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32BAB" w14:textId="77777777" w:rsidR="00000000" w:rsidRDefault="006D0D1F">
      <w:pPr>
        <w:pStyle w:val="Tekstpodstawowy"/>
        <w:kinsoku w:val="0"/>
        <w:overflowPunct w:val="0"/>
        <w:rPr>
          <w:rFonts w:ascii="Times New Roman" w:hAnsi="Times New Roman" w:cs="Times New Roman"/>
          <w:sz w:val="20"/>
          <w:szCs w:val="20"/>
        </w:rPr>
      </w:pPr>
    </w:p>
    <w:p w14:paraId="6C2F0C12" w14:textId="77777777" w:rsidR="00000000" w:rsidRDefault="006D0D1F">
      <w:pPr>
        <w:pStyle w:val="Tekstpodstawowy"/>
        <w:kinsoku w:val="0"/>
        <w:overflowPunct w:val="0"/>
        <w:rPr>
          <w:rFonts w:ascii="Times New Roman" w:hAnsi="Times New Roman" w:cs="Times New Roman"/>
          <w:sz w:val="20"/>
          <w:szCs w:val="20"/>
        </w:rPr>
      </w:pPr>
    </w:p>
    <w:p w14:paraId="63EEFD48" w14:textId="77777777" w:rsidR="00000000" w:rsidRDefault="006D0D1F">
      <w:pPr>
        <w:pStyle w:val="Tekstpodstawowy"/>
        <w:kinsoku w:val="0"/>
        <w:overflowPunct w:val="0"/>
        <w:rPr>
          <w:rFonts w:ascii="Times New Roman" w:hAnsi="Times New Roman" w:cs="Times New Roman"/>
          <w:sz w:val="20"/>
          <w:szCs w:val="20"/>
        </w:rPr>
      </w:pPr>
    </w:p>
    <w:p w14:paraId="62779EFA" w14:textId="77777777" w:rsidR="00000000" w:rsidRDefault="006D0D1F">
      <w:pPr>
        <w:pStyle w:val="Tekstpodstawowy"/>
        <w:kinsoku w:val="0"/>
        <w:overflowPunct w:val="0"/>
        <w:rPr>
          <w:rFonts w:ascii="Times New Roman" w:hAnsi="Times New Roman" w:cs="Times New Roman"/>
          <w:sz w:val="20"/>
          <w:szCs w:val="20"/>
        </w:rPr>
      </w:pPr>
    </w:p>
    <w:p w14:paraId="221AC546" w14:textId="77777777" w:rsidR="00000000" w:rsidRDefault="006D0D1F">
      <w:pPr>
        <w:pStyle w:val="Tekstpodstawowy"/>
        <w:kinsoku w:val="0"/>
        <w:overflowPunct w:val="0"/>
        <w:rPr>
          <w:rFonts w:ascii="Times New Roman" w:hAnsi="Times New Roman" w:cs="Times New Roman"/>
          <w:sz w:val="20"/>
          <w:szCs w:val="20"/>
        </w:rPr>
      </w:pPr>
    </w:p>
    <w:p w14:paraId="780EC9D8" w14:textId="77777777" w:rsidR="00000000" w:rsidRDefault="006D0D1F">
      <w:pPr>
        <w:pStyle w:val="Tekstpodstawowy"/>
        <w:kinsoku w:val="0"/>
        <w:overflowPunct w:val="0"/>
        <w:rPr>
          <w:rFonts w:ascii="Times New Roman" w:hAnsi="Times New Roman" w:cs="Times New Roman"/>
          <w:sz w:val="20"/>
          <w:szCs w:val="20"/>
        </w:rPr>
      </w:pPr>
    </w:p>
    <w:p w14:paraId="6A62653E" w14:textId="77777777" w:rsidR="00000000" w:rsidRDefault="006D0D1F">
      <w:pPr>
        <w:pStyle w:val="Tekstpodstawowy"/>
        <w:kinsoku w:val="0"/>
        <w:overflowPunct w:val="0"/>
        <w:rPr>
          <w:rFonts w:ascii="Times New Roman" w:hAnsi="Times New Roman" w:cs="Times New Roman"/>
          <w:sz w:val="20"/>
          <w:szCs w:val="20"/>
        </w:rPr>
      </w:pPr>
    </w:p>
    <w:p w14:paraId="5BD2EC70" w14:textId="77777777" w:rsidR="00000000" w:rsidRDefault="006D0D1F">
      <w:pPr>
        <w:pStyle w:val="Tekstpodstawowy"/>
        <w:kinsoku w:val="0"/>
        <w:overflowPunct w:val="0"/>
        <w:rPr>
          <w:rFonts w:ascii="Times New Roman" w:hAnsi="Times New Roman" w:cs="Times New Roman"/>
          <w:sz w:val="20"/>
          <w:szCs w:val="20"/>
        </w:rPr>
      </w:pPr>
    </w:p>
    <w:p w14:paraId="45C57AA0" w14:textId="77777777" w:rsidR="00000000" w:rsidRDefault="006D0D1F">
      <w:pPr>
        <w:pStyle w:val="Tekstpodstawowy"/>
        <w:kinsoku w:val="0"/>
        <w:overflowPunct w:val="0"/>
        <w:rPr>
          <w:rFonts w:ascii="Times New Roman" w:hAnsi="Times New Roman" w:cs="Times New Roman"/>
          <w:sz w:val="20"/>
          <w:szCs w:val="20"/>
        </w:rPr>
      </w:pPr>
    </w:p>
    <w:p w14:paraId="43FE2238" w14:textId="77777777" w:rsidR="00000000" w:rsidRDefault="006D0D1F">
      <w:pPr>
        <w:pStyle w:val="Tekstpodstawowy"/>
        <w:kinsoku w:val="0"/>
        <w:overflowPunct w:val="0"/>
        <w:rPr>
          <w:rFonts w:ascii="Times New Roman" w:hAnsi="Times New Roman" w:cs="Times New Roman"/>
          <w:sz w:val="20"/>
          <w:szCs w:val="20"/>
        </w:rPr>
      </w:pPr>
    </w:p>
    <w:p w14:paraId="07738CDF" w14:textId="77777777" w:rsidR="00000000" w:rsidRDefault="006D0D1F">
      <w:pPr>
        <w:pStyle w:val="Tekstpodstawowy"/>
        <w:kinsoku w:val="0"/>
        <w:overflowPunct w:val="0"/>
        <w:rPr>
          <w:rFonts w:ascii="Times New Roman" w:hAnsi="Times New Roman" w:cs="Times New Roman"/>
          <w:sz w:val="20"/>
          <w:szCs w:val="20"/>
        </w:rPr>
      </w:pPr>
    </w:p>
    <w:p w14:paraId="76F00845" w14:textId="77777777" w:rsidR="00000000" w:rsidRDefault="006D0D1F">
      <w:pPr>
        <w:pStyle w:val="Tekstpodstawowy"/>
        <w:kinsoku w:val="0"/>
        <w:overflowPunct w:val="0"/>
        <w:rPr>
          <w:rFonts w:ascii="Times New Roman" w:hAnsi="Times New Roman" w:cs="Times New Roman"/>
          <w:sz w:val="20"/>
          <w:szCs w:val="20"/>
        </w:rPr>
      </w:pPr>
    </w:p>
    <w:p w14:paraId="717A4749" w14:textId="77777777" w:rsidR="00000000" w:rsidRDefault="006D0D1F">
      <w:pPr>
        <w:pStyle w:val="Tekstpodstawowy"/>
        <w:kinsoku w:val="0"/>
        <w:overflowPunct w:val="0"/>
        <w:rPr>
          <w:rFonts w:ascii="Times New Roman" w:hAnsi="Times New Roman" w:cs="Times New Roman"/>
          <w:sz w:val="20"/>
          <w:szCs w:val="20"/>
        </w:rPr>
      </w:pPr>
    </w:p>
    <w:p w14:paraId="7B0D9E0C" w14:textId="77777777" w:rsidR="00000000" w:rsidRDefault="006D0D1F">
      <w:pPr>
        <w:pStyle w:val="Tekstpodstawowy"/>
        <w:kinsoku w:val="0"/>
        <w:overflowPunct w:val="0"/>
        <w:rPr>
          <w:rFonts w:ascii="Times New Roman" w:hAnsi="Times New Roman" w:cs="Times New Roman"/>
          <w:sz w:val="20"/>
          <w:szCs w:val="20"/>
        </w:rPr>
      </w:pPr>
    </w:p>
    <w:p w14:paraId="54752D2A" w14:textId="77777777" w:rsidR="00000000" w:rsidRDefault="006D0D1F">
      <w:pPr>
        <w:pStyle w:val="Tekstpodstawowy"/>
        <w:kinsoku w:val="0"/>
        <w:overflowPunct w:val="0"/>
        <w:rPr>
          <w:rFonts w:ascii="Times New Roman" w:hAnsi="Times New Roman" w:cs="Times New Roman"/>
          <w:sz w:val="20"/>
          <w:szCs w:val="20"/>
        </w:rPr>
      </w:pPr>
    </w:p>
    <w:p w14:paraId="2E52995F" w14:textId="77777777" w:rsidR="00000000" w:rsidRDefault="006D0D1F">
      <w:pPr>
        <w:pStyle w:val="Tekstpodstawowy"/>
        <w:kinsoku w:val="0"/>
        <w:overflowPunct w:val="0"/>
        <w:rPr>
          <w:rFonts w:ascii="Times New Roman" w:hAnsi="Times New Roman" w:cs="Times New Roman"/>
          <w:sz w:val="20"/>
          <w:szCs w:val="20"/>
        </w:rPr>
      </w:pPr>
    </w:p>
    <w:p w14:paraId="31D2A7AE" w14:textId="77777777" w:rsidR="00000000" w:rsidRDefault="006D0D1F">
      <w:pPr>
        <w:pStyle w:val="Tekstpodstawowy"/>
        <w:kinsoku w:val="0"/>
        <w:overflowPunct w:val="0"/>
        <w:rPr>
          <w:rFonts w:ascii="Times New Roman" w:hAnsi="Times New Roman" w:cs="Times New Roman"/>
          <w:sz w:val="20"/>
          <w:szCs w:val="20"/>
        </w:rPr>
      </w:pPr>
    </w:p>
    <w:p w14:paraId="797793B3" w14:textId="77777777" w:rsidR="00000000" w:rsidRDefault="006D0D1F">
      <w:pPr>
        <w:pStyle w:val="Tekstpodstawowy"/>
        <w:kinsoku w:val="0"/>
        <w:overflowPunct w:val="0"/>
        <w:rPr>
          <w:rFonts w:ascii="Times New Roman" w:hAnsi="Times New Roman" w:cs="Times New Roman"/>
          <w:sz w:val="20"/>
          <w:szCs w:val="20"/>
        </w:rPr>
      </w:pPr>
    </w:p>
    <w:p w14:paraId="7B6A43E4" w14:textId="77777777" w:rsidR="00000000" w:rsidRDefault="006D0D1F">
      <w:pPr>
        <w:pStyle w:val="Tekstpodstawowy"/>
        <w:kinsoku w:val="0"/>
        <w:overflowPunct w:val="0"/>
        <w:rPr>
          <w:rFonts w:ascii="Times New Roman" w:hAnsi="Times New Roman" w:cs="Times New Roman"/>
          <w:sz w:val="20"/>
          <w:szCs w:val="20"/>
        </w:rPr>
      </w:pPr>
    </w:p>
    <w:p w14:paraId="36BB8A6C" w14:textId="77777777" w:rsidR="00000000" w:rsidRDefault="006D0D1F">
      <w:pPr>
        <w:pStyle w:val="Tekstpodstawowy"/>
        <w:kinsoku w:val="0"/>
        <w:overflowPunct w:val="0"/>
        <w:rPr>
          <w:rFonts w:ascii="Times New Roman" w:hAnsi="Times New Roman" w:cs="Times New Roman"/>
          <w:sz w:val="20"/>
          <w:szCs w:val="20"/>
        </w:rPr>
      </w:pPr>
    </w:p>
    <w:p w14:paraId="53BA302B" w14:textId="77777777" w:rsidR="00000000" w:rsidRDefault="006D0D1F">
      <w:pPr>
        <w:pStyle w:val="Tekstpodstawowy"/>
        <w:kinsoku w:val="0"/>
        <w:overflowPunct w:val="0"/>
        <w:rPr>
          <w:rFonts w:ascii="Times New Roman" w:hAnsi="Times New Roman" w:cs="Times New Roman"/>
          <w:sz w:val="20"/>
          <w:szCs w:val="20"/>
        </w:rPr>
      </w:pPr>
    </w:p>
    <w:p w14:paraId="28D6C0C8" w14:textId="77777777" w:rsidR="00000000" w:rsidRDefault="006D0D1F">
      <w:pPr>
        <w:pStyle w:val="Tekstpodstawowy"/>
        <w:kinsoku w:val="0"/>
        <w:overflowPunct w:val="0"/>
        <w:rPr>
          <w:rFonts w:ascii="Times New Roman" w:hAnsi="Times New Roman" w:cs="Times New Roman"/>
          <w:sz w:val="20"/>
          <w:szCs w:val="20"/>
        </w:rPr>
      </w:pPr>
    </w:p>
    <w:p w14:paraId="51AE865B" w14:textId="77777777" w:rsidR="00000000" w:rsidRDefault="006D0D1F">
      <w:pPr>
        <w:pStyle w:val="Tekstpodstawowy"/>
        <w:kinsoku w:val="0"/>
        <w:overflowPunct w:val="0"/>
        <w:rPr>
          <w:rFonts w:ascii="Times New Roman" w:hAnsi="Times New Roman" w:cs="Times New Roman"/>
          <w:sz w:val="20"/>
          <w:szCs w:val="20"/>
        </w:rPr>
      </w:pPr>
    </w:p>
    <w:p w14:paraId="2F6538C3" w14:textId="77777777" w:rsidR="00000000" w:rsidRDefault="006D0D1F">
      <w:pPr>
        <w:pStyle w:val="Tekstpodstawowy"/>
        <w:kinsoku w:val="0"/>
        <w:overflowPunct w:val="0"/>
        <w:rPr>
          <w:rFonts w:ascii="Times New Roman" w:hAnsi="Times New Roman" w:cs="Times New Roman"/>
          <w:sz w:val="20"/>
          <w:szCs w:val="20"/>
        </w:rPr>
      </w:pPr>
    </w:p>
    <w:p w14:paraId="593F534D" w14:textId="77777777" w:rsidR="00000000" w:rsidRDefault="006D0D1F">
      <w:pPr>
        <w:pStyle w:val="Tekstpodstawowy"/>
        <w:kinsoku w:val="0"/>
        <w:overflowPunct w:val="0"/>
        <w:rPr>
          <w:rFonts w:ascii="Times New Roman" w:hAnsi="Times New Roman" w:cs="Times New Roman"/>
          <w:sz w:val="20"/>
          <w:szCs w:val="20"/>
        </w:rPr>
      </w:pPr>
    </w:p>
    <w:p w14:paraId="6D6B8F3B" w14:textId="77777777" w:rsidR="00000000" w:rsidRDefault="006D0D1F">
      <w:pPr>
        <w:pStyle w:val="Tekstpodstawowy"/>
        <w:kinsoku w:val="0"/>
        <w:overflowPunct w:val="0"/>
        <w:rPr>
          <w:rFonts w:ascii="Times New Roman" w:hAnsi="Times New Roman" w:cs="Times New Roman"/>
          <w:sz w:val="20"/>
          <w:szCs w:val="20"/>
        </w:rPr>
      </w:pPr>
    </w:p>
    <w:p w14:paraId="5262B79A" w14:textId="77777777" w:rsidR="00000000" w:rsidRDefault="006D0D1F">
      <w:pPr>
        <w:pStyle w:val="Tekstpodstawowy"/>
        <w:kinsoku w:val="0"/>
        <w:overflowPunct w:val="0"/>
        <w:rPr>
          <w:rFonts w:ascii="Times New Roman" w:hAnsi="Times New Roman" w:cs="Times New Roman"/>
          <w:sz w:val="20"/>
          <w:szCs w:val="20"/>
        </w:rPr>
      </w:pPr>
    </w:p>
    <w:p w14:paraId="302A81D0" w14:textId="77777777" w:rsidR="00000000" w:rsidRDefault="006D0D1F">
      <w:pPr>
        <w:pStyle w:val="Tekstpodstawowy"/>
        <w:kinsoku w:val="0"/>
        <w:overflowPunct w:val="0"/>
        <w:rPr>
          <w:rFonts w:ascii="Times New Roman" w:hAnsi="Times New Roman" w:cs="Times New Roman"/>
          <w:sz w:val="20"/>
          <w:szCs w:val="20"/>
        </w:rPr>
      </w:pPr>
    </w:p>
    <w:p w14:paraId="69C2CD7F" w14:textId="77777777" w:rsidR="00000000" w:rsidRDefault="006D0D1F">
      <w:pPr>
        <w:pStyle w:val="Tekstpodstawowy"/>
        <w:kinsoku w:val="0"/>
        <w:overflowPunct w:val="0"/>
        <w:rPr>
          <w:rFonts w:ascii="Times New Roman" w:hAnsi="Times New Roman" w:cs="Times New Roman"/>
          <w:sz w:val="20"/>
          <w:szCs w:val="20"/>
        </w:rPr>
      </w:pPr>
    </w:p>
    <w:p w14:paraId="71525F2B" w14:textId="77777777" w:rsidR="00000000" w:rsidRDefault="006D0D1F">
      <w:pPr>
        <w:pStyle w:val="Tekstpodstawowy"/>
        <w:kinsoku w:val="0"/>
        <w:overflowPunct w:val="0"/>
        <w:rPr>
          <w:rFonts w:ascii="Times New Roman" w:hAnsi="Times New Roman" w:cs="Times New Roman"/>
          <w:sz w:val="20"/>
          <w:szCs w:val="20"/>
        </w:rPr>
      </w:pPr>
    </w:p>
    <w:p w14:paraId="0019F341" w14:textId="77777777" w:rsidR="00000000" w:rsidRDefault="006D0D1F">
      <w:pPr>
        <w:pStyle w:val="Tekstpodstawowy"/>
        <w:kinsoku w:val="0"/>
        <w:overflowPunct w:val="0"/>
        <w:rPr>
          <w:rFonts w:ascii="Times New Roman" w:hAnsi="Times New Roman" w:cs="Times New Roman"/>
          <w:sz w:val="20"/>
          <w:szCs w:val="20"/>
        </w:rPr>
      </w:pPr>
    </w:p>
    <w:p w14:paraId="7E95B730" w14:textId="77777777" w:rsidR="00000000" w:rsidRDefault="006D0D1F">
      <w:pPr>
        <w:pStyle w:val="Tekstpodstawowy"/>
        <w:kinsoku w:val="0"/>
        <w:overflowPunct w:val="0"/>
        <w:spacing w:before="9"/>
        <w:rPr>
          <w:rFonts w:ascii="Times New Roman" w:hAnsi="Times New Roman" w:cs="Times New Roman"/>
          <w:sz w:val="15"/>
          <w:szCs w:val="15"/>
        </w:rPr>
      </w:pPr>
    </w:p>
    <w:p w14:paraId="03F2C440" w14:textId="324AA3D3" w:rsidR="00A41100" w:rsidRDefault="006D0D1F">
      <w:pPr>
        <w:pStyle w:val="Tekstpodstawowy"/>
        <w:kinsoku w:val="0"/>
        <w:overflowPunct w:val="0"/>
        <w:spacing w:before="80" w:line="256" w:lineRule="auto"/>
        <w:ind w:left="6807" w:right="100" w:firstLine="857"/>
        <w:rPr>
          <w:rFonts w:ascii="Arial" w:hAnsi="Arial" w:cs="Arial"/>
          <w:color w:val="5B97AC"/>
          <w:w w:val="60"/>
          <w:sz w:val="66"/>
          <w:szCs w:val="66"/>
        </w:rPr>
      </w:pPr>
      <w:r>
        <w:rPr>
          <w:noProof/>
        </w:rPr>
        <mc:AlternateContent>
          <mc:Choice Requires="wps">
            <w:drawing>
              <wp:anchor distT="0" distB="0" distL="114300" distR="114300" simplePos="0" relativeHeight="251545088" behindDoc="1" locked="0" layoutInCell="0" allowOverlap="1" wp14:anchorId="7D46E248" wp14:editId="653B62D0">
                <wp:simplePos x="0" y="0"/>
                <wp:positionH relativeFrom="page">
                  <wp:posOffset>220345</wp:posOffset>
                </wp:positionH>
                <wp:positionV relativeFrom="paragraph">
                  <wp:posOffset>-4646930</wp:posOffset>
                </wp:positionV>
                <wp:extent cx="7023100" cy="6680200"/>
                <wp:effectExtent l="0" t="0" r="0" b="0"/>
                <wp:wrapNone/>
                <wp:docPr id="18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23100" cy="668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462369" w14:textId="458EEF44" w:rsidR="00000000" w:rsidRDefault="006D0D1F">
                            <w:pPr>
                              <w:widowControl/>
                              <w:autoSpaceDE/>
                              <w:autoSpaceDN/>
                              <w:adjustRightInd/>
                              <w:spacing w:line="10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76D7A0" wp14:editId="144210E5">
                                  <wp:extent cx="7010400" cy="6667500"/>
                                  <wp:effectExtent l="0" t="0" r="0" b="0"/>
                                  <wp:docPr id="26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10400" cy="6667500"/>
                                          </a:xfrm>
                                          <a:prstGeom prst="rect">
                                            <a:avLst/>
                                          </a:prstGeom>
                                          <a:noFill/>
                                          <a:ln>
                                            <a:noFill/>
                                          </a:ln>
                                        </pic:spPr>
                                      </pic:pic>
                                    </a:graphicData>
                                  </a:graphic>
                                </wp:inline>
                              </w:drawing>
                            </w:r>
                          </w:p>
                          <w:p w14:paraId="32C9202D"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46E248" id="Rectangle 2" o:spid="_x0000_s1026" style="position:absolute;left:0;text-align:left;margin-left:17.35pt;margin-top:-365.9pt;width:553pt;height:526pt;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" o:allowincell="f" filled="f" stroked="f">
                <v:textbox inset="0,0,0,0">
                  <w:txbxContent>
                    <w:p w14:paraId="19462369" w14:textId="458EEF44" w:rsidR="00000000" w:rsidRDefault="006D0D1F">
                      <w:pPr>
                        <w:widowControl/>
                        <w:autoSpaceDE/>
                        <w:autoSpaceDN/>
                        <w:adjustRightInd/>
                        <w:spacing w:line="10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76D7A0" wp14:editId="144210E5">
                            <wp:extent cx="7010400" cy="6667500"/>
                            <wp:effectExtent l="0" t="0" r="0" b="0"/>
                            <wp:docPr id="26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010400" cy="6667500"/>
                                    </a:xfrm>
                                    <a:prstGeom prst="rect">
                                      <a:avLst/>
                                    </a:prstGeom>
                                    <a:noFill/>
                                    <a:ln>
                                      <a:noFill/>
                                    </a:ln>
                                  </pic:spPr>
                                </pic:pic>
                              </a:graphicData>
                            </a:graphic>
                          </wp:inline>
                        </w:drawing>
                      </w:r>
                    </w:p>
                    <w:p w14:paraId="32C9202D" w14:textId="77777777" w:rsidR="00000000" w:rsidRDefault="006D0D1F">
                      <w:pPr>
                        <w:rPr>
                          <w:rFonts w:ascii="Times New Roman" w:hAnsi="Times New Roman" w:cs="Times New Roman"/>
                          <w:sz w:val="24"/>
                          <w:szCs w:val="24"/>
                        </w:rPr>
                      </w:pPr>
                    </w:p>
                  </w:txbxContent>
                </v:textbox>
                <w10:wrap anchorx="page"/>
              </v:rect>
            </w:pict>
          </mc:Fallback>
        </mc:AlternateContent>
      </w:r>
      <w:r>
        <w:rPr>
          <w:rFonts w:ascii="Arial" w:hAnsi="Arial" w:cs="Arial"/>
          <w:color w:val="5B97AC"/>
          <w:w w:val="60"/>
          <w:sz w:val="66"/>
          <w:szCs w:val="66"/>
        </w:rPr>
        <w:t>na lata</w:t>
      </w:r>
      <w:r>
        <w:rPr>
          <w:rFonts w:ascii="Arial" w:hAnsi="Arial" w:cs="Arial"/>
          <w:color w:val="5B97AC"/>
          <w:spacing w:val="-73"/>
          <w:w w:val="60"/>
          <w:sz w:val="66"/>
          <w:szCs w:val="66"/>
        </w:rPr>
        <w:t xml:space="preserve"> </w:t>
      </w:r>
      <w:r>
        <w:rPr>
          <w:rFonts w:ascii="Arial" w:hAnsi="Arial" w:cs="Arial"/>
          <w:color w:val="5B97AC"/>
          <w:w w:val="60"/>
          <w:sz w:val="66"/>
          <w:szCs w:val="66"/>
        </w:rPr>
        <w:t>2021-2027</w:t>
      </w:r>
    </w:p>
    <w:p w14:paraId="50A19D94" w14:textId="15D76963" w:rsidR="00000000" w:rsidRPr="00A41100" w:rsidRDefault="006D0D1F" w:rsidP="00A41100">
      <w:pPr>
        <w:pStyle w:val="Tekstpodstawowy"/>
        <w:kinsoku w:val="0"/>
        <w:overflowPunct w:val="0"/>
        <w:spacing w:before="80" w:line="256" w:lineRule="auto"/>
        <w:ind w:left="6807" w:right="100"/>
        <w:rPr>
          <w:rFonts w:ascii="Arial" w:hAnsi="Arial" w:cs="Arial"/>
          <w:color w:val="5B97AC"/>
          <w:w w:val="60"/>
          <w:sz w:val="65"/>
          <w:szCs w:val="65"/>
        </w:rPr>
      </w:pPr>
      <w:r w:rsidRPr="00A41100">
        <w:rPr>
          <w:rFonts w:ascii="Arial" w:hAnsi="Arial" w:cs="Arial"/>
          <w:color w:val="5B97AC"/>
          <w:w w:val="60"/>
          <w:sz w:val="65"/>
          <w:szCs w:val="65"/>
        </w:rPr>
        <w:t>z</w:t>
      </w:r>
      <w:r w:rsidRPr="00A41100">
        <w:rPr>
          <w:rFonts w:ascii="Arial" w:hAnsi="Arial" w:cs="Arial"/>
          <w:color w:val="5B97AC"/>
          <w:w w:val="60"/>
          <w:sz w:val="65"/>
          <w:szCs w:val="65"/>
        </w:rPr>
        <w:t xml:space="preserve"> </w:t>
      </w:r>
      <w:r w:rsidRPr="00A41100">
        <w:rPr>
          <w:rFonts w:ascii="Arial" w:hAnsi="Arial" w:cs="Arial"/>
          <w:color w:val="5B97AC"/>
          <w:w w:val="60"/>
          <w:sz w:val="65"/>
          <w:szCs w:val="65"/>
        </w:rPr>
        <w:t>perspek</w:t>
      </w:r>
      <w:r w:rsidR="00A41100" w:rsidRPr="00A41100">
        <w:rPr>
          <w:rFonts w:ascii="Arial" w:hAnsi="Arial" w:cs="Arial"/>
          <w:color w:val="5B97AC"/>
          <w:w w:val="60"/>
          <w:sz w:val="65"/>
          <w:szCs w:val="65"/>
        </w:rPr>
        <w:t>ty</w:t>
      </w:r>
      <w:r w:rsidRPr="00A41100">
        <w:rPr>
          <w:rFonts w:ascii="Arial" w:hAnsi="Arial" w:cs="Arial"/>
          <w:color w:val="5B97AC"/>
          <w:w w:val="60"/>
          <w:sz w:val="65"/>
          <w:szCs w:val="65"/>
        </w:rPr>
        <w:t>wą</w:t>
      </w:r>
      <w:r w:rsidRPr="00A41100">
        <w:rPr>
          <w:rFonts w:ascii="Arial" w:hAnsi="Arial" w:cs="Arial"/>
          <w:color w:val="5B97AC"/>
          <w:w w:val="60"/>
          <w:sz w:val="65"/>
          <w:szCs w:val="65"/>
        </w:rPr>
        <w:t xml:space="preserve"> </w:t>
      </w:r>
      <w:r w:rsidRPr="00A41100">
        <w:rPr>
          <w:rFonts w:ascii="Arial" w:hAnsi="Arial" w:cs="Arial"/>
          <w:color w:val="5B97AC"/>
          <w:w w:val="60"/>
          <w:sz w:val="65"/>
          <w:szCs w:val="65"/>
        </w:rPr>
        <w:t>do</w:t>
      </w:r>
      <w:r w:rsidR="00A41100" w:rsidRPr="00A41100">
        <w:rPr>
          <w:rFonts w:ascii="Arial" w:hAnsi="Arial" w:cs="Arial"/>
          <w:color w:val="5B97AC"/>
          <w:w w:val="60"/>
          <w:sz w:val="65"/>
          <w:szCs w:val="65"/>
        </w:rPr>
        <w:t xml:space="preserve"> </w:t>
      </w:r>
      <w:r w:rsidRPr="00A41100">
        <w:rPr>
          <w:rFonts w:ascii="Arial" w:hAnsi="Arial" w:cs="Arial"/>
          <w:color w:val="5B97AC"/>
          <w:w w:val="60"/>
          <w:sz w:val="65"/>
          <w:szCs w:val="65"/>
        </w:rPr>
        <w:t>2030</w:t>
      </w:r>
    </w:p>
    <w:p w14:paraId="63272908" w14:textId="77777777" w:rsidR="00000000" w:rsidRDefault="006D0D1F">
      <w:pPr>
        <w:pStyle w:val="Tekstpodstawowy"/>
        <w:kinsoku w:val="0"/>
        <w:overflowPunct w:val="0"/>
        <w:rPr>
          <w:rFonts w:ascii="Arial" w:hAnsi="Arial" w:cs="Arial"/>
          <w:sz w:val="20"/>
          <w:szCs w:val="20"/>
        </w:rPr>
      </w:pPr>
    </w:p>
    <w:p w14:paraId="705DF1D1" w14:textId="77777777" w:rsidR="00000000" w:rsidRDefault="006D0D1F">
      <w:pPr>
        <w:pStyle w:val="Tekstpodstawowy"/>
        <w:kinsoku w:val="0"/>
        <w:overflowPunct w:val="0"/>
        <w:rPr>
          <w:rFonts w:ascii="Arial" w:hAnsi="Arial" w:cs="Arial"/>
          <w:sz w:val="20"/>
          <w:szCs w:val="20"/>
        </w:rPr>
      </w:pPr>
    </w:p>
    <w:p w14:paraId="5F12DDED" w14:textId="77777777" w:rsidR="00000000" w:rsidRDefault="006D0D1F">
      <w:pPr>
        <w:pStyle w:val="Tekstpodstawowy"/>
        <w:kinsoku w:val="0"/>
        <w:overflowPunct w:val="0"/>
        <w:rPr>
          <w:rFonts w:ascii="Arial" w:hAnsi="Arial" w:cs="Arial"/>
          <w:sz w:val="20"/>
          <w:szCs w:val="20"/>
        </w:rPr>
      </w:pPr>
    </w:p>
    <w:p w14:paraId="71D8C8CD" w14:textId="77777777" w:rsidR="00000000" w:rsidRDefault="006D0D1F">
      <w:pPr>
        <w:pStyle w:val="Tekstpodstawowy"/>
        <w:kinsoku w:val="0"/>
        <w:overflowPunct w:val="0"/>
        <w:rPr>
          <w:rFonts w:ascii="Arial" w:hAnsi="Arial" w:cs="Arial"/>
          <w:sz w:val="20"/>
          <w:szCs w:val="20"/>
        </w:rPr>
      </w:pPr>
    </w:p>
    <w:p w14:paraId="249C5C68" w14:textId="77777777" w:rsidR="00000000" w:rsidRDefault="006D0D1F">
      <w:pPr>
        <w:pStyle w:val="Tekstpodstawowy"/>
        <w:kinsoku w:val="0"/>
        <w:overflowPunct w:val="0"/>
        <w:rPr>
          <w:rFonts w:ascii="Arial" w:hAnsi="Arial" w:cs="Arial"/>
          <w:sz w:val="20"/>
          <w:szCs w:val="20"/>
        </w:rPr>
      </w:pPr>
    </w:p>
    <w:p w14:paraId="1D91C60B" w14:textId="77777777" w:rsidR="00000000" w:rsidRDefault="006D0D1F">
      <w:pPr>
        <w:pStyle w:val="Tekstpodstawowy"/>
        <w:kinsoku w:val="0"/>
        <w:overflowPunct w:val="0"/>
        <w:rPr>
          <w:rFonts w:ascii="Arial" w:hAnsi="Arial" w:cs="Arial"/>
          <w:sz w:val="20"/>
          <w:szCs w:val="20"/>
        </w:rPr>
      </w:pPr>
    </w:p>
    <w:p w14:paraId="7C6759AD" w14:textId="77777777" w:rsidR="00000000" w:rsidRDefault="006D0D1F">
      <w:pPr>
        <w:pStyle w:val="Tekstpodstawowy"/>
        <w:kinsoku w:val="0"/>
        <w:overflowPunct w:val="0"/>
        <w:rPr>
          <w:rFonts w:ascii="Arial" w:hAnsi="Arial" w:cs="Arial"/>
          <w:sz w:val="20"/>
          <w:szCs w:val="20"/>
        </w:rPr>
      </w:pPr>
    </w:p>
    <w:p w14:paraId="23E83F34" w14:textId="77777777" w:rsidR="00000000" w:rsidRDefault="006D0D1F">
      <w:pPr>
        <w:pStyle w:val="Tekstpodstawowy"/>
        <w:kinsoku w:val="0"/>
        <w:overflowPunct w:val="0"/>
        <w:rPr>
          <w:rFonts w:ascii="Arial" w:hAnsi="Arial" w:cs="Arial"/>
          <w:sz w:val="20"/>
          <w:szCs w:val="20"/>
        </w:rPr>
      </w:pPr>
    </w:p>
    <w:p w14:paraId="1FCD8363" w14:textId="77777777" w:rsidR="00000000" w:rsidRDefault="006D0D1F">
      <w:pPr>
        <w:pStyle w:val="Tekstpodstawowy"/>
        <w:kinsoku w:val="0"/>
        <w:overflowPunct w:val="0"/>
        <w:rPr>
          <w:rFonts w:ascii="Arial" w:hAnsi="Arial" w:cs="Arial"/>
          <w:sz w:val="20"/>
          <w:szCs w:val="20"/>
        </w:rPr>
      </w:pPr>
    </w:p>
    <w:p w14:paraId="2A362A1C" w14:textId="77777777" w:rsidR="00000000" w:rsidRDefault="006D0D1F">
      <w:pPr>
        <w:pStyle w:val="Tekstpodstawowy"/>
        <w:kinsoku w:val="0"/>
        <w:overflowPunct w:val="0"/>
        <w:rPr>
          <w:rFonts w:ascii="Arial" w:hAnsi="Arial" w:cs="Arial"/>
          <w:sz w:val="20"/>
          <w:szCs w:val="20"/>
        </w:rPr>
      </w:pPr>
    </w:p>
    <w:p w14:paraId="7AFA3009" w14:textId="77777777" w:rsidR="00000000" w:rsidRDefault="006D0D1F">
      <w:pPr>
        <w:pStyle w:val="Tekstpodstawowy"/>
        <w:kinsoku w:val="0"/>
        <w:overflowPunct w:val="0"/>
        <w:rPr>
          <w:rFonts w:ascii="Arial" w:hAnsi="Arial" w:cs="Arial"/>
          <w:sz w:val="20"/>
          <w:szCs w:val="20"/>
        </w:rPr>
      </w:pPr>
    </w:p>
    <w:p w14:paraId="6B11CE7D" w14:textId="77777777" w:rsidR="00000000" w:rsidRDefault="006D0D1F">
      <w:pPr>
        <w:pStyle w:val="Tekstpodstawowy"/>
        <w:kinsoku w:val="0"/>
        <w:overflowPunct w:val="0"/>
        <w:rPr>
          <w:rFonts w:ascii="Arial" w:hAnsi="Arial" w:cs="Arial"/>
          <w:sz w:val="20"/>
          <w:szCs w:val="20"/>
        </w:rPr>
      </w:pPr>
    </w:p>
    <w:p w14:paraId="252B901E" w14:textId="77777777" w:rsidR="00000000" w:rsidRDefault="006D0D1F">
      <w:pPr>
        <w:pStyle w:val="Tekstpodstawowy"/>
        <w:kinsoku w:val="0"/>
        <w:overflowPunct w:val="0"/>
        <w:rPr>
          <w:rFonts w:ascii="Arial" w:hAnsi="Arial" w:cs="Arial"/>
          <w:sz w:val="20"/>
          <w:szCs w:val="20"/>
        </w:rPr>
      </w:pPr>
    </w:p>
    <w:p w14:paraId="1344885F" w14:textId="77777777" w:rsidR="00000000" w:rsidRDefault="006D0D1F">
      <w:pPr>
        <w:pStyle w:val="Tekstpodstawowy"/>
        <w:kinsoku w:val="0"/>
        <w:overflowPunct w:val="0"/>
        <w:rPr>
          <w:rFonts w:ascii="Arial" w:hAnsi="Arial" w:cs="Arial"/>
          <w:sz w:val="20"/>
          <w:szCs w:val="20"/>
        </w:rPr>
      </w:pPr>
    </w:p>
    <w:p w14:paraId="47306433" w14:textId="77777777" w:rsidR="00000000" w:rsidRDefault="006D0D1F">
      <w:pPr>
        <w:pStyle w:val="Tekstpodstawowy"/>
        <w:kinsoku w:val="0"/>
        <w:overflowPunct w:val="0"/>
        <w:rPr>
          <w:rFonts w:ascii="Arial" w:hAnsi="Arial" w:cs="Arial"/>
          <w:sz w:val="20"/>
          <w:szCs w:val="20"/>
        </w:rPr>
      </w:pPr>
    </w:p>
    <w:p w14:paraId="2680E181" w14:textId="77777777" w:rsidR="00000000" w:rsidRDefault="006D0D1F">
      <w:pPr>
        <w:pStyle w:val="Tekstpodstawowy"/>
        <w:kinsoku w:val="0"/>
        <w:overflowPunct w:val="0"/>
        <w:rPr>
          <w:rFonts w:ascii="Arial" w:hAnsi="Arial" w:cs="Arial"/>
          <w:sz w:val="20"/>
          <w:szCs w:val="20"/>
        </w:rPr>
      </w:pPr>
    </w:p>
    <w:p w14:paraId="3957D7B2" w14:textId="77777777" w:rsidR="00000000" w:rsidRDefault="006D0D1F">
      <w:pPr>
        <w:pStyle w:val="Tekstpodstawowy"/>
        <w:kinsoku w:val="0"/>
        <w:overflowPunct w:val="0"/>
        <w:rPr>
          <w:rFonts w:ascii="Arial" w:hAnsi="Arial" w:cs="Arial"/>
          <w:sz w:val="20"/>
          <w:szCs w:val="20"/>
        </w:rPr>
      </w:pPr>
    </w:p>
    <w:p w14:paraId="79FAAC97" w14:textId="77777777" w:rsidR="00000000" w:rsidRDefault="006D0D1F">
      <w:pPr>
        <w:pStyle w:val="Tekstpodstawowy"/>
        <w:kinsoku w:val="0"/>
        <w:overflowPunct w:val="0"/>
        <w:rPr>
          <w:rFonts w:ascii="Arial" w:hAnsi="Arial" w:cs="Arial"/>
          <w:sz w:val="20"/>
          <w:szCs w:val="20"/>
        </w:rPr>
      </w:pPr>
    </w:p>
    <w:p w14:paraId="20BC1066" w14:textId="77777777" w:rsidR="00000000" w:rsidRDefault="006D0D1F">
      <w:pPr>
        <w:pStyle w:val="Tekstpodstawowy"/>
        <w:kinsoku w:val="0"/>
        <w:overflowPunct w:val="0"/>
        <w:rPr>
          <w:rFonts w:ascii="Arial" w:hAnsi="Arial" w:cs="Arial"/>
          <w:sz w:val="20"/>
          <w:szCs w:val="20"/>
        </w:rPr>
      </w:pPr>
    </w:p>
    <w:p w14:paraId="69CDD020" w14:textId="77777777" w:rsidR="00000000" w:rsidRDefault="006D0D1F">
      <w:pPr>
        <w:pStyle w:val="Tekstpodstawowy"/>
        <w:kinsoku w:val="0"/>
        <w:overflowPunct w:val="0"/>
        <w:rPr>
          <w:rFonts w:ascii="Arial" w:hAnsi="Arial" w:cs="Arial"/>
          <w:sz w:val="20"/>
          <w:szCs w:val="20"/>
        </w:rPr>
      </w:pPr>
    </w:p>
    <w:p w14:paraId="17B648E0" w14:textId="77777777" w:rsidR="00000000" w:rsidRDefault="006D0D1F">
      <w:pPr>
        <w:pStyle w:val="Tekstpodstawowy"/>
        <w:kinsoku w:val="0"/>
        <w:overflowPunct w:val="0"/>
        <w:rPr>
          <w:rFonts w:ascii="Arial" w:hAnsi="Arial" w:cs="Arial"/>
          <w:sz w:val="20"/>
          <w:szCs w:val="20"/>
        </w:rPr>
      </w:pPr>
    </w:p>
    <w:p w14:paraId="47166668" w14:textId="77777777" w:rsidR="00000000" w:rsidRDefault="006D0D1F">
      <w:pPr>
        <w:pStyle w:val="Tekstpodstawowy"/>
        <w:kinsoku w:val="0"/>
        <w:overflowPunct w:val="0"/>
        <w:rPr>
          <w:rFonts w:ascii="Arial" w:hAnsi="Arial" w:cs="Arial"/>
          <w:sz w:val="20"/>
          <w:szCs w:val="20"/>
        </w:rPr>
      </w:pPr>
    </w:p>
    <w:p w14:paraId="416383FD" w14:textId="77777777" w:rsidR="00000000" w:rsidRDefault="006D0D1F">
      <w:pPr>
        <w:pStyle w:val="Tekstpodstawowy"/>
        <w:kinsoku w:val="0"/>
        <w:overflowPunct w:val="0"/>
        <w:rPr>
          <w:rFonts w:ascii="Arial" w:hAnsi="Arial" w:cs="Arial"/>
          <w:sz w:val="20"/>
          <w:szCs w:val="20"/>
        </w:rPr>
      </w:pPr>
    </w:p>
    <w:p w14:paraId="21CB6371" w14:textId="77777777" w:rsidR="00000000" w:rsidRDefault="006D0D1F">
      <w:pPr>
        <w:pStyle w:val="Tekstpodstawowy"/>
        <w:kinsoku w:val="0"/>
        <w:overflowPunct w:val="0"/>
        <w:rPr>
          <w:rFonts w:ascii="Arial" w:hAnsi="Arial" w:cs="Arial"/>
          <w:sz w:val="20"/>
          <w:szCs w:val="20"/>
        </w:rPr>
      </w:pPr>
    </w:p>
    <w:p w14:paraId="12B2BA6C" w14:textId="77777777" w:rsidR="00000000" w:rsidRDefault="006D0D1F">
      <w:pPr>
        <w:pStyle w:val="Tekstpodstawowy"/>
        <w:kinsoku w:val="0"/>
        <w:overflowPunct w:val="0"/>
        <w:rPr>
          <w:rFonts w:ascii="Arial" w:hAnsi="Arial" w:cs="Arial"/>
          <w:sz w:val="20"/>
          <w:szCs w:val="20"/>
        </w:rPr>
      </w:pPr>
    </w:p>
    <w:p w14:paraId="6DA688F0" w14:textId="77777777" w:rsidR="00000000" w:rsidRDefault="006D0D1F">
      <w:pPr>
        <w:pStyle w:val="Tekstpodstawowy"/>
        <w:kinsoku w:val="0"/>
        <w:overflowPunct w:val="0"/>
        <w:spacing w:before="5"/>
        <w:rPr>
          <w:rFonts w:ascii="Arial" w:hAnsi="Arial" w:cs="Arial"/>
          <w:sz w:val="16"/>
          <w:szCs w:val="16"/>
        </w:rPr>
      </w:pPr>
    </w:p>
    <w:p w14:paraId="28E058DF" w14:textId="0CD92BBE" w:rsidR="00000000" w:rsidRDefault="006D0D1F">
      <w:pPr>
        <w:pStyle w:val="Tekstpodstawowy"/>
        <w:kinsoku w:val="0"/>
        <w:overflowPunct w:val="0"/>
        <w:spacing w:before="83"/>
        <w:ind w:left="112"/>
        <w:rPr>
          <w:rFonts w:ascii="Arial" w:hAnsi="Arial" w:cs="Arial"/>
          <w:color w:val="5B97AC"/>
          <w:w w:val="65"/>
          <w:sz w:val="58"/>
          <w:szCs w:val="58"/>
        </w:rPr>
      </w:pPr>
      <w:r>
        <w:rPr>
          <w:noProof/>
        </w:rPr>
        <mc:AlternateContent>
          <mc:Choice Requires="wps">
            <w:drawing>
              <wp:anchor distT="0" distB="0" distL="114300" distR="114300" simplePos="0" relativeHeight="251546112" behindDoc="0" locked="0" layoutInCell="0" allowOverlap="1" wp14:anchorId="2363DA9F" wp14:editId="3398ED6D">
                <wp:simplePos x="0" y="0"/>
                <wp:positionH relativeFrom="page">
                  <wp:posOffset>4154170</wp:posOffset>
                </wp:positionH>
                <wp:positionV relativeFrom="paragraph">
                  <wp:posOffset>-1741805</wp:posOffset>
                </wp:positionV>
                <wp:extent cx="2552700" cy="2476500"/>
                <wp:effectExtent l="0" t="0" r="0" b="0"/>
                <wp:wrapNone/>
                <wp:docPr id="18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0B01F" w14:textId="43AA0B20"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3AC827" wp14:editId="3292C55B">
                                  <wp:extent cx="2543175" cy="2466975"/>
                                  <wp:effectExtent l="0" t="0" r="0" b="0"/>
                                  <wp:docPr id="25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3175" cy="2466975"/>
                                          </a:xfrm>
                                          <a:prstGeom prst="rect">
                                            <a:avLst/>
                                          </a:prstGeom>
                                          <a:noFill/>
                                          <a:ln>
                                            <a:noFill/>
                                          </a:ln>
                                        </pic:spPr>
                                      </pic:pic>
                                    </a:graphicData>
                                  </a:graphic>
                                </wp:inline>
                              </w:drawing>
                            </w:r>
                          </w:p>
                          <w:p w14:paraId="27B14345"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3DA9F" id="Rectangle 3" o:spid="_x0000_s1027" style="position:absolute;left:0;text-align:left;margin-left:327.1pt;margin-top:-137.15pt;width:201pt;height:195pt;z-index:25154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" o:allowincell="f" filled="f" stroked="f">
                <v:textbox inset="0,0,0,0">
                  <w:txbxContent>
                    <w:p w14:paraId="1740B01F" w14:textId="43AA0B20"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3AC827" wp14:editId="3292C55B">
                            <wp:extent cx="2543175" cy="2466975"/>
                            <wp:effectExtent l="0" t="0" r="0" b="0"/>
                            <wp:docPr id="25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3175" cy="2466975"/>
                                    </a:xfrm>
                                    <a:prstGeom prst="rect">
                                      <a:avLst/>
                                    </a:prstGeom>
                                    <a:noFill/>
                                    <a:ln>
                                      <a:noFill/>
                                    </a:ln>
                                  </pic:spPr>
                                </pic:pic>
                              </a:graphicData>
                            </a:graphic>
                          </wp:inline>
                        </w:drawing>
                      </w:r>
                    </w:p>
                    <w:p w14:paraId="27B14345" w14:textId="77777777" w:rsidR="00000000" w:rsidRDefault="006D0D1F">
                      <w:pPr>
                        <w:rPr>
                          <w:rFonts w:ascii="Times New Roman" w:hAnsi="Times New Roman" w:cs="Times New Roman"/>
                          <w:sz w:val="24"/>
                          <w:szCs w:val="24"/>
                        </w:rPr>
                      </w:pPr>
                    </w:p>
                  </w:txbxContent>
                </v:textbox>
                <w10:wrap anchorx="page"/>
              </v:rect>
            </w:pict>
          </mc:Fallback>
        </mc:AlternateContent>
      </w:r>
      <w:r>
        <w:rPr>
          <w:rFonts w:ascii="Arial" w:hAnsi="Arial" w:cs="Arial"/>
          <w:color w:val="5B97AC"/>
          <w:w w:val="65"/>
          <w:sz w:val="58"/>
          <w:szCs w:val="58"/>
        </w:rPr>
        <w:t>Miejski Obszar Funkcjonalny Chrzanów</w:t>
      </w:r>
    </w:p>
    <w:p w14:paraId="41BE3C40" w14:textId="77777777" w:rsidR="00000000" w:rsidRDefault="006D0D1F">
      <w:pPr>
        <w:pStyle w:val="Tekstpodstawowy"/>
        <w:kinsoku w:val="0"/>
        <w:overflowPunct w:val="0"/>
        <w:spacing w:before="83"/>
        <w:ind w:left="112"/>
        <w:rPr>
          <w:rFonts w:ascii="Arial" w:hAnsi="Arial" w:cs="Arial"/>
          <w:color w:val="5B97AC"/>
          <w:w w:val="65"/>
          <w:sz w:val="58"/>
          <w:szCs w:val="58"/>
        </w:rPr>
        <w:sectPr w:rsidR="00000000">
          <w:type w:val="continuous"/>
          <w:pgSz w:w="11910" w:h="16840"/>
          <w:pgMar w:top="460" w:right="580" w:bottom="0" w:left="400" w:header="708" w:footer="708" w:gutter="0"/>
          <w:cols w:space="708"/>
          <w:noEndnote/>
        </w:sectPr>
      </w:pPr>
    </w:p>
    <w:p w14:paraId="3A1A49E7" w14:textId="77777777" w:rsidR="00000000" w:rsidRDefault="006D0D1F">
      <w:pPr>
        <w:pStyle w:val="Tekstpodstawowy"/>
        <w:kinsoku w:val="0"/>
        <w:overflowPunct w:val="0"/>
        <w:rPr>
          <w:rFonts w:ascii="Arial" w:hAnsi="Arial" w:cs="Arial"/>
          <w:sz w:val="20"/>
          <w:szCs w:val="20"/>
        </w:rPr>
      </w:pPr>
    </w:p>
    <w:p w14:paraId="1D91F6EA" w14:textId="77777777" w:rsidR="00000000" w:rsidRDefault="006D0D1F">
      <w:pPr>
        <w:pStyle w:val="Tekstpodstawowy"/>
        <w:kinsoku w:val="0"/>
        <w:overflowPunct w:val="0"/>
        <w:rPr>
          <w:rFonts w:ascii="Arial" w:hAnsi="Arial" w:cs="Arial"/>
          <w:sz w:val="20"/>
          <w:szCs w:val="20"/>
        </w:rPr>
      </w:pPr>
    </w:p>
    <w:p w14:paraId="03BA3A3D" w14:textId="77777777" w:rsidR="00000000" w:rsidRDefault="006D0D1F">
      <w:pPr>
        <w:pStyle w:val="Tekstpodstawowy"/>
        <w:kinsoku w:val="0"/>
        <w:overflowPunct w:val="0"/>
        <w:rPr>
          <w:rFonts w:ascii="Arial" w:hAnsi="Arial" w:cs="Arial"/>
          <w:sz w:val="20"/>
          <w:szCs w:val="20"/>
        </w:rPr>
      </w:pPr>
    </w:p>
    <w:p w14:paraId="1A58F7BA" w14:textId="77777777" w:rsidR="00000000" w:rsidRDefault="006D0D1F">
      <w:pPr>
        <w:pStyle w:val="Tekstpodstawowy"/>
        <w:kinsoku w:val="0"/>
        <w:overflowPunct w:val="0"/>
        <w:rPr>
          <w:rFonts w:ascii="Arial" w:hAnsi="Arial" w:cs="Arial"/>
          <w:sz w:val="20"/>
          <w:szCs w:val="20"/>
        </w:rPr>
      </w:pPr>
    </w:p>
    <w:p w14:paraId="62244B92" w14:textId="77777777" w:rsidR="00000000" w:rsidRDefault="006D0D1F">
      <w:pPr>
        <w:pStyle w:val="Tekstpodstawowy"/>
        <w:kinsoku w:val="0"/>
        <w:overflowPunct w:val="0"/>
        <w:rPr>
          <w:rFonts w:ascii="Arial" w:hAnsi="Arial" w:cs="Arial"/>
          <w:sz w:val="20"/>
          <w:szCs w:val="20"/>
        </w:rPr>
      </w:pPr>
    </w:p>
    <w:p w14:paraId="2574184D" w14:textId="77777777" w:rsidR="00000000" w:rsidRDefault="006D0D1F">
      <w:pPr>
        <w:pStyle w:val="Tekstpodstawowy"/>
        <w:kinsoku w:val="0"/>
        <w:overflowPunct w:val="0"/>
        <w:rPr>
          <w:rFonts w:ascii="Arial" w:hAnsi="Arial" w:cs="Arial"/>
          <w:sz w:val="20"/>
          <w:szCs w:val="20"/>
        </w:rPr>
      </w:pPr>
    </w:p>
    <w:p w14:paraId="71D509E7" w14:textId="77777777" w:rsidR="00000000" w:rsidRDefault="006D0D1F">
      <w:pPr>
        <w:pStyle w:val="Tekstpodstawowy"/>
        <w:kinsoku w:val="0"/>
        <w:overflowPunct w:val="0"/>
        <w:rPr>
          <w:rFonts w:ascii="Arial" w:hAnsi="Arial" w:cs="Arial"/>
          <w:sz w:val="20"/>
          <w:szCs w:val="20"/>
        </w:rPr>
      </w:pPr>
    </w:p>
    <w:p w14:paraId="14E9CB25" w14:textId="77777777" w:rsidR="00000000" w:rsidRDefault="006D0D1F">
      <w:pPr>
        <w:pStyle w:val="Tekstpodstawowy"/>
        <w:kinsoku w:val="0"/>
        <w:overflowPunct w:val="0"/>
        <w:rPr>
          <w:rFonts w:ascii="Arial" w:hAnsi="Arial" w:cs="Arial"/>
          <w:sz w:val="20"/>
          <w:szCs w:val="20"/>
        </w:rPr>
      </w:pPr>
    </w:p>
    <w:p w14:paraId="68231764" w14:textId="77777777" w:rsidR="00000000" w:rsidRDefault="006D0D1F">
      <w:pPr>
        <w:pStyle w:val="Tekstpodstawowy"/>
        <w:kinsoku w:val="0"/>
        <w:overflowPunct w:val="0"/>
        <w:rPr>
          <w:rFonts w:ascii="Arial" w:hAnsi="Arial" w:cs="Arial"/>
          <w:sz w:val="20"/>
          <w:szCs w:val="20"/>
        </w:rPr>
      </w:pPr>
    </w:p>
    <w:p w14:paraId="25454613" w14:textId="77777777" w:rsidR="00000000" w:rsidRDefault="006D0D1F">
      <w:pPr>
        <w:pStyle w:val="Tekstpodstawowy"/>
        <w:kinsoku w:val="0"/>
        <w:overflowPunct w:val="0"/>
        <w:rPr>
          <w:rFonts w:ascii="Arial" w:hAnsi="Arial" w:cs="Arial"/>
          <w:sz w:val="20"/>
          <w:szCs w:val="20"/>
        </w:rPr>
      </w:pPr>
    </w:p>
    <w:p w14:paraId="6D9E0C35" w14:textId="77777777" w:rsidR="00000000" w:rsidRDefault="006D0D1F">
      <w:pPr>
        <w:pStyle w:val="Tekstpodstawowy"/>
        <w:kinsoku w:val="0"/>
        <w:overflowPunct w:val="0"/>
        <w:rPr>
          <w:rFonts w:ascii="Arial" w:hAnsi="Arial" w:cs="Arial"/>
          <w:sz w:val="20"/>
          <w:szCs w:val="20"/>
        </w:rPr>
      </w:pPr>
    </w:p>
    <w:p w14:paraId="63474E21" w14:textId="77777777" w:rsidR="00000000" w:rsidRDefault="006D0D1F">
      <w:pPr>
        <w:pStyle w:val="Tekstpodstawowy"/>
        <w:kinsoku w:val="0"/>
        <w:overflowPunct w:val="0"/>
        <w:rPr>
          <w:rFonts w:ascii="Arial" w:hAnsi="Arial" w:cs="Arial"/>
          <w:sz w:val="20"/>
          <w:szCs w:val="20"/>
        </w:rPr>
      </w:pPr>
    </w:p>
    <w:p w14:paraId="418D3203" w14:textId="77777777" w:rsidR="00000000" w:rsidRDefault="006D0D1F">
      <w:pPr>
        <w:pStyle w:val="Tekstpodstawowy"/>
        <w:kinsoku w:val="0"/>
        <w:overflowPunct w:val="0"/>
        <w:rPr>
          <w:rFonts w:ascii="Arial" w:hAnsi="Arial" w:cs="Arial"/>
          <w:sz w:val="20"/>
          <w:szCs w:val="20"/>
        </w:rPr>
      </w:pPr>
    </w:p>
    <w:p w14:paraId="60C477C0" w14:textId="77777777" w:rsidR="00000000" w:rsidRDefault="006D0D1F">
      <w:pPr>
        <w:pStyle w:val="Tekstpodstawowy"/>
        <w:kinsoku w:val="0"/>
        <w:overflowPunct w:val="0"/>
        <w:rPr>
          <w:rFonts w:ascii="Arial" w:hAnsi="Arial" w:cs="Arial"/>
          <w:sz w:val="20"/>
          <w:szCs w:val="20"/>
        </w:rPr>
      </w:pPr>
    </w:p>
    <w:p w14:paraId="6C32F8B5" w14:textId="77777777" w:rsidR="00000000" w:rsidRDefault="006D0D1F">
      <w:pPr>
        <w:pStyle w:val="Tekstpodstawowy"/>
        <w:kinsoku w:val="0"/>
        <w:overflowPunct w:val="0"/>
        <w:rPr>
          <w:rFonts w:ascii="Arial" w:hAnsi="Arial" w:cs="Arial"/>
          <w:sz w:val="20"/>
          <w:szCs w:val="20"/>
        </w:rPr>
      </w:pPr>
    </w:p>
    <w:p w14:paraId="7A7C3089" w14:textId="77777777" w:rsidR="00000000" w:rsidRDefault="006D0D1F">
      <w:pPr>
        <w:pStyle w:val="Tekstpodstawowy"/>
        <w:kinsoku w:val="0"/>
        <w:overflowPunct w:val="0"/>
        <w:rPr>
          <w:rFonts w:ascii="Arial" w:hAnsi="Arial" w:cs="Arial"/>
          <w:sz w:val="20"/>
          <w:szCs w:val="20"/>
        </w:rPr>
      </w:pPr>
    </w:p>
    <w:p w14:paraId="095EF07C" w14:textId="77777777" w:rsidR="00000000" w:rsidRDefault="006D0D1F">
      <w:pPr>
        <w:pStyle w:val="Tekstpodstawowy"/>
        <w:kinsoku w:val="0"/>
        <w:overflowPunct w:val="0"/>
        <w:rPr>
          <w:rFonts w:ascii="Arial" w:hAnsi="Arial" w:cs="Arial"/>
          <w:sz w:val="20"/>
          <w:szCs w:val="20"/>
        </w:rPr>
      </w:pPr>
    </w:p>
    <w:p w14:paraId="1A3C6A24" w14:textId="77777777" w:rsidR="00000000" w:rsidRDefault="006D0D1F">
      <w:pPr>
        <w:pStyle w:val="Tekstpodstawowy"/>
        <w:kinsoku w:val="0"/>
        <w:overflowPunct w:val="0"/>
        <w:rPr>
          <w:rFonts w:ascii="Arial" w:hAnsi="Arial" w:cs="Arial"/>
          <w:sz w:val="20"/>
          <w:szCs w:val="20"/>
        </w:rPr>
      </w:pPr>
    </w:p>
    <w:p w14:paraId="1AC0972F" w14:textId="77777777" w:rsidR="00000000" w:rsidRDefault="006D0D1F">
      <w:pPr>
        <w:pStyle w:val="Tekstpodstawowy"/>
        <w:kinsoku w:val="0"/>
        <w:overflowPunct w:val="0"/>
        <w:rPr>
          <w:rFonts w:ascii="Arial" w:hAnsi="Arial" w:cs="Arial"/>
          <w:sz w:val="20"/>
          <w:szCs w:val="20"/>
        </w:rPr>
      </w:pPr>
    </w:p>
    <w:p w14:paraId="6974B113" w14:textId="77777777" w:rsidR="00000000" w:rsidRDefault="006D0D1F">
      <w:pPr>
        <w:pStyle w:val="Tekstpodstawowy"/>
        <w:kinsoku w:val="0"/>
        <w:overflowPunct w:val="0"/>
        <w:rPr>
          <w:rFonts w:ascii="Arial" w:hAnsi="Arial" w:cs="Arial"/>
          <w:sz w:val="20"/>
          <w:szCs w:val="20"/>
        </w:rPr>
      </w:pPr>
    </w:p>
    <w:p w14:paraId="3CBA1F49" w14:textId="77777777" w:rsidR="00000000" w:rsidRDefault="006D0D1F">
      <w:pPr>
        <w:pStyle w:val="Tekstpodstawowy"/>
        <w:kinsoku w:val="0"/>
        <w:overflowPunct w:val="0"/>
        <w:rPr>
          <w:rFonts w:ascii="Arial" w:hAnsi="Arial" w:cs="Arial"/>
          <w:sz w:val="20"/>
          <w:szCs w:val="20"/>
        </w:rPr>
      </w:pPr>
    </w:p>
    <w:p w14:paraId="4B4F1740" w14:textId="77777777" w:rsidR="00000000" w:rsidRDefault="006D0D1F">
      <w:pPr>
        <w:pStyle w:val="Tekstpodstawowy"/>
        <w:kinsoku w:val="0"/>
        <w:overflowPunct w:val="0"/>
        <w:rPr>
          <w:rFonts w:ascii="Arial" w:hAnsi="Arial" w:cs="Arial"/>
          <w:sz w:val="20"/>
          <w:szCs w:val="20"/>
        </w:rPr>
      </w:pPr>
    </w:p>
    <w:p w14:paraId="343BC306" w14:textId="77777777" w:rsidR="00000000" w:rsidRDefault="006D0D1F">
      <w:pPr>
        <w:pStyle w:val="Tekstpodstawowy"/>
        <w:kinsoku w:val="0"/>
        <w:overflowPunct w:val="0"/>
        <w:rPr>
          <w:rFonts w:ascii="Arial" w:hAnsi="Arial" w:cs="Arial"/>
          <w:sz w:val="20"/>
          <w:szCs w:val="20"/>
        </w:rPr>
      </w:pPr>
    </w:p>
    <w:p w14:paraId="73B58FAC" w14:textId="77777777" w:rsidR="00000000" w:rsidRDefault="006D0D1F">
      <w:pPr>
        <w:pStyle w:val="Tekstpodstawowy"/>
        <w:kinsoku w:val="0"/>
        <w:overflowPunct w:val="0"/>
        <w:rPr>
          <w:rFonts w:ascii="Arial" w:hAnsi="Arial" w:cs="Arial"/>
          <w:sz w:val="20"/>
          <w:szCs w:val="20"/>
        </w:rPr>
      </w:pPr>
    </w:p>
    <w:p w14:paraId="1755B92A" w14:textId="77777777" w:rsidR="00000000" w:rsidRDefault="006D0D1F">
      <w:pPr>
        <w:pStyle w:val="Tekstpodstawowy"/>
        <w:kinsoku w:val="0"/>
        <w:overflowPunct w:val="0"/>
        <w:rPr>
          <w:rFonts w:ascii="Arial" w:hAnsi="Arial" w:cs="Arial"/>
          <w:sz w:val="20"/>
          <w:szCs w:val="20"/>
        </w:rPr>
      </w:pPr>
    </w:p>
    <w:p w14:paraId="4EAD4784" w14:textId="77777777" w:rsidR="00000000" w:rsidRDefault="006D0D1F">
      <w:pPr>
        <w:pStyle w:val="Tekstpodstawowy"/>
        <w:kinsoku w:val="0"/>
        <w:overflowPunct w:val="0"/>
        <w:rPr>
          <w:rFonts w:ascii="Arial" w:hAnsi="Arial" w:cs="Arial"/>
          <w:sz w:val="20"/>
          <w:szCs w:val="20"/>
        </w:rPr>
      </w:pPr>
    </w:p>
    <w:p w14:paraId="689D62D3" w14:textId="77777777" w:rsidR="00000000" w:rsidRDefault="006D0D1F">
      <w:pPr>
        <w:pStyle w:val="Tekstpodstawowy"/>
        <w:kinsoku w:val="0"/>
        <w:overflowPunct w:val="0"/>
        <w:rPr>
          <w:rFonts w:ascii="Arial" w:hAnsi="Arial" w:cs="Arial"/>
          <w:sz w:val="20"/>
          <w:szCs w:val="20"/>
        </w:rPr>
      </w:pPr>
    </w:p>
    <w:p w14:paraId="78E52A9D" w14:textId="77777777" w:rsidR="00000000" w:rsidRDefault="006D0D1F">
      <w:pPr>
        <w:pStyle w:val="Tekstpodstawowy"/>
        <w:kinsoku w:val="0"/>
        <w:overflowPunct w:val="0"/>
        <w:rPr>
          <w:rFonts w:ascii="Arial" w:hAnsi="Arial" w:cs="Arial"/>
          <w:sz w:val="20"/>
          <w:szCs w:val="20"/>
        </w:rPr>
      </w:pPr>
    </w:p>
    <w:p w14:paraId="0AA0D3CE" w14:textId="77777777" w:rsidR="00000000" w:rsidRDefault="006D0D1F">
      <w:pPr>
        <w:pStyle w:val="Tekstpodstawowy"/>
        <w:kinsoku w:val="0"/>
        <w:overflowPunct w:val="0"/>
        <w:rPr>
          <w:rFonts w:ascii="Arial" w:hAnsi="Arial" w:cs="Arial"/>
          <w:sz w:val="20"/>
          <w:szCs w:val="20"/>
        </w:rPr>
      </w:pPr>
    </w:p>
    <w:p w14:paraId="56EA4899" w14:textId="77777777" w:rsidR="00000000" w:rsidRDefault="006D0D1F">
      <w:pPr>
        <w:pStyle w:val="Tekstpodstawowy"/>
        <w:kinsoku w:val="0"/>
        <w:overflowPunct w:val="0"/>
        <w:rPr>
          <w:rFonts w:ascii="Arial" w:hAnsi="Arial" w:cs="Arial"/>
          <w:sz w:val="20"/>
          <w:szCs w:val="20"/>
        </w:rPr>
      </w:pPr>
    </w:p>
    <w:p w14:paraId="74EFE959" w14:textId="77777777" w:rsidR="00000000" w:rsidRDefault="006D0D1F">
      <w:pPr>
        <w:pStyle w:val="Tekstpodstawowy"/>
        <w:kinsoku w:val="0"/>
        <w:overflowPunct w:val="0"/>
        <w:rPr>
          <w:rFonts w:ascii="Arial" w:hAnsi="Arial" w:cs="Arial"/>
          <w:sz w:val="20"/>
          <w:szCs w:val="20"/>
        </w:rPr>
      </w:pPr>
    </w:p>
    <w:p w14:paraId="32D7FE62" w14:textId="77777777" w:rsidR="00000000" w:rsidRDefault="006D0D1F">
      <w:pPr>
        <w:pStyle w:val="Tekstpodstawowy"/>
        <w:kinsoku w:val="0"/>
        <w:overflowPunct w:val="0"/>
        <w:rPr>
          <w:rFonts w:ascii="Arial" w:hAnsi="Arial" w:cs="Arial"/>
          <w:sz w:val="20"/>
          <w:szCs w:val="20"/>
        </w:rPr>
      </w:pPr>
    </w:p>
    <w:p w14:paraId="2346C39B" w14:textId="77777777" w:rsidR="00000000" w:rsidRDefault="006D0D1F">
      <w:pPr>
        <w:pStyle w:val="Tekstpodstawowy"/>
        <w:kinsoku w:val="0"/>
        <w:overflowPunct w:val="0"/>
        <w:rPr>
          <w:rFonts w:ascii="Arial" w:hAnsi="Arial" w:cs="Arial"/>
          <w:sz w:val="20"/>
          <w:szCs w:val="20"/>
        </w:rPr>
      </w:pPr>
    </w:p>
    <w:p w14:paraId="6CCAC827" w14:textId="77777777" w:rsidR="00000000" w:rsidRDefault="006D0D1F">
      <w:pPr>
        <w:pStyle w:val="Tekstpodstawowy"/>
        <w:kinsoku w:val="0"/>
        <w:overflowPunct w:val="0"/>
        <w:rPr>
          <w:rFonts w:ascii="Arial" w:hAnsi="Arial" w:cs="Arial"/>
          <w:sz w:val="20"/>
          <w:szCs w:val="20"/>
        </w:rPr>
      </w:pPr>
    </w:p>
    <w:p w14:paraId="3A6D7EDF" w14:textId="77777777" w:rsidR="00000000" w:rsidRDefault="006D0D1F">
      <w:pPr>
        <w:pStyle w:val="Tekstpodstawowy"/>
        <w:kinsoku w:val="0"/>
        <w:overflowPunct w:val="0"/>
        <w:rPr>
          <w:rFonts w:ascii="Arial" w:hAnsi="Arial" w:cs="Arial"/>
          <w:sz w:val="20"/>
          <w:szCs w:val="20"/>
        </w:rPr>
      </w:pPr>
    </w:p>
    <w:p w14:paraId="15A910D9" w14:textId="77777777" w:rsidR="00000000" w:rsidRDefault="006D0D1F">
      <w:pPr>
        <w:pStyle w:val="Tekstpodstawowy"/>
        <w:kinsoku w:val="0"/>
        <w:overflowPunct w:val="0"/>
        <w:rPr>
          <w:rFonts w:ascii="Arial" w:hAnsi="Arial" w:cs="Arial"/>
          <w:sz w:val="20"/>
          <w:szCs w:val="20"/>
        </w:rPr>
      </w:pPr>
    </w:p>
    <w:p w14:paraId="11F81486" w14:textId="77777777" w:rsidR="00000000" w:rsidRDefault="006D0D1F">
      <w:pPr>
        <w:pStyle w:val="Tekstpodstawowy"/>
        <w:kinsoku w:val="0"/>
        <w:overflowPunct w:val="0"/>
        <w:rPr>
          <w:rFonts w:ascii="Arial" w:hAnsi="Arial" w:cs="Arial"/>
          <w:sz w:val="20"/>
          <w:szCs w:val="20"/>
        </w:rPr>
      </w:pPr>
    </w:p>
    <w:p w14:paraId="75381B4A" w14:textId="77777777" w:rsidR="00000000" w:rsidRDefault="006D0D1F">
      <w:pPr>
        <w:pStyle w:val="Tekstpodstawowy"/>
        <w:kinsoku w:val="0"/>
        <w:overflowPunct w:val="0"/>
        <w:rPr>
          <w:rFonts w:ascii="Arial" w:hAnsi="Arial" w:cs="Arial"/>
          <w:sz w:val="20"/>
          <w:szCs w:val="20"/>
        </w:rPr>
      </w:pPr>
    </w:p>
    <w:p w14:paraId="047BD215" w14:textId="77777777" w:rsidR="00000000" w:rsidRDefault="006D0D1F">
      <w:pPr>
        <w:pStyle w:val="Tekstpodstawowy"/>
        <w:kinsoku w:val="0"/>
        <w:overflowPunct w:val="0"/>
        <w:rPr>
          <w:rFonts w:ascii="Arial" w:hAnsi="Arial" w:cs="Arial"/>
          <w:sz w:val="20"/>
          <w:szCs w:val="20"/>
        </w:rPr>
      </w:pPr>
    </w:p>
    <w:p w14:paraId="1D372E32" w14:textId="77777777" w:rsidR="00000000" w:rsidRDefault="006D0D1F">
      <w:pPr>
        <w:pStyle w:val="Tekstpodstawowy"/>
        <w:kinsoku w:val="0"/>
        <w:overflowPunct w:val="0"/>
        <w:rPr>
          <w:rFonts w:ascii="Arial" w:hAnsi="Arial" w:cs="Arial"/>
          <w:sz w:val="20"/>
          <w:szCs w:val="20"/>
        </w:rPr>
      </w:pPr>
    </w:p>
    <w:p w14:paraId="68F40157" w14:textId="77777777" w:rsidR="00000000" w:rsidRDefault="006D0D1F">
      <w:pPr>
        <w:pStyle w:val="Tekstpodstawowy"/>
        <w:kinsoku w:val="0"/>
        <w:overflowPunct w:val="0"/>
        <w:rPr>
          <w:rFonts w:ascii="Arial" w:hAnsi="Arial" w:cs="Arial"/>
          <w:sz w:val="20"/>
          <w:szCs w:val="20"/>
        </w:rPr>
      </w:pPr>
    </w:p>
    <w:p w14:paraId="73E443E3" w14:textId="77777777" w:rsidR="00000000" w:rsidRDefault="006D0D1F">
      <w:pPr>
        <w:pStyle w:val="Tekstpodstawowy"/>
        <w:kinsoku w:val="0"/>
        <w:overflowPunct w:val="0"/>
        <w:rPr>
          <w:rFonts w:ascii="Arial" w:hAnsi="Arial" w:cs="Arial"/>
          <w:sz w:val="20"/>
          <w:szCs w:val="20"/>
        </w:rPr>
      </w:pPr>
    </w:p>
    <w:p w14:paraId="170D6124" w14:textId="77777777" w:rsidR="00000000" w:rsidRDefault="006D0D1F">
      <w:pPr>
        <w:pStyle w:val="Tekstpodstawowy"/>
        <w:kinsoku w:val="0"/>
        <w:overflowPunct w:val="0"/>
        <w:rPr>
          <w:rFonts w:ascii="Arial" w:hAnsi="Arial" w:cs="Arial"/>
          <w:sz w:val="20"/>
          <w:szCs w:val="20"/>
        </w:rPr>
      </w:pPr>
    </w:p>
    <w:p w14:paraId="77545759" w14:textId="77777777" w:rsidR="00000000" w:rsidRDefault="006D0D1F">
      <w:pPr>
        <w:pStyle w:val="Tekstpodstawowy"/>
        <w:kinsoku w:val="0"/>
        <w:overflowPunct w:val="0"/>
        <w:spacing w:before="2"/>
        <w:rPr>
          <w:rFonts w:ascii="Arial" w:hAnsi="Arial" w:cs="Arial"/>
          <w:sz w:val="23"/>
          <w:szCs w:val="23"/>
        </w:rPr>
      </w:pPr>
    </w:p>
    <w:p w14:paraId="79A7F727" w14:textId="6DFB0244" w:rsidR="00000000" w:rsidRDefault="006D0D1F">
      <w:pPr>
        <w:pStyle w:val="Tekstpodstawowy"/>
        <w:kinsoku w:val="0"/>
        <w:overflowPunct w:val="0"/>
        <w:spacing w:before="57"/>
        <w:ind w:left="1016"/>
      </w:pPr>
      <w:r>
        <w:rPr>
          <w:noProof/>
        </w:rPr>
        <mc:AlternateContent>
          <mc:Choice Requires="wps">
            <w:drawing>
              <wp:anchor distT="0" distB="0" distL="114300" distR="114300" simplePos="0" relativeHeight="251547136" behindDoc="0" locked="0" layoutInCell="0" allowOverlap="1" wp14:anchorId="48C6BFFB" wp14:editId="783D97F1">
                <wp:simplePos x="0" y="0"/>
                <wp:positionH relativeFrom="page">
                  <wp:posOffset>1890395</wp:posOffset>
                </wp:positionH>
                <wp:positionV relativeFrom="paragraph">
                  <wp:posOffset>115570</wp:posOffset>
                </wp:positionV>
                <wp:extent cx="927100" cy="1041400"/>
                <wp:effectExtent l="0" t="0" r="0" b="0"/>
                <wp:wrapNone/>
                <wp:docPr id="182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7100" cy="1041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9003F" w14:textId="07C2D3A1" w:rsidR="00000000" w:rsidRDefault="006D0D1F">
                            <w:pPr>
                              <w:widowControl/>
                              <w:autoSpaceDE/>
                              <w:autoSpaceDN/>
                              <w:adjustRightInd/>
                              <w:spacing w:line="16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1D4E65" wp14:editId="6136A0C7">
                                  <wp:extent cx="933450" cy="1047750"/>
                                  <wp:effectExtent l="0" t="0" r="0" b="0"/>
                                  <wp:docPr id="2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1047750"/>
                                          </a:xfrm>
                                          <a:prstGeom prst="rect">
                                            <a:avLst/>
                                          </a:prstGeom>
                                          <a:noFill/>
                                          <a:ln>
                                            <a:noFill/>
                                          </a:ln>
                                        </pic:spPr>
                                      </pic:pic>
                                    </a:graphicData>
                                  </a:graphic>
                                </wp:inline>
                              </w:drawing>
                            </w:r>
                          </w:p>
                          <w:p w14:paraId="7C7B707C"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6BFFB" id="Rectangle 10" o:spid="_x0000_s1028" style="position:absolute;left:0;text-align:left;margin-left:148.85pt;margin-top:9.1pt;width:73pt;height:82pt;z-index:251547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" o:allowincell="f" filled="f" stroked="f">
                <v:textbox inset="0,0,0,0">
                  <w:txbxContent>
                    <w:p w14:paraId="66A9003F" w14:textId="07C2D3A1" w:rsidR="00000000" w:rsidRDefault="006D0D1F">
                      <w:pPr>
                        <w:widowControl/>
                        <w:autoSpaceDE/>
                        <w:autoSpaceDN/>
                        <w:adjustRightInd/>
                        <w:spacing w:line="16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31D4E65" wp14:editId="6136A0C7">
                            <wp:extent cx="933450" cy="1047750"/>
                            <wp:effectExtent l="0" t="0" r="0" b="0"/>
                            <wp:docPr id="25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1047750"/>
                                    </a:xfrm>
                                    <a:prstGeom prst="rect">
                                      <a:avLst/>
                                    </a:prstGeom>
                                    <a:noFill/>
                                    <a:ln>
                                      <a:noFill/>
                                    </a:ln>
                                  </pic:spPr>
                                </pic:pic>
                              </a:graphicData>
                            </a:graphic>
                          </wp:inline>
                        </w:drawing>
                      </w:r>
                    </w:p>
                    <w:p w14:paraId="7C7B707C" w14:textId="77777777" w:rsidR="00000000" w:rsidRDefault="006D0D1F">
                      <w:pPr>
                        <w:rPr>
                          <w:rFonts w:ascii="Times New Roman" w:hAnsi="Times New Roman" w:cs="Times New Roman"/>
                          <w:sz w:val="24"/>
                          <w:szCs w:val="24"/>
                        </w:rPr>
                      </w:pPr>
                    </w:p>
                  </w:txbxContent>
                </v:textbox>
                <w10:wrap anchorx="page"/>
              </v:rect>
            </w:pict>
          </mc:Fallback>
        </mc:AlternateContent>
      </w:r>
      <w:r>
        <w:t>Opracowanie:</w:t>
      </w:r>
    </w:p>
    <w:p w14:paraId="3BC17CE4" w14:textId="77777777" w:rsidR="00000000" w:rsidRDefault="006D0D1F">
      <w:pPr>
        <w:pStyle w:val="Tekstpodstawowy"/>
        <w:kinsoku w:val="0"/>
        <w:overflowPunct w:val="0"/>
        <w:spacing w:before="57"/>
        <w:ind w:left="1016"/>
        <w:sectPr w:rsidR="00000000">
          <w:headerReference w:type="even" r:id="rId10"/>
          <w:headerReference w:type="default" r:id="rId11"/>
          <w:footerReference w:type="even" r:id="rId12"/>
          <w:footerReference w:type="default" r:id="rId13"/>
          <w:pgSz w:w="11910" w:h="16840"/>
          <w:pgMar w:top="1120" w:right="580" w:bottom="1200" w:left="400" w:header="748" w:footer="1003" w:gutter="0"/>
          <w:pgNumType w:start="2"/>
          <w:cols w:space="708"/>
          <w:noEndnote/>
        </w:sectPr>
      </w:pPr>
    </w:p>
    <w:p w14:paraId="08E11C0F" w14:textId="77777777" w:rsidR="00000000" w:rsidRDefault="006D0D1F">
      <w:pPr>
        <w:pStyle w:val="Tekstpodstawowy"/>
        <w:kinsoku w:val="0"/>
        <w:overflowPunct w:val="0"/>
        <w:spacing w:before="4"/>
        <w:rPr>
          <w:sz w:val="24"/>
          <w:szCs w:val="24"/>
        </w:rPr>
      </w:pPr>
    </w:p>
    <w:p w14:paraId="3EFE2E23" w14:textId="77777777" w:rsidR="00000000" w:rsidRDefault="006D0D1F">
      <w:pPr>
        <w:pStyle w:val="Tekstpodstawowy"/>
        <w:kinsoku w:val="0"/>
        <w:overflowPunct w:val="0"/>
        <w:spacing w:before="20"/>
        <w:ind w:left="1016"/>
        <w:rPr>
          <w:b/>
          <w:bCs/>
          <w:color w:val="124162"/>
          <w:sz w:val="40"/>
          <w:szCs w:val="40"/>
        </w:rPr>
      </w:pPr>
      <w:r>
        <w:rPr>
          <w:b/>
          <w:bCs/>
          <w:color w:val="124162"/>
          <w:sz w:val="40"/>
          <w:szCs w:val="40"/>
        </w:rPr>
        <w:t>SPIS TREŚCI</w:t>
      </w:r>
    </w:p>
    <w:p w14:paraId="383CC184" w14:textId="77777777" w:rsidR="00000000" w:rsidRDefault="006D0D1F">
      <w:pPr>
        <w:pStyle w:val="Nagwek4"/>
        <w:numPr>
          <w:ilvl w:val="0"/>
          <w:numId w:val="106"/>
        </w:numPr>
        <w:tabs>
          <w:tab w:val="left" w:pos="1187"/>
          <w:tab w:val="right" w:leader="dot" w:pos="10081"/>
        </w:tabs>
        <w:kinsoku w:val="0"/>
        <w:overflowPunct w:val="0"/>
        <w:spacing w:before="200"/>
        <w:ind w:hanging="171"/>
        <w:jc w:val="left"/>
        <w:rPr>
          <w:color w:val="3493B9"/>
        </w:rPr>
      </w:pPr>
      <w:hyperlink w:anchor="bookmark0" w:history="1">
        <w:r>
          <w:rPr>
            <w:color w:val="3493B9"/>
          </w:rPr>
          <w:t>Wstęp</w:t>
        </w:r>
        <w:r>
          <w:rPr>
            <w:color w:val="3493B9"/>
          </w:rPr>
          <w:tab/>
          <w:t>4</w:t>
        </w:r>
      </w:hyperlink>
    </w:p>
    <w:p w14:paraId="0DD8C5C4" w14:textId="77777777" w:rsidR="00000000" w:rsidRDefault="006D0D1F">
      <w:pPr>
        <w:pStyle w:val="Akapitzlist"/>
        <w:numPr>
          <w:ilvl w:val="1"/>
          <w:numId w:val="106"/>
        </w:numPr>
        <w:tabs>
          <w:tab w:val="left" w:pos="1535"/>
          <w:tab w:val="right" w:leader="dot" w:pos="10080"/>
        </w:tabs>
        <w:kinsoku w:val="0"/>
        <w:overflowPunct w:val="0"/>
        <w:spacing w:before="57"/>
        <w:jc w:val="left"/>
        <w:rPr>
          <w:sz w:val="20"/>
          <w:szCs w:val="20"/>
        </w:rPr>
      </w:pPr>
      <w:hyperlink w:anchor="bookmark1" w:history="1">
        <w:r>
          <w:rPr>
            <w:sz w:val="20"/>
            <w:szCs w:val="20"/>
          </w:rPr>
          <w:t>Podmiot i</w:t>
        </w:r>
        <w:r>
          <w:rPr>
            <w:spacing w:val="-1"/>
            <w:sz w:val="20"/>
            <w:szCs w:val="20"/>
          </w:rPr>
          <w:t xml:space="preserve"> </w:t>
        </w:r>
        <w:r>
          <w:rPr>
            <w:sz w:val="20"/>
            <w:szCs w:val="20"/>
          </w:rPr>
          <w:t>przedmiot strategii</w:t>
        </w:r>
        <w:r>
          <w:rPr>
            <w:sz w:val="20"/>
            <w:szCs w:val="20"/>
          </w:rPr>
          <w:tab/>
          <w:t>5</w:t>
        </w:r>
      </w:hyperlink>
    </w:p>
    <w:p w14:paraId="50279764" w14:textId="77777777" w:rsidR="00000000" w:rsidRDefault="006D0D1F">
      <w:pPr>
        <w:pStyle w:val="Akapitzlist"/>
        <w:numPr>
          <w:ilvl w:val="1"/>
          <w:numId w:val="106"/>
        </w:numPr>
        <w:tabs>
          <w:tab w:val="left" w:pos="1535"/>
          <w:tab w:val="right" w:leader="dot" w:pos="10080"/>
        </w:tabs>
        <w:kinsoku w:val="0"/>
        <w:overflowPunct w:val="0"/>
        <w:spacing w:before="49"/>
        <w:jc w:val="left"/>
        <w:rPr>
          <w:sz w:val="20"/>
          <w:szCs w:val="20"/>
        </w:rPr>
      </w:pPr>
      <w:hyperlink w:anchor="bookmark2" w:history="1">
        <w:r>
          <w:rPr>
            <w:sz w:val="20"/>
            <w:szCs w:val="20"/>
          </w:rPr>
          <w:t>Podstawa</w:t>
        </w:r>
        <w:r>
          <w:rPr>
            <w:spacing w:val="-1"/>
            <w:sz w:val="20"/>
            <w:szCs w:val="20"/>
          </w:rPr>
          <w:t xml:space="preserve"> </w:t>
        </w:r>
        <w:r>
          <w:rPr>
            <w:sz w:val="20"/>
            <w:szCs w:val="20"/>
          </w:rPr>
          <w:t>prawna</w:t>
        </w:r>
        <w:r>
          <w:rPr>
            <w:sz w:val="20"/>
            <w:szCs w:val="20"/>
          </w:rPr>
          <w:tab/>
          <w:t>6</w:t>
        </w:r>
      </w:hyperlink>
    </w:p>
    <w:p w14:paraId="19E7B118" w14:textId="77777777" w:rsidR="00000000" w:rsidRDefault="006D0D1F">
      <w:pPr>
        <w:pStyle w:val="Akapitzlist"/>
        <w:numPr>
          <w:ilvl w:val="1"/>
          <w:numId w:val="106"/>
        </w:numPr>
        <w:tabs>
          <w:tab w:val="left" w:pos="1535"/>
          <w:tab w:val="right" w:leader="dot" w:pos="10080"/>
        </w:tabs>
        <w:kinsoku w:val="0"/>
        <w:overflowPunct w:val="0"/>
        <w:spacing w:before="49"/>
        <w:jc w:val="left"/>
        <w:rPr>
          <w:sz w:val="20"/>
          <w:szCs w:val="20"/>
        </w:rPr>
      </w:pPr>
      <w:hyperlink w:anchor="bookmark3" w:history="1">
        <w:r>
          <w:rPr>
            <w:sz w:val="20"/>
            <w:szCs w:val="20"/>
          </w:rPr>
          <w:t>Metodyka</w:t>
        </w:r>
        <w:r>
          <w:rPr>
            <w:spacing w:val="-1"/>
            <w:sz w:val="20"/>
            <w:szCs w:val="20"/>
          </w:rPr>
          <w:t xml:space="preserve"> </w:t>
        </w:r>
        <w:r>
          <w:rPr>
            <w:sz w:val="20"/>
            <w:szCs w:val="20"/>
          </w:rPr>
          <w:t>opracowania</w:t>
        </w:r>
        <w:r>
          <w:rPr>
            <w:sz w:val="20"/>
            <w:szCs w:val="20"/>
          </w:rPr>
          <w:tab/>
          <w:t>8</w:t>
        </w:r>
      </w:hyperlink>
    </w:p>
    <w:p w14:paraId="6881B06C" w14:textId="77777777" w:rsidR="00000000" w:rsidRDefault="006D0D1F">
      <w:pPr>
        <w:pStyle w:val="Akapitzlist"/>
        <w:numPr>
          <w:ilvl w:val="1"/>
          <w:numId w:val="106"/>
        </w:numPr>
        <w:tabs>
          <w:tab w:val="left" w:pos="1535"/>
          <w:tab w:val="right" w:leader="dot" w:pos="10080"/>
        </w:tabs>
        <w:kinsoku w:val="0"/>
        <w:overflowPunct w:val="0"/>
        <w:spacing w:before="48"/>
        <w:jc w:val="left"/>
        <w:rPr>
          <w:sz w:val="20"/>
          <w:szCs w:val="20"/>
        </w:rPr>
      </w:pPr>
      <w:hyperlink w:anchor="bookmark4" w:history="1">
        <w:r>
          <w:rPr>
            <w:sz w:val="20"/>
            <w:szCs w:val="20"/>
          </w:rPr>
          <w:t>Definicja obszaru wsparcia i powiązania funkcjonalne</w:t>
        </w:r>
        <w:r>
          <w:rPr>
            <w:spacing w:val="-1"/>
            <w:sz w:val="20"/>
            <w:szCs w:val="20"/>
          </w:rPr>
          <w:t xml:space="preserve"> </w:t>
        </w:r>
        <w:r>
          <w:rPr>
            <w:sz w:val="20"/>
            <w:szCs w:val="20"/>
          </w:rPr>
          <w:t>MOF</w:t>
        </w:r>
        <w:r>
          <w:rPr>
            <w:sz w:val="20"/>
            <w:szCs w:val="20"/>
          </w:rPr>
          <w:tab/>
          <w:t>10</w:t>
        </w:r>
      </w:hyperlink>
    </w:p>
    <w:p w14:paraId="5259FCBE" w14:textId="77777777" w:rsidR="00000000" w:rsidRDefault="006D0D1F">
      <w:pPr>
        <w:pStyle w:val="Tekstpodstawowy"/>
        <w:tabs>
          <w:tab w:val="right" w:leader="dot" w:pos="10080"/>
        </w:tabs>
        <w:kinsoku w:val="0"/>
        <w:overflowPunct w:val="0"/>
        <w:spacing w:before="49"/>
        <w:ind w:left="1458"/>
        <w:rPr>
          <w:sz w:val="20"/>
          <w:szCs w:val="20"/>
        </w:rPr>
      </w:pPr>
      <w:hyperlink w:anchor="bookmark6" w:history="1">
        <w:r>
          <w:rPr>
            <w:sz w:val="20"/>
            <w:szCs w:val="20"/>
          </w:rPr>
          <w:t>Kluczowe powiązania gospodarcze, społeczne</w:t>
        </w:r>
        <w:r>
          <w:rPr>
            <w:spacing w:val="-4"/>
            <w:sz w:val="20"/>
            <w:szCs w:val="20"/>
          </w:rPr>
          <w:t xml:space="preserve"> </w:t>
        </w:r>
        <w:r>
          <w:rPr>
            <w:sz w:val="20"/>
            <w:szCs w:val="20"/>
          </w:rPr>
          <w:t>i środowiskowe</w:t>
        </w:r>
        <w:r>
          <w:rPr>
            <w:sz w:val="20"/>
            <w:szCs w:val="20"/>
          </w:rPr>
          <w:tab/>
          <w:t>10</w:t>
        </w:r>
      </w:hyperlink>
    </w:p>
    <w:p w14:paraId="6141F93C" w14:textId="77777777" w:rsidR="00000000" w:rsidRDefault="006D0D1F">
      <w:pPr>
        <w:pStyle w:val="Akapitzlist"/>
        <w:numPr>
          <w:ilvl w:val="1"/>
          <w:numId w:val="106"/>
        </w:numPr>
        <w:tabs>
          <w:tab w:val="left" w:pos="1535"/>
          <w:tab w:val="right" w:leader="dot" w:pos="10080"/>
        </w:tabs>
        <w:kinsoku w:val="0"/>
        <w:overflowPunct w:val="0"/>
        <w:spacing w:before="49"/>
        <w:jc w:val="left"/>
        <w:rPr>
          <w:sz w:val="20"/>
          <w:szCs w:val="20"/>
        </w:rPr>
      </w:pPr>
      <w:hyperlink w:anchor="bookmark7" w:history="1">
        <w:r>
          <w:rPr>
            <w:sz w:val="20"/>
            <w:szCs w:val="20"/>
          </w:rPr>
          <w:t>Miejski Obszar Funkcjonalny Chrzanowa w ujęciu regionalnym – obszary</w:t>
        </w:r>
        <w:r>
          <w:rPr>
            <w:spacing w:val="-16"/>
            <w:sz w:val="20"/>
            <w:szCs w:val="20"/>
          </w:rPr>
          <w:t xml:space="preserve"> </w:t>
        </w:r>
        <w:r>
          <w:rPr>
            <w:sz w:val="20"/>
            <w:szCs w:val="20"/>
          </w:rPr>
          <w:t>strategicznej interwencji</w:t>
        </w:r>
        <w:r>
          <w:rPr>
            <w:sz w:val="20"/>
            <w:szCs w:val="20"/>
          </w:rPr>
          <w:tab/>
          <w:t>13</w:t>
        </w:r>
      </w:hyperlink>
    </w:p>
    <w:p w14:paraId="3B03686F" w14:textId="77777777" w:rsidR="00000000" w:rsidRDefault="006D0D1F">
      <w:pPr>
        <w:pStyle w:val="Nagwek4"/>
        <w:numPr>
          <w:ilvl w:val="0"/>
          <w:numId w:val="105"/>
        </w:numPr>
        <w:tabs>
          <w:tab w:val="left" w:pos="1185"/>
          <w:tab w:val="right" w:leader="dot" w:pos="10082"/>
        </w:tabs>
        <w:kinsoku w:val="0"/>
        <w:overflowPunct w:val="0"/>
        <w:spacing w:before="166"/>
        <w:ind w:hanging="169"/>
        <w:jc w:val="left"/>
        <w:rPr>
          <w:color w:val="3493B9"/>
        </w:rPr>
      </w:pPr>
      <w:hyperlink w:anchor="bookmark8" w:history="1">
        <w:r>
          <w:rPr>
            <w:color w:val="3493B9"/>
          </w:rPr>
          <w:t>Podsumowanie i wnioski z przeprowadzonej</w:t>
        </w:r>
        <w:r>
          <w:rPr>
            <w:color w:val="3493B9"/>
            <w:spacing w:val="-10"/>
          </w:rPr>
          <w:t xml:space="preserve"> </w:t>
        </w:r>
        <w:r>
          <w:rPr>
            <w:color w:val="3493B9"/>
          </w:rPr>
          <w:t>diagnozy</w:t>
        </w:r>
        <w:r>
          <w:rPr>
            <w:color w:val="3493B9"/>
            <w:spacing w:val="-3"/>
          </w:rPr>
          <w:t xml:space="preserve"> </w:t>
        </w:r>
        <w:r>
          <w:rPr>
            <w:color w:val="3493B9"/>
          </w:rPr>
          <w:t>strategicznej</w:t>
        </w:r>
        <w:r>
          <w:rPr>
            <w:color w:val="3493B9"/>
          </w:rPr>
          <w:tab/>
          <w:t>17</w:t>
        </w:r>
      </w:hyperlink>
    </w:p>
    <w:p w14:paraId="0CCA4AE9" w14:textId="77777777" w:rsidR="00000000" w:rsidRDefault="006D0D1F">
      <w:pPr>
        <w:pStyle w:val="Akapitzlist"/>
        <w:numPr>
          <w:ilvl w:val="1"/>
          <w:numId w:val="105"/>
        </w:numPr>
        <w:tabs>
          <w:tab w:val="left" w:pos="1535"/>
          <w:tab w:val="right" w:leader="dot" w:pos="10080"/>
        </w:tabs>
        <w:kinsoku w:val="0"/>
        <w:overflowPunct w:val="0"/>
        <w:spacing w:before="55"/>
        <w:jc w:val="left"/>
        <w:rPr>
          <w:sz w:val="20"/>
          <w:szCs w:val="20"/>
        </w:rPr>
      </w:pPr>
      <w:hyperlink w:anchor="bookmark9" w:history="1">
        <w:r>
          <w:rPr>
            <w:sz w:val="20"/>
            <w:szCs w:val="20"/>
          </w:rPr>
          <w:t>Synteza</w:t>
        </w:r>
        <w:r>
          <w:rPr>
            <w:spacing w:val="-1"/>
            <w:sz w:val="20"/>
            <w:szCs w:val="20"/>
          </w:rPr>
          <w:t xml:space="preserve"> </w:t>
        </w:r>
        <w:r>
          <w:rPr>
            <w:sz w:val="20"/>
            <w:szCs w:val="20"/>
          </w:rPr>
          <w:t>diagnozy</w:t>
        </w:r>
        <w:r>
          <w:rPr>
            <w:spacing w:val="1"/>
            <w:sz w:val="20"/>
            <w:szCs w:val="20"/>
          </w:rPr>
          <w:t xml:space="preserve"> </w:t>
        </w:r>
        <w:r>
          <w:rPr>
            <w:sz w:val="20"/>
            <w:szCs w:val="20"/>
          </w:rPr>
          <w:t>obszaru</w:t>
        </w:r>
        <w:r>
          <w:rPr>
            <w:sz w:val="20"/>
            <w:szCs w:val="20"/>
          </w:rPr>
          <w:tab/>
          <w:t>17</w:t>
        </w:r>
      </w:hyperlink>
    </w:p>
    <w:p w14:paraId="47A8854A" w14:textId="77777777" w:rsidR="00000000" w:rsidRDefault="006D0D1F">
      <w:pPr>
        <w:pStyle w:val="Akapitzlist"/>
        <w:numPr>
          <w:ilvl w:val="2"/>
          <w:numId w:val="105"/>
        </w:numPr>
        <w:tabs>
          <w:tab w:val="left" w:pos="1907"/>
          <w:tab w:val="right" w:leader="dot" w:pos="10080"/>
        </w:tabs>
        <w:kinsoku w:val="0"/>
        <w:overflowPunct w:val="0"/>
        <w:spacing w:before="49"/>
        <w:jc w:val="left"/>
        <w:rPr>
          <w:sz w:val="20"/>
          <w:szCs w:val="20"/>
        </w:rPr>
      </w:pPr>
      <w:hyperlink w:anchor="bookmark10" w:history="1">
        <w:r>
          <w:rPr>
            <w:sz w:val="20"/>
            <w:szCs w:val="20"/>
          </w:rPr>
          <w:t>Sfera</w:t>
        </w:r>
        <w:r>
          <w:rPr>
            <w:spacing w:val="-1"/>
            <w:sz w:val="20"/>
            <w:szCs w:val="20"/>
          </w:rPr>
          <w:t xml:space="preserve"> </w:t>
        </w:r>
        <w:r>
          <w:rPr>
            <w:sz w:val="20"/>
            <w:szCs w:val="20"/>
          </w:rPr>
          <w:t>społeczna</w:t>
        </w:r>
        <w:r>
          <w:rPr>
            <w:sz w:val="20"/>
            <w:szCs w:val="20"/>
          </w:rPr>
          <w:tab/>
          <w:t>17</w:t>
        </w:r>
      </w:hyperlink>
    </w:p>
    <w:p w14:paraId="270E4E03" w14:textId="77777777" w:rsidR="00000000" w:rsidRDefault="006D0D1F">
      <w:pPr>
        <w:pStyle w:val="Akapitzlist"/>
        <w:numPr>
          <w:ilvl w:val="2"/>
          <w:numId w:val="105"/>
        </w:numPr>
        <w:tabs>
          <w:tab w:val="left" w:pos="1907"/>
          <w:tab w:val="right" w:leader="dot" w:pos="10080"/>
        </w:tabs>
        <w:kinsoku w:val="0"/>
        <w:overflowPunct w:val="0"/>
        <w:spacing w:before="51"/>
        <w:jc w:val="left"/>
        <w:rPr>
          <w:sz w:val="20"/>
          <w:szCs w:val="20"/>
        </w:rPr>
      </w:pPr>
      <w:hyperlink w:anchor="bookmark27" w:history="1">
        <w:r>
          <w:rPr>
            <w:sz w:val="20"/>
            <w:szCs w:val="20"/>
          </w:rPr>
          <w:t>Sfera</w:t>
        </w:r>
        <w:r>
          <w:rPr>
            <w:spacing w:val="-1"/>
            <w:sz w:val="20"/>
            <w:szCs w:val="20"/>
          </w:rPr>
          <w:t xml:space="preserve"> </w:t>
        </w:r>
        <w:r>
          <w:rPr>
            <w:sz w:val="20"/>
            <w:szCs w:val="20"/>
          </w:rPr>
          <w:t>gospodarcza</w:t>
        </w:r>
        <w:r>
          <w:rPr>
            <w:sz w:val="20"/>
            <w:szCs w:val="20"/>
          </w:rPr>
          <w:tab/>
          <w:t>54</w:t>
        </w:r>
      </w:hyperlink>
    </w:p>
    <w:p w14:paraId="6AD392AB" w14:textId="77777777" w:rsidR="00000000" w:rsidRDefault="006D0D1F">
      <w:pPr>
        <w:pStyle w:val="Akapitzlist"/>
        <w:numPr>
          <w:ilvl w:val="2"/>
          <w:numId w:val="105"/>
        </w:numPr>
        <w:tabs>
          <w:tab w:val="left" w:pos="1907"/>
          <w:tab w:val="right" w:leader="dot" w:pos="10080"/>
        </w:tabs>
        <w:kinsoku w:val="0"/>
        <w:overflowPunct w:val="0"/>
        <w:spacing w:before="49"/>
        <w:jc w:val="left"/>
        <w:rPr>
          <w:sz w:val="20"/>
          <w:szCs w:val="20"/>
        </w:rPr>
      </w:pPr>
      <w:hyperlink w:anchor="bookmark32" w:history="1">
        <w:r>
          <w:rPr>
            <w:sz w:val="20"/>
            <w:szCs w:val="20"/>
          </w:rPr>
          <w:t>Sfera</w:t>
        </w:r>
        <w:r>
          <w:rPr>
            <w:spacing w:val="-1"/>
            <w:sz w:val="20"/>
            <w:szCs w:val="20"/>
          </w:rPr>
          <w:t xml:space="preserve"> </w:t>
        </w:r>
        <w:r>
          <w:rPr>
            <w:sz w:val="20"/>
            <w:szCs w:val="20"/>
          </w:rPr>
          <w:t>przestrzenna</w:t>
        </w:r>
        <w:r>
          <w:rPr>
            <w:sz w:val="20"/>
            <w:szCs w:val="20"/>
          </w:rPr>
          <w:tab/>
          <w:t>65</w:t>
        </w:r>
      </w:hyperlink>
    </w:p>
    <w:p w14:paraId="51AE9232" w14:textId="77777777" w:rsidR="00000000" w:rsidRDefault="006D0D1F">
      <w:pPr>
        <w:pStyle w:val="Akapitzlist"/>
        <w:numPr>
          <w:ilvl w:val="0"/>
          <w:numId w:val="106"/>
        </w:numPr>
        <w:tabs>
          <w:tab w:val="left" w:pos="1434"/>
          <w:tab w:val="right" w:leader="dot" w:pos="10080"/>
        </w:tabs>
        <w:kinsoku w:val="0"/>
        <w:overflowPunct w:val="0"/>
        <w:spacing w:before="49"/>
        <w:ind w:left="1433" w:hanging="197"/>
        <w:jc w:val="left"/>
        <w:rPr>
          <w:color w:val="000000"/>
          <w:sz w:val="20"/>
          <w:szCs w:val="20"/>
        </w:rPr>
      </w:pPr>
      <w:hyperlink w:anchor="bookmark48" w:history="1">
        <w:r>
          <w:rPr>
            <w:sz w:val="20"/>
            <w:szCs w:val="20"/>
          </w:rPr>
          <w:t>2. Wyniki</w:t>
        </w:r>
        <w:r>
          <w:rPr>
            <w:spacing w:val="-2"/>
            <w:sz w:val="20"/>
            <w:szCs w:val="20"/>
          </w:rPr>
          <w:t xml:space="preserve"> </w:t>
        </w:r>
        <w:r>
          <w:rPr>
            <w:sz w:val="20"/>
            <w:szCs w:val="20"/>
          </w:rPr>
          <w:t>badania ankietowego</w:t>
        </w:r>
        <w:r>
          <w:rPr>
            <w:sz w:val="20"/>
            <w:szCs w:val="20"/>
          </w:rPr>
          <w:tab/>
          <w:t>97</w:t>
        </w:r>
      </w:hyperlink>
    </w:p>
    <w:p w14:paraId="312B6D8B" w14:textId="77777777" w:rsidR="00000000" w:rsidRDefault="006D0D1F">
      <w:pPr>
        <w:pStyle w:val="Tekstpodstawowy"/>
        <w:tabs>
          <w:tab w:val="right" w:leader="dot" w:pos="10077"/>
        </w:tabs>
        <w:kinsoku w:val="0"/>
        <w:overflowPunct w:val="0"/>
        <w:spacing w:before="49"/>
        <w:ind w:left="1237"/>
        <w:rPr>
          <w:sz w:val="20"/>
          <w:szCs w:val="20"/>
        </w:rPr>
      </w:pPr>
      <w:hyperlink w:anchor="bookmark57" w:history="1">
        <w:r>
          <w:rPr>
            <w:sz w:val="20"/>
            <w:szCs w:val="20"/>
          </w:rPr>
          <w:t>II.3.</w:t>
        </w:r>
        <w:r>
          <w:rPr>
            <w:spacing w:val="-2"/>
            <w:sz w:val="20"/>
            <w:szCs w:val="20"/>
          </w:rPr>
          <w:t xml:space="preserve"> </w:t>
        </w:r>
        <w:r>
          <w:rPr>
            <w:sz w:val="20"/>
            <w:szCs w:val="20"/>
          </w:rPr>
          <w:t>Analiza SWOT</w:t>
        </w:r>
        <w:r>
          <w:rPr>
            <w:sz w:val="20"/>
            <w:szCs w:val="20"/>
          </w:rPr>
          <w:tab/>
          <w:t>108</w:t>
        </w:r>
      </w:hyperlink>
    </w:p>
    <w:p w14:paraId="6A163E1E" w14:textId="77777777" w:rsidR="00000000" w:rsidRDefault="006D0D1F">
      <w:pPr>
        <w:pStyle w:val="Nagwek4"/>
        <w:numPr>
          <w:ilvl w:val="0"/>
          <w:numId w:val="105"/>
        </w:numPr>
        <w:tabs>
          <w:tab w:val="left" w:pos="1244"/>
          <w:tab w:val="right" w:leader="dot" w:pos="10081"/>
        </w:tabs>
        <w:kinsoku w:val="0"/>
        <w:overflowPunct w:val="0"/>
        <w:spacing w:before="166"/>
        <w:ind w:left="1243" w:hanging="228"/>
        <w:jc w:val="left"/>
        <w:rPr>
          <w:color w:val="3493B9"/>
        </w:rPr>
      </w:pPr>
      <w:hyperlink w:anchor="bookmark58" w:history="1">
        <w:r>
          <w:rPr>
            <w:color w:val="3493B9"/>
          </w:rPr>
          <w:t>Poziom strategiczny.</w:t>
        </w:r>
        <w:r>
          <w:rPr>
            <w:color w:val="3493B9"/>
            <w:spacing w:val="-5"/>
          </w:rPr>
          <w:t xml:space="preserve"> </w:t>
        </w:r>
        <w:r>
          <w:rPr>
            <w:color w:val="3493B9"/>
          </w:rPr>
          <w:t>Założenia</w:t>
        </w:r>
        <w:r>
          <w:rPr>
            <w:color w:val="3493B9"/>
            <w:spacing w:val="-1"/>
          </w:rPr>
          <w:t xml:space="preserve"> </w:t>
        </w:r>
        <w:r>
          <w:rPr>
            <w:color w:val="3493B9"/>
          </w:rPr>
          <w:t>rozwojowe</w:t>
        </w:r>
        <w:r>
          <w:rPr>
            <w:color w:val="3493B9"/>
          </w:rPr>
          <w:tab/>
          <w:t>111</w:t>
        </w:r>
      </w:hyperlink>
    </w:p>
    <w:p w14:paraId="7259EFD2" w14:textId="77777777" w:rsidR="00000000" w:rsidRDefault="006D0D1F">
      <w:pPr>
        <w:pStyle w:val="Akapitzlist"/>
        <w:numPr>
          <w:ilvl w:val="1"/>
          <w:numId w:val="104"/>
        </w:numPr>
        <w:tabs>
          <w:tab w:val="left" w:pos="1635"/>
          <w:tab w:val="right" w:leader="dot" w:pos="10077"/>
        </w:tabs>
        <w:kinsoku w:val="0"/>
        <w:overflowPunct w:val="0"/>
        <w:spacing w:before="55"/>
        <w:jc w:val="left"/>
        <w:rPr>
          <w:sz w:val="20"/>
          <w:szCs w:val="20"/>
        </w:rPr>
      </w:pPr>
      <w:hyperlink w:anchor="bookmark59" w:history="1">
        <w:r>
          <w:rPr>
            <w:sz w:val="20"/>
            <w:szCs w:val="20"/>
          </w:rPr>
          <w:t>Misja i wizja Miejskiego Obszaru Funkcjonalnego Chrzanowa</w:t>
        </w:r>
        <w:r>
          <w:rPr>
            <w:sz w:val="20"/>
            <w:szCs w:val="20"/>
          </w:rPr>
          <w:tab/>
          <w:t>111</w:t>
        </w:r>
      </w:hyperlink>
    </w:p>
    <w:p w14:paraId="7F522CD8" w14:textId="77777777" w:rsidR="00000000" w:rsidRDefault="006D0D1F">
      <w:pPr>
        <w:pStyle w:val="Akapitzlist"/>
        <w:numPr>
          <w:ilvl w:val="1"/>
          <w:numId w:val="104"/>
        </w:numPr>
        <w:tabs>
          <w:tab w:val="left" w:pos="1635"/>
          <w:tab w:val="right" w:leader="dot" w:pos="10077"/>
        </w:tabs>
        <w:kinsoku w:val="0"/>
        <w:overflowPunct w:val="0"/>
        <w:spacing w:before="49"/>
        <w:jc w:val="left"/>
        <w:rPr>
          <w:sz w:val="20"/>
          <w:szCs w:val="20"/>
        </w:rPr>
      </w:pPr>
      <w:hyperlink w:anchor="bookmark60" w:history="1">
        <w:r>
          <w:rPr>
            <w:sz w:val="20"/>
            <w:szCs w:val="20"/>
          </w:rPr>
          <w:t>Cele strategiczne Mie</w:t>
        </w:r>
        <w:r>
          <w:rPr>
            <w:sz w:val="20"/>
            <w:szCs w:val="20"/>
          </w:rPr>
          <w:t>jskiego Obszaru</w:t>
        </w:r>
        <w:r>
          <w:rPr>
            <w:spacing w:val="-4"/>
            <w:sz w:val="20"/>
            <w:szCs w:val="20"/>
          </w:rPr>
          <w:t xml:space="preserve"> </w:t>
        </w:r>
        <w:r>
          <w:rPr>
            <w:sz w:val="20"/>
            <w:szCs w:val="20"/>
          </w:rPr>
          <w:t>Funkcjonalnego</w:t>
        </w:r>
        <w:r>
          <w:rPr>
            <w:spacing w:val="2"/>
            <w:sz w:val="20"/>
            <w:szCs w:val="20"/>
          </w:rPr>
          <w:t xml:space="preserve"> </w:t>
        </w:r>
        <w:r>
          <w:rPr>
            <w:sz w:val="20"/>
            <w:szCs w:val="20"/>
          </w:rPr>
          <w:t>Chrzanowa</w:t>
        </w:r>
        <w:r>
          <w:rPr>
            <w:sz w:val="20"/>
            <w:szCs w:val="20"/>
          </w:rPr>
          <w:tab/>
          <w:t>113</w:t>
        </w:r>
      </w:hyperlink>
    </w:p>
    <w:p w14:paraId="0E8F477E" w14:textId="77777777" w:rsidR="00000000" w:rsidRDefault="006D0D1F">
      <w:pPr>
        <w:pStyle w:val="Akapitzlist"/>
        <w:numPr>
          <w:ilvl w:val="1"/>
          <w:numId w:val="103"/>
        </w:numPr>
        <w:tabs>
          <w:tab w:val="left" w:pos="1635"/>
          <w:tab w:val="right" w:leader="dot" w:pos="10077"/>
        </w:tabs>
        <w:kinsoku w:val="0"/>
        <w:overflowPunct w:val="0"/>
        <w:spacing w:before="49"/>
        <w:jc w:val="left"/>
        <w:rPr>
          <w:sz w:val="20"/>
          <w:szCs w:val="20"/>
        </w:rPr>
      </w:pPr>
      <w:hyperlink w:anchor="bookmark61" w:history="1">
        <w:r>
          <w:rPr>
            <w:sz w:val="20"/>
            <w:szCs w:val="20"/>
          </w:rPr>
          <w:t>Kierunki działań Miejskiego Obszaru</w:t>
        </w:r>
        <w:r>
          <w:rPr>
            <w:spacing w:val="-1"/>
            <w:sz w:val="20"/>
            <w:szCs w:val="20"/>
          </w:rPr>
          <w:t xml:space="preserve"> </w:t>
        </w:r>
        <w:r>
          <w:rPr>
            <w:sz w:val="20"/>
            <w:szCs w:val="20"/>
          </w:rPr>
          <w:t>Funkcjonalnego Chrzanowa</w:t>
        </w:r>
        <w:r>
          <w:rPr>
            <w:sz w:val="20"/>
            <w:szCs w:val="20"/>
          </w:rPr>
          <w:tab/>
          <w:t>118</w:t>
        </w:r>
      </w:hyperlink>
    </w:p>
    <w:p w14:paraId="29B66B57" w14:textId="77777777" w:rsidR="00000000" w:rsidRDefault="006D0D1F">
      <w:pPr>
        <w:pStyle w:val="Akapitzlist"/>
        <w:numPr>
          <w:ilvl w:val="1"/>
          <w:numId w:val="103"/>
        </w:numPr>
        <w:tabs>
          <w:tab w:val="left" w:pos="1635"/>
          <w:tab w:val="right" w:leader="dot" w:pos="10077"/>
        </w:tabs>
        <w:kinsoku w:val="0"/>
        <w:overflowPunct w:val="0"/>
        <w:spacing w:before="48"/>
        <w:jc w:val="left"/>
        <w:rPr>
          <w:sz w:val="20"/>
          <w:szCs w:val="20"/>
        </w:rPr>
      </w:pPr>
      <w:hyperlink w:anchor="bookmark62" w:history="1">
        <w:r>
          <w:rPr>
            <w:sz w:val="20"/>
            <w:szCs w:val="20"/>
          </w:rPr>
          <w:t>Model struktury funkcjonalno-przestrzennej</w:t>
        </w:r>
        <w:r>
          <w:rPr>
            <w:spacing w:val="-1"/>
            <w:sz w:val="20"/>
            <w:szCs w:val="20"/>
          </w:rPr>
          <w:t xml:space="preserve"> </w:t>
        </w:r>
        <w:r>
          <w:rPr>
            <w:sz w:val="20"/>
            <w:szCs w:val="20"/>
          </w:rPr>
          <w:t>MOF</w:t>
        </w:r>
        <w:r>
          <w:rPr>
            <w:spacing w:val="-2"/>
            <w:sz w:val="20"/>
            <w:szCs w:val="20"/>
          </w:rPr>
          <w:t xml:space="preserve"> </w:t>
        </w:r>
        <w:r>
          <w:rPr>
            <w:sz w:val="20"/>
            <w:szCs w:val="20"/>
          </w:rPr>
          <w:t>Chrzanowa</w:t>
        </w:r>
        <w:r>
          <w:rPr>
            <w:sz w:val="20"/>
            <w:szCs w:val="20"/>
          </w:rPr>
          <w:tab/>
          <w:t>131</w:t>
        </w:r>
      </w:hyperlink>
    </w:p>
    <w:p w14:paraId="5640B5C8" w14:textId="77777777" w:rsidR="00000000" w:rsidRDefault="006D0D1F">
      <w:pPr>
        <w:pStyle w:val="Akapitzlist"/>
        <w:numPr>
          <w:ilvl w:val="1"/>
          <w:numId w:val="103"/>
        </w:numPr>
        <w:tabs>
          <w:tab w:val="left" w:pos="1635"/>
          <w:tab w:val="right" w:leader="dot" w:pos="10077"/>
        </w:tabs>
        <w:kinsoku w:val="0"/>
        <w:overflowPunct w:val="0"/>
        <w:spacing w:before="49"/>
        <w:jc w:val="left"/>
        <w:rPr>
          <w:sz w:val="20"/>
          <w:szCs w:val="20"/>
        </w:rPr>
      </w:pPr>
      <w:hyperlink w:anchor="bookmark63" w:history="1">
        <w:r>
          <w:rPr>
            <w:sz w:val="20"/>
            <w:szCs w:val="20"/>
          </w:rPr>
          <w:t>Ustalenia i rekomendacje w zakresie kształtowania i prowadzenia</w:t>
        </w:r>
        <w:r>
          <w:rPr>
            <w:spacing w:val="-12"/>
            <w:sz w:val="20"/>
            <w:szCs w:val="20"/>
          </w:rPr>
          <w:t xml:space="preserve"> </w:t>
        </w:r>
        <w:r>
          <w:rPr>
            <w:sz w:val="20"/>
            <w:szCs w:val="20"/>
          </w:rPr>
          <w:t>polityki</w:t>
        </w:r>
        <w:r>
          <w:rPr>
            <w:spacing w:val="-1"/>
            <w:sz w:val="20"/>
            <w:szCs w:val="20"/>
          </w:rPr>
          <w:t xml:space="preserve"> </w:t>
        </w:r>
        <w:r>
          <w:rPr>
            <w:sz w:val="20"/>
            <w:szCs w:val="20"/>
          </w:rPr>
          <w:t>przestrzennej</w:t>
        </w:r>
        <w:r>
          <w:rPr>
            <w:sz w:val="20"/>
            <w:szCs w:val="20"/>
          </w:rPr>
          <w:tab/>
          <w:t>141</w:t>
        </w:r>
      </w:hyperlink>
    </w:p>
    <w:p w14:paraId="0B8A96F2" w14:textId="77777777" w:rsidR="00000000" w:rsidRDefault="006D0D1F">
      <w:pPr>
        <w:pStyle w:val="Nagwek4"/>
        <w:numPr>
          <w:ilvl w:val="0"/>
          <w:numId w:val="102"/>
        </w:numPr>
        <w:tabs>
          <w:tab w:val="left" w:pos="1196"/>
          <w:tab w:val="right" w:leader="dot" w:pos="10081"/>
        </w:tabs>
        <w:kinsoku w:val="0"/>
        <w:overflowPunct w:val="0"/>
        <w:spacing w:before="166"/>
        <w:jc w:val="left"/>
        <w:rPr>
          <w:color w:val="3493B9"/>
        </w:rPr>
      </w:pPr>
      <w:hyperlink w:anchor="bookmark64" w:history="1">
        <w:r>
          <w:rPr>
            <w:color w:val="3493B9"/>
          </w:rPr>
          <w:t>Warunki i procedury obowiązujące w</w:t>
        </w:r>
        <w:r>
          <w:rPr>
            <w:color w:val="3493B9"/>
            <w:spacing w:val="-7"/>
          </w:rPr>
          <w:t xml:space="preserve"> </w:t>
        </w:r>
        <w:r>
          <w:rPr>
            <w:color w:val="3493B9"/>
          </w:rPr>
          <w:t>realizacji</w:t>
        </w:r>
        <w:r>
          <w:rPr>
            <w:color w:val="3493B9"/>
            <w:spacing w:val="-2"/>
          </w:rPr>
          <w:t xml:space="preserve"> </w:t>
        </w:r>
        <w:r>
          <w:rPr>
            <w:color w:val="3493B9"/>
          </w:rPr>
          <w:t>strategii</w:t>
        </w:r>
        <w:r>
          <w:rPr>
            <w:color w:val="3493B9"/>
          </w:rPr>
          <w:tab/>
          <w:t>148</w:t>
        </w:r>
      </w:hyperlink>
    </w:p>
    <w:p w14:paraId="5ECD7ADC" w14:textId="77777777" w:rsidR="00000000" w:rsidRDefault="006D0D1F">
      <w:pPr>
        <w:pStyle w:val="Akapitzlist"/>
        <w:numPr>
          <w:ilvl w:val="1"/>
          <w:numId w:val="102"/>
        </w:numPr>
        <w:tabs>
          <w:tab w:val="left" w:pos="1597"/>
          <w:tab w:val="right" w:leader="dot" w:pos="10077"/>
        </w:tabs>
        <w:kinsoku w:val="0"/>
        <w:overflowPunct w:val="0"/>
        <w:spacing w:before="58"/>
        <w:jc w:val="left"/>
        <w:rPr>
          <w:sz w:val="20"/>
          <w:szCs w:val="20"/>
        </w:rPr>
      </w:pPr>
      <w:hyperlink w:anchor="bookmark65" w:history="1">
        <w:r>
          <w:rPr>
            <w:sz w:val="20"/>
            <w:szCs w:val="20"/>
          </w:rPr>
          <w:t>Założenia</w:t>
        </w:r>
        <w:r>
          <w:rPr>
            <w:spacing w:val="-1"/>
            <w:sz w:val="20"/>
            <w:szCs w:val="20"/>
          </w:rPr>
          <w:t xml:space="preserve"> </w:t>
        </w:r>
        <w:r>
          <w:rPr>
            <w:sz w:val="20"/>
            <w:szCs w:val="20"/>
          </w:rPr>
          <w:t>wdrożeniowe</w:t>
        </w:r>
        <w:r>
          <w:rPr>
            <w:sz w:val="20"/>
            <w:szCs w:val="20"/>
          </w:rPr>
          <w:tab/>
          <w:t>148</w:t>
        </w:r>
      </w:hyperlink>
    </w:p>
    <w:p w14:paraId="0BEF2590" w14:textId="77777777" w:rsidR="00000000" w:rsidRDefault="006D0D1F">
      <w:pPr>
        <w:pStyle w:val="Akapitzlist"/>
        <w:numPr>
          <w:ilvl w:val="1"/>
          <w:numId w:val="102"/>
        </w:numPr>
        <w:tabs>
          <w:tab w:val="left" w:pos="1597"/>
          <w:tab w:val="right" w:leader="dot" w:pos="10077"/>
        </w:tabs>
        <w:kinsoku w:val="0"/>
        <w:overflowPunct w:val="0"/>
        <w:spacing w:before="49"/>
        <w:jc w:val="left"/>
        <w:rPr>
          <w:sz w:val="20"/>
          <w:szCs w:val="20"/>
        </w:rPr>
      </w:pPr>
      <w:hyperlink w:anchor="bookmark66" w:history="1">
        <w:r>
          <w:rPr>
            <w:sz w:val="20"/>
            <w:szCs w:val="20"/>
          </w:rPr>
          <w:t>Monitoring</w:t>
        </w:r>
        <w:r>
          <w:rPr>
            <w:spacing w:val="-2"/>
            <w:sz w:val="20"/>
            <w:szCs w:val="20"/>
          </w:rPr>
          <w:t xml:space="preserve"> </w:t>
        </w:r>
        <w:r>
          <w:rPr>
            <w:sz w:val="20"/>
            <w:szCs w:val="20"/>
          </w:rPr>
          <w:t>i ewaluacja</w:t>
        </w:r>
        <w:r>
          <w:rPr>
            <w:sz w:val="20"/>
            <w:szCs w:val="20"/>
          </w:rPr>
          <w:tab/>
          <w:t>149</w:t>
        </w:r>
      </w:hyperlink>
    </w:p>
    <w:p w14:paraId="7080BE68" w14:textId="77777777" w:rsidR="00000000" w:rsidRDefault="006D0D1F">
      <w:pPr>
        <w:pStyle w:val="Akapitzlist"/>
        <w:numPr>
          <w:ilvl w:val="1"/>
          <w:numId w:val="102"/>
        </w:numPr>
        <w:tabs>
          <w:tab w:val="left" w:pos="1597"/>
          <w:tab w:val="right" w:leader="dot" w:pos="10077"/>
        </w:tabs>
        <w:kinsoku w:val="0"/>
        <w:overflowPunct w:val="0"/>
        <w:spacing w:before="49"/>
        <w:jc w:val="left"/>
        <w:rPr>
          <w:sz w:val="20"/>
          <w:szCs w:val="20"/>
        </w:rPr>
      </w:pPr>
      <w:hyperlink w:anchor="bookmark67" w:history="1">
        <w:r>
          <w:rPr>
            <w:sz w:val="20"/>
            <w:szCs w:val="20"/>
          </w:rPr>
          <w:t>Ramy finansowe i</w:t>
        </w:r>
        <w:r>
          <w:rPr>
            <w:spacing w:val="-2"/>
            <w:sz w:val="20"/>
            <w:szCs w:val="20"/>
          </w:rPr>
          <w:t xml:space="preserve"> </w:t>
        </w:r>
        <w:r>
          <w:rPr>
            <w:sz w:val="20"/>
            <w:szCs w:val="20"/>
          </w:rPr>
          <w:t>źródła finansowania</w:t>
        </w:r>
        <w:r>
          <w:rPr>
            <w:sz w:val="20"/>
            <w:szCs w:val="20"/>
          </w:rPr>
          <w:tab/>
          <w:t>151</w:t>
        </w:r>
      </w:hyperlink>
    </w:p>
    <w:p w14:paraId="1615855C" w14:textId="77777777" w:rsidR="00000000" w:rsidRDefault="006D0D1F">
      <w:pPr>
        <w:pStyle w:val="Akapitzlist"/>
        <w:numPr>
          <w:ilvl w:val="1"/>
          <w:numId w:val="102"/>
        </w:numPr>
        <w:tabs>
          <w:tab w:val="left" w:pos="1597"/>
          <w:tab w:val="right" w:leader="dot" w:pos="10077"/>
        </w:tabs>
        <w:kinsoku w:val="0"/>
        <w:overflowPunct w:val="0"/>
        <w:spacing w:before="48"/>
        <w:jc w:val="left"/>
        <w:rPr>
          <w:sz w:val="20"/>
          <w:szCs w:val="20"/>
        </w:rPr>
      </w:pPr>
      <w:hyperlink w:anchor="bookmark68" w:history="1">
        <w:r>
          <w:rPr>
            <w:sz w:val="20"/>
            <w:szCs w:val="20"/>
          </w:rPr>
          <w:t>Komplementarność</w:t>
        </w:r>
        <w:r>
          <w:rPr>
            <w:spacing w:val="-2"/>
            <w:sz w:val="20"/>
            <w:szCs w:val="20"/>
          </w:rPr>
          <w:t xml:space="preserve"> </w:t>
        </w:r>
        <w:r>
          <w:rPr>
            <w:sz w:val="20"/>
            <w:szCs w:val="20"/>
          </w:rPr>
          <w:t>opracowania</w:t>
        </w:r>
        <w:r>
          <w:rPr>
            <w:sz w:val="20"/>
            <w:szCs w:val="20"/>
          </w:rPr>
          <w:tab/>
          <w:t>156</w:t>
        </w:r>
      </w:hyperlink>
    </w:p>
    <w:p w14:paraId="52A9CB59" w14:textId="77777777" w:rsidR="00000000" w:rsidRDefault="006D0D1F">
      <w:pPr>
        <w:pStyle w:val="Tekstpodstawowy"/>
        <w:tabs>
          <w:tab w:val="right" w:leader="dot" w:pos="10077"/>
        </w:tabs>
        <w:kinsoku w:val="0"/>
        <w:overflowPunct w:val="0"/>
        <w:spacing w:before="49"/>
        <w:ind w:left="1237"/>
        <w:rPr>
          <w:sz w:val="20"/>
          <w:szCs w:val="20"/>
        </w:rPr>
      </w:pPr>
      <w:hyperlink w:anchor="bookmark71" w:history="1">
        <w:r>
          <w:rPr>
            <w:sz w:val="20"/>
            <w:szCs w:val="20"/>
          </w:rPr>
          <w:t>V.6.</w:t>
        </w:r>
        <w:r>
          <w:rPr>
            <w:spacing w:val="-1"/>
            <w:sz w:val="20"/>
            <w:szCs w:val="20"/>
          </w:rPr>
          <w:t xml:space="preserve"> </w:t>
        </w:r>
        <w:r>
          <w:rPr>
            <w:sz w:val="20"/>
            <w:szCs w:val="20"/>
          </w:rPr>
          <w:t>Ewaluacja ex-ante</w:t>
        </w:r>
        <w:r>
          <w:rPr>
            <w:sz w:val="20"/>
            <w:szCs w:val="20"/>
          </w:rPr>
          <w:tab/>
          <w:t>170</w:t>
        </w:r>
      </w:hyperlink>
    </w:p>
    <w:p w14:paraId="56EB069F" w14:textId="77777777" w:rsidR="00000000" w:rsidRDefault="006D0D1F">
      <w:pPr>
        <w:pStyle w:val="Nagwek4"/>
        <w:tabs>
          <w:tab w:val="right" w:leader="dot" w:pos="10081"/>
        </w:tabs>
        <w:kinsoku w:val="0"/>
        <w:overflowPunct w:val="0"/>
        <w:spacing w:before="166"/>
        <w:jc w:val="left"/>
        <w:rPr>
          <w:color w:val="3493B9"/>
        </w:rPr>
      </w:pPr>
      <w:hyperlink w:anchor="bookmark72" w:history="1">
        <w:r>
          <w:rPr>
            <w:color w:val="3493B9"/>
          </w:rPr>
          <w:t>Spis tabel</w:t>
        </w:r>
        <w:r>
          <w:rPr>
            <w:color w:val="3493B9"/>
            <w:spacing w:val="-3"/>
          </w:rPr>
          <w:t xml:space="preserve"> </w:t>
        </w:r>
        <w:r>
          <w:rPr>
            <w:color w:val="3493B9"/>
          </w:rPr>
          <w:t>i wykresów</w:t>
        </w:r>
        <w:r>
          <w:rPr>
            <w:color w:val="3493B9"/>
          </w:rPr>
          <w:tab/>
          <w:t>172</w:t>
        </w:r>
      </w:hyperlink>
    </w:p>
    <w:p w14:paraId="1169F42E" w14:textId="77777777" w:rsidR="00000000" w:rsidRDefault="006D0D1F">
      <w:pPr>
        <w:pStyle w:val="Tekstpodstawowy"/>
        <w:tabs>
          <w:tab w:val="right" w:leader="dot" w:pos="10081"/>
        </w:tabs>
        <w:kinsoku w:val="0"/>
        <w:overflowPunct w:val="0"/>
        <w:spacing w:before="174"/>
        <w:ind w:left="1016"/>
        <w:rPr>
          <w:b/>
          <w:bCs/>
          <w:color w:val="3493B9"/>
        </w:rPr>
      </w:pPr>
      <w:hyperlink w:anchor="bookmark73" w:history="1">
        <w:r>
          <w:rPr>
            <w:b/>
            <w:bCs/>
            <w:color w:val="3493B9"/>
          </w:rPr>
          <w:t>Załącznik. Wykaz kluczowych</w:t>
        </w:r>
        <w:r>
          <w:rPr>
            <w:b/>
            <w:bCs/>
            <w:color w:val="3493B9"/>
            <w:spacing w:val="-1"/>
          </w:rPr>
          <w:t xml:space="preserve"> </w:t>
        </w:r>
        <w:r>
          <w:rPr>
            <w:b/>
            <w:bCs/>
            <w:color w:val="3493B9"/>
          </w:rPr>
          <w:t>przedsięwzięć</w:t>
        </w:r>
        <w:r>
          <w:rPr>
            <w:b/>
            <w:bCs/>
            <w:color w:val="3493B9"/>
          </w:rPr>
          <w:tab/>
          <w:t>173</w:t>
        </w:r>
      </w:hyperlink>
    </w:p>
    <w:p w14:paraId="28C94A33" w14:textId="77777777" w:rsidR="00000000" w:rsidRDefault="006D0D1F">
      <w:pPr>
        <w:pStyle w:val="Tekstpodstawowy"/>
        <w:tabs>
          <w:tab w:val="right" w:leader="dot" w:pos="10081"/>
        </w:tabs>
        <w:kinsoku w:val="0"/>
        <w:overflowPunct w:val="0"/>
        <w:spacing w:before="174"/>
        <w:ind w:left="1016"/>
        <w:rPr>
          <w:b/>
          <w:bCs/>
          <w:color w:val="3493B9"/>
        </w:rPr>
        <w:sectPr w:rsidR="00000000">
          <w:pgSz w:w="11910" w:h="16840"/>
          <w:pgMar w:top="1120" w:right="580" w:bottom="1200" w:left="400" w:header="748" w:footer="1003" w:gutter="0"/>
          <w:cols w:space="708"/>
          <w:noEndnote/>
        </w:sectPr>
      </w:pPr>
    </w:p>
    <w:p w14:paraId="4D3056ED" w14:textId="77777777" w:rsidR="00000000" w:rsidRDefault="006D0D1F">
      <w:pPr>
        <w:pStyle w:val="Tekstpodstawowy"/>
        <w:kinsoku w:val="0"/>
        <w:overflowPunct w:val="0"/>
        <w:spacing w:before="1"/>
        <w:rPr>
          <w:b/>
          <w:bCs/>
          <w:sz w:val="26"/>
          <w:szCs w:val="26"/>
        </w:rPr>
      </w:pPr>
    </w:p>
    <w:p w14:paraId="5283981D" w14:textId="77777777" w:rsidR="00000000" w:rsidRDefault="006D0D1F">
      <w:pPr>
        <w:pStyle w:val="Akapitzlist"/>
        <w:numPr>
          <w:ilvl w:val="0"/>
          <w:numId w:val="101"/>
        </w:numPr>
        <w:tabs>
          <w:tab w:val="left" w:pos="1243"/>
        </w:tabs>
        <w:kinsoku w:val="0"/>
        <w:overflowPunct w:val="0"/>
        <w:ind w:hanging="227"/>
        <w:jc w:val="left"/>
        <w:rPr>
          <w:rFonts w:ascii="Calibri Light" w:hAnsi="Calibri Light" w:cs="Calibri Light"/>
          <w:color w:val="124162"/>
          <w:spacing w:val="-3"/>
          <w:sz w:val="32"/>
          <w:szCs w:val="32"/>
        </w:rPr>
      </w:pPr>
      <w:bookmarkStart w:id="0" w:name="_bookmark0"/>
      <w:bookmarkEnd w:id="0"/>
      <w:r>
        <w:rPr>
          <w:rFonts w:ascii="Calibri Light" w:hAnsi="Calibri Light" w:cs="Calibri Light"/>
          <w:color w:val="124162"/>
          <w:spacing w:val="-3"/>
          <w:sz w:val="32"/>
          <w:szCs w:val="32"/>
        </w:rPr>
        <w:t>Wstęp</w:t>
      </w:r>
    </w:p>
    <w:p w14:paraId="1D6F7E75" w14:textId="77777777" w:rsidR="00000000" w:rsidRDefault="006D0D1F">
      <w:pPr>
        <w:pStyle w:val="Tekstpodstawowy"/>
        <w:kinsoku w:val="0"/>
        <w:overflowPunct w:val="0"/>
        <w:spacing w:before="193" w:line="360" w:lineRule="auto"/>
        <w:ind w:left="1016" w:right="831"/>
        <w:jc w:val="both"/>
      </w:pPr>
      <w:r>
        <w:t>Strategia rozwoju ponadloka</w:t>
      </w:r>
      <w:r>
        <w:t>lnego Miejskiego Obszaru Funkcjonalnego Chrzanowa 2021-2027 z perspektywą do 2030 r. stanowi kompleksowy dokument wskazujący kierunki rozwoju gmin wchodzących</w:t>
      </w:r>
      <w:r>
        <w:rPr>
          <w:spacing w:val="-5"/>
        </w:rPr>
        <w:t xml:space="preserve"> </w:t>
      </w:r>
      <w:r>
        <w:t>w</w:t>
      </w:r>
      <w:r>
        <w:rPr>
          <w:spacing w:val="-5"/>
        </w:rPr>
        <w:t xml:space="preserve"> </w:t>
      </w:r>
      <w:r>
        <w:t>skład</w:t>
      </w:r>
      <w:r>
        <w:rPr>
          <w:spacing w:val="-6"/>
        </w:rPr>
        <w:t xml:space="preserve"> </w:t>
      </w:r>
      <w:r>
        <w:t>Miejskiego</w:t>
      </w:r>
      <w:r>
        <w:rPr>
          <w:spacing w:val="-5"/>
        </w:rPr>
        <w:t xml:space="preserve"> </w:t>
      </w:r>
      <w:r>
        <w:t>Obszaru</w:t>
      </w:r>
      <w:r>
        <w:rPr>
          <w:spacing w:val="-4"/>
        </w:rPr>
        <w:t xml:space="preserve"> </w:t>
      </w:r>
      <w:r>
        <w:t>Funkcjonalnego</w:t>
      </w:r>
      <w:r>
        <w:rPr>
          <w:spacing w:val="-2"/>
        </w:rPr>
        <w:t xml:space="preserve"> </w:t>
      </w:r>
      <w:r>
        <w:t>Chrzanowa</w:t>
      </w:r>
      <w:r>
        <w:rPr>
          <w:spacing w:val="-3"/>
        </w:rPr>
        <w:t xml:space="preserve"> </w:t>
      </w:r>
      <w:r>
        <w:t>(MOF</w:t>
      </w:r>
      <w:r>
        <w:rPr>
          <w:spacing w:val="-4"/>
        </w:rPr>
        <w:t xml:space="preserve"> </w:t>
      </w:r>
      <w:r>
        <w:t>Chrzanowa)</w:t>
      </w:r>
      <w:r>
        <w:rPr>
          <w:spacing w:val="-5"/>
        </w:rPr>
        <w:t xml:space="preserve"> </w:t>
      </w:r>
      <w:r>
        <w:t>oraz</w:t>
      </w:r>
      <w:r>
        <w:rPr>
          <w:spacing w:val="-7"/>
        </w:rPr>
        <w:t xml:space="preserve"> </w:t>
      </w:r>
      <w:r>
        <w:t>Powiatu</w:t>
      </w:r>
      <w:r>
        <w:t xml:space="preserve"> Chrzanowskiego. Opracowanie i realizacja Strategii ma stanowić wspólne spojrzenie na rozwój Członków Stowarzyszenia „Aglomeracja Chrzanowska”, tj. gmin powiązanych ze sobą funkcjonalnie oraz Powiatu, mające na celu zwiększenie efektywności realizowanych p</w:t>
      </w:r>
      <w:r>
        <w:t>rzez nie przedsięwzięć oraz skuteczną realizację zintegrowanych projektów odpowiadających kompleksowo i długofalowo na ich potrzeby</w:t>
      </w:r>
      <w:r>
        <w:rPr>
          <w:spacing w:val="-2"/>
        </w:rPr>
        <w:t xml:space="preserve"> </w:t>
      </w:r>
      <w:r>
        <w:t>rozwojowe.</w:t>
      </w:r>
    </w:p>
    <w:p w14:paraId="595313E3" w14:textId="77777777" w:rsidR="00000000" w:rsidRDefault="006D0D1F">
      <w:pPr>
        <w:pStyle w:val="Tekstpodstawowy"/>
        <w:kinsoku w:val="0"/>
        <w:overflowPunct w:val="0"/>
        <w:spacing w:before="161" w:line="360" w:lineRule="auto"/>
        <w:ind w:left="1016" w:right="831"/>
        <w:jc w:val="both"/>
      </w:pPr>
      <w:r>
        <w:t>Rolą strategii rozwoju ponadlokalnego jest wsparcie sprawnego i spójnego zarządzania rozwojem w gminach sąsiadują</w:t>
      </w:r>
      <w:r>
        <w:t>cych, powiązanych ze sobą funkcjonalnie, które posiadają wspólne, uzupełniające się lub współzależne cele rozwojowe i chcą razem realizować politykę rozwoju w granicach swoich terytoriów. Strategia MOF Chrzanowa będzie najważniejszym dokumentem, określając</w:t>
      </w:r>
      <w:r>
        <w:t>ym wizję i cele rozwoju obszaru na najbliższe lata. Biorąc pod uwagę tempo oraz zakres zmian zachodzących na poziomie</w:t>
      </w:r>
      <w:r>
        <w:rPr>
          <w:spacing w:val="-14"/>
        </w:rPr>
        <w:t xml:space="preserve"> </w:t>
      </w:r>
      <w:r>
        <w:t>globalnym</w:t>
      </w:r>
      <w:r>
        <w:rPr>
          <w:spacing w:val="-12"/>
        </w:rPr>
        <w:t xml:space="preserve"> </w:t>
      </w:r>
      <w:r>
        <w:t>oraz</w:t>
      </w:r>
      <w:r>
        <w:rPr>
          <w:spacing w:val="-17"/>
        </w:rPr>
        <w:t xml:space="preserve"> </w:t>
      </w:r>
      <w:r>
        <w:t>europejskim,</w:t>
      </w:r>
      <w:r>
        <w:rPr>
          <w:spacing w:val="-15"/>
        </w:rPr>
        <w:t xml:space="preserve"> </w:t>
      </w:r>
      <w:r>
        <w:t>w</w:t>
      </w:r>
      <w:r>
        <w:rPr>
          <w:spacing w:val="-13"/>
        </w:rPr>
        <w:t xml:space="preserve"> </w:t>
      </w:r>
      <w:r>
        <w:t>tym</w:t>
      </w:r>
      <w:r>
        <w:rPr>
          <w:spacing w:val="-14"/>
        </w:rPr>
        <w:t xml:space="preserve"> </w:t>
      </w:r>
      <w:r>
        <w:t>wyzwania</w:t>
      </w:r>
      <w:r>
        <w:rPr>
          <w:spacing w:val="-14"/>
        </w:rPr>
        <w:t xml:space="preserve"> </w:t>
      </w:r>
      <w:r>
        <w:t>związane</w:t>
      </w:r>
      <w:r>
        <w:rPr>
          <w:spacing w:val="-12"/>
        </w:rPr>
        <w:t xml:space="preserve"> </w:t>
      </w:r>
      <w:r>
        <w:t>z</w:t>
      </w:r>
      <w:r>
        <w:rPr>
          <w:spacing w:val="-15"/>
        </w:rPr>
        <w:t xml:space="preserve"> </w:t>
      </w:r>
      <w:r>
        <w:t>kryzysem</w:t>
      </w:r>
      <w:r>
        <w:rPr>
          <w:spacing w:val="-12"/>
        </w:rPr>
        <w:t xml:space="preserve"> </w:t>
      </w:r>
      <w:r>
        <w:t>klimatycznym,</w:t>
      </w:r>
      <w:r>
        <w:rPr>
          <w:spacing w:val="-14"/>
        </w:rPr>
        <w:t xml:space="preserve"> </w:t>
      </w:r>
      <w:r>
        <w:t>pandemią, czy kryzysem migracyjnym, mających kluczowy wpływ n</w:t>
      </w:r>
      <w:r>
        <w:t>a rozwój samorządów lokalnych zrzeszonych w MOF, niezbędne jest również otwarcie procesu zarządzania rozwojem obszaru funkcjonalnego na nowe trendy, innowacje, cyfryzację i zmiany technologiczne, adaptację do zmian klimatu oraz dbanie o to, aby rozwój posz</w:t>
      </w:r>
      <w:r>
        <w:t>czególnych gmin i całego obszaru był zrównoważony, realizowany z poszanowaniem praw i potrzeb wszystkich mieszkańców. Zaplanowana w ramach przedmiotowej strategii interwencja ma charakter zintegrowany i ponadlokalny, a jej wdrażanie przyczyni się do wzmocn</w:t>
      </w:r>
      <w:r>
        <w:t>ienia relacji w obszarze funkcjonalnym oraz rozwiązania problemów występujących w MOF Chrzanowa i Powiecie</w:t>
      </w:r>
      <w:r>
        <w:rPr>
          <w:spacing w:val="-5"/>
        </w:rPr>
        <w:t xml:space="preserve"> </w:t>
      </w:r>
      <w:r>
        <w:t>Chrzanowskim.</w:t>
      </w:r>
    </w:p>
    <w:p w14:paraId="632ECCF2" w14:textId="77777777" w:rsidR="00000000" w:rsidRDefault="006D0D1F">
      <w:pPr>
        <w:pStyle w:val="Tekstpodstawowy"/>
        <w:kinsoku w:val="0"/>
        <w:overflowPunct w:val="0"/>
        <w:spacing w:before="161" w:line="360" w:lineRule="auto"/>
        <w:ind w:left="1016" w:right="831"/>
        <w:jc w:val="both"/>
        <w:sectPr w:rsidR="00000000">
          <w:pgSz w:w="11910" w:h="16840"/>
          <w:pgMar w:top="1120" w:right="580" w:bottom="1200" w:left="400" w:header="748" w:footer="1003" w:gutter="0"/>
          <w:cols w:space="708"/>
          <w:noEndnote/>
        </w:sectPr>
      </w:pPr>
    </w:p>
    <w:p w14:paraId="157945D2" w14:textId="77777777" w:rsidR="00000000" w:rsidRDefault="006D0D1F">
      <w:pPr>
        <w:pStyle w:val="Tekstpodstawowy"/>
        <w:kinsoku w:val="0"/>
        <w:overflowPunct w:val="0"/>
        <w:spacing w:before="3"/>
      </w:pPr>
    </w:p>
    <w:p w14:paraId="68783DF6" w14:textId="77777777" w:rsidR="00000000" w:rsidRDefault="006D0D1F">
      <w:pPr>
        <w:pStyle w:val="Nagwek2"/>
        <w:numPr>
          <w:ilvl w:val="1"/>
          <w:numId w:val="101"/>
        </w:numPr>
        <w:tabs>
          <w:tab w:val="left" w:pos="1396"/>
        </w:tabs>
        <w:kinsoku w:val="0"/>
        <w:overflowPunct w:val="0"/>
        <w:ind w:hanging="380"/>
        <w:rPr>
          <w:color w:val="276D8A"/>
        </w:rPr>
      </w:pPr>
      <w:bookmarkStart w:id="1" w:name="_bookmark1"/>
      <w:bookmarkEnd w:id="1"/>
      <w:r>
        <w:rPr>
          <w:color w:val="276D8A"/>
        </w:rPr>
        <w:t>Podmiot i przedmiot</w:t>
      </w:r>
      <w:r>
        <w:rPr>
          <w:color w:val="276D8A"/>
          <w:spacing w:val="-4"/>
        </w:rPr>
        <w:t xml:space="preserve"> </w:t>
      </w:r>
      <w:r>
        <w:rPr>
          <w:color w:val="276D8A"/>
        </w:rPr>
        <w:t>strategii</w:t>
      </w:r>
    </w:p>
    <w:p w14:paraId="67EDFACE" w14:textId="77777777" w:rsidR="00000000" w:rsidRDefault="006D0D1F">
      <w:pPr>
        <w:pStyle w:val="Tekstpodstawowy"/>
        <w:kinsoku w:val="0"/>
        <w:overflowPunct w:val="0"/>
        <w:spacing w:before="158" w:line="360" w:lineRule="auto"/>
        <w:ind w:left="1016" w:right="834"/>
        <w:jc w:val="both"/>
      </w:pPr>
      <w:r>
        <w:t>Podmiotem niniejszego opracowania jest Stowarzyszenie „Aglomeracja Chrzanowska”, które zostało powołane</w:t>
      </w:r>
      <w:r>
        <w:rPr>
          <w:spacing w:val="-11"/>
        </w:rPr>
        <w:t xml:space="preserve"> </w:t>
      </w:r>
      <w:r>
        <w:t>uchwałą</w:t>
      </w:r>
      <w:r>
        <w:rPr>
          <w:spacing w:val="-10"/>
        </w:rPr>
        <w:t xml:space="preserve"> </w:t>
      </w:r>
      <w:r>
        <w:t>nr</w:t>
      </w:r>
      <w:r>
        <w:rPr>
          <w:spacing w:val="-10"/>
        </w:rPr>
        <w:t xml:space="preserve"> </w:t>
      </w:r>
      <w:r>
        <w:t>1/2021</w:t>
      </w:r>
      <w:r>
        <w:rPr>
          <w:spacing w:val="-8"/>
        </w:rPr>
        <w:t xml:space="preserve"> </w:t>
      </w:r>
      <w:r>
        <w:t>z</w:t>
      </w:r>
      <w:r>
        <w:rPr>
          <w:spacing w:val="-11"/>
        </w:rPr>
        <w:t xml:space="preserve"> </w:t>
      </w:r>
      <w:r>
        <w:t>dnia</w:t>
      </w:r>
      <w:r>
        <w:rPr>
          <w:spacing w:val="-8"/>
        </w:rPr>
        <w:t xml:space="preserve"> </w:t>
      </w:r>
      <w:r>
        <w:t>16</w:t>
      </w:r>
      <w:r>
        <w:rPr>
          <w:spacing w:val="-8"/>
        </w:rPr>
        <w:t xml:space="preserve"> </w:t>
      </w:r>
      <w:r>
        <w:t>sierpnia</w:t>
      </w:r>
      <w:r>
        <w:rPr>
          <w:spacing w:val="-8"/>
        </w:rPr>
        <w:t xml:space="preserve"> </w:t>
      </w:r>
      <w:r>
        <w:t>2021</w:t>
      </w:r>
      <w:r>
        <w:rPr>
          <w:spacing w:val="-7"/>
        </w:rPr>
        <w:t xml:space="preserve"> </w:t>
      </w:r>
      <w:r>
        <w:t>r.</w:t>
      </w:r>
      <w:r>
        <w:rPr>
          <w:spacing w:val="-10"/>
        </w:rPr>
        <w:t xml:space="preserve"> </w:t>
      </w:r>
      <w:r>
        <w:t>W</w:t>
      </w:r>
      <w:r>
        <w:rPr>
          <w:spacing w:val="-8"/>
        </w:rPr>
        <w:t xml:space="preserve"> </w:t>
      </w:r>
      <w:r>
        <w:t>tym</w:t>
      </w:r>
      <w:r>
        <w:rPr>
          <w:spacing w:val="-7"/>
        </w:rPr>
        <w:t xml:space="preserve"> </w:t>
      </w:r>
      <w:r>
        <w:t>samym</w:t>
      </w:r>
      <w:r>
        <w:rPr>
          <w:spacing w:val="-10"/>
        </w:rPr>
        <w:t xml:space="preserve"> </w:t>
      </w:r>
      <w:r>
        <w:t>dniu</w:t>
      </w:r>
      <w:r>
        <w:rPr>
          <w:spacing w:val="-9"/>
        </w:rPr>
        <w:t xml:space="preserve"> </w:t>
      </w:r>
      <w:r>
        <w:t>uchwałą</w:t>
      </w:r>
      <w:r>
        <w:rPr>
          <w:spacing w:val="-8"/>
        </w:rPr>
        <w:t xml:space="preserve"> </w:t>
      </w:r>
      <w:r>
        <w:t>nr</w:t>
      </w:r>
      <w:r>
        <w:rPr>
          <w:spacing w:val="-11"/>
        </w:rPr>
        <w:t xml:space="preserve"> </w:t>
      </w:r>
      <w:r>
        <w:t>2/2021</w:t>
      </w:r>
      <w:r>
        <w:rPr>
          <w:spacing w:val="-9"/>
        </w:rPr>
        <w:t xml:space="preserve"> </w:t>
      </w:r>
      <w:r>
        <w:t>przyjęto statut Stowarzyszenia „Aglomeracja Chrzanowska” wskazujący w sz</w:t>
      </w:r>
      <w:r>
        <w:t>czególności cele i zadania stowarzyszenia oraz ustanawiający siedzibę stowarzyszenia w Chrzanowie. W skład stowarzyszenia wchodzą następujące gminy: Alwernia, Babice, Chrzanów, Libiąż i</w:t>
      </w:r>
      <w:r>
        <w:rPr>
          <w:spacing w:val="-10"/>
        </w:rPr>
        <w:t xml:space="preserve"> </w:t>
      </w:r>
      <w:r>
        <w:t>Trzebinia.</w:t>
      </w:r>
    </w:p>
    <w:p w14:paraId="2FBB9504" w14:textId="77777777" w:rsidR="00000000" w:rsidRDefault="006D0D1F">
      <w:pPr>
        <w:pStyle w:val="Tekstpodstawowy"/>
        <w:kinsoku w:val="0"/>
        <w:overflowPunct w:val="0"/>
        <w:spacing w:before="158" w:line="360" w:lineRule="auto"/>
        <w:ind w:left="1016" w:right="831"/>
        <w:jc w:val="both"/>
      </w:pPr>
      <w:r>
        <w:t>Należy podkreślić, że etapem poprzedzającym przyjęcie wskaz</w:t>
      </w:r>
      <w:r>
        <w:t>anej uchwały, było zawarcie w maju 2021 r. porozumienia w postaci podpisania „Deklaracji o współpracy w ramach Zintegrowanych Inwestycji Terytorialnych Aglomeracji Chrzanowskiej w perspektywie finansowej UE na lata 2021- 2027”. Samorządy zrzeszone w ramach</w:t>
      </w:r>
      <w:r>
        <w:t xml:space="preserve"> Aglomeracji Chrzanowskiej zadeklarowały opracowanie dokumentu strategicznego rozwoju oraz realizację instrumentu ZIT. Kolejnym etapem było podjęcie przez gminy uchwał wyrażających zgodę na utworzenie oraz przystąpienie do Stowarzyszenia</w:t>
      </w:r>
    </w:p>
    <w:p w14:paraId="4A508EAC" w14:textId="77777777" w:rsidR="00000000" w:rsidRDefault="006D0D1F">
      <w:pPr>
        <w:pStyle w:val="Tekstpodstawowy"/>
        <w:kinsoku w:val="0"/>
        <w:overflowPunct w:val="0"/>
        <w:spacing w:before="2"/>
        <w:ind w:left="1016"/>
        <w:jc w:val="both"/>
      </w:pPr>
      <w:r>
        <w:t>„Aglomeracja Chrza</w:t>
      </w:r>
      <w:r>
        <w:t>nowska”</w:t>
      </w:r>
      <w:r>
        <w:rPr>
          <w:vertAlign w:val="superscript"/>
        </w:rPr>
        <w:t>1</w:t>
      </w:r>
      <w:r>
        <w:t>.</w:t>
      </w:r>
    </w:p>
    <w:p w14:paraId="0F7E3C9F" w14:textId="77777777" w:rsidR="00000000" w:rsidRDefault="006D0D1F">
      <w:pPr>
        <w:pStyle w:val="Tekstpodstawowy"/>
        <w:kinsoku w:val="0"/>
        <w:overflowPunct w:val="0"/>
        <w:rPr>
          <w:sz w:val="24"/>
          <w:szCs w:val="24"/>
        </w:rPr>
      </w:pPr>
    </w:p>
    <w:p w14:paraId="78E854F5" w14:textId="77777777" w:rsidR="00000000" w:rsidRDefault="006D0D1F">
      <w:pPr>
        <w:pStyle w:val="Tekstpodstawowy"/>
        <w:kinsoku w:val="0"/>
        <w:overflowPunct w:val="0"/>
        <w:spacing w:line="360" w:lineRule="auto"/>
        <w:ind w:left="1016" w:right="832"/>
        <w:jc w:val="both"/>
      </w:pPr>
      <w:r>
        <w:t>Proces tworzenia Strategii został zainicjowany przez Członków Stowarzyszenia zgodnie z Uchwałą nr 1/2022 Walnego Zebrania Członków Stowarzyszenia „Aglomeracja Chrzanowska”</w:t>
      </w:r>
      <w:r>
        <w:t xml:space="preserve"> z dnia 25 listopada 2022 roku oraz Uchwałą nr 5/2024 Walnego Zebrania Członków Stowarzyszenia „Aglomeracja Chrzanowska” z dnia 25 czerwca 2024 roku. W październiku 2024 r. Stowarzyszenie zawarło porozumienie o współpracy</w:t>
      </w:r>
      <w:r>
        <w:rPr>
          <w:vertAlign w:val="superscript"/>
        </w:rPr>
        <w:t>2</w:t>
      </w:r>
      <w:r>
        <w:t xml:space="preserve"> z Powiatem Chrzanowskim, na podst</w:t>
      </w:r>
      <w:r>
        <w:t>awie którego w prace nad Strategią włączono</w:t>
      </w:r>
      <w:r>
        <w:rPr>
          <w:spacing w:val="-8"/>
        </w:rPr>
        <w:t xml:space="preserve"> </w:t>
      </w:r>
      <w:r>
        <w:t>Powiat.</w:t>
      </w:r>
      <w:r>
        <w:rPr>
          <w:spacing w:val="-9"/>
        </w:rPr>
        <w:t xml:space="preserve"> </w:t>
      </w:r>
      <w:r>
        <w:t>Porozumienie</w:t>
      </w:r>
      <w:r>
        <w:rPr>
          <w:spacing w:val="-5"/>
        </w:rPr>
        <w:t xml:space="preserve"> </w:t>
      </w:r>
      <w:r>
        <w:t>zapewniło</w:t>
      </w:r>
      <w:r>
        <w:rPr>
          <w:spacing w:val="-5"/>
        </w:rPr>
        <w:t xml:space="preserve"> </w:t>
      </w:r>
      <w:r>
        <w:t>udział</w:t>
      </w:r>
      <w:r>
        <w:rPr>
          <w:spacing w:val="-7"/>
        </w:rPr>
        <w:t xml:space="preserve"> </w:t>
      </w:r>
      <w:r>
        <w:t>Powiatu</w:t>
      </w:r>
      <w:r>
        <w:rPr>
          <w:spacing w:val="-6"/>
        </w:rPr>
        <w:t xml:space="preserve"> </w:t>
      </w:r>
      <w:r>
        <w:t>w</w:t>
      </w:r>
      <w:r>
        <w:rPr>
          <w:spacing w:val="-6"/>
        </w:rPr>
        <w:t xml:space="preserve"> </w:t>
      </w:r>
      <w:r>
        <w:t>tworzeniu</w:t>
      </w:r>
      <w:r>
        <w:rPr>
          <w:spacing w:val="-7"/>
        </w:rPr>
        <w:t xml:space="preserve"> </w:t>
      </w:r>
      <w:r>
        <w:t>Strategii</w:t>
      </w:r>
      <w:r>
        <w:rPr>
          <w:spacing w:val="-6"/>
        </w:rPr>
        <w:t xml:space="preserve"> </w:t>
      </w:r>
      <w:r>
        <w:t>zgodnie</w:t>
      </w:r>
      <w:r>
        <w:rPr>
          <w:spacing w:val="-6"/>
        </w:rPr>
        <w:t xml:space="preserve"> </w:t>
      </w:r>
      <w:r>
        <w:t>z</w:t>
      </w:r>
      <w:r>
        <w:rPr>
          <w:spacing w:val="-7"/>
        </w:rPr>
        <w:t xml:space="preserve"> </w:t>
      </w:r>
      <w:r>
        <w:t>art.</w:t>
      </w:r>
      <w:r>
        <w:rPr>
          <w:spacing w:val="-6"/>
        </w:rPr>
        <w:t xml:space="preserve"> </w:t>
      </w:r>
      <w:r>
        <w:t>10g</w:t>
      </w:r>
      <w:r>
        <w:rPr>
          <w:spacing w:val="-7"/>
        </w:rPr>
        <w:t xml:space="preserve"> </w:t>
      </w:r>
      <w:r>
        <w:t>ust. 2 pkt 1 ustawy o samorządzie gminnym (t.j. Dz. U. z 2024 r. poz. 1465 ze</w:t>
      </w:r>
      <w:r>
        <w:rPr>
          <w:spacing w:val="-7"/>
        </w:rPr>
        <w:t xml:space="preserve"> </w:t>
      </w:r>
      <w:r>
        <w:t>zm.).</w:t>
      </w:r>
    </w:p>
    <w:p w14:paraId="041039DD" w14:textId="77777777" w:rsidR="00000000" w:rsidRDefault="006D0D1F">
      <w:pPr>
        <w:pStyle w:val="Tekstpodstawowy"/>
        <w:kinsoku w:val="0"/>
        <w:overflowPunct w:val="0"/>
        <w:spacing w:before="162" w:line="360" w:lineRule="auto"/>
        <w:ind w:left="1016" w:right="831"/>
        <w:jc w:val="both"/>
      </w:pPr>
      <w:r>
        <w:t>Przedmiotem strategii jest opracowanie ko</w:t>
      </w:r>
      <w:r>
        <w:t>mpleksowego dokumentu strategiczno-operacyjnego skupiającego się na potrzebach i wyzwaniach obserwowanych na obszarze Miejskiego Obszaru Funkcjonalnego Chrzanowa, obejmującego swoim zasięgiem cały powiat chrzanowski. Realizacja założeń</w:t>
      </w:r>
      <w:r>
        <w:rPr>
          <w:spacing w:val="-11"/>
        </w:rPr>
        <w:t xml:space="preserve"> </w:t>
      </w:r>
      <w:r>
        <w:t>dokumentu</w:t>
      </w:r>
      <w:r>
        <w:rPr>
          <w:spacing w:val="-13"/>
        </w:rPr>
        <w:t xml:space="preserve"> </w:t>
      </w:r>
      <w:r>
        <w:t>w</w:t>
      </w:r>
      <w:r>
        <w:rPr>
          <w:spacing w:val="-12"/>
        </w:rPr>
        <w:t xml:space="preserve"> </w:t>
      </w:r>
      <w:r>
        <w:t>partners</w:t>
      </w:r>
      <w:r>
        <w:t>twie</w:t>
      </w:r>
      <w:r>
        <w:rPr>
          <w:spacing w:val="-11"/>
        </w:rPr>
        <w:t xml:space="preserve"> </w:t>
      </w:r>
      <w:r>
        <w:t>pozwoli</w:t>
      </w:r>
      <w:r>
        <w:rPr>
          <w:spacing w:val="-11"/>
        </w:rPr>
        <w:t xml:space="preserve"> </w:t>
      </w:r>
      <w:r>
        <w:t>na</w:t>
      </w:r>
      <w:r>
        <w:rPr>
          <w:spacing w:val="-13"/>
        </w:rPr>
        <w:t xml:space="preserve"> </w:t>
      </w:r>
      <w:r>
        <w:t>całościowy</w:t>
      </w:r>
      <w:r>
        <w:rPr>
          <w:spacing w:val="-11"/>
        </w:rPr>
        <w:t xml:space="preserve"> </w:t>
      </w:r>
      <w:r>
        <w:t>rozwój</w:t>
      </w:r>
      <w:r>
        <w:rPr>
          <w:spacing w:val="-13"/>
        </w:rPr>
        <w:t xml:space="preserve"> </w:t>
      </w:r>
      <w:r>
        <w:t>obszaru</w:t>
      </w:r>
      <w:r>
        <w:rPr>
          <w:spacing w:val="-13"/>
        </w:rPr>
        <w:t xml:space="preserve"> </w:t>
      </w:r>
      <w:r>
        <w:t>oraz</w:t>
      </w:r>
      <w:r>
        <w:rPr>
          <w:spacing w:val="-5"/>
        </w:rPr>
        <w:t xml:space="preserve"> </w:t>
      </w:r>
      <w:r>
        <w:t>wzmocnienie</w:t>
      </w:r>
      <w:r>
        <w:rPr>
          <w:spacing w:val="-9"/>
        </w:rPr>
        <w:t xml:space="preserve"> </w:t>
      </w:r>
      <w:r>
        <w:t>powiązań funkcjonalnych i więzi partnerskich. Wpłynie również na poziom zintegrowania obszaru i maksymalne wykorzystanie posiadanych potencjałów. Niniejsza Strategia stanowić będzie również dokumen</w:t>
      </w:r>
      <w:r>
        <w:t>t polityki rozwoju Powiatu</w:t>
      </w:r>
      <w:r>
        <w:rPr>
          <w:spacing w:val="-4"/>
        </w:rPr>
        <w:t xml:space="preserve"> </w:t>
      </w:r>
      <w:r>
        <w:t>Chrzanowskiego.</w:t>
      </w:r>
    </w:p>
    <w:p w14:paraId="7D887453" w14:textId="77777777" w:rsidR="00000000" w:rsidRDefault="006D0D1F">
      <w:pPr>
        <w:pStyle w:val="Tekstpodstawowy"/>
        <w:kinsoku w:val="0"/>
        <w:overflowPunct w:val="0"/>
        <w:rPr>
          <w:sz w:val="20"/>
          <w:szCs w:val="20"/>
        </w:rPr>
      </w:pPr>
    </w:p>
    <w:p w14:paraId="76E39853" w14:textId="77777777" w:rsidR="00000000" w:rsidRDefault="006D0D1F">
      <w:pPr>
        <w:pStyle w:val="Tekstpodstawowy"/>
        <w:kinsoku w:val="0"/>
        <w:overflowPunct w:val="0"/>
        <w:rPr>
          <w:sz w:val="20"/>
          <w:szCs w:val="20"/>
        </w:rPr>
      </w:pPr>
    </w:p>
    <w:p w14:paraId="145791E1" w14:textId="4C79BDBA" w:rsidR="00000000" w:rsidRDefault="006D0D1F">
      <w:pPr>
        <w:pStyle w:val="Tekstpodstawowy"/>
        <w:kinsoku w:val="0"/>
        <w:overflowPunct w:val="0"/>
        <w:spacing w:before="3"/>
        <w:rPr>
          <w:sz w:val="26"/>
          <w:szCs w:val="26"/>
        </w:rPr>
      </w:pPr>
      <w:r>
        <w:rPr>
          <w:noProof/>
        </w:rPr>
        <mc:AlternateContent>
          <mc:Choice Requires="wps">
            <w:drawing>
              <wp:anchor distT="0" distB="0" distL="0" distR="0" simplePos="0" relativeHeight="251548160" behindDoc="0" locked="0" layoutInCell="0" allowOverlap="1" wp14:anchorId="0BBFDF32" wp14:editId="74FA96D7">
                <wp:simplePos x="0" y="0"/>
                <wp:positionH relativeFrom="page">
                  <wp:posOffset>899160</wp:posOffset>
                </wp:positionH>
                <wp:positionV relativeFrom="paragraph">
                  <wp:posOffset>233045</wp:posOffset>
                </wp:positionV>
                <wp:extent cx="1829435" cy="12700"/>
                <wp:effectExtent l="0" t="0" r="0" b="0"/>
                <wp:wrapTopAndBottom/>
                <wp:docPr id="1820"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4C6A8C" id="Freeform 11" o:spid="_x0000_s1026" style="position:absolute;z-index:25154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35pt,214.8pt,18.3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" o:allowincell="f" filled="f" strokeweight=".72pt">
                <v:path arrowok="t" o:connecttype="custom" o:connectlocs="0,0;1828800,0" o:connectangles="0,0"/>
                <w10:wrap type="topAndBottom" anchorx="page"/>
              </v:polyline>
            </w:pict>
          </mc:Fallback>
        </mc:AlternateContent>
      </w:r>
    </w:p>
    <w:p w14:paraId="7E84239A" w14:textId="77777777" w:rsidR="00000000" w:rsidRDefault="006D0D1F">
      <w:pPr>
        <w:pStyle w:val="Tekstpodstawowy"/>
        <w:kinsoku w:val="0"/>
        <w:overflowPunct w:val="0"/>
        <w:spacing w:before="69" w:line="247" w:lineRule="auto"/>
        <w:ind w:left="1016" w:right="3786"/>
        <w:rPr>
          <w:sz w:val="18"/>
          <w:szCs w:val="18"/>
        </w:rPr>
      </w:pPr>
      <w:r>
        <w:rPr>
          <w:position w:val="7"/>
          <w:sz w:val="13"/>
          <w:szCs w:val="13"/>
        </w:rPr>
        <w:t xml:space="preserve">1 </w:t>
      </w:r>
      <w:r>
        <w:rPr>
          <w:sz w:val="18"/>
          <w:szCs w:val="18"/>
        </w:rPr>
        <w:t>Uchwał</w:t>
      </w:r>
      <w:r>
        <w:rPr>
          <w:sz w:val="18"/>
          <w:szCs w:val="18"/>
        </w:rPr>
        <w:t>a nr VI/72/2021 Rady Miejskiej w Alwerni z dnia 30 czerwca 2021 r. Uchwala nr XXXVIII/296/2021 Rady Gminy Babice z dnia 30 czerwca 2021 r.</w:t>
      </w:r>
    </w:p>
    <w:p w14:paraId="2E56B3FF" w14:textId="77777777" w:rsidR="00000000" w:rsidRDefault="006D0D1F">
      <w:pPr>
        <w:pStyle w:val="Tekstpodstawowy"/>
        <w:kinsoku w:val="0"/>
        <w:overflowPunct w:val="0"/>
        <w:ind w:left="1016" w:right="3786"/>
        <w:rPr>
          <w:sz w:val="18"/>
          <w:szCs w:val="18"/>
        </w:rPr>
      </w:pPr>
      <w:r>
        <w:rPr>
          <w:sz w:val="18"/>
          <w:szCs w:val="18"/>
        </w:rPr>
        <w:t>Uchwała nr XXXIII/350/2021 Rady Miejskiej w Chrzanowie z dnia 29 czerwca 2021 r. Uchwała nr XXXI/232/2021 Rady Miejsk</w:t>
      </w:r>
      <w:r>
        <w:rPr>
          <w:sz w:val="18"/>
          <w:szCs w:val="18"/>
        </w:rPr>
        <w:t>iej w Libiążu z dnia 30 czerwca 2021 r.</w:t>
      </w:r>
    </w:p>
    <w:p w14:paraId="4F440A96" w14:textId="77777777" w:rsidR="00000000" w:rsidRDefault="006D0D1F">
      <w:pPr>
        <w:pStyle w:val="Tekstpodstawowy"/>
        <w:kinsoku w:val="0"/>
        <w:overflowPunct w:val="0"/>
        <w:spacing w:line="217" w:lineRule="exact"/>
        <w:ind w:left="1016"/>
        <w:rPr>
          <w:sz w:val="18"/>
          <w:szCs w:val="18"/>
        </w:rPr>
      </w:pPr>
      <w:r>
        <w:rPr>
          <w:sz w:val="18"/>
          <w:szCs w:val="18"/>
        </w:rPr>
        <w:t>Uchwała nr XXXVII/329/VIII/2021 Rady Miasta Trzebini z dnia 29 lipca 2021 r.</w:t>
      </w:r>
    </w:p>
    <w:p w14:paraId="00570B3E" w14:textId="77777777" w:rsidR="00000000" w:rsidRDefault="006D0D1F">
      <w:pPr>
        <w:pStyle w:val="Tekstpodstawowy"/>
        <w:kinsoku w:val="0"/>
        <w:overflowPunct w:val="0"/>
        <w:spacing w:line="247" w:lineRule="auto"/>
        <w:ind w:left="1016" w:right="1381"/>
        <w:rPr>
          <w:sz w:val="18"/>
          <w:szCs w:val="18"/>
        </w:rPr>
      </w:pPr>
      <w:r>
        <w:rPr>
          <w:position w:val="7"/>
          <w:sz w:val="13"/>
          <w:szCs w:val="13"/>
        </w:rPr>
        <w:t xml:space="preserve">2 </w:t>
      </w:r>
      <w:r>
        <w:rPr>
          <w:sz w:val="18"/>
          <w:szCs w:val="18"/>
        </w:rPr>
        <w:t xml:space="preserve">Porozumienie o współpracy w celu przygotowania i realizacji Strategii Rozwoju Ponadlokalnego Miejskiego Obszaru Funkcjonalnego Chrzanowa </w:t>
      </w:r>
      <w:r>
        <w:rPr>
          <w:sz w:val="18"/>
          <w:szCs w:val="18"/>
        </w:rPr>
        <w:t>2021-2027 z perspektywą do 2030 r. z dn. 4.10.2024 r.</w:t>
      </w:r>
    </w:p>
    <w:p w14:paraId="2656E879" w14:textId="77777777" w:rsidR="00000000" w:rsidRDefault="006D0D1F">
      <w:pPr>
        <w:pStyle w:val="Tekstpodstawowy"/>
        <w:kinsoku w:val="0"/>
        <w:overflowPunct w:val="0"/>
        <w:spacing w:line="247" w:lineRule="auto"/>
        <w:ind w:left="1016" w:right="1381"/>
        <w:rPr>
          <w:sz w:val="18"/>
          <w:szCs w:val="18"/>
        </w:rPr>
        <w:sectPr w:rsidR="00000000">
          <w:pgSz w:w="11910" w:h="16840"/>
          <w:pgMar w:top="1120" w:right="580" w:bottom="1200" w:left="400" w:header="748" w:footer="1003" w:gutter="0"/>
          <w:cols w:space="708"/>
          <w:noEndnote/>
        </w:sectPr>
      </w:pPr>
    </w:p>
    <w:p w14:paraId="6F211E1B" w14:textId="77777777" w:rsidR="00000000" w:rsidRDefault="006D0D1F">
      <w:pPr>
        <w:pStyle w:val="Tekstpodstawowy"/>
        <w:kinsoku w:val="0"/>
        <w:overflowPunct w:val="0"/>
        <w:spacing w:before="3"/>
      </w:pPr>
    </w:p>
    <w:p w14:paraId="648CEA37" w14:textId="77777777" w:rsidR="00000000" w:rsidRDefault="006D0D1F">
      <w:pPr>
        <w:pStyle w:val="Nagwek2"/>
        <w:numPr>
          <w:ilvl w:val="1"/>
          <w:numId w:val="101"/>
        </w:numPr>
        <w:tabs>
          <w:tab w:val="left" w:pos="1396"/>
        </w:tabs>
        <w:kinsoku w:val="0"/>
        <w:overflowPunct w:val="0"/>
        <w:ind w:hanging="380"/>
        <w:jc w:val="both"/>
        <w:rPr>
          <w:color w:val="276D8A"/>
        </w:rPr>
      </w:pPr>
      <w:bookmarkStart w:id="2" w:name="_bookmark2"/>
      <w:bookmarkEnd w:id="2"/>
      <w:r>
        <w:rPr>
          <w:color w:val="276D8A"/>
        </w:rPr>
        <w:t>Podstawa prawna</w:t>
      </w:r>
    </w:p>
    <w:p w14:paraId="0D023C4A" w14:textId="77777777" w:rsidR="00000000" w:rsidRDefault="006D0D1F">
      <w:pPr>
        <w:pStyle w:val="Tekstpodstawowy"/>
        <w:kinsoku w:val="0"/>
        <w:overflowPunct w:val="0"/>
        <w:spacing w:before="158" w:line="360" w:lineRule="auto"/>
        <w:ind w:left="1016" w:right="833"/>
        <w:jc w:val="both"/>
      </w:pPr>
      <w:r>
        <w:t>Podstawą opracowania Strategii rozwoju ponadlokalnego Miejskiego Obszaru Funkcjonalnego Chrzanowa 2021-2027 z perspektyw</w:t>
      </w:r>
      <w:r>
        <w:t>ą do 2030 r. są przede wszystkim zapisy ustawy z dnia 8 marca 1990 r. o samorządzie gminnym (Dz. U. z 2024 r. poz. 1465 z późn. zm.). Zgodnie z art. 10g ust. 4. ustawy, w celu przygotowania i realizacji strategii rozwoju ponadlokalnego gminy mogą tworzyć w</w:t>
      </w:r>
      <w:r>
        <w:t xml:space="preserve"> szczególności związek międzygminny, o którym mowa w art. 64, lub stowarzyszenie, o którym mowa w art. 84, lub zawierać porozumienie międzygminne, o którym mowa w art. 74. W przypadku MOF Chrzanowa mamy do czynienia ze Stowarzyszeniem „Aglomeracja Chrzanow</w:t>
      </w:r>
      <w:r>
        <w:t>ska”, które zgodnie z zapisami ustawy, tworzone jest w celu wspierania idei samorządu terytorialnego oraz obrony wspólnych interesów.</w:t>
      </w:r>
    </w:p>
    <w:p w14:paraId="29CFA379" w14:textId="77777777" w:rsidR="00000000" w:rsidRDefault="006D0D1F">
      <w:pPr>
        <w:pStyle w:val="Tekstpodstawowy"/>
        <w:kinsoku w:val="0"/>
        <w:overflowPunct w:val="0"/>
        <w:spacing w:before="160" w:line="360" w:lineRule="auto"/>
        <w:ind w:left="1016" w:right="834"/>
        <w:jc w:val="both"/>
      </w:pPr>
      <w:r>
        <w:t>Zgodnie z art. 10g. ust. 1 ustawy o samorządzie gminnym gminy sąsiadujące, powiązane ze sobą funkcjonalnie, mogą opracować</w:t>
      </w:r>
      <w:r>
        <w:t xml:space="preserve"> strategię rozwoju ponadlokalnego będącą wspólną strategią rozwoju tych gmin w zakresie ich terytorium.</w:t>
      </w:r>
    </w:p>
    <w:p w14:paraId="1DBF2277" w14:textId="77777777" w:rsidR="00000000" w:rsidRDefault="006D0D1F">
      <w:pPr>
        <w:pStyle w:val="Tekstpodstawowy"/>
        <w:kinsoku w:val="0"/>
        <w:overflowPunct w:val="0"/>
        <w:spacing w:before="159"/>
        <w:ind w:left="1016"/>
        <w:jc w:val="both"/>
      </w:pPr>
      <w:r>
        <w:t>Według ustawy, zgodnie z art. 10g ust. 2. strategia rozwoju ponadlokalnego:</w:t>
      </w:r>
    </w:p>
    <w:p w14:paraId="4899E9F9" w14:textId="77777777" w:rsidR="00000000" w:rsidRDefault="006D0D1F">
      <w:pPr>
        <w:pStyle w:val="Tekstpodstawowy"/>
        <w:kinsoku w:val="0"/>
        <w:overflowPunct w:val="0"/>
        <w:spacing w:before="2"/>
        <w:rPr>
          <w:sz w:val="24"/>
          <w:szCs w:val="24"/>
        </w:rPr>
      </w:pPr>
    </w:p>
    <w:p w14:paraId="53B1DEE1" w14:textId="77777777" w:rsidR="00000000" w:rsidRDefault="006D0D1F">
      <w:pPr>
        <w:pStyle w:val="Akapitzlist"/>
        <w:numPr>
          <w:ilvl w:val="0"/>
          <w:numId w:val="100"/>
        </w:numPr>
        <w:tabs>
          <w:tab w:val="left" w:pos="1256"/>
        </w:tabs>
        <w:kinsoku w:val="0"/>
        <w:overflowPunct w:val="0"/>
        <w:spacing w:before="1" w:line="357" w:lineRule="auto"/>
        <w:ind w:right="835" w:firstLine="0"/>
        <w:rPr>
          <w:sz w:val="22"/>
          <w:szCs w:val="22"/>
        </w:rPr>
      </w:pPr>
      <w:r>
        <w:rPr>
          <w:sz w:val="22"/>
          <w:szCs w:val="22"/>
        </w:rPr>
        <w:t>jest opracowywana z udziałem powiatu, jeżeli w jej opracowywaniu uczestnicz</w:t>
      </w:r>
      <w:r>
        <w:rPr>
          <w:sz w:val="22"/>
          <w:szCs w:val="22"/>
        </w:rPr>
        <w:t>ą wszystkie gminy z terytorium tego</w:t>
      </w:r>
      <w:r>
        <w:rPr>
          <w:spacing w:val="-2"/>
          <w:sz w:val="22"/>
          <w:szCs w:val="22"/>
        </w:rPr>
        <w:t xml:space="preserve"> </w:t>
      </w:r>
      <w:r>
        <w:rPr>
          <w:sz w:val="22"/>
          <w:szCs w:val="22"/>
        </w:rPr>
        <w:t>powiatu,</w:t>
      </w:r>
    </w:p>
    <w:p w14:paraId="69C04D61" w14:textId="77777777" w:rsidR="00000000" w:rsidRDefault="006D0D1F">
      <w:pPr>
        <w:pStyle w:val="Akapitzlist"/>
        <w:numPr>
          <w:ilvl w:val="0"/>
          <w:numId w:val="100"/>
        </w:numPr>
        <w:tabs>
          <w:tab w:val="left" w:pos="1238"/>
        </w:tabs>
        <w:kinsoku w:val="0"/>
        <w:overflowPunct w:val="0"/>
        <w:spacing w:before="164" w:line="360" w:lineRule="auto"/>
        <w:ind w:right="831" w:firstLine="0"/>
        <w:rPr>
          <w:sz w:val="22"/>
          <w:szCs w:val="22"/>
        </w:rPr>
      </w:pPr>
      <w:r>
        <w:rPr>
          <w:sz w:val="22"/>
          <w:szCs w:val="22"/>
        </w:rPr>
        <w:t>może</w:t>
      </w:r>
      <w:r>
        <w:rPr>
          <w:spacing w:val="-8"/>
          <w:sz w:val="22"/>
          <w:szCs w:val="22"/>
        </w:rPr>
        <w:t xml:space="preserve"> </w:t>
      </w:r>
      <w:r>
        <w:rPr>
          <w:sz w:val="22"/>
          <w:szCs w:val="22"/>
        </w:rPr>
        <w:t>być</w:t>
      </w:r>
      <w:r>
        <w:rPr>
          <w:spacing w:val="-10"/>
          <w:sz w:val="22"/>
          <w:szCs w:val="22"/>
        </w:rPr>
        <w:t xml:space="preserve"> </w:t>
      </w:r>
      <w:r>
        <w:rPr>
          <w:sz w:val="22"/>
          <w:szCs w:val="22"/>
        </w:rPr>
        <w:t>opracowywana</w:t>
      </w:r>
      <w:r>
        <w:rPr>
          <w:spacing w:val="-8"/>
          <w:sz w:val="22"/>
          <w:szCs w:val="22"/>
        </w:rPr>
        <w:t xml:space="preserve"> </w:t>
      </w:r>
      <w:r>
        <w:rPr>
          <w:sz w:val="22"/>
          <w:szCs w:val="22"/>
        </w:rPr>
        <w:t>z</w:t>
      </w:r>
      <w:r>
        <w:rPr>
          <w:spacing w:val="-9"/>
          <w:sz w:val="22"/>
          <w:szCs w:val="22"/>
        </w:rPr>
        <w:t xml:space="preserve"> </w:t>
      </w:r>
      <w:r>
        <w:rPr>
          <w:sz w:val="22"/>
          <w:szCs w:val="22"/>
        </w:rPr>
        <w:t>udziałem</w:t>
      </w:r>
      <w:r>
        <w:rPr>
          <w:spacing w:val="-9"/>
          <w:sz w:val="22"/>
          <w:szCs w:val="22"/>
        </w:rPr>
        <w:t xml:space="preserve"> </w:t>
      </w:r>
      <w:r>
        <w:rPr>
          <w:sz w:val="22"/>
          <w:szCs w:val="22"/>
        </w:rPr>
        <w:t>powiatu,</w:t>
      </w:r>
      <w:r>
        <w:rPr>
          <w:spacing w:val="-8"/>
          <w:sz w:val="22"/>
          <w:szCs w:val="22"/>
        </w:rPr>
        <w:t xml:space="preserve"> </w:t>
      </w:r>
      <w:r>
        <w:rPr>
          <w:sz w:val="22"/>
          <w:szCs w:val="22"/>
        </w:rPr>
        <w:t>jeżeli</w:t>
      </w:r>
      <w:r>
        <w:rPr>
          <w:spacing w:val="-11"/>
          <w:sz w:val="22"/>
          <w:szCs w:val="22"/>
        </w:rPr>
        <w:t xml:space="preserve"> </w:t>
      </w:r>
      <w:r>
        <w:rPr>
          <w:sz w:val="22"/>
          <w:szCs w:val="22"/>
        </w:rPr>
        <w:t>przynajmniej</w:t>
      </w:r>
      <w:r>
        <w:rPr>
          <w:spacing w:val="-10"/>
          <w:sz w:val="22"/>
          <w:szCs w:val="22"/>
        </w:rPr>
        <w:t xml:space="preserve"> </w:t>
      </w:r>
      <w:r>
        <w:rPr>
          <w:sz w:val="22"/>
          <w:szCs w:val="22"/>
        </w:rPr>
        <w:t>jedna</w:t>
      </w:r>
      <w:r>
        <w:rPr>
          <w:spacing w:val="-8"/>
          <w:sz w:val="22"/>
          <w:szCs w:val="22"/>
        </w:rPr>
        <w:t xml:space="preserve"> </w:t>
      </w:r>
      <w:r>
        <w:rPr>
          <w:sz w:val="22"/>
          <w:szCs w:val="22"/>
        </w:rPr>
        <w:t>gmina,</w:t>
      </w:r>
      <w:r>
        <w:rPr>
          <w:spacing w:val="-11"/>
          <w:sz w:val="22"/>
          <w:szCs w:val="22"/>
        </w:rPr>
        <w:t xml:space="preserve"> </w:t>
      </w:r>
      <w:r>
        <w:rPr>
          <w:sz w:val="22"/>
          <w:szCs w:val="22"/>
        </w:rPr>
        <w:t>o</w:t>
      </w:r>
      <w:r>
        <w:rPr>
          <w:spacing w:val="-7"/>
          <w:sz w:val="22"/>
          <w:szCs w:val="22"/>
        </w:rPr>
        <w:t xml:space="preserve"> </w:t>
      </w:r>
      <w:r>
        <w:rPr>
          <w:sz w:val="22"/>
          <w:szCs w:val="22"/>
        </w:rPr>
        <w:t>której</w:t>
      </w:r>
      <w:r>
        <w:rPr>
          <w:spacing w:val="-10"/>
          <w:sz w:val="22"/>
          <w:szCs w:val="22"/>
        </w:rPr>
        <w:t xml:space="preserve"> </w:t>
      </w:r>
      <w:r>
        <w:rPr>
          <w:sz w:val="22"/>
          <w:szCs w:val="22"/>
        </w:rPr>
        <w:t>mowa</w:t>
      </w:r>
      <w:r>
        <w:rPr>
          <w:spacing w:val="-10"/>
          <w:sz w:val="22"/>
          <w:szCs w:val="22"/>
        </w:rPr>
        <w:t xml:space="preserve"> </w:t>
      </w:r>
      <w:r>
        <w:rPr>
          <w:sz w:val="22"/>
          <w:szCs w:val="22"/>
        </w:rPr>
        <w:t>w</w:t>
      </w:r>
      <w:r>
        <w:rPr>
          <w:spacing w:val="-7"/>
          <w:sz w:val="22"/>
          <w:szCs w:val="22"/>
        </w:rPr>
        <w:t xml:space="preserve"> </w:t>
      </w:r>
      <w:r>
        <w:rPr>
          <w:sz w:val="22"/>
          <w:szCs w:val="22"/>
        </w:rPr>
        <w:t>ust. 1, znajduje się na jego</w:t>
      </w:r>
      <w:r>
        <w:rPr>
          <w:spacing w:val="-2"/>
          <w:sz w:val="22"/>
          <w:szCs w:val="22"/>
        </w:rPr>
        <w:t xml:space="preserve"> </w:t>
      </w:r>
      <w:r>
        <w:rPr>
          <w:sz w:val="22"/>
          <w:szCs w:val="22"/>
        </w:rPr>
        <w:t>terytorium.</w:t>
      </w:r>
    </w:p>
    <w:p w14:paraId="116574CF" w14:textId="77777777" w:rsidR="00000000" w:rsidRDefault="006D0D1F">
      <w:pPr>
        <w:pStyle w:val="Tekstpodstawowy"/>
        <w:kinsoku w:val="0"/>
        <w:overflowPunct w:val="0"/>
        <w:spacing w:before="160" w:line="360" w:lineRule="auto"/>
        <w:ind w:left="1016" w:right="831"/>
        <w:jc w:val="both"/>
      </w:pPr>
      <w:r>
        <w:t>MOF Chrzanowa obejmuje zasięgiem cały powiat chrzanowski –</w:t>
      </w:r>
      <w:r>
        <w:t xml:space="preserve"> z tego względu w procesie opracowywania</w:t>
      </w:r>
      <w:r>
        <w:rPr>
          <w:spacing w:val="-4"/>
        </w:rPr>
        <w:t xml:space="preserve"> </w:t>
      </w:r>
      <w:r>
        <w:t>Strategii</w:t>
      </w:r>
      <w:r>
        <w:rPr>
          <w:spacing w:val="-4"/>
        </w:rPr>
        <w:t xml:space="preserve"> </w:t>
      </w:r>
      <w:r>
        <w:t>i</w:t>
      </w:r>
      <w:r>
        <w:rPr>
          <w:spacing w:val="-6"/>
        </w:rPr>
        <w:t xml:space="preserve"> </w:t>
      </w:r>
      <w:r>
        <w:t>wdrażania</w:t>
      </w:r>
      <w:r>
        <w:rPr>
          <w:spacing w:val="-4"/>
        </w:rPr>
        <w:t xml:space="preserve"> </w:t>
      </w:r>
      <w:r>
        <w:t>jej</w:t>
      </w:r>
      <w:r>
        <w:rPr>
          <w:spacing w:val="-3"/>
        </w:rPr>
        <w:t xml:space="preserve"> </w:t>
      </w:r>
      <w:r>
        <w:t>założeń</w:t>
      </w:r>
      <w:r>
        <w:rPr>
          <w:spacing w:val="-3"/>
        </w:rPr>
        <w:t xml:space="preserve"> </w:t>
      </w:r>
      <w:r>
        <w:t>przyjęto</w:t>
      </w:r>
      <w:r>
        <w:rPr>
          <w:spacing w:val="-4"/>
        </w:rPr>
        <w:t xml:space="preserve"> </w:t>
      </w:r>
      <w:r>
        <w:t>Powiat</w:t>
      </w:r>
      <w:r>
        <w:rPr>
          <w:spacing w:val="-5"/>
        </w:rPr>
        <w:t xml:space="preserve"> </w:t>
      </w:r>
      <w:r>
        <w:t>Chrzanowski</w:t>
      </w:r>
      <w:r>
        <w:rPr>
          <w:spacing w:val="-3"/>
        </w:rPr>
        <w:t xml:space="preserve"> </w:t>
      </w:r>
      <w:r>
        <w:t>jako</w:t>
      </w:r>
      <w:r>
        <w:rPr>
          <w:spacing w:val="-2"/>
        </w:rPr>
        <w:t xml:space="preserve"> </w:t>
      </w:r>
      <w:r>
        <w:t>Partnera</w:t>
      </w:r>
      <w:r>
        <w:rPr>
          <w:spacing w:val="-4"/>
        </w:rPr>
        <w:t xml:space="preserve"> </w:t>
      </w:r>
      <w:r>
        <w:t>działań</w:t>
      </w:r>
      <w:r>
        <w:rPr>
          <w:spacing w:val="-4"/>
        </w:rPr>
        <w:t xml:space="preserve"> </w:t>
      </w:r>
      <w:r>
        <w:t>na podstawie Porozumienia o współpracy w celu przygotowania i realizacji Strategii Rozwoju Ponadlokalnego Miejskiego Obszaru Funkcj</w:t>
      </w:r>
      <w:r>
        <w:t>onalnego Chrzanowa 2021-2027 z perspektywą do 2030 r. z dn. 4.10.2024</w:t>
      </w:r>
      <w:r>
        <w:rPr>
          <w:spacing w:val="-5"/>
        </w:rPr>
        <w:t xml:space="preserve"> </w:t>
      </w:r>
      <w:r>
        <w:t>r.</w:t>
      </w:r>
    </w:p>
    <w:p w14:paraId="7C3ED242" w14:textId="77777777" w:rsidR="00000000" w:rsidRDefault="006D0D1F">
      <w:pPr>
        <w:pStyle w:val="Tekstpodstawowy"/>
        <w:kinsoku w:val="0"/>
        <w:overflowPunct w:val="0"/>
        <w:spacing w:before="160" w:line="360" w:lineRule="auto"/>
        <w:ind w:left="1016" w:right="831"/>
        <w:jc w:val="both"/>
      </w:pPr>
      <w:r>
        <w:t>Kształt,</w:t>
      </w:r>
      <w:r>
        <w:rPr>
          <w:spacing w:val="-10"/>
        </w:rPr>
        <w:t xml:space="preserve"> </w:t>
      </w:r>
      <w:r>
        <w:t>obowiązkowe</w:t>
      </w:r>
      <w:r>
        <w:rPr>
          <w:spacing w:val="-7"/>
        </w:rPr>
        <w:t xml:space="preserve"> </w:t>
      </w:r>
      <w:r>
        <w:t>elementy</w:t>
      </w:r>
      <w:r>
        <w:rPr>
          <w:spacing w:val="-7"/>
        </w:rPr>
        <w:t xml:space="preserve"> </w:t>
      </w:r>
      <w:r>
        <w:t>oraz</w:t>
      </w:r>
      <w:r>
        <w:rPr>
          <w:spacing w:val="-9"/>
        </w:rPr>
        <w:t xml:space="preserve"> </w:t>
      </w:r>
      <w:r>
        <w:t>strukturę</w:t>
      </w:r>
      <w:r>
        <w:rPr>
          <w:spacing w:val="-8"/>
        </w:rPr>
        <w:t xml:space="preserve"> </w:t>
      </w:r>
      <w:r>
        <w:t>strategii</w:t>
      </w:r>
      <w:r>
        <w:rPr>
          <w:spacing w:val="-6"/>
        </w:rPr>
        <w:t xml:space="preserve"> </w:t>
      </w:r>
      <w:r>
        <w:t>ponadlokalnej</w:t>
      </w:r>
      <w:r>
        <w:rPr>
          <w:spacing w:val="-7"/>
        </w:rPr>
        <w:t xml:space="preserve"> </w:t>
      </w:r>
      <w:r>
        <w:t>określają</w:t>
      </w:r>
      <w:r>
        <w:rPr>
          <w:spacing w:val="-10"/>
        </w:rPr>
        <w:t xml:space="preserve"> </w:t>
      </w:r>
      <w:r>
        <w:t>w</w:t>
      </w:r>
      <w:r>
        <w:rPr>
          <w:spacing w:val="-6"/>
        </w:rPr>
        <w:t xml:space="preserve"> </w:t>
      </w:r>
      <w:r>
        <w:t>szczególności</w:t>
      </w:r>
      <w:r>
        <w:rPr>
          <w:spacing w:val="-6"/>
        </w:rPr>
        <w:t xml:space="preserve"> </w:t>
      </w:r>
      <w:r>
        <w:t>zapisy art. 10e. ust. 3. Ustawy o samorządzie gminnym. Wśród elementów, któ</w:t>
      </w:r>
      <w:r>
        <w:t>re powinny znaleźć się w strategii, oprócz wniosków z diagnozy przygotowanej na potrzeby strategii, wskazuje się</w:t>
      </w:r>
      <w:r>
        <w:rPr>
          <w:spacing w:val="-22"/>
        </w:rPr>
        <w:t xml:space="preserve"> </w:t>
      </w:r>
      <w:r>
        <w:t>na:</w:t>
      </w:r>
    </w:p>
    <w:p w14:paraId="11151C80" w14:textId="77777777" w:rsidR="00000000" w:rsidRDefault="006D0D1F">
      <w:pPr>
        <w:pStyle w:val="Akapitzlist"/>
        <w:numPr>
          <w:ilvl w:val="0"/>
          <w:numId w:val="99"/>
        </w:numPr>
        <w:tabs>
          <w:tab w:val="left" w:pos="1247"/>
        </w:tabs>
        <w:kinsoku w:val="0"/>
        <w:overflowPunct w:val="0"/>
        <w:spacing w:before="160"/>
        <w:rPr>
          <w:sz w:val="22"/>
          <w:szCs w:val="22"/>
        </w:rPr>
      </w:pPr>
      <w:r>
        <w:rPr>
          <w:sz w:val="22"/>
          <w:szCs w:val="22"/>
        </w:rPr>
        <w:t>cele strategiczne rozwoju w wymiarze społecznym, gospodarczym i</w:t>
      </w:r>
      <w:r>
        <w:rPr>
          <w:spacing w:val="-6"/>
          <w:sz w:val="22"/>
          <w:szCs w:val="22"/>
        </w:rPr>
        <w:t xml:space="preserve"> </w:t>
      </w:r>
      <w:r>
        <w:rPr>
          <w:sz w:val="22"/>
          <w:szCs w:val="22"/>
        </w:rPr>
        <w:t>przestrzennym;</w:t>
      </w:r>
    </w:p>
    <w:p w14:paraId="71F30AFA" w14:textId="77777777" w:rsidR="00000000" w:rsidRDefault="006D0D1F">
      <w:pPr>
        <w:pStyle w:val="Akapitzlist"/>
        <w:numPr>
          <w:ilvl w:val="0"/>
          <w:numId w:val="99"/>
        </w:numPr>
        <w:tabs>
          <w:tab w:val="left" w:pos="1247"/>
        </w:tabs>
        <w:kinsoku w:val="0"/>
        <w:overflowPunct w:val="0"/>
        <w:spacing w:before="161"/>
        <w:rPr>
          <w:sz w:val="22"/>
          <w:szCs w:val="22"/>
        </w:rPr>
      </w:pPr>
      <w:r>
        <w:rPr>
          <w:sz w:val="22"/>
          <w:szCs w:val="22"/>
        </w:rPr>
        <w:t>kierunki działań podejmowanych dla osiągnięcia celów</w:t>
      </w:r>
      <w:r>
        <w:rPr>
          <w:spacing w:val="-11"/>
          <w:sz w:val="22"/>
          <w:szCs w:val="22"/>
        </w:rPr>
        <w:t xml:space="preserve"> </w:t>
      </w:r>
      <w:r>
        <w:rPr>
          <w:sz w:val="22"/>
          <w:szCs w:val="22"/>
        </w:rPr>
        <w:t>strateg</w:t>
      </w:r>
      <w:r>
        <w:rPr>
          <w:sz w:val="22"/>
          <w:szCs w:val="22"/>
        </w:rPr>
        <w:t>icznych;</w:t>
      </w:r>
    </w:p>
    <w:p w14:paraId="13F906AB" w14:textId="77777777" w:rsidR="00000000" w:rsidRDefault="006D0D1F">
      <w:pPr>
        <w:pStyle w:val="Akapitzlist"/>
        <w:numPr>
          <w:ilvl w:val="0"/>
          <w:numId w:val="99"/>
        </w:numPr>
        <w:tabs>
          <w:tab w:val="left" w:pos="1261"/>
        </w:tabs>
        <w:kinsoku w:val="0"/>
        <w:overflowPunct w:val="0"/>
        <w:spacing w:before="163" w:line="237" w:lineRule="auto"/>
        <w:ind w:left="1016" w:right="831" w:firstLine="0"/>
        <w:rPr>
          <w:sz w:val="22"/>
          <w:szCs w:val="22"/>
        </w:rPr>
      </w:pPr>
      <w:r>
        <w:rPr>
          <w:sz w:val="22"/>
          <w:szCs w:val="22"/>
        </w:rPr>
        <w:t>oczekiwane rezultaty planowanych działań, w tym w wymiarze przestrzennym, oraz wskaźniki ich osiągnięcia;</w:t>
      </w:r>
    </w:p>
    <w:p w14:paraId="53818CAF" w14:textId="77777777" w:rsidR="00000000" w:rsidRDefault="006D0D1F">
      <w:pPr>
        <w:pStyle w:val="Akapitzlist"/>
        <w:numPr>
          <w:ilvl w:val="0"/>
          <w:numId w:val="99"/>
        </w:numPr>
        <w:tabs>
          <w:tab w:val="left" w:pos="1283"/>
        </w:tabs>
        <w:kinsoku w:val="0"/>
        <w:overflowPunct w:val="0"/>
        <w:spacing w:before="162"/>
        <w:ind w:left="1016" w:right="835" w:firstLine="0"/>
        <w:rPr>
          <w:sz w:val="22"/>
          <w:szCs w:val="22"/>
        </w:rPr>
      </w:pPr>
      <w:r>
        <w:rPr>
          <w:sz w:val="22"/>
          <w:szCs w:val="22"/>
        </w:rPr>
        <w:t>model struktury funkcjonalno-przestrzennej gminy, rozumiany jako docelowy układ elementów składowych przestrzeni, w</w:t>
      </w:r>
      <w:r>
        <w:rPr>
          <w:spacing w:val="-5"/>
          <w:sz w:val="22"/>
          <w:szCs w:val="22"/>
        </w:rPr>
        <w:t xml:space="preserve"> </w:t>
      </w:r>
      <w:r>
        <w:rPr>
          <w:sz w:val="22"/>
          <w:szCs w:val="22"/>
        </w:rPr>
        <w:t>tym:</w:t>
      </w:r>
    </w:p>
    <w:p w14:paraId="2BFF091D" w14:textId="77777777" w:rsidR="00000000" w:rsidRDefault="006D0D1F">
      <w:pPr>
        <w:pStyle w:val="Akapitzlist"/>
        <w:numPr>
          <w:ilvl w:val="0"/>
          <w:numId w:val="99"/>
        </w:numPr>
        <w:tabs>
          <w:tab w:val="left" w:pos="1283"/>
        </w:tabs>
        <w:kinsoku w:val="0"/>
        <w:overflowPunct w:val="0"/>
        <w:spacing w:before="162"/>
        <w:ind w:left="1016" w:right="835" w:firstLine="0"/>
        <w:rPr>
          <w:sz w:val="22"/>
          <w:szCs w:val="22"/>
        </w:rPr>
        <w:sectPr w:rsidR="00000000">
          <w:pgSz w:w="11910" w:h="16840"/>
          <w:pgMar w:top="1120" w:right="580" w:bottom="1200" w:left="400" w:header="748" w:footer="1003" w:gutter="0"/>
          <w:cols w:space="708"/>
          <w:noEndnote/>
        </w:sectPr>
      </w:pPr>
    </w:p>
    <w:p w14:paraId="720D7AD1" w14:textId="77777777" w:rsidR="00000000" w:rsidRDefault="006D0D1F">
      <w:pPr>
        <w:pStyle w:val="Tekstpodstawowy"/>
        <w:kinsoku w:val="0"/>
        <w:overflowPunct w:val="0"/>
        <w:spacing w:before="3"/>
        <w:rPr>
          <w:sz w:val="21"/>
          <w:szCs w:val="21"/>
        </w:rPr>
      </w:pPr>
    </w:p>
    <w:p w14:paraId="0A2DA99A" w14:textId="77777777" w:rsidR="00000000" w:rsidRDefault="006D0D1F">
      <w:pPr>
        <w:pStyle w:val="Akapitzlist"/>
        <w:numPr>
          <w:ilvl w:val="0"/>
          <w:numId w:val="98"/>
        </w:numPr>
        <w:tabs>
          <w:tab w:val="left" w:pos="1240"/>
        </w:tabs>
        <w:kinsoku w:val="0"/>
        <w:overflowPunct w:val="0"/>
        <w:spacing w:before="56"/>
        <w:ind w:hanging="224"/>
        <w:jc w:val="left"/>
        <w:rPr>
          <w:sz w:val="22"/>
          <w:szCs w:val="22"/>
        </w:rPr>
      </w:pPr>
      <w:r>
        <w:rPr>
          <w:sz w:val="22"/>
          <w:szCs w:val="22"/>
        </w:rPr>
        <w:t>strukturę sieci osadniczej wraz z rolą i hierarchią jednostek</w:t>
      </w:r>
      <w:r>
        <w:rPr>
          <w:spacing w:val="-7"/>
          <w:sz w:val="22"/>
          <w:szCs w:val="22"/>
        </w:rPr>
        <w:t xml:space="preserve"> </w:t>
      </w:r>
      <w:r>
        <w:rPr>
          <w:sz w:val="22"/>
          <w:szCs w:val="22"/>
        </w:rPr>
        <w:t>osadniczych,</w:t>
      </w:r>
    </w:p>
    <w:p w14:paraId="14D02E39" w14:textId="77777777" w:rsidR="00000000" w:rsidRDefault="006D0D1F">
      <w:pPr>
        <w:pStyle w:val="Akapitzlist"/>
        <w:numPr>
          <w:ilvl w:val="0"/>
          <w:numId w:val="98"/>
        </w:numPr>
        <w:tabs>
          <w:tab w:val="left" w:pos="1250"/>
        </w:tabs>
        <w:kinsoku w:val="0"/>
        <w:overflowPunct w:val="0"/>
        <w:spacing w:before="162"/>
        <w:ind w:left="1249" w:hanging="234"/>
        <w:jc w:val="left"/>
        <w:rPr>
          <w:sz w:val="22"/>
          <w:szCs w:val="22"/>
        </w:rPr>
      </w:pPr>
      <w:r>
        <w:rPr>
          <w:sz w:val="22"/>
          <w:szCs w:val="22"/>
        </w:rPr>
        <w:t>system powiązań</w:t>
      </w:r>
      <w:r>
        <w:rPr>
          <w:spacing w:val="-1"/>
          <w:sz w:val="22"/>
          <w:szCs w:val="22"/>
        </w:rPr>
        <w:t xml:space="preserve"> </w:t>
      </w:r>
      <w:r>
        <w:rPr>
          <w:sz w:val="22"/>
          <w:szCs w:val="22"/>
        </w:rPr>
        <w:t>przyrodniczych,</w:t>
      </w:r>
    </w:p>
    <w:p w14:paraId="1189F9CE" w14:textId="77777777" w:rsidR="00000000" w:rsidRDefault="006D0D1F">
      <w:pPr>
        <w:pStyle w:val="Akapitzlist"/>
        <w:numPr>
          <w:ilvl w:val="0"/>
          <w:numId w:val="98"/>
        </w:numPr>
        <w:tabs>
          <w:tab w:val="left" w:pos="1228"/>
        </w:tabs>
        <w:kinsoku w:val="0"/>
        <w:overflowPunct w:val="0"/>
        <w:spacing w:before="158"/>
        <w:ind w:left="1227" w:hanging="212"/>
        <w:jc w:val="left"/>
        <w:rPr>
          <w:sz w:val="22"/>
          <w:szCs w:val="22"/>
        </w:rPr>
      </w:pPr>
      <w:r>
        <w:rPr>
          <w:sz w:val="22"/>
          <w:szCs w:val="22"/>
        </w:rPr>
        <w:t>głó</w:t>
      </w:r>
      <w:r>
        <w:rPr>
          <w:sz w:val="22"/>
          <w:szCs w:val="22"/>
        </w:rPr>
        <w:t>wne korytarze i elementy sieci transportowych, w tym pieszych i</w:t>
      </w:r>
      <w:r>
        <w:rPr>
          <w:spacing w:val="-17"/>
          <w:sz w:val="22"/>
          <w:szCs w:val="22"/>
        </w:rPr>
        <w:t xml:space="preserve"> </w:t>
      </w:r>
      <w:r>
        <w:rPr>
          <w:sz w:val="22"/>
          <w:szCs w:val="22"/>
        </w:rPr>
        <w:t>rowerowych,</w:t>
      </w:r>
    </w:p>
    <w:p w14:paraId="7541170B" w14:textId="77777777" w:rsidR="00000000" w:rsidRDefault="006D0D1F">
      <w:pPr>
        <w:pStyle w:val="Akapitzlist"/>
        <w:numPr>
          <w:ilvl w:val="0"/>
          <w:numId w:val="98"/>
        </w:numPr>
        <w:tabs>
          <w:tab w:val="left" w:pos="1250"/>
        </w:tabs>
        <w:kinsoku w:val="0"/>
        <w:overflowPunct w:val="0"/>
        <w:spacing w:before="161"/>
        <w:ind w:left="1249" w:hanging="234"/>
        <w:jc w:val="left"/>
        <w:rPr>
          <w:sz w:val="22"/>
          <w:szCs w:val="22"/>
        </w:rPr>
      </w:pPr>
      <w:r>
        <w:rPr>
          <w:sz w:val="22"/>
          <w:szCs w:val="22"/>
        </w:rPr>
        <w:t>główne elementy infrastruktury technicznej i</w:t>
      </w:r>
      <w:r>
        <w:rPr>
          <w:spacing w:val="-2"/>
          <w:sz w:val="22"/>
          <w:szCs w:val="22"/>
        </w:rPr>
        <w:t xml:space="preserve"> </w:t>
      </w:r>
      <w:r>
        <w:rPr>
          <w:sz w:val="22"/>
          <w:szCs w:val="22"/>
        </w:rPr>
        <w:t>społecznej;</w:t>
      </w:r>
    </w:p>
    <w:p w14:paraId="5D1DFE93" w14:textId="77777777" w:rsidR="00000000" w:rsidRDefault="006D0D1F">
      <w:pPr>
        <w:pStyle w:val="Akapitzlist"/>
        <w:numPr>
          <w:ilvl w:val="0"/>
          <w:numId w:val="99"/>
        </w:numPr>
        <w:tabs>
          <w:tab w:val="left" w:pos="1264"/>
        </w:tabs>
        <w:kinsoku w:val="0"/>
        <w:overflowPunct w:val="0"/>
        <w:spacing w:before="159"/>
        <w:ind w:left="1016" w:right="831" w:firstLine="0"/>
        <w:jc w:val="left"/>
        <w:rPr>
          <w:sz w:val="22"/>
          <w:szCs w:val="22"/>
        </w:rPr>
      </w:pPr>
      <w:r>
        <w:rPr>
          <w:sz w:val="22"/>
          <w:szCs w:val="22"/>
        </w:rPr>
        <w:t>ustalenia i rekomendacje w zakresie kształtowania i prowadzenia polityki przestrzennej w gminie dotyczące:</w:t>
      </w:r>
    </w:p>
    <w:p w14:paraId="62BC37B9" w14:textId="77777777" w:rsidR="00000000" w:rsidRDefault="006D0D1F">
      <w:pPr>
        <w:pStyle w:val="Akapitzlist"/>
        <w:numPr>
          <w:ilvl w:val="0"/>
          <w:numId w:val="97"/>
        </w:numPr>
        <w:tabs>
          <w:tab w:val="left" w:pos="1240"/>
        </w:tabs>
        <w:kinsoku w:val="0"/>
        <w:overflowPunct w:val="0"/>
        <w:spacing w:before="161"/>
        <w:ind w:hanging="224"/>
        <w:jc w:val="left"/>
        <w:rPr>
          <w:sz w:val="22"/>
          <w:szCs w:val="22"/>
        </w:rPr>
      </w:pPr>
      <w:r>
        <w:rPr>
          <w:sz w:val="22"/>
          <w:szCs w:val="22"/>
        </w:rPr>
        <w:t>zasad ochrony śr</w:t>
      </w:r>
      <w:r>
        <w:rPr>
          <w:sz w:val="22"/>
          <w:szCs w:val="22"/>
        </w:rPr>
        <w:t>odowiska i jego zasobów, w tym ochrony powietrza, przyrody i</w:t>
      </w:r>
      <w:r>
        <w:rPr>
          <w:spacing w:val="-9"/>
          <w:sz w:val="22"/>
          <w:szCs w:val="22"/>
        </w:rPr>
        <w:t xml:space="preserve"> </w:t>
      </w:r>
      <w:r>
        <w:rPr>
          <w:sz w:val="22"/>
          <w:szCs w:val="22"/>
        </w:rPr>
        <w:t>krajobrazu,</w:t>
      </w:r>
    </w:p>
    <w:p w14:paraId="69B2AABE" w14:textId="77777777" w:rsidR="00000000" w:rsidRDefault="006D0D1F">
      <w:pPr>
        <w:pStyle w:val="Akapitzlist"/>
        <w:numPr>
          <w:ilvl w:val="0"/>
          <w:numId w:val="97"/>
        </w:numPr>
        <w:tabs>
          <w:tab w:val="left" w:pos="1250"/>
        </w:tabs>
        <w:kinsoku w:val="0"/>
        <w:overflowPunct w:val="0"/>
        <w:spacing w:before="159"/>
        <w:ind w:left="1249" w:hanging="234"/>
        <w:jc w:val="left"/>
        <w:rPr>
          <w:sz w:val="22"/>
          <w:szCs w:val="22"/>
        </w:rPr>
      </w:pPr>
      <w:r>
        <w:rPr>
          <w:sz w:val="22"/>
          <w:szCs w:val="22"/>
        </w:rPr>
        <w:t>zasad ochrony dziedzictwa kulturowego i zabytków oraz dóbr kultury</w:t>
      </w:r>
      <w:r>
        <w:rPr>
          <w:spacing w:val="-11"/>
          <w:sz w:val="22"/>
          <w:szCs w:val="22"/>
        </w:rPr>
        <w:t xml:space="preserve"> </w:t>
      </w:r>
      <w:r>
        <w:rPr>
          <w:sz w:val="22"/>
          <w:szCs w:val="22"/>
        </w:rPr>
        <w:t>współczesnej,</w:t>
      </w:r>
    </w:p>
    <w:p w14:paraId="064D2281" w14:textId="77777777" w:rsidR="00000000" w:rsidRDefault="006D0D1F">
      <w:pPr>
        <w:pStyle w:val="Akapitzlist"/>
        <w:numPr>
          <w:ilvl w:val="0"/>
          <w:numId w:val="97"/>
        </w:numPr>
        <w:tabs>
          <w:tab w:val="left" w:pos="1233"/>
        </w:tabs>
        <w:kinsoku w:val="0"/>
        <w:overflowPunct w:val="0"/>
        <w:spacing w:before="161"/>
        <w:ind w:left="1016" w:right="834" w:firstLine="0"/>
        <w:jc w:val="left"/>
        <w:rPr>
          <w:sz w:val="22"/>
          <w:szCs w:val="22"/>
        </w:rPr>
      </w:pPr>
      <w:r>
        <w:rPr>
          <w:sz w:val="22"/>
          <w:szCs w:val="22"/>
        </w:rPr>
        <w:t>kierunków zmian w strukturze zagospodarowania terenów, w tym określenia szczególnych potrzeb w zakresi</w:t>
      </w:r>
      <w:r>
        <w:rPr>
          <w:sz w:val="22"/>
          <w:szCs w:val="22"/>
        </w:rPr>
        <w:t>e nowej zabudowy</w:t>
      </w:r>
      <w:r>
        <w:rPr>
          <w:spacing w:val="-2"/>
          <w:sz w:val="22"/>
          <w:szCs w:val="22"/>
        </w:rPr>
        <w:t xml:space="preserve"> </w:t>
      </w:r>
      <w:r>
        <w:rPr>
          <w:sz w:val="22"/>
          <w:szCs w:val="22"/>
        </w:rPr>
        <w:t>mieszkaniowej,</w:t>
      </w:r>
    </w:p>
    <w:p w14:paraId="58315C6B" w14:textId="77777777" w:rsidR="00000000" w:rsidRDefault="006D0D1F">
      <w:pPr>
        <w:pStyle w:val="Akapitzlist"/>
        <w:numPr>
          <w:ilvl w:val="0"/>
          <w:numId w:val="97"/>
        </w:numPr>
        <w:tabs>
          <w:tab w:val="left" w:pos="1262"/>
        </w:tabs>
        <w:kinsoku w:val="0"/>
        <w:overflowPunct w:val="0"/>
        <w:spacing w:before="159"/>
        <w:ind w:left="1016" w:right="835" w:firstLine="0"/>
        <w:jc w:val="left"/>
        <w:rPr>
          <w:sz w:val="22"/>
          <w:szCs w:val="22"/>
        </w:rPr>
      </w:pPr>
      <w:r>
        <w:rPr>
          <w:sz w:val="22"/>
          <w:szCs w:val="22"/>
        </w:rPr>
        <w:t>zasad lokalizacji obiektó</w:t>
      </w:r>
      <w:r>
        <w:rPr>
          <w:sz w:val="22"/>
          <w:szCs w:val="22"/>
        </w:rPr>
        <w:t>w handlu wielkopowierzchniowego w rozumieniu ustawy z dnia 27 marca 2003 r. o planowaniu i zagospodarowaniu</w:t>
      </w:r>
      <w:r>
        <w:rPr>
          <w:spacing w:val="-9"/>
          <w:sz w:val="22"/>
          <w:szCs w:val="22"/>
        </w:rPr>
        <w:t xml:space="preserve"> </w:t>
      </w:r>
      <w:r>
        <w:rPr>
          <w:sz w:val="22"/>
          <w:szCs w:val="22"/>
        </w:rPr>
        <w:t>przestrzennym,</w:t>
      </w:r>
    </w:p>
    <w:p w14:paraId="78B35F7E" w14:textId="77777777" w:rsidR="00000000" w:rsidRDefault="006D0D1F">
      <w:pPr>
        <w:pStyle w:val="Akapitzlist"/>
        <w:numPr>
          <w:ilvl w:val="0"/>
          <w:numId w:val="97"/>
        </w:numPr>
        <w:tabs>
          <w:tab w:val="left" w:pos="1244"/>
        </w:tabs>
        <w:kinsoku w:val="0"/>
        <w:overflowPunct w:val="0"/>
        <w:spacing w:before="162"/>
        <w:ind w:left="1243" w:hanging="228"/>
        <w:jc w:val="left"/>
        <w:rPr>
          <w:sz w:val="22"/>
          <w:szCs w:val="22"/>
        </w:rPr>
      </w:pPr>
      <w:r>
        <w:rPr>
          <w:sz w:val="22"/>
          <w:szCs w:val="22"/>
        </w:rPr>
        <w:t>zasad lokalizacji kluczowych inwestycji celu</w:t>
      </w:r>
      <w:r>
        <w:rPr>
          <w:spacing w:val="-7"/>
          <w:sz w:val="22"/>
          <w:szCs w:val="22"/>
        </w:rPr>
        <w:t xml:space="preserve"> </w:t>
      </w:r>
      <w:r>
        <w:rPr>
          <w:sz w:val="22"/>
          <w:szCs w:val="22"/>
        </w:rPr>
        <w:t>publicznego,</w:t>
      </w:r>
    </w:p>
    <w:p w14:paraId="146350D3" w14:textId="77777777" w:rsidR="00000000" w:rsidRDefault="006D0D1F">
      <w:pPr>
        <w:pStyle w:val="Akapitzlist"/>
        <w:numPr>
          <w:ilvl w:val="0"/>
          <w:numId w:val="97"/>
        </w:numPr>
        <w:tabs>
          <w:tab w:val="left" w:pos="1201"/>
        </w:tabs>
        <w:kinsoku w:val="0"/>
        <w:overflowPunct w:val="0"/>
        <w:spacing w:before="161"/>
        <w:ind w:left="1200" w:hanging="185"/>
        <w:jc w:val="left"/>
        <w:rPr>
          <w:sz w:val="22"/>
          <w:szCs w:val="22"/>
        </w:rPr>
      </w:pPr>
      <w:r>
        <w:rPr>
          <w:sz w:val="22"/>
          <w:szCs w:val="22"/>
        </w:rPr>
        <w:t>kierunków rozwoju systemów komunikacji, infrastruktury technicznej i</w:t>
      </w:r>
      <w:r>
        <w:rPr>
          <w:spacing w:val="-12"/>
          <w:sz w:val="22"/>
          <w:szCs w:val="22"/>
        </w:rPr>
        <w:t xml:space="preserve"> </w:t>
      </w:r>
      <w:r>
        <w:rPr>
          <w:sz w:val="22"/>
          <w:szCs w:val="22"/>
        </w:rPr>
        <w:t>społec</w:t>
      </w:r>
      <w:r>
        <w:rPr>
          <w:sz w:val="22"/>
          <w:szCs w:val="22"/>
        </w:rPr>
        <w:t>znej,</w:t>
      </w:r>
    </w:p>
    <w:p w14:paraId="41205F6E" w14:textId="77777777" w:rsidR="00000000" w:rsidRDefault="006D0D1F">
      <w:pPr>
        <w:pStyle w:val="Akapitzlist"/>
        <w:numPr>
          <w:ilvl w:val="0"/>
          <w:numId w:val="97"/>
        </w:numPr>
        <w:tabs>
          <w:tab w:val="left" w:pos="1238"/>
        </w:tabs>
        <w:kinsoku w:val="0"/>
        <w:overflowPunct w:val="0"/>
        <w:spacing w:before="159"/>
        <w:ind w:left="1237" w:hanging="222"/>
        <w:jc w:val="left"/>
        <w:rPr>
          <w:sz w:val="22"/>
          <w:szCs w:val="22"/>
        </w:rPr>
      </w:pPr>
      <w:r>
        <w:rPr>
          <w:sz w:val="22"/>
          <w:szCs w:val="22"/>
        </w:rPr>
        <w:t>zasad lokalizacji urządzeń wytwarzających energię o mocy zainstalowanej przekraczającej 500</w:t>
      </w:r>
      <w:r>
        <w:rPr>
          <w:spacing w:val="-12"/>
          <w:sz w:val="22"/>
          <w:szCs w:val="22"/>
        </w:rPr>
        <w:t xml:space="preserve"> </w:t>
      </w:r>
      <w:r>
        <w:rPr>
          <w:sz w:val="22"/>
          <w:szCs w:val="22"/>
        </w:rPr>
        <w:t>kW,</w:t>
      </w:r>
    </w:p>
    <w:p w14:paraId="11F9E252" w14:textId="77777777" w:rsidR="00000000" w:rsidRDefault="006D0D1F">
      <w:pPr>
        <w:pStyle w:val="Akapitzlist"/>
        <w:numPr>
          <w:ilvl w:val="0"/>
          <w:numId w:val="97"/>
        </w:numPr>
        <w:tabs>
          <w:tab w:val="left" w:pos="1250"/>
        </w:tabs>
        <w:kinsoku w:val="0"/>
        <w:overflowPunct w:val="0"/>
        <w:spacing w:before="161"/>
        <w:ind w:left="1249" w:hanging="234"/>
        <w:jc w:val="left"/>
        <w:rPr>
          <w:sz w:val="22"/>
          <w:szCs w:val="22"/>
        </w:rPr>
      </w:pPr>
      <w:r>
        <w:rPr>
          <w:sz w:val="22"/>
          <w:szCs w:val="22"/>
        </w:rPr>
        <w:t>zasad lokalizacji przedsięwzięć mogących znacząco oddziaływać na</w:t>
      </w:r>
      <w:r>
        <w:rPr>
          <w:spacing w:val="-7"/>
          <w:sz w:val="22"/>
          <w:szCs w:val="22"/>
        </w:rPr>
        <w:t xml:space="preserve"> </w:t>
      </w:r>
      <w:r>
        <w:rPr>
          <w:sz w:val="22"/>
          <w:szCs w:val="22"/>
        </w:rPr>
        <w:t>środowisko,</w:t>
      </w:r>
    </w:p>
    <w:p w14:paraId="3A6C11B9" w14:textId="77777777" w:rsidR="00000000" w:rsidRDefault="006D0D1F">
      <w:pPr>
        <w:pStyle w:val="Akapitzlist"/>
        <w:numPr>
          <w:ilvl w:val="0"/>
          <w:numId w:val="97"/>
        </w:numPr>
        <w:tabs>
          <w:tab w:val="left" w:pos="1185"/>
        </w:tabs>
        <w:kinsoku w:val="0"/>
        <w:overflowPunct w:val="0"/>
        <w:spacing w:before="158"/>
        <w:ind w:left="1184" w:hanging="169"/>
        <w:jc w:val="left"/>
        <w:rPr>
          <w:sz w:val="22"/>
          <w:szCs w:val="22"/>
        </w:rPr>
      </w:pPr>
      <w:r>
        <w:rPr>
          <w:sz w:val="22"/>
          <w:szCs w:val="22"/>
        </w:rPr>
        <w:t>zasad kształtowania rolniczej i leśnej przestrzeni</w:t>
      </w:r>
      <w:r>
        <w:rPr>
          <w:spacing w:val="-1"/>
          <w:sz w:val="22"/>
          <w:szCs w:val="22"/>
        </w:rPr>
        <w:t xml:space="preserve"> </w:t>
      </w:r>
      <w:r>
        <w:rPr>
          <w:sz w:val="22"/>
          <w:szCs w:val="22"/>
        </w:rPr>
        <w:t>produkcyjnej,</w:t>
      </w:r>
    </w:p>
    <w:p w14:paraId="5EF0A6F2" w14:textId="77777777" w:rsidR="00000000" w:rsidRDefault="006D0D1F">
      <w:pPr>
        <w:pStyle w:val="Akapitzlist"/>
        <w:numPr>
          <w:ilvl w:val="0"/>
          <w:numId w:val="97"/>
        </w:numPr>
        <w:tabs>
          <w:tab w:val="left" w:pos="1201"/>
        </w:tabs>
        <w:kinsoku w:val="0"/>
        <w:overflowPunct w:val="0"/>
        <w:spacing w:before="161"/>
        <w:ind w:left="1016" w:right="832" w:firstLine="0"/>
        <w:jc w:val="left"/>
        <w:rPr>
          <w:sz w:val="22"/>
          <w:szCs w:val="22"/>
        </w:rPr>
      </w:pPr>
      <w:r>
        <w:rPr>
          <w:sz w:val="22"/>
          <w:szCs w:val="22"/>
        </w:rPr>
        <w:t>zasad kształ</w:t>
      </w:r>
      <w:r>
        <w:rPr>
          <w:sz w:val="22"/>
          <w:szCs w:val="22"/>
        </w:rPr>
        <w:t>towania zagospodarowania przestrzennego na obszarach zdegradowanych i obszarach rewitalizacji oraz obszarach wymagających przekształceń, rehabilitacji, rekultywacji lub</w:t>
      </w:r>
      <w:r>
        <w:rPr>
          <w:spacing w:val="-19"/>
          <w:sz w:val="22"/>
          <w:szCs w:val="22"/>
        </w:rPr>
        <w:t xml:space="preserve"> </w:t>
      </w:r>
      <w:r>
        <w:rPr>
          <w:sz w:val="22"/>
          <w:szCs w:val="22"/>
        </w:rPr>
        <w:t>remediacji;</w:t>
      </w:r>
    </w:p>
    <w:p w14:paraId="5141695B" w14:textId="77777777" w:rsidR="00000000" w:rsidRDefault="006D0D1F">
      <w:pPr>
        <w:pStyle w:val="Akapitzlist"/>
        <w:numPr>
          <w:ilvl w:val="0"/>
          <w:numId w:val="99"/>
        </w:numPr>
        <w:tabs>
          <w:tab w:val="left" w:pos="1242"/>
        </w:tabs>
        <w:kinsoku w:val="0"/>
        <w:overflowPunct w:val="0"/>
        <w:spacing w:before="159"/>
        <w:ind w:left="1016" w:right="832" w:firstLine="0"/>
        <w:rPr>
          <w:sz w:val="22"/>
          <w:szCs w:val="22"/>
        </w:rPr>
      </w:pPr>
      <w:r>
        <w:rPr>
          <w:sz w:val="22"/>
          <w:szCs w:val="22"/>
        </w:rPr>
        <w:t>obszary</w:t>
      </w:r>
      <w:r>
        <w:rPr>
          <w:spacing w:val="-5"/>
          <w:sz w:val="22"/>
          <w:szCs w:val="22"/>
        </w:rPr>
        <w:t xml:space="preserve"> </w:t>
      </w:r>
      <w:r>
        <w:rPr>
          <w:sz w:val="22"/>
          <w:szCs w:val="22"/>
        </w:rPr>
        <w:t>strategicznej</w:t>
      </w:r>
      <w:r>
        <w:rPr>
          <w:spacing w:val="-5"/>
          <w:sz w:val="22"/>
          <w:szCs w:val="22"/>
        </w:rPr>
        <w:t xml:space="preserve"> </w:t>
      </w:r>
      <w:r>
        <w:rPr>
          <w:sz w:val="22"/>
          <w:szCs w:val="22"/>
        </w:rPr>
        <w:t>interwencji</w:t>
      </w:r>
      <w:r>
        <w:rPr>
          <w:spacing w:val="-8"/>
          <w:sz w:val="22"/>
          <w:szCs w:val="22"/>
        </w:rPr>
        <w:t xml:space="preserve"> </w:t>
      </w:r>
      <w:r>
        <w:rPr>
          <w:sz w:val="22"/>
          <w:szCs w:val="22"/>
        </w:rPr>
        <w:t>określone</w:t>
      </w:r>
      <w:r>
        <w:rPr>
          <w:spacing w:val="-5"/>
          <w:sz w:val="22"/>
          <w:szCs w:val="22"/>
        </w:rPr>
        <w:t xml:space="preserve"> </w:t>
      </w:r>
      <w:r>
        <w:rPr>
          <w:sz w:val="22"/>
          <w:szCs w:val="22"/>
        </w:rPr>
        <w:t>w</w:t>
      </w:r>
      <w:r>
        <w:rPr>
          <w:spacing w:val="-5"/>
          <w:sz w:val="22"/>
          <w:szCs w:val="22"/>
        </w:rPr>
        <w:t xml:space="preserve"> </w:t>
      </w:r>
      <w:r>
        <w:rPr>
          <w:sz w:val="22"/>
          <w:szCs w:val="22"/>
        </w:rPr>
        <w:t>strategii</w:t>
      </w:r>
      <w:r>
        <w:rPr>
          <w:spacing w:val="-3"/>
          <w:sz w:val="22"/>
          <w:szCs w:val="22"/>
        </w:rPr>
        <w:t xml:space="preserve"> </w:t>
      </w:r>
      <w:r>
        <w:rPr>
          <w:sz w:val="22"/>
          <w:szCs w:val="22"/>
        </w:rPr>
        <w:t>rozwoju</w:t>
      </w:r>
      <w:r>
        <w:rPr>
          <w:spacing w:val="-6"/>
          <w:sz w:val="22"/>
          <w:szCs w:val="22"/>
        </w:rPr>
        <w:t xml:space="preserve"> </w:t>
      </w:r>
      <w:r>
        <w:rPr>
          <w:sz w:val="22"/>
          <w:szCs w:val="22"/>
        </w:rPr>
        <w:t>wojewó</w:t>
      </w:r>
      <w:r>
        <w:rPr>
          <w:sz w:val="22"/>
          <w:szCs w:val="22"/>
        </w:rPr>
        <w:t>dztwa,</w:t>
      </w:r>
      <w:r>
        <w:rPr>
          <w:spacing w:val="-4"/>
          <w:sz w:val="22"/>
          <w:szCs w:val="22"/>
        </w:rPr>
        <w:t xml:space="preserve"> </w:t>
      </w:r>
      <w:r>
        <w:rPr>
          <w:sz w:val="22"/>
          <w:szCs w:val="22"/>
        </w:rPr>
        <w:t>o</w:t>
      </w:r>
      <w:r>
        <w:rPr>
          <w:spacing w:val="-4"/>
          <w:sz w:val="22"/>
          <w:szCs w:val="22"/>
        </w:rPr>
        <w:t xml:space="preserve"> </w:t>
      </w:r>
      <w:r>
        <w:rPr>
          <w:sz w:val="22"/>
          <w:szCs w:val="22"/>
        </w:rPr>
        <w:t>której</w:t>
      </w:r>
      <w:r>
        <w:rPr>
          <w:spacing w:val="-7"/>
          <w:sz w:val="22"/>
          <w:szCs w:val="22"/>
        </w:rPr>
        <w:t xml:space="preserve"> </w:t>
      </w:r>
      <w:r>
        <w:rPr>
          <w:sz w:val="22"/>
          <w:szCs w:val="22"/>
        </w:rPr>
        <w:t>mowa</w:t>
      </w:r>
      <w:r>
        <w:rPr>
          <w:spacing w:val="-5"/>
          <w:sz w:val="22"/>
          <w:szCs w:val="22"/>
        </w:rPr>
        <w:t xml:space="preserve"> </w:t>
      </w:r>
      <w:r>
        <w:rPr>
          <w:sz w:val="22"/>
          <w:szCs w:val="22"/>
        </w:rPr>
        <w:t>w</w:t>
      </w:r>
      <w:r>
        <w:rPr>
          <w:spacing w:val="-4"/>
          <w:sz w:val="22"/>
          <w:szCs w:val="22"/>
        </w:rPr>
        <w:t xml:space="preserve"> </w:t>
      </w:r>
      <w:r>
        <w:rPr>
          <w:sz w:val="22"/>
          <w:szCs w:val="22"/>
        </w:rPr>
        <w:t>art. 11 ust. 1 ustawy z dnia 5 czerwca 1998 r. o samorządzie województwa, wraz z zakresem planowanych działań;</w:t>
      </w:r>
    </w:p>
    <w:p w14:paraId="5573A0EC" w14:textId="77777777" w:rsidR="00000000" w:rsidRDefault="006D0D1F">
      <w:pPr>
        <w:pStyle w:val="Akapitzlist"/>
        <w:numPr>
          <w:ilvl w:val="0"/>
          <w:numId w:val="99"/>
        </w:numPr>
        <w:tabs>
          <w:tab w:val="left" w:pos="1242"/>
        </w:tabs>
        <w:kinsoku w:val="0"/>
        <w:overflowPunct w:val="0"/>
        <w:spacing w:before="164" w:line="237" w:lineRule="auto"/>
        <w:ind w:left="1016" w:right="835" w:firstLine="0"/>
        <w:rPr>
          <w:sz w:val="22"/>
          <w:szCs w:val="22"/>
        </w:rPr>
      </w:pPr>
      <w:r>
        <w:rPr>
          <w:sz w:val="22"/>
          <w:szCs w:val="22"/>
        </w:rPr>
        <w:t>obszary</w:t>
      </w:r>
      <w:r>
        <w:rPr>
          <w:spacing w:val="-4"/>
          <w:sz w:val="22"/>
          <w:szCs w:val="22"/>
        </w:rPr>
        <w:t xml:space="preserve"> </w:t>
      </w:r>
      <w:r>
        <w:rPr>
          <w:sz w:val="22"/>
          <w:szCs w:val="22"/>
        </w:rPr>
        <w:t>strategicznej</w:t>
      </w:r>
      <w:r>
        <w:rPr>
          <w:spacing w:val="-4"/>
          <w:sz w:val="22"/>
          <w:szCs w:val="22"/>
        </w:rPr>
        <w:t xml:space="preserve"> </w:t>
      </w:r>
      <w:r>
        <w:rPr>
          <w:sz w:val="22"/>
          <w:szCs w:val="22"/>
        </w:rPr>
        <w:t>interwencji</w:t>
      </w:r>
      <w:r>
        <w:rPr>
          <w:spacing w:val="-6"/>
          <w:sz w:val="22"/>
          <w:szCs w:val="22"/>
        </w:rPr>
        <w:t xml:space="preserve"> </w:t>
      </w:r>
      <w:r>
        <w:rPr>
          <w:sz w:val="22"/>
          <w:szCs w:val="22"/>
        </w:rPr>
        <w:t>kluczowe</w:t>
      </w:r>
      <w:r>
        <w:rPr>
          <w:spacing w:val="-4"/>
          <w:sz w:val="22"/>
          <w:szCs w:val="22"/>
        </w:rPr>
        <w:t xml:space="preserve"> </w:t>
      </w:r>
      <w:r>
        <w:rPr>
          <w:sz w:val="22"/>
          <w:szCs w:val="22"/>
        </w:rPr>
        <w:t>dla</w:t>
      </w:r>
      <w:r>
        <w:rPr>
          <w:spacing w:val="-4"/>
          <w:sz w:val="22"/>
          <w:szCs w:val="22"/>
        </w:rPr>
        <w:t xml:space="preserve"> </w:t>
      </w:r>
      <w:r>
        <w:rPr>
          <w:sz w:val="22"/>
          <w:szCs w:val="22"/>
        </w:rPr>
        <w:t>gminy,</w:t>
      </w:r>
      <w:r>
        <w:rPr>
          <w:spacing w:val="-4"/>
          <w:sz w:val="22"/>
          <w:szCs w:val="22"/>
        </w:rPr>
        <w:t xml:space="preserve"> </w:t>
      </w:r>
      <w:r>
        <w:rPr>
          <w:sz w:val="22"/>
          <w:szCs w:val="22"/>
        </w:rPr>
        <w:t>jeżeli</w:t>
      </w:r>
      <w:r>
        <w:rPr>
          <w:spacing w:val="-6"/>
          <w:sz w:val="22"/>
          <w:szCs w:val="22"/>
        </w:rPr>
        <w:t xml:space="preserve"> </w:t>
      </w:r>
      <w:r>
        <w:rPr>
          <w:sz w:val="22"/>
          <w:szCs w:val="22"/>
        </w:rPr>
        <w:t>takie</w:t>
      </w:r>
      <w:r>
        <w:rPr>
          <w:spacing w:val="-4"/>
          <w:sz w:val="22"/>
          <w:szCs w:val="22"/>
        </w:rPr>
        <w:t xml:space="preserve"> </w:t>
      </w:r>
      <w:r>
        <w:rPr>
          <w:sz w:val="22"/>
          <w:szCs w:val="22"/>
        </w:rPr>
        <w:t>zidentyfikowano,</w:t>
      </w:r>
      <w:r>
        <w:rPr>
          <w:spacing w:val="-3"/>
          <w:sz w:val="22"/>
          <w:szCs w:val="22"/>
        </w:rPr>
        <w:t xml:space="preserve"> </w:t>
      </w:r>
      <w:r>
        <w:rPr>
          <w:sz w:val="22"/>
          <w:szCs w:val="22"/>
        </w:rPr>
        <w:t>wraz</w:t>
      </w:r>
      <w:r>
        <w:rPr>
          <w:spacing w:val="-5"/>
          <w:sz w:val="22"/>
          <w:szCs w:val="22"/>
        </w:rPr>
        <w:t xml:space="preserve"> </w:t>
      </w:r>
      <w:r>
        <w:rPr>
          <w:sz w:val="22"/>
          <w:szCs w:val="22"/>
        </w:rPr>
        <w:t>z</w:t>
      </w:r>
      <w:r>
        <w:rPr>
          <w:spacing w:val="-4"/>
          <w:sz w:val="22"/>
          <w:szCs w:val="22"/>
        </w:rPr>
        <w:t xml:space="preserve"> </w:t>
      </w:r>
      <w:r>
        <w:rPr>
          <w:sz w:val="22"/>
          <w:szCs w:val="22"/>
        </w:rPr>
        <w:t>zakresem planowanych działań;</w:t>
      </w:r>
    </w:p>
    <w:p w14:paraId="4FF167E8" w14:textId="77777777" w:rsidR="00000000" w:rsidRDefault="006D0D1F">
      <w:pPr>
        <w:pStyle w:val="Akapitzlist"/>
        <w:numPr>
          <w:ilvl w:val="0"/>
          <w:numId w:val="99"/>
        </w:numPr>
        <w:tabs>
          <w:tab w:val="left" w:pos="1247"/>
        </w:tabs>
        <w:kinsoku w:val="0"/>
        <w:overflowPunct w:val="0"/>
        <w:spacing w:before="162"/>
        <w:rPr>
          <w:sz w:val="22"/>
          <w:szCs w:val="22"/>
        </w:rPr>
      </w:pPr>
      <w:r>
        <w:rPr>
          <w:sz w:val="22"/>
          <w:szCs w:val="22"/>
        </w:rPr>
        <w:t>s</w:t>
      </w:r>
      <w:r>
        <w:rPr>
          <w:sz w:val="22"/>
          <w:szCs w:val="22"/>
        </w:rPr>
        <w:t>ystem realizacji strategii, w tym wytyczne do sporządzania dokumentów</w:t>
      </w:r>
      <w:r>
        <w:rPr>
          <w:spacing w:val="-8"/>
          <w:sz w:val="22"/>
          <w:szCs w:val="22"/>
        </w:rPr>
        <w:t xml:space="preserve"> </w:t>
      </w:r>
      <w:r>
        <w:rPr>
          <w:sz w:val="22"/>
          <w:szCs w:val="22"/>
        </w:rPr>
        <w:t>wykonawczych;</w:t>
      </w:r>
    </w:p>
    <w:p w14:paraId="7B2C17E1" w14:textId="77777777" w:rsidR="00000000" w:rsidRDefault="006D0D1F">
      <w:pPr>
        <w:pStyle w:val="Tekstpodstawowy"/>
        <w:kinsoku w:val="0"/>
        <w:overflowPunct w:val="0"/>
        <w:spacing w:before="3"/>
        <w:rPr>
          <w:sz w:val="24"/>
          <w:szCs w:val="24"/>
        </w:rPr>
      </w:pPr>
    </w:p>
    <w:p w14:paraId="659D0274" w14:textId="77777777" w:rsidR="00000000" w:rsidRDefault="006D0D1F">
      <w:pPr>
        <w:pStyle w:val="Akapitzlist"/>
        <w:numPr>
          <w:ilvl w:val="0"/>
          <w:numId w:val="99"/>
        </w:numPr>
        <w:tabs>
          <w:tab w:val="left" w:pos="1247"/>
        </w:tabs>
        <w:kinsoku w:val="0"/>
        <w:overflowPunct w:val="0"/>
        <w:rPr>
          <w:sz w:val="22"/>
          <w:szCs w:val="22"/>
        </w:rPr>
      </w:pPr>
      <w:r>
        <w:rPr>
          <w:sz w:val="22"/>
          <w:szCs w:val="22"/>
        </w:rPr>
        <w:t>ramy finansowe i źródła</w:t>
      </w:r>
      <w:r>
        <w:rPr>
          <w:spacing w:val="-9"/>
          <w:sz w:val="22"/>
          <w:szCs w:val="22"/>
        </w:rPr>
        <w:t xml:space="preserve"> </w:t>
      </w:r>
      <w:r>
        <w:rPr>
          <w:sz w:val="22"/>
          <w:szCs w:val="22"/>
        </w:rPr>
        <w:t>finansowania.</w:t>
      </w:r>
    </w:p>
    <w:p w14:paraId="537415C0" w14:textId="77777777" w:rsidR="00000000" w:rsidRDefault="006D0D1F">
      <w:pPr>
        <w:pStyle w:val="Tekstpodstawowy"/>
        <w:kinsoku w:val="0"/>
        <w:overflowPunct w:val="0"/>
        <w:rPr>
          <w:sz w:val="24"/>
          <w:szCs w:val="24"/>
        </w:rPr>
      </w:pPr>
    </w:p>
    <w:p w14:paraId="27733906" w14:textId="77777777" w:rsidR="00000000" w:rsidRDefault="006D0D1F">
      <w:pPr>
        <w:pStyle w:val="Tekstpodstawowy"/>
        <w:kinsoku w:val="0"/>
        <w:overflowPunct w:val="0"/>
        <w:spacing w:line="360" w:lineRule="auto"/>
        <w:ind w:left="1016" w:right="835"/>
        <w:jc w:val="both"/>
      </w:pPr>
      <w:r>
        <w:t>Zgodnie z art. 10e. ust. 4, strategię sporządza się w formie tekstowej oraz graficznej zawierającej zobrazowanie treści, o których m</w:t>
      </w:r>
      <w:r>
        <w:t>owa w szczególności w ust. 3 pkt 4–7.</w:t>
      </w:r>
    </w:p>
    <w:p w14:paraId="0A5F5F98" w14:textId="77777777" w:rsidR="00000000" w:rsidRDefault="006D0D1F">
      <w:pPr>
        <w:pStyle w:val="Tekstpodstawowy"/>
        <w:kinsoku w:val="0"/>
        <w:overflowPunct w:val="0"/>
        <w:spacing w:before="159" w:line="360" w:lineRule="auto"/>
        <w:ind w:left="1016" w:right="832"/>
        <w:jc w:val="both"/>
      </w:pPr>
      <w:r>
        <w:t>Zgodnie z zapisami ustawy, projekt strategii rozwoju ponadlokalnego opracowuje organ wykonawczy stowarzyszenia i przedkłada go zarządowi województwa w celu wydania opinii dotyczącej sposobu uwzględnienia</w:t>
      </w:r>
      <w:r>
        <w:rPr>
          <w:spacing w:val="-5"/>
        </w:rPr>
        <w:t xml:space="preserve"> </w:t>
      </w:r>
      <w:r>
        <w:t>ustaleń</w:t>
      </w:r>
      <w:r>
        <w:rPr>
          <w:spacing w:val="-7"/>
        </w:rPr>
        <w:t xml:space="preserve"> </w:t>
      </w:r>
      <w:r>
        <w:t>i</w:t>
      </w:r>
      <w:r>
        <w:rPr>
          <w:spacing w:val="-3"/>
        </w:rPr>
        <w:t xml:space="preserve"> </w:t>
      </w:r>
      <w:r>
        <w:t>reko</w:t>
      </w:r>
      <w:r>
        <w:t>mendacji</w:t>
      </w:r>
      <w:r>
        <w:rPr>
          <w:spacing w:val="-7"/>
        </w:rPr>
        <w:t xml:space="preserve"> </w:t>
      </w:r>
      <w:r>
        <w:t>w</w:t>
      </w:r>
      <w:r>
        <w:rPr>
          <w:spacing w:val="-4"/>
        </w:rPr>
        <w:t xml:space="preserve"> </w:t>
      </w:r>
      <w:r>
        <w:t>zakresie</w:t>
      </w:r>
      <w:r>
        <w:rPr>
          <w:spacing w:val="-5"/>
        </w:rPr>
        <w:t xml:space="preserve"> </w:t>
      </w:r>
      <w:r>
        <w:t>kształtowania</w:t>
      </w:r>
      <w:r>
        <w:rPr>
          <w:spacing w:val="-4"/>
        </w:rPr>
        <w:t xml:space="preserve"> </w:t>
      </w:r>
      <w:r>
        <w:t>i</w:t>
      </w:r>
      <w:r>
        <w:rPr>
          <w:spacing w:val="-6"/>
        </w:rPr>
        <w:t xml:space="preserve"> </w:t>
      </w:r>
      <w:r>
        <w:t>prowadzenia</w:t>
      </w:r>
      <w:r>
        <w:rPr>
          <w:spacing w:val="-4"/>
        </w:rPr>
        <w:t xml:space="preserve"> </w:t>
      </w:r>
      <w:r>
        <w:t>polityki</w:t>
      </w:r>
      <w:r>
        <w:rPr>
          <w:spacing w:val="-7"/>
        </w:rPr>
        <w:t xml:space="preserve"> </w:t>
      </w:r>
      <w:r>
        <w:t>przestrzennej</w:t>
      </w:r>
      <w:r>
        <w:rPr>
          <w:spacing w:val="-5"/>
        </w:rPr>
        <w:t xml:space="preserve"> </w:t>
      </w:r>
      <w:r>
        <w:t>w województwie określonych w strategii rozwoju województwa. Zarząd województwa, w ciągu 30 dni wydaje opinię dotyczącą strategii rozwoju. Strategia jest przyjmowana przez organ stanowią</w:t>
      </w:r>
      <w:r>
        <w:t>cy stowarzyszenia w drodze</w:t>
      </w:r>
      <w:r>
        <w:rPr>
          <w:spacing w:val="-1"/>
        </w:rPr>
        <w:t xml:space="preserve"> </w:t>
      </w:r>
      <w:r>
        <w:t>uchwały.</w:t>
      </w:r>
    </w:p>
    <w:p w14:paraId="07E2F77B" w14:textId="77777777" w:rsidR="00000000" w:rsidRDefault="006D0D1F">
      <w:pPr>
        <w:pStyle w:val="Tekstpodstawowy"/>
        <w:kinsoku w:val="0"/>
        <w:overflowPunct w:val="0"/>
        <w:spacing w:before="159" w:line="360" w:lineRule="auto"/>
        <w:ind w:left="1016" w:right="832"/>
        <w:jc w:val="both"/>
        <w:sectPr w:rsidR="00000000">
          <w:pgSz w:w="11910" w:h="16840"/>
          <w:pgMar w:top="1120" w:right="580" w:bottom="1200" w:left="400" w:header="748" w:footer="1003" w:gutter="0"/>
          <w:cols w:space="708"/>
          <w:noEndnote/>
        </w:sectPr>
      </w:pPr>
    </w:p>
    <w:p w14:paraId="293CD212" w14:textId="77777777" w:rsidR="00000000" w:rsidRDefault="006D0D1F">
      <w:pPr>
        <w:pStyle w:val="Tekstpodstawowy"/>
        <w:kinsoku w:val="0"/>
        <w:overflowPunct w:val="0"/>
        <w:spacing w:before="3"/>
        <w:rPr>
          <w:sz w:val="21"/>
          <w:szCs w:val="21"/>
        </w:rPr>
      </w:pPr>
    </w:p>
    <w:p w14:paraId="1D53D2B6" w14:textId="77777777" w:rsidR="00000000" w:rsidRDefault="006D0D1F">
      <w:pPr>
        <w:pStyle w:val="Tekstpodstawowy"/>
        <w:kinsoku w:val="0"/>
        <w:overflowPunct w:val="0"/>
        <w:spacing w:before="56" w:line="360" w:lineRule="auto"/>
        <w:ind w:left="1016" w:right="832"/>
        <w:jc w:val="both"/>
      </w:pPr>
      <w:r>
        <w:t>Opracowując dokument korzystano ze wskazó</w:t>
      </w:r>
      <w:r>
        <w:t xml:space="preserve">wek i informacji zawartych w publikacji wydanej przez Ministerstwo Funduszy i Polityki Regionalnej pt. </w:t>
      </w:r>
      <w:r>
        <w:rPr>
          <w:i/>
          <w:iCs/>
        </w:rPr>
        <w:t>Strategia rozwoju ponadlokalnego. Poradnik praktyczny</w:t>
      </w:r>
      <w:r>
        <w:t>.</w:t>
      </w:r>
      <w:r>
        <w:rPr>
          <w:spacing w:val="-10"/>
        </w:rPr>
        <w:t xml:space="preserve"> </w:t>
      </w:r>
      <w:r>
        <w:t>Materiał</w:t>
      </w:r>
      <w:r>
        <w:rPr>
          <w:spacing w:val="-6"/>
        </w:rPr>
        <w:t xml:space="preserve"> </w:t>
      </w:r>
      <w:r>
        <w:t>powstał</w:t>
      </w:r>
      <w:r>
        <w:rPr>
          <w:spacing w:val="-7"/>
        </w:rPr>
        <w:t xml:space="preserve"> </w:t>
      </w:r>
      <w:r>
        <w:t>na</w:t>
      </w:r>
      <w:r>
        <w:rPr>
          <w:spacing w:val="-9"/>
        </w:rPr>
        <w:t xml:space="preserve"> </w:t>
      </w:r>
      <w:r>
        <w:t>podstawie</w:t>
      </w:r>
      <w:r>
        <w:rPr>
          <w:spacing w:val="-8"/>
        </w:rPr>
        <w:t xml:space="preserve"> </w:t>
      </w:r>
      <w:r>
        <w:t>ekspertyzy,</w:t>
      </w:r>
      <w:r>
        <w:rPr>
          <w:spacing w:val="-9"/>
        </w:rPr>
        <w:t xml:space="preserve"> </w:t>
      </w:r>
      <w:r>
        <w:t>zleconej</w:t>
      </w:r>
      <w:r>
        <w:rPr>
          <w:spacing w:val="-8"/>
        </w:rPr>
        <w:t xml:space="preserve"> </w:t>
      </w:r>
      <w:r>
        <w:t>przez</w:t>
      </w:r>
      <w:r>
        <w:rPr>
          <w:spacing w:val="-8"/>
        </w:rPr>
        <w:t xml:space="preserve"> </w:t>
      </w:r>
      <w:r>
        <w:t>Ministerstwo</w:t>
      </w:r>
      <w:r>
        <w:rPr>
          <w:spacing w:val="-6"/>
        </w:rPr>
        <w:t xml:space="preserve"> </w:t>
      </w:r>
      <w:r>
        <w:t>Funduszy</w:t>
      </w:r>
      <w:r>
        <w:rPr>
          <w:spacing w:val="-8"/>
        </w:rPr>
        <w:t xml:space="preserve"> </w:t>
      </w:r>
      <w:r>
        <w:t>i</w:t>
      </w:r>
      <w:r>
        <w:rPr>
          <w:spacing w:val="-9"/>
        </w:rPr>
        <w:t xml:space="preserve"> </w:t>
      </w:r>
      <w:r>
        <w:t>Polityki Regionalnej, przygotowanej przez Zespół Wydziału Geografii Społeczno-Ekonomicznej i Gospodarki Przestrzennej Uniwersytetu im. A. Mickiewicza w</w:t>
      </w:r>
      <w:r>
        <w:rPr>
          <w:spacing w:val="-9"/>
        </w:rPr>
        <w:t xml:space="preserve"> </w:t>
      </w:r>
      <w:r>
        <w:t>Poznaniu.</w:t>
      </w:r>
    </w:p>
    <w:p w14:paraId="33C73F40" w14:textId="77777777" w:rsidR="00000000" w:rsidRDefault="006D0D1F">
      <w:pPr>
        <w:pStyle w:val="Nagwek2"/>
        <w:numPr>
          <w:ilvl w:val="1"/>
          <w:numId w:val="101"/>
        </w:numPr>
        <w:tabs>
          <w:tab w:val="left" w:pos="1396"/>
        </w:tabs>
        <w:kinsoku w:val="0"/>
        <w:overflowPunct w:val="0"/>
        <w:spacing w:before="164"/>
        <w:ind w:hanging="380"/>
        <w:rPr>
          <w:color w:val="276D8A"/>
        </w:rPr>
      </w:pPr>
      <w:bookmarkStart w:id="3" w:name="_bookmark3"/>
      <w:bookmarkEnd w:id="3"/>
      <w:r>
        <w:rPr>
          <w:color w:val="276D8A"/>
        </w:rPr>
        <w:t>Metodyka opracowania</w:t>
      </w:r>
    </w:p>
    <w:p w14:paraId="7DD23763" w14:textId="77777777" w:rsidR="00000000" w:rsidRDefault="006D0D1F">
      <w:pPr>
        <w:pStyle w:val="Tekstpodstawowy"/>
        <w:kinsoku w:val="0"/>
        <w:overflowPunct w:val="0"/>
        <w:spacing w:before="155" w:line="360" w:lineRule="auto"/>
        <w:ind w:left="1016" w:right="833"/>
        <w:jc w:val="both"/>
      </w:pPr>
      <w:r>
        <w:t>Poniższa tabela przedstawia poszc</w:t>
      </w:r>
      <w:r>
        <w:t>zególne etapy prac związane z opracowywaniem dokumentu Strategii rozwoju ponadlokalnego Miejskiego Obszaru Funkcjonalnego Chrzanowa 2021-2027 z perspektywą do 2030 r., wraz ze szczegółowym opisem realizowanych w ich ramach działań.</w:t>
      </w:r>
    </w:p>
    <w:p w14:paraId="04A3D990" w14:textId="77777777" w:rsidR="00000000" w:rsidRDefault="006D0D1F">
      <w:pPr>
        <w:pStyle w:val="Tekstpodstawowy"/>
        <w:kinsoku w:val="0"/>
        <w:overflowPunct w:val="0"/>
        <w:spacing w:before="6"/>
        <w:rPr>
          <w:sz w:val="13"/>
          <w:szCs w:val="13"/>
        </w:rPr>
      </w:pPr>
    </w:p>
    <w:tbl>
      <w:tblPr>
        <w:tblW w:w="0" w:type="auto"/>
        <w:tblInd w:w="1026" w:type="dxa"/>
        <w:tblLayout w:type="fixed"/>
        <w:tblCellMar>
          <w:left w:w="0" w:type="dxa"/>
          <w:right w:w="0" w:type="dxa"/>
        </w:tblCellMar>
        <w:tblLook w:val="0000" w:firstRow="0" w:lastRow="0" w:firstColumn="0" w:lastColumn="0" w:noHBand="0" w:noVBand="0"/>
      </w:tblPr>
      <w:tblGrid>
        <w:gridCol w:w="2287"/>
        <w:gridCol w:w="6777"/>
      </w:tblGrid>
      <w:tr w:rsidR="00000000" w14:paraId="7FC4E954" w14:textId="77777777">
        <w:tblPrEx>
          <w:tblCellMar>
            <w:top w:w="0" w:type="dxa"/>
            <w:left w:w="0" w:type="dxa"/>
            <w:bottom w:w="0" w:type="dxa"/>
            <w:right w:w="0" w:type="dxa"/>
          </w:tblCellMar>
        </w:tblPrEx>
        <w:trPr>
          <w:trHeight w:val="537"/>
        </w:trPr>
        <w:tc>
          <w:tcPr>
            <w:tcW w:w="2287" w:type="dxa"/>
            <w:tcBorders>
              <w:top w:val="single" w:sz="4" w:space="0" w:color="BEBEBE"/>
              <w:left w:val="single" w:sz="4" w:space="0" w:color="BEBEBE"/>
              <w:bottom w:val="single" w:sz="4" w:space="0" w:color="BEBEBE"/>
              <w:right w:val="single" w:sz="4" w:space="0" w:color="BEBEBE"/>
            </w:tcBorders>
            <w:shd w:val="clear" w:color="auto" w:fill="E2F0EC"/>
          </w:tcPr>
          <w:p w14:paraId="1CDE21E3" w14:textId="77777777" w:rsidR="00000000" w:rsidRDefault="006D0D1F">
            <w:pPr>
              <w:pStyle w:val="TableParagraph"/>
              <w:kinsoku w:val="0"/>
              <w:overflowPunct w:val="0"/>
              <w:spacing w:line="266" w:lineRule="exact"/>
              <w:ind w:left="321" w:right="307"/>
              <w:jc w:val="center"/>
              <w:rPr>
                <w:sz w:val="22"/>
                <w:szCs w:val="22"/>
              </w:rPr>
            </w:pPr>
            <w:r>
              <w:rPr>
                <w:sz w:val="22"/>
                <w:szCs w:val="22"/>
              </w:rPr>
              <w:t>Etap opracowania</w:t>
            </w:r>
          </w:p>
          <w:p w14:paraId="10C6BA44" w14:textId="77777777" w:rsidR="00000000" w:rsidRDefault="006D0D1F">
            <w:pPr>
              <w:pStyle w:val="TableParagraph"/>
              <w:kinsoku w:val="0"/>
              <w:overflowPunct w:val="0"/>
              <w:spacing w:line="252" w:lineRule="exact"/>
              <w:ind w:left="321" w:right="306"/>
              <w:jc w:val="center"/>
              <w:rPr>
                <w:sz w:val="22"/>
                <w:szCs w:val="22"/>
              </w:rPr>
            </w:pPr>
            <w:r>
              <w:rPr>
                <w:sz w:val="22"/>
                <w:szCs w:val="22"/>
              </w:rPr>
              <w:t>dokume</w:t>
            </w:r>
            <w:r>
              <w:rPr>
                <w:sz w:val="22"/>
                <w:szCs w:val="22"/>
              </w:rPr>
              <w:t>ntu</w:t>
            </w:r>
          </w:p>
        </w:tc>
        <w:tc>
          <w:tcPr>
            <w:tcW w:w="6777" w:type="dxa"/>
            <w:tcBorders>
              <w:top w:val="single" w:sz="4" w:space="0" w:color="BEBEBE"/>
              <w:left w:val="single" w:sz="4" w:space="0" w:color="BEBEBE"/>
              <w:bottom w:val="single" w:sz="4" w:space="0" w:color="BEBEBE"/>
              <w:right w:val="single" w:sz="4" w:space="0" w:color="BEBEBE"/>
            </w:tcBorders>
            <w:shd w:val="clear" w:color="auto" w:fill="E2F0EC"/>
          </w:tcPr>
          <w:p w14:paraId="32E46A0B" w14:textId="77777777" w:rsidR="00000000" w:rsidRDefault="006D0D1F">
            <w:pPr>
              <w:pStyle w:val="TableParagraph"/>
              <w:kinsoku w:val="0"/>
              <w:overflowPunct w:val="0"/>
              <w:spacing w:before="131"/>
              <w:ind w:left="3170" w:right="3158"/>
              <w:jc w:val="center"/>
              <w:rPr>
                <w:sz w:val="22"/>
                <w:szCs w:val="22"/>
              </w:rPr>
            </w:pPr>
            <w:r>
              <w:rPr>
                <w:sz w:val="22"/>
                <w:szCs w:val="22"/>
              </w:rPr>
              <w:t>Opis</w:t>
            </w:r>
          </w:p>
        </w:tc>
      </w:tr>
      <w:tr w:rsidR="00000000" w14:paraId="4D7B90AF" w14:textId="77777777">
        <w:tblPrEx>
          <w:tblCellMar>
            <w:top w:w="0" w:type="dxa"/>
            <w:left w:w="0" w:type="dxa"/>
            <w:bottom w:w="0" w:type="dxa"/>
            <w:right w:w="0" w:type="dxa"/>
          </w:tblCellMar>
        </w:tblPrEx>
        <w:trPr>
          <w:trHeight w:val="4833"/>
        </w:trPr>
        <w:tc>
          <w:tcPr>
            <w:tcW w:w="2287" w:type="dxa"/>
            <w:tcBorders>
              <w:top w:val="single" w:sz="4" w:space="0" w:color="BEBEBE"/>
              <w:left w:val="single" w:sz="4" w:space="0" w:color="BEBEBE"/>
              <w:bottom w:val="single" w:sz="4" w:space="0" w:color="BEBEBE"/>
              <w:right w:val="single" w:sz="4" w:space="0" w:color="BEBEBE"/>
            </w:tcBorders>
          </w:tcPr>
          <w:p w14:paraId="40384AB4" w14:textId="77777777" w:rsidR="00000000" w:rsidRDefault="006D0D1F">
            <w:pPr>
              <w:pStyle w:val="TableParagraph"/>
              <w:kinsoku w:val="0"/>
              <w:overflowPunct w:val="0"/>
              <w:rPr>
                <w:sz w:val="22"/>
                <w:szCs w:val="22"/>
              </w:rPr>
            </w:pPr>
          </w:p>
          <w:p w14:paraId="4A96B9BA" w14:textId="77777777" w:rsidR="00000000" w:rsidRDefault="006D0D1F">
            <w:pPr>
              <w:pStyle w:val="TableParagraph"/>
              <w:kinsoku w:val="0"/>
              <w:overflowPunct w:val="0"/>
              <w:rPr>
                <w:sz w:val="22"/>
                <w:szCs w:val="22"/>
              </w:rPr>
            </w:pPr>
          </w:p>
          <w:p w14:paraId="135FE259" w14:textId="77777777" w:rsidR="00000000" w:rsidRDefault="006D0D1F">
            <w:pPr>
              <w:pStyle w:val="TableParagraph"/>
              <w:kinsoku w:val="0"/>
              <w:overflowPunct w:val="0"/>
              <w:rPr>
                <w:sz w:val="22"/>
                <w:szCs w:val="22"/>
              </w:rPr>
            </w:pPr>
          </w:p>
          <w:p w14:paraId="607B38A3" w14:textId="77777777" w:rsidR="00000000" w:rsidRDefault="006D0D1F">
            <w:pPr>
              <w:pStyle w:val="TableParagraph"/>
              <w:kinsoku w:val="0"/>
              <w:overflowPunct w:val="0"/>
              <w:rPr>
                <w:sz w:val="22"/>
                <w:szCs w:val="22"/>
              </w:rPr>
            </w:pPr>
          </w:p>
          <w:p w14:paraId="7238A9EA" w14:textId="77777777" w:rsidR="00000000" w:rsidRDefault="006D0D1F">
            <w:pPr>
              <w:pStyle w:val="TableParagraph"/>
              <w:kinsoku w:val="0"/>
              <w:overflowPunct w:val="0"/>
              <w:rPr>
                <w:sz w:val="22"/>
                <w:szCs w:val="22"/>
              </w:rPr>
            </w:pPr>
          </w:p>
          <w:p w14:paraId="02DB7B02" w14:textId="77777777" w:rsidR="00000000" w:rsidRDefault="006D0D1F">
            <w:pPr>
              <w:pStyle w:val="TableParagraph"/>
              <w:kinsoku w:val="0"/>
              <w:overflowPunct w:val="0"/>
              <w:rPr>
                <w:sz w:val="22"/>
                <w:szCs w:val="22"/>
              </w:rPr>
            </w:pPr>
          </w:p>
          <w:p w14:paraId="390ABF16" w14:textId="77777777" w:rsidR="00000000" w:rsidRDefault="006D0D1F">
            <w:pPr>
              <w:pStyle w:val="TableParagraph"/>
              <w:kinsoku w:val="0"/>
              <w:overflowPunct w:val="0"/>
              <w:rPr>
                <w:sz w:val="22"/>
                <w:szCs w:val="22"/>
              </w:rPr>
            </w:pPr>
          </w:p>
          <w:p w14:paraId="6C519425" w14:textId="77777777" w:rsidR="00000000" w:rsidRDefault="006D0D1F">
            <w:pPr>
              <w:pStyle w:val="TableParagraph"/>
              <w:kinsoku w:val="0"/>
              <w:overflowPunct w:val="0"/>
              <w:spacing w:before="8"/>
              <w:rPr>
                <w:sz w:val="21"/>
                <w:szCs w:val="21"/>
              </w:rPr>
            </w:pPr>
          </w:p>
          <w:p w14:paraId="10AD4887" w14:textId="77777777" w:rsidR="00000000" w:rsidRDefault="006D0D1F">
            <w:pPr>
              <w:pStyle w:val="TableParagraph"/>
              <w:kinsoku w:val="0"/>
              <w:overflowPunct w:val="0"/>
              <w:ind w:right="93"/>
              <w:jc w:val="right"/>
              <w:rPr>
                <w:spacing w:val="-1"/>
                <w:sz w:val="22"/>
                <w:szCs w:val="22"/>
              </w:rPr>
            </w:pPr>
            <w:r>
              <w:rPr>
                <w:spacing w:val="-1"/>
                <w:sz w:val="22"/>
                <w:szCs w:val="22"/>
              </w:rPr>
              <w:t>Przeprowadzenie</w:t>
            </w:r>
          </w:p>
          <w:p w14:paraId="62C42AE6" w14:textId="77777777" w:rsidR="00000000" w:rsidRDefault="006D0D1F">
            <w:pPr>
              <w:pStyle w:val="TableParagraph"/>
              <w:kinsoku w:val="0"/>
              <w:overflowPunct w:val="0"/>
              <w:ind w:right="92"/>
              <w:jc w:val="right"/>
              <w:rPr>
                <w:spacing w:val="-1"/>
                <w:sz w:val="22"/>
                <w:szCs w:val="22"/>
              </w:rPr>
            </w:pPr>
            <w:r>
              <w:rPr>
                <w:spacing w:val="-1"/>
                <w:sz w:val="22"/>
                <w:szCs w:val="22"/>
              </w:rPr>
              <w:t>diagnozy</w:t>
            </w:r>
          </w:p>
        </w:tc>
        <w:tc>
          <w:tcPr>
            <w:tcW w:w="6777" w:type="dxa"/>
            <w:tcBorders>
              <w:top w:val="single" w:sz="4" w:space="0" w:color="BEBEBE"/>
              <w:left w:val="single" w:sz="4" w:space="0" w:color="BEBEBE"/>
              <w:bottom w:val="single" w:sz="4" w:space="0" w:color="BEBEBE"/>
              <w:right w:val="single" w:sz="4" w:space="0" w:color="BEBEBE"/>
            </w:tcBorders>
          </w:tcPr>
          <w:p w14:paraId="1AAE9AD0" w14:textId="77777777" w:rsidR="00000000" w:rsidRDefault="006D0D1F">
            <w:pPr>
              <w:pStyle w:val="TableParagraph"/>
              <w:kinsoku w:val="0"/>
              <w:overflowPunct w:val="0"/>
              <w:ind w:left="110" w:right="92"/>
              <w:jc w:val="both"/>
              <w:rPr>
                <w:sz w:val="22"/>
                <w:szCs w:val="22"/>
              </w:rPr>
            </w:pPr>
            <w:r>
              <w:rPr>
                <w:sz w:val="22"/>
                <w:szCs w:val="22"/>
              </w:rPr>
              <w:t>Opracowanie Strategii rozwoju ponadlokalnego Miejskiego Obszaru Funkcjonalnego Chrzanowa 2021-2027 z perspektywą do 2030 r. zostało poprzedzone przeprowadzeniem diagnozy strategicznej przedmiotowego Obszaru. W jej ramach dokonano analizy danych statystyczn</w:t>
            </w:r>
            <w:r>
              <w:rPr>
                <w:sz w:val="22"/>
                <w:szCs w:val="22"/>
              </w:rPr>
              <w:t>ych (tzw. danych zastanych) gromadzonych przez Bank Danych Lokalnych GUS, dokumentów strategicznych i planistycznych, oraz ogólnodostępnych opracowań i ekspertyz. Analizie poddano dane statystyczne charakteryzujące sferę społeczną, gospodarczą i przestrzen</w:t>
            </w:r>
            <w:r>
              <w:rPr>
                <w:sz w:val="22"/>
                <w:szCs w:val="22"/>
              </w:rPr>
              <w:t>ną MOF, a w celu dokonania oceny ogólnej sytuacji analizowanego obszaru poszczególne wskaźniki zestawiono z wartościami odnotowanymi w województwie małopolskim, a także w całym kraju.</w:t>
            </w:r>
          </w:p>
          <w:p w14:paraId="3775EE90" w14:textId="77777777" w:rsidR="00000000" w:rsidRDefault="006D0D1F">
            <w:pPr>
              <w:pStyle w:val="TableParagraph"/>
              <w:kinsoku w:val="0"/>
              <w:overflowPunct w:val="0"/>
              <w:ind w:left="110" w:right="91"/>
              <w:jc w:val="both"/>
              <w:rPr>
                <w:sz w:val="22"/>
                <w:szCs w:val="22"/>
              </w:rPr>
            </w:pPr>
            <w:r>
              <w:rPr>
                <w:sz w:val="22"/>
                <w:szCs w:val="22"/>
              </w:rPr>
              <w:t>Uzupełnieniem analizy desk research było badanie ankietowe przeprowadzon</w:t>
            </w:r>
            <w:r>
              <w:rPr>
                <w:sz w:val="22"/>
                <w:szCs w:val="22"/>
              </w:rPr>
              <w:t>e wśród mieszkańców gmin tworzących MOF Chrzanowa, co pozwoliło na pogłębienie oceny obecnej sytuacji w sferze społeczno- ekonomicznej oraz przestrzennej Obszaru.</w:t>
            </w:r>
          </w:p>
          <w:p w14:paraId="424DCB5A" w14:textId="77777777" w:rsidR="00000000" w:rsidRDefault="006D0D1F">
            <w:pPr>
              <w:pStyle w:val="TableParagraph"/>
              <w:kinsoku w:val="0"/>
              <w:overflowPunct w:val="0"/>
              <w:ind w:left="110" w:right="93"/>
              <w:jc w:val="both"/>
              <w:rPr>
                <w:sz w:val="22"/>
                <w:szCs w:val="22"/>
              </w:rPr>
            </w:pPr>
            <w:r>
              <w:rPr>
                <w:sz w:val="22"/>
                <w:szCs w:val="22"/>
              </w:rPr>
              <w:t>Na podstawie zebranych informacji wypracowano wnioski na temat MOF Chrzanowa, które następnie posłużyły wyznaczeniu celów i kierunków</w:t>
            </w:r>
          </w:p>
          <w:p w14:paraId="3D7F08A6" w14:textId="77777777" w:rsidR="00000000" w:rsidRDefault="006D0D1F">
            <w:pPr>
              <w:pStyle w:val="TableParagraph"/>
              <w:kinsoku w:val="0"/>
              <w:overflowPunct w:val="0"/>
              <w:spacing w:line="252" w:lineRule="exact"/>
              <w:ind w:left="110"/>
              <w:jc w:val="both"/>
              <w:rPr>
                <w:sz w:val="22"/>
                <w:szCs w:val="22"/>
              </w:rPr>
            </w:pPr>
            <w:r>
              <w:rPr>
                <w:sz w:val="22"/>
                <w:szCs w:val="22"/>
              </w:rPr>
              <w:t>interwencji strategicznej.</w:t>
            </w:r>
          </w:p>
        </w:tc>
      </w:tr>
      <w:tr w:rsidR="00000000" w14:paraId="63FA09DE" w14:textId="77777777">
        <w:tblPrEx>
          <w:tblCellMar>
            <w:top w:w="0" w:type="dxa"/>
            <w:left w:w="0" w:type="dxa"/>
            <w:bottom w:w="0" w:type="dxa"/>
            <w:right w:w="0" w:type="dxa"/>
          </w:tblCellMar>
        </w:tblPrEx>
        <w:trPr>
          <w:trHeight w:val="1074"/>
        </w:trPr>
        <w:tc>
          <w:tcPr>
            <w:tcW w:w="2287" w:type="dxa"/>
            <w:tcBorders>
              <w:top w:val="single" w:sz="4" w:space="0" w:color="BEBEBE"/>
              <w:left w:val="single" w:sz="4" w:space="0" w:color="BEBEBE"/>
              <w:bottom w:val="single" w:sz="4" w:space="0" w:color="BEBEBE"/>
              <w:right w:val="single" w:sz="4" w:space="0" w:color="BEBEBE"/>
            </w:tcBorders>
          </w:tcPr>
          <w:p w14:paraId="186A7540" w14:textId="77777777" w:rsidR="00000000" w:rsidRDefault="006D0D1F">
            <w:pPr>
              <w:pStyle w:val="TableParagraph"/>
              <w:kinsoku w:val="0"/>
              <w:overflowPunct w:val="0"/>
              <w:spacing w:before="9"/>
              <w:rPr>
                <w:sz w:val="21"/>
                <w:szCs w:val="21"/>
              </w:rPr>
            </w:pPr>
          </w:p>
          <w:p w14:paraId="4720CC66" w14:textId="77777777" w:rsidR="00000000" w:rsidRDefault="006D0D1F">
            <w:pPr>
              <w:pStyle w:val="TableParagraph"/>
              <w:kinsoku w:val="0"/>
              <w:overflowPunct w:val="0"/>
              <w:ind w:right="93"/>
              <w:jc w:val="right"/>
              <w:rPr>
                <w:sz w:val="22"/>
                <w:szCs w:val="22"/>
              </w:rPr>
            </w:pPr>
            <w:r>
              <w:rPr>
                <w:sz w:val="22"/>
                <w:szCs w:val="22"/>
              </w:rPr>
              <w:t>Opracowanie</w:t>
            </w:r>
            <w:r>
              <w:rPr>
                <w:spacing w:val="-3"/>
                <w:sz w:val="22"/>
                <w:szCs w:val="22"/>
              </w:rPr>
              <w:t xml:space="preserve"> </w:t>
            </w:r>
            <w:r>
              <w:rPr>
                <w:sz w:val="22"/>
                <w:szCs w:val="22"/>
              </w:rPr>
              <w:t>części</w:t>
            </w:r>
          </w:p>
          <w:p w14:paraId="504E4F14" w14:textId="77777777" w:rsidR="00000000" w:rsidRDefault="006D0D1F">
            <w:pPr>
              <w:pStyle w:val="TableParagraph"/>
              <w:kinsoku w:val="0"/>
              <w:overflowPunct w:val="0"/>
              <w:ind w:right="92"/>
              <w:jc w:val="right"/>
              <w:rPr>
                <w:spacing w:val="-1"/>
                <w:sz w:val="22"/>
                <w:szCs w:val="22"/>
              </w:rPr>
            </w:pPr>
            <w:r>
              <w:rPr>
                <w:spacing w:val="-1"/>
                <w:sz w:val="22"/>
                <w:szCs w:val="22"/>
              </w:rPr>
              <w:t>strategicznej</w:t>
            </w:r>
          </w:p>
        </w:tc>
        <w:tc>
          <w:tcPr>
            <w:tcW w:w="6777" w:type="dxa"/>
            <w:tcBorders>
              <w:top w:val="single" w:sz="4" w:space="0" w:color="BEBEBE"/>
              <w:left w:val="single" w:sz="4" w:space="0" w:color="BEBEBE"/>
              <w:bottom w:val="single" w:sz="4" w:space="0" w:color="BEBEBE"/>
              <w:right w:val="single" w:sz="4" w:space="0" w:color="BEBEBE"/>
            </w:tcBorders>
          </w:tcPr>
          <w:p w14:paraId="673C8CED" w14:textId="77777777" w:rsidR="00000000" w:rsidRDefault="006D0D1F">
            <w:pPr>
              <w:pStyle w:val="TableParagraph"/>
              <w:kinsoku w:val="0"/>
              <w:overflowPunct w:val="0"/>
              <w:ind w:left="110" w:right="87"/>
              <w:rPr>
                <w:sz w:val="22"/>
                <w:szCs w:val="22"/>
              </w:rPr>
            </w:pPr>
            <w:r>
              <w:rPr>
                <w:sz w:val="22"/>
                <w:szCs w:val="22"/>
              </w:rPr>
              <w:t>Opracowanie części strategicznej polegało na zdefiniowaniu m</w:t>
            </w:r>
            <w:r>
              <w:rPr>
                <w:sz w:val="22"/>
                <w:szCs w:val="22"/>
              </w:rPr>
              <w:t>isji i wizji stanowiących nadrzędny cel planowanej interwencji strategicznej,</w:t>
            </w:r>
          </w:p>
          <w:p w14:paraId="18F75810" w14:textId="77777777" w:rsidR="00000000" w:rsidRDefault="006D0D1F">
            <w:pPr>
              <w:pStyle w:val="TableParagraph"/>
              <w:kinsoku w:val="0"/>
              <w:overflowPunct w:val="0"/>
              <w:spacing w:line="270" w:lineRule="atLeast"/>
              <w:ind w:left="110" w:right="87"/>
              <w:rPr>
                <w:sz w:val="22"/>
                <w:szCs w:val="22"/>
              </w:rPr>
            </w:pPr>
            <w:r>
              <w:rPr>
                <w:sz w:val="22"/>
                <w:szCs w:val="22"/>
              </w:rPr>
              <w:t>a następnie wyznaczeniu celów oraz kierunków działania, jakie mają być w ich ramach realizowane.</w:t>
            </w:r>
          </w:p>
        </w:tc>
      </w:tr>
      <w:tr w:rsidR="00000000" w14:paraId="0A7DE896" w14:textId="77777777">
        <w:tblPrEx>
          <w:tblCellMar>
            <w:top w:w="0" w:type="dxa"/>
            <w:left w:w="0" w:type="dxa"/>
            <w:bottom w:w="0" w:type="dxa"/>
            <w:right w:w="0" w:type="dxa"/>
          </w:tblCellMar>
        </w:tblPrEx>
        <w:trPr>
          <w:trHeight w:val="804"/>
        </w:trPr>
        <w:tc>
          <w:tcPr>
            <w:tcW w:w="2287" w:type="dxa"/>
            <w:tcBorders>
              <w:top w:val="single" w:sz="4" w:space="0" w:color="BEBEBE"/>
              <w:left w:val="single" w:sz="4" w:space="0" w:color="BEBEBE"/>
              <w:bottom w:val="single" w:sz="4" w:space="0" w:color="BEBEBE"/>
              <w:right w:val="single" w:sz="4" w:space="0" w:color="BEBEBE"/>
            </w:tcBorders>
          </w:tcPr>
          <w:p w14:paraId="0A59825D" w14:textId="77777777" w:rsidR="00000000" w:rsidRDefault="006D0D1F">
            <w:pPr>
              <w:pStyle w:val="TableParagraph"/>
              <w:kinsoku w:val="0"/>
              <w:overflowPunct w:val="0"/>
              <w:spacing w:before="129"/>
              <w:ind w:left="124" w:right="76" w:firstLine="1101"/>
              <w:rPr>
                <w:sz w:val="22"/>
                <w:szCs w:val="22"/>
              </w:rPr>
            </w:pPr>
            <w:r>
              <w:rPr>
                <w:sz w:val="22"/>
                <w:szCs w:val="22"/>
              </w:rPr>
              <w:t>Określenie priorytetowych działań</w:t>
            </w:r>
          </w:p>
        </w:tc>
        <w:tc>
          <w:tcPr>
            <w:tcW w:w="6777" w:type="dxa"/>
            <w:tcBorders>
              <w:top w:val="single" w:sz="4" w:space="0" w:color="BEBEBE"/>
              <w:left w:val="single" w:sz="4" w:space="0" w:color="BEBEBE"/>
              <w:bottom w:val="single" w:sz="4" w:space="0" w:color="BEBEBE"/>
              <w:right w:val="single" w:sz="4" w:space="0" w:color="BEBEBE"/>
            </w:tcBorders>
          </w:tcPr>
          <w:p w14:paraId="26EACECD" w14:textId="77777777" w:rsidR="00000000" w:rsidRDefault="006D0D1F">
            <w:pPr>
              <w:pStyle w:val="TableParagraph"/>
              <w:kinsoku w:val="0"/>
              <w:overflowPunct w:val="0"/>
              <w:ind w:left="110" w:right="87"/>
              <w:rPr>
                <w:sz w:val="22"/>
                <w:szCs w:val="22"/>
              </w:rPr>
            </w:pPr>
            <w:r>
              <w:rPr>
                <w:sz w:val="22"/>
                <w:szCs w:val="22"/>
              </w:rPr>
              <w:t>W odniesieniu do zdefiniowanych celów strategicznych, członkowie MOF Chrzanowa przedstawiali kluczowe dla poszczególnych samorządów</w:t>
            </w:r>
          </w:p>
          <w:p w14:paraId="190C5DF9" w14:textId="77777777" w:rsidR="00000000" w:rsidRDefault="006D0D1F">
            <w:pPr>
              <w:pStyle w:val="TableParagraph"/>
              <w:kinsoku w:val="0"/>
              <w:overflowPunct w:val="0"/>
              <w:spacing w:line="252" w:lineRule="exact"/>
              <w:ind w:left="110"/>
              <w:rPr>
                <w:sz w:val="22"/>
                <w:szCs w:val="22"/>
              </w:rPr>
            </w:pPr>
            <w:r>
              <w:rPr>
                <w:sz w:val="22"/>
                <w:szCs w:val="22"/>
              </w:rPr>
              <w:t>działania, jakich realizacja jest priorytetowa w perspektywie 2030 r.</w:t>
            </w:r>
          </w:p>
        </w:tc>
      </w:tr>
      <w:tr w:rsidR="00000000" w14:paraId="2BF89E79" w14:textId="77777777">
        <w:tblPrEx>
          <w:tblCellMar>
            <w:top w:w="0" w:type="dxa"/>
            <w:left w:w="0" w:type="dxa"/>
            <w:bottom w:w="0" w:type="dxa"/>
            <w:right w:w="0" w:type="dxa"/>
          </w:tblCellMar>
        </w:tblPrEx>
        <w:trPr>
          <w:trHeight w:val="1610"/>
        </w:trPr>
        <w:tc>
          <w:tcPr>
            <w:tcW w:w="2287" w:type="dxa"/>
            <w:tcBorders>
              <w:top w:val="single" w:sz="4" w:space="0" w:color="BEBEBE"/>
              <w:left w:val="single" w:sz="4" w:space="0" w:color="BEBEBE"/>
              <w:bottom w:val="single" w:sz="4" w:space="0" w:color="BEBEBE"/>
              <w:right w:val="single" w:sz="4" w:space="0" w:color="BEBEBE"/>
            </w:tcBorders>
          </w:tcPr>
          <w:p w14:paraId="1B506EC7" w14:textId="77777777" w:rsidR="00000000" w:rsidRDefault="006D0D1F">
            <w:pPr>
              <w:pStyle w:val="TableParagraph"/>
              <w:kinsoku w:val="0"/>
              <w:overflowPunct w:val="0"/>
              <w:rPr>
                <w:sz w:val="22"/>
                <w:szCs w:val="22"/>
              </w:rPr>
            </w:pPr>
          </w:p>
          <w:p w14:paraId="77B6892E" w14:textId="77777777" w:rsidR="00000000" w:rsidRDefault="006D0D1F">
            <w:pPr>
              <w:pStyle w:val="TableParagraph"/>
              <w:kinsoku w:val="0"/>
              <w:overflowPunct w:val="0"/>
              <w:spacing w:before="12"/>
              <w:rPr>
                <w:sz w:val="21"/>
                <w:szCs w:val="21"/>
              </w:rPr>
            </w:pPr>
          </w:p>
          <w:p w14:paraId="30B98F17" w14:textId="77777777" w:rsidR="00000000" w:rsidRDefault="006D0D1F">
            <w:pPr>
              <w:pStyle w:val="TableParagraph"/>
              <w:kinsoku w:val="0"/>
              <w:overflowPunct w:val="0"/>
              <w:spacing w:line="237" w:lineRule="auto"/>
              <w:ind w:left="918" w:right="75" w:hanging="500"/>
              <w:rPr>
                <w:sz w:val="22"/>
                <w:szCs w:val="22"/>
              </w:rPr>
            </w:pPr>
            <w:r>
              <w:rPr>
                <w:sz w:val="22"/>
                <w:szCs w:val="22"/>
              </w:rPr>
              <w:t>Opracowanie części wdrożeniowej</w:t>
            </w:r>
          </w:p>
        </w:tc>
        <w:tc>
          <w:tcPr>
            <w:tcW w:w="6777" w:type="dxa"/>
            <w:tcBorders>
              <w:top w:val="single" w:sz="4" w:space="0" w:color="BEBEBE"/>
              <w:left w:val="single" w:sz="4" w:space="0" w:color="BEBEBE"/>
              <w:bottom w:val="single" w:sz="4" w:space="0" w:color="BEBEBE"/>
              <w:right w:val="single" w:sz="4" w:space="0" w:color="BEBEBE"/>
            </w:tcBorders>
          </w:tcPr>
          <w:p w14:paraId="59B3360D" w14:textId="77777777" w:rsidR="00000000" w:rsidRDefault="006D0D1F">
            <w:pPr>
              <w:pStyle w:val="TableParagraph"/>
              <w:kinsoku w:val="0"/>
              <w:overflowPunct w:val="0"/>
              <w:ind w:left="110" w:right="94"/>
              <w:jc w:val="both"/>
              <w:rPr>
                <w:sz w:val="22"/>
                <w:szCs w:val="22"/>
              </w:rPr>
            </w:pPr>
            <w:r>
              <w:rPr>
                <w:sz w:val="22"/>
                <w:szCs w:val="22"/>
              </w:rPr>
              <w:t>Część wdroż</w:t>
            </w:r>
            <w:r>
              <w:rPr>
                <w:sz w:val="22"/>
                <w:szCs w:val="22"/>
              </w:rPr>
              <w:t xml:space="preserve">eniowa zawiera szczegółowe informacje na temat mechanizmów wdrażania Strategii, takich jak system realizacji strategii, monitoring, ewaluacja i aktualizacja. Dodatkowo, uzupełnieniem części wdrożeniowej jest przedstawienie ram i źródeł finansowania, które </w:t>
            </w:r>
            <w:r>
              <w:rPr>
                <w:sz w:val="22"/>
                <w:szCs w:val="22"/>
              </w:rPr>
              <w:t>ułatwią</w:t>
            </w:r>
            <w:r>
              <w:rPr>
                <w:spacing w:val="-11"/>
                <w:sz w:val="22"/>
                <w:szCs w:val="22"/>
              </w:rPr>
              <w:t xml:space="preserve"> </w:t>
            </w:r>
            <w:r>
              <w:rPr>
                <w:sz w:val="22"/>
                <w:szCs w:val="22"/>
              </w:rPr>
              <w:t>ocenę</w:t>
            </w:r>
            <w:r>
              <w:rPr>
                <w:spacing w:val="-10"/>
                <w:sz w:val="22"/>
                <w:szCs w:val="22"/>
              </w:rPr>
              <w:t xml:space="preserve"> </w:t>
            </w:r>
            <w:r>
              <w:rPr>
                <w:sz w:val="22"/>
                <w:szCs w:val="22"/>
              </w:rPr>
              <w:t>możliwości</w:t>
            </w:r>
            <w:r>
              <w:rPr>
                <w:spacing w:val="-8"/>
                <w:sz w:val="22"/>
                <w:szCs w:val="22"/>
              </w:rPr>
              <w:t xml:space="preserve"> </w:t>
            </w:r>
            <w:r>
              <w:rPr>
                <w:sz w:val="22"/>
                <w:szCs w:val="22"/>
              </w:rPr>
              <w:t>realizacji</w:t>
            </w:r>
            <w:r>
              <w:rPr>
                <w:spacing w:val="-9"/>
                <w:sz w:val="22"/>
                <w:szCs w:val="22"/>
              </w:rPr>
              <w:t xml:space="preserve"> </w:t>
            </w:r>
            <w:r>
              <w:rPr>
                <w:sz w:val="22"/>
                <w:szCs w:val="22"/>
              </w:rPr>
              <w:t>strategii</w:t>
            </w:r>
            <w:r>
              <w:rPr>
                <w:spacing w:val="-11"/>
                <w:sz w:val="22"/>
                <w:szCs w:val="22"/>
              </w:rPr>
              <w:t xml:space="preserve"> </w:t>
            </w:r>
            <w:r>
              <w:rPr>
                <w:sz w:val="22"/>
                <w:szCs w:val="22"/>
              </w:rPr>
              <w:t>oraz</w:t>
            </w:r>
            <w:r>
              <w:rPr>
                <w:spacing w:val="-9"/>
                <w:sz w:val="22"/>
                <w:szCs w:val="22"/>
              </w:rPr>
              <w:t xml:space="preserve"> </w:t>
            </w:r>
            <w:r>
              <w:rPr>
                <w:sz w:val="22"/>
                <w:szCs w:val="22"/>
              </w:rPr>
              <w:t>zaproponowanych</w:t>
            </w:r>
            <w:r>
              <w:rPr>
                <w:spacing w:val="-12"/>
                <w:sz w:val="22"/>
                <w:szCs w:val="22"/>
              </w:rPr>
              <w:t xml:space="preserve"> </w:t>
            </w:r>
            <w:r>
              <w:rPr>
                <w:sz w:val="22"/>
                <w:szCs w:val="22"/>
              </w:rPr>
              <w:t>w</w:t>
            </w:r>
            <w:r>
              <w:rPr>
                <w:spacing w:val="-7"/>
                <w:sz w:val="22"/>
                <w:szCs w:val="22"/>
              </w:rPr>
              <w:t xml:space="preserve"> </w:t>
            </w:r>
            <w:r>
              <w:rPr>
                <w:sz w:val="22"/>
                <w:szCs w:val="22"/>
              </w:rPr>
              <w:t>niej</w:t>
            </w:r>
          </w:p>
          <w:p w14:paraId="4B2D829D" w14:textId="77777777" w:rsidR="00000000" w:rsidRDefault="006D0D1F">
            <w:pPr>
              <w:pStyle w:val="TableParagraph"/>
              <w:kinsoku w:val="0"/>
              <w:overflowPunct w:val="0"/>
              <w:spacing w:line="251" w:lineRule="exact"/>
              <w:ind w:left="110"/>
              <w:rPr>
                <w:sz w:val="22"/>
                <w:szCs w:val="22"/>
              </w:rPr>
            </w:pPr>
            <w:r>
              <w:rPr>
                <w:sz w:val="22"/>
                <w:szCs w:val="22"/>
              </w:rPr>
              <w:t>działań.</w:t>
            </w:r>
          </w:p>
        </w:tc>
      </w:tr>
      <w:tr w:rsidR="00000000" w14:paraId="16C62129" w14:textId="77777777">
        <w:tblPrEx>
          <w:tblCellMar>
            <w:top w:w="0" w:type="dxa"/>
            <w:left w:w="0" w:type="dxa"/>
            <w:bottom w:w="0" w:type="dxa"/>
            <w:right w:w="0" w:type="dxa"/>
          </w:tblCellMar>
        </w:tblPrEx>
        <w:trPr>
          <w:trHeight w:val="537"/>
        </w:trPr>
        <w:tc>
          <w:tcPr>
            <w:tcW w:w="2287" w:type="dxa"/>
            <w:tcBorders>
              <w:top w:val="single" w:sz="4" w:space="0" w:color="BEBEBE"/>
              <w:left w:val="single" w:sz="4" w:space="0" w:color="BEBEBE"/>
              <w:bottom w:val="single" w:sz="4" w:space="0" w:color="BEBEBE"/>
              <w:right w:val="single" w:sz="4" w:space="0" w:color="BEBEBE"/>
            </w:tcBorders>
          </w:tcPr>
          <w:p w14:paraId="7BE44ED6" w14:textId="77777777" w:rsidR="00000000" w:rsidRDefault="006D0D1F">
            <w:pPr>
              <w:pStyle w:val="TableParagraph"/>
              <w:kinsoku w:val="0"/>
              <w:overflowPunct w:val="0"/>
              <w:spacing w:before="131"/>
              <w:ind w:left="211"/>
              <w:rPr>
                <w:sz w:val="22"/>
                <w:szCs w:val="22"/>
              </w:rPr>
            </w:pPr>
            <w:r>
              <w:rPr>
                <w:sz w:val="22"/>
                <w:szCs w:val="22"/>
              </w:rPr>
              <w:t>Konsultacje społeczne</w:t>
            </w:r>
          </w:p>
        </w:tc>
        <w:tc>
          <w:tcPr>
            <w:tcW w:w="6777" w:type="dxa"/>
            <w:tcBorders>
              <w:top w:val="single" w:sz="4" w:space="0" w:color="BEBEBE"/>
              <w:left w:val="single" w:sz="4" w:space="0" w:color="BEBEBE"/>
              <w:bottom w:val="single" w:sz="4" w:space="0" w:color="BEBEBE"/>
              <w:right w:val="single" w:sz="4" w:space="0" w:color="BEBEBE"/>
            </w:tcBorders>
          </w:tcPr>
          <w:p w14:paraId="00B16181" w14:textId="77777777" w:rsidR="00000000" w:rsidRDefault="006D0D1F">
            <w:pPr>
              <w:pStyle w:val="TableParagraph"/>
              <w:kinsoku w:val="0"/>
              <w:overflowPunct w:val="0"/>
              <w:spacing w:line="265" w:lineRule="exact"/>
              <w:ind w:left="110"/>
              <w:rPr>
                <w:sz w:val="22"/>
                <w:szCs w:val="22"/>
              </w:rPr>
            </w:pPr>
            <w:r>
              <w:rPr>
                <w:sz w:val="22"/>
                <w:szCs w:val="22"/>
              </w:rPr>
              <w:t xml:space="preserve">Konsultacje  </w:t>
            </w:r>
            <w:r>
              <w:rPr>
                <w:spacing w:val="8"/>
                <w:sz w:val="22"/>
                <w:szCs w:val="22"/>
              </w:rPr>
              <w:t xml:space="preserve"> </w:t>
            </w:r>
            <w:r>
              <w:rPr>
                <w:sz w:val="22"/>
                <w:szCs w:val="22"/>
              </w:rPr>
              <w:t xml:space="preserve">to  </w:t>
            </w:r>
            <w:r>
              <w:rPr>
                <w:spacing w:val="10"/>
                <w:sz w:val="22"/>
                <w:szCs w:val="22"/>
              </w:rPr>
              <w:t xml:space="preserve"> </w:t>
            </w:r>
            <w:r>
              <w:rPr>
                <w:sz w:val="22"/>
                <w:szCs w:val="22"/>
              </w:rPr>
              <w:t xml:space="preserve">proces  </w:t>
            </w:r>
            <w:r>
              <w:rPr>
                <w:spacing w:val="12"/>
                <w:sz w:val="22"/>
                <w:szCs w:val="22"/>
              </w:rPr>
              <w:t xml:space="preserve"> </w:t>
            </w:r>
            <w:r>
              <w:rPr>
                <w:sz w:val="22"/>
                <w:szCs w:val="22"/>
              </w:rPr>
              <w:t xml:space="preserve">dialogu  </w:t>
            </w:r>
            <w:r>
              <w:rPr>
                <w:spacing w:val="10"/>
                <w:sz w:val="22"/>
                <w:szCs w:val="22"/>
              </w:rPr>
              <w:t xml:space="preserve"> </w:t>
            </w:r>
            <w:r>
              <w:rPr>
                <w:sz w:val="22"/>
                <w:szCs w:val="22"/>
              </w:rPr>
              <w:t xml:space="preserve">pomiędzy  </w:t>
            </w:r>
            <w:r>
              <w:rPr>
                <w:spacing w:val="9"/>
                <w:sz w:val="22"/>
                <w:szCs w:val="22"/>
              </w:rPr>
              <w:t xml:space="preserve"> </w:t>
            </w:r>
            <w:r>
              <w:rPr>
                <w:sz w:val="22"/>
                <w:szCs w:val="22"/>
              </w:rPr>
              <w:t xml:space="preserve">władzami  </w:t>
            </w:r>
            <w:r>
              <w:rPr>
                <w:spacing w:val="11"/>
                <w:sz w:val="22"/>
                <w:szCs w:val="22"/>
              </w:rPr>
              <w:t xml:space="preserve"> </w:t>
            </w:r>
            <w:r>
              <w:rPr>
                <w:sz w:val="22"/>
                <w:szCs w:val="22"/>
              </w:rPr>
              <w:t>poszczególnych</w:t>
            </w:r>
          </w:p>
          <w:p w14:paraId="2FF64BC9" w14:textId="77777777" w:rsidR="00000000" w:rsidRDefault="006D0D1F">
            <w:pPr>
              <w:pStyle w:val="TableParagraph"/>
              <w:kinsoku w:val="0"/>
              <w:overflowPunct w:val="0"/>
              <w:spacing w:line="252" w:lineRule="exact"/>
              <w:ind w:left="110"/>
              <w:rPr>
                <w:sz w:val="22"/>
                <w:szCs w:val="22"/>
              </w:rPr>
            </w:pPr>
            <w:r>
              <w:rPr>
                <w:sz w:val="22"/>
                <w:szCs w:val="22"/>
              </w:rPr>
              <w:t>samorządów</w:t>
            </w:r>
            <w:r>
              <w:rPr>
                <w:spacing w:val="14"/>
                <w:sz w:val="22"/>
                <w:szCs w:val="22"/>
              </w:rPr>
              <w:t xml:space="preserve"> </w:t>
            </w:r>
            <w:r>
              <w:rPr>
                <w:sz w:val="22"/>
                <w:szCs w:val="22"/>
              </w:rPr>
              <w:t>a</w:t>
            </w:r>
            <w:r>
              <w:rPr>
                <w:spacing w:val="12"/>
                <w:sz w:val="22"/>
                <w:szCs w:val="22"/>
              </w:rPr>
              <w:t xml:space="preserve"> </w:t>
            </w:r>
            <w:r>
              <w:rPr>
                <w:sz w:val="22"/>
                <w:szCs w:val="22"/>
              </w:rPr>
              <w:t>mieszkańcami</w:t>
            </w:r>
            <w:r>
              <w:rPr>
                <w:spacing w:val="12"/>
                <w:sz w:val="22"/>
                <w:szCs w:val="22"/>
              </w:rPr>
              <w:t xml:space="preserve"> </w:t>
            </w:r>
            <w:r>
              <w:rPr>
                <w:sz w:val="22"/>
                <w:szCs w:val="22"/>
              </w:rPr>
              <w:t>oraz</w:t>
            </w:r>
            <w:r>
              <w:rPr>
                <w:spacing w:val="12"/>
                <w:sz w:val="22"/>
                <w:szCs w:val="22"/>
              </w:rPr>
              <w:t xml:space="preserve"> </w:t>
            </w:r>
            <w:r>
              <w:rPr>
                <w:sz w:val="22"/>
                <w:szCs w:val="22"/>
              </w:rPr>
              <w:t>innymi</w:t>
            </w:r>
            <w:r>
              <w:rPr>
                <w:spacing w:val="14"/>
                <w:sz w:val="22"/>
                <w:szCs w:val="22"/>
              </w:rPr>
              <w:t xml:space="preserve"> </w:t>
            </w:r>
            <w:r>
              <w:rPr>
                <w:sz w:val="22"/>
                <w:szCs w:val="22"/>
              </w:rPr>
              <w:t>grupami</w:t>
            </w:r>
            <w:r>
              <w:rPr>
                <w:spacing w:val="12"/>
                <w:sz w:val="22"/>
                <w:szCs w:val="22"/>
              </w:rPr>
              <w:t xml:space="preserve"> </w:t>
            </w:r>
            <w:r>
              <w:rPr>
                <w:sz w:val="22"/>
                <w:szCs w:val="22"/>
              </w:rPr>
              <w:t>interesariuszy.</w:t>
            </w:r>
            <w:r>
              <w:rPr>
                <w:spacing w:val="14"/>
                <w:sz w:val="22"/>
                <w:szCs w:val="22"/>
              </w:rPr>
              <w:t xml:space="preserve"> </w:t>
            </w:r>
            <w:r>
              <w:rPr>
                <w:sz w:val="22"/>
                <w:szCs w:val="22"/>
              </w:rPr>
              <w:t>Celem</w:t>
            </w:r>
          </w:p>
        </w:tc>
      </w:tr>
    </w:tbl>
    <w:p w14:paraId="49F2D748" w14:textId="77777777" w:rsidR="00000000" w:rsidRDefault="006D0D1F">
      <w:pPr>
        <w:rPr>
          <w:sz w:val="13"/>
          <w:szCs w:val="13"/>
        </w:rPr>
        <w:sectPr w:rsidR="00000000">
          <w:pgSz w:w="11910" w:h="16840"/>
          <w:pgMar w:top="1120" w:right="580" w:bottom="1200" w:left="400" w:header="748" w:footer="1003" w:gutter="0"/>
          <w:cols w:space="708"/>
          <w:noEndnote/>
        </w:sectPr>
      </w:pPr>
    </w:p>
    <w:p w14:paraId="0439BBE4" w14:textId="77777777" w:rsidR="00000000" w:rsidRDefault="006D0D1F">
      <w:pPr>
        <w:pStyle w:val="Tekstpodstawowy"/>
        <w:kinsoku w:val="0"/>
        <w:overflowPunct w:val="0"/>
        <w:spacing w:before="1"/>
        <w:rPr>
          <w:sz w:val="26"/>
          <w:szCs w:val="26"/>
        </w:rPr>
      </w:pPr>
    </w:p>
    <w:tbl>
      <w:tblPr>
        <w:tblW w:w="0" w:type="auto"/>
        <w:tblInd w:w="1026" w:type="dxa"/>
        <w:tblLayout w:type="fixed"/>
        <w:tblCellMar>
          <w:left w:w="0" w:type="dxa"/>
          <w:right w:w="0" w:type="dxa"/>
        </w:tblCellMar>
        <w:tblLook w:val="0000" w:firstRow="0" w:lastRow="0" w:firstColumn="0" w:lastColumn="0" w:noHBand="0" w:noVBand="0"/>
      </w:tblPr>
      <w:tblGrid>
        <w:gridCol w:w="2287"/>
        <w:gridCol w:w="6777"/>
      </w:tblGrid>
      <w:tr w:rsidR="00000000" w14:paraId="41F8C3F8" w14:textId="77777777">
        <w:tblPrEx>
          <w:tblCellMar>
            <w:top w:w="0" w:type="dxa"/>
            <w:left w:w="0" w:type="dxa"/>
            <w:bottom w:w="0" w:type="dxa"/>
            <w:right w:w="0" w:type="dxa"/>
          </w:tblCellMar>
        </w:tblPrEx>
        <w:trPr>
          <w:trHeight w:val="537"/>
        </w:trPr>
        <w:tc>
          <w:tcPr>
            <w:tcW w:w="2287" w:type="dxa"/>
            <w:tcBorders>
              <w:top w:val="single" w:sz="4" w:space="0" w:color="BEBEBE"/>
              <w:left w:val="single" w:sz="4" w:space="0" w:color="BEBEBE"/>
              <w:bottom w:val="single" w:sz="4" w:space="0" w:color="BEBEBE"/>
              <w:right w:val="single" w:sz="4" w:space="0" w:color="BEBEBE"/>
            </w:tcBorders>
          </w:tcPr>
          <w:p w14:paraId="35E9C3A4" w14:textId="77777777" w:rsidR="00000000" w:rsidRDefault="006D0D1F">
            <w:pPr>
              <w:pStyle w:val="TableParagraph"/>
              <w:kinsoku w:val="0"/>
              <w:overflowPunct w:val="0"/>
              <w:rPr>
                <w:rFonts w:ascii="Times New Roman" w:hAnsi="Times New Roman" w:cs="Times New Roman"/>
                <w:sz w:val="20"/>
                <w:szCs w:val="20"/>
              </w:rPr>
            </w:pPr>
          </w:p>
        </w:tc>
        <w:tc>
          <w:tcPr>
            <w:tcW w:w="6777" w:type="dxa"/>
            <w:tcBorders>
              <w:top w:val="single" w:sz="4" w:space="0" w:color="BEBEBE"/>
              <w:left w:val="single" w:sz="4" w:space="0" w:color="BEBEBE"/>
              <w:bottom w:val="single" w:sz="4" w:space="0" w:color="BEBEBE"/>
              <w:right w:val="single" w:sz="4" w:space="0" w:color="BEBEBE"/>
            </w:tcBorders>
          </w:tcPr>
          <w:p w14:paraId="64032BB0" w14:textId="77777777" w:rsidR="00000000" w:rsidRDefault="006D0D1F">
            <w:pPr>
              <w:pStyle w:val="TableParagraph"/>
              <w:kinsoku w:val="0"/>
              <w:overflowPunct w:val="0"/>
              <w:spacing w:line="265" w:lineRule="exact"/>
              <w:ind w:left="110"/>
              <w:rPr>
                <w:sz w:val="22"/>
                <w:szCs w:val="22"/>
              </w:rPr>
            </w:pPr>
            <w:r>
              <w:rPr>
                <w:sz w:val="22"/>
                <w:szCs w:val="22"/>
              </w:rPr>
              <w:t>konsultacji jest rozpoznanie potrzeb, jak również potencjałów oraz</w:t>
            </w:r>
          </w:p>
          <w:p w14:paraId="68AFF938" w14:textId="77777777" w:rsidR="00000000" w:rsidRDefault="006D0D1F">
            <w:pPr>
              <w:pStyle w:val="TableParagraph"/>
              <w:kinsoku w:val="0"/>
              <w:overflowPunct w:val="0"/>
              <w:spacing w:line="252" w:lineRule="exact"/>
              <w:ind w:left="110"/>
              <w:rPr>
                <w:sz w:val="22"/>
                <w:szCs w:val="22"/>
              </w:rPr>
            </w:pPr>
            <w:r>
              <w:rPr>
                <w:sz w:val="22"/>
                <w:szCs w:val="22"/>
              </w:rPr>
              <w:t>problemów identyfikowanych wewnątrz MOF.</w:t>
            </w:r>
          </w:p>
        </w:tc>
      </w:tr>
      <w:tr w:rsidR="00000000" w14:paraId="58A972AD" w14:textId="77777777">
        <w:tblPrEx>
          <w:tblCellMar>
            <w:top w:w="0" w:type="dxa"/>
            <w:left w:w="0" w:type="dxa"/>
            <w:bottom w:w="0" w:type="dxa"/>
            <w:right w:w="0" w:type="dxa"/>
          </w:tblCellMar>
        </w:tblPrEx>
        <w:trPr>
          <w:trHeight w:val="2416"/>
        </w:trPr>
        <w:tc>
          <w:tcPr>
            <w:tcW w:w="2287" w:type="dxa"/>
            <w:tcBorders>
              <w:top w:val="single" w:sz="4" w:space="0" w:color="BEBEBE"/>
              <w:left w:val="single" w:sz="4" w:space="0" w:color="BEBEBE"/>
              <w:bottom w:val="single" w:sz="4" w:space="0" w:color="BEBEBE"/>
              <w:right w:val="single" w:sz="4" w:space="0" w:color="BEBEBE"/>
            </w:tcBorders>
          </w:tcPr>
          <w:p w14:paraId="7F82C6C6" w14:textId="77777777" w:rsidR="00000000" w:rsidRDefault="006D0D1F">
            <w:pPr>
              <w:pStyle w:val="TableParagraph"/>
              <w:kinsoku w:val="0"/>
              <w:overflowPunct w:val="0"/>
              <w:rPr>
                <w:sz w:val="22"/>
                <w:szCs w:val="22"/>
              </w:rPr>
            </w:pPr>
          </w:p>
          <w:p w14:paraId="57109749" w14:textId="77777777" w:rsidR="00000000" w:rsidRDefault="006D0D1F">
            <w:pPr>
              <w:pStyle w:val="TableParagraph"/>
              <w:kinsoku w:val="0"/>
              <w:overflowPunct w:val="0"/>
              <w:rPr>
                <w:sz w:val="22"/>
                <w:szCs w:val="22"/>
              </w:rPr>
            </w:pPr>
          </w:p>
          <w:p w14:paraId="3288A104" w14:textId="77777777" w:rsidR="00000000" w:rsidRDefault="006D0D1F">
            <w:pPr>
              <w:pStyle w:val="TableParagraph"/>
              <w:kinsoku w:val="0"/>
              <w:overflowPunct w:val="0"/>
              <w:spacing w:before="9"/>
              <w:rPr>
                <w:sz w:val="21"/>
                <w:szCs w:val="21"/>
              </w:rPr>
            </w:pPr>
          </w:p>
          <w:p w14:paraId="3E95D398" w14:textId="77777777" w:rsidR="00000000" w:rsidRDefault="006D0D1F">
            <w:pPr>
              <w:pStyle w:val="TableParagraph"/>
              <w:kinsoku w:val="0"/>
              <w:overflowPunct w:val="0"/>
              <w:ind w:right="93"/>
              <w:jc w:val="right"/>
              <w:rPr>
                <w:spacing w:val="-1"/>
                <w:sz w:val="22"/>
                <w:szCs w:val="22"/>
              </w:rPr>
            </w:pPr>
            <w:r>
              <w:rPr>
                <w:spacing w:val="-1"/>
                <w:sz w:val="22"/>
                <w:szCs w:val="22"/>
              </w:rPr>
              <w:t>Przeprowadzenie</w:t>
            </w:r>
          </w:p>
          <w:p w14:paraId="14E35074" w14:textId="77777777" w:rsidR="00000000" w:rsidRDefault="006D0D1F">
            <w:pPr>
              <w:pStyle w:val="TableParagraph"/>
              <w:kinsoku w:val="0"/>
              <w:overflowPunct w:val="0"/>
              <w:spacing w:before="1"/>
              <w:ind w:left="842" w:right="91" w:firstLine="420"/>
              <w:jc w:val="right"/>
              <w:rPr>
                <w:spacing w:val="-1"/>
                <w:sz w:val="22"/>
                <w:szCs w:val="22"/>
              </w:rPr>
            </w:pPr>
            <w:r>
              <w:rPr>
                <w:spacing w:val="-1"/>
                <w:sz w:val="22"/>
                <w:szCs w:val="22"/>
              </w:rPr>
              <w:t>procedury środowiskowej</w:t>
            </w:r>
          </w:p>
        </w:tc>
        <w:tc>
          <w:tcPr>
            <w:tcW w:w="6777" w:type="dxa"/>
            <w:tcBorders>
              <w:top w:val="single" w:sz="4" w:space="0" w:color="BEBEBE"/>
              <w:left w:val="single" w:sz="4" w:space="0" w:color="BEBEBE"/>
              <w:bottom w:val="single" w:sz="4" w:space="0" w:color="BEBEBE"/>
              <w:right w:val="single" w:sz="4" w:space="0" w:color="BEBEBE"/>
            </w:tcBorders>
          </w:tcPr>
          <w:p w14:paraId="6F922AA2" w14:textId="77777777" w:rsidR="00000000" w:rsidRDefault="006D0D1F">
            <w:pPr>
              <w:pStyle w:val="TableParagraph"/>
              <w:kinsoku w:val="0"/>
              <w:overflowPunct w:val="0"/>
              <w:ind w:left="110" w:right="94"/>
              <w:jc w:val="both"/>
              <w:rPr>
                <w:sz w:val="22"/>
                <w:szCs w:val="22"/>
              </w:rPr>
            </w:pPr>
            <w:r>
              <w:rPr>
                <w:sz w:val="22"/>
                <w:szCs w:val="22"/>
              </w:rPr>
              <w:t>Projekt strategii rozwoju obowiązkowo podlega strategicznej ocenie oddziaływan</w:t>
            </w:r>
            <w:r>
              <w:rPr>
                <w:sz w:val="22"/>
                <w:szCs w:val="22"/>
              </w:rPr>
              <w:t>ia na środowisko (SOOŚ). W przypadku braku odstąpienia od przeprowadzenia SOOŚ, konieczne jest stworzenie dokumentu prognozy oddziaływania na środowisko. Tego typu dokument zawiera informacje o oddziaływaniu zaplanowanych w strategii działań i przedsięwzię</w:t>
            </w:r>
            <w:r>
              <w:rPr>
                <w:sz w:val="22"/>
                <w:szCs w:val="22"/>
              </w:rPr>
              <w:t>ć na środowisko. Analiza powinna być dokonana pod kątem możliwych oddziaływań i wpływu na środowisko. Prognoza powinna zawierać charakterystykę działań i rozwiązań, ale także analizę i ocenę aktualnego</w:t>
            </w:r>
          </w:p>
          <w:p w14:paraId="557A8768" w14:textId="77777777" w:rsidR="00000000" w:rsidRDefault="006D0D1F">
            <w:pPr>
              <w:pStyle w:val="TableParagraph"/>
              <w:kinsoku w:val="0"/>
              <w:overflowPunct w:val="0"/>
              <w:spacing w:line="251" w:lineRule="exact"/>
              <w:ind w:left="110"/>
              <w:jc w:val="both"/>
              <w:rPr>
                <w:sz w:val="22"/>
                <w:szCs w:val="22"/>
              </w:rPr>
            </w:pPr>
            <w:r>
              <w:rPr>
                <w:sz w:val="22"/>
                <w:szCs w:val="22"/>
              </w:rPr>
              <w:t>stanu środowiska.</w:t>
            </w:r>
          </w:p>
        </w:tc>
      </w:tr>
      <w:tr w:rsidR="00000000" w14:paraId="134FFF84" w14:textId="77777777">
        <w:tblPrEx>
          <w:tblCellMar>
            <w:top w:w="0" w:type="dxa"/>
            <w:left w:w="0" w:type="dxa"/>
            <w:bottom w:w="0" w:type="dxa"/>
            <w:right w:w="0" w:type="dxa"/>
          </w:tblCellMar>
        </w:tblPrEx>
        <w:trPr>
          <w:trHeight w:val="805"/>
        </w:trPr>
        <w:tc>
          <w:tcPr>
            <w:tcW w:w="2287" w:type="dxa"/>
            <w:tcBorders>
              <w:top w:val="single" w:sz="4" w:space="0" w:color="BEBEBE"/>
              <w:left w:val="single" w:sz="4" w:space="0" w:color="BEBEBE"/>
              <w:bottom w:val="single" w:sz="4" w:space="0" w:color="BEBEBE"/>
              <w:right w:val="single" w:sz="4" w:space="0" w:color="BEBEBE"/>
            </w:tcBorders>
          </w:tcPr>
          <w:p w14:paraId="77A14524" w14:textId="77777777" w:rsidR="00000000" w:rsidRDefault="006D0D1F">
            <w:pPr>
              <w:pStyle w:val="TableParagraph"/>
              <w:kinsoku w:val="0"/>
              <w:overflowPunct w:val="0"/>
              <w:spacing w:before="9"/>
              <w:rPr>
                <w:sz w:val="21"/>
                <w:szCs w:val="21"/>
              </w:rPr>
            </w:pPr>
          </w:p>
          <w:p w14:paraId="00E65E4F" w14:textId="77777777" w:rsidR="00000000" w:rsidRDefault="006D0D1F">
            <w:pPr>
              <w:pStyle w:val="TableParagraph"/>
              <w:kinsoku w:val="0"/>
              <w:overflowPunct w:val="0"/>
              <w:ind w:right="90"/>
              <w:jc w:val="right"/>
              <w:rPr>
                <w:sz w:val="22"/>
                <w:szCs w:val="22"/>
              </w:rPr>
            </w:pPr>
            <w:r>
              <w:rPr>
                <w:sz w:val="22"/>
                <w:szCs w:val="22"/>
              </w:rPr>
              <w:t>Proces opiniowania</w:t>
            </w:r>
          </w:p>
        </w:tc>
        <w:tc>
          <w:tcPr>
            <w:tcW w:w="6777" w:type="dxa"/>
            <w:tcBorders>
              <w:top w:val="single" w:sz="4" w:space="0" w:color="BEBEBE"/>
              <w:left w:val="single" w:sz="4" w:space="0" w:color="BEBEBE"/>
              <w:bottom w:val="single" w:sz="4" w:space="0" w:color="BEBEBE"/>
              <w:right w:val="single" w:sz="4" w:space="0" w:color="BEBEBE"/>
            </w:tcBorders>
          </w:tcPr>
          <w:p w14:paraId="20BCA34A" w14:textId="77777777" w:rsidR="00000000" w:rsidRDefault="006D0D1F">
            <w:pPr>
              <w:pStyle w:val="TableParagraph"/>
              <w:kinsoku w:val="0"/>
              <w:overflowPunct w:val="0"/>
              <w:spacing w:before="1" w:line="237" w:lineRule="auto"/>
              <w:ind w:left="110" w:right="84"/>
              <w:rPr>
                <w:sz w:val="22"/>
                <w:szCs w:val="22"/>
              </w:rPr>
            </w:pPr>
            <w:r>
              <w:rPr>
                <w:sz w:val="22"/>
                <w:szCs w:val="22"/>
              </w:rPr>
              <w:t>Projekt strategii podlega konsultacjom z podmiotami, które wskazuje ustawa o zasadach prowadzenie polityki rozwoju</w:t>
            </w:r>
            <w:r>
              <w:rPr>
                <w:sz w:val="22"/>
                <w:szCs w:val="22"/>
                <w:vertAlign w:val="superscript"/>
              </w:rPr>
              <w:t>3</w:t>
            </w:r>
            <w:r>
              <w:rPr>
                <w:sz w:val="22"/>
                <w:szCs w:val="22"/>
              </w:rPr>
              <w:t>. Kluczowe jest wydanie</w:t>
            </w:r>
          </w:p>
          <w:p w14:paraId="7FD11643" w14:textId="77777777" w:rsidR="00000000" w:rsidRDefault="006D0D1F">
            <w:pPr>
              <w:pStyle w:val="TableParagraph"/>
              <w:kinsoku w:val="0"/>
              <w:overflowPunct w:val="0"/>
              <w:spacing w:before="1" w:line="252" w:lineRule="exact"/>
              <w:ind w:left="110"/>
              <w:rPr>
                <w:sz w:val="22"/>
                <w:szCs w:val="22"/>
              </w:rPr>
            </w:pPr>
            <w:r>
              <w:rPr>
                <w:sz w:val="22"/>
                <w:szCs w:val="22"/>
              </w:rPr>
              <w:t>opinii przez Zarząd Województwa.</w:t>
            </w:r>
          </w:p>
        </w:tc>
      </w:tr>
      <w:tr w:rsidR="00000000" w14:paraId="1402B685" w14:textId="77777777">
        <w:tblPrEx>
          <w:tblCellMar>
            <w:top w:w="0" w:type="dxa"/>
            <w:left w:w="0" w:type="dxa"/>
            <w:bottom w:w="0" w:type="dxa"/>
            <w:right w:w="0" w:type="dxa"/>
          </w:tblCellMar>
        </w:tblPrEx>
        <w:trPr>
          <w:trHeight w:val="806"/>
        </w:trPr>
        <w:tc>
          <w:tcPr>
            <w:tcW w:w="2287" w:type="dxa"/>
            <w:tcBorders>
              <w:top w:val="single" w:sz="4" w:space="0" w:color="BEBEBE"/>
              <w:left w:val="single" w:sz="4" w:space="0" w:color="BEBEBE"/>
              <w:bottom w:val="single" w:sz="4" w:space="0" w:color="BEBEBE"/>
              <w:right w:val="single" w:sz="4" w:space="0" w:color="BEBEBE"/>
            </w:tcBorders>
          </w:tcPr>
          <w:p w14:paraId="7F0A2DDC" w14:textId="77777777" w:rsidR="00000000" w:rsidRDefault="006D0D1F">
            <w:pPr>
              <w:pStyle w:val="TableParagraph"/>
              <w:kinsoku w:val="0"/>
              <w:overflowPunct w:val="0"/>
              <w:spacing w:before="9"/>
              <w:rPr>
                <w:sz w:val="21"/>
                <w:szCs w:val="21"/>
              </w:rPr>
            </w:pPr>
          </w:p>
          <w:p w14:paraId="448E58FE" w14:textId="77777777" w:rsidR="00000000" w:rsidRDefault="006D0D1F">
            <w:pPr>
              <w:pStyle w:val="TableParagraph"/>
              <w:kinsoku w:val="0"/>
              <w:overflowPunct w:val="0"/>
              <w:ind w:right="91"/>
              <w:jc w:val="right"/>
              <w:rPr>
                <w:sz w:val="22"/>
                <w:szCs w:val="22"/>
              </w:rPr>
            </w:pPr>
            <w:r>
              <w:rPr>
                <w:sz w:val="22"/>
                <w:szCs w:val="22"/>
              </w:rPr>
              <w:t>Przyjęcie dokumentu</w:t>
            </w:r>
          </w:p>
        </w:tc>
        <w:tc>
          <w:tcPr>
            <w:tcW w:w="6777" w:type="dxa"/>
            <w:tcBorders>
              <w:top w:val="single" w:sz="4" w:space="0" w:color="BEBEBE"/>
              <w:left w:val="single" w:sz="4" w:space="0" w:color="BEBEBE"/>
              <w:bottom w:val="single" w:sz="4" w:space="0" w:color="BEBEBE"/>
              <w:right w:val="single" w:sz="4" w:space="0" w:color="BEBEBE"/>
            </w:tcBorders>
          </w:tcPr>
          <w:p w14:paraId="23F8DCB8" w14:textId="77777777" w:rsidR="00000000" w:rsidRDefault="006D0D1F">
            <w:pPr>
              <w:pStyle w:val="TableParagraph"/>
              <w:kinsoku w:val="0"/>
              <w:overflowPunct w:val="0"/>
              <w:spacing w:line="265" w:lineRule="exact"/>
              <w:ind w:left="110"/>
              <w:rPr>
                <w:sz w:val="22"/>
                <w:szCs w:val="22"/>
              </w:rPr>
            </w:pPr>
            <w:r>
              <w:rPr>
                <w:sz w:val="22"/>
                <w:szCs w:val="22"/>
              </w:rPr>
              <w:t>Zebrane w procesie konsultacji i opiniowania uwagi są uwzględniane w</w:t>
            </w:r>
          </w:p>
          <w:p w14:paraId="1D384D85" w14:textId="77777777" w:rsidR="00000000" w:rsidRDefault="006D0D1F">
            <w:pPr>
              <w:pStyle w:val="TableParagraph"/>
              <w:kinsoku w:val="0"/>
              <w:overflowPunct w:val="0"/>
              <w:spacing w:line="270" w:lineRule="atLeast"/>
              <w:ind w:left="110" w:right="87"/>
              <w:rPr>
                <w:sz w:val="22"/>
                <w:szCs w:val="22"/>
              </w:rPr>
            </w:pPr>
            <w:r>
              <w:rPr>
                <w:sz w:val="22"/>
                <w:szCs w:val="22"/>
              </w:rPr>
              <w:t>finalnej wersji dokumentu Strategii, która następnie jest przyjmowana przez właściwe organy uchwałodawcze.</w:t>
            </w:r>
          </w:p>
        </w:tc>
      </w:tr>
    </w:tbl>
    <w:p w14:paraId="4720BF91" w14:textId="77777777" w:rsidR="00000000" w:rsidRDefault="006D0D1F">
      <w:pPr>
        <w:pStyle w:val="Tekstpodstawowy"/>
        <w:kinsoku w:val="0"/>
        <w:overflowPunct w:val="0"/>
        <w:rPr>
          <w:sz w:val="20"/>
          <w:szCs w:val="20"/>
        </w:rPr>
      </w:pPr>
    </w:p>
    <w:p w14:paraId="4E6200CE" w14:textId="77777777" w:rsidR="00000000" w:rsidRDefault="006D0D1F">
      <w:pPr>
        <w:pStyle w:val="Tekstpodstawowy"/>
        <w:kinsoku w:val="0"/>
        <w:overflowPunct w:val="0"/>
        <w:rPr>
          <w:sz w:val="20"/>
          <w:szCs w:val="20"/>
        </w:rPr>
      </w:pPr>
    </w:p>
    <w:p w14:paraId="20C5C497" w14:textId="77777777" w:rsidR="00000000" w:rsidRDefault="006D0D1F">
      <w:pPr>
        <w:pStyle w:val="Tekstpodstawowy"/>
        <w:kinsoku w:val="0"/>
        <w:overflowPunct w:val="0"/>
        <w:rPr>
          <w:sz w:val="20"/>
          <w:szCs w:val="20"/>
        </w:rPr>
      </w:pPr>
    </w:p>
    <w:p w14:paraId="5E13A1F5" w14:textId="77777777" w:rsidR="00000000" w:rsidRDefault="006D0D1F">
      <w:pPr>
        <w:pStyle w:val="Tekstpodstawowy"/>
        <w:kinsoku w:val="0"/>
        <w:overflowPunct w:val="0"/>
        <w:rPr>
          <w:sz w:val="20"/>
          <w:szCs w:val="20"/>
        </w:rPr>
      </w:pPr>
    </w:p>
    <w:p w14:paraId="32390A53" w14:textId="77777777" w:rsidR="00000000" w:rsidRDefault="006D0D1F">
      <w:pPr>
        <w:pStyle w:val="Tekstpodstawowy"/>
        <w:kinsoku w:val="0"/>
        <w:overflowPunct w:val="0"/>
        <w:rPr>
          <w:sz w:val="20"/>
          <w:szCs w:val="20"/>
        </w:rPr>
      </w:pPr>
    </w:p>
    <w:p w14:paraId="514DCF38" w14:textId="77777777" w:rsidR="00000000" w:rsidRDefault="006D0D1F">
      <w:pPr>
        <w:pStyle w:val="Tekstpodstawowy"/>
        <w:kinsoku w:val="0"/>
        <w:overflowPunct w:val="0"/>
        <w:rPr>
          <w:sz w:val="20"/>
          <w:szCs w:val="20"/>
        </w:rPr>
      </w:pPr>
    </w:p>
    <w:p w14:paraId="3113729C" w14:textId="77777777" w:rsidR="00000000" w:rsidRDefault="006D0D1F">
      <w:pPr>
        <w:pStyle w:val="Tekstpodstawowy"/>
        <w:kinsoku w:val="0"/>
        <w:overflowPunct w:val="0"/>
        <w:rPr>
          <w:sz w:val="20"/>
          <w:szCs w:val="20"/>
        </w:rPr>
      </w:pPr>
    </w:p>
    <w:p w14:paraId="5220874A" w14:textId="77777777" w:rsidR="00000000" w:rsidRDefault="006D0D1F">
      <w:pPr>
        <w:pStyle w:val="Tekstpodstawowy"/>
        <w:kinsoku w:val="0"/>
        <w:overflowPunct w:val="0"/>
        <w:rPr>
          <w:sz w:val="20"/>
          <w:szCs w:val="20"/>
        </w:rPr>
      </w:pPr>
    </w:p>
    <w:p w14:paraId="44F2F9B3" w14:textId="77777777" w:rsidR="00000000" w:rsidRDefault="006D0D1F">
      <w:pPr>
        <w:pStyle w:val="Tekstpodstawowy"/>
        <w:kinsoku w:val="0"/>
        <w:overflowPunct w:val="0"/>
        <w:rPr>
          <w:sz w:val="20"/>
          <w:szCs w:val="20"/>
        </w:rPr>
      </w:pPr>
    </w:p>
    <w:p w14:paraId="38621D5F" w14:textId="77777777" w:rsidR="00000000" w:rsidRDefault="006D0D1F">
      <w:pPr>
        <w:pStyle w:val="Tekstpodstawowy"/>
        <w:kinsoku w:val="0"/>
        <w:overflowPunct w:val="0"/>
        <w:rPr>
          <w:sz w:val="20"/>
          <w:szCs w:val="20"/>
        </w:rPr>
      </w:pPr>
    </w:p>
    <w:p w14:paraId="270D9B15" w14:textId="77777777" w:rsidR="00000000" w:rsidRDefault="006D0D1F">
      <w:pPr>
        <w:pStyle w:val="Tekstpodstawowy"/>
        <w:kinsoku w:val="0"/>
        <w:overflowPunct w:val="0"/>
        <w:rPr>
          <w:sz w:val="20"/>
          <w:szCs w:val="20"/>
        </w:rPr>
      </w:pPr>
    </w:p>
    <w:p w14:paraId="500338BD" w14:textId="77777777" w:rsidR="00000000" w:rsidRDefault="006D0D1F">
      <w:pPr>
        <w:pStyle w:val="Tekstpodstawowy"/>
        <w:kinsoku w:val="0"/>
        <w:overflowPunct w:val="0"/>
        <w:rPr>
          <w:sz w:val="20"/>
          <w:szCs w:val="20"/>
        </w:rPr>
      </w:pPr>
    </w:p>
    <w:p w14:paraId="26A488C6" w14:textId="77777777" w:rsidR="00000000" w:rsidRDefault="006D0D1F">
      <w:pPr>
        <w:pStyle w:val="Tekstpodstawowy"/>
        <w:kinsoku w:val="0"/>
        <w:overflowPunct w:val="0"/>
        <w:rPr>
          <w:sz w:val="20"/>
          <w:szCs w:val="20"/>
        </w:rPr>
      </w:pPr>
    </w:p>
    <w:p w14:paraId="111FCCCE" w14:textId="77777777" w:rsidR="00000000" w:rsidRDefault="006D0D1F">
      <w:pPr>
        <w:pStyle w:val="Tekstpodstawowy"/>
        <w:kinsoku w:val="0"/>
        <w:overflowPunct w:val="0"/>
        <w:rPr>
          <w:sz w:val="20"/>
          <w:szCs w:val="20"/>
        </w:rPr>
      </w:pPr>
    </w:p>
    <w:p w14:paraId="0C00A925" w14:textId="77777777" w:rsidR="00000000" w:rsidRDefault="006D0D1F">
      <w:pPr>
        <w:pStyle w:val="Tekstpodstawowy"/>
        <w:kinsoku w:val="0"/>
        <w:overflowPunct w:val="0"/>
        <w:rPr>
          <w:sz w:val="20"/>
          <w:szCs w:val="20"/>
        </w:rPr>
      </w:pPr>
    </w:p>
    <w:p w14:paraId="1065ADA9" w14:textId="77777777" w:rsidR="00000000" w:rsidRDefault="006D0D1F">
      <w:pPr>
        <w:pStyle w:val="Tekstpodstawowy"/>
        <w:kinsoku w:val="0"/>
        <w:overflowPunct w:val="0"/>
        <w:rPr>
          <w:sz w:val="20"/>
          <w:szCs w:val="20"/>
        </w:rPr>
      </w:pPr>
    </w:p>
    <w:p w14:paraId="27C3EF3B" w14:textId="77777777" w:rsidR="00000000" w:rsidRDefault="006D0D1F">
      <w:pPr>
        <w:pStyle w:val="Tekstpodstawowy"/>
        <w:kinsoku w:val="0"/>
        <w:overflowPunct w:val="0"/>
        <w:rPr>
          <w:sz w:val="20"/>
          <w:szCs w:val="20"/>
        </w:rPr>
      </w:pPr>
    </w:p>
    <w:p w14:paraId="22BD852D" w14:textId="77777777" w:rsidR="00000000" w:rsidRDefault="006D0D1F">
      <w:pPr>
        <w:pStyle w:val="Tekstpodstawowy"/>
        <w:kinsoku w:val="0"/>
        <w:overflowPunct w:val="0"/>
        <w:rPr>
          <w:sz w:val="20"/>
          <w:szCs w:val="20"/>
        </w:rPr>
      </w:pPr>
    </w:p>
    <w:p w14:paraId="5BAAC18C" w14:textId="77777777" w:rsidR="00000000" w:rsidRDefault="006D0D1F">
      <w:pPr>
        <w:pStyle w:val="Tekstpodstawowy"/>
        <w:kinsoku w:val="0"/>
        <w:overflowPunct w:val="0"/>
        <w:rPr>
          <w:sz w:val="20"/>
          <w:szCs w:val="20"/>
        </w:rPr>
      </w:pPr>
    </w:p>
    <w:p w14:paraId="40D00C86" w14:textId="77777777" w:rsidR="00000000" w:rsidRDefault="006D0D1F">
      <w:pPr>
        <w:pStyle w:val="Tekstpodstawowy"/>
        <w:kinsoku w:val="0"/>
        <w:overflowPunct w:val="0"/>
        <w:rPr>
          <w:sz w:val="20"/>
          <w:szCs w:val="20"/>
        </w:rPr>
      </w:pPr>
    </w:p>
    <w:p w14:paraId="087D4367" w14:textId="77777777" w:rsidR="00000000" w:rsidRDefault="006D0D1F">
      <w:pPr>
        <w:pStyle w:val="Tekstpodstawowy"/>
        <w:kinsoku w:val="0"/>
        <w:overflowPunct w:val="0"/>
        <w:rPr>
          <w:sz w:val="20"/>
          <w:szCs w:val="20"/>
        </w:rPr>
      </w:pPr>
    </w:p>
    <w:p w14:paraId="488F8E46" w14:textId="77777777" w:rsidR="00000000" w:rsidRDefault="006D0D1F">
      <w:pPr>
        <w:pStyle w:val="Tekstpodstawowy"/>
        <w:kinsoku w:val="0"/>
        <w:overflowPunct w:val="0"/>
        <w:rPr>
          <w:sz w:val="20"/>
          <w:szCs w:val="20"/>
        </w:rPr>
      </w:pPr>
    </w:p>
    <w:p w14:paraId="4651F4B0" w14:textId="77777777" w:rsidR="00000000" w:rsidRDefault="006D0D1F">
      <w:pPr>
        <w:pStyle w:val="Tekstpodstawowy"/>
        <w:kinsoku w:val="0"/>
        <w:overflowPunct w:val="0"/>
        <w:rPr>
          <w:sz w:val="20"/>
          <w:szCs w:val="20"/>
        </w:rPr>
      </w:pPr>
    </w:p>
    <w:p w14:paraId="5124D4EF" w14:textId="77777777" w:rsidR="00000000" w:rsidRDefault="006D0D1F">
      <w:pPr>
        <w:pStyle w:val="Tekstpodstawowy"/>
        <w:kinsoku w:val="0"/>
        <w:overflowPunct w:val="0"/>
        <w:rPr>
          <w:sz w:val="20"/>
          <w:szCs w:val="20"/>
        </w:rPr>
      </w:pPr>
    </w:p>
    <w:p w14:paraId="0D09BC3B" w14:textId="77777777" w:rsidR="00000000" w:rsidRDefault="006D0D1F">
      <w:pPr>
        <w:pStyle w:val="Tekstpodstawowy"/>
        <w:kinsoku w:val="0"/>
        <w:overflowPunct w:val="0"/>
        <w:rPr>
          <w:sz w:val="20"/>
          <w:szCs w:val="20"/>
        </w:rPr>
      </w:pPr>
    </w:p>
    <w:p w14:paraId="4986CA05" w14:textId="77777777" w:rsidR="00000000" w:rsidRDefault="006D0D1F">
      <w:pPr>
        <w:pStyle w:val="Tekstpodstawowy"/>
        <w:kinsoku w:val="0"/>
        <w:overflowPunct w:val="0"/>
        <w:rPr>
          <w:sz w:val="20"/>
          <w:szCs w:val="20"/>
        </w:rPr>
      </w:pPr>
    </w:p>
    <w:p w14:paraId="5301108F" w14:textId="77777777" w:rsidR="00000000" w:rsidRDefault="006D0D1F">
      <w:pPr>
        <w:pStyle w:val="Tekstpodstawowy"/>
        <w:kinsoku w:val="0"/>
        <w:overflowPunct w:val="0"/>
        <w:rPr>
          <w:sz w:val="20"/>
          <w:szCs w:val="20"/>
        </w:rPr>
      </w:pPr>
    </w:p>
    <w:p w14:paraId="6AE5299E" w14:textId="77777777" w:rsidR="00000000" w:rsidRDefault="006D0D1F">
      <w:pPr>
        <w:pStyle w:val="Tekstpodstawowy"/>
        <w:kinsoku w:val="0"/>
        <w:overflowPunct w:val="0"/>
        <w:rPr>
          <w:sz w:val="20"/>
          <w:szCs w:val="20"/>
        </w:rPr>
      </w:pPr>
    </w:p>
    <w:p w14:paraId="747A9346" w14:textId="77777777" w:rsidR="00000000" w:rsidRDefault="006D0D1F">
      <w:pPr>
        <w:pStyle w:val="Tekstpodstawowy"/>
        <w:kinsoku w:val="0"/>
        <w:overflowPunct w:val="0"/>
        <w:rPr>
          <w:sz w:val="20"/>
          <w:szCs w:val="20"/>
        </w:rPr>
      </w:pPr>
    </w:p>
    <w:p w14:paraId="1D70CE75" w14:textId="77777777" w:rsidR="00000000" w:rsidRDefault="006D0D1F">
      <w:pPr>
        <w:pStyle w:val="Tekstpodstawowy"/>
        <w:kinsoku w:val="0"/>
        <w:overflowPunct w:val="0"/>
        <w:rPr>
          <w:sz w:val="20"/>
          <w:szCs w:val="20"/>
        </w:rPr>
      </w:pPr>
    </w:p>
    <w:p w14:paraId="0BAD12E2" w14:textId="77777777" w:rsidR="00000000" w:rsidRDefault="006D0D1F">
      <w:pPr>
        <w:pStyle w:val="Tekstpodstawowy"/>
        <w:kinsoku w:val="0"/>
        <w:overflowPunct w:val="0"/>
        <w:rPr>
          <w:sz w:val="20"/>
          <w:szCs w:val="20"/>
        </w:rPr>
      </w:pPr>
    </w:p>
    <w:p w14:paraId="09BA1A4F" w14:textId="77777777" w:rsidR="00000000" w:rsidRDefault="006D0D1F">
      <w:pPr>
        <w:pStyle w:val="Tekstpodstawowy"/>
        <w:kinsoku w:val="0"/>
        <w:overflowPunct w:val="0"/>
        <w:rPr>
          <w:sz w:val="20"/>
          <w:szCs w:val="20"/>
        </w:rPr>
      </w:pPr>
    </w:p>
    <w:p w14:paraId="438FF0A3" w14:textId="2CA65B1E" w:rsidR="00000000" w:rsidRDefault="006D0D1F">
      <w:pPr>
        <w:pStyle w:val="Tekstpodstawowy"/>
        <w:kinsoku w:val="0"/>
        <w:overflowPunct w:val="0"/>
        <w:spacing w:before="5"/>
        <w:rPr>
          <w:sz w:val="14"/>
          <w:szCs w:val="14"/>
        </w:rPr>
      </w:pPr>
      <w:r>
        <w:rPr>
          <w:noProof/>
        </w:rPr>
        <mc:AlternateContent>
          <mc:Choice Requires="wps">
            <w:drawing>
              <wp:anchor distT="0" distB="0" distL="0" distR="0" simplePos="0" relativeHeight="251549184" behindDoc="0" locked="0" layoutInCell="0" allowOverlap="1" wp14:anchorId="5AE240ED" wp14:editId="23FC99D6">
                <wp:simplePos x="0" y="0"/>
                <wp:positionH relativeFrom="page">
                  <wp:posOffset>899160</wp:posOffset>
                </wp:positionH>
                <wp:positionV relativeFrom="paragraph">
                  <wp:posOffset>141605</wp:posOffset>
                </wp:positionV>
                <wp:extent cx="1829435" cy="12700"/>
                <wp:effectExtent l="0" t="0" r="0" b="0"/>
                <wp:wrapTopAndBottom/>
                <wp:docPr id="1819"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76C600" id="Freeform 12" o:spid="_x0000_s1026" style="position:absolute;z-index:25154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1.15pt,214.8pt,11.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" o:allowincell="f" filled="f" strokeweight=".72pt">
                <v:path arrowok="t" o:connecttype="custom" o:connectlocs="0,0;1828800,0" o:connectangles="0,0"/>
                <w10:wrap type="topAndBottom" anchorx="page"/>
              </v:polyline>
            </w:pict>
          </mc:Fallback>
        </mc:AlternateContent>
      </w:r>
    </w:p>
    <w:p w14:paraId="040F6FF1" w14:textId="77777777" w:rsidR="00000000" w:rsidRDefault="006D0D1F">
      <w:pPr>
        <w:pStyle w:val="Tekstpodstawowy"/>
        <w:kinsoku w:val="0"/>
        <w:overflowPunct w:val="0"/>
        <w:spacing w:before="69"/>
        <w:ind w:left="1016"/>
        <w:jc w:val="both"/>
        <w:rPr>
          <w:sz w:val="20"/>
          <w:szCs w:val="20"/>
        </w:rPr>
      </w:pPr>
      <w:r>
        <w:rPr>
          <w:position w:val="7"/>
          <w:sz w:val="13"/>
          <w:szCs w:val="13"/>
        </w:rPr>
        <w:t xml:space="preserve">3 </w:t>
      </w:r>
      <w:r>
        <w:rPr>
          <w:sz w:val="20"/>
          <w:szCs w:val="20"/>
        </w:rPr>
        <w:t>Zgodnie z art. 6. ust 3. Projekt strategii rozwoju ponadlokalnego oraz strategii rozwoju gminy podlega</w:t>
      </w:r>
    </w:p>
    <w:p w14:paraId="5F46120B" w14:textId="77777777" w:rsidR="00000000" w:rsidRDefault="006D0D1F">
      <w:pPr>
        <w:pStyle w:val="Tekstpodstawowy"/>
        <w:kinsoku w:val="0"/>
        <w:overflowPunct w:val="0"/>
        <w:spacing w:before="1" w:line="243" w:lineRule="exact"/>
        <w:ind w:left="1016"/>
        <w:jc w:val="both"/>
        <w:rPr>
          <w:sz w:val="20"/>
          <w:szCs w:val="20"/>
        </w:rPr>
      </w:pPr>
      <w:r>
        <w:rPr>
          <w:sz w:val="20"/>
          <w:szCs w:val="20"/>
        </w:rPr>
        <w:t>konsultacjom w szczególności z: sąsiednimi gminami i ich związkami, lokalnymi partnerami społecznymi i</w:t>
      </w:r>
    </w:p>
    <w:p w14:paraId="1E2F1141" w14:textId="77777777" w:rsidR="00000000" w:rsidRDefault="006D0D1F">
      <w:pPr>
        <w:pStyle w:val="Tekstpodstawowy"/>
        <w:kinsoku w:val="0"/>
        <w:overflowPunct w:val="0"/>
        <w:ind w:left="1016" w:right="932"/>
        <w:jc w:val="both"/>
        <w:rPr>
          <w:sz w:val="20"/>
          <w:szCs w:val="20"/>
        </w:rPr>
      </w:pPr>
      <w:r>
        <w:rPr>
          <w:sz w:val="20"/>
          <w:szCs w:val="20"/>
        </w:rPr>
        <w:t>gospodarczymi, mieszkańcami gmin - w przypadku str</w:t>
      </w:r>
      <w:r>
        <w:rPr>
          <w:sz w:val="20"/>
          <w:szCs w:val="20"/>
        </w:rPr>
        <w:t>ategii rozwoju ponadlokalnego albo gminy - w przypadku strategii rozwoju gminy, oraz z właściwym dyrektorem regionalnego zarządu gospodarki wodnej Państwowego Gospodarstwa Wodnego Wody Polskie.</w:t>
      </w:r>
    </w:p>
    <w:p w14:paraId="0EB5BB9D" w14:textId="77777777" w:rsidR="00000000" w:rsidRDefault="006D0D1F">
      <w:pPr>
        <w:pStyle w:val="Tekstpodstawowy"/>
        <w:kinsoku w:val="0"/>
        <w:overflowPunct w:val="0"/>
        <w:ind w:left="1016" w:right="932"/>
        <w:jc w:val="both"/>
        <w:rPr>
          <w:sz w:val="20"/>
          <w:szCs w:val="20"/>
        </w:rPr>
        <w:sectPr w:rsidR="00000000">
          <w:pgSz w:w="11910" w:h="16840"/>
          <w:pgMar w:top="1120" w:right="580" w:bottom="1200" w:left="400" w:header="748" w:footer="1003" w:gutter="0"/>
          <w:cols w:space="708"/>
          <w:noEndnote/>
        </w:sectPr>
      </w:pPr>
    </w:p>
    <w:p w14:paraId="6CEB3712" w14:textId="77777777" w:rsidR="00000000" w:rsidRDefault="006D0D1F">
      <w:pPr>
        <w:pStyle w:val="Tekstpodstawowy"/>
        <w:kinsoku w:val="0"/>
        <w:overflowPunct w:val="0"/>
        <w:spacing w:before="3"/>
      </w:pPr>
    </w:p>
    <w:p w14:paraId="16ACA0DB" w14:textId="77777777" w:rsidR="00000000" w:rsidRDefault="006D0D1F">
      <w:pPr>
        <w:pStyle w:val="Nagwek2"/>
        <w:numPr>
          <w:ilvl w:val="1"/>
          <w:numId w:val="101"/>
        </w:numPr>
        <w:tabs>
          <w:tab w:val="left" w:pos="1396"/>
        </w:tabs>
        <w:kinsoku w:val="0"/>
        <w:overflowPunct w:val="0"/>
        <w:ind w:hanging="380"/>
        <w:rPr>
          <w:color w:val="276D8A"/>
        </w:rPr>
      </w:pPr>
      <w:bookmarkStart w:id="4" w:name="_bookmark4"/>
      <w:bookmarkEnd w:id="4"/>
      <w:r>
        <w:rPr>
          <w:color w:val="276D8A"/>
        </w:rPr>
        <w:t>Definicja obszaru wsparcia i powiązania funkcjonalne</w:t>
      </w:r>
      <w:r>
        <w:rPr>
          <w:color w:val="276D8A"/>
          <w:spacing w:val="2"/>
        </w:rPr>
        <w:t xml:space="preserve"> </w:t>
      </w:r>
      <w:r>
        <w:rPr>
          <w:color w:val="276D8A"/>
        </w:rPr>
        <w:t>MOF</w:t>
      </w:r>
    </w:p>
    <w:p w14:paraId="77A3BA03" w14:textId="77777777" w:rsidR="00000000" w:rsidRDefault="006D0D1F">
      <w:pPr>
        <w:pStyle w:val="Tekstpodstawowy"/>
        <w:kinsoku w:val="0"/>
        <w:overflowPunct w:val="0"/>
        <w:spacing w:before="7"/>
        <w:rPr>
          <w:rFonts w:ascii="Calibri Light" w:hAnsi="Calibri Light" w:cs="Calibri Light"/>
          <w:sz w:val="32"/>
          <w:szCs w:val="32"/>
        </w:rPr>
      </w:pPr>
    </w:p>
    <w:p w14:paraId="5F23F7BB" w14:textId="77777777" w:rsidR="00000000" w:rsidRDefault="006D0D1F">
      <w:pPr>
        <w:pStyle w:val="Tekstpodstawowy"/>
        <w:kinsoku w:val="0"/>
        <w:overflowPunct w:val="0"/>
        <w:spacing w:line="360" w:lineRule="auto"/>
        <w:ind w:left="1016" w:right="833"/>
        <w:jc w:val="both"/>
      </w:pPr>
      <w:r>
        <w:t>MOF Chrzanowa zlokalizowany jest w zachodniej części województwa małopolskiego, w podregionie oświęcimskim i  w  ujęciu  terytorialnym  obejmuje  granice  powiatu  chrzanowskiego</w:t>
      </w:r>
      <w:r>
        <w:t>,  który  tworzą 4 gminy miejsko-wiejskie: Alwernia, Chrzanów, Libiąż i Trzebinia oraz 1 gmina wiejska:</w:t>
      </w:r>
      <w:r>
        <w:rPr>
          <w:spacing w:val="-20"/>
        </w:rPr>
        <w:t xml:space="preserve"> </w:t>
      </w:r>
      <w:r>
        <w:t>Babice.</w:t>
      </w:r>
    </w:p>
    <w:p w14:paraId="01E3977B" w14:textId="77777777" w:rsidR="00000000" w:rsidRDefault="006D0D1F">
      <w:pPr>
        <w:pStyle w:val="Tekstpodstawowy"/>
        <w:kinsoku w:val="0"/>
        <w:overflowPunct w:val="0"/>
        <w:spacing w:before="160" w:line="360" w:lineRule="auto"/>
        <w:ind w:left="1016" w:right="830"/>
        <w:jc w:val="both"/>
      </w:pPr>
      <w:r>
        <w:t>Powiat</w:t>
      </w:r>
      <w:r>
        <w:rPr>
          <w:spacing w:val="-11"/>
        </w:rPr>
        <w:t xml:space="preserve"> </w:t>
      </w:r>
      <w:r>
        <w:t>chrzanowski,</w:t>
      </w:r>
      <w:r>
        <w:rPr>
          <w:spacing w:val="-8"/>
        </w:rPr>
        <w:t xml:space="preserve"> </w:t>
      </w:r>
      <w:r>
        <w:t>a</w:t>
      </w:r>
      <w:r>
        <w:rPr>
          <w:spacing w:val="-11"/>
        </w:rPr>
        <w:t xml:space="preserve"> </w:t>
      </w:r>
      <w:r>
        <w:t>tym</w:t>
      </w:r>
      <w:r>
        <w:rPr>
          <w:spacing w:val="-12"/>
        </w:rPr>
        <w:t xml:space="preserve"> </w:t>
      </w:r>
      <w:r>
        <w:t>samym</w:t>
      </w:r>
      <w:r>
        <w:rPr>
          <w:spacing w:val="-8"/>
        </w:rPr>
        <w:t xml:space="preserve"> </w:t>
      </w:r>
      <w:r>
        <w:t>MOF</w:t>
      </w:r>
      <w:r>
        <w:rPr>
          <w:spacing w:val="-8"/>
        </w:rPr>
        <w:t xml:space="preserve"> </w:t>
      </w:r>
      <w:r>
        <w:t>Chrzanowa</w:t>
      </w:r>
      <w:r>
        <w:rPr>
          <w:spacing w:val="-8"/>
        </w:rPr>
        <w:t xml:space="preserve"> </w:t>
      </w:r>
      <w:r>
        <w:t>zajmuje</w:t>
      </w:r>
      <w:r>
        <w:rPr>
          <w:spacing w:val="-7"/>
        </w:rPr>
        <w:t xml:space="preserve"> </w:t>
      </w:r>
      <w:r>
        <w:t>powierzchnię</w:t>
      </w:r>
      <w:r>
        <w:rPr>
          <w:spacing w:val="-10"/>
        </w:rPr>
        <w:t xml:space="preserve"> </w:t>
      </w:r>
      <w:r>
        <w:t>ok.</w:t>
      </w:r>
      <w:r>
        <w:rPr>
          <w:spacing w:val="-10"/>
        </w:rPr>
        <w:t xml:space="preserve"> </w:t>
      </w:r>
      <w:r>
        <w:t>37</w:t>
      </w:r>
      <w:r>
        <w:rPr>
          <w:spacing w:val="-9"/>
        </w:rPr>
        <w:t xml:space="preserve"> </w:t>
      </w:r>
      <w:r>
        <w:t>tys.</w:t>
      </w:r>
      <w:r>
        <w:rPr>
          <w:spacing w:val="-8"/>
        </w:rPr>
        <w:t xml:space="preserve"> </w:t>
      </w:r>
      <w:r>
        <w:t>ha,</w:t>
      </w:r>
      <w:r>
        <w:rPr>
          <w:spacing w:val="-9"/>
        </w:rPr>
        <w:t xml:space="preserve"> </w:t>
      </w:r>
      <w:r>
        <w:t>a</w:t>
      </w:r>
      <w:r>
        <w:rPr>
          <w:spacing w:val="-11"/>
        </w:rPr>
        <w:t xml:space="preserve"> </w:t>
      </w:r>
      <w:r>
        <w:t>więc</w:t>
      </w:r>
      <w:r>
        <w:rPr>
          <w:spacing w:val="-8"/>
        </w:rPr>
        <w:t xml:space="preserve"> </w:t>
      </w:r>
      <w:r>
        <w:t>niecałe 4% powierzchni województwa małopolskiego. Wśró</w:t>
      </w:r>
      <w:r>
        <w:t>d gmin składających się na MOF, największa pod względem powierzchni jest gmina Trzebinia (ponad 28% powierzchni MOF), a najmniejsza – gmina Babice (niecałe 15% powierzchni MOF). Cały obszar MOF zamieszkuje 119 719 osób, a więc ok. 3,5% ludności województwa</w:t>
      </w:r>
      <w:r>
        <w:t xml:space="preserve"> małopolskiego. Największą gęstością zaludnienia charakteryzuje się gmina Chrzanów (559 os./km</w:t>
      </w:r>
      <w:r>
        <w:rPr>
          <w:vertAlign w:val="superscript"/>
        </w:rPr>
        <w:t>2</w:t>
      </w:r>
      <w:r>
        <w:t>), co wynika z faktu, że obszar ten jest silniej  zurbanizowany w porównaniu  do np. gminy Babice, która (razem z gminą Alwernia), charakteryzuje się niższą gęst</w:t>
      </w:r>
      <w:r>
        <w:t>ością zaludnienia, na poziomie 166</w:t>
      </w:r>
      <w:r>
        <w:rPr>
          <w:spacing w:val="-4"/>
        </w:rPr>
        <w:t xml:space="preserve"> </w:t>
      </w:r>
      <w:r>
        <w:t>os./km</w:t>
      </w:r>
      <w:r>
        <w:rPr>
          <w:vertAlign w:val="superscript"/>
        </w:rPr>
        <w:t>2</w:t>
      </w:r>
      <w:r>
        <w:t>.</w:t>
      </w:r>
    </w:p>
    <w:p w14:paraId="1336F54C" w14:textId="77777777" w:rsidR="00000000" w:rsidRDefault="006D0D1F">
      <w:pPr>
        <w:pStyle w:val="Tekstpodstawowy"/>
        <w:kinsoku w:val="0"/>
        <w:overflowPunct w:val="0"/>
        <w:spacing w:before="161" w:after="3"/>
        <w:ind w:left="1016"/>
        <w:jc w:val="both"/>
        <w:rPr>
          <w:i/>
          <w:iCs/>
          <w:color w:val="373545"/>
          <w:sz w:val="18"/>
          <w:szCs w:val="18"/>
        </w:rPr>
      </w:pPr>
      <w:bookmarkStart w:id="5" w:name="_bookmark5"/>
      <w:bookmarkEnd w:id="5"/>
      <w:r>
        <w:rPr>
          <w:i/>
          <w:iCs/>
          <w:color w:val="373545"/>
          <w:sz w:val="18"/>
          <w:szCs w:val="18"/>
        </w:rPr>
        <w:t>Tabela 1 Liczba ludności, powierzchnia i gęstość zaludnienia gmin MOF Chrzanowa w 2022 r.</w:t>
      </w:r>
    </w:p>
    <w:tbl>
      <w:tblPr>
        <w:tblW w:w="0" w:type="auto"/>
        <w:tblInd w:w="1002" w:type="dxa"/>
        <w:tblLayout w:type="fixed"/>
        <w:tblCellMar>
          <w:left w:w="0" w:type="dxa"/>
          <w:right w:w="0" w:type="dxa"/>
        </w:tblCellMar>
        <w:tblLook w:val="0000" w:firstRow="0" w:lastRow="0" w:firstColumn="0" w:lastColumn="0" w:noHBand="0" w:noVBand="0"/>
      </w:tblPr>
      <w:tblGrid>
        <w:gridCol w:w="2450"/>
        <w:gridCol w:w="1416"/>
        <w:gridCol w:w="1276"/>
        <w:gridCol w:w="1416"/>
        <w:gridCol w:w="1276"/>
        <w:gridCol w:w="1250"/>
      </w:tblGrid>
      <w:tr w:rsidR="00000000" w14:paraId="4D061777" w14:textId="77777777">
        <w:tblPrEx>
          <w:tblCellMar>
            <w:top w:w="0" w:type="dxa"/>
            <w:left w:w="0" w:type="dxa"/>
            <w:bottom w:w="0" w:type="dxa"/>
            <w:right w:w="0" w:type="dxa"/>
          </w:tblCellMar>
        </w:tblPrEx>
        <w:trPr>
          <w:trHeight w:val="731"/>
        </w:trPr>
        <w:tc>
          <w:tcPr>
            <w:tcW w:w="2450" w:type="dxa"/>
            <w:tcBorders>
              <w:top w:val="none" w:sz="6" w:space="0" w:color="auto"/>
              <w:left w:val="none" w:sz="6" w:space="0" w:color="auto"/>
              <w:bottom w:val="single" w:sz="4" w:space="0" w:color="808080"/>
              <w:right w:val="single" w:sz="4" w:space="0" w:color="808080"/>
            </w:tcBorders>
            <w:shd w:val="clear" w:color="auto" w:fill="E2F0EC"/>
          </w:tcPr>
          <w:p w14:paraId="3E6D0D26" w14:textId="77777777" w:rsidR="00000000" w:rsidRDefault="006D0D1F">
            <w:pPr>
              <w:pStyle w:val="TableParagraph"/>
              <w:kinsoku w:val="0"/>
              <w:overflowPunct w:val="0"/>
              <w:spacing w:before="9"/>
              <w:rPr>
                <w:i/>
                <w:iCs/>
                <w:sz w:val="19"/>
                <w:szCs w:val="19"/>
              </w:rPr>
            </w:pPr>
          </w:p>
          <w:p w14:paraId="789E3F8C" w14:textId="77777777" w:rsidR="00000000" w:rsidRDefault="006D0D1F">
            <w:pPr>
              <w:pStyle w:val="TableParagraph"/>
              <w:kinsoku w:val="0"/>
              <w:overflowPunct w:val="0"/>
              <w:ind w:left="825"/>
              <w:rPr>
                <w:sz w:val="20"/>
                <w:szCs w:val="20"/>
              </w:rPr>
            </w:pPr>
            <w:r>
              <w:rPr>
                <w:sz w:val="20"/>
                <w:szCs w:val="20"/>
              </w:rPr>
              <w:t>Jednostka</w:t>
            </w:r>
          </w:p>
        </w:tc>
        <w:tc>
          <w:tcPr>
            <w:tcW w:w="1416" w:type="dxa"/>
            <w:tcBorders>
              <w:top w:val="none" w:sz="6" w:space="0" w:color="auto"/>
              <w:left w:val="single" w:sz="4" w:space="0" w:color="808080"/>
              <w:bottom w:val="single" w:sz="4" w:space="0" w:color="808080"/>
              <w:right w:val="single" w:sz="4" w:space="0" w:color="808080"/>
            </w:tcBorders>
            <w:shd w:val="clear" w:color="auto" w:fill="E2F0EC"/>
          </w:tcPr>
          <w:p w14:paraId="69F8C868" w14:textId="77777777" w:rsidR="00000000" w:rsidRDefault="006D0D1F">
            <w:pPr>
              <w:pStyle w:val="TableParagraph"/>
              <w:kinsoku w:val="0"/>
              <w:overflowPunct w:val="0"/>
              <w:spacing w:line="242" w:lineRule="exact"/>
              <w:ind w:left="138" w:right="138"/>
              <w:jc w:val="center"/>
              <w:rPr>
                <w:sz w:val="20"/>
                <w:szCs w:val="20"/>
              </w:rPr>
            </w:pPr>
            <w:r>
              <w:rPr>
                <w:sz w:val="20"/>
                <w:szCs w:val="20"/>
              </w:rPr>
              <w:t>Liczba</w:t>
            </w:r>
          </w:p>
          <w:p w14:paraId="082D2303" w14:textId="77777777" w:rsidR="00000000" w:rsidRDefault="006D0D1F">
            <w:pPr>
              <w:pStyle w:val="TableParagraph"/>
              <w:kinsoku w:val="0"/>
              <w:overflowPunct w:val="0"/>
              <w:spacing w:line="243" w:lineRule="exact"/>
              <w:ind w:left="139" w:right="138"/>
              <w:jc w:val="center"/>
              <w:rPr>
                <w:sz w:val="20"/>
                <w:szCs w:val="20"/>
              </w:rPr>
            </w:pPr>
            <w:r>
              <w:rPr>
                <w:sz w:val="20"/>
                <w:szCs w:val="20"/>
              </w:rPr>
              <w:t>mieszkańców</w:t>
            </w:r>
          </w:p>
          <w:p w14:paraId="46A4ECC7" w14:textId="77777777" w:rsidR="00000000" w:rsidRDefault="006D0D1F">
            <w:pPr>
              <w:pStyle w:val="TableParagraph"/>
              <w:kinsoku w:val="0"/>
              <w:overflowPunct w:val="0"/>
              <w:spacing w:line="225" w:lineRule="exact"/>
              <w:ind w:left="138" w:right="138"/>
              <w:jc w:val="center"/>
              <w:rPr>
                <w:sz w:val="20"/>
                <w:szCs w:val="20"/>
              </w:rPr>
            </w:pPr>
            <w:r>
              <w:rPr>
                <w:sz w:val="20"/>
                <w:szCs w:val="20"/>
              </w:rPr>
              <w:t>(os.)</w:t>
            </w:r>
          </w:p>
        </w:tc>
        <w:tc>
          <w:tcPr>
            <w:tcW w:w="1276" w:type="dxa"/>
            <w:tcBorders>
              <w:top w:val="none" w:sz="6" w:space="0" w:color="auto"/>
              <w:left w:val="single" w:sz="4" w:space="0" w:color="808080"/>
              <w:bottom w:val="single" w:sz="4" w:space="0" w:color="808080"/>
              <w:right w:val="single" w:sz="4" w:space="0" w:color="808080"/>
            </w:tcBorders>
            <w:shd w:val="clear" w:color="auto" w:fill="E2F0EC"/>
          </w:tcPr>
          <w:p w14:paraId="401C5B18" w14:textId="77777777" w:rsidR="00000000" w:rsidRDefault="006D0D1F">
            <w:pPr>
              <w:pStyle w:val="TableParagraph"/>
              <w:kinsoku w:val="0"/>
              <w:overflowPunct w:val="0"/>
              <w:spacing w:before="121" w:line="243" w:lineRule="exact"/>
              <w:ind w:left="120" w:right="119"/>
              <w:jc w:val="center"/>
              <w:rPr>
                <w:sz w:val="20"/>
                <w:szCs w:val="20"/>
              </w:rPr>
            </w:pPr>
            <w:r>
              <w:rPr>
                <w:sz w:val="20"/>
                <w:szCs w:val="20"/>
              </w:rPr>
              <w:t>Udział</w:t>
            </w:r>
          </w:p>
          <w:p w14:paraId="1ADF8887" w14:textId="77777777" w:rsidR="00000000" w:rsidRDefault="006D0D1F">
            <w:pPr>
              <w:pStyle w:val="TableParagraph"/>
              <w:kinsoku w:val="0"/>
              <w:overflowPunct w:val="0"/>
              <w:spacing w:line="243" w:lineRule="exact"/>
              <w:ind w:left="120" w:right="120"/>
              <w:jc w:val="center"/>
              <w:rPr>
                <w:sz w:val="20"/>
                <w:szCs w:val="20"/>
              </w:rPr>
            </w:pPr>
            <w:r>
              <w:rPr>
                <w:sz w:val="20"/>
                <w:szCs w:val="20"/>
              </w:rPr>
              <w:t>ludności (%)</w:t>
            </w:r>
          </w:p>
        </w:tc>
        <w:tc>
          <w:tcPr>
            <w:tcW w:w="1416" w:type="dxa"/>
            <w:tcBorders>
              <w:top w:val="none" w:sz="6" w:space="0" w:color="auto"/>
              <w:left w:val="single" w:sz="4" w:space="0" w:color="808080"/>
              <w:bottom w:val="single" w:sz="4" w:space="0" w:color="808080"/>
              <w:right w:val="single" w:sz="4" w:space="0" w:color="808080"/>
            </w:tcBorders>
            <w:shd w:val="clear" w:color="auto" w:fill="E2F0EC"/>
          </w:tcPr>
          <w:p w14:paraId="0C857099" w14:textId="77777777" w:rsidR="00000000" w:rsidRDefault="006D0D1F">
            <w:pPr>
              <w:pStyle w:val="TableParagraph"/>
              <w:kinsoku w:val="0"/>
              <w:overflowPunct w:val="0"/>
              <w:spacing w:before="121"/>
              <w:ind w:left="544" w:hanging="380"/>
              <w:rPr>
                <w:sz w:val="20"/>
                <w:szCs w:val="20"/>
              </w:rPr>
            </w:pPr>
            <w:r>
              <w:rPr>
                <w:w w:val="95"/>
                <w:sz w:val="20"/>
                <w:szCs w:val="20"/>
              </w:rPr>
              <w:t xml:space="preserve">Powierzchnia </w:t>
            </w:r>
            <w:r>
              <w:rPr>
                <w:sz w:val="20"/>
                <w:szCs w:val="20"/>
              </w:rPr>
              <w:t>(ha)</w:t>
            </w:r>
          </w:p>
        </w:tc>
        <w:tc>
          <w:tcPr>
            <w:tcW w:w="1276" w:type="dxa"/>
            <w:tcBorders>
              <w:top w:val="none" w:sz="6" w:space="0" w:color="auto"/>
              <w:left w:val="single" w:sz="4" w:space="0" w:color="808080"/>
              <w:bottom w:val="single" w:sz="4" w:space="0" w:color="808080"/>
              <w:right w:val="single" w:sz="4" w:space="0" w:color="808080"/>
            </w:tcBorders>
            <w:shd w:val="clear" w:color="auto" w:fill="E2F0EC"/>
          </w:tcPr>
          <w:p w14:paraId="763D50FB" w14:textId="77777777" w:rsidR="00000000" w:rsidRDefault="006D0D1F">
            <w:pPr>
              <w:pStyle w:val="TableParagraph"/>
              <w:kinsoku w:val="0"/>
              <w:overflowPunct w:val="0"/>
              <w:ind w:left="143" w:right="134" w:firstLine="1"/>
              <w:jc w:val="center"/>
              <w:rPr>
                <w:w w:val="95"/>
                <w:sz w:val="20"/>
                <w:szCs w:val="20"/>
              </w:rPr>
            </w:pPr>
            <w:r>
              <w:rPr>
                <w:sz w:val="20"/>
                <w:szCs w:val="20"/>
              </w:rPr>
              <w:t xml:space="preserve">Udział </w:t>
            </w:r>
            <w:r>
              <w:rPr>
                <w:w w:val="95"/>
                <w:sz w:val="20"/>
                <w:szCs w:val="20"/>
              </w:rPr>
              <w:t>powierzchni</w:t>
            </w:r>
          </w:p>
          <w:p w14:paraId="29589E41" w14:textId="77777777" w:rsidR="00000000" w:rsidRDefault="006D0D1F">
            <w:pPr>
              <w:pStyle w:val="TableParagraph"/>
              <w:kinsoku w:val="0"/>
              <w:overflowPunct w:val="0"/>
              <w:spacing w:line="224" w:lineRule="exact"/>
              <w:ind w:left="120" w:right="113"/>
              <w:jc w:val="center"/>
              <w:rPr>
                <w:sz w:val="20"/>
                <w:szCs w:val="20"/>
              </w:rPr>
            </w:pPr>
            <w:r>
              <w:rPr>
                <w:sz w:val="20"/>
                <w:szCs w:val="20"/>
              </w:rPr>
              <w:t>(%)</w:t>
            </w:r>
          </w:p>
        </w:tc>
        <w:tc>
          <w:tcPr>
            <w:tcW w:w="1250" w:type="dxa"/>
            <w:tcBorders>
              <w:top w:val="none" w:sz="6" w:space="0" w:color="auto"/>
              <w:left w:val="single" w:sz="4" w:space="0" w:color="808080"/>
              <w:bottom w:val="single" w:sz="4" w:space="0" w:color="808080"/>
              <w:right w:val="none" w:sz="6" w:space="0" w:color="auto"/>
            </w:tcBorders>
            <w:shd w:val="clear" w:color="auto" w:fill="E2F0EC"/>
          </w:tcPr>
          <w:p w14:paraId="47BBDAD6" w14:textId="77777777" w:rsidR="00000000" w:rsidRDefault="006D0D1F">
            <w:pPr>
              <w:pStyle w:val="TableParagraph"/>
              <w:kinsoku w:val="0"/>
              <w:overflowPunct w:val="0"/>
              <w:ind w:left="161" w:right="135" w:firstLine="146"/>
              <w:rPr>
                <w:sz w:val="20"/>
                <w:szCs w:val="20"/>
              </w:rPr>
            </w:pPr>
            <w:r>
              <w:rPr>
                <w:sz w:val="20"/>
                <w:szCs w:val="20"/>
              </w:rPr>
              <w:t>Gęstość zaludnienia</w:t>
            </w:r>
          </w:p>
          <w:p w14:paraId="0CC71891" w14:textId="77777777" w:rsidR="00000000" w:rsidRDefault="006D0D1F">
            <w:pPr>
              <w:pStyle w:val="TableParagraph"/>
              <w:kinsoku w:val="0"/>
              <w:overflowPunct w:val="0"/>
              <w:spacing w:line="224" w:lineRule="exact"/>
              <w:ind w:left="250"/>
              <w:rPr>
                <w:sz w:val="20"/>
                <w:szCs w:val="20"/>
              </w:rPr>
            </w:pPr>
            <w:r>
              <w:rPr>
                <w:sz w:val="20"/>
                <w:szCs w:val="20"/>
              </w:rPr>
              <w:t>(os./km</w:t>
            </w:r>
            <w:r>
              <w:rPr>
                <w:sz w:val="20"/>
                <w:szCs w:val="20"/>
                <w:vertAlign w:val="superscript"/>
              </w:rPr>
              <w:t>2</w:t>
            </w:r>
            <w:r>
              <w:rPr>
                <w:sz w:val="20"/>
                <w:szCs w:val="20"/>
              </w:rPr>
              <w:t>)</w:t>
            </w:r>
          </w:p>
        </w:tc>
      </w:tr>
      <w:tr w:rsidR="00000000" w14:paraId="7257CA0B" w14:textId="77777777">
        <w:tblPrEx>
          <w:tblCellMar>
            <w:top w:w="0" w:type="dxa"/>
            <w:left w:w="0" w:type="dxa"/>
            <w:bottom w:w="0" w:type="dxa"/>
            <w:right w:w="0" w:type="dxa"/>
          </w:tblCellMar>
        </w:tblPrEx>
        <w:trPr>
          <w:trHeight w:val="299"/>
        </w:trPr>
        <w:tc>
          <w:tcPr>
            <w:tcW w:w="2450" w:type="dxa"/>
            <w:tcBorders>
              <w:top w:val="single" w:sz="4" w:space="0" w:color="808080"/>
              <w:left w:val="none" w:sz="6" w:space="0" w:color="auto"/>
              <w:bottom w:val="single" w:sz="4" w:space="0" w:color="808080"/>
              <w:right w:val="single" w:sz="4" w:space="0" w:color="808080"/>
            </w:tcBorders>
          </w:tcPr>
          <w:p w14:paraId="7DBF112F" w14:textId="77777777" w:rsidR="00000000" w:rsidRDefault="006D0D1F">
            <w:pPr>
              <w:pStyle w:val="TableParagraph"/>
              <w:kinsoku w:val="0"/>
              <w:overflowPunct w:val="0"/>
              <w:spacing w:before="27"/>
              <w:ind w:left="122"/>
              <w:rPr>
                <w:sz w:val="20"/>
                <w:szCs w:val="20"/>
              </w:rPr>
            </w:pPr>
            <w:r>
              <w:rPr>
                <w:sz w:val="20"/>
                <w:szCs w:val="20"/>
              </w:rPr>
              <w:t>Alwernia</w:t>
            </w:r>
          </w:p>
        </w:tc>
        <w:tc>
          <w:tcPr>
            <w:tcW w:w="1416" w:type="dxa"/>
            <w:tcBorders>
              <w:top w:val="single" w:sz="4" w:space="0" w:color="808080"/>
              <w:left w:val="single" w:sz="4" w:space="0" w:color="808080"/>
              <w:bottom w:val="single" w:sz="4" w:space="0" w:color="808080"/>
              <w:right w:val="single" w:sz="4" w:space="0" w:color="808080"/>
            </w:tcBorders>
          </w:tcPr>
          <w:p w14:paraId="260339ED" w14:textId="77777777" w:rsidR="00000000" w:rsidRDefault="006D0D1F">
            <w:pPr>
              <w:pStyle w:val="TableParagraph"/>
              <w:kinsoku w:val="0"/>
              <w:overflowPunct w:val="0"/>
              <w:spacing w:line="243" w:lineRule="exact"/>
              <w:ind w:left="138" w:right="138"/>
              <w:jc w:val="center"/>
              <w:rPr>
                <w:sz w:val="20"/>
                <w:szCs w:val="20"/>
              </w:rPr>
            </w:pPr>
            <w:r>
              <w:rPr>
                <w:sz w:val="20"/>
                <w:szCs w:val="20"/>
              </w:rPr>
              <w:t>12 361</w:t>
            </w:r>
          </w:p>
        </w:tc>
        <w:tc>
          <w:tcPr>
            <w:tcW w:w="1276" w:type="dxa"/>
            <w:tcBorders>
              <w:top w:val="single" w:sz="4" w:space="0" w:color="808080"/>
              <w:left w:val="single" w:sz="4" w:space="0" w:color="808080"/>
              <w:bottom w:val="single" w:sz="4" w:space="0" w:color="808080"/>
              <w:right w:val="single" w:sz="4" w:space="0" w:color="808080"/>
            </w:tcBorders>
          </w:tcPr>
          <w:p w14:paraId="64D20AB1" w14:textId="77777777" w:rsidR="00000000" w:rsidRDefault="006D0D1F">
            <w:pPr>
              <w:pStyle w:val="TableParagraph"/>
              <w:kinsoku w:val="0"/>
              <w:overflowPunct w:val="0"/>
              <w:spacing w:before="27"/>
              <w:ind w:left="119" w:right="120"/>
              <w:jc w:val="center"/>
              <w:rPr>
                <w:sz w:val="20"/>
                <w:szCs w:val="20"/>
              </w:rPr>
            </w:pPr>
            <w:r>
              <w:rPr>
                <w:sz w:val="20"/>
                <w:szCs w:val="20"/>
              </w:rPr>
              <w:t>10,3%</w:t>
            </w:r>
          </w:p>
        </w:tc>
        <w:tc>
          <w:tcPr>
            <w:tcW w:w="1416" w:type="dxa"/>
            <w:tcBorders>
              <w:top w:val="single" w:sz="4" w:space="0" w:color="808080"/>
              <w:left w:val="single" w:sz="4" w:space="0" w:color="808080"/>
              <w:bottom w:val="single" w:sz="4" w:space="0" w:color="808080"/>
              <w:right w:val="single" w:sz="4" w:space="0" w:color="808080"/>
            </w:tcBorders>
          </w:tcPr>
          <w:p w14:paraId="68F12115" w14:textId="77777777" w:rsidR="00000000" w:rsidRDefault="006D0D1F">
            <w:pPr>
              <w:pStyle w:val="TableParagraph"/>
              <w:kinsoku w:val="0"/>
              <w:overflowPunct w:val="0"/>
              <w:spacing w:before="27"/>
              <w:ind w:left="139" w:right="138"/>
              <w:jc w:val="center"/>
              <w:rPr>
                <w:sz w:val="20"/>
                <w:szCs w:val="20"/>
              </w:rPr>
            </w:pPr>
            <w:r>
              <w:rPr>
                <w:sz w:val="20"/>
                <w:szCs w:val="20"/>
              </w:rPr>
              <w:t>7 417</w:t>
            </w:r>
          </w:p>
        </w:tc>
        <w:tc>
          <w:tcPr>
            <w:tcW w:w="1276" w:type="dxa"/>
            <w:tcBorders>
              <w:top w:val="single" w:sz="4" w:space="0" w:color="808080"/>
              <w:left w:val="single" w:sz="4" w:space="0" w:color="808080"/>
              <w:bottom w:val="single" w:sz="4" w:space="0" w:color="808080"/>
              <w:right w:val="single" w:sz="4" w:space="0" w:color="808080"/>
            </w:tcBorders>
          </w:tcPr>
          <w:p w14:paraId="058F1B58" w14:textId="77777777" w:rsidR="00000000" w:rsidRDefault="006D0D1F">
            <w:pPr>
              <w:pStyle w:val="TableParagraph"/>
              <w:kinsoku w:val="0"/>
              <w:overflowPunct w:val="0"/>
              <w:spacing w:before="27"/>
              <w:ind w:left="120" w:right="115"/>
              <w:jc w:val="center"/>
              <w:rPr>
                <w:sz w:val="20"/>
                <w:szCs w:val="20"/>
              </w:rPr>
            </w:pPr>
            <w:r>
              <w:rPr>
                <w:sz w:val="20"/>
                <w:szCs w:val="20"/>
              </w:rPr>
              <w:t>20,0%</w:t>
            </w:r>
          </w:p>
        </w:tc>
        <w:tc>
          <w:tcPr>
            <w:tcW w:w="1250" w:type="dxa"/>
            <w:tcBorders>
              <w:top w:val="single" w:sz="4" w:space="0" w:color="808080"/>
              <w:left w:val="single" w:sz="4" w:space="0" w:color="808080"/>
              <w:bottom w:val="single" w:sz="4" w:space="0" w:color="808080"/>
              <w:right w:val="none" w:sz="6" w:space="0" w:color="auto"/>
            </w:tcBorders>
          </w:tcPr>
          <w:p w14:paraId="5E18A3FB" w14:textId="77777777" w:rsidR="00000000" w:rsidRDefault="006D0D1F">
            <w:pPr>
              <w:pStyle w:val="TableParagraph"/>
              <w:kinsoku w:val="0"/>
              <w:overflowPunct w:val="0"/>
              <w:spacing w:before="27"/>
              <w:ind w:left="451" w:right="447"/>
              <w:jc w:val="center"/>
              <w:rPr>
                <w:sz w:val="20"/>
                <w:szCs w:val="20"/>
              </w:rPr>
            </w:pPr>
            <w:r>
              <w:rPr>
                <w:sz w:val="20"/>
                <w:szCs w:val="20"/>
              </w:rPr>
              <w:t>167</w:t>
            </w:r>
          </w:p>
        </w:tc>
      </w:tr>
      <w:tr w:rsidR="00000000" w14:paraId="6BBBEF23" w14:textId="77777777">
        <w:tblPrEx>
          <w:tblCellMar>
            <w:top w:w="0" w:type="dxa"/>
            <w:left w:w="0" w:type="dxa"/>
            <w:bottom w:w="0" w:type="dxa"/>
            <w:right w:w="0" w:type="dxa"/>
          </w:tblCellMar>
        </w:tblPrEx>
        <w:trPr>
          <w:trHeight w:val="299"/>
        </w:trPr>
        <w:tc>
          <w:tcPr>
            <w:tcW w:w="2450" w:type="dxa"/>
            <w:tcBorders>
              <w:top w:val="single" w:sz="4" w:space="0" w:color="808080"/>
              <w:left w:val="none" w:sz="6" w:space="0" w:color="auto"/>
              <w:bottom w:val="single" w:sz="4" w:space="0" w:color="808080"/>
              <w:right w:val="single" w:sz="4" w:space="0" w:color="808080"/>
            </w:tcBorders>
          </w:tcPr>
          <w:p w14:paraId="2CEEFD7C" w14:textId="77777777" w:rsidR="00000000" w:rsidRDefault="006D0D1F">
            <w:pPr>
              <w:pStyle w:val="TableParagraph"/>
              <w:kinsoku w:val="0"/>
              <w:overflowPunct w:val="0"/>
              <w:spacing w:before="27"/>
              <w:ind w:left="122"/>
              <w:rPr>
                <w:sz w:val="20"/>
                <w:szCs w:val="20"/>
              </w:rPr>
            </w:pPr>
            <w:r>
              <w:rPr>
                <w:sz w:val="20"/>
                <w:szCs w:val="20"/>
              </w:rPr>
              <w:t>Babice</w:t>
            </w:r>
          </w:p>
        </w:tc>
        <w:tc>
          <w:tcPr>
            <w:tcW w:w="1416" w:type="dxa"/>
            <w:tcBorders>
              <w:top w:val="single" w:sz="4" w:space="0" w:color="808080"/>
              <w:left w:val="single" w:sz="4" w:space="0" w:color="808080"/>
              <w:bottom w:val="single" w:sz="4" w:space="0" w:color="808080"/>
              <w:right w:val="single" w:sz="4" w:space="0" w:color="808080"/>
            </w:tcBorders>
          </w:tcPr>
          <w:p w14:paraId="677F50B1" w14:textId="77777777" w:rsidR="00000000" w:rsidRDefault="006D0D1F">
            <w:pPr>
              <w:pStyle w:val="TableParagraph"/>
              <w:kinsoku w:val="0"/>
              <w:overflowPunct w:val="0"/>
              <w:spacing w:line="243" w:lineRule="exact"/>
              <w:ind w:left="138" w:right="138"/>
              <w:jc w:val="center"/>
              <w:rPr>
                <w:sz w:val="20"/>
                <w:szCs w:val="20"/>
              </w:rPr>
            </w:pPr>
            <w:r>
              <w:rPr>
                <w:sz w:val="20"/>
                <w:szCs w:val="20"/>
              </w:rPr>
              <w:t>9 022</w:t>
            </w:r>
          </w:p>
        </w:tc>
        <w:tc>
          <w:tcPr>
            <w:tcW w:w="1276" w:type="dxa"/>
            <w:tcBorders>
              <w:top w:val="single" w:sz="4" w:space="0" w:color="808080"/>
              <w:left w:val="single" w:sz="4" w:space="0" w:color="808080"/>
              <w:bottom w:val="single" w:sz="4" w:space="0" w:color="808080"/>
              <w:right w:val="single" w:sz="4" w:space="0" w:color="808080"/>
            </w:tcBorders>
          </w:tcPr>
          <w:p w14:paraId="1A477D8E" w14:textId="77777777" w:rsidR="00000000" w:rsidRDefault="006D0D1F">
            <w:pPr>
              <w:pStyle w:val="TableParagraph"/>
              <w:kinsoku w:val="0"/>
              <w:overflowPunct w:val="0"/>
              <w:spacing w:before="27"/>
              <w:ind w:left="119" w:right="120"/>
              <w:jc w:val="center"/>
              <w:rPr>
                <w:sz w:val="20"/>
                <w:szCs w:val="20"/>
              </w:rPr>
            </w:pPr>
            <w:r>
              <w:rPr>
                <w:sz w:val="20"/>
                <w:szCs w:val="20"/>
              </w:rPr>
              <w:t>7,5%</w:t>
            </w:r>
          </w:p>
        </w:tc>
        <w:tc>
          <w:tcPr>
            <w:tcW w:w="1416" w:type="dxa"/>
            <w:tcBorders>
              <w:top w:val="single" w:sz="4" w:space="0" w:color="808080"/>
              <w:left w:val="single" w:sz="4" w:space="0" w:color="808080"/>
              <w:bottom w:val="single" w:sz="4" w:space="0" w:color="808080"/>
              <w:right w:val="single" w:sz="4" w:space="0" w:color="808080"/>
            </w:tcBorders>
          </w:tcPr>
          <w:p w14:paraId="43A86F9A" w14:textId="77777777" w:rsidR="00000000" w:rsidRDefault="006D0D1F">
            <w:pPr>
              <w:pStyle w:val="TableParagraph"/>
              <w:kinsoku w:val="0"/>
              <w:overflowPunct w:val="0"/>
              <w:spacing w:before="27"/>
              <w:ind w:left="139" w:right="138"/>
              <w:jc w:val="center"/>
              <w:rPr>
                <w:sz w:val="20"/>
                <w:szCs w:val="20"/>
              </w:rPr>
            </w:pPr>
            <w:r>
              <w:rPr>
                <w:sz w:val="20"/>
                <w:szCs w:val="20"/>
              </w:rPr>
              <w:t>5 404</w:t>
            </w:r>
          </w:p>
        </w:tc>
        <w:tc>
          <w:tcPr>
            <w:tcW w:w="1276" w:type="dxa"/>
            <w:tcBorders>
              <w:top w:val="single" w:sz="4" w:space="0" w:color="808080"/>
              <w:left w:val="single" w:sz="4" w:space="0" w:color="808080"/>
              <w:bottom w:val="single" w:sz="4" w:space="0" w:color="808080"/>
              <w:right w:val="single" w:sz="4" w:space="0" w:color="808080"/>
            </w:tcBorders>
          </w:tcPr>
          <w:p w14:paraId="2FCE3792" w14:textId="77777777" w:rsidR="00000000" w:rsidRDefault="006D0D1F">
            <w:pPr>
              <w:pStyle w:val="TableParagraph"/>
              <w:kinsoku w:val="0"/>
              <w:overflowPunct w:val="0"/>
              <w:spacing w:before="27"/>
              <w:ind w:left="120" w:right="115"/>
              <w:jc w:val="center"/>
              <w:rPr>
                <w:sz w:val="20"/>
                <w:szCs w:val="20"/>
              </w:rPr>
            </w:pPr>
            <w:r>
              <w:rPr>
                <w:sz w:val="20"/>
                <w:szCs w:val="20"/>
              </w:rPr>
              <w:t>14,6%</w:t>
            </w:r>
          </w:p>
        </w:tc>
        <w:tc>
          <w:tcPr>
            <w:tcW w:w="1250" w:type="dxa"/>
            <w:tcBorders>
              <w:top w:val="single" w:sz="4" w:space="0" w:color="808080"/>
              <w:left w:val="single" w:sz="4" w:space="0" w:color="808080"/>
              <w:bottom w:val="single" w:sz="4" w:space="0" w:color="808080"/>
              <w:right w:val="none" w:sz="6" w:space="0" w:color="auto"/>
            </w:tcBorders>
          </w:tcPr>
          <w:p w14:paraId="1536A09A" w14:textId="77777777" w:rsidR="00000000" w:rsidRDefault="006D0D1F">
            <w:pPr>
              <w:pStyle w:val="TableParagraph"/>
              <w:kinsoku w:val="0"/>
              <w:overflowPunct w:val="0"/>
              <w:spacing w:before="27"/>
              <w:ind w:left="452" w:right="447"/>
              <w:jc w:val="center"/>
              <w:rPr>
                <w:sz w:val="20"/>
                <w:szCs w:val="20"/>
              </w:rPr>
            </w:pPr>
            <w:r>
              <w:rPr>
                <w:sz w:val="20"/>
                <w:szCs w:val="20"/>
              </w:rPr>
              <w:t>166</w:t>
            </w:r>
          </w:p>
        </w:tc>
      </w:tr>
      <w:tr w:rsidR="00000000" w14:paraId="2A795354" w14:textId="77777777">
        <w:tblPrEx>
          <w:tblCellMar>
            <w:top w:w="0" w:type="dxa"/>
            <w:left w:w="0" w:type="dxa"/>
            <w:bottom w:w="0" w:type="dxa"/>
            <w:right w:w="0" w:type="dxa"/>
          </w:tblCellMar>
        </w:tblPrEx>
        <w:trPr>
          <w:trHeight w:val="299"/>
        </w:trPr>
        <w:tc>
          <w:tcPr>
            <w:tcW w:w="2450" w:type="dxa"/>
            <w:tcBorders>
              <w:top w:val="single" w:sz="4" w:space="0" w:color="808080"/>
              <w:left w:val="none" w:sz="6" w:space="0" w:color="auto"/>
              <w:bottom w:val="single" w:sz="4" w:space="0" w:color="808080"/>
              <w:right w:val="single" w:sz="4" w:space="0" w:color="808080"/>
            </w:tcBorders>
          </w:tcPr>
          <w:p w14:paraId="23D1FE96" w14:textId="77777777" w:rsidR="00000000" w:rsidRDefault="006D0D1F">
            <w:pPr>
              <w:pStyle w:val="TableParagraph"/>
              <w:kinsoku w:val="0"/>
              <w:overflowPunct w:val="0"/>
              <w:spacing w:before="27"/>
              <w:ind w:left="122"/>
              <w:rPr>
                <w:sz w:val="20"/>
                <w:szCs w:val="20"/>
              </w:rPr>
            </w:pPr>
            <w:r>
              <w:rPr>
                <w:sz w:val="20"/>
                <w:szCs w:val="20"/>
              </w:rPr>
              <w:t>Chrzanów</w:t>
            </w:r>
          </w:p>
        </w:tc>
        <w:tc>
          <w:tcPr>
            <w:tcW w:w="1416" w:type="dxa"/>
            <w:tcBorders>
              <w:top w:val="single" w:sz="4" w:space="0" w:color="808080"/>
              <w:left w:val="single" w:sz="4" w:space="0" w:color="808080"/>
              <w:bottom w:val="single" w:sz="4" w:space="0" w:color="808080"/>
              <w:right w:val="single" w:sz="4" w:space="0" w:color="808080"/>
            </w:tcBorders>
          </w:tcPr>
          <w:p w14:paraId="4A20977C" w14:textId="77777777" w:rsidR="00000000" w:rsidRDefault="006D0D1F">
            <w:pPr>
              <w:pStyle w:val="TableParagraph"/>
              <w:kinsoku w:val="0"/>
              <w:overflowPunct w:val="0"/>
              <w:spacing w:line="243" w:lineRule="exact"/>
              <w:ind w:left="138" w:right="138"/>
              <w:jc w:val="center"/>
              <w:rPr>
                <w:sz w:val="20"/>
                <w:szCs w:val="20"/>
              </w:rPr>
            </w:pPr>
            <w:r>
              <w:rPr>
                <w:sz w:val="20"/>
                <w:szCs w:val="20"/>
              </w:rPr>
              <w:t>44 442</w:t>
            </w:r>
          </w:p>
        </w:tc>
        <w:tc>
          <w:tcPr>
            <w:tcW w:w="1276" w:type="dxa"/>
            <w:tcBorders>
              <w:top w:val="single" w:sz="4" w:space="0" w:color="808080"/>
              <w:left w:val="single" w:sz="4" w:space="0" w:color="808080"/>
              <w:bottom w:val="single" w:sz="4" w:space="0" w:color="808080"/>
              <w:right w:val="single" w:sz="4" w:space="0" w:color="808080"/>
            </w:tcBorders>
          </w:tcPr>
          <w:p w14:paraId="5F604577" w14:textId="77777777" w:rsidR="00000000" w:rsidRDefault="006D0D1F">
            <w:pPr>
              <w:pStyle w:val="TableParagraph"/>
              <w:kinsoku w:val="0"/>
              <w:overflowPunct w:val="0"/>
              <w:spacing w:before="27"/>
              <w:ind w:left="119" w:right="120"/>
              <w:jc w:val="center"/>
              <w:rPr>
                <w:sz w:val="20"/>
                <w:szCs w:val="20"/>
              </w:rPr>
            </w:pPr>
            <w:r>
              <w:rPr>
                <w:sz w:val="20"/>
                <w:szCs w:val="20"/>
              </w:rPr>
              <w:t>37,1%</w:t>
            </w:r>
          </w:p>
        </w:tc>
        <w:tc>
          <w:tcPr>
            <w:tcW w:w="1416" w:type="dxa"/>
            <w:tcBorders>
              <w:top w:val="single" w:sz="4" w:space="0" w:color="808080"/>
              <w:left w:val="single" w:sz="4" w:space="0" w:color="808080"/>
              <w:bottom w:val="single" w:sz="4" w:space="0" w:color="808080"/>
              <w:right w:val="single" w:sz="4" w:space="0" w:color="808080"/>
            </w:tcBorders>
          </w:tcPr>
          <w:p w14:paraId="0B55C2C5" w14:textId="77777777" w:rsidR="00000000" w:rsidRDefault="006D0D1F">
            <w:pPr>
              <w:pStyle w:val="TableParagraph"/>
              <w:kinsoku w:val="0"/>
              <w:overflowPunct w:val="0"/>
              <w:spacing w:before="27"/>
              <w:ind w:left="139" w:right="138"/>
              <w:jc w:val="center"/>
              <w:rPr>
                <w:sz w:val="20"/>
                <w:szCs w:val="20"/>
              </w:rPr>
            </w:pPr>
            <w:r>
              <w:rPr>
                <w:sz w:val="20"/>
                <w:szCs w:val="20"/>
              </w:rPr>
              <w:t>7 944</w:t>
            </w:r>
          </w:p>
        </w:tc>
        <w:tc>
          <w:tcPr>
            <w:tcW w:w="1276" w:type="dxa"/>
            <w:tcBorders>
              <w:top w:val="single" w:sz="4" w:space="0" w:color="808080"/>
              <w:left w:val="single" w:sz="4" w:space="0" w:color="808080"/>
              <w:bottom w:val="single" w:sz="4" w:space="0" w:color="808080"/>
              <w:right w:val="single" w:sz="4" w:space="0" w:color="808080"/>
            </w:tcBorders>
          </w:tcPr>
          <w:p w14:paraId="741DBF8D" w14:textId="77777777" w:rsidR="00000000" w:rsidRDefault="006D0D1F">
            <w:pPr>
              <w:pStyle w:val="TableParagraph"/>
              <w:kinsoku w:val="0"/>
              <w:overflowPunct w:val="0"/>
              <w:spacing w:before="27"/>
              <w:ind w:left="120" w:right="115"/>
              <w:jc w:val="center"/>
              <w:rPr>
                <w:sz w:val="20"/>
                <w:szCs w:val="20"/>
              </w:rPr>
            </w:pPr>
            <w:r>
              <w:rPr>
                <w:sz w:val="20"/>
                <w:szCs w:val="20"/>
              </w:rPr>
              <w:t>21,5%</w:t>
            </w:r>
          </w:p>
        </w:tc>
        <w:tc>
          <w:tcPr>
            <w:tcW w:w="1250" w:type="dxa"/>
            <w:tcBorders>
              <w:top w:val="single" w:sz="4" w:space="0" w:color="808080"/>
              <w:left w:val="single" w:sz="4" w:space="0" w:color="808080"/>
              <w:bottom w:val="single" w:sz="4" w:space="0" w:color="808080"/>
              <w:right w:val="none" w:sz="6" w:space="0" w:color="auto"/>
            </w:tcBorders>
          </w:tcPr>
          <w:p w14:paraId="344A8912" w14:textId="77777777" w:rsidR="00000000" w:rsidRDefault="006D0D1F">
            <w:pPr>
              <w:pStyle w:val="TableParagraph"/>
              <w:kinsoku w:val="0"/>
              <w:overflowPunct w:val="0"/>
              <w:spacing w:before="27"/>
              <w:ind w:left="451" w:right="447"/>
              <w:jc w:val="center"/>
              <w:rPr>
                <w:sz w:val="20"/>
                <w:szCs w:val="20"/>
              </w:rPr>
            </w:pPr>
            <w:r>
              <w:rPr>
                <w:sz w:val="20"/>
                <w:szCs w:val="20"/>
              </w:rPr>
              <w:t>559</w:t>
            </w:r>
          </w:p>
        </w:tc>
      </w:tr>
      <w:tr w:rsidR="00000000" w14:paraId="1F18595E" w14:textId="77777777">
        <w:tblPrEx>
          <w:tblCellMar>
            <w:top w:w="0" w:type="dxa"/>
            <w:left w:w="0" w:type="dxa"/>
            <w:bottom w:w="0" w:type="dxa"/>
            <w:right w:w="0" w:type="dxa"/>
          </w:tblCellMar>
        </w:tblPrEx>
        <w:trPr>
          <w:trHeight w:val="302"/>
        </w:trPr>
        <w:tc>
          <w:tcPr>
            <w:tcW w:w="2450" w:type="dxa"/>
            <w:tcBorders>
              <w:top w:val="single" w:sz="4" w:space="0" w:color="808080"/>
              <w:left w:val="none" w:sz="6" w:space="0" w:color="auto"/>
              <w:bottom w:val="single" w:sz="4" w:space="0" w:color="808080"/>
              <w:right w:val="single" w:sz="4" w:space="0" w:color="808080"/>
            </w:tcBorders>
          </w:tcPr>
          <w:p w14:paraId="0B7E848D" w14:textId="77777777" w:rsidR="00000000" w:rsidRDefault="006D0D1F">
            <w:pPr>
              <w:pStyle w:val="TableParagraph"/>
              <w:kinsoku w:val="0"/>
              <w:overflowPunct w:val="0"/>
              <w:spacing w:before="27"/>
              <w:ind w:left="122"/>
              <w:rPr>
                <w:sz w:val="20"/>
                <w:szCs w:val="20"/>
              </w:rPr>
            </w:pPr>
            <w:r>
              <w:rPr>
                <w:sz w:val="20"/>
                <w:szCs w:val="20"/>
              </w:rPr>
              <w:t>Libiąż</w:t>
            </w:r>
          </w:p>
        </w:tc>
        <w:tc>
          <w:tcPr>
            <w:tcW w:w="1416" w:type="dxa"/>
            <w:tcBorders>
              <w:top w:val="single" w:sz="4" w:space="0" w:color="808080"/>
              <w:left w:val="single" w:sz="4" w:space="0" w:color="808080"/>
              <w:bottom w:val="single" w:sz="4" w:space="0" w:color="808080"/>
              <w:right w:val="single" w:sz="4" w:space="0" w:color="808080"/>
            </w:tcBorders>
          </w:tcPr>
          <w:p w14:paraId="0FAFD032" w14:textId="77777777" w:rsidR="00000000" w:rsidRDefault="006D0D1F">
            <w:pPr>
              <w:pStyle w:val="TableParagraph"/>
              <w:kinsoku w:val="0"/>
              <w:overflowPunct w:val="0"/>
              <w:spacing w:before="1"/>
              <w:ind w:left="138" w:right="138"/>
              <w:jc w:val="center"/>
              <w:rPr>
                <w:sz w:val="20"/>
                <w:szCs w:val="20"/>
              </w:rPr>
            </w:pPr>
            <w:r>
              <w:rPr>
                <w:sz w:val="20"/>
                <w:szCs w:val="20"/>
              </w:rPr>
              <w:t>21 298</w:t>
            </w:r>
          </w:p>
        </w:tc>
        <w:tc>
          <w:tcPr>
            <w:tcW w:w="1276" w:type="dxa"/>
            <w:tcBorders>
              <w:top w:val="single" w:sz="4" w:space="0" w:color="808080"/>
              <w:left w:val="single" w:sz="4" w:space="0" w:color="808080"/>
              <w:bottom w:val="single" w:sz="4" w:space="0" w:color="808080"/>
              <w:right w:val="single" w:sz="4" w:space="0" w:color="808080"/>
            </w:tcBorders>
          </w:tcPr>
          <w:p w14:paraId="66D2BFC4" w14:textId="77777777" w:rsidR="00000000" w:rsidRDefault="006D0D1F">
            <w:pPr>
              <w:pStyle w:val="TableParagraph"/>
              <w:kinsoku w:val="0"/>
              <w:overflowPunct w:val="0"/>
              <w:spacing w:before="27"/>
              <w:ind w:left="119" w:right="120"/>
              <w:jc w:val="center"/>
              <w:rPr>
                <w:sz w:val="20"/>
                <w:szCs w:val="20"/>
              </w:rPr>
            </w:pPr>
            <w:r>
              <w:rPr>
                <w:sz w:val="20"/>
                <w:szCs w:val="20"/>
              </w:rPr>
              <w:t>17,8%</w:t>
            </w:r>
          </w:p>
        </w:tc>
        <w:tc>
          <w:tcPr>
            <w:tcW w:w="1416" w:type="dxa"/>
            <w:tcBorders>
              <w:top w:val="single" w:sz="4" w:space="0" w:color="808080"/>
              <w:left w:val="single" w:sz="4" w:space="0" w:color="808080"/>
              <w:bottom w:val="single" w:sz="4" w:space="0" w:color="808080"/>
              <w:right w:val="single" w:sz="4" w:space="0" w:color="808080"/>
            </w:tcBorders>
          </w:tcPr>
          <w:p w14:paraId="3E13A57C" w14:textId="77777777" w:rsidR="00000000" w:rsidRDefault="006D0D1F">
            <w:pPr>
              <w:pStyle w:val="TableParagraph"/>
              <w:kinsoku w:val="0"/>
              <w:overflowPunct w:val="0"/>
              <w:spacing w:before="27"/>
              <w:ind w:left="139" w:right="138"/>
              <w:jc w:val="center"/>
              <w:rPr>
                <w:sz w:val="20"/>
                <w:szCs w:val="20"/>
              </w:rPr>
            </w:pPr>
            <w:r>
              <w:rPr>
                <w:sz w:val="20"/>
                <w:szCs w:val="20"/>
              </w:rPr>
              <w:t>5 707</w:t>
            </w:r>
          </w:p>
        </w:tc>
        <w:tc>
          <w:tcPr>
            <w:tcW w:w="1276" w:type="dxa"/>
            <w:tcBorders>
              <w:top w:val="single" w:sz="4" w:space="0" w:color="808080"/>
              <w:left w:val="single" w:sz="4" w:space="0" w:color="808080"/>
              <w:bottom w:val="single" w:sz="4" w:space="0" w:color="808080"/>
              <w:right w:val="single" w:sz="4" w:space="0" w:color="808080"/>
            </w:tcBorders>
          </w:tcPr>
          <w:p w14:paraId="12C05360" w14:textId="77777777" w:rsidR="00000000" w:rsidRDefault="006D0D1F">
            <w:pPr>
              <w:pStyle w:val="TableParagraph"/>
              <w:kinsoku w:val="0"/>
              <w:overflowPunct w:val="0"/>
              <w:spacing w:before="27"/>
              <w:ind w:left="120" w:right="115"/>
              <w:jc w:val="center"/>
              <w:rPr>
                <w:sz w:val="20"/>
                <w:szCs w:val="20"/>
              </w:rPr>
            </w:pPr>
            <w:r>
              <w:rPr>
                <w:sz w:val="20"/>
                <w:szCs w:val="20"/>
              </w:rPr>
              <w:t>15,4%</w:t>
            </w:r>
          </w:p>
        </w:tc>
        <w:tc>
          <w:tcPr>
            <w:tcW w:w="1250" w:type="dxa"/>
            <w:tcBorders>
              <w:top w:val="single" w:sz="4" w:space="0" w:color="808080"/>
              <w:left w:val="single" w:sz="4" w:space="0" w:color="808080"/>
              <w:bottom w:val="single" w:sz="4" w:space="0" w:color="808080"/>
              <w:right w:val="none" w:sz="6" w:space="0" w:color="auto"/>
            </w:tcBorders>
          </w:tcPr>
          <w:p w14:paraId="774B4EBB" w14:textId="77777777" w:rsidR="00000000" w:rsidRDefault="006D0D1F">
            <w:pPr>
              <w:pStyle w:val="TableParagraph"/>
              <w:kinsoku w:val="0"/>
              <w:overflowPunct w:val="0"/>
              <w:spacing w:before="27"/>
              <w:ind w:left="451" w:right="447"/>
              <w:jc w:val="center"/>
              <w:rPr>
                <w:sz w:val="20"/>
                <w:szCs w:val="20"/>
              </w:rPr>
            </w:pPr>
            <w:r>
              <w:rPr>
                <w:sz w:val="20"/>
                <w:szCs w:val="20"/>
              </w:rPr>
              <w:t>374</w:t>
            </w:r>
          </w:p>
        </w:tc>
      </w:tr>
      <w:tr w:rsidR="00000000" w14:paraId="34C40B6F" w14:textId="77777777">
        <w:tblPrEx>
          <w:tblCellMar>
            <w:top w:w="0" w:type="dxa"/>
            <w:left w:w="0" w:type="dxa"/>
            <w:bottom w:w="0" w:type="dxa"/>
            <w:right w:w="0" w:type="dxa"/>
          </w:tblCellMar>
        </w:tblPrEx>
        <w:trPr>
          <w:trHeight w:val="299"/>
        </w:trPr>
        <w:tc>
          <w:tcPr>
            <w:tcW w:w="2450" w:type="dxa"/>
            <w:tcBorders>
              <w:top w:val="single" w:sz="4" w:space="0" w:color="808080"/>
              <w:left w:val="none" w:sz="6" w:space="0" w:color="auto"/>
              <w:bottom w:val="single" w:sz="4" w:space="0" w:color="808080"/>
              <w:right w:val="single" w:sz="4" w:space="0" w:color="808080"/>
            </w:tcBorders>
          </w:tcPr>
          <w:p w14:paraId="04292153" w14:textId="77777777" w:rsidR="00000000" w:rsidRDefault="006D0D1F">
            <w:pPr>
              <w:pStyle w:val="TableParagraph"/>
              <w:kinsoku w:val="0"/>
              <w:overflowPunct w:val="0"/>
              <w:spacing w:before="25"/>
              <w:ind w:left="122"/>
              <w:rPr>
                <w:sz w:val="20"/>
                <w:szCs w:val="20"/>
              </w:rPr>
            </w:pPr>
            <w:r>
              <w:rPr>
                <w:sz w:val="20"/>
                <w:szCs w:val="20"/>
              </w:rPr>
              <w:t>Trzebinia</w:t>
            </w:r>
          </w:p>
        </w:tc>
        <w:tc>
          <w:tcPr>
            <w:tcW w:w="1416" w:type="dxa"/>
            <w:tcBorders>
              <w:top w:val="single" w:sz="4" w:space="0" w:color="808080"/>
              <w:left w:val="single" w:sz="4" w:space="0" w:color="808080"/>
              <w:bottom w:val="single" w:sz="4" w:space="0" w:color="808080"/>
              <w:right w:val="single" w:sz="4" w:space="0" w:color="808080"/>
            </w:tcBorders>
          </w:tcPr>
          <w:p w14:paraId="38F02D24" w14:textId="77777777" w:rsidR="00000000" w:rsidRDefault="006D0D1F">
            <w:pPr>
              <w:pStyle w:val="TableParagraph"/>
              <w:kinsoku w:val="0"/>
              <w:overflowPunct w:val="0"/>
              <w:spacing w:line="243" w:lineRule="exact"/>
              <w:ind w:left="138" w:right="138"/>
              <w:jc w:val="center"/>
              <w:rPr>
                <w:sz w:val="20"/>
                <w:szCs w:val="20"/>
              </w:rPr>
            </w:pPr>
            <w:r>
              <w:rPr>
                <w:sz w:val="20"/>
                <w:szCs w:val="20"/>
              </w:rPr>
              <w:t>32596</w:t>
            </w:r>
          </w:p>
        </w:tc>
        <w:tc>
          <w:tcPr>
            <w:tcW w:w="1276" w:type="dxa"/>
            <w:tcBorders>
              <w:top w:val="single" w:sz="4" w:space="0" w:color="808080"/>
              <w:left w:val="single" w:sz="4" w:space="0" w:color="808080"/>
              <w:bottom w:val="single" w:sz="4" w:space="0" w:color="808080"/>
              <w:right w:val="single" w:sz="4" w:space="0" w:color="808080"/>
            </w:tcBorders>
          </w:tcPr>
          <w:p w14:paraId="71009C8F" w14:textId="77777777" w:rsidR="00000000" w:rsidRDefault="006D0D1F">
            <w:pPr>
              <w:pStyle w:val="TableParagraph"/>
              <w:kinsoku w:val="0"/>
              <w:overflowPunct w:val="0"/>
              <w:spacing w:before="25"/>
              <w:ind w:left="119" w:right="120"/>
              <w:jc w:val="center"/>
              <w:rPr>
                <w:sz w:val="20"/>
                <w:szCs w:val="20"/>
              </w:rPr>
            </w:pPr>
            <w:r>
              <w:rPr>
                <w:sz w:val="20"/>
                <w:szCs w:val="20"/>
              </w:rPr>
              <w:t>27,2%</w:t>
            </w:r>
          </w:p>
        </w:tc>
        <w:tc>
          <w:tcPr>
            <w:tcW w:w="1416" w:type="dxa"/>
            <w:tcBorders>
              <w:top w:val="single" w:sz="4" w:space="0" w:color="808080"/>
              <w:left w:val="single" w:sz="4" w:space="0" w:color="808080"/>
              <w:bottom w:val="single" w:sz="4" w:space="0" w:color="808080"/>
              <w:right w:val="single" w:sz="4" w:space="0" w:color="808080"/>
            </w:tcBorders>
          </w:tcPr>
          <w:p w14:paraId="3F831C06" w14:textId="77777777" w:rsidR="00000000" w:rsidRDefault="006D0D1F">
            <w:pPr>
              <w:pStyle w:val="TableParagraph"/>
              <w:kinsoku w:val="0"/>
              <w:overflowPunct w:val="0"/>
              <w:spacing w:before="25"/>
              <w:ind w:left="139" w:right="138"/>
              <w:jc w:val="center"/>
              <w:rPr>
                <w:sz w:val="20"/>
                <w:szCs w:val="20"/>
              </w:rPr>
            </w:pPr>
            <w:r>
              <w:rPr>
                <w:sz w:val="20"/>
                <w:szCs w:val="20"/>
              </w:rPr>
              <w:t>10 540</w:t>
            </w:r>
          </w:p>
        </w:tc>
        <w:tc>
          <w:tcPr>
            <w:tcW w:w="1276" w:type="dxa"/>
            <w:tcBorders>
              <w:top w:val="single" w:sz="4" w:space="0" w:color="808080"/>
              <w:left w:val="single" w:sz="4" w:space="0" w:color="808080"/>
              <w:bottom w:val="single" w:sz="4" w:space="0" w:color="808080"/>
              <w:right w:val="single" w:sz="4" w:space="0" w:color="808080"/>
            </w:tcBorders>
          </w:tcPr>
          <w:p w14:paraId="23D6F89C" w14:textId="77777777" w:rsidR="00000000" w:rsidRDefault="006D0D1F">
            <w:pPr>
              <w:pStyle w:val="TableParagraph"/>
              <w:kinsoku w:val="0"/>
              <w:overflowPunct w:val="0"/>
              <w:spacing w:before="25"/>
              <w:ind w:left="120" w:right="115"/>
              <w:jc w:val="center"/>
              <w:rPr>
                <w:sz w:val="20"/>
                <w:szCs w:val="20"/>
              </w:rPr>
            </w:pPr>
            <w:r>
              <w:rPr>
                <w:sz w:val="20"/>
                <w:szCs w:val="20"/>
              </w:rPr>
              <w:t>28,5%</w:t>
            </w:r>
          </w:p>
        </w:tc>
        <w:tc>
          <w:tcPr>
            <w:tcW w:w="1250" w:type="dxa"/>
            <w:tcBorders>
              <w:top w:val="single" w:sz="4" w:space="0" w:color="808080"/>
              <w:left w:val="single" w:sz="4" w:space="0" w:color="808080"/>
              <w:bottom w:val="single" w:sz="4" w:space="0" w:color="808080"/>
              <w:right w:val="none" w:sz="6" w:space="0" w:color="auto"/>
            </w:tcBorders>
          </w:tcPr>
          <w:p w14:paraId="090C37C4" w14:textId="77777777" w:rsidR="00000000" w:rsidRDefault="006D0D1F">
            <w:pPr>
              <w:pStyle w:val="TableParagraph"/>
              <w:kinsoku w:val="0"/>
              <w:overflowPunct w:val="0"/>
              <w:spacing w:before="25"/>
              <w:ind w:left="451" w:right="447"/>
              <w:jc w:val="center"/>
              <w:rPr>
                <w:sz w:val="20"/>
                <w:szCs w:val="20"/>
              </w:rPr>
            </w:pPr>
            <w:r>
              <w:rPr>
                <w:sz w:val="20"/>
                <w:szCs w:val="20"/>
              </w:rPr>
              <w:t>309</w:t>
            </w:r>
          </w:p>
        </w:tc>
      </w:tr>
      <w:tr w:rsidR="00000000" w14:paraId="017D4113" w14:textId="77777777">
        <w:tblPrEx>
          <w:tblCellMar>
            <w:top w:w="0" w:type="dxa"/>
            <w:left w:w="0" w:type="dxa"/>
            <w:bottom w:w="0" w:type="dxa"/>
            <w:right w:w="0" w:type="dxa"/>
          </w:tblCellMar>
        </w:tblPrEx>
        <w:trPr>
          <w:trHeight w:val="487"/>
        </w:trPr>
        <w:tc>
          <w:tcPr>
            <w:tcW w:w="2450" w:type="dxa"/>
            <w:tcBorders>
              <w:top w:val="single" w:sz="4" w:space="0" w:color="808080"/>
              <w:left w:val="none" w:sz="6" w:space="0" w:color="auto"/>
              <w:bottom w:val="single" w:sz="4" w:space="0" w:color="808080"/>
              <w:right w:val="single" w:sz="4" w:space="0" w:color="808080"/>
            </w:tcBorders>
          </w:tcPr>
          <w:p w14:paraId="5FF761C3" w14:textId="77777777" w:rsidR="00000000" w:rsidRDefault="006D0D1F">
            <w:pPr>
              <w:pStyle w:val="TableParagraph"/>
              <w:kinsoku w:val="0"/>
              <w:overflowPunct w:val="0"/>
              <w:spacing w:line="244" w:lineRule="exact"/>
              <w:ind w:left="122"/>
              <w:rPr>
                <w:sz w:val="20"/>
                <w:szCs w:val="20"/>
              </w:rPr>
            </w:pPr>
            <w:r>
              <w:rPr>
                <w:sz w:val="20"/>
                <w:szCs w:val="20"/>
              </w:rPr>
              <w:t>MOF Chrzanowa (powiat</w:t>
            </w:r>
          </w:p>
          <w:p w14:paraId="306E57C6" w14:textId="77777777" w:rsidR="00000000" w:rsidRDefault="006D0D1F">
            <w:pPr>
              <w:pStyle w:val="TableParagraph"/>
              <w:kinsoku w:val="0"/>
              <w:overflowPunct w:val="0"/>
              <w:spacing w:line="223" w:lineRule="exact"/>
              <w:ind w:left="122"/>
              <w:rPr>
                <w:sz w:val="20"/>
                <w:szCs w:val="20"/>
              </w:rPr>
            </w:pPr>
            <w:r>
              <w:rPr>
                <w:sz w:val="20"/>
                <w:szCs w:val="20"/>
              </w:rPr>
              <w:t>chrzanowski)</w:t>
            </w:r>
          </w:p>
        </w:tc>
        <w:tc>
          <w:tcPr>
            <w:tcW w:w="1416" w:type="dxa"/>
            <w:tcBorders>
              <w:top w:val="single" w:sz="4" w:space="0" w:color="808080"/>
              <w:left w:val="single" w:sz="4" w:space="0" w:color="808080"/>
              <w:bottom w:val="single" w:sz="4" w:space="0" w:color="808080"/>
              <w:right w:val="single" w:sz="4" w:space="0" w:color="808080"/>
            </w:tcBorders>
          </w:tcPr>
          <w:p w14:paraId="142A09EB" w14:textId="77777777" w:rsidR="00000000" w:rsidRDefault="006D0D1F">
            <w:pPr>
              <w:pStyle w:val="TableParagraph"/>
              <w:kinsoku w:val="0"/>
              <w:overflowPunct w:val="0"/>
              <w:spacing w:before="121"/>
              <w:ind w:left="138" w:right="138"/>
              <w:jc w:val="center"/>
              <w:rPr>
                <w:sz w:val="20"/>
                <w:szCs w:val="20"/>
              </w:rPr>
            </w:pPr>
            <w:r>
              <w:rPr>
                <w:sz w:val="20"/>
                <w:szCs w:val="20"/>
              </w:rPr>
              <w:t>119 719</w:t>
            </w:r>
          </w:p>
        </w:tc>
        <w:tc>
          <w:tcPr>
            <w:tcW w:w="1276" w:type="dxa"/>
            <w:tcBorders>
              <w:top w:val="single" w:sz="4" w:space="0" w:color="808080"/>
              <w:left w:val="single" w:sz="4" w:space="0" w:color="808080"/>
              <w:bottom w:val="single" w:sz="4" w:space="0" w:color="808080"/>
              <w:right w:val="single" w:sz="4" w:space="0" w:color="808080"/>
            </w:tcBorders>
          </w:tcPr>
          <w:p w14:paraId="2BCB3EAF" w14:textId="77777777" w:rsidR="00000000" w:rsidRDefault="006D0D1F">
            <w:pPr>
              <w:pStyle w:val="TableParagraph"/>
              <w:kinsoku w:val="0"/>
              <w:overflowPunct w:val="0"/>
              <w:spacing w:before="121"/>
              <w:ind w:left="120" w:right="120"/>
              <w:jc w:val="center"/>
              <w:rPr>
                <w:sz w:val="20"/>
                <w:szCs w:val="20"/>
              </w:rPr>
            </w:pPr>
            <w:r>
              <w:rPr>
                <w:sz w:val="20"/>
                <w:szCs w:val="20"/>
              </w:rPr>
              <w:t>100%</w:t>
            </w:r>
          </w:p>
        </w:tc>
        <w:tc>
          <w:tcPr>
            <w:tcW w:w="1416" w:type="dxa"/>
            <w:tcBorders>
              <w:top w:val="single" w:sz="4" w:space="0" w:color="808080"/>
              <w:left w:val="single" w:sz="4" w:space="0" w:color="808080"/>
              <w:bottom w:val="single" w:sz="4" w:space="0" w:color="808080"/>
              <w:right w:val="single" w:sz="4" w:space="0" w:color="808080"/>
            </w:tcBorders>
          </w:tcPr>
          <w:p w14:paraId="2F308FE6" w14:textId="77777777" w:rsidR="00000000" w:rsidRDefault="006D0D1F">
            <w:pPr>
              <w:pStyle w:val="TableParagraph"/>
              <w:kinsoku w:val="0"/>
              <w:overflowPunct w:val="0"/>
              <w:spacing w:before="121"/>
              <w:ind w:left="139" w:right="138"/>
              <w:jc w:val="center"/>
              <w:rPr>
                <w:sz w:val="20"/>
                <w:szCs w:val="20"/>
              </w:rPr>
            </w:pPr>
            <w:r>
              <w:rPr>
                <w:sz w:val="20"/>
                <w:szCs w:val="20"/>
              </w:rPr>
              <w:t>37 012</w:t>
            </w:r>
          </w:p>
        </w:tc>
        <w:tc>
          <w:tcPr>
            <w:tcW w:w="1276" w:type="dxa"/>
            <w:tcBorders>
              <w:top w:val="single" w:sz="4" w:space="0" w:color="808080"/>
              <w:left w:val="single" w:sz="4" w:space="0" w:color="808080"/>
              <w:bottom w:val="single" w:sz="4" w:space="0" w:color="808080"/>
              <w:right w:val="single" w:sz="4" w:space="0" w:color="808080"/>
            </w:tcBorders>
          </w:tcPr>
          <w:p w14:paraId="750D399A" w14:textId="77777777" w:rsidR="00000000" w:rsidRDefault="006D0D1F">
            <w:pPr>
              <w:pStyle w:val="TableParagraph"/>
              <w:kinsoku w:val="0"/>
              <w:overflowPunct w:val="0"/>
              <w:spacing w:before="121"/>
              <w:ind w:left="120" w:right="112"/>
              <w:jc w:val="center"/>
              <w:rPr>
                <w:sz w:val="20"/>
                <w:szCs w:val="20"/>
              </w:rPr>
            </w:pPr>
            <w:r>
              <w:rPr>
                <w:sz w:val="20"/>
                <w:szCs w:val="20"/>
              </w:rPr>
              <w:t>100%</w:t>
            </w:r>
          </w:p>
        </w:tc>
        <w:tc>
          <w:tcPr>
            <w:tcW w:w="1250" w:type="dxa"/>
            <w:tcBorders>
              <w:top w:val="single" w:sz="4" w:space="0" w:color="808080"/>
              <w:left w:val="single" w:sz="4" w:space="0" w:color="808080"/>
              <w:bottom w:val="single" w:sz="4" w:space="0" w:color="808080"/>
              <w:right w:val="none" w:sz="6" w:space="0" w:color="auto"/>
            </w:tcBorders>
          </w:tcPr>
          <w:p w14:paraId="1767BAFD" w14:textId="77777777" w:rsidR="00000000" w:rsidRDefault="006D0D1F">
            <w:pPr>
              <w:pStyle w:val="TableParagraph"/>
              <w:kinsoku w:val="0"/>
              <w:overflowPunct w:val="0"/>
              <w:spacing w:before="121"/>
              <w:ind w:left="451" w:right="447"/>
              <w:jc w:val="center"/>
              <w:rPr>
                <w:sz w:val="20"/>
                <w:szCs w:val="20"/>
              </w:rPr>
            </w:pPr>
            <w:r>
              <w:rPr>
                <w:sz w:val="20"/>
                <w:szCs w:val="20"/>
              </w:rPr>
              <w:t>324</w:t>
            </w:r>
          </w:p>
        </w:tc>
      </w:tr>
      <w:tr w:rsidR="00000000" w14:paraId="4FE8BED6" w14:textId="77777777">
        <w:tblPrEx>
          <w:tblCellMar>
            <w:top w:w="0" w:type="dxa"/>
            <w:left w:w="0" w:type="dxa"/>
            <w:bottom w:w="0" w:type="dxa"/>
            <w:right w:w="0" w:type="dxa"/>
          </w:tblCellMar>
        </w:tblPrEx>
        <w:trPr>
          <w:trHeight w:val="302"/>
        </w:trPr>
        <w:tc>
          <w:tcPr>
            <w:tcW w:w="2450" w:type="dxa"/>
            <w:tcBorders>
              <w:top w:val="single" w:sz="4" w:space="0" w:color="808080"/>
              <w:left w:val="none" w:sz="6" w:space="0" w:color="auto"/>
              <w:bottom w:val="single" w:sz="4" w:space="0" w:color="808080"/>
              <w:right w:val="single" w:sz="4" w:space="0" w:color="808080"/>
            </w:tcBorders>
          </w:tcPr>
          <w:p w14:paraId="3D361C1E" w14:textId="77777777" w:rsidR="00000000" w:rsidRDefault="006D0D1F">
            <w:pPr>
              <w:pStyle w:val="TableParagraph"/>
              <w:kinsoku w:val="0"/>
              <w:overflowPunct w:val="0"/>
              <w:spacing w:before="27"/>
              <w:ind w:left="122"/>
              <w:rPr>
                <w:sz w:val="20"/>
                <w:szCs w:val="20"/>
              </w:rPr>
            </w:pPr>
            <w:r>
              <w:rPr>
                <w:sz w:val="20"/>
                <w:szCs w:val="20"/>
              </w:rPr>
              <w:t>Województwo małopolskie</w:t>
            </w:r>
          </w:p>
        </w:tc>
        <w:tc>
          <w:tcPr>
            <w:tcW w:w="1416" w:type="dxa"/>
            <w:tcBorders>
              <w:top w:val="single" w:sz="4" w:space="0" w:color="808080"/>
              <w:left w:val="single" w:sz="4" w:space="0" w:color="808080"/>
              <w:bottom w:val="single" w:sz="4" w:space="0" w:color="808080"/>
              <w:right w:val="single" w:sz="4" w:space="0" w:color="808080"/>
            </w:tcBorders>
          </w:tcPr>
          <w:p w14:paraId="5FE176CD" w14:textId="77777777" w:rsidR="00000000" w:rsidRDefault="006D0D1F">
            <w:pPr>
              <w:pStyle w:val="TableParagraph"/>
              <w:kinsoku w:val="0"/>
              <w:overflowPunct w:val="0"/>
              <w:spacing w:before="27"/>
              <w:ind w:left="138" w:right="138"/>
              <w:jc w:val="center"/>
              <w:rPr>
                <w:sz w:val="20"/>
                <w:szCs w:val="20"/>
              </w:rPr>
            </w:pPr>
            <w:r>
              <w:rPr>
                <w:sz w:val="20"/>
                <w:szCs w:val="20"/>
              </w:rPr>
              <w:t>3 429 014</w:t>
            </w:r>
          </w:p>
        </w:tc>
        <w:tc>
          <w:tcPr>
            <w:tcW w:w="1276" w:type="dxa"/>
            <w:tcBorders>
              <w:top w:val="single" w:sz="4" w:space="0" w:color="808080"/>
              <w:left w:val="single" w:sz="4" w:space="0" w:color="808080"/>
              <w:bottom w:val="single" w:sz="4" w:space="0" w:color="808080"/>
              <w:right w:val="single" w:sz="4" w:space="0" w:color="808080"/>
            </w:tcBorders>
          </w:tcPr>
          <w:p w14:paraId="67977BD9" w14:textId="77777777" w:rsidR="00000000" w:rsidRDefault="006D0D1F">
            <w:pPr>
              <w:pStyle w:val="TableParagraph"/>
              <w:kinsoku w:val="0"/>
              <w:overflowPunct w:val="0"/>
              <w:spacing w:before="27"/>
              <w:ind w:left="1"/>
              <w:jc w:val="center"/>
              <w:rPr>
                <w:w w:val="99"/>
                <w:sz w:val="20"/>
                <w:szCs w:val="20"/>
              </w:rPr>
            </w:pPr>
            <w:r>
              <w:rPr>
                <w:w w:val="99"/>
                <w:sz w:val="20"/>
                <w:szCs w:val="20"/>
              </w:rPr>
              <w:t>-</w:t>
            </w:r>
          </w:p>
        </w:tc>
        <w:tc>
          <w:tcPr>
            <w:tcW w:w="1416" w:type="dxa"/>
            <w:tcBorders>
              <w:top w:val="single" w:sz="4" w:space="0" w:color="808080"/>
              <w:left w:val="single" w:sz="4" w:space="0" w:color="808080"/>
              <w:bottom w:val="single" w:sz="4" w:space="0" w:color="808080"/>
              <w:right w:val="single" w:sz="4" w:space="0" w:color="808080"/>
            </w:tcBorders>
          </w:tcPr>
          <w:p w14:paraId="39772AD2" w14:textId="77777777" w:rsidR="00000000" w:rsidRDefault="006D0D1F">
            <w:pPr>
              <w:pStyle w:val="TableParagraph"/>
              <w:kinsoku w:val="0"/>
              <w:overflowPunct w:val="0"/>
              <w:spacing w:before="27"/>
              <w:ind w:left="138" w:right="138"/>
              <w:jc w:val="center"/>
              <w:rPr>
                <w:sz w:val="20"/>
                <w:szCs w:val="20"/>
              </w:rPr>
            </w:pPr>
            <w:r>
              <w:rPr>
                <w:sz w:val="20"/>
                <w:szCs w:val="20"/>
              </w:rPr>
              <w:t>1 518 279</w:t>
            </w:r>
          </w:p>
        </w:tc>
        <w:tc>
          <w:tcPr>
            <w:tcW w:w="1276" w:type="dxa"/>
            <w:tcBorders>
              <w:top w:val="single" w:sz="4" w:space="0" w:color="808080"/>
              <w:left w:val="single" w:sz="4" w:space="0" w:color="808080"/>
              <w:bottom w:val="single" w:sz="4" w:space="0" w:color="808080"/>
              <w:right w:val="single" w:sz="4" w:space="0" w:color="808080"/>
            </w:tcBorders>
          </w:tcPr>
          <w:p w14:paraId="2BB27EDA" w14:textId="77777777" w:rsidR="00000000" w:rsidRDefault="006D0D1F">
            <w:pPr>
              <w:pStyle w:val="TableParagraph"/>
              <w:kinsoku w:val="0"/>
              <w:overflowPunct w:val="0"/>
              <w:spacing w:before="27"/>
              <w:ind w:left="8"/>
              <w:jc w:val="center"/>
              <w:rPr>
                <w:w w:val="99"/>
                <w:sz w:val="20"/>
                <w:szCs w:val="20"/>
              </w:rPr>
            </w:pPr>
            <w:r>
              <w:rPr>
                <w:w w:val="99"/>
                <w:sz w:val="20"/>
                <w:szCs w:val="20"/>
              </w:rPr>
              <w:t>-</w:t>
            </w:r>
          </w:p>
        </w:tc>
        <w:tc>
          <w:tcPr>
            <w:tcW w:w="1250" w:type="dxa"/>
            <w:tcBorders>
              <w:top w:val="single" w:sz="4" w:space="0" w:color="808080"/>
              <w:left w:val="single" w:sz="4" w:space="0" w:color="808080"/>
              <w:bottom w:val="single" w:sz="4" w:space="0" w:color="808080"/>
              <w:right w:val="none" w:sz="6" w:space="0" w:color="auto"/>
            </w:tcBorders>
          </w:tcPr>
          <w:p w14:paraId="79B92C63" w14:textId="77777777" w:rsidR="00000000" w:rsidRDefault="006D0D1F">
            <w:pPr>
              <w:pStyle w:val="TableParagraph"/>
              <w:kinsoku w:val="0"/>
              <w:overflowPunct w:val="0"/>
              <w:spacing w:before="27"/>
              <w:ind w:left="452" w:right="447"/>
              <w:jc w:val="center"/>
              <w:rPr>
                <w:sz w:val="20"/>
                <w:szCs w:val="20"/>
              </w:rPr>
            </w:pPr>
            <w:r>
              <w:rPr>
                <w:sz w:val="20"/>
                <w:szCs w:val="20"/>
              </w:rPr>
              <w:t>226</w:t>
            </w:r>
          </w:p>
        </w:tc>
      </w:tr>
    </w:tbl>
    <w:p w14:paraId="2EEDEEBC"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78EC77B6" w14:textId="77777777" w:rsidR="00000000" w:rsidRDefault="006D0D1F">
      <w:pPr>
        <w:pStyle w:val="Nagwek3"/>
        <w:kinsoku w:val="0"/>
        <w:overflowPunct w:val="0"/>
        <w:spacing w:before="160"/>
        <w:ind w:left="1016" w:firstLine="0"/>
        <w:jc w:val="both"/>
        <w:rPr>
          <w:color w:val="1A485C"/>
        </w:rPr>
      </w:pPr>
      <w:bookmarkStart w:id="6" w:name="_bookmark6"/>
      <w:bookmarkEnd w:id="6"/>
      <w:r>
        <w:rPr>
          <w:color w:val="1A485C"/>
        </w:rPr>
        <w:t>Kluczowe powiązania gospodarcze, społeczne i ś</w:t>
      </w:r>
      <w:r>
        <w:rPr>
          <w:color w:val="1A485C"/>
        </w:rPr>
        <w:t>rodowiskowe</w:t>
      </w:r>
    </w:p>
    <w:p w14:paraId="22B98405" w14:textId="77777777" w:rsidR="00000000" w:rsidRDefault="006D0D1F">
      <w:pPr>
        <w:pStyle w:val="Tekstpodstawowy"/>
        <w:kinsoku w:val="0"/>
        <w:overflowPunct w:val="0"/>
        <w:spacing w:before="143" w:line="360" w:lineRule="auto"/>
        <w:ind w:left="1016" w:right="829"/>
        <w:jc w:val="both"/>
      </w:pPr>
      <w:r>
        <w:t>Gminy tworzące MOF Chrzanowa charakteryzują się silnymi powiązaniami funkcjonalno- przestrzennymi obszarów miejskich, a uzupełniające je obszary wiejskie stanowią atrakcyjne miejsca rozwoju  dla  nowego  osadnictwa.  Poszczególne  gminy  posiad</w:t>
      </w:r>
      <w:r>
        <w:t>ają  podobny  profil  gospodarczy        i uwarunkowania społeczne oraz jednolite zasoby i bariery rozwojowe. Jednym z kluczowych czynników świadczących o powiązaniach funkcjonalnych jest fakt, iż wszystkie gminy MOF należą administracyjnie do powiatu</w:t>
      </w:r>
      <w:r>
        <w:rPr>
          <w:spacing w:val="-1"/>
        </w:rPr>
        <w:t xml:space="preserve"> </w:t>
      </w:r>
      <w:r>
        <w:t>chrz</w:t>
      </w:r>
      <w:r>
        <w:t>anowskiego.</w:t>
      </w:r>
    </w:p>
    <w:p w14:paraId="420A73E1" w14:textId="77777777" w:rsidR="00000000" w:rsidRDefault="006D0D1F">
      <w:pPr>
        <w:pStyle w:val="Tekstpodstawowy"/>
        <w:kinsoku w:val="0"/>
        <w:overflowPunct w:val="0"/>
        <w:spacing w:before="143" w:line="360" w:lineRule="auto"/>
        <w:ind w:left="1016" w:right="829"/>
        <w:jc w:val="both"/>
        <w:sectPr w:rsidR="00000000">
          <w:pgSz w:w="11910" w:h="16840"/>
          <w:pgMar w:top="1120" w:right="580" w:bottom="1200" w:left="400" w:header="748" w:footer="1003" w:gutter="0"/>
          <w:cols w:space="708"/>
          <w:noEndnote/>
        </w:sectPr>
      </w:pPr>
    </w:p>
    <w:p w14:paraId="260C6431" w14:textId="77777777" w:rsidR="00000000" w:rsidRDefault="006D0D1F">
      <w:pPr>
        <w:pStyle w:val="Tekstpodstawowy"/>
        <w:kinsoku w:val="0"/>
        <w:overflowPunct w:val="0"/>
        <w:spacing w:before="5"/>
        <w:rPr>
          <w:sz w:val="21"/>
          <w:szCs w:val="21"/>
        </w:rPr>
      </w:pPr>
    </w:p>
    <w:p w14:paraId="446C8364" w14:textId="77777777" w:rsidR="00000000" w:rsidRDefault="006D0D1F">
      <w:pPr>
        <w:pStyle w:val="Tekstpodstawowy"/>
        <w:kinsoku w:val="0"/>
        <w:overflowPunct w:val="0"/>
        <w:spacing w:before="57" w:line="360" w:lineRule="auto"/>
        <w:ind w:left="1016" w:right="831"/>
        <w:jc w:val="both"/>
      </w:pPr>
      <w:r>
        <w:t>Zgodnie z zapisami Planu Zagospodarowania Przestrzennego Województwa Małopolskiego, przedmiotowy</w:t>
      </w:r>
      <w:r>
        <w:rPr>
          <w:spacing w:val="-13"/>
        </w:rPr>
        <w:t xml:space="preserve"> </w:t>
      </w:r>
      <w:r>
        <w:t>MOF</w:t>
      </w:r>
      <w:r>
        <w:rPr>
          <w:spacing w:val="-12"/>
        </w:rPr>
        <w:t xml:space="preserve"> </w:t>
      </w:r>
      <w:r>
        <w:t>znajduje</w:t>
      </w:r>
      <w:r>
        <w:rPr>
          <w:spacing w:val="-11"/>
        </w:rPr>
        <w:t xml:space="preserve"> </w:t>
      </w:r>
      <w:r>
        <w:t>się</w:t>
      </w:r>
      <w:r>
        <w:rPr>
          <w:spacing w:val="-14"/>
        </w:rPr>
        <w:t xml:space="preserve"> </w:t>
      </w:r>
      <w:r>
        <w:t>w</w:t>
      </w:r>
      <w:r>
        <w:rPr>
          <w:spacing w:val="-11"/>
        </w:rPr>
        <w:t xml:space="preserve"> </w:t>
      </w:r>
      <w:r>
        <w:t>subregionie</w:t>
      </w:r>
      <w:r>
        <w:rPr>
          <w:spacing w:val="-14"/>
        </w:rPr>
        <w:t xml:space="preserve"> </w:t>
      </w:r>
      <w:r>
        <w:t>Małopolska</w:t>
      </w:r>
      <w:r>
        <w:rPr>
          <w:spacing w:val="-12"/>
        </w:rPr>
        <w:t xml:space="preserve"> </w:t>
      </w:r>
      <w:r>
        <w:t>Zachodnia</w:t>
      </w:r>
      <w:r>
        <w:rPr>
          <w:vertAlign w:val="superscript"/>
        </w:rPr>
        <w:t>4</w:t>
      </w:r>
      <w:r>
        <w:t>,</w:t>
      </w:r>
      <w:r>
        <w:rPr>
          <w:spacing w:val="-11"/>
        </w:rPr>
        <w:t xml:space="preserve"> </w:t>
      </w:r>
      <w:r>
        <w:t>w</w:t>
      </w:r>
      <w:r>
        <w:rPr>
          <w:spacing w:val="-13"/>
        </w:rPr>
        <w:t xml:space="preserve"> </w:t>
      </w:r>
      <w:r>
        <w:t>Obszarze</w:t>
      </w:r>
      <w:r>
        <w:rPr>
          <w:spacing w:val="-16"/>
        </w:rPr>
        <w:t xml:space="preserve"> </w:t>
      </w:r>
      <w:r>
        <w:t>funkcjonalnym</w:t>
      </w:r>
      <w:r>
        <w:rPr>
          <w:spacing w:val="-14"/>
        </w:rPr>
        <w:t xml:space="preserve"> </w:t>
      </w:r>
      <w:r>
        <w:t xml:space="preserve">Klin rozwojowy. Tworzą go 42 gminy, które </w:t>
      </w:r>
      <w:r>
        <w:t>charakteryzuje bogata tradycja przemysłowa i silne zurbanizowanie</w:t>
      </w:r>
      <w:r>
        <w:rPr>
          <w:spacing w:val="-13"/>
        </w:rPr>
        <w:t xml:space="preserve"> </w:t>
      </w:r>
      <w:r>
        <w:t>oraz</w:t>
      </w:r>
      <w:r>
        <w:rPr>
          <w:spacing w:val="-13"/>
        </w:rPr>
        <w:t xml:space="preserve"> </w:t>
      </w:r>
      <w:r>
        <w:t>atrakcyjny</w:t>
      </w:r>
      <w:r>
        <w:rPr>
          <w:spacing w:val="-13"/>
        </w:rPr>
        <w:t xml:space="preserve"> </w:t>
      </w:r>
      <w:r>
        <w:t>rynek</w:t>
      </w:r>
      <w:r>
        <w:rPr>
          <w:spacing w:val="-12"/>
        </w:rPr>
        <w:t xml:space="preserve"> </w:t>
      </w:r>
      <w:r>
        <w:t>pracy.</w:t>
      </w:r>
      <w:r>
        <w:rPr>
          <w:spacing w:val="-13"/>
        </w:rPr>
        <w:t xml:space="preserve"> </w:t>
      </w:r>
      <w:r>
        <w:t>W</w:t>
      </w:r>
      <w:r>
        <w:rPr>
          <w:spacing w:val="-12"/>
        </w:rPr>
        <w:t xml:space="preserve"> </w:t>
      </w:r>
      <w:r>
        <w:t>jego</w:t>
      </w:r>
      <w:r>
        <w:rPr>
          <w:spacing w:val="-12"/>
        </w:rPr>
        <w:t xml:space="preserve"> </w:t>
      </w:r>
      <w:r>
        <w:t>zachodniej</w:t>
      </w:r>
      <w:r>
        <w:rPr>
          <w:spacing w:val="-13"/>
        </w:rPr>
        <w:t xml:space="preserve"> </w:t>
      </w:r>
      <w:r>
        <w:t>części</w:t>
      </w:r>
      <w:r>
        <w:rPr>
          <w:spacing w:val="-13"/>
        </w:rPr>
        <w:t xml:space="preserve"> </w:t>
      </w:r>
      <w:r>
        <w:t>ważną</w:t>
      </w:r>
      <w:r>
        <w:rPr>
          <w:spacing w:val="-13"/>
        </w:rPr>
        <w:t xml:space="preserve"> </w:t>
      </w:r>
      <w:r>
        <w:t>rolę</w:t>
      </w:r>
      <w:r>
        <w:rPr>
          <w:spacing w:val="-15"/>
        </w:rPr>
        <w:t xml:space="preserve"> </w:t>
      </w:r>
      <w:r>
        <w:t>odgrywa</w:t>
      </w:r>
      <w:r>
        <w:rPr>
          <w:spacing w:val="-14"/>
        </w:rPr>
        <w:t xml:space="preserve"> </w:t>
      </w:r>
      <w:r>
        <w:t>zespół</w:t>
      </w:r>
      <w:r>
        <w:rPr>
          <w:spacing w:val="-12"/>
        </w:rPr>
        <w:t xml:space="preserve"> </w:t>
      </w:r>
      <w:r>
        <w:t>miast Brzeszcze-Oświęcim-Libiąż-Chrzanów-Trzebinia-Olkusz,  tworzących  jeden   obszar   zurbanizowany na gran</w:t>
      </w:r>
      <w:r>
        <w:t>icy Małopolski i Śląska. Klin dysponuje najlepszą w regionie, konkurencyjną w skali kraju infrastrukturą</w:t>
      </w:r>
      <w:r>
        <w:rPr>
          <w:spacing w:val="-10"/>
        </w:rPr>
        <w:t xml:space="preserve"> </w:t>
      </w:r>
      <w:r>
        <w:t>transportową</w:t>
      </w:r>
      <w:r>
        <w:rPr>
          <w:spacing w:val="-8"/>
        </w:rPr>
        <w:t xml:space="preserve"> </w:t>
      </w:r>
      <w:r>
        <w:t>i</w:t>
      </w:r>
      <w:r>
        <w:rPr>
          <w:spacing w:val="-10"/>
        </w:rPr>
        <w:t xml:space="preserve"> </w:t>
      </w:r>
      <w:r>
        <w:t>energetyczną,</w:t>
      </w:r>
      <w:r>
        <w:rPr>
          <w:spacing w:val="-9"/>
        </w:rPr>
        <w:t xml:space="preserve"> </w:t>
      </w:r>
      <w:r>
        <w:t>bogatymi</w:t>
      </w:r>
      <w:r>
        <w:rPr>
          <w:spacing w:val="-13"/>
        </w:rPr>
        <w:t xml:space="preserve"> </w:t>
      </w:r>
      <w:r>
        <w:t>tradycjami</w:t>
      </w:r>
      <w:r>
        <w:rPr>
          <w:spacing w:val="-9"/>
        </w:rPr>
        <w:t xml:space="preserve"> </w:t>
      </w:r>
      <w:r>
        <w:t>przemysłowymi,</w:t>
      </w:r>
      <w:r>
        <w:rPr>
          <w:spacing w:val="-8"/>
        </w:rPr>
        <w:t xml:space="preserve"> </w:t>
      </w:r>
      <w:r>
        <w:t>wykwalifikowanymi zasobami</w:t>
      </w:r>
      <w:r>
        <w:rPr>
          <w:spacing w:val="-12"/>
        </w:rPr>
        <w:t xml:space="preserve"> </w:t>
      </w:r>
      <w:r>
        <w:t>ludzkimi</w:t>
      </w:r>
      <w:r>
        <w:rPr>
          <w:spacing w:val="-14"/>
        </w:rPr>
        <w:t xml:space="preserve"> </w:t>
      </w:r>
      <w:r>
        <w:t>oraz</w:t>
      </w:r>
      <w:r>
        <w:rPr>
          <w:spacing w:val="-12"/>
        </w:rPr>
        <w:t xml:space="preserve"> </w:t>
      </w:r>
      <w:r>
        <w:t>nowoczesną</w:t>
      </w:r>
      <w:r>
        <w:rPr>
          <w:spacing w:val="-12"/>
        </w:rPr>
        <w:t xml:space="preserve"> </w:t>
      </w:r>
      <w:r>
        <w:t>bazą</w:t>
      </w:r>
      <w:r>
        <w:rPr>
          <w:spacing w:val="-12"/>
        </w:rPr>
        <w:t xml:space="preserve"> </w:t>
      </w:r>
      <w:r>
        <w:t>przemysłową.</w:t>
      </w:r>
      <w:r>
        <w:rPr>
          <w:spacing w:val="-11"/>
        </w:rPr>
        <w:t xml:space="preserve"> </w:t>
      </w:r>
      <w:r>
        <w:t>Z</w:t>
      </w:r>
      <w:r>
        <w:rPr>
          <w:spacing w:val="-12"/>
        </w:rPr>
        <w:t xml:space="preserve"> </w:t>
      </w:r>
      <w:r>
        <w:t>uwagi</w:t>
      </w:r>
      <w:r>
        <w:rPr>
          <w:spacing w:val="-11"/>
        </w:rPr>
        <w:t xml:space="preserve"> </w:t>
      </w:r>
      <w:r>
        <w:t>na</w:t>
      </w:r>
      <w:r>
        <w:rPr>
          <w:spacing w:val="-12"/>
        </w:rPr>
        <w:t xml:space="preserve"> </w:t>
      </w:r>
      <w:r>
        <w:t>wysoki</w:t>
      </w:r>
      <w:r>
        <w:rPr>
          <w:spacing w:val="-11"/>
        </w:rPr>
        <w:t xml:space="preserve"> </w:t>
      </w:r>
      <w:r>
        <w:t>stopień</w:t>
      </w:r>
      <w:r>
        <w:rPr>
          <w:spacing w:val="-11"/>
        </w:rPr>
        <w:t xml:space="preserve"> </w:t>
      </w:r>
      <w:r>
        <w:t>zindustrializowania, na obszarze tym zauważalne są wyraźne ciążenia do województwa</w:t>
      </w:r>
      <w:r>
        <w:rPr>
          <w:spacing w:val="-3"/>
        </w:rPr>
        <w:t xml:space="preserve"> </w:t>
      </w:r>
      <w:r>
        <w:t>śląskiego.</w:t>
      </w:r>
    </w:p>
    <w:p w14:paraId="11F97A22" w14:textId="77777777" w:rsidR="00000000" w:rsidRDefault="006D0D1F">
      <w:pPr>
        <w:pStyle w:val="Tekstpodstawowy"/>
        <w:kinsoku w:val="0"/>
        <w:overflowPunct w:val="0"/>
        <w:spacing w:before="6"/>
        <w:rPr>
          <w:sz w:val="19"/>
          <w:szCs w:val="19"/>
        </w:rPr>
      </w:pPr>
    </w:p>
    <w:p w14:paraId="2ACF25EC" w14:textId="77777777" w:rsidR="00000000" w:rsidRDefault="006D0D1F">
      <w:pPr>
        <w:pStyle w:val="Tekstpodstawowy"/>
        <w:kinsoku w:val="0"/>
        <w:overflowPunct w:val="0"/>
        <w:spacing w:before="1" w:line="360" w:lineRule="auto"/>
        <w:ind w:left="1016" w:right="831"/>
        <w:jc w:val="both"/>
      </w:pPr>
      <w:r>
        <w:t>Ze względu na silne powiązania województwa śląskiego z województwem małopolskim, w 2011 r.</w:t>
      </w:r>
      <w:r>
        <w:rPr>
          <w:spacing w:val="-34"/>
        </w:rPr>
        <w:t xml:space="preserve"> </w:t>
      </w:r>
      <w:r>
        <w:t>oba regiony zawiązały współpracę, w ramach której wspól</w:t>
      </w:r>
      <w:r>
        <w:t>nie wypracowały, a następnie realizowały założenia „Strategii dla rozwoju Polski Południowej w obszarze województw małopolskiego i śląskiego do roku 2020”. Zgodnie z nadrzędnym celem, jaki obrali Partnerzy, skupiono się na zacieśnianiu współpracy między wo</w:t>
      </w:r>
      <w:r>
        <w:t xml:space="preserve">jewództwem śląskim a Małopolską w celu maksymalnego wykorzystania potencjału gospodarczego, naukowego i kulturalnego Polski Południowej i wzmocnienia jej spójności w wymiarze społecznym, gospodarczym i przestrzennym. Konsekwencją wspólnych działań ma </w:t>
      </w:r>
      <w:r>
        <w:rPr>
          <w:spacing w:val="-2"/>
        </w:rPr>
        <w:t xml:space="preserve">być </w:t>
      </w:r>
      <w:r>
        <w:t>k</w:t>
      </w:r>
      <w:r>
        <w:t>reowanie Polski  Południowej  jako  nowoczesnego  i  atrakcyjnego  regionu  Europy.  Wśród  działań i</w:t>
      </w:r>
      <w:r>
        <w:rPr>
          <w:spacing w:val="-2"/>
        </w:rPr>
        <w:t xml:space="preserve"> </w:t>
      </w:r>
      <w:r>
        <w:t>przedsięwzięć,</w:t>
      </w:r>
      <w:r>
        <w:rPr>
          <w:spacing w:val="-13"/>
        </w:rPr>
        <w:t xml:space="preserve"> </w:t>
      </w:r>
      <w:r>
        <w:t>jakich</w:t>
      </w:r>
      <w:r>
        <w:rPr>
          <w:spacing w:val="-17"/>
        </w:rPr>
        <w:t xml:space="preserve"> </w:t>
      </w:r>
      <w:r>
        <w:t>wspólnie</w:t>
      </w:r>
      <w:r>
        <w:rPr>
          <w:spacing w:val="-13"/>
        </w:rPr>
        <w:t xml:space="preserve"> </w:t>
      </w:r>
      <w:r>
        <w:t>podjęły</w:t>
      </w:r>
      <w:r>
        <w:rPr>
          <w:spacing w:val="-14"/>
        </w:rPr>
        <w:t xml:space="preserve"> </w:t>
      </w:r>
      <w:r>
        <w:t>się</w:t>
      </w:r>
      <w:r>
        <w:rPr>
          <w:spacing w:val="-15"/>
        </w:rPr>
        <w:t xml:space="preserve"> </w:t>
      </w:r>
      <w:r>
        <w:t>oba</w:t>
      </w:r>
      <w:r>
        <w:rPr>
          <w:spacing w:val="-14"/>
        </w:rPr>
        <w:t xml:space="preserve"> </w:t>
      </w:r>
      <w:r>
        <w:t>województwa,</w:t>
      </w:r>
      <w:r>
        <w:rPr>
          <w:spacing w:val="-13"/>
        </w:rPr>
        <w:t xml:space="preserve"> </w:t>
      </w:r>
      <w:r>
        <w:t>znalazły</w:t>
      </w:r>
      <w:r>
        <w:rPr>
          <w:spacing w:val="-12"/>
        </w:rPr>
        <w:t xml:space="preserve"> </w:t>
      </w:r>
      <w:r>
        <w:t>się</w:t>
      </w:r>
      <w:r>
        <w:rPr>
          <w:spacing w:val="-15"/>
        </w:rPr>
        <w:t xml:space="preserve"> </w:t>
      </w:r>
      <w:r>
        <w:t>m.in.</w:t>
      </w:r>
      <w:r>
        <w:rPr>
          <w:spacing w:val="-12"/>
        </w:rPr>
        <w:t xml:space="preserve"> </w:t>
      </w:r>
      <w:r>
        <w:t>wprowadzanie</w:t>
      </w:r>
      <w:r>
        <w:rPr>
          <w:spacing w:val="-13"/>
        </w:rPr>
        <w:t xml:space="preserve"> </w:t>
      </w:r>
      <w:r>
        <w:t>Uchwał antysmogowych, włączenie się w projekt „Catching-up reg</w:t>
      </w:r>
      <w:r>
        <w:t>ions”, podjęcie Inicjatywy Awangarda, czy kreowanie wspólnej oferty kulturalnej i inwestycyjnej poprzez organizację szeregu tematycznych imprez i</w:t>
      </w:r>
      <w:r>
        <w:rPr>
          <w:spacing w:val="-3"/>
        </w:rPr>
        <w:t xml:space="preserve"> </w:t>
      </w:r>
      <w:r>
        <w:t>wydarzeń</w:t>
      </w:r>
      <w:r>
        <w:rPr>
          <w:vertAlign w:val="superscript"/>
        </w:rPr>
        <w:t>5</w:t>
      </w:r>
      <w:r>
        <w:t>.</w:t>
      </w:r>
    </w:p>
    <w:p w14:paraId="67EE91B8" w14:textId="77777777" w:rsidR="00000000" w:rsidRDefault="006D0D1F">
      <w:pPr>
        <w:pStyle w:val="Tekstpodstawowy"/>
        <w:kinsoku w:val="0"/>
        <w:overflowPunct w:val="0"/>
        <w:spacing w:before="161" w:line="360" w:lineRule="auto"/>
        <w:ind w:left="1016" w:right="831"/>
        <w:jc w:val="both"/>
      </w:pPr>
      <w:r>
        <w:t>Podregion oświęcimski, w którym znajduje się</w:t>
      </w:r>
      <w:r>
        <w:t xml:space="preserve"> m.in. powiat chrzanowski, a tym samym MOF Chrzanowa, charakteryzuje się dużą koncentracją ludności, przez co jest najbardziej zurbanizowaną częścią województwa małopolskiego. Obszar MOF Chrzanowa charakteryzuje się też wysokim stopniem uprzemysłowienia – </w:t>
      </w:r>
      <w:r>
        <w:t>na jego terenie funkcjonują duże zakłady związane z przemysłem ciężkim i przemysłem chemicznym, a także działalnością górniczą. Ponadto, wśród kluczowych powiązań wymienić można powiązania kulturowe, wynikające z historii regionu i związane m.in. z dziedzi</w:t>
      </w:r>
      <w:r>
        <w:t>ctwem górniczym.</w:t>
      </w:r>
    </w:p>
    <w:p w14:paraId="46592885" w14:textId="77777777" w:rsidR="00000000" w:rsidRDefault="006D0D1F">
      <w:pPr>
        <w:pStyle w:val="Tekstpodstawowy"/>
        <w:kinsoku w:val="0"/>
        <w:overflowPunct w:val="0"/>
        <w:rPr>
          <w:sz w:val="20"/>
          <w:szCs w:val="20"/>
        </w:rPr>
      </w:pPr>
    </w:p>
    <w:p w14:paraId="657446A3" w14:textId="77777777" w:rsidR="00000000" w:rsidRDefault="006D0D1F">
      <w:pPr>
        <w:pStyle w:val="Tekstpodstawowy"/>
        <w:kinsoku w:val="0"/>
        <w:overflowPunct w:val="0"/>
        <w:rPr>
          <w:sz w:val="20"/>
          <w:szCs w:val="20"/>
        </w:rPr>
      </w:pPr>
    </w:p>
    <w:p w14:paraId="38C6D0A1" w14:textId="1C44E6EF" w:rsidR="00000000" w:rsidRDefault="006D0D1F">
      <w:pPr>
        <w:pStyle w:val="Tekstpodstawowy"/>
        <w:kinsoku w:val="0"/>
        <w:overflowPunct w:val="0"/>
        <w:spacing w:before="11"/>
        <w:rPr>
          <w:sz w:val="21"/>
          <w:szCs w:val="21"/>
        </w:rPr>
      </w:pPr>
      <w:r>
        <w:rPr>
          <w:noProof/>
        </w:rPr>
        <mc:AlternateContent>
          <mc:Choice Requires="wps">
            <w:drawing>
              <wp:anchor distT="0" distB="0" distL="0" distR="0" simplePos="0" relativeHeight="251550208" behindDoc="0" locked="0" layoutInCell="0" allowOverlap="1" wp14:anchorId="34E1B40B" wp14:editId="6AC17F7E">
                <wp:simplePos x="0" y="0"/>
                <wp:positionH relativeFrom="page">
                  <wp:posOffset>899160</wp:posOffset>
                </wp:positionH>
                <wp:positionV relativeFrom="paragraph">
                  <wp:posOffset>200025</wp:posOffset>
                </wp:positionV>
                <wp:extent cx="1829435" cy="12700"/>
                <wp:effectExtent l="0" t="0" r="0" b="0"/>
                <wp:wrapTopAndBottom/>
                <wp:docPr id="1818"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373DC4" id="Freeform 13" o:spid="_x0000_s1026" style="position:absolute;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75pt,214.8pt,15.7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" o:allowincell="f" filled="f" strokeweight=".25397mm">
                <v:path arrowok="t" o:connecttype="custom" o:connectlocs="0,0;1828800,0" o:connectangles="0,0"/>
                <w10:wrap type="topAndBottom" anchorx="page"/>
              </v:polyline>
            </w:pict>
          </mc:Fallback>
        </mc:AlternateContent>
      </w:r>
    </w:p>
    <w:p w14:paraId="3E3E7C2B" w14:textId="77777777" w:rsidR="00000000" w:rsidRDefault="006D0D1F">
      <w:pPr>
        <w:pStyle w:val="Tekstpodstawowy"/>
        <w:kinsoku w:val="0"/>
        <w:overflowPunct w:val="0"/>
        <w:spacing w:before="72"/>
        <w:ind w:left="1016" w:right="836"/>
        <w:jc w:val="both"/>
        <w:rPr>
          <w:sz w:val="18"/>
          <w:szCs w:val="18"/>
        </w:rPr>
      </w:pPr>
      <w:r>
        <w:rPr>
          <w:position w:val="5"/>
          <w:sz w:val="12"/>
          <w:szCs w:val="12"/>
        </w:rPr>
        <w:t xml:space="preserve">4 </w:t>
      </w:r>
      <w:r>
        <w:rPr>
          <w:sz w:val="18"/>
          <w:szCs w:val="18"/>
        </w:rPr>
        <w:t>Obszar Mał</w:t>
      </w:r>
      <w:r>
        <w:rPr>
          <w:sz w:val="18"/>
          <w:szCs w:val="18"/>
        </w:rPr>
        <w:t>opolski Zachodniej jest obszarem priorytetowego wsparcia w ramach funduszu na rzecz Sprawiedliwej Transformacji   dedykowanego   wsparciu   transformacji    regionów    przemysłowych,    węglowych    i    energochłonnych w perspektywie budżetowej Unii Euro</w:t>
      </w:r>
      <w:r>
        <w:rPr>
          <w:sz w:val="18"/>
          <w:szCs w:val="18"/>
        </w:rPr>
        <w:t>pejskiej na lata</w:t>
      </w:r>
      <w:r>
        <w:rPr>
          <w:spacing w:val="-1"/>
          <w:sz w:val="18"/>
          <w:szCs w:val="18"/>
        </w:rPr>
        <w:t xml:space="preserve"> </w:t>
      </w:r>
      <w:r>
        <w:rPr>
          <w:sz w:val="18"/>
          <w:szCs w:val="18"/>
        </w:rPr>
        <w:t>2021-2027.</w:t>
      </w:r>
    </w:p>
    <w:p w14:paraId="7E2E42A0" w14:textId="77777777" w:rsidR="00000000" w:rsidRDefault="006D0D1F">
      <w:pPr>
        <w:pStyle w:val="Tekstpodstawowy"/>
        <w:kinsoku w:val="0"/>
        <w:overflowPunct w:val="0"/>
        <w:spacing w:line="243" w:lineRule="exact"/>
        <w:ind w:left="1016"/>
        <w:jc w:val="both"/>
        <w:rPr>
          <w:sz w:val="20"/>
          <w:szCs w:val="20"/>
        </w:rPr>
      </w:pPr>
      <w:r>
        <w:rPr>
          <w:position w:val="7"/>
          <w:sz w:val="13"/>
          <w:szCs w:val="13"/>
        </w:rPr>
        <w:t xml:space="preserve">5 </w:t>
      </w:r>
      <w:r>
        <w:rPr>
          <w:sz w:val="20"/>
          <w:szCs w:val="20"/>
        </w:rPr>
        <w:t>Urząd Marszałkowski Województwa Śląskiego, Urząd Marszałkowski Województwa Małopolskiego,</w:t>
      </w:r>
    </w:p>
    <w:p w14:paraId="4FBEFF7E" w14:textId="77777777" w:rsidR="00000000" w:rsidRDefault="006D0D1F">
      <w:pPr>
        <w:pStyle w:val="Tekstpodstawowy"/>
        <w:kinsoku w:val="0"/>
        <w:overflowPunct w:val="0"/>
        <w:spacing w:before="1"/>
        <w:ind w:left="1016"/>
        <w:jc w:val="both"/>
        <w:rPr>
          <w:sz w:val="20"/>
          <w:szCs w:val="20"/>
        </w:rPr>
      </w:pPr>
      <w:r>
        <w:rPr>
          <w:i/>
          <w:iCs/>
          <w:sz w:val="20"/>
          <w:szCs w:val="20"/>
        </w:rPr>
        <w:t>Informacja o stanie realizacji Strategii Rozwoju Polski Południowej do roku 2020</w:t>
      </w:r>
      <w:r>
        <w:rPr>
          <w:sz w:val="20"/>
          <w:szCs w:val="20"/>
        </w:rPr>
        <w:t>, Katowice 2018 r.</w:t>
      </w:r>
    </w:p>
    <w:p w14:paraId="6D5C58EA" w14:textId="77777777" w:rsidR="00000000" w:rsidRDefault="006D0D1F">
      <w:pPr>
        <w:pStyle w:val="Tekstpodstawowy"/>
        <w:kinsoku w:val="0"/>
        <w:overflowPunct w:val="0"/>
        <w:spacing w:before="1"/>
        <w:ind w:left="1016"/>
        <w:jc w:val="both"/>
        <w:rPr>
          <w:sz w:val="20"/>
          <w:szCs w:val="20"/>
        </w:rPr>
        <w:sectPr w:rsidR="00000000">
          <w:pgSz w:w="11910" w:h="16840"/>
          <w:pgMar w:top="1120" w:right="580" w:bottom="1200" w:left="400" w:header="748" w:footer="1003" w:gutter="0"/>
          <w:cols w:space="708"/>
          <w:noEndnote/>
        </w:sectPr>
      </w:pPr>
    </w:p>
    <w:p w14:paraId="0ACC088A" w14:textId="77777777" w:rsidR="00000000" w:rsidRDefault="006D0D1F">
      <w:pPr>
        <w:pStyle w:val="Tekstpodstawowy"/>
        <w:kinsoku w:val="0"/>
        <w:overflowPunct w:val="0"/>
        <w:spacing w:before="3"/>
        <w:rPr>
          <w:sz w:val="21"/>
          <w:szCs w:val="21"/>
        </w:rPr>
      </w:pPr>
    </w:p>
    <w:p w14:paraId="50704F9A" w14:textId="77777777" w:rsidR="00000000" w:rsidRDefault="006D0D1F">
      <w:pPr>
        <w:pStyle w:val="Tekstpodstawowy"/>
        <w:kinsoku w:val="0"/>
        <w:overflowPunct w:val="0"/>
        <w:spacing w:before="56" w:line="360" w:lineRule="auto"/>
        <w:ind w:left="1016" w:right="834"/>
        <w:jc w:val="both"/>
      </w:pPr>
      <w:r>
        <w:t>Na poziomie</w:t>
      </w:r>
      <w:r>
        <w:t xml:space="preserve"> regionalnym, według zapisów Strategii Rozwoju Województwa Małopolskiego 2030, obszar</w:t>
      </w:r>
      <w:r>
        <w:rPr>
          <w:spacing w:val="-15"/>
        </w:rPr>
        <w:t xml:space="preserve"> </w:t>
      </w:r>
      <w:r>
        <w:t>MOF</w:t>
      </w:r>
      <w:r>
        <w:rPr>
          <w:spacing w:val="-14"/>
        </w:rPr>
        <w:t xml:space="preserve"> </w:t>
      </w:r>
      <w:r>
        <w:t>Chrzanowa</w:t>
      </w:r>
      <w:r>
        <w:rPr>
          <w:spacing w:val="-13"/>
        </w:rPr>
        <w:t xml:space="preserve"> </w:t>
      </w:r>
      <w:r>
        <w:t>sklasyfikuje</w:t>
      </w:r>
      <w:r>
        <w:rPr>
          <w:spacing w:val="-13"/>
        </w:rPr>
        <w:t xml:space="preserve"> </w:t>
      </w:r>
      <w:r>
        <w:t>się</w:t>
      </w:r>
      <w:r>
        <w:rPr>
          <w:spacing w:val="-14"/>
        </w:rPr>
        <w:t xml:space="preserve"> </w:t>
      </w:r>
      <w:r>
        <w:t>do</w:t>
      </w:r>
      <w:r>
        <w:rPr>
          <w:spacing w:val="-13"/>
        </w:rPr>
        <w:t xml:space="preserve"> </w:t>
      </w:r>
      <w:r>
        <w:t>OSI</w:t>
      </w:r>
      <w:r>
        <w:rPr>
          <w:spacing w:val="-14"/>
        </w:rPr>
        <w:t xml:space="preserve"> </w:t>
      </w:r>
      <w:r>
        <w:t>miejskie</w:t>
      </w:r>
      <w:r>
        <w:rPr>
          <w:spacing w:val="-13"/>
        </w:rPr>
        <w:t xml:space="preserve"> </w:t>
      </w:r>
      <w:r>
        <w:t>obszary</w:t>
      </w:r>
      <w:r>
        <w:rPr>
          <w:spacing w:val="-13"/>
        </w:rPr>
        <w:t xml:space="preserve"> </w:t>
      </w:r>
      <w:r>
        <w:t>funkcjonalne,</w:t>
      </w:r>
      <w:r>
        <w:rPr>
          <w:spacing w:val="-13"/>
        </w:rPr>
        <w:t xml:space="preserve"> </w:t>
      </w:r>
      <w:r>
        <w:t>OSI</w:t>
      </w:r>
      <w:r>
        <w:rPr>
          <w:spacing w:val="-13"/>
        </w:rPr>
        <w:t xml:space="preserve"> </w:t>
      </w:r>
      <w:r>
        <w:t>Obszar</w:t>
      </w:r>
      <w:r>
        <w:rPr>
          <w:spacing w:val="-14"/>
        </w:rPr>
        <w:t xml:space="preserve"> </w:t>
      </w:r>
      <w:r>
        <w:t>Transformacji Energetycznej – Małopolska Zachodnia oraz OSI obszary prawnie chronione. W s</w:t>
      </w:r>
      <w:r>
        <w:t>tronę tych obszarów będzie kierowane szczególne wsparcie z poziomu</w:t>
      </w:r>
      <w:r>
        <w:rPr>
          <w:spacing w:val="-1"/>
        </w:rPr>
        <w:t xml:space="preserve"> </w:t>
      </w:r>
      <w:r>
        <w:t>województwa.</w:t>
      </w:r>
    </w:p>
    <w:p w14:paraId="7FAAACFE" w14:textId="77777777" w:rsidR="00000000" w:rsidRDefault="006D0D1F">
      <w:pPr>
        <w:pStyle w:val="Tekstpodstawowy"/>
        <w:kinsoku w:val="0"/>
        <w:overflowPunct w:val="0"/>
        <w:spacing w:before="10"/>
        <w:rPr>
          <w:sz w:val="19"/>
          <w:szCs w:val="19"/>
        </w:rPr>
      </w:pPr>
    </w:p>
    <w:p w14:paraId="51BB9B9C" w14:textId="77777777" w:rsidR="00000000" w:rsidRDefault="006D0D1F">
      <w:pPr>
        <w:pStyle w:val="Tekstpodstawowy"/>
        <w:kinsoku w:val="0"/>
        <w:overflowPunct w:val="0"/>
        <w:spacing w:after="2"/>
        <w:ind w:left="1016"/>
        <w:jc w:val="both"/>
        <w:rPr>
          <w:i/>
          <w:iCs/>
          <w:color w:val="124162"/>
          <w:sz w:val="18"/>
          <w:szCs w:val="18"/>
        </w:rPr>
      </w:pPr>
      <w:r>
        <w:rPr>
          <w:i/>
          <w:iCs/>
          <w:color w:val="124162"/>
          <w:sz w:val="18"/>
          <w:szCs w:val="18"/>
        </w:rPr>
        <w:t>Rysunek 1 Położenie MOF Chrzanowa na tle innych ośrodków funkcjonalnych</w:t>
      </w:r>
    </w:p>
    <w:p w14:paraId="254D9BF2" w14:textId="364EA293" w:rsidR="00000000" w:rsidRDefault="006D0D1F">
      <w:pPr>
        <w:pStyle w:val="Tekstpodstawowy"/>
        <w:kinsoku w:val="0"/>
        <w:overflowPunct w:val="0"/>
        <w:ind w:left="1017"/>
        <w:rPr>
          <w:sz w:val="20"/>
          <w:szCs w:val="20"/>
        </w:rPr>
      </w:pPr>
      <w:r>
        <w:rPr>
          <w:noProof/>
          <w:sz w:val="20"/>
          <w:szCs w:val="20"/>
        </w:rPr>
        <w:drawing>
          <wp:inline distT="0" distB="0" distL="0" distR="0" wp14:anchorId="51C4CBB5" wp14:editId="6913C3E2">
            <wp:extent cx="5753100" cy="4572000"/>
            <wp:effectExtent l="0" t="0" r="0" b="0"/>
            <wp:docPr id="26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4572000"/>
                    </a:xfrm>
                    <a:prstGeom prst="rect">
                      <a:avLst/>
                    </a:prstGeom>
                    <a:noFill/>
                    <a:ln>
                      <a:noFill/>
                    </a:ln>
                  </pic:spPr>
                </pic:pic>
              </a:graphicData>
            </a:graphic>
          </wp:inline>
        </w:drawing>
      </w:r>
    </w:p>
    <w:p w14:paraId="2D645873" w14:textId="77777777" w:rsidR="00000000" w:rsidRDefault="006D0D1F">
      <w:pPr>
        <w:pStyle w:val="Tekstpodstawowy"/>
        <w:kinsoku w:val="0"/>
        <w:overflowPunct w:val="0"/>
        <w:spacing w:before="5"/>
        <w:ind w:left="1016"/>
        <w:jc w:val="both"/>
        <w:rPr>
          <w:i/>
          <w:iCs/>
          <w:sz w:val="18"/>
          <w:szCs w:val="18"/>
        </w:rPr>
      </w:pPr>
      <w:r>
        <w:rPr>
          <w:i/>
          <w:iCs/>
          <w:sz w:val="18"/>
          <w:szCs w:val="18"/>
        </w:rPr>
        <w:t>Źródło: opracowanie własne.</w:t>
      </w:r>
    </w:p>
    <w:p w14:paraId="7DA1FCD4" w14:textId="77777777" w:rsidR="00000000" w:rsidRDefault="006D0D1F">
      <w:pPr>
        <w:pStyle w:val="Tekstpodstawowy"/>
        <w:kinsoku w:val="0"/>
        <w:overflowPunct w:val="0"/>
        <w:spacing w:before="7"/>
        <w:rPr>
          <w:i/>
          <w:iCs/>
          <w:sz w:val="19"/>
          <w:szCs w:val="19"/>
        </w:rPr>
      </w:pPr>
    </w:p>
    <w:p w14:paraId="4A6D550A" w14:textId="77777777" w:rsidR="00000000" w:rsidRDefault="006D0D1F">
      <w:pPr>
        <w:pStyle w:val="Tekstpodstawowy"/>
        <w:kinsoku w:val="0"/>
        <w:overflowPunct w:val="0"/>
        <w:spacing w:line="360" w:lineRule="auto"/>
        <w:ind w:left="1016" w:right="833"/>
        <w:jc w:val="both"/>
      </w:pPr>
      <w:r>
        <w:t>Jednym z czynników warunkujących rozwój przedmiotowego obszaru jest jego położenie względem dużych sąsiednich ośrodków miejskich: metropolii krakowskiej i konurbacji śląskiej. Dzięki temu pos</w:t>
      </w:r>
      <w:r>
        <w:t>iada dostęp do szerokiego rynku pracy i rynku zbytu, wykwalifikowanej kadry, wysokiej jakości usług publicznych oraz edukacji, transferu technologii i innowacji.</w:t>
      </w:r>
    </w:p>
    <w:p w14:paraId="5F643C91" w14:textId="77777777" w:rsidR="00000000" w:rsidRDefault="006D0D1F">
      <w:pPr>
        <w:pStyle w:val="Tekstpodstawowy"/>
        <w:kinsoku w:val="0"/>
        <w:overflowPunct w:val="0"/>
        <w:spacing w:before="160" w:line="360" w:lineRule="auto"/>
        <w:ind w:left="1016" w:right="832"/>
        <w:jc w:val="both"/>
      </w:pPr>
      <w:r>
        <w:t>Potencjał</w:t>
      </w:r>
      <w:r>
        <w:rPr>
          <w:spacing w:val="-5"/>
        </w:rPr>
        <w:t xml:space="preserve"> </w:t>
      </w:r>
      <w:r>
        <w:t>gospodarczy</w:t>
      </w:r>
      <w:r>
        <w:rPr>
          <w:spacing w:val="-4"/>
        </w:rPr>
        <w:t xml:space="preserve"> </w:t>
      </w:r>
      <w:r>
        <w:t>i</w:t>
      </w:r>
      <w:r>
        <w:rPr>
          <w:spacing w:val="-4"/>
        </w:rPr>
        <w:t xml:space="preserve"> </w:t>
      </w:r>
      <w:r>
        <w:t>inwestycyjny</w:t>
      </w:r>
      <w:r>
        <w:rPr>
          <w:spacing w:val="-4"/>
        </w:rPr>
        <w:t xml:space="preserve"> </w:t>
      </w:r>
      <w:r>
        <w:t>obszaru</w:t>
      </w:r>
      <w:r>
        <w:rPr>
          <w:spacing w:val="-5"/>
        </w:rPr>
        <w:t xml:space="preserve"> </w:t>
      </w:r>
      <w:r>
        <w:t>wynika</w:t>
      </w:r>
      <w:r>
        <w:rPr>
          <w:spacing w:val="-6"/>
        </w:rPr>
        <w:t xml:space="preserve"> </w:t>
      </w:r>
      <w:r>
        <w:t>również</w:t>
      </w:r>
      <w:r>
        <w:rPr>
          <w:spacing w:val="-5"/>
        </w:rPr>
        <w:t xml:space="preserve"> </w:t>
      </w:r>
      <w:r>
        <w:t>z</w:t>
      </w:r>
      <w:r>
        <w:rPr>
          <w:spacing w:val="-5"/>
        </w:rPr>
        <w:t xml:space="preserve"> </w:t>
      </w:r>
      <w:r>
        <w:t>wysokiej</w:t>
      </w:r>
      <w:r>
        <w:rPr>
          <w:spacing w:val="-3"/>
        </w:rPr>
        <w:t xml:space="preserve"> </w:t>
      </w:r>
      <w:r>
        <w:t>dostępności</w:t>
      </w:r>
      <w:r>
        <w:rPr>
          <w:spacing w:val="-4"/>
        </w:rPr>
        <w:t xml:space="preserve"> </w:t>
      </w:r>
      <w:r>
        <w:t>komunikacyjnej. Przez teren MOF przebiega bowiem autostrada A4 (Jędrzychowice – Korczowa) oraz sieć kolejowa      z</w:t>
      </w:r>
      <w:r>
        <w:rPr>
          <w:spacing w:val="-4"/>
        </w:rPr>
        <w:t xml:space="preserve"> </w:t>
      </w:r>
      <w:r>
        <w:t>głównymi</w:t>
      </w:r>
      <w:r>
        <w:rPr>
          <w:spacing w:val="-16"/>
        </w:rPr>
        <w:t xml:space="preserve"> </w:t>
      </w:r>
      <w:r>
        <w:t>magistralami</w:t>
      </w:r>
      <w:r>
        <w:rPr>
          <w:spacing w:val="-14"/>
        </w:rPr>
        <w:t xml:space="preserve"> </w:t>
      </w:r>
      <w:r>
        <w:t>towarowymi</w:t>
      </w:r>
      <w:r>
        <w:rPr>
          <w:spacing w:val="-14"/>
        </w:rPr>
        <w:t xml:space="preserve"> </w:t>
      </w:r>
      <w:r>
        <w:t>i</w:t>
      </w:r>
      <w:r>
        <w:rPr>
          <w:spacing w:val="-13"/>
        </w:rPr>
        <w:t xml:space="preserve"> </w:t>
      </w:r>
      <w:r>
        <w:t>pasażerskimi,</w:t>
      </w:r>
      <w:r>
        <w:rPr>
          <w:spacing w:val="-14"/>
        </w:rPr>
        <w:t xml:space="preserve"> </w:t>
      </w:r>
      <w:r>
        <w:t>a</w:t>
      </w:r>
      <w:r>
        <w:rPr>
          <w:spacing w:val="-16"/>
        </w:rPr>
        <w:t xml:space="preserve"> </w:t>
      </w:r>
      <w:r>
        <w:t>układ</w:t>
      </w:r>
      <w:r>
        <w:rPr>
          <w:spacing w:val="-14"/>
        </w:rPr>
        <w:t xml:space="preserve"> </w:t>
      </w:r>
      <w:r>
        <w:t>komunikacyjny</w:t>
      </w:r>
      <w:r>
        <w:rPr>
          <w:spacing w:val="-13"/>
        </w:rPr>
        <w:t xml:space="preserve"> </w:t>
      </w:r>
      <w:r>
        <w:t>uzupełniają</w:t>
      </w:r>
      <w:r>
        <w:rPr>
          <w:spacing w:val="-14"/>
        </w:rPr>
        <w:t xml:space="preserve"> </w:t>
      </w:r>
      <w:r>
        <w:t>drogi</w:t>
      </w:r>
      <w:r>
        <w:rPr>
          <w:spacing w:val="-13"/>
        </w:rPr>
        <w:t xml:space="preserve"> </w:t>
      </w:r>
      <w:r>
        <w:t>krajowe i wojewódzkie (m.in. DK 79 Warszawa – Bytom</w:t>
      </w:r>
      <w:r>
        <w:t>, DW 780 Kraków – Chełm Śląski, DW 933 Chrzanów – Rzuchów, DW 781 Chrzanów – Łękawica). Ponadto, w bliskiej odległości znajdują się dwa międzynarodowe porty lotnicze: Kraków Balice (ok. 35 km) i Katowice Pyrzowice (ok. 65</w:t>
      </w:r>
      <w:r>
        <w:rPr>
          <w:spacing w:val="-14"/>
        </w:rPr>
        <w:t xml:space="preserve"> </w:t>
      </w:r>
      <w:r>
        <w:t>km).</w:t>
      </w:r>
    </w:p>
    <w:p w14:paraId="23748203" w14:textId="77777777" w:rsidR="00000000" w:rsidRDefault="006D0D1F">
      <w:pPr>
        <w:pStyle w:val="Tekstpodstawowy"/>
        <w:kinsoku w:val="0"/>
        <w:overflowPunct w:val="0"/>
        <w:spacing w:before="160" w:line="360" w:lineRule="auto"/>
        <w:ind w:left="1016" w:right="832"/>
        <w:jc w:val="both"/>
        <w:sectPr w:rsidR="00000000">
          <w:pgSz w:w="11910" w:h="16840"/>
          <w:pgMar w:top="1120" w:right="580" w:bottom="1200" w:left="400" w:header="748" w:footer="1003" w:gutter="0"/>
          <w:cols w:space="708"/>
          <w:noEndnote/>
        </w:sectPr>
      </w:pPr>
    </w:p>
    <w:p w14:paraId="47AC5FD1" w14:textId="77777777" w:rsidR="00000000" w:rsidRDefault="006D0D1F">
      <w:pPr>
        <w:pStyle w:val="Tekstpodstawowy"/>
        <w:kinsoku w:val="0"/>
        <w:overflowPunct w:val="0"/>
        <w:spacing w:before="3"/>
        <w:rPr>
          <w:sz w:val="21"/>
          <w:szCs w:val="21"/>
        </w:rPr>
      </w:pPr>
    </w:p>
    <w:p w14:paraId="3AE4ADA4" w14:textId="77777777" w:rsidR="00000000" w:rsidRDefault="006D0D1F">
      <w:pPr>
        <w:pStyle w:val="Tekstpodstawowy"/>
        <w:kinsoku w:val="0"/>
        <w:overflowPunct w:val="0"/>
        <w:spacing w:before="56" w:line="360" w:lineRule="auto"/>
        <w:ind w:left="1016" w:right="832"/>
        <w:jc w:val="both"/>
      </w:pPr>
      <w:r>
        <w:t>Roz</w:t>
      </w:r>
      <w:r>
        <w:t>wój obszaru warunkuje również występowanie obszarów chronionych, których obecność z jednej strony stanowi potencjał turystyczny, lecz z drugiej powoduje ograniczenia związane z ochroną prawną, które mogą wpływać na hamowanie rozwoju infrastruktury technicz</w:t>
      </w:r>
      <w:r>
        <w:t xml:space="preserve">nej czy działalności wytwórczej. W granicach gmin tworzących MOF znajdują się m.in. tereny Rudniańskiego Parku Krajobrazowego, Tenczyńskiego Parku Krajobrazowego i Parku Krajobrazowego Dolinki Krakowskie, czy obszary Natura 2000 (obszar specjalnej ochrony </w:t>
      </w:r>
      <w:r>
        <w:t>ptaków Dolina Dolnej Skawy i specjalny obszar ochrony siedlisk Rudno) i rezerwaty przyrody. Ponadto, MOF Chrzanowa charakteryzuje się stosunkowo wysokim wskaźnikiem lesistości (lasy zajmują bowiem 37,4% całkowitej powierzchni obszaru),</w:t>
      </w:r>
      <w:r>
        <w:rPr>
          <w:spacing w:val="-4"/>
        </w:rPr>
        <w:t xml:space="preserve"> </w:t>
      </w:r>
      <w:r>
        <w:t>przez</w:t>
      </w:r>
      <w:r>
        <w:rPr>
          <w:spacing w:val="-3"/>
        </w:rPr>
        <w:t xml:space="preserve"> </w:t>
      </w:r>
      <w:r>
        <w:t>co</w:t>
      </w:r>
      <w:r>
        <w:rPr>
          <w:spacing w:val="-5"/>
        </w:rPr>
        <w:t xml:space="preserve"> </w:t>
      </w:r>
      <w:r>
        <w:t>może</w:t>
      </w:r>
      <w:r>
        <w:rPr>
          <w:spacing w:val="-5"/>
        </w:rPr>
        <w:t xml:space="preserve"> </w:t>
      </w:r>
      <w:r>
        <w:t>być</w:t>
      </w:r>
      <w:r>
        <w:rPr>
          <w:spacing w:val="-3"/>
        </w:rPr>
        <w:t xml:space="preserve"> </w:t>
      </w:r>
      <w:r>
        <w:t>on</w:t>
      </w:r>
      <w:r>
        <w:rPr>
          <w:spacing w:val="-5"/>
        </w:rPr>
        <w:t xml:space="preserve"> </w:t>
      </w:r>
      <w:r>
        <w:t>zagrożony</w:t>
      </w:r>
      <w:r>
        <w:rPr>
          <w:spacing w:val="-5"/>
        </w:rPr>
        <w:t xml:space="preserve"> </w:t>
      </w:r>
      <w:r>
        <w:t>występowaniem</w:t>
      </w:r>
      <w:r>
        <w:rPr>
          <w:spacing w:val="-2"/>
        </w:rPr>
        <w:t xml:space="preserve"> </w:t>
      </w:r>
      <w:r>
        <w:t>pożarów.</w:t>
      </w:r>
      <w:r>
        <w:rPr>
          <w:spacing w:val="-3"/>
        </w:rPr>
        <w:t xml:space="preserve"> </w:t>
      </w:r>
      <w:r>
        <w:t>Obecność</w:t>
      </w:r>
      <w:r>
        <w:rPr>
          <w:spacing w:val="-3"/>
        </w:rPr>
        <w:t xml:space="preserve"> </w:t>
      </w:r>
      <w:r>
        <w:t>Wisły</w:t>
      </w:r>
      <w:r>
        <w:rPr>
          <w:spacing w:val="-5"/>
        </w:rPr>
        <w:t xml:space="preserve"> </w:t>
      </w:r>
      <w:r>
        <w:t>oraz</w:t>
      </w:r>
      <w:r>
        <w:rPr>
          <w:spacing w:val="-5"/>
        </w:rPr>
        <w:t xml:space="preserve"> </w:t>
      </w:r>
      <w:r>
        <w:t>innych</w:t>
      </w:r>
      <w:r>
        <w:rPr>
          <w:spacing w:val="-4"/>
        </w:rPr>
        <w:t xml:space="preserve"> </w:t>
      </w:r>
      <w:r>
        <w:t>rzek może natomiast skutkować występowaniem powodzi i lokalnych podtopień oraz wskazuje na konieczność</w:t>
      </w:r>
      <w:r>
        <w:rPr>
          <w:spacing w:val="-11"/>
        </w:rPr>
        <w:t xml:space="preserve"> </w:t>
      </w:r>
      <w:r>
        <w:t>podejmowania</w:t>
      </w:r>
      <w:r>
        <w:rPr>
          <w:spacing w:val="-12"/>
        </w:rPr>
        <w:t xml:space="preserve"> </w:t>
      </w:r>
      <w:r>
        <w:t>wspólnych</w:t>
      </w:r>
      <w:r>
        <w:rPr>
          <w:spacing w:val="-11"/>
        </w:rPr>
        <w:t xml:space="preserve"> </w:t>
      </w:r>
      <w:r>
        <w:t>działań</w:t>
      </w:r>
      <w:r>
        <w:rPr>
          <w:spacing w:val="-15"/>
        </w:rPr>
        <w:t xml:space="preserve"> </w:t>
      </w:r>
      <w:r>
        <w:t>środowiskowych</w:t>
      </w:r>
      <w:r>
        <w:rPr>
          <w:spacing w:val="-13"/>
        </w:rPr>
        <w:t xml:space="preserve"> </w:t>
      </w:r>
      <w:r>
        <w:t>mających</w:t>
      </w:r>
      <w:r>
        <w:rPr>
          <w:spacing w:val="-12"/>
        </w:rPr>
        <w:t xml:space="preserve"> </w:t>
      </w:r>
      <w:r>
        <w:t>na</w:t>
      </w:r>
      <w:r>
        <w:rPr>
          <w:spacing w:val="-13"/>
        </w:rPr>
        <w:t xml:space="preserve"> </w:t>
      </w:r>
      <w:r>
        <w:t>celu</w:t>
      </w:r>
      <w:r>
        <w:rPr>
          <w:spacing w:val="-12"/>
        </w:rPr>
        <w:t xml:space="preserve"> </w:t>
      </w:r>
      <w:r>
        <w:t>ochronę</w:t>
      </w:r>
      <w:r>
        <w:rPr>
          <w:spacing w:val="-10"/>
        </w:rPr>
        <w:t xml:space="preserve"> </w:t>
      </w:r>
      <w:r>
        <w:t>zlewni</w:t>
      </w:r>
      <w:r>
        <w:rPr>
          <w:spacing w:val="-12"/>
        </w:rPr>
        <w:t xml:space="preserve"> </w:t>
      </w:r>
      <w:r>
        <w:t>wód.</w:t>
      </w:r>
    </w:p>
    <w:p w14:paraId="71E648D0" w14:textId="77777777" w:rsidR="00000000" w:rsidRDefault="006D0D1F">
      <w:pPr>
        <w:pStyle w:val="Nagwek2"/>
        <w:numPr>
          <w:ilvl w:val="1"/>
          <w:numId w:val="101"/>
        </w:numPr>
        <w:tabs>
          <w:tab w:val="left" w:pos="1396"/>
        </w:tabs>
        <w:kinsoku w:val="0"/>
        <w:overflowPunct w:val="0"/>
        <w:spacing w:before="164" w:line="360" w:lineRule="auto"/>
        <w:ind w:left="1016" w:right="2018" w:firstLine="0"/>
        <w:rPr>
          <w:color w:val="276D8A"/>
        </w:rPr>
      </w:pPr>
      <w:bookmarkStart w:id="7" w:name="_bookmark7"/>
      <w:bookmarkEnd w:id="7"/>
      <w:r>
        <w:rPr>
          <w:color w:val="276D8A"/>
        </w:rPr>
        <w:t>Miejski Obszar Funkcjonalny Chrzanowa w ujęciu regionalnym – obszary strategicznej interwencji</w:t>
      </w:r>
    </w:p>
    <w:p w14:paraId="2A844468" w14:textId="77777777" w:rsidR="00000000" w:rsidRDefault="006D0D1F">
      <w:pPr>
        <w:pStyle w:val="Tekstpodstawowy"/>
        <w:kinsoku w:val="0"/>
        <w:overflowPunct w:val="0"/>
        <w:spacing w:line="360" w:lineRule="auto"/>
        <w:ind w:left="1016" w:right="830"/>
        <w:jc w:val="both"/>
      </w:pPr>
      <w:r>
        <w:t>Zgodnie z zapisami ustawy z dnia 6 grudnia 2006 r. o zasadach prowadzenia polityki rozwoju</w:t>
      </w:r>
      <w:r>
        <w:rPr>
          <w:vertAlign w:val="superscript"/>
        </w:rPr>
        <w:t>6</w:t>
      </w:r>
      <w:r>
        <w:t xml:space="preserve"> przez obszar strategicznej interwencji zgodnie z art. 5. Ust. 5. Pkt. 6b rozumie się: określony w strategii rozwoju obszar o zidentyfikowanych lub potencjalnych powiązaniach funkcjonalnych lub o szczególnych warunkach społecznych, gospodarczych lub przest</w:t>
      </w:r>
      <w:r>
        <w:t>rzennych, decydujących o występowaniu</w:t>
      </w:r>
      <w:r>
        <w:rPr>
          <w:spacing w:val="-12"/>
        </w:rPr>
        <w:t xml:space="preserve"> </w:t>
      </w:r>
      <w:r>
        <w:t>barier</w:t>
      </w:r>
      <w:r>
        <w:rPr>
          <w:spacing w:val="-11"/>
        </w:rPr>
        <w:t xml:space="preserve"> </w:t>
      </w:r>
      <w:r>
        <w:t>rozwoju</w:t>
      </w:r>
      <w:r>
        <w:rPr>
          <w:spacing w:val="-12"/>
        </w:rPr>
        <w:t xml:space="preserve"> </w:t>
      </w:r>
      <w:r>
        <w:t>lub</w:t>
      </w:r>
      <w:r>
        <w:rPr>
          <w:spacing w:val="-15"/>
        </w:rPr>
        <w:t xml:space="preserve"> </w:t>
      </w:r>
      <w:r>
        <w:t>trwałych,</w:t>
      </w:r>
      <w:r>
        <w:rPr>
          <w:spacing w:val="-15"/>
        </w:rPr>
        <w:t xml:space="preserve"> </w:t>
      </w:r>
      <w:r>
        <w:t>możliwych</w:t>
      </w:r>
      <w:r>
        <w:rPr>
          <w:spacing w:val="-12"/>
        </w:rPr>
        <w:t xml:space="preserve"> </w:t>
      </w:r>
      <w:r>
        <w:t>do aktywowania,</w:t>
      </w:r>
      <w:r>
        <w:rPr>
          <w:spacing w:val="-14"/>
        </w:rPr>
        <w:t xml:space="preserve"> </w:t>
      </w:r>
      <w:r>
        <w:t>potencjałów</w:t>
      </w:r>
      <w:r>
        <w:rPr>
          <w:spacing w:val="-11"/>
        </w:rPr>
        <w:t xml:space="preserve"> </w:t>
      </w:r>
      <w:r>
        <w:t>rozwojowych,</w:t>
      </w:r>
      <w:r>
        <w:rPr>
          <w:spacing w:val="-13"/>
        </w:rPr>
        <w:t xml:space="preserve"> </w:t>
      </w:r>
      <w:r>
        <w:t>do którego jest kierowana interwencja publiczna łącząca inwestycje, w szczególności gospodarcze, infrastrukturalne lub w zasoby ludzkie, f</w:t>
      </w:r>
      <w:r>
        <w:t>inansowane z różnych źródeł, lub rozwiązania regulacyjne. Na poziomie krajowym, w Krajowej Strategii Rozwoju Regionalnego 2030 (KSRR 2030) wyznaczono dwa główne typy terytoriów stanowiących obszary strategicznej interwencji</w:t>
      </w:r>
      <w:r>
        <w:rPr>
          <w:spacing w:val="-9"/>
        </w:rPr>
        <w:t xml:space="preserve"> </w:t>
      </w:r>
      <w:r>
        <w:t>państwa:</w:t>
      </w:r>
    </w:p>
    <w:p w14:paraId="2F41128A" w14:textId="77777777" w:rsidR="00000000" w:rsidRDefault="006D0D1F">
      <w:pPr>
        <w:pStyle w:val="Akapitzlist"/>
        <w:numPr>
          <w:ilvl w:val="2"/>
          <w:numId w:val="101"/>
        </w:numPr>
        <w:tabs>
          <w:tab w:val="left" w:pos="1737"/>
        </w:tabs>
        <w:kinsoku w:val="0"/>
        <w:overflowPunct w:val="0"/>
        <w:spacing w:before="158"/>
        <w:ind w:hanging="361"/>
        <w:jc w:val="left"/>
        <w:rPr>
          <w:sz w:val="22"/>
          <w:szCs w:val="22"/>
        </w:rPr>
      </w:pPr>
      <w:r>
        <w:rPr>
          <w:sz w:val="22"/>
          <w:szCs w:val="22"/>
        </w:rPr>
        <w:t>miasta średn</w:t>
      </w:r>
      <w:r>
        <w:rPr>
          <w:sz w:val="22"/>
          <w:szCs w:val="22"/>
        </w:rPr>
        <w:t>ie tracące funkcje</w:t>
      </w:r>
      <w:r>
        <w:rPr>
          <w:spacing w:val="-4"/>
          <w:sz w:val="22"/>
          <w:szCs w:val="22"/>
        </w:rPr>
        <w:t xml:space="preserve"> </w:t>
      </w:r>
      <w:r>
        <w:rPr>
          <w:sz w:val="22"/>
          <w:szCs w:val="22"/>
        </w:rPr>
        <w:t>społeczno-gospodarcze,</w:t>
      </w:r>
    </w:p>
    <w:p w14:paraId="6E70F9EB" w14:textId="77777777" w:rsidR="00000000" w:rsidRDefault="006D0D1F">
      <w:pPr>
        <w:pStyle w:val="Akapitzlist"/>
        <w:numPr>
          <w:ilvl w:val="2"/>
          <w:numId w:val="101"/>
        </w:numPr>
        <w:tabs>
          <w:tab w:val="left" w:pos="1737"/>
        </w:tabs>
        <w:kinsoku w:val="0"/>
        <w:overflowPunct w:val="0"/>
        <w:spacing w:before="135"/>
        <w:ind w:hanging="361"/>
        <w:jc w:val="left"/>
        <w:rPr>
          <w:sz w:val="22"/>
          <w:szCs w:val="22"/>
        </w:rPr>
      </w:pPr>
      <w:r>
        <w:rPr>
          <w:sz w:val="22"/>
          <w:szCs w:val="22"/>
        </w:rPr>
        <w:t>obszary zagrożone trwałą</w:t>
      </w:r>
      <w:r>
        <w:rPr>
          <w:spacing w:val="-4"/>
          <w:sz w:val="22"/>
          <w:szCs w:val="22"/>
        </w:rPr>
        <w:t xml:space="preserve"> </w:t>
      </w:r>
      <w:r>
        <w:rPr>
          <w:sz w:val="22"/>
          <w:szCs w:val="22"/>
        </w:rPr>
        <w:t>marginalizacją.</w:t>
      </w:r>
    </w:p>
    <w:p w14:paraId="7F3098A4" w14:textId="77777777" w:rsidR="00000000" w:rsidRDefault="006D0D1F">
      <w:pPr>
        <w:pStyle w:val="Tekstpodstawowy"/>
        <w:kinsoku w:val="0"/>
        <w:overflowPunct w:val="0"/>
        <w:rPr>
          <w:sz w:val="24"/>
          <w:szCs w:val="24"/>
        </w:rPr>
      </w:pPr>
    </w:p>
    <w:p w14:paraId="065CB78E" w14:textId="77777777" w:rsidR="00000000" w:rsidRDefault="006D0D1F">
      <w:pPr>
        <w:pStyle w:val="Tekstpodstawowy"/>
        <w:kinsoku w:val="0"/>
        <w:overflowPunct w:val="0"/>
        <w:spacing w:line="360" w:lineRule="auto"/>
        <w:ind w:left="1016" w:right="831"/>
        <w:jc w:val="both"/>
      </w:pPr>
      <w:r>
        <w:t>Wśród jednostek tworzących MOF Chrzanowa, jako miasto średnie tracące funkcje społeczno- gospodarcze wskazano Chrzanów. Dodatkowo, zostało ono zakwalifikowane jako miasto z</w:t>
      </w:r>
      <w:r>
        <w:t>agrożone marginalizacją (umiarkowane powiększanie niekorzystnego dystansu, umiarkowanie zła sytuacja społeczno-gospodarcza). Żadna z gmin wchodzących w skład MOF Chrzanowa nie została zakwalifikowana do OSI obszary zagrożone trwałą marginalizacją.</w:t>
      </w:r>
    </w:p>
    <w:p w14:paraId="2DFA6C53" w14:textId="77777777" w:rsidR="00000000" w:rsidRDefault="006D0D1F">
      <w:pPr>
        <w:pStyle w:val="Tekstpodstawowy"/>
        <w:kinsoku w:val="0"/>
        <w:overflowPunct w:val="0"/>
        <w:rPr>
          <w:sz w:val="20"/>
          <w:szCs w:val="20"/>
        </w:rPr>
      </w:pPr>
    </w:p>
    <w:p w14:paraId="7B1A664B" w14:textId="77777777" w:rsidR="00000000" w:rsidRDefault="006D0D1F">
      <w:pPr>
        <w:pStyle w:val="Tekstpodstawowy"/>
        <w:kinsoku w:val="0"/>
        <w:overflowPunct w:val="0"/>
        <w:rPr>
          <w:sz w:val="20"/>
          <w:szCs w:val="20"/>
        </w:rPr>
      </w:pPr>
    </w:p>
    <w:p w14:paraId="3ED349A7" w14:textId="77777777" w:rsidR="00000000" w:rsidRDefault="006D0D1F">
      <w:pPr>
        <w:pStyle w:val="Tekstpodstawowy"/>
        <w:kinsoku w:val="0"/>
        <w:overflowPunct w:val="0"/>
        <w:rPr>
          <w:sz w:val="20"/>
          <w:szCs w:val="20"/>
        </w:rPr>
      </w:pPr>
    </w:p>
    <w:p w14:paraId="4ABD4FA1" w14:textId="77777777" w:rsidR="00000000" w:rsidRDefault="006D0D1F">
      <w:pPr>
        <w:pStyle w:val="Tekstpodstawowy"/>
        <w:kinsoku w:val="0"/>
        <w:overflowPunct w:val="0"/>
        <w:rPr>
          <w:sz w:val="20"/>
          <w:szCs w:val="20"/>
        </w:rPr>
      </w:pPr>
    </w:p>
    <w:p w14:paraId="5BA4A3A9" w14:textId="1D4D7CCC" w:rsidR="00000000" w:rsidRDefault="006D0D1F">
      <w:pPr>
        <w:pStyle w:val="Tekstpodstawowy"/>
        <w:kinsoku w:val="0"/>
        <w:overflowPunct w:val="0"/>
        <w:spacing w:before="7"/>
      </w:pPr>
      <w:r>
        <w:rPr>
          <w:noProof/>
        </w:rPr>
        <mc:AlternateContent>
          <mc:Choice Requires="wps">
            <w:drawing>
              <wp:anchor distT="0" distB="0" distL="0" distR="0" simplePos="0" relativeHeight="251551232" behindDoc="0" locked="0" layoutInCell="0" allowOverlap="1" wp14:anchorId="05C7C410" wp14:editId="5C82B458">
                <wp:simplePos x="0" y="0"/>
                <wp:positionH relativeFrom="page">
                  <wp:posOffset>899160</wp:posOffset>
                </wp:positionH>
                <wp:positionV relativeFrom="paragraph">
                  <wp:posOffset>204470</wp:posOffset>
                </wp:positionV>
                <wp:extent cx="1829435" cy="12700"/>
                <wp:effectExtent l="0" t="0" r="0" b="0"/>
                <wp:wrapTopAndBottom/>
                <wp:docPr id="1817"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6150D0" id="Freeform 14" o:spid="_x0000_s1026" style="position:absolute;z-index:251551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6.1pt,214.8pt,16.1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tXeoQIAAKg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562771DF" w14:textId="77777777" w:rsidR="00000000" w:rsidRDefault="006D0D1F">
      <w:pPr>
        <w:pStyle w:val="Tekstpodstawowy"/>
        <w:kinsoku w:val="0"/>
        <w:overflowPunct w:val="0"/>
        <w:spacing w:before="69"/>
        <w:ind w:left="1016"/>
        <w:rPr>
          <w:sz w:val="20"/>
          <w:szCs w:val="20"/>
        </w:rPr>
      </w:pPr>
      <w:r>
        <w:rPr>
          <w:position w:val="7"/>
          <w:sz w:val="13"/>
          <w:szCs w:val="13"/>
        </w:rPr>
        <w:t xml:space="preserve">6 </w:t>
      </w:r>
      <w:r>
        <w:rPr>
          <w:sz w:val="20"/>
          <w:szCs w:val="20"/>
        </w:rPr>
        <w:t>tj. Dz. U. 2024 poz. 324</w:t>
      </w:r>
    </w:p>
    <w:p w14:paraId="42484BEE"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6A95D415" w14:textId="77777777" w:rsidR="00000000" w:rsidRDefault="006D0D1F">
      <w:pPr>
        <w:pStyle w:val="Tekstpodstawowy"/>
        <w:kinsoku w:val="0"/>
        <w:overflowPunct w:val="0"/>
        <w:spacing w:before="10"/>
        <w:rPr>
          <w:sz w:val="20"/>
          <w:szCs w:val="20"/>
        </w:rPr>
      </w:pPr>
    </w:p>
    <w:p w14:paraId="10F615AE" w14:textId="5D3BA4D1" w:rsidR="00000000" w:rsidRDefault="006D0D1F">
      <w:pPr>
        <w:pStyle w:val="Tekstpodstawowy"/>
        <w:kinsoku w:val="0"/>
        <w:overflowPunct w:val="0"/>
        <w:spacing w:before="64"/>
        <w:ind w:left="1016"/>
        <w:rPr>
          <w:i/>
          <w:iCs/>
          <w:color w:val="373545"/>
          <w:sz w:val="18"/>
          <w:szCs w:val="18"/>
        </w:rPr>
      </w:pPr>
      <w:r>
        <w:rPr>
          <w:noProof/>
        </w:rPr>
        <mc:AlternateContent>
          <mc:Choice Requires="wps">
            <w:drawing>
              <wp:anchor distT="0" distB="0" distL="0" distR="0" simplePos="0" relativeHeight="251552256" behindDoc="0" locked="0" layoutInCell="0" allowOverlap="1" wp14:anchorId="5BB93D1A" wp14:editId="09AD6D02">
                <wp:simplePos x="0" y="0"/>
                <wp:positionH relativeFrom="page">
                  <wp:posOffset>932815</wp:posOffset>
                </wp:positionH>
                <wp:positionV relativeFrom="paragraph">
                  <wp:posOffset>214630</wp:posOffset>
                </wp:positionV>
                <wp:extent cx="5245100" cy="3352800"/>
                <wp:effectExtent l="0" t="0" r="0" b="0"/>
                <wp:wrapTopAndBottom/>
                <wp:docPr id="181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0" cy="3352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3403F6" w14:textId="5C966285" w:rsidR="00000000" w:rsidRDefault="006D0D1F">
                            <w:pPr>
                              <w:widowControl/>
                              <w:autoSpaceDE/>
                              <w:autoSpaceDN/>
                              <w:adjustRightInd/>
                              <w:spacing w:line="52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554471" wp14:editId="0696A721">
                                  <wp:extent cx="5229225" cy="3352800"/>
                                  <wp:effectExtent l="0" t="0" r="0" b="0"/>
                                  <wp:docPr id="25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9225" cy="3352800"/>
                                          </a:xfrm>
                                          <a:prstGeom prst="rect">
                                            <a:avLst/>
                                          </a:prstGeom>
                                          <a:noFill/>
                                          <a:ln>
                                            <a:noFill/>
                                          </a:ln>
                                        </pic:spPr>
                                      </pic:pic>
                                    </a:graphicData>
                                  </a:graphic>
                                </wp:inline>
                              </w:drawing>
                            </w:r>
                          </w:p>
                          <w:p w14:paraId="6488A72B"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B93D1A" id="Rectangle 15" o:spid="_x0000_s1029" style="position:absolute;left:0;text-align:left;margin-left:73.45pt;margin-top:16.9pt;width:413pt;height:264pt;z-index:251552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" o:allowincell="f" filled="f" stroked="f">
                <v:textbox inset="0,0,0,0">
                  <w:txbxContent>
                    <w:p w14:paraId="163403F6" w14:textId="5C966285" w:rsidR="00000000" w:rsidRDefault="006D0D1F">
                      <w:pPr>
                        <w:widowControl/>
                        <w:autoSpaceDE/>
                        <w:autoSpaceDN/>
                        <w:adjustRightInd/>
                        <w:spacing w:line="52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6554471" wp14:editId="0696A721">
                            <wp:extent cx="5229225" cy="3352800"/>
                            <wp:effectExtent l="0" t="0" r="0" b="0"/>
                            <wp:docPr id="25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29225" cy="3352800"/>
                                    </a:xfrm>
                                    <a:prstGeom prst="rect">
                                      <a:avLst/>
                                    </a:prstGeom>
                                    <a:noFill/>
                                    <a:ln>
                                      <a:noFill/>
                                    </a:ln>
                                  </pic:spPr>
                                </pic:pic>
                              </a:graphicData>
                            </a:graphic>
                          </wp:inline>
                        </w:drawing>
                      </w:r>
                    </w:p>
                    <w:p w14:paraId="6488A72B"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373545"/>
          <w:sz w:val="18"/>
          <w:szCs w:val="18"/>
        </w:rPr>
        <w:t>Rysunek 2 OSI miasta średnie tracące funkcje społeczno-gospodarcze</w:t>
      </w:r>
    </w:p>
    <w:p w14:paraId="4BAA64D7" w14:textId="77777777" w:rsidR="00000000" w:rsidRDefault="006D0D1F">
      <w:pPr>
        <w:pStyle w:val="Tekstpodstawowy"/>
        <w:kinsoku w:val="0"/>
        <w:overflowPunct w:val="0"/>
        <w:spacing w:before="14"/>
        <w:ind w:left="1016"/>
        <w:rPr>
          <w:i/>
          <w:iCs/>
          <w:sz w:val="18"/>
          <w:szCs w:val="18"/>
        </w:rPr>
      </w:pPr>
      <w:r>
        <w:rPr>
          <w:i/>
          <w:iCs/>
          <w:sz w:val="18"/>
          <w:szCs w:val="18"/>
        </w:rPr>
        <w:t>Źródło: opracowanie wł</w:t>
      </w:r>
      <w:r>
        <w:rPr>
          <w:i/>
          <w:iCs/>
          <w:sz w:val="18"/>
          <w:szCs w:val="18"/>
        </w:rPr>
        <w:t>asne na podstawie Strategia Rozwoju Województwa „Małopolska 2030”.</w:t>
      </w:r>
    </w:p>
    <w:p w14:paraId="62EB6186" w14:textId="77777777" w:rsidR="00000000" w:rsidRDefault="006D0D1F">
      <w:pPr>
        <w:pStyle w:val="Tekstpodstawowy"/>
        <w:kinsoku w:val="0"/>
        <w:overflowPunct w:val="0"/>
        <w:spacing w:before="158" w:line="360" w:lineRule="auto"/>
        <w:ind w:left="1016" w:right="832"/>
        <w:jc w:val="both"/>
      </w:pPr>
      <w:r>
        <w:t>Na poziomie regionalnym, w Strategii Rozwoju Województwa „Małopolska 2030”, przedstawiono katalog</w:t>
      </w:r>
      <w:r>
        <w:rPr>
          <w:spacing w:val="-10"/>
        </w:rPr>
        <w:t xml:space="preserve"> </w:t>
      </w:r>
      <w:r>
        <w:t>OSI</w:t>
      </w:r>
      <w:r>
        <w:rPr>
          <w:spacing w:val="-6"/>
        </w:rPr>
        <w:t xml:space="preserve"> </w:t>
      </w:r>
      <w:r>
        <w:t>regionalnych</w:t>
      </w:r>
      <w:r>
        <w:rPr>
          <w:spacing w:val="-9"/>
        </w:rPr>
        <w:t xml:space="preserve"> </w:t>
      </w:r>
      <w:r>
        <w:t>uwzględniający</w:t>
      </w:r>
      <w:r>
        <w:rPr>
          <w:spacing w:val="-5"/>
        </w:rPr>
        <w:t xml:space="preserve"> </w:t>
      </w:r>
      <w:r>
        <w:t>zarówno</w:t>
      </w:r>
      <w:r>
        <w:rPr>
          <w:spacing w:val="-8"/>
        </w:rPr>
        <w:t xml:space="preserve"> </w:t>
      </w:r>
      <w:r>
        <w:t>obszary</w:t>
      </w:r>
      <w:r>
        <w:rPr>
          <w:spacing w:val="-6"/>
        </w:rPr>
        <w:t xml:space="preserve"> </w:t>
      </w:r>
      <w:r>
        <w:t>problemowe,</w:t>
      </w:r>
      <w:r>
        <w:rPr>
          <w:spacing w:val="-4"/>
        </w:rPr>
        <w:t xml:space="preserve"> </w:t>
      </w:r>
      <w:r>
        <w:t>jak</w:t>
      </w:r>
      <w:r>
        <w:rPr>
          <w:spacing w:val="-6"/>
        </w:rPr>
        <w:t xml:space="preserve"> </w:t>
      </w:r>
      <w:r>
        <w:t>i</w:t>
      </w:r>
      <w:r>
        <w:rPr>
          <w:spacing w:val="-8"/>
        </w:rPr>
        <w:t xml:space="preserve"> </w:t>
      </w:r>
      <w:r>
        <w:t>obszary</w:t>
      </w:r>
      <w:r>
        <w:rPr>
          <w:spacing w:val="-6"/>
        </w:rPr>
        <w:t xml:space="preserve"> </w:t>
      </w:r>
      <w:r>
        <w:t>wzrostu,</w:t>
      </w:r>
      <w:r>
        <w:rPr>
          <w:spacing w:val="-8"/>
        </w:rPr>
        <w:t xml:space="preserve"> </w:t>
      </w:r>
      <w:r>
        <w:t>któ</w:t>
      </w:r>
      <w:r>
        <w:t>rymi są:</w:t>
      </w:r>
    </w:p>
    <w:p w14:paraId="7B092E36" w14:textId="77777777" w:rsidR="00000000" w:rsidRDefault="006D0D1F">
      <w:pPr>
        <w:pStyle w:val="Akapitzlist"/>
        <w:numPr>
          <w:ilvl w:val="2"/>
          <w:numId w:val="101"/>
        </w:numPr>
        <w:tabs>
          <w:tab w:val="left" w:pos="1737"/>
        </w:tabs>
        <w:kinsoku w:val="0"/>
        <w:overflowPunct w:val="0"/>
        <w:spacing w:before="162"/>
        <w:ind w:hanging="361"/>
        <w:jc w:val="left"/>
        <w:rPr>
          <w:sz w:val="22"/>
          <w:szCs w:val="22"/>
        </w:rPr>
      </w:pPr>
      <w:r>
        <w:rPr>
          <w:sz w:val="22"/>
          <w:szCs w:val="22"/>
        </w:rPr>
        <w:t>miejskie obszary</w:t>
      </w:r>
      <w:r>
        <w:rPr>
          <w:spacing w:val="-5"/>
          <w:sz w:val="22"/>
          <w:szCs w:val="22"/>
        </w:rPr>
        <w:t xml:space="preserve"> </w:t>
      </w:r>
      <w:r>
        <w:rPr>
          <w:sz w:val="22"/>
          <w:szCs w:val="22"/>
        </w:rPr>
        <w:t>funkcjonalne,</w:t>
      </w:r>
    </w:p>
    <w:p w14:paraId="2A3EDA56" w14:textId="77777777" w:rsidR="00000000" w:rsidRDefault="006D0D1F">
      <w:pPr>
        <w:pStyle w:val="Akapitzlist"/>
        <w:numPr>
          <w:ilvl w:val="2"/>
          <w:numId w:val="101"/>
        </w:numPr>
        <w:tabs>
          <w:tab w:val="left" w:pos="1737"/>
        </w:tabs>
        <w:kinsoku w:val="0"/>
        <w:overflowPunct w:val="0"/>
        <w:spacing w:before="133"/>
        <w:ind w:hanging="361"/>
        <w:jc w:val="left"/>
        <w:rPr>
          <w:sz w:val="22"/>
          <w:szCs w:val="22"/>
        </w:rPr>
      </w:pPr>
      <w:r>
        <w:rPr>
          <w:sz w:val="22"/>
          <w:szCs w:val="22"/>
        </w:rPr>
        <w:t>obszar transformacji energetycznej – Małopolska</w:t>
      </w:r>
      <w:r>
        <w:rPr>
          <w:spacing w:val="-7"/>
          <w:sz w:val="22"/>
          <w:szCs w:val="22"/>
        </w:rPr>
        <w:t xml:space="preserve"> </w:t>
      </w:r>
      <w:r>
        <w:rPr>
          <w:sz w:val="22"/>
          <w:szCs w:val="22"/>
        </w:rPr>
        <w:t>Zachodnia,</w:t>
      </w:r>
    </w:p>
    <w:p w14:paraId="484ACD83" w14:textId="77777777" w:rsidR="00000000" w:rsidRDefault="006D0D1F">
      <w:pPr>
        <w:pStyle w:val="Akapitzlist"/>
        <w:numPr>
          <w:ilvl w:val="2"/>
          <w:numId w:val="101"/>
        </w:numPr>
        <w:tabs>
          <w:tab w:val="left" w:pos="1737"/>
        </w:tabs>
        <w:kinsoku w:val="0"/>
        <w:overflowPunct w:val="0"/>
        <w:spacing w:before="135"/>
        <w:ind w:hanging="361"/>
        <w:jc w:val="left"/>
        <w:rPr>
          <w:sz w:val="22"/>
          <w:szCs w:val="22"/>
        </w:rPr>
      </w:pPr>
      <w:r>
        <w:rPr>
          <w:sz w:val="22"/>
          <w:szCs w:val="22"/>
        </w:rPr>
        <w:t>gminy</w:t>
      </w:r>
      <w:r>
        <w:rPr>
          <w:spacing w:val="-1"/>
          <w:sz w:val="22"/>
          <w:szCs w:val="22"/>
        </w:rPr>
        <w:t xml:space="preserve"> </w:t>
      </w:r>
      <w:r>
        <w:rPr>
          <w:sz w:val="22"/>
          <w:szCs w:val="22"/>
        </w:rPr>
        <w:t>zmarginalizowane,</w:t>
      </w:r>
    </w:p>
    <w:p w14:paraId="78BB043C" w14:textId="77777777" w:rsidR="00000000" w:rsidRDefault="006D0D1F">
      <w:pPr>
        <w:pStyle w:val="Akapitzlist"/>
        <w:numPr>
          <w:ilvl w:val="2"/>
          <w:numId w:val="101"/>
        </w:numPr>
        <w:tabs>
          <w:tab w:val="left" w:pos="1737"/>
        </w:tabs>
        <w:kinsoku w:val="0"/>
        <w:overflowPunct w:val="0"/>
        <w:spacing w:before="135"/>
        <w:ind w:hanging="361"/>
        <w:jc w:val="left"/>
        <w:rPr>
          <w:sz w:val="22"/>
          <w:szCs w:val="22"/>
        </w:rPr>
      </w:pPr>
      <w:r>
        <w:rPr>
          <w:sz w:val="22"/>
          <w:szCs w:val="22"/>
        </w:rPr>
        <w:t>miejscowości</w:t>
      </w:r>
      <w:r>
        <w:rPr>
          <w:spacing w:val="-1"/>
          <w:sz w:val="22"/>
          <w:szCs w:val="22"/>
        </w:rPr>
        <w:t xml:space="preserve"> </w:t>
      </w:r>
      <w:r>
        <w:rPr>
          <w:sz w:val="22"/>
          <w:szCs w:val="22"/>
        </w:rPr>
        <w:t>uzdrowiskowe,</w:t>
      </w:r>
    </w:p>
    <w:p w14:paraId="399E7659" w14:textId="77777777" w:rsidR="00000000" w:rsidRDefault="006D0D1F">
      <w:pPr>
        <w:pStyle w:val="Akapitzlist"/>
        <w:numPr>
          <w:ilvl w:val="2"/>
          <w:numId w:val="101"/>
        </w:numPr>
        <w:tabs>
          <w:tab w:val="left" w:pos="1737"/>
        </w:tabs>
        <w:kinsoku w:val="0"/>
        <w:overflowPunct w:val="0"/>
        <w:spacing w:before="132"/>
        <w:ind w:hanging="361"/>
        <w:jc w:val="left"/>
        <w:rPr>
          <w:sz w:val="22"/>
          <w:szCs w:val="22"/>
        </w:rPr>
      </w:pPr>
      <w:r>
        <w:rPr>
          <w:sz w:val="22"/>
          <w:szCs w:val="22"/>
        </w:rPr>
        <w:t>obszary prawnie</w:t>
      </w:r>
      <w:r>
        <w:rPr>
          <w:spacing w:val="-1"/>
          <w:sz w:val="22"/>
          <w:szCs w:val="22"/>
        </w:rPr>
        <w:t xml:space="preserve"> </w:t>
      </w:r>
      <w:r>
        <w:rPr>
          <w:sz w:val="22"/>
          <w:szCs w:val="22"/>
        </w:rPr>
        <w:t>chronione.</w:t>
      </w:r>
    </w:p>
    <w:p w14:paraId="0F2EF440" w14:textId="77777777" w:rsidR="00000000" w:rsidRDefault="006D0D1F">
      <w:pPr>
        <w:pStyle w:val="Tekstpodstawowy"/>
        <w:kinsoku w:val="0"/>
        <w:overflowPunct w:val="0"/>
        <w:spacing w:before="3"/>
        <w:rPr>
          <w:sz w:val="24"/>
          <w:szCs w:val="24"/>
        </w:rPr>
      </w:pPr>
    </w:p>
    <w:p w14:paraId="175CEC68" w14:textId="77777777" w:rsidR="00000000" w:rsidRDefault="006D0D1F">
      <w:pPr>
        <w:pStyle w:val="Tekstpodstawowy"/>
        <w:kinsoku w:val="0"/>
        <w:overflowPunct w:val="0"/>
        <w:spacing w:line="360" w:lineRule="auto"/>
        <w:ind w:left="1016" w:right="833"/>
        <w:jc w:val="both"/>
      </w:pPr>
      <w:r>
        <w:t>Chrzanów definiowany jest jako ośrodek regionalny I rzędu, stanowi rdzeń miejs</w:t>
      </w:r>
      <w:r>
        <w:t>kiego obszaru funkcjonalnego, który obejmuje gminy: Alwernia, Babice, Libiąż i Trzebinię. Współpraca w ramach miejskich obszarów funkcjonalnych i realizacja projektów, które wychodzą poza granice administracyjne jednostki samorządu terytorialnego, jest waż</w:t>
      </w:r>
      <w:r>
        <w:t>na z uwagi na możliwości poprawy efektywności koordynacji  procesów  rozwojowych  oraz  systemu  świadczonych  usług  publicznych, a także szeroki obszar oddziaływania. W stronę tych obszarów będzie kierowane szczególne wsparcie z poziomu</w:t>
      </w:r>
      <w:r>
        <w:rPr>
          <w:spacing w:val="-3"/>
        </w:rPr>
        <w:t xml:space="preserve"> </w:t>
      </w:r>
      <w:r>
        <w:t>województwa.</w:t>
      </w:r>
    </w:p>
    <w:p w14:paraId="62E60B40" w14:textId="77777777" w:rsidR="00000000" w:rsidRDefault="006D0D1F">
      <w:pPr>
        <w:pStyle w:val="Tekstpodstawowy"/>
        <w:kinsoku w:val="0"/>
        <w:overflowPunct w:val="0"/>
        <w:spacing w:line="360" w:lineRule="auto"/>
        <w:ind w:left="1016" w:right="833"/>
        <w:jc w:val="both"/>
        <w:sectPr w:rsidR="00000000">
          <w:pgSz w:w="11910" w:h="16840"/>
          <w:pgMar w:top="1120" w:right="580" w:bottom="1200" w:left="400" w:header="748" w:footer="1003" w:gutter="0"/>
          <w:cols w:space="708"/>
          <w:noEndnote/>
        </w:sectPr>
      </w:pPr>
    </w:p>
    <w:p w14:paraId="2E4A7C4E" w14:textId="77777777" w:rsidR="00000000" w:rsidRDefault="006D0D1F">
      <w:pPr>
        <w:pStyle w:val="Tekstpodstawowy"/>
        <w:kinsoku w:val="0"/>
        <w:overflowPunct w:val="0"/>
        <w:spacing w:before="10"/>
        <w:rPr>
          <w:sz w:val="20"/>
          <w:szCs w:val="20"/>
        </w:rPr>
      </w:pPr>
    </w:p>
    <w:p w14:paraId="7A8F7EF2" w14:textId="77777777" w:rsidR="00000000" w:rsidRDefault="006D0D1F">
      <w:pPr>
        <w:pStyle w:val="Tekstpodstawowy"/>
        <w:kinsoku w:val="0"/>
        <w:overflowPunct w:val="0"/>
        <w:spacing w:before="64"/>
        <w:ind w:left="1016"/>
        <w:rPr>
          <w:i/>
          <w:iCs/>
          <w:color w:val="373545"/>
          <w:sz w:val="18"/>
          <w:szCs w:val="18"/>
        </w:rPr>
      </w:pPr>
      <w:r>
        <w:rPr>
          <w:i/>
          <w:iCs/>
          <w:color w:val="373545"/>
          <w:sz w:val="18"/>
          <w:szCs w:val="18"/>
        </w:rPr>
        <w:t>Rysunek 3 OSI miejsce obszary funkcjonalnej, z uwzględnieniem położenia MOF Chrzanowa</w:t>
      </w:r>
    </w:p>
    <w:p w14:paraId="6E05F61C" w14:textId="7D11BDE8" w:rsidR="00000000" w:rsidRDefault="006D0D1F">
      <w:pPr>
        <w:pStyle w:val="Tekstpodstawowy"/>
        <w:kinsoku w:val="0"/>
        <w:overflowPunct w:val="0"/>
        <w:rPr>
          <w:i/>
          <w:iCs/>
          <w:sz w:val="18"/>
          <w:szCs w:val="18"/>
        </w:rPr>
      </w:pPr>
      <w:r>
        <w:rPr>
          <w:noProof/>
        </w:rPr>
        <mc:AlternateContent>
          <mc:Choice Requires="wps">
            <w:drawing>
              <wp:anchor distT="0" distB="0" distL="0" distR="0" simplePos="0" relativeHeight="251553280" behindDoc="0" locked="0" layoutInCell="0" allowOverlap="1" wp14:anchorId="6C69FD7D" wp14:editId="3D68EB25">
                <wp:simplePos x="0" y="0"/>
                <wp:positionH relativeFrom="page">
                  <wp:posOffset>1009650</wp:posOffset>
                </wp:positionH>
                <wp:positionV relativeFrom="paragraph">
                  <wp:posOffset>164465</wp:posOffset>
                </wp:positionV>
                <wp:extent cx="5600700" cy="3327400"/>
                <wp:effectExtent l="0" t="0" r="0" b="0"/>
                <wp:wrapTopAndBottom/>
                <wp:docPr id="18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332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91474" w14:textId="16DE0B89" w:rsidR="00000000" w:rsidRDefault="006D0D1F">
                            <w:pPr>
                              <w:widowControl/>
                              <w:autoSpaceDE/>
                              <w:autoSpaceDN/>
                              <w:adjustRightInd/>
                              <w:spacing w:line="5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2F9565" wp14:editId="79784AE4">
                                  <wp:extent cx="5600700" cy="3324225"/>
                                  <wp:effectExtent l="0" t="0" r="0" b="0"/>
                                  <wp:docPr id="25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0700" cy="3324225"/>
                                          </a:xfrm>
                                          <a:prstGeom prst="rect">
                                            <a:avLst/>
                                          </a:prstGeom>
                                          <a:noFill/>
                                          <a:ln>
                                            <a:noFill/>
                                          </a:ln>
                                        </pic:spPr>
                                      </pic:pic>
                                    </a:graphicData>
                                  </a:graphic>
                                </wp:inline>
                              </w:drawing>
                            </w:r>
                          </w:p>
                          <w:p w14:paraId="695270FE"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9FD7D" id="Rectangle 16" o:spid="_x0000_s1030" style="position:absolute;margin-left:79.5pt;margin-top:12.95pt;width:441pt;height:262pt;z-index:25155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" o:allowincell="f" filled="f" stroked="f">
                <v:textbox inset="0,0,0,0">
                  <w:txbxContent>
                    <w:p w14:paraId="3AB91474" w14:textId="16DE0B89" w:rsidR="00000000" w:rsidRDefault="006D0D1F">
                      <w:pPr>
                        <w:widowControl/>
                        <w:autoSpaceDE/>
                        <w:autoSpaceDN/>
                        <w:adjustRightInd/>
                        <w:spacing w:line="52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2F9565" wp14:editId="79784AE4">
                            <wp:extent cx="5600700" cy="3324225"/>
                            <wp:effectExtent l="0" t="0" r="0" b="0"/>
                            <wp:docPr id="25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0700" cy="3324225"/>
                                    </a:xfrm>
                                    <a:prstGeom prst="rect">
                                      <a:avLst/>
                                    </a:prstGeom>
                                    <a:noFill/>
                                    <a:ln>
                                      <a:noFill/>
                                    </a:ln>
                                  </pic:spPr>
                                </pic:pic>
                              </a:graphicData>
                            </a:graphic>
                          </wp:inline>
                        </w:drawing>
                      </w:r>
                    </w:p>
                    <w:p w14:paraId="695270FE"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75BF7519" w14:textId="77777777" w:rsidR="00000000" w:rsidRDefault="006D0D1F">
      <w:pPr>
        <w:pStyle w:val="Tekstpodstawowy"/>
        <w:kinsoku w:val="0"/>
        <w:overflowPunct w:val="0"/>
        <w:rPr>
          <w:i/>
          <w:iCs/>
          <w:sz w:val="18"/>
          <w:szCs w:val="18"/>
        </w:rPr>
      </w:pPr>
    </w:p>
    <w:p w14:paraId="4CFC33B2" w14:textId="77777777" w:rsidR="00000000" w:rsidRDefault="006D0D1F">
      <w:pPr>
        <w:pStyle w:val="Tekstpodstawowy"/>
        <w:kinsoku w:val="0"/>
        <w:overflowPunct w:val="0"/>
        <w:spacing w:before="12"/>
        <w:rPr>
          <w:i/>
          <w:iCs/>
          <w:sz w:val="14"/>
          <w:szCs w:val="14"/>
        </w:rPr>
      </w:pPr>
    </w:p>
    <w:p w14:paraId="025817FF" w14:textId="77777777" w:rsidR="00000000" w:rsidRDefault="006D0D1F">
      <w:pPr>
        <w:pStyle w:val="Tekstpodstawowy"/>
        <w:kinsoku w:val="0"/>
        <w:overflowPunct w:val="0"/>
        <w:ind w:left="1016"/>
        <w:rPr>
          <w:i/>
          <w:iCs/>
          <w:sz w:val="18"/>
          <w:szCs w:val="18"/>
        </w:rPr>
      </w:pPr>
      <w:r>
        <w:rPr>
          <w:i/>
          <w:iCs/>
          <w:sz w:val="18"/>
          <w:szCs w:val="18"/>
        </w:rPr>
        <w:t>Źródło: opracowanie własne na podstawie Strategia Rozwoju Województwa</w:t>
      </w:r>
      <w:r>
        <w:rPr>
          <w:i/>
          <w:iCs/>
          <w:sz w:val="18"/>
          <w:szCs w:val="18"/>
        </w:rPr>
        <w:t xml:space="preserve"> „Małopolska 2030”.</w:t>
      </w:r>
    </w:p>
    <w:p w14:paraId="089D4D6F" w14:textId="77777777" w:rsidR="00000000" w:rsidRDefault="006D0D1F">
      <w:pPr>
        <w:pStyle w:val="Tekstpodstawowy"/>
        <w:kinsoku w:val="0"/>
        <w:overflowPunct w:val="0"/>
        <w:spacing w:before="1"/>
        <w:rPr>
          <w:i/>
          <w:iCs/>
        </w:rPr>
      </w:pPr>
    </w:p>
    <w:p w14:paraId="15B04CDB" w14:textId="77777777" w:rsidR="00000000" w:rsidRDefault="006D0D1F">
      <w:pPr>
        <w:pStyle w:val="Tekstpodstawowy"/>
        <w:kinsoku w:val="0"/>
        <w:overflowPunct w:val="0"/>
        <w:spacing w:line="357" w:lineRule="auto"/>
        <w:ind w:left="1016" w:right="835"/>
        <w:jc w:val="both"/>
      </w:pPr>
      <w:r>
        <w:t>Cały MOF Chrzanowa, z uwagi na położenie w podregionie oświęcimskim</w:t>
      </w:r>
      <w:r>
        <w:rPr>
          <w:vertAlign w:val="superscript"/>
        </w:rPr>
        <w:t>7</w:t>
      </w:r>
      <w:r>
        <w:t xml:space="preserve"> (który obejmuje powiaty chrzanowski, olkuski, oświęcimski i wadowicki) wpisuje się w OSI Obszar Transformacji Energetycznej</w:t>
      </w:r>
    </w:p>
    <w:p w14:paraId="27813A81" w14:textId="77777777" w:rsidR="00000000" w:rsidRDefault="006D0D1F">
      <w:pPr>
        <w:pStyle w:val="Tekstpodstawowy"/>
        <w:kinsoku w:val="0"/>
        <w:overflowPunct w:val="0"/>
        <w:spacing w:before="4" w:line="360" w:lineRule="auto"/>
        <w:ind w:left="1016" w:right="831"/>
        <w:jc w:val="both"/>
      </w:pPr>
      <w:r>
        <w:t>– Małopolska Zachodnia. Gospodarka w tym r</w:t>
      </w:r>
      <w:r>
        <w:t>egionie oparta jest przede wszystkim na działalności dużych</w:t>
      </w:r>
      <w:r>
        <w:rPr>
          <w:spacing w:val="-12"/>
        </w:rPr>
        <w:t xml:space="preserve"> </w:t>
      </w:r>
      <w:r>
        <w:t>zakładów</w:t>
      </w:r>
      <w:r>
        <w:rPr>
          <w:spacing w:val="-12"/>
        </w:rPr>
        <w:t xml:space="preserve"> </w:t>
      </w:r>
      <w:r>
        <w:t>przemysłowych</w:t>
      </w:r>
      <w:r>
        <w:rPr>
          <w:spacing w:val="-13"/>
        </w:rPr>
        <w:t xml:space="preserve"> </w:t>
      </w:r>
      <w:r>
        <w:t>(przemysł</w:t>
      </w:r>
      <w:r>
        <w:rPr>
          <w:spacing w:val="-13"/>
        </w:rPr>
        <w:t xml:space="preserve"> </w:t>
      </w:r>
      <w:r>
        <w:t>ciężki</w:t>
      </w:r>
      <w:r>
        <w:rPr>
          <w:spacing w:val="-13"/>
        </w:rPr>
        <w:t xml:space="preserve"> </w:t>
      </w:r>
      <w:r>
        <w:t>oraz</w:t>
      </w:r>
      <w:r>
        <w:rPr>
          <w:spacing w:val="-14"/>
        </w:rPr>
        <w:t xml:space="preserve"> </w:t>
      </w:r>
      <w:r>
        <w:t>działalność</w:t>
      </w:r>
      <w:r>
        <w:rPr>
          <w:spacing w:val="-11"/>
        </w:rPr>
        <w:t xml:space="preserve"> </w:t>
      </w:r>
      <w:r>
        <w:t>górnicza).</w:t>
      </w:r>
      <w:r>
        <w:rPr>
          <w:spacing w:val="-13"/>
        </w:rPr>
        <w:t xml:space="preserve"> </w:t>
      </w:r>
      <w:r>
        <w:t>Gminy</w:t>
      </w:r>
      <w:r>
        <w:rPr>
          <w:spacing w:val="-12"/>
        </w:rPr>
        <w:t xml:space="preserve"> </w:t>
      </w:r>
      <w:r>
        <w:t>wchodzące</w:t>
      </w:r>
      <w:r>
        <w:rPr>
          <w:spacing w:val="-13"/>
        </w:rPr>
        <w:t xml:space="preserve"> </w:t>
      </w:r>
      <w:r>
        <w:t>w</w:t>
      </w:r>
      <w:r>
        <w:rPr>
          <w:spacing w:val="-12"/>
        </w:rPr>
        <w:t xml:space="preserve"> </w:t>
      </w:r>
      <w:r>
        <w:t>skład MOF (za wyjątkiem gminy Babice) należą</w:t>
      </w:r>
      <w:r>
        <w:t xml:space="preserve"> do Jaworznicko-Chrzanowskiego Okręgu Przemysłowego. Na tym obszarze  funkcjonują  m.in.  zakłady  górniczo-hutnicze,  metalurgiczne,  kopalnie  (dolomitu  i</w:t>
      </w:r>
      <w:r>
        <w:rPr>
          <w:spacing w:val="-1"/>
        </w:rPr>
        <w:t xml:space="preserve"> </w:t>
      </w:r>
      <w:r>
        <w:t>węgla</w:t>
      </w:r>
      <w:r>
        <w:rPr>
          <w:spacing w:val="-6"/>
        </w:rPr>
        <w:t xml:space="preserve"> </w:t>
      </w:r>
      <w:r>
        <w:t>kamiennego)</w:t>
      </w:r>
      <w:r>
        <w:rPr>
          <w:spacing w:val="-8"/>
        </w:rPr>
        <w:t xml:space="preserve"> </w:t>
      </w:r>
      <w:r>
        <w:t>oraz</w:t>
      </w:r>
      <w:r>
        <w:rPr>
          <w:spacing w:val="-7"/>
        </w:rPr>
        <w:t xml:space="preserve"> </w:t>
      </w:r>
      <w:r>
        <w:t>rafineria.</w:t>
      </w:r>
      <w:r>
        <w:rPr>
          <w:spacing w:val="-6"/>
        </w:rPr>
        <w:t xml:space="preserve"> </w:t>
      </w:r>
      <w:r>
        <w:t>Z</w:t>
      </w:r>
      <w:r>
        <w:rPr>
          <w:spacing w:val="-5"/>
        </w:rPr>
        <w:t xml:space="preserve"> </w:t>
      </w:r>
      <w:r>
        <w:t>uwagi</w:t>
      </w:r>
      <w:r>
        <w:rPr>
          <w:spacing w:val="-6"/>
        </w:rPr>
        <w:t xml:space="preserve"> </w:t>
      </w:r>
      <w:r>
        <w:t>na</w:t>
      </w:r>
      <w:r>
        <w:rPr>
          <w:spacing w:val="-6"/>
        </w:rPr>
        <w:t xml:space="preserve"> </w:t>
      </w:r>
      <w:r>
        <w:t>ten</w:t>
      </w:r>
      <w:r>
        <w:rPr>
          <w:spacing w:val="-6"/>
        </w:rPr>
        <w:t xml:space="preserve"> </w:t>
      </w:r>
      <w:r>
        <w:t>typ</w:t>
      </w:r>
      <w:r>
        <w:rPr>
          <w:spacing w:val="-9"/>
        </w:rPr>
        <w:t xml:space="preserve"> </w:t>
      </w:r>
      <w:r>
        <w:t>OSI,</w:t>
      </w:r>
      <w:r>
        <w:rPr>
          <w:spacing w:val="-5"/>
        </w:rPr>
        <w:t xml:space="preserve"> </w:t>
      </w:r>
      <w:r>
        <w:t>MOF</w:t>
      </w:r>
      <w:r>
        <w:rPr>
          <w:spacing w:val="-5"/>
        </w:rPr>
        <w:t xml:space="preserve"> </w:t>
      </w:r>
      <w:r>
        <w:t>będzie</w:t>
      </w:r>
      <w:r>
        <w:rPr>
          <w:spacing w:val="-5"/>
        </w:rPr>
        <w:t xml:space="preserve"> </w:t>
      </w:r>
      <w:r>
        <w:t>mógł</w:t>
      </w:r>
      <w:r>
        <w:rPr>
          <w:spacing w:val="-5"/>
        </w:rPr>
        <w:t xml:space="preserve"> </w:t>
      </w:r>
      <w:r>
        <w:t>ubiegać</w:t>
      </w:r>
      <w:r>
        <w:rPr>
          <w:spacing w:val="-6"/>
        </w:rPr>
        <w:t xml:space="preserve"> </w:t>
      </w:r>
      <w:r>
        <w:t>się</w:t>
      </w:r>
      <w:r>
        <w:rPr>
          <w:spacing w:val="-6"/>
        </w:rPr>
        <w:t xml:space="preserve"> </w:t>
      </w:r>
      <w:r>
        <w:t>i</w:t>
      </w:r>
      <w:r>
        <w:rPr>
          <w:spacing w:val="-8"/>
        </w:rPr>
        <w:t xml:space="preserve"> </w:t>
      </w:r>
      <w:r>
        <w:t>wykorzysta</w:t>
      </w:r>
      <w:r>
        <w:t>ć środki</w:t>
      </w:r>
      <w:r>
        <w:rPr>
          <w:spacing w:val="-11"/>
        </w:rPr>
        <w:t xml:space="preserve"> </w:t>
      </w:r>
      <w:r>
        <w:t>z</w:t>
      </w:r>
      <w:r>
        <w:rPr>
          <w:spacing w:val="-15"/>
        </w:rPr>
        <w:t xml:space="preserve"> </w:t>
      </w:r>
      <w:r>
        <w:t>Funduszu</w:t>
      </w:r>
      <w:r>
        <w:rPr>
          <w:spacing w:val="-11"/>
        </w:rPr>
        <w:t xml:space="preserve"> </w:t>
      </w:r>
      <w:r>
        <w:t>na</w:t>
      </w:r>
      <w:r>
        <w:rPr>
          <w:spacing w:val="-12"/>
        </w:rPr>
        <w:t xml:space="preserve"> </w:t>
      </w:r>
      <w:r>
        <w:t>rzecz</w:t>
      </w:r>
      <w:r>
        <w:rPr>
          <w:spacing w:val="-14"/>
        </w:rPr>
        <w:t xml:space="preserve"> </w:t>
      </w:r>
      <w:r>
        <w:t>Sprawiedliwej</w:t>
      </w:r>
      <w:r>
        <w:rPr>
          <w:spacing w:val="-12"/>
        </w:rPr>
        <w:t xml:space="preserve"> </w:t>
      </w:r>
      <w:r>
        <w:t>Transformacji,</w:t>
      </w:r>
      <w:r>
        <w:rPr>
          <w:spacing w:val="-11"/>
        </w:rPr>
        <w:t xml:space="preserve"> </w:t>
      </w:r>
      <w:r>
        <w:t>dedykowanych</w:t>
      </w:r>
      <w:r>
        <w:rPr>
          <w:spacing w:val="-14"/>
        </w:rPr>
        <w:t xml:space="preserve"> </w:t>
      </w:r>
      <w:r>
        <w:t>obszarom</w:t>
      </w:r>
      <w:r>
        <w:rPr>
          <w:spacing w:val="-9"/>
        </w:rPr>
        <w:t xml:space="preserve"> </w:t>
      </w:r>
      <w:r>
        <w:t>na</w:t>
      </w:r>
      <w:r>
        <w:rPr>
          <w:spacing w:val="-14"/>
        </w:rPr>
        <w:t xml:space="preserve"> </w:t>
      </w:r>
      <w:r>
        <w:t>których</w:t>
      </w:r>
      <w:r>
        <w:rPr>
          <w:spacing w:val="-11"/>
        </w:rPr>
        <w:t xml:space="preserve"> </w:t>
      </w:r>
      <w:r>
        <w:t>zachodzą istotne przekształcenia i zmiany gospodarcze, społeczne i środowiskowe. Wsparcie polegać będzie przede wszystkim na ograniczeniu negatywnych skutków efektów</w:t>
      </w:r>
      <w:r>
        <w:t xml:space="preserve"> związanych z ograniczeniem wykorzystania węgla oraz prowadzeniu działań mających na celu zmniejszenie zanieczyszczeń środowiska.</w:t>
      </w:r>
    </w:p>
    <w:p w14:paraId="23AE2000" w14:textId="77777777" w:rsidR="00000000" w:rsidRDefault="006D0D1F">
      <w:pPr>
        <w:pStyle w:val="Tekstpodstawowy"/>
        <w:kinsoku w:val="0"/>
        <w:overflowPunct w:val="0"/>
        <w:rPr>
          <w:sz w:val="20"/>
          <w:szCs w:val="20"/>
        </w:rPr>
      </w:pPr>
    </w:p>
    <w:p w14:paraId="6A0E5383" w14:textId="77777777" w:rsidR="00000000" w:rsidRDefault="006D0D1F">
      <w:pPr>
        <w:pStyle w:val="Tekstpodstawowy"/>
        <w:kinsoku w:val="0"/>
        <w:overflowPunct w:val="0"/>
        <w:rPr>
          <w:sz w:val="20"/>
          <w:szCs w:val="20"/>
        </w:rPr>
      </w:pPr>
    </w:p>
    <w:p w14:paraId="42A6B0ED" w14:textId="77777777" w:rsidR="00000000" w:rsidRDefault="006D0D1F">
      <w:pPr>
        <w:pStyle w:val="Tekstpodstawowy"/>
        <w:kinsoku w:val="0"/>
        <w:overflowPunct w:val="0"/>
        <w:rPr>
          <w:sz w:val="20"/>
          <w:szCs w:val="20"/>
        </w:rPr>
      </w:pPr>
    </w:p>
    <w:p w14:paraId="0FDE5EA6" w14:textId="77777777" w:rsidR="00000000" w:rsidRDefault="006D0D1F">
      <w:pPr>
        <w:pStyle w:val="Tekstpodstawowy"/>
        <w:kinsoku w:val="0"/>
        <w:overflowPunct w:val="0"/>
        <w:rPr>
          <w:sz w:val="20"/>
          <w:szCs w:val="20"/>
        </w:rPr>
      </w:pPr>
    </w:p>
    <w:p w14:paraId="60E1C505" w14:textId="77777777" w:rsidR="00000000" w:rsidRDefault="006D0D1F">
      <w:pPr>
        <w:pStyle w:val="Tekstpodstawowy"/>
        <w:kinsoku w:val="0"/>
        <w:overflowPunct w:val="0"/>
        <w:rPr>
          <w:sz w:val="20"/>
          <w:szCs w:val="20"/>
        </w:rPr>
      </w:pPr>
    </w:p>
    <w:p w14:paraId="50502BEE" w14:textId="77777777" w:rsidR="00000000" w:rsidRDefault="006D0D1F">
      <w:pPr>
        <w:pStyle w:val="Tekstpodstawowy"/>
        <w:kinsoku w:val="0"/>
        <w:overflowPunct w:val="0"/>
        <w:rPr>
          <w:sz w:val="20"/>
          <w:szCs w:val="20"/>
        </w:rPr>
      </w:pPr>
    </w:p>
    <w:p w14:paraId="2EB21E82" w14:textId="77777777" w:rsidR="00000000" w:rsidRDefault="006D0D1F">
      <w:pPr>
        <w:pStyle w:val="Tekstpodstawowy"/>
        <w:kinsoku w:val="0"/>
        <w:overflowPunct w:val="0"/>
        <w:rPr>
          <w:sz w:val="20"/>
          <w:szCs w:val="20"/>
        </w:rPr>
      </w:pPr>
    </w:p>
    <w:p w14:paraId="02491AED" w14:textId="3FFAA9AD" w:rsidR="00000000" w:rsidRDefault="006D0D1F">
      <w:pPr>
        <w:pStyle w:val="Tekstpodstawowy"/>
        <w:kinsoku w:val="0"/>
        <w:overflowPunct w:val="0"/>
        <w:spacing w:before="9"/>
        <w:rPr>
          <w:sz w:val="12"/>
          <w:szCs w:val="12"/>
        </w:rPr>
      </w:pPr>
      <w:r>
        <w:rPr>
          <w:noProof/>
        </w:rPr>
        <mc:AlternateContent>
          <mc:Choice Requires="wps">
            <w:drawing>
              <wp:anchor distT="0" distB="0" distL="0" distR="0" simplePos="0" relativeHeight="251554304" behindDoc="0" locked="0" layoutInCell="0" allowOverlap="1" wp14:anchorId="392E8598" wp14:editId="4CF07664">
                <wp:simplePos x="0" y="0"/>
                <wp:positionH relativeFrom="page">
                  <wp:posOffset>899160</wp:posOffset>
                </wp:positionH>
                <wp:positionV relativeFrom="paragraph">
                  <wp:posOffset>128270</wp:posOffset>
                </wp:positionV>
                <wp:extent cx="1829435" cy="12700"/>
                <wp:effectExtent l="0" t="0" r="0" b="0"/>
                <wp:wrapTopAndBottom/>
                <wp:docPr id="181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794DFB" id="Freeform 17" o:spid="_x0000_s1026" style="position:absolute;z-index:25155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0.1pt,214.8pt,10.1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a4oQIAAKg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499AA454" w14:textId="77777777" w:rsidR="00000000" w:rsidRDefault="006D0D1F">
      <w:pPr>
        <w:pStyle w:val="Tekstpodstawowy"/>
        <w:kinsoku w:val="0"/>
        <w:overflowPunct w:val="0"/>
        <w:spacing w:before="69"/>
        <w:ind w:left="1016" w:right="953"/>
        <w:rPr>
          <w:color w:val="000000"/>
          <w:sz w:val="20"/>
          <w:szCs w:val="20"/>
        </w:rPr>
      </w:pPr>
      <w:r>
        <w:rPr>
          <w:position w:val="7"/>
          <w:sz w:val="13"/>
          <w:szCs w:val="13"/>
        </w:rPr>
        <w:t xml:space="preserve">7 </w:t>
      </w:r>
      <w:hyperlink r:id="rId17" w:history="1">
        <w:r>
          <w:rPr>
            <w:color w:val="6B9F24"/>
            <w:sz w:val="20"/>
            <w:szCs w:val="20"/>
            <w:u w:val="single"/>
          </w:rPr>
          <w:t>https://stat.gov.pl/statystyka-regionalna/jednostki-terytorialne/klasyfikacja-nuts/klasyfikacja-nuts-w-polsce/</w:t>
        </w:r>
      </w:hyperlink>
      <w:r>
        <w:rPr>
          <w:color w:val="6B9F24"/>
          <w:sz w:val="20"/>
          <w:szCs w:val="20"/>
        </w:rPr>
        <w:t xml:space="preserve"> </w:t>
      </w:r>
      <w:r>
        <w:rPr>
          <w:color w:val="000000"/>
          <w:sz w:val="20"/>
          <w:szCs w:val="20"/>
        </w:rPr>
        <w:t>Wedł</w:t>
      </w:r>
      <w:r>
        <w:rPr>
          <w:color w:val="000000"/>
          <w:sz w:val="20"/>
          <w:szCs w:val="20"/>
        </w:rPr>
        <w:t>ug NUTS-3 MOF Chrzanowa znajduje się w podregionie oświęcimskim.</w:t>
      </w:r>
    </w:p>
    <w:p w14:paraId="4C9F0721" w14:textId="77777777" w:rsidR="00000000" w:rsidRDefault="006D0D1F">
      <w:pPr>
        <w:pStyle w:val="Tekstpodstawowy"/>
        <w:kinsoku w:val="0"/>
        <w:overflowPunct w:val="0"/>
        <w:spacing w:before="69"/>
        <w:ind w:left="1016" w:right="953"/>
        <w:rPr>
          <w:color w:val="000000"/>
          <w:sz w:val="20"/>
          <w:szCs w:val="20"/>
        </w:rPr>
        <w:sectPr w:rsidR="00000000">
          <w:pgSz w:w="11910" w:h="16840"/>
          <w:pgMar w:top="1120" w:right="580" w:bottom="1200" w:left="400" w:header="748" w:footer="1003" w:gutter="0"/>
          <w:cols w:space="708"/>
          <w:noEndnote/>
        </w:sectPr>
      </w:pPr>
    </w:p>
    <w:p w14:paraId="0BE15AF4" w14:textId="77777777" w:rsidR="00000000" w:rsidRDefault="006D0D1F">
      <w:pPr>
        <w:pStyle w:val="Tekstpodstawowy"/>
        <w:kinsoku w:val="0"/>
        <w:overflowPunct w:val="0"/>
        <w:spacing w:before="10"/>
        <w:rPr>
          <w:sz w:val="20"/>
          <w:szCs w:val="20"/>
        </w:rPr>
      </w:pPr>
    </w:p>
    <w:p w14:paraId="5F6AED93" w14:textId="2D1C6484" w:rsidR="00000000" w:rsidRDefault="006D0D1F">
      <w:pPr>
        <w:pStyle w:val="Tekstpodstawowy"/>
        <w:kinsoku w:val="0"/>
        <w:overflowPunct w:val="0"/>
        <w:spacing w:before="64"/>
        <w:ind w:left="1016"/>
        <w:rPr>
          <w:i/>
          <w:iCs/>
          <w:color w:val="373545"/>
          <w:sz w:val="18"/>
          <w:szCs w:val="18"/>
        </w:rPr>
      </w:pPr>
      <w:r>
        <w:rPr>
          <w:noProof/>
        </w:rPr>
        <mc:AlternateContent>
          <mc:Choice Requires="wps">
            <w:drawing>
              <wp:anchor distT="0" distB="0" distL="0" distR="0" simplePos="0" relativeHeight="251555328" behindDoc="0" locked="0" layoutInCell="0" allowOverlap="1" wp14:anchorId="48C7E253" wp14:editId="136BE427">
                <wp:simplePos x="0" y="0"/>
                <wp:positionH relativeFrom="page">
                  <wp:posOffset>899795</wp:posOffset>
                </wp:positionH>
                <wp:positionV relativeFrom="paragraph">
                  <wp:posOffset>214630</wp:posOffset>
                </wp:positionV>
                <wp:extent cx="5245100" cy="3213100"/>
                <wp:effectExtent l="0" t="0" r="0" b="0"/>
                <wp:wrapTopAndBottom/>
                <wp:docPr id="181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5100" cy="321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99DD1" w14:textId="2F17A5EB" w:rsidR="00000000" w:rsidRDefault="006D0D1F">
                            <w:pPr>
                              <w:widowControl/>
                              <w:autoSpaceDE/>
                              <w:autoSpaceDN/>
                              <w:adjustRightInd/>
                              <w:spacing w:line="50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82FE36" wp14:editId="5B7192C0">
                                  <wp:extent cx="5238750" cy="3209925"/>
                                  <wp:effectExtent l="0" t="0" r="0" b="0"/>
                                  <wp:docPr id="25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750" cy="3209925"/>
                                          </a:xfrm>
                                          <a:prstGeom prst="rect">
                                            <a:avLst/>
                                          </a:prstGeom>
                                          <a:noFill/>
                                          <a:ln>
                                            <a:noFill/>
                                          </a:ln>
                                        </pic:spPr>
                                      </pic:pic>
                                    </a:graphicData>
                                  </a:graphic>
                                </wp:inline>
                              </w:drawing>
                            </w:r>
                          </w:p>
                          <w:p w14:paraId="05082AF4"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7E253" id="Rectangle 18" o:spid="_x0000_s1031" style="position:absolute;left:0;text-align:left;margin-left:70.85pt;margin-top:16.9pt;width:413pt;height:253pt;z-index:25155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" o:allowincell="f" filled="f" stroked="f">
                <v:textbox inset="0,0,0,0">
                  <w:txbxContent>
                    <w:p w14:paraId="2C599DD1" w14:textId="2F17A5EB" w:rsidR="00000000" w:rsidRDefault="006D0D1F">
                      <w:pPr>
                        <w:widowControl/>
                        <w:autoSpaceDE/>
                        <w:autoSpaceDN/>
                        <w:adjustRightInd/>
                        <w:spacing w:line="506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C82FE36" wp14:editId="5B7192C0">
                            <wp:extent cx="5238750" cy="3209925"/>
                            <wp:effectExtent l="0" t="0" r="0" b="0"/>
                            <wp:docPr id="255"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38750" cy="3209925"/>
                                    </a:xfrm>
                                    <a:prstGeom prst="rect">
                                      <a:avLst/>
                                    </a:prstGeom>
                                    <a:noFill/>
                                    <a:ln>
                                      <a:noFill/>
                                    </a:ln>
                                  </pic:spPr>
                                </pic:pic>
                              </a:graphicData>
                            </a:graphic>
                          </wp:inline>
                        </w:drawing>
                      </w:r>
                    </w:p>
                    <w:p w14:paraId="05082AF4"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373545"/>
          <w:sz w:val="18"/>
          <w:szCs w:val="18"/>
        </w:rPr>
        <w:t>Rysunek 4 OSI obszar transformacji energetycznej – Małopolska Zachodnia, z uwzględnieniem po</w:t>
      </w:r>
      <w:r>
        <w:rPr>
          <w:i/>
          <w:iCs/>
          <w:color w:val="373545"/>
          <w:sz w:val="18"/>
          <w:szCs w:val="18"/>
        </w:rPr>
        <w:t>łożenia MOF Chrzanowa</w:t>
      </w:r>
    </w:p>
    <w:p w14:paraId="2428FD51" w14:textId="77777777" w:rsidR="00000000" w:rsidRDefault="006D0D1F">
      <w:pPr>
        <w:pStyle w:val="Tekstpodstawowy"/>
        <w:kinsoku w:val="0"/>
        <w:overflowPunct w:val="0"/>
        <w:spacing w:before="50"/>
        <w:ind w:left="1016"/>
        <w:rPr>
          <w:i/>
          <w:iCs/>
          <w:sz w:val="18"/>
          <w:szCs w:val="18"/>
        </w:rPr>
      </w:pPr>
      <w:r>
        <w:rPr>
          <w:i/>
          <w:iCs/>
          <w:sz w:val="18"/>
          <w:szCs w:val="18"/>
        </w:rPr>
        <w:t>Źródło: opracowanie własne na podstawie Strategia Rozwoju Województwa „Małopolska 2030”.</w:t>
      </w:r>
    </w:p>
    <w:p w14:paraId="538AC8E4" w14:textId="77777777" w:rsidR="00000000" w:rsidRDefault="006D0D1F">
      <w:pPr>
        <w:pStyle w:val="Tekstpodstawowy"/>
        <w:kinsoku w:val="0"/>
        <w:overflowPunct w:val="0"/>
        <w:spacing w:before="158" w:line="360" w:lineRule="auto"/>
        <w:ind w:left="1016" w:right="832"/>
        <w:jc w:val="both"/>
      </w:pPr>
      <w:r>
        <w:t>Ostatnim z OSI, w które wpisują się gminy Alwernia, Babice, Chrzanów i Trzebinia, są obszary prawnie chronione.</w:t>
      </w:r>
      <w:r>
        <w:rPr>
          <w:spacing w:val="-9"/>
        </w:rPr>
        <w:t xml:space="preserve"> </w:t>
      </w:r>
      <w:r>
        <w:t>Wśród</w:t>
      </w:r>
      <w:r>
        <w:rPr>
          <w:spacing w:val="-6"/>
        </w:rPr>
        <w:t xml:space="preserve"> </w:t>
      </w:r>
      <w:r>
        <w:t>form</w:t>
      </w:r>
      <w:r>
        <w:rPr>
          <w:spacing w:val="-7"/>
        </w:rPr>
        <w:t xml:space="preserve"> </w:t>
      </w:r>
      <w:r>
        <w:t>ochrony</w:t>
      </w:r>
      <w:r>
        <w:rPr>
          <w:spacing w:val="-5"/>
        </w:rPr>
        <w:t xml:space="preserve"> </w:t>
      </w:r>
      <w:r>
        <w:t>przyrody</w:t>
      </w:r>
      <w:r>
        <w:rPr>
          <w:spacing w:val="-7"/>
        </w:rPr>
        <w:t xml:space="preserve"> </w:t>
      </w:r>
      <w:r>
        <w:t>wystę</w:t>
      </w:r>
      <w:r>
        <w:t>pujących</w:t>
      </w:r>
      <w:r>
        <w:rPr>
          <w:spacing w:val="-6"/>
        </w:rPr>
        <w:t xml:space="preserve"> </w:t>
      </w:r>
      <w:r>
        <w:t>w</w:t>
      </w:r>
      <w:r>
        <w:rPr>
          <w:spacing w:val="-6"/>
        </w:rPr>
        <w:t xml:space="preserve"> </w:t>
      </w:r>
      <w:r>
        <w:t>graniach</w:t>
      </w:r>
      <w:r>
        <w:rPr>
          <w:spacing w:val="-7"/>
        </w:rPr>
        <w:t xml:space="preserve"> </w:t>
      </w:r>
      <w:r>
        <w:t>MOF</w:t>
      </w:r>
      <w:r>
        <w:rPr>
          <w:spacing w:val="-6"/>
        </w:rPr>
        <w:t xml:space="preserve"> </w:t>
      </w:r>
      <w:r>
        <w:t>Chrzanowa</w:t>
      </w:r>
      <w:r>
        <w:rPr>
          <w:spacing w:val="-8"/>
        </w:rPr>
        <w:t xml:space="preserve"> </w:t>
      </w:r>
      <w:r>
        <w:t>można</w:t>
      </w:r>
      <w:r>
        <w:rPr>
          <w:spacing w:val="-6"/>
        </w:rPr>
        <w:t xml:space="preserve"> </w:t>
      </w:r>
      <w:r>
        <w:t xml:space="preserve">wskazać: Tenczyński Park Krajobrazowy, Rudniański Park Krajobrazowy oraz Park Krajobrazowy Dolinki Krakowskie, a także rezerwaty przyrody i obszary Natura 2000. Wsparcie w stronę tych obszarów kierowane jest z uwagi </w:t>
      </w:r>
      <w:r>
        <w:t>na konieczność ochrony cennych przyrodniczo obszarów, jak również jako rekompensatę związaną z ograniczeniami i barierami w zagospodarowaniu tych terenów, a tym samym rozwoju</w:t>
      </w:r>
      <w:r>
        <w:rPr>
          <w:spacing w:val="-6"/>
        </w:rPr>
        <w:t xml:space="preserve"> </w:t>
      </w:r>
      <w:r>
        <w:t>obszaru.</w:t>
      </w:r>
    </w:p>
    <w:p w14:paraId="0E49C313" w14:textId="77777777" w:rsidR="00000000" w:rsidRDefault="006D0D1F">
      <w:pPr>
        <w:pStyle w:val="Tekstpodstawowy"/>
        <w:kinsoku w:val="0"/>
        <w:overflowPunct w:val="0"/>
        <w:spacing w:before="158" w:line="360" w:lineRule="auto"/>
        <w:ind w:left="1016" w:right="832"/>
        <w:jc w:val="both"/>
        <w:sectPr w:rsidR="00000000">
          <w:pgSz w:w="11910" w:h="16840"/>
          <w:pgMar w:top="1120" w:right="580" w:bottom="1200" w:left="400" w:header="748" w:footer="1003" w:gutter="0"/>
          <w:cols w:space="708"/>
          <w:noEndnote/>
        </w:sectPr>
      </w:pPr>
    </w:p>
    <w:p w14:paraId="3ECD6720" w14:textId="77777777" w:rsidR="00000000" w:rsidRDefault="006D0D1F">
      <w:pPr>
        <w:pStyle w:val="Tekstpodstawowy"/>
        <w:kinsoku w:val="0"/>
        <w:overflowPunct w:val="0"/>
        <w:spacing w:before="10"/>
        <w:rPr>
          <w:sz w:val="20"/>
          <w:szCs w:val="20"/>
        </w:rPr>
      </w:pPr>
    </w:p>
    <w:p w14:paraId="68FA0B71" w14:textId="77777777" w:rsidR="00000000" w:rsidRDefault="006D0D1F">
      <w:pPr>
        <w:pStyle w:val="Tekstpodstawowy"/>
        <w:kinsoku w:val="0"/>
        <w:overflowPunct w:val="0"/>
        <w:spacing w:before="64"/>
        <w:ind w:left="1016"/>
        <w:rPr>
          <w:i/>
          <w:iCs/>
          <w:color w:val="373545"/>
          <w:sz w:val="18"/>
          <w:szCs w:val="18"/>
        </w:rPr>
      </w:pPr>
      <w:r>
        <w:rPr>
          <w:i/>
          <w:iCs/>
          <w:color w:val="373545"/>
          <w:sz w:val="18"/>
          <w:szCs w:val="18"/>
        </w:rPr>
        <w:t>Rysunek 5 OSI obszary cenne przyrodniczo, z uwzględnieniem położenia MOF Chrzanowa</w:t>
      </w:r>
    </w:p>
    <w:p w14:paraId="5B95DF91" w14:textId="03A8B262" w:rsidR="00000000" w:rsidRDefault="006D0D1F">
      <w:pPr>
        <w:pStyle w:val="Tekstpodstawowy"/>
        <w:kinsoku w:val="0"/>
        <w:overflowPunct w:val="0"/>
        <w:ind w:left="1017"/>
        <w:rPr>
          <w:sz w:val="20"/>
          <w:szCs w:val="20"/>
        </w:rPr>
      </w:pPr>
      <w:r>
        <w:rPr>
          <w:noProof/>
          <w:sz w:val="20"/>
          <w:szCs w:val="20"/>
        </w:rPr>
        <w:drawing>
          <wp:inline distT="0" distB="0" distL="0" distR="0" wp14:anchorId="37425648" wp14:editId="5ACCF390">
            <wp:extent cx="5305425" cy="3209925"/>
            <wp:effectExtent l="0" t="0" r="0" b="0"/>
            <wp:docPr id="268"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5425" cy="3209925"/>
                    </a:xfrm>
                    <a:prstGeom prst="rect">
                      <a:avLst/>
                    </a:prstGeom>
                    <a:noFill/>
                    <a:ln>
                      <a:noFill/>
                    </a:ln>
                  </pic:spPr>
                </pic:pic>
              </a:graphicData>
            </a:graphic>
          </wp:inline>
        </w:drawing>
      </w:r>
    </w:p>
    <w:p w14:paraId="1FAE9EA3" w14:textId="77777777" w:rsidR="00000000" w:rsidRDefault="006D0D1F">
      <w:pPr>
        <w:pStyle w:val="Tekstpodstawowy"/>
        <w:kinsoku w:val="0"/>
        <w:overflowPunct w:val="0"/>
        <w:spacing w:before="8"/>
        <w:rPr>
          <w:i/>
          <w:iCs/>
          <w:sz w:val="15"/>
          <w:szCs w:val="15"/>
        </w:rPr>
      </w:pPr>
    </w:p>
    <w:p w14:paraId="09088858" w14:textId="77777777" w:rsidR="00000000" w:rsidRDefault="006D0D1F">
      <w:pPr>
        <w:pStyle w:val="Tekstpodstawowy"/>
        <w:kinsoku w:val="0"/>
        <w:overflowPunct w:val="0"/>
        <w:ind w:left="1016"/>
        <w:rPr>
          <w:i/>
          <w:iCs/>
          <w:sz w:val="18"/>
          <w:szCs w:val="18"/>
        </w:rPr>
      </w:pPr>
      <w:r>
        <w:rPr>
          <w:i/>
          <w:iCs/>
          <w:sz w:val="18"/>
          <w:szCs w:val="18"/>
        </w:rPr>
        <w:t>Źródło: opracowanie własne na podstawie Strategia Rozwoju Województwa „Małopolska 2030”.</w:t>
      </w:r>
    </w:p>
    <w:p w14:paraId="27634321" w14:textId="77777777" w:rsidR="00000000" w:rsidRDefault="006D0D1F">
      <w:pPr>
        <w:pStyle w:val="Nagwek1"/>
        <w:numPr>
          <w:ilvl w:val="0"/>
          <w:numId w:val="96"/>
        </w:numPr>
        <w:tabs>
          <w:tab w:val="left" w:pos="1243"/>
        </w:tabs>
        <w:kinsoku w:val="0"/>
        <w:overflowPunct w:val="0"/>
        <w:spacing w:before="3"/>
        <w:ind w:hanging="227"/>
        <w:rPr>
          <w:color w:val="124162"/>
          <w:spacing w:val="-3"/>
        </w:rPr>
      </w:pPr>
      <w:bookmarkStart w:id="8" w:name="_bookmark8"/>
      <w:bookmarkEnd w:id="8"/>
      <w:r>
        <w:rPr>
          <w:color w:val="124162"/>
          <w:spacing w:val="-3"/>
        </w:rPr>
        <w:t xml:space="preserve">Podsumowanie </w:t>
      </w:r>
      <w:r>
        <w:rPr>
          <w:color w:val="124162"/>
        </w:rPr>
        <w:t xml:space="preserve">i </w:t>
      </w:r>
      <w:r>
        <w:rPr>
          <w:color w:val="124162"/>
          <w:spacing w:val="-3"/>
        </w:rPr>
        <w:t xml:space="preserve">wnioski </w:t>
      </w:r>
      <w:r>
        <w:rPr>
          <w:color w:val="124162"/>
        </w:rPr>
        <w:t xml:space="preserve">z </w:t>
      </w:r>
      <w:r>
        <w:rPr>
          <w:color w:val="124162"/>
          <w:spacing w:val="-3"/>
        </w:rPr>
        <w:t>przeprowadzonej diagnozy</w:t>
      </w:r>
      <w:r>
        <w:rPr>
          <w:color w:val="124162"/>
          <w:spacing w:val="-12"/>
        </w:rPr>
        <w:t xml:space="preserve"> </w:t>
      </w:r>
      <w:r>
        <w:rPr>
          <w:color w:val="124162"/>
          <w:spacing w:val="-3"/>
        </w:rPr>
        <w:t>strategicznej</w:t>
      </w:r>
    </w:p>
    <w:p w14:paraId="26131471" w14:textId="77777777" w:rsidR="00000000" w:rsidRDefault="006D0D1F">
      <w:pPr>
        <w:pStyle w:val="Nagwek2"/>
        <w:numPr>
          <w:ilvl w:val="1"/>
          <w:numId w:val="96"/>
        </w:numPr>
        <w:tabs>
          <w:tab w:val="left" w:pos="1396"/>
        </w:tabs>
        <w:kinsoku w:val="0"/>
        <w:overflowPunct w:val="0"/>
        <w:spacing w:before="194"/>
        <w:rPr>
          <w:color w:val="276D8A"/>
        </w:rPr>
      </w:pPr>
      <w:bookmarkStart w:id="9" w:name="_bookmark9"/>
      <w:bookmarkEnd w:id="9"/>
      <w:r>
        <w:rPr>
          <w:color w:val="276D8A"/>
        </w:rPr>
        <w:t>Synteza diagnozy</w:t>
      </w:r>
      <w:r>
        <w:rPr>
          <w:color w:val="276D8A"/>
          <w:spacing w:val="-3"/>
        </w:rPr>
        <w:t xml:space="preserve"> </w:t>
      </w:r>
      <w:r>
        <w:rPr>
          <w:color w:val="276D8A"/>
        </w:rPr>
        <w:t>obszaru</w:t>
      </w:r>
    </w:p>
    <w:p w14:paraId="45040985" w14:textId="77777777" w:rsidR="00000000" w:rsidRDefault="006D0D1F">
      <w:pPr>
        <w:pStyle w:val="Tekstpodstawowy"/>
        <w:kinsoku w:val="0"/>
        <w:overflowPunct w:val="0"/>
        <w:spacing w:before="4"/>
        <w:rPr>
          <w:rFonts w:ascii="Calibri Light" w:hAnsi="Calibri Light" w:cs="Calibri Light"/>
          <w:sz w:val="32"/>
          <w:szCs w:val="32"/>
        </w:rPr>
      </w:pPr>
    </w:p>
    <w:p w14:paraId="46EDFE52" w14:textId="77777777" w:rsidR="00000000" w:rsidRDefault="006D0D1F">
      <w:pPr>
        <w:pStyle w:val="Tekstpodstawowy"/>
        <w:kinsoku w:val="0"/>
        <w:overflowPunct w:val="0"/>
        <w:spacing w:before="1" w:line="360" w:lineRule="auto"/>
        <w:ind w:left="1016" w:right="832"/>
        <w:jc w:val="both"/>
      </w:pPr>
      <w:r>
        <w:t>Synteza diagnozy obszaru wraz z analizą problemów, potrzeb i potencjałó</w:t>
      </w:r>
      <w:r>
        <w:t>w rozwojowych, w tym wzajemnych powiązań gospodarczych, społecznych i środowiskowych, stanowi kompleksowy zbiór danych</w:t>
      </w:r>
      <w:r>
        <w:rPr>
          <w:spacing w:val="-7"/>
        </w:rPr>
        <w:t xml:space="preserve"> </w:t>
      </w:r>
      <w:r>
        <w:t>statystycznych</w:t>
      </w:r>
      <w:r>
        <w:rPr>
          <w:spacing w:val="-6"/>
        </w:rPr>
        <w:t xml:space="preserve"> </w:t>
      </w:r>
      <w:r>
        <w:t>i</w:t>
      </w:r>
      <w:r>
        <w:rPr>
          <w:spacing w:val="-9"/>
        </w:rPr>
        <w:t xml:space="preserve"> </w:t>
      </w:r>
      <w:r>
        <w:t>informacji</w:t>
      </w:r>
      <w:r>
        <w:rPr>
          <w:spacing w:val="-5"/>
        </w:rPr>
        <w:t xml:space="preserve"> </w:t>
      </w:r>
      <w:r>
        <w:t>dotyczących</w:t>
      </w:r>
      <w:r>
        <w:rPr>
          <w:spacing w:val="-7"/>
        </w:rPr>
        <w:t xml:space="preserve"> </w:t>
      </w:r>
      <w:r>
        <w:t>gmin</w:t>
      </w:r>
      <w:r>
        <w:rPr>
          <w:spacing w:val="-9"/>
        </w:rPr>
        <w:t xml:space="preserve"> </w:t>
      </w:r>
      <w:r>
        <w:t>wchodzących</w:t>
      </w:r>
      <w:r>
        <w:rPr>
          <w:spacing w:val="-9"/>
        </w:rPr>
        <w:t xml:space="preserve"> </w:t>
      </w:r>
      <w:r>
        <w:t>w</w:t>
      </w:r>
      <w:r>
        <w:rPr>
          <w:spacing w:val="-6"/>
        </w:rPr>
        <w:t xml:space="preserve"> </w:t>
      </w:r>
      <w:r>
        <w:t>skład</w:t>
      </w:r>
      <w:r>
        <w:rPr>
          <w:spacing w:val="-8"/>
        </w:rPr>
        <w:t xml:space="preserve"> </w:t>
      </w:r>
      <w:r>
        <w:t>MOF</w:t>
      </w:r>
      <w:r>
        <w:rPr>
          <w:spacing w:val="-12"/>
        </w:rPr>
        <w:t xml:space="preserve"> </w:t>
      </w:r>
      <w:r>
        <w:t>Chrzanowa:</w:t>
      </w:r>
      <w:r>
        <w:rPr>
          <w:spacing w:val="-7"/>
        </w:rPr>
        <w:t xml:space="preserve"> </w:t>
      </w:r>
      <w:r>
        <w:t>Alwernia, Babice, Chrzanów, Libiąż i Trzebinia. Analizy d</w:t>
      </w:r>
      <w:r>
        <w:t>okonano w podziale na sfery: społeczną, gospodarczą    i przestrzenną, a zaprezentowane dane oraz ich analiza stanowią podstawę do zdefiniowania problemów i potencjałów rozwojowych przedmiotowego obszaru</w:t>
      </w:r>
      <w:r>
        <w:rPr>
          <w:spacing w:val="-6"/>
        </w:rPr>
        <w:t xml:space="preserve"> </w:t>
      </w:r>
      <w:r>
        <w:t>funkcjonalnego.</w:t>
      </w:r>
    </w:p>
    <w:p w14:paraId="334262D0" w14:textId="77777777" w:rsidR="00000000" w:rsidRDefault="006D0D1F">
      <w:pPr>
        <w:pStyle w:val="Nagwek3"/>
        <w:numPr>
          <w:ilvl w:val="2"/>
          <w:numId w:val="96"/>
        </w:numPr>
        <w:tabs>
          <w:tab w:val="left" w:pos="1540"/>
        </w:tabs>
        <w:kinsoku w:val="0"/>
        <w:overflowPunct w:val="0"/>
        <w:rPr>
          <w:color w:val="1A485C"/>
          <w:spacing w:val="-3"/>
        </w:rPr>
      </w:pPr>
      <w:bookmarkStart w:id="10" w:name="_bookmark10"/>
      <w:bookmarkEnd w:id="10"/>
      <w:r>
        <w:rPr>
          <w:color w:val="1A485C"/>
        </w:rPr>
        <w:t>Sfera</w:t>
      </w:r>
      <w:r>
        <w:rPr>
          <w:color w:val="1A485C"/>
          <w:spacing w:val="-2"/>
        </w:rPr>
        <w:t xml:space="preserve"> </w:t>
      </w:r>
      <w:r>
        <w:rPr>
          <w:color w:val="1A485C"/>
          <w:spacing w:val="-3"/>
        </w:rPr>
        <w:t>społeczna</w:t>
      </w:r>
    </w:p>
    <w:p w14:paraId="14D582EF" w14:textId="26A49CA8" w:rsidR="00000000" w:rsidRDefault="006D0D1F">
      <w:pPr>
        <w:pStyle w:val="Tekstpodstawowy"/>
        <w:kinsoku w:val="0"/>
        <w:overflowPunct w:val="0"/>
        <w:spacing w:before="144" w:line="360" w:lineRule="auto"/>
        <w:ind w:left="2410" w:right="832"/>
        <w:jc w:val="both"/>
      </w:pPr>
      <w:r>
        <w:rPr>
          <w:noProof/>
        </w:rPr>
        <mc:AlternateContent>
          <mc:Choice Requires="wps">
            <w:drawing>
              <wp:anchor distT="0" distB="0" distL="114300" distR="114300" simplePos="0" relativeHeight="251556352" behindDoc="0" locked="0" layoutInCell="0" allowOverlap="1" wp14:anchorId="06F4D09E" wp14:editId="5FE31B8B">
                <wp:simplePos x="0" y="0"/>
                <wp:positionH relativeFrom="page">
                  <wp:posOffset>812800</wp:posOffset>
                </wp:positionH>
                <wp:positionV relativeFrom="paragraph">
                  <wp:posOffset>129540</wp:posOffset>
                </wp:positionV>
                <wp:extent cx="854710" cy="381635"/>
                <wp:effectExtent l="0" t="0" r="0" b="0"/>
                <wp:wrapNone/>
                <wp:docPr id="181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E7F17" w14:textId="77777777" w:rsidR="00000000" w:rsidRDefault="006D0D1F">
                            <w:pPr>
                              <w:pStyle w:val="Tekstpodstawowy"/>
                              <w:kinsoku w:val="0"/>
                              <w:overflowPunct w:val="0"/>
                              <w:spacing w:before="119"/>
                              <w:ind w:left="150"/>
                              <w:rPr>
                                <w:rFonts w:ascii="Calibri Light" w:hAnsi="Calibri Light" w:cs="Calibri Light"/>
                                <w:color w:val="276D8A"/>
                              </w:rPr>
                            </w:pPr>
                            <w:r>
                              <w:rPr>
                                <w:rFonts w:ascii="Calibri Light" w:hAnsi="Calibri Light" w:cs="Calibri Light"/>
                                <w:color w:val="276D8A"/>
                              </w:rPr>
                              <w:t>Demografia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F4D09E" id="_x0000_t202" coordsize="21600,21600" o:spt="202" path="m,l,21600r21600,l21600,xe">
                <v:stroke joinstyle="miter"/>
                <v:path gradientshapeok="t" o:connecttype="rect"/>
              </v:shapetype>
              <v:shape id="Text Box 19" o:spid="_x0000_s1032" type="#_x0000_t202" style="position:absolute;left:0;text-align:left;margin-left:64pt;margin-top:10.2pt;width:67.3pt;height:30.05pt;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" o:allowincell="f" fillcolor="#deeff1" stroked="f">
                <v:textbox inset="0,0,0,0">
                  <w:txbxContent>
                    <w:p w14:paraId="1C6E7F17" w14:textId="77777777" w:rsidR="00000000" w:rsidRDefault="006D0D1F">
                      <w:pPr>
                        <w:pStyle w:val="Tekstpodstawowy"/>
                        <w:kinsoku w:val="0"/>
                        <w:overflowPunct w:val="0"/>
                        <w:spacing w:before="119"/>
                        <w:ind w:left="150"/>
                        <w:rPr>
                          <w:rFonts w:ascii="Calibri Light" w:hAnsi="Calibri Light" w:cs="Calibri Light"/>
                          <w:color w:val="276D8A"/>
                        </w:rPr>
                      </w:pPr>
                      <w:r>
                        <w:rPr>
                          <w:rFonts w:ascii="Calibri Light" w:hAnsi="Calibri Light" w:cs="Calibri Light"/>
                          <w:color w:val="276D8A"/>
                        </w:rPr>
                        <w:t>Demografia</w:t>
                      </w:r>
                    </w:p>
                  </w:txbxContent>
                </v:textbox>
                <w10:wrap anchorx="page"/>
              </v:shape>
            </w:pict>
          </mc:Fallback>
        </mc:AlternateContent>
      </w:r>
      <w:r>
        <w:t>W celu rozpoznania sytuacji społecznej w MOF Chrzanowa dokonano analizy struktury demograficznej obszaru oraz szeroko rozumianej polityki społecznej uwzględniającej</w:t>
      </w:r>
    </w:p>
    <w:p w14:paraId="5E0CB53B" w14:textId="77777777" w:rsidR="00000000" w:rsidRDefault="006D0D1F">
      <w:pPr>
        <w:pStyle w:val="Tekstpodstawowy"/>
        <w:kinsoku w:val="0"/>
        <w:overflowPunct w:val="0"/>
        <w:spacing w:before="1" w:line="360" w:lineRule="auto"/>
        <w:ind w:left="1016" w:right="832"/>
        <w:jc w:val="both"/>
      </w:pPr>
      <w:r>
        <w:t>usł</w:t>
      </w:r>
      <w:r>
        <w:t>ugi publiczne, m.in. edukację i wychowanie, pomoc społeczną i ochronę zdrowia w gminach tworzących przedmiotowy MOF oraz Powiecie Chrzanowskim.</w:t>
      </w:r>
    </w:p>
    <w:p w14:paraId="2891914B" w14:textId="77777777" w:rsidR="00000000" w:rsidRDefault="006D0D1F">
      <w:pPr>
        <w:pStyle w:val="Tekstpodstawowy"/>
        <w:kinsoku w:val="0"/>
        <w:overflowPunct w:val="0"/>
        <w:spacing w:before="159" w:line="360" w:lineRule="auto"/>
        <w:ind w:left="1016" w:right="830"/>
        <w:jc w:val="both"/>
      </w:pPr>
      <w:r>
        <w:t>W 2022 r. MOF Chrzanowa zamieszkiwało ponad blisko 120 tys. osób, a średnia gęstość zaludnienia wynosiła 324 oso</w:t>
      </w:r>
      <w:r>
        <w:t>by/km</w:t>
      </w:r>
      <w:r>
        <w:rPr>
          <w:vertAlign w:val="superscript"/>
        </w:rPr>
        <w:t>2</w:t>
      </w:r>
      <w:r>
        <w:t>. Na przestrzeni lat 2013-2022  liczba mieszkańców obszaru zmniejszyła  się  o</w:t>
      </w:r>
      <w:r>
        <w:rPr>
          <w:spacing w:val="-1"/>
        </w:rPr>
        <w:t xml:space="preserve"> </w:t>
      </w:r>
      <w:r>
        <w:t>6,0%</w:t>
      </w:r>
      <w:r>
        <w:rPr>
          <w:spacing w:val="-10"/>
        </w:rPr>
        <w:t xml:space="preserve"> </w:t>
      </w:r>
      <w:r>
        <w:t>(ok.</w:t>
      </w:r>
      <w:r>
        <w:rPr>
          <w:spacing w:val="-13"/>
        </w:rPr>
        <w:t xml:space="preserve"> </w:t>
      </w:r>
      <w:r>
        <w:t>7,5</w:t>
      </w:r>
      <w:r>
        <w:rPr>
          <w:spacing w:val="-13"/>
        </w:rPr>
        <w:t xml:space="preserve"> </w:t>
      </w:r>
      <w:r>
        <w:t>tys.</w:t>
      </w:r>
      <w:r>
        <w:rPr>
          <w:spacing w:val="-13"/>
        </w:rPr>
        <w:t xml:space="preserve"> </w:t>
      </w:r>
      <w:r>
        <w:t>osób),</w:t>
      </w:r>
      <w:r>
        <w:rPr>
          <w:spacing w:val="-10"/>
        </w:rPr>
        <w:t xml:space="preserve"> </w:t>
      </w:r>
      <w:r>
        <w:t>co</w:t>
      </w:r>
      <w:r>
        <w:rPr>
          <w:spacing w:val="-9"/>
        </w:rPr>
        <w:t xml:space="preserve"> </w:t>
      </w:r>
      <w:r>
        <w:t>świadczyć</w:t>
      </w:r>
      <w:r>
        <w:rPr>
          <w:spacing w:val="-13"/>
        </w:rPr>
        <w:t xml:space="preserve"> </w:t>
      </w:r>
      <w:r>
        <w:t>może</w:t>
      </w:r>
      <w:r>
        <w:rPr>
          <w:spacing w:val="-12"/>
        </w:rPr>
        <w:t xml:space="preserve"> </w:t>
      </w:r>
      <w:r>
        <w:t>o</w:t>
      </w:r>
      <w:r>
        <w:rPr>
          <w:spacing w:val="-9"/>
        </w:rPr>
        <w:t xml:space="preserve"> </w:t>
      </w:r>
      <w:r>
        <w:t>niższej</w:t>
      </w:r>
      <w:r>
        <w:rPr>
          <w:spacing w:val="-12"/>
        </w:rPr>
        <w:t xml:space="preserve"> </w:t>
      </w:r>
      <w:r>
        <w:t>atrakcyjności</w:t>
      </w:r>
      <w:r>
        <w:rPr>
          <w:spacing w:val="-11"/>
        </w:rPr>
        <w:t xml:space="preserve"> </w:t>
      </w:r>
      <w:r>
        <w:t>osiedleńczej</w:t>
      </w:r>
      <w:r>
        <w:rPr>
          <w:spacing w:val="-13"/>
        </w:rPr>
        <w:t xml:space="preserve"> </w:t>
      </w:r>
      <w:r>
        <w:t>obszaru</w:t>
      </w:r>
      <w:r>
        <w:rPr>
          <w:spacing w:val="-11"/>
        </w:rPr>
        <w:t xml:space="preserve"> </w:t>
      </w:r>
      <w:r>
        <w:t>i</w:t>
      </w:r>
      <w:r>
        <w:rPr>
          <w:spacing w:val="-1"/>
        </w:rPr>
        <w:t xml:space="preserve"> </w:t>
      </w:r>
      <w:r>
        <w:t>stopniowym wyludnianiu. Szczególnie niekorzystną sytuacją</w:t>
      </w:r>
      <w:r>
        <w:t xml:space="preserve"> pod tym względem charakteryzuje  się  rdzeń MOF.  Ze względu</w:t>
      </w:r>
      <w:r>
        <w:rPr>
          <w:spacing w:val="5"/>
        </w:rPr>
        <w:t xml:space="preserve"> </w:t>
      </w:r>
      <w:r>
        <w:t>na</w:t>
      </w:r>
      <w:r>
        <w:rPr>
          <w:spacing w:val="6"/>
        </w:rPr>
        <w:t xml:space="preserve"> </w:t>
      </w:r>
      <w:r>
        <w:t>powiększanie</w:t>
      </w:r>
      <w:r>
        <w:rPr>
          <w:spacing w:val="6"/>
        </w:rPr>
        <w:t xml:space="preserve"> </w:t>
      </w:r>
      <w:r>
        <w:t>się</w:t>
      </w:r>
      <w:r>
        <w:rPr>
          <w:spacing w:val="8"/>
        </w:rPr>
        <w:t xml:space="preserve"> </w:t>
      </w:r>
      <w:r>
        <w:t>dystansu</w:t>
      </w:r>
      <w:r>
        <w:rPr>
          <w:spacing w:val="5"/>
        </w:rPr>
        <w:t xml:space="preserve"> </w:t>
      </w:r>
      <w:r>
        <w:t>rozwojowego</w:t>
      </w:r>
      <w:r>
        <w:rPr>
          <w:spacing w:val="9"/>
        </w:rPr>
        <w:t xml:space="preserve"> </w:t>
      </w:r>
      <w:r>
        <w:t>Chrzanowa</w:t>
      </w:r>
      <w:r>
        <w:rPr>
          <w:spacing w:val="6"/>
        </w:rPr>
        <w:t xml:space="preserve"> </w:t>
      </w:r>
      <w:r>
        <w:t>do</w:t>
      </w:r>
      <w:r>
        <w:rPr>
          <w:spacing w:val="7"/>
        </w:rPr>
        <w:t xml:space="preserve"> </w:t>
      </w:r>
      <w:r>
        <w:t>innych</w:t>
      </w:r>
      <w:r>
        <w:rPr>
          <w:spacing w:val="5"/>
        </w:rPr>
        <w:t xml:space="preserve"> </w:t>
      </w:r>
      <w:r>
        <w:t>miast,</w:t>
      </w:r>
      <w:r>
        <w:rPr>
          <w:spacing w:val="7"/>
        </w:rPr>
        <w:t xml:space="preserve"> </w:t>
      </w:r>
      <w:r>
        <w:t>na</w:t>
      </w:r>
      <w:r>
        <w:rPr>
          <w:spacing w:val="6"/>
        </w:rPr>
        <w:t xml:space="preserve"> </w:t>
      </w:r>
      <w:r>
        <w:t>drodze</w:t>
      </w:r>
    </w:p>
    <w:p w14:paraId="737FC38F" w14:textId="77777777" w:rsidR="00000000" w:rsidRDefault="006D0D1F">
      <w:pPr>
        <w:pStyle w:val="Tekstpodstawowy"/>
        <w:kinsoku w:val="0"/>
        <w:overflowPunct w:val="0"/>
        <w:spacing w:before="159" w:line="360" w:lineRule="auto"/>
        <w:ind w:left="1016" w:right="830"/>
        <w:jc w:val="both"/>
        <w:sectPr w:rsidR="00000000">
          <w:pgSz w:w="11910" w:h="16840"/>
          <w:pgMar w:top="1120" w:right="580" w:bottom="1200" w:left="400" w:header="748" w:footer="1003" w:gutter="0"/>
          <w:cols w:space="708"/>
          <w:noEndnote/>
        </w:sectPr>
      </w:pPr>
    </w:p>
    <w:p w14:paraId="077E3293" w14:textId="77777777" w:rsidR="00000000" w:rsidRDefault="006D0D1F">
      <w:pPr>
        <w:pStyle w:val="Tekstpodstawowy"/>
        <w:kinsoku w:val="0"/>
        <w:overflowPunct w:val="0"/>
        <w:spacing w:before="3"/>
        <w:rPr>
          <w:sz w:val="21"/>
          <w:szCs w:val="21"/>
        </w:rPr>
      </w:pPr>
    </w:p>
    <w:p w14:paraId="0F66DAFE" w14:textId="77777777" w:rsidR="00000000" w:rsidRDefault="006D0D1F">
      <w:pPr>
        <w:pStyle w:val="Tekstpodstawowy"/>
        <w:kinsoku w:val="0"/>
        <w:overflowPunct w:val="0"/>
        <w:spacing w:before="56" w:line="360" w:lineRule="auto"/>
        <w:ind w:left="1016" w:right="832"/>
        <w:jc w:val="both"/>
      </w:pPr>
      <w:r>
        <w:t>delimitacji przeprowadzonej na potrzeby Krajowej Strategii Rozwoju Regionalnego 2030 zosta</w:t>
      </w:r>
      <w:r>
        <w:t>ł on sklasyfikowany</w:t>
      </w:r>
      <w:r>
        <w:rPr>
          <w:spacing w:val="-8"/>
        </w:rPr>
        <w:t xml:space="preserve"> </w:t>
      </w:r>
      <w:r>
        <w:t>jako</w:t>
      </w:r>
      <w:r>
        <w:rPr>
          <w:spacing w:val="-4"/>
        </w:rPr>
        <w:t xml:space="preserve"> </w:t>
      </w:r>
      <w:r>
        <w:t>średnie</w:t>
      </w:r>
      <w:r>
        <w:rPr>
          <w:spacing w:val="-7"/>
        </w:rPr>
        <w:t xml:space="preserve"> </w:t>
      </w:r>
      <w:r>
        <w:t>miasto</w:t>
      </w:r>
      <w:r>
        <w:rPr>
          <w:spacing w:val="-6"/>
        </w:rPr>
        <w:t xml:space="preserve"> </w:t>
      </w:r>
      <w:r>
        <w:t>tracące</w:t>
      </w:r>
      <w:r>
        <w:rPr>
          <w:spacing w:val="-3"/>
        </w:rPr>
        <w:t xml:space="preserve"> </w:t>
      </w:r>
      <w:r>
        <w:t>funkcje</w:t>
      </w:r>
      <w:r>
        <w:rPr>
          <w:spacing w:val="-7"/>
        </w:rPr>
        <w:t xml:space="preserve"> </w:t>
      </w:r>
      <w:r>
        <w:t>społeczno-gospodarcze</w:t>
      </w:r>
      <w:r>
        <w:rPr>
          <w:spacing w:val="-7"/>
        </w:rPr>
        <w:t xml:space="preserve"> </w:t>
      </w:r>
      <w:r>
        <w:t>zagrożone</w:t>
      </w:r>
      <w:r>
        <w:rPr>
          <w:spacing w:val="-7"/>
        </w:rPr>
        <w:t xml:space="preserve"> </w:t>
      </w:r>
      <w:r>
        <w:t>marginalizacją</w:t>
      </w:r>
      <w:r>
        <w:rPr>
          <w:vertAlign w:val="superscript"/>
        </w:rPr>
        <w:t>8</w:t>
      </w:r>
      <w:r>
        <w:t>. Świadczy to o występowaniu szczególnie niekorzystnych tendencji rozwojowych Chrzanowa, co ma wpływ na stopniową depopulację miasta, odbijającą się równ</w:t>
      </w:r>
      <w:r>
        <w:t>ież na sytuacji całego</w:t>
      </w:r>
      <w:r>
        <w:rPr>
          <w:spacing w:val="-12"/>
        </w:rPr>
        <w:t xml:space="preserve"> </w:t>
      </w:r>
      <w:r>
        <w:t>MOF.</w:t>
      </w:r>
    </w:p>
    <w:p w14:paraId="77EBEE7A" w14:textId="77777777" w:rsidR="00000000" w:rsidRDefault="006D0D1F">
      <w:pPr>
        <w:pStyle w:val="Tekstpodstawowy"/>
        <w:kinsoku w:val="0"/>
        <w:overflowPunct w:val="0"/>
        <w:spacing w:before="10"/>
        <w:rPr>
          <w:sz w:val="19"/>
          <w:szCs w:val="19"/>
        </w:rPr>
      </w:pPr>
    </w:p>
    <w:p w14:paraId="3128C4F8" w14:textId="2A5EF577"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557376" behindDoc="0" locked="0" layoutInCell="0" allowOverlap="1" wp14:anchorId="78F3E34F" wp14:editId="65954402">
                <wp:simplePos x="0" y="0"/>
                <wp:positionH relativeFrom="page">
                  <wp:posOffset>982980</wp:posOffset>
                </wp:positionH>
                <wp:positionV relativeFrom="paragraph">
                  <wp:posOffset>161290</wp:posOffset>
                </wp:positionV>
                <wp:extent cx="5499100" cy="2527300"/>
                <wp:effectExtent l="0" t="0" r="0" b="0"/>
                <wp:wrapTopAndBottom/>
                <wp:docPr id="181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91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4095F" w14:textId="6D64141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5F3223" wp14:editId="482FD0A5">
                                  <wp:extent cx="5486400" cy="2524125"/>
                                  <wp:effectExtent l="0" t="0" r="0" b="0"/>
                                  <wp:docPr id="25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524125"/>
                                          </a:xfrm>
                                          <a:prstGeom prst="rect">
                                            <a:avLst/>
                                          </a:prstGeom>
                                          <a:noFill/>
                                          <a:ln>
                                            <a:noFill/>
                                          </a:ln>
                                        </pic:spPr>
                                      </pic:pic>
                                    </a:graphicData>
                                  </a:graphic>
                                </wp:inline>
                              </w:drawing>
                            </w:r>
                          </w:p>
                          <w:p w14:paraId="219881B7"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F3E34F" id="Rectangle 20" o:spid="_x0000_s1033" style="position:absolute;left:0;text-align:left;margin-left:77.4pt;margin-top:12.7pt;width:433pt;height:199pt;z-index:25155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" o:allowincell="f" filled="f" stroked="f">
                <v:textbox inset="0,0,0,0">
                  <w:txbxContent>
                    <w:p w14:paraId="7F74095F" w14:textId="6D64141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5F3223" wp14:editId="482FD0A5">
                            <wp:extent cx="5486400" cy="2524125"/>
                            <wp:effectExtent l="0" t="0" r="0" b="0"/>
                            <wp:docPr id="25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2524125"/>
                                    </a:xfrm>
                                    <a:prstGeom prst="rect">
                                      <a:avLst/>
                                    </a:prstGeom>
                                    <a:noFill/>
                                    <a:ln>
                                      <a:noFill/>
                                    </a:ln>
                                  </pic:spPr>
                                </pic:pic>
                              </a:graphicData>
                            </a:graphic>
                          </wp:inline>
                        </w:drawing>
                      </w:r>
                    </w:p>
                    <w:p w14:paraId="219881B7"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6 Liczba ludności w gminach MOF Chrzanowa</w:t>
      </w:r>
    </w:p>
    <w:p w14:paraId="0419214F" w14:textId="77777777" w:rsidR="00000000" w:rsidRDefault="006D0D1F">
      <w:pPr>
        <w:pStyle w:val="Tekstpodstawowy"/>
        <w:kinsoku w:val="0"/>
        <w:overflowPunct w:val="0"/>
        <w:rPr>
          <w:i/>
          <w:iCs/>
          <w:sz w:val="18"/>
          <w:szCs w:val="18"/>
        </w:rPr>
      </w:pPr>
    </w:p>
    <w:p w14:paraId="531F848D" w14:textId="77777777" w:rsidR="00000000" w:rsidRDefault="006D0D1F">
      <w:pPr>
        <w:pStyle w:val="Tekstpodstawowy"/>
        <w:kinsoku w:val="0"/>
        <w:overflowPunct w:val="0"/>
        <w:rPr>
          <w:i/>
          <w:iCs/>
          <w:sz w:val="14"/>
          <w:szCs w:val="14"/>
        </w:rPr>
      </w:pPr>
    </w:p>
    <w:p w14:paraId="7B2CFF8B"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 BDL GUS.</w:t>
      </w:r>
    </w:p>
    <w:p w14:paraId="08546E09" w14:textId="77777777" w:rsidR="00000000" w:rsidRDefault="006D0D1F">
      <w:pPr>
        <w:pStyle w:val="Tekstpodstawowy"/>
        <w:kinsoku w:val="0"/>
        <w:overflowPunct w:val="0"/>
        <w:spacing w:before="2"/>
        <w:rPr>
          <w:i/>
          <w:iCs/>
        </w:rPr>
      </w:pPr>
    </w:p>
    <w:p w14:paraId="2A0E1089" w14:textId="77777777" w:rsidR="00000000" w:rsidRDefault="006D0D1F">
      <w:pPr>
        <w:pStyle w:val="Tekstpodstawowy"/>
        <w:kinsoku w:val="0"/>
        <w:overflowPunct w:val="0"/>
        <w:spacing w:line="360" w:lineRule="auto"/>
        <w:ind w:left="1016" w:right="831"/>
        <w:jc w:val="both"/>
      </w:pPr>
      <w:r>
        <w:t>Najwięcej osó</w:t>
      </w:r>
      <w:r>
        <w:t>b zamieszkuje gminę Chrzanów (44 442 mieszkańców), natomiast najmniej wynosi populacja gminy Babice – nieco ponad 9 tys. mieszkańców. Wynikać to może z jej charakteru – gmina Babice jest jedyną gminą wiejską wchodzącą w skład przedmiotowego MOF. W MOF Chrz</w:t>
      </w:r>
      <w:r>
        <w:t>anowa, podobnie jak w całym kraju, widoczna jest depopulacja, która dotyka przede wszystkim miasta. Dynamika zmian w MOF w tym zakresie jest jednak dużo wyższa (w porównaniu do średniej dla kraju) i szczególnie wyraźna w przypadku jego rdzenia, gdzie na pr</w:t>
      </w:r>
      <w:r>
        <w:t>zestrzeni ostatnich 10 lat nastąpił spadek liczby</w:t>
      </w:r>
      <w:r>
        <w:rPr>
          <w:spacing w:val="-7"/>
        </w:rPr>
        <w:t xml:space="preserve"> </w:t>
      </w:r>
      <w:r>
        <w:t>mieszkańców</w:t>
      </w:r>
      <w:r>
        <w:rPr>
          <w:spacing w:val="-7"/>
        </w:rPr>
        <w:t xml:space="preserve"> </w:t>
      </w:r>
      <w:r>
        <w:t>o</w:t>
      </w:r>
      <w:r>
        <w:rPr>
          <w:spacing w:val="-10"/>
        </w:rPr>
        <w:t xml:space="preserve"> </w:t>
      </w:r>
      <w:r>
        <w:t>8,1%.</w:t>
      </w:r>
      <w:r>
        <w:rPr>
          <w:spacing w:val="-10"/>
        </w:rPr>
        <w:t xml:space="preserve"> </w:t>
      </w:r>
      <w:r>
        <w:t>W</w:t>
      </w:r>
      <w:r>
        <w:rPr>
          <w:spacing w:val="-8"/>
        </w:rPr>
        <w:t xml:space="preserve"> </w:t>
      </w:r>
      <w:r>
        <w:t>latach</w:t>
      </w:r>
      <w:r>
        <w:rPr>
          <w:spacing w:val="-9"/>
        </w:rPr>
        <w:t xml:space="preserve"> </w:t>
      </w:r>
      <w:r>
        <w:t>2013-2022</w:t>
      </w:r>
      <w:r>
        <w:rPr>
          <w:spacing w:val="-6"/>
        </w:rPr>
        <w:t xml:space="preserve"> </w:t>
      </w:r>
      <w:r>
        <w:t>we</w:t>
      </w:r>
      <w:r>
        <w:rPr>
          <w:spacing w:val="-7"/>
        </w:rPr>
        <w:t xml:space="preserve"> </w:t>
      </w:r>
      <w:r>
        <w:t>wszystkich</w:t>
      </w:r>
      <w:r>
        <w:rPr>
          <w:spacing w:val="-9"/>
        </w:rPr>
        <w:t xml:space="preserve"> </w:t>
      </w:r>
      <w:r>
        <w:t>gminach</w:t>
      </w:r>
      <w:r>
        <w:rPr>
          <w:spacing w:val="-9"/>
        </w:rPr>
        <w:t xml:space="preserve"> </w:t>
      </w:r>
      <w:r>
        <w:t>MOF</w:t>
      </w:r>
      <w:r>
        <w:rPr>
          <w:spacing w:val="-8"/>
        </w:rPr>
        <w:t xml:space="preserve"> </w:t>
      </w:r>
      <w:r>
        <w:t>Chrzanowa</w:t>
      </w:r>
      <w:r>
        <w:rPr>
          <w:spacing w:val="-10"/>
        </w:rPr>
        <w:t xml:space="preserve"> </w:t>
      </w:r>
      <w:r>
        <w:t>odnotowano spadek</w:t>
      </w:r>
      <w:r>
        <w:rPr>
          <w:spacing w:val="-7"/>
        </w:rPr>
        <w:t xml:space="preserve"> </w:t>
      </w:r>
      <w:r>
        <w:t>liczby</w:t>
      </w:r>
      <w:r>
        <w:rPr>
          <w:spacing w:val="-8"/>
        </w:rPr>
        <w:t xml:space="preserve"> </w:t>
      </w:r>
      <w:r>
        <w:t>ludności</w:t>
      </w:r>
      <w:r>
        <w:rPr>
          <w:spacing w:val="-7"/>
        </w:rPr>
        <w:t xml:space="preserve"> </w:t>
      </w:r>
      <w:r>
        <w:t>–</w:t>
      </w:r>
      <w:r>
        <w:rPr>
          <w:spacing w:val="-9"/>
        </w:rPr>
        <w:t xml:space="preserve"> </w:t>
      </w:r>
      <w:r>
        <w:t>najniższy</w:t>
      </w:r>
      <w:r>
        <w:rPr>
          <w:spacing w:val="-6"/>
        </w:rPr>
        <w:t xml:space="preserve"> </w:t>
      </w:r>
      <w:r>
        <w:t>odpływ</w:t>
      </w:r>
      <w:r>
        <w:rPr>
          <w:spacing w:val="-11"/>
        </w:rPr>
        <w:t xml:space="preserve"> </w:t>
      </w:r>
      <w:r>
        <w:t>mieszkańców</w:t>
      </w:r>
      <w:r>
        <w:rPr>
          <w:spacing w:val="-6"/>
        </w:rPr>
        <w:t xml:space="preserve"> </w:t>
      </w:r>
      <w:r>
        <w:t>dotyczył</w:t>
      </w:r>
      <w:r>
        <w:rPr>
          <w:spacing w:val="-8"/>
        </w:rPr>
        <w:t xml:space="preserve"> </w:t>
      </w:r>
      <w:r>
        <w:t>gminy</w:t>
      </w:r>
      <w:r>
        <w:rPr>
          <w:spacing w:val="-6"/>
        </w:rPr>
        <w:t xml:space="preserve"> </w:t>
      </w:r>
      <w:r>
        <w:t>Babice</w:t>
      </w:r>
      <w:r>
        <w:rPr>
          <w:spacing w:val="-8"/>
        </w:rPr>
        <w:t xml:space="preserve"> </w:t>
      </w:r>
      <w:r>
        <w:t>(-0,1%).</w:t>
      </w:r>
      <w:r>
        <w:rPr>
          <w:spacing w:val="-7"/>
        </w:rPr>
        <w:t xml:space="preserve"> </w:t>
      </w:r>
      <w:r>
        <w:t>Gminy</w:t>
      </w:r>
      <w:r>
        <w:rPr>
          <w:spacing w:val="-8"/>
        </w:rPr>
        <w:t xml:space="preserve"> </w:t>
      </w:r>
      <w:r>
        <w:t>miejsko- wiejskie notują więk</w:t>
      </w:r>
      <w:r>
        <w:t>szy odpływ mieszkańców ze względu na postępujące zjawisko suburbanizacji polegające na spadku liczby mieszkańców miast na rzecz terenów</w:t>
      </w:r>
      <w:r>
        <w:rPr>
          <w:spacing w:val="-5"/>
        </w:rPr>
        <w:t xml:space="preserve"> </w:t>
      </w:r>
      <w:r>
        <w:t>wiejskich.</w:t>
      </w:r>
    </w:p>
    <w:p w14:paraId="789D1342" w14:textId="77777777" w:rsidR="00000000" w:rsidRDefault="006D0D1F">
      <w:pPr>
        <w:pStyle w:val="Tekstpodstawowy"/>
        <w:kinsoku w:val="0"/>
        <w:overflowPunct w:val="0"/>
        <w:rPr>
          <w:sz w:val="20"/>
          <w:szCs w:val="20"/>
        </w:rPr>
      </w:pPr>
    </w:p>
    <w:p w14:paraId="3CF8D3B9" w14:textId="77777777" w:rsidR="00000000" w:rsidRDefault="006D0D1F">
      <w:pPr>
        <w:pStyle w:val="Tekstpodstawowy"/>
        <w:kinsoku w:val="0"/>
        <w:overflowPunct w:val="0"/>
        <w:rPr>
          <w:sz w:val="20"/>
          <w:szCs w:val="20"/>
        </w:rPr>
      </w:pPr>
    </w:p>
    <w:p w14:paraId="30DF26B7" w14:textId="77777777" w:rsidR="00000000" w:rsidRDefault="006D0D1F">
      <w:pPr>
        <w:pStyle w:val="Tekstpodstawowy"/>
        <w:kinsoku w:val="0"/>
        <w:overflowPunct w:val="0"/>
        <w:rPr>
          <w:sz w:val="20"/>
          <w:szCs w:val="20"/>
        </w:rPr>
      </w:pPr>
    </w:p>
    <w:p w14:paraId="7BDD1165" w14:textId="77777777" w:rsidR="00000000" w:rsidRDefault="006D0D1F">
      <w:pPr>
        <w:pStyle w:val="Tekstpodstawowy"/>
        <w:kinsoku w:val="0"/>
        <w:overflowPunct w:val="0"/>
        <w:rPr>
          <w:sz w:val="20"/>
          <w:szCs w:val="20"/>
        </w:rPr>
      </w:pPr>
    </w:p>
    <w:p w14:paraId="6AF14481" w14:textId="77777777" w:rsidR="00000000" w:rsidRDefault="006D0D1F">
      <w:pPr>
        <w:pStyle w:val="Tekstpodstawowy"/>
        <w:kinsoku w:val="0"/>
        <w:overflowPunct w:val="0"/>
        <w:rPr>
          <w:sz w:val="20"/>
          <w:szCs w:val="20"/>
        </w:rPr>
      </w:pPr>
    </w:p>
    <w:p w14:paraId="44DDE999" w14:textId="77777777" w:rsidR="00000000" w:rsidRDefault="006D0D1F">
      <w:pPr>
        <w:pStyle w:val="Tekstpodstawowy"/>
        <w:kinsoku w:val="0"/>
        <w:overflowPunct w:val="0"/>
        <w:rPr>
          <w:sz w:val="20"/>
          <w:szCs w:val="20"/>
        </w:rPr>
      </w:pPr>
    </w:p>
    <w:p w14:paraId="1057593E" w14:textId="77777777" w:rsidR="00000000" w:rsidRDefault="006D0D1F">
      <w:pPr>
        <w:pStyle w:val="Tekstpodstawowy"/>
        <w:kinsoku w:val="0"/>
        <w:overflowPunct w:val="0"/>
        <w:rPr>
          <w:sz w:val="20"/>
          <w:szCs w:val="20"/>
        </w:rPr>
      </w:pPr>
    </w:p>
    <w:p w14:paraId="02075E05" w14:textId="111F5881" w:rsidR="00000000" w:rsidRDefault="006D0D1F">
      <w:pPr>
        <w:pStyle w:val="Tekstpodstawowy"/>
        <w:kinsoku w:val="0"/>
        <w:overflowPunct w:val="0"/>
        <w:spacing w:before="7"/>
        <w:rPr>
          <w:sz w:val="29"/>
          <w:szCs w:val="29"/>
        </w:rPr>
      </w:pPr>
      <w:r>
        <w:rPr>
          <w:noProof/>
        </w:rPr>
        <mc:AlternateContent>
          <mc:Choice Requires="wps">
            <w:drawing>
              <wp:anchor distT="0" distB="0" distL="0" distR="0" simplePos="0" relativeHeight="251558400" behindDoc="0" locked="0" layoutInCell="0" allowOverlap="1" wp14:anchorId="3F644A75" wp14:editId="524DE38C">
                <wp:simplePos x="0" y="0"/>
                <wp:positionH relativeFrom="page">
                  <wp:posOffset>899160</wp:posOffset>
                </wp:positionH>
                <wp:positionV relativeFrom="paragraph">
                  <wp:posOffset>259080</wp:posOffset>
                </wp:positionV>
                <wp:extent cx="1829435" cy="12700"/>
                <wp:effectExtent l="0" t="0" r="0" b="0"/>
                <wp:wrapTopAndBottom/>
                <wp:docPr id="1810"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0D53F0" id="Freeform 21" o:spid="_x0000_s1026" style="position:absolute;z-index:25155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20.4pt,214.8pt,20.4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" o:allowincell="f" filled="f" strokeweight=".25397mm">
                <v:path arrowok="t" o:connecttype="custom" o:connectlocs="0,0;1828800,0" o:connectangles="0,0"/>
                <w10:wrap type="topAndBottom" anchorx="page"/>
              </v:polyline>
            </w:pict>
          </mc:Fallback>
        </mc:AlternateContent>
      </w:r>
    </w:p>
    <w:p w14:paraId="6FAE85A9" w14:textId="77777777" w:rsidR="00000000" w:rsidRDefault="006D0D1F">
      <w:pPr>
        <w:pStyle w:val="Tekstpodstawowy"/>
        <w:kinsoku w:val="0"/>
        <w:overflowPunct w:val="0"/>
        <w:spacing w:before="69"/>
        <w:ind w:left="1016"/>
        <w:rPr>
          <w:sz w:val="20"/>
          <w:szCs w:val="20"/>
        </w:rPr>
      </w:pPr>
      <w:r>
        <w:rPr>
          <w:position w:val="7"/>
          <w:sz w:val="13"/>
          <w:szCs w:val="13"/>
        </w:rPr>
        <w:t xml:space="preserve">8 </w:t>
      </w:r>
      <w:r>
        <w:rPr>
          <w:sz w:val="20"/>
          <w:szCs w:val="20"/>
        </w:rPr>
        <w:t>Polska Akademia Nauk Instytut Geografii i Przest</w:t>
      </w:r>
      <w:r>
        <w:rPr>
          <w:sz w:val="20"/>
          <w:szCs w:val="20"/>
        </w:rPr>
        <w:t>rzennego Zagospodarowania im. S. Leszczyckiego,</w:t>
      </w:r>
    </w:p>
    <w:p w14:paraId="154A85CE" w14:textId="77777777" w:rsidR="00000000" w:rsidRDefault="006D0D1F">
      <w:pPr>
        <w:pStyle w:val="Tekstpodstawowy"/>
        <w:kinsoku w:val="0"/>
        <w:overflowPunct w:val="0"/>
        <w:ind w:left="1016" w:right="1276"/>
        <w:rPr>
          <w:sz w:val="20"/>
          <w:szCs w:val="20"/>
        </w:rPr>
      </w:pPr>
      <w:r>
        <w:rPr>
          <w:i/>
          <w:iCs/>
          <w:sz w:val="20"/>
          <w:szCs w:val="20"/>
        </w:rPr>
        <w:t xml:space="preserve">Aktualizacja Delimitacji miast średnich tracących funkcje społeczno-gospodarcze (powiększających dystans rozwojowy), </w:t>
      </w:r>
      <w:r>
        <w:rPr>
          <w:sz w:val="20"/>
          <w:szCs w:val="20"/>
        </w:rPr>
        <w:t>Warszawa 2019.</w:t>
      </w:r>
    </w:p>
    <w:p w14:paraId="66FBFF7C" w14:textId="77777777" w:rsidR="00000000" w:rsidRDefault="006D0D1F">
      <w:pPr>
        <w:pStyle w:val="Tekstpodstawowy"/>
        <w:kinsoku w:val="0"/>
        <w:overflowPunct w:val="0"/>
        <w:ind w:left="1016" w:right="1276"/>
        <w:rPr>
          <w:sz w:val="20"/>
          <w:szCs w:val="20"/>
        </w:rPr>
        <w:sectPr w:rsidR="00000000">
          <w:pgSz w:w="11910" w:h="16840"/>
          <w:pgMar w:top="1120" w:right="580" w:bottom="1200" w:left="400" w:header="748" w:footer="1003" w:gutter="0"/>
          <w:cols w:space="708"/>
          <w:noEndnote/>
        </w:sectPr>
      </w:pPr>
    </w:p>
    <w:p w14:paraId="6C85151B" w14:textId="77777777" w:rsidR="00000000" w:rsidRDefault="006D0D1F">
      <w:pPr>
        <w:pStyle w:val="Tekstpodstawowy"/>
        <w:kinsoku w:val="0"/>
        <w:overflowPunct w:val="0"/>
        <w:spacing w:before="10"/>
        <w:rPr>
          <w:sz w:val="20"/>
          <w:szCs w:val="20"/>
        </w:rPr>
      </w:pPr>
    </w:p>
    <w:p w14:paraId="48879D93" w14:textId="6501F7CD"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559424" behindDoc="0" locked="0" layoutInCell="0" allowOverlap="1" wp14:anchorId="05892E9E" wp14:editId="7D454200">
                <wp:simplePos x="0" y="0"/>
                <wp:positionH relativeFrom="page">
                  <wp:posOffset>982980</wp:posOffset>
                </wp:positionH>
                <wp:positionV relativeFrom="paragraph">
                  <wp:posOffset>202565</wp:posOffset>
                </wp:positionV>
                <wp:extent cx="5537200" cy="2527300"/>
                <wp:effectExtent l="0" t="0" r="0" b="0"/>
                <wp:wrapTopAndBottom/>
                <wp:docPr id="180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2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2606E" w14:textId="359F5AE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133E5B" wp14:editId="020C86E3">
                                  <wp:extent cx="5534025" cy="2524125"/>
                                  <wp:effectExtent l="0" t="0" r="0" b="0"/>
                                  <wp:docPr id="25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4025" cy="2524125"/>
                                          </a:xfrm>
                                          <a:prstGeom prst="rect">
                                            <a:avLst/>
                                          </a:prstGeom>
                                          <a:noFill/>
                                          <a:ln>
                                            <a:noFill/>
                                          </a:ln>
                                        </pic:spPr>
                                      </pic:pic>
                                    </a:graphicData>
                                  </a:graphic>
                                </wp:inline>
                              </w:drawing>
                            </w:r>
                          </w:p>
                          <w:p w14:paraId="0F9A2638"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92E9E" id="Rectangle 22" o:spid="_x0000_s1034" style="position:absolute;left:0;text-align:left;margin-left:77.4pt;margin-top:15.95pt;width:436pt;height:19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" o:allowincell="f" filled="f" stroked="f">
                <v:textbox inset="0,0,0,0">
                  <w:txbxContent>
                    <w:p w14:paraId="28E2606E" w14:textId="359F5AE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133E5B" wp14:editId="020C86E3">
                            <wp:extent cx="5534025" cy="2524125"/>
                            <wp:effectExtent l="0" t="0" r="0" b="0"/>
                            <wp:docPr id="25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4025" cy="2524125"/>
                                    </a:xfrm>
                                    <a:prstGeom prst="rect">
                                      <a:avLst/>
                                    </a:prstGeom>
                                    <a:noFill/>
                                    <a:ln>
                                      <a:noFill/>
                                    </a:ln>
                                  </pic:spPr>
                                </pic:pic>
                              </a:graphicData>
                            </a:graphic>
                          </wp:inline>
                        </w:drawing>
                      </w:r>
                    </w:p>
                    <w:p w14:paraId="0F9A2638"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7 Prognoza ludności do 2030 r.</w:t>
      </w:r>
    </w:p>
    <w:p w14:paraId="15B4F87B" w14:textId="77777777" w:rsidR="00000000" w:rsidRDefault="006D0D1F">
      <w:pPr>
        <w:pStyle w:val="Tekstpodstawowy"/>
        <w:kinsoku w:val="0"/>
        <w:overflowPunct w:val="0"/>
        <w:rPr>
          <w:i/>
          <w:iCs/>
          <w:sz w:val="18"/>
          <w:szCs w:val="18"/>
        </w:rPr>
      </w:pPr>
    </w:p>
    <w:p w14:paraId="5AAD459F" w14:textId="77777777" w:rsidR="00000000" w:rsidRDefault="006D0D1F">
      <w:pPr>
        <w:pStyle w:val="Tekstpodstawowy"/>
        <w:kinsoku w:val="0"/>
        <w:overflowPunct w:val="0"/>
        <w:spacing w:before="10"/>
        <w:rPr>
          <w:i/>
          <w:iCs/>
          <w:sz w:val="13"/>
          <w:szCs w:val="13"/>
        </w:rPr>
      </w:pPr>
    </w:p>
    <w:p w14:paraId="4454D4C8"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0573C557" w14:textId="77777777" w:rsidR="00000000" w:rsidRDefault="006D0D1F">
      <w:pPr>
        <w:pStyle w:val="Tekstpodstawowy"/>
        <w:kinsoku w:val="0"/>
        <w:overflowPunct w:val="0"/>
        <w:spacing w:before="2"/>
        <w:rPr>
          <w:i/>
          <w:iCs/>
        </w:rPr>
      </w:pPr>
    </w:p>
    <w:p w14:paraId="4566556D" w14:textId="77777777" w:rsidR="00000000" w:rsidRDefault="006D0D1F">
      <w:pPr>
        <w:pStyle w:val="Tekstpodstawowy"/>
        <w:kinsoku w:val="0"/>
        <w:overflowPunct w:val="0"/>
        <w:spacing w:line="360" w:lineRule="auto"/>
        <w:ind w:left="1016" w:right="832"/>
        <w:jc w:val="both"/>
      </w:pPr>
      <w:r>
        <w:t>Prognozy</w:t>
      </w:r>
      <w:r>
        <w:rPr>
          <w:vertAlign w:val="superscript"/>
        </w:rPr>
        <w:t>9</w:t>
      </w:r>
      <w:r>
        <w:t xml:space="preserve"> dotyczące liczby ludności również nie są korzystne, a obserwowana tendencja będzie postępować. Szacuje się, ż</w:t>
      </w:r>
      <w:r>
        <w:t>e w 2030 roku liczba mieszkańców gmin wchodzących w skład MOF Chrzanowa wyniesie 118 385 osób, a więc o 1,1% mniej, niż w roku 2022, z czego największy ubytek ludności dotyczyć będzie Chrzanowa (-3,8%).</w:t>
      </w:r>
    </w:p>
    <w:p w14:paraId="01E800A2" w14:textId="77777777" w:rsidR="00000000" w:rsidRDefault="006D0D1F">
      <w:pPr>
        <w:pStyle w:val="Tekstpodstawowy"/>
        <w:kinsoku w:val="0"/>
        <w:overflowPunct w:val="0"/>
        <w:spacing w:before="162" w:after="2"/>
        <w:ind w:left="1016"/>
        <w:rPr>
          <w:i/>
          <w:iCs/>
          <w:color w:val="373545"/>
          <w:sz w:val="18"/>
          <w:szCs w:val="18"/>
        </w:rPr>
      </w:pPr>
      <w:bookmarkStart w:id="11" w:name="_bookmark11"/>
      <w:bookmarkEnd w:id="11"/>
      <w:r>
        <w:rPr>
          <w:i/>
          <w:iCs/>
          <w:color w:val="373545"/>
          <w:sz w:val="18"/>
          <w:szCs w:val="18"/>
        </w:rPr>
        <w:t>Tabela 2 Prognoza ludności do 2</w:t>
      </w:r>
      <w:r>
        <w:rPr>
          <w:i/>
          <w:iCs/>
          <w:color w:val="373545"/>
          <w:sz w:val="18"/>
          <w:szCs w:val="18"/>
        </w:rPr>
        <w:t>040 r. i 2060 r.</w:t>
      </w:r>
    </w:p>
    <w:tbl>
      <w:tblPr>
        <w:tblW w:w="0" w:type="auto"/>
        <w:tblInd w:w="1026" w:type="dxa"/>
        <w:tblLayout w:type="fixed"/>
        <w:tblCellMar>
          <w:left w:w="0" w:type="dxa"/>
          <w:right w:w="0" w:type="dxa"/>
        </w:tblCellMar>
        <w:tblLook w:val="0000" w:firstRow="0" w:lastRow="0" w:firstColumn="0" w:lastColumn="0" w:noHBand="0" w:noVBand="0"/>
      </w:tblPr>
      <w:tblGrid>
        <w:gridCol w:w="1697"/>
        <w:gridCol w:w="1986"/>
        <w:gridCol w:w="1844"/>
        <w:gridCol w:w="1841"/>
        <w:gridCol w:w="1698"/>
      </w:tblGrid>
      <w:tr w:rsidR="00000000" w14:paraId="73DC6FCB" w14:textId="77777777">
        <w:tblPrEx>
          <w:tblCellMar>
            <w:top w:w="0" w:type="dxa"/>
            <w:left w:w="0" w:type="dxa"/>
            <w:bottom w:w="0" w:type="dxa"/>
            <w:right w:w="0" w:type="dxa"/>
          </w:tblCellMar>
        </w:tblPrEx>
        <w:trPr>
          <w:trHeight w:val="489"/>
        </w:trPr>
        <w:tc>
          <w:tcPr>
            <w:tcW w:w="1697" w:type="dxa"/>
            <w:tcBorders>
              <w:top w:val="single" w:sz="4" w:space="0" w:color="3493B9"/>
              <w:left w:val="single" w:sz="4" w:space="0" w:color="3493B9"/>
              <w:bottom w:val="single" w:sz="4" w:space="0" w:color="3493B9"/>
              <w:right w:val="single" w:sz="4" w:space="0" w:color="3493B9"/>
            </w:tcBorders>
            <w:shd w:val="clear" w:color="auto" w:fill="D3EAF3"/>
          </w:tcPr>
          <w:p w14:paraId="3C6CE5A6" w14:textId="77777777" w:rsidR="00000000" w:rsidRDefault="006D0D1F">
            <w:pPr>
              <w:pStyle w:val="TableParagraph"/>
              <w:kinsoku w:val="0"/>
              <w:overflowPunct w:val="0"/>
              <w:spacing w:before="121"/>
              <w:ind w:left="561" w:right="553"/>
              <w:jc w:val="center"/>
              <w:rPr>
                <w:sz w:val="20"/>
                <w:szCs w:val="20"/>
              </w:rPr>
            </w:pPr>
            <w:r>
              <w:rPr>
                <w:sz w:val="20"/>
                <w:szCs w:val="20"/>
              </w:rPr>
              <w:t>Gmina</w:t>
            </w:r>
          </w:p>
        </w:tc>
        <w:tc>
          <w:tcPr>
            <w:tcW w:w="1986" w:type="dxa"/>
            <w:tcBorders>
              <w:top w:val="single" w:sz="4" w:space="0" w:color="3493B9"/>
              <w:left w:val="single" w:sz="4" w:space="0" w:color="3493B9"/>
              <w:bottom w:val="single" w:sz="4" w:space="0" w:color="3493B9"/>
              <w:right w:val="single" w:sz="4" w:space="0" w:color="3493B9"/>
            </w:tcBorders>
            <w:shd w:val="clear" w:color="auto" w:fill="D3EAF3"/>
          </w:tcPr>
          <w:p w14:paraId="38B2DDE2" w14:textId="77777777" w:rsidR="00000000" w:rsidRDefault="006D0D1F">
            <w:pPr>
              <w:pStyle w:val="TableParagraph"/>
              <w:kinsoku w:val="0"/>
              <w:overflowPunct w:val="0"/>
              <w:spacing w:before="121"/>
              <w:ind w:left="126" w:right="120"/>
              <w:jc w:val="center"/>
              <w:rPr>
                <w:sz w:val="20"/>
                <w:szCs w:val="20"/>
              </w:rPr>
            </w:pPr>
            <w:r>
              <w:rPr>
                <w:sz w:val="20"/>
                <w:szCs w:val="20"/>
              </w:rPr>
              <w:t>Prognoza na 2040 r.</w:t>
            </w:r>
          </w:p>
        </w:tc>
        <w:tc>
          <w:tcPr>
            <w:tcW w:w="1844" w:type="dxa"/>
            <w:tcBorders>
              <w:top w:val="single" w:sz="4" w:space="0" w:color="3493B9"/>
              <w:left w:val="single" w:sz="4" w:space="0" w:color="3493B9"/>
              <w:bottom w:val="single" w:sz="4" w:space="0" w:color="3493B9"/>
              <w:right w:val="single" w:sz="4" w:space="0" w:color="3493B9"/>
            </w:tcBorders>
            <w:shd w:val="clear" w:color="auto" w:fill="D3EAF3"/>
          </w:tcPr>
          <w:p w14:paraId="40F70A02" w14:textId="77777777" w:rsidR="00000000" w:rsidRDefault="006D0D1F">
            <w:pPr>
              <w:pStyle w:val="TableParagraph"/>
              <w:kinsoku w:val="0"/>
              <w:overflowPunct w:val="0"/>
              <w:spacing w:line="243" w:lineRule="exact"/>
              <w:ind w:left="229" w:right="227"/>
              <w:jc w:val="center"/>
              <w:rPr>
                <w:sz w:val="20"/>
                <w:szCs w:val="20"/>
              </w:rPr>
            </w:pPr>
            <w:r>
              <w:rPr>
                <w:sz w:val="20"/>
                <w:szCs w:val="20"/>
              </w:rPr>
              <w:t>Dynamika zmian</w:t>
            </w:r>
          </w:p>
          <w:p w14:paraId="6047BF93" w14:textId="77777777" w:rsidR="00000000" w:rsidRDefault="006D0D1F">
            <w:pPr>
              <w:pStyle w:val="TableParagraph"/>
              <w:kinsoku w:val="0"/>
              <w:overflowPunct w:val="0"/>
              <w:spacing w:line="225" w:lineRule="exact"/>
              <w:ind w:left="229" w:right="227"/>
              <w:jc w:val="center"/>
              <w:rPr>
                <w:sz w:val="20"/>
                <w:szCs w:val="20"/>
              </w:rPr>
            </w:pPr>
            <w:r>
              <w:rPr>
                <w:sz w:val="20"/>
                <w:szCs w:val="20"/>
              </w:rPr>
              <w:t>2022-2040</w:t>
            </w:r>
          </w:p>
        </w:tc>
        <w:tc>
          <w:tcPr>
            <w:tcW w:w="1841" w:type="dxa"/>
            <w:tcBorders>
              <w:top w:val="single" w:sz="4" w:space="0" w:color="3493B9"/>
              <w:left w:val="single" w:sz="4" w:space="0" w:color="3493B9"/>
              <w:bottom w:val="single" w:sz="4" w:space="0" w:color="3493B9"/>
              <w:right w:val="single" w:sz="4" w:space="0" w:color="3493B9"/>
            </w:tcBorders>
            <w:shd w:val="clear" w:color="auto" w:fill="D3EAF3"/>
          </w:tcPr>
          <w:p w14:paraId="3B8D43DE" w14:textId="77777777" w:rsidR="00000000" w:rsidRDefault="006D0D1F">
            <w:pPr>
              <w:pStyle w:val="TableParagraph"/>
              <w:kinsoku w:val="0"/>
              <w:overflowPunct w:val="0"/>
              <w:spacing w:before="121"/>
              <w:ind w:left="87" w:right="82"/>
              <w:jc w:val="center"/>
              <w:rPr>
                <w:sz w:val="20"/>
                <w:szCs w:val="20"/>
              </w:rPr>
            </w:pPr>
            <w:r>
              <w:rPr>
                <w:sz w:val="20"/>
                <w:szCs w:val="20"/>
              </w:rPr>
              <w:t>Prognoza na 2060 r.</w:t>
            </w:r>
          </w:p>
        </w:tc>
        <w:tc>
          <w:tcPr>
            <w:tcW w:w="1698" w:type="dxa"/>
            <w:tcBorders>
              <w:top w:val="single" w:sz="4" w:space="0" w:color="3493B9"/>
              <w:left w:val="single" w:sz="4" w:space="0" w:color="3493B9"/>
              <w:bottom w:val="single" w:sz="4" w:space="0" w:color="3493B9"/>
              <w:right w:val="single" w:sz="4" w:space="0" w:color="3493B9"/>
            </w:tcBorders>
            <w:shd w:val="clear" w:color="auto" w:fill="D3EAF3"/>
          </w:tcPr>
          <w:p w14:paraId="357170D8" w14:textId="77777777" w:rsidR="00000000" w:rsidRDefault="006D0D1F">
            <w:pPr>
              <w:pStyle w:val="TableParagraph"/>
              <w:kinsoku w:val="0"/>
              <w:overflowPunct w:val="0"/>
              <w:spacing w:line="243" w:lineRule="exact"/>
              <w:ind w:left="159" w:right="151"/>
              <w:jc w:val="center"/>
              <w:rPr>
                <w:sz w:val="20"/>
                <w:szCs w:val="20"/>
              </w:rPr>
            </w:pPr>
            <w:r>
              <w:rPr>
                <w:sz w:val="20"/>
                <w:szCs w:val="20"/>
              </w:rPr>
              <w:t>Dynamika zmian</w:t>
            </w:r>
          </w:p>
          <w:p w14:paraId="5C02D619" w14:textId="77777777" w:rsidR="00000000" w:rsidRDefault="006D0D1F">
            <w:pPr>
              <w:pStyle w:val="TableParagraph"/>
              <w:kinsoku w:val="0"/>
              <w:overflowPunct w:val="0"/>
              <w:spacing w:line="225" w:lineRule="exact"/>
              <w:ind w:left="159" w:right="151"/>
              <w:jc w:val="center"/>
              <w:rPr>
                <w:sz w:val="20"/>
                <w:szCs w:val="20"/>
              </w:rPr>
            </w:pPr>
            <w:r>
              <w:rPr>
                <w:sz w:val="20"/>
                <w:szCs w:val="20"/>
              </w:rPr>
              <w:t>2022-2060</w:t>
            </w:r>
          </w:p>
        </w:tc>
      </w:tr>
      <w:tr w:rsidR="00000000" w14:paraId="444AFB17" w14:textId="77777777">
        <w:tblPrEx>
          <w:tblCellMar>
            <w:top w:w="0" w:type="dxa"/>
            <w:left w:w="0" w:type="dxa"/>
            <w:bottom w:w="0" w:type="dxa"/>
            <w:right w:w="0" w:type="dxa"/>
          </w:tblCellMar>
        </w:tblPrEx>
        <w:trPr>
          <w:trHeight w:val="242"/>
        </w:trPr>
        <w:tc>
          <w:tcPr>
            <w:tcW w:w="1697" w:type="dxa"/>
            <w:tcBorders>
              <w:top w:val="single" w:sz="4" w:space="0" w:color="3493B9"/>
              <w:left w:val="single" w:sz="4" w:space="0" w:color="3493B9"/>
              <w:bottom w:val="single" w:sz="4" w:space="0" w:color="3493B9"/>
              <w:right w:val="single" w:sz="4" w:space="0" w:color="3493B9"/>
            </w:tcBorders>
            <w:shd w:val="clear" w:color="auto" w:fill="E2F0EC"/>
          </w:tcPr>
          <w:p w14:paraId="6AB9C278" w14:textId="77777777" w:rsidR="00000000" w:rsidRDefault="006D0D1F">
            <w:pPr>
              <w:pStyle w:val="TableParagraph"/>
              <w:kinsoku w:val="0"/>
              <w:overflowPunct w:val="0"/>
              <w:spacing w:line="222" w:lineRule="exact"/>
              <w:ind w:left="110"/>
              <w:rPr>
                <w:sz w:val="20"/>
                <w:szCs w:val="20"/>
              </w:rPr>
            </w:pPr>
            <w:r>
              <w:rPr>
                <w:sz w:val="20"/>
                <w:szCs w:val="20"/>
              </w:rPr>
              <w:t>Polska</w:t>
            </w:r>
          </w:p>
        </w:tc>
        <w:tc>
          <w:tcPr>
            <w:tcW w:w="1986" w:type="dxa"/>
            <w:tcBorders>
              <w:top w:val="single" w:sz="4" w:space="0" w:color="3493B9"/>
              <w:left w:val="single" w:sz="4" w:space="0" w:color="3493B9"/>
              <w:bottom w:val="single" w:sz="4" w:space="0" w:color="3493B9"/>
              <w:right w:val="single" w:sz="4" w:space="0" w:color="3493B9"/>
            </w:tcBorders>
            <w:shd w:val="clear" w:color="auto" w:fill="E2F0EC"/>
          </w:tcPr>
          <w:p w14:paraId="73665C05" w14:textId="77777777" w:rsidR="00000000" w:rsidRDefault="006D0D1F">
            <w:pPr>
              <w:pStyle w:val="TableParagraph"/>
              <w:kinsoku w:val="0"/>
              <w:overflowPunct w:val="0"/>
              <w:spacing w:line="222" w:lineRule="exact"/>
              <w:ind w:left="126" w:right="123"/>
              <w:jc w:val="center"/>
              <w:rPr>
                <w:sz w:val="20"/>
                <w:szCs w:val="20"/>
              </w:rPr>
            </w:pPr>
            <w:r>
              <w:rPr>
                <w:sz w:val="20"/>
                <w:szCs w:val="20"/>
              </w:rPr>
              <w:t>35 258 862</w:t>
            </w:r>
          </w:p>
        </w:tc>
        <w:tc>
          <w:tcPr>
            <w:tcW w:w="1844" w:type="dxa"/>
            <w:tcBorders>
              <w:top w:val="single" w:sz="4" w:space="0" w:color="3493B9"/>
              <w:left w:val="single" w:sz="4" w:space="0" w:color="3493B9"/>
              <w:bottom w:val="single" w:sz="4" w:space="0" w:color="3493B9"/>
              <w:right w:val="single" w:sz="4" w:space="0" w:color="3493B9"/>
            </w:tcBorders>
            <w:shd w:val="clear" w:color="auto" w:fill="E2F0EC"/>
          </w:tcPr>
          <w:p w14:paraId="38E51145" w14:textId="77777777" w:rsidR="00000000" w:rsidRDefault="006D0D1F">
            <w:pPr>
              <w:pStyle w:val="TableParagraph"/>
              <w:kinsoku w:val="0"/>
              <w:overflowPunct w:val="0"/>
              <w:spacing w:line="222" w:lineRule="exact"/>
              <w:ind w:left="692"/>
              <w:rPr>
                <w:sz w:val="20"/>
                <w:szCs w:val="20"/>
              </w:rPr>
            </w:pPr>
            <w:r>
              <w:rPr>
                <w:sz w:val="20"/>
                <w:szCs w:val="20"/>
              </w:rPr>
              <w:t>-6,6%</w:t>
            </w:r>
          </w:p>
        </w:tc>
        <w:tc>
          <w:tcPr>
            <w:tcW w:w="1841" w:type="dxa"/>
            <w:tcBorders>
              <w:top w:val="single" w:sz="4" w:space="0" w:color="3493B9"/>
              <w:left w:val="single" w:sz="4" w:space="0" w:color="3493B9"/>
              <w:bottom w:val="single" w:sz="4" w:space="0" w:color="3493B9"/>
              <w:right w:val="single" w:sz="4" w:space="0" w:color="3493B9"/>
            </w:tcBorders>
            <w:shd w:val="clear" w:color="auto" w:fill="E2F0EC"/>
          </w:tcPr>
          <w:p w14:paraId="46D45BCF" w14:textId="77777777" w:rsidR="00000000" w:rsidRDefault="006D0D1F">
            <w:pPr>
              <w:pStyle w:val="TableParagraph"/>
              <w:kinsoku w:val="0"/>
              <w:overflowPunct w:val="0"/>
              <w:spacing w:line="222" w:lineRule="exact"/>
              <w:ind w:left="87" w:right="81"/>
              <w:jc w:val="center"/>
              <w:rPr>
                <w:sz w:val="20"/>
                <w:szCs w:val="20"/>
              </w:rPr>
            </w:pPr>
            <w:r>
              <w:rPr>
                <w:sz w:val="20"/>
                <w:szCs w:val="20"/>
              </w:rPr>
              <w:t>30 925 606</w:t>
            </w:r>
          </w:p>
        </w:tc>
        <w:tc>
          <w:tcPr>
            <w:tcW w:w="1698" w:type="dxa"/>
            <w:tcBorders>
              <w:top w:val="single" w:sz="4" w:space="0" w:color="3493B9"/>
              <w:left w:val="single" w:sz="4" w:space="0" w:color="3493B9"/>
              <w:bottom w:val="single" w:sz="4" w:space="0" w:color="3493B9"/>
              <w:right w:val="single" w:sz="4" w:space="0" w:color="3493B9"/>
            </w:tcBorders>
            <w:shd w:val="clear" w:color="auto" w:fill="E2F0EC"/>
          </w:tcPr>
          <w:p w14:paraId="5BD2E293" w14:textId="77777777" w:rsidR="00000000" w:rsidRDefault="006D0D1F">
            <w:pPr>
              <w:pStyle w:val="TableParagraph"/>
              <w:kinsoku w:val="0"/>
              <w:overflowPunct w:val="0"/>
              <w:spacing w:line="222" w:lineRule="exact"/>
              <w:ind w:left="159" w:right="150"/>
              <w:jc w:val="center"/>
              <w:rPr>
                <w:sz w:val="20"/>
                <w:szCs w:val="20"/>
              </w:rPr>
            </w:pPr>
            <w:r>
              <w:rPr>
                <w:sz w:val="20"/>
                <w:szCs w:val="20"/>
              </w:rPr>
              <w:t>-18,1%</w:t>
            </w:r>
          </w:p>
        </w:tc>
      </w:tr>
      <w:tr w:rsidR="00000000" w14:paraId="3C5470FE"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shd w:val="clear" w:color="auto" w:fill="E2F0EC"/>
          </w:tcPr>
          <w:p w14:paraId="0B8F8B75" w14:textId="77777777" w:rsidR="00000000" w:rsidRDefault="006D0D1F">
            <w:pPr>
              <w:pStyle w:val="TableParagraph"/>
              <w:kinsoku w:val="0"/>
              <w:overflowPunct w:val="0"/>
              <w:spacing w:before="1" w:line="223" w:lineRule="exact"/>
              <w:ind w:left="110"/>
              <w:rPr>
                <w:sz w:val="20"/>
                <w:szCs w:val="20"/>
              </w:rPr>
            </w:pPr>
            <w:r>
              <w:rPr>
                <w:sz w:val="20"/>
                <w:szCs w:val="20"/>
              </w:rPr>
              <w:t>Woj. Małopolskie</w:t>
            </w:r>
          </w:p>
        </w:tc>
        <w:tc>
          <w:tcPr>
            <w:tcW w:w="1986" w:type="dxa"/>
            <w:tcBorders>
              <w:top w:val="single" w:sz="4" w:space="0" w:color="3493B9"/>
              <w:left w:val="single" w:sz="4" w:space="0" w:color="3493B9"/>
              <w:bottom w:val="single" w:sz="4" w:space="0" w:color="3493B9"/>
              <w:right w:val="single" w:sz="4" w:space="0" w:color="3493B9"/>
            </w:tcBorders>
            <w:shd w:val="clear" w:color="auto" w:fill="E2F0EC"/>
          </w:tcPr>
          <w:p w14:paraId="1CE5C2C6" w14:textId="77777777" w:rsidR="00000000" w:rsidRDefault="006D0D1F">
            <w:pPr>
              <w:pStyle w:val="TableParagraph"/>
              <w:kinsoku w:val="0"/>
              <w:overflowPunct w:val="0"/>
              <w:spacing w:before="1" w:line="223" w:lineRule="exact"/>
              <w:ind w:left="126" w:right="121"/>
              <w:jc w:val="center"/>
              <w:rPr>
                <w:sz w:val="20"/>
                <w:szCs w:val="20"/>
              </w:rPr>
            </w:pPr>
            <w:r>
              <w:rPr>
                <w:sz w:val="20"/>
                <w:szCs w:val="20"/>
              </w:rPr>
              <w:t>3 349 316</w:t>
            </w:r>
          </w:p>
        </w:tc>
        <w:tc>
          <w:tcPr>
            <w:tcW w:w="1844" w:type="dxa"/>
            <w:tcBorders>
              <w:top w:val="single" w:sz="4" w:space="0" w:color="3493B9"/>
              <w:left w:val="single" w:sz="4" w:space="0" w:color="3493B9"/>
              <w:bottom w:val="single" w:sz="4" w:space="0" w:color="3493B9"/>
              <w:right w:val="single" w:sz="4" w:space="0" w:color="3493B9"/>
            </w:tcBorders>
            <w:shd w:val="clear" w:color="auto" w:fill="E2F0EC"/>
          </w:tcPr>
          <w:p w14:paraId="356DF368" w14:textId="77777777" w:rsidR="00000000" w:rsidRDefault="006D0D1F">
            <w:pPr>
              <w:pStyle w:val="TableParagraph"/>
              <w:kinsoku w:val="0"/>
              <w:overflowPunct w:val="0"/>
              <w:spacing w:before="1" w:line="223" w:lineRule="exact"/>
              <w:ind w:left="692"/>
              <w:rPr>
                <w:sz w:val="20"/>
                <w:szCs w:val="20"/>
              </w:rPr>
            </w:pPr>
            <w:r>
              <w:rPr>
                <w:sz w:val="20"/>
                <w:szCs w:val="20"/>
              </w:rPr>
              <w:t>-2,3%</w:t>
            </w:r>
          </w:p>
        </w:tc>
        <w:tc>
          <w:tcPr>
            <w:tcW w:w="1841" w:type="dxa"/>
            <w:tcBorders>
              <w:top w:val="single" w:sz="4" w:space="0" w:color="3493B9"/>
              <w:left w:val="single" w:sz="4" w:space="0" w:color="3493B9"/>
              <w:bottom w:val="single" w:sz="4" w:space="0" w:color="3493B9"/>
              <w:right w:val="single" w:sz="4" w:space="0" w:color="3493B9"/>
            </w:tcBorders>
            <w:shd w:val="clear" w:color="auto" w:fill="E2F0EC"/>
          </w:tcPr>
          <w:p w14:paraId="561FAF93" w14:textId="77777777" w:rsidR="00000000" w:rsidRDefault="006D0D1F">
            <w:pPr>
              <w:pStyle w:val="TableParagraph"/>
              <w:kinsoku w:val="0"/>
              <w:overflowPunct w:val="0"/>
              <w:spacing w:before="1" w:line="223" w:lineRule="exact"/>
              <w:ind w:left="86" w:right="82"/>
              <w:jc w:val="center"/>
              <w:rPr>
                <w:sz w:val="20"/>
                <w:szCs w:val="20"/>
              </w:rPr>
            </w:pPr>
            <w:r>
              <w:rPr>
                <w:sz w:val="20"/>
                <w:szCs w:val="20"/>
              </w:rPr>
              <w:t>3 084 596</w:t>
            </w:r>
          </w:p>
        </w:tc>
        <w:tc>
          <w:tcPr>
            <w:tcW w:w="1698" w:type="dxa"/>
            <w:tcBorders>
              <w:top w:val="single" w:sz="4" w:space="0" w:color="3493B9"/>
              <w:left w:val="single" w:sz="4" w:space="0" w:color="3493B9"/>
              <w:bottom w:val="single" w:sz="4" w:space="0" w:color="3493B9"/>
              <w:right w:val="single" w:sz="4" w:space="0" w:color="3493B9"/>
            </w:tcBorders>
            <w:shd w:val="clear" w:color="auto" w:fill="E2F0EC"/>
          </w:tcPr>
          <w:p w14:paraId="189F8F98" w14:textId="77777777" w:rsidR="00000000" w:rsidRDefault="006D0D1F">
            <w:pPr>
              <w:pStyle w:val="TableParagraph"/>
              <w:kinsoku w:val="0"/>
              <w:overflowPunct w:val="0"/>
              <w:spacing w:before="1" w:line="223" w:lineRule="exact"/>
              <w:ind w:left="159" w:right="150"/>
              <w:jc w:val="center"/>
              <w:rPr>
                <w:sz w:val="20"/>
                <w:szCs w:val="20"/>
              </w:rPr>
            </w:pPr>
            <w:r>
              <w:rPr>
                <w:sz w:val="20"/>
                <w:szCs w:val="20"/>
              </w:rPr>
              <w:t>-10,0%</w:t>
            </w:r>
          </w:p>
        </w:tc>
      </w:tr>
      <w:tr w:rsidR="00000000" w14:paraId="263D656D"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tcPr>
          <w:p w14:paraId="0E7F91A6" w14:textId="77777777" w:rsidR="00000000" w:rsidRDefault="006D0D1F">
            <w:pPr>
              <w:pStyle w:val="TableParagraph"/>
              <w:kinsoku w:val="0"/>
              <w:overflowPunct w:val="0"/>
              <w:spacing w:before="1" w:line="223" w:lineRule="exact"/>
              <w:ind w:left="110"/>
              <w:rPr>
                <w:sz w:val="20"/>
                <w:szCs w:val="20"/>
              </w:rPr>
            </w:pPr>
            <w:r>
              <w:rPr>
                <w:sz w:val="20"/>
                <w:szCs w:val="20"/>
              </w:rPr>
              <w:t>Alwernia</w:t>
            </w:r>
          </w:p>
        </w:tc>
        <w:tc>
          <w:tcPr>
            <w:tcW w:w="1986" w:type="dxa"/>
            <w:tcBorders>
              <w:top w:val="single" w:sz="4" w:space="0" w:color="3493B9"/>
              <w:left w:val="single" w:sz="4" w:space="0" w:color="3493B9"/>
              <w:bottom w:val="single" w:sz="4" w:space="0" w:color="3493B9"/>
              <w:right w:val="single" w:sz="4" w:space="0" w:color="3493B9"/>
            </w:tcBorders>
          </w:tcPr>
          <w:p w14:paraId="4F034AD2" w14:textId="77777777" w:rsidR="00000000" w:rsidRDefault="006D0D1F">
            <w:pPr>
              <w:pStyle w:val="TableParagraph"/>
              <w:kinsoku w:val="0"/>
              <w:overflowPunct w:val="0"/>
              <w:spacing w:before="1" w:line="223" w:lineRule="exact"/>
              <w:ind w:left="126" w:right="123"/>
              <w:jc w:val="center"/>
              <w:rPr>
                <w:sz w:val="20"/>
                <w:szCs w:val="20"/>
              </w:rPr>
            </w:pPr>
            <w:r>
              <w:rPr>
                <w:sz w:val="20"/>
                <w:szCs w:val="20"/>
              </w:rPr>
              <w:t>10 712</w:t>
            </w:r>
          </w:p>
        </w:tc>
        <w:tc>
          <w:tcPr>
            <w:tcW w:w="1844" w:type="dxa"/>
            <w:tcBorders>
              <w:top w:val="single" w:sz="4" w:space="0" w:color="3493B9"/>
              <w:left w:val="single" w:sz="4" w:space="0" w:color="3493B9"/>
              <w:bottom w:val="single" w:sz="4" w:space="0" w:color="3493B9"/>
              <w:right w:val="single" w:sz="4" w:space="0" w:color="3493B9"/>
            </w:tcBorders>
          </w:tcPr>
          <w:p w14:paraId="4C5A38FF" w14:textId="77777777" w:rsidR="00000000" w:rsidRDefault="006D0D1F">
            <w:pPr>
              <w:pStyle w:val="TableParagraph"/>
              <w:kinsoku w:val="0"/>
              <w:overflowPunct w:val="0"/>
              <w:spacing w:before="1" w:line="223" w:lineRule="exact"/>
              <w:ind w:left="639"/>
              <w:rPr>
                <w:sz w:val="20"/>
                <w:szCs w:val="20"/>
              </w:rPr>
            </w:pPr>
            <w:r>
              <w:rPr>
                <w:sz w:val="20"/>
                <w:szCs w:val="20"/>
              </w:rPr>
              <w:t>-13,3%</w:t>
            </w:r>
          </w:p>
        </w:tc>
        <w:tc>
          <w:tcPr>
            <w:tcW w:w="1841" w:type="dxa"/>
            <w:tcBorders>
              <w:top w:val="single" w:sz="4" w:space="0" w:color="3493B9"/>
              <w:left w:val="single" w:sz="4" w:space="0" w:color="3493B9"/>
              <w:bottom w:val="single" w:sz="4" w:space="0" w:color="3493B9"/>
              <w:right w:val="single" w:sz="4" w:space="0" w:color="3493B9"/>
            </w:tcBorders>
          </w:tcPr>
          <w:p w14:paraId="3C497F41" w14:textId="77777777" w:rsidR="00000000" w:rsidRDefault="006D0D1F">
            <w:pPr>
              <w:pStyle w:val="TableParagraph"/>
              <w:kinsoku w:val="0"/>
              <w:overflowPunct w:val="0"/>
              <w:spacing w:before="1" w:line="223" w:lineRule="exact"/>
              <w:ind w:left="7"/>
              <w:jc w:val="center"/>
              <w:rPr>
                <w:w w:val="99"/>
                <w:sz w:val="20"/>
                <w:szCs w:val="20"/>
              </w:rPr>
            </w:pPr>
            <w:r>
              <w:rPr>
                <w:w w:val="99"/>
                <w:sz w:val="20"/>
                <w:szCs w:val="20"/>
              </w:rPr>
              <w:t>-</w:t>
            </w:r>
          </w:p>
        </w:tc>
        <w:tc>
          <w:tcPr>
            <w:tcW w:w="1698" w:type="dxa"/>
            <w:tcBorders>
              <w:top w:val="single" w:sz="4" w:space="0" w:color="3493B9"/>
              <w:left w:val="single" w:sz="4" w:space="0" w:color="3493B9"/>
              <w:bottom w:val="single" w:sz="4" w:space="0" w:color="3493B9"/>
              <w:right w:val="single" w:sz="4" w:space="0" w:color="3493B9"/>
            </w:tcBorders>
          </w:tcPr>
          <w:p w14:paraId="6AA3BAAD" w14:textId="77777777" w:rsidR="00000000" w:rsidRDefault="006D0D1F">
            <w:pPr>
              <w:pStyle w:val="TableParagraph"/>
              <w:kinsoku w:val="0"/>
              <w:overflowPunct w:val="0"/>
              <w:spacing w:before="1" w:line="223" w:lineRule="exact"/>
              <w:ind w:left="7"/>
              <w:jc w:val="center"/>
              <w:rPr>
                <w:w w:val="99"/>
                <w:sz w:val="20"/>
                <w:szCs w:val="20"/>
              </w:rPr>
            </w:pPr>
            <w:r>
              <w:rPr>
                <w:w w:val="99"/>
                <w:sz w:val="20"/>
                <w:szCs w:val="20"/>
              </w:rPr>
              <w:t>-</w:t>
            </w:r>
          </w:p>
        </w:tc>
      </w:tr>
      <w:tr w:rsidR="00000000" w14:paraId="2BA41F79"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tcPr>
          <w:p w14:paraId="1C68D3A0" w14:textId="77777777" w:rsidR="00000000" w:rsidRDefault="006D0D1F">
            <w:pPr>
              <w:pStyle w:val="TableParagraph"/>
              <w:kinsoku w:val="0"/>
              <w:overflowPunct w:val="0"/>
              <w:spacing w:line="224" w:lineRule="exact"/>
              <w:ind w:left="110"/>
              <w:rPr>
                <w:sz w:val="20"/>
                <w:szCs w:val="20"/>
              </w:rPr>
            </w:pPr>
            <w:r>
              <w:rPr>
                <w:sz w:val="20"/>
                <w:szCs w:val="20"/>
              </w:rPr>
              <w:t>Babice</w:t>
            </w:r>
          </w:p>
        </w:tc>
        <w:tc>
          <w:tcPr>
            <w:tcW w:w="1986" w:type="dxa"/>
            <w:tcBorders>
              <w:top w:val="single" w:sz="4" w:space="0" w:color="3493B9"/>
              <w:left w:val="single" w:sz="4" w:space="0" w:color="3493B9"/>
              <w:bottom w:val="single" w:sz="4" w:space="0" w:color="3493B9"/>
              <w:right w:val="single" w:sz="4" w:space="0" w:color="3493B9"/>
            </w:tcBorders>
          </w:tcPr>
          <w:p w14:paraId="7C8B7078" w14:textId="77777777" w:rsidR="00000000" w:rsidRDefault="006D0D1F">
            <w:pPr>
              <w:pStyle w:val="TableParagraph"/>
              <w:kinsoku w:val="0"/>
              <w:overflowPunct w:val="0"/>
              <w:spacing w:line="224" w:lineRule="exact"/>
              <w:ind w:left="126" w:right="123"/>
              <w:jc w:val="center"/>
              <w:rPr>
                <w:sz w:val="20"/>
                <w:szCs w:val="20"/>
              </w:rPr>
            </w:pPr>
            <w:r>
              <w:rPr>
                <w:sz w:val="20"/>
                <w:szCs w:val="20"/>
              </w:rPr>
              <w:t>8 565</w:t>
            </w:r>
          </w:p>
        </w:tc>
        <w:tc>
          <w:tcPr>
            <w:tcW w:w="1844" w:type="dxa"/>
            <w:tcBorders>
              <w:top w:val="single" w:sz="4" w:space="0" w:color="3493B9"/>
              <w:left w:val="single" w:sz="4" w:space="0" w:color="3493B9"/>
              <w:bottom w:val="single" w:sz="4" w:space="0" w:color="3493B9"/>
              <w:right w:val="single" w:sz="4" w:space="0" w:color="3493B9"/>
            </w:tcBorders>
          </w:tcPr>
          <w:p w14:paraId="0C66B983" w14:textId="77777777" w:rsidR="00000000" w:rsidRDefault="006D0D1F">
            <w:pPr>
              <w:pStyle w:val="TableParagraph"/>
              <w:kinsoku w:val="0"/>
              <w:overflowPunct w:val="0"/>
              <w:spacing w:line="224" w:lineRule="exact"/>
              <w:ind w:left="692"/>
              <w:rPr>
                <w:sz w:val="20"/>
                <w:szCs w:val="20"/>
              </w:rPr>
            </w:pPr>
            <w:r>
              <w:rPr>
                <w:sz w:val="20"/>
                <w:szCs w:val="20"/>
              </w:rPr>
              <w:t>-5,1%</w:t>
            </w:r>
          </w:p>
        </w:tc>
        <w:tc>
          <w:tcPr>
            <w:tcW w:w="1841" w:type="dxa"/>
            <w:tcBorders>
              <w:top w:val="single" w:sz="4" w:space="0" w:color="3493B9"/>
              <w:left w:val="single" w:sz="4" w:space="0" w:color="3493B9"/>
              <w:bottom w:val="single" w:sz="4" w:space="0" w:color="3493B9"/>
              <w:right w:val="single" w:sz="4" w:space="0" w:color="3493B9"/>
            </w:tcBorders>
          </w:tcPr>
          <w:p w14:paraId="5BE78B43"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c>
          <w:tcPr>
            <w:tcW w:w="1698" w:type="dxa"/>
            <w:tcBorders>
              <w:top w:val="single" w:sz="4" w:space="0" w:color="3493B9"/>
              <w:left w:val="single" w:sz="4" w:space="0" w:color="3493B9"/>
              <w:bottom w:val="single" w:sz="4" w:space="0" w:color="3493B9"/>
              <w:right w:val="single" w:sz="4" w:space="0" w:color="3493B9"/>
            </w:tcBorders>
          </w:tcPr>
          <w:p w14:paraId="5CD67DC7"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r>
      <w:tr w:rsidR="00000000" w14:paraId="2BDE4DE2"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tcPr>
          <w:p w14:paraId="5258392D" w14:textId="77777777" w:rsidR="00000000" w:rsidRDefault="006D0D1F">
            <w:pPr>
              <w:pStyle w:val="TableParagraph"/>
              <w:kinsoku w:val="0"/>
              <w:overflowPunct w:val="0"/>
              <w:spacing w:line="224" w:lineRule="exact"/>
              <w:ind w:left="110"/>
              <w:rPr>
                <w:sz w:val="20"/>
                <w:szCs w:val="20"/>
              </w:rPr>
            </w:pPr>
            <w:r>
              <w:rPr>
                <w:sz w:val="20"/>
                <w:szCs w:val="20"/>
              </w:rPr>
              <w:t>Chrzanów</w:t>
            </w:r>
          </w:p>
        </w:tc>
        <w:tc>
          <w:tcPr>
            <w:tcW w:w="1986" w:type="dxa"/>
            <w:tcBorders>
              <w:top w:val="single" w:sz="4" w:space="0" w:color="3493B9"/>
              <w:left w:val="single" w:sz="4" w:space="0" w:color="3493B9"/>
              <w:bottom w:val="single" w:sz="4" w:space="0" w:color="3493B9"/>
              <w:right w:val="single" w:sz="4" w:space="0" w:color="3493B9"/>
            </w:tcBorders>
          </w:tcPr>
          <w:p w14:paraId="1D96537C" w14:textId="77777777" w:rsidR="00000000" w:rsidRDefault="006D0D1F">
            <w:pPr>
              <w:pStyle w:val="TableParagraph"/>
              <w:kinsoku w:val="0"/>
              <w:overflowPunct w:val="0"/>
              <w:spacing w:line="224" w:lineRule="exact"/>
              <w:ind w:left="126" w:right="123"/>
              <w:jc w:val="center"/>
              <w:rPr>
                <w:sz w:val="20"/>
                <w:szCs w:val="20"/>
              </w:rPr>
            </w:pPr>
            <w:r>
              <w:rPr>
                <w:sz w:val="20"/>
                <w:szCs w:val="20"/>
              </w:rPr>
              <w:t>37 498</w:t>
            </w:r>
          </w:p>
        </w:tc>
        <w:tc>
          <w:tcPr>
            <w:tcW w:w="1844" w:type="dxa"/>
            <w:tcBorders>
              <w:top w:val="single" w:sz="4" w:space="0" w:color="3493B9"/>
              <w:left w:val="single" w:sz="4" w:space="0" w:color="3493B9"/>
              <w:bottom w:val="single" w:sz="4" w:space="0" w:color="3493B9"/>
              <w:right w:val="single" w:sz="4" w:space="0" w:color="3493B9"/>
            </w:tcBorders>
          </w:tcPr>
          <w:p w14:paraId="2B0D713F" w14:textId="77777777" w:rsidR="00000000" w:rsidRDefault="006D0D1F">
            <w:pPr>
              <w:pStyle w:val="TableParagraph"/>
              <w:kinsoku w:val="0"/>
              <w:overflowPunct w:val="0"/>
              <w:spacing w:line="224" w:lineRule="exact"/>
              <w:ind w:left="639"/>
              <w:rPr>
                <w:sz w:val="20"/>
                <w:szCs w:val="20"/>
              </w:rPr>
            </w:pPr>
            <w:r>
              <w:rPr>
                <w:sz w:val="20"/>
                <w:szCs w:val="20"/>
              </w:rPr>
              <w:t>-15,6%</w:t>
            </w:r>
          </w:p>
        </w:tc>
        <w:tc>
          <w:tcPr>
            <w:tcW w:w="1841" w:type="dxa"/>
            <w:tcBorders>
              <w:top w:val="single" w:sz="4" w:space="0" w:color="3493B9"/>
              <w:left w:val="single" w:sz="4" w:space="0" w:color="3493B9"/>
              <w:bottom w:val="single" w:sz="4" w:space="0" w:color="3493B9"/>
              <w:right w:val="single" w:sz="4" w:space="0" w:color="3493B9"/>
            </w:tcBorders>
          </w:tcPr>
          <w:p w14:paraId="3DBE5661"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c>
          <w:tcPr>
            <w:tcW w:w="1698" w:type="dxa"/>
            <w:tcBorders>
              <w:top w:val="single" w:sz="4" w:space="0" w:color="3493B9"/>
              <w:left w:val="single" w:sz="4" w:space="0" w:color="3493B9"/>
              <w:bottom w:val="single" w:sz="4" w:space="0" w:color="3493B9"/>
              <w:right w:val="single" w:sz="4" w:space="0" w:color="3493B9"/>
            </w:tcBorders>
          </w:tcPr>
          <w:p w14:paraId="4A048E92"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r>
      <w:tr w:rsidR="00000000" w14:paraId="2BE6B831"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tcPr>
          <w:p w14:paraId="0A5E9E96" w14:textId="77777777" w:rsidR="00000000" w:rsidRDefault="006D0D1F">
            <w:pPr>
              <w:pStyle w:val="TableParagraph"/>
              <w:kinsoku w:val="0"/>
              <w:overflowPunct w:val="0"/>
              <w:spacing w:line="224" w:lineRule="exact"/>
              <w:ind w:left="110"/>
              <w:rPr>
                <w:sz w:val="20"/>
                <w:szCs w:val="20"/>
              </w:rPr>
            </w:pPr>
            <w:r>
              <w:rPr>
                <w:sz w:val="20"/>
                <w:szCs w:val="20"/>
              </w:rPr>
              <w:t>Libiąż</w:t>
            </w:r>
          </w:p>
        </w:tc>
        <w:tc>
          <w:tcPr>
            <w:tcW w:w="1986" w:type="dxa"/>
            <w:tcBorders>
              <w:top w:val="single" w:sz="4" w:space="0" w:color="3493B9"/>
              <w:left w:val="single" w:sz="4" w:space="0" w:color="3493B9"/>
              <w:bottom w:val="single" w:sz="4" w:space="0" w:color="3493B9"/>
              <w:right w:val="single" w:sz="4" w:space="0" w:color="3493B9"/>
            </w:tcBorders>
          </w:tcPr>
          <w:p w14:paraId="6AF69EE8" w14:textId="77777777" w:rsidR="00000000" w:rsidRDefault="006D0D1F">
            <w:pPr>
              <w:pStyle w:val="TableParagraph"/>
              <w:kinsoku w:val="0"/>
              <w:overflowPunct w:val="0"/>
              <w:spacing w:line="224" w:lineRule="exact"/>
              <w:ind w:left="126" w:right="123"/>
              <w:jc w:val="center"/>
              <w:rPr>
                <w:sz w:val="20"/>
                <w:szCs w:val="20"/>
              </w:rPr>
            </w:pPr>
            <w:r>
              <w:rPr>
                <w:sz w:val="20"/>
                <w:szCs w:val="20"/>
              </w:rPr>
              <w:t>18 400</w:t>
            </w:r>
          </w:p>
        </w:tc>
        <w:tc>
          <w:tcPr>
            <w:tcW w:w="1844" w:type="dxa"/>
            <w:tcBorders>
              <w:top w:val="single" w:sz="4" w:space="0" w:color="3493B9"/>
              <w:left w:val="single" w:sz="4" w:space="0" w:color="3493B9"/>
              <w:bottom w:val="single" w:sz="4" w:space="0" w:color="3493B9"/>
              <w:right w:val="single" w:sz="4" w:space="0" w:color="3493B9"/>
            </w:tcBorders>
          </w:tcPr>
          <w:p w14:paraId="123B0FE3" w14:textId="77777777" w:rsidR="00000000" w:rsidRDefault="006D0D1F">
            <w:pPr>
              <w:pStyle w:val="TableParagraph"/>
              <w:kinsoku w:val="0"/>
              <w:overflowPunct w:val="0"/>
              <w:spacing w:line="224" w:lineRule="exact"/>
              <w:ind w:left="639"/>
              <w:rPr>
                <w:sz w:val="20"/>
                <w:szCs w:val="20"/>
              </w:rPr>
            </w:pPr>
            <w:r>
              <w:rPr>
                <w:sz w:val="20"/>
                <w:szCs w:val="20"/>
              </w:rPr>
              <w:t>-13,6%</w:t>
            </w:r>
          </w:p>
        </w:tc>
        <w:tc>
          <w:tcPr>
            <w:tcW w:w="1841" w:type="dxa"/>
            <w:tcBorders>
              <w:top w:val="single" w:sz="4" w:space="0" w:color="3493B9"/>
              <w:left w:val="single" w:sz="4" w:space="0" w:color="3493B9"/>
              <w:bottom w:val="single" w:sz="4" w:space="0" w:color="3493B9"/>
              <w:right w:val="single" w:sz="4" w:space="0" w:color="3493B9"/>
            </w:tcBorders>
          </w:tcPr>
          <w:p w14:paraId="7EDD36A0"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c>
          <w:tcPr>
            <w:tcW w:w="1698" w:type="dxa"/>
            <w:tcBorders>
              <w:top w:val="single" w:sz="4" w:space="0" w:color="3493B9"/>
              <w:left w:val="single" w:sz="4" w:space="0" w:color="3493B9"/>
              <w:bottom w:val="single" w:sz="4" w:space="0" w:color="3493B9"/>
              <w:right w:val="single" w:sz="4" w:space="0" w:color="3493B9"/>
            </w:tcBorders>
          </w:tcPr>
          <w:p w14:paraId="07859D0D"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r>
      <w:tr w:rsidR="00000000" w14:paraId="3EECA6C3" w14:textId="77777777">
        <w:tblPrEx>
          <w:tblCellMar>
            <w:top w:w="0" w:type="dxa"/>
            <w:left w:w="0" w:type="dxa"/>
            <w:bottom w:w="0" w:type="dxa"/>
            <w:right w:w="0" w:type="dxa"/>
          </w:tblCellMar>
        </w:tblPrEx>
        <w:trPr>
          <w:trHeight w:val="244"/>
        </w:trPr>
        <w:tc>
          <w:tcPr>
            <w:tcW w:w="1697" w:type="dxa"/>
            <w:tcBorders>
              <w:top w:val="single" w:sz="4" w:space="0" w:color="3493B9"/>
              <w:left w:val="single" w:sz="4" w:space="0" w:color="3493B9"/>
              <w:bottom w:val="single" w:sz="4" w:space="0" w:color="3493B9"/>
              <w:right w:val="single" w:sz="4" w:space="0" w:color="3493B9"/>
            </w:tcBorders>
          </w:tcPr>
          <w:p w14:paraId="4D34F9AE" w14:textId="77777777" w:rsidR="00000000" w:rsidRDefault="006D0D1F">
            <w:pPr>
              <w:pStyle w:val="TableParagraph"/>
              <w:kinsoku w:val="0"/>
              <w:overflowPunct w:val="0"/>
              <w:spacing w:line="224" w:lineRule="exact"/>
              <w:ind w:left="110"/>
              <w:rPr>
                <w:sz w:val="20"/>
                <w:szCs w:val="20"/>
              </w:rPr>
            </w:pPr>
            <w:r>
              <w:rPr>
                <w:sz w:val="20"/>
                <w:szCs w:val="20"/>
              </w:rPr>
              <w:t>Trzebinia</w:t>
            </w:r>
          </w:p>
        </w:tc>
        <w:tc>
          <w:tcPr>
            <w:tcW w:w="1986" w:type="dxa"/>
            <w:tcBorders>
              <w:top w:val="single" w:sz="4" w:space="0" w:color="3493B9"/>
              <w:left w:val="single" w:sz="4" w:space="0" w:color="3493B9"/>
              <w:bottom w:val="single" w:sz="4" w:space="0" w:color="3493B9"/>
              <w:right w:val="single" w:sz="4" w:space="0" w:color="3493B9"/>
            </w:tcBorders>
          </w:tcPr>
          <w:p w14:paraId="045B65CD" w14:textId="77777777" w:rsidR="00000000" w:rsidRDefault="006D0D1F">
            <w:pPr>
              <w:pStyle w:val="TableParagraph"/>
              <w:kinsoku w:val="0"/>
              <w:overflowPunct w:val="0"/>
              <w:spacing w:line="224" w:lineRule="exact"/>
              <w:ind w:left="126" w:right="123"/>
              <w:jc w:val="center"/>
              <w:rPr>
                <w:sz w:val="20"/>
                <w:szCs w:val="20"/>
              </w:rPr>
            </w:pPr>
            <w:r>
              <w:rPr>
                <w:sz w:val="20"/>
                <w:szCs w:val="20"/>
              </w:rPr>
              <w:t>28 788</w:t>
            </w:r>
          </w:p>
        </w:tc>
        <w:tc>
          <w:tcPr>
            <w:tcW w:w="1844" w:type="dxa"/>
            <w:tcBorders>
              <w:top w:val="single" w:sz="4" w:space="0" w:color="3493B9"/>
              <w:left w:val="single" w:sz="4" w:space="0" w:color="3493B9"/>
              <w:bottom w:val="single" w:sz="4" w:space="0" w:color="3493B9"/>
              <w:right w:val="single" w:sz="4" w:space="0" w:color="3493B9"/>
            </w:tcBorders>
          </w:tcPr>
          <w:p w14:paraId="415D17EE" w14:textId="77777777" w:rsidR="00000000" w:rsidRDefault="006D0D1F">
            <w:pPr>
              <w:pStyle w:val="TableParagraph"/>
              <w:kinsoku w:val="0"/>
              <w:overflowPunct w:val="0"/>
              <w:spacing w:line="224" w:lineRule="exact"/>
              <w:ind w:left="639"/>
              <w:rPr>
                <w:sz w:val="20"/>
                <w:szCs w:val="20"/>
              </w:rPr>
            </w:pPr>
            <w:r>
              <w:rPr>
                <w:sz w:val="20"/>
                <w:szCs w:val="20"/>
              </w:rPr>
              <w:t>-11,7%</w:t>
            </w:r>
          </w:p>
        </w:tc>
        <w:tc>
          <w:tcPr>
            <w:tcW w:w="1841" w:type="dxa"/>
            <w:tcBorders>
              <w:top w:val="single" w:sz="4" w:space="0" w:color="3493B9"/>
              <w:left w:val="single" w:sz="4" w:space="0" w:color="3493B9"/>
              <w:bottom w:val="single" w:sz="4" w:space="0" w:color="3493B9"/>
              <w:right w:val="single" w:sz="4" w:space="0" w:color="3493B9"/>
            </w:tcBorders>
          </w:tcPr>
          <w:p w14:paraId="2B6BD09E"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c>
          <w:tcPr>
            <w:tcW w:w="1698" w:type="dxa"/>
            <w:tcBorders>
              <w:top w:val="single" w:sz="4" w:space="0" w:color="3493B9"/>
              <w:left w:val="single" w:sz="4" w:space="0" w:color="3493B9"/>
              <w:bottom w:val="single" w:sz="4" w:space="0" w:color="3493B9"/>
              <w:right w:val="single" w:sz="4" w:space="0" w:color="3493B9"/>
            </w:tcBorders>
          </w:tcPr>
          <w:p w14:paraId="622EF7FE" w14:textId="77777777" w:rsidR="00000000" w:rsidRDefault="006D0D1F">
            <w:pPr>
              <w:pStyle w:val="TableParagraph"/>
              <w:kinsoku w:val="0"/>
              <w:overflowPunct w:val="0"/>
              <w:spacing w:line="224" w:lineRule="exact"/>
              <w:ind w:left="7"/>
              <w:jc w:val="center"/>
              <w:rPr>
                <w:w w:val="99"/>
                <w:sz w:val="20"/>
                <w:szCs w:val="20"/>
              </w:rPr>
            </w:pPr>
            <w:r>
              <w:rPr>
                <w:w w:val="99"/>
                <w:sz w:val="20"/>
                <w:szCs w:val="20"/>
              </w:rPr>
              <w:t>-</w:t>
            </w:r>
          </w:p>
        </w:tc>
      </w:tr>
      <w:tr w:rsidR="00000000" w14:paraId="34D28486" w14:textId="77777777">
        <w:tblPrEx>
          <w:tblCellMar>
            <w:top w:w="0" w:type="dxa"/>
            <w:left w:w="0" w:type="dxa"/>
            <w:bottom w:w="0" w:type="dxa"/>
            <w:right w:w="0" w:type="dxa"/>
          </w:tblCellMar>
        </w:tblPrEx>
        <w:trPr>
          <w:trHeight w:val="731"/>
        </w:trPr>
        <w:tc>
          <w:tcPr>
            <w:tcW w:w="1697" w:type="dxa"/>
            <w:tcBorders>
              <w:top w:val="single" w:sz="4" w:space="0" w:color="3493B9"/>
              <w:left w:val="single" w:sz="4" w:space="0" w:color="3493B9"/>
              <w:bottom w:val="single" w:sz="4" w:space="0" w:color="3493B9"/>
              <w:right w:val="single" w:sz="4" w:space="0" w:color="3493B9"/>
            </w:tcBorders>
          </w:tcPr>
          <w:p w14:paraId="17C6585D" w14:textId="77777777" w:rsidR="00000000" w:rsidRDefault="006D0D1F">
            <w:pPr>
              <w:pStyle w:val="TableParagraph"/>
              <w:kinsoku w:val="0"/>
              <w:overflowPunct w:val="0"/>
              <w:ind w:left="110" w:right="184"/>
              <w:rPr>
                <w:b/>
                <w:bCs/>
                <w:sz w:val="20"/>
                <w:szCs w:val="20"/>
              </w:rPr>
            </w:pPr>
            <w:r>
              <w:rPr>
                <w:b/>
                <w:bCs/>
                <w:sz w:val="20"/>
                <w:szCs w:val="20"/>
              </w:rPr>
              <w:t>MOF Chrzanowa (powiat</w:t>
            </w:r>
          </w:p>
          <w:p w14:paraId="2F38B33D" w14:textId="77777777" w:rsidR="00000000" w:rsidRDefault="006D0D1F">
            <w:pPr>
              <w:pStyle w:val="TableParagraph"/>
              <w:kinsoku w:val="0"/>
              <w:overflowPunct w:val="0"/>
              <w:spacing w:line="224" w:lineRule="exact"/>
              <w:ind w:left="110"/>
              <w:rPr>
                <w:b/>
                <w:bCs/>
                <w:sz w:val="20"/>
                <w:szCs w:val="20"/>
              </w:rPr>
            </w:pPr>
            <w:r>
              <w:rPr>
                <w:b/>
                <w:bCs/>
                <w:sz w:val="20"/>
                <w:szCs w:val="20"/>
              </w:rPr>
              <w:t>chrzanowski)</w:t>
            </w:r>
          </w:p>
        </w:tc>
        <w:tc>
          <w:tcPr>
            <w:tcW w:w="1986" w:type="dxa"/>
            <w:tcBorders>
              <w:top w:val="single" w:sz="4" w:space="0" w:color="3493B9"/>
              <w:left w:val="single" w:sz="4" w:space="0" w:color="3493B9"/>
              <w:bottom w:val="single" w:sz="4" w:space="0" w:color="3493B9"/>
              <w:right w:val="single" w:sz="4" w:space="0" w:color="3493B9"/>
            </w:tcBorders>
          </w:tcPr>
          <w:p w14:paraId="2D4101A1" w14:textId="77777777" w:rsidR="00000000" w:rsidRDefault="006D0D1F">
            <w:pPr>
              <w:pStyle w:val="TableParagraph"/>
              <w:kinsoku w:val="0"/>
              <w:overflowPunct w:val="0"/>
              <w:spacing w:before="11"/>
              <w:rPr>
                <w:i/>
                <w:iCs/>
                <w:sz w:val="19"/>
                <w:szCs w:val="19"/>
              </w:rPr>
            </w:pPr>
          </w:p>
          <w:p w14:paraId="31E8487E" w14:textId="77777777" w:rsidR="00000000" w:rsidRDefault="006D0D1F">
            <w:pPr>
              <w:pStyle w:val="TableParagraph"/>
              <w:kinsoku w:val="0"/>
              <w:overflowPunct w:val="0"/>
              <w:spacing w:before="1"/>
              <w:ind w:left="126" w:right="123"/>
              <w:jc w:val="center"/>
              <w:rPr>
                <w:b/>
                <w:bCs/>
                <w:sz w:val="20"/>
                <w:szCs w:val="20"/>
              </w:rPr>
            </w:pPr>
            <w:r>
              <w:rPr>
                <w:b/>
                <w:bCs/>
                <w:sz w:val="20"/>
                <w:szCs w:val="20"/>
              </w:rPr>
              <w:t>103 963</w:t>
            </w:r>
          </w:p>
        </w:tc>
        <w:tc>
          <w:tcPr>
            <w:tcW w:w="1844" w:type="dxa"/>
            <w:tcBorders>
              <w:top w:val="single" w:sz="4" w:space="0" w:color="3493B9"/>
              <w:left w:val="single" w:sz="4" w:space="0" w:color="3493B9"/>
              <w:bottom w:val="single" w:sz="4" w:space="0" w:color="3493B9"/>
              <w:right w:val="single" w:sz="4" w:space="0" w:color="3493B9"/>
            </w:tcBorders>
          </w:tcPr>
          <w:p w14:paraId="3731DCCB" w14:textId="77777777" w:rsidR="00000000" w:rsidRDefault="006D0D1F">
            <w:pPr>
              <w:pStyle w:val="TableParagraph"/>
              <w:kinsoku w:val="0"/>
              <w:overflowPunct w:val="0"/>
              <w:spacing w:before="11"/>
              <w:rPr>
                <w:i/>
                <w:iCs/>
                <w:sz w:val="19"/>
                <w:szCs w:val="19"/>
              </w:rPr>
            </w:pPr>
          </w:p>
          <w:p w14:paraId="0EF03B7B" w14:textId="77777777" w:rsidR="00000000" w:rsidRDefault="006D0D1F">
            <w:pPr>
              <w:pStyle w:val="TableParagraph"/>
              <w:kinsoku w:val="0"/>
              <w:overflowPunct w:val="0"/>
              <w:spacing w:before="1"/>
              <w:ind w:left="639"/>
              <w:rPr>
                <w:b/>
                <w:bCs/>
                <w:sz w:val="20"/>
                <w:szCs w:val="20"/>
              </w:rPr>
            </w:pPr>
            <w:r>
              <w:rPr>
                <w:b/>
                <w:bCs/>
                <w:sz w:val="20"/>
                <w:szCs w:val="20"/>
              </w:rPr>
              <w:t>-13,2%</w:t>
            </w:r>
          </w:p>
        </w:tc>
        <w:tc>
          <w:tcPr>
            <w:tcW w:w="1841" w:type="dxa"/>
            <w:tcBorders>
              <w:top w:val="single" w:sz="4" w:space="0" w:color="3493B9"/>
              <w:left w:val="single" w:sz="4" w:space="0" w:color="3493B9"/>
              <w:bottom w:val="single" w:sz="4" w:space="0" w:color="3493B9"/>
              <w:right w:val="single" w:sz="4" w:space="0" w:color="3493B9"/>
            </w:tcBorders>
          </w:tcPr>
          <w:p w14:paraId="31268818" w14:textId="77777777" w:rsidR="00000000" w:rsidRDefault="006D0D1F">
            <w:pPr>
              <w:pStyle w:val="TableParagraph"/>
              <w:kinsoku w:val="0"/>
              <w:overflowPunct w:val="0"/>
              <w:spacing w:before="11"/>
              <w:rPr>
                <w:i/>
                <w:iCs/>
                <w:sz w:val="19"/>
                <w:szCs w:val="19"/>
              </w:rPr>
            </w:pPr>
          </w:p>
          <w:p w14:paraId="2E3FD337" w14:textId="77777777" w:rsidR="00000000" w:rsidRDefault="006D0D1F">
            <w:pPr>
              <w:pStyle w:val="TableParagraph"/>
              <w:kinsoku w:val="0"/>
              <w:overflowPunct w:val="0"/>
              <w:spacing w:before="1"/>
              <w:ind w:left="87" w:right="80"/>
              <w:jc w:val="center"/>
              <w:rPr>
                <w:b/>
                <w:bCs/>
                <w:sz w:val="20"/>
                <w:szCs w:val="20"/>
              </w:rPr>
            </w:pPr>
            <w:r>
              <w:rPr>
                <w:b/>
                <w:bCs/>
                <w:sz w:val="20"/>
                <w:szCs w:val="20"/>
              </w:rPr>
              <w:t>84 066</w:t>
            </w:r>
          </w:p>
        </w:tc>
        <w:tc>
          <w:tcPr>
            <w:tcW w:w="1698" w:type="dxa"/>
            <w:tcBorders>
              <w:top w:val="single" w:sz="4" w:space="0" w:color="3493B9"/>
              <w:left w:val="single" w:sz="4" w:space="0" w:color="3493B9"/>
              <w:bottom w:val="single" w:sz="4" w:space="0" w:color="3493B9"/>
              <w:right w:val="single" w:sz="4" w:space="0" w:color="3493B9"/>
            </w:tcBorders>
          </w:tcPr>
          <w:p w14:paraId="6196BE4B" w14:textId="77777777" w:rsidR="00000000" w:rsidRDefault="006D0D1F">
            <w:pPr>
              <w:pStyle w:val="TableParagraph"/>
              <w:kinsoku w:val="0"/>
              <w:overflowPunct w:val="0"/>
              <w:spacing w:before="11"/>
              <w:rPr>
                <w:i/>
                <w:iCs/>
                <w:sz w:val="19"/>
                <w:szCs w:val="19"/>
              </w:rPr>
            </w:pPr>
          </w:p>
          <w:p w14:paraId="6F0F30DD" w14:textId="77777777" w:rsidR="00000000" w:rsidRDefault="006D0D1F">
            <w:pPr>
              <w:pStyle w:val="TableParagraph"/>
              <w:kinsoku w:val="0"/>
              <w:overflowPunct w:val="0"/>
              <w:spacing w:before="1"/>
              <w:ind w:left="159" w:right="150"/>
              <w:jc w:val="center"/>
              <w:rPr>
                <w:b/>
                <w:bCs/>
                <w:sz w:val="20"/>
                <w:szCs w:val="20"/>
              </w:rPr>
            </w:pPr>
            <w:r>
              <w:rPr>
                <w:b/>
                <w:bCs/>
                <w:sz w:val="20"/>
                <w:szCs w:val="20"/>
              </w:rPr>
              <w:t>- 29,8%</w:t>
            </w:r>
          </w:p>
        </w:tc>
      </w:tr>
    </w:tbl>
    <w:p w14:paraId="0B32D470"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380C724D" w14:textId="77777777" w:rsidR="00000000" w:rsidRDefault="006D0D1F">
      <w:pPr>
        <w:pStyle w:val="Tekstpodstawowy"/>
        <w:kinsoku w:val="0"/>
        <w:overflowPunct w:val="0"/>
        <w:spacing w:before="2"/>
        <w:rPr>
          <w:i/>
          <w:iCs/>
          <w:sz w:val="16"/>
          <w:szCs w:val="16"/>
        </w:rPr>
      </w:pPr>
    </w:p>
    <w:p w14:paraId="5089D4DB" w14:textId="77777777" w:rsidR="00000000" w:rsidRDefault="006D0D1F">
      <w:pPr>
        <w:pStyle w:val="Tekstpodstawowy"/>
        <w:kinsoku w:val="0"/>
        <w:overflowPunct w:val="0"/>
        <w:spacing w:before="1" w:line="360" w:lineRule="auto"/>
        <w:ind w:left="1016" w:right="832"/>
        <w:jc w:val="both"/>
      </w:pPr>
      <w:r>
        <w:t>Biorąc</w:t>
      </w:r>
      <w:r>
        <w:rPr>
          <w:spacing w:val="-6"/>
        </w:rPr>
        <w:t xml:space="preserve"> </w:t>
      </w:r>
      <w:r>
        <w:t>pod</w:t>
      </w:r>
      <w:r>
        <w:rPr>
          <w:spacing w:val="-6"/>
        </w:rPr>
        <w:t xml:space="preserve"> </w:t>
      </w:r>
      <w:r>
        <w:t>uwagę</w:t>
      </w:r>
      <w:r>
        <w:rPr>
          <w:spacing w:val="-6"/>
        </w:rPr>
        <w:t xml:space="preserve"> </w:t>
      </w:r>
      <w:r>
        <w:t>prognozę</w:t>
      </w:r>
      <w:r>
        <w:rPr>
          <w:spacing w:val="-2"/>
        </w:rPr>
        <w:t xml:space="preserve"> </w:t>
      </w:r>
      <w:r>
        <w:t>na</w:t>
      </w:r>
      <w:r>
        <w:rPr>
          <w:spacing w:val="-6"/>
        </w:rPr>
        <w:t xml:space="preserve"> </w:t>
      </w:r>
      <w:r>
        <w:t>2040</w:t>
      </w:r>
      <w:r>
        <w:rPr>
          <w:spacing w:val="-3"/>
        </w:rPr>
        <w:t xml:space="preserve"> </w:t>
      </w:r>
      <w:r>
        <w:t>r.,</w:t>
      </w:r>
      <w:r>
        <w:rPr>
          <w:spacing w:val="-5"/>
        </w:rPr>
        <w:t xml:space="preserve"> </w:t>
      </w:r>
      <w:r>
        <w:t>w</w:t>
      </w:r>
      <w:r>
        <w:rPr>
          <w:spacing w:val="-5"/>
        </w:rPr>
        <w:t xml:space="preserve"> </w:t>
      </w:r>
      <w:r>
        <w:t>porównaniu</w:t>
      </w:r>
      <w:r>
        <w:rPr>
          <w:spacing w:val="-4"/>
        </w:rPr>
        <w:t xml:space="preserve"> </w:t>
      </w:r>
      <w:r>
        <w:t>do</w:t>
      </w:r>
      <w:r>
        <w:rPr>
          <w:spacing w:val="-4"/>
        </w:rPr>
        <w:t xml:space="preserve"> </w:t>
      </w:r>
      <w:r>
        <w:t>2022</w:t>
      </w:r>
      <w:r>
        <w:rPr>
          <w:spacing w:val="-3"/>
        </w:rPr>
        <w:t xml:space="preserve"> </w:t>
      </w:r>
      <w:r>
        <w:t>r.</w:t>
      </w:r>
      <w:r>
        <w:rPr>
          <w:spacing w:val="-6"/>
        </w:rPr>
        <w:t xml:space="preserve"> </w:t>
      </w:r>
      <w:r>
        <w:t>liczba</w:t>
      </w:r>
      <w:r>
        <w:rPr>
          <w:spacing w:val="-6"/>
        </w:rPr>
        <w:t xml:space="preserve"> </w:t>
      </w:r>
      <w:r>
        <w:t>mieszkańców</w:t>
      </w:r>
      <w:r>
        <w:rPr>
          <w:spacing w:val="-6"/>
        </w:rPr>
        <w:t xml:space="preserve"> </w:t>
      </w:r>
      <w:r>
        <w:t>MOF</w:t>
      </w:r>
      <w:r>
        <w:rPr>
          <w:spacing w:val="-4"/>
        </w:rPr>
        <w:t xml:space="preserve"> </w:t>
      </w:r>
      <w:r>
        <w:t>Chrzanowa zmaleje</w:t>
      </w:r>
      <w:r>
        <w:rPr>
          <w:spacing w:val="-6"/>
        </w:rPr>
        <w:t xml:space="preserve"> </w:t>
      </w:r>
      <w:r>
        <w:t>o</w:t>
      </w:r>
      <w:r>
        <w:rPr>
          <w:spacing w:val="-4"/>
        </w:rPr>
        <w:t xml:space="preserve"> </w:t>
      </w:r>
      <w:r>
        <w:t>13,2%.</w:t>
      </w:r>
      <w:r>
        <w:rPr>
          <w:spacing w:val="-3"/>
        </w:rPr>
        <w:t xml:space="preserve"> </w:t>
      </w:r>
      <w:r>
        <w:t>Największy</w:t>
      </w:r>
      <w:r>
        <w:rPr>
          <w:spacing w:val="-3"/>
        </w:rPr>
        <w:t xml:space="preserve"> </w:t>
      </w:r>
      <w:r>
        <w:t>ubytek</w:t>
      </w:r>
      <w:r>
        <w:rPr>
          <w:spacing w:val="-3"/>
        </w:rPr>
        <w:t xml:space="preserve"> </w:t>
      </w:r>
      <w:r>
        <w:t>liczby</w:t>
      </w:r>
      <w:r>
        <w:rPr>
          <w:spacing w:val="-4"/>
        </w:rPr>
        <w:t xml:space="preserve"> </w:t>
      </w:r>
      <w:r>
        <w:t>ludności</w:t>
      </w:r>
      <w:r>
        <w:rPr>
          <w:spacing w:val="-6"/>
        </w:rPr>
        <w:t xml:space="preserve"> </w:t>
      </w:r>
      <w:r>
        <w:t>odnotuje</w:t>
      </w:r>
      <w:r>
        <w:rPr>
          <w:spacing w:val="-3"/>
        </w:rPr>
        <w:t xml:space="preserve"> </w:t>
      </w:r>
      <w:r>
        <w:t>Chrzanów</w:t>
      </w:r>
      <w:r>
        <w:rPr>
          <w:spacing w:val="-3"/>
        </w:rPr>
        <w:t xml:space="preserve"> </w:t>
      </w:r>
      <w:r>
        <w:t>(-15,6%),</w:t>
      </w:r>
      <w:r>
        <w:rPr>
          <w:spacing w:val="-5"/>
        </w:rPr>
        <w:t xml:space="preserve"> </w:t>
      </w:r>
      <w:r>
        <w:t>a</w:t>
      </w:r>
      <w:r>
        <w:rPr>
          <w:spacing w:val="-4"/>
        </w:rPr>
        <w:t xml:space="preserve"> </w:t>
      </w:r>
      <w:r>
        <w:t>najmniejszy</w:t>
      </w:r>
      <w:r>
        <w:rPr>
          <w:spacing w:val="-3"/>
        </w:rPr>
        <w:t xml:space="preserve"> </w:t>
      </w:r>
      <w:r>
        <w:t>Gmina Babice (-5,1%) – wszystkie gminy MOF odnotują spadek liczby ludności, czego powodem jest m.</w:t>
      </w:r>
      <w:r>
        <w:t>in. malejąca</w:t>
      </w:r>
      <w:r>
        <w:rPr>
          <w:spacing w:val="-11"/>
        </w:rPr>
        <w:t xml:space="preserve"> </w:t>
      </w:r>
      <w:r>
        <w:t>liczba</w:t>
      </w:r>
      <w:r>
        <w:rPr>
          <w:spacing w:val="-12"/>
        </w:rPr>
        <w:t xml:space="preserve"> </w:t>
      </w:r>
      <w:r>
        <w:t>urodzeń</w:t>
      </w:r>
      <w:r>
        <w:rPr>
          <w:spacing w:val="-10"/>
        </w:rPr>
        <w:t xml:space="preserve"> </w:t>
      </w:r>
      <w:r>
        <w:t>zarówno</w:t>
      </w:r>
      <w:r>
        <w:rPr>
          <w:spacing w:val="-12"/>
        </w:rPr>
        <w:t xml:space="preserve"> </w:t>
      </w:r>
      <w:r>
        <w:t>w</w:t>
      </w:r>
      <w:r>
        <w:rPr>
          <w:spacing w:val="-10"/>
        </w:rPr>
        <w:t xml:space="preserve"> </w:t>
      </w:r>
      <w:r>
        <w:t>regionie</w:t>
      </w:r>
      <w:r>
        <w:rPr>
          <w:spacing w:val="-13"/>
        </w:rPr>
        <w:t xml:space="preserve"> </w:t>
      </w:r>
      <w:r>
        <w:t>jak</w:t>
      </w:r>
      <w:r>
        <w:rPr>
          <w:spacing w:val="-13"/>
        </w:rPr>
        <w:t xml:space="preserve"> </w:t>
      </w:r>
      <w:r>
        <w:t>i</w:t>
      </w:r>
      <w:r>
        <w:rPr>
          <w:spacing w:val="-11"/>
        </w:rPr>
        <w:t xml:space="preserve"> </w:t>
      </w:r>
      <w:r>
        <w:t>całym</w:t>
      </w:r>
      <w:r>
        <w:rPr>
          <w:spacing w:val="-12"/>
        </w:rPr>
        <w:t xml:space="preserve"> </w:t>
      </w:r>
      <w:r>
        <w:t>kraju.</w:t>
      </w:r>
      <w:r>
        <w:rPr>
          <w:spacing w:val="-10"/>
        </w:rPr>
        <w:t xml:space="preserve"> </w:t>
      </w:r>
      <w:r>
        <w:t>Zarówno</w:t>
      </w:r>
      <w:r>
        <w:rPr>
          <w:spacing w:val="-12"/>
        </w:rPr>
        <w:t xml:space="preserve"> </w:t>
      </w:r>
      <w:r>
        <w:t>w</w:t>
      </w:r>
      <w:r>
        <w:rPr>
          <w:spacing w:val="-12"/>
        </w:rPr>
        <w:t xml:space="preserve"> </w:t>
      </w:r>
      <w:r>
        <w:t>2040</w:t>
      </w:r>
      <w:r>
        <w:rPr>
          <w:spacing w:val="-10"/>
        </w:rPr>
        <w:t xml:space="preserve"> </w:t>
      </w:r>
      <w:r>
        <w:t>r.</w:t>
      </w:r>
      <w:r>
        <w:rPr>
          <w:spacing w:val="-11"/>
        </w:rPr>
        <w:t xml:space="preserve"> </w:t>
      </w:r>
      <w:r>
        <w:t>jak</w:t>
      </w:r>
      <w:r>
        <w:rPr>
          <w:spacing w:val="-10"/>
        </w:rPr>
        <w:t xml:space="preserve"> </w:t>
      </w:r>
      <w:r>
        <w:t>i</w:t>
      </w:r>
      <w:r>
        <w:rPr>
          <w:spacing w:val="-13"/>
        </w:rPr>
        <w:t xml:space="preserve"> </w:t>
      </w:r>
      <w:r>
        <w:t>2060</w:t>
      </w:r>
      <w:r>
        <w:rPr>
          <w:spacing w:val="-12"/>
        </w:rPr>
        <w:t xml:space="preserve"> </w:t>
      </w:r>
      <w:r>
        <w:t>r.</w:t>
      </w:r>
      <w:r>
        <w:rPr>
          <w:spacing w:val="-11"/>
        </w:rPr>
        <w:t xml:space="preserve"> </w:t>
      </w:r>
      <w:r>
        <w:t>na</w:t>
      </w:r>
      <w:r>
        <w:rPr>
          <w:spacing w:val="-13"/>
        </w:rPr>
        <w:t xml:space="preserve"> </w:t>
      </w:r>
      <w:r>
        <w:t>terenie MOF prognozuje się większy spadek liczby ludności niż w województwie i kraju</w:t>
      </w:r>
      <w:r>
        <w:rPr>
          <w:spacing w:val="-20"/>
        </w:rPr>
        <w:t xml:space="preserve"> </w:t>
      </w:r>
      <w:r>
        <w:t>ogółem.</w:t>
      </w:r>
    </w:p>
    <w:p w14:paraId="52B7AA14" w14:textId="77777777" w:rsidR="00000000" w:rsidRDefault="006D0D1F">
      <w:pPr>
        <w:pStyle w:val="Tekstpodstawowy"/>
        <w:kinsoku w:val="0"/>
        <w:overflowPunct w:val="0"/>
        <w:rPr>
          <w:sz w:val="20"/>
          <w:szCs w:val="20"/>
        </w:rPr>
      </w:pPr>
    </w:p>
    <w:p w14:paraId="6B0496E8" w14:textId="77777777" w:rsidR="00000000" w:rsidRDefault="006D0D1F">
      <w:pPr>
        <w:pStyle w:val="Tekstpodstawowy"/>
        <w:kinsoku w:val="0"/>
        <w:overflowPunct w:val="0"/>
        <w:rPr>
          <w:sz w:val="20"/>
          <w:szCs w:val="20"/>
        </w:rPr>
      </w:pPr>
    </w:p>
    <w:p w14:paraId="2A1E33B9" w14:textId="77777777" w:rsidR="00000000" w:rsidRDefault="006D0D1F">
      <w:pPr>
        <w:pStyle w:val="Tekstpodstawowy"/>
        <w:kinsoku w:val="0"/>
        <w:overflowPunct w:val="0"/>
        <w:rPr>
          <w:sz w:val="20"/>
          <w:szCs w:val="20"/>
        </w:rPr>
      </w:pPr>
    </w:p>
    <w:p w14:paraId="63B31A58" w14:textId="44801662" w:rsidR="00000000" w:rsidRDefault="006D0D1F">
      <w:pPr>
        <w:pStyle w:val="Tekstpodstawowy"/>
        <w:kinsoku w:val="0"/>
        <w:overflowPunct w:val="0"/>
        <w:spacing w:before="8"/>
        <w:rPr>
          <w:sz w:val="20"/>
          <w:szCs w:val="20"/>
        </w:rPr>
      </w:pPr>
      <w:r>
        <w:rPr>
          <w:noProof/>
        </w:rPr>
        <mc:AlternateContent>
          <mc:Choice Requires="wps">
            <w:drawing>
              <wp:anchor distT="0" distB="0" distL="0" distR="0" simplePos="0" relativeHeight="251560448" behindDoc="0" locked="0" layoutInCell="0" allowOverlap="1" wp14:anchorId="7ACE1B24" wp14:editId="2FE37805">
                <wp:simplePos x="0" y="0"/>
                <wp:positionH relativeFrom="page">
                  <wp:posOffset>899160</wp:posOffset>
                </wp:positionH>
                <wp:positionV relativeFrom="paragraph">
                  <wp:posOffset>190500</wp:posOffset>
                </wp:positionV>
                <wp:extent cx="1829435" cy="12700"/>
                <wp:effectExtent l="0" t="0" r="0" b="0"/>
                <wp:wrapTopAndBottom/>
                <wp:docPr id="1808"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219D1A" id="Freeform 23" o:spid="_x0000_s1026" style="position:absolute;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pt,214.8pt,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69068F83" w14:textId="77777777" w:rsidR="00000000" w:rsidRDefault="006D0D1F">
      <w:pPr>
        <w:pStyle w:val="Tekstpodstawowy"/>
        <w:kinsoku w:val="0"/>
        <w:overflowPunct w:val="0"/>
        <w:spacing w:before="69"/>
        <w:ind w:left="1016"/>
        <w:rPr>
          <w:sz w:val="20"/>
          <w:szCs w:val="20"/>
        </w:rPr>
      </w:pPr>
      <w:r>
        <w:rPr>
          <w:position w:val="7"/>
          <w:sz w:val="13"/>
          <w:szCs w:val="13"/>
        </w:rPr>
        <w:t xml:space="preserve">9 </w:t>
      </w:r>
      <w:r>
        <w:rPr>
          <w:sz w:val="20"/>
          <w:szCs w:val="20"/>
        </w:rPr>
        <w:t>Prognoza ludnoś</w:t>
      </w:r>
      <w:r>
        <w:rPr>
          <w:sz w:val="20"/>
          <w:szCs w:val="20"/>
        </w:rPr>
        <w:t>ci na lata 2023-2060, Główny Urząd Statystyczny.</w:t>
      </w:r>
    </w:p>
    <w:p w14:paraId="3BBC83DC"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4A1B5EA5" w14:textId="77777777" w:rsidR="00000000" w:rsidRDefault="006D0D1F">
      <w:pPr>
        <w:pStyle w:val="Tekstpodstawowy"/>
        <w:kinsoku w:val="0"/>
        <w:overflowPunct w:val="0"/>
        <w:spacing w:before="3"/>
        <w:rPr>
          <w:sz w:val="21"/>
          <w:szCs w:val="21"/>
        </w:rPr>
      </w:pPr>
    </w:p>
    <w:p w14:paraId="170AC3F9" w14:textId="77777777" w:rsidR="00000000" w:rsidRDefault="006D0D1F">
      <w:pPr>
        <w:pStyle w:val="Tekstpodstawowy"/>
        <w:kinsoku w:val="0"/>
        <w:overflowPunct w:val="0"/>
        <w:spacing w:before="56"/>
        <w:ind w:left="1016"/>
        <w:jc w:val="both"/>
      </w:pPr>
      <w:r>
        <w:t>Wpływ na stan i strukturę ludności w MOF mają zachodzące procesy związane m.in. z ruchem ludności</w:t>
      </w:r>
    </w:p>
    <w:p w14:paraId="130CEDBE" w14:textId="77777777" w:rsidR="00000000" w:rsidRDefault="006D0D1F">
      <w:pPr>
        <w:pStyle w:val="Tekstpodstawowy"/>
        <w:kinsoku w:val="0"/>
        <w:overflowPunct w:val="0"/>
        <w:spacing w:before="135"/>
        <w:ind w:left="1016"/>
        <w:jc w:val="both"/>
      </w:pPr>
      <w:r>
        <w:t>– wędró</w:t>
      </w:r>
      <w:r>
        <w:t>wkowym (saldo migracji) oraz naturalnym (urodzenia i zgony).</w:t>
      </w:r>
    </w:p>
    <w:p w14:paraId="72095408" w14:textId="77777777" w:rsidR="00000000" w:rsidRDefault="006D0D1F">
      <w:pPr>
        <w:pStyle w:val="Tekstpodstawowy"/>
        <w:kinsoku w:val="0"/>
        <w:overflowPunct w:val="0"/>
        <w:spacing w:before="11"/>
        <w:rPr>
          <w:sz w:val="30"/>
          <w:szCs w:val="30"/>
        </w:rPr>
      </w:pPr>
    </w:p>
    <w:p w14:paraId="6AE9B815" w14:textId="7B07B369"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561472" behindDoc="0" locked="0" layoutInCell="0" allowOverlap="1" wp14:anchorId="4FF439AD" wp14:editId="260A7A6F">
                <wp:simplePos x="0" y="0"/>
                <wp:positionH relativeFrom="page">
                  <wp:posOffset>982980</wp:posOffset>
                </wp:positionH>
                <wp:positionV relativeFrom="paragraph">
                  <wp:posOffset>210185</wp:posOffset>
                </wp:positionV>
                <wp:extent cx="5486400" cy="2476500"/>
                <wp:effectExtent l="0" t="0" r="0" b="0"/>
                <wp:wrapTopAndBottom/>
                <wp:docPr id="180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E1A92" w14:textId="70A9DF05"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4C1A7F" wp14:editId="3B957B59">
                                  <wp:extent cx="5476875" cy="2476500"/>
                                  <wp:effectExtent l="0" t="0" r="0" b="0"/>
                                  <wp:docPr id="25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42E466D"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439AD" id="Rectangle 24" o:spid="_x0000_s1035" style="position:absolute;left:0;text-align:left;margin-left:77.4pt;margin-top:16.55pt;width:6in;height:195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" o:allowincell="f" filled="f" stroked="f">
                <v:textbox inset="0,0,0,0">
                  <w:txbxContent>
                    <w:p w14:paraId="7B5E1A92" w14:textId="70A9DF05"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84C1A7F" wp14:editId="3B957B59">
                            <wp:extent cx="5476875" cy="2476500"/>
                            <wp:effectExtent l="0" t="0" r="0" b="0"/>
                            <wp:docPr id="25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42E466D"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8 Saldo migracji na 1000 ludności</w:t>
      </w:r>
    </w:p>
    <w:p w14:paraId="2347DD2A" w14:textId="77777777" w:rsidR="00000000" w:rsidRDefault="006D0D1F">
      <w:pPr>
        <w:pStyle w:val="Tekstpodstawowy"/>
        <w:kinsoku w:val="0"/>
        <w:overflowPunct w:val="0"/>
        <w:rPr>
          <w:i/>
          <w:iCs/>
          <w:sz w:val="18"/>
          <w:szCs w:val="18"/>
        </w:rPr>
      </w:pPr>
    </w:p>
    <w:p w14:paraId="16FC5E84" w14:textId="77777777" w:rsidR="00000000" w:rsidRDefault="006D0D1F">
      <w:pPr>
        <w:pStyle w:val="Tekstpodstawowy"/>
        <w:kinsoku w:val="0"/>
        <w:overflowPunct w:val="0"/>
        <w:rPr>
          <w:i/>
          <w:iCs/>
          <w:sz w:val="14"/>
          <w:szCs w:val="14"/>
        </w:rPr>
      </w:pPr>
    </w:p>
    <w:p w14:paraId="6AC2A1A7"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 BDL GUS.</w:t>
      </w:r>
    </w:p>
    <w:p w14:paraId="47C06A3F" w14:textId="77777777" w:rsidR="00000000" w:rsidRDefault="006D0D1F">
      <w:pPr>
        <w:pStyle w:val="Tekstpodstawowy"/>
        <w:kinsoku w:val="0"/>
        <w:overflowPunct w:val="0"/>
        <w:spacing w:before="1"/>
        <w:rPr>
          <w:i/>
          <w:iCs/>
        </w:rPr>
      </w:pPr>
    </w:p>
    <w:p w14:paraId="3BB8BFEA" w14:textId="77777777" w:rsidR="00000000" w:rsidRDefault="006D0D1F">
      <w:pPr>
        <w:pStyle w:val="Tekstpodstawowy"/>
        <w:kinsoku w:val="0"/>
        <w:overflowPunct w:val="0"/>
        <w:spacing w:before="1" w:line="360" w:lineRule="auto"/>
        <w:ind w:left="1016" w:right="830"/>
        <w:jc w:val="both"/>
      </w:pPr>
      <w:r>
        <w:t>Wspomniana suburbaniz</w:t>
      </w:r>
      <w:r>
        <w:t xml:space="preserve">acja znajduje swoje odzwierciedlenie w wartościach salda migracji poszczególnych gmin. W gminach: Chrzanów, Libiąż i Trzebinia w ostatnich latach odnotowuje się więcej wymeldowań, niż zameldowań, przy czym zjawisko jest najbardziej wyraźne w gminie Libiąż </w:t>
      </w:r>
      <w:r>
        <w:t>(saldo migracji: -4,6 na 1000 ludności w 2022 r.). W gminach: Alwernia i Babice liczba nowych mieszkańców</w:t>
      </w:r>
      <w:r>
        <w:rPr>
          <w:spacing w:val="-4"/>
        </w:rPr>
        <w:t xml:space="preserve"> </w:t>
      </w:r>
      <w:r>
        <w:t>jest</w:t>
      </w:r>
      <w:r>
        <w:rPr>
          <w:spacing w:val="-3"/>
        </w:rPr>
        <w:t xml:space="preserve"> </w:t>
      </w:r>
      <w:r>
        <w:t>wyższa</w:t>
      </w:r>
      <w:r>
        <w:rPr>
          <w:spacing w:val="-4"/>
        </w:rPr>
        <w:t xml:space="preserve"> </w:t>
      </w:r>
      <w:r>
        <w:t>–</w:t>
      </w:r>
      <w:r>
        <w:rPr>
          <w:spacing w:val="-8"/>
        </w:rPr>
        <w:t xml:space="preserve"> </w:t>
      </w:r>
      <w:r>
        <w:t>w</w:t>
      </w:r>
      <w:r>
        <w:rPr>
          <w:spacing w:val="-3"/>
        </w:rPr>
        <w:t xml:space="preserve"> </w:t>
      </w:r>
      <w:r>
        <w:t>2022</w:t>
      </w:r>
      <w:r>
        <w:rPr>
          <w:spacing w:val="-2"/>
        </w:rPr>
        <w:t xml:space="preserve"> </w:t>
      </w:r>
      <w:r>
        <w:t>r.</w:t>
      </w:r>
      <w:r>
        <w:rPr>
          <w:spacing w:val="-4"/>
        </w:rPr>
        <w:t xml:space="preserve"> </w:t>
      </w:r>
      <w:r>
        <w:t>saldo</w:t>
      </w:r>
      <w:r>
        <w:rPr>
          <w:spacing w:val="-4"/>
        </w:rPr>
        <w:t xml:space="preserve"> </w:t>
      </w:r>
      <w:r>
        <w:t>migracji</w:t>
      </w:r>
      <w:r>
        <w:rPr>
          <w:spacing w:val="-6"/>
        </w:rPr>
        <w:t xml:space="preserve"> </w:t>
      </w:r>
      <w:r>
        <w:t>w</w:t>
      </w:r>
      <w:r>
        <w:rPr>
          <w:spacing w:val="-4"/>
        </w:rPr>
        <w:t xml:space="preserve"> </w:t>
      </w:r>
      <w:r>
        <w:t>tych</w:t>
      </w:r>
      <w:r>
        <w:rPr>
          <w:spacing w:val="-4"/>
        </w:rPr>
        <w:t xml:space="preserve"> </w:t>
      </w:r>
      <w:r>
        <w:t>gminach</w:t>
      </w:r>
      <w:r>
        <w:rPr>
          <w:spacing w:val="-4"/>
        </w:rPr>
        <w:t xml:space="preserve"> </w:t>
      </w:r>
      <w:r>
        <w:t>wyniosło</w:t>
      </w:r>
      <w:r>
        <w:rPr>
          <w:spacing w:val="-4"/>
        </w:rPr>
        <w:t xml:space="preserve"> </w:t>
      </w:r>
      <w:r>
        <w:t>odpowiednio</w:t>
      </w:r>
      <w:r>
        <w:rPr>
          <w:spacing w:val="-4"/>
        </w:rPr>
        <w:t xml:space="preserve"> </w:t>
      </w:r>
      <w:r>
        <w:t>1,4</w:t>
      </w:r>
      <w:r>
        <w:rPr>
          <w:spacing w:val="-2"/>
        </w:rPr>
        <w:t xml:space="preserve"> </w:t>
      </w:r>
      <w:r>
        <w:t>i</w:t>
      </w:r>
      <w:r>
        <w:rPr>
          <w:spacing w:val="-6"/>
        </w:rPr>
        <w:t xml:space="preserve"> </w:t>
      </w:r>
      <w:r>
        <w:t>1,9</w:t>
      </w:r>
      <w:r>
        <w:rPr>
          <w:spacing w:val="-2"/>
        </w:rPr>
        <w:t xml:space="preserve"> </w:t>
      </w:r>
      <w:r>
        <w:t>na 1000 ludności co może wynikać</w:t>
      </w:r>
      <w:r>
        <w:t xml:space="preserve"> z ich podmiejskiego charakteru. Dane na temat migracji dla MOF Chrzanowa nie są jednak korzystne i ukazują, że aktualnie w MOF odnotowuje się systematyczny odpływ</w:t>
      </w:r>
      <w:r>
        <w:rPr>
          <w:spacing w:val="-11"/>
        </w:rPr>
        <w:t xml:space="preserve"> </w:t>
      </w:r>
      <w:r>
        <w:t>ludności.</w:t>
      </w:r>
      <w:r>
        <w:rPr>
          <w:spacing w:val="-14"/>
        </w:rPr>
        <w:t xml:space="preserve"> </w:t>
      </w:r>
      <w:r>
        <w:t>W</w:t>
      </w:r>
      <w:r>
        <w:rPr>
          <w:spacing w:val="-12"/>
        </w:rPr>
        <w:t xml:space="preserve"> </w:t>
      </w:r>
      <w:r>
        <w:t>2022</w:t>
      </w:r>
      <w:r>
        <w:rPr>
          <w:spacing w:val="-12"/>
        </w:rPr>
        <w:t xml:space="preserve"> </w:t>
      </w:r>
      <w:r>
        <w:t>r.</w:t>
      </w:r>
      <w:r>
        <w:rPr>
          <w:spacing w:val="-13"/>
        </w:rPr>
        <w:t xml:space="preserve"> </w:t>
      </w:r>
      <w:r>
        <w:t>w</w:t>
      </w:r>
      <w:r>
        <w:rPr>
          <w:spacing w:val="-1"/>
        </w:rPr>
        <w:t xml:space="preserve"> </w:t>
      </w:r>
      <w:r>
        <w:t>MOF</w:t>
      </w:r>
      <w:r>
        <w:rPr>
          <w:spacing w:val="-11"/>
        </w:rPr>
        <w:t xml:space="preserve"> </w:t>
      </w:r>
      <w:r>
        <w:t>saldo</w:t>
      </w:r>
      <w:r>
        <w:rPr>
          <w:spacing w:val="-13"/>
        </w:rPr>
        <w:t xml:space="preserve"> </w:t>
      </w:r>
      <w:r>
        <w:t>migracji</w:t>
      </w:r>
      <w:r>
        <w:rPr>
          <w:spacing w:val="-11"/>
        </w:rPr>
        <w:t xml:space="preserve"> </w:t>
      </w:r>
      <w:r>
        <w:t>przyjęło</w:t>
      </w:r>
      <w:r>
        <w:rPr>
          <w:spacing w:val="-12"/>
        </w:rPr>
        <w:t xml:space="preserve"> </w:t>
      </w:r>
      <w:r>
        <w:t>wartość</w:t>
      </w:r>
      <w:r>
        <w:rPr>
          <w:spacing w:val="-10"/>
        </w:rPr>
        <w:t xml:space="preserve"> </w:t>
      </w:r>
      <w:r>
        <w:t>ujemną</w:t>
      </w:r>
      <w:r>
        <w:rPr>
          <w:spacing w:val="-11"/>
        </w:rPr>
        <w:t xml:space="preserve"> </w:t>
      </w:r>
      <w:r>
        <w:t>(-0,9</w:t>
      </w:r>
      <w:r>
        <w:rPr>
          <w:spacing w:val="-13"/>
        </w:rPr>
        <w:t xml:space="preserve"> </w:t>
      </w:r>
      <w:r>
        <w:t>na</w:t>
      </w:r>
      <w:r>
        <w:rPr>
          <w:spacing w:val="-13"/>
        </w:rPr>
        <w:t xml:space="preserve"> </w:t>
      </w:r>
      <w:r>
        <w:t>1000</w:t>
      </w:r>
      <w:r>
        <w:rPr>
          <w:spacing w:val="-12"/>
        </w:rPr>
        <w:t xml:space="preserve"> </w:t>
      </w:r>
      <w:r>
        <w:t>ludności),</w:t>
      </w:r>
      <w:r>
        <w:rPr>
          <w:spacing w:val="-10"/>
        </w:rPr>
        <w:t xml:space="preserve"> </w:t>
      </w:r>
      <w:r>
        <w:t>pr</w:t>
      </w:r>
      <w:r>
        <w:t>zy czym</w:t>
      </w:r>
      <w:r>
        <w:rPr>
          <w:spacing w:val="-8"/>
        </w:rPr>
        <w:t xml:space="preserve"> </w:t>
      </w:r>
      <w:r>
        <w:t>zarówno</w:t>
      </w:r>
      <w:r>
        <w:rPr>
          <w:spacing w:val="-7"/>
        </w:rPr>
        <w:t xml:space="preserve"> </w:t>
      </w:r>
      <w:r>
        <w:t>w</w:t>
      </w:r>
      <w:r>
        <w:rPr>
          <w:spacing w:val="-5"/>
        </w:rPr>
        <w:t xml:space="preserve"> </w:t>
      </w:r>
      <w:r>
        <w:t>województwie</w:t>
      </w:r>
      <w:r>
        <w:rPr>
          <w:spacing w:val="-8"/>
        </w:rPr>
        <w:t xml:space="preserve"> </w:t>
      </w:r>
      <w:r>
        <w:t>małopolskim,</w:t>
      </w:r>
      <w:r>
        <w:rPr>
          <w:spacing w:val="-5"/>
        </w:rPr>
        <w:t xml:space="preserve"> </w:t>
      </w:r>
      <w:r>
        <w:t>jak</w:t>
      </w:r>
      <w:r>
        <w:rPr>
          <w:spacing w:val="-5"/>
        </w:rPr>
        <w:t xml:space="preserve"> </w:t>
      </w:r>
      <w:r>
        <w:t>i</w:t>
      </w:r>
      <w:r>
        <w:rPr>
          <w:spacing w:val="-6"/>
        </w:rPr>
        <w:t xml:space="preserve"> </w:t>
      </w:r>
      <w:r>
        <w:t>w</w:t>
      </w:r>
      <w:r>
        <w:rPr>
          <w:spacing w:val="-7"/>
        </w:rPr>
        <w:t xml:space="preserve"> </w:t>
      </w:r>
      <w:r>
        <w:t>kraju</w:t>
      </w:r>
      <w:r>
        <w:rPr>
          <w:spacing w:val="-7"/>
        </w:rPr>
        <w:t xml:space="preserve"> </w:t>
      </w:r>
      <w:r>
        <w:t>wartości</w:t>
      </w:r>
      <w:r>
        <w:rPr>
          <w:spacing w:val="-8"/>
        </w:rPr>
        <w:t xml:space="preserve"> </w:t>
      </w:r>
      <w:r>
        <w:t>te</w:t>
      </w:r>
      <w:r>
        <w:rPr>
          <w:spacing w:val="-5"/>
        </w:rPr>
        <w:t xml:space="preserve"> </w:t>
      </w:r>
      <w:r>
        <w:t>były</w:t>
      </w:r>
      <w:r>
        <w:rPr>
          <w:spacing w:val="-7"/>
        </w:rPr>
        <w:t xml:space="preserve"> </w:t>
      </w:r>
      <w:r>
        <w:t>dodatnie</w:t>
      </w:r>
      <w:r>
        <w:rPr>
          <w:spacing w:val="-6"/>
        </w:rPr>
        <w:t xml:space="preserve"> </w:t>
      </w:r>
      <w:r>
        <w:t>(odpowiednio</w:t>
      </w:r>
      <w:r>
        <w:rPr>
          <w:spacing w:val="-4"/>
        </w:rPr>
        <w:t xml:space="preserve"> </w:t>
      </w:r>
      <w:r>
        <w:t>1,2 i 0,1 na 1000 ludności). Przedstawione dane mogą świadczyć o stosunkowo niskiej atrakcyjności osiedleńczej obszaru oraz wysokim poziomie konkurencyjności i</w:t>
      </w:r>
      <w:r>
        <w:t>nnych, pobliskich ośrodków (głównie Krakowa).</w:t>
      </w:r>
    </w:p>
    <w:p w14:paraId="39A7435C" w14:textId="77777777" w:rsidR="00000000" w:rsidRDefault="006D0D1F">
      <w:pPr>
        <w:pStyle w:val="Tekstpodstawowy"/>
        <w:kinsoku w:val="0"/>
        <w:overflowPunct w:val="0"/>
        <w:spacing w:before="160" w:line="360" w:lineRule="auto"/>
        <w:ind w:left="1016" w:right="832"/>
        <w:jc w:val="both"/>
      </w:pPr>
      <w:r>
        <w:t>Według danych za 2022 r. największe przepływy ludności zauważa się w przypadku miasta Trzebinia   i</w:t>
      </w:r>
      <w:r>
        <w:rPr>
          <w:spacing w:val="-1"/>
        </w:rPr>
        <w:t xml:space="preserve"> </w:t>
      </w:r>
      <w:r>
        <w:t>obszaru</w:t>
      </w:r>
      <w:r>
        <w:rPr>
          <w:spacing w:val="-3"/>
        </w:rPr>
        <w:t xml:space="preserve"> </w:t>
      </w:r>
      <w:r>
        <w:t>wiejskiego</w:t>
      </w:r>
      <w:r>
        <w:rPr>
          <w:spacing w:val="-1"/>
        </w:rPr>
        <w:t xml:space="preserve"> </w:t>
      </w:r>
      <w:r>
        <w:t>oraz</w:t>
      </w:r>
      <w:r>
        <w:rPr>
          <w:spacing w:val="-5"/>
        </w:rPr>
        <w:t xml:space="preserve"> </w:t>
      </w:r>
      <w:r>
        <w:t>Gminy</w:t>
      </w:r>
      <w:r>
        <w:rPr>
          <w:spacing w:val="-2"/>
        </w:rPr>
        <w:t xml:space="preserve"> </w:t>
      </w:r>
      <w:r>
        <w:t>Chrzanów</w:t>
      </w:r>
      <w:r>
        <w:rPr>
          <w:spacing w:val="-2"/>
        </w:rPr>
        <w:t xml:space="preserve"> </w:t>
      </w:r>
      <w:r>
        <w:t>i</w:t>
      </w:r>
      <w:r>
        <w:rPr>
          <w:spacing w:val="-3"/>
        </w:rPr>
        <w:t xml:space="preserve"> </w:t>
      </w:r>
      <w:r>
        <w:t>Gminy</w:t>
      </w:r>
      <w:r>
        <w:rPr>
          <w:spacing w:val="-4"/>
        </w:rPr>
        <w:t xml:space="preserve"> </w:t>
      </w:r>
      <w:r>
        <w:t>Trzebinia</w:t>
      </w:r>
      <w:r>
        <w:rPr>
          <w:spacing w:val="-3"/>
        </w:rPr>
        <w:t xml:space="preserve"> </w:t>
      </w:r>
      <w:r>
        <w:t>ogółem.</w:t>
      </w:r>
      <w:r>
        <w:rPr>
          <w:spacing w:val="-6"/>
        </w:rPr>
        <w:t xml:space="preserve"> </w:t>
      </w:r>
      <w:r>
        <w:t>W</w:t>
      </w:r>
      <w:r>
        <w:rPr>
          <w:spacing w:val="-2"/>
        </w:rPr>
        <w:t xml:space="preserve"> </w:t>
      </w:r>
      <w:r>
        <w:t>obrębie</w:t>
      </w:r>
      <w:r>
        <w:rPr>
          <w:spacing w:val="-4"/>
        </w:rPr>
        <w:t xml:space="preserve"> </w:t>
      </w:r>
      <w:r>
        <w:t>MOF</w:t>
      </w:r>
      <w:r>
        <w:rPr>
          <w:spacing w:val="-4"/>
        </w:rPr>
        <w:t xml:space="preserve"> </w:t>
      </w:r>
      <w:r>
        <w:t>odnotowywana jest suburbanizacja miast takich jak Chrzanów, Trzebinia, Libiąż i Alwernia – mieszkańcy MOF chętniej osiedlają się na obszarze wiejskim MOF niż w</w:t>
      </w:r>
      <w:r>
        <w:rPr>
          <w:spacing w:val="-14"/>
        </w:rPr>
        <w:t xml:space="preserve"> </w:t>
      </w:r>
      <w:r>
        <w:t>miastach.</w:t>
      </w:r>
    </w:p>
    <w:p w14:paraId="60CFE19C" w14:textId="77777777" w:rsidR="00000000" w:rsidRDefault="006D0D1F">
      <w:pPr>
        <w:pStyle w:val="Tekstpodstawowy"/>
        <w:kinsoku w:val="0"/>
        <w:overflowPunct w:val="0"/>
        <w:spacing w:before="160" w:line="360" w:lineRule="auto"/>
        <w:ind w:left="1016" w:right="832"/>
        <w:jc w:val="both"/>
        <w:sectPr w:rsidR="00000000">
          <w:pgSz w:w="11910" w:h="16840"/>
          <w:pgMar w:top="1120" w:right="580" w:bottom="1200" w:left="400" w:header="748" w:footer="1003" w:gutter="0"/>
          <w:cols w:space="708"/>
          <w:noEndnote/>
        </w:sectPr>
      </w:pPr>
    </w:p>
    <w:p w14:paraId="220EF890" w14:textId="77777777" w:rsidR="00000000" w:rsidRDefault="006D0D1F">
      <w:pPr>
        <w:pStyle w:val="Tekstpodstawowy"/>
        <w:kinsoku w:val="0"/>
        <w:overflowPunct w:val="0"/>
        <w:spacing w:before="10"/>
        <w:rPr>
          <w:sz w:val="20"/>
          <w:szCs w:val="20"/>
        </w:rPr>
      </w:pPr>
    </w:p>
    <w:p w14:paraId="33626C74" w14:textId="77777777" w:rsidR="00000000" w:rsidRDefault="006D0D1F">
      <w:pPr>
        <w:pStyle w:val="Tekstpodstawowy"/>
        <w:kinsoku w:val="0"/>
        <w:overflowPunct w:val="0"/>
        <w:spacing w:before="64"/>
        <w:ind w:left="1016"/>
        <w:rPr>
          <w:i/>
          <w:iCs/>
          <w:color w:val="373545"/>
          <w:sz w:val="18"/>
          <w:szCs w:val="18"/>
        </w:rPr>
      </w:pPr>
      <w:bookmarkStart w:id="12" w:name="_bookmark12"/>
      <w:bookmarkEnd w:id="12"/>
      <w:r>
        <w:rPr>
          <w:i/>
          <w:iCs/>
          <w:color w:val="373545"/>
          <w:sz w:val="18"/>
          <w:szCs w:val="18"/>
        </w:rPr>
        <w:t>Tabela 3 Przepływy ludnoś</w:t>
      </w:r>
      <w:r>
        <w:rPr>
          <w:i/>
          <w:iCs/>
          <w:color w:val="373545"/>
          <w:sz w:val="18"/>
          <w:szCs w:val="18"/>
        </w:rPr>
        <w:t>ci w obrębie MOF</w:t>
      </w:r>
    </w:p>
    <w:p w14:paraId="61E76432" w14:textId="77777777" w:rsidR="00000000" w:rsidRDefault="006D0D1F">
      <w:pPr>
        <w:pStyle w:val="Tekstpodstawowy"/>
        <w:kinsoku w:val="0"/>
        <w:overflowPunct w:val="0"/>
        <w:spacing w:before="5" w:after="1"/>
        <w:rPr>
          <w:i/>
          <w:iCs/>
          <w:sz w:val="16"/>
          <w:szCs w:val="16"/>
        </w:rPr>
      </w:pPr>
    </w:p>
    <w:tbl>
      <w:tblPr>
        <w:tblW w:w="0" w:type="auto"/>
        <w:tblInd w:w="1091" w:type="dxa"/>
        <w:tblLayout w:type="fixed"/>
        <w:tblCellMar>
          <w:left w:w="0" w:type="dxa"/>
          <w:right w:w="0" w:type="dxa"/>
        </w:tblCellMar>
        <w:tblLook w:val="0000" w:firstRow="0" w:lastRow="0" w:firstColumn="0" w:lastColumn="0" w:noHBand="0" w:noVBand="0"/>
      </w:tblPr>
      <w:tblGrid>
        <w:gridCol w:w="422"/>
        <w:gridCol w:w="991"/>
        <w:gridCol w:w="859"/>
        <w:gridCol w:w="862"/>
        <w:gridCol w:w="679"/>
        <w:gridCol w:w="979"/>
        <w:gridCol w:w="987"/>
        <w:gridCol w:w="706"/>
        <w:gridCol w:w="704"/>
        <w:gridCol w:w="885"/>
        <w:gridCol w:w="947"/>
      </w:tblGrid>
      <w:tr w:rsidR="00000000" w14:paraId="569CF5F9" w14:textId="77777777">
        <w:tblPrEx>
          <w:tblCellMar>
            <w:top w:w="0" w:type="dxa"/>
            <w:left w:w="0" w:type="dxa"/>
            <w:bottom w:w="0" w:type="dxa"/>
            <w:right w:w="0" w:type="dxa"/>
          </w:tblCellMar>
        </w:tblPrEx>
        <w:trPr>
          <w:trHeight w:val="321"/>
        </w:trPr>
        <w:tc>
          <w:tcPr>
            <w:tcW w:w="1413" w:type="dxa"/>
            <w:gridSpan w:val="2"/>
            <w:vMerge w:val="restart"/>
            <w:tcBorders>
              <w:top w:val="none" w:sz="6" w:space="0" w:color="auto"/>
              <w:left w:val="none" w:sz="6" w:space="0" w:color="auto"/>
              <w:bottom w:val="single" w:sz="4" w:space="0" w:color="BEBEBE"/>
              <w:right w:val="single" w:sz="4" w:space="0" w:color="BEBEBE"/>
            </w:tcBorders>
          </w:tcPr>
          <w:p w14:paraId="04FBCC00" w14:textId="77777777" w:rsidR="00000000" w:rsidRDefault="006D0D1F">
            <w:pPr>
              <w:pStyle w:val="TableParagraph"/>
              <w:kinsoku w:val="0"/>
              <w:overflowPunct w:val="0"/>
              <w:rPr>
                <w:rFonts w:ascii="Times New Roman" w:hAnsi="Times New Roman" w:cs="Times New Roman"/>
                <w:sz w:val="20"/>
                <w:szCs w:val="20"/>
              </w:rPr>
            </w:pPr>
          </w:p>
        </w:tc>
        <w:tc>
          <w:tcPr>
            <w:tcW w:w="7608" w:type="dxa"/>
            <w:gridSpan w:val="9"/>
            <w:tcBorders>
              <w:top w:val="single" w:sz="4" w:space="0" w:color="BEBEBE"/>
              <w:left w:val="single" w:sz="4" w:space="0" w:color="BEBEBE"/>
              <w:bottom w:val="single" w:sz="4" w:space="0" w:color="BEBEBE"/>
              <w:right w:val="single" w:sz="4" w:space="0" w:color="BEBEBE"/>
            </w:tcBorders>
            <w:shd w:val="clear" w:color="auto" w:fill="D9D9D9"/>
          </w:tcPr>
          <w:p w14:paraId="4ACDDCD0" w14:textId="77777777" w:rsidR="00000000" w:rsidRDefault="006D0D1F">
            <w:pPr>
              <w:pStyle w:val="TableParagraph"/>
              <w:kinsoku w:val="0"/>
              <w:overflowPunct w:val="0"/>
              <w:spacing w:before="37"/>
              <w:ind w:left="2046" w:right="2042"/>
              <w:jc w:val="center"/>
              <w:rPr>
                <w:sz w:val="20"/>
                <w:szCs w:val="20"/>
              </w:rPr>
            </w:pPr>
            <w:r>
              <w:rPr>
                <w:sz w:val="20"/>
                <w:szCs w:val="20"/>
              </w:rPr>
              <w:t>Gmina poprzedniego miejsca zamieszkania</w:t>
            </w:r>
          </w:p>
        </w:tc>
      </w:tr>
      <w:tr w:rsidR="00000000" w14:paraId="341613F5" w14:textId="77777777">
        <w:tblPrEx>
          <w:tblCellMar>
            <w:top w:w="0" w:type="dxa"/>
            <w:left w:w="0" w:type="dxa"/>
            <w:bottom w:w="0" w:type="dxa"/>
            <w:right w:w="0" w:type="dxa"/>
          </w:tblCellMar>
        </w:tblPrEx>
        <w:trPr>
          <w:trHeight w:val="976"/>
        </w:trPr>
        <w:tc>
          <w:tcPr>
            <w:tcW w:w="1413" w:type="dxa"/>
            <w:gridSpan w:val="2"/>
            <w:vMerge/>
            <w:tcBorders>
              <w:top w:val="nil"/>
              <w:left w:val="none" w:sz="6" w:space="0" w:color="auto"/>
              <w:bottom w:val="single" w:sz="4" w:space="0" w:color="BEBEBE"/>
              <w:right w:val="single" w:sz="4" w:space="0" w:color="BEBEBE"/>
            </w:tcBorders>
          </w:tcPr>
          <w:p w14:paraId="5E952633" w14:textId="77777777" w:rsidR="00000000" w:rsidRDefault="006D0D1F">
            <w:pPr>
              <w:pStyle w:val="Tekstpodstawowy"/>
              <w:kinsoku w:val="0"/>
              <w:overflowPunct w:val="0"/>
              <w:spacing w:before="5" w:after="1"/>
              <w:rPr>
                <w:i/>
                <w:iCs/>
                <w:sz w:val="2"/>
                <w:szCs w:val="2"/>
              </w:rPr>
            </w:pPr>
          </w:p>
        </w:tc>
        <w:tc>
          <w:tcPr>
            <w:tcW w:w="859" w:type="dxa"/>
            <w:tcBorders>
              <w:top w:val="single" w:sz="4" w:space="0" w:color="BEBEBE"/>
              <w:left w:val="single" w:sz="4" w:space="0" w:color="BEBEBE"/>
              <w:bottom w:val="single" w:sz="4" w:space="0" w:color="BEBEBE"/>
              <w:right w:val="single" w:sz="4" w:space="0" w:color="BEBEBE"/>
            </w:tcBorders>
            <w:shd w:val="clear" w:color="auto" w:fill="E2F0EC"/>
          </w:tcPr>
          <w:p w14:paraId="1AE75D14" w14:textId="77777777" w:rsidR="00000000" w:rsidRDefault="006D0D1F">
            <w:pPr>
              <w:pStyle w:val="TableParagraph"/>
              <w:kinsoku w:val="0"/>
              <w:overflowPunct w:val="0"/>
              <w:spacing w:before="9"/>
              <w:rPr>
                <w:i/>
                <w:iCs/>
                <w:sz w:val="19"/>
                <w:szCs w:val="19"/>
              </w:rPr>
            </w:pPr>
          </w:p>
          <w:p w14:paraId="38EA86FB" w14:textId="77777777" w:rsidR="00000000" w:rsidRDefault="006D0D1F">
            <w:pPr>
              <w:pStyle w:val="TableParagraph"/>
              <w:kinsoku w:val="0"/>
              <w:overflowPunct w:val="0"/>
              <w:ind w:left="69"/>
              <w:rPr>
                <w:sz w:val="20"/>
                <w:szCs w:val="20"/>
              </w:rPr>
            </w:pPr>
            <w:r>
              <w:rPr>
                <w:sz w:val="20"/>
                <w:szCs w:val="20"/>
              </w:rPr>
              <w:t>Alwernia</w:t>
            </w:r>
          </w:p>
          <w:p w14:paraId="1849264D" w14:textId="77777777" w:rsidR="00000000" w:rsidRDefault="006D0D1F">
            <w:pPr>
              <w:pStyle w:val="TableParagraph"/>
              <w:kinsoku w:val="0"/>
              <w:overflowPunct w:val="0"/>
              <w:spacing w:before="1"/>
              <w:ind w:left="81"/>
              <w:rPr>
                <w:sz w:val="20"/>
                <w:szCs w:val="20"/>
              </w:rPr>
            </w:pPr>
            <w:r>
              <w:rPr>
                <w:sz w:val="20"/>
                <w:szCs w:val="20"/>
              </w:rPr>
              <w:t>–</w:t>
            </w:r>
            <w:r>
              <w:rPr>
                <w:spacing w:val="-5"/>
                <w:sz w:val="20"/>
                <w:szCs w:val="20"/>
              </w:rPr>
              <w:t xml:space="preserve"> </w:t>
            </w:r>
            <w:r>
              <w:rPr>
                <w:sz w:val="20"/>
                <w:szCs w:val="20"/>
              </w:rPr>
              <w:t>miasto</w:t>
            </w:r>
          </w:p>
        </w:tc>
        <w:tc>
          <w:tcPr>
            <w:tcW w:w="862" w:type="dxa"/>
            <w:tcBorders>
              <w:top w:val="single" w:sz="4" w:space="0" w:color="BEBEBE"/>
              <w:left w:val="single" w:sz="4" w:space="0" w:color="BEBEBE"/>
              <w:bottom w:val="single" w:sz="4" w:space="0" w:color="BEBEBE"/>
              <w:right w:val="single" w:sz="4" w:space="0" w:color="BEBEBE"/>
            </w:tcBorders>
            <w:shd w:val="clear" w:color="auto" w:fill="E2F0EC"/>
          </w:tcPr>
          <w:p w14:paraId="494F06A7" w14:textId="77777777" w:rsidR="00000000" w:rsidRDefault="006D0D1F">
            <w:pPr>
              <w:pStyle w:val="TableParagraph"/>
              <w:kinsoku w:val="0"/>
              <w:overflowPunct w:val="0"/>
              <w:spacing w:before="121" w:line="243" w:lineRule="exact"/>
              <w:ind w:left="72"/>
              <w:rPr>
                <w:sz w:val="20"/>
                <w:szCs w:val="20"/>
              </w:rPr>
            </w:pPr>
            <w:r>
              <w:rPr>
                <w:sz w:val="20"/>
                <w:szCs w:val="20"/>
              </w:rPr>
              <w:t>Alwernia</w:t>
            </w:r>
          </w:p>
          <w:p w14:paraId="77BF14B9" w14:textId="77777777" w:rsidR="00000000" w:rsidRDefault="006D0D1F">
            <w:pPr>
              <w:pStyle w:val="TableParagraph"/>
              <w:kinsoku w:val="0"/>
              <w:overflowPunct w:val="0"/>
              <w:ind w:left="156" w:right="60" w:hanging="63"/>
              <w:rPr>
                <w:sz w:val="20"/>
                <w:szCs w:val="20"/>
              </w:rPr>
            </w:pPr>
            <w:r>
              <w:rPr>
                <w:sz w:val="20"/>
                <w:szCs w:val="20"/>
              </w:rPr>
              <w:t>– obszar wiejski</w:t>
            </w:r>
          </w:p>
        </w:tc>
        <w:tc>
          <w:tcPr>
            <w:tcW w:w="679" w:type="dxa"/>
            <w:tcBorders>
              <w:top w:val="single" w:sz="4" w:space="0" w:color="BEBEBE"/>
              <w:left w:val="single" w:sz="4" w:space="0" w:color="BEBEBE"/>
              <w:bottom w:val="single" w:sz="4" w:space="0" w:color="BEBEBE"/>
              <w:right w:val="single" w:sz="4" w:space="0" w:color="BEBEBE"/>
            </w:tcBorders>
            <w:shd w:val="clear" w:color="auto" w:fill="E2F0EC"/>
          </w:tcPr>
          <w:p w14:paraId="788AF829" w14:textId="77777777" w:rsidR="00000000" w:rsidRDefault="006D0D1F">
            <w:pPr>
              <w:pStyle w:val="TableParagraph"/>
              <w:kinsoku w:val="0"/>
              <w:overflowPunct w:val="0"/>
              <w:spacing w:before="9"/>
              <w:rPr>
                <w:i/>
                <w:iCs/>
                <w:sz w:val="29"/>
                <w:szCs w:val="29"/>
              </w:rPr>
            </w:pPr>
          </w:p>
          <w:p w14:paraId="065F3FF3" w14:textId="77777777" w:rsidR="00000000" w:rsidRDefault="006D0D1F">
            <w:pPr>
              <w:pStyle w:val="TableParagraph"/>
              <w:kinsoku w:val="0"/>
              <w:overflowPunct w:val="0"/>
              <w:ind w:left="52" w:right="37"/>
              <w:jc w:val="center"/>
              <w:rPr>
                <w:sz w:val="20"/>
                <w:szCs w:val="20"/>
              </w:rPr>
            </w:pPr>
            <w:r>
              <w:rPr>
                <w:sz w:val="20"/>
                <w:szCs w:val="20"/>
              </w:rPr>
              <w:t>Babice</w:t>
            </w:r>
          </w:p>
        </w:tc>
        <w:tc>
          <w:tcPr>
            <w:tcW w:w="979" w:type="dxa"/>
            <w:tcBorders>
              <w:top w:val="single" w:sz="4" w:space="0" w:color="BEBEBE"/>
              <w:left w:val="single" w:sz="4" w:space="0" w:color="BEBEBE"/>
              <w:bottom w:val="single" w:sz="4" w:space="0" w:color="BEBEBE"/>
              <w:right w:val="single" w:sz="4" w:space="0" w:color="BEBEBE"/>
            </w:tcBorders>
            <w:shd w:val="clear" w:color="auto" w:fill="E2F0EC"/>
          </w:tcPr>
          <w:p w14:paraId="0F24F4EB" w14:textId="77777777" w:rsidR="00000000" w:rsidRDefault="006D0D1F">
            <w:pPr>
              <w:pStyle w:val="TableParagraph"/>
              <w:kinsoku w:val="0"/>
              <w:overflowPunct w:val="0"/>
              <w:spacing w:before="9"/>
              <w:rPr>
                <w:i/>
                <w:iCs/>
                <w:sz w:val="19"/>
                <w:szCs w:val="19"/>
              </w:rPr>
            </w:pPr>
          </w:p>
          <w:p w14:paraId="17D49239" w14:textId="77777777" w:rsidR="00000000" w:rsidRDefault="006D0D1F">
            <w:pPr>
              <w:pStyle w:val="TableParagraph"/>
              <w:kinsoku w:val="0"/>
              <w:overflowPunct w:val="0"/>
              <w:ind w:left="87"/>
              <w:rPr>
                <w:sz w:val="20"/>
                <w:szCs w:val="20"/>
              </w:rPr>
            </w:pPr>
            <w:r>
              <w:rPr>
                <w:sz w:val="20"/>
                <w:szCs w:val="20"/>
              </w:rPr>
              <w:t>Chrzanów</w:t>
            </w:r>
          </w:p>
          <w:p w14:paraId="50FA46AF" w14:textId="77777777" w:rsidR="00000000" w:rsidRDefault="006D0D1F">
            <w:pPr>
              <w:pStyle w:val="TableParagraph"/>
              <w:kinsoku w:val="0"/>
              <w:overflowPunct w:val="0"/>
              <w:spacing w:before="1"/>
              <w:ind w:left="144"/>
              <w:rPr>
                <w:sz w:val="20"/>
                <w:szCs w:val="20"/>
              </w:rPr>
            </w:pPr>
            <w:r>
              <w:rPr>
                <w:sz w:val="20"/>
                <w:szCs w:val="20"/>
              </w:rPr>
              <w:t>– miasto</w:t>
            </w:r>
          </w:p>
        </w:tc>
        <w:tc>
          <w:tcPr>
            <w:tcW w:w="987" w:type="dxa"/>
            <w:tcBorders>
              <w:top w:val="single" w:sz="4" w:space="0" w:color="BEBEBE"/>
              <w:left w:val="single" w:sz="4" w:space="0" w:color="BEBEBE"/>
              <w:bottom w:val="single" w:sz="4" w:space="0" w:color="BEBEBE"/>
              <w:right w:val="single" w:sz="4" w:space="0" w:color="BEBEBE"/>
            </w:tcBorders>
            <w:shd w:val="clear" w:color="auto" w:fill="E2F0EC"/>
          </w:tcPr>
          <w:p w14:paraId="2C768756" w14:textId="77777777" w:rsidR="00000000" w:rsidRDefault="006D0D1F">
            <w:pPr>
              <w:pStyle w:val="TableParagraph"/>
              <w:kinsoku w:val="0"/>
              <w:overflowPunct w:val="0"/>
              <w:spacing w:before="121" w:line="243" w:lineRule="exact"/>
              <w:ind w:left="92"/>
              <w:rPr>
                <w:sz w:val="20"/>
                <w:szCs w:val="20"/>
              </w:rPr>
            </w:pPr>
            <w:r>
              <w:rPr>
                <w:sz w:val="20"/>
                <w:szCs w:val="20"/>
              </w:rPr>
              <w:t>Chrzanów</w:t>
            </w:r>
          </w:p>
          <w:p w14:paraId="5A32A6F6" w14:textId="77777777" w:rsidR="00000000" w:rsidRDefault="006D0D1F">
            <w:pPr>
              <w:pStyle w:val="TableParagraph"/>
              <w:kinsoku w:val="0"/>
              <w:overflowPunct w:val="0"/>
              <w:ind w:left="219" w:right="122" w:hanging="63"/>
              <w:rPr>
                <w:sz w:val="20"/>
                <w:szCs w:val="20"/>
              </w:rPr>
            </w:pPr>
            <w:r>
              <w:rPr>
                <w:sz w:val="20"/>
                <w:szCs w:val="20"/>
              </w:rPr>
              <w:t>– obszar wiejski</w:t>
            </w:r>
          </w:p>
        </w:tc>
        <w:tc>
          <w:tcPr>
            <w:tcW w:w="706" w:type="dxa"/>
            <w:tcBorders>
              <w:top w:val="single" w:sz="4" w:space="0" w:color="BEBEBE"/>
              <w:left w:val="single" w:sz="4" w:space="0" w:color="BEBEBE"/>
              <w:bottom w:val="single" w:sz="4" w:space="0" w:color="BEBEBE"/>
              <w:right w:val="single" w:sz="4" w:space="0" w:color="BEBEBE"/>
            </w:tcBorders>
            <w:shd w:val="clear" w:color="auto" w:fill="E2F0EC"/>
          </w:tcPr>
          <w:p w14:paraId="643C1876" w14:textId="77777777" w:rsidR="00000000" w:rsidRDefault="006D0D1F">
            <w:pPr>
              <w:pStyle w:val="TableParagraph"/>
              <w:kinsoku w:val="0"/>
              <w:overflowPunct w:val="0"/>
              <w:spacing w:before="121" w:line="243" w:lineRule="exact"/>
              <w:ind w:left="55" w:right="45"/>
              <w:jc w:val="center"/>
              <w:rPr>
                <w:sz w:val="20"/>
                <w:szCs w:val="20"/>
              </w:rPr>
            </w:pPr>
            <w:r>
              <w:rPr>
                <w:sz w:val="20"/>
                <w:szCs w:val="20"/>
              </w:rPr>
              <w:t>Libiąż</w:t>
            </w:r>
          </w:p>
          <w:p w14:paraId="708352B0" w14:textId="77777777" w:rsidR="00000000" w:rsidRDefault="006D0D1F">
            <w:pPr>
              <w:pStyle w:val="TableParagraph"/>
              <w:kinsoku w:val="0"/>
              <w:overflowPunct w:val="0"/>
              <w:spacing w:line="243" w:lineRule="exact"/>
              <w:ind w:left="14"/>
              <w:jc w:val="center"/>
              <w:rPr>
                <w:w w:val="99"/>
                <w:sz w:val="20"/>
                <w:szCs w:val="20"/>
              </w:rPr>
            </w:pPr>
            <w:r>
              <w:rPr>
                <w:w w:val="99"/>
                <w:sz w:val="20"/>
                <w:szCs w:val="20"/>
              </w:rPr>
              <w:t>–</w:t>
            </w:r>
          </w:p>
          <w:p w14:paraId="79081262" w14:textId="77777777" w:rsidR="00000000" w:rsidRDefault="006D0D1F">
            <w:pPr>
              <w:pStyle w:val="TableParagraph"/>
              <w:kinsoku w:val="0"/>
              <w:overflowPunct w:val="0"/>
              <w:spacing w:before="1"/>
              <w:ind w:left="55" w:right="47"/>
              <w:jc w:val="center"/>
              <w:rPr>
                <w:sz w:val="20"/>
                <w:szCs w:val="20"/>
              </w:rPr>
            </w:pPr>
            <w:r>
              <w:rPr>
                <w:sz w:val="20"/>
                <w:szCs w:val="20"/>
              </w:rPr>
              <w:t>miasto</w:t>
            </w:r>
          </w:p>
        </w:tc>
        <w:tc>
          <w:tcPr>
            <w:tcW w:w="704" w:type="dxa"/>
            <w:tcBorders>
              <w:top w:val="single" w:sz="4" w:space="0" w:color="BEBEBE"/>
              <w:left w:val="single" w:sz="4" w:space="0" w:color="BEBEBE"/>
              <w:bottom w:val="single" w:sz="4" w:space="0" w:color="BEBEBE"/>
              <w:right w:val="single" w:sz="4" w:space="0" w:color="BEBEBE"/>
            </w:tcBorders>
            <w:shd w:val="clear" w:color="auto" w:fill="E2F0EC"/>
          </w:tcPr>
          <w:p w14:paraId="45B641E5" w14:textId="77777777" w:rsidR="00000000" w:rsidRDefault="006D0D1F">
            <w:pPr>
              <w:pStyle w:val="TableParagraph"/>
              <w:kinsoku w:val="0"/>
              <w:overflowPunct w:val="0"/>
              <w:spacing w:line="242" w:lineRule="exact"/>
              <w:ind w:left="102" w:right="96"/>
              <w:jc w:val="center"/>
              <w:rPr>
                <w:sz w:val="20"/>
                <w:szCs w:val="20"/>
              </w:rPr>
            </w:pPr>
            <w:r>
              <w:rPr>
                <w:sz w:val="20"/>
                <w:szCs w:val="20"/>
              </w:rPr>
              <w:t>Libiąż</w:t>
            </w:r>
          </w:p>
          <w:p w14:paraId="7C0AD79D" w14:textId="77777777" w:rsidR="00000000" w:rsidRDefault="006D0D1F">
            <w:pPr>
              <w:pStyle w:val="TableParagraph"/>
              <w:kinsoku w:val="0"/>
              <w:overflowPunct w:val="0"/>
              <w:spacing w:line="243" w:lineRule="exact"/>
              <w:ind w:left="11"/>
              <w:jc w:val="center"/>
              <w:rPr>
                <w:w w:val="99"/>
                <w:sz w:val="20"/>
                <w:szCs w:val="20"/>
              </w:rPr>
            </w:pPr>
            <w:r>
              <w:rPr>
                <w:w w:val="99"/>
                <w:sz w:val="20"/>
                <w:szCs w:val="20"/>
              </w:rPr>
              <w:t>–</w:t>
            </w:r>
          </w:p>
          <w:p w14:paraId="46FE91AE" w14:textId="77777777" w:rsidR="00000000" w:rsidRDefault="006D0D1F">
            <w:pPr>
              <w:pStyle w:val="TableParagraph"/>
              <w:kinsoku w:val="0"/>
              <w:overflowPunct w:val="0"/>
              <w:spacing w:line="240" w:lineRule="atLeast"/>
              <w:ind w:left="74" w:right="67" w:firstLine="2"/>
              <w:jc w:val="center"/>
              <w:rPr>
                <w:sz w:val="20"/>
                <w:szCs w:val="20"/>
              </w:rPr>
            </w:pPr>
            <w:r>
              <w:rPr>
                <w:sz w:val="20"/>
                <w:szCs w:val="20"/>
              </w:rPr>
              <w:t>obszar wiejski</w:t>
            </w:r>
          </w:p>
        </w:tc>
        <w:tc>
          <w:tcPr>
            <w:tcW w:w="885" w:type="dxa"/>
            <w:tcBorders>
              <w:top w:val="single" w:sz="4" w:space="0" w:color="BEBEBE"/>
              <w:left w:val="single" w:sz="4" w:space="0" w:color="BEBEBE"/>
              <w:bottom w:val="single" w:sz="4" w:space="0" w:color="BEBEBE"/>
              <w:right w:val="single" w:sz="4" w:space="0" w:color="BEBEBE"/>
            </w:tcBorders>
            <w:shd w:val="clear" w:color="auto" w:fill="E2F0EC"/>
          </w:tcPr>
          <w:p w14:paraId="2F278C90" w14:textId="77777777" w:rsidR="00000000" w:rsidRDefault="006D0D1F">
            <w:pPr>
              <w:pStyle w:val="TableParagraph"/>
              <w:kinsoku w:val="0"/>
              <w:overflowPunct w:val="0"/>
              <w:spacing w:before="9"/>
              <w:rPr>
                <w:i/>
                <w:iCs/>
                <w:sz w:val="19"/>
                <w:szCs w:val="19"/>
              </w:rPr>
            </w:pPr>
          </w:p>
          <w:p w14:paraId="1B484DAD" w14:textId="77777777" w:rsidR="00000000" w:rsidRDefault="006D0D1F">
            <w:pPr>
              <w:pStyle w:val="TableParagraph"/>
              <w:kinsoku w:val="0"/>
              <w:overflowPunct w:val="0"/>
              <w:ind w:left="69"/>
              <w:rPr>
                <w:sz w:val="20"/>
                <w:szCs w:val="20"/>
              </w:rPr>
            </w:pPr>
            <w:r>
              <w:rPr>
                <w:sz w:val="20"/>
                <w:szCs w:val="20"/>
              </w:rPr>
              <w:t>Trzebinia</w:t>
            </w:r>
          </w:p>
          <w:p w14:paraId="3FD8A5C3" w14:textId="77777777" w:rsidR="00000000" w:rsidRDefault="006D0D1F">
            <w:pPr>
              <w:pStyle w:val="TableParagraph"/>
              <w:kinsoku w:val="0"/>
              <w:overflowPunct w:val="0"/>
              <w:spacing w:before="1"/>
              <w:ind w:left="93"/>
              <w:rPr>
                <w:sz w:val="20"/>
                <w:szCs w:val="20"/>
              </w:rPr>
            </w:pPr>
            <w:r>
              <w:rPr>
                <w:sz w:val="20"/>
                <w:szCs w:val="20"/>
              </w:rPr>
              <w:t>–</w:t>
            </w:r>
            <w:r>
              <w:rPr>
                <w:spacing w:val="-5"/>
                <w:sz w:val="20"/>
                <w:szCs w:val="20"/>
              </w:rPr>
              <w:t xml:space="preserve"> </w:t>
            </w:r>
            <w:r>
              <w:rPr>
                <w:sz w:val="20"/>
                <w:szCs w:val="20"/>
              </w:rPr>
              <w:t>miasto</w:t>
            </w:r>
          </w:p>
        </w:tc>
        <w:tc>
          <w:tcPr>
            <w:tcW w:w="947" w:type="dxa"/>
            <w:tcBorders>
              <w:top w:val="single" w:sz="4" w:space="0" w:color="BEBEBE"/>
              <w:left w:val="single" w:sz="4" w:space="0" w:color="BEBEBE"/>
              <w:bottom w:val="single" w:sz="4" w:space="0" w:color="BEBEBE"/>
              <w:right w:val="single" w:sz="4" w:space="0" w:color="BEBEBE"/>
            </w:tcBorders>
            <w:shd w:val="clear" w:color="auto" w:fill="E2F0EC"/>
          </w:tcPr>
          <w:p w14:paraId="755C015A" w14:textId="77777777" w:rsidR="00000000" w:rsidRDefault="006D0D1F">
            <w:pPr>
              <w:pStyle w:val="TableParagraph"/>
              <w:kinsoku w:val="0"/>
              <w:overflowPunct w:val="0"/>
              <w:spacing w:before="121" w:line="243" w:lineRule="exact"/>
              <w:ind w:left="101"/>
              <w:rPr>
                <w:sz w:val="20"/>
                <w:szCs w:val="20"/>
              </w:rPr>
            </w:pPr>
            <w:r>
              <w:rPr>
                <w:sz w:val="20"/>
                <w:szCs w:val="20"/>
              </w:rPr>
              <w:t>Trzebinia</w:t>
            </w:r>
          </w:p>
          <w:p w14:paraId="65ACDFE4" w14:textId="77777777" w:rsidR="00000000" w:rsidRDefault="006D0D1F">
            <w:pPr>
              <w:pStyle w:val="TableParagraph"/>
              <w:kinsoku w:val="0"/>
              <w:overflowPunct w:val="0"/>
              <w:ind w:left="197" w:right="104" w:hanging="63"/>
              <w:rPr>
                <w:sz w:val="20"/>
                <w:szCs w:val="20"/>
              </w:rPr>
            </w:pPr>
            <w:r>
              <w:rPr>
                <w:sz w:val="20"/>
                <w:szCs w:val="20"/>
              </w:rPr>
              <w:t>–</w:t>
            </w:r>
            <w:r>
              <w:rPr>
                <w:sz w:val="20"/>
                <w:szCs w:val="20"/>
              </w:rPr>
              <w:t xml:space="preserve"> obszar wiejski</w:t>
            </w:r>
          </w:p>
        </w:tc>
      </w:tr>
      <w:tr w:rsidR="00000000" w14:paraId="78DFB179" w14:textId="77777777">
        <w:tblPrEx>
          <w:tblCellMar>
            <w:top w:w="0" w:type="dxa"/>
            <w:left w:w="0" w:type="dxa"/>
            <w:bottom w:w="0" w:type="dxa"/>
            <w:right w:w="0" w:type="dxa"/>
          </w:tblCellMar>
        </w:tblPrEx>
        <w:trPr>
          <w:trHeight w:val="486"/>
        </w:trPr>
        <w:tc>
          <w:tcPr>
            <w:tcW w:w="422" w:type="dxa"/>
            <w:vMerge w:val="restart"/>
            <w:tcBorders>
              <w:top w:val="single" w:sz="4" w:space="0" w:color="BEBEBE"/>
              <w:left w:val="single" w:sz="4" w:space="0" w:color="BEBEBE"/>
              <w:bottom w:val="single" w:sz="4" w:space="0" w:color="BEBEBE"/>
              <w:right w:val="single" w:sz="4" w:space="0" w:color="BEBEBE"/>
            </w:tcBorders>
            <w:shd w:val="clear" w:color="auto" w:fill="D9D9D9"/>
            <w:textDirection w:val="btLr"/>
          </w:tcPr>
          <w:p w14:paraId="4E086795" w14:textId="77777777" w:rsidR="00000000" w:rsidRDefault="006D0D1F">
            <w:pPr>
              <w:pStyle w:val="TableParagraph"/>
              <w:kinsoku w:val="0"/>
              <w:overflowPunct w:val="0"/>
              <w:spacing w:before="78"/>
              <w:ind w:left="897"/>
              <w:rPr>
                <w:sz w:val="22"/>
                <w:szCs w:val="22"/>
              </w:rPr>
            </w:pPr>
            <w:r>
              <w:rPr>
                <w:sz w:val="22"/>
                <w:szCs w:val="22"/>
              </w:rPr>
              <w:t>Gmina obecnego miejsca zamieszkania</w:t>
            </w: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337AA735" w14:textId="77777777" w:rsidR="00000000" w:rsidRDefault="006D0D1F">
            <w:pPr>
              <w:pStyle w:val="TableParagraph"/>
              <w:kinsoku w:val="0"/>
              <w:overflowPunct w:val="0"/>
              <w:spacing w:line="243" w:lineRule="exact"/>
              <w:ind w:left="136"/>
              <w:rPr>
                <w:sz w:val="20"/>
                <w:szCs w:val="20"/>
              </w:rPr>
            </w:pPr>
            <w:r>
              <w:rPr>
                <w:sz w:val="20"/>
                <w:szCs w:val="20"/>
              </w:rPr>
              <w:t>Alwernia</w:t>
            </w:r>
          </w:p>
          <w:p w14:paraId="036D5B33" w14:textId="77777777" w:rsidR="00000000" w:rsidRDefault="006D0D1F">
            <w:pPr>
              <w:pStyle w:val="TableParagraph"/>
              <w:kinsoku w:val="0"/>
              <w:overflowPunct w:val="0"/>
              <w:spacing w:line="223" w:lineRule="exact"/>
              <w:ind w:left="148"/>
              <w:rPr>
                <w:sz w:val="20"/>
                <w:szCs w:val="20"/>
              </w:rPr>
            </w:pPr>
            <w:r>
              <w:rPr>
                <w:sz w:val="20"/>
                <w:szCs w:val="20"/>
              </w:rPr>
              <w:t>–</w:t>
            </w:r>
            <w:r>
              <w:rPr>
                <w:spacing w:val="-5"/>
                <w:sz w:val="20"/>
                <w:szCs w:val="20"/>
              </w:rPr>
              <w:t xml:space="preserve"> </w:t>
            </w:r>
            <w:r>
              <w:rPr>
                <w:sz w:val="20"/>
                <w:szCs w:val="20"/>
              </w:rPr>
              <w:t>miasto</w:t>
            </w:r>
          </w:p>
        </w:tc>
        <w:tc>
          <w:tcPr>
            <w:tcW w:w="859" w:type="dxa"/>
            <w:tcBorders>
              <w:top w:val="single" w:sz="4" w:space="0" w:color="BEBEBE"/>
              <w:left w:val="single" w:sz="4" w:space="0" w:color="BEBEBE"/>
              <w:bottom w:val="single" w:sz="4" w:space="0" w:color="BEBEBE"/>
              <w:right w:val="single" w:sz="4" w:space="0" w:color="BEBEBE"/>
            </w:tcBorders>
          </w:tcPr>
          <w:p w14:paraId="155056D2" w14:textId="77777777" w:rsidR="00000000" w:rsidRDefault="006D0D1F">
            <w:pPr>
              <w:pStyle w:val="TableParagraph"/>
              <w:kinsoku w:val="0"/>
              <w:overflowPunct w:val="0"/>
              <w:spacing w:before="121"/>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461F7EF8" w14:textId="77777777" w:rsidR="00000000" w:rsidRDefault="006D0D1F">
            <w:pPr>
              <w:pStyle w:val="TableParagraph"/>
              <w:kinsoku w:val="0"/>
              <w:overflowPunct w:val="0"/>
              <w:spacing w:before="121"/>
              <w:ind w:left="14"/>
              <w:jc w:val="center"/>
              <w:rPr>
                <w:w w:val="99"/>
                <w:sz w:val="20"/>
                <w:szCs w:val="20"/>
              </w:rPr>
            </w:pPr>
            <w:r>
              <w:rPr>
                <w:w w:val="99"/>
                <w:sz w:val="20"/>
                <w:szCs w:val="20"/>
              </w:rPr>
              <w:t>6</w:t>
            </w:r>
          </w:p>
        </w:tc>
        <w:tc>
          <w:tcPr>
            <w:tcW w:w="679" w:type="dxa"/>
            <w:tcBorders>
              <w:top w:val="single" w:sz="4" w:space="0" w:color="BEBEBE"/>
              <w:left w:val="single" w:sz="4" w:space="0" w:color="BEBEBE"/>
              <w:bottom w:val="single" w:sz="4" w:space="0" w:color="BEBEBE"/>
              <w:right w:val="single" w:sz="4" w:space="0" w:color="BEBEBE"/>
            </w:tcBorders>
          </w:tcPr>
          <w:p w14:paraId="4156D147" w14:textId="77777777" w:rsidR="00000000" w:rsidRDefault="006D0D1F">
            <w:pPr>
              <w:pStyle w:val="TableParagraph"/>
              <w:kinsoku w:val="0"/>
              <w:overflowPunct w:val="0"/>
              <w:spacing w:before="121"/>
              <w:ind w:left="12"/>
              <w:jc w:val="center"/>
              <w:rPr>
                <w:w w:val="99"/>
                <w:sz w:val="20"/>
                <w:szCs w:val="20"/>
              </w:rPr>
            </w:pPr>
            <w:r>
              <w:rPr>
                <w:w w:val="99"/>
                <w:sz w:val="20"/>
                <w:szCs w:val="20"/>
              </w:rPr>
              <w:t>#</w:t>
            </w:r>
          </w:p>
        </w:tc>
        <w:tc>
          <w:tcPr>
            <w:tcW w:w="979" w:type="dxa"/>
            <w:tcBorders>
              <w:top w:val="single" w:sz="4" w:space="0" w:color="BEBEBE"/>
              <w:left w:val="single" w:sz="4" w:space="0" w:color="BEBEBE"/>
              <w:bottom w:val="single" w:sz="4" w:space="0" w:color="BEBEBE"/>
              <w:right w:val="single" w:sz="4" w:space="0" w:color="BEBEBE"/>
            </w:tcBorders>
          </w:tcPr>
          <w:p w14:paraId="3AA75AD3" w14:textId="77777777" w:rsidR="00000000" w:rsidRDefault="006D0D1F">
            <w:pPr>
              <w:pStyle w:val="TableParagraph"/>
              <w:kinsoku w:val="0"/>
              <w:overflowPunct w:val="0"/>
              <w:spacing w:before="121"/>
              <w:ind w:left="442"/>
              <w:rPr>
                <w:w w:val="99"/>
                <w:sz w:val="20"/>
                <w:szCs w:val="20"/>
              </w:rPr>
            </w:pPr>
            <w:r>
              <w:rPr>
                <w:w w:val="99"/>
                <w:sz w:val="20"/>
                <w:szCs w:val="20"/>
              </w:rPr>
              <w:t>#</w:t>
            </w:r>
          </w:p>
        </w:tc>
        <w:tc>
          <w:tcPr>
            <w:tcW w:w="987" w:type="dxa"/>
            <w:tcBorders>
              <w:top w:val="single" w:sz="4" w:space="0" w:color="BEBEBE"/>
              <w:left w:val="single" w:sz="4" w:space="0" w:color="BEBEBE"/>
              <w:bottom w:val="single" w:sz="4" w:space="0" w:color="BEBEBE"/>
              <w:right w:val="single" w:sz="4" w:space="0" w:color="BEBEBE"/>
            </w:tcBorders>
          </w:tcPr>
          <w:p w14:paraId="415415D0" w14:textId="77777777" w:rsidR="00000000" w:rsidRDefault="006D0D1F">
            <w:pPr>
              <w:pStyle w:val="TableParagraph"/>
              <w:kinsoku w:val="0"/>
              <w:overflowPunct w:val="0"/>
              <w:spacing w:before="121"/>
              <w:ind w:right="430"/>
              <w:jc w:val="right"/>
              <w:rPr>
                <w:w w:val="99"/>
                <w:sz w:val="20"/>
                <w:szCs w:val="20"/>
              </w:rPr>
            </w:pPr>
            <w:r>
              <w:rPr>
                <w:w w:val="99"/>
                <w:sz w:val="20"/>
                <w:szCs w:val="20"/>
              </w:rPr>
              <w:t>#</w:t>
            </w:r>
          </w:p>
        </w:tc>
        <w:tc>
          <w:tcPr>
            <w:tcW w:w="706" w:type="dxa"/>
            <w:tcBorders>
              <w:top w:val="single" w:sz="4" w:space="0" w:color="BEBEBE"/>
              <w:left w:val="single" w:sz="4" w:space="0" w:color="BEBEBE"/>
              <w:bottom w:val="single" w:sz="4" w:space="0" w:color="BEBEBE"/>
              <w:right w:val="single" w:sz="4" w:space="0" w:color="BEBEBE"/>
            </w:tcBorders>
          </w:tcPr>
          <w:p w14:paraId="51D59923" w14:textId="77777777" w:rsidR="00000000" w:rsidRDefault="006D0D1F">
            <w:pPr>
              <w:pStyle w:val="TableParagraph"/>
              <w:kinsoku w:val="0"/>
              <w:overflowPunct w:val="0"/>
              <w:spacing w:before="121"/>
              <w:ind w:left="11"/>
              <w:jc w:val="center"/>
              <w:rPr>
                <w:w w:val="99"/>
                <w:sz w:val="20"/>
                <w:szCs w:val="20"/>
              </w:rPr>
            </w:pPr>
            <w:r>
              <w:rPr>
                <w:w w:val="99"/>
                <w:sz w:val="20"/>
                <w:szCs w:val="20"/>
              </w:rPr>
              <w:t>0</w:t>
            </w:r>
          </w:p>
        </w:tc>
        <w:tc>
          <w:tcPr>
            <w:tcW w:w="704" w:type="dxa"/>
            <w:tcBorders>
              <w:top w:val="single" w:sz="4" w:space="0" w:color="BEBEBE"/>
              <w:left w:val="single" w:sz="4" w:space="0" w:color="BEBEBE"/>
              <w:bottom w:val="single" w:sz="4" w:space="0" w:color="BEBEBE"/>
              <w:right w:val="single" w:sz="4" w:space="0" w:color="BEBEBE"/>
            </w:tcBorders>
          </w:tcPr>
          <w:p w14:paraId="0A60C5FC" w14:textId="77777777" w:rsidR="00000000" w:rsidRDefault="006D0D1F">
            <w:pPr>
              <w:pStyle w:val="TableParagraph"/>
              <w:kinsoku w:val="0"/>
              <w:overflowPunct w:val="0"/>
              <w:spacing w:before="121"/>
              <w:ind w:left="8"/>
              <w:jc w:val="center"/>
              <w:rPr>
                <w:w w:val="99"/>
                <w:sz w:val="20"/>
                <w:szCs w:val="20"/>
              </w:rPr>
            </w:pPr>
            <w:r>
              <w:rPr>
                <w:w w:val="99"/>
                <w:sz w:val="20"/>
                <w:szCs w:val="20"/>
              </w:rPr>
              <w:t>0</w:t>
            </w:r>
          </w:p>
        </w:tc>
        <w:tc>
          <w:tcPr>
            <w:tcW w:w="885" w:type="dxa"/>
            <w:tcBorders>
              <w:top w:val="single" w:sz="4" w:space="0" w:color="BEBEBE"/>
              <w:left w:val="single" w:sz="4" w:space="0" w:color="BEBEBE"/>
              <w:bottom w:val="single" w:sz="4" w:space="0" w:color="BEBEBE"/>
              <w:right w:val="single" w:sz="4" w:space="0" w:color="BEBEBE"/>
            </w:tcBorders>
          </w:tcPr>
          <w:p w14:paraId="3D980819" w14:textId="77777777" w:rsidR="00000000" w:rsidRDefault="006D0D1F">
            <w:pPr>
              <w:pStyle w:val="TableParagraph"/>
              <w:kinsoku w:val="0"/>
              <w:overflowPunct w:val="0"/>
              <w:spacing w:before="121"/>
              <w:ind w:left="7"/>
              <w:jc w:val="center"/>
              <w:rPr>
                <w:w w:val="99"/>
                <w:sz w:val="20"/>
                <w:szCs w:val="20"/>
              </w:rPr>
            </w:pPr>
            <w:r>
              <w:rPr>
                <w:w w:val="99"/>
                <w:sz w:val="20"/>
                <w:szCs w:val="20"/>
              </w:rPr>
              <w:t>0</w:t>
            </w:r>
          </w:p>
        </w:tc>
        <w:tc>
          <w:tcPr>
            <w:tcW w:w="947" w:type="dxa"/>
            <w:tcBorders>
              <w:top w:val="single" w:sz="4" w:space="0" w:color="BEBEBE"/>
              <w:left w:val="single" w:sz="4" w:space="0" w:color="BEBEBE"/>
              <w:bottom w:val="single" w:sz="4" w:space="0" w:color="BEBEBE"/>
              <w:right w:val="single" w:sz="4" w:space="0" w:color="BEBEBE"/>
            </w:tcBorders>
          </w:tcPr>
          <w:p w14:paraId="0C7B7FBA" w14:textId="77777777" w:rsidR="00000000" w:rsidRDefault="006D0D1F">
            <w:pPr>
              <w:pStyle w:val="TableParagraph"/>
              <w:kinsoku w:val="0"/>
              <w:overflowPunct w:val="0"/>
              <w:spacing w:before="121"/>
              <w:ind w:left="423"/>
              <w:rPr>
                <w:w w:val="99"/>
                <w:sz w:val="20"/>
                <w:szCs w:val="20"/>
              </w:rPr>
            </w:pPr>
            <w:r>
              <w:rPr>
                <w:w w:val="99"/>
                <w:sz w:val="20"/>
                <w:szCs w:val="20"/>
              </w:rPr>
              <w:t>0</w:t>
            </w:r>
          </w:p>
        </w:tc>
      </w:tr>
      <w:tr w:rsidR="00000000" w14:paraId="77B2F359" w14:textId="77777777">
        <w:tblPrEx>
          <w:tblCellMar>
            <w:top w:w="0" w:type="dxa"/>
            <w:left w:w="0" w:type="dxa"/>
            <w:bottom w:w="0" w:type="dxa"/>
            <w:right w:w="0" w:type="dxa"/>
          </w:tblCellMar>
        </w:tblPrEx>
        <w:trPr>
          <w:trHeight w:val="734"/>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38A863EC"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2F0E1D0B" w14:textId="77777777" w:rsidR="00000000" w:rsidRDefault="006D0D1F">
            <w:pPr>
              <w:pStyle w:val="TableParagraph"/>
              <w:kinsoku w:val="0"/>
              <w:overflowPunct w:val="0"/>
              <w:spacing w:line="243" w:lineRule="exact"/>
              <w:ind w:left="136"/>
              <w:rPr>
                <w:sz w:val="20"/>
                <w:szCs w:val="20"/>
              </w:rPr>
            </w:pPr>
            <w:r>
              <w:rPr>
                <w:sz w:val="20"/>
                <w:szCs w:val="20"/>
              </w:rPr>
              <w:t>Alwernia</w:t>
            </w:r>
          </w:p>
          <w:p w14:paraId="4B7CED56" w14:textId="77777777" w:rsidR="00000000" w:rsidRDefault="006D0D1F">
            <w:pPr>
              <w:pStyle w:val="TableParagraph"/>
              <w:kinsoku w:val="0"/>
              <w:overflowPunct w:val="0"/>
              <w:spacing w:line="240" w:lineRule="atLeast"/>
              <w:ind w:left="220" w:right="125" w:hanging="63"/>
              <w:rPr>
                <w:sz w:val="20"/>
                <w:szCs w:val="20"/>
              </w:rPr>
            </w:pPr>
            <w:r>
              <w:rPr>
                <w:sz w:val="20"/>
                <w:szCs w:val="20"/>
              </w:rPr>
              <w:t>– obszar wiejski</w:t>
            </w:r>
          </w:p>
        </w:tc>
        <w:tc>
          <w:tcPr>
            <w:tcW w:w="859" w:type="dxa"/>
            <w:tcBorders>
              <w:top w:val="single" w:sz="4" w:space="0" w:color="BEBEBE"/>
              <w:left w:val="single" w:sz="4" w:space="0" w:color="BEBEBE"/>
              <w:bottom w:val="single" w:sz="4" w:space="0" w:color="BEBEBE"/>
              <w:right w:val="single" w:sz="4" w:space="0" w:color="BEBEBE"/>
            </w:tcBorders>
          </w:tcPr>
          <w:p w14:paraId="12A9DAE1" w14:textId="77777777" w:rsidR="00000000" w:rsidRDefault="006D0D1F">
            <w:pPr>
              <w:pStyle w:val="TableParagraph"/>
              <w:kinsoku w:val="0"/>
              <w:overflowPunct w:val="0"/>
              <w:spacing w:before="11"/>
              <w:rPr>
                <w:i/>
                <w:iCs/>
                <w:sz w:val="19"/>
                <w:szCs w:val="19"/>
              </w:rPr>
            </w:pPr>
          </w:p>
          <w:p w14:paraId="193EAD07" w14:textId="77777777" w:rsidR="00000000" w:rsidRDefault="006D0D1F">
            <w:pPr>
              <w:pStyle w:val="TableParagraph"/>
              <w:kinsoku w:val="0"/>
              <w:overflowPunct w:val="0"/>
              <w:spacing w:before="1"/>
              <w:ind w:right="316"/>
              <w:jc w:val="right"/>
              <w:rPr>
                <w:w w:val="95"/>
                <w:sz w:val="20"/>
                <w:szCs w:val="20"/>
              </w:rPr>
            </w:pPr>
            <w:r>
              <w:rPr>
                <w:w w:val="95"/>
                <w:sz w:val="20"/>
                <w:szCs w:val="20"/>
              </w:rPr>
              <w:t>16</w:t>
            </w:r>
          </w:p>
        </w:tc>
        <w:tc>
          <w:tcPr>
            <w:tcW w:w="862" w:type="dxa"/>
            <w:tcBorders>
              <w:top w:val="single" w:sz="4" w:space="0" w:color="BEBEBE"/>
              <w:left w:val="single" w:sz="4" w:space="0" w:color="BEBEBE"/>
              <w:bottom w:val="single" w:sz="4" w:space="0" w:color="BEBEBE"/>
              <w:right w:val="single" w:sz="4" w:space="0" w:color="BEBEBE"/>
            </w:tcBorders>
          </w:tcPr>
          <w:p w14:paraId="14809D5E" w14:textId="77777777" w:rsidR="00000000" w:rsidRDefault="006D0D1F">
            <w:pPr>
              <w:pStyle w:val="TableParagraph"/>
              <w:kinsoku w:val="0"/>
              <w:overflowPunct w:val="0"/>
              <w:spacing w:before="11"/>
              <w:rPr>
                <w:i/>
                <w:iCs/>
                <w:sz w:val="19"/>
                <w:szCs w:val="19"/>
              </w:rPr>
            </w:pPr>
          </w:p>
          <w:p w14:paraId="2521DEFD" w14:textId="77777777" w:rsidR="00000000" w:rsidRDefault="006D0D1F">
            <w:pPr>
              <w:pStyle w:val="TableParagraph"/>
              <w:kinsoku w:val="0"/>
              <w:overflowPunct w:val="0"/>
              <w:spacing w:before="1"/>
              <w:ind w:left="14"/>
              <w:jc w:val="center"/>
              <w:rPr>
                <w:w w:val="99"/>
                <w:sz w:val="20"/>
                <w:szCs w:val="20"/>
              </w:rPr>
            </w:pPr>
            <w:r>
              <w:rPr>
                <w:w w:val="99"/>
                <w:sz w:val="20"/>
                <w:szCs w:val="20"/>
              </w:rPr>
              <w:t>0</w:t>
            </w:r>
          </w:p>
        </w:tc>
        <w:tc>
          <w:tcPr>
            <w:tcW w:w="679" w:type="dxa"/>
            <w:tcBorders>
              <w:top w:val="single" w:sz="4" w:space="0" w:color="BEBEBE"/>
              <w:left w:val="single" w:sz="4" w:space="0" w:color="BEBEBE"/>
              <w:bottom w:val="single" w:sz="4" w:space="0" w:color="BEBEBE"/>
              <w:right w:val="single" w:sz="4" w:space="0" w:color="BEBEBE"/>
            </w:tcBorders>
          </w:tcPr>
          <w:p w14:paraId="1F746076" w14:textId="77777777" w:rsidR="00000000" w:rsidRDefault="006D0D1F">
            <w:pPr>
              <w:pStyle w:val="TableParagraph"/>
              <w:kinsoku w:val="0"/>
              <w:overflowPunct w:val="0"/>
              <w:spacing w:before="11"/>
              <w:rPr>
                <w:i/>
                <w:iCs/>
                <w:sz w:val="19"/>
                <w:szCs w:val="19"/>
              </w:rPr>
            </w:pPr>
          </w:p>
          <w:p w14:paraId="4EA54C75" w14:textId="77777777" w:rsidR="00000000" w:rsidRDefault="006D0D1F">
            <w:pPr>
              <w:pStyle w:val="TableParagraph"/>
              <w:kinsoku w:val="0"/>
              <w:overflowPunct w:val="0"/>
              <w:spacing w:before="1"/>
              <w:ind w:left="14"/>
              <w:jc w:val="center"/>
              <w:rPr>
                <w:w w:val="99"/>
                <w:sz w:val="20"/>
                <w:szCs w:val="20"/>
              </w:rPr>
            </w:pPr>
            <w:r>
              <w:rPr>
                <w:w w:val="99"/>
                <w:sz w:val="20"/>
                <w:szCs w:val="20"/>
              </w:rPr>
              <w:t>3</w:t>
            </w:r>
          </w:p>
        </w:tc>
        <w:tc>
          <w:tcPr>
            <w:tcW w:w="979" w:type="dxa"/>
            <w:tcBorders>
              <w:top w:val="single" w:sz="4" w:space="0" w:color="BEBEBE"/>
              <w:left w:val="single" w:sz="4" w:space="0" w:color="BEBEBE"/>
              <w:bottom w:val="single" w:sz="4" w:space="0" w:color="BEBEBE"/>
              <w:right w:val="single" w:sz="4" w:space="0" w:color="BEBEBE"/>
            </w:tcBorders>
          </w:tcPr>
          <w:p w14:paraId="36730A2F" w14:textId="77777777" w:rsidR="00000000" w:rsidRDefault="006D0D1F">
            <w:pPr>
              <w:pStyle w:val="TableParagraph"/>
              <w:kinsoku w:val="0"/>
              <w:overflowPunct w:val="0"/>
              <w:spacing w:before="11"/>
              <w:rPr>
                <w:i/>
                <w:iCs/>
                <w:sz w:val="19"/>
                <w:szCs w:val="19"/>
              </w:rPr>
            </w:pPr>
          </w:p>
          <w:p w14:paraId="765A7334" w14:textId="77777777" w:rsidR="00000000" w:rsidRDefault="006D0D1F">
            <w:pPr>
              <w:pStyle w:val="TableParagraph"/>
              <w:kinsoku w:val="0"/>
              <w:overflowPunct w:val="0"/>
              <w:spacing w:before="1"/>
              <w:ind w:left="442"/>
              <w:rPr>
                <w:w w:val="99"/>
                <w:sz w:val="20"/>
                <w:szCs w:val="20"/>
              </w:rPr>
            </w:pPr>
            <w:r>
              <w:rPr>
                <w:w w:val="99"/>
                <w:sz w:val="20"/>
                <w:szCs w:val="20"/>
              </w:rPr>
              <w:t>7</w:t>
            </w:r>
          </w:p>
        </w:tc>
        <w:tc>
          <w:tcPr>
            <w:tcW w:w="987" w:type="dxa"/>
            <w:tcBorders>
              <w:top w:val="single" w:sz="4" w:space="0" w:color="BEBEBE"/>
              <w:left w:val="single" w:sz="4" w:space="0" w:color="BEBEBE"/>
              <w:bottom w:val="single" w:sz="4" w:space="0" w:color="BEBEBE"/>
              <w:right w:val="single" w:sz="4" w:space="0" w:color="BEBEBE"/>
            </w:tcBorders>
          </w:tcPr>
          <w:p w14:paraId="070292B2" w14:textId="77777777" w:rsidR="00000000" w:rsidRDefault="006D0D1F">
            <w:pPr>
              <w:pStyle w:val="TableParagraph"/>
              <w:kinsoku w:val="0"/>
              <w:overflowPunct w:val="0"/>
              <w:spacing w:before="11"/>
              <w:rPr>
                <w:i/>
                <w:iCs/>
                <w:sz w:val="19"/>
                <w:szCs w:val="19"/>
              </w:rPr>
            </w:pPr>
          </w:p>
          <w:p w14:paraId="08C2736F" w14:textId="77777777" w:rsidR="00000000" w:rsidRDefault="006D0D1F">
            <w:pPr>
              <w:pStyle w:val="TableParagraph"/>
              <w:kinsoku w:val="0"/>
              <w:overflowPunct w:val="0"/>
              <w:spacing w:before="1"/>
              <w:ind w:right="430"/>
              <w:jc w:val="right"/>
              <w:rPr>
                <w:w w:val="99"/>
                <w:sz w:val="20"/>
                <w:szCs w:val="20"/>
              </w:rPr>
            </w:pPr>
            <w:r>
              <w:rPr>
                <w:w w:val="99"/>
                <w:sz w:val="20"/>
                <w:szCs w:val="20"/>
              </w:rPr>
              <w:t>#</w:t>
            </w:r>
          </w:p>
        </w:tc>
        <w:tc>
          <w:tcPr>
            <w:tcW w:w="706" w:type="dxa"/>
            <w:tcBorders>
              <w:top w:val="single" w:sz="4" w:space="0" w:color="BEBEBE"/>
              <w:left w:val="single" w:sz="4" w:space="0" w:color="BEBEBE"/>
              <w:bottom w:val="single" w:sz="4" w:space="0" w:color="BEBEBE"/>
              <w:right w:val="single" w:sz="4" w:space="0" w:color="BEBEBE"/>
            </w:tcBorders>
          </w:tcPr>
          <w:p w14:paraId="26D328B7" w14:textId="77777777" w:rsidR="00000000" w:rsidRDefault="006D0D1F">
            <w:pPr>
              <w:pStyle w:val="TableParagraph"/>
              <w:kinsoku w:val="0"/>
              <w:overflowPunct w:val="0"/>
              <w:spacing w:before="11"/>
              <w:rPr>
                <w:i/>
                <w:iCs/>
                <w:sz w:val="19"/>
                <w:szCs w:val="19"/>
              </w:rPr>
            </w:pPr>
          </w:p>
          <w:p w14:paraId="0DCDC196" w14:textId="77777777" w:rsidR="00000000" w:rsidRDefault="006D0D1F">
            <w:pPr>
              <w:pStyle w:val="TableParagraph"/>
              <w:kinsoku w:val="0"/>
              <w:overflowPunct w:val="0"/>
              <w:spacing w:before="1"/>
              <w:ind w:left="11"/>
              <w:jc w:val="center"/>
              <w:rPr>
                <w:w w:val="99"/>
                <w:sz w:val="20"/>
                <w:szCs w:val="20"/>
              </w:rPr>
            </w:pPr>
            <w:r>
              <w:rPr>
                <w:w w:val="99"/>
                <w:sz w:val="20"/>
                <w:szCs w:val="20"/>
              </w:rPr>
              <w:t>5</w:t>
            </w:r>
          </w:p>
        </w:tc>
        <w:tc>
          <w:tcPr>
            <w:tcW w:w="704" w:type="dxa"/>
            <w:tcBorders>
              <w:top w:val="single" w:sz="4" w:space="0" w:color="BEBEBE"/>
              <w:left w:val="single" w:sz="4" w:space="0" w:color="BEBEBE"/>
              <w:bottom w:val="single" w:sz="4" w:space="0" w:color="BEBEBE"/>
              <w:right w:val="single" w:sz="4" w:space="0" w:color="BEBEBE"/>
            </w:tcBorders>
          </w:tcPr>
          <w:p w14:paraId="29884773" w14:textId="77777777" w:rsidR="00000000" w:rsidRDefault="006D0D1F">
            <w:pPr>
              <w:pStyle w:val="TableParagraph"/>
              <w:kinsoku w:val="0"/>
              <w:overflowPunct w:val="0"/>
              <w:spacing w:before="11"/>
              <w:rPr>
                <w:i/>
                <w:iCs/>
                <w:sz w:val="19"/>
                <w:szCs w:val="19"/>
              </w:rPr>
            </w:pPr>
          </w:p>
          <w:p w14:paraId="6C29C3D7" w14:textId="77777777" w:rsidR="00000000" w:rsidRDefault="006D0D1F">
            <w:pPr>
              <w:pStyle w:val="TableParagraph"/>
              <w:kinsoku w:val="0"/>
              <w:overflowPunct w:val="0"/>
              <w:spacing w:before="1"/>
              <w:ind w:left="8"/>
              <w:jc w:val="center"/>
              <w:rPr>
                <w:w w:val="99"/>
                <w:sz w:val="20"/>
                <w:szCs w:val="20"/>
              </w:rPr>
            </w:pPr>
            <w:r>
              <w:rPr>
                <w:w w:val="99"/>
                <w:sz w:val="20"/>
                <w:szCs w:val="20"/>
              </w:rPr>
              <w:t>0</w:t>
            </w:r>
          </w:p>
        </w:tc>
        <w:tc>
          <w:tcPr>
            <w:tcW w:w="885" w:type="dxa"/>
            <w:tcBorders>
              <w:top w:val="single" w:sz="4" w:space="0" w:color="BEBEBE"/>
              <w:left w:val="single" w:sz="4" w:space="0" w:color="BEBEBE"/>
              <w:bottom w:val="single" w:sz="4" w:space="0" w:color="BEBEBE"/>
              <w:right w:val="single" w:sz="4" w:space="0" w:color="BEBEBE"/>
            </w:tcBorders>
          </w:tcPr>
          <w:p w14:paraId="194B10BC" w14:textId="77777777" w:rsidR="00000000" w:rsidRDefault="006D0D1F">
            <w:pPr>
              <w:pStyle w:val="TableParagraph"/>
              <w:kinsoku w:val="0"/>
              <w:overflowPunct w:val="0"/>
              <w:spacing w:before="11"/>
              <w:rPr>
                <w:i/>
                <w:iCs/>
                <w:sz w:val="19"/>
                <w:szCs w:val="19"/>
              </w:rPr>
            </w:pPr>
          </w:p>
          <w:p w14:paraId="6FCDB910" w14:textId="77777777" w:rsidR="00000000" w:rsidRDefault="006D0D1F">
            <w:pPr>
              <w:pStyle w:val="TableParagraph"/>
              <w:kinsoku w:val="0"/>
              <w:overflowPunct w:val="0"/>
              <w:spacing w:before="1"/>
              <w:ind w:left="6"/>
              <w:jc w:val="center"/>
              <w:rPr>
                <w:w w:val="99"/>
                <w:sz w:val="20"/>
                <w:szCs w:val="20"/>
              </w:rPr>
            </w:pPr>
            <w:r>
              <w:rPr>
                <w:w w:val="99"/>
                <w:sz w:val="20"/>
                <w:szCs w:val="20"/>
              </w:rPr>
              <w:t>#</w:t>
            </w:r>
          </w:p>
        </w:tc>
        <w:tc>
          <w:tcPr>
            <w:tcW w:w="947" w:type="dxa"/>
            <w:tcBorders>
              <w:top w:val="single" w:sz="4" w:space="0" w:color="BEBEBE"/>
              <w:left w:val="single" w:sz="4" w:space="0" w:color="BEBEBE"/>
              <w:bottom w:val="single" w:sz="4" w:space="0" w:color="BEBEBE"/>
              <w:right w:val="single" w:sz="4" w:space="0" w:color="BEBEBE"/>
            </w:tcBorders>
          </w:tcPr>
          <w:p w14:paraId="42418091" w14:textId="77777777" w:rsidR="00000000" w:rsidRDefault="006D0D1F">
            <w:pPr>
              <w:pStyle w:val="TableParagraph"/>
              <w:kinsoku w:val="0"/>
              <w:overflowPunct w:val="0"/>
              <w:spacing w:before="11"/>
              <w:rPr>
                <w:i/>
                <w:iCs/>
                <w:sz w:val="19"/>
                <w:szCs w:val="19"/>
              </w:rPr>
            </w:pPr>
          </w:p>
          <w:p w14:paraId="65EE07ED" w14:textId="77777777" w:rsidR="00000000" w:rsidRDefault="006D0D1F">
            <w:pPr>
              <w:pStyle w:val="TableParagraph"/>
              <w:kinsoku w:val="0"/>
              <w:overflowPunct w:val="0"/>
              <w:spacing w:before="1"/>
              <w:ind w:left="423"/>
              <w:rPr>
                <w:w w:val="99"/>
                <w:sz w:val="20"/>
                <w:szCs w:val="20"/>
              </w:rPr>
            </w:pPr>
            <w:r>
              <w:rPr>
                <w:w w:val="99"/>
                <w:sz w:val="20"/>
                <w:szCs w:val="20"/>
              </w:rPr>
              <w:t>4</w:t>
            </w:r>
          </w:p>
        </w:tc>
      </w:tr>
      <w:tr w:rsidR="00000000" w14:paraId="493E30F2" w14:textId="77777777">
        <w:tblPrEx>
          <w:tblCellMar>
            <w:top w:w="0" w:type="dxa"/>
            <w:left w:w="0" w:type="dxa"/>
            <w:bottom w:w="0" w:type="dxa"/>
            <w:right w:w="0" w:type="dxa"/>
          </w:tblCellMar>
        </w:tblPrEx>
        <w:trPr>
          <w:trHeight w:val="299"/>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272E9EE3"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42922030" w14:textId="77777777" w:rsidR="00000000" w:rsidRDefault="006D0D1F">
            <w:pPr>
              <w:pStyle w:val="TableParagraph"/>
              <w:kinsoku w:val="0"/>
              <w:overflowPunct w:val="0"/>
              <w:spacing w:before="25"/>
              <w:ind w:left="225"/>
              <w:rPr>
                <w:sz w:val="20"/>
                <w:szCs w:val="20"/>
              </w:rPr>
            </w:pPr>
            <w:r>
              <w:rPr>
                <w:sz w:val="20"/>
                <w:szCs w:val="20"/>
              </w:rPr>
              <w:t>Babice</w:t>
            </w:r>
          </w:p>
        </w:tc>
        <w:tc>
          <w:tcPr>
            <w:tcW w:w="859" w:type="dxa"/>
            <w:tcBorders>
              <w:top w:val="single" w:sz="4" w:space="0" w:color="BEBEBE"/>
              <w:left w:val="single" w:sz="4" w:space="0" w:color="BEBEBE"/>
              <w:bottom w:val="single" w:sz="4" w:space="0" w:color="BEBEBE"/>
              <w:right w:val="single" w:sz="4" w:space="0" w:color="BEBEBE"/>
            </w:tcBorders>
          </w:tcPr>
          <w:p w14:paraId="7AE9B457" w14:textId="77777777" w:rsidR="00000000" w:rsidRDefault="006D0D1F">
            <w:pPr>
              <w:pStyle w:val="TableParagraph"/>
              <w:kinsoku w:val="0"/>
              <w:overflowPunct w:val="0"/>
              <w:spacing w:before="25"/>
              <w:ind w:right="366"/>
              <w:jc w:val="right"/>
              <w:rPr>
                <w:w w:val="99"/>
                <w:sz w:val="20"/>
                <w:szCs w:val="20"/>
              </w:rPr>
            </w:pPr>
            <w:r>
              <w:rPr>
                <w:w w:val="99"/>
                <w:sz w:val="20"/>
                <w:szCs w:val="20"/>
              </w:rPr>
              <w:t>7</w:t>
            </w:r>
          </w:p>
        </w:tc>
        <w:tc>
          <w:tcPr>
            <w:tcW w:w="862" w:type="dxa"/>
            <w:tcBorders>
              <w:top w:val="single" w:sz="4" w:space="0" w:color="BEBEBE"/>
              <w:left w:val="single" w:sz="4" w:space="0" w:color="BEBEBE"/>
              <w:bottom w:val="single" w:sz="4" w:space="0" w:color="BEBEBE"/>
              <w:right w:val="single" w:sz="4" w:space="0" w:color="BEBEBE"/>
            </w:tcBorders>
          </w:tcPr>
          <w:p w14:paraId="72B864D0" w14:textId="77777777" w:rsidR="00000000" w:rsidRDefault="006D0D1F">
            <w:pPr>
              <w:pStyle w:val="TableParagraph"/>
              <w:kinsoku w:val="0"/>
              <w:overflowPunct w:val="0"/>
              <w:spacing w:before="25"/>
              <w:ind w:left="12"/>
              <w:jc w:val="center"/>
              <w:rPr>
                <w:w w:val="99"/>
                <w:sz w:val="20"/>
                <w:szCs w:val="20"/>
              </w:rPr>
            </w:pPr>
            <w:r>
              <w:rPr>
                <w:w w:val="99"/>
                <w:sz w:val="20"/>
                <w:szCs w:val="20"/>
              </w:rPr>
              <w:t>#</w:t>
            </w:r>
          </w:p>
        </w:tc>
        <w:tc>
          <w:tcPr>
            <w:tcW w:w="679" w:type="dxa"/>
            <w:tcBorders>
              <w:top w:val="single" w:sz="4" w:space="0" w:color="BEBEBE"/>
              <w:left w:val="single" w:sz="4" w:space="0" w:color="BEBEBE"/>
              <w:bottom w:val="single" w:sz="4" w:space="0" w:color="BEBEBE"/>
              <w:right w:val="single" w:sz="4" w:space="0" w:color="BEBEBE"/>
            </w:tcBorders>
          </w:tcPr>
          <w:p w14:paraId="27007F78" w14:textId="77777777" w:rsidR="00000000" w:rsidRDefault="006D0D1F">
            <w:pPr>
              <w:pStyle w:val="TableParagraph"/>
              <w:kinsoku w:val="0"/>
              <w:overflowPunct w:val="0"/>
              <w:spacing w:before="25"/>
              <w:ind w:left="14"/>
              <w:jc w:val="center"/>
              <w:rPr>
                <w:w w:val="99"/>
                <w:sz w:val="20"/>
                <w:szCs w:val="20"/>
              </w:rPr>
            </w:pPr>
            <w:r>
              <w:rPr>
                <w:w w:val="99"/>
                <w:sz w:val="20"/>
                <w:szCs w:val="20"/>
              </w:rPr>
              <w:t>0</w:t>
            </w:r>
          </w:p>
        </w:tc>
        <w:tc>
          <w:tcPr>
            <w:tcW w:w="979" w:type="dxa"/>
            <w:tcBorders>
              <w:top w:val="single" w:sz="4" w:space="0" w:color="BEBEBE"/>
              <w:left w:val="single" w:sz="4" w:space="0" w:color="BEBEBE"/>
              <w:bottom w:val="single" w:sz="4" w:space="0" w:color="BEBEBE"/>
              <w:right w:val="single" w:sz="4" w:space="0" w:color="BEBEBE"/>
            </w:tcBorders>
          </w:tcPr>
          <w:p w14:paraId="5926D477" w14:textId="77777777" w:rsidR="00000000" w:rsidRDefault="006D0D1F">
            <w:pPr>
              <w:pStyle w:val="TableParagraph"/>
              <w:kinsoku w:val="0"/>
              <w:overflowPunct w:val="0"/>
              <w:spacing w:before="25"/>
              <w:ind w:left="392"/>
              <w:rPr>
                <w:sz w:val="20"/>
                <w:szCs w:val="20"/>
              </w:rPr>
            </w:pPr>
            <w:r>
              <w:rPr>
                <w:sz w:val="20"/>
                <w:szCs w:val="20"/>
              </w:rPr>
              <w:t>17</w:t>
            </w:r>
          </w:p>
        </w:tc>
        <w:tc>
          <w:tcPr>
            <w:tcW w:w="987" w:type="dxa"/>
            <w:tcBorders>
              <w:top w:val="single" w:sz="4" w:space="0" w:color="BEBEBE"/>
              <w:left w:val="single" w:sz="4" w:space="0" w:color="BEBEBE"/>
              <w:bottom w:val="single" w:sz="4" w:space="0" w:color="BEBEBE"/>
              <w:right w:val="single" w:sz="4" w:space="0" w:color="BEBEBE"/>
            </w:tcBorders>
          </w:tcPr>
          <w:p w14:paraId="41B1CA13" w14:textId="77777777" w:rsidR="00000000" w:rsidRDefault="006D0D1F">
            <w:pPr>
              <w:pStyle w:val="TableParagraph"/>
              <w:kinsoku w:val="0"/>
              <w:overflowPunct w:val="0"/>
              <w:spacing w:before="25"/>
              <w:ind w:right="428"/>
              <w:jc w:val="right"/>
              <w:rPr>
                <w:w w:val="99"/>
                <w:sz w:val="20"/>
                <w:szCs w:val="20"/>
              </w:rPr>
            </w:pPr>
            <w:r>
              <w:rPr>
                <w:w w:val="99"/>
                <w:sz w:val="20"/>
                <w:szCs w:val="20"/>
              </w:rPr>
              <w:t>4</w:t>
            </w:r>
          </w:p>
        </w:tc>
        <w:tc>
          <w:tcPr>
            <w:tcW w:w="706" w:type="dxa"/>
            <w:tcBorders>
              <w:top w:val="single" w:sz="4" w:space="0" w:color="BEBEBE"/>
              <w:left w:val="single" w:sz="4" w:space="0" w:color="BEBEBE"/>
              <w:bottom w:val="single" w:sz="4" w:space="0" w:color="BEBEBE"/>
              <w:right w:val="single" w:sz="4" w:space="0" w:color="BEBEBE"/>
            </w:tcBorders>
          </w:tcPr>
          <w:p w14:paraId="5CA20382" w14:textId="77777777" w:rsidR="00000000" w:rsidRDefault="006D0D1F">
            <w:pPr>
              <w:pStyle w:val="TableParagraph"/>
              <w:kinsoku w:val="0"/>
              <w:overflowPunct w:val="0"/>
              <w:spacing w:before="25"/>
              <w:ind w:left="11"/>
              <w:jc w:val="center"/>
              <w:rPr>
                <w:w w:val="99"/>
                <w:sz w:val="20"/>
                <w:szCs w:val="20"/>
              </w:rPr>
            </w:pPr>
            <w:r>
              <w:rPr>
                <w:w w:val="99"/>
                <w:sz w:val="20"/>
                <w:szCs w:val="20"/>
              </w:rPr>
              <w:t>9</w:t>
            </w:r>
          </w:p>
        </w:tc>
        <w:tc>
          <w:tcPr>
            <w:tcW w:w="704" w:type="dxa"/>
            <w:tcBorders>
              <w:top w:val="single" w:sz="4" w:space="0" w:color="BEBEBE"/>
              <w:left w:val="single" w:sz="4" w:space="0" w:color="BEBEBE"/>
              <w:bottom w:val="single" w:sz="4" w:space="0" w:color="BEBEBE"/>
              <w:right w:val="single" w:sz="4" w:space="0" w:color="BEBEBE"/>
            </w:tcBorders>
          </w:tcPr>
          <w:p w14:paraId="4E6D6C71" w14:textId="77777777" w:rsidR="00000000" w:rsidRDefault="006D0D1F">
            <w:pPr>
              <w:pStyle w:val="TableParagraph"/>
              <w:kinsoku w:val="0"/>
              <w:overflowPunct w:val="0"/>
              <w:spacing w:before="25"/>
              <w:ind w:left="8"/>
              <w:jc w:val="center"/>
              <w:rPr>
                <w:w w:val="99"/>
                <w:sz w:val="20"/>
                <w:szCs w:val="20"/>
              </w:rPr>
            </w:pPr>
            <w:r>
              <w:rPr>
                <w:w w:val="99"/>
                <w:sz w:val="20"/>
                <w:szCs w:val="20"/>
              </w:rPr>
              <w:t>9</w:t>
            </w:r>
          </w:p>
        </w:tc>
        <w:tc>
          <w:tcPr>
            <w:tcW w:w="885" w:type="dxa"/>
            <w:tcBorders>
              <w:top w:val="single" w:sz="4" w:space="0" w:color="BEBEBE"/>
              <w:left w:val="single" w:sz="4" w:space="0" w:color="BEBEBE"/>
              <w:bottom w:val="single" w:sz="4" w:space="0" w:color="BEBEBE"/>
              <w:right w:val="single" w:sz="4" w:space="0" w:color="BEBEBE"/>
            </w:tcBorders>
          </w:tcPr>
          <w:p w14:paraId="56E5F933" w14:textId="77777777" w:rsidR="00000000" w:rsidRDefault="006D0D1F">
            <w:pPr>
              <w:pStyle w:val="TableParagraph"/>
              <w:kinsoku w:val="0"/>
              <w:overflowPunct w:val="0"/>
              <w:spacing w:before="25"/>
              <w:ind w:left="6"/>
              <w:jc w:val="center"/>
              <w:rPr>
                <w:w w:val="99"/>
                <w:sz w:val="20"/>
                <w:szCs w:val="20"/>
              </w:rPr>
            </w:pPr>
            <w:r>
              <w:rPr>
                <w:w w:val="99"/>
                <w:sz w:val="20"/>
                <w:szCs w:val="20"/>
              </w:rPr>
              <w:t>#</w:t>
            </w:r>
          </w:p>
        </w:tc>
        <w:tc>
          <w:tcPr>
            <w:tcW w:w="947" w:type="dxa"/>
            <w:tcBorders>
              <w:top w:val="single" w:sz="4" w:space="0" w:color="BEBEBE"/>
              <w:left w:val="single" w:sz="4" w:space="0" w:color="BEBEBE"/>
              <w:bottom w:val="single" w:sz="4" w:space="0" w:color="BEBEBE"/>
              <w:right w:val="single" w:sz="4" w:space="0" w:color="BEBEBE"/>
            </w:tcBorders>
          </w:tcPr>
          <w:p w14:paraId="4F9604AD" w14:textId="77777777" w:rsidR="00000000" w:rsidRDefault="006D0D1F">
            <w:pPr>
              <w:pStyle w:val="TableParagraph"/>
              <w:kinsoku w:val="0"/>
              <w:overflowPunct w:val="0"/>
              <w:spacing w:before="25"/>
              <w:ind w:left="423"/>
              <w:rPr>
                <w:w w:val="99"/>
                <w:sz w:val="20"/>
                <w:szCs w:val="20"/>
              </w:rPr>
            </w:pPr>
            <w:r>
              <w:rPr>
                <w:w w:val="99"/>
                <w:sz w:val="20"/>
                <w:szCs w:val="20"/>
              </w:rPr>
              <w:t>3</w:t>
            </w:r>
          </w:p>
        </w:tc>
      </w:tr>
      <w:tr w:rsidR="00000000" w14:paraId="6A24FD6B" w14:textId="77777777">
        <w:tblPrEx>
          <w:tblCellMar>
            <w:top w:w="0" w:type="dxa"/>
            <w:left w:w="0" w:type="dxa"/>
            <w:bottom w:w="0" w:type="dxa"/>
            <w:right w:w="0" w:type="dxa"/>
          </w:tblCellMar>
        </w:tblPrEx>
        <w:trPr>
          <w:trHeight w:val="486"/>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71E8946B"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0292CB47" w14:textId="77777777" w:rsidR="00000000" w:rsidRDefault="006D0D1F">
            <w:pPr>
              <w:pStyle w:val="TableParagraph"/>
              <w:kinsoku w:val="0"/>
              <w:overflowPunct w:val="0"/>
              <w:spacing w:line="243" w:lineRule="exact"/>
              <w:ind w:left="91"/>
              <w:rPr>
                <w:sz w:val="20"/>
                <w:szCs w:val="20"/>
              </w:rPr>
            </w:pPr>
            <w:r>
              <w:rPr>
                <w:sz w:val="20"/>
                <w:szCs w:val="20"/>
              </w:rPr>
              <w:t>Chrzanów</w:t>
            </w:r>
          </w:p>
          <w:p w14:paraId="548D26C1" w14:textId="77777777" w:rsidR="00000000" w:rsidRDefault="006D0D1F">
            <w:pPr>
              <w:pStyle w:val="TableParagraph"/>
              <w:kinsoku w:val="0"/>
              <w:overflowPunct w:val="0"/>
              <w:spacing w:line="223" w:lineRule="exact"/>
              <w:ind w:left="148"/>
              <w:rPr>
                <w:sz w:val="20"/>
                <w:szCs w:val="20"/>
              </w:rPr>
            </w:pPr>
            <w:r>
              <w:rPr>
                <w:sz w:val="20"/>
                <w:szCs w:val="20"/>
              </w:rPr>
              <w:t>– miasto</w:t>
            </w:r>
          </w:p>
        </w:tc>
        <w:tc>
          <w:tcPr>
            <w:tcW w:w="859" w:type="dxa"/>
            <w:tcBorders>
              <w:top w:val="single" w:sz="4" w:space="0" w:color="BEBEBE"/>
              <w:left w:val="single" w:sz="4" w:space="0" w:color="BEBEBE"/>
              <w:bottom w:val="single" w:sz="4" w:space="0" w:color="BEBEBE"/>
              <w:right w:val="single" w:sz="4" w:space="0" w:color="BEBEBE"/>
            </w:tcBorders>
          </w:tcPr>
          <w:p w14:paraId="46148A4A" w14:textId="77777777" w:rsidR="00000000" w:rsidRDefault="006D0D1F">
            <w:pPr>
              <w:pStyle w:val="TableParagraph"/>
              <w:kinsoku w:val="0"/>
              <w:overflowPunct w:val="0"/>
              <w:spacing w:before="121"/>
              <w:ind w:right="368"/>
              <w:jc w:val="right"/>
              <w:rPr>
                <w:w w:val="99"/>
                <w:sz w:val="20"/>
                <w:szCs w:val="20"/>
              </w:rPr>
            </w:pPr>
            <w:r>
              <w:rPr>
                <w:w w:val="99"/>
                <w:sz w:val="20"/>
                <w:szCs w:val="20"/>
              </w:rPr>
              <w:t>#</w:t>
            </w:r>
          </w:p>
        </w:tc>
        <w:tc>
          <w:tcPr>
            <w:tcW w:w="862" w:type="dxa"/>
            <w:tcBorders>
              <w:top w:val="single" w:sz="4" w:space="0" w:color="BEBEBE"/>
              <w:left w:val="single" w:sz="4" w:space="0" w:color="BEBEBE"/>
              <w:bottom w:val="single" w:sz="4" w:space="0" w:color="BEBEBE"/>
              <w:right w:val="single" w:sz="4" w:space="0" w:color="BEBEBE"/>
            </w:tcBorders>
          </w:tcPr>
          <w:p w14:paraId="1D0A1100" w14:textId="77777777" w:rsidR="00000000" w:rsidRDefault="006D0D1F">
            <w:pPr>
              <w:pStyle w:val="TableParagraph"/>
              <w:kinsoku w:val="0"/>
              <w:overflowPunct w:val="0"/>
              <w:spacing w:before="121"/>
              <w:ind w:left="14"/>
              <w:jc w:val="center"/>
              <w:rPr>
                <w:w w:val="99"/>
                <w:sz w:val="20"/>
                <w:szCs w:val="20"/>
              </w:rPr>
            </w:pPr>
            <w:r>
              <w:rPr>
                <w:w w:val="99"/>
                <w:sz w:val="20"/>
                <w:szCs w:val="20"/>
              </w:rPr>
              <w:t>6</w:t>
            </w:r>
          </w:p>
        </w:tc>
        <w:tc>
          <w:tcPr>
            <w:tcW w:w="679" w:type="dxa"/>
            <w:tcBorders>
              <w:top w:val="single" w:sz="4" w:space="0" w:color="BEBEBE"/>
              <w:left w:val="single" w:sz="4" w:space="0" w:color="BEBEBE"/>
              <w:bottom w:val="single" w:sz="4" w:space="0" w:color="BEBEBE"/>
              <w:right w:val="single" w:sz="4" w:space="0" w:color="BEBEBE"/>
            </w:tcBorders>
          </w:tcPr>
          <w:p w14:paraId="263AF7DB" w14:textId="77777777" w:rsidR="00000000" w:rsidRDefault="006D0D1F">
            <w:pPr>
              <w:pStyle w:val="TableParagraph"/>
              <w:kinsoku w:val="0"/>
              <w:overflowPunct w:val="0"/>
              <w:spacing w:before="121"/>
              <w:ind w:left="51" w:right="37"/>
              <w:jc w:val="center"/>
              <w:rPr>
                <w:sz w:val="20"/>
                <w:szCs w:val="20"/>
              </w:rPr>
            </w:pPr>
            <w:r>
              <w:rPr>
                <w:sz w:val="20"/>
                <w:szCs w:val="20"/>
              </w:rPr>
              <w:t>15</w:t>
            </w:r>
          </w:p>
        </w:tc>
        <w:tc>
          <w:tcPr>
            <w:tcW w:w="979" w:type="dxa"/>
            <w:tcBorders>
              <w:top w:val="single" w:sz="4" w:space="0" w:color="BEBEBE"/>
              <w:left w:val="single" w:sz="4" w:space="0" w:color="BEBEBE"/>
              <w:bottom w:val="single" w:sz="4" w:space="0" w:color="BEBEBE"/>
              <w:right w:val="single" w:sz="4" w:space="0" w:color="BEBEBE"/>
            </w:tcBorders>
          </w:tcPr>
          <w:p w14:paraId="3F4351A5" w14:textId="77777777" w:rsidR="00000000" w:rsidRDefault="006D0D1F">
            <w:pPr>
              <w:pStyle w:val="TableParagraph"/>
              <w:kinsoku w:val="0"/>
              <w:overflowPunct w:val="0"/>
              <w:spacing w:before="121"/>
              <w:ind w:left="442"/>
              <w:rPr>
                <w:w w:val="99"/>
                <w:sz w:val="20"/>
                <w:szCs w:val="20"/>
              </w:rPr>
            </w:pPr>
            <w:r>
              <w:rPr>
                <w:w w:val="99"/>
                <w:sz w:val="20"/>
                <w:szCs w:val="20"/>
              </w:rPr>
              <w:t>0</w:t>
            </w:r>
          </w:p>
        </w:tc>
        <w:tc>
          <w:tcPr>
            <w:tcW w:w="987" w:type="dxa"/>
            <w:tcBorders>
              <w:top w:val="single" w:sz="4" w:space="0" w:color="BEBEBE"/>
              <w:left w:val="single" w:sz="4" w:space="0" w:color="BEBEBE"/>
              <w:bottom w:val="single" w:sz="4" w:space="0" w:color="BEBEBE"/>
              <w:right w:val="single" w:sz="4" w:space="0" w:color="BEBEBE"/>
            </w:tcBorders>
          </w:tcPr>
          <w:p w14:paraId="149FEC8E" w14:textId="77777777" w:rsidR="00000000" w:rsidRDefault="006D0D1F">
            <w:pPr>
              <w:pStyle w:val="TableParagraph"/>
              <w:kinsoku w:val="0"/>
              <w:overflowPunct w:val="0"/>
              <w:spacing w:before="121"/>
              <w:ind w:right="378"/>
              <w:jc w:val="right"/>
              <w:rPr>
                <w:w w:val="95"/>
                <w:sz w:val="20"/>
                <w:szCs w:val="20"/>
              </w:rPr>
            </w:pPr>
            <w:r>
              <w:rPr>
                <w:w w:val="95"/>
                <w:sz w:val="20"/>
                <w:szCs w:val="20"/>
              </w:rPr>
              <w:t>20</w:t>
            </w:r>
          </w:p>
        </w:tc>
        <w:tc>
          <w:tcPr>
            <w:tcW w:w="706" w:type="dxa"/>
            <w:tcBorders>
              <w:top w:val="single" w:sz="4" w:space="0" w:color="BEBEBE"/>
              <w:left w:val="single" w:sz="4" w:space="0" w:color="BEBEBE"/>
              <w:bottom w:val="single" w:sz="4" w:space="0" w:color="BEBEBE"/>
              <w:right w:val="single" w:sz="4" w:space="0" w:color="BEBEBE"/>
            </w:tcBorders>
          </w:tcPr>
          <w:p w14:paraId="5642AD3F" w14:textId="77777777" w:rsidR="00000000" w:rsidRDefault="006D0D1F">
            <w:pPr>
              <w:pStyle w:val="TableParagraph"/>
              <w:kinsoku w:val="0"/>
              <w:overflowPunct w:val="0"/>
              <w:spacing w:before="121"/>
              <w:ind w:left="55" w:right="44"/>
              <w:jc w:val="center"/>
              <w:rPr>
                <w:sz w:val="20"/>
                <w:szCs w:val="20"/>
              </w:rPr>
            </w:pPr>
            <w:r>
              <w:rPr>
                <w:sz w:val="20"/>
                <w:szCs w:val="20"/>
              </w:rPr>
              <w:t>17</w:t>
            </w:r>
          </w:p>
        </w:tc>
        <w:tc>
          <w:tcPr>
            <w:tcW w:w="704" w:type="dxa"/>
            <w:tcBorders>
              <w:top w:val="single" w:sz="4" w:space="0" w:color="BEBEBE"/>
              <w:left w:val="single" w:sz="4" w:space="0" w:color="BEBEBE"/>
              <w:bottom w:val="single" w:sz="4" w:space="0" w:color="BEBEBE"/>
              <w:right w:val="single" w:sz="4" w:space="0" w:color="BEBEBE"/>
            </w:tcBorders>
          </w:tcPr>
          <w:p w14:paraId="56FD236D" w14:textId="77777777" w:rsidR="00000000" w:rsidRDefault="006D0D1F">
            <w:pPr>
              <w:pStyle w:val="TableParagraph"/>
              <w:kinsoku w:val="0"/>
              <w:overflowPunct w:val="0"/>
              <w:spacing w:before="121"/>
              <w:ind w:left="8"/>
              <w:jc w:val="center"/>
              <w:rPr>
                <w:w w:val="99"/>
                <w:sz w:val="20"/>
                <w:szCs w:val="20"/>
              </w:rPr>
            </w:pPr>
            <w:r>
              <w:rPr>
                <w:w w:val="99"/>
                <w:sz w:val="20"/>
                <w:szCs w:val="20"/>
              </w:rPr>
              <w:t>9</w:t>
            </w:r>
          </w:p>
        </w:tc>
        <w:tc>
          <w:tcPr>
            <w:tcW w:w="885" w:type="dxa"/>
            <w:tcBorders>
              <w:top w:val="single" w:sz="4" w:space="0" w:color="BEBEBE"/>
              <w:left w:val="single" w:sz="4" w:space="0" w:color="BEBEBE"/>
              <w:bottom w:val="single" w:sz="4" w:space="0" w:color="BEBEBE"/>
              <w:right w:val="single" w:sz="4" w:space="0" w:color="BEBEBE"/>
            </w:tcBorders>
          </w:tcPr>
          <w:p w14:paraId="4844E8C2" w14:textId="77777777" w:rsidR="00000000" w:rsidRDefault="006D0D1F">
            <w:pPr>
              <w:pStyle w:val="TableParagraph"/>
              <w:kinsoku w:val="0"/>
              <w:overflowPunct w:val="0"/>
              <w:spacing w:before="121"/>
              <w:ind w:left="319" w:right="312"/>
              <w:jc w:val="center"/>
              <w:rPr>
                <w:sz w:val="20"/>
                <w:szCs w:val="20"/>
              </w:rPr>
            </w:pPr>
            <w:r>
              <w:rPr>
                <w:sz w:val="20"/>
                <w:szCs w:val="20"/>
              </w:rPr>
              <w:t>29</w:t>
            </w:r>
          </w:p>
        </w:tc>
        <w:tc>
          <w:tcPr>
            <w:tcW w:w="947" w:type="dxa"/>
            <w:tcBorders>
              <w:top w:val="single" w:sz="4" w:space="0" w:color="BEBEBE"/>
              <w:left w:val="single" w:sz="4" w:space="0" w:color="BEBEBE"/>
              <w:bottom w:val="single" w:sz="4" w:space="0" w:color="BEBEBE"/>
              <w:right w:val="single" w:sz="4" w:space="0" w:color="BEBEBE"/>
            </w:tcBorders>
          </w:tcPr>
          <w:p w14:paraId="16A2445A" w14:textId="77777777" w:rsidR="00000000" w:rsidRDefault="006D0D1F">
            <w:pPr>
              <w:pStyle w:val="TableParagraph"/>
              <w:kinsoku w:val="0"/>
              <w:overflowPunct w:val="0"/>
              <w:spacing w:before="121"/>
              <w:ind w:left="372"/>
              <w:rPr>
                <w:sz w:val="20"/>
                <w:szCs w:val="20"/>
              </w:rPr>
            </w:pPr>
            <w:r>
              <w:rPr>
                <w:sz w:val="20"/>
                <w:szCs w:val="20"/>
              </w:rPr>
              <w:t>25</w:t>
            </w:r>
          </w:p>
        </w:tc>
      </w:tr>
      <w:tr w:rsidR="00000000" w14:paraId="5A687709" w14:textId="77777777">
        <w:tblPrEx>
          <w:tblCellMar>
            <w:top w:w="0" w:type="dxa"/>
            <w:left w:w="0" w:type="dxa"/>
            <w:bottom w:w="0" w:type="dxa"/>
            <w:right w:w="0" w:type="dxa"/>
          </w:tblCellMar>
        </w:tblPrEx>
        <w:trPr>
          <w:trHeight w:val="734"/>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281AF213"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2CC59493" w14:textId="77777777" w:rsidR="00000000" w:rsidRDefault="006D0D1F">
            <w:pPr>
              <w:pStyle w:val="TableParagraph"/>
              <w:kinsoku w:val="0"/>
              <w:overflowPunct w:val="0"/>
              <w:spacing w:before="1" w:line="244" w:lineRule="exact"/>
              <w:ind w:left="70" w:right="60"/>
              <w:jc w:val="center"/>
              <w:rPr>
                <w:sz w:val="20"/>
                <w:szCs w:val="20"/>
              </w:rPr>
            </w:pPr>
            <w:r>
              <w:rPr>
                <w:sz w:val="20"/>
                <w:szCs w:val="20"/>
              </w:rPr>
              <w:t>Chrzanów</w:t>
            </w:r>
          </w:p>
          <w:p w14:paraId="32E1A4CB" w14:textId="77777777" w:rsidR="00000000" w:rsidRDefault="006D0D1F">
            <w:pPr>
              <w:pStyle w:val="TableParagraph"/>
              <w:kinsoku w:val="0"/>
              <w:overflowPunct w:val="0"/>
              <w:spacing w:line="244" w:lineRule="exact"/>
              <w:ind w:left="70" w:right="58"/>
              <w:jc w:val="center"/>
              <w:rPr>
                <w:sz w:val="20"/>
                <w:szCs w:val="20"/>
              </w:rPr>
            </w:pPr>
            <w:r>
              <w:rPr>
                <w:sz w:val="20"/>
                <w:szCs w:val="20"/>
              </w:rPr>
              <w:t>– obszar</w:t>
            </w:r>
          </w:p>
          <w:p w14:paraId="157BCDF9" w14:textId="77777777" w:rsidR="00000000" w:rsidRDefault="006D0D1F">
            <w:pPr>
              <w:pStyle w:val="TableParagraph"/>
              <w:kinsoku w:val="0"/>
              <w:overflowPunct w:val="0"/>
              <w:spacing w:before="1" w:line="225" w:lineRule="exact"/>
              <w:ind w:left="70" w:right="60"/>
              <w:jc w:val="center"/>
              <w:rPr>
                <w:sz w:val="20"/>
                <w:szCs w:val="20"/>
              </w:rPr>
            </w:pPr>
            <w:r>
              <w:rPr>
                <w:sz w:val="20"/>
                <w:szCs w:val="20"/>
              </w:rPr>
              <w:t>wiejski</w:t>
            </w:r>
          </w:p>
        </w:tc>
        <w:tc>
          <w:tcPr>
            <w:tcW w:w="859" w:type="dxa"/>
            <w:tcBorders>
              <w:top w:val="single" w:sz="4" w:space="0" w:color="BEBEBE"/>
              <w:left w:val="single" w:sz="4" w:space="0" w:color="BEBEBE"/>
              <w:bottom w:val="single" w:sz="4" w:space="0" w:color="BEBEBE"/>
              <w:right w:val="single" w:sz="4" w:space="0" w:color="BEBEBE"/>
            </w:tcBorders>
          </w:tcPr>
          <w:p w14:paraId="49999536" w14:textId="77777777" w:rsidR="00000000" w:rsidRDefault="006D0D1F">
            <w:pPr>
              <w:pStyle w:val="TableParagraph"/>
              <w:kinsoku w:val="0"/>
              <w:overflowPunct w:val="0"/>
              <w:rPr>
                <w:i/>
                <w:iCs/>
                <w:sz w:val="20"/>
                <w:szCs w:val="20"/>
              </w:rPr>
            </w:pPr>
          </w:p>
          <w:p w14:paraId="23FE0499" w14:textId="77777777" w:rsidR="00000000" w:rsidRDefault="006D0D1F">
            <w:pPr>
              <w:pStyle w:val="TableParagraph"/>
              <w:kinsoku w:val="0"/>
              <w:overflowPunct w:val="0"/>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63031C19" w14:textId="77777777" w:rsidR="00000000" w:rsidRDefault="006D0D1F">
            <w:pPr>
              <w:pStyle w:val="TableParagraph"/>
              <w:kinsoku w:val="0"/>
              <w:overflowPunct w:val="0"/>
              <w:rPr>
                <w:i/>
                <w:iCs/>
                <w:sz w:val="20"/>
                <w:szCs w:val="20"/>
              </w:rPr>
            </w:pPr>
          </w:p>
          <w:p w14:paraId="0959E5F8" w14:textId="77777777" w:rsidR="00000000" w:rsidRDefault="006D0D1F">
            <w:pPr>
              <w:pStyle w:val="TableParagraph"/>
              <w:kinsoku w:val="0"/>
              <w:overflowPunct w:val="0"/>
              <w:ind w:left="12"/>
              <w:jc w:val="center"/>
              <w:rPr>
                <w:w w:val="99"/>
                <w:sz w:val="20"/>
                <w:szCs w:val="20"/>
              </w:rPr>
            </w:pPr>
            <w:r>
              <w:rPr>
                <w:w w:val="99"/>
                <w:sz w:val="20"/>
                <w:szCs w:val="20"/>
              </w:rPr>
              <w:t>#</w:t>
            </w:r>
          </w:p>
        </w:tc>
        <w:tc>
          <w:tcPr>
            <w:tcW w:w="679" w:type="dxa"/>
            <w:tcBorders>
              <w:top w:val="single" w:sz="4" w:space="0" w:color="BEBEBE"/>
              <w:left w:val="single" w:sz="4" w:space="0" w:color="BEBEBE"/>
              <w:bottom w:val="single" w:sz="4" w:space="0" w:color="BEBEBE"/>
              <w:right w:val="single" w:sz="4" w:space="0" w:color="BEBEBE"/>
            </w:tcBorders>
          </w:tcPr>
          <w:p w14:paraId="58D80A5F" w14:textId="77777777" w:rsidR="00000000" w:rsidRDefault="006D0D1F">
            <w:pPr>
              <w:pStyle w:val="TableParagraph"/>
              <w:kinsoku w:val="0"/>
              <w:overflowPunct w:val="0"/>
              <w:rPr>
                <w:i/>
                <w:iCs/>
                <w:sz w:val="20"/>
                <w:szCs w:val="20"/>
              </w:rPr>
            </w:pPr>
          </w:p>
          <w:p w14:paraId="7312CFF3" w14:textId="77777777" w:rsidR="00000000" w:rsidRDefault="006D0D1F">
            <w:pPr>
              <w:pStyle w:val="TableParagraph"/>
              <w:kinsoku w:val="0"/>
              <w:overflowPunct w:val="0"/>
              <w:ind w:left="14"/>
              <w:jc w:val="center"/>
              <w:rPr>
                <w:w w:val="99"/>
                <w:sz w:val="20"/>
                <w:szCs w:val="20"/>
              </w:rPr>
            </w:pPr>
            <w:r>
              <w:rPr>
                <w:w w:val="99"/>
                <w:sz w:val="20"/>
                <w:szCs w:val="20"/>
              </w:rPr>
              <w:t>4</w:t>
            </w:r>
          </w:p>
        </w:tc>
        <w:tc>
          <w:tcPr>
            <w:tcW w:w="979" w:type="dxa"/>
            <w:tcBorders>
              <w:top w:val="single" w:sz="4" w:space="0" w:color="BEBEBE"/>
              <w:left w:val="single" w:sz="4" w:space="0" w:color="BEBEBE"/>
              <w:bottom w:val="single" w:sz="4" w:space="0" w:color="BEBEBE"/>
              <w:right w:val="single" w:sz="4" w:space="0" w:color="BEBEBE"/>
            </w:tcBorders>
          </w:tcPr>
          <w:p w14:paraId="33C09DA1" w14:textId="77777777" w:rsidR="00000000" w:rsidRDefault="006D0D1F">
            <w:pPr>
              <w:pStyle w:val="TableParagraph"/>
              <w:kinsoku w:val="0"/>
              <w:overflowPunct w:val="0"/>
              <w:rPr>
                <w:i/>
                <w:iCs/>
                <w:sz w:val="20"/>
                <w:szCs w:val="20"/>
              </w:rPr>
            </w:pPr>
          </w:p>
          <w:p w14:paraId="7F6C092B" w14:textId="77777777" w:rsidR="00000000" w:rsidRDefault="006D0D1F">
            <w:pPr>
              <w:pStyle w:val="TableParagraph"/>
              <w:kinsoku w:val="0"/>
              <w:overflowPunct w:val="0"/>
              <w:ind w:left="392"/>
              <w:rPr>
                <w:sz w:val="20"/>
                <w:szCs w:val="20"/>
              </w:rPr>
            </w:pPr>
            <w:r>
              <w:rPr>
                <w:sz w:val="20"/>
                <w:szCs w:val="20"/>
              </w:rPr>
              <w:t>38</w:t>
            </w:r>
          </w:p>
        </w:tc>
        <w:tc>
          <w:tcPr>
            <w:tcW w:w="987" w:type="dxa"/>
            <w:tcBorders>
              <w:top w:val="single" w:sz="4" w:space="0" w:color="BEBEBE"/>
              <w:left w:val="single" w:sz="4" w:space="0" w:color="BEBEBE"/>
              <w:bottom w:val="single" w:sz="4" w:space="0" w:color="BEBEBE"/>
              <w:right w:val="single" w:sz="4" w:space="0" w:color="BEBEBE"/>
            </w:tcBorders>
          </w:tcPr>
          <w:p w14:paraId="6EA8B519" w14:textId="77777777" w:rsidR="00000000" w:rsidRDefault="006D0D1F">
            <w:pPr>
              <w:pStyle w:val="TableParagraph"/>
              <w:kinsoku w:val="0"/>
              <w:overflowPunct w:val="0"/>
              <w:rPr>
                <w:i/>
                <w:iCs/>
                <w:sz w:val="20"/>
                <w:szCs w:val="20"/>
              </w:rPr>
            </w:pPr>
          </w:p>
          <w:p w14:paraId="5938714C" w14:textId="77777777" w:rsidR="00000000" w:rsidRDefault="006D0D1F">
            <w:pPr>
              <w:pStyle w:val="TableParagraph"/>
              <w:kinsoku w:val="0"/>
              <w:overflowPunct w:val="0"/>
              <w:ind w:right="428"/>
              <w:jc w:val="right"/>
              <w:rPr>
                <w:w w:val="99"/>
                <w:sz w:val="20"/>
                <w:szCs w:val="20"/>
              </w:rPr>
            </w:pPr>
            <w:r>
              <w:rPr>
                <w:w w:val="99"/>
                <w:sz w:val="20"/>
                <w:szCs w:val="20"/>
              </w:rPr>
              <w:t>0</w:t>
            </w:r>
          </w:p>
        </w:tc>
        <w:tc>
          <w:tcPr>
            <w:tcW w:w="706" w:type="dxa"/>
            <w:tcBorders>
              <w:top w:val="single" w:sz="4" w:space="0" w:color="BEBEBE"/>
              <w:left w:val="single" w:sz="4" w:space="0" w:color="BEBEBE"/>
              <w:bottom w:val="single" w:sz="4" w:space="0" w:color="BEBEBE"/>
              <w:right w:val="single" w:sz="4" w:space="0" w:color="BEBEBE"/>
            </w:tcBorders>
          </w:tcPr>
          <w:p w14:paraId="655F5C21" w14:textId="77777777" w:rsidR="00000000" w:rsidRDefault="006D0D1F">
            <w:pPr>
              <w:pStyle w:val="TableParagraph"/>
              <w:kinsoku w:val="0"/>
              <w:overflowPunct w:val="0"/>
              <w:rPr>
                <w:i/>
                <w:iCs/>
                <w:sz w:val="20"/>
                <w:szCs w:val="20"/>
              </w:rPr>
            </w:pPr>
          </w:p>
          <w:p w14:paraId="165E50EE" w14:textId="77777777" w:rsidR="00000000" w:rsidRDefault="006D0D1F">
            <w:pPr>
              <w:pStyle w:val="TableParagraph"/>
              <w:kinsoku w:val="0"/>
              <w:overflowPunct w:val="0"/>
              <w:ind w:left="9"/>
              <w:jc w:val="center"/>
              <w:rPr>
                <w:w w:val="99"/>
                <w:sz w:val="20"/>
                <w:szCs w:val="20"/>
              </w:rPr>
            </w:pPr>
            <w:r>
              <w:rPr>
                <w:w w:val="99"/>
                <w:sz w:val="20"/>
                <w:szCs w:val="20"/>
              </w:rPr>
              <w:t>#</w:t>
            </w:r>
          </w:p>
        </w:tc>
        <w:tc>
          <w:tcPr>
            <w:tcW w:w="704" w:type="dxa"/>
            <w:tcBorders>
              <w:top w:val="single" w:sz="4" w:space="0" w:color="BEBEBE"/>
              <w:left w:val="single" w:sz="4" w:space="0" w:color="BEBEBE"/>
              <w:bottom w:val="single" w:sz="4" w:space="0" w:color="BEBEBE"/>
              <w:right w:val="single" w:sz="4" w:space="0" w:color="BEBEBE"/>
            </w:tcBorders>
          </w:tcPr>
          <w:p w14:paraId="3B53865D" w14:textId="77777777" w:rsidR="00000000" w:rsidRDefault="006D0D1F">
            <w:pPr>
              <w:pStyle w:val="TableParagraph"/>
              <w:kinsoku w:val="0"/>
              <w:overflowPunct w:val="0"/>
              <w:rPr>
                <w:i/>
                <w:iCs/>
                <w:sz w:val="20"/>
                <w:szCs w:val="20"/>
              </w:rPr>
            </w:pPr>
          </w:p>
          <w:p w14:paraId="0E5677B4" w14:textId="77777777" w:rsidR="00000000" w:rsidRDefault="006D0D1F">
            <w:pPr>
              <w:pStyle w:val="TableParagraph"/>
              <w:kinsoku w:val="0"/>
              <w:overflowPunct w:val="0"/>
              <w:ind w:left="8"/>
              <w:jc w:val="center"/>
              <w:rPr>
                <w:w w:val="99"/>
                <w:sz w:val="20"/>
                <w:szCs w:val="20"/>
              </w:rPr>
            </w:pPr>
            <w:r>
              <w:rPr>
                <w:w w:val="99"/>
                <w:sz w:val="20"/>
                <w:szCs w:val="20"/>
              </w:rPr>
              <w:t>4</w:t>
            </w:r>
          </w:p>
        </w:tc>
        <w:tc>
          <w:tcPr>
            <w:tcW w:w="885" w:type="dxa"/>
            <w:tcBorders>
              <w:top w:val="single" w:sz="4" w:space="0" w:color="BEBEBE"/>
              <w:left w:val="single" w:sz="4" w:space="0" w:color="BEBEBE"/>
              <w:bottom w:val="single" w:sz="4" w:space="0" w:color="BEBEBE"/>
              <w:right w:val="single" w:sz="4" w:space="0" w:color="BEBEBE"/>
            </w:tcBorders>
          </w:tcPr>
          <w:p w14:paraId="263AE6AB" w14:textId="77777777" w:rsidR="00000000" w:rsidRDefault="006D0D1F">
            <w:pPr>
              <w:pStyle w:val="TableParagraph"/>
              <w:kinsoku w:val="0"/>
              <w:overflowPunct w:val="0"/>
              <w:rPr>
                <w:i/>
                <w:iCs/>
                <w:sz w:val="20"/>
                <w:szCs w:val="20"/>
              </w:rPr>
            </w:pPr>
          </w:p>
          <w:p w14:paraId="3CB00364" w14:textId="77777777" w:rsidR="00000000" w:rsidRDefault="006D0D1F">
            <w:pPr>
              <w:pStyle w:val="TableParagraph"/>
              <w:kinsoku w:val="0"/>
              <w:overflowPunct w:val="0"/>
              <w:ind w:left="319" w:right="312"/>
              <w:jc w:val="center"/>
              <w:rPr>
                <w:sz w:val="20"/>
                <w:szCs w:val="20"/>
              </w:rPr>
            </w:pPr>
            <w:r>
              <w:rPr>
                <w:sz w:val="20"/>
                <w:szCs w:val="20"/>
              </w:rPr>
              <w:t>12</w:t>
            </w:r>
          </w:p>
        </w:tc>
        <w:tc>
          <w:tcPr>
            <w:tcW w:w="947" w:type="dxa"/>
            <w:tcBorders>
              <w:top w:val="single" w:sz="4" w:space="0" w:color="BEBEBE"/>
              <w:left w:val="single" w:sz="4" w:space="0" w:color="BEBEBE"/>
              <w:bottom w:val="single" w:sz="4" w:space="0" w:color="BEBEBE"/>
              <w:right w:val="single" w:sz="4" w:space="0" w:color="BEBEBE"/>
            </w:tcBorders>
          </w:tcPr>
          <w:p w14:paraId="477EE1EE" w14:textId="77777777" w:rsidR="00000000" w:rsidRDefault="006D0D1F">
            <w:pPr>
              <w:pStyle w:val="TableParagraph"/>
              <w:kinsoku w:val="0"/>
              <w:overflowPunct w:val="0"/>
              <w:rPr>
                <w:i/>
                <w:iCs/>
                <w:sz w:val="20"/>
                <w:szCs w:val="20"/>
              </w:rPr>
            </w:pPr>
          </w:p>
          <w:p w14:paraId="69AE2FB1" w14:textId="77777777" w:rsidR="00000000" w:rsidRDefault="006D0D1F">
            <w:pPr>
              <w:pStyle w:val="TableParagraph"/>
              <w:kinsoku w:val="0"/>
              <w:overflowPunct w:val="0"/>
              <w:ind w:left="423"/>
              <w:rPr>
                <w:w w:val="99"/>
                <w:sz w:val="20"/>
                <w:szCs w:val="20"/>
              </w:rPr>
            </w:pPr>
            <w:r>
              <w:rPr>
                <w:w w:val="99"/>
                <w:sz w:val="20"/>
                <w:szCs w:val="20"/>
              </w:rPr>
              <w:t>4</w:t>
            </w:r>
          </w:p>
        </w:tc>
      </w:tr>
      <w:tr w:rsidR="00000000" w14:paraId="7FE624DB" w14:textId="77777777">
        <w:tblPrEx>
          <w:tblCellMar>
            <w:top w:w="0" w:type="dxa"/>
            <w:left w:w="0" w:type="dxa"/>
            <w:bottom w:w="0" w:type="dxa"/>
            <w:right w:w="0" w:type="dxa"/>
          </w:tblCellMar>
        </w:tblPrEx>
        <w:trPr>
          <w:trHeight w:val="486"/>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74AB7706"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71020A74" w14:textId="77777777" w:rsidR="00000000" w:rsidRDefault="006D0D1F">
            <w:pPr>
              <w:pStyle w:val="TableParagraph"/>
              <w:kinsoku w:val="0"/>
              <w:overflowPunct w:val="0"/>
              <w:spacing w:line="243" w:lineRule="exact"/>
              <w:ind w:left="196"/>
              <w:rPr>
                <w:sz w:val="20"/>
                <w:szCs w:val="20"/>
              </w:rPr>
            </w:pPr>
            <w:r>
              <w:rPr>
                <w:sz w:val="20"/>
                <w:szCs w:val="20"/>
              </w:rPr>
              <w:t>Libiąż</w:t>
            </w:r>
            <w:r>
              <w:rPr>
                <w:spacing w:val="-4"/>
                <w:sz w:val="20"/>
                <w:szCs w:val="20"/>
              </w:rPr>
              <w:t xml:space="preserve"> </w:t>
            </w:r>
            <w:r>
              <w:rPr>
                <w:sz w:val="20"/>
                <w:szCs w:val="20"/>
              </w:rPr>
              <w:t>–</w:t>
            </w:r>
          </w:p>
          <w:p w14:paraId="7657E5EB" w14:textId="77777777" w:rsidR="00000000" w:rsidRDefault="006D0D1F">
            <w:pPr>
              <w:pStyle w:val="TableParagraph"/>
              <w:kinsoku w:val="0"/>
              <w:overflowPunct w:val="0"/>
              <w:spacing w:line="223" w:lineRule="exact"/>
              <w:ind w:left="220"/>
              <w:rPr>
                <w:sz w:val="20"/>
                <w:szCs w:val="20"/>
              </w:rPr>
            </w:pPr>
            <w:r>
              <w:rPr>
                <w:sz w:val="20"/>
                <w:szCs w:val="20"/>
              </w:rPr>
              <w:t>miasto</w:t>
            </w:r>
          </w:p>
        </w:tc>
        <w:tc>
          <w:tcPr>
            <w:tcW w:w="859" w:type="dxa"/>
            <w:tcBorders>
              <w:top w:val="single" w:sz="4" w:space="0" w:color="BEBEBE"/>
              <w:left w:val="single" w:sz="4" w:space="0" w:color="BEBEBE"/>
              <w:bottom w:val="single" w:sz="4" w:space="0" w:color="BEBEBE"/>
              <w:right w:val="single" w:sz="4" w:space="0" w:color="BEBEBE"/>
            </w:tcBorders>
          </w:tcPr>
          <w:p w14:paraId="251C6A39" w14:textId="77777777" w:rsidR="00000000" w:rsidRDefault="006D0D1F">
            <w:pPr>
              <w:pStyle w:val="TableParagraph"/>
              <w:kinsoku w:val="0"/>
              <w:overflowPunct w:val="0"/>
              <w:spacing w:before="121"/>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4E23DE4E" w14:textId="77777777" w:rsidR="00000000" w:rsidRDefault="006D0D1F">
            <w:pPr>
              <w:pStyle w:val="TableParagraph"/>
              <w:kinsoku w:val="0"/>
              <w:overflowPunct w:val="0"/>
              <w:spacing w:before="121"/>
              <w:ind w:left="14"/>
              <w:jc w:val="center"/>
              <w:rPr>
                <w:w w:val="99"/>
                <w:sz w:val="20"/>
                <w:szCs w:val="20"/>
              </w:rPr>
            </w:pPr>
            <w:r>
              <w:rPr>
                <w:w w:val="99"/>
                <w:sz w:val="20"/>
                <w:szCs w:val="20"/>
              </w:rPr>
              <w:t>4</w:t>
            </w:r>
          </w:p>
        </w:tc>
        <w:tc>
          <w:tcPr>
            <w:tcW w:w="679" w:type="dxa"/>
            <w:tcBorders>
              <w:top w:val="single" w:sz="4" w:space="0" w:color="BEBEBE"/>
              <w:left w:val="single" w:sz="4" w:space="0" w:color="BEBEBE"/>
              <w:bottom w:val="single" w:sz="4" w:space="0" w:color="BEBEBE"/>
              <w:right w:val="single" w:sz="4" w:space="0" w:color="BEBEBE"/>
            </w:tcBorders>
          </w:tcPr>
          <w:p w14:paraId="511428C2" w14:textId="77777777" w:rsidR="00000000" w:rsidRDefault="006D0D1F">
            <w:pPr>
              <w:pStyle w:val="TableParagraph"/>
              <w:kinsoku w:val="0"/>
              <w:overflowPunct w:val="0"/>
              <w:spacing w:before="121"/>
              <w:ind w:left="14"/>
              <w:jc w:val="center"/>
              <w:rPr>
                <w:w w:val="99"/>
                <w:sz w:val="20"/>
                <w:szCs w:val="20"/>
              </w:rPr>
            </w:pPr>
            <w:r>
              <w:rPr>
                <w:w w:val="99"/>
                <w:sz w:val="20"/>
                <w:szCs w:val="20"/>
              </w:rPr>
              <w:t>6</w:t>
            </w:r>
          </w:p>
        </w:tc>
        <w:tc>
          <w:tcPr>
            <w:tcW w:w="979" w:type="dxa"/>
            <w:tcBorders>
              <w:top w:val="single" w:sz="4" w:space="0" w:color="BEBEBE"/>
              <w:left w:val="single" w:sz="4" w:space="0" w:color="BEBEBE"/>
              <w:bottom w:val="single" w:sz="4" w:space="0" w:color="BEBEBE"/>
              <w:right w:val="single" w:sz="4" w:space="0" w:color="BEBEBE"/>
            </w:tcBorders>
          </w:tcPr>
          <w:p w14:paraId="0D6C6CD3" w14:textId="77777777" w:rsidR="00000000" w:rsidRDefault="006D0D1F">
            <w:pPr>
              <w:pStyle w:val="TableParagraph"/>
              <w:kinsoku w:val="0"/>
              <w:overflowPunct w:val="0"/>
              <w:spacing w:before="121"/>
              <w:ind w:left="442"/>
              <w:rPr>
                <w:w w:val="99"/>
                <w:sz w:val="20"/>
                <w:szCs w:val="20"/>
              </w:rPr>
            </w:pPr>
            <w:r>
              <w:rPr>
                <w:w w:val="99"/>
                <w:sz w:val="20"/>
                <w:szCs w:val="20"/>
              </w:rPr>
              <w:t>7</w:t>
            </w:r>
          </w:p>
        </w:tc>
        <w:tc>
          <w:tcPr>
            <w:tcW w:w="987" w:type="dxa"/>
            <w:tcBorders>
              <w:top w:val="single" w:sz="4" w:space="0" w:color="BEBEBE"/>
              <w:left w:val="single" w:sz="4" w:space="0" w:color="BEBEBE"/>
              <w:bottom w:val="single" w:sz="4" w:space="0" w:color="BEBEBE"/>
              <w:right w:val="single" w:sz="4" w:space="0" w:color="BEBEBE"/>
            </w:tcBorders>
          </w:tcPr>
          <w:p w14:paraId="1397A609" w14:textId="77777777" w:rsidR="00000000" w:rsidRDefault="006D0D1F">
            <w:pPr>
              <w:pStyle w:val="TableParagraph"/>
              <w:kinsoku w:val="0"/>
              <w:overflowPunct w:val="0"/>
              <w:spacing w:before="121"/>
              <w:ind w:right="378"/>
              <w:jc w:val="right"/>
              <w:rPr>
                <w:w w:val="95"/>
                <w:sz w:val="20"/>
                <w:szCs w:val="20"/>
              </w:rPr>
            </w:pPr>
            <w:r>
              <w:rPr>
                <w:w w:val="95"/>
                <w:sz w:val="20"/>
                <w:szCs w:val="20"/>
              </w:rPr>
              <w:t>10</w:t>
            </w:r>
          </w:p>
        </w:tc>
        <w:tc>
          <w:tcPr>
            <w:tcW w:w="706" w:type="dxa"/>
            <w:tcBorders>
              <w:top w:val="single" w:sz="4" w:space="0" w:color="BEBEBE"/>
              <w:left w:val="single" w:sz="4" w:space="0" w:color="BEBEBE"/>
              <w:bottom w:val="single" w:sz="4" w:space="0" w:color="BEBEBE"/>
              <w:right w:val="single" w:sz="4" w:space="0" w:color="BEBEBE"/>
            </w:tcBorders>
          </w:tcPr>
          <w:p w14:paraId="3BC95068" w14:textId="77777777" w:rsidR="00000000" w:rsidRDefault="006D0D1F">
            <w:pPr>
              <w:pStyle w:val="TableParagraph"/>
              <w:kinsoku w:val="0"/>
              <w:overflowPunct w:val="0"/>
              <w:spacing w:before="121"/>
              <w:ind w:left="11"/>
              <w:jc w:val="center"/>
              <w:rPr>
                <w:w w:val="99"/>
                <w:sz w:val="20"/>
                <w:szCs w:val="20"/>
              </w:rPr>
            </w:pPr>
            <w:r>
              <w:rPr>
                <w:w w:val="99"/>
                <w:sz w:val="20"/>
                <w:szCs w:val="20"/>
              </w:rPr>
              <w:t>0</w:t>
            </w:r>
          </w:p>
        </w:tc>
        <w:tc>
          <w:tcPr>
            <w:tcW w:w="704" w:type="dxa"/>
            <w:tcBorders>
              <w:top w:val="single" w:sz="4" w:space="0" w:color="BEBEBE"/>
              <w:left w:val="single" w:sz="4" w:space="0" w:color="BEBEBE"/>
              <w:bottom w:val="single" w:sz="4" w:space="0" w:color="BEBEBE"/>
              <w:right w:val="single" w:sz="4" w:space="0" w:color="BEBEBE"/>
            </w:tcBorders>
          </w:tcPr>
          <w:p w14:paraId="351E74E8" w14:textId="77777777" w:rsidR="00000000" w:rsidRDefault="006D0D1F">
            <w:pPr>
              <w:pStyle w:val="TableParagraph"/>
              <w:kinsoku w:val="0"/>
              <w:overflowPunct w:val="0"/>
              <w:spacing w:before="121"/>
              <w:ind w:left="8"/>
              <w:jc w:val="center"/>
              <w:rPr>
                <w:w w:val="99"/>
                <w:sz w:val="20"/>
                <w:szCs w:val="20"/>
              </w:rPr>
            </w:pPr>
            <w:r>
              <w:rPr>
                <w:w w:val="99"/>
                <w:sz w:val="20"/>
                <w:szCs w:val="20"/>
              </w:rPr>
              <w:t>4</w:t>
            </w:r>
          </w:p>
        </w:tc>
        <w:tc>
          <w:tcPr>
            <w:tcW w:w="885" w:type="dxa"/>
            <w:tcBorders>
              <w:top w:val="single" w:sz="4" w:space="0" w:color="BEBEBE"/>
              <w:left w:val="single" w:sz="4" w:space="0" w:color="BEBEBE"/>
              <w:bottom w:val="single" w:sz="4" w:space="0" w:color="BEBEBE"/>
              <w:right w:val="single" w:sz="4" w:space="0" w:color="BEBEBE"/>
            </w:tcBorders>
          </w:tcPr>
          <w:p w14:paraId="6C77BAED" w14:textId="77777777" w:rsidR="00000000" w:rsidRDefault="006D0D1F">
            <w:pPr>
              <w:pStyle w:val="TableParagraph"/>
              <w:kinsoku w:val="0"/>
              <w:overflowPunct w:val="0"/>
              <w:spacing w:before="121"/>
              <w:ind w:left="7"/>
              <w:jc w:val="center"/>
              <w:rPr>
                <w:w w:val="99"/>
                <w:sz w:val="20"/>
                <w:szCs w:val="20"/>
              </w:rPr>
            </w:pPr>
            <w:r>
              <w:rPr>
                <w:w w:val="99"/>
                <w:sz w:val="20"/>
                <w:szCs w:val="20"/>
              </w:rPr>
              <w:t>6</w:t>
            </w:r>
          </w:p>
        </w:tc>
        <w:tc>
          <w:tcPr>
            <w:tcW w:w="947" w:type="dxa"/>
            <w:tcBorders>
              <w:top w:val="single" w:sz="4" w:space="0" w:color="BEBEBE"/>
              <w:left w:val="single" w:sz="4" w:space="0" w:color="BEBEBE"/>
              <w:bottom w:val="single" w:sz="4" w:space="0" w:color="BEBEBE"/>
              <w:right w:val="single" w:sz="4" w:space="0" w:color="BEBEBE"/>
            </w:tcBorders>
          </w:tcPr>
          <w:p w14:paraId="484AFD59" w14:textId="77777777" w:rsidR="00000000" w:rsidRDefault="006D0D1F">
            <w:pPr>
              <w:pStyle w:val="TableParagraph"/>
              <w:kinsoku w:val="0"/>
              <w:overflowPunct w:val="0"/>
              <w:spacing w:before="121"/>
              <w:ind w:left="423"/>
              <w:rPr>
                <w:w w:val="99"/>
                <w:sz w:val="20"/>
                <w:szCs w:val="20"/>
              </w:rPr>
            </w:pPr>
            <w:r>
              <w:rPr>
                <w:w w:val="99"/>
                <w:sz w:val="20"/>
                <w:szCs w:val="20"/>
              </w:rPr>
              <w:t>#</w:t>
            </w:r>
          </w:p>
        </w:tc>
      </w:tr>
      <w:tr w:rsidR="00000000" w14:paraId="1BC7FCEF" w14:textId="77777777">
        <w:tblPrEx>
          <w:tblCellMar>
            <w:top w:w="0" w:type="dxa"/>
            <w:left w:w="0" w:type="dxa"/>
            <w:bottom w:w="0" w:type="dxa"/>
            <w:right w:w="0" w:type="dxa"/>
          </w:tblCellMar>
        </w:tblPrEx>
        <w:trPr>
          <w:trHeight w:val="734"/>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3B20EA7B"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78D05383" w14:textId="77777777" w:rsidR="00000000" w:rsidRDefault="006D0D1F">
            <w:pPr>
              <w:pStyle w:val="TableParagraph"/>
              <w:kinsoku w:val="0"/>
              <w:overflowPunct w:val="0"/>
              <w:ind w:left="230" w:right="178" w:hanging="34"/>
              <w:rPr>
                <w:sz w:val="20"/>
                <w:szCs w:val="20"/>
              </w:rPr>
            </w:pPr>
            <w:r>
              <w:rPr>
                <w:sz w:val="20"/>
                <w:szCs w:val="20"/>
              </w:rPr>
              <w:t xml:space="preserve">Libiąż </w:t>
            </w:r>
            <w:r>
              <w:rPr>
                <w:spacing w:val="-14"/>
                <w:sz w:val="20"/>
                <w:szCs w:val="20"/>
              </w:rPr>
              <w:t xml:space="preserve">– </w:t>
            </w:r>
            <w:r>
              <w:rPr>
                <w:sz w:val="20"/>
                <w:szCs w:val="20"/>
              </w:rPr>
              <w:t>obszar</w:t>
            </w:r>
          </w:p>
          <w:p w14:paraId="6B20B8D5" w14:textId="77777777" w:rsidR="00000000" w:rsidRDefault="006D0D1F">
            <w:pPr>
              <w:pStyle w:val="TableParagraph"/>
              <w:kinsoku w:val="0"/>
              <w:overflowPunct w:val="0"/>
              <w:spacing w:line="225" w:lineRule="exact"/>
              <w:ind w:left="220"/>
              <w:rPr>
                <w:sz w:val="20"/>
                <w:szCs w:val="20"/>
              </w:rPr>
            </w:pPr>
            <w:r>
              <w:rPr>
                <w:sz w:val="20"/>
                <w:szCs w:val="20"/>
              </w:rPr>
              <w:t>wiejski</w:t>
            </w:r>
          </w:p>
        </w:tc>
        <w:tc>
          <w:tcPr>
            <w:tcW w:w="859" w:type="dxa"/>
            <w:tcBorders>
              <w:top w:val="single" w:sz="4" w:space="0" w:color="BEBEBE"/>
              <w:left w:val="single" w:sz="4" w:space="0" w:color="BEBEBE"/>
              <w:bottom w:val="single" w:sz="4" w:space="0" w:color="BEBEBE"/>
              <w:right w:val="single" w:sz="4" w:space="0" w:color="BEBEBE"/>
            </w:tcBorders>
          </w:tcPr>
          <w:p w14:paraId="615FA11D" w14:textId="77777777" w:rsidR="00000000" w:rsidRDefault="006D0D1F">
            <w:pPr>
              <w:pStyle w:val="TableParagraph"/>
              <w:kinsoku w:val="0"/>
              <w:overflowPunct w:val="0"/>
              <w:spacing w:before="11"/>
              <w:rPr>
                <w:i/>
                <w:iCs/>
                <w:sz w:val="19"/>
                <w:szCs w:val="19"/>
              </w:rPr>
            </w:pPr>
          </w:p>
          <w:p w14:paraId="2CB4B85E" w14:textId="77777777" w:rsidR="00000000" w:rsidRDefault="006D0D1F">
            <w:pPr>
              <w:pStyle w:val="TableParagraph"/>
              <w:kinsoku w:val="0"/>
              <w:overflowPunct w:val="0"/>
              <w:spacing w:before="1"/>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2C11B807" w14:textId="77777777" w:rsidR="00000000" w:rsidRDefault="006D0D1F">
            <w:pPr>
              <w:pStyle w:val="TableParagraph"/>
              <w:kinsoku w:val="0"/>
              <w:overflowPunct w:val="0"/>
              <w:spacing w:before="11"/>
              <w:rPr>
                <w:i/>
                <w:iCs/>
                <w:sz w:val="19"/>
                <w:szCs w:val="19"/>
              </w:rPr>
            </w:pPr>
          </w:p>
          <w:p w14:paraId="3ECDC221" w14:textId="77777777" w:rsidR="00000000" w:rsidRDefault="006D0D1F">
            <w:pPr>
              <w:pStyle w:val="TableParagraph"/>
              <w:kinsoku w:val="0"/>
              <w:overflowPunct w:val="0"/>
              <w:spacing w:before="1"/>
              <w:ind w:left="14"/>
              <w:jc w:val="center"/>
              <w:rPr>
                <w:w w:val="99"/>
                <w:sz w:val="20"/>
                <w:szCs w:val="20"/>
              </w:rPr>
            </w:pPr>
            <w:r>
              <w:rPr>
                <w:w w:val="99"/>
                <w:sz w:val="20"/>
                <w:szCs w:val="20"/>
              </w:rPr>
              <w:t>0</w:t>
            </w:r>
          </w:p>
        </w:tc>
        <w:tc>
          <w:tcPr>
            <w:tcW w:w="679" w:type="dxa"/>
            <w:tcBorders>
              <w:top w:val="single" w:sz="4" w:space="0" w:color="BEBEBE"/>
              <w:left w:val="single" w:sz="4" w:space="0" w:color="BEBEBE"/>
              <w:bottom w:val="single" w:sz="4" w:space="0" w:color="BEBEBE"/>
              <w:right w:val="single" w:sz="4" w:space="0" w:color="BEBEBE"/>
            </w:tcBorders>
          </w:tcPr>
          <w:p w14:paraId="769D40CE" w14:textId="77777777" w:rsidR="00000000" w:rsidRDefault="006D0D1F">
            <w:pPr>
              <w:pStyle w:val="TableParagraph"/>
              <w:kinsoku w:val="0"/>
              <w:overflowPunct w:val="0"/>
              <w:spacing w:before="11"/>
              <w:rPr>
                <w:i/>
                <w:iCs/>
                <w:sz w:val="19"/>
                <w:szCs w:val="19"/>
              </w:rPr>
            </w:pPr>
          </w:p>
          <w:p w14:paraId="09CC105B" w14:textId="77777777" w:rsidR="00000000" w:rsidRDefault="006D0D1F">
            <w:pPr>
              <w:pStyle w:val="TableParagraph"/>
              <w:kinsoku w:val="0"/>
              <w:overflowPunct w:val="0"/>
              <w:spacing w:before="1"/>
              <w:ind w:left="14"/>
              <w:jc w:val="center"/>
              <w:rPr>
                <w:w w:val="99"/>
                <w:sz w:val="20"/>
                <w:szCs w:val="20"/>
              </w:rPr>
            </w:pPr>
            <w:r>
              <w:rPr>
                <w:w w:val="99"/>
                <w:sz w:val="20"/>
                <w:szCs w:val="20"/>
              </w:rPr>
              <w:t>7</w:t>
            </w:r>
          </w:p>
        </w:tc>
        <w:tc>
          <w:tcPr>
            <w:tcW w:w="979" w:type="dxa"/>
            <w:tcBorders>
              <w:top w:val="single" w:sz="4" w:space="0" w:color="BEBEBE"/>
              <w:left w:val="single" w:sz="4" w:space="0" w:color="BEBEBE"/>
              <w:bottom w:val="single" w:sz="4" w:space="0" w:color="BEBEBE"/>
              <w:right w:val="single" w:sz="4" w:space="0" w:color="BEBEBE"/>
            </w:tcBorders>
          </w:tcPr>
          <w:p w14:paraId="749C2DB9" w14:textId="77777777" w:rsidR="00000000" w:rsidRDefault="006D0D1F">
            <w:pPr>
              <w:pStyle w:val="TableParagraph"/>
              <w:kinsoku w:val="0"/>
              <w:overflowPunct w:val="0"/>
              <w:spacing w:before="11"/>
              <w:rPr>
                <w:i/>
                <w:iCs/>
                <w:sz w:val="19"/>
                <w:szCs w:val="19"/>
              </w:rPr>
            </w:pPr>
          </w:p>
          <w:p w14:paraId="26931B07" w14:textId="77777777" w:rsidR="00000000" w:rsidRDefault="006D0D1F">
            <w:pPr>
              <w:pStyle w:val="TableParagraph"/>
              <w:kinsoku w:val="0"/>
              <w:overflowPunct w:val="0"/>
              <w:spacing w:before="1"/>
              <w:ind w:left="442"/>
              <w:rPr>
                <w:w w:val="99"/>
                <w:sz w:val="20"/>
                <w:szCs w:val="20"/>
              </w:rPr>
            </w:pPr>
            <w:r>
              <w:rPr>
                <w:w w:val="99"/>
                <w:sz w:val="20"/>
                <w:szCs w:val="20"/>
              </w:rPr>
              <w:t>3</w:t>
            </w:r>
          </w:p>
        </w:tc>
        <w:tc>
          <w:tcPr>
            <w:tcW w:w="987" w:type="dxa"/>
            <w:tcBorders>
              <w:top w:val="single" w:sz="4" w:space="0" w:color="BEBEBE"/>
              <w:left w:val="single" w:sz="4" w:space="0" w:color="BEBEBE"/>
              <w:bottom w:val="single" w:sz="4" w:space="0" w:color="BEBEBE"/>
              <w:right w:val="single" w:sz="4" w:space="0" w:color="BEBEBE"/>
            </w:tcBorders>
          </w:tcPr>
          <w:p w14:paraId="7480A917" w14:textId="77777777" w:rsidR="00000000" w:rsidRDefault="006D0D1F">
            <w:pPr>
              <w:pStyle w:val="TableParagraph"/>
              <w:kinsoku w:val="0"/>
              <w:overflowPunct w:val="0"/>
              <w:spacing w:before="11"/>
              <w:rPr>
                <w:i/>
                <w:iCs/>
                <w:sz w:val="19"/>
                <w:szCs w:val="19"/>
              </w:rPr>
            </w:pPr>
          </w:p>
          <w:p w14:paraId="06E3D77D" w14:textId="77777777" w:rsidR="00000000" w:rsidRDefault="006D0D1F">
            <w:pPr>
              <w:pStyle w:val="TableParagraph"/>
              <w:kinsoku w:val="0"/>
              <w:overflowPunct w:val="0"/>
              <w:spacing w:before="1"/>
              <w:ind w:right="428"/>
              <w:jc w:val="right"/>
              <w:rPr>
                <w:w w:val="99"/>
                <w:sz w:val="20"/>
                <w:szCs w:val="20"/>
              </w:rPr>
            </w:pPr>
            <w:r>
              <w:rPr>
                <w:w w:val="99"/>
                <w:sz w:val="20"/>
                <w:szCs w:val="20"/>
              </w:rPr>
              <w:t>0</w:t>
            </w:r>
          </w:p>
        </w:tc>
        <w:tc>
          <w:tcPr>
            <w:tcW w:w="706" w:type="dxa"/>
            <w:tcBorders>
              <w:top w:val="single" w:sz="4" w:space="0" w:color="BEBEBE"/>
              <w:left w:val="single" w:sz="4" w:space="0" w:color="BEBEBE"/>
              <w:bottom w:val="single" w:sz="4" w:space="0" w:color="BEBEBE"/>
              <w:right w:val="single" w:sz="4" w:space="0" w:color="BEBEBE"/>
            </w:tcBorders>
          </w:tcPr>
          <w:p w14:paraId="6DCE7AE6" w14:textId="77777777" w:rsidR="00000000" w:rsidRDefault="006D0D1F">
            <w:pPr>
              <w:pStyle w:val="TableParagraph"/>
              <w:kinsoku w:val="0"/>
              <w:overflowPunct w:val="0"/>
              <w:spacing w:before="11"/>
              <w:rPr>
                <w:i/>
                <w:iCs/>
                <w:sz w:val="19"/>
                <w:szCs w:val="19"/>
              </w:rPr>
            </w:pPr>
          </w:p>
          <w:p w14:paraId="254DB501" w14:textId="77777777" w:rsidR="00000000" w:rsidRDefault="006D0D1F">
            <w:pPr>
              <w:pStyle w:val="TableParagraph"/>
              <w:kinsoku w:val="0"/>
              <w:overflowPunct w:val="0"/>
              <w:spacing w:before="1"/>
              <w:ind w:left="55" w:right="44"/>
              <w:jc w:val="center"/>
              <w:rPr>
                <w:sz w:val="20"/>
                <w:szCs w:val="20"/>
              </w:rPr>
            </w:pPr>
            <w:r>
              <w:rPr>
                <w:sz w:val="20"/>
                <w:szCs w:val="20"/>
              </w:rPr>
              <w:t>16</w:t>
            </w:r>
          </w:p>
        </w:tc>
        <w:tc>
          <w:tcPr>
            <w:tcW w:w="704" w:type="dxa"/>
            <w:tcBorders>
              <w:top w:val="single" w:sz="4" w:space="0" w:color="BEBEBE"/>
              <w:left w:val="single" w:sz="4" w:space="0" w:color="BEBEBE"/>
              <w:bottom w:val="single" w:sz="4" w:space="0" w:color="BEBEBE"/>
              <w:right w:val="single" w:sz="4" w:space="0" w:color="BEBEBE"/>
            </w:tcBorders>
          </w:tcPr>
          <w:p w14:paraId="3125AD1F" w14:textId="77777777" w:rsidR="00000000" w:rsidRDefault="006D0D1F">
            <w:pPr>
              <w:pStyle w:val="TableParagraph"/>
              <w:kinsoku w:val="0"/>
              <w:overflowPunct w:val="0"/>
              <w:spacing w:before="11"/>
              <w:rPr>
                <w:i/>
                <w:iCs/>
                <w:sz w:val="19"/>
                <w:szCs w:val="19"/>
              </w:rPr>
            </w:pPr>
          </w:p>
          <w:p w14:paraId="0D6F5C3A" w14:textId="77777777" w:rsidR="00000000" w:rsidRDefault="006D0D1F">
            <w:pPr>
              <w:pStyle w:val="TableParagraph"/>
              <w:kinsoku w:val="0"/>
              <w:overflowPunct w:val="0"/>
              <w:spacing w:before="1"/>
              <w:ind w:left="8"/>
              <w:jc w:val="center"/>
              <w:rPr>
                <w:w w:val="99"/>
                <w:sz w:val="20"/>
                <w:szCs w:val="20"/>
              </w:rPr>
            </w:pPr>
            <w:r>
              <w:rPr>
                <w:w w:val="99"/>
                <w:sz w:val="20"/>
                <w:szCs w:val="20"/>
              </w:rPr>
              <w:t>0</w:t>
            </w:r>
          </w:p>
        </w:tc>
        <w:tc>
          <w:tcPr>
            <w:tcW w:w="885" w:type="dxa"/>
            <w:tcBorders>
              <w:top w:val="single" w:sz="4" w:space="0" w:color="BEBEBE"/>
              <w:left w:val="single" w:sz="4" w:space="0" w:color="BEBEBE"/>
              <w:bottom w:val="single" w:sz="4" w:space="0" w:color="BEBEBE"/>
              <w:right w:val="single" w:sz="4" w:space="0" w:color="BEBEBE"/>
            </w:tcBorders>
          </w:tcPr>
          <w:p w14:paraId="0431C802" w14:textId="77777777" w:rsidR="00000000" w:rsidRDefault="006D0D1F">
            <w:pPr>
              <w:pStyle w:val="TableParagraph"/>
              <w:kinsoku w:val="0"/>
              <w:overflowPunct w:val="0"/>
              <w:spacing w:before="11"/>
              <w:rPr>
                <w:i/>
                <w:iCs/>
                <w:sz w:val="19"/>
                <w:szCs w:val="19"/>
              </w:rPr>
            </w:pPr>
          </w:p>
          <w:p w14:paraId="04D2AB47" w14:textId="77777777" w:rsidR="00000000" w:rsidRDefault="006D0D1F">
            <w:pPr>
              <w:pStyle w:val="TableParagraph"/>
              <w:kinsoku w:val="0"/>
              <w:overflowPunct w:val="0"/>
              <w:spacing w:before="1"/>
              <w:ind w:left="6"/>
              <w:jc w:val="center"/>
              <w:rPr>
                <w:w w:val="99"/>
                <w:sz w:val="20"/>
                <w:szCs w:val="20"/>
              </w:rPr>
            </w:pPr>
            <w:r>
              <w:rPr>
                <w:w w:val="99"/>
                <w:sz w:val="20"/>
                <w:szCs w:val="20"/>
              </w:rPr>
              <w:t>#</w:t>
            </w:r>
          </w:p>
        </w:tc>
        <w:tc>
          <w:tcPr>
            <w:tcW w:w="947" w:type="dxa"/>
            <w:tcBorders>
              <w:top w:val="single" w:sz="4" w:space="0" w:color="BEBEBE"/>
              <w:left w:val="single" w:sz="4" w:space="0" w:color="BEBEBE"/>
              <w:bottom w:val="single" w:sz="4" w:space="0" w:color="BEBEBE"/>
              <w:right w:val="single" w:sz="4" w:space="0" w:color="BEBEBE"/>
            </w:tcBorders>
          </w:tcPr>
          <w:p w14:paraId="21017F43" w14:textId="77777777" w:rsidR="00000000" w:rsidRDefault="006D0D1F">
            <w:pPr>
              <w:pStyle w:val="TableParagraph"/>
              <w:kinsoku w:val="0"/>
              <w:overflowPunct w:val="0"/>
              <w:spacing w:before="11"/>
              <w:rPr>
                <w:i/>
                <w:iCs/>
                <w:sz w:val="19"/>
                <w:szCs w:val="19"/>
              </w:rPr>
            </w:pPr>
          </w:p>
          <w:p w14:paraId="517BF738" w14:textId="77777777" w:rsidR="00000000" w:rsidRDefault="006D0D1F">
            <w:pPr>
              <w:pStyle w:val="TableParagraph"/>
              <w:kinsoku w:val="0"/>
              <w:overflowPunct w:val="0"/>
              <w:spacing w:before="1"/>
              <w:ind w:left="423"/>
              <w:rPr>
                <w:w w:val="99"/>
                <w:sz w:val="20"/>
                <w:szCs w:val="20"/>
              </w:rPr>
            </w:pPr>
            <w:r>
              <w:rPr>
                <w:w w:val="99"/>
                <w:sz w:val="20"/>
                <w:szCs w:val="20"/>
              </w:rPr>
              <w:t>0</w:t>
            </w:r>
          </w:p>
        </w:tc>
      </w:tr>
      <w:tr w:rsidR="00000000" w14:paraId="71461D18" w14:textId="77777777">
        <w:tblPrEx>
          <w:tblCellMar>
            <w:top w:w="0" w:type="dxa"/>
            <w:left w:w="0" w:type="dxa"/>
            <w:bottom w:w="0" w:type="dxa"/>
            <w:right w:w="0" w:type="dxa"/>
          </w:tblCellMar>
        </w:tblPrEx>
        <w:trPr>
          <w:trHeight w:val="486"/>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623F0B47"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27A09450" w14:textId="77777777" w:rsidR="00000000" w:rsidRDefault="006D0D1F">
            <w:pPr>
              <w:pStyle w:val="TableParagraph"/>
              <w:kinsoku w:val="0"/>
              <w:overflowPunct w:val="0"/>
              <w:spacing w:line="243" w:lineRule="exact"/>
              <w:ind w:left="124"/>
              <w:rPr>
                <w:sz w:val="20"/>
                <w:szCs w:val="20"/>
              </w:rPr>
            </w:pPr>
            <w:r>
              <w:rPr>
                <w:sz w:val="20"/>
                <w:szCs w:val="20"/>
              </w:rPr>
              <w:t>Trzebinia</w:t>
            </w:r>
          </w:p>
          <w:p w14:paraId="56667BA8" w14:textId="77777777" w:rsidR="00000000" w:rsidRDefault="006D0D1F">
            <w:pPr>
              <w:pStyle w:val="TableParagraph"/>
              <w:kinsoku w:val="0"/>
              <w:overflowPunct w:val="0"/>
              <w:spacing w:line="223" w:lineRule="exact"/>
              <w:ind w:left="148"/>
              <w:rPr>
                <w:sz w:val="20"/>
                <w:szCs w:val="20"/>
              </w:rPr>
            </w:pPr>
            <w:r>
              <w:rPr>
                <w:sz w:val="20"/>
                <w:szCs w:val="20"/>
              </w:rPr>
              <w:t>–</w:t>
            </w:r>
            <w:r>
              <w:rPr>
                <w:spacing w:val="-5"/>
                <w:sz w:val="20"/>
                <w:szCs w:val="20"/>
              </w:rPr>
              <w:t xml:space="preserve"> </w:t>
            </w:r>
            <w:r>
              <w:rPr>
                <w:sz w:val="20"/>
                <w:szCs w:val="20"/>
              </w:rPr>
              <w:t>miasto</w:t>
            </w:r>
          </w:p>
        </w:tc>
        <w:tc>
          <w:tcPr>
            <w:tcW w:w="859" w:type="dxa"/>
            <w:tcBorders>
              <w:top w:val="single" w:sz="4" w:space="0" w:color="BEBEBE"/>
              <w:left w:val="single" w:sz="4" w:space="0" w:color="BEBEBE"/>
              <w:bottom w:val="single" w:sz="4" w:space="0" w:color="BEBEBE"/>
              <w:right w:val="single" w:sz="4" w:space="0" w:color="BEBEBE"/>
            </w:tcBorders>
          </w:tcPr>
          <w:p w14:paraId="34A2B785" w14:textId="77777777" w:rsidR="00000000" w:rsidRDefault="006D0D1F">
            <w:pPr>
              <w:pStyle w:val="TableParagraph"/>
              <w:kinsoku w:val="0"/>
              <w:overflowPunct w:val="0"/>
              <w:spacing w:before="121"/>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61673AD6" w14:textId="77777777" w:rsidR="00000000" w:rsidRDefault="006D0D1F">
            <w:pPr>
              <w:pStyle w:val="TableParagraph"/>
              <w:kinsoku w:val="0"/>
              <w:overflowPunct w:val="0"/>
              <w:spacing w:before="121"/>
              <w:ind w:left="12"/>
              <w:jc w:val="center"/>
              <w:rPr>
                <w:w w:val="99"/>
                <w:sz w:val="20"/>
                <w:szCs w:val="20"/>
              </w:rPr>
            </w:pPr>
            <w:r>
              <w:rPr>
                <w:w w:val="99"/>
                <w:sz w:val="20"/>
                <w:szCs w:val="20"/>
              </w:rPr>
              <w:t>#</w:t>
            </w:r>
          </w:p>
        </w:tc>
        <w:tc>
          <w:tcPr>
            <w:tcW w:w="679" w:type="dxa"/>
            <w:tcBorders>
              <w:top w:val="single" w:sz="4" w:space="0" w:color="BEBEBE"/>
              <w:left w:val="single" w:sz="4" w:space="0" w:color="BEBEBE"/>
              <w:bottom w:val="single" w:sz="4" w:space="0" w:color="BEBEBE"/>
              <w:right w:val="single" w:sz="4" w:space="0" w:color="BEBEBE"/>
            </w:tcBorders>
          </w:tcPr>
          <w:p w14:paraId="5049158F" w14:textId="77777777" w:rsidR="00000000" w:rsidRDefault="006D0D1F">
            <w:pPr>
              <w:pStyle w:val="TableParagraph"/>
              <w:kinsoku w:val="0"/>
              <w:overflowPunct w:val="0"/>
              <w:spacing w:before="121"/>
              <w:ind w:left="12"/>
              <w:jc w:val="center"/>
              <w:rPr>
                <w:w w:val="99"/>
                <w:sz w:val="20"/>
                <w:szCs w:val="20"/>
              </w:rPr>
            </w:pPr>
            <w:r>
              <w:rPr>
                <w:w w:val="99"/>
                <w:sz w:val="20"/>
                <w:szCs w:val="20"/>
              </w:rPr>
              <w:t>#</w:t>
            </w:r>
          </w:p>
        </w:tc>
        <w:tc>
          <w:tcPr>
            <w:tcW w:w="979" w:type="dxa"/>
            <w:tcBorders>
              <w:top w:val="single" w:sz="4" w:space="0" w:color="BEBEBE"/>
              <w:left w:val="single" w:sz="4" w:space="0" w:color="BEBEBE"/>
              <w:bottom w:val="single" w:sz="4" w:space="0" w:color="BEBEBE"/>
              <w:right w:val="single" w:sz="4" w:space="0" w:color="BEBEBE"/>
            </w:tcBorders>
          </w:tcPr>
          <w:p w14:paraId="1ECCE56B" w14:textId="77777777" w:rsidR="00000000" w:rsidRDefault="006D0D1F">
            <w:pPr>
              <w:pStyle w:val="TableParagraph"/>
              <w:kinsoku w:val="0"/>
              <w:overflowPunct w:val="0"/>
              <w:spacing w:before="121"/>
              <w:ind w:left="392"/>
              <w:rPr>
                <w:sz w:val="20"/>
                <w:szCs w:val="20"/>
              </w:rPr>
            </w:pPr>
            <w:r>
              <w:rPr>
                <w:sz w:val="20"/>
                <w:szCs w:val="20"/>
              </w:rPr>
              <w:t>31</w:t>
            </w:r>
          </w:p>
        </w:tc>
        <w:tc>
          <w:tcPr>
            <w:tcW w:w="987" w:type="dxa"/>
            <w:tcBorders>
              <w:top w:val="single" w:sz="4" w:space="0" w:color="BEBEBE"/>
              <w:left w:val="single" w:sz="4" w:space="0" w:color="BEBEBE"/>
              <w:bottom w:val="single" w:sz="4" w:space="0" w:color="BEBEBE"/>
              <w:right w:val="single" w:sz="4" w:space="0" w:color="BEBEBE"/>
            </w:tcBorders>
          </w:tcPr>
          <w:p w14:paraId="358A04E0" w14:textId="77777777" w:rsidR="00000000" w:rsidRDefault="006D0D1F">
            <w:pPr>
              <w:pStyle w:val="TableParagraph"/>
              <w:kinsoku w:val="0"/>
              <w:overflowPunct w:val="0"/>
              <w:spacing w:before="121"/>
              <w:ind w:right="378"/>
              <w:jc w:val="right"/>
              <w:rPr>
                <w:w w:val="95"/>
                <w:sz w:val="20"/>
                <w:szCs w:val="20"/>
              </w:rPr>
            </w:pPr>
            <w:r>
              <w:rPr>
                <w:w w:val="95"/>
                <w:sz w:val="20"/>
                <w:szCs w:val="20"/>
              </w:rPr>
              <w:t>10</w:t>
            </w:r>
          </w:p>
        </w:tc>
        <w:tc>
          <w:tcPr>
            <w:tcW w:w="706" w:type="dxa"/>
            <w:tcBorders>
              <w:top w:val="single" w:sz="4" w:space="0" w:color="BEBEBE"/>
              <w:left w:val="single" w:sz="4" w:space="0" w:color="BEBEBE"/>
              <w:bottom w:val="single" w:sz="4" w:space="0" w:color="BEBEBE"/>
              <w:right w:val="single" w:sz="4" w:space="0" w:color="BEBEBE"/>
            </w:tcBorders>
          </w:tcPr>
          <w:p w14:paraId="0AE9D866" w14:textId="77777777" w:rsidR="00000000" w:rsidRDefault="006D0D1F">
            <w:pPr>
              <w:pStyle w:val="TableParagraph"/>
              <w:kinsoku w:val="0"/>
              <w:overflowPunct w:val="0"/>
              <w:spacing w:before="121"/>
              <w:ind w:left="11"/>
              <w:jc w:val="center"/>
              <w:rPr>
                <w:w w:val="99"/>
                <w:sz w:val="20"/>
                <w:szCs w:val="20"/>
              </w:rPr>
            </w:pPr>
            <w:r>
              <w:rPr>
                <w:w w:val="99"/>
                <w:sz w:val="20"/>
                <w:szCs w:val="20"/>
              </w:rPr>
              <w:t>4</w:t>
            </w:r>
          </w:p>
        </w:tc>
        <w:tc>
          <w:tcPr>
            <w:tcW w:w="704" w:type="dxa"/>
            <w:tcBorders>
              <w:top w:val="single" w:sz="4" w:space="0" w:color="BEBEBE"/>
              <w:left w:val="single" w:sz="4" w:space="0" w:color="BEBEBE"/>
              <w:bottom w:val="single" w:sz="4" w:space="0" w:color="BEBEBE"/>
              <w:right w:val="single" w:sz="4" w:space="0" w:color="BEBEBE"/>
            </w:tcBorders>
          </w:tcPr>
          <w:p w14:paraId="481F7E6C" w14:textId="77777777" w:rsidR="00000000" w:rsidRDefault="006D0D1F">
            <w:pPr>
              <w:pStyle w:val="TableParagraph"/>
              <w:kinsoku w:val="0"/>
              <w:overflowPunct w:val="0"/>
              <w:spacing w:before="121"/>
              <w:ind w:left="8"/>
              <w:jc w:val="center"/>
              <w:rPr>
                <w:w w:val="99"/>
                <w:sz w:val="20"/>
                <w:szCs w:val="20"/>
              </w:rPr>
            </w:pPr>
            <w:r>
              <w:rPr>
                <w:w w:val="99"/>
                <w:sz w:val="20"/>
                <w:szCs w:val="20"/>
              </w:rPr>
              <w:t>0</w:t>
            </w:r>
          </w:p>
        </w:tc>
        <w:tc>
          <w:tcPr>
            <w:tcW w:w="885" w:type="dxa"/>
            <w:tcBorders>
              <w:top w:val="single" w:sz="4" w:space="0" w:color="BEBEBE"/>
              <w:left w:val="single" w:sz="4" w:space="0" w:color="BEBEBE"/>
              <w:bottom w:val="single" w:sz="4" w:space="0" w:color="BEBEBE"/>
              <w:right w:val="single" w:sz="4" w:space="0" w:color="BEBEBE"/>
            </w:tcBorders>
          </w:tcPr>
          <w:p w14:paraId="7B41C601" w14:textId="77777777" w:rsidR="00000000" w:rsidRDefault="006D0D1F">
            <w:pPr>
              <w:pStyle w:val="TableParagraph"/>
              <w:kinsoku w:val="0"/>
              <w:overflowPunct w:val="0"/>
              <w:spacing w:before="121"/>
              <w:ind w:left="7"/>
              <w:jc w:val="center"/>
              <w:rPr>
                <w:w w:val="99"/>
                <w:sz w:val="20"/>
                <w:szCs w:val="20"/>
              </w:rPr>
            </w:pPr>
            <w:r>
              <w:rPr>
                <w:w w:val="99"/>
                <w:sz w:val="20"/>
                <w:szCs w:val="20"/>
              </w:rPr>
              <w:t>0</w:t>
            </w:r>
          </w:p>
        </w:tc>
        <w:tc>
          <w:tcPr>
            <w:tcW w:w="947" w:type="dxa"/>
            <w:tcBorders>
              <w:top w:val="single" w:sz="4" w:space="0" w:color="BEBEBE"/>
              <w:left w:val="single" w:sz="4" w:space="0" w:color="BEBEBE"/>
              <w:bottom w:val="single" w:sz="4" w:space="0" w:color="BEBEBE"/>
              <w:right w:val="single" w:sz="4" w:space="0" w:color="BEBEBE"/>
            </w:tcBorders>
          </w:tcPr>
          <w:p w14:paraId="25560D39" w14:textId="77777777" w:rsidR="00000000" w:rsidRDefault="006D0D1F">
            <w:pPr>
              <w:pStyle w:val="TableParagraph"/>
              <w:kinsoku w:val="0"/>
              <w:overflowPunct w:val="0"/>
              <w:spacing w:before="121"/>
              <w:ind w:left="372"/>
              <w:rPr>
                <w:sz w:val="20"/>
                <w:szCs w:val="20"/>
              </w:rPr>
            </w:pPr>
            <w:r>
              <w:rPr>
                <w:sz w:val="20"/>
                <w:szCs w:val="20"/>
              </w:rPr>
              <w:t>17</w:t>
            </w:r>
          </w:p>
        </w:tc>
      </w:tr>
      <w:tr w:rsidR="00000000" w14:paraId="6618CB5C" w14:textId="77777777">
        <w:tblPrEx>
          <w:tblCellMar>
            <w:top w:w="0" w:type="dxa"/>
            <w:left w:w="0" w:type="dxa"/>
            <w:bottom w:w="0" w:type="dxa"/>
            <w:right w:w="0" w:type="dxa"/>
          </w:tblCellMar>
        </w:tblPrEx>
        <w:trPr>
          <w:trHeight w:val="733"/>
        </w:trPr>
        <w:tc>
          <w:tcPr>
            <w:tcW w:w="422" w:type="dxa"/>
            <w:vMerge/>
            <w:tcBorders>
              <w:top w:val="nil"/>
              <w:left w:val="single" w:sz="4" w:space="0" w:color="BEBEBE"/>
              <w:bottom w:val="single" w:sz="4" w:space="0" w:color="BEBEBE"/>
              <w:right w:val="single" w:sz="4" w:space="0" w:color="BEBEBE"/>
            </w:tcBorders>
            <w:shd w:val="clear" w:color="auto" w:fill="D9D9D9"/>
            <w:textDirection w:val="btLr"/>
          </w:tcPr>
          <w:p w14:paraId="29D7164F" w14:textId="77777777" w:rsidR="00000000" w:rsidRDefault="006D0D1F">
            <w:pPr>
              <w:pStyle w:val="Tekstpodstawowy"/>
              <w:kinsoku w:val="0"/>
              <w:overflowPunct w:val="0"/>
              <w:spacing w:before="5" w:after="1"/>
              <w:rPr>
                <w:i/>
                <w:iCs/>
                <w:sz w:val="2"/>
                <w:szCs w:val="2"/>
              </w:rPr>
            </w:pPr>
          </w:p>
        </w:tc>
        <w:tc>
          <w:tcPr>
            <w:tcW w:w="991" w:type="dxa"/>
            <w:tcBorders>
              <w:top w:val="single" w:sz="4" w:space="0" w:color="BEBEBE"/>
              <w:left w:val="single" w:sz="4" w:space="0" w:color="BEBEBE"/>
              <w:bottom w:val="single" w:sz="4" w:space="0" w:color="BEBEBE"/>
              <w:right w:val="single" w:sz="4" w:space="0" w:color="BEBEBE"/>
            </w:tcBorders>
            <w:shd w:val="clear" w:color="auto" w:fill="E2F0EC"/>
          </w:tcPr>
          <w:p w14:paraId="3B7FA074" w14:textId="77777777" w:rsidR="00000000" w:rsidRDefault="006D0D1F">
            <w:pPr>
              <w:pStyle w:val="TableParagraph"/>
              <w:kinsoku w:val="0"/>
              <w:overflowPunct w:val="0"/>
              <w:spacing w:line="243" w:lineRule="exact"/>
              <w:ind w:left="124"/>
              <w:rPr>
                <w:sz w:val="20"/>
                <w:szCs w:val="20"/>
              </w:rPr>
            </w:pPr>
            <w:r>
              <w:rPr>
                <w:sz w:val="20"/>
                <w:szCs w:val="20"/>
              </w:rPr>
              <w:t>Trzebinia</w:t>
            </w:r>
          </w:p>
          <w:p w14:paraId="2A3B4E1F" w14:textId="77777777" w:rsidR="00000000" w:rsidRDefault="006D0D1F">
            <w:pPr>
              <w:pStyle w:val="TableParagraph"/>
              <w:kinsoku w:val="0"/>
              <w:overflowPunct w:val="0"/>
              <w:spacing w:line="240" w:lineRule="atLeast"/>
              <w:ind w:left="220" w:right="125" w:hanging="63"/>
              <w:rPr>
                <w:sz w:val="20"/>
                <w:szCs w:val="20"/>
              </w:rPr>
            </w:pPr>
            <w:r>
              <w:rPr>
                <w:sz w:val="20"/>
                <w:szCs w:val="20"/>
              </w:rPr>
              <w:t>– obszar wiejski</w:t>
            </w:r>
          </w:p>
        </w:tc>
        <w:tc>
          <w:tcPr>
            <w:tcW w:w="859" w:type="dxa"/>
            <w:tcBorders>
              <w:top w:val="single" w:sz="4" w:space="0" w:color="BEBEBE"/>
              <w:left w:val="single" w:sz="4" w:space="0" w:color="BEBEBE"/>
              <w:bottom w:val="single" w:sz="4" w:space="0" w:color="BEBEBE"/>
              <w:right w:val="single" w:sz="4" w:space="0" w:color="BEBEBE"/>
            </w:tcBorders>
          </w:tcPr>
          <w:p w14:paraId="4030B5C8" w14:textId="77777777" w:rsidR="00000000" w:rsidRDefault="006D0D1F">
            <w:pPr>
              <w:pStyle w:val="TableParagraph"/>
              <w:kinsoku w:val="0"/>
              <w:overflowPunct w:val="0"/>
              <w:spacing w:before="11"/>
              <w:rPr>
                <w:i/>
                <w:iCs/>
                <w:sz w:val="19"/>
                <w:szCs w:val="19"/>
              </w:rPr>
            </w:pPr>
          </w:p>
          <w:p w14:paraId="27BA8E2D" w14:textId="77777777" w:rsidR="00000000" w:rsidRDefault="006D0D1F">
            <w:pPr>
              <w:pStyle w:val="TableParagraph"/>
              <w:kinsoku w:val="0"/>
              <w:overflowPunct w:val="0"/>
              <w:spacing w:before="1"/>
              <w:ind w:right="366"/>
              <w:jc w:val="right"/>
              <w:rPr>
                <w:w w:val="99"/>
                <w:sz w:val="20"/>
                <w:szCs w:val="20"/>
              </w:rPr>
            </w:pPr>
            <w:r>
              <w:rPr>
                <w:w w:val="99"/>
                <w:sz w:val="20"/>
                <w:szCs w:val="20"/>
              </w:rPr>
              <w:t>0</w:t>
            </w:r>
          </w:p>
        </w:tc>
        <w:tc>
          <w:tcPr>
            <w:tcW w:w="862" w:type="dxa"/>
            <w:tcBorders>
              <w:top w:val="single" w:sz="4" w:space="0" w:color="BEBEBE"/>
              <w:left w:val="single" w:sz="4" w:space="0" w:color="BEBEBE"/>
              <w:bottom w:val="single" w:sz="4" w:space="0" w:color="BEBEBE"/>
              <w:right w:val="single" w:sz="4" w:space="0" w:color="BEBEBE"/>
            </w:tcBorders>
          </w:tcPr>
          <w:p w14:paraId="3AED29FE" w14:textId="77777777" w:rsidR="00000000" w:rsidRDefault="006D0D1F">
            <w:pPr>
              <w:pStyle w:val="TableParagraph"/>
              <w:kinsoku w:val="0"/>
              <w:overflowPunct w:val="0"/>
              <w:spacing w:before="11"/>
              <w:rPr>
                <w:i/>
                <w:iCs/>
                <w:sz w:val="19"/>
                <w:szCs w:val="19"/>
              </w:rPr>
            </w:pPr>
          </w:p>
          <w:p w14:paraId="3770C05A" w14:textId="77777777" w:rsidR="00000000" w:rsidRDefault="006D0D1F">
            <w:pPr>
              <w:pStyle w:val="TableParagraph"/>
              <w:kinsoku w:val="0"/>
              <w:overflowPunct w:val="0"/>
              <w:spacing w:before="1"/>
              <w:ind w:left="14"/>
              <w:jc w:val="center"/>
              <w:rPr>
                <w:w w:val="99"/>
                <w:sz w:val="20"/>
                <w:szCs w:val="20"/>
              </w:rPr>
            </w:pPr>
            <w:r>
              <w:rPr>
                <w:w w:val="99"/>
                <w:sz w:val="20"/>
                <w:szCs w:val="20"/>
              </w:rPr>
              <w:t>0</w:t>
            </w:r>
          </w:p>
        </w:tc>
        <w:tc>
          <w:tcPr>
            <w:tcW w:w="679" w:type="dxa"/>
            <w:tcBorders>
              <w:top w:val="single" w:sz="4" w:space="0" w:color="BEBEBE"/>
              <w:left w:val="single" w:sz="4" w:space="0" w:color="BEBEBE"/>
              <w:bottom w:val="single" w:sz="4" w:space="0" w:color="BEBEBE"/>
              <w:right w:val="single" w:sz="4" w:space="0" w:color="BEBEBE"/>
            </w:tcBorders>
          </w:tcPr>
          <w:p w14:paraId="7B9016AE" w14:textId="77777777" w:rsidR="00000000" w:rsidRDefault="006D0D1F">
            <w:pPr>
              <w:pStyle w:val="TableParagraph"/>
              <w:kinsoku w:val="0"/>
              <w:overflowPunct w:val="0"/>
              <w:spacing w:before="11"/>
              <w:rPr>
                <w:i/>
                <w:iCs/>
                <w:sz w:val="19"/>
                <w:szCs w:val="19"/>
              </w:rPr>
            </w:pPr>
          </w:p>
          <w:p w14:paraId="61C3172E" w14:textId="77777777" w:rsidR="00000000" w:rsidRDefault="006D0D1F">
            <w:pPr>
              <w:pStyle w:val="TableParagraph"/>
              <w:kinsoku w:val="0"/>
              <w:overflowPunct w:val="0"/>
              <w:spacing w:before="1"/>
              <w:ind w:left="12"/>
              <w:jc w:val="center"/>
              <w:rPr>
                <w:w w:val="99"/>
                <w:sz w:val="20"/>
                <w:szCs w:val="20"/>
              </w:rPr>
            </w:pPr>
            <w:r>
              <w:rPr>
                <w:w w:val="99"/>
                <w:sz w:val="20"/>
                <w:szCs w:val="20"/>
              </w:rPr>
              <w:t>#</w:t>
            </w:r>
          </w:p>
        </w:tc>
        <w:tc>
          <w:tcPr>
            <w:tcW w:w="979" w:type="dxa"/>
            <w:tcBorders>
              <w:top w:val="single" w:sz="4" w:space="0" w:color="BEBEBE"/>
              <w:left w:val="single" w:sz="4" w:space="0" w:color="BEBEBE"/>
              <w:bottom w:val="single" w:sz="4" w:space="0" w:color="BEBEBE"/>
              <w:right w:val="single" w:sz="4" w:space="0" w:color="BEBEBE"/>
            </w:tcBorders>
          </w:tcPr>
          <w:p w14:paraId="145D3739" w14:textId="77777777" w:rsidR="00000000" w:rsidRDefault="006D0D1F">
            <w:pPr>
              <w:pStyle w:val="TableParagraph"/>
              <w:kinsoku w:val="0"/>
              <w:overflowPunct w:val="0"/>
              <w:spacing w:before="11"/>
              <w:rPr>
                <w:i/>
                <w:iCs/>
                <w:sz w:val="19"/>
                <w:szCs w:val="19"/>
              </w:rPr>
            </w:pPr>
          </w:p>
          <w:p w14:paraId="571C54AE" w14:textId="77777777" w:rsidR="00000000" w:rsidRDefault="006D0D1F">
            <w:pPr>
              <w:pStyle w:val="TableParagraph"/>
              <w:kinsoku w:val="0"/>
              <w:overflowPunct w:val="0"/>
              <w:spacing w:before="1"/>
              <w:ind w:left="392"/>
              <w:rPr>
                <w:sz w:val="20"/>
                <w:szCs w:val="20"/>
              </w:rPr>
            </w:pPr>
            <w:r>
              <w:rPr>
                <w:sz w:val="20"/>
                <w:szCs w:val="20"/>
              </w:rPr>
              <w:t>41</w:t>
            </w:r>
          </w:p>
        </w:tc>
        <w:tc>
          <w:tcPr>
            <w:tcW w:w="987" w:type="dxa"/>
            <w:tcBorders>
              <w:top w:val="single" w:sz="4" w:space="0" w:color="BEBEBE"/>
              <w:left w:val="single" w:sz="4" w:space="0" w:color="BEBEBE"/>
              <w:bottom w:val="single" w:sz="4" w:space="0" w:color="BEBEBE"/>
              <w:right w:val="single" w:sz="4" w:space="0" w:color="BEBEBE"/>
            </w:tcBorders>
          </w:tcPr>
          <w:p w14:paraId="74E98248" w14:textId="77777777" w:rsidR="00000000" w:rsidRDefault="006D0D1F">
            <w:pPr>
              <w:pStyle w:val="TableParagraph"/>
              <w:kinsoku w:val="0"/>
              <w:overflowPunct w:val="0"/>
              <w:spacing w:before="11"/>
              <w:rPr>
                <w:i/>
                <w:iCs/>
                <w:sz w:val="19"/>
                <w:szCs w:val="19"/>
              </w:rPr>
            </w:pPr>
          </w:p>
          <w:p w14:paraId="3D37F3A6" w14:textId="77777777" w:rsidR="00000000" w:rsidRDefault="006D0D1F">
            <w:pPr>
              <w:pStyle w:val="TableParagraph"/>
              <w:kinsoku w:val="0"/>
              <w:overflowPunct w:val="0"/>
              <w:spacing w:before="1"/>
              <w:ind w:right="428"/>
              <w:jc w:val="right"/>
              <w:rPr>
                <w:w w:val="99"/>
                <w:sz w:val="20"/>
                <w:szCs w:val="20"/>
              </w:rPr>
            </w:pPr>
            <w:r>
              <w:rPr>
                <w:w w:val="99"/>
                <w:sz w:val="20"/>
                <w:szCs w:val="20"/>
              </w:rPr>
              <w:t>4</w:t>
            </w:r>
          </w:p>
        </w:tc>
        <w:tc>
          <w:tcPr>
            <w:tcW w:w="706" w:type="dxa"/>
            <w:tcBorders>
              <w:top w:val="single" w:sz="4" w:space="0" w:color="BEBEBE"/>
              <w:left w:val="single" w:sz="4" w:space="0" w:color="BEBEBE"/>
              <w:bottom w:val="single" w:sz="4" w:space="0" w:color="BEBEBE"/>
              <w:right w:val="single" w:sz="4" w:space="0" w:color="BEBEBE"/>
            </w:tcBorders>
          </w:tcPr>
          <w:p w14:paraId="268B0BEF" w14:textId="77777777" w:rsidR="00000000" w:rsidRDefault="006D0D1F">
            <w:pPr>
              <w:pStyle w:val="TableParagraph"/>
              <w:kinsoku w:val="0"/>
              <w:overflowPunct w:val="0"/>
              <w:spacing w:before="11"/>
              <w:rPr>
                <w:i/>
                <w:iCs/>
                <w:sz w:val="19"/>
                <w:szCs w:val="19"/>
              </w:rPr>
            </w:pPr>
          </w:p>
          <w:p w14:paraId="3F55A77E" w14:textId="77777777" w:rsidR="00000000" w:rsidRDefault="006D0D1F">
            <w:pPr>
              <w:pStyle w:val="TableParagraph"/>
              <w:kinsoku w:val="0"/>
              <w:overflowPunct w:val="0"/>
              <w:spacing w:before="1"/>
              <w:ind w:left="11"/>
              <w:jc w:val="center"/>
              <w:rPr>
                <w:w w:val="99"/>
                <w:sz w:val="20"/>
                <w:szCs w:val="20"/>
              </w:rPr>
            </w:pPr>
            <w:r>
              <w:rPr>
                <w:w w:val="99"/>
                <w:sz w:val="20"/>
                <w:szCs w:val="20"/>
              </w:rPr>
              <w:t>5</w:t>
            </w:r>
          </w:p>
        </w:tc>
        <w:tc>
          <w:tcPr>
            <w:tcW w:w="704" w:type="dxa"/>
            <w:tcBorders>
              <w:top w:val="single" w:sz="4" w:space="0" w:color="BEBEBE"/>
              <w:left w:val="single" w:sz="4" w:space="0" w:color="BEBEBE"/>
              <w:bottom w:val="single" w:sz="4" w:space="0" w:color="BEBEBE"/>
              <w:right w:val="single" w:sz="4" w:space="0" w:color="BEBEBE"/>
            </w:tcBorders>
          </w:tcPr>
          <w:p w14:paraId="5407542E" w14:textId="77777777" w:rsidR="00000000" w:rsidRDefault="006D0D1F">
            <w:pPr>
              <w:pStyle w:val="TableParagraph"/>
              <w:kinsoku w:val="0"/>
              <w:overflowPunct w:val="0"/>
              <w:spacing w:before="11"/>
              <w:rPr>
                <w:i/>
                <w:iCs/>
                <w:sz w:val="19"/>
                <w:szCs w:val="19"/>
              </w:rPr>
            </w:pPr>
          </w:p>
          <w:p w14:paraId="38354686" w14:textId="77777777" w:rsidR="00000000" w:rsidRDefault="006D0D1F">
            <w:pPr>
              <w:pStyle w:val="TableParagraph"/>
              <w:kinsoku w:val="0"/>
              <w:overflowPunct w:val="0"/>
              <w:spacing w:before="1"/>
              <w:ind w:left="8"/>
              <w:jc w:val="center"/>
              <w:rPr>
                <w:w w:val="99"/>
                <w:sz w:val="20"/>
                <w:szCs w:val="20"/>
              </w:rPr>
            </w:pPr>
            <w:r>
              <w:rPr>
                <w:w w:val="99"/>
                <w:sz w:val="20"/>
                <w:szCs w:val="20"/>
              </w:rPr>
              <w:t>3</w:t>
            </w:r>
          </w:p>
        </w:tc>
        <w:tc>
          <w:tcPr>
            <w:tcW w:w="885" w:type="dxa"/>
            <w:tcBorders>
              <w:top w:val="single" w:sz="4" w:space="0" w:color="BEBEBE"/>
              <w:left w:val="single" w:sz="4" w:space="0" w:color="BEBEBE"/>
              <w:bottom w:val="single" w:sz="4" w:space="0" w:color="BEBEBE"/>
              <w:right w:val="single" w:sz="4" w:space="0" w:color="BEBEBE"/>
            </w:tcBorders>
          </w:tcPr>
          <w:p w14:paraId="6EDF460A" w14:textId="77777777" w:rsidR="00000000" w:rsidRDefault="006D0D1F">
            <w:pPr>
              <w:pStyle w:val="TableParagraph"/>
              <w:kinsoku w:val="0"/>
              <w:overflowPunct w:val="0"/>
              <w:spacing w:before="11"/>
              <w:rPr>
                <w:i/>
                <w:iCs/>
                <w:sz w:val="19"/>
                <w:szCs w:val="19"/>
              </w:rPr>
            </w:pPr>
          </w:p>
          <w:p w14:paraId="068ED2CA" w14:textId="77777777" w:rsidR="00000000" w:rsidRDefault="006D0D1F">
            <w:pPr>
              <w:pStyle w:val="TableParagraph"/>
              <w:kinsoku w:val="0"/>
              <w:overflowPunct w:val="0"/>
              <w:spacing w:before="1"/>
              <w:ind w:left="319" w:right="312"/>
              <w:jc w:val="center"/>
              <w:rPr>
                <w:sz w:val="20"/>
                <w:szCs w:val="20"/>
              </w:rPr>
            </w:pPr>
            <w:r>
              <w:rPr>
                <w:sz w:val="20"/>
                <w:szCs w:val="20"/>
              </w:rPr>
              <w:t>58</w:t>
            </w:r>
          </w:p>
        </w:tc>
        <w:tc>
          <w:tcPr>
            <w:tcW w:w="947" w:type="dxa"/>
            <w:tcBorders>
              <w:top w:val="single" w:sz="4" w:space="0" w:color="BEBEBE"/>
              <w:left w:val="single" w:sz="4" w:space="0" w:color="BEBEBE"/>
              <w:bottom w:val="single" w:sz="4" w:space="0" w:color="BEBEBE"/>
              <w:right w:val="single" w:sz="4" w:space="0" w:color="BEBEBE"/>
            </w:tcBorders>
          </w:tcPr>
          <w:p w14:paraId="30394B40" w14:textId="77777777" w:rsidR="00000000" w:rsidRDefault="006D0D1F">
            <w:pPr>
              <w:pStyle w:val="TableParagraph"/>
              <w:kinsoku w:val="0"/>
              <w:overflowPunct w:val="0"/>
              <w:spacing w:before="11"/>
              <w:rPr>
                <w:i/>
                <w:iCs/>
                <w:sz w:val="19"/>
                <w:szCs w:val="19"/>
              </w:rPr>
            </w:pPr>
          </w:p>
          <w:p w14:paraId="2108B51D" w14:textId="77777777" w:rsidR="00000000" w:rsidRDefault="006D0D1F">
            <w:pPr>
              <w:pStyle w:val="TableParagraph"/>
              <w:kinsoku w:val="0"/>
              <w:overflowPunct w:val="0"/>
              <w:spacing w:before="1"/>
              <w:ind w:left="423"/>
              <w:rPr>
                <w:w w:val="99"/>
                <w:sz w:val="20"/>
                <w:szCs w:val="20"/>
              </w:rPr>
            </w:pPr>
            <w:r>
              <w:rPr>
                <w:w w:val="99"/>
                <w:sz w:val="20"/>
                <w:szCs w:val="20"/>
              </w:rPr>
              <w:t>0</w:t>
            </w:r>
          </w:p>
        </w:tc>
      </w:tr>
    </w:tbl>
    <w:p w14:paraId="603E809B" w14:textId="77777777" w:rsidR="00000000" w:rsidRDefault="006D0D1F">
      <w:pPr>
        <w:pStyle w:val="Tekstpodstawowy"/>
        <w:kinsoku w:val="0"/>
        <w:overflowPunct w:val="0"/>
        <w:rPr>
          <w:i/>
          <w:iCs/>
          <w:sz w:val="18"/>
          <w:szCs w:val="18"/>
        </w:rPr>
      </w:pPr>
    </w:p>
    <w:p w14:paraId="58D8A1A2" w14:textId="77777777" w:rsidR="00000000" w:rsidRDefault="006D0D1F">
      <w:pPr>
        <w:pStyle w:val="Tekstpodstawowy"/>
        <w:kinsoku w:val="0"/>
        <w:overflowPunct w:val="0"/>
        <w:rPr>
          <w:i/>
          <w:iCs/>
          <w:sz w:val="18"/>
          <w:szCs w:val="18"/>
        </w:rPr>
      </w:pPr>
    </w:p>
    <w:p w14:paraId="09BDB034" w14:textId="77777777" w:rsidR="00000000" w:rsidRDefault="006D0D1F">
      <w:pPr>
        <w:pStyle w:val="Tekstpodstawowy"/>
        <w:kinsoku w:val="0"/>
        <w:overflowPunct w:val="0"/>
        <w:spacing w:before="5"/>
        <w:rPr>
          <w:i/>
          <w:iCs/>
          <w:sz w:val="16"/>
          <w:szCs w:val="16"/>
        </w:rPr>
      </w:pPr>
    </w:p>
    <w:p w14:paraId="4D1D6107" w14:textId="1491BDB6"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562496" behindDoc="0" locked="0" layoutInCell="0" allowOverlap="1" wp14:anchorId="67557697" wp14:editId="2E3A7B1C">
                <wp:simplePos x="0" y="0"/>
                <wp:positionH relativeFrom="page">
                  <wp:posOffset>982980</wp:posOffset>
                </wp:positionH>
                <wp:positionV relativeFrom="paragraph">
                  <wp:posOffset>210820</wp:posOffset>
                </wp:positionV>
                <wp:extent cx="5486400" cy="2476500"/>
                <wp:effectExtent l="0" t="0" r="0" b="0"/>
                <wp:wrapTopAndBottom/>
                <wp:docPr id="180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E1F340" w14:textId="1268C14C"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A17A7D" wp14:editId="6DB34B9D">
                                  <wp:extent cx="5476875" cy="2476500"/>
                                  <wp:effectExtent l="0" t="0" r="0" b="0"/>
                                  <wp:docPr id="25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4C3DB923"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57697" id="Rectangle 25" o:spid="_x0000_s1036" style="position:absolute;left:0;text-align:left;margin-left:77.4pt;margin-top:16.6pt;width:6in;height:195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" o:allowincell="f" filled="f" stroked="f">
                <v:textbox inset="0,0,0,0">
                  <w:txbxContent>
                    <w:p w14:paraId="59E1F340" w14:textId="1268C14C"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A17A7D" wp14:editId="6DB34B9D">
                            <wp:extent cx="5476875" cy="2476500"/>
                            <wp:effectExtent l="0" t="0" r="0" b="0"/>
                            <wp:docPr id="25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4C3DB923"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9 Przyrost naturalny na 1000 ludności</w:t>
      </w:r>
    </w:p>
    <w:p w14:paraId="7B2034D6" w14:textId="77777777" w:rsidR="00000000" w:rsidRDefault="006D0D1F">
      <w:pPr>
        <w:pStyle w:val="Tekstpodstawowy"/>
        <w:kinsoku w:val="0"/>
        <w:overflowPunct w:val="0"/>
        <w:rPr>
          <w:i/>
          <w:iCs/>
          <w:sz w:val="18"/>
          <w:szCs w:val="18"/>
        </w:rPr>
      </w:pPr>
    </w:p>
    <w:p w14:paraId="1D97FA25" w14:textId="77777777" w:rsidR="00000000" w:rsidRDefault="006D0D1F">
      <w:pPr>
        <w:pStyle w:val="Tekstpodstawowy"/>
        <w:kinsoku w:val="0"/>
        <w:overflowPunct w:val="0"/>
        <w:spacing w:before="1"/>
        <w:rPr>
          <w:i/>
          <w:iCs/>
          <w:sz w:val="14"/>
          <w:szCs w:val="14"/>
        </w:rPr>
      </w:pPr>
    </w:p>
    <w:p w14:paraId="6A640F6B" w14:textId="77777777" w:rsidR="00000000" w:rsidRDefault="006D0D1F">
      <w:pPr>
        <w:pStyle w:val="Tekstpodstawowy"/>
        <w:kinsoku w:val="0"/>
        <w:overflowPunct w:val="0"/>
        <w:spacing w:before="1"/>
        <w:ind w:left="1016"/>
        <w:rPr>
          <w:i/>
          <w:iCs/>
          <w:color w:val="373545"/>
          <w:sz w:val="18"/>
          <w:szCs w:val="18"/>
        </w:rPr>
      </w:pPr>
      <w:r>
        <w:rPr>
          <w:i/>
          <w:iCs/>
          <w:color w:val="373545"/>
          <w:sz w:val="18"/>
          <w:szCs w:val="18"/>
        </w:rPr>
        <w:t>Źródło: opracowanie własne na podstawie danych BDL GUS.</w:t>
      </w:r>
    </w:p>
    <w:p w14:paraId="1BB05BA2" w14:textId="77777777" w:rsidR="00000000" w:rsidRDefault="006D0D1F">
      <w:pPr>
        <w:pStyle w:val="Tekstpodstawowy"/>
        <w:kinsoku w:val="0"/>
        <w:overflowPunct w:val="0"/>
        <w:spacing w:before="1"/>
        <w:rPr>
          <w:i/>
          <w:iCs/>
        </w:rPr>
      </w:pPr>
    </w:p>
    <w:p w14:paraId="57B80E92" w14:textId="77777777" w:rsidR="00000000" w:rsidRDefault="006D0D1F">
      <w:pPr>
        <w:pStyle w:val="Tekstpodstawowy"/>
        <w:kinsoku w:val="0"/>
        <w:overflowPunct w:val="0"/>
        <w:spacing w:line="360" w:lineRule="auto"/>
        <w:ind w:left="1016" w:right="832"/>
        <w:jc w:val="both"/>
      </w:pPr>
      <w:r>
        <w:t>Przyrost naturalny w analizowanych  gminach w 2022  r. przyjmował  ujemne wartości, wahając się   w</w:t>
      </w:r>
      <w:r>
        <w:rPr>
          <w:spacing w:val="-1"/>
        </w:rPr>
        <w:t xml:space="preserve"> </w:t>
      </w:r>
      <w:r>
        <w:t>granicach</w:t>
      </w:r>
      <w:r>
        <w:rPr>
          <w:spacing w:val="-6"/>
        </w:rPr>
        <w:t xml:space="preserve"> </w:t>
      </w:r>
      <w:r>
        <w:t>od</w:t>
      </w:r>
      <w:r>
        <w:rPr>
          <w:spacing w:val="-7"/>
        </w:rPr>
        <w:t xml:space="preserve"> </w:t>
      </w:r>
      <w:r>
        <w:t>-8,9</w:t>
      </w:r>
      <w:r>
        <w:rPr>
          <w:spacing w:val="-5"/>
        </w:rPr>
        <w:t xml:space="preserve"> </w:t>
      </w:r>
      <w:r>
        <w:t>(gmina</w:t>
      </w:r>
      <w:r>
        <w:rPr>
          <w:spacing w:val="-8"/>
        </w:rPr>
        <w:t xml:space="preserve"> </w:t>
      </w:r>
      <w:r>
        <w:t>Trzebinia)</w:t>
      </w:r>
      <w:r>
        <w:rPr>
          <w:spacing w:val="-5"/>
        </w:rPr>
        <w:t xml:space="preserve"> </w:t>
      </w:r>
      <w:r>
        <w:t>do</w:t>
      </w:r>
      <w:r>
        <w:rPr>
          <w:spacing w:val="-5"/>
        </w:rPr>
        <w:t xml:space="preserve"> </w:t>
      </w:r>
      <w:r>
        <w:t>-3,4</w:t>
      </w:r>
      <w:r>
        <w:rPr>
          <w:spacing w:val="-5"/>
        </w:rPr>
        <w:t xml:space="preserve"> </w:t>
      </w:r>
      <w:r>
        <w:t>(gmina</w:t>
      </w:r>
      <w:r>
        <w:rPr>
          <w:spacing w:val="-6"/>
        </w:rPr>
        <w:t xml:space="preserve"> </w:t>
      </w:r>
      <w:r>
        <w:t>Babice)</w:t>
      </w:r>
      <w:r>
        <w:rPr>
          <w:spacing w:val="-5"/>
        </w:rPr>
        <w:t xml:space="preserve"> </w:t>
      </w:r>
      <w:r>
        <w:t>w</w:t>
      </w:r>
      <w:r>
        <w:rPr>
          <w:spacing w:val="-5"/>
        </w:rPr>
        <w:t xml:space="preserve"> </w:t>
      </w:r>
      <w:r>
        <w:t>przeliczeniu</w:t>
      </w:r>
      <w:r>
        <w:rPr>
          <w:spacing w:val="-7"/>
        </w:rPr>
        <w:t xml:space="preserve"> </w:t>
      </w:r>
      <w:r>
        <w:t>na</w:t>
      </w:r>
      <w:r>
        <w:rPr>
          <w:spacing w:val="-6"/>
        </w:rPr>
        <w:t xml:space="preserve"> </w:t>
      </w:r>
      <w:r>
        <w:t>1000</w:t>
      </w:r>
      <w:r>
        <w:rPr>
          <w:spacing w:val="-5"/>
        </w:rPr>
        <w:t xml:space="preserve"> </w:t>
      </w:r>
      <w:r>
        <w:t>ludności.</w:t>
      </w:r>
      <w:r>
        <w:rPr>
          <w:spacing w:val="-6"/>
        </w:rPr>
        <w:t xml:space="preserve"> </w:t>
      </w:r>
      <w:r>
        <w:t>Sytuacja w</w:t>
      </w:r>
      <w:r>
        <w:rPr>
          <w:spacing w:val="-7"/>
        </w:rPr>
        <w:t xml:space="preserve"> </w:t>
      </w:r>
      <w:r>
        <w:t>MOF</w:t>
      </w:r>
      <w:r>
        <w:rPr>
          <w:spacing w:val="-8"/>
        </w:rPr>
        <w:t xml:space="preserve"> </w:t>
      </w:r>
      <w:r>
        <w:t>pod</w:t>
      </w:r>
      <w:r>
        <w:rPr>
          <w:spacing w:val="-9"/>
        </w:rPr>
        <w:t xml:space="preserve"> </w:t>
      </w:r>
      <w:r>
        <w:t>tym</w:t>
      </w:r>
      <w:r>
        <w:rPr>
          <w:spacing w:val="-6"/>
        </w:rPr>
        <w:t xml:space="preserve"> </w:t>
      </w:r>
      <w:r>
        <w:t>względem</w:t>
      </w:r>
      <w:r>
        <w:rPr>
          <w:spacing w:val="-9"/>
        </w:rPr>
        <w:t xml:space="preserve"> </w:t>
      </w:r>
      <w:r>
        <w:t>jest</w:t>
      </w:r>
      <w:r>
        <w:rPr>
          <w:spacing w:val="-7"/>
        </w:rPr>
        <w:t xml:space="preserve"> </w:t>
      </w:r>
      <w:r>
        <w:t>bardzo</w:t>
      </w:r>
      <w:r>
        <w:rPr>
          <w:spacing w:val="-7"/>
        </w:rPr>
        <w:t xml:space="preserve"> </w:t>
      </w:r>
      <w:r>
        <w:t>niekorzystna</w:t>
      </w:r>
      <w:r>
        <w:rPr>
          <w:spacing w:val="-7"/>
        </w:rPr>
        <w:t xml:space="preserve"> </w:t>
      </w:r>
      <w:r>
        <w:t>(-6,9</w:t>
      </w:r>
      <w:r>
        <w:rPr>
          <w:spacing w:val="-7"/>
        </w:rPr>
        <w:t xml:space="preserve"> </w:t>
      </w:r>
      <w:r>
        <w:t>n</w:t>
      </w:r>
      <w:r>
        <w:t>a</w:t>
      </w:r>
      <w:r>
        <w:rPr>
          <w:spacing w:val="-8"/>
        </w:rPr>
        <w:t xml:space="preserve"> </w:t>
      </w:r>
      <w:r>
        <w:t>1000</w:t>
      </w:r>
      <w:r>
        <w:rPr>
          <w:spacing w:val="-6"/>
        </w:rPr>
        <w:t xml:space="preserve"> </w:t>
      </w:r>
      <w:r>
        <w:t>ludności),</w:t>
      </w:r>
      <w:r>
        <w:rPr>
          <w:spacing w:val="-8"/>
        </w:rPr>
        <w:t xml:space="preserve"> </w:t>
      </w:r>
      <w:r>
        <w:t>biorąc</w:t>
      </w:r>
      <w:r>
        <w:rPr>
          <w:spacing w:val="-10"/>
        </w:rPr>
        <w:t xml:space="preserve"> </w:t>
      </w:r>
      <w:r>
        <w:t>pod</w:t>
      </w:r>
      <w:r>
        <w:rPr>
          <w:spacing w:val="-9"/>
        </w:rPr>
        <w:t xml:space="preserve"> </w:t>
      </w:r>
      <w:r>
        <w:t>uwagę</w:t>
      </w:r>
      <w:r>
        <w:rPr>
          <w:spacing w:val="-7"/>
        </w:rPr>
        <w:t xml:space="preserve"> </w:t>
      </w:r>
      <w:r>
        <w:t>wartość</w:t>
      </w:r>
    </w:p>
    <w:p w14:paraId="4B13E422"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5523D82C" w14:textId="77777777" w:rsidR="00000000" w:rsidRDefault="006D0D1F">
      <w:pPr>
        <w:pStyle w:val="Tekstpodstawowy"/>
        <w:kinsoku w:val="0"/>
        <w:overflowPunct w:val="0"/>
        <w:spacing w:before="3"/>
        <w:rPr>
          <w:sz w:val="21"/>
          <w:szCs w:val="21"/>
        </w:rPr>
      </w:pPr>
    </w:p>
    <w:p w14:paraId="5B28F86F" w14:textId="77777777" w:rsidR="00000000" w:rsidRDefault="006D0D1F">
      <w:pPr>
        <w:pStyle w:val="Tekstpodstawowy"/>
        <w:kinsoku w:val="0"/>
        <w:overflowPunct w:val="0"/>
        <w:spacing w:before="56" w:line="360" w:lineRule="auto"/>
        <w:ind w:left="1016" w:right="832"/>
        <w:jc w:val="both"/>
      </w:pPr>
      <w:r>
        <w:t>przyrostu naturalnego charakteryzującą województwo małopolskie (-1,4 na 1000 ludności) i cały kraj (-3,8 na 1000 ludności). W 2022 r. we wszystkich z analizowanych gmin odnotowano wyraźne</w:t>
      </w:r>
      <w:r>
        <w:t xml:space="preserve"> zmniejszenie się wartości przyrostu naturalnego względem 2013 r., co może być długotrwałym efektem wystąpienia w roku 2020 pandemii COVID-19 i wzrostem liczby zgonów. Wynik ten może być również efektem trendów demograficznych, zmian związanych ze zmianą m</w:t>
      </w:r>
      <w:r>
        <w:t>odelu funkcjonowania rodziny oraz odraczaniem zamierzeń prokreacyjnych.</w:t>
      </w:r>
    </w:p>
    <w:p w14:paraId="4DCF9C1B" w14:textId="77777777" w:rsidR="00000000" w:rsidRDefault="006D0D1F">
      <w:pPr>
        <w:pStyle w:val="Tekstpodstawowy"/>
        <w:kinsoku w:val="0"/>
        <w:overflowPunct w:val="0"/>
        <w:spacing w:before="10"/>
        <w:rPr>
          <w:sz w:val="19"/>
          <w:szCs w:val="19"/>
        </w:rPr>
      </w:pPr>
    </w:p>
    <w:p w14:paraId="30A49339" w14:textId="0C7E8968" w:rsidR="00000000" w:rsidRDefault="006D0D1F">
      <w:pPr>
        <w:pStyle w:val="Tekstpodstawowy"/>
        <w:kinsoku w:val="0"/>
        <w:overflowPunct w:val="0"/>
        <w:spacing w:before="1"/>
        <w:ind w:left="1016"/>
        <w:jc w:val="both"/>
        <w:rPr>
          <w:i/>
          <w:iCs/>
          <w:color w:val="124162"/>
          <w:sz w:val="18"/>
          <w:szCs w:val="18"/>
        </w:rPr>
      </w:pPr>
      <w:r>
        <w:rPr>
          <w:noProof/>
        </w:rPr>
        <mc:AlternateContent>
          <mc:Choice Requires="wps">
            <w:drawing>
              <wp:anchor distT="0" distB="0" distL="114300" distR="114300" simplePos="0" relativeHeight="251563520" behindDoc="1" locked="0" layoutInCell="0" allowOverlap="1" wp14:anchorId="54B36967" wp14:editId="7772DC68">
                <wp:simplePos x="0" y="0"/>
                <wp:positionH relativeFrom="page">
                  <wp:posOffset>3584575</wp:posOffset>
                </wp:positionH>
                <wp:positionV relativeFrom="paragraph">
                  <wp:posOffset>1725930</wp:posOffset>
                </wp:positionV>
                <wp:extent cx="173990" cy="114300"/>
                <wp:effectExtent l="0" t="0" r="0" b="0"/>
                <wp:wrapNone/>
                <wp:docPr id="180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5DC68" w14:textId="77777777" w:rsidR="00000000" w:rsidRDefault="006D0D1F">
                            <w:pPr>
                              <w:pStyle w:val="Tekstpodstawowy"/>
                              <w:kinsoku w:val="0"/>
                              <w:overflowPunct w:val="0"/>
                              <w:spacing w:line="180" w:lineRule="exact"/>
                              <w:rPr>
                                <w:sz w:val="18"/>
                                <w:szCs w:val="18"/>
                              </w:rPr>
                            </w:pPr>
                            <w:r>
                              <w:rPr>
                                <w:sz w:val="18"/>
                                <w:szCs w:val="18"/>
                              </w:rPr>
                              <w:t>065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B36967" id="Text Box 26" o:spid="_x0000_s1037" type="#_x0000_t202" style="position:absolute;left:0;text-align:left;margin-left:282.25pt;margin-top:135.9pt;width:13.7pt;height:9pt;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" o:allowincell="f" filled="f" stroked="f">
                <v:textbox inset="0,0,0,0">
                  <w:txbxContent>
                    <w:p w14:paraId="1735DC68" w14:textId="77777777" w:rsidR="00000000" w:rsidRDefault="006D0D1F">
                      <w:pPr>
                        <w:pStyle w:val="Tekstpodstawowy"/>
                        <w:kinsoku w:val="0"/>
                        <w:overflowPunct w:val="0"/>
                        <w:spacing w:line="180" w:lineRule="exact"/>
                        <w:rPr>
                          <w:sz w:val="18"/>
                          <w:szCs w:val="18"/>
                        </w:rPr>
                      </w:pPr>
                      <w:r>
                        <w:rPr>
                          <w:sz w:val="18"/>
                          <w:szCs w:val="18"/>
                        </w:rPr>
                        <w:t>065</w:t>
                      </w:r>
                    </w:p>
                  </w:txbxContent>
                </v:textbox>
                <w10:wrap anchorx="page"/>
              </v:shape>
            </w:pict>
          </mc:Fallback>
        </mc:AlternateContent>
      </w:r>
      <w:r>
        <w:rPr>
          <w:noProof/>
        </w:rPr>
        <mc:AlternateContent>
          <mc:Choice Requires="wps">
            <w:drawing>
              <wp:anchor distT="0" distB="0" distL="114300" distR="114300" simplePos="0" relativeHeight="251564544" behindDoc="1" locked="0" layoutInCell="0" allowOverlap="1" wp14:anchorId="01DF7980" wp14:editId="5A3752E1">
                <wp:simplePos x="0" y="0"/>
                <wp:positionH relativeFrom="page">
                  <wp:posOffset>1624330</wp:posOffset>
                </wp:positionH>
                <wp:positionV relativeFrom="paragraph">
                  <wp:posOffset>611505</wp:posOffset>
                </wp:positionV>
                <wp:extent cx="12700" cy="3214370"/>
                <wp:effectExtent l="0" t="0" r="0" b="0"/>
                <wp:wrapNone/>
                <wp:docPr id="1804"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3214370"/>
                        </a:xfrm>
                        <a:custGeom>
                          <a:avLst/>
                          <a:gdLst>
                            <a:gd name="T0" fmla="*/ 0 w 20"/>
                            <a:gd name="T1" fmla="*/ 0 h 5062"/>
                            <a:gd name="T2" fmla="*/ 0 w 20"/>
                            <a:gd name="T3" fmla="*/ 5061 h 5062"/>
                          </a:gdLst>
                          <a:ahLst/>
                          <a:cxnLst>
                            <a:cxn ang="0">
                              <a:pos x="T0" y="T1"/>
                            </a:cxn>
                            <a:cxn ang="0">
                              <a:pos x="T2" y="T3"/>
                            </a:cxn>
                          </a:cxnLst>
                          <a:rect l="0" t="0" r="r" b="b"/>
                          <a:pathLst>
                            <a:path w="20" h="5062">
                              <a:moveTo>
                                <a:pt x="0" y="0"/>
                              </a:moveTo>
                              <a:lnTo>
                                <a:pt x="0" y="506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692A0A" id="Freeform 27" o:spid="_x0000_s1026" style="position:absolute;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27.9pt,48.15pt,127.9pt,301.2pt" coordsize="20,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" o:allowincell="f" filled="f" strokecolor="#d9d9d9" strokeweight=".72pt">
                <v:path arrowok="t" o:connecttype="custom" o:connectlocs="0,0;0,3213735" o:connectangles="0,0"/>
                <w10:wrap anchorx="page"/>
              </v:polyline>
            </w:pict>
          </mc:Fallback>
        </mc:AlternateContent>
      </w:r>
      <w:r>
        <w:rPr>
          <w:noProof/>
        </w:rPr>
        <mc:AlternateContent>
          <mc:Choice Requires="wpg">
            <w:drawing>
              <wp:anchor distT="0" distB="0" distL="114300" distR="114300" simplePos="0" relativeHeight="251565568" behindDoc="1" locked="0" layoutInCell="0" allowOverlap="1" wp14:anchorId="7544D83F" wp14:editId="32083FDB">
                <wp:simplePos x="0" y="0"/>
                <wp:positionH relativeFrom="page">
                  <wp:posOffset>1976120</wp:posOffset>
                </wp:positionH>
                <wp:positionV relativeFrom="paragraph">
                  <wp:posOffset>611505</wp:posOffset>
                </wp:positionV>
                <wp:extent cx="1506220" cy="3214370"/>
                <wp:effectExtent l="0" t="0" r="0" b="0"/>
                <wp:wrapNone/>
                <wp:docPr id="173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6220" cy="3214370"/>
                          <a:chOff x="3112" y="963"/>
                          <a:chExt cx="2372" cy="5062"/>
                        </a:xfrm>
                      </wpg:grpSpPr>
                      <wpg:grpSp>
                        <wpg:cNvPr id="1736" name="Group 29"/>
                        <wpg:cNvGrpSpPr>
                          <a:grpSpLocks/>
                        </wpg:cNvGrpSpPr>
                        <wpg:grpSpPr bwMode="auto">
                          <a:xfrm>
                            <a:off x="3643" y="963"/>
                            <a:ext cx="20" cy="5062"/>
                            <a:chOff x="3643" y="963"/>
                            <a:chExt cx="20" cy="5062"/>
                          </a:xfrm>
                        </wpg:grpSpPr>
                        <wps:wsp>
                          <wps:cNvPr id="1737" name="Freeform 30"/>
                          <wps:cNvSpPr>
                            <a:spLocks/>
                          </wps:cNvSpPr>
                          <wps:spPr bwMode="auto">
                            <a:xfrm>
                              <a:off x="3643" y="963"/>
                              <a:ext cx="20" cy="5062"/>
                            </a:xfrm>
                            <a:custGeom>
                              <a:avLst/>
                              <a:gdLst>
                                <a:gd name="T0" fmla="*/ 0 w 20"/>
                                <a:gd name="T1" fmla="*/ 0 h 5062"/>
                                <a:gd name="T2" fmla="*/ 0 w 20"/>
                                <a:gd name="T3" fmla="*/ 1147 h 5062"/>
                              </a:gdLst>
                              <a:ahLst/>
                              <a:cxnLst>
                                <a:cxn ang="0">
                                  <a:pos x="T0" y="T1"/>
                                </a:cxn>
                                <a:cxn ang="0">
                                  <a:pos x="T2" y="T3"/>
                                </a:cxn>
                              </a:cxnLst>
                              <a:rect l="0" t="0" r="r" b="b"/>
                              <a:pathLst>
                                <a:path w="20" h="5062">
                                  <a:moveTo>
                                    <a:pt x="0" y="0"/>
                                  </a:moveTo>
                                  <a:lnTo>
                                    <a:pt x="0" y="11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8" name="Freeform 31"/>
                          <wps:cNvSpPr>
                            <a:spLocks/>
                          </wps:cNvSpPr>
                          <wps:spPr bwMode="auto">
                            <a:xfrm>
                              <a:off x="3643" y="963"/>
                              <a:ext cx="20" cy="5062"/>
                            </a:xfrm>
                            <a:custGeom>
                              <a:avLst/>
                              <a:gdLst>
                                <a:gd name="T0" fmla="*/ 0 w 20"/>
                                <a:gd name="T1" fmla="*/ 1382 h 5062"/>
                                <a:gd name="T2" fmla="*/ 0 w 20"/>
                                <a:gd name="T3" fmla="*/ 1428 h 5062"/>
                              </a:gdLst>
                              <a:ahLst/>
                              <a:cxnLst>
                                <a:cxn ang="0">
                                  <a:pos x="T0" y="T1"/>
                                </a:cxn>
                                <a:cxn ang="0">
                                  <a:pos x="T2" y="T3"/>
                                </a:cxn>
                              </a:cxnLst>
                              <a:rect l="0" t="0" r="r" b="b"/>
                              <a:pathLst>
                                <a:path w="20" h="5062">
                                  <a:moveTo>
                                    <a:pt x="0" y="1382"/>
                                  </a:moveTo>
                                  <a:lnTo>
                                    <a:pt x="0" y="14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9" name="Freeform 32"/>
                          <wps:cNvSpPr>
                            <a:spLocks/>
                          </wps:cNvSpPr>
                          <wps:spPr bwMode="auto">
                            <a:xfrm>
                              <a:off x="3643" y="963"/>
                              <a:ext cx="20" cy="5062"/>
                            </a:xfrm>
                            <a:custGeom>
                              <a:avLst/>
                              <a:gdLst>
                                <a:gd name="T0" fmla="*/ 0 w 20"/>
                                <a:gd name="T1" fmla="*/ 1663 h 5062"/>
                                <a:gd name="T2" fmla="*/ 0 w 20"/>
                                <a:gd name="T3" fmla="*/ 1711 h 5062"/>
                              </a:gdLst>
                              <a:ahLst/>
                              <a:cxnLst>
                                <a:cxn ang="0">
                                  <a:pos x="T0" y="T1"/>
                                </a:cxn>
                                <a:cxn ang="0">
                                  <a:pos x="T2" y="T3"/>
                                </a:cxn>
                              </a:cxnLst>
                              <a:rect l="0" t="0" r="r" b="b"/>
                              <a:pathLst>
                                <a:path w="20" h="5062">
                                  <a:moveTo>
                                    <a:pt x="0" y="1663"/>
                                  </a:moveTo>
                                  <a:lnTo>
                                    <a:pt x="0" y="171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 name="Freeform 33"/>
                          <wps:cNvSpPr>
                            <a:spLocks/>
                          </wps:cNvSpPr>
                          <wps:spPr bwMode="auto">
                            <a:xfrm>
                              <a:off x="3643" y="963"/>
                              <a:ext cx="20" cy="5062"/>
                            </a:xfrm>
                            <a:custGeom>
                              <a:avLst/>
                              <a:gdLst>
                                <a:gd name="T0" fmla="*/ 0 w 20"/>
                                <a:gd name="T1" fmla="*/ 1944 h 5062"/>
                                <a:gd name="T2" fmla="*/ 0 w 20"/>
                                <a:gd name="T3" fmla="*/ 1992 h 5062"/>
                              </a:gdLst>
                              <a:ahLst/>
                              <a:cxnLst>
                                <a:cxn ang="0">
                                  <a:pos x="T0" y="T1"/>
                                </a:cxn>
                                <a:cxn ang="0">
                                  <a:pos x="T2" y="T3"/>
                                </a:cxn>
                              </a:cxnLst>
                              <a:rect l="0" t="0" r="r" b="b"/>
                              <a:pathLst>
                                <a:path w="20" h="5062">
                                  <a:moveTo>
                                    <a:pt x="0" y="1944"/>
                                  </a:moveTo>
                                  <a:lnTo>
                                    <a:pt x="0" y="199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1" name="Freeform 34"/>
                          <wps:cNvSpPr>
                            <a:spLocks/>
                          </wps:cNvSpPr>
                          <wps:spPr bwMode="auto">
                            <a:xfrm>
                              <a:off x="3643" y="963"/>
                              <a:ext cx="20" cy="5062"/>
                            </a:xfrm>
                            <a:custGeom>
                              <a:avLst/>
                              <a:gdLst>
                                <a:gd name="T0" fmla="*/ 0 w 20"/>
                                <a:gd name="T1" fmla="*/ 2224 h 5062"/>
                                <a:gd name="T2" fmla="*/ 0 w 20"/>
                                <a:gd name="T3" fmla="*/ 2272 h 5062"/>
                              </a:gdLst>
                              <a:ahLst/>
                              <a:cxnLst>
                                <a:cxn ang="0">
                                  <a:pos x="T0" y="T1"/>
                                </a:cxn>
                                <a:cxn ang="0">
                                  <a:pos x="T2" y="T3"/>
                                </a:cxn>
                              </a:cxnLst>
                              <a:rect l="0" t="0" r="r" b="b"/>
                              <a:pathLst>
                                <a:path w="20" h="5062">
                                  <a:moveTo>
                                    <a:pt x="0" y="2224"/>
                                  </a:moveTo>
                                  <a:lnTo>
                                    <a:pt x="0" y="227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2" name="Freeform 35"/>
                          <wps:cNvSpPr>
                            <a:spLocks/>
                          </wps:cNvSpPr>
                          <wps:spPr bwMode="auto">
                            <a:xfrm>
                              <a:off x="3643" y="963"/>
                              <a:ext cx="20" cy="5062"/>
                            </a:xfrm>
                            <a:custGeom>
                              <a:avLst/>
                              <a:gdLst>
                                <a:gd name="T0" fmla="*/ 0 w 20"/>
                                <a:gd name="T1" fmla="*/ 2505 h 5062"/>
                                <a:gd name="T2" fmla="*/ 0 w 20"/>
                                <a:gd name="T3" fmla="*/ 2553 h 5062"/>
                              </a:gdLst>
                              <a:ahLst/>
                              <a:cxnLst>
                                <a:cxn ang="0">
                                  <a:pos x="T0" y="T1"/>
                                </a:cxn>
                                <a:cxn ang="0">
                                  <a:pos x="T2" y="T3"/>
                                </a:cxn>
                              </a:cxnLst>
                              <a:rect l="0" t="0" r="r" b="b"/>
                              <a:pathLst>
                                <a:path w="20" h="5062">
                                  <a:moveTo>
                                    <a:pt x="0" y="2505"/>
                                  </a:moveTo>
                                  <a:lnTo>
                                    <a:pt x="0" y="255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3" name="Freeform 36"/>
                          <wps:cNvSpPr>
                            <a:spLocks/>
                          </wps:cNvSpPr>
                          <wps:spPr bwMode="auto">
                            <a:xfrm>
                              <a:off x="3643" y="963"/>
                              <a:ext cx="20" cy="5062"/>
                            </a:xfrm>
                            <a:custGeom>
                              <a:avLst/>
                              <a:gdLst>
                                <a:gd name="T0" fmla="*/ 0 w 20"/>
                                <a:gd name="T1" fmla="*/ 2788 h 5062"/>
                                <a:gd name="T2" fmla="*/ 0 w 20"/>
                                <a:gd name="T3" fmla="*/ 2834 h 5062"/>
                              </a:gdLst>
                              <a:ahLst/>
                              <a:cxnLst>
                                <a:cxn ang="0">
                                  <a:pos x="T0" y="T1"/>
                                </a:cxn>
                                <a:cxn ang="0">
                                  <a:pos x="T2" y="T3"/>
                                </a:cxn>
                              </a:cxnLst>
                              <a:rect l="0" t="0" r="r" b="b"/>
                              <a:pathLst>
                                <a:path w="20" h="5062">
                                  <a:moveTo>
                                    <a:pt x="0" y="2788"/>
                                  </a:moveTo>
                                  <a:lnTo>
                                    <a:pt x="0" y="283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4" name="Freeform 37"/>
                          <wps:cNvSpPr>
                            <a:spLocks/>
                          </wps:cNvSpPr>
                          <wps:spPr bwMode="auto">
                            <a:xfrm>
                              <a:off x="3643" y="963"/>
                              <a:ext cx="20" cy="5062"/>
                            </a:xfrm>
                            <a:custGeom>
                              <a:avLst/>
                              <a:gdLst>
                                <a:gd name="T0" fmla="*/ 0 w 20"/>
                                <a:gd name="T1" fmla="*/ 3069 h 5062"/>
                                <a:gd name="T2" fmla="*/ 0 w 20"/>
                                <a:gd name="T3" fmla="*/ 3115 h 5062"/>
                              </a:gdLst>
                              <a:ahLst/>
                              <a:cxnLst>
                                <a:cxn ang="0">
                                  <a:pos x="T0" y="T1"/>
                                </a:cxn>
                                <a:cxn ang="0">
                                  <a:pos x="T2" y="T3"/>
                                </a:cxn>
                              </a:cxnLst>
                              <a:rect l="0" t="0" r="r" b="b"/>
                              <a:pathLst>
                                <a:path w="20" h="5062">
                                  <a:moveTo>
                                    <a:pt x="0" y="3069"/>
                                  </a:moveTo>
                                  <a:lnTo>
                                    <a:pt x="0" y="311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5" name="Freeform 38"/>
                          <wps:cNvSpPr>
                            <a:spLocks/>
                          </wps:cNvSpPr>
                          <wps:spPr bwMode="auto">
                            <a:xfrm>
                              <a:off x="3643" y="963"/>
                              <a:ext cx="20" cy="5062"/>
                            </a:xfrm>
                            <a:custGeom>
                              <a:avLst/>
                              <a:gdLst>
                                <a:gd name="T0" fmla="*/ 0 w 20"/>
                                <a:gd name="T1" fmla="*/ 3350 h 5062"/>
                                <a:gd name="T2" fmla="*/ 0 w 20"/>
                                <a:gd name="T3" fmla="*/ 3396 h 5062"/>
                              </a:gdLst>
                              <a:ahLst/>
                              <a:cxnLst>
                                <a:cxn ang="0">
                                  <a:pos x="T0" y="T1"/>
                                </a:cxn>
                                <a:cxn ang="0">
                                  <a:pos x="T2" y="T3"/>
                                </a:cxn>
                              </a:cxnLst>
                              <a:rect l="0" t="0" r="r" b="b"/>
                              <a:pathLst>
                                <a:path w="20" h="5062">
                                  <a:moveTo>
                                    <a:pt x="0" y="3350"/>
                                  </a:moveTo>
                                  <a:lnTo>
                                    <a:pt x="0" y="3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Freeform 39"/>
                          <wps:cNvSpPr>
                            <a:spLocks/>
                          </wps:cNvSpPr>
                          <wps:spPr bwMode="auto">
                            <a:xfrm>
                              <a:off x="3643" y="963"/>
                              <a:ext cx="20" cy="5062"/>
                            </a:xfrm>
                            <a:custGeom>
                              <a:avLst/>
                              <a:gdLst>
                                <a:gd name="T0" fmla="*/ 0 w 20"/>
                                <a:gd name="T1" fmla="*/ 3631 h 5062"/>
                                <a:gd name="T2" fmla="*/ 0 w 20"/>
                                <a:gd name="T3" fmla="*/ 3679 h 5062"/>
                              </a:gdLst>
                              <a:ahLst/>
                              <a:cxnLst>
                                <a:cxn ang="0">
                                  <a:pos x="T0" y="T1"/>
                                </a:cxn>
                                <a:cxn ang="0">
                                  <a:pos x="T2" y="T3"/>
                                </a:cxn>
                              </a:cxnLst>
                              <a:rect l="0" t="0" r="r" b="b"/>
                              <a:pathLst>
                                <a:path w="20" h="5062">
                                  <a:moveTo>
                                    <a:pt x="0" y="3631"/>
                                  </a:moveTo>
                                  <a:lnTo>
                                    <a:pt x="0" y="367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7" name="Freeform 40"/>
                          <wps:cNvSpPr>
                            <a:spLocks/>
                          </wps:cNvSpPr>
                          <wps:spPr bwMode="auto">
                            <a:xfrm>
                              <a:off x="3643" y="963"/>
                              <a:ext cx="20" cy="5062"/>
                            </a:xfrm>
                            <a:custGeom>
                              <a:avLst/>
                              <a:gdLst>
                                <a:gd name="T0" fmla="*/ 0 w 20"/>
                                <a:gd name="T1" fmla="*/ 3912 h 5062"/>
                                <a:gd name="T2" fmla="*/ 0 w 20"/>
                                <a:gd name="T3" fmla="*/ 3960 h 5062"/>
                              </a:gdLst>
                              <a:ahLst/>
                              <a:cxnLst>
                                <a:cxn ang="0">
                                  <a:pos x="T0" y="T1"/>
                                </a:cxn>
                                <a:cxn ang="0">
                                  <a:pos x="T2" y="T3"/>
                                </a:cxn>
                              </a:cxnLst>
                              <a:rect l="0" t="0" r="r" b="b"/>
                              <a:pathLst>
                                <a:path w="20" h="5062">
                                  <a:moveTo>
                                    <a:pt x="0" y="3912"/>
                                  </a:moveTo>
                                  <a:lnTo>
                                    <a:pt x="0" y="39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 name="Freeform 41"/>
                          <wps:cNvSpPr>
                            <a:spLocks/>
                          </wps:cNvSpPr>
                          <wps:spPr bwMode="auto">
                            <a:xfrm>
                              <a:off x="3643" y="963"/>
                              <a:ext cx="20" cy="5062"/>
                            </a:xfrm>
                            <a:custGeom>
                              <a:avLst/>
                              <a:gdLst>
                                <a:gd name="T0" fmla="*/ 0 w 20"/>
                                <a:gd name="T1" fmla="*/ 4192 h 5062"/>
                                <a:gd name="T2" fmla="*/ 0 w 20"/>
                                <a:gd name="T3" fmla="*/ 5061 h 5062"/>
                              </a:gdLst>
                              <a:ahLst/>
                              <a:cxnLst>
                                <a:cxn ang="0">
                                  <a:pos x="T0" y="T1"/>
                                </a:cxn>
                                <a:cxn ang="0">
                                  <a:pos x="T2" y="T3"/>
                                </a:cxn>
                              </a:cxnLst>
                              <a:rect l="0" t="0" r="r" b="b"/>
                              <a:pathLst>
                                <a:path w="20" h="5062">
                                  <a:moveTo>
                                    <a:pt x="0" y="4192"/>
                                  </a:moveTo>
                                  <a:lnTo>
                                    <a:pt x="0" y="506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749" name="Group 42"/>
                        <wpg:cNvGrpSpPr>
                          <a:grpSpLocks/>
                        </wpg:cNvGrpSpPr>
                        <wpg:grpSpPr bwMode="auto">
                          <a:xfrm>
                            <a:off x="3112" y="987"/>
                            <a:ext cx="1181" cy="5014"/>
                            <a:chOff x="3112" y="987"/>
                            <a:chExt cx="1181" cy="5014"/>
                          </a:xfrm>
                        </wpg:grpSpPr>
                        <wps:wsp>
                          <wps:cNvPr id="1750" name="Freeform 43"/>
                          <wps:cNvSpPr>
                            <a:spLocks/>
                          </wps:cNvSpPr>
                          <wps:spPr bwMode="auto">
                            <a:xfrm>
                              <a:off x="3112" y="987"/>
                              <a:ext cx="1181" cy="5014"/>
                            </a:xfrm>
                            <a:custGeom>
                              <a:avLst/>
                              <a:gdLst>
                                <a:gd name="T0" fmla="*/ 1180 w 1181"/>
                                <a:gd name="T1" fmla="*/ 4778 h 5014"/>
                                <a:gd name="T2" fmla="*/ 547 w 1181"/>
                                <a:gd name="T3" fmla="*/ 4778 h 5014"/>
                                <a:gd name="T4" fmla="*/ 547 w 1181"/>
                                <a:gd name="T5" fmla="*/ 5013 h 5014"/>
                                <a:gd name="T6" fmla="*/ 1180 w 1181"/>
                                <a:gd name="T7" fmla="*/ 5013 h 5014"/>
                                <a:gd name="T8" fmla="*/ 1180 w 1181"/>
                                <a:gd name="T9" fmla="*/ 4778 h 5014"/>
                              </a:gdLst>
                              <a:ahLst/>
                              <a:cxnLst>
                                <a:cxn ang="0">
                                  <a:pos x="T0" y="T1"/>
                                </a:cxn>
                                <a:cxn ang="0">
                                  <a:pos x="T2" y="T3"/>
                                </a:cxn>
                                <a:cxn ang="0">
                                  <a:pos x="T4" y="T5"/>
                                </a:cxn>
                                <a:cxn ang="0">
                                  <a:pos x="T6" y="T7"/>
                                </a:cxn>
                                <a:cxn ang="0">
                                  <a:pos x="T8" y="T9"/>
                                </a:cxn>
                              </a:cxnLst>
                              <a:rect l="0" t="0" r="r" b="b"/>
                              <a:pathLst>
                                <a:path w="1181" h="5014">
                                  <a:moveTo>
                                    <a:pt x="1180" y="4778"/>
                                  </a:moveTo>
                                  <a:lnTo>
                                    <a:pt x="547" y="4778"/>
                                  </a:lnTo>
                                  <a:lnTo>
                                    <a:pt x="547" y="5013"/>
                                  </a:lnTo>
                                  <a:lnTo>
                                    <a:pt x="1180" y="5013"/>
                                  </a:lnTo>
                                  <a:lnTo>
                                    <a:pt x="1180" y="4778"/>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1" name="Freeform 44"/>
                          <wps:cNvSpPr>
                            <a:spLocks/>
                          </wps:cNvSpPr>
                          <wps:spPr bwMode="auto">
                            <a:xfrm>
                              <a:off x="3112" y="987"/>
                              <a:ext cx="1181" cy="5014"/>
                            </a:xfrm>
                            <a:custGeom>
                              <a:avLst/>
                              <a:gdLst>
                                <a:gd name="T0" fmla="*/ 1180 w 1181"/>
                                <a:gd name="T1" fmla="*/ 4497 h 5014"/>
                                <a:gd name="T2" fmla="*/ 559 w 1181"/>
                                <a:gd name="T3" fmla="*/ 4497 h 5014"/>
                                <a:gd name="T4" fmla="*/ 559 w 1181"/>
                                <a:gd name="T5" fmla="*/ 4732 h 5014"/>
                                <a:gd name="T6" fmla="*/ 1180 w 1181"/>
                                <a:gd name="T7" fmla="*/ 4732 h 5014"/>
                                <a:gd name="T8" fmla="*/ 1180 w 1181"/>
                                <a:gd name="T9" fmla="*/ 4497 h 5014"/>
                              </a:gdLst>
                              <a:ahLst/>
                              <a:cxnLst>
                                <a:cxn ang="0">
                                  <a:pos x="T0" y="T1"/>
                                </a:cxn>
                                <a:cxn ang="0">
                                  <a:pos x="T2" y="T3"/>
                                </a:cxn>
                                <a:cxn ang="0">
                                  <a:pos x="T4" y="T5"/>
                                </a:cxn>
                                <a:cxn ang="0">
                                  <a:pos x="T6" y="T7"/>
                                </a:cxn>
                                <a:cxn ang="0">
                                  <a:pos x="T8" y="T9"/>
                                </a:cxn>
                              </a:cxnLst>
                              <a:rect l="0" t="0" r="r" b="b"/>
                              <a:pathLst>
                                <a:path w="1181" h="5014">
                                  <a:moveTo>
                                    <a:pt x="1180" y="4497"/>
                                  </a:moveTo>
                                  <a:lnTo>
                                    <a:pt x="559" y="4497"/>
                                  </a:lnTo>
                                  <a:lnTo>
                                    <a:pt x="559" y="4732"/>
                                  </a:lnTo>
                                  <a:lnTo>
                                    <a:pt x="1180" y="4732"/>
                                  </a:lnTo>
                                  <a:lnTo>
                                    <a:pt x="1180" y="449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Freeform 45"/>
                          <wps:cNvSpPr>
                            <a:spLocks/>
                          </wps:cNvSpPr>
                          <wps:spPr bwMode="auto">
                            <a:xfrm>
                              <a:off x="3112" y="987"/>
                              <a:ext cx="1181" cy="5014"/>
                            </a:xfrm>
                            <a:custGeom>
                              <a:avLst/>
                              <a:gdLst>
                                <a:gd name="T0" fmla="*/ 1180 w 1181"/>
                                <a:gd name="T1" fmla="*/ 4216 h 5014"/>
                                <a:gd name="T2" fmla="*/ 588 w 1181"/>
                                <a:gd name="T3" fmla="*/ 4216 h 5014"/>
                                <a:gd name="T4" fmla="*/ 588 w 1181"/>
                                <a:gd name="T5" fmla="*/ 4449 h 5014"/>
                                <a:gd name="T6" fmla="*/ 1180 w 1181"/>
                                <a:gd name="T7" fmla="*/ 4449 h 5014"/>
                                <a:gd name="T8" fmla="*/ 1180 w 1181"/>
                                <a:gd name="T9" fmla="*/ 4216 h 5014"/>
                              </a:gdLst>
                              <a:ahLst/>
                              <a:cxnLst>
                                <a:cxn ang="0">
                                  <a:pos x="T0" y="T1"/>
                                </a:cxn>
                                <a:cxn ang="0">
                                  <a:pos x="T2" y="T3"/>
                                </a:cxn>
                                <a:cxn ang="0">
                                  <a:pos x="T4" y="T5"/>
                                </a:cxn>
                                <a:cxn ang="0">
                                  <a:pos x="T6" y="T7"/>
                                </a:cxn>
                                <a:cxn ang="0">
                                  <a:pos x="T8" y="T9"/>
                                </a:cxn>
                              </a:cxnLst>
                              <a:rect l="0" t="0" r="r" b="b"/>
                              <a:pathLst>
                                <a:path w="1181" h="5014">
                                  <a:moveTo>
                                    <a:pt x="1180" y="4216"/>
                                  </a:moveTo>
                                  <a:lnTo>
                                    <a:pt x="588" y="4216"/>
                                  </a:lnTo>
                                  <a:lnTo>
                                    <a:pt x="588" y="4449"/>
                                  </a:lnTo>
                                  <a:lnTo>
                                    <a:pt x="1180" y="4449"/>
                                  </a:lnTo>
                                  <a:lnTo>
                                    <a:pt x="1180" y="4216"/>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3" name="Freeform 46"/>
                          <wps:cNvSpPr>
                            <a:spLocks/>
                          </wps:cNvSpPr>
                          <wps:spPr bwMode="auto">
                            <a:xfrm>
                              <a:off x="3112" y="987"/>
                              <a:ext cx="1181" cy="5014"/>
                            </a:xfrm>
                            <a:custGeom>
                              <a:avLst/>
                              <a:gdLst>
                                <a:gd name="T0" fmla="*/ 1180 w 1181"/>
                                <a:gd name="T1" fmla="*/ 3936 h 5014"/>
                                <a:gd name="T2" fmla="*/ 511 w 1181"/>
                                <a:gd name="T3" fmla="*/ 3936 h 5014"/>
                                <a:gd name="T4" fmla="*/ 511 w 1181"/>
                                <a:gd name="T5" fmla="*/ 4168 h 5014"/>
                                <a:gd name="T6" fmla="*/ 1180 w 1181"/>
                                <a:gd name="T7" fmla="*/ 4168 h 5014"/>
                                <a:gd name="T8" fmla="*/ 1180 w 1181"/>
                                <a:gd name="T9" fmla="*/ 3936 h 5014"/>
                              </a:gdLst>
                              <a:ahLst/>
                              <a:cxnLst>
                                <a:cxn ang="0">
                                  <a:pos x="T0" y="T1"/>
                                </a:cxn>
                                <a:cxn ang="0">
                                  <a:pos x="T2" y="T3"/>
                                </a:cxn>
                                <a:cxn ang="0">
                                  <a:pos x="T4" y="T5"/>
                                </a:cxn>
                                <a:cxn ang="0">
                                  <a:pos x="T6" y="T7"/>
                                </a:cxn>
                                <a:cxn ang="0">
                                  <a:pos x="T8" y="T9"/>
                                </a:cxn>
                              </a:cxnLst>
                              <a:rect l="0" t="0" r="r" b="b"/>
                              <a:pathLst>
                                <a:path w="1181" h="5014">
                                  <a:moveTo>
                                    <a:pt x="1180" y="3936"/>
                                  </a:moveTo>
                                  <a:lnTo>
                                    <a:pt x="511" y="3936"/>
                                  </a:lnTo>
                                  <a:lnTo>
                                    <a:pt x="511" y="4168"/>
                                  </a:lnTo>
                                  <a:lnTo>
                                    <a:pt x="1180" y="4168"/>
                                  </a:lnTo>
                                  <a:lnTo>
                                    <a:pt x="1180" y="3936"/>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Freeform 47"/>
                          <wps:cNvSpPr>
                            <a:spLocks/>
                          </wps:cNvSpPr>
                          <wps:spPr bwMode="auto">
                            <a:xfrm>
                              <a:off x="3112" y="987"/>
                              <a:ext cx="1181" cy="5014"/>
                            </a:xfrm>
                            <a:custGeom>
                              <a:avLst/>
                              <a:gdLst>
                                <a:gd name="T0" fmla="*/ 1180 w 1181"/>
                                <a:gd name="T1" fmla="*/ 3655 h 5014"/>
                                <a:gd name="T2" fmla="*/ 340 w 1181"/>
                                <a:gd name="T3" fmla="*/ 3655 h 5014"/>
                                <a:gd name="T4" fmla="*/ 340 w 1181"/>
                                <a:gd name="T5" fmla="*/ 3888 h 5014"/>
                                <a:gd name="T6" fmla="*/ 1180 w 1181"/>
                                <a:gd name="T7" fmla="*/ 3888 h 5014"/>
                                <a:gd name="T8" fmla="*/ 1180 w 1181"/>
                                <a:gd name="T9" fmla="*/ 3655 h 5014"/>
                              </a:gdLst>
                              <a:ahLst/>
                              <a:cxnLst>
                                <a:cxn ang="0">
                                  <a:pos x="T0" y="T1"/>
                                </a:cxn>
                                <a:cxn ang="0">
                                  <a:pos x="T2" y="T3"/>
                                </a:cxn>
                                <a:cxn ang="0">
                                  <a:pos x="T4" y="T5"/>
                                </a:cxn>
                                <a:cxn ang="0">
                                  <a:pos x="T6" y="T7"/>
                                </a:cxn>
                                <a:cxn ang="0">
                                  <a:pos x="T8" y="T9"/>
                                </a:cxn>
                              </a:cxnLst>
                              <a:rect l="0" t="0" r="r" b="b"/>
                              <a:pathLst>
                                <a:path w="1181" h="5014">
                                  <a:moveTo>
                                    <a:pt x="1180" y="3655"/>
                                  </a:moveTo>
                                  <a:lnTo>
                                    <a:pt x="340" y="3655"/>
                                  </a:lnTo>
                                  <a:lnTo>
                                    <a:pt x="340" y="3888"/>
                                  </a:lnTo>
                                  <a:lnTo>
                                    <a:pt x="1180" y="3888"/>
                                  </a:lnTo>
                                  <a:lnTo>
                                    <a:pt x="1180" y="3655"/>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5" name="Freeform 48"/>
                          <wps:cNvSpPr>
                            <a:spLocks/>
                          </wps:cNvSpPr>
                          <wps:spPr bwMode="auto">
                            <a:xfrm>
                              <a:off x="3112" y="987"/>
                              <a:ext cx="1181" cy="5014"/>
                            </a:xfrm>
                            <a:custGeom>
                              <a:avLst/>
                              <a:gdLst>
                                <a:gd name="T0" fmla="*/ 1180 w 1181"/>
                                <a:gd name="T1" fmla="*/ 3372 h 5014"/>
                                <a:gd name="T2" fmla="*/ 122 w 1181"/>
                                <a:gd name="T3" fmla="*/ 3372 h 5014"/>
                                <a:gd name="T4" fmla="*/ 122 w 1181"/>
                                <a:gd name="T5" fmla="*/ 3607 h 5014"/>
                                <a:gd name="T6" fmla="*/ 1180 w 1181"/>
                                <a:gd name="T7" fmla="*/ 3607 h 5014"/>
                                <a:gd name="T8" fmla="*/ 1180 w 1181"/>
                                <a:gd name="T9" fmla="*/ 3372 h 5014"/>
                              </a:gdLst>
                              <a:ahLst/>
                              <a:cxnLst>
                                <a:cxn ang="0">
                                  <a:pos x="T0" y="T1"/>
                                </a:cxn>
                                <a:cxn ang="0">
                                  <a:pos x="T2" y="T3"/>
                                </a:cxn>
                                <a:cxn ang="0">
                                  <a:pos x="T4" y="T5"/>
                                </a:cxn>
                                <a:cxn ang="0">
                                  <a:pos x="T6" y="T7"/>
                                </a:cxn>
                                <a:cxn ang="0">
                                  <a:pos x="T8" y="T9"/>
                                </a:cxn>
                              </a:cxnLst>
                              <a:rect l="0" t="0" r="r" b="b"/>
                              <a:pathLst>
                                <a:path w="1181" h="5014">
                                  <a:moveTo>
                                    <a:pt x="1180" y="3372"/>
                                  </a:moveTo>
                                  <a:lnTo>
                                    <a:pt x="122" y="3372"/>
                                  </a:lnTo>
                                  <a:lnTo>
                                    <a:pt x="122" y="3607"/>
                                  </a:lnTo>
                                  <a:lnTo>
                                    <a:pt x="1180" y="3607"/>
                                  </a:lnTo>
                                  <a:lnTo>
                                    <a:pt x="1180" y="3372"/>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 name="Freeform 49"/>
                          <wps:cNvSpPr>
                            <a:spLocks/>
                          </wps:cNvSpPr>
                          <wps:spPr bwMode="auto">
                            <a:xfrm>
                              <a:off x="3112" y="987"/>
                              <a:ext cx="1181" cy="5014"/>
                            </a:xfrm>
                            <a:custGeom>
                              <a:avLst/>
                              <a:gdLst>
                                <a:gd name="T0" fmla="*/ 1180 w 1181"/>
                                <a:gd name="T1" fmla="*/ 3091 h 5014"/>
                                <a:gd name="T2" fmla="*/ 76 w 1181"/>
                                <a:gd name="T3" fmla="*/ 3091 h 5014"/>
                                <a:gd name="T4" fmla="*/ 76 w 1181"/>
                                <a:gd name="T5" fmla="*/ 3326 h 5014"/>
                                <a:gd name="T6" fmla="*/ 1180 w 1181"/>
                                <a:gd name="T7" fmla="*/ 3326 h 5014"/>
                                <a:gd name="T8" fmla="*/ 1180 w 1181"/>
                                <a:gd name="T9" fmla="*/ 3091 h 5014"/>
                              </a:gdLst>
                              <a:ahLst/>
                              <a:cxnLst>
                                <a:cxn ang="0">
                                  <a:pos x="T0" y="T1"/>
                                </a:cxn>
                                <a:cxn ang="0">
                                  <a:pos x="T2" y="T3"/>
                                </a:cxn>
                                <a:cxn ang="0">
                                  <a:pos x="T4" y="T5"/>
                                </a:cxn>
                                <a:cxn ang="0">
                                  <a:pos x="T6" y="T7"/>
                                </a:cxn>
                                <a:cxn ang="0">
                                  <a:pos x="T8" y="T9"/>
                                </a:cxn>
                              </a:cxnLst>
                              <a:rect l="0" t="0" r="r" b="b"/>
                              <a:pathLst>
                                <a:path w="1181" h="5014">
                                  <a:moveTo>
                                    <a:pt x="1180" y="3091"/>
                                  </a:moveTo>
                                  <a:lnTo>
                                    <a:pt x="76" y="3091"/>
                                  </a:lnTo>
                                  <a:lnTo>
                                    <a:pt x="76" y="3326"/>
                                  </a:lnTo>
                                  <a:lnTo>
                                    <a:pt x="1180" y="3326"/>
                                  </a:lnTo>
                                  <a:lnTo>
                                    <a:pt x="1180" y="3091"/>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Freeform 50"/>
                          <wps:cNvSpPr>
                            <a:spLocks/>
                          </wps:cNvSpPr>
                          <wps:spPr bwMode="auto">
                            <a:xfrm>
                              <a:off x="3112" y="987"/>
                              <a:ext cx="1181" cy="5014"/>
                            </a:xfrm>
                            <a:custGeom>
                              <a:avLst/>
                              <a:gdLst>
                                <a:gd name="T0" fmla="*/ 1180 w 1181"/>
                                <a:gd name="T1" fmla="*/ 2810 h 5014"/>
                                <a:gd name="T2" fmla="*/ 132 w 1181"/>
                                <a:gd name="T3" fmla="*/ 2810 h 5014"/>
                                <a:gd name="T4" fmla="*/ 132 w 1181"/>
                                <a:gd name="T5" fmla="*/ 3045 h 5014"/>
                                <a:gd name="T6" fmla="*/ 1180 w 1181"/>
                                <a:gd name="T7" fmla="*/ 3045 h 5014"/>
                                <a:gd name="T8" fmla="*/ 1180 w 1181"/>
                                <a:gd name="T9" fmla="*/ 2810 h 5014"/>
                              </a:gdLst>
                              <a:ahLst/>
                              <a:cxnLst>
                                <a:cxn ang="0">
                                  <a:pos x="T0" y="T1"/>
                                </a:cxn>
                                <a:cxn ang="0">
                                  <a:pos x="T2" y="T3"/>
                                </a:cxn>
                                <a:cxn ang="0">
                                  <a:pos x="T4" y="T5"/>
                                </a:cxn>
                                <a:cxn ang="0">
                                  <a:pos x="T6" y="T7"/>
                                </a:cxn>
                                <a:cxn ang="0">
                                  <a:pos x="T8" y="T9"/>
                                </a:cxn>
                              </a:cxnLst>
                              <a:rect l="0" t="0" r="r" b="b"/>
                              <a:pathLst>
                                <a:path w="1181" h="5014">
                                  <a:moveTo>
                                    <a:pt x="1180" y="2810"/>
                                  </a:moveTo>
                                  <a:lnTo>
                                    <a:pt x="132" y="2810"/>
                                  </a:lnTo>
                                  <a:lnTo>
                                    <a:pt x="132" y="3045"/>
                                  </a:lnTo>
                                  <a:lnTo>
                                    <a:pt x="1180" y="3045"/>
                                  </a:lnTo>
                                  <a:lnTo>
                                    <a:pt x="1180" y="281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Freeform 51"/>
                          <wps:cNvSpPr>
                            <a:spLocks/>
                          </wps:cNvSpPr>
                          <wps:spPr bwMode="auto">
                            <a:xfrm>
                              <a:off x="3112" y="987"/>
                              <a:ext cx="1181" cy="5014"/>
                            </a:xfrm>
                            <a:custGeom>
                              <a:avLst/>
                              <a:gdLst>
                                <a:gd name="T0" fmla="*/ 1180 w 1181"/>
                                <a:gd name="T1" fmla="*/ 2529 h 5014"/>
                                <a:gd name="T2" fmla="*/ 321 w 1181"/>
                                <a:gd name="T3" fmla="*/ 2529 h 5014"/>
                                <a:gd name="T4" fmla="*/ 321 w 1181"/>
                                <a:gd name="T5" fmla="*/ 2764 h 5014"/>
                                <a:gd name="T6" fmla="*/ 1180 w 1181"/>
                                <a:gd name="T7" fmla="*/ 2764 h 5014"/>
                                <a:gd name="T8" fmla="*/ 1180 w 1181"/>
                                <a:gd name="T9" fmla="*/ 2529 h 5014"/>
                              </a:gdLst>
                              <a:ahLst/>
                              <a:cxnLst>
                                <a:cxn ang="0">
                                  <a:pos x="T0" y="T1"/>
                                </a:cxn>
                                <a:cxn ang="0">
                                  <a:pos x="T2" y="T3"/>
                                </a:cxn>
                                <a:cxn ang="0">
                                  <a:pos x="T4" y="T5"/>
                                </a:cxn>
                                <a:cxn ang="0">
                                  <a:pos x="T6" y="T7"/>
                                </a:cxn>
                                <a:cxn ang="0">
                                  <a:pos x="T8" y="T9"/>
                                </a:cxn>
                              </a:cxnLst>
                              <a:rect l="0" t="0" r="r" b="b"/>
                              <a:pathLst>
                                <a:path w="1181" h="5014">
                                  <a:moveTo>
                                    <a:pt x="1180" y="2529"/>
                                  </a:moveTo>
                                  <a:lnTo>
                                    <a:pt x="321" y="2529"/>
                                  </a:lnTo>
                                  <a:lnTo>
                                    <a:pt x="321" y="2764"/>
                                  </a:lnTo>
                                  <a:lnTo>
                                    <a:pt x="1180" y="2764"/>
                                  </a:lnTo>
                                  <a:lnTo>
                                    <a:pt x="1180" y="2529"/>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9" name="Freeform 52"/>
                          <wps:cNvSpPr>
                            <a:spLocks/>
                          </wps:cNvSpPr>
                          <wps:spPr bwMode="auto">
                            <a:xfrm>
                              <a:off x="3112" y="987"/>
                              <a:ext cx="1181" cy="5014"/>
                            </a:xfrm>
                            <a:custGeom>
                              <a:avLst/>
                              <a:gdLst>
                                <a:gd name="T0" fmla="*/ 1180 w 1181"/>
                                <a:gd name="T1" fmla="*/ 2248 h 5014"/>
                                <a:gd name="T2" fmla="*/ 288 w 1181"/>
                                <a:gd name="T3" fmla="*/ 2248 h 5014"/>
                                <a:gd name="T4" fmla="*/ 288 w 1181"/>
                                <a:gd name="T5" fmla="*/ 2481 h 5014"/>
                                <a:gd name="T6" fmla="*/ 1180 w 1181"/>
                                <a:gd name="T7" fmla="*/ 2481 h 5014"/>
                                <a:gd name="T8" fmla="*/ 1180 w 1181"/>
                                <a:gd name="T9" fmla="*/ 2248 h 5014"/>
                              </a:gdLst>
                              <a:ahLst/>
                              <a:cxnLst>
                                <a:cxn ang="0">
                                  <a:pos x="T0" y="T1"/>
                                </a:cxn>
                                <a:cxn ang="0">
                                  <a:pos x="T2" y="T3"/>
                                </a:cxn>
                                <a:cxn ang="0">
                                  <a:pos x="T4" y="T5"/>
                                </a:cxn>
                                <a:cxn ang="0">
                                  <a:pos x="T6" y="T7"/>
                                </a:cxn>
                                <a:cxn ang="0">
                                  <a:pos x="T8" y="T9"/>
                                </a:cxn>
                              </a:cxnLst>
                              <a:rect l="0" t="0" r="r" b="b"/>
                              <a:pathLst>
                                <a:path w="1181" h="5014">
                                  <a:moveTo>
                                    <a:pt x="1180" y="2248"/>
                                  </a:moveTo>
                                  <a:lnTo>
                                    <a:pt x="288" y="2248"/>
                                  </a:lnTo>
                                  <a:lnTo>
                                    <a:pt x="288" y="2481"/>
                                  </a:lnTo>
                                  <a:lnTo>
                                    <a:pt x="1180" y="2481"/>
                                  </a:lnTo>
                                  <a:lnTo>
                                    <a:pt x="1180" y="2248"/>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53"/>
                          <wps:cNvSpPr>
                            <a:spLocks/>
                          </wps:cNvSpPr>
                          <wps:spPr bwMode="auto">
                            <a:xfrm>
                              <a:off x="3112" y="987"/>
                              <a:ext cx="1181" cy="5014"/>
                            </a:xfrm>
                            <a:custGeom>
                              <a:avLst/>
                              <a:gdLst>
                                <a:gd name="T0" fmla="*/ 1180 w 1181"/>
                                <a:gd name="T1" fmla="*/ 1968 h 5014"/>
                                <a:gd name="T2" fmla="*/ 139 w 1181"/>
                                <a:gd name="T3" fmla="*/ 1968 h 5014"/>
                                <a:gd name="T4" fmla="*/ 139 w 1181"/>
                                <a:gd name="T5" fmla="*/ 2200 h 5014"/>
                                <a:gd name="T6" fmla="*/ 1180 w 1181"/>
                                <a:gd name="T7" fmla="*/ 2200 h 5014"/>
                                <a:gd name="T8" fmla="*/ 1180 w 1181"/>
                                <a:gd name="T9" fmla="*/ 1968 h 5014"/>
                              </a:gdLst>
                              <a:ahLst/>
                              <a:cxnLst>
                                <a:cxn ang="0">
                                  <a:pos x="T0" y="T1"/>
                                </a:cxn>
                                <a:cxn ang="0">
                                  <a:pos x="T2" y="T3"/>
                                </a:cxn>
                                <a:cxn ang="0">
                                  <a:pos x="T4" y="T5"/>
                                </a:cxn>
                                <a:cxn ang="0">
                                  <a:pos x="T6" y="T7"/>
                                </a:cxn>
                                <a:cxn ang="0">
                                  <a:pos x="T8" y="T9"/>
                                </a:cxn>
                              </a:cxnLst>
                              <a:rect l="0" t="0" r="r" b="b"/>
                              <a:pathLst>
                                <a:path w="1181" h="5014">
                                  <a:moveTo>
                                    <a:pt x="1180" y="1968"/>
                                  </a:moveTo>
                                  <a:lnTo>
                                    <a:pt x="139" y="1968"/>
                                  </a:lnTo>
                                  <a:lnTo>
                                    <a:pt x="139" y="2200"/>
                                  </a:lnTo>
                                  <a:lnTo>
                                    <a:pt x="1180" y="2200"/>
                                  </a:lnTo>
                                  <a:lnTo>
                                    <a:pt x="1180" y="1968"/>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1" name="Freeform 54"/>
                          <wps:cNvSpPr>
                            <a:spLocks/>
                          </wps:cNvSpPr>
                          <wps:spPr bwMode="auto">
                            <a:xfrm>
                              <a:off x="3112" y="987"/>
                              <a:ext cx="1181" cy="5014"/>
                            </a:xfrm>
                            <a:custGeom>
                              <a:avLst/>
                              <a:gdLst>
                                <a:gd name="T0" fmla="*/ 1180 w 1181"/>
                                <a:gd name="T1" fmla="*/ 1687 h 5014"/>
                                <a:gd name="T2" fmla="*/ 0 w 1181"/>
                                <a:gd name="T3" fmla="*/ 1687 h 5014"/>
                                <a:gd name="T4" fmla="*/ 0 w 1181"/>
                                <a:gd name="T5" fmla="*/ 1920 h 5014"/>
                                <a:gd name="T6" fmla="*/ 1180 w 1181"/>
                                <a:gd name="T7" fmla="*/ 1920 h 5014"/>
                                <a:gd name="T8" fmla="*/ 1180 w 1181"/>
                                <a:gd name="T9" fmla="*/ 1687 h 5014"/>
                              </a:gdLst>
                              <a:ahLst/>
                              <a:cxnLst>
                                <a:cxn ang="0">
                                  <a:pos x="T0" y="T1"/>
                                </a:cxn>
                                <a:cxn ang="0">
                                  <a:pos x="T2" y="T3"/>
                                </a:cxn>
                                <a:cxn ang="0">
                                  <a:pos x="T4" y="T5"/>
                                </a:cxn>
                                <a:cxn ang="0">
                                  <a:pos x="T6" y="T7"/>
                                </a:cxn>
                                <a:cxn ang="0">
                                  <a:pos x="T8" y="T9"/>
                                </a:cxn>
                              </a:cxnLst>
                              <a:rect l="0" t="0" r="r" b="b"/>
                              <a:pathLst>
                                <a:path w="1181" h="5014">
                                  <a:moveTo>
                                    <a:pt x="1180" y="1687"/>
                                  </a:moveTo>
                                  <a:lnTo>
                                    <a:pt x="0" y="1687"/>
                                  </a:lnTo>
                                  <a:lnTo>
                                    <a:pt x="0" y="1920"/>
                                  </a:lnTo>
                                  <a:lnTo>
                                    <a:pt x="1180" y="1920"/>
                                  </a:lnTo>
                                  <a:lnTo>
                                    <a:pt x="1180" y="168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Freeform 55"/>
                          <wps:cNvSpPr>
                            <a:spLocks/>
                          </wps:cNvSpPr>
                          <wps:spPr bwMode="auto">
                            <a:xfrm>
                              <a:off x="3112" y="987"/>
                              <a:ext cx="1181" cy="5014"/>
                            </a:xfrm>
                            <a:custGeom>
                              <a:avLst/>
                              <a:gdLst>
                                <a:gd name="T0" fmla="*/ 1180 w 1181"/>
                                <a:gd name="T1" fmla="*/ 1404 h 5014"/>
                                <a:gd name="T2" fmla="*/ 165 w 1181"/>
                                <a:gd name="T3" fmla="*/ 1404 h 5014"/>
                                <a:gd name="T4" fmla="*/ 165 w 1181"/>
                                <a:gd name="T5" fmla="*/ 1639 h 5014"/>
                                <a:gd name="T6" fmla="*/ 1180 w 1181"/>
                                <a:gd name="T7" fmla="*/ 1639 h 5014"/>
                                <a:gd name="T8" fmla="*/ 1180 w 1181"/>
                                <a:gd name="T9" fmla="*/ 1404 h 5014"/>
                              </a:gdLst>
                              <a:ahLst/>
                              <a:cxnLst>
                                <a:cxn ang="0">
                                  <a:pos x="T0" y="T1"/>
                                </a:cxn>
                                <a:cxn ang="0">
                                  <a:pos x="T2" y="T3"/>
                                </a:cxn>
                                <a:cxn ang="0">
                                  <a:pos x="T4" y="T5"/>
                                </a:cxn>
                                <a:cxn ang="0">
                                  <a:pos x="T6" y="T7"/>
                                </a:cxn>
                                <a:cxn ang="0">
                                  <a:pos x="T8" y="T9"/>
                                </a:cxn>
                              </a:cxnLst>
                              <a:rect l="0" t="0" r="r" b="b"/>
                              <a:pathLst>
                                <a:path w="1181" h="5014">
                                  <a:moveTo>
                                    <a:pt x="1180" y="1404"/>
                                  </a:moveTo>
                                  <a:lnTo>
                                    <a:pt x="165" y="1404"/>
                                  </a:lnTo>
                                  <a:lnTo>
                                    <a:pt x="165" y="1639"/>
                                  </a:lnTo>
                                  <a:lnTo>
                                    <a:pt x="1180" y="1639"/>
                                  </a:lnTo>
                                  <a:lnTo>
                                    <a:pt x="1180" y="1404"/>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3" name="Freeform 56"/>
                          <wps:cNvSpPr>
                            <a:spLocks/>
                          </wps:cNvSpPr>
                          <wps:spPr bwMode="auto">
                            <a:xfrm>
                              <a:off x="3112" y="987"/>
                              <a:ext cx="1181" cy="5014"/>
                            </a:xfrm>
                            <a:custGeom>
                              <a:avLst/>
                              <a:gdLst>
                                <a:gd name="T0" fmla="*/ 1180 w 1181"/>
                                <a:gd name="T1" fmla="*/ 1123 h 5014"/>
                                <a:gd name="T2" fmla="*/ 441 w 1181"/>
                                <a:gd name="T3" fmla="*/ 1123 h 5014"/>
                                <a:gd name="T4" fmla="*/ 441 w 1181"/>
                                <a:gd name="T5" fmla="*/ 1358 h 5014"/>
                                <a:gd name="T6" fmla="*/ 1180 w 1181"/>
                                <a:gd name="T7" fmla="*/ 1358 h 5014"/>
                                <a:gd name="T8" fmla="*/ 1180 w 1181"/>
                                <a:gd name="T9" fmla="*/ 1123 h 5014"/>
                              </a:gdLst>
                              <a:ahLst/>
                              <a:cxnLst>
                                <a:cxn ang="0">
                                  <a:pos x="T0" y="T1"/>
                                </a:cxn>
                                <a:cxn ang="0">
                                  <a:pos x="T2" y="T3"/>
                                </a:cxn>
                                <a:cxn ang="0">
                                  <a:pos x="T4" y="T5"/>
                                </a:cxn>
                                <a:cxn ang="0">
                                  <a:pos x="T6" y="T7"/>
                                </a:cxn>
                                <a:cxn ang="0">
                                  <a:pos x="T8" y="T9"/>
                                </a:cxn>
                              </a:cxnLst>
                              <a:rect l="0" t="0" r="r" b="b"/>
                              <a:pathLst>
                                <a:path w="1181" h="5014">
                                  <a:moveTo>
                                    <a:pt x="1180" y="1123"/>
                                  </a:moveTo>
                                  <a:lnTo>
                                    <a:pt x="441" y="1123"/>
                                  </a:lnTo>
                                  <a:lnTo>
                                    <a:pt x="441" y="1358"/>
                                  </a:lnTo>
                                  <a:lnTo>
                                    <a:pt x="1180" y="1358"/>
                                  </a:lnTo>
                                  <a:lnTo>
                                    <a:pt x="1180" y="1123"/>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4" name="Freeform 57"/>
                          <wps:cNvSpPr>
                            <a:spLocks/>
                          </wps:cNvSpPr>
                          <wps:spPr bwMode="auto">
                            <a:xfrm>
                              <a:off x="3112" y="987"/>
                              <a:ext cx="1181" cy="5014"/>
                            </a:xfrm>
                            <a:custGeom>
                              <a:avLst/>
                              <a:gdLst>
                                <a:gd name="T0" fmla="*/ 1180 w 1181"/>
                                <a:gd name="T1" fmla="*/ 842 h 5014"/>
                                <a:gd name="T2" fmla="*/ 588 w 1181"/>
                                <a:gd name="T3" fmla="*/ 842 h 5014"/>
                                <a:gd name="T4" fmla="*/ 588 w 1181"/>
                                <a:gd name="T5" fmla="*/ 1077 h 5014"/>
                                <a:gd name="T6" fmla="*/ 1180 w 1181"/>
                                <a:gd name="T7" fmla="*/ 1077 h 5014"/>
                                <a:gd name="T8" fmla="*/ 1180 w 1181"/>
                                <a:gd name="T9" fmla="*/ 842 h 5014"/>
                              </a:gdLst>
                              <a:ahLst/>
                              <a:cxnLst>
                                <a:cxn ang="0">
                                  <a:pos x="T0" y="T1"/>
                                </a:cxn>
                                <a:cxn ang="0">
                                  <a:pos x="T2" y="T3"/>
                                </a:cxn>
                                <a:cxn ang="0">
                                  <a:pos x="T4" y="T5"/>
                                </a:cxn>
                                <a:cxn ang="0">
                                  <a:pos x="T6" y="T7"/>
                                </a:cxn>
                                <a:cxn ang="0">
                                  <a:pos x="T8" y="T9"/>
                                </a:cxn>
                              </a:cxnLst>
                              <a:rect l="0" t="0" r="r" b="b"/>
                              <a:pathLst>
                                <a:path w="1181" h="5014">
                                  <a:moveTo>
                                    <a:pt x="1180" y="842"/>
                                  </a:moveTo>
                                  <a:lnTo>
                                    <a:pt x="588" y="842"/>
                                  </a:lnTo>
                                  <a:lnTo>
                                    <a:pt x="588" y="1077"/>
                                  </a:lnTo>
                                  <a:lnTo>
                                    <a:pt x="1180" y="1077"/>
                                  </a:lnTo>
                                  <a:lnTo>
                                    <a:pt x="1180" y="842"/>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Freeform 58"/>
                          <wps:cNvSpPr>
                            <a:spLocks/>
                          </wps:cNvSpPr>
                          <wps:spPr bwMode="auto">
                            <a:xfrm>
                              <a:off x="3112" y="987"/>
                              <a:ext cx="1181" cy="5014"/>
                            </a:xfrm>
                            <a:custGeom>
                              <a:avLst/>
                              <a:gdLst>
                                <a:gd name="T0" fmla="*/ 1180 w 1181"/>
                                <a:gd name="T1" fmla="*/ 561 h 5014"/>
                                <a:gd name="T2" fmla="*/ 595 w 1181"/>
                                <a:gd name="T3" fmla="*/ 561 h 5014"/>
                                <a:gd name="T4" fmla="*/ 595 w 1181"/>
                                <a:gd name="T5" fmla="*/ 796 h 5014"/>
                                <a:gd name="T6" fmla="*/ 1180 w 1181"/>
                                <a:gd name="T7" fmla="*/ 796 h 5014"/>
                                <a:gd name="T8" fmla="*/ 1180 w 1181"/>
                                <a:gd name="T9" fmla="*/ 561 h 5014"/>
                              </a:gdLst>
                              <a:ahLst/>
                              <a:cxnLst>
                                <a:cxn ang="0">
                                  <a:pos x="T0" y="T1"/>
                                </a:cxn>
                                <a:cxn ang="0">
                                  <a:pos x="T2" y="T3"/>
                                </a:cxn>
                                <a:cxn ang="0">
                                  <a:pos x="T4" y="T5"/>
                                </a:cxn>
                                <a:cxn ang="0">
                                  <a:pos x="T6" y="T7"/>
                                </a:cxn>
                                <a:cxn ang="0">
                                  <a:pos x="T8" y="T9"/>
                                </a:cxn>
                              </a:cxnLst>
                              <a:rect l="0" t="0" r="r" b="b"/>
                              <a:pathLst>
                                <a:path w="1181" h="5014">
                                  <a:moveTo>
                                    <a:pt x="1180" y="561"/>
                                  </a:moveTo>
                                  <a:lnTo>
                                    <a:pt x="595" y="561"/>
                                  </a:lnTo>
                                  <a:lnTo>
                                    <a:pt x="595" y="796"/>
                                  </a:lnTo>
                                  <a:lnTo>
                                    <a:pt x="1180" y="796"/>
                                  </a:lnTo>
                                  <a:lnTo>
                                    <a:pt x="1180" y="561"/>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59"/>
                          <wps:cNvSpPr>
                            <a:spLocks/>
                          </wps:cNvSpPr>
                          <wps:spPr bwMode="auto">
                            <a:xfrm>
                              <a:off x="3112" y="987"/>
                              <a:ext cx="1181" cy="5014"/>
                            </a:xfrm>
                            <a:custGeom>
                              <a:avLst/>
                              <a:gdLst>
                                <a:gd name="T0" fmla="*/ 1180 w 1181"/>
                                <a:gd name="T1" fmla="*/ 280 h 5014"/>
                                <a:gd name="T2" fmla="*/ 729 w 1181"/>
                                <a:gd name="T3" fmla="*/ 280 h 5014"/>
                                <a:gd name="T4" fmla="*/ 729 w 1181"/>
                                <a:gd name="T5" fmla="*/ 513 h 5014"/>
                                <a:gd name="T6" fmla="*/ 1180 w 1181"/>
                                <a:gd name="T7" fmla="*/ 513 h 5014"/>
                                <a:gd name="T8" fmla="*/ 1180 w 1181"/>
                                <a:gd name="T9" fmla="*/ 280 h 5014"/>
                              </a:gdLst>
                              <a:ahLst/>
                              <a:cxnLst>
                                <a:cxn ang="0">
                                  <a:pos x="T0" y="T1"/>
                                </a:cxn>
                                <a:cxn ang="0">
                                  <a:pos x="T2" y="T3"/>
                                </a:cxn>
                                <a:cxn ang="0">
                                  <a:pos x="T4" y="T5"/>
                                </a:cxn>
                                <a:cxn ang="0">
                                  <a:pos x="T6" y="T7"/>
                                </a:cxn>
                                <a:cxn ang="0">
                                  <a:pos x="T8" y="T9"/>
                                </a:cxn>
                              </a:cxnLst>
                              <a:rect l="0" t="0" r="r" b="b"/>
                              <a:pathLst>
                                <a:path w="1181" h="5014">
                                  <a:moveTo>
                                    <a:pt x="1180" y="280"/>
                                  </a:moveTo>
                                  <a:lnTo>
                                    <a:pt x="729" y="280"/>
                                  </a:lnTo>
                                  <a:lnTo>
                                    <a:pt x="729" y="513"/>
                                  </a:lnTo>
                                  <a:lnTo>
                                    <a:pt x="1180" y="513"/>
                                  </a:lnTo>
                                  <a:lnTo>
                                    <a:pt x="1180" y="28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7" name="Freeform 60"/>
                          <wps:cNvSpPr>
                            <a:spLocks/>
                          </wps:cNvSpPr>
                          <wps:spPr bwMode="auto">
                            <a:xfrm>
                              <a:off x="3112" y="987"/>
                              <a:ext cx="1181" cy="5014"/>
                            </a:xfrm>
                            <a:custGeom>
                              <a:avLst/>
                              <a:gdLst>
                                <a:gd name="T0" fmla="*/ 1180 w 1181"/>
                                <a:gd name="T1" fmla="*/ 0 h 5014"/>
                                <a:gd name="T2" fmla="*/ 868 w 1181"/>
                                <a:gd name="T3" fmla="*/ 0 h 5014"/>
                                <a:gd name="T4" fmla="*/ 868 w 1181"/>
                                <a:gd name="T5" fmla="*/ 232 h 5014"/>
                                <a:gd name="T6" fmla="*/ 1180 w 1181"/>
                                <a:gd name="T7" fmla="*/ 232 h 5014"/>
                                <a:gd name="T8" fmla="*/ 1180 w 1181"/>
                                <a:gd name="T9" fmla="*/ 0 h 5014"/>
                              </a:gdLst>
                              <a:ahLst/>
                              <a:cxnLst>
                                <a:cxn ang="0">
                                  <a:pos x="T0" y="T1"/>
                                </a:cxn>
                                <a:cxn ang="0">
                                  <a:pos x="T2" y="T3"/>
                                </a:cxn>
                                <a:cxn ang="0">
                                  <a:pos x="T4" y="T5"/>
                                </a:cxn>
                                <a:cxn ang="0">
                                  <a:pos x="T6" y="T7"/>
                                </a:cxn>
                                <a:cxn ang="0">
                                  <a:pos x="T8" y="T9"/>
                                </a:cxn>
                              </a:cxnLst>
                              <a:rect l="0" t="0" r="r" b="b"/>
                              <a:pathLst>
                                <a:path w="1181" h="5014">
                                  <a:moveTo>
                                    <a:pt x="1180" y="0"/>
                                  </a:moveTo>
                                  <a:lnTo>
                                    <a:pt x="868" y="0"/>
                                  </a:lnTo>
                                  <a:lnTo>
                                    <a:pt x="868" y="232"/>
                                  </a:lnTo>
                                  <a:lnTo>
                                    <a:pt x="1180" y="232"/>
                                  </a:lnTo>
                                  <a:lnTo>
                                    <a:pt x="1180" y="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68" name="Group 61"/>
                        <wpg:cNvGrpSpPr>
                          <a:grpSpLocks/>
                        </wpg:cNvGrpSpPr>
                        <wpg:grpSpPr bwMode="auto">
                          <a:xfrm>
                            <a:off x="4728" y="5720"/>
                            <a:ext cx="20" cy="305"/>
                            <a:chOff x="4728" y="5720"/>
                            <a:chExt cx="20" cy="305"/>
                          </a:xfrm>
                        </wpg:grpSpPr>
                        <wps:wsp>
                          <wps:cNvPr id="1769" name="Freeform 62"/>
                          <wps:cNvSpPr>
                            <a:spLocks/>
                          </wps:cNvSpPr>
                          <wps:spPr bwMode="auto">
                            <a:xfrm>
                              <a:off x="4728" y="5720"/>
                              <a:ext cx="20" cy="305"/>
                            </a:xfrm>
                            <a:custGeom>
                              <a:avLst/>
                              <a:gdLst>
                                <a:gd name="T0" fmla="*/ 0 w 20"/>
                                <a:gd name="T1" fmla="*/ 0 h 305"/>
                                <a:gd name="T2" fmla="*/ 0 w 20"/>
                                <a:gd name="T3" fmla="*/ 45 h 305"/>
                              </a:gdLst>
                              <a:ahLst/>
                              <a:cxnLst>
                                <a:cxn ang="0">
                                  <a:pos x="T0" y="T1"/>
                                </a:cxn>
                                <a:cxn ang="0">
                                  <a:pos x="T2" y="T3"/>
                                </a:cxn>
                              </a:cxnLst>
                              <a:rect l="0" t="0" r="r" b="b"/>
                              <a:pathLst>
                                <a:path w="20" h="305">
                                  <a:moveTo>
                                    <a:pt x="0" y="0"/>
                                  </a:moveTo>
                                  <a:lnTo>
                                    <a:pt x="0" y="4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Freeform 63"/>
                          <wps:cNvSpPr>
                            <a:spLocks/>
                          </wps:cNvSpPr>
                          <wps:spPr bwMode="auto">
                            <a:xfrm>
                              <a:off x="4728" y="5720"/>
                              <a:ext cx="20" cy="305"/>
                            </a:xfrm>
                            <a:custGeom>
                              <a:avLst/>
                              <a:gdLst>
                                <a:gd name="T0" fmla="*/ 0 w 20"/>
                                <a:gd name="T1" fmla="*/ 280 h 305"/>
                                <a:gd name="T2" fmla="*/ 0 w 20"/>
                                <a:gd name="T3" fmla="*/ 304 h 305"/>
                              </a:gdLst>
                              <a:ahLst/>
                              <a:cxnLst>
                                <a:cxn ang="0">
                                  <a:pos x="T0" y="T1"/>
                                </a:cxn>
                                <a:cxn ang="0">
                                  <a:pos x="T2" y="T3"/>
                                </a:cxn>
                              </a:cxnLst>
                              <a:rect l="0" t="0" r="r" b="b"/>
                              <a:pathLst>
                                <a:path w="20" h="305">
                                  <a:moveTo>
                                    <a:pt x="0" y="280"/>
                                  </a:moveTo>
                                  <a:lnTo>
                                    <a:pt x="0" y="3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771" name="Freeform 64"/>
                        <wps:cNvSpPr>
                          <a:spLocks/>
                        </wps:cNvSpPr>
                        <wps:spPr bwMode="auto">
                          <a:xfrm>
                            <a:off x="4293" y="5766"/>
                            <a:ext cx="663" cy="236"/>
                          </a:xfrm>
                          <a:custGeom>
                            <a:avLst/>
                            <a:gdLst>
                              <a:gd name="T0" fmla="*/ 662 w 663"/>
                              <a:gd name="T1" fmla="*/ 0 h 236"/>
                              <a:gd name="T2" fmla="*/ 0 w 663"/>
                              <a:gd name="T3" fmla="*/ 0 h 236"/>
                              <a:gd name="T4" fmla="*/ 0 w 663"/>
                              <a:gd name="T5" fmla="*/ 235 h 236"/>
                              <a:gd name="T6" fmla="*/ 662 w 663"/>
                              <a:gd name="T7" fmla="*/ 235 h 236"/>
                              <a:gd name="T8" fmla="*/ 662 w 663"/>
                              <a:gd name="T9" fmla="*/ 0 h 236"/>
                            </a:gdLst>
                            <a:ahLst/>
                            <a:cxnLst>
                              <a:cxn ang="0">
                                <a:pos x="T0" y="T1"/>
                              </a:cxn>
                              <a:cxn ang="0">
                                <a:pos x="T2" y="T3"/>
                              </a:cxn>
                              <a:cxn ang="0">
                                <a:pos x="T4" y="T5"/>
                              </a:cxn>
                              <a:cxn ang="0">
                                <a:pos x="T6" y="T7"/>
                              </a:cxn>
                              <a:cxn ang="0">
                                <a:pos x="T8" y="T9"/>
                              </a:cxn>
                            </a:cxnLst>
                            <a:rect l="0" t="0" r="r" b="b"/>
                            <a:pathLst>
                              <a:path w="663" h="236">
                                <a:moveTo>
                                  <a:pt x="662" y="0"/>
                                </a:moveTo>
                                <a:lnTo>
                                  <a:pt x="0" y="0"/>
                                </a:lnTo>
                                <a:lnTo>
                                  <a:pt x="0" y="235"/>
                                </a:lnTo>
                                <a:lnTo>
                                  <a:pt x="662" y="235"/>
                                </a:lnTo>
                                <a:lnTo>
                                  <a:pt x="66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 name="Freeform 65"/>
                        <wps:cNvSpPr>
                          <a:spLocks/>
                        </wps:cNvSpPr>
                        <wps:spPr bwMode="auto">
                          <a:xfrm>
                            <a:off x="4728" y="5437"/>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 name="Freeform 66"/>
                        <wps:cNvSpPr>
                          <a:spLocks/>
                        </wps:cNvSpPr>
                        <wps:spPr bwMode="auto">
                          <a:xfrm>
                            <a:off x="4293" y="5485"/>
                            <a:ext cx="624" cy="236"/>
                          </a:xfrm>
                          <a:custGeom>
                            <a:avLst/>
                            <a:gdLst>
                              <a:gd name="T0" fmla="*/ 623 w 624"/>
                              <a:gd name="T1" fmla="*/ 0 h 236"/>
                              <a:gd name="T2" fmla="*/ 0 w 624"/>
                              <a:gd name="T3" fmla="*/ 0 h 236"/>
                              <a:gd name="T4" fmla="*/ 0 w 624"/>
                              <a:gd name="T5" fmla="*/ 235 h 236"/>
                              <a:gd name="T6" fmla="*/ 623 w 624"/>
                              <a:gd name="T7" fmla="*/ 235 h 236"/>
                              <a:gd name="T8" fmla="*/ 623 w 624"/>
                              <a:gd name="T9" fmla="*/ 0 h 236"/>
                            </a:gdLst>
                            <a:ahLst/>
                            <a:cxnLst>
                              <a:cxn ang="0">
                                <a:pos x="T0" y="T1"/>
                              </a:cxn>
                              <a:cxn ang="0">
                                <a:pos x="T2" y="T3"/>
                              </a:cxn>
                              <a:cxn ang="0">
                                <a:pos x="T4" y="T5"/>
                              </a:cxn>
                              <a:cxn ang="0">
                                <a:pos x="T6" y="T7"/>
                              </a:cxn>
                              <a:cxn ang="0">
                                <a:pos x="T8" y="T9"/>
                              </a:cxn>
                            </a:cxnLst>
                            <a:rect l="0" t="0" r="r" b="b"/>
                            <a:pathLst>
                              <a:path w="624" h="236">
                                <a:moveTo>
                                  <a:pt x="623" y="0"/>
                                </a:moveTo>
                                <a:lnTo>
                                  <a:pt x="0" y="0"/>
                                </a:lnTo>
                                <a:lnTo>
                                  <a:pt x="0" y="235"/>
                                </a:lnTo>
                                <a:lnTo>
                                  <a:pt x="623" y="235"/>
                                </a:lnTo>
                                <a:lnTo>
                                  <a:pt x="623"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 name="Freeform 67"/>
                        <wps:cNvSpPr>
                          <a:spLocks/>
                        </wps:cNvSpPr>
                        <wps:spPr bwMode="auto">
                          <a:xfrm>
                            <a:off x="4728" y="5156"/>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Freeform 68"/>
                        <wps:cNvSpPr>
                          <a:spLocks/>
                        </wps:cNvSpPr>
                        <wps:spPr bwMode="auto">
                          <a:xfrm>
                            <a:off x="4293" y="5204"/>
                            <a:ext cx="622" cy="233"/>
                          </a:xfrm>
                          <a:custGeom>
                            <a:avLst/>
                            <a:gdLst>
                              <a:gd name="T0" fmla="*/ 621 w 622"/>
                              <a:gd name="T1" fmla="*/ 0 h 233"/>
                              <a:gd name="T2" fmla="*/ 0 w 622"/>
                              <a:gd name="T3" fmla="*/ 0 h 233"/>
                              <a:gd name="T4" fmla="*/ 0 w 622"/>
                              <a:gd name="T5" fmla="*/ 232 h 233"/>
                              <a:gd name="T6" fmla="*/ 621 w 622"/>
                              <a:gd name="T7" fmla="*/ 232 h 233"/>
                              <a:gd name="T8" fmla="*/ 621 w 622"/>
                              <a:gd name="T9" fmla="*/ 0 h 233"/>
                            </a:gdLst>
                            <a:ahLst/>
                            <a:cxnLst>
                              <a:cxn ang="0">
                                <a:pos x="T0" y="T1"/>
                              </a:cxn>
                              <a:cxn ang="0">
                                <a:pos x="T2" y="T3"/>
                              </a:cxn>
                              <a:cxn ang="0">
                                <a:pos x="T4" y="T5"/>
                              </a:cxn>
                              <a:cxn ang="0">
                                <a:pos x="T6" y="T7"/>
                              </a:cxn>
                              <a:cxn ang="0">
                                <a:pos x="T8" y="T9"/>
                              </a:cxn>
                            </a:cxnLst>
                            <a:rect l="0" t="0" r="r" b="b"/>
                            <a:pathLst>
                              <a:path w="622" h="233">
                                <a:moveTo>
                                  <a:pt x="621" y="0"/>
                                </a:moveTo>
                                <a:lnTo>
                                  <a:pt x="0" y="0"/>
                                </a:lnTo>
                                <a:lnTo>
                                  <a:pt x="0" y="232"/>
                                </a:lnTo>
                                <a:lnTo>
                                  <a:pt x="621" y="232"/>
                                </a:lnTo>
                                <a:lnTo>
                                  <a:pt x="621"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6" name="Freeform 69"/>
                        <wps:cNvSpPr>
                          <a:spLocks/>
                        </wps:cNvSpPr>
                        <wps:spPr bwMode="auto">
                          <a:xfrm>
                            <a:off x="4728" y="4875"/>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Freeform 70"/>
                        <wps:cNvSpPr>
                          <a:spLocks/>
                        </wps:cNvSpPr>
                        <wps:spPr bwMode="auto">
                          <a:xfrm>
                            <a:off x="4293" y="4923"/>
                            <a:ext cx="701" cy="233"/>
                          </a:xfrm>
                          <a:custGeom>
                            <a:avLst/>
                            <a:gdLst>
                              <a:gd name="T0" fmla="*/ 700 w 701"/>
                              <a:gd name="T1" fmla="*/ 0 h 233"/>
                              <a:gd name="T2" fmla="*/ 0 w 701"/>
                              <a:gd name="T3" fmla="*/ 0 h 233"/>
                              <a:gd name="T4" fmla="*/ 0 w 701"/>
                              <a:gd name="T5" fmla="*/ 232 h 233"/>
                              <a:gd name="T6" fmla="*/ 700 w 701"/>
                              <a:gd name="T7" fmla="*/ 232 h 233"/>
                              <a:gd name="T8" fmla="*/ 700 w 701"/>
                              <a:gd name="T9" fmla="*/ 0 h 233"/>
                            </a:gdLst>
                            <a:ahLst/>
                            <a:cxnLst>
                              <a:cxn ang="0">
                                <a:pos x="T0" y="T1"/>
                              </a:cxn>
                              <a:cxn ang="0">
                                <a:pos x="T2" y="T3"/>
                              </a:cxn>
                              <a:cxn ang="0">
                                <a:pos x="T4" y="T5"/>
                              </a:cxn>
                              <a:cxn ang="0">
                                <a:pos x="T6" y="T7"/>
                              </a:cxn>
                              <a:cxn ang="0">
                                <a:pos x="T8" y="T9"/>
                              </a:cxn>
                            </a:cxnLst>
                            <a:rect l="0" t="0" r="r" b="b"/>
                            <a:pathLst>
                              <a:path w="701" h="233">
                                <a:moveTo>
                                  <a:pt x="700" y="0"/>
                                </a:moveTo>
                                <a:lnTo>
                                  <a:pt x="0" y="0"/>
                                </a:lnTo>
                                <a:lnTo>
                                  <a:pt x="0" y="232"/>
                                </a:lnTo>
                                <a:lnTo>
                                  <a:pt x="700" y="232"/>
                                </a:lnTo>
                                <a:lnTo>
                                  <a:pt x="70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Freeform 71"/>
                        <wps:cNvSpPr>
                          <a:spLocks/>
                        </wps:cNvSpPr>
                        <wps:spPr bwMode="auto">
                          <a:xfrm>
                            <a:off x="4728" y="4595"/>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 name="Freeform 72"/>
                        <wps:cNvSpPr>
                          <a:spLocks/>
                        </wps:cNvSpPr>
                        <wps:spPr bwMode="auto">
                          <a:xfrm>
                            <a:off x="4293" y="4643"/>
                            <a:ext cx="898" cy="233"/>
                          </a:xfrm>
                          <a:custGeom>
                            <a:avLst/>
                            <a:gdLst>
                              <a:gd name="T0" fmla="*/ 897 w 898"/>
                              <a:gd name="T1" fmla="*/ 0 h 233"/>
                              <a:gd name="T2" fmla="*/ 0 w 898"/>
                              <a:gd name="T3" fmla="*/ 0 h 233"/>
                              <a:gd name="T4" fmla="*/ 0 w 898"/>
                              <a:gd name="T5" fmla="*/ 232 h 233"/>
                              <a:gd name="T6" fmla="*/ 897 w 898"/>
                              <a:gd name="T7" fmla="*/ 232 h 233"/>
                              <a:gd name="T8" fmla="*/ 897 w 898"/>
                              <a:gd name="T9" fmla="*/ 0 h 233"/>
                            </a:gdLst>
                            <a:ahLst/>
                            <a:cxnLst>
                              <a:cxn ang="0">
                                <a:pos x="T0" y="T1"/>
                              </a:cxn>
                              <a:cxn ang="0">
                                <a:pos x="T2" y="T3"/>
                              </a:cxn>
                              <a:cxn ang="0">
                                <a:pos x="T4" y="T5"/>
                              </a:cxn>
                              <a:cxn ang="0">
                                <a:pos x="T6" y="T7"/>
                              </a:cxn>
                              <a:cxn ang="0">
                                <a:pos x="T8" y="T9"/>
                              </a:cxn>
                            </a:cxnLst>
                            <a:rect l="0" t="0" r="r" b="b"/>
                            <a:pathLst>
                              <a:path w="898" h="233">
                                <a:moveTo>
                                  <a:pt x="897" y="0"/>
                                </a:moveTo>
                                <a:lnTo>
                                  <a:pt x="0" y="0"/>
                                </a:lnTo>
                                <a:lnTo>
                                  <a:pt x="0" y="232"/>
                                </a:lnTo>
                                <a:lnTo>
                                  <a:pt x="897" y="232"/>
                                </a:lnTo>
                                <a:lnTo>
                                  <a:pt x="897"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Freeform 73"/>
                        <wps:cNvSpPr>
                          <a:spLocks/>
                        </wps:cNvSpPr>
                        <wps:spPr bwMode="auto">
                          <a:xfrm>
                            <a:off x="4728" y="4314"/>
                            <a:ext cx="20" cy="46"/>
                          </a:xfrm>
                          <a:custGeom>
                            <a:avLst/>
                            <a:gdLst>
                              <a:gd name="T0" fmla="*/ 0 w 20"/>
                              <a:gd name="T1" fmla="*/ 0 h 46"/>
                              <a:gd name="T2" fmla="*/ 0 w 20"/>
                              <a:gd name="T3" fmla="*/ 45 h 46"/>
                            </a:gdLst>
                            <a:ahLst/>
                            <a:cxnLst>
                              <a:cxn ang="0">
                                <a:pos x="T0" y="T1"/>
                              </a:cxn>
                              <a:cxn ang="0">
                                <a:pos x="T2" y="T3"/>
                              </a:cxn>
                            </a:cxnLst>
                            <a:rect l="0" t="0" r="r" b="b"/>
                            <a:pathLst>
                              <a:path w="20" h="46">
                                <a:moveTo>
                                  <a:pt x="0" y="0"/>
                                </a:moveTo>
                                <a:lnTo>
                                  <a:pt x="0" y="4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1" name="Freeform 74"/>
                        <wps:cNvSpPr>
                          <a:spLocks/>
                        </wps:cNvSpPr>
                        <wps:spPr bwMode="auto">
                          <a:xfrm>
                            <a:off x="4293" y="4359"/>
                            <a:ext cx="1104" cy="236"/>
                          </a:xfrm>
                          <a:custGeom>
                            <a:avLst/>
                            <a:gdLst>
                              <a:gd name="T0" fmla="*/ 1103 w 1104"/>
                              <a:gd name="T1" fmla="*/ 0 h 236"/>
                              <a:gd name="T2" fmla="*/ 0 w 1104"/>
                              <a:gd name="T3" fmla="*/ 0 h 236"/>
                              <a:gd name="T4" fmla="*/ 0 w 1104"/>
                              <a:gd name="T5" fmla="*/ 235 h 236"/>
                              <a:gd name="T6" fmla="*/ 1103 w 1104"/>
                              <a:gd name="T7" fmla="*/ 235 h 236"/>
                              <a:gd name="T8" fmla="*/ 1103 w 1104"/>
                              <a:gd name="T9" fmla="*/ 0 h 236"/>
                            </a:gdLst>
                            <a:ahLst/>
                            <a:cxnLst>
                              <a:cxn ang="0">
                                <a:pos x="T0" y="T1"/>
                              </a:cxn>
                              <a:cxn ang="0">
                                <a:pos x="T2" y="T3"/>
                              </a:cxn>
                              <a:cxn ang="0">
                                <a:pos x="T4" y="T5"/>
                              </a:cxn>
                              <a:cxn ang="0">
                                <a:pos x="T6" y="T7"/>
                              </a:cxn>
                              <a:cxn ang="0">
                                <a:pos x="T8" y="T9"/>
                              </a:cxn>
                            </a:cxnLst>
                            <a:rect l="0" t="0" r="r" b="b"/>
                            <a:pathLst>
                              <a:path w="1104" h="236">
                                <a:moveTo>
                                  <a:pt x="1103" y="0"/>
                                </a:moveTo>
                                <a:lnTo>
                                  <a:pt x="0" y="0"/>
                                </a:lnTo>
                                <a:lnTo>
                                  <a:pt x="0" y="235"/>
                                </a:lnTo>
                                <a:lnTo>
                                  <a:pt x="1103" y="235"/>
                                </a:lnTo>
                                <a:lnTo>
                                  <a:pt x="1103"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Freeform 75"/>
                        <wps:cNvSpPr>
                          <a:spLocks/>
                        </wps:cNvSpPr>
                        <wps:spPr bwMode="auto">
                          <a:xfrm>
                            <a:off x="4728" y="4033"/>
                            <a:ext cx="20" cy="46"/>
                          </a:xfrm>
                          <a:custGeom>
                            <a:avLst/>
                            <a:gdLst>
                              <a:gd name="T0" fmla="*/ 0 w 20"/>
                              <a:gd name="T1" fmla="*/ 0 h 46"/>
                              <a:gd name="T2" fmla="*/ 0 w 20"/>
                              <a:gd name="T3" fmla="*/ 45 h 46"/>
                            </a:gdLst>
                            <a:ahLst/>
                            <a:cxnLst>
                              <a:cxn ang="0">
                                <a:pos x="T0" y="T1"/>
                              </a:cxn>
                              <a:cxn ang="0">
                                <a:pos x="T2" y="T3"/>
                              </a:cxn>
                            </a:cxnLst>
                            <a:rect l="0" t="0" r="r" b="b"/>
                            <a:pathLst>
                              <a:path w="20" h="46">
                                <a:moveTo>
                                  <a:pt x="0" y="0"/>
                                </a:moveTo>
                                <a:lnTo>
                                  <a:pt x="0" y="4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3" name="Freeform 76"/>
                        <wps:cNvSpPr>
                          <a:spLocks/>
                        </wps:cNvSpPr>
                        <wps:spPr bwMode="auto">
                          <a:xfrm>
                            <a:off x="4293" y="4079"/>
                            <a:ext cx="1191" cy="236"/>
                          </a:xfrm>
                          <a:custGeom>
                            <a:avLst/>
                            <a:gdLst>
                              <a:gd name="T0" fmla="*/ 1190 w 1191"/>
                              <a:gd name="T1" fmla="*/ 0 h 236"/>
                              <a:gd name="T2" fmla="*/ 0 w 1191"/>
                              <a:gd name="T3" fmla="*/ 0 h 236"/>
                              <a:gd name="T4" fmla="*/ 0 w 1191"/>
                              <a:gd name="T5" fmla="*/ 235 h 236"/>
                              <a:gd name="T6" fmla="*/ 1190 w 1191"/>
                              <a:gd name="T7" fmla="*/ 235 h 236"/>
                              <a:gd name="T8" fmla="*/ 1190 w 1191"/>
                              <a:gd name="T9" fmla="*/ 0 h 236"/>
                            </a:gdLst>
                            <a:ahLst/>
                            <a:cxnLst>
                              <a:cxn ang="0">
                                <a:pos x="T0" y="T1"/>
                              </a:cxn>
                              <a:cxn ang="0">
                                <a:pos x="T2" y="T3"/>
                              </a:cxn>
                              <a:cxn ang="0">
                                <a:pos x="T4" y="T5"/>
                              </a:cxn>
                              <a:cxn ang="0">
                                <a:pos x="T6" y="T7"/>
                              </a:cxn>
                              <a:cxn ang="0">
                                <a:pos x="T8" y="T9"/>
                              </a:cxn>
                            </a:cxnLst>
                            <a:rect l="0" t="0" r="r" b="b"/>
                            <a:pathLst>
                              <a:path w="1191" h="236">
                                <a:moveTo>
                                  <a:pt x="1190" y="0"/>
                                </a:moveTo>
                                <a:lnTo>
                                  <a:pt x="0" y="0"/>
                                </a:lnTo>
                                <a:lnTo>
                                  <a:pt x="0" y="235"/>
                                </a:lnTo>
                                <a:lnTo>
                                  <a:pt x="1190" y="235"/>
                                </a:lnTo>
                                <a:lnTo>
                                  <a:pt x="119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Freeform 77"/>
                        <wps:cNvSpPr>
                          <a:spLocks/>
                        </wps:cNvSpPr>
                        <wps:spPr bwMode="auto">
                          <a:xfrm>
                            <a:off x="4728" y="3752"/>
                            <a:ext cx="20" cy="46"/>
                          </a:xfrm>
                          <a:custGeom>
                            <a:avLst/>
                            <a:gdLst>
                              <a:gd name="T0" fmla="*/ 0 w 20"/>
                              <a:gd name="T1" fmla="*/ 0 h 46"/>
                              <a:gd name="T2" fmla="*/ 0 w 20"/>
                              <a:gd name="T3" fmla="*/ 45 h 46"/>
                            </a:gdLst>
                            <a:ahLst/>
                            <a:cxnLst>
                              <a:cxn ang="0">
                                <a:pos x="T0" y="T1"/>
                              </a:cxn>
                              <a:cxn ang="0">
                                <a:pos x="T2" y="T3"/>
                              </a:cxn>
                            </a:cxnLst>
                            <a:rect l="0" t="0" r="r" b="b"/>
                            <a:pathLst>
                              <a:path w="20" h="46">
                                <a:moveTo>
                                  <a:pt x="0" y="0"/>
                                </a:moveTo>
                                <a:lnTo>
                                  <a:pt x="0" y="4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Freeform 78"/>
                        <wps:cNvSpPr>
                          <a:spLocks/>
                        </wps:cNvSpPr>
                        <wps:spPr bwMode="auto">
                          <a:xfrm>
                            <a:off x="4293" y="3798"/>
                            <a:ext cx="1052" cy="236"/>
                          </a:xfrm>
                          <a:custGeom>
                            <a:avLst/>
                            <a:gdLst>
                              <a:gd name="T0" fmla="*/ 1051 w 1052"/>
                              <a:gd name="T1" fmla="*/ 0 h 236"/>
                              <a:gd name="T2" fmla="*/ 0 w 1052"/>
                              <a:gd name="T3" fmla="*/ 0 h 236"/>
                              <a:gd name="T4" fmla="*/ 0 w 1052"/>
                              <a:gd name="T5" fmla="*/ 235 h 236"/>
                              <a:gd name="T6" fmla="*/ 1051 w 1052"/>
                              <a:gd name="T7" fmla="*/ 235 h 236"/>
                              <a:gd name="T8" fmla="*/ 1051 w 1052"/>
                              <a:gd name="T9" fmla="*/ 0 h 236"/>
                            </a:gdLst>
                            <a:ahLst/>
                            <a:cxnLst>
                              <a:cxn ang="0">
                                <a:pos x="T0" y="T1"/>
                              </a:cxn>
                              <a:cxn ang="0">
                                <a:pos x="T2" y="T3"/>
                              </a:cxn>
                              <a:cxn ang="0">
                                <a:pos x="T4" y="T5"/>
                              </a:cxn>
                              <a:cxn ang="0">
                                <a:pos x="T6" y="T7"/>
                              </a:cxn>
                              <a:cxn ang="0">
                                <a:pos x="T8" y="T9"/>
                              </a:cxn>
                            </a:cxnLst>
                            <a:rect l="0" t="0" r="r" b="b"/>
                            <a:pathLst>
                              <a:path w="1052" h="236">
                                <a:moveTo>
                                  <a:pt x="1051" y="0"/>
                                </a:moveTo>
                                <a:lnTo>
                                  <a:pt x="0" y="0"/>
                                </a:lnTo>
                                <a:lnTo>
                                  <a:pt x="0" y="235"/>
                                </a:lnTo>
                                <a:lnTo>
                                  <a:pt x="1051" y="235"/>
                                </a:lnTo>
                                <a:lnTo>
                                  <a:pt x="1051"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Freeform 79"/>
                        <wps:cNvSpPr>
                          <a:spLocks/>
                        </wps:cNvSpPr>
                        <wps:spPr bwMode="auto">
                          <a:xfrm>
                            <a:off x="4728" y="3469"/>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Freeform 80"/>
                        <wps:cNvSpPr>
                          <a:spLocks/>
                        </wps:cNvSpPr>
                        <wps:spPr bwMode="auto">
                          <a:xfrm>
                            <a:off x="4293" y="3517"/>
                            <a:ext cx="908" cy="236"/>
                          </a:xfrm>
                          <a:custGeom>
                            <a:avLst/>
                            <a:gdLst>
                              <a:gd name="T0" fmla="*/ 907 w 908"/>
                              <a:gd name="T1" fmla="*/ 0 h 236"/>
                              <a:gd name="T2" fmla="*/ 0 w 908"/>
                              <a:gd name="T3" fmla="*/ 0 h 236"/>
                              <a:gd name="T4" fmla="*/ 0 w 908"/>
                              <a:gd name="T5" fmla="*/ 235 h 236"/>
                              <a:gd name="T6" fmla="*/ 907 w 908"/>
                              <a:gd name="T7" fmla="*/ 235 h 236"/>
                              <a:gd name="T8" fmla="*/ 907 w 908"/>
                              <a:gd name="T9" fmla="*/ 0 h 236"/>
                            </a:gdLst>
                            <a:ahLst/>
                            <a:cxnLst>
                              <a:cxn ang="0">
                                <a:pos x="T0" y="T1"/>
                              </a:cxn>
                              <a:cxn ang="0">
                                <a:pos x="T2" y="T3"/>
                              </a:cxn>
                              <a:cxn ang="0">
                                <a:pos x="T4" y="T5"/>
                              </a:cxn>
                              <a:cxn ang="0">
                                <a:pos x="T6" y="T7"/>
                              </a:cxn>
                              <a:cxn ang="0">
                                <a:pos x="T8" y="T9"/>
                              </a:cxn>
                            </a:cxnLst>
                            <a:rect l="0" t="0" r="r" b="b"/>
                            <a:pathLst>
                              <a:path w="908" h="236">
                                <a:moveTo>
                                  <a:pt x="907" y="0"/>
                                </a:moveTo>
                                <a:lnTo>
                                  <a:pt x="0" y="0"/>
                                </a:lnTo>
                                <a:lnTo>
                                  <a:pt x="0" y="235"/>
                                </a:lnTo>
                                <a:lnTo>
                                  <a:pt x="907" y="235"/>
                                </a:lnTo>
                                <a:lnTo>
                                  <a:pt x="907"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Freeform 81"/>
                        <wps:cNvSpPr>
                          <a:spLocks/>
                        </wps:cNvSpPr>
                        <wps:spPr bwMode="auto">
                          <a:xfrm>
                            <a:off x="4728" y="3188"/>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Freeform 82"/>
                        <wps:cNvSpPr>
                          <a:spLocks/>
                        </wps:cNvSpPr>
                        <wps:spPr bwMode="auto">
                          <a:xfrm>
                            <a:off x="4293" y="3236"/>
                            <a:ext cx="893" cy="233"/>
                          </a:xfrm>
                          <a:custGeom>
                            <a:avLst/>
                            <a:gdLst>
                              <a:gd name="T0" fmla="*/ 892 w 893"/>
                              <a:gd name="T1" fmla="*/ 0 h 233"/>
                              <a:gd name="T2" fmla="*/ 0 w 893"/>
                              <a:gd name="T3" fmla="*/ 0 h 233"/>
                              <a:gd name="T4" fmla="*/ 0 w 893"/>
                              <a:gd name="T5" fmla="*/ 232 h 233"/>
                              <a:gd name="T6" fmla="*/ 892 w 893"/>
                              <a:gd name="T7" fmla="*/ 232 h 233"/>
                              <a:gd name="T8" fmla="*/ 892 w 893"/>
                              <a:gd name="T9" fmla="*/ 0 h 233"/>
                            </a:gdLst>
                            <a:ahLst/>
                            <a:cxnLst>
                              <a:cxn ang="0">
                                <a:pos x="T0" y="T1"/>
                              </a:cxn>
                              <a:cxn ang="0">
                                <a:pos x="T2" y="T3"/>
                              </a:cxn>
                              <a:cxn ang="0">
                                <a:pos x="T4" y="T5"/>
                              </a:cxn>
                              <a:cxn ang="0">
                                <a:pos x="T6" y="T7"/>
                              </a:cxn>
                              <a:cxn ang="0">
                                <a:pos x="T8" y="T9"/>
                              </a:cxn>
                            </a:cxnLst>
                            <a:rect l="0" t="0" r="r" b="b"/>
                            <a:pathLst>
                              <a:path w="893" h="233">
                                <a:moveTo>
                                  <a:pt x="892" y="0"/>
                                </a:moveTo>
                                <a:lnTo>
                                  <a:pt x="0" y="0"/>
                                </a:lnTo>
                                <a:lnTo>
                                  <a:pt x="0" y="232"/>
                                </a:lnTo>
                                <a:lnTo>
                                  <a:pt x="892" y="232"/>
                                </a:lnTo>
                                <a:lnTo>
                                  <a:pt x="89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0" name="Freeform 83"/>
                        <wps:cNvSpPr>
                          <a:spLocks/>
                        </wps:cNvSpPr>
                        <wps:spPr bwMode="auto">
                          <a:xfrm>
                            <a:off x="4728" y="2907"/>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Freeform 84"/>
                        <wps:cNvSpPr>
                          <a:spLocks/>
                        </wps:cNvSpPr>
                        <wps:spPr bwMode="auto">
                          <a:xfrm>
                            <a:off x="4293" y="2955"/>
                            <a:ext cx="1011" cy="233"/>
                          </a:xfrm>
                          <a:custGeom>
                            <a:avLst/>
                            <a:gdLst>
                              <a:gd name="T0" fmla="*/ 1010 w 1011"/>
                              <a:gd name="T1" fmla="*/ 0 h 233"/>
                              <a:gd name="T2" fmla="*/ 0 w 1011"/>
                              <a:gd name="T3" fmla="*/ 0 h 233"/>
                              <a:gd name="T4" fmla="*/ 0 w 1011"/>
                              <a:gd name="T5" fmla="*/ 232 h 233"/>
                              <a:gd name="T6" fmla="*/ 1010 w 1011"/>
                              <a:gd name="T7" fmla="*/ 232 h 233"/>
                              <a:gd name="T8" fmla="*/ 1010 w 1011"/>
                              <a:gd name="T9" fmla="*/ 0 h 233"/>
                            </a:gdLst>
                            <a:ahLst/>
                            <a:cxnLst>
                              <a:cxn ang="0">
                                <a:pos x="T0" y="T1"/>
                              </a:cxn>
                              <a:cxn ang="0">
                                <a:pos x="T2" y="T3"/>
                              </a:cxn>
                              <a:cxn ang="0">
                                <a:pos x="T4" y="T5"/>
                              </a:cxn>
                              <a:cxn ang="0">
                                <a:pos x="T6" y="T7"/>
                              </a:cxn>
                              <a:cxn ang="0">
                                <a:pos x="T8" y="T9"/>
                              </a:cxn>
                            </a:cxnLst>
                            <a:rect l="0" t="0" r="r" b="b"/>
                            <a:pathLst>
                              <a:path w="1011" h="233">
                                <a:moveTo>
                                  <a:pt x="1010" y="0"/>
                                </a:moveTo>
                                <a:lnTo>
                                  <a:pt x="0" y="0"/>
                                </a:lnTo>
                                <a:lnTo>
                                  <a:pt x="0" y="232"/>
                                </a:lnTo>
                                <a:lnTo>
                                  <a:pt x="1010" y="232"/>
                                </a:lnTo>
                                <a:lnTo>
                                  <a:pt x="101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2" name="Freeform 85"/>
                        <wps:cNvSpPr>
                          <a:spLocks/>
                        </wps:cNvSpPr>
                        <wps:spPr bwMode="auto">
                          <a:xfrm>
                            <a:off x="4728" y="2627"/>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3" name="Freeform 86"/>
                        <wps:cNvSpPr>
                          <a:spLocks/>
                        </wps:cNvSpPr>
                        <wps:spPr bwMode="auto">
                          <a:xfrm>
                            <a:off x="4293" y="2675"/>
                            <a:ext cx="1100" cy="233"/>
                          </a:xfrm>
                          <a:custGeom>
                            <a:avLst/>
                            <a:gdLst>
                              <a:gd name="T0" fmla="*/ 1099 w 1100"/>
                              <a:gd name="T1" fmla="*/ 0 h 233"/>
                              <a:gd name="T2" fmla="*/ 0 w 1100"/>
                              <a:gd name="T3" fmla="*/ 0 h 233"/>
                              <a:gd name="T4" fmla="*/ 0 w 1100"/>
                              <a:gd name="T5" fmla="*/ 232 h 233"/>
                              <a:gd name="T6" fmla="*/ 1099 w 1100"/>
                              <a:gd name="T7" fmla="*/ 232 h 233"/>
                              <a:gd name="T8" fmla="*/ 1099 w 1100"/>
                              <a:gd name="T9" fmla="*/ 0 h 233"/>
                            </a:gdLst>
                            <a:ahLst/>
                            <a:cxnLst>
                              <a:cxn ang="0">
                                <a:pos x="T0" y="T1"/>
                              </a:cxn>
                              <a:cxn ang="0">
                                <a:pos x="T2" y="T3"/>
                              </a:cxn>
                              <a:cxn ang="0">
                                <a:pos x="T4" y="T5"/>
                              </a:cxn>
                              <a:cxn ang="0">
                                <a:pos x="T6" y="T7"/>
                              </a:cxn>
                              <a:cxn ang="0">
                                <a:pos x="T8" y="T9"/>
                              </a:cxn>
                            </a:cxnLst>
                            <a:rect l="0" t="0" r="r" b="b"/>
                            <a:pathLst>
                              <a:path w="1100" h="233">
                                <a:moveTo>
                                  <a:pt x="1099" y="0"/>
                                </a:moveTo>
                                <a:lnTo>
                                  <a:pt x="0" y="0"/>
                                </a:lnTo>
                                <a:lnTo>
                                  <a:pt x="0" y="232"/>
                                </a:lnTo>
                                <a:lnTo>
                                  <a:pt x="1099" y="232"/>
                                </a:lnTo>
                                <a:lnTo>
                                  <a:pt x="1099"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4" name="Freeform 87"/>
                        <wps:cNvSpPr>
                          <a:spLocks/>
                        </wps:cNvSpPr>
                        <wps:spPr bwMode="auto">
                          <a:xfrm>
                            <a:off x="4728" y="2346"/>
                            <a:ext cx="20" cy="46"/>
                          </a:xfrm>
                          <a:custGeom>
                            <a:avLst/>
                            <a:gdLst>
                              <a:gd name="T0" fmla="*/ 0 w 20"/>
                              <a:gd name="T1" fmla="*/ 0 h 46"/>
                              <a:gd name="T2" fmla="*/ 0 w 20"/>
                              <a:gd name="T3" fmla="*/ 45 h 46"/>
                            </a:gdLst>
                            <a:ahLst/>
                            <a:cxnLst>
                              <a:cxn ang="0">
                                <a:pos x="T0" y="T1"/>
                              </a:cxn>
                              <a:cxn ang="0">
                                <a:pos x="T2" y="T3"/>
                              </a:cxn>
                            </a:cxnLst>
                            <a:rect l="0" t="0" r="r" b="b"/>
                            <a:pathLst>
                              <a:path w="20" h="46">
                                <a:moveTo>
                                  <a:pt x="0" y="0"/>
                                </a:moveTo>
                                <a:lnTo>
                                  <a:pt x="0" y="4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5" name="Freeform 88"/>
                        <wps:cNvSpPr>
                          <a:spLocks/>
                        </wps:cNvSpPr>
                        <wps:spPr bwMode="auto">
                          <a:xfrm>
                            <a:off x="4293" y="2391"/>
                            <a:ext cx="886" cy="236"/>
                          </a:xfrm>
                          <a:custGeom>
                            <a:avLst/>
                            <a:gdLst>
                              <a:gd name="T0" fmla="*/ 885 w 886"/>
                              <a:gd name="T1" fmla="*/ 0 h 236"/>
                              <a:gd name="T2" fmla="*/ 0 w 886"/>
                              <a:gd name="T3" fmla="*/ 0 h 236"/>
                              <a:gd name="T4" fmla="*/ 0 w 886"/>
                              <a:gd name="T5" fmla="*/ 235 h 236"/>
                              <a:gd name="T6" fmla="*/ 885 w 886"/>
                              <a:gd name="T7" fmla="*/ 235 h 236"/>
                              <a:gd name="T8" fmla="*/ 885 w 886"/>
                              <a:gd name="T9" fmla="*/ 0 h 236"/>
                            </a:gdLst>
                            <a:ahLst/>
                            <a:cxnLst>
                              <a:cxn ang="0">
                                <a:pos x="T0" y="T1"/>
                              </a:cxn>
                              <a:cxn ang="0">
                                <a:pos x="T2" y="T3"/>
                              </a:cxn>
                              <a:cxn ang="0">
                                <a:pos x="T4" y="T5"/>
                              </a:cxn>
                              <a:cxn ang="0">
                                <a:pos x="T6" y="T7"/>
                              </a:cxn>
                              <a:cxn ang="0">
                                <a:pos x="T8" y="T9"/>
                              </a:cxn>
                            </a:cxnLst>
                            <a:rect l="0" t="0" r="r" b="b"/>
                            <a:pathLst>
                              <a:path w="886" h="236">
                                <a:moveTo>
                                  <a:pt x="885" y="0"/>
                                </a:moveTo>
                                <a:lnTo>
                                  <a:pt x="0" y="0"/>
                                </a:lnTo>
                                <a:lnTo>
                                  <a:pt x="0" y="235"/>
                                </a:lnTo>
                                <a:lnTo>
                                  <a:pt x="885" y="235"/>
                                </a:lnTo>
                                <a:lnTo>
                                  <a:pt x="885"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6" name="Freeform 89"/>
                        <wps:cNvSpPr>
                          <a:spLocks/>
                        </wps:cNvSpPr>
                        <wps:spPr bwMode="auto">
                          <a:xfrm>
                            <a:off x="4728" y="963"/>
                            <a:ext cx="20" cy="1148"/>
                          </a:xfrm>
                          <a:custGeom>
                            <a:avLst/>
                            <a:gdLst>
                              <a:gd name="T0" fmla="*/ 0 w 20"/>
                              <a:gd name="T1" fmla="*/ 0 h 1148"/>
                              <a:gd name="T2" fmla="*/ 0 w 20"/>
                              <a:gd name="T3" fmla="*/ 1147 h 1148"/>
                            </a:gdLst>
                            <a:ahLst/>
                            <a:cxnLst>
                              <a:cxn ang="0">
                                <a:pos x="T0" y="T1"/>
                              </a:cxn>
                              <a:cxn ang="0">
                                <a:pos x="T2" y="T3"/>
                              </a:cxn>
                            </a:cxnLst>
                            <a:rect l="0" t="0" r="r" b="b"/>
                            <a:pathLst>
                              <a:path w="20" h="1148">
                                <a:moveTo>
                                  <a:pt x="0" y="0"/>
                                </a:moveTo>
                                <a:lnTo>
                                  <a:pt x="0" y="11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797" name="Group 90"/>
                        <wpg:cNvGrpSpPr>
                          <a:grpSpLocks/>
                        </wpg:cNvGrpSpPr>
                        <wpg:grpSpPr bwMode="auto">
                          <a:xfrm>
                            <a:off x="4293" y="1268"/>
                            <a:ext cx="605" cy="1078"/>
                            <a:chOff x="4293" y="1268"/>
                            <a:chExt cx="605" cy="1078"/>
                          </a:xfrm>
                        </wpg:grpSpPr>
                        <wps:wsp>
                          <wps:cNvPr id="1798" name="Freeform 91"/>
                          <wps:cNvSpPr>
                            <a:spLocks/>
                          </wps:cNvSpPr>
                          <wps:spPr bwMode="auto">
                            <a:xfrm>
                              <a:off x="4293" y="1268"/>
                              <a:ext cx="605" cy="1078"/>
                            </a:xfrm>
                            <a:custGeom>
                              <a:avLst/>
                              <a:gdLst>
                                <a:gd name="T0" fmla="*/ 225 w 605"/>
                                <a:gd name="T1" fmla="*/ 0 h 1078"/>
                                <a:gd name="T2" fmla="*/ 0 w 605"/>
                                <a:gd name="T3" fmla="*/ 0 h 1078"/>
                                <a:gd name="T4" fmla="*/ 0 w 605"/>
                                <a:gd name="T5" fmla="*/ 232 h 1078"/>
                                <a:gd name="T6" fmla="*/ 225 w 605"/>
                                <a:gd name="T7" fmla="*/ 232 h 1078"/>
                                <a:gd name="T8" fmla="*/ 225 w 605"/>
                                <a:gd name="T9" fmla="*/ 0 h 1078"/>
                              </a:gdLst>
                              <a:ahLst/>
                              <a:cxnLst>
                                <a:cxn ang="0">
                                  <a:pos x="T0" y="T1"/>
                                </a:cxn>
                                <a:cxn ang="0">
                                  <a:pos x="T2" y="T3"/>
                                </a:cxn>
                                <a:cxn ang="0">
                                  <a:pos x="T4" y="T5"/>
                                </a:cxn>
                                <a:cxn ang="0">
                                  <a:pos x="T6" y="T7"/>
                                </a:cxn>
                                <a:cxn ang="0">
                                  <a:pos x="T8" y="T9"/>
                                </a:cxn>
                              </a:cxnLst>
                              <a:rect l="0" t="0" r="r" b="b"/>
                              <a:pathLst>
                                <a:path w="605" h="1078">
                                  <a:moveTo>
                                    <a:pt x="225" y="0"/>
                                  </a:moveTo>
                                  <a:lnTo>
                                    <a:pt x="0" y="0"/>
                                  </a:lnTo>
                                  <a:lnTo>
                                    <a:pt x="0" y="232"/>
                                  </a:lnTo>
                                  <a:lnTo>
                                    <a:pt x="225" y="232"/>
                                  </a:lnTo>
                                  <a:lnTo>
                                    <a:pt x="225" y="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Freeform 92"/>
                          <wps:cNvSpPr>
                            <a:spLocks/>
                          </wps:cNvSpPr>
                          <wps:spPr bwMode="auto">
                            <a:xfrm>
                              <a:off x="4293" y="1268"/>
                              <a:ext cx="605" cy="1078"/>
                            </a:xfrm>
                            <a:custGeom>
                              <a:avLst/>
                              <a:gdLst>
                                <a:gd name="T0" fmla="*/ 367 w 605"/>
                                <a:gd name="T1" fmla="*/ 280 h 1078"/>
                                <a:gd name="T2" fmla="*/ 0 w 605"/>
                                <a:gd name="T3" fmla="*/ 280 h 1078"/>
                                <a:gd name="T4" fmla="*/ 0 w 605"/>
                                <a:gd name="T5" fmla="*/ 516 h 1078"/>
                                <a:gd name="T6" fmla="*/ 367 w 605"/>
                                <a:gd name="T7" fmla="*/ 516 h 1078"/>
                                <a:gd name="T8" fmla="*/ 367 w 605"/>
                                <a:gd name="T9" fmla="*/ 280 h 1078"/>
                              </a:gdLst>
                              <a:ahLst/>
                              <a:cxnLst>
                                <a:cxn ang="0">
                                  <a:pos x="T0" y="T1"/>
                                </a:cxn>
                                <a:cxn ang="0">
                                  <a:pos x="T2" y="T3"/>
                                </a:cxn>
                                <a:cxn ang="0">
                                  <a:pos x="T4" y="T5"/>
                                </a:cxn>
                                <a:cxn ang="0">
                                  <a:pos x="T6" y="T7"/>
                                </a:cxn>
                                <a:cxn ang="0">
                                  <a:pos x="T8" y="T9"/>
                                </a:cxn>
                              </a:cxnLst>
                              <a:rect l="0" t="0" r="r" b="b"/>
                              <a:pathLst>
                                <a:path w="605" h="1078">
                                  <a:moveTo>
                                    <a:pt x="367" y="280"/>
                                  </a:moveTo>
                                  <a:lnTo>
                                    <a:pt x="0" y="280"/>
                                  </a:lnTo>
                                  <a:lnTo>
                                    <a:pt x="0" y="516"/>
                                  </a:lnTo>
                                  <a:lnTo>
                                    <a:pt x="367" y="516"/>
                                  </a:lnTo>
                                  <a:lnTo>
                                    <a:pt x="367" y="28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0" name="Freeform 93"/>
                          <wps:cNvSpPr>
                            <a:spLocks/>
                          </wps:cNvSpPr>
                          <wps:spPr bwMode="auto">
                            <a:xfrm>
                              <a:off x="4293" y="1268"/>
                              <a:ext cx="605" cy="1078"/>
                            </a:xfrm>
                            <a:custGeom>
                              <a:avLst/>
                              <a:gdLst>
                                <a:gd name="T0" fmla="*/ 422 w 605"/>
                                <a:gd name="T1" fmla="*/ 561 h 1078"/>
                                <a:gd name="T2" fmla="*/ 0 w 605"/>
                                <a:gd name="T3" fmla="*/ 561 h 1078"/>
                                <a:gd name="T4" fmla="*/ 0 w 605"/>
                                <a:gd name="T5" fmla="*/ 796 h 1078"/>
                                <a:gd name="T6" fmla="*/ 422 w 605"/>
                                <a:gd name="T7" fmla="*/ 796 h 1078"/>
                                <a:gd name="T8" fmla="*/ 422 w 605"/>
                                <a:gd name="T9" fmla="*/ 561 h 1078"/>
                              </a:gdLst>
                              <a:ahLst/>
                              <a:cxnLst>
                                <a:cxn ang="0">
                                  <a:pos x="T0" y="T1"/>
                                </a:cxn>
                                <a:cxn ang="0">
                                  <a:pos x="T2" y="T3"/>
                                </a:cxn>
                                <a:cxn ang="0">
                                  <a:pos x="T4" y="T5"/>
                                </a:cxn>
                                <a:cxn ang="0">
                                  <a:pos x="T6" y="T7"/>
                                </a:cxn>
                                <a:cxn ang="0">
                                  <a:pos x="T8" y="T9"/>
                                </a:cxn>
                              </a:cxnLst>
                              <a:rect l="0" t="0" r="r" b="b"/>
                              <a:pathLst>
                                <a:path w="605" h="1078">
                                  <a:moveTo>
                                    <a:pt x="422" y="561"/>
                                  </a:moveTo>
                                  <a:lnTo>
                                    <a:pt x="0" y="561"/>
                                  </a:lnTo>
                                  <a:lnTo>
                                    <a:pt x="0" y="796"/>
                                  </a:lnTo>
                                  <a:lnTo>
                                    <a:pt x="422" y="796"/>
                                  </a:lnTo>
                                  <a:lnTo>
                                    <a:pt x="422" y="561"/>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Freeform 94"/>
                          <wps:cNvSpPr>
                            <a:spLocks/>
                          </wps:cNvSpPr>
                          <wps:spPr bwMode="auto">
                            <a:xfrm>
                              <a:off x="4293" y="1268"/>
                              <a:ext cx="605" cy="1078"/>
                            </a:xfrm>
                            <a:custGeom>
                              <a:avLst/>
                              <a:gdLst>
                                <a:gd name="T0" fmla="*/ 604 w 605"/>
                                <a:gd name="T1" fmla="*/ 842 h 1078"/>
                                <a:gd name="T2" fmla="*/ 0 w 605"/>
                                <a:gd name="T3" fmla="*/ 842 h 1078"/>
                                <a:gd name="T4" fmla="*/ 0 w 605"/>
                                <a:gd name="T5" fmla="*/ 1077 h 1078"/>
                                <a:gd name="T6" fmla="*/ 604 w 605"/>
                                <a:gd name="T7" fmla="*/ 1077 h 1078"/>
                                <a:gd name="T8" fmla="*/ 604 w 605"/>
                                <a:gd name="T9" fmla="*/ 842 h 1078"/>
                              </a:gdLst>
                              <a:ahLst/>
                              <a:cxnLst>
                                <a:cxn ang="0">
                                  <a:pos x="T0" y="T1"/>
                                </a:cxn>
                                <a:cxn ang="0">
                                  <a:pos x="T2" y="T3"/>
                                </a:cxn>
                                <a:cxn ang="0">
                                  <a:pos x="T4" y="T5"/>
                                </a:cxn>
                                <a:cxn ang="0">
                                  <a:pos x="T6" y="T7"/>
                                </a:cxn>
                                <a:cxn ang="0">
                                  <a:pos x="T8" y="T9"/>
                                </a:cxn>
                              </a:cxnLst>
                              <a:rect l="0" t="0" r="r" b="b"/>
                              <a:pathLst>
                                <a:path w="605" h="1078">
                                  <a:moveTo>
                                    <a:pt x="604" y="842"/>
                                  </a:moveTo>
                                  <a:lnTo>
                                    <a:pt x="0" y="842"/>
                                  </a:lnTo>
                                  <a:lnTo>
                                    <a:pt x="0" y="1077"/>
                                  </a:lnTo>
                                  <a:lnTo>
                                    <a:pt x="604" y="1077"/>
                                  </a:lnTo>
                                  <a:lnTo>
                                    <a:pt x="604" y="842"/>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802" name="Freeform 95"/>
                        <wps:cNvSpPr>
                          <a:spLocks/>
                        </wps:cNvSpPr>
                        <wps:spPr bwMode="auto">
                          <a:xfrm>
                            <a:off x="4347" y="987"/>
                            <a:ext cx="20" cy="233"/>
                          </a:xfrm>
                          <a:custGeom>
                            <a:avLst/>
                            <a:gdLst>
                              <a:gd name="T0" fmla="*/ 0 w 20"/>
                              <a:gd name="T1" fmla="*/ 0 h 233"/>
                              <a:gd name="T2" fmla="*/ 0 w 20"/>
                              <a:gd name="T3" fmla="*/ 232 h 233"/>
                            </a:gdLst>
                            <a:ahLst/>
                            <a:cxnLst>
                              <a:cxn ang="0">
                                <a:pos x="T0" y="T1"/>
                              </a:cxn>
                              <a:cxn ang="0">
                                <a:pos x="T2" y="T3"/>
                              </a:cxn>
                            </a:cxnLst>
                            <a:rect l="0" t="0" r="r" b="b"/>
                            <a:pathLst>
                              <a:path w="20" h="233">
                                <a:moveTo>
                                  <a:pt x="0" y="0"/>
                                </a:moveTo>
                                <a:lnTo>
                                  <a:pt x="0" y="232"/>
                                </a:lnTo>
                              </a:path>
                            </a:pathLst>
                          </a:custGeom>
                          <a:noFill/>
                          <a:ln w="68580">
                            <a:solidFill>
                              <a:srgbClr val="57B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3" name="Freeform 96"/>
                        <wps:cNvSpPr>
                          <a:spLocks/>
                        </wps:cNvSpPr>
                        <wps:spPr bwMode="auto">
                          <a:xfrm>
                            <a:off x="4293" y="963"/>
                            <a:ext cx="20" cy="5062"/>
                          </a:xfrm>
                          <a:custGeom>
                            <a:avLst/>
                            <a:gdLst>
                              <a:gd name="T0" fmla="*/ 0 w 20"/>
                              <a:gd name="T1" fmla="*/ 5061 h 5062"/>
                              <a:gd name="T2" fmla="*/ 0 w 20"/>
                              <a:gd name="T3" fmla="*/ 0 h 5062"/>
                            </a:gdLst>
                            <a:ahLst/>
                            <a:cxnLst>
                              <a:cxn ang="0">
                                <a:pos x="T0" y="T1"/>
                              </a:cxn>
                              <a:cxn ang="0">
                                <a:pos x="T2" y="T3"/>
                              </a:cxn>
                            </a:cxnLst>
                            <a:rect l="0" t="0" r="r" b="b"/>
                            <a:pathLst>
                              <a:path w="20" h="5062">
                                <a:moveTo>
                                  <a:pt x="0" y="5061"/>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73F432" id="Group 28" o:spid="_x0000_s1026" style="position:absolute;margin-left:155.6pt;margin-top:48.15pt;width:118.6pt;height:253.1pt;z-index:-251750912;mso-position-horizontal-relative:page" coordorigin="3112,963" coordsize="2372,5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" o:allowincell="f">
                <v:group id="Group 29" o:spid="_x0000_s1027" style="position:absolute;left:3643;top:963;width:20;height:5062" coordorigin="3643,963"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">
                  <v:shape id="Freeform 30" o:spid="_x0000_s1028"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" path="m,l,1147e" filled="f" strokecolor="#d9d9d9" strokeweight=".72pt">
                    <v:path arrowok="t" o:connecttype="custom" o:connectlocs="0,0;0,1147" o:connectangles="0,0"/>
                  </v:shape>
                  <v:shape id="Freeform 31" o:spid="_x0000_s1029"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" path="m,1382r,46e" filled="f" strokecolor="#d9d9d9" strokeweight=".72pt">
                    <v:path arrowok="t" o:connecttype="custom" o:connectlocs="0,1382;0,1428" o:connectangles="0,0"/>
                  </v:shape>
                  <v:shape id="Freeform 32" o:spid="_x0000_s1030"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" path="m,1663r,48e" filled="f" strokecolor="#d9d9d9" strokeweight=".72pt">
                    <v:path arrowok="t" o:connecttype="custom" o:connectlocs="0,1663;0,1711" o:connectangles="0,0"/>
                  </v:shape>
                  <v:shape id="Freeform 33" o:spid="_x0000_s1031"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" path="m,1944r,48e" filled="f" strokecolor="#d9d9d9" strokeweight=".72pt">
                    <v:path arrowok="t" o:connecttype="custom" o:connectlocs="0,1944;0,1992" o:connectangles="0,0"/>
                  </v:shape>
                  <v:shape id="Freeform 34" o:spid="_x0000_s1032"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" path="m,2224r,48e" filled="f" strokecolor="#d9d9d9" strokeweight=".72pt">
                    <v:path arrowok="t" o:connecttype="custom" o:connectlocs="0,2224;0,2272" o:connectangles="0,0"/>
                  </v:shape>
                  <v:shape id="Freeform 35" o:spid="_x0000_s1033"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" path="m,2505r,48e" filled="f" strokecolor="#d9d9d9" strokeweight=".72pt">
                    <v:path arrowok="t" o:connecttype="custom" o:connectlocs="0,2505;0,2553" o:connectangles="0,0"/>
                  </v:shape>
                  <v:shape id="Freeform 36" o:spid="_x0000_s1034"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" path="m,2788r,46e" filled="f" strokecolor="#d9d9d9" strokeweight=".72pt">
                    <v:path arrowok="t" o:connecttype="custom" o:connectlocs="0,2788;0,2834" o:connectangles="0,0"/>
                  </v:shape>
                  <v:shape id="Freeform 37" o:spid="_x0000_s1035"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" path="m,3069r,46e" filled="f" strokecolor="#d9d9d9" strokeweight=".72pt">
                    <v:path arrowok="t" o:connecttype="custom" o:connectlocs="0,3069;0,3115" o:connectangles="0,0"/>
                  </v:shape>
                  <v:shape id="Freeform 38" o:spid="_x0000_s1036"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" path="m,3350r,46e" filled="f" strokecolor="#d9d9d9" strokeweight=".72pt">
                    <v:path arrowok="t" o:connecttype="custom" o:connectlocs="0,3350;0,3396" o:connectangles="0,0"/>
                  </v:shape>
                  <v:shape id="Freeform 39" o:spid="_x0000_s1037"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" path="m,3631r,48e" filled="f" strokecolor="#d9d9d9" strokeweight=".72pt">
                    <v:path arrowok="t" o:connecttype="custom" o:connectlocs="0,3631;0,3679" o:connectangles="0,0"/>
                  </v:shape>
                  <v:shape id="Freeform 40" o:spid="_x0000_s1038"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" path="m,3912r,48e" filled="f" strokecolor="#d9d9d9" strokeweight=".72pt">
                    <v:path arrowok="t" o:connecttype="custom" o:connectlocs="0,3912;0,3960" o:connectangles="0,0"/>
                  </v:shape>
                  <v:shape id="Freeform 41" o:spid="_x0000_s1039" style="position:absolute;left:364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" path="m,4192r,869e" filled="f" strokecolor="#d9d9d9" strokeweight=".72pt">
                    <v:path arrowok="t" o:connecttype="custom" o:connectlocs="0,4192;0,5061" o:connectangles="0,0"/>
                  </v:shape>
                </v:group>
                <v:group id="Group 42" o:spid="_x0000_s1040" style="position:absolute;left:3112;top:987;width:1181;height:5014" coordorigin="3112,987"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">
                  <v:shape id="Freeform 43" o:spid="_x0000_s1041"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" path="m1180,4778r-633,l547,5013r633,l1180,4778e" fillcolor="#3493b9" stroked="f">
                    <v:path arrowok="t" o:connecttype="custom" o:connectlocs="1180,4778;547,4778;547,5013;1180,5013;1180,4778" o:connectangles="0,0,0,0,0"/>
                  </v:shape>
                  <v:shape id="Freeform 44" o:spid="_x0000_s1042"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" path="m1180,4497r-621,l559,4732r621,l1180,4497e" fillcolor="#3493b9" stroked="f">
                    <v:path arrowok="t" o:connecttype="custom" o:connectlocs="1180,4497;559,4497;559,4732;1180,4732;1180,4497" o:connectangles="0,0,0,0,0"/>
                  </v:shape>
                  <v:shape id="Freeform 45" o:spid="_x0000_s1043"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" path="m1180,4216r-592,l588,4449r592,l1180,4216e" fillcolor="#3493b9" stroked="f">
                    <v:path arrowok="t" o:connecttype="custom" o:connectlocs="1180,4216;588,4216;588,4449;1180,4449;1180,4216" o:connectangles="0,0,0,0,0"/>
                  </v:shape>
                  <v:shape id="Freeform 46" o:spid="_x0000_s1044"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" path="m1180,3936r-669,l511,4168r669,l1180,3936e" fillcolor="#3493b9" stroked="f">
                    <v:path arrowok="t" o:connecttype="custom" o:connectlocs="1180,3936;511,3936;511,4168;1180,4168;1180,3936" o:connectangles="0,0,0,0,0"/>
                  </v:shape>
                  <v:shape id="Freeform 47" o:spid="_x0000_s1045"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" path="m1180,3655r-840,l340,3888r840,l1180,3655e" fillcolor="#3493b9" stroked="f">
                    <v:path arrowok="t" o:connecttype="custom" o:connectlocs="1180,3655;340,3655;340,3888;1180,3888;1180,3655" o:connectangles="0,0,0,0,0"/>
                  </v:shape>
                  <v:shape id="Freeform 48" o:spid="_x0000_s1046"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" path="m1180,3372r-1058,l122,3607r1058,l1180,3372e" fillcolor="#3493b9" stroked="f">
                    <v:path arrowok="t" o:connecttype="custom" o:connectlocs="1180,3372;122,3372;122,3607;1180,3607;1180,3372" o:connectangles="0,0,0,0,0"/>
                  </v:shape>
                  <v:shape id="Freeform 49" o:spid="_x0000_s1047"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" path="m1180,3091r-1104,l76,3326r1104,l1180,3091e" fillcolor="#3493b9" stroked="f">
                    <v:path arrowok="t" o:connecttype="custom" o:connectlocs="1180,3091;76,3091;76,3326;1180,3326;1180,3091" o:connectangles="0,0,0,0,0"/>
                  </v:shape>
                  <v:shape id="Freeform 50" o:spid="_x0000_s1048"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" path="m1180,2810r-1048,l132,3045r1048,l1180,2810e" fillcolor="#3493b9" stroked="f">
                    <v:path arrowok="t" o:connecttype="custom" o:connectlocs="1180,2810;132,2810;132,3045;1180,3045;1180,2810" o:connectangles="0,0,0,0,0"/>
                  </v:shape>
                  <v:shape id="Freeform 51" o:spid="_x0000_s1049"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" path="m1180,2529r-859,l321,2764r859,l1180,2529e" fillcolor="#3493b9" stroked="f">
                    <v:path arrowok="t" o:connecttype="custom" o:connectlocs="1180,2529;321,2529;321,2764;1180,2764;1180,2529" o:connectangles="0,0,0,0,0"/>
                  </v:shape>
                  <v:shape id="Freeform 52" o:spid="_x0000_s1050"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" path="m1180,2248r-892,l288,2481r892,l1180,2248e" fillcolor="#3493b9" stroked="f">
                    <v:path arrowok="t" o:connecttype="custom" o:connectlocs="1180,2248;288,2248;288,2481;1180,2481;1180,2248" o:connectangles="0,0,0,0,0"/>
                  </v:shape>
                  <v:shape id="Freeform 53" o:spid="_x0000_s1051"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" path="m1180,1968r-1041,l139,2200r1041,l1180,1968e" fillcolor="#3493b9" stroked="f">
                    <v:path arrowok="t" o:connecttype="custom" o:connectlocs="1180,1968;139,1968;139,2200;1180,2200;1180,1968" o:connectangles="0,0,0,0,0"/>
                  </v:shape>
                  <v:shape id="Freeform 54" o:spid="_x0000_s1052"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" path="m1180,1687l,1687r,233l1180,1920r,-233e" fillcolor="#3493b9" stroked="f">
                    <v:path arrowok="t" o:connecttype="custom" o:connectlocs="1180,1687;0,1687;0,1920;1180,1920;1180,1687" o:connectangles="0,0,0,0,0"/>
                  </v:shape>
                  <v:shape id="Freeform 55" o:spid="_x0000_s1053"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" path="m1180,1404r-1015,l165,1639r1015,l1180,1404e" fillcolor="#3493b9" stroked="f">
                    <v:path arrowok="t" o:connecttype="custom" o:connectlocs="1180,1404;165,1404;165,1639;1180,1639;1180,1404" o:connectangles="0,0,0,0,0"/>
                  </v:shape>
                  <v:shape id="Freeform 56" o:spid="_x0000_s1054"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" path="m1180,1123r-739,l441,1358r739,l1180,1123e" fillcolor="#3493b9" stroked="f">
                    <v:path arrowok="t" o:connecttype="custom" o:connectlocs="1180,1123;441,1123;441,1358;1180,1358;1180,1123" o:connectangles="0,0,0,0,0"/>
                  </v:shape>
                  <v:shape id="Freeform 57" o:spid="_x0000_s1055"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" path="m1180,842r-592,l588,1077r592,l1180,842e" fillcolor="#3493b9" stroked="f">
                    <v:path arrowok="t" o:connecttype="custom" o:connectlocs="1180,842;588,842;588,1077;1180,1077;1180,842" o:connectangles="0,0,0,0,0"/>
                  </v:shape>
                  <v:shape id="Freeform 58" o:spid="_x0000_s1056"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" path="m1180,561r-585,l595,796r585,l1180,561e" fillcolor="#3493b9" stroked="f">
                    <v:path arrowok="t" o:connecttype="custom" o:connectlocs="1180,561;595,561;595,796;1180,796;1180,561" o:connectangles="0,0,0,0,0"/>
                  </v:shape>
                  <v:shape id="Freeform 59" o:spid="_x0000_s1057"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" path="m1180,280r-451,l729,513r451,l1180,280e" fillcolor="#3493b9" stroked="f">
                    <v:path arrowok="t" o:connecttype="custom" o:connectlocs="1180,280;729,280;729,513;1180,513;1180,280" o:connectangles="0,0,0,0,0"/>
                  </v:shape>
                  <v:shape id="Freeform 60" o:spid="_x0000_s1058" style="position:absolute;left:3112;top:987;width:1181;height:5014;visibility:visible;mso-wrap-style:square;v-text-anchor:top" coordsize="1181,5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" path="m1180,l868,r,232l1180,232,1180,e" fillcolor="#3493b9" stroked="f">
                    <v:path arrowok="t" o:connecttype="custom" o:connectlocs="1180,0;868,0;868,232;1180,232;1180,0" o:connectangles="0,0,0,0,0"/>
                  </v:shape>
                </v:group>
                <v:group id="Group 61" o:spid="_x0000_s1059" style="position:absolute;left:4728;top:5720;width:20;height:305" coordorigin="4728,5720" coordsize="2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">
                  <v:shape id="Freeform 62" o:spid="_x0000_s1060" style="position:absolute;left:4728;top:5720;width:20;height:305;visibility:visible;mso-wrap-style:square;v-text-anchor:top" coordsize="2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" path="m,l,45e" filled="f" strokecolor="#d9d9d9" strokeweight=".72pt">
                    <v:path arrowok="t" o:connecttype="custom" o:connectlocs="0,0;0,45" o:connectangles="0,0"/>
                  </v:shape>
                  <v:shape id="Freeform 63" o:spid="_x0000_s1061" style="position:absolute;left:4728;top:5720;width:20;height:305;visibility:visible;mso-wrap-style:square;v-text-anchor:top" coordsize="20,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" path="m,280r,24e" filled="f" strokecolor="#d9d9d9" strokeweight=".72pt">
                    <v:path arrowok="t" o:connecttype="custom" o:connectlocs="0,280;0,304" o:connectangles="0,0"/>
                  </v:shape>
                </v:group>
                <v:shape id="Freeform 64" o:spid="_x0000_s1062" style="position:absolute;left:4293;top:5766;width:663;height:236;visibility:visible;mso-wrap-style:square;v-text-anchor:top" coordsize="66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" path="m662,l,,,235r662,l662,xe" fillcolor="#57b6c0" stroked="f">
                  <v:path arrowok="t" o:connecttype="custom" o:connectlocs="662,0;0,0;0,235;662,235;662,0" o:connectangles="0,0,0,0,0"/>
                </v:shape>
                <v:shape id="Freeform 65" o:spid="_x0000_s1063" style="position:absolute;left:4728;top:5437;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" path="m,l,47e" filled="f" strokecolor="#d9d9d9" strokeweight=".72pt">
                  <v:path arrowok="t" o:connecttype="custom" o:connectlocs="0,0;0,47" o:connectangles="0,0"/>
                </v:shape>
                <v:shape id="Freeform 66" o:spid="_x0000_s1064" style="position:absolute;left:4293;top:5485;width:624;height:236;visibility:visible;mso-wrap-style:square;v-text-anchor:top" coordsize="62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" path="m623,l,,,235r623,l623,xe" fillcolor="#57b6c0" stroked="f">
                  <v:path arrowok="t" o:connecttype="custom" o:connectlocs="623,0;0,0;0,235;623,235;623,0" o:connectangles="0,0,0,0,0"/>
                </v:shape>
                <v:shape id="Freeform 67" o:spid="_x0000_s1065" style="position:absolute;left:4728;top:5156;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" path="m,l,47e" filled="f" strokecolor="#d9d9d9" strokeweight=".72pt">
                  <v:path arrowok="t" o:connecttype="custom" o:connectlocs="0,0;0,47" o:connectangles="0,0"/>
                </v:shape>
                <v:shape id="Freeform 68" o:spid="_x0000_s1066" style="position:absolute;left:4293;top:5204;width:622;height:233;visibility:visible;mso-wrap-style:square;v-text-anchor:top" coordsize="62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" path="m621,l,,,232r621,l621,xe" fillcolor="#57b6c0" stroked="f">
                  <v:path arrowok="t" o:connecttype="custom" o:connectlocs="621,0;0,0;0,232;621,232;621,0" o:connectangles="0,0,0,0,0"/>
                </v:shape>
                <v:shape id="Freeform 69" o:spid="_x0000_s1067" style="position:absolute;left:4728;top:4875;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" path="m,l,48e" filled="f" strokecolor="#d9d9d9" strokeweight=".72pt">
                  <v:path arrowok="t" o:connecttype="custom" o:connectlocs="0,0;0,48" o:connectangles="0,0"/>
                </v:shape>
                <v:shape id="Freeform 70" o:spid="_x0000_s1068" style="position:absolute;left:4293;top:4923;width:701;height:233;visibility:visible;mso-wrap-style:square;v-text-anchor:top" coordsize="70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" path="m700,l,,,232r700,l700,xe" fillcolor="#57b6c0" stroked="f">
                  <v:path arrowok="t" o:connecttype="custom" o:connectlocs="700,0;0,0;0,232;700,232;700,0" o:connectangles="0,0,0,0,0"/>
                </v:shape>
                <v:shape id="Freeform 71" o:spid="_x0000_s1069" style="position:absolute;left:4728;top:4595;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" path="m,l,47e" filled="f" strokecolor="#d9d9d9" strokeweight=".72pt">
                  <v:path arrowok="t" o:connecttype="custom" o:connectlocs="0,0;0,47" o:connectangles="0,0"/>
                </v:shape>
                <v:shape id="Freeform 72" o:spid="_x0000_s1070" style="position:absolute;left:4293;top:4643;width:898;height:233;visibility:visible;mso-wrap-style:square;v-text-anchor:top" coordsize="898,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" path="m897,l,,,232r897,l897,xe" fillcolor="#57b6c0" stroked="f">
                  <v:path arrowok="t" o:connecttype="custom" o:connectlocs="897,0;0,0;0,232;897,232;897,0" o:connectangles="0,0,0,0,0"/>
                </v:shape>
                <v:shape id="Freeform 73" o:spid="_x0000_s1071" style="position:absolute;left:4728;top:4314;width:20;height:46;visibility:visible;mso-wrap-style:square;v-text-anchor:top" coordsize="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" path="m,l,45e" filled="f" strokecolor="#d9d9d9" strokeweight=".72pt">
                  <v:path arrowok="t" o:connecttype="custom" o:connectlocs="0,0;0,45" o:connectangles="0,0"/>
                </v:shape>
                <v:shape id="Freeform 74" o:spid="_x0000_s1072" style="position:absolute;left:4293;top:4359;width:1104;height:236;visibility:visible;mso-wrap-style:square;v-text-anchor:top" coordsize="110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" path="m1103,l,,,235r1103,l1103,xe" fillcolor="#57b6c0" stroked="f">
                  <v:path arrowok="t" o:connecttype="custom" o:connectlocs="1103,0;0,0;0,235;1103,235;1103,0" o:connectangles="0,0,0,0,0"/>
                </v:shape>
                <v:shape id="Freeform 75" o:spid="_x0000_s1073" style="position:absolute;left:4728;top:4033;width:20;height:46;visibility:visible;mso-wrap-style:square;v-text-anchor:top" coordsize="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" path="m,l,45e" filled="f" strokecolor="#d9d9d9" strokeweight=".72pt">
                  <v:path arrowok="t" o:connecttype="custom" o:connectlocs="0,0;0,45" o:connectangles="0,0"/>
                </v:shape>
                <v:shape id="Freeform 76" o:spid="_x0000_s1074" style="position:absolute;left:4293;top:4079;width:1191;height:236;visibility:visible;mso-wrap-style:square;v-text-anchor:top" coordsize="1191,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" path="m1190,l,,,235r1190,l1190,xe" fillcolor="#57b6c0" stroked="f">
                  <v:path arrowok="t" o:connecttype="custom" o:connectlocs="1190,0;0,0;0,235;1190,235;1190,0" o:connectangles="0,0,0,0,0"/>
                </v:shape>
                <v:shape id="Freeform 77" o:spid="_x0000_s1075" style="position:absolute;left:4728;top:3752;width:20;height:46;visibility:visible;mso-wrap-style:square;v-text-anchor:top" coordsize="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" path="m,l,45e" filled="f" strokecolor="#d9d9d9" strokeweight=".72pt">
                  <v:path arrowok="t" o:connecttype="custom" o:connectlocs="0,0;0,45" o:connectangles="0,0"/>
                </v:shape>
                <v:shape id="Freeform 78" o:spid="_x0000_s1076" style="position:absolute;left:4293;top:3798;width:1052;height:236;visibility:visible;mso-wrap-style:square;v-text-anchor:top" coordsize="105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" path="m1051,l,,,235r1051,l1051,xe" fillcolor="#57b6c0" stroked="f">
                  <v:path arrowok="t" o:connecttype="custom" o:connectlocs="1051,0;0,0;0,235;1051,235;1051,0" o:connectangles="0,0,0,0,0"/>
                </v:shape>
                <v:shape id="Freeform 79" o:spid="_x0000_s1077" style="position:absolute;left:4728;top:3469;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" path="m,l,48e" filled="f" strokecolor="#d9d9d9" strokeweight=".72pt">
                  <v:path arrowok="t" o:connecttype="custom" o:connectlocs="0,0;0,48" o:connectangles="0,0"/>
                </v:shape>
                <v:shape id="Freeform 80" o:spid="_x0000_s1078" style="position:absolute;left:4293;top:3517;width:908;height:236;visibility:visible;mso-wrap-style:square;v-text-anchor:top" coordsize="90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" path="m907,l,,,235r907,l907,xe" fillcolor="#57b6c0" stroked="f">
                  <v:path arrowok="t" o:connecttype="custom" o:connectlocs="907,0;0,0;0,235;907,235;907,0" o:connectangles="0,0,0,0,0"/>
                </v:shape>
                <v:shape id="Freeform 81" o:spid="_x0000_s1079" style="position:absolute;left:4728;top:3188;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" path="m,l,48e" filled="f" strokecolor="#d9d9d9" strokeweight=".72pt">
                  <v:path arrowok="t" o:connecttype="custom" o:connectlocs="0,0;0,48" o:connectangles="0,0"/>
                </v:shape>
                <v:shape id="Freeform 82" o:spid="_x0000_s1080" style="position:absolute;left:4293;top:3236;width:893;height:233;visibility:visible;mso-wrap-style:square;v-text-anchor:top" coordsize="893,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" path="m892,l,,,232r892,l892,xe" fillcolor="#57b6c0" stroked="f">
                  <v:path arrowok="t" o:connecttype="custom" o:connectlocs="892,0;0,0;0,232;892,232;892,0" o:connectangles="0,0,0,0,0"/>
                </v:shape>
                <v:shape id="Freeform 83" o:spid="_x0000_s1081" style="position:absolute;left:4728;top:2907;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" path="m,l,47e" filled="f" strokecolor="#d9d9d9" strokeweight=".72pt">
                  <v:path arrowok="t" o:connecttype="custom" o:connectlocs="0,0;0,47" o:connectangles="0,0"/>
                </v:shape>
                <v:shape id="Freeform 84" o:spid="_x0000_s1082" style="position:absolute;left:4293;top:2955;width:1011;height:233;visibility:visible;mso-wrap-style:square;v-text-anchor:top" coordsize="101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" path="m1010,l,,,232r1010,l1010,xe" fillcolor="#57b6c0" stroked="f">
                  <v:path arrowok="t" o:connecttype="custom" o:connectlocs="1010,0;0,0;0,232;1010,232;1010,0" o:connectangles="0,0,0,0,0"/>
                </v:shape>
                <v:shape id="Freeform 85" o:spid="_x0000_s1083" style="position:absolute;left:4728;top:2627;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" path="m,l,48e" filled="f" strokecolor="#d9d9d9" strokeweight=".72pt">
                  <v:path arrowok="t" o:connecttype="custom" o:connectlocs="0,0;0,48" o:connectangles="0,0"/>
                </v:shape>
                <v:shape id="Freeform 86" o:spid="_x0000_s1084" style="position:absolute;left:4293;top:2675;width:1100;height:233;visibility:visible;mso-wrap-style:square;v-text-anchor:top" coordsize="110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" path="m1099,l,,,232r1099,l1099,xe" fillcolor="#57b6c0" stroked="f">
                  <v:path arrowok="t" o:connecttype="custom" o:connectlocs="1099,0;0,0;0,232;1099,232;1099,0" o:connectangles="0,0,0,0,0"/>
                </v:shape>
                <v:shape id="Freeform 87" o:spid="_x0000_s1085" style="position:absolute;left:4728;top:2346;width:20;height:46;visibility:visible;mso-wrap-style:square;v-text-anchor:top" coordsize="2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" path="m,l,45e" filled="f" strokecolor="#d9d9d9" strokeweight=".72pt">
                  <v:path arrowok="t" o:connecttype="custom" o:connectlocs="0,0;0,45" o:connectangles="0,0"/>
                </v:shape>
                <v:shape id="Freeform 88" o:spid="_x0000_s1086" style="position:absolute;left:4293;top:2391;width:886;height:236;visibility:visible;mso-wrap-style:square;v-text-anchor:top" coordsize="88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" path="m885,l,,,235r885,l885,xe" fillcolor="#57b6c0" stroked="f">
                  <v:path arrowok="t" o:connecttype="custom" o:connectlocs="885,0;0,0;0,235;885,235;885,0" o:connectangles="0,0,0,0,0"/>
                </v:shape>
                <v:shape id="Freeform 89" o:spid="_x0000_s1087" style="position:absolute;left:4728;top:963;width:20;height:1148;visibility:visible;mso-wrap-style:square;v-text-anchor:top" coordsize="20,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" path="m,l,1147e" filled="f" strokecolor="#d9d9d9" strokeweight=".72pt">
                  <v:path arrowok="t" o:connecttype="custom" o:connectlocs="0,0;0,1147" o:connectangles="0,0"/>
                </v:shape>
                <v:group id="Group 90" o:spid="_x0000_s1088" style="position:absolute;left:4293;top:1268;width:605;height:1078" coordorigin="4293,1268" coordsize="6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">
                  <v:shape id="Freeform 91" o:spid="_x0000_s1089" style="position:absolute;left:4293;top:1268;width:605;height:1078;visibility:visible;mso-wrap-style:square;v-text-anchor:top" coordsize="6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" path="m225,l,,,232r225,l225,e" fillcolor="#57b6c0" stroked="f">
                    <v:path arrowok="t" o:connecttype="custom" o:connectlocs="225,0;0,0;0,232;225,232;225,0" o:connectangles="0,0,0,0,0"/>
                  </v:shape>
                  <v:shape id="Freeform 92" o:spid="_x0000_s1090" style="position:absolute;left:4293;top:1268;width:605;height:1078;visibility:visible;mso-wrap-style:square;v-text-anchor:top" coordsize="6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" path="m367,280l,280,,516r367,l367,280e" fillcolor="#57b6c0" stroked="f">
                    <v:path arrowok="t" o:connecttype="custom" o:connectlocs="367,280;0,280;0,516;367,516;367,280" o:connectangles="0,0,0,0,0"/>
                  </v:shape>
                  <v:shape id="Freeform 93" o:spid="_x0000_s1091" style="position:absolute;left:4293;top:1268;width:605;height:1078;visibility:visible;mso-wrap-style:square;v-text-anchor:top" coordsize="6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" path="m422,561l,561,,796r422,l422,561e" fillcolor="#57b6c0" stroked="f">
                    <v:path arrowok="t" o:connecttype="custom" o:connectlocs="422,561;0,561;0,796;422,796;422,561" o:connectangles="0,0,0,0,0"/>
                  </v:shape>
                  <v:shape id="Freeform 94" o:spid="_x0000_s1092" style="position:absolute;left:4293;top:1268;width:605;height:1078;visibility:visible;mso-wrap-style:square;v-text-anchor:top" coordsize="6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" path="m604,842l,842r,235l604,1077r,-235e" fillcolor="#57b6c0" stroked="f">
                    <v:path arrowok="t" o:connecttype="custom" o:connectlocs="604,842;0,842;0,1077;604,1077;604,842" o:connectangles="0,0,0,0,0"/>
                  </v:shape>
                </v:group>
                <v:shape id="Freeform 95" o:spid="_x0000_s1093" style="position:absolute;left:4347;top:987;width:20;height:233;visibility:visible;mso-wrap-style:square;v-text-anchor:top" coordsize="2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" path="m,l,232e" filled="f" strokecolor="#57b6c0" strokeweight="5.4pt">
                  <v:path arrowok="t" o:connecttype="custom" o:connectlocs="0,0;0,232" o:connectangles="0,0"/>
                </v:shape>
                <v:shape id="Freeform 96" o:spid="_x0000_s1094" style="position:absolute;left:4293;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" path="m,5061l,e" filled="f" strokecolor="#d9d9d9" strokeweight=".72pt">
                  <v:path arrowok="t" o:connecttype="custom" o:connectlocs="0,5061;0,0" o:connectangles="0,0"/>
                </v:shape>
                <w10:wrap anchorx="page"/>
              </v:group>
            </w:pict>
          </mc:Fallback>
        </mc:AlternateContent>
      </w:r>
      <w:r>
        <w:rPr>
          <w:noProof/>
        </w:rPr>
        <mc:AlternateContent>
          <mc:Choice Requires="wpg">
            <w:drawing>
              <wp:anchor distT="0" distB="0" distL="114300" distR="114300" simplePos="0" relativeHeight="251566592" behindDoc="1" locked="0" layoutInCell="0" allowOverlap="1" wp14:anchorId="6D28E44B" wp14:editId="4FE366C1">
                <wp:simplePos x="0" y="0"/>
                <wp:positionH relativeFrom="page">
                  <wp:posOffset>3686175</wp:posOffset>
                </wp:positionH>
                <wp:positionV relativeFrom="paragraph">
                  <wp:posOffset>140970</wp:posOffset>
                </wp:positionV>
                <wp:extent cx="2903220" cy="4133215"/>
                <wp:effectExtent l="0" t="0" r="0" b="0"/>
                <wp:wrapNone/>
                <wp:docPr id="1661"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3220" cy="4133215"/>
                          <a:chOff x="5805" y="222"/>
                          <a:chExt cx="4572" cy="6509"/>
                        </a:xfrm>
                      </wpg:grpSpPr>
                      <wps:wsp>
                        <wps:cNvPr id="1662" name="Freeform 98"/>
                        <wps:cNvSpPr>
                          <a:spLocks/>
                        </wps:cNvSpPr>
                        <wps:spPr bwMode="auto">
                          <a:xfrm>
                            <a:off x="5812" y="963"/>
                            <a:ext cx="20" cy="5062"/>
                          </a:xfrm>
                          <a:custGeom>
                            <a:avLst/>
                            <a:gdLst>
                              <a:gd name="T0" fmla="*/ 0 w 20"/>
                              <a:gd name="T1" fmla="*/ 0 h 5062"/>
                              <a:gd name="T2" fmla="*/ 0 w 20"/>
                              <a:gd name="T3" fmla="*/ 5061 h 5062"/>
                            </a:gdLst>
                            <a:ahLst/>
                            <a:cxnLst>
                              <a:cxn ang="0">
                                <a:pos x="T0" y="T1"/>
                              </a:cxn>
                              <a:cxn ang="0">
                                <a:pos x="T2" y="T3"/>
                              </a:cxn>
                            </a:cxnLst>
                            <a:rect l="0" t="0" r="r" b="b"/>
                            <a:pathLst>
                              <a:path w="20" h="5062">
                                <a:moveTo>
                                  <a:pt x="0" y="0"/>
                                </a:moveTo>
                                <a:lnTo>
                                  <a:pt x="0" y="506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3" name="Freeform 99"/>
                        <wps:cNvSpPr>
                          <a:spLocks/>
                        </wps:cNvSpPr>
                        <wps:spPr bwMode="auto">
                          <a:xfrm>
                            <a:off x="5877" y="222"/>
                            <a:ext cx="4500" cy="6509"/>
                          </a:xfrm>
                          <a:custGeom>
                            <a:avLst/>
                            <a:gdLst>
                              <a:gd name="T0" fmla="*/ 0 w 4500"/>
                              <a:gd name="T1" fmla="*/ 6508 h 6509"/>
                              <a:gd name="T2" fmla="*/ 4500 w 4500"/>
                              <a:gd name="T3" fmla="*/ 6508 h 6509"/>
                              <a:gd name="T4" fmla="*/ 4500 w 4500"/>
                              <a:gd name="T5" fmla="*/ 0 h 6509"/>
                              <a:gd name="T6" fmla="*/ 0 w 4500"/>
                              <a:gd name="T7" fmla="*/ 0 h 6509"/>
                              <a:gd name="T8" fmla="*/ 0 w 4500"/>
                              <a:gd name="T9" fmla="*/ 6508 h 6509"/>
                            </a:gdLst>
                            <a:ahLst/>
                            <a:cxnLst>
                              <a:cxn ang="0">
                                <a:pos x="T0" y="T1"/>
                              </a:cxn>
                              <a:cxn ang="0">
                                <a:pos x="T2" y="T3"/>
                              </a:cxn>
                              <a:cxn ang="0">
                                <a:pos x="T4" y="T5"/>
                              </a:cxn>
                              <a:cxn ang="0">
                                <a:pos x="T6" y="T7"/>
                              </a:cxn>
                              <a:cxn ang="0">
                                <a:pos x="T8" y="T9"/>
                              </a:cxn>
                            </a:cxnLst>
                            <a:rect l="0" t="0" r="r" b="b"/>
                            <a:pathLst>
                              <a:path w="4500" h="6509">
                                <a:moveTo>
                                  <a:pt x="0" y="6508"/>
                                </a:moveTo>
                                <a:lnTo>
                                  <a:pt x="4500" y="6508"/>
                                </a:lnTo>
                                <a:lnTo>
                                  <a:pt x="4500" y="0"/>
                                </a:lnTo>
                                <a:lnTo>
                                  <a:pt x="0" y="0"/>
                                </a:lnTo>
                                <a:lnTo>
                                  <a:pt x="0" y="650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Freeform 100"/>
                        <wps:cNvSpPr>
                          <a:spLocks/>
                        </wps:cNvSpPr>
                        <wps:spPr bwMode="auto">
                          <a:xfrm>
                            <a:off x="6947" y="963"/>
                            <a:ext cx="20" cy="5091"/>
                          </a:xfrm>
                          <a:custGeom>
                            <a:avLst/>
                            <a:gdLst>
                              <a:gd name="T0" fmla="*/ 0 w 20"/>
                              <a:gd name="T1" fmla="*/ 0 h 5091"/>
                              <a:gd name="T2" fmla="*/ 0 w 20"/>
                              <a:gd name="T3" fmla="*/ 5090 h 5091"/>
                            </a:gdLst>
                            <a:ahLst/>
                            <a:cxnLst>
                              <a:cxn ang="0">
                                <a:pos x="T0" y="T1"/>
                              </a:cxn>
                              <a:cxn ang="0">
                                <a:pos x="T2" y="T3"/>
                              </a:cxn>
                            </a:cxnLst>
                            <a:rect l="0" t="0" r="r" b="b"/>
                            <a:pathLst>
                              <a:path w="20" h="5091">
                                <a:moveTo>
                                  <a:pt x="0" y="0"/>
                                </a:moveTo>
                                <a:lnTo>
                                  <a:pt x="0" y="50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65" name="Group 101"/>
                        <wpg:cNvGrpSpPr>
                          <a:grpSpLocks/>
                        </wpg:cNvGrpSpPr>
                        <wpg:grpSpPr bwMode="auto">
                          <a:xfrm>
                            <a:off x="8018" y="963"/>
                            <a:ext cx="1068" cy="5091"/>
                            <a:chOff x="8018" y="963"/>
                            <a:chExt cx="1068" cy="5091"/>
                          </a:xfrm>
                        </wpg:grpSpPr>
                        <wps:wsp>
                          <wps:cNvPr id="1666" name="Freeform 102"/>
                          <wps:cNvSpPr>
                            <a:spLocks/>
                          </wps:cNvSpPr>
                          <wps:spPr bwMode="auto">
                            <a:xfrm>
                              <a:off x="8018" y="963"/>
                              <a:ext cx="1068" cy="5091"/>
                            </a:xfrm>
                            <a:custGeom>
                              <a:avLst/>
                              <a:gdLst>
                                <a:gd name="T0" fmla="*/ 0 w 1068"/>
                                <a:gd name="T1" fmla="*/ 0 h 5091"/>
                                <a:gd name="T2" fmla="*/ 0 w 1068"/>
                                <a:gd name="T3" fmla="*/ 871 h 5091"/>
                              </a:gdLst>
                              <a:ahLst/>
                              <a:cxnLst>
                                <a:cxn ang="0">
                                  <a:pos x="T0" y="T1"/>
                                </a:cxn>
                                <a:cxn ang="0">
                                  <a:pos x="T2" y="T3"/>
                                </a:cxn>
                              </a:cxnLst>
                              <a:rect l="0" t="0" r="r" b="b"/>
                              <a:pathLst>
                                <a:path w="1068" h="5091">
                                  <a:moveTo>
                                    <a:pt x="0" y="0"/>
                                  </a:moveTo>
                                  <a:lnTo>
                                    <a:pt x="0" y="87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7" name="Freeform 103"/>
                          <wps:cNvSpPr>
                            <a:spLocks/>
                          </wps:cNvSpPr>
                          <wps:spPr bwMode="auto">
                            <a:xfrm>
                              <a:off x="8018" y="963"/>
                              <a:ext cx="1068" cy="5091"/>
                            </a:xfrm>
                            <a:custGeom>
                              <a:avLst/>
                              <a:gdLst>
                                <a:gd name="T0" fmla="*/ 0 w 1068"/>
                                <a:gd name="T1" fmla="*/ 1106 h 5091"/>
                                <a:gd name="T2" fmla="*/ 0 w 1068"/>
                                <a:gd name="T3" fmla="*/ 1154 h 5091"/>
                              </a:gdLst>
                              <a:ahLst/>
                              <a:cxnLst>
                                <a:cxn ang="0">
                                  <a:pos x="T0" y="T1"/>
                                </a:cxn>
                                <a:cxn ang="0">
                                  <a:pos x="T2" y="T3"/>
                                </a:cxn>
                              </a:cxnLst>
                              <a:rect l="0" t="0" r="r" b="b"/>
                              <a:pathLst>
                                <a:path w="1068" h="5091">
                                  <a:moveTo>
                                    <a:pt x="0" y="1106"/>
                                  </a:moveTo>
                                  <a:lnTo>
                                    <a:pt x="0" y="115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Freeform 104"/>
                          <wps:cNvSpPr>
                            <a:spLocks/>
                          </wps:cNvSpPr>
                          <wps:spPr bwMode="auto">
                            <a:xfrm>
                              <a:off x="8018" y="963"/>
                              <a:ext cx="1068" cy="5091"/>
                            </a:xfrm>
                            <a:custGeom>
                              <a:avLst/>
                              <a:gdLst>
                                <a:gd name="T0" fmla="*/ 0 w 1068"/>
                                <a:gd name="T1" fmla="*/ 1389 h 5091"/>
                                <a:gd name="T2" fmla="*/ 0 w 1068"/>
                                <a:gd name="T3" fmla="*/ 1437 h 5091"/>
                              </a:gdLst>
                              <a:ahLst/>
                              <a:cxnLst>
                                <a:cxn ang="0">
                                  <a:pos x="T0" y="T1"/>
                                </a:cxn>
                                <a:cxn ang="0">
                                  <a:pos x="T2" y="T3"/>
                                </a:cxn>
                              </a:cxnLst>
                              <a:rect l="0" t="0" r="r" b="b"/>
                              <a:pathLst>
                                <a:path w="1068" h="5091">
                                  <a:moveTo>
                                    <a:pt x="0" y="1389"/>
                                  </a:moveTo>
                                  <a:lnTo>
                                    <a:pt x="0" y="143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9" name="Freeform 105"/>
                          <wps:cNvSpPr>
                            <a:spLocks/>
                          </wps:cNvSpPr>
                          <wps:spPr bwMode="auto">
                            <a:xfrm>
                              <a:off x="8018" y="963"/>
                              <a:ext cx="1068" cy="5091"/>
                            </a:xfrm>
                            <a:custGeom>
                              <a:avLst/>
                              <a:gdLst>
                                <a:gd name="T0" fmla="*/ 0 w 1068"/>
                                <a:gd name="T1" fmla="*/ 1672 h 5091"/>
                                <a:gd name="T2" fmla="*/ 0 w 1068"/>
                                <a:gd name="T3" fmla="*/ 1720 h 5091"/>
                              </a:gdLst>
                              <a:ahLst/>
                              <a:cxnLst>
                                <a:cxn ang="0">
                                  <a:pos x="T0" y="T1"/>
                                </a:cxn>
                                <a:cxn ang="0">
                                  <a:pos x="T2" y="T3"/>
                                </a:cxn>
                              </a:cxnLst>
                              <a:rect l="0" t="0" r="r" b="b"/>
                              <a:pathLst>
                                <a:path w="1068" h="5091">
                                  <a:moveTo>
                                    <a:pt x="0" y="1672"/>
                                  </a:moveTo>
                                  <a:lnTo>
                                    <a:pt x="0" y="17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 name="Freeform 106"/>
                          <wps:cNvSpPr>
                            <a:spLocks/>
                          </wps:cNvSpPr>
                          <wps:spPr bwMode="auto">
                            <a:xfrm>
                              <a:off x="8018" y="963"/>
                              <a:ext cx="1068" cy="5091"/>
                            </a:xfrm>
                            <a:custGeom>
                              <a:avLst/>
                              <a:gdLst>
                                <a:gd name="T0" fmla="*/ 0 w 1068"/>
                                <a:gd name="T1" fmla="*/ 1956 h 5091"/>
                                <a:gd name="T2" fmla="*/ 0 w 1068"/>
                                <a:gd name="T3" fmla="*/ 2004 h 5091"/>
                              </a:gdLst>
                              <a:ahLst/>
                              <a:cxnLst>
                                <a:cxn ang="0">
                                  <a:pos x="T0" y="T1"/>
                                </a:cxn>
                                <a:cxn ang="0">
                                  <a:pos x="T2" y="T3"/>
                                </a:cxn>
                              </a:cxnLst>
                              <a:rect l="0" t="0" r="r" b="b"/>
                              <a:pathLst>
                                <a:path w="1068" h="5091">
                                  <a:moveTo>
                                    <a:pt x="0" y="1956"/>
                                  </a:moveTo>
                                  <a:lnTo>
                                    <a:pt x="0" y="20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Freeform 107"/>
                          <wps:cNvSpPr>
                            <a:spLocks/>
                          </wps:cNvSpPr>
                          <wps:spPr bwMode="auto">
                            <a:xfrm>
                              <a:off x="8018" y="963"/>
                              <a:ext cx="1068" cy="5091"/>
                            </a:xfrm>
                            <a:custGeom>
                              <a:avLst/>
                              <a:gdLst>
                                <a:gd name="T0" fmla="*/ 0 w 1068"/>
                                <a:gd name="T1" fmla="*/ 2239 h 5091"/>
                                <a:gd name="T2" fmla="*/ 0 w 1068"/>
                                <a:gd name="T3" fmla="*/ 2284 h 5091"/>
                              </a:gdLst>
                              <a:ahLst/>
                              <a:cxnLst>
                                <a:cxn ang="0">
                                  <a:pos x="T0" y="T1"/>
                                </a:cxn>
                                <a:cxn ang="0">
                                  <a:pos x="T2" y="T3"/>
                                </a:cxn>
                              </a:cxnLst>
                              <a:rect l="0" t="0" r="r" b="b"/>
                              <a:pathLst>
                                <a:path w="1068" h="5091">
                                  <a:moveTo>
                                    <a:pt x="0" y="2239"/>
                                  </a:moveTo>
                                  <a:lnTo>
                                    <a:pt x="0" y="228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Freeform 108"/>
                          <wps:cNvSpPr>
                            <a:spLocks/>
                          </wps:cNvSpPr>
                          <wps:spPr bwMode="auto">
                            <a:xfrm>
                              <a:off x="8018" y="963"/>
                              <a:ext cx="1068" cy="5091"/>
                            </a:xfrm>
                            <a:custGeom>
                              <a:avLst/>
                              <a:gdLst>
                                <a:gd name="T0" fmla="*/ 0 w 1068"/>
                                <a:gd name="T1" fmla="*/ 2522 h 5091"/>
                                <a:gd name="T2" fmla="*/ 0 w 1068"/>
                                <a:gd name="T3" fmla="*/ 2568 h 5091"/>
                              </a:gdLst>
                              <a:ahLst/>
                              <a:cxnLst>
                                <a:cxn ang="0">
                                  <a:pos x="T0" y="T1"/>
                                </a:cxn>
                                <a:cxn ang="0">
                                  <a:pos x="T2" y="T3"/>
                                </a:cxn>
                              </a:cxnLst>
                              <a:rect l="0" t="0" r="r" b="b"/>
                              <a:pathLst>
                                <a:path w="1068" h="5091">
                                  <a:moveTo>
                                    <a:pt x="0" y="2522"/>
                                  </a:moveTo>
                                  <a:lnTo>
                                    <a:pt x="0" y="256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3" name="Freeform 109"/>
                          <wps:cNvSpPr>
                            <a:spLocks/>
                          </wps:cNvSpPr>
                          <wps:spPr bwMode="auto">
                            <a:xfrm>
                              <a:off x="8018" y="963"/>
                              <a:ext cx="1068" cy="5091"/>
                            </a:xfrm>
                            <a:custGeom>
                              <a:avLst/>
                              <a:gdLst>
                                <a:gd name="T0" fmla="*/ 0 w 1068"/>
                                <a:gd name="T1" fmla="*/ 2803 h 5091"/>
                                <a:gd name="T2" fmla="*/ 0 w 1068"/>
                                <a:gd name="T3" fmla="*/ 2851 h 5091"/>
                              </a:gdLst>
                              <a:ahLst/>
                              <a:cxnLst>
                                <a:cxn ang="0">
                                  <a:pos x="T0" y="T1"/>
                                </a:cxn>
                                <a:cxn ang="0">
                                  <a:pos x="T2" y="T3"/>
                                </a:cxn>
                              </a:cxnLst>
                              <a:rect l="0" t="0" r="r" b="b"/>
                              <a:pathLst>
                                <a:path w="1068" h="5091">
                                  <a:moveTo>
                                    <a:pt x="0" y="2803"/>
                                  </a:moveTo>
                                  <a:lnTo>
                                    <a:pt x="0" y="285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Freeform 110"/>
                          <wps:cNvSpPr>
                            <a:spLocks/>
                          </wps:cNvSpPr>
                          <wps:spPr bwMode="auto">
                            <a:xfrm>
                              <a:off x="8018" y="963"/>
                              <a:ext cx="1068" cy="5091"/>
                            </a:xfrm>
                            <a:custGeom>
                              <a:avLst/>
                              <a:gdLst>
                                <a:gd name="T0" fmla="*/ 0 w 1068"/>
                                <a:gd name="T1" fmla="*/ 3086 h 5091"/>
                                <a:gd name="T2" fmla="*/ 0 w 1068"/>
                                <a:gd name="T3" fmla="*/ 3134 h 5091"/>
                              </a:gdLst>
                              <a:ahLst/>
                              <a:cxnLst>
                                <a:cxn ang="0">
                                  <a:pos x="T0" y="T1"/>
                                </a:cxn>
                                <a:cxn ang="0">
                                  <a:pos x="T2" y="T3"/>
                                </a:cxn>
                              </a:cxnLst>
                              <a:rect l="0" t="0" r="r" b="b"/>
                              <a:pathLst>
                                <a:path w="1068" h="5091">
                                  <a:moveTo>
                                    <a:pt x="0" y="3086"/>
                                  </a:moveTo>
                                  <a:lnTo>
                                    <a:pt x="0" y="313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 name="Freeform 111"/>
                          <wps:cNvSpPr>
                            <a:spLocks/>
                          </wps:cNvSpPr>
                          <wps:spPr bwMode="auto">
                            <a:xfrm>
                              <a:off x="8018" y="963"/>
                              <a:ext cx="1068" cy="5091"/>
                            </a:xfrm>
                            <a:custGeom>
                              <a:avLst/>
                              <a:gdLst>
                                <a:gd name="T0" fmla="*/ 0 w 1068"/>
                                <a:gd name="T1" fmla="*/ 3369 h 5091"/>
                                <a:gd name="T2" fmla="*/ 0 w 1068"/>
                                <a:gd name="T3" fmla="*/ 4264 h 5091"/>
                              </a:gdLst>
                              <a:ahLst/>
                              <a:cxnLst>
                                <a:cxn ang="0">
                                  <a:pos x="T0" y="T1"/>
                                </a:cxn>
                                <a:cxn ang="0">
                                  <a:pos x="T2" y="T3"/>
                                </a:cxn>
                              </a:cxnLst>
                              <a:rect l="0" t="0" r="r" b="b"/>
                              <a:pathLst>
                                <a:path w="1068" h="5091">
                                  <a:moveTo>
                                    <a:pt x="0" y="3369"/>
                                  </a:moveTo>
                                  <a:lnTo>
                                    <a:pt x="0" y="42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Freeform 112"/>
                          <wps:cNvSpPr>
                            <a:spLocks/>
                          </wps:cNvSpPr>
                          <wps:spPr bwMode="auto">
                            <a:xfrm>
                              <a:off x="8018" y="963"/>
                              <a:ext cx="1068" cy="5091"/>
                            </a:xfrm>
                            <a:custGeom>
                              <a:avLst/>
                              <a:gdLst>
                                <a:gd name="T0" fmla="*/ 0 w 1068"/>
                                <a:gd name="T1" fmla="*/ 4502 h 5091"/>
                                <a:gd name="T2" fmla="*/ 0 w 1068"/>
                                <a:gd name="T3" fmla="*/ 5090 h 5091"/>
                              </a:gdLst>
                              <a:ahLst/>
                              <a:cxnLst>
                                <a:cxn ang="0">
                                  <a:pos x="T0" y="T1"/>
                                </a:cxn>
                                <a:cxn ang="0">
                                  <a:pos x="T2" y="T3"/>
                                </a:cxn>
                              </a:cxnLst>
                              <a:rect l="0" t="0" r="r" b="b"/>
                              <a:pathLst>
                                <a:path w="1068" h="5091">
                                  <a:moveTo>
                                    <a:pt x="0" y="4502"/>
                                  </a:moveTo>
                                  <a:lnTo>
                                    <a:pt x="0" y="50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 name="Freeform 113"/>
                          <wps:cNvSpPr>
                            <a:spLocks/>
                          </wps:cNvSpPr>
                          <wps:spPr bwMode="auto">
                            <a:xfrm>
                              <a:off x="8018" y="963"/>
                              <a:ext cx="1068" cy="5091"/>
                            </a:xfrm>
                            <a:custGeom>
                              <a:avLst/>
                              <a:gdLst>
                                <a:gd name="T0" fmla="*/ 1067 w 1068"/>
                                <a:gd name="T1" fmla="*/ 0 h 5091"/>
                                <a:gd name="T2" fmla="*/ 1067 w 1068"/>
                                <a:gd name="T3" fmla="*/ 871 h 5091"/>
                              </a:gdLst>
                              <a:ahLst/>
                              <a:cxnLst>
                                <a:cxn ang="0">
                                  <a:pos x="T0" y="T1"/>
                                </a:cxn>
                                <a:cxn ang="0">
                                  <a:pos x="T2" y="T3"/>
                                </a:cxn>
                              </a:cxnLst>
                              <a:rect l="0" t="0" r="r" b="b"/>
                              <a:pathLst>
                                <a:path w="1068" h="5091">
                                  <a:moveTo>
                                    <a:pt x="1067" y="0"/>
                                  </a:moveTo>
                                  <a:lnTo>
                                    <a:pt x="1067" y="87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Freeform 114"/>
                          <wps:cNvSpPr>
                            <a:spLocks/>
                          </wps:cNvSpPr>
                          <wps:spPr bwMode="auto">
                            <a:xfrm>
                              <a:off x="8018" y="963"/>
                              <a:ext cx="1068" cy="5091"/>
                            </a:xfrm>
                            <a:custGeom>
                              <a:avLst/>
                              <a:gdLst>
                                <a:gd name="T0" fmla="*/ 1067 w 1068"/>
                                <a:gd name="T1" fmla="*/ 1106 h 5091"/>
                                <a:gd name="T2" fmla="*/ 1067 w 1068"/>
                                <a:gd name="T3" fmla="*/ 1154 h 5091"/>
                              </a:gdLst>
                              <a:ahLst/>
                              <a:cxnLst>
                                <a:cxn ang="0">
                                  <a:pos x="T0" y="T1"/>
                                </a:cxn>
                                <a:cxn ang="0">
                                  <a:pos x="T2" y="T3"/>
                                </a:cxn>
                              </a:cxnLst>
                              <a:rect l="0" t="0" r="r" b="b"/>
                              <a:pathLst>
                                <a:path w="1068" h="5091">
                                  <a:moveTo>
                                    <a:pt x="1067" y="1106"/>
                                  </a:moveTo>
                                  <a:lnTo>
                                    <a:pt x="1067" y="115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9" name="Freeform 115"/>
                          <wps:cNvSpPr>
                            <a:spLocks/>
                          </wps:cNvSpPr>
                          <wps:spPr bwMode="auto">
                            <a:xfrm>
                              <a:off x="8018" y="963"/>
                              <a:ext cx="1068" cy="5091"/>
                            </a:xfrm>
                            <a:custGeom>
                              <a:avLst/>
                              <a:gdLst>
                                <a:gd name="T0" fmla="*/ 1067 w 1068"/>
                                <a:gd name="T1" fmla="*/ 1389 h 5091"/>
                                <a:gd name="T2" fmla="*/ 1067 w 1068"/>
                                <a:gd name="T3" fmla="*/ 1437 h 5091"/>
                              </a:gdLst>
                              <a:ahLst/>
                              <a:cxnLst>
                                <a:cxn ang="0">
                                  <a:pos x="T0" y="T1"/>
                                </a:cxn>
                                <a:cxn ang="0">
                                  <a:pos x="T2" y="T3"/>
                                </a:cxn>
                              </a:cxnLst>
                              <a:rect l="0" t="0" r="r" b="b"/>
                              <a:pathLst>
                                <a:path w="1068" h="5091">
                                  <a:moveTo>
                                    <a:pt x="1067" y="1389"/>
                                  </a:moveTo>
                                  <a:lnTo>
                                    <a:pt x="1067" y="143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Freeform 116"/>
                          <wps:cNvSpPr>
                            <a:spLocks/>
                          </wps:cNvSpPr>
                          <wps:spPr bwMode="auto">
                            <a:xfrm>
                              <a:off x="8018" y="963"/>
                              <a:ext cx="1068" cy="5091"/>
                            </a:xfrm>
                            <a:custGeom>
                              <a:avLst/>
                              <a:gdLst>
                                <a:gd name="T0" fmla="*/ 1067 w 1068"/>
                                <a:gd name="T1" fmla="*/ 1672 h 5091"/>
                                <a:gd name="T2" fmla="*/ 1067 w 1068"/>
                                <a:gd name="T3" fmla="*/ 1720 h 5091"/>
                              </a:gdLst>
                              <a:ahLst/>
                              <a:cxnLst>
                                <a:cxn ang="0">
                                  <a:pos x="T0" y="T1"/>
                                </a:cxn>
                                <a:cxn ang="0">
                                  <a:pos x="T2" y="T3"/>
                                </a:cxn>
                              </a:cxnLst>
                              <a:rect l="0" t="0" r="r" b="b"/>
                              <a:pathLst>
                                <a:path w="1068" h="5091">
                                  <a:moveTo>
                                    <a:pt x="1067" y="1672"/>
                                  </a:moveTo>
                                  <a:lnTo>
                                    <a:pt x="1067" y="17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1" name="Freeform 117"/>
                          <wps:cNvSpPr>
                            <a:spLocks/>
                          </wps:cNvSpPr>
                          <wps:spPr bwMode="auto">
                            <a:xfrm>
                              <a:off x="8018" y="963"/>
                              <a:ext cx="1068" cy="5091"/>
                            </a:xfrm>
                            <a:custGeom>
                              <a:avLst/>
                              <a:gdLst>
                                <a:gd name="T0" fmla="*/ 1067 w 1068"/>
                                <a:gd name="T1" fmla="*/ 1956 h 5091"/>
                                <a:gd name="T2" fmla="*/ 1067 w 1068"/>
                                <a:gd name="T3" fmla="*/ 2004 h 5091"/>
                              </a:gdLst>
                              <a:ahLst/>
                              <a:cxnLst>
                                <a:cxn ang="0">
                                  <a:pos x="T0" y="T1"/>
                                </a:cxn>
                                <a:cxn ang="0">
                                  <a:pos x="T2" y="T3"/>
                                </a:cxn>
                              </a:cxnLst>
                              <a:rect l="0" t="0" r="r" b="b"/>
                              <a:pathLst>
                                <a:path w="1068" h="5091">
                                  <a:moveTo>
                                    <a:pt x="1067" y="1956"/>
                                  </a:moveTo>
                                  <a:lnTo>
                                    <a:pt x="1067" y="20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2" name="Freeform 118"/>
                          <wps:cNvSpPr>
                            <a:spLocks/>
                          </wps:cNvSpPr>
                          <wps:spPr bwMode="auto">
                            <a:xfrm>
                              <a:off x="8018" y="963"/>
                              <a:ext cx="1068" cy="5091"/>
                            </a:xfrm>
                            <a:custGeom>
                              <a:avLst/>
                              <a:gdLst>
                                <a:gd name="T0" fmla="*/ 1067 w 1068"/>
                                <a:gd name="T1" fmla="*/ 2239 h 5091"/>
                                <a:gd name="T2" fmla="*/ 1067 w 1068"/>
                                <a:gd name="T3" fmla="*/ 2284 h 5091"/>
                              </a:gdLst>
                              <a:ahLst/>
                              <a:cxnLst>
                                <a:cxn ang="0">
                                  <a:pos x="T0" y="T1"/>
                                </a:cxn>
                                <a:cxn ang="0">
                                  <a:pos x="T2" y="T3"/>
                                </a:cxn>
                              </a:cxnLst>
                              <a:rect l="0" t="0" r="r" b="b"/>
                              <a:pathLst>
                                <a:path w="1068" h="5091">
                                  <a:moveTo>
                                    <a:pt x="1067" y="2239"/>
                                  </a:moveTo>
                                  <a:lnTo>
                                    <a:pt x="1067" y="228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3" name="Freeform 119"/>
                          <wps:cNvSpPr>
                            <a:spLocks/>
                          </wps:cNvSpPr>
                          <wps:spPr bwMode="auto">
                            <a:xfrm>
                              <a:off x="8018" y="963"/>
                              <a:ext cx="1068" cy="5091"/>
                            </a:xfrm>
                            <a:custGeom>
                              <a:avLst/>
                              <a:gdLst>
                                <a:gd name="T0" fmla="*/ 1067 w 1068"/>
                                <a:gd name="T1" fmla="*/ 2522 h 5091"/>
                                <a:gd name="T2" fmla="*/ 1067 w 1068"/>
                                <a:gd name="T3" fmla="*/ 2568 h 5091"/>
                              </a:gdLst>
                              <a:ahLst/>
                              <a:cxnLst>
                                <a:cxn ang="0">
                                  <a:pos x="T0" y="T1"/>
                                </a:cxn>
                                <a:cxn ang="0">
                                  <a:pos x="T2" y="T3"/>
                                </a:cxn>
                              </a:cxnLst>
                              <a:rect l="0" t="0" r="r" b="b"/>
                              <a:pathLst>
                                <a:path w="1068" h="5091">
                                  <a:moveTo>
                                    <a:pt x="1067" y="2522"/>
                                  </a:moveTo>
                                  <a:lnTo>
                                    <a:pt x="1067" y="256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4" name="Freeform 120"/>
                          <wps:cNvSpPr>
                            <a:spLocks/>
                          </wps:cNvSpPr>
                          <wps:spPr bwMode="auto">
                            <a:xfrm>
                              <a:off x="8018" y="963"/>
                              <a:ext cx="1068" cy="5091"/>
                            </a:xfrm>
                            <a:custGeom>
                              <a:avLst/>
                              <a:gdLst>
                                <a:gd name="T0" fmla="*/ 1067 w 1068"/>
                                <a:gd name="T1" fmla="*/ 2803 h 5091"/>
                                <a:gd name="T2" fmla="*/ 1067 w 1068"/>
                                <a:gd name="T3" fmla="*/ 2851 h 5091"/>
                              </a:gdLst>
                              <a:ahLst/>
                              <a:cxnLst>
                                <a:cxn ang="0">
                                  <a:pos x="T0" y="T1"/>
                                </a:cxn>
                                <a:cxn ang="0">
                                  <a:pos x="T2" y="T3"/>
                                </a:cxn>
                              </a:cxnLst>
                              <a:rect l="0" t="0" r="r" b="b"/>
                              <a:pathLst>
                                <a:path w="1068" h="5091">
                                  <a:moveTo>
                                    <a:pt x="1067" y="2803"/>
                                  </a:moveTo>
                                  <a:lnTo>
                                    <a:pt x="1067" y="285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5" name="Freeform 121"/>
                          <wps:cNvSpPr>
                            <a:spLocks/>
                          </wps:cNvSpPr>
                          <wps:spPr bwMode="auto">
                            <a:xfrm>
                              <a:off x="8018" y="963"/>
                              <a:ext cx="1068" cy="5091"/>
                            </a:xfrm>
                            <a:custGeom>
                              <a:avLst/>
                              <a:gdLst>
                                <a:gd name="T0" fmla="*/ 1067 w 1068"/>
                                <a:gd name="T1" fmla="*/ 3086 h 5091"/>
                                <a:gd name="T2" fmla="*/ 1067 w 1068"/>
                                <a:gd name="T3" fmla="*/ 3134 h 5091"/>
                              </a:gdLst>
                              <a:ahLst/>
                              <a:cxnLst>
                                <a:cxn ang="0">
                                  <a:pos x="T0" y="T1"/>
                                </a:cxn>
                                <a:cxn ang="0">
                                  <a:pos x="T2" y="T3"/>
                                </a:cxn>
                              </a:cxnLst>
                              <a:rect l="0" t="0" r="r" b="b"/>
                              <a:pathLst>
                                <a:path w="1068" h="5091">
                                  <a:moveTo>
                                    <a:pt x="1067" y="3086"/>
                                  </a:moveTo>
                                  <a:lnTo>
                                    <a:pt x="1067" y="313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 name="Freeform 122"/>
                          <wps:cNvSpPr>
                            <a:spLocks/>
                          </wps:cNvSpPr>
                          <wps:spPr bwMode="auto">
                            <a:xfrm>
                              <a:off x="8018" y="963"/>
                              <a:ext cx="1068" cy="5091"/>
                            </a:xfrm>
                            <a:custGeom>
                              <a:avLst/>
                              <a:gdLst>
                                <a:gd name="T0" fmla="*/ 1067 w 1068"/>
                                <a:gd name="T1" fmla="*/ 3369 h 5091"/>
                                <a:gd name="T2" fmla="*/ 1067 w 1068"/>
                                <a:gd name="T3" fmla="*/ 3417 h 5091"/>
                              </a:gdLst>
                              <a:ahLst/>
                              <a:cxnLst>
                                <a:cxn ang="0">
                                  <a:pos x="T0" y="T1"/>
                                </a:cxn>
                                <a:cxn ang="0">
                                  <a:pos x="T2" y="T3"/>
                                </a:cxn>
                              </a:cxnLst>
                              <a:rect l="0" t="0" r="r" b="b"/>
                              <a:pathLst>
                                <a:path w="1068" h="5091">
                                  <a:moveTo>
                                    <a:pt x="1067" y="3369"/>
                                  </a:moveTo>
                                  <a:lnTo>
                                    <a:pt x="1067" y="341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7" name="Freeform 123"/>
                          <wps:cNvSpPr>
                            <a:spLocks/>
                          </wps:cNvSpPr>
                          <wps:spPr bwMode="auto">
                            <a:xfrm>
                              <a:off x="8018" y="963"/>
                              <a:ext cx="1068" cy="5091"/>
                            </a:xfrm>
                            <a:custGeom>
                              <a:avLst/>
                              <a:gdLst>
                                <a:gd name="T0" fmla="*/ 1067 w 1068"/>
                                <a:gd name="T1" fmla="*/ 3652 h 5091"/>
                                <a:gd name="T2" fmla="*/ 1067 w 1068"/>
                                <a:gd name="T3" fmla="*/ 3700 h 5091"/>
                              </a:gdLst>
                              <a:ahLst/>
                              <a:cxnLst>
                                <a:cxn ang="0">
                                  <a:pos x="T0" y="T1"/>
                                </a:cxn>
                                <a:cxn ang="0">
                                  <a:pos x="T2" y="T3"/>
                                </a:cxn>
                              </a:cxnLst>
                              <a:rect l="0" t="0" r="r" b="b"/>
                              <a:pathLst>
                                <a:path w="1068" h="5091">
                                  <a:moveTo>
                                    <a:pt x="1067" y="3652"/>
                                  </a:moveTo>
                                  <a:lnTo>
                                    <a:pt x="1067" y="37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8" name="Freeform 124"/>
                          <wps:cNvSpPr>
                            <a:spLocks/>
                          </wps:cNvSpPr>
                          <wps:spPr bwMode="auto">
                            <a:xfrm>
                              <a:off x="8018" y="963"/>
                              <a:ext cx="1068" cy="5091"/>
                            </a:xfrm>
                            <a:custGeom>
                              <a:avLst/>
                              <a:gdLst>
                                <a:gd name="T0" fmla="*/ 1067 w 1068"/>
                                <a:gd name="T1" fmla="*/ 3936 h 5091"/>
                                <a:gd name="T2" fmla="*/ 1067 w 1068"/>
                                <a:gd name="T3" fmla="*/ 3981 h 5091"/>
                              </a:gdLst>
                              <a:ahLst/>
                              <a:cxnLst>
                                <a:cxn ang="0">
                                  <a:pos x="T0" y="T1"/>
                                </a:cxn>
                                <a:cxn ang="0">
                                  <a:pos x="T2" y="T3"/>
                                </a:cxn>
                              </a:cxnLst>
                              <a:rect l="0" t="0" r="r" b="b"/>
                              <a:pathLst>
                                <a:path w="1068" h="5091">
                                  <a:moveTo>
                                    <a:pt x="1067" y="3936"/>
                                  </a:moveTo>
                                  <a:lnTo>
                                    <a:pt x="1067" y="398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9" name="Freeform 125"/>
                          <wps:cNvSpPr>
                            <a:spLocks/>
                          </wps:cNvSpPr>
                          <wps:spPr bwMode="auto">
                            <a:xfrm>
                              <a:off x="8018" y="963"/>
                              <a:ext cx="1068" cy="5091"/>
                            </a:xfrm>
                            <a:custGeom>
                              <a:avLst/>
                              <a:gdLst>
                                <a:gd name="T0" fmla="*/ 1067 w 1068"/>
                                <a:gd name="T1" fmla="*/ 4219 h 5091"/>
                                <a:gd name="T2" fmla="*/ 1067 w 1068"/>
                                <a:gd name="T3" fmla="*/ 4264 h 5091"/>
                              </a:gdLst>
                              <a:ahLst/>
                              <a:cxnLst>
                                <a:cxn ang="0">
                                  <a:pos x="T0" y="T1"/>
                                </a:cxn>
                                <a:cxn ang="0">
                                  <a:pos x="T2" y="T3"/>
                                </a:cxn>
                              </a:cxnLst>
                              <a:rect l="0" t="0" r="r" b="b"/>
                              <a:pathLst>
                                <a:path w="1068" h="5091">
                                  <a:moveTo>
                                    <a:pt x="1067" y="4219"/>
                                  </a:moveTo>
                                  <a:lnTo>
                                    <a:pt x="1067" y="42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 name="Freeform 126"/>
                          <wps:cNvSpPr>
                            <a:spLocks/>
                          </wps:cNvSpPr>
                          <wps:spPr bwMode="auto">
                            <a:xfrm>
                              <a:off x="8018" y="963"/>
                              <a:ext cx="1068" cy="5091"/>
                            </a:xfrm>
                            <a:custGeom>
                              <a:avLst/>
                              <a:gdLst>
                                <a:gd name="T0" fmla="*/ 1067 w 1068"/>
                                <a:gd name="T1" fmla="*/ 4502 h 5091"/>
                                <a:gd name="T2" fmla="*/ 1067 w 1068"/>
                                <a:gd name="T3" fmla="*/ 4548 h 5091"/>
                              </a:gdLst>
                              <a:ahLst/>
                              <a:cxnLst>
                                <a:cxn ang="0">
                                  <a:pos x="T0" y="T1"/>
                                </a:cxn>
                                <a:cxn ang="0">
                                  <a:pos x="T2" y="T3"/>
                                </a:cxn>
                              </a:cxnLst>
                              <a:rect l="0" t="0" r="r" b="b"/>
                              <a:pathLst>
                                <a:path w="1068" h="5091">
                                  <a:moveTo>
                                    <a:pt x="1067" y="4502"/>
                                  </a:moveTo>
                                  <a:lnTo>
                                    <a:pt x="1067" y="45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1" name="Freeform 127"/>
                          <wps:cNvSpPr>
                            <a:spLocks/>
                          </wps:cNvSpPr>
                          <wps:spPr bwMode="auto">
                            <a:xfrm>
                              <a:off x="8018" y="963"/>
                              <a:ext cx="1068" cy="5091"/>
                            </a:xfrm>
                            <a:custGeom>
                              <a:avLst/>
                              <a:gdLst>
                                <a:gd name="T0" fmla="*/ 1067 w 1068"/>
                                <a:gd name="T1" fmla="*/ 4783 h 5091"/>
                                <a:gd name="T2" fmla="*/ 1067 w 1068"/>
                                <a:gd name="T3" fmla="*/ 4831 h 5091"/>
                              </a:gdLst>
                              <a:ahLst/>
                              <a:cxnLst>
                                <a:cxn ang="0">
                                  <a:pos x="T0" y="T1"/>
                                </a:cxn>
                                <a:cxn ang="0">
                                  <a:pos x="T2" y="T3"/>
                                </a:cxn>
                              </a:cxnLst>
                              <a:rect l="0" t="0" r="r" b="b"/>
                              <a:pathLst>
                                <a:path w="1068" h="5091">
                                  <a:moveTo>
                                    <a:pt x="1067" y="4783"/>
                                  </a:moveTo>
                                  <a:lnTo>
                                    <a:pt x="1067" y="483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2" name="Freeform 128"/>
                          <wps:cNvSpPr>
                            <a:spLocks/>
                          </wps:cNvSpPr>
                          <wps:spPr bwMode="auto">
                            <a:xfrm>
                              <a:off x="8018" y="963"/>
                              <a:ext cx="1068" cy="5091"/>
                            </a:xfrm>
                            <a:custGeom>
                              <a:avLst/>
                              <a:gdLst>
                                <a:gd name="T0" fmla="*/ 1067 w 1068"/>
                                <a:gd name="T1" fmla="*/ 5066 h 5091"/>
                                <a:gd name="T2" fmla="*/ 1067 w 1068"/>
                                <a:gd name="T3" fmla="*/ 5090 h 5091"/>
                              </a:gdLst>
                              <a:ahLst/>
                              <a:cxnLst>
                                <a:cxn ang="0">
                                  <a:pos x="T0" y="T1"/>
                                </a:cxn>
                                <a:cxn ang="0">
                                  <a:pos x="T2" y="T3"/>
                                </a:cxn>
                              </a:cxnLst>
                              <a:rect l="0" t="0" r="r" b="b"/>
                              <a:pathLst>
                                <a:path w="1068" h="5091">
                                  <a:moveTo>
                                    <a:pt x="1067" y="5066"/>
                                  </a:moveTo>
                                  <a:lnTo>
                                    <a:pt x="1067" y="50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93" name="Freeform 129"/>
                        <wps:cNvSpPr>
                          <a:spLocks/>
                        </wps:cNvSpPr>
                        <wps:spPr bwMode="auto">
                          <a:xfrm>
                            <a:off x="10156" y="963"/>
                            <a:ext cx="20" cy="5091"/>
                          </a:xfrm>
                          <a:custGeom>
                            <a:avLst/>
                            <a:gdLst>
                              <a:gd name="T0" fmla="*/ 0 w 20"/>
                              <a:gd name="T1" fmla="*/ 0 h 5091"/>
                              <a:gd name="T2" fmla="*/ 0 w 20"/>
                              <a:gd name="T3" fmla="*/ 5090 h 5091"/>
                            </a:gdLst>
                            <a:ahLst/>
                            <a:cxnLst>
                              <a:cxn ang="0">
                                <a:pos x="T0" y="T1"/>
                              </a:cxn>
                              <a:cxn ang="0">
                                <a:pos x="T2" y="T3"/>
                              </a:cxn>
                            </a:cxnLst>
                            <a:rect l="0" t="0" r="r" b="b"/>
                            <a:pathLst>
                              <a:path w="20" h="5091">
                                <a:moveTo>
                                  <a:pt x="0" y="0"/>
                                </a:moveTo>
                                <a:lnTo>
                                  <a:pt x="0" y="50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94" name="Group 130"/>
                        <wpg:cNvGrpSpPr>
                          <a:grpSpLocks/>
                        </wpg:cNvGrpSpPr>
                        <wpg:grpSpPr bwMode="auto">
                          <a:xfrm>
                            <a:off x="7600" y="987"/>
                            <a:ext cx="1059" cy="5043"/>
                            <a:chOff x="7600" y="987"/>
                            <a:chExt cx="1059" cy="5043"/>
                          </a:xfrm>
                        </wpg:grpSpPr>
                        <wps:wsp>
                          <wps:cNvPr id="1695" name="Freeform 131"/>
                          <wps:cNvSpPr>
                            <a:spLocks/>
                          </wps:cNvSpPr>
                          <wps:spPr bwMode="auto">
                            <a:xfrm>
                              <a:off x="7600" y="987"/>
                              <a:ext cx="1059" cy="5043"/>
                            </a:xfrm>
                            <a:custGeom>
                              <a:avLst/>
                              <a:gdLst>
                                <a:gd name="T0" fmla="*/ 1058 w 1059"/>
                                <a:gd name="T1" fmla="*/ 4807 h 5043"/>
                                <a:gd name="T2" fmla="*/ 571 w 1059"/>
                                <a:gd name="T3" fmla="*/ 4807 h 5043"/>
                                <a:gd name="T4" fmla="*/ 571 w 1059"/>
                                <a:gd name="T5" fmla="*/ 5042 h 5043"/>
                                <a:gd name="T6" fmla="*/ 1058 w 1059"/>
                                <a:gd name="T7" fmla="*/ 5042 h 5043"/>
                                <a:gd name="T8" fmla="*/ 1058 w 1059"/>
                                <a:gd name="T9" fmla="*/ 4807 h 5043"/>
                              </a:gdLst>
                              <a:ahLst/>
                              <a:cxnLst>
                                <a:cxn ang="0">
                                  <a:pos x="T0" y="T1"/>
                                </a:cxn>
                                <a:cxn ang="0">
                                  <a:pos x="T2" y="T3"/>
                                </a:cxn>
                                <a:cxn ang="0">
                                  <a:pos x="T4" y="T5"/>
                                </a:cxn>
                                <a:cxn ang="0">
                                  <a:pos x="T6" y="T7"/>
                                </a:cxn>
                                <a:cxn ang="0">
                                  <a:pos x="T8" y="T9"/>
                                </a:cxn>
                              </a:cxnLst>
                              <a:rect l="0" t="0" r="r" b="b"/>
                              <a:pathLst>
                                <a:path w="1059" h="5043">
                                  <a:moveTo>
                                    <a:pt x="1058" y="4807"/>
                                  </a:moveTo>
                                  <a:lnTo>
                                    <a:pt x="571" y="4807"/>
                                  </a:lnTo>
                                  <a:lnTo>
                                    <a:pt x="571" y="5042"/>
                                  </a:lnTo>
                                  <a:lnTo>
                                    <a:pt x="1058" y="5042"/>
                                  </a:lnTo>
                                  <a:lnTo>
                                    <a:pt x="1058" y="480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6" name="Freeform 132"/>
                          <wps:cNvSpPr>
                            <a:spLocks/>
                          </wps:cNvSpPr>
                          <wps:spPr bwMode="auto">
                            <a:xfrm>
                              <a:off x="7600" y="987"/>
                              <a:ext cx="1059" cy="5043"/>
                            </a:xfrm>
                            <a:custGeom>
                              <a:avLst/>
                              <a:gdLst>
                                <a:gd name="T0" fmla="*/ 1058 w 1059"/>
                                <a:gd name="T1" fmla="*/ 4524 h 5043"/>
                                <a:gd name="T2" fmla="*/ 448 w 1059"/>
                                <a:gd name="T3" fmla="*/ 4524 h 5043"/>
                                <a:gd name="T4" fmla="*/ 448 w 1059"/>
                                <a:gd name="T5" fmla="*/ 4759 h 5043"/>
                                <a:gd name="T6" fmla="*/ 1058 w 1059"/>
                                <a:gd name="T7" fmla="*/ 4759 h 5043"/>
                                <a:gd name="T8" fmla="*/ 1058 w 1059"/>
                                <a:gd name="T9" fmla="*/ 4524 h 5043"/>
                              </a:gdLst>
                              <a:ahLst/>
                              <a:cxnLst>
                                <a:cxn ang="0">
                                  <a:pos x="T0" y="T1"/>
                                </a:cxn>
                                <a:cxn ang="0">
                                  <a:pos x="T2" y="T3"/>
                                </a:cxn>
                                <a:cxn ang="0">
                                  <a:pos x="T4" y="T5"/>
                                </a:cxn>
                                <a:cxn ang="0">
                                  <a:pos x="T6" y="T7"/>
                                </a:cxn>
                                <a:cxn ang="0">
                                  <a:pos x="T8" y="T9"/>
                                </a:cxn>
                              </a:cxnLst>
                              <a:rect l="0" t="0" r="r" b="b"/>
                              <a:pathLst>
                                <a:path w="1059" h="5043">
                                  <a:moveTo>
                                    <a:pt x="1058" y="4524"/>
                                  </a:moveTo>
                                  <a:lnTo>
                                    <a:pt x="448" y="4524"/>
                                  </a:lnTo>
                                  <a:lnTo>
                                    <a:pt x="448" y="4759"/>
                                  </a:lnTo>
                                  <a:lnTo>
                                    <a:pt x="1058" y="4759"/>
                                  </a:lnTo>
                                  <a:lnTo>
                                    <a:pt x="1058" y="4524"/>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7" name="Freeform 133"/>
                          <wps:cNvSpPr>
                            <a:spLocks/>
                          </wps:cNvSpPr>
                          <wps:spPr bwMode="auto">
                            <a:xfrm>
                              <a:off x="7600" y="987"/>
                              <a:ext cx="1059" cy="5043"/>
                            </a:xfrm>
                            <a:custGeom>
                              <a:avLst/>
                              <a:gdLst>
                                <a:gd name="T0" fmla="*/ 1058 w 1059"/>
                                <a:gd name="T1" fmla="*/ 4240 h 5043"/>
                                <a:gd name="T2" fmla="*/ 405 w 1059"/>
                                <a:gd name="T3" fmla="*/ 4240 h 5043"/>
                                <a:gd name="T4" fmla="*/ 405 w 1059"/>
                                <a:gd name="T5" fmla="*/ 4478 h 5043"/>
                                <a:gd name="T6" fmla="*/ 1058 w 1059"/>
                                <a:gd name="T7" fmla="*/ 4478 h 5043"/>
                                <a:gd name="T8" fmla="*/ 1058 w 1059"/>
                                <a:gd name="T9" fmla="*/ 4240 h 5043"/>
                              </a:gdLst>
                              <a:ahLst/>
                              <a:cxnLst>
                                <a:cxn ang="0">
                                  <a:pos x="T0" y="T1"/>
                                </a:cxn>
                                <a:cxn ang="0">
                                  <a:pos x="T2" y="T3"/>
                                </a:cxn>
                                <a:cxn ang="0">
                                  <a:pos x="T4" y="T5"/>
                                </a:cxn>
                                <a:cxn ang="0">
                                  <a:pos x="T6" y="T7"/>
                                </a:cxn>
                                <a:cxn ang="0">
                                  <a:pos x="T8" y="T9"/>
                                </a:cxn>
                              </a:cxnLst>
                              <a:rect l="0" t="0" r="r" b="b"/>
                              <a:pathLst>
                                <a:path w="1059" h="5043">
                                  <a:moveTo>
                                    <a:pt x="1058" y="4240"/>
                                  </a:moveTo>
                                  <a:lnTo>
                                    <a:pt x="405" y="4240"/>
                                  </a:lnTo>
                                  <a:lnTo>
                                    <a:pt x="405" y="4478"/>
                                  </a:lnTo>
                                  <a:lnTo>
                                    <a:pt x="1058" y="4478"/>
                                  </a:lnTo>
                                  <a:lnTo>
                                    <a:pt x="1058" y="424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Freeform 134"/>
                          <wps:cNvSpPr>
                            <a:spLocks/>
                          </wps:cNvSpPr>
                          <wps:spPr bwMode="auto">
                            <a:xfrm>
                              <a:off x="7600" y="987"/>
                              <a:ext cx="1059" cy="5043"/>
                            </a:xfrm>
                            <a:custGeom>
                              <a:avLst/>
                              <a:gdLst>
                                <a:gd name="T0" fmla="*/ 1058 w 1059"/>
                                <a:gd name="T1" fmla="*/ 3957 h 5043"/>
                                <a:gd name="T2" fmla="*/ 506 w 1059"/>
                                <a:gd name="T3" fmla="*/ 3957 h 5043"/>
                                <a:gd name="T4" fmla="*/ 506 w 1059"/>
                                <a:gd name="T5" fmla="*/ 4195 h 5043"/>
                                <a:gd name="T6" fmla="*/ 1058 w 1059"/>
                                <a:gd name="T7" fmla="*/ 4195 h 5043"/>
                                <a:gd name="T8" fmla="*/ 1058 w 1059"/>
                                <a:gd name="T9" fmla="*/ 3957 h 5043"/>
                              </a:gdLst>
                              <a:ahLst/>
                              <a:cxnLst>
                                <a:cxn ang="0">
                                  <a:pos x="T0" y="T1"/>
                                </a:cxn>
                                <a:cxn ang="0">
                                  <a:pos x="T2" y="T3"/>
                                </a:cxn>
                                <a:cxn ang="0">
                                  <a:pos x="T4" y="T5"/>
                                </a:cxn>
                                <a:cxn ang="0">
                                  <a:pos x="T6" y="T7"/>
                                </a:cxn>
                                <a:cxn ang="0">
                                  <a:pos x="T8" y="T9"/>
                                </a:cxn>
                              </a:cxnLst>
                              <a:rect l="0" t="0" r="r" b="b"/>
                              <a:pathLst>
                                <a:path w="1059" h="5043">
                                  <a:moveTo>
                                    <a:pt x="1058" y="3957"/>
                                  </a:moveTo>
                                  <a:lnTo>
                                    <a:pt x="506" y="3957"/>
                                  </a:lnTo>
                                  <a:lnTo>
                                    <a:pt x="506" y="4195"/>
                                  </a:lnTo>
                                  <a:lnTo>
                                    <a:pt x="1058" y="4195"/>
                                  </a:lnTo>
                                  <a:lnTo>
                                    <a:pt x="1058" y="395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9" name="Freeform 135"/>
                          <wps:cNvSpPr>
                            <a:spLocks/>
                          </wps:cNvSpPr>
                          <wps:spPr bwMode="auto">
                            <a:xfrm>
                              <a:off x="7600" y="987"/>
                              <a:ext cx="1059" cy="5043"/>
                            </a:xfrm>
                            <a:custGeom>
                              <a:avLst/>
                              <a:gdLst>
                                <a:gd name="T0" fmla="*/ 1058 w 1059"/>
                                <a:gd name="T1" fmla="*/ 3676 h 5043"/>
                                <a:gd name="T2" fmla="*/ 496 w 1059"/>
                                <a:gd name="T3" fmla="*/ 3676 h 5043"/>
                                <a:gd name="T4" fmla="*/ 496 w 1059"/>
                                <a:gd name="T5" fmla="*/ 3912 h 5043"/>
                                <a:gd name="T6" fmla="*/ 1058 w 1059"/>
                                <a:gd name="T7" fmla="*/ 3912 h 5043"/>
                                <a:gd name="T8" fmla="*/ 1058 w 1059"/>
                                <a:gd name="T9" fmla="*/ 3676 h 5043"/>
                              </a:gdLst>
                              <a:ahLst/>
                              <a:cxnLst>
                                <a:cxn ang="0">
                                  <a:pos x="T0" y="T1"/>
                                </a:cxn>
                                <a:cxn ang="0">
                                  <a:pos x="T2" y="T3"/>
                                </a:cxn>
                                <a:cxn ang="0">
                                  <a:pos x="T4" y="T5"/>
                                </a:cxn>
                                <a:cxn ang="0">
                                  <a:pos x="T6" y="T7"/>
                                </a:cxn>
                                <a:cxn ang="0">
                                  <a:pos x="T8" y="T9"/>
                                </a:cxn>
                              </a:cxnLst>
                              <a:rect l="0" t="0" r="r" b="b"/>
                              <a:pathLst>
                                <a:path w="1059" h="5043">
                                  <a:moveTo>
                                    <a:pt x="1058" y="3676"/>
                                  </a:moveTo>
                                  <a:lnTo>
                                    <a:pt x="496" y="3676"/>
                                  </a:lnTo>
                                  <a:lnTo>
                                    <a:pt x="496" y="3912"/>
                                  </a:lnTo>
                                  <a:lnTo>
                                    <a:pt x="1058" y="3912"/>
                                  </a:lnTo>
                                  <a:lnTo>
                                    <a:pt x="1058" y="3676"/>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Freeform 136"/>
                          <wps:cNvSpPr>
                            <a:spLocks/>
                          </wps:cNvSpPr>
                          <wps:spPr bwMode="auto">
                            <a:xfrm>
                              <a:off x="7600" y="987"/>
                              <a:ext cx="1059" cy="5043"/>
                            </a:xfrm>
                            <a:custGeom>
                              <a:avLst/>
                              <a:gdLst>
                                <a:gd name="T0" fmla="*/ 1058 w 1059"/>
                                <a:gd name="T1" fmla="*/ 3393 h 5043"/>
                                <a:gd name="T2" fmla="*/ 448 w 1059"/>
                                <a:gd name="T3" fmla="*/ 3393 h 5043"/>
                                <a:gd name="T4" fmla="*/ 448 w 1059"/>
                                <a:gd name="T5" fmla="*/ 3628 h 5043"/>
                                <a:gd name="T6" fmla="*/ 1058 w 1059"/>
                                <a:gd name="T7" fmla="*/ 3628 h 5043"/>
                                <a:gd name="T8" fmla="*/ 1058 w 1059"/>
                                <a:gd name="T9" fmla="*/ 3393 h 5043"/>
                              </a:gdLst>
                              <a:ahLst/>
                              <a:cxnLst>
                                <a:cxn ang="0">
                                  <a:pos x="T0" y="T1"/>
                                </a:cxn>
                                <a:cxn ang="0">
                                  <a:pos x="T2" y="T3"/>
                                </a:cxn>
                                <a:cxn ang="0">
                                  <a:pos x="T4" y="T5"/>
                                </a:cxn>
                                <a:cxn ang="0">
                                  <a:pos x="T6" y="T7"/>
                                </a:cxn>
                                <a:cxn ang="0">
                                  <a:pos x="T8" y="T9"/>
                                </a:cxn>
                              </a:cxnLst>
                              <a:rect l="0" t="0" r="r" b="b"/>
                              <a:pathLst>
                                <a:path w="1059" h="5043">
                                  <a:moveTo>
                                    <a:pt x="1058" y="3393"/>
                                  </a:moveTo>
                                  <a:lnTo>
                                    <a:pt x="448" y="3393"/>
                                  </a:lnTo>
                                  <a:lnTo>
                                    <a:pt x="448" y="3628"/>
                                  </a:lnTo>
                                  <a:lnTo>
                                    <a:pt x="1058" y="3628"/>
                                  </a:lnTo>
                                  <a:lnTo>
                                    <a:pt x="1058" y="3393"/>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1" name="Freeform 137"/>
                          <wps:cNvSpPr>
                            <a:spLocks/>
                          </wps:cNvSpPr>
                          <wps:spPr bwMode="auto">
                            <a:xfrm>
                              <a:off x="7600" y="987"/>
                              <a:ext cx="1059" cy="5043"/>
                            </a:xfrm>
                            <a:custGeom>
                              <a:avLst/>
                              <a:gdLst>
                                <a:gd name="T0" fmla="*/ 1058 w 1059"/>
                                <a:gd name="T1" fmla="*/ 3110 h 5043"/>
                                <a:gd name="T2" fmla="*/ 290 w 1059"/>
                                <a:gd name="T3" fmla="*/ 3110 h 5043"/>
                                <a:gd name="T4" fmla="*/ 290 w 1059"/>
                                <a:gd name="T5" fmla="*/ 3345 h 5043"/>
                                <a:gd name="T6" fmla="*/ 1058 w 1059"/>
                                <a:gd name="T7" fmla="*/ 3345 h 5043"/>
                                <a:gd name="T8" fmla="*/ 1058 w 1059"/>
                                <a:gd name="T9" fmla="*/ 3110 h 5043"/>
                              </a:gdLst>
                              <a:ahLst/>
                              <a:cxnLst>
                                <a:cxn ang="0">
                                  <a:pos x="T0" y="T1"/>
                                </a:cxn>
                                <a:cxn ang="0">
                                  <a:pos x="T2" y="T3"/>
                                </a:cxn>
                                <a:cxn ang="0">
                                  <a:pos x="T4" y="T5"/>
                                </a:cxn>
                                <a:cxn ang="0">
                                  <a:pos x="T6" y="T7"/>
                                </a:cxn>
                                <a:cxn ang="0">
                                  <a:pos x="T8" y="T9"/>
                                </a:cxn>
                              </a:cxnLst>
                              <a:rect l="0" t="0" r="r" b="b"/>
                              <a:pathLst>
                                <a:path w="1059" h="5043">
                                  <a:moveTo>
                                    <a:pt x="1058" y="3110"/>
                                  </a:moveTo>
                                  <a:lnTo>
                                    <a:pt x="290" y="3110"/>
                                  </a:lnTo>
                                  <a:lnTo>
                                    <a:pt x="290" y="3345"/>
                                  </a:lnTo>
                                  <a:lnTo>
                                    <a:pt x="1058" y="3345"/>
                                  </a:lnTo>
                                  <a:lnTo>
                                    <a:pt x="1058" y="311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2" name="Freeform 138"/>
                          <wps:cNvSpPr>
                            <a:spLocks/>
                          </wps:cNvSpPr>
                          <wps:spPr bwMode="auto">
                            <a:xfrm>
                              <a:off x="7600" y="987"/>
                              <a:ext cx="1059" cy="5043"/>
                            </a:xfrm>
                            <a:custGeom>
                              <a:avLst/>
                              <a:gdLst>
                                <a:gd name="T0" fmla="*/ 1058 w 1059"/>
                                <a:gd name="T1" fmla="*/ 2827 h 5043"/>
                                <a:gd name="T2" fmla="*/ 36 w 1059"/>
                                <a:gd name="T3" fmla="*/ 2827 h 5043"/>
                                <a:gd name="T4" fmla="*/ 36 w 1059"/>
                                <a:gd name="T5" fmla="*/ 3062 h 5043"/>
                                <a:gd name="T6" fmla="*/ 1058 w 1059"/>
                                <a:gd name="T7" fmla="*/ 3062 h 5043"/>
                                <a:gd name="T8" fmla="*/ 1058 w 1059"/>
                                <a:gd name="T9" fmla="*/ 2827 h 5043"/>
                              </a:gdLst>
                              <a:ahLst/>
                              <a:cxnLst>
                                <a:cxn ang="0">
                                  <a:pos x="T0" y="T1"/>
                                </a:cxn>
                                <a:cxn ang="0">
                                  <a:pos x="T2" y="T3"/>
                                </a:cxn>
                                <a:cxn ang="0">
                                  <a:pos x="T4" y="T5"/>
                                </a:cxn>
                                <a:cxn ang="0">
                                  <a:pos x="T6" y="T7"/>
                                </a:cxn>
                                <a:cxn ang="0">
                                  <a:pos x="T8" y="T9"/>
                                </a:cxn>
                              </a:cxnLst>
                              <a:rect l="0" t="0" r="r" b="b"/>
                              <a:pathLst>
                                <a:path w="1059" h="5043">
                                  <a:moveTo>
                                    <a:pt x="1058" y="2827"/>
                                  </a:moveTo>
                                  <a:lnTo>
                                    <a:pt x="36" y="2827"/>
                                  </a:lnTo>
                                  <a:lnTo>
                                    <a:pt x="36" y="3062"/>
                                  </a:lnTo>
                                  <a:lnTo>
                                    <a:pt x="1058" y="3062"/>
                                  </a:lnTo>
                                  <a:lnTo>
                                    <a:pt x="1058" y="282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Freeform 139"/>
                          <wps:cNvSpPr>
                            <a:spLocks/>
                          </wps:cNvSpPr>
                          <wps:spPr bwMode="auto">
                            <a:xfrm>
                              <a:off x="7600" y="987"/>
                              <a:ext cx="1059" cy="5043"/>
                            </a:xfrm>
                            <a:custGeom>
                              <a:avLst/>
                              <a:gdLst>
                                <a:gd name="T0" fmla="*/ 1058 w 1059"/>
                                <a:gd name="T1" fmla="*/ 2544 h 5043"/>
                                <a:gd name="T2" fmla="*/ 0 w 1059"/>
                                <a:gd name="T3" fmla="*/ 2544 h 5043"/>
                                <a:gd name="T4" fmla="*/ 0 w 1059"/>
                                <a:gd name="T5" fmla="*/ 2779 h 5043"/>
                                <a:gd name="T6" fmla="*/ 1058 w 1059"/>
                                <a:gd name="T7" fmla="*/ 2779 h 5043"/>
                                <a:gd name="T8" fmla="*/ 1058 w 1059"/>
                                <a:gd name="T9" fmla="*/ 2544 h 5043"/>
                              </a:gdLst>
                              <a:ahLst/>
                              <a:cxnLst>
                                <a:cxn ang="0">
                                  <a:pos x="T0" y="T1"/>
                                </a:cxn>
                                <a:cxn ang="0">
                                  <a:pos x="T2" y="T3"/>
                                </a:cxn>
                                <a:cxn ang="0">
                                  <a:pos x="T4" y="T5"/>
                                </a:cxn>
                                <a:cxn ang="0">
                                  <a:pos x="T6" y="T7"/>
                                </a:cxn>
                                <a:cxn ang="0">
                                  <a:pos x="T8" y="T9"/>
                                </a:cxn>
                              </a:cxnLst>
                              <a:rect l="0" t="0" r="r" b="b"/>
                              <a:pathLst>
                                <a:path w="1059" h="5043">
                                  <a:moveTo>
                                    <a:pt x="1058" y="2544"/>
                                  </a:moveTo>
                                  <a:lnTo>
                                    <a:pt x="0" y="2544"/>
                                  </a:lnTo>
                                  <a:lnTo>
                                    <a:pt x="0" y="2779"/>
                                  </a:lnTo>
                                  <a:lnTo>
                                    <a:pt x="1058" y="2779"/>
                                  </a:lnTo>
                                  <a:lnTo>
                                    <a:pt x="1058" y="2544"/>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4" name="Freeform 140"/>
                          <wps:cNvSpPr>
                            <a:spLocks/>
                          </wps:cNvSpPr>
                          <wps:spPr bwMode="auto">
                            <a:xfrm>
                              <a:off x="7600" y="987"/>
                              <a:ext cx="1059" cy="5043"/>
                            </a:xfrm>
                            <a:custGeom>
                              <a:avLst/>
                              <a:gdLst>
                                <a:gd name="T0" fmla="*/ 1058 w 1059"/>
                                <a:gd name="T1" fmla="*/ 2260 h 5043"/>
                                <a:gd name="T2" fmla="*/ 103 w 1059"/>
                                <a:gd name="T3" fmla="*/ 2260 h 5043"/>
                                <a:gd name="T4" fmla="*/ 103 w 1059"/>
                                <a:gd name="T5" fmla="*/ 2498 h 5043"/>
                                <a:gd name="T6" fmla="*/ 1058 w 1059"/>
                                <a:gd name="T7" fmla="*/ 2498 h 5043"/>
                                <a:gd name="T8" fmla="*/ 1058 w 1059"/>
                                <a:gd name="T9" fmla="*/ 2260 h 5043"/>
                              </a:gdLst>
                              <a:ahLst/>
                              <a:cxnLst>
                                <a:cxn ang="0">
                                  <a:pos x="T0" y="T1"/>
                                </a:cxn>
                                <a:cxn ang="0">
                                  <a:pos x="T2" y="T3"/>
                                </a:cxn>
                                <a:cxn ang="0">
                                  <a:pos x="T4" y="T5"/>
                                </a:cxn>
                                <a:cxn ang="0">
                                  <a:pos x="T6" y="T7"/>
                                </a:cxn>
                                <a:cxn ang="0">
                                  <a:pos x="T8" y="T9"/>
                                </a:cxn>
                              </a:cxnLst>
                              <a:rect l="0" t="0" r="r" b="b"/>
                              <a:pathLst>
                                <a:path w="1059" h="5043">
                                  <a:moveTo>
                                    <a:pt x="1058" y="2260"/>
                                  </a:moveTo>
                                  <a:lnTo>
                                    <a:pt x="103" y="2260"/>
                                  </a:lnTo>
                                  <a:lnTo>
                                    <a:pt x="103" y="2498"/>
                                  </a:lnTo>
                                  <a:lnTo>
                                    <a:pt x="1058" y="2498"/>
                                  </a:lnTo>
                                  <a:lnTo>
                                    <a:pt x="1058" y="226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Freeform 141"/>
                          <wps:cNvSpPr>
                            <a:spLocks/>
                          </wps:cNvSpPr>
                          <wps:spPr bwMode="auto">
                            <a:xfrm>
                              <a:off x="7600" y="987"/>
                              <a:ext cx="1059" cy="5043"/>
                            </a:xfrm>
                            <a:custGeom>
                              <a:avLst/>
                              <a:gdLst>
                                <a:gd name="T0" fmla="*/ 1058 w 1059"/>
                                <a:gd name="T1" fmla="*/ 1980 h 5043"/>
                                <a:gd name="T2" fmla="*/ 244 w 1059"/>
                                <a:gd name="T3" fmla="*/ 1980 h 5043"/>
                                <a:gd name="T4" fmla="*/ 244 w 1059"/>
                                <a:gd name="T5" fmla="*/ 2215 h 5043"/>
                                <a:gd name="T6" fmla="*/ 1058 w 1059"/>
                                <a:gd name="T7" fmla="*/ 2215 h 5043"/>
                                <a:gd name="T8" fmla="*/ 1058 w 1059"/>
                                <a:gd name="T9" fmla="*/ 1980 h 5043"/>
                              </a:gdLst>
                              <a:ahLst/>
                              <a:cxnLst>
                                <a:cxn ang="0">
                                  <a:pos x="T0" y="T1"/>
                                </a:cxn>
                                <a:cxn ang="0">
                                  <a:pos x="T2" y="T3"/>
                                </a:cxn>
                                <a:cxn ang="0">
                                  <a:pos x="T4" y="T5"/>
                                </a:cxn>
                                <a:cxn ang="0">
                                  <a:pos x="T6" y="T7"/>
                                </a:cxn>
                                <a:cxn ang="0">
                                  <a:pos x="T8" y="T9"/>
                                </a:cxn>
                              </a:cxnLst>
                              <a:rect l="0" t="0" r="r" b="b"/>
                              <a:pathLst>
                                <a:path w="1059" h="5043">
                                  <a:moveTo>
                                    <a:pt x="1058" y="1980"/>
                                  </a:moveTo>
                                  <a:lnTo>
                                    <a:pt x="244" y="1980"/>
                                  </a:lnTo>
                                  <a:lnTo>
                                    <a:pt x="244" y="2215"/>
                                  </a:lnTo>
                                  <a:lnTo>
                                    <a:pt x="1058" y="2215"/>
                                  </a:lnTo>
                                  <a:lnTo>
                                    <a:pt x="1058" y="198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6" name="Freeform 142"/>
                          <wps:cNvSpPr>
                            <a:spLocks/>
                          </wps:cNvSpPr>
                          <wps:spPr bwMode="auto">
                            <a:xfrm>
                              <a:off x="7600" y="987"/>
                              <a:ext cx="1059" cy="5043"/>
                            </a:xfrm>
                            <a:custGeom>
                              <a:avLst/>
                              <a:gdLst>
                                <a:gd name="T0" fmla="*/ 1058 w 1059"/>
                                <a:gd name="T1" fmla="*/ 1696 h 5043"/>
                                <a:gd name="T2" fmla="*/ 189 w 1059"/>
                                <a:gd name="T3" fmla="*/ 1696 h 5043"/>
                                <a:gd name="T4" fmla="*/ 189 w 1059"/>
                                <a:gd name="T5" fmla="*/ 1932 h 5043"/>
                                <a:gd name="T6" fmla="*/ 1058 w 1059"/>
                                <a:gd name="T7" fmla="*/ 1932 h 5043"/>
                                <a:gd name="T8" fmla="*/ 1058 w 1059"/>
                                <a:gd name="T9" fmla="*/ 1696 h 5043"/>
                              </a:gdLst>
                              <a:ahLst/>
                              <a:cxnLst>
                                <a:cxn ang="0">
                                  <a:pos x="T0" y="T1"/>
                                </a:cxn>
                                <a:cxn ang="0">
                                  <a:pos x="T2" y="T3"/>
                                </a:cxn>
                                <a:cxn ang="0">
                                  <a:pos x="T4" y="T5"/>
                                </a:cxn>
                                <a:cxn ang="0">
                                  <a:pos x="T6" y="T7"/>
                                </a:cxn>
                                <a:cxn ang="0">
                                  <a:pos x="T8" y="T9"/>
                                </a:cxn>
                              </a:cxnLst>
                              <a:rect l="0" t="0" r="r" b="b"/>
                              <a:pathLst>
                                <a:path w="1059" h="5043">
                                  <a:moveTo>
                                    <a:pt x="1058" y="1696"/>
                                  </a:moveTo>
                                  <a:lnTo>
                                    <a:pt x="189" y="1696"/>
                                  </a:lnTo>
                                  <a:lnTo>
                                    <a:pt x="189" y="1932"/>
                                  </a:lnTo>
                                  <a:lnTo>
                                    <a:pt x="1058" y="1932"/>
                                  </a:lnTo>
                                  <a:lnTo>
                                    <a:pt x="1058" y="1696"/>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Freeform 143"/>
                          <wps:cNvSpPr>
                            <a:spLocks/>
                          </wps:cNvSpPr>
                          <wps:spPr bwMode="auto">
                            <a:xfrm>
                              <a:off x="7600" y="987"/>
                              <a:ext cx="1059" cy="5043"/>
                            </a:xfrm>
                            <a:custGeom>
                              <a:avLst/>
                              <a:gdLst>
                                <a:gd name="T0" fmla="*/ 1058 w 1059"/>
                                <a:gd name="T1" fmla="*/ 1413 h 5043"/>
                                <a:gd name="T2" fmla="*/ 43 w 1059"/>
                                <a:gd name="T3" fmla="*/ 1413 h 5043"/>
                                <a:gd name="T4" fmla="*/ 43 w 1059"/>
                                <a:gd name="T5" fmla="*/ 1648 h 5043"/>
                                <a:gd name="T6" fmla="*/ 1058 w 1059"/>
                                <a:gd name="T7" fmla="*/ 1648 h 5043"/>
                                <a:gd name="T8" fmla="*/ 1058 w 1059"/>
                                <a:gd name="T9" fmla="*/ 1413 h 5043"/>
                              </a:gdLst>
                              <a:ahLst/>
                              <a:cxnLst>
                                <a:cxn ang="0">
                                  <a:pos x="T0" y="T1"/>
                                </a:cxn>
                                <a:cxn ang="0">
                                  <a:pos x="T2" y="T3"/>
                                </a:cxn>
                                <a:cxn ang="0">
                                  <a:pos x="T4" y="T5"/>
                                </a:cxn>
                                <a:cxn ang="0">
                                  <a:pos x="T6" y="T7"/>
                                </a:cxn>
                                <a:cxn ang="0">
                                  <a:pos x="T8" y="T9"/>
                                </a:cxn>
                              </a:cxnLst>
                              <a:rect l="0" t="0" r="r" b="b"/>
                              <a:pathLst>
                                <a:path w="1059" h="5043">
                                  <a:moveTo>
                                    <a:pt x="1058" y="1413"/>
                                  </a:moveTo>
                                  <a:lnTo>
                                    <a:pt x="43" y="1413"/>
                                  </a:lnTo>
                                  <a:lnTo>
                                    <a:pt x="43" y="1648"/>
                                  </a:lnTo>
                                  <a:lnTo>
                                    <a:pt x="1058" y="1648"/>
                                  </a:lnTo>
                                  <a:lnTo>
                                    <a:pt x="1058" y="1413"/>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8" name="Freeform 144"/>
                          <wps:cNvSpPr>
                            <a:spLocks/>
                          </wps:cNvSpPr>
                          <wps:spPr bwMode="auto">
                            <a:xfrm>
                              <a:off x="7600" y="987"/>
                              <a:ext cx="1059" cy="5043"/>
                            </a:xfrm>
                            <a:custGeom>
                              <a:avLst/>
                              <a:gdLst>
                                <a:gd name="T0" fmla="*/ 1058 w 1059"/>
                                <a:gd name="T1" fmla="*/ 1130 h 5043"/>
                                <a:gd name="T2" fmla="*/ 26 w 1059"/>
                                <a:gd name="T3" fmla="*/ 1130 h 5043"/>
                                <a:gd name="T4" fmla="*/ 26 w 1059"/>
                                <a:gd name="T5" fmla="*/ 1365 h 5043"/>
                                <a:gd name="T6" fmla="*/ 1058 w 1059"/>
                                <a:gd name="T7" fmla="*/ 1365 h 5043"/>
                                <a:gd name="T8" fmla="*/ 1058 w 1059"/>
                                <a:gd name="T9" fmla="*/ 1130 h 5043"/>
                              </a:gdLst>
                              <a:ahLst/>
                              <a:cxnLst>
                                <a:cxn ang="0">
                                  <a:pos x="T0" y="T1"/>
                                </a:cxn>
                                <a:cxn ang="0">
                                  <a:pos x="T2" y="T3"/>
                                </a:cxn>
                                <a:cxn ang="0">
                                  <a:pos x="T4" y="T5"/>
                                </a:cxn>
                                <a:cxn ang="0">
                                  <a:pos x="T6" y="T7"/>
                                </a:cxn>
                                <a:cxn ang="0">
                                  <a:pos x="T8" y="T9"/>
                                </a:cxn>
                              </a:cxnLst>
                              <a:rect l="0" t="0" r="r" b="b"/>
                              <a:pathLst>
                                <a:path w="1059" h="5043">
                                  <a:moveTo>
                                    <a:pt x="1058" y="1130"/>
                                  </a:moveTo>
                                  <a:lnTo>
                                    <a:pt x="26" y="1130"/>
                                  </a:lnTo>
                                  <a:lnTo>
                                    <a:pt x="26" y="1365"/>
                                  </a:lnTo>
                                  <a:lnTo>
                                    <a:pt x="1058" y="1365"/>
                                  </a:lnTo>
                                  <a:lnTo>
                                    <a:pt x="1058" y="113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9" name="Freeform 145"/>
                          <wps:cNvSpPr>
                            <a:spLocks/>
                          </wps:cNvSpPr>
                          <wps:spPr bwMode="auto">
                            <a:xfrm>
                              <a:off x="7600" y="987"/>
                              <a:ext cx="1059" cy="5043"/>
                            </a:xfrm>
                            <a:custGeom>
                              <a:avLst/>
                              <a:gdLst>
                                <a:gd name="T0" fmla="*/ 1058 w 1059"/>
                                <a:gd name="T1" fmla="*/ 847 h 5043"/>
                                <a:gd name="T2" fmla="*/ 206 w 1059"/>
                                <a:gd name="T3" fmla="*/ 847 h 5043"/>
                                <a:gd name="T4" fmla="*/ 206 w 1059"/>
                                <a:gd name="T5" fmla="*/ 1082 h 5043"/>
                                <a:gd name="T6" fmla="*/ 1058 w 1059"/>
                                <a:gd name="T7" fmla="*/ 1082 h 5043"/>
                                <a:gd name="T8" fmla="*/ 1058 w 1059"/>
                                <a:gd name="T9" fmla="*/ 847 h 5043"/>
                              </a:gdLst>
                              <a:ahLst/>
                              <a:cxnLst>
                                <a:cxn ang="0">
                                  <a:pos x="T0" y="T1"/>
                                </a:cxn>
                                <a:cxn ang="0">
                                  <a:pos x="T2" y="T3"/>
                                </a:cxn>
                                <a:cxn ang="0">
                                  <a:pos x="T4" y="T5"/>
                                </a:cxn>
                                <a:cxn ang="0">
                                  <a:pos x="T6" y="T7"/>
                                </a:cxn>
                                <a:cxn ang="0">
                                  <a:pos x="T8" y="T9"/>
                                </a:cxn>
                              </a:cxnLst>
                              <a:rect l="0" t="0" r="r" b="b"/>
                              <a:pathLst>
                                <a:path w="1059" h="5043">
                                  <a:moveTo>
                                    <a:pt x="1058" y="847"/>
                                  </a:moveTo>
                                  <a:lnTo>
                                    <a:pt x="206" y="847"/>
                                  </a:lnTo>
                                  <a:lnTo>
                                    <a:pt x="206" y="1082"/>
                                  </a:lnTo>
                                  <a:lnTo>
                                    <a:pt x="1058" y="1082"/>
                                  </a:lnTo>
                                  <a:lnTo>
                                    <a:pt x="1058" y="847"/>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Freeform 146"/>
                          <wps:cNvSpPr>
                            <a:spLocks/>
                          </wps:cNvSpPr>
                          <wps:spPr bwMode="auto">
                            <a:xfrm>
                              <a:off x="7600" y="987"/>
                              <a:ext cx="1059" cy="5043"/>
                            </a:xfrm>
                            <a:custGeom>
                              <a:avLst/>
                              <a:gdLst>
                                <a:gd name="T0" fmla="*/ 1058 w 1059"/>
                                <a:gd name="T1" fmla="*/ 564 h 5043"/>
                                <a:gd name="T2" fmla="*/ 525 w 1059"/>
                                <a:gd name="T3" fmla="*/ 564 h 5043"/>
                                <a:gd name="T4" fmla="*/ 525 w 1059"/>
                                <a:gd name="T5" fmla="*/ 801 h 5043"/>
                                <a:gd name="T6" fmla="*/ 1058 w 1059"/>
                                <a:gd name="T7" fmla="*/ 801 h 5043"/>
                                <a:gd name="T8" fmla="*/ 1058 w 1059"/>
                                <a:gd name="T9" fmla="*/ 564 h 5043"/>
                              </a:gdLst>
                              <a:ahLst/>
                              <a:cxnLst>
                                <a:cxn ang="0">
                                  <a:pos x="T0" y="T1"/>
                                </a:cxn>
                                <a:cxn ang="0">
                                  <a:pos x="T2" y="T3"/>
                                </a:cxn>
                                <a:cxn ang="0">
                                  <a:pos x="T4" y="T5"/>
                                </a:cxn>
                                <a:cxn ang="0">
                                  <a:pos x="T6" y="T7"/>
                                </a:cxn>
                                <a:cxn ang="0">
                                  <a:pos x="T8" y="T9"/>
                                </a:cxn>
                              </a:cxnLst>
                              <a:rect l="0" t="0" r="r" b="b"/>
                              <a:pathLst>
                                <a:path w="1059" h="5043">
                                  <a:moveTo>
                                    <a:pt x="1058" y="564"/>
                                  </a:moveTo>
                                  <a:lnTo>
                                    <a:pt x="525" y="564"/>
                                  </a:lnTo>
                                  <a:lnTo>
                                    <a:pt x="525" y="801"/>
                                  </a:lnTo>
                                  <a:lnTo>
                                    <a:pt x="1058" y="801"/>
                                  </a:lnTo>
                                  <a:lnTo>
                                    <a:pt x="1058" y="564"/>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1" name="Freeform 147"/>
                          <wps:cNvSpPr>
                            <a:spLocks/>
                          </wps:cNvSpPr>
                          <wps:spPr bwMode="auto">
                            <a:xfrm>
                              <a:off x="7600" y="987"/>
                              <a:ext cx="1059" cy="5043"/>
                            </a:xfrm>
                            <a:custGeom>
                              <a:avLst/>
                              <a:gdLst>
                                <a:gd name="T0" fmla="*/ 1058 w 1059"/>
                                <a:gd name="T1" fmla="*/ 283 h 5043"/>
                                <a:gd name="T2" fmla="*/ 626 w 1059"/>
                                <a:gd name="T3" fmla="*/ 283 h 5043"/>
                                <a:gd name="T4" fmla="*/ 626 w 1059"/>
                                <a:gd name="T5" fmla="*/ 518 h 5043"/>
                                <a:gd name="T6" fmla="*/ 1058 w 1059"/>
                                <a:gd name="T7" fmla="*/ 518 h 5043"/>
                                <a:gd name="T8" fmla="*/ 1058 w 1059"/>
                                <a:gd name="T9" fmla="*/ 283 h 5043"/>
                              </a:gdLst>
                              <a:ahLst/>
                              <a:cxnLst>
                                <a:cxn ang="0">
                                  <a:pos x="T0" y="T1"/>
                                </a:cxn>
                                <a:cxn ang="0">
                                  <a:pos x="T2" y="T3"/>
                                </a:cxn>
                                <a:cxn ang="0">
                                  <a:pos x="T4" y="T5"/>
                                </a:cxn>
                                <a:cxn ang="0">
                                  <a:pos x="T6" y="T7"/>
                                </a:cxn>
                                <a:cxn ang="0">
                                  <a:pos x="T8" y="T9"/>
                                </a:cxn>
                              </a:cxnLst>
                              <a:rect l="0" t="0" r="r" b="b"/>
                              <a:pathLst>
                                <a:path w="1059" h="5043">
                                  <a:moveTo>
                                    <a:pt x="1058" y="283"/>
                                  </a:moveTo>
                                  <a:lnTo>
                                    <a:pt x="626" y="283"/>
                                  </a:lnTo>
                                  <a:lnTo>
                                    <a:pt x="626" y="518"/>
                                  </a:lnTo>
                                  <a:lnTo>
                                    <a:pt x="1058" y="518"/>
                                  </a:lnTo>
                                  <a:lnTo>
                                    <a:pt x="1058" y="283"/>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Freeform 148"/>
                          <wps:cNvSpPr>
                            <a:spLocks/>
                          </wps:cNvSpPr>
                          <wps:spPr bwMode="auto">
                            <a:xfrm>
                              <a:off x="7600" y="987"/>
                              <a:ext cx="1059" cy="5043"/>
                            </a:xfrm>
                            <a:custGeom>
                              <a:avLst/>
                              <a:gdLst>
                                <a:gd name="T0" fmla="*/ 1058 w 1059"/>
                                <a:gd name="T1" fmla="*/ 0 h 5043"/>
                                <a:gd name="T2" fmla="*/ 619 w 1059"/>
                                <a:gd name="T3" fmla="*/ 0 h 5043"/>
                                <a:gd name="T4" fmla="*/ 619 w 1059"/>
                                <a:gd name="T5" fmla="*/ 235 h 5043"/>
                                <a:gd name="T6" fmla="*/ 1058 w 1059"/>
                                <a:gd name="T7" fmla="*/ 235 h 5043"/>
                                <a:gd name="T8" fmla="*/ 1058 w 1059"/>
                                <a:gd name="T9" fmla="*/ 0 h 5043"/>
                              </a:gdLst>
                              <a:ahLst/>
                              <a:cxnLst>
                                <a:cxn ang="0">
                                  <a:pos x="T0" y="T1"/>
                                </a:cxn>
                                <a:cxn ang="0">
                                  <a:pos x="T2" y="T3"/>
                                </a:cxn>
                                <a:cxn ang="0">
                                  <a:pos x="T4" y="T5"/>
                                </a:cxn>
                                <a:cxn ang="0">
                                  <a:pos x="T6" y="T7"/>
                                </a:cxn>
                                <a:cxn ang="0">
                                  <a:pos x="T8" y="T9"/>
                                </a:cxn>
                              </a:cxnLst>
                              <a:rect l="0" t="0" r="r" b="b"/>
                              <a:pathLst>
                                <a:path w="1059" h="5043">
                                  <a:moveTo>
                                    <a:pt x="1058" y="0"/>
                                  </a:moveTo>
                                  <a:lnTo>
                                    <a:pt x="619" y="0"/>
                                  </a:lnTo>
                                  <a:lnTo>
                                    <a:pt x="619" y="235"/>
                                  </a:lnTo>
                                  <a:lnTo>
                                    <a:pt x="1058" y="235"/>
                                  </a:lnTo>
                                  <a:lnTo>
                                    <a:pt x="1058" y="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13" name="Group 149"/>
                        <wpg:cNvGrpSpPr>
                          <a:grpSpLocks/>
                        </wpg:cNvGrpSpPr>
                        <wpg:grpSpPr bwMode="auto">
                          <a:xfrm>
                            <a:off x="8659" y="987"/>
                            <a:ext cx="1088" cy="5043"/>
                            <a:chOff x="8659" y="987"/>
                            <a:chExt cx="1088" cy="5043"/>
                          </a:xfrm>
                        </wpg:grpSpPr>
                        <wps:wsp>
                          <wps:cNvPr id="1714" name="Freeform 150"/>
                          <wps:cNvSpPr>
                            <a:spLocks/>
                          </wps:cNvSpPr>
                          <wps:spPr bwMode="auto">
                            <a:xfrm>
                              <a:off x="8659" y="987"/>
                              <a:ext cx="1088" cy="5043"/>
                            </a:xfrm>
                            <a:custGeom>
                              <a:avLst/>
                              <a:gdLst>
                                <a:gd name="T0" fmla="*/ 180 w 1088"/>
                                <a:gd name="T1" fmla="*/ 0 h 5043"/>
                                <a:gd name="T2" fmla="*/ 0 w 1088"/>
                                <a:gd name="T3" fmla="*/ 0 h 5043"/>
                                <a:gd name="T4" fmla="*/ 0 w 1088"/>
                                <a:gd name="T5" fmla="*/ 235 h 5043"/>
                                <a:gd name="T6" fmla="*/ 180 w 1088"/>
                                <a:gd name="T7" fmla="*/ 235 h 5043"/>
                                <a:gd name="T8" fmla="*/ 180 w 1088"/>
                                <a:gd name="T9" fmla="*/ 0 h 5043"/>
                              </a:gdLst>
                              <a:ahLst/>
                              <a:cxnLst>
                                <a:cxn ang="0">
                                  <a:pos x="T0" y="T1"/>
                                </a:cxn>
                                <a:cxn ang="0">
                                  <a:pos x="T2" y="T3"/>
                                </a:cxn>
                                <a:cxn ang="0">
                                  <a:pos x="T4" y="T5"/>
                                </a:cxn>
                                <a:cxn ang="0">
                                  <a:pos x="T6" y="T7"/>
                                </a:cxn>
                                <a:cxn ang="0">
                                  <a:pos x="T8" y="T9"/>
                                </a:cxn>
                              </a:cxnLst>
                              <a:rect l="0" t="0" r="r" b="b"/>
                              <a:pathLst>
                                <a:path w="1088" h="5043">
                                  <a:moveTo>
                                    <a:pt x="180" y="0"/>
                                  </a:moveTo>
                                  <a:lnTo>
                                    <a:pt x="0" y="0"/>
                                  </a:lnTo>
                                  <a:lnTo>
                                    <a:pt x="0" y="235"/>
                                  </a:lnTo>
                                  <a:lnTo>
                                    <a:pt x="180" y="235"/>
                                  </a:lnTo>
                                  <a:lnTo>
                                    <a:pt x="180" y="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5" name="Freeform 151"/>
                          <wps:cNvSpPr>
                            <a:spLocks/>
                          </wps:cNvSpPr>
                          <wps:spPr bwMode="auto">
                            <a:xfrm>
                              <a:off x="8659" y="987"/>
                              <a:ext cx="1088" cy="5043"/>
                            </a:xfrm>
                            <a:custGeom>
                              <a:avLst/>
                              <a:gdLst>
                                <a:gd name="T0" fmla="*/ 225 w 1088"/>
                                <a:gd name="T1" fmla="*/ 283 h 5043"/>
                                <a:gd name="T2" fmla="*/ 0 w 1088"/>
                                <a:gd name="T3" fmla="*/ 283 h 5043"/>
                                <a:gd name="T4" fmla="*/ 0 w 1088"/>
                                <a:gd name="T5" fmla="*/ 518 h 5043"/>
                                <a:gd name="T6" fmla="*/ 225 w 1088"/>
                                <a:gd name="T7" fmla="*/ 518 h 5043"/>
                                <a:gd name="T8" fmla="*/ 225 w 1088"/>
                                <a:gd name="T9" fmla="*/ 283 h 5043"/>
                              </a:gdLst>
                              <a:ahLst/>
                              <a:cxnLst>
                                <a:cxn ang="0">
                                  <a:pos x="T0" y="T1"/>
                                </a:cxn>
                                <a:cxn ang="0">
                                  <a:pos x="T2" y="T3"/>
                                </a:cxn>
                                <a:cxn ang="0">
                                  <a:pos x="T4" y="T5"/>
                                </a:cxn>
                                <a:cxn ang="0">
                                  <a:pos x="T6" y="T7"/>
                                </a:cxn>
                                <a:cxn ang="0">
                                  <a:pos x="T8" y="T9"/>
                                </a:cxn>
                              </a:cxnLst>
                              <a:rect l="0" t="0" r="r" b="b"/>
                              <a:pathLst>
                                <a:path w="1088" h="5043">
                                  <a:moveTo>
                                    <a:pt x="225" y="283"/>
                                  </a:moveTo>
                                  <a:lnTo>
                                    <a:pt x="0" y="283"/>
                                  </a:lnTo>
                                  <a:lnTo>
                                    <a:pt x="0" y="518"/>
                                  </a:lnTo>
                                  <a:lnTo>
                                    <a:pt x="225" y="518"/>
                                  </a:lnTo>
                                  <a:lnTo>
                                    <a:pt x="225" y="283"/>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6" name="Freeform 152"/>
                          <wps:cNvSpPr>
                            <a:spLocks/>
                          </wps:cNvSpPr>
                          <wps:spPr bwMode="auto">
                            <a:xfrm>
                              <a:off x="8659" y="987"/>
                              <a:ext cx="1088" cy="5043"/>
                            </a:xfrm>
                            <a:custGeom>
                              <a:avLst/>
                              <a:gdLst>
                                <a:gd name="T0" fmla="*/ 357 w 1088"/>
                                <a:gd name="T1" fmla="*/ 564 h 5043"/>
                                <a:gd name="T2" fmla="*/ 0 w 1088"/>
                                <a:gd name="T3" fmla="*/ 564 h 5043"/>
                                <a:gd name="T4" fmla="*/ 0 w 1088"/>
                                <a:gd name="T5" fmla="*/ 801 h 5043"/>
                                <a:gd name="T6" fmla="*/ 357 w 1088"/>
                                <a:gd name="T7" fmla="*/ 801 h 5043"/>
                                <a:gd name="T8" fmla="*/ 357 w 1088"/>
                                <a:gd name="T9" fmla="*/ 564 h 5043"/>
                              </a:gdLst>
                              <a:ahLst/>
                              <a:cxnLst>
                                <a:cxn ang="0">
                                  <a:pos x="T0" y="T1"/>
                                </a:cxn>
                                <a:cxn ang="0">
                                  <a:pos x="T2" y="T3"/>
                                </a:cxn>
                                <a:cxn ang="0">
                                  <a:pos x="T4" y="T5"/>
                                </a:cxn>
                                <a:cxn ang="0">
                                  <a:pos x="T6" y="T7"/>
                                </a:cxn>
                                <a:cxn ang="0">
                                  <a:pos x="T8" y="T9"/>
                                </a:cxn>
                              </a:cxnLst>
                              <a:rect l="0" t="0" r="r" b="b"/>
                              <a:pathLst>
                                <a:path w="1088" h="5043">
                                  <a:moveTo>
                                    <a:pt x="357" y="564"/>
                                  </a:moveTo>
                                  <a:lnTo>
                                    <a:pt x="0" y="564"/>
                                  </a:lnTo>
                                  <a:lnTo>
                                    <a:pt x="0" y="801"/>
                                  </a:lnTo>
                                  <a:lnTo>
                                    <a:pt x="357" y="801"/>
                                  </a:lnTo>
                                  <a:lnTo>
                                    <a:pt x="357" y="564"/>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Freeform 153"/>
                          <wps:cNvSpPr>
                            <a:spLocks/>
                          </wps:cNvSpPr>
                          <wps:spPr bwMode="auto">
                            <a:xfrm>
                              <a:off x="8659" y="987"/>
                              <a:ext cx="1088" cy="5043"/>
                            </a:xfrm>
                            <a:custGeom>
                              <a:avLst/>
                              <a:gdLst>
                                <a:gd name="T0" fmla="*/ 520 w 1088"/>
                                <a:gd name="T1" fmla="*/ 4807 h 5043"/>
                                <a:gd name="T2" fmla="*/ 0 w 1088"/>
                                <a:gd name="T3" fmla="*/ 4807 h 5043"/>
                                <a:gd name="T4" fmla="*/ 0 w 1088"/>
                                <a:gd name="T5" fmla="*/ 5042 h 5043"/>
                                <a:gd name="T6" fmla="*/ 520 w 1088"/>
                                <a:gd name="T7" fmla="*/ 5042 h 5043"/>
                                <a:gd name="T8" fmla="*/ 520 w 1088"/>
                                <a:gd name="T9" fmla="*/ 4807 h 5043"/>
                              </a:gdLst>
                              <a:ahLst/>
                              <a:cxnLst>
                                <a:cxn ang="0">
                                  <a:pos x="T0" y="T1"/>
                                </a:cxn>
                                <a:cxn ang="0">
                                  <a:pos x="T2" y="T3"/>
                                </a:cxn>
                                <a:cxn ang="0">
                                  <a:pos x="T4" y="T5"/>
                                </a:cxn>
                                <a:cxn ang="0">
                                  <a:pos x="T6" y="T7"/>
                                </a:cxn>
                                <a:cxn ang="0">
                                  <a:pos x="T8" y="T9"/>
                                </a:cxn>
                              </a:cxnLst>
                              <a:rect l="0" t="0" r="r" b="b"/>
                              <a:pathLst>
                                <a:path w="1088" h="5043">
                                  <a:moveTo>
                                    <a:pt x="520" y="4807"/>
                                  </a:moveTo>
                                  <a:lnTo>
                                    <a:pt x="0" y="4807"/>
                                  </a:lnTo>
                                  <a:lnTo>
                                    <a:pt x="0" y="5042"/>
                                  </a:lnTo>
                                  <a:lnTo>
                                    <a:pt x="520" y="5042"/>
                                  </a:lnTo>
                                  <a:lnTo>
                                    <a:pt x="520" y="480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8" name="Freeform 154"/>
                          <wps:cNvSpPr>
                            <a:spLocks/>
                          </wps:cNvSpPr>
                          <wps:spPr bwMode="auto">
                            <a:xfrm>
                              <a:off x="8659" y="987"/>
                              <a:ext cx="1088" cy="5043"/>
                            </a:xfrm>
                            <a:custGeom>
                              <a:avLst/>
                              <a:gdLst>
                                <a:gd name="T0" fmla="*/ 578 w 1088"/>
                                <a:gd name="T1" fmla="*/ 3957 h 5043"/>
                                <a:gd name="T2" fmla="*/ 0 w 1088"/>
                                <a:gd name="T3" fmla="*/ 3957 h 5043"/>
                                <a:gd name="T4" fmla="*/ 0 w 1088"/>
                                <a:gd name="T5" fmla="*/ 4195 h 5043"/>
                                <a:gd name="T6" fmla="*/ 578 w 1088"/>
                                <a:gd name="T7" fmla="*/ 4195 h 5043"/>
                                <a:gd name="T8" fmla="*/ 578 w 1088"/>
                                <a:gd name="T9" fmla="*/ 3957 h 5043"/>
                              </a:gdLst>
                              <a:ahLst/>
                              <a:cxnLst>
                                <a:cxn ang="0">
                                  <a:pos x="T0" y="T1"/>
                                </a:cxn>
                                <a:cxn ang="0">
                                  <a:pos x="T2" y="T3"/>
                                </a:cxn>
                                <a:cxn ang="0">
                                  <a:pos x="T4" y="T5"/>
                                </a:cxn>
                                <a:cxn ang="0">
                                  <a:pos x="T6" y="T7"/>
                                </a:cxn>
                                <a:cxn ang="0">
                                  <a:pos x="T8" y="T9"/>
                                </a:cxn>
                              </a:cxnLst>
                              <a:rect l="0" t="0" r="r" b="b"/>
                              <a:pathLst>
                                <a:path w="1088" h="5043">
                                  <a:moveTo>
                                    <a:pt x="578" y="3957"/>
                                  </a:moveTo>
                                  <a:lnTo>
                                    <a:pt x="0" y="3957"/>
                                  </a:lnTo>
                                  <a:lnTo>
                                    <a:pt x="0" y="4195"/>
                                  </a:lnTo>
                                  <a:lnTo>
                                    <a:pt x="578" y="4195"/>
                                  </a:lnTo>
                                  <a:lnTo>
                                    <a:pt x="578" y="395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Freeform 155"/>
                          <wps:cNvSpPr>
                            <a:spLocks/>
                          </wps:cNvSpPr>
                          <wps:spPr bwMode="auto">
                            <a:xfrm>
                              <a:off x="8659" y="987"/>
                              <a:ext cx="1088" cy="5043"/>
                            </a:xfrm>
                            <a:custGeom>
                              <a:avLst/>
                              <a:gdLst>
                                <a:gd name="T0" fmla="*/ 592 w 1088"/>
                                <a:gd name="T1" fmla="*/ 3676 h 5043"/>
                                <a:gd name="T2" fmla="*/ 0 w 1088"/>
                                <a:gd name="T3" fmla="*/ 3676 h 5043"/>
                                <a:gd name="T4" fmla="*/ 0 w 1088"/>
                                <a:gd name="T5" fmla="*/ 3912 h 5043"/>
                                <a:gd name="T6" fmla="*/ 592 w 1088"/>
                                <a:gd name="T7" fmla="*/ 3912 h 5043"/>
                                <a:gd name="T8" fmla="*/ 592 w 1088"/>
                                <a:gd name="T9" fmla="*/ 3676 h 5043"/>
                              </a:gdLst>
                              <a:ahLst/>
                              <a:cxnLst>
                                <a:cxn ang="0">
                                  <a:pos x="T0" y="T1"/>
                                </a:cxn>
                                <a:cxn ang="0">
                                  <a:pos x="T2" y="T3"/>
                                </a:cxn>
                                <a:cxn ang="0">
                                  <a:pos x="T4" y="T5"/>
                                </a:cxn>
                                <a:cxn ang="0">
                                  <a:pos x="T6" y="T7"/>
                                </a:cxn>
                                <a:cxn ang="0">
                                  <a:pos x="T8" y="T9"/>
                                </a:cxn>
                              </a:cxnLst>
                              <a:rect l="0" t="0" r="r" b="b"/>
                              <a:pathLst>
                                <a:path w="1088" h="5043">
                                  <a:moveTo>
                                    <a:pt x="592" y="3676"/>
                                  </a:moveTo>
                                  <a:lnTo>
                                    <a:pt x="0" y="3676"/>
                                  </a:lnTo>
                                  <a:lnTo>
                                    <a:pt x="0" y="3912"/>
                                  </a:lnTo>
                                  <a:lnTo>
                                    <a:pt x="592" y="3912"/>
                                  </a:lnTo>
                                  <a:lnTo>
                                    <a:pt x="592" y="3676"/>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0" name="Freeform 156"/>
                          <wps:cNvSpPr>
                            <a:spLocks/>
                          </wps:cNvSpPr>
                          <wps:spPr bwMode="auto">
                            <a:xfrm>
                              <a:off x="8659" y="987"/>
                              <a:ext cx="1088" cy="5043"/>
                            </a:xfrm>
                            <a:custGeom>
                              <a:avLst/>
                              <a:gdLst>
                                <a:gd name="T0" fmla="*/ 621 w 1088"/>
                                <a:gd name="T1" fmla="*/ 847 h 5043"/>
                                <a:gd name="T2" fmla="*/ 0 w 1088"/>
                                <a:gd name="T3" fmla="*/ 847 h 5043"/>
                                <a:gd name="T4" fmla="*/ 0 w 1088"/>
                                <a:gd name="T5" fmla="*/ 1082 h 5043"/>
                                <a:gd name="T6" fmla="*/ 621 w 1088"/>
                                <a:gd name="T7" fmla="*/ 1082 h 5043"/>
                                <a:gd name="T8" fmla="*/ 621 w 1088"/>
                                <a:gd name="T9" fmla="*/ 847 h 5043"/>
                              </a:gdLst>
                              <a:ahLst/>
                              <a:cxnLst>
                                <a:cxn ang="0">
                                  <a:pos x="T0" y="T1"/>
                                </a:cxn>
                                <a:cxn ang="0">
                                  <a:pos x="T2" y="T3"/>
                                </a:cxn>
                                <a:cxn ang="0">
                                  <a:pos x="T4" y="T5"/>
                                </a:cxn>
                                <a:cxn ang="0">
                                  <a:pos x="T6" y="T7"/>
                                </a:cxn>
                                <a:cxn ang="0">
                                  <a:pos x="T8" y="T9"/>
                                </a:cxn>
                              </a:cxnLst>
                              <a:rect l="0" t="0" r="r" b="b"/>
                              <a:pathLst>
                                <a:path w="1088" h="5043">
                                  <a:moveTo>
                                    <a:pt x="621" y="847"/>
                                  </a:moveTo>
                                  <a:lnTo>
                                    <a:pt x="0" y="847"/>
                                  </a:lnTo>
                                  <a:lnTo>
                                    <a:pt x="0" y="1082"/>
                                  </a:lnTo>
                                  <a:lnTo>
                                    <a:pt x="621" y="1082"/>
                                  </a:lnTo>
                                  <a:lnTo>
                                    <a:pt x="621" y="84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Freeform 157"/>
                          <wps:cNvSpPr>
                            <a:spLocks/>
                          </wps:cNvSpPr>
                          <wps:spPr bwMode="auto">
                            <a:xfrm>
                              <a:off x="8659" y="987"/>
                              <a:ext cx="1088" cy="5043"/>
                            </a:xfrm>
                            <a:custGeom>
                              <a:avLst/>
                              <a:gdLst>
                                <a:gd name="T0" fmla="*/ 626 w 1088"/>
                                <a:gd name="T1" fmla="*/ 4524 h 5043"/>
                                <a:gd name="T2" fmla="*/ 0 w 1088"/>
                                <a:gd name="T3" fmla="*/ 4524 h 5043"/>
                                <a:gd name="T4" fmla="*/ 0 w 1088"/>
                                <a:gd name="T5" fmla="*/ 4759 h 5043"/>
                                <a:gd name="T6" fmla="*/ 626 w 1088"/>
                                <a:gd name="T7" fmla="*/ 4759 h 5043"/>
                                <a:gd name="T8" fmla="*/ 626 w 1088"/>
                                <a:gd name="T9" fmla="*/ 4524 h 5043"/>
                              </a:gdLst>
                              <a:ahLst/>
                              <a:cxnLst>
                                <a:cxn ang="0">
                                  <a:pos x="T0" y="T1"/>
                                </a:cxn>
                                <a:cxn ang="0">
                                  <a:pos x="T2" y="T3"/>
                                </a:cxn>
                                <a:cxn ang="0">
                                  <a:pos x="T4" y="T5"/>
                                </a:cxn>
                                <a:cxn ang="0">
                                  <a:pos x="T6" y="T7"/>
                                </a:cxn>
                                <a:cxn ang="0">
                                  <a:pos x="T8" y="T9"/>
                                </a:cxn>
                              </a:cxnLst>
                              <a:rect l="0" t="0" r="r" b="b"/>
                              <a:pathLst>
                                <a:path w="1088" h="5043">
                                  <a:moveTo>
                                    <a:pt x="626" y="4524"/>
                                  </a:moveTo>
                                  <a:lnTo>
                                    <a:pt x="0" y="4524"/>
                                  </a:lnTo>
                                  <a:lnTo>
                                    <a:pt x="0" y="4759"/>
                                  </a:lnTo>
                                  <a:lnTo>
                                    <a:pt x="626" y="4759"/>
                                  </a:lnTo>
                                  <a:lnTo>
                                    <a:pt x="626" y="4524"/>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2" name="Freeform 158"/>
                          <wps:cNvSpPr>
                            <a:spLocks/>
                          </wps:cNvSpPr>
                          <wps:spPr bwMode="auto">
                            <a:xfrm>
                              <a:off x="8659" y="987"/>
                              <a:ext cx="1088" cy="5043"/>
                            </a:xfrm>
                            <a:custGeom>
                              <a:avLst/>
                              <a:gdLst>
                                <a:gd name="T0" fmla="*/ 648 w 1088"/>
                                <a:gd name="T1" fmla="*/ 3393 h 5043"/>
                                <a:gd name="T2" fmla="*/ 0 w 1088"/>
                                <a:gd name="T3" fmla="*/ 3393 h 5043"/>
                                <a:gd name="T4" fmla="*/ 0 w 1088"/>
                                <a:gd name="T5" fmla="*/ 3628 h 5043"/>
                                <a:gd name="T6" fmla="*/ 648 w 1088"/>
                                <a:gd name="T7" fmla="*/ 3628 h 5043"/>
                                <a:gd name="T8" fmla="*/ 648 w 1088"/>
                                <a:gd name="T9" fmla="*/ 3393 h 5043"/>
                              </a:gdLst>
                              <a:ahLst/>
                              <a:cxnLst>
                                <a:cxn ang="0">
                                  <a:pos x="T0" y="T1"/>
                                </a:cxn>
                                <a:cxn ang="0">
                                  <a:pos x="T2" y="T3"/>
                                </a:cxn>
                                <a:cxn ang="0">
                                  <a:pos x="T4" y="T5"/>
                                </a:cxn>
                                <a:cxn ang="0">
                                  <a:pos x="T6" y="T7"/>
                                </a:cxn>
                                <a:cxn ang="0">
                                  <a:pos x="T8" y="T9"/>
                                </a:cxn>
                              </a:cxnLst>
                              <a:rect l="0" t="0" r="r" b="b"/>
                              <a:pathLst>
                                <a:path w="1088" h="5043">
                                  <a:moveTo>
                                    <a:pt x="648" y="3393"/>
                                  </a:moveTo>
                                  <a:lnTo>
                                    <a:pt x="0" y="3393"/>
                                  </a:lnTo>
                                  <a:lnTo>
                                    <a:pt x="0" y="3628"/>
                                  </a:lnTo>
                                  <a:lnTo>
                                    <a:pt x="648" y="3628"/>
                                  </a:lnTo>
                                  <a:lnTo>
                                    <a:pt x="648" y="3393"/>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 name="Freeform 159"/>
                          <wps:cNvSpPr>
                            <a:spLocks/>
                          </wps:cNvSpPr>
                          <wps:spPr bwMode="auto">
                            <a:xfrm>
                              <a:off x="8659" y="987"/>
                              <a:ext cx="1088" cy="5043"/>
                            </a:xfrm>
                            <a:custGeom>
                              <a:avLst/>
                              <a:gdLst>
                                <a:gd name="T0" fmla="*/ 674 w 1088"/>
                                <a:gd name="T1" fmla="*/ 4240 h 5043"/>
                                <a:gd name="T2" fmla="*/ 0 w 1088"/>
                                <a:gd name="T3" fmla="*/ 4240 h 5043"/>
                                <a:gd name="T4" fmla="*/ 0 w 1088"/>
                                <a:gd name="T5" fmla="*/ 4478 h 5043"/>
                                <a:gd name="T6" fmla="*/ 674 w 1088"/>
                                <a:gd name="T7" fmla="*/ 4478 h 5043"/>
                                <a:gd name="T8" fmla="*/ 674 w 1088"/>
                                <a:gd name="T9" fmla="*/ 4240 h 5043"/>
                              </a:gdLst>
                              <a:ahLst/>
                              <a:cxnLst>
                                <a:cxn ang="0">
                                  <a:pos x="T0" y="T1"/>
                                </a:cxn>
                                <a:cxn ang="0">
                                  <a:pos x="T2" y="T3"/>
                                </a:cxn>
                                <a:cxn ang="0">
                                  <a:pos x="T4" y="T5"/>
                                </a:cxn>
                                <a:cxn ang="0">
                                  <a:pos x="T6" y="T7"/>
                                </a:cxn>
                                <a:cxn ang="0">
                                  <a:pos x="T8" y="T9"/>
                                </a:cxn>
                              </a:cxnLst>
                              <a:rect l="0" t="0" r="r" b="b"/>
                              <a:pathLst>
                                <a:path w="1088" h="5043">
                                  <a:moveTo>
                                    <a:pt x="674" y="4240"/>
                                  </a:moveTo>
                                  <a:lnTo>
                                    <a:pt x="0" y="4240"/>
                                  </a:lnTo>
                                  <a:lnTo>
                                    <a:pt x="0" y="4478"/>
                                  </a:lnTo>
                                  <a:lnTo>
                                    <a:pt x="674" y="4478"/>
                                  </a:lnTo>
                                  <a:lnTo>
                                    <a:pt x="674" y="424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4" name="Freeform 160"/>
                          <wps:cNvSpPr>
                            <a:spLocks/>
                          </wps:cNvSpPr>
                          <wps:spPr bwMode="auto">
                            <a:xfrm>
                              <a:off x="8659" y="987"/>
                              <a:ext cx="1088" cy="5043"/>
                            </a:xfrm>
                            <a:custGeom>
                              <a:avLst/>
                              <a:gdLst>
                                <a:gd name="T0" fmla="*/ 818 w 1088"/>
                                <a:gd name="T1" fmla="*/ 3110 h 5043"/>
                                <a:gd name="T2" fmla="*/ 0 w 1088"/>
                                <a:gd name="T3" fmla="*/ 3110 h 5043"/>
                                <a:gd name="T4" fmla="*/ 0 w 1088"/>
                                <a:gd name="T5" fmla="*/ 3345 h 5043"/>
                                <a:gd name="T6" fmla="*/ 818 w 1088"/>
                                <a:gd name="T7" fmla="*/ 3345 h 5043"/>
                                <a:gd name="T8" fmla="*/ 818 w 1088"/>
                                <a:gd name="T9" fmla="*/ 3110 h 5043"/>
                              </a:gdLst>
                              <a:ahLst/>
                              <a:cxnLst>
                                <a:cxn ang="0">
                                  <a:pos x="T0" y="T1"/>
                                </a:cxn>
                                <a:cxn ang="0">
                                  <a:pos x="T2" y="T3"/>
                                </a:cxn>
                                <a:cxn ang="0">
                                  <a:pos x="T4" y="T5"/>
                                </a:cxn>
                                <a:cxn ang="0">
                                  <a:pos x="T6" y="T7"/>
                                </a:cxn>
                                <a:cxn ang="0">
                                  <a:pos x="T8" y="T9"/>
                                </a:cxn>
                              </a:cxnLst>
                              <a:rect l="0" t="0" r="r" b="b"/>
                              <a:pathLst>
                                <a:path w="1088" h="5043">
                                  <a:moveTo>
                                    <a:pt x="818" y="3110"/>
                                  </a:moveTo>
                                  <a:lnTo>
                                    <a:pt x="0" y="3110"/>
                                  </a:lnTo>
                                  <a:lnTo>
                                    <a:pt x="0" y="3345"/>
                                  </a:lnTo>
                                  <a:lnTo>
                                    <a:pt x="818" y="3345"/>
                                  </a:lnTo>
                                  <a:lnTo>
                                    <a:pt x="818" y="311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5" name="Freeform 161"/>
                          <wps:cNvSpPr>
                            <a:spLocks/>
                          </wps:cNvSpPr>
                          <wps:spPr bwMode="auto">
                            <a:xfrm>
                              <a:off x="8659" y="987"/>
                              <a:ext cx="1088" cy="5043"/>
                            </a:xfrm>
                            <a:custGeom>
                              <a:avLst/>
                              <a:gdLst>
                                <a:gd name="T0" fmla="*/ 820 w 1088"/>
                                <a:gd name="T1" fmla="*/ 1696 h 5043"/>
                                <a:gd name="T2" fmla="*/ 0 w 1088"/>
                                <a:gd name="T3" fmla="*/ 1696 h 5043"/>
                                <a:gd name="T4" fmla="*/ 0 w 1088"/>
                                <a:gd name="T5" fmla="*/ 1932 h 5043"/>
                                <a:gd name="T6" fmla="*/ 820 w 1088"/>
                                <a:gd name="T7" fmla="*/ 1932 h 5043"/>
                                <a:gd name="T8" fmla="*/ 820 w 1088"/>
                                <a:gd name="T9" fmla="*/ 1696 h 5043"/>
                              </a:gdLst>
                              <a:ahLst/>
                              <a:cxnLst>
                                <a:cxn ang="0">
                                  <a:pos x="T0" y="T1"/>
                                </a:cxn>
                                <a:cxn ang="0">
                                  <a:pos x="T2" y="T3"/>
                                </a:cxn>
                                <a:cxn ang="0">
                                  <a:pos x="T4" y="T5"/>
                                </a:cxn>
                                <a:cxn ang="0">
                                  <a:pos x="T6" y="T7"/>
                                </a:cxn>
                                <a:cxn ang="0">
                                  <a:pos x="T8" y="T9"/>
                                </a:cxn>
                              </a:cxnLst>
                              <a:rect l="0" t="0" r="r" b="b"/>
                              <a:pathLst>
                                <a:path w="1088" h="5043">
                                  <a:moveTo>
                                    <a:pt x="820" y="1696"/>
                                  </a:moveTo>
                                  <a:lnTo>
                                    <a:pt x="0" y="1696"/>
                                  </a:lnTo>
                                  <a:lnTo>
                                    <a:pt x="0" y="1932"/>
                                  </a:lnTo>
                                  <a:lnTo>
                                    <a:pt x="820" y="1932"/>
                                  </a:lnTo>
                                  <a:lnTo>
                                    <a:pt x="820" y="1696"/>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6" name="Freeform 162"/>
                          <wps:cNvSpPr>
                            <a:spLocks/>
                          </wps:cNvSpPr>
                          <wps:spPr bwMode="auto">
                            <a:xfrm>
                              <a:off x="8659" y="987"/>
                              <a:ext cx="1088" cy="5043"/>
                            </a:xfrm>
                            <a:custGeom>
                              <a:avLst/>
                              <a:gdLst>
                                <a:gd name="T0" fmla="*/ 837 w 1088"/>
                                <a:gd name="T1" fmla="*/ 1980 h 5043"/>
                                <a:gd name="T2" fmla="*/ 0 w 1088"/>
                                <a:gd name="T3" fmla="*/ 1980 h 5043"/>
                                <a:gd name="T4" fmla="*/ 0 w 1088"/>
                                <a:gd name="T5" fmla="*/ 2215 h 5043"/>
                                <a:gd name="T6" fmla="*/ 837 w 1088"/>
                                <a:gd name="T7" fmla="*/ 2215 h 5043"/>
                                <a:gd name="T8" fmla="*/ 837 w 1088"/>
                                <a:gd name="T9" fmla="*/ 1980 h 5043"/>
                              </a:gdLst>
                              <a:ahLst/>
                              <a:cxnLst>
                                <a:cxn ang="0">
                                  <a:pos x="T0" y="T1"/>
                                </a:cxn>
                                <a:cxn ang="0">
                                  <a:pos x="T2" y="T3"/>
                                </a:cxn>
                                <a:cxn ang="0">
                                  <a:pos x="T4" y="T5"/>
                                </a:cxn>
                                <a:cxn ang="0">
                                  <a:pos x="T6" y="T7"/>
                                </a:cxn>
                                <a:cxn ang="0">
                                  <a:pos x="T8" y="T9"/>
                                </a:cxn>
                              </a:cxnLst>
                              <a:rect l="0" t="0" r="r" b="b"/>
                              <a:pathLst>
                                <a:path w="1088" h="5043">
                                  <a:moveTo>
                                    <a:pt x="837" y="1980"/>
                                  </a:moveTo>
                                  <a:lnTo>
                                    <a:pt x="0" y="1980"/>
                                  </a:lnTo>
                                  <a:lnTo>
                                    <a:pt x="0" y="2215"/>
                                  </a:lnTo>
                                  <a:lnTo>
                                    <a:pt x="837" y="2215"/>
                                  </a:lnTo>
                                  <a:lnTo>
                                    <a:pt x="837" y="198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7" name="Freeform 163"/>
                          <wps:cNvSpPr>
                            <a:spLocks/>
                          </wps:cNvSpPr>
                          <wps:spPr bwMode="auto">
                            <a:xfrm>
                              <a:off x="8659" y="987"/>
                              <a:ext cx="1088" cy="5043"/>
                            </a:xfrm>
                            <a:custGeom>
                              <a:avLst/>
                              <a:gdLst>
                                <a:gd name="T0" fmla="*/ 854 w 1088"/>
                                <a:gd name="T1" fmla="*/ 1130 h 5043"/>
                                <a:gd name="T2" fmla="*/ 0 w 1088"/>
                                <a:gd name="T3" fmla="*/ 1130 h 5043"/>
                                <a:gd name="T4" fmla="*/ 0 w 1088"/>
                                <a:gd name="T5" fmla="*/ 1365 h 5043"/>
                                <a:gd name="T6" fmla="*/ 854 w 1088"/>
                                <a:gd name="T7" fmla="*/ 1365 h 5043"/>
                                <a:gd name="T8" fmla="*/ 854 w 1088"/>
                                <a:gd name="T9" fmla="*/ 1130 h 5043"/>
                              </a:gdLst>
                              <a:ahLst/>
                              <a:cxnLst>
                                <a:cxn ang="0">
                                  <a:pos x="T0" y="T1"/>
                                </a:cxn>
                                <a:cxn ang="0">
                                  <a:pos x="T2" y="T3"/>
                                </a:cxn>
                                <a:cxn ang="0">
                                  <a:pos x="T4" y="T5"/>
                                </a:cxn>
                                <a:cxn ang="0">
                                  <a:pos x="T6" y="T7"/>
                                </a:cxn>
                                <a:cxn ang="0">
                                  <a:pos x="T8" y="T9"/>
                                </a:cxn>
                              </a:cxnLst>
                              <a:rect l="0" t="0" r="r" b="b"/>
                              <a:pathLst>
                                <a:path w="1088" h="5043">
                                  <a:moveTo>
                                    <a:pt x="854" y="1130"/>
                                  </a:moveTo>
                                  <a:lnTo>
                                    <a:pt x="0" y="1130"/>
                                  </a:lnTo>
                                  <a:lnTo>
                                    <a:pt x="0" y="1365"/>
                                  </a:lnTo>
                                  <a:lnTo>
                                    <a:pt x="854" y="1365"/>
                                  </a:lnTo>
                                  <a:lnTo>
                                    <a:pt x="854" y="113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8" name="Freeform 164"/>
                          <wps:cNvSpPr>
                            <a:spLocks/>
                          </wps:cNvSpPr>
                          <wps:spPr bwMode="auto">
                            <a:xfrm>
                              <a:off x="8659" y="987"/>
                              <a:ext cx="1088" cy="5043"/>
                            </a:xfrm>
                            <a:custGeom>
                              <a:avLst/>
                              <a:gdLst>
                                <a:gd name="T0" fmla="*/ 892 w 1088"/>
                                <a:gd name="T1" fmla="*/ 1413 h 5043"/>
                                <a:gd name="T2" fmla="*/ 0 w 1088"/>
                                <a:gd name="T3" fmla="*/ 1413 h 5043"/>
                                <a:gd name="T4" fmla="*/ 0 w 1088"/>
                                <a:gd name="T5" fmla="*/ 1648 h 5043"/>
                                <a:gd name="T6" fmla="*/ 892 w 1088"/>
                                <a:gd name="T7" fmla="*/ 1648 h 5043"/>
                                <a:gd name="T8" fmla="*/ 892 w 1088"/>
                                <a:gd name="T9" fmla="*/ 1413 h 5043"/>
                              </a:gdLst>
                              <a:ahLst/>
                              <a:cxnLst>
                                <a:cxn ang="0">
                                  <a:pos x="T0" y="T1"/>
                                </a:cxn>
                                <a:cxn ang="0">
                                  <a:pos x="T2" y="T3"/>
                                </a:cxn>
                                <a:cxn ang="0">
                                  <a:pos x="T4" y="T5"/>
                                </a:cxn>
                                <a:cxn ang="0">
                                  <a:pos x="T6" y="T7"/>
                                </a:cxn>
                                <a:cxn ang="0">
                                  <a:pos x="T8" y="T9"/>
                                </a:cxn>
                              </a:cxnLst>
                              <a:rect l="0" t="0" r="r" b="b"/>
                              <a:pathLst>
                                <a:path w="1088" h="5043">
                                  <a:moveTo>
                                    <a:pt x="892" y="1413"/>
                                  </a:moveTo>
                                  <a:lnTo>
                                    <a:pt x="0" y="1413"/>
                                  </a:lnTo>
                                  <a:lnTo>
                                    <a:pt x="0" y="1648"/>
                                  </a:lnTo>
                                  <a:lnTo>
                                    <a:pt x="892" y="1648"/>
                                  </a:lnTo>
                                  <a:lnTo>
                                    <a:pt x="892" y="1413"/>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9" name="Freeform 165"/>
                          <wps:cNvSpPr>
                            <a:spLocks/>
                          </wps:cNvSpPr>
                          <wps:spPr bwMode="auto">
                            <a:xfrm>
                              <a:off x="8659" y="987"/>
                              <a:ext cx="1088" cy="5043"/>
                            </a:xfrm>
                            <a:custGeom>
                              <a:avLst/>
                              <a:gdLst>
                                <a:gd name="T0" fmla="*/ 955 w 1088"/>
                                <a:gd name="T1" fmla="*/ 2260 h 5043"/>
                                <a:gd name="T2" fmla="*/ 0 w 1088"/>
                                <a:gd name="T3" fmla="*/ 2260 h 5043"/>
                                <a:gd name="T4" fmla="*/ 0 w 1088"/>
                                <a:gd name="T5" fmla="*/ 2498 h 5043"/>
                                <a:gd name="T6" fmla="*/ 955 w 1088"/>
                                <a:gd name="T7" fmla="*/ 2498 h 5043"/>
                                <a:gd name="T8" fmla="*/ 955 w 1088"/>
                                <a:gd name="T9" fmla="*/ 2260 h 5043"/>
                              </a:gdLst>
                              <a:ahLst/>
                              <a:cxnLst>
                                <a:cxn ang="0">
                                  <a:pos x="T0" y="T1"/>
                                </a:cxn>
                                <a:cxn ang="0">
                                  <a:pos x="T2" y="T3"/>
                                </a:cxn>
                                <a:cxn ang="0">
                                  <a:pos x="T4" y="T5"/>
                                </a:cxn>
                                <a:cxn ang="0">
                                  <a:pos x="T6" y="T7"/>
                                </a:cxn>
                                <a:cxn ang="0">
                                  <a:pos x="T8" y="T9"/>
                                </a:cxn>
                              </a:cxnLst>
                              <a:rect l="0" t="0" r="r" b="b"/>
                              <a:pathLst>
                                <a:path w="1088" h="5043">
                                  <a:moveTo>
                                    <a:pt x="955" y="2260"/>
                                  </a:moveTo>
                                  <a:lnTo>
                                    <a:pt x="0" y="2260"/>
                                  </a:lnTo>
                                  <a:lnTo>
                                    <a:pt x="0" y="2498"/>
                                  </a:lnTo>
                                  <a:lnTo>
                                    <a:pt x="955" y="2498"/>
                                  </a:lnTo>
                                  <a:lnTo>
                                    <a:pt x="955" y="226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0" name="Freeform 166"/>
                          <wps:cNvSpPr>
                            <a:spLocks/>
                          </wps:cNvSpPr>
                          <wps:spPr bwMode="auto">
                            <a:xfrm>
                              <a:off x="8659" y="987"/>
                              <a:ext cx="1088" cy="5043"/>
                            </a:xfrm>
                            <a:custGeom>
                              <a:avLst/>
                              <a:gdLst>
                                <a:gd name="T0" fmla="*/ 1063 w 1088"/>
                                <a:gd name="T1" fmla="*/ 2827 h 5043"/>
                                <a:gd name="T2" fmla="*/ 0 w 1088"/>
                                <a:gd name="T3" fmla="*/ 2827 h 5043"/>
                                <a:gd name="T4" fmla="*/ 0 w 1088"/>
                                <a:gd name="T5" fmla="*/ 3062 h 5043"/>
                                <a:gd name="T6" fmla="*/ 1063 w 1088"/>
                                <a:gd name="T7" fmla="*/ 3062 h 5043"/>
                                <a:gd name="T8" fmla="*/ 1063 w 1088"/>
                                <a:gd name="T9" fmla="*/ 2827 h 5043"/>
                              </a:gdLst>
                              <a:ahLst/>
                              <a:cxnLst>
                                <a:cxn ang="0">
                                  <a:pos x="T0" y="T1"/>
                                </a:cxn>
                                <a:cxn ang="0">
                                  <a:pos x="T2" y="T3"/>
                                </a:cxn>
                                <a:cxn ang="0">
                                  <a:pos x="T4" y="T5"/>
                                </a:cxn>
                                <a:cxn ang="0">
                                  <a:pos x="T6" y="T7"/>
                                </a:cxn>
                                <a:cxn ang="0">
                                  <a:pos x="T8" y="T9"/>
                                </a:cxn>
                              </a:cxnLst>
                              <a:rect l="0" t="0" r="r" b="b"/>
                              <a:pathLst>
                                <a:path w="1088" h="5043">
                                  <a:moveTo>
                                    <a:pt x="1063" y="2827"/>
                                  </a:moveTo>
                                  <a:lnTo>
                                    <a:pt x="0" y="2827"/>
                                  </a:lnTo>
                                  <a:lnTo>
                                    <a:pt x="0" y="3062"/>
                                  </a:lnTo>
                                  <a:lnTo>
                                    <a:pt x="1063" y="3062"/>
                                  </a:lnTo>
                                  <a:lnTo>
                                    <a:pt x="1063" y="282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1" name="Freeform 167"/>
                          <wps:cNvSpPr>
                            <a:spLocks/>
                          </wps:cNvSpPr>
                          <wps:spPr bwMode="auto">
                            <a:xfrm>
                              <a:off x="8659" y="987"/>
                              <a:ext cx="1088" cy="5043"/>
                            </a:xfrm>
                            <a:custGeom>
                              <a:avLst/>
                              <a:gdLst>
                                <a:gd name="T0" fmla="*/ 1087 w 1088"/>
                                <a:gd name="T1" fmla="*/ 2544 h 5043"/>
                                <a:gd name="T2" fmla="*/ 0 w 1088"/>
                                <a:gd name="T3" fmla="*/ 2544 h 5043"/>
                                <a:gd name="T4" fmla="*/ 0 w 1088"/>
                                <a:gd name="T5" fmla="*/ 2779 h 5043"/>
                                <a:gd name="T6" fmla="*/ 1087 w 1088"/>
                                <a:gd name="T7" fmla="*/ 2779 h 5043"/>
                                <a:gd name="T8" fmla="*/ 1087 w 1088"/>
                                <a:gd name="T9" fmla="*/ 2544 h 5043"/>
                              </a:gdLst>
                              <a:ahLst/>
                              <a:cxnLst>
                                <a:cxn ang="0">
                                  <a:pos x="T0" y="T1"/>
                                </a:cxn>
                                <a:cxn ang="0">
                                  <a:pos x="T2" y="T3"/>
                                </a:cxn>
                                <a:cxn ang="0">
                                  <a:pos x="T4" y="T5"/>
                                </a:cxn>
                                <a:cxn ang="0">
                                  <a:pos x="T6" y="T7"/>
                                </a:cxn>
                                <a:cxn ang="0">
                                  <a:pos x="T8" y="T9"/>
                                </a:cxn>
                              </a:cxnLst>
                              <a:rect l="0" t="0" r="r" b="b"/>
                              <a:pathLst>
                                <a:path w="1088" h="5043">
                                  <a:moveTo>
                                    <a:pt x="1087" y="2544"/>
                                  </a:moveTo>
                                  <a:lnTo>
                                    <a:pt x="0" y="2544"/>
                                  </a:lnTo>
                                  <a:lnTo>
                                    <a:pt x="0" y="2779"/>
                                  </a:lnTo>
                                  <a:lnTo>
                                    <a:pt x="1087" y="2779"/>
                                  </a:lnTo>
                                  <a:lnTo>
                                    <a:pt x="1087" y="2544"/>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732" name="Freeform 168"/>
                        <wps:cNvSpPr>
                          <a:spLocks/>
                        </wps:cNvSpPr>
                        <wps:spPr bwMode="auto">
                          <a:xfrm>
                            <a:off x="8659" y="963"/>
                            <a:ext cx="20" cy="5091"/>
                          </a:xfrm>
                          <a:custGeom>
                            <a:avLst/>
                            <a:gdLst>
                              <a:gd name="T0" fmla="*/ 0 w 20"/>
                              <a:gd name="T1" fmla="*/ 5090 h 5091"/>
                              <a:gd name="T2" fmla="*/ 0 w 20"/>
                              <a:gd name="T3" fmla="*/ 0 h 5091"/>
                            </a:gdLst>
                            <a:ahLst/>
                            <a:cxnLst>
                              <a:cxn ang="0">
                                <a:pos x="T0" y="T1"/>
                              </a:cxn>
                              <a:cxn ang="0">
                                <a:pos x="T2" y="T3"/>
                              </a:cxn>
                            </a:cxnLst>
                            <a:rect l="0" t="0" r="r" b="b"/>
                            <a:pathLst>
                              <a:path w="20" h="5091">
                                <a:moveTo>
                                  <a:pt x="0" y="5090"/>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3" name="Freeform 169"/>
                        <wps:cNvSpPr>
                          <a:spLocks/>
                        </wps:cNvSpPr>
                        <wps:spPr bwMode="auto">
                          <a:xfrm>
                            <a:off x="7283" y="6392"/>
                            <a:ext cx="99" cy="101"/>
                          </a:xfrm>
                          <a:custGeom>
                            <a:avLst/>
                            <a:gdLst>
                              <a:gd name="T0" fmla="*/ 0 w 99"/>
                              <a:gd name="T1" fmla="*/ 100 h 101"/>
                              <a:gd name="T2" fmla="*/ 98 w 99"/>
                              <a:gd name="T3" fmla="*/ 100 h 101"/>
                              <a:gd name="T4" fmla="*/ 98 w 99"/>
                              <a:gd name="T5" fmla="*/ 0 h 101"/>
                              <a:gd name="T6" fmla="*/ 0 w 99"/>
                              <a:gd name="T7" fmla="*/ 0 h 101"/>
                              <a:gd name="T8" fmla="*/ 0 w 99"/>
                              <a:gd name="T9" fmla="*/ 100 h 101"/>
                            </a:gdLst>
                            <a:ahLst/>
                            <a:cxnLst>
                              <a:cxn ang="0">
                                <a:pos x="T0" y="T1"/>
                              </a:cxn>
                              <a:cxn ang="0">
                                <a:pos x="T2" y="T3"/>
                              </a:cxn>
                              <a:cxn ang="0">
                                <a:pos x="T4" y="T5"/>
                              </a:cxn>
                              <a:cxn ang="0">
                                <a:pos x="T6" y="T7"/>
                              </a:cxn>
                              <a:cxn ang="0">
                                <a:pos x="T8" y="T9"/>
                              </a:cxn>
                            </a:cxnLst>
                            <a:rect l="0" t="0" r="r" b="b"/>
                            <a:pathLst>
                              <a:path w="99" h="101">
                                <a:moveTo>
                                  <a:pt x="0" y="100"/>
                                </a:moveTo>
                                <a:lnTo>
                                  <a:pt x="98" y="100"/>
                                </a:lnTo>
                                <a:lnTo>
                                  <a:pt x="98" y="0"/>
                                </a:lnTo>
                                <a:lnTo>
                                  <a:pt x="0" y="0"/>
                                </a:lnTo>
                                <a:lnTo>
                                  <a:pt x="0" y="10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4" name="Freeform 170"/>
                        <wps:cNvSpPr>
                          <a:spLocks/>
                        </wps:cNvSpPr>
                        <wps:spPr bwMode="auto">
                          <a:xfrm>
                            <a:off x="8344" y="6392"/>
                            <a:ext cx="99" cy="101"/>
                          </a:xfrm>
                          <a:custGeom>
                            <a:avLst/>
                            <a:gdLst>
                              <a:gd name="T0" fmla="*/ 0 w 99"/>
                              <a:gd name="T1" fmla="*/ 100 h 101"/>
                              <a:gd name="T2" fmla="*/ 98 w 99"/>
                              <a:gd name="T3" fmla="*/ 100 h 101"/>
                              <a:gd name="T4" fmla="*/ 98 w 99"/>
                              <a:gd name="T5" fmla="*/ 0 h 101"/>
                              <a:gd name="T6" fmla="*/ 0 w 99"/>
                              <a:gd name="T7" fmla="*/ 0 h 101"/>
                              <a:gd name="T8" fmla="*/ 0 w 99"/>
                              <a:gd name="T9" fmla="*/ 100 h 101"/>
                            </a:gdLst>
                            <a:ahLst/>
                            <a:cxnLst>
                              <a:cxn ang="0">
                                <a:pos x="T0" y="T1"/>
                              </a:cxn>
                              <a:cxn ang="0">
                                <a:pos x="T2" y="T3"/>
                              </a:cxn>
                              <a:cxn ang="0">
                                <a:pos x="T4" y="T5"/>
                              </a:cxn>
                              <a:cxn ang="0">
                                <a:pos x="T6" y="T7"/>
                              </a:cxn>
                              <a:cxn ang="0">
                                <a:pos x="T8" y="T9"/>
                              </a:cxn>
                            </a:cxnLst>
                            <a:rect l="0" t="0" r="r" b="b"/>
                            <a:pathLst>
                              <a:path w="99" h="101">
                                <a:moveTo>
                                  <a:pt x="0" y="100"/>
                                </a:moveTo>
                                <a:lnTo>
                                  <a:pt x="98" y="100"/>
                                </a:lnTo>
                                <a:lnTo>
                                  <a:pt x="98" y="0"/>
                                </a:lnTo>
                                <a:lnTo>
                                  <a:pt x="0" y="0"/>
                                </a:lnTo>
                                <a:lnTo>
                                  <a:pt x="0" y="100"/>
                                </a:lnTo>
                                <a:close/>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DFC600" id="Group 97" o:spid="_x0000_s1026" style="position:absolute;margin-left:290.25pt;margin-top:11.1pt;width:228.6pt;height:325.45pt;z-index:-251749888;mso-position-horizontal-relative:page" coordorigin="5805,222" coordsize="4572,6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" o:allowincell="f">
                <v:shape id="Freeform 98" o:spid="_x0000_s1027" style="position:absolute;left:5812;top:963;width:20;height:5062;visibility:visible;mso-wrap-style:square;v-text-anchor:top" coordsize="20,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" path="m,l,5061e" filled="f" strokecolor="#d9d9d9" strokeweight=".72pt">
                  <v:path arrowok="t" o:connecttype="custom" o:connectlocs="0,0;0,5061" o:connectangles="0,0"/>
                </v:shape>
                <v:shape id="Freeform 99" o:spid="_x0000_s1028" style="position:absolute;left:5877;top:222;width:4500;height:6509;visibility:visible;mso-wrap-style:square;v-text-anchor:top" coordsize="4500,6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" path="m,6508r4500,l4500,,,,,6508xe" stroked="f">
                  <v:path arrowok="t" o:connecttype="custom" o:connectlocs="0,6508;4500,6508;4500,0;0,0;0,6508" o:connectangles="0,0,0,0,0"/>
                </v:shape>
                <v:shape id="Freeform 100" o:spid="_x0000_s1029" style="position:absolute;left:6947;top:963;width:20;height:5091;visibility:visible;mso-wrap-style:square;v-text-anchor:top" coordsize="20,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" path="m,l,5090e" filled="f" strokecolor="#d9d9d9" strokeweight=".72pt">
                  <v:path arrowok="t" o:connecttype="custom" o:connectlocs="0,0;0,5090" o:connectangles="0,0"/>
                </v:shape>
                <v:group id="Group 101" o:spid="_x0000_s1030" style="position:absolute;left:8018;top:963;width:1068;height:5091" coordorigin="8018,963"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">
                  <v:shape id="Freeform 102" o:spid="_x0000_s1031"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" path="m,l,871e" filled="f" strokecolor="#d9d9d9" strokeweight=".72pt">
                    <v:path arrowok="t" o:connecttype="custom" o:connectlocs="0,0;0,871" o:connectangles="0,0"/>
                  </v:shape>
                  <v:shape id="Freeform 103" o:spid="_x0000_s1032"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" path="m,1106r,48e" filled="f" strokecolor="#d9d9d9" strokeweight=".72pt">
                    <v:path arrowok="t" o:connecttype="custom" o:connectlocs="0,1106;0,1154" o:connectangles="0,0"/>
                  </v:shape>
                  <v:shape id="Freeform 104" o:spid="_x0000_s1033"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" path="m,1389r,48e" filled="f" strokecolor="#d9d9d9" strokeweight=".72pt">
                    <v:path arrowok="t" o:connecttype="custom" o:connectlocs="0,1389;0,1437" o:connectangles="0,0"/>
                  </v:shape>
                  <v:shape id="Freeform 105" o:spid="_x0000_s1034"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" path="m,1672r,48e" filled="f" strokecolor="#d9d9d9" strokeweight=".72pt">
                    <v:path arrowok="t" o:connecttype="custom" o:connectlocs="0,1672;0,1720" o:connectangles="0,0"/>
                  </v:shape>
                  <v:shape id="Freeform 106" o:spid="_x0000_s1035"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" path="m,1956r,48e" filled="f" strokecolor="#d9d9d9" strokeweight=".72pt">
                    <v:path arrowok="t" o:connecttype="custom" o:connectlocs="0,1956;0,2004" o:connectangles="0,0"/>
                  </v:shape>
                  <v:shape id="Freeform 107" o:spid="_x0000_s1036"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" path="m,2239r,45e" filled="f" strokecolor="#d9d9d9" strokeweight=".72pt">
                    <v:path arrowok="t" o:connecttype="custom" o:connectlocs="0,2239;0,2284" o:connectangles="0,0"/>
                  </v:shape>
                  <v:shape id="Freeform 108" o:spid="_x0000_s1037"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" path="m,2522r,46e" filled="f" strokecolor="#d9d9d9" strokeweight=".72pt">
                    <v:path arrowok="t" o:connecttype="custom" o:connectlocs="0,2522;0,2568" o:connectangles="0,0"/>
                  </v:shape>
                  <v:shape id="Freeform 109" o:spid="_x0000_s1038"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" path="m,2803r,48e" filled="f" strokecolor="#d9d9d9" strokeweight=".72pt">
                    <v:path arrowok="t" o:connecttype="custom" o:connectlocs="0,2803;0,2851" o:connectangles="0,0"/>
                  </v:shape>
                  <v:shape id="Freeform 110" o:spid="_x0000_s1039"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" path="m,3086r,48e" filled="f" strokecolor="#d9d9d9" strokeweight=".72pt">
                    <v:path arrowok="t" o:connecttype="custom" o:connectlocs="0,3086;0,3134" o:connectangles="0,0"/>
                  </v:shape>
                  <v:shape id="Freeform 111" o:spid="_x0000_s1040"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" path="m,3369r,895e" filled="f" strokecolor="#d9d9d9" strokeweight=".72pt">
                    <v:path arrowok="t" o:connecttype="custom" o:connectlocs="0,3369;0,4264" o:connectangles="0,0"/>
                  </v:shape>
                  <v:shape id="Freeform 112" o:spid="_x0000_s1041"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" path="m,4502r,588e" filled="f" strokecolor="#d9d9d9" strokeweight=".72pt">
                    <v:path arrowok="t" o:connecttype="custom" o:connectlocs="0,4502;0,5090" o:connectangles="0,0"/>
                  </v:shape>
                  <v:shape id="Freeform 113" o:spid="_x0000_s1042"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" path="m1067,r,871e" filled="f" strokecolor="#d9d9d9" strokeweight=".72pt">
                    <v:path arrowok="t" o:connecttype="custom" o:connectlocs="1067,0;1067,871" o:connectangles="0,0"/>
                  </v:shape>
                  <v:shape id="Freeform 114" o:spid="_x0000_s1043"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" path="m1067,1106r,48e" filled="f" strokecolor="#d9d9d9" strokeweight=".72pt">
                    <v:path arrowok="t" o:connecttype="custom" o:connectlocs="1067,1106;1067,1154" o:connectangles="0,0"/>
                  </v:shape>
                  <v:shape id="Freeform 115" o:spid="_x0000_s1044"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" path="m1067,1389r,48e" filled="f" strokecolor="#d9d9d9" strokeweight=".72pt">
                    <v:path arrowok="t" o:connecttype="custom" o:connectlocs="1067,1389;1067,1437" o:connectangles="0,0"/>
                  </v:shape>
                  <v:shape id="Freeform 116" o:spid="_x0000_s1045"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" path="m1067,1672r,48e" filled="f" strokecolor="#d9d9d9" strokeweight=".72pt">
                    <v:path arrowok="t" o:connecttype="custom" o:connectlocs="1067,1672;1067,1720" o:connectangles="0,0"/>
                  </v:shape>
                  <v:shape id="Freeform 117" o:spid="_x0000_s1046"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" path="m1067,1956r,48e" filled="f" strokecolor="#d9d9d9" strokeweight=".72pt">
                    <v:path arrowok="t" o:connecttype="custom" o:connectlocs="1067,1956;1067,2004" o:connectangles="0,0"/>
                  </v:shape>
                  <v:shape id="Freeform 118" o:spid="_x0000_s1047"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" path="m1067,2239r,45e" filled="f" strokecolor="#d9d9d9" strokeweight=".72pt">
                    <v:path arrowok="t" o:connecttype="custom" o:connectlocs="1067,2239;1067,2284" o:connectangles="0,0"/>
                  </v:shape>
                  <v:shape id="Freeform 119" o:spid="_x0000_s1048"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" path="m1067,2522r,46e" filled="f" strokecolor="#d9d9d9" strokeweight=".72pt">
                    <v:path arrowok="t" o:connecttype="custom" o:connectlocs="1067,2522;1067,2568" o:connectangles="0,0"/>
                  </v:shape>
                  <v:shape id="Freeform 120" o:spid="_x0000_s1049"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" path="m1067,2803r,48e" filled="f" strokecolor="#d9d9d9" strokeweight=".72pt">
                    <v:path arrowok="t" o:connecttype="custom" o:connectlocs="1067,2803;1067,2851" o:connectangles="0,0"/>
                  </v:shape>
                  <v:shape id="Freeform 121" o:spid="_x0000_s1050"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" path="m1067,3086r,48e" filled="f" strokecolor="#d9d9d9" strokeweight=".72pt">
                    <v:path arrowok="t" o:connecttype="custom" o:connectlocs="1067,3086;1067,3134" o:connectangles="0,0"/>
                  </v:shape>
                  <v:shape id="Freeform 122" o:spid="_x0000_s1051"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" path="m1067,3369r,48e" filled="f" strokecolor="#d9d9d9" strokeweight=".72pt">
                    <v:path arrowok="t" o:connecttype="custom" o:connectlocs="1067,3369;1067,3417" o:connectangles="0,0"/>
                  </v:shape>
                  <v:shape id="Freeform 123" o:spid="_x0000_s1052"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" path="m1067,3652r,48e" filled="f" strokecolor="#d9d9d9" strokeweight=".72pt">
                    <v:path arrowok="t" o:connecttype="custom" o:connectlocs="1067,3652;1067,3700" o:connectangles="0,0"/>
                  </v:shape>
                  <v:shape id="Freeform 124" o:spid="_x0000_s1053"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" path="m1067,3936r,45e" filled="f" strokecolor="#d9d9d9" strokeweight=".72pt">
                    <v:path arrowok="t" o:connecttype="custom" o:connectlocs="1067,3936;1067,3981" o:connectangles="0,0"/>
                  </v:shape>
                  <v:shape id="Freeform 125" o:spid="_x0000_s1054"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" path="m1067,4219r,45e" filled="f" strokecolor="#d9d9d9" strokeweight=".72pt">
                    <v:path arrowok="t" o:connecttype="custom" o:connectlocs="1067,4219;1067,4264" o:connectangles="0,0"/>
                  </v:shape>
                  <v:shape id="Freeform 126" o:spid="_x0000_s1055"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" path="m1067,4502r,46e" filled="f" strokecolor="#d9d9d9" strokeweight=".72pt">
                    <v:path arrowok="t" o:connecttype="custom" o:connectlocs="1067,4502;1067,4548" o:connectangles="0,0"/>
                  </v:shape>
                  <v:shape id="Freeform 127" o:spid="_x0000_s1056"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" path="m1067,4783r,48e" filled="f" strokecolor="#d9d9d9" strokeweight=".72pt">
                    <v:path arrowok="t" o:connecttype="custom" o:connectlocs="1067,4783;1067,4831" o:connectangles="0,0"/>
                  </v:shape>
                  <v:shape id="Freeform 128" o:spid="_x0000_s1057" style="position:absolute;left:8018;top:963;width:1068;height:5091;visibility:visible;mso-wrap-style:square;v-text-anchor:top" coordsize="1068,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" path="m1067,5066r,24e" filled="f" strokecolor="#d9d9d9" strokeweight=".72pt">
                    <v:path arrowok="t" o:connecttype="custom" o:connectlocs="1067,5066;1067,5090" o:connectangles="0,0"/>
                  </v:shape>
                </v:group>
                <v:shape id="Freeform 129" o:spid="_x0000_s1058" style="position:absolute;left:10156;top:963;width:20;height:5091;visibility:visible;mso-wrap-style:square;v-text-anchor:top" coordsize="20,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" path="m,l,5090e" filled="f" strokecolor="#d9d9d9" strokeweight=".72pt">
                  <v:path arrowok="t" o:connecttype="custom" o:connectlocs="0,0;0,5090" o:connectangles="0,0"/>
                </v:shape>
                <v:group id="Group 130" o:spid="_x0000_s1059" style="position:absolute;left:7600;top:987;width:1059;height:5043" coordorigin="7600,987"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">
                  <v:shape id="Freeform 131" o:spid="_x0000_s1060"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" path="m1058,4807r-487,l571,5042r487,l1058,4807e" fillcolor="#3493b9" stroked="f">
                    <v:path arrowok="t" o:connecttype="custom" o:connectlocs="1058,4807;571,4807;571,5042;1058,5042;1058,4807" o:connectangles="0,0,0,0,0"/>
                  </v:shape>
                  <v:shape id="Freeform 132" o:spid="_x0000_s1061"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" path="m1058,4524r-610,l448,4759r610,l1058,4524e" fillcolor="#3493b9" stroked="f">
                    <v:path arrowok="t" o:connecttype="custom" o:connectlocs="1058,4524;448,4524;448,4759;1058,4759;1058,4524" o:connectangles="0,0,0,0,0"/>
                  </v:shape>
                  <v:shape id="Freeform 133" o:spid="_x0000_s1062"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" path="m1058,4240r-653,l405,4478r653,l1058,4240e" fillcolor="#3493b9" stroked="f">
                    <v:path arrowok="t" o:connecttype="custom" o:connectlocs="1058,4240;405,4240;405,4478;1058,4478;1058,4240" o:connectangles="0,0,0,0,0"/>
                  </v:shape>
                  <v:shape id="Freeform 134" o:spid="_x0000_s1063"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" path="m1058,3957r-552,l506,4195r552,l1058,3957e" fillcolor="#3493b9" stroked="f">
                    <v:path arrowok="t" o:connecttype="custom" o:connectlocs="1058,3957;506,3957;506,4195;1058,4195;1058,3957" o:connectangles="0,0,0,0,0"/>
                  </v:shape>
                  <v:shape id="Freeform 135" o:spid="_x0000_s1064"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" path="m1058,3676r-562,l496,3912r562,l1058,3676e" fillcolor="#3493b9" stroked="f">
                    <v:path arrowok="t" o:connecttype="custom" o:connectlocs="1058,3676;496,3676;496,3912;1058,3912;1058,3676" o:connectangles="0,0,0,0,0"/>
                  </v:shape>
                  <v:shape id="Freeform 136" o:spid="_x0000_s1065"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" path="m1058,3393r-610,l448,3628r610,l1058,3393e" fillcolor="#3493b9" stroked="f">
                    <v:path arrowok="t" o:connecttype="custom" o:connectlocs="1058,3393;448,3393;448,3628;1058,3628;1058,3393" o:connectangles="0,0,0,0,0"/>
                  </v:shape>
                  <v:shape id="Freeform 137" o:spid="_x0000_s1066"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" path="m1058,3110r-768,l290,3345r768,l1058,3110e" fillcolor="#3493b9" stroked="f">
                    <v:path arrowok="t" o:connecttype="custom" o:connectlocs="1058,3110;290,3110;290,3345;1058,3345;1058,3110" o:connectangles="0,0,0,0,0"/>
                  </v:shape>
                  <v:shape id="Freeform 138" o:spid="_x0000_s1067"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" path="m1058,2827r-1022,l36,3062r1022,l1058,2827e" fillcolor="#3493b9" stroked="f">
                    <v:path arrowok="t" o:connecttype="custom" o:connectlocs="1058,2827;36,2827;36,3062;1058,3062;1058,2827" o:connectangles="0,0,0,0,0"/>
                  </v:shape>
                  <v:shape id="Freeform 139" o:spid="_x0000_s1068"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" path="m1058,2544l,2544r,235l1058,2779r,-235e" fillcolor="#3493b9" stroked="f">
                    <v:path arrowok="t" o:connecttype="custom" o:connectlocs="1058,2544;0,2544;0,2779;1058,2779;1058,2544" o:connectangles="0,0,0,0,0"/>
                  </v:shape>
                  <v:shape id="Freeform 140" o:spid="_x0000_s1069"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" path="m1058,2260r-955,l103,2498r955,l1058,2260e" fillcolor="#3493b9" stroked="f">
                    <v:path arrowok="t" o:connecttype="custom" o:connectlocs="1058,2260;103,2260;103,2498;1058,2498;1058,2260" o:connectangles="0,0,0,0,0"/>
                  </v:shape>
                  <v:shape id="Freeform 141" o:spid="_x0000_s1070"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" path="m1058,1980r-814,l244,2215r814,l1058,1980e" fillcolor="#3493b9" stroked="f">
                    <v:path arrowok="t" o:connecttype="custom" o:connectlocs="1058,1980;244,1980;244,2215;1058,2215;1058,1980" o:connectangles="0,0,0,0,0"/>
                  </v:shape>
                  <v:shape id="Freeform 142" o:spid="_x0000_s1071"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" path="m1058,1696r-869,l189,1932r869,l1058,1696e" fillcolor="#3493b9" stroked="f">
                    <v:path arrowok="t" o:connecttype="custom" o:connectlocs="1058,1696;189,1696;189,1932;1058,1932;1058,1696" o:connectangles="0,0,0,0,0"/>
                  </v:shape>
                  <v:shape id="Freeform 143" o:spid="_x0000_s1072"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" path="m1058,1413r-1015,l43,1648r1015,l1058,1413e" fillcolor="#3493b9" stroked="f">
                    <v:path arrowok="t" o:connecttype="custom" o:connectlocs="1058,1413;43,1413;43,1648;1058,1648;1058,1413" o:connectangles="0,0,0,0,0"/>
                  </v:shape>
                  <v:shape id="Freeform 144" o:spid="_x0000_s1073"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" path="m1058,1130r-1032,l26,1365r1032,l1058,1130e" fillcolor="#3493b9" stroked="f">
                    <v:path arrowok="t" o:connecttype="custom" o:connectlocs="1058,1130;26,1130;26,1365;1058,1365;1058,1130" o:connectangles="0,0,0,0,0"/>
                  </v:shape>
                  <v:shape id="Freeform 145" o:spid="_x0000_s1074"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" path="m1058,847r-852,l206,1082r852,l1058,847e" fillcolor="#3493b9" stroked="f">
                    <v:path arrowok="t" o:connecttype="custom" o:connectlocs="1058,847;206,847;206,1082;1058,1082;1058,847" o:connectangles="0,0,0,0,0"/>
                  </v:shape>
                  <v:shape id="Freeform 146" o:spid="_x0000_s1075"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" path="m1058,564r-533,l525,801r533,l1058,564e" fillcolor="#3493b9" stroked="f">
                    <v:path arrowok="t" o:connecttype="custom" o:connectlocs="1058,564;525,564;525,801;1058,801;1058,564" o:connectangles="0,0,0,0,0"/>
                  </v:shape>
                  <v:shape id="Freeform 147" o:spid="_x0000_s1076"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" path="m1058,283r-432,l626,518r432,l1058,283e" fillcolor="#3493b9" stroked="f">
                    <v:path arrowok="t" o:connecttype="custom" o:connectlocs="1058,283;626,283;626,518;1058,518;1058,283" o:connectangles="0,0,0,0,0"/>
                  </v:shape>
                  <v:shape id="Freeform 148" o:spid="_x0000_s1077" style="position:absolute;left:7600;top:987;width:1059;height:5043;visibility:visible;mso-wrap-style:square;v-text-anchor:top" coordsize="1059,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" path="m1058,l619,r,235l1058,235,1058,e" fillcolor="#3493b9" stroked="f">
                    <v:path arrowok="t" o:connecttype="custom" o:connectlocs="1058,0;619,0;619,235;1058,235;1058,0" o:connectangles="0,0,0,0,0"/>
                  </v:shape>
                </v:group>
                <v:group id="Group 149" o:spid="_x0000_s1078" style="position:absolute;left:8659;top:987;width:1088;height:5043" coordorigin="8659,987"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">
                  <v:shape id="Freeform 150" o:spid="_x0000_s1079"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" path="m180,l,,,235r180,l180,e" fillcolor="#57b6c0" stroked="f">
                    <v:path arrowok="t" o:connecttype="custom" o:connectlocs="180,0;0,0;0,235;180,235;180,0" o:connectangles="0,0,0,0,0"/>
                  </v:shape>
                  <v:shape id="Freeform 151" o:spid="_x0000_s1080"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" path="m225,283l,283,,518r225,l225,283e" fillcolor="#57b6c0" stroked="f">
                    <v:path arrowok="t" o:connecttype="custom" o:connectlocs="225,283;0,283;0,518;225,518;225,283" o:connectangles="0,0,0,0,0"/>
                  </v:shape>
                  <v:shape id="Freeform 152" o:spid="_x0000_s1081"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" path="m357,564l,564,,801r357,l357,564e" fillcolor="#57b6c0" stroked="f">
                    <v:path arrowok="t" o:connecttype="custom" o:connectlocs="357,564;0,564;0,801;357,801;357,564" o:connectangles="0,0,0,0,0"/>
                  </v:shape>
                  <v:shape id="Freeform 153" o:spid="_x0000_s1082"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" path="m520,4807l,4807r,235l520,5042r,-235e" fillcolor="#57b6c0" stroked="f">
                    <v:path arrowok="t" o:connecttype="custom" o:connectlocs="520,4807;0,4807;0,5042;520,5042;520,4807" o:connectangles="0,0,0,0,0"/>
                  </v:shape>
                  <v:shape id="Freeform 154" o:spid="_x0000_s1083"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" path="m578,3957l,3957r,238l578,4195r,-238e" fillcolor="#57b6c0" stroked="f">
                    <v:path arrowok="t" o:connecttype="custom" o:connectlocs="578,3957;0,3957;0,4195;578,4195;578,3957" o:connectangles="0,0,0,0,0"/>
                  </v:shape>
                  <v:shape id="Freeform 155" o:spid="_x0000_s1084"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" path="m592,3676l,3676r,236l592,3912r,-236e" fillcolor="#57b6c0" stroked="f">
                    <v:path arrowok="t" o:connecttype="custom" o:connectlocs="592,3676;0,3676;0,3912;592,3912;592,3676" o:connectangles="0,0,0,0,0"/>
                  </v:shape>
                  <v:shape id="Freeform 156" o:spid="_x0000_s1085"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" path="m621,847l,847r,235l621,1082r,-235e" fillcolor="#57b6c0" stroked="f">
                    <v:path arrowok="t" o:connecttype="custom" o:connectlocs="621,847;0,847;0,1082;621,1082;621,847" o:connectangles="0,0,0,0,0"/>
                  </v:shape>
                  <v:shape id="Freeform 157" o:spid="_x0000_s1086"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" path="m626,4524l,4524r,235l626,4759r,-235e" fillcolor="#57b6c0" stroked="f">
                    <v:path arrowok="t" o:connecttype="custom" o:connectlocs="626,4524;0,4524;0,4759;626,4759;626,4524" o:connectangles="0,0,0,0,0"/>
                  </v:shape>
                  <v:shape id="Freeform 158" o:spid="_x0000_s1087"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" path="m648,3393l,3393r,235l648,3628r,-235e" fillcolor="#57b6c0" stroked="f">
                    <v:path arrowok="t" o:connecttype="custom" o:connectlocs="648,3393;0,3393;0,3628;648,3628;648,3393" o:connectangles="0,0,0,0,0"/>
                  </v:shape>
                  <v:shape id="Freeform 159" o:spid="_x0000_s1088"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" path="m674,4240l,4240r,238l674,4478r,-238e" fillcolor="#57b6c0" stroked="f">
                    <v:path arrowok="t" o:connecttype="custom" o:connectlocs="674,4240;0,4240;0,4478;674,4478;674,4240" o:connectangles="0,0,0,0,0"/>
                  </v:shape>
                  <v:shape id="Freeform 160" o:spid="_x0000_s1089"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" path="m818,3110l,3110r,235l818,3345r,-235e" fillcolor="#57b6c0" stroked="f">
                    <v:path arrowok="t" o:connecttype="custom" o:connectlocs="818,3110;0,3110;0,3345;818,3345;818,3110" o:connectangles="0,0,0,0,0"/>
                  </v:shape>
                  <v:shape id="Freeform 161" o:spid="_x0000_s1090"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" path="m820,1696l,1696r,236l820,1932r,-236e" fillcolor="#57b6c0" stroked="f">
                    <v:path arrowok="t" o:connecttype="custom" o:connectlocs="820,1696;0,1696;0,1932;820,1932;820,1696" o:connectangles="0,0,0,0,0"/>
                  </v:shape>
                  <v:shape id="Freeform 162" o:spid="_x0000_s1091"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" path="m837,1980l,1980r,235l837,2215r,-235e" fillcolor="#57b6c0" stroked="f">
                    <v:path arrowok="t" o:connecttype="custom" o:connectlocs="837,1980;0,1980;0,2215;837,2215;837,1980" o:connectangles="0,0,0,0,0"/>
                  </v:shape>
                  <v:shape id="Freeform 163" o:spid="_x0000_s1092"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" path="m854,1130l,1130r,235l854,1365r,-235e" fillcolor="#57b6c0" stroked="f">
                    <v:path arrowok="t" o:connecttype="custom" o:connectlocs="854,1130;0,1130;0,1365;854,1365;854,1130" o:connectangles="0,0,0,0,0"/>
                  </v:shape>
                  <v:shape id="Freeform 164" o:spid="_x0000_s1093"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" path="m892,1413l,1413r,235l892,1648r,-235e" fillcolor="#57b6c0" stroked="f">
                    <v:path arrowok="t" o:connecttype="custom" o:connectlocs="892,1413;0,1413;0,1648;892,1648;892,1413" o:connectangles="0,0,0,0,0"/>
                  </v:shape>
                  <v:shape id="Freeform 165" o:spid="_x0000_s1094"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" path="m955,2260l,2260r,238l955,2498r,-238e" fillcolor="#57b6c0" stroked="f">
                    <v:path arrowok="t" o:connecttype="custom" o:connectlocs="955,2260;0,2260;0,2498;955,2498;955,2260" o:connectangles="0,0,0,0,0"/>
                  </v:shape>
                  <v:shape id="Freeform 166" o:spid="_x0000_s1095"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" path="m1063,2827l,2827r,235l1063,3062r,-235e" fillcolor="#57b6c0" stroked="f">
                    <v:path arrowok="t" o:connecttype="custom" o:connectlocs="1063,2827;0,2827;0,3062;1063,3062;1063,2827" o:connectangles="0,0,0,0,0"/>
                  </v:shape>
                  <v:shape id="Freeform 167" o:spid="_x0000_s1096" style="position:absolute;left:8659;top:987;width:1088;height:5043;visibility:visible;mso-wrap-style:square;v-text-anchor:top" coordsize="1088,5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" path="m1087,2544l,2544r,235l1087,2779r,-235e" fillcolor="#57b6c0" stroked="f">
                    <v:path arrowok="t" o:connecttype="custom" o:connectlocs="1087,2544;0,2544;0,2779;1087,2779;1087,2544" o:connectangles="0,0,0,0,0"/>
                  </v:shape>
                </v:group>
                <v:shape id="Freeform 168" o:spid="_x0000_s1097" style="position:absolute;left:8659;top:963;width:20;height:5091;visibility:visible;mso-wrap-style:square;v-text-anchor:top" coordsize="20,50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" path="m,5090l,e" filled="f" strokecolor="#d9d9d9" strokeweight=".72pt">
                  <v:path arrowok="t" o:connecttype="custom" o:connectlocs="0,5090;0,0" o:connectangles="0,0"/>
                </v:shape>
                <v:shape id="Freeform 169" o:spid="_x0000_s1098" style="position:absolute;left:7283;top:6392;width:99;height:101;visibility:visible;mso-wrap-style:square;v-text-anchor:top" coordsize="9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" path="m,100r98,l98,,,,,100xe" fillcolor="#57b6c0" stroked="f">
                  <v:path arrowok="t" o:connecttype="custom" o:connectlocs="0,100;98,100;98,0;0,0;0,100" o:connectangles="0,0,0,0,0"/>
                </v:shape>
                <v:shape id="Freeform 170" o:spid="_x0000_s1099" style="position:absolute;left:8344;top:6392;width:99;height:101;visibility:visible;mso-wrap-style:square;v-text-anchor:top" coordsize="9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" path="m,100r98,l98,,,,,100xe" fillcolor="#3493b9" stroked="f">
                  <v:path arrowok="t" o:connecttype="custom" o:connectlocs="0,100;98,100;98,0;0,0;0,100" o:connectangles="0,0,0,0,0"/>
                </v:shape>
                <w10:wrap anchorx="page"/>
              </v:group>
            </w:pict>
          </mc:Fallback>
        </mc:AlternateContent>
      </w:r>
      <w:r>
        <w:rPr>
          <w:i/>
          <w:iCs/>
          <w:color w:val="124162"/>
          <w:sz w:val="18"/>
          <w:szCs w:val="18"/>
        </w:rPr>
        <w:t>Rysunek 10 Piramida wieku i płci dla MOF Chrzanowa w 2012 i 2021 r.</w:t>
      </w:r>
    </w:p>
    <w:tbl>
      <w:tblPr>
        <w:tblW w:w="0" w:type="auto"/>
        <w:tblInd w:w="1095" w:type="dxa"/>
        <w:tblLayout w:type="fixed"/>
        <w:tblCellMar>
          <w:left w:w="0" w:type="dxa"/>
          <w:right w:w="0" w:type="dxa"/>
        </w:tblCellMar>
        <w:tblLook w:val="0000" w:firstRow="0" w:lastRow="0" w:firstColumn="0" w:lastColumn="0" w:noHBand="0" w:noVBand="0"/>
      </w:tblPr>
      <w:tblGrid>
        <w:gridCol w:w="1001"/>
        <w:gridCol w:w="1593"/>
        <w:gridCol w:w="1796"/>
        <w:gridCol w:w="1052"/>
        <w:gridCol w:w="1521"/>
        <w:gridCol w:w="1927"/>
      </w:tblGrid>
      <w:tr w:rsidR="00000000" w14:paraId="233E4381" w14:textId="77777777">
        <w:tblPrEx>
          <w:tblCellMar>
            <w:top w:w="0" w:type="dxa"/>
            <w:left w:w="0" w:type="dxa"/>
            <w:bottom w:w="0" w:type="dxa"/>
            <w:right w:w="0" w:type="dxa"/>
          </w:tblCellMar>
        </w:tblPrEx>
        <w:trPr>
          <w:trHeight w:val="642"/>
        </w:trPr>
        <w:tc>
          <w:tcPr>
            <w:tcW w:w="1001" w:type="dxa"/>
            <w:tcBorders>
              <w:top w:val="none" w:sz="6" w:space="0" w:color="auto"/>
              <w:left w:val="single" w:sz="6" w:space="0" w:color="D9D9D9"/>
              <w:bottom w:val="none" w:sz="6" w:space="0" w:color="auto"/>
              <w:right w:val="none" w:sz="6" w:space="0" w:color="auto"/>
            </w:tcBorders>
          </w:tcPr>
          <w:p w14:paraId="34B0BC43" w14:textId="77777777" w:rsidR="00000000" w:rsidRDefault="006D0D1F">
            <w:pPr>
              <w:pStyle w:val="TableParagraph"/>
              <w:kinsoku w:val="0"/>
              <w:overflowPunct w:val="0"/>
              <w:rPr>
                <w:rFonts w:ascii="Times New Roman" w:hAnsi="Times New Roman" w:cs="Times New Roman"/>
                <w:sz w:val="20"/>
                <w:szCs w:val="20"/>
              </w:rPr>
            </w:pPr>
          </w:p>
        </w:tc>
        <w:tc>
          <w:tcPr>
            <w:tcW w:w="1593" w:type="dxa"/>
            <w:tcBorders>
              <w:top w:val="none" w:sz="6" w:space="0" w:color="auto"/>
              <w:left w:val="none" w:sz="6" w:space="0" w:color="auto"/>
              <w:bottom w:val="none" w:sz="6" w:space="0" w:color="auto"/>
              <w:right w:val="none" w:sz="6" w:space="0" w:color="auto"/>
            </w:tcBorders>
          </w:tcPr>
          <w:p w14:paraId="7B3325E9" w14:textId="77777777" w:rsidR="00000000" w:rsidRDefault="006D0D1F">
            <w:pPr>
              <w:pStyle w:val="TableParagraph"/>
              <w:kinsoku w:val="0"/>
              <w:overflowPunct w:val="0"/>
              <w:spacing w:before="144"/>
              <w:ind w:left="995"/>
              <w:rPr>
                <w:b/>
                <w:bCs/>
                <w:color w:val="585858"/>
                <w:sz w:val="28"/>
                <w:szCs w:val="28"/>
              </w:rPr>
            </w:pPr>
            <w:r>
              <w:rPr>
                <w:b/>
                <w:bCs/>
                <w:color w:val="585858"/>
                <w:sz w:val="28"/>
                <w:szCs w:val="28"/>
              </w:rPr>
              <w:t>2013</w:t>
            </w:r>
          </w:p>
        </w:tc>
        <w:tc>
          <w:tcPr>
            <w:tcW w:w="1796" w:type="dxa"/>
            <w:tcBorders>
              <w:top w:val="none" w:sz="6" w:space="0" w:color="auto"/>
              <w:left w:val="none" w:sz="6" w:space="0" w:color="auto"/>
              <w:bottom w:val="none" w:sz="6" w:space="0" w:color="auto"/>
              <w:right w:val="single" w:sz="6" w:space="0" w:color="D9D9D9"/>
            </w:tcBorders>
          </w:tcPr>
          <w:p w14:paraId="74425819" w14:textId="77777777" w:rsidR="00000000" w:rsidRDefault="006D0D1F">
            <w:pPr>
              <w:pStyle w:val="TableParagraph"/>
              <w:kinsoku w:val="0"/>
              <w:overflowPunct w:val="0"/>
              <w:rPr>
                <w:rFonts w:ascii="Times New Roman" w:hAnsi="Times New Roman" w:cs="Times New Roman"/>
                <w:sz w:val="20"/>
                <w:szCs w:val="20"/>
              </w:rPr>
            </w:pPr>
          </w:p>
        </w:tc>
        <w:tc>
          <w:tcPr>
            <w:tcW w:w="1052" w:type="dxa"/>
            <w:tcBorders>
              <w:top w:val="none" w:sz="6" w:space="0" w:color="auto"/>
              <w:left w:val="single" w:sz="6" w:space="0" w:color="D9D9D9"/>
              <w:bottom w:val="none" w:sz="6" w:space="0" w:color="auto"/>
              <w:right w:val="none" w:sz="6" w:space="0" w:color="auto"/>
            </w:tcBorders>
          </w:tcPr>
          <w:p w14:paraId="303AAC0C" w14:textId="77777777" w:rsidR="00000000" w:rsidRDefault="006D0D1F">
            <w:pPr>
              <w:pStyle w:val="TableParagraph"/>
              <w:kinsoku w:val="0"/>
              <w:overflowPunct w:val="0"/>
              <w:rPr>
                <w:rFonts w:ascii="Times New Roman" w:hAnsi="Times New Roman" w:cs="Times New Roman"/>
                <w:sz w:val="20"/>
                <w:szCs w:val="20"/>
              </w:rPr>
            </w:pPr>
          </w:p>
        </w:tc>
        <w:tc>
          <w:tcPr>
            <w:tcW w:w="1521" w:type="dxa"/>
            <w:tcBorders>
              <w:top w:val="none" w:sz="6" w:space="0" w:color="auto"/>
              <w:left w:val="none" w:sz="6" w:space="0" w:color="auto"/>
              <w:bottom w:val="none" w:sz="6" w:space="0" w:color="auto"/>
              <w:right w:val="none" w:sz="6" w:space="0" w:color="auto"/>
            </w:tcBorders>
          </w:tcPr>
          <w:p w14:paraId="55E710AA" w14:textId="77777777" w:rsidR="00000000" w:rsidRDefault="006D0D1F">
            <w:pPr>
              <w:pStyle w:val="TableParagraph"/>
              <w:kinsoku w:val="0"/>
              <w:overflowPunct w:val="0"/>
              <w:spacing w:before="144"/>
              <w:ind w:left="923"/>
              <w:rPr>
                <w:b/>
                <w:bCs/>
                <w:color w:val="585858"/>
                <w:sz w:val="28"/>
                <w:szCs w:val="28"/>
              </w:rPr>
            </w:pPr>
            <w:r>
              <w:rPr>
                <w:b/>
                <w:bCs/>
                <w:color w:val="585858"/>
                <w:sz w:val="28"/>
                <w:szCs w:val="28"/>
              </w:rPr>
              <w:t>2022</w:t>
            </w:r>
          </w:p>
        </w:tc>
        <w:tc>
          <w:tcPr>
            <w:tcW w:w="1927" w:type="dxa"/>
            <w:tcBorders>
              <w:top w:val="none" w:sz="6" w:space="0" w:color="auto"/>
              <w:left w:val="none" w:sz="6" w:space="0" w:color="auto"/>
              <w:bottom w:val="none" w:sz="6" w:space="0" w:color="auto"/>
              <w:right w:val="single" w:sz="6" w:space="0" w:color="D9D9D9"/>
            </w:tcBorders>
          </w:tcPr>
          <w:p w14:paraId="1C772E77" w14:textId="77777777" w:rsidR="00000000" w:rsidRDefault="006D0D1F">
            <w:pPr>
              <w:pStyle w:val="TableParagraph"/>
              <w:kinsoku w:val="0"/>
              <w:overflowPunct w:val="0"/>
              <w:rPr>
                <w:rFonts w:ascii="Times New Roman" w:hAnsi="Times New Roman" w:cs="Times New Roman"/>
                <w:sz w:val="20"/>
                <w:szCs w:val="20"/>
              </w:rPr>
            </w:pPr>
          </w:p>
        </w:tc>
      </w:tr>
      <w:tr w:rsidR="00000000" w14:paraId="0ED06856" w14:textId="77777777">
        <w:tblPrEx>
          <w:tblCellMar>
            <w:top w:w="0" w:type="dxa"/>
            <w:left w:w="0" w:type="dxa"/>
            <w:bottom w:w="0" w:type="dxa"/>
            <w:right w:w="0" w:type="dxa"/>
          </w:tblCellMar>
        </w:tblPrEx>
        <w:trPr>
          <w:trHeight w:val="391"/>
        </w:trPr>
        <w:tc>
          <w:tcPr>
            <w:tcW w:w="1001" w:type="dxa"/>
            <w:tcBorders>
              <w:top w:val="none" w:sz="6" w:space="0" w:color="auto"/>
              <w:left w:val="single" w:sz="6" w:space="0" w:color="D9D9D9"/>
              <w:bottom w:val="none" w:sz="6" w:space="0" w:color="auto"/>
              <w:right w:val="none" w:sz="6" w:space="0" w:color="auto"/>
            </w:tcBorders>
          </w:tcPr>
          <w:p w14:paraId="26B06F27" w14:textId="77777777" w:rsidR="00000000" w:rsidRDefault="006D0D1F">
            <w:pPr>
              <w:pStyle w:val="TableParagraph"/>
              <w:kinsoku w:val="0"/>
              <w:overflowPunct w:val="0"/>
              <w:spacing w:before="113"/>
              <w:ind w:right="88"/>
              <w:jc w:val="right"/>
              <w:rPr>
                <w:color w:val="585858"/>
                <w:sz w:val="18"/>
                <w:szCs w:val="18"/>
              </w:rPr>
            </w:pPr>
            <w:r>
              <w:rPr>
                <w:color w:val="585858"/>
                <w:sz w:val="18"/>
                <w:szCs w:val="18"/>
              </w:rPr>
              <w:t>85 i więcej</w:t>
            </w:r>
          </w:p>
        </w:tc>
        <w:tc>
          <w:tcPr>
            <w:tcW w:w="1593" w:type="dxa"/>
            <w:tcBorders>
              <w:top w:val="none" w:sz="6" w:space="0" w:color="auto"/>
              <w:left w:val="none" w:sz="6" w:space="0" w:color="auto"/>
              <w:bottom w:val="none" w:sz="6" w:space="0" w:color="auto"/>
              <w:right w:val="none" w:sz="6" w:space="0" w:color="auto"/>
            </w:tcBorders>
          </w:tcPr>
          <w:p w14:paraId="59A4E2FD" w14:textId="77777777" w:rsidR="00000000" w:rsidRDefault="006D0D1F">
            <w:pPr>
              <w:pStyle w:val="TableParagraph"/>
              <w:kinsoku w:val="0"/>
              <w:overflowPunct w:val="0"/>
              <w:spacing w:before="123"/>
              <w:ind w:left="976"/>
              <w:rPr>
                <w:sz w:val="18"/>
                <w:szCs w:val="18"/>
              </w:rPr>
            </w:pPr>
            <w:r>
              <w:rPr>
                <w:sz w:val="18"/>
                <w:szCs w:val="18"/>
              </w:rPr>
              <w:t>1 432</w:t>
            </w:r>
          </w:p>
        </w:tc>
        <w:tc>
          <w:tcPr>
            <w:tcW w:w="1796" w:type="dxa"/>
            <w:tcBorders>
              <w:top w:val="none" w:sz="6" w:space="0" w:color="auto"/>
              <w:left w:val="none" w:sz="6" w:space="0" w:color="auto"/>
              <w:bottom w:val="none" w:sz="6" w:space="0" w:color="auto"/>
              <w:right w:val="single" w:sz="6" w:space="0" w:color="D9D9D9"/>
            </w:tcBorders>
          </w:tcPr>
          <w:p w14:paraId="25A4EA1D" w14:textId="77777777" w:rsidR="00000000" w:rsidRDefault="006D0D1F">
            <w:pPr>
              <w:pStyle w:val="TableParagraph"/>
              <w:kinsoku w:val="0"/>
              <w:overflowPunct w:val="0"/>
              <w:spacing w:before="123"/>
              <w:ind w:left="448"/>
              <w:rPr>
                <w:sz w:val="18"/>
                <w:szCs w:val="18"/>
              </w:rPr>
            </w:pPr>
            <w:r>
              <w:rPr>
                <w:sz w:val="18"/>
                <w:szCs w:val="18"/>
              </w:rPr>
              <w:t>502</w:t>
            </w:r>
          </w:p>
        </w:tc>
        <w:tc>
          <w:tcPr>
            <w:tcW w:w="1052" w:type="dxa"/>
            <w:tcBorders>
              <w:top w:val="none" w:sz="6" w:space="0" w:color="auto"/>
              <w:left w:val="single" w:sz="6" w:space="0" w:color="D9D9D9"/>
              <w:bottom w:val="none" w:sz="6" w:space="0" w:color="auto"/>
              <w:right w:val="none" w:sz="6" w:space="0" w:color="auto"/>
            </w:tcBorders>
          </w:tcPr>
          <w:p w14:paraId="42B62B15" w14:textId="77777777" w:rsidR="00000000" w:rsidRDefault="006D0D1F">
            <w:pPr>
              <w:pStyle w:val="TableParagraph"/>
              <w:kinsoku w:val="0"/>
              <w:overflowPunct w:val="0"/>
              <w:spacing w:before="114"/>
              <w:ind w:right="138"/>
              <w:jc w:val="right"/>
              <w:rPr>
                <w:color w:val="585858"/>
                <w:sz w:val="18"/>
                <w:szCs w:val="18"/>
              </w:rPr>
            </w:pPr>
            <w:r>
              <w:rPr>
                <w:color w:val="585858"/>
                <w:sz w:val="18"/>
                <w:szCs w:val="18"/>
              </w:rPr>
              <w:t>85 i więcej</w:t>
            </w:r>
          </w:p>
        </w:tc>
        <w:tc>
          <w:tcPr>
            <w:tcW w:w="1521" w:type="dxa"/>
            <w:tcBorders>
              <w:top w:val="none" w:sz="6" w:space="0" w:color="auto"/>
              <w:left w:val="none" w:sz="6" w:space="0" w:color="auto"/>
              <w:bottom w:val="none" w:sz="6" w:space="0" w:color="auto"/>
              <w:right w:val="none" w:sz="6" w:space="0" w:color="auto"/>
            </w:tcBorders>
          </w:tcPr>
          <w:p w14:paraId="619FA895" w14:textId="77777777" w:rsidR="00000000" w:rsidRDefault="006D0D1F">
            <w:pPr>
              <w:pStyle w:val="TableParagraph"/>
              <w:kinsoku w:val="0"/>
              <w:overflowPunct w:val="0"/>
              <w:spacing w:before="124"/>
              <w:ind w:left="772"/>
              <w:rPr>
                <w:sz w:val="18"/>
                <w:szCs w:val="18"/>
              </w:rPr>
            </w:pPr>
            <w:r>
              <w:rPr>
                <w:sz w:val="18"/>
                <w:szCs w:val="18"/>
              </w:rPr>
              <w:t>2 054</w:t>
            </w:r>
          </w:p>
        </w:tc>
        <w:tc>
          <w:tcPr>
            <w:tcW w:w="1927" w:type="dxa"/>
            <w:tcBorders>
              <w:top w:val="none" w:sz="6" w:space="0" w:color="auto"/>
              <w:left w:val="none" w:sz="6" w:space="0" w:color="auto"/>
              <w:bottom w:val="none" w:sz="6" w:space="0" w:color="auto"/>
              <w:right w:val="single" w:sz="6" w:space="0" w:color="D9D9D9"/>
            </w:tcBorders>
          </w:tcPr>
          <w:p w14:paraId="451341CE" w14:textId="77777777" w:rsidR="00000000" w:rsidRDefault="006D0D1F">
            <w:pPr>
              <w:pStyle w:val="TableParagraph"/>
              <w:kinsoku w:val="0"/>
              <w:overflowPunct w:val="0"/>
              <w:spacing w:before="124"/>
              <w:ind w:left="518"/>
              <w:rPr>
                <w:sz w:val="18"/>
                <w:szCs w:val="18"/>
              </w:rPr>
            </w:pPr>
            <w:r>
              <w:rPr>
                <w:sz w:val="18"/>
                <w:szCs w:val="18"/>
              </w:rPr>
              <w:t>845</w:t>
            </w:r>
          </w:p>
        </w:tc>
      </w:tr>
      <w:tr w:rsidR="00000000" w14:paraId="7678782F"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6C3F5F51" w14:textId="77777777" w:rsidR="00000000" w:rsidRDefault="006D0D1F">
            <w:pPr>
              <w:pStyle w:val="TableParagraph"/>
              <w:kinsoku w:val="0"/>
              <w:overflowPunct w:val="0"/>
              <w:spacing w:before="3"/>
              <w:ind w:right="87"/>
              <w:jc w:val="right"/>
              <w:rPr>
                <w:color w:val="585858"/>
                <w:sz w:val="18"/>
                <w:szCs w:val="18"/>
              </w:rPr>
            </w:pPr>
            <w:r>
              <w:rPr>
                <w:color w:val="585858"/>
                <w:sz w:val="18"/>
                <w:szCs w:val="18"/>
              </w:rPr>
              <w:t>80-84</w:t>
            </w:r>
          </w:p>
        </w:tc>
        <w:tc>
          <w:tcPr>
            <w:tcW w:w="1593" w:type="dxa"/>
            <w:tcBorders>
              <w:top w:val="none" w:sz="6" w:space="0" w:color="auto"/>
              <w:left w:val="none" w:sz="6" w:space="0" w:color="auto"/>
              <w:bottom w:val="none" w:sz="6" w:space="0" w:color="auto"/>
              <w:right w:val="none" w:sz="6" w:space="0" w:color="auto"/>
            </w:tcBorders>
          </w:tcPr>
          <w:p w14:paraId="5638897B" w14:textId="77777777" w:rsidR="00000000" w:rsidRDefault="006D0D1F">
            <w:pPr>
              <w:pStyle w:val="TableParagraph"/>
              <w:kinsoku w:val="0"/>
              <w:overflowPunct w:val="0"/>
              <w:spacing w:before="13"/>
              <w:ind w:left="836"/>
              <w:rPr>
                <w:sz w:val="18"/>
                <w:szCs w:val="18"/>
              </w:rPr>
            </w:pPr>
            <w:r>
              <w:rPr>
                <w:sz w:val="18"/>
                <w:szCs w:val="18"/>
              </w:rPr>
              <w:t>2 077</w:t>
            </w:r>
          </w:p>
        </w:tc>
        <w:tc>
          <w:tcPr>
            <w:tcW w:w="1796" w:type="dxa"/>
            <w:tcBorders>
              <w:top w:val="none" w:sz="6" w:space="0" w:color="auto"/>
              <w:left w:val="none" w:sz="6" w:space="0" w:color="auto"/>
              <w:bottom w:val="none" w:sz="6" w:space="0" w:color="auto"/>
              <w:right w:val="single" w:sz="6" w:space="0" w:color="D9D9D9"/>
            </w:tcBorders>
          </w:tcPr>
          <w:p w14:paraId="51FF129E" w14:textId="77777777" w:rsidR="00000000" w:rsidRDefault="006D0D1F">
            <w:pPr>
              <w:pStyle w:val="TableParagraph"/>
              <w:kinsoku w:val="0"/>
              <w:overflowPunct w:val="0"/>
              <w:spacing w:before="13"/>
              <w:ind w:left="567"/>
              <w:rPr>
                <w:sz w:val="18"/>
                <w:szCs w:val="18"/>
              </w:rPr>
            </w:pPr>
            <w:r>
              <w:rPr>
                <w:sz w:val="18"/>
                <w:szCs w:val="18"/>
              </w:rPr>
              <w:t>1 044</w:t>
            </w:r>
          </w:p>
        </w:tc>
        <w:tc>
          <w:tcPr>
            <w:tcW w:w="1052" w:type="dxa"/>
            <w:tcBorders>
              <w:top w:val="none" w:sz="6" w:space="0" w:color="auto"/>
              <w:left w:val="single" w:sz="6" w:space="0" w:color="D9D9D9"/>
              <w:bottom w:val="none" w:sz="6" w:space="0" w:color="auto"/>
              <w:right w:val="none" w:sz="6" w:space="0" w:color="auto"/>
            </w:tcBorders>
          </w:tcPr>
          <w:p w14:paraId="417A168F" w14:textId="77777777" w:rsidR="00000000" w:rsidRDefault="006D0D1F">
            <w:pPr>
              <w:pStyle w:val="TableParagraph"/>
              <w:kinsoku w:val="0"/>
              <w:overflowPunct w:val="0"/>
              <w:spacing w:before="5"/>
              <w:ind w:right="137"/>
              <w:jc w:val="right"/>
              <w:rPr>
                <w:color w:val="585858"/>
                <w:sz w:val="18"/>
                <w:szCs w:val="18"/>
              </w:rPr>
            </w:pPr>
            <w:r>
              <w:rPr>
                <w:color w:val="585858"/>
                <w:sz w:val="18"/>
                <w:szCs w:val="18"/>
              </w:rPr>
              <w:t>80-84</w:t>
            </w:r>
          </w:p>
        </w:tc>
        <w:tc>
          <w:tcPr>
            <w:tcW w:w="1521" w:type="dxa"/>
            <w:tcBorders>
              <w:top w:val="none" w:sz="6" w:space="0" w:color="auto"/>
              <w:left w:val="none" w:sz="6" w:space="0" w:color="auto"/>
              <w:bottom w:val="none" w:sz="6" w:space="0" w:color="auto"/>
              <w:right w:val="none" w:sz="6" w:space="0" w:color="auto"/>
            </w:tcBorders>
          </w:tcPr>
          <w:p w14:paraId="03C039A7" w14:textId="77777777" w:rsidR="00000000" w:rsidRDefault="006D0D1F">
            <w:pPr>
              <w:pStyle w:val="TableParagraph"/>
              <w:kinsoku w:val="0"/>
              <w:overflowPunct w:val="0"/>
              <w:spacing w:before="15"/>
              <w:ind w:left="779"/>
              <w:rPr>
                <w:sz w:val="18"/>
                <w:szCs w:val="18"/>
              </w:rPr>
            </w:pPr>
            <w:r>
              <w:rPr>
                <w:sz w:val="18"/>
                <w:szCs w:val="18"/>
              </w:rPr>
              <w:t>2 022</w:t>
            </w:r>
          </w:p>
        </w:tc>
        <w:tc>
          <w:tcPr>
            <w:tcW w:w="1927" w:type="dxa"/>
            <w:tcBorders>
              <w:top w:val="none" w:sz="6" w:space="0" w:color="auto"/>
              <w:left w:val="none" w:sz="6" w:space="0" w:color="auto"/>
              <w:bottom w:val="none" w:sz="6" w:space="0" w:color="auto"/>
              <w:right w:val="single" w:sz="6" w:space="0" w:color="D9D9D9"/>
            </w:tcBorders>
          </w:tcPr>
          <w:p w14:paraId="00707D02" w14:textId="77777777" w:rsidR="00000000" w:rsidRDefault="006D0D1F">
            <w:pPr>
              <w:pStyle w:val="TableParagraph"/>
              <w:kinsoku w:val="0"/>
              <w:overflowPunct w:val="0"/>
              <w:spacing w:before="15"/>
              <w:ind w:left="564"/>
              <w:rPr>
                <w:sz w:val="18"/>
                <w:szCs w:val="18"/>
              </w:rPr>
            </w:pPr>
            <w:r>
              <w:rPr>
                <w:sz w:val="18"/>
                <w:szCs w:val="18"/>
              </w:rPr>
              <w:t>1 058</w:t>
            </w:r>
          </w:p>
        </w:tc>
      </w:tr>
      <w:tr w:rsidR="00000000" w14:paraId="48547CA5"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06A7A7B4" w14:textId="77777777" w:rsidR="00000000" w:rsidRDefault="006D0D1F">
            <w:pPr>
              <w:pStyle w:val="TableParagraph"/>
              <w:kinsoku w:val="0"/>
              <w:overflowPunct w:val="0"/>
              <w:spacing w:before="2"/>
              <w:ind w:right="87"/>
              <w:jc w:val="right"/>
              <w:rPr>
                <w:color w:val="585858"/>
                <w:sz w:val="18"/>
                <w:szCs w:val="18"/>
              </w:rPr>
            </w:pPr>
            <w:r>
              <w:rPr>
                <w:color w:val="585858"/>
                <w:sz w:val="18"/>
                <w:szCs w:val="18"/>
              </w:rPr>
              <w:t>75-79</w:t>
            </w:r>
          </w:p>
        </w:tc>
        <w:tc>
          <w:tcPr>
            <w:tcW w:w="1593" w:type="dxa"/>
            <w:tcBorders>
              <w:top w:val="none" w:sz="6" w:space="0" w:color="auto"/>
              <w:left w:val="none" w:sz="6" w:space="0" w:color="auto"/>
              <w:bottom w:val="none" w:sz="6" w:space="0" w:color="auto"/>
              <w:right w:val="none" w:sz="6" w:space="0" w:color="auto"/>
            </w:tcBorders>
          </w:tcPr>
          <w:p w14:paraId="68D9505F" w14:textId="77777777" w:rsidR="00000000" w:rsidRDefault="006D0D1F">
            <w:pPr>
              <w:pStyle w:val="TableParagraph"/>
              <w:kinsoku w:val="0"/>
              <w:overflowPunct w:val="0"/>
              <w:spacing w:before="11"/>
              <w:ind w:left="700"/>
              <w:rPr>
                <w:sz w:val="18"/>
                <w:szCs w:val="18"/>
              </w:rPr>
            </w:pPr>
            <w:r>
              <w:rPr>
                <w:sz w:val="18"/>
                <w:szCs w:val="18"/>
              </w:rPr>
              <w:t>2 700</w:t>
            </w:r>
          </w:p>
        </w:tc>
        <w:tc>
          <w:tcPr>
            <w:tcW w:w="1796" w:type="dxa"/>
            <w:tcBorders>
              <w:top w:val="none" w:sz="6" w:space="0" w:color="auto"/>
              <w:left w:val="none" w:sz="6" w:space="0" w:color="auto"/>
              <w:bottom w:val="none" w:sz="6" w:space="0" w:color="auto"/>
              <w:right w:val="single" w:sz="6" w:space="0" w:color="D9D9D9"/>
            </w:tcBorders>
          </w:tcPr>
          <w:p w14:paraId="73ED3E40" w14:textId="77777777" w:rsidR="00000000" w:rsidRDefault="006D0D1F">
            <w:pPr>
              <w:pStyle w:val="TableParagraph"/>
              <w:kinsoku w:val="0"/>
              <w:overflowPunct w:val="0"/>
              <w:spacing w:before="11"/>
              <w:ind w:left="631" w:right="598"/>
              <w:jc w:val="center"/>
              <w:rPr>
                <w:sz w:val="18"/>
                <w:szCs w:val="18"/>
              </w:rPr>
            </w:pPr>
            <w:r>
              <w:rPr>
                <w:sz w:val="18"/>
                <w:szCs w:val="18"/>
              </w:rPr>
              <w:t>1 693</w:t>
            </w:r>
          </w:p>
        </w:tc>
        <w:tc>
          <w:tcPr>
            <w:tcW w:w="1052" w:type="dxa"/>
            <w:tcBorders>
              <w:top w:val="none" w:sz="6" w:space="0" w:color="auto"/>
              <w:left w:val="single" w:sz="6" w:space="0" w:color="D9D9D9"/>
              <w:bottom w:val="none" w:sz="6" w:space="0" w:color="auto"/>
              <w:right w:val="none" w:sz="6" w:space="0" w:color="auto"/>
            </w:tcBorders>
          </w:tcPr>
          <w:p w14:paraId="6F7A131C" w14:textId="77777777" w:rsidR="00000000" w:rsidRDefault="006D0D1F">
            <w:pPr>
              <w:pStyle w:val="TableParagraph"/>
              <w:kinsoku w:val="0"/>
              <w:overflowPunct w:val="0"/>
              <w:spacing w:before="6"/>
              <w:ind w:right="137"/>
              <w:jc w:val="right"/>
              <w:rPr>
                <w:color w:val="585858"/>
                <w:sz w:val="18"/>
                <w:szCs w:val="18"/>
              </w:rPr>
            </w:pPr>
            <w:r>
              <w:rPr>
                <w:color w:val="585858"/>
                <w:sz w:val="18"/>
                <w:szCs w:val="18"/>
              </w:rPr>
              <w:t>75-79</w:t>
            </w:r>
          </w:p>
        </w:tc>
        <w:tc>
          <w:tcPr>
            <w:tcW w:w="1521" w:type="dxa"/>
            <w:tcBorders>
              <w:top w:val="none" w:sz="6" w:space="0" w:color="auto"/>
              <w:left w:val="none" w:sz="6" w:space="0" w:color="auto"/>
              <w:bottom w:val="none" w:sz="6" w:space="0" w:color="auto"/>
              <w:right w:val="none" w:sz="6" w:space="0" w:color="auto"/>
            </w:tcBorders>
          </w:tcPr>
          <w:p w14:paraId="393C0EBC" w14:textId="77777777" w:rsidR="00000000" w:rsidRDefault="006D0D1F">
            <w:pPr>
              <w:pStyle w:val="TableParagraph"/>
              <w:kinsoku w:val="0"/>
              <w:overflowPunct w:val="0"/>
              <w:spacing w:before="16"/>
              <w:ind w:left="680"/>
              <w:rPr>
                <w:sz w:val="18"/>
                <w:szCs w:val="18"/>
              </w:rPr>
            </w:pPr>
            <w:r>
              <w:rPr>
                <w:sz w:val="18"/>
                <w:szCs w:val="18"/>
              </w:rPr>
              <w:t>2 488</w:t>
            </w:r>
          </w:p>
        </w:tc>
        <w:tc>
          <w:tcPr>
            <w:tcW w:w="1927" w:type="dxa"/>
            <w:tcBorders>
              <w:top w:val="none" w:sz="6" w:space="0" w:color="auto"/>
              <w:left w:val="none" w:sz="6" w:space="0" w:color="auto"/>
              <w:bottom w:val="none" w:sz="6" w:space="0" w:color="auto"/>
              <w:right w:val="single" w:sz="6" w:space="0" w:color="D9D9D9"/>
            </w:tcBorders>
          </w:tcPr>
          <w:p w14:paraId="500E1BFC" w14:textId="77777777" w:rsidR="00000000" w:rsidRDefault="006D0D1F">
            <w:pPr>
              <w:pStyle w:val="TableParagraph"/>
              <w:kinsoku w:val="0"/>
              <w:overflowPunct w:val="0"/>
              <w:spacing w:before="16"/>
              <w:ind w:left="518" w:right="636"/>
              <w:jc w:val="center"/>
              <w:rPr>
                <w:sz w:val="18"/>
                <w:szCs w:val="18"/>
              </w:rPr>
            </w:pPr>
            <w:r>
              <w:rPr>
                <w:sz w:val="18"/>
                <w:szCs w:val="18"/>
              </w:rPr>
              <w:t>1 675</w:t>
            </w:r>
          </w:p>
        </w:tc>
      </w:tr>
      <w:tr w:rsidR="00000000" w14:paraId="6CE7B55B"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6C3EA792" w14:textId="77777777" w:rsidR="00000000" w:rsidRDefault="006D0D1F">
            <w:pPr>
              <w:pStyle w:val="TableParagraph"/>
              <w:kinsoku w:val="0"/>
              <w:overflowPunct w:val="0"/>
              <w:spacing w:before="1"/>
              <w:ind w:right="87"/>
              <w:jc w:val="right"/>
              <w:rPr>
                <w:color w:val="585858"/>
                <w:sz w:val="18"/>
                <w:szCs w:val="18"/>
              </w:rPr>
            </w:pPr>
            <w:r>
              <w:rPr>
                <w:color w:val="585858"/>
                <w:sz w:val="18"/>
                <w:szCs w:val="18"/>
              </w:rPr>
              <w:t>70-74</w:t>
            </w:r>
          </w:p>
        </w:tc>
        <w:tc>
          <w:tcPr>
            <w:tcW w:w="1593" w:type="dxa"/>
            <w:tcBorders>
              <w:top w:val="none" w:sz="6" w:space="0" w:color="auto"/>
              <w:left w:val="none" w:sz="6" w:space="0" w:color="auto"/>
              <w:bottom w:val="none" w:sz="6" w:space="0" w:color="auto"/>
              <w:right w:val="none" w:sz="6" w:space="0" w:color="auto"/>
            </w:tcBorders>
          </w:tcPr>
          <w:p w14:paraId="3AAF7FE1" w14:textId="77777777" w:rsidR="00000000" w:rsidRDefault="006D0D1F">
            <w:pPr>
              <w:pStyle w:val="TableParagraph"/>
              <w:kinsoku w:val="0"/>
              <w:overflowPunct w:val="0"/>
              <w:spacing w:before="11"/>
              <w:ind w:left="693"/>
              <w:rPr>
                <w:sz w:val="18"/>
                <w:szCs w:val="18"/>
              </w:rPr>
            </w:pPr>
            <w:r>
              <w:rPr>
                <w:sz w:val="18"/>
                <w:szCs w:val="18"/>
              </w:rPr>
              <w:t>2 733</w:t>
            </w:r>
          </w:p>
        </w:tc>
        <w:tc>
          <w:tcPr>
            <w:tcW w:w="1796" w:type="dxa"/>
            <w:tcBorders>
              <w:top w:val="none" w:sz="6" w:space="0" w:color="auto"/>
              <w:left w:val="none" w:sz="6" w:space="0" w:color="auto"/>
              <w:bottom w:val="none" w:sz="6" w:space="0" w:color="auto"/>
              <w:right w:val="single" w:sz="6" w:space="0" w:color="D9D9D9"/>
            </w:tcBorders>
          </w:tcPr>
          <w:p w14:paraId="79C9ADAE" w14:textId="77777777" w:rsidR="00000000" w:rsidRDefault="006D0D1F">
            <w:pPr>
              <w:pStyle w:val="TableParagraph"/>
              <w:kinsoku w:val="0"/>
              <w:overflowPunct w:val="0"/>
              <w:spacing w:before="11"/>
              <w:ind w:left="687" w:right="541"/>
              <w:jc w:val="center"/>
              <w:rPr>
                <w:sz w:val="18"/>
                <w:szCs w:val="18"/>
              </w:rPr>
            </w:pPr>
            <w:r>
              <w:rPr>
                <w:sz w:val="18"/>
                <w:szCs w:val="18"/>
              </w:rPr>
              <w:t>1 954</w:t>
            </w:r>
          </w:p>
        </w:tc>
        <w:tc>
          <w:tcPr>
            <w:tcW w:w="1052" w:type="dxa"/>
            <w:tcBorders>
              <w:top w:val="none" w:sz="6" w:space="0" w:color="auto"/>
              <w:left w:val="single" w:sz="6" w:space="0" w:color="D9D9D9"/>
              <w:bottom w:val="none" w:sz="6" w:space="0" w:color="auto"/>
              <w:right w:val="none" w:sz="6" w:space="0" w:color="auto"/>
            </w:tcBorders>
          </w:tcPr>
          <w:p w14:paraId="4918EF56" w14:textId="77777777" w:rsidR="00000000" w:rsidRDefault="006D0D1F">
            <w:pPr>
              <w:pStyle w:val="TableParagraph"/>
              <w:kinsoku w:val="0"/>
              <w:overflowPunct w:val="0"/>
              <w:spacing w:before="7"/>
              <w:ind w:right="137"/>
              <w:jc w:val="right"/>
              <w:rPr>
                <w:color w:val="585858"/>
                <w:sz w:val="18"/>
                <w:szCs w:val="18"/>
              </w:rPr>
            </w:pPr>
            <w:r>
              <w:rPr>
                <w:color w:val="585858"/>
                <w:sz w:val="18"/>
                <w:szCs w:val="18"/>
              </w:rPr>
              <w:t>70-74</w:t>
            </w:r>
          </w:p>
        </w:tc>
        <w:tc>
          <w:tcPr>
            <w:tcW w:w="1521" w:type="dxa"/>
            <w:tcBorders>
              <w:top w:val="none" w:sz="6" w:space="0" w:color="auto"/>
              <w:left w:val="none" w:sz="6" w:space="0" w:color="auto"/>
              <w:bottom w:val="none" w:sz="6" w:space="0" w:color="auto"/>
              <w:right w:val="none" w:sz="6" w:space="0" w:color="auto"/>
            </w:tcBorders>
          </w:tcPr>
          <w:p w14:paraId="5CA28B49" w14:textId="77777777" w:rsidR="00000000" w:rsidRDefault="006D0D1F">
            <w:pPr>
              <w:pStyle w:val="TableParagraph"/>
              <w:kinsoku w:val="0"/>
              <w:overflowPunct w:val="0"/>
              <w:spacing w:before="17"/>
              <w:ind w:left="361"/>
              <w:rPr>
                <w:sz w:val="18"/>
                <w:szCs w:val="18"/>
              </w:rPr>
            </w:pPr>
            <w:r>
              <w:rPr>
                <w:sz w:val="18"/>
                <w:szCs w:val="18"/>
              </w:rPr>
              <w:t>3 977</w:t>
            </w:r>
          </w:p>
        </w:tc>
        <w:tc>
          <w:tcPr>
            <w:tcW w:w="1927" w:type="dxa"/>
            <w:tcBorders>
              <w:top w:val="none" w:sz="6" w:space="0" w:color="auto"/>
              <w:left w:val="none" w:sz="6" w:space="0" w:color="auto"/>
              <w:bottom w:val="none" w:sz="6" w:space="0" w:color="auto"/>
              <w:right w:val="single" w:sz="6" w:space="0" w:color="D9D9D9"/>
            </w:tcBorders>
          </w:tcPr>
          <w:p w14:paraId="62C64F93" w14:textId="77777777" w:rsidR="00000000" w:rsidRDefault="006D0D1F">
            <w:pPr>
              <w:pStyle w:val="TableParagraph"/>
              <w:kinsoku w:val="0"/>
              <w:overflowPunct w:val="0"/>
              <w:spacing w:before="17"/>
              <w:ind w:left="958"/>
              <w:rPr>
                <w:sz w:val="18"/>
                <w:szCs w:val="18"/>
              </w:rPr>
            </w:pPr>
            <w:r>
              <w:rPr>
                <w:sz w:val="18"/>
                <w:szCs w:val="18"/>
              </w:rPr>
              <w:t>2 900</w:t>
            </w:r>
          </w:p>
        </w:tc>
      </w:tr>
      <w:tr w:rsidR="00000000" w14:paraId="65BF0880"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10256709" w14:textId="77777777" w:rsidR="00000000" w:rsidRDefault="006D0D1F">
            <w:pPr>
              <w:pStyle w:val="TableParagraph"/>
              <w:kinsoku w:val="0"/>
              <w:overflowPunct w:val="0"/>
              <w:ind w:right="87"/>
              <w:jc w:val="right"/>
              <w:rPr>
                <w:color w:val="585858"/>
                <w:sz w:val="18"/>
                <w:szCs w:val="18"/>
              </w:rPr>
            </w:pPr>
            <w:r>
              <w:rPr>
                <w:color w:val="585858"/>
                <w:sz w:val="18"/>
                <w:szCs w:val="18"/>
              </w:rPr>
              <w:t>65-69</w:t>
            </w:r>
          </w:p>
        </w:tc>
        <w:tc>
          <w:tcPr>
            <w:tcW w:w="1593" w:type="dxa"/>
            <w:tcBorders>
              <w:top w:val="none" w:sz="6" w:space="0" w:color="auto"/>
              <w:left w:val="none" w:sz="6" w:space="0" w:color="auto"/>
              <w:bottom w:val="none" w:sz="6" w:space="0" w:color="auto"/>
              <w:right w:val="none" w:sz="6" w:space="0" w:color="auto"/>
            </w:tcBorders>
          </w:tcPr>
          <w:p w14:paraId="05EE8B3B" w14:textId="77777777" w:rsidR="00000000" w:rsidRDefault="006D0D1F">
            <w:pPr>
              <w:pStyle w:val="TableParagraph"/>
              <w:kinsoku w:val="0"/>
              <w:overflowPunct w:val="0"/>
              <w:spacing w:before="10"/>
              <w:ind w:left="426" w:right="514"/>
              <w:jc w:val="center"/>
              <w:rPr>
                <w:sz w:val="18"/>
                <w:szCs w:val="18"/>
              </w:rPr>
            </w:pPr>
            <w:r>
              <w:rPr>
                <w:sz w:val="18"/>
                <w:szCs w:val="18"/>
              </w:rPr>
              <w:t>3 401</w:t>
            </w:r>
          </w:p>
        </w:tc>
        <w:tc>
          <w:tcPr>
            <w:tcW w:w="1796" w:type="dxa"/>
            <w:tcBorders>
              <w:top w:val="none" w:sz="6" w:space="0" w:color="auto"/>
              <w:left w:val="none" w:sz="6" w:space="0" w:color="auto"/>
              <w:bottom w:val="none" w:sz="6" w:space="0" w:color="auto"/>
              <w:right w:val="single" w:sz="6" w:space="0" w:color="D9D9D9"/>
            </w:tcBorders>
          </w:tcPr>
          <w:p w14:paraId="2B600A6F" w14:textId="77777777" w:rsidR="00000000" w:rsidRDefault="006D0D1F">
            <w:pPr>
              <w:pStyle w:val="TableParagraph"/>
              <w:kinsoku w:val="0"/>
              <w:overflowPunct w:val="0"/>
              <w:spacing w:before="10"/>
              <w:ind w:left="947"/>
              <w:rPr>
                <w:sz w:val="18"/>
                <w:szCs w:val="18"/>
              </w:rPr>
            </w:pPr>
            <w:r>
              <w:rPr>
                <w:sz w:val="18"/>
                <w:szCs w:val="18"/>
              </w:rPr>
              <w:t>2 794</w:t>
            </w:r>
          </w:p>
        </w:tc>
        <w:tc>
          <w:tcPr>
            <w:tcW w:w="1052" w:type="dxa"/>
            <w:tcBorders>
              <w:top w:val="none" w:sz="6" w:space="0" w:color="auto"/>
              <w:left w:val="single" w:sz="6" w:space="0" w:color="D9D9D9"/>
              <w:bottom w:val="none" w:sz="6" w:space="0" w:color="auto"/>
              <w:right w:val="none" w:sz="6" w:space="0" w:color="auto"/>
            </w:tcBorders>
          </w:tcPr>
          <w:p w14:paraId="1E7D206A" w14:textId="77777777" w:rsidR="00000000" w:rsidRDefault="006D0D1F">
            <w:pPr>
              <w:pStyle w:val="TableParagraph"/>
              <w:kinsoku w:val="0"/>
              <w:overflowPunct w:val="0"/>
              <w:spacing w:before="8"/>
              <w:ind w:right="137"/>
              <w:jc w:val="right"/>
              <w:rPr>
                <w:color w:val="585858"/>
                <w:sz w:val="18"/>
                <w:szCs w:val="18"/>
              </w:rPr>
            </w:pPr>
            <w:r>
              <w:rPr>
                <w:color w:val="585858"/>
                <w:sz w:val="18"/>
                <w:szCs w:val="18"/>
              </w:rPr>
              <w:t>65-69</w:t>
            </w:r>
          </w:p>
        </w:tc>
        <w:tc>
          <w:tcPr>
            <w:tcW w:w="1521" w:type="dxa"/>
            <w:tcBorders>
              <w:top w:val="none" w:sz="6" w:space="0" w:color="auto"/>
              <w:left w:val="none" w:sz="6" w:space="0" w:color="auto"/>
              <w:bottom w:val="none" w:sz="6" w:space="0" w:color="auto"/>
              <w:right w:val="none" w:sz="6" w:space="0" w:color="auto"/>
            </w:tcBorders>
          </w:tcPr>
          <w:p w14:paraId="41513F0D" w14:textId="77777777" w:rsidR="00000000" w:rsidRDefault="006D0D1F">
            <w:pPr>
              <w:pStyle w:val="TableParagraph"/>
              <w:kinsoku w:val="0"/>
              <w:overflowPunct w:val="0"/>
              <w:spacing w:before="18"/>
              <w:ind w:left="180"/>
              <w:rPr>
                <w:sz w:val="18"/>
                <w:szCs w:val="18"/>
              </w:rPr>
            </w:pPr>
            <w:r>
              <w:rPr>
                <w:sz w:val="18"/>
                <w:szCs w:val="18"/>
              </w:rPr>
              <w:t>4 823</w:t>
            </w:r>
          </w:p>
        </w:tc>
        <w:tc>
          <w:tcPr>
            <w:tcW w:w="1927" w:type="dxa"/>
            <w:tcBorders>
              <w:top w:val="none" w:sz="6" w:space="0" w:color="auto"/>
              <w:left w:val="none" w:sz="6" w:space="0" w:color="auto"/>
              <w:bottom w:val="none" w:sz="6" w:space="0" w:color="auto"/>
              <w:right w:val="single" w:sz="6" w:space="0" w:color="D9D9D9"/>
            </w:tcBorders>
          </w:tcPr>
          <w:p w14:paraId="64ECA691" w14:textId="77777777" w:rsidR="00000000" w:rsidRDefault="006D0D1F">
            <w:pPr>
              <w:pStyle w:val="TableParagraph"/>
              <w:kinsoku w:val="0"/>
              <w:overflowPunct w:val="0"/>
              <w:spacing w:before="18"/>
              <w:ind w:left="1193"/>
              <w:rPr>
                <w:sz w:val="18"/>
                <w:szCs w:val="18"/>
              </w:rPr>
            </w:pPr>
            <w:r>
              <w:rPr>
                <w:sz w:val="18"/>
                <w:szCs w:val="18"/>
              </w:rPr>
              <w:t>3 996</w:t>
            </w:r>
          </w:p>
        </w:tc>
      </w:tr>
      <w:tr w:rsidR="00000000" w14:paraId="288AF640"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6CB6120E" w14:textId="77777777" w:rsidR="00000000" w:rsidRDefault="006D0D1F">
            <w:pPr>
              <w:pStyle w:val="TableParagraph"/>
              <w:kinsoku w:val="0"/>
              <w:overflowPunct w:val="0"/>
              <w:spacing w:line="219" w:lineRule="exact"/>
              <w:ind w:right="87"/>
              <w:jc w:val="right"/>
              <w:rPr>
                <w:color w:val="585858"/>
                <w:sz w:val="18"/>
                <w:szCs w:val="18"/>
              </w:rPr>
            </w:pPr>
            <w:r>
              <w:rPr>
                <w:color w:val="585858"/>
                <w:sz w:val="18"/>
                <w:szCs w:val="18"/>
              </w:rPr>
              <w:t>60-64</w:t>
            </w:r>
          </w:p>
        </w:tc>
        <w:tc>
          <w:tcPr>
            <w:tcW w:w="1593" w:type="dxa"/>
            <w:tcBorders>
              <w:top w:val="none" w:sz="6" w:space="0" w:color="auto"/>
              <w:left w:val="none" w:sz="6" w:space="0" w:color="auto"/>
              <w:bottom w:val="none" w:sz="6" w:space="0" w:color="auto"/>
              <w:right w:val="none" w:sz="6" w:space="0" w:color="auto"/>
            </w:tcBorders>
          </w:tcPr>
          <w:p w14:paraId="1FDF9115" w14:textId="77777777" w:rsidR="00000000" w:rsidRDefault="006D0D1F">
            <w:pPr>
              <w:pStyle w:val="TableParagraph"/>
              <w:kinsoku w:val="0"/>
              <w:overflowPunct w:val="0"/>
              <w:spacing w:before="9"/>
              <w:ind w:left="270"/>
              <w:rPr>
                <w:sz w:val="18"/>
                <w:szCs w:val="18"/>
              </w:rPr>
            </w:pPr>
            <w:r>
              <w:rPr>
                <w:sz w:val="18"/>
                <w:szCs w:val="18"/>
              </w:rPr>
              <w:t>4 682</w:t>
            </w:r>
          </w:p>
        </w:tc>
        <w:tc>
          <w:tcPr>
            <w:tcW w:w="1796" w:type="dxa"/>
            <w:tcBorders>
              <w:top w:val="none" w:sz="6" w:space="0" w:color="auto"/>
              <w:left w:val="none" w:sz="6" w:space="0" w:color="auto"/>
              <w:bottom w:val="none" w:sz="6" w:space="0" w:color="auto"/>
              <w:right w:val="single" w:sz="6" w:space="0" w:color="D9D9D9"/>
            </w:tcBorders>
          </w:tcPr>
          <w:p w14:paraId="5ECD9EFB" w14:textId="77777777" w:rsidR="00000000" w:rsidRDefault="006D0D1F">
            <w:pPr>
              <w:pStyle w:val="TableParagraph"/>
              <w:kinsoku w:val="0"/>
              <w:overflowPunct w:val="0"/>
              <w:spacing w:before="9"/>
              <w:ind w:right="154"/>
              <w:jc w:val="right"/>
              <w:rPr>
                <w:sz w:val="18"/>
                <w:szCs w:val="18"/>
              </w:rPr>
            </w:pPr>
            <w:r>
              <w:rPr>
                <w:sz w:val="18"/>
                <w:szCs w:val="18"/>
              </w:rPr>
              <w:t>4 079</w:t>
            </w:r>
          </w:p>
        </w:tc>
        <w:tc>
          <w:tcPr>
            <w:tcW w:w="1052" w:type="dxa"/>
            <w:tcBorders>
              <w:top w:val="none" w:sz="6" w:space="0" w:color="auto"/>
              <w:left w:val="single" w:sz="6" w:space="0" w:color="D9D9D9"/>
              <w:bottom w:val="none" w:sz="6" w:space="0" w:color="auto"/>
              <w:right w:val="none" w:sz="6" w:space="0" w:color="auto"/>
            </w:tcBorders>
          </w:tcPr>
          <w:p w14:paraId="1158E08C" w14:textId="77777777" w:rsidR="00000000" w:rsidRDefault="006D0D1F">
            <w:pPr>
              <w:pStyle w:val="TableParagraph"/>
              <w:kinsoku w:val="0"/>
              <w:overflowPunct w:val="0"/>
              <w:spacing w:before="8"/>
              <w:ind w:right="137"/>
              <w:jc w:val="right"/>
              <w:rPr>
                <w:color w:val="585858"/>
                <w:sz w:val="18"/>
                <w:szCs w:val="18"/>
              </w:rPr>
            </w:pPr>
            <w:r>
              <w:rPr>
                <w:color w:val="585858"/>
                <w:sz w:val="18"/>
                <w:szCs w:val="18"/>
              </w:rPr>
              <w:t>60-64</w:t>
            </w:r>
          </w:p>
        </w:tc>
        <w:tc>
          <w:tcPr>
            <w:tcW w:w="1521" w:type="dxa"/>
            <w:tcBorders>
              <w:top w:val="none" w:sz="6" w:space="0" w:color="auto"/>
              <w:left w:val="none" w:sz="6" w:space="0" w:color="auto"/>
              <w:bottom w:val="none" w:sz="6" w:space="0" w:color="auto"/>
              <w:right w:val="none" w:sz="6" w:space="0" w:color="auto"/>
            </w:tcBorders>
          </w:tcPr>
          <w:p w14:paraId="19AB1AC7" w14:textId="77777777" w:rsidR="00000000" w:rsidRDefault="006D0D1F">
            <w:pPr>
              <w:pStyle w:val="TableParagraph"/>
              <w:kinsoku w:val="0"/>
              <w:overflowPunct w:val="0"/>
              <w:spacing w:before="18"/>
              <w:ind w:left="195"/>
              <w:rPr>
                <w:sz w:val="18"/>
                <w:szCs w:val="18"/>
              </w:rPr>
            </w:pPr>
            <w:r>
              <w:rPr>
                <w:sz w:val="18"/>
                <w:szCs w:val="18"/>
              </w:rPr>
              <w:t>4 750</w:t>
            </w:r>
          </w:p>
        </w:tc>
        <w:tc>
          <w:tcPr>
            <w:tcW w:w="1927" w:type="dxa"/>
            <w:tcBorders>
              <w:top w:val="none" w:sz="6" w:space="0" w:color="auto"/>
              <w:left w:val="none" w:sz="6" w:space="0" w:color="auto"/>
              <w:bottom w:val="none" w:sz="6" w:space="0" w:color="auto"/>
              <w:right w:val="single" w:sz="6" w:space="0" w:color="D9D9D9"/>
            </w:tcBorders>
          </w:tcPr>
          <w:p w14:paraId="542EF572" w14:textId="77777777" w:rsidR="00000000" w:rsidRDefault="006D0D1F">
            <w:pPr>
              <w:pStyle w:val="TableParagraph"/>
              <w:kinsoku w:val="0"/>
              <w:overflowPunct w:val="0"/>
              <w:spacing w:before="18"/>
              <w:ind w:left="1231"/>
              <w:rPr>
                <w:sz w:val="18"/>
                <w:szCs w:val="18"/>
              </w:rPr>
            </w:pPr>
            <w:r>
              <w:rPr>
                <w:sz w:val="18"/>
                <w:szCs w:val="18"/>
              </w:rPr>
              <w:t>4 176</w:t>
            </w:r>
          </w:p>
        </w:tc>
      </w:tr>
      <w:tr w:rsidR="00000000" w14:paraId="1283B2D4"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7615B4F0" w14:textId="77777777" w:rsidR="00000000" w:rsidRDefault="006D0D1F">
            <w:pPr>
              <w:pStyle w:val="TableParagraph"/>
              <w:kinsoku w:val="0"/>
              <w:overflowPunct w:val="0"/>
              <w:spacing w:line="219" w:lineRule="exact"/>
              <w:ind w:right="87"/>
              <w:jc w:val="right"/>
              <w:rPr>
                <w:color w:val="585858"/>
                <w:sz w:val="18"/>
                <w:szCs w:val="18"/>
              </w:rPr>
            </w:pPr>
            <w:r>
              <w:rPr>
                <w:color w:val="585858"/>
                <w:sz w:val="18"/>
                <w:szCs w:val="18"/>
              </w:rPr>
              <w:t>55-59</w:t>
            </w:r>
          </w:p>
        </w:tc>
        <w:tc>
          <w:tcPr>
            <w:tcW w:w="1593" w:type="dxa"/>
            <w:tcBorders>
              <w:top w:val="none" w:sz="6" w:space="0" w:color="auto"/>
              <w:left w:val="none" w:sz="6" w:space="0" w:color="auto"/>
              <w:bottom w:val="none" w:sz="6" w:space="0" w:color="auto"/>
              <w:right w:val="none" w:sz="6" w:space="0" w:color="auto"/>
            </w:tcBorders>
          </w:tcPr>
          <w:p w14:paraId="39CB442A" w14:textId="77777777" w:rsidR="00000000" w:rsidRDefault="006D0D1F">
            <w:pPr>
              <w:pStyle w:val="TableParagraph"/>
              <w:kinsoku w:val="0"/>
              <w:overflowPunct w:val="0"/>
              <w:spacing w:before="9"/>
              <w:ind w:left="105"/>
              <w:rPr>
                <w:sz w:val="18"/>
                <w:szCs w:val="18"/>
              </w:rPr>
            </w:pPr>
            <w:r>
              <w:rPr>
                <w:sz w:val="18"/>
                <w:szCs w:val="18"/>
              </w:rPr>
              <w:t>5 446</w:t>
            </w:r>
          </w:p>
        </w:tc>
        <w:tc>
          <w:tcPr>
            <w:tcW w:w="1796" w:type="dxa"/>
            <w:tcBorders>
              <w:top w:val="none" w:sz="6" w:space="0" w:color="auto"/>
              <w:left w:val="none" w:sz="6" w:space="0" w:color="auto"/>
              <w:bottom w:val="none" w:sz="6" w:space="0" w:color="auto"/>
              <w:right w:val="single" w:sz="6" w:space="0" w:color="D9D9D9"/>
            </w:tcBorders>
          </w:tcPr>
          <w:p w14:paraId="4602C52A" w14:textId="77777777" w:rsidR="00000000" w:rsidRDefault="006D0D1F">
            <w:pPr>
              <w:pStyle w:val="TableParagraph"/>
              <w:kinsoku w:val="0"/>
              <w:overflowPunct w:val="0"/>
              <w:spacing w:before="9"/>
              <w:ind w:right="255"/>
              <w:jc w:val="right"/>
              <w:rPr>
                <w:sz w:val="18"/>
                <w:szCs w:val="18"/>
              </w:rPr>
            </w:pPr>
            <w:r>
              <w:rPr>
                <w:sz w:val="18"/>
                <w:szCs w:val="18"/>
              </w:rPr>
              <w:t>5</w:t>
            </w:r>
          </w:p>
        </w:tc>
        <w:tc>
          <w:tcPr>
            <w:tcW w:w="1052" w:type="dxa"/>
            <w:tcBorders>
              <w:top w:val="none" w:sz="6" w:space="0" w:color="auto"/>
              <w:left w:val="single" w:sz="6" w:space="0" w:color="D9D9D9"/>
              <w:bottom w:val="none" w:sz="6" w:space="0" w:color="auto"/>
              <w:right w:val="none" w:sz="6" w:space="0" w:color="auto"/>
            </w:tcBorders>
          </w:tcPr>
          <w:p w14:paraId="7352C827" w14:textId="77777777" w:rsidR="00000000" w:rsidRDefault="006D0D1F">
            <w:pPr>
              <w:pStyle w:val="TableParagraph"/>
              <w:kinsoku w:val="0"/>
              <w:overflowPunct w:val="0"/>
              <w:spacing w:before="10"/>
              <w:ind w:right="137"/>
              <w:jc w:val="right"/>
              <w:rPr>
                <w:color w:val="585858"/>
                <w:sz w:val="18"/>
                <w:szCs w:val="18"/>
              </w:rPr>
            </w:pPr>
            <w:r>
              <w:rPr>
                <w:color w:val="585858"/>
                <w:sz w:val="18"/>
                <w:szCs w:val="18"/>
              </w:rPr>
              <w:t>55-59</w:t>
            </w:r>
          </w:p>
        </w:tc>
        <w:tc>
          <w:tcPr>
            <w:tcW w:w="1521" w:type="dxa"/>
            <w:tcBorders>
              <w:top w:val="none" w:sz="6" w:space="0" w:color="auto"/>
              <w:left w:val="none" w:sz="6" w:space="0" w:color="auto"/>
              <w:bottom w:val="none" w:sz="6" w:space="0" w:color="auto"/>
              <w:right w:val="none" w:sz="6" w:space="0" w:color="auto"/>
            </w:tcBorders>
          </w:tcPr>
          <w:p w14:paraId="49D56F96" w14:textId="77777777" w:rsidR="00000000" w:rsidRDefault="006D0D1F">
            <w:pPr>
              <w:pStyle w:val="TableParagraph"/>
              <w:kinsoku w:val="0"/>
              <w:overflowPunct w:val="0"/>
              <w:spacing w:before="19"/>
              <w:ind w:left="343"/>
              <w:rPr>
                <w:sz w:val="18"/>
                <w:szCs w:val="18"/>
              </w:rPr>
            </w:pPr>
            <w:r>
              <w:rPr>
                <w:sz w:val="18"/>
                <w:szCs w:val="18"/>
              </w:rPr>
              <w:t>4 060</w:t>
            </w:r>
          </w:p>
        </w:tc>
        <w:tc>
          <w:tcPr>
            <w:tcW w:w="1927" w:type="dxa"/>
            <w:tcBorders>
              <w:top w:val="none" w:sz="6" w:space="0" w:color="auto"/>
              <w:left w:val="none" w:sz="6" w:space="0" w:color="auto"/>
              <w:bottom w:val="none" w:sz="6" w:space="0" w:color="auto"/>
              <w:right w:val="single" w:sz="6" w:space="0" w:color="D9D9D9"/>
            </w:tcBorders>
          </w:tcPr>
          <w:p w14:paraId="1C26AB3B" w14:textId="77777777" w:rsidR="00000000" w:rsidRDefault="006D0D1F">
            <w:pPr>
              <w:pStyle w:val="TableParagraph"/>
              <w:kinsoku w:val="0"/>
              <w:overflowPunct w:val="0"/>
              <w:spacing w:before="19"/>
              <w:ind w:left="1158"/>
              <w:rPr>
                <w:sz w:val="18"/>
                <w:szCs w:val="18"/>
              </w:rPr>
            </w:pPr>
            <w:r>
              <w:rPr>
                <w:sz w:val="18"/>
                <w:szCs w:val="18"/>
              </w:rPr>
              <w:t>3 832</w:t>
            </w:r>
          </w:p>
        </w:tc>
      </w:tr>
      <w:tr w:rsidR="00000000" w14:paraId="29F5665F"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617031ED" w14:textId="77777777" w:rsidR="00000000" w:rsidRDefault="006D0D1F">
            <w:pPr>
              <w:pStyle w:val="TableParagraph"/>
              <w:kinsoku w:val="0"/>
              <w:overflowPunct w:val="0"/>
              <w:spacing w:line="218" w:lineRule="exact"/>
              <w:ind w:right="87"/>
              <w:jc w:val="right"/>
              <w:rPr>
                <w:color w:val="585858"/>
                <w:sz w:val="18"/>
                <w:szCs w:val="18"/>
              </w:rPr>
            </w:pPr>
            <w:r>
              <w:rPr>
                <w:color w:val="585858"/>
                <w:sz w:val="18"/>
                <w:szCs w:val="18"/>
              </w:rPr>
              <w:t>50-54</w:t>
            </w:r>
          </w:p>
        </w:tc>
        <w:tc>
          <w:tcPr>
            <w:tcW w:w="1593" w:type="dxa"/>
            <w:tcBorders>
              <w:top w:val="none" w:sz="6" w:space="0" w:color="auto"/>
              <w:left w:val="none" w:sz="6" w:space="0" w:color="auto"/>
              <w:bottom w:val="none" w:sz="6" w:space="0" w:color="auto"/>
              <w:right w:val="none" w:sz="6" w:space="0" w:color="auto"/>
            </w:tcBorders>
          </w:tcPr>
          <w:p w14:paraId="283832CE" w14:textId="77777777" w:rsidR="00000000" w:rsidRDefault="006D0D1F">
            <w:pPr>
              <w:pStyle w:val="TableParagraph"/>
              <w:kinsoku w:val="0"/>
              <w:overflowPunct w:val="0"/>
              <w:spacing w:before="8"/>
              <w:ind w:left="244"/>
              <w:rPr>
                <w:sz w:val="18"/>
                <w:szCs w:val="18"/>
              </w:rPr>
            </w:pPr>
            <w:r>
              <w:rPr>
                <w:sz w:val="18"/>
                <w:szCs w:val="18"/>
              </w:rPr>
              <w:t>4 802</w:t>
            </w:r>
          </w:p>
        </w:tc>
        <w:tc>
          <w:tcPr>
            <w:tcW w:w="1796" w:type="dxa"/>
            <w:tcBorders>
              <w:top w:val="none" w:sz="6" w:space="0" w:color="auto"/>
              <w:left w:val="none" w:sz="6" w:space="0" w:color="auto"/>
              <w:bottom w:val="none" w:sz="6" w:space="0" w:color="auto"/>
              <w:right w:val="single" w:sz="6" w:space="0" w:color="D9D9D9"/>
            </w:tcBorders>
          </w:tcPr>
          <w:p w14:paraId="0F01DD49" w14:textId="77777777" w:rsidR="00000000" w:rsidRDefault="006D0D1F">
            <w:pPr>
              <w:pStyle w:val="TableParagraph"/>
              <w:kinsoku w:val="0"/>
              <w:overflowPunct w:val="0"/>
              <w:spacing w:before="8"/>
              <w:ind w:right="28"/>
              <w:jc w:val="right"/>
              <w:rPr>
                <w:sz w:val="18"/>
                <w:szCs w:val="18"/>
              </w:rPr>
            </w:pPr>
            <w:r>
              <w:rPr>
                <w:sz w:val="18"/>
                <w:szCs w:val="18"/>
              </w:rPr>
              <w:t>4 661</w:t>
            </w:r>
          </w:p>
        </w:tc>
        <w:tc>
          <w:tcPr>
            <w:tcW w:w="1052" w:type="dxa"/>
            <w:tcBorders>
              <w:top w:val="none" w:sz="6" w:space="0" w:color="auto"/>
              <w:left w:val="single" w:sz="6" w:space="0" w:color="D9D9D9"/>
              <w:bottom w:val="none" w:sz="6" w:space="0" w:color="auto"/>
              <w:right w:val="none" w:sz="6" w:space="0" w:color="auto"/>
            </w:tcBorders>
          </w:tcPr>
          <w:p w14:paraId="5592E1D4" w14:textId="77777777" w:rsidR="00000000" w:rsidRDefault="006D0D1F">
            <w:pPr>
              <w:pStyle w:val="TableParagraph"/>
              <w:kinsoku w:val="0"/>
              <w:overflowPunct w:val="0"/>
              <w:spacing w:before="10"/>
              <w:ind w:right="137"/>
              <w:jc w:val="right"/>
              <w:rPr>
                <w:color w:val="585858"/>
                <w:sz w:val="18"/>
                <w:szCs w:val="18"/>
              </w:rPr>
            </w:pPr>
            <w:r>
              <w:rPr>
                <w:color w:val="585858"/>
                <w:sz w:val="18"/>
                <w:szCs w:val="18"/>
              </w:rPr>
              <w:t>50-54</w:t>
            </w:r>
          </w:p>
        </w:tc>
        <w:tc>
          <w:tcPr>
            <w:tcW w:w="1521" w:type="dxa"/>
            <w:tcBorders>
              <w:top w:val="none" w:sz="6" w:space="0" w:color="auto"/>
              <w:left w:val="none" w:sz="6" w:space="0" w:color="auto"/>
              <w:bottom w:val="none" w:sz="6" w:space="0" w:color="auto"/>
              <w:right w:val="none" w:sz="6" w:space="0" w:color="auto"/>
            </w:tcBorders>
          </w:tcPr>
          <w:p w14:paraId="7EEE7793" w14:textId="77777777" w:rsidR="00000000" w:rsidRDefault="006D0D1F">
            <w:pPr>
              <w:pStyle w:val="TableParagraph"/>
              <w:kinsoku w:val="0"/>
              <w:overflowPunct w:val="0"/>
              <w:spacing w:before="20"/>
              <w:ind w:left="399"/>
              <w:rPr>
                <w:sz w:val="18"/>
                <w:szCs w:val="18"/>
              </w:rPr>
            </w:pPr>
            <w:r>
              <w:rPr>
                <w:sz w:val="18"/>
                <w:szCs w:val="18"/>
              </w:rPr>
              <w:t>3 799</w:t>
            </w:r>
          </w:p>
        </w:tc>
        <w:tc>
          <w:tcPr>
            <w:tcW w:w="1927" w:type="dxa"/>
            <w:tcBorders>
              <w:top w:val="none" w:sz="6" w:space="0" w:color="auto"/>
              <w:left w:val="none" w:sz="6" w:space="0" w:color="auto"/>
              <w:bottom w:val="none" w:sz="6" w:space="0" w:color="auto"/>
              <w:right w:val="single" w:sz="6" w:space="0" w:color="D9D9D9"/>
            </w:tcBorders>
          </w:tcPr>
          <w:p w14:paraId="1D6E4262" w14:textId="77777777" w:rsidR="00000000" w:rsidRDefault="006D0D1F">
            <w:pPr>
              <w:pStyle w:val="TableParagraph"/>
              <w:kinsoku w:val="0"/>
              <w:overflowPunct w:val="0"/>
              <w:spacing w:before="20"/>
              <w:ind w:left="1175"/>
              <w:rPr>
                <w:sz w:val="18"/>
                <w:szCs w:val="18"/>
              </w:rPr>
            </w:pPr>
            <w:r>
              <w:rPr>
                <w:sz w:val="18"/>
                <w:szCs w:val="18"/>
              </w:rPr>
              <w:t>3 912</w:t>
            </w:r>
          </w:p>
        </w:tc>
      </w:tr>
      <w:tr w:rsidR="00000000" w14:paraId="1C61BE84"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466509E7" w14:textId="77777777" w:rsidR="00000000" w:rsidRDefault="006D0D1F">
            <w:pPr>
              <w:pStyle w:val="TableParagraph"/>
              <w:kinsoku w:val="0"/>
              <w:overflowPunct w:val="0"/>
              <w:spacing w:line="217" w:lineRule="exact"/>
              <w:ind w:right="87"/>
              <w:jc w:val="right"/>
              <w:rPr>
                <w:color w:val="585858"/>
                <w:sz w:val="18"/>
                <w:szCs w:val="18"/>
              </w:rPr>
            </w:pPr>
            <w:r>
              <w:rPr>
                <w:color w:val="585858"/>
                <w:sz w:val="18"/>
                <w:szCs w:val="18"/>
              </w:rPr>
              <w:t>45-49</w:t>
            </w:r>
          </w:p>
        </w:tc>
        <w:tc>
          <w:tcPr>
            <w:tcW w:w="1593" w:type="dxa"/>
            <w:tcBorders>
              <w:top w:val="none" w:sz="6" w:space="0" w:color="auto"/>
              <w:left w:val="none" w:sz="6" w:space="0" w:color="auto"/>
              <w:bottom w:val="none" w:sz="6" w:space="0" w:color="auto"/>
              <w:right w:val="none" w:sz="6" w:space="0" w:color="auto"/>
            </w:tcBorders>
          </w:tcPr>
          <w:p w14:paraId="2D39B005" w14:textId="77777777" w:rsidR="00000000" w:rsidRDefault="006D0D1F">
            <w:pPr>
              <w:pStyle w:val="TableParagraph"/>
              <w:kinsoku w:val="0"/>
              <w:overflowPunct w:val="0"/>
              <w:spacing w:before="6"/>
              <w:ind w:left="394"/>
              <w:rPr>
                <w:sz w:val="18"/>
                <w:szCs w:val="18"/>
              </w:rPr>
            </w:pPr>
            <w:r>
              <w:rPr>
                <w:sz w:val="18"/>
                <w:szCs w:val="18"/>
              </w:rPr>
              <w:t>4 113</w:t>
            </w:r>
          </w:p>
        </w:tc>
        <w:tc>
          <w:tcPr>
            <w:tcW w:w="1796" w:type="dxa"/>
            <w:tcBorders>
              <w:top w:val="none" w:sz="6" w:space="0" w:color="auto"/>
              <w:left w:val="none" w:sz="6" w:space="0" w:color="auto"/>
              <w:bottom w:val="none" w:sz="6" w:space="0" w:color="auto"/>
              <w:right w:val="single" w:sz="6" w:space="0" w:color="D9D9D9"/>
            </w:tcBorders>
          </w:tcPr>
          <w:p w14:paraId="19228623" w14:textId="77777777" w:rsidR="00000000" w:rsidRDefault="006D0D1F">
            <w:pPr>
              <w:pStyle w:val="TableParagraph"/>
              <w:kinsoku w:val="0"/>
              <w:overflowPunct w:val="0"/>
              <w:spacing w:before="6"/>
              <w:ind w:right="147"/>
              <w:jc w:val="right"/>
              <w:rPr>
                <w:sz w:val="18"/>
                <w:szCs w:val="18"/>
              </w:rPr>
            </w:pPr>
            <w:r>
              <w:rPr>
                <w:sz w:val="18"/>
                <w:szCs w:val="18"/>
              </w:rPr>
              <w:t>4 119</w:t>
            </w:r>
          </w:p>
        </w:tc>
        <w:tc>
          <w:tcPr>
            <w:tcW w:w="1052" w:type="dxa"/>
            <w:tcBorders>
              <w:top w:val="none" w:sz="6" w:space="0" w:color="auto"/>
              <w:left w:val="single" w:sz="6" w:space="0" w:color="D9D9D9"/>
              <w:bottom w:val="none" w:sz="6" w:space="0" w:color="auto"/>
              <w:right w:val="none" w:sz="6" w:space="0" w:color="auto"/>
            </w:tcBorders>
          </w:tcPr>
          <w:p w14:paraId="5C80A9C8" w14:textId="77777777" w:rsidR="00000000" w:rsidRDefault="006D0D1F">
            <w:pPr>
              <w:pStyle w:val="TableParagraph"/>
              <w:kinsoku w:val="0"/>
              <w:overflowPunct w:val="0"/>
              <w:spacing w:before="11"/>
              <w:ind w:right="137"/>
              <w:jc w:val="right"/>
              <w:rPr>
                <w:color w:val="585858"/>
                <w:sz w:val="18"/>
                <w:szCs w:val="18"/>
              </w:rPr>
            </w:pPr>
            <w:r>
              <w:rPr>
                <w:color w:val="585858"/>
                <w:sz w:val="18"/>
                <w:szCs w:val="18"/>
              </w:rPr>
              <w:t>45-49</w:t>
            </w:r>
          </w:p>
        </w:tc>
        <w:tc>
          <w:tcPr>
            <w:tcW w:w="1521" w:type="dxa"/>
            <w:tcBorders>
              <w:top w:val="none" w:sz="6" w:space="0" w:color="auto"/>
              <w:left w:val="none" w:sz="6" w:space="0" w:color="auto"/>
              <w:bottom w:val="none" w:sz="6" w:space="0" w:color="auto"/>
              <w:right w:val="none" w:sz="6" w:space="0" w:color="auto"/>
            </w:tcBorders>
          </w:tcPr>
          <w:p w14:paraId="4EFE38EB" w14:textId="77777777" w:rsidR="00000000" w:rsidRDefault="006D0D1F">
            <w:pPr>
              <w:pStyle w:val="TableParagraph"/>
              <w:kinsoku w:val="0"/>
              <w:overflowPunct w:val="0"/>
              <w:spacing w:before="21"/>
              <w:ind w:left="257"/>
              <w:rPr>
                <w:sz w:val="18"/>
                <w:szCs w:val="18"/>
              </w:rPr>
            </w:pPr>
            <w:r>
              <w:rPr>
                <w:sz w:val="18"/>
                <w:szCs w:val="18"/>
              </w:rPr>
              <w:t>4 460</w:t>
            </w:r>
          </w:p>
        </w:tc>
        <w:tc>
          <w:tcPr>
            <w:tcW w:w="1927" w:type="dxa"/>
            <w:tcBorders>
              <w:top w:val="none" w:sz="6" w:space="0" w:color="auto"/>
              <w:left w:val="none" w:sz="6" w:space="0" w:color="auto"/>
              <w:bottom w:val="none" w:sz="6" w:space="0" w:color="auto"/>
              <w:right w:val="single" w:sz="6" w:space="0" w:color="D9D9D9"/>
            </w:tcBorders>
          </w:tcPr>
          <w:p w14:paraId="09DA725B" w14:textId="77777777" w:rsidR="00000000" w:rsidRDefault="006D0D1F">
            <w:pPr>
              <w:pStyle w:val="TableParagraph"/>
              <w:kinsoku w:val="0"/>
              <w:overflowPunct w:val="0"/>
              <w:spacing w:before="21"/>
              <w:ind w:right="217"/>
              <w:jc w:val="right"/>
              <w:rPr>
                <w:sz w:val="18"/>
                <w:szCs w:val="18"/>
              </w:rPr>
            </w:pPr>
            <w:r>
              <w:rPr>
                <w:sz w:val="18"/>
                <w:szCs w:val="18"/>
              </w:rPr>
              <w:t>4 469</w:t>
            </w:r>
          </w:p>
        </w:tc>
      </w:tr>
      <w:tr w:rsidR="00000000" w14:paraId="33C601AA"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6CD67CEE" w14:textId="77777777" w:rsidR="00000000" w:rsidRDefault="006D0D1F">
            <w:pPr>
              <w:pStyle w:val="TableParagraph"/>
              <w:kinsoku w:val="0"/>
              <w:overflowPunct w:val="0"/>
              <w:spacing w:line="216" w:lineRule="exact"/>
              <w:ind w:right="87"/>
              <w:jc w:val="right"/>
              <w:rPr>
                <w:color w:val="585858"/>
                <w:sz w:val="18"/>
                <w:szCs w:val="18"/>
              </w:rPr>
            </w:pPr>
            <w:r>
              <w:rPr>
                <w:color w:val="585858"/>
                <w:sz w:val="18"/>
                <w:szCs w:val="18"/>
              </w:rPr>
              <w:t>40-44</w:t>
            </w:r>
          </w:p>
        </w:tc>
        <w:tc>
          <w:tcPr>
            <w:tcW w:w="1593" w:type="dxa"/>
            <w:tcBorders>
              <w:top w:val="none" w:sz="6" w:space="0" w:color="auto"/>
              <w:left w:val="none" w:sz="6" w:space="0" w:color="auto"/>
              <w:bottom w:val="none" w:sz="6" w:space="0" w:color="auto"/>
              <w:right w:val="none" w:sz="6" w:space="0" w:color="auto"/>
            </w:tcBorders>
          </w:tcPr>
          <w:p w14:paraId="7B83B264" w14:textId="77777777" w:rsidR="00000000" w:rsidRDefault="006D0D1F">
            <w:pPr>
              <w:pStyle w:val="TableParagraph"/>
              <w:kinsoku w:val="0"/>
              <w:overflowPunct w:val="0"/>
              <w:spacing w:before="6"/>
              <w:ind w:left="429"/>
              <w:rPr>
                <w:sz w:val="18"/>
                <w:szCs w:val="18"/>
              </w:rPr>
            </w:pPr>
            <w:r>
              <w:rPr>
                <w:sz w:val="18"/>
                <w:szCs w:val="18"/>
              </w:rPr>
              <w:t>3 953</w:t>
            </w:r>
          </w:p>
        </w:tc>
        <w:tc>
          <w:tcPr>
            <w:tcW w:w="1796" w:type="dxa"/>
            <w:tcBorders>
              <w:top w:val="none" w:sz="6" w:space="0" w:color="auto"/>
              <w:left w:val="none" w:sz="6" w:space="0" w:color="auto"/>
              <w:bottom w:val="none" w:sz="6" w:space="0" w:color="auto"/>
              <w:right w:val="single" w:sz="6" w:space="0" w:color="D9D9D9"/>
            </w:tcBorders>
          </w:tcPr>
          <w:p w14:paraId="065F90F4" w14:textId="77777777" w:rsidR="00000000" w:rsidRDefault="006D0D1F">
            <w:pPr>
              <w:pStyle w:val="TableParagraph"/>
              <w:kinsoku w:val="0"/>
              <w:overflowPunct w:val="0"/>
              <w:spacing w:before="6"/>
              <w:ind w:right="132"/>
              <w:jc w:val="right"/>
              <w:rPr>
                <w:sz w:val="18"/>
                <w:szCs w:val="18"/>
              </w:rPr>
            </w:pPr>
            <w:r>
              <w:rPr>
                <w:sz w:val="18"/>
                <w:szCs w:val="18"/>
              </w:rPr>
              <w:t>4 182</w:t>
            </w:r>
          </w:p>
        </w:tc>
        <w:tc>
          <w:tcPr>
            <w:tcW w:w="1052" w:type="dxa"/>
            <w:tcBorders>
              <w:top w:val="none" w:sz="6" w:space="0" w:color="auto"/>
              <w:left w:val="single" w:sz="6" w:space="0" w:color="D9D9D9"/>
              <w:bottom w:val="none" w:sz="6" w:space="0" w:color="auto"/>
              <w:right w:val="none" w:sz="6" w:space="0" w:color="auto"/>
            </w:tcBorders>
          </w:tcPr>
          <w:p w14:paraId="1B48A667" w14:textId="77777777" w:rsidR="00000000" w:rsidRDefault="006D0D1F">
            <w:pPr>
              <w:pStyle w:val="TableParagraph"/>
              <w:kinsoku w:val="0"/>
              <w:overflowPunct w:val="0"/>
              <w:spacing w:before="12"/>
              <w:ind w:right="137"/>
              <w:jc w:val="right"/>
              <w:rPr>
                <w:color w:val="585858"/>
                <w:sz w:val="18"/>
                <w:szCs w:val="18"/>
              </w:rPr>
            </w:pPr>
            <w:r>
              <w:rPr>
                <w:color w:val="585858"/>
                <w:sz w:val="18"/>
                <w:szCs w:val="18"/>
              </w:rPr>
              <w:t>40-44</w:t>
            </w:r>
          </w:p>
        </w:tc>
        <w:tc>
          <w:tcPr>
            <w:tcW w:w="1521" w:type="dxa"/>
            <w:tcBorders>
              <w:top w:val="none" w:sz="6" w:space="0" w:color="auto"/>
              <w:left w:val="none" w:sz="6" w:space="0" w:color="auto"/>
              <w:bottom w:val="none" w:sz="6" w:space="0" w:color="auto"/>
              <w:right w:val="none" w:sz="6" w:space="0" w:color="auto"/>
            </w:tcBorders>
          </w:tcPr>
          <w:p w14:paraId="4D247504" w14:textId="77777777" w:rsidR="00000000" w:rsidRDefault="006D0D1F">
            <w:pPr>
              <w:pStyle w:val="TableParagraph"/>
              <w:kinsoku w:val="0"/>
              <w:overflowPunct w:val="0"/>
              <w:spacing w:before="22"/>
              <w:ind w:left="154"/>
              <w:rPr>
                <w:sz w:val="18"/>
                <w:szCs w:val="18"/>
              </w:rPr>
            </w:pPr>
            <w:r>
              <w:rPr>
                <w:sz w:val="18"/>
                <w:szCs w:val="18"/>
              </w:rPr>
              <w:t>4 942</w:t>
            </w:r>
          </w:p>
        </w:tc>
        <w:tc>
          <w:tcPr>
            <w:tcW w:w="1927" w:type="dxa"/>
            <w:tcBorders>
              <w:top w:val="none" w:sz="6" w:space="0" w:color="auto"/>
              <w:left w:val="none" w:sz="6" w:space="0" w:color="auto"/>
              <w:bottom w:val="none" w:sz="6" w:space="0" w:color="auto"/>
              <w:right w:val="single" w:sz="6" w:space="0" w:color="D9D9D9"/>
            </w:tcBorders>
          </w:tcPr>
          <w:p w14:paraId="0AA9EBC1" w14:textId="77777777" w:rsidR="00000000" w:rsidRDefault="006D0D1F">
            <w:pPr>
              <w:pStyle w:val="TableParagraph"/>
              <w:kinsoku w:val="0"/>
              <w:overflowPunct w:val="0"/>
              <w:spacing w:before="22"/>
              <w:ind w:right="88"/>
              <w:jc w:val="right"/>
              <w:rPr>
                <w:sz w:val="18"/>
                <w:szCs w:val="18"/>
              </w:rPr>
            </w:pPr>
            <w:r>
              <w:rPr>
                <w:sz w:val="18"/>
                <w:szCs w:val="18"/>
              </w:rPr>
              <w:t>5 078</w:t>
            </w:r>
          </w:p>
        </w:tc>
      </w:tr>
      <w:tr w:rsidR="00000000" w14:paraId="32C15AA4"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4E3A9339" w14:textId="77777777" w:rsidR="00000000" w:rsidRDefault="006D0D1F">
            <w:pPr>
              <w:pStyle w:val="TableParagraph"/>
              <w:kinsoku w:val="0"/>
              <w:overflowPunct w:val="0"/>
              <w:spacing w:line="215" w:lineRule="exact"/>
              <w:ind w:right="87"/>
              <w:jc w:val="right"/>
              <w:rPr>
                <w:color w:val="585858"/>
                <w:sz w:val="18"/>
                <w:szCs w:val="18"/>
              </w:rPr>
            </w:pPr>
            <w:r>
              <w:rPr>
                <w:color w:val="585858"/>
                <w:sz w:val="18"/>
                <w:szCs w:val="18"/>
              </w:rPr>
              <w:t>35-39</w:t>
            </w:r>
          </w:p>
        </w:tc>
        <w:tc>
          <w:tcPr>
            <w:tcW w:w="1593" w:type="dxa"/>
            <w:tcBorders>
              <w:top w:val="none" w:sz="6" w:space="0" w:color="auto"/>
              <w:left w:val="none" w:sz="6" w:space="0" w:color="auto"/>
              <w:bottom w:val="none" w:sz="6" w:space="0" w:color="auto"/>
              <w:right w:val="none" w:sz="6" w:space="0" w:color="auto"/>
            </w:tcBorders>
          </w:tcPr>
          <w:p w14:paraId="382EE1F3" w14:textId="77777777" w:rsidR="00000000" w:rsidRDefault="006D0D1F">
            <w:pPr>
              <w:pStyle w:val="TableParagraph"/>
              <w:kinsoku w:val="0"/>
              <w:overflowPunct w:val="0"/>
              <w:spacing w:before="5"/>
              <w:ind w:left="239"/>
              <w:rPr>
                <w:sz w:val="18"/>
                <w:szCs w:val="18"/>
              </w:rPr>
            </w:pPr>
            <w:r>
              <w:rPr>
                <w:sz w:val="18"/>
                <w:szCs w:val="18"/>
              </w:rPr>
              <w:t>4 829</w:t>
            </w:r>
          </w:p>
        </w:tc>
        <w:tc>
          <w:tcPr>
            <w:tcW w:w="1796" w:type="dxa"/>
            <w:tcBorders>
              <w:top w:val="none" w:sz="6" w:space="0" w:color="auto"/>
              <w:left w:val="none" w:sz="6" w:space="0" w:color="auto"/>
              <w:bottom w:val="none" w:sz="6" w:space="0" w:color="auto"/>
              <w:right w:val="single" w:sz="6" w:space="0" w:color="D9D9D9"/>
            </w:tcBorders>
          </w:tcPr>
          <w:p w14:paraId="799F04DC" w14:textId="77777777" w:rsidR="00000000" w:rsidRDefault="006D0D1F">
            <w:pPr>
              <w:pStyle w:val="TableParagraph"/>
              <w:kinsoku w:val="0"/>
              <w:overflowPunct w:val="0"/>
              <w:spacing w:before="5"/>
              <w:ind w:right="-15"/>
              <w:jc w:val="right"/>
              <w:rPr>
                <w:sz w:val="18"/>
                <w:szCs w:val="18"/>
              </w:rPr>
            </w:pPr>
            <w:r>
              <w:rPr>
                <w:sz w:val="18"/>
                <w:szCs w:val="18"/>
              </w:rPr>
              <w:t>4 848</w:t>
            </w:r>
          </w:p>
        </w:tc>
        <w:tc>
          <w:tcPr>
            <w:tcW w:w="1052" w:type="dxa"/>
            <w:tcBorders>
              <w:top w:val="none" w:sz="6" w:space="0" w:color="auto"/>
              <w:left w:val="single" w:sz="6" w:space="0" w:color="D9D9D9"/>
              <w:bottom w:val="none" w:sz="6" w:space="0" w:color="auto"/>
              <w:right w:val="none" w:sz="6" w:space="0" w:color="auto"/>
            </w:tcBorders>
          </w:tcPr>
          <w:p w14:paraId="648A671A" w14:textId="77777777" w:rsidR="00000000" w:rsidRDefault="006D0D1F">
            <w:pPr>
              <w:pStyle w:val="TableParagraph"/>
              <w:kinsoku w:val="0"/>
              <w:overflowPunct w:val="0"/>
              <w:spacing w:before="13"/>
              <w:ind w:right="137"/>
              <w:jc w:val="right"/>
              <w:rPr>
                <w:color w:val="585858"/>
                <w:sz w:val="18"/>
                <w:szCs w:val="18"/>
              </w:rPr>
            </w:pPr>
            <w:r>
              <w:rPr>
                <w:color w:val="585858"/>
                <w:sz w:val="18"/>
                <w:szCs w:val="18"/>
              </w:rPr>
              <w:t>35-39</w:t>
            </w:r>
          </w:p>
        </w:tc>
        <w:tc>
          <w:tcPr>
            <w:tcW w:w="1521" w:type="dxa"/>
            <w:tcBorders>
              <w:top w:val="none" w:sz="6" w:space="0" w:color="auto"/>
              <w:left w:val="none" w:sz="6" w:space="0" w:color="auto"/>
              <w:bottom w:val="none" w:sz="6" w:space="0" w:color="auto"/>
              <w:right w:val="none" w:sz="6" w:space="0" w:color="auto"/>
            </w:tcBorders>
          </w:tcPr>
          <w:p w14:paraId="2CA241F7" w14:textId="77777777" w:rsidR="00000000" w:rsidRDefault="006D0D1F">
            <w:pPr>
              <w:pStyle w:val="TableParagraph"/>
              <w:kinsoku w:val="0"/>
              <w:overflowPunct w:val="0"/>
              <w:spacing w:before="23"/>
              <w:ind w:left="189"/>
              <w:rPr>
                <w:sz w:val="18"/>
                <w:szCs w:val="18"/>
              </w:rPr>
            </w:pPr>
            <w:r>
              <w:rPr>
                <w:sz w:val="18"/>
                <w:szCs w:val="18"/>
              </w:rPr>
              <w:t>4 782</w:t>
            </w:r>
          </w:p>
        </w:tc>
        <w:tc>
          <w:tcPr>
            <w:tcW w:w="1927" w:type="dxa"/>
            <w:tcBorders>
              <w:top w:val="none" w:sz="6" w:space="0" w:color="auto"/>
              <w:left w:val="none" w:sz="6" w:space="0" w:color="auto"/>
              <w:bottom w:val="none" w:sz="6" w:space="0" w:color="auto"/>
              <w:right w:val="single" w:sz="6" w:space="0" w:color="D9D9D9"/>
            </w:tcBorders>
          </w:tcPr>
          <w:p w14:paraId="67C95B53" w14:textId="77777777" w:rsidR="00000000" w:rsidRDefault="006D0D1F">
            <w:pPr>
              <w:pStyle w:val="TableParagraph"/>
              <w:kinsoku w:val="0"/>
              <w:overflowPunct w:val="0"/>
              <w:spacing w:before="23"/>
              <w:ind w:right="112"/>
              <w:jc w:val="right"/>
              <w:rPr>
                <w:sz w:val="18"/>
                <w:szCs w:val="18"/>
              </w:rPr>
            </w:pPr>
            <w:r>
              <w:rPr>
                <w:sz w:val="18"/>
                <w:szCs w:val="18"/>
              </w:rPr>
              <w:t>4 965</w:t>
            </w:r>
          </w:p>
        </w:tc>
      </w:tr>
      <w:tr w:rsidR="00000000" w14:paraId="3CE22271"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3EBF171A" w14:textId="77777777" w:rsidR="00000000" w:rsidRDefault="006D0D1F">
            <w:pPr>
              <w:pStyle w:val="TableParagraph"/>
              <w:kinsoku w:val="0"/>
              <w:overflowPunct w:val="0"/>
              <w:spacing w:line="214" w:lineRule="exact"/>
              <w:ind w:right="87"/>
              <w:jc w:val="right"/>
              <w:rPr>
                <w:color w:val="585858"/>
                <w:sz w:val="18"/>
                <w:szCs w:val="18"/>
              </w:rPr>
            </w:pPr>
            <w:r>
              <w:rPr>
                <w:color w:val="585858"/>
                <w:sz w:val="18"/>
                <w:szCs w:val="18"/>
              </w:rPr>
              <w:t>30-34</w:t>
            </w:r>
          </w:p>
        </w:tc>
        <w:tc>
          <w:tcPr>
            <w:tcW w:w="1593" w:type="dxa"/>
            <w:tcBorders>
              <w:top w:val="none" w:sz="6" w:space="0" w:color="auto"/>
              <w:left w:val="none" w:sz="6" w:space="0" w:color="auto"/>
              <w:bottom w:val="none" w:sz="6" w:space="0" w:color="auto"/>
              <w:right w:val="none" w:sz="6" w:space="0" w:color="auto"/>
            </w:tcBorders>
          </w:tcPr>
          <w:p w14:paraId="43E60BE6" w14:textId="77777777" w:rsidR="00000000" w:rsidRDefault="006D0D1F">
            <w:pPr>
              <w:pStyle w:val="TableParagraph"/>
              <w:kinsoku w:val="0"/>
              <w:overflowPunct w:val="0"/>
              <w:spacing w:before="5"/>
              <w:ind w:left="182"/>
              <w:rPr>
                <w:sz w:val="18"/>
                <w:szCs w:val="18"/>
              </w:rPr>
            </w:pPr>
            <w:r>
              <w:rPr>
                <w:sz w:val="18"/>
                <w:szCs w:val="18"/>
              </w:rPr>
              <w:t>5 089</w:t>
            </w:r>
          </w:p>
        </w:tc>
        <w:tc>
          <w:tcPr>
            <w:tcW w:w="1796" w:type="dxa"/>
            <w:tcBorders>
              <w:top w:val="none" w:sz="6" w:space="0" w:color="auto"/>
              <w:left w:val="none" w:sz="6" w:space="0" w:color="auto"/>
              <w:bottom w:val="none" w:sz="6" w:space="0" w:color="auto"/>
              <w:right w:val="single" w:sz="6" w:space="0" w:color="D9D9D9"/>
            </w:tcBorders>
          </w:tcPr>
          <w:p w14:paraId="6B634D05" w14:textId="77777777" w:rsidR="00000000" w:rsidRDefault="006D0D1F">
            <w:pPr>
              <w:pStyle w:val="TableParagraph"/>
              <w:kinsoku w:val="0"/>
              <w:overflowPunct w:val="0"/>
              <w:spacing w:before="5"/>
              <w:ind w:right="-29"/>
              <w:jc w:val="right"/>
              <w:rPr>
                <w:sz w:val="18"/>
                <w:szCs w:val="18"/>
              </w:rPr>
            </w:pPr>
            <w:r>
              <w:rPr>
                <w:sz w:val="18"/>
                <w:szCs w:val="18"/>
              </w:rPr>
              <w:t>5 48</w:t>
            </w:r>
          </w:p>
        </w:tc>
        <w:tc>
          <w:tcPr>
            <w:tcW w:w="1052" w:type="dxa"/>
            <w:tcBorders>
              <w:top w:val="none" w:sz="6" w:space="0" w:color="auto"/>
              <w:left w:val="single" w:sz="6" w:space="0" w:color="D9D9D9"/>
              <w:bottom w:val="none" w:sz="6" w:space="0" w:color="auto"/>
              <w:right w:val="none" w:sz="6" w:space="0" w:color="auto"/>
            </w:tcBorders>
          </w:tcPr>
          <w:p w14:paraId="5B8EAA2E" w14:textId="77777777" w:rsidR="00000000" w:rsidRDefault="006D0D1F">
            <w:pPr>
              <w:pStyle w:val="TableParagraph"/>
              <w:kinsoku w:val="0"/>
              <w:overflowPunct w:val="0"/>
              <w:spacing w:before="14"/>
              <w:ind w:right="137"/>
              <w:jc w:val="right"/>
              <w:rPr>
                <w:color w:val="585858"/>
                <w:sz w:val="18"/>
                <w:szCs w:val="18"/>
              </w:rPr>
            </w:pPr>
            <w:r>
              <w:rPr>
                <w:color w:val="585858"/>
                <w:sz w:val="18"/>
                <w:szCs w:val="18"/>
              </w:rPr>
              <w:t>30-34</w:t>
            </w:r>
          </w:p>
        </w:tc>
        <w:tc>
          <w:tcPr>
            <w:tcW w:w="1521" w:type="dxa"/>
            <w:tcBorders>
              <w:top w:val="none" w:sz="6" w:space="0" w:color="auto"/>
              <w:left w:val="none" w:sz="6" w:space="0" w:color="auto"/>
              <w:bottom w:val="none" w:sz="6" w:space="0" w:color="auto"/>
              <w:right w:val="none" w:sz="6" w:space="0" w:color="auto"/>
            </w:tcBorders>
          </w:tcPr>
          <w:p w14:paraId="0B23A02C" w14:textId="77777777" w:rsidR="00000000" w:rsidRDefault="006D0D1F">
            <w:pPr>
              <w:pStyle w:val="TableParagraph"/>
              <w:kinsoku w:val="0"/>
              <w:overflowPunct w:val="0"/>
              <w:spacing w:before="24"/>
              <w:ind w:left="444"/>
              <w:rPr>
                <w:sz w:val="18"/>
                <w:szCs w:val="18"/>
              </w:rPr>
            </w:pPr>
            <w:r>
              <w:rPr>
                <w:sz w:val="18"/>
                <w:szCs w:val="18"/>
              </w:rPr>
              <w:t>3 589</w:t>
            </w:r>
          </w:p>
        </w:tc>
        <w:tc>
          <w:tcPr>
            <w:tcW w:w="1927" w:type="dxa"/>
            <w:tcBorders>
              <w:top w:val="none" w:sz="6" w:space="0" w:color="auto"/>
              <w:left w:val="none" w:sz="6" w:space="0" w:color="auto"/>
              <w:bottom w:val="none" w:sz="6" w:space="0" w:color="auto"/>
              <w:right w:val="single" w:sz="6" w:space="0" w:color="D9D9D9"/>
            </w:tcBorders>
          </w:tcPr>
          <w:p w14:paraId="70C47C51" w14:textId="77777777" w:rsidR="00000000" w:rsidRDefault="006D0D1F">
            <w:pPr>
              <w:pStyle w:val="TableParagraph"/>
              <w:kinsoku w:val="0"/>
              <w:overflowPunct w:val="0"/>
              <w:spacing w:before="24"/>
              <w:ind w:left="1157"/>
              <w:rPr>
                <w:sz w:val="18"/>
                <w:szCs w:val="18"/>
              </w:rPr>
            </w:pPr>
            <w:r>
              <w:rPr>
                <w:sz w:val="18"/>
                <w:szCs w:val="18"/>
              </w:rPr>
              <w:t>3 827</w:t>
            </w:r>
          </w:p>
        </w:tc>
      </w:tr>
      <w:tr w:rsidR="00000000" w14:paraId="224AF282"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4A501BFF" w14:textId="77777777" w:rsidR="00000000" w:rsidRDefault="006D0D1F">
            <w:pPr>
              <w:pStyle w:val="TableParagraph"/>
              <w:kinsoku w:val="0"/>
              <w:overflowPunct w:val="0"/>
              <w:spacing w:line="213" w:lineRule="exact"/>
              <w:ind w:right="87"/>
              <w:jc w:val="right"/>
              <w:rPr>
                <w:color w:val="585858"/>
                <w:sz w:val="18"/>
                <w:szCs w:val="18"/>
              </w:rPr>
            </w:pPr>
            <w:r>
              <w:rPr>
                <w:color w:val="585858"/>
                <w:sz w:val="18"/>
                <w:szCs w:val="18"/>
              </w:rPr>
              <w:t>25-29</w:t>
            </w:r>
          </w:p>
        </w:tc>
        <w:tc>
          <w:tcPr>
            <w:tcW w:w="1593" w:type="dxa"/>
            <w:tcBorders>
              <w:top w:val="none" w:sz="6" w:space="0" w:color="auto"/>
              <w:left w:val="none" w:sz="6" w:space="0" w:color="auto"/>
              <w:bottom w:val="none" w:sz="6" w:space="0" w:color="auto"/>
              <w:right w:val="none" w:sz="6" w:space="0" w:color="auto"/>
            </w:tcBorders>
          </w:tcPr>
          <w:p w14:paraId="7E4EE265" w14:textId="77777777" w:rsidR="00000000" w:rsidRDefault="006D0D1F">
            <w:pPr>
              <w:pStyle w:val="TableParagraph"/>
              <w:kinsoku w:val="0"/>
              <w:overflowPunct w:val="0"/>
              <w:spacing w:before="3"/>
              <w:ind w:left="228"/>
              <w:rPr>
                <w:sz w:val="18"/>
                <w:szCs w:val="18"/>
              </w:rPr>
            </w:pPr>
            <w:r>
              <w:rPr>
                <w:sz w:val="18"/>
                <w:szCs w:val="18"/>
              </w:rPr>
              <w:t>4 880</w:t>
            </w:r>
          </w:p>
        </w:tc>
        <w:tc>
          <w:tcPr>
            <w:tcW w:w="1796" w:type="dxa"/>
            <w:tcBorders>
              <w:top w:val="none" w:sz="6" w:space="0" w:color="auto"/>
              <w:left w:val="none" w:sz="6" w:space="0" w:color="auto"/>
              <w:bottom w:val="none" w:sz="6" w:space="0" w:color="auto"/>
              <w:right w:val="single" w:sz="6" w:space="0" w:color="D9D9D9"/>
            </w:tcBorders>
          </w:tcPr>
          <w:p w14:paraId="335037F3" w14:textId="77777777" w:rsidR="00000000" w:rsidRDefault="006D0D1F">
            <w:pPr>
              <w:pStyle w:val="TableParagraph"/>
              <w:kinsoku w:val="0"/>
              <w:overflowPunct w:val="0"/>
              <w:spacing w:before="3"/>
              <w:ind w:right="28"/>
              <w:jc w:val="right"/>
              <w:rPr>
                <w:sz w:val="18"/>
                <w:szCs w:val="18"/>
              </w:rPr>
            </w:pPr>
            <w:r>
              <w:rPr>
                <w:sz w:val="18"/>
                <w:szCs w:val="18"/>
              </w:rPr>
              <w:t>5 08</w:t>
            </w:r>
          </w:p>
        </w:tc>
        <w:tc>
          <w:tcPr>
            <w:tcW w:w="1052" w:type="dxa"/>
            <w:tcBorders>
              <w:top w:val="none" w:sz="6" w:space="0" w:color="auto"/>
              <w:left w:val="single" w:sz="6" w:space="0" w:color="D9D9D9"/>
              <w:bottom w:val="none" w:sz="6" w:space="0" w:color="auto"/>
              <w:right w:val="none" w:sz="6" w:space="0" w:color="auto"/>
            </w:tcBorders>
          </w:tcPr>
          <w:p w14:paraId="277F377A" w14:textId="77777777" w:rsidR="00000000" w:rsidRDefault="006D0D1F">
            <w:pPr>
              <w:pStyle w:val="TableParagraph"/>
              <w:kinsoku w:val="0"/>
              <w:overflowPunct w:val="0"/>
              <w:spacing w:before="14"/>
              <w:ind w:right="137"/>
              <w:jc w:val="right"/>
              <w:rPr>
                <w:color w:val="585858"/>
                <w:sz w:val="18"/>
                <w:szCs w:val="18"/>
              </w:rPr>
            </w:pPr>
            <w:r>
              <w:rPr>
                <w:color w:val="585858"/>
                <w:sz w:val="18"/>
                <w:szCs w:val="18"/>
              </w:rPr>
              <w:t>25-29</w:t>
            </w:r>
          </w:p>
        </w:tc>
        <w:tc>
          <w:tcPr>
            <w:tcW w:w="1521" w:type="dxa"/>
            <w:tcBorders>
              <w:top w:val="none" w:sz="6" w:space="0" w:color="auto"/>
              <w:left w:val="none" w:sz="6" w:space="0" w:color="auto"/>
              <w:bottom w:val="none" w:sz="6" w:space="0" w:color="auto"/>
              <w:right w:val="none" w:sz="6" w:space="0" w:color="auto"/>
            </w:tcBorders>
          </w:tcPr>
          <w:p w14:paraId="568000C3" w14:textId="77777777" w:rsidR="00000000" w:rsidRDefault="006D0D1F">
            <w:pPr>
              <w:pStyle w:val="TableParagraph"/>
              <w:kinsoku w:val="0"/>
              <w:overflowPunct w:val="0"/>
              <w:spacing w:before="24"/>
              <w:ind w:left="539" w:right="450"/>
              <w:jc w:val="center"/>
              <w:rPr>
                <w:sz w:val="18"/>
                <w:szCs w:val="18"/>
              </w:rPr>
            </w:pPr>
            <w:r>
              <w:rPr>
                <w:sz w:val="18"/>
                <w:szCs w:val="18"/>
              </w:rPr>
              <w:t>2 851</w:t>
            </w:r>
          </w:p>
        </w:tc>
        <w:tc>
          <w:tcPr>
            <w:tcW w:w="1927" w:type="dxa"/>
            <w:tcBorders>
              <w:top w:val="none" w:sz="6" w:space="0" w:color="auto"/>
              <w:left w:val="none" w:sz="6" w:space="0" w:color="auto"/>
              <w:bottom w:val="none" w:sz="6" w:space="0" w:color="auto"/>
              <w:right w:val="single" w:sz="6" w:space="0" w:color="D9D9D9"/>
            </w:tcBorders>
          </w:tcPr>
          <w:p w14:paraId="07AA1096" w14:textId="77777777" w:rsidR="00000000" w:rsidRDefault="006D0D1F">
            <w:pPr>
              <w:pStyle w:val="TableParagraph"/>
              <w:kinsoku w:val="0"/>
              <w:overflowPunct w:val="0"/>
              <w:spacing w:before="24"/>
              <w:ind w:left="987"/>
              <w:rPr>
                <w:sz w:val="18"/>
                <w:szCs w:val="18"/>
              </w:rPr>
            </w:pPr>
            <w:r>
              <w:rPr>
                <w:sz w:val="18"/>
                <w:szCs w:val="18"/>
              </w:rPr>
              <w:t>3 033</w:t>
            </w:r>
          </w:p>
        </w:tc>
      </w:tr>
      <w:tr w:rsidR="00000000" w14:paraId="26183185"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3046188E" w14:textId="77777777" w:rsidR="00000000" w:rsidRDefault="006D0D1F">
            <w:pPr>
              <w:pStyle w:val="TableParagraph"/>
              <w:kinsoku w:val="0"/>
              <w:overflowPunct w:val="0"/>
              <w:spacing w:line="213" w:lineRule="exact"/>
              <w:ind w:right="87"/>
              <w:jc w:val="right"/>
              <w:rPr>
                <w:color w:val="585858"/>
                <w:sz w:val="18"/>
                <w:szCs w:val="18"/>
              </w:rPr>
            </w:pPr>
            <w:r>
              <w:rPr>
                <w:color w:val="585858"/>
                <w:sz w:val="18"/>
                <w:szCs w:val="18"/>
              </w:rPr>
              <w:t>20-24</w:t>
            </w:r>
          </w:p>
        </w:tc>
        <w:tc>
          <w:tcPr>
            <w:tcW w:w="1593" w:type="dxa"/>
            <w:tcBorders>
              <w:top w:val="none" w:sz="6" w:space="0" w:color="auto"/>
              <w:left w:val="none" w:sz="6" w:space="0" w:color="auto"/>
              <w:bottom w:val="none" w:sz="6" w:space="0" w:color="auto"/>
              <w:right w:val="none" w:sz="6" w:space="0" w:color="auto"/>
            </w:tcBorders>
          </w:tcPr>
          <w:p w14:paraId="0C28C353" w14:textId="77777777" w:rsidR="00000000" w:rsidRDefault="006D0D1F">
            <w:pPr>
              <w:pStyle w:val="TableParagraph"/>
              <w:kinsoku w:val="0"/>
              <w:overflowPunct w:val="0"/>
              <w:spacing w:before="2"/>
              <w:ind w:left="446"/>
              <w:rPr>
                <w:sz w:val="18"/>
                <w:szCs w:val="18"/>
              </w:rPr>
            </w:pPr>
            <w:r>
              <w:rPr>
                <w:sz w:val="18"/>
                <w:szCs w:val="18"/>
              </w:rPr>
              <w:t>3 872</w:t>
            </w:r>
          </w:p>
        </w:tc>
        <w:tc>
          <w:tcPr>
            <w:tcW w:w="1796" w:type="dxa"/>
            <w:tcBorders>
              <w:top w:val="none" w:sz="6" w:space="0" w:color="auto"/>
              <w:left w:val="none" w:sz="6" w:space="0" w:color="auto"/>
              <w:bottom w:val="none" w:sz="6" w:space="0" w:color="auto"/>
              <w:right w:val="single" w:sz="6" w:space="0" w:color="D9D9D9"/>
            </w:tcBorders>
          </w:tcPr>
          <w:p w14:paraId="12DA026C" w14:textId="77777777" w:rsidR="00000000" w:rsidRDefault="006D0D1F">
            <w:pPr>
              <w:pStyle w:val="TableParagraph"/>
              <w:kinsoku w:val="0"/>
              <w:overflowPunct w:val="0"/>
              <w:spacing w:before="2"/>
              <w:ind w:right="141"/>
              <w:jc w:val="right"/>
              <w:rPr>
                <w:sz w:val="18"/>
                <w:szCs w:val="18"/>
              </w:rPr>
            </w:pPr>
            <w:r>
              <w:rPr>
                <w:sz w:val="18"/>
                <w:szCs w:val="18"/>
              </w:rPr>
              <w:t>4 139</w:t>
            </w:r>
          </w:p>
        </w:tc>
        <w:tc>
          <w:tcPr>
            <w:tcW w:w="1052" w:type="dxa"/>
            <w:tcBorders>
              <w:top w:val="none" w:sz="6" w:space="0" w:color="auto"/>
              <w:left w:val="single" w:sz="6" w:space="0" w:color="D9D9D9"/>
              <w:bottom w:val="none" w:sz="6" w:space="0" w:color="auto"/>
              <w:right w:val="none" w:sz="6" w:space="0" w:color="auto"/>
            </w:tcBorders>
          </w:tcPr>
          <w:p w14:paraId="509BB6B6" w14:textId="77777777" w:rsidR="00000000" w:rsidRDefault="006D0D1F">
            <w:pPr>
              <w:pStyle w:val="TableParagraph"/>
              <w:kinsoku w:val="0"/>
              <w:overflowPunct w:val="0"/>
              <w:spacing w:before="15"/>
              <w:ind w:right="137"/>
              <w:jc w:val="right"/>
              <w:rPr>
                <w:color w:val="585858"/>
                <w:sz w:val="18"/>
                <w:szCs w:val="18"/>
              </w:rPr>
            </w:pPr>
            <w:r>
              <w:rPr>
                <w:color w:val="585858"/>
                <w:sz w:val="18"/>
                <w:szCs w:val="18"/>
              </w:rPr>
              <w:t>20-24</w:t>
            </w:r>
          </w:p>
        </w:tc>
        <w:tc>
          <w:tcPr>
            <w:tcW w:w="1521" w:type="dxa"/>
            <w:tcBorders>
              <w:top w:val="none" w:sz="6" w:space="0" w:color="auto"/>
              <w:left w:val="none" w:sz="6" w:space="0" w:color="auto"/>
              <w:bottom w:val="none" w:sz="6" w:space="0" w:color="auto"/>
              <w:right w:val="none" w:sz="6" w:space="0" w:color="auto"/>
            </w:tcBorders>
          </w:tcPr>
          <w:p w14:paraId="00BD36EB" w14:textId="77777777" w:rsidR="00000000" w:rsidRDefault="006D0D1F">
            <w:pPr>
              <w:pStyle w:val="TableParagraph"/>
              <w:kinsoku w:val="0"/>
              <w:overflowPunct w:val="0"/>
              <w:spacing w:before="25"/>
              <w:ind w:left="650"/>
              <w:rPr>
                <w:sz w:val="18"/>
                <w:szCs w:val="18"/>
              </w:rPr>
            </w:pPr>
            <w:r>
              <w:rPr>
                <w:sz w:val="18"/>
                <w:szCs w:val="18"/>
              </w:rPr>
              <w:t>2 624</w:t>
            </w:r>
          </w:p>
        </w:tc>
        <w:tc>
          <w:tcPr>
            <w:tcW w:w="1927" w:type="dxa"/>
            <w:tcBorders>
              <w:top w:val="none" w:sz="6" w:space="0" w:color="auto"/>
              <w:left w:val="none" w:sz="6" w:space="0" w:color="auto"/>
              <w:bottom w:val="none" w:sz="6" w:space="0" w:color="auto"/>
              <w:right w:val="single" w:sz="6" w:space="0" w:color="D9D9D9"/>
            </w:tcBorders>
          </w:tcPr>
          <w:p w14:paraId="75F07DD4" w14:textId="77777777" w:rsidR="00000000" w:rsidRDefault="006D0D1F">
            <w:pPr>
              <w:pStyle w:val="TableParagraph"/>
              <w:kinsoku w:val="0"/>
              <w:overflowPunct w:val="0"/>
              <w:spacing w:before="25"/>
              <w:ind w:left="931"/>
              <w:rPr>
                <w:sz w:val="18"/>
                <w:szCs w:val="18"/>
              </w:rPr>
            </w:pPr>
            <w:r>
              <w:rPr>
                <w:sz w:val="18"/>
                <w:szCs w:val="18"/>
              </w:rPr>
              <w:t>2 774</w:t>
            </w:r>
          </w:p>
        </w:tc>
      </w:tr>
      <w:tr w:rsidR="00000000" w14:paraId="7071508E"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093071F1" w14:textId="77777777" w:rsidR="00000000" w:rsidRDefault="006D0D1F">
            <w:pPr>
              <w:pStyle w:val="TableParagraph"/>
              <w:kinsoku w:val="0"/>
              <w:overflowPunct w:val="0"/>
              <w:spacing w:line="212" w:lineRule="exact"/>
              <w:ind w:right="87"/>
              <w:jc w:val="right"/>
              <w:rPr>
                <w:color w:val="585858"/>
                <w:sz w:val="18"/>
                <w:szCs w:val="18"/>
              </w:rPr>
            </w:pPr>
            <w:r>
              <w:rPr>
                <w:color w:val="585858"/>
                <w:sz w:val="18"/>
                <w:szCs w:val="18"/>
              </w:rPr>
              <w:t>15-19</w:t>
            </w:r>
          </w:p>
        </w:tc>
        <w:tc>
          <w:tcPr>
            <w:tcW w:w="1593" w:type="dxa"/>
            <w:tcBorders>
              <w:top w:val="none" w:sz="6" w:space="0" w:color="auto"/>
              <w:left w:val="none" w:sz="6" w:space="0" w:color="auto"/>
              <w:bottom w:val="none" w:sz="6" w:space="0" w:color="auto"/>
              <w:right w:val="none" w:sz="6" w:space="0" w:color="auto"/>
            </w:tcBorders>
          </w:tcPr>
          <w:p w14:paraId="228FEDFD" w14:textId="77777777" w:rsidR="00000000" w:rsidRDefault="006D0D1F">
            <w:pPr>
              <w:pStyle w:val="TableParagraph"/>
              <w:kinsoku w:val="0"/>
              <w:overflowPunct w:val="0"/>
              <w:spacing w:before="2"/>
              <w:ind w:left="529" w:right="480"/>
              <w:jc w:val="center"/>
              <w:rPr>
                <w:sz w:val="18"/>
                <w:szCs w:val="18"/>
              </w:rPr>
            </w:pPr>
            <w:r>
              <w:rPr>
                <w:sz w:val="18"/>
                <w:szCs w:val="18"/>
              </w:rPr>
              <w:t>3 081</w:t>
            </w:r>
          </w:p>
        </w:tc>
        <w:tc>
          <w:tcPr>
            <w:tcW w:w="1796" w:type="dxa"/>
            <w:tcBorders>
              <w:top w:val="none" w:sz="6" w:space="0" w:color="auto"/>
              <w:left w:val="none" w:sz="6" w:space="0" w:color="auto"/>
              <w:bottom w:val="none" w:sz="6" w:space="0" w:color="auto"/>
              <w:right w:val="single" w:sz="6" w:space="0" w:color="D9D9D9"/>
            </w:tcBorders>
          </w:tcPr>
          <w:p w14:paraId="06A9C8AC" w14:textId="77777777" w:rsidR="00000000" w:rsidRDefault="006D0D1F">
            <w:pPr>
              <w:pStyle w:val="TableParagraph"/>
              <w:kinsoku w:val="0"/>
              <w:overflowPunct w:val="0"/>
              <w:spacing w:before="2"/>
              <w:ind w:left="1042"/>
              <w:rPr>
                <w:sz w:val="18"/>
                <w:szCs w:val="18"/>
              </w:rPr>
            </w:pPr>
            <w:r>
              <w:rPr>
                <w:sz w:val="18"/>
                <w:szCs w:val="18"/>
              </w:rPr>
              <w:t>3 235</w:t>
            </w:r>
          </w:p>
        </w:tc>
        <w:tc>
          <w:tcPr>
            <w:tcW w:w="1052" w:type="dxa"/>
            <w:tcBorders>
              <w:top w:val="none" w:sz="6" w:space="0" w:color="auto"/>
              <w:left w:val="single" w:sz="6" w:space="0" w:color="D9D9D9"/>
              <w:bottom w:val="none" w:sz="6" w:space="0" w:color="auto"/>
              <w:right w:val="none" w:sz="6" w:space="0" w:color="auto"/>
            </w:tcBorders>
          </w:tcPr>
          <w:p w14:paraId="3A842615" w14:textId="77777777" w:rsidR="00000000" w:rsidRDefault="006D0D1F">
            <w:pPr>
              <w:pStyle w:val="TableParagraph"/>
              <w:kinsoku w:val="0"/>
              <w:overflowPunct w:val="0"/>
              <w:spacing w:before="16"/>
              <w:ind w:right="137"/>
              <w:jc w:val="right"/>
              <w:rPr>
                <w:color w:val="585858"/>
                <w:sz w:val="18"/>
                <w:szCs w:val="18"/>
              </w:rPr>
            </w:pPr>
            <w:r>
              <w:rPr>
                <w:color w:val="585858"/>
                <w:sz w:val="18"/>
                <w:szCs w:val="18"/>
              </w:rPr>
              <w:t>15-19</w:t>
            </w:r>
          </w:p>
        </w:tc>
        <w:tc>
          <w:tcPr>
            <w:tcW w:w="1521" w:type="dxa"/>
            <w:tcBorders>
              <w:top w:val="none" w:sz="6" w:space="0" w:color="auto"/>
              <w:left w:val="none" w:sz="6" w:space="0" w:color="auto"/>
              <w:bottom w:val="none" w:sz="6" w:space="0" w:color="auto"/>
              <w:right w:val="none" w:sz="6" w:space="0" w:color="auto"/>
            </w:tcBorders>
          </w:tcPr>
          <w:p w14:paraId="7AB5C4EC" w14:textId="77777777" w:rsidR="00000000" w:rsidRDefault="006D0D1F">
            <w:pPr>
              <w:pStyle w:val="TableParagraph"/>
              <w:kinsoku w:val="0"/>
              <w:overflowPunct w:val="0"/>
              <w:spacing w:before="26"/>
              <w:ind w:left="660"/>
              <w:rPr>
                <w:sz w:val="18"/>
                <w:szCs w:val="18"/>
              </w:rPr>
            </w:pPr>
            <w:r>
              <w:rPr>
                <w:sz w:val="18"/>
                <w:szCs w:val="18"/>
              </w:rPr>
              <w:t>2 581</w:t>
            </w:r>
          </w:p>
        </w:tc>
        <w:tc>
          <w:tcPr>
            <w:tcW w:w="1927" w:type="dxa"/>
            <w:tcBorders>
              <w:top w:val="none" w:sz="6" w:space="0" w:color="auto"/>
              <w:left w:val="none" w:sz="6" w:space="0" w:color="auto"/>
              <w:bottom w:val="none" w:sz="6" w:space="0" w:color="auto"/>
              <w:right w:val="single" w:sz="6" w:space="0" w:color="D9D9D9"/>
            </w:tcBorders>
          </w:tcPr>
          <w:p w14:paraId="2A509503" w14:textId="77777777" w:rsidR="00000000" w:rsidRDefault="006D0D1F">
            <w:pPr>
              <w:pStyle w:val="TableParagraph"/>
              <w:kinsoku w:val="0"/>
              <w:overflowPunct w:val="0"/>
              <w:spacing w:before="26"/>
              <w:ind w:left="915"/>
              <w:rPr>
                <w:sz w:val="18"/>
                <w:szCs w:val="18"/>
              </w:rPr>
            </w:pPr>
            <w:r>
              <w:rPr>
                <w:sz w:val="18"/>
                <w:szCs w:val="18"/>
              </w:rPr>
              <w:t>2 698</w:t>
            </w:r>
          </w:p>
        </w:tc>
      </w:tr>
      <w:tr w:rsidR="00000000" w14:paraId="49F65FE3" w14:textId="77777777">
        <w:tblPrEx>
          <w:tblCellMar>
            <w:top w:w="0" w:type="dxa"/>
            <w:left w:w="0" w:type="dxa"/>
            <w:bottom w:w="0" w:type="dxa"/>
            <w:right w:w="0" w:type="dxa"/>
          </w:tblCellMar>
        </w:tblPrEx>
        <w:trPr>
          <w:trHeight w:val="282"/>
        </w:trPr>
        <w:tc>
          <w:tcPr>
            <w:tcW w:w="1001" w:type="dxa"/>
            <w:tcBorders>
              <w:top w:val="none" w:sz="6" w:space="0" w:color="auto"/>
              <w:left w:val="single" w:sz="6" w:space="0" w:color="D9D9D9"/>
              <w:bottom w:val="none" w:sz="6" w:space="0" w:color="auto"/>
              <w:right w:val="none" w:sz="6" w:space="0" w:color="auto"/>
            </w:tcBorders>
          </w:tcPr>
          <w:p w14:paraId="462C47D4" w14:textId="77777777" w:rsidR="00000000" w:rsidRDefault="006D0D1F">
            <w:pPr>
              <w:pStyle w:val="TableParagraph"/>
              <w:kinsoku w:val="0"/>
              <w:overflowPunct w:val="0"/>
              <w:spacing w:line="211" w:lineRule="exact"/>
              <w:ind w:right="87"/>
              <w:jc w:val="right"/>
              <w:rPr>
                <w:color w:val="585858"/>
                <w:sz w:val="18"/>
                <w:szCs w:val="18"/>
              </w:rPr>
            </w:pPr>
            <w:r>
              <w:rPr>
                <w:color w:val="585858"/>
                <w:sz w:val="18"/>
                <w:szCs w:val="18"/>
              </w:rPr>
              <w:t>10-14</w:t>
            </w:r>
          </w:p>
        </w:tc>
        <w:tc>
          <w:tcPr>
            <w:tcW w:w="1593" w:type="dxa"/>
            <w:tcBorders>
              <w:top w:val="none" w:sz="6" w:space="0" w:color="auto"/>
              <w:left w:val="none" w:sz="6" w:space="0" w:color="auto"/>
              <w:bottom w:val="none" w:sz="6" w:space="0" w:color="auto"/>
              <w:right w:val="none" w:sz="6" w:space="0" w:color="auto"/>
            </w:tcBorders>
          </w:tcPr>
          <w:p w14:paraId="2BCC6DC1" w14:textId="77777777" w:rsidR="00000000" w:rsidRDefault="006D0D1F">
            <w:pPr>
              <w:pStyle w:val="TableParagraph"/>
              <w:kinsoku w:val="0"/>
              <w:overflowPunct w:val="0"/>
              <w:spacing w:before="1"/>
              <w:ind w:left="695"/>
              <w:rPr>
                <w:sz w:val="18"/>
                <w:szCs w:val="18"/>
              </w:rPr>
            </w:pPr>
            <w:r>
              <w:rPr>
                <w:sz w:val="18"/>
                <w:szCs w:val="18"/>
              </w:rPr>
              <w:t>2 725</w:t>
            </w:r>
          </w:p>
        </w:tc>
        <w:tc>
          <w:tcPr>
            <w:tcW w:w="1796" w:type="dxa"/>
            <w:tcBorders>
              <w:top w:val="none" w:sz="6" w:space="0" w:color="auto"/>
              <w:left w:val="none" w:sz="6" w:space="0" w:color="auto"/>
              <w:bottom w:val="none" w:sz="6" w:space="0" w:color="auto"/>
              <w:right w:val="single" w:sz="6" w:space="0" w:color="D9D9D9"/>
            </w:tcBorders>
          </w:tcPr>
          <w:p w14:paraId="5C9B4181" w14:textId="77777777" w:rsidR="00000000" w:rsidRDefault="006D0D1F">
            <w:pPr>
              <w:pStyle w:val="TableParagraph"/>
              <w:kinsoku w:val="0"/>
              <w:overflowPunct w:val="0"/>
              <w:spacing w:before="1"/>
              <w:ind w:left="963"/>
              <w:rPr>
                <w:sz w:val="18"/>
                <w:szCs w:val="18"/>
              </w:rPr>
            </w:pPr>
            <w:r>
              <w:rPr>
                <w:sz w:val="18"/>
                <w:szCs w:val="18"/>
              </w:rPr>
              <w:t>2 870</w:t>
            </w:r>
          </w:p>
        </w:tc>
        <w:tc>
          <w:tcPr>
            <w:tcW w:w="1052" w:type="dxa"/>
            <w:tcBorders>
              <w:top w:val="none" w:sz="6" w:space="0" w:color="auto"/>
              <w:left w:val="single" w:sz="6" w:space="0" w:color="D9D9D9"/>
              <w:bottom w:val="none" w:sz="6" w:space="0" w:color="auto"/>
              <w:right w:val="none" w:sz="6" w:space="0" w:color="auto"/>
            </w:tcBorders>
          </w:tcPr>
          <w:p w14:paraId="4B2CDB23" w14:textId="77777777" w:rsidR="00000000" w:rsidRDefault="006D0D1F">
            <w:pPr>
              <w:pStyle w:val="TableParagraph"/>
              <w:kinsoku w:val="0"/>
              <w:overflowPunct w:val="0"/>
              <w:spacing w:before="17"/>
              <w:ind w:right="137"/>
              <w:jc w:val="right"/>
              <w:rPr>
                <w:color w:val="585858"/>
                <w:sz w:val="18"/>
                <w:szCs w:val="18"/>
              </w:rPr>
            </w:pPr>
            <w:r>
              <w:rPr>
                <w:color w:val="585858"/>
                <w:sz w:val="18"/>
                <w:szCs w:val="18"/>
              </w:rPr>
              <w:t>10-14</w:t>
            </w:r>
          </w:p>
        </w:tc>
        <w:tc>
          <w:tcPr>
            <w:tcW w:w="1521" w:type="dxa"/>
            <w:tcBorders>
              <w:top w:val="none" w:sz="6" w:space="0" w:color="auto"/>
              <w:left w:val="none" w:sz="6" w:space="0" w:color="auto"/>
              <w:bottom w:val="none" w:sz="6" w:space="0" w:color="auto"/>
              <w:right w:val="none" w:sz="6" w:space="0" w:color="auto"/>
            </w:tcBorders>
          </w:tcPr>
          <w:p w14:paraId="12DFAF6D" w14:textId="77777777" w:rsidR="00000000" w:rsidRDefault="006D0D1F">
            <w:pPr>
              <w:pStyle w:val="TableParagraph"/>
              <w:kinsoku w:val="0"/>
              <w:overflowPunct w:val="0"/>
              <w:spacing w:before="27"/>
              <w:ind w:left="495" w:right="492"/>
              <w:jc w:val="center"/>
              <w:rPr>
                <w:sz w:val="18"/>
                <w:szCs w:val="18"/>
              </w:rPr>
            </w:pPr>
            <w:r>
              <w:rPr>
                <w:sz w:val="18"/>
                <w:szCs w:val="18"/>
              </w:rPr>
              <w:t>3 051</w:t>
            </w:r>
          </w:p>
        </w:tc>
        <w:tc>
          <w:tcPr>
            <w:tcW w:w="1927" w:type="dxa"/>
            <w:tcBorders>
              <w:top w:val="none" w:sz="6" w:space="0" w:color="auto"/>
              <w:left w:val="none" w:sz="6" w:space="0" w:color="auto"/>
              <w:bottom w:val="none" w:sz="6" w:space="0" w:color="auto"/>
              <w:right w:val="single" w:sz="6" w:space="0" w:color="D9D9D9"/>
            </w:tcBorders>
          </w:tcPr>
          <w:p w14:paraId="2A5996AE" w14:textId="77777777" w:rsidR="00000000" w:rsidRDefault="006D0D1F">
            <w:pPr>
              <w:pStyle w:val="TableParagraph"/>
              <w:kinsoku w:val="0"/>
              <w:overflowPunct w:val="0"/>
              <w:spacing w:before="27"/>
              <w:ind w:left="1012"/>
              <w:rPr>
                <w:sz w:val="18"/>
                <w:szCs w:val="18"/>
              </w:rPr>
            </w:pPr>
            <w:r>
              <w:rPr>
                <w:sz w:val="18"/>
                <w:szCs w:val="18"/>
              </w:rPr>
              <w:t>3 149</w:t>
            </w:r>
          </w:p>
        </w:tc>
      </w:tr>
      <w:tr w:rsidR="00000000" w14:paraId="619332CC" w14:textId="77777777">
        <w:tblPrEx>
          <w:tblCellMar>
            <w:top w:w="0" w:type="dxa"/>
            <w:left w:w="0" w:type="dxa"/>
            <w:bottom w:w="0" w:type="dxa"/>
            <w:right w:w="0" w:type="dxa"/>
          </w:tblCellMar>
        </w:tblPrEx>
        <w:trPr>
          <w:trHeight w:val="281"/>
        </w:trPr>
        <w:tc>
          <w:tcPr>
            <w:tcW w:w="1001" w:type="dxa"/>
            <w:tcBorders>
              <w:top w:val="none" w:sz="6" w:space="0" w:color="auto"/>
              <w:left w:val="single" w:sz="6" w:space="0" w:color="D9D9D9"/>
              <w:bottom w:val="none" w:sz="6" w:space="0" w:color="auto"/>
              <w:right w:val="none" w:sz="6" w:space="0" w:color="auto"/>
            </w:tcBorders>
          </w:tcPr>
          <w:p w14:paraId="0BC956AB" w14:textId="77777777" w:rsidR="00000000" w:rsidRDefault="006D0D1F">
            <w:pPr>
              <w:pStyle w:val="TableParagraph"/>
              <w:kinsoku w:val="0"/>
              <w:overflowPunct w:val="0"/>
              <w:spacing w:line="210" w:lineRule="exact"/>
              <w:ind w:right="87"/>
              <w:jc w:val="right"/>
              <w:rPr>
                <w:color w:val="585858"/>
                <w:sz w:val="18"/>
                <w:szCs w:val="18"/>
              </w:rPr>
            </w:pPr>
            <w:r>
              <w:rPr>
                <w:color w:val="585858"/>
                <w:sz w:val="18"/>
                <w:szCs w:val="18"/>
              </w:rPr>
              <w:t>5-9</w:t>
            </w:r>
          </w:p>
        </w:tc>
        <w:tc>
          <w:tcPr>
            <w:tcW w:w="1593" w:type="dxa"/>
            <w:tcBorders>
              <w:top w:val="none" w:sz="6" w:space="0" w:color="auto"/>
              <w:left w:val="none" w:sz="6" w:space="0" w:color="auto"/>
              <w:bottom w:val="none" w:sz="6" w:space="0" w:color="auto"/>
              <w:right w:val="none" w:sz="6" w:space="0" w:color="auto"/>
            </w:tcBorders>
          </w:tcPr>
          <w:p w14:paraId="460E915F" w14:textId="77777777" w:rsidR="00000000" w:rsidRDefault="006D0D1F">
            <w:pPr>
              <w:pStyle w:val="TableParagraph"/>
              <w:kinsoku w:val="0"/>
              <w:overflowPunct w:val="0"/>
              <w:ind w:left="664"/>
              <w:rPr>
                <w:sz w:val="18"/>
                <w:szCs w:val="18"/>
              </w:rPr>
            </w:pPr>
            <w:r>
              <w:rPr>
                <w:sz w:val="18"/>
                <w:szCs w:val="18"/>
              </w:rPr>
              <w:t>2 867</w:t>
            </w:r>
          </w:p>
        </w:tc>
        <w:tc>
          <w:tcPr>
            <w:tcW w:w="1796" w:type="dxa"/>
            <w:tcBorders>
              <w:top w:val="none" w:sz="6" w:space="0" w:color="auto"/>
              <w:left w:val="none" w:sz="6" w:space="0" w:color="auto"/>
              <w:bottom w:val="none" w:sz="6" w:space="0" w:color="auto"/>
              <w:right w:val="single" w:sz="6" w:space="0" w:color="D9D9D9"/>
            </w:tcBorders>
          </w:tcPr>
          <w:p w14:paraId="37EBCCA5" w14:textId="77777777" w:rsidR="00000000" w:rsidRDefault="006D0D1F">
            <w:pPr>
              <w:pStyle w:val="TableParagraph"/>
              <w:kinsoku w:val="0"/>
              <w:overflowPunct w:val="0"/>
              <w:ind w:left="966"/>
              <w:rPr>
                <w:sz w:val="18"/>
                <w:szCs w:val="18"/>
              </w:rPr>
            </w:pPr>
            <w:r>
              <w:rPr>
                <w:sz w:val="18"/>
                <w:szCs w:val="18"/>
              </w:rPr>
              <w:t>2 881</w:t>
            </w:r>
          </w:p>
        </w:tc>
        <w:tc>
          <w:tcPr>
            <w:tcW w:w="1052" w:type="dxa"/>
            <w:tcBorders>
              <w:top w:val="none" w:sz="6" w:space="0" w:color="auto"/>
              <w:left w:val="single" w:sz="6" w:space="0" w:color="D9D9D9"/>
              <w:bottom w:val="none" w:sz="6" w:space="0" w:color="auto"/>
              <w:right w:val="none" w:sz="6" w:space="0" w:color="auto"/>
            </w:tcBorders>
          </w:tcPr>
          <w:p w14:paraId="6C169554" w14:textId="77777777" w:rsidR="00000000" w:rsidRDefault="006D0D1F">
            <w:pPr>
              <w:pStyle w:val="TableParagraph"/>
              <w:kinsoku w:val="0"/>
              <w:overflowPunct w:val="0"/>
              <w:spacing w:before="18"/>
              <w:ind w:right="137"/>
              <w:jc w:val="right"/>
              <w:rPr>
                <w:color w:val="585858"/>
                <w:sz w:val="18"/>
                <w:szCs w:val="18"/>
              </w:rPr>
            </w:pPr>
            <w:r>
              <w:rPr>
                <w:color w:val="585858"/>
                <w:sz w:val="18"/>
                <w:szCs w:val="18"/>
              </w:rPr>
              <w:t>5-9</w:t>
            </w:r>
          </w:p>
        </w:tc>
        <w:tc>
          <w:tcPr>
            <w:tcW w:w="1521" w:type="dxa"/>
            <w:tcBorders>
              <w:top w:val="none" w:sz="6" w:space="0" w:color="auto"/>
              <w:left w:val="none" w:sz="6" w:space="0" w:color="auto"/>
              <w:bottom w:val="none" w:sz="6" w:space="0" w:color="auto"/>
              <w:right w:val="none" w:sz="6" w:space="0" w:color="auto"/>
            </w:tcBorders>
          </w:tcPr>
          <w:p w14:paraId="396BAAFB" w14:textId="77777777" w:rsidR="00000000" w:rsidRDefault="006D0D1F">
            <w:pPr>
              <w:pStyle w:val="TableParagraph"/>
              <w:kinsoku w:val="0"/>
              <w:overflowPunct w:val="0"/>
              <w:spacing w:before="28"/>
              <w:ind w:left="539" w:right="448"/>
              <w:jc w:val="center"/>
              <w:rPr>
                <w:sz w:val="18"/>
                <w:szCs w:val="18"/>
              </w:rPr>
            </w:pPr>
            <w:r>
              <w:rPr>
                <w:sz w:val="18"/>
                <w:szCs w:val="18"/>
              </w:rPr>
              <w:t>2 846</w:t>
            </w:r>
          </w:p>
        </w:tc>
        <w:tc>
          <w:tcPr>
            <w:tcW w:w="1927" w:type="dxa"/>
            <w:tcBorders>
              <w:top w:val="none" w:sz="6" w:space="0" w:color="auto"/>
              <w:left w:val="none" w:sz="6" w:space="0" w:color="auto"/>
              <w:bottom w:val="none" w:sz="6" w:space="0" w:color="auto"/>
              <w:right w:val="single" w:sz="6" w:space="0" w:color="D9D9D9"/>
            </w:tcBorders>
          </w:tcPr>
          <w:p w14:paraId="728B3593" w14:textId="77777777" w:rsidR="00000000" w:rsidRDefault="006D0D1F">
            <w:pPr>
              <w:pStyle w:val="TableParagraph"/>
              <w:kinsoku w:val="0"/>
              <w:overflowPunct w:val="0"/>
              <w:spacing w:before="28"/>
              <w:ind w:left="965"/>
              <w:rPr>
                <w:sz w:val="18"/>
                <w:szCs w:val="18"/>
              </w:rPr>
            </w:pPr>
            <w:r>
              <w:rPr>
                <w:sz w:val="18"/>
                <w:szCs w:val="18"/>
              </w:rPr>
              <w:t>2 931</w:t>
            </w:r>
          </w:p>
        </w:tc>
      </w:tr>
      <w:tr w:rsidR="00000000" w14:paraId="1C1E465F" w14:textId="77777777">
        <w:tblPrEx>
          <w:tblCellMar>
            <w:top w:w="0" w:type="dxa"/>
            <w:left w:w="0" w:type="dxa"/>
            <w:bottom w:w="0" w:type="dxa"/>
            <w:right w:w="0" w:type="dxa"/>
          </w:tblCellMar>
        </w:tblPrEx>
        <w:trPr>
          <w:trHeight w:val="406"/>
        </w:trPr>
        <w:tc>
          <w:tcPr>
            <w:tcW w:w="1001" w:type="dxa"/>
            <w:tcBorders>
              <w:top w:val="none" w:sz="6" w:space="0" w:color="auto"/>
              <w:left w:val="single" w:sz="6" w:space="0" w:color="D9D9D9"/>
              <w:bottom w:val="none" w:sz="6" w:space="0" w:color="auto"/>
              <w:right w:val="none" w:sz="6" w:space="0" w:color="auto"/>
            </w:tcBorders>
          </w:tcPr>
          <w:p w14:paraId="6710B99D" w14:textId="77777777" w:rsidR="00000000" w:rsidRDefault="006D0D1F">
            <w:pPr>
              <w:pStyle w:val="TableParagraph"/>
              <w:kinsoku w:val="0"/>
              <w:overflowPunct w:val="0"/>
              <w:spacing w:line="209" w:lineRule="exact"/>
              <w:ind w:right="87"/>
              <w:jc w:val="right"/>
              <w:rPr>
                <w:color w:val="585858"/>
                <w:sz w:val="18"/>
                <w:szCs w:val="18"/>
              </w:rPr>
            </w:pPr>
            <w:r>
              <w:rPr>
                <w:color w:val="585858"/>
                <w:sz w:val="18"/>
                <w:szCs w:val="18"/>
              </w:rPr>
              <w:t>0-4</w:t>
            </w:r>
          </w:p>
        </w:tc>
        <w:tc>
          <w:tcPr>
            <w:tcW w:w="1593" w:type="dxa"/>
            <w:tcBorders>
              <w:top w:val="none" w:sz="6" w:space="0" w:color="auto"/>
              <w:left w:val="none" w:sz="6" w:space="0" w:color="auto"/>
              <w:bottom w:val="none" w:sz="6" w:space="0" w:color="auto"/>
              <w:right w:val="none" w:sz="6" w:space="0" w:color="auto"/>
            </w:tcBorders>
          </w:tcPr>
          <w:p w14:paraId="07AD9F65" w14:textId="77777777" w:rsidR="00000000" w:rsidRDefault="006D0D1F">
            <w:pPr>
              <w:pStyle w:val="TableParagraph"/>
              <w:kinsoku w:val="0"/>
              <w:overflowPunct w:val="0"/>
              <w:ind w:left="529" w:right="411"/>
              <w:jc w:val="center"/>
              <w:rPr>
                <w:sz w:val="18"/>
                <w:szCs w:val="18"/>
              </w:rPr>
            </w:pPr>
            <w:r>
              <w:rPr>
                <w:sz w:val="18"/>
                <w:szCs w:val="18"/>
              </w:rPr>
              <w:t>2 922</w:t>
            </w:r>
          </w:p>
        </w:tc>
        <w:tc>
          <w:tcPr>
            <w:tcW w:w="1796" w:type="dxa"/>
            <w:tcBorders>
              <w:top w:val="none" w:sz="6" w:space="0" w:color="auto"/>
              <w:left w:val="none" w:sz="6" w:space="0" w:color="auto"/>
              <w:bottom w:val="none" w:sz="6" w:space="0" w:color="auto"/>
              <w:right w:val="single" w:sz="6" w:space="0" w:color="D9D9D9"/>
            </w:tcBorders>
          </w:tcPr>
          <w:p w14:paraId="2AC893A0" w14:textId="77777777" w:rsidR="00000000" w:rsidRDefault="006D0D1F">
            <w:pPr>
              <w:pStyle w:val="TableParagraph"/>
              <w:kinsoku w:val="0"/>
              <w:overflowPunct w:val="0"/>
              <w:ind w:left="1004"/>
              <w:rPr>
                <w:sz w:val="18"/>
                <w:szCs w:val="18"/>
              </w:rPr>
            </w:pPr>
            <w:r>
              <w:rPr>
                <w:sz w:val="18"/>
                <w:szCs w:val="18"/>
              </w:rPr>
              <w:t>3 059</w:t>
            </w:r>
          </w:p>
        </w:tc>
        <w:tc>
          <w:tcPr>
            <w:tcW w:w="1052" w:type="dxa"/>
            <w:tcBorders>
              <w:top w:val="none" w:sz="6" w:space="0" w:color="auto"/>
              <w:left w:val="single" w:sz="6" w:space="0" w:color="D9D9D9"/>
              <w:bottom w:val="none" w:sz="6" w:space="0" w:color="auto"/>
              <w:right w:val="none" w:sz="6" w:space="0" w:color="auto"/>
            </w:tcBorders>
          </w:tcPr>
          <w:p w14:paraId="6BD421DC" w14:textId="77777777" w:rsidR="00000000" w:rsidRDefault="006D0D1F">
            <w:pPr>
              <w:pStyle w:val="TableParagraph"/>
              <w:kinsoku w:val="0"/>
              <w:overflowPunct w:val="0"/>
              <w:spacing w:before="19"/>
              <w:ind w:right="137"/>
              <w:jc w:val="right"/>
              <w:rPr>
                <w:color w:val="585858"/>
                <w:sz w:val="18"/>
                <w:szCs w:val="18"/>
              </w:rPr>
            </w:pPr>
            <w:r>
              <w:rPr>
                <w:color w:val="585858"/>
                <w:sz w:val="18"/>
                <w:szCs w:val="18"/>
              </w:rPr>
              <w:t>0-4</w:t>
            </w:r>
          </w:p>
        </w:tc>
        <w:tc>
          <w:tcPr>
            <w:tcW w:w="1521" w:type="dxa"/>
            <w:tcBorders>
              <w:top w:val="none" w:sz="6" w:space="0" w:color="auto"/>
              <w:left w:val="none" w:sz="6" w:space="0" w:color="auto"/>
              <w:bottom w:val="none" w:sz="6" w:space="0" w:color="auto"/>
              <w:right w:val="none" w:sz="6" w:space="0" w:color="auto"/>
            </w:tcBorders>
          </w:tcPr>
          <w:p w14:paraId="4423F2BA" w14:textId="77777777" w:rsidR="00000000" w:rsidRDefault="006D0D1F">
            <w:pPr>
              <w:pStyle w:val="TableParagraph"/>
              <w:kinsoku w:val="0"/>
              <w:overflowPunct w:val="0"/>
              <w:spacing w:before="28"/>
              <w:ind w:left="725"/>
              <w:rPr>
                <w:sz w:val="18"/>
                <w:szCs w:val="18"/>
              </w:rPr>
            </w:pPr>
            <w:r>
              <w:rPr>
                <w:sz w:val="18"/>
                <w:szCs w:val="18"/>
              </w:rPr>
              <w:t>2 273</w:t>
            </w:r>
          </w:p>
        </w:tc>
        <w:tc>
          <w:tcPr>
            <w:tcW w:w="1927" w:type="dxa"/>
            <w:tcBorders>
              <w:top w:val="none" w:sz="6" w:space="0" w:color="auto"/>
              <w:left w:val="none" w:sz="6" w:space="0" w:color="auto"/>
              <w:bottom w:val="none" w:sz="6" w:space="0" w:color="auto"/>
              <w:right w:val="single" w:sz="6" w:space="0" w:color="D9D9D9"/>
            </w:tcBorders>
          </w:tcPr>
          <w:p w14:paraId="3223A283" w14:textId="77777777" w:rsidR="00000000" w:rsidRDefault="006D0D1F">
            <w:pPr>
              <w:pStyle w:val="TableParagraph"/>
              <w:kinsoku w:val="0"/>
              <w:overflowPunct w:val="0"/>
              <w:spacing w:before="28"/>
              <w:ind w:left="677" w:right="476"/>
              <w:jc w:val="center"/>
              <w:rPr>
                <w:sz w:val="18"/>
                <w:szCs w:val="18"/>
              </w:rPr>
            </w:pPr>
            <w:r>
              <w:rPr>
                <w:sz w:val="18"/>
                <w:szCs w:val="18"/>
              </w:rPr>
              <w:t>2 429</w:t>
            </w:r>
          </w:p>
        </w:tc>
      </w:tr>
      <w:tr w:rsidR="00000000" w14:paraId="6A7B5BE2" w14:textId="77777777">
        <w:tblPrEx>
          <w:tblCellMar>
            <w:top w:w="0" w:type="dxa"/>
            <w:left w:w="0" w:type="dxa"/>
            <w:bottom w:w="0" w:type="dxa"/>
            <w:right w:w="0" w:type="dxa"/>
          </w:tblCellMar>
        </w:tblPrEx>
        <w:trPr>
          <w:trHeight w:val="534"/>
        </w:trPr>
        <w:tc>
          <w:tcPr>
            <w:tcW w:w="1001" w:type="dxa"/>
            <w:tcBorders>
              <w:top w:val="none" w:sz="6" w:space="0" w:color="auto"/>
              <w:left w:val="single" w:sz="6" w:space="0" w:color="D9D9D9"/>
              <w:bottom w:val="single" w:sz="6" w:space="0" w:color="D9D9D9"/>
              <w:right w:val="none" w:sz="6" w:space="0" w:color="auto"/>
            </w:tcBorders>
          </w:tcPr>
          <w:p w14:paraId="507E68A0" w14:textId="77777777" w:rsidR="00000000" w:rsidRDefault="006D0D1F">
            <w:pPr>
              <w:pStyle w:val="TableParagraph"/>
              <w:kinsoku w:val="0"/>
              <w:overflowPunct w:val="0"/>
              <w:rPr>
                <w:rFonts w:ascii="Times New Roman" w:hAnsi="Times New Roman" w:cs="Times New Roman"/>
                <w:sz w:val="20"/>
                <w:szCs w:val="20"/>
              </w:rPr>
            </w:pPr>
          </w:p>
        </w:tc>
        <w:tc>
          <w:tcPr>
            <w:tcW w:w="1593" w:type="dxa"/>
            <w:tcBorders>
              <w:top w:val="none" w:sz="6" w:space="0" w:color="auto"/>
              <w:left w:val="none" w:sz="6" w:space="0" w:color="auto"/>
              <w:bottom w:val="single" w:sz="6" w:space="0" w:color="D9D9D9"/>
              <w:right w:val="none" w:sz="6" w:space="0" w:color="auto"/>
            </w:tcBorders>
          </w:tcPr>
          <w:p w14:paraId="1C80B238" w14:textId="77777777" w:rsidR="00000000" w:rsidRDefault="006D0D1F">
            <w:pPr>
              <w:pStyle w:val="TableParagraph"/>
              <w:kinsoku w:val="0"/>
              <w:overflowPunct w:val="0"/>
              <w:spacing w:before="113"/>
              <w:ind w:left="577"/>
              <w:rPr>
                <w:color w:val="585858"/>
                <w:sz w:val="18"/>
                <w:szCs w:val="18"/>
              </w:rPr>
            </w:pPr>
            <w:r>
              <w:rPr>
                <w:color w:val="585858"/>
                <w:sz w:val="18"/>
                <w:szCs w:val="18"/>
              </w:rPr>
              <w:t>Mężczyźni</w:t>
            </w:r>
          </w:p>
        </w:tc>
        <w:tc>
          <w:tcPr>
            <w:tcW w:w="1796" w:type="dxa"/>
            <w:tcBorders>
              <w:top w:val="none" w:sz="6" w:space="0" w:color="auto"/>
              <w:left w:val="none" w:sz="6" w:space="0" w:color="auto"/>
              <w:bottom w:val="single" w:sz="6" w:space="0" w:color="D9D9D9"/>
              <w:right w:val="single" w:sz="6" w:space="0" w:color="D9D9D9"/>
            </w:tcBorders>
          </w:tcPr>
          <w:p w14:paraId="1041DDFF" w14:textId="77777777" w:rsidR="00000000" w:rsidRDefault="006D0D1F">
            <w:pPr>
              <w:pStyle w:val="TableParagraph"/>
              <w:kinsoku w:val="0"/>
              <w:overflowPunct w:val="0"/>
              <w:spacing w:before="113"/>
              <w:ind w:left="45"/>
              <w:rPr>
                <w:color w:val="585858"/>
                <w:sz w:val="18"/>
                <w:szCs w:val="18"/>
              </w:rPr>
            </w:pPr>
            <w:r>
              <w:rPr>
                <w:color w:val="585858"/>
                <w:sz w:val="18"/>
                <w:szCs w:val="18"/>
              </w:rPr>
              <w:t>Kobiety</w:t>
            </w:r>
          </w:p>
        </w:tc>
        <w:tc>
          <w:tcPr>
            <w:tcW w:w="1052" w:type="dxa"/>
            <w:tcBorders>
              <w:top w:val="none" w:sz="6" w:space="0" w:color="auto"/>
              <w:left w:val="single" w:sz="6" w:space="0" w:color="D9D9D9"/>
              <w:bottom w:val="single" w:sz="6" w:space="0" w:color="D9D9D9"/>
              <w:right w:val="none" w:sz="6" w:space="0" w:color="auto"/>
            </w:tcBorders>
          </w:tcPr>
          <w:p w14:paraId="49EE3656" w14:textId="77777777" w:rsidR="00000000" w:rsidRDefault="006D0D1F">
            <w:pPr>
              <w:pStyle w:val="TableParagraph"/>
              <w:kinsoku w:val="0"/>
              <w:overflowPunct w:val="0"/>
              <w:rPr>
                <w:rFonts w:ascii="Times New Roman" w:hAnsi="Times New Roman" w:cs="Times New Roman"/>
                <w:sz w:val="20"/>
                <w:szCs w:val="20"/>
              </w:rPr>
            </w:pPr>
          </w:p>
        </w:tc>
        <w:tc>
          <w:tcPr>
            <w:tcW w:w="1521" w:type="dxa"/>
            <w:tcBorders>
              <w:top w:val="none" w:sz="6" w:space="0" w:color="auto"/>
              <w:left w:val="none" w:sz="6" w:space="0" w:color="auto"/>
              <w:bottom w:val="single" w:sz="6" w:space="0" w:color="D9D9D9"/>
              <w:right w:val="none" w:sz="6" w:space="0" w:color="auto"/>
            </w:tcBorders>
          </w:tcPr>
          <w:p w14:paraId="52A74BA5" w14:textId="77777777" w:rsidR="00000000" w:rsidRDefault="006D0D1F">
            <w:pPr>
              <w:pStyle w:val="TableParagraph"/>
              <w:kinsoku w:val="0"/>
              <w:overflowPunct w:val="0"/>
              <w:spacing w:before="142"/>
              <w:ind w:left="504"/>
              <w:rPr>
                <w:color w:val="585858"/>
                <w:sz w:val="18"/>
                <w:szCs w:val="18"/>
              </w:rPr>
            </w:pPr>
            <w:r>
              <w:rPr>
                <w:color w:val="585858"/>
                <w:sz w:val="18"/>
                <w:szCs w:val="18"/>
              </w:rPr>
              <w:t>Mężczyźni</w:t>
            </w:r>
          </w:p>
        </w:tc>
        <w:tc>
          <w:tcPr>
            <w:tcW w:w="1927" w:type="dxa"/>
            <w:tcBorders>
              <w:top w:val="none" w:sz="6" w:space="0" w:color="auto"/>
              <w:left w:val="none" w:sz="6" w:space="0" w:color="auto"/>
              <w:bottom w:val="single" w:sz="6" w:space="0" w:color="D9D9D9"/>
              <w:right w:val="single" w:sz="6" w:space="0" w:color="D9D9D9"/>
            </w:tcBorders>
          </w:tcPr>
          <w:p w14:paraId="770DE0F0" w14:textId="77777777" w:rsidR="00000000" w:rsidRDefault="006D0D1F">
            <w:pPr>
              <w:pStyle w:val="TableParagraph"/>
              <w:kinsoku w:val="0"/>
              <w:overflowPunct w:val="0"/>
              <w:spacing w:before="142"/>
              <w:ind w:left="45"/>
              <w:rPr>
                <w:color w:val="585858"/>
                <w:sz w:val="18"/>
                <w:szCs w:val="18"/>
              </w:rPr>
            </w:pPr>
            <w:r>
              <w:rPr>
                <w:color w:val="585858"/>
                <w:sz w:val="18"/>
                <w:szCs w:val="18"/>
              </w:rPr>
              <w:t>Kobiety</w:t>
            </w:r>
          </w:p>
        </w:tc>
      </w:tr>
    </w:tbl>
    <w:p w14:paraId="1980E151" w14:textId="74615630" w:rsidR="00000000" w:rsidRDefault="006D0D1F">
      <w:pPr>
        <w:pStyle w:val="Tekstpodstawowy"/>
        <w:kinsoku w:val="0"/>
        <w:overflowPunct w:val="0"/>
        <w:spacing w:before="133"/>
        <w:ind w:left="1016"/>
        <w:jc w:val="both"/>
        <w:rPr>
          <w:i/>
          <w:iCs/>
          <w:color w:val="373545"/>
          <w:sz w:val="18"/>
          <w:szCs w:val="18"/>
        </w:rPr>
      </w:pPr>
      <w:r>
        <w:rPr>
          <w:noProof/>
        </w:rPr>
        <mc:AlternateContent>
          <mc:Choice Requires="wps">
            <w:drawing>
              <wp:anchor distT="0" distB="0" distL="114300" distR="114300" simplePos="0" relativeHeight="251567616" behindDoc="1" locked="0" layoutInCell="0" allowOverlap="1" wp14:anchorId="54CB084E" wp14:editId="4890C1A3">
                <wp:simplePos x="0" y="0"/>
                <wp:positionH relativeFrom="page">
                  <wp:posOffset>1851660</wp:posOffset>
                </wp:positionH>
                <wp:positionV relativeFrom="paragraph">
                  <wp:posOffset>-232410</wp:posOffset>
                </wp:positionV>
                <wp:extent cx="62865" cy="62865"/>
                <wp:effectExtent l="0" t="0" r="0" b="0"/>
                <wp:wrapNone/>
                <wp:docPr id="1660"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62865"/>
                        </a:xfrm>
                        <a:custGeom>
                          <a:avLst/>
                          <a:gdLst>
                            <a:gd name="T0" fmla="*/ 0 w 99"/>
                            <a:gd name="T1" fmla="*/ 98 h 99"/>
                            <a:gd name="T2" fmla="*/ 98 w 99"/>
                            <a:gd name="T3" fmla="*/ 98 h 99"/>
                            <a:gd name="T4" fmla="*/ 98 w 99"/>
                            <a:gd name="T5" fmla="*/ 0 h 99"/>
                            <a:gd name="T6" fmla="*/ 0 w 99"/>
                            <a:gd name="T7" fmla="*/ 0 h 99"/>
                            <a:gd name="T8" fmla="*/ 0 w 99"/>
                            <a:gd name="T9" fmla="*/ 98 h 99"/>
                          </a:gdLst>
                          <a:ahLst/>
                          <a:cxnLst>
                            <a:cxn ang="0">
                              <a:pos x="T0" y="T1"/>
                            </a:cxn>
                            <a:cxn ang="0">
                              <a:pos x="T2" y="T3"/>
                            </a:cxn>
                            <a:cxn ang="0">
                              <a:pos x="T4" y="T5"/>
                            </a:cxn>
                            <a:cxn ang="0">
                              <a:pos x="T6" y="T7"/>
                            </a:cxn>
                            <a:cxn ang="0">
                              <a:pos x="T8" y="T9"/>
                            </a:cxn>
                          </a:cxnLst>
                          <a:rect l="0" t="0" r="r" b="b"/>
                          <a:pathLst>
                            <a:path w="99" h="99">
                              <a:moveTo>
                                <a:pt x="0" y="98"/>
                              </a:moveTo>
                              <a:lnTo>
                                <a:pt x="98" y="98"/>
                              </a:lnTo>
                              <a:lnTo>
                                <a:pt x="98" y="0"/>
                              </a:lnTo>
                              <a:lnTo>
                                <a:pt x="0" y="0"/>
                              </a:lnTo>
                              <a:lnTo>
                                <a:pt x="0" y="98"/>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6E27B4" id="Freeform 171" o:spid="_x0000_s1026" style="position:absolute;margin-left:145.8pt;margin-top:-18.3pt;width:4.95pt;height:4.9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" o:allowincell="f" path="m,98r98,l98,,,,,98xe" fillcolor="#57b6c0" stroked="f">
                <v:path arrowok="t" o:connecttype="custom" o:connectlocs="0,62230;62230,62230;62230,0;0,0;0,62230" o:connectangles="0,0,0,0,0"/>
                <w10:wrap anchorx="page"/>
              </v:shape>
            </w:pict>
          </mc:Fallback>
        </mc:AlternateContent>
      </w:r>
      <w:r>
        <w:rPr>
          <w:noProof/>
        </w:rPr>
        <mc:AlternateContent>
          <mc:Choice Requires="wps">
            <w:drawing>
              <wp:anchor distT="0" distB="0" distL="114300" distR="114300" simplePos="0" relativeHeight="251568640" behindDoc="1" locked="0" layoutInCell="0" allowOverlap="1" wp14:anchorId="0C0A8A4E" wp14:editId="4170BAED">
                <wp:simplePos x="0" y="0"/>
                <wp:positionH relativeFrom="page">
                  <wp:posOffset>2524760</wp:posOffset>
                </wp:positionH>
                <wp:positionV relativeFrom="paragraph">
                  <wp:posOffset>-232410</wp:posOffset>
                </wp:positionV>
                <wp:extent cx="64135" cy="62865"/>
                <wp:effectExtent l="0" t="0" r="0" b="0"/>
                <wp:wrapNone/>
                <wp:docPr id="1659"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135" cy="62865"/>
                        </a:xfrm>
                        <a:custGeom>
                          <a:avLst/>
                          <a:gdLst>
                            <a:gd name="T0" fmla="*/ 0 w 101"/>
                            <a:gd name="T1" fmla="*/ 98 h 99"/>
                            <a:gd name="T2" fmla="*/ 100 w 101"/>
                            <a:gd name="T3" fmla="*/ 98 h 99"/>
                            <a:gd name="T4" fmla="*/ 100 w 101"/>
                            <a:gd name="T5" fmla="*/ 0 h 99"/>
                            <a:gd name="T6" fmla="*/ 0 w 101"/>
                            <a:gd name="T7" fmla="*/ 0 h 99"/>
                            <a:gd name="T8" fmla="*/ 0 w 101"/>
                            <a:gd name="T9" fmla="*/ 98 h 99"/>
                          </a:gdLst>
                          <a:ahLst/>
                          <a:cxnLst>
                            <a:cxn ang="0">
                              <a:pos x="T0" y="T1"/>
                            </a:cxn>
                            <a:cxn ang="0">
                              <a:pos x="T2" y="T3"/>
                            </a:cxn>
                            <a:cxn ang="0">
                              <a:pos x="T4" y="T5"/>
                            </a:cxn>
                            <a:cxn ang="0">
                              <a:pos x="T6" y="T7"/>
                            </a:cxn>
                            <a:cxn ang="0">
                              <a:pos x="T8" y="T9"/>
                            </a:cxn>
                          </a:cxnLst>
                          <a:rect l="0" t="0" r="r" b="b"/>
                          <a:pathLst>
                            <a:path w="101" h="99">
                              <a:moveTo>
                                <a:pt x="0" y="98"/>
                              </a:moveTo>
                              <a:lnTo>
                                <a:pt x="100" y="98"/>
                              </a:lnTo>
                              <a:lnTo>
                                <a:pt x="100" y="0"/>
                              </a:lnTo>
                              <a:lnTo>
                                <a:pt x="0" y="0"/>
                              </a:lnTo>
                              <a:lnTo>
                                <a:pt x="0" y="98"/>
                              </a:lnTo>
                              <a:close/>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3BF9A" id="Freeform 172" o:spid="_x0000_s1026" style="position:absolute;margin-left:198.8pt;margin-top:-18.3pt;width:5.05pt;height:4.95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" o:allowincell="f" path="m,98r100,l100,,,,,98xe" fillcolor="#3493b9" stroked="f">
                <v:path arrowok="t" o:connecttype="custom" o:connectlocs="0,62230;63500,62230;63500,0;0,0;0,62230" o:connectangles="0,0,0,0,0"/>
                <w10:wrap anchorx="page"/>
              </v:shape>
            </w:pict>
          </mc:Fallback>
        </mc:AlternateContent>
      </w:r>
      <w:r>
        <w:rPr>
          <w:i/>
          <w:iCs/>
          <w:color w:val="373545"/>
          <w:sz w:val="18"/>
          <w:szCs w:val="18"/>
        </w:rPr>
        <w:t>Źródło: opracowanie własne na podstawie danych BDL GUS.</w:t>
      </w:r>
    </w:p>
    <w:p w14:paraId="0050AFB4" w14:textId="77777777" w:rsidR="00000000" w:rsidRDefault="006D0D1F">
      <w:pPr>
        <w:pStyle w:val="Tekstpodstawowy"/>
        <w:kinsoku w:val="0"/>
        <w:overflowPunct w:val="0"/>
        <w:spacing w:before="1"/>
        <w:rPr>
          <w:i/>
          <w:iCs/>
        </w:rPr>
      </w:pPr>
    </w:p>
    <w:p w14:paraId="3271469C" w14:textId="77777777" w:rsidR="00000000" w:rsidRDefault="006D0D1F">
      <w:pPr>
        <w:pStyle w:val="Tekstpodstawowy"/>
        <w:kinsoku w:val="0"/>
        <w:overflowPunct w:val="0"/>
        <w:spacing w:before="1" w:line="360" w:lineRule="auto"/>
        <w:ind w:left="1016" w:right="831"/>
        <w:jc w:val="both"/>
      </w:pPr>
      <w:r>
        <w:t>Piramida demograficzna oraz jej kształt pokazuje wiek społeczeń</w:t>
      </w:r>
      <w:r>
        <w:t>stwa MOF Chrzanowa oraz pozwala na</w:t>
      </w:r>
      <w:r>
        <w:rPr>
          <w:spacing w:val="-10"/>
        </w:rPr>
        <w:t xml:space="preserve"> </w:t>
      </w:r>
      <w:r>
        <w:t>prognozowanie</w:t>
      </w:r>
      <w:r>
        <w:rPr>
          <w:spacing w:val="-11"/>
        </w:rPr>
        <w:t xml:space="preserve"> </w:t>
      </w:r>
      <w:r>
        <w:t>struktury</w:t>
      </w:r>
      <w:r>
        <w:rPr>
          <w:spacing w:val="-9"/>
        </w:rPr>
        <w:t xml:space="preserve"> </w:t>
      </w:r>
      <w:r>
        <w:t>ludności</w:t>
      </w:r>
      <w:r>
        <w:rPr>
          <w:spacing w:val="-12"/>
        </w:rPr>
        <w:t xml:space="preserve"> </w:t>
      </w:r>
      <w:r>
        <w:t>w</w:t>
      </w:r>
      <w:r>
        <w:rPr>
          <w:spacing w:val="-11"/>
        </w:rPr>
        <w:t xml:space="preserve"> </w:t>
      </w:r>
      <w:r>
        <w:t>dalszej</w:t>
      </w:r>
      <w:r>
        <w:rPr>
          <w:spacing w:val="-11"/>
        </w:rPr>
        <w:t xml:space="preserve"> </w:t>
      </w:r>
      <w:r>
        <w:t>perspektywie.</w:t>
      </w:r>
      <w:r>
        <w:rPr>
          <w:spacing w:val="-13"/>
        </w:rPr>
        <w:t xml:space="preserve"> </w:t>
      </w:r>
      <w:r>
        <w:t>W</w:t>
      </w:r>
      <w:r>
        <w:rPr>
          <w:spacing w:val="-11"/>
        </w:rPr>
        <w:t xml:space="preserve"> </w:t>
      </w:r>
      <w:r>
        <w:t>analizowanym</w:t>
      </w:r>
      <w:r>
        <w:rPr>
          <w:spacing w:val="-11"/>
        </w:rPr>
        <w:t xml:space="preserve"> </w:t>
      </w:r>
      <w:r>
        <w:t>obszarze</w:t>
      </w:r>
      <w:r>
        <w:rPr>
          <w:spacing w:val="-8"/>
        </w:rPr>
        <w:t xml:space="preserve"> </w:t>
      </w:r>
      <w:r>
        <w:t>widoczne</w:t>
      </w:r>
      <w:r>
        <w:rPr>
          <w:spacing w:val="-12"/>
        </w:rPr>
        <w:t xml:space="preserve"> </w:t>
      </w:r>
      <w:r>
        <w:t>jest zmniejszenie liczby ludności w wieku do 19 lat oraz dynamiczny wzrost liczby ludności w wieku poprodukcyjnym, świadczący o sta</w:t>
      </w:r>
      <w:r>
        <w:t>rzeniu się społeczności lokalnej. Dominującą grupę wieku w 2022 r. stanowiły osoby w wieku 44-49 lat, a więc osoby urodzone w okresie tzw. wtórnego wyżu demograficznego</w:t>
      </w:r>
      <w:r>
        <w:rPr>
          <w:spacing w:val="-12"/>
        </w:rPr>
        <w:t xml:space="preserve"> </w:t>
      </w:r>
      <w:r>
        <w:t>lat</w:t>
      </w:r>
      <w:r>
        <w:rPr>
          <w:spacing w:val="-13"/>
        </w:rPr>
        <w:t xml:space="preserve"> </w:t>
      </w:r>
      <w:r>
        <w:t>80.,</w:t>
      </w:r>
      <w:r>
        <w:rPr>
          <w:spacing w:val="-13"/>
        </w:rPr>
        <w:t xml:space="preserve"> </w:t>
      </w:r>
      <w:r>
        <w:t>kiedy</w:t>
      </w:r>
      <w:r>
        <w:rPr>
          <w:spacing w:val="-9"/>
        </w:rPr>
        <w:t xml:space="preserve"> </w:t>
      </w:r>
      <w:r>
        <w:t>to</w:t>
      </w:r>
      <w:r>
        <w:rPr>
          <w:spacing w:val="-12"/>
        </w:rPr>
        <w:t xml:space="preserve"> </w:t>
      </w:r>
      <w:r>
        <w:t>w</w:t>
      </w:r>
      <w:r>
        <w:rPr>
          <w:spacing w:val="-10"/>
        </w:rPr>
        <w:t xml:space="preserve"> </w:t>
      </w:r>
      <w:r>
        <w:t>wiek</w:t>
      </w:r>
      <w:r>
        <w:rPr>
          <w:spacing w:val="-10"/>
        </w:rPr>
        <w:t xml:space="preserve"> </w:t>
      </w:r>
      <w:r>
        <w:t>rozrodczy</w:t>
      </w:r>
      <w:r>
        <w:rPr>
          <w:spacing w:val="-12"/>
        </w:rPr>
        <w:t xml:space="preserve"> </w:t>
      </w:r>
      <w:r>
        <w:t>weszło</w:t>
      </w:r>
      <w:r>
        <w:rPr>
          <w:spacing w:val="-11"/>
        </w:rPr>
        <w:t xml:space="preserve"> </w:t>
      </w:r>
      <w:r>
        <w:t>wówczas</w:t>
      </w:r>
      <w:r>
        <w:rPr>
          <w:spacing w:val="-11"/>
        </w:rPr>
        <w:t xml:space="preserve"> </w:t>
      </w:r>
      <w:r>
        <w:t>pokolenie</w:t>
      </w:r>
      <w:r>
        <w:rPr>
          <w:spacing w:val="-13"/>
        </w:rPr>
        <w:t xml:space="preserve"> </w:t>
      </w:r>
      <w:r>
        <w:t>urodzone</w:t>
      </w:r>
      <w:r>
        <w:rPr>
          <w:spacing w:val="-11"/>
        </w:rPr>
        <w:t xml:space="preserve"> </w:t>
      </w:r>
      <w:r>
        <w:t>w</w:t>
      </w:r>
      <w:r>
        <w:rPr>
          <w:spacing w:val="-10"/>
        </w:rPr>
        <w:t xml:space="preserve"> </w:t>
      </w:r>
      <w:r>
        <w:t>czasie</w:t>
      </w:r>
      <w:r>
        <w:rPr>
          <w:spacing w:val="-10"/>
        </w:rPr>
        <w:t xml:space="preserve"> </w:t>
      </w:r>
      <w:r>
        <w:t>wyż</w:t>
      </w:r>
      <w:r>
        <w:t>u powojennego.</w:t>
      </w:r>
    </w:p>
    <w:p w14:paraId="3EAEADAF" w14:textId="77777777" w:rsidR="00000000" w:rsidRDefault="006D0D1F">
      <w:pPr>
        <w:pStyle w:val="Tekstpodstawowy"/>
        <w:kinsoku w:val="0"/>
        <w:overflowPunct w:val="0"/>
        <w:spacing w:before="1" w:line="360" w:lineRule="auto"/>
        <w:ind w:left="1016" w:right="831"/>
        <w:jc w:val="both"/>
        <w:sectPr w:rsidR="00000000">
          <w:pgSz w:w="11910" w:h="16840"/>
          <w:pgMar w:top="1120" w:right="580" w:bottom="1200" w:left="400" w:header="748" w:footer="1003" w:gutter="0"/>
          <w:cols w:space="708"/>
          <w:noEndnote/>
        </w:sectPr>
      </w:pPr>
    </w:p>
    <w:p w14:paraId="4E49E0B9" w14:textId="77777777" w:rsidR="00000000" w:rsidRDefault="006D0D1F">
      <w:pPr>
        <w:pStyle w:val="Tekstpodstawowy"/>
        <w:kinsoku w:val="0"/>
        <w:overflowPunct w:val="0"/>
        <w:spacing w:before="10"/>
        <w:rPr>
          <w:sz w:val="20"/>
          <w:szCs w:val="20"/>
        </w:rPr>
      </w:pPr>
    </w:p>
    <w:p w14:paraId="033F045C" w14:textId="77777777" w:rsidR="00000000" w:rsidRDefault="006D0D1F">
      <w:pPr>
        <w:pStyle w:val="Tekstpodstawowy"/>
        <w:kinsoku w:val="0"/>
        <w:overflowPunct w:val="0"/>
        <w:spacing w:before="10"/>
        <w:rPr>
          <w:sz w:val="20"/>
          <w:szCs w:val="20"/>
        </w:rPr>
        <w:sectPr w:rsidR="00000000">
          <w:pgSz w:w="11910" w:h="16840"/>
          <w:pgMar w:top="1120" w:right="580" w:bottom="1200" w:left="400" w:header="748" w:footer="1003" w:gutter="0"/>
          <w:cols w:space="708"/>
          <w:noEndnote/>
        </w:sectPr>
      </w:pPr>
    </w:p>
    <w:p w14:paraId="2396E729" w14:textId="77777777" w:rsidR="00000000" w:rsidRDefault="006D0D1F">
      <w:pPr>
        <w:pStyle w:val="Tekstpodstawowy"/>
        <w:kinsoku w:val="0"/>
        <w:overflowPunct w:val="0"/>
        <w:spacing w:before="64"/>
        <w:ind w:left="1016"/>
        <w:rPr>
          <w:i/>
          <w:iCs/>
          <w:color w:val="124162"/>
          <w:sz w:val="18"/>
          <w:szCs w:val="18"/>
        </w:rPr>
      </w:pPr>
      <w:r>
        <w:rPr>
          <w:i/>
          <w:iCs/>
          <w:color w:val="124162"/>
          <w:sz w:val="18"/>
          <w:szCs w:val="18"/>
        </w:rPr>
        <w:t>Rysunek 11 Współczynnik feminizacji</w:t>
      </w:r>
    </w:p>
    <w:p w14:paraId="6F2ECA0A" w14:textId="77777777" w:rsidR="00000000" w:rsidRDefault="006D0D1F">
      <w:pPr>
        <w:pStyle w:val="Tekstpodstawowy"/>
        <w:kinsoku w:val="0"/>
        <w:overflowPunct w:val="0"/>
        <w:spacing w:before="9"/>
        <w:rPr>
          <w:i/>
          <w:iCs/>
          <w:sz w:val="8"/>
          <w:szCs w:val="8"/>
        </w:rPr>
      </w:pPr>
    </w:p>
    <w:p w14:paraId="7109D0AD" w14:textId="632370C4" w:rsidR="00000000" w:rsidRDefault="006D0D1F">
      <w:pPr>
        <w:pStyle w:val="Tekstpodstawowy"/>
        <w:kinsoku w:val="0"/>
        <w:overflowPunct w:val="0"/>
        <w:ind w:left="1229"/>
        <w:rPr>
          <w:sz w:val="20"/>
          <w:szCs w:val="20"/>
        </w:rPr>
      </w:pPr>
      <w:r>
        <w:rPr>
          <w:noProof/>
          <w:sz w:val="20"/>
          <w:szCs w:val="20"/>
        </w:rPr>
        <w:drawing>
          <wp:inline distT="0" distB="0" distL="0" distR="0" wp14:anchorId="0B689061" wp14:editId="58DAF630">
            <wp:extent cx="2476500" cy="2476500"/>
            <wp:effectExtent l="0" t="0" r="0" b="0"/>
            <wp:docPr id="267"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inline>
        </w:drawing>
      </w:r>
    </w:p>
    <w:p w14:paraId="20975E2F" w14:textId="77777777" w:rsidR="00000000" w:rsidRDefault="006D0D1F">
      <w:pPr>
        <w:pStyle w:val="Tekstpodstawowy"/>
        <w:kinsoku w:val="0"/>
        <w:overflowPunct w:val="0"/>
        <w:spacing w:before="125"/>
        <w:ind w:left="1016"/>
        <w:rPr>
          <w:i/>
          <w:iCs/>
          <w:color w:val="373545"/>
          <w:sz w:val="18"/>
          <w:szCs w:val="18"/>
        </w:rPr>
      </w:pPr>
      <w:r>
        <w:rPr>
          <w:i/>
          <w:iCs/>
          <w:color w:val="373545"/>
          <w:sz w:val="18"/>
          <w:szCs w:val="18"/>
        </w:rPr>
        <w:t>Źródło: opracowanie własne na podstawie danych BDL GUS.</w:t>
      </w:r>
    </w:p>
    <w:p w14:paraId="6A04E2C0" w14:textId="77777777" w:rsidR="00000000" w:rsidRDefault="006D0D1F">
      <w:pPr>
        <w:pStyle w:val="Tekstpodstawowy"/>
        <w:kinsoku w:val="0"/>
        <w:overflowPunct w:val="0"/>
        <w:rPr>
          <w:i/>
          <w:iCs/>
        </w:rPr>
      </w:pPr>
      <w:r>
        <w:rPr>
          <w:rFonts w:ascii="Times New Roman" w:hAnsi="Times New Roman" w:cs="Times New Roman"/>
          <w:sz w:val="24"/>
          <w:szCs w:val="24"/>
        </w:rPr>
        <w:br w:type="column"/>
      </w:r>
    </w:p>
    <w:p w14:paraId="587BC9FF" w14:textId="77777777" w:rsidR="00000000" w:rsidRDefault="006D0D1F">
      <w:pPr>
        <w:pStyle w:val="Tekstpodstawowy"/>
        <w:kinsoku w:val="0"/>
        <w:overflowPunct w:val="0"/>
        <w:spacing w:before="2"/>
        <w:rPr>
          <w:i/>
          <w:iCs/>
        </w:rPr>
      </w:pPr>
    </w:p>
    <w:p w14:paraId="20012B35" w14:textId="77777777" w:rsidR="00000000" w:rsidRDefault="006D0D1F">
      <w:pPr>
        <w:pStyle w:val="Tekstpodstawowy"/>
        <w:kinsoku w:val="0"/>
        <w:overflowPunct w:val="0"/>
        <w:spacing w:line="360" w:lineRule="auto"/>
        <w:ind w:left="375" w:right="936"/>
        <w:jc w:val="both"/>
      </w:pPr>
      <w:r>
        <w:t>W przypadku współczynnika feminizacji, jego wartość dla MOF Chrzanowa jest porównywalna do wartości dla województwa małopolskiego i kraju i wynosi 107 kobiet prz</w:t>
      </w:r>
      <w:r>
        <w:t>ypadających na 100 mężczyzn. Biorąc pod uwagę  wartości   odnotowane   w   2022   r.   w poszczególnych gminach MOF, wyróżnia się wśród nich gmina Alwernia (104) oraz gmina Chrzanów (109).</w:t>
      </w:r>
    </w:p>
    <w:p w14:paraId="67E3557C" w14:textId="77777777" w:rsidR="00000000" w:rsidRDefault="006D0D1F">
      <w:pPr>
        <w:pStyle w:val="Tekstpodstawowy"/>
        <w:kinsoku w:val="0"/>
        <w:overflowPunct w:val="0"/>
        <w:spacing w:line="360" w:lineRule="auto"/>
        <w:ind w:left="375" w:right="936"/>
        <w:jc w:val="both"/>
        <w:sectPr w:rsidR="00000000">
          <w:type w:val="continuous"/>
          <w:pgSz w:w="11910" w:h="16840"/>
          <w:pgMar w:top="460" w:right="580" w:bottom="0" w:left="400" w:header="708" w:footer="708" w:gutter="0"/>
          <w:cols w:num="2" w:space="708" w:equalWidth="0">
            <w:col w:w="5390" w:space="40"/>
            <w:col w:w="5500"/>
          </w:cols>
          <w:noEndnote/>
        </w:sectPr>
      </w:pPr>
    </w:p>
    <w:p w14:paraId="17536FF5" w14:textId="77777777" w:rsidR="00000000" w:rsidRDefault="006D0D1F">
      <w:pPr>
        <w:pStyle w:val="Tekstpodstawowy"/>
        <w:kinsoku w:val="0"/>
        <w:overflowPunct w:val="0"/>
        <w:spacing w:before="6"/>
        <w:rPr>
          <w:sz w:val="23"/>
          <w:szCs w:val="23"/>
        </w:rPr>
      </w:pPr>
    </w:p>
    <w:p w14:paraId="76FAD1C8" w14:textId="3C3AC3F0"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569664" behindDoc="0" locked="0" layoutInCell="0" allowOverlap="1" wp14:anchorId="45779C00" wp14:editId="2B3570F2">
                <wp:simplePos x="0" y="0"/>
                <wp:positionH relativeFrom="page">
                  <wp:posOffset>982980</wp:posOffset>
                </wp:positionH>
                <wp:positionV relativeFrom="paragraph">
                  <wp:posOffset>201930</wp:posOffset>
                </wp:positionV>
                <wp:extent cx="5613400" cy="2527300"/>
                <wp:effectExtent l="0" t="0" r="0" b="0"/>
                <wp:wrapTopAndBottom/>
                <wp:docPr id="1658" name="Rectangle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78183" w14:textId="2EB2095A"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E4ED05" wp14:editId="4DE6EA29">
                                  <wp:extent cx="5600700" cy="2533650"/>
                                  <wp:effectExtent l="0" t="0" r="0" b="0"/>
                                  <wp:docPr id="250"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203058E1"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779C00" id="Rectangle 173" o:spid="_x0000_s1038" style="position:absolute;left:0;text-align:left;margin-left:77.4pt;margin-top:15.9pt;width:442pt;height:199pt;z-index:251569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" o:allowincell="f" filled="f" stroked="f">
                <v:textbox inset="0,0,0,0">
                  <w:txbxContent>
                    <w:p w14:paraId="46F78183" w14:textId="2EB2095A"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E4ED05" wp14:editId="4DE6EA29">
                            <wp:extent cx="5600700" cy="2533650"/>
                            <wp:effectExtent l="0" t="0" r="0" b="0"/>
                            <wp:docPr id="250"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203058E1"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12 Odsetek osób w wieku 65 lat i więcej w populacji ogółem</w:t>
      </w:r>
    </w:p>
    <w:p w14:paraId="0F4EE650" w14:textId="77777777" w:rsidR="00000000" w:rsidRDefault="006D0D1F">
      <w:pPr>
        <w:pStyle w:val="Tekstpodstawowy"/>
        <w:kinsoku w:val="0"/>
        <w:overflowPunct w:val="0"/>
        <w:rPr>
          <w:i/>
          <w:iCs/>
          <w:sz w:val="18"/>
          <w:szCs w:val="18"/>
        </w:rPr>
      </w:pPr>
    </w:p>
    <w:p w14:paraId="60E639E4" w14:textId="77777777" w:rsidR="00000000" w:rsidRDefault="006D0D1F">
      <w:pPr>
        <w:pStyle w:val="Tekstpodstawowy"/>
        <w:kinsoku w:val="0"/>
        <w:overflowPunct w:val="0"/>
        <w:spacing w:before="4"/>
        <w:rPr>
          <w:i/>
          <w:iCs/>
          <w:sz w:val="13"/>
          <w:szCs w:val="13"/>
        </w:rPr>
      </w:pPr>
    </w:p>
    <w:p w14:paraId="7B47CDD2"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0CAFE402" w14:textId="77777777" w:rsidR="00000000" w:rsidRDefault="006D0D1F">
      <w:pPr>
        <w:pStyle w:val="Tekstpodstawowy"/>
        <w:kinsoku w:val="0"/>
        <w:overflowPunct w:val="0"/>
        <w:spacing w:before="1"/>
        <w:rPr>
          <w:i/>
          <w:iCs/>
        </w:rPr>
      </w:pPr>
    </w:p>
    <w:p w14:paraId="52CAD7CC" w14:textId="77777777" w:rsidR="00000000" w:rsidRDefault="006D0D1F">
      <w:pPr>
        <w:pStyle w:val="Tekstpodstawowy"/>
        <w:kinsoku w:val="0"/>
        <w:overflowPunct w:val="0"/>
        <w:spacing w:before="1" w:line="360" w:lineRule="auto"/>
        <w:ind w:left="1016" w:right="831"/>
        <w:jc w:val="both"/>
      </w:pPr>
      <w:r>
        <w:t>Biorąc pod uwagę strukturę demograficzną MOF Chrzanowa, można zauważyć, iż</w:t>
      </w:r>
      <w:r>
        <w:t xml:space="preserve"> stosunkowo wysoki odsetek społeczeństwa stanowią osoby powyżej 65. roku życia. W 2022 r. wartość tego wskaźnika wyniosła</w:t>
      </w:r>
      <w:r>
        <w:rPr>
          <w:spacing w:val="-11"/>
        </w:rPr>
        <w:t xml:space="preserve"> </w:t>
      </w:r>
      <w:r>
        <w:t>21,6%</w:t>
      </w:r>
      <w:r>
        <w:rPr>
          <w:spacing w:val="-7"/>
        </w:rPr>
        <w:t xml:space="preserve"> </w:t>
      </w:r>
      <w:r>
        <w:t>i</w:t>
      </w:r>
      <w:r>
        <w:rPr>
          <w:spacing w:val="-8"/>
        </w:rPr>
        <w:t xml:space="preserve"> </w:t>
      </w:r>
      <w:r>
        <w:t>była</w:t>
      </w:r>
      <w:r>
        <w:rPr>
          <w:spacing w:val="-11"/>
        </w:rPr>
        <w:t xml:space="preserve"> </w:t>
      </w:r>
      <w:r>
        <w:t>wyższa</w:t>
      </w:r>
      <w:r>
        <w:rPr>
          <w:spacing w:val="-8"/>
        </w:rPr>
        <w:t xml:space="preserve"> </w:t>
      </w:r>
      <w:r>
        <w:t>od</w:t>
      </w:r>
      <w:r>
        <w:rPr>
          <w:spacing w:val="-8"/>
        </w:rPr>
        <w:t xml:space="preserve"> </w:t>
      </w:r>
      <w:r>
        <w:t>średniej</w:t>
      </w:r>
      <w:r>
        <w:rPr>
          <w:spacing w:val="-11"/>
        </w:rPr>
        <w:t xml:space="preserve"> </w:t>
      </w:r>
      <w:r>
        <w:t>wartości</w:t>
      </w:r>
      <w:r>
        <w:rPr>
          <w:spacing w:val="-10"/>
        </w:rPr>
        <w:t xml:space="preserve"> </w:t>
      </w:r>
      <w:r>
        <w:t>odnotowanej</w:t>
      </w:r>
      <w:r>
        <w:rPr>
          <w:spacing w:val="-10"/>
        </w:rPr>
        <w:t xml:space="preserve"> </w:t>
      </w:r>
      <w:r>
        <w:t>w</w:t>
      </w:r>
      <w:r>
        <w:rPr>
          <w:spacing w:val="-8"/>
        </w:rPr>
        <w:t xml:space="preserve"> </w:t>
      </w:r>
      <w:r>
        <w:t>województwie</w:t>
      </w:r>
      <w:r>
        <w:rPr>
          <w:spacing w:val="-13"/>
        </w:rPr>
        <w:t xml:space="preserve"> </w:t>
      </w:r>
      <w:r>
        <w:t>małopolskim</w:t>
      </w:r>
      <w:r>
        <w:rPr>
          <w:spacing w:val="-9"/>
        </w:rPr>
        <w:t xml:space="preserve"> </w:t>
      </w:r>
      <w:r>
        <w:t>(17,9%) i kraju (19,5%). Co więcej, również dynamika z</w:t>
      </w:r>
      <w:r>
        <w:t>mian w tym zakresie była większa – na przestrzeni ostatnich 10 lat odsetek osób w wieku 65 lat i więcej w populacji MOF Chrzanowa wzrósł o 5,6 pp.,  co świadczy o starzeniu się lokalnej społeczności. Dla porównania, wskaźnik dla województwa małopolskiego w</w:t>
      </w:r>
      <w:r>
        <w:t xml:space="preserve"> tym samym okresie wzrósł o 3,4 pp., natomiast w kraju o 4,7 pp. Najwięcej osób powyżej 65. roku życia zamieszkuje gminy: Chrzanów (23,8% populacji) i Trzebinia (21,2% populacji), co może mieć negatywne skutki społeczne i ekonomiczne. Wzrost udziału osób w</w:t>
      </w:r>
      <w:r>
        <w:t xml:space="preserve"> wieku poprodukcyjnym</w:t>
      </w:r>
      <w:r>
        <w:rPr>
          <w:spacing w:val="-6"/>
        </w:rPr>
        <w:t xml:space="preserve"> </w:t>
      </w:r>
      <w:r>
        <w:t>w</w:t>
      </w:r>
      <w:r>
        <w:rPr>
          <w:spacing w:val="-4"/>
        </w:rPr>
        <w:t xml:space="preserve"> </w:t>
      </w:r>
      <w:r>
        <w:t>populacji</w:t>
      </w:r>
      <w:r>
        <w:rPr>
          <w:spacing w:val="-4"/>
        </w:rPr>
        <w:t xml:space="preserve"> </w:t>
      </w:r>
      <w:r>
        <w:t>może</w:t>
      </w:r>
      <w:r>
        <w:rPr>
          <w:spacing w:val="-6"/>
        </w:rPr>
        <w:t xml:space="preserve"> </w:t>
      </w:r>
      <w:r>
        <w:t>wpływać</w:t>
      </w:r>
      <w:r>
        <w:rPr>
          <w:spacing w:val="-4"/>
        </w:rPr>
        <w:t xml:space="preserve"> </w:t>
      </w:r>
      <w:r>
        <w:t>bowiem</w:t>
      </w:r>
      <w:r>
        <w:rPr>
          <w:spacing w:val="-8"/>
        </w:rPr>
        <w:t xml:space="preserve"> </w:t>
      </w:r>
      <w:r>
        <w:t>na</w:t>
      </w:r>
      <w:r>
        <w:rPr>
          <w:spacing w:val="-4"/>
        </w:rPr>
        <w:t xml:space="preserve"> </w:t>
      </w:r>
      <w:r>
        <w:t>kondycję</w:t>
      </w:r>
      <w:r>
        <w:rPr>
          <w:spacing w:val="-6"/>
        </w:rPr>
        <w:t xml:space="preserve"> </w:t>
      </w:r>
      <w:r>
        <w:t>lokalnej</w:t>
      </w:r>
      <w:r>
        <w:rPr>
          <w:spacing w:val="-3"/>
        </w:rPr>
        <w:t xml:space="preserve"> </w:t>
      </w:r>
      <w:r>
        <w:t>gospodarki,</w:t>
      </w:r>
      <w:r>
        <w:rPr>
          <w:spacing w:val="-4"/>
        </w:rPr>
        <w:t xml:space="preserve"> </w:t>
      </w:r>
      <w:r>
        <w:t>rynek</w:t>
      </w:r>
      <w:r>
        <w:rPr>
          <w:spacing w:val="-4"/>
        </w:rPr>
        <w:t xml:space="preserve"> </w:t>
      </w:r>
      <w:r>
        <w:t>pracy</w:t>
      </w:r>
      <w:r>
        <w:rPr>
          <w:spacing w:val="-6"/>
        </w:rPr>
        <w:t xml:space="preserve"> </w:t>
      </w:r>
      <w:r>
        <w:t>czy</w:t>
      </w:r>
    </w:p>
    <w:p w14:paraId="4AC59A5B" w14:textId="77777777" w:rsidR="00000000" w:rsidRDefault="006D0D1F">
      <w:pPr>
        <w:pStyle w:val="Tekstpodstawowy"/>
        <w:kinsoku w:val="0"/>
        <w:overflowPunct w:val="0"/>
        <w:spacing w:before="1" w:line="360" w:lineRule="auto"/>
        <w:ind w:left="1016" w:right="831"/>
        <w:jc w:val="both"/>
        <w:sectPr w:rsidR="00000000">
          <w:type w:val="continuous"/>
          <w:pgSz w:w="11910" w:h="16840"/>
          <w:pgMar w:top="460" w:right="580" w:bottom="0" w:left="400" w:header="708" w:footer="708" w:gutter="0"/>
          <w:cols w:space="708" w:equalWidth="0">
            <w:col w:w="10930"/>
          </w:cols>
          <w:noEndnote/>
        </w:sectPr>
      </w:pPr>
    </w:p>
    <w:p w14:paraId="19BF6875" w14:textId="77777777" w:rsidR="00000000" w:rsidRDefault="006D0D1F">
      <w:pPr>
        <w:pStyle w:val="Tekstpodstawowy"/>
        <w:kinsoku w:val="0"/>
        <w:overflowPunct w:val="0"/>
        <w:spacing w:before="3"/>
        <w:rPr>
          <w:sz w:val="21"/>
          <w:szCs w:val="21"/>
        </w:rPr>
      </w:pPr>
    </w:p>
    <w:p w14:paraId="5F170A59" w14:textId="77777777" w:rsidR="00000000" w:rsidRDefault="006D0D1F">
      <w:pPr>
        <w:pStyle w:val="Tekstpodstawowy"/>
        <w:kinsoku w:val="0"/>
        <w:overflowPunct w:val="0"/>
        <w:spacing w:before="56" w:line="360" w:lineRule="auto"/>
        <w:ind w:left="1016" w:right="834"/>
        <w:jc w:val="both"/>
      </w:pPr>
      <w:r>
        <w:t>rynek dóbr i usług. Starzenie się społeczeństwa implikuje również konieczność rozwoju oferty usług społ</w:t>
      </w:r>
      <w:r>
        <w:t>ecznych skierowanych do seniorów oraz dostosowania infrastruktury publicznej do specyficznych potrzeb i oczekiwań tej grupy mieszkańców.</w:t>
      </w:r>
    </w:p>
    <w:p w14:paraId="11F4DADE" w14:textId="77777777" w:rsidR="00000000" w:rsidRDefault="006D0D1F">
      <w:pPr>
        <w:pStyle w:val="Tekstpodstawowy"/>
        <w:kinsoku w:val="0"/>
        <w:overflowPunct w:val="0"/>
        <w:spacing w:before="9"/>
        <w:rPr>
          <w:sz w:val="19"/>
          <w:szCs w:val="19"/>
        </w:rPr>
      </w:pPr>
    </w:p>
    <w:p w14:paraId="797D24A7" w14:textId="59C5D69F" w:rsidR="00000000" w:rsidRDefault="006D0D1F">
      <w:pPr>
        <w:pStyle w:val="Tekstpodstawowy"/>
        <w:kinsoku w:val="0"/>
        <w:overflowPunct w:val="0"/>
        <w:spacing w:before="1"/>
        <w:ind w:left="1016"/>
        <w:jc w:val="both"/>
        <w:rPr>
          <w:i/>
          <w:iCs/>
          <w:color w:val="124162"/>
          <w:sz w:val="18"/>
          <w:szCs w:val="18"/>
        </w:rPr>
      </w:pPr>
      <w:r>
        <w:rPr>
          <w:noProof/>
        </w:rPr>
        <mc:AlternateContent>
          <mc:Choice Requires="wps">
            <w:drawing>
              <wp:anchor distT="0" distB="0" distL="0" distR="0" simplePos="0" relativeHeight="251570688" behindDoc="0" locked="0" layoutInCell="0" allowOverlap="1" wp14:anchorId="18A87FC6" wp14:editId="0D2183B1">
                <wp:simplePos x="0" y="0"/>
                <wp:positionH relativeFrom="page">
                  <wp:posOffset>982980</wp:posOffset>
                </wp:positionH>
                <wp:positionV relativeFrom="paragraph">
                  <wp:posOffset>162560</wp:posOffset>
                </wp:positionV>
                <wp:extent cx="5613400" cy="2527300"/>
                <wp:effectExtent l="0" t="0" r="0" b="0"/>
                <wp:wrapTopAndBottom/>
                <wp:docPr id="1657"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BAC97" w14:textId="0D4BE84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65A9F6" wp14:editId="496A47A9">
                                  <wp:extent cx="5600700" cy="2524125"/>
                                  <wp:effectExtent l="0" t="0" r="0" b="0"/>
                                  <wp:docPr id="24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5AA8C70A"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A87FC6" id="Rectangle 174" o:spid="_x0000_s1039" style="position:absolute;left:0;text-align:left;margin-left:77.4pt;margin-top:12.8pt;width:442pt;height:199pt;z-index:251570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" o:allowincell="f" filled="f" stroked="f">
                <v:textbox inset="0,0,0,0">
                  <w:txbxContent>
                    <w:p w14:paraId="02CBAC97" w14:textId="0D4BE84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C65A9F6" wp14:editId="496A47A9">
                            <wp:extent cx="5600700" cy="2524125"/>
                            <wp:effectExtent l="0" t="0" r="0" b="0"/>
                            <wp:docPr id="24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5AA8C70A"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 xml:space="preserve">Rysunek 13 Ludność w wieku nieprodukcyjnym na </w:t>
      </w:r>
      <w:r>
        <w:rPr>
          <w:i/>
          <w:iCs/>
          <w:color w:val="124162"/>
          <w:sz w:val="18"/>
          <w:szCs w:val="18"/>
        </w:rPr>
        <w:t>100 osób w wieku produkcyjnym</w:t>
      </w:r>
    </w:p>
    <w:p w14:paraId="50F408BD" w14:textId="77777777" w:rsidR="00000000" w:rsidRDefault="006D0D1F">
      <w:pPr>
        <w:pStyle w:val="Tekstpodstawowy"/>
        <w:kinsoku w:val="0"/>
        <w:overflowPunct w:val="0"/>
        <w:rPr>
          <w:i/>
          <w:iCs/>
          <w:sz w:val="18"/>
          <w:szCs w:val="18"/>
        </w:rPr>
      </w:pPr>
    </w:p>
    <w:p w14:paraId="3D000E0E" w14:textId="77777777" w:rsidR="00000000" w:rsidRDefault="006D0D1F">
      <w:pPr>
        <w:pStyle w:val="Tekstpodstawowy"/>
        <w:kinsoku w:val="0"/>
        <w:overflowPunct w:val="0"/>
        <w:rPr>
          <w:i/>
          <w:iCs/>
          <w:sz w:val="14"/>
          <w:szCs w:val="14"/>
        </w:rPr>
      </w:pPr>
    </w:p>
    <w:p w14:paraId="46280F4B"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 BDL GUS.</w:t>
      </w:r>
    </w:p>
    <w:p w14:paraId="09DF92C8" w14:textId="77777777" w:rsidR="00000000" w:rsidRDefault="006D0D1F">
      <w:pPr>
        <w:pStyle w:val="Tekstpodstawowy"/>
        <w:kinsoku w:val="0"/>
        <w:overflowPunct w:val="0"/>
        <w:spacing w:before="1"/>
        <w:rPr>
          <w:i/>
          <w:iCs/>
        </w:rPr>
      </w:pPr>
    </w:p>
    <w:p w14:paraId="610EB0A9" w14:textId="77777777" w:rsidR="00000000" w:rsidRDefault="006D0D1F">
      <w:pPr>
        <w:pStyle w:val="Tekstpodstawowy"/>
        <w:kinsoku w:val="0"/>
        <w:overflowPunct w:val="0"/>
        <w:spacing w:line="360" w:lineRule="auto"/>
        <w:ind w:left="1016" w:right="831"/>
        <w:jc w:val="both"/>
      </w:pPr>
      <w:r>
        <w:t>Gminę Chrzanów charakteryzuje również wysoki wskaźnik obciążenia demograficznego – w 2022 r.  na 100 osób w wieku produkcyjnym przypadało 75,9 osób w</w:t>
      </w:r>
      <w:r>
        <w:t xml:space="preserve"> wieku nieprodukcyjnym</w:t>
      </w:r>
      <w:r>
        <w:rPr>
          <w:vertAlign w:val="superscript"/>
        </w:rPr>
        <w:t>10</w:t>
      </w:r>
      <w:r>
        <w:t xml:space="preserve">, a w stosunku do 2013 r. wartość ta wzrosła o 31,3%. Średnia wartość wskaźnika dla całego obszaru wyniosła natomiast 72,8 na 100 osób, co jest niekorzystną sytuacją, biorąc pod uwagę wskaźnik dla województwa małopolskiego (67,6) i </w:t>
      </w:r>
      <w:r>
        <w:t>kraju (70,4). W przypadku MOF Chrzanowa wpływ na wartość tego</w:t>
      </w:r>
      <w:r>
        <w:rPr>
          <w:spacing w:val="-13"/>
        </w:rPr>
        <w:t xml:space="preserve"> </w:t>
      </w:r>
      <w:r>
        <w:t>wskaźnika</w:t>
      </w:r>
      <w:r>
        <w:rPr>
          <w:spacing w:val="-13"/>
        </w:rPr>
        <w:t xml:space="preserve"> </w:t>
      </w:r>
      <w:r>
        <w:t>ma</w:t>
      </w:r>
      <w:r>
        <w:rPr>
          <w:spacing w:val="-12"/>
        </w:rPr>
        <w:t xml:space="preserve"> </w:t>
      </w:r>
      <w:r>
        <w:t>przede</w:t>
      </w:r>
      <w:r>
        <w:rPr>
          <w:spacing w:val="-12"/>
        </w:rPr>
        <w:t xml:space="preserve"> </w:t>
      </w:r>
      <w:r>
        <w:t>wszystkim</w:t>
      </w:r>
      <w:r>
        <w:rPr>
          <w:spacing w:val="-13"/>
        </w:rPr>
        <w:t xml:space="preserve"> </w:t>
      </w:r>
      <w:r>
        <w:t>starzenie</w:t>
      </w:r>
      <w:r>
        <w:rPr>
          <w:spacing w:val="-10"/>
        </w:rPr>
        <w:t xml:space="preserve"> </w:t>
      </w:r>
      <w:r>
        <w:t>się</w:t>
      </w:r>
      <w:r>
        <w:rPr>
          <w:spacing w:val="-13"/>
        </w:rPr>
        <w:t xml:space="preserve"> </w:t>
      </w:r>
      <w:r>
        <w:t>społeczności</w:t>
      </w:r>
      <w:r>
        <w:rPr>
          <w:spacing w:val="-12"/>
        </w:rPr>
        <w:t xml:space="preserve"> </w:t>
      </w:r>
      <w:r>
        <w:t>lokalnej</w:t>
      </w:r>
      <w:r>
        <w:rPr>
          <w:spacing w:val="-10"/>
        </w:rPr>
        <w:t xml:space="preserve"> </w:t>
      </w:r>
      <w:r>
        <w:t>i</w:t>
      </w:r>
      <w:r>
        <w:rPr>
          <w:spacing w:val="-12"/>
        </w:rPr>
        <w:t xml:space="preserve"> </w:t>
      </w:r>
      <w:r>
        <w:t>zmniejszenie</w:t>
      </w:r>
      <w:r>
        <w:rPr>
          <w:spacing w:val="-10"/>
        </w:rPr>
        <w:t xml:space="preserve"> </w:t>
      </w:r>
      <w:r>
        <w:t>udziału</w:t>
      </w:r>
      <w:r>
        <w:rPr>
          <w:spacing w:val="-12"/>
        </w:rPr>
        <w:t xml:space="preserve"> </w:t>
      </w:r>
      <w:r>
        <w:t>ludności w wieku produkcyjnym, przy jednocześnie stopniowo zmniejszającym się udziale ludnoś</w:t>
      </w:r>
      <w:r>
        <w:t>ci w wieku przedprodukcyjnym i ujemnym przyroście</w:t>
      </w:r>
      <w:r>
        <w:rPr>
          <w:spacing w:val="-2"/>
        </w:rPr>
        <w:t xml:space="preserve"> </w:t>
      </w:r>
      <w:r>
        <w:t>naturalnym.</w:t>
      </w:r>
    </w:p>
    <w:p w14:paraId="0B9C3178" w14:textId="1157E996" w:rsidR="00000000" w:rsidRDefault="006D0D1F">
      <w:pPr>
        <w:pStyle w:val="Tekstpodstawowy"/>
        <w:kinsoku w:val="0"/>
        <w:overflowPunct w:val="0"/>
        <w:spacing w:before="160" w:line="360" w:lineRule="auto"/>
        <w:ind w:left="4506" w:right="830"/>
        <w:jc w:val="both"/>
      </w:pPr>
      <w:r>
        <w:rPr>
          <w:noProof/>
        </w:rPr>
        <mc:AlternateContent>
          <mc:Choice Requires="wps">
            <w:drawing>
              <wp:anchor distT="0" distB="0" distL="114300" distR="114300" simplePos="0" relativeHeight="251571712" behindDoc="0" locked="0" layoutInCell="0" allowOverlap="1" wp14:anchorId="133A8541" wp14:editId="01E034D8">
                <wp:simplePos x="0" y="0"/>
                <wp:positionH relativeFrom="page">
                  <wp:posOffset>904875</wp:posOffset>
                </wp:positionH>
                <wp:positionV relativeFrom="paragraph">
                  <wp:posOffset>142875</wp:posOffset>
                </wp:positionV>
                <wp:extent cx="2095500" cy="381635"/>
                <wp:effectExtent l="0" t="0" r="0" b="0"/>
                <wp:wrapNone/>
                <wp:docPr id="1656"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7EAD2C" w14:textId="77777777" w:rsidR="00000000" w:rsidRDefault="006D0D1F">
                            <w:pPr>
                              <w:pStyle w:val="Tekstpodstawowy"/>
                              <w:kinsoku w:val="0"/>
                              <w:overflowPunct w:val="0"/>
                              <w:spacing w:before="117"/>
                              <w:ind w:left="152"/>
                              <w:rPr>
                                <w:rFonts w:ascii="Calibri Light" w:hAnsi="Calibri Light" w:cs="Calibri Light"/>
                                <w:color w:val="276D8A"/>
                              </w:rPr>
                            </w:pPr>
                            <w:r>
                              <w:rPr>
                                <w:rFonts w:ascii="Calibri Light" w:hAnsi="Calibri Light" w:cs="Calibri Light"/>
                                <w:color w:val="276D8A"/>
                              </w:rPr>
                              <w:t>Kultura i dziedzictwo kulturowe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A8541" id="Text Box 175" o:spid="_x0000_s1040" type="#_x0000_t202" style="position:absolute;left:0;text-align:left;margin-left:71.25pt;margin-top:11.25pt;width:165pt;height:30.05pt;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" o:allowincell="f" fillcolor="#deeff1" stroked="f">
                <v:textbox inset="0,0,0,0">
                  <w:txbxContent>
                    <w:p w14:paraId="547EAD2C" w14:textId="77777777" w:rsidR="00000000" w:rsidRDefault="006D0D1F">
                      <w:pPr>
                        <w:pStyle w:val="Tekstpodstawowy"/>
                        <w:kinsoku w:val="0"/>
                        <w:overflowPunct w:val="0"/>
                        <w:spacing w:before="117"/>
                        <w:ind w:left="152"/>
                        <w:rPr>
                          <w:rFonts w:ascii="Calibri Light" w:hAnsi="Calibri Light" w:cs="Calibri Light"/>
                          <w:color w:val="276D8A"/>
                        </w:rPr>
                      </w:pPr>
                      <w:r>
                        <w:rPr>
                          <w:rFonts w:ascii="Calibri Light" w:hAnsi="Calibri Light" w:cs="Calibri Light"/>
                          <w:color w:val="276D8A"/>
                        </w:rPr>
                        <w:t>Kultura i dziedzictwo kulturowe</w:t>
                      </w:r>
                    </w:p>
                  </w:txbxContent>
                </v:textbox>
                <w10:wrap anchorx="page"/>
              </v:shape>
            </w:pict>
          </mc:Fallback>
        </mc:AlternateContent>
      </w:r>
      <w:r>
        <w:t>Mieszkańcy MOF Chrzanowa mają dobry dostęp do oferty kulturalnej, co wynika z dogodnej lokalizacji obszaru w bliskiej</w:t>
      </w:r>
    </w:p>
    <w:p w14:paraId="0222758E" w14:textId="77777777" w:rsidR="00000000" w:rsidRDefault="006D0D1F">
      <w:pPr>
        <w:pStyle w:val="Tekstpodstawowy"/>
        <w:kinsoku w:val="0"/>
        <w:overflowPunct w:val="0"/>
        <w:spacing w:line="360" w:lineRule="auto"/>
        <w:ind w:left="1016" w:right="832"/>
        <w:jc w:val="both"/>
      </w:pPr>
      <w:r>
        <w:t>odległości Krakowa i konurbacji śląskiej.</w:t>
      </w:r>
      <w:r>
        <w:t xml:space="preserve"> Dostępność imprez i wydarzeń kulturalnych jest wysoka, również biorąc pod uwagę wyłącznie obszar MOF – w 2022 r., w gminach powiatu chrzanowskiego zorganizowano bowiem łącznie 1 447 imprez, w których uczestniczyło około 117 tys. osób.</w:t>
      </w:r>
    </w:p>
    <w:p w14:paraId="7F047B75" w14:textId="77777777" w:rsidR="00000000" w:rsidRDefault="006D0D1F">
      <w:pPr>
        <w:pStyle w:val="Tekstpodstawowy"/>
        <w:kinsoku w:val="0"/>
        <w:overflowPunct w:val="0"/>
        <w:rPr>
          <w:sz w:val="20"/>
          <w:szCs w:val="20"/>
        </w:rPr>
      </w:pPr>
    </w:p>
    <w:p w14:paraId="6A014485" w14:textId="77777777" w:rsidR="00000000" w:rsidRDefault="006D0D1F">
      <w:pPr>
        <w:pStyle w:val="Tekstpodstawowy"/>
        <w:kinsoku w:val="0"/>
        <w:overflowPunct w:val="0"/>
        <w:rPr>
          <w:sz w:val="20"/>
          <w:szCs w:val="20"/>
        </w:rPr>
      </w:pPr>
    </w:p>
    <w:p w14:paraId="4DAE8D63" w14:textId="77777777" w:rsidR="00000000" w:rsidRDefault="006D0D1F">
      <w:pPr>
        <w:pStyle w:val="Tekstpodstawowy"/>
        <w:kinsoku w:val="0"/>
        <w:overflowPunct w:val="0"/>
        <w:rPr>
          <w:sz w:val="20"/>
          <w:szCs w:val="20"/>
        </w:rPr>
      </w:pPr>
    </w:p>
    <w:p w14:paraId="3C72FE75" w14:textId="77777777" w:rsidR="00000000" w:rsidRDefault="006D0D1F">
      <w:pPr>
        <w:pStyle w:val="Tekstpodstawowy"/>
        <w:kinsoku w:val="0"/>
        <w:overflowPunct w:val="0"/>
        <w:rPr>
          <w:sz w:val="20"/>
          <w:szCs w:val="20"/>
        </w:rPr>
      </w:pPr>
    </w:p>
    <w:p w14:paraId="2298B322" w14:textId="400E9210" w:rsidR="00000000" w:rsidRDefault="006D0D1F">
      <w:pPr>
        <w:pStyle w:val="Tekstpodstawowy"/>
        <w:kinsoku w:val="0"/>
        <w:overflowPunct w:val="0"/>
        <w:spacing w:before="7"/>
        <w:rPr>
          <w:sz w:val="10"/>
          <w:szCs w:val="10"/>
        </w:rPr>
      </w:pPr>
      <w:r>
        <w:rPr>
          <w:noProof/>
        </w:rPr>
        <mc:AlternateContent>
          <mc:Choice Requires="wps">
            <w:drawing>
              <wp:anchor distT="0" distB="0" distL="0" distR="0" simplePos="0" relativeHeight="251572736" behindDoc="0" locked="0" layoutInCell="0" allowOverlap="1" wp14:anchorId="4716DC8A" wp14:editId="40921A7A">
                <wp:simplePos x="0" y="0"/>
                <wp:positionH relativeFrom="page">
                  <wp:posOffset>899160</wp:posOffset>
                </wp:positionH>
                <wp:positionV relativeFrom="paragraph">
                  <wp:posOffset>111760</wp:posOffset>
                </wp:positionV>
                <wp:extent cx="1829435" cy="12700"/>
                <wp:effectExtent l="0" t="0" r="0" b="0"/>
                <wp:wrapTopAndBottom/>
                <wp:docPr id="1655" name="Freeform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DA8608" id="Freeform 176" o:spid="_x0000_s1026" style="position:absolute;z-index:251572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8.8pt,214.8pt,8.8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tT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571CF704" w14:textId="77777777" w:rsidR="00000000" w:rsidRDefault="006D0D1F">
      <w:pPr>
        <w:pStyle w:val="Tekstpodstawowy"/>
        <w:kinsoku w:val="0"/>
        <w:overflowPunct w:val="0"/>
        <w:spacing w:before="69"/>
        <w:ind w:left="1016" w:right="965"/>
        <w:rPr>
          <w:sz w:val="20"/>
          <w:szCs w:val="20"/>
        </w:rPr>
      </w:pPr>
      <w:r>
        <w:rPr>
          <w:position w:val="7"/>
          <w:sz w:val="13"/>
          <w:szCs w:val="13"/>
        </w:rPr>
        <w:t xml:space="preserve">10 </w:t>
      </w:r>
      <w:r>
        <w:rPr>
          <w:sz w:val="20"/>
          <w:szCs w:val="20"/>
        </w:rPr>
        <w:t>Na wiek nie</w:t>
      </w:r>
      <w:r>
        <w:rPr>
          <w:sz w:val="20"/>
          <w:szCs w:val="20"/>
        </w:rPr>
        <w:t>produkcyjny składa się wiek przedprodukcyjny, w którym ludność nie osiągnęła jeszcze zdolności do pracy, tj. grupa wieku 0 - 17 lat oraz wiek poprodukcyjny, w którym osoby zazwyczaj kończą pracę zawodową, tj. dla mężczyzn - 65 lat i więcej, dla kobiet - 60</w:t>
      </w:r>
      <w:r>
        <w:rPr>
          <w:sz w:val="20"/>
          <w:szCs w:val="20"/>
        </w:rPr>
        <w:t xml:space="preserve"> lat i więcej.</w:t>
      </w:r>
    </w:p>
    <w:p w14:paraId="0D3D423A" w14:textId="77777777" w:rsidR="00000000" w:rsidRDefault="006D0D1F">
      <w:pPr>
        <w:pStyle w:val="Tekstpodstawowy"/>
        <w:kinsoku w:val="0"/>
        <w:overflowPunct w:val="0"/>
        <w:spacing w:before="69"/>
        <w:ind w:left="1016" w:right="965"/>
        <w:rPr>
          <w:sz w:val="20"/>
          <w:szCs w:val="20"/>
        </w:rPr>
        <w:sectPr w:rsidR="00000000">
          <w:pgSz w:w="11910" w:h="16840"/>
          <w:pgMar w:top="1120" w:right="580" w:bottom="1200" w:left="400" w:header="748" w:footer="1003" w:gutter="0"/>
          <w:cols w:space="708"/>
          <w:noEndnote/>
        </w:sectPr>
      </w:pPr>
    </w:p>
    <w:p w14:paraId="02226285" w14:textId="77777777" w:rsidR="00000000" w:rsidRDefault="006D0D1F">
      <w:pPr>
        <w:pStyle w:val="Tekstpodstawowy"/>
        <w:kinsoku w:val="0"/>
        <w:overflowPunct w:val="0"/>
        <w:spacing w:before="10"/>
        <w:rPr>
          <w:sz w:val="20"/>
          <w:szCs w:val="20"/>
        </w:rPr>
      </w:pPr>
    </w:p>
    <w:p w14:paraId="7C2A4BAC" w14:textId="1571792C" w:rsidR="00000000" w:rsidRDefault="006D0D1F">
      <w:pPr>
        <w:pStyle w:val="Tekstpodstawowy"/>
        <w:kinsoku w:val="0"/>
        <w:overflowPunct w:val="0"/>
        <w:spacing w:before="64"/>
        <w:ind w:left="1016" w:right="953"/>
        <w:rPr>
          <w:i/>
          <w:iCs/>
          <w:color w:val="124162"/>
          <w:sz w:val="18"/>
          <w:szCs w:val="18"/>
        </w:rPr>
      </w:pPr>
      <w:r>
        <w:rPr>
          <w:noProof/>
        </w:rPr>
        <mc:AlternateContent>
          <mc:Choice Requires="wps">
            <w:drawing>
              <wp:anchor distT="0" distB="0" distL="0" distR="0" simplePos="0" relativeHeight="251573760" behindDoc="0" locked="0" layoutInCell="0" allowOverlap="1" wp14:anchorId="53177060" wp14:editId="41AFEF05">
                <wp:simplePos x="0" y="0"/>
                <wp:positionH relativeFrom="page">
                  <wp:posOffset>982980</wp:posOffset>
                </wp:positionH>
                <wp:positionV relativeFrom="paragraph">
                  <wp:posOffset>391160</wp:posOffset>
                </wp:positionV>
                <wp:extent cx="5486400" cy="2489200"/>
                <wp:effectExtent l="0" t="0" r="0" b="0"/>
                <wp:wrapTopAndBottom/>
                <wp:docPr id="1654"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8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141C5" w14:textId="53CE4EA5" w:rsidR="00000000" w:rsidRDefault="006D0D1F">
                            <w:pPr>
                              <w:widowControl/>
                              <w:autoSpaceDE/>
                              <w:autoSpaceDN/>
                              <w:adjustRightInd/>
                              <w:spacing w:line="39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3637B4" wp14:editId="4CE6F83E">
                                  <wp:extent cx="5476875" cy="2486025"/>
                                  <wp:effectExtent l="0" t="0" r="0" b="0"/>
                                  <wp:docPr id="24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6875" cy="2486025"/>
                                          </a:xfrm>
                                          <a:prstGeom prst="rect">
                                            <a:avLst/>
                                          </a:prstGeom>
                                          <a:noFill/>
                                          <a:ln>
                                            <a:noFill/>
                                          </a:ln>
                                        </pic:spPr>
                                      </pic:pic>
                                    </a:graphicData>
                                  </a:graphic>
                                </wp:inline>
                              </w:drawing>
                            </w:r>
                          </w:p>
                          <w:p w14:paraId="5665058C"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77060" id="Rectangle 177" o:spid="_x0000_s1041" style="position:absolute;left:0;text-align:left;margin-left:77.4pt;margin-top:30.8pt;width:6in;height:196pt;z-index:251573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" o:allowincell="f" filled="f" stroked="f">
                <v:textbox inset="0,0,0,0">
                  <w:txbxContent>
                    <w:p w14:paraId="45A141C5" w14:textId="53CE4EA5" w:rsidR="00000000" w:rsidRDefault="006D0D1F">
                      <w:pPr>
                        <w:widowControl/>
                        <w:autoSpaceDE/>
                        <w:autoSpaceDN/>
                        <w:adjustRightInd/>
                        <w:spacing w:line="39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3637B4" wp14:editId="4CE6F83E">
                            <wp:extent cx="5476875" cy="2486025"/>
                            <wp:effectExtent l="0" t="0" r="0" b="0"/>
                            <wp:docPr id="24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6875" cy="2486025"/>
                                    </a:xfrm>
                                    <a:prstGeom prst="rect">
                                      <a:avLst/>
                                    </a:prstGeom>
                                    <a:noFill/>
                                    <a:ln>
                                      <a:noFill/>
                                    </a:ln>
                                  </pic:spPr>
                                </pic:pic>
                              </a:graphicData>
                            </a:graphic>
                          </wp:inline>
                        </w:drawing>
                      </w:r>
                    </w:p>
                    <w:p w14:paraId="5665058C"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14 Liczba imprez organizowanych przez centra, domy i ośrodki kultury, kluby i świetlice oraz liczba ich uczestników na 1000 ludności w 2022 r.</w:t>
      </w:r>
    </w:p>
    <w:p w14:paraId="7DA61100" w14:textId="77777777" w:rsidR="00000000" w:rsidRDefault="006D0D1F">
      <w:pPr>
        <w:pStyle w:val="Tekstpodstawowy"/>
        <w:kinsoku w:val="0"/>
        <w:overflowPunct w:val="0"/>
        <w:rPr>
          <w:i/>
          <w:iCs/>
          <w:sz w:val="18"/>
          <w:szCs w:val="18"/>
        </w:rPr>
      </w:pPr>
    </w:p>
    <w:p w14:paraId="66E72628" w14:textId="77777777" w:rsidR="00000000" w:rsidRDefault="006D0D1F">
      <w:pPr>
        <w:pStyle w:val="Tekstpodstawowy"/>
        <w:kinsoku w:val="0"/>
        <w:overflowPunct w:val="0"/>
        <w:spacing w:before="158"/>
        <w:ind w:left="1016"/>
        <w:rPr>
          <w:i/>
          <w:iCs/>
          <w:color w:val="373545"/>
          <w:sz w:val="18"/>
          <w:szCs w:val="18"/>
        </w:rPr>
      </w:pPr>
      <w:r>
        <w:rPr>
          <w:i/>
          <w:iCs/>
          <w:color w:val="373545"/>
          <w:sz w:val="18"/>
          <w:szCs w:val="18"/>
        </w:rPr>
        <w:t>Źródło: opracowanie własne na podstawie danych BDL GUS.</w:t>
      </w:r>
    </w:p>
    <w:p w14:paraId="4CAFC1CB" w14:textId="77777777" w:rsidR="00000000" w:rsidRDefault="006D0D1F">
      <w:pPr>
        <w:pStyle w:val="Tekstpodstawowy"/>
        <w:kinsoku w:val="0"/>
        <w:overflowPunct w:val="0"/>
        <w:spacing w:before="2"/>
        <w:rPr>
          <w:i/>
          <w:iCs/>
        </w:rPr>
      </w:pPr>
    </w:p>
    <w:p w14:paraId="0DAA6CDB" w14:textId="77777777" w:rsidR="00000000" w:rsidRDefault="006D0D1F">
      <w:pPr>
        <w:pStyle w:val="Tekstpodstawowy"/>
        <w:kinsoku w:val="0"/>
        <w:overflowPunct w:val="0"/>
        <w:spacing w:line="360" w:lineRule="auto"/>
        <w:ind w:left="1016" w:right="831"/>
        <w:jc w:val="both"/>
      </w:pPr>
      <w:r>
        <w:t xml:space="preserve">W 2022 </w:t>
      </w:r>
      <w:r>
        <w:t>r. liczba zorganizowanych imprez w gminach powiatu chrzanowskiego wyniosła 12,1 na 1000 ludności, co jest wynikiem dużo lepszym od średniego wyniku w województwie małopolskim (9,0 na 1000 ludności) i kraju (6,0 na 1000 ludności). Najwięcej imprez w 2022 r.</w:t>
      </w:r>
      <w:r>
        <w:t xml:space="preserve"> zorganizowano w gminie Trzebinia (20,3 na 1000 ludności), a najmniejszą ich liczbę odnotowano w gminach: Alwernia (4,7 na 1000 ludności) i Babice (5,3 na 1000 ludności).</w:t>
      </w:r>
    </w:p>
    <w:p w14:paraId="5E1EB472" w14:textId="77777777" w:rsidR="00000000" w:rsidRDefault="006D0D1F">
      <w:pPr>
        <w:pStyle w:val="Tekstpodstawowy"/>
        <w:kinsoku w:val="0"/>
        <w:overflowPunct w:val="0"/>
        <w:spacing w:before="160" w:line="360" w:lineRule="auto"/>
        <w:ind w:left="1016" w:right="832"/>
        <w:jc w:val="both"/>
      </w:pPr>
      <w:r>
        <w:t>Na podstawie analizowanych danych można stwierdzić o stosunkowo wysokim poziomie zain</w:t>
      </w:r>
      <w:r>
        <w:t>teresowania ofertą lokalnych ośrodków kulturalnych, na co wskazuje liczba uczestników  imprez w przeliczeniu  na  1000   ludności   –   w   przypadku   MOF   ich   liczba   wyniosła   981,   przy   czym w województwie małopolskim było to 889 uczestników. N</w:t>
      </w:r>
      <w:r>
        <w:t>ależy jednak zaznaczyć, że oferta MOF musi być wystarczająco atrakcyjna oraz odpowiadać potrzebom i oczekiwaniom mieszkańców, ze względu na wysoką konkurencję ze strony większych ośrodków takich jak np. Kraków. W gminach takich jak Babice, Alwernia i Libią</w:t>
      </w:r>
      <w:r>
        <w:t>ż liczba uczestników imprez na 1000 mieszkańców była znacznie niższa niż ogółem w MOF, województwie i kraju, co może świadczyć o niewystarczająco rozwiniętej ofercie kulturalno-rozrywkowej, bądź jej niedostatecznej</w:t>
      </w:r>
      <w:r>
        <w:rPr>
          <w:spacing w:val="-4"/>
        </w:rPr>
        <w:t xml:space="preserve"> </w:t>
      </w:r>
      <w:r>
        <w:t>promocji.</w:t>
      </w:r>
    </w:p>
    <w:p w14:paraId="5AFD5DAB" w14:textId="77777777" w:rsidR="00000000" w:rsidRDefault="006D0D1F">
      <w:pPr>
        <w:pStyle w:val="Tekstpodstawowy"/>
        <w:kinsoku w:val="0"/>
        <w:overflowPunct w:val="0"/>
        <w:spacing w:before="160" w:line="360" w:lineRule="auto"/>
        <w:ind w:left="1016" w:right="832"/>
        <w:jc w:val="both"/>
        <w:sectPr w:rsidR="00000000">
          <w:pgSz w:w="11910" w:h="16840"/>
          <w:pgMar w:top="1120" w:right="580" w:bottom="1200" w:left="400" w:header="748" w:footer="1003" w:gutter="0"/>
          <w:cols w:space="708"/>
          <w:noEndnote/>
        </w:sectPr>
      </w:pPr>
    </w:p>
    <w:p w14:paraId="44FF444F" w14:textId="77777777" w:rsidR="00000000" w:rsidRDefault="006D0D1F">
      <w:pPr>
        <w:pStyle w:val="Tekstpodstawowy"/>
        <w:kinsoku w:val="0"/>
        <w:overflowPunct w:val="0"/>
        <w:spacing w:before="10"/>
        <w:rPr>
          <w:sz w:val="20"/>
          <w:szCs w:val="20"/>
        </w:rPr>
      </w:pPr>
    </w:p>
    <w:p w14:paraId="0FEC66B7" w14:textId="43EBE983" w:rsidR="00000000" w:rsidRDefault="006D0D1F">
      <w:pPr>
        <w:pStyle w:val="Tekstpodstawowy"/>
        <w:kinsoku w:val="0"/>
        <w:overflowPunct w:val="0"/>
        <w:spacing w:before="64"/>
        <w:ind w:left="1016" w:right="1002"/>
        <w:rPr>
          <w:i/>
          <w:iCs/>
          <w:color w:val="124162"/>
          <w:sz w:val="18"/>
          <w:szCs w:val="18"/>
        </w:rPr>
      </w:pPr>
      <w:r>
        <w:rPr>
          <w:noProof/>
        </w:rPr>
        <mc:AlternateContent>
          <mc:Choice Requires="wps">
            <w:drawing>
              <wp:anchor distT="0" distB="0" distL="0" distR="0" simplePos="0" relativeHeight="251574784" behindDoc="0" locked="0" layoutInCell="0" allowOverlap="1" wp14:anchorId="453EEF56" wp14:editId="11D8C435">
                <wp:simplePos x="0" y="0"/>
                <wp:positionH relativeFrom="page">
                  <wp:posOffset>982980</wp:posOffset>
                </wp:positionH>
                <wp:positionV relativeFrom="paragraph">
                  <wp:posOffset>341630</wp:posOffset>
                </wp:positionV>
                <wp:extent cx="5676900" cy="2527300"/>
                <wp:effectExtent l="0" t="0" r="0" b="0"/>
                <wp:wrapTopAndBottom/>
                <wp:docPr id="1653"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DF931" w14:textId="5E313479"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03DF9D" wp14:editId="6705A253">
                                  <wp:extent cx="5676900" cy="2524125"/>
                                  <wp:effectExtent l="0" t="0" r="0" b="0"/>
                                  <wp:docPr id="247"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6900" cy="2524125"/>
                                          </a:xfrm>
                                          <a:prstGeom prst="rect">
                                            <a:avLst/>
                                          </a:prstGeom>
                                          <a:noFill/>
                                          <a:ln>
                                            <a:noFill/>
                                          </a:ln>
                                        </pic:spPr>
                                      </pic:pic>
                                    </a:graphicData>
                                  </a:graphic>
                                </wp:inline>
                              </w:drawing>
                            </w:r>
                          </w:p>
                          <w:p w14:paraId="676DA271"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3EEF56" id="Rectangle 178" o:spid="_x0000_s1042" style="position:absolute;left:0;text-align:left;margin-left:77.4pt;margin-top:26.9pt;width:447pt;height:199pt;z-index:251574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" o:allowincell="f" filled="f" stroked="f">
                <v:textbox inset="0,0,0,0">
                  <w:txbxContent>
                    <w:p w14:paraId="209DF931" w14:textId="5E313479"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203DF9D" wp14:editId="6705A253">
                            <wp:extent cx="5676900" cy="2524125"/>
                            <wp:effectExtent l="0" t="0" r="0" b="0"/>
                            <wp:docPr id="247"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76900" cy="2524125"/>
                                    </a:xfrm>
                                    <a:prstGeom prst="rect">
                                      <a:avLst/>
                                    </a:prstGeom>
                                    <a:noFill/>
                                    <a:ln>
                                      <a:noFill/>
                                    </a:ln>
                                  </pic:spPr>
                                </pic:pic>
                              </a:graphicData>
                            </a:graphic>
                          </wp:inline>
                        </w:drawing>
                      </w:r>
                    </w:p>
                    <w:p w14:paraId="676DA271"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15 Liczba podmiotów gospodarczych prowadzących działalność w sekcji R dział 90 PKD na 1000 zarejestrowanych podmiotów gospodarczych</w:t>
      </w:r>
    </w:p>
    <w:p w14:paraId="7B2D300D" w14:textId="77777777" w:rsidR="00000000" w:rsidRDefault="006D0D1F">
      <w:pPr>
        <w:pStyle w:val="Tekstpodstawowy"/>
        <w:kinsoku w:val="0"/>
        <w:overflowPunct w:val="0"/>
        <w:spacing w:before="10"/>
        <w:rPr>
          <w:i/>
          <w:iCs/>
          <w:sz w:val="18"/>
          <w:szCs w:val="18"/>
        </w:rPr>
      </w:pPr>
    </w:p>
    <w:p w14:paraId="0F995E0F"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09BA1854" w14:textId="77777777" w:rsidR="00000000" w:rsidRDefault="006D0D1F">
      <w:pPr>
        <w:pStyle w:val="Tekstpodstawowy"/>
        <w:kinsoku w:val="0"/>
        <w:overflowPunct w:val="0"/>
        <w:spacing w:before="1"/>
        <w:rPr>
          <w:i/>
          <w:iCs/>
        </w:rPr>
      </w:pPr>
    </w:p>
    <w:p w14:paraId="43440ECE" w14:textId="77777777" w:rsidR="00000000" w:rsidRDefault="006D0D1F">
      <w:pPr>
        <w:pStyle w:val="Tekstpodstawowy"/>
        <w:kinsoku w:val="0"/>
        <w:overflowPunct w:val="0"/>
        <w:spacing w:line="360" w:lineRule="auto"/>
        <w:ind w:left="1016" w:right="832"/>
        <w:jc w:val="both"/>
      </w:pPr>
      <w:r>
        <w:t>Na  terenie MOF Chrzanowa  funkcjonuje 66  podmiotów gospodarczych prowadzących  działalność  w sekcji R dział 90 (działalność twórcza związana z kulturą i rozrywką), co w przeliczeniu na 1000 zarejestrowanych podmiotów g</w:t>
      </w:r>
      <w:r>
        <w:t>ospodarczych w 2022 r. dało wartość 4,9. W porównaniu do sytuacji w województwie małopolskim (5,8 na 1000 podmiotów)  i kraju (5,4 na 1000 podmiotów) sytuacja    w MOF pod tym względem jest zatem stosunkowo słaba. Co więcej, dynamika zmian w tym zakresie w</w:t>
      </w:r>
      <w:r>
        <w:t xml:space="preserve"> MOF jest dużo niższa, niż w przypadku województwa i kraju – w 2022 r. w stosunku do roku 2013 odnotowano bowiem 0,9% wzrost liczby podmiotów prowadzących działalność w sekcji R dział 90, podczas gdy w województwie małopolskim i kraju było to odpowiednio 1</w:t>
      </w:r>
      <w:r>
        <w:t>6,2% i</w:t>
      </w:r>
      <w:r>
        <w:rPr>
          <w:spacing w:val="-10"/>
        </w:rPr>
        <w:t xml:space="preserve"> </w:t>
      </w:r>
      <w:r>
        <w:t>16,5%.</w:t>
      </w:r>
    </w:p>
    <w:p w14:paraId="24F8C8D5" w14:textId="77777777" w:rsidR="00000000" w:rsidRDefault="006D0D1F">
      <w:pPr>
        <w:pStyle w:val="Tekstpodstawowy"/>
        <w:kinsoku w:val="0"/>
        <w:overflowPunct w:val="0"/>
        <w:spacing w:before="162" w:line="360" w:lineRule="auto"/>
        <w:ind w:left="1016" w:right="831"/>
        <w:jc w:val="both"/>
      </w:pPr>
      <w:r>
        <w:t>Najwięcej podmiotów prowadzących działalność twórczą związaną z kulturą i rozrywką w 2022 r. funkcjonowało w południowych gminach MOF (Alwernia 8,5, Babice 9,2 podmiotów na 1000 zarejestrowanych podmiotów gospodarczych), przy czym w gminie Ba</w:t>
      </w:r>
      <w:r>
        <w:t>bice odnotowano wyraźny wzrost ich liczby w stosunku do 2013 r. (o 122,7%). W gminach: Chrzanów i Trzebinia w ostatnich 10 latach liczba podmiotów prowadzących działalność w sekcji R dział 90 zmniejszyła się natomiast odpowiednio o 13,1% i 20,6%. W poniższ</w:t>
      </w:r>
      <w:r>
        <w:t>ej tabeli zestawiono główne instytucje kultury funkcjonujące w poszczególnych gminach MOF Chrzanowa.</w:t>
      </w:r>
    </w:p>
    <w:p w14:paraId="773D5E9B" w14:textId="77777777" w:rsidR="00000000" w:rsidRDefault="006D0D1F">
      <w:pPr>
        <w:pStyle w:val="Tekstpodstawowy"/>
        <w:kinsoku w:val="0"/>
        <w:overflowPunct w:val="0"/>
        <w:spacing w:before="162" w:line="360" w:lineRule="auto"/>
        <w:ind w:left="1016" w:right="831"/>
        <w:jc w:val="both"/>
        <w:sectPr w:rsidR="00000000">
          <w:pgSz w:w="11910" w:h="16840"/>
          <w:pgMar w:top="1120" w:right="580" w:bottom="1200" w:left="400" w:header="748" w:footer="1003" w:gutter="0"/>
          <w:cols w:space="708"/>
          <w:noEndnote/>
        </w:sectPr>
      </w:pPr>
    </w:p>
    <w:p w14:paraId="0863483D" w14:textId="77777777" w:rsidR="00000000" w:rsidRDefault="006D0D1F">
      <w:pPr>
        <w:pStyle w:val="Tekstpodstawowy"/>
        <w:kinsoku w:val="0"/>
        <w:overflowPunct w:val="0"/>
        <w:spacing w:before="10"/>
        <w:rPr>
          <w:sz w:val="20"/>
          <w:szCs w:val="20"/>
        </w:rPr>
      </w:pPr>
    </w:p>
    <w:p w14:paraId="63D6FD3D" w14:textId="77777777" w:rsidR="00000000" w:rsidRDefault="006D0D1F">
      <w:pPr>
        <w:pStyle w:val="Tekstpodstawowy"/>
        <w:kinsoku w:val="0"/>
        <w:overflowPunct w:val="0"/>
        <w:spacing w:before="64"/>
        <w:ind w:left="1016"/>
        <w:jc w:val="both"/>
        <w:rPr>
          <w:i/>
          <w:iCs/>
          <w:color w:val="124162"/>
          <w:sz w:val="18"/>
          <w:szCs w:val="18"/>
        </w:rPr>
      </w:pPr>
      <w:bookmarkStart w:id="13" w:name="_bookmark13"/>
      <w:bookmarkEnd w:id="13"/>
      <w:r>
        <w:rPr>
          <w:i/>
          <w:iCs/>
          <w:color w:val="124162"/>
          <w:sz w:val="18"/>
          <w:szCs w:val="18"/>
        </w:rPr>
        <w:t>Tabela 4 Instytucje kultury na terenie MOF Chrzanowa</w:t>
      </w:r>
    </w:p>
    <w:tbl>
      <w:tblPr>
        <w:tblW w:w="0" w:type="auto"/>
        <w:tblInd w:w="1028" w:type="dxa"/>
        <w:tblLayout w:type="fixed"/>
        <w:tblCellMar>
          <w:left w:w="0" w:type="dxa"/>
          <w:right w:w="0" w:type="dxa"/>
        </w:tblCellMar>
        <w:tblLook w:val="0000" w:firstRow="0" w:lastRow="0" w:firstColumn="0" w:lastColumn="0" w:noHBand="0" w:noVBand="0"/>
      </w:tblPr>
      <w:tblGrid>
        <w:gridCol w:w="1826"/>
        <w:gridCol w:w="7230"/>
      </w:tblGrid>
      <w:tr w:rsidR="00000000" w14:paraId="1BA96021" w14:textId="77777777">
        <w:tblPrEx>
          <w:tblCellMar>
            <w:top w:w="0" w:type="dxa"/>
            <w:left w:w="0" w:type="dxa"/>
            <w:bottom w:w="0" w:type="dxa"/>
            <w:right w:w="0" w:type="dxa"/>
          </w:tblCellMar>
        </w:tblPrEx>
        <w:trPr>
          <w:trHeight w:val="1401"/>
        </w:trPr>
        <w:tc>
          <w:tcPr>
            <w:tcW w:w="1826" w:type="dxa"/>
            <w:tcBorders>
              <w:top w:val="none" w:sz="6" w:space="0" w:color="auto"/>
              <w:left w:val="none" w:sz="6" w:space="0" w:color="auto"/>
              <w:bottom w:val="none" w:sz="6" w:space="0" w:color="auto"/>
              <w:right w:val="none" w:sz="6" w:space="0" w:color="auto"/>
            </w:tcBorders>
            <w:shd w:val="clear" w:color="auto" w:fill="E2F0EC"/>
          </w:tcPr>
          <w:p w14:paraId="49BDE606" w14:textId="77777777" w:rsidR="00000000" w:rsidRDefault="006D0D1F">
            <w:pPr>
              <w:pStyle w:val="TableParagraph"/>
              <w:kinsoku w:val="0"/>
              <w:overflowPunct w:val="0"/>
              <w:rPr>
                <w:i/>
                <w:iCs/>
                <w:sz w:val="22"/>
                <w:szCs w:val="22"/>
              </w:rPr>
            </w:pPr>
          </w:p>
          <w:p w14:paraId="152E5E5B" w14:textId="77777777" w:rsidR="00000000" w:rsidRDefault="006D0D1F">
            <w:pPr>
              <w:pStyle w:val="TableParagraph"/>
              <w:kinsoku w:val="0"/>
              <w:overflowPunct w:val="0"/>
              <w:spacing w:before="2"/>
              <w:rPr>
                <w:i/>
                <w:iCs/>
              </w:rPr>
            </w:pPr>
          </w:p>
          <w:p w14:paraId="2EE68B4C" w14:textId="77777777" w:rsidR="00000000" w:rsidRDefault="006D0D1F">
            <w:pPr>
              <w:pStyle w:val="TableParagraph"/>
              <w:kinsoku w:val="0"/>
              <w:overflowPunct w:val="0"/>
              <w:ind w:left="103"/>
              <w:rPr>
                <w:sz w:val="22"/>
                <w:szCs w:val="22"/>
              </w:rPr>
            </w:pPr>
            <w:r>
              <w:rPr>
                <w:sz w:val="22"/>
                <w:szCs w:val="22"/>
              </w:rPr>
              <w:t>Gmina Alwernia</w:t>
            </w:r>
          </w:p>
        </w:tc>
        <w:tc>
          <w:tcPr>
            <w:tcW w:w="7230" w:type="dxa"/>
            <w:tcBorders>
              <w:top w:val="single" w:sz="4" w:space="0" w:color="808080"/>
              <w:left w:val="none" w:sz="6" w:space="0" w:color="auto"/>
              <w:bottom w:val="single" w:sz="4" w:space="0" w:color="808080"/>
              <w:right w:val="none" w:sz="6" w:space="0" w:color="auto"/>
            </w:tcBorders>
          </w:tcPr>
          <w:p w14:paraId="5D7AABF6" w14:textId="77777777" w:rsidR="00000000" w:rsidRDefault="006D0D1F">
            <w:pPr>
              <w:pStyle w:val="TableParagraph"/>
              <w:numPr>
                <w:ilvl w:val="0"/>
                <w:numId w:val="95"/>
              </w:numPr>
              <w:tabs>
                <w:tab w:val="left" w:pos="474"/>
              </w:tabs>
              <w:kinsoku w:val="0"/>
              <w:overflowPunct w:val="0"/>
              <w:spacing w:line="278" w:lineRule="exact"/>
              <w:ind w:hanging="361"/>
              <w:rPr>
                <w:sz w:val="22"/>
                <w:szCs w:val="22"/>
              </w:rPr>
            </w:pPr>
            <w:r>
              <w:rPr>
                <w:sz w:val="22"/>
                <w:szCs w:val="22"/>
              </w:rPr>
              <w:t>Samorządowy Ośrodek Kultury w</w:t>
            </w:r>
            <w:r>
              <w:rPr>
                <w:spacing w:val="-2"/>
                <w:sz w:val="22"/>
                <w:szCs w:val="22"/>
              </w:rPr>
              <w:t xml:space="preserve"> </w:t>
            </w:r>
            <w:r>
              <w:rPr>
                <w:sz w:val="22"/>
                <w:szCs w:val="22"/>
              </w:rPr>
              <w:t>Alwerni</w:t>
            </w:r>
          </w:p>
          <w:p w14:paraId="4623F5E7" w14:textId="77777777" w:rsidR="00000000" w:rsidRDefault="006D0D1F">
            <w:pPr>
              <w:pStyle w:val="TableParagraph"/>
              <w:numPr>
                <w:ilvl w:val="0"/>
                <w:numId w:val="95"/>
              </w:numPr>
              <w:tabs>
                <w:tab w:val="left" w:pos="474"/>
              </w:tabs>
              <w:kinsoku w:val="0"/>
              <w:overflowPunct w:val="0"/>
              <w:spacing w:line="279" w:lineRule="exact"/>
              <w:ind w:hanging="361"/>
              <w:rPr>
                <w:sz w:val="22"/>
                <w:szCs w:val="22"/>
              </w:rPr>
            </w:pPr>
            <w:r>
              <w:rPr>
                <w:sz w:val="22"/>
                <w:szCs w:val="22"/>
              </w:rPr>
              <w:t>Teatr Ludowy „Tradycja” w</w:t>
            </w:r>
            <w:r>
              <w:rPr>
                <w:spacing w:val="-5"/>
                <w:sz w:val="22"/>
                <w:szCs w:val="22"/>
              </w:rPr>
              <w:t xml:space="preserve"> </w:t>
            </w:r>
            <w:r>
              <w:rPr>
                <w:sz w:val="22"/>
                <w:szCs w:val="22"/>
              </w:rPr>
              <w:t>Okleśnej</w:t>
            </w:r>
          </w:p>
          <w:p w14:paraId="6C9D6A38" w14:textId="77777777" w:rsidR="00000000" w:rsidRDefault="006D0D1F">
            <w:pPr>
              <w:pStyle w:val="TableParagraph"/>
              <w:numPr>
                <w:ilvl w:val="0"/>
                <w:numId w:val="95"/>
              </w:numPr>
              <w:tabs>
                <w:tab w:val="left" w:pos="474"/>
              </w:tabs>
              <w:kinsoku w:val="0"/>
              <w:overflowPunct w:val="0"/>
              <w:spacing w:line="279" w:lineRule="exact"/>
              <w:ind w:hanging="361"/>
              <w:rPr>
                <w:sz w:val="22"/>
                <w:szCs w:val="22"/>
              </w:rPr>
            </w:pPr>
            <w:r>
              <w:rPr>
                <w:sz w:val="22"/>
                <w:szCs w:val="22"/>
              </w:rPr>
              <w:t>Ekomuzeum garncarstwa im. Jana Głuszka w</w:t>
            </w:r>
            <w:r>
              <w:rPr>
                <w:spacing w:val="-4"/>
                <w:sz w:val="22"/>
                <w:szCs w:val="22"/>
              </w:rPr>
              <w:t xml:space="preserve"> </w:t>
            </w:r>
            <w:r>
              <w:rPr>
                <w:sz w:val="22"/>
                <w:szCs w:val="22"/>
              </w:rPr>
              <w:t>Regulicach</w:t>
            </w:r>
          </w:p>
          <w:p w14:paraId="6E00D53C" w14:textId="77777777" w:rsidR="00000000" w:rsidRDefault="006D0D1F">
            <w:pPr>
              <w:pStyle w:val="TableParagraph"/>
              <w:numPr>
                <w:ilvl w:val="0"/>
                <w:numId w:val="95"/>
              </w:numPr>
              <w:tabs>
                <w:tab w:val="left" w:pos="474"/>
              </w:tabs>
              <w:kinsoku w:val="0"/>
              <w:overflowPunct w:val="0"/>
              <w:spacing w:before="1"/>
              <w:ind w:hanging="361"/>
              <w:rPr>
                <w:sz w:val="22"/>
                <w:szCs w:val="22"/>
              </w:rPr>
            </w:pPr>
            <w:r>
              <w:rPr>
                <w:sz w:val="22"/>
                <w:szCs w:val="22"/>
              </w:rPr>
              <w:t>Miejska Biblioteka Publiczna w</w:t>
            </w:r>
            <w:r>
              <w:rPr>
                <w:spacing w:val="-2"/>
                <w:sz w:val="22"/>
                <w:szCs w:val="22"/>
              </w:rPr>
              <w:t xml:space="preserve"> </w:t>
            </w:r>
            <w:r>
              <w:rPr>
                <w:sz w:val="22"/>
                <w:szCs w:val="22"/>
              </w:rPr>
              <w:t>Alwerni</w:t>
            </w:r>
          </w:p>
          <w:p w14:paraId="31015868" w14:textId="77777777" w:rsidR="00000000" w:rsidRDefault="006D0D1F">
            <w:pPr>
              <w:pStyle w:val="TableParagraph"/>
              <w:numPr>
                <w:ilvl w:val="0"/>
                <w:numId w:val="95"/>
              </w:numPr>
              <w:tabs>
                <w:tab w:val="left" w:pos="474"/>
              </w:tabs>
              <w:kinsoku w:val="0"/>
              <w:overflowPunct w:val="0"/>
              <w:spacing w:line="263" w:lineRule="exact"/>
              <w:ind w:hanging="361"/>
              <w:rPr>
                <w:sz w:val="22"/>
                <w:szCs w:val="22"/>
              </w:rPr>
            </w:pPr>
            <w:r>
              <w:rPr>
                <w:sz w:val="22"/>
                <w:szCs w:val="22"/>
              </w:rPr>
              <w:t>Małopolskie Muzeum</w:t>
            </w:r>
            <w:r>
              <w:rPr>
                <w:spacing w:val="-4"/>
                <w:sz w:val="22"/>
                <w:szCs w:val="22"/>
              </w:rPr>
              <w:t xml:space="preserve"> </w:t>
            </w:r>
            <w:r>
              <w:rPr>
                <w:sz w:val="22"/>
                <w:szCs w:val="22"/>
              </w:rPr>
              <w:t>Pożarnictwa</w:t>
            </w:r>
          </w:p>
        </w:tc>
      </w:tr>
      <w:tr w:rsidR="00000000" w14:paraId="5A35F1E1" w14:textId="77777777">
        <w:tblPrEx>
          <w:tblCellMar>
            <w:top w:w="0" w:type="dxa"/>
            <w:left w:w="0" w:type="dxa"/>
            <w:bottom w:w="0" w:type="dxa"/>
            <w:right w:w="0" w:type="dxa"/>
          </w:tblCellMar>
        </w:tblPrEx>
        <w:trPr>
          <w:trHeight w:val="1377"/>
        </w:trPr>
        <w:tc>
          <w:tcPr>
            <w:tcW w:w="1826" w:type="dxa"/>
            <w:tcBorders>
              <w:top w:val="none" w:sz="6" w:space="0" w:color="auto"/>
              <w:left w:val="none" w:sz="6" w:space="0" w:color="auto"/>
              <w:bottom w:val="none" w:sz="6" w:space="0" w:color="auto"/>
              <w:right w:val="none" w:sz="6" w:space="0" w:color="auto"/>
            </w:tcBorders>
            <w:shd w:val="clear" w:color="auto" w:fill="E2F0EC"/>
          </w:tcPr>
          <w:p w14:paraId="4BD99D5E" w14:textId="77777777" w:rsidR="00000000" w:rsidRDefault="006D0D1F">
            <w:pPr>
              <w:pStyle w:val="TableParagraph"/>
              <w:kinsoku w:val="0"/>
              <w:overflowPunct w:val="0"/>
              <w:rPr>
                <w:i/>
                <w:iCs/>
                <w:sz w:val="22"/>
                <w:szCs w:val="22"/>
              </w:rPr>
            </w:pPr>
          </w:p>
          <w:p w14:paraId="7676EEA5" w14:textId="77777777" w:rsidR="00000000" w:rsidRDefault="006D0D1F">
            <w:pPr>
              <w:pStyle w:val="TableParagraph"/>
              <w:kinsoku w:val="0"/>
              <w:overflowPunct w:val="0"/>
              <w:spacing w:before="1"/>
              <w:rPr>
                <w:i/>
                <w:iCs/>
                <w:sz w:val="23"/>
                <w:szCs w:val="23"/>
              </w:rPr>
            </w:pPr>
          </w:p>
          <w:p w14:paraId="4BAE256E" w14:textId="77777777" w:rsidR="00000000" w:rsidRDefault="006D0D1F">
            <w:pPr>
              <w:pStyle w:val="TableParagraph"/>
              <w:kinsoku w:val="0"/>
              <w:overflowPunct w:val="0"/>
              <w:spacing w:before="1"/>
              <w:ind w:left="103"/>
              <w:rPr>
                <w:sz w:val="22"/>
                <w:szCs w:val="22"/>
              </w:rPr>
            </w:pPr>
            <w:r>
              <w:rPr>
                <w:sz w:val="22"/>
                <w:szCs w:val="22"/>
              </w:rPr>
              <w:t>Gmina Babice</w:t>
            </w:r>
          </w:p>
        </w:tc>
        <w:tc>
          <w:tcPr>
            <w:tcW w:w="7230" w:type="dxa"/>
            <w:tcBorders>
              <w:top w:val="single" w:sz="4" w:space="0" w:color="808080"/>
              <w:left w:val="none" w:sz="6" w:space="0" w:color="auto"/>
              <w:bottom w:val="single" w:sz="4" w:space="0" w:color="808080"/>
              <w:right w:val="none" w:sz="6" w:space="0" w:color="auto"/>
            </w:tcBorders>
          </w:tcPr>
          <w:p w14:paraId="72DEBF9B" w14:textId="77777777" w:rsidR="00000000" w:rsidRDefault="006D0D1F">
            <w:pPr>
              <w:pStyle w:val="TableParagraph"/>
              <w:numPr>
                <w:ilvl w:val="0"/>
                <w:numId w:val="94"/>
              </w:numPr>
              <w:tabs>
                <w:tab w:val="left" w:pos="474"/>
              </w:tabs>
              <w:kinsoku w:val="0"/>
              <w:overflowPunct w:val="0"/>
              <w:spacing w:line="277" w:lineRule="exact"/>
              <w:ind w:hanging="361"/>
              <w:rPr>
                <w:sz w:val="22"/>
                <w:szCs w:val="22"/>
              </w:rPr>
            </w:pPr>
            <w:r>
              <w:rPr>
                <w:sz w:val="22"/>
                <w:szCs w:val="22"/>
              </w:rPr>
              <w:t>Gminny Ośrodek Kultury w</w:t>
            </w:r>
            <w:r>
              <w:rPr>
                <w:spacing w:val="-8"/>
                <w:sz w:val="22"/>
                <w:szCs w:val="22"/>
              </w:rPr>
              <w:t xml:space="preserve"> </w:t>
            </w:r>
            <w:r>
              <w:rPr>
                <w:sz w:val="22"/>
                <w:szCs w:val="22"/>
              </w:rPr>
              <w:t>Babicach</w:t>
            </w:r>
          </w:p>
          <w:p w14:paraId="6669848F" w14:textId="77777777" w:rsidR="00000000" w:rsidRDefault="006D0D1F">
            <w:pPr>
              <w:pStyle w:val="TableParagraph"/>
              <w:numPr>
                <w:ilvl w:val="0"/>
                <w:numId w:val="94"/>
              </w:numPr>
              <w:tabs>
                <w:tab w:val="left" w:pos="474"/>
              </w:tabs>
              <w:kinsoku w:val="0"/>
              <w:overflowPunct w:val="0"/>
              <w:ind w:right="731"/>
              <w:rPr>
                <w:sz w:val="22"/>
                <w:szCs w:val="22"/>
              </w:rPr>
            </w:pPr>
            <w:r>
              <w:rPr>
                <w:sz w:val="22"/>
                <w:szCs w:val="22"/>
              </w:rPr>
              <w:t>Muzeum Mał</w:t>
            </w:r>
            <w:r>
              <w:rPr>
                <w:sz w:val="22"/>
                <w:szCs w:val="22"/>
              </w:rPr>
              <w:t>opolski Zachodniej w Wygiełzowie wraz z Parkiem Etnograficznym Krakowiaków Zachodnich w Wygiełzowie, Zamkiem Lipowiec i Dworem w</w:t>
            </w:r>
            <w:r>
              <w:rPr>
                <w:spacing w:val="-4"/>
                <w:sz w:val="22"/>
                <w:szCs w:val="22"/>
              </w:rPr>
              <w:t xml:space="preserve"> </w:t>
            </w:r>
            <w:r>
              <w:rPr>
                <w:sz w:val="22"/>
                <w:szCs w:val="22"/>
              </w:rPr>
              <w:t>Drogini</w:t>
            </w:r>
          </w:p>
          <w:p w14:paraId="790F4779" w14:textId="77777777" w:rsidR="00000000" w:rsidRDefault="006D0D1F">
            <w:pPr>
              <w:pStyle w:val="TableParagraph"/>
              <w:numPr>
                <w:ilvl w:val="0"/>
                <w:numId w:val="94"/>
              </w:numPr>
              <w:tabs>
                <w:tab w:val="left" w:pos="474"/>
              </w:tabs>
              <w:kinsoku w:val="0"/>
              <w:overflowPunct w:val="0"/>
              <w:spacing w:line="262" w:lineRule="exact"/>
              <w:ind w:hanging="361"/>
              <w:rPr>
                <w:sz w:val="22"/>
                <w:szCs w:val="22"/>
              </w:rPr>
            </w:pPr>
            <w:r>
              <w:rPr>
                <w:sz w:val="22"/>
                <w:szCs w:val="22"/>
              </w:rPr>
              <w:t>Gminna Biblioteka Publiczna w</w:t>
            </w:r>
            <w:r>
              <w:rPr>
                <w:spacing w:val="-1"/>
                <w:sz w:val="22"/>
                <w:szCs w:val="22"/>
              </w:rPr>
              <w:t xml:space="preserve"> </w:t>
            </w:r>
            <w:r>
              <w:rPr>
                <w:sz w:val="22"/>
                <w:szCs w:val="22"/>
              </w:rPr>
              <w:t>Babicach</w:t>
            </w:r>
          </w:p>
        </w:tc>
      </w:tr>
      <w:tr w:rsidR="00000000" w14:paraId="79115761" w14:textId="77777777">
        <w:tblPrEx>
          <w:tblCellMar>
            <w:top w:w="0" w:type="dxa"/>
            <w:left w:w="0" w:type="dxa"/>
            <w:bottom w:w="0" w:type="dxa"/>
            <w:right w:w="0" w:type="dxa"/>
          </w:tblCellMar>
        </w:tblPrEx>
        <w:trPr>
          <w:trHeight w:val="1120"/>
        </w:trPr>
        <w:tc>
          <w:tcPr>
            <w:tcW w:w="1826" w:type="dxa"/>
            <w:tcBorders>
              <w:top w:val="none" w:sz="6" w:space="0" w:color="auto"/>
              <w:left w:val="none" w:sz="6" w:space="0" w:color="auto"/>
              <w:bottom w:val="none" w:sz="6" w:space="0" w:color="auto"/>
              <w:right w:val="none" w:sz="6" w:space="0" w:color="auto"/>
            </w:tcBorders>
            <w:shd w:val="clear" w:color="auto" w:fill="E2F0EC"/>
          </w:tcPr>
          <w:p w14:paraId="628D2791" w14:textId="77777777" w:rsidR="00000000" w:rsidRDefault="006D0D1F">
            <w:pPr>
              <w:pStyle w:val="TableParagraph"/>
              <w:kinsoku w:val="0"/>
              <w:overflowPunct w:val="0"/>
              <w:rPr>
                <w:i/>
                <w:iCs/>
                <w:sz w:val="22"/>
                <w:szCs w:val="22"/>
              </w:rPr>
            </w:pPr>
          </w:p>
          <w:p w14:paraId="5C33D5EB" w14:textId="77777777" w:rsidR="00000000" w:rsidRDefault="006D0D1F">
            <w:pPr>
              <w:pStyle w:val="TableParagraph"/>
              <w:kinsoku w:val="0"/>
              <w:overflowPunct w:val="0"/>
              <w:spacing w:before="155"/>
              <w:ind w:left="103"/>
              <w:rPr>
                <w:sz w:val="22"/>
                <w:szCs w:val="22"/>
              </w:rPr>
            </w:pPr>
            <w:r>
              <w:rPr>
                <w:sz w:val="22"/>
                <w:szCs w:val="22"/>
              </w:rPr>
              <w:t>Gmina Chrzanów</w:t>
            </w:r>
          </w:p>
        </w:tc>
        <w:tc>
          <w:tcPr>
            <w:tcW w:w="7230" w:type="dxa"/>
            <w:tcBorders>
              <w:top w:val="single" w:sz="4" w:space="0" w:color="808080"/>
              <w:left w:val="none" w:sz="6" w:space="0" w:color="auto"/>
              <w:bottom w:val="single" w:sz="4" w:space="0" w:color="808080"/>
              <w:right w:val="none" w:sz="6" w:space="0" w:color="auto"/>
            </w:tcBorders>
          </w:tcPr>
          <w:p w14:paraId="4BA275F5" w14:textId="77777777" w:rsidR="00000000" w:rsidRDefault="006D0D1F">
            <w:pPr>
              <w:pStyle w:val="TableParagraph"/>
              <w:numPr>
                <w:ilvl w:val="0"/>
                <w:numId w:val="93"/>
              </w:numPr>
              <w:tabs>
                <w:tab w:val="left" w:pos="474"/>
              </w:tabs>
              <w:kinsoku w:val="0"/>
              <w:overflowPunct w:val="0"/>
              <w:spacing w:line="277" w:lineRule="exact"/>
              <w:ind w:hanging="361"/>
              <w:rPr>
                <w:sz w:val="22"/>
                <w:szCs w:val="22"/>
              </w:rPr>
            </w:pPr>
            <w:r>
              <w:rPr>
                <w:sz w:val="22"/>
                <w:szCs w:val="22"/>
              </w:rPr>
              <w:t>Miejski Ośrodek Kultury, Sportu i Rekreacji w</w:t>
            </w:r>
            <w:r>
              <w:rPr>
                <w:spacing w:val="-8"/>
                <w:sz w:val="22"/>
                <w:szCs w:val="22"/>
              </w:rPr>
              <w:t xml:space="preserve"> </w:t>
            </w:r>
            <w:r>
              <w:rPr>
                <w:sz w:val="22"/>
                <w:szCs w:val="22"/>
              </w:rPr>
              <w:t>Chrzanowie</w:t>
            </w:r>
          </w:p>
          <w:p w14:paraId="32940CD3" w14:textId="77777777" w:rsidR="00000000" w:rsidRDefault="006D0D1F">
            <w:pPr>
              <w:pStyle w:val="TableParagraph"/>
              <w:numPr>
                <w:ilvl w:val="0"/>
                <w:numId w:val="93"/>
              </w:numPr>
              <w:tabs>
                <w:tab w:val="left" w:pos="474"/>
              </w:tabs>
              <w:kinsoku w:val="0"/>
              <w:overflowPunct w:val="0"/>
              <w:ind w:hanging="361"/>
              <w:rPr>
                <w:sz w:val="22"/>
                <w:szCs w:val="22"/>
              </w:rPr>
            </w:pPr>
            <w:r>
              <w:rPr>
                <w:sz w:val="22"/>
                <w:szCs w:val="22"/>
              </w:rPr>
              <w:t>Kino „SZTUKA” w</w:t>
            </w:r>
            <w:r>
              <w:rPr>
                <w:spacing w:val="-1"/>
                <w:sz w:val="22"/>
                <w:szCs w:val="22"/>
              </w:rPr>
              <w:t xml:space="preserve"> </w:t>
            </w:r>
            <w:r>
              <w:rPr>
                <w:sz w:val="22"/>
                <w:szCs w:val="22"/>
              </w:rPr>
              <w:t>Chrzanowie</w:t>
            </w:r>
          </w:p>
          <w:p w14:paraId="74BCC5CD" w14:textId="77777777" w:rsidR="00000000" w:rsidRDefault="006D0D1F">
            <w:pPr>
              <w:pStyle w:val="TableParagraph"/>
              <w:numPr>
                <w:ilvl w:val="0"/>
                <w:numId w:val="93"/>
              </w:numPr>
              <w:tabs>
                <w:tab w:val="left" w:pos="474"/>
              </w:tabs>
              <w:kinsoku w:val="0"/>
              <w:overflowPunct w:val="0"/>
              <w:spacing w:before="1"/>
              <w:ind w:hanging="361"/>
              <w:rPr>
                <w:sz w:val="22"/>
                <w:szCs w:val="22"/>
              </w:rPr>
            </w:pPr>
            <w:r>
              <w:rPr>
                <w:sz w:val="22"/>
                <w:szCs w:val="22"/>
              </w:rPr>
              <w:t>Muzeum w</w:t>
            </w:r>
            <w:r>
              <w:rPr>
                <w:spacing w:val="-2"/>
                <w:sz w:val="22"/>
                <w:szCs w:val="22"/>
              </w:rPr>
              <w:t xml:space="preserve"> </w:t>
            </w:r>
            <w:r>
              <w:rPr>
                <w:sz w:val="22"/>
                <w:szCs w:val="22"/>
              </w:rPr>
              <w:t>Chrzanowie</w:t>
            </w:r>
          </w:p>
          <w:p w14:paraId="08FD50CC" w14:textId="77777777" w:rsidR="00000000" w:rsidRDefault="006D0D1F">
            <w:pPr>
              <w:pStyle w:val="TableParagraph"/>
              <w:numPr>
                <w:ilvl w:val="0"/>
                <w:numId w:val="93"/>
              </w:numPr>
              <w:tabs>
                <w:tab w:val="left" w:pos="474"/>
              </w:tabs>
              <w:kinsoku w:val="0"/>
              <w:overflowPunct w:val="0"/>
              <w:spacing w:line="261" w:lineRule="exact"/>
              <w:ind w:hanging="361"/>
              <w:rPr>
                <w:sz w:val="22"/>
                <w:szCs w:val="22"/>
              </w:rPr>
            </w:pPr>
            <w:r>
              <w:rPr>
                <w:sz w:val="22"/>
                <w:szCs w:val="22"/>
              </w:rPr>
              <w:t>Miejska Biblioteka Publiczna w</w:t>
            </w:r>
            <w:r>
              <w:rPr>
                <w:spacing w:val="-3"/>
                <w:sz w:val="22"/>
                <w:szCs w:val="22"/>
              </w:rPr>
              <w:t xml:space="preserve"> </w:t>
            </w:r>
            <w:r>
              <w:rPr>
                <w:sz w:val="22"/>
                <w:szCs w:val="22"/>
              </w:rPr>
              <w:t>Chrzanowie</w:t>
            </w:r>
          </w:p>
        </w:tc>
      </w:tr>
      <w:tr w:rsidR="00000000" w14:paraId="3F653F08" w14:textId="77777777">
        <w:tblPrEx>
          <w:tblCellMar>
            <w:top w:w="0" w:type="dxa"/>
            <w:left w:w="0" w:type="dxa"/>
            <w:bottom w:w="0" w:type="dxa"/>
            <w:right w:w="0" w:type="dxa"/>
          </w:tblCellMar>
        </w:tblPrEx>
        <w:trPr>
          <w:trHeight w:val="667"/>
        </w:trPr>
        <w:tc>
          <w:tcPr>
            <w:tcW w:w="1826" w:type="dxa"/>
            <w:tcBorders>
              <w:top w:val="none" w:sz="6" w:space="0" w:color="auto"/>
              <w:left w:val="none" w:sz="6" w:space="0" w:color="auto"/>
              <w:bottom w:val="none" w:sz="6" w:space="0" w:color="auto"/>
              <w:right w:val="none" w:sz="6" w:space="0" w:color="auto"/>
            </w:tcBorders>
            <w:shd w:val="clear" w:color="auto" w:fill="E2F0EC"/>
          </w:tcPr>
          <w:p w14:paraId="29522A10" w14:textId="77777777" w:rsidR="00000000" w:rsidRDefault="006D0D1F">
            <w:pPr>
              <w:pStyle w:val="TableParagraph"/>
              <w:kinsoku w:val="0"/>
              <w:overflowPunct w:val="0"/>
              <w:spacing w:before="3"/>
              <w:rPr>
                <w:i/>
                <w:iCs/>
                <w:sz w:val="16"/>
                <w:szCs w:val="16"/>
              </w:rPr>
            </w:pPr>
          </w:p>
          <w:p w14:paraId="50246B2C" w14:textId="77777777" w:rsidR="00000000" w:rsidRDefault="006D0D1F">
            <w:pPr>
              <w:pStyle w:val="TableParagraph"/>
              <w:kinsoku w:val="0"/>
              <w:overflowPunct w:val="0"/>
              <w:ind w:left="103"/>
              <w:rPr>
                <w:sz w:val="22"/>
                <w:szCs w:val="22"/>
              </w:rPr>
            </w:pPr>
            <w:r>
              <w:rPr>
                <w:sz w:val="22"/>
                <w:szCs w:val="22"/>
              </w:rPr>
              <w:t>Gmina Libiąż</w:t>
            </w:r>
          </w:p>
        </w:tc>
        <w:tc>
          <w:tcPr>
            <w:tcW w:w="7230" w:type="dxa"/>
            <w:tcBorders>
              <w:top w:val="single" w:sz="4" w:space="0" w:color="808080"/>
              <w:left w:val="none" w:sz="6" w:space="0" w:color="auto"/>
              <w:bottom w:val="single" w:sz="4" w:space="0" w:color="808080"/>
              <w:right w:val="none" w:sz="6" w:space="0" w:color="auto"/>
            </w:tcBorders>
          </w:tcPr>
          <w:p w14:paraId="20305C24" w14:textId="77777777" w:rsidR="00000000" w:rsidRDefault="006D0D1F">
            <w:pPr>
              <w:pStyle w:val="TableParagraph"/>
              <w:numPr>
                <w:ilvl w:val="0"/>
                <w:numId w:val="92"/>
              </w:numPr>
              <w:tabs>
                <w:tab w:val="left" w:pos="474"/>
              </w:tabs>
              <w:kinsoku w:val="0"/>
              <w:overflowPunct w:val="0"/>
              <w:spacing w:before="53" w:line="279" w:lineRule="exact"/>
              <w:ind w:hanging="361"/>
              <w:rPr>
                <w:sz w:val="22"/>
                <w:szCs w:val="22"/>
              </w:rPr>
            </w:pPr>
            <w:r>
              <w:rPr>
                <w:sz w:val="22"/>
                <w:szCs w:val="22"/>
              </w:rPr>
              <w:t>Libiąskie Centrum Kultury w</w:t>
            </w:r>
            <w:r>
              <w:rPr>
                <w:spacing w:val="-2"/>
                <w:sz w:val="22"/>
                <w:szCs w:val="22"/>
              </w:rPr>
              <w:t xml:space="preserve"> </w:t>
            </w:r>
            <w:r>
              <w:rPr>
                <w:sz w:val="22"/>
                <w:szCs w:val="22"/>
              </w:rPr>
              <w:t>Libiążu</w:t>
            </w:r>
          </w:p>
          <w:p w14:paraId="7A4B8CCB" w14:textId="77777777" w:rsidR="00000000" w:rsidRDefault="006D0D1F">
            <w:pPr>
              <w:pStyle w:val="TableParagraph"/>
              <w:numPr>
                <w:ilvl w:val="0"/>
                <w:numId w:val="92"/>
              </w:numPr>
              <w:tabs>
                <w:tab w:val="left" w:pos="474"/>
              </w:tabs>
              <w:kinsoku w:val="0"/>
              <w:overflowPunct w:val="0"/>
              <w:spacing w:line="279" w:lineRule="exact"/>
              <w:ind w:hanging="361"/>
              <w:rPr>
                <w:sz w:val="22"/>
                <w:szCs w:val="22"/>
              </w:rPr>
            </w:pPr>
            <w:r>
              <w:rPr>
                <w:sz w:val="22"/>
                <w:szCs w:val="22"/>
              </w:rPr>
              <w:t>Miejska Biblioteka Publiczna w</w:t>
            </w:r>
            <w:r>
              <w:rPr>
                <w:spacing w:val="-5"/>
                <w:sz w:val="22"/>
                <w:szCs w:val="22"/>
              </w:rPr>
              <w:t xml:space="preserve"> </w:t>
            </w:r>
            <w:r>
              <w:rPr>
                <w:sz w:val="22"/>
                <w:szCs w:val="22"/>
              </w:rPr>
              <w:t>Libiążu</w:t>
            </w:r>
          </w:p>
        </w:tc>
      </w:tr>
      <w:tr w:rsidR="00000000" w14:paraId="6196EB1A" w14:textId="77777777">
        <w:tblPrEx>
          <w:tblCellMar>
            <w:top w:w="0" w:type="dxa"/>
            <w:left w:w="0" w:type="dxa"/>
            <w:bottom w:w="0" w:type="dxa"/>
            <w:right w:w="0" w:type="dxa"/>
          </w:tblCellMar>
        </w:tblPrEx>
        <w:trPr>
          <w:trHeight w:val="693"/>
        </w:trPr>
        <w:tc>
          <w:tcPr>
            <w:tcW w:w="1826" w:type="dxa"/>
            <w:tcBorders>
              <w:top w:val="none" w:sz="6" w:space="0" w:color="auto"/>
              <w:left w:val="none" w:sz="6" w:space="0" w:color="auto"/>
              <w:bottom w:val="none" w:sz="6" w:space="0" w:color="auto"/>
              <w:right w:val="none" w:sz="6" w:space="0" w:color="auto"/>
            </w:tcBorders>
            <w:shd w:val="clear" w:color="auto" w:fill="E2F0EC"/>
          </w:tcPr>
          <w:p w14:paraId="2A2FF657" w14:textId="77777777" w:rsidR="00000000" w:rsidRDefault="006D0D1F">
            <w:pPr>
              <w:pStyle w:val="TableParagraph"/>
              <w:kinsoku w:val="0"/>
              <w:overflowPunct w:val="0"/>
              <w:spacing w:before="2"/>
              <w:rPr>
                <w:i/>
                <w:iCs/>
                <w:sz w:val="17"/>
                <w:szCs w:val="17"/>
              </w:rPr>
            </w:pPr>
          </w:p>
          <w:p w14:paraId="0D0A38AE" w14:textId="77777777" w:rsidR="00000000" w:rsidRDefault="006D0D1F">
            <w:pPr>
              <w:pStyle w:val="TableParagraph"/>
              <w:kinsoku w:val="0"/>
              <w:overflowPunct w:val="0"/>
              <w:spacing w:before="1"/>
              <w:ind w:left="103"/>
              <w:rPr>
                <w:sz w:val="22"/>
                <w:szCs w:val="22"/>
              </w:rPr>
            </w:pPr>
            <w:r>
              <w:rPr>
                <w:sz w:val="22"/>
                <w:szCs w:val="22"/>
              </w:rPr>
              <w:t>Gmina Trzebinia</w:t>
            </w:r>
          </w:p>
        </w:tc>
        <w:tc>
          <w:tcPr>
            <w:tcW w:w="7230" w:type="dxa"/>
            <w:tcBorders>
              <w:top w:val="single" w:sz="4" w:space="0" w:color="808080"/>
              <w:left w:val="none" w:sz="6" w:space="0" w:color="auto"/>
              <w:bottom w:val="single" w:sz="4" w:space="0" w:color="808080"/>
              <w:right w:val="none" w:sz="6" w:space="0" w:color="auto"/>
            </w:tcBorders>
          </w:tcPr>
          <w:p w14:paraId="5C2D3337" w14:textId="77777777" w:rsidR="00000000" w:rsidRDefault="006D0D1F">
            <w:pPr>
              <w:pStyle w:val="TableParagraph"/>
              <w:numPr>
                <w:ilvl w:val="0"/>
                <w:numId w:val="91"/>
              </w:numPr>
              <w:tabs>
                <w:tab w:val="left" w:pos="474"/>
              </w:tabs>
              <w:kinsoku w:val="0"/>
              <w:overflowPunct w:val="0"/>
              <w:spacing w:before="64"/>
              <w:ind w:hanging="361"/>
              <w:rPr>
                <w:sz w:val="22"/>
                <w:szCs w:val="22"/>
              </w:rPr>
            </w:pPr>
            <w:r>
              <w:rPr>
                <w:sz w:val="22"/>
                <w:szCs w:val="22"/>
              </w:rPr>
              <w:t>Trzebiń</w:t>
            </w:r>
            <w:r>
              <w:rPr>
                <w:sz w:val="22"/>
                <w:szCs w:val="22"/>
              </w:rPr>
              <w:t>skie Centrum Kultury w Trzebini wraz z Kinem</w:t>
            </w:r>
            <w:r>
              <w:rPr>
                <w:spacing w:val="-5"/>
                <w:sz w:val="22"/>
                <w:szCs w:val="22"/>
              </w:rPr>
              <w:t xml:space="preserve"> </w:t>
            </w:r>
            <w:r>
              <w:rPr>
                <w:sz w:val="22"/>
                <w:szCs w:val="22"/>
              </w:rPr>
              <w:t>„Sokół”</w:t>
            </w:r>
          </w:p>
          <w:p w14:paraId="4D12B42C" w14:textId="77777777" w:rsidR="00000000" w:rsidRDefault="006D0D1F">
            <w:pPr>
              <w:pStyle w:val="TableParagraph"/>
              <w:numPr>
                <w:ilvl w:val="0"/>
                <w:numId w:val="91"/>
              </w:numPr>
              <w:tabs>
                <w:tab w:val="left" w:pos="474"/>
              </w:tabs>
              <w:kinsoku w:val="0"/>
              <w:overflowPunct w:val="0"/>
              <w:ind w:hanging="361"/>
              <w:rPr>
                <w:sz w:val="22"/>
                <w:szCs w:val="22"/>
              </w:rPr>
            </w:pPr>
            <w:r>
              <w:rPr>
                <w:sz w:val="22"/>
                <w:szCs w:val="22"/>
              </w:rPr>
              <w:t>Miejska Biblioteka Publiczna w</w:t>
            </w:r>
            <w:r>
              <w:rPr>
                <w:spacing w:val="-2"/>
                <w:sz w:val="22"/>
                <w:szCs w:val="22"/>
              </w:rPr>
              <w:t xml:space="preserve"> </w:t>
            </w:r>
            <w:r>
              <w:rPr>
                <w:sz w:val="22"/>
                <w:szCs w:val="22"/>
              </w:rPr>
              <w:t>Trzebini</w:t>
            </w:r>
          </w:p>
        </w:tc>
      </w:tr>
    </w:tbl>
    <w:p w14:paraId="75C62C98" w14:textId="77777777" w:rsidR="00000000" w:rsidRDefault="006D0D1F">
      <w:pPr>
        <w:pStyle w:val="Tekstpodstawowy"/>
        <w:kinsoku w:val="0"/>
        <w:overflowPunct w:val="0"/>
        <w:spacing w:before="5"/>
        <w:rPr>
          <w:i/>
          <w:iCs/>
          <w:sz w:val="19"/>
          <w:szCs w:val="19"/>
        </w:rPr>
      </w:pPr>
    </w:p>
    <w:p w14:paraId="4EA9AF7D" w14:textId="77777777" w:rsidR="00000000" w:rsidRDefault="006D0D1F">
      <w:pPr>
        <w:pStyle w:val="Tekstpodstawowy"/>
        <w:kinsoku w:val="0"/>
        <w:overflowPunct w:val="0"/>
        <w:spacing w:line="360" w:lineRule="auto"/>
        <w:ind w:left="1016" w:right="832"/>
        <w:jc w:val="both"/>
      </w:pPr>
      <w:r>
        <w:t>Powyższe instytucje kultury realizują</w:t>
      </w:r>
      <w:r>
        <w:t xml:space="preserve"> przede wszystkim zadania z zakresu upowszechniania i promocji kultury, sportu i rekreacji, a także zadania edukacyjne, wychowawcze i opiekuńcze. Ich działalność skupia się również na promocji i upowszechnianiu dziedzictwa historyczno-kulturowego MOF, m.in</w:t>
      </w:r>
      <w:r>
        <w:t>. tradycji związanych z lokalnym rzemiosłem – wikliniarstwo, garncarstwo, kowalstwo, rzeźbiarstwo, hafciarstwo czy bibułkarstwo oraz produktów regionalnych.</w:t>
      </w:r>
    </w:p>
    <w:p w14:paraId="5EBE3A61" w14:textId="77777777" w:rsidR="00000000" w:rsidRDefault="006D0D1F">
      <w:pPr>
        <w:pStyle w:val="Tekstpodstawowy"/>
        <w:kinsoku w:val="0"/>
        <w:overflowPunct w:val="0"/>
        <w:spacing w:before="10"/>
        <w:rPr>
          <w:sz w:val="19"/>
          <w:szCs w:val="19"/>
        </w:rPr>
      </w:pPr>
    </w:p>
    <w:p w14:paraId="42D291A0" w14:textId="77777777" w:rsidR="00000000" w:rsidRDefault="006D0D1F">
      <w:pPr>
        <w:pStyle w:val="Tekstpodstawowy"/>
        <w:kinsoku w:val="0"/>
        <w:overflowPunct w:val="0"/>
        <w:spacing w:line="360" w:lineRule="auto"/>
        <w:ind w:left="1016" w:right="832"/>
        <w:jc w:val="both"/>
      </w:pPr>
      <w:r>
        <w:t>Na szczególną uwagę zasługuje również problematyka tożsamości lokalnej w MOF Chrzanowa. MOF leży w</w:t>
      </w:r>
      <w:r>
        <w:t xml:space="preserve"> obrębie regionu historyczno-kulturowego Ziemi krakowskiej (Zagłębie Krakowskie), z czego wynikają silne powiązania funkcjonalno-przestrzenne oraz kulturowe, a także fakt utożsamiania się przez mieszkańców z kulturą Małopolski. Biorąc jednak pod uwagę równ</w:t>
      </w:r>
      <w:r>
        <w:t xml:space="preserve">ież kwestie położenia między dwiema metropoliami: Aglomeracją Krakowską i Górnośląsko-Zagłębiowską Metropolią, w MOF widoczne jest wzajemne oddziaływanie i przenikanie kulturowe, co widoczne jest przede wszystkim  w przypadku   Libiąża,   który   obecnie  </w:t>
      </w:r>
      <w:r>
        <w:t xml:space="preserve"> pełni   funkcję   pogranicza   zarówno   terytorialnego,   jak      i interakcyjnego. Ponadto, ważną rolę w kształtowaniu tożsamości mieszkańców odegrały procesy migracyjne – na przestrzeni lat struktura społeczna Libiąża stale się zmieniała i wzbogacała </w:t>
      </w:r>
      <w:r>
        <w:t>o nowe wartości, przywiezione przez ludność napływową. Trudno więc mówić dzisiaj o społeczności Libiąża jako substancji jednorodnej, z ukształtowaną tożsamością i rodowodem. W tym fakcie należy upatrywać zarówno przyczynę wielu zjawisk społecznych, jak i w</w:t>
      </w:r>
      <w:r>
        <w:t>yzwanie w kwestii długofalowych działań</w:t>
      </w:r>
      <w:r>
        <w:rPr>
          <w:spacing w:val="-1"/>
        </w:rPr>
        <w:t xml:space="preserve"> </w:t>
      </w:r>
      <w:r>
        <w:t>integracyjnych.</w:t>
      </w:r>
    </w:p>
    <w:p w14:paraId="232980AB"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0A39D5EC" w14:textId="77777777" w:rsidR="00000000" w:rsidRDefault="006D0D1F">
      <w:pPr>
        <w:pStyle w:val="Tekstpodstawowy"/>
        <w:kinsoku w:val="0"/>
        <w:overflowPunct w:val="0"/>
        <w:spacing w:before="10"/>
        <w:rPr>
          <w:sz w:val="20"/>
          <w:szCs w:val="20"/>
        </w:rPr>
      </w:pPr>
    </w:p>
    <w:p w14:paraId="67D0823E" w14:textId="77777777" w:rsidR="00000000" w:rsidRDefault="006D0D1F">
      <w:pPr>
        <w:pStyle w:val="Tekstpodstawowy"/>
        <w:kinsoku w:val="0"/>
        <w:overflowPunct w:val="0"/>
        <w:spacing w:before="64"/>
        <w:ind w:left="1016"/>
        <w:rPr>
          <w:i/>
          <w:iCs/>
          <w:color w:val="373545"/>
          <w:sz w:val="18"/>
          <w:szCs w:val="18"/>
        </w:rPr>
      </w:pPr>
      <w:r>
        <w:rPr>
          <w:i/>
          <w:iCs/>
          <w:color w:val="373545"/>
          <w:sz w:val="18"/>
          <w:szCs w:val="18"/>
        </w:rPr>
        <w:t>Rysunek 16 Ludność na jedną placówkę biblioteczną</w:t>
      </w:r>
    </w:p>
    <w:p w14:paraId="4521779D" w14:textId="5E5A750C" w:rsidR="00000000" w:rsidRDefault="006D0D1F">
      <w:pPr>
        <w:pStyle w:val="Tekstpodstawowy"/>
        <w:kinsoku w:val="0"/>
        <w:overflowPunct w:val="0"/>
        <w:spacing w:before="3"/>
        <w:rPr>
          <w:i/>
          <w:iCs/>
          <w:sz w:val="19"/>
          <w:szCs w:val="19"/>
        </w:rPr>
      </w:pPr>
      <w:r>
        <w:rPr>
          <w:noProof/>
        </w:rPr>
        <mc:AlternateContent>
          <mc:Choice Requires="wps">
            <w:drawing>
              <wp:anchor distT="0" distB="0" distL="0" distR="0" simplePos="0" relativeHeight="251575808" behindDoc="0" locked="0" layoutInCell="0" allowOverlap="1" wp14:anchorId="1A7095A1" wp14:editId="31BDEDD9">
                <wp:simplePos x="0" y="0"/>
                <wp:positionH relativeFrom="page">
                  <wp:posOffset>982980</wp:posOffset>
                </wp:positionH>
                <wp:positionV relativeFrom="paragraph">
                  <wp:posOffset>173990</wp:posOffset>
                </wp:positionV>
                <wp:extent cx="5537200" cy="2527300"/>
                <wp:effectExtent l="0" t="0" r="0" b="0"/>
                <wp:wrapTopAndBottom/>
                <wp:docPr id="1652"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2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E84DC3" w14:textId="2045C1E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A6611A" wp14:editId="69E5644D">
                                  <wp:extent cx="5534025" cy="2524125"/>
                                  <wp:effectExtent l="0" t="0" r="0" b="0"/>
                                  <wp:docPr id="24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4025" cy="2524125"/>
                                          </a:xfrm>
                                          <a:prstGeom prst="rect">
                                            <a:avLst/>
                                          </a:prstGeom>
                                          <a:noFill/>
                                          <a:ln>
                                            <a:noFill/>
                                          </a:ln>
                                        </pic:spPr>
                                      </pic:pic>
                                    </a:graphicData>
                                  </a:graphic>
                                </wp:inline>
                              </w:drawing>
                            </w:r>
                          </w:p>
                          <w:p w14:paraId="55FC1186"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7095A1" id="Rectangle 179" o:spid="_x0000_s1043" style="position:absolute;margin-left:77.4pt;margin-top:13.7pt;width:436pt;height:199pt;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" o:allowincell="f" filled="f" stroked="f">
                <v:textbox inset="0,0,0,0">
                  <w:txbxContent>
                    <w:p w14:paraId="67E84DC3" w14:textId="2045C1E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A6611A" wp14:editId="69E5644D">
                            <wp:extent cx="5534025" cy="2524125"/>
                            <wp:effectExtent l="0" t="0" r="0" b="0"/>
                            <wp:docPr id="246"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34025" cy="2524125"/>
                                    </a:xfrm>
                                    <a:prstGeom prst="rect">
                                      <a:avLst/>
                                    </a:prstGeom>
                                    <a:noFill/>
                                    <a:ln>
                                      <a:noFill/>
                                    </a:ln>
                                  </pic:spPr>
                                </pic:pic>
                              </a:graphicData>
                            </a:graphic>
                          </wp:inline>
                        </w:drawing>
                      </w:r>
                    </w:p>
                    <w:p w14:paraId="55FC1186"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2FF69BE0" w14:textId="77777777" w:rsidR="00000000" w:rsidRDefault="006D0D1F">
      <w:pPr>
        <w:pStyle w:val="Tekstpodstawowy"/>
        <w:kinsoku w:val="0"/>
        <w:overflowPunct w:val="0"/>
        <w:rPr>
          <w:i/>
          <w:iCs/>
          <w:sz w:val="18"/>
          <w:szCs w:val="18"/>
        </w:rPr>
      </w:pPr>
    </w:p>
    <w:p w14:paraId="22C6B20D" w14:textId="77777777" w:rsidR="00000000" w:rsidRDefault="006D0D1F">
      <w:pPr>
        <w:pStyle w:val="Tekstpodstawowy"/>
        <w:kinsoku w:val="0"/>
        <w:overflowPunct w:val="0"/>
        <w:spacing w:before="11"/>
        <w:rPr>
          <w:i/>
          <w:iCs/>
          <w:sz w:val="13"/>
          <w:szCs w:val="13"/>
        </w:rPr>
      </w:pPr>
    </w:p>
    <w:p w14:paraId="3BA94FC0"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696546F9" w14:textId="77777777" w:rsidR="00000000" w:rsidRDefault="006D0D1F">
      <w:pPr>
        <w:pStyle w:val="Tekstpodstawowy"/>
        <w:kinsoku w:val="0"/>
        <w:overflowPunct w:val="0"/>
        <w:rPr>
          <w:i/>
          <w:iCs/>
          <w:sz w:val="18"/>
          <w:szCs w:val="18"/>
        </w:rPr>
      </w:pPr>
    </w:p>
    <w:p w14:paraId="6D60B092" w14:textId="77777777" w:rsidR="00000000" w:rsidRDefault="006D0D1F">
      <w:pPr>
        <w:pStyle w:val="Tekstpodstawowy"/>
        <w:kinsoku w:val="0"/>
        <w:overflowPunct w:val="0"/>
        <w:spacing w:before="132" w:line="360" w:lineRule="auto"/>
        <w:ind w:left="1016" w:right="832"/>
        <w:jc w:val="both"/>
      </w:pPr>
      <w:r>
        <w:t>Gminy tworzące MOF Chrzanowa charakteryzują  się  stosunkowo  wysoką  dostępnością  bibliotek. W 2022  r.  na  jedną  placówkę  biblioteczną</w:t>
      </w:r>
      <w:r>
        <w:t xml:space="preserve">  przypadało  bowiem   średnio  3 326  mieszkańców,     co w porównaniu do województwa małopolskiego (4 678 osoby na  placówkę) i  kraju (4 473 osoby  na placówkę) jest bardzo dobrym wynikiem. Co więcej, w latach 2013-2021 dostępność ta wzrosła,  co jest  </w:t>
      </w:r>
      <w:r>
        <w:t xml:space="preserve"> wynikiem   m.in.   spadku   liczby   mieszkańców   obszaru,    lecz    może również    świadczyć o stopniowym rozwoju sieci bibliotecznej w</w:t>
      </w:r>
      <w:r>
        <w:rPr>
          <w:spacing w:val="-3"/>
        </w:rPr>
        <w:t xml:space="preserve"> </w:t>
      </w:r>
      <w:r>
        <w:t>MOF.</w:t>
      </w:r>
    </w:p>
    <w:p w14:paraId="3162C362" w14:textId="77777777" w:rsidR="00000000" w:rsidRDefault="006D0D1F">
      <w:pPr>
        <w:pStyle w:val="Tekstpodstawowy"/>
        <w:kinsoku w:val="0"/>
        <w:overflowPunct w:val="0"/>
        <w:spacing w:before="8"/>
        <w:rPr>
          <w:sz w:val="19"/>
          <w:szCs w:val="19"/>
        </w:rPr>
      </w:pPr>
    </w:p>
    <w:p w14:paraId="34EE4145" w14:textId="77777777" w:rsidR="00000000" w:rsidRDefault="006D0D1F">
      <w:pPr>
        <w:pStyle w:val="Tekstpodstawowy"/>
        <w:kinsoku w:val="0"/>
        <w:overflowPunct w:val="0"/>
        <w:ind w:left="1016"/>
        <w:rPr>
          <w:i/>
          <w:iCs/>
          <w:color w:val="124162"/>
          <w:sz w:val="18"/>
          <w:szCs w:val="18"/>
        </w:rPr>
      </w:pPr>
      <w:r>
        <w:rPr>
          <w:i/>
          <w:iCs/>
          <w:color w:val="124162"/>
          <w:sz w:val="18"/>
          <w:szCs w:val="18"/>
        </w:rPr>
        <w:t>Rysunek 17 Wypożyczenia księgozbioru na 1 czytelnika w woluminach</w:t>
      </w:r>
    </w:p>
    <w:p w14:paraId="334AD686" w14:textId="015EE1D7" w:rsidR="00000000" w:rsidRDefault="006D0D1F">
      <w:pPr>
        <w:pStyle w:val="Tekstpodstawowy"/>
        <w:kinsoku w:val="0"/>
        <w:overflowPunct w:val="0"/>
        <w:spacing w:before="3"/>
        <w:rPr>
          <w:i/>
          <w:iCs/>
          <w:sz w:val="19"/>
          <w:szCs w:val="19"/>
        </w:rPr>
      </w:pPr>
      <w:r>
        <w:rPr>
          <w:noProof/>
        </w:rPr>
        <mc:AlternateContent>
          <mc:Choice Requires="wps">
            <w:drawing>
              <wp:anchor distT="0" distB="0" distL="0" distR="0" simplePos="0" relativeHeight="251576832" behindDoc="0" locked="0" layoutInCell="0" allowOverlap="1" wp14:anchorId="6C28FDBA" wp14:editId="0F2E617E">
                <wp:simplePos x="0" y="0"/>
                <wp:positionH relativeFrom="page">
                  <wp:posOffset>982980</wp:posOffset>
                </wp:positionH>
                <wp:positionV relativeFrom="paragraph">
                  <wp:posOffset>173990</wp:posOffset>
                </wp:positionV>
                <wp:extent cx="5613400" cy="2527300"/>
                <wp:effectExtent l="0" t="0" r="0" b="0"/>
                <wp:wrapTopAndBottom/>
                <wp:docPr id="1651"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F71F7" w14:textId="7C2EAD7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E7FED5" wp14:editId="41E152B4">
                                  <wp:extent cx="5600700" cy="2524125"/>
                                  <wp:effectExtent l="0" t="0" r="0" b="0"/>
                                  <wp:docPr id="24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6E3D5D1"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8FDBA" id="Rectangle 180" o:spid="_x0000_s1044" style="position:absolute;margin-left:77.4pt;margin-top:13.7pt;width:442pt;height:199pt;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" o:allowincell="f" filled="f" stroked="f">
                <v:textbox inset="0,0,0,0">
                  <w:txbxContent>
                    <w:p w14:paraId="239F71F7" w14:textId="7C2EAD7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E7FED5" wp14:editId="41E152B4">
                            <wp:extent cx="5600700" cy="2524125"/>
                            <wp:effectExtent l="0" t="0" r="0" b="0"/>
                            <wp:docPr id="24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6E3D5D1"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5914A014" w14:textId="77777777" w:rsidR="00000000" w:rsidRDefault="006D0D1F">
      <w:pPr>
        <w:pStyle w:val="Tekstpodstawowy"/>
        <w:kinsoku w:val="0"/>
        <w:overflowPunct w:val="0"/>
        <w:rPr>
          <w:i/>
          <w:iCs/>
          <w:sz w:val="18"/>
          <w:szCs w:val="18"/>
        </w:rPr>
      </w:pPr>
    </w:p>
    <w:p w14:paraId="074E1176" w14:textId="77777777" w:rsidR="00000000" w:rsidRDefault="006D0D1F">
      <w:pPr>
        <w:pStyle w:val="Tekstpodstawowy"/>
        <w:kinsoku w:val="0"/>
        <w:overflowPunct w:val="0"/>
        <w:spacing w:before="3"/>
        <w:rPr>
          <w:i/>
          <w:iCs/>
          <w:sz w:val="14"/>
          <w:szCs w:val="14"/>
        </w:rPr>
      </w:pPr>
    </w:p>
    <w:p w14:paraId="59008873"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047F808B" w14:textId="77777777" w:rsidR="00000000" w:rsidRDefault="006D0D1F">
      <w:pPr>
        <w:pStyle w:val="Tekstpodstawowy"/>
        <w:kinsoku w:val="0"/>
        <w:overflowPunct w:val="0"/>
        <w:ind w:left="1016"/>
        <w:rPr>
          <w:i/>
          <w:iCs/>
          <w:color w:val="373545"/>
          <w:sz w:val="18"/>
          <w:szCs w:val="18"/>
        </w:rPr>
        <w:sectPr w:rsidR="00000000">
          <w:pgSz w:w="11910" w:h="16840"/>
          <w:pgMar w:top="1120" w:right="580" w:bottom="1200" w:left="400" w:header="748" w:footer="1003" w:gutter="0"/>
          <w:cols w:space="708"/>
          <w:noEndnote/>
        </w:sectPr>
      </w:pPr>
    </w:p>
    <w:p w14:paraId="2A730307" w14:textId="77777777" w:rsidR="00000000" w:rsidRDefault="006D0D1F">
      <w:pPr>
        <w:pStyle w:val="Tekstpodstawowy"/>
        <w:kinsoku w:val="0"/>
        <w:overflowPunct w:val="0"/>
        <w:spacing w:before="5"/>
        <w:rPr>
          <w:i/>
          <w:iCs/>
          <w:sz w:val="21"/>
          <w:szCs w:val="21"/>
        </w:rPr>
      </w:pPr>
    </w:p>
    <w:p w14:paraId="1947F5AB" w14:textId="77777777" w:rsidR="00000000" w:rsidRDefault="006D0D1F">
      <w:pPr>
        <w:pStyle w:val="Tekstpodstawowy"/>
        <w:kinsoku w:val="0"/>
        <w:overflowPunct w:val="0"/>
        <w:spacing w:before="57" w:line="360" w:lineRule="auto"/>
        <w:ind w:left="1016" w:right="831"/>
        <w:jc w:val="both"/>
      </w:pPr>
      <w:r>
        <w:t xml:space="preserve">W analizowanym okresie wzrosła również średnia liczba wypożyczeń księgozbioru w przeliczeniu      na 1 czytelnika,  przy  czym  biorąc  pod  </w:t>
      </w:r>
      <w:r>
        <w:t>uwagę  dane  dla  poszczególnych  gmin  można  zauważyć,  iż</w:t>
      </w:r>
      <w:r>
        <w:rPr>
          <w:spacing w:val="-3"/>
        </w:rPr>
        <w:t xml:space="preserve"> </w:t>
      </w:r>
      <w:r>
        <w:t>w większości</w:t>
      </w:r>
      <w:r>
        <w:rPr>
          <w:spacing w:val="-4"/>
        </w:rPr>
        <w:t xml:space="preserve"> </w:t>
      </w:r>
      <w:r>
        <w:t>z</w:t>
      </w:r>
      <w:r>
        <w:rPr>
          <w:spacing w:val="-7"/>
        </w:rPr>
        <w:t xml:space="preserve"> </w:t>
      </w:r>
      <w:r>
        <w:t>nich</w:t>
      </w:r>
      <w:r>
        <w:rPr>
          <w:spacing w:val="-6"/>
        </w:rPr>
        <w:t xml:space="preserve"> </w:t>
      </w:r>
      <w:r>
        <w:t>wartość</w:t>
      </w:r>
      <w:r>
        <w:rPr>
          <w:spacing w:val="-6"/>
        </w:rPr>
        <w:t xml:space="preserve"> </w:t>
      </w:r>
      <w:r>
        <w:t>wskaźnika</w:t>
      </w:r>
      <w:r>
        <w:rPr>
          <w:spacing w:val="-4"/>
        </w:rPr>
        <w:t xml:space="preserve"> </w:t>
      </w:r>
      <w:r>
        <w:t>spadła.</w:t>
      </w:r>
      <w:r>
        <w:rPr>
          <w:spacing w:val="-4"/>
        </w:rPr>
        <w:t xml:space="preserve"> </w:t>
      </w:r>
      <w:r>
        <w:t>W</w:t>
      </w:r>
      <w:r>
        <w:rPr>
          <w:spacing w:val="-3"/>
        </w:rPr>
        <w:t xml:space="preserve"> </w:t>
      </w:r>
      <w:r>
        <w:t>zestawieniu</w:t>
      </w:r>
      <w:r>
        <w:rPr>
          <w:spacing w:val="-7"/>
        </w:rPr>
        <w:t xml:space="preserve"> </w:t>
      </w:r>
      <w:r>
        <w:t>wyróżnia</w:t>
      </w:r>
      <w:r>
        <w:rPr>
          <w:spacing w:val="-6"/>
        </w:rPr>
        <w:t xml:space="preserve"> </w:t>
      </w:r>
      <w:r>
        <w:t>się</w:t>
      </w:r>
      <w:r>
        <w:rPr>
          <w:spacing w:val="-6"/>
        </w:rPr>
        <w:t xml:space="preserve"> </w:t>
      </w:r>
      <w:r>
        <w:t>gmina</w:t>
      </w:r>
      <w:r>
        <w:rPr>
          <w:spacing w:val="-3"/>
        </w:rPr>
        <w:t xml:space="preserve"> </w:t>
      </w:r>
      <w:r>
        <w:t>Trzebinia,</w:t>
      </w:r>
      <w:r>
        <w:rPr>
          <w:spacing w:val="-7"/>
        </w:rPr>
        <w:t xml:space="preserve"> </w:t>
      </w:r>
      <w:r>
        <w:t>w</w:t>
      </w:r>
      <w:r>
        <w:rPr>
          <w:spacing w:val="-5"/>
        </w:rPr>
        <w:t xml:space="preserve"> </w:t>
      </w:r>
      <w:r>
        <w:t>której w 2022 r. odnotowano wzrost liczby wypożyczeń księ</w:t>
      </w:r>
      <w:r>
        <w:t>gozbioru na 1 czytelnika o ok. 69,3%. W 2022 r. w   MOF   Chrzanowa   przeciętny    czytelnik    wypożyczył    średnio    19,0    wolumina,    natomiast  w województwie małopolskim wypożyczono średnio 16,0</w:t>
      </w:r>
      <w:r>
        <w:rPr>
          <w:spacing w:val="-9"/>
        </w:rPr>
        <w:t xml:space="preserve"> </w:t>
      </w:r>
      <w:r>
        <w:t>wolumina.</w:t>
      </w:r>
    </w:p>
    <w:p w14:paraId="78A85797" w14:textId="77777777" w:rsidR="00000000" w:rsidRDefault="006D0D1F">
      <w:pPr>
        <w:pStyle w:val="Tekstpodstawowy"/>
        <w:kinsoku w:val="0"/>
        <w:overflowPunct w:val="0"/>
        <w:spacing w:before="8"/>
        <w:rPr>
          <w:sz w:val="19"/>
          <w:szCs w:val="19"/>
        </w:rPr>
      </w:pPr>
    </w:p>
    <w:p w14:paraId="6D353E14" w14:textId="77777777" w:rsidR="00000000" w:rsidRDefault="006D0D1F">
      <w:pPr>
        <w:pStyle w:val="Tekstpodstawowy"/>
        <w:kinsoku w:val="0"/>
        <w:overflowPunct w:val="0"/>
        <w:spacing w:line="360" w:lineRule="auto"/>
        <w:ind w:left="1016" w:right="831"/>
        <w:jc w:val="both"/>
      </w:pPr>
      <w:r>
        <w:t>O</w:t>
      </w:r>
      <w:r>
        <w:rPr>
          <w:spacing w:val="-9"/>
        </w:rPr>
        <w:t xml:space="preserve"> </w:t>
      </w:r>
      <w:r>
        <w:t>wartościach</w:t>
      </w:r>
      <w:r>
        <w:rPr>
          <w:spacing w:val="-9"/>
        </w:rPr>
        <w:t xml:space="preserve"> </w:t>
      </w:r>
      <w:r>
        <w:t>wskaźników</w:t>
      </w:r>
      <w:r>
        <w:rPr>
          <w:spacing w:val="-10"/>
        </w:rPr>
        <w:t xml:space="preserve"> </w:t>
      </w:r>
      <w:r>
        <w:t>mogą</w:t>
      </w:r>
      <w:r>
        <w:rPr>
          <w:spacing w:val="-11"/>
        </w:rPr>
        <w:t xml:space="preserve"> </w:t>
      </w:r>
      <w:r>
        <w:t>decydować</w:t>
      </w:r>
      <w:r>
        <w:rPr>
          <w:spacing w:val="-8"/>
        </w:rPr>
        <w:t xml:space="preserve"> </w:t>
      </w:r>
      <w:r>
        <w:t>w</w:t>
      </w:r>
      <w:r>
        <w:rPr>
          <w:spacing w:val="-10"/>
        </w:rPr>
        <w:t xml:space="preserve"> </w:t>
      </w:r>
      <w:r>
        <w:t>dużym</w:t>
      </w:r>
      <w:r>
        <w:rPr>
          <w:spacing w:val="-9"/>
        </w:rPr>
        <w:t xml:space="preserve"> </w:t>
      </w:r>
      <w:r>
        <w:t>stopniu</w:t>
      </w:r>
      <w:r>
        <w:rPr>
          <w:spacing w:val="-9"/>
        </w:rPr>
        <w:t xml:space="preserve"> </w:t>
      </w:r>
      <w:r>
        <w:t>pewne</w:t>
      </w:r>
      <w:r>
        <w:rPr>
          <w:spacing w:val="-7"/>
        </w:rPr>
        <w:t xml:space="preserve"> </w:t>
      </w:r>
      <w:r>
        <w:t>szczególne</w:t>
      </w:r>
      <w:r>
        <w:rPr>
          <w:spacing w:val="-10"/>
        </w:rPr>
        <w:t xml:space="preserve"> </w:t>
      </w:r>
      <w:r>
        <w:t>okoliczności</w:t>
      </w:r>
      <w:r>
        <w:rPr>
          <w:spacing w:val="-10"/>
        </w:rPr>
        <w:t xml:space="preserve"> </w:t>
      </w:r>
      <w:r>
        <w:t>takie</w:t>
      </w:r>
      <w:r>
        <w:rPr>
          <w:spacing w:val="-7"/>
        </w:rPr>
        <w:t xml:space="preserve"> </w:t>
      </w:r>
      <w:r>
        <w:t>jak zachodzące zmiany i zjawiska o charakterze socjologicznym oraz niezależne od bibliotek i wynikające ze szczególnych okoliczności ograniczenia w dostępności zbiorów, a nawet różnice w regulam</w:t>
      </w:r>
      <w:r>
        <w:t>inach bibliotek, określające ile książek można wypożyczyć jednocześnie i na jak długi czas. Istotnym czynnikiem wpływającym na wartości wskaźników jest fakt, iż wskaźnik wypożyczeń księgozbioru nie uwzględnia wypożyczania zbiorów specjalnych oraz udostępni</w:t>
      </w:r>
      <w:r>
        <w:t>anych na miejscu zasobów bibliotek. Biblioteki powiatu chrzanowskiego oprócz zbiorów tradycyjnych oferują zdalny dostęp do publikacji elektronicznych, a to przy obecnych oczekiwaniach czytelników podnosi atrakcyjność oferty bibliotek. W 2021 r. w ramach te</w:t>
      </w:r>
      <w:r>
        <w:t xml:space="preserve">j usługi w bibliotekach powiatu chrzanowskiego pobrane zostało 46 </w:t>
      </w:r>
      <w:r>
        <w:rPr>
          <w:spacing w:val="-2"/>
        </w:rPr>
        <w:t xml:space="preserve">277 </w:t>
      </w:r>
      <w:r>
        <w:t>dokumentów. Na przestrzeni objętego diagnozą okresu zaszły zmiany pod względem różnorodności zasobów biblioteki i sposobu korzystania z tych zasobów, które niewątpliwie wpłynęły na wskaź</w:t>
      </w:r>
      <w:r>
        <w:t>nik dynamiki wypożyczeń księgozbioru. Poza swoją statutową działalnością, jaką jest między innymi wypożyczanie i udostępnianie zbiorów, biblioteki powiatu chrzanowskiego prowadzą również szeroką działalność o charakterze kulturalno-edukacyjnym. W 2021 roku</w:t>
      </w:r>
      <w:r>
        <w:t xml:space="preserve"> we wszystkich bibliotekach powiatu chrzanowskiego zorganizowano łącznie 707 imprez (spotkań, warsztatów, zajęć itp.) stacjonarnych oraz 23 on-line, służących przede wszystkim promocji i czytelnictwa i literatury. Wzięło w nich udział łącznie 22 835</w:t>
      </w:r>
      <w:r>
        <w:rPr>
          <w:spacing w:val="-3"/>
        </w:rPr>
        <w:t xml:space="preserve"> </w:t>
      </w:r>
      <w:r>
        <w:t>uczest</w:t>
      </w:r>
      <w:r>
        <w:t>ników.</w:t>
      </w:r>
    </w:p>
    <w:p w14:paraId="2E9B79C8" w14:textId="77777777" w:rsidR="00000000" w:rsidRDefault="006D0D1F">
      <w:pPr>
        <w:pStyle w:val="Tekstpodstawowy"/>
        <w:kinsoku w:val="0"/>
        <w:overflowPunct w:val="0"/>
        <w:spacing w:line="360" w:lineRule="auto"/>
        <w:ind w:left="1016" w:right="831"/>
        <w:jc w:val="both"/>
        <w:sectPr w:rsidR="00000000">
          <w:pgSz w:w="11910" w:h="16840"/>
          <w:pgMar w:top="1120" w:right="580" w:bottom="1200" w:left="400" w:header="748" w:footer="1003" w:gutter="0"/>
          <w:cols w:space="708"/>
          <w:noEndnote/>
        </w:sectPr>
      </w:pPr>
    </w:p>
    <w:p w14:paraId="1D9BB285" w14:textId="77777777" w:rsidR="00000000" w:rsidRDefault="006D0D1F">
      <w:pPr>
        <w:pStyle w:val="Tekstpodstawowy"/>
        <w:kinsoku w:val="0"/>
        <w:overflowPunct w:val="0"/>
        <w:spacing w:before="10"/>
        <w:rPr>
          <w:sz w:val="20"/>
          <w:szCs w:val="20"/>
        </w:rPr>
      </w:pPr>
    </w:p>
    <w:p w14:paraId="791C4904" w14:textId="77777777" w:rsidR="00000000" w:rsidRDefault="006D0D1F">
      <w:pPr>
        <w:pStyle w:val="Tekstpodstawowy"/>
        <w:kinsoku w:val="0"/>
        <w:overflowPunct w:val="0"/>
        <w:spacing w:before="64"/>
        <w:ind w:left="1016" w:right="1267"/>
        <w:rPr>
          <w:i/>
          <w:iCs/>
          <w:color w:val="124162"/>
          <w:sz w:val="18"/>
          <w:szCs w:val="18"/>
        </w:rPr>
      </w:pPr>
      <w:r>
        <w:rPr>
          <w:i/>
          <w:iCs/>
          <w:color w:val="124162"/>
          <w:sz w:val="18"/>
          <w:szCs w:val="18"/>
        </w:rPr>
        <w:t>Rysunek 18 Udział osób, będących członkami kół, klubów lub sekcji seniora i Uniwersytetów Trzeciego Wieku w ogólnej liczbie ludności w wieku 60 lat i więcej</w:t>
      </w:r>
    </w:p>
    <w:p w14:paraId="4D2A2134" w14:textId="4B548E7C" w:rsidR="00000000" w:rsidRDefault="006D0D1F">
      <w:pPr>
        <w:pStyle w:val="Tekstpodstawowy"/>
        <w:kinsoku w:val="0"/>
        <w:overflowPunct w:val="0"/>
        <w:spacing w:before="3"/>
        <w:rPr>
          <w:i/>
          <w:iCs/>
          <w:sz w:val="19"/>
          <w:szCs w:val="19"/>
        </w:rPr>
      </w:pPr>
      <w:r>
        <w:rPr>
          <w:noProof/>
        </w:rPr>
        <mc:AlternateContent>
          <mc:Choice Requires="wps">
            <w:drawing>
              <wp:anchor distT="0" distB="0" distL="0" distR="0" simplePos="0" relativeHeight="251577856" behindDoc="0" locked="0" layoutInCell="0" allowOverlap="1" wp14:anchorId="7B9ACA45" wp14:editId="33EDF81F">
                <wp:simplePos x="0" y="0"/>
                <wp:positionH relativeFrom="page">
                  <wp:posOffset>982980</wp:posOffset>
                </wp:positionH>
                <wp:positionV relativeFrom="paragraph">
                  <wp:posOffset>173990</wp:posOffset>
                </wp:positionV>
                <wp:extent cx="5613400" cy="2527300"/>
                <wp:effectExtent l="0" t="0" r="0" b="0"/>
                <wp:wrapTopAndBottom/>
                <wp:docPr id="165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2EFCB" w14:textId="33C2B085"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2809CC" wp14:editId="0B00AB92">
                                  <wp:extent cx="5600700" cy="2533650"/>
                                  <wp:effectExtent l="0" t="0" r="0" b="0"/>
                                  <wp:docPr id="24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14A6184A"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ACA45" id="Rectangle 181" o:spid="_x0000_s1045" style="position:absolute;margin-left:77.4pt;margin-top:13.7pt;width:442pt;height:199pt;z-index:251577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" o:allowincell="f" filled="f" stroked="f">
                <v:textbox inset="0,0,0,0">
                  <w:txbxContent>
                    <w:p w14:paraId="3DB2EFCB" w14:textId="33C2B085"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52809CC" wp14:editId="0B00AB92">
                            <wp:extent cx="5600700" cy="2533650"/>
                            <wp:effectExtent l="0" t="0" r="0" b="0"/>
                            <wp:docPr id="244"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14A6184A"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6448A061" w14:textId="77777777" w:rsidR="00000000" w:rsidRDefault="006D0D1F">
      <w:pPr>
        <w:pStyle w:val="Tekstpodstawowy"/>
        <w:kinsoku w:val="0"/>
        <w:overflowPunct w:val="0"/>
        <w:spacing w:before="3"/>
        <w:rPr>
          <w:i/>
          <w:iCs/>
          <w:sz w:val="18"/>
          <w:szCs w:val="18"/>
        </w:rPr>
      </w:pPr>
    </w:p>
    <w:p w14:paraId="513D96EF"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42D425AB" w14:textId="77777777" w:rsidR="00000000" w:rsidRDefault="006D0D1F">
      <w:pPr>
        <w:pStyle w:val="Tekstpodstawowy"/>
        <w:kinsoku w:val="0"/>
        <w:overflowPunct w:val="0"/>
        <w:rPr>
          <w:i/>
          <w:iCs/>
          <w:sz w:val="18"/>
          <w:szCs w:val="18"/>
        </w:rPr>
      </w:pPr>
    </w:p>
    <w:p w14:paraId="5FB5D89A" w14:textId="77777777" w:rsidR="00000000" w:rsidRDefault="006D0D1F">
      <w:pPr>
        <w:pStyle w:val="Tekstpodstawowy"/>
        <w:kinsoku w:val="0"/>
        <w:overflowPunct w:val="0"/>
        <w:spacing w:before="132" w:line="360" w:lineRule="auto"/>
        <w:ind w:left="1016" w:right="831"/>
        <w:jc w:val="both"/>
      </w:pPr>
      <w:r>
        <w:t>Na terenie MOF Chrzanowa funkcjonują trzy Uniwersytety Trzeciego Wieku (w gminach: Chrzanów, Libiąż i Trzebinia), ponadto w gminie Libiąż działa 5 kół/klubów seniora, a w gminie Babice – 1. M</w:t>
      </w:r>
      <w:r>
        <w:t>imo ponad</w:t>
      </w:r>
      <w:r>
        <w:rPr>
          <w:spacing w:val="-12"/>
        </w:rPr>
        <w:t xml:space="preserve"> </w:t>
      </w:r>
      <w:r>
        <w:t>20%</w:t>
      </w:r>
      <w:r>
        <w:rPr>
          <w:spacing w:val="-12"/>
        </w:rPr>
        <w:t xml:space="preserve"> </w:t>
      </w:r>
      <w:r>
        <w:t>odsetka</w:t>
      </w:r>
      <w:r>
        <w:rPr>
          <w:spacing w:val="-13"/>
        </w:rPr>
        <w:t xml:space="preserve"> </w:t>
      </w:r>
      <w:r>
        <w:t>osób</w:t>
      </w:r>
      <w:r>
        <w:rPr>
          <w:spacing w:val="-12"/>
        </w:rPr>
        <w:t xml:space="preserve"> </w:t>
      </w:r>
      <w:r>
        <w:t>w</w:t>
      </w:r>
      <w:r>
        <w:rPr>
          <w:spacing w:val="-15"/>
        </w:rPr>
        <w:t xml:space="preserve"> </w:t>
      </w:r>
      <w:r>
        <w:t>wieku</w:t>
      </w:r>
      <w:r>
        <w:rPr>
          <w:spacing w:val="-11"/>
        </w:rPr>
        <w:t xml:space="preserve"> </w:t>
      </w:r>
      <w:r>
        <w:t>powyżej</w:t>
      </w:r>
      <w:r>
        <w:rPr>
          <w:spacing w:val="-13"/>
        </w:rPr>
        <w:t xml:space="preserve"> </w:t>
      </w:r>
      <w:r>
        <w:t>65</w:t>
      </w:r>
      <w:r>
        <w:rPr>
          <w:spacing w:val="-10"/>
        </w:rPr>
        <w:t xml:space="preserve"> </w:t>
      </w:r>
      <w:r>
        <w:t>lat,</w:t>
      </w:r>
      <w:r>
        <w:rPr>
          <w:spacing w:val="-11"/>
        </w:rPr>
        <w:t xml:space="preserve"> </w:t>
      </w:r>
      <w:r>
        <w:t>gminy</w:t>
      </w:r>
      <w:r>
        <w:rPr>
          <w:spacing w:val="-12"/>
        </w:rPr>
        <w:t xml:space="preserve"> </w:t>
      </w:r>
      <w:r>
        <w:t>MOF</w:t>
      </w:r>
      <w:r>
        <w:rPr>
          <w:spacing w:val="-12"/>
        </w:rPr>
        <w:t xml:space="preserve"> </w:t>
      </w:r>
      <w:r>
        <w:t>charakteryzuje</w:t>
      </w:r>
      <w:r>
        <w:rPr>
          <w:spacing w:val="-12"/>
        </w:rPr>
        <w:t xml:space="preserve"> </w:t>
      </w:r>
      <w:r>
        <w:t>stosunkowo</w:t>
      </w:r>
      <w:r>
        <w:rPr>
          <w:spacing w:val="-10"/>
        </w:rPr>
        <w:t xml:space="preserve"> </w:t>
      </w:r>
      <w:r>
        <w:t>niski</w:t>
      </w:r>
      <w:r>
        <w:rPr>
          <w:spacing w:val="-13"/>
        </w:rPr>
        <w:t xml:space="preserve"> </w:t>
      </w:r>
      <w:r>
        <w:t>odsetek osób będących członkami kół, klubów lub sekcji seniora i Uniwersytetów Trzeciego Wieku w ogólnej liczbie</w:t>
      </w:r>
      <w:r>
        <w:rPr>
          <w:spacing w:val="-1"/>
        </w:rPr>
        <w:t xml:space="preserve"> </w:t>
      </w:r>
      <w:r>
        <w:t>ludności</w:t>
      </w:r>
      <w:r>
        <w:rPr>
          <w:spacing w:val="-4"/>
        </w:rPr>
        <w:t xml:space="preserve"> </w:t>
      </w:r>
      <w:r>
        <w:t>w</w:t>
      </w:r>
      <w:r>
        <w:rPr>
          <w:spacing w:val="-3"/>
        </w:rPr>
        <w:t xml:space="preserve"> </w:t>
      </w:r>
      <w:r>
        <w:t>wieku</w:t>
      </w:r>
      <w:r>
        <w:rPr>
          <w:spacing w:val="-4"/>
        </w:rPr>
        <w:t xml:space="preserve"> </w:t>
      </w:r>
      <w:r>
        <w:t>60</w:t>
      </w:r>
      <w:r>
        <w:rPr>
          <w:spacing w:val="-3"/>
        </w:rPr>
        <w:t xml:space="preserve"> </w:t>
      </w:r>
      <w:r>
        <w:t>lat</w:t>
      </w:r>
      <w:r>
        <w:rPr>
          <w:spacing w:val="-3"/>
        </w:rPr>
        <w:t xml:space="preserve"> </w:t>
      </w:r>
      <w:r>
        <w:t>i</w:t>
      </w:r>
      <w:r>
        <w:rPr>
          <w:spacing w:val="-3"/>
        </w:rPr>
        <w:t xml:space="preserve"> </w:t>
      </w:r>
      <w:r>
        <w:t>więcej.</w:t>
      </w:r>
      <w:r>
        <w:rPr>
          <w:spacing w:val="-2"/>
        </w:rPr>
        <w:t xml:space="preserve"> </w:t>
      </w:r>
      <w:r>
        <w:t>Wyjątek</w:t>
      </w:r>
      <w:r>
        <w:rPr>
          <w:spacing w:val="-3"/>
        </w:rPr>
        <w:t xml:space="preserve"> </w:t>
      </w:r>
      <w:r>
        <w:t>stanowi</w:t>
      </w:r>
      <w:r>
        <w:rPr>
          <w:spacing w:val="-1"/>
        </w:rPr>
        <w:t xml:space="preserve"> </w:t>
      </w:r>
      <w:r>
        <w:t>gmina</w:t>
      </w:r>
      <w:r>
        <w:rPr>
          <w:spacing w:val="-3"/>
        </w:rPr>
        <w:t xml:space="preserve"> </w:t>
      </w:r>
      <w:r>
        <w:t>Libiąż,</w:t>
      </w:r>
      <w:r>
        <w:rPr>
          <w:spacing w:val="-1"/>
        </w:rPr>
        <w:t xml:space="preserve"> </w:t>
      </w:r>
      <w:r>
        <w:t>w</w:t>
      </w:r>
      <w:r>
        <w:rPr>
          <w:spacing w:val="-3"/>
        </w:rPr>
        <w:t xml:space="preserve"> </w:t>
      </w:r>
      <w:r>
        <w:t>której</w:t>
      </w:r>
      <w:r>
        <w:rPr>
          <w:spacing w:val="-2"/>
        </w:rPr>
        <w:t xml:space="preserve"> </w:t>
      </w:r>
      <w:r>
        <w:t>wskaźnik</w:t>
      </w:r>
      <w:r>
        <w:rPr>
          <w:spacing w:val="-1"/>
        </w:rPr>
        <w:t xml:space="preserve"> </w:t>
      </w:r>
      <w:r>
        <w:t>ten</w:t>
      </w:r>
      <w:r>
        <w:rPr>
          <w:spacing w:val="-3"/>
        </w:rPr>
        <w:t xml:space="preserve"> </w:t>
      </w:r>
      <w:r>
        <w:t>w</w:t>
      </w:r>
      <w:r>
        <w:rPr>
          <w:spacing w:val="-3"/>
        </w:rPr>
        <w:t xml:space="preserve"> </w:t>
      </w:r>
      <w:r>
        <w:t>2022</w:t>
      </w:r>
      <w:r>
        <w:rPr>
          <w:spacing w:val="-2"/>
        </w:rPr>
        <w:t xml:space="preserve"> </w:t>
      </w:r>
      <w:r>
        <w:t xml:space="preserve">r. osiągnął wartość 4,9%, znacząco przekraczając wartości odnotowane w województwie małopolskim (1,0%) oraz kraju (1,0%). Gminą, w której wskaźnik również był wyższy, niż w porównywanych jednostkach, jest </w:t>
      </w:r>
      <w:r>
        <w:t>gmina Trzebinia (1,5%), natomiast w  gminie Chrzanów wskaźnik  osiągnął 0,8%.     W</w:t>
      </w:r>
      <w:r>
        <w:rPr>
          <w:spacing w:val="-1"/>
        </w:rPr>
        <w:t xml:space="preserve"> </w:t>
      </w:r>
      <w:r>
        <w:t>gminie</w:t>
      </w:r>
      <w:r>
        <w:rPr>
          <w:spacing w:val="-13"/>
        </w:rPr>
        <w:t xml:space="preserve"> </w:t>
      </w:r>
      <w:r>
        <w:t>Alwernia</w:t>
      </w:r>
      <w:r>
        <w:rPr>
          <w:spacing w:val="-11"/>
        </w:rPr>
        <w:t xml:space="preserve"> </w:t>
      </w:r>
      <w:r>
        <w:t>i</w:t>
      </w:r>
      <w:r>
        <w:rPr>
          <w:spacing w:val="-14"/>
        </w:rPr>
        <w:t xml:space="preserve"> </w:t>
      </w:r>
      <w:r>
        <w:t>Babice</w:t>
      </w:r>
      <w:r>
        <w:rPr>
          <w:spacing w:val="-12"/>
        </w:rPr>
        <w:t xml:space="preserve"> </w:t>
      </w:r>
      <w:r>
        <w:t>ze</w:t>
      </w:r>
      <w:r>
        <w:rPr>
          <w:spacing w:val="-10"/>
        </w:rPr>
        <w:t xml:space="preserve"> </w:t>
      </w:r>
      <w:r>
        <w:t>względu</w:t>
      </w:r>
      <w:r>
        <w:rPr>
          <w:spacing w:val="-14"/>
        </w:rPr>
        <w:t xml:space="preserve"> </w:t>
      </w:r>
      <w:r>
        <w:t>na</w:t>
      </w:r>
      <w:r>
        <w:rPr>
          <w:spacing w:val="-11"/>
        </w:rPr>
        <w:t xml:space="preserve"> </w:t>
      </w:r>
      <w:r>
        <w:t>brak</w:t>
      </w:r>
      <w:r>
        <w:rPr>
          <w:spacing w:val="-13"/>
        </w:rPr>
        <w:t xml:space="preserve"> </w:t>
      </w:r>
      <w:r>
        <w:t>kół/klubów</w:t>
      </w:r>
      <w:r>
        <w:rPr>
          <w:spacing w:val="-13"/>
        </w:rPr>
        <w:t xml:space="preserve"> </w:t>
      </w:r>
      <w:r>
        <w:t>seniora</w:t>
      </w:r>
      <w:r>
        <w:rPr>
          <w:spacing w:val="-12"/>
        </w:rPr>
        <w:t xml:space="preserve"> </w:t>
      </w:r>
      <w:r>
        <w:t>odsetek</w:t>
      </w:r>
      <w:r>
        <w:rPr>
          <w:spacing w:val="-12"/>
        </w:rPr>
        <w:t xml:space="preserve"> </w:t>
      </w:r>
      <w:r>
        <w:t>wyniósł</w:t>
      </w:r>
      <w:r>
        <w:rPr>
          <w:spacing w:val="-12"/>
        </w:rPr>
        <w:t xml:space="preserve"> </w:t>
      </w:r>
      <w:r>
        <w:t>0%.</w:t>
      </w:r>
      <w:r>
        <w:rPr>
          <w:spacing w:val="-10"/>
        </w:rPr>
        <w:t xml:space="preserve"> </w:t>
      </w:r>
      <w:r>
        <w:t>Niskie</w:t>
      </w:r>
      <w:r>
        <w:rPr>
          <w:spacing w:val="-13"/>
        </w:rPr>
        <w:t xml:space="preserve"> </w:t>
      </w:r>
      <w:r>
        <w:t>wartości wskaźnika świadczą o słabej aktywności seniorów, bądź niedostatecznie roz</w:t>
      </w:r>
      <w:r>
        <w:t>winiętej ofercie skierowanej do tej grupy mieszkańców. Ważne jest zatem poszerzanie oferty zajęć i wydarzeń atrakcyjnych  dla  osób  starszych,  zgodnie  z  ich  potrzebami  i  oczekiwaniami,  co  przyczyni  się    do zwiększenia poziomu integracji oraz og</w:t>
      </w:r>
      <w:r>
        <w:t>raniczenia ryzyka związanego z wykluczeniem społecznym osób w wieku</w:t>
      </w:r>
      <w:r>
        <w:rPr>
          <w:spacing w:val="-9"/>
        </w:rPr>
        <w:t xml:space="preserve"> </w:t>
      </w:r>
      <w:r>
        <w:t>senioralnym.</w:t>
      </w:r>
    </w:p>
    <w:p w14:paraId="5E4370B9" w14:textId="77777777" w:rsidR="00000000" w:rsidRDefault="006D0D1F">
      <w:pPr>
        <w:pStyle w:val="Tekstpodstawowy"/>
        <w:kinsoku w:val="0"/>
        <w:overflowPunct w:val="0"/>
        <w:spacing w:before="9"/>
        <w:rPr>
          <w:sz w:val="19"/>
          <w:szCs w:val="19"/>
        </w:rPr>
      </w:pPr>
    </w:p>
    <w:p w14:paraId="5C484ECF" w14:textId="77777777" w:rsidR="00000000" w:rsidRDefault="006D0D1F">
      <w:pPr>
        <w:pStyle w:val="Tekstpodstawowy"/>
        <w:kinsoku w:val="0"/>
        <w:overflowPunct w:val="0"/>
        <w:spacing w:line="360" w:lineRule="auto"/>
        <w:ind w:left="1016" w:right="832"/>
        <w:jc w:val="both"/>
      </w:pPr>
      <w:r>
        <w:t>W  przypadku analizy wydatków na kulturę i ochronę  dziedzictwa narodowego, można zauważyć,    że ich udział w strukturze wydatkó</w:t>
      </w:r>
      <w:r>
        <w:t>w MOF  Chrzanowa  wynosi  3,4%  i  jest  wyższy  w  porównaniu  do wartości dla województwa i kraju. Wydatki Powiatu Chrzanowskiego w tym zakresie są natomiast dużo</w:t>
      </w:r>
      <w:r>
        <w:rPr>
          <w:spacing w:val="-5"/>
        </w:rPr>
        <w:t xml:space="preserve"> </w:t>
      </w:r>
      <w:r>
        <w:t>niższe</w:t>
      </w:r>
      <w:r>
        <w:rPr>
          <w:spacing w:val="-6"/>
        </w:rPr>
        <w:t xml:space="preserve"> </w:t>
      </w:r>
      <w:r>
        <w:t>–</w:t>
      </w:r>
      <w:r>
        <w:rPr>
          <w:spacing w:val="-9"/>
        </w:rPr>
        <w:t xml:space="preserve"> </w:t>
      </w:r>
      <w:r>
        <w:t>w</w:t>
      </w:r>
      <w:r>
        <w:rPr>
          <w:spacing w:val="-7"/>
        </w:rPr>
        <w:t xml:space="preserve"> </w:t>
      </w:r>
      <w:r>
        <w:t>2022</w:t>
      </w:r>
      <w:r>
        <w:rPr>
          <w:spacing w:val="-7"/>
        </w:rPr>
        <w:t xml:space="preserve"> </w:t>
      </w:r>
      <w:r>
        <w:t>r.</w:t>
      </w:r>
      <w:r>
        <w:rPr>
          <w:spacing w:val="-7"/>
        </w:rPr>
        <w:t xml:space="preserve"> </w:t>
      </w:r>
      <w:r>
        <w:t>stanowiły</w:t>
      </w:r>
      <w:r>
        <w:rPr>
          <w:spacing w:val="-7"/>
        </w:rPr>
        <w:t xml:space="preserve"> </w:t>
      </w:r>
      <w:r>
        <w:t>0,12%</w:t>
      </w:r>
      <w:r>
        <w:rPr>
          <w:spacing w:val="-7"/>
        </w:rPr>
        <w:t xml:space="preserve"> </w:t>
      </w:r>
      <w:r>
        <w:t>wszystkich</w:t>
      </w:r>
      <w:r>
        <w:rPr>
          <w:spacing w:val="-7"/>
        </w:rPr>
        <w:t xml:space="preserve"> </w:t>
      </w:r>
      <w:r>
        <w:t>wydatków</w:t>
      </w:r>
      <w:r>
        <w:rPr>
          <w:spacing w:val="-7"/>
        </w:rPr>
        <w:t xml:space="preserve"> </w:t>
      </w:r>
      <w:r>
        <w:t>Powiatu.</w:t>
      </w:r>
      <w:r>
        <w:rPr>
          <w:spacing w:val="-6"/>
        </w:rPr>
        <w:t xml:space="preserve"> </w:t>
      </w:r>
      <w:r>
        <w:t>Co</w:t>
      </w:r>
      <w:r>
        <w:rPr>
          <w:spacing w:val="-8"/>
        </w:rPr>
        <w:t xml:space="preserve"> </w:t>
      </w:r>
      <w:r>
        <w:t>więcej,</w:t>
      </w:r>
      <w:r>
        <w:rPr>
          <w:spacing w:val="-6"/>
        </w:rPr>
        <w:t xml:space="preserve"> </w:t>
      </w:r>
      <w:r>
        <w:t>w</w:t>
      </w:r>
      <w:r>
        <w:rPr>
          <w:spacing w:val="-5"/>
        </w:rPr>
        <w:t xml:space="preserve"> </w:t>
      </w:r>
      <w:r>
        <w:t>latach</w:t>
      </w:r>
      <w:r>
        <w:rPr>
          <w:spacing w:val="-9"/>
        </w:rPr>
        <w:t xml:space="preserve"> </w:t>
      </w:r>
      <w:r>
        <w:t>2013-20</w:t>
      </w:r>
      <w:r>
        <w:t>22 w</w:t>
      </w:r>
      <w:r>
        <w:rPr>
          <w:spacing w:val="-4"/>
        </w:rPr>
        <w:t xml:space="preserve"> </w:t>
      </w:r>
      <w:r>
        <w:t>każdej</w:t>
      </w:r>
      <w:r>
        <w:rPr>
          <w:spacing w:val="-2"/>
        </w:rPr>
        <w:t xml:space="preserve"> </w:t>
      </w:r>
      <w:r>
        <w:t>z</w:t>
      </w:r>
      <w:r>
        <w:rPr>
          <w:spacing w:val="-4"/>
        </w:rPr>
        <w:t xml:space="preserve"> </w:t>
      </w:r>
      <w:r>
        <w:t>analizowanych</w:t>
      </w:r>
      <w:r>
        <w:rPr>
          <w:spacing w:val="-4"/>
        </w:rPr>
        <w:t xml:space="preserve"> </w:t>
      </w:r>
      <w:r>
        <w:t>jednostek</w:t>
      </w:r>
      <w:r>
        <w:rPr>
          <w:spacing w:val="-3"/>
        </w:rPr>
        <w:t xml:space="preserve"> </w:t>
      </w:r>
      <w:r>
        <w:t>udział</w:t>
      </w:r>
      <w:r>
        <w:rPr>
          <w:spacing w:val="-4"/>
        </w:rPr>
        <w:t xml:space="preserve"> </w:t>
      </w:r>
      <w:r>
        <w:t>wydatków</w:t>
      </w:r>
      <w:r>
        <w:rPr>
          <w:spacing w:val="-5"/>
        </w:rPr>
        <w:t xml:space="preserve"> </w:t>
      </w:r>
      <w:r>
        <w:t>na</w:t>
      </w:r>
      <w:r>
        <w:rPr>
          <w:spacing w:val="-3"/>
        </w:rPr>
        <w:t xml:space="preserve"> </w:t>
      </w:r>
      <w:r>
        <w:t>kulturę</w:t>
      </w:r>
      <w:r>
        <w:rPr>
          <w:spacing w:val="-3"/>
        </w:rPr>
        <w:t xml:space="preserve"> </w:t>
      </w:r>
      <w:r>
        <w:t>i</w:t>
      </w:r>
      <w:r>
        <w:rPr>
          <w:spacing w:val="-6"/>
        </w:rPr>
        <w:t xml:space="preserve"> </w:t>
      </w:r>
      <w:r>
        <w:t>ochronę</w:t>
      </w:r>
      <w:r>
        <w:rPr>
          <w:spacing w:val="-3"/>
        </w:rPr>
        <w:t xml:space="preserve"> </w:t>
      </w:r>
      <w:r>
        <w:t>dziedzictwa</w:t>
      </w:r>
      <w:r>
        <w:rPr>
          <w:spacing w:val="-3"/>
        </w:rPr>
        <w:t xml:space="preserve"> </w:t>
      </w:r>
      <w:r>
        <w:t>narodowego</w:t>
      </w:r>
      <w:r>
        <w:rPr>
          <w:spacing w:val="-2"/>
        </w:rPr>
        <w:t xml:space="preserve"> </w:t>
      </w:r>
      <w:r>
        <w:t>w strukturze wydatków</w:t>
      </w:r>
      <w:r>
        <w:rPr>
          <w:spacing w:val="-2"/>
        </w:rPr>
        <w:t xml:space="preserve"> </w:t>
      </w:r>
      <w:r>
        <w:t>spadł.</w:t>
      </w:r>
    </w:p>
    <w:p w14:paraId="5D0440BA"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0733FE22" w14:textId="77777777" w:rsidR="00000000" w:rsidRDefault="006D0D1F">
      <w:pPr>
        <w:pStyle w:val="Tekstpodstawowy"/>
        <w:kinsoku w:val="0"/>
        <w:overflowPunct w:val="0"/>
        <w:spacing w:before="10"/>
        <w:rPr>
          <w:sz w:val="20"/>
          <w:szCs w:val="20"/>
        </w:rPr>
      </w:pPr>
    </w:p>
    <w:p w14:paraId="70A91AAB" w14:textId="77777777" w:rsidR="00000000" w:rsidRDefault="006D0D1F">
      <w:pPr>
        <w:pStyle w:val="Tekstpodstawowy"/>
        <w:kinsoku w:val="0"/>
        <w:overflowPunct w:val="0"/>
        <w:spacing w:before="64"/>
        <w:ind w:left="1016"/>
        <w:rPr>
          <w:i/>
          <w:iCs/>
          <w:color w:val="124162"/>
          <w:sz w:val="18"/>
          <w:szCs w:val="18"/>
        </w:rPr>
      </w:pPr>
      <w:r>
        <w:rPr>
          <w:i/>
          <w:iCs/>
          <w:color w:val="124162"/>
          <w:sz w:val="18"/>
          <w:szCs w:val="18"/>
        </w:rPr>
        <w:t>Rysunek 19 Udział wydatków na kulturę i ochronę</w:t>
      </w:r>
      <w:r>
        <w:rPr>
          <w:i/>
          <w:iCs/>
          <w:color w:val="124162"/>
          <w:sz w:val="18"/>
          <w:szCs w:val="18"/>
        </w:rPr>
        <w:t xml:space="preserve"> dziedzictwa narodowego w wydatkach ogółem</w:t>
      </w:r>
    </w:p>
    <w:p w14:paraId="2270F46E" w14:textId="5C1A5F6C" w:rsidR="00000000" w:rsidRDefault="006D0D1F">
      <w:pPr>
        <w:pStyle w:val="Tekstpodstawowy"/>
        <w:kinsoku w:val="0"/>
        <w:overflowPunct w:val="0"/>
        <w:spacing w:before="3"/>
        <w:rPr>
          <w:i/>
          <w:iCs/>
          <w:sz w:val="19"/>
          <w:szCs w:val="19"/>
        </w:rPr>
      </w:pPr>
      <w:r>
        <w:rPr>
          <w:noProof/>
        </w:rPr>
        <mc:AlternateContent>
          <mc:Choice Requires="wps">
            <w:drawing>
              <wp:anchor distT="0" distB="0" distL="0" distR="0" simplePos="0" relativeHeight="251578880" behindDoc="0" locked="0" layoutInCell="0" allowOverlap="1" wp14:anchorId="7C4EA316" wp14:editId="5E57746D">
                <wp:simplePos x="0" y="0"/>
                <wp:positionH relativeFrom="page">
                  <wp:posOffset>982980</wp:posOffset>
                </wp:positionH>
                <wp:positionV relativeFrom="paragraph">
                  <wp:posOffset>173990</wp:posOffset>
                </wp:positionV>
                <wp:extent cx="5562600" cy="2527300"/>
                <wp:effectExtent l="0" t="0" r="0" b="0"/>
                <wp:wrapTopAndBottom/>
                <wp:docPr id="1649"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26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4F116" w14:textId="53FB56B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0C9778" wp14:editId="2CE478CF">
                                  <wp:extent cx="5562600" cy="2533650"/>
                                  <wp:effectExtent l="0" t="0" r="0" b="0"/>
                                  <wp:docPr id="243"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3F11A5B8"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EA316" id="Rectangle 182" o:spid="_x0000_s1046" style="position:absolute;margin-left:77.4pt;margin-top:13.7pt;width:438pt;height:199pt;z-index:251578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" o:allowincell="f" filled="f" stroked="f">
                <v:textbox inset="0,0,0,0">
                  <w:txbxContent>
                    <w:p w14:paraId="3934F116" w14:textId="53FB56B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C0C9778" wp14:editId="2CE478CF">
                            <wp:extent cx="5562600" cy="2533650"/>
                            <wp:effectExtent l="0" t="0" r="0" b="0"/>
                            <wp:docPr id="243"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3F11A5B8"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625DDF6C" w14:textId="77777777" w:rsidR="00000000" w:rsidRDefault="006D0D1F">
      <w:pPr>
        <w:pStyle w:val="Tekstpodstawowy"/>
        <w:kinsoku w:val="0"/>
        <w:overflowPunct w:val="0"/>
        <w:spacing w:before="4"/>
        <w:rPr>
          <w:i/>
          <w:iCs/>
          <w:sz w:val="18"/>
          <w:szCs w:val="18"/>
        </w:rPr>
      </w:pPr>
    </w:p>
    <w:p w14:paraId="46512CAB"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332B6E52" w14:textId="77777777" w:rsidR="00000000" w:rsidRDefault="006D0D1F">
      <w:pPr>
        <w:pStyle w:val="Tekstpodstawowy"/>
        <w:kinsoku w:val="0"/>
        <w:overflowPunct w:val="0"/>
        <w:spacing w:before="2"/>
        <w:rPr>
          <w:i/>
          <w:iCs/>
        </w:rPr>
      </w:pPr>
    </w:p>
    <w:p w14:paraId="2433FD3B" w14:textId="77777777" w:rsidR="00000000" w:rsidRDefault="006D0D1F">
      <w:pPr>
        <w:pStyle w:val="Tekstpodstawowy"/>
        <w:kinsoku w:val="0"/>
        <w:overflowPunct w:val="0"/>
        <w:spacing w:line="360" w:lineRule="auto"/>
        <w:ind w:left="1016" w:right="834"/>
        <w:jc w:val="both"/>
      </w:pPr>
      <w:r>
        <w:t>Największy udział wydatków charakteryzuje gminę Chrzanó</w:t>
      </w:r>
      <w:r>
        <w:t>w, gdzie wydatki na kulturę i ochronę dziedzictwa narodowego stanowiły 3,9% ogółu wydatków. Gminy najwięcej przeznaczają na domy      i ośrodki kultury, świetlice, kluby i biblioteki. Gmina Chrzanów dodatkowo przeznacza spore kwoty na muzea oraz ochronę</w:t>
      </w:r>
      <w:r>
        <w:rPr>
          <w:spacing w:val="-5"/>
        </w:rPr>
        <w:t xml:space="preserve"> </w:t>
      </w:r>
      <w:r>
        <w:t>za</w:t>
      </w:r>
      <w:r>
        <w:t>bytków.</w:t>
      </w:r>
    </w:p>
    <w:p w14:paraId="7986982C" w14:textId="68E5CB7E" w:rsidR="00000000" w:rsidRDefault="006D0D1F">
      <w:pPr>
        <w:pStyle w:val="Tekstpodstawowy"/>
        <w:kinsoku w:val="0"/>
        <w:overflowPunct w:val="0"/>
        <w:spacing w:before="160" w:line="360" w:lineRule="auto"/>
        <w:ind w:left="3536" w:right="832"/>
        <w:jc w:val="both"/>
      </w:pPr>
      <w:r>
        <w:rPr>
          <w:noProof/>
        </w:rPr>
        <mc:AlternateContent>
          <mc:Choice Requires="wps">
            <w:drawing>
              <wp:anchor distT="0" distB="0" distL="114300" distR="114300" simplePos="0" relativeHeight="251579904" behindDoc="0" locked="0" layoutInCell="0" allowOverlap="1" wp14:anchorId="6FD38417" wp14:editId="425F9BB8">
                <wp:simplePos x="0" y="0"/>
                <wp:positionH relativeFrom="page">
                  <wp:posOffset>899795</wp:posOffset>
                </wp:positionH>
                <wp:positionV relativeFrom="paragraph">
                  <wp:posOffset>147955</wp:posOffset>
                </wp:positionV>
                <wp:extent cx="1476375" cy="381635"/>
                <wp:effectExtent l="0" t="0" r="0" b="0"/>
                <wp:wrapNone/>
                <wp:docPr id="1648"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89D440" w14:textId="77777777" w:rsidR="00000000" w:rsidRDefault="006D0D1F">
                            <w:pPr>
                              <w:pStyle w:val="Tekstpodstawowy"/>
                              <w:kinsoku w:val="0"/>
                              <w:overflowPunct w:val="0"/>
                              <w:spacing w:before="118"/>
                              <w:ind w:left="150"/>
                              <w:rPr>
                                <w:rFonts w:ascii="Calibri Light" w:hAnsi="Calibri Light" w:cs="Calibri Light"/>
                                <w:color w:val="276D8A"/>
                              </w:rPr>
                            </w:pPr>
                            <w:r>
                              <w:rPr>
                                <w:rFonts w:ascii="Calibri Light" w:hAnsi="Calibri Light" w:cs="Calibri Light"/>
                                <w:color w:val="276D8A"/>
                              </w:rPr>
                              <w:t>Turystyka i rekreacja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D38417" id="Text Box 183" o:spid="_x0000_s1047" type="#_x0000_t202" style="position:absolute;left:0;text-align:left;margin-left:70.85pt;margin-top:11.65pt;width:116.25pt;height:30.05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" o:allowincell="f" fillcolor="#deeff1" stroked="f">
                <v:textbox inset="0,0,0,0">
                  <w:txbxContent>
                    <w:p w14:paraId="1F89D440" w14:textId="77777777" w:rsidR="00000000" w:rsidRDefault="006D0D1F">
                      <w:pPr>
                        <w:pStyle w:val="Tekstpodstawowy"/>
                        <w:kinsoku w:val="0"/>
                        <w:overflowPunct w:val="0"/>
                        <w:spacing w:before="118"/>
                        <w:ind w:left="150"/>
                        <w:rPr>
                          <w:rFonts w:ascii="Calibri Light" w:hAnsi="Calibri Light" w:cs="Calibri Light"/>
                          <w:color w:val="276D8A"/>
                        </w:rPr>
                      </w:pPr>
                      <w:r>
                        <w:rPr>
                          <w:rFonts w:ascii="Calibri Light" w:hAnsi="Calibri Light" w:cs="Calibri Light"/>
                          <w:color w:val="276D8A"/>
                        </w:rPr>
                        <w:t>Turystyka i rekreacja</w:t>
                      </w:r>
                    </w:p>
                  </w:txbxContent>
                </v:textbox>
                <w10:wrap anchorx="page"/>
              </v:shape>
            </w:pict>
          </mc:Fallback>
        </mc:AlternateContent>
      </w:r>
      <w:r>
        <w:t>Przez teren MOF Chrzanowa przebiega 11 szlaków rowerowych o łącznej długości około 285 km</w:t>
      </w:r>
      <w:r>
        <w:rPr>
          <w:vertAlign w:val="superscript"/>
        </w:rPr>
        <w:t>11</w:t>
      </w:r>
      <w:r>
        <w:t>, szlaki konne o łącznej długości ok. 41 km</w:t>
      </w:r>
      <w:r>
        <w:rPr>
          <w:vertAlign w:val="superscript"/>
        </w:rPr>
        <w:t>12</w:t>
      </w:r>
      <w:r>
        <w:t xml:space="preserve"> oraz</w:t>
      </w:r>
    </w:p>
    <w:p w14:paraId="3B88C4B9" w14:textId="77777777" w:rsidR="00000000" w:rsidRDefault="006D0D1F">
      <w:pPr>
        <w:pStyle w:val="Tekstpodstawowy"/>
        <w:kinsoku w:val="0"/>
        <w:overflowPunct w:val="0"/>
        <w:spacing w:line="360" w:lineRule="auto"/>
        <w:ind w:left="1016" w:right="829"/>
        <w:jc w:val="both"/>
      </w:pPr>
      <w:r>
        <w:t>liczne szlaki piesze, w tym Mię</w:t>
      </w:r>
      <w:r>
        <w:t>dzynarodowa Trasa Pielgrzymkowa Szlak Maryjny Częstochowa- Mariazell.  Ponadto,  przez  gminy  MOF  Chrzanowa  przebiegają  ścieżki  przyrodnicze,  spacerowe     i geologiczne, prowadzące m.in. śladami kopalni rud i wapieni, a wzdłuż rzeki Wisły, w południ</w:t>
      </w:r>
      <w:r>
        <w:t>owej części</w:t>
      </w:r>
      <w:r>
        <w:rPr>
          <w:spacing w:val="-3"/>
        </w:rPr>
        <w:t xml:space="preserve"> </w:t>
      </w:r>
      <w:r>
        <w:t>MOF</w:t>
      </w:r>
      <w:r>
        <w:rPr>
          <w:spacing w:val="-4"/>
        </w:rPr>
        <w:t xml:space="preserve"> </w:t>
      </w:r>
      <w:r>
        <w:t>biegnie</w:t>
      </w:r>
      <w:r>
        <w:rPr>
          <w:spacing w:val="-4"/>
        </w:rPr>
        <w:t xml:space="preserve"> </w:t>
      </w:r>
      <w:r>
        <w:t>Wiślana</w:t>
      </w:r>
      <w:r>
        <w:rPr>
          <w:spacing w:val="-2"/>
        </w:rPr>
        <w:t xml:space="preserve"> </w:t>
      </w:r>
      <w:r>
        <w:t>Trasa</w:t>
      </w:r>
      <w:r>
        <w:rPr>
          <w:spacing w:val="-3"/>
        </w:rPr>
        <w:t xml:space="preserve"> </w:t>
      </w:r>
      <w:r>
        <w:t>Rowerowa.</w:t>
      </w:r>
      <w:r>
        <w:rPr>
          <w:spacing w:val="-6"/>
        </w:rPr>
        <w:t xml:space="preserve"> </w:t>
      </w:r>
      <w:r>
        <w:t>Do</w:t>
      </w:r>
      <w:r>
        <w:rPr>
          <w:spacing w:val="-1"/>
        </w:rPr>
        <w:t xml:space="preserve"> </w:t>
      </w:r>
      <w:r>
        <w:t>najbardziej</w:t>
      </w:r>
      <w:r>
        <w:rPr>
          <w:spacing w:val="-3"/>
        </w:rPr>
        <w:t xml:space="preserve"> </w:t>
      </w:r>
      <w:r>
        <w:t>znanych</w:t>
      </w:r>
      <w:r>
        <w:rPr>
          <w:spacing w:val="-4"/>
        </w:rPr>
        <w:t xml:space="preserve"> </w:t>
      </w:r>
      <w:r>
        <w:t>atrakcji</w:t>
      </w:r>
      <w:r>
        <w:rPr>
          <w:spacing w:val="-3"/>
        </w:rPr>
        <w:t xml:space="preserve"> </w:t>
      </w:r>
      <w:r>
        <w:t>turystycznych</w:t>
      </w:r>
      <w:r>
        <w:rPr>
          <w:spacing w:val="-3"/>
        </w:rPr>
        <w:t xml:space="preserve"> </w:t>
      </w:r>
      <w:r>
        <w:t>zalicza</w:t>
      </w:r>
      <w:r>
        <w:rPr>
          <w:spacing w:val="-4"/>
        </w:rPr>
        <w:t xml:space="preserve"> </w:t>
      </w:r>
      <w:r>
        <w:t>się również</w:t>
      </w:r>
      <w:r>
        <w:rPr>
          <w:spacing w:val="-11"/>
        </w:rPr>
        <w:t xml:space="preserve"> </w:t>
      </w:r>
      <w:r>
        <w:t>skansen</w:t>
      </w:r>
      <w:r>
        <w:rPr>
          <w:spacing w:val="-14"/>
        </w:rPr>
        <w:t xml:space="preserve"> </w:t>
      </w:r>
      <w:r>
        <w:t>w Wygiełzowie</w:t>
      </w:r>
      <w:r>
        <w:rPr>
          <w:spacing w:val="-12"/>
        </w:rPr>
        <w:t xml:space="preserve"> </w:t>
      </w:r>
      <w:r>
        <w:t>(Park</w:t>
      </w:r>
      <w:r>
        <w:rPr>
          <w:spacing w:val="-10"/>
        </w:rPr>
        <w:t xml:space="preserve"> </w:t>
      </w:r>
      <w:r>
        <w:t>Etnograficzny</w:t>
      </w:r>
      <w:r>
        <w:rPr>
          <w:spacing w:val="-12"/>
        </w:rPr>
        <w:t xml:space="preserve"> </w:t>
      </w:r>
      <w:r>
        <w:t>Krakowiaków</w:t>
      </w:r>
      <w:r>
        <w:rPr>
          <w:spacing w:val="-10"/>
        </w:rPr>
        <w:t xml:space="preserve"> </w:t>
      </w:r>
      <w:r>
        <w:t>Zachodnich</w:t>
      </w:r>
      <w:r>
        <w:rPr>
          <w:spacing w:val="-10"/>
        </w:rPr>
        <w:t xml:space="preserve"> </w:t>
      </w:r>
      <w:r>
        <w:t>w</w:t>
      </w:r>
      <w:r>
        <w:rPr>
          <w:spacing w:val="-15"/>
        </w:rPr>
        <w:t xml:space="preserve"> </w:t>
      </w:r>
      <w:r>
        <w:t>Wygiełzowie)</w:t>
      </w:r>
      <w:r>
        <w:rPr>
          <w:spacing w:val="-10"/>
        </w:rPr>
        <w:t xml:space="preserve"> </w:t>
      </w:r>
      <w:r>
        <w:t>i</w:t>
      </w:r>
      <w:r>
        <w:rPr>
          <w:spacing w:val="-10"/>
        </w:rPr>
        <w:t xml:space="preserve"> </w:t>
      </w:r>
      <w:r>
        <w:t>Zamek Lipowiec w Babicach, a także zalew Chechło, czy Ośrode</w:t>
      </w:r>
      <w:r>
        <w:t>k Rekreacyjny</w:t>
      </w:r>
      <w:r>
        <w:rPr>
          <w:spacing w:val="-6"/>
        </w:rPr>
        <w:t xml:space="preserve"> </w:t>
      </w:r>
      <w:r>
        <w:t>Balaton.</w:t>
      </w:r>
    </w:p>
    <w:p w14:paraId="08EFC70D" w14:textId="77777777" w:rsidR="00000000" w:rsidRDefault="006D0D1F">
      <w:pPr>
        <w:pStyle w:val="Tekstpodstawowy"/>
        <w:kinsoku w:val="0"/>
        <w:overflowPunct w:val="0"/>
        <w:spacing w:before="159" w:line="360" w:lineRule="auto"/>
        <w:ind w:left="1016" w:right="831"/>
        <w:jc w:val="both"/>
      </w:pPr>
      <w:r>
        <w:t>Lipowiecki zamek i skansen w  Wygiełzowie  przyciągają na ziemię chrzanowską najwięcej  turystów,  a wzbogaceniem ich oferty turystycznej jest bogaty kalendarz wydarzeń kulturalnych, do których zalicza</w:t>
      </w:r>
      <w:r>
        <w:rPr>
          <w:spacing w:val="-5"/>
        </w:rPr>
        <w:t xml:space="preserve"> </w:t>
      </w:r>
      <w:r>
        <w:t>się</w:t>
      </w:r>
      <w:r>
        <w:rPr>
          <w:spacing w:val="-4"/>
        </w:rPr>
        <w:t xml:space="preserve"> </w:t>
      </w:r>
      <w:r>
        <w:t>m.in.</w:t>
      </w:r>
      <w:r>
        <w:rPr>
          <w:spacing w:val="-4"/>
        </w:rPr>
        <w:t xml:space="preserve"> </w:t>
      </w:r>
      <w:r>
        <w:t>imprezę</w:t>
      </w:r>
      <w:r>
        <w:rPr>
          <w:spacing w:val="-7"/>
        </w:rPr>
        <w:t xml:space="preserve"> </w:t>
      </w:r>
      <w:r>
        <w:t>„</w:t>
      </w:r>
      <w:r>
        <w:t>Ziemniaczysko</w:t>
      </w:r>
      <w:r>
        <w:rPr>
          <w:spacing w:val="-3"/>
        </w:rPr>
        <w:t xml:space="preserve"> </w:t>
      </w:r>
      <w:r>
        <w:t>pod</w:t>
      </w:r>
      <w:r>
        <w:rPr>
          <w:spacing w:val="-7"/>
        </w:rPr>
        <w:t xml:space="preserve"> </w:t>
      </w:r>
      <w:r>
        <w:t>Lipowcem”</w:t>
      </w:r>
      <w:r>
        <w:rPr>
          <w:spacing w:val="-5"/>
        </w:rPr>
        <w:t xml:space="preserve"> </w:t>
      </w:r>
      <w:r>
        <w:t>promującą</w:t>
      </w:r>
      <w:r>
        <w:rPr>
          <w:spacing w:val="-3"/>
        </w:rPr>
        <w:t xml:space="preserve"> </w:t>
      </w:r>
      <w:r>
        <w:t>lokalną</w:t>
      </w:r>
      <w:r>
        <w:rPr>
          <w:spacing w:val="-4"/>
        </w:rPr>
        <w:t xml:space="preserve"> </w:t>
      </w:r>
      <w:r>
        <w:t>potrawę.</w:t>
      </w:r>
      <w:r>
        <w:rPr>
          <w:spacing w:val="-7"/>
        </w:rPr>
        <w:t xml:space="preserve"> </w:t>
      </w:r>
      <w:r>
        <w:t>Ponadto,</w:t>
      </w:r>
      <w:r>
        <w:rPr>
          <w:spacing w:val="-4"/>
        </w:rPr>
        <w:t xml:space="preserve"> </w:t>
      </w:r>
      <w:r>
        <w:t>dużym potencjałem charakteryzuje  się  lokalne  rzemiosło,  m.in.  garncarstwo,  wikliniarstwo,  rzeźbiarstwo i kowalstwo, które kultywowane jest przez szereg twórców i rzemieślników związanyc</w:t>
      </w:r>
      <w:r>
        <w:t>h z ziemią chrzanowską.</w:t>
      </w:r>
      <w:r>
        <w:rPr>
          <w:spacing w:val="-6"/>
        </w:rPr>
        <w:t xml:space="preserve"> </w:t>
      </w:r>
      <w:r>
        <w:t>Szczególny</w:t>
      </w:r>
      <w:r>
        <w:rPr>
          <w:spacing w:val="-7"/>
        </w:rPr>
        <w:t xml:space="preserve"> </w:t>
      </w:r>
      <w:r>
        <w:t>wkład</w:t>
      </w:r>
      <w:r>
        <w:rPr>
          <w:spacing w:val="-8"/>
        </w:rPr>
        <w:t xml:space="preserve"> </w:t>
      </w:r>
      <w:r>
        <w:t>w</w:t>
      </w:r>
      <w:r>
        <w:rPr>
          <w:spacing w:val="-5"/>
        </w:rPr>
        <w:t xml:space="preserve"> </w:t>
      </w:r>
      <w:r>
        <w:t>podtrzymywanie</w:t>
      </w:r>
      <w:r>
        <w:rPr>
          <w:spacing w:val="-6"/>
        </w:rPr>
        <w:t xml:space="preserve"> </w:t>
      </w:r>
      <w:r>
        <w:t>i</w:t>
      </w:r>
      <w:r>
        <w:rPr>
          <w:spacing w:val="-7"/>
        </w:rPr>
        <w:t xml:space="preserve"> </w:t>
      </w:r>
      <w:r>
        <w:t>rozwijanie</w:t>
      </w:r>
      <w:r>
        <w:rPr>
          <w:spacing w:val="-8"/>
        </w:rPr>
        <w:t xml:space="preserve"> </w:t>
      </w:r>
      <w:r>
        <w:t>tradycji</w:t>
      </w:r>
      <w:r>
        <w:rPr>
          <w:spacing w:val="-10"/>
        </w:rPr>
        <w:t xml:space="preserve"> </w:t>
      </w:r>
      <w:r>
        <w:t>mają</w:t>
      </w:r>
      <w:r>
        <w:rPr>
          <w:spacing w:val="-8"/>
        </w:rPr>
        <w:t xml:space="preserve"> </w:t>
      </w:r>
      <w:r>
        <w:t>Koła</w:t>
      </w:r>
      <w:r>
        <w:rPr>
          <w:spacing w:val="-9"/>
        </w:rPr>
        <w:t xml:space="preserve"> </w:t>
      </w:r>
      <w:r>
        <w:t>Gospodyń</w:t>
      </w:r>
      <w:r>
        <w:rPr>
          <w:spacing w:val="-9"/>
        </w:rPr>
        <w:t xml:space="preserve"> </w:t>
      </w:r>
      <w:r>
        <w:t>Wiejskich</w:t>
      </w:r>
    </w:p>
    <w:p w14:paraId="71B3E907" w14:textId="77777777" w:rsidR="00000000" w:rsidRDefault="006D0D1F">
      <w:pPr>
        <w:pStyle w:val="Tekstpodstawowy"/>
        <w:kinsoku w:val="0"/>
        <w:overflowPunct w:val="0"/>
        <w:rPr>
          <w:sz w:val="20"/>
          <w:szCs w:val="20"/>
        </w:rPr>
      </w:pPr>
    </w:p>
    <w:p w14:paraId="1DFFB14C" w14:textId="5A5FE3C0" w:rsidR="00000000" w:rsidRDefault="006D0D1F">
      <w:pPr>
        <w:pStyle w:val="Tekstpodstawowy"/>
        <w:kinsoku w:val="0"/>
        <w:overflowPunct w:val="0"/>
        <w:spacing w:before="7"/>
        <w:rPr>
          <w:sz w:val="24"/>
          <w:szCs w:val="24"/>
        </w:rPr>
      </w:pPr>
      <w:r>
        <w:rPr>
          <w:noProof/>
        </w:rPr>
        <mc:AlternateContent>
          <mc:Choice Requires="wps">
            <w:drawing>
              <wp:anchor distT="0" distB="0" distL="0" distR="0" simplePos="0" relativeHeight="251580928" behindDoc="0" locked="0" layoutInCell="0" allowOverlap="1" wp14:anchorId="207F655C" wp14:editId="0EE09FD2">
                <wp:simplePos x="0" y="0"/>
                <wp:positionH relativeFrom="page">
                  <wp:posOffset>899160</wp:posOffset>
                </wp:positionH>
                <wp:positionV relativeFrom="paragraph">
                  <wp:posOffset>220345</wp:posOffset>
                </wp:positionV>
                <wp:extent cx="1829435" cy="12700"/>
                <wp:effectExtent l="0" t="0" r="0" b="0"/>
                <wp:wrapTopAndBottom/>
                <wp:docPr id="1647" name="Freeform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67E753" id="Freeform 184" o:spid="_x0000_s1026" style="position:absolute;z-index:251580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7.35pt,214.8pt,17.3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Rv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75417EE8" w14:textId="77777777" w:rsidR="00000000" w:rsidRDefault="006D0D1F">
      <w:pPr>
        <w:pStyle w:val="Tekstpodstawowy"/>
        <w:kinsoku w:val="0"/>
        <w:overflowPunct w:val="0"/>
        <w:spacing w:before="69" w:line="246" w:lineRule="exact"/>
        <w:ind w:left="1016"/>
        <w:rPr>
          <w:sz w:val="20"/>
          <w:szCs w:val="20"/>
        </w:rPr>
      </w:pPr>
      <w:r>
        <w:rPr>
          <w:position w:val="7"/>
          <w:sz w:val="13"/>
          <w:szCs w:val="13"/>
        </w:rPr>
        <w:t xml:space="preserve">11 </w:t>
      </w:r>
      <w:r>
        <w:rPr>
          <w:sz w:val="20"/>
          <w:szCs w:val="20"/>
        </w:rPr>
        <w:t>https://przewodnik.powiat-chrzanowski.pl/szlaki-rowerowe/</w:t>
      </w:r>
    </w:p>
    <w:p w14:paraId="6CAE835D" w14:textId="77777777" w:rsidR="00000000" w:rsidRDefault="006D0D1F">
      <w:pPr>
        <w:pStyle w:val="Tekstpodstawowy"/>
        <w:kinsoku w:val="0"/>
        <w:overflowPunct w:val="0"/>
        <w:spacing w:line="246" w:lineRule="exact"/>
        <w:ind w:left="1016"/>
        <w:rPr>
          <w:sz w:val="20"/>
          <w:szCs w:val="20"/>
        </w:rPr>
      </w:pPr>
      <w:r>
        <w:rPr>
          <w:position w:val="7"/>
          <w:sz w:val="13"/>
          <w:szCs w:val="13"/>
        </w:rPr>
        <w:t xml:space="preserve">12 </w:t>
      </w:r>
      <w:r>
        <w:rPr>
          <w:sz w:val="20"/>
          <w:szCs w:val="20"/>
        </w:rPr>
        <w:t>https://przewodnik.powiat-chrzanowski.pl/szlak-konny/szlak-konny.html</w:t>
      </w:r>
    </w:p>
    <w:p w14:paraId="7DF27500" w14:textId="77777777" w:rsidR="00000000" w:rsidRDefault="006D0D1F">
      <w:pPr>
        <w:pStyle w:val="Tekstpodstawowy"/>
        <w:kinsoku w:val="0"/>
        <w:overflowPunct w:val="0"/>
        <w:spacing w:line="246" w:lineRule="exact"/>
        <w:ind w:left="1016"/>
        <w:rPr>
          <w:sz w:val="20"/>
          <w:szCs w:val="20"/>
        </w:rPr>
        <w:sectPr w:rsidR="00000000">
          <w:pgSz w:w="11910" w:h="16840"/>
          <w:pgMar w:top="1120" w:right="580" w:bottom="1200" w:left="400" w:header="748" w:footer="1003" w:gutter="0"/>
          <w:cols w:space="708"/>
          <w:noEndnote/>
        </w:sectPr>
      </w:pPr>
    </w:p>
    <w:p w14:paraId="597F88B2" w14:textId="77777777" w:rsidR="00000000" w:rsidRDefault="006D0D1F">
      <w:pPr>
        <w:pStyle w:val="Tekstpodstawowy"/>
        <w:kinsoku w:val="0"/>
        <w:overflowPunct w:val="0"/>
        <w:spacing w:before="3"/>
        <w:rPr>
          <w:sz w:val="21"/>
          <w:szCs w:val="21"/>
        </w:rPr>
      </w:pPr>
    </w:p>
    <w:p w14:paraId="0CABECB5" w14:textId="77777777" w:rsidR="00000000" w:rsidRDefault="006D0D1F">
      <w:pPr>
        <w:pStyle w:val="Tekstpodstawowy"/>
        <w:kinsoku w:val="0"/>
        <w:overflowPunct w:val="0"/>
        <w:spacing w:before="56" w:line="360" w:lineRule="auto"/>
        <w:ind w:left="1016" w:right="834"/>
        <w:jc w:val="both"/>
      </w:pPr>
      <w:r>
        <w:t>– na terenie gmin MOF Chrzanowa funkcjonuje 28 KGW. Ponadto, w Libiążu i Alwerni z powodzeniem rozwijają się lokalne winnice.</w:t>
      </w:r>
    </w:p>
    <w:p w14:paraId="3AA49FA4" w14:textId="77777777" w:rsidR="00000000" w:rsidRDefault="006D0D1F">
      <w:pPr>
        <w:pStyle w:val="Tekstpodstawowy"/>
        <w:kinsoku w:val="0"/>
        <w:overflowPunct w:val="0"/>
        <w:spacing w:before="162" w:line="360" w:lineRule="auto"/>
        <w:ind w:left="1016" w:right="833"/>
        <w:jc w:val="both"/>
      </w:pPr>
      <w:r>
        <w:t>Szczególną rolę w ofercie turystycznej MOF odgrywają tereny rekreacyjne, m.in. Ośrodek Rekreacyjny Balato</w:t>
      </w:r>
      <w:r>
        <w:t>n, czy zalew Chechło i Puszcza Dulowska. Obszary te są atrakcyjne pod kątem przyrodniczym – malownicze położenie, bliskość wody i natury oraz doskonałe zaplecze pozwalają na miłe spędzenie czasu z rodziną lub organizację wydarzeń plenerowych, dlatego stano</w:t>
      </w:r>
      <w:r>
        <w:t>wią doskonały kierunek dla turystów, zwłaszcza weekendowych. Obecnie teren przy Zalewie Chechło zagospodarowany jest pod kątem pełnienia funkcji kąpieliska – znajduje się tu plaża, drewniane pomosty i wygodne wejścia do wody. Jego potencjał nie jest jednak</w:t>
      </w:r>
      <w:r>
        <w:t xml:space="preserve"> wystarczająco wykorzystany – w celu intensyfikacji ruchu turystycznego niezbędne jest rozwijanie infrastruktury w postaci szlaków turystycznych oraz zagospodarowanie terenu umożliwiające uprawianie sportów wodnych.</w:t>
      </w:r>
    </w:p>
    <w:p w14:paraId="588D1FC8" w14:textId="77777777" w:rsidR="00000000" w:rsidRDefault="006D0D1F">
      <w:pPr>
        <w:pStyle w:val="Tekstpodstawowy"/>
        <w:kinsoku w:val="0"/>
        <w:overflowPunct w:val="0"/>
        <w:spacing w:before="160" w:line="360" w:lineRule="auto"/>
        <w:ind w:left="1016" w:right="835"/>
        <w:jc w:val="both"/>
      </w:pPr>
      <w:r>
        <w:t>Ofertę turystyczną uzupełniają również i</w:t>
      </w:r>
      <w:r>
        <w:t>nne miejsca spędzania wolnego czasu, w tym m.in. ośrodki rekreacyjno-wypoczynkowe  i  gospodarstwa  agroturystyczne,   a  także   liczne  obiekty   zabytkowe  i sakralne (m.in. Klasztor oo. Bernardynów w Alwerni, Sanktuarium Matki Bożej Fatimskiej w Trzebi</w:t>
      </w:r>
      <w:r>
        <w:t>ni, Kościół pw. Przemienienia Pańskiego w</w:t>
      </w:r>
      <w:r>
        <w:rPr>
          <w:spacing w:val="-8"/>
        </w:rPr>
        <w:t xml:space="preserve"> </w:t>
      </w:r>
      <w:r>
        <w:t>Libiążu).</w:t>
      </w:r>
    </w:p>
    <w:p w14:paraId="39092741" w14:textId="77777777" w:rsidR="00000000" w:rsidRDefault="006D0D1F">
      <w:pPr>
        <w:pStyle w:val="Tekstpodstawowy"/>
        <w:kinsoku w:val="0"/>
        <w:overflowPunct w:val="0"/>
        <w:spacing w:before="9"/>
        <w:rPr>
          <w:sz w:val="19"/>
          <w:szCs w:val="19"/>
        </w:rPr>
      </w:pPr>
    </w:p>
    <w:p w14:paraId="2F33BC29" w14:textId="77777777" w:rsidR="00000000" w:rsidRDefault="006D0D1F">
      <w:pPr>
        <w:pStyle w:val="Tekstpodstawowy"/>
        <w:kinsoku w:val="0"/>
        <w:overflowPunct w:val="0"/>
        <w:spacing w:before="1" w:line="360" w:lineRule="auto"/>
        <w:ind w:left="1016" w:right="831"/>
        <w:jc w:val="both"/>
      </w:pPr>
      <w:r>
        <w:t>Wszystkie gminy MOF Chrzanowa wchodzą w skład Lokalnej Grupy Działania „Partnerstwo na Jurze”, której</w:t>
      </w:r>
      <w:r>
        <w:rPr>
          <w:spacing w:val="-6"/>
        </w:rPr>
        <w:t xml:space="preserve"> </w:t>
      </w:r>
      <w:r>
        <w:t>celem</w:t>
      </w:r>
      <w:r>
        <w:rPr>
          <w:spacing w:val="-6"/>
        </w:rPr>
        <w:t xml:space="preserve"> </w:t>
      </w:r>
      <w:r>
        <w:t>jest</w:t>
      </w:r>
      <w:r>
        <w:rPr>
          <w:spacing w:val="-7"/>
        </w:rPr>
        <w:t xml:space="preserve"> </w:t>
      </w:r>
      <w:r>
        <w:t>m.in.</w:t>
      </w:r>
      <w:r>
        <w:rPr>
          <w:spacing w:val="-6"/>
        </w:rPr>
        <w:t xml:space="preserve"> </w:t>
      </w:r>
      <w:r>
        <w:t>wspieranie</w:t>
      </w:r>
      <w:r>
        <w:rPr>
          <w:spacing w:val="-6"/>
        </w:rPr>
        <w:t xml:space="preserve"> </w:t>
      </w:r>
      <w:r>
        <w:t>rozwoju</w:t>
      </w:r>
      <w:r>
        <w:rPr>
          <w:spacing w:val="-7"/>
        </w:rPr>
        <w:t xml:space="preserve"> </w:t>
      </w:r>
      <w:r>
        <w:t>lokalnego,</w:t>
      </w:r>
      <w:r>
        <w:rPr>
          <w:spacing w:val="-8"/>
        </w:rPr>
        <w:t xml:space="preserve"> </w:t>
      </w:r>
      <w:r>
        <w:t>promowanie</w:t>
      </w:r>
      <w:r>
        <w:rPr>
          <w:spacing w:val="-5"/>
        </w:rPr>
        <w:t xml:space="preserve"> </w:t>
      </w:r>
      <w:r>
        <w:t>produktów</w:t>
      </w:r>
      <w:r>
        <w:rPr>
          <w:spacing w:val="-6"/>
        </w:rPr>
        <w:t xml:space="preserve"> </w:t>
      </w:r>
      <w:r>
        <w:t>lokalnych</w:t>
      </w:r>
      <w:r>
        <w:rPr>
          <w:spacing w:val="-6"/>
        </w:rPr>
        <w:t xml:space="preserve"> </w:t>
      </w:r>
      <w:r>
        <w:t>i</w:t>
      </w:r>
      <w:r>
        <w:rPr>
          <w:spacing w:val="-9"/>
        </w:rPr>
        <w:t xml:space="preserve"> </w:t>
      </w:r>
      <w:r>
        <w:t>tradycji</w:t>
      </w:r>
      <w:r>
        <w:rPr>
          <w:spacing w:val="-8"/>
        </w:rPr>
        <w:t xml:space="preserve"> </w:t>
      </w:r>
      <w:r>
        <w:t>oraz zachowanie dziedzictwa kulturowego, przyrodniczego, historycznego i kulinarnego opartego na lokalnych zasobach. Organizacja stworzyła markę powiatu chrzanowskiego – pod</w:t>
      </w:r>
      <w:r>
        <w:rPr>
          <w:spacing w:val="30"/>
        </w:rPr>
        <w:t xml:space="preserve"> </w:t>
      </w:r>
      <w:r>
        <w:t>nazwą</w:t>
      </w:r>
    </w:p>
    <w:p w14:paraId="6EC638AC" w14:textId="77777777" w:rsidR="00000000" w:rsidRDefault="006D0D1F">
      <w:pPr>
        <w:pStyle w:val="Tekstpodstawowy"/>
        <w:kinsoku w:val="0"/>
        <w:overflowPunct w:val="0"/>
        <w:spacing w:line="357" w:lineRule="auto"/>
        <w:ind w:left="1016" w:right="832"/>
        <w:jc w:val="both"/>
      </w:pPr>
      <w:r>
        <w:t>„Chrzanolandia”</w:t>
      </w:r>
      <w:r>
        <w:rPr>
          <w:spacing w:val="-13"/>
        </w:rPr>
        <w:t xml:space="preserve"> </w:t>
      </w:r>
      <w:r>
        <w:t>promowane</w:t>
      </w:r>
      <w:r>
        <w:rPr>
          <w:spacing w:val="-12"/>
        </w:rPr>
        <w:t xml:space="preserve"> </w:t>
      </w:r>
      <w:r>
        <w:t>są</w:t>
      </w:r>
      <w:r>
        <w:rPr>
          <w:spacing w:val="-14"/>
        </w:rPr>
        <w:t xml:space="preserve"> </w:t>
      </w:r>
      <w:r>
        <w:t>najciekawsze</w:t>
      </w:r>
      <w:r>
        <w:rPr>
          <w:spacing w:val="-12"/>
        </w:rPr>
        <w:t xml:space="preserve"> </w:t>
      </w:r>
      <w:r>
        <w:t>lokalne</w:t>
      </w:r>
      <w:r>
        <w:rPr>
          <w:spacing w:val="-15"/>
        </w:rPr>
        <w:t xml:space="preserve"> </w:t>
      </w:r>
      <w:r>
        <w:t>produkty</w:t>
      </w:r>
      <w:r>
        <w:rPr>
          <w:spacing w:val="-13"/>
        </w:rPr>
        <w:t xml:space="preserve"> </w:t>
      </w:r>
      <w:r>
        <w:t>turystyczne</w:t>
      </w:r>
      <w:r>
        <w:rPr>
          <w:spacing w:val="-12"/>
        </w:rPr>
        <w:t xml:space="preserve"> </w:t>
      </w:r>
      <w:r>
        <w:t>oraz</w:t>
      </w:r>
      <w:r>
        <w:rPr>
          <w:spacing w:val="-14"/>
        </w:rPr>
        <w:t xml:space="preserve"> </w:t>
      </w:r>
      <w:r>
        <w:t>wydarzenia</w:t>
      </w:r>
      <w:r>
        <w:rPr>
          <w:spacing w:val="-14"/>
        </w:rPr>
        <w:t xml:space="preserve"> </w:t>
      </w:r>
      <w:r>
        <w:t>kulturalne i sportowe organizowane w powiecie</w:t>
      </w:r>
      <w:r>
        <w:rPr>
          <w:spacing w:val="-3"/>
        </w:rPr>
        <w:t xml:space="preserve"> </w:t>
      </w:r>
      <w:r>
        <w:t>chrzanowskim.</w:t>
      </w:r>
    </w:p>
    <w:p w14:paraId="45791F23" w14:textId="77777777" w:rsidR="00000000" w:rsidRDefault="006D0D1F">
      <w:pPr>
        <w:pStyle w:val="Tekstpodstawowy"/>
        <w:kinsoku w:val="0"/>
        <w:overflowPunct w:val="0"/>
        <w:spacing w:before="1"/>
        <w:rPr>
          <w:sz w:val="20"/>
          <w:szCs w:val="20"/>
        </w:rPr>
      </w:pPr>
    </w:p>
    <w:p w14:paraId="52AC56E8" w14:textId="77777777" w:rsidR="00000000" w:rsidRDefault="006D0D1F">
      <w:pPr>
        <w:pStyle w:val="Tekstpodstawowy"/>
        <w:kinsoku w:val="0"/>
        <w:overflowPunct w:val="0"/>
        <w:spacing w:after="12"/>
        <w:ind w:left="1016"/>
        <w:jc w:val="both"/>
        <w:rPr>
          <w:i/>
          <w:iCs/>
          <w:color w:val="124162"/>
          <w:sz w:val="18"/>
          <w:szCs w:val="18"/>
        </w:rPr>
      </w:pPr>
      <w:r>
        <w:rPr>
          <w:i/>
          <w:iCs/>
          <w:color w:val="124162"/>
          <w:sz w:val="18"/>
          <w:szCs w:val="18"/>
        </w:rPr>
        <w:t>Rysunek 20 Obiekty turystyczne i miejsca noclegowe w 2022 r.</w:t>
      </w:r>
    </w:p>
    <w:tbl>
      <w:tblPr>
        <w:tblW w:w="0" w:type="auto"/>
        <w:tblInd w:w="1007" w:type="dxa"/>
        <w:tblLayout w:type="fixed"/>
        <w:tblCellMar>
          <w:left w:w="0" w:type="dxa"/>
          <w:right w:w="0" w:type="dxa"/>
        </w:tblCellMar>
        <w:tblLook w:val="0000" w:firstRow="0" w:lastRow="0" w:firstColumn="0" w:lastColumn="0" w:noHBand="0" w:noVBand="0"/>
      </w:tblPr>
      <w:tblGrid>
        <w:gridCol w:w="1711"/>
        <w:gridCol w:w="1419"/>
        <w:gridCol w:w="1417"/>
        <w:gridCol w:w="1276"/>
        <w:gridCol w:w="1559"/>
        <w:gridCol w:w="1701"/>
      </w:tblGrid>
      <w:tr w:rsidR="00000000" w14:paraId="0E6DA9DD" w14:textId="77777777">
        <w:tblPrEx>
          <w:tblCellMar>
            <w:top w:w="0" w:type="dxa"/>
            <w:left w:w="0" w:type="dxa"/>
            <w:bottom w:w="0" w:type="dxa"/>
            <w:right w:w="0" w:type="dxa"/>
          </w:tblCellMar>
        </w:tblPrEx>
        <w:trPr>
          <w:trHeight w:val="1099"/>
        </w:trPr>
        <w:tc>
          <w:tcPr>
            <w:tcW w:w="1711" w:type="dxa"/>
            <w:tcBorders>
              <w:top w:val="none" w:sz="6" w:space="0" w:color="auto"/>
              <w:left w:val="none" w:sz="6" w:space="0" w:color="auto"/>
              <w:bottom w:val="none" w:sz="6" w:space="0" w:color="auto"/>
              <w:right w:val="none" w:sz="6" w:space="0" w:color="auto"/>
            </w:tcBorders>
            <w:shd w:val="clear" w:color="auto" w:fill="E2F0EC"/>
          </w:tcPr>
          <w:p w14:paraId="388EF047" w14:textId="77777777" w:rsidR="00000000" w:rsidRDefault="006D0D1F">
            <w:pPr>
              <w:pStyle w:val="TableParagraph"/>
              <w:kinsoku w:val="0"/>
              <w:overflowPunct w:val="0"/>
              <w:rPr>
                <w:rFonts w:ascii="Times New Roman" w:hAnsi="Times New Roman" w:cs="Times New Roman"/>
                <w:sz w:val="20"/>
                <w:szCs w:val="20"/>
              </w:rPr>
            </w:pPr>
          </w:p>
        </w:tc>
        <w:tc>
          <w:tcPr>
            <w:tcW w:w="1419" w:type="dxa"/>
            <w:tcBorders>
              <w:top w:val="none" w:sz="6" w:space="0" w:color="auto"/>
              <w:left w:val="none" w:sz="6" w:space="0" w:color="auto"/>
              <w:bottom w:val="none" w:sz="6" w:space="0" w:color="auto"/>
              <w:right w:val="none" w:sz="6" w:space="0" w:color="auto"/>
            </w:tcBorders>
            <w:shd w:val="clear" w:color="auto" w:fill="E2F0EC"/>
          </w:tcPr>
          <w:p w14:paraId="5EA4A025" w14:textId="77777777" w:rsidR="00000000" w:rsidRDefault="006D0D1F">
            <w:pPr>
              <w:pStyle w:val="TableParagraph"/>
              <w:kinsoku w:val="0"/>
              <w:overflowPunct w:val="0"/>
              <w:rPr>
                <w:i/>
                <w:iCs/>
                <w:sz w:val="18"/>
                <w:szCs w:val="18"/>
              </w:rPr>
            </w:pPr>
          </w:p>
          <w:p w14:paraId="6CA088CD" w14:textId="77777777" w:rsidR="00000000" w:rsidRDefault="006D0D1F">
            <w:pPr>
              <w:pStyle w:val="TableParagraph"/>
              <w:kinsoku w:val="0"/>
              <w:overflowPunct w:val="0"/>
              <w:ind w:left="288" w:right="288" w:hanging="1"/>
              <w:jc w:val="center"/>
              <w:rPr>
                <w:sz w:val="18"/>
                <w:szCs w:val="18"/>
              </w:rPr>
            </w:pPr>
            <w:r>
              <w:rPr>
                <w:sz w:val="18"/>
                <w:szCs w:val="18"/>
              </w:rPr>
              <w:t>Obiekty turystyczne ogółem</w:t>
            </w:r>
          </w:p>
        </w:tc>
        <w:tc>
          <w:tcPr>
            <w:tcW w:w="1417" w:type="dxa"/>
            <w:tcBorders>
              <w:top w:val="none" w:sz="6" w:space="0" w:color="auto"/>
              <w:left w:val="none" w:sz="6" w:space="0" w:color="auto"/>
              <w:bottom w:val="none" w:sz="6" w:space="0" w:color="auto"/>
              <w:right w:val="none" w:sz="6" w:space="0" w:color="auto"/>
            </w:tcBorders>
            <w:shd w:val="clear" w:color="auto" w:fill="E2F0EC"/>
          </w:tcPr>
          <w:p w14:paraId="65AD06BF" w14:textId="77777777" w:rsidR="00000000" w:rsidRDefault="006D0D1F">
            <w:pPr>
              <w:pStyle w:val="TableParagraph"/>
              <w:kinsoku w:val="0"/>
              <w:overflowPunct w:val="0"/>
              <w:rPr>
                <w:i/>
                <w:iCs/>
                <w:sz w:val="18"/>
                <w:szCs w:val="18"/>
              </w:rPr>
            </w:pPr>
          </w:p>
          <w:p w14:paraId="39E8CB58" w14:textId="77777777" w:rsidR="00000000" w:rsidRDefault="006D0D1F">
            <w:pPr>
              <w:pStyle w:val="TableParagraph"/>
              <w:kinsoku w:val="0"/>
              <w:overflowPunct w:val="0"/>
              <w:ind w:left="309" w:right="310" w:hanging="1"/>
              <w:jc w:val="center"/>
              <w:rPr>
                <w:sz w:val="18"/>
                <w:szCs w:val="18"/>
              </w:rPr>
            </w:pPr>
            <w:r>
              <w:rPr>
                <w:sz w:val="18"/>
                <w:szCs w:val="18"/>
              </w:rPr>
              <w:t>Miejsca noclegowe ogółem</w:t>
            </w:r>
          </w:p>
        </w:tc>
        <w:tc>
          <w:tcPr>
            <w:tcW w:w="1276" w:type="dxa"/>
            <w:tcBorders>
              <w:top w:val="none" w:sz="6" w:space="0" w:color="auto"/>
              <w:left w:val="none" w:sz="6" w:space="0" w:color="auto"/>
              <w:bottom w:val="none" w:sz="6" w:space="0" w:color="auto"/>
              <w:right w:val="none" w:sz="6" w:space="0" w:color="auto"/>
            </w:tcBorders>
            <w:shd w:val="clear" w:color="auto" w:fill="E2F0EC"/>
          </w:tcPr>
          <w:p w14:paraId="32CDAF69" w14:textId="77777777" w:rsidR="00000000" w:rsidRDefault="006D0D1F">
            <w:pPr>
              <w:pStyle w:val="TableParagraph"/>
              <w:kinsoku w:val="0"/>
              <w:overflowPunct w:val="0"/>
              <w:ind w:left="138" w:right="138" w:firstLine="1"/>
              <w:jc w:val="center"/>
              <w:rPr>
                <w:spacing w:val="-7"/>
                <w:sz w:val="18"/>
                <w:szCs w:val="18"/>
              </w:rPr>
            </w:pPr>
            <w:r>
              <w:rPr>
                <w:sz w:val="18"/>
                <w:szCs w:val="18"/>
              </w:rPr>
              <w:t>Turystyczne obiekty noclegowe ogółem na</w:t>
            </w:r>
            <w:r>
              <w:rPr>
                <w:spacing w:val="-4"/>
                <w:sz w:val="18"/>
                <w:szCs w:val="18"/>
              </w:rPr>
              <w:t xml:space="preserve"> </w:t>
            </w:r>
            <w:r>
              <w:rPr>
                <w:spacing w:val="-7"/>
                <w:sz w:val="18"/>
                <w:szCs w:val="18"/>
              </w:rPr>
              <w:t>10</w:t>
            </w:r>
          </w:p>
          <w:p w14:paraId="17CF0AB7" w14:textId="77777777" w:rsidR="00000000" w:rsidRDefault="006D0D1F">
            <w:pPr>
              <w:pStyle w:val="TableParagraph"/>
              <w:kinsoku w:val="0"/>
              <w:overflowPunct w:val="0"/>
              <w:spacing w:line="201" w:lineRule="exact"/>
              <w:ind w:left="166" w:right="167"/>
              <w:jc w:val="center"/>
              <w:rPr>
                <w:sz w:val="18"/>
                <w:szCs w:val="18"/>
              </w:rPr>
            </w:pPr>
            <w:r>
              <w:rPr>
                <w:sz w:val="18"/>
                <w:szCs w:val="18"/>
              </w:rPr>
              <w:t>tys.</w:t>
            </w:r>
            <w:r>
              <w:rPr>
                <w:spacing w:val="-5"/>
                <w:sz w:val="18"/>
                <w:szCs w:val="18"/>
              </w:rPr>
              <w:t xml:space="preserve"> </w:t>
            </w:r>
            <w:r>
              <w:rPr>
                <w:sz w:val="18"/>
                <w:szCs w:val="18"/>
              </w:rPr>
              <w:t>ludności</w:t>
            </w:r>
          </w:p>
        </w:tc>
        <w:tc>
          <w:tcPr>
            <w:tcW w:w="1559" w:type="dxa"/>
            <w:tcBorders>
              <w:top w:val="none" w:sz="6" w:space="0" w:color="auto"/>
              <w:left w:val="none" w:sz="6" w:space="0" w:color="auto"/>
              <w:bottom w:val="none" w:sz="6" w:space="0" w:color="auto"/>
              <w:right w:val="none" w:sz="6" w:space="0" w:color="auto"/>
            </w:tcBorders>
            <w:shd w:val="clear" w:color="auto" w:fill="E2F0EC"/>
          </w:tcPr>
          <w:p w14:paraId="7CDAD177" w14:textId="77777777" w:rsidR="00000000" w:rsidRDefault="006D0D1F">
            <w:pPr>
              <w:pStyle w:val="TableParagraph"/>
              <w:kinsoku w:val="0"/>
              <w:overflowPunct w:val="0"/>
              <w:spacing w:before="10"/>
              <w:rPr>
                <w:i/>
                <w:iCs/>
                <w:sz w:val="26"/>
                <w:szCs w:val="26"/>
              </w:rPr>
            </w:pPr>
          </w:p>
          <w:p w14:paraId="71A2AAE7" w14:textId="77777777" w:rsidR="00000000" w:rsidRDefault="006D0D1F">
            <w:pPr>
              <w:pStyle w:val="TableParagraph"/>
              <w:kinsoku w:val="0"/>
              <w:overflowPunct w:val="0"/>
              <w:ind w:left="161" w:right="62" w:hanging="80"/>
              <w:rPr>
                <w:sz w:val="18"/>
                <w:szCs w:val="18"/>
              </w:rPr>
            </w:pPr>
            <w:r>
              <w:rPr>
                <w:sz w:val="18"/>
                <w:szCs w:val="18"/>
              </w:rPr>
              <w:t>Miejsca noclegowe na 1000 ludności</w:t>
            </w:r>
          </w:p>
        </w:tc>
        <w:tc>
          <w:tcPr>
            <w:tcW w:w="1701" w:type="dxa"/>
            <w:tcBorders>
              <w:top w:val="none" w:sz="6" w:space="0" w:color="auto"/>
              <w:left w:val="none" w:sz="6" w:space="0" w:color="auto"/>
              <w:bottom w:val="none" w:sz="6" w:space="0" w:color="auto"/>
              <w:right w:val="none" w:sz="6" w:space="0" w:color="auto"/>
            </w:tcBorders>
            <w:shd w:val="clear" w:color="auto" w:fill="E2F0EC"/>
          </w:tcPr>
          <w:p w14:paraId="088356AF" w14:textId="77777777" w:rsidR="00000000" w:rsidRDefault="006D0D1F">
            <w:pPr>
              <w:pStyle w:val="TableParagraph"/>
              <w:kinsoku w:val="0"/>
              <w:overflowPunct w:val="0"/>
              <w:rPr>
                <w:i/>
                <w:iCs/>
                <w:sz w:val="18"/>
                <w:szCs w:val="18"/>
              </w:rPr>
            </w:pPr>
          </w:p>
          <w:p w14:paraId="31A1274E" w14:textId="77777777" w:rsidR="00000000" w:rsidRDefault="006D0D1F">
            <w:pPr>
              <w:pStyle w:val="TableParagraph"/>
              <w:kinsoku w:val="0"/>
              <w:overflowPunct w:val="0"/>
              <w:ind w:left="123" w:right="123"/>
              <w:jc w:val="center"/>
              <w:rPr>
                <w:sz w:val="18"/>
                <w:szCs w:val="18"/>
              </w:rPr>
            </w:pPr>
            <w:r>
              <w:rPr>
                <w:sz w:val="18"/>
                <w:szCs w:val="18"/>
              </w:rPr>
              <w:t>Turyści korzystający z noclegów na 1000 ludności</w:t>
            </w:r>
          </w:p>
        </w:tc>
      </w:tr>
      <w:tr w:rsidR="00000000" w14:paraId="6919EDB5" w14:textId="77777777">
        <w:tblPrEx>
          <w:tblCellMar>
            <w:top w:w="0" w:type="dxa"/>
            <w:left w:w="0" w:type="dxa"/>
            <w:bottom w:w="0" w:type="dxa"/>
            <w:right w:w="0" w:type="dxa"/>
          </w:tblCellMar>
        </w:tblPrEx>
        <w:trPr>
          <w:trHeight w:val="254"/>
        </w:trPr>
        <w:tc>
          <w:tcPr>
            <w:tcW w:w="1711" w:type="dxa"/>
            <w:tcBorders>
              <w:top w:val="none" w:sz="6" w:space="0" w:color="auto"/>
              <w:left w:val="none" w:sz="6" w:space="0" w:color="auto"/>
              <w:bottom w:val="single" w:sz="4" w:space="0" w:color="808080"/>
              <w:right w:val="single" w:sz="4" w:space="0" w:color="808080"/>
            </w:tcBorders>
          </w:tcPr>
          <w:p w14:paraId="201A448D" w14:textId="77777777" w:rsidR="00000000" w:rsidRDefault="006D0D1F">
            <w:pPr>
              <w:pStyle w:val="TableParagraph"/>
              <w:kinsoku w:val="0"/>
              <w:overflowPunct w:val="0"/>
              <w:spacing w:before="8" w:line="225" w:lineRule="exact"/>
              <w:ind w:left="86"/>
              <w:rPr>
                <w:sz w:val="20"/>
                <w:szCs w:val="20"/>
              </w:rPr>
            </w:pPr>
            <w:r>
              <w:rPr>
                <w:sz w:val="20"/>
                <w:szCs w:val="20"/>
              </w:rPr>
              <w:t>MOF Chrzanowa</w:t>
            </w:r>
          </w:p>
        </w:tc>
        <w:tc>
          <w:tcPr>
            <w:tcW w:w="1419" w:type="dxa"/>
            <w:tcBorders>
              <w:top w:val="none" w:sz="6" w:space="0" w:color="auto"/>
              <w:left w:val="single" w:sz="4" w:space="0" w:color="808080"/>
              <w:bottom w:val="single" w:sz="4" w:space="0" w:color="808080"/>
              <w:right w:val="single" w:sz="4" w:space="0" w:color="808080"/>
            </w:tcBorders>
          </w:tcPr>
          <w:p w14:paraId="2AC490B8" w14:textId="77777777" w:rsidR="00000000" w:rsidRDefault="006D0D1F">
            <w:pPr>
              <w:pStyle w:val="TableParagraph"/>
              <w:kinsoku w:val="0"/>
              <w:overflowPunct w:val="0"/>
              <w:spacing w:before="8" w:line="225" w:lineRule="exact"/>
              <w:jc w:val="center"/>
              <w:rPr>
                <w:w w:val="99"/>
                <w:sz w:val="20"/>
                <w:szCs w:val="20"/>
              </w:rPr>
            </w:pPr>
            <w:r>
              <w:rPr>
                <w:w w:val="99"/>
                <w:sz w:val="20"/>
                <w:szCs w:val="20"/>
              </w:rPr>
              <w:t>6</w:t>
            </w:r>
          </w:p>
        </w:tc>
        <w:tc>
          <w:tcPr>
            <w:tcW w:w="1417" w:type="dxa"/>
            <w:tcBorders>
              <w:top w:val="none" w:sz="6" w:space="0" w:color="auto"/>
              <w:left w:val="single" w:sz="4" w:space="0" w:color="808080"/>
              <w:bottom w:val="single" w:sz="4" w:space="0" w:color="808080"/>
              <w:right w:val="single" w:sz="4" w:space="0" w:color="808080"/>
            </w:tcBorders>
          </w:tcPr>
          <w:p w14:paraId="51F09EDC" w14:textId="77777777" w:rsidR="00000000" w:rsidRDefault="006D0D1F">
            <w:pPr>
              <w:pStyle w:val="TableParagraph"/>
              <w:kinsoku w:val="0"/>
              <w:overflowPunct w:val="0"/>
              <w:spacing w:before="8" w:line="225" w:lineRule="exact"/>
              <w:ind w:left="353" w:right="356"/>
              <w:jc w:val="center"/>
              <w:rPr>
                <w:sz w:val="20"/>
                <w:szCs w:val="20"/>
              </w:rPr>
            </w:pPr>
            <w:r>
              <w:rPr>
                <w:sz w:val="20"/>
                <w:szCs w:val="20"/>
              </w:rPr>
              <w:t>254</w:t>
            </w:r>
          </w:p>
        </w:tc>
        <w:tc>
          <w:tcPr>
            <w:tcW w:w="1276" w:type="dxa"/>
            <w:tcBorders>
              <w:top w:val="none" w:sz="6" w:space="0" w:color="auto"/>
              <w:left w:val="single" w:sz="4" w:space="0" w:color="808080"/>
              <w:bottom w:val="single" w:sz="4" w:space="0" w:color="808080"/>
              <w:right w:val="single" w:sz="4" w:space="0" w:color="808080"/>
            </w:tcBorders>
          </w:tcPr>
          <w:p w14:paraId="170B4AB8" w14:textId="77777777" w:rsidR="00000000" w:rsidRDefault="006D0D1F">
            <w:pPr>
              <w:pStyle w:val="TableParagraph"/>
              <w:kinsoku w:val="0"/>
              <w:overflowPunct w:val="0"/>
              <w:spacing w:before="8" w:line="225" w:lineRule="exact"/>
              <w:ind w:right="504"/>
              <w:jc w:val="right"/>
              <w:rPr>
                <w:w w:val="95"/>
                <w:sz w:val="20"/>
                <w:szCs w:val="20"/>
              </w:rPr>
            </w:pPr>
            <w:r>
              <w:rPr>
                <w:w w:val="95"/>
                <w:sz w:val="20"/>
                <w:szCs w:val="20"/>
              </w:rPr>
              <w:t>0,5</w:t>
            </w:r>
          </w:p>
        </w:tc>
        <w:tc>
          <w:tcPr>
            <w:tcW w:w="1559" w:type="dxa"/>
            <w:tcBorders>
              <w:top w:val="none" w:sz="6" w:space="0" w:color="auto"/>
              <w:left w:val="single" w:sz="4" w:space="0" w:color="808080"/>
              <w:bottom w:val="single" w:sz="4" w:space="0" w:color="808080"/>
              <w:right w:val="single" w:sz="4" w:space="0" w:color="808080"/>
            </w:tcBorders>
          </w:tcPr>
          <w:p w14:paraId="273E44CB" w14:textId="77777777" w:rsidR="00000000" w:rsidRDefault="006D0D1F">
            <w:pPr>
              <w:pStyle w:val="TableParagraph"/>
              <w:kinsoku w:val="0"/>
              <w:overflowPunct w:val="0"/>
              <w:spacing w:before="8" w:line="225" w:lineRule="exact"/>
              <w:ind w:left="576" w:right="577"/>
              <w:jc w:val="center"/>
              <w:rPr>
                <w:sz w:val="20"/>
                <w:szCs w:val="20"/>
              </w:rPr>
            </w:pPr>
            <w:r>
              <w:rPr>
                <w:sz w:val="20"/>
                <w:szCs w:val="20"/>
              </w:rPr>
              <w:t>2,1</w:t>
            </w:r>
          </w:p>
        </w:tc>
        <w:tc>
          <w:tcPr>
            <w:tcW w:w="1701" w:type="dxa"/>
            <w:tcBorders>
              <w:top w:val="none" w:sz="6" w:space="0" w:color="auto"/>
              <w:left w:val="single" w:sz="4" w:space="0" w:color="808080"/>
              <w:bottom w:val="single" w:sz="4" w:space="0" w:color="808080"/>
              <w:right w:val="none" w:sz="6" w:space="0" w:color="auto"/>
            </w:tcBorders>
          </w:tcPr>
          <w:p w14:paraId="1AE1F252" w14:textId="77777777" w:rsidR="00000000" w:rsidRDefault="006D0D1F">
            <w:pPr>
              <w:pStyle w:val="TableParagraph"/>
              <w:kinsoku w:val="0"/>
              <w:overflowPunct w:val="0"/>
              <w:spacing w:before="8" w:line="225" w:lineRule="exact"/>
              <w:ind w:left="601" w:right="601"/>
              <w:jc w:val="center"/>
              <w:rPr>
                <w:sz w:val="20"/>
                <w:szCs w:val="20"/>
              </w:rPr>
            </w:pPr>
            <w:r>
              <w:rPr>
                <w:sz w:val="20"/>
                <w:szCs w:val="20"/>
              </w:rPr>
              <w:t>42</w:t>
            </w:r>
          </w:p>
        </w:tc>
      </w:tr>
      <w:tr w:rsidR="00000000" w14:paraId="34B23972" w14:textId="77777777">
        <w:tblPrEx>
          <w:tblCellMar>
            <w:top w:w="0" w:type="dxa"/>
            <w:left w:w="0" w:type="dxa"/>
            <w:bottom w:w="0" w:type="dxa"/>
            <w:right w:w="0" w:type="dxa"/>
          </w:tblCellMar>
        </w:tblPrEx>
        <w:trPr>
          <w:trHeight w:val="244"/>
        </w:trPr>
        <w:tc>
          <w:tcPr>
            <w:tcW w:w="1711" w:type="dxa"/>
            <w:tcBorders>
              <w:top w:val="single" w:sz="4" w:space="0" w:color="808080"/>
              <w:left w:val="none" w:sz="6" w:space="0" w:color="auto"/>
              <w:bottom w:val="single" w:sz="4" w:space="0" w:color="808080"/>
              <w:right w:val="single" w:sz="4" w:space="0" w:color="808080"/>
            </w:tcBorders>
          </w:tcPr>
          <w:p w14:paraId="22C12241" w14:textId="77777777" w:rsidR="00000000" w:rsidRDefault="006D0D1F">
            <w:pPr>
              <w:pStyle w:val="TableParagraph"/>
              <w:kinsoku w:val="0"/>
              <w:overflowPunct w:val="0"/>
              <w:spacing w:line="224" w:lineRule="exact"/>
              <w:ind w:left="86"/>
              <w:rPr>
                <w:sz w:val="20"/>
                <w:szCs w:val="20"/>
              </w:rPr>
            </w:pPr>
            <w:r>
              <w:rPr>
                <w:sz w:val="20"/>
                <w:szCs w:val="20"/>
              </w:rPr>
              <w:t>woj. Małopolskie</w:t>
            </w:r>
          </w:p>
        </w:tc>
        <w:tc>
          <w:tcPr>
            <w:tcW w:w="1419" w:type="dxa"/>
            <w:tcBorders>
              <w:top w:val="single" w:sz="4" w:space="0" w:color="808080"/>
              <w:left w:val="single" w:sz="4" w:space="0" w:color="808080"/>
              <w:bottom w:val="single" w:sz="4" w:space="0" w:color="808080"/>
              <w:right w:val="single" w:sz="4" w:space="0" w:color="808080"/>
            </w:tcBorders>
          </w:tcPr>
          <w:p w14:paraId="664BE7DC" w14:textId="77777777" w:rsidR="00000000" w:rsidRDefault="006D0D1F">
            <w:pPr>
              <w:pStyle w:val="TableParagraph"/>
              <w:kinsoku w:val="0"/>
              <w:overflowPunct w:val="0"/>
              <w:spacing w:line="224" w:lineRule="exact"/>
              <w:ind w:left="457" w:right="460"/>
              <w:jc w:val="center"/>
              <w:rPr>
                <w:sz w:val="20"/>
                <w:szCs w:val="20"/>
              </w:rPr>
            </w:pPr>
            <w:r>
              <w:rPr>
                <w:sz w:val="20"/>
                <w:szCs w:val="20"/>
              </w:rPr>
              <w:t>1 313</w:t>
            </w:r>
          </w:p>
        </w:tc>
        <w:tc>
          <w:tcPr>
            <w:tcW w:w="1417" w:type="dxa"/>
            <w:tcBorders>
              <w:top w:val="single" w:sz="4" w:space="0" w:color="808080"/>
              <w:left w:val="single" w:sz="4" w:space="0" w:color="808080"/>
              <w:bottom w:val="single" w:sz="4" w:space="0" w:color="808080"/>
              <w:right w:val="single" w:sz="4" w:space="0" w:color="808080"/>
            </w:tcBorders>
          </w:tcPr>
          <w:p w14:paraId="090AD15F" w14:textId="77777777" w:rsidR="00000000" w:rsidRDefault="006D0D1F">
            <w:pPr>
              <w:pStyle w:val="TableParagraph"/>
              <w:kinsoku w:val="0"/>
              <w:overflowPunct w:val="0"/>
              <w:spacing w:line="224" w:lineRule="exact"/>
              <w:ind w:left="356" w:right="356"/>
              <w:jc w:val="center"/>
              <w:rPr>
                <w:sz w:val="20"/>
                <w:szCs w:val="20"/>
              </w:rPr>
            </w:pPr>
            <w:r>
              <w:rPr>
                <w:sz w:val="20"/>
                <w:szCs w:val="20"/>
              </w:rPr>
              <w:t>97 854</w:t>
            </w:r>
          </w:p>
        </w:tc>
        <w:tc>
          <w:tcPr>
            <w:tcW w:w="1276" w:type="dxa"/>
            <w:tcBorders>
              <w:top w:val="single" w:sz="4" w:space="0" w:color="808080"/>
              <w:left w:val="single" w:sz="4" w:space="0" w:color="808080"/>
              <w:bottom w:val="single" w:sz="4" w:space="0" w:color="808080"/>
              <w:right w:val="single" w:sz="4" w:space="0" w:color="808080"/>
            </w:tcBorders>
          </w:tcPr>
          <w:p w14:paraId="7F0ED2F2" w14:textId="77777777" w:rsidR="00000000" w:rsidRDefault="006D0D1F">
            <w:pPr>
              <w:pStyle w:val="TableParagraph"/>
              <w:kinsoku w:val="0"/>
              <w:overflowPunct w:val="0"/>
              <w:spacing w:line="224" w:lineRule="exact"/>
              <w:ind w:right="504"/>
              <w:jc w:val="right"/>
              <w:rPr>
                <w:w w:val="95"/>
                <w:sz w:val="20"/>
                <w:szCs w:val="20"/>
              </w:rPr>
            </w:pPr>
            <w:r>
              <w:rPr>
                <w:w w:val="95"/>
                <w:sz w:val="20"/>
                <w:szCs w:val="20"/>
              </w:rPr>
              <w:t>3,8</w:t>
            </w:r>
          </w:p>
        </w:tc>
        <w:tc>
          <w:tcPr>
            <w:tcW w:w="1559" w:type="dxa"/>
            <w:tcBorders>
              <w:top w:val="single" w:sz="4" w:space="0" w:color="808080"/>
              <w:left w:val="single" w:sz="4" w:space="0" w:color="808080"/>
              <w:bottom w:val="single" w:sz="4" w:space="0" w:color="808080"/>
              <w:right w:val="single" w:sz="4" w:space="0" w:color="808080"/>
            </w:tcBorders>
          </w:tcPr>
          <w:p w14:paraId="76BF78E9" w14:textId="77777777" w:rsidR="00000000" w:rsidRDefault="006D0D1F">
            <w:pPr>
              <w:pStyle w:val="TableParagraph"/>
              <w:kinsoku w:val="0"/>
              <w:overflowPunct w:val="0"/>
              <w:spacing w:line="224" w:lineRule="exact"/>
              <w:ind w:left="576" w:right="579"/>
              <w:jc w:val="center"/>
              <w:rPr>
                <w:sz w:val="20"/>
                <w:szCs w:val="20"/>
              </w:rPr>
            </w:pPr>
            <w:r>
              <w:rPr>
                <w:sz w:val="20"/>
                <w:szCs w:val="20"/>
              </w:rPr>
              <w:t>28,5</w:t>
            </w:r>
          </w:p>
        </w:tc>
        <w:tc>
          <w:tcPr>
            <w:tcW w:w="1701" w:type="dxa"/>
            <w:tcBorders>
              <w:top w:val="single" w:sz="4" w:space="0" w:color="808080"/>
              <w:left w:val="single" w:sz="4" w:space="0" w:color="808080"/>
              <w:bottom w:val="single" w:sz="4" w:space="0" w:color="808080"/>
              <w:right w:val="none" w:sz="6" w:space="0" w:color="auto"/>
            </w:tcBorders>
          </w:tcPr>
          <w:p w14:paraId="2A8E6B2C" w14:textId="77777777" w:rsidR="00000000" w:rsidRDefault="006D0D1F">
            <w:pPr>
              <w:pStyle w:val="TableParagraph"/>
              <w:kinsoku w:val="0"/>
              <w:overflowPunct w:val="0"/>
              <w:spacing w:line="224" w:lineRule="exact"/>
              <w:ind w:left="601" w:right="604"/>
              <w:jc w:val="center"/>
              <w:rPr>
                <w:sz w:val="20"/>
                <w:szCs w:val="20"/>
              </w:rPr>
            </w:pPr>
            <w:r>
              <w:rPr>
                <w:sz w:val="20"/>
                <w:szCs w:val="20"/>
              </w:rPr>
              <w:t>1 515</w:t>
            </w:r>
          </w:p>
        </w:tc>
      </w:tr>
      <w:tr w:rsidR="00000000" w14:paraId="6CE72BB4" w14:textId="77777777">
        <w:tblPrEx>
          <w:tblCellMar>
            <w:top w:w="0" w:type="dxa"/>
            <w:left w:w="0" w:type="dxa"/>
            <w:bottom w:w="0" w:type="dxa"/>
            <w:right w:w="0" w:type="dxa"/>
          </w:tblCellMar>
        </w:tblPrEx>
        <w:trPr>
          <w:trHeight w:val="244"/>
        </w:trPr>
        <w:tc>
          <w:tcPr>
            <w:tcW w:w="1711" w:type="dxa"/>
            <w:tcBorders>
              <w:top w:val="single" w:sz="4" w:space="0" w:color="808080"/>
              <w:left w:val="none" w:sz="6" w:space="0" w:color="auto"/>
              <w:bottom w:val="single" w:sz="4" w:space="0" w:color="808080"/>
              <w:right w:val="single" w:sz="4" w:space="0" w:color="808080"/>
            </w:tcBorders>
          </w:tcPr>
          <w:p w14:paraId="3452A8AD" w14:textId="77777777" w:rsidR="00000000" w:rsidRDefault="006D0D1F">
            <w:pPr>
              <w:pStyle w:val="TableParagraph"/>
              <w:kinsoku w:val="0"/>
              <w:overflowPunct w:val="0"/>
              <w:spacing w:line="224" w:lineRule="exact"/>
              <w:ind w:left="86"/>
              <w:rPr>
                <w:sz w:val="20"/>
                <w:szCs w:val="20"/>
              </w:rPr>
            </w:pPr>
            <w:r>
              <w:rPr>
                <w:sz w:val="20"/>
                <w:szCs w:val="20"/>
              </w:rPr>
              <w:t>Polska</w:t>
            </w:r>
          </w:p>
        </w:tc>
        <w:tc>
          <w:tcPr>
            <w:tcW w:w="1419" w:type="dxa"/>
            <w:tcBorders>
              <w:top w:val="single" w:sz="4" w:space="0" w:color="808080"/>
              <w:left w:val="single" w:sz="4" w:space="0" w:color="808080"/>
              <w:bottom w:val="single" w:sz="4" w:space="0" w:color="808080"/>
              <w:right w:val="single" w:sz="4" w:space="0" w:color="808080"/>
            </w:tcBorders>
          </w:tcPr>
          <w:p w14:paraId="621DBBA7" w14:textId="77777777" w:rsidR="00000000" w:rsidRDefault="006D0D1F">
            <w:pPr>
              <w:pStyle w:val="TableParagraph"/>
              <w:kinsoku w:val="0"/>
              <w:overflowPunct w:val="0"/>
              <w:spacing w:line="224" w:lineRule="exact"/>
              <w:ind w:left="457" w:right="460"/>
              <w:jc w:val="center"/>
              <w:rPr>
                <w:sz w:val="20"/>
                <w:szCs w:val="20"/>
              </w:rPr>
            </w:pPr>
            <w:r>
              <w:rPr>
                <w:sz w:val="20"/>
                <w:szCs w:val="20"/>
              </w:rPr>
              <w:t>9 766</w:t>
            </w:r>
          </w:p>
        </w:tc>
        <w:tc>
          <w:tcPr>
            <w:tcW w:w="1417" w:type="dxa"/>
            <w:tcBorders>
              <w:top w:val="single" w:sz="4" w:space="0" w:color="808080"/>
              <w:left w:val="single" w:sz="4" w:space="0" w:color="808080"/>
              <w:bottom w:val="single" w:sz="4" w:space="0" w:color="808080"/>
              <w:right w:val="single" w:sz="4" w:space="0" w:color="808080"/>
            </w:tcBorders>
          </w:tcPr>
          <w:p w14:paraId="29B4E876" w14:textId="77777777" w:rsidR="00000000" w:rsidRDefault="006D0D1F">
            <w:pPr>
              <w:pStyle w:val="TableParagraph"/>
              <w:kinsoku w:val="0"/>
              <w:overflowPunct w:val="0"/>
              <w:spacing w:line="224" w:lineRule="exact"/>
              <w:ind w:left="356" w:right="356"/>
              <w:jc w:val="center"/>
              <w:rPr>
                <w:sz w:val="20"/>
                <w:szCs w:val="20"/>
              </w:rPr>
            </w:pPr>
            <w:r>
              <w:rPr>
                <w:sz w:val="20"/>
                <w:szCs w:val="20"/>
              </w:rPr>
              <w:t>779 938</w:t>
            </w:r>
          </w:p>
        </w:tc>
        <w:tc>
          <w:tcPr>
            <w:tcW w:w="1276" w:type="dxa"/>
            <w:tcBorders>
              <w:top w:val="single" w:sz="4" w:space="0" w:color="808080"/>
              <w:left w:val="single" w:sz="4" w:space="0" w:color="808080"/>
              <w:bottom w:val="single" w:sz="4" w:space="0" w:color="808080"/>
              <w:right w:val="single" w:sz="4" w:space="0" w:color="808080"/>
            </w:tcBorders>
          </w:tcPr>
          <w:p w14:paraId="1C46B4D6" w14:textId="77777777" w:rsidR="00000000" w:rsidRDefault="006D0D1F">
            <w:pPr>
              <w:pStyle w:val="TableParagraph"/>
              <w:kinsoku w:val="0"/>
              <w:overflowPunct w:val="0"/>
              <w:spacing w:line="224" w:lineRule="exact"/>
              <w:ind w:right="504"/>
              <w:jc w:val="right"/>
              <w:rPr>
                <w:w w:val="95"/>
                <w:sz w:val="20"/>
                <w:szCs w:val="20"/>
              </w:rPr>
            </w:pPr>
            <w:r>
              <w:rPr>
                <w:w w:val="95"/>
                <w:sz w:val="20"/>
                <w:szCs w:val="20"/>
              </w:rPr>
              <w:t>2,6</w:t>
            </w:r>
          </w:p>
        </w:tc>
        <w:tc>
          <w:tcPr>
            <w:tcW w:w="1559" w:type="dxa"/>
            <w:tcBorders>
              <w:top w:val="single" w:sz="4" w:space="0" w:color="808080"/>
              <w:left w:val="single" w:sz="4" w:space="0" w:color="808080"/>
              <w:bottom w:val="single" w:sz="4" w:space="0" w:color="808080"/>
              <w:right w:val="single" w:sz="4" w:space="0" w:color="808080"/>
            </w:tcBorders>
          </w:tcPr>
          <w:p w14:paraId="5F943189" w14:textId="77777777" w:rsidR="00000000" w:rsidRDefault="006D0D1F">
            <w:pPr>
              <w:pStyle w:val="TableParagraph"/>
              <w:kinsoku w:val="0"/>
              <w:overflowPunct w:val="0"/>
              <w:spacing w:line="224" w:lineRule="exact"/>
              <w:ind w:left="576" w:right="579"/>
              <w:jc w:val="center"/>
              <w:rPr>
                <w:sz w:val="20"/>
                <w:szCs w:val="20"/>
              </w:rPr>
            </w:pPr>
            <w:r>
              <w:rPr>
                <w:sz w:val="20"/>
                <w:szCs w:val="20"/>
              </w:rPr>
              <w:t>20,6</w:t>
            </w:r>
          </w:p>
        </w:tc>
        <w:tc>
          <w:tcPr>
            <w:tcW w:w="1701" w:type="dxa"/>
            <w:tcBorders>
              <w:top w:val="single" w:sz="4" w:space="0" w:color="808080"/>
              <w:left w:val="single" w:sz="4" w:space="0" w:color="808080"/>
              <w:bottom w:val="single" w:sz="4" w:space="0" w:color="808080"/>
              <w:right w:val="none" w:sz="6" w:space="0" w:color="auto"/>
            </w:tcBorders>
          </w:tcPr>
          <w:p w14:paraId="533D2CA9" w14:textId="77777777" w:rsidR="00000000" w:rsidRDefault="006D0D1F">
            <w:pPr>
              <w:pStyle w:val="TableParagraph"/>
              <w:kinsoku w:val="0"/>
              <w:overflowPunct w:val="0"/>
              <w:spacing w:line="224" w:lineRule="exact"/>
              <w:ind w:left="599" w:right="604"/>
              <w:jc w:val="center"/>
              <w:rPr>
                <w:sz w:val="20"/>
                <w:szCs w:val="20"/>
              </w:rPr>
            </w:pPr>
            <w:r>
              <w:rPr>
                <w:sz w:val="20"/>
                <w:szCs w:val="20"/>
              </w:rPr>
              <w:t>905</w:t>
            </w:r>
          </w:p>
        </w:tc>
      </w:tr>
    </w:tbl>
    <w:p w14:paraId="7B849033"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279CDF74" w14:textId="77777777" w:rsidR="00000000" w:rsidRDefault="006D0D1F">
      <w:pPr>
        <w:pStyle w:val="Tekstpodstawowy"/>
        <w:kinsoku w:val="0"/>
        <w:overflowPunct w:val="0"/>
        <w:rPr>
          <w:i/>
          <w:iCs/>
          <w:sz w:val="18"/>
          <w:szCs w:val="18"/>
        </w:rPr>
      </w:pPr>
    </w:p>
    <w:p w14:paraId="48352069" w14:textId="77777777" w:rsidR="00000000" w:rsidRDefault="006D0D1F">
      <w:pPr>
        <w:pStyle w:val="Tekstpodstawowy"/>
        <w:kinsoku w:val="0"/>
        <w:overflowPunct w:val="0"/>
        <w:spacing w:before="132" w:line="360" w:lineRule="auto"/>
        <w:ind w:left="1016" w:right="832"/>
        <w:jc w:val="both"/>
      </w:pPr>
      <w:r>
        <w:t>Atrakcyjność turystyczna MOF Chrzanowa wynikająca z obecności zabytków i obiektów architektury sakralnej stanowi potencjał rozwoju w sferze gospodarczej, jednak wciąż nie jest dostatecznie wykorzystana. Na terenie MOF fun</w:t>
      </w:r>
      <w:r>
        <w:t>kcjonuje tylko  5  obiektów  turystycznych (1  w  gminie  Libiąż i 5 w gminie Trzebinia), dysponujących 254 miejscami noclegowymi. W przeliczeniu na 10 tys. ludności  w MOF jest dostępnych zatem tylko 0,5 obiektów turystycznych, co jest słabym</w:t>
      </w:r>
      <w:r>
        <w:rPr>
          <w:spacing w:val="28"/>
        </w:rPr>
        <w:t xml:space="preserve"> </w:t>
      </w:r>
      <w:r>
        <w:t>wynikiem</w:t>
      </w:r>
    </w:p>
    <w:p w14:paraId="3929299F" w14:textId="77777777" w:rsidR="00000000" w:rsidRDefault="006D0D1F">
      <w:pPr>
        <w:pStyle w:val="Tekstpodstawowy"/>
        <w:kinsoku w:val="0"/>
        <w:overflowPunct w:val="0"/>
        <w:spacing w:before="132" w:line="360" w:lineRule="auto"/>
        <w:ind w:left="1016" w:right="832"/>
        <w:jc w:val="both"/>
        <w:sectPr w:rsidR="00000000">
          <w:pgSz w:w="11910" w:h="16840"/>
          <w:pgMar w:top="1120" w:right="580" w:bottom="1200" w:left="400" w:header="748" w:footer="1003" w:gutter="0"/>
          <w:cols w:space="708"/>
          <w:noEndnote/>
        </w:sectPr>
      </w:pPr>
    </w:p>
    <w:p w14:paraId="7B2E8B8E" w14:textId="77777777" w:rsidR="00000000" w:rsidRDefault="006D0D1F">
      <w:pPr>
        <w:pStyle w:val="Tekstpodstawowy"/>
        <w:kinsoku w:val="0"/>
        <w:overflowPunct w:val="0"/>
        <w:spacing w:before="3"/>
        <w:rPr>
          <w:sz w:val="21"/>
          <w:szCs w:val="21"/>
        </w:rPr>
      </w:pPr>
    </w:p>
    <w:p w14:paraId="43ACBBC6" w14:textId="77777777" w:rsidR="00000000" w:rsidRDefault="006D0D1F">
      <w:pPr>
        <w:pStyle w:val="Tekstpodstawowy"/>
        <w:kinsoku w:val="0"/>
        <w:overflowPunct w:val="0"/>
        <w:spacing w:before="56" w:line="360" w:lineRule="auto"/>
        <w:ind w:left="1016" w:right="832"/>
        <w:jc w:val="both"/>
      </w:pPr>
      <w:r>
        <w:t>w porównaniu do sytuacji w województwie małopolskim (3,8 na 10 tys. ludności) charakteryzującym się</w:t>
      </w:r>
      <w:r>
        <w:rPr>
          <w:spacing w:val="-5"/>
        </w:rPr>
        <w:t xml:space="preserve"> </w:t>
      </w:r>
      <w:r>
        <w:t>wysoką</w:t>
      </w:r>
      <w:r>
        <w:rPr>
          <w:spacing w:val="-4"/>
        </w:rPr>
        <w:t xml:space="preserve"> </w:t>
      </w:r>
      <w:r>
        <w:t>atrakcyjnością</w:t>
      </w:r>
      <w:r>
        <w:rPr>
          <w:spacing w:val="-5"/>
        </w:rPr>
        <w:t xml:space="preserve"> </w:t>
      </w:r>
      <w:r>
        <w:t>turystyczną</w:t>
      </w:r>
      <w:r>
        <w:rPr>
          <w:spacing w:val="-4"/>
        </w:rPr>
        <w:t xml:space="preserve"> </w:t>
      </w:r>
      <w:r>
        <w:t>wynikającą</w:t>
      </w:r>
      <w:r>
        <w:rPr>
          <w:spacing w:val="-5"/>
        </w:rPr>
        <w:t xml:space="preserve"> </w:t>
      </w:r>
      <w:r>
        <w:t>z</w:t>
      </w:r>
      <w:r>
        <w:rPr>
          <w:spacing w:val="-5"/>
        </w:rPr>
        <w:t xml:space="preserve"> </w:t>
      </w:r>
      <w:r>
        <w:t>bogatego</w:t>
      </w:r>
      <w:r>
        <w:rPr>
          <w:spacing w:val="-3"/>
        </w:rPr>
        <w:t xml:space="preserve"> </w:t>
      </w:r>
      <w:r>
        <w:t>dziedzictwa</w:t>
      </w:r>
      <w:r>
        <w:rPr>
          <w:spacing w:val="-5"/>
        </w:rPr>
        <w:t xml:space="preserve"> </w:t>
      </w:r>
      <w:r>
        <w:t>kulturowego</w:t>
      </w:r>
      <w:r>
        <w:rPr>
          <w:spacing w:val="-5"/>
        </w:rPr>
        <w:t xml:space="preserve"> </w:t>
      </w:r>
      <w:r>
        <w:t>i</w:t>
      </w:r>
      <w:r>
        <w:rPr>
          <w:spacing w:val="-4"/>
        </w:rPr>
        <w:t xml:space="preserve"> </w:t>
      </w:r>
      <w:r>
        <w:t>różnorodnych terenów przyrodniczych.</w:t>
      </w:r>
    </w:p>
    <w:p w14:paraId="54AC7811" w14:textId="3D0522E2" w:rsidR="00000000" w:rsidRDefault="006D0D1F">
      <w:pPr>
        <w:pStyle w:val="Tekstpodstawowy"/>
        <w:kinsoku w:val="0"/>
        <w:overflowPunct w:val="0"/>
        <w:spacing w:before="160" w:line="360" w:lineRule="auto"/>
        <w:ind w:left="3897" w:right="831"/>
        <w:jc w:val="both"/>
      </w:pPr>
      <w:r>
        <w:rPr>
          <w:noProof/>
        </w:rPr>
        <mc:AlternateContent>
          <mc:Choice Requires="wps">
            <w:drawing>
              <wp:anchor distT="0" distB="0" distL="114300" distR="114300" simplePos="0" relativeHeight="251581952" behindDoc="0" locked="0" layoutInCell="0" allowOverlap="1" wp14:anchorId="52604FC4" wp14:editId="75D6659D">
                <wp:simplePos x="0" y="0"/>
                <wp:positionH relativeFrom="page">
                  <wp:posOffset>899795</wp:posOffset>
                </wp:positionH>
                <wp:positionV relativeFrom="paragraph">
                  <wp:posOffset>120650</wp:posOffset>
                </wp:positionV>
                <wp:extent cx="1710055" cy="381635"/>
                <wp:effectExtent l="0" t="0" r="0" b="0"/>
                <wp:wrapNone/>
                <wp:docPr id="1646"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05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E7C804" w14:textId="77777777" w:rsidR="00000000" w:rsidRDefault="006D0D1F">
                            <w:pPr>
                              <w:pStyle w:val="Tekstpodstawowy"/>
                              <w:kinsoku w:val="0"/>
                              <w:overflowPunct w:val="0"/>
                              <w:spacing w:before="116"/>
                              <w:ind w:left="150"/>
                              <w:rPr>
                                <w:rFonts w:ascii="Calibri Light" w:hAnsi="Calibri Light" w:cs="Calibri Light"/>
                                <w:color w:val="276D8A"/>
                              </w:rPr>
                            </w:pPr>
                            <w:r>
                              <w:rPr>
                                <w:rFonts w:ascii="Calibri Light" w:hAnsi="Calibri Light" w:cs="Calibri Light"/>
                                <w:color w:val="276D8A"/>
                              </w:rPr>
                              <w:t>Gospodarka m</w:t>
                            </w:r>
                            <w:r>
                              <w:rPr>
                                <w:rFonts w:ascii="Calibri Light" w:hAnsi="Calibri Light" w:cs="Calibri Light"/>
                                <w:color w:val="276D8A"/>
                              </w:rPr>
                              <w:t>ieszkaniowa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04FC4" id="Text Box 185" o:spid="_x0000_s1048" type="#_x0000_t202" style="position:absolute;left:0;text-align:left;margin-left:70.85pt;margin-top:9.5pt;width:134.65pt;height:30.05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" o:allowincell="f" fillcolor="#deeff1" stroked="f">
                <v:textbox inset="0,0,0,0">
                  <w:txbxContent>
                    <w:p w14:paraId="71E7C804" w14:textId="77777777" w:rsidR="00000000" w:rsidRDefault="006D0D1F">
                      <w:pPr>
                        <w:pStyle w:val="Tekstpodstawowy"/>
                        <w:kinsoku w:val="0"/>
                        <w:overflowPunct w:val="0"/>
                        <w:spacing w:before="116"/>
                        <w:ind w:left="150"/>
                        <w:rPr>
                          <w:rFonts w:ascii="Calibri Light" w:hAnsi="Calibri Light" w:cs="Calibri Light"/>
                          <w:color w:val="276D8A"/>
                        </w:rPr>
                      </w:pPr>
                      <w:r>
                        <w:rPr>
                          <w:rFonts w:ascii="Calibri Light" w:hAnsi="Calibri Light" w:cs="Calibri Light"/>
                          <w:color w:val="276D8A"/>
                        </w:rPr>
                        <w:t>Gospodarka m</w:t>
                      </w:r>
                      <w:r>
                        <w:rPr>
                          <w:rFonts w:ascii="Calibri Light" w:hAnsi="Calibri Light" w:cs="Calibri Light"/>
                          <w:color w:val="276D8A"/>
                        </w:rPr>
                        <w:t>ieszkaniowa</w:t>
                      </w:r>
                    </w:p>
                  </w:txbxContent>
                </v:textbox>
                <w10:wrap anchorx="page"/>
              </v:shape>
            </w:pict>
          </mc:Fallback>
        </mc:AlternateContent>
      </w:r>
      <w:r>
        <w:t>Zgodnie z zapisami Ustawy o samorządzie gminnym</w:t>
      </w:r>
      <w:r>
        <w:rPr>
          <w:vertAlign w:val="superscript"/>
        </w:rPr>
        <w:t>13</w:t>
      </w:r>
      <w:r>
        <w:t>, do zadań własnych gminy należy zaspokajanie zbiorowych potrzeb wspólnoty.</w:t>
      </w:r>
    </w:p>
    <w:p w14:paraId="7786F58B" w14:textId="77777777" w:rsidR="00000000" w:rsidRDefault="006D0D1F">
      <w:pPr>
        <w:pStyle w:val="Tekstpodstawowy"/>
        <w:kinsoku w:val="0"/>
        <w:overflowPunct w:val="0"/>
        <w:spacing w:before="1" w:line="360" w:lineRule="auto"/>
        <w:ind w:left="1016" w:right="831"/>
        <w:jc w:val="both"/>
      </w:pPr>
      <w:r>
        <w:t>W szczególności zadania własne obejmują sprawy m.in. ł</w:t>
      </w:r>
      <w:r>
        <w:t>adu przestrzennego, gospodarki nieruchomościami, ochrony środowiska oraz gminnego budownictwa mieszkaniowego.</w:t>
      </w:r>
    </w:p>
    <w:p w14:paraId="0F86DFBE" w14:textId="77777777" w:rsidR="00000000" w:rsidRDefault="006D0D1F">
      <w:pPr>
        <w:pStyle w:val="Tekstpodstawowy"/>
        <w:kinsoku w:val="0"/>
        <w:overflowPunct w:val="0"/>
        <w:spacing w:before="159" w:line="360" w:lineRule="auto"/>
        <w:ind w:left="1016" w:right="832"/>
        <w:jc w:val="both"/>
      </w:pPr>
      <w:r>
        <w:t>Zadaniem   samorządu   gminnego   jest   m.in.   właściwa   ocena   lokalnej   sytuacji   mieszkaniowej   i zapewnienie dostępności lokali mieszka</w:t>
      </w:r>
      <w:r>
        <w:t>niowych w odpowiednim standardzie, co sprzyja budowaniu dogodnych warunków życia i wpływa na atrakcyjność osiedleńczą danego obszaru. Polityka mieszkaniowa gminy ma zatem na celu umożliwienie mieszkańcom zaspokojenia ich podstawowych potrzeb związanych z z</w:t>
      </w:r>
      <w:r>
        <w:t>apewnieniem schronienia, bezpieczeństwa i życia w godnych</w:t>
      </w:r>
      <w:r>
        <w:rPr>
          <w:spacing w:val="-12"/>
        </w:rPr>
        <w:t xml:space="preserve"> </w:t>
      </w:r>
      <w:r>
        <w:t>warunkach.</w:t>
      </w:r>
    </w:p>
    <w:p w14:paraId="44423472" w14:textId="77777777" w:rsidR="00000000" w:rsidRDefault="006D0D1F">
      <w:pPr>
        <w:pStyle w:val="Tekstpodstawowy"/>
        <w:kinsoku w:val="0"/>
        <w:overflowPunct w:val="0"/>
        <w:spacing w:before="10"/>
        <w:rPr>
          <w:sz w:val="19"/>
          <w:szCs w:val="19"/>
        </w:rPr>
      </w:pPr>
    </w:p>
    <w:p w14:paraId="3AE2CAA3" w14:textId="54B5181F"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582976" behindDoc="0" locked="0" layoutInCell="0" allowOverlap="1" wp14:anchorId="53E0E7C5" wp14:editId="391AD047">
                <wp:simplePos x="0" y="0"/>
                <wp:positionH relativeFrom="page">
                  <wp:posOffset>982980</wp:posOffset>
                </wp:positionH>
                <wp:positionV relativeFrom="paragraph">
                  <wp:posOffset>161290</wp:posOffset>
                </wp:positionV>
                <wp:extent cx="5613400" cy="2527300"/>
                <wp:effectExtent l="0" t="0" r="0" b="0"/>
                <wp:wrapTopAndBottom/>
                <wp:docPr id="1645"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43418" w14:textId="5BC25359"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1BD7EC" wp14:editId="2D2ABDDB">
                                  <wp:extent cx="5600700" cy="2524125"/>
                                  <wp:effectExtent l="0" t="0" r="0" b="0"/>
                                  <wp:docPr id="24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45F3E35"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E0E7C5" id="Rectangle 186" o:spid="_x0000_s1049" style="position:absolute;left:0;text-align:left;margin-left:77.4pt;margin-top:12.7pt;width:442pt;height:199pt;z-index:25158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" o:allowincell="f" filled="f" stroked="f">
                <v:textbox inset="0,0,0,0">
                  <w:txbxContent>
                    <w:p w14:paraId="37543418" w14:textId="5BC25359"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A1BD7EC" wp14:editId="2D2ABDDB">
                            <wp:extent cx="5600700" cy="2524125"/>
                            <wp:effectExtent l="0" t="0" r="0" b="0"/>
                            <wp:docPr id="24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45F3E35"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21 Przeciętna powierzchnia użytkowa mieszkania na 1 osobę</w:t>
      </w:r>
    </w:p>
    <w:p w14:paraId="2984A529" w14:textId="77777777" w:rsidR="00000000" w:rsidRDefault="006D0D1F">
      <w:pPr>
        <w:pStyle w:val="Tekstpodstawowy"/>
        <w:kinsoku w:val="0"/>
        <w:overflowPunct w:val="0"/>
        <w:rPr>
          <w:i/>
          <w:iCs/>
          <w:sz w:val="18"/>
          <w:szCs w:val="18"/>
        </w:rPr>
      </w:pPr>
    </w:p>
    <w:p w14:paraId="60C0D67B" w14:textId="77777777" w:rsidR="00000000" w:rsidRDefault="006D0D1F">
      <w:pPr>
        <w:pStyle w:val="Tekstpodstawowy"/>
        <w:kinsoku w:val="0"/>
        <w:overflowPunct w:val="0"/>
        <w:rPr>
          <w:i/>
          <w:iCs/>
          <w:sz w:val="14"/>
          <w:szCs w:val="14"/>
        </w:rPr>
      </w:pPr>
    </w:p>
    <w:p w14:paraId="60F11C8D"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w:t>
      </w:r>
      <w:r>
        <w:rPr>
          <w:i/>
          <w:iCs/>
          <w:color w:val="373545"/>
          <w:sz w:val="18"/>
          <w:szCs w:val="18"/>
        </w:rPr>
        <w:t xml:space="preserve"> BDL GUS</w:t>
      </w:r>
    </w:p>
    <w:p w14:paraId="1CE12E55" w14:textId="77777777" w:rsidR="00000000" w:rsidRDefault="006D0D1F">
      <w:pPr>
        <w:pStyle w:val="Tekstpodstawowy"/>
        <w:kinsoku w:val="0"/>
        <w:overflowPunct w:val="0"/>
        <w:spacing w:before="2"/>
        <w:rPr>
          <w:i/>
          <w:iCs/>
        </w:rPr>
      </w:pPr>
    </w:p>
    <w:p w14:paraId="05BB35F2" w14:textId="77777777" w:rsidR="00000000" w:rsidRDefault="006D0D1F">
      <w:pPr>
        <w:pStyle w:val="Tekstpodstawowy"/>
        <w:kinsoku w:val="0"/>
        <w:overflowPunct w:val="0"/>
        <w:spacing w:line="360" w:lineRule="auto"/>
        <w:ind w:left="1016" w:right="831"/>
        <w:jc w:val="both"/>
      </w:pPr>
      <w:r>
        <w:t>W</w:t>
      </w:r>
      <w:r>
        <w:rPr>
          <w:spacing w:val="-11"/>
        </w:rPr>
        <w:t xml:space="preserve"> </w:t>
      </w:r>
      <w:r>
        <w:t>zasobach</w:t>
      </w:r>
      <w:r>
        <w:rPr>
          <w:spacing w:val="-12"/>
        </w:rPr>
        <w:t xml:space="preserve"> </w:t>
      </w:r>
      <w:r>
        <w:t>mieszkaniowych</w:t>
      </w:r>
      <w:r>
        <w:rPr>
          <w:spacing w:val="-12"/>
        </w:rPr>
        <w:t xml:space="preserve"> </w:t>
      </w:r>
      <w:r>
        <w:t>gmin</w:t>
      </w:r>
      <w:r>
        <w:rPr>
          <w:spacing w:val="-12"/>
        </w:rPr>
        <w:t xml:space="preserve"> </w:t>
      </w:r>
      <w:r>
        <w:t>MOF</w:t>
      </w:r>
      <w:r>
        <w:rPr>
          <w:spacing w:val="-11"/>
        </w:rPr>
        <w:t xml:space="preserve"> </w:t>
      </w:r>
      <w:r>
        <w:t>Chrzanowa</w:t>
      </w:r>
      <w:r>
        <w:rPr>
          <w:spacing w:val="-11"/>
        </w:rPr>
        <w:t xml:space="preserve"> </w:t>
      </w:r>
      <w:r>
        <w:t>pozostaje</w:t>
      </w:r>
      <w:r>
        <w:rPr>
          <w:spacing w:val="-13"/>
        </w:rPr>
        <w:t xml:space="preserve"> </w:t>
      </w:r>
      <w:r>
        <w:t>prawie</w:t>
      </w:r>
      <w:r>
        <w:rPr>
          <w:spacing w:val="-14"/>
        </w:rPr>
        <w:t xml:space="preserve"> </w:t>
      </w:r>
      <w:r>
        <w:t>47</w:t>
      </w:r>
      <w:r>
        <w:rPr>
          <w:spacing w:val="-11"/>
        </w:rPr>
        <w:t xml:space="preserve"> </w:t>
      </w:r>
      <w:r>
        <w:t>tys.</w:t>
      </w:r>
      <w:r>
        <w:rPr>
          <w:spacing w:val="-13"/>
        </w:rPr>
        <w:t xml:space="preserve"> </w:t>
      </w:r>
      <w:r>
        <w:t>mieszkań,</w:t>
      </w:r>
      <w:r>
        <w:rPr>
          <w:spacing w:val="-11"/>
        </w:rPr>
        <w:t xml:space="preserve"> </w:t>
      </w:r>
      <w:r>
        <w:t>których</w:t>
      </w:r>
      <w:r>
        <w:rPr>
          <w:spacing w:val="-12"/>
        </w:rPr>
        <w:t xml:space="preserve"> </w:t>
      </w:r>
      <w:r>
        <w:t>średnia powierzchnia  użytkowa  to  ok.  30,0  m</w:t>
      </w:r>
      <w:r>
        <w:rPr>
          <w:vertAlign w:val="superscript"/>
        </w:rPr>
        <w:t>2</w:t>
      </w:r>
      <w:r>
        <w:t xml:space="preserve">  na  1  osobę.  Mieszkania  te   są  zatem  nieco  mniejsze     w porównaniu do ś</w:t>
      </w:r>
      <w:r>
        <w:t>redniej w województwie małopolskim (31,0 m</w:t>
      </w:r>
      <w:r>
        <w:rPr>
          <w:vertAlign w:val="superscript"/>
        </w:rPr>
        <w:t>2</w:t>
      </w:r>
      <w:r>
        <w:t xml:space="preserve"> na 1 osobę) i w kraju (31,1 m</w:t>
      </w:r>
      <w:r>
        <w:rPr>
          <w:vertAlign w:val="superscript"/>
        </w:rPr>
        <w:t>2</w:t>
      </w:r>
      <w:r>
        <w:t xml:space="preserve"> na   1 osobę). W latach 2013-2022 średnia powierzchnia użytkowa mieszkań w MOF Chrzanowa  wzrosła o</w:t>
      </w:r>
      <w:r>
        <w:rPr>
          <w:spacing w:val="-2"/>
        </w:rPr>
        <w:t xml:space="preserve"> </w:t>
      </w:r>
      <w:r>
        <w:t>ok.</w:t>
      </w:r>
      <w:r>
        <w:rPr>
          <w:spacing w:val="18"/>
        </w:rPr>
        <w:t xml:space="preserve"> </w:t>
      </w:r>
      <w:r>
        <w:t>20,0%,</w:t>
      </w:r>
      <w:r>
        <w:rPr>
          <w:spacing w:val="19"/>
        </w:rPr>
        <w:t xml:space="preserve"> </w:t>
      </w:r>
      <w:r>
        <w:t>a</w:t>
      </w:r>
      <w:r>
        <w:rPr>
          <w:spacing w:val="18"/>
        </w:rPr>
        <w:t xml:space="preserve"> </w:t>
      </w:r>
      <w:r>
        <w:t>zatem</w:t>
      </w:r>
      <w:r>
        <w:rPr>
          <w:spacing w:val="20"/>
        </w:rPr>
        <w:t xml:space="preserve"> </w:t>
      </w:r>
      <w:r>
        <w:t>dynamika</w:t>
      </w:r>
      <w:r>
        <w:rPr>
          <w:spacing w:val="18"/>
        </w:rPr>
        <w:t xml:space="preserve"> </w:t>
      </w:r>
      <w:r>
        <w:t>zmian</w:t>
      </w:r>
      <w:r>
        <w:rPr>
          <w:spacing w:val="17"/>
        </w:rPr>
        <w:t xml:space="preserve"> </w:t>
      </w:r>
      <w:r>
        <w:t>w</w:t>
      </w:r>
      <w:r>
        <w:rPr>
          <w:spacing w:val="19"/>
        </w:rPr>
        <w:t xml:space="preserve"> </w:t>
      </w:r>
      <w:r>
        <w:t>tym</w:t>
      </w:r>
      <w:r>
        <w:rPr>
          <w:spacing w:val="19"/>
        </w:rPr>
        <w:t xml:space="preserve"> </w:t>
      </w:r>
      <w:r>
        <w:t>zakresie</w:t>
      </w:r>
      <w:r>
        <w:rPr>
          <w:spacing w:val="20"/>
        </w:rPr>
        <w:t xml:space="preserve"> </w:t>
      </w:r>
      <w:r>
        <w:t>była</w:t>
      </w:r>
      <w:r>
        <w:rPr>
          <w:spacing w:val="22"/>
        </w:rPr>
        <w:t xml:space="preserve"> </w:t>
      </w:r>
      <w:r>
        <w:t>zbliżona</w:t>
      </w:r>
      <w:r>
        <w:rPr>
          <w:spacing w:val="18"/>
        </w:rPr>
        <w:t xml:space="preserve"> </w:t>
      </w:r>
      <w:r>
        <w:t>do</w:t>
      </w:r>
      <w:r>
        <w:rPr>
          <w:spacing w:val="19"/>
        </w:rPr>
        <w:t xml:space="preserve"> </w:t>
      </w:r>
      <w:r>
        <w:t>tej</w:t>
      </w:r>
      <w:r>
        <w:rPr>
          <w:spacing w:val="16"/>
        </w:rPr>
        <w:t xml:space="preserve"> </w:t>
      </w:r>
      <w:r>
        <w:t>w</w:t>
      </w:r>
      <w:r>
        <w:rPr>
          <w:spacing w:val="19"/>
        </w:rPr>
        <w:t xml:space="preserve"> </w:t>
      </w:r>
      <w:r>
        <w:t>województ</w:t>
      </w:r>
      <w:r>
        <w:t>wie</w:t>
      </w:r>
      <w:r>
        <w:rPr>
          <w:spacing w:val="19"/>
        </w:rPr>
        <w:t xml:space="preserve"> </w:t>
      </w:r>
      <w:r>
        <w:t>(wzrost</w:t>
      </w:r>
    </w:p>
    <w:p w14:paraId="7A1127D4" w14:textId="77777777" w:rsidR="00000000" w:rsidRDefault="006D0D1F">
      <w:pPr>
        <w:pStyle w:val="Tekstpodstawowy"/>
        <w:kinsoku w:val="0"/>
        <w:overflowPunct w:val="0"/>
        <w:ind w:left="1016"/>
        <w:jc w:val="both"/>
      </w:pPr>
      <w:r>
        <w:t>o 20,6%) i kraju (wzrost o 18,3%).</w:t>
      </w:r>
    </w:p>
    <w:p w14:paraId="7F31E294" w14:textId="77777777" w:rsidR="00000000" w:rsidRDefault="006D0D1F">
      <w:pPr>
        <w:pStyle w:val="Tekstpodstawowy"/>
        <w:kinsoku w:val="0"/>
        <w:overflowPunct w:val="0"/>
        <w:rPr>
          <w:sz w:val="20"/>
          <w:szCs w:val="20"/>
        </w:rPr>
      </w:pPr>
    </w:p>
    <w:p w14:paraId="37CE3DA1" w14:textId="77777777" w:rsidR="00000000" w:rsidRDefault="006D0D1F">
      <w:pPr>
        <w:pStyle w:val="Tekstpodstawowy"/>
        <w:kinsoku w:val="0"/>
        <w:overflowPunct w:val="0"/>
        <w:rPr>
          <w:sz w:val="20"/>
          <w:szCs w:val="20"/>
        </w:rPr>
      </w:pPr>
    </w:p>
    <w:p w14:paraId="7E1F18AF" w14:textId="64DF3C5D" w:rsidR="00000000" w:rsidRDefault="006D0D1F">
      <w:pPr>
        <w:pStyle w:val="Tekstpodstawowy"/>
        <w:kinsoku w:val="0"/>
        <w:overflowPunct w:val="0"/>
        <w:spacing w:before="5"/>
      </w:pPr>
      <w:r>
        <w:rPr>
          <w:noProof/>
        </w:rPr>
        <mc:AlternateContent>
          <mc:Choice Requires="wps">
            <w:drawing>
              <wp:anchor distT="0" distB="0" distL="0" distR="0" simplePos="0" relativeHeight="251584000" behindDoc="0" locked="0" layoutInCell="0" allowOverlap="1" wp14:anchorId="76285B09" wp14:editId="7A77E6D4">
                <wp:simplePos x="0" y="0"/>
                <wp:positionH relativeFrom="page">
                  <wp:posOffset>899160</wp:posOffset>
                </wp:positionH>
                <wp:positionV relativeFrom="paragraph">
                  <wp:posOffset>203835</wp:posOffset>
                </wp:positionV>
                <wp:extent cx="1829435" cy="12700"/>
                <wp:effectExtent l="0" t="0" r="0" b="0"/>
                <wp:wrapTopAndBottom/>
                <wp:docPr id="1644" name="Freeform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35C5F8" id="Freeform 187" o:spid="_x0000_s1026" style="position:absolute;z-index:251584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6.05pt,214.8pt,16.0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OBP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0A02F18E" w14:textId="77777777" w:rsidR="00000000" w:rsidRDefault="006D0D1F">
      <w:pPr>
        <w:pStyle w:val="Tekstpodstawowy"/>
        <w:kinsoku w:val="0"/>
        <w:overflowPunct w:val="0"/>
        <w:spacing w:before="69"/>
        <w:ind w:left="1016"/>
        <w:rPr>
          <w:sz w:val="20"/>
          <w:szCs w:val="20"/>
        </w:rPr>
      </w:pPr>
      <w:r>
        <w:rPr>
          <w:position w:val="7"/>
          <w:sz w:val="13"/>
          <w:szCs w:val="13"/>
        </w:rPr>
        <w:t xml:space="preserve">13 </w:t>
      </w:r>
      <w:r>
        <w:rPr>
          <w:sz w:val="20"/>
          <w:szCs w:val="20"/>
        </w:rPr>
        <w:t>Ustawa z dnia 8 marca 1990 r. o samorządzie gminnym (Dz. U. z 2022 r. poz. 156 z późn. zm.)</w:t>
      </w:r>
    </w:p>
    <w:p w14:paraId="2DF9915B"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5A4A0F72" w14:textId="77777777" w:rsidR="00000000" w:rsidRDefault="006D0D1F">
      <w:pPr>
        <w:pStyle w:val="Tekstpodstawowy"/>
        <w:kinsoku w:val="0"/>
        <w:overflowPunct w:val="0"/>
        <w:spacing w:before="10"/>
        <w:rPr>
          <w:sz w:val="20"/>
          <w:szCs w:val="20"/>
        </w:rPr>
      </w:pPr>
    </w:p>
    <w:p w14:paraId="663F7BE0" w14:textId="163FD7B6"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585024" behindDoc="0" locked="0" layoutInCell="0" allowOverlap="1" wp14:anchorId="05396CBF" wp14:editId="4D0A1120">
                <wp:simplePos x="0" y="0"/>
                <wp:positionH relativeFrom="page">
                  <wp:posOffset>982980</wp:posOffset>
                </wp:positionH>
                <wp:positionV relativeFrom="paragraph">
                  <wp:posOffset>202565</wp:posOffset>
                </wp:positionV>
                <wp:extent cx="5613400" cy="2527300"/>
                <wp:effectExtent l="0" t="0" r="0" b="0"/>
                <wp:wrapTopAndBottom/>
                <wp:docPr id="1643"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3A7B0" w14:textId="1F6A0D1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373FFD" wp14:editId="5460C4C8">
                                  <wp:extent cx="5600700" cy="2524125"/>
                                  <wp:effectExtent l="0" t="0" r="0" b="0"/>
                                  <wp:docPr id="241"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3A4D27F"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396CBF" id="Rectangle 188" o:spid="_x0000_s1050" style="position:absolute;left:0;text-align:left;margin-left:77.4pt;margin-top:15.95pt;width:442pt;height:199pt;z-index:251585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" o:allowincell="f" filled="f" stroked="f">
                <v:textbox inset="0,0,0,0">
                  <w:txbxContent>
                    <w:p w14:paraId="37E3A7B0" w14:textId="1F6A0D1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9373FFD" wp14:editId="5460C4C8">
                            <wp:extent cx="5600700" cy="2524125"/>
                            <wp:effectExtent l="0" t="0" r="0" b="0"/>
                            <wp:docPr id="241"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33A4D27F"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22 Mieszkania na 1000 ludności</w:t>
      </w:r>
    </w:p>
    <w:p w14:paraId="2C803D0F" w14:textId="77777777" w:rsidR="00000000" w:rsidRDefault="006D0D1F">
      <w:pPr>
        <w:pStyle w:val="Tekstpodstawowy"/>
        <w:kinsoku w:val="0"/>
        <w:overflowPunct w:val="0"/>
        <w:rPr>
          <w:i/>
          <w:iCs/>
          <w:sz w:val="18"/>
          <w:szCs w:val="18"/>
        </w:rPr>
      </w:pPr>
    </w:p>
    <w:p w14:paraId="4EB32584" w14:textId="77777777" w:rsidR="00000000" w:rsidRDefault="006D0D1F">
      <w:pPr>
        <w:pStyle w:val="Tekstpodstawowy"/>
        <w:kinsoku w:val="0"/>
        <w:overflowPunct w:val="0"/>
        <w:spacing w:before="10"/>
        <w:rPr>
          <w:i/>
          <w:iCs/>
          <w:sz w:val="13"/>
          <w:szCs w:val="13"/>
        </w:rPr>
      </w:pPr>
    </w:p>
    <w:p w14:paraId="49B31437"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761B64F5" w14:textId="77777777" w:rsidR="00000000" w:rsidRDefault="006D0D1F">
      <w:pPr>
        <w:pStyle w:val="Tekstpodstawowy"/>
        <w:kinsoku w:val="0"/>
        <w:overflowPunct w:val="0"/>
        <w:spacing w:before="2"/>
        <w:rPr>
          <w:i/>
          <w:iCs/>
        </w:rPr>
      </w:pPr>
    </w:p>
    <w:p w14:paraId="13FD0930" w14:textId="77777777" w:rsidR="00000000" w:rsidRDefault="006D0D1F">
      <w:pPr>
        <w:pStyle w:val="Tekstpodstawowy"/>
        <w:kinsoku w:val="0"/>
        <w:overflowPunct w:val="0"/>
        <w:spacing w:line="360" w:lineRule="auto"/>
        <w:ind w:left="1016" w:right="832"/>
        <w:jc w:val="both"/>
      </w:pPr>
      <w:r>
        <w:t xml:space="preserve">Największą dostępnością mieszkań charakteryzuje się gmina Chrzanów, w której w 2022 </w:t>
      </w:r>
      <w:r>
        <w:rPr>
          <w:spacing w:val="-3"/>
        </w:rPr>
        <w:t xml:space="preserve">r. </w:t>
      </w:r>
      <w:r>
        <w:t>pozostawał</w:t>
      </w:r>
      <w:r>
        <w:t>o 428 mieszkań na 1000 ludności, a więc więcej, niż średnio w województwie małopolskim (385 mieszkania na 1000 ludności) i kraju (412 mieszkania na 1000 ludności). Dynamika zmian liczby mieszkań  przypadających  na  1000  ludności  w  latach  2013-2022  by</w:t>
      </w:r>
      <w:r>
        <w:t>ła  w  MOF  zbliżona   do  tej   w województwie i kraju. Najwyższą dynamiką cechowała się gmina Trzebinia (wzrost o 18,3%) – tak wysoki wzrost wynika zarówno ze spadku liczby mieszkańców gminy, jak i wzrostu liczby nowych mieszkań.</w:t>
      </w:r>
    </w:p>
    <w:p w14:paraId="6D56256A" w14:textId="77777777" w:rsidR="00000000" w:rsidRDefault="006D0D1F">
      <w:pPr>
        <w:pStyle w:val="Tekstpodstawowy"/>
        <w:kinsoku w:val="0"/>
        <w:overflowPunct w:val="0"/>
        <w:spacing w:before="10"/>
        <w:rPr>
          <w:sz w:val="19"/>
          <w:szCs w:val="19"/>
        </w:rPr>
      </w:pPr>
    </w:p>
    <w:p w14:paraId="1CE64F71" w14:textId="5996DACC" w:rsidR="00000000" w:rsidRDefault="006D0D1F">
      <w:pPr>
        <w:pStyle w:val="Tekstpodstawowy"/>
        <w:kinsoku w:val="0"/>
        <w:overflowPunct w:val="0"/>
        <w:spacing w:before="1"/>
        <w:ind w:left="1016"/>
        <w:rPr>
          <w:i/>
          <w:iCs/>
          <w:color w:val="124162"/>
          <w:sz w:val="18"/>
          <w:szCs w:val="18"/>
        </w:rPr>
      </w:pPr>
      <w:r>
        <w:rPr>
          <w:noProof/>
        </w:rPr>
        <mc:AlternateContent>
          <mc:Choice Requires="wps">
            <w:drawing>
              <wp:anchor distT="0" distB="0" distL="0" distR="0" simplePos="0" relativeHeight="251586048" behindDoc="0" locked="0" layoutInCell="0" allowOverlap="1" wp14:anchorId="070D9443" wp14:editId="5C162BB0">
                <wp:simplePos x="0" y="0"/>
                <wp:positionH relativeFrom="page">
                  <wp:posOffset>982980</wp:posOffset>
                </wp:positionH>
                <wp:positionV relativeFrom="paragraph">
                  <wp:posOffset>211455</wp:posOffset>
                </wp:positionV>
                <wp:extent cx="5486400" cy="2476500"/>
                <wp:effectExtent l="0" t="0" r="0" b="0"/>
                <wp:wrapTopAndBottom/>
                <wp:docPr id="1642" name="Rectangle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F2ACD" w14:textId="140883D0"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9EC326" wp14:editId="6D23DDFF">
                                  <wp:extent cx="5476875" cy="2476500"/>
                                  <wp:effectExtent l="0" t="0" r="0" b="0"/>
                                  <wp:docPr id="240"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A69BA02"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D9443" id="Rectangle 189" o:spid="_x0000_s1051" style="position:absolute;left:0;text-align:left;margin-left:77.4pt;margin-top:16.65pt;width:6in;height:195pt;z-index:251586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" o:allowincell="f" filled="f" stroked="f">
                <v:textbox inset="0,0,0,0">
                  <w:txbxContent>
                    <w:p w14:paraId="178F2ACD" w14:textId="140883D0"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79EC326" wp14:editId="6D23DDFF">
                            <wp:extent cx="5476875" cy="2476500"/>
                            <wp:effectExtent l="0" t="0" r="0" b="0"/>
                            <wp:docPr id="240"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A69BA02"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23 Mieszkania oddane do użytkowania na 1000 ludności</w:t>
      </w:r>
    </w:p>
    <w:p w14:paraId="4A82664F" w14:textId="77777777" w:rsidR="00000000" w:rsidRDefault="006D0D1F">
      <w:pPr>
        <w:pStyle w:val="Tekstpodstawowy"/>
        <w:kinsoku w:val="0"/>
        <w:overflowPunct w:val="0"/>
        <w:rPr>
          <w:i/>
          <w:iCs/>
          <w:sz w:val="18"/>
          <w:szCs w:val="18"/>
        </w:rPr>
      </w:pPr>
    </w:p>
    <w:p w14:paraId="079BD0C0" w14:textId="77777777" w:rsidR="00000000" w:rsidRDefault="006D0D1F">
      <w:pPr>
        <w:pStyle w:val="Tekstpodstawowy"/>
        <w:kinsoku w:val="0"/>
        <w:overflowPunct w:val="0"/>
        <w:spacing w:before="12"/>
        <w:rPr>
          <w:i/>
          <w:iCs/>
          <w:sz w:val="13"/>
          <w:szCs w:val="13"/>
        </w:rPr>
      </w:pPr>
    </w:p>
    <w:p w14:paraId="7FA40660"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52958CA8" w14:textId="77777777" w:rsidR="00000000" w:rsidRDefault="006D0D1F">
      <w:pPr>
        <w:pStyle w:val="Tekstpodstawowy"/>
        <w:kinsoku w:val="0"/>
        <w:overflowPunct w:val="0"/>
        <w:ind w:left="1016"/>
        <w:rPr>
          <w:i/>
          <w:iCs/>
          <w:color w:val="373545"/>
          <w:sz w:val="18"/>
          <w:szCs w:val="18"/>
        </w:rPr>
        <w:sectPr w:rsidR="00000000">
          <w:pgSz w:w="11910" w:h="16840"/>
          <w:pgMar w:top="1120" w:right="580" w:bottom="1200" w:left="400" w:header="748" w:footer="1003" w:gutter="0"/>
          <w:cols w:space="708"/>
          <w:noEndnote/>
        </w:sectPr>
      </w:pPr>
    </w:p>
    <w:p w14:paraId="4E41E591" w14:textId="77777777" w:rsidR="00000000" w:rsidRDefault="006D0D1F">
      <w:pPr>
        <w:pStyle w:val="Tekstpodstawowy"/>
        <w:kinsoku w:val="0"/>
        <w:overflowPunct w:val="0"/>
        <w:spacing w:before="3"/>
        <w:rPr>
          <w:i/>
          <w:iCs/>
          <w:sz w:val="21"/>
          <w:szCs w:val="21"/>
        </w:rPr>
      </w:pPr>
    </w:p>
    <w:p w14:paraId="5110D207" w14:textId="77777777" w:rsidR="00000000" w:rsidRDefault="006D0D1F">
      <w:pPr>
        <w:pStyle w:val="Tekstpodstawowy"/>
        <w:kinsoku w:val="0"/>
        <w:overflowPunct w:val="0"/>
        <w:spacing w:before="56" w:line="360" w:lineRule="auto"/>
        <w:ind w:left="1016" w:right="831"/>
        <w:jc w:val="both"/>
      </w:pPr>
      <w:r>
        <w:t>O dość niskim tempie rozwoju mieszkalnic</w:t>
      </w:r>
      <w:r>
        <w:t>twa w MOF Chrzanowa świadczy liczba mieszkań oddawanych do użytku w przeliczeniu na 1000 ludności. W 2022 r. wskaźnik ten wyniósł 2,7 dla MOF, co było wartością znacznie niższą od tej notowanej w województwie (7,0) i kraju (6,3). Konieczne jest zatem podej</w:t>
      </w:r>
      <w:r>
        <w:t>mowanie działań mających na celu zwiększenie dostępności mieszkań oraz elastyczne dopasowanie dostępnych zasobów do zmieniających się potrzeb mieszkańców.</w:t>
      </w:r>
    </w:p>
    <w:p w14:paraId="0D563508" w14:textId="7BEE19C3" w:rsidR="00000000" w:rsidRDefault="006D0D1F">
      <w:pPr>
        <w:pStyle w:val="Tekstpodstawowy"/>
        <w:kinsoku w:val="0"/>
        <w:overflowPunct w:val="0"/>
        <w:spacing w:before="163"/>
        <w:ind w:left="1016"/>
        <w:rPr>
          <w:i/>
          <w:iCs/>
          <w:color w:val="373545"/>
          <w:sz w:val="18"/>
          <w:szCs w:val="18"/>
        </w:rPr>
      </w:pPr>
      <w:r>
        <w:rPr>
          <w:noProof/>
        </w:rPr>
        <mc:AlternateContent>
          <mc:Choice Requires="wpg">
            <w:drawing>
              <wp:anchor distT="0" distB="0" distL="114300" distR="114300" simplePos="0" relativeHeight="251587072" behindDoc="1" locked="0" layoutInCell="0" allowOverlap="1" wp14:anchorId="2EFD7CA6" wp14:editId="7B5EB90D">
                <wp:simplePos x="0" y="0"/>
                <wp:positionH relativeFrom="page">
                  <wp:posOffset>1261745</wp:posOffset>
                </wp:positionH>
                <wp:positionV relativeFrom="paragraph">
                  <wp:posOffset>716280</wp:posOffset>
                </wp:positionV>
                <wp:extent cx="5257800" cy="740410"/>
                <wp:effectExtent l="0" t="0" r="0" b="0"/>
                <wp:wrapNone/>
                <wp:docPr id="1624"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740410"/>
                          <a:chOff x="1987" y="1128"/>
                          <a:chExt cx="8280" cy="1166"/>
                        </a:xfrm>
                      </wpg:grpSpPr>
                      <wpg:grpSp>
                        <wpg:cNvPr id="1625" name="Group 191"/>
                        <wpg:cNvGrpSpPr>
                          <a:grpSpLocks/>
                        </wpg:cNvGrpSpPr>
                        <wpg:grpSpPr bwMode="auto">
                          <a:xfrm>
                            <a:off x="1987" y="1401"/>
                            <a:ext cx="8280" cy="797"/>
                            <a:chOff x="1987" y="1401"/>
                            <a:chExt cx="8280" cy="797"/>
                          </a:xfrm>
                        </wpg:grpSpPr>
                        <wps:wsp>
                          <wps:cNvPr id="1626" name="Freeform 192"/>
                          <wps:cNvSpPr>
                            <a:spLocks/>
                          </wps:cNvSpPr>
                          <wps:spPr bwMode="auto">
                            <a:xfrm>
                              <a:off x="1987" y="1401"/>
                              <a:ext cx="8280" cy="797"/>
                            </a:xfrm>
                            <a:custGeom>
                              <a:avLst/>
                              <a:gdLst>
                                <a:gd name="T0" fmla="*/ 0 w 8280"/>
                                <a:gd name="T1" fmla="*/ 796 h 797"/>
                                <a:gd name="T2" fmla="*/ 8280 w 8280"/>
                                <a:gd name="T3" fmla="*/ 796 h 797"/>
                              </a:gdLst>
                              <a:ahLst/>
                              <a:cxnLst>
                                <a:cxn ang="0">
                                  <a:pos x="T0" y="T1"/>
                                </a:cxn>
                                <a:cxn ang="0">
                                  <a:pos x="T2" y="T3"/>
                                </a:cxn>
                              </a:cxnLst>
                              <a:rect l="0" t="0" r="r" b="b"/>
                              <a:pathLst>
                                <a:path w="8280" h="797">
                                  <a:moveTo>
                                    <a:pt x="0" y="796"/>
                                  </a:moveTo>
                                  <a:lnTo>
                                    <a:pt x="8280" y="7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Freeform 193"/>
                          <wps:cNvSpPr>
                            <a:spLocks/>
                          </wps:cNvSpPr>
                          <wps:spPr bwMode="auto">
                            <a:xfrm>
                              <a:off x="1987" y="1401"/>
                              <a:ext cx="8280" cy="797"/>
                            </a:xfrm>
                            <a:custGeom>
                              <a:avLst/>
                              <a:gdLst>
                                <a:gd name="T0" fmla="*/ 0 w 8280"/>
                                <a:gd name="T1" fmla="*/ 530 h 797"/>
                                <a:gd name="T2" fmla="*/ 8280 w 8280"/>
                                <a:gd name="T3" fmla="*/ 530 h 797"/>
                              </a:gdLst>
                              <a:ahLst/>
                              <a:cxnLst>
                                <a:cxn ang="0">
                                  <a:pos x="T0" y="T1"/>
                                </a:cxn>
                                <a:cxn ang="0">
                                  <a:pos x="T2" y="T3"/>
                                </a:cxn>
                              </a:cxnLst>
                              <a:rect l="0" t="0" r="r" b="b"/>
                              <a:pathLst>
                                <a:path w="8280" h="797">
                                  <a:moveTo>
                                    <a:pt x="0" y="530"/>
                                  </a:moveTo>
                                  <a:lnTo>
                                    <a:pt x="8280" y="53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8" name="Freeform 194"/>
                          <wps:cNvSpPr>
                            <a:spLocks/>
                          </wps:cNvSpPr>
                          <wps:spPr bwMode="auto">
                            <a:xfrm>
                              <a:off x="1987" y="1401"/>
                              <a:ext cx="8280" cy="797"/>
                            </a:xfrm>
                            <a:custGeom>
                              <a:avLst/>
                              <a:gdLst>
                                <a:gd name="T0" fmla="*/ 0 w 8280"/>
                                <a:gd name="T1" fmla="*/ 266 h 797"/>
                                <a:gd name="T2" fmla="*/ 8280 w 8280"/>
                                <a:gd name="T3" fmla="*/ 266 h 797"/>
                              </a:gdLst>
                              <a:ahLst/>
                              <a:cxnLst>
                                <a:cxn ang="0">
                                  <a:pos x="T0" y="T1"/>
                                </a:cxn>
                                <a:cxn ang="0">
                                  <a:pos x="T2" y="T3"/>
                                </a:cxn>
                              </a:cxnLst>
                              <a:rect l="0" t="0" r="r" b="b"/>
                              <a:pathLst>
                                <a:path w="8280" h="797">
                                  <a:moveTo>
                                    <a:pt x="0" y="266"/>
                                  </a:moveTo>
                                  <a:lnTo>
                                    <a:pt x="8280" y="26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9" name="Freeform 195"/>
                          <wps:cNvSpPr>
                            <a:spLocks/>
                          </wps:cNvSpPr>
                          <wps:spPr bwMode="auto">
                            <a:xfrm>
                              <a:off x="1987" y="1401"/>
                              <a:ext cx="8280" cy="797"/>
                            </a:xfrm>
                            <a:custGeom>
                              <a:avLst/>
                              <a:gdLst>
                                <a:gd name="T0" fmla="*/ 0 w 8280"/>
                                <a:gd name="T1" fmla="*/ 0 h 797"/>
                                <a:gd name="T2" fmla="*/ 8280 w 8280"/>
                                <a:gd name="T3" fmla="*/ 0 h 797"/>
                              </a:gdLst>
                              <a:ahLst/>
                              <a:cxnLst>
                                <a:cxn ang="0">
                                  <a:pos x="T0" y="T1"/>
                                </a:cxn>
                                <a:cxn ang="0">
                                  <a:pos x="T2" y="T3"/>
                                </a:cxn>
                              </a:cxnLst>
                              <a:rect l="0" t="0" r="r" b="b"/>
                              <a:pathLst>
                                <a:path w="8280" h="797">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30" name="Freeform 196"/>
                        <wps:cNvSpPr>
                          <a:spLocks/>
                        </wps:cNvSpPr>
                        <wps:spPr bwMode="auto">
                          <a:xfrm>
                            <a:off x="2402" y="1267"/>
                            <a:ext cx="7450" cy="970"/>
                          </a:xfrm>
                          <a:custGeom>
                            <a:avLst/>
                            <a:gdLst>
                              <a:gd name="T0" fmla="*/ 0 w 7450"/>
                              <a:gd name="T1" fmla="*/ 537 h 970"/>
                              <a:gd name="T2" fmla="*/ 828 w 7450"/>
                              <a:gd name="T3" fmla="*/ 741 h 970"/>
                              <a:gd name="T4" fmla="*/ 1655 w 7450"/>
                              <a:gd name="T5" fmla="*/ 909 h 970"/>
                              <a:gd name="T6" fmla="*/ 2484 w 7450"/>
                              <a:gd name="T7" fmla="*/ 916 h 970"/>
                              <a:gd name="T8" fmla="*/ 3312 w 7450"/>
                              <a:gd name="T9" fmla="*/ 873 h 970"/>
                              <a:gd name="T10" fmla="*/ 4140 w 7450"/>
                              <a:gd name="T11" fmla="*/ 969 h 970"/>
                              <a:gd name="T12" fmla="*/ 4968 w 7450"/>
                              <a:gd name="T13" fmla="*/ 830 h 970"/>
                              <a:gd name="T14" fmla="*/ 5793 w 7450"/>
                              <a:gd name="T15" fmla="*/ 645 h 970"/>
                              <a:gd name="T16" fmla="*/ 6621 w 7450"/>
                              <a:gd name="T17" fmla="*/ 0 h 970"/>
                              <a:gd name="T18" fmla="*/ 7449 w 7450"/>
                              <a:gd name="T19" fmla="*/ 271 h 9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50" h="970">
                                <a:moveTo>
                                  <a:pt x="0" y="537"/>
                                </a:moveTo>
                                <a:lnTo>
                                  <a:pt x="828" y="741"/>
                                </a:lnTo>
                                <a:lnTo>
                                  <a:pt x="1655" y="909"/>
                                </a:lnTo>
                                <a:lnTo>
                                  <a:pt x="2484" y="916"/>
                                </a:lnTo>
                                <a:lnTo>
                                  <a:pt x="3312" y="873"/>
                                </a:lnTo>
                                <a:lnTo>
                                  <a:pt x="4140" y="969"/>
                                </a:lnTo>
                                <a:lnTo>
                                  <a:pt x="4968" y="830"/>
                                </a:lnTo>
                                <a:lnTo>
                                  <a:pt x="5793" y="645"/>
                                </a:lnTo>
                                <a:lnTo>
                                  <a:pt x="6621" y="0"/>
                                </a:lnTo>
                                <a:lnTo>
                                  <a:pt x="7449" y="271"/>
                                </a:lnTo>
                              </a:path>
                            </a:pathLst>
                          </a:custGeom>
                          <a:noFill/>
                          <a:ln w="27432">
                            <a:solidFill>
                              <a:srgbClr val="3493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1" name="Picture 19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346" y="1747"/>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2" name="Picture 19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174" y="1951"/>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 name="Picture 19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002" y="211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4" name="Picture 2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4830" y="2126"/>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5" name="Picture 2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658" y="2083"/>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6" name="Picture 2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486" y="217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7" name="Picture 2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7314" y="2040"/>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8" name="Picture 20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8139" y="1855"/>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Freeform 205"/>
                        <wps:cNvSpPr>
                          <a:spLocks/>
                        </wps:cNvSpPr>
                        <wps:spPr bwMode="auto">
                          <a:xfrm>
                            <a:off x="1987" y="1135"/>
                            <a:ext cx="8280" cy="2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0" name="Picture 20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8967" y="120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1" name="Picture 20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9795" y="1480"/>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6BAAB0" id="Group 190" o:spid="_x0000_s1026" style="position:absolute;margin-left:99.35pt;margin-top:56.4pt;width:414pt;height:58.3pt;z-index:-251729408;mso-position-horizontal-relative:page" coordorigin="1987,1128" coordsize="8280,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" o:allowincell="f">
                <v:group id="Group 191" o:spid="_x0000_s1027" style="position:absolute;left:1987;top:1401;width:8280;height:797" coordorigin="1987,1401" coordsize="82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Freeform 192" o:spid="_x0000_s1028" style="position:absolute;left:1987;top:1401;width:8280;height:797;visibility:visible;mso-wrap-style:square;v-text-anchor:top" coordsize="82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" path="m,796r8280,e" filled="f" strokecolor="#d9d9d9" strokeweight=".72pt">
                    <v:path arrowok="t" o:connecttype="custom" o:connectlocs="0,796;8280,796" o:connectangles="0,0"/>
                  </v:shape>
                  <v:shape id="Freeform 193" o:spid="_x0000_s1029" style="position:absolute;left:1987;top:1401;width:8280;height:797;visibility:visible;mso-wrap-style:square;v-text-anchor:top" coordsize="82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" path="m,530r8280,e" filled="f" strokecolor="#d9d9d9" strokeweight=".72pt">
                    <v:path arrowok="t" o:connecttype="custom" o:connectlocs="0,530;8280,530" o:connectangles="0,0"/>
                  </v:shape>
                  <v:shape id="Freeform 194" o:spid="_x0000_s1030" style="position:absolute;left:1987;top:1401;width:8280;height:797;visibility:visible;mso-wrap-style:square;v-text-anchor:top" coordsize="82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" path="m,266r8280,e" filled="f" strokecolor="#d9d9d9" strokeweight=".72pt">
                    <v:path arrowok="t" o:connecttype="custom" o:connectlocs="0,266;8280,266" o:connectangles="0,0"/>
                  </v:shape>
                  <v:shape id="Freeform 195" o:spid="_x0000_s1031" style="position:absolute;left:1987;top:1401;width:8280;height:797;visibility:visible;mso-wrap-style:square;v-text-anchor:top" coordsize="8280,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" path="m,l8280,e" filled="f" strokecolor="#d9d9d9" strokeweight=".72pt">
                    <v:path arrowok="t" o:connecttype="custom" o:connectlocs="0,0;8280,0" o:connectangles="0,0"/>
                  </v:shape>
                </v:group>
                <v:shape id="Freeform 196" o:spid="_x0000_s1032" style="position:absolute;left:2402;top:1267;width:7450;height:970;visibility:visible;mso-wrap-style:square;v-text-anchor:top" coordsize="7450,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" path="m,537l828,741r827,168l2484,916r828,-43l4140,969,4968,830,5793,645,6621,r828,271e" filled="f" strokecolor="#3493b9" strokeweight="2.16pt">
                  <v:path arrowok="t" o:connecttype="custom" o:connectlocs="0,537;828,741;1655,909;2484,916;3312,873;4140,969;4968,830;5793,645;6621,0;7449,271"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7" o:spid="_x0000_s1033" type="#_x0000_t75" style="position:absolute;left:2346;top:174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">
                  <v:imagedata r:id="rId40" o:title=""/>
                </v:shape>
                <v:shape id="Picture 198" o:spid="_x0000_s1034" type="#_x0000_t75" style="position:absolute;left:3174;top:1951;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">
                  <v:imagedata r:id="rId41" o:title=""/>
                </v:shape>
                <v:shape id="Picture 199" o:spid="_x0000_s1035" type="#_x0000_t75" style="position:absolute;left:4002;top:211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">
                  <v:imagedata r:id="rId42" o:title=""/>
                </v:shape>
                <v:shape id="Picture 200" o:spid="_x0000_s1036" type="#_x0000_t75" style="position:absolute;left:4830;top:2126;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">
                  <v:imagedata r:id="rId42" o:title=""/>
                </v:shape>
                <v:shape id="Picture 201" o:spid="_x0000_s1037" type="#_x0000_t75" style="position:absolute;left:5658;top:2083;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">
                  <v:imagedata r:id="rId41" o:title=""/>
                </v:shape>
                <v:shape id="Picture 202" o:spid="_x0000_s1038" type="#_x0000_t75" style="position:absolute;left:6486;top:217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">
                  <v:imagedata r:id="rId42" o:title=""/>
                </v:shape>
                <v:shape id="Picture 203" o:spid="_x0000_s1039" type="#_x0000_t75" style="position:absolute;left:7314;top:2040;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">
                  <v:imagedata r:id="rId41" o:title=""/>
                </v:shape>
                <v:shape id="Picture 204" o:spid="_x0000_s1040" type="#_x0000_t75" style="position:absolute;left:8139;top:1855;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">
                  <v:imagedata r:id="rId43" o:title=""/>
                </v:shape>
                <v:shape id="Freeform 205" o:spid="_x0000_s1041" style="position:absolute;left:1987;top:1135;width:8280;height:20;visibility:visible;mso-wrap-style:square;v-text-anchor:top" coordsize="82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" path="m,l8280,e" filled="f" strokecolor="#d9d9d9" strokeweight=".72pt">
                  <v:path arrowok="t" o:connecttype="custom" o:connectlocs="0,0;8280,0" o:connectangles="0,0"/>
                </v:shape>
                <v:shape id="Picture 206" o:spid="_x0000_s1042" type="#_x0000_t75" style="position:absolute;left:8967;top:120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">
                  <v:imagedata r:id="rId42" o:title=""/>
                </v:shape>
                <v:shape id="Picture 207" o:spid="_x0000_s1043" type="#_x0000_t75" style="position:absolute;left:9795;top:1480;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">
                  <v:imagedata r:id="rId42" o:title=""/>
                </v:shape>
                <w10:wrap anchorx="page"/>
              </v:group>
            </w:pict>
          </mc:Fallback>
        </mc:AlternateContent>
      </w:r>
      <w:r>
        <w:rPr>
          <w:noProof/>
        </w:rPr>
        <mc:AlternateContent>
          <mc:Choice Requires="wps">
            <w:drawing>
              <wp:anchor distT="0" distB="0" distL="114300" distR="114300" simplePos="0" relativeHeight="251588096" behindDoc="1" locked="0" layoutInCell="0" allowOverlap="1" wp14:anchorId="4DA3A985" wp14:editId="105DE796">
                <wp:simplePos x="0" y="0"/>
                <wp:positionH relativeFrom="page">
                  <wp:posOffset>1261745</wp:posOffset>
                </wp:positionH>
                <wp:positionV relativeFrom="paragraph">
                  <wp:posOffset>551815</wp:posOffset>
                </wp:positionV>
                <wp:extent cx="5257800" cy="12700"/>
                <wp:effectExtent l="0" t="0" r="0" b="0"/>
                <wp:wrapNone/>
                <wp:docPr id="1623" name="Freeform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93C5AB" id="Freeform 208" o:spid="_x0000_s1026" style="position:absolute;z-index:-251728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43.45pt,513.35pt,43.4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589120" behindDoc="1" locked="0" layoutInCell="0" allowOverlap="1" wp14:anchorId="1AAB3C85" wp14:editId="36BEDDBD">
                <wp:simplePos x="0" y="0"/>
                <wp:positionH relativeFrom="page">
                  <wp:posOffset>1261745</wp:posOffset>
                </wp:positionH>
                <wp:positionV relativeFrom="paragraph">
                  <wp:posOffset>382270</wp:posOffset>
                </wp:positionV>
                <wp:extent cx="5257800" cy="12700"/>
                <wp:effectExtent l="0" t="0" r="0" b="0"/>
                <wp:wrapNone/>
                <wp:docPr id="1622" name="Freeform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18ED78" id="Freeform 209" o:spid="_x0000_s1026" style="position:absolute;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30.1pt,513.35pt,30.1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" o:allowincell="f" filled="f" strokecolor="#d9d9d9" strokeweight=".72pt">
                <v:path arrowok="t" o:connecttype="custom" o:connectlocs="0,0;5257800,0" o:connectangles="0,0"/>
                <w10:wrap anchorx="page"/>
              </v:polyline>
            </w:pict>
          </mc:Fallback>
        </mc:AlternateContent>
      </w:r>
      <w:bookmarkStart w:id="14" w:name="_bookmark14"/>
      <w:bookmarkEnd w:id="14"/>
      <w:r>
        <w:rPr>
          <w:i/>
          <w:iCs/>
          <w:color w:val="373545"/>
          <w:sz w:val="18"/>
          <w:szCs w:val="18"/>
        </w:rPr>
        <w:t>Wykres 1 Lic</w:t>
      </w:r>
      <w:r>
        <w:rPr>
          <w:i/>
          <w:iCs/>
          <w:color w:val="373545"/>
          <w:sz w:val="18"/>
          <w:szCs w:val="18"/>
        </w:rPr>
        <w:t>zba mieszkań oddanych do użytku na terenie MOF Chrzanowa w latach 2013-2022</w:t>
      </w:r>
    </w:p>
    <w:tbl>
      <w:tblPr>
        <w:tblW w:w="0" w:type="auto"/>
        <w:tblInd w:w="1025" w:type="dxa"/>
        <w:tblLayout w:type="fixed"/>
        <w:tblCellMar>
          <w:left w:w="0" w:type="dxa"/>
          <w:right w:w="0" w:type="dxa"/>
        </w:tblCellMar>
        <w:tblLook w:val="0000" w:firstRow="0" w:lastRow="0" w:firstColumn="0" w:lastColumn="0" w:noHBand="0" w:noVBand="0"/>
      </w:tblPr>
      <w:tblGrid>
        <w:gridCol w:w="9070"/>
      </w:tblGrid>
      <w:tr w:rsidR="00000000" w14:paraId="3B8275CC" w14:textId="77777777">
        <w:tblPrEx>
          <w:tblCellMar>
            <w:top w:w="0" w:type="dxa"/>
            <w:left w:w="0" w:type="dxa"/>
            <w:bottom w:w="0" w:type="dxa"/>
            <w:right w:w="0" w:type="dxa"/>
          </w:tblCellMar>
        </w:tblPrEx>
        <w:trPr>
          <w:trHeight w:val="3335"/>
        </w:trPr>
        <w:tc>
          <w:tcPr>
            <w:tcW w:w="9070" w:type="dxa"/>
            <w:tcBorders>
              <w:top w:val="none" w:sz="6" w:space="0" w:color="auto"/>
              <w:left w:val="single" w:sz="6" w:space="0" w:color="D9D9D9"/>
              <w:bottom w:val="single" w:sz="6" w:space="0" w:color="D9D9D9"/>
              <w:right w:val="single" w:sz="6" w:space="0" w:color="D9D9D9"/>
            </w:tcBorders>
          </w:tcPr>
          <w:p w14:paraId="3F3D2941" w14:textId="77777777" w:rsidR="00000000" w:rsidRDefault="006D0D1F">
            <w:pPr>
              <w:pStyle w:val="TableParagraph"/>
              <w:kinsoku w:val="0"/>
              <w:overflowPunct w:val="0"/>
              <w:spacing w:before="99"/>
              <w:ind w:left="130"/>
              <w:rPr>
                <w:color w:val="585858"/>
                <w:sz w:val="18"/>
                <w:szCs w:val="18"/>
              </w:rPr>
            </w:pPr>
            <w:r>
              <w:rPr>
                <w:color w:val="585858"/>
                <w:sz w:val="18"/>
                <w:szCs w:val="18"/>
              </w:rPr>
              <w:t>500</w:t>
            </w:r>
          </w:p>
          <w:p w14:paraId="2864890B" w14:textId="77777777" w:rsidR="00000000" w:rsidRDefault="006D0D1F">
            <w:pPr>
              <w:pStyle w:val="TableParagraph"/>
              <w:kinsoku w:val="0"/>
              <w:overflowPunct w:val="0"/>
              <w:spacing w:before="46" w:line="190" w:lineRule="exact"/>
              <w:ind w:left="130"/>
              <w:rPr>
                <w:color w:val="585858"/>
                <w:sz w:val="18"/>
                <w:szCs w:val="18"/>
              </w:rPr>
            </w:pPr>
            <w:r>
              <w:rPr>
                <w:color w:val="585858"/>
                <w:sz w:val="18"/>
                <w:szCs w:val="18"/>
              </w:rPr>
              <w:t>450</w:t>
            </w:r>
          </w:p>
          <w:p w14:paraId="33EA2A16" w14:textId="77777777" w:rsidR="00000000" w:rsidRDefault="006D0D1F">
            <w:pPr>
              <w:pStyle w:val="TableParagraph"/>
              <w:tabs>
                <w:tab w:val="left" w:pos="7472"/>
              </w:tabs>
              <w:kinsoku w:val="0"/>
              <w:overflowPunct w:val="0"/>
              <w:spacing w:line="195" w:lineRule="auto"/>
              <w:ind w:left="130"/>
              <w:rPr>
                <w:color w:val="404040"/>
                <w:sz w:val="18"/>
                <w:szCs w:val="18"/>
              </w:rPr>
            </w:pPr>
            <w:r>
              <w:rPr>
                <w:color w:val="585858"/>
                <w:position w:val="-11"/>
                <w:sz w:val="18"/>
                <w:szCs w:val="18"/>
              </w:rPr>
              <w:t>400</w:t>
            </w:r>
            <w:r>
              <w:rPr>
                <w:color w:val="585858"/>
                <w:position w:val="-11"/>
                <w:sz w:val="18"/>
                <w:szCs w:val="18"/>
              </w:rPr>
              <w:tab/>
            </w:r>
            <w:r>
              <w:rPr>
                <w:color w:val="404040"/>
                <w:sz w:val="18"/>
                <w:szCs w:val="18"/>
              </w:rPr>
              <w:t>375</w:t>
            </w:r>
          </w:p>
          <w:p w14:paraId="395D6596" w14:textId="77777777" w:rsidR="00000000" w:rsidRDefault="006D0D1F">
            <w:pPr>
              <w:pStyle w:val="TableParagraph"/>
              <w:tabs>
                <w:tab w:val="left" w:pos="8300"/>
              </w:tabs>
              <w:kinsoku w:val="0"/>
              <w:overflowPunct w:val="0"/>
              <w:spacing w:line="193" w:lineRule="auto"/>
              <w:ind w:left="130"/>
              <w:rPr>
                <w:color w:val="404040"/>
                <w:sz w:val="18"/>
                <w:szCs w:val="18"/>
              </w:rPr>
            </w:pPr>
            <w:r>
              <w:rPr>
                <w:color w:val="585858"/>
                <w:position w:val="-10"/>
                <w:sz w:val="18"/>
                <w:szCs w:val="18"/>
              </w:rPr>
              <w:t>350</w:t>
            </w:r>
            <w:r>
              <w:rPr>
                <w:color w:val="585858"/>
                <w:position w:val="-10"/>
                <w:sz w:val="18"/>
                <w:szCs w:val="18"/>
              </w:rPr>
              <w:tab/>
            </w:r>
            <w:r>
              <w:rPr>
                <w:color w:val="404040"/>
                <w:sz w:val="18"/>
                <w:szCs w:val="18"/>
              </w:rPr>
              <w:t>324</w:t>
            </w:r>
          </w:p>
          <w:p w14:paraId="4F0EEBEE" w14:textId="77777777" w:rsidR="00000000" w:rsidRDefault="006D0D1F">
            <w:pPr>
              <w:pStyle w:val="TableParagraph"/>
              <w:tabs>
                <w:tab w:val="left" w:pos="848"/>
                <w:tab w:val="left" w:pos="6644"/>
              </w:tabs>
              <w:kinsoku w:val="0"/>
              <w:overflowPunct w:val="0"/>
              <w:spacing w:line="239" w:lineRule="exact"/>
              <w:ind w:left="130"/>
              <w:rPr>
                <w:color w:val="404040"/>
                <w:sz w:val="18"/>
                <w:szCs w:val="18"/>
              </w:rPr>
            </w:pPr>
            <w:r>
              <w:rPr>
                <w:color w:val="585858"/>
                <w:sz w:val="18"/>
                <w:szCs w:val="18"/>
              </w:rPr>
              <w:t>300</w:t>
            </w:r>
            <w:r>
              <w:rPr>
                <w:color w:val="585858"/>
                <w:sz w:val="18"/>
                <w:szCs w:val="18"/>
              </w:rPr>
              <w:tab/>
            </w:r>
            <w:r>
              <w:rPr>
                <w:color w:val="404040"/>
                <w:position w:val="11"/>
                <w:sz w:val="18"/>
                <w:szCs w:val="18"/>
              </w:rPr>
              <w:t>274</w:t>
            </w:r>
            <w:r>
              <w:rPr>
                <w:color w:val="404040"/>
                <w:position w:val="11"/>
                <w:sz w:val="18"/>
                <w:szCs w:val="18"/>
              </w:rPr>
              <w:tab/>
            </w:r>
            <w:r>
              <w:rPr>
                <w:color w:val="404040"/>
                <w:sz w:val="18"/>
                <w:szCs w:val="18"/>
              </w:rPr>
              <w:t>254</w:t>
            </w:r>
          </w:p>
          <w:p w14:paraId="0A7DEB65" w14:textId="77777777" w:rsidR="00000000" w:rsidRDefault="006D0D1F">
            <w:pPr>
              <w:pStyle w:val="TableParagraph"/>
              <w:kinsoku w:val="0"/>
              <w:overflowPunct w:val="0"/>
              <w:spacing w:line="96" w:lineRule="exact"/>
              <w:ind w:left="1676"/>
              <w:rPr>
                <w:color w:val="404040"/>
                <w:sz w:val="18"/>
                <w:szCs w:val="18"/>
              </w:rPr>
            </w:pPr>
            <w:r>
              <w:rPr>
                <w:color w:val="404040"/>
                <w:sz w:val="18"/>
                <w:szCs w:val="18"/>
              </w:rPr>
              <w:t>236</w:t>
            </w:r>
          </w:p>
          <w:p w14:paraId="1BBC44AE" w14:textId="77777777" w:rsidR="00000000" w:rsidRDefault="006D0D1F">
            <w:pPr>
              <w:pStyle w:val="TableParagraph"/>
              <w:tabs>
                <w:tab w:val="left" w:pos="2504"/>
                <w:tab w:val="left" w:pos="3332"/>
                <w:tab w:val="left" w:pos="4160"/>
                <w:tab w:val="left" w:pos="4988"/>
                <w:tab w:val="left" w:pos="5816"/>
              </w:tabs>
              <w:kinsoku w:val="0"/>
              <w:overflowPunct w:val="0"/>
              <w:spacing w:line="223" w:lineRule="auto"/>
              <w:ind w:left="130"/>
              <w:rPr>
                <w:color w:val="404040"/>
                <w:position w:val="8"/>
                <w:sz w:val="18"/>
                <w:szCs w:val="18"/>
              </w:rPr>
            </w:pPr>
            <w:r>
              <w:rPr>
                <w:color w:val="585858"/>
                <w:position w:val="1"/>
                <w:sz w:val="18"/>
                <w:szCs w:val="18"/>
              </w:rPr>
              <w:t>250</w:t>
            </w:r>
            <w:r>
              <w:rPr>
                <w:color w:val="585858"/>
                <w:position w:val="1"/>
                <w:sz w:val="18"/>
                <w:szCs w:val="18"/>
              </w:rPr>
              <w:tab/>
            </w:r>
            <w:r>
              <w:rPr>
                <w:color w:val="404040"/>
                <w:position w:val="1"/>
                <w:sz w:val="18"/>
                <w:szCs w:val="18"/>
              </w:rPr>
              <w:t>204</w:t>
            </w:r>
            <w:r>
              <w:rPr>
                <w:color w:val="404040"/>
                <w:position w:val="1"/>
                <w:sz w:val="18"/>
                <w:szCs w:val="18"/>
              </w:rPr>
              <w:tab/>
            </w:r>
            <w:r>
              <w:rPr>
                <w:color w:val="404040"/>
                <w:sz w:val="18"/>
                <w:szCs w:val="18"/>
              </w:rPr>
              <w:t>203</w:t>
            </w:r>
            <w:r>
              <w:rPr>
                <w:color w:val="404040"/>
                <w:sz w:val="18"/>
                <w:szCs w:val="18"/>
              </w:rPr>
              <w:tab/>
            </w:r>
            <w:r>
              <w:rPr>
                <w:color w:val="404040"/>
                <w:position w:val="4"/>
                <w:sz w:val="18"/>
                <w:szCs w:val="18"/>
              </w:rPr>
              <w:t>211</w:t>
            </w:r>
            <w:r>
              <w:rPr>
                <w:color w:val="404040"/>
                <w:position w:val="4"/>
                <w:sz w:val="18"/>
                <w:szCs w:val="18"/>
              </w:rPr>
              <w:tab/>
            </w:r>
            <w:r>
              <w:rPr>
                <w:color w:val="404040"/>
                <w:position w:val="-5"/>
                <w:sz w:val="18"/>
                <w:szCs w:val="18"/>
              </w:rPr>
              <w:t>193</w:t>
            </w:r>
            <w:r>
              <w:rPr>
                <w:color w:val="404040"/>
                <w:position w:val="-5"/>
                <w:sz w:val="18"/>
                <w:szCs w:val="18"/>
              </w:rPr>
              <w:tab/>
            </w:r>
            <w:r>
              <w:rPr>
                <w:color w:val="404040"/>
                <w:position w:val="8"/>
                <w:sz w:val="18"/>
                <w:szCs w:val="18"/>
              </w:rPr>
              <w:t>219</w:t>
            </w:r>
          </w:p>
          <w:p w14:paraId="20A38986" w14:textId="77777777" w:rsidR="00000000" w:rsidRDefault="006D0D1F">
            <w:pPr>
              <w:pStyle w:val="TableParagraph"/>
              <w:kinsoku w:val="0"/>
              <w:overflowPunct w:val="0"/>
              <w:spacing w:line="213" w:lineRule="exact"/>
              <w:ind w:right="8648"/>
              <w:jc w:val="right"/>
              <w:rPr>
                <w:color w:val="585858"/>
                <w:spacing w:val="-2"/>
                <w:sz w:val="18"/>
                <w:szCs w:val="18"/>
              </w:rPr>
            </w:pPr>
            <w:r>
              <w:rPr>
                <w:color w:val="585858"/>
                <w:spacing w:val="-2"/>
                <w:sz w:val="18"/>
                <w:szCs w:val="18"/>
              </w:rPr>
              <w:t>200</w:t>
            </w:r>
          </w:p>
          <w:p w14:paraId="3CDFAA01" w14:textId="77777777" w:rsidR="00000000" w:rsidRDefault="006D0D1F">
            <w:pPr>
              <w:pStyle w:val="TableParagraph"/>
              <w:kinsoku w:val="0"/>
              <w:overflowPunct w:val="0"/>
              <w:ind w:right="8648"/>
              <w:jc w:val="right"/>
              <w:rPr>
                <w:color w:val="585858"/>
                <w:spacing w:val="-2"/>
                <w:sz w:val="18"/>
                <w:szCs w:val="18"/>
              </w:rPr>
            </w:pPr>
            <w:r>
              <w:rPr>
                <w:color w:val="585858"/>
                <w:spacing w:val="-2"/>
                <w:sz w:val="18"/>
                <w:szCs w:val="18"/>
              </w:rPr>
              <w:t>150</w:t>
            </w:r>
          </w:p>
          <w:p w14:paraId="6B89B769" w14:textId="77777777" w:rsidR="00000000" w:rsidRDefault="006D0D1F">
            <w:pPr>
              <w:pStyle w:val="TableParagraph"/>
              <w:kinsoku w:val="0"/>
              <w:overflowPunct w:val="0"/>
              <w:spacing w:before="3"/>
              <w:ind w:right="8648"/>
              <w:jc w:val="right"/>
              <w:rPr>
                <w:color w:val="585858"/>
                <w:spacing w:val="-2"/>
                <w:sz w:val="18"/>
                <w:szCs w:val="18"/>
              </w:rPr>
            </w:pPr>
            <w:r>
              <w:rPr>
                <w:color w:val="585858"/>
                <w:spacing w:val="-2"/>
                <w:sz w:val="18"/>
                <w:szCs w:val="18"/>
              </w:rPr>
              <w:t>100</w:t>
            </w:r>
          </w:p>
          <w:p w14:paraId="1D4E2930" w14:textId="77777777" w:rsidR="00000000" w:rsidRDefault="006D0D1F">
            <w:pPr>
              <w:pStyle w:val="TableParagraph"/>
              <w:kinsoku w:val="0"/>
              <w:overflowPunct w:val="0"/>
              <w:spacing w:before="46"/>
              <w:ind w:right="8648"/>
              <w:jc w:val="right"/>
              <w:rPr>
                <w:color w:val="585858"/>
                <w:spacing w:val="-1"/>
                <w:sz w:val="18"/>
                <w:szCs w:val="18"/>
              </w:rPr>
            </w:pPr>
            <w:r>
              <w:rPr>
                <w:color w:val="585858"/>
                <w:spacing w:val="-1"/>
                <w:sz w:val="18"/>
                <w:szCs w:val="18"/>
              </w:rPr>
              <w:t>50</w:t>
            </w:r>
          </w:p>
          <w:p w14:paraId="5A8EDB98" w14:textId="77777777" w:rsidR="00000000" w:rsidRDefault="006D0D1F">
            <w:pPr>
              <w:pStyle w:val="TableParagraph"/>
              <w:kinsoku w:val="0"/>
              <w:overflowPunct w:val="0"/>
              <w:spacing w:before="47"/>
              <w:ind w:right="8648"/>
              <w:jc w:val="right"/>
              <w:rPr>
                <w:color w:val="585858"/>
                <w:sz w:val="18"/>
                <w:szCs w:val="18"/>
              </w:rPr>
            </w:pPr>
            <w:r>
              <w:rPr>
                <w:color w:val="585858"/>
                <w:sz w:val="18"/>
                <w:szCs w:val="18"/>
              </w:rPr>
              <w:t>0</w:t>
            </w:r>
          </w:p>
          <w:p w14:paraId="358B4929" w14:textId="77777777" w:rsidR="00000000" w:rsidRDefault="006D0D1F">
            <w:pPr>
              <w:pStyle w:val="TableParagraph"/>
              <w:tabs>
                <w:tab w:val="left" w:pos="1630"/>
                <w:tab w:val="left" w:pos="2458"/>
                <w:tab w:val="left" w:pos="3286"/>
                <w:tab w:val="left" w:pos="4114"/>
                <w:tab w:val="left" w:pos="4942"/>
                <w:tab w:val="left" w:pos="5770"/>
                <w:tab w:val="left" w:pos="6598"/>
                <w:tab w:val="left" w:pos="7427"/>
                <w:tab w:val="left" w:pos="8255"/>
              </w:tabs>
              <w:kinsoku w:val="0"/>
              <w:overflowPunct w:val="0"/>
              <w:spacing w:before="14"/>
              <w:ind w:left="802"/>
              <w:rPr>
                <w:color w:val="585858"/>
                <w:sz w:val="18"/>
                <w:szCs w:val="18"/>
              </w:rPr>
            </w:pPr>
            <w:r>
              <w:rPr>
                <w:color w:val="585858"/>
                <w:sz w:val="18"/>
                <w:szCs w:val="18"/>
              </w:rPr>
              <w:t>2013</w:t>
            </w:r>
            <w:r>
              <w:rPr>
                <w:color w:val="585858"/>
                <w:sz w:val="18"/>
                <w:szCs w:val="18"/>
              </w:rPr>
              <w:tab/>
              <w:t>2014</w:t>
            </w:r>
            <w:r>
              <w:rPr>
                <w:color w:val="585858"/>
                <w:sz w:val="18"/>
                <w:szCs w:val="18"/>
              </w:rPr>
              <w:tab/>
              <w:t>2015</w:t>
            </w:r>
            <w:r>
              <w:rPr>
                <w:color w:val="585858"/>
                <w:sz w:val="18"/>
                <w:szCs w:val="18"/>
              </w:rPr>
              <w:tab/>
              <w:t>2016</w:t>
            </w:r>
            <w:r>
              <w:rPr>
                <w:color w:val="585858"/>
                <w:sz w:val="18"/>
                <w:szCs w:val="18"/>
              </w:rPr>
              <w:tab/>
              <w:t>2017</w:t>
            </w:r>
            <w:r>
              <w:rPr>
                <w:color w:val="585858"/>
                <w:sz w:val="18"/>
                <w:szCs w:val="18"/>
              </w:rPr>
              <w:tab/>
              <w:t>2018</w:t>
            </w:r>
            <w:r>
              <w:rPr>
                <w:color w:val="585858"/>
                <w:sz w:val="18"/>
                <w:szCs w:val="18"/>
              </w:rPr>
              <w:tab/>
              <w:t>2019</w:t>
            </w:r>
            <w:r>
              <w:rPr>
                <w:color w:val="585858"/>
                <w:sz w:val="18"/>
                <w:szCs w:val="18"/>
              </w:rPr>
              <w:tab/>
              <w:t>2020</w:t>
            </w:r>
            <w:r>
              <w:rPr>
                <w:color w:val="585858"/>
                <w:sz w:val="18"/>
                <w:szCs w:val="18"/>
              </w:rPr>
              <w:tab/>
              <w:t>2021</w:t>
            </w:r>
            <w:r>
              <w:rPr>
                <w:color w:val="585858"/>
                <w:sz w:val="18"/>
                <w:szCs w:val="18"/>
              </w:rPr>
              <w:tab/>
              <w:t>2022</w:t>
            </w:r>
          </w:p>
        </w:tc>
      </w:tr>
    </w:tbl>
    <w:p w14:paraId="16EDED07" w14:textId="25799221" w:rsidR="00000000" w:rsidRDefault="006D0D1F">
      <w:pPr>
        <w:pStyle w:val="Tekstpodstawowy"/>
        <w:kinsoku w:val="0"/>
        <w:overflowPunct w:val="0"/>
        <w:spacing w:before="143"/>
        <w:ind w:left="1016"/>
        <w:rPr>
          <w:i/>
          <w:iCs/>
          <w:color w:val="373545"/>
          <w:sz w:val="18"/>
          <w:szCs w:val="18"/>
        </w:rPr>
      </w:pPr>
      <w:r>
        <w:rPr>
          <w:noProof/>
        </w:rPr>
        <mc:AlternateContent>
          <mc:Choice Requires="wps">
            <w:drawing>
              <wp:anchor distT="0" distB="0" distL="114300" distR="114300" simplePos="0" relativeHeight="251590144" behindDoc="1" locked="0" layoutInCell="0" allowOverlap="1" wp14:anchorId="363D6EB1" wp14:editId="4C5CF6EC">
                <wp:simplePos x="0" y="0"/>
                <wp:positionH relativeFrom="page">
                  <wp:posOffset>1261745</wp:posOffset>
                </wp:positionH>
                <wp:positionV relativeFrom="paragraph">
                  <wp:posOffset>-467995</wp:posOffset>
                </wp:positionV>
                <wp:extent cx="5257800" cy="12700"/>
                <wp:effectExtent l="0" t="0" r="0" b="0"/>
                <wp:wrapNone/>
                <wp:docPr id="1621" name="Freeform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B2AE58" id="Freeform 210" o:spid="_x0000_s1026" style="position:absolute;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36.85pt,513.35pt,-36.8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591168" behindDoc="1" locked="0" layoutInCell="0" allowOverlap="1" wp14:anchorId="6DCC54DD" wp14:editId="61705815">
                <wp:simplePos x="0" y="0"/>
                <wp:positionH relativeFrom="page">
                  <wp:posOffset>1261745</wp:posOffset>
                </wp:positionH>
                <wp:positionV relativeFrom="paragraph">
                  <wp:posOffset>-637540</wp:posOffset>
                </wp:positionV>
                <wp:extent cx="5257800" cy="12700"/>
                <wp:effectExtent l="0" t="0" r="0" b="0"/>
                <wp:wrapNone/>
                <wp:docPr id="1620" name="Freeform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5BE59D" id="Freeform 211" o:spid="_x0000_s1026" style="position:absolute;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50.2pt,513.35pt,-50.2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592192" behindDoc="1" locked="0" layoutInCell="0" allowOverlap="1" wp14:anchorId="52E096F3" wp14:editId="5FDC4E87">
                <wp:simplePos x="0" y="0"/>
                <wp:positionH relativeFrom="page">
                  <wp:posOffset>1261745</wp:posOffset>
                </wp:positionH>
                <wp:positionV relativeFrom="paragraph">
                  <wp:posOffset>-806450</wp:posOffset>
                </wp:positionV>
                <wp:extent cx="5257800" cy="12700"/>
                <wp:effectExtent l="0" t="0" r="0" b="0"/>
                <wp:wrapNone/>
                <wp:docPr id="1619" name="Freeform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B0B498" id="Freeform 212" o:spid="_x0000_s1026" style="position:absolute;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63.5pt,513.35pt,-63.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593216" behindDoc="1" locked="0" layoutInCell="0" allowOverlap="1" wp14:anchorId="0D0BBB14" wp14:editId="38169F36">
                <wp:simplePos x="0" y="0"/>
                <wp:positionH relativeFrom="page">
                  <wp:posOffset>1261745</wp:posOffset>
                </wp:positionH>
                <wp:positionV relativeFrom="paragraph">
                  <wp:posOffset>-299085</wp:posOffset>
                </wp:positionV>
                <wp:extent cx="5257800" cy="12700"/>
                <wp:effectExtent l="0" t="0" r="0" b="0"/>
                <wp:wrapNone/>
                <wp:docPr id="1618" name="Freeform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886E58" id="Freeform 213" o:spid="_x0000_s1026" style="position:absolute;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23.55pt,513.35pt,-23.5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" o:allowincell="f" filled="f" strokecolor="#d9d9d9" strokeweight=".72pt">
                <v:path arrowok="t" o:connecttype="custom" o:connectlocs="0,0;5257800,0" o:connectangles="0,0"/>
                <w10:wrap anchorx="page"/>
              </v:polyline>
            </w:pict>
          </mc:Fallback>
        </mc:AlternateContent>
      </w:r>
      <w:r>
        <w:rPr>
          <w:i/>
          <w:iCs/>
          <w:color w:val="373545"/>
          <w:sz w:val="18"/>
          <w:szCs w:val="18"/>
        </w:rPr>
        <w:t>Źródło: opracowanie wł</w:t>
      </w:r>
      <w:r>
        <w:rPr>
          <w:i/>
          <w:iCs/>
          <w:color w:val="373545"/>
          <w:sz w:val="18"/>
          <w:szCs w:val="18"/>
        </w:rPr>
        <w:t>asne na podstawie danych BDL GUS</w:t>
      </w:r>
    </w:p>
    <w:p w14:paraId="40AAD7D2" w14:textId="77777777" w:rsidR="00000000" w:rsidRDefault="006D0D1F">
      <w:pPr>
        <w:pStyle w:val="Tekstpodstawowy"/>
        <w:kinsoku w:val="0"/>
        <w:overflowPunct w:val="0"/>
        <w:spacing w:before="1"/>
        <w:rPr>
          <w:i/>
          <w:iCs/>
          <w:sz w:val="16"/>
          <w:szCs w:val="16"/>
        </w:rPr>
      </w:pPr>
    </w:p>
    <w:p w14:paraId="7526688E" w14:textId="77777777" w:rsidR="00000000" w:rsidRDefault="006D0D1F">
      <w:pPr>
        <w:pStyle w:val="Tekstpodstawowy"/>
        <w:kinsoku w:val="0"/>
        <w:overflowPunct w:val="0"/>
        <w:spacing w:line="360" w:lineRule="auto"/>
        <w:ind w:left="1016" w:right="834"/>
        <w:jc w:val="both"/>
      </w:pPr>
      <w:r>
        <w:t>Na przestrzeni lat 2013-2022 do użytku oddano łącznie 2 493 mieszkań, z czego najwięcej na terenie gminy Chrzanów (1 174). Liczba mieszkań oddawanych co roku utrzymywała się na względnie stałym poziomie – wyjątek stanowi 2</w:t>
      </w:r>
      <w:r>
        <w:t>021 r. i 2022 r., gdzie liczba ta wyraźnie wzrosła.</w:t>
      </w:r>
    </w:p>
    <w:p w14:paraId="5D86048C" w14:textId="77777777" w:rsidR="00000000" w:rsidRDefault="006D0D1F">
      <w:pPr>
        <w:pStyle w:val="Tekstpodstawowy"/>
        <w:kinsoku w:val="0"/>
        <w:overflowPunct w:val="0"/>
        <w:spacing w:before="11"/>
        <w:rPr>
          <w:sz w:val="19"/>
          <w:szCs w:val="19"/>
        </w:rPr>
      </w:pPr>
    </w:p>
    <w:p w14:paraId="79695D86" w14:textId="4C033CD9"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594240" behindDoc="0" locked="0" layoutInCell="0" allowOverlap="1" wp14:anchorId="161496BB" wp14:editId="5E2EFF41">
                <wp:simplePos x="0" y="0"/>
                <wp:positionH relativeFrom="page">
                  <wp:posOffset>982980</wp:posOffset>
                </wp:positionH>
                <wp:positionV relativeFrom="paragraph">
                  <wp:posOffset>161290</wp:posOffset>
                </wp:positionV>
                <wp:extent cx="5524500" cy="2527300"/>
                <wp:effectExtent l="0" t="0" r="0" b="0"/>
                <wp:wrapTopAndBottom/>
                <wp:docPr id="1617" name="Rectangle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02010" w14:textId="3C833498"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B15468" wp14:editId="0BDD1BE1">
                                  <wp:extent cx="5514975" cy="2524125"/>
                                  <wp:effectExtent l="0" t="0" r="0" b="0"/>
                                  <wp:docPr id="239"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506AEA24"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496BB" id="Rectangle 214" o:spid="_x0000_s1052" style="position:absolute;left:0;text-align:left;margin-left:77.4pt;margin-top:12.7pt;width:435pt;height:199pt;z-index:25159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" o:allowincell="f" filled="f" stroked="f">
                <v:textbox inset="0,0,0,0">
                  <w:txbxContent>
                    <w:p w14:paraId="49D02010" w14:textId="3C833498"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0B15468" wp14:editId="0BDD1BE1">
                            <wp:extent cx="5514975" cy="2524125"/>
                            <wp:effectExtent l="0" t="0" r="0" b="0"/>
                            <wp:docPr id="239"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506AEA24"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24 Odsetek mieszkań wyposażonych w ustęp spłukiwany i łazienkę w 2022 r.</w:t>
      </w:r>
    </w:p>
    <w:p w14:paraId="5A35E8BF" w14:textId="77777777" w:rsidR="00000000" w:rsidRDefault="006D0D1F">
      <w:pPr>
        <w:pStyle w:val="Tekstpodstawowy"/>
        <w:kinsoku w:val="0"/>
        <w:overflowPunct w:val="0"/>
        <w:rPr>
          <w:i/>
          <w:iCs/>
          <w:sz w:val="18"/>
          <w:szCs w:val="18"/>
        </w:rPr>
      </w:pPr>
    </w:p>
    <w:p w14:paraId="612EC605" w14:textId="77777777" w:rsidR="00000000" w:rsidRDefault="006D0D1F">
      <w:pPr>
        <w:pStyle w:val="Tekstpodstawowy"/>
        <w:kinsoku w:val="0"/>
        <w:overflowPunct w:val="0"/>
        <w:spacing w:before="11"/>
        <w:rPr>
          <w:i/>
          <w:iCs/>
          <w:sz w:val="13"/>
          <w:szCs w:val="13"/>
        </w:rPr>
      </w:pPr>
    </w:p>
    <w:p w14:paraId="5A6F9777"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06128E6B" w14:textId="77777777" w:rsidR="00000000" w:rsidRDefault="006D0D1F">
      <w:pPr>
        <w:pStyle w:val="Tekstpodstawowy"/>
        <w:kinsoku w:val="0"/>
        <w:overflowPunct w:val="0"/>
        <w:ind w:left="1016"/>
        <w:rPr>
          <w:i/>
          <w:iCs/>
          <w:color w:val="373545"/>
          <w:sz w:val="18"/>
          <w:szCs w:val="18"/>
        </w:rPr>
        <w:sectPr w:rsidR="00000000">
          <w:pgSz w:w="11910" w:h="16840"/>
          <w:pgMar w:top="1120" w:right="580" w:bottom="1200" w:left="400" w:header="748" w:footer="1003" w:gutter="0"/>
          <w:cols w:space="708"/>
          <w:noEndnote/>
        </w:sectPr>
      </w:pPr>
    </w:p>
    <w:p w14:paraId="10EE5EB7" w14:textId="77777777" w:rsidR="00000000" w:rsidRDefault="006D0D1F">
      <w:pPr>
        <w:pStyle w:val="Tekstpodstawowy"/>
        <w:kinsoku w:val="0"/>
        <w:overflowPunct w:val="0"/>
        <w:spacing w:before="10"/>
        <w:rPr>
          <w:i/>
          <w:iCs/>
          <w:sz w:val="20"/>
          <w:szCs w:val="20"/>
        </w:rPr>
      </w:pPr>
    </w:p>
    <w:p w14:paraId="23B43CAB" w14:textId="2150A118"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595264" behindDoc="0" locked="0" layoutInCell="0" allowOverlap="1" wp14:anchorId="2EE73AB5" wp14:editId="6C3DFE45">
                <wp:simplePos x="0" y="0"/>
                <wp:positionH relativeFrom="page">
                  <wp:posOffset>982980</wp:posOffset>
                </wp:positionH>
                <wp:positionV relativeFrom="paragraph">
                  <wp:posOffset>202565</wp:posOffset>
                </wp:positionV>
                <wp:extent cx="5524500" cy="2527300"/>
                <wp:effectExtent l="0" t="0" r="0" b="0"/>
                <wp:wrapTopAndBottom/>
                <wp:docPr id="1616"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75AB0" w14:textId="6EAF481F"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FFFE30" wp14:editId="21F9293A">
                                  <wp:extent cx="5514975" cy="2524125"/>
                                  <wp:effectExtent l="0" t="0" r="0" b="0"/>
                                  <wp:docPr id="238"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5F5EEE3F"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E73AB5" id="Rectangle 215" o:spid="_x0000_s1053" style="position:absolute;left:0;text-align:left;margin-left:77.4pt;margin-top:15.95pt;width:435pt;height:199pt;z-index:251595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" o:allowincell="f" filled="f" stroked="f">
                <v:textbox inset="0,0,0,0">
                  <w:txbxContent>
                    <w:p w14:paraId="4FF75AB0" w14:textId="6EAF481F"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FFFE30" wp14:editId="21F9293A">
                            <wp:extent cx="5514975" cy="2524125"/>
                            <wp:effectExtent l="0" t="0" r="0" b="0"/>
                            <wp:docPr id="238"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5F5EEE3F"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25 Odsetek mieszkań wyposażonych w centralne ogrzewanie i gaz sieciowy w 2022 r.</w:t>
      </w:r>
    </w:p>
    <w:p w14:paraId="548829B6" w14:textId="77777777" w:rsidR="00000000" w:rsidRDefault="006D0D1F">
      <w:pPr>
        <w:pStyle w:val="Tekstpodstawowy"/>
        <w:kinsoku w:val="0"/>
        <w:overflowPunct w:val="0"/>
        <w:rPr>
          <w:i/>
          <w:iCs/>
          <w:sz w:val="18"/>
          <w:szCs w:val="18"/>
        </w:rPr>
      </w:pPr>
    </w:p>
    <w:p w14:paraId="06B510CC" w14:textId="77777777" w:rsidR="00000000" w:rsidRDefault="006D0D1F">
      <w:pPr>
        <w:pStyle w:val="Tekstpodstawowy"/>
        <w:kinsoku w:val="0"/>
        <w:overflowPunct w:val="0"/>
        <w:spacing w:before="10"/>
        <w:rPr>
          <w:i/>
          <w:iCs/>
          <w:sz w:val="13"/>
          <w:szCs w:val="13"/>
        </w:rPr>
      </w:pPr>
    </w:p>
    <w:p w14:paraId="6B52283D" w14:textId="77777777" w:rsidR="00000000" w:rsidRDefault="006D0D1F">
      <w:pPr>
        <w:pStyle w:val="Tekstpodstawowy"/>
        <w:kinsoku w:val="0"/>
        <w:overflowPunct w:val="0"/>
        <w:ind w:left="1016"/>
        <w:rPr>
          <w:i/>
          <w:iCs/>
          <w:color w:val="373545"/>
          <w:sz w:val="18"/>
          <w:szCs w:val="18"/>
        </w:rPr>
      </w:pPr>
      <w:r>
        <w:rPr>
          <w:i/>
          <w:iCs/>
          <w:color w:val="373545"/>
          <w:sz w:val="18"/>
          <w:szCs w:val="18"/>
        </w:rPr>
        <w:t>Źródł</w:t>
      </w:r>
      <w:r>
        <w:rPr>
          <w:i/>
          <w:iCs/>
          <w:color w:val="373545"/>
          <w:sz w:val="18"/>
          <w:szCs w:val="18"/>
        </w:rPr>
        <w:t>o: opracowanie własne na podstawie danych BDL GUS.</w:t>
      </w:r>
    </w:p>
    <w:p w14:paraId="49DEACF6" w14:textId="77777777" w:rsidR="00000000" w:rsidRDefault="006D0D1F">
      <w:pPr>
        <w:pStyle w:val="Tekstpodstawowy"/>
        <w:kinsoku w:val="0"/>
        <w:overflowPunct w:val="0"/>
        <w:spacing w:before="2"/>
        <w:rPr>
          <w:i/>
          <w:iCs/>
        </w:rPr>
      </w:pPr>
    </w:p>
    <w:p w14:paraId="7E9E3C7E" w14:textId="77777777" w:rsidR="00000000" w:rsidRDefault="006D0D1F">
      <w:pPr>
        <w:pStyle w:val="Tekstpodstawowy"/>
        <w:kinsoku w:val="0"/>
        <w:overflowPunct w:val="0"/>
        <w:spacing w:line="360" w:lineRule="auto"/>
        <w:ind w:left="1016" w:right="832"/>
        <w:jc w:val="both"/>
      </w:pPr>
      <w:r>
        <w:t>Mieszkania w zasobie gmin tworzących MOF są stosunkowo dobrze wyposażone w instalacje techniczno-sanitarne.</w:t>
      </w:r>
      <w:r>
        <w:rPr>
          <w:spacing w:val="-6"/>
        </w:rPr>
        <w:t xml:space="preserve"> </w:t>
      </w:r>
      <w:r>
        <w:t>Według</w:t>
      </w:r>
      <w:r>
        <w:rPr>
          <w:spacing w:val="-6"/>
        </w:rPr>
        <w:t xml:space="preserve"> </w:t>
      </w:r>
      <w:r>
        <w:t>danych</w:t>
      </w:r>
      <w:r>
        <w:rPr>
          <w:spacing w:val="-6"/>
        </w:rPr>
        <w:t xml:space="preserve"> </w:t>
      </w:r>
      <w:r>
        <w:t>za</w:t>
      </w:r>
      <w:r>
        <w:rPr>
          <w:spacing w:val="-6"/>
        </w:rPr>
        <w:t xml:space="preserve"> </w:t>
      </w:r>
      <w:r>
        <w:t>2022</w:t>
      </w:r>
      <w:r>
        <w:rPr>
          <w:spacing w:val="-5"/>
        </w:rPr>
        <w:t xml:space="preserve"> </w:t>
      </w:r>
      <w:r>
        <w:t>r.</w:t>
      </w:r>
      <w:r>
        <w:rPr>
          <w:spacing w:val="-6"/>
        </w:rPr>
        <w:t xml:space="preserve"> </w:t>
      </w:r>
      <w:r>
        <w:t>prawie</w:t>
      </w:r>
      <w:r>
        <w:rPr>
          <w:spacing w:val="-5"/>
        </w:rPr>
        <w:t xml:space="preserve"> </w:t>
      </w:r>
      <w:r>
        <w:t>98%</w:t>
      </w:r>
      <w:r>
        <w:rPr>
          <w:spacing w:val="-5"/>
        </w:rPr>
        <w:t xml:space="preserve"> </w:t>
      </w:r>
      <w:r>
        <w:t>mieszkań</w:t>
      </w:r>
      <w:r>
        <w:rPr>
          <w:spacing w:val="-6"/>
        </w:rPr>
        <w:t xml:space="preserve"> </w:t>
      </w:r>
      <w:r>
        <w:t>posiada</w:t>
      </w:r>
      <w:r>
        <w:rPr>
          <w:spacing w:val="-6"/>
        </w:rPr>
        <w:t xml:space="preserve"> </w:t>
      </w:r>
      <w:r>
        <w:t>łazienkę,</w:t>
      </w:r>
      <w:r>
        <w:rPr>
          <w:spacing w:val="-5"/>
        </w:rPr>
        <w:t xml:space="preserve"> </w:t>
      </w:r>
      <w:r>
        <w:t>a</w:t>
      </w:r>
      <w:r>
        <w:rPr>
          <w:spacing w:val="-1"/>
        </w:rPr>
        <w:t xml:space="preserve"> </w:t>
      </w:r>
      <w:r>
        <w:t>niecałe</w:t>
      </w:r>
      <w:r>
        <w:rPr>
          <w:spacing w:val="-7"/>
        </w:rPr>
        <w:t xml:space="preserve"> </w:t>
      </w:r>
      <w:r>
        <w:t>87% wyposażonych jest w</w:t>
      </w:r>
      <w:r>
        <w:t xml:space="preserve"> centralne ogrzewanie, co jest wynikiem lepszym od średniego wyniku wojewódzkiego i krajowego. Również w przypadku wyposażenia mieszkań w gaz sieciowy (80,8% mieszkań), sytuacja w MOF przedstawia się korzystnie na tle porównywanych jednostek (67,2% mieszka</w:t>
      </w:r>
      <w:r>
        <w:t>ń w województwie małopolskim i 58,5% mieszkań w kraju). Wysoka dostępność instalacji techniczno-sanitarnych stanowi podstawę do zapewnienia komfortu mieszkańców oraz zachowania wysokiej jakości środowiska. Centralne ogrzewanie oraz gaz sieciowy umożliwiają</w:t>
      </w:r>
      <w:r>
        <w:t xml:space="preserve"> bowiem ograniczenie niskiej emisji pochodzącej z indywidualnych źródeł</w:t>
      </w:r>
      <w:r>
        <w:rPr>
          <w:spacing w:val="-7"/>
        </w:rPr>
        <w:t xml:space="preserve"> </w:t>
      </w:r>
      <w:r>
        <w:t>ciepła.</w:t>
      </w:r>
    </w:p>
    <w:p w14:paraId="1783B9E4"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337F2D15" w14:textId="77777777" w:rsidR="00000000" w:rsidRDefault="006D0D1F">
      <w:pPr>
        <w:pStyle w:val="Tekstpodstawowy"/>
        <w:kinsoku w:val="0"/>
        <w:overflowPunct w:val="0"/>
        <w:spacing w:before="10"/>
        <w:rPr>
          <w:sz w:val="20"/>
          <w:szCs w:val="20"/>
        </w:rPr>
      </w:pPr>
    </w:p>
    <w:p w14:paraId="30F13C85" w14:textId="2078A590"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596288" behindDoc="0" locked="0" layoutInCell="0" allowOverlap="1" wp14:anchorId="77C4031F" wp14:editId="28E62726">
                <wp:simplePos x="0" y="0"/>
                <wp:positionH relativeFrom="page">
                  <wp:posOffset>966470</wp:posOffset>
                </wp:positionH>
                <wp:positionV relativeFrom="paragraph">
                  <wp:posOffset>247650</wp:posOffset>
                </wp:positionV>
                <wp:extent cx="2882900" cy="2882900"/>
                <wp:effectExtent l="0" t="0" r="0" b="0"/>
                <wp:wrapTopAndBottom/>
                <wp:docPr id="1615"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2900" cy="288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A3D83" w14:textId="4C7CCFCA" w:rsidR="00000000" w:rsidRDefault="006D0D1F">
                            <w:pPr>
                              <w:widowControl/>
                              <w:autoSpaceDE/>
                              <w:autoSpaceDN/>
                              <w:adjustRightInd/>
                              <w:spacing w:line="45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C73A33" wp14:editId="5489FB5C">
                                  <wp:extent cx="2886075" cy="2886075"/>
                                  <wp:effectExtent l="0" t="0" r="0" b="0"/>
                                  <wp:docPr id="237"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a:noFill/>
                                          </a:ln>
                                        </pic:spPr>
                                      </pic:pic>
                                    </a:graphicData>
                                  </a:graphic>
                                </wp:inline>
                              </w:drawing>
                            </w:r>
                          </w:p>
                          <w:p w14:paraId="7116A52D"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C4031F" id="Rectangle 216" o:spid="_x0000_s1054" style="position:absolute;left:0;text-align:left;margin-left:76.1pt;margin-top:19.5pt;width:227pt;height:227pt;z-index:25159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" o:allowincell="f" filled="f" stroked="f">
                <v:textbox inset="0,0,0,0">
                  <w:txbxContent>
                    <w:p w14:paraId="4EFA3D83" w14:textId="4C7CCFCA" w:rsidR="00000000" w:rsidRDefault="006D0D1F">
                      <w:pPr>
                        <w:widowControl/>
                        <w:autoSpaceDE/>
                        <w:autoSpaceDN/>
                        <w:adjustRightInd/>
                        <w:spacing w:line="45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C73A33" wp14:editId="5489FB5C">
                            <wp:extent cx="2886075" cy="2886075"/>
                            <wp:effectExtent l="0" t="0" r="0" b="0"/>
                            <wp:docPr id="237"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86075" cy="2886075"/>
                                    </a:xfrm>
                                    <a:prstGeom prst="rect">
                                      <a:avLst/>
                                    </a:prstGeom>
                                    <a:noFill/>
                                    <a:ln>
                                      <a:noFill/>
                                    </a:ln>
                                  </pic:spPr>
                                </pic:pic>
                              </a:graphicData>
                            </a:graphic>
                          </wp:inline>
                        </w:drawing>
                      </w:r>
                    </w:p>
                    <w:p w14:paraId="7116A52D"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26 Wydane pozwolenia na budowę nowych budynków jednorodzinnych na 1000 ludności</w:t>
      </w:r>
    </w:p>
    <w:p w14:paraId="31AB9581" w14:textId="77777777" w:rsidR="00000000" w:rsidRDefault="006D0D1F">
      <w:pPr>
        <w:pStyle w:val="Tekstpodstawowy"/>
        <w:kinsoku w:val="0"/>
        <w:overflowPunct w:val="0"/>
        <w:rPr>
          <w:i/>
          <w:iCs/>
          <w:sz w:val="18"/>
          <w:szCs w:val="18"/>
        </w:rPr>
      </w:pPr>
    </w:p>
    <w:p w14:paraId="1E9351E1" w14:textId="77777777" w:rsidR="00000000" w:rsidRDefault="006D0D1F">
      <w:pPr>
        <w:pStyle w:val="Tekstpodstawowy"/>
        <w:kinsoku w:val="0"/>
        <w:overflowPunct w:val="0"/>
        <w:spacing w:before="11"/>
        <w:rPr>
          <w:i/>
          <w:iCs/>
          <w:sz w:val="14"/>
          <w:szCs w:val="14"/>
        </w:rPr>
      </w:pPr>
    </w:p>
    <w:p w14:paraId="14B8DA51"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129C0409" w14:textId="77777777" w:rsidR="00000000" w:rsidRDefault="006D0D1F">
      <w:pPr>
        <w:pStyle w:val="Tekstpodstawowy"/>
        <w:kinsoku w:val="0"/>
        <w:overflowPunct w:val="0"/>
        <w:spacing w:before="1"/>
        <w:rPr>
          <w:i/>
          <w:iCs/>
        </w:rPr>
      </w:pPr>
    </w:p>
    <w:p w14:paraId="06538000" w14:textId="77777777" w:rsidR="00000000" w:rsidRDefault="006D0D1F">
      <w:pPr>
        <w:pStyle w:val="Tekstpodstawowy"/>
        <w:kinsoku w:val="0"/>
        <w:overflowPunct w:val="0"/>
        <w:spacing w:line="360" w:lineRule="auto"/>
        <w:ind w:left="1016" w:right="831"/>
        <w:jc w:val="both"/>
      </w:pPr>
      <w:r>
        <w:t>Liczba wydanych pozwoleń na budowę nowych budynków jednorodzinnych na</w:t>
      </w:r>
      <w:r>
        <w:t xml:space="preserve"> terenie MOF w 2022 r. wyniosła 295 ogółem – w przeliczeniu na 1000 ludności było to 2,5, czyli nieco więcej niż wskaźnik dla kraju (2,4) i mniej niż wskaźnik dla województwa (3,2). Najwięcej pozwoleń na budowę nowych budynków jednorodzinnych w 2022 r. wyd</w:t>
      </w:r>
      <w:r>
        <w:t>ano w gminie Trzebinia (79), jednak w przeliczeniu na 1000 mieszkańców najwięcej pozwoleń dotyczyło gminy Alwernia (5,5 na 1000 ludności).</w:t>
      </w:r>
    </w:p>
    <w:p w14:paraId="4C62325A" w14:textId="7C7F9719" w:rsidR="00000000" w:rsidRDefault="006D0D1F">
      <w:pPr>
        <w:pStyle w:val="Tekstpodstawowy"/>
        <w:kinsoku w:val="0"/>
        <w:overflowPunct w:val="0"/>
        <w:spacing w:before="163"/>
        <w:ind w:left="1016"/>
        <w:rPr>
          <w:i/>
          <w:iCs/>
          <w:color w:val="373545"/>
          <w:sz w:val="18"/>
          <w:szCs w:val="18"/>
        </w:rPr>
      </w:pPr>
      <w:r>
        <w:rPr>
          <w:noProof/>
        </w:rPr>
        <mc:AlternateContent>
          <mc:Choice Requires="wpg">
            <w:drawing>
              <wp:anchor distT="0" distB="0" distL="114300" distR="114300" simplePos="0" relativeHeight="251597312" behindDoc="1" locked="0" layoutInCell="0" allowOverlap="1" wp14:anchorId="35B8C681" wp14:editId="6B06BCA3">
                <wp:simplePos x="0" y="0"/>
                <wp:positionH relativeFrom="page">
                  <wp:posOffset>1261745</wp:posOffset>
                </wp:positionH>
                <wp:positionV relativeFrom="paragraph">
                  <wp:posOffset>699135</wp:posOffset>
                </wp:positionV>
                <wp:extent cx="5257800" cy="672465"/>
                <wp:effectExtent l="0" t="0" r="0" b="0"/>
                <wp:wrapNone/>
                <wp:docPr id="1600"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7800" cy="672465"/>
                          <a:chOff x="1987" y="1101"/>
                          <a:chExt cx="8280" cy="1059"/>
                        </a:xfrm>
                      </wpg:grpSpPr>
                      <wpg:grpSp>
                        <wpg:cNvPr id="1601" name="Group 218"/>
                        <wpg:cNvGrpSpPr>
                          <a:grpSpLocks/>
                        </wpg:cNvGrpSpPr>
                        <wpg:grpSpPr bwMode="auto">
                          <a:xfrm>
                            <a:off x="1987" y="1280"/>
                            <a:ext cx="8280" cy="339"/>
                            <a:chOff x="1987" y="1280"/>
                            <a:chExt cx="8280" cy="339"/>
                          </a:xfrm>
                        </wpg:grpSpPr>
                        <wps:wsp>
                          <wps:cNvPr id="1602" name="Freeform 219"/>
                          <wps:cNvSpPr>
                            <a:spLocks/>
                          </wps:cNvSpPr>
                          <wps:spPr bwMode="auto">
                            <a:xfrm>
                              <a:off x="1987" y="1280"/>
                              <a:ext cx="8280" cy="339"/>
                            </a:xfrm>
                            <a:custGeom>
                              <a:avLst/>
                              <a:gdLst>
                                <a:gd name="T0" fmla="*/ 0 w 8280"/>
                                <a:gd name="T1" fmla="*/ 338 h 339"/>
                                <a:gd name="T2" fmla="*/ 8280 w 8280"/>
                                <a:gd name="T3" fmla="*/ 338 h 339"/>
                              </a:gdLst>
                              <a:ahLst/>
                              <a:cxnLst>
                                <a:cxn ang="0">
                                  <a:pos x="T0" y="T1"/>
                                </a:cxn>
                                <a:cxn ang="0">
                                  <a:pos x="T2" y="T3"/>
                                </a:cxn>
                              </a:cxnLst>
                              <a:rect l="0" t="0" r="r" b="b"/>
                              <a:pathLst>
                                <a:path w="8280" h="339">
                                  <a:moveTo>
                                    <a:pt x="0" y="338"/>
                                  </a:moveTo>
                                  <a:lnTo>
                                    <a:pt x="8280" y="33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Freeform 220"/>
                          <wps:cNvSpPr>
                            <a:spLocks/>
                          </wps:cNvSpPr>
                          <wps:spPr bwMode="auto">
                            <a:xfrm>
                              <a:off x="1987" y="1280"/>
                              <a:ext cx="8280" cy="339"/>
                            </a:xfrm>
                            <a:custGeom>
                              <a:avLst/>
                              <a:gdLst>
                                <a:gd name="T0" fmla="*/ 0 w 8280"/>
                                <a:gd name="T1" fmla="*/ 0 h 339"/>
                                <a:gd name="T2" fmla="*/ 8280 w 8280"/>
                                <a:gd name="T3" fmla="*/ 0 h 339"/>
                              </a:gdLst>
                              <a:ahLst/>
                              <a:cxnLst>
                                <a:cxn ang="0">
                                  <a:pos x="T0" y="T1"/>
                                </a:cxn>
                                <a:cxn ang="0">
                                  <a:pos x="T2" y="T3"/>
                                </a:cxn>
                              </a:cxnLst>
                              <a:rect l="0" t="0" r="r" b="b"/>
                              <a:pathLst>
                                <a:path w="8280" h="339">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604" name="Freeform 221"/>
                        <wps:cNvSpPr>
                          <a:spLocks/>
                        </wps:cNvSpPr>
                        <wps:spPr bwMode="auto">
                          <a:xfrm>
                            <a:off x="2402" y="1158"/>
                            <a:ext cx="7450" cy="944"/>
                          </a:xfrm>
                          <a:custGeom>
                            <a:avLst/>
                            <a:gdLst>
                              <a:gd name="T0" fmla="*/ 0 w 7450"/>
                              <a:gd name="T1" fmla="*/ 693 h 944"/>
                              <a:gd name="T2" fmla="*/ 828 w 7450"/>
                              <a:gd name="T3" fmla="*/ 943 h 944"/>
                              <a:gd name="T4" fmla="*/ 1655 w 7450"/>
                              <a:gd name="T5" fmla="*/ 720 h 944"/>
                              <a:gd name="T6" fmla="*/ 2484 w 7450"/>
                              <a:gd name="T7" fmla="*/ 657 h 944"/>
                              <a:gd name="T8" fmla="*/ 3312 w 7450"/>
                              <a:gd name="T9" fmla="*/ 652 h 944"/>
                              <a:gd name="T10" fmla="*/ 4140 w 7450"/>
                              <a:gd name="T11" fmla="*/ 230 h 944"/>
                              <a:gd name="T12" fmla="*/ 4968 w 7450"/>
                              <a:gd name="T13" fmla="*/ 408 h 944"/>
                              <a:gd name="T14" fmla="*/ 5793 w 7450"/>
                              <a:gd name="T15" fmla="*/ 564 h 944"/>
                              <a:gd name="T16" fmla="*/ 6621 w 7450"/>
                              <a:gd name="T17" fmla="*/ 0 h 944"/>
                              <a:gd name="T18" fmla="*/ 7449 w 7450"/>
                              <a:gd name="T19" fmla="*/ 156 h 9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50" h="944">
                                <a:moveTo>
                                  <a:pt x="0" y="693"/>
                                </a:moveTo>
                                <a:lnTo>
                                  <a:pt x="828" y="943"/>
                                </a:lnTo>
                                <a:lnTo>
                                  <a:pt x="1655" y="720"/>
                                </a:lnTo>
                                <a:lnTo>
                                  <a:pt x="2484" y="657"/>
                                </a:lnTo>
                                <a:lnTo>
                                  <a:pt x="3312" y="652"/>
                                </a:lnTo>
                                <a:lnTo>
                                  <a:pt x="4140" y="230"/>
                                </a:lnTo>
                                <a:lnTo>
                                  <a:pt x="4968" y="408"/>
                                </a:lnTo>
                                <a:lnTo>
                                  <a:pt x="5793" y="564"/>
                                </a:lnTo>
                                <a:lnTo>
                                  <a:pt x="6621" y="0"/>
                                </a:lnTo>
                                <a:lnTo>
                                  <a:pt x="7449" y="156"/>
                                </a:lnTo>
                              </a:path>
                            </a:pathLst>
                          </a:custGeom>
                          <a:noFill/>
                          <a:ln w="27432">
                            <a:solidFill>
                              <a:srgbClr val="3493B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2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346" y="1795"/>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2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3174" y="204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 name="Picture 2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4002" y="1821"/>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8" name="Picture 2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4830" y="175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2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658" y="175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0" name="Picture 2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486" y="1332"/>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1" name="Picture 2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314" y="150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2" name="Picture 2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139" y="1665"/>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3" name="Picture 2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8967" y="1101"/>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 name="Picture 2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9795" y="1257"/>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151064D" id="Group 217" o:spid="_x0000_s1026" style="position:absolute;margin-left:99.35pt;margin-top:55.05pt;width:414pt;height:52.95pt;z-index:-251719168;mso-position-horizontal-relative:page" coordorigin="1987,1101" coordsize="8280,1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" o:allowincell="f">
                <v:group id="Group 218" o:spid="_x0000_s1027" style="position:absolute;left:1987;top:1280;width:8280;height:339" coordorigin="1987,1280" coordsize="828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">
                  <v:shape id="Freeform 219" o:spid="_x0000_s1028" style="position:absolute;left:1987;top:1280;width:8280;height:339;visibility:visible;mso-wrap-style:square;v-text-anchor:top" coordsize="828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" path="m,338r8280,e" filled="f" strokecolor="#d9d9d9" strokeweight=".72pt">
                    <v:path arrowok="t" o:connecttype="custom" o:connectlocs="0,338;8280,338" o:connectangles="0,0"/>
                  </v:shape>
                  <v:shape id="Freeform 220" o:spid="_x0000_s1029" style="position:absolute;left:1987;top:1280;width:8280;height:339;visibility:visible;mso-wrap-style:square;v-text-anchor:top" coordsize="8280,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" path="m,l8280,e" filled="f" strokecolor="#d9d9d9" strokeweight=".72pt">
                    <v:path arrowok="t" o:connecttype="custom" o:connectlocs="0,0;8280,0" o:connectangles="0,0"/>
                  </v:shape>
                </v:group>
                <v:shape id="Freeform 221" o:spid="_x0000_s1030" style="position:absolute;left:2402;top:1158;width:7450;height:944;visibility:visible;mso-wrap-style:square;v-text-anchor:top" coordsize="7450,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" path="m,693l828,943,1655,720r829,-63l3312,652,4140,230r828,178l5793,564,6621,r828,156e" filled="f" strokecolor="#3493b9" strokeweight="2.16pt">
                  <v:path arrowok="t" o:connecttype="custom" o:connectlocs="0,693;828,943;1655,720;2484,657;3312,652;4140,230;4968,408;5793,564;6621,0;7449,156" o:connectangles="0,0,0,0,0,0,0,0,0,0"/>
                </v:shape>
                <v:shape id="Picture 222" o:spid="_x0000_s1031" type="#_x0000_t75" style="position:absolute;left:2346;top:1795;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">
                  <v:imagedata r:id="rId51" o:title=""/>
                </v:shape>
                <v:shape id="Picture 223" o:spid="_x0000_s1032" type="#_x0000_t75" style="position:absolute;left:3174;top:204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">
                  <v:imagedata r:id="rId52" o:title=""/>
                </v:shape>
                <v:shape id="Picture 224" o:spid="_x0000_s1033" type="#_x0000_t75" style="position:absolute;left:4002;top:1821;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">
                  <v:imagedata r:id="rId53" o:title=""/>
                </v:shape>
                <v:shape id="Picture 225" o:spid="_x0000_s1034" type="#_x0000_t75" style="position:absolute;left:4830;top:175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">
                  <v:imagedata r:id="rId51" o:title=""/>
                </v:shape>
                <v:shape id="Picture 226" o:spid="_x0000_s1035" type="#_x0000_t75" style="position:absolute;left:5658;top:175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">
                  <v:imagedata r:id="rId52" o:title=""/>
                </v:shape>
                <v:shape id="Picture 227" o:spid="_x0000_s1036" type="#_x0000_t75" style="position:absolute;left:6486;top:1332;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">
                  <v:imagedata r:id="rId53" o:title=""/>
                </v:shape>
                <v:shape id="Picture 228" o:spid="_x0000_s1037" type="#_x0000_t75" style="position:absolute;left:7314;top:150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">
                  <v:imagedata r:id="rId54" o:title=""/>
                </v:shape>
                <v:shape id="Picture 229" o:spid="_x0000_s1038" type="#_x0000_t75" style="position:absolute;left:8139;top:1665;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">
                  <v:imagedata r:id="rId52" o:title=""/>
                </v:shape>
                <v:shape id="Picture 230" o:spid="_x0000_s1039" type="#_x0000_t75" style="position:absolute;left:8967;top:1101;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">
                  <v:imagedata r:id="rId53" o:title=""/>
                </v:shape>
                <v:shape id="Picture 231" o:spid="_x0000_s1040" type="#_x0000_t75" style="position:absolute;left:9795;top:125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">
                  <v:imagedata r:id="rId53" o:title=""/>
                </v:shape>
                <w10:wrap anchorx="page"/>
              </v:group>
            </w:pict>
          </mc:Fallback>
        </mc:AlternateContent>
      </w:r>
      <w:r>
        <w:rPr>
          <w:noProof/>
        </w:rPr>
        <mc:AlternateContent>
          <mc:Choice Requires="wps">
            <w:drawing>
              <wp:anchor distT="0" distB="0" distL="114300" distR="114300" simplePos="0" relativeHeight="251598336" behindDoc="1" locked="0" layoutInCell="0" allowOverlap="1" wp14:anchorId="0CA421A7" wp14:editId="591BAE13">
                <wp:simplePos x="0" y="0"/>
                <wp:positionH relativeFrom="page">
                  <wp:posOffset>1261745</wp:posOffset>
                </wp:positionH>
                <wp:positionV relativeFrom="paragraph">
                  <wp:posOffset>381635</wp:posOffset>
                </wp:positionV>
                <wp:extent cx="5257800" cy="12700"/>
                <wp:effectExtent l="0" t="0" r="0" b="0"/>
                <wp:wrapNone/>
                <wp:docPr id="1599" name="Freeform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7D4561" id="Freeform 232" o:spid="_x0000_s1026" style="position:absolute;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30.05pt,513.35pt,30.0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" o:allowincell="f" filled="f" strokecolor="#d9d9d9" strokeweight=".72pt">
                <v:path arrowok="t" o:connecttype="custom" o:connectlocs="0,0;5257800,0" o:connectangles="0,0"/>
                <w10:wrap anchorx="page"/>
              </v:polyline>
            </w:pict>
          </mc:Fallback>
        </mc:AlternateContent>
      </w:r>
      <w:bookmarkStart w:id="15" w:name="_bookmark15"/>
      <w:bookmarkEnd w:id="15"/>
      <w:r>
        <w:rPr>
          <w:i/>
          <w:iCs/>
          <w:color w:val="373545"/>
          <w:sz w:val="18"/>
          <w:szCs w:val="18"/>
        </w:rPr>
        <w:t>Wykres 2 Liczba wydanych pozw</w:t>
      </w:r>
      <w:r>
        <w:rPr>
          <w:i/>
          <w:iCs/>
          <w:color w:val="373545"/>
          <w:sz w:val="18"/>
          <w:szCs w:val="18"/>
        </w:rPr>
        <w:t>oleń na budowę budynków jednorodzinnych na terenie MOF Chrzanowa w latach 2013-2022</w:t>
      </w:r>
    </w:p>
    <w:tbl>
      <w:tblPr>
        <w:tblW w:w="0" w:type="auto"/>
        <w:tblInd w:w="1025" w:type="dxa"/>
        <w:tblLayout w:type="fixed"/>
        <w:tblCellMar>
          <w:left w:w="0" w:type="dxa"/>
          <w:right w:w="0" w:type="dxa"/>
        </w:tblCellMar>
        <w:tblLook w:val="0000" w:firstRow="0" w:lastRow="0" w:firstColumn="0" w:lastColumn="0" w:noHBand="0" w:noVBand="0"/>
      </w:tblPr>
      <w:tblGrid>
        <w:gridCol w:w="9070"/>
      </w:tblGrid>
      <w:tr w:rsidR="00000000" w14:paraId="2C84E2FD" w14:textId="77777777">
        <w:tblPrEx>
          <w:tblCellMar>
            <w:top w:w="0" w:type="dxa"/>
            <w:left w:w="0" w:type="dxa"/>
            <w:bottom w:w="0" w:type="dxa"/>
            <w:right w:w="0" w:type="dxa"/>
          </w:tblCellMar>
        </w:tblPrEx>
        <w:trPr>
          <w:trHeight w:val="3386"/>
        </w:trPr>
        <w:tc>
          <w:tcPr>
            <w:tcW w:w="9070" w:type="dxa"/>
            <w:tcBorders>
              <w:top w:val="single" w:sz="6" w:space="0" w:color="D9D9D9"/>
              <w:left w:val="single" w:sz="6" w:space="0" w:color="D9D9D9"/>
              <w:bottom w:val="single" w:sz="6" w:space="0" w:color="D9D9D9"/>
              <w:right w:val="single" w:sz="6" w:space="0" w:color="D9D9D9"/>
            </w:tcBorders>
          </w:tcPr>
          <w:p w14:paraId="6E3282EE" w14:textId="77777777" w:rsidR="00000000" w:rsidRDefault="006D0D1F">
            <w:pPr>
              <w:pStyle w:val="TableParagraph"/>
              <w:kinsoku w:val="0"/>
              <w:overflowPunct w:val="0"/>
              <w:spacing w:before="84"/>
              <w:ind w:left="130"/>
              <w:rPr>
                <w:color w:val="585858"/>
                <w:sz w:val="18"/>
                <w:szCs w:val="18"/>
              </w:rPr>
            </w:pPr>
            <w:r>
              <w:rPr>
                <w:color w:val="585858"/>
                <w:sz w:val="18"/>
                <w:szCs w:val="18"/>
              </w:rPr>
              <w:t>400</w:t>
            </w:r>
          </w:p>
          <w:p w14:paraId="22D5D54E" w14:textId="77777777" w:rsidR="00000000" w:rsidRDefault="006D0D1F">
            <w:pPr>
              <w:pStyle w:val="TableParagraph"/>
              <w:tabs>
                <w:tab w:val="left" w:pos="7472"/>
                <w:tab w:val="left" w:pos="8850"/>
              </w:tabs>
              <w:kinsoku w:val="0"/>
              <w:overflowPunct w:val="0"/>
              <w:spacing w:before="98" w:line="198" w:lineRule="exact"/>
              <w:ind w:left="130"/>
              <w:rPr>
                <w:color w:val="404040"/>
                <w:sz w:val="18"/>
                <w:szCs w:val="18"/>
              </w:rPr>
            </w:pPr>
            <w:r>
              <w:rPr>
                <w:color w:val="585858"/>
                <w:position w:val="-2"/>
                <w:sz w:val="18"/>
                <w:szCs w:val="18"/>
              </w:rPr>
              <w:t>350</w:t>
            </w:r>
            <w:r>
              <w:rPr>
                <w:color w:val="404040"/>
                <w:sz w:val="18"/>
                <w:szCs w:val="18"/>
                <w:u w:val="single" w:color="D9D9D9"/>
              </w:rPr>
              <w:t xml:space="preserve"> </w:t>
            </w:r>
            <w:r>
              <w:rPr>
                <w:color w:val="404040"/>
                <w:sz w:val="18"/>
                <w:szCs w:val="18"/>
                <w:u w:val="single" w:color="D9D9D9"/>
              </w:rPr>
              <w:tab/>
              <w:t>318</w:t>
            </w:r>
            <w:r>
              <w:rPr>
                <w:color w:val="404040"/>
                <w:sz w:val="18"/>
                <w:szCs w:val="18"/>
                <w:u w:val="single" w:color="D9D9D9"/>
              </w:rPr>
              <w:tab/>
            </w:r>
          </w:p>
          <w:p w14:paraId="0064DA18" w14:textId="77777777" w:rsidR="00000000" w:rsidRDefault="006D0D1F">
            <w:pPr>
              <w:pStyle w:val="TableParagraph"/>
              <w:tabs>
                <w:tab w:val="left" w:pos="8300"/>
              </w:tabs>
              <w:kinsoku w:val="0"/>
              <w:overflowPunct w:val="0"/>
              <w:spacing w:line="152" w:lineRule="auto"/>
              <w:ind w:left="4988"/>
              <w:rPr>
                <w:color w:val="404040"/>
                <w:sz w:val="18"/>
                <w:szCs w:val="18"/>
              </w:rPr>
            </w:pPr>
            <w:r>
              <w:rPr>
                <w:color w:val="404040"/>
                <w:position w:val="-8"/>
                <w:sz w:val="18"/>
                <w:szCs w:val="18"/>
              </w:rPr>
              <w:t>284</w:t>
            </w:r>
            <w:r>
              <w:rPr>
                <w:color w:val="404040"/>
                <w:position w:val="-8"/>
                <w:sz w:val="18"/>
                <w:szCs w:val="18"/>
              </w:rPr>
              <w:tab/>
            </w:r>
            <w:r>
              <w:rPr>
                <w:color w:val="404040"/>
                <w:sz w:val="18"/>
                <w:szCs w:val="18"/>
              </w:rPr>
              <w:t>295</w:t>
            </w:r>
          </w:p>
          <w:p w14:paraId="380F8C82" w14:textId="77777777" w:rsidR="00000000" w:rsidRDefault="006D0D1F">
            <w:pPr>
              <w:pStyle w:val="TableParagraph"/>
              <w:tabs>
                <w:tab w:val="left" w:pos="5816"/>
              </w:tabs>
              <w:kinsoku w:val="0"/>
              <w:overflowPunct w:val="0"/>
              <w:spacing w:line="151" w:lineRule="auto"/>
              <w:ind w:left="130"/>
              <w:rPr>
                <w:color w:val="404040"/>
                <w:position w:val="-5"/>
                <w:sz w:val="18"/>
                <w:szCs w:val="18"/>
              </w:rPr>
            </w:pPr>
            <w:r>
              <w:rPr>
                <w:color w:val="585858"/>
                <w:sz w:val="18"/>
                <w:szCs w:val="18"/>
              </w:rPr>
              <w:t>300</w:t>
            </w:r>
            <w:r>
              <w:rPr>
                <w:color w:val="585858"/>
                <w:sz w:val="18"/>
                <w:szCs w:val="18"/>
              </w:rPr>
              <w:tab/>
            </w:r>
            <w:r>
              <w:rPr>
                <w:color w:val="404040"/>
                <w:position w:val="-5"/>
                <w:sz w:val="18"/>
                <w:szCs w:val="18"/>
              </w:rPr>
              <w:t>258</w:t>
            </w:r>
          </w:p>
          <w:p w14:paraId="478E1D23" w14:textId="77777777" w:rsidR="00000000" w:rsidRDefault="006D0D1F">
            <w:pPr>
              <w:pStyle w:val="TableParagraph"/>
              <w:tabs>
                <w:tab w:val="left" w:pos="848"/>
                <w:tab w:val="left" w:pos="2504"/>
                <w:tab w:val="left" w:pos="3332"/>
                <w:tab w:val="left" w:pos="4160"/>
                <w:tab w:val="left" w:pos="6644"/>
              </w:tabs>
              <w:kinsoku w:val="0"/>
              <w:overflowPunct w:val="0"/>
              <w:ind w:left="130"/>
              <w:rPr>
                <w:color w:val="404040"/>
                <w:position w:val="10"/>
                <w:sz w:val="18"/>
                <w:szCs w:val="18"/>
              </w:rPr>
            </w:pPr>
            <w:r>
              <w:rPr>
                <w:color w:val="585858"/>
                <w:position w:val="-4"/>
                <w:sz w:val="18"/>
                <w:szCs w:val="18"/>
              </w:rPr>
              <w:t>250</w:t>
            </w:r>
            <w:r>
              <w:rPr>
                <w:color w:val="585858"/>
                <w:position w:val="-4"/>
                <w:sz w:val="18"/>
                <w:szCs w:val="18"/>
              </w:rPr>
              <w:tab/>
            </w:r>
            <w:r>
              <w:rPr>
                <w:color w:val="404040"/>
                <w:position w:val="-3"/>
                <w:sz w:val="18"/>
                <w:szCs w:val="18"/>
              </w:rPr>
              <w:t>216</w:t>
            </w:r>
            <w:r>
              <w:rPr>
                <w:color w:val="404040"/>
                <w:position w:val="-3"/>
                <w:sz w:val="18"/>
                <w:szCs w:val="18"/>
              </w:rPr>
              <w:tab/>
            </w:r>
            <w:r>
              <w:rPr>
                <w:color w:val="404040"/>
                <w:position w:val="-6"/>
                <w:sz w:val="18"/>
                <w:szCs w:val="18"/>
              </w:rPr>
              <w:t>212</w:t>
            </w:r>
            <w:r>
              <w:rPr>
                <w:color w:val="404040"/>
                <w:position w:val="-6"/>
                <w:sz w:val="18"/>
                <w:szCs w:val="18"/>
              </w:rPr>
              <w:tab/>
            </w:r>
            <w:r>
              <w:rPr>
                <w:color w:val="404040"/>
                <w:sz w:val="18"/>
                <w:szCs w:val="18"/>
              </w:rPr>
              <w:t>221</w:t>
            </w:r>
            <w:r>
              <w:rPr>
                <w:color w:val="404040"/>
                <w:sz w:val="18"/>
                <w:szCs w:val="18"/>
              </w:rPr>
              <w:tab/>
            </w:r>
            <w:r>
              <w:rPr>
                <w:color w:val="404040"/>
                <w:position w:val="1"/>
                <w:sz w:val="18"/>
                <w:szCs w:val="18"/>
              </w:rPr>
              <w:t>222</w:t>
            </w:r>
            <w:r>
              <w:rPr>
                <w:color w:val="404040"/>
                <w:position w:val="1"/>
                <w:sz w:val="18"/>
                <w:szCs w:val="18"/>
              </w:rPr>
              <w:tab/>
            </w:r>
            <w:r>
              <w:rPr>
                <w:color w:val="404040"/>
                <w:position w:val="10"/>
                <w:sz w:val="18"/>
                <w:szCs w:val="18"/>
              </w:rPr>
              <w:t>235</w:t>
            </w:r>
          </w:p>
          <w:p w14:paraId="32009BA3" w14:textId="77777777" w:rsidR="00000000" w:rsidRDefault="006D0D1F">
            <w:pPr>
              <w:pStyle w:val="TableParagraph"/>
              <w:tabs>
                <w:tab w:val="left" w:pos="1676"/>
                <w:tab w:val="left" w:pos="8850"/>
              </w:tabs>
              <w:kinsoku w:val="0"/>
              <w:overflowPunct w:val="0"/>
              <w:ind w:left="130"/>
              <w:rPr>
                <w:color w:val="404040"/>
                <w:sz w:val="18"/>
                <w:szCs w:val="18"/>
              </w:rPr>
            </w:pPr>
            <w:r>
              <w:rPr>
                <w:color w:val="585858"/>
                <w:position w:val="-10"/>
                <w:sz w:val="18"/>
                <w:szCs w:val="18"/>
              </w:rPr>
              <w:t>200</w:t>
            </w:r>
            <w:r>
              <w:rPr>
                <w:color w:val="404040"/>
                <w:sz w:val="18"/>
                <w:szCs w:val="18"/>
                <w:u w:val="single" w:color="D9D9D9"/>
              </w:rPr>
              <w:t xml:space="preserve"> </w:t>
            </w:r>
            <w:r>
              <w:rPr>
                <w:color w:val="404040"/>
                <w:sz w:val="18"/>
                <w:szCs w:val="18"/>
                <w:u w:val="single" w:color="D9D9D9"/>
              </w:rPr>
              <w:tab/>
              <w:t>179</w:t>
            </w:r>
            <w:r>
              <w:rPr>
                <w:color w:val="404040"/>
                <w:sz w:val="18"/>
                <w:szCs w:val="18"/>
                <w:u w:val="single" w:color="D9D9D9"/>
              </w:rPr>
              <w:tab/>
            </w:r>
          </w:p>
          <w:p w14:paraId="5C5F8079" w14:textId="77777777" w:rsidR="00000000" w:rsidRDefault="006D0D1F">
            <w:pPr>
              <w:pStyle w:val="TableParagraph"/>
              <w:kinsoku w:val="0"/>
              <w:overflowPunct w:val="0"/>
              <w:spacing w:before="76"/>
              <w:ind w:left="130"/>
              <w:rPr>
                <w:color w:val="585858"/>
                <w:sz w:val="18"/>
                <w:szCs w:val="18"/>
              </w:rPr>
            </w:pPr>
            <w:r>
              <w:rPr>
                <w:color w:val="585858"/>
                <w:sz w:val="18"/>
                <w:szCs w:val="18"/>
              </w:rPr>
              <w:t>150</w:t>
            </w:r>
          </w:p>
          <w:p w14:paraId="56D08E01" w14:textId="77777777" w:rsidR="00000000" w:rsidRDefault="006D0D1F">
            <w:pPr>
              <w:pStyle w:val="TableParagraph"/>
              <w:kinsoku w:val="0"/>
              <w:overflowPunct w:val="0"/>
              <w:spacing w:before="121"/>
              <w:ind w:left="130"/>
              <w:rPr>
                <w:color w:val="585858"/>
                <w:sz w:val="18"/>
                <w:szCs w:val="18"/>
              </w:rPr>
            </w:pPr>
            <w:r>
              <w:rPr>
                <w:color w:val="585858"/>
                <w:sz w:val="18"/>
                <w:szCs w:val="18"/>
              </w:rPr>
              <w:t>100</w:t>
            </w:r>
          </w:p>
          <w:p w14:paraId="19E4935C" w14:textId="77777777" w:rsidR="00000000" w:rsidRDefault="006D0D1F">
            <w:pPr>
              <w:pStyle w:val="TableParagraph"/>
              <w:kinsoku w:val="0"/>
              <w:overflowPunct w:val="0"/>
              <w:spacing w:before="120"/>
              <w:ind w:left="221"/>
              <w:rPr>
                <w:color w:val="585858"/>
                <w:sz w:val="18"/>
                <w:szCs w:val="18"/>
              </w:rPr>
            </w:pPr>
            <w:r>
              <w:rPr>
                <w:color w:val="585858"/>
                <w:sz w:val="18"/>
                <w:szCs w:val="18"/>
              </w:rPr>
              <w:t>50</w:t>
            </w:r>
          </w:p>
          <w:p w14:paraId="70F5DF79" w14:textId="77777777" w:rsidR="00000000" w:rsidRDefault="006D0D1F">
            <w:pPr>
              <w:pStyle w:val="TableParagraph"/>
              <w:kinsoku w:val="0"/>
              <w:overflowPunct w:val="0"/>
              <w:spacing w:before="119"/>
              <w:ind w:left="312"/>
              <w:rPr>
                <w:color w:val="585858"/>
                <w:sz w:val="18"/>
                <w:szCs w:val="18"/>
              </w:rPr>
            </w:pPr>
            <w:r>
              <w:rPr>
                <w:color w:val="585858"/>
                <w:sz w:val="18"/>
                <w:szCs w:val="18"/>
              </w:rPr>
              <w:t>0</w:t>
            </w:r>
          </w:p>
          <w:p w14:paraId="238B27DC" w14:textId="77777777" w:rsidR="00000000" w:rsidRDefault="006D0D1F">
            <w:pPr>
              <w:pStyle w:val="TableParagraph"/>
              <w:tabs>
                <w:tab w:val="left" w:pos="1630"/>
                <w:tab w:val="left" w:pos="2458"/>
                <w:tab w:val="left" w:pos="3286"/>
                <w:tab w:val="left" w:pos="4114"/>
                <w:tab w:val="left" w:pos="4942"/>
                <w:tab w:val="left" w:pos="5770"/>
                <w:tab w:val="left" w:pos="6598"/>
                <w:tab w:val="left" w:pos="7427"/>
                <w:tab w:val="left" w:pos="8255"/>
              </w:tabs>
              <w:kinsoku w:val="0"/>
              <w:overflowPunct w:val="0"/>
              <w:spacing w:before="15"/>
              <w:ind w:left="802"/>
              <w:rPr>
                <w:color w:val="585858"/>
                <w:sz w:val="18"/>
                <w:szCs w:val="18"/>
              </w:rPr>
            </w:pPr>
            <w:r>
              <w:rPr>
                <w:color w:val="585858"/>
                <w:sz w:val="18"/>
                <w:szCs w:val="18"/>
              </w:rPr>
              <w:t>2013</w:t>
            </w:r>
            <w:r>
              <w:rPr>
                <w:color w:val="585858"/>
                <w:sz w:val="18"/>
                <w:szCs w:val="18"/>
              </w:rPr>
              <w:tab/>
              <w:t>2014</w:t>
            </w:r>
            <w:r>
              <w:rPr>
                <w:color w:val="585858"/>
                <w:sz w:val="18"/>
                <w:szCs w:val="18"/>
              </w:rPr>
              <w:tab/>
              <w:t>2015</w:t>
            </w:r>
            <w:r>
              <w:rPr>
                <w:color w:val="585858"/>
                <w:sz w:val="18"/>
                <w:szCs w:val="18"/>
              </w:rPr>
              <w:tab/>
              <w:t>2016</w:t>
            </w:r>
            <w:r>
              <w:rPr>
                <w:color w:val="585858"/>
                <w:sz w:val="18"/>
                <w:szCs w:val="18"/>
              </w:rPr>
              <w:tab/>
              <w:t>2017</w:t>
            </w:r>
            <w:r>
              <w:rPr>
                <w:color w:val="585858"/>
                <w:sz w:val="18"/>
                <w:szCs w:val="18"/>
              </w:rPr>
              <w:tab/>
              <w:t>2018</w:t>
            </w:r>
            <w:r>
              <w:rPr>
                <w:color w:val="585858"/>
                <w:sz w:val="18"/>
                <w:szCs w:val="18"/>
              </w:rPr>
              <w:tab/>
              <w:t>2019</w:t>
            </w:r>
            <w:r>
              <w:rPr>
                <w:color w:val="585858"/>
                <w:sz w:val="18"/>
                <w:szCs w:val="18"/>
              </w:rPr>
              <w:tab/>
              <w:t>2020</w:t>
            </w:r>
            <w:r>
              <w:rPr>
                <w:color w:val="585858"/>
                <w:sz w:val="18"/>
                <w:szCs w:val="18"/>
              </w:rPr>
              <w:tab/>
              <w:t>2021</w:t>
            </w:r>
            <w:r>
              <w:rPr>
                <w:color w:val="585858"/>
                <w:sz w:val="18"/>
                <w:szCs w:val="18"/>
              </w:rPr>
              <w:tab/>
              <w:t>2022</w:t>
            </w:r>
          </w:p>
        </w:tc>
      </w:tr>
    </w:tbl>
    <w:p w14:paraId="0104C301" w14:textId="1EED257C" w:rsidR="00000000" w:rsidRDefault="006D0D1F">
      <w:pPr>
        <w:pStyle w:val="Tekstpodstawowy"/>
        <w:kinsoku w:val="0"/>
        <w:overflowPunct w:val="0"/>
        <w:spacing w:before="138"/>
        <w:ind w:left="1016"/>
        <w:rPr>
          <w:i/>
          <w:iCs/>
          <w:color w:val="373545"/>
          <w:sz w:val="18"/>
          <w:szCs w:val="18"/>
        </w:rPr>
      </w:pPr>
      <w:r>
        <w:rPr>
          <w:noProof/>
        </w:rPr>
        <mc:AlternateContent>
          <mc:Choice Requires="wps">
            <w:drawing>
              <wp:anchor distT="0" distB="0" distL="114300" distR="114300" simplePos="0" relativeHeight="251599360" behindDoc="1" locked="0" layoutInCell="0" allowOverlap="1" wp14:anchorId="0FABAE88" wp14:editId="3D311486">
                <wp:simplePos x="0" y="0"/>
                <wp:positionH relativeFrom="page">
                  <wp:posOffset>1261745</wp:posOffset>
                </wp:positionH>
                <wp:positionV relativeFrom="paragraph">
                  <wp:posOffset>-520700</wp:posOffset>
                </wp:positionV>
                <wp:extent cx="5257800" cy="12700"/>
                <wp:effectExtent l="0" t="0" r="0" b="0"/>
                <wp:wrapNone/>
                <wp:docPr id="1598"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0F634E9" id="Freeform 233" o:spid="_x0000_s1026" style="position:absolute;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41pt,513.35pt,-41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600384" behindDoc="1" locked="0" layoutInCell="0" allowOverlap="1" wp14:anchorId="485346FC" wp14:editId="580638BB">
                <wp:simplePos x="0" y="0"/>
                <wp:positionH relativeFrom="page">
                  <wp:posOffset>1261745</wp:posOffset>
                </wp:positionH>
                <wp:positionV relativeFrom="paragraph">
                  <wp:posOffset>-735965</wp:posOffset>
                </wp:positionV>
                <wp:extent cx="5257800" cy="12700"/>
                <wp:effectExtent l="0" t="0" r="0" b="0"/>
                <wp:wrapNone/>
                <wp:docPr id="1597" name="Freeform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0AF8F8" id="Freeform 234" o:spid="_x0000_s1026" style="position:absolute;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57.95pt,513.35pt,-57.9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601408" behindDoc="1" locked="0" layoutInCell="0" allowOverlap="1" wp14:anchorId="3DD71880" wp14:editId="3BE523AF">
                <wp:simplePos x="0" y="0"/>
                <wp:positionH relativeFrom="page">
                  <wp:posOffset>1261745</wp:posOffset>
                </wp:positionH>
                <wp:positionV relativeFrom="paragraph">
                  <wp:posOffset>-951865</wp:posOffset>
                </wp:positionV>
                <wp:extent cx="5257800" cy="12700"/>
                <wp:effectExtent l="0" t="0" r="0" b="0"/>
                <wp:wrapNone/>
                <wp:docPr id="1596" name="Freeform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87B4DB" id="Freeform 235" o:spid="_x0000_s1026" style="position:absolute;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74.95pt,513.35pt,-74.9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" o:allowincell="f" filled="f" strokecolor="#d9d9d9" strokeweight=".72pt">
                <v:path arrowok="t" o:connecttype="custom" o:connectlocs="0,0;5257800,0" o:connectangles="0,0"/>
                <w10:wrap anchorx="page"/>
              </v:polyline>
            </w:pict>
          </mc:Fallback>
        </mc:AlternateContent>
      </w:r>
      <w:r>
        <w:rPr>
          <w:noProof/>
        </w:rPr>
        <mc:AlternateContent>
          <mc:Choice Requires="wps">
            <w:drawing>
              <wp:anchor distT="0" distB="0" distL="114300" distR="114300" simplePos="0" relativeHeight="251602432" behindDoc="1" locked="0" layoutInCell="0" allowOverlap="1" wp14:anchorId="7FD3B000" wp14:editId="3F7F13BB">
                <wp:simplePos x="0" y="0"/>
                <wp:positionH relativeFrom="page">
                  <wp:posOffset>1261745</wp:posOffset>
                </wp:positionH>
                <wp:positionV relativeFrom="paragraph">
                  <wp:posOffset>-304165</wp:posOffset>
                </wp:positionV>
                <wp:extent cx="5257800" cy="12700"/>
                <wp:effectExtent l="0" t="0" r="0" b="0"/>
                <wp:wrapNone/>
                <wp:docPr id="1595" name="Freeform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57800" cy="12700"/>
                        </a:xfrm>
                        <a:custGeom>
                          <a:avLst/>
                          <a:gdLst>
                            <a:gd name="T0" fmla="*/ 0 w 8280"/>
                            <a:gd name="T1" fmla="*/ 0 h 20"/>
                            <a:gd name="T2" fmla="*/ 8280 w 8280"/>
                            <a:gd name="T3" fmla="*/ 0 h 20"/>
                          </a:gdLst>
                          <a:ahLst/>
                          <a:cxnLst>
                            <a:cxn ang="0">
                              <a:pos x="T0" y="T1"/>
                            </a:cxn>
                            <a:cxn ang="0">
                              <a:pos x="T2" y="T3"/>
                            </a:cxn>
                          </a:cxnLst>
                          <a:rect l="0" t="0" r="r" b="b"/>
                          <a:pathLst>
                            <a:path w="8280" h="20">
                              <a:moveTo>
                                <a:pt x="0" y="0"/>
                              </a:moveTo>
                              <a:lnTo>
                                <a:pt x="828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ED0D28" id="Freeform 236" o:spid="_x0000_s1026" style="position:absolute;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9.35pt,-23.95pt,513.35pt,-23.95pt" coordsize="828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" o:allowincell="f" filled="f" strokecolor="#d9d9d9" strokeweight=".72pt">
                <v:path arrowok="t" o:connecttype="custom" o:connectlocs="0,0;5257800,0" o:connectangles="0,0"/>
                <w10:wrap anchorx="page"/>
              </v:polyline>
            </w:pict>
          </mc:Fallback>
        </mc:AlternateContent>
      </w:r>
      <w:r>
        <w:rPr>
          <w:i/>
          <w:iCs/>
          <w:color w:val="373545"/>
          <w:sz w:val="18"/>
          <w:szCs w:val="18"/>
        </w:rPr>
        <w:t>Źródło: opracowanie wł</w:t>
      </w:r>
      <w:r>
        <w:rPr>
          <w:i/>
          <w:iCs/>
          <w:color w:val="373545"/>
          <w:sz w:val="18"/>
          <w:szCs w:val="18"/>
        </w:rPr>
        <w:t>asne na podstawie danych BDL GUS.</w:t>
      </w:r>
    </w:p>
    <w:p w14:paraId="2EB9AE98" w14:textId="77777777" w:rsidR="00000000" w:rsidRDefault="006D0D1F">
      <w:pPr>
        <w:pStyle w:val="Tekstpodstawowy"/>
        <w:kinsoku w:val="0"/>
        <w:overflowPunct w:val="0"/>
        <w:spacing w:before="2"/>
        <w:rPr>
          <w:i/>
          <w:iCs/>
          <w:sz w:val="16"/>
          <w:szCs w:val="16"/>
        </w:rPr>
      </w:pPr>
    </w:p>
    <w:p w14:paraId="246BBDA9" w14:textId="77777777" w:rsidR="00000000" w:rsidRDefault="006D0D1F">
      <w:pPr>
        <w:pStyle w:val="Tekstpodstawowy"/>
        <w:kinsoku w:val="0"/>
        <w:overflowPunct w:val="0"/>
        <w:spacing w:before="1" w:line="360" w:lineRule="auto"/>
        <w:ind w:left="1016" w:right="833"/>
        <w:jc w:val="both"/>
      </w:pPr>
      <w:r>
        <w:t>W okresie 2013-2022 liczba wydawanych pozwoleń na budowę domów jednorodzinnych uległa zwiększeniu</w:t>
      </w:r>
      <w:r>
        <w:rPr>
          <w:spacing w:val="-9"/>
        </w:rPr>
        <w:t xml:space="preserve"> </w:t>
      </w:r>
      <w:r>
        <w:t>–</w:t>
      </w:r>
      <w:r>
        <w:rPr>
          <w:spacing w:val="-10"/>
        </w:rPr>
        <w:t xml:space="preserve"> </w:t>
      </w:r>
      <w:r>
        <w:t>w</w:t>
      </w:r>
      <w:r>
        <w:rPr>
          <w:spacing w:val="-6"/>
        </w:rPr>
        <w:t xml:space="preserve"> </w:t>
      </w:r>
      <w:r>
        <w:t>2022</w:t>
      </w:r>
      <w:r>
        <w:rPr>
          <w:spacing w:val="-7"/>
        </w:rPr>
        <w:t xml:space="preserve"> </w:t>
      </w:r>
      <w:r>
        <w:t>r.</w:t>
      </w:r>
      <w:r>
        <w:rPr>
          <w:spacing w:val="-8"/>
        </w:rPr>
        <w:t xml:space="preserve"> </w:t>
      </w:r>
      <w:r>
        <w:t>wydano</w:t>
      </w:r>
      <w:r>
        <w:rPr>
          <w:spacing w:val="-7"/>
        </w:rPr>
        <w:t xml:space="preserve"> </w:t>
      </w:r>
      <w:r>
        <w:t>łącznie</w:t>
      </w:r>
      <w:r>
        <w:rPr>
          <w:spacing w:val="-10"/>
        </w:rPr>
        <w:t xml:space="preserve"> </w:t>
      </w:r>
      <w:r>
        <w:t>295</w:t>
      </w:r>
      <w:r>
        <w:rPr>
          <w:spacing w:val="-6"/>
        </w:rPr>
        <w:t xml:space="preserve"> </w:t>
      </w:r>
      <w:r>
        <w:t>pozwoleń,</w:t>
      </w:r>
      <w:r>
        <w:rPr>
          <w:spacing w:val="-8"/>
        </w:rPr>
        <w:t xml:space="preserve"> </w:t>
      </w:r>
      <w:r>
        <w:t>czyli</w:t>
      </w:r>
      <w:r>
        <w:rPr>
          <w:spacing w:val="-8"/>
        </w:rPr>
        <w:t xml:space="preserve"> </w:t>
      </w:r>
      <w:r>
        <w:t>o</w:t>
      </w:r>
      <w:r>
        <w:rPr>
          <w:spacing w:val="-9"/>
        </w:rPr>
        <w:t xml:space="preserve"> </w:t>
      </w:r>
      <w:r>
        <w:t>36,6%</w:t>
      </w:r>
      <w:r>
        <w:rPr>
          <w:spacing w:val="-9"/>
        </w:rPr>
        <w:t xml:space="preserve"> </w:t>
      </w:r>
      <w:r>
        <w:t>więcej</w:t>
      </w:r>
      <w:r>
        <w:rPr>
          <w:spacing w:val="-7"/>
        </w:rPr>
        <w:t xml:space="preserve"> </w:t>
      </w:r>
      <w:r>
        <w:t>niż</w:t>
      </w:r>
      <w:r>
        <w:rPr>
          <w:spacing w:val="-9"/>
        </w:rPr>
        <w:t xml:space="preserve"> </w:t>
      </w:r>
      <w:r>
        <w:t>w</w:t>
      </w:r>
      <w:r>
        <w:rPr>
          <w:spacing w:val="-9"/>
        </w:rPr>
        <w:t xml:space="preserve"> </w:t>
      </w:r>
      <w:r>
        <w:t>2013</w:t>
      </w:r>
      <w:r>
        <w:rPr>
          <w:spacing w:val="-7"/>
        </w:rPr>
        <w:t xml:space="preserve"> </w:t>
      </w:r>
      <w:r>
        <w:t>r.</w:t>
      </w:r>
      <w:r>
        <w:rPr>
          <w:spacing w:val="-8"/>
        </w:rPr>
        <w:t xml:space="preserve"> </w:t>
      </w:r>
      <w:r>
        <w:t>Coraz</w:t>
      </w:r>
      <w:r>
        <w:rPr>
          <w:spacing w:val="-9"/>
        </w:rPr>
        <w:t xml:space="preserve"> </w:t>
      </w:r>
      <w:r>
        <w:t>większa liczba pozwoleń moż</w:t>
      </w:r>
      <w:r>
        <w:t>e wynikać m.in. z postępującego zjawiska suburbanizacji, czyli osiedlania się mieszkańców miast na terenach wiejskich gmin MOF</w:t>
      </w:r>
      <w:r>
        <w:rPr>
          <w:spacing w:val="-8"/>
        </w:rPr>
        <w:t xml:space="preserve"> </w:t>
      </w:r>
      <w:r>
        <w:t>Chrzanowa.</w:t>
      </w:r>
    </w:p>
    <w:p w14:paraId="5457C377" w14:textId="77777777" w:rsidR="00000000" w:rsidRDefault="006D0D1F">
      <w:pPr>
        <w:pStyle w:val="Tekstpodstawowy"/>
        <w:kinsoku w:val="0"/>
        <w:overflowPunct w:val="0"/>
        <w:spacing w:before="1" w:line="360" w:lineRule="auto"/>
        <w:ind w:left="1016" w:right="833"/>
        <w:jc w:val="both"/>
        <w:sectPr w:rsidR="00000000">
          <w:pgSz w:w="11910" w:h="16840"/>
          <w:pgMar w:top="1120" w:right="580" w:bottom="1200" w:left="400" w:header="748" w:footer="1003" w:gutter="0"/>
          <w:cols w:space="708"/>
          <w:noEndnote/>
        </w:sectPr>
      </w:pPr>
    </w:p>
    <w:p w14:paraId="45F27DDD" w14:textId="77777777" w:rsidR="00000000" w:rsidRDefault="006D0D1F">
      <w:pPr>
        <w:pStyle w:val="Tekstpodstawowy"/>
        <w:kinsoku w:val="0"/>
        <w:overflowPunct w:val="0"/>
        <w:spacing w:before="3"/>
        <w:rPr>
          <w:sz w:val="21"/>
          <w:szCs w:val="21"/>
        </w:rPr>
      </w:pPr>
    </w:p>
    <w:p w14:paraId="02D37057" w14:textId="77777777" w:rsidR="00000000" w:rsidRDefault="006D0D1F">
      <w:pPr>
        <w:pStyle w:val="Tekstpodstawowy"/>
        <w:kinsoku w:val="0"/>
        <w:overflowPunct w:val="0"/>
        <w:spacing w:before="3"/>
        <w:rPr>
          <w:sz w:val="21"/>
          <w:szCs w:val="21"/>
        </w:rPr>
        <w:sectPr w:rsidR="00000000">
          <w:pgSz w:w="11910" w:h="16840"/>
          <w:pgMar w:top="1120" w:right="580" w:bottom="1200" w:left="400" w:header="748" w:footer="1003" w:gutter="0"/>
          <w:cols w:space="708"/>
          <w:noEndnote/>
        </w:sectPr>
      </w:pPr>
    </w:p>
    <w:p w14:paraId="0489600C" w14:textId="77777777" w:rsidR="00000000" w:rsidRDefault="006D0D1F">
      <w:pPr>
        <w:pStyle w:val="Tekstpodstawowy"/>
        <w:kinsoku w:val="0"/>
        <w:overflowPunct w:val="0"/>
      </w:pPr>
    </w:p>
    <w:p w14:paraId="253666CF" w14:textId="77777777" w:rsidR="00000000" w:rsidRDefault="006D0D1F">
      <w:pPr>
        <w:pStyle w:val="Tekstpodstawowy"/>
        <w:kinsoku w:val="0"/>
        <w:overflowPunct w:val="0"/>
      </w:pPr>
    </w:p>
    <w:p w14:paraId="3312D162" w14:textId="77777777" w:rsidR="00000000" w:rsidRDefault="006D0D1F">
      <w:pPr>
        <w:pStyle w:val="Tekstpodstawowy"/>
        <w:kinsoku w:val="0"/>
        <w:overflowPunct w:val="0"/>
        <w:spacing w:before="8"/>
        <w:rPr>
          <w:sz w:val="26"/>
          <w:szCs w:val="26"/>
        </w:rPr>
      </w:pPr>
    </w:p>
    <w:p w14:paraId="73F75E0C" w14:textId="0360947E" w:rsidR="00000000" w:rsidRDefault="006D0D1F">
      <w:pPr>
        <w:pStyle w:val="Tekstpodstawowy"/>
        <w:kinsoku w:val="0"/>
        <w:overflowPunct w:val="0"/>
        <w:spacing w:before="1"/>
        <w:ind w:left="1016"/>
      </w:pPr>
      <w:r>
        <w:rPr>
          <w:noProof/>
        </w:rPr>
        <mc:AlternateContent>
          <mc:Choice Requires="wps">
            <w:drawing>
              <wp:anchor distT="0" distB="0" distL="114300" distR="114300" simplePos="0" relativeHeight="251603456" behindDoc="0" locked="0" layoutInCell="0" allowOverlap="1" wp14:anchorId="7713F778" wp14:editId="2437951F">
                <wp:simplePos x="0" y="0"/>
                <wp:positionH relativeFrom="page">
                  <wp:posOffset>899795</wp:posOffset>
                </wp:positionH>
                <wp:positionV relativeFrom="paragraph">
                  <wp:posOffset>-506730</wp:posOffset>
                </wp:positionV>
                <wp:extent cx="1647825" cy="381635"/>
                <wp:effectExtent l="0" t="0" r="0" b="0"/>
                <wp:wrapNone/>
                <wp:docPr id="1594"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D30025"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Planowanie przestrzenne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13F778" id="Text Box 237" o:spid="_x0000_s1055" type="#_x0000_t202" style="position:absolute;left:0;text-align:left;margin-left:70.85pt;margin-top:-39.9pt;width:129.75pt;height:30.0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" o:allowincell="f" fillcolor="#deeff1" stroked="f">
                <v:textbox inset="0,0,0,0">
                  <w:txbxContent>
                    <w:p w14:paraId="7AD30025"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Planowanie przestrzenne</w:t>
                      </w:r>
                    </w:p>
                  </w:txbxContent>
                </v:textbox>
                <w10:wrap anchorx="page"/>
              </v:shape>
            </w:pict>
          </mc:Fallback>
        </mc:AlternateContent>
      </w:r>
      <w:r>
        <w:t>dotyczą</w:t>
      </w:r>
      <w:r>
        <w:t>ce stopnia pokrycia</w:t>
      </w:r>
    </w:p>
    <w:p w14:paraId="73DFF8D1" w14:textId="77777777" w:rsidR="00000000" w:rsidRDefault="006D0D1F">
      <w:pPr>
        <w:pStyle w:val="Tekstpodstawowy"/>
        <w:kinsoku w:val="0"/>
        <w:overflowPunct w:val="0"/>
        <w:spacing w:before="56" w:line="360" w:lineRule="auto"/>
        <w:ind w:left="65" w:right="832" w:firstLine="164"/>
        <w:jc w:val="right"/>
      </w:pPr>
      <w:r>
        <w:rPr>
          <w:rFonts w:ascii="Times New Roman" w:hAnsi="Times New Roman" w:cs="Times New Roman"/>
          <w:sz w:val="24"/>
          <w:szCs w:val="24"/>
        </w:rPr>
        <w:br w:type="column"/>
      </w:r>
      <w:r>
        <w:t>W celu pogłębienia informacji dotyczącej zarówno atrakcyjności osiedleńczej, jak i rozwoju budownictwa w MOF przeanalizowano dane gmin miejscowymi planami zagospodarowania przestrzennego, które</w:t>
      </w:r>
    </w:p>
    <w:p w14:paraId="7259554C" w14:textId="77777777" w:rsidR="00000000" w:rsidRDefault="006D0D1F">
      <w:pPr>
        <w:pStyle w:val="Tekstpodstawowy"/>
        <w:kinsoku w:val="0"/>
        <w:overflowPunct w:val="0"/>
        <w:spacing w:before="56" w:line="360" w:lineRule="auto"/>
        <w:ind w:left="65" w:right="832" w:firstLine="164"/>
        <w:jc w:val="right"/>
        <w:sectPr w:rsidR="00000000">
          <w:type w:val="continuous"/>
          <w:pgSz w:w="11910" w:h="16840"/>
          <w:pgMar w:top="460" w:right="580" w:bottom="0" w:left="400" w:header="708" w:footer="708" w:gutter="0"/>
          <w:cols w:num="2" w:space="708" w:equalWidth="0">
            <w:col w:w="3539" w:space="40"/>
            <w:col w:w="7351"/>
          </w:cols>
          <w:noEndnote/>
        </w:sectPr>
      </w:pPr>
    </w:p>
    <w:p w14:paraId="682A29AF" w14:textId="77777777" w:rsidR="00000000" w:rsidRDefault="006D0D1F">
      <w:pPr>
        <w:pStyle w:val="Tekstpodstawowy"/>
        <w:kinsoku w:val="0"/>
        <w:overflowPunct w:val="0"/>
        <w:spacing w:before="2"/>
        <w:ind w:left="1016"/>
        <w:jc w:val="both"/>
      </w:pPr>
      <w:r>
        <w:t>stanowią</w:t>
      </w:r>
      <w:r>
        <w:t xml:space="preserve"> istotne narzędzie w zakresie planowania przestrzennego w</w:t>
      </w:r>
      <w:r>
        <w:rPr>
          <w:spacing w:val="-21"/>
        </w:rPr>
        <w:t xml:space="preserve"> </w:t>
      </w:r>
      <w:r>
        <w:t>gminach.</w:t>
      </w:r>
    </w:p>
    <w:p w14:paraId="348E2020" w14:textId="77777777" w:rsidR="00000000" w:rsidRDefault="006D0D1F">
      <w:pPr>
        <w:pStyle w:val="Tekstpodstawowy"/>
        <w:kinsoku w:val="0"/>
        <w:overflowPunct w:val="0"/>
        <w:spacing w:before="8"/>
        <w:rPr>
          <w:sz w:val="30"/>
          <w:szCs w:val="30"/>
        </w:rPr>
      </w:pPr>
    </w:p>
    <w:p w14:paraId="4B7347A3" w14:textId="1E1BD86E"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04480" behindDoc="0" locked="0" layoutInCell="0" allowOverlap="1" wp14:anchorId="5409A004" wp14:editId="0608E3E7">
                <wp:simplePos x="0" y="0"/>
                <wp:positionH relativeFrom="page">
                  <wp:posOffset>982980</wp:posOffset>
                </wp:positionH>
                <wp:positionV relativeFrom="paragraph">
                  <wp:posOffset>161290</wp:posOffset>
                </wp:positionV>
                <wp:extent cx="5676900" cy="2527300"/>
                <wp:effectExtent l="0" t="0" r="0" b="0"/>
                <wp:wrapTopAndBottom/>
                <wp:docPr id="1593"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13857" w14:textId="72059084"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108A4C" wp14:editId="6C4A1B48">
                                  <wp:extent cx="5676900" cy="2533650"/>
                                  <wp:effectExtent l="0" t="0" r="0" b="0"/>
                                  <wp:docPr id="236"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34DB53A6"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09A004" id="Rectangle 238" o:spid="_x0000_s1056" style="position:absolute;left:0;text-align:left;margin-left:77.4pt;margin-top:12.7pt;width:447pt;height:199pt;z-index:251604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" o:allowincell="f" filled="f" stroked="f">
                <v:textbox inset="0,0,0,0">
                  <w:txbxContent>
                    <w:p w14:paraId="67013857" w14:textId="72059084"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108A4C" wp14:editId="6C4A1B48">
                            <wp:extent cx="5676900" cy="2533650"/>
                            <wp:effectExtent l="0" t="0" r="0" b="0"/>
                            <wp:docPr id="236"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34DB53A6"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w:t>
      </w:r>
      <w:r>
        <w:rPr>
          <w:i/>
          <w:iCs/>
          <w:color w:val="124162"/>
          <w:spacing w:val="-5"/>
          <w:sz w:val="18"/>
          <w:szCs w:val="18"/>
        </w:rPr>
        <w:t xml:space="preserve"> </w:t>
      </w:r>
      <w:r>
        <w:rPr>
          <w:i/>
          <w:iCs/>
          <w:color w:val="124162"/>
          <w:sz w:val="18"/>
          <w:szCs w:val="18"/>
        </w:rPr>
        <w:t>27</w:t>
      </w:r>
      <w:r>
        <w:rPr>
          <w:i/>
          <w:iCs/>
          <w:color w:val="124162"/>
          <w:spacing w:val="-5"/>
          <w:sz w:val="18"/>
          <w:szCs w:val="18"/>
        </w:rPr>
        <w:t xml:space="preserve"> </w:t>
      </w:r>
      <w:r>
        <w:rPr>
          <w:i/>
          <w:iCs/>
          <w:color w:val="124162"/>
          <w:sz w:val="18"/>
          <w:szCs w:val="18"/>
        </w:rPr>
        <w:t>Poziom</w:t>
      </w:r>
      <w:r>
        <w:rPr>
          <w:i/>
          <w:iCs/>
          <w:color w:val="124162"/>
          <w:spacing w:val="-6"/>
          <w:sz w:val="18"/>
          <w:szCs w:val="18"/>
        </w:rPr>
        <w:t xml:space="preserve"> </w:t>
      </w:r>
      <w:r>
        <w:rPr>
          <w:i/>
          <w:iCs/>
          <w:color w:val="124162"/>
          <w:sz w:val="18"/>
          <w:szCs w:val="18"/>
        </w:rPr>
        <w:t>pokrycia</w:t>
      </w:r>
      <w:r>
        <w:rPr>
          <w:i/>
          <w:iCs/>
          <w:color w:val="124162"/>
          <w:spacing w:val="-5"/>
          <w:sz w:val="18"/>
          <w:szCs w:val="18"/>
        </w:rPr>
        <w:t xml:space="preserve"> </w:t>
      </w:r>
      <w:r>
        <w:rPr>
          <w:i/>
          <w:iCs/>
          <w:color w:val="124162"/>
          <w:sz w:val="18"/>
          <w:szCs w:val="18"/>
        </w:rPr>
        <w:t>jednostek</w:t>
      </w:r>
      <w:r>
        <w:rPr>
          <w:i/>
          <w:iCs/>
          <w:color w:val="124162"/>
          <w:spacing w:val="-5"/>
          <w:sz w:val="18"/>
          <w:szCs w:val="18"/>
        </w:rPr>
        <w:t xml:space="preserve"> </w:t>
      </w:r>
      <w:r>
        <w:rPr>
          <w:i/>
          <w:iCs/>
          <w:color w:val="124162"/>
          <w:sz w:val="18"/>
          <w:szCs w:val="18"/>
        </w:rPr>
        <w:t>miejscowymi</w:t>
      </w:r>
      <w:r>
        <w:rPr>
          <w:i/>
          <w:iCs/>
          <w:color w:val="124162"/>
          <w:spacing w:val="-6"/>
          <w:sz w:val="18"/>
          <w:szCs w:val="18"/>
        </w:rPr>
        <w:t xml:space="preserve"> </w:t>
      </w:r>
      <w:r>
        <w:rPr>
          <w:i/>
          <w:iCs/>
          <w:color w:val="124162"/>
          <w:sz w:val="18"/>
          <w:szCs w:val="18"/>
        </w:rPr>
        <w:t>planami</w:t>
      </w:r>
      <w:r>
        <w:rPr>
          <w:i/>
          <w:iCs/>
          <w:color w:val="124162"/>
          <w:spacing w:val="-6"/>
          <w:sz w:val="18"/>
          <w:szCs w:val="18"/>
        </w:rPr>
        <w:t xml:space="preserve"> </w:t>
      </w:r>
      <w:r>
        <w:rPr>
          <w:i/>
          <w:iCs/>
          <w:color w:val="124162"/>
          <w:sz w:val="18"/>
          <w:szCs w:val="18"/>
        </w:rPr>
        <w:t>zagospodarowania</w:t>
      </w:r>
      <w:r>
        <w:rPr>
          <w:i/>
          <w:iCs/>
          <w:color w:val="124162"/>
          <w:spacing w:val="-4"/>
          <w:sz w:val="18"/>
          <w:szCs w:val="18"/>
        </w:rPr>
        <w:t xml:space="preserve"> </w:t>
      </w:r>
      <w:r>
        <w:rPr>
          <w:i/>
          <w:iCs/>
          <w:color w:val="124162"/>
          <w:sz w:val="18"/>
          <w:szCs w:val="18"/>
        </w:rPr>
        <w:t>przestrzennego</w:t>
      </w:r>
    </w:p>
    <w:p w14:paraId="20901427" w14:textId="77777777" w:rsidR="00000000" w:rsidRDefault="006D0D1F">
      <w:pPr>
        <w:pStyle w:val="Tekstpodstawowy"/>
        <w:kinsoku w:val="0"/>
        <w:overflowPunct w:val="0"/>
        <w:spacing w:before="3"/>
        <w:rPr>
          <w:i/>
          <w:iCs/>
          <w:sz w:val="18"/>
          <w:szCs w:val="18"/>
        </w:rPr>
      </w:pPr>
    </w:p>
    <w:p w14:paraId="5261F123" w14:textId="77777777" w:rsidR="00000000" w:rsidRDefault="006D0D1F">
      <w:pPr>
        <w:pStyle w:val="Tekstpodstawowy"/>
        <w:kinsoku w:val="0"/>
        <w:overflowPunct w:val="0"/>
        <w:spacing w:before="1"/>
        <w:ind w:left="1016"/>
        <w:jc w:val="both"/>
        <w:rPr>
          <w:i/>
          <w:iCs/>
          <w:color w:val="373545"/>
          <w:sz w:val="18"/>
          <w:szCs w:val="18"/>
        </w:rPr>
      </w:pPr>
      <w:r>
        <w:rPr>
          <w:i/>
          <w:iCs/>
          <w:color w:val="373545"/>
          <w:sz w:val="18"/>
          <w:szCs w:val="18"/>
        </w:rPr>
        <w:t>Źródło: opra</w:t>
      </w:r>
      <w:r>
        <w:rPr>
          <w:i/>
          <w:iCs/>
          <w:color w:val="373545"/>
          <w:sz w:val="18"/>
          <w:szCs w:val="18"/>
        </w:rPr>
        <w:t>cowanie własne na podstawie danych BDL GUS.</w:t>
      </w:r>
    </w:p>
    <w:p w14:paraId="126CA4CF" w14:textId="77777777" w:rsidR="00000000" w:rsidRDefault="006D0D1F">
      <w:pPr>
        <w:pStyle w:val="Tekstpodstawowy"/>
        <w:kinsoku w:val="0"/>
        <w:overflowPunct w:val="0"/>
        <w:spacing w:before="1"/>
        <w:rPr>
          <w:i/>
          <w:iCs/>
        </w:rPr>
      </w:pPr>
    </w:p>
    <w:p w14:paraId="6CFB4B8C" w14:textId="77777777" w:rsidR="00000000" w:rsidRDefault="006D0D1F">
      <w:pPr>
        <w:pStyle w:val="Tekstpodstawowy"/>
        <w:kinsoku w:val="0"/>
        <w:overflowPunct w:val="0"/>
        <w:spacing w:line="360" w:lineRule="auto"/>
        <w:ind w:left="1016" w:right="831"/>
        <w:jc w:val="both"/>
      </w:pPr>
      <w:r>
        <w:t>W 2022 r. udział powierzchni pokrytej miejscowymi planami zagospodarowania przestrzennego (MPZP) w MOF Chrzanów wynosił zaledwie 30,9%. Stopień pokrycia w poszczególnych gminach jest bardzo</w:t>
      </w:r>
      <w:r>
        <w:rPr>
          <w:spacing w:val="-13"/>
        </w:rPr>
        <w:t xml:space="preserve"> </w:t>
      </w:r>
      <w:r>
        <w:t>nierównomierny</w:t>
      </w:r>
      <w:r>
        <w:rPr>
          <w:spacing w:val="-13"/>
        </w:rPr>
        <w:t xml:space="preserve"> </w:t>
      </w:r>
      <w:r>
        <w:t>i</w:t>
      </w:r>
      <w:r>
        <w:rPr>
          <w:spacing w:val="-14"/>
        </w:rPr>
        <w:t xml:space="preserve"> </w:t>
      </w:r>
      <w:r>
        <w:t>wido</w:t>
      </w:r>
      <w:r>
        <w:t>czne</w:t>
      </w:r>
      <w:r>
        <w:rPr>
          <w:spacing w:val="-13"/>
        </w:rPr>
        <w:t xml:space="preserve"> </w:t>
      </w:r>
      <w:r>
        <w:t>są</w:t>
      </w:r>
      <w:r>
        <w:rPr>
          <w:spacing w:val="-14"/>
        </w:rPr>
        <w:t xml:space="preserve"> </w:t>
      </w:r>
      <w:r>
        <w:t>znaczące</w:t>
      </w:r>
      <w:r>
        <w:rPr>
          <w:spacing w:val="-12"/>
        </w:rPr>
        <w:t xml:space="preserve"> </w:t>
      </w:r>
      <w:r>
        <w:t>dysproporcje.</w:t>
      </w:r>
      <w:r>
        <w:rPr>
          <w:spacing w:val="-14"/>
        </w:rPr>
        <w:t xml:space="preserve"> </w:t>
      </w:r>
      <w:r>
        <w:t>Gmina</w:t>
      </w:r>
      <w:r>
        <w:rPr>
          <w:spacing w:val="-14"/>
        </w:rPr>
        <w:t xml:space="preserve"> </w:t>
      </w:r>
      <w:r>
        <w:t>Alwernia</w:t>
      </w:r>
      <w:r>
        <w:rPr>
          <w:spacing w:val="-14"/>
        </w:rPr>
        <w:t xml:space="preserve"> </w:t>
      </w:r>
      <w:r>
        <w:t>charakteryzuje</w:t>
      </w:r>
      <w:r>
        <w:rPr>
          <w:spacing w:val="-13"/>
        </w:rPr>
        <w:t xml:space="preserve"> </w:t>
      </w:r>
      <w:r>
        <w:t>się</w:t>
      </w:r>
      <w:r>
        <w:rPr>
          <w:spacing w:val="-15"/>
        </w:rPr>
        <w:t xml:space="preserve"> </w:t>
      </w:r>
      <w:r>
        <w:t>100% powierzchni</w:t>
      </w:r>
      <w:r>
        <w:rPr>
          <w:spacing w:val="-8"/>
        </w:rPr>
        <w:t xml:space="preserve"> </w:t>
      </w:r>
      <w:r>
        <w:t>pokrytej</w:t>
      </w:r>
      <w:r>
        <w:rPr>
          <w:spacing w:val="-7"/>
        </w:rPr>
        <w:t xml:space="preserve"> </w:t>
      </w:r>
      <w:r>
        <w:t>MPZP,</w:t>
      </w:r>
      <w:r>
        <w:rPr>
          <w:spacing w:val="-8"/>
        </w:rPr>
        <w:t xml:space="preserve"> </w:t>
      </w:r>
      <w:r>
        <w:t>natomiast</w:t>
      </w:r>
      <w:r>
        <w:rPr>
          <w:spacing w:val="-8"/>
        </w:rPr>
        <w:t xml:space="preserve"> </w:t>
      </w:r>
      <w:r>
        <w:t>w</w:t>
      </w:r>
      <w:r>
        <w:rPr>
          <w:spacing w:val="-7"/>
        </w:rPr>
        <w:t xml:space="preserve"> </w:t>
      </w:r>
      <w:r>
        <w:t>pozostałych</w:t>
      </w:r>
      <w:r>
        <w:rPr>
          <w:spacing w:val="-9"/>
        </w:rPr>
        <w:t xml:space="preserve"> </w:t>
      </w:r>
      <w:r>
        <w:t>gminach</w:t>
      </w:r>
      <w:r>
        <w:rPr>
          <w:spacing w:val="-9"/>
        </w:rPr>
        <w:t xml:space="preserve"> </w:t>
      </w:r>
      <w:r>
        <w:t>udział</w:t>
      </w:r>
      <w:r>
        <w:rPr>
          <w:spacing w:val="-8"/>
        </w:rPr>
        <w:t xml:space="preserve"> </w:t>
      </w:r>
      <w:r>
        <w:t>ten</w:t>
      </w:r>
      <w:r>
        <w:rPr>
          <w:spacing w:val="-8"/>
        </w:rPr>
        <w:t xml:space="preserve"> </w:t>
      </w:r>
      <w:r>
        <w:t>wyniósł</w:t>
      </w:r>
      <w:r>
        <w:rPr>
          <w:spacing w:val="-7"/>
        </w:rPr>
        <w:t xml:space="preserve"> </w:t>
      </w:r>
      <w:r>
        <w:t>poniżej</w:t>
      </w:r>
      <w:r>
        <w:rPr>
          <w:spacing w:val="-7"/>
        </w:rPr>
        <w:t xml:space="preserve"> </w:t>
      </w:r>
      <w:r>
        <w:t>20%.</w:t>
      </w:r>
      <w:r>
        <w:rPr>
          <w:spacing w:val="-8"/>
        </w:rPr>
        <w:t xml:space="preserve"> </w:t>
      </w:r>
      <w:r>
        <w:t>Średnia dla MOF jest zdecydowanie niższa w porównaniu do średniej wojewódzkiej (70,5%). Dynamik</w:t>
      </w:r>
      <w:r>
        <w:t>a zmian w tym zakresie</w:t>
      </w:r>
      <w:r>
        <w:rPr>
          <w:spacing w:val="-3"/>
        </w:rPr>
        <w:t xml:space="preserve"> </w:t>
      </w:r>
      <w:r>
        <w:t>dla</w:t>
      </w:r>
      <w:r>
        <w:rPr>
          <w:spacing w:val="-4"/>
        </w:rPr>
        <w:t xml:space="preserve"> </w:t>
      </w:r>
      <w:r>
        <w:t>całego</w:t>
      </w:r>
      <w:r>
        <w:rPr>
          <w:spacing w:val="-2"/>
        </w:rPr>
        <w:t xml:space="preserve"> </w:t>
      </w:r>
      <w:r>
        <w:t>MOF,</w:t>
      </w:r>
      <w:r>
        <w:rPr>
          <w:spacing w:val="-4"/>
        </w:rPr>
        <w:t xml:space="preserve"> </w:t>
      </w:r>
      <w:r>
        <w:t>jak</w:t>
      </w:r>
      <w:r>
        <w:rPr>
          <w:spacing w:val="-3"/>
        </w:rPr>
        <w:t xml:space="preserve"> </w:t>
      </w:r>
      <w:r>
        <w:t>i</w:t>
      </w:r>
      <w:r>
        <w:rPr>
          <w:spacing w:val="-1"/>
        </w:rPr>
        <w:t xml:space="preserve"> </w:t>
      </w:r>
      <w:r>
        <w:t>poszczególnych</w:t>
      </w:r>
      <w:r>
        <w:rPr>
          <w:spacing w:val="-4"/>
        </w:rPr>
        <w:t xml:space="preserve"> </w:t>
      </w:r>
      <w:r>
        <w:t>gmin</w:t>
      </w:r>
      <w:r>
        <w:rPr>
          <w:spacing w:val="-2"/>
        </w:rPr>
        <w:t xml:space="preserve"> </w:t>
      </w:r>
      <w:r>
        <w:t>jest</w:t>
      </w:r>
      <w:r>
        <w:rPr>
          <w:spacing w:val="-3"/>
        </w:rPr>
        <w:t xml:space="preserve"> </w:t>
      </w:r>
      <w:r>
        <w:t>również</w:t>
      </w:r>
      <w:r>
        <w:rPr>
          <w:spacing w:val="-2"/>
        </w:rPr>
        <w:t xml:space="preserve"> </w:t>
      </w:r>
      <w:r>
        <w:t>niższa</w:t>
      </w:r>
      <w:r>
        <w:rPr>
          <w:spacing w:val="-3"/>
        </w:rPr>
        <w:t xml:space="preserve"> </w:t>
      </w:r>
      <w:r>
        <w:t>w</w:t>
      </w:r>
      <w:r>
        <w:rPr>
          <w:spacing w:val="-3"/>
        </w:rPr>
        <w:t xml:space="preserve"> </w:t>
      </w:r>
      <w:r>
        <w:t>porównaniu</w:t>
      </w:r>
      <w:r>
        <w:rPr>
          <w:spacing w:val="-2"/>
        </w:rPr>
        <w:t xml:space="preserve"> </w:t>
      </w:r>
      <w:r>
        <w:t>do</w:t>
      </w:r>
      <w:r>
        <w:rPr>
          <w:spacing w:val="-3"/>
        </w:rPr>
        <w:t xml:space="preserve"> </w:t>
      </w:r>
      <w:r>
        <w:t>zmian na tle województwa i kraju. Posiadanie MPZP daje większą kontrolę samorzą</w:t>
      </w:r>
      <w:r>
        <w:t>dom w zakresie planowania przestrzennego oraz sprzyja sprawniejszemu prowadzeniu procesów inwestycyjnych. Istotne jest jakościowe podejście do kwestii związanych z planowaniem przestrzennym, które pozwoli na ograniczenie zjawiska rozpraszania zabudowy, och</w:t>
      </w:r>
      <w:r>
        <w:t>ronę elementów przyrodniczych, ale również będzie stanowić odpowiedź na zmiany społeczno-gospodarcze na obszarze MOF. Kwestia ta jest szczególnie istotna w gminie wiejskiej Babice, w której stopień pokrycia MPZP wynosi zaledwie 2,6%, a  aktualne  trendy  d</w:t>
      </w:r>
      <w:r>
        <w:t>emograficzne  i  utrzymujące  się  dodatnie  saldo  migracji,  prowadzić   będą   do osiedlania się nowych mieszkańców na terenie tej gminy. Uwzględnione w MPZP tereny poprzemysłowe i przeznaczone na wykorzystanie pod strefy przemysłowe czy strefy aktywnoś</w:t>
      </w:r>
      <w:r>
        <w:t>ci gospodarczej, stanowią natomiast potencjał w sferze gospodarczej i sprzyjają rozwojowi lokalnej gospodarki. W związku  z  nowelizacją  ustawy  o  planowaniu  i  zagospodarowaniu  przestrzennym  w 2023 r., gminy MOF przystępują do opracowania planów</w:t>
      </w:r>
      <w:r>
        <w:rPr>
          <w:spacing w:val="-6"/>
        </w:rPr>
        <w:t xml:space="preserve"> </w:t>
      </w:r>
      <w:r>
        <w:t>ogól</w:t>
      </w:r>
      <w:r>
        <w:t>nych.</w:t>
      </w:r>
    </w:p>
    <w:p w14:paraId="7F8E3C75" w14:textId="77777777" w:rsidR="00000000" w:rsidRDefault="006D0D1F">
      <w:pPr>
        <w:pStyle w:val="Tekstpodstawowy"/>
        <w:kinsoku w:val="0"/>
        <w:overflowPunct w:val="0"/>
        <w:spacing w:line="360" w:lineRule="auto"/>
        <w:ind w:left="1016" w:right="831"/>
        <w:jc w:val="both"/>
        <w:sectPr w:rsidR="00000000">
          <w:type w:val="continuous"/>
          <w:pgSz w:w="11910" w:h="16840"/>
          <w:pgMar w:top="460" w:right="580" w:bottom="0" w:left="400" w:header="708" w:footer="708" w:gutter="0"/>
          <w:cols w:space="708" w:equalWidth="0">
            <w:col w:w="10930"/>
          </w:cols>
          <w:noEndnote/>
        </w:sectPr>
      </w:pPr>
    </w:p>
    <w:p w14:paraId="0EB2456D" w14:textId="77777777" w:rsidR="00000000" w:rsidRDefault="006D0D1F">
      <w:pPr>
        <w:pStyle w:val="Tekstpodstawowy"/>
        <w:kinsoku w:val="0"/>
        <w:overflowPunct w:val="0"/>
        <w:spacing w:before="3"/>
        <w:rPr>
          <w:sz w:val="21"/>
          <w:szCs w:val="21"/>
        </w:rPr>
      </w:pPr>
    </w:p>
    <w:p w14:paraId="681E0FE2" w14:textId="29A8C789" w:rsidR="00000000" w:rsidRDefault="006D0D1F">
      <w:pPr>
        <w:pStyle w:val="Tekstpodstawowy"/>
        <w:kinsoku w:val="0"/>
        <w:overflowPunct w:val="0"/>
        <w:spacing w:before="56" w:line="360" w:lineRule="auto"/>
        <w:ind w:left="3246" w:right="830"/>
        <w:jc w:val="both"/>
      </w:pPr>
      <w:r>
        <w:rPr>
          <w:noProof/>
        </w:rPr>
        <mc:AlternateContent>
          <mc:Choice Requires="wps">
            <w:drawing>
              <wp:anchor distT="0" distB="0" distL="114300" distR="114300" simplePos="0" relativeHeight="251605504" behindDoc="0" locked="0" layoutInCell="0" allowOverlap="1" wp14:anchorId="104CA92D" wp14:editId="7654AE1F">
                <wp:simplePos x="0" y="0"/>
                <wp:positionH relativeFrom="page">
                  <wp:posOffset>939165</wp:posOffset>
                </wp:positionH>
                <wp:positionV relativeFrom="paragraph">
                  <wp:posOffset>37465</wp:posOffset>
                </wp:positionV>
                <wp:extent cx="1261110" cy="381635"/>
                <wp:effectExtent l="0" t="0" r="0" b="0"/>
                <wp:wrapNone/>
                <wp:docPr id="159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EFE10"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Pomoc społeczna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CA92D" id="Text Box 239" o:spid="_x0000_s1057" type="#_x0000_t202" style="position:absolute;left:0;text-align:left;margin-left:73.95pt;margin-top:2.95pt;width:99.3pt;height:30.0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" o:allowincell="f" fillcolor="#deeff1" stroked="f">
                <v:textbox inset="0,0,0,0">
                  <w:txbxContent>
                    <w:p w14:paraId="67BEFE10"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Pomoc społeczna</w:t>
                      </w:r>
                    </w:p>
                  </w:txbxContent>
                </v:textbox>
                <w10:wrap anchorx="page"/>
              </v:shape>
            </w:pict>
          </mc:Fallback>
        </mc:AlternateContent>
      </w:r>
      <w:r>
        <w:t>Sprawy pomocy społecznej, w tym ośrodków i zakładów opiekuńczych, oraz wspierania rodziny i systemu pieczy zastępczej, stanowią jedno z zadań</w:t>
      </w:r>
    </w:p>
    <w:p w14:paraId="64542E29" w14:textId="77777777" w:rsidR="00000000" w:rsidRDefault="006D0D1F">
      <w:pPr>
        <w:pStyle w:val="Tekstpodstawowy"/>
        <w:kinsoku w:val="0"/>
        <w:overflowPunct w:val="0"/>
        <w:spacing w:before="1" w:line="360" w:lineRule="auto"/>
        <w:ind w:left="1016" w:right="832"/>
        <w:jc w:val="both"/>
      </w:pPr>
      <w:r>
        <w:t>wł</w:t>
      </w:r>
      <w:r>
        <w:t>asnych gminy. Na terenie MOF funkcjonują gminne i miejskie ośrodki pomocy społecznej, a także inne instytucje pomocowe takie jak m.in. Powiatowy Ośrodek Interwencji Kryzysowej w Chrzanowie, czy Powiatowy Ośrodek Wsparcia Dziecka i Rodziny w Chrzanowie.</w:t>
      </w:r>
    </w:p>
    <w:p w14:paraId="0C7BCBAA" w14:textId="77777777" w:rsidR="00000000" w:rsidRDefault="006D0D1F">
      <w:pPr>
        <w:pStyle w:val="Tekstpodstawowy"/>
        <w:kinsoku w:val="0"/>
        <w:overflowPunct w:val="0"/>
        <w:spacing w:before="9"/>
        <w:rPr>
          <w:sz w:val="19"/>
          <w:szCs w:val="19"/>
        </w:rPr>
      </w:pPr>
    </w:p>
    <w:p w14:paraId="0440FA66" w14:textId="0037A1D8"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06528" behindDoc="0" locked="0" layoutInCell="0" allowOverlap="1" wp14:anchorId="6802D027" wp14:editId="44E42A4D">
                <wp:simplePos x="0" y="0"/>
                <wp:positionH relativeFrom="page">
                  <wp:posOffset>982980</wp:posOffset>
                </wp:positionH>
                <wp:positionV relativeFrom="paragraph">
                  <wp:posOffset>161290</wp:posOffset>
                </wp:positionV>
                <wp:extent cx="5562600" cy="2527300"/>
                <wp:effectExtent l="0" t="0" r="0" b="0"/>
                <wp:wrapTopAndBottom/>
                <wp:docPr id="1591" name="Rectangle 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626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A70F4" w14:textId="312B8DD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96624C" wp14:editId="5E850C09">
                                  <wp:extent cx="5562600" cy="2533650"/>
                                  <wp:effectExtent l="0" t="0" r="0" b="0"/>
                                  <wp:docPr id="23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7E7C2052"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02D027" id="Rectangle 240" o:spid="_x0000_s1058" style="position:absolute;left:0;text-align:left;margin-left:77.4pt;margin-top:12.7pt;width:438pt;height:199pt;z-index:251606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" o:allowincell="f" filled="f" stroked="f">
                <v:textbox inset="0,0,0,0">
                  <w:txbxContent>
                    <w:p w14:paraId="306A70F4" w14:textId="312B8DD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396624C" wp14:editId="5E850C09">
                            <wp:extent cx="5562600" cy="2533650"/>
                            <wp:effectExtent l="0" t="0" r="0" b="0"/>
                            <wp:docPr id="23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7E7C2052"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28 Zasięg korzystania ze środowiskowej pomocy społecznej</w:t>
      </w:r>
    </w:p>
    <w:p w14:paraId="4BD2D307" w14:textId="77777777" w:rsidR="00000000" w:rsidRDefault="006D0D1F">
      <w:pPr>
        <w:pStyle w:val="Tekstpodstawowy"/>
        <w:kinsoku w:val="0"/>
        <w:overflowPunct w:val="0"/>
        <w:rPr>
          <w:i/>
          <w:iCs/>
          <w:sz w:val="18"/>
          <w:szCs w:val="18"/>
        </w:rPr>
      </w:pPr>
    </w:p>
    <w:p w14:paraId="71F68151" w14:textId="77777777" w:rsidR="00000000" w:rsidRDefault="006D0D1F">
      <w:pPr>
        <w:pStyle w:val="Tekstpodstawowy"/>
        <w:kinsoku w:val="0"/>
        <w:overflowPunct w:val="0"/>
        <w:spacing w:before="6"/>
        <w:rPr>
          <w:i/>
          <w:iCs/>
          <w:sz w:val="13"/>
          <w:szCs w:val="13"/>
        </w:rPr>
      </w:pPr>
    </w:p>
    <w:p w14:paraId="18CBEF19"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62A0507F" w14:textId="77777777" w:rsidR="00000000" w:rsidRDefault="006D0D1F">
      <w:pPr>
        <w:pStyle w:val="Tekstpodstawowy"/>
        <w:kinsoku w:val="0"/>
        <w:overflowPunct w:val="0"/>
        <w:spacing w:before="1"/>
        <w:rPr>
          <w:i/>
          <w:iCs/>
        </w:rPr>
      </w:pPr>
    </w:p>
    <w:p w14:paraId="3B3CFDBD" w14:textId="77777777" w:rsidR="00000000" w:rsidRDefault="006D0D1F">
      <w:pPr>
        <w:pStyle w:val="Tekstpodstawowy"/>
        <w:kinsoku w:val="0"/>
        <w:overflowPunct w:val="0"/>
        <w:spacing w:before="1" w:line="360" w:lineRule="auto"/>
        <w:ind w:left="1016" w:right="831"/>
        <w:jc w:val="both"/>
      </w:pPr>
      <w:r>
        <w:t>Na przestrzeni lat 2013-2022 w MOF Chrzanowa widoczny jest spadek zasięgu korzystania z pomocy społecznej z wartości 6,2% do 3,4% ludności ogółem, co może świadczyć o zmniejszającym się zapotrzebowaniu na środowiskową pomoc finansową. Jest to spowodowane n</w:t>
      </w:r>
      <w:r>
        <w:t>ajprawdopodobniej wzrostem dochodów własnych rodzin zamieszkujących analizowany obszar, co jest pozytywnym zjawiskiem</w:t>
      </w:r>
      <w:r>
        <w:rPr>
          <w:spacing w:val="-9"/>
        </w:rPr>
        <w:t xml:space="preserve"> </w:t>
      </w:r>
      <w:r>
        <w:t>wskazującym,</w:t>
      </w:r>
      <w:r>
        <w:rPr>
          <w:spacing w:val="-11"/>
        </w:rPr>
        <w:t xml:space="preserve"> </w:t>
      </w:r>
      <w:r>
        <w:t>że</w:t>
      </w:r>
      <w:r>
        <w:rPr>
          <w:spacing w:val="-10"/>
        </w:rPr>
        <w:t xml:space="preserve"> </w:t>
      </w:r>
      <w:r>
        <w:t>coraz</w:t>
      </w:r>
      <w:r>
        <w:rPr>
          <w:spacing w:val="-13"/>
        </w:rPr>
        <w:t xml:space="preserve"> </w:t>
      </w:r>
      <w:r>
        <w:t>więcej</w:t>
      </w:r>
      <w:r>
        <w:rPr>
          <w:spacing w:val="-13"/>
        </w:rPr>
        <w:t xml:space="preserve"> </w:t>
      </w:r>
      <w:r>
        <w:t>mieszkańców</w:t>
      </w:r>
      <w:r>
        <w:rPr>
          <w:spacing w:val="-10"/>
        </w:rPr>
        <w:t xml:space="preserve"> </w:t>
      </w:r>
      <w:r>
        <w:t>radzi</w:t>
      </w:r>
      <w:r>
        <w:rPr>
          <w:spacing w:val="-12"/>
        </w:rPr>
        <w:t xml:space="preserve"> </w:t>
      </w:r>
      <w:r>
        <w:t>sobie</w:t>
      </w:r>
      <w:r>
        <w:rPr>
          <w:spacing w:val="-10"/>
        </w:rPr>
        <w:t xml:space="preserve"> </w:t>
      </w:r>
      <w:r>
        <w:t>samodzielnie</w:t>
      </w:r>
      <w:r>
        <w:rPr>
          <w:spacing w:val="-11"/>
        </w:rPr>
        <w:t xml:space="preserve"> </w:t>
      </w:r>
      <w:r>
        <w:t>i</w:t>
      </w:r>
      <w:r>
        <w:rPr>
          <w:spacing w:val="-11"/>
        </w:rPr>
        <w:t xml:space="preserve"> </w:t>
      </w:r>
      <w:r>
        <w:t>nie</w:t>
      </w:r>
      <w:r>
        <w:rPr>
          <w:spacing w:val="-11"/>
        </w:rPr>
        <w:t xml:space="preserve"> </w:t>
      </w:r>
      <w:r>
        <w:t>potrzebuje</w:t>
      </w:r>
      <w:r>
        <w:rPr>
          <w:spacing w:val="-10"/>
        </w:rPr>
        <w:t xml:space="preserve"> </w:t>
      </w:r>
      <w:r>
        <w:t>w</w:t>
      </w:r>
      <w:r>
        <w:rPr>
          <w:spacing w:val="-13"/>
        </w:rPr>
        <w:t xml:space="preserve"> </w:t>
      </w:r>
      <w:r>
        <w:t>tym zakresie pomocy ze strony instytucji publicznych. Zmniejszenie wartości tego wskaźnika w ujęciu historycznym może być wynikiem wsparcia ze strony państwa i przyznawanych świadczeń socjalnych, a także ujemnego przyrostu naturalnego i/lub poprawiającej s</w:t>
      </w:r>
      <w:r>
        <w:t>ię sytuacji na rynku pracy. Malejący odsetek</w:t>
      </w:r>
      <w:r>
        <w:rPr>
          <w:spacing w:val="-7"/>
        </w:rPr>
        <w:t xml:space="preserve"> </w:t>
      </w:r>
      <w:r>
        <w:t>osób</w:t>
      </w:r>
      <w:r>
        <w:rPr>
          <w:spacing w:val="-7"/>
        </w:rPr>
        <w:t xml:space="preserve"> </w:t>
      </w:r>
      <w:r>
        <w:t>korzystających</w:t>
      </w:r>
      <w:r>
        <w:rPr>
          <w:spacing w:val="-6"/>
        </w:rPr>
        <w:t xml:space="preserve"> </w:t>
      </w:r>
      <w:r>
        <w:t>z</w:t>
      </w:r>
      <w:r>
        <w:rPr>
          <w:spacing w:val="-5"/>
        </w:rPr>
        <w:t xml:space="preserve"> </w:t>
      </w:r>
      <w:r>
        <w:t>pomocy</w:t>
      </w:r>
      <w:r>
        <w:rPr>
          <w:spacing w:val="-7"/>
        </w:rPr>
        <w:t xml:space="preserve"> </w:t>
      </w:r>
      <w:r>
        <w:t>społecznej</w:t>
      </w:r>
      <w:r>
        <w:rPr>
          <w:spacing w:val="-6"/>
        </w:rPr>
        <w:t xml:space="preserve"> </w:t>
      </w:r>
      <w:r>
        <w:t>koresponduje</w:t>
      </w:r>
      <w:r>
        <w:rPr>
          <w:spacing w:val="-5"/>
        </w:rPr>
        <w:t xml:space="preserve"> </w:t>
      </w:r>
      <w:r>
        <w:t>bowiem</w:t>
      </w:r>
      <w:r>
        <w:rPr>
          <w:spacing w:val="-6"/>
        </w:rPr>
        <w:t xml:space="preserve"> </w:t>
      </w:r>
      <w:r>
        <w:t>z</w:t>
      </w:r>
      <w:r>
        <w:rPr>
          <w:spacing w:val="-8"/>
        </w:rPr>
        <w:t xml:space="preserve"> </w:t>
      </w:r>
      <w:r>
        <w:t>malejącą</w:t>
      </w:r>
      <w:r>
        <w:rPr>
          <w:spacing w:val="-5"/>
        </w:rPr>
        <w:t xml:space="preserve"> </w:t>
      </w:r>
      <w:r>
        <w:t>stopą</w:t>
      </w:r>
      <w:r>
        <w:rPr>
          <w:spacing w:val="-7"/>
        </w:rPr>
        <w:t xml:space="preserve"> </w:t>
      </w:r>
      <w:r>
        <w:t>bezrobocia, co jest tendencją obserwowaną w całym</w:t>
      </w:r>
      <w:r>
        <w:rPr>
          <w:spacing w:val="-7"/>
        </w:rPr>
        <w:t xml:space="preserve"> </w:t>
      </w:r>
      <w:r>
        <w:t>kraju.</w:t>
      </w:r>
    </w:p>
    <w:p w14:paraId="2DDF2130" w14:textId="77777777" w:rsidR="00000000" w:rsidRDefault="006D0D1F">
      <w:pPr>
        <w:pStyle w:val="Tekstpodstawowy"/>
        <w:kinsoku w:val="0"/>
        <w:overflowPunct w:val="0"/>
        <w:spacing w:before="162"/>
        <w:ind w:left="1016"/>
        <w:rPr>
          <w:i/>
          <w:iCs/>
          <w:color w:val="373545"/>
          <w:sz w:val="18"/>
          <w:szCs w:val="18"/>
        </w:rPr>
      </w:pPr>
      <w:bookmarkStart w:id="16" w:name="_bookmark16"/>
      <w:bookmarkEnd w:id="16"/>
      <w:r>
        <w:rPr>
          <w:i/>
          <w:iCs/>
          <w:color w:val="373545"/>
          <w:sz w:val="18"/>
          <w:szCs w:val="18"/>
        </w:rPr>
        <w:t>Tabela 5 Powody przyznania pomocy w powiecie chrzanowsk</w:t>
      </w:r>
      <w:r>
        <w:rPr>
          <w:i/>
          <w:iCs/>
          <w:color w:val="373545"/>
          <w:sz w:val="18"/>
          <w:szCs w:val="18"/>
        </w:rPr>
        <w:t>im w latach 2014-2022</w:t>
      </w:r>
    </w:p>
    <w:tbl>
      <w:tblPr>
        <w:tblW w:w="0" w:type="auto"/>
        <w:tblInd w:w="1017" w:type="dxa"/>
        <w:tblLayout w:type="fixed"/>
        <w:tblCellMar>
          <w:left w:w="0" w:type="dxa"/>
          <w:right w:w="0" w:type="dxa"/>
        </w:tblCellMar>
        <w:tblLook w:val="0000" w:firstRow="0" w:lastRow="0" w:firstColumn="0" w:lastColumn="0" w:noHBand="0" w:noVBand="0"/>
      </w:tblPr>
      <w:tblGrid>
        <w:gridCol w:w="1949"/>
        <w:gridCol w:w="793"/>
        <w:gridCol w:w="792"/>
        <w:gridCol w:w="792"/>
        <w:gridCol w:w="792"/>
        <w:gridCol w:w="792"/>
        <w:gridCol w:w="792"/>
        <w:gridCol w:w="792"/>
        <w:gridCol w:w="793"/>
        <w:gridCol w:w="792"/>
      </w:tblGrid>
      <w:tr w:rsidR="00000000" w14:paraId="3F5586BB" w14:textId="77777777">
        <w:tblPrEx>
          <w:tblCellMar>
            <w:top w:w="0" w:type="dxa"/>
            <w:left w:w="0" w:type="dxa"/>
            <w:bottom w:w="0" w:type="dxa"/>
            <w:right w:w="0" w:type="dxa"/>
          </w:tblCellMar>
        </w:tblPrEx>
        <w:trPr>
          <w:trHeight w:val="299"/>
        </w:trPr>
        <w:tc>
          <w:tcPr>
            <w:tcW w:w="1949" w:type="dxa"/>
            <w:vMerge w:val="restart"/>
            <w:tcBorders>
              <w:top w:val="single" w:sz="4" w:space="0" w:color="BEBEBE"/>
              <w:left w:val="single" w:sz="4" w:space="0" w:color="BEBEBE"/>
              <w:bottom w:val="single" w:sz="4" w:space="0" w:color="BEBEBE"/>
              <w:right w:val="single" w:sz="4" w:space="0" w:color="BEBEBE"/>
            </w:tcBorders>
            <w:shd w:val="clear" w:color="auto" w:fill="DDEFF1"/>
          </w:tcPr>
          <w:p w14:paraId="64090CFF" w14:textId="77777777" w:rsidR="00000000" w:rsidRDefault="006D0D1F">
            <w:pPr>
              <w:pStyle w:val="TableParagraph"/>
              <w:kinsoku w:val="0"/>
              <w:overflowPunct w:val="0"/>
              <w:spacing w:before="85"/>
              <w:ind w:left="683" w:right="236" w:hanging="413"/>
              <w:rPr>
                <w:sz w:val="18"/>
                <w:szCs w:val="18"/>
              </w:rPr>
            </w:pPr>
            <w:r>
              <w:rPr>
                <w:sz w:val="18"/>
                <w:szCs w:val="18"/>
              </w:rPr>
              <w:t>Powody przyznania pomocy</w:t>
            </w:r>
          </w:p>
        </w:tc>
        <w:tc>
          <w:tcPr>
            <w:tcW w:w="7130" w:type="dxa"/>
            <w:gridSpan w:val="9"/>
            <w:tcBorders>
              <w:top w:val="single" w:sz="4" w:space="0" w:color="BEBEBE"/>
              <w:left w:val="single" w:sz="4" w:space="0" w:color="BEBEBE"/>
              <w:bottom w:val="single" w:sz="4" w:space="0" w:color="BEBEBE"/>
              <w:right w:val="single" w:sz="4" w:space="0" w:color="BEBEBE"/>
            </w:tcBorders>
            <w:shd w:val="clear" w:color="auto" w:fill="DDEFF1"/>
          </w:tcPr>
          <w:p w14:paraId="4A447551" w14:textId="77777777" w:rsidR="00000000" w:rsidRDefault="006D0D1F">
            <w:pPr>
              <w:pStyle w:val="TableParagraph"/>
              <w:kinsoku w:val="0"/>
              <w:overflowPunct w:val="0"/>
              <w:spacing w:before="39"/>
              <w:ind w:left="1876"/>
              <w:rPr>
                <w:sz w:val="18"/>
                <w:szCs w:val="18"/>
              </w:rPr>
            </w:pPr>
            <w:r>
              <w:rPr>
                <w:sz w:val="18"/>
                <w:szCs w:val="18"/>
              </w:rPr>
              <w:t>Rodziny, którym na podstawie decyzji przyznano pomoc</w:t>
            </w:r>
          </w:p>
        </w:tc>
      </w:tr>
      <w:tr w:rsidR="00000000" w14:paraId="5764E76A" w14:textId="77777777">
        <w:tblPrEx>
          <w:tblCellMar>
            <w:top w:w="0" w:type="dxa"/>
            <w:left w:w="0" w:type="dxa"/>
            <w:bottom w:w="0" w:type="dxa"/>
            <w:right w:w="0" w:type="dxa"/>
          </w:tblCellMar>
        </w:tblPrEx>
        <w:trPr>
          <w:trHeight w:val="301"/>
        </w:trPr>
        <w:tc>
          <w:tcPr>
            <w:tcW w:w="1949" w:type="dxa"/>
            <w:vMerge/>
            <w:tcBorders>
              <w:top w:val="nil"/>
              <w:left w:val="single" w:sz="4" w:space="0" w:color="BEBEBE"/>
              <w:bottom w:val="single" w:sz="4" w:space="0" w:color="BEBEBE"/>
              <w:right w:val="single" w:sz="4" w:space="0" w:color="BEBEBE"/>
            </w:tcBorders>
            <w:shd w:val="clear" w:color="auto" w:fill="DDEFF1"/>
          </w:tcPr>
          <w:p w14:paraId="4F1E99C3" w14:textId="77777777" w:rsidR="00000000" w:rsidRDefault="006D0D1F">
            <w:pPr>
              <w:pStyle w:val="Tekstpodstawowy"/>
              <w:kinsoku w:val="0"/>
              <w:overflowPunct w:val="0"/>
              <w:spacing w:before="162"/>
              <w:ind w:left="1016"/>
              <w:rPr>
                <w:i/>
                <w:iCs/>
                <w:color w:val="373545"/>
                <w:sz w:val="2"/>
                <w:szCs w:val="2"/>
              </w:rPr>
            </w:pPr>
          </w:p>
        </w:tc>
        <w:tc>
          <w:tcPr>
            <w:tcW w:w="793" w:type="dxa"/>
            <w:tcBorders>
              <w:top w:val="single" w:sz="4" w:space="0" w:color="BEBEBE"/>
              <w:left w:val="single" w:sz="4" w:space="0" w:color="BEBEBE"/>
              <w:bottom w:val="single" w:sz="4" w:space="0" w:color="BEBEBE"/>
              <w:right w:val="single" w:sz="4" w:space="0" w:color="BEBEBE"/>
            </w:tcBorders>
            <w:shd w:val="clear" w:color="auto" w:fill="D9D9D9"/>
          </w:tcPr>
          <w:p w14:paraId="63FDA1E8" w14:textId="77777777" w:rsidR="00000000" w:rsidRDefault="006D0D1F">
            <w:pPr>
              <w:pStyle w:val="TableParagraph"/>
              <w:kinsoku w:val="0"/>
              <w:overflowPunct w:val="0"/>
              <w:spacing w:before="39"/>
              <w:ind w:right="203"/>
              <w:jc w:val="right"/>
              <w:rPr>
                <w:sz w:val="18"/>
                <w:szCs w:val="18"/>
              </w:rPr>
            </w:pPr>
            <w:r>
              <w:rPr>
                <w:sz w:val="18"/>
                <w:szCs w:val="18"/>
              </w:rPr>
              <w:t>2014</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143939D8" w14:textId="77777777" w:rsidR="00000000" w:rsidRDefault="006D0D1F">
            <w:pPr>
              <w:pStyle w:val="TableParagraph"/>
              <w:kinsoku w:val="0"/>
              <w:overflowPunct w:val="0"/>
              <w:spacing w:before="39"/>
              <w:ind w:right="200"/>
              <w:jc w:val="right"/>
              <w:rPr>
                <w:sz w:val="18"/>
                <w:szCs w:val="18"/>
              </w:rPr>
            </w:pPr>
            <w:r>
              <w:rPr>
                <w:sz w:val="18"/>
                <w:szCs w:val="18"/>
              </w:rPr>
              <w:t>2015</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726CD0E8" w14:textId="77777777" w:rsidR="00000000" w:rsidRDefault="006D0D1F">
            <w:pPr>
              <w:pStyle w:val="TableParagraph"/>
              <w:kinsoku w:val="0"/>
              <w:overflowPunct w:val="0"/>
              <w:spacing w:before="39"/>
              <w:ind w:right="200"/>
              <w:jc w:val="right"/>
              <w:rPr>
                <w:sz w:val="18"/>
                <w:szCs w:val="18"/>
              </w:rPr>
            </w:pPr>
            <w:r>
              <w:rPr>
                <w:sz w:val="18"/>
                <w:szCs w:val="18"/>
              </w:rPr>
              <w:t>2016</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53975262" w14:textId="77777777" w:rsidR="00000000" w:rsidRDefault="006D0D1F">
            <w:pPr>
              <w:pStyle w:val="TableParagraph"/>
              <w:kinsoku w:val="0"/>
              <w:overflowPunct w:val="0"/>
              <w:spacing w:before="39"/>
              <w:ind w:left="215"/>
              <w:rPr>
                <w:sz w:val="18"/>
                <w:szCs w:val="18"/>
              </w:rPr>
            </w:pPr>
            <w:r>
              <w:rPr>
                <w:sz w:val="18"/>
                <w:szCs w:val="18"/>
              </w:rPr>
              <w:t>2017</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6F406E6A" w14:textId="77777777" w:rsidR="00000000" w:rsidRDefault="006D0D1F">
            <w:pPr>
              <w:pStyle w:val="TableParagraph"/>
              <w:kinsoku w:val="0"/>
              <w:overflowPunct w:val="0"/>
              <w:spacing w:before="39"/>
              <w:ind w:left="215"/>
              <w:rPr>
                <w:sz w:val="18"/>
                <w:szCs w:val="18"/>
              </w:rPr>
            </w:pPr>
            <w:r>
              <w:rPr>
                <w:sz w:val="18"/>
                <w:szCs w:val="18"/>
              </w:rPr>
              <w:t>2018</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15D8B92B" w14:textId="77777777" w:rsidR="00000000" w:rsidRDefault="006D0D1F">
            <w:pPr>
              <w:pStyle w:val="TableParagraph"/>
              <w:kinsoku w:val="0"/>
              <w:overflowPunct w:val="0"/>
              <w:spacing w:before="39"/>
              <w:ind w:left="173" w:right="160"/>
              <w:jc w:val="center"/>
              <w:rPr>
                <w:sz w:val="18"/>
                <w:szCs w:val="18"/>
              </w:rPr>
            </w:pPr>
            <w:r>
              <w:rPr>
                <w:sz w:val="18"/>
                <w:szCs w:val="18"/>
              </w:rPr>
              <w:t>2019</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36446663" w14:textId="77777777" w:rsidR="00000000" w:rsidRDefault="006D0D1F">
            <w:pPr>
              <w:pStyle w:val="TableParagraph"/>
              <w:kinsoku w:val="0"/>
              <w:overflowPunct w:val="0"/>
              <w:spacing w:before="39"/>
              <w:ind w:left="173" w:right="160"/>
              <w:jc w:val="center"/>
              <w:rPr>
                <w:sz w:val="18"/>
                <w:szCs w:val="18"/>
              </w:rPr>
            </w:pPr>
            <w:r>
              <w:rPr>
                <w:sz w:val="18"/>
                <w:szCs w:val="18"/>
              </w:rPr>
              <w:t>2020</w:t>
            </w:r>
          </w:p>
        </w:tc>
        <w:tc>
          <w:tcPr>
            <w:tcW w:w="793" w:type="dxa"/>
            <w:tcBorders>
              <w:top w:val="single" w:sz="4" w:space="0" w:color="BEBEBE"/>
              <w:left w:val="single" w:sz="4" w:space="0" w:color="BEBEBE"/>
              <w:bottom w:val="single" w:sz="4" w:space="0" w:color="BEBEBE"/>
              <w:right w:val="single" w:sz="4" w:space="0" w:color="BEBEBE"/>
            </w:tcBorders>
            <w:shd w:val="clear" w:color="auto" w:fill="D9D9D9"/>
          </w:tcPr>
          <w:p w14:paraId="7918AD8B" w14:textId="77777777" w:rsidR="00000000" w:rsidRDefault="006D0D1F">
            <w:pPr>
              <w:pStyle w:val="TableParagraph"/>
              <w:kinsoku w:val="0"/>
              <w:overflowPunct w:val="0"/>
              <w:spacing w:before="39"/>
              <w:ind w:left="173" w:right="161"/>
              <w:jc w:val="center"/>
              <w:rPr>
                <w:sz w:val="18"/>
                <w:szCs w:val="18"/>
              </w:rPr>
            </w:pPr>
            <w:r>
              <w:rPr>
                <w:sz w:val="18"/>
                <w:szCs w:val="18"/>
              </w:rPr>
              <w:t>2021</w:t>
            </w:r>
          </w:p>
        </w:tc>
        <w:tc>
          <w:tcPr>
            <w:tcW w:w="792" w:type="dxa"/>
            <w:tcBorders>
              <w:top w:val="single" w:sz="4" w:space="0" w:color="BEBEBE"/>
              <w:left w:val="single" w:sz="4" w:space="0" w:color="BEBEBE"/>
              <w:bottom w:val="single" w:sz="4" w:space="0" w:color="BEBEBE"/>
              <w:right w:val="single" w:sz="4" w:space="0" w:color="BEBEBE"/>
            </w:tcBorders>
            <w:shd w:val="clear" w:color="auto" w:fill="D9D9D9"/>
          </w:tcPr>
          <w:p w14:paraId="42C69592" w14:textId="77777777" w:rsidR="00000000" w:rsidRDefault="006D0D1F">
            <w:pPr>
              <w:pStyle w:val="TableParagraph"/>
              <w:kinsoku w:val="0"/>
              <w:overflowPunct w:val="0"/>
              <w:spacing w:before="1"/>
              <w:ind w:left="173" w:right="160"/>
              <w:jc w:val="center"/>
              <w:rPr>
                <w:sz w:val="18"/>
                <w:szCs w:val="18"/>
              </w:rPr>
            </w:pPr>
            <w:r>
              <w:rPr>
                <w:sz w:val="18"/>
                <w:szCs w:val="18"/>
              </w:rPr>
              <w:t>2022</w:t>
            </w:r>
          </w:p>
        </w:tc>
      </w:tr>
      <w:tr w:rsidR="00000000" w14:paraId="3BFE8019"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550EC47E" w14:textId="77777777" w:rsidR="00000000" w:rsidRDefault="006D0D1F">
            <w:pPr>
              <w:pStyle w:val="TableParagraph"/>
              <w:kinsoku w:val="0"/>
              <w:overflowPunct w:val="0"/>
              <w:spacing w:before="37"/>
              <w:ind w:left="71"/>
              <w:rPr>
                <w:sz w:val="18"/>
                <w:szCs w:val="18"/>
              </w:rPr>
            </w:pPr>
            <w:r>
              <w:rPr>
                <w:sz w:val="18"/>
                <w:szCs w:val="18"/>
              </w:rPr>
              <w:t>Ubóstwo</w:t>
            </w:r>
          </w:p>
        </w:tc>
        <w:tc>
          <w:tcPr>
            <w:tcW w:w="793" w:type="dxa"/>
            <w:tcBorders>
              <w:top w:val="single" w:sz="4" w:space="0" w:color="BEBEBE"/>
              <w:left w:val="single" w:sz="4" w:space="0" w:color="BEBEBE"/>
              <w:bottom w:val="single" w:sz="4" w:space="0" w:color="BEBEBE"/>
              <w:right w:val="single" w:sz="4" w:space="0" w:color="BEBEBE"/>
            </w:tcBorders>
          </w:tcPr>
          <w:p w14:paraId="329500B2" w14:textId="77777777" w:rsidR="00000000" w:rsidRDefault="006D0D1F">
            <w:pPr>
              <w:pStyle w:val="TableParagraph"/>
              <w:kinsoku w:val="0"/>
              <w:overflowPunct w:val="0"/>
              <w:spacing w:before="37"/>
              <w:ind w:right="181"/>
              <w:jc w:val="right"/>
              <w:rPr>
                <w:sz w:val="18"/>
                <w:szCs w:val="18"/>
              </w:rPr>
            </w:pPr>
            <w:r>
              <w:rPr>
                <w:sz w:val="18"/>
                <w:szCs w:val="18"/>
              </w:rPr>
              <w:t>2 243</w:t>
            </w:r>
          </w:p>
        </w:tc>
        <w:tc>
          <w:tcPr>
            <w:tcW w:w="792" w:type="dxa"/>
            <w:tcBorders>
              <w:top w:val="single" w:sz="4" w:space="0" w:color="BEBEBE"/>
              <w:left w:val="single" w:sz="4" w:space="0" w:color="BEBEBE"/>
              <w:bottom w:val="single" w:sz="4" w:space="0" w:color="BEBEBE"/>
              <w:right w:val="single" w:sz="4" w:space="0" w:color="BEBEBE"/>
            </w:tcBorders>
          </w:tcPr>
          <w:p w14:paraId="19488E39" w14:textId="77777777" w:rsidR="00000000" w:rsidRDefault="006D0D1F">
            <w:pPr>
              <w:pStyle w:val="TableParagraph"/>
              <w:kinsoku w:val="0"/>
              <w:overflowPunct w:val="0"/>
              <w:spacing w:before="37"/>
              <w:ind w:right="181"/>
              <w:jc w:val="right"/>
              <w:rPr>
                <w:sz w:val="18"/>
                <w:szCs w:val="18"/>
              </w:rPr>
            </w:pPr>
            <w:r>
              <w:rPr>
                <w:sz w:val="18"/>
                <w:szCs w:val="18"/>
              </w:rPr>
              <w:t>2 169</w:t>
            </w:r>
          </w:p>
        </w:tc>
        <w:tc>
          <w:tcPr>
            <w:tcW w:w="792" w:type="dxa"/>
            <w:tcBorders>
              <w:top w:val="single" w:sz="4" w:space="0" w:color="BEBEBE"/>
              <w:left w:val="single" w:sz="4" w:space="0" w:color="BEBEBE"/>
              <w:bottom w:val="single" w:sz="4" w:space="0" w:color="BEBEBE"/>
              <w:right w:val="single" w:sz="4" w:space="0" w:color="BEBEBE"/>
            </w:tcBorders>
          </w:tcPr>
          <w:p w14:paraId="0F84E738" w14:textId="77777777" w:rsidR="00000000" w:rsidRDefault="006D0D1F">
            <w:pPr>
              <w:pStyle w:val="TableParagraph"/>
              <w:kinsoku w:val="0"/>
              <w:overflowPunct w:val="0"/>
              <w:spacing w:before="37"/>
              <w:ind w:right="181"/>
              <w:jc w:val="right"/>
              <w:rPr>
                <w:sz w:val="18"/>
                <w:szCs w:val="18"/>
              </w:rPr>
            </w:pPr>
            <w:r>
              <w:rPr>
                <w:sz w:val="18"/>
                <w:szCs w:val="18"/>
              </w:rPr>
              <w:t>2 086</w:t>
            </w:r>
          </w:p>
        </w:tc>
        <w:tc>
          <w:tcPr>
            <w:tcW w:w="792" w:type="dxa"/>
            <w:tcBorders>
              <w:top w:val="single" w:sz="4" w:space="0" w:color="BEBEBE"/>
              <w:left w:val="single" w:sz="4" w:space="0" w:color="BEBEBE"/>
              <w:bottom w:val="single" w:sz="4" w:space="0" w:color="BEBEBE"/>
              <w:right w:val="single" w:sz="4" w:space="0" w:color="BEBEBE"/>
            </w:tcBorders>
          </w:tcPr>
          <w:p w14:paraId="78A6FFE5" w14:textId="77777777" w:rsidR="00000000" w:rsidRDefault="006D0D1F">
            <w:pPr>
              <w:pStyle w:val="TableParagraph"/>
              <w:kinsoku w:val="0"/>
              <w:overflowPunct w:val="0"/>
              <w:spacing w:before="37"/>
              <w:ind w:left="193"/>
              <w:rPr>
                <w:sz w:val="18"/>
                <w:szCs w:val="18"/>
              </w:rPr>
            </w:pPr>
            <w:r>
              <w:rPr>
                <w:sz w:val="18"/>
                <w:szCs w:val="18"/>
              </w:rPr>
              <w:t>1 940</w:t>
            </w:r>
          </w:p>
        </w:tc>
        <w:tc>
          <w:tcPr>
            <w:tcW w:w="792" w:type="dxa"/>
            <w:tcBorders>
              <w:top w:val="single" w:sz="4" w:space="0" w:color="BEBEBE"/>
              <w:left w:val="single" w:sz="4" w:space="0" w:color="BEBEBE"/>
              <w:bottom w:val="single" w:sz="4" w:space="0" w:color="BEBEBE"/>
              <w:right w:val="single" w:sz="4" w:space="0" w:color="BEBEBE"/>
            </w:tcBorders>
          </w:tcPr>
          <w:p w14:paraId="39B3E901" w14:textId="77777777" w:rsidR="00000000" w:rsidRDefault="006D0D1F">
            <w:pPr>
              <w:pStyle w:val="TableParagraph"/>
              <w:kinsoku w:val="0"/>
              <w:overflowPunct w:val="0"/>
              <w:spacing w:before="37"/>
              <w:ind w:left="193"/>
              <w:rPr>
                <w:sz w:val="18"/>
                <w:szCs w:val="18"/>
              </w:rPr>
            </w:pPr>
            <w:r>
              <w:rPr>
                <w:sz w:val="18"/>
                <w:szCs w:val="18"/>
              </w:rPr>
              <w:t>1 819</w:t>
            </w:r>
          </w:p>
        </w:tc>
        <w:tc>
          <w:tcPr>
            <w:tcW w:w="792" w:type="dxa"/>
            <w:tcBorders>
              <w:top w:val="single" w:sz="4" w:space="0" w:color="BEBEBE"/>
              <w:left w:val="single" w:sz="4" w:space="0" w:color="BEBEBE"/>
              <w:bottom w:val="single" w:sz="4" w:space="0" w:color="BEBEBE"/>
              <w:right w:val="single" w:sz="4" w:space="0" w:color="BEBEBE"/>
            </w:tcBorders>
          </w:tcPr>
          <w:p w14:paraId="45FEAC18" w14:textId="77777777" w:rsidR="00000000" w:rsidRDefault="006D0D1F">
            <w:pPr>
              <w:pStyle w:val="TableParagraph"/>
              <w:kinsoku w:val="0"/>
              <w:overflowPunct w:val="0"/>
              <w:spacing w:before="37"/>
              <w:ind w:left="173" w:right="162"/>
              <w:jc w:val="center"/>
              <w:rPr>
                <w:sz w:val="18"/>
                <w:szCs w:val="18"/>
              </w:rPr>
            </w:pPr>
            <w:r>
              <w:rPr>
                <w:sz w:val="18"/>
                <w:szCs w:val="18"/>
              </w:rPr>
              <w:t>1 734</w:t>
            </w:r>
          </w:p>
        </w:tc>
        <w:tc>
          <w:tcPr>
            <w:tcW w:w="792" w:type="dxa"/>
            <w:tcBorders>
              <w:top w:val="single" w:sz="4" w:space="0" w:color="BEBEBE"/>
              <w:left w:val="single" w:sz="4" w:space="0" w:color="BEBEBE"/>
              <w:bottom w:val="single" w:sz="4" w:space="0" w:color="BEBEBE"/>
              <w:right w:val="single" w:sz="4" w:space="0" w:color="BEBEBE"/>
            </w:tcBorders>
          </w:tcPr>
          <w:p w14:paraId="561D01AA" w14:textId="77777777" w:rsidR="00000000" w:rsidRDefault="006D0D1F">
            <w:pPr>
              <w:pStyle w:val="TableParagraph"/>
              <w:kinsoku w:val="0"/>
              <w:overflowPunct w:val="0"/>
              <w:spacing w:before="37"/>
              <w:ind w:left="173" w:right="162"/>
              <w:jc w:val="center"/>
              <w:rPr>
                <w:sz w:val="18"/>
                <w:szCs w:val="18"/>
              </w:rPr>
            </w:pPr>
            <w:r>
              <w:rPr>
                <w:sz w:val="18"/>
                <w:szCs w:val="18"/>
              </w:rPr>
              <w:t>1 714</w:t>
            </w:r>
          </w:p>
        </w:tc>
        <w:tc>
          <w:tcPr>
            <w:tcW w:w="793" w:type="dxa"/>
            <w:tcBorders>
              <w:top w:val="single" w:sz="4" w:space="0" w:color="BEBEBE"/>
              <w:left w:val="single" w:sz="4" w:space="0" w:color="BEBEBE"/>
              <w:bottom w:val="single" w:sz="4" w:space="0" w:color="BEBEBE"/>
              <w:right w:val="single" w:sz="4" w:space="0" w:color="BEBEBE"/>
            </w:tcBorders>
          </w:tcPr>
          <w:p w14:paraId="31D5B4A5" w14:textId="77777777" w:rsidR="00000000" w:rsidRDefault="006D0D1F">
            <w:pPr>
              <w:pStyle w:val="TableParagraph"/>
              <w:kinsoku w:val="0"/>
              <w:overflowPunct w:val="0"/>
              <w:spacing w:before="37"/>
              <w:ind w:left="173" w:right="163"/>
              <w:jc w:val="center"/>
              <w:rPr>
                <w:sz w:val="18"/>
                <w:szCs w:val="18"/>
              </w:rPr>
            </w:pPr>
            <w:r>
              <w:rPr>
                <w:sz w:val="18"/>
                <w:szCs w:val="18"/>
              </w:rPr>
              <w:t>1 602</w:t>
            </w:r>
          </w:p>
        </w:tc>
        <w:tc>
          <w:tcPr>
            <w:tcW w:w="792" w:type="dxa"/>
            <w:tcBorders>
              <w:top w:val="single" w:sz="4" w:space="0" w:color="BEBEBE"/>
              <w:left w:val="single" w:sz="4" w:space="0" w:color="BEBEBE"/>
              <w:bottom w:val="single" w:sz="4" w:space="0" w:color="BEBEBE"/>
              <w:right w:val="single" w:sz="4" w:space="0" w:color="BEBEBE"/>
            </w:tcBorders>
          </w:tcPr>
          <w:p w14:paraId="6E7FE845" w14:textId="77777777" w:rsidR="00000000" w:rsidRDefault="006D0D1F">
            <w:pPr>
              <w:pStyle w:val="TableParagraph"/>
              <w:kinsoku w:val="0"/>
              <w:overflowPunct w:val="0"/>
              <w:spacing w:before="37"/>
              <w:ind w:left="172" w:right="162"/>
              <w:jc w:val="center"/>
              <w:rPr>
                <w:sz w:val="18"/>
                <w:szCs w:val="18"/>
              </w:rPr>
            </w:pPr>
            <w:r>
              <w:rPr>
                <w:sz w:val="18"/>
                <w:szCs w:val="18"/>
              </w:rPr>
              <w:t>1 470</w:t>
            </w:r>
          </w:p>
        </w:tc>
      </w:tr>
      <w:tr w:rsidR="00000000" w14:paraId="74E9189F"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2D85219D" w14:textId="77777777" w:rsidR="00000000" w:rsidRDefault="006D0D1F">
            <w:pPr>
              <w:pStyle w:val="TableParagraph"/>
              <w:kinsoku w:val="0"/>
              <w:overflowPunct w:val="0"/>
              <w:spacing w:before="39"/>
              <w:ind w:left="71"/>
              <w:rPr>
                <w:sz w:val="18"/>
                <w:szCs w:val="18"/>
              </w:rPr>
            </w:pPr>
            <w:r>
              <w:rPr>
                <w:sz w:val="18"/>
                <w:szCs w:val="18"/>
              </w:rPr>
              <w:t>Sieroctwo</w:t>
            </w:r>
          </w:p>
        </w:tc>
        <w:tc>
          <w:tcPr>
            <w:tcW w:w="793" w:type="dxa"/>
            <w:tcBorders>
              <w:top w:val="single" w:sz="4" w:space="0" w:color="BEBEBE"/>
              <w:left w:val="single" w:sz="4" w:space="0" w:color="BEBEBE"/>
              <w:bottom w:val="single" w:sz="4" w:space="0" w:color="BEBEBE"/>
              <w:right w:val="single" w:sz="4" w:space="0" w:color="BEBEBE"/>
            </w:tcBorders>
          </w:tcPr>
          <w:p w14:paraId="67675867" w14:textId="77777777" w:rsidR="00000000" w:rsidRDefault="006D0D1F">
            <w:pPr>
              <w:pStyle w:val="TableParagraph"/>
              <w:kinsoku w:val="0"/>
              <w:overflowPunct w:val="0"/>
              <w:spacing w:before="39"/>
              <w:ind w:left="8"/>
              <w:jc w:val="center"/>
              <w:rPr>
                <w:sz w:val="18"/>
                <w:szCs w:val="18"/>
              </w:rPr>
            </w:pPr>
            <w:r>
              <w:rPr>
                <w:sz w:val="18"/>
                <w:szCs w:val="18"/>
              </w:rPr>
              <w:t>2</w:t>
            </w:r>
          </w:p>
        </w:tc>
        <w:tc>
          <w:tcPr>
            <w:tcW w:w="792" w:type="dxa"/>
            <w:tcBorders>
              <w:top w:val="single" w:sz="4" w:space="0" w:color="BEBEBE"/>
              <w:left w:val="single" w:sz="4" w:space="0" w:color="BEBEBE"/>
              <w:bottom w:val="single" w:sz="4" w:space="0" w:color="BEBEBE"/>
              <w:right w:val="single" w:sz="4" w:space="0" w:color="BEBEBE"/>
            </w:tcBorders>
          </w:tcPr>
          <w:p w14:paraId="02B7557E" w14:textId="77777777" w:rsidR="00000000" w:rsidRDefault="006D0D1F">
            <w:pPr>
              <w:pStyle w:val="TableParagraph"/>
              <w:kinsoku w:val="0"/>
              <w:overflowPunct w:val="0"/>
              <w:spacing w:before="39"/>
              <w:ind w:left="13"/>
              <w:jc w:val="center"/>
              <w:rPr>
                <w:sz w:val="18"/>
                <w:szCs w:val="18"/>
              </w:rPr>
            </w:pPr>
            <w:r>
              <w:rPr>
                <w:sz w:val="18"/>
                <w:szCs w:val="18"/>
              </w:rPr>
              <w:t>2</w:t>
            </w:r>
          </w:p>
        </w:tc>
        <w:tc>
          <w:tcPr>
            <w:tcW w:w="792" w:type="dxa"/>
            <w:tcBorders>
              <w:top w:val="single" w:sz="4" w:space="0" w:color="BEBEBE"/>
              <w:left w:val="single" w:sz="4" w:space="0" w:color="BEBEBE"/>
              <w:bottom w:val="single" w:sz="4" w:space="0" w:color="BEBEBE"/>
              <w:right w:val="single" w:sz="4" w:space="0" w:color="BEBEBE"/>
            </w:tcBorders>
          </w:tcPr>
          <w:p w14:paraId="4E576FBB" w14:textId="77777777" w:rsidR="00000000" w:rsidRDefault="006D0D1F">
            <w:pPr>
              <w:pStyle w:val="TableParagraph"/>
              <w:kinsoku w:val="0"/>
              <w:overflowPunct w:val="0"/>
              <w:spacing w:before="39"/>
              <w:ind w:left="13"/>
              <w:jc w:val="center"/>
              <w:rPr>
                <w:sz w:val="18"/>
                <w:szCs w:val="18"/>
              </w:rPr>
            </w:pPr>
            <w:r>
              <w:rPr>
                <w:sz w:val="18"/>
                <w:szCs w:val="18"/>
              </w:rPr>
              <w:t>1</w:t>
            </w:r>
          </w:p>
        </w:tc>
        <w:tc>
          <w:tcPr>
            <w:tcW w:w="792" w:type="dxa"/>
            <w:tcBorders>
              <w:top w:val="single" w:sz="4" w:space="0" w:color="BEBEBE"/>
              <w:left w:val="single" w:sz="4" w:space="0" w:color="BEBEBE"/>
              <w:bottom w:val="single" w:sz="4" w:space="0" w:color="BEBEBE"/>
              <w:right w:val="single" w:sz="4" w:space="0" w:color="BEBEBE"/>
            </w:tcBorders>
          </w:tcPr>
          <w:p w14:paraId="0B66322E" w14:textId="77777777" w:rsidR="00000000" w:rsidRDefault="006D0D1F">
            <w:pPr>
              <w:pStyle w:val="TableParagraph"/>
              <w:kinsoku w:val="0"/>
              <w:overflowPunct w:val="0"/>
              <w:spacing w:before="39"/>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6A9FBFA3" w14:textId="77777777" w:rsidR="00000000" w:rsidRDefault="006D0D1F">
            <w:pPr>
              <w:pStyle w:val="TableParagraph"/>
              <w:kinsoku w:val="0"/>
              <w:overflowPunct w:val="0"/>
              <w:spacing w:before="39"/>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0D87C183" w14:textId="77777777" w:rsidR="00000000" w:rsidRDefault="006D0D1F">
            <w:pPr>
              <w:pStyle w:val="TableParagraph"/>
              <w:kinsoku w:val="0"/>
              <w:overflowPunct w:val="0"/>
              <w:spacing w:before="39"/>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2C176448" w14:textId="77777777" w:rsidR="00000000" w:rsidRDefault="006D0D1F">
            <w:pPr>
              <w:pStyle w:val="TableParagraph"/>
              <w:kinsoku w:val="0"/>
              <w:overflowPunct w:val="0"/>
              <w:spacing w:before="39"/>
              <w:ind w:left="13"/>
              <w:jc w:val="center"/>
              <w:rPr>
                <w:sz w:val="18"/>
                <w:szCs w:val="18"/>
              </w:rPr>
            </w:pPr>
            <w:r>
              <w:rPr>
                <w:sz w:val="18"/>
                <w:szCs w:val="18"/>
              </w:rPr>
              <w:t>0</w:t>
            </w:r>
          </w:p>
        </w:tc>
        <w:tc>
          <w:tcPr>
            <w:tcW w:w="793" w:type="dxa"/>
            <w:tcBorders>
              <w:top w:val="single" w:sz="4" w:space="0" w:color="BEBEBE"/>
              <w:left w:val="single" w:sz="4" w:space="0" w:color="BEBEBE"/>
              <w:bottom w:val="single" w:sz="4" w:space="0" w:color="BEBEBE"/>
              <w:right w:val="single" w:sz="4" w:space="0" w:color="BEBEBE"/>
            </w:tcBorders>
          </w:tcPr>
          <w:p w14:paraId="186EDFA5" w14:textId="77777777" w:rsidR="00000000" w:rsidRDefault="006D0D1F">
            <w:pPr>
              <w:pStyle w:val="TableParagraph"/>
              <w:kinsoku w:val="0"/>
              <w:overflowPunct w:val="0"/>
              <w:spacing w:before="39"/>
              <w:ind w:left="12"/>
              <w:jc w:val="center"/>
              <w:rPr>
                <w:sz w:val="18"/>
                <w:szCs w:val="18"/>
              </w:rPr>
            </w:pPr>
            <w:r>
              <w:rPr>
                <w:sz w:val="18"/>
                <w:szCs w:val="18"/>
              </w:rPr>
              <w:t>3</w:t>
            </w:r>
          </w:p>
        </w:tc>
        <w:tc>
          <w:tcPr>
            <w:tcW w:w="792" w:type="dxa"/>
            <w:tcBorders>
              <w:top w:val="single" w:sz="4" w:space="0" w:color="BEBEBE"/>
              <w:left w:val="single" w:sz="4" w:space="0" w:color="BEBEBE"/>
              <w:bottom w:val="single" w:sz="4" w:space="0" w:color="BEBEBE"/>
              <w:right w:val="single" w:sz="4" w:space="0" w:color="BEBEBE"/>
            </w:tcBorders>
          </w:tcPr>
          <w:p w14:paraId="70868D56" w14:textId="77777777" w:rsidR="00000000" w:rsidRDefault="006D0D1F">
            <w:pPr>
              <w:pStyle w:val="TableParagraph"/>
              <w:kinsoku w:val="0"/>
              <w:overflowPunct w:val="0"/>
              <w:spacing w:before="39"/>
              <w:ind w:left="13"/>
              <w:jc w:val="center"/>
              <w:rPr>
                <w:sz w:val="18"/>
                <w:szCs w:val="18"/>
              </w:rPr>
            </w:pPr>
            <w:r>
              <w:rPr>
                <w:sz w:val="18"/>
                <w:szCs w:val="18"/>
              </w:rPr>
              <w:t>1</w:t>
            </w:r>
          </w:p>
        </w:tc>
      </w:tr>
      <w:tr w:rsidR="00000000" w14:paraId="777D1F1E"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2D6279AF" w14:textId="77777777" w:rsidR="00000000" w:rsidRDefault="006D0D1F">
            <w:pPr>
              <w:pStyle w:val="TableParagraph"/>
              <w:kinsoku w:val="0"/>
              <w:overflowPunct w:val="0"/>
              <w:spacing w:before="39"/>
              <w:ind w:left="71"/>
              <w:rPr>
                <w:sz w:val="18"/>
                <w:szCs w:val="18"/>
              </w:rPr>
            </w:pPr>
            <w:r>
              <w:rPr>
                <w:sz w:val="18"/>
                <w:szCs w:val="18"/>
              </w:rPr>
              <w:t>Bezdomność</w:t>
            </w:r>
          </w:p>
        </w:tc>
        <w:tc>
          <w:tcPr>
            <w:tcW w:w="793" w:type="dxa"/>
            <w:tcBorders>
              <w:top w:val="single" w:sz="4" w:space="0" w:color="BEBEBE"/>
              <w:left w:val="single" w:sz="4" w:space="0" w:color="BEBEBE"/>
              <w:bottom w:val="single" w:sz="4" w:space="0" w:color="BEBEBE"/>
              <w:right w:val="single" w:sz="4" w:space="0" w:color="BEBEBE"/>
            </w:tcBorders>
          </w:tcPr>
          <w:p w14:paraId="35E2F409" w14:textId="77777777" w:rsidR="00000000" w:rsidRDefault="006D0D1F">
            <w:pPr>
              <w:pStyle w:val="TableParagraph"/>
              <w:kinsoku w:val="0"/>
              <w:overflowPunct w:val="0"/>
              <w:spacing w:before="39"/>
              <w:ind w:right="248"/>
              <w:jc w:val="right"/>
              <w:rPr>
                <w:sz w:val="18"/>
                <w:szCs w:val="18"/>
              </w:rPr>
            </w:pPr>
            <w:r>
              <w:rPr>
                <w:sz w:val="18"/>
                <w:szCs w:val="18"/>
              </w:rPr>
              <w:t>160</w:t>
            </w:r>
          </w:p>
        </w:tc>
        <w:tc>
          <w:tcPr>
            <w:tcW w:w="792" w:type="dxa"/>
            <w:tcBorders>
              <w:top w:val="single" w:sz="4" w:space="0" w:color="BEBEBE"/>
              <w:left w:val="single" w:sz="4" w:space="0" w:color="BEBEBE"/>
              <w:bottom w:val="single" w:sz="4" w:space="0" w:color="BEBEBE"/>
              <w:right w:val="single" w:sz="4" w:space="0" w:color="BEBEBE"/>
            </w:tcBorders>
          </w:tcPr>
          <w:p w14:paraId="5EB8BF5B" w14:textId="77777777" w:rsidR="00000000" w:rsidRDefault="006D0D1F">
            <w:pPr>
              <w:pStyle w:val="TableParagraph"/>
              <w:kinsoku w:val="0"/>
              <w:overflowPunct w:val="0"/>
              <w:spacing w:before="39"/>
              <w:ind w:right="245"/>
              <w:jc w:val="right"/>
              <w:rPr>
                <w:sz w:val="18"/>
                <w:szCs w:val="18"/>
              </w:rPr>
            </w:pPr>
            <w:r>
              <w:rPr>
                <w:sz w:val="18"/>
                <w:szCs w:val="18"/>
              </w:rPr>
              <w:t>168</w:t>
            </w:r>
          </w:p>
        </w:tc>
        <w:tc>
          <w:tcPr>
            <w:tcW w:w="792" w:type="dxa"/>
            <w:tcBorders>
              <w:top w:val="single" w:sz="4" w:space="0" w:color="BEBEBE"/>
              <w:left w:val="single" w:sz="4" w:space="0" w:color="BEBEBE"/>
              <w:bottom w:val="single" w:sz="4" w:space="0" w:color="BEBEBE"/>
              <w:right w:val="single" w:sz="4" w:space="0" w:color="BEBEBE"/>
            </w:tcBorders>
          </w:tcPr>
          <w:p w14:paraId="7091E7D6" w14:textId="77777777" w:rsidR="00000000" w:rsidRDefault="006D0D1F">
            <w:pPr>
              <w:pStyle w:val="TableParagraph"/>
              <w:kinsoku w:val="0"/>
              <w:overflowPunct w:val="0"/>
              <w:spacing w:before="39"/>
              <w:ind w:right="245"/>
              <w:jc w:val="right"/>
              <w:rPr>
                <w:sz w:val="18"/>
                <w:szCs w:val="18"/>
              </w:rPr>
            </w:pPr>
            <w:r>
              <w:rPr>
                <w:sz w:val="18"/>
                <w:szCs w:val="18"/>
              </w:rPr>
              <w:t>163</w:t>
            </w:r>
          </w:p>
        </w:tc>
        <w:tc>
          <w:tcPr>
            <w:tcW w:w="792" w:type="dxa"/>
            <w:tcBorders>
              <w:top w:val="single" w:sz="4" w:space="0" w:color="BEBEBE"/>
              <w:left w:val="single" w:sz="4" w:space="0" w:color="BEBEBE"/>
              <w:bottom w:val="single" w:sz="4" w:space="0" w:color="BEBEBE"/>
              <w:right w:val="single" w:sz="4" w:space="0" w:color="BEBEBE"/>
            </w:tcBorders>
          </w:tcPr>
          <w:p w14:paraId="2877FE85" w14:textId="77777777" w:rsidR="00000000" w:rsidRDefault="006D0D1F">
            <w:pPr>
              <w:pStyle w:val="TableParagraph"/>
              <w:kinsoku w:val="0"/>
              <w:overflowPunct w:val="0"/>
              <w:spacing w:before="39"/>
              <w:ind w:left="260"/>
              <w:rPr>
                <w:sz w:val="18"/>
                <w:szCs w:val="18"/>
              </w:rPr>
            </w:pPr>
            <w:r>
              <w:rPr>
                <w:sz w:val="18"/>
                <w:szCs w:val="18"/>
              </w:rPr>
              <w:t>125</w:t>
            </w:r>
          </w:p>
        </w:tc>
        <w:tc>
          <w:tcPr>
            <w:tcW w:w="792" w:type="dxa"/>
            <w:tcBorders>
              <w:top w:val="single" w:sz="4" w:space="0" w:color="BEBEBE"/>
              <w:left w:val="single" w:sz="4" w:space="0" w:color="BEBEBE"/>
              <w:bottom w:val="single" w:sz="4" w:space="0" w:color="BEBEBE"/>
              <w:right w:val="single" w:sz="4" w:space="0" w:color="BEBEBE"/>
            </w:tcBorders>
          </w:tcPr>
          <w:p w14:paraId="1E6BFEDF" w14:textId="77777777" w:rsidR="00000000" w:rsidRDefault="006D0D1F">
            <w:pPr>
              <w:pStyle w:val="TableParagraph"/>
              <w:kinsoku w:val="0"/>
              <w:overflowPunct w:val="0"/>
              <w:spacing w:before="39"/>
              <w:ind w:left="261"/>
              <w:rPr>
                <w:sz w:val="18"/>
                <w:szCs w:val="18"/>
              </w:rPr>
            </w:pPr>
            <w:r>
              <w:rPr>
                <w:sz w:val="18"/>
                <w:szCs w:val="18"/>
              </w:rPr>
              <w:t>135</w:t>
            </w:r>
          </w:p>
        </w:tc>
        <w:tc>
          <w:tcPr>
            <w:tcW w:w="792" w:type="dxa"/>
            <w:tcBorders>
              <w:top w:val="single" w:sz="4" w:space="0" w:color="BEBEBE"/>
              <w:left w:val="single" w:sz="4" w:space="0" w:color="BEBEBE"/>
              <w:bottom w:val="single" w:sz="4" w:space="0" w:color="BEBEBE"/>
              <w:right w:val="single" w:sz="4" w:space="0" w:color="BEBEBE"/>
            </w:tcBorders>
          </w:tcPr>
          <w:p w14:paraId="301D8096" w14:textId="77777777" w:rsidR="00000000" w:rsidRDefault="006D0D1F">
            <w:pPr>
              <w:pStyle w:val="TableParagraph"/>
              <w:kinsoku w:val="0"/>
              <w:overflowPunct w:val="0"/>
              <w:spacing w:before="39"/>
              <w:ind w:left="173" w:right="160"/>
              <w:jc w:val="center"/>
              <w:rPr>
                <w:sz w:val="18"/>
                <w:szCs w:val="18"/>
              </w:rPr>
            </w:pPr>
            <w:r>
              <w:rPr>
                <w:sz w:val="18"/>
                <w:szCs w:val="18"/>
              </w:rPr>
              <w:t>127</w:t>
            </w:r>
          </w:p>
        </w:tc>
        <w:tc>
          <w:tcPr>
            <w:tcW w:w="792" w:type="dxa"/>
            <w:tcBorders>
              <w:top w:val="single" w:sz="4" w:space="0" w:color="BEBEBE"/>
              <w:left w:val="single" w:sz="4" w:space="0" w:color="BEBEBE"/>
              <w:bottom w:val="single" w:sz="4" w:space="0" w:color="BEBEBE"/>
              <w:right w:val="single" w:sz="4" w:space="0" w:color="BEBEBE"/>
            </w:tcBorders>
          </w:tcPr>
          <w:p w14:paraId="76DAD095" w14:textId="77777777" w:rsidR="00000000" w:rsidRDefault="006D0D1F">
            <w:pPr>
              <w:pStyle w:val="TableParagraph"/>
              <w:kinsoku w:val="0"/>
              <w:overflowPunct w:val="0"/>
              <w:spacing w:before="39"/>
              <w:ind w:left="173" w:right="160"/>
              <w:jc w:val="center"/>
              <w:rPr>
                <w:sz w:val="18"/>
                <w:szCs w:val="18"/>
              </w:rPr>
            </w:pPr>
            <w:r>
              <w:rPr>
                <w:sz w:val="18"/>
                <w:szCs w:val="18"/>
              </w:rPr>
              <w:t>143</w:t>
            </w:r>
          </w:p>
        </w:tc>
        <w:tc>
          <w:tcPr>
            <w:tcW w:w="793" w:type="dxa"/>
            <w:tcBorders>
              <w:top w:val="single" w:sz="4" w:space="0" w:color="BEBEBE"/>
              <w:left w:val="single" w:sz="4" w:space="0" w:color="BEBEBE"/>
              <w:bottom w:val="single" w:sz="4" w:space="0" w:color="BEBEBE"/>
              <w:right w:val="single" w:sz="4" w:space="0" w:color="BEBEBE"/>
            </w:tcBorders>
          </w:tcPr>
          <w:p w14:paraId="4380D904" w14:textId="77777777" w:rsidR="00000000" w:rsidRDefault="006D0D1F">
            <w:pPr>
              <w:pStyle w:val="TableParagraph"/>
              <w:kinsoku w:val="0"/>
              <w:overflowPunct w:val="0"/>
              <w:spacing w:before="39"/>
              <w:ind w:left="173" w:right="161"/>
              <w:jc w:val="center"/>
              <w:rPr>
                <w:sz w:val="18"/>
                <w:szCs w:val="18"/>
              </w:rPr>
            </w:pPr>
            <w:r>
              <w:rPr>
                <w:sz w:val="18"/>
                <w:szCs w:val="18"/>
              </w:rPr>
              <w:t>148</w:t>
            </w:r>
          </w:p>
        </w:tc>
        <w:tc>
          <w:tcPr>
            <w:tcW w:w="792" w:type="dxa"/>
            <w:tcBorders>
              <w:top w:val="single" w:sz="4" w:space="0" w:color="BEBEBE"/>
              <w:left w:val="single" w:sz="4" w:space="0" w:color="BEBEBE"/>
              <w:bottom w:val="single" w:sz="4" w:space="0" w:color="BEBEBE"/>
              <w:right w:val="single" w:sz="4" w:space="0" w:color="BEBEBE"/>
            </w:tcBorders>
          </w:tcPr>
          <w:p w14:paraId="41125614" w14:textId="77777777" w:rsidR="00000000" w:rsidRDefault="006D0D1F">
            <w:pPr>
              <w:pStyle w:val="TableParagraph"/>
              <w:kinsoku w:val="0"/>
              <w:overflowPunct w:val="0"/>
              <w:spacing w:before="39"/>
              <w:ind w:left="173" w:right="160"/>
              <w:jc w:val="center"/>
              <w:rPr>
                <w:sz w:val="18"/>
                <w:szCs w:val="18"/>
              </w:rPr>
            </w:pPr>
            <w:r>
              <w:rPr>
                <w:sz w:val="18"/>
                <w:szCs w:val="18"/>
              </w:rPr>
              <w:t>145</w:t>
            </w:r>
          </w:p>
        </w:tc>
      </w:tr>
      <w:tr w:rsidR="00000000" w14:paraId="25BBB2D4" w14:textId="77777777">
        <w:tblPrEx>
          <w:tblCellMar>
            <w:top w:w="0" w:type="dxa"/>
            <w:left w:w="0" w:type="dxa"/>
            <w:bottom w:w="0" w:type="dxa"/>
            <w:right w:w="0" w:type="dxa"/>
          </w:tblCellMar>
        </w:tblPrEx>
        <w:trPr>
          <w:trHeight w:val="599"/>
        </w:trPr>
        <w:tc>
          <w:tcPr>
            <w:tcW w:w="1949" w:type="dxa"/>
            <w:tcBorders>
              <w:top w:val="single" w:sz="4" w:space="0" w:color="BEBEBE"/>
              <w:left w:val="single" w:sz="4" w:space="0" w:color="BEBEBE"/>
              <w:bottom w:val="single" w:sz="4" w:space="0" w:color="BEBEBE"/>
              <w:right w:val="single" w:sz="4" w:space="0" w:color="BEBEBE"/>
            </w:tcBorders>
          </w:tcPr>
          <w:p w14:paraId="161FCAA5" w14:textId="77777777" w:rsidR="00000000" w:rsidRDefault="006D0D1F">
            <w:pPr>
              <w:pStyle w:val="TableParagraph"/>
              <w:kinsoku w:val="0"/>
              <w:overflowPunct w:val="0"/>
              <w:spacing w:before="80"/>
              <w:ind w:left="71" w:right="555"/>
              <w:rPr>
                <w:sz w:val="18"/>
                <w:szCs w:val="18"/>
              </w:rPr>
            </w:pPr>
            <w:r>
              <w:rPr>
                <w:sz w:val="18"/>
                <w:szCs w:val="18"/>
              </w:rPr>
              <w:t>Potrzeba ochrony macierzyństwa</w:t>
            </w:r>
          </w:p>
        </w:tc>
        <w:tc>
          <w:tcPr>
            <w:tcW w:w="793" w:type="dxa"/>
            <w:tcBorders>
              <w:top w:val="single" w:sz="4" w:space="0" w:color="BEBEBE"/>
              <w:left w:val="single" w:sz="4" w:space="0" w:color="BEBEBE"/>
              <w:bottom w:val="single" w:sz="4" w:space="0" w:color="BEBEBE"/>
              <w:right w:val="single" w:sz="4" w:space="0" w:color="BEBEBE"/>
            </w:tcBorders>
          </w:tcPr>
          <w:p w14:paraId="5CADE273" w14:textId="77777777" w:rsidR="00000000" w:rsidRDefault="006D0D1F">
            <w:pPr>
              <w:pStyle w:val="TableParagraph"/>
              <w:kinsoku w:val="0"/>
              <w:overflowPunct w:val="0"/>
              <w:spacing w:before="5"/>
              <w:rPr>
                <w:i/>
                <w:iCs/>
                <w:sz w:val="15"/>
                <w:szCs w:val="15"/>
              </w:rPr>
            </w:pPr>
          </w:p>
          <w:p w14:paraId="15D52CB2" w14:textId="77777777" w:rsidR="00000000" w:rsidRDefault="006D0D1F">
            <w:pPr>
              <w:pStyle w:val="TableParagraph"/>
              <w:kinsoku w:val="0"/>
              <w:overflowPunct w:val="0"/>
              <w:ind w:right="248"/>
              <w:jc w:val="right"/>
              <w:rPr>
                <w:sz w:val="18"/>
                <w:szCs w:val="18"/>
              </w:rPr>
            </w:pPr>
            <w:r>
              <w:rPr>
                <w:sz w:val="18"/>
                <w:szCs w:val="18"/>
              </w:rPr>
              <w:t>400</w:t>
            </w:r>
          </w:p>
        </w:tc>
        <w:tc>
          <w:tcPr>
            <w:tcW w:w="792" w:type="dxa"/>
            <w:tcBorders>
              <w:top w:val="single" w:sz="4" w:space="0" w:color="BEBEBE"/>
              <w:left w:val="single" w:sz="4" w:space="0" w:color="BEBEBE"/>
              <w:bottom w:val="single" w:sz="4" w:space="0" w:color="BEBEBE"/>
              <w:right w:val="single" w:sz="4" w:space="0" w:color="BEBEBE"/>
            </w:tcBorders>
          </w:tcPr>
          <w:p w14:paraId="2E20771E" w14:textId="77777777" w:rsidR="00000000" w:rsidRDefault="006D0D1F">
            <w:pPr>
              <w:pStyle w:val="TableParagraph"/>
              <w:kinsoku w:val="0"/>
              <w:overflowPunct w:val="0"/>
              <w:spacing w:before="5"/>
              <w:rPr>
                <w:i/>
                <w:iCs/>
                <w:sz w:val="15"/>
                <w:szCs w:val="15"/>
              </w:rPr>
            </w:pPr>
          </w:p>
          <w:p w14:paraId="2E867432" w14:textId="77777777" w:rsidR="00000000" w:rsidRDefault="006D0D1F">
            <w:pPr>
              <w:pStyle w:val="TableParagraph"/>
              <w:kinsoku w:val="0"/>
              <w:overflowPunct w:val="0"/>
              <w:ind w:right="245"/>
              <w:jc w:val="right"/>
              <w:rPr>
                <w:sz w:val="18"/>
                <w:szCs w:val="18"/>
              </w:rPr>
            </w:pPr>
            <w:r>
              <w:rPr>
                <w:sz w:val="18"/>
                <w:szCs w:val="18"/>
              </w:rPr>
              <w:t>385</w:t>
            </w:r>
          </w:p>
        </w:tc>
        <w:tc>
          <w:tcPr>
            <w:tcW w:w="792" w:type="dxa"/>
            <w:tcBorders>
              <w:top w:val="single" w:sz="4" w:space="0" w:color="BEBEBE"/>
              <w:left w:val="single" w:sz="4" w:space="0" w:color="BEBEBE"/>
              <w:bottom w:val="single" w:sz="4" w:space="0" w:color="BEBEBE"/>
              <w:right w:val="single" w:sz="4" w:space="0" w:color="BEBEBE"/>
            </w:tcBorders>
          </w:tcPr>
          <w:p w14:paraId="772461C6" w14:textId="77777777" w:rsidR="00000000" w:rsidRDefault="006D0D1F">
            <w:pPr>
              <w:pStyle w:val="TableParagraph"/>
              <w:kinsoku w:val="0"/>
              <w:overflowPunct w:val="0"/>
              <w:spacing w:before="5"/>
              <w:rPr>
                <w:i/>
                <w:iCs/>
                <w:sz w:val="15"/>
                <w:szCs w:val="15"/>
              </w:rPr>
            </w:pPr>
          </w:p>
          <w:p w14:paraId="49C7F14D" w14:textId="77777777" w:rsidR="00000000" w:rsidRDefault="006D0D1F">
            <w:pPr>
              <w:pStyle w:val="TableParagraph"/>
              <w:kinsoku w:val="0"/>
              <w:overflowPunct w:val="0"/>
              <w:ind w:right="245"/>
              <w:jc w:val="right"/>
              <w:rPr>
                <w:sz w:val="18"/>
                <w:szCs w:val="18"/>
              </w:rPr>
            </w:pPr>
            <w:r>
              <w:rPr>
                <w:sz w:val="18"/>
                <w:szCs w:val="18"/>
              </w:rPr>
              <w:t>322</w:t>
            </w:r>
          </w:p>
        </w:tc>
        <w:tc>
          <w:tcPr>
            <w:tcW w:w="792" w:type="dxa"/>
            <w:tcBorders>
              <w:top w:val="single" w:sz="4" w:space="0" w:color="BEBEBE"/>
              <w:left w:val="single" w:sz="4" w:space="0" w:color="BEBEBE"/>
              <w:bottom w:val="single" w:sz="4" w:space="0" w:color="BEBEBE"/>
              <w:right w:val="single" w:sz="4" w:space="0" w:color="BEBEBE"/>
            </w:tcBorders>
          </w:tcPr>
          <w:p w14:paraId="1680E0EE" w14:textId="77777777" w:rsidR="00000000" w:rsidRDefault="006D0D1F">
            <w:pPr>
              <w:pStyle w:val="TableParagraph"/>
              <w:kinsoku w:val="0"/>
              <w:overflowPunct w:val="0"/>
              <w:spacing w:before="5"/>
              <w:rPr>
                <w:i/>
                <w:iCs/>
                <w:sz w:val="15"/>
                <w:szCs w:val="15"/>
              </w:rPr>
            </w:pPr>
          </w:p>
          <w:p w14:paraId="6941C8A6" w14:textId="77777777" w:rsidR="00000000" w:rsidRDefault="006D0D1F">
            <w:pPr>
              <w:pStyle w:val="TableParagraph"/>
              <w:kinsoku w:val="0"/>
              <w:overflowPunct w:val="0"/>
              <w:ind w:left="260"/>
              <w:rPr>
                <w:sz w:val="18"/>
                <w:szCs w:val="18"/>
              </w:rPr>
            </w:pPr>
            <w:r>
              <w:rPr>
                <w:sz w:val="18"/>
                <w:szCs w:val="18"/>
              </w:rPr>
              <w:t>267</w:t>
            </w:r>
          </w:p>
        </w:tc>
        <w:tc>
          <w:tcPr>
            <w:tcW w:w="792" w:type="dxa"/>
            <w:tcBorders>
              <w:top w:val="single" w:sz="4" w:space="0" w:color="BEBEBE"/>
              <w:left w:val="single" w:sz="4" w:space="0" w:color="BEBEBE"/>
              <w:bottom w:val="single" w:sz="4" w:space="0" w:color="BEBEBE"/>
              <w:right w:val="single" w:sz="4" w:space="0" w:color="BEBEBE"/>
            </w:tcBorders>
          </w:tcPr>
          <w:p w14:paraId="1BBB7F5E" w14:textId="77777777" w:rsidR="00000000" w:rsidRDefault="006D0D1F">
            <w:pPr>
              <w:pStyle w:val="TableParagraph"/>
              <w:kinsoku w:val="0"/>
              <w:overflowPunct w:val="0"/>
              <w:spacing w:before="5"/>
              <w:rPr>
                <w:i/>
                <w:iCs/>
                <w:sz w:val="15"/>
                <w:szCs w:val="15"/>
              </w:rPr>
            </w:pPr>
          </w:p>
          <w:p w14:paraId="031204AE" w14:textId="77777777" w:rsidR="00000000" w:rsidRDefault="006D0D1F">
            <w:pPr>
              <w:pStyle w:val="TableParagraph"/>
              <w:kinsoku w:val="0"/>
              <w:overflowPunct w:val="0"/>
              <w:ind w:left="261"/>
              <w:rPr>
                <w:sz w:val="18"/>
                <w:szCs w:val="18"/>
              </w:rPr>
            </w:pPr>
            <w:r>
              <w:rPr>
                <w:sz w:val="18"/>
                <w:szCs w:val="18"/>
              </w:rPr>
              <w:t>279</w:t>
            </w:r>
          </w:p>
        </w:tc>
        <w:tc>
          <w:tcPr>
            <w:tcW w:w="792" w:type="dxa"/>
            <w:tcBorders>
              <w:top w:val="single" w:sz="4" w:space="0" w:color="BEBEBE"/>
              <w:left w:val="single" w:sz="4" w:space="0" w:color="BEBEBE"/>
              <w:bottom w:val="single" w:sz="4" w:space="0" w:color="BEBEBE"/>
              <w:right w:val="single" w:sz="4" w:space="0" w:color="BEBEBE"/>
            </w:tcBorders>
          </w:tcPr>
          <w:p w14:paraId="654A3E48" w14:textId="77777777" w:rsidR="00000000" w:rsidRDefault="006D0D1F">
            <w:pPr>
              <w:pStyle w:val="TableParagraph"/>
              <w:kinsoku w:val="0"/>
              <w:overflowPunct w:val="0"/>
              <w:spacing w:before="5"/>
              <w:rPr>
                <w:i/>
                <w:iCs/>
                <w:sz w:val="15"/>
                <w:szCs w:val="15"/>
              </w:rPr>
            </w:pPr>
          </w:p>
          <w:p w14:paraId="6C443D67" w14:textId="77777777" w:rsidR="00000000" w:rsidRDefault="006D0D1F">
            <w:pPr>
              <w:pStyle w:val="TableParagraph"/>
              <w:kinsoku w:val="0"/>
              <w:overflowPunct w:val="0"/>
              <w:ind w:left="173" w:right="160"/>
              <w:jc w:val="center"/>
              <w:rPr>
                <w:sz w:val="18"/>
                <w:szCs w:val="18"/>
              </w:rPr>
            </w:pPr>
            <w:r>
              <w:rPr>
                <w:sz w:val="18"/>
                <w:szCs w:val="18"/>
              </w:rPr>
              <w:t>286</w:t>
            </w:r>
          </w:p>
        </w:tc>
        <w:tc>
          <w:tcPr>
            <w:tcW w:w="792" w:type="dxa"/>
            <w:tcBorders>
              <w:top w:val="single" w:sz="4" w:space="0" w:color="BEBEBE"/>
              <w:left w:val="single" w:sz="4" w:space="0" w:color="BEBEBE"/>
              <w:bottom w:val="single" w:sz="4" w:space="0" w:color="BEBEBE"/>
              <w:right w:val="single" w:sz="4" w:space="0" w:color="BEBEBE"/>
            </w:tcBorders>
          </w:tcPr>
          <w:p w14:paraId="10F482D2" w14:textId="77777777" w:rsidR="00000000" w:rsidRDefault="006D0D1F">
            <w:pPr>
              <w:pStyle w:val="TableParagraph"/>
              <w:kinsoku w:val="0"/>
              <w:overflowPunct w:val="0"/>
              <w:spacing w:before="5"/>
              <w:rPr>
                <w:i/>
                <w:iCs/>
                <w:sz w:val="15"/>
                <w:szCs w:val="15"/>
              </w:rPr>
            </w:pPr>
          </w:p>
          <w:p w14:paraId="0F4B6312" w14:textId="77777777" w:rsidR="00000000" w:rsidRDefault="006D0D1F">
            <w:pPr>
              <w:pStyle w:val="TableParagraph"/>
              <w:kinsoku w:val="0"/>
              <w:overflowPunct w:val="0"/>
              <w:ind w:left="173" w:right="160"/>
              <w:jc w:val="center"/>
              <w:rPr>
                <w:sz w:val="18"/>
                <w:szCs w:val="18"/>
              </w:rPr>
            </w:pPr>
            <w:r>
              <w:rPr>
                <w:sz w:val="18"/>
                <w:szCs w:val="18"/>
              </w:rPr>
              <w:t>267</w:t>
            </w:r>
          </w:p>
        </w:tc>
        <w:tc>
          <w:tcPr>
            <w:tcW w:w="793" w:type="dxa"/>
            <w:tcBorders>
              <w:top w:val="single" w:sz="4" w:space="0" w:color="BEBEBE"/>
              <w:left w:val="single" w:sz="4" w:space="0" w:color="BEBEBE"/>
              <w:bottom w:val="single" w:sz="4" w:space="0" w:color="BEBEBE"/>
              <w:right w:val="single" w:sz="4" w:space="0" w:color="BEBEBE"/>
            </w:tcBorders>
          </w:tcPr>
          <w:p w14:paraId="5A246688" w14:textId="77777777" w:rsidR="00000000" w:rsidRDefault="006D0D1F">
            <w:pPr>
              <w:pStyle w:val="TableParagraph"/>
              <w:kinsoku w:val="0"/>
              <w:overflowPunct w:val="0"/>
              <w:spacing w:before="5"/>
              <w:rPr>
                <w:i/>
                <w:iCs/>
                <w:sz w:val="15"/>
                <w:szCs w:val="15"/>
              </w:rPr>
            </w:pPr>
          </w:p>
          <w:p w14:paraId="417E43B3" w14:textId="77777777" w:rsidR="00000000" w:rsidRDefault="006D0D1F">
            <w:pPr>
              <w:pStyle w:val="TableParagraph"/>
              <w:kinsoku w:val="0"/>
              <w:overflowPunct w:val="0"/>
              <w:ind w:left="173" w:right="161"/>
              <w:jc w:val="center"/>
              <w:rPr>
                <w:sz w:val="18"/>
                <w:szCs w:val="18"/>
              </w:rPr>
            </w:pPr>
            <w:r>
              <w:rPr>
                <w:sz w:val="18"/>
                <w:szCs w:val="18"/>
              </w:rPr>
              <w:t>236</w:t>
            </w:r>
          </w:p>
        </w:tc>
        <w:tc>
          <w:tcPr>
            <w:tcW w:w="792" w:type="dxa"/>
            <w:tcBorders>
              <w:top w:val="single" w:sz="4" w:space="0" w:color="BEBEBE"/>
              <w:left w:val="single" w:sz="4" w:space="0" w:color="BEBEBE"/>
              <w:bottom w:val="single" w:sz="4" w:space="0" w:color="BEBEBE"/>
              <w:right w:val="single" w:sz="4" w:space="0" w:color="BEBEBE"/>
            </w:tcBorders>
          </w:tcPr>
          <w:p w14:paraId="23F81121" w14:textId="77777777" w:rsidR="00000000" w:rsidRDefault="006D0D1F">
            <w:pPr>
              <w:pStyle w:val="TableParagraph"/>
              <w:kinsoku w:val="0"/>
              <w:overflowPunct w:val="0"/>
              <w:spacing w:before="5"/>
              <w:rPr>
                <w:i/>
                <w:iCs/>
                <w:sz w:val="15"/>
                <w:szCs w:val="15"/>
              </w:rPr>
            </w:pPr>
          </w:p>
          <w:p w14:paraId="7EB5F66D" w14:textId="77777777" w:rsidR="00000000" w:rsidRDefault="006D0D1F">
            <w:pPr>
              <w:pStyle w:val="TableParagraph"/>
              <w:kinsoku w:val="0"/>
              <w:overflowPunct w:val="0"/>
              <w:ind w:left="173" w:right="160"/>
              <w:jc w:val="center"/>
              <w:rPr>
                <w:sz w:val="18"/>
                <w:szCs w:val="18"/>
              </w:rPr>
            </w:pPr>
            <w:r>
              <w:rPr>
                <w:sz w:val="18"/>
                <w:szCs w:val="18"/>
              </w:rPr>
              <w:t>201</w:t>
            </w:r>
          </w:p>
        </w:tc>
      </w:tr>
    </w:tbl>
    <w:p w14:paraId="2CC832FA" w14:textId="77777777" w:rsidR="00000000" w:rsidRDefault="006D0D1F">
      <w:pPr>
        <w:rPr>
          <w:i/>
          <w:iCs/>
          <w:color w:val="373545"/>
          <w:sz w:val="18"/>
          <w:szCs w:val="18"/>
        </w:rPr>
        <w:sectPr w:rsidR="00000000">
          <w:pgSz w:w="11910" w:h="16840"/>
          <w:pgMar w:top="1120" w:right="580" w:bottom="1200" w:left="400" w:header="748" w:footer="1003" w:gutter="0"/>
          <w:cols w:space="708"/>
          <w:noEndnote/>
        </w:sectPr>
      </w:pPr>
    </w:p>
    <w:p w14:paraId="175870FF" w14:textId="77777777" w:rsidR="00000000" w:rsidRDefault="006D0D1F">
      <w:pPr>
        <w:pStyle w:val="Tekstpodstawowy"/>
        <w:kinsoku w:val="0"/>
        <w:overflowPunct w:val="0"/>
        <w:spacing w:before="1"/>
        <w:rPr>
          <w:i/>
          <w:iCs/>
          <w:sz w:val="26"/>
          <w:szCs w:val="26"/>
        </w:rPr>
      </w:pPr>
    </w:p>
    <w:tbl>
      <w:tblPr>
        <w:tblW w:w="0" w:type="auto"/>
        <w:tblInd w:w="1017" w:type="dxa"/>
        <w:tblLayout w:type="fixed"/>
        <w:tblCellMar>
          <w:left w:w="0" w:type="dxa"/>
          <w:right w:w="0" w:type="dxa"/>
        </w:tblCellMar>
        <w:tblLook w:val="0000" w:firstRow="0" w:lastRow="0" w:firstColumn="0" w:lastColumn="0" w:noHBand="0" w:noVBand="0"/>
      </w:tblPr>
      <w:tblGrid>
        <w:gridCol w:w="1949"/>
        <w:gridCol w:w="793"/>
        <w:gridCol w:w="792"/>
        <w:gridCol w:w="792"/>
        <w:gridCol w:w="792"/>
        <w:gridCol w:w="792"/>
        <w:gridCol w:w="792"/>
        <w:gridCol w:w="792"/>
        <w:gridCol w:w="793"/>
        <w:gridCol w:w="792"/>
      </w:tblGrid>
      <w:tr w:rsidR="00000000" w14:paraId="04F691D6"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36F3A7C0" w14:textId="77777777" w:rsidR="00000000" w:rsidRDefault="006D0D1F">
            <w:pPr>
              <w:pStyle w:val="TableParagraph"/>
              <w:kinsoku w:val="0"/>
              <w:overflowPunct w:val="0"/>
              <w:spacing w:before="39"/>
              <w:ind w:left="71"/>
              <w:rPr>
                <w:sz w:val="18"/>
                <w:szCs w:val="18"/>
              </w:rPr>
            </w:pPr>
            <w:r>
              <w:rPr>
                <w:sz w:val="18"/>
                <w:szCs w:val="18"/>
              </w:rPr>
              <w:t>Bezrobocie</w:t>
            </w:r>
          </w:p>
        </w:tc>
        <w:tc>
          <w:tcPr>
            <w:tcW w:w="793" w:type="dxa"/>
            <w:tcBorders>
              <w:top w:val="single" w:sz="4" w:space="0" w:color="BEBEBE"/>
              <w:left w:val="single" w:sz="4" w:space="0" w:color="BEBEBE"/>
              <w:bottom w:val="single" w:sz="4" w:space="0" w:color="BEBEBE"/>
              <w:right w:val="single" w:sz="4" w:space="0" w:color="BEBEBE"/>
            </w:tcBorders>
          </w:tcPr>
          <w:p w14:paraId="3C7744AC" w14:textId="77777777" w:rsidR="00000000" w:rsidRDefault="006D0D1F">
            <w:pPr>
              <w:pStyle w:val="TableParagraph"/>
              <w:kinsoku w:val="0"/>
              <w:overflowPunct w:val="0"/>
              <w:spacing w:before="39"/>
              <w:ind w:left="173" w:right="163"/>
              <w:jc w:val="center"/>
              <w:rPr>
                <w:sz w:val="18"/>
                <w:szCs w:val="18"/>
              </w:rPr>
            </w:pPr>
            <w:r>
              <w:rPr>
                <w:sz w:val="18"/>
                <w:szCs w:val="18"/>
              </w:rPr>
              <w:t>1 929</w:t>
            </w:r>
          </w:p>
        </w:tc>
        <w:tc>
          <w:tcPr>
            <w:tcW w:w="792" w:type="dxa"/>
            <w:tcBorders>
              <w:top w:val="single" w:sz="4" w:space="0" w:color="BEBEBE"/>
              <w:left w:val="single" w:sz="4" w:space="0" w:color="BEBEBE"/>
              <w:bottom w:val="single" w:sz="4" w:space="0" w:color="BEBEBE"/>
              <w:right w:val="single" w:sz="4" w:space="0" w:color="BEBEBE"/>
            </w:tcBorders>
          </w:tcPr>
          <w:p w14:paraId="46923EBE" w14:textId="77777777" w:rsidR="00000000" w:rsidRDefault="006D0D1F">
            <w:pPr>
              <w:pStyle w:val="TableParagraph"/>
              <w:kinsoku w:val="0"/>
              <w:overflowPunct w:val="0"/>
              <w:spacing w:before="39"/>
              <w:ind w:right="181"/>
              <w:jc w:val="right"/>
              <w:rPr>
                <w:sz w:val="18"/>
                <w:szCs w:val="18"/>
              </w:rPr>
            </w:pPr>
            <w:r>
              <w:rPr>
                <w:sz w:val="18"/>
                <w:szCs w:val="18"/>
              </w:rPr>
              <w:t>1 769</w:t>
            </w:r>
          </w:p>
        </w:tc>
        <w:tc>
          <w:tcPr>
            <w:tcW w:w="792" w:type="dxa"/>
            <w:tcBorders>
              <w:top w:val="single" w:sz="4" w:space="0" w:color="BEBEBE"/>
              <w:left w:val="single" w:sz="4" w:space="0" w:color="BEBEBE"/>
              <w:bottom w:val="single" w:sz="4" w:space="0" w:color="BEBEBE"/>
              <w:right w:val="single" w:sz="4" w:space="0" w:color="BEBEBE"/>
            </w:tcBorders>
          </w:tcPr>
          <w:p w14:paraId="737DEB11" w14:textId="77777777" w:rsidR="00000000" w:rsidRDefault="006D0D1F">
            <w:pPr>
              <w:pStyle w:val="TableParagraph"/>
              <w:kinsoku w:val="0"/>
              <w:overflowPunct w:val="0"/>
              <w:spacing w:before="39"/>
              <w:ind w:right="181"/>
              <w:jc w:val="right"/>
              <w:rPr>
                <w:sz w:val="18"/>
                <w:szCs w:val="18"/>
              </w:rPr>
            </w:pPr>
            <w:r>
              <w:rPr>
                <w:sz w:val="18"/>
                <w:szCs w:val="18"/>
              </w:rPr>
              <w:t>1 528</w:t>
            </w:r>
          </w:p>
        </w:tc>
        <w:tc>
          <w:tcPr>
            <w:tcW w:w="792" w:type="dxa"/>
            <w:tcBorders>
              <w:top w:val="single" w:sz="4" w:space="0" w:color="BEBEBE"/>
              <w:left w:val="single" w:sz="4" w:space="0" w:color="BEBEBE"/>
              <w:bottom w:val="single" w:sz="4" w:space="0" w:color="BEBEBE"/>
              <w:right w:val="single" w:sz="4" w:space="0" w:color="BEBEBE"/>
            </w:tcBorders>
          </w:tcPr>
          <w:p w14:paraId="40AFE888" w14:textId="77777777" w:rsidR="00000000" w:rsidRDefault="006D0D1F">
            <w:pPr>
              <w:pStyle w:val="TableParagraph"/>
              <w:kinsoku w:val="0"/>
              <w:overflowPunct w:val="0"/>
              <w:spacing w:before="39"/>
              <w:ind w:left="193"/>
              <w:rPr>
                <w:sz w:val="18"/>
                <w:szCs w:val="18"/>
              </w:rPr>
            </w:pPr>
            <w:r>
              <w:rPr>
                <w:sz w:val="18"/>
                <w:szCs w:val="18"/>
              </w:rPr>
              <w:t>1 373</w:t>
            </w:r>
          </w:p>
        </w:tc>
        <w:tc>
          <w:tcPr>
            <w:tcW w:w="792" w:type="dxa"/>
            <w:tcBorders>
              <w:top w:val="single" w:sz="4" w:space="0" w:color="BEBEBE"/>
              <w:left w:val="single" w:sz="4" w:space="0" w:color="BEBEBE"/>
              <w:bottom w:val="single" w:sz="4" w:space="0" w:color="BEBEBE"/>
              <w:right w:val="single" w:sz="4" w:space="0" w:color="BEBEBE"/>
            </w:tcBorders>
          </w:tcPr>
          <w:p w14:paraId="37787EE6" w14:textId="77777777" w:rsidR="00000000" w:rsidRDefault="006D0D1F">
            <w:pPr>
              <w:pStyle w:val="TableParagraph"/>
              <w:kinsoku w:val="0"/>
              <w:overflowPunct w:val="0"/>
              <w:spacing w:before="39"/>
              <w:ind w:left="173" w:right="162"/>
              <w:jc w:val="center"/>
              <w:rPr>
                <w:sz w:val="18"/>
                <w:szCs w:val="18"/>
              </w:rPr>
            </w:pPr>
            <w:r>
              <w:rPr>
                <w:sz w:val="18"/>
                <w:szCs w:val="18"/>
              </w:rPr>
              <w:t>1 274</w:t>
            </w:r>
          </w:p>
        </w:tc>
        <w:tc>
          <w:tcPr>
            <w:tcW w:w="792" w:type="dxa"/>
            <w:tcBorders>
              <w:top w:val="single" w:sz="4" w:space="0" w:color="BEBEBE"/>
              <w:left w:val="single" w:sz="4" w:space="0" w:color="BEBEBE"/>
              <w:bottom w:val="single" w:sz="4" w:space="0" w:color="BEBEBE"/>
              <w:right w:val="single" w:sz="4" w:space="0" w:color="BEBEBE"/>
            </w:tcBorders>
          </w:tcPr>
          <w:p w14:paraId="24A92110" w14:textId="77777777" w:rsidR="00000000" w:rsidRDefault="006D0D1F">
            <w:pPr>
              <w:pStyle w:val="TableParagraph"/>
              <w:kinsoku w:val="0"/>
              <w:overflowPunct w:val="0"/>
              <w:spacing w:before="39"/>
              <w:ind w:left="173" w:right="162"/>
              <w:jc w:val="center"/>
              <w:rPr>
                <w:sz w:val="18"/>
                <w:szCs w:val="18"/>
              </w:rPr>
            </w:pPr>
            <w:r>
              <w:rPr>
                <w:sz w:val="18"/>
                <w:szCs w:val="18"/>
              </w:rPr>
              <w:t>1 204</w:t>
            </w:r>
          </w:p>
        </w:tc>
        <w:tc>
          <w:tcPr>
            <w:tcW w:w="792" w:type="dxa"/>
            <w:tcBorders>
              <w:top w:val="single" w:sz="4" w:space="0" w:color="BEBEBE"/>
              <w:left w:val="single" w:sz="4" w:space="0" w:color="BEBEBE"/>
              <w:bottom w:val="single" w:sz="4" w:space="0" w:color="BEBEBE"/>
              <w:right w:val="single" w:sz="4" w:space="0" w:color="BEBEBE"/>
            </w:tcBorders>
          </w:tcPr>
          <w:p w14:paraId="07661EAF" w14:textId="77777777" w:rsidR="00000000" w:rsidRDefault="006D0D1F">
            <w:pPr>
              <w:pStyle w:val="TableParagraph"/>
              <w:kinsoku w:val="0"/>
              <w:overflowPunct w:val="0"/>
              <w:spacing w:before="39"/>
              <w:ind w:left="173" w:right="162"/>
              <w:jc w:val="center"/>
              <w:rPr>
                <w:sz w:val="18"/>
                <w:szCs w:val="18"/>
              </w:rPr>
            </w:pPr>
            <w:r>
              <w:rPr>
                <w:sz w:val="18"/>
                <w:szCs w:val="18"/>
              </w:rPr>
              <w:t>1 137</w:t>
            </w:r>
          </w:p>
        </w:tc>
        <w:tc>
          <w:tcPr>
            <w:tcW w:w="793" w:type="dxa"/>
            <w:tcBorders>
              <w:top w:val="single" w:sz="4" w:space="0" w:color="BEBEBE"/>
              <w:left w:val="single" w:sz="4" w:space="0" w:color="BEBEBE"/>
              <w:bottom w:val="single" w:sz="4" w:space="0" w:color="BEBEBE"/>
              <w:right w:val="single" w:sz="4" w:space="0" w:color="BEBEBE"/>
            </w:tcBorders>
          </w:tcPr>
          <w:p w14:paraId="73B3D811" w14:textId="77777777" w:rsidR="00000000" w:rsidRDefault="006D0D1F">
            <w:pPr>
              <w:pStyle w:val="TableParagraph"/>
              <w:kinsoku w:val="0"/>
              <w:overflowPunct w:val="0"/>
              <w:spacing w:before="39"/>
              <w:ind w:left="173" w:right="163"/>
              <w:jc w:val="center"/>
              <w:rPr>
                <w:sz w:val="18"/>
                <w:szCs w:val="18"/>
              </w:rPr>
            </w:pPr>
            <w:r>
              <w:rPr>
                <w:sz w:val="18"/>
                <w:szCs w:val="18"/>
              </w:rPr>
              <w:t>1 128</w:t>
            </w:r>
          </w:p>
        </w:tc>
        <w:tc>
          <w:tcPr>
            <w:tcW w:w="792" w:type="dxa"/>
            <w:tcBorders>
              <w:top w:val="single" w:sz="4" w:space="0" w:color="BEBEBE"/>
              <w:left w:val="single" w:sz="4" w:space="0" w:color="BEBEBE"/>
              <w:bottom w:val="single" w:sz="4" w:space="0" w:color="BEBEBE"/>
              <w:right w:val="single" w:sz="4" w:space="0" w:color="BEBEBE"/>
            </w:tcBorders>
          </w:tcPr>
          <w:p w14:paraId="557502BB" w14:textId="77777777" w:rsidR="00000000" w:rsidRDefault="006D0D1F">
            <w:pPr>
              <w:pStyle w:val="TableParagraph"/>
              <w:kinsoku w:val="0"/>
              <w:overflowPunct w:val="0"/>
              <w:spacing w:before="39"/>
              <w:ind w:left="260"/>
              <w:rPr>
                <w:sz w:val="18"/>
                <w:szCs w:val="18"/>
              </w:rPr>
            </w:pPr>
            <w:r>
              <w:rPr>
                <w:sz w:val="18"/>
                <w:szCs w:val="18"/>
              </w:rPr>
              <w:t>950</w:t>
            </w:r>
          </w:p>
        </w:tc>
      </w:tr>
      <w:tr w:rsidR="00000000" w14:paraId="7DF2E2EE" w14:textId="77777777">
        <w:tblPrEx>
          <w:tblCellMar>
            <w:top w:w="0" w:type="dxa"/>
            <w:left w:w="0" w:type="dxa"/>
            <w:bottom w:w="0" w:type="dxa"/>
            <w:right w:w="0" w:type="dxa"/>
          </w:tblCellMar>
        </w:tblPrEx>
        <w:trPr>
          <w:trHeight w:val="302"/>
        </w:trPr>
        <w:tc>
          <w:tcPr>
            <w:tcW w:w="1949" w:type="dxa"/>
            <w:tcBorders>
              <w:top w:val="single" w:sz="4" w:space="0" w:color="BEBEBE"/>
              <w:left w:val="single" w:sz="4" w:space="0" w:color="BEBEBE"/>
              <w:bottom w:val="single" w:sz="4" w:space="0" w:color="BEBEBE"/>
              <w:right w:val="single" w:sz="4" w:space="0" w:color="BEBEBE"/>
            </w:tcBorders>
          </w:tcPr>
          <w:p w14:paraId="02456050" w14:textId="77777777" w:rsidR="00000000" w:rsidRDefault="006D0D1F">
            <w:pPr>
              <w:pStyle w:val="TableParagraph"/>
              <w:kinsoku w:val="0"/>
              <w:overflowPunct w:val="0"/>
              <w:spacing w:before="40"/>
              <w:ind w:left="71"/>
              <w:rPr>
                <w:sz w:val="18"/>
                <w:szCs w:val="18"/>
              </w:rPr>
            </w:pPr>
            <w:r>
              <w:rPr>
                <w:sz w:val="18"/>
                <w:szCs w:val="18"/>
              </w:rPr>
              <w:t>Niepełnosprawność</w:t>
            </w:r>
          </w:p>
        </w:tc>
        <w:tc>
          <w:tcPr>
            <w:tcW w:w="793" w:type="dxa"/>
            <w:tcBorders>
              <w:top w:val="single" w:sz="4" w:space="0" w:color="BEBEBE"/>
              <w:left w:val="single" w:sz="4" w:space="0" w:color="BEBEBE"/>
              <w:bottom w:val="single" w:sz="4" w:space="0" w:color="BEBEBE"/>
              <w:right w:val="single" w:sz="4" w:space="0" w:color="BEBEBE"/>
            </w:tcBorders>
          </w:tcPr>
          <w:p w14:paraId="3A8C9EED" w14:textId="77777777" w:rsidR="00000000" w:rsidRDefault="006D0D1F">
            <w:pPr>
              <w:pStyle w:val="TableParagraph"/>
              <w:kinsoku w:val="0"/>
              <w:overflowPunct w:val="0"/>
              <w:spacing w:before="40"/>
              <w:ind w:left="173" w:right="163"/>
              <w:jc w:val="center"/>
              <w:rPr>
                <w:sz w:val="18"/>
                <w:szCs w:val="18"/>
              </w:rPr>
            </w:pPr>
            <w:r>
              <w:rPr>
                <w:sz w:val="18"/>
                <w:szCs w:val="18"/>
              </w:rPr>
              <w:t>1 428</w:t>
            </w:r>
          </w:p>
        </w:tc>
        <w:tc>
          <w:tcPr>
            <w:tcW w:w="792" w:type="dxa"/>
            <w:tcBorders>
              <w:top w:val="single" w:sz="4" w:space="0" w:color="BEBEBE"/>
              <w:left w:val="single" w:sz="4" w:space="0" w:color="BEBEBE"/>
              <w:bottom w:val="single" w:sz="4" w:space="0" w:color="BEBEBE"/>
              <w:right w:val="single" w:sz="4" w:space="0" w:color="BEBEBE"/>
            </w:tcBorders>
          </w:tcPr>
          <w:p w14:paraId="3FB9B6FA" w14:textId="77777777" w:rsidR="00000000" w:rsidRDefault="006D0D1F">
            <w:pPr>
              <w:pStyle w:val="TableParagraph"/>
              <w:kinsoku w:val="0"/>
              <w:overflowPunct w:val="0"/>
              <w:spacing w:before="40"/>
              <w:ind w:right="181"/>
              <w:jc w:val="right"/>
              <w:rPr>
                <w:sz w:val="18"/>
                <w:szCs w:val="18"/>
              </w:rPr>
            </w:pPr>
            <w:r>
              <w:rPr>
                <w:sz w:val="18"/>
                <w:szCs w:val="18"/>
              </w:rPr>
              <w:t>1 440</w:t>
            </w:r>
          </w:p>
        </w:tc>
        <w:tc>
          <w:tcPr>
            <w:tcW w:w="792" w:type="dxa"/>
            <w:tcBorders>
              <w:top w:val="single" w:sz="4" w:space="0" w:color="BEBEBE"/>
              <w:left w:val="single" w:sz="4" w:space="0" w:color="BEBEBE"/>
              <w:bottom w:val="single" w:sz="4" w:space="0" w:color="BEBEBE"/>
              <w:right w:val="single" w:sz="4" w:space="0" w:color="BEBEBE"/>
            </w:tcBorders>
          </w:tcPr>
          <w:p w14:paraId="52AD6D3C" w14:textId="77777777" w:rsidR="00000000" w:rsidRDefault="006D0D1F">
            <w:pPr>
              <w:pStyle w:val="TableParagraph"/>
              <w:kinsoku w:val="0"/>
              <w:overflowPunct w:val="0"/>
              <w:spacing w:before="40"/>
              <w:ind w:right="181"/>
              <w:jc w:val="right"/>
              <w:rPr>
                <w:sz w:val="18"/>
                <w:szCs w:val="18"/>
              </w:rPr>
            </w:pPr>
            <w:r>
              <w:rPr>
                <w:sz w:val="18"/>
                <w:szCs w:val="18"/>
              </w:rPr>
              <w:t>1 477</w:t>
            </w:r>
          </w:p>
        </w:tc>
        <w:tc>
          <w:tcPr>
            <w:tcW w:w="792" w:type="dxa"/>
            <w:tcBorders>
              <w:top w:val="single" w:sz="4" w:space="0" w:color="BEBEBE"/>
              <w:left w:val="single" w:sz="4" w:space="0" w:color="BEBEBE"/>
              <w:bottom w:val="single" w:sz="4" w:space="0" w:color="BEBEBE"/>
              <w:right w:val="single" w:sz="4" w:space="0" w:color="BEBEBE"/>
            </w:tcBorders>
          </w:tcPr>
          <w:p w14:paraId="62447D86" w14:textId="77777777" w:rsidR="00000000" w:rsidRDefault="006D0D1F">
            <w:pPr>
              <w:pStyle w:val="TableParagraph"/>
              <w:kinsoku w:val="0"/>
              <w:overflowPunct w:val="0"/>
              <w:spacing w:before="40"/>
              <w:ind w:left="193"/>
              <w:rPr>
                <w:sz w:val="18"/>
                <w:szCs w:val="18"/>
              </w:rPr>
            </w:pPr>
            <w:r>
              <w:rPr>
                <w:sz w:val="18"/>
                <w:szCs w:val="18"/>
              </w:rPr>
              <w:t>1 528</w:t>
            </w:r>
          </w:p>
        </w:tc>
        <w:tc>
          <w:tcPr>
            <w:tcW w:w="792" w:type="dxa"/>
            <w:tcBorders>
              <w:top w:val="single" w:sz="4" w:space="0" w:color="BEBEBE"/>
              <w:left w:val="single" w:sz="4" w:space="0" w:color="BEBEBE"/>
              <w:bottom w:val="single" w:sz="4" w:space="0" w:color="BEBEBE"/>
              <w:right w:val="single" w:sz="4" w:space="0" w:color="BEBEBE"/>
            </w:tcBorders>
          </w:tcPr>
          <w:p w14:paraId="789058A4" w14:textId="77777777" w:rsidR="00000000" w:rsidRDefault="006D0D1F">
            <w:pPr>
              <w:pStyle w:val="TableParagraph"/>
              <w:kinsoku w:val="0"/>
              <w:overflowPunct w:val="0"/>
              <w:spacing w:before="40"/>
              <w:ind w:left="173" w:right="162"/>
              <w:jc w:val="center"/>
              <w:rPr>
                <w:sz w:val="18"/>
                <w:szCs w:val="18"/>
              </w:rPr>
            </w:pPr>
            <w:r>
              <w:rPr>
                <w:sz w:val="18"/>
                <w:szCs w:val="18"/>
              </w:rPr>
              <w:t>1 487</w:t>
            </w:r>
          </w:p>
        </w:tc>
        <w:tc>
          <w:tcPr>
            <w:tcW w:w="792" w:type="dxa"/>
            <w:tcBorders>
              <w:top w:val="single" w:sz="4" w:space="0" w:color="BEBEBE"/>
              <w:left w:val="single" w:sz="4" w:space="0" w:color="BEBEBE"/>
              <w:bottom w:val="single" w:sz="4" w:space="0" w:color="BEBEBE"/>
              <w:right w:val="single" w:sz="4" w:space="0" w:color="BEBEBE"/>
            </w:tcBorders>
          </w:tcPr>
          <w:p w14:paraId="54A5790C" w14:textId="77777777" w:rsidR="00000000" w:rsidRDefault="006D0D1F">
            <w:pPr>
              <w:pStyle w:val="TableParagraph"/>
              <w:kinsoku w:val="0"/>
              <w:overflowPunct w:val="0"/>
              <w:spacing w:before="40"/>
              <w:ind w:left="173" w:right="162"/>
              <w:jc w:val="center"/>
              <w:rPr>
                <w:sz w:val="18"/>
                <w:szCs w:val="18"/>
              </w:rPr>
            </w:pPr>
            <w:r>
              <w:rPr>
                <w:sz w:val="18"/>
                <w:szCs w:val="18"/>
              </w:rPr>
              <w:t>1 404</w:t>
            </w:r>
          </w:p>
        </w:tc>
        <w:tc>
          <w:tcPr>
            <w:tcW w:w="792" w:type="dxa"/>
            <w:tcBorders>
              <w:top w:val="single" w:sz="4" w:space="0" w:color="BEBEBE"/>
              <w:left w:val="single" w:sz="4" w:space="0" w:color="BEBEBE"/>
              <w:bottom w:val="single" w:sz="4" w:space="0" w:color="BEBEBE"/>
              <w:right w:val="single" w:sz="4" w:space="0" w:color="BEBEBE"/>
            </w:tcBorders>
          </w:tcPr>
          <w:p w14:paraId="6B21A9BB" w14:textId="77777777" w:rsidR="00000000" w:rsidRDefault="006D0D1F">
            <w:pPr>
              <w:pStyle w:val="TableParagraph"/>
              <w:kinsoku w:val="0"/>
              <w:overflowPunct w:val="0"/>
              <w:spacing w:before="40"/>
              <w:ind w:left="173" w:right="162"/>
              <w:jc w:val="center"/>
              <w:rPr>
                <w:sz w:val="18"/>
                <w:szCs w:val="18"/>
              </w:rPr>
            </w:pPr>
            <w:r>
              <w:rPr>
                <w:sz w:val="18"/>
                <w:szCs w:val="18"/>
              </w:rPr>
              <w:t>1 238</w:t>
            </w:r>
          </w:p>
        </w:tc>
        <w:tc>
          <w:tcPr>
            <w:tcW w:w="793" w:type="dxa"/>
            <w:tcBorders>
              <w:top w:val="single" w:sz="4" w:space="0" w:color="BEBEBE"/>
              <w:left w:val="single" w:sz="4" w:space="0" w:color="BEBEBE"/>
              <w:bottom w:val="single" w:sz="4" w:space="0" w:color="BEBEBE"/>
              <w:right w:val="single" w:sz="4" w:space="0" w:color="BEBEBE"/>
            </w:tcBorders>
          </w:tcPr>
          <w:p w14:paraId="05796C1D" w14:textId="77777777" w:rsidR="00000000" w:rsidRDefault="006D0D1F">
            <w:pPr>
              <w:pStyle w:val="TableParagraph"/>
              <w:kinsoku w:val="0"/>
              <w:overflowPunct w:val="0"/>
              <w:spacing w:before="40"/>
              <w:ind w:left="173" w:right="163"/>
              <w:jc w:val="center"/>
              <w:rPr>
                <w:sz w:val="18"/>
                <w:szCs w:val="18"/>
              </w:rPr>
            </w:pPr>
            <w:r>
              <w:rPr>
                <w:sz w:val="18"/>
                <w:szCs w:val="18"/>
              </w:rPr>
              <w:t>1 161</w:t>
            </w:r>
          </w:p>
        </w:tc>
        <w:tc>
          <w:tcPr>
            <w:tcW w:w="792" w:type="dxa"/>
            <w:tcBorders>
              <w:top w:val="single" w:sz="4" w:space="0" w:color="BEBEBE"/>
              <w:left w:val="single" w:sz="4" w:space="0" w:color="BEBEBE"/>
              <w:bottom w:val="single" w:sz="4" w:space="0" w:color="BEBEBE"/>
              <w:right w:val="single" w:sz="4" w:space="0" w:color="BEBEBE"/>
            </w:tcBorders>
          </w:tcPr>
          <w:p w14:paraId="1E354DB5" w14:textId="77777777" w:rsidR="00000000" w:rsidRDefault="006D0D1F">
            <w:pPr>
              <w:pStyle w:val="TableParagraph"/>
              <w:kinsoku w:val="0"/>
              <w:overflowPunct w:val="0"/>
              <w:spacing w:before="40"/>
              <w:ind w:left="193"/>
              <w:rPr>
                <w:sz w:val="18"/>
                <w:szCs w:val="18"/>
              </w:rPr>
            </w:pPr>
            <w:r>
              <w:rPr>
                <w:sz w:val="18"/>
                <w:szCs w:val="18"/>
              </w:rPr>
              <w:t>1 067</w:t>
            </w:r>
          </w:p>
        </w:tc>
      </w:tr>
      <w:tr w:rsidR="00000000" w14:paraId="20FC1AD8" w14:textId="77777777">
        <w:tblPrEx>
          <w:tblCellMar>
            <w:top w:w="0" w:type="dxa"/>
            <w:left w:w="0" w:type="dxa"/>
            <w:bottom w:w="0" w:type="dxa"/>
            <w:right w:w="0" w:type="dxa"/>
          </w:tblCellMar>
        </w:tblPrEx>
        <w:trPr>
          <w:trHeight w:val="599"/>
        </w:trPr>
        <w:tc>
          <w:tcPr>
            <w:tcW w:w="1949" w:type="dxa"/>
            <w:tcBorders>
              <w:top w:val="single" w:sz="4" w:space="0" w:color="BEBEBE"/>
              <w:left w:val="single" w:sz="4" w:space="0" w:color="BEBEBE"/>
              <w:bottom w:val="single" w:sz="4" w:space="0" w:color="BEBEBE"/>
              <w:right w:val="single" w:sz="4" w:space="0" w:color="BEBEBE"/>
            </w:tcBorders>
          </w:tcPr>
          <w:p w14:paraId="69F8BDEB" w14:textId="77777777" w:rsidR="00000000" w:rsidRDefault="006D0D1F">
            <w:pPr>
              <w:pStyle w:val="TableParagraph"/>
              <w:kinsoku w:val="0"/>
              <w:overflowPunct w:val="0"/>
              <w:spacing w:before="78"/>
              <w:ind w:left="71" w:right="191"/>
              <w:rPr>
                <w:sz w:val="18"/>
                <w:szCs w:val="18"/>
              </w:rPr>
            </w:pPr>
            <w:r>
              <w:rPr>
                <w:sz w:val="18"/>
                <w:szCs w:val="18"/>
              </w:rPr>
              <w:t>Długotrwała lub ciężka choroba</w:t>
            </w:r>
          </w:p>
        </w:tc>
        <w:tc>
          <w:tcPr>
            <w:tcW w:w="793" w:type="dxa"/>
            <w:tcBorders>
              <w:top w:val="single" w:sz="4" w:space="0" w:color="BEBEBE"/>
              <w:left w:val="single" w:sz="4" w:space="0" w:color="BEBEBE"/>
              <w:bottom w:val="single" w:sz="4" w:space="0" w:color="BEBEBE"/>
              <w:right w:val="single" w:sz="4" w:space="0" w:color="BEBEBE"/>
            </w:tcBorders>
          </w:tcPr>
          <w:p w14:paraId="069ACB26" w14:textId="77777777" w:rsidR="00000000" w:rsidRDefault="006D0D1F">
            <w:pPr>
              <w:pStyle w:val="TableParagraph"/>
              <w:kinsoku w:val="0"/>
              <w:overflowPunct w:val="0"/>
              <w:spacing w:before="5"/>
              <w:rPr>
                <w:i/>
                <w:iCs/>
                <w:sz w:val="15"/>
                <w:szCs w:val="15"/>
              </w:rPr>
            </w:pPr>
          </w:p>
          <w:p w14:paraId="7B701E0F" w14:textId="77777777" w:rsidR="00000000" w:rsidRDefault="006D0D1F">
            <w:pPr>
              <w:pStyle w:val="TableParagraph"/>
              <w:kinsoku w:val="0"/>
              <w:overflowPunct w:val="0"/>
              <w:ind w:left="173" w:right="163"/>
              <w:jc w:val="center"/>
              <w:rPr>
                <w:sz w:val="18"/>
                <w:szCs w:val="18"/>
              </w:rPr>
            </w:pPr>
            <w:r>
              <w:rPr>
                <w:sz w:val="18"/>
                <w:szCs w:val="18"/>
              </w:rPr>
              <w:t>1 951</w:t>
            </w:r>
          </w:p>
        </w:tc>
        <w:tc>
          <w:tcPr>
            <w:tcW w:w="792" w:type="dxa"/>
            <w:tcBorders>
              <w:top w:val="single" w:sz="4" w:space="0" w:color="BEBEBE"/>
              <w:left w:val="single" w:sz="4" w:space="0" w:color="BEBEBE"/>
              <w:bottom w:val="single" w:sz="4" w:space="0" w:color="BEBEBE"/>
              <w:right w:val="single" w:sz="4" w:space="0" w:color="BEBEBE"/>
            </w:tcBorders>
          </w:tcPr>
          <w:p w14:paraId="173E1A91" w14:textId="77777777" w:rsidR="00000000" w:rsidRDefault="006D0D1F">
            <w:pPr>
              <w:pStyle w:val="TableParagraph"/>
              <w:kinsoku w:val="0"/>
              <w:overflowPunct w:val="0"/>
              <w:spacing w:before="5"/>
              <w:rPr>
                <w:i/>
                <w:iCs/>
                <w:sz w:val="15"/>
                <w:szCs w:val="15"/>
              </w:rPr>
            </w:pPr>
          </w:p>
          <w:p w14:paraId="448DDC8E" w14:textId="77777777" w:rsidR="00000000" w:rsidRDefault="006D0D1F">
            <w:pPr>
              <w:pStyle w:val="TableParagraph"/>
              <w:kinsoku w:val="0"/>
              <w:overflowPunct w:val="0"/>
              <w:ind w:right="181"/>
              <w:jc w:val="right"/>
              <w:rPr>
                <w:sz w:val="18"/>
                <w:szCs w:val="18"/>
              </w:rPr>
            </w:pPr>
            <w:r>
              <w:rPr>
                <w:sz w:val="18"/>
                <w:szCs w:val="18"/>
              </w:rPr>
              <w:t>1 938</w:t>
            </w:r>
          </w:p>
        </w:tc>
        <w:tc>
          <w:tcPr>
            <w:tcW w:w="792" w:type="dxa"/>
            <w:tcBorders>
              <w:top w:val="single" w:sz="4" w:space="0" w:color="BEBEBE"/>
              <w:left w:val="single" w:sz="4" w:space="0" w:color="BEBEBE"/>
              <w:bottom w:val="single" w:sz="4" w:space="0" w:color="BEBEBE"/>
              <w:right w:val="single" w:sz="4" w:space="0" w:color="BEBEBE"/>
            </w:tcBorders>
          </w:tcPr>
          <w:p w14:paraId="1153100D" w14:textId="77777777" w:rsidR="00000000" w:rsidRDefault="006D0D1F">
            <w:pPr>
              <w:pStyle w:val="TableParagraph"/>
              <w:kinsoku w:val="0"/>
              <w:overflowPunct w:val="0"/>
              <w:spacing w:before="5"/>
              <w:rPr>
                <w:i/>
                <w:iCs/>
                <w:sz w:val="15"/>
                <w:szCs w:val="15"/>
              </w:rPr>
            </w:pPr>
          </w:p>
          <w:p w14:paraId="3A9B7BBE" w14:textId="77777777" w:rsidR="00000000" w:rsidRDefault="006D0D1F">
            <w:pPr>
              <w:pStyle w:val="TableParagraph"/>
              <w:kinsoku w:val="0"/>
              <w:overflowPunct w:val="0"/>
              <w:ind w:right="181"/>
              <w:jc w:val="right"/>
              <w:rPr>
                <w:sz w:val="18"/>
                <w:szCs w:val="18"/>
              </w:rPr>
            </w:pPr>
            <w:r>
              <w:rPr>
                <w:sz w:val="18"/>
                <w:szCs w:val="18"/>
              </w:rPr>
              <w:t>1 994</w:t>
            </w:r>
          </w:p>
        </w:tc>
        <w:tc>
          <w:tcPr>
            <w:tcW w:w="792" w:type="dxa"/>
            <w:tcBorders>
              <w:top w:val="single" w:sz="4" w:space="0" w:color="BEBEBE"/>
              <w:left w:val="single" w:sz="4" w:space="0" w:color="BEBEBE"/>
              <w:bottom w:val="single" w:sz="4" w:space="0" w:color="BEBEBE"/>
              <w:right w:val="single" w:sz="4" w:space="0" w:color="BEBEBE"/>
            </w:tcBorders>
          </w:tcPr>
          <w:p w14:paraId="79E70AA0" w14:textId="77777777" w:rsidR="00000000" w:rsidRDefault="006D0D1F">
            <w:pPr>
              <w:pStyle w:val="TableParagraph"/>
              <w:kinsoku w:val="0"/>
              <w:overflowPunct w:val="0"/>
              <w:spacing w:before="5"/>
              <w:rPr>
                <w:i/>
                <w:iCs/>
                <w:sz w:val="15"/>
                <w:szCs w:val="15"/>
              </w:rPr>
            </w:pPr>
          </w:p>
          <w:p w14:paraId="2F8F9DD4" w14:textId="77777777" w:rsidR="00000000" w:rsidRDefault="006D0D1F">
            <w:pPr>
              <w:pStyle w:val="TableParagraph"/>
              <w:kinsoku w:val="0"/>
              <w:overflowPunct w:val="0"/>
              <w:ind w:left="193"/>
              <w:rPr>
                <w:sz w:val="18"/>
                <w:szCs w:val="18"/>
              </w:rPr>
            </w:pPr>
            <w:r>
              <w:rPr>
                <w:sz w:val="18"/>
                <w:szCs w:val="18"/>
              </w:rPr>
              <w:t>2 131</w:t>
            </w:r>
          </w:p>
        </w:tc>
        <w:tc>
          <w:tcPr>
            <w:tcW w:w="792" w:type="dxa"/>
            <w:tcBorders>
              <w:top w:val="single" w:sz="4" w:space="0" w:color="BEBEBE"/>
              <w:left w:val="single" w:sz="4" w:space="0" w:color="BEBEBE"/>
              <w:bottom w:val="single" w:sz="4" w:space="0" w:color="BEBEBE"/>
              <w:right w:val="single" w:sz="4" w:space="0" w:color="BEBEBE"/>
            </w:tcBorders>
          </w:tcPr>
          <w:p w14:paraId="33A691AD" w14:textId="77777777" w:rsidR="00000000" w:rsidRDefault="006D0D1F">
            <w:pPr>
              <w:pStyle w:val="TableParagraph"/>
              <w:kinsoku w:val="0"/>
              <w:overflowPunct w:val="0"/>
              <w:spacing w:before="5"/>
              <w:rPr>
                <w:i/>
                <w:iCs/>
                <w:sz w:val="15"/>
                <w:szCs w:val="15"/>
              </w:rPr>
            </w:pPr>
          </w:p>
          <w:p w14:paraId="182F7483" w14:textId="77777777" w:rsidR="00000000" w:rsidRDefault="006D0D1F">
            <w:pPr>
              <w:pStyle w:val="TableParagraph"/>
              <w:kinsoku w:val="0"/>
              <w:overflowPunct w:val="0"/>
              <w:ind w:left="173" w:right="162"/>
              <w:jc w:val="center"/>
              <w:rPr>
                <w:sz w:val="18"/>
                <w:szCs w:val="18"/>
              </w:rPr>
            </w:pPr>
            <w:r>
              <w:rPr>
                <w:sz w:val="18"/>
                <w:szCs w:val="18"/>
              </w:rPr>
              <w:t>2 132</w:t>
            </w:r>
          </w:p>
        </w:tc>
        <w:tc>
          <w:tcPr>
            <w:tcW w:w="792" w:type="dxa"/>
            <w:tcBorders>
              <w:top w:val="single" w:sz="4" w:space="0" w:color="BEBEBE"/>
              <w:left w:val="single" w:sz="4" w:space="0" w:color="BEBEBE"/>
              <w:bottom w:val="single" w:sz="4" w:space="0" w:color="BEBEBE"/>
              <w:right w:val="single" w:sz="4" w:space="0" w:color="BEBEBE"/>
            </w:tcBorders>
          </w:tcPr>
          <w:p w14:paraId="6F95972F" w14:textId="77777777" w:rsidR="00000000" w:rsidRDefault="006D0D1F">
            <w:pPr>
              <w:pStyle w:val="TableParagraph"/>
              <w:kinsoku w:val="0"/>
              <w:overflowPunct w:val="0"/>
              <w:spacing w:before="5"/>
              <w:rPr>
                <w:i/>
                <w:iCs/>
                <w:sz w:val="15"/>
                <w:szCs w:val="15"/>
              </w:rPr>
            </w:pPr>
          </w:p>
          <w:p w14:paraId="58D5DEDC" w14:textId="77777777" w:rsidR="00000000" w:rsidRDefault="006D0D1F">
            <w:pPr>
              <w:pStyle w:val="TableParagraph"/>
              <w:kinsoku w:val="0"/>
              <w:overflowPunct w:val="0"/>
              <w:ind w:left="173" w:right="162"/>
              <w:jc w:val="center"/>
              <w:rPr>
                <w:sz w:val="18"/>
                <w:szCs w:val="18"/>
              </w:rPr>
            </w:pPr>
            <w:r>
              <w:rPr>
                <w:sz w:val="18"/>
                <w:szCs w:val="18"/>
              </w:rPr>
              <w:t>2 136</w:t>
            </w:r>
          </w:p>
        </w:tc>
        <w:tc>
          <w:tcPr>
            <w:tcW w:w="792" w:type="dxa"/>
            <w:tcBorders>
              <w:top w:val="single" w:sz="4" w:space="0" w:color="BEBEBE"/>
              <w:left w:val="single" w:sz="4" w:space="0" w:color="BEBEBE"/>
              <w:bottom w:val="single" w:sz="4" w:space="0" w:color="BEBEBE"/>
              <w:right w:val="single" w:sz="4" w:space="0" w:color="BEBEBE"/>
            </w:tcBorders>
          </w:tcPr>
          <w:p w14:paraId="1FD37045" w14:textId="77777777" w:rsidR="00000000" w:rsidRDefault="006D0D1F">
            <w:pPr>
              <w:pStyle w:val="TableParagraph"/>
              <w:kinsoku w:val="0"/>
              <w:overflowPunct w:val="0"/>
              <w:spacing w:before="5"/>
              <w:rPr>
                <w:i/>
                <w:iCs/>
                <w:sz w:val="15"/>
                <w:szCs w:val="15"/>
              </w:rPr>
            </w:pPr>
          </w:p>
          <w:p w14:paraId="0D86D273" w14:textId="77777777" w:rsidR="00000000" w:rsidRDefault="006D0D1F">
            <w:pPr>
              <w:pStyle w:val="TableParagraph"/>
              <w:kinsoku w:val="0"/>
              <w:overflowPunct w:val="0"/>
              <w:ind w:left="173" w:right="162"/>
              <w:jc w:val="center"/>
              <w:rPr>
                <w:sz w:val="18"/>
                <w:szCs w:val="18"/>
              </w:rPr>
            </w:pPr>
            <w:r>
              <w:rPr>
                <w:sz w:val="18"/>
                <w:szCs w:val="18"/>
              </w:rPr>
              <w:t>2 015</w:t>
            </w:r>
          </w:p>
        </w:tc>
        <w:tc>
          <w:tcPr>
            <w:tcW w:w="793" w:type="dxa"/>
            <w:tcBorders>
              <w:top w:val="single" w:sz="4" w:space="0" w:color="BEBEBE"/>
              <w:left w:val="single" w:sz="4" w:space="0" w:color="BEBEBE"/>
              <w:bottom w:val="single" w:sz="4" w:space="0" w:color="BEBEBE"/>
              <w:right w:val="single" w:sz="4" w:space="0" w:color="BEBEBE"/>
            </w:tcBorders>
          </w:tcPr>
          <w:p w14:paraId="08442EEB" w14:textId="77777777" w:rsidR="00000000" w:rsidRDefault="006D0D1F">
            <w:pPr>
              <w:pStyle w:val="TableParagraph"/>
              <w:kinsoku w:val="0"/>
              <w:overflowPunct w:val="0"/>
              <w:spacing w:before="5"/>
              <w:rPr>
                <w:i/>
                <w:iCs/>
                <w:sz w:val="15"/>
                <w:szCs w:val="15"/>
              </w:rPr>
            </w:pPr>
          </w:p>
          <w:p w14:paraId="3AC89622" w14:textId="77777777" w:rsidR="00000000" w:rsidRDefault="006D0D1F">
            <w:pPr>
              <w:pStyle w:val="TableParagraph"/>
              <w:kinsoku w:val="0"/>
              <w:overflowPunct w:val="0"/>
              <w:ind w:left="173" w:right="163"/>
              <w:jc w:val="center"/>
              <w:rPr>
                <w:sz w:val="18"/>
                <w:szCs w:val="18"/>
              </w:rPr>
            </w:pPr>
            <w:r>
              <w:rPr>
                <w:sz w:val="18"/>
                <w:szCs w:val="18"/>
              </w:rPr>
              <w:t>1 915</w:t>
            </w:r>
          </w:p>
        </w:tc>
        <w:tc>
          <w:tcPr>
            <w:tcW w:w="792" w:type="dxa"/>
            <w:tcBorders>
              <w:top w:val="single" w:sz="4" w:space="0" w:color="BEBEBE"/>
              <w:left w:val="single" w:sz="4" w:space="0" w:color="BEBEBE"/>
              <w:bottom w:val="single" w:sz="4" w:space="0" w:color="BEBEBE"/>
              <w:right w:val="single" w:sz="4" w:space="0" w:color="BEBEBE"/>
            </w:tcBorders>
          </w:tcPr>
          <w:p w14:paraId="3C3468FF" w14:textId="77777777" w:rsidR="00000000" w:rsidRDefault="006D0D1F">
            <w:pPr>
              <w:pStyle w:val="TableParagraph"/>
              <w:kinsoku w:val="0"/>
              <w:overflowPunct w:val="0"/>
              <w:spacing w:before="5"/>
              <w:rPr>
                <w:i/>
                <w:iCs/>
                <w:sz w:val="15"/>
                <w:szCs w:val="15"/>
              </w:rPr>
            </w:pPr>
          </w:p>
          <w:p w14:paraId="41ACE5E3" w14:textId="77777777" w:rsidR="00000000" w:rsidRDefault="006D0D1F">
            <w:pPr>
              <w:pStyle w:val="TableParagraph"/>
              <w:kinsoku w:val="0"/>
              <w:overflowPunct w:val="0"/>
              <w:ind w:left="193"/>
              <w:rPr>
                <w:sz w:val="18"/>
                <w:szCs w:val="18"/>
              </w:rPr>
            </w:pPr>
            <w:r>
              <w:rPr>
                <w:sz w:val="18"/>
                <w:szCs w:val="18"/>
              </w:rPr>
              <w:t>1 736</w:t>
            </w:r>
          </w:p>
        </w:tc>
      </w:tr>
      <w:tr w:rsidR="00000000" w14:paraId="1468F60D" w14:textId="77777777">
        <w:tblPrEx>
          <w:tblCellMar>
            <w:top w:w="0" w:type="dxa"/>
            <w:left w:w="0" w:type="dxa"/>
            <w:bottom w:w="0" w:type="dxa"/>
            <w:right w:w="0" w:type="dxa"/>
          </w:tblCellMar>
        </w:tblPrEx>
        <w:trPr>
          <w:trHeight w:val="1317"/>
        </w:trPr>
        <w:tc>
          <w:tcPr>
            <w:tcW w:w="1949" w:type="dxa"/>
            <w:tcBorders>
              <w:top w:val="single" w:sz="4" w:space="0" w:color="BEBEBE"/>
              <w:left w:val="single" w:sz="4" w:space="0" w:color="BEBEBE"/>
              <w:bottom w:val="single" w:sz="4" w:space="0" w:color="BEBEBE"/>
              <w:right w:val="single" w:sz="4" w:space="0" w:color="BEBEBE"/>
            </w:tcBorders>
          </w:tcPr>
          <w:p w14:paraId="029EA118" w14:textId="77777777" w:rsidR="00000000" w:rsidRDefault="006D0D1F">
            <w:pPr>
              <w:pStyle w:val="TableParagraph"/>
              <w:kinsoku w:val="0"/>
              <w:overflowPunct w:val="0"/>
              <w:ind w:left="71" w:right="117"/>
              <w:rPr>
                <w:sz w:val="18"/>
                <w:szCs w:val="18"/>
              </w:rPr>
            </w:pPr>
            <w:r>
              <w:rPr>
                <w:sz w:val="18"/>
                <w:szCs w:val="18"/>
              </w:rPr>
              <w:t>Bezradność w sprawach opiekuńczo- wychowawczych i prowadzenia gospodarstwa</w:t>
            </w:r>
          </w:p>
          <w:p w14:paraId="1A96DA48" w14:textId="77777777" w:rsidR="00000000" w:rsidRDefault="006D0D1F">
            <w:pPr>
              <w:pStyle w:val="TableParagraph"/>
              <w:kinsoku w:val="0"/>
              <w:overflowPunct w:val="0"/>
              <w:spacing w:line="199" w:lineRule="exact"/>
              <w:ind w:left="71"/>
              <w:rPr>
                <w:sz w:val="18"/>
                <w:szCs w:val="18"/>
              </w:rPr>
            </w:pPr>
            <w:r>
              <w:rPr>
                <w:sz w:val="18"/>
                <w:szCs w:val="18"/>
              </w:rPr>
              <w:t>domowego</w:t>
            </w:r>
          </w:p>
        </w:tc>
        <w:tc>
          <w:tcPr>
            <w:tcW w:w="793" w:type="dxa"/>
            <w:tcBorders>
              <w:top w:val="single" w:sz="4" w:space="0" w:color="BEBEBE"/>
              <w:left w:val="single" w:sz="4" w:space="0" w:color="BEBEBE"/>
              <w:bottom w:val="single" w:sz="4" w:space="0" w:color="BEBEBE"/>
              <w:right w:val="single" w:sz="4" w:space="0" w:color="BEBEBE"/>
            </w:tcBorders>
          </w:tcPr>
          <w:p w14:paraId="2840B75B" w14:textId="77777777" w:rsidR="00000000" w:rsidRDefault="006D0D1F">
            <w:pPr>
              <w:pStyle w:val="TableParagraph"/>
              <w:kinsoku w:val="0"/>
              <w:overflowPunct w:val="0"/>
              <w:rPr>
                <w:i/>
                <w:iCs/>
                <w:sz w:val="18"/>
                <w:szCs w:val="18"/>
              </w:rPr>
            </w:pPr>
          </w:p>
          <w:p w14:paraId="55C6D534" w14:textId="77777777" w:rsidR="00000000" w:rsidRDefault="006D0D1F">
            <w:pPr>
              <w:pStyle w:val="TableParagraph"/>
              <w:kinsoku w:val="0"/>
              <w:overflowPunct w:val="0"/>
              <w:spacing w:before="11"/>
              <w:rPr>
                <w:i/>
                <w:iCs/>
                <w:sz w:val="26"/>
                <w:szCs w:val="26"/>
              </w:rPr>
            </w:pPr>
          </w:p>
          <w:p w14:paraId="47EE201B" w14:textId="77777777" w:rsidR="00000000" w:rsidRDefault="006D0D1F">
            <w:pPr>
              <w:pStyle w:val="TableParagraph"/>
              <w:kinsoku w:val="0"/>
              <w:overflowPunct w:val="0"/>
              <w:ind w:left="173" w:right="163"/>
              <w:jc w:val="center"/>
              <w:rPr>
                <w:sz w:val="18"/>
                <w:szCs w:val="18"/>
              </w:rPr>
            </w:pPr>
            <w:r>
              <w:rPr>
                <w:sz w:val="18"/>
                <w:szCs w:val="18"/>
              </w:rPr>
              <w:t>1 547</w:t>
            </w:r>
          </w:p>
        </w:tc>
        <w:tc>
          <w:tcPr>
            <w:tcW w:w="792" w:type="dxa"/>
            <w:tcBorders>
              <w:top w:val="single" w:sz="4" w:space="0" w:color="BEBEBE"/>
              <w:left w:val="single" w:sz="4" w:space="0" w:color="BEBEBE"/>
              <w:bottom w:val="single" w:sz="4" w:space="0" w:color="BEBEBE"/>
              <w:right w:val="single" w:sz="4" w:space="0" w:color="BEBEBE"/>
            </w:tcBorders>
          </w:tcPr>
          <w:p w14:paraId="15527B16" w14:textId="77777777" w:rsidR="00000000" w:rsidRDefault="006D0D1F">
            <w:pPr>
              <w:pStyle w:val="TableParagraph"/>
              <w:kinsoku w:val="0"/>
              <w:overflowPunct w:val="0"/>
              <w:rPr>
                <w:i/>
                <w:iCs/>
                <w:sz w:val="18"/>
                <w:szCs w:val="18"/>
              </w:rPr>
            </w:pPr>
          </w:p>
          <w:p w14:paraId="1848B537" w14:textId="77777777" w:rsidR="00000000" w:rsidRDefault="006D0D1F">
            <w:pPr>
              <w:pStyle w:val="TableParagraph"/>
              <w:kinsoku w:val="0"/>
              <w:overflowPunct w:val="0"/>
              <w:spacing w:before="11"/>
              <w:rPr>
                <w:i/>
                <w:iCs/>
                <w:sz w:val="26"/>
                <w:szCs w:val="26"/>
              </w:rPr>
            </w:pPr>
          </w:p>
          <w:p w14:paraId="385CB7A1" w14:textId="77777777" w:rsidR="00000000" w:rsidRDefault="006D0D1F">
            <w:pPr>
              <w:pStyle w:val="TableParagraph"/>
              <w:kinsoku w:val="0"/>
              <w:overflowPunct w:val="0"/>
              <w:ind w:right="181"/>
              <w:jc w:val="right"/>
              <w:rPr>
                <w:sz w:val="18"/>
                <w:szCs w:val="18"/>
              </w:rPr>
            </w:pPr>
            <w:r>
              <w:rPr>
                <w:sz w:val="18"/>
                <w:szCs w:val="18"/>
              </w:rPr>
              <w:t>1 601</w:t>
            </w:r>
          </w:p>
        </w:tc>
        <w:tc>
          <w:tcPr>
            <w:tcW w:w="792" w:type="dxa"/>
            <w:tcBorders>
              <w:top w:val="single" w:sz="4" w:space="0" w:color="BEBEBE"/>
              <w:left w:val="single" w:sz="4" w:space="0" w:color="BEBEBE"/>
              <w:bottom w:val="single" w:sz="4" w:space="0" w:color="BEBEBE"/>
              <w:right w:val="single" w:sz="4" w:space="0" w:color="BEBEBE"/>
            </w:tcBorders>
          </w:tcPr>
          <w:p w14:paraId="57FD5B40" w14:textId="77777777" w:rsidR="00000000" w:rsidRDefault="006D0D1F">
            <w:pPr>
              <w:pStyle w:val="TableParagraph"/>
              <w:kinsoku w:val="0"/>
              <w:overflowPunct w:val="0"/>
              <w:rPr>
                <w:i/>
                <w:iCs/>
                <w:sz w:val="18"/>
                <w:szCs w:val="18"/>
              </w:rPr>
            </w:pPr>
          </w:p>
          <w:p w14:paraId="2DA29632" w14:textId="77777777" w:rsidR="00000000" w:rsidRDefault="006D0D1F">
            <w:pPr>
              <w:pStyle w:val="TableParagraph"/>
              <w:kinsoku w:val="0"/>
              <w:overflowPunct w:val="0"/>
              <w:spacing w:before="11"/>
              <w:rPr>
                <w:i/>
                <w:iCs/>
                <w:sz w:val="26"/>
                <w:szCs w:val="26"/>
              </w:rPr>
            </w:pPr>
          </w:p>
          <w:p w14:paraId="5168BDE0" w14:textId="77777777" w:rsidR="00000000" w:rsidRDefault="006D0D1F">
            <w:pPr>
              <w:pStyle w:val="TableParagraph"/>
              <w:kinsoku w:val="0"/>
              <w:overflowPunct w:val="0"/>
              <w:ind w:right="180"/>
              <w:jc w:val="right"/>
              <w:rPr>
                <w:sz w:val="18"/>
                <w:szCs w:val="18"/>
              </w:rPr>
            </w:pPr>
            <w:r>
              <w:rPr>
                <w:sz w:val="18"/>
                <w:szCs w:val="18"/>
              </w:rPr>
              <w:t>1 535</w:t>
            </w:r>
          </w:p>
        </w:tc>
        <w:tc>
          <w:tcPr>
            <w:tcW w:w="792" w:type="dxa"/>
            <w:tcBorders>
              <w:top w:val="single" w:sz="4" w:space="0" w:color="BEBEBE"/>
              <w:left w:val="single" w:sz="4" w:space="0" w:color="BEBEBE"/>
              <w:bottom w:val="single" w:sz="4" w:space="0" w:color="BEBEBE"/>
              <w:right w:val="single" w:sz="4" w:space="0" w:color="BEBEBE"/>
            </w:tcBorders>
          </w:tcPr>
          <w:p w14:paraId="3A491FAE" w14:textId="77777777" w:rsidR="00000000" w:rsidRDefault="006D0D1F">
            <w:pPr>
              <w:pStyle w:val="TableParagraph"/>
              <w:kinsoku w:val="0"/>
              <w:overflowPunct w:val="0"/>
              <w:rPr>
                <w:i/>
                <w:iCs/>
                <w:sz w:val="18"/>
                <w:szCs w:val="18"/>
              </w:rPr>
            </w:pPr>
          </w:p>
          <w:p w14:paraId="22511FDE" w14:textId="77777777" w:rsidR="00000000" w:rsidRDefault="006D0D1F">
            <w:pPr>
              <w:pStyle w:val="TableParagraph"/>
              <w:kinsoku w:val="0"/>
              <w:overflowPunct w:val="0"/>
              <w:spacing w:before="11"/>
              <w:rPr>
                <w:i/>
                <w:iCs/>
                <w:sz w:val="26"/>
                <w:szCs w:val="26"/>
              </w:rPr>
            </w:pPr>
          </w:p>
          <w:p w14:paraId="1D405055" w14:textId="77777777" w:rsidR="00000000" w:rsidRDefault="006D0D1F">
            <w:pPr>
              <w:pStyle w:val="TableParagraph"/>
              <w:kinsoku w:val="0"/>
              <w:overflowPunct w:val="0"/>
              <w:ind w:left="260"/>
              <w:rPr>
                <w:sz w:val="18"/>
                <w:szCs w:val="18"/>
              </w:rPr>
            </w:pPr>
            <w:r>
              <w:rPr>
                <w:sz w:val="18"/>
                <w:szCs w:val="18"/>
              </w:rPr>
              <w:t>940</w:t>
            </w:r>
          </w:p>
        </w:tc>
        <w:tc>
          <w:tcPr>
            <w:tcW w:w="792" w:type="dxa"/>
            <w:tcBorders>
              <w:top w:val="single" w:sz="4" w:space="0" w:color="BEBEBE"/>
              <w:left w:val="single" w:sz="4" w:space="0" w:color="BEBEBE"/>
              <w:bottom w:val="single" w:sz="4" w:space="0" w:color="BEBEBE"/>
              <w:right w:val="single" w:sz="4" w:space="0" w:color="BEBEBE"/>
            </w:tcBorders>
          </w:tcPr>
          <w:p w14:paraId="475687B3" w14:textId="77777777" w:rsidR="00000000" w:rsidRDefault="006D0D1F">
            <w:pPr>
              <w:pStyle w:val="TableParagraph"/>
              <w:kinsoku w:val="0"/>
              <w:overflowPunct w:val="0"/>
              <w:rPr>
                <w:i/>
                <w:iCs/>
                <w:sz w:val="18"/>
                <w:szCs w:val="18"/>
              </w:rPr>
            </w:pPr>
          </w:p>
          <w:p w14:paraId="5DA0A80E" w14:textId="77777777" w:rsidR="00000000" w:rsidRDefault="006D0D1F">
            <w:pPr>
              <w:pStyle w:val="TableParagraph"/>
              <w:kinsoku w:val="0"/>
              <w:overflowPunct w:val="0"/>
              <w:spacing w:before="11"/>
              <w:rPr>
                <w:i/>
                <w:iCs/>
                <w:sz w:val="26"/>
                <w:szCs w:val="26"/>
              </w:rPr>
            </w:pPr>
          </w:p>
          <w:p w14:paraId="775C0C9B" w14:textId="77777777" w:rsidR="00000000" w:rsidRDefault="006D0D1F">
            <w:pPr>
              <w:pStyle w:val="TableParagraph"/>
              <w:kinsoku w:val="0"/>
              <w:overflowPunct w:val="0"/>
              <w:ind w:left="173" w:right="160"/>
              <w:jc w:val="center"/>
              <w:rPr>
                <w:sz w:val="18"/>
                <w:szCs w:val="18"/>
              </w:rPr>
            </w:pPr>
            <w:r>
              <w:rPr>
                <w:sz w:val="18"/>
                <w:szCs w:val="18"/>
              </w:rPr>
              <w:t>963</w:t>
            </w:r>
          </w:p>
        </w:tc>
        <w:tc>
          <w:tcPr>
            <w:tcW w:w="792" w:type="dxa"/>
            <w:tcBorders>
              <w:top w:val="single" w:sz="4" w:space="0" w:color="BEBEBE"/>
              <w:left w:val="single" w:sz="4" w:space="0" w:color="BEBEBE"/>
              <w:bottom w:val="single" w:sz="4" w:space="0" w:color="BEBEBE"/>
              <w:right w:val="single" w:sz="4" w:space="0" w:color="BEBEBE"/>
            </w:tcBorders>
          </w:tcPr>
          <w:p w14:paraId="215C8940" w14:textId="77777777" w:rsidR="00000000" w:rsidRDefault="006D0D1F">
            <w:pPr>
              <w:pStyle w:val="TableParagraph"/>
              <w:kinsoku w:val="0"/>
              <w:overflowPunct w:val="0"/>
              <w:rPr>
                <w:i/>
                <w:iCs/>
                <w:sz w:val="18"/>
                <w:szCs w:val="18"/>
              </w:rPr>
            </w:pPr>
          </w:p>
          <w:p w14:paraId="760A284D" w14:textId="77777777" w:rsidR="00000000" w:rsidRDefault="006D0D1F">
            <w:pPr>
              <w:pStyle w:val="TableParagraph"/>
              <w:kinsoku w:val="0"/>
              <w:overflowPunct w:val="0"/>
              <w:spacing w:before="11"/>
              <w:rPr>
                <w:i/>
                <w:iCs/>
                <w:sz w:val="26"/>
                <w:szCs w:val="26"/>
              </w:rPr>
            </w:pPr>
          </w:p>
          <w:p w14:paraId="7EB8F9D2" w14:textId="77777777" w:rsidR="00000000" w:rsidRDefault="006D0D1F">
            <w:pPr>
              <w:pStyle w:val="TableParagraph"/>
              <w:kinsoku w:val="0"/>
              <w:overflowPunct w:val="0"/>
              <w:ind w:left="173" w:right="160"/>
              <w:jc w:val="center"/>
              <w:rPr>
                <w:sz w:val="18"/>
                <w:szCs w:val="18"/>
              </w:rPr>
            </w:pPr>
            <w:r>
              <w:rPr>
                <w:sz w:val="18"/>
                <w:szCs w:val="18"/>
              </w:rPr>
              <w:t>989</w:t>
            </w:r>
          </w:p>
        </w:tc>
        <w:tc>
          <w:tcPr>
            <w:tcW w:w="792" w:type="dxa"/>
            <w:tcBorders>
              <w:top w:val="single" w:sz="4" w:space="0" w:color="BEBEBE"/>
              <w:left w:val="single" w:sz="4" w:space="0" w:color="BEBEBE"/>
              <w:bottom w:val="single" w:sz="4" w:space="0" w:color="BEBEBE"/>
              <w:right w:val="single" w:sz="4" w:space="0" w:color="BEBEBE"/>
            </w:tcBorders>
          </w:tcPr>
          <w:p w14:paraId="1954E434" w14:textId="77777777" w:rsidR="00000000" w:rsidRDefault="006D0D1F">
            <w:pPr>
              <w:pStyle w:val="TableParagraph"/>
              <w:kinsoku w:val="0"/>
              <w:overflowPunct w:val="0"/>
              <w:rPr>
                <w:i/>
                <w:iCs/>
                <w:sz w:val="18"/>
                <w:szCs w:val="18"/>
              </w:rPr>
            </w:pPr>
          </w:p>
          <w:p w14:paraId="68C35C8E" w14:textId="77777777" w:rsidR="00000000" w:rsidRDefault="006D0D1F">
            <w:pPr>
              <w:pStyle w:val="TableParagraph"/>
              <w:kinsoku w:val="0"/>
              <w:overflowPunct w:val="0"/>
              <w:spacing w:before="11"/>
              <w:rPr>
                <w:i/>
                <w:iCs/>
                <w:sz w:val="26"/>
                <w:szCs w:val="26"/>
              </w:rPr>
            </w:pPr>
          </w:p>
          <w:p w14:paraId="29C2A03C" w14:textId="77777777" w:rsidR="00000000" w:rsidRDefault="006D0D1F">
            <w:pPr>
              <w:pStyle w:val="TableParagraph"/>
              <w:kinsoku w:val="0"/>
              <w:overflowPunct w:val="0"/>
              <w:ind w:left="173" w:right="160"/>
              <w:jc w:val="center"/>
              <w:rPr>
                <w:sz w:val="18"/>
                <w:szCs w:val="18"/>
              </w:rPr>
            </w:pPr>
            <w:r>
              <w:rPr>
                <w:sz w:val="18"/>
                <w:szCs w:val="18"/>
              </w:rPr>
              <w:t>950</w:t>
            </w:r>
          </w:p>
        </w:tc>
        <w:tc>
          <w:tcPr>
            <w:tcW w:w="793" w:type="dxa"/>
            <w:tcBorders>
              <w:top w:val="single" w:sz="4" w:space="0" w:color="BEBEBE"/>
              <w:left w:val="single" w:sz="4" w:space="0" w:color="BEBEBE"/>
              <w:bottom w:val="single" w:sz="4" w:space="0" w:color="BEBEBE"/>
              <w:right w:val="single" w:sz="4" w:space="0" w:color="BEBEBE"/>
            </w:tcBorders>
          </w:tcPr>
          <w:p w14:paraId="2A89DFCF" w14:textId="77777777" w:rsidR="00000000" w:rsidRDefault="006D0D1F">
            <w:pPr>
              <w:pStyle w:val="TableParagraph"/>
              <w:kinsoku w:val="0"/>
              <w:overflowPunct w:val="0"/>
              <w:rPr>
                <w:i/>
                <w:iCs/>
                <w:sz w:val="18"/>
                <w:szCs w:val="18"/>
              </w:rPr>
            </w:pPr>
          </w:p>
          <w:p w14:paraId="065BE304" w14:textId="77777777" w:rsidR="00000000" w:rsidRDefault="006D0D1F">
            <w:pPr>
              <w:pStyle w:val="TableParagraph"/>
              <w:kinsoku w:val="0"/>
              <w:overflowPunct w:val="0"/>
              <w:spacing w:before="11"/>
              <w:rPr>
                <w:i/>
                <w:iCs/>
                <w:sz w:val="26"/>
                <w:szCs w:val="26"/>
              </w:rPr>
            </w:pPr>
          </w:p>
          <w:p w14:paraId="0E20C9A0" w14:textId="77777777" w:rsidR="00000000" w:rsidRDefault="006D0D1F">
            <w:pPr>
              <w:pStyle w:val="TableParagraph"/>
              <w:kinsoku w:val="0"/>
              <w:overflowPunct w:val="0"/>
              <w:ind w:left="173" w:right="161"/>
              <w:jc w:val="center"/>
              <w:rPr>
                <w:sz w:val="18"/>
                <w:szCs w:val="18"/>
              </w:rPr>
            </w:pPr>
            <w:r>
              <w:rPr>
                <w:sz w:val="18"/>
                <w:szCs w:val="18"/>
              </w:rPr>
              <w:t>857</w:t>
            </w:r>
          </w:p>
        </w:tc>
        <w:tc>
          <w:tcPr>
            <w:tcW w:w="792" w:type="dxa"/>
            <w:tcBorders>
              <w:top w:val="single" w:sz="4" w:space="0" w:color="BEBEBE"/>
              <w:left w:val="single" w:sz="4" w:space="0" w:color="BEBEBE"/>
              <w:bottom w:val="single" w:sz="4" w:space="0" w:color="BEBEBE"/>
              <w:right w:val="single" w:sz="4" w:space="0" w:color="BEBEBE"/>
            </w:tcBorders>
          </w:tcPr>
          <w:p w14:paraId="1AE3C94E" w14:textId="77777777" w:rsidR="00000000" w:rsidRDefault="006D0D1F">
            <w:pPr>
              <w:pStyle w:val="TableParagraph"/>
              <w:kinsoku w:val="0"/>
              <w:overflowPunct w:val="0"/>
              <w:rPr>
                <w:i/>
                <w:iCs/>
                <w:sz w:val="18"/>
                <w:szCs w:val="18"/>
              </w:rPr>
            </w:pPr>
          </w:p>
          <w:p w14:paraId="2FAE886F" w14:textId="77777777" w:rsidR="00000000" w:rsidRDefault="006D0D1F">
            <w:pPr>
              <w:pStyle w:val="TableParagraph"/>
              <w:kinsoku w:val="0"/>
              <w:overflowPunct w:val="0"/>
              <w:spacing w:before="11"/>
              <w:rPr>
                <w:i/>
                <w:iCs/>
                <w:sz w:val="26"/>
                <w:szCs w:val="26"/>
              </w:rPr>
            </w:pPr>
          </w:p>
          <w:p w14:paraId="55B4CEA8" w14:textId="77777777" w:rsidR="00000000" w:rsidRDefault="006D0D1F">
            <w:pPr>
              <w:pStyle w:val="TableParagraph"/>
              <w:kinsoku w:val="0"/>
              <w:overflowPunct w:val="0"/>
              <w:ind w:left="260"/>
              <w:rPr>
                <w:sz w:val="18"/>
                <w:szCs w:val="18"/>
              </w:rPr>
            </w:pPr>
            <w:r>
              <w:rPr>
                <w:sz w:val="18"/>
                <w:szCs w:val="18"/>
              </w:rPr>
              <w:t>802</w:t>
            </w:r>
          </w:p>
        </w:tc>
      </w:tr>
      <w:tr w:rsidR="00000000" w14:paraId="782AD756"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19B3FD3C" w14:textId="77777777" w:rsidR="00000000" w:rsidRDefault="006D0D1F">
            <w:pPr>
              <w:pStyle w:val="TableParagraph"/>
              <w:kinsoku w:val="0"/>
              <w:overflowPunct w:val="0"/>
              <w:spacing w:before="39"/>
              <w:ind w:left="71"/>
              <w:rPr>
                <w:sz w:val="18"/>
                <w:szCs w:val="18"/>
              </w:rPr>
            </w:pPr>
            <w:r>
              <w:rPr>
                <w:sz w:val="18"/>
                <w:szCs w:val="18"/>
              </w:rPr>
              <w:t>Przemoc w rodzinie</w:t>
            </w:r>
          </w:p>
        </w:tc>
        <w:tc>
          <w:tcPr>
            <w:tcW w:w="793" w:type="dxa"/>
            <w:tcBorders>
              <w:top w:val="single" w:sz="4" w:space="0" w:color="BEBEBE"/>
              <w:left w:val="single" w:sz="4" w:space="0" w:color="BEBEBE"/>
              <w:bottom w:val="single" w:sz="4" w:space="0" w:color="BEBEBE"/>
              <w:right w:val="single" w:sz="4" w:space="0" w:color="BEBEBE"/>
            </w:tcBorders>
          </w:tcPr>
          <w:p w14:paraId="2906963A" w14:textId="77777777" w:rsidR="00000000" w:rsidRDefault="006D0D1F">
            <w:pPr>
              <w:pStyle w:val="TableParagraph"/>
              <w:kinsoku w:val="0"/>
              <w:overflowPunct w:val="0"/>
              <w:spacing w:before="39"/>
              <w:ind w:left="171" w:right="163"/>
              <w:jc w:val="center"/>
              <w:rPr>
                <w:sz w:val="18"/>
                <w:szCs w:val="18"/>
              </w:rPr>
            </w:pPr>
            <w:r>
              <w:rPr>
                <w:sz w:val="18"/>
                <w:szCs w:val="18"/>
              </w:rPr>
              <w:t>69</w:t>
            </w:r>
          </w:p>
        </w:tc>
        <w:tc>
          <w:tcPr>
            <w:tcW w:w="792" w:type="dxa"/>
            <w:tcBorders>
              <w:top w:val="single" w:sz="4" w:space="0" w:color="BEBEBE"/>
              <w:left w:val="single" w:sz="4" w:space="0" w:color="BEBEBE"/>
              <w:bottom w:val="single" w:sz="4" w:space="0" w:color="BEBEBE"/>
              <w:right w:val="single" w:sz="4" w:space="0" w:color="BEBEBE"/>
            </w:tcBorders>
          </w:tcPr>
          <w:p w14:paraId="7CBE0815" w14:textId="77777777" w:rsidR="00000000" w:rsidRDefault="006D0D1F">
            <w:pPr>
              <w:pStyle w:val="TableParagraph"/>
              <w:kinsoku w:val="0"/>
              <w:overflowPunct w:val="0"/>
              <w:spacing w:before="39"/>
              <w:ind w:left="173" w:right="160"/>
              <w:jc w:val="center"/>
              <w:rPr>
                <w:sz w:val="18"/>
                <w:szCs w:val="18"/>
              </w:rPr>
            </w:pPr>
            <w:r>
              <w:rPr>
                <w:sz w:val="18"/>
                <w:szCs w:val="18"/>
              </w:rPr>
              <w:t>89</w:t>
            </w:r>
          </w:p>
        </w:tc>
        <w:tc>
          <w:tcPr>
            <w:tcW w:w="792" w:type="dxa"/>
            <w:tcBorders>
              <w:top w:val="single" w:sz="4" w:space="0" w:color="BEBEBE"/>
              <w:left w:val="single" w:sz="4" w:space="0" w:color="BEBEBE"/>
              <w:bottom w:val="single" w:sz="4" w:space="0" w:color="BEBEBE"/>
              <w:right w:val="single" w:sz="4" w:space="0" w:color="BEBEBE"/>
            </w:tcBorders>
          </w:tcPr>
          <w:p w14:paraId="214905BE" w14:textId="77777777" w:rsidR="00000000" w:rsidRDefault="006D0D1F">
            <w:pPr>
              <w:pStyle w:val="TableParagraph"/>
              <w:kinsoku w:val="0"/>
              <w:overflowPunct w:val="0"/>
              <w:spacing w:before="39"/>
              <w:ind w:right="245"/>
              <w:jc w:val="right"/>
              <w:rPr>
                <w:sz w:val="18"/>
                <w:szCs w:val="18"/>
              </w:rPr>
            </w:pPr>
            <w:r>
              <w:rPr>
                <w:sz w:val="18"/>
                <w:szCs w:val="18"/>
              </w:rPr>
              <w:t>102</w:t>
            </w:r>
          </w:p>
        </w:tc>
        <w:tc>
          <w:tcPr>
            <w:tcW w:w="792" w:type="dxa"/>
            <w:tcBorders>
              <w:top w:val="single" w:sz="4" w:space="0" w:color="BEBEBE"/>
              <w:left w:val="single" w:sz="4" w:space="0" w:color="BEBEBE"/>
              <w:bottom w:val="single" w:sz="4" w:space="0" w:color="BEBEBE"/>
              <w:right w:val="single" w:sz="4" w:space="0" w:color="BEBEBE"/>
            </w:tcBorders>
          </w:tcPr>
          <w:p w14:paraId="096E0419" w14:textId="77777777" w:rsidR="00000000" w:rsidRDefault="006D0D1F">
            <w:pPr>
              <w:pStyle w:val="TableParagraph"/>
              <w:kinsoku w:val="0"/>
              <w:overflowPunct w:val="0"/>
              <w:spacing w:before="39"/>
              <w:ind w:left="173" w:right="160"/>
              <w:jc w:val="center"/>
              <w:rPr>
                <w:sz w:val="18"/>
                <w:szCs w:val="18"/>
              </w:rPr>
            </w:pPr>
            <w:r>
              <w:rPr>
                <w:sz w:val="18"/>
                <w:szCs w:val="18"/>
              </w:rPr>
              <w:t>77</w:t>
            </w:r>
          </w:p>
        </w:tc>
        <w:tc>
          <w:tcPr>
            <w:tcW w:w="792" w:type="dxa"/>
            <w:tcBorders>
              <w:top w:val="single" w:sz="4" w:space="0" w:color="BEBEBE"/>
              <w:left w:val="single" w:sz="4" w:space="0" w:color="BEBEBE"/>
              <w:bottom w:val="single" w:sz="4" w:space="0" w:color="BEBEBE"/>
              <w:right w:val="single" w:sz="4" w:space="0" w:color="BEBEBE"/>
            </w:tcBorders>
          </w:tcPr>
          <w:p w14:paraId="5C9FDDCA" w14:textId="77777777" w:rsidR="00000000" w:rsidRDefault="006D0D1F">
            <w:pPr>
              <w:pStyle w:val="TableParagraph"/>
              <w:kinsoku w:val="0"/>
              <w:overflowPunct w:val="0"/>
              <w:spacing w:before="39"/>
              <w:ind w:left="173" w:right="160"/>
              <w:jc w:val="center"/>
              <w:rPr>
                <w:sz w:val="18"/>
                <w:szCs w:val="18"/>
              </w:rPr>
            </w:pPr>
            <w:r>
              <w:rPr>
                <w:sz w:val="18"/>
                <w:szCs w:val="18"/>
              </w:rPr>
              <w:t>53</w:t>
            </w:r>
          </w:p>
        </w:tc>
        <w:tc>
          <w:tcPr>
            <w:tcW w:w="792" w:type="dxa"/>
            <w:tcBorders>
              <w:top w:val="single" w:sz="4" w:space="0" w:color="BEBEBE"/>
              <w:left w:val="single" w:sz="4" w:space="0" w:color="BEBEBE"/>
              <w:bottom w:val="single" w:sz="4" w:space="0" w:color="BEBEBE"/>
              <w:right w:val="single" w:sz="4" w:space="0" w:color="BEBEBE"/>
            </w:tcBorders>
          </w:tcPr>
          <w:p w14:paraId="7C0C7CC0" w14:textId="77777777" w:rsidR="00000000" w:rsidRDefault="006D0D1F">
            <w:pPr>
              <w:pStyle w:val="TableParagraph"/>
              <w:kinsoku w:val="0"/>
              <w:overflowPunct w:val="0"/>
              <w:spacing w:before="39"/>
              <w:ind w:left="173" w:right="160"/>
              <w:jc w:val="center"/>
              <w:rPr>
                <w:sz w:val="18"/>
                <w:szCs w:val="18"/>
              </w:rPr>
            </w:pPr>
            <w:r>
              <w:rPr>
                <w:sz w:val="18"/>
                <w:szCs w:val="18"/>
              </w:rPr>
              <w:t>54</w:t>
            </w:r>
          </w:p>
        </w:tc>
        <w:tc>
          <w:tcPr>
            <w:tcW w:w="792" w:type="dxa"/>
            <w:tcBorders>
              <w:top w:val="single" w:sz="4" w:space="0" w:color="BEBEBE"/>
              <w:left w:val="single" w:sz="4" w:space="0" w:color="BEBEBE"/>
              <w:bottom w:val="single" w:sz="4" w:space="0" w:color="BEBEBE"/>
              <w:right w:val="single" w:sz="4" w:space="0" w:color="BEBEBE"/>
            </w:tcBorders>
          </w:tcPr>
          <w:p w14:paraId="061AC0F3" w14:textId="77777777" w:rsidR="00000000" w:rsidRDefault="006D0D1F">
            <w:pPr>
              <w:pStyle w:val="TableParagraph"/>
              <w:kinsoku w:val="0"/>
              <w:overflowPunct w:val="0"/>
              <w:spacing w:before="39"/>
              <w:ind w:left="173" w:right="160"/>
              <w:jc w:val="center"/>
              <w:rPr>
                <w:sz w:val="18"/>
                <w:szCs w:val="18"/>
              </w:rPr>
            </w:pPr>
            <w:r>
              <w:rPr>
                <w:sz w:val="18"/>
                <w:szCs w:val="18"/>
              </w:rPr>
              <w:t>41</w:t>
            </w:r>
          </w:p>
        </w:tc>
        <w:tc>
          <w:tcPr>
            <w:tcW w:w="793" w:type="dxa"/>
            <w:tcBorders>
              <w:top w:val="single" w:sz="4" w:space="0" w:color="BEBEBE"/>
              <w:left w:val="single" w:sz="4" w:space="0" w:color="BEBEBE"/>
              <w:bottom w:val="single" w:sz="4" w:space="0" w:color="BEBEBE"/>
              <w:right w:val="single" w:sz="4" w:space="0" w:color="BEBEBE"/>
            </w:tcBorders>
          </w:tcPr>
          <w:p w14:paraId="4B68CCAB" w14:textId="77777777" w:rsidR="00000000" w:rsidRDefault="006D0D1F">
            <w:pPr>
              <w:pStyle w:val="TableParagraph"/>
              <w:kinsoku w:val="0"/>
              <w:overflowPunct w:val="0"/>
              <w:spacing w:before="39"/>
              <w:ind w:left="173" w:right="161"/>
              <w:jc w:val="center"/>
              <w:rPr>
                <w:sz w:val="18"/>
                <w:szCs w:val="18"/>
              </w:rPr>
            </w:pPr>
            <w:r>
              <w:rPr>
                <w:sz w:val="18"/>
                <w:szCs w:val="18"/>
              </w:rPr>
              <w:t>30</w:t>
            </w:r>
          </w:p>
        </w:tc>
        <w:tc>
          <w:tcPr>
            <w:tcW w:w="792" w:type="dxa"/>
            <w:tcBorders>
              <w:top w:val="single" w:sz="4" w:space="0" w:color="BEBEBE"/>
              <w:left w:val="single" w:sz="4" w:space="0" w:color="BEBEBE"/>
              <w:bottom w:val="single" w:sz="4" w:space="0" w:color="BEBEBE"/>
              <w:right w:val="single" w:sz="4" w:space="0" w:color="BEBEBE"/>
            </w:tcBorders>
          </w:tcPr>
          <w:p w14:paraId="0E80A446" w14:textId="77777777" w:rsidR="00000000" w:rsidRDefault="006D0D1F">
            <w:pPr>
              <w:pStyle w:val="TableParagraph"/>
              <w:kinsoku w:val="0"/>
              <w:overflowPunct w:val="0"/>
              <w:spacing w:before="39"/>
              <w:ind w:left="173" w:right="160"/>
              <w:jc w:val="center"/>
              <w:rPr>
                <w:sz w:val="18"/>
                <w:szCs w:val="18"/>
              </w:rPr>
            </w:pPr>
            <w:r>
              <w:rPr>
                <w:sz w:val="18"/>
                <w:szCs w:val="18"/>
              </w:rPr>
              <w:t>19</w:t>
            </w:r>
          </w:p>
        </w:tc>
      </w:tr>
      <w:tr w:rsidR="00000000" w14:paraId="6F466515"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1E93EA24" w14:textId="77777777" w:rsidR="00000000" w:rsidRDefault="006D0D1F">
            <w:pPr>
              <w:pStyle w:val="TableParagraph"/>
              <w:kinsoku w:val="0"/>
              <w:overflowPunct w:val="0"/>
              <w:spacing w:before="39"/>
              <w:ind w:left="71"/>
              <w:rPr>
                <w:sz w:val="18"/>
                <w:szCs w:val="18"/>
              </w:rPr>
            </w:pPr>
            <w:r>
              <w:rPr>
                <w:sz w:val="18"/>
                <w:szCs w:val="18"/>
              </w:rPr>
              <w:t>Alkoholizm</w:t>
            </w:r>
          </w:p>
        </w:tc>
        <w:tc>
          <w:tcPr>
            <w:tcW w:w="793" w:type="dxa"/>
            <w:tcBorders>
              <w:top w:val="single" w:sz="4" w:space="0" w:color="BEBEBE"/>
              <w:left w:val="single" w:sz="4" w:space="0" w:color="BEBEBE"/>
              <w:bottom w:val="single" w:sz="4" w:space="0" w:color="BEBEBE"/>
              <w:right w:val="single" w:sz="4" w:space="0" w:color="BEBEBE"/>
            </w:tcBorders>
          </w:tcPr>
          <w:p w14:paraId="2B8A3023" w14:textId="77777777" w:rsidR="00000000" w:rsidRDefault="006D0D1F">
            <w:pPr>
              <w:pStyle w:val="TableParagraph"/>
              <w:kinsoku w:val="0"/>
              <w:overflowPunct w:val="0"/>
              <w:spacing w:before="39"/>
              <w:ind w:left="171" w:right="163"/>
              <w:jc w:val="center"/>
              <w:rPr>
                <w:sz w:val="18"/>
                <w:szCs w:val="18"/>
              </w:rPr>
            </w:pPr>
            <w:r>
              <w:rPr>
                <w:sz w:val="18"/>
                <w:szCs w:val="18"/>
              </w:rPr>
              <w:t>330</w:t>
            </w:r>
          </w:p>
        </w:tc>
        <w:tc>
          <w:tcPr>
            <w:tcW w:w="792" w:type="dxa"/>
            <w:tcBorders>
              <w:top w:val="single" w:sz="4" w:space="0" w:color="BEBEBE"/>
              <w:left w:val="single" w:sz="4" w:space="0" w:color="BEBEBE"/>
              <w:bottom w:val="single" w:sz="4" w:space="0" w:color="BEBEBE"/>
              <w:right w:val="single" w:sz="4" w:space="0" w:color="BEBEBE"/>
            </w:tcBorders>
          </w:tcPr>
          <w:p w14:paraId="6F656602" w14:textId="77777777" w:rsidR="00000000" w:rsidRDefault="006D0D1F">
            <w:pPr>
              <w:pStyle w:val="TableParagraph"/>
              <w:kinsoku w:val="0"/>
              <w:overflowPunct w:val="0"/>
              <w:spacing w:before="39"/>
              <w:ind w:right="245"/>
              <w:jc w:val="right"/>
              <w:rPr>
                <w:sz w:val="18"/>
                <w:szCs w:val="18"/>
              </w:rPr>
            </w:pPr>
            <w:r>
              <w:rPr>
                <w:sz w:val="18"/>
                <w:szCs w:val="18"/>
              </w:rPr>
              <w:t>301</w:t>
            </w:r>
          </w:p>
        </w:tc>
        <w:tc>
          <w:tcPr>
            <w:tcW w:w="792" w:type="dxa"/>
            <w:tcBorders>
              <w:top w:val="single" w:sz="4" w:space="0" w:color="BEBEBE"/>
              <w:left w:val="single" w:sz="4" w:space="0" w:color="BEBEBE"/>
              <w:bottom w:val="single" w:sz="4" w:space="0" w:color="BEBEBE"/>
              <w:right w:val="single" w:sz="4" w:space="0" w:color="BEBEBE"/>
            </w:tcBorders>
          </w:tcPr>
          <w:p w14:paraId="20075CE1" w14:textId="77777777" w:rsidR="00000000" w:rsidRDefault="006D0D1F">
            <w:pPr>
              <w:pStyle w:val="TableParagraph"/>
              <w:kinsoku w:val="0"/>
              <w:overflowPunct w:val="0"/>
              <w:spacing w:before="39"/>
              <w:ind w:right="245"/>
              <w:jc w:val="right"/>
              <w:rPr>
                <w:sz w:val="18"/>
                <w:szCs w:val="18"/>
              </w:rPr>
            </w:pPr>
            <w:r>
              <w:rPr>
                <w:sz w:val="18"/>
                <w:szCs w:val="18"/>
              </w:rPr>
              <w:t>325</w:t>
            </w:r>
          </w:p>
        </w:tc>
        <w:tc>
          <w:tcPr>
            <w:tcW w:w="792" w:type="dxa"/>
            <w:tcBorders>
              <w:top w:val="single" w:sz="4" w:space="0" w:color="BEBEBE"/>
              <w:left w:val="single" w:sz="4" w:space="0" w:color="BEBEBE"/>
              <w:bottom w:val="single" w:sz="4" w:space="0" w:color="BEBEBE"/>
              <w:right w:val="single" w:sz="4" w:space="0" w:color="BEBEBE"/>
            </w:tcBorders>
          </w:tcPr>
          <w:p w14:paraId="5582EAD8" w14:textId="77777777" w:rsidR="00000000" w:rsidRDefault="006D0D1F">
            <w:pPr>
              <w:pStyle w:val="TableParagraph"/>
              <w:kinsoku w:val="0"/>
              <w:overflowPunct w:val="0"/>
              <w:spacing w:before="39"/>
              <w:ind w:left="260"/>
              <w:rPr>
                <w:sz w:val="18"/>
                <w:szCs w:val="18"/>
              </w:rPr>
            </w:pPr>
            <w:r>
              <w:rPr>
                <w:sz w:val="18"/>
                <w:szCs w:val="18"/>
              </w:rPr>
              <w:t>327</w:t>
            </w:r>
          </w:p>
        </w:tc>
        <w:tc>
          <w:tcPr>
            <w:tcW w:w="792" w:type="dxa"/>
            <w:tcBorders>
              <w:top w:val="single" w:sz="4" w:space="0" w:color="BEBEBE"/>
              <w:left w:val="single" w:sz="4" w:space="0" w:color="BEBEBE"/>
              <w:bottom w:val="single" w:sz="4" w:space="0" w:color="BEBEBE"/>
              <w:right w:val="single" w:sz="4" w:space="0" w:color="BEBEBE"/>
            </w:tcBorders>
          </w:tcPr>
          <w:p w14:paraId="1A7848C6" w14:textId="77777777" w:rsidR="00000000" w:rsidRDefault="006D0D1F">
            <w:pPr>
              <w:pStyle w:val="TableParagraph"/>
              <w:kinsoku w:val="0"/>
              <w:overflowPunct w:val="0"/>
              <w:spacing w:before="39"/>
              <w:ind w:left="173" w:right="160"/>
              <w:jc w:val="center"/>
              <w:rPr>
                <w:sz w:val="18"/>
                <w:szCs w:val="18"/>
              </w:rPr>
            </w:pPr>
            <w:r>
              <w:rPr>
                <w:sz w:val="18"/>
                <w:szCs w:val="18"/>
              </w:rPr>
              <w:t>269</w:t>
            </w:r>
          </w:p>
        </w:tc>
        <w:tc>
          <w:tcPr>
            <w:tcW w:w="792" w:type="dxa"/>
            <w:tcBorders>
              <w:top w:val="single" w:sz="4" w:space="0" w:color="BEBEBE"/>
              <w:left w:val="single" w:sz="4" w:space="0" w:color="BEBEBE"/>
              <w:bottom w:val="single" w:sz="4" w:space="0" w:color="BEBEBE"/>
              <w:right w:val="single" w:sz="4" w:space="0" w:color="BEBEBE"/>
            </w:tcBorders>
          </w:tcPr>
          <w:p w14:paraId="138C816A" w14:textId="77777777" w:rsidR="00000000" w:rsidRDefault="006D0D1F">
            <w:pPr>
              <w:pStyle w:val="TableParagraph"/>
              <w:kinsoku w:val="0"/>
              <w:overflowPunct w:val="0"/>
              <w:spacing w:before="39"/>
              <w:ind w:left="173" w:right="160"/>
              <w:jc w:val="center"/>
              <w:rPr>
                <w:sz w:val="18"/>
                <w:szCs w:val="18"/>
              </w:rPr>
            </w:pPr>
            <w:r>
              <w:rPr>
                <w:sz w:val="18"/>
                <w:szCs w:val="18"/>
              </w:rPr>
              <w:t>260</w:t>
            </w:r>
          </w:p>
        </w:tc>
        <w:tc>
          <w:tcPr>
            <w:tcW w:w="792" w:type="dxa"/>
            <w:tcBorders>
              <w:top w:val="single" w:sz="4" w:space="0" w:color="BEBEBE"/>
              <w:left w:val="single" w:sz="4" w:space="0" w:color="BEBEBE"/>
              <w:bottom w:val="single" w:sz="4" w:space="0" w:color="BEBEBE"/>
              <w:right w:val="single" w:sz="4" w:space="0" w:color="BEBEBE"/>
            </w:tcBorders>
          </w:tcPr>
          <w:p w14:paraId="104D7CCD" w14:textId="77777777" w:rsidR="00000000" w:rsidRDefault="006D0D1F">
            <w:pPr>
              <w:pStyle w:val="TableParagraph"/>
              <w:kinsoku w:val="0"/>
              <w:overflowPunct w:val="0"/>
              <w:spacing w:before="39"/>
              <w:ind w:left="173" w:right="160"/>
              <w:jc w:val="center"/>
              <w:rPr>
                <w:sz w:val="18"/>
                <w:szCs w:val="18"/>
              </w:rPr>
            </w:pPr>
            <w:r>
              <w:rPr>
                <w:sz w:val="18"/>
                <w:szCs w:val="18"/>
              </w:rPr>
              <w:t>251</w:t>
            </w:r>
          </w:p>
        </w:tc>
        <w:tc>
          <w:tcPr>
            <w:tcW w:w="793" w:type="dxa"/>
            <w:tcBorders>
              <w:top w:val="single" w:sz="4" w:space="0" w:color="BEBEBE"/>
              <w:left w:val="single" w:sz="4" w:space="0" w:color="BEBEBE"/>
              <w:bottom w:val="single" w:sz="4" w:space="0" w:color="BEBEBE"/>
              <w:right w:val="single" w:sz="4" w:space="0" w:color="BEBEBE"/>
            </w:tcBorders>
          </w:tcPr>
          <w:p w14:paraId="07B98E48" w14:textId="77777777" w:rsidR="00000000" w:rsidRDefault="006D0D1F">
            <w:pPr>
              <w:pStyle w:val="TableParagraph"/>
              <w:kinsoku w:val="0"/>
              <w:overflowPunct w:val="0"/>
              <w:spacing w:before="39"/>
              <w:ind w:left="173" w:right="161"/>
              <w:jc w:val="center"/>
              <w:rPr>
                <w:sz w:val="18"/>
                <w:szCs w:val="18"/>
              </w:rPr>
            </w:pPr>
            <w:r>
              <w:rPr>
                <w:sz w:val="18"/>
                <w:szCs w:val="18"/>
              </w:rPr>
              <w:t>248</w:t>
            </w:r>
          </w:p>
        </w:tc>
        <w:tc>
          <w:tcPr>
            <w:tcW w:w="792" w:type="dxa"/>
            <w:tcBorders>
              <w:top w:val="single" w:sz="4" w:space="0" w:color="BEBEBE"/>
              <w:left w:val="single" w:sz="4" w:space="0" w:color="BEBEBE"/>
              <w:bottom w:val="single" w:sz="4" w:space="0" w:color="BEBEBE"/>
              <w:right w:val="single" w:sz="4" w:space="0" w:color="BEBEBE"/>
            </w:tcBorders>
          </w:tcPr>
          <w:p w14:paraId="74941068" w14:textId="77777777" w:rsidR="00000000" w:rsidRDefault="006D0D1F">
            <w:pPr>
              <w:pStyle w:val="TableParagraph"/>
              <w:kinsoku w:val="0"/>
              <w:overflowPunct w:val="0"/>
              <w:spacing w:before="39"/>
              <w:ind w:left="260"/>
              <w:rPr>
                <w:sz w:val="18"/>
                <w:szCs w:val="18"/>
              </w:rPr>
            </w:pPr>
            <w:r>
              <w:rPr>
                <w:sz w:val="18"/>
                <w:szCs w:val="18"/>
              </w:rPr>
              <w:t>223</w:t>
            </w:r>
          </w:p>
        </w:tc>
      </w:tr>
      <w:tr w:rsidR="00000000" w14:paraId="421AC03F" w14:textId="77777777">
        <w:tblPrEx>
          <w:tblCellMar>
            <w:top w:w="0" w:type="dxa"/>
            <w:left w:w="0" w:type="dxa"/>
            <w:bottom w:w="0" w:type="dxa"/>
            <w:right w:w="0" w:type="dxa"/>
          </w:tblCellMar>
        </w:tblPrEx>
        <w:trPr>
          <w:trHeight w:val="301"/>
        </w:trPr>
        <w:tc>
          <w:tcPr>
            <w:tcW w:w="1949" w:type="dxa"/>
            <w:tcBorders>
              <w:top w:val="single" w:sz="4" w:space="0" w:color="BEBEBE"/>
              <w:left w:val="single" w:sz="4" w:space="0" w:color="BEBEBE"/>
              <w:bottom w:val="single" w:sz="4" w:space="0" w:color="BEBEBE"/>
              <w:right w:val="single" w:sz="4" w:space="0" w:color="BEBEBE"/>
            </w:tcBorders>
          </w:tcPr>
          <w:p w14:paraId="7AA0C7D8" w14:textId="77777777" w:rsidR="00000000" w:rsidRDefault="006D0D1F">
            <w:pPr>
              <w:pStyle w:val="TableParagraph"/>
              <w:kinsoku w:val="0"/>
              <w:overflowPunct w:val="0"/>
              <w:spacing w:before="39"/>
              <w:ind w:left="71"/>
              <w:rPr>
                <w:sz w:val="18"/>
                <w:szCs w:val="18"/>
              </w:rPr>
            </w:pPr>
            <w:r>
              <w:rPr>
                <w:sz w:val="18"/>
                <w:szCs w:val="18"/>
              </w:rPr>
              <w:t>Narkomania</w:t>
            </w:r>
          </w:p>
        </w:tc>
        <w:tc>
          <w:tcPr>
            <w:tcW w:w="793" w:type="dxa"/>
            <w:tcBorders>
              <w:top w:val="single" w:sz="4" w:space="0" w:color="BEBEBE"/>
              <w:left w:val="single" w:sz="4" w:space="0" w:color="BEBEBE"/>
              <w:bottom w:val="single" w:sz="4" w:space="0" w:color="BEBEBE"/>
              <w:right w:val="single" w:sz="4" w:space="0" w:color="BEBEBE"/>
            </w:tcBorders>
          </w:tcPr>
          <w:p w14:paraId="051F94FF" w14:textId="77777777" w:rsidR="00000000" w:rsidRDefault="006D0D1F">
            <w:pPr>
              <w:pStyle w:val="TableParagraph"/>
              <w:kinsoku w:val="0"/>
              <w:overflowPunct w:val="0"/>
              <w:spacing w:before="39"/>
              <w:ind w:left="8"/>
              <w:jc w:val="center"/>
              <w:rPr>
                <w:sz w:val="18"/>
                <w:szCs w:val="18"/>
              </w:rPr>
            </w:pPr>
            <w:r>
              <w:rPr>
                <w:sz w:val="18"/>
                <w:szCs w:val="18"/>
              </w:rPr>
              <w:t>7</w:t>
            </w:r>
          </w:p>
        </w:tc>
        <w:tc>
          <w:tcPr>
            <w:tcW w:w="792" w:type="dxa"/>
            <w:tcBorders>
              <w:top w:val="single" w:sz="4" w:space="0" w:color="BEBEBE"/>
              <w:left w:val="single" w:sz="4" w:space="0" w:color="BEBEBE"/>
              <w:bottom w:val="single" w:sz="4" w:space="0" w:color="BEBEBE"/>
              <w:right w:val="single" w:sz="4" w:space="0" w:color="BEBEBE"/>
            </w:tcBorders>
          </w:tcPr>
          <w:p w14:paraId="27A3A0ED" w14:textId="77777777" w:rsidR="00000000" w:rsidRDefault="006D0D1F">
            <w:pPr>
              <w:pStyle w:val="TableParagraph"/>
              <w:kinsoku w:val="0"/>
              <w:overflowPunct w:val="0"/>
              <w:spacing w:before="39"/>
              <w:ind w:left="13"/>
              <w:jc w:val="center"/>
              <w:rPr>
                <w:sz w:val="18"/>
                <w:szCs w:val="18"/>
              </w:rPr>
            </w:pPr>
            <w:r>
              <w:rPr>
                <w:sz w:val="18"/>
                <w:szCs w:val="18"/>
              </w:rPr>
              <w:t>8</w:t>
            </w:r>
          </w:p>
        </w:tc>
        <w:tc>
          <w:tcPr>
            <w:tcW w:w="792" w:type="dxa"/>
            <w:tcBorders>
              <w:top w:val="single" w:sz="4" w:space="0" w:color="BEBEBE"/>
              <w:left w:val="single" w:sz="4" w:space="0" w:color="BEBEBE"/>
              <w:bottom w:val="single" w:sz="4" w:space="0" w:color="BEBEBE"/>
              <w:right w:val="single" w:sz="4" w:space="0" w:color="BEBEBE"/>
            </w:tcBorders>
          </w:tcPr>
          <w:p w14:paraId="4B6176F8" w14:textId="77777777" w:rsidR="00000000" w:rsidRDefault="006D0D1F">
            <w:pPr>
              <w:pStyle w:val="TableParagraph"/>
              <w:kinsoku w:val="0"/>
              <w:overflowPunct w:val="0"/>
              <w:spacing w:before="39"/>
              <w:ind w:left="173" w:right="160"/>
              <w:jc w:val="center"/>
              <w:rPr>
                <w:sz w:val="18"/>
                <w:szCs w:val="18"/>
              </w:rPr>
            </w:pPr>
            <w:r>
              <w:rPr>
                <w:sz w:val="18"/>
                <w:szCs w:val="18"/>
              </w:rPr>
              <w:t>11</w:t>
            </w:r>
          </w:p>
        </w:tc>
        <w:tc>
          <w:tcPr>
            <w:tcW w:w="792" w:type="dxa"/>
            <w:tcBorders>
              <w:top w:val="single" w:sz="4" w:space="0" w:color="BEBEBE"/>
              <w:left w:val="single" w:sz="4" w:space="0" w:color="BEBEBE"/>
              <w:bottom w:val="single" w:sz="4" w:space="0" w:color="BEBEBE"/>
              <w:right w:val="single" w:sz="4" w:space="0" w:color="BEBEBE"/>
            </w:tcBorders>
          </w:tcPr>
          <w:p w14:paraId="751DDDE2" w14:textId="77777777" w:rsidR="00000000" w:rsidRDefault="006D0D1F">
            <w:pPr>
              <w:pStyle w:val="TableParagraph"/>
              <w:kinsoku w:val="0"/>
              <w:overflowPunct w:val="0"/>
              <w:spacing w:before="39"/>
              <w:ind w:left="173" w:right="160"/>
              <w:jc w:val="center"/>
              <w:rPr>
                <w:sz w:val="18"/>
                <w:szCs w:val="18"/>
              </w:rPr>
            </w:pPr>
            <w:r>
              <w:rPr>
                <w:sz w:val="18"/>
                <w:szCs w:val="18"/>
              </w:rPr>
              <w:t>12</w:t>
            </w:r>
          </w:p>
        </w:tc>
        <w:tc>
          <w:tcPr>
            <w:tcW w:w="792" w:type="dxa"/>
            <w:tcBorders>
              <w:top w:val="single" w:sz="4" w:space="0" w:color="BEBEBE"/>
              <w:left w:val="single" w:sz="4" w:space="0" w:color="BEBEBE"/>
              <w:bottom w:val="single" w:sz="4" w:space="0" w:color="BEBEBE"/>
              <w:right w:val="single" w:sz="4" w:space="0" w:color="BEBEBE"/>
            </w:tcBorders>
          </w:tcPr>
          <w:p w14:paraId="15D6267C" w14:textId="77777777" w:rsidR="00000000" w:rsidRDefault="006D0D1F">
            <w:pPr>
              <w:pStyle w:val="TableParagraph"/>
              <w:kinsoku w:val="0"/>
              <w:overflowPunct w:val="0"/>
              <w:spacing w:before="39"/>
              <w:ind w:left="13"/>
              <w:jc w:val="center"/>
              <w:rPr>
                <w:sz w:val="18"/>
                <w:szCs w:val="18"/>
              </w:rPr>
            </w:pPr>
            <w:r>
              <w:rPr>
                <w:sz w:val="18"/>
                <w:szCs w:val="18"/>
              </w:rPr>
              <w:t>5</w:t>
            </w:r>
          </w:p>
        </w:tc>
        <w:tc>
          <w:tcPr>
            <w:tcW w:w="792" w:type="dxa"/>
            <w:tcBorders>
              <w:top w:val="single" w:sz="4" w:space="0" w:color="BEBEBE"/>
              <w:left w:val="single" w:sz="4" w:space="0" w:color="BEBEBE"/>
              <w:bottom w:val="single" w:sz="4" w:space="0" w:color="BEBEBE"/>
              <w:right w:val="single" w:sz="4" w:space="0" w:color="BEBEBE"/>
            </w:tcBorders>
          </w:tcPr>
          <w:p w14:paraId="538F0E6E" w14:textId="77777777" w:rsidR="00000000" w:rsidRDefault="006D0D1F">
            <w:pPr>
              <w:pStyle w:val="TableParagraph"/>
              <w:kinsoku w:val="0"/>
              <w:overflowPunct w:val="0"/>
              <w:spacing w:before="39"/>
              <w:ind w:left="13"/>
              <w:jc w:val="center"/>
              <w:rPr>
                <w:sz w:val="18"/>
                <w:szCs w:val="18"/>
              </w:rPr>
            </w:pPr>
            <w:r>
              <w:rPr>
                <w:sz w:val="18"/>
                <w:szCs w:val="18"/>
              </w:rPr>
              <w:t>7</w:t>
            </w:r>
          </w:p>
        </w:tc>
        <w:tc>
          <w:tcPr>
            <w:tcW w:w="792" w:type="dxa"/>
            <w:tcBorders>
              <w:top w:val="single" w:sz="4" w:space="0" w:color="BEBEBE"/>
              <w:left w:val="single" w:sz="4" w:space="0" w:color="BEBEBE"/>
              <w:bottom w:val="single" w:sz="4" w:space="0" w:color="BEBEBE"/>
              <w:right w:val="single" w:sz="4" w:space="0" w:color="BEBEBE"/>
            </w:tcBorders>
          </w:tcPr>
          <w:p w14:paraId="32297252" w14:textId="77777777" w:rsidR="00000000" w:rsidRDefault="006D0D1F">
            <w:pPr>
              <w:pStyle w:val="TableParagraph"/>
              <w:kinsoku w:val="0"/>
              <w:overflowPunct w:val="0"/>
              <w:spacing w:before="39"/>
              <w:ind w:left="13"/>
              <w:jc w:val="center"/>
              <w:rPr>
                <w:sz w:val="18"/>
                <w:szCs w:val="18"/>
              </w:rPr>
            </w:pPr>
            <w:r>
              <w:rPr>
                <w:sz w:val="18"/>
                <w:szCs w:val="18"/>
              </w:rPr>
              <w:t>8</w:t>
            </w:r>
          </w:p>
        </w:tc>
        <w:tc>
          <w:tcPr>
            <w:tcW w:w="793" w:type="dxa"/>
            <w:tcBorders>
              <w:top w:val="single" w:sz="4" w:space="0" w:color="BEBEBE"/>
              <w:left w:val="single" w:sz="4" w:space="0" w:color="BEBEBE"/>
              <w:bottom w:val="single" w:sz="4" w:space="0" w:color="BEBEBE"/>
              <w:right w:val="single" w:sz="4" w:space="0" w:color="BEBEBE"/>
            </w:tcBorders>
          </w:tcPr>
          <w:p w14:paraId="7B137DE4" w14:textId="77777777" w:rsidR="00000000" w:rsidRDefault="006D0D1F">
            <w:pPr>
              <w:pStyle w:val="TableParagraph"/>
              <w:kinsoku w:val="0"/>
              <w:overflowPunct w:val="0"/>
              <w:spacing w:before="39"/>
              <w:ind w:left="173" w:right="161"/>
              <w:jc w:val="center"/>
              <w:rPr>
                <w:sz w:val="18"/>
                <w:szCs w:val="18"/>
              </w:rPr>
            </w:pPr>
            <w:r>
              <w:rPr>
                <w:sz w:val="18"/>
                <w:szCs w:val="18"/>
              </w:rPr>
              <w:t>10</w:t>
            </w:r>
          </w:p>
        </w:tc>
        <w:tc>
          <w:tcPr>
            <w:tcW w:w="792" w:type="dxa"/>
            <w:tcBorders>
              <w:top w:val="single" w:sz="4" w:space="0" w:color="BEBEBE"/>
              <w:left w:val="single" w:sz="4" w:space="0" w:color="BEBEBE"/>
              <w:bottom w:val="single" w:sz="4" w:space="0" w:color="BEBEBE"/>
              <w:right w:val="single" w:sz="4" w:space="0" w:color="BEBEBE"/>
            </w:tcBorders>
          </w:tcPr>
          <w:p w14:paraId="35D18652" w14:textId="77777777" w:rsidR="00000000" w:rsidRDefault="006D0D1F">
            <w:pPr>
              <w:pStyle w:val="TableParagraph"/>
              <w:kinsoku w:val="0"/>
              <w:overflowPunct w:val="0"/>
              <w:spacing w:before="39"/>
              <w:ind w:left="13"/>
              <w:jc w:val="center"/>
              <w:rPr>
                <w:sz w:val="18"/>
                <w:szCs w:val="18"/>
              </w:rPr>
            </w:pPr>
            <w:r>
              <w:rPr>
                <w:sz w:val="18"/>
                <w:szCs w:val="18"/>
              </w:rPr>
              <w:t>8</w:t>
            </w:r>
          </w:p>
        </w:tc>
      </w:tr>
      <w:tr w:rsidR="00000000" w14:paraId="54ACCFA4" w14:textId="77777777">
        <w:tblPrEx>
          <w:tblCellMar>
            <w:top w:w="0" w:type="dxa"/>
            <w:left w:w="0" w:type="dxa"/>
            <w:bottom w:w="0" w:type="dxa"/>
            <w:right w:w="0" w:type="dxa"/>
          </w:tblCellMar>
        </w:tblPrEx>
        <w:trPr>
          <w:trHeight w:val="900"/>
        </w:trPr>
        <w:tc>
          <w:tcPr>
            <w:tcW w:w="1949" w:type="dxa"/>
            <w:tcBorders>
              <w:top w:val="single" w:sz="4" w:space="0" w:color="BEBEBE"/>
              <w:left w:val="single" w:sz="4" w:space="0" w:color="BEBEBE"/>
              <w:bottom w:val="single" w:sz="4" w:space="0" w:color="BEBEBE"/>
              <w:right w:val="single" w:sz="4" w:space="0" w:color="BEBEBE"/>
            </w:tcBorders>
          </w:tcPr>
          <w:p w14:paraId="174DFD2B" w14:textId="77777777" w:rsidR="00000000" w:rsidRDefault="006D0D1F">
            <w:pPr>
              <w:pStyle w:val="TableParagraph"/>
              <w:kinsoku w:val="0"/>
              <w:overflowPunct w:val="0"/>
              <w:spacing w:before="8"/>
              <w:ind w:left="71"/>
              <w:rPr>
                <w:sz w:val="18"/>
                <w:szCs w:val="18"/>
              </w:rPr>
            </w:pPr>
            <w:r>
              <w:rPr>
                <w:sz w:val="18"/>
                <w:szCs w:val="18"/>
              </w:rPr>
              <w:t>Trudności w</w:t>
            </w:r>
          </w:p>
          <w:p w14:paraId="25F60AA7" w14:textId="77777777" w:rsidR="00000000" w:rsidRDefault="006D0D1F">
            <w:pPr>
              <w:pStyle w:val="TableParagraph"/>
              <w:kinsoku w:val="0"/>
              <w:overflowPunct w:val="0"/>
              <w:spacing w:before="1"/>
              <w:ind w:left="71" w:right="74"/>
              <w:rPr>
                <w:sz w:val="18"/>
                <w:szCs w:val="18"/>
              </w:rPr>
            </w:pPr>
            <w:r>
              <w:rPr>
                <w:sz w:val="18"/>
                <w:szCs w:val="18"/>
              </w:rPr>
              <w:t>przystosowaniu do życia po zwolnieniu z zakładu</w:t>
            </w:r>
          </w:p>
          <w:p w14:paraId="6B036CB3" w14:textId="77777777" w:rsidR="00000000" w:rsidRDefault="006D0D1F">
            <w:pPr>
              <w:pStyle w:val="TableParagraph"/>
              <w:kinsoku w:val="0"/>
              <w:overflowPunct w:val="0"/>
              <w:spacing w:before="1" w:line="211" w:lineRule="exact"/>
              <w:ind w:left="71"/>
              <w:rPr>
                <w:sz w:val="18"/>
                <w:szCs w:val="18"/>
              </w:rPr>
            </w:pPr>
            <w:r>
              <w:rPr>
                <w:sz w:val="18"/>
                <w:szCs w:val="18"/>
              </w:rPr>
              <w:t>karnego</w:t>
            </w:r>
          </w:p>
        </w:tc>
        <w:tc>
          <w:tcPr>
            <w:tcW w:w="793" w:type="dxa"/>
            <w:tcBorders>
              <w:top w:val="single" w:sz="4" w:space="0" w:color="BEBEBE"/>
              <w:left w:val="single" w:sz="4" w:space="0" w:color="BEBEBE"/>
              <w:bottom w:val="single" w:sz="4" w:space="0" w:color="BEBEBE"/>
              <w:right w:val="single" w:sz="4" w:space="0" w:color="BEBEBE"/>
            </w:tcBorders>
          </w:tcPr>
          <w:p w14:paraId="7D6E0C87" w14:textId="77777777" w:rsidR="00000000" w:rsidRDefault="006D0D1F">
            <w:pPr>
              <w:pStyle w:val="TableParagraph"/>
              <w:kinsoku w:val="0"/>
              <w:overflowPunct w:val="0"/>
              <w:rPr>
                <w:i/>
                <w:iCs/>
                <w:sz w:val="18"/>
                <w:szCs w:val="18"/>
              </w:rPr>
            </w:pPr>
          </w:p>
          <w:p w14:paraId="01E3A0D7" w14:textId="77777777" w:rsidR="00000000" w:rsidRDefault="006D0D1F">
            <w:pPr>
              <w:pStyle w:val="TableParagraph"/>
              <w:kinsoku w:val="0"/>
              <w:overflowPunct w:val="0"/>
              <w:spacing w:before="120"/>
              <w:ind w:left="171" w:right="163"/>
              <w:jc w:val="center"/>
              <w:rPr>
                <w:sz w:val="18"/>
                <w:szCs w:val="18"/>
              </w:rPr>
            </w:pPr>
            <w:r>
              <w:rPr>
                <w:sz w:val="18"/>
                <w:szCs w:val="18"/>
              </w:rPr>
              <w:t>52</w:t>
            </w:r>
          </w:p>
        </w:tc>
        <w:tc>
          <w:tcPr>
            <w:tcW w:w="792" w:type="dxa"/>
            <w:tcBorders>
              <w:top w:val="single" w:sz="4" w:space="0" w:color="BEBEBE"/>
              <w:left w:val="single" w:sz="4" w:space="0" w:color="BEBEBE"/>
              <w:bottom w:val="single" w:sz="4" w:space="0" w:color="BEBEBE"/>
              <w:right w:val="single" w:sz="4" w:space="0" w:color="BEBEBE"/>
            </w:tcBorders>
          </w:tcPr>
          <w:p w14:paraId="149E0D15" w14:textId="77777777" w:rsidR="00000000" w:rsidRDefault="006D0D1F">
            <w:pPr>
              <w:pStyle w:val="TableParagraph"/>
              <w:kinsoku w:val="0"/>
              <w:overflowPunct w:val="0"/>
              <w:rPr>
                <w:i/>
                <w:iCs/>
                <w:sz w:val="18"/>
                <w:szCs w:val="18"/>
              </w:rPr>
            </w:pPr>
          </w:p>
          <w:p w14:paraId="0E68A238" w14:textId="77777777" w:rsidR="00000000" w:rsidRDefault="006D0D1F">
            <w:pPr>
              <w:pStyle w:val="TableParagraph"/>
              <w:kinsoku w:val="0"/>
              <w:overflowPunct w:val="0"/>
              <w:spacing w:before="120"/>
              <w:ind w:left="173" w:right="160"/>
              <w:jc w:val="center"/>
              <w:rPr>
                <w:sz w:val="18"/>
                <w:szCs w:val="18"/>
              </w:rPr>
            </w:pPr>
            <w:r>
              <w:rPr>
                <w:sz w:val="18"/>
                <w:szCs w:val="18"/>
              </w:rPr>
              <w:t>57</w:t>
            </w:r>
          </w:p>
        </w:tc>
        <w:tc>
          <w:tcPr>
            <w:tcW w:w="792" w:type="dxa"/>
            <w:tcBorders>
              <w:top w:val="single" w:sz="4" w:space="0" w:color="BEBEBE"/>
              <w:left w:val="single" w:sz="4" w:space="0" w:color="BEBEBE"/>
              <w:bottom w:val="single" w:sz="4" w:space="0" w:color="BEBEBE"/>
              <w:right w:val="single" w:sz="4" w:space="0" w:color="BEBEBE"/>
            </w:tcBorders>
          </w:tcPr>
          <w:p w14:paraId="5F2402AD" w14:textId="77777777" w:rsidR="00000000" w:rsidRDefault="006D0D1F">
            <w:pPr>
              <w:pStyle w:val="TableParagraph"/>
              <w:kinsoku w:val="0"/>
              <w:overflowPunct w:val="0"/>
              <w:rPr>
                <w:i/>
                <w:iCs/>
                <w:sz w:val="18"/>
                <w:szCs w:val="18"/>
              </w:rPr>
            </w:pPr>
          </w:p>
          <w:p w14:paraId="038799DE" w14:textId="77777777" w:rsidR="00000000" w:rsidRDefault="006D0D1F">
            <w:pPr>
              <w:pStyle w:val="TableParagraph"/>
              <w:kinsoku w:val="0"/>
              <w:overflowPunct w:val="0"/>
              <w:spacing w:before="120"/>
              <w:ind w:left="173" w:right="160"/>
              <w:jc w:val="center"/>
              <w:rPr>
                <w:sz w:val="18"/>
                <w:szCs w:val="18"/>
              </w:rPr>
            </w:pPr>
            <w:r>
              <w:rPr>
                <w:sz w:val="18"/>
                <w:szCs w:val="18"/>
              </w:rPr>
              <w:t>54</w:t>
            </w:r>
          </w:p>
        </w:tc>
        <w:tc>
          <w:tcPr>
            <w:tcW w:w="792" w:type="dxa"/>
            <w:tcBorders>
              <w:top w:val="single" w:sz="4" w:space="0" w:color="BEBEBE"/>
              <w:left w:val="single" w:sz="4" w:space="0" w:color="BEBEBE"/>
              <w:bottom w:val="single" w:sz="4" w:space="0" w:color="BEBEBE"/>
              <w:right w:val="single" w:sz="4" w:space="0" w:color="BEBEBE"/>
            </w:tcBorders>
          </w:tcPr>
          <w:p w14:paraId="04268629" w14:textId="77777777" w:rsidR="00000000" w:rsidRDefault="006D0D1F">
            <w:pPr>
              <w:pStyle w:val="TableParagraph"/>
              <w:kinsoku w:val="0"/>
              <w:overflowPunct w:val="0"/>
              <w:rPr>
                <w:i/>
                <w:iCs/>
                <w:sz w:val="18"/>
                <w:szCs w:val="18"/>
              </w:rPr>
            </w:pPr>
          </w:p>
          <w:p w14:paraId="54F58253" w14:textId="77777777" w:rsidR="00000000" w:rsidRDefault="006D0D1F">
            <w:pPr>
              <w:pStyle w:val="TableParagraph"/>
              <w:kinsoku w:val="0"/>
              <w:overflowPunct w:val="0"/>
              <w:spacing w:before="120"/>
              <w:ind w:left="173" w:right="160"/>
              <w:jc w:val="center"/>
              <w:rPr>
                <w:sz w:val="18"/>
                <w:szCs w:val="18"/>
              </w:rPr>
            </w:pPr>
            <w:r>
              <w:rPr>
                <w:sz w:val="18"/>
                <w:szCs w:val="18"/>
              </w:rPr>
              <w:t>56</w:t>
            </w:r>
          </w:p>
        </w:tc>
        <w:tc>
          <w:tcPr>
            <w:tcW w:w="792" w:type="dxa"/>
            <w:tcBorders>
              <w:top w:val="single" w:sz="4" w:space="0" w:color="BEBEBE"/>
              <w:left w:val="single" w:sz="4" w:space="0" w:color="BEBEBE"/>
              <w:bottom w:val="single" w:sz="4" w:space="0" w:color="BEBEBE"/>
              <w:right w:val="single" w:sz="4" w:space="0" w:color="BEBEBE"/>
            </w:tcBorders>
          </w:tcPr>
          <w:p w14:paraId="6995832A" w14:textId="77777777" w:rsidR="00000000" w:rsidRDefault="006D0D1F">
            <w:pPr>
              <w:pStyle w:val="TableParagraph"/>
              <w:kinsoku w:val="0"/>
              <w:overflowPunct w:val="0"/>
              <w:rPr>
                <w:i/>
                <w:iCs/>
                <w:sz w:val="18"/>
                <w:szCs w:val="18"/>
              </w:rPr>
            </w:pPr>
          </w:p>
          <w:p w14:paraId="27D5DA5F" w14:textId="77777777" w:rsidR="00000000" w:rsidRDefault="006D0D1F">
            <w:pPr>
              <w:pStyle w:val="TableParagraph"/>
              <w:kinsoku w:val="0"/>
              <w:overflowPunct w:val="0"/>
              <w:spacing w:before="120"/>
              <w:ind w:left="173" w:right="160"/>
              <w:jc w:val="center"/>
              <w:rPr>
                <w:sz w:val="18"/>
                <w:szCs w:val="18"/>
              </w:rPr>
            </w:pPr>
            <w:r>
              <w:rPr>
                <w:sz w:val="18"/>
                <w:szCs w:val="18"/>
              </w:rPr>
              <w:t>39</w:t>
            </w:r>
          </w:p>
        </w:tc>
        <w:tc>
          <w:tcPr>
            <w:tcW w:w="792" w:type="dxa"/>
            <w:tcBorders>
              <w:top w:val="single" w:sz="4" w:space="0" w:color="BEBEBE"/>
              <w:left w:val="single" w:sz="4" w:space="0" w:color="BEBEBE"/>
              <w:bottom w:val="single" w:sz="4" w:space="0" w:color="BEBEBE"/>
              <w:right w:val="single" w:sz="4" w:space="0" w:color="BEBEBE"/>
            </w:tcBorders>
          </w:tcPr>
          <w:p w14:paraId="52272881" w14:textId="77777777" w:rsidR="00000000" w:rsidRDefault="006D0D1F">
            <w:pPr>
              <w:pStyle w:val="TableParagraph"/>
              <w:kinsoku w:val="0"/>
              <w:overflowPunct w:val="0"/>
              <w:rPr>
                <w:i/>
                <w:iCs/>
                <w:sz w:val="18"/>
                <w:szCs w:val="18"/>
              </w:rPr>
            </w:pPr>
          </w:p>
          <w:p w14:paraId="4349CD55" w14:textId="77777777" w:rsidR="00000000" w:rsidRDefault="006D0D1F">
            <w:pPr>
              <w:pStyle w:val="TableParagraph"/>
              <w:kinsoku w:val="0"/>
              <w:overflowPunct w:val="0"/>
              <w:spacing w:before="120"/>
              <w:ind w:left="173" w:right="160"/>
              <w:jc w:val="center"/>
              <w:rPr>
                <w:sz w:val="18"/>
                <w:szCs w:val="18"/>
              </w:rPr>
            </w:pPr>
            <w:r>
              <w:rPr>
                <w:sz w:val="18"/>
                <w:szCs w:val="18"/>
              </w:rPr>
              <w:t>46</w:t>
            </w:r>
          </w:p>
        </w:tc>
        <w:tc>
          <w:tcPr>
            <w:tcW w:w="792" w:type="dxa"/>
            <w:tcBorders>
              <w:top w:val="single" w:sz="4" w:space="0" w:color="BEBEBE"/>
              <w:left w:val="single" w:sz="4" w:space="0" w:color="BEBEBE"/>
              <w:bottom w:val="single" w:sz="4" w:space="0" w:color="BEBEBE"/>
              <w:right w:val="single" w:sz="4" w:space="0" w:color="BEBEBE"/>
            </w:tcBorders>
          </w:tcPr>
          <w:p w14:paraId="01570203" w14:textId="77777777" w:rsidR="00000000" w:rsidRDefault="006D0D1F">
            <w:pPr>
              <w:pStyle w:val="TableParagraph"/>
              <w:kinsoku w:val="0"/>
              <w:overflowPunct w:val="0"/>
              <w:rPr>
                <w:i/>
                <w:iCs/>
                <w:sz w:val="18"/>
                <w:szCs w:val="18"/>
              </w:rPr>
            </w:pPr>
          </w:p>
          <w:p w14:paraId="01F4CF30" w14:textId="77777777" w:rsidR="00000000" w:rsidRDefault="006D0D1F">
            <w:pPr>
              <w:pStyle w:val="TableParagraph"/>
              <w:kinsoku w:val="0"/>
              <w:overflowPunct w:val="0"/>
              <w:spacing w:before="120"/>
              <w:ind w:left="173" w:right="160"/>
              <w:jc w:val="center"/>
              <w:rPr>
                <w:sz w:val="18"/>
                <w:szCs w:val="18"/>
              </w:rPr>
            </w:pPr>
            <w:r>
              <w:rPr>
                <w:sz w:val="18"/>
                <w:szCs w:val="18"/>
              </w:rPr>
              <w:t>44</w:t>
            </w:r>
          </w:p>
        </w:tc>
        <w:tc>
          <w:tcPr>
            <w:tcW w:w="793" w:type="dxa"/>
            <w:tcBorders>
              <w:top w:val="single" w:sz="4" w:space="0" w:color="BEBEBE"/>
              <w:left w:val="single" w:sz="4" w:space="0" w:color="BEBEBE"/>
              <w:bottom w:val="single" w:sz="4" w:space="0" w:color="BEBEBE"/>
              <w:right w:val="single" w:sz="4" w:space="0" w:color="BEBEBE"/>
            </w:tcBorders>
          </w:tcPr>
          <w:p w14:paraId="27BD0A5B" w14:textId="77777777" w:rsidR="00000000" w:rsidRDefault="006D0D1F">
            <w:pPr>
              <w:pStyle w:val="TableParagraph"/>
              <w:kinsoku w:val="0"/>
              <w:overflowPunct w:val="0"/>
              <w:rPr>
                <w:i/>
                <w:iCs/>
                <w:sz w:val="18"/>
                <w:szCs w:val="18"/>
              </w:rPr>
            </w:pPr>
          </w:p>
          <w:p w14:paraId="1A430097" w14:textId="77777777" w:rsidR="00000000" w:rsidRDefault="006D0D1F">
            <w:pPr>
              <w:pStyle w:val="TableParagraph"/>
              <w:kinsoku w:val="0"/>
              <w:overflowPunct w:val="0"/>
              <w:spacing w:before="120"/>
              <w:ind w:left="173" w:right="161"/>
              <w:jc w:val="center"/>
              <w:rPr>
                <w:sz w:val="18"/>
                <w:szCs w:val="18"/>
              </w:rPr>
            </w:pPr>
            <w:r>
              <w:rPr>
                <w:sz w:val="18"/>
                <w:szCs w:val="18"/>
              </w:rPr>
              <w:t>59</w:t>
            </w:r>
          </w:p>
        </w:tc>
        <w:tc>
          <w:tcPr>
            <w:tcW w:w="792" w:type="dxa"/>
            <w:tcBorders>
              <w:top w:val="single" w:sz="4" w:space="0" w:color="BEBEBE"/>
              <w:left w:val="single" w:sz="4" w:space="0" w:color="BEBEBE"/>
              <w:bottom w:val="single" w:sz="4" w:space="0" w:color="BEBEBE"/>
              <w:right w:val="single" w:sz="4" w:space="0" w:color="BEBEBE"/>
            </w:tcBorders>
          </w:tcPr>
          <w:p w14:paraId="177A5C8A" w14:textId="77777777" w:rsidR="00000000" w:rsidRDefault="006D0D1F">
            <w:pPr>
              <w:pStyle w:val="TableParagraph"/>
              <w:kinsoku w:val="0"/>
              <w:overflowPunct w:val="0"/>
              <w:rPr>
                <w:i/>
                <w:iCs/>
                <w:sz w:val="18"/>
                <w:szCs w:val="18"/>
              </w:rPr>
            </w:pPr>
          </w:p>
          <w:p w14:paraId="4C3CD464" w14:textId="77777777" w:rsidR="00000000" w:rsidRDefault="006D0D1F">
            <w:pPr>
              <w:pStyle w:val="TableParagraph"/>
              <w:kinsoku w:val="0"/>
              <w:overflowPunct w:val="0"/>
              <w:spacing w:before="120"/>
              <w:ind w:left="173" w:right="160"/>
              <w:jc w:val="center"/>
              <w:rPr>
                <w:sz w:val="18"/>
                <w:szCs w:val="18"/>
              </w:rPr>
            </w:pPr>
            <w:r>
              <w:rPr>
                <w:sz w:val="18"/>
                <w:szCs w:val="18"/>
              </w:rPr>
              <w:t>54</w:t>
            </w:r>
          </w:p>
        </w:tc>
      </w:tr>
      <w:tr w:rsidR="00000000" w14:paraId="72EA47FD"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04A69781" w14:textId="77777777" w:rsidR="00000000" w:rsidRDefault="006D0D1F">
            <w:pPr>
              <w:pStyle w:val="TableParagraph"/>
              <w:kinsoku w:val="0"/>
              <w:overflowPunct w:val="0"/>
              <w:spacing w:before="39"/>
              <w:ind w:left="71"/>
              <w:rPr>
                <w:sz w:val="18"/>
                <w:szCs w:val="18"/>
              </w:rPr>
            </w:pPr>
            <w:r>
              <w:rPr>
                <w:sz w:val="18"/>
                <w:szCs w:val="18"/>
              </w:rPr>
              <w:t>Zdarzenie losowe</w:t>
            </w:r>
          </w:p>
        </w:tc>
        <w:tc>
          <w:tcPr>
            <w:tcW w:w="793" w:type="dxa"/>
            <w:tcBorders>
              <w:top w:val="single" w:sz="4" w:space="0" w:color="BEBEBE"/>
              <w:left w:val="single" w:sz="4" w:space="0" w:color="BEBEBE"/>
              <w:bottom w:val="single" w:sz="4" w:space="0" w:color="BEBEBE"/>
              <w:right w:val="single" w:sz="4" w:space="0" w:color="BEBEBE"/>
            </w:tcBorders>
          </w:tcPr>
          <w:p w14:paraId="060EE9F0" w14:textId="77777777" w:rsidR="00000000" w:rsidRDefault="006D0D1F">
            <w:pPr>
              <w:pStyle w:val="TableParagraph"/>
              <w:kinsoku w:val="0"/>
              <w:overflowPunct w:val="0"/>
              <w:spacing w:before="39"/>
              <w:ind w:left="8"/>
              <w:jc w:val="center"/>
              <w:rPr>
                <w:sz w:val="18"/>
                <w:szCs w:val="18"/>
              </w:rPr>
            </w:pPr>
            <w:r>
              <w:rPr>
                <w:sz w:val="18"/>
                <w:szCs w:val="18"/>
              </w:rPr>
              <w:t>9</w:t>
            </w:r>
          </w:p>
        </w:tc>
        <w:tc>
          <w:tcPr>
            <w:tcW w:w="792" w:type="dxa"/>
            <w:tcBorders>
              <w:top w:val="single" w:sz="4" w:space="0" w:color="BEBEBE"/>
              <w:left w:val="single" w:sz="4" w:space="0" w:color="BEBEBE"/>
              <w:bottom w:val="single" w:sz="4" w:space="0" w:color="BEBEBE"/>
              <w:right w:val="single" w:sz="4" w:space="0" w:color="BEBEBE"/>
            </w:tcBorders>
          </w:tcPr>
          <w:p w14:paraId="053146E7" w14:textId="77777777" w:rsidR="00000000" w:rsidRDefault="006D0D1F">
            <w:pPr>
              <w:pStyle w:val="TableParagraph"/>
              <w:kinsoku w:val="0"/>
              <w:overflowPunct w:val="0"/>
              <w:spacing w:before="39"/>
              <w:ind w:left="173" w:right="160"/>
              <w:jc w:val="center"/>
              <w:rPr>
                <w:sz w:val="18"/>
                <w:szCs w:val="18"/>
              </w:rPr>
            </w:pPr>
            <w:r>
              <w:rPr>
                <w:sz w:val="18"/>
                <w:szCs w:val="18"/>
              </w:rPr>
              <w:t>17</w:t>
            </w:r>
          </w:p>
        </w:tc>
        <w:tc>
          <w:tcPr>
            <w:tcW w:w="792" w:type="dxa"/>
            <w:tcBorders>
              <w:top w:val="single" w:sz="4" w:space="0" w:color="BEBEBE"/>
              <w:left w:val="single" w:sz="4" w:space="0" w:color="BEBEBE"/>
              <w:bottom w:val="single" w:sz="4" w:space="0" w:color="BEBEBE"/>
              <w:right w:val="single" w:sz="4" w:space="0" w:color="BEBEBE"/>
            </w:tcBorders>
          </w:tcPr>
          <w:p w14:paraId="4E79AD8F" w14:textId="77777777" w:rsidR="00000000" w:rsidRDefault="006D0D1F">
            <w:pPr>
              <w:pStyle w:val="TableParagraph"/>
              <w:kinsoku w:val="0"/>
              <w:overflowPunct w:val="0"/>
              <w:spacing w:before="39"/>
              <w:ind w:left="173" w:right="160"/>
              <w:jc w:val="center"/>
              <w:rPr>
                <w:sz w:val="18"/>
                <w:szCs w:val="18"/>
              </w:rPr>
            </w:pPr>
            <w:r>
              <w:rPr>
                <w:sz w:val="18"/>
                <w:szCs w:val="18"/>
              </w:rPr>
              <w:t>11</w:t>
            </w:r>
          </w:p>
        </w:tc>
        <w:tc>
          <w:tcPr>
            <w:tcW w:w="792" w:type="dxa"/>
            <w:tcBorders>
              <w:top w:val="single" w:sz="4" w:space="0" w:color="BEBEBE"/>
              <w:left w:val="single" w:sz="4" w:space="0" w:color="BEBEBE"/>
              <w:bottom w:val="single" w:sz="4" w:space="0" w:color="BEBEBE"/>
              <w:right w:val="single" w:sz="4" w:space="0" w:color="BEBEBE"/>
            </w:tcBorders>
          </w:tcPr>
          <w:p w14:paraId="2D043625" w14:textId="77777777" w:rsidR="00000000" w:rsidRDefault="006D0D1F">
            <w:pPr>
              <w:pStyle w:val="TableParagraph"/>
              <w:kinsoku w:val="0"/>
              <w:overflowPunct w:val="0"/>
              <w:spacing w:before="39"/>
              <w:ind w:left="173" w:right="160"/>
              <w:jc w:val="center"/>
              <w:rPr>
                <w:sz w:val="18"/>
                <w:szCs w:val="18"/>
              </w:rPr>
            </w:pPr>
            <w:r>
              <w:rPr>
                <w:sz w:val="18"/>
                <w:szCs w:val="18"/>
              </w:rPr>
              <w:t>23</w:t>
            </w:r>
          </w:p>
        </w:tc>
        <w:tc>
          <w:tcPr>
            <w:tcW w:w="792" w:type="dxa"/>
            <w:tcBorders>
              <w:top w:val="single" w:sz="4" w:space="0" w:color="BEBEBE"/>
              <w:left w:val="single" w:sz="4" w:space="0" w:color="BEBEBE"/>
              <w:bottom w:val="single" w:sz="4" w:space="0" w:color="BEBEBE"/>
              <w:right w:val="single" w:sz="4" w:space="0" w:color="BEBEBE"/>
            </w:tcBorders>
          </w:tcPr>
          <w:p w14:paraId="159DF233" w14:textId="77777777" w:rsidR="00000000" w:rsidRDefault="006D0D1F">
            <w:pPr>
              <w:pStyle w:val="TableParagraph"/>
              <w:kinsoku w:val="0"/>
              <w:overflowPunct w:val="0"/>
              <w:spacing w:before="39"/>
              <w:ind w:left="13"/>
              <w:jc w:val="center"/>
              <w:rPr>
                <w:sz w:val="18"/>
                <w:szCs w:val="18"/>
              </w:rPr>
            </w:pPr>
            <w:r>
              <w:rPr>
                <w:sz w:val="18"/>
                <w:szCs w:val="18"/>
              </w:rPr>
              <w:t>9</w:t>
            </w:r>
          </w:p>
        </w:tc>
        <w:tc>
          <w:tcPr>
            <w:tcW w:w="792" w:type="dxa"/>
            <w:tcBorders>
              <w:top w:val="single" w:sz="4" w:space="0" w:color="BEBEBE"/>
              <w:left w:val="single" w:sz="4" w:space="0" w:color="BEBEBE"/>
              <w:bottom w:val="single" w:sz="4" w:space="0" w:color="BEBEBE"/>
              <w:right w:val="single" w:sz="4" w:space="0" w:color="BEBEBE"/>
            </w:tcBorders>
          </w:tcPr>
          <w:p w14:paraId="67615050" w14:textId="77777777" w:rsidR="00000000" w:rsidRDefault="006D0D1F">
            <w:pPr>
              <w:pStyle w:val="TableParagraph"/>
              <w:kinsoku w:val="0"/>
              <w:overflowPunct w:val="0"/>
              <w:spacing w:before="39"/>
              <w:ind w:left="173" w:right="160"/>
              <w:jc w:val="center"/>
              <w:rPr>
                <w:sz w:val="18"/>
                <w:szCs w:val="18"/>
              </w:rPr>
            </w:pPr>
            <w:r>
              <w:rPr>
                <w:sz w:val="18"/>
                <w:szCs w:val="18"/>
              </w:rPr>
              <w:t>26</w:t>
            </w:r>
          </w:p>
        </w:tc>
        <w:tc>
          <w:tcPr>
            <w:tcW w:w="792" w:type="dxa"/>
            <w:tcBorders>
              <w:top w:val="single" w:sz="4" w:space="0" w:color="BEBEBE"/>
              <w:left w:val="single" w:sz="4" w:space="0" w:color="BEBEBE"/>
              <w:bottom w:val="single" w:sz="4" w:space="0" w:color="BEBEBE"/>
              <w:right w:val="single" w:sz="4" w:space="0" w:color="BEBEBE"/>
            </w:tcBorders>
          </w:tcPr>
          <w:p w14:paraId="1B52F956" w14:textId="77777777" w:rsidR="00000000" w:rsidRDefault="006D0D1F">
            <w:pPr>
              <w:pStyle w:val="TableParagraph"/>
              <w:kinsoku w:val="0"/>
              <w:overflowPunct w:val="0"/>
              <w:spacing w:before="39"/>
              <w:ind w:left="13"/>
              <w:jc w:val="center"/>
              <w:rPr>
                <w:sz w:val="18"/>
                <w:szCs w:val="18"/>
              </w:rPr>
            </w:pPr>
            <w:r>
              <w:rPr>
                <w:sz w:val="18"/>
                <w:szCs w:val="18"/>
              </w:rPr>
              <w:t>6</w:t>
            </w:r>
          </w:p>
        </w:tc>
        <w:tc>
          <w:tcPr>
            <w:tcW w:w="793" w:type="dxa"/>
            <w:tcBorders>
              <w:top w:val="single" w:sz="4" w:space="0" w:color="BEBEBE"/>
              <w:left w:val="single" w:sz="4" w:space="0" w:color="BEBEBE"/>
              <w:bottom w:val="single" w:sz="4" w:space="0" w:color="BEBEBE"/>
              <w:right w:val="single" w:sz="4" w:space="0" w:color="BEBEBE"/>
            </w:tcBorders>
          </w:tcPr>
          <w:p w14:paraId="59341DC6" w14:textId="77777777" w:rsidR="00000000" w:rsidRDefault="006D0D1F">
            <w:pPr>
              <w:pStyle w:val="TableParagraph"/>
              <w:kinsoku w:val="0"/>
              <w:overflowPunct w:val="0"/>
              <w:spacing w:before="39"/>
              <w:ind w:left="173" w:right="161"/>
              <w:jc w:val="center"/>
              <w:rPr>
                <w:sz w:val="18"/>
                <w:szCs w:val="18"/>
              </w:rPr>
            </w:pPr>
            <w:r>
              <w:rPr>
                <w:sz w:val="18"/>
                <w:szCs w:val="18"/>
              </w:rPr>
              <w:t>18</w:t>
            </w:r>
          </w:p>
        </w:tc>
        <w:tc>
          <w:tcPr>
            <w:tcW w:w="792" w:type="dxa"/>
            <w:tcBorders>
              <w:top w:val="single" w:sz="4" w:space="0" w:color="BEBEBE"/>
              <w:left w:val="single" w:sz="4" w:space="0" w:color="BEBEBE"/>
              <w:bottom w:val="single" w:sz="4" w:space="0" w:color="BEBEBE"/>
              <w:right w:val="single" w:sz="4" w:space="0" w:color="BEBEBE"/>
            </w:tcBorders>
          </w:tcPr>
          <w:p w14:paraId="3F672459" w14:textId="77777777" w:rsidR="00000000" w:rsidRDefault="006D0D1F">
            <w:pPr>
              <w:pStyle w:val="TableParagraph"/>
              <w:kinsoku w:val="0"/>
              <w:overflowPunct w:val="0"/>
              <w:spacing w:before="39"/>
              <w:ind w:left="13"/>
              <w:jc w:val="center"/>
              <w:rPr>
                <w:sz w:val="18"/>
                <w:szCs w:val="18"/>
              </w:rPr>
            </w:pPr>
            <w:r>
              <w:rPr>
                <w:sz w:val="18"/>
                <w:szCs w:val="18"/>
              </w:rPr>
              <w:t>9</w:t>
            </w:r>
          </w:p>
        </w:tc>
      </w:tr>
      <w:tr w:rsidR="00000000" w14:paraId="1BECE14C" w14:textId="77777777">
        <w:tblPrEx>
          <w:tblCellMar>
            <w:top w:w="0" w:type="dxa"/>
            <w:left w:w="0" w:type="dxa"/>
            <w:bottom w:w="0" w:type="dxa"/>
            <w:right w:w="0" w:type="dxa"/>
          </w:tblCellMar>
        </w:tblPrEx>
        <w:trPr>
          <w:trHeight w:val="299"/>
        </w:trPr>
        <w:tc>
          <w:tcPr>
            <w:tcW w:w="1949" w:type="dxa"/>
            <w:tcBorders>
              <w:top w:val="single" w:sz="4" w:space="0" w:color="BEBEBE"/>
              <w:left w:val="single" w:sz="4" w:space="0" w:color="BEBEBE"/>
              <w:bottom w:val="single" w:sz="4" w:space="0" w:color="BEBEBE"/>
              <w:right w:val="single" w:sz="4" w:space="0" w:color="BEBEBE"/>
            </w:tcBorders>
          </w:tcPr>
          <w:p w14:paraId="20D8B710" w14:textId="77777777" w:rsidR="00000000" w:rsidRDefault="006D0D1F">
            <w:pPr>
              <w:pStyle w:val="TableParagraph"/>
              <w:kinsoku w:val="0"/>
              <w:overflowPunct w:val="0"/>
              <w:spacing w:before="39"/>
              <w:ind w:left="71"/>
              <w:rPr>
                <w:sz w:val="18"/>
                <w:szCs w:val="18"/>
              </w:rPr>
            </w:pPr>
            <w:r>
              <w:rPr>
                <w:sz w:val="18"/>
                <w:szCs w:val="18"/>
              </w:rPr>
              <w:t>Sytuacja kryzysowa</w:t>
            </w:r>
          </w:p>
        </w:tc>
        <w:tc>
          <w:tcPr>
            <w:tcW w:w="793" w:type="dxa"/>
            <w:tcBorders>
              <w:top w:val="single" w:sz="4" w:space="0" w:color="BEBEBE"/>
              <w:left w:val="single" w:sz="4" w:space="0" w:color="BEBEBE"/>
              <w:bottom w:val="single" w:sz="4" w:space="0" w:color="BEBEBE"/>
              <w:right w:val="single" w:sz="4" w:space="0" w:color="BEBEBE"/>
            </w:tcBorders>
          </w:tcPr>
          <w:p w14:paraId="34F3A7EC" w14:textId="77777777" w:rsidR="00000000" w:rsidRDefault="006D0D1F">
            <w:pPr>
              <w:pStyle w:val="TableParagraph"/>
              <w:kinsoku w:val="0"/>
              <w:overflowPunct w:val="0"/>
              <w:spacing w:before="39"/>
              <w:ind w:left="171" w:right="163"/>
              <w:jc w:val="center"/>
              <w:rPr>
                <w:sz w:val="18"/>
                <w:szCs w:val="18"/>
              </w:rPr>
            </w:pPr>
            <w:r>
              <w:rPr>
                <w:sz w:val="18"/>
                <w:szCs w:val="18"/>
              </w:rPr>
              <w:t>42</w:t>
            </w:r>
          </w:p>
        </w:tc>
        <w:tc>
          <w:tcPr>
            <w:tcW w:w="792" w:type="dxa"/>
            <w:tcBorders>
              <w:top w:val="single" w:sz="4" w:space="0" w:color="BEBEBE"/>
              <w:left w:val="single" w:sz="4" w:space="0" w:color="BEBEBE"/>
              <w:bottom w:val="single" w:sz="4" w:space="0" w:color="BEBEBE"/>
              <w:right w:val="single" w:sz="4" w:space="0" w:color="BEBEBE"/>
            </w:tcBorders>
          </w:tcPr>
          <w:p w14:paraId="027DCAAD" w14:textId="77777777" w:rsidR="00000000" w:rsidRDefault="006D0D1F">
            <w:pPr>
              <w:pStyle w:val="TableParagraph"/>
              <w:kinsoku w:val="0"/>
              <w:overflowPunct w:val="0"/>
              <w:spacing w:before="39"/>
              <w:ind w:left="173" w:right="160"/>
              <w:jc w:val="center"/>
              <w:rPr>
                <w:sz w:val="18"/>
                <w:szCs w:val="18"/>
              </w:rPr>
            </w:pPr>
            <w:r>
              <w:rPr>
                <w:sz w:val="18"/>
                <w:szCs w:val="18"/>
              </w:rPr>
              <w:t>20</w:t>
            </w:r>
          </w:p>
        </w:tc>
        <w:tc>
          <w:tcPr>
            <w:tcW w:w="792" w:type="dxa"/>
            <w:tcBorders>
              <w:top w:val="single" w:sz="4" w:space="0" w:color="BEBEBE"/>
              <w:left w:val="single" w:sz="4" w:space="0" w:color="BEBEBE"/>
              <w:bottom w:val="single" w:sz="4" w:space="0" w:color="BEBEBE"/>
              <w:right w:val="single" w:sz="4" w:space="0" w:color="BEBEBE"/>
            </w:tcBorders>
          </w:tcPr>
          <w:p w14:paraId="2ED4FC55" w14:textId="77777777" w:rsidR="00000000" w:rsidRDefault="006D0D1F">
            <w:pPr>
              <w:pStyle w:val="TableParagraph"/>
              <w:kinsoku w:val="0"/>
              <w:overflowPunct w:val="0"/>
              <w:spacing w:before="39"/>
              <w:ind w:left="173" w:right="160"/>
              <w:jc w:val="center"/>
              <w:rPr>
                <w:sz w:val="18"/>
                <w:szCs w:val="18"/>
              </w:rPr>
            </w:pPr>
            <w:r>
              <w:rPr>
                <w:sz w:val="18"/>
                <w:szCs w:val="18"/>
              </w:rPr>
              <w:t>17</w:t>
            </w:r>
          </w:p>
        </w:tc>
        <w:tc>
          <w:tcPr>
            <w:tcW w:w="792" w:type="dxa"/>
            <w:tcBorders>
              <w:top w:val="single" w:sz="4" w:space="0" w:color="BEBEBE"/>
              <w:left w:val="single" w:sz="4" w:space="0" w:color="BEBEBE"/>
              <w:bottom w:val="single" w:sz="4" w:space="0" w:color="BEBEBE"/>
              <w:right w:val="single" w:sz="4" w:space="0" w:color="BEBEBE"/>
            </w:tcBorders>
          </w:tcPr>
          <w:p w14:paraId="3BE1062C" w14:textId="77777777" w:rsidR="00000000" w:rsidRDefault="006D0D1F">
            <w:pPr>
              <w:pStyle w:val="TableParagraph"/>
              <w:kinsoku w:val="0"/>
              <w:overflowPunct w:val="0"/>
              <w:spacing w:before="39"/>
              <w:ind w:left="13"/>
              <w:jc w:val="center"/>
              <w:rPr>
                <w:sz w:val="18"/>
                <w:szCs w:val="18"/>
              </w:rPr>
            </w:pPr>
            <w:r>
              <w:rPr>
                <w:sz w:val="18"/>
                <w:szCs w:val="18"/>
              </w:rPr>
              <w:t>6</w:t>
            </w:r>
          </w:p>
        </w:tc>
        <w:tc>
          <w:tcPr>
            <w:tcW w:w="792" w:type="dxa"/>
            <w:tcBorders>
              <w:top w:val="single" w:sz="4" w:space="0" w:color="BEBEBE"/>
              <w:left w:val="single" w:sz="4" w:space="0" w:color="BEBEBE"/>
              <w:bottom w:val="single" w:sz="4" w:space="0" w:color="BEBEBE"/>
              <w:right w:val="single" w:sz="4" w:space="0" w:color="BEBEBE"/>
            </w:tcBorders>
          </w:tcPr>
          <w:p w14:paraId="42B6A6CB" w14:textId="77777777" w:rsidR="00000000" w:rsidRDefault="006D0D1F">
            <w:pPr>
              <w:pStyle w:val="TableParagraph"/>
              <w:kinsoku w:val="0"/>
              <w:overflowPunct w:val="0"/>
              <w:spacing w:before="39"/>
              <w:ind w:left="173" w:right="160"/>
              <w:jc w:val="center"/>
              <w:rPr>
                <w:sz w:val="18"/>
                <w:szCs w:val="18"/>
              </w:rPr>
            </w:pPr>
            <w:r>
              <w:rPr>
                <w:sz w:val="18"/>
                <w:szCs w:val="18"/>
              </w:rPr>
              <w:t>10</w:t>
            </w:r>
          </w:p>
        </w:tc>
        <w:tc>
          <w:tcPr>
            <w:tcW w:w="792" w:type="dxa"/>
            <w:tcBorders>
              <w:top w:val="single" w:sz="4" w:space="0" w:color="BEBEBE"/>
              <w:left w:val="single" w:sz="4" w:space="0" w:color="BEBEBE"/>
              <w:bottom w:val="single" w:sz="4" w:space="0" w:color="BEBEBE"/>
              <w:right w:val="single" w:sz="4" w:space="0" w:color="BEBEBE"/>
            </w:tcBorders>
          </w:tcPr>
          <w:p w14:paraId="7429874B" w14:textId="77777777" w:rsidR="00000000" w:rsidRDefault="006D0D1F">
            <w:pPr>
              <w:pStyle w:val="TableParagraph"/>
              <w:kinsoku w:val="0"/>
              <w:overflowPunct w:val="0"/>
              <w:spacing w:before="39"/>
              <w:ind w:left="13"/>
              <w:jc w:val="center"/>
              <w:rPr>
                <w:sz w:val="18"/>
                <w:szCs w:val="18"/>
              </w:rPr>
            </w:pPr>
            <w:r>
              <w:rPr>
                <w:sz w:val="18"/>
                <w:szCs w:val="18"/>
              </w:rPr>
              <w:t>4</w:t>
            </w:r>
          </w:p>
        </w:tc>
        <w:tc>
          <w:tcPr>
            <w:tcW w:w="792" w:type="dxa"/>
            <w:tcBorders>
              <w:top w:val="single" w:sz="4" w:space="0" w:color="BEBEBE"/>
              <w:left w:val="single" w:sz="4" w:space="0" w:color="BEBEBE"/>
              <w:bottom w:val="single" w:sz="4" w:space="0" w:color="BEBEBE"/>
              <w:right w:val="single" w:sz="4" w:space="0" w:color="BEBEBE"/>
            </w:tcBorders>
          </w:tcPr>
          <w:p w14:paraId="7838485F" w14:textId="77777777" w:rsidR="00000000" w:rsidRDefault="006D0D1F">
            <w:pPr>
              <w:pStyle w:val="TableParagraph"/>
              <w:kinsoku w:val="0"/>
              <w:overflowPunct w:val="0"/>
              <w:spacing w:before="39"/>
              <w:ind w:left="13"/>
              <w:jc w:val="center"/>
              <w:rPr>
                <w:sz w:val="18"/>
                <w:szCs w:val="18"/>
              </w:rPr>
            </w:pPr>
            <w:r>
              <w:rPr>
                <w:sz w:val="18"/>
                <w:szCs w:val="18"/>
              </w:rPr>
              <w:t>5</w:t>
            </w:r>
          </w:p>
        </w:tc>
        <w:tc>
          <w:tcPr>
            <w:tcW w:w="793" w:type="dxa"/>
            <w:tcBorders>
              <w:top w:val="single" w:sz="4" w:space="0" w:color="BEBEBE"/>
              <w:left w:val="single" w:sz="4" w:space="0" w:color="BEBEBE"/>
              <w:bottom w:val="single" w:sz="4" w:space="0" w:color="BEBEBE"/>
              <w:right w:val="single" w:sz="4" w:space="0" w:color="BEBEBE"/>
            </w:tcBorders>
          </w:tcPr>
          <w:p w14:paraId="223D55BB" w14:textId="77777777" w:rsidR="00000000" w:rsidRDefault="006D0D1F">
            <w:pPr>
              <w:pStyle w:val="TableParagraph"/>
              <w:kinsoku w:val="0"/>
              <w:overflowPunct w:val="0"/>
              <w:spacing w:before="39"/>
              <w:ind w:left="12"/>
              <w:jc w:val="center"/>
              <w:rPr>
                <w:sz w:val="18"/>
                <w:szCs w:val="18"/>
              </w:rPr>
            </w:pPr>
            <w:r>
              <w:rPr>
                <w:sz w:val="18"/>
                <w:szCs w:val="18"/>
              </w:rPr>
              <w:t>6</w:t>
            </w:r>
          </w:p>
        </w:tc>
        <w:tc>
          <w:tcPr>
            <w:tcW w:w="792" w:type="dxa"/>
            <w:tcBorders>
              <w:top w:val="single" w:sz="4" w:space="0" w:color="BEBEBE"/>
              <w:left w:val="single" w:sz="4" w:space="0" w:color="BEBEBE"/>
              <w:bottom w:val="single" w:sz="4" w:space="0" w:color="BEBEBE"/>
              <w:right w:val="single" w:sz="4" w:space="0" w:color="BEBEBE"/>
            </w:tcBorders>
          </w:tcPr>
          <w:p w14:paraId="260EAC18" w14:textId="77777777" w:rsidR="00000000" w:rsidRDefault="006D0D1F">
            <w:pPr>
              <w:pStyle w:val="TableParagraph"/>
              <w:kinsoku w:val="0"/>
              <w:overflowPunct w:val="0"/>
              <w:spacing w:before="39"/>
              <w:ind w:left="13"/>
              <w:jc w:val="center"/>
              <w:rPr>
                <w:sz w:val="18"/>
                <w:szCs w:val="18"/>
              </w:rPr>
            </w:pPr>
            <w:r>
              <w:rPr>
                <w:sz w:val="18"/>
                <w:szCs w:val="18"/>
              </w:rPr>
              <w:t>5</w:t>
            </w:r>
          </w:p>
        </w:tc>
      </w:tr>
      <w:tr w:rsidR="00000000" w14:paraId="5CDDA078" w14:textId="77777777">
        <w:tblPrEx>
          <w:tblCellMar>
            <w:top w:w="0" w:type="dxa"/>
            <w:left w:w="0" w:type="dxa"/>
            <w:bottom w:w="0" w:type="dxa"/>
            <w:right w:w="0" w:type="dxa"/>
          </w:tblCellMar>
        </w:tblPrEx>
        <w:trPr>
          <w:trHeight w:val="599"/>
        </w:trPr>
        <w:tc>
          <w:tcPr>
            <w:tcW w:w="1949" w:type="dxa"/>
            <w:tcBorders>
              <w:top w:val="single" w:sz="4" w:space="0" w:color="BEBEBE"/>
              <w:left w:val="single" w:sz="4" w:space="0" w:color="BEBEBE"/>
              <w:bottom w:val="single" w:sz="4" w:space="0" w:color="BEBEBE"/>
              <w:right w:val="single" w:sz="4" w:space="0" w:color="BEBEBE"/>
            </w:tcBorders>
          </w:tcPr>
          <w:p w14:paraId="698BEC82" w14:textId="77777777" w:rsidR="00000000" w:rsidRDefault="006D0D1F">
            <w:pPr>
              <w:pStyle w:val="TableParagraph"/>
              <w:kinsoku w:val="0"/>
              <w:overflowPunct w:val="0"/>
              <w:spacing w:before="80"/>
              <w:ind w:left="71" w:right="301"/>
              <w:rPr>
                <w:sz w:val="18"/>
                <w:szCs w:val="18"/>
              </w:rPr>
            </w:pPr>
            <w:r>
              <w:rPr>
                <w:sz w:val="18"/>
                <w:szCs w:val="18"/>
              </w:rPr>
              <w:t>Klęska żywiołowa lub ekologiczna</w:t>
            </w:r>
          </w:p>
        </w:tc>
        <w:tc>
          <w:tcPr>
            <w:tcW w:w="793" w:type="dxa"/>
            <w:tcBorders>
              <w:top w:val="single" w:sz="4" w:space="0" w:color="BEBEBE"/>
              <w:left w:val="single" w:sz="4" w:space="0" w:color="BEBEBE"/>
              <w:bottom w:val="single" w:sz="4" w:space="0" w:color="BEBEBE"/>
              <w:right w:val="single" w:sz="4" w:space="0" w:color="BEBEBE"/>
            </w:tcBorders>
          </w:tcPr>
          <w:p w14:paraId="37FD3781" w14:textId="77777777" w:rsidR="00000000" w:rsidRDefault="006D0D1F">
            <w:pPr>
              <w:pStyle w:val="TableParagraph"/>
              <w:kinsoku w:val="0"/>
              <w:overflowPunct w:val="0"/>
              <w:spacing w:before="7"/>
              <w:rPr>
                <w:i/>
                <w:iCs/>
                <w:sz w:val="15"/>
                <w:szCs w:val="15"/>
              </w:rPr>
            </w:pPr>
          </w:p>
          <w:p w14:paraId="08472882" w14:textId="77777777" w:rsidR="00000000" w:rsidRDefault="006D0D1F">
            <w:pPr>
              <w:pStyle w:val="TableParagraph"/>
              <w:kinsoku w:val="0"/>
              <w:overflowPunct w:val="0"/>
              <w:ind w:left="8"/>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2CE9B222" w14:textId="77777777" w:rsidR="00000000" w:rsidRDefault="006D0D1F">
            <w:pPr>
              <w:pStyle w:val="TableParagraph"/>
              <w:kinsoku w:val="0"/>
              <w:overflowPunct w:val="0"/>
              <w:spacing w:before="7"/>
              <w:rPr>
                <w:i/>
                <w:iCs/>
                <w:sz w:val="15"/>
                <w:szCs w:val="15"/>
              </w:rPr>
            </w:pPr>
          </w:p>
          <w:p w14:paraId="1C6390F4" w14:textId="77777777" w:rsidR="00000000" w:rsidRDefault="006D0D1F">
            <w:pPr>
              <w:pStyle w:val="TableParagraph"/>
              <w:kinsoku w:val="0"/>
              <w:overflowPunct w:val="0"/>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32BCA8DF" w14:textId="77777777" w:rsidR="00000000" w:rsidRDefault="006D0D1F">
            <w:pPr>
              <w:pStyle w:val="TableParagraph"/>
              <w:kinsoku w:val="0"/>
              <w:overflowPunct w:val="0"/>
              <w:spacing w:before="7"/>
              <w:rPr>
                <w:i/>
                <w:iCs/>
                <w:sz w:val="15"/>
                <w:szCs w:val="15"/>
              </w:rPr>
            </w:pPr>
          </w:p>
          <w:p w14:paraId="0AA750C0" w14:textId="77777777" w:rsidR="00000000" w:rsidRDefault="006D0D1F">
            <w:pPr>
              <w:pStyle w:val="TableParagraph"/>
              <w:kinsoku w:val="0"/>
              <w:overflowPunct w:val="0"/>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4FD19224" w14:textId="77777777" w:rsidR="00000000" w:rsidRDefault="006D0D1F">
            <w:pPr>
              <w:pStyle w:val="TableParagraph"/>
              <w:kinsoku w:val="0"/>
              <w:overflowPunct w:val="0"/>
              <w:spacing w:before="7"/>
              <w:rPr>
                <w:i/>
                <w:iCs/>
                <w:sz w:val="15"/>
                <w:szCs w:val="15"/>
              </w:rPr>
            </w:pPr>
          </w:p>
          <w:p w14:paraId="35E0585A" w14:textId="77777777" w:rsidR="00000000" w:rsidRDefault="006D0D1F">
            <w:pPr>
              <w:pStyle w:val="TableParagraph"/>
              <w:kinsoku w:val="0"/>
              <w:overflowPunct w:val="0"/>
              <w:ind w:left="173" w:right="160"/>
              <w:jc w:val="center"/>
              <w:rPr>
                <w:sz w:val="18"/>
                <w:szCs w:val="18"/>
              </w:rPr>
            </w:pPr>
            <w:r>
              <w:rPr>
                <w:sz w:val="18"/>
                <w:szCs w:val="18"/>
              </w:rPr>
              <w:t>71</w:t>
            </w:r>
          </w:p>
        </w:tc>
        <w:tc>
          <w:tcPr>
            <w:tcW w:w="792" w:type="dxa"/>
            <w:tcBorders>
              <w:top w:val="single" w:sz="4" w:space="0" w:color="BEBEBE"/>
              <w:left w:val="single" w:sz="4" w:space="0" w:color="BEBEBE"/>
              <w:bottom w:val="single" w:sz="4" w:space="0" w:color="BEBEBE"/>
              <w:right w:val="single" w:sz="4" w:space="0" w:color="BEBEBE"/>
            </w:tcBorders>
          </w:tcPr>
          <w:p w14:paraId="7AAA5666" w14:textId="77777777" w:rsidR="00000000" w:rsidRDefault="006D0D1F">
            <w:pPr>
              <w:pStyle w:val="TableParagraph"/>
              <w:kinsoku w:val="0"/>
              <w:overflowPunct w:val="0"/>
              <w:spacing w:before="7"/>
              <w:rPr>
                <w:i/>
                <w:iCs/>
                <w:sz w:val="15"/>
                <w:szCs w:val="15"/>
              </w:rPr>
            </w:pPr>
          </w:p>
          <w:p w14:paraId="73C181DC" w14:textId="77777777" w:rsidR="00000000" w:rsidRDefault="006D0D1F">
            <w:pPr>
              <w:pStyle w:val="TableParagraph"/>
              <w:kinsoku w:val="0"/>
              <w:overflowPunct w:val="0"/>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619FCA08" w14:textId="77777777" w:rsidR="00000000" w:rsidRDefault="006D0D1F">
            <w:pPr>
              <w:pStyle w:val="TableParagraph"/>
              <w:kinsoku w:val="0"/>
              <w:overflowPunct w:val="0"/>
              <w:spacing w:before="7"/>
              <w:rPr>
                <w:i/>
                <w:iCs/>
                <w:sz w:val="15"/>
                <w:szCs w:val="15"/>
              </w:rPr>
            </w:pPr>
          </w:p>
          <w:p w14:paraId="4A169183" w14:textId="77777777" w:rsidR="00000000" w:rsidRDefault="006D0D1F">
            <w:pPr>
              <w:pStyle w:val="TableParagraph"/>
              <w:kinsoku w:val="0"/>
              <w:overflowPunct w:val="0"/>
              <w:ind w:left="13"/>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5ED92B0D" w14:textId="77777777" w:rsidR="00000000" w:rsidRDefault="006D0D1F">
            <w:pPr>
              <w:pStyle w:val="TableParagraph"/>
              <w:kinsoku w:val="0"/>
              <w:overflowPunct w:val="0"/>
              <w:spacing w:before="7"/>
              <w:rPr>
                <w:i/>
                <w:iCs/>
                <w:sz w:val="15"/>
                <w:szCs w:val="15"/>
              </w:rPr>
            </w:pPr>
          </w:p>
          <w:p w14:paraId="4C55711B" w14:textId="77777777" w:rsidR="00000000" w:rsidRDefault="006D0D1F">
            <w:pPr>
              <w:pStyle w:val="TableParagraph"/>
              <w:kinsoku w:val="0"/>
              <w:overflowPunct w:val="0"/>
              <w:ind w:left="13"/>
              <w:jc w:val="center"/>
              <w:rPr>
                <w:sz w:val="18"/>
                <w:szCs w:val="18"/>
              </w:rPr>
            </w:pPr>
            <w:r>
              <w:rPr>
                <w:sz w:val="18"/>
                <w:szCs w:val="18"/>
              </w:rPr>
              <w:t>0</w:t>
            </w:r>
          </w:p>
        </w:tc>
        <w:tc>
          <w:tcPr>
            <w:tcW w:w="793" w:type="dxa"/>
            <w:tcBorders>
              <w:top w:val="single" w:sz="4" w:space="0" w:color="BEBEBE"/>
              <w:left w:val="single" w:sz="4" w:space="0" w:color="BEBEBE"/>
              <w:bottom w:val="single" w:sz="4" w:space="0" w:color="BEBEBE"/>
              <w:right w:val="single" w:sz="4" w:space="0" w:color="BEBEBE"/>
            </w:tcBorders>
          </w:tcPr>
          <w:p w14:paraId="04E0FB6B" w14:textId="77777777" w:rsidR="00000000" w:rsidRDefault="006D0D1F">
            <w:pPr>
              <w:pStyle w:val="TableParagraph"/>
              <w:kinsoku w:val="0"/>
              <w:overflowPunct w:val="0"/>
              <w:spacing w:before="7"/>
              <w:rPr>
                <w:i/>
                <w:iCs/>
                <w:sz w:val="15"/>
                <w:szCs w:val="15"/>
              </w:rPr>
            </w:pPr>
          </w:p>
          <w:p w14:paraId="4619ECD8" w14:textId="77777777" w:rsidR="00000000" w:rsidRDefault="006D0D1F">
            <w:pPr>
              <w:pStyle w:val="TableParagraph"/>
              <w:kinsoku w:val="0"/>
              <w:overflowPunct w:val="0"/>
              <w:ind w:left="12"/>
              <w:jc w:val="center"/>
              <w:rPr>
                <w:sz w:val="18"/>
                <w:szCs w:val="18"/>
              </w:rPr>
            </w:pPr>
            <w:r>
              <w:rPr>
                <w:sz w:val="18"/>
                <w:szCs w:val="18"/>
              </w:rPr>
              <w:t>0</w:t>
            </w:r>
          </w:p>
        </w:tc>
        <w:tc>
          <w:tcPr>
            <w:tcW w:w="792" w:type="dxa"/>
            <w:tcBorders>
              <w:top w:val="single" w:sz="4" w:space="0" w:color="BEBEBE"/>
              <w:left w:val="single" w:sz="4" w:space="0" w:color="BEBEBE"/>
              <w:bottom w:val="single" w:sz="4" w:space="0" w:color="BEBEBE"/>
              <w:right w:val="single" w:sz="4" w:space="0" w:color="BEBEBE"/>
            </w:tcBorders>
          </w:tcPr>
          <w:p w14:paraId="6BA0046A" w14:textId="77777777" w:rsidR="00000000" w:rsidRDefault="006D0D1F">
            <w:pPr>
              <w:pStyle w:val="TableParagraph"/>
              <w:kinsoku w:val="0"/>
              <w:overflowPunct w:val="0"/>
              <w:spacing w:before="7"/>
              <w:rPr>
                <w:i/>
                <w:iCs/>
                <w:sz w:val="15"/>
                <w:szCs w:val="15"/>
              </w:rPr>
            </w:pPr>
          </w:p>
          <w:p w14:paraId="74D65090" w14:textId="77777777" w:rsidR="00000000" w:rsidRDefault="006D0D1F">
            <w:pPr>
              <w:pStyle w:val="TableParagraph"/>
              <w:kinsoku w:val="0"/>
              <w:overflowPunct w:val="0"/>
              <w:ind w:left="13"/>
              <w:jc w:val="center"/>
              <w:rPr>
                <w:sz w:val="18"/>
                <w:szCs w:val="18"/>
              </w:rPr>
            </w:pPr>
            <w:r>
              <w:rPr>
                <w:sz w:val="18"/>
                <w:szCs w:val="18"/>
              </w:rPr>
              <w:t>0</w:t>
            </w:r>
          </w:p>
        </w:tc>
      </w:tr>
    </w:tbl>
    <w:p w14:paraId="3D61F4AF" w14:textId="77777777" w:rsidR="00000000" w:rsidRDefault="006D0D1F">
      <w:pPr>
        <w:pStyle w:val="Tekstpodstawowy"/>
        <w:kinsoku w:val="0"/>
        <w:overflowPunct w:val="0"/>
        <w:spacing w:line="216" w:lineRule="exact"/>
        <w:ind w:left="1016"/>
        <w:jc w:val="both"/>
        <w:rPr>
          <w:i/>
          <w:iCs/>
          <w:color w:val="373545"/>
          <w:sz w:val="18"/>
          <w:szCs w:val="18"/>
        </w:rPr>
      </w:pPr>
      <w:r>
        <w:rPr>
          <w:i/>
          <w:iCs/>
          <w:color w:val="373545"/>
          <w:sz w:val="18"/>
          <w:szCs w:val="18"/>
        </w:rPr>
        <w:t>Źródło: opracowanie własne na podstawie danych BDL GUS.</w:t>
      </w:r>
    </w:p>
    <w:p w14:paraId="71F4B649" w14:textId="77777777" w:rsidR="00000000" w:rsidRDefault="006D0D1F">
      <w:pPr>
        <w:pStyle w:val="Tekstpodstawowy"/>
        <w:kinsoku w:val="0"/>
        <w:overflowPunct w:val="0"/>
        <w:rPr>
          <w:i/>
          <w:iCs/>
          <w:sz w:val="18"/>
          <w:szCs w:val="18"/>
        </w:rPr>
      </w:pPr>
    </w:p>
    <w:p w14:paraId="5402111E" w14:textId="77777777" w:rsidR="00000000" w:rsidRDefault="006D0D1F">
      <w:pPr>
        <w:pStyle w:val="Tekstpodstawowy"/>
        <w:kinsoku w:val="0"/>
        <w:overflowPunct w:val="0"/>
        <w:spacing w:before="132" w:line="360" w:lineRule="auto"/>
        <w:ind w:left="1016" w:right="832"/>
        <w:jc w:val="both"/>
      </w:pPr>
      <w:r>
        <w:t>Według danych GUS, najczę</w:t>
      </w:r>
      <w:r>
        <w:t>stszym powodem przyznania pomocy w powiecie chrzanowskim rokrocznie są: długotrwała lub ciężka choroba oraz ubóstwo. W 2022 r. pomoc z tych powodów przyznano</w:t>
      </w:r>
      <w:r>
        <w:rPr>
          <w:spacing w:val="-10"/>
        </w:rPr>
        <w:t xml:space="preserve"> </w:t>
      </w:r>
      <w:r>
        <w:t>odpowiednio</w:t>
      </w:r>
      <w:r>
        <w:rPr>
          <w:spacing w:val="-12"/>
        </w:rPr>
        <w:t xml:space="preserve"> </w:t>
      </w:r>
      <w:r>
        <w:t>1</w:t>
      </w:r>
      <w:r>
        <w:rPr>
          <w:spacing w:val="-12"/>
        </w:rPr>
        <w:t xml:space="preserve"> </w:t>
      </w:r>
      <w:r>
        <w:t>736</w:t>
      </w:r>
      <w:r>
        <w:rPr>
          <w:spacing w:val="-9"/>
        </w:rPr>
        <w:t xml:space="preserve"> </w:t>
      </w:r>
      <w:r>
        <w:t>i</w:t>
      </w:r>
      <w:r>
        <w:rPr>
          <w:spacing w:val="-13"/>
        </w:rPr>
        <w:t xml:space="preserve"> </w:t>
      </w:r>
      <w:r>
        <w:t>1</w:t>
      </w:r>
      <w:r>
        <w:rPr>
          <w:spacing w:val="-1"/>
        </w:rPr>
        <w:t xml:space="preserve"> </w:t>
      </w:r>
      <w:r>
        <w:t>470</w:t>
      </w:r>
      <w:r>
        <w:rPr>
          <w:spacing w:val="-10"/>
        </w:rPr>
        <w:t xml:space="preserve"> </w:t>
      </w:r>
      <w:r>
        <w:t>rodzinom.</w:t>
      </w:r>
      <w:r>
        <w:rPr>
          <w:spacing w:val="-11"/>
        </w:rPr>
        <w:t xml:space="preserve"> </w:t>
      </w:r>
      <w:r>
        <w:t>Narkomania</w:t>
      </w:r>
      <w:r>
        <w:rPr>
          <w:spacing w:val="-10"/>
        </w:rPr>
        <w:t xml:space="preserve"> </w:t>
      </w:r>
      <w:r>
        <w:t>oraz</w:t>
      </w:r>
      <w:r>
        <w:rPr>
          <w:spacing w:val="-11"/>
        </w:rPr>
        <w:t xml:space="preserve"> </w:t>
      </w:r>
      <w:r>
        <w:t>trudności</w:t>
      </w:r>
      <w:r>
        <w:rPr>
          <w:spacing w:val="-13"/>
        </w:rPr>
        <w:t xml:space="preserve"> </w:t>
      </w:r>
      <w:r>
        <w:t>w</w:t>
      </w:r>
      <w:r>
        <w:rPr>
          <w:spacing w:val="-10"/>
        </w:rPr>
        <w:t xml:space="preserve"> </w:t>
      </w:r>
      <w:r>
        <w:t>przystosowaniu</w:t>
      </w:r>
      <w:r>
        <w:rPr>
          <w:spacing w:val="-11"/>
        </w:rPr>
        <w:t xml:space="preserve"> </w:t>
      </w:r>
      <w:r>
        <w:t>do</w:t>
      </w:r>
      <w:r>
        <w:rPr>
          <w:spacing w:val="-10"/>
        </w:rPr>
        <w:t xml:space="preserve"> </w:t>
      </w:r>
      <w:r>
        <w:t>życia po zwolnie</w:t>
      </w:r>
      <w:r>
        <w:t>niu z zakładu karnego to powody, w przypadku których w analizowanym okresie odnotowano nieznaczny wzrost liczby rodzin, którym udzielono</w:t>
      </w:r>
      <w:r>
        <w:rPr>
          <w:spacing w:val="-4"/>
        </w:rPr>
        <w:t xml:space="preserve"> </w:t>
      </w:r>
      <w:r>
        <w:t>wsparcie.</w:t>
      </w:r>
    </w:p>
    <w:p w14:paraId="6E579CD0" w14:textId="77777777" w:rsidR="00000000" w:rsidRDefault="006D0D1F">
      <w:pPr>
        <w:pStyle w:val="Tekstpodstawowy"/>
        <w:kinsoku w:val="0"/>
        <w:overflowPunct w:val="0"/>
        <w:spacing w:before="10"/>
        <w:rPr>
          <w:sz w:val="19"/>
          <w:szCs w:val="19"/>
        </w:rPr>
      </w:pPr>
    </w:p>
    <w:p w14:paraId="3227CD80" w14:textId="77777777" w:rsidR="00000000" w:rsidRDefault="006D0D1F">
      <w:pPr>
        <w:pStyle w:val="Tekstpodstawowy"/>
        <w:kinsoku w:val="0"/>
        <w:overflowPunct w:val="0"/>
        <w:spacing w:line="360" w:lineRule="auto"/>
        <w:ind w:left="1016" w:right="834"/>
        <w:jc w:val="both"/>
      </w:pPr>
      <w:r>
        <w:t>Szczególną rolę w systemie pomocy społecznej odgrywa polityka prorodzinna, ukierunkowana na wspieranie i akt</w:t>
      </w:r>
      <w:r>
        <w:t>ywizowanie rodzin oraz promowanie wartości i postaw rodzinnych. W powiecie chrzanowskim działania w tym zakresie realizowane są przez Jednostki Organizacyjne oraz Wydział Prezydialny – Referat Spraw Społecznych i Obywatelskich Starostwa Powiatowego w Chrza</w:t>
      </w:r>
      <w:r>
        <w:t>nowie. Opiekę nad rodziną sprawują: Powiatowe Centrum Pomocy Rodzinie w Chrzanowie, Powiatowy Ośrodek Wsparcia Dziecka i Rodziny w Chrzanowie oraz Powiatowy Ośrodek Interwencji Kryzysowej w Chrzanowie.</w:t>
      </w:r>
    </w:p>
    <w:p w14:paraId="3C037DBE" w14:textId="77777777" w:rsidR="00000000" w:rsidRDefault="006D0D1F">
      <w:pPr>
        <w:pStyle w:val="Tekstpodstawowy"/>
        <w:kinsoku w:val="0"/>
        <w:overflowPunct w:val="0"/>
        <w:spacing w:before="6"/>
        <w:rPr>
          <w:sz w:val="19"/>
          <w:szCs w:val="19"/>
        </w:rPr>
      </w:pPr>
    </w:p>
    <w:p w14:paraId="6CFBBE7C" w14:textId="77777777" w:rsidR="00000000" w:rsidRDefault="006D0D1F">
      <w:pPr>
        <w:pStyle w:val="Nagwek4"/>
        <w:kinsoku w:val="0"/>
        <w:overflowPunct w:val="0"/>
      </w:pPr>
      <w:r>
        <w:t>Powiatowe Centrum Pomocy Rodzinie w Chrzanowie</w:t>
      </w:r>
    </w:p>
    <w:p w14:paraId="10C77A6F" w14:textId="77777777" w:rsidR="00000000" w:rsidRDefault="006D0D1F">
      <w:pPr>
        <w:pStyle w:val="Tekstpodstawowy"/>
        <w:kinsoku w:val="0"/>
        <w:overflowPunct w:val="0"/>
        <w:rPr>
          <w:b/>
          <w:bCs/>
          <w:sz w:val="24"/>
          <w:szCs w:val="24"/>
        </w:rPr>
      </w:pPr>
    </w:p>
    <w:p w14:paraId="4FB0B0A4" w14:textId="77777777" w:rsidR="00000000" w:rsidRDefault="006D0D1F">
      <w:pPr>
        <w:pStyle w:val="Tekstpodstawowy"/>
        <w:kinsoku w:val="0"/>
        <w:overflowPunct w:val="0"/>
        <w:spacing w:before="1" w:line="360" w:lineRule="auto"/>
        <w:ind w:left="1016" w:right="831"/>
        <w:jc w:val="both"/>
      </w:pPr>
      <w:r>
        <w:t>Wedłu</w:t>
      </w:r>
      <w:r>
        <w:t>g danych za 2022 r., w powiecie chrzanowskim funkcjonowało 9 zawodowych rodzin zastępczych, w których łącznie przebywało 43 dzieci. W ramach pieczy zastępczej funkcjonowało 91 rodzin spokrewnionych (124  dzieci) oraz 35 rodzin niezawodowych (43 dzieci). Po</w:t>
      </w:r>
      <w:r>
        <w:t>nadto, działały        2</w:t>
      </w:r>
      <w:r>
        <w:rPr>
          <w:spacing w:val="-1"/>
        </w:rPr>
        <w:t xml:space="preserve"> </w:t>
      </w:r>
      <w:r>
        <w:t>pogotowia</w:t>
      </w:r>
      <w:r>
        <w:rPr>
          <w:spacing w:val="-13"/>
        </w:rPr>
        <w:t xml:space="preserve"> </w:t>
      </w:r>
      <w:r>
        <w:t>rodzinne</w:t>
      </w:r>
      <w:r>
        <w:rPr>
          <w:spacing w:val="-10"/>
        </w:rPr>
        <w:t xml:space="preserve"> </w:t>
      </w:r>
      <w:r>
        <w:t>(14</w:t>
      </w:r>
      <w:r>
        <w:rPr>
          <w:spacing w:val="-12"/>
        </w:rPr>
        <w:t xml:space="preserve"> </w:t>
      </w:r>
      <w:r>
        <w:t>dzieci)</w:t>
      </w:r>
      <w:r>
        <w:rPr>
          <w:spacing w:val="-11"/>
        </w:rPr>
        <w:t xml:space="preserve"> </w:t>
      </w:r>
      <w:r>
        <w:t>i</w:t>
      </w:r>
      <w:r>
        <w:rPr>
          <w:spacing w:val="-16"/>
        </w:rPr>
        <w:t xml:space="preserve"> </w:t>
      </w:r>
      <w:r>
        <w:t>1</w:t>
      </w:r>
      <w:r>
        <w:rPr>
          <w:spacing w:val="-10"/>
        </w:rPr>
        <w:t xml:space="preserve"> </w:t>
      </w:r>
      <w:r>
        <w:t>rodzinny</w:t>
      </w:r>
      <w:r>
        <w:rPr>
          <w:spacing w:val="-12"/>
        </w:rPr>
        <w:t xml:space="preserve"> </w:t>
      </w:r>
      <w:r>
        <w:t>dom</w:t>
      </w:r>
      <w:r>
        <w:rPr>
          <w:spacing w:val="-12"/>
        </w:rPr>
        <w:t xml:space="preserve"> </w:t>
      </w:r>
      <w:r>
        <w:t>dziecka</w:t>
      </w:r>
      <w:r>
        <w:rPr>
          <w:spacing w:val="-10"/>
        </w:rPr>
        <w:t xml:space="preserve"> </w:t>
      </w:r>
      <w:r>
        <w:t>(9</w:t>
      </w:r>
      <w:r>
        <w:rPr>
          <w:spacing w:val="-12"/>
        </w:rPr>
        <w:t xml:space="preserve"> </w:t>
      </w:r>
      <w:r>
        <w:t>dzieci).</w:t>
      </w:r>
      <w:r>
        <w:rPr>
          <w:spacing w:val="-13"/>
        </w:rPr>
        <w:t xml:space="preserve"> </w:t>
      </w:r>
      <w:r>
        <w:t>W</w:t>
      </w:r>
      <w:r>
        <w:rPr>
          <w:spacing w:val="-13"/>
        </w:rPr>
        <w:t xml:space="preserve"> </w:t>
      </w:r>
      <w:r>
        <w:t>2022</w:t>
      </w:r>
      <w:r>
        <w:rPr>
          <w:spacing w:val="-13"/>
        </w:rPr>
        <w:t xml:space="preserve"> </w:t>
      </w:r>
      <w:r>
        <w:t>r.</w:t>
      </w:r>
      <w:r>
        <w:rPr>
          <w:spacing w:val="-13"/>
        </w:rPr>
        <w:t xml:space="preserve"> </w:t>
      </w:r>
      <w:r>
        <w:t>w</w:t>
      </w:r>
      <w:r>
        <w:rPr>
          <w:spacing w:val="-12"/>
        </w:rPr>
        <w:t xml:space="preserve"> </w:t>
      </w:r>
      <w:r>
        <w:t>rodzinach</w:t>
      </w:r>
      <w:r>
        <w:rPr>
          <w:spacing w:val="-11"/>
        </w:rPr>
        <w:t xml:space="preserve"> </w:t>
      </w:r>
      <w:r>
        <w:t>zastępczych</w:t>
      </w:r>
    </w:p>
    <w:p w14:paraId="487565E2" w14:textId="77777777" w:rsidR="00000000" w:rsidRDefault="006D0D1F">
      <w:pPr>
        <w:pStyle w:val="Tekstpodstawowy"/>
        <w:kinsoku w:val="0"/>
        <w:overflowPunct w:val="0"/>
        <w:spacing w:before="1" w:line="360" w:lineRule="auto"/>
        <w:ind w:left="1016" w:right="831"/>
        <w:jc w:val="both"/>
        <w:sectPr w:rsidR="00000000">
          <w:pgSz w:w="11910" w:h="16840"/>
          <w:pgMar w:top="1120" w:right="580" w:bottom="1200" w:left="400" w:header="748" w:footer="1003" w:gutter="0"/>
          <w:cols w:space="708"/>
          <w:noEndnote/>
        </w:sectPr>
      </w:pPr>
    </w:p>
    <w:p w14:paraId="5AD274EE" w14:textId="77777777" w:rsidR="00000000" w:rsidRDefault="006D0D1F">
      <w:pPr>
        <w:pStyle w:val="Tekstpodstawowy"/>
        <w:kinsoku w:val="0"/>
        <w:overflowPunct w:val="0"/>
        <w:spacing w:before="3"/>
        <w:rPr>
          <w:sz w:val="21"/>
          <w:szCs w:val="21"/>
        </w:rPr>
      </w:pPr>
    </w:p>
    <w:p w14:paraId="56DCA288" w14:textId="77777777" w:rsidR="00000000" w:rsidRDefault="006D0D1F">
      <w:pPr>
        <w:pStyle w:val="Tekstpodstawowy"/>
        <w:kinsoku w:val="0"/>
        <w:overflowPunct w:val="0"/>
        <w:spacing w:before="56" w:line="360" w:lineRule="auto"/>
        <w:ind w:left="1016" w:right="832"/>
        <w:jc w:val="both"/>
      </w:pPr>
      <w:r>
        <w:t>w powiecie chrzanowskim przebywało 10 dzieci z innych powiatów, natomi</w:t>
      </w:r>
      <w:r>
        <w:t>ast 23 dzieci z powiatu chrzanowskiego umieszczono w rodzinach zastępczych na terenie innych powiatów</w:t>
      </w:r>
      <w:r>
        <w:rPr>
          <w:vertAlign w:val="superscript"/>
        </w:rPr>
        <w:t>14</w:t>
      </w:r>
      <w:r>
        <w:t>.</w:t>
      </w:r>
    </w:p>
    <w:p w14:paraId="69540D9A" w14:textId="77777777" w:rsidR="00000000" w:rsidRDefault="006D0D1F">
      <w:pPr>
        <w:pStyle w:val="Tekstpodstawowy"/>
        <w:kinsoku w:val="0"/>
        <w:overflowPunct w:val="0"/>
        <w:spacing w:before="12"/>
        <w:rPr>
          <w:sz w:val="19"/>
          <w:szCs w:val="19"/>
        </w:rPr>
      </w:pPr>
    </w:p>
    <w:p w14:paraId="589AB0C0" w14:textId="77777777" w:rsidR="00000000" w:rsidRDefault="006D0D1F">
      <w:pPr>
        <w:pStyle w:val="Tekstpodstawowy"/>
        <w:kinsoku w:val="0"/>
        <w:overflowPunct w:val="0"/>
        <w:spacing w:line="360" w:lineRule="auto"/>
        <w:ind w:left="1016" w:right="831"/>
        <w:jc w:val="both"/>
      </w:pPr>
      <w:r>
        <w:t>Przy  Powiatowym  Centrum  Pomocy   Rodzinie   działa   Powiatowy   Zespół   do   Spraw   Orzekania o Niepełnosprawności, który w 2022 r. wydał 497 le</w:t>
      </w:r>
      <w:r>
        <w:t>gitymacji, w tym 446 dla dorosłych i 51 dla dzieci. Łącznie w 2022 r. do Zespołu wpłynęło 2 414 wniosków o ustalenie niepełnosprawności i ustalenie stopnia</w:t>
      </w:r>
      <w:r>
        <w:rPr>
          <w:spacing w:val="-1"/>
        </w:rPr>
        <w:t xml:space="preserve"> </w:t>
      </w:r>
      <w:r>
        <w:t>niepełnosprawności</w:t>
      </w:r>
      <w:r>
        <w:rPr>
          <w:vertAlign w:val="superscript"/>
        </w:rPr>
        <w:t>15</w:t>
      </w:r>
      <w:r>
        <w:t>.</w:t>
      </w:r>
    </w:p>
    <w:p w14:paraId="417B8D7E" w14:textId="77777777" w:rsidR="00000000" w:rsidRDefault="006D0D1F">
      <w:pPr>
        <w:pStyle w:val="Tekstpodstawowy"/>
        <w:kinsoku w:val="0"/>
        <w:overflowPunct w:val="0"/>
        <w:spacing w:before="4"/>
        <w:rPr>
          <w:sz w:val="19"/>
          <w:szCs w:val="19"/>
        </w:rPr>
      </w:pPr>
    </w:p>
    <w:p w14:paraId="3BEFE926" w14:textId="77777777" w:rsidR="00000000" w:rsidRDefault="006D0D1F">
      <w:pPr>
        <w:pStyle w:val="Nagwek4"/>
        <w:kinsoku w:val="0"/>
        <w:overflowPunct w:val="0"/>
        <w:spacing w:before="1"/>
      </w:pPr>
      <w:r>
        <w:t>Powiatowy Ośrodek Wsparcia Dziecka i Rodziny w Chrzanowie</w:t>
      </w:r>
    </w:p>
    <w:p w14:paraId="7DD0307E" w14:textId="77777777" w:rsidR="00000000" w:rsidRDefault="006D0D1F">
      <w:pPr>
        <w:pStyle w:val="Tekstpodstawowy"/>
        <w:kinsoku w:val="0"/>
        <w:overflowPunct w:val="0"/>
        <w:spacing w:before="10"/>
        <w:rPr>
          <w:b/>
          <w:bCs/>
          <w:sz w:val="30"/>
          <w:szCs w:val="30"/>
        </w:rPr>
      </w:pPr>
    </w:p>
    <w:p w14:paraId="36E13BDF" w14:textId="77777777" w:rsidR="00000000" w:rsidRDefault="006D0D1F">
      <w:pPr>
        <w:pStyle w:val="Tekstpodstawowy"/>
        <w:kinsoku w:val="0"/>
        <w:overflowPunct w:val="0"/>
        <w:spacing w:line="360" w:lineRule="auto"/>
        <w:ind w:left="1016" w:right="831"/>
        <w:jc w:val="both"/>
      </w:pPr>
      <w:r>
        <w:t xml:space="preserve">Powiatowy Ośrodek </w:t>
      </w:r>
      <w:r>
        <w:t>Wsparcia Dziecka i Rodziny w Chrzanowie to jednostka organizacyjna wspierania rodziny i systemu pieczy zastępczej. W ramach swojej struktury prowadzi dwie placówki opiekuńczo- wychowawcze typu socjalizacyjnego dla 14 wychowanków. Placówki przeznaczone są d</w:t>
      </w:r>
      <w:r>
        <w:t>la dzieci i młodzieży powyżej 10 roku życia, jednak w przypadku rodzeństwa może zostać przyjęte do Placówki dziecko poniżej tego wieku. Obecnie najmłodsza wychowanka ma 7 lat, a najstarszy wychowanek 20 lat. Ośrodek zapewnia dzieciom i młodzieży całkowicie</w:t>
      </w:r>
      <w:r>
        <w:t xml:space="preserve"> lub częściowo pozbawionym opieki całodobową, ciągłą lub okresową opiekę i wychowanie.</w:t>
      </w:r>
    </w:p>
    <w:p w14:paraId="79C2BBA4" w14:textId="77777777" w:rsidR="00000000" w:rsidRDefault="006D0D1F">
      <w:pPr>
        <w:pStyle w:val="Tekstpodstawowy"/>
        <w:kinsoku w:val="0"/>
        <w:overflowPunct w:val="0"/>
        <w:spacing w:before="7"/>
        <w:rPr>
          <w:sz w:val="19"/>
          <w:szCs w:val="19"/>
        </w:rPr>
      </w:pPr>
    </w:p>
    <w:p w14:paraId="3EA5766B" w14:textId="77777777" w:rsidR="00000000" w:rsidRDefault="006D0D1F">
      <w:pPr>
        <w:pStyle w:val="Nagwek4"/>
        <w:kinsoku w:val="0"/>
        <w:overflowPunct w:val="0"/>
      </w:pPr>
      <w:r>
        <w:t>Powiatowy Ośrodek Interwencji Kryzysowej w Chrzanowie</w:t>
      </w:r>
    </w:p>
    <w:p w14:paraId="6CBCB9D0" w14:textId="77777777" w:rsidR="00000000" w:rsidRDefault="006D0D1F">
      <w:pPr>
        <w:pStyle w:val="Tekstpodstawowy"/>
        <w:kinsoku w:val="0"/>
        <w:overflowPunct w:val="0"/>
        <w:spacing w:before="11"/>
        <w:rPr>
          <w:b/>
          <w:bCs/>
          <w:sz w:val="30"/>
          <w:szCs w:val="30"/>
        </w:rPr>
      </w:pPr>
    </w:p>
    <w:p w14:paraId="1F3163B0" w14:textId="77777777" w:rsidR="00000000" w:rsidRDefault="006D0D1F">
      <w:pPr>
        <w:pStyle w:val="Tekstpodstawowy"/>
        <w:kinsoku w:val="0"/>
        <w:overflowPunct w:val="0"/>
        <w:spacing w:line="360" w:lineRule="auto"/>
        <w:ind w:left="1016" w:right="833"/>
        <w:jc w:val="both"/>
      </w:pPr>
      <w:r>
        <w:t>Powiatowy Ośrodek Interwencji Kryzysowej w Chrzanowie (POIK) realizuje zadania z zakresu pomocy społecznej, obejm</w:t>
      </w:r>
      <w:r>
        <w:t>ujące w szczególności zapewnienie kompleksowej pomocy, w tym: psychologicznej, pedagogicznej, prawnej osobom i rodzinom znajdującym się w kryzysie. Udziela bezpłatnej pomocy    i poradnictwa psychologicznego, pedagogicznego, prawnego, socjalnego, mediacji,</w:t>
      </w:r>
      <w:r>
        <w:t xml:space="preserve"> a także poradnictwa terapeuty</w:t>
      </w:r>
      <w:r>
        <w:rPr>
          <w:spacing w:val="-6"/>
        </w:rPr>
        <w:t xml:space="preserve"> </w:t>
      </w:r>
      <w:r>
        <w:t>uzależnień.</w:t>
      </w:r>
    </w:p>
    <w:p w14:paraId="44CA2BFB" w14:textId="77777777" w:rsidR="00000000" w:rsidRDefault="006D0D1F">
      <w:pPr>
        <w:pStyle w:val="Tekstpodstawowy"/>
        <w:kinsoku w:val="0"/>
        <w:overflowPunct w:val="0"/>
        <w:spacing w:before="7"/>
        <w:rPr>
          <w:sz w:val="19"/>
          <w:szCs w:val="19"/>
        </w:rPr>
      </w:pPr>
    </w:p>
    <w:p w14:paraId="1B061C3F" w14:textId="77777777" w:rsidR="00000000" w:rsidRDefault="006D0D1F">
      <w:pPr>
        <w:pStyle w:val="Tekstpodstawowy"/>
        <w:kinsoku w:val="0"/>
        <w:overflowPunct w:val="0"/>
        <w:spacing w:before="1" w:line="360" w:lineRule="auto"/>
        <w:ind w:left="1016" w:right="830"/>
        <w:jc w:val="both"/>
      </w:pPr>
      <w:r>
        <w:t>W</w:t>
      </w:r>
      <w:r>
        <w:rPr>
          <w:spacing w:val="-13"/>
        </w:rPr>
        <w:t xml:space="preserve"> </w:t>
      </w:r>
      <w:r>
        <w:t>2022</w:t>
      </w:r>
      <w:r>
        <w:rPr>
          <w:spacing w:val="-13"/>
        </w:rPr>
        <w:t xml:space="preserve"> </w:t>
      </w:r>
      <w:r>
        <w:t>r.</w:t>
      </w:r>
      <w:r>
        <w:rPr>
          <w:spacing w:val="-13"/>
        </w:rPr>
        <w:t xml:space="preserve"> </w:t>
      </w:r>
      <w:r>
        <w:t>z</w:t>
      </w:r>
      <w:r>
        <w:rPr>
          <w:spacing w:val="-15"/>
        </w:rPr>
        <w:t xml:space="preserve"> </w:t>
      </w:r>
      <w:r>
        <w:t>pomocy</w:t>
      </w:r>
      <w:r>
        <w:rPr>
          <w:spacing w:val="-14"/>
        </w:rPr>
        <w:t xml:space="preserve"> </w:t>
      </w:r>
      <w:r>
        <w:t>Powiatowego</w:t>
      </w:r>
      <w:r>
        <w:rPr>
          <w:spacing w:val="-15"/>
        </w:rPr>
        <w:t xml:space="preserve"> </w:t>
      </w:r>
      <w:r>
        <w:t>Ośrodka</w:t>
      </w:r>
      <w:r>
        <w:rPr>
          <w:spacing w:val="-12"/>
        </w:rPr>
        <w:t xml:space="preserve"> </w:t>
      </w:r>
      <w:r>
        <w:t>Interwencji</w:t>
      </w:r>
      <w:r>
        <w:rPr>
          <w:spacing w:val="-16"/>
        </w:rPr>
        <w:t xml:space="preserve"> </w:t>
      </w:r>
      <w:r>
        <w:t>Kryzysowej</w:t>
      </w:r>
      <w:r>
        <w:rPr>
          <w:spacing w:val="-15"/>
        </w:rPr>
        <w:t xml:space="preserve"> </w:t>
      </w:r>
      <w:r>
        <w:t>w</w:t>
      </w:r>
      <w:r>
        <w:rPr>
          <w:spacing w:val="-13"/>
        </w:rPr>
        <w:t xml:space="preserve"> </w:t>
      </w:r>
      <w:r>
        <w:t>Chrzanowie</w:t>
      </w:r>
      <w:r>
        <w:rPr>
          <w:spacing w:val="-15"/>
        </w:rPr>
        <w:t xml:space="preserve"> </w:t>
      </w:r>
      <w:r>
        <w:t>skorzystało</w:t>
      </w:r>
      <w:r>
        <w:rPr>
          <w:spacing w:val="-15"/>
        </w:rPr>
        <w:t xml:space="preserve"> </w:t>
      </w:r>
      <w:r>
        <w:t>515</w:t>
      </w:r>
      <w:r>
        <w:rPr>
          <w:spacing w:val="-15"/>
        </w:rPr>
        <w:t xml:space="preserve"> </w:t>
      </w:r>
      <w:r>
        <w:t>osób, w tym 355 osób dorosłych i 160 dzieci. Udzielono 1 699 porad/konsultacji, w tym m.in. porady psychologiczne</w:t>
      </w:r>
      <w:r>
        <w:rPr>
          <w:spacing w:val="-13"/>
        </w:rPr>
        <w:t xml:space="preserve"> </w:t>
      </w:r>
      <w:r>
        <w:t>(1</w:t>
      </w:r>
      <w:r>
        <w:rPr>
          <w:spacing w:val="-13"/>
        </w:rPr>
        <w:t xml:space="preserve"> </w:t>
      </w:r>
      <w:r>
        <w:t>121</w:t>
      </w:r>
      <w:r>
        <w:rPr>
          <w:spacing w:val="-13"/>
        </w:rPr>
        <w:t xml:space="preserve"> </w:t>
      </w:r>
      <w:r>
        <w:t>porad</w:t>
      </w:r>
      <w:r>
        <w:rPr>
          <w:spacing w:val="-11"/>
        </w:rPr>
        <w:t xml:space="preserve"> </w:t>
      </w:r>
      <w:r>
        <w:t>dla</w:t>
      </w:r>
      <w:r>
        <w:rPr>
          <w:spacing w:val="-12"/>
        </w:rPr>
        <w:t xml:space="preserve"> </w:t>
      </w:r>
      <w:r>
        <w:t>283</w:t>
      </w:r>
      <w:r>
        <w:rPr>
          <w:spacing w:val="-13"/>
        </w:rPr>
        <w:t xml:space="preserve"> </w:t>
      </w:r>
      <w:r>
        <w:t>osób),</w:t>
      </w:r>
      <w:r>
        <w:rPr>
          <w:spacing w:val="-11"/>
        </w:rPr>
        <w:t xml:space="preserve"> </w:t>
      </w:r>
      <w:r>
        <w:t>pedagogiczne</w:t>
      </w:r>
      <w:r>
        <w:rPr>
          <w:spacing w:val="-11"/>
        </w:rPr>
        <w:t xml:space="preserve"> </w:t>
      </w:r>
      <w:r>
        <w:t>(598</w:t>
      </w:r>
      <w:r>
        <w:rPr>
          <w:spacing w:val="-9"/>
        </w:rPr>
        <w:t xml:space="preserve"> </w:t>
      </w:r>
      <w:r>
        <w:t>porad</w:t>
      </w:r>
      <w:r>
        <w:rPr>
          <w:spacing w:val="-12"/>
        </w:rPr>
        <w:t xml:space="preserve"> </w:t>
      </w:r>
      <w:r>
        <w:t>dla</w:t>
      </w:r>
      <w:r>
        <w:rPr>
          <w:spacing w:val="-14"/>
        </w:rPr>
        <w:t xml:space="preserve"> </w:t>
      </w:r>
      <w:r>
        <w:t>153</w:t>
      </w:r>
      <w:r>
        <w:rPr>
          <w:spacing w:val="-15"/>
        </w:rPr>
        <w:t xml:space="preserve"> </w:t>
      </w:r>
      <w:r>
        <w:t>osób),</w:t>
      </w:r>
      <w:r>
        <w:rPr>
          <w:spacing w:val="-10"/>
        </w:rPr>
        <w:t xml:space="preserve"> </w:t>
      </w:r>
      <w:r>
        <w:t>prawne</w:t>
      </w:r>
      <w:r>
        <w:rPr>
          <w:spacing w:val="-11"/>
        </w:rPr>
        <w:t xml:space="preserve"> </w:t>
      </w:r>
      <w:r>
        <w:t>(269</w:t>
      </w:r>
      <w:r>
        <w:rPr>
          <w:spacing w:val="-13"/>
        </w:rPr>
        <w:t xml:space="preserve"> </w:t>
      </w:r>
      <w:r>
        <w:t>porad na</w:t>
      </w:r>
      <w:r>
        <w:rPr>
          <w:spacing w:val="-8"/>
        </w:rPr>
        <w:t xml:space="preserve"> </w:t>
      </w:r>
      <w:r>
        <w:t>74</w:t>
      </w:r>
      <w:r>
        <w:rPr>
          <w:spacing w:val="-10"/>
        </w:rPr>
        <w:t xml:space="preserve"> </w:t>
      </w:r>
      <w:r>
        <w:t>osoby)</w:t>
      </w:r>
      <w:r>
        <w:rPr>
          <w:spacing w:val="-10"/>
        </w:rPr>
        <w:t xml:space="preserve"> </w:t>
      </w:r>
      <w:r>
        <w:t>oraz</w:t>
      </w:r>
      <w:r>
        <w:rPr>
          <w:spacing w:val="-9"/>
        </w:rPr>
        <w:t xml:space="preserve"> </w:t>
      </w:r>
      <w:r>
        <w:t>porady</w:t>
      </w:r>
      <w:r>
        <w:rPr>
          <w:spacing w:val="-7"/>
        </w:rPr>
        <w:t xml:space="preserve"> </w:t>
      </w:r>
      <w:r>
        <w:t>telefoniczne</w:t>
      </w:r>
      <w:r>
        <w:rPr>
          <w:spacing w:val="-7"/>
        </w:rPr>
        <w:t xml:space="preserve"> </w:t>
      </w:r>
      <w:r>
        <w:t>(246</w:t>
      </w:r>
      <w:r>
        <w:rPr>
          <w:spacing w:val="-7"/>
        </w:rPr>
        <w:t xml:space="preserve"> </w:t>
      </w:r>
      <w:r>
        <w:t>porad</w:t>
      </w:r>
      <w:r>
        <w:rPr>
          <w:spacing w:val="-8"/>
        </w:rPr>
        <w:t xml:space="preserve"> </w:t>
      </w:r>
      <w:r>
        <w:t>dla</w:t>
      </w:r>
      <w:r>
        <w:rPr>
          <w:spacing w:val="-9"/>
        </w:rPr>
        <w:t xml:space="preserve"> </w:t>
      </w:r>
      <w:r>
        <w:t>65</w:t>
      </w:r>
      <w:r>
        <w:rPr>
          <w:spacing w:val="-7"/>
        </w:rPr>
        <w:t xml:space="preserve"> </w:t>
      </w:r>
      <w:r>
        <w:t>osób).</w:t>
      </w:r>
      <w:r>
        <w:rPr>
          <w:spacing w:val="-10"/>
        </w:rPr>
        <w:t xml:space="preserve"> </w:t>
      </w:r>
      <w:r>
        <w:t>W</w:t>
      </w:r>
      <w:r>
        <w:rPr>
          <w:spacing w:val="-8"/>
        </w:rPr>
        <w:t xml:space="preserve"> </w:t>
      </w:r>
      <w:r>
        <w:t>2022</w:t>
      </w:r>
      <w:r>
        <w:rPr>
          <w:spacing w:val="-7"/>
        </w:rPr>
        <w:t xml:space="preserve"> </w:t>
      </w:r>
      <w:r>
        <w:t>r.</w:t>
      </w:r>
      <w:r>
        <w:rPr>
          <w:spacing w:val="-9"/>
        </w:rPr>
        <w:t xml:space="preserve"> </w:t>
      </w:r>
      <w:r>
        <w:t>udzielono</w:t>
      </w:r>
      <w:r>
        <w:rPr>
          <w:spacing w:val="-7"/>
        </w:rPr>
        <w:t xml:space="preserve"> </w:t>
      </w:r>
      <w:r>
        <w:t>pomocy</w:t>
      </w:r>
      <w:r>
        <w:rPr>
          <w:spacing w:val="-9"/>
        </w:rPr>
        <w:t xml:space="preserve"> </w:t>
      </w:r>
      <w:r>
        <w:t>i</w:t>
      </w:r>
      <w:r>
        <w:rPr>
          <w:spacing w:val="-7"/>
        </w:rPr>
        <w:t xml:space="preserve"> </w:t>
      </w:r>
      <w:r>
        <w:t>wsparcia 33 osobom doświadczający</w:t>
      </w:r>
      <w:r>
        <w:t>m przemocy w rodzinie, w tym 22 kobietom, 2 mężczyznom i 9 dzieciom. POIK w Chrzanowie dysponuje mieszkaniem interwencyjnym, które może zapewnić w jednym czasie schronienie całodobowe dla dwóch osób (maksymalnie jednej rodziny), w nagłej sytuacji</w:t>
      </w:r>
      <w:r>
        <w:rPr>
          <w:spacing w:val="-27"/>
        </w:rPr>
        <w:t xml:space="preserve"> </w:t>
      </w:r>
      <w:r>
        <w:t>kryzysowe</w:t>
      </w:r>
      <w:r>
        <w:t>j.</w:t>
      </w:r>
    </w:p>
    <w:p w14:paraId="54764B1E" w14:textId="77777777" w:rsidR="00000000" w:rsidRDefault="006D0D1F">
      <w:pPr>
        <w:pStyle w:val="Tekstpodstawowy"/>
        <w:kinsoku w:val="0"/>
        <w:overflowPunct w:val="0"/>
        <w:rPr>
          <w:sz w:val="20"/>
          <w:szCs w:val="20"/>
        </w:rPr>
      </w:pPr>
    </w:p>
    <w:p w14:paraId="592C9A82" w14:textId="77777777" w:rsidR="00000000" w:rsidRDefault="006D0D1F">
      <w:pPr>
        <w:pStyle w:val="Tekstpodstawowy"/>
        <w:kinsoku w:val="0"/>
        <w:overflowPunct w:val="0"/>
        <w:rPr>
          <w:sz w:val="20"/>
          <w:szCs w:val="20"/>
        </w:rPr>
      </w:pPr>
    </w:p>
    <w:p w14:paraId="1F305A8D" w14:textId="77777777" w:rsidR="00000000" w:rsidRDefault="006D0D1F">
      <w:pPr>
        <w:pStyle w:val="Tekstpodstawowy"/>
        <w:kinsoku w:val="0"/>
        <w:overflowPunct w:val="0"/>
        <w:rPr>
          <w:sz w:val="20"/>
          <w:szCs w:val="20"/>
        </w:rPr>
      </w:pPr>
    </w:p>
    <w:p w14:paraId="1D0E873A" w14:textId="7FEBAC79" w:rsidR="00000000" w:rsidRDefault="006D0D1F">
      <w:pPr>
        <w:pStyle w:val="Tekstpodstawowy"/>
        <w:kinsoku w:val="0"/>
        <w:overflowPunct w:val="0"/>
        <w:spacing w:before="6"/>
        <w:rPr>
          <w:sz w:val="23"/>
          <w:szCs w:val="23"/>
        </w:rPr>
      </w:pPr>
      <w:r>
        <w:rPr>
          <w:noProof/>
        </w:rPr>
        <mc:AlternateContent>
          <mc:Choice Requires="wps">
            <w:drawing>
              <wp:anchor distT="0" distB="0" distL="0" distR="0" simplePos="0" relativeHeight="251607552" behindDoc="0" locked="0" layoutInCell="0" allowOverlap="1" wp14:anchorId="4EF859D5" wp14:editId="6C2FC6D4">
                <wp:simplePos x="0" y="0"/>
                <wp:positionH relativeFrom="page">
                  <wp:posOffset>899160</wp:posOffset>
                </wp:positionH>
                <wp:positionV relativeFrom="paragraph">
                  <wp:posOffset>212090</wp:posOffset>
                </wp:positionV>
                <wp:extent cx="1829435" cy="12700"/>
                <wp:effectExtent l="0" t="0" r="0" b="0"/>
                <wp:wrapTopAndBottom/>
                <wp:docPr id="1590" name="Freeform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383186" id="Freeform 241" o:spid="_x0000_s1026" style="position:absolute;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6.7pt,214.8pt,16.7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" o:allowincell="f" filled="f" strokeweight=".25397mm">
                <v:path arrowok="t" o:connecttype="custom" o:connectlocs="0,0;1828800,0" o:connectangles="0,0"/>
                <w10:wrap type="topAndBottom" anchorx="page"/>
              </v:polyline>
            </w:pict>
          </mc:Fallback>
        </mc:AlternateContent>
      </w:r>
    </w:p>
    <w:p w14:paraId="516671CB" w14:textId="77777777" w:rsidR="00000000" w:rsidRDefault="006D0D1F">
      <w:pPr>
        <w:pStyle w:val="Tekstpodstawowy"/>
        <w:kinsoku w:val="0"/>
        <w:overflowPunct w:val="0"/>
        <w:spacing w:before="69" w:line="246" w:lineRule="exact"/>
        <w:ind w:left="1016"/>
        <w:rPr>
          <w:sz w:val="20"/>
          <w:szCs w:val="20"/>
        </w:rPr>
      </w:pPr>
      <w:r>
        <w:rPr>
          <w:position w:val="7"/>
          <w:sz w:val="13"/>
          <w:szCs w:val="13"/>
        </w:rPr>
        <w:t xml:space="preserve">14 </w:t>
      </w:r>
      <w:r>
        <w:rPr>
          <w:sz w:val="20"/>
          <w:szCs w:val="20"/>
        </w:rPr>
        <w:t>Raport o stanie powiatu chrzanowskiego za 2022</w:t>
      </w:r>
      <w:r>
        <w:rPr>
          <w:spacing w:val="-8"/>
          <w:sz w:val="20"/>
          <w:szCs w:val="20"/>
        </w:rPr>
        <w:t xml:space="preserve"> </w:t>
      </w:r>
      <w:r>
        <w:rPr>
          <w:sz w:val="20"/>
          <w:szCs w:val="20"/>
        </w:rPr>
        <w:t>r.</w:t>
      </w:r>
    </w:p>
    <w:p w14:paraId="62285BA6" w14:textId="77777777" w:rsidR="00000000" w:rsidRDefault="006D0D1F">
      <w:pPr>
        <w:pStyle w:val="Tekstpodstawowy"/>
        <w:kinsoku w:val="0"/>
        <w:overflowPunct w:val="0"/>
        <w:spacing w:line="246" w:lineRule="exact"/>
        <w:ind w:left="1016"/>
        <w:rPr>
          <w:sz w:val="20"/>
          <w:szCs w:val="20"/>
        </w:rPr>
      </w:pPr>
      <w:r>
        <w:rPr>
          <w:position w:val="7"/>
          <w:sz w:val="13"/>
          <w:szCs w:val="13"/>
        </w:rPr>
        <w:t xml:space="preserve">15 </w:t>
      </w:r>
      <w:r>
        <w:rPr>
          <w:sz w:val="20"/>
          <w:szCs w:val="20"/>
        </w:rPr>
        <w:t>Raport o stanie powiatu chrzanowskiego za 2022</w:t>
      </w:r>
      <w:r>
        <w:rPr>
          <w:spacing w:val="-7"/>
          <w:sz w:val="20"/>
          <w:szCs w:val="20"/>
        </w:rPr>
        <w:t xml:space="preserve"> </w:t>
      </w:r>
      <w:r>
        <w:rPr>
          <w:sz w:val="20"/>
          <w:szCs w:val="20"/>
        </w:rPr>
        <w:t>r.</w:t>
      </w:r>
    </w:p>
    <w:p w14:paraId="4150E684" w14:textId="77777777" w:rsidR="00000000" w:rsidRDefault="006D0D1F">
      <w:pPr>
        <w:pStyle w:val="Tekstpodstawowy"/>
        <w:kinsoku w:val="0"/>
        <w:overflowPunct w:val="0"/>
        <w:spacing w:line="246" w:lineRule="exact"/>
        <w:ind w:left="1016"/>
        <w:rPr>
          <w:sz w:val="20"/>
          <w:szCs w:val="20"/>
        </w:rPr>
        <w:sectPr w:rsidR="00000000">
          <w:pgSz w:w="11910" w:h="16840"/>
          <w:pgMar w:top="1120" w:right="580" w:bottom="1200" w:left="400" w:header="748" w:footer="1003" w:gutter="0"/>
          <w:cols w:space="708"/>
          <w:noEndnote/>
        </w:sectPr>
      </w:pPr>
    </w:p>
    <w:p w14:paraId="57A82F6B" w14:textId="77777777" w:rsidR="00000000" w:rsidRDefault="006D0D1F">
      <w:pPr>
        <w:pStyle w:val="Tekstpodstawowy"/>
        <w:kinsoku w:val="0"/>
        <w:overflowPunct w:val="0"/>
        <w:spacing w:before="10"/>
        <w:rPr>
          <w:sz w:val="20"/>
          <w:szCs w:val="20"/>
        </w:rPr>
      </w:pPr>
    </w:p>
    <w:p w14:paraId="6A2FF110" w14:textId="77777777" w:rsidR="00000000" w:rsidRDefault="006D0D1F">
      <w:pPr>
        <w:pStyle w:val="Tekstpodstawowy"/>
        <w:kinsoku w:val="0"/>
        <w:overflowPunct w:val="0"/>
        <w:spacing w:before="64"/>
        <w:ind w:left="1016"/>
        <w:rPr>
          <w:i/>
          <w:iCs/>
          <w:color w:val="373545"/>
          <w:sz w:val="18"/>
          <w:szCs w:val="18"/>
        </w:rPr>
      </w:pPr>
      <w:bookmarkStart w:id="17" w:name="_bookmark17"/>
      <w:bookmarkEnd w:id="17"/>
      <w:r>
        <w:rPr>
          <w:i/>
          <w:iCs/>
          <w:color w:val="373545"/>
          <w:sz w:val="18"/>
          <w:szCs w:val="18"/>
        </w:rPr>
        <w:t>Tabela 6 Powody zgłoszenia się po specjalistyczną</w:t>
      </w:r>
      <w:r>
        <w:rPr>
          <w:i/>
          <w:iCs/>
          <w:color w:val="373545"/>
          <w:sz w:val="18"/>
          <w:szCs w:val="18"/>
        </w:rPr>
        <w:t xml:space="preserve"> pomoc do POIK w 2022 r.</w:t>
      </w:r>
    </w:p>
    <w:tbl>
      <w:tblPr>
        <w:tblW w:w="0" w:type="auto"/>
        <w:tblInd w:w="2733" w:type="dxa"/>
        <w:tblLayout w:type="fixed"/>
        <w:tblCellMar>
          <w:left w:w="0" w:type="dxa"/>
          <w:right w:w="0" w:type="dxa"/>
        </w:tblCellMar>
        <w:tblLook w:val="0000" w:firstRow="0" w:lastRow="0" w:firstColumn="0" w:lastColumn="0" w:noHBand="0" w:noVBand="0"/>
      </w:tblPr>
      <w:tblGrid>
        <w:gridCol w:w="2936"/>
        <w:gridCol w:w="2717"/>
      </w:tblGrid>
      <w:tr w:rsidR="00000000" w14:paraId="1323E24D" w14:textId="77777777">
        <w:tblPrEx>
          <w:tblCellMar>
            <w:top w:w="0" w:type="dxa"/>
            <w:left w:w="0" w:type="dxa"/>
            <w:bottom w:w="0" w:type="dxa"/>
            <w:right w:w="0" w:type="dxa"/>
          </w:tblCellMar>
        </w:tblPrEx>
        <w:trPr>
          <w:trHeight w:val="597"/>
        </w:trPr>
        <w:tc>
          <w:tcPr>
            <w:tcW w:w="2936" w:type="dxa"/>
            <w:tcBorders>
              <w:top w:val="single" w:sz="4" w:space="0" w:color="BEBEBE"/>
              <w:left w:val="single" w:sz="4" w:space="0" w:color="BEBEBE"/>
              <w:bottom w:val="single" w:sz="4" w:space="0" w:color="BEBEBE"/>
              <w:right w:val="single" w:sz="4" w:space="0" w:color="BEBEBE"/>
            </w:tcBorders>
            <w:shd w:val="clear" w:color="auto" w:fill="D3EAF3"/>
          </w:tcPr>
          <w:p w14:paraId="4C3FE0CF" w14:textId="77777777" w:rsidR="00000000" w:rsidRDefault="006D0D1F">
            <w:pPr>
              <w:pStyle w:val="TableParagraph"/>
              <w:kinsoku w:val="0"/>
              <w:overflowPunct w:val="0"/>
              <w:spacing w:before="5"/>
              <w:rPr>
                <w:i/>
                <w:iCs/>
                <w:sz w:val="15"/>
                <w:szCs w:val="15"/>
              </w:rPr>
            </w:pPr>
          </w:p>
          <w:p w14:paraId="49A0318D" w14:textId="77777777" w:rsidR="00000000" w:rsidRDefault="006D0D1F">
            <w:pPr>
              <w:pStyle w:val="TableParagraph"/>
              <w:kinsoku w:val="0"/>
              <w:overflowPunct w:val="0"/>
              <w:ind w:left="124" w:right="119"/>
              <w:jc w:val="center"/>
              <w:rPr>
                <w:sz w:val="18"/>
                <w:szCs w:val="18"/>
              </w:rPr>
            </w:pPr>
            <w:r>
              <w:rPr>
                <w:sz w:val="18"/>
                <w:szCs w:val="18"/>
              </w:rPr>
              <w:t>Powód zgłoszenia</w:t>
            </w:r>
          </w:p>
        </w:tc>
        <w:tc>
          <w:tcPr>
            <w:tcW w:w="2717" w:type="dxa"/>
            <w:tcBorders>
              <w:top w:val="single" w:sz="4" w:space="0" w:color="BEBEBE"/>
              <w:left w:val="single" w:sz="4" w:space="0" w:color="BEBEBE"/>
              <w:bottom w:val="single" w:sz="4" w:space="0" w:color="BEBEBE"/>
              <w:right w:val="single" w:sz="4" w:space="0" w:color="BEBEBE"/>
            </w:tcBorders>
            <w:shd w:val="clear" w:color="auto" w:fill="D3EAF3"/>
          </w:tcPr>
          <w:p w14:paraId="2199CB96" w14:textId="77777777" w:rsidR="00000000" w:rsidRDefault="006D0D1F">
            <w:pPr>
              <w:pStyle w:val="TableParagraph"/>
              <w:kinsoku w:val="0"/>
              <w:overflowPunct w:val="0"/>
              <w:spacing w:before="5"/>
              <w:rPr>
                <w:i/>
                <w:iCs/>
                <w:sz w:val="15"/>
                <w:szCs w:val="15"/>
              </w:rPr>
            </w:pPr>
          </w:p>
          <w:p w14:paraId="2423F968" w14:textId="77777777" w:rsidR="00000000" w:rsidRDefault="006D0D1F">
            <w:pPr>
              <w:pStyle w:val="TableParagraph"/>
              <w:kinsoku w:val="0"/>
              <w:overflowPunct w:val="0"/>
              <w:ind w:left="916" w:right="909"/>
              <w:jc w:val="center"/>
              <w:rPr>
                <w:sz w:val="18"/>
                <w:szCs w:val="18"/>
              </w:rPr>
            </w:pPr>
            <w:r>
              <w:rPr>
                <w:sz w:val="18"/>
                <w:szCs w:val="18"/>
              </w:rPr>
              <w:t>Liczba osób</w:t>
            </w:r>
          </w:p>
        </w:tc>
      </w:tr>
      <w:tr w:rsidR="00000000" w14:paraId="3D4C346C"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62AD5D71" w14:textId="77777777" w:rsidR="00000000" w:rsidRDefault="006D0D1F">
            <w:pPr>
              <w:pStyle w:val="TableParagraph"/>
              <w:kinsoku w:val="0"/>
              <w:overflowPunct w:val="0"/>
              <w:spacing w:line="200" w:lineRule="exact"/>
              <w:ind w:left="124" w:right="120"/>
              <w:jc w:val="center"/>
              <w:rPr>
                <w:sz w:val="18"/>
                <w:szCs w:val="18"/>
              </w:rPr>
            </w:pPr>
            <w:r>
              <w:rPr>
                <w:sz w:val="18"/>
                <w:szCs w:val="18"/>
              </w:rPr>
              <w:t>Problemy w rodzinie</w:t>
            </w:r>
          </w:p>
        </w:tc>
        <w:tc>
          <w:tcPr>
            <w:tcW w:w="2717" w:type="dxa"/>
            <w:tcBorders>
              <w:top w:val="single" w:sz="4" w:space="0" w:color="BEBEBE"/>
              <w:left w:val="single" w:sz="4" w:space="0" w:color="BEBEBE"/>
              <w:bottom w:val="single" w:sz="4" w:space="0" w:color="BEBEBE"/>
              <w:right w:val="single" w:sz="4" w:space="0" w:color="BEBEBE"/>
            </w:tcBorders>
          </w:tcPr>
          <w:p w14:paraId="2FE69E1B" w14:textId="77777777" w:rsidR="00000000" w:rsidRDefault="006D0D1F">
            <w:pPr>
              <w:pStyle w:val="TableParagraph"/>
              <w:kinsoku w:val="0"/>
              <w:overflowPunct w:val="0"/>
              <w:spacing w:line="200" w:lineRule="exact"/>
              <w:ind w:left="914" w:right="909"/>
              <w:jc w:val="center"/>
              <w:rPr>
                <w:sz w:val="18"/>
                <w:szCs w:val="18"/>
              </w:rPr>
            </w:pPr>
            <w:r>
              <w:rPr>
                <w:sz w:val="18"/>
                <w:szCs w:val="18"/>
              </w:rPr>
              <w:t>88</w:t>
            </w:r>
          </w:p>
        </w:tc>
      </w:tr>
      <w:tr w:rsidR="00000000" w14:paraId="472D46FC" w14:textId="77777777">
        <w:tblPrEx>
          <w:tblCellMar>
            <w:top w:w="0" w:type="dxa"/>
            <w:left w:w="0" w:type="dxa"/>
            <w:bottom w:w="0" w:type="dxa"/>
            <w:right w:w="0" w:type="dxa"/>
          </w:tblCellMar>
        </w:tblPrEx>
        <w:trPr>
          <w:trHeight w:val="217"/>
        </w:trPr>
        <w:tc>
          <w:tcPr>
            <w:tcW w:w="2936" w:type="dxa"/>
            <w:tcBorders>
              <w:top w:val="single" w:sz="4" w:space="0" w:color="BEBEBE"/>
              <w:left w:val="single" w:sz="4" w:space="0" w:color="BEBEBE"/>
              <w:bottom w:val="single" w:sz="4" w:space="0" w:color="BEBEBE"/>
              <w:right w:val="single" w:sz="4" w:space="0" w:color="BEBEBE"/>
            </w:tcBorders>
          </w:tcPr>
          <w:p w14:paraId="2F83D912" w14:textId="77777777" w:rsidR="00000000" w:rsidRDefault="006D0D1F">
            <w:pPr>
              <w:pStyle w:val="TableParagraph"/>
              <w:kinsoku w:val="0"/>
              <w:overflowPunct w:val="0"/>
              <w:spacing w:line="198" w:lineRule="exact"/>
              <w:ind w:left="124" w:right="119"/>
              <w:jc w:val="center"/>
              <w:rPr>
                <w:sz w:val="18"/>
                <w:szCs w:val="18"/>
              </w:rPr>
            </w:pPr>
            <w:r>
              <w:rPr>
                <w:sz w:val="18"/>
                <w:szCs w:val="18"/>
              </w:rPr>
              <w:t>Trudności wychowawcze</w:t>
            </w:r>
          </w:p>
        </w:tc>
        <w:tc>
          <w:tcPr>
            <w:tcW w:w="2717" w:type="dxa"/>
            <w:tcBorders>
              <w:top w:val="single" w:sz="4" w:space="0" w:color="BEBEBE"/>
              <w:left w:val="single" w:sz="4" w:space="0" w:color="BEBEBE"/>
              <w:bottom w:val="single" w:sz="4" w:space="0" w:color="BEBEBE"/>
              <w:right w:val="single" w:sz="4" w:space="0" w:color="BEBEBE"/>
            </w:tcBorders>
          </w:tcPr>
          <w:p w14:paraId="702B461A" w14:textId="77777777" w:rsidR="00000000" w:rsidRDefault="006D0D1F">
            <w:pPr>
              <w:pStyle w:val="TableParagraph"/>
              <w:kinsoku w:val="0"/>
              <w:overflowPunct w:val="0"/>
              <w:spacing w:line="198" w:lineRule="exact"/>
              <w:ind w:left="914" w:right="909"/>
              <w:jc w:val="center"/>
              <w:rPr>
                <w:sz w:val="18"/>
                <w:szCs w:val="18"/>
              </w:rPr>
            </w:pPr>
            <w:r>
              <w:rPr>
                <w:sz w:val="18"/>
                <w:szCs w:val="18"/>
              </w:rPr>
              <w:t>75</w:t>
            </w:r>
          </w:p>
        </w:tc>
      </w:tr>
      <w:tr w:rsidR="00000000" w14:paraId="0C676F5C"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2F090EFC" w14:textId="77777777" w:rsidR="00000000" w:rsidRDefault="006D0D1F">
            <w:pPr>
              <w:pStyle w:val="TableParagraph"/>
              <w:kinsoku w:val="0"/>
              <w:overflowPunct w:val="0"/>
              <w:spacing w:before="1" w:line="199" w:lineRule="exact"/>
              <w:ind w:left="124" w:right="118"/>
              <w:jc w:val="center"/>
              <w:rPr>
                <w:sz w:val="18"/>
                <w:szCs w:val="18"/>
              </w:rPr>
            </w:pPr>
            <w:r>
              <w:rPr>
                <w:sz w:val="18"/>
                <w:szCs w:val="18"/>
              </w:rPr>
              <w:t>Przemoc w rodzinie</w:t>
            </w:r>
          </w:p>
        </w:tc>
        <w:tc>
          <w:tcPr>
            <w:tcW w:w="2717" w:type="dxa"/>
            <w:tcBorders>
              <w:top w:val="single" w:sz="4" w:space="0" w:color="BEBEBE"/>
              <w:left w:val="single" w:sz="4" w:space="0" w:color="BEBEBE"/>
              <w:bottom w:val="single" w:sz="4" w:space="0" w:color="BEBEBE"/>
              <w:right w:val="single" w:sz="4" w:space="0" w:color="BEBEBE"/>
            </w:tcBorders>
          </w:tcPr>
          <w:p w14:paraId="0990A06F" w14:textId="77777777" w:rsidR="00000000" w:rsidRDefault="006D0D1F">
            <w:pPr>
              <w:pStyle w:val="TableParagraph"/>
              <w:kinsoku w:val="0"/>
              <w:overflowPunct w:val="0"/>
              <w:spacing w:before="1" w:line="199" w:lineRule="exact"/>
              <w:ind w:left="914" w:right="909"/>
              <w:jc w:val="center"/>
              <w:rPr>
                <w:sz w:val="18"/>
                <w:szCs w:val="18"/>
              </w:rPr>
            </w:pPr>
            <w:r>
              <w:rPr>
                <w:sz w:val="18"/>
                <w:szCs w:val="18"/>
              </w:rPr>
              <w:t>33</w:t>
            </w:r>
          </w:p>
        </w:tc>
      </w:tr>
      <w:tr w:rsidR="00000000" w14:paraId="008EBF3F"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7727D643" w14:textId="77777777" w:rsidR="00000000" w:rsidRDefault="006D0D1F">
            <w:pPr>
              <w:pStyle w:val="TableParagraph"/>
              <w:kinsoku w:val="0"/>
              <w:overflowPunct w:val="0"/>
              <w:spacing w:line="200" w:lineRule="exact"/>
              <w:ind w:left="124" w:right="118"/>
              <w:jc w:val="center"/>
              <w:rPr>
                <w:sz w:val="18"/>
                <w:szCs w:val="18"/>
              </w:rPr>
            </w:pPr>
            <w:r>
              <w:rPr>
                <w:sz w:val="18"/>
                <w:szCs w:val="18"/>
              </w:rPr>
              <w:t>Problemy emocjonalne</w:t>
            </w:r>
          </w:p>
        </w:tc>
        <w:tc>
          <w:tcPr>
            <w:tcW w:w="2717" w:type="dxa"/>
            <w:tcBorders>
              <w:top w:val="single" w:sz="4" w:space="0" w:color="BEBEBE"/>
              <w:left w:val="single" w:sz="4" w:space="0" w:color="BEBEBE"/>
              <w:bottom w:val="single" w:sz="4" w:space="0" w:color="BEBEBE"/>
              <w:right w:val="single" w:sz="4" w:space="0" w:color="BEBEBE"/>
            </w:tcBorders>
          </w:tcPr>
          <w:p w14:paraId="4E53D13C" w14:textId="77777777" w:rsidR="00000000" w:rsidRDefault="006D0D1F">
            <w:pPr>
              <w:pStyle w:val="TableParagraph"/>
              <w:kinsoku w:val="0"/>
              <w:overflowPunct w:val="0"/>
              <w:spacing w:line="200" w:lineRule="exact"/>
              <w:ind w:left="914" w:right="909"/>
              <w:jc w:val="center"/>
              <w:rPr>
                <w:sz w:val="18"/>
                <w:szCs w:val="18"/>
              </w:rPr>
            </w:pPr>
            <w:r>
              <w:rPr>
                <w:sz w:val="18"/>
                <w:szCs w:val="18"/>
              </w:rPr>
              <w:t>131</w:t>
            </w:r>
          </w:p>
        </w:tc>
      </w:tr>
      <w:tr w:rsidR="00000000" w14:paraId="2B78E7CD"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7F4B7C32" w14:textId="77777777" w:rsidR="00000000" w:rsidRDefault="006D0D1F">
            <w:pPr>
              <w:pStyle w:val="TableParagraph"/>
              <w:kinsoku w:val="0"/>
              <w:overflowPunct w:val="0"/>
              <w:spacing w:line="200" w:lineRule="exact"/>
              <w:ind w:left="124" w:right="120"/>
              <w:jc w:val="center"/>
              <w:rPr>
                <w:sz w:val="18"/>
                <w:szCs w:val="18"/>
              </w:rPr>
            </w:pPr>
            <w:r>
              <w:rPr>
                <w:sz w:val="18"/>
                <w:szCs w:val="18"/>
              </w:rPr>
              <w:t>Problemy mieszkaniowe</w:t>
            </w:r>
          </w:p>
        </w:tc>
        <w:tc>
          <w:tcPr>
            <w:tcW w:w="2717" w:type="dxa"/>
            <w:tcBorders>
              <w:top w:val="single" w:sz="4" w:space="0" w:color="BEBEBE"/>
              <w:left w:val="single" w:sz="4" w:space="0" w:color="BEBEBE"/>
              <w:bottom w:val="single" w:sz="4" w:space="0" w:color="BEBEBE"/>
              <w:right w:val="single" w:sz="4" w:space="0" w:color="BEBEBE"/>
            </w:tcBorders>
          </w:tcPr>
          <w:p w14:paraId="0DE87FBB" w14:textId="77777777" w:rsidR="00000000" w:rsidRDefault="006D0D1F">
            <w:pPr>
              <w:pStyle w:val="TableParagraph"/>
              <w:kinsoku w:val="0"/>
              <w:overflowPunct w:val="0"/>
              <w:spacing w:line="200" w:lineRule="exact"/>
              <w:ind w:left="5"/>
              <w:jc w:val="center"/>
              <w:rPr>
                <w:sz w:val="18"/>
                <w:szCs w:val="18"/>
              </w:rPr>
            </w:pPr>
            <w:r>
              <w:rPr>
                <w:sz w:val="18"/>
                <w:szCs w:val="18"/>
              </w:rPr>
              <w:t>7</w:t>
            </w:r>
          </w:p>
        </w:tc>
      </w:tr>
      <w:tr w:rsidR="00000000" w14:paraId="27963079" w14:textId="77777777">
        <w:tblPrEx>
          <w:tblCellMar>
            <w:top w:w="0" w:type="dxa"/>
            <w:left w:w="0" w:type="dxa"/>
            <w:bottom w:w="0" w:type="dxa"/>
            <w:right w:w="0" w:type="dxa"/>
          </w:tblCellMar>
        </w:tblPrEx>
        <w:trPr>
          <w:trHeight w:val="217"/>
        </w:trPr>
        <w:tc>
          <w:tcPr>
            <w:tcW w:w="2936" w:type="dxa"/>
            <w:tcBorders>
              <w:top w:val="single" w:sz="4" w:space="0" w:color="BEBEBE"/>
              <w:left w:val="single" w:sz="4" w:space="0" w:color="BEBEBE"/>
              <w:bottom w:val="single" w:sz="4" w:space="0" w:color="BEBEBE"/>
              <w:right w:val="single" w:sz="4" w:space="0" w:color="BEBEBE"/>
            </w:tcBorders>
          </w:tcPr>
          <w:p w14:paraId="58616628" w14:textId="77777777" w:rsidR="00000000" w:rsidRDefault="006D0D1F">
            <w:pPr>
              <w:pStyle w:val="TableParagraph"/>
              <w:kinsoku w:val="0"/>
              <w:overflowPunct w:val="0"/>
              <w:spacing w:line="198" w:lineRule="exact"/>
              <w:ind w:left="124" w:right="118"/>
              <w:jc w:val="center"/>
              <w:rPr>
                <w:sz w:val="18"/>
                <w:szCs w:val="18"/>
              </w:rPr>
            </w:pPr>
            <w:r>
              <w:rPr>
                <w:sz w:val="18"/>
                <w:szCs w:val="18"/>
              </w:rPr>
              <w:t>Trudności w związku</w:t>
            </w:r>
          </w:p>
        </w:tc>
        <w:tc>
          <w:tcPr>
            <w:tcW w:w="2717" w:type="dxa"/>
            <w:tcBorders>
              <w:top w:val="single" w:sz="4" w:space="0" w:color="BEBEBE"/>
              <w:left w:val="single" w:sz="4" w:space="0" w:color="BEBEBE"/>
              <w:bottom w:val="single" w:sz="4" w:space="0" w:color="BEBEBE"/>
              <w:right w:val="single" w:sz="4" w:space="0" w:color="BEBEBE"/>
            </w:tcBorders>
          </w:tcPr>
          <w:p w14:paraId="2B98FFB3" w14:textId="77777777" w:rsidR="00000000" w:rsidRDefault="006D0D1F">
            <w:pPr>
              <w:pStyle w:val="TableParagraph"/>
              <w:kinsoku w:val="0"/>
              <w:overflowPunct w:val="0"/>
              <w:spacing w:line="198" w:lineRule="exact"/>
              <w:ind w:left="914" w:right="909"/>
              <w:jc w:val="center"/>
              <w:rPr>
                <w:sz w:val="18"/>
                <w:szCs w:val="18"/>
              </w:rPr>
            </w:pPr>
            <w:r>
              <w:rPr>
                <w:sz w:val="18"/>
                <w:szCs w:val="18"/>
              </w:rPr>
              <w:t>17</w:t>
            </w:r>
          </w:p>
        </w:tc>
      </w:tr>
      <w:tr w:rsidR="00000000" w14:paraId="6094F5FA"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47CE5F82" w14:textId="77777777" w:rsidR="00000000" w:rsidRDefault="006D0D1F">
            <w:pPr>
              <w:pStyle w:val="TableParagraph"/>
              <w:kinsoku w:val="0"/>
              <w:overflowPunct w:val="0"/>
              <w:spacing w:before="1" w:line="199" w:lineRule="exact"/>
              <w:ind w:left="124" w:right="114"/>
              <w:jc w:val="center"/>
              <w:rPr>
                <w:sz w:val="18"/>
                <w:szCs w:val="18"/>
              </w:rPr>
            </w:pPr>
            <w:r>
              <w:rPr>
                <w:sz w:val="18"/>
                <w:szCs w:val="18"/>
              </w:rPr>
              <w:t>Rozwód</w:t>
            </w:r>
          </w:p>
        </w:tc>
        <w:tc>
          <w:tcPr>
            <w:tcW w:w="2717" w:type="dxa"/>
            <w:tcBorders>
              <w:top w:val="single" w:sz="4" w:space="0" w:color="BEBEBE"/>
              <w:left w:val="single" w:sz="4" w:space="0" w:color="BEBEBE"/>
              <w:bottom w:val="single" w:sz="4" w:space="0" w:color="BEBEBE"/>
              <w:right w:val="single" w:sz="4" w:space="0" w:color="BEBEBE"/>
            </w:tcBorders>
          </w:tcPr>
          <w:p w14:paraId="5332D7FD" w14:textId="77777777" w:rsidR="00000000" w:rsidRDefault="006D0D1F">
            <w:pPr>
              <w:pStyle w:val="TableParagraph"/>
              <w:kinsoku w:val="0"/>
              <w:overflowPunct w:val="0"/>
              <w:spacing w:before="1" w:line="199" w:lineRule="exact"/>
              <w:ind w:left="914" w:right="909"/>
              <w:jc w:val="center"/>
              <w:rPr>
                <w:sz w:val="18"/>
                <w:szCs w:val="18"/>
              </w:rPr>
            </w:pPr>
            <w:r>
              <w:rPr>
                <w:sz w:val="18"/>
                <w:szCs w:val="18"/>
              </w:rPr>
              <w:t>26</w:t>
            </w:r>
          </w:p>
        </w:tc>
      </w:tr>
      <w:tr w:rsidR="00000000" w14:paraId="1DC4B436"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4DAD5555" w14:textId="77777777" w:rsidR="00000000" w:rsidRDefault="006D0D1F">
            <w:pPr>
              <w:pStyle w:val="TableParagraph"/>
              <w:kinsoku w:val="0"/>
              <w:overflowPunct w:val="0"/>
              <w:spacing w:line="200" w:lineRule="exact"/>
              <w:ind w:left="124" w:right="120"/>
              <w:jc w:val="center"/>
              <w:rPr>
                <w:sz w:val="18"/>
                <w:szCs w:val="18"/>
              </w:rPr>
            </w:pPr>
            <w:r>
              <w:rPr>
                <w:sz w:val="18"/>
                <w:szCs w:val="18"/>
              </w:rPr>
              <w:t>Zaburzenia psychiczne</w:t>
            </w:r>
          </w:p>
        </w:tc>
        <w:tc>
          <w:tcPr>
            <w:tcW w:w="2717" w:type="dxa"/>
            <w:tcBorders>
              <w:top w:val="single" w:sz="4" w:space="0" w:color="BEBEBE"/>
              <w:left w:val="single" w:sz="4" w:space="0" w:color="BEBEBE"/>
              <w:bottom w:val="single" w:sz="4" w:space="0" w:color="BEBEBE"/>
              <w:right w:val="single" w:sz="4" w:space="0" w:color="BEBEBE"/>
            </w:tcBorders>
          </w:tcPr>
          <w:p w14:paraId="0DAF6BBC" w14:textId="77777777" w:rsidR="00000000" w:rsidRDefault="006D0D1F">
            <w:pPr>
              <w:pStyle w:val="TableParagraph"/>
              <w:kinsoku w:val="0"/>
              <w:overflowPunct w:val="0"/>
              <w:spacing w:line="200" w:lineRule="exact"/>
              <w:ind w:left="914" w:right="909"/>
              <w:jc w:val="center"/>
              <w:rPr>
                <w:sz w:val="18"/>
                <w:szCs w:val="18"/>
              </w:rPr>
            </w:pPr>
            <w:r>
              <w:rPr>
                <w:sz w:val="18"/>
                <w:szCs w:val="18"/>
              </w:rPr>
              <w:t>25</w:t>
            </w:r>
          </w:p>
        </w:tc>
      </w:tr>
      <w:tr w:rsidR="00000000" w14:paraId="543978E0"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1E4235D7" w14:textId="77777777" w:rsidR="00000000" w:rsidRDefault="006D0D1F">
            <w:pPr>
              <w:pStyle w:val="TableParagraph"/>
              <w:kinsoku w:val="0"/>
              <w:overflowPunct w:val="0"/>
              <w:spacing w:line="200" w:lineRule="exact"/>
              <w:ind w:left="124" w:right="121"/>
              <w:jc w:val="center"/>
              <w:rPr>
                <w:sz w:val="18"/>
                <w:szCs w:val="18"/>
              </w:rPr>
            </w:pPr>
            <w:r>
              <w:rPr>
                <w:sz w:val="18"/>
                <w:szCs w:val="18"/>
              </w:rPr>
              <w:t>Kryzys wieku adolescencji</w:t>
            </w:r>
          </w:p>
        </w:tc>
        <w:tc>
          <w:tcPr>
            <w:tcW w:w="2717" w:type="dxa"/>
            <w:tcBorders>
              <w:top w:val="single" w:sz="4" w:space="0" w:color="BEBEBE"/>
              <w:left w:val="single" w:sz="4" w:space="0" w:color="BEBEBE"/>
              <w:bottom w:val="single" w:sz="4" w:space="0" w:color="BEBEBE"/>
              <w:right w:val="single" w:sz="4" w:space="0" w:color="BEBEBE"/>
            </w:tcBorders>
          </w:tcPr>
          <w:p w14:paraId="6D1831C0" w14:textId="77777777" w:rsidR="00000000" w:rsidRDefault="006D0D1F">
            <w:pPr>
              <w:pStyle w:val="TableParagraph"/>
              <w:kinsoku w:val="0"/>
              <w:overflowPunct w:val="0"/>
              <w:spacing w:line="200" w:lineRule="exact"/>
              <w:ind w:left="5"/>
              <w:jc w:val="center"/>
              <w:rPr>
                <w:sz w:val="18"/>
                <w:szCs w:val="18"/>
              </w:rPr>
            </w:pPr>
            <w:r>
              <w:rPr>
                <w:sz w:val="18"/>
                <w:szCs w:val="18"/>
              </w:rPr>
              <w:t>3</w:t>
            </w:r>
          </w:p>
        </w:tc>
      </w:tr>
      <w:tr w:rsidR="00000000" w14:paraId="77C11DB1" w14:textId="77777777">
        <w:tblPrEx>
          <w:tblCellMar>
            <w:top w:w="0" w:type="dxa"/>
            <w:left w:w="0" w:type="dxa"/>
            <w:bottom w:w="0" w:type="dxa"/>
            <w:right w:w="0" w:type="dxa"/>
          </w:tblCellMar>
        </w:tblPrEx>
        <w:trPr>
          <w:trHeight w:val="218"/>
        </w:trPr>
        <w:tc>
          <w:tcPr>
            <w:tcW w:w="2936" w:type="dxa"/>
            <w:tcBorders>
              <w:top w:val="single" w:sz="4" w:space="0" w:color="BEBEBE"/>
              <w:left w:val="single" w:sz="4" w:space="0" w:color="BEBEBE"/>
              <w:bottom w:val="single" w:sz="4" w:space="0" w:color="BEBEBE"/>
              <w:right w:val="single" w:sz="4" w:space="0" w:color="BEBEBE"/>
            </w:tcBorders>
          </w:tcPr>
          <w:p w14:paraId="3BDF1965" w14:textId="77777777" w:rsidR="00000000" w:rsidRDefault="006D0D1F">
            <w:pPr>
              <w:pStyle w:val="TableParagraph"/>
              <w:kinsoku w:val="0"/>
              <w:overflowPunct w:val="0"/>
              <w:spacing w:line="198" w:lineRule="exact"/>
              <w:ind w:left="123" w:right="123"/>
              <w:jc w:val="center"/>
              <w:rPr>
                <w:sz w:val="18"/>
                <w:szCs w:val="18"/>
              </w:rPr>
            </w:pPr>
            <w:r>
              <w:rPr>
                <w:sz w:val="18"/>
                <w:szCs w:val="18"/>
              </w:rPr>
              <w:t>Problem uzależnienia</w:t>
            </w:r>
          </w:p>
        </w:tc>
        <w:tc>
          <w:tcPr>
            <w:tcW w:w="2717" w:type="dxa"/>
            <w:tcBorders>
              <w:top w:val="single" w:sz="4" w:space="0" w:color="BEBEBE"/>
              <w:left w:val="single" w:sz="4" w:space="0" w:color="BEBEBE"/>
              <w:bottom w:val="single" w:sz="4" w:space="0" w:color="BEBEBE"/>
              <w:right w:val="single" w:sz="4" w:space="0" w:color="BEBEBE"/>
            </w:tcBorders>
          </w:tcPr>
          <w:p w14:paraId="78DE005E" w14:textId="77777777" w:rsidR="00000000" w:rsidRDefault="006D0D1F">
            <w:pPr>
              <w:pStyle w:val="TableParagraph"/>
              <w:kinsoku w:val="0"/>
              <w:overflowPunct w:val="0"/>
              <w:spacing w:line="198" w:lineRule="exact"/>
              <w:ind w:left="914" w:right="909"/>
              <w:jc w:val="center"/>
              <w:rPr>
                <w:sz w:val="18"/>
                <w:szCs w:val="18"/>
              </w:rPr>
            </w:pPr>
            <w:r>
              <w:rPr>
                <w:sz w:val="18"/>
                <w:szCs w:val="18"/>
              </w:rPr>
              <w:t>34</w:t>
            </w:r>
          </w:p>
        </w:tc>
      </w:tr>
      <w:tr w:rsidR="00000000" w14:paraId="5C16F8FD"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469CFFC5" w14:textId="77777777" w:rsidR="00000000" w:rsidRDefault="006D0D1F">
            <w:pPr>
              <w:pStyle w:val="TableParagraph"/>
              <w:kinsoku w:val="0"/>
              <w:overflowPunct w:val="0"/>
              <w:spacing w:line="200" w:lineRule="exact"/>
              <w:ind w:left="124" w:right="122"/>
              <w:jc w:val="center"/>
              <w:rPr>
                <w:sz w:val="18"/>
                <w:szCs w:val="18"/>
              </w:rPr>
            </w:pPr>
            <w:r>
              <w:rPr>
                <w:sz w:val="18"/>
                <w:szCs w:val="18"/>
              </w:rPr>
              <w:t>Zaburzenia suicydalne</w:t>
            </w:r>
          </w:p>
        </w:tc>
        <w:tc>
          <w:tcPr>
            <w:tcW w:w="2717" w:type="dxa"/>
            <w:tcBorders>
              <w:top w:val="single" w:sz="4" w:space="0" w:color="BEBEBE"/>
              <w:left w:val="single" w:sz="4" w:space="0" w:color="BEBEBE"/>
              <w:bottom w:val="single" w:sz="4" w:space="0" w:color="BEBEBE"/>
              <w:right w:val="single" w:sz="4" w:space="0" w:color="BEBEBE"/>
            </w:tcBorders>
          </w:tcPr>
          <w:p w14:paraId="100CF4C6" w14:textId="77777777" w:rsidR="00000000" w:rsidRDefault="006D0D1F">
            <w:pPr>
              <w:pStyle w:val="TableParagraph"/>
              <w:kinsoku w:val="0"/>
              <w:overflowPunct w:val="0"/>
              <w:spacing w:line="200" w:lineRule="exact"/>
              <w:ind w:left="914" w:right="909"/>
              <w:jc w:val="center"/>
              <w:rPr>
                <w:sz w:val="18"/>
                <w:szCs w:val="18"/>
              </w:rPr>
            </w:pPr>
            <w:r>
              <w:rPr>
                <w:sz w:val="18"/>
                <w:szCs w:val="18"/>
              </w:rPr>
              <w:t>11</w:t>
            </w:r>
          </w:p>
        </w:tc>
      </w:tr>
      <w:tr w:rsidR="00000000" w14:paraId="0192009A"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785AF06D" w14:textId="77777777" w:rsidR="00000000" w:rsidRDefault="006D0D1F">
            <w:pPr>
              <w:pStyle w:val="TableParagraph"/>
              <w:kinsoku w:val="0"/>
              <w:overflowPunct w:val="0"/>
              <w:spacing w:line="200" w:lineRule="exact"/>
              <w:ind w:left="124" w:right="121"/>
              <w:jc w:val="center"/>
              <w:rPr>
                <w:sz w:val="18"/>
                <w:szCs w:val="18"/>
              </w:rPr>
            </w:pPr>
            <w:r>
              <w:rPr>
                <w:sz w:val="18"/>
                <w:szCs w:val="18"/>
              </w:rPr>
              <w:t>Strata bliskiej osoby</w:t>
            </w:r>
          </w:p>
        </w:tc>
        <w:tc>
          <w:tcPr>
            <w:tcW w:w="2717" w:type="dxa"/>
            <w:tcBorders>
              <w:top w:val="single" w:sz="4" w:space="0" w:color="BEBEBE"/>
              <w:left w:val="single" w:sz="4" w:space="0" w:color="BEBEBE"/>
              <w:bottom w:val="single" w:sz="4" w:space="0" w:color="BEBEBE"/>
              <w:right w:val="single" w:sz="4" w:space="0" w:color="BEBEBE"/>
            </w:tcBorders>
          </w:tcPr>
          <w:p w14:paraId="53C682BA" w14:textId="77777777" w:rsidR="00000000" w:rsidRDefault="006D0D1F">
            <w:pPr>
              <w:pStyle w:val="TableParagraph"/>
              <w:kinsoku w:val="0"/>
              <w:overflowPunct w:val="0"/>
              <w:spacing w:line="200" w:lineRule="exact"/>
              <w:ind w:left="914" w:right="909"/>
              <w:jc w:val="center"/>
              <w:rPr>
                <w:sz w:val="18"/>
                <w:szCs w:val="18"/>
              </w:rPr>
            </w:pPr>
            <w:r>
              <w:rPr>
                <w:sz w:val="18"/>
                <w:szCs w:val="18"/>
              </w:rPr>
              <w:t>14</w:t>
            </w:r>
          </w:p>
        </w:tc>
      </w:tr>
      <w:tr w:rsidR="00000000" w14:paraId="343333CE" w14:textId="77777777">
        <w:tblPrEx>
          <w:tblCellMar>
            <w:top w:w="0" w:type="dxa"/>
            <w:left w:w="0" w:type="dxa"/>
            <w:bottom w:w="0" w:type="dxa"/>
            <w:right w:w="0" w:type="dxa"/>
          </w:tblCellMar>
        </w:tblPrEx>
        <w:trPr>
          <w:trHeight w:val="218"/>
        </w:trPr>
        <w:tc>
          <w:tcPr>
            <w:tcW w:w="2936" w:type="dxa"/>
            <w:tcBorders>
              <w:top w:val="single" w:sz="4" w:space="0" w:color="BEBEBE"/>
              <w:left w:val="single" w:sz="4" w:space="0" w:color="BEBEBE"/>
              <w:bottom w:val="single" w:sz="4" w:space="0" w:color="BEBEBE"/>
              <w:right w:val="single" w:sz="4" w:space="0" w:color="BEBEBE"/>
            </w:tcBorders>
          </w:tcPr>
          <w:p w14:paraId="592DBE0E" w14:textId="77777777" w:rsidR="00000000" w:rsidRDefault="006D0D1F">
            <w:pPr>
              <w:pStyle w:val="TableParagraph"/>
              <w:kinsoku w:val="0"/>
              <w:overflowPunct w:val="0"/>
              <w:spacing w:line="198" w:lineRule="exact"/>
              <w:ind w:left="124" w:right="120"/>
              <w:jc w:val="center"/>
              <w:rPr>
                <w:sz w:val="18"/>
                <w:szCs w:val="18"/>
              </w:rPr>
            </w:pPr>
            <w:r>
              <w:rPr>
                <w:sz w:val="18"/>
                <w:szCs w:val="18"/>
              </w:rPr>
              <w:t>Inne problemy i trudności</w:t>
            </w:r>
          </w:p>
        </w:tc>
        <w:tc>
          <w:tcPr>
            <w:tcW w:w="2717" w:type="dxa"/>
            <w:tcBorders>
              <w:top w:val="single" w:sz="4" w:space="0" w:color="BEBEBE"/>
              <w:left w:val="single" w:sz="4" w:space="0" w:color="BEBEBE"/>
              <w:bottom w:val="single" w:sz="4" w:space="0" w:color="BEBEBE"/>
              <w:right w:val="single" w:sz="4" w:space="0" w:color="BEBEBE"/>
            </w:tcBorders>
          </w:tcPr>
          <w:p w14:paraId="4AE0FC13" w14:textId="77777777" w:rsidR="00000000" w:rsidRDefault="006D0D1F">
            <w:pPr>
              <w:pStyle w:val="TableParagraph"/>
              <w:kinsoku w:val="0"/>
              <w:overflowPunct w:val="0"/>
              <w:spacing w:line="198" w:lineRule="exact"/>
              <w:ind w:left="914" w:right="909"/>
              <w:jc w:val="center"/>
              <w:rPr>
                <w:sz w:val="18"/>
                <w:szCs w:val="18"/>
              </w:rPr>
            </w:pPr>
            <w:r>
              <w:rPr>
                <w:sz w:val="18"/>
                <w:szCs w:val="18"/>
              </w:rPr>
              <w:t>38</w:t>
            </w:r>
          </w:p>
        </w:tc>
      </w:tr>
      <w:tr w:rsidR="00000000" w14:paraId="214627B6"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2B572394" w14:textId="77777777" w:rsidR="00000000" w:rsidRDefault="006D0D1F">
            <w:pPr>
              <w:pStyle w:val="TableParagraph"/>
              <w:kinsoku w:val="0"/>
              <w:overflowPunct w:val="0"/>
              <w:spacing w:before="1" w:line="199" w:lineRule="exact"/>
              <w:ind w:left="124" w:right="119"/>
              <w:jc w:val="center"/>
              <w:rPr>
                <w:sz w:val="18"/>
                <w:szCs w:val="18"/>
              </w:rPr>
            </w:pPr>
            <w:r>
              <w:rPr>
                <w:sz w:val="18"/>
                <w:szCs w:val="18"/>
              </w:rPr>
              <w:t>Mobbing</w:t>
            </w:r>
          </w:p>
        </w:tc>
        <w:tc>
          <w:tcPr>
            <w:tcW w:w="2717" w:type="dxa"/>
            <w:tcBorders>
              <w:top w:val="single" w:sz="4" w:space="0" w:color="BEBEBE"/>
              <w:left w:val="single" w:sz="4" w:space="0" w:color="BEBEBE"/>
              <w:bottom w:val="single" w:sz="4" w:space="0" w:color="BEBEBE"/>
              <w:right w:val="single" w:sz="4" w:space="0" w:color="BEBEBE"/>
            </w:tcBorders>
          </w:tcPr>
          <w:p w14:paraId="48FCB204" w14:textId="77777777" w:rsidR="00000000" w:rsidRDefault="006D0D1F">
            <w:pPr>
              <w:pStyle w:val="TableParagraph"/>
              <w:kinsoku w:val="0"/>
              <w:overflowPunct w:val="0"/>
              <w:spacing w:before="1" w:line="199" w:lineRule="exact"/>
              <w:ind w:left="5"/>
              <w:jc w:val="center"/>
              <w:rPr>
                <w:sz w:val="18"/>
                <w:szCs w:val="18"/>
              </w:rPr>
            </w:pPr>
            <w:r>
              <w:rPr>
                <w:sz w:val="18"/>
                <w:szCs w:val="18"/>
              </w:rPr>
              <w:t>1</w:t>
            </w:r>
          </w:p>
        </w:tc>
      </w:tr>
      <w:tr w:rsidR="00000000" w14:paraId="36AEF240" w14:textId="77777777">
        <w:tblPrEx>
          <w:tblCellMar>
            <w:top w:w="0" w:type="dxa"/>
            <w:left w:w="0" w:type="dxa"/>
            <w:bottom w:w="0" w:type="dxa"/>
            <w:right w:w="0" w:type="dxa"/>
          </w:tblCellMar>
        </w:tblPrEx>
        <w:trPr>
          <w:trHeight w:val="221"/>
        </w:trPr>
        <w:tc>
          <w:tcPr>
            <w:tcW w:w="2936" w:type="dxa"/>
            <w:tcBorders>
              <w:top w:val="single" w:sz="4" w:space="0" w:color="BEBEBE"/>
              <w:left w:val="single" w:sz="4" w:space="0" w:color="BEBEBE"/>
              <w:bottom w:val="single" w:sz="4" w:space="0" w:color="BEBEBE"/>
              <w:right w:val="single" w:sz="4" w:space="0" w:color="BEBEBE"/>
            </w:tcBorders>
          </w:tcPr>
          <w:p w14:paraId="1B6E25F2" w14:textId="77777777" w:rsidR="00000000" w:rsidRDefault="006D0D1F">
            <w:pPr>
              <w:pStyle w:val="TableParagraph"/>
              <w:kinsoku w:val="0"/>
              <w:overflowPunct w:val="0"/>
              <w:spacing w:line="201" w:lineRule="exact"/>
              <w:ind w:left="123" w:right="123"/>
              <w:jc w:val="center"/>
              <w:rPr>
                <w:sz w:val="18"/>
                <w:szCs w:val="18"/>
              </w:rPr>
            </w:pPr>
            <w:r>
              <w:rPr>
                <w:sz w:val="18"/>
                <w:szCs w:val="18"/>
              </w:rPr>
              <w:t>Traumatyczne zdarzenia</w:t>
            </w:r>
          </w:p>
        </w:tc>
        <w:tc>
          <w:tcPr>
            <w:tcW w:w="2717" w:type="dxa"/>
            <w:tcBorders>
              <w:top w:val="single" w:sz="4" w:space="0" w:color="BEBEBE"/>
              <w:left w:val="single" w:sz="4" w:space="0" w:color="BEBEBE"/>
              <w:bottom w:val="single" w:sz="4" w:space="0" w:color="BEBEBE"/>
              <w:right w:val="single" w:sz="4" w:space="0" w:color="BEBEBE"/>
            </w:tcBorders>
          </w:tcPr>
          <w:p w14:paraId="6BB26A8F" w14:textId="77777777" w:rsidR="00000000" w:rsidRDefault="006D0D1F">
            <w:pPr>
              <w:pStyle w:val="TableParagraph"/>
              <w:kinsoku w:val="0"/>
              <w:overflowPunct w:val="0"/>
              <w:spacing w:line="201" w:lineRule="exact"/>
              <w:ind w:left="5"/>
              <w:jc w:val="center"/>
              <w:rPr>
                <w:sz w:val="18"/>
                <w:szCs w:val="18"/>
              </w:rPr>
            </w:pPr>
            <w:r>
              <w:rPr>
                <w:sz w:val="18"/>
                <w:szCs w:val="18"/>
              </w:rPr>
              <w:t>2</w:t>
            </w:r>
          </w:p>
        </w:tc>
      </w:tr>
      <w:tr w:rsidR="00000000" w14:paraId="21FA9415" w14:textId="77777777">
        <w:tblPrEx>
          <w:tblCellMar>
            <w:top w:w="0" w:type="dxa"/>
            <w:left w:w="0" w:type="dxa"/>
            <w:bottom w:w="0" w:type="dxa"/>
            <w:right w:w="0" w:type="dxa"/>
          </w:tblCellMar>
        </w:tblPrEx>
        <w:trPr>
          <w:trHeight w:val="220"/>
        </w:trPr>
        <w:tc>
          <w:tcPr>
            <w:tcW w:w="2936" w:type="dxa"/>
            <w:tcBorders>
              <w:top w:val="single" w:sz="4" w:space="0" w:color="BEBEBE"/>
              <w:left w:val="single" w:sz="4" w:space="0" w:color="BEBEBE"/>
              <w:bottom w:val="single" w:sz="4" w:space="0" w:color="BEBEBE"/>
              <w:right w:val="single" w:sz="4" w:space="0" w:color="BEBEBE"/>
            </w:tcBorders>
          </w:tcPr>
          <w:p w14:paraId="7090564A" w14:textId="77777777" w:rsidR="00000000" w:rsidRDefault="006D0D1F">
            <w:pPr>
              <w:pStyle w:val="TableParagraph"/>
              <w:kinsoku w:val="0"/>
              <w:overflowPunct w:val="0"/>
              <w:spacing w:line="200" w:lineRule="exact"/>
              <w:ind w:left="124" w:right="122"/>
              <w:jc w:val="center"/>
              <w:rPr>
                <w:sz w:val="18"/>
                <w:szCs w:val="18"/>
              </w:rPr>
            </w:pPr>
            <w:r>
              <w:rPr>
                <w:sz w:val="18"/>
                <w:szCs w:val="18"/>
              </w:rPr>
              <w:t>Choroba/niepełnosprawność</w:t>
            </w:r>
          </w:p>
        </w:tc>
        <w:tc>
          <w:tcPr>
            <w:tcW w:w="2717" w:type="dxa"/>
            <w:tcBorders>
              <w:top w:val="single" w:sz="4" w:space="0" w:color="BEBEBE"/>
              <w:left w:val="single" w:sz="4" w:space="0" w:color="BEBEBE"/>
              <w:bottom w:val="single" w:sz="4" w:space="0" w:color="BEBEBE"/>
              <w:right w:val="single" w:sz="4" w:space="0" w:color="BEBEBE"/>
            </w:tcBorders>
          </w:tcPr>
          <w:p w14:paraId="6C4B5B4D" w14:textId="77777777" w:rsidR="00000000" w:rsidRDefault="006D0D1F">
            <w:pPr>
              <w:pStyle w:val="TableParagraph"/>
              <w:kinsoku w:val="0"/>
              <w:overflowPunct w:val="0"/>
              <w:spacing w:line="200" w:lineRule="exact"/>
              <w:ind w:left="5"/>
              <w:jc w:val="center"/>
              <w:rPr>
                <w:sz w:val="18"/>
                <w:szCs w:val="18"/>
              </w:rPr>
            </w:pPr>
            <w:r>
              <w:rPr>
                <w:sz w:val="18"/>
                <w:szCs w:val="18"/>
              </w:rPr>
              <w:t>4</w:t>
            </w:r>
          </w:p>
        </w:tc>
      </w:tr>
      <w:tr w:rsidR="00000000" w14:paraId="31D57D95" w14:textId="77777777">
        <w:tblPrEx>
          <w:tblCellMar>
            <w:top w:w="0" w:type="dxa"/>
            <w:left w:w="0" w:type="dxa"/>
            <w:bottom w:w="0" w:type="dxa"/>
            <w:right w:w="0" w:type="dxa"/>
          </w:tblCellMar>
        </w:tblPrEx>
        <w:trPr>
          <w:trHeight w:val="217"/>
        </w:trPr>
        <w:tc>
          <w:tcPr>
            <w:tcW w:w="2936" w:type="dxa"/>
            <w:tcBorders>
              <w:top w:val="single" w:sz="4" w:space="0" w:color="BEBEBE"/>
              <w:left w:val="single" w:sz="4" w:space="0" w:color="BEBEBE"/>
              <w:bottom w:val="single" w:sz="4" w:space="0" w:color="BEBEBE"/>
              <w:right w:val="single" w:sz="4" w:space="0" w:color="BEBEBE"/>
            </w:tcBorders>
          </w:tcPr>
          <w:p w14:paraId="250FADE4" w14:textId="77777777" w:rsidR="00000000" w:rsidRDefault="006D0D1F">
            <w:pPr>
              <w:pStyle w:val="TableParagraph"/>
              <w:kinsoku w:val="0"/>
              <w:overflowPunct w:val="0"/>
              <w:spacing w:line="198" w:lineRule="exact"/>
              <w:ind w:left="124" w:right="123"/>
              <w:jc w:val="center"/>
              <w:rPr>
                <w:sz w:val="18"/>
                <w:szCs w:val="18"/>
              </w:rPr>
            </w:pPr>
            <w:r>
              <w:rPr>
                <w:sz w:val="18"/>
                <w:szCs w:val="18"/>
              </w:rPr>
              <w:t>Kryzys zwią</w:t>
            </w:r>
            <w:r>
              <w:rPr>
                <w:sz w:val="18"/>
                <w:szCs w:val="18"/>
              </w:rPr>
              <w:t>zany z wojną na Ukrainie</w:t>
            </w:r>
          </w:p>
        </w:tc>
        <w:tc>
          <w:tcPr>
            <w:tcW w:w="2717" w:type="dxa"/>
            <w:tcBorders>
              <w:top w:val="single" w:sz="4" w:space="0" w:color="BEBEBE"/>
              <w:left w:val="single" w:sz="4" w:space="0" w:color="BEBEBE"/>
              <w:bottom w:val="single" w:sz="4" w:space="0" w:color="BEBEBE"/>
              <w:right w:val="single" w:sz="4" w:space="0" w:color="BEBEBE"/>
            </w:tcBorders>
          </w:tcPr>
          <w:p w14:paraId="658EC982" w14:textId="77777777" w:rsidR="00000000" w:rsidRDefault="006D0D1F">
            <w:pPr>
              <w:pStyle w:val="TableParagraph"/>
              <w:kinsoku w:val="0"/>
              <w:overflowPunct w:val="0"/>
              <w:spacing w:line="198" w:lineRule="exact"/>
              <w:ind w:left="914" w:right="909"/>
              <w:jc w:val="center"/>
              <w:rPr>
                <w:sz w:val="18"/>
                <w:szCs w:val="18"/>
              </w:rPr>
            </w:pPr>
            <w:r>
              <w:rPr>
                <w:sz w:val="18"/>
                <w:szCs w:val="18"/>
              </w:rPr>
              <w:t>11</w:t>
            </w:r>
          </w:p>
        </w:tc>
      </w:tr>
    </w:tbl>
    <w:p w14:paraId="663F928C"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Raport o stanie powiatu chrzanowskiego za 2022 r.</w:t>
      </w:r>
    </w:p>
    <w:p w14:paraId="2FE5E166" w14:textId="77777777" w:rsidR="00000000" w:rsidRDefault="006D0D1F">
      <w:pPr>
        <w:pStyle w:val="Tekstpodstawowy"/>
        <w:kinsoku w:val="0"/>
        <w:overflowPunct w:val="0"/>
        <w:spacing w:before="1"/>
        <w:rPr>
          <w:i/>
          <w:iCs/>
        </w:rPr>
      </w:pPr>
    </w:p>
    <w:p w14:paraId="2104C60C" w14:textId="77777777" w:rsidR="00000000" w:rsidRDefault="006D0D1F">
      <w:pPr>
        <w:pStyle w:val="Tekstpodstawowy"/>
        <w:kinsoku w:val="0"/>
        <w:overflowPunct w:val="0"/>
        <w:spacing w:line="360" w:lineRule="auto"/>
        <w:ind w:left="1016" w:right="834"/>
        <w:jc w:val="both"/>
      </w:pPr>
      <w:r>
        <w:t>W 2022 r. po specjalistyczną pomoc zgłosiło się 520 osób, a najczęstszym powodem zgłoszeń był</w:t>
      </w:r>
      <w:r>
        <w:t>y problemy emocjonalne (25,2% wszystkich zgłoszeń) oraz problemy w rodzinie (16,9% wszystkich zgłoszeń). Z powodu wybuchu wojny na Ukrainie z pomocy skorzystało 11 osób.</w:t>
      </w:r>
    </w:p>
    <w:p w14:paraId="4F2E727B" w14:textId="77777777" w:rsidR="00000000" w:rsidRDefault="006D0D1F">
      <w:pPr>
        <w:pStyle w:val="Tekstpodstawowy"/>
        <w:kinsoku w:val="0"/>
        <w:overflowPunct w:val="0"/>
        <w:spacing w:before="9"/>
        <w:rPr>
          <w:sz w:val="19"/>
          <w:szCs w:val="19"/>
        </w:rPr>
      </w:pPr>
    </w:p>
    <w:p w14:paraId="43EAB465" w14:textId="77777777" w:rsidR="00000000" w:rsidRDefault="006D0D1F">
      <w:pPr>
        <w:pStyle w:val="Nagwek4"/>
        <w:kinsoku w:val="0"/>
        <w:overflowPunct w:val="0"/>
        <w:spacing w:before="1"/>
      </w:pPr>
      <w:r>
        <w:t>Powiatowy Dom Pomocy Społecznej im. Adama Starzeńskiego w Płazie</w:t>
      </w:r>
    </w:p>
    <w:p w14:paraId="1E176D1F" w14:textId="77777777" w:rsidR="00000000" w:rsidRDefault="006D0D1F">
      <w:pPr>
        <w:pStyle w:val="Tekstpodstawowy"/>
        <w:kinsoku w:val="0"/>
        <w:overflowPunct w:val="0"/>
        <w:spacing w:before="10"/>
        <w:rPr>
          <w:b/>
          <w:bCs/>
          <w:sz w:val="30"/>
          <w:szCs w:val="30"/>
        </w:rPr>
      </w:pPr>
    </w:p>
    <w:p w14:paraId="03C1FD5B" w14:textId="77777777" w:rsidR="00000000" w:rsidRDefault="006D0D1F">
      <w:pPr>
        <w:pStyle w:val="Tekstpodstawowy"/>
        <w:kinsoku w:val="0"/>
        <w:overflowPunct w:val="0"/>
        <w:spacing w:line="360" w:lineRule="auto"/>
        <w:ind w:left="1016" w:right="834"/>
        <w:jc w:val="both"/>
      </w:pPr>
      <w:r>
        <w:t>Obecnie Dom przezna</w:t>
      </w:r>
      <w:r>
        <w:t xml:space="preserve">czony jest na pobyt stały dla 101 osób przewlekle psychicznie chorych. Celem PDPS w Płazie jest zapewnienie jego mieszkańcom całodobowej opieki, zaspokojenie niezbędnych potrzeb  bytowych,  opiekuńczych  i   wspomagających   na   poziomie   obowiązującego </w:t>
      </w:r>
      <w:r>
        <w:t xml:space="preserve">  standardu, w zakresie i formach wynikających z indywidualnych potrzeb mieszkańców, uwzględniając wolność, intymność, godność i poczucie bezpieczeństwa oraz stopień ich fizycznej i psychicznej sprawności. Realizując te cele placówka podejmuje działania zm</w:t>
      </w:r>
      <w:r>
        <w:t>ierzające do podnoszenia jakości życia poprzez aktywizację społeczną mieszkańców, umożliwiając im uczestnictwo w życiu publicznym, zawodowym, kulturalnym i artystycznym. Dom prowadzi współpracę z wieloma instytucjami oraz organizacjami pozarządowymi, reali</w:t>
      </w:r>
      <w:r>
        <w:t>zując wspólnie szereg programów na rzecz integracji mieszkańców z lokalną społecznością, w tym usamodzielnianie</w:t>
      </w:r>
      <w:r>
        <w:rPr>
          <w:spacing w:val="-6"/>
        </w:rPr>
        <w:t xml:space="preserve"> </w:t>
      </w:r>
      <w:r>
        <w:t>mieszkańców.</w:t>
      </w:r>
    </w:p>
    <w:p w14:paraId="44213D49" w14:textId="441ADE12" w:rsidR="00000000" w:rsidRDefault="006D0D1F">
      <w:pPr>
        <w:pStyle w:val="Tekstpodstawowy"/>
        <w:kinsoku w:val="0"/>
        <w:overflowPunct w:val="0"/>
        <w:spacing w:before="158" w:line="360" w:lineRule="auto"/>
        <w:ind w:left="3784" w:right="831"/>
        <w:jc w:val="both"/>
      </w:pPr>
      <w:r>
        <w:rPr>
          <w:noProof/>
        </w:rPr>
        <mc:AlternateContent>
          <mc:Choice Requires="wps">
            <w:drawing>
              <wp:anchor distT="0" distB="0" distL="114300" distR="114300" simplePos="0" relativeHeight="251608576" behindDoc="0" locked="0" layoutInCell="0" allowOverlap="1" wp14:anchorId="289B2F46" wp14:editId="5B902651">
                <wp:simplePos x="0" y="0"/>
                <wp:positionH relativeFrom="page">
                  <wp:posOffset>899795</wp:posOffset>
                </wp:positionH>
                <wp:positionV relativeFrom="paragraph">
                  <wp:posOffset>146050</wp:posOffset>
                </wp:positionV>
                <wp:extent cx="1642110" cy="381635"/>
                <wp:effectExtent l="0" t="0" r="0" b="0"/>
                <wp:wrapNone/>
                <wp:docPr id="1589"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211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0B69EC" w14:textId="77777777" w:rsidR="00000000" w:rsidRDefault="006D0D1F">
                            <w:pPr>
                              <w:pStyle w:val="Tekstpodstawowy"/>
                              <w:kinsoku w:val="0"/>
                              <w:overflowPunct w:val="0"/>
                              <w:spacing w:before="118"/>
                              <w:ind w:left="150"/>
                              <w:rPr>
                                <w:rFonts w:ascii="Calibri Light" w:hAnsi="Calibri Light" w:cs="Calibri Light"/>
                                <w:color w:val="276D8A"/>
                              </w:rPr>
                            </w:pPr>
                            <w:r>
                              <w:rPr>
                                <w:rFonts w:ascii="Calibri Light" w:hAnsi="Calibri Light" w:cs="Calibri Light"/>
                                <w:color w:val="276D8A"/>
                              </w:rPr>
                              <w:t>Edukacja i wychowanie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9B2F46" id="Text Box 242" o:spid="_x0000_s1059" type="#_x0000_t202" style="position:absolute;left:0;text-align:left;margin-left:70.85pt;margin-top:11.5pt;width:129.3pt;height:30.0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" o:allowincell="f" fillcolor="#deeff1" stroked="f">
                <v:textbox inset="0,0,0,0">
                  <w:txbxContent>
                    <w:p w14:paraId="070B69EC" w14:textId="77777777" w:rsidR="00000000" w:rsidRDefault="006D0D1F">
                      <w:pPr>
                        <w:pStyle w:val="Tekstpodstawowy"/>
                        <w:kinsoku w:val="0"/>
                        <w:overflowPunct w:val="0"/>
                        <w:spacing w:before="118"/>
                        <w:ind w:left="150"/>
                        <w:rPr>
                          <w:rFonts w:ascii="Calibri Light" w:hAnsi="Calibri Light" w:cs="Calibri Light"/>
                          <w:color w:val="276D8A"/>
                        </w:rPr>
                      </w:pPr>
                      <w:r>
                        <w:rPr>
                          <w:rFonts w:ascii="Calibri Light" w:hAnsi="Calibri Light" w:cs="Calibri Light"/>
                          <w:color w:val="276D8A"/>
                        </w:rPr>
                        <w:t>Edukacja i wychowanie</w:t>
                      </w:r>
                    </w:p>
                  </w:txbxContent>
                </v:textbox>
                <w10:wrap anchorx="page"/>
              </v:shape>
            </w:pict>
          </mc:Fallback>
        </mc:AlternateContent>
      </w:r>
      <w:r>
        <w:t>Do zadań własnych gminy i powiatu należy również m.in. zapewnianie w publicznych przedszkolach i oddziałac</w:t>
      </w:r>
      <w:r>
        <w:t>h przedszkolnych w szkołach</w:t>
      </w:r>
    </w:p>
    <w:p w14:paraId="4A390052" w14:textId="77777777" w:rsidR="00000000" w:rsidRDefault="006D0D1F">
      <w:pPr>
        <w:pStyle w:val="Tekstpodstawowy"/>
        <w:kinsoku w:val="0"/>
        <w:overflowPunct w:val="0"/>
        <w:spacing w:before="1"/>
        <w:ind w:left="1016"/>
        <w:jc w:val="both"/>
      </w:pPr>
      <w:r>
        <w:t>podstawowych bezpłatnego nauczania, wychowania i opieki</w:t>
      </w:r>
      <w:r>
        <w:rPr>
          <w:vertAlign w:val="superscript"/>
        </w:rPr>
        <w:t>16</w:t>
      </w:r>
      <w:r>
        <w:t>.</w:t>
      </w:r>
    </w:p>
    <w:p w14:paraId="07CE2BB9" w14:textId="77777777" w:rsidR="00000000" w:rsidRDefault="006D0D1F">
      <w:pPr>
        <w:pStyle w:val="Tekstpodstawowy"/>
        <w:kinsoku w:val="0"/>
        <w:overflowPunct w:val="0"/>
        <w:rPr>
          <w:sz w:val="20"/>
          <w:szCs w:val="20"/>
        </w:rPr>
      </w:pPr>
    </w:p>
    <w:p w14:paraId="0B701B32" w14:textId="77777777" w:rsidR="00000000" w:rsidRDefault="006D0D1F">
      <w:pPr>
        <w:pStyle w:val="Tekstpodstawowy"/>
        <w:kinsoku w:val="0"/>
        <w:overflowPunct w:val="0"/>
        <w:rPr>
          <w:sz w:val="20"/>
          <w:szCs w:val="20"/>
        </w:rPr>
      </w:pPr>
    </w:p>
    <w:p w14:paraId="66D00F79" w14:textId="77777777" w:rsidR="00000000" w:rsidRDefault="006D0D1F">
      <w:pPr>
        <w:pStyle w:val="Tekstpodstawowy"/>
        <w:kinsoku w:val="0"/>
        <w:overflowPunct w:val="0"/>
        <w:rPr>
          <w:sz w:val="20"/>
          <w:szCs w:val="20"/>
        </w:rPr>
      </w:pPr>
    </w:p>
    <w:p w14:paraId="56EE8BA4" w14:textId="17489933" w:rsidR="00000000" w:rsidRDefault="006D0D1F">
      <w:pPr>
        <w:pStyle w:val="Tekstpodstawowy"/>
        <w:kinsoku w:val="0"/>
        <w:overflowPunct w:val="0"/>
        <w:spacing w:before="7"/>
        <w:rPr>
          <w:sz w:val="21"/>
          <w:szCs w:val="21"/>
        </w:rPr>
      </w:pPr>
      <w:r>
        <w:rPr>
          <w:noProof/>
        </w:rPr>
        <mc:AlternateContent>
          <mc:Choice Requires="wps">
            <w:drawing>
              <wp:anchor distT="0" distB="0" distL="0" distR="0" simplePos="0" relativeHeight="251609600" behindDoc="0" locked="0" layoutInCell="0" allowOverlap="1" wp14:anchorId="647163AC" wp14:editId="234B354D">
                <wp:simplePos x="0" y="0"/>
                <wp:positionH relativeFrom="page">
                  <wp:posOffset>899160</wp:posOffset>
                </wp:positionH>
                <wp:positionV relativeFrom="paragraph">
                  <wp:posOffset>196850</wp:posOffset>
                </wp:positionV>
                <wp:extent cx="1829435" cy="12700"/>
                <wp:effectExtent l="0" t="0" r="0" b="0"/>
                <wp:wrapTopAndBottom/>
                <wp:docPr id="1588" name="Freeform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5D9E3F" id="Freeform 243" o:spid="_x0000_s1026" style="position:absolute;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5pt,214.8pt,15.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187007FE" w14:textId="77777777" w:rsidR="00000000" w:rsidRDefault="006D0D1F">
      <w:pPr>
        <w:pStyle w:val="Tekstpodstawowy"/>
        <w:kinsoku w:val="0"/>
        <w:overflowPunct w:val="0"/>
        <w:spacing w:before="69"/>
        <w:ind w:left="1016"/>
        <w:rPr>
          <w:sz w:val="20"/>
          <w:szCs w:val="20"/>
        </w:rPr>
      </w:pPr>
      <w:r>
        <w:rPr>
          <w:position w:val="7"/>
          <w:sz w:val="13"/>
          <w:szCs w:val="13"/>
        </w:rPr>
        <w:t xml:space="preserve">16 </w:t>
      </w:r>
      <w:r>
        <w:rPr>
          <w:sz w:val="20"/>
          <w:szCs w:val="20"/>
        </w:rPr>
        <w:t>Ustawa z dnia 14 grudnia 2016 r. Prawo oświatowe (Dz. U. z 2019 r. poz. 761 z późn. zm.)</w:t>
      </w:r>
    </w:p>
    <w:p w14:paraId="1CEF66F4"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274D63A7" w14:textId="77777777" w:rsidR="00000000" w:rsidRDefault="006D0D1F">
      <w:pPr>
        <w:pStyle w:val="Tekstpodstawowy"/>
        <w:kinsoku w:val="0"/>
        <w:overflowPunct w:val="0"/>
        <w:spacing w:before="3"/>
        <w:rPr>
          <w:sz w:val="21"/>
          <w:szCs w:val="21"/>
        </w:rPr>
      </w:pPr>
    </w:p>
    <w:p w14:paraId="5EF4BC4E" w14:textId="77777777" w:rsidR="00000000" w:rsidRDefault="006D0D1F">
      <w:pPr>
        <w:pStyle w:val="Tekstpodstawowy"/>
        <w:kinsoku w:val="0"/>
        <w:overflowPunct w:val="0"/>
        <w:spacing w:before="56" w:line="360" w:lineRule="auto"/>
        <w:ind w:left="1016" w:right="831"/>
        <w:jc w:val="both"/>
      </w:pPr>
      <w:r>
        <w:t>Wysoka jakość</w:t>
      </w:r>
      <w:r>
        <w:t xml:space="preserve"> nauczania oraz dostępność usług opiekuńczo-wychowawczych jest szczególnie istotna dla rozwoju społeczno-gospodarczego gmin  wchodzących  w  skład  MOF  Chrzanowa  ze  względu  na konieczność zapewnienia dogodnych warunków do rozwoju zawodowego rodziców or</w:t>
      </w:r>
      <w:r>
        <w:t>az kształtowania silnego kapitału ludzkiego i</w:t>
      </w:r>
      <w:r>
        <w:rPr>
          <w:spacing w:val="-8"/>
        </w:rPr>
        <w:t xml:space="preserve"> </w:t>
      </w:r>
      <w:r>
        <w:t>społecznego.</w:t>
      </w:r>
    </w:p>
    <w:p w14:paraId="6DE8F6D7" w14:textId="77777777" w:rsidR="00000000" w:rsidRDefault="006D0D1F">
      <w:pPr>
        <w:pStyle w:val="Tekstpodstawowy"/>
        <w:kinsoku w:val="0"/>
        <w:overflowPunct w:val="0"/>
        <w:spacing w:before="10"/>
        <w:rPr>
          <w:sz w:val="19"/>
          <w:szCs w:val="19"/>
        </w:rPr>
      </w:pPr>
    </w:p>
    <w:p w14:paraId="1D5295A3" w14:textId="77777777" w:rsidR="00000000" w:rsidRDefault="006D0D1F">
      <w:pPr>
        <w:pStyle w:val="Tekstpodstawowy"/>
        <w:kinsoku w:val="0"/>
        <w:overflowPunct w:val="0"/>
        <w:spacing w:after="2"/>
        <w:ind w:left="1016"/>
        <w:rPr>
          <w:i/>
          <w:iCs/>
          <w:color w:val="124162"/>
          <w:sz w:val="18"/>
          <w:szCs w:val="18"/>
        </w:rPr>
      </w:pPr>
      <w:bookmarkStart w:id="18" w:name="_bookmark18"/>
      <w:bookmarkEnd w:id="18"/>
      <w:r>
        <w:rPr>
          <w:i/>
          <w:iCs/>
          <w:color w:val="124162"/>
          <w:sz w:val="18"/>
          <w:szCs w:val="18"/>
        </w:rPr>
        <w:t>Tabela 7 Żłobki, kluby dziecięce i dostępne miejsca w 2022</w:t>
      </w:r>
      <w:r>
        <w:rPr>
          <w:i/>
          <w:iCs/>
          <w:color w:val="124162"/>
          <w:spacing w:val="-18"/>
          <w:sz w:val="18"/>
          <w:szCs w:val="18"/>
        </w:rPr>
        <w:t xml:space="preserve"> </w:t>
      </w:r>
      <w:r>
        <w:rPr>
          <w:i/>
          <w:iCs/>
          <w:color w:val="124162"/>
          <w:sz w:val="18"/>
          <w:szCs w:val="18"/>
        </w:rPr>
        <w:t>r.</w:t>
      </w:r>
    </w:p>
    <w:tbl>
      <w:tblPr>
        <w:tblW w:w="0" w:type="auto"/>
        <w:tblInd w:w="1002" w:type="dxa"/>
        <w:tblLayout w:type="fixed"/>
        <w:tblCellMar>
          <w:left w:w="0" w:type="dxa"/>
          <w:right w:w="0" w:type="dxa"/>
        </w:tblCellMar>
        <w:tblLook w:val="0000" w:firstRow="0" w:lastRow="0" w:firstColumn="0" w:lastColumn="0" w:noHBand="0" w:noVBand="0"/>
      </w:tblPr>
      <w:tblGrid>
        <w:gridCol w:w="2522"/>
        <w:gridCol w:w="1659"/>
        <w:gridCol w:w="2734"/>
        <w:gridCol w:w="2172"/>
      </w:tblGrid>
      <w:tr w:rsidR="00000000" w14:paraId="638E74B8" w14:textId="77777777">
        <w:tblPrEx>
          <w:tblCellMar>
            <w:top w:w="0" w:type="dxa"/>
            <w:left w:w="0" w:type="dxa"/>
            <w:bottom w:w="0" w:type="dxa"/>
            <w:right w:w="0" w:type="dxa"/>
          </w:tblCellMar>
        </w:tblPrEx>
        <w:trPr>
          <w:trHeight w:val="448"/>
        </w:trPr>
        <w:tc>
          <w:tcPr>
            <w:tcW w:w="2522" w:type="dxa"/>
            <w:tcBorders>
              <w:top w:val="none" w:sz="6" w:space="0" w:color="auto"/>
              <w:left w:val="none" w:sz="6" w:space="0" w:color="auto"/>
              <w:bottom w:val="single" w:sz="4" w:space="0" w:color="808080"/>
              <w:right w:val="single" w:sz="4" w:space="0" w:color="808080"/>
            </w:tcBorders>
            <w:shd w:val="clear" w:color="auto" w:fill="E2F0EC"/>
          </w:tcPr>
          <w:p w14:paraId="044347B0" w14:textId="77777777" w:rsidR="00000000" w:rsidRDefault="006D0D1F">
            <w:pPr>
              <w:pStyle w:val="TableParagraph"/>
              <w:kinsoku w:val="0"/>
              <w:overflowPunct w:val="0"/>
              <w:spacing w:before="102"/>
              <w:ind w:left="842" w:right="824"/>
              <w:jc w:val="center"/>
              <w:rPr>
                <w:sz w:val="20"/>
                <w:szCs w:val="20"/>
              </w:rPr>
            </w:pPr>
            <w:r>
              <w:rPr>
                <w:sz w:val="20"/>
                <w:szCs w:val="20"/>
              </w:rPr>
              <w:t>Jednostka</w:t>
            </w:r>
          </w:p>
        </w:tc>
        <w:tc>
          <w:tcPr>
            <w:tcW w:w="1659" w:type="dxa"/>
            <w:tcBorders>
              <w:top w:val="none" w:sz="6" w:space="0" w:color="auto"/>
              <w:left w:val="single" w:sz="4" w:space="0" w:color="808080"/>
              <w:bottom w:val="single" w:sz="4" w:space="0" w:color="808080"/>
              <w:right w:val="single" w:sz="4" w:space="0" w:color="808080"/>
            </w:tcBorders>
            <w:shd w:val="clear" w:color="auto" w:fill="E2F0EC"/>
          </w:tcPr>
          <w:p w14:paraId="2421EAA1" w14:textId="77777777" w:rsidR="00000000" w:rsidRDefault="006D0D1F">
            <w:pPr>
              <w:pStyle w:val="TableParagraph"/>
              <w:kinsoku w:val="0"/>
              <w:overflowPunct w:val="0"/>
              <w:spacing w:before="102"/>
              <w:ind w:left="559" w:right="559"/>
              <w:jc w:val="center"/>
              <w:rPr>
                <w:sz w:val="20"/>
                <w:szCs w:val="20"/>
              </w:rPr>
            </w:pPr>
            <w:r>
              <w:rPr>
                <w:sz w:val="20"/>
                <w:szCs w:val="20"/>
              </w:rPr>
              <w:t>Żłobki</w:t>
            </w:r>
          </w:p>
        </w:tc>
        <w:tc>
          <w:tcPr>
            <w:tcW w:w="2734" w:type="dxa"/>
            <w:tcBorders>
              <w:top w:val="none" w:sz="6" w:space="0" w:color="auto"/>
              <w:left w:val="single" w:sz="4" w:space="0" w:color="808080"/>
              <w:bottom w:val="single" w:sz="4" w:space="0" w:color="808080"/>
              <w:right w:val="single" w:sz="4" w:space="0" w:color="808080"/>
            </w:tcBorders>
            <w:shd w:val="clear" w:color="auto" w:fill="E2F0EC"/>
          </w:tcPr>
          <w:p w14:paraId="4432E519" w14:textId="77777777" w:rsidR="00000000" w:rsidRDefault="006D0D1F">
            <w:pPr>
              <w:pStyle w:val="TableParagraph"/>
              <w:kinsoku w:val="0"/>
              <w:overflowPunct w:val="0"/>
              <w:spacing w:before="102"/>
              <w:ind w:left="721" w:right="723"/>
              <w:jc w:val="center"/>
              <w:rPr>
                <w:sz w:val="20"/>
                <w:szCs w:val="20"/>
              </w:rPr>
            </w:pPr>
            <w:r>
              <w:rPr>
                <w:sz w:val="20"/>
                <w:szCs w:val="20"/>
              </w:rPr>
              <w:t>Kluby dziecięce</w:t>
            </w:r>
          </w:p>
        </w:tc>
        <w:tc>
          <w:tcPr>
            <w:tcW w:w="2172" w:type="dxa"/>
            <w:tcBorders>
              <w:top w:val="none" w:sz="6" w:space="0" w:color="auto"/>
              <w:left w:val="single" w:sz="4" w:space="0" w:color="808080"/>
              <w:bottom w:val="single" w:sz="4" w:space="0" w:color="808080"/>
              <w:right w:val="none" w:sz="6" w:space="0" w:color="auto"/>
            </w:tcBorders>
            <w:shd w:val="clear" w:color="auto" w:fill="E2F0EC"/>
          </w:tcPr>
          <w:p w14:paraId="6F8BDC47" w14:textId="77777777" w:rsidR="00000000" w:rsidRDefault="006D0D1F">
            <w:pPr>
              <w:pStyle w:val="TableParagraph"/>
              <w:kinsoku w:val="0"/>
              <w:overflowPunct w:val="0"/>
              <w:spacing w:before="102"/>
              <w:ind w:left="46" w:right="49"/>
              <w:jc w:val="center"/>
              <w:rPr>
                <w:sz w:val="20"/>
                <w:szCs w:val="20"/>
              </w:rPr>
            </w:pPr>
            <w:r>
              <w:rPr>
                <w:sz w:val="20"/>
                <w:szCs w:val="20"/>
              </w:rPr>
              <w:t>Miejsca (dane za 2021 r.)</w:t>
            </w:r>
          </w:p>
        </w:tc>
      </w:tr>
      <w:tr w:rsidR="00000000" w14:paraId="4A2F1149" w14:textId="77777777">
        <w:tblPrEx>
          <w:tblCellMar>
            <w:top w:w="0" w:type="dxa"/>
            <w:left w:w="0" w:type="dxa"/>
            <w:bottom w:w="0" w:type="dxa"/>
            <w:right w:w="0" w:type="dxa"/>
          </w:tblCellMar>
        </w:tblPrEx>
        <w:trPr>
          <w:trHeight w:val="299"/>
        </w:trPr>
        <w:tc>
          <w:tcPr>
            <w:tcW w:w="2522" w:type="dxa"/>
            <w:tcBorders>
              <w:top w:val="single" w:sz="4" w:space="0" w:color="808080"/>
              <w:left w:val="none" w:sz="6" w:space="0" w:color="auto"/>
              <w:bottom w:val="single" w:sz="4" w:space="0" w:color="808080"/>
              <w:right w:val="single" w:sz="4" w:space="0" w:color="808080"/>
            </w:tcBorders>
          </w:tcPr>
          <w:p w14:paraId="6B20AA75" w14:textId="77777777" w:rsidR="00000000" w:rsidRDefault="006D0D1F">
            <w:pPr>
              <w:pStyle w:val="TableParagraph"/>
              <w:kinsoku w:val="0"/>
              <w:overflowPunct w:val="0"/>
              <w:spacing w:before="56" w:line="223" w:lineRule="exact"/>
              <w:ind w:left="86"/>
              <w:rPr>
                <w:sz w:val="20"/>
                <w:szCs w:val="20"/>
              </w:rPr>
            </w:pPr>
            <w:r>
              <w:rPr>
                <w:sz w:val="20"/>
                <w:szCs w:val="20"/>
              </w:rPr>
              <w:t>Alwernia</w:t>
            </w:r>
          </w:p>
        </w:tc>
        <w:tc>
          <w:tcPr>
            <w:tcW w:w="1659" w:type="dxa"/>
            <w:tcBorders>
              <w:top w:val="single" w:sz="4" w:space="0" w:color="808080"/>
              <w:left w:val="single" w:sz="4" w:space="0" w:color="808080"/>
              <w:bottom w:val="single" w:sz="4" w:space="0" w:color="808080"/>
              <w:right w:val="single" w:sz="4" w:space="0" w:color="808080"/>
            </w:tcBorders>
          </w:tcPr>
          <w:p w14:paraId="5F382EC2" w14:textId="77777777" w:rsidR="00000000" w:rsidRDefault="006D0D1F">
            <w:pPr>
              <w:pStyle w:val="TableParagraph"/>
              <w:kinsoku w:val="0"/>
              <w:overflowPunct w:val="0"/>
              <w:spacing w:before="56" w:line="223" w:lineRule="exact"/>
              <w:jc w:val="center"/>
              <w:rPr>
                <w:w w:val="99"/>
                <w:sz w:val="20"/>
                <w:szCs w:val="20"/>
              </w:rPr>
            </w:pPr>
            <w:r>
              <w:rPr>
                <w:w w:val="99"/>
                <w:sz w:val="20"/>
                <w:szCs w:val="20"/>
              </w:rPr>
              <w:t>1</w:t>
            </w:r>
          </w:p>
        </w:tc>
        <w:tc>
          <w:tcPr>
            <w:tcW w:w="2734" w:type="dxa"/>
            <w:tcBorders>
              <w:top w:val="single" w:sz="4" w:space="0" w:color="808080"/>
              <w:left w:val="single" w:sz="4" w:space="0" w:color="808080"/>
              <w:bottom w:val="single" w:sz="4" w:space="0" w:color="808080"/>
              <w:right w:val="single" w:sz="4" w:space="0" w:color="808080"/>
            </w:tcBorders>
          </w:tcPr>
          <w:p w14:paraId="0966A3D1" w14:textId="77777777" w:rsidR="00000000" w:rsidRDefault="006D0D1F">
            <w:pPr>
              <w:pStyle w:val="TableParagraph"/>
              <w:kinsoku w:val="0"/>
              <w:overflowPunct w:val="0"/>
              <w:spacing w:before="56" w:line="223" w:lineRule="exact"/>
              <w:ind w:right="1"/>
              <w:jc w:val="center"/>
              <w:rPr>
                <w:w w:val="99"/>
                <w:sz w:val="20"/>
                <w:szCs w:val="20"/>
              </w:rPr>
            </w:pPr>
            <w:r>
              <w:rPr>
                <w:w w:val="99"/>
                <w:sz w:val="20"/>
                <w:szCs w:val="20"/>
              </w:rPr>
              <w:t>0</w:t>
            </w:r>
          </w:p>
        </w:tc>
        <w:tc>
          <w:tcPr>
            <w:tcW w:w="2172" w:type="dxa"/>
            <w:tcBorders>
              <w:top w:val="single" w:sz="4" w:space="0" w:color="808080"/>
              <w:left w:val="single" w:sz="4" w:space="0" w:color="808080"/>
              <w:bottom w:val="single" w:sz="4" w:space="0" w:color="808080"/>
              <w:right w:val="none" w:sz="6" w:space="0" w:color="auto"/>
            </w:tcBorders>
          </w:tcPr>
          <w:p w14:paraId="41A74C83" w14:textId="77777777" w:rsidR="00000000" w:rsidRDefault="006D0D1F">
            <w:pPr>
              <w:pStyle w:val="TableParagraph"/>
              <w:kinsoku w:val="0"/>
              <w:overflowPunct w:val="0"/>
              <w:spacing w:before="56" w:line="223" w:lineRule="exact"/>
              <w:ind w:left="46" w:right="47"/>
              <w:jc w:val="center"/>
              <w:rPr>
                <w:sz w:val="20"/>
                <w:szCs w:val="20"/>
              </w:rPr>
            </w:pPr>
            <w:r>
              <w:rPr>
                <w:sz w:val="20"/>
                <w:szCs w:val="20"/>
              </w:rPr>
              <w:t>30</w:t>
            </w:r>
          </w:p>
        </w:tc>
      </w:tr>
      <w:tr w:rsidR="00000000" w14:paraId="4A2BFF96" w14:textId="77777777">
        <w:tblPrEx>
          <w:tblCellMar>
            <w:top w:w="0" w:type="dxa"/>
            <w:left w:w="0" w:type="dxa"/>
            <w:bottom w:w="0" w:type="dxa"/>
            <w:right w:w="0" w:type="dxa"/>
          </w:tblCellMar>
        </w:tblPrEx>
        <w:trPr>
          <w:trHeight w:val="302"/>
        </w:trPr>
        <w:tc>
          <w:tcPr>
            <w:tcW w:w="2522" w:type="dxa"/>
            <w:tcBorders>
              <w:top w:val="single" w:sz="4" w:space="0" w:color="808080"/>
              <w:left w:val="none" w:sz="6" w:space="0" w:color="auto"/>
              <w:bottom w:val="single" w:sz="4" w:space="0" w:color="808080"/>
              <w:right w:val="single" w:sz="4" w:space="0" w:color="808080"/>
            </w:tcBorders>
          </w:tcPr>
          <w:p w14:paraId="0AB6F33E" w14:textId="77777777" w:rsidR="00000000" w:rsidRDefault="006D0D1F">
            <w:pPr>
              <w:pStyle w:val="TableParagraph"/>
              <w:kinsoku w:val="0"/>
              <w:overflowPunct w:val="0"/>
              <w:spacing w:before="56" w:line="225" w:lineRule="exact"/>
              <w:ind w:left="86"/>
              <w:rPr>
                <w:sz w:val="20"/>
                <w:szCs w:val="20"/>
              </w:rPr>
            </w:pPr>
            <w:r>
              <w:rPr>
                <w:sz w:val="20"/>
                <w:szCs w:val="20"/>
              </w:rPr>
              <w:t>Babice</w:t>
            </w:r>
          </w:p>
        </w:tc>
        <w:tc>
          <w:tcPr>
            <w:tcW w:w="1659" w:type="dxa"/>
            <w:tcBorders>
              <w:top w:val="single" w:sz="4" w:space="0" w:color="808080"/>
              <w:left w:val="single" w:sz="4" w:space="0" w:color="808080"/>
              <w:bottom w:val="single" w:sz="4" w:space="0" w:color="808080"/>
              <w:right w:val="single" w:sz="4" w:space="0" w:color="808080"/>
            </w:tcBorders>
          </w:tcPr>
          <w:p w14:paraId="279E3D35" w14:textId="77777777" w:rsidR="00000000" w:rsidRDefault="006D0D1F">
            <w:pPr>
              <w:pStyle w:val="TableParagraph"/>
              <w:kinsoku w:val="0"/>
              <w:overflowPunct w:val="0"/>
              <w:spacing w:before="56" w:line="225" w:lineRule="exact"/>
              <w:jc w:val="center"/>
              <w:rPr>
                <w:w w:val="99"/>
                <w:sz w:val="20"/>
                <w:szCs w:val="20"/>
              </w:rPr>
            </w:pPr>
            <w:r>
              <w:rPr>
                <w:w w:val="99"/>
                <w:sz w:val="20"/>
                <w:szCs w:val="20"/>
              </w:rPr>
              <w:t>1</w:t>
            </w:r>
          </w:p>
        </w:tc>
        <w:tc>
          <w:tcPr>
            <w:tcW w:w="2734" w:type="dxa"/>
            <w:tcBorders>
              <w:top w:val="single" w:sz="4" w:space="0" w:color="808080"/>
              <w:left w:val="single" w:sz="4" w:space="0" w:color="808080"/>
              <w:bottom w:val="single" w:sz="4" w:space="0" w:color="808080"/>
              <w:right w:val="single" w:sz="4" w:space="0" w:color="808080"/>
            </w:tcBorders>
          </w:tcPr>
          <w:p w14:paraId="7C9EF01E" w14:textId="77777777" w:rsidR="00000000" w:rsidRDefault="006D0D1F">
            <w:pPr>
              <w:pStyle w:val="TableParagraph"/>
              <w:kinsoku w:val="0"/>
              <w:overflowPunct w:val="0"/>
              <w:spacing w:before="56" w:line="225" w:lineRule="exact"/>
              <w:ind w:right="1"/>
              <w:jc w:val="center"/>
              <w:rPr>
                <w:w w:val="99"/>
                <w:sz w:val="20"/>
                <w:szCs w:val="20"/>
              </w:rPr>
            </w:pPr>
            <w:r>
              <w:rPr>
                <w:w w:val="99"/>
                <w:sz w:val="20"/>
                <w:szCs w:val="20"/>
              </w:rPr>
              <w:t>0</w:t>
            </w:r>
          </w:p>
        </w:tc>
        <w:tc>
          <w:tcPr>
            <w:tcW w:w="2172" w:type="dxa"/>
            <w:tcBorders>
              <w:top w:val="single" w:sz="4" w:space="0" w:color="808080"/>
              <w:left w:val="single" w:sz="4" w:space="0" w:color="808080"/>
              <w:bottom w:val="single" w:sz="4" w:space="0" w:color="808080"/>
              <w:right w:val="none" w:sz="6" w:space="0" w:color="auto"/>
            </w:tcBorders>
          </w:tcPr>
          <w:p w14:paraId="786EB53E" w14:textId="77777777" w:rsidR="00000000" w:rsidRDefault="006D0D1F">
            <w:pPr>
              <w:pStyle w:val="TableParagraph"/>
              <w:kinsoku w:val="0"/>
              <w:overflowPunct w:val="0"/>
              <w:spacing w:before="56" w:line="225" w:lineRule="exact"/>
              <w:jc w:val="center"/>
              <w:rPr>
                <w:w w:val="99"/>
                <w:sz w:val="20"/>
                <w:szCs w:val="20"/>
              </w:rPr>
            </w:pPr>
            <w:r>
              <w:rPr>
                <w:w w:val="99"/>
                <w:sz w:val="20"/>
                <w:szCs w:val="20"/>
              </w:rPr>
              <w:t>0</w:t>
            </w:r>
          </w:p>
        </w:tc>
      </w:tr>
      <w:tr w:rsidR="00000000" w14:paraId="4915E8E0" w14:textId="77777777">
        <w:tblPrEx>
          <w:tblCellMar>
            <w:top w:w="0" w:type="dxa"/>
            <w:left w:w="0" w:type="dxa"/>
            <w:bottom w:w="0" w:type="dxa"/>
            <w:right w:w="0" w:type="dxa"/>
          </w:tblCellMar>
        </w:tblPrEx>
        <w:trPr>
          <w:trHeight w:val="299"/>
        </w:trPr>
        <w:tc>
          <w:tcPr>
            <w:tcW w:w="2522" w:type="dxa"/>
            <w:tcBorders>
              <w:top w:val="single" w:sz="4" w:space="0" w:color="808080"/>
              <w:left w:val="none" w:sz="6" w:space="0" w:color="auto"/>
              <w:bottom w:val="single" w:sz="4" w:space="0" w:color="808080"/>
              <w:right w:val="single" w:sz="4" w:space="0" w:color="808080"/>
            </w:tcBorders>
          </w:tcPr>
          <w:p w14:paraId="14F90545" w14:textId="77777777" w:rsidR="00000000" w:rsidRDefault="006D0D1F">
            <w:pPr>
              <w:pStyle w:val="TableParagraph"/>
              <w:kinsoku w:val="0"/>
              <w:overflowPunct w:val="0"/>
              <w:spacing w:before="54" w:line="225" w:lineRule="exact"/>
              <w:ind w:left="86"/>
              <w:rPr>
                <w:sz w:val="20"/>
                <w:szCs w:val="20"/>
              </w:rPr>
            </w:pPr>
            <w:r>
              <w:rPr>
                <w:sz w:val="20"/>
                <w:szCs w:val="20"/>
              </w:rPr>
              <w:t>Chrzanów</w:t>
            </w:r>
          </w:p>
        </w:tc>
        <w:tc>
          <w:tcPr>
            <w:tcW w:w="1659" w:type="dxa"/>
            <w:tcBorders>
              <w:top w:val="single" w:sz="4" w:space="0" w:color="808080"/>
              <w:left w:val="single" w:sz="4" w:space="0" w:color="808080"/>
              <w:bottom w:val="single" w:sz="4" w:space="0" w:color="808080"/>
              <w:right w:val="single" w:sz="4" w:space="0" w:color="808080"/>
            </w:tcBorders>
          </w:tcPr>
          <w:p w14:paraId="304BF17F" w14:textId="77777777" w:rsidR="00000000" w:rsidRDefault="006D0D1F">
            <w:pPr>
              <w:pStyle w:val="TableParagraph"/>
              <w:kinsoku w:val="0"/>
              <w:overflowPunct w:val="0"/>
              <w:spacing w:before="54" w:line="225" w:lineRule="exact"/>
              <w:jc w:val="center"/>
              <w:rPr>
                <w:w w:val="99"/>
                <w:sz w:val="20"/>
                <w:szCs w:val="20"/>
              </w:rPr>
            </w:pPr>
            <w:r>
              <w:rPr>
                <w:w w:val="99"/>
                <w:sz w:val="20"/>
                <w:szCs w:val="20"/>
              </w:rPr>
              <w:t>2</w:t>
            </w:r>
          </w:p>
        </w:tc>
        <w:tc>
          <w:tcPr>
            <w:tcW w:w="2734" w:type="dxa"/>
            <w:tcBorders>
              <w:top w:val="single" w:sz="4" w:space="0" w:color="808080"/>
              <w:left w:val="single" w:sz="4" w:space="0" w:color="808080"/>
              <w:bottom w:val="single" w:sz="4" w:space="0" w:color="808080"/>
              <w:right w:val="single" w:sz="4" w:space="0" w:color="808080"/>
            </w:tcBorders>
          </w:tcPr>
          <w:p w14:paraId="6C7C6F46" w14:textId="77777777" w:rsidR="00000000" w:rsidRDefault="006D0D1F">
            <w:pPr>
              <w:pStyle w:val="TableParagraph"/>
              <w:kinsoku w:val="0"/>
              <w:overflowPunct w:val="0"/>
              <w:spacing w:before="54" w:line="225" w:lineRule="exact"/>
              <w:ind w:right="1"/>
              <w:jc w:val="center"/>
              <w:rPr>
                <w:w w:val="99"/>
                <w:sz w:val="20"/>
                <w:szCs w:val="20"/>
              </w:rPr>
            </w:pPr>
            <w:r>
              <w:rPr>
                <w:w w:val="99"/>
                <w:sz w:val="20"/>
                <w:szCs w:val="20"/>
              </w:rPr>
              <w:t>2</w:t>
            </w:r>
          </w:p>
        </w:tc>
        <w:tc>
          <w:tcPr>
            <w:tcW w:w="2172" w:type="dxa"/>
            <w:tcBorders>
              <w:top w:val="single" w:sz="4" w:space="0" w:color="808080"/>
              <w:left w:val="single" w:sz="4" w:space="0" w:color="808080"/>
              <w:bottom w:val="single" w:sz="4" w:space="0" w:color="808080"/>
              <w:right w:val="none" w:sz="6" w:space="0" w:color="auto"/>
            </w:tcBorders>
          </w:tcPr>
          <w:p w14:paraId="7CC5BDF9" w14:textId="77777777" w:rsidR="00000000" w:rsidRDefault="006D0D1F">
            <w:pPr>
              <w:pStyle w:val="TableParagraph"/>
              <w:kinsoku w:val="0"/>
              <w:overflowPunct w:val="0"/>
              <w:spacing w:before="54" w:line="225" w:lineRule="exact"/>
              <w:ind w:left="45" w:right="49"/>
              <w:jc w:val="center"/>
              <w:rPr>
                <w:sz w:val="20"/>
                <w:szCs w:val="20"/>
              </w:rPr>
            </w:pPr>
            <w:r>
              <w:rPr>
                <w:sz w:val="20"/>
                <w:szCs w:val="20"/>
              </w:rPr>
              <w:t>186</w:t>
            </w:r>
          </w:p>
        </w:tc>
      </w:tr>
      <w:tr w:rsidR="00000000" w14:paraId="71107EC9" w14:textId="77777777">
        <w:tblPrEx>
          <w:tblCellMar>
            <w:top w:w="0" w:type="dxa"/>
            <w:left w:w="0" w:type="dxa"/>
            <w:bottom w:w="0" w:type="dxa"/>
            <w:right w:w="0" w:type="dxa"/>
          </w:tblCellMar>
        </w:tblPrEx>
        <w:trPr>
          <w:trHeight w:val="299"/>
        </w:trPr>
        <w:tc>
          <w:tcPr>
            <w:tcW w:w="2522" w:type="dxa"/>
            <w:tcBorders>
              <w:top w:val="single" w:sz="4" w:space="0" w:color="808080"/>
              <w:left w:val="none" w:sz="6" w:space="0" w:color="auto"/>
              <w:bottom w:val="single" w:sz="4" w:space="0" w:color="808080"/>
              <w:right w:val="single" w:sz="4" w:space="0" w:color="808080"/>
            </w:tcBorders>
          </w:tcPr>
          <w:p w14:paraId="6893B71C" w14:textId="77777777" w:rsidR="00000000" w:rsidRDefault="006D0D1F">
            <w:pPr>
              <w:pStyle w:val="TableParagraph"/>
              <w:kinsoku w:val="0"/>
              <w:overflowPunct w:val="0"/>
              <w:spacing w:before="54" w:line="225" w:lineRule="exact"/>
              <w:ind w:left="86"/>
              <w:rPr>
                <w:sz w:val="20"/>
                <w:szCs w:val="20"/>
              </w:rPr>
            </w:pPr>
            <w:r>
              <w:rPr>
                <w:sz w:val="20"/>
                <w:szCs w:val="20"/>
              </w:rPr>
              <w:t>Libiąż</w:t>
            </w:r>
          </w:p>
        </w:tc>
        <w:tc>
          <w:tcPr>
            <w:tcW w:w="1659" w:type="dxa"/>
            <w:tcBorders>
              <w:top w:val="single" w:sz="4" w:space="0" w:color="808080"/>
              <w:left w:val="single" w:sz="4" w:space="0" w:color="808080"/>
              <w:bottom w:val="single" w:sz="4" w:space="0" w:color="808080"/>
              <w:right w:val="single" w:sz="4" w:space="0" w:color="808080"/>
            </w:tcBorders>
          </w:tcPr>
          <w:p w14:paraId="05E48FEE" w14:textId="77777777" w:rsidR="00000000" w:rsidRDefault="006D0D1F">
            <w:pPr>
              <w:pStyle w:val="TableParagraph"/>
              <w:kinsoku w:val="0"/>
              <w:overflowPunct w:val="0"/>
              <w:spacing w:before="54" w:line="225" w:lineRule="exact"/>
              <w:jc w:val="center"/>
              <w:rPr>
                <w:w w:val="99"/>
                <w:sz w:val="20"/>
                <w:szCs w:val="20"/>
              </w:rPr>
            </w:pPr>
            <w:r>
              <w:rPr>
                <w:w w:val="99"/>
                <w:sz w:val="20"/>
                <w:szCs w:val="20"/>
              </w:rPr>
              <w:t>2</w:t>
            </w:r>
          </w:p>
        </w:tc>
        <w:tc>
          <w:tcPr>
            <w:tcW w:w="2734" w:type="dxa"/>
            <w:tcBorders>
              <w:top w:val="single" w:sz="4" w:space="0" w:color="808080"/>
              <w:left w:val="single" w:sz="4" w:space="0" w:color="808080"/>
              <w:bottom w:val="single" w:sz="4" w:space="0" w:color="808080"/>
              <w:right w:val="single" w:sz="4" w:space="0" w:color="808080"/>
            </w:tcBorders>
          </w:tcPr>
          <w:p w14:paraId="2C726060" w14:textId="77777777" w:rsidR="00000000" w:rsidRDefault="006D0D1F">
            <w:pPr>
              <w:pStyle w:val="TableParagraph"/>
              <w:kinsoku w:val="0"/>
              <w:overflowPunct w:val="0"/>
              <w:spacing w:before="54" w:line="225" w:lineRule="exact"/>
              <w:ind w:right="1"/>
              <w:jc w:val="center"/>
              <w:rPr>
                <w:w w:val="99"/>
                <w:sz w:val="20"/>
                <w:szCs w:val="20"/>
              </w:rPr>
            </w:pPr>
            <w:r>
              <w:rPr>
                <w:w w:val="99"/>
                <w:sz w:val="20"/>
                <w:szCs w:val="20"/>
              </w:rPr>
              <w:t>3</w:t>
            </w:r>
          </w:p>
        </w:tc>
        <w:tc>
          <w:tcPr>
            <w:tcW w:w="2172" w:type="dxa"/>
            <w:tcBorders>
              <w:top w:val="single" w:sz="4" w:space="0" w:color="808080"/>
              <w:left w:val="single" w:sz="4" w:space="0" w:color="808080"/>
              <w:bottom w:val="single" w:sz="4" w:space="0" w:color="808080"/>
              <w:right w:val="none" w:sz="6" w:space="0" w:color="auto"/>
            </w:tcBorders>
          </w:tcPr>
          <w:p w14:paraId="3AE7FE38" w14:textId="77777777" w:rsidR="00000000" w:rsidRDefault="006D0D1F">
            <w:pPr>
              <w:pStyle w:val="TableParagraph"/>
              <w:kinsoku w:val="0"/>
              <w:overflowPunct w:val="0"/>
              <w:spacing w:before="54" w:line="225" w:lineRule="exact"/>
              <w:ind w:left="46" w:right="47"/>
              <w:jc w:val="center"/>
              <w:rPr>
                <w:sz w:val="20"/>
                <w:szCs w:val="20"/>
              </w:rPr>
            </w:pPr>
            <w:r>
              <w:rPr>
                <w:sz w:val="20"/>
                <w:szCs w:val="20"/>
              </w:rPr>
              <w:t>70</w:t>
            </w:r>
          </w:p>
        </w:tc>
      </w:tr>
      <w:tr w:rsidR="00000000" w14:paraId="1B80A7A9" w14:textId="77777777">
        <w:tblPrEx>
          <w:tblCellMar>
            <w:top w:w="0" w:type="dxa"/>
            <w:left w:w="0" w:type="dxa"/>
            <w:bottom w:w="0" w:type="dxa"/>
            <w:right w:w="0" w:type="dxa"/>
          </w:tblCellMar>
        </w:tblPrEx>
        <w:trPr>
          <w:trHeight w:val="299"/>
        </w:trPr>
        <w:tc>
          <w:tcPr>
            <w:tcW w:w="2522" w:type="dxa"/>
            <w:tcBorders>
              <w:top w:val="single" w:sz="4" w:space="0" w:color="808080"/>
              <w:left w:val="none" w:sz="6" w:space="0" w:color="auto"/>
              <w:bottom w:val="single" w:sz="4" w:space="0" w:color="808080"/>
              <w:right w:val="single" w:sz="4" w:space="0" w:color="808080"/>
            </w:tcBorders>
          </w:tcPr>
          <w:p w14:paraId="20DCDA0F" w14:textId="77777777" w:rsidR="00000000" w:rsidRDefault="006D0D1F">
            <w:pPr>
              <w:pStyle w:val="TableParagraph"/>
              <w:kinsoku w:val="0"/>
              <w:overflowPunct w:val="0"/>
              <w:spacing w:before="54" w:line="225" w:lineRule="exact"/>
              <w:ind w:left="86"/>
              <w:rPr>
                <w:sz w:val="20"/>
                <w:szCs w:val="20"/>
              </w:rPr>
            </w:pPr>
            <w:r>
              <w:rPr>
                <w:sz w:val="20"/>
                <w:szCs w:val="20"/>
              </w:rPr>
              <w:t>Trzebinia</w:t>
            </w:r>
          </w:p>
        </w:tc>
        <w:tc>
          <w:tcPr>
            <w:tcW w:w="1659" w:type="dxa"/>
            <w:tcBorders>
              <w:top w:val="single" w:sz="4" w:space="0" w:color="808080"/>
              <w:left w:val="single" w:sz="4" w:space="0" w:color="808080"/>
              <w:bottom w:val="single" w:sz="4" w:space="0" w:color="808080"/>
              <w:right w:val="single" w:sz="4" w:space="0" w:color="808080"/>
            </w:tcBorders>
          </w:tcPr>
          <w:p w14:paraId="53A640CC" w14:textId="77777777" w:rsidR="00000000" w:rsidRDefault="006D0D1F">
            <w:pPr>
              <w:pStyle w:val="TableParagraph"/>
              <w:kinsoku w:val="0"/>
              <w:overflowPunct w:val="0"/>
              <w:spacing w:before="54" w:line="225" w:lineRule="exact"/>
              <w:jc w:val="center"/>
              <w:rPr>
                <w:w w:val="99"/>
                <w:sz w:val="20"/>
                <w:szCs w:val="20"/>
              </w:rPr>
            </w:pPr>
            <w:r>
              <w:rPr>
                <w:w w:val="99"/>
                <w:sz w:val="20"/>
                <w:szCs w:val="20"/>
              </w:rPr>
              <w:t>1</w:t>
            </w:r>
          </w:p>
        </w:tc>
        <w:tc>
          <w:tcPr>
            <w:tcW w:w="2734" w:type="dxa"/>
            <w:tcBorders>
              <w:top w:val="single" w:sz="4" w:space="0" w:color="808080"/>
              <w:left w:val="single" w:sz="4" w:space="0" w:color="808080"/>
              <w:bottom w:val="single" w:sz="4" w:space="0" w:color="808080"/>
              <w:right w:val="single" w:sz="4" w:space="0" w:color="808080"/>
            </w:tcBorders>
          </w:tcPr>
          <w:p w14:paraId="2C10B9A9" w14:textId="77777777" w:rsidR="00000000" w:rsidRDefault="006D0D1F">
            <w:pPr>
              <w:pStyle w:val="TableParagraph"/>
              <w:kinsoku w:val="0"/>
              <w:overflowPunct w:val="0"/>
              <w:spacing w:before="54" w:line="225" w:lineRule="exact"/>
              <w:ind w:right="1"/>
              <w:jc w:val="center"/>
              <w:rPr>
                <w:w w:val="99"/>
                <w:sz w:val="20"/>
                <w:szCs w:val="20"/>
              </w:rPr>
            </w:pPr>
            <w:r>
              <w:rPr>
                <w:w w:val="99"/>
                <w:sz w:val="20"/>
                <w:szCs w:val="20"/>
              </w:rPr>
              <w:t>2</w:t>
            </w:r>
          </w:p>
        </w:tc>
        <w:tc>
          <w:tcPr>
            <w:tcW w:w="2172" w:type="dxa"/>
            <w:tcBorders>
              <w:top w:val="single" w:sz="4" w:space="0" w:color="808080"/>
              <w:left w:val="single" w:sz="4" w:space="0" w:color="808080"/>
              <w:bottom w:val="single" w:sz="4" w:space="0" w:color="808080"/>
              <w:right w:val="none" w:sz="6" w:space="0" w:color="auto"/>
            </w:tcBorders>
          </w:tcPr>
          <w:p w14:paraId="18AF6349" w14:textId="77777777" w:rsidR="00000000" w:rsidRDefault="006D0D1F">
            <w:pPr>
              <w:pStyle w:val="TableParagraph"/>
              <w:kinsoku w:val="0"/>
              <w:overflowPunct w:val="0"/>
              <w:spacing w:before="54" w:line="225" w:lineRule="exact"/>
              <w:ind w:left="46" w:right="47"/>
              <w:jc w:val="center"/>
              <w:rPr>
                <w:sz w:val="20"/>
                <w:szCs w:val="20"/>
              </w:rPr>
            </w:pPr>
            <w:r>
              <w:rPr>
                <w:sz w:val="20"/>
                <w:szCs w:val="20"/>
              </w:rPr>
              <w:t>56</w:t>
            </w:r>
          </w:p>
        </w:tc>
      </w:tr>
      <w:tr w:rsidR="00000000" w14:paraId="2912E245" w14:textId="77777777">
        <w:tblPrEx>
          <w:tblCellMar>
            <w:top w:w="0" w:type="dxa"/>
            <w:left w:w="0" w:type="dxa"/>
            <w:bottom w:w="0" w:type="dxa"/>
            <w:right w:w="0" w:type="dxa"/>
          </w:tblCellMar>
        </w:tblPrEx>
        <w:trPr>
          <w:trHeight w:val="300"/>
        </w:trPr>
        <w:tc>
          <w:tcPr>
            <w:tcW w:w="2522" w:type="dxa"/>
            <w:tcBorders>
              <w:top w:val="single" w:sz="4" w:space="0" w:color="808080"/>
              <w:left w:val="none" w:sz="6" w:space="0" w:color="auto"/>
              <w:bottom w:val="single" w:sz="4" w:space="0" w:color="808080"/>
              <w:right w:val="single" w:sz="4" w:space="0" w:color="808080"/>
            </w:tcBorders>
          </w:tcPr>
          <w:p w14:paraId="31ACC474" w14:textId="77777777" w:rsidR="00000000" w:rsidRDefault="006D0D1F">
            <w:pPr>
              <w:pStyle w:val="TableParagraph"/>
              <w:kinsoku w:val="0"/>
              <w:overflowPunct w:val="0"/>
              <w:spacing w:before="28"/>
              <w:ind w:left="86"/>
              <w:rPr>
                <w:b/>
                <w:bCs/>
                <w:sz w:val="20"/>
                <w:szCs w:val="20"/>
              </w:rPr>
            </w:pPr>
            <w:r>
              <w:rPr>
                <w:b/>
                <w:bCs/>
                <w:sz w:val="20"/>
                <w:szCs w:val="20"/>
              </w:rPr>
              <w:t>MOF Chrzanowa</w:t>
            </w:r>
          </w:p>
        </w:tc>
        <w:tc>
          <w:tcPr>
            <w:tcW w:w="1659" w:type="dxa"/>
            <w:tcBorders>
              <w:top w:val="single" w:sz="4" w:space="0" w:color="808080"/>
              <w:left w:val="single" w:sz="4" w:space="0" w:color="808080"/>
              <w:bottom w:val="single" w:sz="4" w:space="0" w:color="808080"/>
              <w:right w:val="single" w:sz="4" w:space="0" w:color="808080"/>
            </w:tcBorders>
          </w:tcPr>
          <w:p w14:paraId="4BF9699C" w14:textId="77777777" w:rsidR="00000000" w:rsidRDefault="006D0D1F">
            <w:pPr>
              <w:pStyle w:val="TableParagraph"/>
              <w:kinsoku w:val="0"/>
              <w:overflowPunct w:val="0"/>
              <w:spacing w:before="28"/>
              <w:jc w:val="center"/>
              <w:rPr>
                <w:b/>
                <w:bCs/>
                <w:w w:val="99"/>
                <w:sz w:val="20"/>
                <w:szCs w:val="20"/>
              </w:rPr>
            </w:pPr>
            <w:r>
              <w:rPr>
                <w:b/>
                <w:bCs/>
                <w:w w:val="99"/>
                <w:sz w:val="20"/>
                <w:szCs w:val="20"/>
              </w:rPr>
              <w:t>7</w:t>
            </w:r>
          </w:p>
        </w:tc>
        <w:tc>
          <w:tcPr>
            <w:tcW w:w="2734" w:type="dxa"/>
            <w:tcBorders>
              <w:top w:val="single" w:sz="4" w:space="0" w:color="808080"/>
              <w:left w:val="single" w:sz="4" w:space="0" w:color="808080"/>
              <w:bottom w:val="single" w:sz="4" w:space="0" w:color="808080"/>
              <w:right w:val="single" w:sz="4" w:space="0" w:color="808080"/>
            </w:tcBorders>
          </w:tcPr>
          <w:p w14:paraId="3A556CD9" w14:textId="77777777" w:rsidR="00000000" w:rsidRDefault="006D0D1F">
            <w:pPr>
              <w:pStyle w:val="TableParagraph"/>
              <w:kinsoku w:val="0"/>
              <w:overflowPunct w:val="0"/>
              <w:spacing w:before="28"/>
              <w:ind w:right="1"/>
              <w:jc w:val="center"/>
              <w:rPr>
                <w:b/>
                <w:bCs/>
                <w:w w:val="99"/>
                <w:sz w:val="20"/>
                <w:szCs w:val="20"/>
              </w:rPr>
            </w:pPr>
            <w:r>
              <w:rPr>
                <w:b/>
                <w:bCs/>
                <w:w w:val="99"/>
                <w:sz w:val="20"/>
                <w:szCs w:val="20"/>
              </w:rPr>
              <w:t>7</w:t>
            </w:r>
          </w:p>
        </w:tc>
        <w:tc>
          <w:tcPr>
            <w:tcW w:w="2172" w:type="dxa"/>
            <w:tcBorders>
              <w:top w:val="single" w:sz="4" w:space="0" w:color="808080"/>
              <w:left w:val="single" w:sz="4" w:space="0" w:color="808080"/>
              <w:bottom w:val="single" w:sz="4" w:space="0" w:color="808080"/>
              <w:right w:val="none" w:sz="6" w:space="0" w:color="auto"/>
            </w:tcBorders>
          </w:tcPr>
          <w:p w14:paraId="7A3D9F3D" w14:textId="77777777" w:rsidR="00000000" w:rsidRDefault="006D0D1F">
            <w:pPr>
              <w:pStyle w:val="TableParagraph"/>
              <w:kinsoku w:val="0"/>
              <w:overflowPunct w:val="0"/>
              <w:spacing w:before="28"/>
              <w:ind w:left="45" w:right="49"/>
              <w:jc w:val="center"/>
              <w:rPr>
                <w:b/>
                <w:bCs/>
                <w:sz w:val="20"/>
                <w:szCs w:val="20"/>
              </w:rPr>
            </w:pPr>
            <w:r>
              <w:rPr>
                <w:b/>
                <w:bCs/>
                <w:sz w:val="20"/>
                <w:szCs w:val="20"/>
              </w:rPr>
              <w:t>342</w:t>
            </w:r>
          </w:p>
        </w:tc>
      </w:tr>
    </w:tbl>
    <w:p w14:paraId="547F3553"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w:t>
      </w:r>
      <w:r>
        <w:rPr>
          <w:i/>
          <w:iCs/>
          <w:color w:val="373545"/>
          <w:spacing w:val="-24"/>
          <w:sz w:val="18"/>
          <w:szCs w:val="18"/>
        </w:rPr>
        <w:t xml:space="preserve"> </w:t>
      </w:r>
      <w:r>
        <w:rPr>
          <w:i/>
          <w:iCs/>
          <w:color w:val="373545"/>
          <w:sz w:val="18"/>
          <w:szCs w:val="18"/>
        </w:rPr>
        <w:t>GUS.</w:t>
      </w:r>
    </w:p>
    <w:p w14:paraId="2F2D9D33" w14:textId="77777777" w:rsidR="00000000" w:rsidRDefault="006D0D1F">
      <w:pPr>
        <w:pStyle w:val="Tekstpodstawowy"/>
        <w:kinsoku w:val="0"/>
        <w:overflowPunct w:val="0"/>
        <w:spacing w:before="1"/>
        <w:rPr>
          <w:i/>
          <w:iCs/>
        </w:rPr>
      </w:pPr>
    </w:p>
    <w:p w14:paraId="03F48486" w14:textId="77777777" w:rsidR="00000000" w:rsidRDefault="006D0D1F">
      <w:pPr>
        <w:pStyle w:val="Tekstpodstawowy"/>
        <w:kinsoku w:val="0"/>
        <w:overflowPunct w:val="0"/>
        <w:spacing w:line="360" w:lineRule="auto"/>
        <w:ind w:left="1016" w:right="831"/>
        <w:jc w:val="both"/>
      </w:pPr>
      <w:r>
        <w:t>W 2022 r. żłobki funkcjonowały we wszystkich gminach MOF posiadających część miejską. Ponadto, w</w:t>
      </w:r>
      <w:r>
        <w:rPr>
          <w:spacing w:val="-1"/>
        </w:rPr>
        <w:t xml:space="preserve"> </w:t>
      </w:r>
      <w:r>
        <w:t>gminach</w:t>
      </w:r>
      <w:r>
        <w:rPr>
          <w:spacing w:val="-9"/>
        </w:rPr>
        <w:t xml:space="preserve"> </w:t>
      </w:r>
      <w:r>
        <w:t>tych</w:t>
      </w:r>
      <w:r>
        <w:rPr>
          <w:spacing w:val="-6"/>
        </w:rPr>
        <w:t xml:space="preserve"> </w:t>
      </w:r>
      <w:r>
        <w:t>zlokalizowane</w:t>
      </w:r>
      <w:r>
        <w:rPr>
          <w:spacing w:val="-5"/>
        </w:rPr>
        <w:t xml:space="preserve"> </w:t>
      </w:r>
      <w:r>
        <w:t>są</w:t>
      </w:r>
      <w:r>
        <w:rPr>
          <w:spacing w:val="-8"/>
        </w:rPr>
        <w:t xml:space="preserve"> </w:t>
      </w:r>
      <w:r>
        <w:t>kluby</w:t>
      </w:r>
      <w:r>
        <w:rPr>
          <w:spacing w:val="-6"/>
        </w:rPr>
        <w:t xml:space="preserve"> </w:t>
      </w:r>
      <w:r>
        <w:t>dziecięce,</w:t>
      </w:r>
      <w:r>
        <w:rPr>
          <w:spacing w:val="-8"/>
        </w:rPr>
        <w:t xml:space="preserve"> </w:t>
      </w:r>
      <w:r>
        <w:t>które</w:t>
      </w:r>
      <w:r>
        <w:rPr>
          <w:spacing w:val="-5"/>
        </w:rPr>
        <w:t xml:space="preserve"> </w:t>
      </w:r>
      <w:r>
        <w:t>podobnie</w:t>
      </w:r>
      <w:r>
        <w:rPr>
          <w:spacing w:val="-5"/>
        </w:rPr>
        <w:t xml:space="preserve"> </w:t>
      </w:r>
      <w:r>
        <w:t>jak</w:t>
      </w:r>
      <w:r>
        <w:rPr>
          <w:spacing w:val="-5"/>
        </w:rPr>
        <w:t xml:space="preserve"> </w:t>
      </w:r>
      <w:r>
        <w:t>żłobki,</w:t>
      </w:r>
      <w:r>
        <w:rPr>
          <w:spacing w:val="-8"/>
        </w:rPr>
        <w:t xml:space="preserve"> </w:t>
      </w:r>
      <w:r>
        <w:t>są</w:t>
      </w:r>
      <w:r>
        <w:rPr>
          <w:spacing w:val="-7"/>
        </w:rPr>
        <w:t xml:space="preserve"> </w:t>
      </w:r>
      <w:r>
        <w:t>jedną</w:t>
      </w:r>
      <w:r>
        <w:rPr>
          <w:spacing w:val="-6"/>
        </w:rPr>
        <w:t xml:space="preserve"> </w:t>
      </w:r>
      <w:r>
        <w:t>z</w:t>
      </w:r>
      <w:r>
        <w:rPr>
          <w:spacing w:val="-6"/>
        </w:rPr>
        <w:t xml:space="preserve"> </w:t>
      </w:r>
      <w:r>
        <w:t>form</w:t>
      </w:r>
      <w:r>
        <w:rPr>
          <w:spacing w:val="-7"/>
        </w:rPr>
        <w:t xml:space="preserve"> </w:t>
      </w:r>
      <w:r>
        <w:t>opieki</w:t>
      </w:r>
      <w:r>
        <w:rPr>
          <w:spacing w:val="-8"/>
        </w:rPr>
        <w:t xml:space="preserve"> </w:t>
      </w:r>
      <w:r>
        <w:t>nad najmłodszymi</w:t>
      </w:r>
      <w:r>
        <w:rPr>
          <w:spacing w:val="-14"/>
        </w:rPr>
        <w:t xml:space="preserve"> </w:t>
      </w:r>
      <w:r>
        <w:t>dziećmi,</w:t>
      </w:r>
      <w:r>
        <w:rPr>
          <w:spacing w:val="-13"/>
        </w:rPr>
        <w:t xml:space="preserve"> </w:t>
      </w:r>
      <w:r>
        <w:t>jednak</w:t>
      </w:r>
      <w:r>
        <w:rPr>
          <w:spacing w:val="-13"/>
        </w:rPr>
        <w:t xml:space="preserve"> </w:t>
      </w:r>
      <w:r>
        <w:t>bardziej</w:t>
      </w:r>
      <w:r>
        <w:rPr>
          <w:spacing w:val="-13"/>
        </w:rPr>
        <w:t xml:space="preserve"> </w:t>
      </w:r>
      <w:r>
        <w:t>kameralnymi,</w:t>
      </w:r>
      <w:r>
        <w:rPr>
          <w:spacing w:val="-16"/>
        </w:rPr>
        <w:t xml:space="preserve"> </w:t>
      </w:r>
      <w:r>
        <w:t>oferującymi</w:t>
      </w:r>
      <w:r>
        <w:rPr>
          <w:spacing w:val="-13"/>
        </w:rPr>
        <w:t xml:space="preserve"> </w:t>
      </w:r>
      <w:r>
        <w:t>nie</w:t>
      </w:r>
      <w:r>
        <w:rPr>
          <w:spacing w:val="-15"/>
        </w:rPr>
        <w:t xml:space="preserve"> </w:t>
      </w:r>
      <w:r>
        <w:t>więcej</w:t>
      </w:r>
      <w:r>
        <w:rPr>
          <w:spacing w:val="-12"/>
        </w:rPr>
        <w:t xml:space="preserve"> </w:t>
      </w:r>
      <w:r>
        <w:t>niż</w:t>
      </w:r>
      <w:r>
        <w:rPr>
          <w:spacing w:val="-14"/>
        </w:rPr>
        <w:t xml:space="preserve"> </w:t>
      </w:r>
      <w:r>
        <w:t>30</w:t>
      </w:r>
      <w:r>
        <w:rPr>
          <w:spacing w:val="-17"/>
        </w:rPr>
        <w:t xml:space="preserve"> </w:t>
      </w:r>
      <w:r>
        <w:t>miejsc.</w:t>
      </w:r>
      <w:r>
        <w:rPr>
          <w:spacing w:val="-14"/>
        </w:rPr>
        <w:t xml:space="preserve"> </w:t>
      </w:r>
      <w:r>
        <w:t>Łączna</w:t>
      </w:r>
      <w:r>
        <w:rPr>
          <w:spacing w:val="-13"/>
        </w:rPr>
        <w:t xml:space="preserve"> </w:t>
      </w:r>
      <w:r>
        <w:t>liczba dostępnych w żłobkach i klubach dziecię</w:t>
      </w:r>
      <w:r>
        <w:t>cych miejsc w 2021 r. wynosiła 342. Niewystarczająca liczba miejsc opieki nad najmłodszymi dziećmi może warunkować aktywność zawodową kobiet, ze względu na brak możliwości rozwoju</w:t>
      </w:r>
      <w:r>
        <w:rPr>
          <w:spacing w:val="-7"/>
        </w:rPr>
        <w:t xml:space="preserve"> </w:t>
      </w:r>
      <w:r>
        <w:t>zawodowego.</w:t>
      </w:r>
    </w:p>
    <w:p w14:paraId="568CB7BC" w14:textId="77777777" w:rsidR="00000000" w:rsidRDefault="006D0D1F">
      <w:pPr>
        <w:pStyle w:val="Tekstpodstawowy"/>
        <w:kinsoku w:val="0"/>
        <w:overflowPunct w:val="0"/>
        <w:spacing w:before="10"/>
        <w:rPr>
          <w:sz w:val="19"/>
          <w:szCs w:val="19"/>
        </w:rPr>
      </w:pPr>
    </w:p>
    <w:p w14:paraId="6F7183D5" w14:textId="6EC22D5D"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10624" behindDoc="0" locked="0" layoutInCell="0" allowOverlap="1" wp14:anchorId="6D09B61E" wp14:editId="49161220">
                <wp:simplePos x="0" y="0"/>
                <wp:positionH relativeFrom="page">
                  <wp:posOffset>982980</wp:posOffset>
                </wp:positionH>
                <wp:positionV relativeFrom="paragraph">
                  <wp:posOffset>161290</wp:posOffset>
                </wp:positionV>
                <wp:extent cx="5676900" cy="2527300"/>
                <wp:effectExtent l="0" t="0" r="0" b="0"/>
                <wp:wrapTopAndBottom/>
                <wp:docPr id="1587"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31E8C4" w14:textId="15938A1B"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45CB89" wp14:editId="2B812C77">
                                  <wp:extent cx="5676900" cy="2533650"/>
                                  <wp:effectExtent l="0" t="0" r="0" b="0"/>
                                  <wp:docPr id="234"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51BB9978"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09B61E" id="Rectangle 244" o:spid="_x0000_s1060" style="position:absolute;left:0;text-align:left;margin-left:77.4pt;margin-top:12.7pt;width:447pt;height:199pt;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" o:allowincell="f" filled="f" stroked="f">
                <v:textbox inset="0,0,0,0">
                  <w:txbxContent>
                    <w:p w14:paraId="6C31E8C4" w14:textId="15938A1B"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B45CB89" wp14:editId="2B812C77">
                            <wp:extent cx="5676900" cy="2533650"/>
                            <wp:effectExtent l="0" t="0" r="0" b="0"/>
                            <wp:docPr id="234"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51BB9978"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29 Odsetek dzieci objętych opieką w żłobkach</w:t>
      </w:r>
    </w:p>
    <w:p w14:paraId="70DB68BA" w14:textId="77777777" w:rsidR="00000000" w:rsidRDefault="006D0D1F">
      <w:pPr>
        <w:pStyle w:val="Tekstpodstawowy"/>
        <w:kinsoku w:val="0"/>
        <w:overflowPunct w:val="0"/>
        <w:rPr>
          <w:i/>
          <w:iCs/>
          <w:sz w:val="18"/>
          <w:szCs w:val="18"/>
        </w:rPr>
      </w:pPr>
    </w:p>
    <w:p w14:paraId="2C4DAC92" w14:textId="77777777" w:rsidR="00000000" w:rsidRDefault="006D0D1F">
      <w:pPr>
        <w:pStyle w:val="Tekstpodstawowy"/>
        <w:kinsoku w:val="0"/>
        <w:overflowPunct w:val="0"/>
        <w:spacing w:before="7"/>
        <w:rPr>
          <w:i/>
          <w:iCs/>
          <w:sz w:val="13"/>
          <w:szCs w:val="13"/>
        </w:rPr>
      </w:pPr>
    </w:p>
    <w:p w14:paraId="3AE22066"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1001CE36" w14:textId="77777777" w:rsidR="00000000" w:rsidRDefault="006D0D1F">
      <w:pPr>
        <w:pStyle w:val="Tekstpodstawowy"/>
        <w:kinsoku w:val="0"/>
        <w:overflowPunct w:val="0"/>
        <w:spacing w:before="1"/>
        <w:rPr>
          <w:i/>
          <w:iCs/>
        </w:rPr>
      </w:pPr>
    </w:p>
    <w:p w14:paraId="3050A956" w14:textId="77777777" w:rsidR="00000000" w:rsidRDefault="006D0D1F">
      <w:pPr>
        <w:pStyle w:val="Tekstpodstawowy"/>
        <w:kinsoku w:val="0"/>
        <w:overflowPunct w:val="0"/>
        <w:spacing w:before="1" w:line="360" w:lineRule="auto"/>
        <w:ind w:left="1016" w:right="832"/>
        <w:jc w:val="both"/>
      </w:pPr>
      <w:r>
        <w:t>Na terenie MOF Chrzanowa tylko  12,7%  dzieci  do  3  roku  życia  objęte  jest  opieką  w  żłobkach,  co w poró</w:t>
      </w:r>
      <w:r>
        <w:t>wnaniu do województwa małopolskiego (16,9%) i kraju (18,0%) świadczy o niskiej dostępności usług opieki żłobkowej. Mimo, iż w latach 2013-2022 odnotowano wzrost</w:t>
      </w:r>
      <w:r>
        <w:rPr>
          <w:spacing w:val="7"/>
        </w:rPr>
        <w:t xml:space="preserve"> </w:t>
      </w:r>
      <w:r>
        <w:t>wartości</w:t>
      </w:r>
    </w:p>
    <w:p w14:paraId="217D192B" w14:textId="77777777" w:rsidR="00000000" w:rsidRDefault="006D0D1F">
      <w:pPr>
        <w:pStyle w:val="Tekstpodstawowy"/>
        <w:kinsoku w:val="0"/>
        <w:overflowPunct w:val="0"/>
        <w:spacing w:before="1" w:line="360" w:lineRule="auto"/>
        <w:ind w:left="1016" w:right="832"/>
        <w:jc w:val="both"/>
        <w:sectPr w:rsidR="00000000">
          <w:pgSz w:w="11910" w:h="16840"/>
          <w:pgMar w:top="1120" w:right="580" w:bottom="1200" w:left="400" w:header="748" w:footer="1003" w:gutter="0"/>
          <w:cols w:space="708"/>
          <w:noEndnote/>
        </w:sectPr>
      </w:pPr>
    </w:p>
    <w:p w14:paraId="573B40B0" w14:textId="77777777" w:rsidR="00000000" w:rsidRDefault="006D0D1F">
      <w:pPr>
        <w:pStyle w:val="Tekstpodstawowy"/>
        <w:kinsoku w:val="0"/>
        <w:overflowPunct w:val="0"/>
        <w:spacing w:before="3"/>
        <w:rPr>
          <w:sz w:val="21"/>
          <w:szCs w:val="21"/>
        </w:rPr>
      </w:pPr>
    </w:p>
    <w:p w14:paraId="172D9760" w14:textId="77777777" w:rsidR="00000000" w:rsidRDefault="006D0D1F">
      <w:pPr>
        <w:pStyle w:val="Tekstpodstawowy"/>
        <w:kinsoku w:val="0"/>
        <w:overflowPunct w:val="0"/>
        <w:spacing w:before="56" w:line="360" w:lineRule="auto"/>
        <w:ind w:left="1016" w:right="831"/>
        <w:jc w:val="both"/>
      </w:pPr>
      <w:r>
        <w:t>wskaź</w:t>
      </w:r>
      <w:r>
        <w:t>nika o 10,9 pp., dynamika zmian w tym zakresie jest niższa, niż w przypadku województwa małopolskiego</w:t>
      </w:r>
      <w:r>
        <w:rPr>
          <w:spacing w:val="-3"/>
        </w:rPr>
        <w:t xml:space="preserve"> </w:t>
      </w:r>
      <w:r>
        <w:t>(wzrost</w:t>
      </w:r>
      <w:r>
        <w:rPr>
          <w:spacing w:val="-5"/>
        </w:rPr>
        <w:t xml:space="preserve"> </w:t>
      </w:r>
      <w:r>
        <w:t>o</w:t>
      </w:r>
      <w:r>
        <w:rPr>
          <w:spacing w:val="-3"/>
        </w:rPr>
        <w:t xml:space="preserve"> </w:t>
      </w:r>
      <w:r>
        <w:t>12,7</w:t>
      </w:r>
      <w:r>
        <w:rPr>
          <w:spacing w:val="-2"/>
        </w:rPr>
        <w:t xml:space="preserve"> </w:t>
      </w:r>
      <w:r>
        <w:t>pp.)</w:t>
      </w:r>
      <w:r>
        <w:rPr>
          <w:spacing w:val="-7"/>
        </w:rPr>
        <w:t xml:space="preserve"> </w:t>
      </w:r>
      <w:r>
        <w:t>i</w:t>
      </w:r>
      <w:r>
        <w:rPr>
          <w:spacing w:val="-6"/>
        </w:rPr>
        <w:t xml:space="preserve"> </w:t>
      </w:r>
      <w:r>
        <w:t>kraju</w:t>
      </w:r>
      <w:r>
        <w:rPr>
          <w:spacing w:val="-6"/>
        </w:rPr>
        <w:t xml:space="preserve"> </w:t>
      </w:r>
      <w:r>
        <w:t>(wzrost</w:t>
      </w:r>
      <w:r>
        <w:rPr>
          <w:spacing w:val="-6"/>
        </w:rPr>
        <w:t xml:space="preserve"> </w:t>
      </w:r>
      <w:r>
        <w:t>o</w:t>
      </w:r>
      <w:r>
        <w:rPr>
          <w:spacing w:val="-7"/>
        </w:rPr>
        <w:t xml:space="preserve"> </w:t>
      </w:r>
      <w:r>
        <w:t>13,2</w:t>
      </w:r>
      <w:r>
        <w:rPr>
          <w:spacing w:val="-3"/>
        </w:rPr>
        <w:t xml:space="preserve"> </w:t>
      </w:r>
      <w:r>
        <w:t>pp.),</w:t>
      </w:r>
      <w:r>
        <w:rPr>
          <w:spacing w:val="-6"/>
        </w:rPr>
        <w:t xml:space="preserve"> </w:t>
      </w:r>
      <w:r>
        <w:t>co</w:t>
      </w:r>
      <w:r>
        <w:rPr>
          <w:spacing w:val="-2"/>
        </w:rPr>
        <w:t xml:space="preserve"> </w:t>
      </w:r>
      <w:r>
        <w:t>świadczy</w:t>
      </w:r>
      <w:r>
        <w:rPr>
          <w:spacing w:val="-9"/>
        </w:rPr>
        <w:t xml:space="preserve"> </w:t>
      </w:r>
      <w:r>
        <w:t>o</w:t>
      </w:r>
      <w:r>
        <w:rPr>
          <w:spacing w:val="-4"/>
        </w:rPr>
        <w:t xml:space="preserve"> </w:t>
      </w:r>
      <w:r>
        <w:t>mniejszym</w:t>
      </w:r>
      <w:r>
        <w:rPr>
          <w:spacing w:val="-6"/>
        </w:rPr>
        <w:t xml:space="preserve"> </w:t>
      </w:r>
      <w:r>
        <w:t>tempie</w:t>
      </w:r>
      <w:r>
        <w:rPr>
          <w:spacing w:val="-3"/>
        </w:rPr>
        <w:t xml:space="preserve"> </w:t>
      </w:r>
      <w:r>
        <w:t>rozwoju usług opieki żłobkowej w</w:t>
      </w:r>
      <w:r>
        <w:rPr>
          <w:spacing w:val="-9"/>
        </w:rPr>
        <w:t xml:space="preserve"> </w:t>
      </w:r>
      <w:r>
        <w:t>MOF.</w:t>
      </w:r>
    </w:p>
    <w:p w14:paraId="4B1505E1" w14:textId="77777777" w:rsidR="00000000" w:rsidRDefault="006D0D1F">
      <w:pPr>
        <w:pStyle w:val="Tekstpodstawowy"/>
        <w:kinsoku w:val="0"/>
        <w:overflowPunct w:val="0"/>
        <w:spacing w:before="9"/>
        <w:rPr>
          <w:sz w:val="19"/>
          <w:szCs w:val="19"/>
        </w:rPr>
      </w:pPr>
    </w:p>
    <w:p w14:paraId="008F77F0" w14:textId="77777777" w:rsidR="00000000" w:rsidRDefault="006D0D1F">
      <w:pPr>
        <w:pStyle w:val="Tekstpodstawowy"/>
        <w:kinsoku w:val="0"/>
        <w:overflowPunct w:val="0"/>
        <w:spacing w:before="1"/>
        <w:ind w:left="1016"/>
        <w:rPr>
          <w:i/>
          <w:iCs/>
          <w:color w:val="124162"/>
          <w:sz w:val="18"/>
          <w:szCs w:val="18"/>
        </w:rPr>
      </w:pPr>
      <w:bookmarkStart w:id="19" w:name="_bookmark19"/>
      <w:bookmarkEnd w:id="19"/>
      <w:r>
        <w:rPr>
          <w:i/>
          <w:iCs/>
          <w:color w:val="124162"/>
          <w:sz w:val="18"/>
          <w:szCs w:val="18"/>
        </w:rPr>
        <w:t>Tabela 8 Prze</w:t>
      </w:r>
      <w:r>
        <w:rPr>
          <w:i/>
          <w:iCs/>
          <w:color w:val="124162"/>
          <w:sz w:val="18"/>
          <w:szCs w:val="18"/>
        </w:rPr>
        <w:t>dszkola, oddziały i dzieci w przedszkolach w 2022 r.</w:t>
      </w:r>
    </w:p>
    <w:tbl>
      <w:tblPr>
        <w:tblW w:w="0" w:type="auto"/>
        <w:tblInd w:w="1002" w:type="dxa"/>
        <w:tblLayout w:type="fixed"/>
        <w:tblCellMar>
          <w:left w:w="0" w:type="dxa"/>
          <w:right w:w="0" w:type="dxa"/>
        </w:tblCellMar>
        <w:tblLook w:val="0000" w:firstRow="0" w:lastRow="0" w:firstColumn="0" w:lastColumn="0" w:noHBand="0" w:noVBand="0"/>
      </w:tblPr>
      <w:tblGrid>
        <w:gridCol w:w="2696"/>
        <w:gridCol w:w="1721"/>
        <w:gridCol w:w="2077"/>
        <w:gridCol w:w="2595"/>
      </w:tblGrid>
      <w:tr w:rsidR="00000000" w14:paraId="7C295281" w14:textId="77777777">
        <w:tblPrEx>
          <w:tblCellMar>
            <w:top w:w="0" w:type="dxa"/>
            <w:left w:w="0" w:type="dxa"/>
            <w:bottom w:w="0" w:type="dxa"/>
            <w:right w:w="0" w:type="dxa"/>
          </w:tblCellMar>
        </w:tblPrEx>
        <w:trPr>
          <w:trHeight w:val="316"/>
        </w:trPr>
        <w:tc>
          <w:tcPr>
            <w:tcW w:w="2696" w:type="dxa"/>
            <w:tcBorders>
              <w:top w:val="none" w:sz="6" w:space="0" w:color="auto"/>
              <w:left w:val="none" w:sz="6" w:space="0" w:color="auto"/>
              <w:bottom w:val="single" w:sz="4" w:space="0" w:color="808080"/>
              <w:right w:val="single" w:sz="4" w:space="0" w:color="808080"/>
            </w:tcBorders>
            <w:shd w:val="clear" w:color="auto" w:fill="E2F0EC"/>
          </w:tcPr>
          <w:p w14:paraId="1AF8D495" w14:textId="77777777" w:rsidR="00000000" w:rsidRDefault="006D0D1F">
            <w:pPr>
              <w:pStyle w:val="TableParagraph"/>
              <w:kinsoku w:val="0"/>
              <w:overflowPunct w:val="0"/>
              <w:spacing w:before="35"/>
              <w:ind w:left="928" w:right="912"/>
              <w:jc w:val="center"/>
              <w:rPr>
                <w:sz w:val="20"/>
                <w:szCs w:val="20"/>
              </w:rPr>
            </w:pPr>
            <w:r>
              <w:rPr>
                <w:sz w:val="20"/>
                <w:szCs w:val="20"/>
              </w:rPr>
              <w:t>Jednostka</w:t>
            </w:r>
          </w:p>
        </w:tc>
        <w:tc>
          <w:tcPr>
            <w:tcW w:w="1721" w:type="dxa"/>
            <w:tcBorders>
              <w:top w:val="none" w:sz="6" w:space="0" w:color="auto"/>
              <w:left w:val="single" w:sz="4" w:space="0" w:color="808080"/>
              <w:bottom w:val="single" w:sz="4" w:space="0" w:color="808080"/>
              <w:right w:val="single" w:sz="4" w:space="0" w:color="808080"/>
            </w:tcBorders>
            <w:shd w:val="clear" w:color="auto" w:fill="E2F0EC"/>
          </w:tcPr>
          <w:p w14:paraId="570019EB" w14:textId="77777777" w:rsidR="00000000" w:rsidRDefault="006D0D1F">
            <w:pPr>
              <w:pStyle w:val="TableParagraph"/>
              <w:kinsoku w:val="0"/>
              <w:overflowPunct w:val="0"/>
              <w:spacing w:before="35"/>
              <w:ind w:left="358" w:right="360"/>
              <w:jc w:val="center"/>
              <w:rPr>
                <w:sz w:val="20"/>
                <w:szCs w:val="20"/>
              </w:rPr>
            </w:pPr>
            <w:r>
              <w:rPr>
                <w:sz w:val="20"/>
                <w:szCs w:val="20"/>
              </w:rPr>
              <w:t>Przedszkola</w:t>
            </w:r>
          </w:p>
        </w:tc>
        <w:tc>
          <w:tcPr>
            <w:tcW w:w="2077" w:type="dxa"/>
            <w:tcBorders>
              <w:top w:val="none" w:sz="6" w:space="0" w:color="auto"/>
              <w:left w:val="single" w:sz="4" w:space="0" w:color="808080"/>
              <w:bottom w:val="single" w:sz="4" w:space="0" w:color="808080"/>
              <w:right w:val="single" w:sz="4" w:space="0" w:color="808080"/>
            </w:tcBorders>
            <w:shd w:val="clear" w:color="auto" w:fill="E2F0EC"/>
          </w:tcPr>
          <w:p w14:paraId="39EF1DC8" w14:textId="77777777" w:rsidR="00000000" w:rsidRDefault="006D0D1F">
            <w:pPr>
              <w:pStyle w:val="TableParagraph"/>
              <w:kinsoku w:val="0"/>
              <w:overflowPunct w:val="0"/>
              <w:spacing w:before="35"/>
              <w:ind w:left="661" w:right="662"/>
              <w:jc w:val="center"/>
              <w:rPr>
                <w:sz w:val="20"/>
                <w:szCs w:val="20"/>
              </w:rPr>
            </w:pPr>
            <w:r>
              <w:rPr>
                <w:sz w:val="20"/>
                <w:szCs w:val="20"/>
              </w:rPr>
              <w:t>Oddziały</w:t>
            </w:r>
          </w:p>
        </w:tc>
        <w:tc>
          <w:tcPr>
            <w:tcW w:w="2595" w:type="dxa"/>
            <w:tcBorders>
              <w:top w:val="none" w:sz="6" w:space="0" w:color="auto"/>
              <w:left w:val="single" w:sz="4" w:space="0" w:color="808080"/>
              <w:bottom w:val="single" w:sz="4" w:space="0" w:color="808080"/>
              <w:right w:val="none" w:sz="6" w:space="0" w:color="auto"/>
            </w:tcBorders>
            <w:shd w:val="clear" w:color="auto" w:fill="E2F0EC"/>
          </w:tcPr>
          <w:p w14:paraId="255655E1" w14:textId="77777777" w:rsidR="00000000" w:rsidRDefault="006D0D1F">
            <w:pPr>
              <w:pStyle w:val="TableParagraph"/>
              <w:kinsoku w:val="0"/>
              <w:overflowPunct w:val="0"/>
              <w:spacing w:before="35"/>
              <w:ind w:left="343" w:right="352"/>
              <w:jc w:val="center"/>
              <w:rPr>
                <w:sz w:val="20"/>
                <w:szCs w:val="20"/>
              </w:rPr>
            </w:pPr>
            <w:r>
              <w:rPr>
                <w:sz w:val="20"/>
                <w:szCs w:val="20"/>
              </w:rPr>
              <w:t>Dzieci w przedszkolach</w:t>
            </w:r>
          </w:p>
        </w:tc>
      </w:tr>
      <w:tr w:rsidR="00000000" w14:paraId="301E3C37" w14:textId="77777777">
        <w:tblPrEx>
          <w:tblCellMar>
            <w:top w:w="0" w:type="dxa"/>
            <w:left w:w="0" w:type="dxa"/>
            <w:bottom w:w="0" w:type="dxa"/>
            <w:right w:w="0" w:type="dxa"/>
          </w:tblCellMar>
        </w:tblPrEx>
        <w:trPr>
          <w:trHeight w:val="313"/>
        </w:trPr>
        <w:tc>
          <w:tcPr>
            <w:tcW w:w="2696" w:type="dxa"/>
            <w:tcBorders>
              <w:top w:val="single" w:sz="4" w:space="0" w:color="808080"/>
              <w:left w:val="none" w:sz="6" w:space="0" w:color="auto"/>
              <w:bottom w:val="single" w:sz="4" w:space="0" w:color="808080"/>
              <w:right w:val="single" w:sz="4" w:space="0" w:color="808080"/>
            </w:tcBorders>
          </w:tcPr>
          <w:p w14:paraId="584F20CA" w14:textId="77777777" w:rsidR="00000000" w:rsidRDefault="006D0D1F">
            <w:pPr>
              <w:pStyle w:val="TableParagraph"/>
              <w:kinsoku w:val="0"/>
              <w:overflowPunct w:val="0"/>
              <w:spacing w:before="32"/>
              <w:ind w:left="86"/>
              <w:rPr>
                <w:sz w:val="20"/>
                <w:szCs w:val="20"/>
              </w:rPr>
            </w:pPr>
            <w:r>
              <w:rPr>
                <w:sz w:val="20"/>
                <w:szCs w:val="20"/>
              </w:rPr>
              <w:t>Alwernia</w:t>
            </w:r>
          </w:p>
        </w:tc>
        <w:tc>
          <w:tcPr>
            <w:tcW w:w="1721" w:type="dxa"/>
            <w:tcBorders>
              <w:top w:val="single" w:sz="4" w:space="0" w:color="808080"/>
              <w:left w:val="single" w:sz="4" w:space="0" w:color="808080"/>
              <w:bottom w:val="single" w:sz="4" w:space="0" w:color="808080"/>
              <w:right w:val="single" w:sz="4" w:space="0" w:color="808080"/>
            </w:tcBorders>
          </w:tcPr>
          <w:p w14:paraId="6EA9BE05" w14:textId="77777777" w:rsidR="00000000" w:rsidRDefault="006D0D1F">
            <w:pPr>
              <w:pStyle w:val="TableParagraph"/>
              <w:kinsoku w:val="0"/>
              <w:overflowPunct w:val="0"/>
              <w:spacing w:before="32"/>
              <w:ind w:left="1"/>
              <w:jc w:val="center"/>
              <w:rPr>
                <w:w w:val="99"/>
                <w:sz w:val="20"/>
                <w:szCs w:val="20"/>
              </w:rPr>
            </w:pPr>
            <w:r>
              <w:rPr>
                <w:w w:val="99"/>
                <w:sz w:val="20"/>
                <w:szCs w:val="20"/>
              </w:rPr>
              <w:t>6</w:t>
            </w:r>
          </w:p>
        </w:tc>
        <w:tc>
          <w:tcPr>
            <w:tcW w:w="2077" w:type="dxa"/>
            <w:tcBorders>
              <w:top w:val="single" w:sz="4" w:space="0" w:color="808080"/>
              <w:left w:val="single" w:sz="4" w:space="0" w:color="808080"/>
              <w:bottom w:val="single" w:sz="4" w:space="0" w:color="808080"/>
              <w:right w:val="single" w:sz="4" w:space="0" w:color="808080"/>
            </w:tcBorders>
          </w:tcPr>
          <w:p w14:paraId="00EBC174" w14:textId="77777777" w:rsidR="00000000" w:rsidRDefault="006D0D1F">
            <w:pPr>
              <w:pStyle w:val="TableParagraph"/>
              <w:kinsoku w:val="0"/>
              <w:overflowPunct w:val="0"/>
              <w:spacing w:before="32"/>
              <w:ind w:left="661" w:right="662"/>
              <w:jc w:val="center"/>
              <w:rPr>
                <w:sz w:val="20"/>
                <w:szCs w:val="20"/>
              </w:rPr>
            </w:pPr>
            <w:r>
              <w:rPr>
                <w:sz w:val="20"/>
                <w:szCs w:val="20"/>
              </w:rPr>
              <w:t>23</w:t>
            </w:r>
          </w:p>
        </w:tc>
        <w:tc>
          <w:tcPr>
            <w:tcW w:w="2595" w:type="dxa"/>
            <w:tcBorders>
              <w:top w:val="single" w:sz="4" w:space="0" w:color="808080"/>
              <w:left w:val="single" w:sz="4" w:space="0" w:color="808080"/>
              <w:bottom w:val="single" w:sz="4" w:space="0" w:color="808080"/>
              <w:right w:val="none" w:sz="6" w:space="0" w:color="auto"/>
            </w:tcBorders>
          </w:tcPr>
          <w:p w14:paraId="6F692786" w14:textId="77777777" w:rsidR="00000000" w:rsidRDefault="006D0D1F">
            <w:pPr>
              <w:pStyle w:val="TableParagraph"/>
              <w:kinsoku w:val="0"/>
              <w:overflowPunct w:val="0"/>
              <w:spacing w:before="32"/>
              <w:ind w:left="343" w:right="352"/>
              <w:jc w:val="center"/>
              <w:rPr>
                <w:sz w:val="20"/>
                <w:szCs w:val="20"/>
              </w:rPr>
            </w:pPr>
            <w:r>
              <w:rPr>
                <w:sz w:val="20"/>
                <w:szCs w:val="20"/>
              </w:rPr>
              <w:t>428</w:t>
            </w:r>
          </w:p>
        </w:tc>
      </w:tr>
      <w:tr w:rsidR="00000000" w14:paraId="0F14B184" w14:textId="77777777">
        <w:tblPrEx>
          <w:tblCellMar>
            <w:top w:w="0" w:type="dxa"/>
            <w:left w:w="0" w:type="dxa"/>
            <w:bottom w:w="0" w:type="dxa"/>
            <w:right w:w="0" w:type="dxa"/>
          </w:tblCellMar>
        </w:tblPrEx>
        <w:trPr>
          <w:trHeight w:val="314"/>
        </w:trPr>
        <w:tc>
          <w:tcPr>
            <w:tcW w:w="2696" w:type="dxa"/>
            <w:tcBorders>
              <w:top w:val="single" w:sz="4" w:space="0" w:color="808080"/>
              <w:left w:val="none" w:sz="6" w:space="0" w:color="auto"/>
              <w:bottom w:val="single" w:sz="4" w:space="0" w:color="808080"/>
              <w:right w:val="single" w:sz="4" w:space="0" w:color="808080"/>
            </w:tcBorders>
          </w:tcPr>
          <w:p w14:paraId="12F8C4A7" w14:textId="77777777" w:rsidR="00000000" w:rsidRDefault="006D0D1F">
            <w:pPr>
              <w:pStyle w:val="TableParagraph"/>
              <w:kinsoku w:val="0"/>
              <w:overflowPunct w:val="0"/>
              <w:spacing w:before="35"/>
              <w:ind w:left="86"/>
              <w:rPr>
                <w:sz w:val="20"/>
                <w:szCs w:val="20"/>
              </w:rPr>
            </w:pPr>
            <w:r>
              <w:rPr>
                <w:sz w:val="20"/>
                <w:szCs w:val="20"/>
              </w:rPr>
              <w:t>Babice</w:t>
            </w:r>
          </w:p>
        </w:tc>
        <w:tc>
          <w:tcPr>
            <w:tcW w:w="1721" w:type="dxa"/>
            <w:tcBorders>
              <w:top w:val="single" w:sz="4" w:space="0" w:color="808080"/>
              <w:left w:val="single" w:sz="4" w:space="0" w:color="808080"/>
              <w:bottom w:val="single" w:sz="4" w:space="0" w:color="808080"/>
              <w:right w:val="single" w:sz="4" w:space="0" w:color="808080"/>
            </w:tcBorders>
          </w:tcPr>
          <w:p w14:paraId="6C9CF6C2" w14:textId="77777777" w:rsidR="00000000" w:rsidRDefault="006D0D1F">
            <w:pPr>
              <w:pStyle w:val="TableParagraph"/>
              <w:kinsoku w:val="0"/>
              <w:overflowPunct w:val="0"/>
              <w:spacing w:before="35"/>
              <w:ind w:left="1"/>
              <w:jc w:val="center"/>
              <w:rPr>
                <w:w w:val="99"/>
                <w:sz w:val="20"/>
                <w:szCs w:val="20"/>
              </w:rPr>
            </w:pPr>
            <w:r>
              <w:rPr>
                <w:w w:val="99"/>
                <w:sz w:val="20"/>
                <w:szCs w:val="20"/>
              </w:rPr>
              <w:t>4</w:t>
            </w:r>
          </w:p>
        </w:tc>
        <w:tc>
          <w:tcPr>
            <w:tcW w:w="2077" w:type="dxa"/>
            <w:tcBorders>
              <w:top w:val="single" w:sz="4" w:space="0" w:color="808080"/>
              <w:left w:val="single" w:sz="4" w:space="0" w:color="808080"/>
              <w:bottom w:val="single" w:sz="4" w:space="0" w:color="808080"/>
              <w:right w:val="single" w:sz="4" w:space="0" w:color="808080"/>
            </w:tcBorders>
          </w:tcPr>
          <w:p w14:paraId="5CB3643D" w14:textId="77777777" w:rsidR="00000000" w:rsidRDefault="006D0D1F">
            <w:pPr>
              <w:pStyle w:val="TableParagraph"/>
              <w:kinsoku w:val="0"/>
              <w:overflowPunct w:val="0"/>
              <w:spacing w:before="35"/>
              <w:ind w:left="661" w:right="662"/>
              <w:jc w:val="center"/>
              <w:rPr>
                <w:sz w:val="20"/>
                <w:szCs w:val="20"/>
              </w:rPr>
            </w:pPr>
            <w:r>
              <w:rPr>
                <w:sz w:val="20"/>
                <w:szCs w:val="20"/>
              </w:rPr>
              <w:t>13</w:t>
            </w:r>
          </w:p>
        </w:tc>
        <w:tc>
          <w:tcPr>
            <w:tcW w:w="2595" w:type="dxa"/>
            <w:tcBorders>
              <w:top w:val="single" w:sz="4" w:space="0" w:color="808080"/>
              <w:left w:val="single" w:sz="4" w:space="0" w:color="808080"/>
              <w:bottom w:val="single" w:sz="4" w:space="0" w:color="808080"/>
              <w:right w:val="none" w:sz="6" w:space="0" w:color="auto"/>
            </w:tcBorders>
          </w:tcPr>
          <w:p w14:paraId="69196A6C" w14:textId="77777777" w:rsidR="00000000" w:rsidRDefault="006D0D1F">
            <w:pPr>
              <w:pStyle w:val="TableParagraph"/>
              <w:kinsoku w:val="0"/>
              <w:overflowPunct w:val="0"/>
              <w:spacing w:before="35"/>
              <w:ind w:left="343" w:right="351"/>
              <w:jc w:val="center"/>
              <w:rPr>
                <w:sz w:val="20"/>
                <w:szCs w:val="20"/>
              </w:rPr>
            </w:pPr>
            <w:r>
              <w:rPr>
                <w:sz w:val="20"/>
                <w:szCs w:val="20"/>
              </w:rPr>
              <w:t>325</w:t>
            </w:r>
          </w:p>
        </w:tc>
      </w:tr>
      <w:tr w:rsidR="00000000" w14:paraId="585B9C78" w14:textId="77777777">
        <w:tblPrEx>
          <w:tblCellMar>
            <w:top w:w="0" w:type="dxa"/>
            <w:left w:w="0" w:type="dxa"/>
            <w:bottom w:w="0" w:type="dxa"/>
            <w:right w:w="0" w:type="dxa"/>
          </w:tblCellMar>
        </w:tblPrEx>
        <w:trPr>
          <w:trHeight w:val="316"/>
        </w:trPr>
        <w:tc>
          <w:tcPr>
            <w:tcW w:w="2696" w:type="dxa"/>
            <w:tcBorders>
              <w:top w:val="single" w:sz="4" w:space="0" w:color="808080"/>
              <w:left w:val="none" w:sz="6" w:space="0" w:color="auto"/>
              <w:bottom w:val="single" w:sz="4" w:space="0" w:color="808080"/>
              <w:right w:val="single" w:sz="4" w:space="0" w:color="808080"/>
            </w:tcBorders>
          </w:tcPr>
          <w:p w14:paraId="27EAC73B" w14:textId="77777777" w:rsidR="00000000" w:rsidRDefault="006D0D1F">
            <w:pPr>
              <w:pStyle w:val="TableParagraph"/>
              <w:kinsoku w:val="0"/>
              <w:overflowPunct w:val="0"/>
              <w:spacing w:before="35"/>
              <w:ind w:left="86"/>
              <w:rPr>
                <w:sz w:val="20"/>
                <w:szCs w:val="20"/>
              </w:rPr>
            </w:pPr>
            <w:r>
              <w:rPr>
                <w:sz w:val="20"/>
                <w:szCs w:val="20"/>
              </w:rPr>
              <w:t>Chrzanów</w:t>
            </w:r>
          </w:p>
        </w:tc>
        <w:tc>
          <w:tcPr>
            <w:tcW w:w="1721" w:type="dxa"/>
            <w:tcBorders>
              <w:top w:val="single" w:sz="4" w:space="0" w:color="808080"/>
              <w:left w:val="single" w:sz="4" w:space="0" w:color="808080"/>
              <w:bottom w:val="single" w:sz="4" w:space="0" w:color="808080"/>
              <w:right w:val="single" w:sz="4" w:space="0" w:color="808080"/>
            </w:tcBorders>
          </w:tcPr>
          <w:p w14:paraId="74E9F7B3" w14:textId="77777777" w:rsidR="00000000" w:rsidRDefault="006D0D1F">
            <w:pPr>
              <w:pStyle w:val="TableParagraph"/>
              <w:kinsoku w:val="0"/>
              <w:overflowPunct w:val="0"/>
              <w:spacing w:before="35"/>
              <w:ind w:left="358" w:right="357"/>
              <w:jc w:val="center"/>
              <w:rPr>
                <w:sz w:val="20"/>
                <w:szCs w:val="20"/>
              </w:rPr>
            </w:pPr>
            <w:r>
              <w:rPr>
                <w:sz w:val="20"/>
                <w:szCs w:val="20"/>
              </w:rPr>
              <w:t>22</w:t>
            </w:r>
          </w:p>
        </w:tc>
        <w:tc>
          <w:tcPr>
            <w:tcW w:w="2077" w:type="dxa"/>
            <w:tcBorders>
              <w:top w:val="single" w:sz="4" w:space="0" w:color="808080"/>
              <w:left w:val="single" w:sz="4" w:space="0" w:color="808080"/>
              <w:bottom w:val="single" w:sz="4" w:space="0" w:color="808080"/>
              <w:right w:val="single" w:sz="4" w:space="0" w:color="808080"/>
            </w:tcBorders>
          </w:tcPr>
          <w:p w14:paraId="4ED082FD" w14:textId="77777777" w:rsidR="00000000" w:rsidRDefault="006D0D1F">
            <w:pPr>
              <w:pStyle w:val="TableParagraph"/>
              <w:kinsoku w:val="0"/>
              <w:overflowPunct w:val="0"/>
              <w:spacing w:before="35"/>
              <w:ind w:left="661" w:right="662"/>
              <w:jc w:val="center"/>
              <w:rPr>
                <w:sz w:val="20"/>
                <w:szCs w:val="20"/>
              </w:rPr>
            </w:pPr>
            <w:r>
              <w:rPr>
                <w:sz w:val="20"/>
                <w:szCs w:val="20"/>
              </w:rPr>
              <w:t>76</w:t>
            </w:r>
          </w:p>
        </w:tc>
        <w:tc>
          <w:tcPr>
            <w:tcW w:w="2595" w:type="dxa"/>
            <w:tcBorders>
              <w:top w:val="single" w:sz="4" w:space="0" w:color="808080"/>
              <w:left w:val="single" w:sz="4" w:space="0" w:color="808080"/>
              <w:bottom w:val="single" w:sz="4" w:space="0" w:color="808080"/>
              <w:right w:val="none" w:sz="6" w:space="0" w:color="auto"/>
            </w:tcBorders>
          </w:tcPr>
          <w:p w14:paraId="303E1295" w14:textId="77777777" w:rsidR="00000000" w:rsidRDefault="006D0D1F">
            <w:pPr>
              <w:pStyle w:val="TableParagraph"/>
              <w:kinsoku w:val="0"/>
              <w:overflowPunct w:val="0"/>
              <w:spacing w:before="35"/>
              <w:ind w:left="342" w:right="352"/>
              <w:jc w:val="center"/>
              <w:rPr>
                <w:sz w:val="20"/>
                <w:szCs w:val="20"/>
              </w:rPr>
            </w:pPr>
            <w:r>
              <w:rPr>
                <w:sz w:val="20"/>
                <w:szCs w:val="20"/>
              </w:rPr>
              <w:t>1 662</w:t>
            </w:r>
          </w:p>
        </w:tc>
      </w:tr>
      <w:tr w:rsidR="00000000" w14:paraId="3D585ACE" w14:textId="77777777">
        <w:tblPrEx>
          <w:tblCellMar>
            <w:top w:w="0" w:type="dxa"/>
            <w:left w:w="0" w:type="dxa"/>
            <w:bottom w:w="0" w:type="dxa"/>
            <w:right w:w="0" w:type="dxa"/>
          </w:tblCellMar>
        </w:tblPrEx>
        <w:trPr>
          <w:trHeight w:val="314"/>
        </w:trPr>
        <w:tc>
          <w:tcPr>
            <w:tcW w:w="2696" w:type="dxa"/>
            <w:tcBorders>
              <w:top w:val="single" w:sz="4" w:space="0" w:color="808080"/>
              <w:left w:val="none" w:sz="6" w:space="0" w:color="auto"/>
              <w:bottom w:val="single" w:sz="4" w:space="0" w:color="808080"/>
              <w:right w:val="single" w:sz="4" w:space="0" w:color="808080"/>
            </w:tcBorders>
          </w:tcPr>
          <w:p w14:paraId="4D8E863A" w14:textId="77777777" w:rsidR="00000000" w:rsidRDefault="006D0D1F">
            <w:pPr>
              <w:pStyle w:val="TableParagraph"/>
              <w:kinsoku w:val="0"/>
              <w:overflowPunct w:val="0"/>
              <w:spacing w:before="35"/>
              <w:ind w:left="86"/>
              <w:rPr>
                <w:sz w:val="20"/>
                <w:szCs w:val="20"/>
              </w:rPr>
            </w:pPr>
            <w:r>
              <w:rPr>
                <w:sz w:val="20"/>
                <w:szCs w:val="20"/>
              </w:rPr>
              <w:t>Libiąż</w:t>
            </w:r>
          </w:p>
        </w:tc>
        <w:tc>
          <w:tcPr>
            <w:tcW w:w="1721" w:type="dxa"/>
            <w:tcBorders>
              <w:top w:val="single" w:sz="4" w:space="0" w:color="808080"/>
              <w:left w:val="single" w:sz="4" w:space="0" w:color="808080"/>
              <w:bottom w:val="single" w:sz="4" w:space="0" w:color="808080"/>
              <w:right w:val="single" w:sz="4" w:space="0" w:color="808080"/>
            </w:tcBorders>
          </w:tcPr>
          <w:p w14:paraId="6FC048B7" w14:textId="77777777" w:rsidR="00000000" w:rsidRDefault="006D0D1F">
            <w:pPr>
              <w:pStyle w:val="TableParagraph"/>
              <w:kinsoku w:val="0"/>
              <w:overflowPunct w:val="0"/>
              <w:spacing w:before="35"/>
              <w:ind w:left="1"/>
              <w:jc w:val="center"/>
              <w:rPr>
                <w:w w:val="99"/>
                <w:sz w:val="20"/>
                <w:szCs w:val="20"/>
              </w:rPr>
            </w:pPr>
            <w:r>
              <w:rPr>
                <w:w w:val="99"/>
                <w:sz w:val="20"/>
                <w:szCs w:val="20"/>
              </w:rPr>
              <w:t>7</w:t>
            </w:r>
          </w:p>
        </w:tc>
        <w:tc>
          <w:tcPr>
            <w:tcW w:w="2077" w:type="dxa"/>
            <w:tcBorders>
              <w:top w:val="single" w:sz="4" w:space="0" w:color="808080"/>
              <w:left w:val="single" w:sz="4" w:space="0" w:color="808080"/>
              <w:bottom w:val="single" w:sz="4" w:space="0" w:color="808080"/>
              <w:right w:val="single" w:sz="4" w:space="0" w:color="808080"/>
            </w:tcBorders>
          </w:tcPr>
          <w:p w14:paraId="3EB29907" w14:textId="77777777" w:rsidR="00000000" w:rsidRDefault="006D0D1F">
            <w:pPr>
              <w:pStyle w:val="TableParagraph"/>
              <w:kinsoku w:val="0"/>
              <w:overflowPunct w:val="0"/>
              <w:spacing w:before="35"/>
              <w:ind w:left="661" w:right="662"/>
              <w:jc w:val="center"/>
              <w:rPr>
                <w:sz w:val="20"/>
                <w:szCs w:val="20"/>
              </w:rPr>
            </w:pPr>
            <w:r>
              <w:rPr>
                <w:sz w:val="20"/>
                <w:szCs w:val="20"/>
              </w:rPr>
              <w:t>34</w:t>
            </w:r>
          </w:p>
        </w:tc>
        <w:tc>
          <w:tcPr>
            <w:tcW w:w="2595" w:type="dxa"/>
            <w:tcBorders>
              <w:top w:val="single" w:sz="4" w:space="0" w:color="808080"/>
              <w:left w:val="single" w:sz="4" w:space="0" w:color="808080"/>
              <w:bottom w:val="single" w:sz="4" w:space="0" w:color="808080"/>
              <w:right w:val="none" w:sz="6" w:space="0" w:color="auto"/>
            </w:tcBorders>
          </w:tcPr>
          <w:p w14:paraId="64A587D1" w14:textId="77777777" w:rsidR="00000000" w:rsidRDefault="006D0D1F">
            <w:pPr>
              <w:pStyle w:val="TableParagraph"/>
              <w:kinsoku w:val="0"/>
              <w:overflowPunct w:val="0"/>
              <w:spacing w:before="35"/>
              <w:ind w:left="343" w:right="351"/>
              <w:jc w:val="center"/>
              <w:rPr>
                <w:sz w:val="20"/>
                <w:szCs w:val="20"/>
              </w:rPr>
            </w:pPr>
            <w:r>
              <w:rPr>
                <w:sz w:val="20"/>
                <w:szCs w:val="20"/>
              </w:rPr>
              <w:t>787</w:t>
            </w:r>
          </w:p>
        </w:tc>
      </w:tr>
      <w:tr w:rsidR="00000000" w14:paraId="775373B6" w14:textId="77777777">
        <w:tblPrEx>
          <w:tblCellMar>
            <w:top w:w="0" w:type="dxa"/>
            <w:left w:w="0" w:type="dxa"/>
            <w:bottom w:w="0" w:type="dxa"/>
            <w:right w:w="0" w:type="dxa"/>
          </w:tblCellMar>
        </w:tblPrEx>
        <w:trPr>
          <w:trHeight w:val="316"/>
        </w:trPr>
        <w:tc>
          <w:tcPr>
            <w:tcW w:w="2696" w:type="dxa"/>
            <w:tcBorders>
              <w:top w:val="single" w:sz="4" w:space="0" w:color="808080"/>
              <w:left w:val="none" w:sz="6" w:space="0" w:color="auto"/>
              <w:bottom w:val="single" w:sz="4" w:space="0" w:color="808080"/>
              <w:right w:val="single" w:sz="4" w:space="0" w:color="808080"/>
            </w:tcBorders>
          </w:tcPr>
          <w:p w14:paraId="01A070AC" w14:textId="77777777" w:rsidR="00000000" w:rsidRDefault="006D0D1F">
            <w:pPr>
              <w:pStyle w:val="TableParagraph"/>
              <w:kinsoku w:val="0"/>
              <w:overflowPunct w:val="0"/>
              <w:spacing w:before="35"/>
              <w:ind w:left="86"/>
              <w:rPr>
                <w:sz w:val="20"/>
                <w:szCs w:val="20"/>
              </w:rPr>
            </w:pPr>
            <w:r>
              <w:rPr>
                <w:sz w:val="20"/>
                <w:szCs w:val="20"/>
              </w:rPr>
              <w:t>Trzebinia</w:t>
            </w:r>
          </w:p>
        </w:tc>
        <w:tc>
          <w:tcPr>
            <w:tcW w:w="1721" w:type="dxa"/>
            <w:tcBorders>
              <w:top w:val="single" w:sz="4" w:space="0" w:color="808080"/>
              <w:left w:val="single" w:sz="4" w:space="0" w:color="808080"/>
              <w:bottom w:val="single" w:sz="4" w:space="0" w:color="808080"/>
              <w:right w:val="single" w:sz="4" w:space="0" w:color="808080"/>
            </w:tcBorders>
          </w:tcPr>
          <w:p w14:paraId="030F362D" w14:textId="77777777" w:rsidR="00000000" w:rsidRDefault="006D0D1F">
            <w:pPr>
              <w:pStyle w:val="TableParagraph"/>
              <w:kinsoku w:val="0"/>
              <w:overflowPunct w:val="0"/>
              <w:spacing w:before="35"/>
              <w:ind w:left="358" w:right="357"/>
              <w:jc w:val="center"/>
              <w:rPr>
                <w:sz w:val="20"/>
                <w:szCs w:val="20"/>
              </w:rPr>
            </w:pPr>
            <w:r>
              <w:rPr>
                <w:sz w:val="20"/>
                <w:szCs w:val="20"/>
              </w:rPr>
              <w:t>21</w:t>
            </w:r>
          </w:p>
        </w:tc>
        <w:tc>
          <w:tcPr>
            <w:tcW w:w="2077" w:type="dxa"/>
            <w:tcBorders>
              <w:top w:val="single" w:sz="4" w:space="0" w:color="808080"/>
              <w:left w:val="single" w:sz="4" w:space="0" w:color="808080"/>
              <w:bottom w:val="single" w:sz="4" w:space="0" w:color="808080"/>
              <w:right w:val="single" w:sz="4" w:space="0" w:color="808080"/>
            </w:tcBorders>
          </w:tcPr>
          <w:p w14:paraId="799E1EF5" w14:textId="77777777" w:rsidR="00000000" w:rsidRDefault="006D0D1F">
            <w:pPr>
              <w:pStyle w:val="TableParagraph"/>
              <w:kinsoku w:val="0"/>
              <w:overflowPunct w:val="0"/>
              <w:spacing w:before="35"/>
              <w:ind w:left="661" w:right="662"/>
              <w:jc w:val="center"/>
              <w:rPr>
                <w:sz w:val="20"/>
                <w:szCs w:val="20"/>
              </w:rPr>
            </w:pPr>
            <w:r>
              <w:rPr>
                <w:sz w:val="20"/>
                <w:szCs w:val="20"/>
              </w:rPr>
              <w:t>59</w:t>
            </w:r>
          </w:p>
        </w:tc>
        <w:tc>
          <w:tcPr>
            <w:tcW w:w="2595" w:type="dxa"/>
            <w:tcBorders>
              <w:top w:val="single" w:sz="4" w:space="0" w:color="808080"/>
              <w:left w:val="single" w:sz="4" w:space="0" w:color="808080"/>
              <w:bottom w:val="single" w:sz="4" w:space="0" w:color="808080"/>
              <w:right w:val="none" w:sz="6" w:space="0" w:color="auto"/>
            </w:tcBorders>
          </w:tcPr>
          <w:p w14:paraId="421694B3" w14:textId="77777777" w:rsidR="00000000" w:rsidRDefault="006D0D1F">
            <w:pPr>
              <w:pStyle w:val="TableParagraph"/>
              <w:kinsoku w:val="0"/>
              <w:overflowPunct w:val="0"/>
              <w:spacing w:before="35"/>
              <w:ind w:left="342" w:right="352"/>
              <w:jc w:val="center"/>
              <w:rPr>
                <w:sz w:val="20"/>
                <w:szCs w:val="20"/>
              </w:rPr>
            </w:pPr>
            <w:r>
              <w:rPr>
                <w:sz w:val="20"/>
                <w:szCs w:val="20"/>
              </w:rPr>
              <w:t>1 191</w:t>
            </w:r>
          </w:p>
        </w:tc>
      </w:tr>
      <w:tr w:rsidR="00000000" w14:paraId="709068F8" w14:textId="77777777">
        <w:tblPrEx>
          <w:tblCellMar>
            <w:top w:w="0" w:type="dxa"/>
            <w:left w:w="0" w:type="dxa"/>
            <w:bottom w:w="0" w:type="dxa"/>
            <w:right w:w="0" w:type="dxa"/>
          </w:tblCellMar>
        </w:tblPrEx>
        <w:trPr>
          <w:trHeight w:val="314"/>
        </w:trPr>
        <w:tc>
          <w:tcPr>
            <w:tcW w:w="2696" w:type="dxa"/>
            <w:tcBorders>
              <w:top w:val="single" w:sz="4" w:space="0" w:color="808080"/>
              <w:left w:val="none" w:sz="6" w:space="0" w:color="auto"/>
              <w:bottom w:val="single" w:sz="4" w:space="0" w:color="808080"/>
              <w:right w:val="single" w:sz="4" w:space="0" w:color="808080"/>
            </w:tcBorders>
          </w:tcPr>
          <w:p w14:paraId="578B0168" w14:textId="77777777" w:rsidR="00000000" w:rsidRDefault="006D0D1F">
            <w:pPr>
              <w:pStyle w:val="TableParagraph"/>
              <w:kinsoku w:val="0"/>
              <w:overflowPunct w:val="0"/>
              <w:spacing w:before="35"/>
              <w:ind w:left="86"/>
              <w:rPr>
                <w:b/>
                <w:bCs/>
                <w:sz w:val="20"/>
                <w:szCs w:val="20"/>
              </w:rPr>
            </w:pPr>
            <w:r>
              <w:rPr>
                <w:b/>
                <w:bCs/>
                <w:sz w:val="20"/>
                <w:szCs w:val="20"/>
              </w:rPr>
              <w:t>MOF Chrzanowa</w:t>
            </w:r>
          </w:p>
        </w:tc>
        <w:tc>
          <w:tcPr>
            <w:tcW w:w="1721" w:type="dxa"/>
            <w:tcBorders>
              <w:top w:val="single" w:sz="4" w:space="0" w:color="808080"/>
              <w:left w:val="single" w:sz="4" w:space="0" w:color="808080"/>
              <w:bottom w:val="single" w:sz="4" w:space="0" w:color="808080"/>
              <w:right w:val="single" w:sz="4" w:space="0" w:color="808080"/>
            </w:tcBorders>
          </w:tcPr>
          <w:p w14:paraId="0AC1C907" w14:textId="77777777" w:rsidR="00000000" w:rsidRDefault="006D0D1F">
            <w:pPr>
              <w:pStyle w:val="TableParagraph"/>
              <w:kinsoku w:val="0"/>
              <w:overflowPunct w:val="0"/>
              <w:spacing w:before="35"/>
              <w:ind w:left="358" w:right="357"/>
              <w:jc w:val="center"/>
              <w:rPr>
                <w:b/>
                <w:bCs/>
                <w:sz w:val="20"/>
                <w:szCs w:val="20"/>
              </w:rPr>
            </w:pPr>
            <w:r>
              <w:rPr>
                <w:b/>
                <w:bCs/>
                <w:sz w:val="20"/>
                <w:szCs w:val="20"/>
              </w:rPr>
              <w:t>60</w:t>
            </w:r>
          </w:p>
        </w:tc>
        <w:tc>
          <w:tcPr>
            <w:tcW w:w="2077" w:type="dxa"/>
            <w:tcBorders>
              <w:top w:val="single" w:sz="4" w:space="0" w:color="808080"/>
              <w:left w:val="single" w:sz="4" w:space="0" w:color="808080"/>
              <w:bottom w:val="single" w:sz="4" w:space="0" w:color="808080"/>
              <w:right w:val="single" w:sz="4" w:space="0" w:color="808080"/>
            </w:tcBorders>
          </w:tcPr>
          <w:p w14:paraId="4749C7A4" w14:textId="77777777" w:rsidR="00000000" w:rsidRDefault="006D0D1F">
            <w:pPr>
              <w:pStyle w:val="TableParagraph"/>
              <w:kinsoku w:val="0"/>
              <w:overflowPunct w:val="0"/>
              <w:spacing w:before="35"/>
              <w:ind w:left="661" w:right="662"/>
              <w:jc w:val="center"/>
              <w:rPr>
                <w:b/>
                <w:bCs/>
                <w:sz w:val="20"/>
                <w:szCs w:val="20"/>
              </w:rPr>
            </w:pPr>
            <w:r>
              <w:rPr>
                <w:b/>
                <w:bCs/>
                <w:sz w:val="20"/>
                <w:szCs w:val="20"/>
              </w:rPr>
              <w:t>205</w:t>
            </w:r>
          </w:p>
        </w:tc>
        <w:tc>
          <w:tcPr>
            <w:tcW w:w="2595" w:type="dxa"/>
            <w:tcBorders>
              <w:top w:val="single" w:sz="4" w:space="0" w:color="808080"/>
              <w:left w:val="single" w:sz="4" w:space="0" w:color="808080"/>
              <w:bottom w:val="single" w:sz="4" w:space="0" w:color="808080"/>
              <w:right w:val="none" w:sz="6" w:space="0" w:color="auto"/>
            </w:tcBorders>
          </w:tcPr>
          <w:p w14:paraId="747CBDF5" w14:textId="77777777" w:rsidR="00000000" w:rsidRDefault="006D0D1F">
            <w:pPr>
              <w:pStyle w:val="TableParagraph"/>
              <w:kinsoku w:val="0"/>
              <w:overflowPunct w:val="0"/>
              <w:spacing w:before="35"/>
              <w:ind w:left="342" w:right="352"/>
              <w:jc w:val="center"/>
              <w:rPr>
                <w:b/>
                <w:bCs/>
                <w:sz w:val="20"/>
                <w:szCs w:val="20"/>
              </w:rPr>
            </w:pPr>
            <w:r>
              <w:rPr>
                <w:b/>
                <w:bCs/>
                <w:sz w:val="20"/>
                <w:szCs w:val="20"/>
              </w:rPr>
              <w:t>4 393</w:t>
            </w:r>
          </w:p>
        </w:tc>
      </w:tr>
    </w:tbl>
    <w:p w14:paraId="6F17F3CB" w14:textId="77777777" w:rsidR="00000000" w:rsidRDefault="006D0D1F">
      <w:pPr>
        <w:pStyle w:val="Tekstpodstawowy"/>
        <w:kinsoku w:val="0"/>
        <w:overflowPunct w:val="0"/>
        <w:ind w:left="1016"/>
        <w:rPr>
          <w:i/>
          <w:iCs/>
          <w:color w:val="373545"/>
          <w:sz w:val="18"/>
          <w:szCs w:val="18"/>
        </w:rPr>
      </w:pPr>
      <w:r>
        <w:rPr>
          <w:i/>
          <w:iCs/>
          <w:color w:val="373545"/>
          <w:sz w:val="18"/>
          <w:szCs w:val="18"/>
        </w:rPr>
        <w:t>Źródł</w:t>
      </w:r>
      <w:r>
        <w:rPr>
          <w:i/>
          <w:iCs/>
          <w:color w:val="373545"/>
          <w:sz w:val="18"/>
          <w:szCs w:val="18"/>
        </w:rPr>
        <w:t>o: opracowanie własne na podstawie danych BDL GUS.</w:t>
      </w:r>
    </w:p>
    <w:p w14:paraId="04F09CC6" w14:textId="77777777" w:rsidR="00000000" w:rsidRDefault="006D0D1F">
      <w:pPr>
        <w:pStyle w:val="Tekstpodstawowy"/>
        <w:kinsoku w:val="0"/>
        <w:overflowPunct w:val="0"/>
        <w:spacing w:before="2"/>
        <w:rPr>
          <w:i/>
          <w:iCs/>
        </w:rPr>
      </w:pPr>
    </w:p>
    <w:p w14:paraId="1DBB0C4F" w14:textId="77777777" w:rsidR="00000000" w:rsidRDefault="006D0D1F">
      <w:pPr>
        <w:pStyle w:val="Tekstpodstawowy"/>
        <w:kinsoku w:val="0"/>
        <w:overflowPunct w:val="0"/>
        <w:spacing w:line="360" w:lineRule="auto"/>
        <w:ind w:left="1016" w:right="831"/>
        <w:jc w:val="both"/>
      </w:pPr>
      <w:r>
        <w:t>W przypadku przedszkoli, sytuacja  w  MOF  przedstawia  się  jednak  nieco  lepiej.  Według  danych  za 2018 r. w gminach: Chrzanów, Libiąż i Trzebinia na jedno miejsce w placówce wychowania przedszkolneg</w:t>
      </w:r>
      <w:r>
        <w:t>o  przypadało  bowiem  mniej,  niż  0,88 dzieci  w  wieku 3-5  lat. W  gminach:  Alwernia i Babice na jedno miejsce przypadało natomiast odpowiednio 0,94 i 0,92 dzieci. Według danych GUS, w</w:t>
      </w:r>
      <w:r>
        <w:rPr>
          <w:spacing w:val="-1"/>
        </w:rPr>
        <w:t xml:space="preserve"> </w:t>
      </w:r>
      <w:r>
        <w:t>2022</w:t>
      </w:r>
      <w:r>
        <w:rPr>
          <w:spacing w:val="-10"/>
        </w:rPr>
        <w:t xml:space="preserve"> </w:t>
      </w:r>
      <w:r>
        <w:t>r.</w:t>
      </w:r>
      <w:r>
        <w:rPr>
          <w:spacing w:val="-11"/>
        </w:rPr>
        <w:t xml:space="preserve"> </w:t>
      </w:r>
      <w:r>
        <w:t>w</w:t>
      </w:r>
      <w:r>
        <w:rPr>
          <w:spacing w:val="-10"/>
        </w:rPr>
        <w:t xml:space="preserve"> </w:t>
      </w:r>
      <w:r>
        <w:t>gminach</w:t>
      </w:r>
      <w:r>
        <w:rPr>
          <w:spacing w:val="-11"/>
        </w:rPr>
        <w:t xml:space="preserve"> </w:t>
      </w:r>
      <w:r>
        <w:t>MOF</w:t>
      </w:r>
      <w:r>
        <w:rPr>
          <w:spacing w:val="-11"/>
        </w:rPr>
        <w:t xml:space="preserve"> </w:t>
      </w:r>
      <w:r>
        <w:t>Chrzanowa</w:t>
      </w:r>
      <w:r>
        <w:rPr>
          <w:spacing w:val="-10"/>
        </w:rPr>
        <w:t xml:space="preserve"> </w:t>
      </w:r>
      <w:r>
        <w:t>funkcjonowało</w:t>
      </w:r>
      <w:r>
        <w:rPr>
          <w:spacing w:val="-12"/>
        </w:rPr>
        <w:t xml:space="preserve"> </w:t>
      </w:r>
      <w:r>
        <w:t>łącznie</w:t>
      </w:r>
      <w:r>
        <w:rPr>
          <w:spacing w:val="-10"/>
        </w:rPr>
        <w:t xml:space="preserve"> </w:t>
      </w:r>
      <w:r>
        <w:t>205</w:t>
      </w:r>
      <w:r>
        <w:rPr>
          <w:spacing w:val="-12"/>
        </w:rPr>
        <w:t xml:space="preserve"> </w:t>
      </w:r>
      <w:r>
        <w:t>oddziałów</w:t>
      </w:r>
      <w:r>
        <w:rPr>
          <w:spacing w:val="-10"/>
        </w:rPr>
        <w:t xml:space="preserve"> </w:t>
      </w:r>
      <w:r>
        <w:t>przedszkolnych,</w:t>
      </w:r>
      <w:r>
        <w:rPr>
          <w:spacing w:val="-11"/>
        </w:rPr>
        <w:t xml:space="preserve"> </w:t>
      </w:r>
      <w:r>
        <w:t>przy</w:t>
      </w:r>
      <w:r>
        <w:rPr>
          <w:spacing w:val="-12"/>
        </w:rPr>
        <w:t xml:space="preserve"> </w:t>
      </w:r>
      <w:r>
        <w:t>czym największa ich liczba zlokalizowana była w gminach: Chrzanów (76 oddziałów) i Trzebinia (59 oddziałów).</w:t>
      </w:r>
    </w:p>
    <w:p w14:paraId="2BD3E4E7" w14:textId="77777777" w:rsidR="00000000" w:rsidRDefault="006D0D1F">
      <w:pPr>
        <w:pStyle w:val="Tekstpodstawowy"/>
        <w:kinsoku w:val="0"/>
        <w:overflowPunct w:val="0"/>
        <w:spacing w:before="10"/>
        <w:rPr>
          <w:sz w:val="19"/>
          <w:szCs w:val="19"/>
        </w:rPr>
      </w:pPr>
    </w:p>
    <w:p w14:paraId="7B014037" w14:textId="7B39FB1A"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11648" behindDoc="0" locked="0" layoutInCell="0" allowOverlap="1" wp14:anchorId="289C87AC" wp14:editId="00BA040C">
                <wp:simplePos x="0" y="0"/>
                <wp:positionH relativeFrom="page">
                  <wp:posOffset>982980</wp:posOffset>
                </wp:positionH>
                <wp:positionV relativeFrom="paragraph">
                  <wp:posOffset>161290</wp:posOffset>
                </wp:positionV>
                <wp:extent cx="5676900" cy="2527300"/>
                <wp:effectExtent l="0" t="0" r="0" b="0"/>
                <wp:wrapTopAndBottom/>
                <wp:docPr id="1586" name="Rectangl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4B5BC" w14:textId="1544315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9E1D04" wp14:editId="2C535DDA">
                                  <wp:extent cx="5676900" cy="2533650"/>
                                  <wp:effectExtent l="0" t="0" r="0" b="0"/>
                                  <wp:docPr id="233"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6D2CE4CE"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C87AC" id="Rectangle 245" o:spid="_x0000_s1061" style="position:absolute;left:0;text-align:left;margin-left:77.4pt;margin-top:12.7pt;width:447pt;height:199pt;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" o:allowincell="f" filled="f" stroked="f">
                <v:textbox inset="0,0,0,0">
                  <w:txbxContent>
                    <w:p w14:paraId="5C34B5BC" w14:textId="15443157"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F9E1D04" wp14:editId="2C535DDA">
                            <wp:extent cx="5676900" cy="2533650"/>
                            <wp:effectExtent l="0" t="0" r="0" b="0"/>
                            <wp:docPr id="233"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6D2CE4CE"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 xml:space="preserve">Rysunek 30 Odsetek dzieci w wieku 3-5 lat </w:t>
      </w:r>
      <w:r>
        <w:rPr>
          <w:i/>
          <w:iCs/>
          <w:color w:val="124162"/>
          <w:sz w:val="18"/>
          <w:szCs w:val="18"/>
        </w:rPr>
        <w:t>objętych wychowaniem przedszkolnym</w:t>
      </w:r>
    </w:p>
    <w:p w14:paraId="7A097710" w14:textId="77777777" w:rsidR="00000000" w:rsidRDefault="006D0D1F">
      <w:pPr>
        <w:pStyle w:val="Tekstpodstawowy"/>
        <w:kinsoku w:val="0"/>
        <w:overflowPunct w:val="0"/>
        <w:rPr>
          <w:i/>
          <w:iCs/>
          <w:sz w:val="18"/>
          <w:szCs w:val="18"/>
        </w:rPr>
      </w:pPr>
    </w:p>
    <w:p w14:paraId="58298F08" w14:textId="77777777" w:rsidR="00000000" w:rsidRDefault="006D0D1F">
      <w:pPr>
        <w:pStyle w:val="Tekstpodstawowy"/>
        <w:kinsoku w:val="0"/>
        <w:overflowPunct w:val="0"/>
        <w:spacing w:before="4"/>
        <w:rPr>
          <w:i/>
          <w:iCs/>
          <w:sz w:val="13"/>
          <w:szCs w:val="13"/>
        </w:rPr>
      </w:pPr>
    </w:p>
    <w:p w14:paraId="4D61073D" w14:textId="77777777" w:rsidR="00000000" w:rsidRDefault="006D0D1F">
      <w:pPr>
        <w:pStyle w:val="Tekstpodstawowy"/>
        <w:kinsoku w:val="0"/>
        <w:overflowPunct w:val="0"/>
        <w:spacing w:before="1"/>
        <w:ind w:left="1016"/>
        <w:rPr>
          <w:i/>
          <w:iCs/>
          <w:color w:val="373545"/>
          <w:sz w:val="18"/>
          <w:szCs w:val="18"/>
        </w:rPr>
      </w:pPr>
      <w:r>
        <w:rPr>
          <w:i/>
          <w:iCs/>
          <w:color w:val="373545"/>
          <w:sz w:val="18"/>
          <w:szCs w:val="18"/>
        </w:rPr>
        <w:t>Źródło: opracowanie własne na podstawie danych BDL GUS.</w:t>
      </w:r>
    </w:p>
    <w:p w14:paraId="1E5F8721" w14:textId="77777777" w:rsidR="00000000" w:rsidRDefault="006D0D1F">
      <w:pPr>
        <w:pStyle w:val="Tekstpodstawowy"/>
        <w:kinsoku w:val="0"/>
        <w:overflowPunct w:val="0"/>
        <w:spacing w:before="1"/>
        <w:rPr>
          <w:i/>
          <w:iCs/>
        </w:rPr>
      </w:pPr>
    </w:p>
    <w:p w14:paraId="51CFB9E7" w14:textId="77777777" w:rsidR="00000000" w:rsidRDefault="006D0D1F">
      <w:pPr>
        <w:pStyle w:val="Tekstpodstawowy"/>
        <w:kinsoku w:val="0"/>
        <w:overflowPunct w:val="0"/>
        <w:spacing w:line="360" w:lineRule="auto"/>
        <w:ind w:left="1016" w:right="833"/>
        <w:jc w:val="both"/>
      </w:pPr>
      <w:r>
        <w:t>W przypadku odsetka dzieci objętych wychowaniem przedszkolnym, wartość ta jest na podobnym poziomie</w:t>
      </w:r>
      <w:r>
        <w:rPr>
          <w:spacing w:val="-9"/>
        </w:rPr>
        <w:t xml:space="preserve"> </w:t>
      </w:r>
      <w:r>
        <w:t>(92,9%)</w:t>
      </w:r>
      <w:r>
        <w:rPr>
          <w:spacing w:val="-7"/>
        </w:rPr>
        <w:t xml:space="preserve"> </w:t>
      </w:r>
      <w:r>
        <w:t>co</w:t>
      </w:r>
      <w:r>
        <w:rPr>
          <w:spacing w:val="-6"/>
        </w:rPr>
        <w:t xml:space="preserve"> </w:t>
      </w:r>
      <w:r>
        <w:t>wartość</w:t>
      </w:r>
      <w:r>
        <w:rPr>
          <w:spacing w:val="-6"/>
        </w:rPr>
        <w:t xml:space="preserve"> </w:t>
      </w:r>
      <w:r>
        <w:t>dla</w:t>
      </w:r>
      <w:r>
        <w:rPr>
          <w:spacing w:val="-6"/>
        </w:rPr>
        <w:t xml:space="preserve"> </w:t>
      </w:r>
      <w:r>
        <w:t>województwa</w:t>
      </w:r>
      <w:r>
        <w:rPr>
          <w:spacing w:val="-9"/>
        </w:rPr>
        <w:t xml:space="preserve"> </w:t>
      </w:r>
      <w:r>
        <w:t>(92,7%)</w:t>
      </w:r>
      <w:r>
        <w:rPr>
          <w:spacing w:val="-5"/>
        </w:rPr>
        <w:t xml:space="preserve"> </w:t>
      </w:r>
      <w:r>
        <w:t>kraju</w:t>
      </w:r>
      <w:r>
        <w:rPr>
          <w:spacing w:val="-9"/>
        </w:rPr>
        <w:t xml:space="preserve"> </w:t>
      </w:r>
      <w:r>
        <w:t>(92,7%).</w:t>
      </w:r>
      <w:r>
        <w:rPr>
          <w:spacing w:val="-7"/>
        </w:rPr>
        <w:t xml:space="preserve"> </w:t>
      </w:r>
      <w:r>
        <w:t>Najwyższą</w:t>
      </w:r>
      <w:r>
        <w:rPr>
          <w:spacing w:val="-8"/>
        </w:rPr>
        <w:t xml:space="preserve"> </w:t>
      </w:r>
      <w:r>
        <w:t>wartość</w:t>
      </w:r>
      <w:r>
        <w:rPr>
          <w:spacing w:val="-8"/>
        </w:rPr>
        <w:t xml:space="preserve"> </w:t>
      </w:r>
      <w:r>
        <w:t>odnotowano w przypadku gminy Chrzanów – blisko 100%, co wskazuje na dość dobrą dostępność do</w:t>
      </w:r>
      <w:r>
        <w:rPr>
          <w:spacing w:val="11"/>
        </w:rPr>
        <w:t xml:space="preserve"> </w:t>
      </w:r>
      <w:r>
        <w:t>placówek</w:t>
      </w:r>
    </w:p>
    <w:p w14:paraId="291BC69C" w14:textId="77777777" w:rsidR="00000000" w:rsidRDefault="006D0D1F">
      <w:pPr>
        <w:pStyle w:val="Tekstpodstawowy"/>
        <w:kinsoku w:val="0"/>
        <w:overflowPunct w:val="0"/>
        <w:spacing w:line="360" w:lineRule="auto"/>
        <w:ind w:left="1016" w:right="833"/>
        <w:jc w:val="both"/>
        <w:sectPr w:rsidR="00000000">
          <w:pgSz w:w="11910" w:h="16840"/>
          <w:pgMar w:top="1120" w:right="580" w:bottom="1200" w:left="400" w:header="748" w:footer="1003" w:gutter="0"/>
          <w:cols w:space="708"/>
          <w:noEndnote/>
        </w:sectPr>
      </w:pPr>
    </w:p>
    <w:p w14:paraId="299F1388" w14:textId="77777777" w:rsidR="00000000" w:rsidRDefault="006D0D1F">
      <w:pPr>
        <w:pStyle w:val="Tekstpodstawowy"/>
        <w:kinsoku w:val="0"/>
        <w:overflowPunct w:val="0"/>
        <w:spacing w:before="3"/>
        <w:rPr>
          <w:sz w:val="21"/>
          <w:szCs w:val="21"/>
        </w:rPr>
      </w:pPr>
    </w:p>
    <w:p w14:paraId="56BD1F79" w14:textId="77777777" w:rsidR="00000000" w:rsidRDefault="006D0D1F">
      <w:pPr>
        <w:pStyle w:val="Tekstpodstawowy"/>
        <w:kinsoku w:val="0"/>
        <w:overflowPunct w:val="0"/>
        <w:spacing w:before="56" w:line="360" w:lineRule="auto"/>
        <w:ind w:left="1016" w:right="832"/>
        <w:jc w:val="both"/>
      </w:pPr>
      <w:r>
        <w:t>wychowania</w:t>
      </w:r>
      <w:r>
        <w:rPr>
          <w:spacing w:val="-8"/>
        </w:rPr>
        <w:t xml:space="preserve"> </w:t>
      </w:r>
      <w:r>
        <w:t>przedszkolnego.</w:t>
      </w:r>
      <w:r>
        <w:rPr>
          <w:spacing w:val="-9"/>
        </w:rPr>
        <w:t xml:space="preserve"> </w:t>
      </w:r>
      <w:r>
        <w:t>Ponadto</w:t>
      </w:r>
      <w:r>
        <w:rPr>
          <w:spacing w:val="-9"/>
        </w:rPr>
        <w:t xml:space="preserve"> </w:t>
      </w:r>
      <w:r>
        <w:t>w</w:t>
      </w:r>
      <w:r>
        <w:rPr>
          <w:spacing w:val="-7"/>
        </w:rPr>
        <w:t xml:space="preserve"> </w:t>
      </w:r>
      <w:r>
        <w:t>gminie</w:t>
      </w:r>
      <w:r>
        <w:rPr>
          <w:spacing w:val="-7"/>
        </w:rPr>
        <w:t xml:space="preserve"> </w:t>
      </w:r>
      <w:r>
        <w:t>Chrzanów</w:t>
      </w:r>
      <w:r>
        <w:rPr>
          <w:spacing w:val="-10"/>
        </w:rPr>
        <w:t xml:space="preserve"> </w:t>
      </w:r>
      <w:r>
        <w:t>odnotowano</w:t>
      </w:r>
      <w:r>
        <w:rPr>
          <w:spacing w:val="-7"/>
        </w:rPr>
        <w:t xml:space="preserve"> </w:t>
      </w:r>
      <w:r>
        <w:t>najwyższą</w:t>
      </w:r>
      <w:r>
        <w:rPr>
          <w:spacing w:val="-8"/>
        </w:rPr>
        <w:t xml:space="preserve"> </w:t>
      </w:r>
      <w:r>
        <w:t>dynamikę</w:t>
      </w:r>
      <w:r>
        <w:rPr>
          <w:spacing w:val="-7"/>
        </w:rPr>
        <w:t xml:space="preserve"> </w:t>
      </w:r>
      <w:r>
        <w:t>zmian</w:t>
      </w:r>
      <w:r>
        <w:rPr>
          <w:spacing w:val="-9"/>
        </w:rPr>
        <w:t xml:space="preserve"> </w:t>
      </w:r>
      <w:r>
        <w:t>na przestrzeni lat 2013-2022 (+26,7 pp.), co wskazuje na  rozwój oferty wychowania  przedszkolnego.  Na terenie MOF Chrzanowa identyfikuje się natomiast utrudniony dostęp do zajęć wspomagających naukę języka, w szczególności kontaktu z „żywym” językiem, co</w:t>
      </w:r>
      <w:r>
        <w:t xml:space="preserve"> obserwuje się przede wszystkim na terenach wiejskich gmin wchodzących w jego skład oraz obszarach zdegradowanych na terenach miejskich, m.in. ze względu na mniejszą liczbę lub brak podmiotów komercyjnych świadczących usługi w zakresie nauczania języków</w:t>
      </w:r>
      <w:r>
        <w:rPr>
          <w:spacing w:val="-2"/>
        </w:rPr>
        <w:t xml:space="preserve"> </w:t>
      </w:r>
      <w:r>
        <w:t>ob</w:t>
      </w:r>
      <w:r>
        <w:t>cych.</w:t>
      </w:r>
    </w:p>
    <w:p w14:paraId="306D4158" w14:textId="77777777" w:rsidR="00000000" w:rsidRDefault="006D0D1F">
      <w:pPr>
        <w:pStyle w:val="Tekstpodstawowy"/>
        <w:kinsoku w:val="0"/>
        <w:overflowPunct w:val="0"/>
        <w:spacing w:before="162"/>
        <w:ind w:left="1016"/>
        <w:jc w:val="both"/>
      </w:pPr>
      <w:r>
        <w:t>Oferta oświatowa w MOF Chrzanowa jest rozbudowana i obejmuje kształcenie na różnych poziomach</w:t>
      </w:r>
    </w:p>
    <w:p w14:paraId="6A70A562" w14:textId="77777777" w:rsidR="00000000" w:rsidRDefault="006D0D1F">
      <w:pPr>
        <w:pStyle w:val="Tekstpodstawowy"/>
        <w:kinsoku w:val="0"/>
        <w:overflowPunct w:val="0"/>
        <w:spacing w:before="134" w:line="360" w:lineRule="auto"/>
        <w:ind w:left="1016" w:right="831"/>
        <w:jc w:val="both"/>
      </w:pPr>
      <w:r>
        <w:t>– podstawowym, średnim, zawodowym i branżowym. Na terenie MOF funkcjonuje 47 szkół podstawowych</w:t>
      </w:r>
      <w:r>
        <w:rPr>
          <w:spacing w:val="-17"/>
        </w:rPr>
        <w:t xml:space="preserve"> </w:t>
      </w:r>
      <w:r>
        <w:t>oraz</w:t>
      </w:r>
      <w:r>
        <w:rPr>
          <w:spacing w:val="-14"/>
        </w:rPr>
        <w:t xml:space="preserve"> </w:t>
      </w:r>
      <w:r>
        <w:t>15</w:t>
      </w:r>
      <w:r>
        <w:rPr>
          <w:spacing w:val="-14"/>
        </w:rPr>
        <w:t xml:space="preserve"> </w:t>
      </w:r>
      <w:r>
        <w:t>szkół</w:t>
      </w:r>
      <w:r>
        <w:rPr>
          <w:spacing w:val="-12"/>
        </w:rPr>
        <w:t xml:space="preserve"> </w:t>
      </w:r>
      <w:r>
        <w:t>ponadpodstawowych,</w:t>
      </w:r>
      <w:r>
        <w:rPr>
          <w:spacing w:val="-16"/>
        </w:rPr>
        <w:t xml:space="preserve"> </w:t>
      </w:r>
      <w:r>
        <w:t>w</w:t>
      </w:r>
      <w:r>
        <w:rPr>
          <w:spacing w:val="-15"/>
        </w:rPr>
        <w:t xml:space="preserve"> </w:t>
      </w:r>
      <w:r>
        <w:t>tym</w:t>
      </w:r>
      <w:r>
        <w:rPr>
          <w:spacing w:val="-12"/>
        </w:rPr>
        <w:t xml:space="preserve"> </w:t>
      </w:r>
      <w:r>
        <w:t>4</w:t>
      </w:r>
      <w:r>
        <w:rPr>
          <w:spacing w:val="-12"/>
        </w:rPr>
        <w:t xml:space="preserve"> </w:t>
      </w:r>
      <w:r>
        <w:t>licea</w:t>
      </w:r>
      <w:r>
        <w:rPr>
          <w:spacing w:val="-13"/>
        </w:rPr>
        <w:t xml:space="preserve"> </w:t>
      </w:r>
      <w:r>
        <w:t>ogólnokształc</w:t>
      </w:r>
      <w:r>
        <w:t>ące,</w:t>
      </w:r>
      <w:r>
        <w:rPr>
          <w:spacing w:val="-13"/>
        </w:rPr>
        <w:t xml:space="preserve"> </w:t>
      </w:r>
      <w:r>
        <w:t>2</w:t>
      </w:r>
      <w:r>
        <w:rPr>
          <w:spacing w:val="-13"/>
        </w:rPr>
        <w:t xml:space="preserve"> </w:t>
      </w:r>
      <w:r>
        <w:t>szkoły</w:t>
      </w:r>
      <w:r>
        <w:rPr>
          <w:spacing w:val="-12"/>
        </w:rPr>
        <w:t xml:space="preserve"> </w:t>
      </w:r>
      <w:r>
        <w:t>policealne, 4 szkoły średnie zawodowe oraz 5 zasadniczych szkół zawodowych i szkół branżowych I i II stopnia. Uzupełnieniem oferty edukacyjnej są funkcjonujące na terenie MOF instytucje, m.in. Poradnia Psychologiczno-Pedagogiczna   w   Chrzan</w:t>
      </w:r>
      <w:r>
        <w:t>owie,   Powiatowy    Międzyszkolny    Ośrodek    Sportowy  w Chrzanowie oraz Powiatowy Młodzieżowy Dom Kultury w Trzebini, oferujące zajęcia pozaszkolne i umożliwiające   dzieciom   i młodzieży   wielokierunkowy   rozwój    zgodnie   z   ich   preferencjam</w:t>
      </w:r>
      <w:r>
        <w:t>i      i predyspozycjami. Ponadto, w zakresie zadań Powiatu Chrzanowskiego znajduje się kształcenie ustawiczne, realizowane m.in. przez Powiatowe Centrum Kształcenia Ustawicznego w</w:t>
      </w:r>
      <w:r>
        <w:rPr>
          <w:spacing w:val="-17"/>
        </w:rPr>
        <w:t xml:space="preserve"> </w:t>
      </w:r>
      <w:r>
        <w:t>Chrzanowie.</w:t>
      </w:r>
    </w:p>
    <w:p w14:paraId="7E858753" w14:textId="77777777" w:rsidR="00000000" w:rsidRDefault="006D0D1F">
      <w:pPr>
        <w:pStyle w:val="Tekstpodstawowy"/>
        <w:kinsoku w:val="0"/>
        <w:overflowPunct w:val="0"/>
        <w:spacing w:before="9"/>
        <w:rPr>
          <w:sz w:val="19"/>
          <w:szCs w:val="19"/>
        </w:rPr>
      </w:pPr>
    </w:p>
    <w:p w14:paraId="63A57C7A" w14:textId="7C4570A0" w:rsidR="00000000" w:rsidRDefault="006D0D1F">
      <w:pPr>
        <w:pStyle w:val="Tekstpodstawowy"/>
        <w:kinsoku w:val="0"/>
        <w:overflowPunct w:val="0"/>
        <w:spacing w:before="1"/>
        <w:ind w:left="1016"/>
        <w:jc w:val="both"/>
        <w:rPr>
          <w:i/>
          <w:iCs/>
          <w:color w:val="124162"/>
          <w:sz w:val="18"/>
          <w:szCs w:val="18"/>
        </w:rPr>
      </w:pPr>
      <w:r>
        <w:rPr>
          <w:noProof/>
        </w:rPr>
        <mc:AlternateContent>
          <mc:Choice Requires="wps">
            <w:drawing>
              <wp:anchor distT="0" distB="0" distL="0" distR="0" simplePos="0" relativeHeight="251612672" behindDoc="0" locked="0" layoutInCell="0" allowOverlap="1" wp14:anchorId="180DA52F" wp14:editId="1AB065FE">
                <wp:simplePos x="0" y="0"/>
                <wp:positionH relativeFrom="page">
                  <wp:posOffset>982980</wp:posOffset>
                </wp:positionH>
                <wp:positionV relativeFrom="paragraph">
                  <wp:posOffset>161925</wp:posOffset>
                </wp:positionV>
                <wp:extent cx="5638800" cy="2527300"/>
                <wp:effectExtent l="0" t="0" r="0" b="0"/>
                <wp:wrapTopAndBottom/>
                <wp:docPr id="1585"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A8B34" w14:textId="3F73E598"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CBD88E" wp14:editId="02097255">
                                  <wp:extent cx="5629275" cy="2533650"/>
                                  <wp:effectExtent l="0" t="0" r="0" b="0"/>
                                  <wp:docPr id="232"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2533650"/>
                                          </a:xfrm>
                                          <a:prstGeom prst="rect">
                                            <a:avLst/>
                                          </a:prstGeom>
                                          <a:noFill/>
                                          <a:ln>
                                            <a:noFill/>
                                          </a:ln>
                                        </pic:spPr>
                                      </pic:pic>
                                    </a:graphicData>
                                  </a:graphic>
                                </wp:inline>
                              </w:drawing>
                            </w:r>
                          </w:p>
                          <w:p w14:paraId="538B4765"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0DA52F" id="Rectangle 246" o:spid="_x0000_s1062" style="position:absolute;left:0;text-align:left;margin-left:77.4pt;margin-top:12.75pt;width:444pt;height:199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" o:allowincell="f" filled="f" stroked="f">
                <v:textbox inset="0,0,0,0">
                  <w:txbxContent>
                    <w:p w14:paraId="740A8B34" w14:textId="3F73E598"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CBD88E" wp14:editId="02097255">
                            <wp:extent cx="5629275" cy="2533650"/>
                            <wp:effectExtent l="0" t="0" r="0" b="0"/>
                            <wp:docPr id="232"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9275" cy="2533650"/>
                                    </a:xfrm>
                                    <a:prstGeom prst="rect">
                                      <a:avLst/>
                                    </a:prstGeom>
                                    <a:noFill/>
                                    <a:ln>
                                      <a:noFill/>
                                    </a:ln>
                                  </pic:spPr>
                                </pic:pic>
                              </a:graphicData>
                            </a:graphic>
                          </wp:inline>
                        </w:drawing>
                      </w:r>
                    </w:p>
                    <w:p w14:paraId="538B4765"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31 Współczynnik skolaryzacji netto w szkołach podstawowych</w:t>
      </w:r>
    </w:p>
    <w:p w14:paraId="5EA541F0" w14:textId="77777777" w:rsidR="00000000" w:rsidRDefault="006D0D1F">
      <w:pPr>
        <w:pStyle w:val="Tekstpodstawowy"/>
        <w:kinsoku w:val="0"/>
        <w:overflowPunct w:val="0"/>
        <w:rPr>
          <w:i/>
          <w:iCs/>
          <w:sz w:val="18"/>
          <w:szCs w:val="18"/>
        </w:rPr>
      </w:pPr>
    </w:p>
    <w:p w14:paraId="04DF8A6E" w14:textId="77777777" w:rsidR="00000000" w:rsidRDefault="006D0D1F">
      <w:pPr>
        <w:pStyle w:val="Tekstpodstawowy"/>
        <w:kinsoku w:val="0"/>
        <w:overflowPunct w:val="0"/>
        <w:spacing w:before="4"/>
        <w:rPr>
          <w:i/>
          <w:iCs/>
          <w:sz w:val="13"/>
          <w:szCs w:val="13"/>
        </w:rPr>
      </w:pPr>
    </w:p>
    <w:p w14:paraId="0ECE4334" w14:textId="77777777" w:rsidR="00000000" w:rsidRDefault="006D0D1F">
      <w:pPr>
        <w:pStyle w:val="Tekstpodstawowy"/>
        <w:kinsoku w:val="0"/>
        <w:overflowPunct w:val="0"/>
        <w:spacing w:before="1"/>
        <w:ind w:left="1016"/>
        <w:jc w:val="both"/>
        <w:rPr>
          <w:i/>
          <w:iCs/>
          <w:color w:val="373545"/>
          <w:sz w:val="18"/>
          <w:szCs w:val="18"/>
        </w:rPr>
      </w:pPr>
      <w:r>
        <w:rPr>
          <w:i/>
          <w:iCs/>
          <w:color w:val="373545"/>
          <w:sz w:val="18"/>
          <w:szCs w:val="18"/>
        </w:rPr>
        <w:t>Źródło: opracowanie własne na podstawie danych BDL GUS.</w:t>
      </w:r>
    </w:p>
    <w:p w14:paraId="19F4DFEF" w14:textId="77777777" w:rsidR="00000000" w:rsidRDefault="006D0D1F">
      <w:pPr>
        <w:pStyle w:val="Tekstpodstawowy"/>
        <w:kinsoku w:val="0"/>
        <w:overflowPunct w:val="0"/>
        <w:spacing w:before="1"/>
        <w:rPr>
          <w:i/>
          <w:iCs/>
        </w:rPr>
      </w:pPr>
    </w:p>
    <w:p w14:paraId="623F9695" w14:textId="77777777" w:rsidR="00000000" w:rsidRDefault="006D0D1F">
      <w:pPr>
        <w:pStyle w:val="Tekstpodstawowy"/>
        <w:kinsoku w:val="0"/>
        <w:overflowPunct w:val="0"/>
        <w:spacing w:line="360" w:lineRule="auto"/>
        <w:ind w:left="1016" w:right="832"/>
        <w:jc w:val="both"/>
      </w:pPr>
      <w:r>
        <w:t>W każdej z gmin tworzą</w:t>
      </w:r>
      <w:r>
        <w:t>cych przedmiotowy MOF funkcjonuje co najmniej jedna szkoła podstawowa. Współczynnik skolaryzacji netto (szkoły podstawowe) dla powiatu chrzanowskiego w 2022 r. wyniósł 94,9% i był wyższy, niż w przypadku kraju (94,7%) oraz od wartości odnotowanej w wojewód</w:t>
      </w:r>
      <w:r>
        <w:t>ztwie małopolskim (94,8%). W większości analizowanych gmin wartość współczynnika przekroczyła 93%,</w:t>
      </w:r>
    </w:p>
    <w:p w14:paraId="3C80CC43"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34290307" w14:textId="77777777" w:rsidR="00000000" w:rsidRDefault="006D0D1F">
      <w:pPr>
        <w:pStyle w:val="Tekstpodstawowy"/>
        <w:kinsoku w:val="0"/>
        <w:overflowPunct w:val="0"/>
        <w:spacing w:before="3"/>
        <w:rPr>
          <w:sz w:val="21"/>
          <w:szCs w:val="21"/>
        </w:rPr>
      </w:pPr>
    </w:p>
    <w:p w14:paraId="2465F178" w14:textId="77777777" w:rsidR="00000000" w:rsidRDefault="006D0D1F">
      <w:pPr>
        <w:pStyle w:val="Tekstpodstawowy"/>
        <w:kinsoku w:val="0"/>
        <w:overflowPunct w:val="0"/>
        <w:spacing w:before="56" w:line="360" w:lineRule="auto"/>
        <w:ind w:left="1016" w:right="831"/>
        <w:jc w:val="both"/>
      </w:pPr>
      <w:r>
        <w:t>jednak w przypadku gminy Babice współczynnik ten wyniósł 82,2% - można zatem wnioskować, iż dzieci</w:t>
      </w:r>
      <w:r>
        <w:rPr>
          <w:spacing w:val="-9"/>
        </w:rPr>
        <w:t xml:space="preserve"> </w:t>
      </w:r>
      <w:r>
        <w:t>i</w:t>
      </w:r>
      <w:r>
        <w:rPr>
          <w:spacing w:val="-12"/>
        </w:rPr>
        <w:t xml:space="preserve"> </w:t>
      </w:r>
      <w:r>
        <w:t>młodzież</w:t>
      </w:r>
      <w:r>
        <w:rPr>
          <w:spacing w:val="-8"/>
        </w:rPr>
        <w:t xml:space="preserve"> </w:t>
      </w:r>
      <w:r>
        <w:t>zamieszkująca</w:t>
      </w:r>
      <w:r>
        <w:rPr>
          <w:spacing w:val="-9"/>
        </w:rPr>
        <w:t xml:space="preserve"> </w:t>
      </w:r>
      <w:r>
        <w:t>jej</w:t>
      </w:r>
      <w:r>
        <w:rPr>
          <w:spacing w:val="-11"/>
        </w:rPr>
        <w:t xml:space="preserve"> </w:t>
      </w:r>
      <w:r>
        <w:t>ter</w:t>
      </w:r>
      <w:r>
        <w:t>en</w:t>
      </w:r>
      <w:r>
        <w:rPr>
          <w:spacing w:val="-8"/>
        </w:rPr>
        <w:t xml:space="preserve"> </w:t>
      </w:r>
      <w:r>
        <w:t>w</w:t>
      </w:r>
      <w:r>
        <w:rPr>
          <w:spacing w:val="-10"/>
        </w:rPr>
        <w:t xml:space="preserve"> </w:t>
      </w:r>
      <w:r>
        <w:t>większości</w:t>
      </w:r>
      <w:r>
        <w:rPr>
          <w:spacing w:val="-9"/>
        </w:rPr>
        <w:t xml:space="preserve"> </w:t>
      </w:r>
      <w:r>
        <w:t>uczą</w:t>
      </w:r>
      <w:r>
        <w:rPr>
          <w:spacing w:val="-10"/>
        </w:rPr>
        <w:t xml:space="preserve"> </w:t>
      </w:r>
      <w:r>
        <w:t>się</w:t>
      </w:r>
      <w:r>
        <w:rPr>
          <w:spacing w:val="-10"/>
        </w:rPr>
        <w:t xml:space="preserve"> </w:t>
      </w:r>
      <w:r>
        <w:t>w</w:t>
      </w:r>
      <w:r>
        <w:rPr>
          <w:spacing w:val="-8"/>
        </w:rPr>
        <w:t xml:space="preserve"> </w:t>
      </w:r>
      <w:r>
        <w:t>szkołach</w:t>
      </w:r>
      <w:r>
        <w:rPr>
          <w:spacing w:val="-10"/>
        </w:rPr>
        <w:t xml:space="preserve"> </w:t>
      </w:r>
      <w:r>
        <w:t>zlokalizowanych</w:t>
      </w:r>
      <w:r>
        <w:rPr>
          <w:spacing w:val="-11"/>
        </w:rPr>
        <w:t xml:space="preserve"> </w:t>
      </w:r>
      <w:r>
        <w:t>w</w:t>
      </w:r>
      <w:r>
        <w:rPr>
          <w:spacing w:val="-8"/>
        </w:rPr>
        <w:t xml:space="preserve"> </w:t>
      </w:r>
      <w:r>
        <w:t>pobliskich miastach, m.in. w Libiążu, Alwerni czy</w:t>
      </w:r>
      <w:r>
        <w:rPr>
          <w:spacing w:val="-9"/>
        </w:rPr>
        <w:t xml:space="preserve"> </w:t>
      </w:r>
      <w:r>
        <w:t>Chrzanowie.</w:t>
      </w:r>
    </w:p>
    <w:p w14:paraId="75ED5ED5" w14:textId="77777777" w:rsidR="00000000" w:rsidRDefault="006D0D1F">
      <w:pPr>
        <w:pStyle w:val="Tekstpodstawowy"/>
        <w:kinsoku w:val="0"/>
        <w:overflowPunct w:val="0"/>
        <w:spacing w:before="162" w:after="3"/>
        <w:ind w:left="1016"/>
        <w:rPr>
          <w:i/>
          <w:iCs/>
          <w:color w:val="373545"/>
          <w:sz w:val="18"/>
          <w:szCs w:val="18"/>
        </w:rPr>
      </w:pPr>
      <w:bookmarkStart w:id="20" w:name="_bookmark20"/>
      <w:bookmarkEnd w:id="20"/>
      <w:r>
        <w:rPr>
          <w:i/>
          <w:iCs/>
          <w:color w:val="373545"/>
          <w:sz w:val="18"/>
          <w:szCs w:val="18"/>
        </w:rPr>
        <w:t>Tabela 9 Wyniki egzaminu ósmoklasisty w 2023 r.</w:t>
      </w:r>
    </w:p>
    <w:tbl>
      <w:tblPr>
        <w:tblW w:w="0" w:type="auto"/>
        <w:tblInd w:w="1002" w:type="dxa"/>
        <w:tblLayout w:type="fixed"/>
        <w:tblCellMar>
          <w:left w:w="0" w:type="dxa"/>
          <w:right w:w="0" w:type="dxa"/>
        </w:tblCellMar>
        <w:tblLook w:val="0000" w:firstRow="0" w:lastRow="0" w:firstColumn="0" w:lastColumn="0" w:noHBand="0" w:noVBand="0"/>
      </w:tblPr>
      <w:tblGrid>
        <w:gridCol w:w="1999"/>
        <w:gridCol w:w="2362"/>
        <w:gridCol w:w="2364"/>
        <w:gridCol w:w="2362"/>
      </w:tblGrid>
      <w:tr w:rsidR="00000000" w14:paraId="6847AEA9" w14:textId="77777777">
        <w:tblPrEx>
          <w:tblCellMar>
            <w:top w:w="0" w:type="dxa"/>
            <w:left w:w="0" w:type="dxa"/>
            <w:bottom w:w="0" w:type="dxa"/>
            <w:right w:w="0" w:type="dxa"/>
          </w:tblCellMar>
        </w:tblPrEx>
        <w:trPr>
          <w:trHeight w:val="314"/>
        </w:trPr>
        <w:tc>
          <w:tcPr>
            <w:tcW w:w="1999" w:type="dxa"/>
            <w:tcBorders>
              <w:top w:val="none" w:sz="6" w:space="0" w:color="auto"/>
              <w:left w:val="none" w:sz="6" w:space="0" w:color="auto"/>
              <w:bottom w:val="single" w:sz="4" w:space="0" w:color="808080"/>
              <w:right w:val="single" w:sz="4" w:space="0" w:color="808080"/>
            </w:tcBorders>
            <w:shd w:val="clear" w:color="auto" w:fill="E2F0EC"/>
          </w:tcPr>
          <w:p w14:paraId="2E5C1435" w14:textId="77777777" w:rsidR="00000000" w:rsidRDefault="006D0D1F">
            <w:pPr>
              <w:pStyle w:val="TableParagraph"/>
              <w:kinsoku w:val="0"/>
              <w:overflowPunct w:val="0"/>
              <w:spacing w:before="35"/>
              <w:ind w:left="602"/>
              <w:rPr>
                <w:sz w:val="20"/>
                <w:szCs w:val="20"/>
              </w:rPr>
            </w:pPr>
            <w:r>
              <w:rPr>
                <w:sz w:val="20"/>
                <w:szCs w:val="20"/>
              </w:rPr>
              <w:t>Jednostka</w:t>
            </w:r>
          </w:p>
        </w:tc>
        <w:tc>
          <w:tcPr>
            <w:tcW w:w="2362" w:type="dxa"/>
            <w:tcBorders>
              <w:top w:val="none" w:sz="6" w:space="0" w:color="auto"/>
              <w:left w:val="single" w:sz="4" w:space="0" w:color="808080"/>
              <w:bottom w:val="single" w:sz="4" w:space="0" w:color="808080"/>
              <w:right w:val="single" w:sz="4" w:space="0" w:color="808080"/>
            </w:tcBorders>
            <w:shd w:val="clear" w:color="auto" w:fill="E2F0EC"/>
          </w:tcPr>
          <w:p w14:paraId="1D7FEE6D" w14:textId="77777777" w:rsidR="00000000" w:rsidRDefault="006D0D1F">
            <w:pPr>
              <w:pStyle w:val="TableParagraph"/>
              <w:kinsoku w:val="0"/>
              <w:overflowPunct w:val="0"/>
              <w:spacing w:before="35"/>
              <w:ind w:left="685" w:right="685"/>
              <w:jc w:val="center"/>
              <w:rPr>
                <w:sz w:val="20"/>
                <w:szCs w:val="20"/>
              </w:rPr>
            </w:pPr>
            <w:r>
              <w:rPr>
                <w:sz w:val="20"/>
                <w:szCs w:val="20"/>
              </w:rPr>
              <w:t>Język polski</w:t>
            </w:r>
          </w:p>
        </w:tc>
        <w:tc>
          <w:tcPr>
            <w:tcW w:w="2364" w:type="dxa"/>
            <w:tcBorders>
              <w:top w:val="none" w:sz="6" w:space="0" w:color="auto"/>
              <w:left w:val="single" w:sz="4" w:space="0" w:color="808080"/>
              <w:bottom w:val="single" w:sz="4" w:space="0" w:color="808080"/>
              <w:right w:val="single" w:sz="4" w:space="0" w:color="808080"/>
            </w:tcBorders>
            <w:shd w:val="clear" w:color="auto" w:fill="E2F0EC"/>
          </w:tcPr>
          <w:p w14:paraId="4FEA95C7" w14:textId="77777777" w:rsidR="00000000" w:rsidRDefault="006D0D1F">
            <w:pPr>
              <w:pStyle w:val="TableParagraph"/>
              <w:kinsoku w:val="0"/>
              <w:overflowPunct w:val="0"/>
              <w:spacing w:before="35"/>
              <w:ind w:left="640" w:right="639"/>
              <w:jc w:val="center"/>
              <w:rPr>
                <w:sz w:val="20"/>
                <w:szCs w:val="20"/>
              </w:rPr>
            </w:pPr>
            <w:r>
              <w:rPr>
                <w:sz w:val="20"/>
                <w:szCs w:val="20"/>
              </w:rPr>
              <w:t>Matematyka</w:t>
            </w:r>
          </w:p>
        </w:tc>
        <w:tc>
          <w:tcPr>
            <w:tcW w:w="2362" w:type="dxa"/>
            <w:tcBorders>
              <w:top w:val="none" w:sz="6" w:space="0" w:color="auto"/>
              <w:left w:val="single" w:sz="4" w:space="0" w:color="808080"/>
              <w:bottom w:val="single" w:sz="4" w:space="0" w:color="808080"/>
              <w:right w:val="none" w:sz="6" w:space="0" w:color="auto"/>
            </w:tcBorders>
            <w:shd w:val="clear" w:color="auto" w:fill="E2F0EC"/>
          </w:tcPr>
          <w:p w14:paraId="7580C663" w14:textId="77777777" w:rsidR="00000000" w:rsidRDefault="006D0D1F">
            <w:pPr>
              <w:pStyle w:val="TableParagraph"/>
              <w:kinsoku w:val="0"/>
              <w:overflowPunct w:val="0"/>
              <w:spacing w:before="35"/>
              <w:ind w:left="207" w:right="212"/>
              <w:jc w:val="center"/>
              <w:rPr>
                <w:sz w:val="20"/>
                <w:szCs w:val="20"/>
              </w:rPr>
            </w:pPr>
            <w:r>
              <w:rPr>
                <w:sz w:val="20"/>
                <w:szCs w:val="20"/>
              </w:rPr>
              <w:t>Język angielski</w:t>
            </w:r>
          </w:p>
        </w:tc>
      </w:tr>
      <w:tr w:rsidR="00000000" w14:paraId="317122AA"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21047C69" w14:textId="77777777" w:rsidR="00000000" w:rsidRDefault="006D0D1F">
            <w:pPr>
              <w:pStyle w:val="TableParagraph"/>
              <w:kinsoku w:val="0"/>
              <w:overflowPunct w:val="0"/>
              <w:spacing w:before="35"/>
              <w:ind w:left="86"/>
              <w:rPr>
                <w:sz w:val="20"/>
                <w:szCs w:val="20"/>
              </w:rPr>
            </w:pPr>
            <w:r>
              <w:rPr>
                <w:sz w:val="20"/>
                <w:szCs w:val="20"/>
              </w:rPr>
              <w:t>Alwernia</w:t>
            </w:r>
          </w:p>
        </w:tc>
        <w:tc>
          <w:tcPr>
            <w:tcW w:w="2362" w:type="dxa"/>
            <w:tcBorders>
              <w:top w:val="single" w:sz="4" w:space="0" w:color="808080"/>
              <w:left w:val="single" w:sz="4" w:space="0" w:color="808080"/>
              <w:bottom w:val="single" w:sz="4" w:space="0" w:color="808080"/>
              <w:right w:val="single" w:sz="4" w:space="0" w:color="808080"/>
            </w:tcBorders>
          </w:tcPr>
          <w:p w14:paraId="44259B04" w14:textId="77777777" w:rsidR="00000000" w:rsidRDefault="006D0D1F">
            <w:pPr>
              <w:pStyle w:val="TableParagraph"/>
              <w:kinsoku w:val="0"/>
              <w:overflowPunct w:val="0"/>
              <w:spacing w:line="243" w:lineRule="exact"/>
              <w:ind w:left="684" w:right="685"/>
              <w:jc w:val="center"/>
              <w:rPr>
                <w:sz w:val="20"/>
                <w:szCs w:val="20"/>
              </w:rPr>
            </w:pPr>
            <w:r>
              <w:rPr>
                <w:sz w:val="20"/>
                <w:szCs w:val="20"/>
              </w:rPr>
              <w:t>68,5</w:t>
            </w:r>
          </w:p>
        </w:tc>
        <w:tc>
          <w:tcPr>
            <w:tcW w:w="2364" w:type="dxa"/>
            <w:tcBorders>
              <w:top w:val="single" w:sz="4" w:space="0" w:color="808080"/>
              <w:left w:val="single" w:sz="4" w:space="0" w:color="808080"/>
              <w:bottom w:val="single" w:sz="4" w:space="0" w:color="808080"/>
              <w:right w:val="single" w:sz="4" w:space="0" w:color="808080"/>
            </w:tcBorders>
          </w:tcPr>
          <w:p w14:paraId="71B8BE3E" w14:textId="77777777" w:rsidR="00000000" w:rsidRDefault="006D0D1F">
            <w:pPr>
              <w:pStyle w:val="TableParagraph"/>
              <w:kinsoku w:val="0"/>
              <w:overflowPunct w:val="0"/>
              <w:spacing w:line="243" w:lineRule="exact"/>
              <w:ind w:left="640" w:right="639"/>
              <w:jc w:val="center"/>
              <w:rPr>
                <w:sz w:val="20"/>
                <w:szCs w:val="20"/>
              </w:rPr>
            </w:pPr>
            <w:r>
              <w:rPr>
                <w:sz w:val="20"/>
                <w:szCs w:val="20"/>
              </w:rPr>
              <w:t>60,3</w:t>
            </w:r>
          </w:p>
        </w:tc>
        <w:tc>
          <w:tcPr>
            <w:tcW w:w="2362" w:type="dxa"/>
            <w:tcBorders>
              <w:top w:val="single" w:sz="4" w:space="0" w:color="808080"/>
              <w:left w:val="single" w:sz="4" w:space="0" w:color="808080"/>
              <w:bottom w:val="single" w:sz="4" w:space="0" w:color="808080"/>
              <w:right w:val="none" w:sz="6" w:space="0" w:color="auto"/>
            </w:tcBorders>
          </w:tcPr>
          <w:p w14:paraId="57674FE7" w14:textId="77777777" w:rsidR="00000000" w:rsidRDefault="006D0D1F">
            <w:pPr>
              <w:pStyle w:val="TableParagraph"/>
              <w:kinsoku w:val="0"/>
              <w:overflowPunct w:val="0"/>
              <w:spacing w:line="243" w:lineRule="exact"/>
              <w:ind w:left="207" w:right="211"/>
              <w:jc w:val="center"/>
              <w:rPr>
                <w:sz w:val="20"/>
                <w:szCs w:val="20"/>
              </w:rPr>
            </w:pPr>
            <w:r>
              <w:rPr>
                <w:sz w:val="20"/>
                <w:szCs w:val="20"/>
              </w:rPr>
              <w:t>73,8</w:t>
            </w:r>
          </w:p>
        </w:tc>
      </w:tr>
      <w:tr w:rsidR="00000000" w14:paraId="053EC8B7"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5C4BB41D" w14:textId="77777777" w:rsidR="00000000" w:rsidRDefault="006D0D1F">
            <w:pPr>
              <w:pStyle w:val="TableParagraph"/>
              <w:kinsoku w:val="0"/>
              <w:overflowPunct w:val="0"/>
              <w:spacing w:before="35"/>
              <w:ind w:left="86"/>
              <w:rPr>
                <w:sz w:val="20"/>
                <w:szCs w:val="20"/>
              </w:rPr>
            </w:pPr>
            <w:r>
              <w:rPr>
                <w:sz w:val="20"/>
                <w:szCs w:val="20"/>
              </w:rPr>
              <w:t>Babice</w:t>
            </w:r>
          </w:p>
        </w:tc>
        <w:tc>
          <w:tcPr>
            <w:tcW w:w="2362" w:type="dxa"/>
            <w:tcBorders>
              <w:top w:val="single" w:sz="4" w:space="0" w:color="808080"/>
              <w:left w:val="single" w:sz="4" w:space="0" w:color="808080"/>
              <w:bottom w:val="single" w:sz="4" w:space="0" w:color="808080"/>
              <w:right w:val="single" w:sz="4" w:space="0" w:color="808080"/>
            </w:tcBorders>
          </w:tcPr>
          <w:p w14:paraId="5F49AD00" w14:textId="77777777" w:rsidR="00000000" w:rsidRDefault="006D0D1F">
            <w:pPr>
              <w:pStyle w:val="TableParagraph"/>
              <w:kinsoku w:val="0"/>
              <w:overflowPunct w:val="0"/>
              <w:spacing w:line="243" w:lineRule="exact"/>
              <w:ind w:left="684" w:right="685"/>
              <w:jc w:val="center"/>
              <w:rPr>
                <w:sz w:val="20"/>
                <w:szCs w:val="20"/>
              </w:rPr>
            </w:pPr>
            <w:r>
              <w:rPr>
                <w:sz w:val="20"/>
                <w:szCs w:val="20"/>
              </w:rPr>
              <w:t>66,9</w:t>
            </w:r>
          </w:p>
        </w:tc>
        <w:tc>
          <w:tcPr>
            <w:tcW w:w="2364" w:type="dxa"/>
            <w:tcBorders>
              <w:top w:val="single" w:sz="4" w:space="0" w:color="808080"/>
              <w:left w:val="single" w:sz="4" w:space="0" w:color="808080"/>
              <w:bottom w:val="single" w:sz="4" w:space="0" w:color="808080"/>
              <w:right w:val="single" w:sz="4" w:space="0" w:color="808080"/>
            </w:tcBorders>
          </w:tcPr>
          <w:p w14:paraId="287ECB7E" w14:textId="77777777" w:rsidR="00000000" w:rsidRDefault="006D0D1F">
            <w:pPr>
              <w:pStyle w:val="TableParagraph"/>
              <w:kinsoku w:val="0"/>
              <w:overflowPunct w:val="0"/>
              <w:spacing w:line="243" w:lineRule="exact"/>
              <w:ind w:left="640" w:right="639"/>
              <w:jc w:val="center"/>
              <w:rPr>
                <w:sz w:val="20"/>
                <w:szCs w:val="20"/>
              </w:rPr>
            </w:pPr>
            <w:r>
              <w:rPr>
                <w:sz w:val="20"/>
                <w:szCs w:val="20"/>
              </w:rPr>
              <w:t>52,9</w:t>
            </w:r>
          </w:p>
        </w:tc>
        <w:tc>
          <w:tcPr>
            <w:tcW w:w="2362" w:type="dxa"/>
            <w:tcBorders>
              <w:top w:val="single" w:sz="4" w:space="0" w:color="808080"/>
              <w:left w:val="single" w:sz="4" w:space="0" w:color="808080"/>
              <w:bottom w:val="single" w:sz="4" w:space="0" w:color="808080"/>
              <w:right w:val="none" w:sz="6" w:space="0" w:color="auto"/>
            </w:tcBorders>
          </w:tcPr>
          <w:p w14:paraId="2351693B" w14:textId="77777777" w:rsidR="00000000" w:rsidRDefault="006D0D1F">
            <w:pPr>
              <w:pStyle w:val="TableParagraph"/>
              <w:kinsoku w:val="0"/>
              <w:overflowPunct w:val="0"/>
              <w:spacing w:line="243" w:lineRule="exact"/>
              <w:ind w:left="207" w:right="211"/>
              <w:jc w:val="center"/>
              <w:rPr>
                <w:sz w:val="20"/>
                <w:szCs w:val="20"/>
              </w:rPr>
            </w:pPr>
            <w:r>
              <w:rPr>
                <w:sz w:val="20"/>
                <w:szCs w:val="20"/>
              </w:rPr>
              <w:t>67,9</w:t>
            </w:r>
          </w:p>
        </w:tc>
      </w:tr>
      <w:tr w:rsidR="00000000" w14:paraId="172A6DBF"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54A6C482" w14:textId="77777777" w:rsidR="00000000" w:rsidRDefault="006D0D1F">
            <w:pPr>
              <w:pStyle w:val="TableParagraph"/>
              <w:kinsoku w:val="0"/>
              <w:overflowPunct w:val="0"/>
              <w:spacing w:before="35"/>
              <w:ind w:left="86"/>
              <w:rPr>
                <w:sz w:val="20"/>
                <w:szCs w:val="20"/>
              </w:rPr>
            </w:pPr>
            <w:r>
              <w:rPr>
                <w:sz w:val="20"/>
                <w:szCs w:val="20"/>
              </w:rPr>
              <w:t>Chrzanów</w:t>
            </w:r>
          </w:p>
        </w:tc>
        <w:tc>
          <w:tcPr>
            <w:tcW w:w="2362" w:type="dxa"/>
            <w:tcBorders>
              <w:top w:val="single" w:sz="4" w:space="0" w:color="808080"/>
              <w:left w:val="single" w:sz="4" w:space="0" w:color="808080"/>
              <w:bottom w:val="single" w:sz="4" w:space="0" w:color="808080"/>
              <w:right w:val="single" w:sz="4" w:space="0" w:color="808080"/>
            </w:tcBorders>
          </w:tcPr>
          <w:p w14:paraId="1CCD99A1" w14:textId="77777777" w:rsidR="00000000" w:rsidRDefault="006D0D1F">
            <w:pPr>
              <w:pStyle w:val="TableParagraph"/>
              <w:kinsoku w:val="0"/>
              <w:overflowPunct w:val="0"/>
              <w:spacing w:line="243" w:lineRule="exact"/>
              <w:ind w:left="684" w:right="685"/>
              <w:jc w:val="center"/>
              <w:rPr>
                <w:sz w:val="20"/>
                <w:szCs w:val="20"/>
              </w:rPr>
            </w:pPr>
            <w:r>
              <w:rPr>
                <w:sz w:val="20"/>
                <w:szCs w:val="20"/>
              </w:rPr>
              <w:t>65,0</w:t>
            </w:r>
          </w:p>
        </w:tc>
        <w:tc>
          <w:tcPr>
            <w:tcW w:w="2364" w:type="dxa"/>
            <w:tcBorders>
              <w:top w:val="single" w:sz="4" w:space="0" w:color="808080"/>
              <w:left w:val="single" w:sz="4" w:space="0" w:color="808080"/>
              <w:bottom w:val="single" w:sz="4" w:space="0" w:color="808080"/>
              <w:right w:val="single" w:sz="4" w:space="0" w:color="808080"/>
            </w:tcBorders>
          </w:tcPr>
          <w:p w14:paraId="168B6645" w14:textId="77777777" w:rsidR="00000000" w:rsidRDefault="006D0D1F">
            <w:pPr>
              <w:pStyle w:val="TableParagraph"/>
              <w:kinsoku w:val="0"/>
              <w:overflowPunct w:val="0"/>
              <w:spacing w:line="243" w:lineRule="exact"/>
              <w:ind w:left="640" w:right="639"/>
              <w:jc w:val="center"/>
              <w:rPr>
                <w:sz w:val="20"/>
                <w:szCs w:val="20"/>
              </w:rPr>
            </w:pPr>
            <w:r>
              <w:rPr>
                <w:sz w:val="20"/>
                <w:szCs w:val="20"/>
              </w:rPr>
              <w:t>51,9</w:t>
            </w:r>
          </w:p>
        </w:tc>
        <w:tc>
          <w:tcPr>
            <w:tcW w:w="2362" w:type="dxa"/>
            <w:tcBorders>
              <w:top w:val="single" w:sz="4" w:space="0" w:color="808080"/>
              <w:left w:val="single" w:sz="4" w:space="0" w:color="808080"/>
              <w:bottom w:val="single" w:sz="4" w:space="0" w:color="808080"/>
              <w:right w:val="none" w:sz="6" w:space="0" w:color="auto"/>
            </w:tcBorders>
          </w:tcPr>
          <w:p w14:paraId="7CDF220E" w14:textId="77777777" w:rsidR="00000000" w:rsidRDefault="006D0D1F">
            <w:pPr>
              <w:pStyle w:val="TableParagraph"/>
              <w:kinsoku w:val="0"/>
              <w:overflowPunct w:val="0"/>
              <w:spacing w:line="243" w:lineRule="exact"/>
              <w:ind w:left="207" w:right="211"/>
              <w:jc w:val="center"/>
              <w:rPr>
                <w:sz w:val="20"/>
                <w:szCs w:val="20"/>
              </w:rPr>
            </w:pPr>
            <w:r>
              <w:rPr>
                <w:sz w:val="20"/>
                <w:szCs w:val="20"/>
              </w:rPr>
              <w:t>69,0</w:t>
            </w:r>
          </w:p>
        </w:tc>
      </w:tr>
      <w:tr w:rsidR="00000000" w14:paraId="3BB368C0"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51C0F933" w14:textId="77777777" w:rsidR="00000000" w:rsidRDefault="006D0D1F">
            <w:pPr>
              <w:pStyle w:val="TableParagraph"/>
              <w:kinsoku w:val="0"/>
              <w:overflowPunct w:val="0"/>
              <w:spacing w:before="35"/>
              <w:ind w:left="86"/>
              <w:rPr>
                <w:sz w:val="20"/>
                <w:szCs w:val="20"/>
              </w:rPr>
            </w:pPr>
            <w:r>
              <w:rPr>
                <w:sz w:val="20"/>
                <w:szCs w:val="20"/>
              </w:rPr>
              <w:t>Libiąż</w:t>
            </w:r>
          </w:p>
        </w:tc>
        <w:tc>
          <w:tcPr>
            <w:tcW w:w="2362" w:type="dxa"/>
            <w:tcBorders>
              <w:top w:val="single" w:sz="4" w:space="0" w:color="808080"/>
              <w:left w:val="single" w:sz="4" w:space="0" w:color="808080"/>
              <w:bottom w:val="single" w:sz="4" w:space="0" w:color="808080"/>
              <w:right w:val="single" w:sz="4" w:space="0" w:color="808080"/>
            </w:tcBorders>
          </w:tcPr>
          <w:p w14:paraId="7324F7EF" w14:textId="77777777" w:rsidR="00000000" w:rsidRDefault="006D0D1F">
            <w:pPr>
              <w:pStyle w:val="TableParagraph"/>
              <w:kinsoku w:val="0"/>
              <w:overflowPunct w:val="0"/>
              <w:spacing w:before="1"/>
              <w:ind w:left="684" w:right="685"/>
              <w:jc w:val="center"/>
              <w:rPr>
                <w:sz w:val="20"/>
                <w:szCs w:val="20"/>
              </w:rPr>
            </w:pPr>
            <w:r>
              <w:rPr>
                <w:sz w:val="20"/>
                <w:szCs w:val="20"/>
              </w:rPr>
              <w:t>61,9</w:t>
            </w:r>
          </w:p>
        </w:tc>
        <w:tc>
          <w:tcPr>
            <w:tcW w:w="2364" w:type="dxa"/>
            <w:tcBorders>
              <w:top w:val="single" w:sz="4" w:space="0" w:color="808080"/>
              <w:left w:val="single" w:sz="4" w:space="0" w:color="808080"/>
              <w:bottom w:val="single" w:sz="4" w:space="0" w:color="808080"/>
              <w:right w:val="single" w:sz="4" w:space="0" w:color="808080"/>
            </w:tcBorders>
          </w:tcPr>
          <w:p w14:paraId="6C4886EE" w14:textId="77777777" w:rsidR="00000000" w:rsidRDefault="006D0D1F">
            <w:pPr>
              <w:pStyle w:val="TableParagraph"/>
              <w:kinsoku w:val="0"/>
              <w:overflowPunct w:val="0"/>
              <w:spacing w:before="1"/>
              <w:ind w:left="640" w:right="639"/>
              <w:jc w:val="center"/>
              <w:rPr>
                <w:sz w:val="20"/>
                <w:szCs w:val="20"/>
              </w:rPr>
            </w:pPr>
            <w:r>
              <w:rPr>
                <w:sz w:val="20"/>
                <w:szCs w:val="20"/>
              </w:rPr>
              <w:t>49,0</w:t>
            </w:r>
          </w:p>
        </w:tc>
        <w:tc>
          <w:tcPr>
            <w:tcW w:w="2362" w:type="dxa"/>
            <w:tcBorders>
              <w:top w:val="single" w:sz="4" w:space="0" w:color="808080"/>
              <w:left w:val="single" w:sz="4" w:space="0" w:color="808080"/>
              <w:bottom w:val="single" w:sz="4" w:space="0" w:color="808080"/>
              <w:right w:val="none" w:sz="6" w:space="0" w:color="auto"/>
            </w:tcBorders>
          </w:tcPr>
          <w:p w14:paraId="356D4316" w14:textId="77777777" w:rsidR="00000000" w:rsidRDefault="006D0D1F">
            <w:pPr>
              <w:pStyle w:val="TableParagraph"/>
              <w:kinsoku w:val="0"/>
              <w:overflowPunct w:val="0"/>
              <w:spacing w:before="1"/>
              <w:ind w:left="207" w:right="211"/>
              <w:jc w:val="center"/>
              <w:rPr>
                <w:sz w:val="20"/>
                <w:szCs w:val="20"/>
              </w:rPr>
            </w:pPr>
            <w:r>
              <w:rPr>
                <w:sz w:val="20"/>
                <w:szCs w:val="20"/>
              </w:rPr>
              <w:t>63,9</w:t>
            </w:r>
          </w:p>
        </w:tc>
      </w:tr>
      <w:tr w:rsidR="00000000" w14:paraId="0331512A" w14:textId="77777777">
        <w:tblPrEx>
          <w:tblCellMar>
            <w:top w:w="0" w:type="dxa"/>
            <w:left w:w="0" w:type="dxa"/>
            <w:bottom w:w="0" w:type="dxa"/>
            <w:right w:w="0" w:type="dxa"/>
          </w:tblCellMar>
        </w:tblPrEx>
        <w:trPr>
          <w:trHeight w:val="313"/>
        </w:trPr>
        <w:tc>
          <w:tcPr>
            <w:tcW w:w="1999" w:type="dxa"/>
            <w:tcBorders>
              <w:top w:val="single" w:sz="4" w:space="0" w:color="808080"/>
              <w:left w:val="none" w:sz="6" w:space="0" w:color="auto"/>
              <w:bottom w:val="single" w:sz="4" w:space="0" w:color="808080"/>
              <w:right w:val="single" w:sz="4" w:space="0" w:color="808080"/>
            </w:tcBorders>
          </w:tcPr>
          <w:p w14:paraId="6CC66BB5" w14:textId="77777777" w:rsidR="00000000" w:rsidRDefault="006D0D1F">
            <w:pPr>
              <w:pStyle w:val="TableParagraph"/>
              <w:kinsoku w:val="0"/>
              <w:overflowPunct w:val="0"/>
              <w:spacing w:before="35"/>
              <w:ind w:left="86"/>
              <w:rPr>
                <w:sz w:val="20"/>
                <w:szCs w:val="20"/>
              </w:rPr>
            </w:pPr>
            <w:r>
              <w:rPr>
                <w:sz w:val="20"/>
                <w:szCs w:val="20"/>
              </w:rPr>
              <w:t>Trzebinia</w:t>
            </w:r>
          </w:p>
        </w:tc>
        <w:tc>
          <w:tcPr>
            <w:tcW w:w="2362" w:type="dxa"/>
            <w:tcBorders>
              <w:top w:val="single" w:sz="4" w:space="0" w:color="808080"/>
              <w:left w:val="single" w:sz="4" w:space="0" w:color="808080"/>
              <w:bottom w:val="single" w:sz="4" w:space="0" w:color="808080"/>
              <w:right w:val="single" w:sz="4" w:space="0" w:color="808080"/>
            </w:tcBorders>
          </w:tcPr>
          <w:p w14:paraId="131EF66B" w14:textId="77777777" w:rsidR="00000000" w:rsidRDefault="006D0D1F">
            <w:pPr>
              <w:pStyle w:val="TableParagraph"/>
              <w:kinsoku w:val="0"/>
              <w:overflowPunct w:val="0"/>
              <w:spacing w:line="243" w:lineRule="exact"/>
              <w:ind w:left="684" w:right="685"/>
              <w:jc w:val="center"/>
              <w:rPr>
                <w:sz w:val="20"/>
                <w:szCs w:val="20"/>
              </w:rPr>
            </w:pPr>
            <w:r>
              <w:rPr>
                <w:sz w:val="20"/>
                <w:szCs w:val="20"/>
              </w:rPr>
              <w:t>65,9</w:t>
            </w:r>
          </w:p>
        </w:tc>
        <w:tc>
          <w:tcPr>
            <w:tcW w:w="2364" w:type="dxa"/>
            <w:tcBorders>
              <w:top w:val="single" w:sz="4" w:space="0" w:color="808080"/>
              <w:left w:val="single" w:sz="4" w:space="0" w:color="808080"/>
              <w:bottom w:val="single" w:sz="4" w:space="0" w:color="808080"/>
              <w:right w:val="single" w:sz="4" w:space="0" w:color="808080"/>
            </w:tcBorders>
          </w:tcPr>
          <w:p w14:paraId="25E01D7F" w14:textId="77777777" w:rsidR="00000000" w:rsidRDefault="006D0D1F">
            <w:pPr>
              <w:pStyle w:val="TableParagraph"/>
              <w:kinsoku w:val="0"/>
              <w:overflowPunct w:val="0"/>
              <w:spacing w:line="243" w:lineRule="exact"/>
              <w:ind w:left="640" w:right="639"/>
              <w:jc w:val="center"/>
              <w:rPr>
                <w:sz w:val="20"/>
                <w:szCs w:val="20"/>
              </w:rPr>
            </w:pPr>
            <w:r>
              <w:rPr>
                <w:sz w:val="20"/>
                <w:szCs w:val="20"/>
              </w:rPr>
              <w:t>52,6</w:t>
            </w:r>
          </w:p>
        </w:tc>
        <w:tc>
          <w:tcPr>
            <w:tcW w:w="2362" w:type="dxa"/>
            <w:tcBorders>
              <w:top w:val="single" w:sz="4" w:space="0" w:color="808080"/>
              <w:left w:val="single" w:sz="4" w:space="0" w:color="808080"/>
              <w:bottom w:val="single" w:sz="4" w:space="0" w:color="808080"/>
              <w:right w:val="none" w:sz="6" w:space="0" w:color="auto"/>
            </w:tcBorders>
          </w:tcPr>
          <w:p w14:paraId="21D85493" w14:textId="77777777" w:rsidR="00000000" w:rsidRDefault="006D0D1F">
            <w:pPr>
              <w:pStyle w:val="TableParagraph"/>
              <w:kinsoku w:val="0"/>
              <w:overflowPunct w:val="0"/>
              <w:spacing w:line="243" w:lineRule="exact"/>
              <w:ind w:left="207" w:right="211"/>
              <w:jc w:val="center"/>
              <w:rPr>
                <w:sz w:val="20"/>
                <w:szCs w:val="20"/>
              </w:rPr>
            </w:pPr>
            <w:r>
              <w:rPr>
                <w:sz w:val="20"/>
                <w:szCs w:val="20"/>
              </w:rPr>
              <w:t>67,5</w:t>
            </w:r>
          </w:p>
        </w:tc>
      </w:tr>
      <w:tr w:rsidR="00000000" w14:paraId="19F728EA"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16036FDC" w14:textId="77777777" w:rsidR="00000000" w:rsidRDefault="006D0D1F">
            <w:pPr>
              <w:pStyle w:val="TableParagraph"/>
              <w:kinsoku w:val="0"/>
              <w:overflowPunct w:val="0"/>
              <w:spacing w:before="35"/>
              <w:ind w:left="86"/>
              <w:rPr>
                <w:b/>
                <w:bCs/>
                <w:sz w:val="20"/>
                <w:szCs w:val="20"/>
              </w:rPr>
            </w:pPr>
            <w:r>
              <w:rPr>
                <w:b/>
                <w:bCs/>
                <w:sz w:val="20"/>
                <w:szCs w:val="20"/>
              </w:rPr>
              <w:t>MOF Chrzanowa</w:t>
            </w:r>
          </w:p>
        </w:tc>
        <w:tc>
          <w:tcPr>
            <w:tcW w:w="2362" w:type="dxa"/>
            <w:tcBorders>
              <w:top w:val="single" w:sz="4" w:space="0" w:color="808080"/>
              <w:left w:val="single" w:sz="4" w:space="0" w:color="808080"/>
              <w:bottom w:val="single" w:sz="4" w:space="0" w:color="808080"/>
              <w:right w:val="single" w:sz="4" w:space="0" w:color="808080"/>
            </w:tcBorders>
          </w:tcPr>
          <w:p w14:paraId="1CE6F5DC" w14:textId="77777777" w:rsidR="00000000" w:rsidRDefault="006D0D1F">
            <w:pPr>
              <w:pStyle w:val="TableParagraph"/>
              <w:kinsoku w:val="0"/>
              <w:overflowPunct w:val="0"/>
              <w:spacing w:line="243" w:lineRule="exact"/>
              <w:ind w:left="684" w:right="685"/>
              <w:jc w:val="center"/>
              <w:rPr>
                <w:sz w:val="20"/>
                <w:szCs w:val="20"/>
              </w:rPr>
            </w:pPr>
            <w:r>
              <w:rPr>
                <w:sz w:val="20"/>
                <w:szCs w:val="20"/>
              </w:rPr>
              <w:t>65,2</w:t>
            </w:r>
          </w:p>
        </w:tc>
        <w:tc>
          <w:tcPr>
            <w:tcW w:w="2364" w:type="dxa"/>
            <w:tcBorders>
              <w:top w:val="single" w:sz="4" w:space="0" w:color="808080"/>
              <w:left w:val="single" w:sz="4" w:space="0" w:color="808080"/>
              <w:bottom w:val="single" w:sz="4" w:space="0" w:color="808080"/>
              <w:right w:val="single" w:sz="4" w:space="0" w:color="808080"/>
            </w:tcBorders>
          </w:tcPr>
          <w:p w14:paraId="6372C679" w14:textId="77777777" w:rsidR="00000000" w:rsidRDefault="006D0D1F">
            <w:pPr>
              <w:pStyle w:val="TableParagraph"/>
              <w:kinsoku w:val="0"/>
              <w:overflowPunct w:val="0"/>
              <w:spacing w:line="243" w:lineRule="exact"/>
              <w:ind w:left="640" w:right="639"/>
              <w:jc w:val="center"/>
              <w:rPr>
                <w:sz w:val="20"/>
                <w:szCs w:val="20"/>
              </w:rPr>
            </w:pPr>
            <w:r>
              <w:rPr>
                <w:sz w:val="20"/>
                <w:szCs w:val="20"/>
              </w:rPr>
              <w:t>52,5</w:t>
            </w:r>
          </w:p>
        </w:tc>
        <w:tc>
          <w:tcPr>
            <w:tcW w:w="2362" w:type="dxa"/>
            <w:tcBorders>
              <w:top w:val="single" w:sz="4" w:space="0" w:color="808080"/>
              <w:left w:val="single" w:sz="4" w:space="0" w:color="808080"/>
              <w:bottom w:val="single" w:sz="4" w:space="0" w:color="808080"/>
              <w:right w:val="none" w:sz="6" w:space="0" w:color="auto"/>
            </w:tcBorders>
          </w:tcPr>
          <w:p w14:paraId="4534E9B9" w14:textId="77777777" w:rsidR="00000000" w:rsidRDefault="006D0D1F">
            <w:pPr>
              <w:pStyle w:val="TableParagraph"/>
              <w:kinsoku w:val="0"/>
              <w:overflowPunct w:val="0"/>
              <w:spacing w:line="243" w:lineRule="exact"/>
              <w:ind w:left="207" w:right="211"/>
              <w:jc w:val="center"/>
              <w:rPr>
                <w:sz w:val="20"/>
                <w:szCs w:val="20"/>
              </w:rPr>
            </w:pPr>
            <w:r>
              <w:rPr>
                <w:sz w:val="20"/>
                <w:szCs w:val="20"/>
              </w:rPr>
              <w:t>68,0</w:t>
            </w:r>
          </w:p>
        </w:tc>
      </w:tr>
      <w:tr w:rsidR="00000000" w14:paraId="77DADD03"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39E95028" w14:textId="77777777" w:rsidR="00000000" w:rsidRDefault="006D0D1F">
            <w:pPr>
              <w:pStyle w:val="TableParagraph"/>
              <w:kinsoku w:val="0"/>
              <w:overflowPunct w:val="0"/>
              <w:spacing w:before="35"/>
              <w:ind w:left="86"/>
              <w:rPr>
                <w:b/>
                <w:bCs/>
                <w:sz w:val="20"/>
                <w:szCs w:val="20"/>
              </w:rPr>
            </w:pPr>
            <w:r>
              <w:rPr>
                <w:b/>
                <w:bCs/>
                <w:sz w:val="20"/>
                <w:szCs w:val="20"/>
              </w:rPr>
              <w:t>Woj. Małopolskie</w:t>
            </w:r>
          </w:p>
        </w:tc>
        <w:tc>
          <w:tcPr>
            <w:tcW w:w="2362" w:type="dxa"/>
            <w:tcBorders>
              <w:top w:val="single" w:sz="4" w:space="0" w:color="808080"/>
              <w:left w:val="single" w:sz="4" w:space="0" w:color="808080"/>
              <w:bottom w:val="single" w:sz="4" w:space="0" w:color="808080"/>
              <w:right w:val="single" w:sz="4" w:space="0" w:color="808080"/>
            </w:tcBorders>
          </w:tcPr>
          <w:p w14:paraId="46B4DC62" w14:textId="77777777" w:rsidR="00000000" w:rsidRDefault="006D0D1F">
            <w:pPr>
              <w:pStyle w:val="TableParagraph"/>
              <w:kinsoku w:val="0"/>
              <w:overflowPunct w:val="0"/>
              <w:spacing w:line="243" w:lineRule="exact"/>
              <w:ind w:left="684" w:right="685"/>
              <w:jc w:val="center"/>
              <w:rPr>
                <w:sz w:val="20"/>
                <w:szCs w:val="20"/>
              </w:rPr>
            </w:pPr>
            <w:r>
              <w:rPr>
                <w:sz w:val="20"/>
                <w:szCs w:val="20"/>
              </w:rPr>
              <w:t>69,5</w:t>
            </w:r>
          </w:p>
        </w:tc>
        <w:tc>
          <w:tcPr>
            <w:tcW w:w="2364" w:type="dxa"/>
            <w:tcBorders>
              <w:top w:val="single" w:sz="4" w:space="0" w:color="808080"/>
              <w:left w:val="single" w:sz="4" w:space="0" w:color="808080"/>
              <w:bottom w:val="single" w:sz="4" w:space="0" w:color="808080"/>
              <w:right w:val="single" w:sz="4" w:space="0" w:color="808080"/>
            </w:tcBorders>
          </w:tcPr>
          <w:p w14:paraId="23776AE1" w14:textId="77777777" w:rsidR="00000000" w:rsidRDefault="006D0D1F">
            <w:pPr>
              <w:pStyle w:val="TableParagraph"/>
              <w:kinsoku w:val="0"/>
              <w:overflowPunct w:val="0"/>
              <w:spacing w:line="243" w:lineRule="exact"/>
              <w:ind w:left="640" w:right="639"/>
              <w:jc w:val="center"/>
              <w:rPr>
                <w:sz w:val="20"/>
                <w:szCs w:val="20"/>
              </w:rPr>
            </w:pPr>
            <w:r>
              <w:rPr>
                <w:sz w:val="20"/>
                <w:szCs w:val="20"/>
              </w:rPr>
              <w:t>59,7</w:t>
            </w:r>
          </w:p>
        </w:tc>
        <w:tc>
          <w:tcPr>
            <w:tcW w:w="2362" w:type="dxa"/>
            <w:tcBorders>
              <w:top w:val="single" w:sz="4" w:space="0" w:color="808080"/>
              <w:left w:val="single" w:sz="4" w:space="0" w:color="808080"/>
              <w:bottom w:val="single" w:sz="4" w:space="0" w:color="808080"/>
              <w:right w:val="none" w:sz="6" w:space="0" w:color="auto"/>
            </w:tcBorders>
          </w:tcPr>
          <w:p w14:paraId="374BF3F5" w14:textId="77777777" w:rsidR="00000000" w:rsidRDefault="006D0D1F">
            <w:pPr>
              <w:pStyle w:val="TableParagraph"/>
              <w:kinsoku w:val="0"/>
              <w:overflowPunct w:val="0"/>
              <w:spacing w:line="243" w:lineRule="exact"/>
              <w:ind w:left="207" w:right="211"/>
              <w:jc w:val="center"/>
              <w:rPr>
                <w:sz w:val="20"/>
                <w:szCs w:val="20"/>
              </w:rPr>
            </w:pPr>
            <w:r>
              <w:rPr>
                <w:sz w:val="20"/>
                <w:szCs w:val="20"/>
              </w:rPr>
              <w:t>69,0</w:t>
            </w:r>
          </w:p>
        </w:tc>
      </w:tr>
      <w:tr w:rsidR="00000000" w14:paraId="1D2A8077" w14:textId="77777777">
        <w:tblPrEx>
          <w:tblCellMar>
            <w:top w:w="0" w:type="dxa"/>
            <w:left w:w="0" w:type="dxa"/>
            <w:bottom w:w="0" w:type="dxa"/>
            <w:right w:w="0" w:type="dxa"/>
          </w:tblCellMar>
        </w:tblPrEx>
        <w:trPr>
          <w:trHeight w:val="317"/>
        </w:trPr>
        <w:tc>
          <w:tcPr>
            <w:tcW w:w="1999" w:type="dxa"/>
            <w:tcBorders>
              <w:top w:val="single" w:sz="4" w:space="0" w:color="808080"/>
              <w:left w:val="none" w:sz="6" w:space="0" w:color="auto"/>
              <w:bottom w:val="single" w:sz="4" w:space="0" w:color="808080"/>
              <w:right w:val="single" w:sz="4" w:space="0" w:color="808080"/>
            </w:tcBorders>
          </w:tcPr>
          <w:p w14:paraId="225DA238" w14:textId="77777777" w:rsidR="00000000" w:rsidRDefault="006D0D1F">
            <w:pPr>
              <w:pStyle w:val="TableParagraph"/>
              <w:kinsoku w:val="0"/>
              <w:overflowPunct w:val="0"/>
              <w:spacing w:before="35"/>
              <w:ind w:left="86"/>
              <w:rPr>
                <w:b/>
                <w:bCs/>
                <w:sz w:val="20"/>
                <w:szCs w:val="20"/>
              </w:rPr>
            </w:pPr>
            <w:r>
              <w:rPr>
                <w:b/>
                <w:bCs/>
                <w:sz w:val="20"/>
                <w:szCs w:val="20"/>
              </w:rPr>
              <w:t>Polska</w:t>
            </w:r>
          </w:p>
        </w:tc>
        <w:tc>
          <w:tcPr>
            <w:tcW w:w="2362" w:type="dxa"/>
            <w:tcBorders>
              <w:top w:val="single" w:sz="4" w:space="0" w:color="808080"/>
              <w:left w:val="single" w:sz="4" w:space="0" w:color="808080"/>
              <w:bottom w:val="single" w:sz="4" w:space="0" w:color="808080"/>
              <w:right w:val="single" w:sz="4" w:space="0" w:color="808080"/>
            </w:tcBorders>
          </w:tcPr>
          <w:p w14:paraId="7D2507FF" w14:textId="77777777" w:rsidR="00000000" w:rsidRDefault="006D0D1F">
            <w:pPr>
              <w:pStyle w:val="TableParagraph"/>
              <w:kinsoku w:val="0"/>
              <w:overflowPunct w:val="0"/>
              <w:spacing w:line="244" w:lineRule="exact"/>
              <w:ind w:left="684" w:right="685"/>
              <w:jc w:val="center"/>
              <w:rPr>
                <w:sz w:val="20"/>
                <w:szCs w:val="20"/>
              </w:rPr>
            </w:pPr>
            <w:r>
              <w:rPr>
                <w:sz w:val="20"/>
                <w:szCs w:val="20"/>
              </w:rPr>
              <w:t>66,0</w:t>
            </w:r>
          </w:p>
        </w:tc>
        <w:tc>
          <w:tcPr>
            <w:tcW w:w="2364" w:type="dxa"/>
            <w:tcBorders>
              <w:top w:val="single" w:sz="4" w:space="0" w:color="808080"/>
              <w:left w:val="single" w:sz="4" w:space="0" w:color="808080"/>
              <w:bottom w:val="single" w:sz="4" w:space="0" w:color="808080"/>
              <w:right w:val="single" w:sz="4" w:space="0" w:color="808080"/>
            </w:tcBorders>
          </w:tcPr>
          <w:p w14:paraId="10B0B0AF" w14:textId="77777777" w:rsidR="00000000" w:rsidRDefault="006D0D1F">
            <w:pPr>
              <w:pStyle w:val="TableParagraph"/>
              <w:kinsoku w:val="0"/>
              <w:overflowPunct w:val="0"/>
              <w:spacing w:line="244" w:lineRule="exact"/>
              <w:ind w:left="640" w:right="639"/>
              <w:jc w:val="center"/>
              <w:rPr>
                <w:sz w:val="20"/>
                <w:szCs w:val="20"/>
              </w:rPr>
            </w:pPr>
            <w:r>
              <w:rPr>
                <w:sz w:val="20"/>
                <w:szCs w:val="20"/>
              </w:rPr>
              <w:t>53,0</w:t>
            </w:r>
          </w:p>
        </w:tc>
        <w:tc>
          <w:tcPr>
            <w:tcW w:w="2362" w:type="dxa"/>
            <w:tcBorders>
              <w:top w:val="single" w:sz="4" w:space="0" w:color="808080"/>
              <w:left w:val="single" w:sz="4" w:space="0" w:color="808080"/>
              <w:bottom w:val="single" w:sz="4" w:space="0" w:color="808080"/>
              <w:right w:val="none" w:sz="6" w:space="0" w:color="auto"/>
            </w:tcBorders>
          </w:tcPr>
          <w:p w14:paraId="6576E48A" w14:textId="77777777" w:rsidR="00000000" w:rsidRDefault="006D0D1F">
            <w:pPr>
              <w:pStyle w:val="TableParagraph"/>
              <w:kinsoku w:val="0"/>
              <w:overflowPunct w:val="0"/>
              <w:spacing w:line="244" w:lineRule="exact"/>
              <w:ind w:left="207" w:right="211"/>
              <w:jc w:val="center"/>
              <w:rPr>
                <w:sz w:val="20"/>
                <w:szCs w:val="20"/>
              </w:rPr>
            </w:pPr>
            <w:r>
              <w:rPr>
                <w:sz w:val="20"/>
                <w:szCs w:val="20"/>
              </w:rPr>
              <w:t>66,0</w:t>
            </w:r>
          </w:p>
        </w:tc>
      </w:tr>
    </w:tbl>
    <w:p w14:paraId="028F1227"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w:t>
      </w:r>
      <w:r>
        <w:rPr>
          <w:i/>
          <w:iCs/>
          <w:color w:val="373545"/>
          <w:sz w:val="18"/>
          <w:szCs w:val="18"/>
        </w:rPr>
        <w:t>tawie https://mapa.wyniki.edu.pl/MapaEgzaminow/. [dostęp: marzec 2024 r.]</w:t>
      </w:r>
    </w:p>
    <w:p w14:paraId="45B80921" w14:textId="77777777" w:rsidR="00000000" w:rsidRDefault="006D0D1F">
      <w:pPr>
        <w:pStyle w:val="Tekstpodstawowy"/>
        <w:kinsoku w:val="0"/>
        <w:overflowPunct w:val="0"/>
        <w:spacing w:before="2"/>
        <w:rPr>
          <w:i/>
          <w:iCs/>
          <w:sz w:val="16"/>
          <w:szCs w:val="16"/>
        </w:rPr>
      </w:pPr>
    </w:p>
    <w:p w14:paraId="40432237" w14:textId="77777777" w:rsidR="00000000" w:rsidRDefault="006D0D1F">
      <w:pPr>
        <w:pStyle w:val="Tekstpodstawowy"/>
        <w:kinsoku w:val="0"/>
        <w:overflowPunct w:val="0"/>
        <w:spacing w:before="1" w:line="360" w:lineRule="auto"/>
        <w:ind w:left="1016" w:right="831"/>
        <w:jc w:val="both"/>
      </w:pPr>
      <w:r>
        <w:t>Średnia wyników egzaminu ósmoklasisty w MOF Chrzanowa jest niższa, niż średni wynik dla województwa małopolskiego. Najlepszy  wynik  uzyskano  z  języka  angielskiego  (68,0%),  nas</w:t>
      </w:r>
      <w:r>
        <w:t>tępnie z języka polskiego (65,2%). W gminach tworzących MOF najniższe wyniki odnotowano w przypadku egzaminu</w:t>
      </w:r>
      <w:r>
        <w:rPr>
          <w:spacing w:val="-15"/>
        </w:rPr>
        <w:t xml:space="preserve"> </w:t>
      </w:r>
      <w:r>
        <w:t>z</w:t>
      </w:r>
      <w:r>
        <w:rPr>
          <w:spacing w:val="-14"/>
        </w:rPr>
        <w:t xml:space="preserve"> </w:t>
      </w:r>
      <w:r>
        <w:t>matematyki</w:t>
      </w:r>
      <w:r>
        <w:rPr>
          <w:spacing w:val="-13"/>
        </w:rPr>
        <w:t xml:space="preserve"> </w:t>
      </w:r>
      <w:r>
        <w:t>(średnia</w:t>
      </w:r>
      <w:r>
        <w:rPr>
          <w:spacing w:val="-13"/>
        </w:rPr>
        <w:t xml:space="preserve"> </w:t>
      </w:r>
      <w:r>
        <w:t>52,5%),</w:t>
      </w:r>
      <w:r>
        <w:rPr>
          <w:spacing w:val="-13"/>
        </w:rPr>
        <w:t xml:space="preserve"> </w:t>
      </w:r>
      <w:r>
        <w:t>przy</w:t>
      </w:r>
      <w:r>
        <w:rPr>
          <w:spacing w:val="-12"/>
        </w:rPr>
        <w:t xml:space="preserve"> </w:t>
      </w:r>
      <w:r>
        <w:t>czym</w:t>
      </w:r>
      <w:r>
        <w:rPr>
          <w:spacing w:val="-14"/>
        </w:rPr>
        <w:t xml:space="preserve"> </w:t>
      </w:r>
      <w:r>
        <w:t>wyniki</w:t>
      </w:r>
      <w:r>
        <w:rPr>
          <w:spacing w:val="-13"/>
        </w:rPr>
        <w:t xml:space="preserve"> </w:t>
      </w:r>
      <w:r>
        <w:t>te</w:t>
      </w:r>
      <w:r>
        <w:rPr>
          <w:spacing w:val="-13"/>
        </w:rPr>
        <w:t xml:space="preserve"> </w:t>
      </w:r>
      <w:r>
        <w:t>przyjęły</w:t>
      </w:r>
      <w:r>
        <w:rPr>
          <w:spacing w:val="-14"/>
        </w:rPr>
        <w:t xml:space="preserve"> </w:t>
      </w:r>
      <w:r>
        <w:t>wartości</w:t>
      </w:r>
      <w:r>
        <w:rPr>
          <w:spacing w:val="-15"/>
        </w:rPr>
        <w:t xml:space="preserve"> </w:t>
      </w:r>
      <w:r>
        <w:t>od</w:t>
      </w:r>
      <w:r>
        <w:rPr>
          <w:spacing w:val="-14"/>
        </w:rPr>
        <w:t xml:space="preserve"> </w:t>
      </w:r>
      <w:r>
        <w:t>49,0%</w:t>
      </w:r>
      <w:r>
        <w:rPr>
          <w:spacing w:val="-15"/>
        </w:rPr>
        <w:t xml:space="preserve"> </w:t>
      </w:r>
      <w:r>
        <w:t>w</w:t>
      </w:r>
      <w:r>
        <w:rPr>
          <w:spacing w:val="-12"/>
        </w:rPr>
        <w:t xml:space="preserve"> </w:t>
      </w:r>
      <w:r>
        <w:t>gminie</w:t>
      </w:r>
      <w:r>
        <w:rPr>
          <w:spacing w:val="-12"/>
        </w:rPr>
        <w:t xml:space="preserve"> </w:t>
      </w:r>
      <w:r>
        <w:t>Libiąż</w:t>
      </w:r>
      <w:r>
        <w:t xml:space="preserve"> do 60,3% w gminie Alwernia. W przypadku egzaminu z języka polskiego, wyniki w analizowanych gminach</w:t>
      </w:r>
      <w:r>
        <w:rPr>
          <w:spacing w:val="-9"/>
        </w:rPr>
        <w:t xml:space="preserve"> </w:t>
      </w:r>
      <w:r>
        <w:t>w</w:t>
      </w:r>
      <w:r>
        <w:rPr>
          <w:spacing w:val="-7"/>
        </w:rPr>
        <w:t xml:space="preserve"> </w:t>
      </w:r>
      <w:r>
        <w:t>2023</w:t>
      </w:r>
      <w:r>
        <w:rPr>
          <w:spacing w:val="-6"/>
        </w:rPr>
        <w:t xml:space="preserve"> </w:t>
      </w:r>
      <w:r>
        <w:t>r.</w:t>
      </w:r>
      <w:r>
        <w:rPr>
          <w:spacing w:val="-9"/>
        </w:rPr>
        <w:t xml:space="preserve"> </w:t>
      </w:r>
      <w:r>
        <w:t>przyjęły</w:t>
      </w:r>
      <w:r>
        <w:rPr>
          <w:spacing w:val="-9"/>
        </w:rPr>
        <w:t xml:space="preserve"> </w:t>
      </w:r>
      <w:r>
        <w:t>wartości</w:t>
      </w:r>
      <w:r>
        <w:rPr>
          <w:spacing w:val="-8"/>
        </w:rPr>
        <w:t xml:space="preserve"> </w:t>
      </w:r>
      <w:r>
        <w:t>od</w:t>
      </w:r>
      <w:r>
        <w:rPr>
          <w:spacing w:val="-11"/>
        </w:rPr>
        <w:t xml:space="preserve"> </w:t>
      </w:r>
      <w:r>
        <w:t>61,9%</w:t>
      </w:r>
      <w:r>
        <w:rPr>
          <w:spacing w:val="-6"/>
        </w:rPr>
        <w:t xml:space="preserve"> </w:t>
      </w:r>
      <w:r>
        <w:t>w</w:t>
      </w:r>
      <w:r>
        <w:rPr>
          <w:spacing w:val="-7"/>
        </w:rPr>
        <w:t xml:space="preserve"> </w:t>
      </w:r>
      <w:r>
        <w:t>gminie</w:t>
      </w:r>
      <w:r>
        <w:rPr>
          <w:spacing w:val="-6"/>
        </w:rPr>
        <w:t xml:space="preserve"> </w:t>
      </w:r>
      <w:r>
        <w:t>Libiąż</w:t>
      </w:r>
      <w:r>
        <w:rPr>
          <w:spacing w:val="-9"/>
        </w:rPr>
        <w:t xml:space="preserve"> </w:t>
      </w:r>
      <w:r>
        <w:t>do 68,5%</w:t>
      </w:r>
      <w:r>
        <w:rPr>
          <w:spacing w:val="-6"/>
        </w:rPr>
        <w:t xml:space="preserve"> </w:t>
      </w:r>
      <w:r>
        <w:t>w</w:t>
      </w:r>
      <w:r>
        <w:rPr>
          <w:spacing w:val="-7"/>
        </w:rPr>
        <w:t xml:space="preserve"> </w:t>
      </w:r>
      <w:r>
        <w:t>gminie</w:t>
      </w:r>
      <w:r>
        <w:rPr>
          <w:spacing w:val="-9"/>
        </w:rPr>
        <w:t xml:space="preserve"> </w:t>
      </w:r>
      <w:r>
        <w:t>Alwernia.</w:t>
      </w:r>
      <w:r>
        <w:rPr>
          <w:spacing w:val="-9"/>
        </w:rPr>
        <w:t xml:space="preserve"> </w:t>
      </w:r>
      <w:r>
        <w:t>Jeśli</w:t>
      </w:r>
      <w:r>
        <w:rPr>
          <w:spacing w:val="-8"/>
        </w:rPr>
        <w:t xml:space="preserve"> </w:t>
      </w:r>
      <w:r>
        <w:t>chodzi o język angielski, najlepsze wyniki z egzaminu z tego przedmi</w:t>
      </w:r>
      <w:r>
        <w:t>otu także osiągnęli ósmoklasiści z gminy Alwernia (73,8%), a najsłabsze – z gminy Libiąż (63,9%). Biorąc pod uwagę wszystkie trzy główne przedmioty  egzaminów,  gmina  Alwernia  wypada  zatem  najlepiej  w  zestawieniu,  co  świadczy     o stosunkowo wysok</w:t>
      </w:r>
      <w:r>
        <w:t>im poziomie nauczania w szkołach na jej</w:t>
      </w:r>
      <w:r>
        <w:rPr>
          <w:spacing w:val="-4"/>
        </w:rPr>
        <w:t xml:space="preserve"> </w:t>
      </w:r>
      <w:r>
        <w:t>obszarze.</w:t>
      </w:r>
    </w:p>
    <w:p w14:paraId="6A845FAF" w14:textId="77777777" w:rsidR="00000000" w:rsidRDefault="006D0D1F">
      <w:pPr>
        <w:pStyle w:val="Tekstpodstawowy"/>
        <w:kinsoku w:val="0"/>
        <w:overflowPunct w:val="0"/>
        <w:spacing w:before="162"/>
        <w:ind w:left="1016"/>
        <w:rPr>
          <w:i/>
          <w:iCs/>
          <w:color w:val="373545"/>
          <w:sz w:val="18"/>
          <w:szCs w:val="18"/>
        </w:rPr>
      </w:pPr>
      <w:bookmarkStart w:id="21" w:name="_bookmark21"/>
      <w:bookmarkEnd w:id="21"/>
      <w:r>
        <w:rPr>
          <w:i/>
          <w:iCs/>
          <w:color w:val="373545"/>
          <w:sz w:val="18"/>
          <w:szCs w:val="18"/>
        </w:rPr>
        <w:t>Tabela 10 Wyniki egzaminów maturalnych w 2023 r.</w:t>
      </w:r>
    </w:p>
    <w:tbl>
      <w:tblPr>
        <w:tblW w:w="0" w:type="auto"/>
        <w:tblInd w:w="1002" w:type="dxa"/>
        <w:tblLayout w:type="fixed"/>
        <w:tblCellMar>
          <w:left w:w="0" w:type="dxa"/>
          <w:right w:w="0" w:type="dxa"/>
        </w:tblCellMar>
        <w:tblLook w:val="0000" w:firstRow="0" w:lastRow="0" w:firstColumn="0" w:lastColumn="0" w:noHBand="0" w:noVBand="0"/>
      </w:tblPr>
      <w:tblGrid>
        <w:gridCol w:w="1999"/>
        <w:gridCol w:w="2362"/>
        <w:gridCol w:w="2364"/>
        <w:gridCol w:w="2362"/>
      </w:tblGrid>
      <w:tr w:rsidR="00000000" w14:paraId="69E6B719" w14:textId="77777777">
        <w:tblPrEx>
          <w:tblCellMar>
            <w:top w:w="0" w:type="dxa"/>
            <w:left w:w="0" w:type="dxa"/>
            <w:bottom w:w="0" w:type="dxa"/>
            <w:right w:w="0" w:type="dxa"/>
          </w:tblCellMar>
        </w:tblPrEx>
        <w:trPr>
          <w:trHeight w:val="316"/>
        </w:trPr>
        <w:tc>
          <w:tcPr>
            <w:tcW w:w="1999" w:type="dxa"/>
            <w:tcBorders>
              <w:top w:val="none" w:sz="6" w:space="0" w:color="auto"/>
              <w:left w:val="none" w:sz="6" w:space="0" w:color="auto"/>
              <w:bottom w:val="single" w:sz="4" w:space="0" w:color="808080"/>
              <w:right w:val="single" w:sz="4" w:space="0" w:color="808080"/>
            </w:tcBorders>
            <w:shd w:val="clear" w:color="auto" w:fill="E2F0EC"/>
          </w:tcPr>
          <w:p w14:paraId="7357B641" w14:textId="77777777" w:rsidR="00000000" w:rsidRDefault="006D0D1F">
            <w:pPr>
              <w:pStyle w:val="TableParagraph"/>
              <w:kinsoku w:val="0"/>
              <w:overflowPunct w:val="0"/>
              <w:spacing w:before="35"/>
              <w:ind w:left="602"/>
              <w:rPr>
                <w:sz w:val="20"/>
                <w:szCs w:val="20"/>
              </w:rPr>
            </w:pPr>
            <w:r>
              <w:rPr>
                <w:sz w:val="20"/>
                <w:szCs w:val="20"/>
              </w:rPr>
              <w:t>Jednostka</w:t>
            </w:r>
          </w:p>
        </w:tc>
        <w:tc>
          <w:tcPr>
            <w:tcW w:w="2362" w:type="dxa"/>
            <w:tcBorders>
              <w:top w:val="none" w:sz="6" w:space="0" w:color="auto"/>
              <w:left w:val="single" w:sz="4" w:space="0" w:color="808080"/>
              <w:bottom w:val="single" w:sz="4" w:space="0" w:color="808080"/>
              <w:right w:val="single" w:sz="4" w:space="0" w:color="808080"/>
            </w:tcBorders>
            <w:shd w:val="clear" w:color="auto" w:fill="E2F0EC"/>
          </w:tcPr>
          <w:p w14:paraId="06F7DB38" w14:textId="77777777" w:rsidR="00000000" w:rsidRDefault="006D0D1F">
            <w:pPr>
              <w:pStyle w:val="TableParagraph"/>
              <w:kinsoku w:val="0"/>
              <w:overflowPunct w:val="0"/>
              <w:spacing w:before="35"/>
              <w:ind w:left="685" w:right="685"/>
              <w:jc w:val="center"/>
              <w:rPr>
                <w:sz w:val="20"/>
                <w:szCs w:val="20"/>
              </w:rPr>
            </w:pPr>
            <w:r>
              <w:rPr>
                <w:sz w:val="20"/>
                <w:szCs w:val="20"/>
              </w:rPr>
              <w:t>Język polski</w:t>
            </w:r>
          </w:p>
        </w:tc>
        <w:tc>
          <w:tcPr>
            <w:tcW w:w="2364" w:type="dxa"/>
            <w:tcBorders>
              <w:top w:val="none" w:sz="6" w:space="0" w:color="auto"/>
              <w:left w:val="single" w:sz="4" w:space="0" w:color="808080"/>
              <w:bottom w:val="single" w:sz="4" w:space="0" w:color="808080"/>
              <w:right w:val="single" w:sz="4" w:space="0" w:color="808080"/>
            </w:tcBorders>
            <w:shd w:val="clear" w:color="auto" w:fill="E2F0EC"/>
          </w:tcPr>
          <w:p w14:paraId="6DA1B3B4" w14:textId="77777777" w:rsidR="00000000" w:rsidRDefault="006D0D1F">
            <w:pPr>
              <w:pStyle w:val="TableParagraph"/>
              <w:kinsoku w:val="0"/>
              <w:overflowPunct w:val="0"/>
              <w:spacing w:before="35"/>
              <w:ind w:left="640" w:right="639"/>
              <w:jc w:val="center"/>
              <w:rPr>
                <w:sz w:val="20"/>
                <w:szCs w:val="20"/>
              </w:rPr>
            </w:pPr>
            <w:r>
              <w:rPr>
                <w:sz w:val="20"/>
                <w:szCs w:val="20"/>
              </w:rPr>
              <w:t>Matematyka</w:t>
            </w:r>
          </w:p>
        </w:tc>
        <w:tc>
          <w:tcPr>
            <w:tcW w:w="2362" w:type="dxa"/>
            <w:tcBorders>
              <w:top w:val="none" w:sz="6" w:space="0" w:color="auto"/>
              <w:left w:val="single" w:sz="4" w:space="0" w:color="808080"/>
              <w:bottom w:val="single" w:sz="4" w:space="0" w:color="808080"/>
              <w:right w:val="none" w:sz="6" w:space="0" w:color="auto"/>
            </w:tcBorders>
            <w:shd w:val="clear" w:color="auto" w:fill="E2F0EC"/>
          </w:tcPr>
          <w:p w14:paraId="6F7801B7" w14:textId="77777777" w:rsidR="00000000" w:rsidRDefault="006D0D1F">
            <w:pPr>
              <w:pStyle w:val="TableParagraph"/>
              <w:kinsoku w:val="0"/>
              <w:overflowPunct w:val="0"/>
              <w:spacing w:before="35"/>
              <w:ind w:left="207" w:right="212"/>
              <w:jc w:val="center"/>
              <w:rPr>
                <w:sz w:val="20"/>
                <w:szCs w:val="20"/>
              </w:rPr>
            </w:pPr>
            <w:r>
              <w:rPr>
                <w:sz w:val="20"/>
                <w:szCs w:val="20"/>
              </w:rPr>
              <w:t>Język angielski</w:t>
            </w:r>
          </w:p>
        </w:tc>
      </w:tr>
      <w:tr w:rsidR="00000000" w14:paraId="4BA61675" w14:textId="77777777">
        <w:tblPrEx>
          <w:tblCellMar>
            <w:top w:w="0" w:type="dxa"/>
            <w:left w:w="0" w:type="dxa"/>
            <w:bottom w:w="0" w:type="dxa"/>
            <w:right w:w="0" w:type="dxa"/>
          </w:tblCellMar>
        </w:tblPrEx>
        <w:trPr>
          <w:trHeight w:val="313"/>
        </w:trPr>
        <w:tc>
          <w:tcPr>
            <w:tcW w:w="1999" w:type="dxa"/>
            <w:tcBorders>
              <w:top w:val="single" w:sz="4" w:space="0" w:color="808080"/>
              <w:left w:val="none" w:sz="6" w:space="0" w:color="auto"/>
              <w:bottom w:val="single" w:sz="4" w:space="0" w:color="808080"/>
              <w:right w:val="single" w:sz="4" w:space="0" w:color="808080"/>
            </w:tcBorders>
          </w:tcPr>
          <w:p w14:paraId="530B3065" w14:textId="77777777" w:rsidR="00000000" w:rsidRDefault="006D0D1F">
            <w:pPr>
              <w:pStyle w:val="TableParagraph"/>
              <w:kinsoku w:val="0"/>
              <w:overflowPunct w:val="0"/>
              <w:spacing w:before="32"/>
              <w:ind w:left="86"/>
              <w:rPr>
                <w:sz w:val="20"/>
                <w:szCs w:val="20"/>
              </w:rPr>
            </w:pPr>
            <w:r>
              <w:rPr>
                <w:sz w:val="20"/>
                <w:szCs w:val="20"/>
              </w:rPr>
              <w:t>Alwernia</w:t>
            </w:r>
          </w:p>
        </w:tc>
        <w:tc>
          <w:tcPr>
            <w:tcW w:w="2362" w:type="dxa"/>
            <w:tcBorders>
              <w:top w:val="single" w:sz="4" w:space="0" w:color="808080"/>
              <w:left w:val="single" w:sz="4" w:space="0" w:color="808080"/>
              <w:bottom w:val="single" w:sz="4" w:space="0" w:color="808080"/>
              <w:right w:val="single" w:sz="4" w:space="0" w:color="808080"/>
            </w:tcBorders>
          </w:tcPr>
          <w:p w14:paraId="6F4C6543" w14:textId="77777777" w:rsidR="00000000" w:rsidRDefault="006D0D1F">
            <w:pPr>
              <w:pStyle w:val="TableParagraph"/>
              <w:kinsoku w:val="0"/>
              <w:overflowPunct w:val="0"/>
              <w:spacing w:line="265" w:lineRule="exact"/>
              <w:ind w:left="1"/>
              <w:jc w:val="center"/>
              <w:rPr>
                <w:sz w:val="22"/>
                <w:szCs w:val="22"/>
              </w:rPr>
            </w:pPr>
            <w:r>
              <w:rPr>
                <w:sz w:val="22"/>
                <w:szCs w:val="22"/>
              </w:rPr>
              <w:t>-</w:t>
            </w:r>
          </w:p>
        </w:tc>
        <w:tc>
          <w:tcPr>
            <w:tcW w:w="2364" w:type="dxa"/>
            <w:tcBorders>
              <w:top w:val="single" w:sz="4" w:space="0" w:color="808080"/>
              <w:left w:val="single" w:sz="4" w:space="0" w:color="808080"/>
              <w:bottom w:val="single" w:sz="4" w:space="0" w:color="808080"/>
              <w:right w:val="single" w:sz="4" w:space="0" w:color="808080"/>
            </w:tcBorders>
          </w:tcPr>
          <w:p w14:paraId="60D59B9F" w14:textId="77777777" w:rsidR="00000000" w:rsidRDefault="006D0D1F">
            <w:pPr>
              <w:pStyle w:val="TableParagraph"/>
              <w:kinsoku w:val="0"/>
              <w:overflowPunct w:val="0"/>
              <w:spacing w:line="243" w:lineRule="exact"/>
              <w:ind w:left="2"/>
              <w:jc w:val="center"/>
              <w:rPr>
                <w:w w:val="99"/>
                <w:sz w:val="20"/>
                <w:szCs w:val="20"/>
              </w:rPr>
            </w:pPr>
            <w:r>
              <w:rPr>
                <w:w w:val="99"/>
                <w:sz w:val="20"/>
                <w:szCs w:val="20"/>
              </w:rPr>
              <w:t>-</w:t>
            </w:r>
          </w:p>
        </w:tc>
        <w:tc>
          <w:tcPr>
            <w:tcW w:w="2362" w:type="dxa"/>
            <w:tcBorders>
              <w:top w:val="single" w:sz="4" w:space="0" w:color="808080"/>
              <w:left w:val="single" w:sz="4" w:space="0" w:color="808080"/>
              <w:bottom w:val="single" w:sz="4" w:space="0" w:color="808080"/>
              <w:right w:val="none" w:sz="6" w:space="0" w:color="auto"/>
            </w:tcBorders>
          </w:tcPr>
          <w:p w14:paraId="7DC00C55" w14:textId="77777777" w:rsidR="00000000" w:rsidRDefault="006D0D1F">
            <w:pPr>
              <w:pStyle w:val="TableParagraph"/>
              <w:kinsoku w:val="0"/>
              <w:overflowPunct w:val="0"/>
              <w:spacing w:line="243" w:lineRule="exact"/>
              <w:ind w:right="3"/>
              <w:jc w:val="center"/>
              <w:rPr>
                <w:w w:val="99"/>
                <w:sz w:val="20"/>
                <w:szCs w:val="20"/>
              </w:rPr>
            </w:pPr>
            <w:r>
              <w:rPr>
                <w:w w:val="99"/>
                <w:sz w:val="20"/>
                <w:szCs w:val="20"/>
              </w:rPr>
              <w:t>-</w:t>
            </w:r>
          </w:p>
        </w:tc>
      </w:tr>
      <w:tr w:rsidR="00000000" w14:paraId="5BD773B8"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3DB870D4" w14:textId="77777777" w:rsidR="00000000" w:rsidRDefault="006D0D1F">
            <w:pPr>
              <w:pStyle w:val="TableParagraph"/>
              <w:kinsoku w:val="0"/>
              <w:overflowPunct w:val="0"/>
              <w:spacing w:before="35"/>
              <w:ind w:left="86"/>
              <w:rPr>
                <w:sz w:val="20"/>
                <w:szCs w:val="20"/>
              </w:rPr>
            </w:pPr>
            <w:r>
              <w:rPr>
                <w:sz w:val="20"/>
                <w:szCs w:val="20"/>
              </w:rPr>
              <w:t>Babice</w:t>
            </w:r>
          </w:p>
        </w:tc>
        <w:tc>
          <w:tcPr>
            <w:tcW w:w="2362" w:type="dxa"/>
            <w:tcBorders>
              <w:top w:val="single" w:sz="4" w:space="0" w:color="808080"/>
              <w:left w:val="single" w:sz="4" w:space="0" w:color="808080"/>
              <w:bottom w:val="single" w:sz="4" w:space="0" w:color="808080"/>
              <w:right w:val="single" w:sz="4" w:space="0" w:color="808080"/>
            </w:tcBorders>
          </w:tcPr>
          <w:p w14:paraId="67CD4530" w14:textId="77777777" w:rsidR="00000000" w:rsidRDefault="006D0D1F">
            <w:pPr>
              <w:pStyle w:val="TableParagraph"/>
              <w:kinsoku w:val="0"/>
              <w:overflowPunct w:val="0"/>
              <w:spacing w:line="265" w:lineRule="exact"/>
              <w:ind w:left="1"/>
              <w:jc w:val="center"/>
              <w:rPr>
                <w:sz w:val="22"/>
                <w:szCs w:val="22"/>
              </w:rPr>
            </w:pPr>
            <w:r>
              <w:rPr>
                <w:sz w:val="22"/>
                <w:szCs w:val="22"/>
              </w:rPr>
              <w:t>-</w:t>
            </w:r>
          </w:p>
        </w:tc>
        <w:tc>
          <w:tcPr>
            <w:tcW w:w="2364" w:type="dxa"/>
            <w:tcBorders>
              <w:top w:val="single" w:sz="4" w:space="0" w:color="808080"/>
              <w:left w:val="single" w:sz="4" w:space="0" w:color="808080"/>
              <w:bottom w:val="single" w:sz="4" w:space="0" w:color="808080"/>
              <w:right w:val="single" w:sz="4" w:space="0" w:color="808080"/>
            </w:tcBorders>
          </w:tcPr>
          <w:p w14:paraId="48E429EA" w14:textId="77777777" w:rsidR="00000000" w:rsidRDefault="006D0D1F">
            <w:pPr>
              <w:pStyle w:val="TableParagraph"/>
              <w:kinsoku w:val="0"/>
              <w:overflowPunct w:val="0"/>
              <w:spacing w:line="243" w:lineRule="exact"/>
              <w:ind w:left="2"/>
              <w:jc w:val="center"/>
              <w:rPr>
                <w:w w:val="99"/>
                <w:sz w:val="20"/>
                <w:szCs w:val="20"/>
              </w:rPr>
            </w:pPr>
            <w:r>
              <w:rPr>
                <w:w w:val="99"/>
                <w:sz w:val="20"/>
                <w:szCs w:val="20"/>
              </w:rPr>
              <w:t>-</w:t>
            </w:r>
          </w:p>
        </w:tc>
        <w:tc>
          <w:tcPr>
            <w:tcW w:w="2362" w:type="dxa"/>
            <w:tcBorders>
              <w:top w:val="single" w:sz="4" w:space="0" w:color="808080"/>
              <w:left w:val="single" w:sz="4" w:space="0" w:color="808080"/>
              <w:bottom w:val="single" w:sz="4" w:space="0" w:color="808080"/>
              <w:right w:val="none" w:sz="6" w:space="0" w:color="auto"/>
            </w:tcBorders>
          </w:tcPr>
          <w:p w14:paraId="7428C9ED" w14:textId="77777777" w:rsidR="00000000" w:rsidRDefault="006D0D1F">
            <w:pPr>
              <w:pStyle w:val="TableParagraph"/>
              <w:kinsoku w:val="0"/>
              <w:overflowPunct w:val="0"/>
              <w:spacing w:line="243" w:lineRule="exact"/>
              <w:ind w:right="3"/>
              <w:jc w:val="center"/>
              <w:rPr>
                <w:w w:val="99"/>
                <w:sz w:val="20"/>
                <w:szCs w:val="20"/>
              </w:rPr>
            </w:pPr>
            <w:r>
              <w:rPr>
                <w:w w:val="99"/>
                <w:sz w:val="20"/>
                <w:szCs w:val="20"/>
              </w:rPr>
              <w:t>-</w:t>
            </w:r>
          </w:p>
        </w:tc>
      </w:tr>
      <w:tr w:rsidR="00000000" w14:paraId="7C35E341"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737F45F6" w14:textId="77777777" w:rsidR="00000000" w:rsidRDefault="006D0D1F">
            <w:pPr>
              <w:pStyle w:val="TableParagraph"/>
              <w:kinsoku w:val="0"/>
              <w:overflowPunct w:val="0"/>
              <w:spacing w:before="35"/>
              <w:ind w:left="86"/>
              <w:rPr>
                <w:sz w:val="20"/>
                <w:szCs w:val="20"/>
              </w:rPr>
            </w:pPr>
            <w:r>
              <w:rPr>
                <w:sz w:val="20"/>
                <w:szCs w:val="20"/>
              </w:rPr>
              <w:t>Chrzanów</w:t>
            </w:r>
          </w:p>
        </w:tc>
        <w:tc>
          <w:tcPr>
            <w:tcW w:w="2362" w:type="dxa"/>
            <w:tcBorders>
              <w:top w:val="single" w:sz="4" w:space="0" w:color="808080"/>
              <w:left w:val="single" w:sz="4" w:space="0" w:color="808080"/>
              <w:bottom w:val="single" w:sz="4" w:space="0" w:color="808080"/>
              <w:right w:val="single" w:sz="4" w:space="0" w:color="808080"/>
            </w:tcBorders>
          </w:tcPr>
          <w:p w14:paraId="74ABF2B0" w14:textId="77777777" w:rsidR="00000000" w:rsidRDefault="006D0D1F">
            <w:pPr>
              <w:pStyle w:val="TableParagraph"/>
              <w:kinsoku w:val="0"/>
              <w:overflowPunct w:val="0"/>
              <w:spacing w:before="1"/>
              <w:ind w:left="684" w:right="685"/>
              <w:jc w:val="center"/>
              <w:rPr>
                <w:sz w:val="20"/>
                <w:szCs w:val="20"/>
              </w:rPr>
            </w:pPr>
            <w:r>
              <w:rPr>
                <w:sz w:val="20"/>
                <w:szCs w:val="20"/>
              </w:rPr>
              <w:t>73,7</w:t>
            </w:r>
          </w:p>
        </w:tc>
        <w:tc>
          <w:tcPr>
            <w:tcW w:w="2364" w:type="dxa"/>
            <w:tcBorders>
              <w:top w:val="single" w:sz="4" w:space="0" w:color="808080"/>
              <w:left w:val="single" w:sz="4" w:space="0" w:color="808080"/>
              <w:bottom w:val="single" w:sz="4" w:space="0" w:color="808080"/>
              <w:right w:val="single" w:sz="4" w:space="0" w:color="808080"/>
            </w:tcBorders>
          </w:tcPr>
          <w:p w14:paraId="038A41C0" w14:textId="77777777" w:rsidR="00000000" w:rsidRDefault="006D0D1F">
            <w:pPr>
              <w:pStyle w:val="TableParagraph"/>
              <w:kinsoku w:val="0"/>
              <w:overflowPunct w:val="0"/>
              <w:spacing w:before="1"/>
              <w:ind w:left="640" w:right="639"/>
              <w:jc w:val="center"/>
              <w:rPr>
                <w:sz w:val="20"/>
                <w:szCs w:val="20"/>
              </w:rPr>
            </w:pPr>
            <w:r>
              <w:rPr>
                <w:sz w:val="20"/>
                <w:szCs w:val="20"/>
              </w:rPr>
              <w:t>68,0</w:t>
            </w:r>
          </w:p>
        </w:tc>
        <w:tc>
          <w:tcPr>
            <w:tcW w:w="2362" w:type="dxa"/>
            <w:tcBorders>
              <w:top w:val="single" w:sz="4" w:space="0" w:color="808080"/>
              <w:left w:val="single" w:sz="4" w:space="0" w:color="808080"/>
              <w:bottom w:val="single" w:sz="4" w:space="0" w:color="808080"/>
              <w:right w:val="none" w:sz="6" w:space="0" w:color="auto"/>
            </w:tcBorders>
          </w:tcPr>
          <w:p w14:paraId="6A09274F" w14:textId="77777777" w:rsidR="00000000" w:rsidRDefault="006D0D1F">
            <w:pPr>
              <w:pStyle w:val="TableParagraph"/>
              <w:kinsoku w:val="0"/>
              <w:overflowPunct w:val="0"/>
              <w:spacing w:before="1"/>
              <w:ind w:left="207" w:right="211"/>
              <w:jc w:val="center"/>
              <w:rPr>
                <w:sz w:val="20"/>
                <w:szCs w:val="20"/>
              </w:rPr>
            </w:pPr>
            <w:r>
              <w:rPr>
                <w:sz w:val="20"/>
                <w:szCs w:val="20"/>
              </w:rPr>
              <w:t>83,6</w:t>
            </w:r>
          </w:p>
        </w:tc>
      </w:tr>
      <w:tr w:rsidR="00000000" w14:paraId="4EAEC754"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3A5C217C" w14:textId="77777777" w:rsidR="00000000" w:rsidRDefault="006D0D1F">
            <w:pPr>
              <w:pStyle w:val="TableParagraph"/>
              <w:kinsoku w:val="0"/>
              <w:overflowPunct w:val="0"/>
              <w:spacing w:before="35"/>
              <w:ind w:left="86"/>
              <w:rPr>
                <w:sz w:val="20"/>
                <w:szCs w:val="20"/>
              </w:rPr>
            </w:pPr>
            <w:r>
              <w:rPr>
                <w:sz w:val="20"/>
                <w:szCs w:val="20"/>
              </w:rPr>
              <w:t>Libiąż</w:t>
            </w:r>
          </w:p>
        </w:tc>
        <w:tc>
          <w:tcPr>
            <w:tcW w:w="2362" w:type="dxa"/>
            <w:tcBorders>
              <w:top w:val="single" w:sz="4" w:space="0" w:color="808080"/>
              <w:left w:val="single" w:sz="4" w:space="0" w:color="808080"/>
              <w:bottom w:val="single" w:sz="4" w:space="0" w:color="808080"/>
              <w:right w:val="single" w:sz="4" w:space="0" w:color="808080"/>
            </w:tcBorders>
          </w:tcPr>
          <w:p w14:paraId="7B7D6909" w14:textId="77777777" w:rsidR="00000000" w:rsidRDefault="006D0D1F">
            <w:pPr>
              <w:pStyle w:val="TableParagraph"/>
              <w:kinsoku w:val="0"/>
              <w:overflowPunct w:val="0"/>
              <w:spacing w:line="243" w:lineRule="exact"/>
              <w:ind w:left="684" w:right="685"/>
              <w:jc w:val="center"/>
              <w:rPr>
                <w:sz w:val="20"/>
                <w:szCs w:val="20"/>
              </w:rPr>
            </w:pPr>
            <w:r>
              <w:rPr>
                <w:sz w:val="20"/>
                <w:szCs w:val="20"/>
              </w:rPr>
              <w:t>82,6</w:t>
            </w:r>
          </w:p>
        </w:tc>
        <w:tc>
          <w:tcPr>
            <w:tcW w:w="2364" w:type="dxa"/>
            <w:tcBorders>
              <w:top w:val="single" w:sz="4" w:space="0" w:color="808080"/>
              <w:left w:val="single" w:sz="4" w:space="0" w:color="808080"/>
              <w:bottom w:val="single" w:sz="4" w:space="0" w:color="808080"/>
              <w:right w:val="single" w:sz="4" w:space="0" w:color="808080"/>
            </w:tcBorders>
          </w:tcPr>
          <w:p w14:paraId="15337A0E" w14:textId="77777777" w:rsidR="00000000" w:rsidRDefault="006D0D1F">
            <w:pPr>
              <w:pStyle w:val="TableParagraph"/>
              <w:kinsoku w:val="0"/>
              <w:overflowPunct w:val="0"/>
              <w:spacing w:line="243" w:lineRule="exact"/>
              <w:ind w:left="640" w:right="639"/>
              <w:jc w:val="center"/>
              <w:rPr>
                <w:sz w:val="20"/>
                <w:szCs w:val="20"/>
              </w:rPr>
            </w:pPr>
            <w:r>
              <w:rPr>
                <w:sz w:val="20"/>
                <w:szCs w:val="20"/>
              </w:rPr>
              <w:t>88,4</w:t>
            </w:r>
          </w:p>
        </w:tc>
        <w:tc>
          <w:tcPr>
            <w:tcW w:w="2362" w:type="dxa"/>
            <w:tcBorders>
              <w:top w:val="single" w:sz="4" w:space="0" w:color="808080"/>
              <w:left w:val="single" w:sz="4" w:space="0" w:color="808080"/>
              <w:bottom w:val="single" w:sz="4" w:space="0" w:color="808080"/>
              <w:right w:val="none" w:sz="6" w:space="0" w:color="auto"/>
            </w:tcBorders>
          </w:tcPr>
          <w:p w14:paraId="72DE2142" w14:textId="77777777" w:rsidR="00000000" w:rsidRDefault="006D0D1F">
            <w:pPr>
              <w:pStyle w:val="TableParagraph"/>
              <w:kinsoku w:val="0"/>
              <w:overflowPunct w:val="0"/>
              <w:spacing w:line="243" w:lineRule="exact"/>
              <w:ind w:left="207" w:right="211"/>
              <w:jc w:val="center"/>
              <w:rPr>
                <w:sz w:val="20"/>
                <w:szCs w:val="20"/>
              </w:rPr>
            </w:pPr>
            <w:r>
              <w:rPr>
                <w:sz w:val="20"/>
                <w:szCs w:val="20"/>
              </w:rPr>
              <w:t>94,4</w:t>
            </w:r>
          </w:p>
        </w:tc>
      </w:tr>
      <w:tr w:rsidR="00000000" w14:paraId="5955B89B"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2221C027" w14:textId="77777777" w:rsidR="00000000" w:rsidRDefault="006D0D1F">
            <w:pPr>
              <w:pStyle w:val="TableParagraph"/>
              <w:kinsoku w:val="0"/>
              <w:overflowPunct w:val="0"/>
              <w:spacing w:before="35"/>
              <w:ind w:left="86"/>
              <w:rPr>
                <w:sz w:val="20"/>
                <w:szCs w:val="20"/>
              </w:rPr>
            </w:pPr>
            <w:r>
              <w:rPr>
                <w:sz w:val="20"/>
                <w:szCs w:val="20"/>
              </w:rPr>
              <w:t>Trzebinia</w:t>
            </w:r>
          </w:p>
        </w:tc>
        <w:tc>
          <w:tcPr>
            <w:tcW w:w="2362" w:type="dxa"/>
            <w:tcBorders>
              <w:top w:val="single" w:sz="4" w:space="0" w:color="808080"/>
              <w:left w:val="single" w:sz="4" w:space="0" w:color="808080"/>
              <w:bottom w:val="single" w:sz="4" w:space="0" w:color="808080"/>
              <w:right w:val="single" w:sz="4" w:space="0" w:color="808080"/>
            </w:tcBorders>
          </w:tcPr>
          <w:p w14:paraId="03D55B75" w14:textId="77777777" w:rsidR="00000000" w:rsidRDefault="006D0D1F">
            <w:pPr>
              <w:pStyle w:val="TableParagraph"/>
              <w:kinsoku w:val="0"/>
              <w:overflowPunct w:val="0"/>
              <w:spacing w:line="243" w:lineRule="exact"/>
              <w:ind w:left="684" w:right="685"/>
              <w:jc w:val="center"/>
              <w:rPr>
                <w:sz w:val="20"/>
                <w:szCs w:val="20"/>
              </w:rPr>
            </w:pPr>
            <w:r>
              <w:rPr>
                <w:sz w:val="20"/>
                <w:szCs w:val="20"/>
              </w:rPr>
              <w:t>60,8</w:t>
            </w:r>
          </w:p>
        </w:tc>
        <w:tc>
          <w:tcPr>
            <w:tcW w:w="2364" w:type="dxa"/>
            <w:tcBorders>
              <w:top w:val="single" w:sz="4" w:space="0" w:color="808080"/>
              <w:left w:val="single" w:sz="4" w:space="0" w:color="808080"/>
              <w:bottom w:val="single" w:sz="4" w:space="0" w:color="808080"/>
              <w:right w:val="single" w:sz="4" w:space="0" w:color="808080"/>
            </w:tcBorders>
          </w:tcPr>
          <w:p w14:paraId="2B224F54" w14:textId="77777777" w:rsidR="00000000" w:rsidRDefault="006D0D1F">
            <w:pPr>
              <w:pStyle w:val="TableParagraph"/>
              <w:kinsoku w:val="0"/>
              <w:overflowPunct w:val="0"/>
              <w:spacing w:line="243" w:lineRule="exact"/>
              <w:ind w:left="640" w:right="639"/>
              <w:jc w:val="center"/>
              <w:rPr>
                <w:sz w:val="20"/>
                <w:szCs w:val="20"/>
              </w:rPr>
            </w:pPr>
            <w:r>
              <w:rPr>
                <w:sz w:val="20"/>
                <w:szCs w:val="20"/>
              </w:rPr>
              <w:t>36,4</w:t>
            </w:r>
          </w:p>
        </w:tc>
        <w:tc>
          <w:tcPr>
            <w:tcW w:w="2362" w:type="dxa"/>
            <w:tcBorders>
              <w:top w:val="single" w:sz="4" w:space="0" w:color="808080"/>
              <w:left w:val="single" w:sz="4" w:space="0" w:color="808080"/>
              <w:bottom w:val="single" w:sz="4" w:space="0" w:color="808080"/>
              <w:right w:val="none" w:sz="6" w:space="0" w:color="auto"/>
            </w:tcBorders>
          </w:tcPr>
          <w:p w14:paraId="5E4A095A" w14:textId="77777777" w:rsidR="00000000" w:rsidRDefault="006D0D1F">
            <w:pPr>
              <w:pStyle w:val="TableParagraph"/>
              <w:kinsoku w:val="0"/>
              <w:overflowPunct w:val="0"/>
              <w:spacing w:line="243" w:lineRule="exact"/>
              <w:ind w:left="207" w:right="211"/>
              <w:jc w:val="center"/>
              <w:rPr>
                <w:sz w:val="20"/>
                <w:szCs w:val="20"/>
              </w:rPr>
            </w:pPr>
            <w:r>
              <w:rPr>
                <w:sz w:val="20"/>
                <w:szCs w:val="20"/>
              </w:rPr>
              <w:t>57,4</w:t>
            </w:r>
          </w:p>
        </w:tc>
      </w:tr>
      <w:tr w:rsidR="00000000" w14:paraId="2AF0F68A" w14:textId="77777777">
        <w:tblPrEx>
          <w:tblCellMar>
            <w:top w:w="0" w:type="dxa"/>
            <w:left w:w="0" w:type="dxa"/>
            <w:bottom w:w="0" w:type="dxa"/>
            <w:right w:w="0" w:type="dxa"/>
          </w:tblCellMar>
        </w:tblPrEx>
        <w:trPr>
          <w:trHeight w:val="313"/>
        </w:trPr>
        <w:tc>
          <w:tcPr>
            <w:tcW w:w="1999" w:type="dxa"/>
            <w:tcBorders>
              <w:top w:val="single" w:sz="4" w:space="0" w:color="808080"/>
              <w:left w:val="none" w:sz="6" w:space="0" w:color="auto"/>
              <w:bottom w:val="single" w:sz="4" w:space="0" w:color="808080"/>
              <w:right w:val="single" w:sz="4" w:space="0" w:color="808080"/>
            </w:tcBorders>
          </w:tcPr>
          <w:p w14:paraId="4897F643" w14:textId="77777777" w:rsidR="00000000" w:rsidRDefault="006D0D1F">
            <w:pPr>
              <w:pStyle w:val="TableParagraph"/>
              <w:kinsoku w:val="0"/>
              <w:overflowPunct w:val="0"/>
              <w:spacing w:before="35"/>
              <w:ind w:left="86"/>
              <w:rPr>
                <w:b/>
                <w:bCs/>
                <w:sz w:val="20"/>
                <w:szCs w:val="20"/>
              </w:rPr>
            </w:pPr>
            <w:r>
              <w:rPr>
                <w:b/>
                <w:bCs/>
                <w:sz w:val="20"/>
                <w:szCs w:val="20"/>
              </w:rPr>
              <w:t>MOF Chrzanowa</w:t>
            </w:r>
          </w:p>
        </w:tc>
        <w:tc>
          <w:tcPr>
            <w:tcW w:w="2362" w:type="dxa"/>
            <w:tcBorders>
              <w:top w:val="single" w:sz="4" w:space="0" w:color="808080"/>
              <w:left w:val="single" w:sz="4" w:space="0" w:color="808080"/>
              <w:bottom w:val="single" w:sz="4" w:space="0" w:color="808080"/>
              <w:right w:val="single" w:sz="4" w:space="0" w:color="808080"/>
            </w:tcBorders>
          </w:tcPr>
          <w:p w14:paraId="08CF4E05" w14:textId="77777777" w:rsidR="00000000" w:rsidRDefault="006D0D1F">
            <w:pPr>
              <w:pStyle w:val="TableParagraph"/>
              <w:kinsoku w:val="0"/>
              <w:overflowPunct w:val="0"/>
              <w:spacing w:line="243" w:lineRule="exact"/>
              <w:ind w:left="684" w:right="685"/>
              <w:jc w:val="center"/>
              <w:rPr>
                <w:sz w:val="20"/>
                <w:szCs w:val="20"/>
              </w:rPr>
            </w:pPr>
            <w:r>
              <w:rPr>
                <w:sz w:val="20"/>
                <w:szCs w:val="20"/>
              </w:rPr>
              <w:t>72,8</w:t>
            </w:r>
          </w:p>
        </w:tc>
        <w:tc>
          <w:tcPr>
            <w:tcW w:w="2364" w:type="dxa"/>
            <w:tcBorders>
              <w:top w:val="single" w:sz="4" w:space="0" w:color="808080"/>
              <w:left w:val="single" w:sz="4" w:space="0" w:color="808080"/>
              <w:bottom w:val="single" w:sz="4" w:space="0" w:color="808080"/>
              <w:right w:val="single" w:sz="4" w:space="0" w:color="808080"/>
            </w:tcBorders>
          </w:tcPr>
          <w:p w14:paraId="13F0DBF4" w14:textId="77777777" w:rsidR="00000000" w:rsidRDefault="006D0D1F">
            <w:pPr>
              <w:pStyle w:val="TableParagraph"/>
              <w:kinsoku w:val="0"/>
              <w:overflowPunct w:val="0"/>
              <w:spacing w:line="243" w:lineRule="exact"/>
              <w:ind w:left="640" w:right="639"/>
              <w:jc w:val="center"/>
              <w:rPr>
                <w:sz w:val="20"/>
                <w:szCs w:val="20"/>
              </w:rPr>
            </w:pPr>
            <w:r>
              <w:rPr>
                <w:sz w:val="20"/>
                <w:szCs w:val="20"/>
              </w:rPr>
              <w:t>65,6</w:t>
            </w:r>
          </w:p>
        </w:tc>
        <w:tc>
          <w:tcPr>
            <w:tcW w:w="2362" w:type="dxa"/>
            <w:tcBorders>
              <w:top w:val="single" w:sz="4" w:space="0" w:color="808080"/>
              <w:left w:val="single" w:sz="4" w:space="0" w:color="808080"/>
              <w:bottom w:val="single" w:sz="4" w:space="0" w:color="808080"/>
              <w:right w:val="none" w:sz="6" w:space="0" w:color="auto"/>
            </w:tcBorders>
          </w:tcPr>
          <w:p w14:paraId="1A32D3B8" w14:textId="77777777" w:rsidR="00000000" w:rsidRDefault="006D0D1F">
            <w:pPr>
              <w:pStyle w:val="TableParagraph"/>
              <w:kinsoku w:val="0"/>
              <w:overflowPunct w:val="0"/>
              <w:spacing w:line="243" w:lineRule="exact"/>
              <w:ind w:left="207" w:right="211"/>
              <w:jc w:val="center"/>
              <w:rPr>
                <w:sz w:val="20"/>
                <w:szCs w:val="20"/>
              </w:rPr>
            </w:pPr>
            <w:r>
              <w:rPr>
                <w:sz w:val="20"/>
                <w:szCs w:val="20"/>
              </w:rPr>
              <w:t>81,4</w:t>
            </w:r>
          </w:p>
        </w:tc>
      </w:tr>
      <w:tr w:rsidR="00000000" w14:paraId="758E078F" w14:textId="77777777">
        <w:tblPrEx>
          <w:tblCellMar>
            <w:top w:w="0" w:type="dxa"/>
            <w:left w:w="0" w:type="dxa"/>
            <w:bottom w:w="0" w:type="dxa"/>
            <w:right w:w="0" w:type="dxa"/>
          </w:tblCellMar>
        </w:tblPrEx>
        <w:trPr>
          <w:trHeight w:val="314"/>
        </w:trPr>
        <w:tc>
          <w:tcPr>
            <w:tcW w:w="1999" w:type="dxa"/>
            <w:tcBorders>
              <w:top w:val="single" w:sz="4" w:space="0" w:color="808080"/>
              <w:left w:val="none" w:sz="6" w:space="0" w:color="auto"/>
              <w:bottom w:val="single" w:sz="4" w:space="0" w:color="808080"/>
              <w:right w:val="single" w:sz="4" w:space="0" w:color="808080"/>
            </w:tcBorders>
          </w:tcPr>
          <w:p w14:paraId="792EC48D" w14:textId="77777777" w:rsidR="00000000" w:rsidRDefault="006D0D1F">
            <w:pPr>
              <w:pStyle w:val="TableParagraph"/>
              <w:kinsoku w:val="0"/>
              <w:overflowPunct w:val="0"/>
              <w:spacing w:before="35"/>
              <w:ind w:left="86"/>
              <w:rPr>
                <w:b/>
                <w:bCs/>
                <w:sz w:val="20"/>
                <w:szCs w:val="20"/>
              </w:rPr>
            </w:pPr>
            <w:r>
              <w:rPr>
                <w:b/>
                <w:bCs/>
                <w:sz w:val="20"/>
                <w:szCs w:val="20"/>
              </w:rPr>
              <w:t>Woj. Małopolskie</w:t>
            </w:r>
          </w:p>
        </w:tc>
        <w:tc>
          <w:tcPr>
            <w:tcW w:w="2362" w:type="dxa"/>
            <w:tcBorders>
              <w:top w:val="single" w:sz="4" w:space="0" w:color="808080"/>
              <w:left w:val="single" w:sz="4" w:space="0" w:color="808080"/>
              <w:bottom w:val="single" w:sz="4" w:space="0" w:color="808080"/>
              <w:right w:val="single" w:sz="4" w:space="0" w:color="808080"/>
            </w:tcBorders>
          </w:tcPr>
          <w:p w14:paraId="12374CD0" w14:textId="77777777" w:rsidR="00000000" w:rsidRDefault="006D0D1F">
            <w:pPr>
              <w:pStyle w:val="TableParagraph"/>
              <w:kinsoku w:val="0"/>
              <w:overflowPunct w:val="0"/>
              <w:spacing w:line="244" w:lineRule="exact"/>
              <w:ind w:left="684" w:right="685"/>
              <w:jc w:val="center"/>
              <w:rPr>
                <w:sz w:val="20"/>
                <w:szCs w:val="20"/>
              </w:rPr>
            </w:pPr>
            <w:r>
              <w:rPr>
                <w:sz w:val="20"/>
                <w:szCs w:val="20"/>
              </w:rPr>
              <w:t>69,0</w:t>
            </w:r>
          </w:p>
        </w:tc>
        <w:tc>
          <w:tcPr>
            <w:tcW w:w="2364" w:type="dxa"/>
            <w:tcBorders>
              <w:top w:val="single" w:sz="4" w:space="0" w:color="808080"/>
              <w:left w:val="single" w:sz="4" w:space="0" w:color="808080"/>
              <w:bottom w:val="single" w:sz="4" w:space="0" w:color="808080"/>
              <w:right w:val="single" w:sz="4" w:space="0" w:color="808080"/>
            </w:tcBorders>
          </w:tcPr>
          <w:p w14:paraId="6E8A7724" w14:textId="77777777" w:rsidR="00000000" w:rsidRDefault="006D0D1F">
            <w:pPr>
              <w:pStyle w:val="TableParagraph"/>
              <w:kinsoku w:val="0"/>
              <w:overflowPunct w:val="0"/>
              <w:spacing w:line="244" w:lineRule="exact"/>
              <w:ind w:left="640" w:right="639"/>
              <w:jc w:val="center"/>
              <w:rPr>
                <w:sz w:val="20"/>
                <w:szCs w:val="20"/>
              </w:rPr>
            </w:pPr>
            <w:r>
              <w:rPr>
                <w:sz w:val="20"/>
                <w:szCs w:val="20"/>
              </w:rPr>
              <w:t>73,6</w:t>
            </w:r>
          </w:p>
        </w:tc>
        <w:tc>
          <w:tcPr>
            <w:tcW w:w="2362" w:type="dxa"/>
            <w:tcBorders>
              <w:top w:val="single" w:sz="4" w:space="0" w:color="808080"/>
              <w:left w:val="single" w:sz="4" w:space="0" w:color="808080"/>
              <w:bottom w:val="single" w:sz="4" w:space="0" w:color="808080"/>
              <w:right w:val="none" w:sz="6" w:space="0" w:color="auto"/>
            </w:tcBorders>
          </w:tcPr>
          <w:p w14:paraId="51098707" w14:textId="77777777" w:rsidR="00000000" w:rsidRDefault="006D0D1F">
            <w:pPr>
              <w:pStyle w:val="TableParagraph"/>
              <w:kinsoku w:val="0"/>
              <w:overflowPunct w:val="0"/>
              <w:spacing w:line="244" w:lineRule="exact"/>
              <w:ind w:left="207" w:right="211"/>
              <w:jc w:val="center"/>
              <w:rPr>
                <w:sz w:val="20"/>
                <w:szCs w:val="20"/>
              </w:rPr>
            </w:pPr>
            <w:r>
              <w:rPr>
                <w:sz w:val="20"/>
                <w:szCs w:val="20"/>
              </w:rPr>
              <w:t>85,8</w:t>
            </w:r>
          </w:p>
        </w:tc>
      </w:tr>
      <w:tr w:rsidR="00000000" w14:paraId="1E802130" w14:textId="77777777">
        <w:tblPrEx>
          <w:tblCellMar>
            <w:top w:w="0" w:type="dxa"/>
            <w:left w:w="0" w:type="dxa"/>
            <w:bottom w:w="0" w:type="dxa"/>
            <w:right w:w="0" w:type="dxa"/>
          </w:tblCellMar>
        </w:tblPrEx>
        <w:trPr>
          <w:trHeight w:val="316"/>
        </w:trPr>
        <w:tc>
          <w:tcPr>
            <w:tcW w:w="1999" w:type="dxa"/>
            <w:tcBorders>
              <w:top w:val="single" w:sz="4" w:space="0" w:color="808080"/>
              <w:left w:val="none" w:sz="6" w:space="0" w:color="auto"/>
              <w:bottom w:val="single" w:sz="4" w:space="0" w:color="808080"/>
              <w:right w:val="single" w:sz="4" w:space="0" w:color="808080"/>
            </w:tcBorders>
          </w:tcPr>
          <w:p w14:paraId="64C4E7FE" w14:textId="77777777" w:rsidR="00000000" w:rsidRDefault="006D0D1F">
            <w:pPr>
              <w:pStyle w:val="TableParagraph"/>
              <w:kinsoku w:val="0"/>
              <w:overflowPunct w:val="0"/>
              <w:spacing w:before="35"/>
              <w:ind w:left="86"/>
              <w:rPr>
                <w:b/>
                <w:bCs/>
                <w:sz w:val="20"/>
                <w:szCs w:val="20"/>
              </w:rPr>
            </w:pPr>
            <w:r>
              <w:rPr>
                <w:b/>
                <w:bCs/>
                <w:sz w:val="20"/>
                <w:szCs w:val="20"/>
              </w:rPr>
              <w:t>Polska</w:t>
            </w:r>
          </w:p>
        </w:tc>
        <w:tc>
          <w:tcPr>
            <w:tcW w:w="2362" w:type="dxa"/>
            <w:tcBorders>
              <w:top w:val="single" w:sz="4" w:space="0" w:color="808080"/>
              <w:left w:val="single" w:sz="4" w:space="0" w:color="808080"/>
              <w:bottom w:val="single" w:sz="4" w:space="0" w:color="808080"/>
              <w:right w:val="single" w:sz="4" w:space="0" w:color="808080"/>
            </w:tcBorders>
          </w:tcPr>
          <w:p w14:paraId="7104DC9A" w14:textId="77777777" w:rsidR="00000000" w:rsidRDefault="006D0D1F">
            <w:pPr>
              <w:pStyle w:val="TableParagraph"/>
              <w:kinsoku w:val="0"/>
              <w:overflowPunct w:val="0"/>
              <w:spacing w:before="1"/>
              <w:ind w:left="684" w:right="685"/>
              <w:jc w:val="center"/>
              <w:rPr>
                <w:sz w:val="20"/>
                <w:szCs w:val="20"/>
              </w:rPr>
            </w:pPr>
            <w:r>
              <w:rPr>
                <w:sz w:val="20"/>
                <w:szCs w:val="20"/>
              </w:rPr>
              <w:t>66,0</w:t>
            </w:r>
          </w:p>
        </w:tc>
        <w:tc>
          <w:tcPr>
            <w:tcW w:w="2364" w:type="dxa"/>
            <w:tcBorders>
              <w:top w:val="single" w:sz="4" w:space="0" w:color="808080"/>
              <w:left w:val="single" w:sz="4" w:space="0" w:color="808080"/>
              <w:bottom w:val="single" w:sz="4" w:space="0" w:color="808080"/>
              <w:right w:val="single" w:sz="4" w:space="0" w:color="808080"/>
            </w:tcBorders>
          </w:tcPr>
          <w:p w14:paraId="628FFE46" w14:textId="77777777" w:rsidR="00000000" w:rsidRDefault="006D0D1F">
            <w:pPr>
              <w:pStyle w:val="TableParagraph"/>
              <w:kinsoku w:val="0"/>
              <w:overflowPunct w:val="0"/>
              <w:spacing w:before="1"/>
              <w:ind w:left="640" w:right="639"/>
              <w:jc w:val="center"/>
              <w:rPr>
                <w:sz w:val="20"/>
                <w:szCs w:val="20"/>
              </w:rPr>
            </w:pPr>
            <w:r>
              <w:rPr>
                <w:sz w:val="20"/>
                <w:szCs w:val="20"/>
              </w:rPr>
              <w:t>71,0</w:t>
            </w:r>
          </w:p>
        </w:tc>
        <w:tc>
          <w:tcPr>
            <w:tcW w:w="2362" w:type="dxa"/>
            <w:tcBorders>
              <w:top w:val="single" w:sz="4" w:space="0" w:color="808080"/>
              <w:left w:val="single" w:sz="4" w:space="0" w:color="808080"/>
              <w:bottom w:val="single" w:sz="4" w:space="0" w:color="808080"/>
              <w:right w:val="none" w:sz="6" w:space="0" w:color="auto"/>
            </w:tcBorders>
          </w:tcPr>
          <w:p w14:paraId="491AA6DC" w14:textId="77777777" w:rsidR="00000000" w:rsidRDefault="006D0D1F">
            <w:pPr>
              <w:pStyle w:val="TableParagraph"/>
              <w:kinsoku w:val="0"/>
              <w:overflowPunct w:val="0"/>
              <w:spacing w:before="1"/>
              <w:ind w:left="207" w:right="211"/>
              <w:jc w:val="center"/>
              <w:rPr>
                <w:sz w:val="20"/>
                <w:szCs w:val="20"/>
              </w:rPr>
            </w:pPr>
            <w:r>
              <w:rPr>
                <w:sz w:val="20"/>
                <w:szCs w:val="20"/>
              </w:rPr>
              <w:t>85,0</w:t>
            </w:r>
          </w:p>
        </w:tc>
      </w:tr>
    </w:tbl>
    <w:p w14:paraId="3485EB0E"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w:t>
      </w:r>
      <w:r>
        <w:rPr>
          <w:i/>
          <w:iCs/>
          <w:color w:val="373545"/>
          <w:sz w:val="18"/>
          <w:szCs w:val="18"/>
        </w:rPr>
        <w:t>asne na podstawie https://mapa.wyniki.edu.pl/MapaEgzaminow/. [dostęp: marzec 2024 r.]</w:t>
      </w:r>
    </w:p>
    <w:p w14:paraId="10974FE8" w14:textId="77777777" w:rsidR="00000000" w:rsidRDefault="006D0D1F">
      <w:pPr>
        <w:pStyle w:val="Tekstpodstawowy"/>
        <w:kinsoku w:val="0"/>
        <w:overflowPunct w:val="0"/>
        <w:spacing w:before="2"/>
        <w:rPr>
          <w:i/>
          <w:iCs/>
          <w:sz w:val="16"/>
          <w:szCs w:val="16"/>
        </w:rPr>
      </w:pPr>
    </w:p>
    <w:p w14:paraId="17E12644" w14:textId="77777777" w:rsidR="00000000" w:rsidRDefault="006D0D1F">
      <w:pPr>
        <w:pStyle w:val="Tekstpodstawowy"/>
        <w:kinsoku w:val="0"/>
        <w:overflowPunct w:val="0"/>
        <w:spacing w:before="1" w:line="360" w:lineRule="auto"/>
        <w:ind w:left="1016" w:right="831"/>
        <w:jc w:val="both"/>
      </w:pPr>
      <w:r>
        <w:t>Również wyniki egzaminu maturalnego w  MOF  Chrzanowa  wypadły  nieco  gorzej  w  porównaniu do</w:t>
      </w:r>
      <w:r>
        <w:rPr>
          <w:spacing w:val="-2"/>
        </w:rPr>
        <w:t xml:space="preserve"> </w:t>
      </w:r>
      <w:r>
        <w:t>średnich</w:t>
      </w:r>
      <w:r>
        <w:rPr>
          <w:spacing w:val="-16"/>
        </w:rPr>
        <w:t xml:space="preserve"> </w:t>
      </w:r>
      <w:r>
        <w:t>wyników</w:t>
      </w:r>
      <w:r>
        <w:rPr>
          <w:spacing w:val="-16"/>
        </w:rPr>
        <w:t xml:space="preserve"> </w:t>
      </w:r>
      <w:r>
        <w:t>w</w:t>
      </w:r>
      <w:r>
        <w:rPr>
          <w:spacing w:val="-16"/>
        </w:rPr>
        <w:t xml:space="preserve"> </w:t>
      </w:r>
      <w:r>
        <w:t>województwie</w:t>
      </w:r>
      <w:r>
        <w:rPr>
          <w:spacing w:val="-15"/>
        </w:rPr>
        <w:t xml:space="preserve"> </w:t>
      </w:r>
      <w:r>
        <w:t>małopolskim,</w:t>
      </w:r>
      <w:r>
        <w:rPr>
          <w:spacing w:val="-14"/>
        </w:rPr>
        <w:t xml:space="preserve"> </w:t>
      </w:r>
      <w:r>
        <w:t>jednak</w:t>
      </w:r>
      <w:r>
        <w:rPr>
          <w:spacing w:val="-14"/>
        </w:rPr>
        <w:t xml:space="preserve"> </w:t>
      </w:r>
      <w:r>
        <w:t>pod</w:t>
      </w:r>
      <w:r>
        <w:rPr>
          <w:spacing w:val="-15"/>
        </w:rPr>
        <w:t xml:space="preserve"> </w:t>
      </w:r>
      <w:r>
        <w:t>tym</w:t>
      </w:r>
      <w:r>
        <w:rPr>
          <w:spacing w:val="-14"/>
        </w:rPr>
        <w:t xml:space="preserve"> </w:t>
      </w:r>
      <w:r>
        <w:t>względem</w:t>
      </w:r>
      <w:r>
        <w:rPr>
          <w:spacing w:val="-13"/>
        </w:rPr>
        <w:t xml:space="preserve"> </w:t>
      </w:r>
      <w:r>
        <w:t>pozy</w:t>
      </w:r>
      <w:r>
        <w:t>tywnie</w:t>
      </w:r>
      <w:r>
        <w:rPr>
          <w:spacing w:val="-11"/>
        </w:rPr>
        <w:t xml:space="preserve"> </w:t>
      </w:r>
      <w:r>
        <w:t>wyróżniają</w:t>
      </w:r>
    </w:p>
    <w:p w14:paraId="3385ADE9" w14:textId="77777777" w:rsidR="00000000" w:rsidRDefault="006D0D1F">
      <w:pPr>
        <w:pStyle w:val="Tekstpodstawowy"/>
        <w:kinsoku w:val="0"/>
        <w:overflowPunct w:val="0"/>
        <w:spacing w:before="1" w:line="360" w:lineRule="auto"/>
        <w:ind w:left="1016" w:right="831"/>
        <w:jc w:val="both"/>
        <w:sectPr w:rsidR="00000000">
          <w:pgSz w:w="11910" w:h="16840"/>
          <w:pgMar w:top="1120" w:right="580" w:bottom="1200" w:left="400" w:header="748" w:footer="1003" w:gutter="0"/>
          <w:cols w:space="708"/>
          <w:noEndnote/>
        </w:sectPr>
      </w:pPr>
    </w:p>
    <w:p w14:paraId="2A6D87C2" w14:textId="77777777" w:rsidR="00000000" w:rsidRDefault="006D0D1F">
      <w:pPr>
        <w:pStyle w:val="Tekstpodstawowy"/>
        <w:kinsoku w:val="0"/>
        <w:overflowPunct w:val="0"/>
        <w:spacing w:before="3"/>
        <w:rPr>
          <w:sz w:val="21"/>
          <w:szCs w:val="21"/>
        </w:rPr>
      </w:pPr>
    </w:p>
    <w:p w14:paraId="46FDD539" w14:textId="77777777" w:rsidR="00000000" w:rsidRDefault="006D0D1F">
      <w:pPr>
        <w:pStyle w:val="Tekstpodstawowy"/>
        <w:kinsoku w:val="0"/>
        <w:overflowPunct w:val="0"/>
        <w:spacing w:before="56" w:line="360" w:lineRule="auto"/>
        <w:ind w:left="1016" w:right="837"/>
        <w:jc w:val="both"/>
      </w:pPr>
      <w:r>
        <w:t>się gmina Libiąż, gdzie uzyskane wyniki z poszczególnych egzaminów były wyższe od średniej dla województwa i kraju. Najmniej korzystnie w zestawieniu wypadli uczniowie szkół w Trzebini.</w:t>
      </w:r>
    </w:p>
    <w:p w14:paraId="12E9CAF2" w14:textId="77777777" w:rsidR="00000000" w:rsidRDefault="006D0D1F">
      <w:pPr>
        <w:pStyle w:val="Tekstpodstawowy"/>
        <w:kinsoku w:val="0"/>
        <w:overflowPunct w:val="0"/>
        <w:spacing w:before="162" w:line="360" w:lineRule="auto"/>
        <w:ind w:left="1016" w:right="831"/>
        <w:jc w:val="both"/>
      </w:pPr>
      <w:r>
        <w:t>Warto wspomnieć, że w Rank</w:t>
      </w:r>
      <w:r>
        <w:t>ingu Liceów Ogólnokształcących 2024</w:t>
      </w:r>
      <w:r>
        <w:rPr>
          <w:vertAlign w:val="superscript"/>
        </w:rPr>
        <w:t>17</w:t>
      </w:r>
      <w:r>
        <w:t>, LO im. Ks. Stefana Kardynała Wyszyńskiego KSW w Libiążu uzyskało tytuł „złotej szkoły 2024” (115 miejsce), a I LO im. Stanisława Staszica w Chrzanowie (237 miejsce) tytuł „srebrnej szkoły 2024”</w:t>
      </w:r>
      <w:r>
        <w:rPr>
          <w:vertAlign w:val="superscript"/>
        </w:rPr>
        <w:t>18</w:t>
      </w:r>
      <w:r>
        <w:t>. W rankingu techników</w:t>
      </w:r>
      <w:r>
        <w:t xml:space="preserve"> w 2024 r. Technikum nr 1 Zespołu Szkół Ekonomiczno-Chemicznych w Trzebini uzyskało tytuł „brązowej szkoły 2024” zajmując 385 miejsce</w:t>
      </w:r>
      <w:r>
        <w:rPr>
          <w:vertAlign w:val="superscript"/>
        </w:rPr>
        <w:t>19</w:t>
      </w:r>
      <w:r>
        <w:t>. W porównaniu do rankingów z lat wcześniejszych zauważa się wzrost pozycji tych szkół, co może świadczyć o podnoszeniu j</w:t>
      </w:r>
      <w:r>
        <w:t>akości i standardów nauczania w tych placówkach. Warto wspomnieć również o Centrum Kompetencji Zawodowych, które działa na podstawie porozumienia zawartego pomiędzy Zespołem Szkół w Libiąż, Zespołem Szkół Technicznych Fablok, przedstawicielami poszczególny</w:t>
      </w:r>
      <w:r>
        <w:t>ch jst oraz przedsiębiorców. Centrum powstało w 2017 r., zajmuje się m.in. prowadzeniem zajęć pozaszkolnych oraz kursów.</w:t>
      </w:r>
    </w:p>
    <w:p w14:paraId="2E1B5439" w14:textId="77777777" w:rsidR="00000000" w:rsidRDefault="006D0D1F">
      <w:pPr>
        <w:pStyle w:val="Tekstpodstawowy"/>
        <w:kinsoku w:val="0"/>
        <w:overflowPunct w:val="0"/>
        <w:spacing w:before="163"/>
        <w:ind w:left="1016" w:right="1234"/>
        <w:rPr>
          <w:i/>
          <w:iCs/>
          <w:color w:val="373545"/>
          <w:sz w:val="18"/>
          <w:szCs w:val="18"/>
        </w:rPr>
      </w:pPr>
      <w:bookmarkStart w:id="22" w:name="_bookmark22"/>
      <w:bookmarkEnd w:id="22"/>
      <w:r>
        <w:rPr>
          <w:i/>
          <w:iCs/>
          <w:color w:val="373545"/>
          <w:sz w:val="18"/>
          <w:szCs w:val="18"/>
        </w:rPr>
        <w:t>Tabela 11 Liczba uczniów w oddziałach specjalnych, integracyjnych, ogólnodostępnych oraz uczniowie niepełnosprawn</w:t>
      </w:r>
      <w:r>
        <w:rPr>
          <w:i/>
          <w:iCs/>
          <w:color w:val="373545"/>
          <w:sz w:val="18"/>
          <w:szCs w:val="18"/>
        </w:rPr>
        <w:t>i indywidualnie nauczani w szkołach podstawowych (bez specjalnych) – szkoły podstawowe</w:t>
      </w:r>
    </w:p>
    <w:tbl>
      <w:tblPr>
        <w:tblW w:w="0" w:type="auto"/>
        <w:tblInd w:w="1026" w:type="dxa"/>
        <w:tblLayout w:type="fixed"/>
        <w:tblCellMar>
          <w:left w:w="0" w:type="dxa"/>
          <w:right w:w="0" w:type="dxa"/>
        </w:tblCellMar>
        <w:tblLook w:val="0000" w:firstRow="0" w:lastRow="0" w:firstColumn="0" w:lastColumn="0" w:noHBand="0" w:noVBand="0"/>
      </w:tblPr>
      <w:tblGrid>
        <w:gridCol w:w="1243"/>
        <w:gridCol w:w="761"/>
        <w:gridCol w:w="711"/>
        <w:gridCol w:w="826"/>
        <w:gridCol w:w="874"/>
        <w:gridCol w:w="853"/>
        <w:gridCol w:w="850"/>
        <w:gridCol w:w="708"/>
        <w:gridCol w:w="710"/>
        <w:gridCol w:w="708"/>
        <w:gridCol w:w="849"/>
      </w:tblGrid>
      <w:tr w:rsidR="00000000" w14:paraId="597C385A" w14:textId="77777777">
        <w:tblPrEx>
          <w:tblCellMar>
            <w:top w:w="0" w:type="dxa"/>
            <w:left w:w="0" w:type="dxa"/>
            <w:bottom w:w="0" w:type="dxa"/>
            <w:right w:w="0" w:type="dxa"/>
          </w:tblCellMar>
        </w:tblPrEx>
        <w:trPr>
          <w:trHeight w:val="438"/>
        </w:trPr>
        <w:tc>
          <w:tcPr>
            <w:tcW w:w="1243" w:type="dxa"/>
            <w:vMerge w:val="restart"/>
            <w:tcBorders>
              <w:top w:val="single" w:sz="4" w:space="0" w:color="BEBEBE"/>
              <w:left w:val="single" w:sz="4" w:space="0" w:color="BEBEBE"/>
              <w:bottom w:val="single" w:sz="4" w:space="0" w:color="BEBEBE"/>
              <w:right w:val="single" w:sz="4" w:space="0" w:color="BEBEBE"/>
            </w:tcBorders>
          </w:tcPr>
          <w:p w14:paraId="697ACBEC" w14:textId="77777777" w:rsidR="00000000" w:rsidRDefault="006D0D1F">
            <w:pPr>
              <w:pStyle w:val="TableParagraph"/>
              <w:kinsoku w:val="0"/>
              <w:overflowPunct w:val="0"/>
              <w:rPr>
                <w:rFonts w:ascii="Times New Roman" w:hAnsi="Times New Roman" w:cs="Times New Roman"/>
                <w:sz w:val="20"/>
                <w:szCs w:val="20"/>
              </w:rPr>
            </w:pPr>
          </w:p>
        </w:tc>
        <w:tc>
          <w:tcPr>
            <w:tcW w:w="4025" w:type="dxa"/>
            <w:gridSpan w:val="5"/>
            <w:tcBorders>
              <w:top w:val="single" w:sz="4" w:space="0" w:color="BEBEBE"/>
              <w:left w:val="single" w:sz="4" w:space="0" w:color="BEBEBE"/>
              <w:bottom w:val="single" w:sz="4" w:space="0" w:color="BEBEBE"/>
              <w:right w:val="single" w:sz="4" w:space="0" w:color="BEBEBE"/>
            </w:tcBorders>
            <w:shd w:val="clear" w:color="auto" w:fill="E2F0EC"/>
          </w:tcPr>
          <w:p w14:paraId="26EE05F0" w14:textId="77777777" w:rsidR="00000000" w:rsidRDefault="006D0D1F">
            <w:pPr>
              <w:pStyle w:val="TableParagraph"/>
              <w:kinsoku w:val="0"/>
              <w:overflowPunct w:val="0"/>
              <w:spacing w:line="218" w:lineRule="exact"/>
              <w:ind w:left="72" w:right="68"/>
              <w:jc w:val="center"/>
              <w:rPr>
                <w:sz w:val="18"/>
                <w:szCs w:val="18"/>
              </w:rPr>
            </w:pPr>
            <w:r>
              <w:rPr>
                <w:sz w:val="18"/>
                <w:szCs w:val="18"/>
              </w:rPr>
              <w:t>Uczniowie w oddziałach specjalnych, integracyjnych,</w:t>
            </w:r>
          </w:p>
          <w:p w14:paraId="14667C91" w14:textId="77777777" w:rsidR="00000000" w:rsidRDefault="006D0D1F">
            <w:pPr>
              <w:pStyle w:val="TableParagraph"/>
              <w:kinsoku w:val="0"/>
              <w:overflowPunct w:val="0"/>
              <w:spacing w:line="201" w:lineRule="exact"/>
              <w:ind w:left="70" w:right="68"/>
              <w:jc w:val="center"/>
              <w:rPr>
                <w:sz w:val="18"/>
                <w:szCs w:val="18"/>
              </w:rPr>
            </w:pPr>
            <w:r>
              <w:rPr>
                <w:sz w:val="18"/>
                <w:szCs w:val="18"/>
              </w:rPr>
              <w:t>ogólnodostępnych</w:t>
            </w:r>
          </w:p>
        </w:tc>
        <w:tc>
          <w:tcPr>
            <w:tcW w:w="3825" w:type="dxa"/>
            <w:gridSpan w:val="5"/>
            <w:tcBorders>
              <w:top w:val="single" w:sz="4" w:space="0" w:color="BEBEBE"/>
              <w:left w:val="single" w:sz="4" w:space="0" w:color="BEBEBE"/>
              <w:bottom w:val="single" w:sz="4" w:space="0" w:color="BEBEBE"/>
              <w:right w:val="single" w:sz="4" w:space="0" w:color="BEBEBE"/>
            </w:tcBorders>
            <w:shd w:val="clear" w:color="auto" w:fill="E2F0EC"/>
          </w:tcPr>
          <w:p w14:paraId="3AC578E1" w14:textId="77777777" w:rsidR="00000000" w:rsidRDefault="006D0D1F">
            <w:pPr>
              <w:pStyle w:val="TableParagraph"/>
              <w:kinsoku w:val="0"/>
              <w:overflowPunct w:val="0"/>
              <w:spacing w:line="218" w:lineRule="exact"/>
              <w:ind w:left="348" w:right="345"/>
              <w:jc w:val="center"/>
              <w:rPr>
                <w:sz w:val="18"/>
                <w:szCs w:val="18"/>
              </w:rPr>
            </w:pPr>
            <w:r>
              <w:rPr>
                <w:sz w:val="18"/>
                <w:szCs w:val="18"/>
              </w:rPr>
              <w:t>Uczniowie niepełnosprawni indywidualnie</w:t>
            </w:r>
          </w:p>
          <w:p w14:paraId="44BB1E0A" w14:textId="77777777" w:rsidR="00000000" w:rsidRDefault="006D0D1F">
            <w:pPr>
              <w:pStyle w:val="TableParagraph"/>
              <w:kinsoku w:val="0"/>
              <w:overflowPunct w:val="0"/>
              <w:spacing w:line="201" w:lineRule="exact"/>
              <w:ind w:left="347" w:right="345"/>
              <w:jc w:val="center"/>
              <w:rPr>
                <w:sz w:val="18"/>
                <w:szCs w:val="18"/>
              </w:rPr>
            </w:pPr>
            <w:r>
              <w:rPr>
                <w:sz w:val="18"/>
                <w:szCs w:val="18"/>
              </w:rPr>
              <w:t>nauczani</w:t>
            </w:r>
          </w:p>
        </w:tc>
      </w:tr>
      <w:tr w:rsidR="00000000" w14:paraId="420A9443" w14:textId="77777777">
        <w:tblPrEx>
          <w:tblCellMar>
            <w:top w:w="0" w:type="dxa"/>
            <w:left w:w="0" w:type="dxa"/>
            <w:bottom w:w="0" w:type="dxa"/>
            <w:right w:w="0" w:type="dxa"/>
          </w:tblCellMar>
        </w:tblPrEx>
        <w:trPr>
          <w:trHeight w:val="299"/>
        </w:trPr>
        <w:tc>
          <w:tcPr>
            <w:tcW w:w="1243" w:type="dxa"/>
            <w:vMerge/>
            <w:tcBorders>
              <w:top w:val="nil"/>
              <w:left w:val="single" w:sz="4" w:space="0" w:color="BEBEBE"/>
              <w:bottom w:val="single" w:sz="4" w:space="0" w:color="BEBEBE"/>
              <w:right w:val="single" w:sz="4" w:space="0" w:color="BEBEBE"/>
            </w:tcBorders>
          </w:tcPr>
          <w:p w14:paraId="0D8AC2EB" w14:textId="77777777" w:rsidR="00000000" w:rsidRDefault="006D0D1F">
            <w:pPr>
              <w:pStyle w:val="Tekstpodstawowy"/>
              <w:kinsoku w:val="0"/>
              <w:overflowPunct w:val="0"/>
              <w:spacing w:before="163"/>
              <w:ind w:left="1016" w:right="1234"/>
              <w:rPr>
                <w:i/>
                <w:iCs/>
                <w:color w:val="373545"/>
                <w:sz w:val="2"/>
                <w:szCs w:val="2"/>
              </w:rPr>
            </w:pPr>
          </w:p>
        </w:tc>
        <w:tc>
          <w:tcPr>
            <w:tcW w:w="761" w:type="dxa"/>
            <w:tcBorders>
              <w:top w:val="single" w:sz="4" w:space="0" w:color="BEBEBE"/>
              <w:left w:val="single" w:sz="4" w:space="0" w:color="BEBEBE"/>
              <w:bottom w:val="single" w:sz="4" w:space="0" w:color="BEBEBE"/>
              <w:right w:val="single" w:sz="4" w:space="0" w:color="BEBEBE"/>
            </w:tcBorders>
            <w:shd w:val="clear" w:color="auto" w:fill="D9D9D9"/>
          </w:tcPr>
          <w:p w14:paraId="1F646C44" w14:textId="77777777" w:rsidR="00000000" w:rsidRDefault="006D0D1F">
            <w:pPr>
              <w:pStyle w:val="TableParagraph"/>
              <w:kinsoku w:val="0"/>
              <w:overflowPunct w:val="0"/>
              <w:spacing w:before="39"/>
              <w:ind w:left="83" w:right="76"/>
              <w:jc w:val="center"/>
              <w:rPr>
                <w:sz w:val="18"/>
                <w:szCs w:val="18"/>
              </w:rPr>
            </w:pPr>
            <w:r>
              <w:rPr>
                <w:sz w:val="18"/>
                <w:szCs w:val="18"/>
              </w:rPr>
              <w:t>2018</w:t>
            </w:r>
          </w:p>
        </w:tc>
        <w:tc>
          <w:tcPr>
            <w:tcW w:w="711" w:type="dxa"/>
            <w:tcBorders>
              <w:top w:val="single" w:sz="4" w:space="0" w:color="BEBEBE"/>
              <w:left w:val="single" w:sz="4" w:space="0" w:color="BEBEBE"/>
              <w:bottom w:val="single" w:sz="4" w:space="0" w:color="BEBEBE"/>
              <w:right w:val="single" w:sz="4" w:space="0" w:color="BEBEBE"/>
            </w:tcBorders>
            <w:shd w:val="clear" w:color="auto" w:fill="D9D9D9"/>
          </w:tcPr>
          <w:p w14:paraId="6A9A3DB3" w14:textId="77777777" w:rsidR="00000000" w:rsidRDefault="006D0D1F">
            <w:pPr>
              <w:pStyle w:val="TableParagraph"/>
              <w:kinsoku w:val="0"/>
              <w:overflowPunct w:val="0"/>
              <w:spacing w:before="39"/>
              <w:ind w:left="152" w:right="144"/>
              <w:jc w:val="center"/>
              <w:rPr>
                <w:sz w:val="18"/>
                <w:szCs w:val="18"/>
              </w:rPr>
            </w:pPr>
            <w:r>
              <w:rPr>
                <w:sz w:val="18"/>
                <w:szCs w:val="18"/>
              </w:rPr>
              <w:t>2019</w:t>
            </w:r>
          </w:p>
        </w:tc>
        <w:tc>
          <w:tcPr>
            <w:tcW w:w="826" w:type="dxa"/>
            <w:tcBorders>
              <w:top w:val="single" w:sz="4" w:space="0" w:color="BEBEBE"/>
              <w:left w:val="single" w:sz="4" w:space="0" w:color="BEBEBE"/>
              <w:bottom w:val="single" w:sz="4" w:space="0" w:color="BEBEBE"/>
              <w:right w:val="single" w:sz="4" w:space="0" w:color="BEBEBE"/>
            </w:tcBorders>
            <w:shd w:val="clear" w:color="auto" w:fill="D9D9D9"/>
          </w:tcPr>
          <w:p w14:paraId="3A3DE36E" w14:textId="77777777" w:rsidR="00000000" w:rsidRDefault="006D0D1F">
            <w:pPr>
              <w:pStyle w:val="TableParagraph"/>
              <w:kinsoku w:val="0"/>
              <w:overflowPunct w:val="0"/>
              <w:spacing w:before="39"/>
              <w:ind w:left="210" w:right="201"/>
              <w:jc w:val="center"/>
              <w:rPr>
                <w:sz w:val="18"/>
                <w:szCs w:val="18"/>
              </w:rPr>
            </w:pPr>
            <w:r>
              <w:rPr>
                <w:sz w:val="18"/>
                <w:szCs w:val="18"/>
              </w:rPr>
              <w:t>2020</w:t>
            </w:r>
          </w:p>
        </w:tc>
        <w:tc>
          <w:tcPr>
            <w:tcW w:w="874" w:type="dxa"/>
            <w:tcBorders>
              <w:top w:val="single" w:sz="4" w:space="0" w:color="BEBEBE"/>
              <w:left w:val="single" w:sz="4" w:space="0" w:color="BEBEBE"/>
              <w:bottom w:val="single" w:sz="4" w:space="0" w:color="BEBEBE"/>
              <w:right w:val="single" w:sz="4" w:space="0" w:color="BEBEBE"/>
            </w:tcBorders>
            <w:shd w:val="clear" w:color="auto" w:fill="D9D9D9"/>
          </w:tcPr>
          <w:p w14:paraId="734ABFE9" w14:textId="77777777" w:rsidR="00000000" w:rsidRDefault="006D0D1F">
            <w:pPr>
              <w:pStyle w:val="TableParagraph"/>
              <w:kinsoku w:val="0"/>
              <w:overflowPunct w:val="0"/>
              <w:spacing w:before="39"/>
              <w:ind w:right="243"/>
              <w:jc w:val="right"/>
              <w:rPr>
                <w:sz w:val="18"/>
                <w:szCs w:val="18"/>
              </w:rPr>
            </w:pPr>
            <w:r>
              <w:rPr>
                <w:sz w:val="18"/>
                <w:szCs w:val="18"/>
              </w:rPr>
              <w:t>2021</w:t>
            </w:r>
          </w:p>
        </w:tc>
        <w:tc>
          <w:tcPr>
            <w:tcW w:w="853" w:type="dxa"/>
            <w:tcBorders>
              <w:top w:val="single" w:sz="4" w:space="0" w:color="BEBEBE"/>
              <w:left w:val="single" w:sz="4" w:space="0" w:color="BEBEBE"/>
              <w:bottom w:val="single" w:sz="4" w:space="0" w:color="BEBEBE"/>
              <w:right w:val="single" w:sz="4" w:space="0" w:color="BEBEBE"/>
            </w:tcBorders>
            <w:shd w:val="clear" w:color="auto" w:fill="D9D9D9"/>
          </w:tcPr>
          <w:p w14:paraId="15B13C64" w14:textId="77777777" w:rsidR="00000000" w:rsidRDefault="006D0D1F">
            <w:pPr>
              <w:pStyle w:val="TableParagraph"/>
              <w:kinsoku w:val="0"/>
              <w:overflowPunct w:val="0"/>
              <w:spacing w:before="39"/>
              <w:ind w:left="223" w:right="214"/>
              <w:jc w:val="center"/>
              <w:rPr>
                <w:sz w:val="18"/>
                <w:szCs w:val="18"/>
              </w:rPr>
            </w:pPr>
            <w:r>
              <w:rPr>
                <w:sz w:val="18"/>
                <w:szCs w:val="18"/>
              </w:rPr>
              <w:t>2022</w:t>
            </w:r>
          </w:p>
        </w:tc>
        <w:tc>
          <w:tcPr>
            <w:tcW w:w="850" w:type="dxa"/>
            <w:tcBorders>
              <w:top w:val="single" w:sz="4" w:space="0" w:color="BEBEBE"/>
              <w:left w:val="single" w:sz="4" w:space="0" w:color="BEBEBE"/>
              <w:bottom w:val="single" w:sz="4" w:space="0" w:color="BEBEBE"/>
              <w:right w:val="single" w:sz="4" w:space="0" w:color="BEBEBE"/>
            </w:tcBorders>
            <w:shd w:val="clear" w:color="auto" w:fill="D9D9D9"/>
          </w:tcPr>
          <w:p w14:paraId="4B668DC9" w14:textId="77777777" w:rsidR="00000000" w:rsidRDefault="006D0D1F">
            <w:pPr>
              <w:pStyle w:val="TableParagraph"/>
              <w:kinsoku w:val="0"/>
              <w:overflowPunct w:val="0"/>
              <w:spacing w:before="39"/>
              <w:ind w:left="198" w:right="192"/>
              <w:jc w:val="center"/>
              <w:rPr>
                <w:sz w:val="18"/>
                <w:szCs w:val="18"/>
              </w:rPr>
            </w:pPr>
            <w:r>
              <w:rPr>
                <w:sz w:val="18"/>
                <w:szCs w:val="18"/>
              </w:rPr>
              <w:t>2018</w:t>
            </w:r>
          </w:p>
        </w:tc>
        <w:tc>
          <w:tcPr>
            <w:tcW w:w="708" w:type="dxa"/>
            <w:tcBorders>
              <w:top w:val="single" w:sz="4" w:space="0" w:color="BEBEBE"/>
              <w:left w:val="single" w:sz="4" w:space="0" w:color="BEBEBE"/>
              <w:bottom w:val="single" w:sz="4" w:space="0" w:color="BEBEBE"/>
              <w:right w:val="single" w:sz="4" w:space="0" w:color="BEBEBE"/>
            </w:tcBorders>
            <w:shd w:val="clear" w:color="auto" w:fill="D9D9D9"/>
          </w:tcPr>
          <w:p w14:paraId="385A4078" w14:textId="77777777" w:rsidR="00000000" w:rsidRDefault="006D0D1F">
            <w:pPr>
              <w:pStyle w:val="TableParagraph"/>
              <w:kinsoku w:val="0"/>
              <w:overflowPunct w:val="0"/>
              <w:spacing w:before="39"/>
              <w:ind w:left="128" w:right="120"/>
              <w:jc w:val="center"/>
              <w:rPr>
                <w:sz w:val="18"/>
                <w:szCs w:val="18"/>
              </w:rPr>
            </w:pPr>
            <w:r>
              <w:rPr>
                <w:sz w:val="18"/>
                <w:szCs w:val="18"/>
              </w:rPr>
              <w:t>2019</w:t>
            </w:r>
          </w:p>
        </w:tc>
        <w:tc>
          <w:tcPr>
            <w:tcW w:w="710" w:type="dxa"/>
            <w:tcBorders>
              <w:top w:val="single" w:sz="4" w:space="0" w:color="BEBEBE"/>
              <w:left w:val="single" w:sz="4" w:space="0" w:color="BEBEBE"/>
              <w:bottom w:val="single" w:sz="4" w:space="0" w:color="BEBEBE"/>
              <w:right w:val="single" w:sz="4" w:space="0" w:color="BEBEBE"/>
            </w:tcBorders>
            <w:shd w:val="clear" w:color="auto" w:fill="D9D9D9"/>
          </w:tcPr>
          <w:p w14:paraId="79681D5F" w14:textId="77777777" w:rsidR="00000000" w:rsidRDefault="006D0D1F">
            <w:pPr>
              <w:pStyle w:val="TableParagraph"/>
              <w:kinsoku w:val="0"/>
              <w:overflowPunct w:val="0"/>
              <w:spacing w:before="39"/>
              <w:ind w:left="150" w:right="144"/>
              <w:jc w:val="center"/>
              <w:rPr>
                <w:sz w:val="18"/>
                <w:szCs w:val="18"/>
              </w:rPr>
            </w:pPr>
            <w:r>
              <w:rPr>
                <w:sz w:val="18"/>
                <w:szCs w:val="18"/>
              </w:rPr>
              <w:t>2020</w:t>
            </w:r>
          </w:p>
        </w:tc>
        <w:tc>
          <w:tcPr>
            <w:tcW w:w="708" w:type="dxa"/>
            <w:tcBorders>
              <w:top w:val="single" w:sz="4" w:space="0" w:color="BEBEBE"/>
              <w:left w:val="single" w:sz="4" w:space="0" w:color="BEBEBE"/>
              <w:bottom w:val="single" w:sz="4" w:space="0" w:color="BEBEBE"/>
              <w:right w:val="single" w:sz="4" w:space="0" w:color="BEBEBE"/>
            </w:tcBorders>
            <w:shd w:val="clear" w:color="auto" w:fill="D9D9D9"/>
          </w:tcPr>
          <w:p w14:paraId="2A3BC74A" w14:textId="77777777" w:rsidR="00000000" w:rsidRDefault="006D0D1F">
            <w:pPr>
              <w:pStyle w:val="TableParagraph"/>
              <w:kinsoku w:val="0"/>
              <w:overflowPunct w:val="0"/>
              <w:spacing w:before="39"/>
              <w:ind w:left="125" w:right="121"/>
              <w:jc w:val="center"/>
              <w:rPr>
                <w:sz w:val="18"/>
                <w:szCs w:val="18"/>
              </w:rPr>
            </w:pPr>
            <w:r>
              <w:rPr>
                <w:sz w:val="18"/>
                <w:szCs w:val="18"/>
              </w:rPr>
              <w:t>2021</w:t>
            </w:r>
          </w:p>
        </w:tc>
        <w:tc>
          <w:tcPr>
            <w:tcW w:w="849" w:type="dxa"/>
            <w:tcBorders>
              <w:top w:val="single" w:sz="4" w:space="0" w:color="BEBEBE"/>
              <w:left w:val="single" w:sz="4" w:space="0" w:color="BEBEBE"/>
              <w:bottom w:val="single" w:sz="4" w:space="0" w:color="BEBEBE"/>
              <w:right w:val="single" w:sz="4" w:space="0" w:color="BEBEBE"/>
            </w:tcBorders>
            <w:shd w:val="clear" w:color="auto" w:fill="D9D9D9"/>
          </w:tcPr>
          <w:p w14:paraId="52592C70" w14:textId="77777777" w:rsidR="00000000" w:rsidRDefault="006D0D1F">
            <w:pPr>
              <w:pStyle w:val="TableParagraph"/>
              <w:kinsoku w:val="0"/>
              <w:overflowPunct w:val="0"/>
              <w:spacing w:before="39"/>
              <w:ind w:left="221" w:right="213"/>
              <w:jc w:val="center"/>
              <w:rPr>
                <w:sz w:val="18"/>
                <w:szCs w:val="18"/>
              </w:rPr>
            </w:pPr>
            <w:r>
              <w:rPr>
                <w:sz w:val="18"/>
                <w:szCs w:val="18"/>
              </w:rPr>
              <w:t>2022</w:t>
            </w:r>
          </w:p>
        </w:tc>
      </w:tr>
      <w:tr w:rsidR="00000000" w14:paraId="05DCE264" w14:textId="77777777">
        <w:tblPrEx>
          <w:tblCellMar>
            <w:top w:w="0" w:type="dxa"/>
            <w:left w:w="0" w:type="dxa"/>
            <w:bottom w:w="0" w:type="dxa"/>
            <w:right w:w="0" w:type="dxa"/>
          </w:tblCellMar>
        </w:tblPrEx>
        <w:trPr>
          <w:trHeight w:val="299"/>
        </w:trPr>
        <w:tc>
          <w:tcPr>
            <w:tcW w:w="1243" w:type="dxa"/>
            <w:tcBorders>
              <w:top w:val="single" w:sz="4" w:space="0" w:color="BEBEBE"/>
              <w:left w:val="single" w:sz="4" w:space="0" w:color="BEBEBE"/>
              <w:bottom w:val="single" w:sz="4" w:space="0" w:color="BEBEBE"/>
              <w:right w:val="single" w:sz="4" w:space="0" w:color="BEBEBE"/>
            </w:tcBorders>
          </w:tcPr>
          <w:p w14:paraId="2AE6A46F" w14:textId="77777777" w:rsidR="00000000" w:rsidRDefault="006D0D1F">
            <w:pPr>
              <w:pStyle w:val="TableParagraph"/>
              <w:kinsoku w:val="0"/>
              <w:overflowPunct w:val="0"/>
              <w:spacing w:before="80" w:line="199" w:lineRule="exact"/>
              <w:ind w:left="71"/>
              <w:rPr>
                <w:sz w:val="18"/>
                <w:szCs w:val="18"/>
              </w:rPr>
            </w:pPr>
            <w:r>
              <w:rPr>
                <w:sz w:val="18"/>
                <w:szCs w:val="18"/>
              </w:rPr>
              <w:t>Alwernia</w:t>
            </w:r>
          </w:p>
        </w:tc>
        <w:tc>
          <w:tcPr>
            <w:tcW w:w="761" w:type="dxa"/>
            <w:tcBorders>
              <w:top w:val="single" w:sz="4" w:space="0" w:color="BEBEBE"/>
              <w:left w:val="single" w:sz="4" w:space="0" w:color="BEBEBE"/>
              <w:bottom w:val="single" w:sz="4" w:space="0" w:color="BEBEBE"/>
              <w:right w:val="single" w:sz="4" w:space="0" w:color="BEBEBE"/>
            </w:tcBorders>
          </w:tcPr>
          <w:p w14:paraId="6D3F04D9" w14:textId="77777777" w:rsidR="00000000" w:rsidRDefault="006D0D1F">
            <w:pPr>
              <w:pStyle w:val="TableParagraph"/>
              <w:kinsoku w:val="0"/>
              <w:overflowPunct w:val="0"/>
              <w:spacing w:before="39"/>
              <w:ind w:left="83" w:right="76"/>
              <w:jc w:val="center"/>
              <w:rPr>
                <w:sz w:val="18"/>
                <w:szCs w:val="18"/>
              </w:rPr>
            </w:pPr>
            <w:r>
              <w:rPr>
                <w:sz w:val="18"/>
                <w:szCs w:val="18"/>
              </w:rPr>
              <w:t>16</w:t>
            </w:r>
          </w:p>
        </w:tc>
        <w:tc>
          <w:tcPr>
            <w:tcW w:w="711" w:type="dxa"/>
            <w:tcBorders>
              <w:top w:val="single" w:sz="4" w:space="0" w:color="BEBEBE"/>
              <w:left w:val="single" w:sz="4" w:space="0" w:color="BEBEBE"/>
              <w:bottom w:val="single" w:sz="4" w:space="0" w:color="BEBEBE"/>
              <w:right w:val="single" w:sz="4" w:space="0" w:color="BEBEBE"/>
            </w:tcBorders>
          </w:tcPr>
          <w:p w14:paraId="25A9E076" w14:textId="77777777" w:rsidR="00000000" w:rsidRDefault="006D0D1F">
            <w:pPr>
              <w:pStyle w:val="TableParagraph"/>
              <w:kinsoku w:val="0"/>
              <w:overflowPunct w:val="0"/>
              <w:spacing w:before="39"/>
              <w:ind w:left="152" w:right="144"/>
              <w:jc w:val="center"/>
              <w:rPr>
                <w:sz w:val="18"/>
                <w:szCs w:val="18"/>
              </w:rPr>
            </w:pPr>
            <w:r>
              <w:rPr>
                <w:sz w:val="18"/>
                <w:szCs w:val="18"/>
              </w:rPr>
              <w:t>22</w:t>
            </w:r>
          </w:p>
        </w:tc>
        <w:tc>
          <w:tcPr>
            <w:tcW w:w="826" w:type="dxa"/>
            <w:tcBorders>
              <w:top w:val="single" w:sz="4" w:space="0" w:color="BEBEBE"/>
              <w:left w:val="single" w:sz="4" w:space="0" w:color="BEBEBE"/>
              <w:bottom w:val="single" w:sz="4" w:space="0" w:color="BEBEBE"/>
              <w:right w:val="single" w:sz="4" w:space="0" w:color="BEBEBE"/>
            </w:tcBorders>
          </w:tcPr>
          <w:p w14:paraId="0114CA70" w14:textId="77777777" w:rsidR="00000000" w:rsidRDefault="006D0D1F">
            <w:pPr>
              <w:pStyle w:val="TableParagraph"/>
              <w:kinsoku w:val="0"/>
              <w:overflowPunct w:val="0"/>
              <w:spacing w:before="39"/>
              <w:ind w:left="210" w:right="201"/>
              <w:jc w:val="center"/>
              <w:rPr>
                <w:sz w:val="18"/>
                <w:szCs w:val="18"/>
              </w:rPr>
            </w:pPr>
            <w:r>
              <w:rPr>
                <w:sz w:val="18"/>
                <w:szCs w:val="18"/>
              </w:rPr>
              <w:t>23</w:t>
            </w:r>
          </w:p>
        </w:tc>
        <w:tc>
          <w:tcPr>
            <w:tcW w:w="874" w:type="dxa"/>
            <w:tcBorders>
              <w:top w:val="single" w:sz="4" w:space="0" w:color="BEBEBE"/>
              <w:left w:val="single" w:sz="4" w:space="0" w:color="BEBEBE"/>
              <w:bottom w:val="single" w:sz="4" w:space="0" w:color="BEBEBE"/>
              <w:right w:val="single" w:sz="4" w:space="0" w:color="BEBEBE"/>
            </w:tcBorders>
          </w:tcPr>
          <w:p w14:paraId="15A6EDAD" w14:textId="77777777" w:rsidR="00000000" w:rsidRDefault="006D0D1F">
            <w:pPr>
              <w:pStyle w:val="TableParagraph"/>
              <w:kinsoku w:val="0"/>
              <w:overflowPunct w:val="0"/>
              <w:spacing w:before="39"/>
              <w:ind w:right="334"/>
              <w:jc w:val="right"/>
              <w:rPr>
                <w:sz w:val="18"/>
                <w:szCs w:val="18"/>
              </w:rPr>
            </w:pPr>
            <w:r>
              <w:rPr>
                <w:sz w:val="18"/>
                <w:szCs w:val="18"/>
              </w:rPr>
              <w:t>29</w:t>
            </w:r>
          </w:p>
        </w:tc>
        <w:tc>
          <w:tcPr>
            <w:tcW w:w="853" w:type="dxa"/>
            <w:tcBorders>
              <w:top w:val="single" w:sz="4" w:space="0" w:color="BEBEBE"/>
              <w:left w:val="single" w:sz="4" w:space="0" w:color="BEBEBE"/>
              <w:bottom w:val="single" w:sz="4" w:space="0" w:color="BEBEBE"/>
              <w:right w:val="single" w:sz="4" w:space="0" w:color="BEBEBE"/>
            </w:tcBorders>
          </w:tcPr>
          <w:p w14:paraId="3FF8C829" w14:textId="77777777" w:rsidR="00000000" w:rsidRDefault="006D0D1F">
            <w:pPr>
              <w:pStyle w:val="TableParagraph"/>
              <w:kinsoku w:val="0"/>
              <w:overflowPunct w:val="0"/>
              <w:spacing w:before="39"/>
              <w:ind w:left="223" w:right="214"/>
              <w:jc w:val="center"/>
              <w:rPr>
                <w:sz w:val="18"/>
                <w:szCs w:val="18"/>
              </w:rPr>
            </w:pPr>
            <w:r>
              <w:rPr>
                <w:sz w:val="18"/>
                <w:szCs w:val="18"/>
              </w:rPr>
              <w:t>34</w:t>
            </w:r>
          </w:p>
        </w:tc>
        <w:tc>
          <w:tcPr>
            <w:tcW w:w="850" w:type="dxa"/>
            <w:tcBorders>
              <w:top w:val="single" w:sz="4" w:space="0" w:color="BEBEBE"/>
              <w:left w:val="single" w:sz="4" w:space="0" w:color="BEBEBE"/>
              <w:bottom w:val="single" w:sz="4" w:space="0" w:color="BEBEBE"/>
              <w:right w:val="single" w:sz="4" w:space="0" w:color="BEBEBE"/>
            </w:tcBorders>
          </w:tcPr>
          <w:p w14:paraId="4623A8B8" w14:textId="77777777" w:rsidR="00000000" w:rsidRDefault="006D0D1F">
            <w:pPr>
              <w:pStyle w:val="TableParagraph"/>
              <w:kinsoku w:val="0"/>
              <w:overflowPunct w:val="0"/>
              <w:spacing w:before="39"/>
              <w:ind w:left="6"/>
              <w:jc w:val="center"/>
              <w:rPr>
                <w:sz w:val="18"/>
                <w:szCs w:val="18"/>
              </w:rPr>
            </w:pPr>
            <w:r>
              <w:rPr>
                <w:sz w:val="18"/>
                <w:szCs w:val="18"/>
              </w:rPr>
              <w:t>1</w:t>
            </w:r>
          </w:p>
        </w:tc>
        <w:tc>
          <w:tcPr>
            <w:tcW w:w="708" w:type="dxa"/>
            <w:tcBorders>
              <w:top w:val="single" w:sz="4" w:space="0" w:color="BEBEBE"/>
              <w:left w:val="single" w:sz="4" w:space="0" w:color="BEBEBE"/>
              <w:bottom w:val="single" w:sz="4" w:space="0" w:color="BEBEBE"/>
              <w:right w:val="single" w:sz="4" w:space="0" w:color="BEBEBE"/>
            </w:tcBorders>
          </w:tcPr>
          <w:p w14:paraId="610C7881" w14:textId="77777777" w:rsidR="00000000" w:rsidRDefault="006D0D1F">
            <w:pPr>
              <w:pStyle w:val="TableParagraph"/>
              <w:kinsoku w:val="0"/>
              <w:overflowPunct w:val="0"/>
              <w:spacing w:before="39"/>
              <w:ind w:left="8"/>
              <w:jc w:val="center"/>
              <w:rPr>
                <w:sz w:val="18"/>
                <w:szCs w:val="18"/>
              </w:rPr>
            </w:pPr>
            <w:r>
              <w:rPr>
                <w:sz w:val="18"/>
                <w:szCs w:val="18"/>
              </w:rPr>
              <w:t>1</w:t>
            </w:r>
          </w:p>
        </w:tc>
        <w:tc>
          <w:tcPr>
            <w:tcW w:w="710" w:type="dxa"/>
            <w:tcBorders>
              <w:top w:val="single" w:sz="4" w:space="0" w:color="BEBEBE"/>
              <w:left w:val="single" w:sz="4" w:space="0" w:color="BEBEBE"/>
              <w:bottom w:val="single" w:sz="4" w:space="0" w:color="BEBEBE"/>
              <w:right w:val="single" w:sz="4" w:space="0" w:color="BEBEBE"/>
            </w:tcBorders>
          </w:tcPr>
          <w:p w14:paraId="3677C8A7" w14:textId="77777777" w:rsidR="00000000" w:rsidRDefault="006D0D1F">
            <w:pPr>
              <w:pStyle w:val="TableParagraph"/>
              <w:kinsoku w:val="0"/>
              <w:overflowPunct w:val="0"/>
              <w:spacing w:before="39"/>
              <w:ind w:left="6"/>
              <w:jc w:val="center"/>
              <w:rPr>
                <w:sz w:val="18"/>
                <w:szCs w:val="18"/>
              </w:rPr>
            </w:pPr>
            <w:r>
              <w:rPr>
                <w:sz w:val="18"/>
                <w:szCs w:val="18"/>
              </w:rPr>
              <w:t>1</w:t>
            </w:r>
          </w:p>
        </w:tc>
        <w:tc>
          <w:tcPr>
            <w:tcW w:w="708" w:type="dxa"/>
            <w:tcBorders>
              <w:top w:val="single" w:sz="4" w:space="0" w:color="BEBEBE"/>
              <w:left w:val="single" w:sz="4" w:space="0" w:color="BEBEBE"/>
              <w:bottom w:val="single" w:sz="4" w:space="0" w:color="BEBEBE"/>
              <w:right w:val="single" w:sz="4" w:space="0" w:color="BEBEBE"/>
            </w:tcBorders>
          </w:tcPr>
          <w:p w14:paraId="2C5975B4" w14:textId="77777777" w:rsidR="00000000" w:rsidRDefault="006D0D1F">
            <w:pPr>
              <w:pStyle w:val="TableParagraph"/>
              <w:kinsoku w:val="0"/>
              <w:overflowPunct w:val="0"/>
              <w:spacing w:before="39"/>
              <w:ind w:left="4"/>
              <w:jc w:val="center"/>
              <w:rPr>
                <w:sz w:val="18"/>
                <w:szCs w:val="18"/>
              </w:rPr>
            </w:pPr>
            <w:r>
              <w:rPr>
                <w:sz w:val="18"/>
                <w:szCs w:val="18"/>
              </w:rPr>
              <w:t>1</w:t>
            </w:r>
          </w:p>
        </w:tc>
        <w:tc>
          <w:tcPr>
            <w:tcW w:w="849" w:type="dxa"/>
            <w:tcBorders>
              <w:top w:val="single" w:sz="4" w:space="0" w:color="BEBEBE"/>
              <w:left w:val="single" w:sz="4" w:space="0" w:color="BEBEBE"/>
              <w:bottom w:val="single" w:sz="4" w:space="0" w:color="BEBEBE"/>
              <w:right w:val="single" w:sz="4" w:space="0" w:color="BEBEBE"/>
            </w:tcBorders>
          </w:tcPr>
          <w:p w14:paraId="7F05355B" w14:textId="77777777" w:rsidR="00000000" w:rsidRDefault="006D0D1F">
            <w:pPr>
              <w:pStyle w:val="TableParagraph"/>
              <w:kinsoku w:val="0"/>
              <w:overflowPunct w:val="0"/>
              <w:spacing w:before="39"/>
              <w:ind w:left="8"/>
              <w:jc w:val="center"/>
              <w:rPr>
                <w:sz w:val="18"/>
                <w:szCs w:val="18"/>
              </w:rPr>
            </w:pPr>
            <w:r>
              <w:rPr>
                <w:sz w:val="18"/>
                <w:szCs w:val="18"/>
              </w:rPr>
              <w:t>0</w:t>
            </w:r>
          </w:p>
        </w:tc>
      </w:tr>
      <w:tr w:rsidR="00000000" w14:paraId="5F1310BC" w14:textId="77777777">
        <w:tblPrEx>
          <w:tblCellMar>
            <w:top w:w="0" w:type="dxa"/>
            <w:left w:w="0" w:type="dxa"/>
            <w:bottom w:w="0" w:type="dxa"/>
            <w:right w:w="0" w:type="dxa"/>
          </w:tblCellMar>
        </w:tblPrEx>
        <w:trPr>
          <w:trHeight w:val="301"/>
        </w:trPr>
        <w:tc>
          <w:tcPr>
            <w:tcW w:w="1243" w:type="dxa"/>
            <w:tcBorders>
              <w:top w:val="single" w:sz="4" w:space="0" w:color="BEBEBE"/>
              <w:left w:val="single" w:sz="4" w:space="0" w:color="BEBEBE"/>
              <w:bottom w:val="single" w:sz="4" w:space="0" w:color="BEBEBE"/>
              <w:right w:val="single" w:sz="4" w:space="0" w:color="BEBEBE"/>
            </w:tcBorders>
          </w:tcPr>
          <w:p w14:paraId="05E5D366" w14:textId="77777777" w:rsidR="00000000" w:rsidRDefault="006D0D1F">
            <w:pPr>
              <w:pStyle w:val="TableParagraph"/>
              <w:kinsoku w:val="0"/>
              <w:overflowPunct w:val="0"/>
              <w:spacing w:before="80" w:line="202" w:lineRule="exact"/>
              <w:ind w:left="71"/>
              <w:rPr>
                <w:sz w:val="18"/>
                <w:szCs w:val="18"/>
              </w:rPr>
            </w:pPr>
            <w:r>
              <w:rPr>
                <w:sz w:val="18"/>
                <w:szCs w:val="18"/>
              </w:rPr>
              <w:t>Babice</w:t>
            </w:r>
          </w:p>
        </w:tc>
        <w:tc>
          <w:tcPr>
            <w:tcW w:w="761" w:type="dxa"/>
            <w:tcBorders>
              <w:top w:val="single" w:sz="4" w:space="0" w:color="BEBEBE"/>
              <w:left w:val="single" w:sz="4" w:space="0" w:color="BEBEBE"/>
              <w:bottom w:val="single" w:sz="4" w:space="0" w:color="BEBEBE"/>
              <w:right w:val="single" w:sz="4" w:space="0" w:color="BEBEBE"/>
            </w:tcBorders>
          </w:tcPr>
          <w:p w14:paraId="5CEBA4F4" w14:textId="77777777" w:rsidR="00000000" w:rsidRDefault="006D0D1F">
            <w:pPr>
              <w:pStyle w:val="TableParagraph"/>
              <w:kinsoku w:val="0"/>
              <w:overflowPunct w:val="0"/>
              <w:spacing w:before="39"/>
              <w:ind w:left="7"/>
              <w:jc w:val="center"/>
              <w:rPr>
                <w:sz w:val="18"/>
                <w:szCs w:val="18"/>
              </w:rPr>
            </w:pPr>
            <w:r>
              <w:rPr>
                <w:sz w:val="18"/>
                <w:szCs w:val="18"/>
              </w:rPr>
              <w:t>5</w:t>
            </w:r>
          </w:p>
        </w:tc>
        <w:tc>
          <w:tcPr>
            <w:tcW w:w="711" w:type="dxa"/>
            <w:tcBorders>
              <w:top w:val="single" w:sz="4" w:space="0" w:color="BEBEBE"/>
              <w:left w:val="single" w:sz="4" w:space="0" w:color="BEBEBE"/>
              <w:bottom w:val="single" w:sz="4" w:space="0" w:color="BEBEBE"/>
              <w:right w:val="single" w:sz="4" w:space="0" w:color="BEBEBE"/>
            </w:tcBorders>
          </w:tcPr>
          <w:p w14:paraId="5724079F" w14:textId="77777777" w:rsidR="00000000" w:rsidRDefault="006D0D1F">
            <w:pPr>
              <w:pStyle w:val="TableParagraph"/>
              <w:kinsoku w:val="0"/>
              <w:overflowPunct w:val="0"/>
              <w:spacing w:before="39"/>
              <w:ind w:left="8"/>
              <w:jc w:val="center"/>
              <w:rPr>
                <w:sz w:val="18"/>
                <w:szCs w:val="18"/>
              </w:rPr>
            </w:pPr>
            <w:r>
              <w:rPr>
                <w:sz w:val="18"/>
                <w:szCs w:val="18"/>
              </w:rPr>
              <w:t>6</w:t>
            </w:r>
          </w:p>
        </w:tc>
        <w:tc>
          <w:tcPr>
            <w:tcW w:w="826" w:type="dxa"/>
            <w:tcBorders>
              <w:top w:val="single" w:sz="4" w:space="0" w:color="BEBEBE"/>
              <w:left w:val="single" w:sz="4" w:space="0" w:color="BEBEBE"/>
              <w:bottom w:val="single" w:sz="4" w:space="0" w:color="BEBEBE"/>
              <w:right w:val="single" w:sz="4" w:space="0" w:color="BEBEBE"/>
            </w:tcBorders>
          </w:tcPr>
          <w:p w14:paraId="1C453695" w14:textId="77777777" w:rsidR="00000000" w:rsidRDefault="006D0D1F">
            <w:pPr>
              <w:pStyle w:val="TableParagraph"/>
              <w:kinsoku w:val="0"/>
              <w:overflowPunct w:val="0"/>
              <w:spacing w:before="39"/>
              <w:ind w:left="210" w:right="201"/>
              <w:jc w:val="center"/>
              <w:rPr>
                <w:sz w:val="18"/>
                <w:szCs w:val="18"/>
              </w:rPr>
            </w:pPr>
            <w:r>
              <w:rPr>
                <w:sz w:val="18"/>
                <w:szCs w:val="18"/>
              </w:rPr>
              <w:t>13</w:t>
            </w:r>
          </w:p>
        </w:tc>
        <w:tc>
          <w:tcPr>
            <w:tcW w:w="874" w:type="dxa"/>
            <w:tcBorders>
              <w:top w:val="single" w:sz="4" w:space="0" w:color="BEBEBE"/>
              <w:left w:val="single" w:sz="4" w:space="0" w:color="BEBEBE"/>
              <w:bottom w:val="single" w:sz="4" w:space="0" w:color="BEBEBE"/>
              <w:right w:val="single" w:sz="4" w:space="0" w:color="BEBEBE"/>
            </w:tcBorders>
          </w:tcPr>
          <w:p w14:paraId="264BA11C" w14:textId="77777777" w:rsidR="00000000" w:rsidRDefault="006D0D1F">
            <w:pPr>
              <w:pStyle w:val="TableParagraph"/>
              <w:kinsoku w:val="0"/>
              <w:overflowPunct w:val="0"/>
              <w:spacing w:before="39"/>
              <w:ind w:right="334"/>
              <w:jc w:val="right"/>
              <w:rPr>
                <w:sz w:val="18"/>
                <w:szCs w:val="18"/>
              </w:rPr>
            </w:pPr>
            <w:r>
              <w:rPr>
                <w:sz w:val="18"/>
                <w:szCs w:val="18"/>
              </w:rPr>
              <w:t>17</w:t>
            </w:r>
          </w:p>
        </w:tc>
        <w:tc>
          <w:tcPr>
            <w:tcW w:w="853" w:type="dxa"/>
            <w:tcBorders>
              <w:top w:val="single" w:sz="4" w:space="0" w:color="BEBEBE"/>
              <w:left w:val="single" w:sz="4" w:space="0" w:color="BEBEBE"/>
              <w:bottom w:val="single" w:sz="4" w:space="0" w:color="BEBEBE"/>
              <w:right w:val="single" w:sz="4" w:space="0" w:color="BEBEBE"/>
            </w:tcBorders>
          </w:tcPr>
          <w:p w14:paraId="3E7084BE" w14:textId="77777777" w:rsidR="00000000" w:rsidRDefault="006D0D1F">
            <w:pPr>
              <w:pStyle w:val="TableParagraph"/>
              <w:kinsoku w:val="0"/>
              <w:overflowPunct w:val="0"/>
              <w:spacing w:before="39"/>
              <w:ind w:left="223" w:right="214"/>
              <w:jc w:val="center"/>
              <w:rPr>
                <w:sz w:val="18"/>
                <w:szCs w:val="18"/>
              </w:rPr>
            </w:pPr>
            <w:r>
              <w:rPr>
                <w:sz w:val="18"/>
                <w:szCs w:val="18"/>
              </w:rPr>
              <w:t>23</w:t>
            </w:r>
          </w:p>
        </w:tc>
        <w:tc>
          <w:tcPr>
            <w:tcW w:w="850" w:type="dxa"/>
            <w:tcBorders>
              <w:top w:val="single" w:sz="4" w:space="0" w:color="BEBEBE"/>
              <w:left w:val="single" w:sz="4" w:space="0" w:color="BEBEBE"/>
              <w:bottom w:val="single" w:sz="4" w:space="0" w:color="BEBEBE"/>
              <w:right w:val="single" w:sz="4" w:space="0" w:color="BEBEBE"/>
            </w:tcBorders>
          </w:tcPr>
          <w:p w14:paraId="7DA13121" w14:textId="77777777" w:rsidR="00000000" w:rsidRDefault="006D0D1F">
            <w:pPr>
              <w:pStyle w:val="TableParagraph"/>
              <w:kinsoku w:val="0"/>
              <w:overflowPunct w:val="0"/>
              <w:spacing w:before="39"/>
              <w:ind w:left="6"/>
              <w:jc w:val="center"/>
              <w:rPr>
                <w:sz w:val="18"/>
                <w:szCs w:val="18"/>
              </w:rPr>
            </w:pPr>
            <w:r>
              <w:rPr>
                <w:sz w:val="18"/>
                <w:szCs w:val="18"/>
              </w:rPr>
              <w:t>0</w:t>
            </w:r>
          </w:p>
        </w:tc>
        <w:tc>
          <w:tcPr>
            <w:tcW w:w="708" w:type="dxa"/>
            <w:tcBorders>
              <w:top w:val="single" w:sz="4" w:space="0" w:color="BEBEBE"/>
              <w:left w:val="single" w:sz="4" w:space="0" w:color="BEBEBE"/>
              <w:bottom w:val="single" w:sz="4" w:space="0" w:color="BEBEBE"/>
              <w:right w:val="single" w:sz="4" w:space="0" w:color="BEBEBE"/>
            </w:tcBorders>
          </w:tcPr>
          <w:p w14:paraId="2BE6C377" w14:textId="77777777" w:rsidR="00000000" w:rsidRDefault="006D0D1F">
            <w:pPr>
              <w:pStyle w:val="TableParagraph"/>
              <w:kinsoku w:val="0"/>
              <w:overflowPunct w:val="0"/>
              <w:spacing w:before="39"/>
              <w:ind w:left="8"/>
              <w:jc w:val="center"/>
              <w:rPr>
                <w:sz w:val="18"/>
                <w:szCs w:val="18"/>
              </w:rPr>
            </w:pPr>
            <w:r>
              <w:rPr>
                <w:sz w:val="18"/>
                <w:szCs w:val="18"/>
              </w:rPr>
              <w:t>1</w:t>
            </w:r>
          </w:p>
        </w:tc>
        <w:tc>
          <w:tcPr>
            <w:tcW w:w="710" w:type="dxa"/>
            <w:tcBorders>
              <w:top w:val="single" w:sz="4" w:space="0" w:color="BEBEBE"/>
              <w:left w:val="single" w:sz="4" w:space="0" w:color="BEBEBE"/>
              <w:bottom w:val="single" w:sz="4" w:space="0" w:color="BEBEBE"/>
              <w:right w:val="single" w:sz="4" w:space="0" w:color="BEBEBE"/>
            </w:tcBorders>
          </w:tcPr>
          <w:p w14:paraId="4EE5651A" w14:textId="77777777" w:rsidR="00000000" w:rsidRDefault="006D0D1F">
            <w:pPr>
              <w:pStyle w:val="TableParagraph"/>
              <w:kinsoku w:val="0"/>
              <w:overflowPunct w:val="0"/>
              <w:spacing w:before="39"/>
              <w:ind w:left="6"/>
              <w:jc w:val="center"/>
              <w:rPr>
                <w:sz w:val="18"/>
                <w:szCs w:val="18"/>
              </w:rPr>
            </w:pPr>
            <w:r>
              <w:rPr>
                <w:sz w:val="18"/>
                <w:szCs w:val="18"/>
              </w:rPr>
              <w:t>1</w:t>
            </w:r>
          </w:p>
        </w:tc>
        <w:tc>
          <w:tcPr>
            <w:tcW w:w="708" w:type="dxa"/>
            <w:tcBorders>
              <w:top w:val="single" w:sz="4" w:space="0" w:color="BEBEBE"/>
              <w:left w:val="single" w:sz="4" w:space="0" w:color="BEBEBE"/>
              <w:bottom w:val="single" w:sz="4" w:space="0" w:color="BEBEBE"/>
              <w:right w:val="single" w:sz="4" w:space="0" w:color="BEBEBE"/>
            </w:tcBorders>
          </w:tcPr>
          <w:p w14:paraId="51646B1D" w14:textId="77777777" w:rsidR="00000000" w:rsidRDefault="006D0D1F">
            <w:pPr>
              <w:pStyle w:val="TableParagraph"/>
              <w:kinsoku w:val="0"/>
              <w:overflowPunct w:val="0"/>
              <w:spacing w:before="39"/>
              <w:ind w:left="4"/>
              <w:jc w:val="center"/>
              <w:rPr>
                <w:sz w:val="18"/>
                <w:szCs w:val="18"/>
              </w:rPr>
            </w:pPr>
            <w:r>
              <w:rPr>
                <w:sz w:val="18"/>
                <w:szCs w:val="18"/>
              </w:rPr>
              <w:t>0</w:t>
            </w:r>
          </w:p>
        </w:tc>
        <w:tc>
          <w:tcPr>
            <w:tcW w:w="849" w:type="dxa"/>
            <w:tcBorders>
              <w:top w:val="single" w:sz="4" w:space="0" w:color="BEBEBE"/>
              <w:left w:val="single" w:sz="4" w:space="0" w:color="BEBEBE"/>
              <w:bottom w:val="single" w:sz="4" w:space="0" w:color="BEBEBE"/>
              <w:right w:val="single" w:sz="4" w:space="0" w:color="BEBEBE"/>
            </w:tcBorders>
          </w:tcPr>
          <w:p w14:paraId="146E1B1E" w14:textId="77777777" w:rsidR="00000000" w:rsidRDefault="006D0D1F">
            <w:pPr>
              <w:pStyle w:val="TableParagraph"/>
              <w:kinsoku w:val="0"/>
              <w:overflowPunct w:val="0"/>
              <w:spacing w:before="39"/>
              <w:ind w:left="8"/>
              <w:jc w:val="center"/>
              <w:rPr>
                <w:sz w:val="18"/>
                <w:szCs w:val="18"/>
              </w:rPr>
            </w:pPr>
            <w:r>
              <w:rPr>
                <w:sz w:val="18"/>
                <w:szCs w:val="18"/>
              </w:rPr>
              <w:t>0</w:t>
            </w:r>
          </w:p>
        </w:tc>
      </w:tr>
      <w:tr w:rsidR="00000000" w14:paraId="55BC020F" w14:textId="77777777">
        <w:tblPrEx>
          <w:tblCellMar>
            <w:top w:w="0" w:type="dxa"/>
            <w:left w:w="0" w:type="dxa"/>
            <w:bottom w:w="0" w:type="dxa"/>
            <w:right w:w="0" w:type="dxa"/>
          </w:tblCellMar>
        </w:tblPrEx>
        <w:trPr>
          <w:trHeight w:val="299"/>
        </w:trPr>
        <w:tc>
          <w:tcPr>
            <w:tcW w:w="1243" w:type="dxa"/>
            <w:tcBorders>
              <w:top w:val="single" w:sz="4" w:space="0" w:color="BEBEBE"/>
              <w:left w:val="single" w:sz="4" w:space="0" w:color="BEBEBE"/>
              <w:bottom w:val="single" w:sz="4" w:space="0" w:color="BEBEBE"/>
              <w:right w:val="single" w:sz="4" w:space="0" w:color="BEBEBE"/>
            </w:tcBorders>
          </w:tcPr>
          <w:p w14:paraId="7975D708" w14:textId="77777777" w:rsidR="00000000" w:rsidRDefault="006D0D1F">
            <w:pPr>
              <w:pStyle w:val="TableParagraph"/>
              <w:kinsoku w:val="0"/>
              <w:overflowPunct w:val="0"/>
              <w:spacing w:before="78" w:line="202" w:lineRule="exact"/>
              <w:ind w:left="71"/>
              <w:rPr>
                <w:sz w:val="18"/>
                <w:szCs w:val="18"/>
              </w:rPr>
            </w:pPr>
            <w:r>
              <w:rPr>
                <w:sz w:val="18"/>
                <w:szCs w:val="18"/>
              </w:rPr>
              <w:t>Chrzanów</w:t>
            </w:r>
          </w:p>
        </w:tc>
        <w:tc>
          <w:tcPr>
            <w:tcW w:w="761" w:type="dxa"/>
            <w:tcBorders>
              <w:top w:val="single" w:sz="4" w:space="0" w:color="BEBEBE"/>
              <w:left w:val="single" w:sz="4" w:space="0" w:color="BEBEBE"/>
              <w:bottom w:val="single" w:sz="4" w:space="0" w:color="BEBEBE"/>
              <w:right w:val="single" w:sz="4" w:space="0" w:color="BEBEBE"/>
            </w:tcBorders>
          </w:tcPr>
          <w:p w14:paraId="38C74CD6" w14:textId="77777777" w:rsidR="00000000" w:rsidRDefault="006D0D1F">
            <w:pPr>
              <w:pStyle w:val="TableParagraph"/>
              <w:kinsoku w:val="0"/>
              <w:overflowPunct w:val="0"/>
              <w:spacing w:before="37"/>
              <w:ind w:left="83" w:right="76"/>
              <w:jc w:val="center"/>
              <w:rPr>
                <w:sz w:val="18"/>
                <w:szCs w:val="18"/>
              </w:rPr>
            </w:pPr>
            <w:r>
              <w:rPr>
                <w:sz w:val="18"/>
                <w:szCs w:val="18"/>
              </w:rPr>
              <w:t>132</w:t>
            </w:r>
          </w:p>
        </w:tc>
        <w:tc>
          <w:tcPr>
            <w:tcW w:w="711" w:type="dxa"/>
            <w:tcBorders>
              <w:top w:val="single" w:sz="4" w:space="0" w:color="BEBEBE"/>
              <w:left w:val="single" w:sz="4" w:space="0" w:color="BEBEBE"/>
              <w:bottom w:val="single" w:sz="4" w:space="0" w:color="BEBEBE"/>
              <w:right w:val="single" w:sz="4" w:space="0" w:color="BEBEBE"/>
            </w:tcBorders>
          </w:tcPr>
          <w:p w14:paraId="50DB7C31" w14:textId="77777777" w:rsidR="00000000" w:rsidRDefault="006D0D1F">
            <w:pPr>
              <w:pStyle w:val="TableParagraph"/>
              <w:kinsoku w:val="0"/>
              <w:overflowPunct w:val="0"/>
              <w:spacing w:before="37"/>
              <w:ind w:left="152" w:right="144"/>
              <w:jc w:val="center"/>
              <w:rPr>
                <w:sz w:val="18"/>
                <w:szCs w:val="18"/>
              </w:rPr>
            </w:pPr>
            <w:r>
              <w:rPr>
                <w:sz w:val="18"/>
                <w:szCs w:val="18"/>
              </w:rPr>
              <w:t>142</w:t>
            </w:r>
          </w:p>
        </w:tc>
        <w:tc>
          <w:tcPr>
            <w:tcW w:w="826" w:type="dxa"/>
            <w:tcBorders>
              <w:top w:val="single" w:sz="4" w:space="0" w:color="BEBEBE"/>
              <w:left w:val="single" w:sz="4" w:space="0" w:color="BEBEBE"/>
              <w:bottom w:val="single" w:sz="4" w:space="0" w:color="BEBEBE"/>
              <w:right w:val="single" w:sz="4" w:space="0" w:color="BEBEBE"/>
            </w:tcBorders>
          </w:tcPr>
          <w:p w14:paraId="0F384476" w14:textId="77777777" w:rsidR="00000000" w:rsidRDefault="006D0D1F">
            <w:pPr>
              <w:pStyle w:val="TableParagraph"/>
              <w:kinsoku w:val="0"/>
              <w:overflowPunct w:val="0"/>
              <w:spacing w:before="37"/>
              <w:ind w:left="210" w:right="201"/>
              <w:jc w:val="center"/>
              <w:rPr>
                <w:sz w:val="18"/>
                <w:szCs w:val="18"/>
              </w:rPr>
            </w:pPr>
            <w:r>
              <w:rPr>
                <w:sz w:val="18"/>
                <w:szCs w:val="18"/>
              </w:rPr>
              <w:t>162</w:t>
            </w:r>
          </w:p>
        </w:tc>
        <w:tc>
          <w:tcPr>
            <w:tcW w:w="874" w:type="dxa"/>
            <w:tcBorders>
              <w:top w:val="single" w:sz="4" w:space="0" w:color="BEBEBE"/>
              <w:left w:val="single" w:sz="4" w:space="0" w:color="BEBEBE"/>
              <w:bottom w:val="single" w:sz="4" w:space="0" w:color="BEBEBE"/>
              <w:right w:val="single" w:sz="4" w:space="0" w:color="BEBEBE"/>
            </w:tcBorders>
          </w:tcPr>
          <w:p w14:paraId="7CA7227A" w14:textId="77777777" w:rsidR="00000000" w:rsidRDefault="006D0D1F">
            <w:pPr>
              <w:pStyle w:val="TableParagraph"/>
              <w:kinsoku w:val="0"/>
              <w:overflowPunct w:val="0"/>
              <w:spacing w:before="37"/>
              <w:ind w:right="289"/>
              <w:jc w:val="right"/>
              <w:rPr>
                <w:sz w:val="18"/>
                <w:szCs w:val="18"/>
              </w:rPr>
            </w:pPr>
            <w:r>
              <w:rPr>
                <w:sz w:val="18"/>
                <w:szCs w:val="18"/>
              </w:rPr>
              <w:t>185</w:t>
            </w:r>
          </w:p>
        </w:tc>
        <w:tc>
          <w:tcPr>
            <w:tcW w:w="853" w:type="dxa"/>
            <w:tcBorders>
              <w:top w:val="single" w:sz="4" w:space="0" w:color="BEBEBE"/>
              <w:left w:val="single" w:sz="4" w:space="0" w:color="BEBEBE"/>
              <w:bottom w:val="single" w:sz="4" w:space="0" w:color="BEBEBE"/>
              <w:right w:val="single" w:sz="4" w:space="0" w:color="BEBEBE"/>
            </w:tcBorders>
          </w:tcPr>
          <w:p w14:paraId="32E2AAB1" w14:textId="77777777" w:rsidR="00000000" w:rsidRDefault="006D0D1F">
            <w:pPr>
              <w:pStyle w:val="TableParagraph"/>
              <w:kinsoku w:val="0"/>
              <w:overflowPunct w:val="0"/>
              <w:spacing w:before="37"/>
              <w:ind w:left="223" w:right="214"/>
              <w:jc w:val="center"/>
              <w:rPr>
                <w:sz w:val="18"/>
                <w:szCs w:val="18"/>
              </w:rPr>
            </w:pPr>
            <w:r>
              <w:rPr>
                <w:sz w:val="18"/>
                <w:szCs w:val="18"/>
              </w:rPr>
              <w:t>189</w:t>
            </w:r>
          </w:p>
        </w:tc>
        <w:tc>
          <w:tcPr>
            <w:tcW w:w="850" w:type="dxa"/>
            <w:tcBorders>
              <w:top w:val="single" w:sz="4" w:space="0" w:color="BEBEBE"/>
              <w:left w:val="single" w:sz="4" w:space="0" w:color="BEBEBE"/>
              <w:bottom w:val="single" w:sz="4" w:space="0" w:color="BEBEBE"/>
              <w:right w:val="single" w:sz="4" w:space="0" w:color="BEBEBE"/>
            </w:tcBorders>
          </w:tcPr>
          <w:p w14:paraId="3CBB1241" w14:textId="77777777" w:rsidR="00000000" w:rsidRDefault="006D0D1F">
            <w:pPr>
              <w:pStyle w:val="TableParagraph"/>
              <w:kinsoku w:val="0"/>
              <w:overflowPunct w:val="0"/>
              <w:spacing w:before="37"/>
              <w:ind w:left="6"/>
              <w:jc w:val="center"/>
              <w:rPr>
                <w:sz w:val="18"/>
                <w:szCs w:val="18"/>
              </w:rPr>
            </w:pPr>
            <w:r>
              <w:rPr>
                <w:sz w:val="18"/>
                <w:szCs w:val="18"/>
              </w:rPr>
              <w:t>2</w:t>
            </w:r>
          </w:p>
        </w:tc>
        <w:tc>
          <w:tcPr>
            <w:tcW w:w="708" w:type="dxa"/>
            <w:tcBorders>
              <w:top w:val="single" w:sz="4" w:space="0" w:color="BEBEBE"/>
              <w:left w:val="single" w:sz="4" w:space="0" w:color="BEBEBE"/>
              <w:bottom w:val="single" w:sz="4" w:space="0" w:color="BEBEBE"/>
              <w:right w:val="single" w:sz="4" w:space="0" w:color="BEBEBE"/>
            </w:tcBorders>
          </w:tcPr>
          <w:p w14:paraId="6FB82C2A" w14:textId="77777777" w:rsidR="00000000" w:rsidRDefault="006D0D1F">
            <w:pPr>
              <w:pStyle w:val="TableParagraph"/>
              <w:kinsoku w:val="0"/>
              <w:overflowPunct w:val="0"/>
              <w:spacing w:before="37"/>
              <w:ind w:left="8"/>
              <w:jc w:val="center"/>
              <w:rPr>
                <w:sz w:val="18"/>
                <w:szCs w:val="18"/>
              </w:rPr>
            </w:pPr>
            <w:r>
              <w:rPr>
                <w:sz w:val="18"/>
                <w:szCs w:val="18"/>
              </w:rPr>
              <w:t>8</w:t>
            </w:r>
          </w:p>
        </w:tc>
        <w:tc>
          <w:tcPr>
            <w:tcW w:w="710" w:type="dxa"/>
            <w:tcBorders>
              <w:top w:val="single" w:sz="4" w:space="0" w:color="BEBEBE"/>
              <w:left w:val="single" w:sz="4" w:space="0" w:color="BEBEBE"/>
              <w:bottom w:val="single" w:sz="4" w:space="0" w:color="BEBEBE"/>
              <w:right w:val="single" w:sz="4" w:space="0" w:color="BEBEBE"/>
            </w:tcBorders>
          </w:tcPr>
          <w:p w14:paraId="07833E53" w14:textId="77777777" w:rsidR="00000000" w:rsidRDefault="006D0D1F">
            <w:pPr>
              <w:pStyle w:val="TableParagraph"/>
              <w:kinsoku w:val="0"/>
              <w:overflowPunct w:val="0"/>
              <w:spacing w:before="37"/>
              <w:ind w:left="6"/>
              <w:jc w:val="center"/>
              <w:rPr>
                <w:sz w:val="18"/>
                <w:szCs w:val="18"/>
              </w:rPr>
            </w:pPr>
            <w:r>
              <w:rPr>
                <w:sz w:val="18"/>
                <w:szCs w:val="18"/>
              </w:rPr>
              <w:t>6</w:t>
            </w:r>
          </w:p>
        </w:tc>
        <w:tc>
          <w:tcPr>
            <w:tcW w:w="708" w:type="dxa"/>
            <w:tcBorders>
              <w:top w:val="single" w:sz="4" w:space="0" w:color="BEBEBE"/>
              <w:left w:val="single" w:sz="4" w:space="0" w:color="BEBEBE"/>
              <w:bottom w:val="single" w:sz="4" w:space="0" w:color="BEBEBE"/>
              <w:right w:val="single" w:sz="4" w:space="0" w:color="BEBEBE"/>
            </w:tcBorders>
          </w:tcPr>
          <w:p w14:paraId="50FA9B64" w14:textId="77777777" w:rsidR="00000000" w:rsidRDefault="006D0D1F">
            <w:pPr>
              <w:pStyle w:val="TableParagraph"/>
              <w:kinsoku w:val="0"/>
              <w:overflowPunct w:val="0"/>
              <w:spacing w:before="37"/>
              <w:ind w:left="4"/>
              <w:jc w:val="center"/>
              <w:rPr>
                <w:sz w:val="18"/>
                <w:szCs w:val="18"/>
              </w:rPr>
            </w:pPr>
            <w:r>
              <w:rPr>
                <w:sz w:val="18"/>
                <w:szCs w:val="18"/>
              </w:rPr>
              <w:t>2</w:t>
            </w:r>
          </w:p>
        </w:tc>
        <w:tc>
          <w:tcPr>
            <w:tcW w:w="849" w:type="dxa"/>
            <w:tcBorders>
              <w:top w:val="single" w:sz="4" w:space="0" w:color="BEBEBE"/>
              <w:left w:val="single" w:sz="4" w:space="0" w:color="BEBEBE"/>
              <w:bottom w:val="single" w:sz="4" w:space="0" w:color="BEBEBE"/>
              <w:right w:val="single" w:sz="4" w:space="0" w:color="BEBEBE"/>
            </w:tcBorders>
          </w:tcPr>
          <w:p w14:paraId="39282FBC" w14:textId="77777777" w:rsidR="00000000" w:rsidRDefault="006D0D1F">
            <w:pPr>
              <w:pStyle w:val="TableParagraph"/>
              <w:kinsoku w:val="0"/>
              <w:overflowPunct w:val="0"/>
              <w:spacing w:before="37"/>
              <w:ind w:left="8"/>
              <w:jc w:val="center"/>
              <w:rPr>
                <w:sz w:val="18"/>
                <w:szCs w:val="18"/>
              </w:rPr>
            </w:pPr>
            <w:r>
              <w:rPr>
                <w:sz w:val="18"/>
                <w:szCs w:val="18"/>
              </w:rPr>
              <w:t>3</w:t>
            </w:r>
          </w:p>
        </w:tc>
      </w:tr>
      <w:tr w:rsidR="00000000" w14:paraId="5A8F4059" w14:textId="77777777">
        <w:tblPrEx>
          <w:tblCellMar>
            <w:top w:w="0" w:type="dxa"/>
            <w:left w:w="0" w:type="dxa"/>
            <w:bottom w:w="0" w:type="dxa"/>
            <w:right w:w="0" w:type="dxa"/>
          </w:tblCellMar>
        </w:tblPrEx>
        <w:trPr>
          <w:trHeight w:val="299"/>
        </w:trPr>
        <w:tc>
          <w:tcPr>
            <w:tcW w:w="1243" w:type="dxa"/>
            <w:tcBorders>
              <w:top w:val="single" w:sz="4" w:space="0" w:color="BEBEBE"/>
              <w:left w:val="single" w:sz="4" w:space="0" w:color="BEBEBE"/>
              <w:bottom w:val="single" w:sz="4" w:space="0" w:color="BEBEBE"/>
              <w:right w:val="single" w:sz="4" w:space="0" w:color="BEBEBE"/>
            </w:tcBorders>
          </w:tcPr>
          <w:p w14:paraId="28A7CD39" w14:textId="77777777" w:rsidR="00000000" w:rsidRDefault="006D0D1F">
            <w:pPr>
              <w:pStyle w:val="TableParagraph"/>
              <w:kinsoku w:val="0"/>
              <w:overflowPunct w:val="0"/>
              <w:spacing w:before="78" w:line="202" w:lineRule="exact"/>
              <w:ind w:left="71"/>
              <w:rPr>
                <w:sz w:val="18"/>
                <w:szCs w:val="18"/>
              </w:rPr>
            </w:pPr>
            <w:r>
              <w:rPr>
                <w:sz w:val="18"/>
                <w:szCs w:val="18"/>
              </w:rPr>
              <w:t>Libiąż</w:t>
            </w:r>
          </w:p>
        </w:tc>
        <w:tc>
          <w:tcPr>
            <w:tcW w:w="761" w:type="dxa"/>
            <w:tcBorders>
              <w:top w:val="single" w:sz="4" w:space="0" w:color="BEBEBE"/>
              <w:left w:val="single" w:sz="4" w:space="0" w:color="BEBEBE"/>
              <w:bottom w:val="single" w:sz="4" w:space="0" w:color="BEBEBE"/>
              <w:right w:val="single" w:sz="4" w:space="0" w:color="BEBEBE"/>
            </w:tcBorders>
          </w:tcPr>
          <w:p w14:paraId="4878BA08" w14:textId="77777777" w:rsidR="00000000" w:rsidRDefault="006D0D1F">
            <w:pPr>
              <w:pStyle w:val="TableParagraph"/>
              <w:kinsoku w:val="0"/>
              <w:overflowPunct w:val="0"/>
              <w:spacing w:before="39"/>
              <w:ind w:left="83" w:right="76"/>
              <w:jc w:val="center"/>
              <w:rPr>
                <w:sz w:val="18"/>
                <w:szCs w:val="18"/>
              </w:rPr>
            </w:pPr>
            <w:r>
              <w:rPr>
                <w:sz w:val="18"/>
                <w:szCs w:val="18"/>
              </w:rPr>
              <w:t>41</w:t>
            </w:r>
          </w:p>
        </w:tc>
        <w:tc>
          <w:tcPr>
            <w:tcW w:w="711" w:type="dxa"/>
            <w:tcBorders>
              <w:top w:val="single" w:sz="4" w:space="0" w:color="BEBEBE"/>
              <w:left w:val="single" w:sz="4" w:space="0" w:color="BEBEBE"/>
              <w:bottom w:val="single" w:sz="4" w:space="0" w:color="BEBEBE"/>
              <w:right w:val="single" w:sz="4" w:space="0" w:color="BEBEBE"/>
            </w:tcBorders>
          </w:tcPr>
          <w:p w14:paraId="5A8592D5" w14:textId="77777777" w:rsidR="00000000" w:rsidRDefault="006D0D1F">
            <w:pPr>
              <w:pStyle w:val="TableParagraph"/>
              <w:kinsoku w:val="0"/>
              <w:overflowPunct w:val="0"/>
              <w:spacing w:before="39"/>
              <w:ind w:left="152" w:right="144"/>
              <w:jc w:val="center"/>
              <w:rPr>
                <w:sz w:val="18"/>
                <w:szCs w:val="18"/>
              </w:rPr>
            </w:pPr>
            <w:r>
              <w:rPr>
                <w:sz w:val="18"/>
                <w:szCs w:val="18"/>
              </w:rPr>
              <w:t>39</w:t>
            </w:r>
          </w:p>
        </w:tc>
        <w:tc>
          <w:tcPr>
            <w:tcW w:w="826" w:type="dxa"/>
            <w:tcBorders>
              <w:top w:val="single" w:sz="4" w:space="0" w:color="BEBEBE"/>
              <w:left w:val="single" w:sz="4" w:space="0" w:color="BEBEBE"/>
              <w:bottom w:val="single" w:sz="4" w:space="0" w:color="BEBEBE"/>
              <w:right w:val="single" w:sz="4" w:space="0" w:color="BEBEBE"/>
            </w:tcBorders>
          </w:tcPr>
          <w:p w14:paraId="515ECB9F" w14:textId="77777777" w:rsidR="00000000" w:rsidRDefault="006D0D1F">
            <w:pPr>
              <w:pStyle w:val="TableParagraph"/>
              <w:kinsoku w:val="0"/>
              <w:overflowPunct w:val="0"/>
              <w:spacing w:before="39"/>
              <w:ind w:left="210" w:right="201"/>
              <w:jc w:val="center"/>
              <w:rPr>
                <w:sz w:val="18"/>
                <w:szCs w:val="18"/>
              </w:rPr>
            </w:pPr>
            <w:r>
              <w:rPr>
                <w:sz w:val="18"/>
                <w:szCs w:val="18"/>
              </w:rPr>
              <w:t>49</w:t>
            </w:r>
          </w:p>
        </w:tc>
        <w:tc>
          <w:tcPr>
            <w:tcW w:w="874" w:type="dxa"/>
            <w:tcBorders>
              <w:top w:val="single" w:sz="4" w:space="0" w:color="BEBEBE"/>
              <w:left w:val="single" w:sz="4" w:space="0" w:color="BEBEBE"/>
              <w:bottom w:val="single" w:sz="4" w:space="0" w:color="BEBEBE"/>
              <w:right w:val="single" w:sz="4" w:space="0" w:color="BEBEBE"/>
            </w:tcBorders>
          </w:tcPr>
          <w:p w14:paraId="3CB66F39" w14:textId="77777777" w:rsidR="00000000" w:rsidRDefault="006D0D1F">
            <w:pPr>
              <w:pStyle w:val="TableParagraph"/>
              <w:kinsoku w:val="0"/>
              <w:overflowPunct w:val="0"/>
              <w:spacing w:before="39"/>
              <w:ind w:right="334"/>
              <w:jc w:val="right"/>
              <w:rPr>
                <w:sz w:val="18"/>
                <w:szCs w:val="18"/>
              </w:rPr>
            </w:pPr>
            <w:r>
              <w:rPr>
                <w:sz w:val="18"/>
                <w:szCs w:val="18"/>
              </w:rPr>
              <w:t>67</w:t>
            </w:r>
          </w:p>
        </w:tc>
        <w:tc>
          <w:tcPr>
            <w:tcW w:w="853" w:type="dxa"/>
            <w:tcBorders>
              <w:top w:val="single" w:sz="4" w:space="0" w:color="BEBEBE"/>
              <w:left w:val="single" w:sz="4" w:space="0" w:color="BEBEBE"/>
              <w:bottom w:val="single" w:sz="4" w:space="0" w:color="BEBEBE"/>
              <w:right w:val="single" w:sz="4" w:space="0" w:color="BEBEBE"/>
            </w:tcBorders>
          </w:tcPr>
          <w:p w14:paraId="3DD5BD17" w14:textId="77777777" w:rsidR="00000000" w:rsidRDefault="006D0D1F">
            <w:pPr>
              <w:pStyle w:val="TableParagraph"/>
              <w:kinsoku w:val="0"/>
              <w:overflowPunct w:val="0"/>
              <w:spacing w:before="39"/>
              <w:ind w:left="223" w:right="214"/>
              <w:jc w:val="center"/>
              <w:rPr>
                <w:sz w:val="18"/>
                <w:szCs w:val="18"/>
              </w:rPr>
            </w:pPr>
            <w:r>
              <w:rPr>
                <w:sz w:val="18"/>
                <w:szCs w:val="18"/>
              </w:rPr>
              <w:t>72</w:t>
            </w:r>
          </w:p>
        </w:tc>
        <w:tc>
          <w:tcPr>
            <w:tcW w:w="850" w:type="dxa"/>
            <w:tcBorders>
              <w:top w:val="single" w:sz="4" w:space="0" w:color="BEBEBE"/>
              <w:left w:val="single" w:sz="4" w:space="0" w:color="BEBEBE"/>
              <w:bottom w:val="single" w:sz="4" w:space="0" w:color="BEBEBE"/>
              <w:right w:val="single" w:sz="4" w:space="0" w:color="BEBEBE"/>
            </w:tcBorders>
          </w:tcPr>
          <w:p w14:paraId="4BC3FDF6" w14:textId="77777777" w:rsidR="00000000" w:rsidRDefault="006D0D1F">
            <w:pPr>
              <w:pStyle w:val="TableParagraph"/>
              <w:kinsoku w:val="0"/>
              <w:overflowPunct w:val="0"/>
              <w:spacing w:before="39"/>
              <w:ind w:left="6"/>
              <w:jc w:val="center"/>
              <w:rPr>
                <w:sz w:val="18"/>
                <w:szCs w:val="18"/>
              </w:rPr>
            </w:pPr>
            <w:r>
              <w:rPr>
                <w:sz w:val="18"/>
                <w:szCs w:val="18"/>
              </w:rPr>
              <w:t>0</w:t>
            </w:r>
          </w:p>
        </w:tc>
        <w:tc>
          <w:tcPr>
            <w:tcW w:w="708" w:type="dxa"/>
            <w:tcBorders>
              <w:top w:val="single" w:sz="4" w:space="0" w:color="BEBEBE"/>
              <w:left w:val="single" w:sz="4" w:space="0" w:color="BEBEBE"/>
              <w:bottom w:val="single" w:sz="4" w:space="0" w:color="BEBEBE"/>
              <w:right w:val="single" w:sz="4" w:space="0" w:color="BEBEBE"/>
            </w:tcBorders>
          </w:tcPr>
          <w:p w14:paraId="38F2A1B5" w14:textId="77777777" w:rsidR="00000000" w:rsidRDefault="006D0D1F">
            <w:pPr>
              <w:pStyle w:val="TableParagraph"/>
              <w:kinsoku w:val="0"/>
              <w:overflowPunct w:val="0"/>
              <w:spacing w:before="39"/>
              <w:ind w:left="8"/>
              <w:jc w:val="center"/>
              <w:rPr>
                <w:sz w:val="18"/>
                <w:szCs w:val="18"/>
              </w:rPr>
            </w:pPr>
            <w:r>
              <w:rPr>
                <w:sz w:val="18"/>
                <w:szCs w:val="18"/>
              </w:rPr>
              <w:t>0</w:t>
            </w:r>
          </w:p>
        </w:tc>
        <w:tc>
          <w:tcPr>
            <w:tcW w:w="710" w:type="dxa"/>
            <w:tcBorders>
              <w:top w:val="single" w:sz="4" w:space="0" w:color="BEBEBE"/>
              <w:left w:val="single" w:sz="4" w:space="0" w:color="BEBEBE"/>
              <w:bottom w:val="single" w:sz="4" w:space="0" w:color="BEBEBE"/>
              <w:right w:val="single" w:sz="4" w:space="0" w:color="BEBEBE"/>
            </w:tcBorders>
          </w:tcPr>
          <w:p w14:paraId="4F326057" w14:textId="77777777" w:rsidR="00000000" w:rsidRDefault="006D0D1F">
            <w:pPr>
              <w:pStyle w:val="TableParagraph"/>
              <w:kinsoku w:val="0"/>
              <w:overflowPunct w:val="0"/>
              <w:spacing w:before="39"/>
              <w:ind w:left="6"/>
              <w:jc w:val="center"/>
              <w:rPr>
                <w:sz w:val="18"/>
                <w:szCs w:val="18"/>
              </w:rPr>
            </w:pPr>
            <w:r>
              <w:rPr>
                <w:sz w:val="18"/>
                <w:szCs w:val="18"/>
              </w:rPr>
              <w:t>0</w:t>
            </w:r>
          </w:p>
        </w:tc>
        <w:tc>
          <w:tcPr>
            <w:tcW w:w="708" w:type="dxa"/>
            <w:tcBorders>
              <w:top w:val="single" w:sz="4" w:space="0" w:color="BEBEBE"/>
              <w:left w:val="single" w:sz="4" w:space="0" w:color="BEBEBE"/>
              <w:bottom w:val="single" w:sz="4" w:space="0" w:color="BEBEBE"/>
              <w:right w:val="single" w:sz="4" w:space="0" w:color="BEBEBE"/>
            </w:tcBorders>
          </w:tcPr>
          <w:p w14:paraId="5AA6BD4D" w14:textId="77777777" w:rsidR="00000000" w:rsidRDefault="006D0D1F">
            <w:pPr>
              <w:pStyle w:val="TableParagraph"/>
              <w:kinsoku w:val="0"/>
              <w:overflowPunct w:val="0"/>
              <w:spacing w:before="39"/>
              <w:ind w:left="4"/>
              <w:jc w:val="center"/>
              <w:rPr>
                <w:sz w:val="18"/>
                <w:szCs w:val="18"/>
              </w:rPr>
            </w:pPr>
            <w:r>
              <w:rPr>
                <w:sz w:val="18"/>
                <w:szCs w:val="18"/>
              </w:rPr>
              <w:t>0</w:t>
            </w:r>
          </w:p>
        </w:tc>
        <w:tc>
          <w:tcPr>
            <w:tcW w:w="849" w:type="dxa"/>
            <w:tcBorders>
              <w:top w:val="single" w:sz="4" w:space="0" w:color="BEBEBE"/>
              <w:left w:val="single" w:sz="4" w:space="0" w:color="BEBEBE"/>
              <w:bottom w:val="single" w:sz="4" w:space="0" w:color="BEBEBE"/>
              <w:right w:val="single" w:sz="4" w:space="0" w:color="BEBEBE"/>
            </w:tcBorders>
          </w:tcPr>
          <w:p w14:paraId="49B908B1" w14:textId="77777777" w:rsidR="00000000" w:rsidRDefault="006D0D1F">
            <w:pPr>
              <w:pStyle w:val="TableParagraph"/>
              <w:kinsoku w:val="0"/>
              <w:overflowPunct w:val="0"/>
              <w:spacing w:before="39"/>
              <w:ind w:left="8"/>
              <w:jc w:val="center"/>
              <w:rPr>
                <w:sz w:val="18"/>
                <w:szCs w:val="18"/>
              </w:rPr>
            </w:pPr>
            <w:r>
              <w:rPr>
                <w:sz w:val="18"/>
                <w:szCs w:val="18"/>
              </w:rPr>
              <w:t>1</w:t>
            </w:r>
          </w:p>
        </w:tc>
      </w:tr>
      <w:tr w:rsidR="00000000" w14:paraId="1B71F835" w14:textId="77777777">
        <w:tblPrEx>
          <w:tblCellMar>
            <w:top w:w="0" w:type="dxa"/>
            <w:left w:w="0" w:type="dxa"/>
            <w:bottom w:w="0" w:type="dxa"/>
            <w:right w:w="0" w:type="dxa"/>
          </w:tblCellMar>
        </w:tblPrEx>
        <w:trPr>
          <w:trHeight w:val="299"/>
        </w:trPr>
        <w:tc>
          <w:tcPr>
            <w:tcW w:w="1243" w:type="dxa"/>
            <w:tcBorders>
              <w:top w:val="single" w:sz="4" w:space="0" w:color="BEBEBE"/>
              <w:left w:val="single" w:sz="4" w:space="0" w:color="BEBEBE"/>
              <w:bottom w:val="single" w:sz="4" w:space="0" w:color="BEBEBE"/>
              <w:right w:val="single" w:sz="4" w:space="0" w:color="BEBEBE"/>
            </w:tcBorders>
          </w:tcPr>
          <w:p w14:paraId="44A46C33" w14:textId="77777777" w:rsidR="00000000" w:rsidRDefault="006D0D1F">
            <w:pPr>
              <w:pStyle w:val="TableParagraph"/>
              <w:kinsoku w:val="0"/>
              <w:overflowPunct w:val="0"/>
              <w:spacing w:before="78" w:line="202" w:lineRule="exact"/>
              <w:ind w:left="71"/>
              <w:rPr>
                <w:sz w:val="18"/>
                <w:szCs w:val="18"/>
              </w:rPr>
            </w:pPr>
            <w:r>
              <w:rPr>
                <w:sz w:val="18"/>
                <w:szCs w:val="18"/>
              </w:rPr>
              <w:t>Trzebinia</w:t>
            </w:r>
          </w:p>
        </w:tc>
        <w:tc>
          <w:tcPr>
            <w:tcW w:w="761" w:type="dxa"/>
            <w:tcBorders>
              <w:top w:val="single" w:sz="4" w:space="0" w:color="BEBEBE"/>
              <w:left w:val="single" w:sz="4" w:space="0" w:color="BEBEBE"/>
              <w:bottom w:val="single" w:sz="4" w:space="0" w:color="BEBEBE"/>
              <w:right w:val="single" w:sz="4" w:space="0" w:color="BEBEBE"/>
            </w:tcBorders>
          </w:tcPr>
          <w:p w14:paraId="72D7C082" w14:textId="77777777" w:rsidR="00000000" w:rsidRDefault="006D0D1F">
            <w:pPr>
              <w:pStyle w:val="TableParagraph"/>
              <w:kinsoku w:val="0"/>
              <w:overflowPunct w:val="0"/>
              <w:spacing w:before="39"/>
              <w:ind w:left="83" w:right="76"/>
              <w:jc w:val="center"/>
              <w:rPr>
                <w:sz w:val="18"/>
                <w:szCs w:val="18"/>
              </w:rPr>
            </w:pPr>
            <w:r>
              <w:rPr>
                <w:sz w:val="18"/>
                <w:szCs w:val="18"/>
              </w:rPr>
              <w:t>73</w:t>
            </w:r>
          </w:p>
        </w:tc>
        <w:tc>
          <w:tcPr>
            <w:tcW w:w="711" w:type="dxa"/>
            <w:tcBorders>
              <w:top w:val="single" w:sz="4" w:space="0" w:color="BEBEBE"/>
              <w:left w:val="single" w:sz="4" w:space="0" w:color="BEBEBE"/>
              <w:bottom w:val="single" w:sz="4" w:space="0" w:color="BEBEBE"/>
              <w:right w:val="single" w:sz="4" w:space="0" w:color="BEBEBE"/>
            </w:tcBorders>
          </w:tcPr>
          <w:p w14:paraId="5A012F37" w14:textId="77777777" w:rsidR="00000000" w:rsidRDefault="006D0D1F">
            <w:pPr>
              <w:pStyle w:val="TableParagraph"/>
              <w:kinsoku w:val="0"/>
              <w:overflowPunct w:val="0"/>
              <w:spacing w:before="39"/>
              <w:ind w:left="152" w:right="144"/>
              <w:jc w:val="center"/>
              <w:rPr>
                <w:sz w:val="18"/>
                <w:szCs w:val="18"/>
              </w:rPr>
            </w:pPr>
            <w:r>
              <w:rPr>
                <w:sz w:val="18"/>
                <w:szCs w:val="18"/>
              </w:rPr>
              <w:t>85</w:t>
            </w:r>
          </w:p>
        </w:tc>
        <w:tc>
          <w:tcPr>
            <w:tcW w:w="826" w:type="dxa"/>
            <w:tcBorders>
              <w:top w:val="single" w:sz="4" w:space="0" w:color="BEBEBE"/>
              <w:left w:val="single" w:sz="4" w:space="0" w:color="BEBEBE"/>
              <w:bottom w:val="single" w:sz="4" w:space="0" w:color="BEBEBE"/>
              <w:right w:val="single" w:sz="4" w:space="0" w:color="BEBEBE"/>
            </w:tcBorders>
          </w:tcPr>
          <w:p w14:paraId="7A7D31B6" w14:textId="77777777" w:rsidR="00000000" w:rsidRDefault="006D0D1F">
            <w:pPr>
              <w:pStyle w:val="TableParagraph"/>
              <w:kinsoku w:val="0"/>
              <w:overflowPunct w:val="0"/>
              <w:spacing w:before="39"/>
              <w:ind w:left="210" w:right="201"/>
              <w:jc w:val="center"/>
              <w:rPr>
                <w:sz w:val="18"/>
                <w:szCs w:val="18"/>
              </w:rPr>
            </w:pPr>
            <w:r>
              <w:rPr>
                <w:sz w:val="18"/>
                <w:szCs w:val="18"/>
              </w:rPr>
              <w:t>98</w:t>
            </w:r>
          </w:p>
        </w:tc>
        <w:tc>
          <w:tcPr>
            <w:tcW w:w="874" w:type="dxa"/>
            <w:tcBorders>
              <w:top w:val="single" w:sz="4" w:space="0" w:color="BEBEBE"/>
              <w:left w:val="single" w:sz="4" w:space="0" w:color="BEBEBE"/>
              <w:bottom w:val="single" w:sz="4" w:space="0" w:color="BEBEBE"/>
              <w:right w:val="single" w:sz="4" w:space="0" w:color="BEBEBE"/>
            </w:tcBorders>
          </w:tcPr>
          <w:p w14:paraId="2FE90010" w14:textId="77777777" w:rsidR="00000000" w:rsidRDefault="006D0D1F">
            <w:pPr>
              <w:pStyle w:val="TableParagraph"/>
              <w:kinsoku w:val="0"/>
              <w:overflowPunct w:val="0"/>
              <w:spacing w:before="39"/>
              <w:ind w:right="289"/>
              <w:jc w:val="right"/>
              <w:rPr>
                <w:sz w:val="18"/>
                <w:szCs w:val="18"/>
              </w:rPr>
            </w:pPr>
            <w:r>
              <w:rPr>
                <w:sz w:val="18"/>
                <w:szCs w:val="18"/>
              </w:rPr>
              <w:t>123</w:t>
            </w:r>
          </w:p>
        </w:tc>
        <w:tc>
          <w:tcPr>
            <w:tcW w:w="853" w:type="dxa"/>
            <w:tcBorders>
              <w:top w:val="single" w:sz="4" w:space="0" w:color="BEBEBE"/>
              <w:left w:val="single" w:sz="4" w:space="0" w:color="BEBEBE"/>
              <w:bottom w:val="single" w:sz="4" w:space="0" w:color="BEBEBE"/>
              <w:right w:val="single" w:sz="4" w:space="0" w:color="BEBEBE"/>
            </w:tcBorders>
          </w:tcPr>
          <w:p w14:paraId="18B443DA" w14:textId="77777777" w:rsidR="00000000" w:rsidRDefault="006D0D1F">
            <w:pPr>
              <w:pStyle w:val="TableParagraph"/>
              <w:kinsoku w:val="0"/>
              <w:overflowPunct w:val="0"/>
              <w:spacing w:before="39"/>
              <w:ind w:left="223" w:right="214"/>
              <w:jc w:val="center"/>
              <w:rPr>
                <w:sz w:val="18"/>
                <w:szCs w:val="18"/>
              </w:rPr>
            </w:pPr>
            <w:r>
              <w:rPr>
                <w:sz w:val="18"/>
                <w:szCs w:val="18"/>
              </w:rPr>
              <w:t>135</w:t>
            </w:r>
          </w:p>
        </w:tc>
        <w:tc>
          <w:tcPr>
            <w:tcW w:w="850" w:type="dxa"/>
            <w:tcBorders>
              <w:top w:val="single" w:sz="4" w:space="0" w:color="BEBEBE"/>
              <w:left w:val="single" w:sz="4" w:space="0" w:color="BEBEBE"/>
              <w:bottom w:val="single" w:sz="4" w:space="0" w:color="BEBEBE"/>
              <w:right w:val="single" w:sz="4" w:space="0" w:color="BEBEBE"/>
            </w:tcBorders>
          </w:tcPr>
          <w:p w14:paraId="569BB419" w14:textId="77777777" w:rsidR="00000000" w:rsidRDefault="006D0D1F">
            <w:pPr>
              <w:pStyle w:val="TableParagraph"/>
              <w:kinsoku w:val="0"/>
              <w:overflowPunct w:val="0"/>
              <w:spacing w:before="39"/>
              <w:ind w:left="6"/>
              <w:jc w:val="center"/>
              <w:rPr>
                <w:sz w:val="18"/>
                <w:szCs w:val="18"/>
              </w:rPr>
            </w:pPr>
            <w:r>
              <w:rPr>
                <w:sz w:val="18"/>
                <w:szCs w:val="18"/>
              </w:rPr>
              <w:t>6</w:t>
            </w:r>
          </w:p>
        </w:tc>
        <w:tc>
          <w:tcPr>
            <w:tcW w:w="708" w:type="dxa"/>
            <w:tcBorders>
              <w:top w:val="single" w:sz="4" w:space="0" w:color="BEBEBE"/>
              <w:left w:val="single" w:sz="4" w:space="0" w:color="BEBEBE"/>
              <w:bottom w:val="single" w:sz="4" w:space="0" w:color="BEBEBE"/>
              <w:right w:val="single" w:sz="4" w:space="0" w:color="BEBEBE"/>
            </w:tcBorders>
          </w:tcPr>
          <w:p w14:paraId="2E58FBE0" w14:textId="77777777" w:rsidR="00000000" w:rsidRDefault="006D0D1F">
            <w:pPr>
              <w:pStyle w:val="TableParagraph"/>
              <w:kinsoku w:val="0"/>
              <w:overflowPunct w:val="0"/>
              <w:spacing w:before="39"/>
              <w:ind w:left="8"/>
              <w:jc w:val="center"/>
              <w:rPr>
                <w:sz w:val="18"/>
                <w:szCs w:val="18"/>
              </w:rPr>
            </w:pPr>
            <w:r>
              <w:rPr>
                <w:sz w:val="18"/>
                <w:szCs w:val="18"/>
              </w:rPr>
              <w:t>2</w:t>
            </w:r>
          </w:p>
        </w:tc>
        <w:tc>
          <w:tcPr>
            <w:tcW w:w="710" w:type="dxa"/>
            <w:tcBorders>
              <w:top w:val="single" w:sz="4" w:space="0" w:color="BEBEBE"/>
              <w:left w:val="single" w:sz="4" w:space="0" w:color="BEBEBE"/>
              <w:bottom w:val="single" w:sz="4" w:space="0" w:color="BEBEBE"/>
              <w:right w:val="single" w:sz="4" w:space="0" w:color="BEBEBE"/>
            </w:tcBorders>
          </w:tcPr>
          <w:p w14:paraId="26C37D38" w14:textId="77777777" w:rsidR="00000000" w:rsidRDefault="006D0D1F">
            <w:pPr>
              <w:pStyle w:val="TableParagraph"/>
              <w:kinsoku w:val="0"/>
              <w:overflowPunct w:val="0"/>
              <w:spacing w:before="39"/>
              <w:ind w:left="6"/>
              <w:jc w:val="center"/>
              <w:rPr>
                <w:sz w:val="18"/>
                <w:szCs w:val="18"/>
              </w:rPr>
            </w:pPr>
            <w:r>
              <w:rPr>
                <w:sz w:val="18"/>
                <w:szCs w:val="18"/>
              </w:rPr>
              <w:t>1</w:t>
            </w:r>
          </w:p>
        </w:tc>
        <w:tc>
          <w:tcPr>
            <w:tcW w:w="708" w:type="dxa"/>
            <w:tcBorders>
              <w:top w:val="single" w:sz="4" w:space="0" w:color="BEBEBE"/>
              <w:left w:val="single" w:sz="4" w:space="0" w:color="BEBEBE"/>
              <w:bottom w:val="single" w:sz="4" w:space="0" w:color="BEBEBE"/>
              <w:right w:val="single" w:sz="4" w:space="0" w:color="BEBEBE"/>
            </w:tcBorders>
          </w:tcPr>
          <w:p w14:paraId="34A793B4" w14:textId="77777777" w:rsidR="00000000" w:rsidRDefault="006D0D1F">
            <w:pPr>
              <w:pStyle w:val="TableParagraph"/>
              <w:kinsoku w:val="0"/>
              <w:overflowPunct w:val="0"/>
              <w:spacing w:before="39"/>
              <w:ind w:left="4"/>
              <w:jc w:val="center"/>
              <w:rPr>
                <w:sz w:val="18"/>
                <w:szCs w:val="18"/>
              </w:rPr>
            </w:pPr>
            <w:r>
              <w:rPr>
                <w:sz w:val="18"/>
                <w:szCs w:val="18"/>
              </w:rPr>
              <w:t>2</w:t>
            </w:r>
          </w:p>
        </w:tc>
        <w:tc>
          <w:tcPr>
            <w:tcW w:w="849" w:type="dxa"/>
            <w:tcBorders>
              <w:top w:val="single" w:sz="4" w:space="0" w:color="BEBEBE"/>
              <w:left w:val="single" w:sz="4" w:space="0" w:color="BEBEBE"/>
              <w:bottom w:val="single" w:sz="4" w:space="0" w:color="BEBEBE"/>
              <w:right w:val="single" w:sz="4" w:space="0" w:color="BEBEBE"/>
            </w:tcBorders>
          </w:tcPr>
          <w:p w14:paraId="1BDA2960" w14:textId="77777777" w:rsidR="00000000" w:rsidRDefault="006D0D1F">
            <w:pPr>
              <w:pStyle w:val="TableParagraph"/>
              <w:kinsoku w:val="0"/>
              <w:overflowPunct w:val="0"/>
              <w:spacing w:before="39"/>
              <w:ind w:left="8"/>
              <w:jc w:val="center"/>
              <w:rPr>
                <w:sz w:val="18"/>
                <w:szCs w:val="18"/>
              </w:rPr>
            </w:pPr>
            <w:r>
              <w:rPr>
                <w:sz w:val="18"/>
                <w:szCs w:val="18"/>
              </w:rPr>
              <w:t>4</w:t>
            </w:r>
          </w:p>
        </w:tc>
      </w:tr>
      <w:tr w:rsidR="00000000" w14:paraId="4C40E2E7" w14:textId="77777777">
        <w:tblPrEx>
          <w:tblCellMar>
            <w:top w:w="0" w:type="dxa"/>
            <w:left w:w="0" w:type="dxa"/>
            <w:bottom w:w="0" w:type="dxa"/>
            <w:right w:w="0" w:type="dxa"/>
          </w:tblCellMar>
        </w:tblPrEx>
        <w:trPr>
          <w:trHeight w:val="439"/>
        </w:trPr>
        <w:tc>
          <w:tcPr>
            <w:tcW w:w="1243" w:type="dxa"/>
            <w:tcBorders>
              <w:top w:val="single" w:sz="4" w:space="0" w:color="BEBEBE"/>
              <w:left w:val="single" w:sz="4" w:space="0" w:color="BEBEBE"/>
              <w:bottom w:val="single" w:sz="4" w:space="0" w:color="BEBEBE"/>
              <w:right w:val="single" w:sz="4" w:space="0" w:color="BEBEBE"/>
            </w:tcBorders>
          </w:tcPr>
          <w:p w14:paraId="7E4BC2CC" w14:textId="77777777" w:rsidR="00000000" w:rsidRDefault="006D0D1F">
            <w:pPr>
              <w:pStyle w:val="TableParagraph"/>
              <w:kinsoku w:val="0"/>
              <w:overflowPunct w:val="0"/>
              <w:spacing w:line="219" w:lineRule="exact"/>
              <w:ind w:left="71"/>
              <w:rPr>
                <w:b/>
                <w:bCs/>
                <w:sz w:val="18"/>
                <w:szCs w:val="18"/>
              </w:rPr>
            </w:pPr>
            <w:r>
              <w:rPr>
                <w:b/>
                <w:bCs/>
                <w:sz w:val="18"/>
                <w:szCs w:val="18"/>
              </w:rPr>
              <w:t>MOF</w:t>
            </w:r>
          </w:p>
          <w:p w14:paraId="3B7CF921" w14:textId="77777777" w:rsidR="00000000" w:rsidRDefault="006D0D1F">
            <w:pPr>
              <w:pStyle w:val="TableParagraph"/>
              <w:kinsoku w:val="0"/>
              <w:overflowPunct w:val="0"/>
              <w:spacing w:before="1" w:line="199" w:lineRule="exact"/>
              <w:ind w:left="71"/>
              <w:rPr>
                <w:b/>
                <w:bCs/>
                <w:sz w:val="18"/>
                <w:szCs w:val="18"/>
              </w:rPr>
            </w:pPr>
            <w:r>
              <w:rPr>
                <w:b/>
                <w:bCs/>
                <w:sz w:val="18"/>
                <w:szCs w:val="18"/>
              </w:rPr>
              <w:t>Chrzanowa</w:t>
            </w:r>
          </w:p>
        </w:tc>
        <w:tc>
          <w:tcPr>
            <w:tcW w:w="761" w:type="dxa"/>
            <w:tcBorders>
              <w:top w:val="single" w:sz="4" w:space="0" w:color="BEBEBE"/>
              <w:left w:val="single" w:sz="4" w:space="0" w:color="BEBEBE"/>
              <w:bottom w:val="single" w:sz="4" w:space="0" w:color="BEBEBE"/>
              <w:right w:val="single" w:sz="4" w:space="0" w:color="BEBEBE"/>
            </w:tcBorders>
          </w:tcPr>
          <w:p w14:paraId="446E4BEB" w14:textId="77777777" w:rsidR="00000000" w:rsidRDefault="006D0D1F">
            <w:pPr>
              <w:pStyle w:val="TableParagraph"/>
              <w:kinsoku w:val="0"/>
              <w:overflowPunct w:val="0"/>
              <w:spacing w:before="109"/>
              <w:ind w:left="83" w:right="76"/>
              <w:jc w:val="center"/>
              <w:rPr>
                <w:b/>
                <w:bCs/>
                <w:sz w:val="18"/>
                <w:szCs w:val="18"/>
              </w:rPr>
            </w:pPr>
            <w:r>
              <w:rPr>
                <w:b/>
                <w:bCs/>
                <w:sz w:val="18"/>
                <w:szCs w:val="18"/>
              </w:rPr>
              <w:t>267</w:t>
            </w:r>
          </w:p>
        </w:tc>
        <w:tc>
          <w:tcPr>
            <w:tcW w:w="711" w:type="dxa"/>
            <w:tcBorders>
              <w:top w:val="single" w:sz="4" w:space="0" w:color="BEBEBE"/>
              <w:left w:val="single" w:sz="4" w:space="0" w:color="BEBEBE"/>
              <w:bottom w:val="single" w:sz="4" w:space="0" w:color="BEBEBE"/>
              <w:right w:val="single" w:sz="4" w:space="0" w:color="BEBEBE"/>
            </w:tcBorders>
          </w:tcPr>
          <w:p w14:paraId="5663438C" w14:textId="77777777" w:rsidR="00000000" w:rsidRDefault="006D0D1F">
            <w:pPr>
              <w:pStyle w:val="TableParagraph"/>
              <w:kinsoku w:val="0"/>
              <w:overflowPunct w:val="0"/>
              <w:spacing w:before="109"/>
              <w:ind w:left="152" w:right="144"/>
              <w:jc w:val="center"/>
              <w:rPr>
                <w:b/>
                <w:bCs/>
                <w:sz w:val="18"/>
                <w:szCs w:val="18"/>
              </w:rPr>
            </w:pPr>
            <w:r>
              <w:rPr>
                <w:b/>
                <w:bCs/>
                <w:sz w:val="18"/>
                <w:szCs w:val="18"/>
              </w:rPr>
              <w:t>294</w:t>
            </w:r>
          </w:p>
        </w:tc>
        <w:tc>
          <w:tcPr>
            <w:tcW w:w="826" w:type="dxa"/>
            <w:tcBorders>
              <w:top w:val="single" w:sz="4" w:space="0" w:color="BEBEBE"/>
              <w:left w:val="single" w:sz="4" w:space="0" w:color="BEBEBE"/>
              <w:bottom w:val="single" w:sz="4" w:space="0" w:color="BEBEBE"/>
              <w:right w:val="single" w:sz="4" w:space="0" w:color="BEBEBE"/>
            </w:tcBorders>
          </w:tcPr>
          <w:p w14:paraId="39232F25" w14:textId="77777777" w:rsidR="00000000" w:rsidRDefault="006D0D1F">
            <w:pPr>
              <w:pStyle w:val="TableParagraph"/>
              <w:kinsoku w:val="0"/>
              <w:overflowPunct w:val="0"/>
              <w:spacing w:before="109"/>
              <w:ind w:left="210" w:right="201"/>
              <w:jc w:val="center"/>
              <w:rPr>
                <w:b/>
                <w:bCs/>
                <w:sz w:val="18"/>
                <w:szCs w:val="18"/>
              </w:rPr>
            </w:pPr>
            <w:r>
              <w:rPr>
                <w:b/>
                <w:bCs/>
                <w:sz w:val="18"/>
                <w:szCs w:val="18"/>
              </w:rPr>
              <w:t>345</w:t>
            </w:r>
          </w:p>
        </w:tc>
        <w:tc>
          <w:tcPr>
            <w:tcW w:w="874" w:type="dxa"/>
            <w:tcBorders>
              <w:top w:val="single" w:sz="4" w:space="0" w:color="BEBEBE"/>
              <w:left w:val="single" w:sz="4" w:space="0" w:color="BEBEBE"/>
              <w:bottom w:val="single" w:sz="4" w:space="0" w:color="BEBEBE"/>
              <w:right w:val="single" w:sz="4" w:space="0" w:color="BEBEBE"/>
            </w:tcBorders>
          </w:tcPr>
          <w:p w14:paraId="15D47DC1" w14:textId="77777777" w:rsidR="00000000" w:rsidRDefault="006D0D1F">
            <w:pPr>
              <w:pStyle w:val="TableParagraph"/>
              <w:kinsoku w:val="0"/>
              <w:overflowPunct w:val="0"/>
              <w:spacing w:before="109"/>
              <w:ind w:right="289"/>
              <w:jc w:val="right"/>
              <w:rPr>
                <w:b/>
                <w:bCs/>
                <w:sz w:val="18"/>
                <w:szCs w:val="18"/>
              </w:rPr>
            </w:pPr>
            <w:r>
              <w:rPr>
                <w:b/>
                <w:bCs/>
                <w:sz w:val="18"/>
                <w:szCs w:val="18"/>
              </w:rPr>
              <w:t>421</w:t>
            </w:r>
          </w:p>
        </w:tc>
        <w:tc>
          <w:tcPr>
            <w:tcW w:w="853" w:type="dxa"/>
            <w:tcBorders>
              <w:top w:val="single" w:sz="4" w:space="0" w:color="BEBEBE"/>
              <w:left w:val="single" w:sz="4" w:space="0" w:color="BEBEBE"/>
              <w:bottom w:val="single" w:sz="4" w:space="0" w:color="BEBEBE"/>
              <w:right w:val="single" w:sz="4" w:space="0" w:color="BEBEBE"/>
            </w:tcBorders>
          </w:tcPr>
          <w:p w14:paraId="13E90A64" w14:textId="77777777" w:rsidR="00000000" w:rsidRDefault="006D0D1F">
            <w:pPr>
              <w:pStyle w:val="TableParagraph"/>
              <w:kinsoku w:val="0"/>
              <w:overflowPunct w:val="0"/>
              <w:spacing w:before="109"/>
              <w:ind w:left="223" w:right="214"/>
              <w:jc w:val="center"/>
              <w:rPr>
                <w:b/>
                <w:bCs/>
                <w:sz w:val="18"/>
                <w:szCs w:val="18"/>
              </w:rPr>
            </w:pPr>
            <w:r>
              <w:rPr>
                <w:b/>
                <w:bCs/>
                <w:sz w:val="18"/>
                <w:szCs w:val="18"/>
              </w:rPr>
              <w:t>453</w:t>
            </w:r>
          </w:p>
        </w:tc>
        <w:tc>
          <w:tcPr>
            <w:tcW w:w="850" w:type="dxa"/>
            <w:tcBorders>
              <w:top w:val="single" w:sz="4" w:space="0" w:color="BEBEBE"/>
              <w:left w:val="single" w:sz="4" w:space="0" w:color="BEBEBE"/>
              <w:bottom w:val="single" w:sz="4" w:space="0" w:color="BEBEBE"/>
              <w:right w:val="single" w:sz="4" w:space="0" w:color="BEBEBE"/>
            </w:tcBorders>
          </w:tcPr>
          <w:p w14:paraId="6E40576C" w14:textId="77777777" w:rsidR="00000000" w:rsidRDefault="006D0D1F">
            <w:pPr>
              <w:pStyle w:val="TableParagraph"/>
              <w:kinsoku w:val="0"/>
              <w:overflowPunct w:val="0"/>
              <w:spacing w:before="109"/>
              <w:ind w:left="6"/>
              <w:jc w:val="center"/>
              <w:rPr>
                <w:b/>
                <w:bCs/>
                <w:sz w:val="18"/>
                <w:szCs w:val="18"/>
              </w:rPr>
            </w:pPr>
            <w:r>
              <w:rPr>
                <w:b/>
                <w:bCs/>
                <w:sz w:val="18"/>
                <w:szCs w:val="18"/>
              </w:rPr>
              <w:t>9</w:t>
            </w:r>
          </w:p>
        </w:tc>
        <w:tc>
          <w:tcPr>
            <w:tcW w:w="708" w:type="dxa"/>
            <w:tcBorders>
              <w:top w:val="single" w:sz="4" w:space="0" w:color="BEBEBE"/>
              <w:left w:val="single" w:sz="4" w:space="0" w:color="BEBEBE"/>
              <w:bottom w:val="single" w:sz="4" w:space="0" w:color="BEBEBE"/>
              <w:right w:val="single" w:sz="4" w:space="0" w:color="BEBEBE"/>
            </w:tcBorders>
          </w:tcPr>
          <w:p w14:paraId="3566B3CF" w14:textId="77777777" w:rsidR="00000000" w:rsidRDefault="006D0D1F">
            <w:pPr>
              <w:pStyle w:val="TableParagraph"/>
              <w:kinsoku w:val="0"/>
              <w:overflowPunct w:val="0"/>
              <w:spacing w:before="109"/>
              <w:ind w:left="128" w:right="120"/>
              <w:jc w:val="center"/>
              <w:rPr>
                <w:b/>
                <w:bCs/>
                <w:sz w:val="18"/>
                <w:szCs w:val="18"/>
              </w:rPr>
            </w:pPr>
            <w:r>
              <w:rPr>
                <w:b/>
                <w:bCs/>
                <w:sz w:val="18"/>
                <w:szCs w:val="18"/>
              </w:rPr>
              <w:t>12</w:t>
            </w:r>
          </w:p>
        </w:tc>
        <w:tc>
          <w:tcPr>
            <w:tcW w:w="710" w:type="dxa"/>
            <w:tcBorders>
              <w:top w:val="single" w:sz="4" w:space="0" w:color="BEBEBE"/>
              <w:left w:val="single" w:sz="4" w:space="0" w:color="BEBEBE"/>
              <w:bottom w:val="single" w:sz="4" w:space="0" w:color="BEBEBE"/>
              <w:right w:val="single" w:sz="4" w:space="0" w:color="BEBEBE"/>
            </w:tcBorders>
          </w:tcPr>
          <w:p w14:paraId="400CE37E" w14:textId="77777777" w:rsidR="00000000" w:rsidRDefault="006D0D1F">
            <w:pPr>
              <w:pStyle w:val="TableParagraph"/>
              <w:kinsoku w:val="0"/>
              <w:overflowPunct w:val="0"/>
              <w:spacing w:before="109"/>
              <w:ind w:left="6"/>
              <w:jc w:val="center"/>
              <w:rPr>
                <w:b/>
                <w:bCs/>
                <w:sz w:val="18"/>
                <w:szCs w:val="18"/>
              </w:rPr>
            </w:pPr>
            <w:r>
              <w:rPr>
                <w:b/>
                <w:bCs/>
                <w:sz w:val="18"/>
                <w:szCs w:val="18"/>
              </w:rPr>
              <w:t>9</w:t>
            </w:r>
          </w:p>
        </w:tc>
        <w:tc>
          <w:tcPr>
            <w:tcW w:w="708" w:type="dxa"/>
            <w:tcBorders>
              <w:top w:val="single" w:sz="4" w:space="0" w:color="BEBEBE"/>
              <w:left w:val="single" w:sz="4" w:space="0" w:color="BEBEBE"/>
              <w:bottom w:val="single" w:sz="4" w:space="0" w:color="BEBEBE"/>
              <w:right w:val="single" w:sz="4" w:space="0" w:color="BEBEBE"/>
            </w:tcBorders>
          </w:tcPr>
          <w:p w14:paraId="498023B4" w14:textId="77777777" w:rsidR="00000000" w:rsidRDefault="006D0D1F">
            <w:pPr>
              <w:pStyle w:val="TableParagraph"/>
              <w:kinsoku w:val="0"/>
              <w:overflowPunct w:val="0"/>
              <w:spacing w:before="109"/>
              <w:ind w:left="4"/>
              <w:jc w:val="center"/>
              <w:rPr>
                <w:b/>
                <w:bCs/>
                <w:sz w:val="18"/>
                <w:szCs w:val="18"/>
              </w:rPr>
            </w:pPr>
            <w:r>
              <w:rPr>
                <w:b/>
                <w:bCs/>
                <w:sz w:val="18"/>
                <w:szCs w:val="18"/>
              </w:rPr>
              <w:t>5</w:t>
            </w:r>
          </w:p>
        </w:tc>
        <w:tc>
          <w:tcPr>
            <w:tcW w:w="849" w:type="dxa"/>
            <w:tcBorders>
              <w:top w:val="single" w:sz="4" w:space="0" w:color="BEBEBE"/>
              <w:left w:val="single" w:sz="4" w:space="0" w:color="BEBEBE"/>
              <w:bottom w:val="single" w:sz="4" w:space="0" w:color="BEBEBE"/>
              <w:right w:val="single" w:sz="4" w:space="0" w:color="BEBEBE"/>
            </w:tcBorders>
          </w:tcPr>
          <w:p w14:paraId="53E67C71" w14:textId="77777777" w:rsidR="00000000" w:rsidRDefault="006D0D1F">
            <w:pPr>
              <w:pStyle w:val="TableParagraph"/>
              <w:kinsoku w:val="0"/>
              <w:overflowPunct w:val="0"/>
              <w:spacing w:before="109"/>
              <w:ind w:left="8"/>
              <w:jc w:val="center"/>
              <w:rPr>
                <w:b/>
                <w:bCs/>
                <w:sz w:val="18"/>
                <w:szCs w:val="18"/>
              </w:rPr>
            </w:pPr>
            <w:r>
              <w:rPr>
                <w:b/>
                <w:bCs/>
                <w:sz w:val="18"/>
                <w:szCs w:val="18"/>
              </w:rPr>
              <w:t>8</w:t>
            </w:r>
          </w:p>
        </w:tc>
      </w:tr>
    </w:tbl>
    <w:p w14:paraId="704D8850" w14:textId="77777777" w:rsidR="00000000" w:rsidRDefault="006D0D1F">
      <w:pPr>
        <w:pStyle w:val="Tekstpodstawowy"/>
        <w:kinsoku w:val="0"/>
        <w:overflowPunct w:val="0"/>
        <w:ind w:left="1016"/>
        <w:rPr>
          <w:i/>
          <w:iCs/>
          <w:color w:val="373545"/>
          <w:sz w:val="18"/>
          <w:szCs w:val="18"/>
        </w:rPr>
      </w:pPr>
      <w:r>
        <w:rPr>
          <w:i/>
          <w:iCs/>
          <w:color w:val="373545"/>
          <w:sz w:val="18"/>
          <w:szCs w:val="18"/>
        </w:rPr>
        <w:t>Źródł</w:t>
      </w:r>
      <w:r>
        <w:rPr>
          <w:i/>
          <w:iCs/>
          <w:color w:val="373545"/>
          <w:sz w:val="18"/>
          <w:szCs w:val="18"/>
        </w:rPr>
        <w:t>o: opracowanie własne na podstawie danych BDL GUS.</w:t>
      </w:r>
    </w:p>
    <w:p w14:paraId="69736171" w14:textId="77777777" w:rsidR="00000000" w:rsidRDefault="006D0D1F">
      <w:pPr>
        <w:pStyle w:val="Tekstpodstawowy"/>
        <w:kinsoku w:val="0"/>
        <w:overflowPunct w:val="0"/>
        <w:spacing w:before="1"/>
        <w:rPr>
          <w:i/>
          <w:iCs/>
        </w:rPr>
      </w:pPr>
    </w:p>
    <w:p w14:paraId="0A6E19F9" w14:textId="77777777" w:rsidR="00000000" w:rsidRDefault="006D0D1F">
      <w:pPr>
        <w:pStyle w:val="Tekstpodstawowy"/>
        <w:kinsoku w:val="0"/>
        <w:overflowPunct w:val="0"/>
        <w:spacing w:line="360" w:lineRule="auto"/>
        <w:ind w:left="1016" w:right="831"/>
        <w:jc w:val="both"/>
      </w:pPr>
      <w:r>
        <w:t>W MOF Chrzanowa widoczny jest rokroczny wzrost liczby uczniów w oddziałach specjalnych, integracyjnych, ogólnodostępnych w szkoł</w:t>
      </w:r>
      <w:r>
        <w:t>ach podstawowych (bez specjalnych). W 2022 r. do szkół zlokalizowanych na terenie powiatu chrzanowskiego uczęszczało 453 uczniów, co w porównaniu do roku 2018 daje wzrost na poziomie ok. 70%. W przypadku liczby uczniów niepełnosprawnych indywidualnie naucz</w:t>
      </w:r>
      <w:r>
        <w:t>anych z roku na rok widoczny jest z kolei spadek. Prawdopodobną przyczyną wzrostu uczniów w oddziałach specjalnych, integracyjnych, ogólnodostępnych mogą być zwiększone możliwości diagnostyczne, a tym samym bardziej precyzyjne kierowanie uczniów o specjaln</w:t>
      </w:r>
      <w:r>
        <w:t>ych potrzebach do odpowiednich placówek edukacyjnych. Zidentyfikowane tendencje implikują konieczność dalszego rozwoju systemu edukacji włączającej oraz dostosowywania budynków</w:t>
      </w:r>
    </w:p>
    <w:p w14:paraId="3CE72AD7" w14:textId="77777777" w:rsidR="00000000" w:rsidRDefault="006D0D1F">
      <w:pPr>
        <w:pStyle w:val="Tekstpodstawowy"/>
        <w:kinsoku w:val="0"/>
        <w:overflowPunct w:val="0"/>
        <w:rPr>
          <w:sz w:val="20"/>
          <w:szCs w:val="20"/>
        </w:rPr>
      </w:pPr>
    </w:p>
    <w:p w14:paraId="0B635B97" w14:textId="71CAD4E9" w:rsidR="00000000" w:rsidRDefault="006D0D1F">
      <w:pPr>
        <w:pStyle w:val="Tekstpodstawowy"/>
        <w:kinsoku w:val="0"/>
        <w:overflowPunct w:val="0"/>
        <w:spacing w:before="9"/>
        <w:rPr>
          <w:sz w:val="10"/>
          <w:szCs w:val="10"/>
        </w:rPr>
      </w:pPr>
      <w:r>
        <w:rPr>
          <w:noProof/>
        </w:rPr>
        <mc:AlternateContent>
          <mc:Choice Requires="wps">
            <w:drawing>
              <wp:anchor distT="0" distB="0" distL="0" distR="0" simplePos="0" relativeHeight="251613696" behindDoc="0" locked="0" layoutInCell="0" allowOverlap="1" wp14:anchorId="5E86AB6D" wp14:editId="170339BD">
                <wp:simplePos x="0" y="0"/>
                <wp:positionH relativeFrom="page">
                  <wp:posOffset>899160</wp:posOffset>
                </wp:positionH>
                <wp:positionV relativeFrom="paragraph">
                  <wp:posOffset>113030</wp:posOffset>
                </wp:positionV>
                <wp:extent cx="1829435" cy="12700"/>
                <wp:effectExtent l="0" t="0" r="0" b="0"/>
                <wp:wrapTopAndBottom/>
                <wp:docPr id="1584" name="Freeform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D4706F" id="Freeform 247" o:spid="_x0000_s1026" style="position:absolute;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8.9pt,214.8pt,8.9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fTogIAAKk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7DBD6F64" w14:textId="77777777" w:rsidR="00000000" w:rsidRDefault="006D0D1F">
      <w:pPr>
        <w:pStyle w:val="Tekstpodstawowy"/>
        <w:kinsoku w:val="0"/>
        <w:overflowPunct w:val="0"/>
        <w:spacing w:before="69" w:line="245" w:lineRule="exact"/>
        <w:ind w:left="1016"/>
        <w:rPr>
          <w:color w:val="000000"/>
          <w:sz w:val="20"/>
          <w:szCs w:val="20"/>
        </w:rPr>
      </w:pPr>
      <w:r>
        <w:rPr>
          <w:position w:val="7"/>
          <w:sz w:val="13"/>
          <w:szCs w:val="13"/>
        </w:rPr>
        <w:t xml:space="preserve">17 </w:t>
      </w:r>
      <w:hyperlink r:id="rId60" w:history="1">
        <w:r>
          <w:rPr>
            <w:color w:val="6B9F24"/>
            <w:sz w:val="20"/>
            <w:szCs w:val="20"/>
            <w:u w:val="single"/>
          </w:rPr>
          <w:t>https://2024.licea.perspektywy.pl/2024/rankings/ranking-glowny-liceow</w:t>
        </w:r>
        <w:r>
          <w:rPr>
            <w:color w:val="6B9F24"/>
            <w:sz w:val="20"/>
            <w:szCs w:val="20"/>
          </w:rPr>
          <w:t xml:space="preserve"> </w:t>
        </w:r>
      </w:hyperlink>
      <w:r>
        <w:rPr>
          <w:color w:val="000000"/>
          <w:sz w:val="20"/>
          <w:szCs w:val="20"/>
        </w:rPr>
        <w:t>[dostęp: marzec 2024 r.]</w:t>
      </w:r>
    </w:p>
    <w:p w14:paraId="676750BA" w14:textId="77777777" w:rsidR="00000000" w:rsidRDefault="006D0D1F">
      <w:pPr>
        <w:pStyle w:val="Tekstpodstawowy"/>
        <w:kinsoku w:val="0"/>
        <w:overflowPunct w:val="0"/>
        <w:ind w:left="1016" w:right="1205"/>
        <w:rPr>
          <w:sz w:val="20"/>
          <w:szCs w:val="20"/>
        </w:rPr>
      </w:pPr>
      <w:r>
        <w:rPr>
          <w:position w:val="7"/>
          <w:sz w:val="13"/>
          <w:szCs w:val="13"/>
        </w:rPr>
        <w:t xml:space="preserve">18 </w:t>
      </w:r>
      <w:r>
        <w:rPr>
          <w:sz w:val="20"/>
          <w:szCs w:val="20"/>
        </w:rPr>
        <w:t>W rankingu uwzględniane są kryteria dotyczące sukcesów w olimpiadach, wyników matur z przedmiotów obowiązkowych i dodatkowych.</w:t>
      </w:r>
    </w:p>
    <w:p w14:paraId="0190E417" w14:textId="77777777" w:rsidR="00000000" w:rsidRDefault="006D0D1F">
      <w:pPr>
        <w:pStyle w:val="Tekstpodstawowy"/>
        <w:kinsoku w:val="0"/>
        <w:overflowPunct w:val="0"/>
        <w:spacing w:line="245" w:lineRule="exact"/>
        <w:ind w:left="1016"/>
        <w:rPr>
          <w:color w:val="000000"/>
          <w:sz w:val="20"/>
          <w:szCs w:val="20"/>
        </w:rPr>
      </w:pPr>
      <w:r>
        <w:rPr>
          <w:position w:val="7"/>
          <w:sz w:val="13"/>
          <w:szCs w:val="13"/>
        </w:rPr>
        <w:t xml:space="preserve">19 </w:t>
      </w:r>
      <w:hyperlink r:id="rId61" w:history="1">
        <w:r>
          <w:rPr>
            <w:color w:val="6B9F24"/>
            <w:sz w:val="20"/>
            <w:szCs w:val="20"/>
            <w:u w:val="single"/>
          </w:rPr>
          <w:t>https://2024.technika.perspektywy.pl/2024/rankings/ranking-glowny-technikow</w:t>
        </w:r>
        <w:r>
          <w:rPr>
            <w:color w:val="6B9F24"/>
            <w:sz w:val="20"/>
            <w:szCs w:val="20"/>
          </w:rPr>
          <w:t xml:space="preserve"> </w:t>
        </w:r>
      </w:hyperlink>
      <w:r>
        <w:rPr>
          <w:color w:val="000000"/>
          <w:sz w:val="20"/>
          <w:szCs w:val="20"/>
        </w:rPr>
        <w:t>[dostęp: marzec 2024 r.]</w:t>
      </w:r>
    </w:p>
    <w:p w14:paraId="2E8AE4C7" w14:textId="77777777" w:rsidR="00000000" w:rsidRDefault="006D0D1F">
      <w:pPr>
        <w:pStyle w:val="Tekstpodstawowy"/>
        <w:kinsoku w:val="0"/>
        <w:overflowPunct w:val="0"/>
        <w:spacing w:line="245" w:lineRule="exact"/>
        <w:ind w:left="1016"/>
        <w:rPr>
          <w:color w:val="000000"/>
          <w:sz w:val="20"/>
          <w:szCs w:val="20"/>
        </w:rPr>
        <w:sectPr w:rsidR="00000000">
          <w:pgSz w:w="11910" w:h="16840"/>
          <w:pgMar w:top="1120" w:right="580" w:bottom="1200" w:left="400" w:header="748" w:footer="1003" w:gutter="0"/>
          <w:cols w:space="708"/>
          <w:noEndnote/>
        </w:sectPr>
      </w:pPr>
    </w:p>
    <w:p w14:paraId="21777665" w14:textId="77777777" w:rsidR="00000000" w:rsidRDefault="006D0D1F">
      <w:pPr>
        <w:pStyle w:val="Tekstpodstawowy"/>
        <w:kinsoku w:val="0"/>
        <w:overflowPunct w:val="0"/>
        <w:spacing w:before="3"/>
        <w:rPr>
          <w:sz w:val="21"/>
          <w:szCs w:val="21"/>
        </w:rPr>
      </w:pPr>
    </w:p>
    <w:p w14:paraId="7F05C655" w14:textId="77777777" w:rsidR="00000000" w:rsidRDefault="006D0D1F">
      <w:pPr>
        <w:pStyle w:val="Tekstpodstawowy"/>
        <w:kinsoku w:val="0"/>
        <w:overflowPunct w:val="0"/>
        <w:spacing w:before="56" w:line="360" w:lineRule="auto"/>
        <w:ind w:left="1016" w:right="836"/>
        <w:jc w:val="both"/>
      </w:pPr>
      <w:r>
        <w:t>placówek oświatowych do potrzeb osób z ograniczeniam</w:t>
      </w:r>
      <w:r>
        <w:t>i ruchowymi, m.in. poprzez likwidowanie barier architektonicznych.</w:t>
      </w:r>
    </w:p>
    <w:p w14:paraId="1B96B7EF" w14:textId="77777777" w:rsidR="00000000" w:rsidRDefault="006D0D1F">
      <w:pPr>
        <w:pStyle w:val="Tekstpodstawowy"/>
        <w:kinsoku w:val="0"/>
        <w:overflowPunct w:val="0"/>
        <w:spacing w:before="162" w:line="360" w:lineRule="auto"/>
        <w:ind w:left="1016" w:right="831"/>
        <w:jc w:val="both"/>
      </w:pPr>
      <w:r>
        <w:t>W związku ze wzrostem zapotrzebowania na usługi edukacyjne w wyniku zmian struktury demograficznej oraz migracji, a także zmieniające się trendy, oczekiwania i potrzeby dotyczące kompetencj</w:t>
      </w:r>
      <w:r>
        <w:t>i kluczowych, koniecznością staje się uzupełnianie kadr oświaty oraz ich przekwalifikowywanie. Analiza zapotrzebowania na kadry nauczycielskie w MOF Chrzanowa została przeprowadzona w oparciu o dane zamieszczane na bieżąco przez Kuratorium Oświaty w Krakow</w:t>
      </w:r>
      <w:r>
        <w:t>ie</w:t>
      </w:r>
      <w:r>
        <w:rPr>
          <w:vertAlign w:val="superscript"/>
        </w:rPr>
        <w:t>20</w:t>
      </w:r>
      <w:r>
        <w:t>. Największe zapotrzebowanie na kadry nauczycielskie odnotowano w Chrzanowie i Trzebini, gdzie potrzeba</w:t>
      </w:r>
      <w:r>
        <w:rPr>
          <w:spacing w:val="-7"/>
        </w:rPr>
        <w:t xml:space="preserve"> </w:t>
      </w:r>
      <w:r>
        <w:t>nauczycieli</w:t>
      </w:r>
      <w:r>
        <w:rPr>
          <w:spacing w:val="-6"/>
        </w:rPr>
        <w:t xml:space="preserve"> </w:t>
      </w:r>
      <w:r>
        <w:t>odpowiednio</w:t>
      </w:r>
      <w:r>
        <w:rPr>
          <w:spacing w:val="-6"/>
        </w:rPr>
        <w:t xml:space="preserve"> </w:t>
      </w:r>
      <w:r>
        <w:t>17</w:t>
      </w:r>
      <w:r>
        <w:rPr>
          <w:spacing w:val="-5"/>
        </w:rPr>
        <w:t xml:space="preserve"> </w:t>
      </w:r>
      <w:r>
        <w:t>i</w:t>
      </w:r>
      <w:r>
        <w:rPr>
          <w:spacing w:val="-7"/>
        </w:rPr>
        <w:t xml:space="preserve"> </w:t>
      </w:r>
      <w:r>
        <w:t>19</w:t>
      </w:r>
      <w:r>
        <w:rPr>
          <w:spacing w:val="-5"/>
        </w:rPr>
        <w:t xml:space="preserve"> </w:t>
      </w:r>
      <w:r>
        <w:t>różnych</w:t>
      </w:r>
      <w:r>
        <w:rPr>
          <w:spacing w:val="-7"/>
        </w:rPr>
        <w:t xml:space="preserve"> </w:t>
      </w:r>
      <w:r>
        <w:t>przedmiotów.</w:t>
      </w:r>
      <w:r>
        <w:rPr>
          <w:spacing w:val="-5"/>
        </w:rPr>
        <w:t xml:space="preserve"> </w:t>
      </w:r>
      <w:r>
        <w:t>Najczęściej</w:t>
      </w:r>
      <w:r>
        <w:rPr>
          <w:spacing w:val="-6"/>
        </w:rPr>
        <w:t xml:space="preserve"> </w:t>
      </w:r>
      <w:r>
        <w:t>poszukiwane</w:t>
      </w:r>
      <w:r>
        <w:rPr>
          <w:spacing w:val="-6"/>
        </w:rPr>
        <w:t xml:space="preserve"> </w:t>
      </w:r>
      <w:r>
        <w:t>specjalności to: pedagogika, pedagogika specjalna i wychowanie przedszk</w:t>
      </w:r>
      <w:r>
        <w:t>olne. Ponadto, szczególne zapotrzebowanie odnotowuje się w przypadku psychologów</w:t>
      </w:r>
      <w:r>
        <w:rPr>
          <w:spacing w:val="-4"/>
        </w:rPr>
        <w:t xml:space="preserve"> </w:t>
      </w:r>
      <w:r>
        <w:t>szkolnych.</w:t>
      </w:r>
    </w:p>
    <w:p w14:paraId="001B103D" w14:textId="77777777" w:rsidR="00000000" w:rsidRDefault="006D0D1F">
      <w:pPr>
        <w:pStyle w:val="Tekstpodstawowy"/>
        <w:kinsoku w:val="0"/>
        <w:overflowPunct w:val="0"/>
        <w:spacing w:before="160" w:line="360" w:lineRule="auto"/>
        <w:ind w:left="1016" w:right="831"/>
        <w:jc w:val="both"/>
      </w:pPr>
      <w:r>
        <w:t>Poprawa warunków zatrudnienia nauczycieli wymaga szczególnej interwencji. Z danych udostępnianych</w:t>
      </w:r>
      <w:r>
        <w:rPr>
          <w:spacing w:val="-13"/>
        </w:rPr>
        <w:t xml:space="preserve"> </w:t>
      </w:r>
      <w:r>
        <w:t>przez</w:t>
      </w:r>
      <w:r>
        <w:rPr>
          <w:spacing w:val="-12"/>
        </w:rPr>
        <w:t xml:space="preserve"> </w:t>
      </w:r>
      <w:r>
        <w:t>Barometr</w:t>
      </w:r>
      <w:r>
        <w:rPr>
          <w:spacing w:val="-13"/>
        </w:rPr>
        <w:t xml:space="preserve"> </w:t>
      </w:r>
      <w:r>
        <w:t>Zawodów</w:t>
      </w:r>
      <w:r>
        <w:rPr>
          <w:vertAlign w:val="superscript"/>
        </w:rPr>
        <w:t>21</w:t>
      </w:r>
      <w:r>
        <w:rPr>
          <w:spacing w:val="-11"/>
        </w:rPr>
        <w:t xml:space="preserve"> </w:t>
      </w:r>
      <w:r>
        <w:t>wynika</w:t>
      </w:r>
      <w:r>
        <w:rPr>
          <w:spacing w:val="-13"/>
        </w:rPr>
        <w:t xml:space="preserve"> </w:t>
      </w:r>
      <w:r>
        <w:t>bowiem,</w:t>
      </w:r>
      <w:r>
        <w:rPr>
          <w:spacing w:val="-13"/>
        </w:rPr>
        <w:t xml:space="preserve"> </w:t>
      </w:r>
      <w:r>
        <w:t>iż</w:t>
      </w:r>
      <w:r>
        <w:rPr>
          <w:spacing w:val="-11"/>
        </w:rPr>
        <w:t xml:space="preserve"> </w:t>
      </w:r>
      <w:r>
        <w:t>ze</w:t>
      </w:r>
      <w:r>
        <w:rPr>
          <w:spacing w:val="-12"/>
        </w:rPr>
        <w:t xml:space="preserve"> </w:t>
      </w:r>
      <w:r>
        <w:t>względu</w:t>
      </w:r>
      <w:r>
        <w:rPr>
          <w:spacing w:val="-14"/>
        </w:rPr>
        <w:t xml:space="preserve"> </w:t>
      </w:r>
      <w:r>
        <w:t>na</w:t>
      </w:r>
      <w:r>
        <w:rPr>
          <w:spacing w:val="-11"/>
        </w:rPr>
        <w:t xml:space="preserve"> </w:t>
      </w:r>
      <w:r>
        <w:t>nieodpowiednie</w:t>
      </w:r>
      <w:r>
        <w:rPr>
          <w:spacing w:val="-13"/>
        </w:rPr>
        <w:t xml:space="preserve"> </w:t>
      </w:r>
      <w:r>
        <w:t>warunki pracy coraz mniej osób decyduje się na karierę nauczycielską. W powiecie chrzanowskim na 2024 r. prognozuje się deficyt poszukujących pracy w zawodach takich jak: nauczyciele praktycznej nauki zawodu, nauczyciele przedmiotów ogólnoks</w:t>
      </w:r>
      <w:r>
        <w:t xml:space="preserve">ztałcących, nauczyciele przedmiotów zawodowych, nauczyciele szkół specjalnych  i  oddziałów integracyjnych,  wychowawcy w placówkach oświatowych i opiekuńczych. Wpływ na taką sytuację ma również reforma szkolnictwa, na drodze której zlikwidowano gimnazja, </w:t>
      </w:r>
      <w:r>
        <w:t>przez co funkcjonujące placówki muszą się zmagać z problemem związanym  z większą liczbą uczniów w poszczególnych</w:t>
      </w:r>
      <w:r>
        <w:rPr>
          <w:spacing w:val="-4"/>
        </w:rPr>
        <w:t xml:space="preserve"> </w:t>
      </w:r>
      <w:r>
        <w:t>rocznikach.</w:t>
      </w:r>
    </w:p>
    <w:p w14:paraId="294AA16B" w14:textId="77777777" w:rsidR="00000000" w:rsidRDefault="006D0D1F">
      <w:pPr>
        <w:pStyle w:val="Tekstpodstawowy"/>
        <w:kinsoku w:val="0"/>
        <w:overflowPunct w:val="0"/>
        <w:rPr>
          <w:sz w:val="20"/>
          <w:szCs w:val="20"/>
        </w:rPr>
      </w:pPr>
    </w:p>
    <w:p w14:paraId="2F1F54A0" w14:textId="77777777" w:rsidR="00000000" w:rsidRDefault="006D0D1F">
      <w:pPr>
        <w:pStyle w:val="Tekstpodstawowy"/>
        <w:kinsoku w:val="0"/>
        <w:overflowPunct w:val="0"/>
        <w:rPr>
          <w:sz w:val="20"/>
          <w:szCs w:val="20"/>
        </w:rPr>
      </w:pPr>
    </w:p>
    <w:p w14:paraId="5FFE3C50" w14:textId="77777777" w:rsidR="00000000" w:rsidRDefault="006D0D1F">
      <w:pPr>
        <w:pStyle w:val="Tekstpodstawowy"/>
        <w:kinsoku w:val="0"/>
        <w:overflowPunct w:val="0"/>
        <w:rPr>
          <w:sz w:val="20"/>
          <w:szCs w:val="20"/>
        </w:rPr>
      </w:pPr>
    </w:p>
    <w:p w14:paraId="375CC020" w14:textId="77777777" w:rsidR="00000000" w:rsidRDefault="006D0D1F">
      <w:pPr>
        <w:pStyle w:val="Tekstpodstawowy"/>
        <w:kinsoku w:val="0"/>
        <w:overflowPunct w:val="0"/>
        <w:rPr>
          <w:sz w:val="20"/>
          <w:szCs w:val="20"/>
        </w:rPr>
      </w:pPr>
    </w:p>
    <w:p w14:paraId="7C435726" w14:textId="77777777" w:rsidR="00000000" w:rsidRDefault="006D0D1F">
      <w:pPr>
        <w:pStyle w:val="Tekstpodstawowy"/>
        <w:kinsoku w:val="0"/>
        <w:overflowPunct w:val="0"/>
        <w:rPr>
          <w:sz w:val="20"/>
          <w:szCs w:val="20"/>
        </w:rPr>
      </w:pPr>
    </w:p>
    <w:p w14:paraId="3E73509B" w14:textId="77777777" w:rsidR="00000000" w:rsidRDefault="006D0D1F">
      <w:pPr>
        <w:pStyle w:val="Tekstpodstawowy"/>
        <w:kinsoku w:val="0"/>
        <w:overflowPunct w:val="0"/>
        <w:rPr>
          <w:sz w:val="20"/>
          <w:szCs w:val="20"/>
        </w:rPr>
      </w:pPr>
    </w:p>
    <w:p w14:paraId="68E81143" w14:textId="77777777" w:rsidR="00000000" w:rsidRDefault="006D0D1F">
      <w:pPr>
        <w:pStyle w:val="Tekstpodstawowy"/>
        <w:kinsoku w:val="0"/>
        <w:overflowPunct w:val="0"/>
        <w:rPr>
          <w:sz w:val="20"/>
          <w:szCs w:val="20"/>
        </w:rPr>
      </w:pPr>
    </w:p>
    <w:p w14:paraId="29EB3811" w14:textId="77777777" w:rsidR="00000000" w:rsidRDefault="006D0D1F">
      <w:pPr>
        <w:pStyle w:val="Tekstpodstawowy"/>
        <w:kinsoku w:val="0"/>
        <w:overflowPunct w:val="0"/>
        <w:rPr>
          <w:sz w:val="20"/>
          <w:szCs w:val="20"/>
        </w:rPr>
      </w:pPr>
    </w:p>
    <w:p w14:paraId="3FD2C043" w14:textId="77777777" w:rsidR="00000000" w:rsidRDefault="006D0D1F">
      <w:pPr>
        <w:pStyle w:val="Tekstpodstawowy"/>
        <w:kinsoku w:val="0"/>
        <w:overflowPunct w:val="0"/>
        <w:rPr>
          <w:sz w:val="20"/>
          <w:szCs w:val="20"/>
        </w:rPr>
      </w:pPr>
    </w:p>
    <w:p w14:paraId="1326AD40" w14:textId="77777777" w:rsidR="00000000" w:rsidRDefault="006D0D1F">
      <w:pPr>
        <w:pStyle w:val="Tekstpodstawowy"/>
        <w:kinsoku w:val="0"/>
        <w:overflowPunct w:val="0"/>
        <w:rPr>
          <w:sz w:val="20"/>
          <w:szCs w:val="20"/>
        </w:rPr>
      </w:pPr>
    </w:p>
    <w:p w14:paraId="4DD11ABC" w14:textId="77777777" w:rsidR="00000000" w:rsidRDefault="006D0D1F">
      <w:pPr>
        <w:pStyle w:val="Tekstpodstawowy"/>
        <w:kinsoku w:val="0"/>
        <w:overflowPunct w:val="0"/>
        <w:rPr>
          <w:sz w:val="20"/>
          <w:szCs w:val="20"/>
        </w:rPr>
      </w:pPr>
    </w:p>
    <w:p w14:paraId="69FB77C2" w14:textId="77777777" w:rsidR="00000000" w:rsidRDefault="006D0D1F">
      <w:pPr>
        <w:pStyle w:val="Tekstpodstawowy"/>
        <w:kinsoku w:val="0"/>
        <w:overflowPunct w:val="0"/>
        <w:rPr>
          <w:sz w:val="20"/>
          <w:szCs w:val="20"/>
        </w:rPr>
      </w:pPr>
    </w:p>
    <w:p w14:paraId="6F2E4908" w14:textId="77777777" w:rsidR="00000000" w:rsidRDefault="006D0D1F">
      <w:pPr>
        <w:pStyle w:val="Tekstpodstawowy"/>
        <w:kinsoku w:val="0"/>
        <w:overflowPunct w:val="0"/>
        <w:rPr>
          <w:sz w:val="20"/>
          <w:szCs w:val="20"/>
        </w:rPr>
      </w:pPr>
    </w:p>
    <w:p w14:paraId="5DB4A5E6" w14:textId="77777777" w:rsidR="00000000" w:rsidRDefault="006D0D1F">
      <w:pPr>
        <w:pStyle w:val="Tekstpodstawowy"/>
        <w:kinsoku w:val="0"/>
        <w:overflowPunct w:val="0"/>
        <w:rPr>
          <w:sz w:val="20"/>
          <w:szCs w:val="20"/>
        </w:rPr>
      </w:pPr>
    </w:p>
    <w:p w14:paraId="764D5B44" w14:textId="77777777" w:rsidR="00000000" w:rsidRDefault="006D0D1F">
      <w:pPr>
        <w:pStyle w:val="Tekstpodstawowy"/>
        <w:kinsoku w:val="0"/>
        <w:overflowPunct w:val="0"/>
        <w:rPr>
          <w:sz w:val="20"/>
          <w:szCs w:val="20"/>
        </w:rPr>
      </w:pPr>
    </w:p>
    <w:p w14:paraId="10B3436E" w14:textId="77777777" w:rsidR="00000000" w:rsidRDefault="006D0D1F">
      <w:pPr>
        <w:pStyle w:val="Tekstpodstawowy"/>
        <w:kinsoku w:val="0"/>
        <w:overflowPunct w:val="0"/>
        <w:rPr>
          <w:sz w:val="20"/>
          <w:szCs w:val="20"/>
        </w:rPr>
      </w:pPr>
    </w:p>
    <w:p w14:paraId="482E9306" w14:textId="77777777" w:rsidR="00000000" w:rsidRDefault="006D0D1F">
      <w:pPr>
        <w:pStyle w:val="Tekstpodstawowy"/>
        <w:kinsoku w:val="0"/>
        <w:overflowPunct w:val="0"/>
        <w:rPr>
          <w:sz w:val="20"/>
          <w:szCs w:val="20"/>
        </w:rPr>
      </w:pPr>
    </w:p>
    <w:p w14:paraId="3DCB32A2" w14:textId="77777777" w:rsidR="00000000" w:rsidRDefault="006D0D1F">
      <w:pPr>
        <w:pStyle w:val="Tekstpodstawowy"/>
        <w:kinsoku w:val="0"/>
        <w:overflowPunct w:val="0"/>
        <w:rPr>
          <w:sz w:val="20"/>
          <w:szCs w:val="20"/>
        </w:rPr>
      </w:pPr>
    </w:p>
    <w:p w14:paraId="37624872" w14:textId="77777777" w:rsidR="00000000" w:rsidRDefault="006D0D1F">
      <w:pPr>
        <w:pStyle w:val="Tekstpodstawowy"/>
        <w:kinsoku w:val="0"/>
        <w:overflowPunct w:val="0"/>
        <w:rPr>
          <w:sz w:val="20"/>
          <w:szCs w:val="20"/>
        </w:rPr>
      </w:pPr>
    </w:p>
    <w:p w14:paraId="5081FDDA" w14:textId="7FD55083" w:rsidR="00000000" w:rsidRDefault="006D0D1F">
      <w:pPr>
        <w:pStyle w:val="Tekstpodstawowy"/>
        <w:kinsoku w:val="0"/>
        <w:overflowPunct w:val="0"/>
        <w:spacing w:before="6"/>
        <w:rPr>
          <w:sz w:val="26"/>
          <w:szCs w:val="26"/>
        </w:rPr>
      </w:pPr>
      <w:r>
        <w:rPr>
          <w:noProof/>
        </w:rPr>
        <mc:AlternateContent>
          <mc:Choice Requires="wps">
            <w:drawing>
              <wp:anchor distT="0" distB="0" distL="0" distR="0" simplePos="0" relativeHeight="251614720" behindDoc="0" locked="0" layoutInCell="0" allowOverlap="1" wp14:anchorId="6F6B6D01" wp14:editId="46B744C0">
                <wp:simplePos x="0" y="0"/>
                <wp:positionH relativeFrom="page">
                  <wp:posOffset>899160</wp:posOffset>
                </wp:positionH>
                <wp:positionV relativeFrom="paragraph">
                  <wp:posOffset>234950</wp:posOffset>
                </wp:positionV>
                <wp:extent cx="1829435" cy="12700"/>
                <wp:effectExtent l="0" t="0" r="0" b="0"/>
                <wp:wrapTopAndBottom/>
                <wp:docPr id="1583" name="Freeform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4BDEC5" id="Freeform 248" o:spid="_x0000_s1026" style="position:absolute;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5pt,214.8pt,18.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25F47621" w14:textId="77777777" w:rsidR="00000000" w:rsidRDefault="006D0D1F">
      <w:pPr>
        <w:pStyle w:val="Tekstpodstawowy"/>
        <w:kinsoku w:val="0"/>
        <w:overflowPunct w:val="0"/>
        <w:spacing w:before="69" w:line="246" w:lineRule="exact"/>
        <w:ind w:left="1016"/>
        <w:rPr>
          <w:color w:val="000000"/>
          <w:sz w:val="20"/>
          <w:szCs w:val="20"/>
        </w:rPr>
      </w:pPr>
      <w:r>
        <w:rPr>
          <w:position w:val="7"/>
          <w:sz w:val="13"/>
          <w:szCs w:val="13"/>
        </w:rPr>
        <w:t xml:space="preserve">20 </w:t>
      </w:r>
      <w:hyperlink r:id="rId62" w:history="1">
        <w:r>
          <w:rPr>
            <w:color w:val="6B9F24"/>
            <w:sz w:val="20"/>
            <w:szCs w:val="20"/>
            <w:u w:val="single"/>
          </w:rPr>
          <w:t>https://kuratorium.krakow.pl/praca-dla-nauczycieli</w:t>
        </w:r>
        <w:r>
          <w:rPr>
            <w:color w:val="6B9F24"/>
            <w:sz w:val="20"/>
            <w:szCs w:val="20"/>
          </w:rPr>
          <w:t xml:space="preserve"> </w:t>
        </w:r>
      </w:hyperlink>
      <w:r>
        <w:rPr>
          <w:color w:val="000000"/>
          <w:sz w:val="20"/>
          <w:szCs w:val="20"/>
        </w:rPr>
        <w:t>[dostęp: lipiec 2023 r.]</w:t>
      </w:r>
    </w:p>
    <w:p w14:paraId="2E6492FA" w14:textId="77777777" w:rsidR="00000000" w:rsidRDefault="006D0D1F">
      <w:pPr>
        <w:pStyle w:val="Tekstpodstawowy"/>
        <w:kinsoku w:val="0"/>
        <w:overflowPunct w:val="0"/>
        <w:spacing w:line="246" w:lineRule="exact"/>
        <w:ind w:left="1016"/>
        <w:rPr>
          <w:sz w:val="20"/>
          <w:szCs w:val="20"/>
        </w:rPr>
      </w:pPr>
      <w:r>
        <w:rPr>
          <w:position w:val="7"/>
          <w:sz w:val="13"/>
          <w:szCs w:val="13"/>
        </w:rPr>
        <w:t xml:space="preserve">21 </w:t>
      </w:r>
      <w:r>
        <w:rPr>
          <w:sz w:val="20"/>
          <w:szCs w:val="20"/>
        </w:rPr>
        <w:t>https://barometrzawodow.pl/</w:t>
      </w:r>
    </w:p>
    <w:p w14:paraId="63674321" w14:textId="77777777" w:rsidR="00000000" w:rsidRDefault="006D0D1F">
      <w:pPr>
        <w:pStyle w:val="Tekstpodstawowy"/>
        <w:kinsoku w:val="0"/>
        <w:overflowPunct w:val="0"/>
        <w:spacing w:line="246" w:lineRule="exact"/>
        <w:ind w:left="1016"/>
        <w:rPr>
          <w:sz w:val="20"/>
          <w:szCs w:val="20"/>
        </w:rPr>
        <w:sectPr w:rsidR="00000000">
          <w:pgSz w:w="11910" w:h="16840"/>
          <w:pgMar w:top="1120" w:right="580" w:bottom="1200" w:left="400" w:header="748" w:footer="1003" w:gutter="0"/>
          <w:cols w:space="708"/>
          <w:noEndnote/>
        </w:sectPr>
      </w:pPr>
    </w:p>
    <w:p w14:paraId="0B873FAE" w14:textId="77777777" w:rsidR="00000000" w:rsidRDefault="006D0D1F">
      <w:pPr>
        <w:pStyle w:val="Tekstpodstawowy"/>
        <w:kinsoku w:val="0"/>
        <w:overflowPunct w:val="0"/>
        <w:spacing w:before="10"/>
        <w:rPr>
          <w:sz w:val="20"/>
          <w:szCs w:val="20"/>
        </w:rPr>
      </w:pPr>
    </w:p>
    <w:p w14:paraId="5EA29EE5" w14:textId="7D113363"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15744" behindDoc="0" locked="0" layoutInCell="0" allowOverlap="1" wp14:anchorId="0741BB99" wp14:editId="1BD95EA9">
                <wp:simplePos x="0" y="0"/>
                <wp:positionH relativeFrom="page">
                  <wp:posOffset>982980</wp:posOffset>
                </wp:positionH>
                <wp:positionV relativeFrom="paragraph">
                  <wp:posOffset>202565</wp:posOffset>
                </wp:positionV>
                <wp:extent cx="5638800" cy="2527300"/>
                <wp:effectExtent l="0" t="0" r="0" b="0"/>
                <wp:wrapTopAndBottom/>
                <wp:docPr id="1582" name="Rectangle 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96D87" w14:textId="0BFE6E7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3F789C" wp14:editId="45F96758">
                                  <wp:extent cx="5629275" cy="2533650"/>
                                  <wp:effectExtent l="0" t="0" r="0" b="0"/>
                                  <wp:docPr id="231"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9275" cy="2533650"/>
                                          </a:xfrm>
                                          <a:prstGeom prst="rect">
                                            <a:avLst/>
                                          </a:prstGeom>
                                          <a:noFill/>
                                          <a:ln>
                                            <a:noFill/>
                                          </a:ln>
                                        </pic:spPr>
                                      </pic:pic>
                                    </a:graphicData>
                                  </a:graphic>
                                </wp:inline>
                              </w:drawing>
                            </w:r>
                          </w:p>
                          <w:p w14:paraId="731B90A8"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41BB99" id="Rectangle 249" o:spid="_x0000_s1063" style="position:absolute;left:0;text-align:left;margin-left:77.4pt;margin-top:15.95pt;width:444pt;height:199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" o:allowincell="f" filled="f" stroked="f">
                <v:textbox inset="0,0,0,0">
                  <w:txbxContent>
                    <w:p w14:paraId="01E96D87" w14:textId="0BFE6E7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3F789C" wp14:editId="45F96758">
                            <wp:extent cx="5629275" cy="2533650"/>
                            <wp:effectExtent l="0" t="0" r="0" b="0"/>
                            <wp:docPr id="231"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29275" cy="2533650"/>
                                    </a:xfrm>
                                    <a:prstGeom prst="rect">
                                      <a:avLst/>
                                    </a:prstGeom>
                                    <a:noFill/>
                                    <a:ln>
                                      <a:noFill/>
                                    </a:ln>
                                  </pic:spPr>
                                </pic:pic>
                              </a:graphicData>
                            </a:graphic>
                          </wp:inline>
                        </w:drawing>
                      </w:r>
                    </w:p>
                    <w:p w14:paraId="731B90A8"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32 Udział wydatków na oświatę i wychowanie w wydatkach ogółem</w:t>
      </w:r>
    </w:p>
    <w:p w14:paraId="1FB6A93C" w14:textId="77777777" w:rsidR="00000000" w:rsidRDefault="006D0D1F">
      <w:pPr>
        <w:pStyle w:val="Tekstpodstawowy"/>
        <w:kinsoku w:val="0"/>
        <w:overflowPunct w:val="0"/>
        <w:rPr>
          <w:i/>
          <w:iCs/>
          <w:sz w:val="18"/>
          <w:szCs w:val="18"/>
        </w:rPr>
      </w:pPr>
    </w:p>
    <w:p w14:paraId="3D8727CE" w14:textId="77777777" w:rsidR="00000000" w:rsidRDefault="006D0D1F">
      <w:pPr>
        <w:pStyle w:val="Tekstpodstawowy"/>
        <w:kinsoku w:val="0"/>
        <w:overflowPunct w:val="0"/>
        <w:spacing w:before="3"/>
        <w:rPr>
          <w:i/>
          <w:iCs/>
          <w:sz w:val="13"/>
          <w:szCs w:val="13"/>
        </w:rPr>
      </w:pPr>
    </w:p>
    <w:p w14:paraId="050EEED8" w14:textId="77777777" w:rsidR="00000000" w:rsidRDefault="006D0D1F">
      <w:pPr>
        <w:pStyle w:val="Tekstpodstawowy"/>
        <w:kinsoku w:val="0"/>
        <w:overflowPunct w:val="0"/>
        <w:spacing w:before="1"/>
        <w:ind w:left="1016"/>
        <w:rPr>
          <w:i/>
          <w:iCs/>
          <w:color w:val="373545"/>
          <w:sz w:val="18"/>
          <w:szCs w:val="18"/>
        </w:rPr>
      </w:pPr>
      <w:r>
        <w:rPr>
          <w:i/>
          <w:iCs/>
          <w:color w:val="373545"/>
          <w:sz w:val="18"/>
          <w:szCs w:val="18"/>
        </w:rPr>
        <w:t>Źródło: opracowanie własne na podstawie danych BDL GUS.</w:t>
      </w:r>
    </w:p>
    <w:p w14:paraId="28ED8240" w14:textId="77777777" w:rsidR="00000000" w:rsidRDefault="006D0D1F">
      <w:pPr>
        <w:pStyle w:val="Tekstpodstawowy"/>
        <w:kinsoku w:val="0"/>
        <w:overflowPunct w:val="0"/>
        <w:spacing w:before="1"/>
        <w:rPr>
          <w:i/>
          <w:iCs/>
        </w:rPr>
      </w:pPr>
    </w:p>
    <w:p w14:paraId="3AAAAA6A" w14:textId="77777777" w:rsidR="00000000" w:rsidRDefault="006D0D1F">
      <w:pPr>
        <w:pStyle w:val="Tekstpodstawowy"/>
        <w:kinsoku w:val="0"/>
        <w:overflowPunct w:val="0"/>
        <w:spacing w:line="360" w:lineRule="auto"/>
        <w:ind w:left="1016" w:right="832"/>
        <w:jc w:val="both"/>
      </w:pPr>
      <w:r>
        <w:t>Wydatki na oświatę</w:t>
      </w:r>
      <w:r>
        <w:t xml:space="preserve"> i wychowanie w MOF Chrzanowa w 2022 r. stanowiły średnio 31,3% ogólnych wydatków, przy czym w stosunku do roku 2013 odnotowano spadek o 5,5 pp. Największy udział stanowią one w strukturze wydatków gminy Alwernia – 35,2% ogółu wydatków. Analizując poszczeg</w:t>
      </w:r>
      <w:r>
        <w:t>ólne rodzaje wydatków w tym dziale, można zauważyć, że największą kwotę przeznacza się na</w:t>
      </w:r>
      <w:r>
        <w:rPr>
          <w:spacing w:val="-2"/>
        </w:rPr>
        <w:t xml:space="preserve"> </w:t>
      </w:r>
      <w:r>
        <w:t>szkoły</w:t>
      </w:r>
      <w:r>
        <w:rPr>
          <w:spacing w:val="-3"/>
        </w:rPr>
        <w:t xml:space="preserve"> </w:t>
      </w:r>
      <w:r>
        <w:t>podstawowe,</w:t>
      </w:r>
      <w:r>
        <w:rPr>
          <w:spacing w:val="-1"/>
        </w:rPr>
        <w:t xml:space="preserve"> </w:t>
      </w:r>
      <w:r>
        <w:t>następnie</w:t>
      </w:r>
      <w:r>
        <w:rPr>
          <w:spacing w:val="-2"/>
        </w:rPr>
        <w:t xml:space="preserve"> </w:t>
      </w:r>
      <w:r>
        <w:t>na</w:t>
      </w:r>
      <w:r>
        <w:rPr>
          <w:spacing w:val="-4"/>
        </w:rPr>
        <w:t xml:space="preserve"> </w:t>
      </w:r>
      <w:r>
        <w:t>przedszkola</w:t>
      </w:r>
      <w:r>
        <w:rPr>
          <w:spacing w:val="-2"/>
        </w:rPr>
        <w:t xml:space="preserve"> </w:t>
      </w:r>
      <w:r>
        <w:t>i</w:t>
      </w:r>
      <w:r>
        <w:rPr>
          <w:spacing w:val="-5"/>
        </w:rPr>
        <w:t xml:space="preserve"> </w:t>
      </w:r>
      <w:r>
        <w:t>dowożenie</w:t>
      </w:r>
      <w:r>
        <w:rPr>
          <w:spacing w:val="-3"/>
        </w:rPr>
        <w:t xml:space="preserve"> </w:t>
      </w:r>
      <w:r>
        <w:t>uczniów</w:t>
      </w:r>
      <w:r>
        <w:rPr>
          <w:spacing w:val="-4"/>
        </w:rPr>
        <w:t xml:space="preserve"> </w:t>
      </w:r>
      <w:r>
        <w:t>do</w:t>
      </w:r>
      <w:r>
        <w:rPr>
          <w:spacing w:val="-4"/>
        </w:rPr>
        <w:t xml:space="preserve"> </w:t>
      </w:r>
      <w:r>
        <w:t>szkół.</w:t>
      </w:r>
      <w:r>
        <w:rPr>
          <w:spacing w:val="-2"/>
        </w:rPr>
        <w:t xml:space="preserve"> </w:t>
      </w:r>
      <w:r>
        <w:t>Przy</w:t>
      </w:r>
      <w:r>
        <w:rPr>
          <w:spacing w:val="-4"/>
        </w:rPr>
        <w:t xml:space="preserve"> </w:t>
      </w:r>
      <w:r>
        <w:t>czym</w:t>
      </w:r>
      <w:r>
        <w:rPr>
          <w:spacing w:val="-4"/>
        </w:rPr>
        <w:t xml:space="preserve"> </w:t>
      </w:r>
      <w:r>
        <w:t>w</w:t>
      </w:r>
      <w:r>
        <w:rPr>
          <w:spacing w:val="-3"/>
        </w:rPr>
        <w:t xml:space="preserve"> </w:t>
      </w:r>
      <w:r>
        <w:t>ostatniej dekadzie odnotowuje się</w:t>
      </w:r>
      <w:r>
        <w:t xml:space="preserve"> dynamiczny wzrost  wydatków  przeznaczonych  na  szkoły  podstawowe,  co ma w dużej mierze związek z likwidacją gimnazjów i stopniowym zmniejszeniem wydatków w tym zakresie.</w:t>
      </w:r>
    </w:p>
    <w:p w14:paraId="40588431" w14:textId="77777777" w:rsidR="00000000" w:rsidRDefault="006D0D1F">
      <w:pPr>
        <w:pStyle w:val="Tekstpodstawowy"/>
        <w:kinsoku w:val="0"/>
        <w:overflowPunct w:val="0"/>
        <w:spacing w:before="162" w:line="360" w:lineRule="auto"/>
        <w:ind w:left="1016" w:right="836"/>
        <w:jc w:val="both"/>
      </w:pPr>
      <w:r>
        <w:t>Wydatki Powiatu Chrzanowskiego w dziale oświata i wychowanie w roku 2022 stanowił</w:t>
      </w:r>
      <w:r>
        <w:t>y 37,1% wszystkich wydatków Powiatu, a w ostatnich 10 latach odnotowano wzrost ich udziału w strukturze wydatków o 0,2 pp. Największą ich część stanowią obecnie wydatki na licea ogólnokształcące (34,4% wydatków przeznaczanych na oświatę i wychowanie).</w:t>
      </w:r>
    </w:p>
    <w:p w14:paraId="1ED423EB" w14:textId="2BED5607" w:rsidR="00000000" w:rsidRDefault="006D0D1F">
      <w:pPr>
        <w:pStyle w:val="Tekstpodstawowy"/>
        <w:kinsoku w:val="0"/>
        <w:overflowPunct w:val="0"/>
        <w:spacing w:before="160" w:line="360" w:lineRule="auto"/>
        <w:ind w:left="3128" w:right="831"/>
        <w:jc w:val="both"/>
      </w:pPr>
      <w:r>
        <w:rPr>
          <w:noProof/>
        </w:rPr>
        <mc:AlternateContent>
          <mc:Choice Requires="wps">
            <w:drawing>
              <wp:anchor distT="0" distB="0" distL="114300" distR="114300" simplePos="0" relativeHeight="251616768" behindDoc="0" locked="0" layoutInCell="0" allowOverlap="1" wp14:anchorId="7FC69659" wp14:editId="5ADB58DF">
                <wp:simplePos x="0" y="0"/>
                <wp:positionH relativeFrom="page">
                  <wp:posOffset>804545</wp:posOffset>
                </wp:positionH>
                <wp:positionV relativeFrom="paragraph">
                  <wp:posOffset>102235</wp:posOffset>
                </wp:positionV>
                <wp:extent cx="1320800" cy="423545"/>
                <wp:effectExtent l="0" t="0" r="0" b="0"/>
                <wp:wrapNone/>
                <wp:docPr id="1581"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0" cy="42354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48B30A" w14:textId="77777777" w:rsidR="00000000" w:rsidRDefault="006D0D1F">
                            <w:pPr>
                              <w:pStyle w:val="Tekstpodstawowy"/>
                              <w:kinsoku w:val="0"/>
                              <w:overflowPunct w:val="0"/>
                              <w:spacing w:before="198"/>
                              <w:ind w:left="151"/>
                              <w:rPr>
                                <w:rFonts w:ascii="Calibri Light" w:hAnsi="Calibri Light" w:cs="Calibri Light"/>
                                <w:color w:val="276D8A"/>
                              </w:rPr>
                            </w:pPr>
                            <w:r>
                              <w:rPr>
                                <w:rFonts w:ascii="Calibri Light" w:hAnsi="Calibri Light" w:cs="Calibri Light"/>
                                <w:color w:val="276D8A"/>
                              </w:rPr>
                              <w:t>Ochr</w:t>
                            </w:r>
                            <w:r>
                              <w:rPr>
                                <w:rFonts w:ascii="Calibri Light" w:hAnsi="Calibri Light" w:cs="Calibri Light"/>
                                <w:color w:val="276D8A"/>
                              </w:rPr>
                              <w:t>ona zdrowia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69659" id="Text Box 250" o:spid="_x0000_s1064" type="#_x0000_t202" style="position:absolute;left:0;text-align:left;margin-left:63.35pt;margin-top:8.05pt;width:104pt;height:33.35pt;z-index:251616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" o:allowincell="f" fillcolor="#deeff1" stroked="f">
                <v:textbox inset="0,0,0,0">
                  <w:txbxContent>
                    <w:p w14:paraId="4C48B30A" w14:textId="77777777" w:rsidR="00000000" w:rsidRDefault="006D0D1F">
                      <w:pPr>
                        <w:pStyle w:val="Tekstpodstawowy"/>
                        <w:kinsoku w:val="0"/>
                        <w:overflowPunct w:val="0"/>
                        <w:spacing w:before="198"/>
                        <w:ind w:left="151"/>
                        <w:rPr>
                          <w:rFonts w:ascii="Calibri Light" w:hAnsi="Calibri Light" w:cs="Calibri Light"/>
                          <w:color w:val="276D8A"/>
                        </w:rPr>
                      </w:pPr>
                      <w:r>
                        <w:rPr>
                          <w:rFonts w:ascii="Calibri Light" w:hAnsi="Calibri Light" w:cs="Calibri Light"/>
                          <w:color w:val="276D8A"/>
                        </w:rPr>
                        <w:t>Ochr</w:t>
                      </w:r>
                      <w:r>
                        <w:rPr>
                          <w:rFonts w:ascii="Calibri Light" w:hAnsi="Calibri Light" w:cs="Calibri Light"/>
                          <w:color w:val="276D8A"/>
                        </w:rPr>
                        <w:t>ona zdrowia</w:t>
                      </w:r>
                    </w:p>
                  </w:txbxContent>
                </v:textbox>
                <w10:wrap anchorx="page"/>
              </v:shape>
            </w:pict>
          </mc:Fallback>
        </mc:AlternateContent>
      </w:r>
      <w:r>
        <w:t>Pandemia COVID-19 negatywnie wpłynęła zarówno na światową gospodarkę, jak i przede wszystkim na zdrowie fizyczne oraz psychiczne ludzi. Gwałtowny</w:t>
      </w:r>
    </w:p>
    <w:p w14:paraId="4B72B939" w14:textId="77777777" w:rsidR="00000000" w:rsidRDefault="006D0D1F">
      <w:pPr>
        <w:pStyle w:val="Tekstpodstawowy"/>
        <w:kinsoku w:val="0"/>
        <w:overflowPunct w:val="0"/>
        <w:spacing w:before="1" w:line="360" w:lineRule="auto"/>
        <w:ind w:left="1016" w:right="833"/>
        <w:jc w:val="both"/>
      </w:pPr>
      <w:r>
        <w:t>wzrost zakażeń koronawirusem w 2020 r. był przyczyną zwiększonej umieralności również</w:t>
      </w:r>
      <w:r>
        <w:t xml:space="preserve"> na terenie MOF Chrzanowa – dla całego obszaru odnotowano wtedy wzrost wskaźnika o ok. 11% względem</w:t>
      </w:r>
      <w:r>
        <w:rPr>
          <w:spacing w:val="-34"/>
        </w:rPr>
        <w:t xml:space="preserve"> </w:t>
      </w:r>
      <w:r>
        <w:t>roku 2019.</w:t>
      </w:r>
    </w:p>
    <w:p w14:paraId="0B38AB28" w14:textId="77777777" w:rsidR="00000000" w:rsidRDefault="006D0D1F">
      <w:pPr>
        <w:pStyle w:val="Tekstpodstawowy"/>
        <w:kinsoku w:val="0"/>
        <w:overflowPunct w:val="0"/>
        <w:spacing w:before="1" w:line="360" w:lineRule="auto"/>
        <w:ind w:left="1016" w:right="833"/>
        <w:jc w:val="both"/>
        <w:sectPr w:rsidR="00000000">
          <w:pgSz w:w="11910" w:h="16840"/>
          <w:pgMar w:top="1120" w:right="580" w:bottom="1200" w:left="400" w:header="748" w:footer="1003" w:gutter="0"/>
          <w:cols w:space="708"/>
          <w:noEndnote/>
        </w:sectPr>
      </w:pPr>
    </w:p>
    <w:p w14:paraId="180AE324" w14:textId="77777777" w:rsidR="00000000" w:rsidRDefault="006D0D1F">
      <w:pPr>
        <w:pStyle w:val="Tekstpodstawowy"/>
        <w:kinsoku w:val="0"/>
        <w:overflowPunct w:val="0"/>
        <w:spacing w:before="10"/>
        <w:rPr>
          <w:sz w:val="20"/>
          <w:szCs w:val="20"/>
        </w:rPr>
      </w:pPr>
    </w:p>
    <w:p w14:paraId="74B8AC19" w14:textId="18B82DC3"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17792" behindDoc="0" locked="0" layoutInCell="0" allowOverlap="1" wp14:anchorId="0082D643" wp14:editId="47440D1F">
                <wp:simplePos x="0" y="0"/>
                <wp:positionH relativeFrom="page">
                  <wp:posOffset>982980</wp:posOffset>
                </wp:positionH>
                <wp:positionV relativeFrom="paragraph">
                  <wp:posOffset>202565</wp:posOffset>
                </wp:positionV>
                <wp:extent cx="5613400" cy="2527300"/>
                <wp:effectExtent l="0" t="0" r="0" b="0"/>
                <wp:wrapTopAndBottom/>
                <wp:docPr id="1580" name="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27E9F" w14:textId="4499718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02B4EB" wp14:editId="429E0E5A">
                                  <wp:extent cx="5600700" cy="2524125"/>
                                  <wp:effectExtent l="0" t="0" r="0" b="0"/>
                                  <wp:docPr id="230"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F50782B"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2D643" id="Rectangle 251" o:spid="_x0000_s1065" style="position:absolute;left:0;text-align:left;margin-left:77.4pt;margin-top:15.95pt;width:442pt;height:199pt;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" o:allowincell="f" filled="f" stroked="f">
                <v:textbox inset="0,0,0,0">
                  <w:txbxContent>
                    <w:p w14:paraId="2DD27E9F" w14:textId="4499718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02B4EB" wp14:editId="429E0E5A">
                            <wp:extent cx="5600700" cy="2524125"/>
                            <wp:effectExtent l="0" t="0" r="0" b="0"/>
                            <wp:docPr id="230"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F50782B"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33 Umieralność (zgony na 100 tys. osób</w:t>
      </w:r>
      <w:r>
        <w:rPr>
          <w:i/>
          <w:iCs/>
          <w:color w:val="124162"/>
          <w:sz w:val="18"/>
          <w:szCs w:val="18"/>
        </w:rPr>
        <w:t>)</w:t>
      </w:r>
    </w:p>
    <w:p w14:paraId="6BAF3AFB" w14:textId="77777777" w:rsidR="00000000" w:rsidRDefault="006D0D1F">
      <w:pPr>
        <w:pStyle w:val="Tekstpodstawowy"/>
        <w:kinsoku w:val="0"/>
        <w:overflowPunct w:val="0"/>
        <w:spacing w:before="10"/>
        <w:rPr>
          <w:i/>
          <w:iCs/>
          <w:sz w:val="18"/>
          <w:szCs w:val="18"/>
        </w:rPr>
      </w:pPr>
    </w:p>
    <w:p w14:paraId="3C76B1C9"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308F3693" w14:textId="77777777" w:rsidR="00000000" w:rsidRDefault="006D0D1F">
      <w:pPr>
        <w:pStyle w:val="Tekstpodstawowy"/>
        <w:kinsoku w:val="0"/>
        <w:overflowPunct w:val="0"/>
        <w:spacing w:before="2"/>
        <w:rPr>
          <w:i/>
          <w:iCs/>
        </w:rPr>
      </w:pPr>
    </w:p>
    <w:p w14:paraId="012D74FB" w14:textId="77777777" w:rsidR="00000000" w:rsidRDefault="006D0D1F">
      <w:pPr>
        <w:pStyle w:val="Tekstpodstawowy"/>
        <w:kinsoku w:val="0"/>
        <w:overflowPunct w:val="0"/>
        <w:spacing w:line="360" w:lineRule="auto"/>
        <w:ind w:left="1016" w:right="831"/>
        <w:jc w:val="both"/>
      </w:pPr>
      <w:r>
        <w:t>W 2022 r. umieralność w MOF Chrzanowa (1 362 zgonów na 100 tys. ludności) była dużo wyższa, niż w województwie małopolskim (1 049 zgonów na 100 tys. ludności), co świadczy o szczególnie niekorzyst</w:t>
      </w:r>
      <w:r>
        <w:t>nej  sytuacji  wynikającej  ze  zwiększenia  się  udziału   osób  w   wieku   poprodukcyjnym  w populacji oraz być może z niższej dostępności usług ochrony zdrowia, bądź złego ogólnego stanu zdrowia mieszkańców</w:t>
      </w:r>
      <w:r>
        <w:rPr>
          <w:spacing w:val="-5"/>
        </w:rPr>
        <w:t xml:space="preserve"> </w:t>
      </w:r>
      <w:r>
        <w:t>obszaru.</w:t>
      </w:r>
    </w:p>
    <w:p w14:paraId="47ED70EA" w14:textId="77777777" w:rsidR="00000000" w:rsidRDefault="006D0D1F">
      <w:pPr>
        <w:pStyle w:val="Tekstpodstawowy"/>
        <w:kinsoku w:val="0"/>
        <w:overflowPunct w:val="0"/>
        <w:spacing w:before="2"/>
        <w:ind w:left="1016"/>
        <w:rPr>
          <w:i/>
          <w:iCs/>
          <w:color w:val="124162"/>
          <w:sz w:val="18"/>
          <w:szCs w:val="18"/>
        </w:rPr>
      </w:pPr>
      <w:bookmarkStart w:id="23" w:name="_bookmark23"/>
      <w:bookmarkEnd w:id="23"/>
      <w:r>
        <w:rPr>
          <w:i/>
          <w:iCs/>
          <w:color w:val="124162"/>
          <w:sz w:val="18"/>
          <w:szCs w:val="18"/>
        </w:rPr>
        <w:t>Tabela 12 Zgon</w:t>
      </w:r>
      <w:r>
        <w:rPr>
          <w:i/>
          <w:iCs/>
          <w:color w:val="124162"/>
          <w:sz w:val="18"/>
          <w:szCs w:val="18"/>
        </w:rPr>
        <w:t>y ogółem na 100 tys. osób</w:t>
      </w:r>
    </w:p>
    <w:tbl>
      <w:tblPr>
        <w:tblW w:w="0" w:type="auto"/>
        <w:tblInd w:w="1002" w:type="dxa"/>
        <w:tblLayout w:type="fixed"/>
        <w:tblCellMar>
          <w:left w:w="0" w:type="dxa"/>
          <w:right w:w="0" w:type="dxa"/>
        </w:tblCellMar>
        <w:tblLook w:val="0000" w:firstRow="0" w:lastRow="0" w:firstColumn="0" w:lastColumn="0" w:noHBand="0" w:noVBand="0"/>
      </w:tblPr>
      <w:tblGrid>
        <w:gridCol w:w="2756"/>
        <w:gridCol w:w="1056"/>
        <w:gridCol w:w="1056"/>
        <w:gridCol w:w="1056"/>
        <w:gridCol w:w="1056"/>
        <w:gridCol w:w="1057"/>
        <w:gridCol w:w="1052"/>
      </w:tblGrid>
      <w:tr w:rsidR="00000000" w14:paraId="5E7387D1" w14:textId="77777777">
        <w:tblPrEx>
          <w:tblCellMar>
            <w:top w:w="0" w:type="dxa"/>
            <w:left w:w="0" w:type="dxa"/>
            <w:bottom w:w="0" w:type="dxa"/>
            <w:right w:w="0" w:type="dxa"/>
          </w:tblCellMar>
        </w:tblPrEx>
        <w:trPr>
          <w:trHeight w:val="510"/>
        </w:trPr>
        <w:tc>
          <w:tcPr>
            <w:tcW w:w="2756" w:type="dxa"/>
            <w:tcBorders>
              <w:top w:val="none" w:sz="6" w:space="0" w:color="auto"/>
              <w:left w:val="none" w:sz="6" w:space="0" w:color="auto"/>
              <w:bottom w:val="single" w:sz="4" w:space="0" w:color="808080"/>
              <w:right w:val="single" w:sz="4" w:space="0" w:color="808080"/>
            </w:tcBorders>
            <w:shd w:val="clear" w:color="auto" w:fill="E2F0EC"/>
          </w:tcPr>
          <w:p w14:paraId="7B118F88" w14:textId="77777777" w:rsidR="00000000" w:rsidRDefault="006D0D1F">
            <w:pPr>
              <w:pStyle w:val="TableParagraph"/>
              <w:kinsoku w:val="0"/>
              <w:overflowPunct w:val="0"/>
              <w:spacing w:before="133"/>
              <w:ind w:left="86"/>
              <w:rPr>
                <w:sz w:val="20"/>
                <w:szCs w:val="20"/>
              </w:rPr>
            </w:pPr>
            <w:r>
              <w:rPr>
                <w:sz w:val="20"/>
                <w:szCs w:val="20"/>
              </w:rPr>
              <w:t>Jednostka</w:t>
            </w:r>
          </w:p>
        </w:tc>
        <w:tc>
          <w:tcPr>
            <w:tcW w:w="1056" w:type="dxa"/>
            <w:tcBorders>
              <w:top w:val="none" w:sz="6" w:space="0" w:color="auto"/>
              <w:left w:val="single" w:sz="4" w:space="0" w:color="808080"/>
              <w:bottom w:val="single" w:sz="4" w:space="0" w:color="808080"/>
              <w:right w:val="single" w:sz="4" w:space="0" w:color="808080"/>
            </w:tcBorders>
            <w:shd w:val="clear" w:color="auto" w:fill="E2F0EC"/>
          </w:tcPr>
          <w:p w14:paraId="6BBC477E" w14:textId="77777777" w:rsidR="00000000" w:rsidRDefault="006D0D1F">
            <w:pPr>
              <w:pStyle w:val="TableParagraph"/>
              <w:kinsoku w:val="0"/>
              <w:overflowPunct w:val="0"/>
              <w:spacing w:before="133"/>
              <w:ind w:left="276" w:right="276"/>
              <w:jc w:val="center"/>
              <w:rPr>
                <w:sz w:val="20"/>
                <w:szCs w:val="20"/>
              </w:rPr>
            </w:pPr>
            <w:r>
              <w:rPr>
                <w:sz w:val="20"/>
                <w:szCs w:val="20"/>
              </w:rPr>
              <w:t>2017</w:t>
            </w:r>
          </w:p>
        </w:tc>
        <w:tc>
          <w:tcPr>
            <w:tcW w:w="1056" w:type="dxa"/>
            <w:tcBorders>
              <w:top w:val="none" w:sz="6" w:space="0" w:color="auto"/>
              <w:left w:val="single" w:sz="4" w:space="0" w:color="808080"/>
              <w:bottom w:val="single" w:sz="4" w:space="0" w:color="808080"/>
              <w:right w:val="single" w:sz="4" w:space="0" w:color="808080"/>
            </w:tcBorders>
            <w:shd w:val="clear" w:color="auto" w:fill="E2F0EC"/>
          </w:tcPr>
          <w:p w14:paraId="310FACFA" w14:textId="77777777" w:rsidR="00000000" w:rsidRDefault="006D0D1F">
            <w:pPr>
              <w:pStyle w:val="TableParagraph"/>
              <w:kinsoku w:val="0"/>
              <w:overflowPunct w:val="0"/>
              <w:spacing w:before="133"/>
              <w:ind w:left="276" w:right="276"/>
              <w:jc w:val="center"/>
              <w:rPr>
                <w:sz w:val="20"/>
                <w:szCs w:val="20"/>
              </w:rPr>
            </w:pPr>
            <w:r>
              <w:rPr>
                <w:sz w:val="20"/>
                <w:szCs w:val="20"/>
              </w:rPr>
              <w:t>2018</w:t>
            </w:r>
          </w:p>
        </w:tc>
        <w:tc>
          <w:tcPr>
            <w:tcW w:w="1056" w:type="dxa"/>
            <w:tcBorders>
              <w:top w:val="none" w:sz="6" w:space="0" w:color="auto"/>
              <w:left w:val="single" w:sz="4" w:space="0" w:color="808080"/>
              <w:bottom w:val="single" w:sz="4" w:space="0" w:color="808080"/>
              <w:right w:val="single" w:sz="4" w:space="0" w:color="808080"/>
            </w:tcBorders>
            <w:shd w:val="clear" w:color="auto" w:fill="E2F0EC"/>
          </w:tcPr>
          <w:p w14:paraId="416BC491" w14:textId="77777777" w:rsidR="00000000" w:rsidRDefault="006D0D1F">
            <w:pPr>
              <w:pStyle w:val="TableParagraph"/>
              <w:kinsoku w:val="0"/>
              <w:overflowPunct w:val="0"/>
              <w:spacing w:before="133"/>
              <w:ind w:right="319"/>
              <w:jc w:val="right"/>
              <w:rPr>
                <w:w w:val="95"/>
                <w:sz w:val="20"/>
                <w:szCs w:val="20"/>
              </w:rPr>
            </w:pPr>
            <w:r>
              <w:rPr>
                <w:w w:val="95"/>
                <w:sz w:val="20"/>
                <w:szCs w:val="20"/>
              </w:rPr>
              <w:t>2019</w:t>
            </w:r>
          </w:p>
        </w:tc>
        <w:tc>
          <w:tcPr>
            <w:tcW w:w="1056" w:type="dxa"/>
            <w:tcBorders>
              <w:top w:val="none" w:sz="6" w:space="0" w:color="auto"/>
              <w:left w:val="single" w:sz="4" w:space="0" w:color="808080"/>
              <w:bottom w:val="single" w:sz="4" w:space="0" w:color="808080"/>
              <w:right w:val="single" w:sz="4" w:space="0" w:color="808080"/>
            </w:tcBorders>
            <w:shd w:val="clear" w:color="auto" w:fill="E2F0EC"/>
          </w:tcPr>
          <w:p w14:paraId="5E60CF08" w14:textId="77777777" w:rsidR="00000000" w:rsidRDefault="006D0D1F">
            <w:pPr>
              <w:pStyle w:val="TableParagraph"/>
              <w:kinsoku w:val="0"/>
              <w:overflowPunct w:val="0"/>
              <w:spacing w:before="133"/>
              <w:ind w:left="321"/>
              <w:rPr>
                <w:sz w:val="20"/>
                <w:szCs w:val="20"/>
              </w:rPr>
            </w:pPr>
            <w:r>
              <w:rPr>
                <w:sz w:val="20"/>
                <w:szCs w:val="20"/>
              </w:rPr>
              <w:t>2020</w:t>
            </w:r>
          </w:p>
        </w:tc>
        <w:tc>
          <w:tcPr>
            <w:tcW w:w="1057" w:type="dxa"/>
            <w:tcBorders>
              <w:top w:val="none" w:sz="6" w:space="0" w:color="auto"/>
              <w:left w:val="single" w:sz="4" w:space="0" w:color="808080"/>
              <w:bottom w:val="single" w:sz="4" w:space="0" w:color="808080"/>
              <w:right w:val="single" w:sz="4" w:space="0" w:color="808080"/>
            </w:tcBorders>
            <w:shd w:val="clear" w:color="auto" w:fill="E2F0EC"/>
          </w:tcPr>
          <w:p w14:paraId="42F35660" w14:textId="77777777" w:rsidR="00000000" w:rsidRDefault="006D0D1F">
            <w:pPr>
              <w:pStyle w:val="TableParagraph"/>
              <w:kinsoku w:val="0"/>
              <w:overflowPunct w:val="0"/>
              <w:spacing w:before="133"/>
              <w:ind w:left="277" w:right="277"/>
              <w:jc w:val="center"/>
              <w:rPr>
                <w:sz w:val="20"/>
                <w:szCs w:val="20"/>
              </w:rPr>
            </w:pPr>
            <w:r>
              <w:rPr>
                <w:sz w:val="20"/>
                <w:szCs w:val="20"/>
              </w:rPr>
              <w:t>2021</w:t>
            </w:r>
          </w:p>
        </w:tc>
        <w:tc>
          <w:tcPr>
            <w:tcW w:w="1052" w:type="dxa"/>
            <w:tcBorders>
              <w:top w:val="none" w:sz="6" w:space="0" w:color="auto"/>
              <w:left w:val="single" w:sz="4" w:space="0" w:color="808080"/>
              <w:bottom w:val="single" w:sz="4" w:space="0" w:color="808080"/>
              <w:right w:val="none" w:sz="6" w:space="0" w:color="auto"/>
            </w:tcBorders>
            <w:shd w:val="clear" w:color="auto" w:fill="E2F0EC"/>
          </w:tcPr>
          <w:p w14:paraId="0C456D01" w14:textId="77777777" w:rsidR="00000000" w:rsidRDefault="006D0D1F">
            <w:pPr>
              <w:pStyle w:val="TableParagraph"/>
              <w:kinsoku w:val="0"/>
              <w:overflowPunct w:val="0"/>
              <w:spacing w:before="133"/>
              <w:ind w:left="273" w:right="277"/>
              <w:jc w:val="center"/>
              <w:rPr>
                <w:sz w:val="20"/>
                <w:szCs w:val="20"/>
              </w:rPr>
            </w:pPr>
            <w:r>
              <w:rPr>
                <w:sz w:val="20"/>
                <w:szCs w:val="20"/>
              </w:rPr>
              <w:t>2022</w:t>
            </w:r>
          </w:p>
        </w:tc>
      </w:tr>
      <w:tr w:rsidR="00000000" w14:paraId="58E89CE7" w14:textId="77777777">
        <w:tblPrEx>
          <w:tblCellMar>
            <w:top w:w="0" w:type="dxa"/>
            <w:left w:w="0" w:type="dxa"/>
            <w:bottom w:w="0" w:type="dxa"/>
            <w:right w:w="0" w:type="dxa"/>
          </w:tblCellMar>
        </w:tblPrEx>
        <w:trPr>
          <w:trHeight w:val="283"/>
        </w:trPr>
        <w:tc>
          <w:tcPr>
            <w:tcW w:w="2756" w:type="dxa"/>
            <w:tcBorders>
              <w:top w:val="single" w:sz="4" w:space="0" w:color="808080"/>
              <w:left w:val="none" w:sz="6" w:space="0" w:color="auto"/>
              <w:bottom w:val="single" w:sz="4" w:space="0" w:color="808080"/>
              <w:right w:val="single" w:sz="4" w:space="0" w:color="808080"/>
            </w:tcBorders>
          </w:tcPr>
          <w:p w14:paraId="112E4F92" w14:textId="77777777" w:rsidR="00000000" w:rsidRDefault="006D0D1F">
            <w:pPr>
              <w:pStyle w:val="TableParagraph"/>
              <w:kinsoku w:val="0"/>
              <w:overflowPunct w:val="0"/>
              <w:spacing w:before="18"/>
              <w:ind w:left="86"/>
              <w:rPr>
                <w:sz w:val="20"/>
                <w:szCs w:val="20"/>
              </w:rPr>
            </w:pPr>
            <w:r>
              <w:rPr>
                <w:sz w:val="20"/>
                <w:szCs w:val="20"/>
              </w:rPr>
              <w:t>Alwernia</w:t>
            </w:r>
          </w:p>
        </w:tc>
        <w:tc>
          <w:tcPr>
            <w:tcW w:w="1056" w:type="dxa"/>
            <w:tcBorders>
              <w:top w:val="single" w:sz="4" w:space="0" w:color="808080"/>
              <w:left w:val="single" w:sz="4" w:space="0" w:color="808080"/>
              <w:bottom w:val="single" w:sz="4" w:space="0" w:color="808080"/>
              <w:right w:val="single" w:sz="4" w:space="0" w:color="808080"/>
            </w:tcBorders>
          </w:tcPr>
          <w:p w14:paraId="38AF4412" w14:textId="77777777" w:rsidR="00000000" w:rsidRDefault="006D0D1F">
            <w:pPr>
              <w:pStyle w:val="TableParagraph"/>
              <w:kinsoku w:val="0"/>
              <w:overflowPunct w:val="0"/>
              <w:spacing w:before="18"/>
              <w:ind w:left="278" w:right="276"/>
              <w:jc w:val="center"/>
              <w:rPr>
                <w:sz w:val="20"/>
                <w:szCs w:val="20"/>
              </w:rPr>
            </w:pPr>
            <w:r>
              <w:rPr>
                <w:sz w:val="20"/>
                <w:szCs w:val="20"/>
              </w:rPr>
              <w:t>1 161</w:t>
            </w:r>
          </w:p>
        </w:tc>
        <w:tc>
          <w:tcPr>
            <w:tcW w:w="1056" w:type="dxa"/>
            <w:tcBorders>
              <w:top w:val="single" w:sz="4" w:space="0" w:color="808080"/>
              <w:left w:val="single" w:sz="4" w:space="0" w:color="808080"/>
              <w:bottom w:val="single" w:sz="4" w:space="0" w:color="808080"/>
              <w:right w:val="single" w:sz="4" w:space="0" w:color="808080"/>
            </w:tcBorders>
          </w:tcPr>
          <w:p w14:paraId="36D32A93" w14:textId="77777777" w:rsidR="00000000" w:rsidRDefault="006D0D1F">
            <w:pPr>
              <w:pStyle w:val="TableParagraph"/>
              <w:kinsoku w:val="0"/>
              <w:overflowPunct w:val="0"/>
              <w:spacing w:before="18"/>
              <w:ind w:left="278" w:right="276"/>
              <w:jc w:val="center"/>
              <w:rPr>
                <w:sz w:val="20"/>
                <w:szCs w:val="20"/>
              </w:rPr>
            </w:pPr>
            <w:r>
              <w:rPr>
                <w:sz w:val="20"/>
                <w:szCs w:val="20"/>
              </w:rPr>
              <w:t>1 067</w:t>
            </w:r>
          </w:p>
        </w:tc>
        <w:tc>
          <w:tcPr>
            <w:tcW w:w="1056" w:type="dxa"/>
            <w:tcBorders>
              <w:top w:val="single" w:sz="4" w:space="0" w:color="808080"/>
              <w:left w:val="single" w:sz="4" w:space="0" w:color="808080"/>
              <w:bottom w:val="single" w:sz="4" w:space="0" w:color="808080"/>
              <w:right w:val="single" w:sz="4" w:space="0" w:color="808080"/>
            </w:tcBorders>
          </w:tcPr>
          <w:p w14:paraId="5E15208B" w14:textId="77777777" w:rsidR="00000000" w:rsidRDefault="006D0D1F">
            <w:pPr>
              <w:pStyle w:val="TableParagraph"/>
              <w:kinsoku w:val="0"/>
              <w:overflowPunct w:val="0"/>
              <w:spacing w:before="18"/>
              <w:ind w:right="295"/>
              <w:jc w:val="right"/>
              <w:rPr>
                <w:sz w:val="20"/>
                <w:szCs w:val="20"/>
              </w:rPr>
            </w:pPr>
            <w:r>
              <w:rPr>
                <w:sz w:val="20"/>
                <w:szCs w:val="20"/>
              </w:rPr>
              <w:t>1 327</w:t>
            </w:r>
          </w:p>
        </w:tc>
        <w:tc>
          <w:tcPr>
            <w:tcW w:w="1056" w:type="dxa"/>
            <w:tcBorders>
              <w:top w:val="single" w:sz="4" w:space="0" w:color="808080"/>
              <w:left w:val="single" w:sz="4" w:space="0" w:color="808080"/>
              <w:bottom w:val="single" w:sz="4" w:space="0" w:color="808080"/>
              <w:right w:val="single" w:sz="4" w:space="0" w:color="808080"/>
            </w:tcBorders>
          </w:tcPr>
          <w:p w14:paraId="6B8E57D9" w14:textId="77777777" w:rsidR="00000000" w:rsidRDefault="006D0D1F">
            <w:pPr>
              <w:pStyle w:val="TableParagraph"/>
              <w:kinsoku w:val="0"/>
              <w:overflowPunct w:val="0"/>
              <w:spacing w:before="18"/>
              <w:ind w:left="299"/>
              <w:rPr>
                <w:sz w:val="20"/>
                <w:szCs w:val="20"/>
              </w:rPr>
            </w:pPr>
            <w:r>
              <w:rPr>
                <w:sz w:val="20"/>
                <w:szCs w:val="20"/>
              </w:rPr>
              <w:t>1 312</w:t>
            </w:r>
          </w:p>
        </w:tc>
        <w:tc>
          <w:tcPr>
            <w:tcW w:w="1057" w:type="dxa"/>
            <w:tcBorders>
              <w:top w:val="single" w:sz="4" w:space="0" w:color="808080"/>
              <w:left w:val="single" w:sz="4" w:space="0" w:color="808080"/>
              <w:bottom w:val="single" w:sz="4" w:space="0" w:color="808080"/>
              <w:right w:val="single" w:sz="4" w:space="0" w:color="808080"/>
            </w:tcBorders>
          </w:tcPr>
          <w:p w14:paraId="4ECD1A7D" w14:textId="77777777" w:rsidR="00000000" w:rsidRDefault="006D0D1F">
            <w:pPr>
              <w:pStyle w:val="TableParagraph"/>
              <w:kinsoku w:val="0"/>
              <w:overflowPunct w:val="0"/>
              <w:spacing w:before="18"/>
              <w:ind w:left="277" w:right="276"/>
              <w:jc w:val="center"/>
              <w:rPr>
                <w:sz w:val="20"/>
                <w:szCs w:val="20"/>
              </w:rPr>
            </w:pPr>
            <w:r>
              <w:rPr>
                <w:sz w:val="20"/>
                <w:szCs w:val="20"/>
              </w:rPr>
              <w:t>1 309</w:t>
            </w:r>
          </w:p>
        </w:tc>
        <w:tc>
          <w:tcPr>
            <w:tcW w:w="1052" w:type="dxa"/>
            <w:tcBorders>
              <w:top w:val="single" w:sz="4" w:space="0" w:color="808080"/>
              <w:left w:val="single" w:sz="4" w:space="0" w:color="808080"/>
              <w:bottom w:val="single" w:sz="4" w:space="0" w:color="808080"/>
              <w:right w:val="none" w:sz="6" w:space="0" w:color="auto"/>
            </w:tcBorders>
          </w:tcPr>
          <w:p w14:paraId="2D7E1496" w14:textId="77777777" w:rsidR="00000000" w:rsidRDefault="006D0D1F">
            <w:pPr>
              <w:pStyle w:val="TableParagraph"/>
              <w:kinsoku w:val="0"/>
              <w:overflowPunct w:val="0"/>
              <w:spacing w:before="18"/>
              <w:ind w:left="276" w:right="277"/>
              <w:jc w:val="center"/>
              <w:rPr>
                <w:sz w:val="20"/>
                <w:szCs w:val="20"/>
              </w:rPr>
            </w:pPr>
            <w:r>
              <w:rPr>
                <w:sz w:val="20"/>
                <w:szCs w:val="20"/>
              </w:rPr>
              <w:t>1 194</w:t>
            </w:r>
          </w:p>
        </w:tc>
      </w:tr>
      <w:tr w:rsidR="00000000" w14:paraId="3EF768BB" w14:textId="77777777">
        <w:tblPrEx>
          <w:tblCellMar>
            <w:top w:w="0" w:type="dxa"/>
            <w:left w:w="0" w:type="dxa"/>
            <w:bottom w:w="0" w:type="dxa"/>
            <w:right w:w="0" w:type="dxa"/>
          </w:tblCellMar>
        </w:tblPrEx>
        <w:trPr>
          <w:trHeight w:val="282"/>
        </w:trPr>
        <w:tc>
          <w:tcPr>
            <w:tcW w:w="2756" w:type="dxa"/>
            <w:tcBorders>
              <w:top w:val="single" w:sz="4" w:space="0" w:color="808080"/>
              <w:left w:val="none" w:sz="6" w:space="0" w:color="auto"/>
              <w:bottom w:val="single" w:sz="4" w:space="0" w:color="808080"/>
              <w:right w:val="single" w:sz="4" w:space="0" w:color="808080"/>
            </w:tcBorders>
          </w:tcPr>
          <w:p w14:paraId="6ED81EA9" w14:textId="77777777" w:rsidR="00000000" w:rsidRDefault="006D0D1F">
            <w:pPr>
              <w:pStyle w:val="TableParagraph"/>
              <w:kinsoku w:val="0"/>
              <w:overflowPunct w:val="0"/>
              <w:spacing w:before="18"/>
              <w:ind w:left="86"/>
              <w:rPr>
                <w:sz w:val="20"/>
                <w:szCs w:val="20"/>
              </w:rPr>
            </w:pPr>
            <w:r>
              <w:rPr>
                <w:sz w:val="20"/>
                <w:szCs w:val="20"/>
              </w:rPr>
              <w:t>Babice</w:t>
            </w:r>
          </w:p>
        </w:tc>
        <w:tc>
          <w:tcPr>
            <w:tcW w:w="1056" w:type="dxa"/>
            <w:tcBorders>
              <w:top w:val="single" w:sz="4" w:space="0" w:color="808080"/>
              <w:left w:val="single" w:sz="4" w:space="0" w:color="808080"/>
              <w:bottom w:val="single" w:sz="4" w:space="0" w:color="808080"/>
              <w:right w:val="single" w:sz="4" w:space="0" w:color="808080"/>
            </w:tcBorders>
          </w:tcPr>
          <w:p w14:paraId="741D23F1" w14:textId="77777777" w:rsidR="00000000" w:rsidRDefault="006D0D1F">
            <w:pPr>
              <w:pStyle w:val="TableParagraph"/>
              <w:kinsoku w:val="0"/>
              <w:overflowPunct w:val="0"/>
              <w:spacing w:before="18"/>
              <w:ind w:left="276" w:right="276"/>
              <w:jc w:val="center"/>
              <w:rPr>
                <w:sz w:val="20"/>
                <w:szCs w:val="20"/>
              </w:rPr>
            </w:pPr>
            <w:r>
              <w:rPr>
                <w:sz w:val="20"/>
                <w:szCs w:val="20"/>
              </w:rPr>
              <w:t>988</w:t>
            </w:r>
          </w:p>
        </w:tc>
        <w:tc>
          <w:tcPr>
            <w:tcW w:w="1056" w:type="dxa"/>
            <w:tcBorders>
              <w:top w:val="single" w:sz="4" w:space="0" w:color="808080"/>
              <w:left w:val="single" w:sz="4" w:space="0" w:color="808080"/>
              <w:bottom w:val="single" w:sz="4" w:space="0" w:color="808080"/>
              <w:right w:val="single" w:sz="4" w:space="0" w:color="808080"/>
            </w:tcBorders>
          </w:tcPr>
          <w:p w14:paraId="1CF8B9C8" w14:textId="77777777" w:rsidR="00000000" w:rsidRDefault="006D0D1F">
            <w:pPr>
              <w:pStyle w:val="TableParagraph"/>
              <w:kinsoku w:val="0"/>
              <w:overflowPunct w:val="0"/>
              <w:spacing w:before="18"/>
              <w:ind w:left="278" w:right="276"/>
              <w:jc w:val="center"/>
              <w:rPr>
                <w:sz w:val="20"/>
                <w:szCs w:val="20"/>
              </w:rPr>
            </w:pPr>
            <w:r>
              <w:rPr>
                <w:sz w:val="20"/>
                <w:szCs w:val="20"/>
              </w:rPr>
              <w:t>1 113</w:t>
            </w:r>
          </w:p>
        </w:tc>
        <w:tc>
          <w:tcPr>
            <w:tcW w:w="1056" w:type="dxa"/>
            <w:tcBorders>
              <w:top w:val="single" w:sz="4" w:space="0" w:color="808080"/>
              <w:left w:val="single" w:sz="4" w:space="0" w:color="808080"/>
              <w:bottom w:val="single" w:sz="4" w:space="0" w:color="808080"/>
              <w:right w:val="single" w:sz="4" w:space="0" w:color="808080"/>
            </w:tcBorders>
          </w:tcPr>
          <w:p w14:paraId="0CFBF06C" w14:textId="77777777" w:rsidR="00000000" w:rsidRDefault="006D0D1F">
            <w:pPr>
              <w:pStyle w:val="TableParagraph"/>
              <w:kinsoku w:val="0"/>
              <w:overflowPunct w:val="0"/>
              <w:spacing w:before="18"/>
              <w:ind w:right="295"/>
              <w:jc w:val="right"/>
              <w:rPr>
                <w:sz w:val="20"/>
                <w:szCs w:val="20"/>
              </w:rPr>
            </w:pPr>
            <w:r>
              <w:rPr>
                <w:sz w:val="20"/>
                <w:szCs w:val="20"/>
              </w:rPr>
              <w:t>1 095</w:t>
            </w:r>
          </w:p>
        </w:tc>
        <w:tc>
          <w:tcPr>
            <w:tcW w:w="1056" w:type="dxa"/>
            <w:tcBorders>
              <w:top w:val="single" w:sz="4" w:space="0" w:color="808080"/>
              <w:left w:val="single" w:sz="4" w:space="0" w:color="808080"/>
              <w:bottom w:val="single" w:sz="4" w:space="0" w:color="808080"/>
              <w:right w:val="single" w:sz="4" w:space="0" w:color="808080"/>
            </w:tcBorders>
          </w:tcPr>
          <w:p w14:paraId="38430CA4" w14:textId="77777777" w:rsidR="00000000" w:rsidRDefault="006D0D1F">
            <w:pPr>
              <w:pStyle w:val="TableParagraph"/>
              <w:kinsoku w:val="0"/>
              <w:overflowPunct w:val="0"/>
              <w:spacing w:before="18"/>
              <w:ind w:left="299"/>
              <w:rPr>
                <w:sz w:val="20"/>
                <w:szCs w:val="20"/>
              </w:rPr>
            </w:pPr>
            <w:r>
              <w:rPr>
                <w:sz w:val="20"/>
                <w:szCs w:val="20"/>
              </w:rPr>
              <w:t>1 308</w:t>
            </w:r>
          </w:p>
        </w:tc>
        <w:tc>
          <w:tcPr>
            <w:tcW w:w="1057" w:type="dxa"/>
            <w:tcBorders>
              <w:top w:val="single" w:sz="4" w:space="0" w:color="808080"/>
              <w:left w:val="single" w:sz="4" w:space="0" w:color="808080"/>
              <w:bottom w:val="single" w:sz="4" w:space="0" w:color="808080"/>
              <w:right w:val="single" w:sz="4" w:space="0" w:color="808080"/>
            </w:tcBorders>
          </w:tcPr>
          <w:p w14:paraId="7F48CC43" w14:textId="77777777" w:rsidR="00000000" w:rsidRDefault="006D0D1F">
            <w:pPr>
              <w:pStyle w:val="TableParagraph"/>
              <w:kinsoku w:val="0"/>
              <w:overflowPunct w:val="0"/>
              <w:spacing w:before="18"/>
              <w:ind w:left="277" w:right="276"/>
              <w:jc w:val="center"/>
              <w:rPr>
                <w:sz w:val="20"/>
                <w:szCs w:val="20"/>
              </w:rPr>
            </w:pPr>
            <w:r>
              <w:rPr>
                <w:sz w:val="20"/>
                <w:szCs w:val="20"/>
              </w:rPr>
              <w:t>1 312</w:t>
            </w:r>
          </w:p>
        </w:tc>
        <w:tc>
          <w:tcPr>
            <w:tcW w:w="1052" w:type="dxa"/>
            <w:tcBorders>
              <w:top w:val="single" w:sz="4" w:space="0" w:color="808080"/>
              <w:left w:val="single" w:sz="4" w:space="0" w:color="808080"/>
              <w:bottom w:val="single" w:sz="4" w:space="0" w:color="808080"/>
              <w:right w:val="none" w:sz="6" w:space="0" w:color="auto"/>
            </w:tcBorders>
          </w:tcPr>
          <w:p w14:paraId="26D11AA1" w14:textId="77777777" w:rsidR="00000000" w:rsidRDefault="006D0D1F">
            <w:pPr>
              <w:pStyle w:val="TableParagraph"/>
              <w:kinsoku w:val="0"/>
              <w:overflowPunct w:val="0"/>
              <w:spacing w:before="18"/>
              <w:ind w:left="276" w:right="277"/>
              <w:jc w:val="center"/>
              <w:rPr>
                <w:sz w:val="20"/>
                <w:szCs w:val="20"/>
              </w:rPr>
            </w:pPr>
            <w:r>
              <w:rPr>
                <w:sz w:val="20"/>
                <w:szCs w:val="20"/>
              </w:rPr>
              <w:t>1 243</w:t>
            </w:r>
          </w:p>
        </w:tc>
      </w:tr>
      <w:tr w:rsidR="00000000" w14:paraId="00686934" w14:textId="77777777">
        <w:tblPrEx>
          <w:tblCellMar>
            <w:top w:w="0" w:type="dxa"/>
            <w:left w:w="0" w:type="dxa"/>
            <w:bottom w:w="0" w:type="dxa"/>
            <w:right w:w="0" w:type="dxa"/>
          </w:tblCellMar>
        </w:tblPrEx>
        <w:trPr>
          <w:trHeight w:val="282"/>
        </w:trPr>
        <w:tc>
          <w:tcPr>
            <w:tcW w:w="2756" w:type="dxa"/>
            <w:tcBorders>
              <w:top w:val="single" w:sz="4" w:space="0" w:color="808080"/>
              <w:left w:val="none" w:sz="6" w:space="0" w:color="auto"/>
              <w:bottom w:val="single" w:sz="4" w:space="0" w:color="808080"/>
              <w:right w:val="single" w:sz="4" w:space="0" w:color="808080"/>
            </w:tcBorders>
          </w:tcPr>
          <w:p w14:paraId="3479AA65" w14:textId="77777777" w:rsidR="00000000" w:rsidRDefault="006D0D1F">
            <w:pPr>
              <w:pStyle w:val="TableParagraph"/>
              <w:kinsoku w:val="0"/>
              <w:overflowPunct w:val="0"/>
              <w:spacing w:before="18"/>
              <w:ind w:left="86"/>
              <w:rPr>
                <w:sz w:val="20"/>
                <w:szCs w:val="20"/>
              </w:rPr>
            </w:pPr>
            <w:r>
              <w:rPr>
                <w:sz w:val="20"/>
                <w:szCs w:val="20"/>
              </w:rPr>
              <w:t>Chrzanów</w:t>
            </w:r>
          </w:p>
        </w:tc>
        <w:tc>
          <w:tcPr>
            <w:tcW w:w="1056" w:type="dxa"/>
            <w:tcBorders>
              <w:top w:val="single" w:sz="4" w:space="0" w:color="808080"/>
              <w:left w:val="single" w:sz="4" w:space="0" w:color="808080"/>
              <w:bottom w:val="single" w:sz="4" w:space="0" w:color="808080"/>
              <w:right w:val="single" w:sz="4" w:space="0" w:color="808080"/>
            </w:tcBorders>
          </w:tcPr>
          <w:p w14:paraId="3A8AC413" w14:textId="77777777" w:rsidR="00000000" w:rsidRDefault="006D0D1F">
            <w:pPr>
              <w:pStyle w:val="TableParagraph"/>
              <w:kinsoku w:val="0"/>
              <w:overflowPunct w:val="0"/>
              <w:spacing w:before="18"/>
              <w:ind w:left="278" w:right="276"/>
              <w:jc w:val="center"/>
              <w:rPr>
                <w:sz w:val="20"/>
                <w:szCs w:val="20"/>
              </w:rPr>
            </w:pPr>
            <w:r>
              <w:rPr>
                <w:sz w:val="20"/>
                <w:szCs w:val="20"/>
              </w:rPr>
              <w:t>1 089</w:t>
            </w:r>
          </w:p>
        </w:tc>
        <w:tc>
          <w:tcPr>
            <w:tcW w:w="1056" w:type="dxa"/>
            <w:tcBorders>
              <w:top w:val="single" w:sz="4" w:space="0" w:color="808080"/>
              <w:left w:val="single" w:sz="4" w:space="0" w:color="808080"/>
              <w:bottom w:val="single" w:sz="4" w:space="0" w:color="808080"/>
              <w:right w:val="single" w:sz="4" w:space="0" w:color="808080"/>
            </w:tcBorders>
          </w:tcPr>
          <w:p w14:paraId="7890EF81" w14:textId="77777777" w:rsidR="00000000" w:rsidRDefault="006D0D1F">
            <w:pPr>
              <w:pStyle w:val="TableParagraph"/>
              <w:kinsoku w:val="0"/>
              <w:overflowPunct w:val="0"/>
              <w:spacing w:before="18"/>
              <w:ind w:left="278" w:right="276"/>
              <w:jc w:val="center"/>
              <w:rPr>
                <w:sz w:val="20"/>
                <w:szCs w:val="20"/>
              </w:rPr>
            </w:pPr>
            <w:r>
              <w:rPr>
                <w:sz w:val="20"/>
                <w:szCs w:val="20"/>
              </w:rPr>
              <w:t>1 203</w:t>
            </w:r>
          </w:p>
        </w:tc>
        <w:tc>
          <w:tcPr>
            <w:tcW w:w="1056" w:type="dxa"/>
            <w:tcBorders>
              <w:top w:val="single" w:sz="4" w:space="0" w:color="808080"/>
              <w:left w:val="single" w:sz="4" w:space="0" w:color="808080"/>
              <w:bottom w:val="single" w:sz="4" w:space="0" w:color="808080"/>
              <w:right w:val="single" w:sz="4" w:space="0" w:color="808080"/>
            </w:tcBorders>
          </w:tcPr>
          <w:p w14:paraId="6B412990" w14:textId="77777777" w:rsidR="00000000" w:rsidRDefault="006D0D1F">
            <w:pPr>
              <w:pStyle w:val="TableParagraph"/>
              <w:kinsoku w:val="0"/>
              <w:overflowPunct w:val="0"/>
              <w:spacing w:before="18"/>
              <w:ind w:right="295"/>
              <w:jc w:val="right"/>
              <w:rPr>
                <w:sz w:val="20"/>
                <w:szCs w:val="20"/>
              </w:rPr>
            </w:pPr>
            <w:r>
              <w:rPr>
                <w:sz w:val="20"/>
                <w:szCs w:val="20"/>
              </w:rPr>
              <w:t>1 187</w:t>
            </w:r>
          </w:p>
        </w:tc>
        <w:tc>
          <w:tcPr>
            <w:tcW w:w="1056" w:type="dxa"/>
            <w:tcBorders>
              <w:top w:val="single" w:sz="4" w:space="0" w:color="808080"/>
              <w:left w:val="single" w:sz="4" w:space="0" w:color="808080"/>
              <w:bottom w:val="single" w:sz="4" w:space="0" w:color="808080"/>
              <w:right w:val="single" w:sz="4" w:space="0" w:color="808080"/>
            </w:tcBorders>
          </w:tcPr>
          <w:p w14:paraId="3DE46356" w14:textId="77777777" w:rsidR="00000000" w:rsidRDefault="006D0D1F">
            <w:pPr>
              <w:pStyle w:val="TableParagraph"/>
              <w:kinsoku w:val="0"/>
              <w:overflowPunct w:val="0"/>
              <w:spacing w:before="18"/>
              <w:ind w:left="299"/>
              <w:rPr>
                <w:sz w:val="20"/>
                <w:szCs w:val="20"/>
              </w:rPr>
            </w:pPr>
            <w:r>
              <w:rPr>
                <w:sz w:val="20"/>
                <w:szCs w:val="20"/>
              </w:rPr>
              <w:t>1 288</w:t>
            </w:r>
          </w:p>
        </w:tc>
        <w:tc>
          <w:tcPr>
            <w:tcW w:w="1057" w:type="dxa"/>
            <w:tcBorders>
              <w:top w:val="single" w:sz="4" w:space="0" w:color="808080"/>
              <w:left w:val="single" w:sz="4" w:space="0" w:color="808080"/>
              <w:bottom w:val="single" w:sz="4" w:space="0" w:color="808080"/>
              <w:right w:val="single" w:sz="4" w:space="0" w:color="808080"/>
            </w:tcBorders>
          </w:tcPr>
          <w:p w14:paraId="7DC3B4FA" w14:textId="77777777" w:rsidR="00000000" w:rsidRDefault="006D0D1F">
            <w:pPr>
              <w:pStyle w:val="TableParagraph"/>
              <w:kinsoku w:val="0"/>
              <w:overflowPunct w:val="0"/>
              <w:spacing w:before="18"/>
              <w:ind w:left="277" w:right="276"/>
              <w:jc w:val="center"/>
              <w:rPr>
                <w:sz w:val="20"/>
                <w:szCs w:val="20"/>
              </w:rPr>
            </w:pPr>
            <w:r>
              <w:rPr>
                <w:sz w:val="20"/>
                <w:szCs w:val="20"/>
              </w:rPr>
              <w:t>1 537</w:t>
            </w:r>
          </w:p>
        </w:tc>
        <w:tc>
          <w:tcPr>
            <w:tcW w:w="1052" w:type="dxa"/>
            <w:tcBorders>
              <w:top w:val="single" w:sz="4" w:space="0" w:color="808080"/>
              <w:left w:val="single" w:sz="4" w:space="0" w:color="808080"/>
              <w:bottom w:val="single" w:sz="4" w:space="0" w:color="808080"/>
              <w:right w:val="none" w:sz="6" w:space="0" w:color="auto"/>
            </w:tcBorders>
          </w:tcPr>
          <w:p w14:paraId="5802D9BF" w14:textId="77777777" w:rsidR="00000000" w:rsidRDefault="006D0D1F">
            <w:pPr>
              <w:pStyle w:val="TableParagraph"/>
              <w:kinsoku w:val="0"/>
              <w:overflowPunct w:val="0"/>
              <w:spacing w:before="18"/>
              <w:ind w:left="276" w:right="277"/>
              <w:jc w:val="center"/>
              <w:rPr>
                <w:sz w:val="20"/>
                <w:szCs w:val="20"/>
              </w:rPr>
            </w:pPr>
            <w:r>
              <w:rPr>
                <w:sz w:val="20"/>
                <w:szCs w:val="20"/>
              </w:rPr>
              <w:t>1 339</w:t>
            </w:r>
          </w:p>
        </w:tc>
      </w:tr>
      <w:tr w:rsidR="00000000" w14:paraId="79243C27" w14:textId="77777777">
        <w:tblPrEx>
          <w:tblCellMar>
            <w:top w:w="0" w:type="dxa"/>
            <w:left w:w="0" w:type="dxa"/>
            <w:bottom w:w="0" w:type="dxa"/>
            <w:right w:w="0" w:type="dxa"/>
          </w:tblCellMar>
        </w:tblPrEx>
        <w:trPr>
          <w:trHeight w:val="282"/>
        </w:trPr>
        <w:tc>
          <w:tcPr>
            <w:tcW w:w="2756" w:type="dxa"/>
            <w:tcBorders>
              <w:top w:val="single" w:sz="4" w:space="0" w:color="808080"/>
              <w:left w:val="none" w:sz="6" w:space="0" w:color="auto"/>
              <w:bottom w:val="single" w:sz="4" w:space="0" w:color="808080"/>
              <w:right w:val="single" w:sz="4" w:space="0" w:color="808080"/>
            </w:tcBorders>
          </w:tcPr>
          <w:p w14:paraId="4098AA2F" w14:textId="77777777" w:rsidR="00000000" w:rsidRDefault="006D0D1F">
            <w:pPr>
              <w:pStyle w:val="TableParagraph"/>
              <w:kinsoku w:val="0"/>
              <w:overflowPunct w:val="0"/>
              <w:spacing w:before="18"/>
              <w:ind w:left="86"/>
              <w:rPr>
                <w:sz w:val="20"/>
                <w:szCs w:val="20"/>
              </w:rPr>
            </w:pPr>
            <w:r>
              <w:rPr>
                <w:sz w:val="20"/>
                <w:szCs w:val="20"/>
              </w:rPr>
              <w:t>Libiąż</w:t>
            </w:r>
          </w:p>
        </w:tc>
        <w:tc>
          <w:tcPr>
            <w:tcW w:w="1056" w:type="dxa"/>
            <w:tcBorders>
              <w:top w:val="single" w:sz="4" w:space="0" w:color="808080"/>
              <w:left w:val="single" w:sz="4" w:space="0" w:color="808080"/>
              <w:bottom w:val="single" w:sz="4" w:space="0" w:color="808080"/>
              <w:right w:val="single" w:sz="4" w:space="0" w:color="808080"/>
            </w:tcBorders>
          </w:tcPr>
          <w:p w14:paraId="3BC5B30E" w14:textId="77777777" w:rsidR="00000000" w:rsidRDefault="006D0D1F">
            <w:pPr>
              <w:pStyle w:val="TableParagraph"/>
              <w:kinsoku w:val="0"/>
              <w:overflowPunct w:val="0"/>
              <w:spacing w:before="18"/>
              <w:ind w:left="276" w:right="276"/>
              <w:jc w:val="center"/>
              <w:rPr>
                <w:sz w:val="20"/>
                <w:szCs w:val="20"/>
              </w:rPr>
            </w:pPr>
            <w:r>
              <w:rPr>
                <w:sz w:val="20"/>
                <w:szCs w:val="20"/>
              </w:rPr>
              <w:t>995</w:t>
            </w:r>
          </w:p>
        </w:tc>
        <w:tc>
          <w:tcPr>
            <w:tcW w:w="1056" w:type="dxa"/>
            <w:tcBorders>
              <w:top w:val="single" w:sz="4" w:space="0" w:color="808080"/>
              <w:left w:val="single" w:sz="4" w:space="0" w:color="808080"/>
              <w:bottom w:val="single" w:sz="4" w:space="0" w:color="808080"/>
              <w:right w:val="single" w:sz="4" w:space="0" w:color="808080"/>
            </w:tcBorders>
          </w:tcPr>
          <w:p w14:paraId="2A72EA1E" w14:textId="77777777" w:rsidR="00000000" w:rsidRDefault="006D0D1F">
            <w:pPr>
              <w:pStyle w:val="TableParagraph"/>
              <w:kinsoku w:val="0"/>
              <w:overflowPunct w:val="0"/>
              <w:spacing w:before="18"/>
              <w:ind w:left="276" w:right="276"/>
              <w:jc w:val="center"/>
              <w:rPr>
                <w:sz w:val="20"/>
                <w:szCs w:val="20"/>
              </w:rPr>
            </w:pPr>
            <w:r>
              <w:rPr>
                <w:sz w:val="20"/>
                <w:szCs w:val="20"/>
              </w:rPr>
              <w:t>985</w:t>
            </w:r>
          </w:p>
        </w:tc>
        <w:tc>
          <w:tcPr>
            <w:tcW w:w="1056" w:type="dxa"/>
            <w:tcBorders>
              <w:top w:val="single" w:sz="4" w:space="0" w:color="808080"/>
              <w:left w:val="single" w:sz="4" w:space="0" w:color="808080"/>
              <w:bottom w:val="single" w:sz="4" w:space="0" w:color="808080"/>
              <w:right w:val="single" w:sz="4" w:space="0" w:color="808080"/>
            </w:tcBorders>
          </w:tcPr>
          <w:p w14:paraId="158C460F" w14:textId="77777777" w:rsidR="00000000" w:rsidRDefault="006D0D1F">
            <w:pPr>
              <w:pStyle w:val="TableParagraph"/>
              <w:kinsoku w:val="0"/>
              <w:overflowPunct w:val="0"/>
              <w:spacing w:before="18"/>
              <w:ind w:right="370"/>
              <w:jc w:val="right"/>
              <w:rPr>
                <w:w w:val="95"/>
                <w:sz w:val="20"/>
                <w:szCs w:val="20"/>
              </w:rPr>
            </w:pPr>
            <w:r>
              <w:rPr>
                <w:w w:val="95"/>
                <w:sz w:val="20"/>
                <w:szCs w:val="20"/>
              </w:rPr>
              <w:t>993</w:t>
            </w:r>
          </w:p>
        </w:tc>
        <w:tc>
          <w:tcPr>
            <w:tcW w:w="1056" w:type="dxa"/>
            <w:tcBorders>
              <w:top w:val="single" w:sz="4" w:space="0" w:color="808080"/>
              <w:left w:val="single" w:sz="4" w:space="0" w:color="808080"/>
              <w:bottom w:val="single" w:sz="4" w:space="0" w:color="808080"/>
              <w:right w:val="single" w:sz="4" w:space="0" w:color="808080"/>
            </w:tcBorders>
          </w:tcPr>
          <w:p w14:paraId="41687A07" w14:textId="77777777" w:rsidR="00000000" w:rsidRDefault="006D0D1F">
            <w:pPr>
              <w:pStyle w:val="TableParagraph"/>
              <w:kinsoku w:val="0"/>
              <w:overflowPunct w:val="0"/>
              <w:spacing w:before="18"/>
              <w:ind w:left="299"/>
              <w:rPr>
                <w:sz w:val="20"/>
                <w:szCs w:val="20"/>
              </w:rPr>
            </w:pPr>
            <w:r>
              <w:rPr>
                <w:sz w:val="20"/>
                <w:szCs w:val="20"/>
              </w:rPr>
              <w:t>1 394</w:t>
            </w:r>
          </w:p>
        </w:tc>
        <w:tc>
          <w:tcPr>
            <w:tcW w:w="1057" w:type="dxa"/>
            <w:tcBorders>
              <w:top w:val="single" w:sz="4" w:space="0" w:color="808080"/>
              <w:left w:val="single" w:sz="4" w:space="0" w:color="808080"/>
              <w:bottom w:val="single" w:sz="4" w:space="0" w:color="808080"/>
              <w:right w:val="single" w:sz="4" w:space="0" w:color="808080"/>
            </w:tcBorders>
          </w:tcPr>
          <w:p w14:paraId="601E2A72" w14:textId="77777777" w:rsidR="00000000" w:rsidRDefault="006D0D1F">
            <w:pPr>
              <w:pStyle w:val="TableParagraph"/>
              <w:kinsoku w:val="0"/>
              <w:overflowPunct w:val="0"/>
              <w:spacing w:before="18"/>
              <w:ind w:left="277" w:right="276"/>
              <w:jc w:val="center"/>
              <w:rPr>
                <w:sz w:val="20"/>
                <w:szCs w:val="20"/>
              </w:rPr>
            </w:pPr>
            <w:r>
              <w:rPr>
                <w:sz w:val="20"/>
                <w:szCs w:val="20"/>
              </w:rPr>
              <w:t>1 352</w:t>
            </w:r>
          </w:p>
        </w:tc>
        <w:tc>
          <w:tcPr>
            <w:tcW w:w="1052" w:type="dxa"/>
            <w:tcBorders>
              <w:top w:val="single" w:sz="4" w:space="0" w:color="808080"/>
              <w:left w:val="single" w:sz="4" w:space="0" w:color="808080"/>
              <w:bottom w:val="single" w:sz="4" w:space="0" w:color="808080"/>
              <w:right w:val="none" w:sz="6" w:space="0" w:color="auto"/>
            </w:tcBorders>
          </w:tcPr>
          <w:p w14:paraId="004F3155" w14:textId="77777777" w:rsidR="00000000" w:rsidRDefault="006D0D1F">
            <w:pPr>
              <w:pStyle w:val="TableParagraph"/>
              <w:kinsoku w:val="0"/>
              <w:overflowPunct w:val="0"/>
              <w:spacing w:before="18"/>
              <w:ind w:left="276" w:right="277"/>
              <w:jc w:val="center"/>
              <w:rPr>
                <w:sz w:val="20"/>
                <w:szCs w:val="20"/>
              </w:rPr>
            </w:pPr>
            <w:r>
              <w:rPr>
                <w:sz w:val="20"/>
                <w:szCs w:val="20"/>
              </w:rPr>
              <w:t>1 330</w:t>
            </w:r>
          </w:p>
        </w:tc>
      </w:tr>
      <w:tr w:rsidR="00000000" w14:paraId="1D652674" w14:textId="77777777">
        <w:tblPrEx>
          <w:tblCellMar>
            <w:top w:w="0" w:type="dxa"/>
            <w:left w:w="0" w:type="dxa"/>
            <w:bottom w:w="0" w:type="dxa"/>
            <w:right w:w="0" w:type="dxa"/>
          </w:tblCellMar>
        </w:tblPrEx>
        <w:trPr>
          <w:trHeight w:val="282"/>
        </w:trPr>
        <w:tc>
          <w:tcPr>
            <w:tcW w:w="2756" w:type="dxa"/>
            <w:tcBorders>
              <w:top w:val="single" w:sz="4" w:space="0" w:color="808080"/>
              <w:left w:val="none" w:sz="6" w:space="0" w:color="auto"/>
              <w:bottom w:val="single" w:sz="4" w:space="0" w:color="808080"/>
              <w:right w:val="single" w:sz="4" w:space="0" w:color="808080"/>
            </w:tcBorders>
          </w:tcPr>
          <w:p w14:paraId="7E249FCC" w14:textId="77777777" w:rsidR="00000000" w:rsidRDefault="006D0D1F">
            <w:pPr>
              <w:pStyle w:val="TableParagraph"/>
              <w:kinsoku w:val="0"/>
              <w:overflowPunct w:val="0"/>
              <w:spacing w:before="20" w:line="242" w:lineRule="exact"/>
              <w:ind w:left="86"/>
              <w:rPr>
                <w:sz w:val="20"/>
                <w:szCs w:val="20"/>
              </w:rPr>
            </w:pPr>
            <w:r>
              <w:rPr>
                <w:sz w:val="20"/>
                <w:szCs w:val="20"/>
              </w:rPr>
              <w:t>Trzebinia</w:t>
            </w:r>
          </w:p>
        </w:tc>
        <w:tc>
          <w:tcPr>
            <w:tcW w:w="1056" w:type="dxa"/>
            <w:tcBorders>
              <w:top w:val="single" w:sz="4" w:space="0" w:color="808080"/>
              <w:left w:val="single" w:sz="4" w:space="0" w:color="808080"/>
              <w:bottom w:val="single" w:sz="4" w:space="0" w:color="808080"/>
              <w:right w:val="single" w:sz="4" w:space="0" w:color="808080"/>
            </w:tcBorders>
          </w:tcPr>
          <w:p w14:paraId="5E135875" w14:textId="77777777" w:rsidR="00000000" w:rsidRDefault="006D0D1F">
            <w:pPr>
              <w:pStyle w:val="TableParagraph"/>
              <w:kinsoku w:val="0"/>
              <w:overflowPunct w:val="0"/>
              <w:spacing w:before="20" w:line="242" w:lineRule="exact"/>
              <w:ind w:left="278" w:right="276"/>
              <w:jc w:val="center"/>
              <w:rPr>
                <w:sz w:val="20"/>
                <w:szCs w:val="20"/>
              </w:rPr>
            </w:pPr>
            <w:r>
              <w:rPr>
                <w:sz w:val="20"/>
                <w:szCs w:val="20"/>
              </w:rPr>
              <w:t>1 107</w:t>
            </w:r>
          </w:p>
        </w:tc>
        <w:tc>
          <w:tcPr>
            <w:tcW w:w="1056" w:type="dxa"/>
            <w:tcBorders>
              <w:top w:val="single" w:sz="4" w:space="0" w:color="808080"/>
              <w:left w:val="single" w:sz="4" w:space="0" w:color="808080"/>
              <w:bottom w:val="single" w:sz="4" w:space="0" w:color="808080"/>
              <w:right w:val="single" w:sz="4" w:space="0" w:color="808080"/>
            </w:tcBorders>
          </w:tcPr>
          <w:p w14:paraId="27356A61" w14:textId="77777777" w:rsidR="00000000" w:rsidRDefault="006D0D1F">
            <w:pPr>
              <w:pStyle w:val="TableParagraph"/>
              <w:kinsoku w:val="0"/>
              <w:overflowPunct w:val="0"/>
              <w:spacing w:before="20" w:line="242" w:lineRule="exact"/>
              <w:ind w:left="278" w:right="276"/>
              <w:jc w:val="center"/>
              <w:rPr>
                <w:sz w:val="20"/>
                <w:szCs w:val="20"/>
              </w:rPr>
            </w:pPr>
            <w:r>
              <w:rPr>
                <w:sz w:val="20"/>
                <w:szCs w:val="20"/>
              </w:rPr>
              <w:t>1 222</w:t>
            </w:r>
          </w:p>
        </w:tc>
        <w:tc>
          <w:tcPr>
            <w:tcW w:w="1056" w:type="dxa"/>
            <w:tcBorders>
              <w:top w:val="single" w:sz="4" w:space="0" w:color="808080"/>
              <w:left w:val="single" w:sz="4" w:space="0" w:color="808080"/>
              <w:bottom w:val="single" w:sz="4" w:space="0" w:color="808080"/>
              <w:right w:val="single" w:sz="4" w:space="0" w:color="808080"/>
            </w:tcBorders>
          </w:tcPr>
          <w:p w14:paraId="473ED7F7" w14:textId="77777777" w:rsidR="00000000" w:rsidRDefault="006D0D1F">
            <w:pPr>
              <w:pStyle w:val="TableParagraph"/>
              <w:kinsoku w:val="0"/>
              <w:overflowPunct w:val="0"/>
              <w:spacing w:before="20" w:line="242" w:lineRule="exact"/>
              <w:ind w:right="295"/>
              <w:jc w:val="right"/>
              <w:rPr>
                <w:sz w:val="20"/>
                <w:szCs w:val="20"/>
              </w:rPr>
            </w:pPr>
            <w:r>
              <w:rPr>
                <w:sz w:val="20"/>
                <w:szCs w:val="20"/>
              </w:rPr>
              <w:t>1 238</w:t>
            </w:r>
          </w:p>
        </w:tc>
        <w:tc>
          <w:tcPr>
            <w:tcW w:w="1056" w:type="dxa"/>
            <w:tcBorders>
              <w:top w:val="single" w:sz="4" w:space="0" w:color="808080"/>
              <w:left w:val="single" w:sz="4" w:space="0" w:color="808080"/>
              <w:bottom w:val="single" w:sz="4" w:space="0" w:color="808080"/>
              <w:right w:val="single" w:sz="4" w:space="0" w:color="808080"/>
            </w:tcBorders>
          </w:tcPr>
          <w:p w14:paraId="50EFF892" w14:textId="77777777" w:rsidR="00000000" w:rsidRDefault="006D0D1F">
            <w:pPr>
              <w:pStyle w:val="TableParagraph"/>
              <w:kinsoku w:val="0"/>
              <w:overflowPunct w:val="0"/>
              <w:spacing w:before="20" w:line="242" w:lineRule="exact"/>
              <w:ind w:left="299"/>
              <w:rPr>
                <w:sz w:val="20"/>
                <w:szCs w:val="20"/>
              </w:rPr>
            </w:pPr>
            <w:r>
              <w:rPr>
                <w:sz w:val="20"/>
                <w:szCs w:val="20"/>
              </w:rPr>
              <w:t>1 255</w:t>
            </w:r>
          </w:p>
        </w:tc>
        <w:tc>
          <w:tcPr>
            <w:tcW w:w="1057" w:type="dxa"/>
            <w:tcBorders>
              <w:top w:val="single" w:sz="4" w:space="0" w:color="808080"/>
              <w:left w:val="single" w:sz="4" w:space="0" w:color="808080"/>
              <w:bottom w:val="single" w:sz="4" w:space="0" w:color="808080"/>
              <w:right w:val="single" w:sz="4" w:space="0" w:color="808080"/>
            </w:tcBorders>
          </w:tcPr>
          <w:p w14:paraId="211FCAB7" w14:textId="77777777" w:rsidR="00000000" w:rsidRDefault="006D0D1F">
            <w:pPr>
              <w:pStyle w:val="TableParagraph"/>
              <w:kinsoku w:val="0"/>
              <w:overflowPunct w:val="0"/>
              <w:spacing w:before="20" w:line="242" w:lineRule="exact"/>
              <w:ind w:left="277" w:right="276"/>
              <w:jc w:val="center"/>
              <w:rPr>
                <w:sz w:val="20"/>
                <w:szCs w:val="20"/>
              </w:rPr>
            </w:pPr>
            <w:r>
              <w:rPr>
                <w:sz w:val="20"/>
                <w:szCs w:val="20"/>
              </w:rPr>
              <w:t>1 577</w:t>
            </w:r>
          </w:p>
        </w:tc>
        <w:tc>
          <w:tcPr>
            <w:tcW w:w="1052" w:type="dxa"/>
            <w:tcBorders>
              <w:top w:val="single" w:sz="4" w:space="0" w:color="808080"/>
              <w:left w:val="single" w:sz="4" w:space="0" w:color="808080"/>
              <w:bottom w:val="single" w:sz="4" w:space="0" w:color="808080"/>
              <w:right w:val="none" w:sz="6" w:space="0" w:color="auto"/>
            </w:tcBorders>
          </w:tcPr>
          <w:p w14:paraId="5BB08181" w14:textId="77777777" w:rsidR="00000000" w:rsidRDefault="006D0D1F">
            <w:pPr>
              <w:pStyle w:val="TableParagraph"/>
              <w:kinsoku w:val="0"/>
              <w:overflowPunct w:val="0"/>
              <w:spacing w:before="20" w:line="242" w:lineRule="exact"/>
              <w:ind w:left="276" w:right="277"/>
              <w:jc w:val="center"/>
              <w:rPr>
                <w:sz w:val="20"/>
                <w:szCs w:val="20"/>
              </w:rPr>
            </w:pPr>
            <w:r>
              <w:rPr>
                <w:sz w:val="20"/>
                <w:szCs w:val="20"/>
              </w:rPr>
              <w:t>1 511</w:t>
            </w:r>
          </w:p>
        </w:tc>
      </w:tr>
      <w:tr w:rsidR="00000000" w14:paraId="03977675" w14:textId="77777777">
        <w:tblPrEx>
          <w:tblCellMar>
            <w:top w:w="0" w:type="dxa"/>
            <w:left w:w="0" w:type="dxa"/>
            <w:bottom w:w="0" w:type="dxa"/>
            <w:right w:w="0" w:type="dxa"/>
          </w:tblCellMar>
        </w:tblPrEx>
        <w:trPr>
          <w:trHeight w:val="285"/>
        </w:trPr>
        <w:tc>
          <w:tcPr>
            <w:tcW w:w="2756" w:type="dxa"/>
            <w:tcBorders>
              <w:top w:val="single" w:sz="4" w:space="0" w:color="808080"/>
              <w:left w:val="none" w:sz="6" w:space="0" w:color="auto"/>
              <w:bottom w:val="single" w:sz="4" w:space="0" w:color="808080"/>
              <w:right w:val="single" w:sz="4" w:space="0" w:color="808080"/>
            </w:tcBorders>
          </w:tcPr>
          <w:p w14:paraId="4C80FBE5" w14:textId="77777777" w:rsidR="00000000" w:rsidRDefault="006D0D1F">
            <w:pPr>
              <w:pStyle w:val="TableParagraph"/>
              <w:kinsoku w:val="0"/>
              <w:overflowPunct w:val="0"/>
              <w:spacing w:before="20"/>
              <w:ind w:left="86"/>
              <w:rPr>
                <w:b/>
                <w:bCs/>
                <w:sz w:val="20"/>
                <w:szCs w:val="20"/>
              </w:rPr>
            </w:pPr>
            <w:r>
              <w:rPr>
                <w:b/>
                <w:bCs/>
                <w:sz w:val="20"/>
                <w:szCs w:val="20"/>
              </w:rPr>
              <w:t>MOF Chrzanowa</w:t>
            </w:r>
          </w:p>
        </w:tc>
        <w:tc>
          <w:tcPr>
            <w:tcW w:w="1056" w:type="dxa"/>
            <w:tcBorders>
              <w:top w:val="single" w:sz="4" w:space="0" w:color="808080"/>
              <w:left w:val="single" w:sz="4" w:space="0" w:color="808080"/>
              <w:bottom w:val="single" w:sz="4" w:space="0" w:color="808080"/>
              <w:right w:val="single" w:sz="4" w:space="0" w:color="808080"/>
            </w:tcBorders>
          </w:tcPr>
          <w:p w14:paraId="0B4C4C2C" w14:textId="77777777" w:rsidR="00000000" w:rsidRDefault="006D0D1F">
            <w:pPr>
              <w:pStyle w:val="TableParagraph"/>
              <w:kinsoku w:val="0"/>
              <w:overflowPunct w:val="0"/>
              <w:spacing w:before="20"/>
              <w:ind w:left="278" w:right="276"/>
              <w:jc w:val="center"/>
              <w:rPr>
                <w:b/>
                <w:bCs/>
                <w:sz w:val="20"/>
                <w:szCs w:val="20"/>
              </w:rPr>
            </w:pPr>
            <w:r>
              <w:rPr>
                <w:b/>
                <w:bCs/>
                <w:sz w:val="20"/>
                <w:szCs w:val="20"/>
              </w:rPr>
              <w:t>1 077</w:t>
            </w:r>
          </w:p>
        </w:tc>
        <w:tc>
          <w:tcPr>
            <w:tcW w:w="1056" w:type="dxa"/>
            <w:tcBorders>
              <w:top w:val="single" w:sz="4" w:space="0" w:color="808080"/>
              <w:left w:val="single" w:sz="4" w:space="0" w:color="808080"/>
              <w:bottom w:val="single" w:sz="4" w:space="0" w:color="808080"/>
              <w:right w:val="single" w:sz="4" w:space="0" w:color="808080"/>
            </w:tcBorders>
          </w:tcPr>
          <w:p w14:paraId="0912EE82" w14:textId="77777777" w:rsidR="00000000" w:rsidRDefault="006D0D1F">
            <w:pPr>
              <w:pStyle w:val="TableParagraph"/>
              <w:kinsoku w:val="0"/>
              <w:overflowPunct w:val="0"/>
              <w:spacing w:before="20"/>
              <w:ind w:left="278" w:right="276"/>
              <w:jc w:val="center"/>
              <w:rPr>
                <w:b/>
                <w:bCs/>
                <w:sz w:val="20"/>
                <w:szCs w:val="20"/>
              </w:rPr>
            </w:pPr>
            <w:r>
              <w:rPr>
                <w:b/>
                <w:bCs/>
                <w:sz w:val="20"/>
                <w:szCs w:val="20"/>
              </w:rPr>
              <w:t>1 149</w:t>
            </w:r>
          </w:p>
        </w:tc>
        <w:tc>
          <w:tcPr>
            <w:tcW w:w="1056" w:type="dxa"/>
            <w:tcBorders>
              <w:top w:val="single" w:sz="4" w:space="0" w:color="808080"/>
              <w:left w:val="single" w:sz="4" w:space="0" w:color="808080"/>
              <w:bottom w:val="single" w:sz="4" w:space="0" w:color="808080"/>
              <w:right w:val="single" w:sz="4" w:space="0" w:color="808080"/>
            </w:tcBorders>
          </w:tcPr>
          <w:p w14:paraId="36549F62" w14:textId="77777777" w:rsidR="00000000" w:rsidRDefault="006D0D1F">
            <w:pPr>
              <w:pStyle w:val="TableParagraph"/>
              <w:kinsoku w:val="0"/>
              <w:overflowPunct w:val="0"/>
              <w:spacing w:before="20"/>
              <w:ind w:right="295"/>
              <w:jc w:val="right"/>
              <w:rPr>
                <w:b/>
                <w:bCs/>
                <w:sz w:val="20"/>
                <w:szCs w:val="20"/>
              </w:rPr>
            </w:pPr>
            <w:r>
              <w:rPr>
                <w:b/>
                <w:bCs/>
                <w:sz w:val="20"/>
                <w:szCs w:val="20"/>
              </w:rPr>
              <w:t>1 173</w:t>
            </w:r>
          </w:p>
        </w:tc>
        <w:tc>
          <w:tcPr>
            <w:tcW w:w="1056" w:type="dxa"/>
            <w:tcBorders>
              <w:top w:val="single" w:sz="4" w:space="0" w:color="808080"/>
              <w:left w:val="single" w:sz="4" w:space="0" w:color="808080"/>
              <w:bottom w:val="single" w:sz="4" w:space="0" w:color="808080"/>
              <w:right w:val="single" w:sz="4" w:space="0" w:color="808080"/>
            </w:tcBorders>
          </w:tcPr>
          <w:p w14:paraId="6773483E" w14:textId="77777777" w:rsidR="00000000" w:rsidRDefault="006D0D1F">
            <w:pPr>
              <w:pStyle w:val="TableParagraph"/>
              <w:kinsoku w:val="0"/>
              <w:overflowPunct w:val="0"/>
              <w:spacing w:before="20"/>
              <w:ind w:left="299"/>
              <w:rPr>
                <w:b/>
                <w:bCs/>
                <w:sz w:val="20"/>
                <w:szCs w:val="20"/>
              </w:rPr>
            </w:pPr>
            <w:r>
              <w:rPr>
                <w:b/>
                <w:bCs/>
                <w:sz w:val="20"/>
                <w:szCs w:val="20"/>
              </w:rPr>
              <w:t>1 302</w:t>
            </w:r>
          </w:p>
        </w:tc>
        <w:tc>
          <w:tcPr>
            <w:tcW w:w="1057" w:type="dxa"/>
            <w:tcBorders>
              <w:top w:val="single" w:sz="4" w:space="0" w:color="808080"/>
              <w:left w:val="single" w:sz="4" w:space="0" w:color="808080"/>
              <w:bottom w:val="single" w:sz="4" w:space="0" w:color="808080"/>
              <w:right w:val="single" w:sz="4" w:space="0" w:color="808080"/>
            </w:tcBorders>
          </w:tcPr>
          <w:p w14:paraId="4CA763F7" w14:textId="77777777" w:rsidR="00000000" w:rsidRDefault="006D0D1F">
            <w:pPr>
              <w:pStyle w:val="TableParagraph"/>
              <w:kinsoku w:val="0"/>
              <w:overflowPunct w:val="0"/>
              <w:spacing w:before="20"/>
              <w:ind w:left="277" w:right="276"/>
              <w:jc w:val="center"/>
              <w:rPr>
                <w:b/>
                <w:bCs/>
                <w:sz w:val="20"/>
                <w:szCs w:val="20"/>
              </w:rPr>
            </w:pPr>
            <w:r>
              <w:rPr>
                <w:b/>
                <w:bCs/>
                <w:sz w:val="20"/>
                <w:szCs w:val="20"/>
              </w:rPr>
              <w:t>1 475</w:t>
            </w:r>
          </w:p>
        </w:tc>
        <w:tc>
          <w:tcPr>
            <w:tcW w:w="1052" w:type="dxa"/>
            <w:tcBorders>
              <w:top w:val="single" w:sz="4" w:space="0" w:color="808080"/>
              <w:left w:val="single" w:sz="4" w:space="0" w:color="808080"/>
              <w:bottom w:val="single" w:sz="4" w:space="0" w:color="808080"/>
              <w:right w:val="none" w:sz="6" w:space="0" w:color="auto"/>
            </w:tcBorders>
          </w:tcPr>
          <w:p w14:paraId="4CB2D4B8" w14:textId="77777777" w:rsidR="00000000" w:rsidRDefault="006D0D1F">
            <w:pPr>
              <w:pStyle w:val="TableParagraph"/>
              <w:kinsoku w:val="0"/>
              <w:overflowPunct w:val="0"/>
              <w:spacing w:before="1"/>
              <w:ind w:left="276" w:right="277"/>
              <w:jc w:val="center"/>
              <w:rPr>
                <w:b/>
                <w:bCs/>
                <w:sz w:val="20"/>
                <w:szCs w:val="20"/>
              </w:rPr>
            </w:pPr>
            <w:r>
              <w:rPr>
                <w:b/>
                <w:bCs/>
                <w:sz w:val="20"/>
                <w:szCs w:val="20"/>
              </w:rPr>
              <w:t>1 362</w:t>
            </w:r>
          </w:p>
        </w:tc>
      </w:tr>
    </w:tbl>
    <w:p w14:paraId="64A81149"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1EAC12DC" w14:textId="77777777" w:rsidR="00000000" w:rsidRDefault="006D0D1F">
      <w:pPr>
        <w:pStyle w:val="Tekstpodstawowy"/>
        <w:kinsoku w:val="0"/>
        <w:overflowPunct w:val="0"/>
        <w:spacing w:before="1"/>
        <w:rPr>
          <w:i/>
          <w:iCs/>
        </w:rPr>
      </w:pPr>
    </w:p>
    <w:p w14:paraId="4A5C46A1" w14:textId="77777777" w:rsidR="00000000" w:rsidRDefault="006D0D1F">
      <w:pPr>
        <w:pStyle w:val="Tekstpodstawowy"/>
        <w:kinsoku w:val="0"/>
        <w:overflowPunct w:val="0"/>
        <w:spacing w:line="360" w:lineRule="auto"/>
        <w:ind w:left="1016" w:right="833"/>
        <w:jc w:val="both"/>
      </w:pPr>
      <w:r>
        <w:t>Poza zakażeniem COVID-19, najczęstszą przyczyną zgonó</w:t>
      </w:r>
      <w:r>
        <w:t>w w ostatnich latach w województwie małopolskim były choroby układu krążenia, które w 2018 roku w Małopolsce odpowiadały za 47,2% zgonów (w Polsce – 40,5%)</w:t>
      </w:r>
      <w:r>
        <w:rPr>
          <w:vertAlign w:val="superscript"/>
        </w:rPr>
        <w:t>22</w:t>
      </w:r>
      <w:r>
        <w:t xml:space="preserve">. Od 2017 roku obserwuje się również wzrost umieralności z powodu chorób układu  oddechowego,  na  </w:t>
      </w:r>
      <w:r>
        <w:t>co  wpływ  może  mieć  m.in.  pogarszająca  się  jakość  powietrza  i nasilające się zjawisko smogu. Najwyższą umieralność wśród gmin MOF zauważa się w gminie Trzebinia, gdzie w 2022 r. odnotowano 1 511 zgonów na 100 tys.</w:t>
      </w:r>
      <w:r>
        <w:rPr>
          <w:spacing w:val="-14"/>
        </w:rPr>
        <w:t xml:space="preserve"> </w:t>
      </w:r>
      <w:r>
        <w:t>mieszkańców.</w:t>
      </w:r>
    </w:p>
    <w:p w14:paraId="510E7DFB" w14:textId="77777777" w:rsidR="00000000" w:rsidRDefault="006D0D1F">
      <w:pPr>
        <w:pStyle w:val="Tekstpodstawowy"/>
        <w:kinsoku w:val="0"/>
        <w:overflowPunct w:val="0"/>
        <w:rPr>
          <w:sz w:val="20"/>
          <w:szCs w:val="20"/>
        </w:rPr>
      </w:pPr>
    </w:p>
    <w:p w14:paraId="3403EAD0" w14:textId="77777777" w:rsidR="00000000" w:rsidRDefault="006D0D1F">
      <w:pPr>
        <w:pStyle w:val="Tekstpodstawowy"/>
        <w:kinsoku w:val="0"/>
        <w:overflowPunct w:val="0"/>
        <w:rPr>
          <w:sz w:val="20"/>
          <w:szCs w:val="20"/>
        </w:rPr>
      </w:pPr>
    </w:p>
    <w:p w14:paraId="1554053B" w14:textId="77777777" w:rsidR="00000000" w:rsidRDefault="006D0D1F">
      <w:pPr>
        <w:pStyle w:val="Tekstpodstawowy"/>
        <w:kinsoku w:val="0"/>
        <w:overflowPunct w:val="0"/>
        <w:rPr>
          <w:sz w:val="20"/>
          <w:szCs w:val="20"/>
        </w:rPr>
      </w:pPr>
    </w:p>
    <w:p w14:paraId="53596FD7" w14:textId="77777777" w:rsidR="00000000" w:rsidRDefault="006D0D1F">
      <w:pPr>
        <w:pStyle w:val="Tekstpodstawowy"/>
        <w:kinsoku w:val="0"/>
        <w:overflowPunct w:val="0"/>
        <w:rPr>
          <w:sz w:val="20"/>
          <w:szCs w:val="20"/>
        </w:rPr>
      </w:pPr>
    </w:p>
    <w:p w14:paraId="292468EB" w14:textId="499BDF29" w:rsidR="00000000" w:rsidRDefault="006D0D1F">
      <w:pPr>
        <w:pStyle w:val="Tekstpodstawowy"/>
        <w:kinsoku w:val="0"/>
        <w:overflowPunct w:val="0"/>
        <w:spacing w:before="9"/>
        <w:rPr>
          <w:sz w:val="16"/>
          <w:szCs w:val="16"/>
        </w:rPr>
      </w:pPr>
      <w:r>
        <w:rPr>
          <w:noProof/>
        </w:rPr>
        <mc:AlternateContent>
          <mc:Choice Requires="wps">
            <w:drawing>
              <wp:anchor distT="0" distB="0" distL="0" distR="0" simplePos="0" relativeHeight="251618816" behindDoc="0" locked="0" layoutInCell="0" allowOverlap="1" wp14:anchorId="36627A9E" wp14:editId="5B6EED8B">
                <wp:simplePos x="0" y="0"/>
                <wp:positionH relativeFrom="page">
                  <wp:posOffset>899160</wp:posOffset>
                </wp:positionH>
                <wp:positionV relativeFrom="paragraph">
                  <wp:posOffset>159385</wp:posOffset>
                </wp:positionV>
                <wp:extent cx="1829435" cy="12700"/>
                <wp:effectExtent l="0" t="0" r="0" b="0"/>
                <wp:wrapTopAndBottom/>
                <wp:docPr id="1579" name="Freeform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73B525" id="Freeform 252" o:spid="_x0000_s1026" style="position:absolute;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2.55pt,214.8pt,12.5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VUsogIAAKkFAAAOAAAAZHJzL2Uyb0RvYy54bWysVNtu2zAMfR+wfxD0OGD1Jcma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74D9C2BB" w14:textId="77777777" w:rsidR="00000000" w:rsidRDefault="006D0D1F">
      <w:pPr>
        <w:pStyle w:val="Tekstpodstawowy"/>
        <w:kinsoku w:val="0"/>
        <w:overflowPunct w:val="0"/>
        <w:spacing w:before="69"/>
        <w:ind w:left="1016"/>
        <w:rPr>
          <w:sz w:val="20"/>
          <w:szCs w:val="20"/>
        </w:rPr>
      </w:pPr>
      <w:r>
        <w:rPr>
          <w:position w:val="7"/>
          <w:sz w:val="13"/>
          <w:szCs w:val="13"/>
        </w:rPr>
        <w:t xml:space="preserve">22 </w:t>
      </w:r>
      <w:r>
        <w:rPr>
          <w:sz w:val="20"/>
          <w:szCs w:val="20"/>
        </w:rPr>
        <w:t>Strategia Ro</w:t>
      </w:r>
      <w:r>
        <w:rPr>
          <w:sz w:val="20"/>
          <w:szCs w:val="20"/>
        </w:rPr>
        <w:t>zwoju Województwa „Małopolska 2030”</w:t>
      </w:r>
    </w:p>
    <w:p w14:paraId="61106516"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4D02DF39" w14:textId="77777777" w:rsidR="00000000" w:rsidRDefault="006D0D1F">
      <w:pPr>
        <w:pStyle w:val="Tekstpodstawowy"/>
        <w:kinsoku w:val="0"/>
        <w:overflowPunct w:val="0"/>
        <w:spacing w:before="10"/>
        <w:rPr>
          <w:sz w:val="20"/>
          <w:szCs w:val="20"/>
        </w:rPr>
      </w:pPr>
    </w:p>
    <w:p w14:paraId="023A6C92" w14:textId="2161819C"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19840" behindDoc="0" locked="0" layoutInCell="0" allowOverlap="1" wp14:anchorId="7B06D4AA" wp14:editId="0DAF83D7">
                <wp:simplePos x="0" y="0"/>
                <wp:positionH relativeFrom="page">
                  <wp:posOffset>982980</wp:posOffset>
                </wp:positionH>
                <wp:positionV relativeFrom="paragraph">
                  <wp:posOffset>202565</wp:posOffset>
                </wp:positionV>
                <wp:extent cx="5613400" cy="2527300"/>
                <wp:effectExtent l="0" t="0" r="0" b="0"/>
                <wp:wrapTopAndBottom/>
                <wp:docPr id="1578"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53E32" w14:textId="1A3627E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E35058" wp14:editId="5C1B3110">
                                  <wp:extent cx="5600700" cy="2524125"/>
                                  <wp:effectExtent l="0" t="0" r="0" b="0"/>
                                  <wp:docPr id="229"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62FC9D8"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06D4AA" id="Rectangle 253" o:spid="_x0000_s1066" style="position:absolute;left:0;text-align:left;margin-left:77.4pt;margin-top:15.95pt;width:442pt;height:199pt;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" o:allowincell="f" filled="f" stroked="f">
                <v:textbox inset="0,0,0,0">
                  <w:txbxContent>
                    <w:p w14:paraId="3A053E32" w14:textId="1A3627E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E35058" wp14:editId="5C1B3110">
                            <wp:extent cx="5600700" cy="2524125"/>
                            <wp:effectExtent l="0" t="0" r="0" b="0"/>
                            <wp:docPr id="229"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62FC9D8"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34 Podstawowa opieka zdrowotna – porady lekarskie udzielone na 1 mieszkańca</w:t>
      </w:r>
    </w:p>
    <w:p w14:paraId="1663CEDF" w14:textId="77777777" w:rsidR="00000000" w:rsidRDefault="006D0D1F">
      <w:pPr>
        <w:pStyle w:val="Tekstpodstawowy"/>
        <w:kinsoku w:val="0"/>
        <w:overflowPunct w:val="0"/>
        <w:spacing w:before="10"/>
        <w:rPr>
          <w:i/>
          <w:iCs/>
          <w:sz w:val="18"/>
          <w:szCs w:val="18"/>
        </w:rPr>
      </w:pPr>
    </w:p>
    <w:p w14:paraId="0E03EC7A"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w:t>
      </w:r>
      <w:r>
        <w:rPr>
          <w:i/>
          <w:iCs/>
          <w:color w:val="373545"/>
          <w:sz w:val="18"/>
          <w:szCs w:val="18"/>
        </w:rPr>
        <w:t>ie danych BDL GUS.</w:t>
      </w:r>
    </w:p>
    <w:p w14:paraId="4793B5EC" w14:textId="77777777" w:rsidR="00000000" w:rsidRDefault="006D0D1F">
      <w:pPr>
        <w:pStyle w:val="Tekstpodstawowy"/>
        <w:kinsoku w:val="0"/>
        <w:overflowPunct w:val="0"/>
        <w:spacing w:before="2"/>
        <w:rPr>
          <w:i/>
          <w:iCs/>
        </w:rPr>
      </w:pPr>
    </w:p>
    <w:p w14:paraId="08B70205" w14:textId="77777777" w:rsidR="00000000" w:rsidRDefault="006D0D1F">
      <w:pPr>
        <w:pStyle w:val="Tekstpodstawowy"/>
        <w:kinsoku w:val="0"/>
        <w:overflowPunct w:val="0"/>
        <w:spacing w:line="360" w:lineRule="auto"/>
        <w:ind w:left="1016" w:right="831"/>
        <w:jc w:val="both"/>
      </w:pPr>
      <w:r>
        <w:t>Zebrane  dane  wskazują</w:t>
      </w:r>
      <w:r>
        <w:t xml:space="preserve">  na  wzrost   liczby   udzielonych   porad   lekarskich  w  latach  2013-2022   na analizowanym obszarze (z 4,1 na 1 mieszkańca w 2013 r. do 4,6 na 1 mieszkańca w 2022 r.), na    co</w:t>
      </w:r>
      <w:r>
        <w:rPr>
          <w:spacing w:val="-2"/>
        </w:rPr>
        <w:t xml:space="preserve"> </w:t>
      </w:r>
      <w:r>
        <w:t>wpływ</w:t>
      </w:r>
      <w:r>
        <w:rPr>
          <w:spacing w:val="-5"/>
        </w:rPr>
        <w:t xml:space="preserve"> </w:t>
      </w:r>
      <w:r>
        <w:t>w</w:t>
      </w:r>
      <w:r>
        <w:rPr>
          <w:spacing w:val="-3"/>
        </w:rPr>
        <w:t xml:space="preserve"> </w:t>
      </w:r>
      <w:r>
        <w:t>dużej</w:t>
      </w:r>
      <w:r>
        <w:rPr>
          <w:spacing w:val="-6"/>
        </w:rPr>
        <w:t xml:space="preserve"> </w:t>
      </w:r>
      <w:r>
        <w:t>mierze</w:t>
      </w:r>
      <w:r>
        <w:rPr>
          <w:spacing w:val="-7"/>
        </w:rPr>
        <w:t xml:space="preserve"> </w:t>
      </w:r>
      <w:r>
        <w:t>miała</w:t>
      </w:r>
      <w:r>
        <w:rPr>
          <w:spacing w:val="-3"/>
        </w:rPr>
        <w:t xml:space="preserve"> </w:t>
      </w:r>
      <w:r>
        <w:t>pandemia</w:t>
      </w:r>
      <w:r>
        <w:rPr>
          <w:spacing w:val="-5"/>
        </w:rPr>
        <w:t xml:space="preserve"> </w:t>
      </w:r>
      <w:r>
        <w:t>COVID-19</w:t>
      </w:r>
      <w:r>
        <w:rPr>
          <w:spacing w:val="-5"/>
        </w:rPr>
        <w:t xml:space="preserve"> </w:t>
      </w:r>
      <w:r>
        <w:t>i</w:t>
      </w:r>
      <w:r>
        <w:rPr>
          <w:spacing w:val="-6"/>
        </w:rPr>
        <w:t xml:space="preserve"> </w:t>
      </w:r>
      <w:r>
        <w:t>związany</w:t>
      </w:r>
      <w:r>
        <w:rPr>
          <w:spacing w:val="-2"/>
        </w:rPr>
        <w:t xml:space="preserve"> </w:t>
      </w:r>
      <w:r>
        <w:t>z</w:t>
      </w:r>
      <w:r>
        <w:rPr>
          <w:spacing w:val="-7"/>
        </w:rPr>
        <w:t xml:space="preserve"> </w:t>
      </w:r>
      <w:r>
        <w:t>nią</w:t>
      </w:r>
      <w:r>
        <w:rPr>
          <w:spacing w:val="-6"/>
        </w:rPr>
        <w:t xml:space="preserve"> </w:t>
      </w:r>
      <w:r>
        <w:t>wzrost</w:t>
      </w:r>
      <w:r>
        <w:rPr>
          <w:spacing w:val="-3"/>
        </w:rPr>
        <w:t xml:space="preserve"> </w:t>
      </w:r>
      <w:r>
        <w:t>zachorowalności</w:t>
      </w:r>
      <w:r>
        <w:rPr>
          <w:spacing w:val="-5"/>
        </w:rPr>
        <w:t xml:space="preserve"> </w:t>
      </w:r>
      <w:r>
        <w:t>w</w:t>
      </w:r>
      <w:r>
        <w:rPr>
          <w:spacing w:val="-5"/>
        </w:rPr>
        <w:t xml:space="preserve"> </w:t>
      </w:r>
      <w:r>
        <w:t>2020</w:t>
      </w:r>
      <w:r>
        <w:rPr>
          <w:spacing w:val="-5"/>
        </w:rPr>
        <w:t xml:space="preserve"> </w:t>
      </w:r>
      <w:r>
        <w:t xml:space="preserve">r. Najwięcej  porad  udzielono  w  gminach:  Babice  (6,2  na  1  mieszkańca)  oraz  Chrzanów  (5,4  na     1 mieszkańca). W tych gminach w 2022 r. odnotowano również największy przyrost wartości wskaźnika, podczas gdy w pozostałych </w:t>
      </w:r>
      <w:r>
        <w:t>gminach MOF wartości te spadły względem 2013</w:t>
      </w:r>
      <w:r>
        <w:rPr>
          <w:spacing w:val="-17"/>
        </w:rPr>
        <w:t xml:space="preserve"> </w:t>
      </w:r>
      <w:r>
        <w:t>r.</w:t>
      </w:r>
    </w:p>
    <w:p w14:paraId="6FD520C7" w14:textId="77777777" w:rsidR="00000000" w:rsidRDefault="006D0D1F">
      <w:pPr>
        <w:pStyle w:val="Tekstpodstawowy"/>
        <w:kinsoku w:val="0"/>
        <w:overflowPunct w:val="0"/>
        <w:spacing w:before="7"/>
        <w:rPr>
          <w:sz w:val="19"/>
          <w:szCs w:val="19"/>
        </w:rPr>
      </w:pPr>
    </w:p>
    <w:p w14:paraId="5E575D84" w14:textId="5CB3ADA0" w:rsidR="00000000" w:rsidRDefault="006D0D1F">
      <w:pPr>
        <w:pStyle w:val="Tekstpodstawowy"/>
        <w:kinsoku w:val="0"/>
        <w:overflowPunct w:val="0"/>
        <w:spacing w:before="1"/>
        <w:ind w:left="1016"/>
        <w:rPr>
          <w:i/>
          <w:iCs/>
          <w:color w:val="124162"/>
          <w:sz w:val="18"/>
          <w:szCs w:val="18"/>
        </w:rPr>
      </w:pPr>
      <w:r>
        <w:rPr>
          <w:noProof/>
        </w:rPr>
        <mc:AlternateContent>
          <mc:Choice Requires="wps">
            <w:drawing>
              <wp:anchor distT="0" distB="0" distL="0" distR="0" simplePos="0" relativeHeight="251620864" behindDoc="0" locked="0" layoutInCell="0" allowOverlap="1" wp14:anchorId="50197E2F" wp14:editId="1F495E4F">
                <wp:simplePos x="0" y="0"/>
                <wp:positionH relativeFrom="page">
                  <wp:posOffset>982980</wp:posOffset>
                </wp:positionH>
                <wp:positionV relativeFrom="paragraph">
                  <wp:posOffset>161925</wp:posOffset>
                </wp:positionV>
                <wp:extent cx="5613400" cy="2527300"/>
                <wp:effectExtent l="0" t="0" r="0" b="0"/>
                <wp:wrapTopAndBottom/>
                <wp:docPr id="1577" name="Rectangle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25425" w14:textId="125DCF5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E29EA" wp14:editId="5FC48CE3">
                                  <wp:extent cx="5600700" cy="2524125"/>
                                  <wp:effectExtent l="0" t="0" r="0" b="0"/>
                                  <wp:docPr id="228"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A32F2F3"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97E2F" id="Rectangle 254" o:spid="_x0000_s1067" style="position:absolute;left:0;text-align:left;margin-left:77.4pt;margin-top:12.75pt;width:442pt;height:199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" o:allowincell="f" filled="f" stroked="f">
                <v:textbox inset="0,0,0,0">
                  <w:txbxContent>
                    <w:p w14:paraId="40125425" w14:textId="125DCF5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E29EA" wp14:editId="5FC48CE3">
                            <wp:extent cx="5600700" cy="2524125"/>
                            <wp:effectExtent l="0" t="0" r="0" b="0"/>
                            <wp:docPr id="228"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A32F2F3"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35 Ludność na aptekę ogólnodostępną</w:t>
      </w:r>
    </w:p>
    <w:p w14:paraId="58AB6818" w14:textId="77777777" w:rsidR="00000000" w:rsidRDefault="006D0D1F">
      <w:pPr>
        <w:pStyle w:val="Tekstpodstawowy"/>
        <w:kinsoku w:val="0"/>
        <w:overflowPunct w:val="0"/>
        <w:spacing w:before="10"/>
        <w:rPr>
          <w:i/>
          <w:iCs/>
          <w:sz w:val="18"/>
          <w:szCs w:val="18"/>
        </w:rPr>
      </w:pPr>
    </w:p>
    <w:p w14:paraId="42C54413" w14:textId="77777777" w:rsidR="00000000" w:rsidRDefault="006D0D1F">
      <w:pPr>
        <w:pStyle w:val="Tekstpodstawowy"/>
        <w:kinsoku w:val="0"/>
        <w:overflowPunct w:val="0"/>
        <w:spacing w:before="1"/>
        <w:ind w:left="1016"/>
        <w:rPr>
          <w:i/>
          <w:iCs/>
          <w:color w:val="373545"/>
          <w:sz w:val="18"/>
          <w:szCs w:val="18"/>
        </w:rPr>
      </w:pPr>
      <w:r>
        <w:rPr>
          <w:i/>
          <w:iCs/>
          <w:color w:val="373545"/>
          <w:sz w:val="18"/>
          <w:szCs w:val="18"/>
        </w:rPr>
        <w:t>Źródło: opracowanie własne na podstawie danych BDL GUS.</w:t>
      </w:r>
    </w:p>
    <w:p w14:paraId="24D16133" w14:textId="77777777" w:rsidR="00000000" w:rsidRDefault="006D0D1F">
      <w:pPr>
        <w:pStyle w:val="Tekstpodstawowy"/>
        <w:kinsoku w:val="0"/>
        <w:overflowPunct w:val="0"/>
        <w:spacing w:before="1"/>
        <w:rPr>
          <w:i/>
          <w:iCs/>
        </w:rPr>
      </w:pPr>
    </w:p>
    <w:p w14:paraId="0F8AA245" w14:textId="77777777" w:rsidR="00000000" w:rsidRDefault="006D0D1F">
      <w:pPr>
        <w:pStyle w:val="Tekstpodstawowy"/>
        <w:kinsoku w:val="0"/>
        <w:overflowPunct w:val="0"/>
        <w:spacing w:line="360" w:lineRule="auto"/>
        <w:ind w:left="1016" w:right="833"/>
        <w:jc w:val="both"/>
      </w:pPr>
      <w:r>
        <w:t>Przedmiotowy obszar charakteryzu</w:t>
      </w:r>
      <w:r>
        <w:t>je się stosunkowo wysoką dostępnością aptek, biorąc pod uwagę sytuację w województwie małopolskim. W gminach tworzących MOF funkcjonuje w sumie 39 aptek, a</w:t>
      </w:r>
      <w:r>
        <w:rPr>
          <w:spacing w:val="-1"/>
        </w:rPr>
        <w:t xml:space="preserve"> </w:t>
      </w:r>
      <w:r>
        <w:t>na</w:t>
      </w:r>
      <w:r>
        <w:rPr>
          <w:spacing w:val="30"/>
        </w:rPr>
        <w:t xml:space="preserve"> </w:t>
      </w:r>
      <w:r>
        <w:t>jedną</w:t>
      </w:r>
      <w:r>
        <w:rPr>
          <w:spacing w:val="27"/>
        </w:rPr>
        <w:t xml:space="preserve"> </w:t>
      </w:r>
      <w:r>
        <w:t>placówkę</w:t>
      </w:r>
      <w:r>
        <w:rPr>
          <w:spacing w:val="29"/>
        </w:rPr>
        <w:t xml:space="preserve"> </w:t>
      </w:r>
      <w:r>
        <w:t>przypada</w:t>
      </w:r>
      <w:r>
        <w:rPr>
          <w:spacing w:val="27"/>
        </w:rPr>
        <w:t xml:space="preserve"> </w:t>
      </w:r>
      <w:r>
        <w:t>3</w:t>
      </w:r>
      <w:r>
        <w:rPr>
          <w:spacing w:val="1"/>
        </w:rPr>
        <w:t xml:space="preserve"> </w:t>
      </w:r>
      <w:r>
        <w:t>070</w:t>
      </w:r>
      <w:r>
        <w:rPr>
          <w:spacing w:val="27"/>
        </w:rPr>
        <w:t xml:space="preserve"> </w:t>
      </w:r>
      <w:r>
        <w:t>osób,</w:t>
      </w:r>
      <w:r>
        <w:rPr>
          <w:spacing w:val="29"/>
        </w:rPr>
        <w:t xml:space="preserve"> </w:t>
      </w:r>
      <w:r>
        <w:t>co</w:t>
      </w:r>
      <w:r>
        <w:rPr>
          <w:spacing w:val="29"/>
        </w:rPr>
        <w:t xml:space="preserve"> </w:t>
      </w:r>
      <w:r>
        <w:t>jest</w:t>
      </w:r>
      <w:r>
        <w:rPr>
          <w:spacing w:val="28"/>
        </w:rPr>
        <w:t xml:space="preserve"> </w:t>
      </w:r>
      <w:r>
        <w:t>wartością</w:t>
      </w:r>
      <w:r>
        <w:rPr>
          <w:spacing w:val="27"/>
        </w:rPr>
        <w:t xml:space="preserve"> </w:t>
      </w:r>
      <w:r>
        <w:t>korzystniejszą</w:t>
      </w:r>
      <w:r>
        <w:rPr>
          <w:spacing w:val="30"/>
        </w:rPr>
        <w:t xml:space="preserve"> </w:t>
      </w:r>
      <w:r>
        <w:t>niż</w:t>
      </w:r>
      <w:r>
        <w:rPr>
          <w:spacing w:val="28"/>
        </w:rPr>
        <w:t xml:space="preserve"> </w:t>
      </w:r>
      <w:r>
        <w:t>w</w:t>
      </w:r>
      <w:r>
        <w:rPr>
          <w:spacing w:val="31"/>
        </w:rPr>
        <w:t xml:space="preserve"> </w:t>
      </w:r>
      <w:r>
        <w:t>przypadku</w:t>
      </w:r>
    </w:p>
    <w:p w14:paraId="547FE225" w14:textId="77777777" w:rsidR="00000000" w:rsidRDefault="006D0D1F">
      <w:pPr>
        <w:pStyle w:val="Tekstpodstawowy"/>
        <w:kinsoku w:val="0"/>
        <w:overflowPunct w:val="0"/>
        <w:spacing w:line="360" w:lineRule="auto"/>
        <w:ind w:left="1016" w:right="833"/>
        <w:jc w:val="both"/>
        <w:sectPr w:rsidR="00000000">
          <w:pgSz w:w="11910" w:h="16840"/>
          <w:pgMar w:top="1120" w:right="580" w:bottom="1200" w:left="400" w:header="748" w:footer="1003" w:gutter="0"/>
          <w:cols w:space="708"/>
          <w:noEndnote/>
        </w:sectPr>
      </w:pPr>
    </w:p>
    <w:p w14:paraId="49137E4E" w14:textId="77777777" w:rsidR="00000000" w:rsidRDefault="006D0D1F">
      <w:pPr>
        <w:pStyle w:val="Tekstpodstawowy"/>
        <w:kinsoku w:val="0"/>
        <w:overflowPunct w:val="0"/>
        <w:spacing w:before="3"/>
        <w:rPr>
          <w:sz w:val="21"/>
          <w:szCs w:val="21"/>
        </w:rPr>
      </w:pPr>
    </w:p>
    <w:p w14:paraId="0BE16083" w14:textId="77777777" w:rsidR="00000000" w:rsidRDefault="006D0D1F">
      <w:pPr>
        <w:pStyle w:val="Tekstpodstawowy"/>
        <w:kinsoku w:val="0"/>
        <w:overflowPunct w:val="0"/>
        <w:spacing w:before="56" w:line="360" w:lineRule="auto"/>
        <w:ind w:left="1016" w:right="832"/>
        <w:jc w:val="both"/>
      </w:pPr>
      <w:r>
        <w:t>województwa małopolskiego (3 375) i kraju (3 240), co pozwala wnioskować o stosunkowo dobrej sytuacji w MOF pod tym względem. W zestawieniu negatywnie wyróżnia się gmina Babice, której mieszkańcy mają dostęp do tylko jednej apteki.</w:t>
      </w:r>
    </w:p>
    <w:p w14:paraId="604043D3" w14:textId="77777777" w:rsidR="00000000" w:rsidRDefault="006D0D1F">
      <w:pPr>
        <w:pStyle w:val="Tekstpodstawowy"/>
        <w:kinsoku w:val="0"/>
        <w:overflowPunct w:val="0"/>
        <w:spacing w:before="162" w:after="3"/>
        <w:ind w:left="1016"/>
        <w:rPr>
          <w:i/>
          <w:iCs/>
          <w:color w:val="373545"/>
          <w:sz w:val="18"/>
          <w:szCs w:val="18"/>
        </w:rPr>
      </w:pPr>
      <w:bookmarkStart w:id="24" w:name="_bookmark24"/>
      <w:bookmarkEnd w:id="24"/>
      <w:r>
        <w:rPr>
          <w:i/>
          <w:iCs/>
          <w:color w:val="373545"/>
          <w:sz w:val="18"/>
          <w:szCs w:val="18"/>
        </w:rPr>
        <w:t>Tabela 13 Liczba aptek i punktów aptecznych w 2022 r.</w:t>
      </w:r>
    </w:p>
    <w:tbl>
      <w:tblPr>
        <w:tblW w:w="0" w:type="auto"/>
        <w:tblInd w:w="1002" w:type="dxa"/>
        <w:tblLayout w:type="fixed"/>
        <w:tblCellMar>
          <w:left w:w="0" w:type="dxa"/>
          <w:right w:w="0" w:type="dxa"/>
        </w:tblCellMar>
        <w:tblLook w:val="0000" w:firstRow="0" w:lastRow="0" w:firstColumn="0" w:lastColumn="0" w:noHBand="0" w:noVBand="0"/>
      </w:tblPr>
      <w:tblGrid>
        <w:gridCol w:w="3949"/>
        <w:gridCol w:w="2571"/>
        <w:gridCol w:w="2569"/>
      </w:tblGrid>
      <w:tr w:rsidR="00000000" w14:paraId="667F3444" w14:textId="77777777">
        <w:tblPrEx>
          <w:tblCellMar>
            <w:top w:w="0" w:type="dxa"/>
            <w:left w:w="0" w:type="dxa"/>
            <w:bottom w:w="0" w:type="dxa"/>
            <w:right w:w="0" w:type="dxa"/>
          </w:tblCellMar>
        </w:tblPrEx>
        <w:trPr>
          <w:trHeight w:val="453"/>
        </w:trPr>
        <w:tc>
          <w:tcPr>
            <w:tcW w:w="3949" w:type="dxa"/>
            <w:tcBorders>
              <w:top w:val="none" w:sz="6" w:space="0" w:color="auto"/>
              <w:left w:val="none" w:sz="6" w:space="0" w:color="auto"/>
              <w:bottom w:val="single" w:sz="4" w:space="0" w:color="808080"/>
              <w:right w:val="single" w:sz="4" w:space="0" w:color="808080"/>
            </w:tcBorders>
            <w:shd w:val="clear" w:color="auto" w:fill="E2F0EC"/>
          </w:tcPr>
          <w:p w14:paraId="1C76E55F" w14:textId="77777777" w:rsidR="00000000" w:rsidRDefault="006D0D1F">
            <w:pPr>
              <w:pStyle w:val="TableParagraph"/>
              <w:kinsoku w:val="0"/>
              <w:overflowPunct w:val="0"/>
              <w:spacing w:before="104"/>
              <w:ind w:left="86"/>
              <w:rPr>
                <w:sz w:val="20"/>
                <w:szCs w:val="20"/>
              </w:rPr>
            </w:pPr>
            <w:r>
              <w:rPr>
                <w:sz w:val="20"/>
                <w:szCs w:val="20"/>
              </w:rPr>
              <w:t>Jednostka</w:t>
            </w:r>
          </w:p>
        </w:tc>
        <w:tc>
          <w:tcPr>
            <w:tcW w:w="2571" w:type="dxa"/>
            <w:tcBorders>
              <w:top w:val="none" w:sz="6" w:space="0" w:color="auto"/>
              <w:left w:val="single" w:sz="4" w:space="0" w:color="808080"/>
              <w:bottom w:val="single" w:sz="4" w:space="0" w:color="808080"/>
              <w:right w:val="single" w:sz="4" w:space="0" w:color="808080"/>
            </w:tcBorders>
            <w:shd w:val="clear" w:color="auto" w:fill="E2F0EC"/>
          </w:tcPr>
          <w:p w14:paraId="184A40AF" w14:textId="77777777" w:rsidR="00000000" w:rsidRDefault="006D0D1F">
            <w:pPr>
              <w:pStyle w:val="TableParagraph"/>
              <w:kinsoku w:val="0"/>
              <w:overflowPunct w:val="0"/>
              <w:spacing w:before="104"/>
              <w:ind w:left="998" w:right="998"/>
              <w:jc w:val="center"/>
              <w:rPr>
                <w:sz w:val="20"/>
                <w:szCs w:val="20"/>
              </w:rPr>
            </w:pPr>
            <w:r>
              <w:rPr>
                <w:sz w:val="20"/>
                <w:szCs w:val="20"/>
              </w:rPr>
              <w:t>Apteki</w:t>
            </w:r>
          </w:p>
        </w:tc>
        <w:tc>
          <w:tcPr>
            <w:tcW w:w="2569" w:type="dxa"/>
            <w:tcBorders>
              <w:top w:val="none" w:sz="6" w:space="0" w:color="auto"/>
              <w:left w:val="single" w:sz="4" w:space="0" w:color="808080"/>
              <w:bottom w:val="single" w:sz="4" w:space="0" w:color="808080"/>
              <w:right w:val="none" w:sz="6" w:space="0" w:color="auto"/>
            </w:tcBorders>
            <w:shd w:val="clear" w:color="auto" w:fill="E2F0EC"/>
          </w:tcPr>
          <w:p w14:paraId="73A044E0" w14:textId="77777777" w:rsidR="00000000" w:rsidRDefault="006D0D1F">
            <w:pPr>
              <w:pStyle w:val="TableParagraph"/>
              <w:kinsoku w:val="0"/>
              <w:overflowPunct w:val="0"/>
              <w:spacing w:before="104"/>
              <w:ind w:left="588" w:right="593"/>
              <w:jc w:val="center"/>
              <w:rPr>
                <w:sz w:val="20"/>
                <w:szCs w:val="20"/>
              </w:rPr>
            </w:pPr>
            <w:r>
              <w:rPr>
                <w:sz w:val="20"/>
                <w:szCs w:val="20"/>
              </w:rPr>
              <w:t>Punkty apteczne</w:t>
            </w:r>
          </w:p>
        </w:tc>
      </w:tr>
      <w:tr w:rsidR="00000000" w14:paraId="64985249" w14:textId="77777777">
        <w:tblPrEx>
          <w:tblCellMar>
            <w:top w:w="0" w:type="dxa"/>
            <w:left w:w="0" w:type="dxa"/>
            <w:bottom w:w="0" w:type="dxa"/>
            <w:right w:w="0" w:type="dxa"/>
          </w:tblCellMar>
        </w:tblPrEx>
        <w:trPr>
          <w:trHeight w:val="299"/>
        </w:trPr>
        <w:tc>
          <w:tcPr>
            <w:tcW w:w="3949" w:type="dxa"/>
            <w:tcBorders>
              <w:top w:val="single" w:sz="4" w:space="0" w:color="808080"/>
              <w:left w:val="none" w:sz="6" w:space="0" w:color="auto"/>
              <w:bottom w:val="single" w:sz="4" w:space="0" w:color="808080"/>
              <w:right w:val="single" w:sz="4" w:space="0" w:color="808080"/>
            </w:tcBorders>
          </w:tcPr>
          <w:p w14:paraId="39050E50" w14:textId="77777777" w:rsidR="00000000" w:rsidRDefault="006D0D1F">
            <w:pPr>
              <w:pStyle w:val="TableParagraph"/>
              <w:kinsoku w:val="0"/>
              <w:overflowPunct w:val="0"/>
              <w:spacing w:before="27"/>
              <w:ind w:left="86"/>
              <w:rPr>
                <w:sz w:val="20"/>
                <w:szCs w:val="20"/>
              </w:rPr>
            </w:pPr>
            <w:r>
              <w:rPr>
                <w:sz w:val="20"/>
                <w:szCs w:val="20"/>
              </w:rPr>
              <w:t>Alwernia</w:t>
            </w:r>
          </w:p>
        </w:tc>
        <w:tc>
          <w:tcPr>
            <w:tcW w:w="2571" w:type="dxa"/>
            <w:tcBorders>
              <w:top w:val="single" w:sz="4" w:space="0" w:color="808080"/>
              <w:left w:val="single" w:sz="4" w:space="0" w:color="808080"/>
              <w:bottom w:val="single" w:sz="4" w:space="0" w:color="808080"/>
              <w:right w:val="single" w:sz="4" w:space="0" w:color="808080"/>
            </w:tcBorders>
          </w:tcPr>
          <w:p w14:paraId="1202E556" w14:textId="77777777" w:rsidR="00000000" w:rsidRDefault="006D0D1F">
            <w:pPr>
              <w:pStyle w:val="TableParagraph"/>
              <w:kinsoku w:val="0"/>
              <w:overflowPunct w:val="0"/>
              <w:spacing w:before="27"/>
              <w:ind w:left="1"/>
              <w:jc w:val="center"/>
              <w:rPr>
                <w:w w:val="99"/>
                <w:sz w:val="20"/>
                <w:szCs w:val="20"/>
              </w:rPr>
            </w:pPr>
            <w:r>
              <w:rPr>
                <w:w w:val="99"/>
                <w:sz w:val="20"/>
                <w:szCs w:val="20"/>
              </w:rPr>
              <w:t>3</w:t>
            </w:r>
          </w:p>
        </w:tc>
        <w:tc>
          <w:tcPr>
            <w:tcW w:w="2569" w:type="dxa"/>
            <w:tcBorders>
              <w:top w:val="single" w:sz="4" w:space="0" w:color="808080"/>
              <w:left w:val="single" w:sz="4" w:space="0" w:color="808080"/>
              <w:bottom w:val="single" w:sz="4" w:space="0" w:color="808080"/>
              <w:right w:val="none" w:sz="6" w:space="0" w:color="auto"/>
            </w:tcBorders>
          </w:tcPr>
          <w:p w14:paraId="1424D8A8" w14:textId="77777777" w:rsidR="00000000" w:rsidRDefault="006D0D1F">
            <w:pPr>
              <w:pStyle w:val="TableParagraph"/>
              <w:kinsoku w:val="0"/>
              <w:overflowPunct w:val="0"/>
              <w:spacing w:before="27"/>
              <w:ind w:right="5"/>
              <w:jc w:val="center"/>
              <w:rPr>
                <w:w w:val="99"/>
                <w:sz w:val="20"/>
                <w:szCs w:val="20"/>
              </w:rPr>
            </w:pPr>
            <w:r>
              <w:rPr>
                <w:w w:val="99"/>
                <w:sz w:val="20"/>
                <w:szCs w:val="20"/>
              </w:rPr>
              <w:t>1</w:t>
            </w:r>
          </w:p>
        </w:tc>
      </w:tr>
      <w:tr w:rsidR="00000000" w14:paraId="676B0B34" w14:textId="77777777">
        <w:tblPrEx>
          <w:tblCellMar>
            <w:top w:w="0" w:type="dxa"/>
            <w:left w:w="0" w:type="dxa"/>
            <w:bottom w:w="0" w:type="dxa"/>
            <w:right w:w="0" w:type="dxa"/>
          </w:tblCellMar>
        </w:tblPrEx>
        <w:trPr>
          <w:trHeight w:val="299"/>
        </w:trPr>
        <w:tc>
          <w:tcPr>
            <w:tcW w:w="3949" w:type="dxa"/>
            <w:tcBorders>
              <w:top w:val="single" w:sz="4" w:space="0" w:color="808080"/>
              <w:left w:val="none" w:sz="6" w:space="0" w:color="auto"/>
              <w:bottom w:val="single" w:sz="4" w:space="0" w:color="808080"/>
              <w:right w:val="single" w:sz="4" w:space="0" w:color="808080"/>
            </w:tcBorders>
          </w:tcPr>
          <w:p w14:paraId="4299AFA2" w14:textId="77777777" w:rsidR="00000000" w:rsidRDefault="006D0D1F">
            <w:pPr>
              <w:pStyle w:val="TableParagraph"/>
              <w:kinsoku w:val="0"/>
              <w:overflowPunct w:val="0"/>
              <w:spacing w:before="27"/>
              <w:ind w:left="86"/>
              <w:rPr>
                <w:sz w:val="20"/>
                <w:szCs w:val="20"/>
              </w:rPr>
            </w:pPr>
            <w:r>
              <w:rPr>
                <w:sz w:val="20"/>
                <w:szCs w:val="20"/>
              </w:rPr>
              <w:t>Babice</w:t>
            </w:r>
          </w:p>
        </w:tc>
        <w:tc>
          <w:tcPr>
            <w:tcW w:w="2571" w:type="dxa"/>
            <w:tcBorders>
              <w:top w:val="single" w:sz="4" w:space="0" w:color="808080"/>
              <w:left w:val="single" w:sz="4" w:space="0" w:color="808080"/>
              <w:bottom w:val="single" w:sz="4" w:space="0" w:color="808080"/>
              <w:right w:val="single" w:sz="4" w:space="0" w:color="808080"/>
            </w:tcBorders>
          </w:tcPr>
          <w:p w14:paraId="1CF3B006" w14:textId="77777777" w:rsidR="00000000" w:rsidRDefault="006D0D1F">
            <w:pPr>
              <w:pStyle w:val="TableParagraph"/>
              <w:kinsoku w:val="0"/>
              <w:overflowPunct w:val="0"/>
              <w:spacing w:before="27"/>
              <w:ind w:left="1"/>
              <w:jc w:val="center"/>
              <w:rPr>
                <w:w w:val="99"/>
                <w:sz w:val="20"/>
                <w:szCs w:val="20"/>
              </w:rPr>
            </w:pPr>
            <w:r>
              <w:rPr>
                <w:w w:val="99"/>
                <w:sz w:val="20"/>
                <w:szCs w:val="20"/>
              </w:rPr>
              <w:t>1</w:t>
            </w:r>
          </w:p>
        </w:tc>
        <w:tc>
          <w:tcPr>
            <w:tcW w:w="2569" w:type="dxa"/>
            <w:tcBorders>
              <w:top w:val="single" w:sz="4" w:space="0" w:color="808080"/>
              <w:left w:val="single" w:sz="4" w:space="0" w:color="808080"/>
              <w:bottom w:val="single" w:sz="4" w:space="0" w:color="808080"/>
              <w:right w:val="none" w:sz="6" w:space="0" w:color="auto"/>
            </w:tcBorders>
          </w:tcPr>
          <w:p w14:paraId="4BB4854F" w14:textId="77777777" w:rsidR="00000000" w:rsidRDefault="006D0D1F">
            <w:pPr>
              <w:pStyle w:val="TableParagraph"/>
              <w:kinsoku w:val="0"/>
              <w:overflowPunct w:val="0"/>
              <w:spacing w:before="27"/>
              <w:ind w:right="5"/>
              <w:jc w:val="center"/>
              <w:rPr>
                <w:w w:val="99"/>
                <w:sz w:val="20"/>
                <w:szCs w:val="20"/>
              </w:rPr>
            </w:pPr>
            <w:r>
              <w:rPr>
                <w:w w:val="99"/>
                <w:sz w:val="20"/>
                <w:szCs w:val="20"/>
              </w:rPr>
              <w:t>3</w:t>
            </w:r>
          </w:p>
        </w:tc>
      </w:tr>
      <w:tr w:rsidR="00000000" w14:paraId="599B9D09" w14:textId="77777777">
        <w:tblPrEx>
          <w:tblCellMar>
            <w:top w:w="0" w:type="dxa"/>
            <w:left w:w="0" w:type="dxa"/>
            <w:bottom w:w="0" w:type="dxa"/>
            <w:right w:w="0" w:type="dxa"/>
          </w:tblCellMar>
        </w:tblPrEx>
        <w:trPr>
          <w:trHeight w:val="301"/>
        </w:trPr>
        <w:tc>
          <w:tcPr>
            <w:tcW w:w="3949" w:type="dxa"/>
            <w:tcBorders>
              <w:top w:val="single" w:sz="4" w:space="0" w:color="808080"/>
              <w:left w:val="none" w:sz="6" w:space="0" w:color="auto"/>
              <w:bottom w:val="single" w:sz="4" w:space="0" w:color="808080"/>
              <w:right w:val="single" w:sz="4" w:space="0" w:color="808080"/>
            </w:tcBorders>
          </w:tcPr>
          <w:p w14:paraId="1099AC20" w14:textId="77777777" w:rsidR="00000000" w:rsidRDefault="006D0D1F">
            <w:pPr>
              <w:pStyle w:val="TableParagraph"/>
              <w:kinsoku w:val="0"/>
              <w:overflowPunct w:val="0"/>
              <w:spacing w:before="27"/>
              <w:ind w:left="86"/>
              <w:rPr>
                <w:sz w:val="20"/>
                <w:szCs w:val="20"/>
              </w:rPr>
            </w:pPr>
            <w:r>
              <w:rPr>
                <w:sz w:val="20"/>
                <w:szCs w:val="20"/>
              </w:rPr>
              <w:t>Chrzanów</w:t>
            </w:r>
          </w:p>
        </w:tc>
        <w:tc>
          <w:tcPr>
            <w:tcW w:w="2571" w:type="dxa"/>
            <w:tcBorders>
              <w:top w:val="single" w:sz="4" w:space="0" w:color="808080"/>
              <w:left w:val="single" w:sz="4" w:space="0" w:color="808080"/>
              <w:bottom w:val="single" w:sz="4" w:space="0" w:color="808080"/>
              <w:right w:val="single" w:sz="4" w:space="0" w:color="808080"/>
            </w:tcBorders>
          </w:tcPr>
          <w:p w14:paraId="726D001E" w14:textId="77777777" w:rsidR="00000000" w:rsidRDefault="006D0D1F">
            <w:pPr>
              <w:pStyle w:val="TableParagraph"/>
              <w:kinsoku w:val="0"/>
              <w:overflowPunct w:val="0"/>
              <w:spacing w:before="27"/>
              <w:ind w:left="998" w:right="998"/>
              <w:jc w:val="center"/>
              <w:rPr>
                <w:sz w:val="20"/>
                <w:szCs w:val="20"/>
              </w:rPr>
            </w:pPr>
            <w:r>
              <w:rPr>
                <w:sz w:val="20"/>
                <w:szCs w:val="20"/>
              </w:rPr>
              <w:t>19</w:t>
            </w:r>
          </w:p>
        </w:tc>
        <w:tc>
          <w:tcPr>
            <w:tcW w:w="2569" w:type="dxa"/>
            <w:tcBorders>
              <w:top w:val="single" w:sz="4" w:space="0" w:color="808080"/>
              <w:left w:val="single" w:sz="4" w:space="0" w:color="808080"/>
              <w:bottom w:val="single" w:sz="4" w:space="0" w:color="808080"/>
              <w:right w:val="none" w:sz="6" w:space="0" w:color="auto"/>
            </w:tcBorders>
          </w:tcPr>
          <w:p w14:paraId="5AAA7D73" w14:textId="77777777" w:rsidR="00000000" w:rsidRDefault="006D0D1F">
            <w:pPr>
              <w:pStyle w:val="TableParagraph"/>
              <w:kinsoku w:val="0"/>
              <w:overflowPunct w:val="0"/>
              <w:spacing w:before="27"/>
              <w:ind w:right="5"/>
              <w:jc w:val="center"/>
              <w:rPr>
                <w:w w:val="99"/>
                <w:sz w:val="20"/>
                <w:szCs w:val="20"/>
              </w:rPr>
            </w:pPr>
            <w:r>
              <w:rPr>
                <w:w w:val="99"/>
                <w:sz w:val="20"/>
                <w:szCs w:val="20"/>
              </w:rPr>
              <w:t>0</w:t>
            </w:r>
          </w:p>
        </w:tc>
      </w:tr>
      <w:tr w:rsidR="00000000" w14:paraId="4E0DCFA7" w14:textId="77777777">
        <w:tblPrEx>
          <w:tblCellMar>
            <w:top w:w="0" w:type="dxa"/>
            <w:left w:w="0" w:type="dxa"/>
            <w:bottom w:w="0" w:type="dxa"/>
            <w:right w:w="0" w:type="dxa"/>
          </w:tblCellMar>
        </w:tblPrEx>
        <w:trPr>
          <w:trHeight w:val="299"/>
        </w:trPr>
        <w:tc>
          <w:tcPr>
            <w:tcW w:w="3949" w:type="dxa"/>
            <w:tcBorders>
              <w:top w:val="single" w:sz="4" w:space="0" w:color="808080"/>
              <w:left w:val="none" w:sz="6" w:space="0" w:color="auto"/>
              <w:bottom w:val="single" w:sz="4" w:space="0" w:color="808080"/>
              <w:right w:val="single" w:sz="4" w:space="0" w:color="808080"/>
            </w:tcBorders>
          </w:tcPr>
          <w:p w14:paraId="41E45090" w14:textId="77777777" w:rsidR="00000000" w:rsidRDefault="006D0D1F">
            <w:pPr>
              <w:pStyle w:val="TableParagraph"/>
              <w:kinsoku w:val="0"/>
              <w:overflowPunct w:val="0"/>
              <w:spacing w:before="25"/>
              <w:ind w:left="86"/>
              <w:rPr>
                <w:sz w:val="20"/>
                <w:szCs w:val="20"/>
              </w:rPr>
            </w:pPr>
            <w:r>
              <w:rPr>
                <w:sz w:val="20"/>
                <w:szCs w:val="20"/>
              </w:rPr>
              <w:t>Libiąż</w:t>
            </w:r>
          </w:p>
        </w:tc>
        <w:tc>
          <w:tcPr>
            <w:tcW w:w="2571" w:type="dxa"/>
            <w:tcBorders>
              <w:top w:val="single" w:sz="4" w:space="0" w:color="808080"/>
              <w:left w:val="single" w:sz="4" w:space="0" w:color="808080"/>
              <w:bottom w:val="single" w:sz="4" w:space="0" w:color="808080"/>
              <w:right w:val="single" w:sz="4" w:space="0" w:color="808080"/>
            </w:tcBorders>
          </w:tcPr>
          <w:p w14:paraId="6EF38C89" w14:textId="77777777" w:rsidR="00000000" w:rsidRDefault="006D0D1F">
            <w:pPr>
              <w:pStyle w:val="TableParagraph"/>
              <w:kinsoku w:val="0"/>
              <w:overflowPunct w:val="0"/>
              <w:spacing w:before="25"/>
              <w:ind w:left="1"/>
              <w:jc w:val="center"/>
              <w:rPr>
                <w:w w:val="99"/>
                <w:sz w:val="20"/>
                <w:szCs w:val="20"/>
              </w:rPr>
            </w:pPr>
            <w:r>
              <w:rPr>
                <w:w w:val="99"/>
                <w:sz w:val="20"/>
                <w:szCs w:val="20"/>
              </w:rPr>
              <w:t>6</w:t>
            </w:r>
          </w:p>
        </w:tc>
        <w:tc>
          <w:tcPr>
            <w:tcW w:w="2569" w:type="dxa"/>
            <w:tcBorders>
              <w:top w:val="single" w:sz="4" w:space="0" w:color="808080"/>
              <w:left w:val="single" w:sz="4" w:space="0" w:color="808080"/>
              <w:bottom w:val="single" w:sz="4" w:space="0" w:color="808080"/>
              <w:right w:val="none" w:sz="6" w:space="0" w:color="auto"/>
            </w:tcBorders>
          </w:tcPr>
          <w:p w14:paraId="10635703" w14:textId="77777777" w:rsidR="00000000" w:rsidRDefault="006D0D1F">
            <w:pPr>
              <w:pStyle w:val="TableParagraph"/>
              <w:kinsoku w:val="0"/>
              <w:overflowPunct w:val="0"/>
              <w:spacing w:before="25"/>
              <w:ind w:right="5"/>
              <w:jc w:val="center"/>
              <w:rPr>
                <w:w w:val="99"/>
                <w:sz w:val="20"/>
                <w:szCs w:val="20"/>
              </w:rPr>
            </w:pPr>
            <w:r>
              <w:rPr>
                <w:w w:val="99"/>
                <w:sz w:val="20"/>
                <w:szCs w:val="20"/>
              </w:rPr>
              <w:t>0</w:t>
            </w:r>
          </w:p>
        </w:tc>
      </w:tr>
      <w:tr w:rsidR="00000000" w14:paraId="532EED72" w14:textId="77777777">
        <w:tblPrEx>
          <w:tblCellMar>
            <w:top w:w="0" w:type="dxa"/>
            <w:left w:w="0" w:type="dxa"/>
            <w:bottom w:w="0" w:type="dxa"/>
            <w:right w:w="0" w:type="dxa"/>
          </w:tblCellMar>
        </w:tblPrEx>
        <w:trPr>
          <w:trHeight w:val="299"/>
        </w:trPr>
        <w:tc>
          <w:tcPr>
            <w:tcW w:w="3949" w:type="dxa"/>
            <w:tcBorders>
              <w:top w:val="single" w:sz="4" w:space="0" w:color="808080"/>
              <w:left w:val="none" w:sz="6" w:space="0" w:color="auto"/>
              <w:bottom w:val="single" w:sz="4" w:space="0" w:color="808080"/>
              <w:right w:val="single" w:sz="4" w:space="0" w:color="808080"/>
            </w:tcBorders>
          </w:tcPr>
          <w:p w14:paraId="02E4110A" w14:textId="77777777" w:rsidR="00000000" w:rsidRDefault="006D0D1F">
            <w:pPr>
              <w:pStyle w:val="TableParagraph"/>
              <w:kinsoku w:val="0"/>
              <w:overflowPunct w:val="0"/>
              <w:spacing w:before="27"/>
              <w:ind w:left="86"/>
              <w:rPr>
                <w:sz w:val="20"/>
                <w:szCs w:val="20"/>
              </w:rPr>
            </w:pPr>
            <w:r>
              <w:rPr>
                <w:sz w:val="20"/>
                <w:szCs w:val="20"/>
              </w:rPr>
              <w:t>Trzebinia</w:t>
            </w:r>
          </w:p>
        </w:tc>
        <w:tc>
          <w:tcPr>
            <w:tcW w:w="2571" w:type="dxa"/>
            <w:tcBorders>
              <w:top w:val="single" w:sz="4" w:space="0" w:color="808080"/>
              <w:left w:val="single" w:sz="4" w:space="0" w:color="808080"/>
              <w:bottom w:val="single" w:sz="4" w:space="0" w:color="808080"/>
              <w:right w:val="single" w:sz="4" w:space="0" w:color="808080"/>
            </w:tcBorders>
          </w:tcPr>
          <w:p w14:paraId="026E582C" w14:textId="77777777" w:rsidR="00000000" w:rsidRDefault="006D0D1F">
            <w:pPr>
              <w:pStyle w:val="TableParagraph"/>
              <w:kinsoku w:val="0"/>
              <w:overflowPunct w:val="0"/>
              <w:spacing w:before="27"/>
              <w:ind w:left="998" w:right="998"/>
              <w:jc w:val="center"/>
              <w:rPr>
                <w:sz w:val="20"/>
                <w:szCs w:val="20"/>
              </w:rPr>
            </w:pPr>
            <w:r>
              <w:rPr>
                <w:sz w:val="20"/>
                <w:szCs w:val="20"/>
              </w:rPr>
              <w:t>10</w:t>
            </w:r>
          </w:p>
        </w:tc>
        <w:tc>
          <w:tcPr>
            <w:tcW w:w="2569" w:type="dxa"/>
            <w:tcBorders>
              <w:top w:val="single" w:sz="4" w:space="0" w:color="808080"/>
              <w:left w:val="single" w:sz="4" w:space="0" w:color="808080"/>
              <w:bottom w:val="single" w:sz="4" w:space="0" w:color="808080"/>
              <w:right w:val="none" w:sz="6" w:space="0" w:color="auto"/>
            </w:tcBorders>
          </w:tcPr>
          <w:p w14:paraId="5E39318E" w14:textId="77777777" w:rsidR="00000000" w:rsidRDefault="006D0D1F">
            <w:pPr>
              <w:pStyle w:val="TableParagraph"/>
              <w:kinsoku w:val="0"/>
              <w:overflowPunct w:val="0"/>
              <w:spacing w:before="27"/>
              <w:ind w:right="5"/>
              <w:jc w:val="center"/>
              <w:rPr>
                <w:w w:val="99"/>
                <w:sz w:val="20"/>
                <w:szCs w:val="20"/>
              </w:rPr>
            </w:pPr>
            <w:r>
              <w:rPr>
                <w:w w:val="99"/>
                <w:sz w:val="20"/>
                <w:szCs w:val="20"/>
              </w:rPr>
              <w:t>2</w:t>
            </w:r>
          </w:p>
        </w:tc>
      </w:tr>
      <w:tr w:rsidR="00000000" w14:paraId="687F8463" w14:textId="77777777">
        <w:tblPrEx>
          <w:tblCellMar>
            <w:top w:w="0" w:type="dxa"/>
            <w:left w:w="0" w:type="dxa"/>
            <w:bottom w:w="0" w:type="dxa"/>
            <w:right w:w="0" w:type="dxa"/>
          </w:tblCellMar>
        </w:tblPrEx>
        <w:trPr>
          <w:trHeight w:val="299"/>
        </w:trPr>
        <w:tc>
          <w:tcPr>
            <w:tcW w:w="3949" w:type="dxa"/>
            <w:tcBorders>
              <w:top w:val="single" w:sz="4" w:space="0" w:color="808080"/>
              <w:left w:val="none" w:sz="6" w:space="0" w:color="auto"/>
              <w:bottom w:val="single" w:sz="4" w:space="0" w:color="808080"/>
              <w:right w:val="single" w:sz="4" w:space="0" w:color="808080"/>
            </w:tcBorders>
          </w:tcPr>
          <w:p w14:paraId="4A5810F2" w14:textId="77777777" w:rsidR="00000000" w:rsidRDefault="006D0D1F">
            <w:pPr>
              <w:pStyle w:val="TableParagraph"/>
              <w:kinsoku w:val="0"/>
              <w:overflowPunct w:val="0"/>
              <w:spacing w:before="27"/>
              <w:ind w:left="86"/>
              <w:rPr>
                <w:b/>
                <w:bCs/>
                <w:sz w:val="20"/>
                <w:szCs w:val="20"/>
              </w:rPr>
            </w:pPr>
            <w:r>
              <w:rPr>
                <w:b/>
                <w:bCs/>
                <w:sz w:val="20"/>
                <w:szCs w:val="20"/>
              </w:rPr>
              <w:t>MOF Chrzanowa</w:t>
            </w:r>
          </w:p>
        </w:tc>
        <w:tc>
          <w:tcPr>
            <w:tcW w:w="2571" w:type="dxa"/>
            <w:tcBorders>
              <w:top w:val="single" w:sz="4" w:space="0" w:color="808080"/>
              <w:left w:val="single" w:sz="4" w:space="0" w:color="808080"/>
              <w:bottom w:val="single" w:sz="4" w:space="0" w:color="808080"/>
              <w:right w:val="single" w:sz="4" w:space="0" w:color="808080"/>
            </w:tcBorders>
          </w:tcPr>
          <w:p w14:paraId="2F8EE849" w14:textId="77777777" w:rsidR="00000000" w:rsidRDefault="006D0D1F">
            <w:pPr>
              <w:pStyle w:val="TableParagraph"/>
              <w:kinsoku w:val="0"/>
              <w:overflowPunct w:val="0"/>
              <w:spacing w:before="27"/>
              <w:ind w:left="998" w:right="998"/>
              <w:jc w:val="center"/>
              <w:rPr>
                <w:b/>
                <w:bCs/>
                <w:sz w:val="20"/>
                <w:szCs w:val="20"/>
              </w:rPr>
            </w:pPr>
            <w:r>
              <w:rPr>
                <w:b/>
                <w:bCs/>
                <w:sz w:val="20"/>
                <w:szCs w:val="20"/>
              </w:rPr>
              <w:t>39</w:t>
            </w:r>
          </w:p>
        </w:tc>
        <w:tc>
          <w:tcPr>
            <w:tcW w:w="2569" w:type="dxa"/>
            <w:tcBorders>
              <w:top w:val="single" w:sz="4" w:space="0" w:color="808080"/>
              <w:left w:val="single" w:sz="4" w:space="0" w:color="808080"/>
              <w:bottom w:val="single" w:sz="4" w:space="0" w:color="808080"/>
              <w:right w:val="none" w:sz="6" w:space="0" w:color="auto"/>
            </w:tcBorders>
          </w:tcPr>
          <w:p w14:paraId="1872003B" w14:textId="77777777" w:rsidR="00000000" w:rsidRDefault="006D0D1F">
            <w:pPr>
              <w:pStyle w:val="TableParagraph"/>
              <w:kinsoku w:val="0"/>
              <w:overflowPunct w:val="0"/>
              <w:spacing w:before="27"/>
              <w:ind w:right="5"/>
              <w:jc w:val="center"/>
              <w:rPr>
                <w:b/>
                <w:bCs/>
                <w:w w:val="99"/>
                <w:sz w:val="20"/>
                <w:szCs w:val="20"/>
              </w:rPr>
            </w:pPr>
            <w:r>
              <w:rPr>
                <w:b/>
                <w:bCs/>
                <w:w w:val="99"/>
                <w:sz w:val="20"/>
                <w:szCs w:val="20"/>
              </w:rPr>
              <w:t>6</w:t>
            </w:r>
          </w:p>
        </w:tc>
      </w:tr>
    </w:tbl>
    <w:p w14:paraId="7F06C990"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426FA654" w14:textId="77777777" w:rsidR="00000000" w:rsidRDefault="006D0D1F">
      <w:pPr>
        <w:pStyle w:val="Tekstpodstawowy"/>
        <w:kinsoku w:val="0"/>
        <w:overflowPunct w:val="0"/>
        <w:spacing w:before="9"/>
        <w:rPr>
          <w:i/>
          <w:iCs/>
          <w:sz w:val="19"/>
          <w:szCs w:val="19"/>
        </w:rPr>
      </w:pPr>
    </w:p>
    <w:p w14:paraId="504CB8A9" w14:textId="33F50074" w:rsidR="00000000" w:rsidRDefault="006D0D1F">
      <w:pPr>
        <w:pStyle w:val="Tekstpodstawowy"/>
        <w:kinsoku w:val="0"/>
        <w:overflowPunct w:val="0"/>
        <w:ind w:left="1016" w:right="980"/>
        <w:rPr>
          <w:i/>
          <w:iCs/>
          <w:color w:val="124162"/>
          <w:sz w:val="18"/>
          <w:szCs w:val="18"/>
        </w:rPr>
      </w:pPr>
      <w:r>
        <w:rPr>
          <w:noProof/>
        </w:rPr>
        <mc:AlternateContent>
          <mc:Choice Requires="wps">
            <w:drawing>
              <wp:anchor distT="0" distB="0" distL="0" distR="0" simplePos="0" relativeHeight="251621888" behindDoc="0" locked="0" layoutInCell="0" allowOverlap="1" wp14:anchorId="7D0AB7CC" wp14:editId="1650C728">
                <wp:simplePos x="0" y="0"/>
                <wp:positionH relativeFrom="page">
                  <wp:posOffset>982980</wp:posOffset>
                </wp:positionH>
                <wp:positionV relativeFrom="paragraph">
                  <wp:posOffset>299720</wp:posOffset>
                </wp:positionV>
                <wp:extent cx="5613400" cy="2527300"/>
                <wp:effectExtent l="0" t="0" r="0" b="0"/>
                <wp:wrapTopAndBottom/>
                <wp:docPr id="1576"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B3A4E" w14:textId="14A51C1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EAF010" wp14:editId="2A86E8FE">
                                  <wp:extent cx="5600700" cy="2524125"/>
                                  <wp:effectExtent l="0" t="0" r="0" b="0"/>
                                  <wp:docPr id="227"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6F387429"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0AB7CC" id="Rectangle 255" o:spid="_x0000_s1068" style="position:absolute;left:0;text-align:left;margin-left:77.4pt;margin-top:23.6pt;width:442pt;height:199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" o:allowincell="f" filled="f" stroked="f">
                <v:textbox inset="0,0,0,0">
                  <w:txbxContent>
                    <w:p w14:paraId="043B3A4E" w14:textId="14A51C1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9EAF010" wp14:editId="2A86E8FE">
                            <wp:extent cx="5600700" cy="2524125"/>
                            <wp:effectExtent l="0" t="0" r="0" b="0"/>
                            <wp:docPr id="227"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6F387429"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36 Liczba podmiotów gospodarczych prowadzących działalność w sekcji Q dział</w:t>
      </w:r>
      <w:r>
        <w:rPr>
          <w:i/>
          <w:iCs/>
          <w:color w:val="124162"/>
          <w:sz w:val="18"/>
          <w:szCs w:val="18"/>
        </w:rPr>
        <w:t xml:space="preserve"> 86 PKD na 1000 zarejestrowanych podmiotów gospodarczych</w:t>
      </w:r>
    </w:p>
    <w:p w14:paraId="2A550490" w14:textId="77777777" w:rsidR="00000000" w:rsidRDefault="006D0D1F">
      <w:pPr>
        <w:pStyle w:val="Tekstpodstawowy"/>
        <w:kinsoku w:val="0"/>
        <w:overflowPunct w:val="0"/>
        <w:rPr>
          <w:i/>
          <w:iCs/>
          <w:sz w:val="18"/>
          <w:szCs w:val="18"/>
        </w:rPr>
      </w:pPr>
    </w:p>
    <w:p w14:paraId="1A9CC1A3" w14:textId="77777777" w:rsidR="00000000" w:rsidRDefault="006D0D1F">
      <w:pPr>
        <w:pStyle w:val="Tekstpodstawowy"/>
        <w:kinsoku w:val="0"/>
        <w:overflowPunct w:val="0"/>
        <w:spacing w:before="1"/>
        <w:rPr>
          <w:i/>
          <w:iCs/>
          <w:sz w:val="14"/>
          <w:szCs w:val="14"/>
        </w:rPr>
      </w:pPr>
    </w:p>
    <w:p w14:paraId="0ABD3BF9"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18B263F3" w14:textId="77777777" w:rsidR="00000000" w:rsidRDefault="006D0D1F">
      <w:pPr>
        <w:pStyle w:val="Tekstpodstawowy"/>
        <w:kinsoku w:val="0"/>
        <w:overflowPunct w:val="0"/>
        <w:spacing w:before="1"/>
        <w:rPr>
          <w:i/>
          <w:iCs/>
        </w:rPr>
      </w:pPr>
    </w:p>
    <w:p w14:paraId="0EB1265D" w14:textId="77777777" w:rsidR="00000000" w:rsidRDefault="006D0D1F">
      <w:pPr>
        <w:pStyle w:val="Tekstpodstawowy"/>
        <w:kinsoku w:val="0"/>
        <w:overflowPunct w:val="0"/>
        <w:spacing w:line="360" w:lineRule="auto"/>
        <w:ind w:left="1016" w:right="831"/>
        <w:jc w:val="both"/>
      </w:pPr>
      <w:r>
        <w:t>Na terenie MOF Chrzanowa funkcjonuje 616 podmiotów gospodarczych prowadzących działalność   w sekcji Q dział 86 PKD (opieka zdrowotna), co w</w:t>
      </w:r>
      <w:r>
        <w:t xml:space="preserve"> przeliczeniu na 1000 zarejestrowanych podmiotów gospodarczych daje wynik 45,8. W porównaniu do sytuacji w województwie małopolskim (54,2 podmiotów na 1000 zarejestrowanych podmiotów gospodarczych) i kraju (55,3) MOF Chrzanowa charakteryzuje się niższą dos</w:t>
      </w:r>
      <w:r>
        <w:t>tępnością podmiotów prowadzących działalność w zakresie opieki zdrowotnej. Gminą wyróżniającą się pod tym względem jest gmina Chrzanów, w której w przeliczeniu na 1000 zarejestrowanych podmiotów gospodarczych funkcjonuje aż 61,7 podmiotów prowadzących dzia</w:t>
      </w:r>
      <w:r>
        <w:t>łalność w sekcji Q dział 86, co przewyższa średnią wartość dla województwa i</w:t>
      </w:r>
      <w:r>
        <w:rPr>
          <w:spacing w:val="-20"/>
        </w:rPr>
        <w:t xml:space="preserve"> </w:t>
      </w:r>
      <w:r>
        <w:t>kraju.</w:t>
      </w:r>
    </w:p>
    <w:p w14:paraId="3D198365" w14:textId="77777777" w:rsidR="00000000" w:rsidRDefault="006D0D1F">
      <w:pPr>
        <w:pStyle w:val="Tekstpodstawowy"/>
        <w:kinsoku w:val="0"/>
        <w:overflowPunct w:val="0"/>
        <w:spacing w:before="160" w:line="360" w:lineRule="auto"/>
        <w:ind w:left="1016" w:right="832"/>
        <w:jc w:val="both"/>
      </w:pPr>
      <w:r>
        <w:t>Największym podmiotem świadczących usługi w zakresie opieki zdrowotnej na terenie MOF Chrzanowa jest Szpital Powiatowy w Chrzanowie. Jest to wielospecjalistyczna placówka m</w:t>
      </w:r>
      <w:r>
        <w:t>edyczna</w:t>
      </w:r>
    </w:p>
    <w:p w14:paraId="16D289B8" w14:textId="77777777" w:rsidR="00000000" w:rsidRDefault="006D0D1F">
      <w:pPr>
        <w:pStyle w:val="Tekstpodstawowy"/>
        <w:kinsoku w:val="0"/>
        <w:overflowPunct w:val="0"/>
        <w:spacing w:before="160" w:line="360" w:lineRule="auto"/>
        <w:ind w:left="1016" w:right="832"/>
        <w:jc w:val="both"/>
        <w:sectPr w:rsidR="00000000">
          <w:pgSz w:w="11910" w:h="16840"/>
          <w:pgMar w:top="1120" w:right="580" w:bottom="1200" w:left="400" w:header="748" w:footer="1003" w:gutter="0"/>
          <w:cols w:space="708"/>
          <w:noEndnote/>
        </w:sectPr>
      </w:pPr>
    </w:p>
    <w:p w14:paraId="25FA0B06" w14:textId="77777777" w:rsidR="00000000" w:rsidRDefault="006D0D1F">
      <w:pPr>
        <w:pStyle w:val="Tekstpodstawowy"/>
        <w:kinsoku w:val="0"/>
        <w:overflowPunct w:val="0"/>
        <w:spacing w:before="3"/>
        <w:rPr>
          <w:sz w:val="21"/>
          <w:szCs w:val="21"/>
        </w:rPr>
      </w:pPr>
    </w:p>
    <w:p w14:paraId="04859AFB" w14:textId="77777777" w:rsidR="00000000" w:rsidRDefault="006D0D1F">
      <w:pPr>
        <w:pStyle w:val="Tekstpodstawowy"/>
        <w:kinsoku w:val="0"/>
        <w:overflowPunct w:val="0"/>
        <w:spacing w:before="56" w:line="360" w:lineRule="auto"/>
        <w:ind w:left="1016" w:right="832"/>
        <w:jc w:val="both"/>
      </w:pPr>
      <w:r>
        <w:t>zapewniająca</w:t>
      </w:r>
      <w:r>
        <w:rPr>
          <w:spacing w:val="-14"/>
        </w:rPr>
        <w:t xml:space="preserve"> </w:t>
      </w:r>
      <w:r>
        <w:t>bezpieczeństwo</w:t>
      </w:r>
      <w:r>
        <w:rPr>
          <w:spacing w:val="-11"/>
        </w:rPr>
        <w:t xml:space="preserve"> </w:t>
      </w:r>
      <w:r>
        <w:t>zdrowotne</w:t>
      </w:r>
      <w:r>
        <w:rPr>
          <w:spacing w:val="-13"/>
        </w:rPr>
        <w:t xml:space="preserve"> </w:t>
      </w:r>
      <w:r>
        <w:t>nie</w:t>
      </w:r>
      <w:r>
        <w:rPr>
          <w:spacing w:val="-14"/>
        </w:rPr>
        <w:t xml:space="preserve"> </w:t>
      </w:r>
      <w:r>
        <w:t>tylko</w:t>
      </w:r>
      <w:r>
        <w:rPr>
          <w:spacing w:val="-12"/>
        </w:rPr>
        <w:t xml:space="preserve"> </w:t>
      </w:r>
      <w:r>
        <w:t>mieszkańcom</w:t>
      </w:r>
      <w:r>
        <w:rPr>
          <w:spacing w:val="-12"/>
        </w:rPr>
        <w:t xml:space="preserve"> </w:t>
      </w:r>
      <w:r>
        <w:t>powiatu</w:t>
      </w:r>
      <w:r>
        <w:rPr>
          <w:spacing w:val="-13"/>
        </w:rPr>
        <w:t xml:space="preserve"> </w:t>
      </w:r>
      <w:r>
        <w:t>chrzanowskiego,</w:t>
      </w:r>
      <w:r>
        <w:rPr>
          <w:spacing w:val="-14"/>
        </w:rPr>
        <w:t xml:space="preserve"> </w:t>
      </w:r>
      <w:r>
        <w:t>ale</w:t>
      </w:r>
      <w:r>
        <w:rPr>
          <w:spacing w:val="-13"/>
        </w:rPr>
        <w:t xml:space="preserve"> </w:t>
      </w:r>
      <w:r>
        <w:t>również powiatów   ościennych.   W 2022   roku   Szpital   dysponował   średnio   597   łóżkami   dostę</w:t>
      </w:r>
      <w:r>
        <w:t>pnymi   w 20 oddziałach stacjonarnych</w:t>
      </w:r>
      <w:r>
        <w:rPr>
          <w:vertAlign w:val="superscript"/>
        </w:rPr>
        <w:t>23</w:t>
      </w:r>
      <w:r>
        <w:t>. Szpital prowadzi również działalność w ramach Powiatowego Centrum Zdrowia Psychicznego oraz udziela świadczeń zdrowotnych z zakresu fizjoterapii, kinezyterapii i hydroterapii oraz masażu z terapią manualną. W Chrzan</w:t>
      </w:r>
      <w:r>
        <w:t>owie stacjonują 2 zespoły ratownictwa medycznego: specjalistyczny i podstawowy, a w Libiążu, Trzebini i Wygiełzowie działa  po jednym zespole ratownictwa medycznego.</w:t>
      </w:r>
    </w:p>
    <w:p w14:paraId="149752B2" w14:textId="77777777" w:rsidR="00000000" w:rsidRDefault="006D0D1F">
      <w:pPr>
        <w:pStyle w:val="Tekstpodstawowy"/>
        <w:kinsoku w:val="0"/>
        <w:overflowPunct w:val="0"/>
        <w:spacing w:before="162" w:line="360" w:lineRule="auto"/>
        <w:ind w:left="1016" w:right="831"/>
        <w:jc w:val="both"/>
      </w:pPr>
      <w:r>
        <w:t>Z danych Szpitala Powiatowego w Chrzanowie wynika, iż w 2022 r. w placówce leczono łącznie</w:t>
      </w:r>
      <w:r>
        <w:t xml:space="preserve"> 18 308 osób,</w:t>
      </w:r>
      <w:r>
        <w:rPr>
          <w:spacing w:val="-8"/>
        </w:rPr>
        <w:t xml:space="preserve"> </w:t>
      </w:r>
      <w:r>
        <w:t>w</w:t>
      </w:r>
      <w:r>
        <w:rPr>
          <w:spacing w:val="-4"/>
        </w:rPr>
        <w:t xml:space="preserve"> </w:t>
      </w:r>
      <w:r>
        <w:t>tym</w:t>
      </w:r>
      <w:r>
        <w:rPr>
          <w:spacing w:val="-4"/>
        </w:rPr>
        <w:t xml:space="preserve"> </w:t>
      </w:r>
      <w:r>
        <w:t>8</w:t>
      </w:r>
      <w:r>
        <w:rPr>
          <w:spacing w:val="-2"/>
        </w:rPr>
        <w:t xml:space="preserve"> </w:t>
      </w:r>
      <w:r>
        <w:t>266</w:t>
      </w:r>
      <w:r>
        <w:rPr>
          <w:spacing w:val="-6"/>
        </w:rPr>
        <w:t xml:space="preserve"> </w:t>
      </w:r>
      <w:r>
        <w:t>w</w:t>
      </w:r>
      <w:r>
        <w:rPr>
          <w:spacing w:val="-4"/>
        </w:rPr>
        <w:t xml:space="preserve"> </w:t>
      </w:r>
      <w:r>
        <w:t>trybie</w:t>
      </w:r>
      <w:r>
        <w:rPr>
          <w:spacing w:val="-8"/>
        </w:rPr>
        <w:t xml:space="preserve"> </w:t>
      </w:r>
      <w:r>
        <w:t>nagłym</w:t>
      </w:r>
      <w:r>
        <w:rPr>
          <w:spacing w:val="-4"/>
        </w:rPr>
        <w:t xml:space="preserve"> </w:t>
      </w:r>
      <w:r>
        <w:t>i</w:t>
      </w:r>
      <w:r>
        <w:rPr>
          <w:spacing w:val="-7"/>
        </w:rPr>
        <w:t xml:space="preserve"> </w:t>
      </w:r>
      <w:r>
        <w:t>9</w:t>
      </w:r>
      <w:r>
        <w:rPr>
          <w:spacing w:val="-7"/>
        </w:rPr>
        <w:t xml:space="preserve"> </w:t>
      </w:r>
      <w:r>
        <w:t>122</w:t>
      </w:r>
      <w:r>
        <w:rPr>
          <w:spacing w:val="-3"/>
        </w:rPr>
        <w:t xml:space="preserve"> </w:t>
      </w:r>
      <w:r>
        <w:t>w</w:t>
      </w:r>
      <w:r>
        <w:rPr>
          <w:spacing w:val="-6"/>
        </w:rPr>
        <w:t xml:space="preserve"> </w:t>
      </w:r>
      <w:r>
        <w:t>trybie</w:t>
      </w:r>
      <w:r>
        <w:rPr>
          <w:spacing w:val="-5"/>
        </w:rPr>
        <w:t xml:space="preserve"> </w:t>
      </w:r>
      <w:r>
        <w:t>planowanym.</w:t>
      </w:r>
      <w:r>
        <w:rPr>
          <w:spacing w:val="-5"/>
        </w:rPr>
        <w:t xml:space="preserve"> </w:t>
      </w:r>
      <w:r>
        <w:t>Ogólna</w:t>
      </w:r>
      <w:r>
        <w:rPr>
          <w:spacing w:val="-5"/>
        </w:rPr>
        <w:t xml:space="preserve"> </w:t>
      </w:r>
      <w:r>
        <w:t>liczba</w:t>
      </w:r>
      <w:r>
        <w:rPr>
          <w:spacing w:val="-6"/>
        </w:rPr>
        <w:t xml:space="preserve"> </w:t>
      </w:r>
      <w:r>
        <w:t>świadczeń</w:t>
      </w:r>
      <w:r>
        <w:rPr>
          <w:spacing w:val="-5"/>
        </w:rPr>
        <w:t xml:space="preserve"> </w:t>
      </w:r>
      <w:r>
        <w:t>udzielonych w ramach Szpitalnego Oddziału Ratunkowego wyniosła natomiast 23</w:t>
      </w:r>
      <w:r>
        <w:rPr>
          <w:spacing w:val="-6"/>
        </w:rPr>
        <w:t xml:space="preserve"> </w:t>
      </w:r>
      <w:r>
        <w:t>483.</w:t>
      </w:r>
    </w:p>
    <w:p w14:paraId="0C4C4365" w14:textId="77777777" w:rsidR="00000000" w:rsidRDefault="006D0D1F">
      <w:pPr>
        <w:pStyle w:val="Tekstpodstawowy"/>
        <w:kinsoku w:val="0"/>
        <w:overflowPunct w:val="0"/>
        <w:spacing w:before="160" w:line="360" w:lineRule="auto"/>
        <w:ind w:left="1016" w:right="834"/>
        <w:jc w:val="both"/>
      </w:pPr>
      <w:r>
        <w:t>Do Poradni Lekarza Podstawowej Opieki Zdrowotnej na koniec 2022 r. zadeklarowanych było 2 138 pacjentów. W przypadku opieki specjalistycznej, ogólna liczba udzielonych porad wyniosła 66 302.</w:t>
      </w:r>
    </w:p>
    <w:p w14:paraId="64C22D2A" w14:textId="77777777" w:rsidR="00000000" w:rsidRDefault="006D0D1F">
      <w:pPr>
        <w:pStyle w:val="Tekstpodstawowy"/>
        <w:kinsoku w:val="0"/>
        <w:overflowPunct w:val="0"/>
        <w:spacing w:before="159" w:line="360" w:lineRule="auto"/>
        <w:ind w:left="1016" w:right="834"/>
        <w:jc w:val="both"/>
      </w:pPr>
      <w:r>
        <w:t>Szpital aktywnie prowadzi działalność w ramach Powiatowego Centru</w:t>
      </w:r>
      <w:r>
        <w:t>m Zdrowia Psychicznego. Pacjenci mają dostęp do alternatywnych form leczenia w stacjonarnym Oddziale Psychiatrycznym, porad ambulatoryjnych w Poradni Zdrowia Psychicznego i Zespole Leczenia Środowiskowego (domowego) lub świadczeń udzielanych w trybie dzien</w:t>
      </w:r>
      <w:r>
        <w:t>nym w Oddziale Dziennym Psychiatrycznym (ogólnym).</w:t>
      </w:r>
    </w:p>
    <w:p w14:paraId="084B9C4C" w14:textId="77777777" w:rsidR="00000000" w:rsidRDefault="006D0D1F">
      <w:pPr>
        <w:pStyle w:val="Tekstpodstawowy"/>
        <w:kinsoku w:val="0"/>
        <w:overflowPunct w:val="0"/>
        <w:spacing w:before="162" w:after="3"/>
        <w:ind w:left="1016"/>
        <w:jc w:val="both"/>
        <w:rPr>
          <w:i/>
          <w:iCs/>
          <w:color w:val="373545"/>
          <w:sz w:val="18"/>
          <w:szCs w:val="18"/>
        </w:rPr>
      </w:pPr>
      <w:bookmarkStart w:id="25" w:name="_bookmark25"/>
      <w:bookmarkEnd w:id="25"/>
      <w:r>
        <w:rPr>
          <w:i/>
          <w:iCs/>
          <w:color w:val="373545"/>
          <w:sz w:val="18"/>
          <w:szCs w:val="18"/>
        </w:rPr>
        <w:t>Tabela 14 Działalność Powiatowego Centrum Zdrowia Psychicznego</w:t>
      </w:r>
    </w:p>
    <w:tbl>
      <w:tblPr>
        <w:tblW w:w="0" w:type="auto"/>
        <w:tblInd w:w="1010" w:type="dxa"/>
        <w:tblLayout w:type="fixed"/>
        <w:tblCellMar>
          <w:left w:w="0" w:type="dxa"/>
          <w:right w:w="0" w:type="dxa"/>
        </w:tblCellMar>
        <w:tblLook w:val="0000" w:firstRow="0" w:lastRow="0" w:firstColumn="0" w:lastColumn="0" w:noHBand="0" w:noVBand="0"/>
      </w:tblPr>
      <w:tblGrid>
        <w:gridCol w:w="1812"/>
        <w:gridCol w:w="1813"/>
        <w:gridCol w:w="1813"/>
        <w:gridCol w:w="1813"/>
        <w:gridCol w:w="1814"/>
      </w:tblGrid>
      <w:tr w:rsidR="00000000" w14:paraId="3B1ADD76" w14:textId="77777777">
        <w:tblPrEx>
          <w:tblCellMar>
            <w:top w:w="0" w:type="dxa"/>
            <w:left w:w="0" w:type="dxa"/>
            <w:bottom w:w="0" w:type="dxa"/>
            <w:right w:w="0" w:type="dxa"/>
          </w:tblCellMar>
        </w:tblPrEx>
        <w:trPr>
          <w:trHeight w:val="988"/>
        </w:trPr>
        <w:tc>
          <w:tcPr>
            <w:tcW w:w="181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57B7C2A2" w14:textId="77777777" w:rsidR="00000000" w:rsidRDefault="006D0D1F">
            <w:pPr>
              <w:pStyle w:val="TableParagraph"/>
              <w:kinsoku w:val="0"/>
              <w:overflowPunct w:val="0"/>
              <w:rPr>
                <w:i/>
                <w:iCs/>
                <w:sz w:val="18"/>
                <w:szCs w:val="18"/>
              </w:rPr>
            </w:pPr>
          </w:p>
          <w:p w14:paraId="3FB2B571" w14:textId="77777777" w:rsidR="00000000" w:rsidRDefault="006D0D1F">
            <w:pPr>
              <w:pStyle w:val="TableParagraph"/>
              <w:kinsoku w:val="0"/>
              <w:overflowPunct w:val="0"/>
              <w:spacing w:before="10"/>
              <w:rPr>
                <w:i/>
                <w:iCs/>
                <w:sz w:val="22"/>
                <w:szCs w:val="22"/>
              </w:rPr>
            </w:pPr>
          </w:p>
          <w:p w14:paraId="45E77BCE" w14:textId="77777777" w:rsidR="00000000" w:rsidRDefault="006D0D1F">
            <w:pPr>
              <w:pStyle w:val="TableParagraph"/>
              <w:kinsoku w:val="0"/>
              <w:overflowPunct w:val="0"/>
              <w:ind w:left="702" w:right="693"/>
              <w:jc w:val="center"/>
              <w:rPr>
                <w:sz w:val="18"/>
                <w:szCs w:val="18"/>
              </w:rPr>
            </w:pPr>
            <w:r>
              <w:rPr>
                <w:sz w:val="18"/>
                <w:szCs w:val="18"/>
              </w:rPr>
              <w:t>Rok</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5C8559D0" w14:textId="77777777" w:rsidR="00000000" w:rsidRDefault="006D0D1F">
            <w:pPr>
              <w:pStyle w:val="TableParagraph"/>
              <w:kinsoku w:val="0"/>
              <w:overflowPunct w:val="0"/>
              <w:spacing w:before="6"/>
              <w:rPr>
                <w:i/>
                <w:iCs/>
                <w:sz w:val="13"/>
                <w:szCs w:val="13"/>
              </w:rPr>
            </w:pPr>
          </w:p>
          <w:p w14:paraId="02D36173" w14:textId="77777777" w:rsidR="00000000" w:rsidRDefault="006D0D1F">
            <w:pPr>
              <w:pStyle w:val="TableParagraph"/>
              <w:kinsoku w:val="0"/>
              <w:overflowPunct w:val="0"/>
              <w:spacing w:line="360" w:lineRule="auto"/>
              <w:ind w:left="369" w:right="343" w:firstLine="259"/>
              <w:rPr>
                <w:sz w:val="18"/>
                <w:szCs w:val="18"/>
              </w:rPr>
            </w:pPr>
            <w:r>
              <w:rPr>
                <w:sz w:val="18"/>
                <w:szCs w:val="18"/>
              </w:rPr>
              <w:t>Oddział Psychiatryczny</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024E26F0" w14:textId="77777777" w:rsidR="00000000" w:rsidRDefault="006D0D1F">
            <w:pPr>
              <w:pStyle w:val="TableParagraph"/>
              <w:kinsoku w:val="0"/>
              <w:overflowPunct w:val="0"/>
              <w:spacing w:before="6"/>
              <w:rPr>
                <w:i/>
                <w:iCs/>
                <w:sz w:val="13"/>
                <w:szCs w:val="13"/>
              </w:rPr>
            </w:pPr>
          </w:p>
          <w:p w14:paraId="0B387479" w14:textId="77777777" w:rsidR="00000000" w:rsidRDefault="006D0D1F">
            <w:pPr>
              <w:pStyle w:val="TableParagraph"/>
              <w:kinsoku w:val="0"/>
              <w:overflowPunct w:val="0"/>
              <w:spacing w:line="360" w:lineRule="auto"/>
              <w:ind w:left="421" w:right="236" w:hanging="161"/>
              <w:rPr>
                <w:sz w:val="18"/>
                <w:szCs w:val="18"/>
              </w:rPr>
            </w:pPr>
            <w:r>
              <w:rPr>
                <w:sz w:val="18"/>
                <w:szCs w:val="18"/>
              </w:rPr>
              <w:t>Poradnia Zdrowia Psychicznego</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0FD901AC" w14:textId="77777777" w:rsidR="00000000" w:rsidRDefault="006D0D1F">
            <w:pPr>
              <w:pStyle w:val="TableParagraph"/>
              <w:kinsoku w:val="0"/>
              <w:overflowPunct w:val="0"/>
              <w:spacing w:line="360" w:lineRule="auto"/>
              <w:ind w:left="281" w:right="257" w:firstLine="50"/>
              <w:rPr>
                <w:sz w:val="18"/>
                <w:szCs w:val="18"/>
              </w:rPr>
            </w:pPr>
            <w:r>
              <w:rPr>
                <w:sz w:val="18"/>
                <w:szCs w:val="18"/>
              </w:rPr>
              <w:t>Zespół Leczenia Środowiskowego</w:t>
            </w:r>
          </w:p>
          <w:p w14:paraId="1321ECC9" w14:textId="77777777" w:rsidR="00000000" w:rsidRDefault="006D0D1F">
            <w:pPr>
              <w:pStyle w:val="TableParagraph"/>
              <w:kinsoku w:val="0"/>
              <w:overflowPunct w:val="0"/>
              <w:ind w:left="428"/>
              <w:rPr>
                <w:sz w:val="18"/>
                <w:szCs w:val="18"/>
              </w:rPr>
            </w:pPr>
            <w:r>
              <w:rPr>
                <w:sz w:val="18"/>
                <w:szCs w:val="18"/>
              </w:rPr>
              <w:t>(Domowego)</w:t>
            </w:r>
          </w:p>
        </w:tc>
        <w:tc>
          <w:tcPr>
            <w:tcW w:w="1814" w:type="dxa"/>
            <w:tcBorders>
              <w:top w:val="single" w:sz="4" w:space="0" w:color="BEBEBE"/>
              <w:left w:val="single" w:sz="4" w:space="0" w:color="BEBEBE"/>
              <w:bottom w:val="single" w:sz="4" w:space="0" w:color="BEBEBE"/>
              <w:right w:val="single" w:sz="4" w:space="0" w:color="BEBEBE"/>
            </w:tcBorders>
            <w:shd w:val="clear" w:color="auto" w:fill="E2F0EC"/>
          </w:tcPr>
          <w:p w14:paraId="17859F60" w14:textId="77777777" w:rsidR="00000000" w:rsidRDefault="006D0D1F">
            <w:pPr>
              <w:pStyle w:val="TableParagraph"/>
              <w:kinsoku w:val="0"/>
              <w:overflowPunct w:val="0"/>
              <w:spacing w:before="6"/>
              <w:rPr>
                <w:i/>
                <w:iCs/>
                <w:sz w:val="13"/>
                <w:szCs w:val="13"/>
              </w:rPr>
            </w:pPr>
          </w:p>
          <w:p w14:paraId="7C3FEAAD" w14:textId="77777777" w:rsidR="00000000" w:rsidRDefault="006D0D1F">
            <w:pPr>
              <w:pStyle w:val="TableParagraph"/>
              <w:kinsoku w:val="0"/>
              <w:overflowPunct w:val="0"/>
              <w:spacing w:line="360" w:lineRule="auto"/>
              <w:ind w:left="367" w:right="292" w:hanging="51"/>
              <w:rPr>
                <w:sz w:val="18"/>
                <w:szCs w:val="18"/>
              </w:rPr>
            </w:pPr>
            <w:r>
              <w:rPr>
                <w:sz w:val="18"/>
                <w:szCs w:val="18"/>
              </w:rPr>
              <w:t>Oddział</w:t>
            </w:r>
            <w:r>
              <w:rPr>
                <w:sz w:val="18"/>
                <w:szCs w:val="18"/>
              </w:rPr>
              <w:t xml:space="preserve"> Dzienny Psychiatryczny</w:t>
            </w:r>
          </w:p>
        </w:tc>
      </w:tr>
      <w:tr w:rsidR="00000000" w14:paraId="7A756E6F" w14:textId="77777777">
        <w:tblPrEx>
          <w:tblCellMar>
            <w:top w:w="0" w:type="dxa"/>
            <w:left w:w="0" w:type="dxa"/>
            <w:bottom w:w="0" w:type="dxa"/>
            <w:right w:w="0" w:type="dxa"/>
          </w:tblCellMar>
        </w:tblPrEx>
        <w:trPr>
          <w:trHeight w:val="328"/>
        </w:trPr>
        <w:tc>
          <w:tcPr>
            <w:tcW w:w="1812" w:type="dxa"/>
            <w:vMerge/>
            <w:tcBorders>
              <w:top w:val="nil"/>
              <w:left w:val="single" w:sz="4" w:space="0" w:color="BEBEBE"/>
              <w:bottom w:val="single" w:sz="4" w:space="0" w:color="BEBEBE"/>
              <w:right w:val="single" w:sz="4" w:space="0" w:color="BEBEBE"/>
            </w:tcBorders>
            <w:shd w:val="clear" w:color="auto" w:fill="E2F0EC"/>
          </w:tcPr>
          <w:p w14:paraId="10AECDD0" w14:textId="77777777" w:rsidR="00000000" w:rsidRDefault="006D0D1F">
            <w:pPr>
              <w:pStyle w:val="Tekstpodstawowy"/>
              <w:kinsoku w:val="0"/>
              <w:overflowPunct w:val="0"/>
              <w:spacing w:before="162" w:after="3"/>
              <w:ind w:left="1016"/>
              <w:jc w:val="both"/>
              <w:rPr>
                <w:i/>
                <w:iCs/>
                <w:color w:val="373545"/>
                <w:sz w:val="2"/>
                <w:szCs w:val="2"/>
              </w:rPr>
            </w:pP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1D1A6527" w14:textId="77777777" w:rsidR="00000000" w:rsidRDefault="006D0D1F">
            <w:pPr>
              <w:pStyle w:val="TableParagraph"/>
              <w:kinsoku w:val="0"/>
              <w:overflowPunct w:val="0"/>
              <w:spacing w:line="219" w:lineRule="exact"/>
              <w:ind w:left="140" w:right="132"/>
              <w:jc w:val="center"/>
              <w:rPr>
                <w:sz w:val="18"/>
                <w:szCs w:val="18"/>
              </w:rPr>
            </w:pPr>
            <w:r>
              <w:rPr>
                <w:sz w:val="18"/>
                <w:szCs w:val="18"/>
              </w:rPr>
              <w:t>Liczba leczonych</w:t>
            </w: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18A752AD" w14:textId="77777777" w:rsidR="00000000" w:rsidRDefault="006D0D1F">
            <w:pPr>
              <w:pStyle w:val="TableParagraph"/>
              <w:kinsoku w:val="0"/>
              <w:overflowPunct w:val="0"/>
              <w:spacing w:line="219" w:lineRule="exact"/>
              <w:ind w:left="140" w:right="132"/>
              <w:jc w:val="center"/>
              <w:rPr>
                <w:sz w:val="18"/>
                <w:szCs w:val="18"/>
              </w:rPr>
            </w:pPr>
            <w:r>
              <w:rPr>
                <w:sz w:val="18"/>
                <w:szCs w:val="18"/>
              </w:rPr>
              <w:t>Liczba porad</w:t>
            </w: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661B7197" w14:textId="77777777" w:rsidR="00000000" w:rsidRDefault="006D0D1F">
            <w:pPr>
              <w:pStyle w:val="TableParagraph"/>
              <w:kinsoku w:val="0"/>
              <w:overflowPunct w:val="0"/>
              <w:spacing w:line="219" w:lineRule="exact"/>
              <w:ind w:left="140" w:right="134"/>
              <w:jc w:val="center"/>
              <w:rPr>
                <w:sz w:val="18"/>
                <w:szCs w:val="18"/>
              </w:rPr>
            </w:pPr>
            <w:r>
              <w:rPr>
                <w:sz w:val="18"/>
                <w:szCs w:val="18"/>
              </w:rPr>
              <w:t>Liczba wizyt</w:t>
            </w:r>
          </w:p>
        </w:tc>
        <w:tc>
          <w:tcPr>
            <w:tcW w:w="1814" w:type="dxa"/>
            <w:tcBorders>
              <w:top w:val="single" w:sz="4" w:space="0" w:color="BEBEBE"/>
              <w:left w:val="single" w:sz="4" w:space="0" w:color="BEBEBE"/>
              <w:bottom w:val="single" w:sz="4" w:space="0" w:color="BEBEBE"/>
              <w:right w:val="single" w:sz="4" w:space="0" w:color="BEBEBE"/>
            </w:tcBorders>
            <w:shd w:val="clear" w:color="auto" w:fill="D9D9D9"/>
          </w:tcPr>
          <w:p w14:paraId="45E19748" w14:textId="77777777" w:rsidR="00000000" w:rsidRDefault="006D0D1F">
            <w:pPr>
              <w:pStyle w:val="TableParagraph"/>
              <w:kinsoku w:val="0"/>
              <w:overflowPunct w:val="0"/>
              <w:spacing w:line="219" w:lineRule="exact"/>
              <w:ind w:left="299" w:right="299"/>
              <w:jc w:val="center"/>
              <w:rPr>
                <w:sz w:val="18"/>
                <w:szCs w:val="18"/>
              </w:rPr>
            </w:pPr>
            <w:r>
              <w:rPr>
                <w:sz w:val="18"/>
                <w:szCs w:val="18"/>
              </w:rPr>
              <w:t>Liczba osobodni</w:t>
            </w:r>
          </w:p>
        </w:tc>
      </w:tr>
      <w:tr w:rsidR="00000000" w14:paraId="0CAD9463" w14:textId="77777777">
        <w:tblPrEx>
          <w:tblCellMar>
            <w:top w:w="0" w:type="dxa"/>
            <w:left w:w="0" w:type="dxa"/>
            <w:bottom w:w="0" w:type="dxa"/>
            <w:right w:w="0" w:type="dxa"/>
          </w:tblCellMar>
        </w:tblPrEx>
        <w:trPr>
          <w:trHeight w:val="330"/>
        </w:trPr>
        <w:tc>
          <w:tcPr>
            <w:tcW w:w="1812" w:type="dxa"/>
            <w:tcBorders>
              <w:top w:val="single" w:sz="4" w:space="0" w:color="BEBEBE"/>
              <w:left w:val="single" w:sz="4" w:space="0" w:color="BEBEBE"/>
              <w:bottom w:val="single" w:sz="4" w:space="0" w:color="BEBEBE"/>
              <w:right w:val="single" w:sz="4" w:space="0" w:color="BEBEBE"/>
            </w:tcBorders>
          </w:tcPr>
          <w:p w14:paraId="061A8AE5" w14:textId="77777777" w:rsidR="00000000" w:rsidRDefault="006D0D1F">
            <w:pPr>
              <w:pStyle w:val="TableParagraph"/>
              <w:kinsoku w:val="0"/>
              <w:overflowPunct w:val="0"/>
              <w:spacing w:before="1"/>
              <w:ind w:left="702" w:right="695"/>
              <w:jc w:val="center"/>
              <w:rPr>
                <w:sz w:val="18"/>
                <w:szCs w:val="18"/>
              </w:rPr>
            </w:pPr>
            <w:r>
              <w:rPr>
                <w:sz w:val="18"/>
                <w:szCs w:val="18"/>
              </w:rPr>
              <w:t>2016</w:t>
            </w:r>
          </w:p>
        </w:tc>
        <w:tc>
          <w:tcPr>
            <w:tcW w:w="1813" w:type="dxa"/>
            <w:tcBorders>
              <w:top w:val="single" w:sz="4" w:space="0" w:color="BEBEBE"/>
              <w:left w:val="single" w:sz="4" w:space="0" w:color="BEBEBE"/>
              <w:bottom w:val="single" w:sz="4" w:space="0" w:color="BEBEBE"/>
              <w:right w:val="single" w:sz="4" w:space="0" w:color="BEBEBE"/>
            </w:tcBorders>
          </w:tcPr>
          <w:p w14:paraId="434F1C54" w14:textId="77777777" w:rsidR="00000000" w:rsidRDefault="006D0D1F">
            <w:pPr>
              <w:pStyle w:val="TableParagraph"/>
              <w:kinsoku w:val="0"/>
              <w:overflowPunct w:val="0"/>
              <w:spacing w:before="1"/>
              <w:ind w:left="140" w:right="134"/>
              <w:jc w:val="center"/>
              <w:rPr>
                <w:sz w:val="18"/>
                <w:szCs w:val="18"/>
              </w:rPr>
            </w:pPr>
            <w:r>
              <w:rPr>
                <w:sz w:val="18"/>
                <w:szCs w:val="18"/>
              </w:rPr>
              <w:t>502</w:t>
            </w:r>
          </w:p>
        </w:tc>
        <w:tc>
          <w:tcPr>
            <w:tcW w:w="1813" w:type="dxa"/>
            <w:tcBorders>
              <w:top w:val="single" w:sz="4" w:space="0" w:color="BEBEBE"/>
              <w:left w:val="single" w:sz="4" w:space="0" w:color="BEBEBE"/>
              <w:bottom w:val="single" w:sz="4" w:space="0" w:color="BEBEBE"/>
              <w:right w:val="single" w:sz="4" w:space="0" w:color="BEBEBE"/>
            </w:tcBorders>
          </w:tcPr>
          <w:p w14:paraId="4CFE91A4" w14:textId="77777777" w:rsidR="00000000" w:rsidRDefault="006D0D1F">
            <w:pPr>
              <w:pStyle w:val="TableParagraph"/>
              <w:kinsoku w:val="0"/>
              <w:overflowPunct w:val="0"/>
              <w:spacing w:before="1"/>
              <w:ind w:left="140" w:right="133"/>
              <w:jc w:val="center"/>
              <w:rPr>
                <w:sz w:val="18"/>
                <w:szCs w:val="18"/>
              </w:rPr>
            </w:pPr>
            <w:r>
              <w:rPr>
                <w:sz w:val="18"/>
                <w:szCs w:val="18"/>
              </w:rPr>
              <w:t>2 038</w:t>
            </w:r>
          </w:p>
        </w:tc>
        <w:tc>
          <w:tcPr>
            <w:tcW w:w="1813" w:type="dxa"/>
            <w:tcBorders>
              <w:top w:val="single" w:sz="4" w:space="0" w:color="BEBEBE"/>
              <w:left w:val="single" w:sz="4" w:space="0" w:color="BEBEBE"/>
              <w:bottom w:val="single" w:sz="4" w:space="0" w:color="BEBEBE"/>
              <w:right w:val="single" w:sz="4" w:space="0" w:color="BEBEBE"/>
            </w:tcBorders>
          </w:tcPr>
          <w:p w14:paraId="5D261339" w14:textId="77777777" w:rsidR="00000000" w:rsidRDefault="006D0D1F">
            <w:pPr>
              <w:pStyle w:val="TableParagraph"/>
              <w:kinsoku w:val="0"/>
              <w:overflowPunct w:val="0"/>
              <w:spacing w:before="1"/>
              <w:ind w:left="140" w:right="136"/>
              <w:jc w:val="center"/>
              <w:rPr>
                <w:sz w:val="18"/>
                <w:szCs w:val="18"/>
              </w:rPr>
            </w:pPr>
            <w:r>
              <w:rPr>
                <w:sz w:val="18"/>
                <w:szCs w:val="18"/>
              </w:rPr>
              <w:t>932</w:t>
            </w:r>
          </w:p>
        </w:tc>
        <w:tc>
          <w:tcPr>
            <w:tcW w:w="1814" w:type="dxa"/>
            <w:tcBorders>
              <w:top w:val="single" w:sz="4" w:space="0" w:color="BEBEBE"/>
              <w:left w:val="single" w:sz="4" w:space="0" w:color="BEBEBE"/>
              <w:bottom w:val="single" w:sz="4" w:space="0" w:color="BEBEBE"/>
              <w:right w:val="single" w:sz="4" w:space="0" w:color="BEBEBE"/>
            </w:tcBorders>
          </w:tcPr>
          <w:p w14:paraId="18BC58F6" w14:textId="77777777" w:rsidR="00000000" w:rsidRDefault="006D0D1F">
            <w:pPr>
              <w:pStyle w:val="TableParagraph"/>
              <w:kinsoku w:val="0"/>
              <w:overflowPunct w:val="0"/>
              <w:spacing w:before="1"/>
              <w:ind w:left="299" w:right="295"/>
              <w:jc w:val="center"/>
              <w:rPr>
                <w:sz w:val="18"/>
                <w:szCs w:val="18"/>
              </w:rPr>
            </w:pPr>
            <w:r>
              <w:rPr>
                <w:sz w:val="18"/>
                <w:szCs w:val="18"/>
              </w:rPr>
              <w:t>5 478</w:t>
            </w:r>
          </w:p>
        </w:tc>
      </w:tr>
      <w:tr w:rsidR="00000000" w14:paraId="2DF4CD54"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7A224439" w14:textId="77777777" w:rsidR="00000000" w:rsidRDefault="006D0D1F">
            <w:pPr>
              <w:pStyle w:val="TableParagraph"/>
              <w:kinsoku w:val="0"/>
              <w:overflowPunct w:val="0"/>
              <w:spacing w:line="219" w:lineRule="exact"/>
              <w:ind w:left="702" w:right="695"/>
              <w:jc w:val="center"/>
              <w:rPr>
                <w:sz w:val="18"/>
                <w:szCs w:val="18"/>
              </w:rPr>
            </w:pPr>
            <w:r>
              <w:rPr>
                <w:sz w:val="18"/>
                <w:szCs w:val="18"/>
              </w:rPr>
              <w:t>2017</w:t>
            </w:r>
          </w:p>
        </w:tc>
        <w:tc>
          <w:tcPr>
            <w:tcW w:w="1813" w:type="dxa"/>
            <w:tcBorders>
              <w:top w:val="single" w:sz="4" w:space="0" w:color="BEBEBE"/>
              <w:left w:val="single" w:sz="4" w:space="0" w:color="BEBEBE"/>
              <w:bottom w:val="single" w:sz="4" w:space="0" w:color="BEBEBE"/>
              <w:right w:val="single" w:sz="4" w:space="0" w:color="BEBEBE"/>
            </w:tcBorders>
          </w:tcPr>
          <w:p w14:paraId="0FA029A2" w14:textId="77777777" w:rsidR="00000000" w:rsidRDefault="006D0D1F">
            <w:pPr>
              <w:pStyle w:val="TableParagraph"/>
              <w:kinsoku w:val="0"/>
              <w:overflowPunct w:val="0"/>
              <w:spacing w:line="219" w:lineRule="exact"/>
              <w:ind w:left="140" w:right="134"/>
              <w:jc w:val="center"/>
              <w:rPr>
                <w:sz w:val="18"/>
                <w:szCs w:val="18"/>
              </w:rPr>
            </w:pPr>
            <w:r>
              <w:rPr>
                <w:sz w:val="18"/>
                <w:szCs w:val="18"/>
              </w:rPr>
              <w:t>482</w:t>
            </w:r>
          </w:p>
        </w:tc>
        <w:tc>
          <w:tcPr>
            <w:tcW w:w="1813" w:type="dxa"/>
            <w:tcBorders>
              <w:top w:val="single" w:sz="4" w:space="0" w:color="BEBEBE"/>
              <w:left w:val="single" w:sz="4" w:space="0" w:color="BEBEBE"/>
              <w:bottom w:val="single" w:sz="4" w:space="0" w:color="BEBEBE"/>
              <w:right w:val="single" w:sz="4" w:space="0" w:color="BEBEBE"/>
            </w:tcBorders>
          </w:tcPr>
          <w:p w14:paraId="0E69E720" w14:textId="77777777" w:rsidR="00000000" w:rsidRDefault="006D0D1F">
            <w:pPr>
              <w:pStyle w:val="TableParagraph"/>
              <w:kinsoku w:val="0"/>
              <w:overflowPunct w:val="0"/>
              <w:spacing w:line="219" w:lineRule="exact"/>
              <w:ind w:left="140" w:right="133"/>
              <w:jc w:val="center"/>
              <w:rPr>
                <w:sz w:val="18"/>
                <w:szCs w:val="18"/>
              </w:rPr>
            </w:pPr>
            <w:r>
              <w:rPr>
                <w:sz w:val="18"/>
                <w:szCs w:val="18"/>
              </w:rPr>
              <w:t>2 030</w:t>
            </w:r>
          </w:p>
        </w:tc>
        <w:tc>
          <w:tcPr>
            <w:tcW w:w="1813" w:type="dxa"/>
            <w:tcBorders>
              <w:top w:val="single" w:sz="4" w:space="0" w:color="BEBEBE"/>
              <w:left w:val="single" w:sz="4" w:space="0" w:color="BEBEBE"/>
              <w:bottom w:val="single" w:sz="4" w:space="0" w:color="BEBEBE"/>
              <w:right w:val="single" w:sz="4" w:space="0" w:color="BEBEBE"/>
            </w:tcBorders>
          </w:tcPr>
          <w:p w14:paraId="0FD45DBE" w14:textId="77777777" w:rsidR="00000000" w:rsidRDefault="006D0D1F">
            <w:pPr>
              <w:pStyle w:val="TableParagraph"/>
              <w:kinsoku w:val="0"/>
              <w:overflowPunct w:val="0"/>
              <w:spacing w:line="219" w:lineRule="exact"/>
              <w:ind w:left="140" w:right="136"/>
              <w:jc w:val="center"/>
              <w:rPr>
                <w:sz w:val="18"/>
                <w:szCs w:val="18"/>
              </w:rPr>
            </w:pPr>
            <w:r>
              <w:rPr>
                <w:sz w:val="18"/>
                <w:szCs w:val="18"/>
              </w:rPr>
              <w:t>909</w:t>
            </w:r>
          </w:p>
        </w:tc>
        <w:tc>
          <w:tcPr>
            <w:tcW w:w="1814" w:type="dxa"/>
            <w:tcBorders>
              <w:top w:val="single" w:sz="4" w:space="0" w:color="BEBEBE"/>
              <w:left w:val="single" w:sz="4" w:space="0" w:color="BEBEBE"/>
              <w:bottom w:val="single" w:sz="4" w:space="0" w:color="BEBEBE"/>
              <w:right w:val="single" w:sz="4" w:space="0" w:color="BEBEBE"/>
            </w:tcBorders>
          </w:tcPr>
          <w:p w14:paraId="611CEE74" w14:textId="77777777" w:rsidR="00000000" w:rsidRDefault="006D0D1F">
            <w:pPr>
              <w:pStyle w:val="TableParagraph"/>
              <w:kinsoku w:val="0"/>
              <w:overflowPunct w:val="0"/>
              <w:spacing w:line="219" w:lineRule="exact"/>
              <w:ind w:left="299" w:right="295"/>
              <w:jc w:val="center"/>
              <w:rPr>
                <w:sz w:val="18"/>
                <w:szCs w:val="18"/>
              </w:rPr>
            </w:pPr>
            <w:r>
              <w:rPr>
                <w:sz w:val="18"/>
                <w:szCs w:val="18"/>
              </w:rPr>
              <w:t>5 661</w:t>
            </w:r>
          </w:p>
        </w:tc>
      </w:tr>
      <w:tr w:rsidR="00000000" w14:paraId="5F97BC06" w14:textId="77777777">
        <w:tblPrEx>
          <w:tblCellMar>
            <w:top w:w="0" w:type="dxa"/>
            <w:left w:w="0" w:type="dxa"/>
            <w:bottom w:w="0" w:type="dxa"/>
            <w:right w:w="0" w:type="dxa"/>
          </w:tblCellMar>
        </w:tblPrEx>
        <w:trPr>
          <w:trHeight w:val="330"/>
        </w:trPr>
        <w:tc>
          <w:tcPr>
            <w:tcW w:w="1812" w:type="dxa"/>
            <w:tcBorders>
              <w:top w:val="single" w:sz="4" w:space="0" w:color="BEBEBE"/>
              <w:left w:val="single" w:sz="4" w:space="0" w:color="BEBEBE"/>
              <w:bottom w:val="single" w:sz="4" w:space="0" w:color="BEBEBE"/>
              <w:right w:val="single" w:sz="4" w:space="0" w:color="BEBEBE"/>
            </w:tcBorders>
          </w:tcPr>
          <w:p w14:paraId="2375ECA7" w14:textId="77777777" w:rsidR="00000000" w:rsidRDefault="006D0D1F">
            <w:pPr>
              <w:pStyle w:val="TableParagraph"/>
              <w:kinsoku w:val="0"/>
              <w:overflowPunct w:val="0"/>
              <w:spacing w:before="1"/>
              <w:ind w:left="702" w:right="695"/>
              <w:jc w:val="center"/>
              <w:rPr>
                <w:sz w:val="18"/>
                <w:szCs w:val="18"/>
              </w:rPr>
            </w:pPr>
            <w:r>
              <w:rPr>
                <w:sz w:val="18"/>
                <w:szCs w:val="18"/>
              </w:rPr>
              <w:t>2018</w:t>
            </w:r>
          </w:p>
        </w:tc>
        <w:tc>
          <w:tcPr>
            <w:tcW w:w="1813" w:type="dxa"/>
            <w:tcBorders>
              <w:top w:val="single" w:sz="4" w:space="0" w:color="BEBEBE"/>
              <w:left w:val="single" w:sz="4" w:space="0" w:color="BEBEBE"/>
              <w:bottom w:val="single" w:sz="4" w:space="0" w:color="BEBEBE"/>
              <w:right w:val="single" w:sz="4" w:space="0" w:color="BEBEBE"/>
            </w:tcBorders>
          </w:tcPr>
          <w:p w14:paraId="7E049409" w14:textId="77777777" w:rsidR="00000000" w:rsidRDefault="006D0D1F">
            <w:pPr>
              <w:pStyle w:val="TableParagraph"/>
              <w:kinsoku w:val="0"/>
              <w:overflowPunct w:val="0"/>
              <w:spacing w:before="1"/>
              <w:ind w:left="140" w:right="134"/>
              <w:jc w:val="center"/>
              <w:rPr>
                <w:sz w:val="18"/>
                <w:szCs w:val="18"/>
              </w:rPr>
            </w:pPr>
            <w:r>
              <w:rPr>
                <w:sz w:val="18"/>
                <w:szCs w:val="18"/>
              </w:rPr>
              <w:t>472</w:t>
            </w:r>
          </w:p>
        </w:tc>
        <w:tc>
          <w:tcPr>
            <w:tcW w:w="1813" w:type="dxa"/>
            <w:tcBorders>
              <w:top w:val="single" w:sz="4" w:space="0" w:color="BEBEBE"/>
              <w:left w:val="single" w:sz="4" w:space="0" w:color="BEBEBE"/>
              <w:bottom w:val="single" w:sz="4" w:space="0" w:color="BEBEBE"/>
              <w:right w:val="single" w:sz="4" w:space="0" w:color="BEBEBE"/>
            </w:tcBorders>
          </w:tcPr>
          <w:p w14:paraId="10B02784" w14:textId="77777777" w:rsidR="00000000" w:rsidRDefault="006D0D1F">
            <w:pPr>
              <w:pStyle w:val="TableParagraph"/>
              <w:kinsoku w:val="0"/>
              <w:overflowPunct w:val="0"/>
              <w:spacing w:before="1"/>
              <w:ind w:left="140" w:right="133"/>
              <w:jc w:val="center"/>
              <w:rPr>
                <w:sz w:val="18"/>
                <w:szCs w:val="18"/>
              </w:rPr>
            </w:pPr>
            <w:r>
              <w:rPr>
                <w:sz w:val="18"/>
                <w:szCs w:val="18"/>
              </w:rPr>
              <w:t>1 892</w:t>
            </w:r>
          </w:p>
        </w:tc>
        <w:tc>
          <w:tcPr>
            <w:tcW w:w="1813" w:type="dxa"/>
            <w:tcBorders>
              <w:top w:val="single" w:sz="4" w:space="0" w:color="BEBEBE"/>
              <w:left w:val="single" w:sz="4" w:space="0" w:color="BEBEBE"/>
              <w:bottom w:val="single" w:sz="4" w:space="0" w:color="BEBEBE"/>
              <w:right w:val="single" w:sz="4" w:space="0" w:color="BEBEBE"/>
            </w:tcBorders>
          </w:tcPr>
          <w:p w14:paraId="50E8AB60" w14:textId="77777777" w:rsidR="00000000" w:rsidRDefault="006D0D1F">
            <w:pPr>
              <w:pStyle w:val="TableParagraph"/>
              <w:kinsoku w:val="0"/>
              <w:overflowPunct w:val="0"/>
              <w:spacing w:before="1"/>
              <w:ind w:left="140" w:right="136"/>
              <w:jc w:val="center"/>
              <w:rPr>
                <w:sz w:val="18"/>
                <w:szCs w:val="18"/>
              </w:rPr>
            </w:pPr>
            <w:r>
              <w:rPr>
                <w:sz w:val="18"/>
                <w:szCs w:val="18"/>
              </w:rPr>
              <w:t>873</w:t>
            </w:r>
          </w:p>
        </w:tc>
        <w:tc>
          <w:tcPr>
            <w:tcW w:w="1814" w:type="dxa"/>
            <w:tcBorders>
              <w:top w:val="single" w:sz="4" w:space="0" w:color="BEBEBE"/>
              <w:left w:val="single" w:sz="4" w:space="0" w:color="BEBEBE"/>
              <w:bottom w:val="single" w:sz="4" w:space="0" w:color="BEBEBE"/>
              <w:right w:val="single" w:sz="4" w:space="0" w:color="BEBEBE"/>
            </w:tcBorders>
          </w:tcPr>
          <w:p w14:paraId="0903531A" w14:textId="77777777" w:rsidR="00000000" w:rsidRDefault="006D0D1F">
            <w:pPr>
              <w:pStyle w:val="TableParagraph"/>
              <w:kinsoku w:val="0"/>
              <w:overflowPunct w:val="0"/>
              <w:spacing w:before="1"/>
              <w:ind w:left="299" w:right="295"/>
              <w:jc w:val="center"/>
              <w:rPr>
                <w:sz w:val="18"/>
                <w:szCs w:val="18"/>
              </w:rPr>
            </w:pPr>
            <w:r>
              <w:rPr>
                <w:sz w:val="18"/>
                <w:szCs w:val="18"/>
              </w:rPr>
              <w:t>5 691</w:t>
            </w:r>
          </w:p>
        </w:tc>
      </w:tr>
      <w:tr w:rsidR="00000000" w14:paraId="12F97E6A"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5B151921" w14:textId="77777777" w:rsidR="00000000" w:rsidRDefault="006D0D1F">
            <w:pPr>
              <w:pStyle w:val="TableParagraph"/>
              <w:kinsoku w:val="0"/>
              <w:overflowPunct w:val="0"/>
              <w:spacing w:line="219" w:lineRule="exact"/>
              <w:ind w:left="702" w:right="695"/>
              <w:jc w:val="center"/>
              <w:rPr>
                <w:sz w:val="18"/>
                <w:szCs w:val="18"/>
              </w:rPr>
            </w:pPr>
            <w:r>
              <w:rPr>
                <w:sz w:val="18"/>
                <w:szCs w:val="18"/>
              </w:rPr>
              <w:t>2019</w:t>
            </w:r>
          </w:p>
        </w:tc>
        <w:tc>
          <w:tcPr>
            <w:tcW w:w="1813" w:type="dxa"/>
            <w:tcBorders>
              <w:top w:val="single" w:sz="4" w:space="0" w:color="BEBEBE"/>
              <w:left w:val="single" w:sz="4" w:space="0" w:color="BEBEBE"/>
              <w:bottom w:val="single" w:sz="4" w:space="0" w:color="BEBEBE"/>
              <w:right w:val="single" w:sz="4" w:space="0" w:color="BEBEBE"/>
            </w:tcBorders>
          </w:tcPr>
          <w:p w14:paraId="5371F6DB" w14:textId="77777777" w:rsidR="00000000" w:rsidRDefault="006D0D1F">
            <w:pPr>
              <w:pStyle w:val="TableParagraph"/>
              <w:kinsoku w:val="0"/>
              <w:overflowPunct w:val="0"/>
              <w:spacing w:line="219" w:lineRule="exact"/>
              <w:ind w:left="140" w:right="134"/>
              <w:jc w:val="center"/>
              <w:rPr>
                <w:sz w:val="18"/>
                <w:szCs w:val="18"/>
              </w:rPr>
            </w:pPr>
            <w:r>
              <w:rPr>
                <w:sz w:val="18"/>
                <w:szCs w:val="18"/>
              </w:rPr>
              <w:t>558</w:t>
            </w:r>
          </w:p>
        </w:tc>
        <w:tc>
          <w:tcPr>
            <w:tcW w:w="1813" w:type="dxa"/>
            <w:tcBorders>
              <w:top w:val="single" w:sz="4" w:space="0" w:color="BEBEBE"/>
              <w:left w:val="single" w:sz="4" w:space="0" w:color="BEBEBE"/>
              <w:bottom w:val="single" w:sz="4" w:space="0" w:color="BEBEBE"/>
              <w:right w:val="single" w:sz="4" w:space="0" w:color="BEBEBE"/>
            </w:tcBorders>
          </w:tcPr>
          <w:p w14:paraId="561810AA" w14:textId="77777777" w:rsidR="00000000" w:rsidRDefault="006D0D1F">
            <w:pPr>
              <w:pStyle w:val="TableParagraph"/>
              <w:kinsoku w:val="0"/>
              <w:overflowPunct w:val="0"/>
              <w:spacing w:line="219" w:lineRule="exact"/>
              <w:ind w:left="140" w:right="133"/>
              <w:jc w:val="center"/>
              <w:rPr>
                <w:sz w:val="18"/>
                <w:szCs w:val="18"/>
              </w:rPr>
            </w:pPr>
            <w:r>
              <w:rPr>
                <w:sz w:val="18"/>
                <w:szCs w:val="18"/>
              </w:rPr>
              <w:t>1 916</w:t>
            </w:r>
          </w:p>
        </w:tc>
        <w:tc>
          <w:tcPr>
            <w:tcW w:w="1813" w:type="dxa"/>
            <w:tcBorders>
              <w:top w:val="single" w:sz="4" w:space="0" w:color="BEBEBE"/>
              <w:left w:val="single" w:sz="4" w:space="0" w:color="BEBEBE"/>
              <w:bottom w:val="single" w:sz="4" w:space="0" w:color="BEBEBE"/>
              <w:right w:val="single" w:sz="4" w:space="0" w:color="BEBEBE"/>
            </w:tcBorders>
          </w:tcPr>
          <w:p w14:paraId="7444332E" w14:textId="77777777" w:rsidR="00000000" w:rsidRDefault="006D0D1F">
            <w:pPr>
              <w:pStyle w:val="TableParagraph"/>
              <w:kinsoku w:val="0"/>
              <w:overflowPunct w:val="0"/>
              <w:spacing w:line="219" w:lineRule="exact"/>
              <w:ind w:left="140" w:right="136"/>
              <w:jc w:val="center"/>
              <w:rPr>
                <w:sz w:val="18"/>
                <w:szCs w:val="18"/>
              </w:rPr>
            </w:pPr>
            <w:r>
              <w:rPr>
                <w:sz w:val="18"/>
                <w:szCs w:val="18"/>
              </w:rPr>
              <w:t>946</w:t>
            </w:r>
          </w:p>
        </w:tc>
        <w:tc>
          <w:tcPr>
            <w:tcW w:w="1814" w:type="dxa"/>
            <w:tcBorders>
              <w:top w:val="single" w:sz="4" w:space="0" w:color="BEBEBE"/>
              <w:left w:val="single" w:sz="4" w:space="0" w:color="BEBEBE"/>
              <w:bottom w:val="single" w:sz="4" w:space="0" w:color="BEBEBE"/>
              <w:right w:val="single" w:sz="4" w:space="0" w:color="BEBEBE"/>
            </w:tcBorders>
          </w:tcPr>
          <w:p w14:paraId="776C5B5A" w14:textId="77777777" w:rsidR="00000000" w:rsidRDefault="006D0D1F">
            <w:pPr>
              <w:pStyle w:val="TableParagraph"/>
              <w:kinsoku w:val="0"/>
              <w:overflowPunct w:val="0"/>
              <w:spacing w:line="219" w:lineRule="exact"/>
              <w:ind w:left="299" w:right="295"/>
              <w:jc w:val="center"/>
              <w:rPr>
                <w:sz w:val="18"/>
                <w:szCs w:val="18"/>
              </w:rPr>
            </w:pPr>
            <w:r>
              <w:rPr>
                <w:sz w:val="18"/>
                <w:szCs w:val="18"/>
              </w:rPr>
              <w:t>5 728</w:t>
            </w:r>
          </w:p>
        </w:tc>
      </w:tr>
      <w:tr w:rsidR="00000000" w14:paraId="7C29B8CF" w14:textId="77777777">
        <w:tblPrEx>
          <w:tblCellMar>
            <w:top w:w="0" w:type="dxa"/>
            <w:left w:w="0" w:type="dxa"/>
            <w:bottom w:w="0" w:type="dxa"/>
            <w:right w:w="0" w:type="dxa"/>
          </w:tblCellMar>
        </w:tblPrEx>
        <w:trPr>
          <w:trHeight w:val="330"/>
        </w:trPr>
        <w:tc>
          <w:tcPr>
            <w:tcW w:w="1812" w:type="dxa"/>
            <w:tcBorders>
              <w:top w:val="single" w:sz="4" w:space="0" w:color="BEBEBE"/>
              <w:left w:val="single" w:sz="4" w:space="0" w:color="BEBEBE"/>
              <w:bottom w:val="single" w:sz="4" w:space="0" w:color="BEBEBE"/>
              <w:right w:val="single" w:sz="4" w:space="0" w:color="BEBEBE"/>
            </w:tcBorders>
          </w:tcPr>
          <w:p w14:paraId="08735F95" w14:textId="77777777" w:rsidR="00000000" w:rsidRDefault="006D0D1F">
            <w:pPr>
              <w:pStyle w:val="TableParagraph"/>
              <w:kinsoku w:val="0"/>
              <w:overflowPunct w:val="0"/>
              <w:spacing w:before="1"/>
              <w:ind w:left="702" w:right="695"/>
              <w:jc w:val="center"/>
              <w:rPr>
                <w:sz w:val="18"/>
                <w:szCs w:val="18"/>
              </w:rPr>
            </w:pPr>
            <w:r>
              <w:rPr>
                <w:sz w:val="18"/>
                <w:szCs w:val="18"/>
              </w:rPr>
              <w:t>2020</w:t>
            </w:r>
          </w:p>
        </w:tc>
        <w:tc>
          <w:tcPr>
            <w:tcW w:w="1813" w:type="dxa"/>
            <w:tcBorders>
              <w:top w:val="single" w:sz="4" w:space="0" w:color="BEBEBE"/>
              <w:left w:val="single" w:sz="4" w:space="0" w:color="BEBEBE"/>
              <w:bottom w:val="single" w:sz="4" w:space="0" w:color="BEBEBE"/>
              <w:right w:val="single" w:sz="4" w:space="0" w:color="BEBEBE"/>
            </w:tcBorders>
          </w:tcPr>
          <w:p w14:paraId="4D269E03" w14:textId="77777777" w:rsidR="00000000" w:rsidRDefault="006D0D1F">
            <w:pPr>
              <w:pStyle w:val="TableParagraph"/>
              <w:kinsoku w:val="0"/>
              <w:overflowPunct w:val="0"/>
              <w:spacing w:before="1"/>
              <w:ind w:left="140" w:right="134"/>
              <w:jc w:val="center"/>
              <w:rPr>
                <w:sz w:val="18"/>
                <w:szCs w:val="18"/>
              </w:rPr>
            </w:pPr>
            <w:r>
              <w:rPr>
                <w:sz w:val="18"/>
                <w:szCs w:val="18"/>
              </w:rPr>
              <w:t>429</w:t>
            </w:r>
          </w:p>
        </w:tc>
        <w:tc>
          <w:tcPr>
            <w:tcW w:w="1813" w:type="dxa"/>
            <w:tcBorders>
              <w:top w:val="single" w:sz="4" w:space="0" w:color="BEBEBE"/>
              <w:left w:val="single" w:sz="4" w:space="0" w:color="BEBEBE"/>
              <w:bottom w:val="single" w:sz="4" w:space="0" w:color="BEBEBE"/>
              <w:right w:val="single" w:sz="4" w:space="0" w:color="BEBEBE"/>
            </w:tcBorders>
          </w:tcPr>
          <w:p w14:paraId="5D88AC7C" w14:textId="77777777" w:rsidR="00000000" w:rsidRDefault="006D0D1F">
            <w:pPr>
              <w:pStyle w:val="TableParagraph"/>
              <w:kinsoku w:val="0"/>
              <w:overflowPunct w:val="0"/>
              <w:spacing w:before="1"/>
              <w:ind w:left="140" w:right="133"/>
              <w:jc w:val="center"/>
              <w:rPr>
                <w:sz w:val="18"/>
                <w:szCs w:val="18"/>
              </w:rPr>
            </w:pPr>
            <w:r>
              <w:rPr>
                <w:sz w:val="18"/>
                <w:szCs w:val="18"/>
              </w:rPr>
              <w:t>1 923</w:t>
            </w:r>
          </w:p>
        </w:tc>
        <w:tc>
          <w:tcPr>
            <w:tcW w:w="1813" w:type="dxa"/>
            <w:tcBorders>
              <w:top w:val="single" w:sz="4" w:space="0" w:color="BEBEBE"/>
              <w:left w:val="single" w:sz="4" w:space="0" w:color="BEBEBE"/>
              <w:bottom w:val="single" w:sz="4" w:space="0" w:color="BEBEBE"/>
              <w:right w:val="single" w:sz="4" w:space="0" w:color="BEBEBE"/>
            </w:tcBorders>
          </w:tcPr>
          <w:p w14:paraId="5F4DF141" w14:textId="77777777" w:rsidR="00000000" w:rsidRDefault="006D0D1F">
            <w:pPr>
              <w:pStyle w:val="TableParagraph"/>
              <w:kinsoku w:val="0"/>
              <w:overflowPunct w:val="0"/>
              <w:spacing w:before="1"/>
              <w:ind w:left="140" w:right="134"/>
              <w:jc w:val="center"/>
              <w:rPr>
                <w:sz w:val="18"/>
                <w:szCs w:val="18"/>
              </w:rPr>
            </w:pPr>
            <w:r>
              <w:rPr>
                <w:sz w:val="18"/>
                <w:szCs w:val="18"/>
              </w:rPr>
              <w:t>1 090</w:t>
            </w:r>
          </w:p>
        </w:tc>
        <w:tc>
          <w:tcPr>
            <w:tcW w:w="1814" w:type="dxa"/>
            <w:tcBorders>
              <w:top w:val="single" w:sz="4" w:space="0" w:color="BEBEBE"/>
              <w:left w:val="single" w:sz="4" w:space="0" w:color="BEBEBE"/>
              <w:bottom w:val="single" w:sz="4" w:space="0" w:color="BEBEBE"/>
              <w:right w:val="single" w:sz="4" w:space="0" w:color="BEBEBE"/>
            </w:tcBorders>
          </w:tcPr>
          <w:p w14:paraId="4C2D2D25" w14:textId="77777777" w:rsidR="00000000" w:rsidRDefault="006D0D1F">
            <w:pPr>
              <w:pStyle w:val="TableParagraph"/>
              <w:kinsoku w:val="0"/>
              <w:overflowPunct w:val="0"/>
              <w:spacing w:before="1"/>
              <w:ind w:left="299" w:right="295"/>
              <w:jc w:val="center"/>
              <w:rPr>
                <w:sz w:val="18"/>
                <w:szCs w:val="18"/>
              </w:rPr>
            </w:pPr>
            <w:r>
              <w:rPr>
                <w:sz w:val="18"/>
                <w:szCs w:val="18"/>
              </w:rPr>
              <w:t>4 387</w:t>
            </w:r>
          </w:p>
        </w:tc>
      </w:tr>
      <w:tr w:rsidR="00000000" w14:paraId="5F9F295F"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67A3CB44" w14:textId="77777777" w:rsidR="00000000" w:rsidRDefault="006D0D1F">
            <w:pPr>
              <w:pStyle w:val="TableParagraph"/>
              <w:kinsoku w:val="0"/>
              <w:overflowPunct w:val="0"/>
              <w:spacing w:line="219" w:lineRule="exact"/>
              <w:ind w:left="702" w:right="695"/>
              <w:jc w:val="center"/>
              <w:rPr>
                <w:sz w:val="18"/>
                <w:szCs w:val="18"/>
              </w:rPr>
            </w:pPr>
            <w:r>
              <w:rPr>
                <w:sz w:val="18"/>
                <w:szCs w:val="18"/>
              </w:rPr>
              <w:t>2021</w:t>
            </w:r>
          </w:p>
        </w:tc>
        <w:tc>
          <w:tcPr>
            <w:tcW w:w="1813" w:type="dxa"/>
            <w:tcBorders>
              <w:top w:val="single" w:sz="4" w:space="0" w:color="BEBEBE"/>
              <w:left w:val="single" w:sz="4" w:space="0" w:color="BEBEBE"/>
              <w:bottom w:val="single" w:sz="4" w:space="0" w:color="BEBEBE"/>
              <w:right w:val="single" w:sz="4" w:space="0" w:color="BEBEBE"/>
            </w:tcBorders>
          </w:tcPr>
          <w:p w14:paraId="11B9E977" w14:textId="77777777" w:rsidR="00000000" w:rsidRDefault="006D0D1F">
            <w:pPr>
              <w:pStyle w:val="TableParagraph"/>
              <w:kinsoku w:val="0"/>
              <w:overflowPunct w:val="0"/>
              <w:spacing w:line="219" w:lineRule="exact"/>
              <w:ind w:left="140" w:right="134"/>
              <w:jc w:val="center"/>
              <w:rPr>
                <w:sz w:val="18"/>
                <w:szCs w:val="18"/>
              </w:rPr>
            </w:pPr>
            <w:r>
              <w:rPr>
                <w:sz w:val="18"/>
                <w:szCs w:val="18"/>
              </w:rPr>
              <w:t>300</w:t>
            </w:r>
          </w:p>
        </w:tc>
        <w:tc>
          <w:tcPr>
            <w:tcW w:w="1813" w:type="dxa"/>
            <w:tcBorders>
              <w:top w:val="single" w:sz="4" w:space="0" w:color="BEBEBE"/>
              <w:left w:val="single" w:sz="4" w:space="0" w:color="BEBEBE"/>
              <w:bottom w:val="single" w:sz="4" w:space="0" w:color="BEBEBE"/>
              <w:right w:val="single" w:sz="4" w:space="0" w:color="BEBEBE"/>
            </w:tcBorders>
          </w:tcPr>
          <w:p w14:paraId="243E3414" w14:textId="77777777" w:rsidR="00000000" w:rsidRDefault="006D0D1F">
            <w:pPr>
              <w:pStyle w:val="TableParagraph"/>
              <w:kinsoku w:val="0"/>
              <w:overflowPunct w:val="0"/>
              <w:spacing w:line="219" w:lineRule="exact"/>
              <w:ind w:left="140" w:right="133"/>
              <w:jc w:val="center"/>
              <w:rPr>
                <w:sz w:val="18"/>
                <w:szCs w:val="18"/>
              </w:rPr>
            </w:pPr>
            <w:r>
              <w:rPr>
                <w:sz w:val="18"/>
                <w:szCs w:val="18"/>
              </w:rPr>
              <w:t>1 864</w:t>
            </w:r>
          </w:p>
        </w:tc>
        <w:tc>
          <w:tcPr>
            <w:tcW w:w="1813" w:type="dxa"/>
            <w:tcBorders>
              <w:top w:val="single" w:sz="4" w:space="0" w:color="BEBEBE"/>
              <w:left w:val="single" w:sz="4" w:space="0" w:color="BEBEBE"/>
              <w:bottom w:val="single" w:sz="4" w:space="0" w:color="BEBEBE"/>
              <w:right w:val="single" w:sz="4" w:space="0" w:color="BEBEBE"/>
            </w:tcBorders>
          </w:tcPr>
          <w:p w14:paraId="01609F70" w14:textId="77777777" w:rsidR="00000000" w:rsidRDefault="006D0D1F">
            <w:pPr>
              <w:pStyle w:val="TableParagraph"/>
              <w:kinsoku w:val="0"/>
              <w:overflowPunct w:val="0"/>
              <w:spacing w:line="219" w:lineRule="exact"/>
              <w:ind w:left="140" w:right="134"/>
              <w:jc w:val="center"/>
              <w:rPr>
                <w:sz w:val="18"/>
                <w:szCs w:val="18"/>
              </w:rPr>
            </w:pPr>
            <w:r>
              <w:rPr>
                <w:sz w:val="18"/>
                <w:szCs w:val="18"/>
              </w:rPr>
              <w:t>1 164</w:t>
            </w:r>
          </w:p>
        </w:tc>
        <w:tc>
          <w:tcPr>
            <w:tcW w:w="1814" w:type="dxa"/>
            <w:tcBorders>
              <w:top w:val="single" w:sz="4" w:space="0" w:color="BEBEBE"/>
              <w:left w:val="single" w:sz="4" w:space="0" w:color="BEBEBE"/>
              <w:bottom w:val="single" w:sz="4" w:space="0" w:color="BEBEBE"/>
              <w:right w:val="single" w:sz="4" w:space="0" w:color="BEBEBE"/>
            </w:tcBorders>
          </w:tcPr>
          <w:p w14:paraId="72D139B1" w14:textId="77777777" w:rsidR="00000000" w:rsidRDefault="006D0D1F">
            <w:pPr>
              <w:pStyle w:val="TableParagraph"/>
              <w:kinsoku w:val="0"/>
              <w:overflowPunct w:val="0"/>
              <w:spacing w:line="219" w:lineRule="exact"/>
              <w:ind w:left="299" w:right="295"/>
              <w:jc w:val="center"/>
              <w:rPr>
                <w:sz w:val="18"/>
                <w:szCs w:val="18"/>
              </w:rPr>
            </w:pPr>
            <w:r>
              <w:rPr>
                <w:sz w:val="18"/>
                <w:szCs w:val="18"/>
              </w:rPr>
              <w:t>5 908</w:t>
            </w:r>
          </w:p>
        </w:tc>
      </w:tr>
      <w:tr w:rsidR="00000000" w14:paraId="1BA3255F" w14:textId="77777777">
        <w:tblPrEx>
          <w:tblCellMar>
            <w:top w:w="0" w:type="dxa"/>
            <w:left w:w="0" w:type="dxa"/>
            <w:bottom w:w="0" w:type="dxa"/>
            <w:right w:w="0" w:type="dxa"/>
          </w:tblCellMar>
        </w:tblPrEx>
        <w:trPr>
          <w:trHeight w:val="366"/>
        </w:trPr>
        <w:tc>
          <w:tcPr>
            <w:tcW w:w="1812" w:type="dxa"/>
            <w:tcBorders>
              <w:top w:val="single" w:sz="4" w:space="0" w:color="BEBEBE"/>
              <w:left w:val="single" w:sz="4" w:space="0" w:color="BEBEBE"/>
              <w:bottom w:val="single" w:sz="4" w:space="0" w:color="BEBEBE"/>
              <w:right w:val="single" w:sz="4" w:space="0" w:color="BEBEBE"/>
            </w:tcBorders>
          </w:tcPr>
          <w:p w14:paraId="78030071" w14:textId="77777777" w:rsidR="00000000" w:rsidRDefault="006D0D1F">
            <w:pPr>
              <w:pStyle w:val="TableParagraph"/>
              <w:kinsoku w:val="0"/>
              <w:overflowPunct w:val="0"/>
              <w:spacing w:before="18"/>
              <w:ind w:left="702" w:right="695"/>
              <w:jc w:val="center"/>
              <w:rPr>
                <w:sz w:val="18"/>
                <w:szCs w:val="18"/>
              </w:rPr>
            </w:pPr>
            <w:r>
              <w:rPr>
                <w:sz w:val="18"/>
                <w:szCs w:val="18"/>
              </w:rPr>
              <w:t>2022</w:t>
            </w:r>
          </w:p>
        </w:tc>
        <w:tc>
          <w:tcPr>
            <w:tcW w:w="1813" w:type="dxa"/>
            <w:tcBorders>
              <w:top w:val="single" w:sz="4" w:space="0" w:color="BEBEBE"/>
              <w:left w:val="single" w:sz="4" w:space="0" w:color="BEBEBE"/>
              <w:bottom w:val="single" w:sz="4" w:space="0" w:color="BEBEBE"/>
              <w:right w:val="single" w:sz="4" w:space="0" w:color="BEBEBE"/>
            </w:tcBorders>
          </w:tcPr>
          <w:p w14:paraId="2634F493" w14:textId="77777777" w:rsidR="00000000" w:rsidRDefault="006D0D1F">
            <w:pPr>
              <w:pStyle w:val="TableParagraph"/>
              <w:kinsoku w:val="0"/>
              <w:overflowPunct w:val="0"/>
              <w:spacing w:before="1"/>
              <w:ind w:left="140" w:right="134"/>
              <w:jc w:val="center"/>
              <w:rPr>
                <w:sz w:val="20"/>
                <w:szCs w:val="20"/>
              </w:rPr>
            </w:pPr>
            <w:r>
              <w:rPr>
                <w:sz w:val="20"/>
                <w:szCs w:val="20"/>
              </w:rPr>
              <w:t>436</w:t>
            </w:r>
          </w:p>
        </w:tc>
        <w:tc>
          <w:tcPr>
            <w:tcW w:w="1813" w:type="dxa"/>
            <w:tcBorders>
              <w:top w:val="single" w:sz="4" w:space="0" w:color="BEBEBE"/>
              <w:left w:val="single" w:sz="4" w:space="0" w:color="BEBEBE"/>
              <w:bottom w:val="single" w:sz="4" w:space="0" w:color="BEBEBE"/>
              <w:right w:val="single" w:sz="4" w:space="0" w:color="BEBEBE"/>
            </w:tcBorders>
          </w:tcPr>
          <w:p w14:paraId="58977940" w14:textId="77777777" w:rsidR="00000000" w:rsidRDefault="006D0D1F">
            <w:pPr>
              <w:pStyle w:val="TableParagraph"/>
              <w:kinsoku w:val="0"/>
              <w:overflowPunct w:val="0"/>
              <w:spacing w:before="1"/>
              <w:ind w:left="139" w:right="136"/>
              <w:jc w:val="center"/>
              <w:rPr>
                <w:sz w:val="20"/>
                <w:szCs w:val="20"/>
              </w:rPr>
            </w:pPr>
            <w:r>
              <w:rPr>
                <w:sz w:val="20"/>
                <w:szCs w:val="20"/>
              </w:rPr>
              <w:t>2 680</w:t>
            </w:r>
          </w:p>
        </w:tc>
        <w:tc>
          <w:tcPr>
            <w:tcW w:w="1813" w:type="dxa"/>
            <w:tcBorders>
              <w:top w:val="single" w:sz="4" w:space="0" w:color="BEBEBE"/>
              <w:left w:val="single" w:sz="4" w:space="0" w:color="BEBEBE"/>
              <w:bottom w:val="single" w:sz="4" w:space="0" w:color="BEBEBE"/>
              <w:right w:val="single" w:sz="4" w:space="0" w:color="BEBEBE"/>
            </w:tcBorders>
          </w:tcPr>
          <w:p w14:paraId="461381E3" w14:textId="77777777" w:rsidR="00000000" w:rsidRDefault="006D0D1F">
            <w:pPr>
              <w:pStyle w:val="TableParagraph"/>
              <w:kinsoku w:val="0"/>
              <w:overflowPunct w:val="0"/>
              <w:spacing w:before="1"/>
              <w:ind w:left="137" w:right="136"/>
              <w:jc w:val="center"/>
              <w:rPr>
                <w:sz w:val="20"/>
                <w:szCs w:val="20"/>
              </w:rPr>
            </w:pPr>
            <w:r>
              <w:rPr>
                <w:sz w:val="20"/>
                <w:szCs w:val="20"/>
              </w:rPr>
              <w:t>1 657</w:t>
            </w:r>
          </w:p>
        </w:tc>
        <w:tc>
          <w:tcPr>
            <w:tcW w:w="1814" w:type="dxa"/>
            <w:tcBorders>
              <w:top w:val="single" w:sz="4" w:space="0" w:color="BEBEBE"/>
              <w:left w:val="single" w:sz="4" w:space="0" w:color="BEBEBE"/>
              <w:bottom w:val="single" w:sz="4" w:space="0" w:color="BEBEBE"/>
              <w:right w:val="single" w:sz="4" w:space="0" w:color="BEBEBE"/>
            </w:tcBorders>
          </w:tcPr>
          <w:p w14:paraId="756AC20B" w14:textId="77777777" w:rsidR="00000000" w:rsidRDefault="006D0D1F">
            <w:pPr>
              <w:pStyle w:val="TableParagraph"/>
              <w:kinsoku w:val="0"/>
              <w:overflowPunct w:val="0"/>
              <w:spacing w:before="1"/>
              <w:ind w:left="298" w:right="299"/>
              <w:jc w:val="center"/>
              <w:rPr>
                <w:sz w:val="20"/>
                <w:szCs w:val="20"/>
              </w:rPr>
            </w:pPr>
            <w:r>
              <w:rPr>
                <w:sz w:val="20"/>
                <w:szCs w:val="20"/>
              </w:rPr>
              <w:t>5 443</w:t>
            </w:r>
          </w:p>
        </w:tc>
      </w:tr>
    </w:tbl>
    <w:p w14:paraId="5CDD6D46"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Raport o stanie powiatu chrzanowskiego w 2021 r.</w:t>
      </w:r>
    </w:p>
    <w:p w14:paraId="35B60660" w14:textId="77777777" w:rsidR="00000000" w:rsidRDefault="006D0D1F">
      <w:pPr>
        <w:pStyle w:val="Tekstpodstawowy"/>
        <w:kinsoku w:val="0"/>
        <w:overflowPunct w:val="0"/>
        <w:spacing w:before="2"/>
        <w:rPr>
          <w:i/>
          <w:iCs/>
        </w:rPr>
      </w:pPr>
    </w:p>
    <w:p w14:paraId="231F5297" w14:textId="77777777" w:rsidR="00000000" w:rsidRDefault="006D0D1F">
      <w:pPr>
        <w:pStyle w:val="Tekstpodstawowy"/>
        <w:kinsoku w:val="0"/>
        <w:overflowPunct w:val="0"/>
        <w:spacing w:line="360" w:lineRule="auto"/>
        <w:ind w:left="1016" w:right="832"/>
        <w:jc w:val="both"/>
      </w:pPr>
      <w:r>
        <w:t>Z danych Szpitala wynika, iż</w:t>
      </w:r>
      <w:r>
        <w:t xml:space="preserve"> w latach 2016-2022 odnotowano ok. 13% spadek liczby leczonych na Oddziale Psychiatrycznym, jednak wzrosła liczba wizyt w ramach Zespołu Leczenia Środowiskowego</w:t>
      </w:r>
    </w:p>
    <w:p w14:paraId="03B029CD" w14:textId="77777777" w:rsidR="00000000" w:rsidRDefault="006D0D1F">
      <w:pPr>
        <w:pStyle w:val="Tekstpodstawowy"/>
        <w:kinsoku w:val="0"/>
        <w:overflowPunct w:val="0"/>
        <w:rPr>
          <w:sz w:val="20"/>
          <w:szCs w:val="20"/>
        </w:rPr>
      </w:pPr>
    </w:p>
    <w:p w14:paraId="184040C4" w14:textId="77777777" w:rsidR="00000000" w:rsidRDefault="006D0D1F">
      <w:pPr>
        <w:pStyle w:val="Tekstpodstawowy"/>
        <w:kinsoku w:val="0"/>
        <w:overflowPunct w:val="0"/>
        <w:rPr>
          <w:sz w:val="20"/>
          <w:szCs w:val="20"/>
        </w:rPr>
      </w:pPr>
    </w:p>
    <w:p w14:paraId="740167E1" w14:textId="3CC0C156" w:rsidR="00000000" w:rsidRDefault="006D0D1F">
      <w:pPr>
        <w:pStyle w:val="Tekstpodstawowy"/>
        <w:kinsoku w:val="0"/>
        <w:overflowPunct w:val="0"/>
        <w:rPr>
          <w:sz w:val="27"/>
          <w:szCs w:val="27"/>
        </w:rPr>
      </w:pPr>
      <w:r>
        <w:rPr>
          <w:noProof/>
        </w:rPr>
        <mc:AlternateContent>
          <mc:Choice Requires="wps">
            <w:drawing>
              <wp:anchor distT="0" distB="0" distL="0" distR="0" simplePos="0" relativeHeight="251622912" behindDoc="0" locked="0" layoutInCell="0" allowOverlap="1" wp14:anchorId="1F3A0E70" wp14:editId="17B603E9">
                <wp:simplePos x="0" y="0"/>
                <wp:positionH relativeFrom="page">
                  <wp:posOffset>899160</wp:posOffset>
                </wp:positionH>
                <wp:positionV relativeFrom="paragraph">
                  <wp:posOffset>239395</wp:posOffset>
                </wp:positionV>
                <wp:extent cx="1829435" cy="12700"/>
                <wp:effectExtent l="0" t="0" r="0" b="0"/>
                <wp:wrapTopAndBottom/>
                <wp:docPr id="1575" name="Freeform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3294B5" id="Freeform 256" o:spid="_x0000_s1026" style="position:absolute;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85pt,214.8pt,18.8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J5qogIAAKkFAAAOAAAAZHJzL2Uyb0RvYy54bWysVNtu2zAMfR+wfxD0OGD1Jcma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74FB2A48" w14:textId="77777777" w:rsidR="00000000" w:rsidRDefault="006D0D1F">
      <w:pPr>
        <w:pStyle w:val="Tekstpodstawowy"/>
        <w:kinsoku w:val="0"/>
        <w:overflowPunct w:val="0"/>
        <w:spacing w:before="69"/>
        <w:ind w:left="1016"/>
        <w:rPr>
          <w:sz w:val="20"/>
          <w:szCs w:val="20"/>
        </w:rPr>
      </w:pPr>
      <w:r>
        <w:rPr>
          <w:position w:val="7"/>
          <w:sz w:val="13"/>
          <w:szCs w:val="13"/>
        </w:rPr>
        <w:t xml:space="preserve">23 </w:t>
      </w:r>
      <w:r>
        <w:rPr>
          <w:sz w:val="20"/>
          <w:szCs w:val="20"/>
        </w:rPr>
        <w:t>Raport o stanie powiatu chrzanowskiego w 2022 r.</w:t>
      </w:r>
    </w:p>
    <w:p w14:paraId="6291FC9F"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15955254" w14:textId="77777777" w:rsidR="00000000" w:rsidRDefault="006D0D1F">
      <w:pPr>
        <w:pStyle w:val="Tekstpodstawowy"/>
        <w:kinsoku w:val="0"/>
        <w:overflowPunct w:val="0"/>
        <w:spacing w:before="3"/>
        <w:rPr>
          <w:sz w:val="21"/>
          <w:szCs w:val="21"/>
        </w:rPr>
      </w:pPr>
    </w:p>
    <w:p w14:paraId="1C842FF1" w14:textId="77777777" w:rsidR="00000000" w:rsidRDefault="006D0D1F">
      <w:pPr>
        <w:pStyle w:val="Tekstpodstawowy"/>
        <w:kinsoku w:val="0"/>
        <w:overflowPunct w:val="0"/>
        <w:spacing w:before="56" w:line="360" w:lineRule="auto"/>
        <w:ind w:left="1016" w:right="832"/>
        <w:jc w:val="both"/>
      </w:pPr>
      <w:r>
        <w:t>(Domowego) o blisko 78% oraz liczba porad w Poradni Zdrowia Psychicznego o 31,5%. Wskazuje to na rosnące zapotrzebowanie na leczenie psychiatryczne.</w:t>
      </w:r>
    </w:p>
    <w:p w14:paraId="162FF8B6" w14:textId="77777777" w:rsidR="00000000" w:rsidRDefault="006D0D1F">
      <w:pPr>
        <w:pStyle w:val="Tekstpodstawowy"/>
        <w:kinsoku w:val="0"/>
        <w:overflowPunct w:val="0"/>
        <w:spacing w:before="162" w:line="357" w:lineRule="auto"/>
        <w:ind w:left="1016" w:right="833"/>
        <w:jc w:val="both"/>
      </w:pPr>
      <w:r>
        <w:t>Szpital udziela również świadczeń zdrowotnych z zakresu fizjoterapii, kinezyterapii i hydroterapii oraz mas</w:t>
      </w:r>
      <w:r>
        <w:t>ażu z terapią manualną.</w:t>
      </w:r>
    </w:p>
    <w:p w14:paraId="49650E85" w14:textId="77777777" w:rsidR="00000000" w:rsidRDefault="006D0D1F">
      <w:pPr>
        <w:pStyle w:val="Tekstpodstawowy"/>
        <w:kinsoku w:val="0"/>
        <w:overflowPunct w:val="0"/>
        <w:spacing w:before="167"/>
        <w:ind w:left="1016"/>
        <w:jc w:val="both"/>
        <w:rPr>
          <w:i/>
          <w:iCs/>
          <w:color w:val="373545"/>
          <w:sz w:val="18"/>
          <w:szCs w:val="18"/>
        </w:rPr>
      </w:pPr>
      <w:bookmarkStart w:id="26" w:name="_bookmark26"/>
      <w:bookmarkEnd w:id="26"/>
      <w:r>
        <w:rPr>
          <w:i/>
          <w:iCs/>
          <w:color w:val="373545"/>
          <w:sz w:val="18"/>
          <w:szCs w:val="18"/>
        </w:rPr>
        <w:t>Tabela 15 Rehabilitacja lecznicza</w:t>
      </w:r>
    </w:p>
    <w:tbl>
      <w:tblPr>
        <w:tblW w:w="0" w:type="auto"/>
        <w:tblInd w:w="974" w:type="dxa"/>
        <w:tblLayout w:type="fixed"/>
        <w:tblCellMar>
          <w:left w:w="0" w:type="dxa"/>
          <w:right w:w="0" w:type="dxa"/>
        </w:tblCellMar>
        <w:tblLook w:val="0000" w:firstRow="0" w:lastRow="0" w:firstColumn="0" w:lastColumn="0" w:noHBand="0" w:noVBand="0"/>
      </w:tblPr>
      <w:tblGrid>
        <w:gridCol w:w="1812"/>
        <w:gridCol w:w="1813"/>
        <w:gridCol w:w="1813"/>
        <w:gridCol w:w="1813"/>
        <w:gridCol w:w="1814"/>
      </w:tblGrid>
      <w:tr w:rsidR="00000000" w14:paraId="3391DAD4" w14:textId="77777777">
        <w:tblPrEx>
          <w:tblCellMar>
            <w:top w:w="0" w:type="dxa"/>
            <w:left w:w="0" w:type="dxa"/>
            <w:bottom w:w="0" w:type="dxa"/>
            <w:right w:w="0" w:type="dxa"/>
          </w:tblCellMar>
        </w:tblPrEx>
        <w:trPr>
          <w:trHeight w:val="659"/>
        </w:trPr>
        <w:tc>
          <w:tcPr>
            <w:tcW w:w="181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44EAEB31" w14:textId="77777777" w:rsidR="00000000" w:rsidRDefault="006D0D1F">
            <w:pPr>
              <w:pStyle w:val="TableParagraph"/>
              <w:kinsoku w:val="0"/>
              <w:overflowPunct w:val="0"/>
              <w:rPr>
                <w:i/>
                <w:iCs/>
                <w:sz w:val="18"/>
                <w:szCs w:val="18"/>
              </w:rPr>
            </w:pPr>
          </w:p>
          <w:p w14:paraId="034D9FB4" w14:textId="77777777" w:rsidR="00000000" w:rsidRDefault="006D0D1F">
            <w:pPr>
              <w:pStyle w:val="TableParagraph"/>
              <w:kinsoku w:val="0"/>
              <w:overflowPunct w:val="0"/>
              <w:spacing w:before="115"/>
              <w:ind w:left="702" w:right="693"/>
              <w:jc w:val="center"/>
              <w:rPr>
                <w:sz w:val="18"/>
                <w:szCs w:val="18"/>
              </w:rPr>
            </w:pPr>
            <w:r>
              <w:rPr>
                <w:sz w:val="18"/>
                <w:szCs w:val="18"/>
              </w:rPr>
              <w:t>Rok</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53F47B41" w14:textId="77777777" w:rsidR="00000000" w:rsidRDefault="006D0D1F">
            <w:pPr>
              <w:pStyle w:val="TableParagraph"/>
              <w:kinsoku w:val="0"/>
              <w:overflowPunct w:val="0"/>
              <w:spacing w:before="1"/>
              <w:ind w:left="140" w:right="135"/>
              <w:jc w:val="center"/>
              <w:rPr>
                <w:sz w:val="18"/>
                <w:szCs w:val="18"/>
              </w:rPr>
            </w:pPr>
            <w:r>
              <w:rPr>
                <w:sz w:val="18"/>
                <w:szCs w:val="18"/>
              </w:rPr>
              <w:t>Oddział Rehabilitacji</w:t>
            </w:r>
          </w:p>
          <w:p w14:paraId="652955AA" w14:textId="77777777" w:rsidR="00000000" w:rsidRDefault="006D0D1F">
            <w:pPr>
              <w:pStyle w:val="TableParagraph"/>
              <w:kinsoku w:val="0"/>
              <w:overflowPunct w:val="0"/>
              <w:spacing w:before="109"/>
              <w:ind w:left="140" w:right="135"/>
              <w:jc w:val="center"/>
              <w:rPr>
                <w:sz w:val="18"/>
                <w:szCs w:val="18"/>
              </w:rPr>
            </w:pPr>
            <w:r>
              <w:rPr>
                <w:sz w:val="18"/>
                <w:szCs w:val="18"/>
              </w:rPr>
              <w:t>Ogólnej</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7DC83E8F" w14:textId="77777777" w:rsidR="00000000" w:rsidRDefault="006D0D1F">
            <w:pPr>
              <w:pStyle w:val="TableParagraph"/>
              <w:kinsoku w:val="0"/>
              <w:overflowPunct w:val="0"/>
              <w:spacing w:before="1"/>
              <w:ind w:left="140" w:right="136"/>
              <w:jc w:val="center"/>
              <w:rPr>
                <w:sz w:val="18"/>
                <w:szCs w:val="18"/>
              </w:rPr>
            </w:pPr>
            <w:r>
              <w:rPr>
                <w:sz w:val="18"/>
                <w:szCs w:val="18"/>
              </w:rPr>
              <w:t>Oddział Rehabilitacji</w:t>
            </w:r>
          </w:p>
          <w:p w14:paraId="0614F20F" w14:textId="77777777" w:rsidR="00000000" w:rsidRDefault="006D0D1F">
            <w:pPr>
              <w:pStyle w:val="TableParagraph"/>
              <w:kinsoku w:val="0"/>
              <w:overflowPunct w:val="0"/>
              <w:spacing w:before="109"/>
              <w:ind w:left="138" w:right="136"/>
              <w:jc w:val="center"/>
              <w:rPr>
                <w:sz w:val="18"/>
                <w:szCs w:val="18"/>
              </w:rPr>
            </w:pPr>
            <w:r>
              <w:rPr>
                <w:sz w:val="18"/>
                <w:szCs w:val="18"/>
              </w:rPr>
              <w:t>Neurologicznej</w:t>
            </w:r>
          </w:p>
        </w:tc>
        <w:tc>
          <w:tcPr>
            <w:tcW w:w="1813" w:type="dxa"/>
            <w:tcBorders>
              <w:top w:val="single" w:sz="4" w:space="0" w:color="BEBEBE"/>
              <w:left w:val="single" w:sz="4" w:space="0" w:color="BEBEBE"/>
              <w:bottom w:val="single" w:sz="4" w:space="0" w:color="BEBEBE"/>
              <w:right w:val="single" w:sz="4" w:space="0" w:color="BEBEBE"/>
            </w:tcBorders>
            <w:shd w:val="clear" w:color="auto" w:fill="E2F0EC"/>
          </w:tcPr>
          <w:p w14:paraId="6C96D189" w14:textId="77777777" w:rsidR="00000000" w:rsidRDefault="006D0D1F">
            <w:pPr>
              <w:pStyle w:val="TableParagraph"/>
              <w:kinsoku w:val="0"/>
              <w:overflowPunct w:val="0"/>
              <w:spacing w:before="5"/>
              <w:rPr>
                <w:i/>
                <w:iCs/>
                <w:sz w:val="13"/>
                <w:szCs w:val="13"/>
              </w:rPr>
            </w:pPr>
          </w:p>
          <w:p w14:paraId="70F1556D" w14:textId="77777777" w:rsidR="00000000" w:rsidRDefault="006D0D1F">
            <w:pPr>
              <w:pStyle w:val="TableParagraph"/>
              <w:kinsoku w:val="0"/>
              <w:overflowPunct w:val="0"/>
              <w:ind w:left="139" w:right="136"/>
              <w:jc w:val="center"/>
              <w:rPr>
                <w:sz w:val="18"/>
                <w:szCs w:val="18"/>
              </w:rPr>
            </w:pPr>
            <w:r>
              <w:rPr>
                <w:sz w:val="18"/>
                <w:szCs w:val="18"/>
              </w:rPr>
              <w:t>Zakład Rehabilitacji</w:t>
            </w:r>
          </w:p>
        </w:tc>
        <w:tc>
          <w:tcPr>
            <w:tcW w:w="1814" w:type="dxa"/>
            <w:tcBorders>
              <w:top w:val="single" w:sz="4" w:space="0" w:color="BEBEBE"/>
              <w:left w:val="single" w:sz="4" w:space="0" w:color="BEBEBE"/>
              <w:bottom w:val="single" w:sz="4" w:space="0" w:color="BEBEBE"/>
              <w:right w:val="single" w:sz="4" w:space="0" w:color="BEBEBE"/>
            </w:tcBorders>
            <w:shd w:val="clear" w:color="auto" w:fill="E2F0EC"/>
          </w:tcPr>
          <w:p w14:paraId="75671CB9" w14:textId="77777777" w:rsidR="00000000" w:rsidRDefault="006D0D1F">
            <w:pPr>
              <w:pStyle w:val="TableParagraph"/>
              <w:kinsoku w:val="0"/>
              <w:overflowPunct w:val="0"/>
              <w:spacing w:before="1"/>
              <w:ind w:left="299" w:right="298"/>
              <w:jc w:val="center"/>
              <w:rPr>
                <w:sz w:val="18"/>
                <w:szCs w:val="18"/>
              </w:rPr>
            </w:pPr>
            <w:r>
              <w:rPr>
                <w:sz w:val="18"/>
                <w:szCs w:val="18"/>
              </w:rPr>
              <w:t>Poradnia</w:t>
            </w:r>
          </w:p>
          <w:p w14:paraId="0FC5D53A" w14:textId="77777777" w:rsidR="00000000" w:rsidRDefault="006D0D1F">
            <w:pPr>
              <w:pStyle w:val="TableParagraph"/>
              <w:kinsoku w:val="0"/>
              <w:overflowPunct w:val="0"/>
              <w:spacing w:before="109"/>
              <w:ind w:left="299" w:right="299"/>
              <w:jc w:val="center"/>
              <w:rPr>
                <w:sz w:val="18"/>
                <w:szCs w:val="18"/>
              </w:rPr>
            </w:pPr>
            <w:r>
              <w:rPr>
                <w:sz w:val="18"/>
                <w:szCs w:val="18"/>
              </w:rPr>
              <w:t>Rehabilitacyjna</w:t>
            </w:r>
          </w:p>
        </w:tc>
      </w:tr>
      <w:tr w:rsidR="00000000" w14:paraId="659E8EFC" w14:textId="77777777">
        <w:tblPrEx>
          <w:tblCellMar>
            <w:top w:w="0" w:type="dxa"/>
            <w:left w:w="0" w:type="dxa"/>
            <w:bottom w:w="0" w:type="dxa"/>
            <w:right w:w="0" w:type="dxa"/>
          </w:tblCellMar>
        </w:tblPrEx>
        <w:trPr>
          <w:trHeight w:val="330"/>
        </w:trPr>
        <w:tc>
          <w:tcPr>
            <w:tcW w:w="1812" w:type="dxa"/>
            <w:vMerge/>
            <w:tcBorders>
              <w:top w:val="nil"/>
              <w:left w:val="single" w:sz="4" w:space="0" w:color="BEBEBE"/>
              <w:bottom w:val="single" w:sz="4" w:space="0" w:color="BEBEBE"/>
              <w:right w:val="single" w:sz="4" w:space="0" w:color="BEBEBE"/>
            </w:tcBorders>
            <w:shd w:val="clear" w:color="auto" w:fill="E2F0EC"/>
          </w:tcPr>
          <w:p w14:paraId="7D84B8CD" w14:textId="77777777" w:rsidR="00000000" w:rsidRDefault="006D0D1F">
            <w:pPr>
              <w:pStyle w:val="Tekstpodstawowy"/>
              <w:kinsoku w:val="0"/>
              <w:overflowPunct w:val="0"/>
              <w:spacing w:before="167"/>
              <w:ind w:left="1016"/>
              <w:jc w:val="both"/>
              <w:rPr>
                <w:i/>
                <w:iCs/>
                <w:color w:val="373545"/>
                <w:sz w:val="2"/>
                <w:szCs w:val="2"/>
              </w:rPr>
            </w:pP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67B27CBE" w14:textId="77777777" w:rsidR="00000000" w:rsidRDefault="006D0D1F">
            <w:pPr>
              <w:pStyle w:val="TableParagraph"/>
              <w:kinsoku w:val="0"/>
              <w:overflowPunct w:val="0"/>
              <w:spacing w:line="219" w:lineRule="exact"/>
              <w:ind w:left="140" w:right="132"/>
              <w:jc w:val="center"/>
              <w:rPr>
                <w:sz w:val="18"/>
                <w:szCs w:val="18"/>
              </w:rPr>
            </w:pPr>
            <w:r>
              <w:rPr>
                <w:sz w:val="18"/>
                <w:szCs w:val="18"/>
              </w:rPr>
              <w:t>Liczba leczonych</w:t>
            </w: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456870FF" w14:textId="77777777" w:rsidR="00000000" w:rsidRDefault="006D0D1F">
            <w:pPr>
              <w:pStyle w:val="TableParagraph"/>
              <w:kinsoku w:val="0"/>
              <w:overflowPunct w:val="0"/>
              <w:spacing w:line="219" w:lineRule="exact"/>
              <w:ind w:left="140" w:right="133"/>
              <w:jc w:val="center"/>
              <w:rPr>
                <w:sz w:val="18"/>
                <w:szCs w:val="18"/>
              </w:rPr>
            </w:pPr>
            <w:r>
              <w:rPr>
                <w:sz w:val="18"/>
                <w:szCs w:val="18"/>
              </w:rPr>
              <w:t>Liczba leczonych</w:t>
            </w:r>
          </w:p>
        </w:tc>
        <w:tc>
          <w:tcPr>
            <w:tcW w:w="1813" w:type="dxa"/>
            <w:tcBorders>
              <w:top w:val="single" w:sz="4" w:space="0" w:color="BEBEBE"/>
              <w:left w:val="single" w:sz="4" w:space="0" w:color="BEBEBE"/>
              <w:bottom w:val="single" w:sz="4" w:space="0" w:color="BEBEBE"/>
              <w:right w:val="single" w:sz="4" w:space="0" w:color="BEBEBE"/>
            </w:tcBorders>
            <w:shd w:val="clear" w:color="auto" w:fill="D9D9D9"/>
          </w:tcPr>
          <w:p w14:paraId="52C3B6A9" w14:textId="77777777" w:rsidR="00000000" w:rsidRDefault="006D0D1F">
            <w:pPr>
              <w:pStyle w:val="TableParagraph"/>
              <w:kinsoku w:val="0"/>
              <w:overflowPunct w:val="0"/>
              <w:spacing w:line="219" w:lineRule="exact"/>
              <w:ind w:left="140" w:right="136"/>
              <w:jc w:val="center"/>
              <w:rPr>
                <w:sz w:val="18"/>
                <w:szCs w:val="18"/>
              </w:rPr>
            </w:pPr>
            <w:r>
              <w:rPr>
                <w:sz w:val="18"/>
                <w:szCs w:val="18"/>
              </w:rPr>
              <w:t>Liczba zabiegów</w:t>
            </w:r>
          </w:p>
        </w:tc>
        <w:tc>
          <w:tcPr>
            <w:tcW w:w="1814" w:type="dxa"/>
            <w:tcBorders>
              <w:top w:val="single" w:sz="4" w:space="0" w:color="BEBEBE"/>
              <w:left w:val="single" w:sz="4" w:space="0" w:color="BEBEBE"/>
              <w:bottom w:val="single" w:sz="4" w:space="0" w:color="BEBEBE"/>
              <w:right w:val="single" w:sz="4" w:space="0" w:color="BEBEBE"/>
            </w:tcBorders>
            <w:shd w:val="clear" w:color="auto" w:fill="D9D9D9"/>
          </w:tcPr>
          <w:p w14:paraId="39434AEF" w14:textId="77777777" w:rsidR="00000000" w:rsidRDefault="006D0D1F">
            <w:pPr>
              <w:pStyle w:val="TableParagraph"/>
              <w:kinsoku w:val="0"/>
              <w:overflowPunct w:val="0"/>
              <w:spacing w:line="219" w:lineRule="exact"/>
              <w:ind w:left="299" w:right="295"/>
              <w:jc w:val="center"/>
              <w:rPr>
                <w:sz w:val="18"/>
                <w:szCs w:val="18"/>
              </w:rPr>
            </w:pPr>
            <w:r>
              <w:rPr>
                <w:sz w:val="18"/>
                <w:szCs w:val="18"/>
              </w:rPr>
              <w:t>Liczba porad</w:t>
            </w:r>
          </w:p>
        </w:tc>
      </w:tr>
      <w:tr w:rsidR="00000000" w14:paraId="5E73E960"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0EE0436D" w14:textId="77777777" w:rsidR="00000000" w:rsidRDefault="006D0D1F">
            <w:pPr>
              <w:pStyle w:val="TableParagraph"/>
              <w:kinsoku w:val="0"/>
              <w:overflowPunct w:val="0"/>
              <w:spacing w:line="219" w:lineRule="exact"/>
              <w:ind w:left="702" w:right="695"/>
              <w:jc w:val="center"/>
              <w:rPr>
                <w:sz w:val="18"/>
                <w:szCs w:val="18"/>
              </w:rPr>
            </w:pPr>
            <w:r>
              <w:rPr>
                <w:sz w:val="18"/>
                <w:szCs w:val="18"/>
              </w:rPr>
              <w:t>2016</w:t>
            </w:r>
          </w:p>
        </w:tc>
        <w:tc>
          <w:tcPr>
            <w:tcW w:w="1813" w:type="dxa"/>
            <w:tcBorders>
              <w:top w:val="single" w:sz="4" w:space="0" w:color="BEBEBE"/>
              <w:left w:val="single" w:sz="4" w:space="0" w:color="BEBEBE"/>
              <w:bottom w:val="single" w:sz="4" w:space="0" w:color="BEBEBE"/>
              <w:right w:val="single" w:sz="4" w:space="0" w:color="BEBEBE"/>
            </w:tcBorders>
          </w:tcPr>
          <w:p w14:paraId="4C8752F6" w14:textId="77777777" w:rsidR="00000000" w:rsidRDefault="006D0D1F">
            <w:pPr>
              <w:pStyle w:val="TableParagraph"/>
              <w:kinsoku w:val="0"/>
              <w:overflowPunct w:val="0"/>
              <w:spacing w:line="219" w:lineRule="exact"/>
              <w:ind w:left="140" w:right="134"/>
              <w:jc w:val="center"/>
              <w:rPr>
                <w:sz w:val="18"/>
                <w:szCs w:val="18"/>
              </w:rPr>
            </w:pPr>
            <w:r>
              <w:rPr>
                <w:sz w:val="18"/>
                <w:szCs w:val="18"/>
              </w:rPr>
              <w:t>362</w:t>
            </w:r>
          </w:p>
        </w:tc>
        <w:tc>
          <w:tcPr>
            <w:tcW w:w="1813" w:type="dxa"/>
            <w:tcBorders>
              <w:top w:val="single" w:sz="4" w:space="0" w:color="BEBEBE"/>
              <w:left w:val="single" w:sz="4" w:space="0" w:color="BEBEBE"/>
              <w:bottom w:val="single" w:sz="4" w:space="0" w:color="BEBEBE"/>
              <w:right w:val="single" w:sz="4" w:space="0" w:color="BEBEBE"/>
            </w:tcBorders>
          </w:tcPr>
          <w:p w14:paraId="7E868134" w14:textId="77777777" w:rsidR="00000000" w:rsidRDefault="006D0D1F">
            <w:pPr>
              <w:pStyle w:val="TableParagraph"/>
              <w:kinsoku w:val="0"/>
              <w:overflowPunct w:val="0"/>
              <w:spacing w:line="219" w:lineRule="exact"/>
              <w:ind w:left="140" w:right="135"/>
              <w:jc w:val="center"/>
              <w:rPr>
                <w:sz w:val="18"/>
                <w:szCs w:val="18"/>
              </w:rPr>
            </w:pPr>
            <w:r>
              <w:rPr>
                <w:sz w:val="18"/>
                <w:szCs w:val="18"/>
              </w:rPr>
              <w:t>228</w:t>
            </w:r>
          </w:p>
        </w:tc>
        <w:tc>
          <w:tcPr>
            <w:tcW w:w="1813" w:type="dxa"/>
            <w:tcBorders>
              <w:top w:val="single" w:sz="4" w:space="0" w:color="BEBEBE"/>
              <w:left w:val="single" w:sz="4" w:space="0" w:color="BEBEBE"/>
              <w:bottom w:val="single" w:sz="4" w:space="0" w:color="BEBEBE"/>
              <w:right w:val="single" w:sz="4" w:space="0" w:color="BEBEBE"/>
            </w:tcBorders>
          </w:tcPr>
          <w:p w14:paraId="09179FEE" w14:textId="77777777" w:rsidR="00000000" w:rsidRDefault="006D0D1F">
            <w:pPr>
              <w:pStyle w:val="TableParagraph"/>
              <w:kinsoku w:val="0"/>
              <w:overflowPunct w:val="0"/>
              <w:spacing w:line="219" w:lineRule="exact"/>
              <w:ind w:left="140" w:right="134"/>
              <w:jc w:val="center"/>
              <w:rPr>
                <w:sz w:val="18"/>
                <w:szCs w:val="18"/>
              </w:rPr>
            </w:pPr>
            <w:r>
              <w:rPr>
                <w:sz w:val="18"/>
                <w:szCs w:val="18"/>
              </w:rPr>
              <w:t>102 028</w:t>
            </w:r>
          </w:p>
        </w:tc>
        <w:tc>
          <w:tcPr>
            <w:tcW w:w="1814" w:type="dxa"/>
            <w:tcBorders>
              <w:top w:val="single" w:sz="4" w:space="0" w:color="BEBEBE"/>
              <w:left w:val="single" w:sz="4" w:space="0" w:color="BEBEBE"/>
              <w:bottom w:val="single" w:sz="4" w:space="0" w:color="BEBEBE"/>
              <w:right w:val="single" w:sz="4" w:space="0" w:color="BEBEBE"/>
            </w:tcBorders>
          </w:tcPr>
          <w:p w14:paraId="6A5F20A2" w14:textId="77777777" w:rsidR="00000000" w:rsidRDefault="006D0D1F">
            <w:pPr>
              <w:pStyle w:val="TableParagraph"/>
              <w:kinsoku w:val="0"/>
              <w:overflowPunct w:val="0"/>
              <w:spacing w:line="219" w:lineRule="exact"/>
              <w:ind w:left="299" w:right="296"/>
              <w:jc w:val="center"/>
              <w:rPr>
                <w:sz w:val="18"/>
                <w:szCs w:val="18"/>
              </w:rPr>
            </w:pPr>
            <w:r>
              <w:rPr>
                <w:sz w:val="18"/>
                <w:szCs w:val="18"/>
              </w:rPr>
              <w:t>1 721</w:t>
            </w:r>
          </w:p>
        </w:tc>
      </w:tr>
      <w:tr w:rsidR="00000000" w14:paraId="2AA93D67" w14:textId="77777777">
        <w:tblPrEx>
          <w:tblCellMar>
            <w:top w:w="0" w:type="dxa"/>
            <w:left w:w="0" w:type="dxa"/>
            <w:bottom w:w="0" w:type="dxa"/>
            <w:right w:w="0" w:type="dxa"/>
          </w:tblCellMar>
        </w:tblPrEx>
        <w:trPr>
          <w:trHeight w:val="330"/>
        </w:trPr>
        <w:tc>
          <w:tcPr>
            <w:tcW w:w="1812" w:type="dxa"/>
            <w:tcBorders>
              <w:top w:val="single" w:sz="4" w:space="0" w:color="BEBEBE"/>
              <w:left w:val="single" w:sz="4" w:space="0" w:color="BEBEBE"/>
              <w:bottom w:val="single" w:sz="4" w:space="0" w:color="BEBEBE"/>
              <w:right w:val="single" w:sz="4" w:space="0" w:color="BEBEBE"/>
            </w:tcBorders>
          </w:tcPr>
          <w:p w14:paraId="1FCCF1C0" w14:textId="77777777" w:rsidR="00000000" w:rsidRDefault="006D0D1F">
            <w:pPr>
              <w:pStyle w:val="TableParagraph"/>
              <w:kinsoku w:val="0"/>
              <w:overflowPunct w:val="0"/>
              <w:spacing w:line="219" w:lineRule="exact"/>
              <w:ind w:left="702" w:right="695"/>
              <w:jc w:val="center"/>
              <w:rPr>
                <w:sz w:val="18"/>
                <w:szCs w:val="18"/>
              </w:rPr>
            </w:pPr>
            <w:r>
              <w:rPr>
                <w:sz w:val="18"/>
                <w:szCs w:val="18"/>
              </w:rPr>
              <w:t>2017</w:t>
            </w:r>
          </w:p>
        </w:tc>
        <w:tc>
          <w:tcPr>
            <w:tcW w:w="1813" w:type="dxa"/>
            <w:tcBorders>
              <w:top w:val="single" w:sz="4" w:space="0" w:color="BEBEBE"/>
              <w:left w:val="single" w:sz="4" w:space="0" w:color="BEBEBE"/>
              <w:bottom w:val="single" w:sz="4" w:space="0" w:color="BEBEBE"/>
              <w:right w:val="single" w:sz="4" w:space="0" w:color="BEBEBE"/>
            </w:tcBorders>
          </w:tcPr>
          <w:p w14:paraId="14631F7B" w14:textId="77777777" w:rsidR="00000000" w:rsidRDefault="006D0D1F">
            <w:pPr>
              <w:pStyle w:val="TableParagraph"/>
              <w:kinsoku w:val="0"/>
              <w:overflowPunct w:val="0"/>
              <w:spacing w:line="219" w:lineRule="exact"/>
              <w:ind w:left="140" w:right="134"/>
              <w:jc w:val="center"/>
              <w:rPr>
                <w:sz w:val="18"/>
                <w:szCs w:val="18"/>
              </w:rPr>
            </w:pPr>
            <w:r>
              <w:rPr>
                <w:sz w:val="18"/>
                <w:szCs w:val="18"/>
              </w:rPr>
              <w:t>387</w:t>
            </w:r>
          </w:p>
        </w:tc>
        <w:tc>
          <w:tcPr>
            <w:tcW w:w="1813" w:type="dxa"/>
            <w:tcBorders>
              <w:top w:val="single" w:sz="4" w:space="0" w:color="BEBEBE"/>
              <w:left w:val="single" w:sz="4" w:space="0" w:color="BEBEBE"/>
              <w:bottom w:val="single" w:sz="4" w:space="0" w:color="BEBEBE"/>
              <w:right w:val="single" w:sz="4" w:space="0" w:color="BEBEBE"/>
            </w:tcBorders>
          </w:tcPr>
          <w:p w14:paraId="39BB6529" w14:textId="77777777" w:rsidR="00000000" w:rsidRDefault="006D0D1F">
            <w:pPr>
              <w:pStyle w:val="TableParagraph"/>
              <w:kinsoku w:val="0"/>
              <w:overflowPunct w:val="0"/>
              <w:spacing w:line="219" w:lineRule="exact"/>
              <w:ind w:left="140" w:right="135"/>
              <w:jc w:val="center"/>
              <w:rPr>
                <w:sz w:val="18"/>
                <w:szCs w:val="18"/>
              </w:rPr>
            </w:pPr>
            <w:r>
              <w:rPr>
                <w:sz w:val="18"/>
                <w:szCs w:val="18"/>
              </w:rPr>
              <w:t>239</w:t>
            </w:r>
          </w:p>
        </w:tc>
        <w:tc>
          <w:tcPr>
            <w:tcW w:w="1813" w:type="dxa"/>
            <w:tcBorders>
              <w:top w:val="single" w:sz="4" w:space="0" w:color="BEBEBE"/>
              <w:left w:val="single" w:sz="4" w:space="0" w:color="BEBEBE"/>
              <w:bottom w:val="single" w:sz="4" w:space="0" w:color="BEBEBE"/>
              <w:right w:val="single" w:sz="4" w:space="0" w:color="BEBEBE"/>
            </w:tcBorders>
          </w:tcPr>
          <w:p w14:paraId="6524A790" w14:textId="77777777" w:rsidR="00000000" w:rsidRDefault="006D0D1F">
            <w:pPr>
              <w:pStyle w:val="TableParagraph"/>
              <w:kinsoku w:val="0"/>
              <w:overflowPunct w:val="0"/>
              <w:spacing w:line="219" w:lineRule="exact"/>
              <w:ind w:left="140" w:right="134"/>
              <w:jc w:val="center"/>
              <w:rPr>
                <w:sz w:val="18"/>
                <w:szCs w:val="18"/>
              </w:rPr>
            </w:pPr>
            <w:r>
              <w:rPr>
                <w:sz w:val="18"/>
                <w:szCs w:val="18"/>
              </w:rPr>
              <w:t>95 898</w:t>
            </w:r>
          </w:p>
        </w:tc>
        <w:tc>
          <w:tcPr>
            <w:tcW w:w="1814" w:type="dxa"/>
            <w:tcBorders>
              <w:top w:val="single" w:sz="4" w:space="0" w:color="BEBEBE"/>
              <w:left w:val="single" w:sz="4" w:space="0" w:color="BEBEBE"/>
              <w:bottom w:val="single" w:sz="4" w:space="0" w:color="BEBEBE"/>
              <w:right w:val="single" w:sz="4" w:space="0" w:color="BEBEBE"/>
            </w:tcBorders>
          </w:tcPr>
          <w:p w14:paraId="4A3D3F11" w14:textId="77777777" w:rsidR="00000000" w:rsidRDefault="006D0D1F">
            <w:pPr>
              <w:pStyle w:val="TableParagraph"/>
              <w:kinsoku w:val="0"/>
              <w:overflowPunct w:val="0"/>
              <w:spacing w:line="219" w:lineRule="exact"/>
              <w:ind w:left="299" w:right="296"/>
              <w:jc w:val="center"/>
              <w:rPr>
                <w:sz w:val="18"/>
                <w:szCs w:val="18"/>
              </w:rPr>
            </w:pPr>
            <w:r>
              <w:rPr>
                <w:sz w:val="18"/>
                <w:szCs w:val="18"/>
              </w:rPr>
              <w:t>1 721</w:t>
            </w:r>
          </w:p>
        </w:tc>
      </w:tr>
      <w:tr w:rsidR="00000000" w14:paraId="7B3211B1"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39A5642C" w14:textId="77777777" w:rsidR="00000000" w:rsidRDefault="006D0D1F">
            <w:pPr>
              <w:pStyle w:val="TableParagraph"/>
              <w:kinsoku w:val="0"/>
              <w:overflowPunct w:val="0"/>
              <w:spacing w:line="219" w:lineRule="exact"/>
              <w:ind w:left="702" w:right="695"/>
              <w:jc w:val="center"/>
              <w:rPr>
                <w:sz w:val="18"/>
                <w:szCs w:val="18"/>
              </w:rPr>
            </w:pPr>
            <w:r>
              <w:rPr>
                <w:sz w:val="18"/>
                <w:szCs w:val="18"/>
              </w:rPr>
              <w:t>2018</w:t>
            </w:r>
          </w:p>
        </w:tc>
        <w:tc>
          <w:tcPr>
            <w:tcW w:w="1813" w:type="dxa"/>
            <w:tcBorders>
              <w:top w:val="single" w:sz="4" w:space="0" w:color="BEBEBE"/>
              <w:left w:val="single" w:sz="4" w:space="0" w:color="BEBEBE"/>
              <w:bottom w:val="single" w:sz="4" w:space="0" w:color="BEBEBE"/>
              <w:right w:val="single" w:sz="4" w:space="0" w:color="BEBEBE"/>
            </w:tcBorders>
          </w:tcPr>
          <w:p w14:paraId="1900B7F7" w14:textId="77777777" w:rsidR="00000000" w:rsidRDefault="006D0D1F">
            <w:pPr>
              <w:pStyle w:val="TableParagraph"/>
              <w:kinsoku w:val="0"/>
              <w:overflowPunct w:val="0"/>
              <w:spacing w:line="219" w:lineRule="exact"/>
              <w:ind w:left="140" w:right="134"/>
              <w:jc w:val="center"/>
              <w:rPr>
                <w:sz w:val="18"/>
                <w:szCs w:val="18"/>
              </w:rPr>
            </w:pPr>
            <w:r>
              <w:rPr>
                <w:sz w:val="18"/>
                <w:szCs w:val="18"/>
              </w:rPr>
              <w:t>372</w:t>
            </w:r>
          </w:p>
        </w:tc>
        <w:tc>
          <w:tcPr>
            <w:tcW w:w="1813" w:type="dxa"/>
            <w:tcBorders>
              <w:top w:val="single" w:sz="4" w:space="0" w:color="BEBEBE"/>
              <w:left w:val="single" w:sz="4" w:space="0" w:color="BEBEBE"/>
              <w:bottom w:val="single" w:sz="4" w:space="0" w:color="BEBEBE"/>
              <w:right w:val="single" w:sz="4" w:space="0" w:color="BEBEBE"/>
            </w:tcBorders>
          </w:tcPr>
          <w:p w14:paraId="4B9E3940" w14:textId="77777777" w:rsidR="00000000" w:rsidRDefault="006D0D1F">
            <w:pPr>
              <w:pStyle w:val="TableParagraph"/>
              <w:kinsoku w:val="0"/>
              <w:overflowPunct w:val="0"/>
              <w:spacing w:line="219" w:lineRule="exact"/>
              <w:ind w:left="140" w:right="135"/>
              <w:jc w:val="center"/>
              <w:rPr>
                <w:sz w:val="18"/>
                <w:szCs w:val="18"/>
              </w:rPr>
            </w:pPr>
            <w:r>
              <w:rPr>
                <w:sz w:val="18"/>
                <w:szCs w:val="18"/>
              </w:rPr>
              <w:t>234</w:t>
            </w:r>
          </w:p>
        </w:tc>
        <w:tc>
          <w:tcPr>
            <w:tcW w:w="1813" w:type="dxa"/>
            <w:tcBorders>
              <w:top w:val="single" w:sz="4" w:space="0" w:color="BEBEBE"/>
              <w:left w:val="single" w:sz="4" w:space="0" w:color="BEBEBE"/>
              <w:bottom w:val="single" w:sz="4" w:space="0" w:color="BEBEBE"/>
              <w:right w:val="single" w:sz="4" w:space="0" w:color="BEBEBE"/>
            </w:tcBorders>
          </w:tcPr>
          <w:p w14:paraId="100720C6" w14:textId="77777777" w:rsidR="00000000" w:rsidRDefault="006D0D1F">
            <w:pPr>
              <w:pStyle w:val="TableParagraph"/>
              <w:kinsoku w:val="0"/>
              <w:overflowPunct w:val="0"/>
              <w:spacing w:line="219" w:lineRule="exact"/>
              <w:ind w:left="140" w:right="134"/>
              <w:jc w:val="center"/>
              <w:rPr>
                <w:sz w:val="18"/>
                <w:szCs w:val="18"/>
              </w:rPr>
            </w:pPr>
            <w:r>
              <w:rPr>
                <w:sz w:val="18"/>
                <w:szCs w:val="18"/>
              </w:rPr>
              <w:t>112 891</w:t>
            </w:r>
          </w:p>
        </w:tc>
        <w:tc>
          <w:tcPr>
            <w:tcW w:w="1814" w:type="dxa"/>
            <w:tcBorders>
              <w:top w:val="single" w:sz="4" w:space="0" w:color="BEBEBE"/>
              <w:left w:val="single" w:sz="4" w:space="0" w:color="BEBEBE"/>
              <w:bottom w:val="single" w:sz="4" w:space="0" w:color="BEBEBE"/>
              <w:right w:val="single" w:sz="4" w:space="0" w:color="BEBEBE"/>
            </w:tcBorders>
          </w:tcPr>
          <w:p w14:paraId="7C80FB35" w14:textId="77777777" w:rsidR="00000000" w:rsidRDefault="006D0D1F">
            <w:pPr>
              <w:pStyle w:val="TableParagraph"/>
              <w:kinsoku w:val="0"/>
              <w:overflowPunct w:val="0"/>
              <w:spacing w:line="219" w:lineRule="exact"/>
              <w:ind w:left="299" w:right="296"/>
              <w:jc w:val="center"/>
              <w:rPr>
                <w:sz w:val="18"/>
                <w:szCs w:val="18"/>
              </w:rPr>
            </w:pPr>
            <w:r>
              <w:rPr>
                <w:sz w:val="18"/>
                <w:szCs w:val="18"/>
              </w:rPr>
              <w:t>1 769</w:t>
            </w:r>
          </w:p>
        </w:tc>
      </w:tr>
      <w:tr w:rsidR="00000000" w14:paraId="6758A25E" w14:textId="77777777">
        <w:tblPrEx>
          <w:tblCellMar>
            <w:top w:w="0" w:type="dxa"/>
            <w:left w:w="0" w:type="dxa"/>
            <w:bottom w:w="0" w:type="dxa"/>
            <w:right w:w="0" w:type="dxa"/>
          </w:tblCellMar>
        </w:tblPrEx>
        <w:trPr>
          <w:trHeight w:val="331"/>
        </w:trPr>
        <w:tc>
          <w:tcPr>
            <w:tcW w:w="1812" w:type="dxa"/>
            <w:tcBorders>
              <w:top w:val="single" w:sz="4" w:space="0" w:color="BEBEBE"/>
              <w:left w:val="single" w:sz="4" w:space="0" w:color="BEBEBE"/>
              <w:bottom w:val="single" w:sz="4" w:space="0" w:color="BEBEBE"/>
              <w:right w:val="single" w:sz="4" w:space="0" w:color="BEBEBE"/>
            </w:tcBorders>
          </w:tcPr>
          <w:p w14:paraId="4ADDB3CD" w14:textId="77777777" w:rsidR="00000000" w:rsidRDefault="006D0D1F">
            <w:pPr>
              <w:pStyle w:val="TableParagraph"/>
              <w:kinsoku w:val="0"/>
              <w:overflowPunct w:val="0"/>
              <w:spacing w:line="219" w:lineRule="exact"/>
              <w:ind w:left="702" w:right="695"/>
              <w:jc w:val="center"/>
              <w:rPr>
                <w:sz w:val="18"/>
                <w:szCs w:val="18"/>
              </w:rPr>
            </w:pPr>
            <w:r>
              <w:rPr>
                <w:sz w:val="18"/>
                <w:szCs w:val="18"/>
              </w:rPr>
              <w:t>2019</w:t>
            </w:r>
          </w:p>
        </w:tc>
        <w:tc>
          <w:tcPr>
            <w:tcW w:w="1813" w:type="dxa"/>
            <w:tcBorders>
              <w:top w:val="single" w:sz="4" w:space="0" w:color="BEBEBE"/>
              <w:left w:val="single" w:sz="4" w:space="0" w:color="BEBEBE"/>
              <w:bottom w:val="single" w:sz="4" w:space="0" w:color="BEBEBE"/>
              <w:right w:val="single" w:sz="4" w:space="0" w:color="BEBEBE"/>
            </w:tcBorders>
          </w:tcPr>
          <w:p w14:paraId="3647AD18" w14:textId="77777777" w:rsidR="00000000" w:rsidRDefault="006D0D1F">
            <w:pPr>
              <w:pStyle w:val="TableParagraph"/>
              <w:kinsoku w:val="0"/>
              <w:overflowPunct w:val="0"/>
              <w:spacing w:line="219" w:lineRule="exact"/>
              <w:ind w:left="140" w:right="134"/>
              <w:jc w:val="center"/>
              <w:rPr>
                <w:sz w:val="18"/>
                <w:szCs w:val="18"/>
              </w:rPr>
            </w:pPr>
            <w:r>
              <w:rPr>
                <w:sz w:val="18"/>
                <w:szCs w:val="18"/>
              </w:rPr>
              <w:t>358</w:t>
            </w:r>
          </w:p>
        </w:tc>
        <w:tc>
          <w:tcPr>
            <w:tcW w:w="1813" w:type="dxa"/>
            <w:tcBorders>
              <w:top w:val="single" w:sz="4" w:space="0" w:color="BEBEBE"/>
              <w:left w:val="single" w:sz="4" w:space="0" w:color="BEBEBE"/>
              <w:bottom w:val="single" w:sz="4" w:space="0" w:color="BEBEBE"/>
              <w:right w:val="single" w:sz="4" w:space="0" w:color="BEBEBE"/>
            </w:tcBorders>
          </w:tcPr>
          <w:p w14:paraId="76C84197" w14:textId="77777777" w:rsidR="00000000" w:rsidRDefault="006D0D1F">
            <w:pPr>
              <w:pStyle w:val="TableParagraph"/>
              <w:kinsoku w:val="0"/>
              <w:overflowPunct w:val="0"/>
              <w:spacing w:line="219" w:lineRule="exact"/>
              <w:ind w:left="140" w:right="135"/>
              <w:jc w:val="center"/>
              <w:rPr>
                <w:sz w:val="18"/>
                <w:szCs w:val="18"/>
              </w:rPr>
            </w:pPr>
            <w:r>
              <w:rPr>
                <w:sz w:val="18"/>
                <w:szCs w:val="18"/>
              </w:rPr>
              <w:t>222</w:t>
            </w:r>
          </w:p>
        </w:tc>
        <w:tc>
          <w:tcPr>
            <w:tcW w:w="1813" w:type="dxa"/>
            <w:tcBorders>
              <w:top w:val="single" w:sz="4" w:space="0" w:color="BEBEBE"/>
              <w:left w:val="single" w:sz="4" w:space="0" w:color="BEBEBE"/>
              <w:bottom w:val="single" w:sz="4" w:space="0" w:color="BEBEBE"/>
              <w:right w:val="single" w:sz="4" w:space="0" w:color="BEBEBE"/>
            </w:tcBorders>
          </w:tcPr>
          <w:p w14:paraId="7B892FD1" w14:textId="77777777" w:rsidR="00000000" w:rsidRDefault="006D0D1F">
            <w:pPr>
              <w:pStyle w:val="TableParagraph"/>
              <w:kinsoku w:val="0"/>
              <w:overflowPunct w:val="0"/>
              <w:spacing w:line="219" w:lineRule="exact"/>
              <w:ind w:left="140" w:right="134"/>
              <w:jc w:val="center"/>
              <w:rPr>
                <w:sz w:val="18"/>
                <w:szCs w:val="18"/>
              </w:rPr>
            </w:pPr>
            <w:r>
              <w:rPr>
                <w:sz w:val="18"/>
                <w:szCs w:val="18"/>
              </w:rPr>
              <w:t>110 712</w:t>
            </w:r>
          </w:p>
        </w:tc>
        <w:tc>
          <w:tcPr>
            <w:tcW w:w="1814" w:type="dxa"/>
            <w:tcBorders>
              <w:top w:val="single" w:sz="4" w:space="0" w:color="BEBEBE"/>
              <w:left w:val="single" w:sz="4" w:space="0" w:color="BEBEBE"/>
              <w:bottom w:val="single" w:sz="4" w:space="0" w:color="BEBEBE"/>
              <w:right w:val="single" w:sz="4" w:space="0" w:color="BEBEBE"/>
            </w:tcBorders>
          </w:tcPr>
          <w:p w14:paraId="58FC6FC4" w14:textId="77777777" w:rsidR="00000000" w:rsidRDefault="006D0D1F">
            <w:pPr>
              <w:pStyle w:val="TableParagraph"/>
              <w:kinsoku w:val="0"/>
              <w:overflowPunct w:val="0"/>
              <w:spacing w:line="219" w:lineRule="exact"/>
              <w:ind w:left="299" w:right="296"/>
              <w:jc w:val="center"/>
              <w:rPr>
                <w:sz w:val="18"/>
                <w:szCs w:val="18"/>
              </w:rPr>
            </w:pPr>
            <w:r>
              <w:rPr>
                <w:sz w:val="18"/>
                <w:szCs w:val="18"/>
              </w:rPr>
              <w:t>1 413</w:t>
            </w:r>
          </w:p>
        </w:tc>
      </w:tr>
      <w:tr w:rsidR="00000000" w14:paraId="5DAD2721" w14:textId="77777777">
        <w:tblPrEx>
          <w:tblCellMar>
            <w:top w:w="0" w:type="dxa"/>
            <w:left w:w="0" w:type="dxa"/>
            <w:bottom w:w="0" w:type="dxa"/>
            <w:right w:w="0" w:type="dxa"/>
          </w:tblCellMar>
        </w:tblPrEx>
        <w:trPr>
          <w:trHeight w:val="328"/>
        </w:trPr>
        <w:tc>
          <w:tcPr>
            <w:tcW w:w="1812" w:type="dxa"/>
            <w:tcBorders>
              <w:top w:val="single" w:sz="4" w:space="0" w:color="BEBEBE"/>
              <w:left w:val="single" w:sz="4" w:space="0" w:color="BEBEBE"/>
              <w:bottom w:val="single" w:sz="4" w:space="0" w:color="BEBEBE"/>
              <w:right w:val="single" w:sz="4" w:space="0" w:color="BEBEBE"/>
            </w:tcBorders>
          </w:tcPr>
          <w:p w14:paraId="4E59ED21" w14:textId="77777777" w:rsidR="00000000" w:rsidRDefault="006D0D1F">
            <w:pPr>
              <w:pStyle w:val="TableParagraph"/>
              <w:kinsoku w:val="0"/>
              <w:overflowPunct w:val="0"/>
              <w:spacing w:line="219" w:lineRule="exact"/>
              <w:ind w:left="702" w:right="695"/>
              <w:jc w:val="center"/>
              <w:rPr>
                <w:sz w:val="18"/>
                <w:szCs w:val="18"/>
              </w:rPr>
            </w:pPr>
            <w:r>
              <w:rPr>
                <w:sz w:val="18"/>
                <w:szCs w:val="18"/>
              </w:rPr>
              <w:t>2020</w:t>
            </w:r>
          </w:p>
        </w:tc>
        <w:tc>
          <w:tcPr>
            <w:tcW w:w="1813" w:type="dxa"/>
            <w:tcBorders>
              <w:top w:val="single" w:sz="4" w:space="0" w:color="BEBEBE"/>
              <w:left w:val="single" w:sz="4" w:space="0" w:color="BEBEBE"/>
              <w:bottom w:val="single" w:sz="4" w:space="0" w:color="BEBEBE"/>
              <w:right w:val="single" w:sz="4" w:space="0" w:color="BEBEBE"/>
            </w:tcBorders>
          </w:tcPr>
          <w:p w14:paraId="6AEAE3ED" w14:textId="77777777" w:rsidR="00000000" w:rsidRDefault="006D0D1F">
            <w:pPr>
              <w:pStyle w:val="TableParagraph"/>
              <w:kinsoku w:val="0"/>
              <w:overflowPunct w:val="0"/>
              <w:spacing w:line="219" w:lineRule="exact"/>
              <w:ind w:left="140" w:right="134"/>
              <w:jc w:val="center"/>
              <w:rPr>
                <w:sz w:val="18"/>
                <w:szCs w:val="18"/>
              </w:rPr>
            </w:pPr>
            <w:r>
              <w:rPr>
                <w:sz w:val="18"/>
                <w:szCs w:val="18"/>
              </w:rPr>
              <w:t>207</w:t>
            </w:r>
          </w:p>
        </w:tc>
        <w:tc>
          <w:tcPr>
            <w:tcW w:w="1813" w:type="dxa"/>
            <w:tcBorders>
              <w:top w:val="single" w:sz="4" w:space="0" w:color="BEBEBE"/>
              <w:left w:val="single" w:sz="4" w:space="0" w:color="BEBEBE"/>
              <w:bottom w:val="single" w:sz="4" w:space="0" w:color="BEBEBE"/>
              <w:right w:val="single" w:sz="4" w:space="0" w:color="BEBEBE"/>
            </w:tcBorders>
          </w:tcPr>
          <w:p w14:paraId="5036EC3D" w14:textId="77777777" w:rsidR="00000000" w:rsidRDefault="006D0D1F">
            <w:pPr>
              <w:pStyle w:val="TableParagraph"/>
              <w:kinsoku w:val="0"/>
              <w:overflowPunct w:val="0"/>
              <w:spacing w:line="219" w:lineRule="exact"/>
              <w:ind w:left="140" w:right="135"/>
              <w:jc w:val="center"/>
              <w:rPr>
                <w:sz w:val="18"/>
                <w:szCs w:val="18"/>
              </w:rPr>
            </w:pPr>
            <w:r>
              <w:rPr>
                <w:sz w:val="18"/>
                <w:szCs w:val="18"/>
              </w:rPr>
              <w:t>147</w:t>
            </w:r>
          </w:p>
        </w:tc>
        <w:tc>
          <w:tcPr>
            <w:tcW w:w="1813" w:type="dxa"/>
            <w:tcBorders>
              <w:top w:val="single" w:sz="4" w:space="0" w:color="BEBEBE"/>
              <w:left w:val="single" w:sz="4" w:space="0" w:color="BEBEBE"/>
              <w:bottom w:val="single" w:sz="4" w:space="0" w:color="BEBEBE"/>
              <w:right w:val="single" w:sz="4" w:space="0" w:color="BEBEBE"/>
            </w:tcBorders>
          </w:tcPr>
          <w:p w14:paraId="6611C4C9" w14:textId="77777777" w:rsidR="00000000" w:rsidRDefault="006D0D1F">
            <w:pPr>
              <w:pStyle w:val="TableParagraph"/>
              <w:kinsoku w:val="0"/>
              <w:overflowPunct w:val="0"/>
              <w:spacing w:line="219" w:lineRule="exact"/>
              <w:ind w:left="140" w:right="134"/>
              <w:jc w:val="center"/>
              <w:rPr>
                <w:sz w:val="18"/>
                <w:szCs w:val="18"/>
              </w:rPr>
            </w:pPr>
            <w:r>
              <w:rPr>
                <w:sz w:val="18"/>
                <w:szCs w:val="18"/>
              </w:rPr>
              <w:t>87 576</w:t>
            </w:r>
          </w:p>
        </w:tc>
        <w:tc>
          <w:tcPr>
            <w:tcW w:w="1814" w:type="dxa"/>
            <w:tcBorders>
              <w:top w:val="single" w:sz="4" w:space="0" w:color="BEBEBE"/>
              <w:left w:val="single" w:sz="4" w:space="0" w:color="BEBEBE"/>
              <w:bottom w:val="single" w:sz="4" w:space="0" w:color="BEBEBE"/>
              <w:right w:val="single" w:sz="4" w:space="0" w:color="BEBEBE"/>
            </w:tcBorders>
          </w:tcPr>
          <w:p w14:paraId="52B7510C" w14:textId="77777777" w:rsidR="00000000" w:rsidRDefault="006D0D1F">
            <w:pPr>
              <w:pStyle w:val="TableParagraph"/>
              <w:kinsoku w:val="0"/>
              <w:overflowPunct w:val="0"/>
              <w:spacing w:line="219" w:lineRule="exact"/>
              <w:ind w:left="299" w:right="297"/>
              <w:jc w:val="center"/>
              <w:rPr>
                <w:sz w:val="18"/>
                <w:szCs w:val="18"/>
              </w:rPr>
            </w:pPr>
            <w:r>
              <w:rPr>
                <w:sz w:val="18"/>
                <w:szCs w:val="18"/>
              </w:rPr>
              <w:t>555</w:t>
            </w:r>
          </w:p>
        </w:tc>
      </w:tr>
      <w:tr w:rsidR="00000000" w14:paraId="7262014F" w14:textId="77777777">
        <w:tblPrEx>
          <w:tblCellMar>
            <w:top w:w="0" w:type="dxa"/>
            <w:left w:w="0" w:type="dxa"/>
            <w:bottom w:w="0" w:type="dxa"/>
            <w:right w:w="0" w:type="dxa"/>
          </w:tblCellMar>
        </w:tblPrEx>
        <w:trPr>
          <w:trHeight w:val="330"/>
        </w:trPr>
        <w:tc>
          <w:tcPr>
            <w:tcW w:w="1812" w:type="dxa"/>
            <w:tcBorders>
              <w:top w:val="single" w:sz="4" w:space="0" w:color="BEBEBE"/>
              <w:left w:val="single" w:sz="4" w:space="0" w:color="BEBEBE"/>
              <w:bottom w:val="single" w:sz="4" w:space="0" w:color="BEBEBE"/>
              <w:right w:val="single" w:sz="4" w:space="0" w:color="BEBEBE"/>
            </w:tcBorders>
          </w:tcPr>
          <w:p w14:paraId="56C2FACC" w14:textId="77777777" w:rsidR="00000000" w:rsidRDefault="006D0D1F">
            <w:pPr>
              <w:pStyle w:val="TableParagraph"/>
              <w:kinsoku w:val="0"/>
              <w:overflowPunct w:val="0"/>
              <w:spacing w:line="219" w:lineRule="exact"/>
              <w:ind w:left="702" w:right="695"/>
              <w:jc w:val="center"/>
              <w:rPr>
                <w:sz w:val="18"/>
                <w:szCs w:val="18"/>
              </w:rPr>
            </w:pPr>
            <w:r>
              <w:rPr>
                <w:sz w:val="18"/>
                <w:szCs w:val="18"/>
              </w:rPr>
              <w:t>2021</w:t>
            </w:r>
          </w:p>
        </w:tc>
        <w:tc>
          <w:tcPr>
            <w:tcW w:w="1813" w:type="dxa"/>
            <w:tcBorders>
              <w:top w:val="single" w:sz="4" w:space="0" w:color="BEBEBE"/>
              <w:left w:val="single" w:sz="4" w:space="0" w:color="BEBEBE"/>
              <w:bottom w:val="single" w:sz="4" w:space="0" w:color="BEBEBE"/>
              <w:right w:val="single" w:sz="4" w:space="0" w:color="BEBEBE"/>
            </w:tcBorders>
          </w:tcPr>
          <w:p w14:paraId="111C4DD6" w14:textId="77777777" w:rsidR="00000000" w:rsidRDefault="006D0D1F">
            <w:pPr>
              <w:pStyle w:val="TableParagraph"/>
              <w:kinsoku w:val="0"/>
              <w:overflowPunct w:val="0"/>
              <w:spacing w:line="219" w:lineRule="exact"/>
              <w:ind w:left="140" w:right="134"/>
              <w:jc w:val="center"/>
              <w:rPr>
                <w:sz w:val="18"/>
                <w:szCs w:val="18"/>
              </w:rPr>
            </w:pPr>
            <w:r>
              <w:rPr>
                <w:sz w:val="18"/>
                <w:szCs w:val="18"/>
              </w:rPr>
              <w:t>53</w:t>
            </w:r>
          </w:p>
        </w:tc>
        <w:tc>
          <w:tcPr>
            <w:tcW w:w="1813" w:type="dxa"/>
            <w:tcBorders>
              <w:top w:val="single" w:sz="4" w:space="0" w:color="BEBEBE"/>
              <w:left w:val="single" w:sz="4" w:space="0" w:color="BEBEBE"/>
              <w:bottom w:val="single" w:sz="4" w:space="0" w:color="BEBEBE"/>
              <w:right w:val="single" w:sz="4" w:space="0" w:color="BEBEBE"/>
            </w:tcBorders>
          </w:tcPr>
          <w:p w14:paraId="05E2C989" w14:textId="77777777" w:rsidR="00000000" w:rsidRDefault="006D0D1F">
            <w:pPr>
              <w:pStyle w:val="TableParagraph"/>
              <w:kinsoku w:val="0"/>
              <w:overflowPunct w:val="0"/>
              <w:spacing w:line="219" w:lineRule="exact"/>
              <w:ind w:left="140" w:right="135"/>
              <w:jc w:val="center"/>
              <w:rPr>
                <w:sz w:val="18"/>
                <w:szCs w:val="18"/>
              </w:rPr>
            </w:pPr>
            <w:r>
              <w:rPr>
                <w:sz w:val="18"/>
                <w:szCs w:val="18"/>
              </w:rPr>
              <w:t>123</w:t>
            </w:r>
          </w:p>
        </w:tc>
        <w:tc>
          <w:tcPr>
            <w:tcW w:w="1813" w:type="dxa"/>
            <w:tcBorders>
              <w:top w:val="single" w:sz="4" w:space="0" w:color="BEBEBE"/>
              <w:left w:val="single" w:sz="4" w:space="0" w:color="BEBEBE"/>
              <w:bottom w:val="single" w:sz="4" w:space="0" w:color="BEBEBE"/>
              <w:right w:val="single" w:sz="4" w:space="0" w:color="BEBEBE"/>
            </w:tcBorders>
          </w:tcPr>
          <w:p w14:paraId="685A487C" w14:textId="77777777" w:rsidR="00000000" w:rsidRDefault="006D0D1F">
            <w:pPr>
              <w:pStyle w:val="TableParagraph"/>
              <w:kinsoku w:val="0"/>
              <w:overflowPunct w:val="0"/>
              <w:spacing w:line="219" w:lineRule="exact"/>
              <w:ind w:left="140" w:right="134"/>
              <w:jc w:val="center"/>
              <w:rPr>
                <w:sz w:val="18"/>
                <w:szCs w:val="18"/>
              </w:rPr>
            </w:pPr>
            <w:r>
              <w:rPr>
                <w:sz w:val="18"/>
                <w:szCs w:val="18"/>
              </w:rPr>
              <w:t>143 09</w:t>
            </w:r>
          </w:p>
        </w:tc>
        <w:tc>
          <w:tcPr>
            <w:tcW w:w="1814" w:type="dxa"/>
            <w:tcBorders>
              <w:top w:val="single" w:sz="4" w:space="0" w:color="BEBEBE"/>
              <w:left w:val="single" w:sz="4" w:space="0" w:color="BEBEBE"/>
              <w:bottom w:val="single" w:sz="4" w:space="0" w:color="BEBEBE"/>
              <w:right w:val="single" w:sz="4" w:space="0" w:color="BEBEBE"/>
            </w:tcBorders>
          </w:tcPr>
          <w:p w14:paraId="6A9BB455" w14:textId="77777777" w:rsidR="00000000" w:rsidRDefault="006D0D1F">
            <w:pPr>
              <w:pStyle w:val="TableParagraph"/>
              <w:kinsoku w:val="0"/>
              <w:overflowPunct w:val="0"/>
              <w:spacing w:line="219" w:lineRule="exact"/>
              <w:ind w:left="299" w:right="297"/>
              <w:jc w:val="center"/>
              <w:rPr>
                <w:sz w:val="18"/>
                <w:szCs w:val="18"/>
              </w:rPr>
            </w:pPr>
            <w:r>
              <w:rPr>
                <w:sz w:val="18"/>
                <w:szCs w:val="18"/>
              </w:rPr>
              <w:t>844</w:t>
            </w:r>
          </w:p>
        </w:tc>
      </w:tr>
      <w:tr w:rsidR="00000000" w14:paraId="3115C08C" w14:textId="77777777">
        <w:tblPrEx>
          <w:tblCellMar>
            <w:top w:w="0" w:type="dxa"/>
            <w:left w:w="0" w:type="dxa"/>
            <w:bottom w:w="0" w:type="dxa"/>
            <w:right w:w="0" w:type="dxa"/>
          </w:tblCellMar>
        </w:tblPrEx>
        <w:trPr>
          <w:trHeight w:val="366"/>
        </w:trPr>
        <w:tc>
          <w:tcPr>
            <w:tcW w:w="1812" w:type="dxa"/>
            <w:tcBorders>
              <w:top w:val="single" w:sz="4" w:space="0" w:color="BEBEBE"/>
              <w:left w:val="single" w:sz="4" w:space="0" w:color="BEBEBE"/>
              <w:bottom w:val="single" w:sz="4" w:space="0" w:color="BEBEBE"/>
              <w:right w:val="single" w:sz="4" w:space="0" w:color="BEBEBE"/>
            </w:tcBorders>
          </w:tcPr>
          <w:p w14:paraId="34D92B23" w14:textId="77777777" w:rsidR="00000000" w:rsidRDefault="006D0D1F">
            <w:pPr>
              <w:pStyle w:val="TableParagraph"/>
              <w:kinsoku w:val="0"/>
              <w:overflowPunct w:val="0"/>
              <w:spacing w:before="18"/>
              <w:ind w:left="702" w:right="695"/>
              <w:jc w:val="center"/>
              <w:rPr>
                <w:sz w:val="18"/>
                <w:szCs w:val="18"/>
              </w:rPr>
            </w:pPr>
            <w:r>
              <w:rPr>
                <w:sz w:val="18"/>
                <w:szCs w:val="18"/>
              </w:rPr>
              <w:t>2022</w:t>
            </w:r>
          </w:p>
        </w:tc>
        <w:tc>
          <w:tcPr>
            <w:tcW w:w="1813" w:type="dxa"/>
            <w:tcBorders>
              <w:top w:val="single" w:sz="4" w:space="0" w:color="BEBEBE"/>
              <w:left w:val="single" w:sz="4" w:space="0" w:color="BEBEBE"/>
              <w:bottom w:val="single" w:sz="4" w:space="0" w:color="BEBEBE"/>
              <w:right w:val="single" w:sz="4" w:space="0" w:color="BEBEBE"/>
            </w:tcBorders>
          </w:tcPr>
          <w:p w14:paraId="0A58A5E0" w14:textId="77777777" w:rsidR="00000000" w:rsidRDefault="006D0D1F">
            <w:pPr>
              <w:pStyle w:val="TableParagraph"/>
              <w:kinsoku w:val="0"/>
              <w:overflowPunct w:val="0"/>
              <w:spacing w:line="243" w:lineRule="exact"/>
              <w:ind w:left="140" w:right="134"/>
              <w:jc w:val="center"/>
              <w:rPr>
                <w:sz w:val="20"/>
                <w:szCs w:val="20"/>
              </w:rPr>
            </w:pPr>
            <w:r>
              <w:rPr>
                <w:sz w:val="20"/>
                <w:szCs w:val="20"/>
              </w:rPr>
              <w:t>183</w:t>
            </w:r>
          </w:p>
        </w:tc>
        <w:tc>
          <w:tcPr>
            <w:tcW w:w="1813" w:type="dxa"/>
            <w:tcBorders>
              <w:top w:val="single" w:sz="4" w:space="0" w:color="BEBEBE"/>
              <w:left w:val="single" w:sz="4" w:space="0" w:color="BEBEBE"/>
              <w:bottom w:val="single" w:sz="4" w:space="0" w:color="BEBEBE"/>
              <w:right w:val="single" w:sz="4" w:space="0" w:color="BEBEBE"/>
            </w:tcBorders>
          </w:tcPr>
          <w:p w14:paraId="05E032C8" w14:textId="77777777" w:rsidR="00000000" w:rsidRDefault="006D0D1F">
            <w:pPr>
              <w:pStyle w:val="TableParagraph"/>
              <w:kinsoku w:val="0"/>
              <w:overflowPunct w:val="0"/>
              <w:spacing w:line="243" w:lineRule="exact"/>
              <w:ind w:left="140" w:right="135"/>
              <w:jc w:val="center"/>
              <w:rPr>
                <w:sz w:val="20"/>
                <w:szCs w:val="20"/>
              </w:rPr>
            </w:pPr>
            <w:r>
              <w:rPr>
                <w:sz w:val="20"/>
                <w:szCs w:val="20"/>
              </w:rPr>
              <w:t>134</w:t>
            </w:r>
          </w:p>
        </w:tc>
        <w:tc>
          <w:tcPr>
            <w:tcW w:w="1813" w:type="dxa"/>
            <w:tcBorders>
              <w:top w:val="single" w:sz="4" w:space="0" w:color="BEBEBE"/>
              <w:left w:val="single" w:sz="4" w:space="0" w:color="BEBEBE"/>
              <w:bottom w:val="single" w:sz="4" w:space="0" w:color="BEBEBE"/>
              <w:right w:val="single" w:sz="4" w:space="0" w:color="BEBEBE"/>
            </w:tcBorders>
          </w:tcPr>
          <w:p w14:paraId="0508E32C" w14:textId="77777777" w:rsidR="00000000" w:rsidRDefault="006D0D1F">
            <w:pPr>
              <w:pStyle w:val="TableParagraph"/>
              <w:kinsoku w:val="0"/>
              <w:overflowPunct w:val="0"/>
              <w:spacing w:line="243" w:lineRule="exact"/>
              <w:ind w:left="138" w:right="136"/>
              <w:jc w:val="center"/>
              <w:rPr>
                <w:sz w:val="20"/>
                <w:szCs w:val="20"/>
              </w:rPr>
            </w:pPr>
            <w:r>
              <w:rPr>
                <w:sz w:val="20"/>
                <w:szCs w:val="20"/>
              </w:rPr>
              <w:t>298 207</w:t>
            </w:r>
          </w:p>
        </w:tc>
        <w:tc>
          <w:tcPr>
            <w:tcW w:w="1814" w:type="dxa"/>
            <w:tcBorders>
              <w:top w:val="single" w:sz="4" w:space="0" w:color="BEBEBE"/>
              <w:left w:val="single" w:sz="4" w:space="0" w:color="BEBEBE"/>
              <w:bottom w:val="single" w:sz="4" w:space="0" w:color="BEBEBE"/>
              <w:right w:val="single" w:sz="4" w:space="0" w:color="BEBEBE"/>
            </w:tcBorders>
          </w:tcPr>
          <w:p w14:paraId="40FFD185" w14:textId="77777777" w:rsidR="00000000" w:rsidRDefault="006D0D1F">
            <w:pPr>
              <w:pStyle w:val="TableParagraph"/>
              <w:kinsoku w:val="0"/>
              <w:overflowPunct w:val="0"/>
              <w:spacing w:line="243" w:lineRule="exact"/>
              <w:ind w:left="299" w:right="297"/>
              <w:jc w:val="center"/>
              <w:rPr>
                <w:sz w:val="20"/>
                <w:szCs w:val="20"/>
              </w:rPr>
            </w:pPr>
            <w:r>
              <w:rPr>
                <w:sz w:val="20"/>
                <w:szCs w:val="20"/>
              </w:rPr>
              <w:t>805</w:t>
            </w:r>
          </w:p>
        </w:tc>
      </w:tr>
    </w:tbl>
    <w:p w14:paraId="2A887D8C"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w:t>
      </w:r>
      <w:r>
        <w:rPr>
          <w:i/>
          <w:iCs/>
          <w:color w:val="373545"/>
          <w:sz w:val="18"/>
          <w:szCs w:val="18"/>
        </w:rPr>
        <w:t>o: Raport o stanie powiatu chrzanowskiego w 2022 r.</w:t>
      </w:r>
    </w:p>
    <w:p w14:paraId="514530A9" w14:textId="77777777" w:rsidR="00000000" w:rsidRDefault="006D0D1F">
      <w:pPr>
        <w:pStyle w:val="Tekstpodstawowy"/>
        <w:kinsoku w:val="0"/>
        <w:overflowPunct w:val="0"/>
        <w:spacing w:before="1"/>
        <w:rPr>
          <w:i/>
          <w:iCs/>
        </w:rPr>
      </w:pPr>
    </w:p>
    <w:p w14:paraId="6668A433" w14:textId="77777777" w:rsidR="00000000" w:rsidRDefault="006D0D1F">
      <w:pPr>
        <w:pStyle w:val="Tekstpodstawowy"/>
        <w:kinsoku w:val="0"/>
        <w:overflowPunct w:val="0"/>
        <w:spacing w:line="360" w:lineRule="auto"/>
        <w:ind w:left="1016" w:right="831"/>
        <w:jc w:val="both"/>
      </w:pPr>
      <w:r>
        <w:t>Z danych Szpitala wynika, iż prawdopodobnie w wyniku ograniczeń związanych z pandemią COVID-19 w 2020 r. znacznie spadła liczba leczonych, zabiegów i porad w stosunku do roku 2019. W 2022 r. zauważalny</w:t>
      </w:r>
      <w:r>
        <w:rPr>
          <w:spacing w:val="-4"/>
        </w:rPr>
        <w:t xml:space="preserve"> </w:t>
      </w:r>
      <w:r>
        <w:t>j</w:t>
      </w:r>
      <w:r>
        <w:t>est</w:t>
      </w:r>
      <w:r>
        <w:rPr>
          <w:spacing w:val="-6"/>
        </w:rPr>
        <w:t xml:space="preserve"> </w:t>
      </w:r>
      <w:r>
        <w:t>jednak</w:t>
      </w:r>
      <w:r>
        <w:rPr>
          <w:spacing w:val="-4"/>
        </w:rPr>
        <w:t xml:space="preserve"> </w:t>
      </w:r>
      <w:r>
        <w:t>znaczny</w:t>
      </w:r>
      <w:r>
        <w:rPr>
          <w:spacing w:val="-4"/>
        </w:rPr>
        <w:t xml:space="preserve"> </w:t>
      </w:r>
      <w:r>
        <w:t>wzrost</w:t>
      </w:r>
      <w:r>
        <w:rPr>
          <w:spacing w:val="-4"/>
        </w:rPr>
        <w:t xml:space="preserve"> </w:t>
      </w:r>
      <w:r>
        <w:t>liczby</w:t>
      </w:r>
      <w:r>
        <w:rPr>
          <w:spacing w:val="-4"/>
        </w:rPr>
        <w:t xml:space="preserve"> </w:t>
      </w:r>
      <w:r>
        <w:t>zabiegów</w:t>
      </w:r>
      <w:r>
        <w:rPr>
          <w:spacing w:val="-4"/>
        </w:rPr>
        <w:t xml:space="preserve"> </w:t>
      </w:r>
      <w:r>
        <w:t>realizowanych</w:t>
      </w:r>
      <w:r>
        <w:rPr>
          <w:spacing w:val="-4"/>
        </w:rPr>
        <w:t xml:space="preserve"> </w:t>
      </w:r>
      <w:r>
        <w:t>w</w:t>
      </w:r>
      <w:r>
        <w:rPr>
          <w:spacing w:val="-4"/>
        </w:rPr>
        <w:t xml:space="preserve"> </w:t>
      </w:r>
      <w:r>
        <w:t>ramach</w:t>
      </w:r>
      <w:r>
        <w:rPr>
          <w:spacing w:val="-7"/>
        </w:rPr>
        <w:t xml:space="preserve"> </w:t>
      </w:r>
      <w:r>
        <w:t>Zakładu</w:t>
      </w:r>
      <w:r>
        <w:rPr>
          <w:spacing w:val="-5"/>
        </w:rPr>
        <w:t xml:space="preserve"> </w:t>
      </w:r>
      <w:r>
        <w:t>Rehabilitacji, co może wskazywać na wzrost zapotrzebowania na tego typu</w:t>
      </w:r>
      <w:r>
        <w:rPr>
          <w:spacing w:val="-9"/>
        </w:rPr>
        <w:t xml:space="preserve"> </w:t>
      </w:r>
      <w:r>
        <w:t>usługi.</w:t>
      </w:r>
    </w:p>
    <w:p w14:paraId="57702C71" w14:textId="77777777" w:rsidR="00000000" w:rsidRDefault="006D0D1F">
      <w:pPr>
        <w:pStyle w:val="Nagwek3"/>
        <w:numPr>
          <w:ilvl w:val="2"/>
          <w:numId w:val="96"/>
        </w:numPr>
        <w:tabs>
          <w:tab w:val="left" w:pos="1540"/>
        </w:tabs>
        <w:kinsoku w:val="0"/>
        <w:overflowPunct w:val="0"/>
        <w:jc w:val="both"/>
        <w:rPr>
          <w:color w:val="1A485C"/>
          <w:spacing w:val="-3"/>
        </w:rPr>
      </w:pPr>
      <w:bookmarkStart w:id="27" w:name="_bookmark27"/>
      <w:bookmarkEnd w:id="27"/>
      <w:r>
        <w:rPr>
          <w:color w:val="1A485C"/>
        </w:rPr>
        <w:t>Sfera</w:t>
      </w:r>
      <w:r>
        <w:rPr>
          <w:color w:val="1A485C"/>
          <w:spacing w:val="-3"/>
        </w:rPr>
        <w:t xml:space="preserve"> gospodarcza</w:t>
      </w:r>
    </w:p>
    <w:p w14:paraId="0565C4D2" w14:textId="1758B555" w:rsidR="00000000" w:rsidRDefault="006D0D1F">
      <w:pPr>
        <w:pStyle w:val="Tekstpodstawowy"/>
        <w:kinsoku w:val="0"/>
        <w:overflowPunct w:val="0"/>
        <w:spacing w:before="144" w:line="360" w:lineRule="auto"/>
        <w:ind w:left="3098" w:right="833"/>
        <w:jc w:val="right"/>
      </w:pPr>
      <w:r>
        <w:rPr>
          <w:noProof/>
        </w:rPr>
        <mc:AlternateContent>
          <mc:Choice Requires="wps">
            <w:drawing>
              <wp:anchor distT="0" distB="0" distL="114300" distR="114300" simplePos="0" relativeHeight="251623936" behindDoc="0" locked="0" layoutInCell="0" allowOverlap="1" wp14:anchorId="1148A5F3" wp14:editId="4E7FC942">
                <wp:simplePos x="0" y="0"/>
                <wp:positionH relativeFrom="page">
                  <wp:posOffset>878205</wp:posOffset>
                </wp:positionH>
                <wp:positionV relativeFrom="paragraph">
                  <wp:posOffset>125730</wp:posOffset>
                </wp:positionV>
                <wp:extent cx="1295400" cy="381635"/>
                <wp:effectExtent l="0" t="0" r="0" b="0"/>
                <wp:wrapNone/>
                <wp:docPr id="1574"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468397" w14:textId="77777777" w:rsidR="00000000" w:rsidRDefault="006D0D1F">
                            <w:pPr>
                              <w:pStyle w:val="Tekstpodstawowy"/>
                              <w:kinsoku w:val="0"/>
                              <w:overflowPunct w:val="0"/>
                              <w:spacing w:before="118"/>
                              <w:ind w:left="151"/>
                              <w:rPr>
                                <w:rFonts w:ascii="Calibri Light" w:hAnsi="Calibri Light" w:cs="Calibri Light"/>
                                <w:color w:val="276D8A"/>
                              </w:rPr>
                            </w:pPr>
                            <w:r>
                              <w:rPr>
                                <w:rFonts w:ascii="Calibri Light" w:hAnsi="Calibri Light" w:cs="Calibri Light"/>
                                <w:color w:val="276D8A"/>
                              </w:rPr>
                              <w:t>Przedsiębiorczość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8A5F3" id="Text Box 257" o:spid="_x0000_s1069" type="#_x0000_t202" style="position:absolute;left:0;text-align:left;margin-left:69.15pt;margin-top:9.9pt;width:102pt;height:30.05pt;z-index:251623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" o:allowincell="f" fillcolor="#deeff1" stroked="f">
                <v:textbox inset="0,0,0,0">
                  <w:txbxContent>
                    <w:p w14:paraId="54468397" w14:textId="77777777" w:rsidR="00000000" w:rsidRDefault="006D0D1F">
                      <w:pPr>
                        <w:pStyle w:val="Tekstpodstawowy"/>
                        <w:kinsoku w:val="0"/>
                        <w:overflowPunct w:val="0"/>
                        <w:spacing w:before="118"/>
                        <w:ind w:left="151"/>
                        <w:rPr>
                          <w:rFonts w:ascii="Calibri Light" w:hAnsi="Calibri Light" w:cs="Calibri Light"/>
                          <w:color w:val="276D8A"/>
                        </w:rPr>
                      </w:pPr>
                      <w:r>
                        <w:rPr>
                          <w:rFonts w:ascii="Calibri Light" w:hAnsi="Calibri Light" w:cs="Calibri Light"/>
                          <w:color w:val="276D8A"/>
                        </w:rPr>
                        <w:t>Przedsiębiorczość</w:t>
                      </w:r>
                    </w:p>
                  </w:txbxContent>
                </v:textbox>
                <w10:wrap anchorx="page"/>
              </v:shape>
            </w:pict>
          </mc:Fallback>
        </mc:AlternateContent>
      </w:r>
      <w:r>
        <w:t>MOF</w:t>
      </w:r>
      <w:r>
        <w:rPr>
          <w:spacing w:val="-10"/>
        </w:rPr>
        <w:t xml:space="preserve"> </w:t>
      </w:r>
      <w:r>
        <w:t>Chrzanowa</w:t>
      </w:r>
      <w:r>
        <w:rPr>
          <w:spacing w:val="-8"/>
        </w:rPr>
        <w:t xml:space="preserve"> </w:t>
      </w:r>
      <w:r>
        <w:t>jest</w:t>
      </w:r>
      <w:r>
        <w:rPr>
          <w:spacing w:val="-9"/>
        </w:rPr>
        <w:t xml:space="preserve"> </w:t>
      </w:r>
      <w:r>
        <w:t>obszarem</w:t>
      </w:r>
      <w:r>
        <w:rPr>
          <w:spacing w:val="-8"/>
        </w:rPr>
        <w:t xml:space="preserve"> </w:t>
      </w:r>
      <w:r>
        <w:t>silnie</w:t>
      </w:r>
      <w:r>
        <w:rPr>
          <w:spacing w:val="-10"/>
        </w:rPr>
        <w:t xml:space="preserve"> </w:t>
      </w:r>
      <w:r>
        <w:t>uprzemysłowionym,</w:t>
      </w:r>
      <w:r>
        <w:rPr>
          <w:spacing w:val="-9"/>
        </w:rPr>
        <w:t xml:space="preserve"> </w:t>
      </w:r>
      <w:r>
        <w:t>a</w:t>
      </w:r>
      <w:r>
        <w:rPr>
          <w:spacing w:val="-9"/>
        </w:rPr>
        <w:t xml:space="preserve"> </w:t>
      </w:r>
      <w:r>
        <w:t>gminy</w:t>
      </w:r>
      <w:r>
        <w:rPr>
          <w:spacing w:val="-9"/>
        </w:rPr>
        <w:t xml:space="preserve"> </w:t>
      </w:r>
      <w:r>
        <w:t xml:space="preserve">wchodzące w  jego skład to  znaczące ośrodki  przemysłu:  maszynowego, </w:t>
      </w:r>
      <w:r>
        <w:rPr>
          <w:spacing w:val="42"/>
        </w:rPr>
        <w:t xml:space="preserve"> </w:t>
      </w:r>
      <w:r>
        <w:t>chemicznego,</w:t>
      </w:r>
    </w:p>
    <w:p w14:paraId="2C3C50A1" w14:textId="77777777" w:rsidR="00000000" w:rsidRDefault="006D0D1F">
      <w:pPr>
        <w:pStyle w:val="Tekstpodstawowy"/>
        <w:kinsoku w:val="0"/>
        <w:overflowPunct w:val="0"/>
        <w:spacing w:before="1" w:line="357" w:lineRule="auto"/>
        <w:ind w:left="886" w:right="831"/>
        <w:jc w:val="right"/>
      </w:pPr>
      <w:r>
        <w:t>energetycznego, górniczego, a także budowlanego, odzieżowego czy</w:t>
      </w:r>
      <w:r>
        <w:rPr>
          <w:spacing w:val="10"/>
        </w:rPr>
        <w:t xml:space="preserve"> </w:t>
      </w:r>
      <w:r>
        <w:t>spożywczego.</w:t>
      </w:r>
      <w:r>
        <w:rPr>
          <w:spacing w:val="30"/>
        </w:rPr>
        <w:t xml:space="preserve"> </w:t>
      </w:r>
      <w:r>
        <w:t>Wśród największych</w:t>
      </w:r>
      <w:r>
        <w:rPr>
          <w:spacing w:val="-11"/>
        </w:rPr>
        <w:t xml:space="preserve"> </w:t>
      </w:r>
      <w:r>
        <w:t>przedsiębiorstw</w:t>
      </w:r>
      <w:r>
        <w:rPr>
          <w:spacing w:val="-10"/>
        </w:rPr>
        <w:t xml:space="preserve"> </w:t>
      </w:r>
      <w:r>
        <w:t>w</w:t>
      </w:r>
      <w:r>
        <w:rPr>
          <w:spacing w:val="-11"/>
        </w:rPr>
        <w:t xml:space="preserve"> </w:t>
      </w:r>
      <w:r>
        <w:t>MOF</w:t>
      </w:r>
      <w:r>
        <w:rPr>
          <w:spacing w:val="-9"/>
        </w:rPr>
        <w:t xml:space="preserve"> </w:t>
      </w:r>
      <w:r>
        <w:t>Chrzanowa</w:t>
      </w:r>
      <w:r>
        <w:rPr>
          <w:spacing w:val="-13"/>
        </w:rPr>
        <w:t xml:space="preserve"> </w:t>
      </w:r>
      <w:r>
        <w:t>można</w:t>
      </w:r>
      <w:r>
        <w:rPr>
          <w:spacing w:val="-9"/>
        </w:rPr>
        <w:t xml:space="preserve"> </w:t>
      </w:r>
      <w:r>
        <w:t>wskazać</w:t>
      </w:r>
      <w:r>
        <w:rPr>
          <w:spacing w:val="-11"/>
        </w:rPr>
        <w:t xml:space="preserve"> </w:t>
      </w:r>
      <w:r>
        <w:t>m.in.:</w:t>
      </w:r>
      <w:r>
        <w:rPr>
          <w:spacing w:val="-12"/>
        </w:rPr>
        <w:t xml:space="preserve"> </w:t>
      </w:r>
      <w:r>
        <w:t>Południowy</w:t>
      </w:r>
      <w:r>
        <w:rPr>
          <w:spacing w:val="-10"/>
        </w:rPr>
        <w:t xml:space="preserve"> </w:t>
      </w:r>
      <w:r>
        <w:t>Koncern</w:t>
      </w:r>
      <w:r>
        <w:rPr>
          <w:spacing w:val="-12"/>
        </w:rPr>
        <w:t xml:space="preserve"> </w:t>
      </w:r>
      <w:r>
        <w:t>Węglowy</w:t>
      </w:r>
    </w:p>
    <w:p w14:paraId="20EE0E00" w14:textId="77777777" w:rsidR="00000000" w:rsidRDefault="006D0D1F">
      <w:pPr>
        <w:pStyle w:val="Akapitzlist"/>
        <w:numPr>
          <w:ilvl w:val="1"/>
          <w:numId w:val="90"/>
        </w:numPr>
        <w:tabs>
          <w:tab w:val="left" w:pos="1468"/>
        </w:tabs>
        <w:kinsoku w:val="0"/>
        <w:overflowPunct w:val="0"/>
        <w:spacing w:before="3" w:line="360" w:lineRule="auto"/>
        <w:ind w:right="831" w:firstLine="0"/>
        <w:rPr>
          <w:sz w:val="22"/>
          <w:szCs w:val="22"/>
        </w:rPr>
      </w:pPr>
      <w:r>
        <w:rPr>
          <w:sz w:val="22"/>
          <w:szCs w:val="22"/>
        </w:rPr>
        <w:t xml:space="preserve">ZG Janina w Libiążu, Przedsiębiorstwo Produkcyjno-Handlowe Dolomit sp. z o.o. (kopalnia dolomitu), TAURON Wytwarzanie S.A, Oddział Elektrownia Siersza w Trzebini, Seppeler Ocynkownia Śląsk Sp. </w:t>
      </w:r>
      <w:r>
        <w:rPr>
          <w:sz w:val="22"/>
          <w:szCs w:val="22"/>
        </w:rPr>
        <w:t>z o.o. w Chrzanowie, ORLEN Południe S.A. – Zakład Trzebinia, Górka Cement Sp. z o.o. (producent</w:t>
      </w:r>
      <w:r>
        <w:rPr>
          <w:spacing w:val="-4"/>
          <w:sz w:val="22"/>
          <w:szCs w:val="22"/>
        </w:rPr>
        <w:t xml:space="preserve"> </w:t>
      </w:r>
      <w:r>
        <w:rPr>
          <w:sz w:val="22"/>
          <w:szCs w:val="22"/>
        </w:rPr>
        <w:t>cementu</w:t>
      </w:r>
      <w:r>
        <w:rPr>
          <w:spacing w:val="-5"/>
          <w:sz w:val="22"/>
          <w:szCs w:val="22"/>
        </w:rPr>
        <w:t xml:space="preserve"> </w:t>
      </w:r>
      <w:r>
        <w:rPr>
          <w:sz w:val="22"/>
          <w:szCs w:val="22"/>
        </w:rPr>
        <w:t>i</w:t>
      </w:r>
      <w:r>
        <w:rPr>
          <w:spacing w:val="-3"/>
          <w:sz w:val="22"/>
          <w:szCs w:val="22"/>
        </w:rPr>
        <w:t xml:space="preserve"> </w:t>
      </w:r>
      <w:r>
        <w:rPr>
          <w:sz w:val="22"/>
          <w:szCs w:val="22"/>
        </w:rPr>
        <w:t>składników</w:t>
      </w:r>
      <w:r>
        <w:rPr>
          <w:spacing w:val="-6"/>
          <w:sz w:val="22"/>
          <w:szCs w:val="22"/>
        </w:rPr>
        <w:t xml:space="preserve"> </w:t>
      </w:r>
      <w:r>
        <w:rPr>
          <w:sz w:val="22"/>
          <w:szCs w:val="22"/>
        </w:rPr>
        <w:t>wyrobów</w:t>
      </w:r>
      <w:r>
        <w:rPr>
          <w:spacing w:val="-5"/>
          <w:sz w:val="22"/>
          <w:szCs w:val="22"/>
        </w:rPr>
        <w:t xml:space="preserve"> </w:t>
      </w:r>
      <w:r>
        <w:rPr>
          <w:sz w:val="22"/>
          <w:szCs w:val="22"/>
        </w:rPr>
        <w:t>ogniotrwałych,</w:t>
      </w:r>
      <w:r>
        <w:rPr>
          <w:spacing w:val="-5"/>
          <w:sz w:val="22"/>
          <w:szCs w:val="22"/>
        </w:rPr>
        <w:t xml:space="preserve"> </w:t>
      </w:r>
      <w:r>
        <w:rPr>
          <w:sz w:val="22"/>
          <w:szCs w:val="22"/>
        </w:rPr>
        <w:t>członek</w:t>
      </w:r>
      <w:r>
        <w:rPr>
          <w:spacing w:val="-6"/>
          <w:sz w:val="22"/>
          <w:szCs w:val="22"/>
        </w:rPr>
        <w:t xml:space="preserve"> </w:t>
      </w:r>
      <w:r>
        <w:rPr>
          <w:sz w:val="22"/>
          <w:szCs w:val="22"/>
        </w:rPr>
        <w:t>koncernu</w:t>
      </w:r>
      <w:r>
        <w:rPr>
          <w:spacing w:val="-5"/>
          <w:sz w:val="22"/>
          <w:szCs w:val="22"/>
        </w:rPr>
        <w:t xml:space="preserve"> </w:t>
      </w:r>
      <w:r>
        <w:rPr>
          <w:sz w:val="22"/>
          <w:szCs w:val="22"/>
        </w:rPr>
        <w:t>MAPEI),</w:t>
      </w:r>
      <w:r>
        <w:rPr>
          <w:spacing w:val="-3"/>
          <w:sz w:val="22"/>
          <w:szCs w:val="22"/>
        </w:rPr>
        <w:t xml:space="preserve"> </w:t>
      </w:r>
      <w:r>
        <w:rPr>
          <w:sz w:val="22"/>
          <w:szCs w:val="22"/>
        </w:rPr>
        <w:t>Valeo</w:t>
      </w:r>
      <w:r>
        <w:rPr>
          <w:spacing w:val="-2"/>
          <w:sz w:val="22"/>
          <w:szCs w:val="22"/>
        </w:rPr>
        <w:t xml:space="preserve"> </w:t>
      </w:r>
      <w:r>
        <w:rPr>
          <w:sz w:val="22"/>
          <w:szCs w:val="22"/>
        </w:rPr>
        <w:t>Service</w:t>
      </w:r>
      <w:r>
        <w:rPr>
          <w:spacing w:val="-6"/>
          <w:sz w:val="22"/>
          <w:szCs w:val="22"/>
        </w:rPr>
        <w:t xml:space="preserve"> </w:t>
      </w:r>
      <w:r>
        <w:rPr>
          <w:sz w:val="22"/>
          <w:szCs w:val="22"/>
        </w:rPr>
        <w:t>w Chrzanowie</w:t>
      </w:r>
      <w:r>
        <w:rPr>
          <w:spacing w:val="-12"/>
          <w:sz w:val="22"/>
          <w:szCs w:val="22"/>
        </w:rPr>
        <w:t xml:space="preserve"> </w:t>
      </w:r>
      <w:r>
        <w:rPr>
          <w:sz w:val="22"/>
          <w:szCs w:val="22"/>
        </w:rPr>
        <w:t>(producent</w:t>
      </w:r>
      <w:r>
        <w:rPr>
          <w:spacing w:val="-11"/>
          <w:sz w:val="22"/>
          <w:szCs w:val="22"/>
        </w:rPr>
        <w:t xml:space="preserve"> </w:t>
      </w:r>
      <w:r>
        <w:rPr>
          <w:sz w:val="22"/>
          <w:szCs w:val="22"/>
        </w:rPr>
        <w:t>części</w:t>
      </w:r>
      <w:r>
        <w:rPr>
          <w:spacing w:val="-12"/>
          <w:sz w:val="22"/>
          <w:szCs w:val="22"/>
        </w:rPr>
        <w:t xml:space="preserve"> </w:t>
      </w:r>
      <w:r>
        <w:rPr>
          <w:sz w:val="22"/>
          <w:szCs w:val="22"/>
        </w:rPr>
        <w:t>dla</w:t>
      </w:r>
      <w:r>
        <w:rPr>
          <w:spacing w:val="-13"/>
          <w:sz w:val="22"/>
          <w:szCs w:val="22"/>
        </w:rPr>
        <w:t xml:space="preserve"> </w:t>
      </w:r>
      <w:r>
        <w:rPr>
          <w:sz w:val="22"/>
          <w:szCs w:val="22"/>
        </w:rPr>
        <w:t>przemysłu</w:t>
      </w:r>
      <w:r>
        <w:rPr>
          <w:spacing w:val="-12"/>
          <w:sz w:val="22"/>
          <w:szCs w:val="22"/>
        </w:rPr>
        <w:t xml:space="preserve"> </w:t>
      </w:r>
      <w:r>
        <w:rPr>
          <w:sz w:val="22"/>
          <w:szCs w:val="22"/>
        </w:rPr>
        <w:t>samochodowego)</w:t>
      </w:r>
      <w:r>
        <w:rPr>
          <w:spacing w:val="-11"/>
          <w:sz w:val="22"/>
          <w:szCs w:val="22"/>
        </w:rPr>
        <w:t xml:space="preserve"> </w:t>
      </w:r>
      <w:r>
        <w:rPr>
          <w:sz w:val="22"/>
          <w:szCs w:val="22"/>
        </w:rPr>
        <w:t>czy</w:t>
      </w:r>
      <w:r>
        <w:rPr>
          <w:spacing w:val="-14"/>
          <w:sz w:val="22"/>
          <w:szCs w:val="22"/>
        </w:rPr>
        <w:t xml:space="preserve"> </w:t>
      </w:r>
      <w:r>
        <w:rPr>
          <w:sz w:val="22"/>
          <w:szCs w:val="22"/>
        </w:rPr>
        <w:t>„</w:t>
      </w:r>
      <w:r>
        <w:rPr>
          <w:sz w:val="22"/>
          <w:szCs w:val="22"/>
        </w:rPr>
        <w:t>Alventa”</w:t>
      </w:r>
      <w:r>
        <w:rPr>
          <w:spacing w:val="-11"/>
          <w:sz w:val="22"/>
          <w:szCs w:val="22"/>
        </w:rPr>
        <w:t xml:space="preserve"> </w:t>
      </w:r>
      <w:r>
        <w:rPr>
          <w:sz w:val="22"/>
          <w:szCs w:val="22"/>
        </w:rPr>
        <w:t>Spółka</w:t>
      </w:r>
      <w:r>
        <w:rPr>
          <w:spacing w:val="-11"/>
          <w:sz w:val="22"/>
          <w:szCs w:val="22"/>
        </w:rPr>
        <w:t xml:space="preserve"> </w:t>
      </w:r>
      <w:r>
        <w:rPr>
          <w:sz w:val="22"/>
          <w:szCs w:val="22"/>
        </w:rPr>
        <w:t>Akcyjna</w:t>
      </w:r>
      <w:r>
        <w:rPr>
          <w:spacing w:val="-11"/>
          <w:sz w:val="22"/>
          <w:szCs w:val="22"/>
        </w:rPr>
        <w:t xml:space="preserve"> </w:t>
      </w:r>
      <w:r>
        <w:rPr>
          <w:sz w:val="22"/>
          <w:szCs w:val="22"/>
        </w:rPr>
        <w:t>(produkty dla przemysłu spożywczego, chemicznego, garbarskiego, farmaceutycznego oraz branży rolniczej i ogrodniczej)</w:t>
      </w:r>
      <w:r>
        <w:rPr>
          <w:sz w:val="22"/>
          <w:szCs w:val="22"/>
          <w:vertAlign w:val="superscript"/>
        </w:rPr>
        <w:t>24</w:t>
      </w:r>
      <w:r>
        <w:rPr>
          <w:sz w:val="22"/>
          <w:szCs w:val="22"/>
        </w:rPr>
        <w:t>.</w:t>
      </w:r>
    </w:p>
    <w:p w14:paraId="679BE3D9" w14:textId="77777777" w:rsidR="00000000" w:rsidRDefault="006D0D1F">
      <w:pPr>
        <w:pStyle w:val="Tekstpodstawowy"/>
        <w:kinsoku w:val="0"/>
        <w:overflowPunct w:val="0"/>
        <w:rPr>
          <w:sz w:val="20"/>
          <w:szCs w:val="20"/>
        </w:rPr>
      </w:pPr>
    </w:p>
    <w:p w14:paraId="6280F178" w14:textId="77777777" w:rsidR="00000000" w:rsidRDefault="006D0D1F">
      <w:pPr>
        <w:pStyle w:val="Tekstpodstawowy"/>
        <w:kinsoku w:val="0"/>
        <w:overflowPunct w:val="0"/>
        <w:rPr>
          <w:sz w:val="20"/>
          <w:szCs w:val="20"/>
        </w:rPr>
      </w:pPr>
    </w:p>
    <w:p w14:paraId="07BC692E" w14:textId="77777777" w:rsidR="00000000" w:rsidRDefault="006D0D1F">
      <w:pPr>
        <w:pStyle w:val="Tekstpodstawowy"/>
        <w:kinsoku w:val="0"/>
        <w:overflowPunct w:val="0"/>
        <w:rPr>
          <w:sz w:val="20"/>
          <w:szCs w:val="20"/>
        </w:rPr>
      </w:pPr>
    </w:p>
    <w:p w14:paraId="621BC25B" w14:textId="35493CAA" w:rsidR="00000000" w:rsidRDefault="006D0D1F">
      <w:pPr>
        <w:pStyle w:val="Tekstpodstawowy"/>
        <w:kinsoku w:val="0"/>
        <w:overflowPunct w:val="0"/>
        <w:spacing w:before="2"/>
        <w:rPr>
          <w:sz w:val="11"/>
          <w:szCs w:val="11"/>
        </w:rPr>
      </w:pPr>
      <w:r>
        <w:rPr>
          <w:noProof/>
        </w:rPr>
        <mc:AlternateContent>
          <mc:Choice Requires="wps">
            <w:drawing>
              <wp:anchor distT="0" distB="0" distL="0" distR="0" simplePos="0" relativeHeight="251624960" behindDoc="0" locked="0" layoutInCell="0" allowOverlap="1" wp14:anchorId="2B1304CA" wp14:editId="7EC060A9">
                <wp:simplePos x="0" y="0"/>
                <wp:positionH relativeFrom="page">
                  <wp:posOffset>899160</wp:posOffset>
                </wp:positionH>
                <wp:positionV relativeFrom="paragraph">
                  <wp:posOffset>116205</wp:posOffset>
                </wp:positionV>
                <wp:extent cx="1829435" cy="12700"/>
                <wp:effectExtent l="0" t="0" r="0" b="0"/>
                <wp:wrapTopAndBottom/>
                <wp:docPr id="1573" name="Freeform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4DFF8A" id="Freeform 258" o:spid="_x0000_s1026" style="position:absolute;z-index:251624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15pt,214.8pt,9.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" o:allowincell="f" filled="f" strokeweight=".25397mm">
                <v:path arrowok="t" o:connecttype="custom" o:connectlocs="0,0;1828800,0" o:connectangles="0,0"/>
                <w10:wrap type="topAndBottom" anchorx="page"/>
              </v:polyline>
            </w:pict>
          </mc:Fallback>
        </mc:AlternateContent>
      </w:r>
    </w:p>
    <w:p w14:paraId="5DFC032F" w14:textId="77777777" w:rsidR="00000000" w:rsidRDefault="006D0D1F">
      <w:pPr>
        <w:pStyle w:val="Tekstpodstawowy"/>
        <w:kinsoku w:val="0"/>
        <w:overflowPunct w:val="0"/>
        <w:spacing w:before="69"/>
        <w:ind w:left="1016"/>
        <w:rPr>
          <w:color w:val="000000"/>
          <w:sz w:val="18"/>
          <w:szCs w:val="18"/>
        </w:rPr>
      </w:pPr>
      <w:r>
        <w:rPr>
          <w:position w:val="7"/>
          <w:sz w:val="13"/>
          <w:szCs w:val="13"/>
        </w:rPr>
        <w:t xml:space="preserve">24 </w:t>
      </w:r>
      <w:hyperlink r:id="rId68" w:history="1">
        <w:r>
          <w:rPr>
            <w:color w:val="6B9F24"/>
            <w:sz w:val="18"/>
            <w:szCs w:val="18"/>
            <w:u w:val="single"/>
          </w:rPr>
          <w:t>https://www.powiat-ch</w:t>
        </w:r>
        <w:r>
          <w:rPr>
            <w:color w:val="6B9F24"/>
            <w:sz w:val="18"/>
            <w:szCs w:val="18"/>
            <w:u w:val="single"/>
          </w:rPr>
          <w:t>rzanowski.pl/powiat/informacja-gospodarcza.html</w:t>
        </w:r>
        <w:r>
          <w:rPr>
            <w:color w:val="6B9F24"/>
            <w:sz w:val="18"/>
            <w:szCs w:val="18"/>
          </w:rPr>
          <w:t xml:space="preserve"> </w:t>
        </w:r>
      </w:hyperlink>
      <w:r>
        <w:rPr>
          <w:color w:val="000000"/>
          <w:sz w:val="18"/>
          <w:szCs w:val="18"/>
        </w:rPr>
        <w:t>[dostęp: październik 2022 r.]</w:t>
      </w:r>
    </w:p>
    <w:p w14:paraId="28131205" w14:textId="77777777" w:rsidR="00000000" w:rsidRDefault="006D0D1F">
      <w:pPr>
        <w:pStyle w:val="Tekstpodstawowy"/>
        <w:kinsoku w:val="0"/>
        <w:overflowPunct w:val="0"/>
        <w:spacing w:before="69"/>
        <w:ind w:left="1016"/>
        <w:rPr>
          <w:color w:val="000000"/>
          <w:sz w:val="18"/>
          <w:szCs w:val="18"/>
        </w:rPr>
        <w:sectPr w:rsidR="00000000">
          <w:pgSz w:w="11910" w:h="16840"/>
          <w:pgMar w:top="1120" w:right="580" w:bottom="1200" w:left="400" w:header="748" w:footer="1003" w:gutter="0"/>
          <w:cols w:space="708"/>
          <w:noEndnote/>
        </w:sectPr>
      </w:pPr>
    </w:p>
    <w:p w14:paraId="7EA70B86" w14:textId="77777777" w:rsidR="00000000" w:rsidRDefault="006D0D1F">
      <w:pPr>
        <w:pStyle w:val="Tekstpodstawowy"/>
        <w:kinsoku w:val="0"/>
        <w:overflowPunct w:val="0"/>
        <w:spacing w:before="3"/>
        <w:rPr>
          <w:sz w:val="21"/>
          <w:szCs w:val="21"/>
        </w:rPr>
      </w:pPr>
    </w:p>
    <w:p w14:paraId="69721F58" w14:textId="77777777" w:rsidR="00000000" w:rsidRDefault="006D0D1F">
      <w:pPr>
        <w:pStyle w:val="Tekstpodstawowy"/>
        <w:kinsoku w:val="0"/>
        <w:overflowPunct w:val="0"/>
        <w:spacing w:before="56" w:line="360" w:lineRule="auto"/>
        <w:ind w:left="1016" w:right="832"/>
        <w:jc w:val="both"/>
      </w:pPr>
      <w:r>
        <w:t>Zgodnie</w:t>
      </w:r>
      <w:r>
        <w:rPr>
          <w:spacing w:val="-14"/>
        </w:rPr>
        <w:t xml:space="preserve"> </w:t>
      </w:r>
      <w:r>
        <w:t>z</w:t>
      </w:r>
      <w:r>
        <w:rPr>
          <w:spacing w:val="-14"/>
        </w:rPr>
        <w:t xml:space="preserve"> </w:t>
      </w:r>
      <w:r>
        <w:t>zapisami</w:t>
      </w:r>
      <w:r>
        <w:rPr>
          <w:spacing w:val="-13"/>
        </w:rPr>
        <w:t xml:space="preserve"> </w:t>
      </w:r>
      <w:r>
        <w:t>Strategii</w:t>
      </w:r>
      <w:r>
        <w:rPr>
          <w:spacing w:val="-16"/>
        </w:rPr>
        <w:t xml:space="preserve"> </w:t>
      </w:r>
      <w:r>
        <w:t>Rozwoju</w:t>
      </w:r>
      <w:r>
        <w:rPr>
          <w:spacing w:val="-14"/>
        </w:rPr>
        <w:t xml:space="preserve"> </w:t>
      </w:r>
      <w:r>
        <w:t>Województwa</w:t>
      </w:r>
      <w:r>
        <w:rPr>
          <w:spacing w:val="-16"/>
        </w:rPr>
        <w:t xml:space="preserve"> </w:t>
      </w:r>
      <w:r>
        <w:t>„Małopolska</w:t>
      </w:r>
      <w:r>
        <w:rPr>
          <w:spacing w:val="-15"/>
        </w:rPr>
        <w:t xml:space="preserve"> </w:t>
      </w:r>
      <w:r>
        <w:t>2030”,</w:t>
      </w:r>
      <w:r>
        <w:rPr>
          <w:spacing w:val="-15"/>
        </w:rPr>
        <w:t xml:space="preserve"> </w:t>
      </w:r>
      <w:r>
        <w:t>MOF</w:t>
      </w:r>
      <w:r>
        <w:rPr>
          <w:spacing w:val="-13"/>
        </w:rPr>
        <w:t xml:space="preserve"> </w:t>
      </w:r>
      <w:r>
        <w:t>Chrzanowa</w:t>
      </w:r>
      <w:r>
        <w:rPr>
          <w:spacing w:val="-12"/>
        </w:rPr>
        <w:t xml:space="preserve"> </w:t>
      </w:r>
      <w:r>
        <w:t>zaliczony</w:t>
      </w:r>
      <w:r>
        <w:rPr>
          <w:spacing w:val="-13"/>
        </w:rPr>
        <w:t xml:space="preserve"> </w:t>
      </w:r>
      <w:r>
        <w:t>jest do podregionu oświę</w:t>
      </w:r>
      <w:r>
        <w:t>cimskiego, na terenie którego działają zakłady związane z przemysłem ciężkim oraz prowadzące działalność górniczą – w Libiążu funkcjonuje kopalnia węgla kamiennego. Obszar ten gospodarczo związany jest z województwem śląskim oraz jest najbardziej zurbanizo</w:t>
      </w:r>
      <w:r>
        <w:t>waną częścią województwa małopolskiego. Podregion oświęcimski, a tym samym MOF Chrzanowa, w strategii wojewódzkiej został wskazany jako obszar strategicznej interwencji: Obszar transformacji energetycznej – Małopolska Zachodnia, który będzie mógł uzyskać w</w:t>
      </w:r>
      <w:r>
        <w:t>sparcie w ramach Funduszu      na rzecz Sprawiedliwej Transformacji. Zgodnie z Założeniami Terytorialnego Planu Sprawiedliwej Transformacji Małopolskich Zachodniej</w:t>
      </w:r>
      <w:r>
        <w:rPr>
          <w:vertAlign w:val="superscript"/>
        </w:rPr>
        <w:t>25</w:t>
      </w:r>
      <w:r>
        <w:t>, gminy: Babice, Libiąż i Trzebinia posiadają status gminy górniczej</w:t>
      </w:r>
      <w:r>
        <w:rPr>
          <w:vertAlign w:val="superscript"/>
        </w:rPr>
        <w:t>26</w:t>
      </w:r>
      <w:r>
        <w:t>.</w:t>
      </w:r>
    </w:p>
    <w:p w14:paraId="5A2962FC" w14:textId="77777777" w:rsidR="00000000" w:rsidRDefault="006D0D1F">
      <w:pPr>
        <w:pStyle w:val="Tekstpodstawowy"/>
        <w:kinsoku w:val="0"/>
        <w:overflowPunct w:val="0"/>
        <w:spacing w:before="10"/>
        <w:rPr>
          <w:sz w:val="19"/>
          <w:szCs w:val="19"/>
        </w:rPr>
      </w:pPr>
    </w:p>
    <w:p w14:paraId="00C74C98" w14:textId="24F071EB"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25984" behindDoc="0" locked="0" layoutInCell="0" allowOverlap="1" wp14:anchorId="13AB84FD" wp14:editId="7C03480F">
                <wp:simplePos x="0" y="0"/>
                <wp:positionH relativeFrom="page">
                  <wp:posOffset>982980</wp:posOffset>
                </wp:positionH>
                <wp:positionV relativeFrom="paragraph">
                  <wp:posOffset>161290</wp:posOffset>
                </wp:positionV>
                <wp:extent cx="5613400" cy="2527300"/>
                <wp:effectExtent l="0" t="0" r="0" b="0"/>
                <wp:wrapTopAndBottom/>
                <wp:docPr id="1572" name="Rectangl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0AB65" w14:textId="5DAB0E9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0891F7" wp14:editId="1D04D6A4">
                                  <wp:extent cx="5600700" cy="2524125"/>
                                  <wp:effectExtent l="0" t="0" r="0" b="0"/>
                                  <wp:docPr id="226"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5BC069F"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AB84FD" id="Rectangle 259" o:spid="_x0000_s1070" style="position:absolute;left:0;text-align:left;margin-left:77.4pt;margin-top:12.7pt;width:442pt;height:199pt;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" o:allowincell="f" filled="f" stroked="f">
                <v:textbox inset="0,0,0,0">
                  <w:txbxContent>
                    <w:p w14:paraId="3500AB65" w14:textId="5DAB0E9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0891F7" wp14:editId="1D04D6A4">
                            <wp:extent cx="5600700" cy="2524125"/>
                            <wp:effectExtent l="0" t="0" r="0" b="0"/>
                            <wp:docPr id="226"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75BC069F"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37 Liczba podmiotów gospodarczych wpisanych do rejestru REGON na 1000 ludności</w:t>
      </w:r>
    </w:p>
    <w:p w14:paraId="78D21E09" w14:textId="77777777" w:rsidR="00000000" w:rsidRDefault="006D0D1F">
      <w:pPr>
        <w:pStyle w:val="Tekstpodstawowy"/>
        <w:kinsoku w:val="0"/>
        <w:overflowPunct w:val="0"/>
        <w:rPr>
          <w:i/>
          <w:iCs/>
          <w:sz w:val="18"/>
          <w:szCs w:val="18"/>
        </w:rPr>
      </w:pPr>
    </w:p>
    <w:p w14:paraId="2FD72FAA" w14:textId="77777777" w:rsidR="00000000" w:rsidRDefault="006D0D1F">
      <w:pPr>
        <w:pStyle w:val="Tekstpodstawowy"/>
        <w:kinsoku w:val="0"/>
        <w:overflowPunct w:val="0"/>
        <w:rPr>
          <w:i/>
          <w:iCs/>
          <w:sz w:val="14"/>
          <w:szCs w:val="14"/>
        </w:rPr>
      </w:pPr>
    </w:p>
    <w:p w14:paraId="6D4C5D74"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25AA1D09" w14:textId="77777777" w:rsidR="00000000" w:rsidRDefault="006D0D1F">
      <w:pPr>
        <w:pStyle w:val="Tekstpodstawowy"/>
        <w:kinsoku w:val="0"/>
        <w:overflowPunct w:val="0"/>
        <w:spacing w:before="2"/>
        <w:rPr>
          <w:i/>
          <w:iCs/>
        </w:rPr>
      </w:pPr>
    </w:p>
    <w:p w14:paraId="0A289958" w14:textId="77777777" w:rsidR="00000000" w:rsidRDefault="006D0D1F">
      <w:pPr>
        <w:pStyle w:val="Tekstpodstawowy"/>
        <w:kinsoku w:val="0"/>
        <w:overflowPunct w:val="0"/>
        <w:spacing w:line="360" w:lineRule="auto"/>
        <w:ind w:left="1016" w:right="832"/>
        <w:jc w:val="both"/>
      </w:pPr>
      <w:r>
        <w:t>W</w:t>
      </w:r>
      <w:r>
        <w:rPr>
          <w:spacing w:val="-4"/>
        </w:rPr>
        <w:t xml:space="preserve"> </w:t>
      </w:r>
      <w:r>
        <w:t>2022</w:t>
      </w:r>
      <w:r>
        <w:rPr>
          <w:spacing w:val="-2"/>
        </w:rPr>
        <w:t xml:space="preserve"> </w:t>
      </w:r>
      <w:r>
        <w:t>r.</w:t>
      </w:r>
      <w:r>
        <w:rPr>
          <w:spacing w:val="-7"/>
        </w:rPr>
        <w:t xml:space="preserve"> </w:t>
      </w:r>
      <w:r>
        <w:t>w</w:t>
      </w:r>
      <w:r>
        <w:rPr>
          <w:spacing w:val="-5"/>
        </w:rPr>
        <w:t xml:space="preserve"> </w:t>
      </w:r>
      <w:r>
        <w:t>MOF</w:t>
      </w:r>
      <w:r>
        <w:rPr>
          <w:spacing w:val="-5"/>
        </w:rPr>
        <w:t xml:space="preserve"> </w:t>
      </w:r>
      <w:r>
        <w:t>Chrzanowa</w:t>
      </w:r>
      <w:r>
        <w:rPr>
          <w:spacing w:val="-3"/>
        </w:rPr>
        <w:t xml:space="preserve"> </w:t>
      </w:r>
      <w:r>
        <w:t>liczba</w:t>
      </w:r>
      <w:r>
        <w:rPr>
          <w:spacing w:val="-4"/>
        </w:rPr>
        <w:t xml:space="preserve"> </w:t>
      </w:r>
      <w:r>
        <w:t>podmiotów</w:t>
      </w:r>
      <w:r>
        <w:rPr>
          <w:spacing w:val="-5"/>
        </w:rPr>
        <w:t xml:space="preserve"> </w:t>
      </w:r>
      <w:r>
        <w:t>gospodarczych</w:t>
      </w:r>
      <w:r>
        <w:rPr>
          <w:spacing w:val="-7"/>
        </w:rPr>
        <w:t xml:space="preserve"> </w:t>
      </w:r>
      <w:r>
        <w:t>wpisanych</w:t>
      </w:r>
      <w:r>
        <w:rPr>
          <w:spacing w:val="-4"/>
        </w:rPr>
        <w:t xml:space="preserve"> </w:t>
      </w:r>
      <w:r>
        <w:t>do</w:t>
      </w:r>
      <w:r>
        <w:rPr>
          <w:spacing w:val="-4"/>
        </w:rPr>
        <w:t xml:space="preserve"> </w:t>
      </w:r>
      <w:r>
        <w:t>rejestru</w:t>
      </w:r>
      <w:r>
        <w:rPr>
          <w:spacing w:val="-5"/>
        </w:rPr>
        <w:t xml:space="preserve"> </w:t>
      </w:r>
      <w:r>
        <w:t>REGON</w:t>
      </w:r>
      <w:r>
        <w:rPr>
          <w:spacing w:val="-4"/>
        </w:rPr>
        <w:t xml:space="preserve"> </w:t>
      </w:r>
      <w:r>
        <w:t>na</w:t>
      </w:r>
      <w:r>
        <w:rPr>
          <w:spacing w:val="-7"/>
        </w:rPr>
        <w:t xml:space="preserve"> </w:t>
      </w:r>
      <w:r>
        <w:t>1000 ludności wynosiła 112 i była niższa w porównaniu do średniej dla województwa (135) i kraju (132),   co wynika z obecności dużych firm, w których zatrudnienie znajduje znacząca część mieszkańców Obszaru. Dyn</w:t>
      </w:r>
      <w:r>
        <w:t>amika zmian w zakresie liczby podmiotów również była niższa w analizowanym obszarze i w ostatniej dekadzie wynosiła 22,1%, co wskazuje, że MOF Chrzanowa rozwija się nieco mniej dynamicznie niż pozostała część województwa i Polska – widoczne są dysproporcje</w:t>
      </w:r>
      <w:r>
        <w:t xml:space="preserve"> oraz pogłębienie różnic</w:t>
      </w:r>
      <w:r>
        <w:rPr>
          <w:spacing w:val="-9"/>
        </w:rPr>
        <w:t xml:space="preserve"> </w:t>
      </w:r>
      <w:r>
        <w:t>w</w:t>
      </w:r>
      <w:r>
        <w:rPr>
          <w:spacing w:val="-2"/>
        </w:rPr>
        <w:t xml:space="preserve"> </w:t>
      </w:r>
      <w:r>
        <w:t>rozwoju</w:t>
      </w:r>
      <w:r>
        <w:rPr>
          <w:spacing w:val="-10"/>
        </w:rPr>
        <w:t xml:space="preserve"> </w:t>
      </w:r>
      <w:r>
        <w:t>gospodarczym.</w:t>
      </w:r>
      <w:r>
        <w:rPr>
          <w:spacing w:val="-10"/>
        </w:rPr>
        <w:t xml:space="preserve"> </w:t>
      </w:r>
      <w:r>
        <w:t>Najwięcej</w:t>
      </w:r>
      <w:r>
        <w:rPr>
          <w:spacing w:val="-8"/>
        </w:rPr>
        <w:t xml:space="preserve"> </w:t>
      </w:r>
      <w:r>
        <w:t>podmiotów</w:t>
      </w:r>
      <w:r>
        <w:rPr>
          <w:spacing w:val="-8"/>
        </w:rPr>
        <w:t xml:space="preserve"> </w:t>
      </w:r>
      <w:r>
        <w:t>zarejestrowanych</w:t>
      </w:r>
      <w:r>
        <w:rPr>
          <w:spacing w:val="-8"/>
        </w:rPr>
        <w:t xml:space="preserve"> </w:t>
      </w:r>
      <w:r>
        <w:t>na</w:t>
      </w:r>
      <w:r>
        <w:rPr>
          <w:spacing w:val="-8"/>
        </w:rPr>
        <w:t xml:space="preserve"> </w:t>
      </w:r>
      <w:r>
        <w:t>1000</w:t>
      </w:r>
      <w:r>
        <w:rPr>
          <w:spacing w:val="-8"/>
        </w:rPr>
        <w:t xml:space="preserve"> </w:t>
      </w:r>
      <w:r>
        <w:t>mieszkańców</w:t>
      </w:r>
      <w:r>
        <w:rPr>
          <w:spacing w:val="-8"/>
        </w:rPr>
        <w:t xml:space="preserve"> </w:t>
      </w:r>
      <w:r>
        <w:t>jest</w:t>
      </w:r>
      <w:r>
        <w:rPr>
          <w:spacing w:val="-11"/>
        </w:rPr>
        <w:t xml:space="preserve"> </w:t>
      </w:r>
      <w:r>
        <w:t>w</w:t>
      </w:r>
    </w:p>
    <w:p w14:paraId="528F8BDA" w14:textId="77777777" w:rsidR="00000000" w:rsidRDefault="006D0D1F">
      <w:pPr>
        <w:pStyle w:val="Tekstpodstawowy"/>
        <w:kinsoku w:val="0"/>
        <w:overflowPunct w:val="0"/>
        <w:rPr>
          <w:sz w:val="20"/>
          <w:szCs w:val="20"/>
        </w:rPr>
      </w:pPr>
    </w:p>
    <w:p w14:paraId="67F4FD97" w14:textId="77777777" w:rsidR="00000000" w:rsidRDefault="006D0D1F">
      <w:pPr>
        <w:pStyle w:val="Tekstpodstawowy"/>
        <w:kinsoku w:val="0"/>
        <w:overflowPunct w:val="0"/>
        <w:rPr>
          <w:sz w:val="20"/>
          <w:szCs w:val="20"/>
        </w:rPr>
      </w:pPr>
    </w:p>
    <w:p w14:paraId="3CB16A10" w14:textId="4CA98AA1" w:rsidR="00000000" w:rsidRDefault="006D0D1F">
      <w:pPr>
        <w:pStyle w:val="Tekstpodstawowy"/>
        <w:kinsoku w:val="0"/>
        <w:overflowPunct w:val="0"/>
        <w:spacing w:before="8"/>
        <w:rPr>
          <w:sz w:val="14"/>
          <w:szCs w:val="14"/>
        </w:rPr>
      </w:pPr>
      <w:r>
        <w:rPr>
          <w:noProof/>
        </w:rPr>
        <mc:AlternateContent>
          <mc:Choice Requires="wps">
            <w:drawing>
              <wp:anchor distT="0" distB="0" distL="0" distR="0" simplePos="0" relativeHeight="251627008" behindDoc="0" locked="0" layoutInCell="0" allowOverlap="1" wp14:anchorId="36199BF4" wp14:editId="00335752">
                <wp:simplePos x="0" y="0"/>
                <wp:positionH relativeFrom="page">
                  <wp:posOffset>899160</wp:posOffset>
                </wp:positionH>
                <wp:positionV relativeFrom="paragraph">
                  <wp:posOffset>143510</wp:posOffset>
                </wp:positionV>
                <wp:extent cx="1829435" cy="12700"/>
                <wp:effectExtent l="0" t="0" r="0" b="0"/>
                <wp:wrapTopAndBottom/>
                <wp:docPr id="1571" name="Freeform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6AF710" id="Freeform 260" o:spid="_x0000_s1026" style="position:absolute;z-index:251627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1.3pt,214.8pt,11.3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" o:allowincell="f" filled="f" strokeweight=".72pt">
                <v:path arrowok="t" o:connecttype="custom" o:connectlocs="0,0;1828800,0" o:connectangles="0,0"/>
                <w10:wrap type="topAndBottom" anchorx="page"/>
              </v:polyline>
            </w:pict>
          </mc:Fallback>
        </mc:AlternateContent>
      </w:r>
    </w:p>
    <w:p w14:paraId="7D3ECA57" w14:textId="77777777" w:rsidR="00000000" w:rsidRDefault="006D0D1F">
      <w:pPr>
        <w:pStyle w:val="Tekstpodstawowy"/>
        <w:kinsoku w:val="0"/>
        <w:overflowPunct w:val="0"/>
        <w:spacing w:before="69"/>
        <w:ind w:left="1016"/>
        <w:rPr>
          <w:sz w:val="18"/>
          <w:szCs w:val="18"/>
        </w:rPr>
      </w:pPr>
      <w:r>
        <w:rPr>
          <w:position w:val="7"/>
          <w:sz w:val="13"/>
          <w:szCs w:val="13"/>
        </w:rPr>
        <w:t xml:space="preserve">25 </w:t>
      </w:r>
      <w:r>
        <w:rPr>
          <w:sz w:val="18"/>
          <w:szCs w:val="18"/>
        </w:rPr>
        <w:t>Projekt [stan na: październik 2022 r.]</w:t>
      </w:r>
    </w:p>
    <w:p w14:paraId="6CE56656" w14:textId="77777777" w:rsidR="00000000" w:rsidRDefault="006D0D1F">
      <w:pPr>
        <w:pStyle w:val="Tekstpodstawowy"/>
        <w:kinsoku w:val="0"/>
        <w:overflowPunct w:val="0"/>
        <w:spacing w:before="3"/>
        <w:ind w:left="1016"/>
        <w:rPr>
          <w:sz w:val="18"/>
          <w:szCs w:val="18"/>
        </w:rPr>
      </w:pPr>
      <w:r>
        <w:rPr>
          <w:position w:val="7"/>
          <w:sz w:val="13"/>
          <w:szCs w:val="13"/>
        </w:rPr>
        <w:t xml:space="preserve">26 </w:t>
      </w:r>
      <w:r>
        <w:rPr>
          <w:sz w:val="18"/>
          <w:szCs w:val="18"/>
        </w:rPr>
        <w:t>Gmina górnicza – gmina, na któ</w:t>
      </w:r>
      <w:r>
        <w:rPr>
          <w:sz w:val="18"/>
          <w:szCs w:val="18"/>
        </w:rPr>
        <w:t>rej terenie jest wykonywane (albo było wykonywane po 14 stycznia 1999 r.)</w:t>
      </w:r>
    </w:p>
    <w:p w14:paraId="3793DF76" w14:textId="77777777" w:rsidR="00000000" w:rsidRDefault="006D0D1F">
      <w:pPr>
        <w:pStyle w:val="Tekstpodstawowy"/>
        <w:kinsoku w:val="0"/>
        <w:overflowPunct w:val="0"/>
        <w:spacing w:before="3"/>
        <w:ind w:left="1016" w:right="949"/>
        <w:rPr>
          <w:sz w:val="18"/>
          <w:szCs w:val="18"/>
        </w:rPr>
      </w:pPr>
      <w:r>
        <w:rPr>
          <w:sz w:val="18"/>
          <w:szCs w:val="18"/>
        </w:rPr>
        <w:t>koncesjonowane wydobycie węgla kamiennego, na rzecz której przedsiębiorstwo górnicze jest obowiązane uiszczać opłatę eksploatacyjną lub na terenie której istnieje zakład górniczy alb</w:t>
      </w:r>
      <w:r>
        <w:rPr>
          <w:sz w:val="18"/>
          <w:szCs w:val="18"/>
        </w:rPr>
        <w:t>o część tego zakładu.</w:t>
      </w:r>
    </w:p>
    <w:p w14:paraId="3EF09333" w14:textId="77777777" w:rsidR="00000000" w:rsidRDefault="006D0D1F">
      <w:pPr>
        <w:pStyle w:val="Tekstpodstawowy"/>
        <w:kinsoku w:val="0"/>
        <w:overflowPunct w:val="0"/>
        <w:spacing w:before="3"/>
        <w:ind w:left="1016" w:right="949"/>
        <w:rPr>
          <w:sz w:val="18"/>
          <w:szCs w:val="18"/>
        </w:rPr>
        <w:sectPr w:rsidR="00000000">
          <w:pgSz w:w="11910" w:h="16840"/>
          <w:pgMar w:top="1120" w:right="580" w:bottom="1200" w:left="400" w:header="748" w:footer="1003" w:gutter="0"/>
          <w:cols w:space="708"/>
          <w:noEndnote/>
        </w:sectPr>
      </w:pPr>
    </w:p>
    <w:p w14:paraId="2E4BE37F" w14:textId="77777777" w:rsidR="00000000" w:rsidRDefault="006D0D1F">
      <w:pPr>
        <w:pStyle w:val="Tekstpodstawowy"/>
        <w:kinsoku w:val="0"/>
        <w:overflowPunct w:val="0"/>
        <w:spacing w:before="3"/>
        <w:rPr>
          <w:sz w:val="21"/>
          <w:szCs w:val="21"/>
        </w:rPr>
      </w:pPr>
    </w:p>
    <w:p w14:paraId="30633C0E" w14:textId="77777777" w:rsidR="00000000" w:rsidRDefault="006D0D1F">
      <w:pPr>
        <w:pStyle w:val="Tekstpodstawowy"/>
        <w:kinsoku w:val="0"/>
        <w:overflowPunct w:val="0"/>
        <w:spacing w:before="56" w:line="360" w:lineRule="auto"/>
        <w:ind w:left="1016" w:right="835"/>
        <w:jc w:val="both"/>
      </w:pPr>
      <w:r>
        <w:t>gminie Trzebinia (121), natomiast najmniej w Libiążu (94). Najniższa dynamika zmian dotyczyła gminy Chrzanów.</w:t>
      </w:r>
    </w:p>
    <w:p w14:paraId="6A03B269" w14:textId="77777777" w:rsidR="00000000" w:rsidRDefault="006D0D1F">
      <w:pPr>
        <w:pStyle w:val="Tekstpodstawowy"/>
        <w:kinsoku w:val="0"/>
        <w:overflowPunct w:val="0"/>
        <w:spacing w:before="162" w:line="360" w:lineRule="auto"/>
        <w:ind w:left="1016" w:right="832"/>
        <w:jc w:val="both"/>
      </w:pPr>
      <w:r>
        <w:t>W strukturze podmiotów według klasyfikacji PKD, w MOF Chrzanowa w 2022 r. blisko 26% stanowiły pod</w:t>
      </w:r>
      <w:r>
        <w:t>mioty</w:t>
      </w:r>
      <w:r>
        <w:rPr>
          <w:spacing w:val="-6"/>
        </w:rPr>
        <w:t xml:space="preserve"> </w:t>
      </w:r>
      <w:r>
        <w:t>z</w:t>
      </w:r>
      <w:r>
        <w:rPr>
          <w:spacing w:val="-6"/>
        </w:rPr>
        <w:t xml:space="preserve"> </w:t>
      </w:r>
      <w:r>
        <w:t>sektora</w:t>
      </w:r>
      <w:r>
        <w:rPr>
          <w:spacing w:val="-6"/>
        </w:rPr>
        <w:t xml:space="preserve"> </w:t>
      </w:r>
      <w:r>
        <w:t>przemysł</w:t>
      </w:r>
      <w:r>
        <w:rPr>
          <w:spacing w:val="-6"/>
        </w:rPr>
        <w:t xml:space="preserve"> </w:t>
      </w:r>
      <w:r>
        <w:t>i</w:t>
      </w:r>
      <w:r>
        <w:rPr>
          <w:spacing w:val="-6"/>
        </w:rPr>
        <w:t xml:space="preserve"> </w:t>
      </w:r>
      <w:r>
        <w:t>budownictwo</w:t>
      </w:r>
      <w:r>
        <w:rPr>
          <w:vertAlign w:val="superscript"/>
        </w:rPr>
        <w:t>27</w:t>
      </w:r>
      <w:r>
        <w:t>,</w:t>
      </w:r>
      <w:r>
        <w:rPr>
          <w:spacing w:val="-5"/>
        </w:rPr>
        <w:t xml:space="preserve"> </w:t>
      </w:r>
      <w:r>
        <w:t>co</w:t>
      </w:r>
      <w:r>
        <w:rPr>
          <w:spacing w:val="-7"/>
        </w:rPr>
        <w:t xml:space="preserve"> </w:t>
      </w:r>
      <w:r>
        <w:t>wynika</w:t>
      </w:r>
      <w:r>
        <w:rPr>
          <w:spacing w:val="-7"/>
        </w:rPr>
        <w:t xml:space="preserve"> </w:t>
      </w:r>
      <w:r>
        <w:t>ze</w:t>
      </w:r>
      <w:r>
        <w:rPr>
          <w:spacing w:val="-5"/>
        </w:rPr>
        <w:t xml:space="preserve"> </w:t>
      </w:r>
      <w:r>
        <w:t>specyfiki</w:t>
      </w:r>
      <w:r>
        <w:rPr>
          <w:spacing w:val="-6"/>
        </w:rPr>
        <w:t xml:space="preserve"> </w:t>
      </w:r>
      <w:r>
        <w:t>obszaru.</w:t>
      </w:r>
      <w:r>
        <w:rPr>
          <w:spacing w:val="-6"/>
        </w:rPr>
        <w:t xml:space="preserve"> </w:t>
      </w:r>
      <w:r>
        <w:t>Wartość</w:t>
      </w:r>
      <w:r>
        <w:rPr>
          <w:spacing w:val="-9"/>
        </w:rPr>
        <w:t xml:space="preserve"> </w:t>
      </w:r>
      <w:r>
        <w:t>ta</w:t>
      </w:r>
      <w:r>
        <w:rPr>
          <w:spacing w:val="-5"/>
        </w:rPr>
        <w:t xml:space="preserve"> </w:t>
      </w:r>
      <w:r>
        <w:t>jest</w:t>
      </w:r>
      <w:r>
        <w:rPr>
          <w:spacing w:val="-4"/>
        </w:rPr>
        <w:t xml:space="preserve"> </w:t>
      </w:r>
      <w:r>
        <w:t>zbliżona do wartości wojewódzkiej (25,0%) i wyższa niż średnia dla kraju (22,7%). W MOF Chrzanowa dominującą grupę stanowią podmioty z sekcji G</w:t>
      </w:r>
      <w:r>
        <w:rPr>
          <w:vertAlign w:val="superscript"/>
        </w:rPr>
        <w:t>28</w:t>
      </w:r>
      <w:r>
        <w:t>, któ</w:t>
      </w:r>
      <w:r>
        <w:t>rych liczba w 2022 r. była równa 3 271. Poniżej przedstawiono procentowy udział poszczególnych branż w strukturze gospodarczej</w:t>
      </w:r>
      <w:r>
        <w:rPr>
          <w:spacing w:val="-7"/>
        </w:rPr>
        <w:t xml:space="preserve"> </w:t>
      </w:r>
      <w:r>
        <w:t>obszaru</w:t>
      </w:r>
      <w:r>
        <w:rPr>
          <w:vertAlign w:val="superscript"/>
        </w:rPr>
        <w:t>29</w:t>
      </w:r>
      <w:r>
        <w:t>.</w:t>
      </w:r>
    </w:p>
    <w:p w14:paraId="2AE0515E" w14:textId="77777777" w:rsidR="00000000" w:rsidRDefault="006D0D1F">
      <w:pPr>
        <w:pStyle w:val="Tekstpodstawowy"/>
        <w:kinsoku w:val="0"/>
        <w:overflowPunct w:val="0"/>
        <w:spacing w:before="7"/>
        <w:rPr>
          <w:sz w:val="19"/>
          <w:szCs w:val="19"/>
        </w:rPr>
      </w:pPr>
    </w:p>
    <w:p w14:paraId="7A9E5A36" w14:textId="77777777" w:rsidR="00000000" w:rsidRDefault="006D0D1F">
      <w:pPr>
        <w:pStyle w:val="Tekstpodstawowy"/>
        <w:kinsoku w:val="0"/>
        <w:overflowPunct w:val="0"/>
        <w:spacing w:after="3"/>
        <w:ind w:left="1016"/>
        <w:jc w:val="both"/>
        <w:rPr>
          <w:i/>
          <w:iCs/>
          <w:color w:val="124162"/>
          <w:sz w:val="18"/>
          <w:szCs w:val="18"/>
        </w:rPr>
      </w:pPr>
      <w:bookmarkStart w:id="28" w:name="_bookmark28"/>
      <w:bookmarkEnd w:id="28"/>
      <w:r>
        <w:rPr>
          <w:i/>
          <w:iCs/>
          <w:color w:val="124162"/>
          <w:sz w:val="18"/>
          <w:szCs w:val="18"/>
        </w:rPr>
        <w:t>Tabela 16 Udział wybranych sekcji PKD w strukturze podmiotów gospodarczych w MOF Chrzanowa w la</w:t>
      </w:r>
      <w:r>
        <w:rPr>
          <w:i/>
          <w:iCs/>
          <w:color w:val="124162"/>
          <w:sz w:val="18"/>
          <w:szCs w:val="18"/>
        </w:rPr>
        <w:t>tach 2013 i 2022</w:t>
      </w:r>
    </w:p>
    <w:tbl>
      <w:tblPr>
        <w:tblW w:w="0" w:type="auto"/>
        <w:tblInd w:w="1002" w:type="dxa"/>
        <w:tblLayout w:type="fixed"/>
        <w:tblCellMar>
          <w:left w:w="0" w:type="dxa"/>
          <w:right w:w="0" w:type="dxa"/>
        </w:tblCellMar>
        <w:tblLook w:val="0000" w:firstRow="0" w:lastRow="0" w:firstColumn="0" w:lastColumn="0" w:noHBand="0" w:noVBand="0"/>
      </w:tblPr>
      <w:tblGrid>
        <w:gridCol w:w="6531"/>
        <w:gridCol w:w="1135"/>
        <w:gridCol w:w="1419"/>
      </w:tblGrid>
      <w:tr w:rsidR="00000000" w14:paraId="422F4D7D" w14:textId="77777777">
        <w:tblPrEx>
          <w:tblCellMar>
            <w:top w:w="0" w:type="dxa"/>
            <w:left w:w="0" w:type="dxa"/>
            <w:bottom w:w="0" w:type="dxa"/>
            <w:right w:w="0" w:type="dxa"/>
          </w:tblCellMar>
        </w:tblPrEx>
        <w:trPr>
          <w:trHeight w:val="453"/>
        </w:trPr>
        <w:tc>
          <w:tcPr>
            <w:tcW w:w="6531" w:type="dxa"/>
            <w:tcBorders>
              <w:top w:val="none" w:sz="6" w:space="0" w:color="auto"/>
              <w:left w:val="none" w:sz="6" w:space="0" w:color="auto"/>
              <w:bottom w:val="single" w:sz="4" w:space="0" w:color="808080"/>
              <w:right w:val="single" w:sz="4" w:space="0" w:color="808080"/>
            </w:tcBorders>
            <w:shd w:val="clear" w:color="auto" w:fill="E2F0EC"/>
          </w:tcPr>
          <w:p w14:paraId="27F7CC5E" w14:textId="77777777" w:rsidR="00000000" w:rsidRDefault="006D0D1F">
            <w:pPr>
              <w:pStyle w:val="TableParagraph"/>
              <w:kinsoku w:val="0"/>
              <w:overflowPunct w:val="0"/>
              <w:spacing w:before="116"/>
              <w:ind w:left="122"/>
              <w:rPr>
                <w:sz w:val="18"/>
                <w:szCs w:val="18"/>
              </w:rPr>
            </w:pPr>
            <w:r>
              <w:rPr>
                <w:sz w:val="18"/>
                <w:szCs w:val="18"/>
              </w:rPr>
              <w:t>Sekcja PKD</w:t>
            </w:r>
          </w:p>
        </w:tc>
        <w:tc>
          <w:tcPr>
            <w:tcW w:w="1135" w:type="dxa"/>
            <w:tcBorders>
              <w:top w:val="none" w:sz="6" w:space="0" w:color="auto"/>
              <w:left w:val="single" w:sz="4" w:space="0" w:color="808080"/>
              <w:bottom w:val="single" w:sz="4" w:space="0" w:color="808080"/>
              <w:right w:val="single" w:sz="4" w:space="0" w:color="808080"/>
            </w:tcBorders>
            <w:shd w:val="clear" w:color="auto" w:fill="E2F0EC"/>
          </w:tcPr>
          <w:p w14:paraId="68680AA3" w14:textId="77777777" w:rsidR="00000000" w:rsidRDefault="006D0D1F">
            <w:pPr>
              <w:pStyle w:val="TableParagraph"/>
              <w:kinsoku w:val="0"/>
              <w:overflowPunct w:val="0"/>
              <w:spacing w:before="116"/>
              <w:ind w:left="283" w:right="283"/>
              <w:jc w:val="center"/>
              <w:rPr>
                <w:b/>
                <w:bCs/>
                <w:sz w:val="18"/>
                <w:szCs w:val="18"/>
              </w:rPr>
            </w:pPr>
            <w:r>
              <w:rPr>
                <w:b/>
                <w:bCs/>
                <w:sz w:val="18"/>
                <w:szCs w:val="18"/>
              </w:rPr>
              <w:t>2013 r.</w:t>
            </w:r>
          </w:p>
        </w:tc>
        <w:tc>
          <w:tcPr>
            <w:tcW w:w="1419" w:type="dxa"/>
            <w:tcBorders>
              <w:top w:val="none" w:sz="6" w:space="0" w:color="auto"/>
              <w:left w:val="single" w:sz="4" w:space="0" w:color="808080"/>
              <w:bottom w:val="single" w:sz="4" w:space="0" w:color="808080"/>
              <w:right w:val="none" w:sz="6" w:space="0" w:color="auto"/>
            </w:tcBorders>
            <w:shd w:val="clear" w:color="auto" w:fill="E2F0EC"/>
          </w:tcPr>
          <w:p w14:paraId="7A6CFCE8" w14:textId="77777777" w:rsidR="00000000" w:rsidRDefault="006D0D1F">
            <w:pPr>
              <w:pStyle w:val="TableParagraph"/>
              <w:kinsoku w:val="0"/>
              <w:overflowPunct w:val="0"/>
              <w:spacing w:before="116"/>
              <w:ind w:left="424" w:right="431"/>
              <w:jc w:val="center"/>
              <w:rPr>
                <w:b/>
                <w:bCs/>
                <w:sz w:val="18"/>
                <w:szCs w:val="18"/>
              </w:rPr>
            </w:pPr>
            <w:r>
              <w:rPr>
                <w:b/>
                <w:bCs/>
                <w:sz w:val="18"/>
                <w:szCs w:val="18"/>
              </w:rPr>
              <w:t>2022 r.</w:t>
            </w:r>
          </w:p>
        </w:tc>
      </w:tr>
      <w:tr w:rsidR="00000000" w14:paraId="1A019174" w14:textId="77777777">
        <w:tblPrEx>
          <w:tblCellMar>
            <w:top w:w="0" w:type="dxa"/>
            <w:left w:w="0" w:type="dxa"/>
            <w:bottom w:w="0" w:type="dxa"/>
            <w:right w:w="0" w:type="dxa"/>
          </w:tblCellMar>
        </w:tblPrEx>
        <w:trPr>
          <w:trHeight w:val="456"/>
        </w:trPr>
        <w:tc>
          <w:tcPr>
            <w:tcW w:w="6531" w:type="dxa"/>
            <w:tcBorders>
              <w:top w:val="single" w:sz="4" w:space="0" w:color="808080"/>
              <w:left w:val="none" w:sz="6" w:space="0" w:color="auto"/>
              <w:bottom w:val="single" w:sz="4" w:space="0" w:color="808080"/>
              <w:right w:val="single" w:sz="4" w:space="0" w:color="808080"/>
            </w:tcBorders>
          </w:tcPr>
          <w:p w14:paraId="2BBC7BF8" w14:textId="77777777" w:rsidR="00000000" w:rsidRDefault="006D0D1F">
            <w:pPr>
              <w:pStyle w:val="TableParagraph"/>
              <w:kinsoku w:val="0"/>
              <w:overflowPunct w:val="0"/>
              <w:spacing w:before="116"/>
              <w:ind w:left="122"/>
              <w:rPr>
                <w:sz w:val="18"/>
                <w:szCs w:val="18"/>
              </w:rPr>
            </w:pPr>
            <w:r>
              <w:rPr>
                <w:sz w:val="18"/>
                <w:szCs w:val="18"/>
              </w:rPr>
              <w:t>Sekcja C – Przetwórstwo przemysłowe</w:t>
            </w:r>
          </w:p>
        </w:tc>
        <w:tc>
          <w:tcPr>
            <w:tcW w:w="1135" w:type="dxa"/>
            <w:tcBorders>
              <w:top w:val="single" w:sz="4" w:space="0" w:color="808080"/>
              <w:left w:val="single" w:sz="4" w:space="0" w:color="808080"/>
              <w:bottom w:val="single" w:sz="4" w:space="0" w:color="808080"/>
              <w:right w:val="single" w:sz="4" w:space="0" w:color="808080"/>
            </w:tcBorders>
          </w:tcPr>
          <w:p w14:paraId="78EC9E79" w14:textId="77777777" w:rsidR="00000000" w:rsidRDefault="006D0D1F">
            <w:pPr>
              <w:pStyle w:val="TableParagraph"/>
              <w:kinsoku w:val="0"/>
              <w:overflowPunct w:val="0"/>
              <w:spacing w:before="116"/>
              <w:ind w:left="283" w:right="283"/>
              <w:jc w:val="center"/>
              <w:rPr>
                <w:sz w:val="18"/>
                <w:szCs w:val="18"/>
              </w:rPr>
            </w:pPr>
            <w:r>
              <w:rPr>
                <w:sz w:val="18"/>
                <w:szCs w:val="18"/>
              </w:rPr>
              <w:t>9,6%</w:t>
            </w:r>
          </w:p>
        </w:tc>
        <w:tc>
          <w:tcPr>
            <w:tcW w:w="1419" w:type="dxa"/>
            <w:tcBorders>
              <w:top w:val="single" w:sz="4" w:space="0" w:color="808080"/>
              <w:left w:val="single" w:sz="4" w:space="0" w:color="808080"/>
              <w:bottom w:val="single" w:sz="4" w:space="0" w:color="808080"/>
              <w:right w:val="none" w:sz="6" w:space="0" w:color="auto"/>
            </w:tcBorders>
          </w:tcPr>
          <w:p w14:paraId="28888FCE" w14:textId="77777777" w:rsidR="00000000" w:rsidRDefault="006D0D1F">
            <w:pPr>
              <w:pStyle w:val="TableParagraph"/>
              <w:kinsoku w:val="0"/>
              <w:overflowPunct w:val="0"/>
              <w:spacing w:before="116"/>
              <w:ind w:left="424" w:right="431"/>
              <w:jc w:val="center"/>
              <w:rPr>
                <w:sz w:val="18"/>
                <w:szCs w:val="18"/>
              </w:rPr>
            </w:pPr>
            <w:r>
              <w:rPr>
                <w:sz w:val="18"/>
                <w:szCs w:val="18"/>
              </w:rPr>
              <w:t>9,5%</w:t>
            </w:r>
          </w:p>
        </w:tc>
      </w:tr>
      <w:tr w:rsidR="00000000" w14:paraId="7BFD9EC9" w14:textId="77777777">
        <w:tblPrEx>
          <w:tblCellMar>
            <w:top w:w="0" w:type="dxa"/>
            <w:left w:w="0" w:type="dxa"/>
            <w:bottom w:w="0" w:type="dxa"/>
            <w:right w:w="0" w:type="dxa"/>
          </w:tblCellMar>
        </w:tblPrEx>
        <w:trPr>
          <w:trHeight w:val="453"/>
        </w:trPr>
        <w:tc>
          <w:tcPr>
            <w:tcW w:w="6531" w:type="dxa"/>
            <w:tcBorders>
              <w:top w:val="single" w:sz="4" w:space="0" w:color="808080"/>
              <w:left w:val="none" w:sz="6" w:space="0" w:color="auto"/>
              <w:bottom w:val="single" w:sz="4" w:space="0" w:color="808080"/>
              <w:right w:val="single" w:sz="4" w:space="0" w:color="808080"/>
            </w:tcBorders>
          </w:tcPr>
          <w:p w14:paraId="4935CAC9" w14:textId="77777777" w:rsidR="00000000" w:rsidRDefault="006D0D1F">
            <w:pPr>
              <w:pStyle w:val="TableParagraph"/>
              <w:kinsoku w:val="0"/>
              <w:overflowPunct w:val="0"/>
              <w:spacing w:before="116"/>
              <w:ind w:left="122"/>
              <w:rPr>
                <w:sz w:val="18"/>
                <w:szCs w:val="18"/>
              </w:rPr>
            </w:pPr>
            <w:r>
              <w:rPr>
                <w:sz w:val="18"/>
                <w:szCs w:val="18"/>
              </w:rPr>
              <w:t>Sekcja F – Budownictwo</w:t>
            </w:r>
          </w:p>
        </w:tc>
        <w:tc>
          <w:tcPr>
            <w:tcW w:w="1135" w:type="dxa"/>
            <w:tcBorders>
              <w:top w:val="single" w:sz="4" w:space="0" w:color="808080"/>
              <w:left w:val="single" w:sz="4" w:space="0" w:color="808080"/>
              <w:bottom w:val="single" w:sz="4" w:space="0" w:color="808080"/>
              <w:right w:val="single" w:sz="4" w:space="0" w:color="808080"/>
            </w:tcBorders>
          </w:tcPr>
          <w:p w14:paraId="2FB14AFA" w14:textId="77777777" w:rsidR="00000000" w:rsidRDefault="006D0D1F">
            <w:pPr>
              <w:pStyle w:val="TableParagraph"/>
              <w:kinsoku w:val="0"/>
              <w:overflowPunct w:val="0"/>
              <w:spacing w:before="116"/>
              <w:ind w:left="283" w:right="283"/>
              <w:jc w:val="center"/>
              <w:rPr>
                <w:sz w:val="18"/>
                <w:szCs w:val="18"/>
              </w:rPr>
            </w:pPr>
            <w:r>
              <w:rPr>
                <w:sz w:val="18"/>
                <w:szCs w:val="18"/>
              </w:rPr>
              <w:t>13,1%</w:t>
            </w:r>
          </w:p>
        </w:tc>
        <w:tc>
          <w:tcPr>
            <w:tcW w:w="1419" w:type="dxa"/>
            <w:tcBorders>
              <w:top w:val="single" w:sz="4" w:space="0" w:color="808080"/>
              <w:left w:val="single" w:sz="4" w:space="0" w:color="808080"/>
              <w:bottom w:val="single" w:sz="4" w:space="0" w:color="808080"/>
              <w:right w:val="none" w:sz="6" w:space="0" w:color="auto"/>
            </w:tcBorders>
          </w:tcPr>
          <w:p w14:paraId="3F961703" w14:textId="77777777" w:rsidR="00000000" w:rsidRDefault="006D0D1F">
            <w:pPr>
              <w:pStyle w:val="TableParagraph"/>
              <w:kinsoku w:val="0"/>
              <w:overflowPunct w:val="0"/>
              <w:spacing w:before="116"/>
              <w:ind w:left="424" w:right="431"/>
              <w:jc w:val="center"/>
              <w:rPr>
                <w:sz w:val="18"/>
                <w:szCs w:val="18"/>
              </w:rPr>
            </w:pPr>
            <w:r>
              <w:rPr>
                <w:sz w:val="18"/>
                <w:szCs w:val="18"/>
              </w:rPr>
              <w:t>15,4%</w:t>
            </w:r>
          </w:p>
        </w:tc>
      </w:tr>
      <w:tr w:rsidR="00000000" w14:paraId="051486FD" w14:textId="77777777">
        <w:tblPrEx>
          <w:tblCellMar>
            <w:top w:w="0" w:type="dxa"/>
            <w:left w:w="0" w:type="dxa"/>
            <w:bottom w:w="0" w:type="dxa"/>
            <w:right w:w="0" w:type="dxa"/>
          </w:tblCellMar>
        </w:tblPrEx>
        <w:trPr>
          <w:trHeight w:val="453"/>
        </w:trPr>
        <w:tc>
          <w:tcPr>
            <w:tcW w:w="6531" w:type="dxa"/>
            <w:tcBorders>
              <w:top w:val="single" w:sz="4" w:space="0" w:color="808080"/>
              <w:left w:val="none" w:sz="6" w:space="0" w:color="auto"/>
              <w:bottom w:val="single" w:sz="4" w:space="0" w:color="808080"/>
              <w:right w:val="single" w:sz="4" w:space="0" w:color="808080"/>
            </w:tcBorders>
          </w:tcPr>
          <w:p w14:paraId="4BC176E9" w14:textId="77777777" w:rsidR="00000000" w:rsidRDefault="006D0D1F">
            <w:pPr>
              <w:pStyle w:val="TableParagraph"/>
              <w:kinsoku w:val="0"/>
              <w:overflowPunct w:val="0"/>
              <w:spacing w:before="5" w:line="220" w:lineRule="atLeast"/>
              <w:ind w:left="122" w:right="31"/>
              <w:rPr>
                <w:sz w:val="18"/>
                <w:szCs w:val="18"/>
              </w:rPr>
            </w:pPr>
            <w:r>
              <w:rPr>
                <w:sz w:val="18"/>
                <w:szCs w:val="18"/>
              </w:rPr>
              <w:t>Sekcja G – Handel hurtowy i detaliczny; naprawa pojazdów samochodowych, włączając motocykle</w:t>
            </w:r>
          </w:p>
        </w:tc>
        <w:tc>
          <w:tcPr>
            <w:tcW w:w="1135" w:type="dxa"/>
            <w:tcBorders>
              <w:top w:val="single" w:sz="4" w:space="0" w:color="808080"/>
              <w:left w:val="single" w:sz="4" w:space="0" w:color="808080"/>
              <w:bottom w:val="single" w:sz="4" w:space="0" w:color="808080"/>
              <w:right w:val="single" w:sz="4" w:space="0" w:color="808080"/>
            </w:tcBorders>
          </w:tcPr>
          <w:p w14:paraId="57FBA614" w14:textId="77777777" w:rsidR="00000000" w:rsidRDefault="006D0D1F">
            <w:pPr>
              <w:pStyle w:val="TableParagraph"/>
              <w:kinsoku w:val="0"/>
              <w:overflowPunct w:val="0"/>
              <w:spacing w:before="116"/>
              <w:ind w:left="283" w:right="283"/>
              <w:jc w:val="center"/>
              <w:rPr>
                <w:sz w:val="18"/>
                <w:szCs w:val="18"/>
              </w:rPr>
            </w:pPr>
            <w:r>
              <w:rPr>
                <w:sz w:val="18"/>
                <w:szCs w:val="18"/>
              </w:rPr>
              <w:t>31,3%</w:t>
            </w:r>
          </w:p>
        </w:tc>
        <w:tc>
          <w:tcPr>
            <w:tcW w:w="1419" w:type="dxa"/>
            <w:tcBorders>
              <w:top w:val="single" w:sz="4" w:space="0" w:color="808080"/>
              <w:left w:val="single" w:sz="4" w:space="0" w:color="808080"/>
              <w:bottom w:val="single" w:sz="4" w:space="0" w:color="808080"/>
              <w:right w:val="none" w:sz="6" w:space="0" w:color="auto"/>
            </w:tcBorders>
          </w:tcPr>
          <w:p w14:paraId="6C1F3A82" w14:textId="77777777" w:rsidR="00000000" w:rsidRDefault="006D0D1F">
            <w:pPr>
              <w:pStyle w:val="TableParagraph"/>
              <w:kinsoku w:val="0"/>
              <w:overflowPunct w:val="0"/>
              <w:spacing w:before="116"/>
              <w:ind w:left="424" w:right="431"/>
              <w:jc w:val="center"/>
              <w:rPr>
                <w:sz w:val="18"/>
                <w:szCs w:val="18"/>
              </w:rPr>
            </w:pPr>
            <w:r>
              <w:rPr>
                <w:sz w:val="18"/>
                <w:szCs w:val="18"/>
              </w:rPr>
              <w:t>24,3%</w:t>
            </w:r>
          </w:p>
        </w:tc>
      </w:tr>
      <w:tr w:rsidR="00000000" w14:paraId="0906FDFA" w14:textId="77777777">
        <w:tblPrEx>
          <w:tblCellMar>
            <w:top w:w="0" w:type="dxa"/>
            <w:left w:w="0" w:type="dxa"/>
            <w:bottom w:w="0" w:type="dxa"/>
            <w:right w:w="0" w:type="dxa"/>
          </w:tblCellMar>
        </w:tblPrEx>
        <w:trPr>
          <w:trHeight w:val="455"/>
        </w:trPr>
        <w:tc>
          <w:tcPr>
            <w:tcW w:w="6531" w:type="dxa"/>
            <w:tcBorders>
              <w:top w:val="single" w:sz="4" w:space="0" w:color="808080"/>
              <w:left w:val="none" w:sz="6" w:space="0" w:color="auto"/>
              <w:bottom w:val="single" w:sz="4" w:space="0" w:color="808080"/>
              <w:right w:val="single" w:sz="4" w:space="0" w:color="808080"/>
            </w:tcBorders>
          </w:tcPr>
          <w:p w14:paraId="7F8B51D4" w14:textId="77777777" w:rsidR="00000000" w:rsidRDefault="006D0D1F">
            <w:pPr>
              <w:pStyle w:val="TableParagraph"/>
              <w:kinsoku w:val="0"/>
              <w:overflowPunct w:val="0"/>
              <w:spacing w:before="116"/>
              <w:ind w:left="122"/>
              <w:rPr>
                <w:sz w:val="18"/>
                <w:szCs w:val="18"/>
              </w:rPr>
            </w:pPr>
            <w:r>
              <w:rPr>
                <w:sz w:val="18"/>
                <w:szCs w:val="18"/>
              </w:rPr>
              <w:t>Sekcja H –</w:t>
            </w:r>
            <w:r>
              <w:rPr>
                <w:sz w:val="18"/>
                <w:szCs w:val="18"/>
              </w:rPr>
              <w:t xml:space="preserve"> Transport i gospodarka magazynowa</w:t>
            </w:r>
          </w:p>
        </w:tc>
        <w:tc>
          <w:tcPr>
            <w:tcW w:w="1135" w:type="dxa"/>
            <w:tcBorders>
              <w:top w:val="single" w:sz="4" w:space="0" w:color="808080"/>
              <w:left w:val="single" w:sz="4" w:space="0" w:color="808080"/>
              <w:bottom w:val="single" w:sz="4" w:space="0" w:color="808080"/>
              <w:right w:val="single" w:sz="4" w:space="0" w:color="808080"/>
            </w:tcBorders>
          </w:tcPr>
          <w:p w14:paraId="1ECF1B84" w14:textId="77777777" w:rsidR="00000000" w:rsidRDefault="006D0D1F">
            <w:pPr>
              <w:pStyle w:val="TableParagraph"/>
              <w:kinsoku w:val="0"/>
              <w:overflowPunct w:val="0"/>
              <w:spacing w:before="116"/>
              <w:ind w:left="283" w:right="283"/>
              <w:jc w:val="center"/>
              <w:rPr>
                <w:sz w:val="18"/>
                <w:szCs w:val="18"/>
              </w:rPr>
            </w:pPr>
            <w:r>
              <w:rPr>
                <w:sz w:val="18"/>
                <w:szCs w:val="18"/>
              </w:rPr>
              <w:t>7,1%</w:t>
            </w:r>
          </w:p>
        </w:tc>
        <w:tc>
          <w:tcPr>
            <w:tcW w:w="1419" w:type="dxa"/>
            <w:tcBorders>
              <w:top w:val="single" w:sz="4" w:space="0" w:color="808080"/>
              <w:left w:val="single" w:sz="4" w:space="0" w:color="808080"/>
              <w:bottom w:val="single" w:sz="4" w:space="0" w:color="808080"/>
              <w:right w:val="none" w:sz="6" w:space="0" w:color="auto"/>
            </w:tcBorders>
          </w:tcPr>
          <w:p w14:paraId="0A5F6734" w14:textId="77777777" w:rsidR="00000000" w:rsidRDefault="006D0D1F">
            <w:pPr>
              <w:pStyle w:val="TableParagraph"/>
              <w:kinsoku w:val="0"/>
              <w:overflowPunct w:val="0"/>
              <w:spacing w:before="116"/>
              <w:ind w:left="424" w:right="431"/>
              <w:jc w:val="center"/>
              <w:rPr>
                <w:sz w:val="18"/>
                <w:szCs w:val="18"/>
              </w:rPr>
            </w:pPr>
            <w:r>
              <w:rPr>
                <w:sz w:val="18"/>
                <w:szCs w:val="18"/>
              </w:rPr>
              <w:t>7,1%</w:t>
            </w:r>
          </w:p>
        </w:tc>
      </w:tr>
      <w:tr w:rsidR="00000000" w14:paraId="106500FE" w14:textId="77777777">
        <w:tblPrEx>
          <w:tblCellMar>
            <w:top w:w="0" w:type="dxa"/>
            <w:left w:w="0" w:type="dxa"/>
            <w:bottom w:w="0" w:type="dxa"/>
            <w:right w:w="0" w:type="dxa"/>
          </w:tblCellMar>
        </w:tblPrEx>
        <w:trPr>
          <w:trHeight w:val="453"/>
        </w:trPr>
        <w:tc>
          <w:tcPr>
            <w:tcW w:w="6531" w:type="dxa"/>
            <w:tcBorders>
              <w:top w:val="single" w:sz="4" w:space="0" w:color="808080"/>
              <w:left w:val="none" w:sz="6" w:space="0" w:color="auto"/>
              <w:bottom w:val="single" w:sz="4" w:space="0" w:color="808080"/>
              <w:right w:val="single" w:sz="4" w:space="0" w:color="808080"/>
            </w:tcBorders>
          </w:tcPr>
          <w:p w14:paraId="6C4A0941" w14:textId="77777777" w:rsidR="00000000" w:rsidRDefault="006D0D1F">
            <w:pPr>
              <w:pStyle w:val="TableParagraph"/>
              <w:kinsoku w:val="0"/>
              <w:overflowPunct w:val="0"/>
              <w:spacing w:before="116"/>
              <w:ind w:left="122"/>
              <w:rPr>
                <w:sz w:val="18"/>
                <w:szCs w:val="18"/>
              </w:rPr>
            </w:pPr>
            <w:r>
              <w:rPr>
                <w:sz w:val="18"/>
                <w:szCs w:val="18"/>
              </w:rPr>
              <w:t>Sekcja M – Działalność profesjonalna, naukowa i techniczna</w:t>
            </w:r>
          </w:p>
        </w:tc>
        <w:tc>
          <w:tcPr>
            <w:tcW w:w="1135" w:type="dxa"/>
            <w:tcBorders>
              <w:top w:val="single" w:sz="4" w:space="0" w:color="808080"/>
              <w:left w:val="single" w:sz="4" w:space="0" w:color="808080"/>
              <w:bottom w:val="single" w:sz="4" w:space="0" w:color="808080"/>
              <w:right w:val="single" w:sz="4" w:space="0" w:color="808080"/>
            </w:tcBorders>
          </w:tcPr>
          <w:p w14:paraId="6F51ED9C" w14:textId="77777777" w:rsidR="00000000" w:rsidRDefault="006D0D1F">
            <w:pPr>
              <w:pStyle w:val="TableParagraph"/>
              <w:kinsoku w:val="0"/>
              <w:overflowPunct w:val="0"/>
              <w:spacing w:before="116"/>
              <w:ind w:left="283" w:right="283"/>
              <w:jc w:val="center"/>
              <w:rPr>
                <w:sz w:val="18"/>
                <w:szCs w:val="18"/>
              </w:rPr>
            </w:pPr>
            <w:r>
              <w:rPr>
                <w:sz w:val="18"/>
                <w:szCs w:val="18"/>
              </w:rPr>
              <w:t>6,9%</w:t>
            </w:r>
          </w:p>
        </w:tc>
        <w:tc>
          <w:tcPr>
            <w:tcW w:w="1419" w:type="dxa"/>
            <w:tcBorders>
              <w:top w:val="single" w:sz="4" w:space="0" w:color="808080"/>
              <w:left w:val="single" w:sz="4" w:space="0" w:color="808080"/>
              <w:bottom w:val="single" w:sz="4" w:space="0" w:color="808080"/>
              <w:right w:val="none" w:sz="6" w:space="0" w:color="auto"/>
            </w:tcBorders>
          </w:tcPr>
          <w:p w14:paraId="35156233" w14:textId="77777777" w:rsidR="00000000" w:rsidRDefault="006D0D1F">
            <w:pPr>
              <w:pStyle w:val="TableParagraph"/>
              <w:kinsoku w:val="0"/>
              <w:overflowPunct w:val="0"/>
              <w:spacing w:before="116"/>
              <w:ind w:left="424" w:right="431"/>
              <w:jc w:val="center"/>
              <w:rPr>
                <w:sz w:val="18"/>
                <w:szCs w:val="18"/>
              </w:rPr>
            </w:pPr>
            <w:r>
              <w:rPr>
                <w:sz w:val="18"/>
                <w:szCs w:val="18"/>
              </w:rPr>
              <w:t>8,5%</w:t>
            </w:r>
          </w:p>
        </w:tc>
      </w:tr>
      <w:tr w:rsidR="00000000" w14:paraId="26A56F2F" w14:textId="77777777">
        <w:tblPrEx>
          <w:tblCellMar>
            <w:top w:w="0" w:type="dxa"/>
            <w:left w:w="0" w:type="dxa"/>
            <w:bottom w:w="0" w:type="dxa"/>
            <w:right w:w="0" w:type="dxa"/>
          </w:tblCellMar>
        </w:tblPrEx>
        <w:trPr>
          <w:trHeight w:val="659"/>
        </w:trPr>
        <w:tc>
          <w:tcPr>
            <w:tcW w:w="6531" w:type="dxa"/>
            <w:tcBorders>
              <w:top w:val="single" w:sz="4" w:space="0" w:color="808080"/>
              <w:left w:val="none" w:sz="6" w:space="0" w:color="auto"/>
              <w:bottom w:val="single" w:sz="4" w:space="0" w:color="808080"/>
              <w:right w:val="single" w:sz="4" w:space="0" w:color="808080"/>
            </w:tcBorders>
          </w:tcPr>
          <w:p w14:paraId="0DE3C82C" w14:textId="77777777" w:rsidR="00000000" w:rsidRDefault="006D0D1F">
            <w:pPr>
              <w:pStyle w:val="TableParagraph"/>
              <w:kinsoku w:val="0"/>
              <w:overflowPunct w:val="0"/>
              <w:ind w:left="122"/>
              <w:rPr>
                <w:sz w:val="18"/>
                <w:szCs w:val="18"/>
              </w:rPr>
            </w:pPr>
            <w:r>
              <w:rPr>
                <w:sz w:val="18"/>
                <w:szCs w:val="18"/>
              </w:rPr>
              <w:t>Sekcje S – Pozostała działalność usługowa i T – Gospodarstwa domowe zatrudniające pracownikó</w:t>
            </w:r>
            <w:r>
              <w:rPr>
                <w:sz w:val="18"/>
                <w:szCs w:val="18"/>
              </w:rPr>
              <w:t>w; gospodarstwa domowe produkujące wyroby i świadczące usługi na</w:t>
            </w:r>
          </w:p>
          <w:p w14:paraId="768306CA" w14:textId="77777777" w:rsidR="00000000" w:rsidRDefault="006D0D1F">
            <w:pPr>
              <w:pStyle w:val="TableParagraph"/>
              <w:kinsoku w:val="0"/>
              <w:overflowPunct w:val="0"/>
              <w:spacing w:line="201" w:lineRule="exact"/>
              <w:ind w:left="122"/>
              <w:rPr>
                <w:sz w:val="18"/>
                <w:szCs w:val="18"/>
              </w:rPr>
            </w:pPr>
            <w:r>
              <w:rPr>
                <w:sz w:val="18"/>
                <w:szCs w:val="18"/>
              </w:rPr>
              <w:t>własne potrzeby</w:t>
            </w:r>
          </w:p>
        </w:tc>
        <w:tc>
          <w:tcPr>
            <w:tcW w:w="1135" w:type="dxa"/>
            <w:tcBorders>
              <w:top w:val="single" w:sz="4" w:space="0" w:color="808080"/>
              <w:left w:val="single" w:sz="4" w:space="0" w:color="808080"/>
              <w:bottom w:val="single" w:sz="4" w:space="0" w:color="808080"/>
              <w:right w:val="single" w:sz="4" w:space="0" w:color="808080"/>
            </w:tcBorders>
          </w:tcPr>
          <w:p w14:paraId="1BA8662D" w14:textId="77777777" w:rsidR="00000000" w:rsidRDefault="006D0D1F">
            <w:pPr>
              <w:pStyle w:val="TableParagraph"/>
              <w:kinsoku w:val="0"/>
              <w:overflowPunct w:val="0"/>
              <w:spacing w:before="12"/>
              <w:rPr>
                <w:i/>
                <w:iCs/>
                <w:sz w:val="17"/>
                <w:szCs w:val="17"/>
              </w:rPr>
            </w:pPr>
          </w:p>
          <w:p w14:paraId="26648A51" w14:textId="77777777" w:rsidR="00000000" w:rsidRDefault="006D0D1F">
            <w:pPr>
              <w:pStyle w:val="TableParagraph"/>
              <w:kinsoku w:val="0"/>
              <w:overflowPunct w:val="0"/>
              <w:ind w:left="283" w:right="283"/>
              <w:jc w:val="center"/>
              <w:rPr>
                <w:sz w:val="18"/>
                <w:szCs w:val="18"/>
              </w:rPr>
            </w:pPr>
            <w:r>
              <w:rPr>
                <w:sz w:val="18"/>
                <w:szCs w:val="18"/>
              </w:rPr>
              <w:t>6,4%</w:t>
            </w:r>
          </w:p>
        </w:tc>
        <w:tc>
          <w:tcPr>
            <w:tcW w:w="1419" w:type="dxa"/>
            <w:tcBorders>
              <w:top w:val="single" w:sz="4" w:space="0" w:color="808080"/>
              <w:left w:val="single" w:sz="4" w:space="0" w:color="808080"/>
              <w:bottom w:val="single" w:sz="4" w:space="0" w:color="808080"/>
              <w:right w:val="none" w:sz="6" w:space="0" w:color="auto"/>
            </w:tcBorders>
          </w:tcPr>
          <w:p w14:paraId="7A1B0137" w14:textId="77777777" w:rsidR="00000000" w:rsidRDefault="006D0D1F">
            <w:pPr>
              <w:pStyle w:val="TableParagraph"/>
              <w:kinsoku w:val="0"/>
              <w:overflowPunct w:val="0"/>
              <w:spacing w:before="12"/>
              <w:rPr>
                <w:i/>
                <w:iCs/>
                <w:sz w:val="17"/>
                <w:szCs w:val="17"/>
              </w:rPr>
            </w:pPr>
          </w:p>
          <w:p w14:paraId="790A993B" w14:textId="77777777" w:rsidR="00000000" w:rsidRDefault="006D0D1F">
            <w:pPr>
              <w:pStyle w:val="TableParagraph"/>
              <w:kinsoku w:val="0"/>
              <w:overflowPunct w:val="0"/>
              <w:ind w:left="424" w:right="431"/>
              <w:jc w:val="center"/>
              <w:rPr>
                <w:sz w:val="18"/>
                <w:szCs w:val="18"/>
              </w:rPr>
            </w:pPr>
            <w:r>
              <w:rPr>
                <w:sz w:val="18"/>
                <w:szCs w:val="18"/>
              </w:rPr>
              <w:t>8,0%</w:t>
            </w:r>
          </w:p>
        </w:tc>
      </w:tr>
    </w:tbl>
    <w:p w14:paraId="33A73691"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30E52002" w14:textId="77777777" w:rsidR="00000000" w:rsidRDefault="006D0D1F">
      <w:pPr>
        <w:pStyle w:val="Tekstpodstawowy"/>
        <w:kinsoku w:val="0"/>
        <w:overflowPunct w:val="0"/>
        <w:spacing w:before="107" w:line="360" w:lineRule="auto"/>
        <w:ind w:left="1016" w:right="831"/>
        <w:jc w:val="both"/>
      </w:pPr>
      <w:r>
        <w:t>Analizując</w:t>
      </w:r>
      <w:r>
        <w:rPr>
          <w:spacing w:val="-8"/>
        </w:rPr>
        <w:t xml:space="preserve"> </w:t>
      </w:r>
      <w:r>
        <w:t>przedstawione</w:t>
      </w:r>
      <w:r>
        <w:rPr>
          <w:spacing w:val="-7"/>
        </w:rPr>
        <w:t xml:space="preserve"> </w:t>
      </w:r>
      <w:r>
        <w:t>dane</w:t>
      </w:r>
      <w:r>
        <w:rPr>
          <w:spacing w:val="-7"/>
        </w:rPr>
        <w:t xml:space="preserve"> </w:t>
      </w:r>
      <w:r>
        <w:t>można</w:t>
      </w:r>
      <w:r>
        <w:rPr>
          <w:spacing w:val="-8"/>
        </w:rPr>
        <w:t xml:space="preserve"> </w:t>
      </w:r>
      <w:r>
        <w:t>zauważyć,</w:t>
      </w:r>
      <w:r>
        <w:rPr>
          <w:spacing w:val="-8"/>
        </w:rPr>
        <w:t xml:space="preserve"> </w:t>
      </w:r>
      <w:r>
        <w:t>iż</w:t>
      </w:r>
      <w:r>
        <w:rPr>
          <w:spacing w:val="-9"/>
        </w:rPr>
        <w:t xml:space="preserve"> </w:t>
      </w:r>
      <w:r>
        <w:t>udział</w:t>
      </w:r>
      <w:r>
        <w:rPr>
          <w:spacing w:val="-8"/>
        </w:rPr>
        <w:t xml:space="preserve"> </w:t>
      </w:r>
      <w:r>
        <w:t>podmiotów</w:t>
      </w:r>
      <w:r>
        <w:rPr>
          <w:spacing w:val="-10"/>
        </w:rPr>
        <w:t xml:space="preserve"> </w:t>
      </w:r>
      <w:r>
        <w:t>w</w:t>
      </w:r>
      <w:r>
        <w:rPr>
          <w:spacing w:val="-6"/>
        </w:rPr>
        <w:t xml:space="preserve"> </w:t>
      </w:r>
      <w:r>
        <w:t>sekcji</w:t>
      </w:r>
      <w:r>
        <w:rPr>
          <w:spacing w:val="-11"/>
        </w:rPr>
        <w:t xml:space="preserve"> </w:t>
      </w:r>
      <w:r>
        <w:t>G</w:t>
      </w:r>
      <w:r>
        <w:rPr>
          <w:spacing w:val="-11"/>
        </w:rPr>
        <w:t xml:space="preserve"> </w:t>
      </w:r>
      <w:r>
        <w:t>w</w:t>
      </w:r>
      <w:r>
        <w:rPr>
          <w:spacing w:val="-7"/>
        </w:rPr>
        <w:t xml:space="preserve"> </w:t>
      </w:r>
      <w:r>
        <w:t>ostatnich</w:t>
      </w:r>
      <w:r>
        <w:rPr>
          <w:spacing w:val="-9"/>
        </w:rPr>
        <w:t xml:space="preserve"> </w:t>
      </w:r>
      <w:r>
        <w:t>dziesię</w:t>
      </w:r>
      <w:r>
        <w:t xml:space="preserve">ciu latach zmniejszył się (-6,9 pp.) na rzecz wzrostu udziału pozostałych branż, w szczególności w sekcji S i T (+1,5 pp.) oraz sekcji F (+2,3 pp.) i M (+1,6 pp.). Zmiany te wynikają z przekształceń struktury gospodarczej obszaru, wzrost udziału podmiotów </w:t>
      </w:r>
      <w:r>
        <w:t>prowadzących działalność profesjonalną, naukową  i techniczną świadczy o potencjale</w:t>
      </w:r>
      <w:r>
        <w:rPr>
          <w:spacing w:val="-2"/>
        </w:rPr>
        <w:t xml:space="preserve"> </w:t>
      </w:r>
      <w:r>
        <w:t>innowacyjnym.</w:t>
      </w:r>
    </w:p>
    <w:p w14:paraId="6109C391" w14:textId="77777777" w:rsidR="00000000" w:rsidRDefault="006D0D1F">
      <w:pPr>
        <w:pStyle w:val="Tekstpodstawowy"/>
        <w:kinsoku w:val="0"/>
        <w:overflowPunct w:val="0"/>
        <w:rPr>
          <w:sz w:val="20"/>
          <w:szCs w:val="20"/>
        </w:rPr>
      </w:pPr>
    </w:p>
    <w:p w14:paraId="4EA07F85" w14:textId="77777777" w:rsidR="00000000" w:rsidRDefault="006D0D1F">
      <w:pPr>
        <w:pStyle w:val="Tekstpodstawowy"/>
        <w:kinsoku w:val="0"/>
        <w:overflowPunct w:val="0"/>
        <w:rPr>
          <w:sz w:val="20"/>
          <w:szCs w:val="20"/>
        </w:rPr>
      </w:pPr>
    </w:p>
    <w:p w14:paraId="7E48F617" w14:textId="77777777" w:rsidR="00000000" w:rsidRDefault="006D0D1F">
      <w:pPr>
        <w:pStyle w:val="Tekstpodstawowy"/>
        <w:kinsoku w:val="0"/>
        <w:overflowPunct w:val="0"/>
        <w:rPr>
          <w:sz w:val="20"/>
          <w:szCs w:val="20"/>
        </w:rPr>
      </w:pPr>
    </w:p>
    <w:p w14:paraId="5015DC52" w14:textId="77777777" w:rsidR="00000000" w:rsidRDefault="006D0D1F">
      <w:pPr>
        <w:pStyle w:val="Tekstpodstawowy"/>
        <w:kinsoku w:val="0"/>
        <w:overflowPunct w:val="0"/>
        <w:rPr>
          <w:sz w:val="20"/>
          <w:szCs w:val="20"/>
        </w:rPr>
      </w:pPr>
    </w:p>
    <w:p w14:paraId="71B21B50" w14:textId="77777777" w:rsidR="00000000" w:rsidRDefault="006D0D1F">
      <w:pPr>
        <w:pStyle w:val="Tekstpodstawowy"/>
        <w:kinsoku w:val="0"/>
        <w:overflowPunct w:val="0"/>
        <w:rPr>
          <w:sz w:val="20"/>
          <w:szCs w:val="20"/>
        </w:rPr>
      </w:pPr>
    </w:p>
    <w:p w14:paraId="58CED0FC" w14:textId="77777777" w:rsidR="00000000" w:rsidRDefault="006D0D1F">
      <w:pPr>
        <w:pStyle w:val="Tekstpodstawowy"/>
        <w:kinsoku w:val="0"/>
        <w:overflowPunct w:val="0"/>
        <w:rPr>
          <w:sz w:val="20"/>
          <w:szCs w:val="20"/>
        </w:rPr>
      </w:pPr>
    </w:p>
    <w:p w14:paraId="11343661" w14:textId="77777777" w:rsidR="00000000" w:rsidRDefault="006D0D1F">
      <w:pPr>
        <w:pStyle w:val="Tekstpodstawowy"/>
        <w:kinsoku w:val="0"/>
        <w:overflowPunct w:val="0"/>
        <w:rPr>
          <w:sz w:val="20"/>
          <w:szCs w:val="20"/>
        </w:rPr>
      </w:pPr>
    </w:p>
    <w:p w14:paraId="1B16F11F" w14:textId="77777777" w:rsidR="00000000" w:rsidRDefault="006D0D1F">
      <w:pPr>
        <w:pStyle w:val="Tekstpodstawowy"/>
        <w:kinsoku w:val="0"/>
        <w:overflowPunct w:val="0"/>
        <w:rPr>
          <w:sz w:val="20"/>
          <w:szCs w:val="20"/>
        </w:rPr>
      </w:pPr>
    </w:p>
    <w:p w14:paraId="5A2CE97C" w14:textId="77777777" w:rsidR="00000000" w:rsidRDefault="006D0D1F">
      <w:pPr>
        <w:pStyle w:val="Tekstpodstawowy"/>
        <w:kinsoku w:val="0"/>
        <w:overflowPunct w:val="0"/>
        <w:rPr>
          <w:sz w:val="20"/>
          <w:szCs w:val="20"/>
        </w:rPr>
      </w:pPr>
    </w:p>
    <w:p w14:paraId="08060EDF" w14:textId="77777777" w:rsidR="00000000" w:rsidRDefault="006D0D1F">
      <w:pPr>
        <w:pStyle w:val="Tekstpodstawowy"/>
        <w:kinsoku w:val="0"/>
        <w:overflowPunct w:val="0"/>
        <w:rPr>
          <w:sz w:val="20"/>
          <w:szCs w:val="20"/>
        </w:rPr>
      </w:pPr>
    </w:p>
    <w:p w14:paraId="6B7525CD" w14:textId="77777777" w:rsidR="00000000" w:rsidRDefault="006D0D1F">
      <w:pPr>
        <w:pStyle w:val="Tekstpodstawowy"/>
        <w:kinsoku w:val="0"/>
        <w:overflowPunct w:val="0"/>
        <w:rPr>
          <w:sz w:val="20"/>
          <w:szCs w:val="20"/>
        </w:rPr>
      </w:pPr>
    </w:p>
    <w:p w14:paraId="08380A6F" w14:textId="77777777" w:rsidR="00000000" w:rsidRDefault="006D0D1F">
      <w:pPr>
        <w:pStyle w:val="Tekstpodstawowy"/>
        <w:kinsoku w:val="0"/>
        <w:overflowPunct w:val="0"/>
        <w:rPr>
          <w:sz w:val="20"/>
          <w:szCs w:val="20"/>
        </w:rPr>
      </w:pPr>
    </w:p>
    <w:p w14:paraId="68F4F999" w14:textId="77777777" w:rsidR="00000000" w:rsidRDefault="006D0D1F">
      <w:pPr>
        <w:pStyle w:val="Tekstpodstawowy"/>
        <w:kinsoku w:val="0"/>
        <w:overflowPunct w:val="0"/>
        <w:rPr>
          <w:sz w:val="20"/>
          <w:szCs w:val="20"/>
        </w:rPr>
      </w:pPr>
    </w:p>
    <w:p w14:paraId="1918420B" w14:textId="257481E9" w:rsidR="00000000" w:rsidRDefault="006D0D1F">
      <w:pPr>
        <w:pStyle w:val="Tekstpodstawowy"/>
        <w:kinsoku w:val="0"/>
        <w:overflowPunct w:val="0"/>
        <w:spacing w:before="1"/>
        <w:rPr>
          <w:sz w:val="20"/>
          <w:szCs w:val="20"/>
        </w:rPr>
      </w:pPr>
      <w:r>
        <w:rPr>
          <w:noProof/>
        </w:rPr>
        <mc:AlternateContent>
          <mc:Choice Requires="wps">
            <w:drawing>
              <wp:anchor distT="0" distB="0" distL="0" distR="0" simplePos="0" relativeHeight="251628032" behindDoc="0" locked="0" layoutInCell="0" allowOverlap="1" wp14:anchorId="0F80A268" wp14:editId="4177A151">
                <wp:simplePos x="0" y="0"/>
                <wp:positionH relativeFrom="page">
                  <wp:posOffset>899160</wp:posOffset>
                </wp:positionH>
                <wp:positionV relativeFrom="paragraph">
                  <wp:posOffset>185420</wp:posOffset>
                </wp:positionV>
                <wp:extent cx="1829435" cy="12700"/>
                <wp:effectExtent l="0" t="0" r="0" b="0"/>
                <wp:wrapTopAndBottom/>
                <wp:docPr id="1570" name="Freeform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B6D44E1" id="Freeform 261" o:spid="_x0000_s1026" style="position:absolute;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4.6pt,214.8pt,14.6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" o:allowincell="f" filled="f" strokeweight=".25397mm">
                <v:path arrowok="t" o:connecttype="custom" o:connectlocs="0,0;1828800,0" o:connectangles="0,0"/>
                <w10:wrap type="topAndBottom" anchorx="page"/>
              </v:polyline>
            </w:pict>
          </mc:Fallback>
        </mc:AlternateContent>
      </w:r>
    </w:p>
    <w:p w14:paraId="52AA6335" w14:textId="77777777" w:rsidR="00000000" w:rsidRDefault="006D0D1F">
      <w:pPr>
        <w:pStyle w:val="Tekstpodstawowy"/>
        <w:kinsoku w:val="0"/>
        <w:overflowPunct w:val="0"/>
        <w:spacing w:before="69" w:line="242" w:lineRule="auto"/>
        <w:ind w:left="1016" w:right="835"/>
        <w:jc w:val="both"/>
        <w:rPr>
          <w:sz w:val="18"/>
          <w:szCs w:val="18"/>
        </w:rPr>
      </w:pPr>
      <w:r>
        <w:rPr>
          <w:position w:val="7"/>
          <w:sz w:val="13"/>
          <w:szCs w:val="13"/>
        </w:rPr>
        <w:t xml:space="preserve">27  </w:t>
      </w:r>
      <w:r>
        <w:rPr>
          <w:sz w:val="18"/>
          <w:szCs w:val="18"/>
        </w:rPr>
        <w:t>W skład wchodzą sekcje: B  – górnictwo i wydobycie, C – przetwórstwo przemysł</w:t>
      </w:r>
      <w:r>
        <w:rPr>
          <w:sz w:val="18"/>
          <w:szCs w:val="18"/>
        </w:rPr>
        <w:t>owe, D  - wytwarzanie i zaopatrywanie  w energię elektryczną, gaz, parę wodną, gorącą wodę i powietrze do układów klimatyzacyjnych, E - dostawa wody; gospodarowanie ściekami i odpadami oraz działalność związana z rekultywacją, F -</w:t>
      </w:r>
      <w:r>
        <w:rPr>
          <w:spacing w:val="-7"/>
          <w:sz w:val="18"/>
          <w:szCs w:val="18"/>
        </w:rPr>
        <w:t xml:space="preserve"> </w:t>
      </w:r>
      <w:r>
        <w:rPr>
          <w:sz w:val="18"/>
          <w:szCs w:val="18"/>
        </w:rPr>
        <w:t>budownictwo</w:t>
      </w:r>
    </w:p>
    <w:p w14:paraId="6DACBF78" w14:textId="77777777" w:rsidR="00000000" w:rsidRDefault="006D0D1F">
      <w:pPr>
        <w:pStyle w:val="Tekstpodstawowy"/>
        <w:kinsoku w:val="0"/>
        <w:overflowPunct w:val="0"/>
        <w:spacing w:line="242" w:lineRule="exact"/>
        <w:ind w:left="1016"/>
        <w:jc w:val="both"/>
        <w:rPr>
          <w:sz w:val="20"/>
          <w:szCs w:val="20"/>
        </w:rPr>
      </w:pPr>
      <w:r>
        <w:rPr>
          <w:position w:val="7"/>
          <w:sz w:val="13"/>
          <w:szCs w:val="13"/>
        </w:rPr>
        <w:t xml:space="preserve">28 </w:t>
      </w:r>
      <w:r>
        <w:rPr>
          <w:sz w:val="20"/>
          <w:szCs w:val="20"/>
        </w:rPr>
        <w:t>Sekcja G -</w:t>
      </w:r>
      <w:r>
        <w:rPr>
          <w:sz w:val="20"/>
          <w:szCs w:val="20"/>
        </w:rPr>
        <w:t xml:space="preserve"> handel hurtowy i detaliczny; naprawa pojazdów samochodowych, włączając motocykle</w:t>
      </w:r>
    </w:p>
    <w:p w14:paraId="173A48EB" w14:textId="77777777" w:rsidR="00000000" w:rsidRDefault="006D0D1F">
      <w:pPr>
        <w:pStyle w:val="Tekstpodstawowy"/>
        <w:kinsoku w:val="0"/>
        <w:overflowPunct w:val="0"/>
        <w:spacing w:line="246" w:lineRule="exact"/>
        <w:ind w:left="1016"/>
        <w:jc w:val="both"/>
        <w:rPr>
          <w:sz w:val="20"/>
          <w:szCs w:val="20"/>
        </w:rPr>
      </w:pPr>
      <w:r>
        <w:rPr>
          <w:position w:val="7"/>
          <w:sz w:val="13"/>
          <w:szCs w:val="13"/>
        </w:rPr>
        <w:t xml:space="preserve">29 </w:t>
      </w:r>
      <w:r>
        <w:rPr>
          <w:sz w:val="20"/>
          <w:szCs w:val="20"/>
        </w:rPr>
        <w:t>Do analizy wybrano podmioty, których udział w strukturze w porównywanych latach wynosił ponad 6%.</w:t>
      </w:r>
    </w:p>
    <w:p w14:paraId="320C2F9F" w14:textId="77777777" w:rsidR="00000000" w:rsidRDefault="006D0D1F">
      <w:pPr>
        <w:pStyle w:val="Tekstpodstawowy"/>
        <w:kinsoku w:val="0"/>
        <w:overflowPunct w:val="0"/>
        <w:spacing w:line="246" w:lineRule="exact"/>
        <w:ind w:left="1016"/>
        <w:jc w:val="both"/>
        <w:rPr>
          <w:sz w:val="20"/>
          <w:szCs w:val="20"/>
        </w:rPr>
        <w:sectPr w:rsidR="00000000">
          <w:pgSz w:w="11910" w:h="16840"/>
          <w:pgMar w:top="1120" w:right="580" w:bottom="1200" w:left="400" w:header="748" w:footer="1003" w:gutter="0"/>
          <w:cols w:space="708"/>
          <w:noEndnote/>
        </w:sectPr>
      </w:pPr>
    </w:p>
    <w:p w14:paraId="188BAED8" w14:textId="77777777" w:rsidR="00000000" w:rsidRDefault="006D0D1F">
      <w:pPr>
        <w:pStyle w:val="Tekstpodstawowy"/>
        <w:kinsoku w:val="0"/>
        <w:overflowPunct w:val="0"/>
        <w:spacing w:before="10"/>
        <w:rPr>
          <w:sz w:val="20"/>
          <w:szCs w:val="20"/>
        </w:rPr>
      </w:pPr>
    </w:p>
    <w:p w14:paraId="41BF6445" w14:textId="3ED22A41"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29056" behindDoc="0" locked="0" layoutInCell="0" allowOverlap="1" wp14:anchorId="54E31D30" wp14:editId="47A27793">
                <wp:simplePos x="0" y="0"/>
                <wp:positionH relativeFrom="page">
                  <wp:posOffset>982980</wp:posOffset>
                </wp:positionH>
                <wp:positionV relativeFrom="paragraph">
                  <wp:posOffset>252095</wp:posOffset>
                </wp:positionV>
                <wp:extent cx="5486400" cy="2463800"/>
                <wp:effectExtent l="0" t="0" r="0" b="0"/>
                <wp:wrapTopAndBottom/>
                <wp:docPr id="1569"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6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42B3D" w14:textId="4E85BE9B" w:rsidR="00000000" w:rsidRDefault="006D0D1F">
                            <w:pPr>
                              <w:widowControl/>
                              <w:autoSpaceDE/>
                              <w:autoSpaceDN/>
                              <w:adjustRightInd/>
                              <w:spacing w:line="38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D4B01B" wp14:editId="7FFAAB2C">
                                  <wp:extent cx="5476875" cy="2466975"/>
                                  <wp:effectExtent l="0" t="0" r="0" b="0"/>
                                  <wp:docPr id="22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6875" cy="2466975"/>
                                          </a:xfrm>
                                          <a:prstGeom prst="rect">
                                            <a:avLst/>
                                          </a:prstGeom>
                                          <a:noFill/>
                                          <a:ln>
                                            <a:noFill/>
                                          </a:ln>
                                        </pic:spPr>
                                      </pic:pic>
                                    </a:graphicData>
                                  </a:graphic>
                                </wp:inline>
                              </w:drawing>
                            </w:r>
                          </w:p>
                          <w:p w14:paraId="114B7C8F"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E31D30" id="Rectangle 262" o:spid="_x0000_s1071" style="position:absolute;left:0;text-align:left;margin-left:77.4pt;margin-top:19.85pt;width:6in;height:194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" o:allowincell="f" filled="f" stroked="f">
                <v:textbox inset="0,0,0,0">
                  <w:txbxContent>
                    <w:p w14:paraId="2A942B3D" w14:textId="4E85BE9B" w:rsidR="00000000" w:rsidRDefault="006D0D1F">
                      <w:pPr>
                        <w:widowControl/>
                        <w:autoSpaceDE/>
                        <w:autoSpaceDN/>
                        <w:adjustRightInd/>
                        <w:spacing w:line="38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D4B01B" wp14:editId="7FFAAB2C">
                            <wp:extent cx="5476875" cy="2466975"/>
                            <wp:effectExtent l="0" t="0" r="0" b="0"/>
                            <wp:docPr id="22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76875" cy="2466975"/>
                                    </a:xfrm>
                                    <a:prstGeom prst="rect">
                                      <a:avLst/>
                                    </a:prstGeom>
                                    <a:noFill/>
                                    <a:ln>
                                      <a:noFill/>
                                    </a:ln>
                                  </pic:spPr>
                                </pic:pic>
                              </a:graphicData>
                            </a:graphic>
                          </wp:inline>
                        </w:drawing>
                      </w:r>
                    </w:p>
                    <w:p w14:paraId="114B7C8F"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38 Różnica pomiędzy nowo zarejestrowanymi a wyrejestrowanymi podmiotami gospodarczymi na 10 tys. ludności</w:t>
      </w:r>
    </w:p>
    <w:p w14:paraId="66766FB3" w14:textId="77777777" w:rsidR="00000000" w:rsidRDefault="006D0D1F">
      <w:pPr>
        <w:pStyle w:val="Tekstpodstawowy"/>
        <w:kinsoku w:val="0"/>
        <w:overflowPunct w:val="0"/>
        <w:rPr>
          <w:i/>
          <w:iCs/>
          <w:sz w:val="18"/>
          <w:szCs w:val="18"/>
        </w:rPr>
      </w:pPr>
    </w:p>
    <w:p w14:paraId="68A80E8D" w14:textId="77777777" w:rsidR="00000000" w:rsidRDefault="006D0D1F">
      <w:pPr>
        <w:pStyle w:val="Tekstpodstawowy"/>
        <w:kinsoku w:val="0"/>
        <w:overflowPunct w:val="0"/>
        <w:spacing w:before="6"/>
        <w:rPr>
          <w:i/>
          <w:iCs/>
          <w:sz w:val="15"/>
          <w:szCs w:val="15"/>
        </w:rPr>
      </w:pPr>
    </w:p>
    <w:p w14:paraId="12431FFA"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342E6AC0" w14:textId="77777777" w:rsidR="00000000" w:rsidRDefault="006D0D1F">
      <w:pPr>
        <w:pStyle w:val="Tekstpodstawowy"/>
        <w:kinsoku w:val="0"/>
        <w:overflowPunct w:val="0"/>
        <w:spacing w:before="2"/>
        <w:rPr>
          <w:i/>
          <w:iCs/>
        </w:rPr>
      </w:pPr>
    </w:p>
    <w:p w14:paraId="73C212AD" w14:textId="77777777" w:rsidR="00000000" w:rsidRDefault="006D0D1F">
      <w:pPr>
        <w:pStyle w:val="Tekstpodstawowy"/>
        <w:kinsoku w:val="0"/>
        <w:overflowPunct w:val="0"/>
        <w:spacing w:line="360" w:lineRule="auto"/>
        <w:ind w:left="1016" w:right="831"/>
        <w:jc w:val="both"/>
      </w:pPr>
      <w:r>
        <w:t>Analizują</w:t>
      </w:r>
      <w:r>
        <w:t>c   bilans   firm   (rozumiany   jako   różnica   między    liczbą   firm    nowozarejestrowanych   a wyrejestrowanych) działających w MOF Chrzanowa, zauważa się dominację podmiotów nowo- zarejestrowanych.</w:t>
      </w:r>
      <w:r>
        <w:rPr>
          <w:spacing w:val="-9"/>
        </w:rPr>
        <w:t xml:space="preserve"> </w:t>
      </w:r>
      <w:r>
        <w:t>W</w:t>
      </w:r>
      <w:r>
        <w:rPr>
          <w:spacing w:val="-8"/>
        </w:rPr>
        <w:t xml:space="preserve"> </w:t>
      </w:r>
      <w:r>
        <w:t>porównaniu</w:t>
      </w:r>
      <w:r>
        <w:rPr>
          <w:spacing w:val="-9"/>
        </w:rPr>
        <w:t xml:space="preserve"> </w:t>
      </w:r>
      <w:r>
        <w:t>do</w:t>
      </w:r>
      <w:r>
        <w:rPr>
          <w:spacing w:val="-6"/>
        </w:rPr>
        <w:t xml:space="preserve"> </w:t>
      </w:r>
      <w:r>
        <w:t>2013</w:t>
      </w:r>
      <w:r>
        <w:rPr>
          <w:spacing w:val="-7"/>
        </w:rPr>
        <w:t xml:space="preserve"> </w:t>
      </w:r>
      <w:r>
        <w:t>r.</w:t>
      </w:r>
      <w:r>
        <w:rPr>
          <w:spacing w:val="-9"/>
        </w:rPr>
        <w:t xml:space="preserve"> </w:t>
      </w:r>
      <w:r>
        <w:t>wartość</w:t>
      </w:r>
      <w:r>
        <w:rPr>
          <w:spacing w:val="-10"/>
        </w:rPr>
        <w:t xml:space="preserve"> </w:t>
      </w:r>
      <w:r>
        <w:t>wskaźnika</w:t>
      </w:r>
      <w:r>
        <w:rPr>
          <w:spacing w:val="-9"/>
        </w:rPr>
        <w:t xml:space="preserve"> </w:t>
      </w:r>
      <w:r>
        <w:t>w</w:t>
      </w:r>
      <w:r>
        <w:rPr>
          <w:spacing w:val="-7"/>
        </w:rPr>
        <w:t xml:space="preserve"> </w:t>
      </w:r>
      <w:r>
        <w:t>przeli</w:t>
      </w:r>
      <w:r>
        <w:t>czeniu</w:t>
      </w:r>
      <w:r>
        <w:rPr>
          <w:spacing w:val="-9"/>
        </w:rPr>
        <w:t xml:space="preserve"> </w:t>
      </w:r>
      <w:r>
        <w:t>na</w:t>
      </w:r>
      <w:r>
        <w:rPr>
          <w:spacing w:val="-8"/>
        </w:rPr>
        <w:t xml:space="preserve"> </w:t>
      </w:r>
      <w:r>
        <w:t>10</w:t>
      </w:r>
      <w:r>
        <w:rPr>
          <w:spacing w:val="-9"/>
        </w:rPr>
        <w:t xml:space="preserve"> </w:t>
      </w:r>
      <w:r>
        <w:t>tys.</w:t>
      </w:r>
      <w:r>
        <w:rPr>
          <w:spacing w:val="-11"/>
        </w:rPr>
        <w:t xml:space="preserve"> </w:t>
      </w:r>
      <w:r>
        <w:t>mieszkańców znacznie wzrosła i w 2022 r. wynosiła 27. Mimo to, bilans przedstawia się gorzej niż średnia dla województwa</w:t>
      </w:r>
      <w:r>
        <w:rPr>
          <w:spacing w:val="-5"/>
        </w:rPr>
        <w:t xml:space="preserve"> </w:t>
      </w:r>
      <w:r>
        <w:t>(53)</w:t>
      </w:r>
      <w:r>
        <w:rPr>
          <w:spacing w:val="-5"/>
        </w:rPr>
        <w:t xml:space="preserve"> </w:t>
      </w:r>
      <w:r>
        <w:t>i</w:t>
      </w:r>
      <w:r>
        <w:rPr>
          <w:spacing w:val="-4"/>
        </w:rPr>
        <w:t xml:space="preserve"> </w:t>
      </w:r>
      <w:r>
        <w:t>kraju</w:t>
      </w:r>
      <w:r>
        <w:rPr>
          <w:spacing w:val="-5"/>
        </w:rPr>
        <w:t xml:space="preserve"> </w:t>
      </w:r>
      <w:r>
        <w:t>(44).</w:t>
      </w:r>
      <w:r>
        <w:rPr>
          <w:spacing w:val="-5"/>
        </w:rPr>
        <w:t xml:space="preserve"> </w:t>
      </w:r>
      <w:r>
        <w:t>Najkorzystniej</w:t>
      </w:r>
      <w:r>
        <w:rPr>
          <w:spacing w:val="-1"/>
        </w:rPr>
        <w:t xml:space="preserve"> </w:t>
      </w:r>
      <w:r>
        <w:t>przedstawia</w:t>
      </w:r>
      <w:r>
        <w:rPr>
          <w:spacing w:val="-2"/>
        </w:rPr>
        <w:t xml:space="preserve"> </w:t>
      </w:r>
      <w:r>
        <w:t>się</w:t>
      </w:r>
      <w:r>
        <w:rPr>
          <w:spacing w:val="-1"/>
        </w:rPr>
        <w:t xml:space="preserve"> </w:t>
      </w:r>
      <w:r>
        <w:t>bilans</w:t>
      </w:r>
      <w:r>
        <w:rPr>
          <w:spacing w:val="-4"/>
        </w:rPr>
        <w:t xml:space="preserve"> </w:t>
      </w:r>
      <w:r>
        <w:t>dla</w:t>
      </w:r>
      <w:r>
        <w:rPr>
          <w:spacing w:val="-2"/>
        </w:rPr>
        <w:t xml:space="preserve"> </w:t>
      </w:r>
      <w:r>
        <w:t>gminy</w:t>
      </w:r>
      <w:r>
        <w:rPr>
          <w:spacing w:val="-4"/>
        </w:rPr>
        <w:t xml:space="preserve"> </w:t>
      </w:r>
      <w:r>
        <w:t>Trzebinia,</w:t>
      </w:r>
      <w:r>
        <w:rPr>
          <w:spacing w:val="-2"/>
        </w:rPr>
        <w:t xml:space="preserve"> </w:t>
      </w:r>
      <w:r>
        <w:t>gdzie</w:t>
      </w:r>
      <w:r>
        <w:rPr>
          <w:spacing w:val="-2"/>
        </w:rPr>
        <w:t xml:space="preserve"> </w:t>
      </w:r>
      <w:r>
        <w:t>różnica ta wyniosł</w:t>
      </w:r>
      <w:r>
        <w:t>a 36 podmiotów.</w:t>
      </w:r>
    </w:p>
    <w:p w14:paraId="77536943" w14:textId="77777777" w:rsidR="00000000" w:rsidRDefault="006D0D1F">
      <w:pPr>
        <w:pStyle w:val="Tekstpodstawowy"/>
        <w:kinsoku w:val="0"/>
        <w:overflowPunct w:val="0"/>
        <w:spacing w:before="163"/>
        <w:ind w:left="1016"/>
        <w:rPr>
          <w:i/>
          <w:iCs/>
          <w:color w:val="373545"/>
          <w:sz w:val="18"/>
          <w:szCs w:val="18"/>
        </w:rPr>
      </w:pPr>
      <w:r>
        <w:rPr>
          <w:i/>
          <w:iCs/>
          <w:color w:val="373545"/>
          <w:sz w:val="18"/>
          <w:szCs w:val="18"/>
        </w:rPr>
        <w:t>Rysunek 39 Osoby fizyczne prowadzące działalność gospodarczą na 100 osób w wieku produkcyjnym</w:t>
      </w:r>
    </w:p>
    <w:p w14:paraId="55FA1744" w14:textId="53A87210" w:rsidR="00000000" w:rsidRDefault="006D0D1F">
      <w:pPr>
        <w:pStyle w:val="Tekstpodstawowy"/>
        <w:kinsoku w:val="0"/>
        <w:overflowPunct w:val="0"/>
        <w:spacing w:before="10"/>
        <w:rPr>
          <w:i/>
          <w:iCs/>
          <w:sz w:val="15"/>
          <w:szCs w:val="15"/>
        </w:rPr>
      </w:pPr>
      <w:r>
        <w:rPr>
          <w:noProof/>
        </w:rPr>
        <mc:AlternateContent>
          <mc:Choice Requires="wps">
            <w:drawing>
              <wp:anchor distT="0" distB="0" distL="0" distR="0" simplePos="0" relativeHeight="251630080" behindDoc="0" locked="0" layoutInCell="0" allowOverlap="1" wp14:anchorId="27E39720" wp14:editId="5D5CFED1">
                <wp:simplePos x="0" y="0"/>
                <wp:positionH relativeFrom="page">
                  <wp:posOffset>982980</wp:posOffset>
                </wp:positionH>
                <wp:positionV relativeFrom="paragraph">
                  <wp:posOffset>147955</wp:posOffset>
                </wp:positionV>
                <wp:extent cx="5613400" cy="2527300"/>
                <wp:effectExtent l="0" t="0" r="0" b="0"/>
                <wp:wrapTopAndBottom/>
                <wp:docPr id="1568" name="Rect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02B737" w14:textId="6018246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74F3EB" wp14:editId="5F47C9DE">
                                  <wp:extent cx="5600700" cy="2524125"/>
                                  <wp:effectExtent l="0" t="0" r="0" b="0"/>
                                  <wp:docPr id="224"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23BA4CE"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39720" id="Rectangle 263" o:spid="_x0000_s1072" style="position:absolute;margin-left:77.4pt;margin-top:11.65pt;width:442pt;height:199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" o:allowincell="f" filled="f" stroked="f">
                <v:textbox inset="0,0,0,0">
                  <w:txbxContent>
                    <w:p w14:paraId="5B02B737" w14:textId="6018246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74F3EB" wp14:editId="5F47C9DE">
                            <wp:extent cx="5600700" cy="2524125"/>
                            <wp:effectExtent l="0" t="0" r="0" b="0"/>
                            <wp:docPr id="224" name="Obraz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23BA4CE"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765B6324" w14:textId="77777777" w:rsidR="00000000" w:rsidRDefault="006D0D1F">
      <w:pPr>
        <w:pStyle w:val="Tekstpodstawowy"/>
        <w:kinsoku w:val="0"/>
        <w:overflowPunct w:val="0"/>
        <w:rPr>
          <w:i/>
          <w:iCs/>
          <w:sz w:val="18"/>
          <w:szCs w:val="18"/>
        </w:rPr>
      </w:pPr>
    </w:p>
    <w:p w14:paraId="2AF75B4F" w14:textId="77777777" w:rsidR="00000000" w:rsidRDefault="006D0D1F">
      <w:pPr>
        <w:pStyle w:val="Tekstpodstawowy"/>
        <w:kinsoku w:val="0"/>
        <w:overflowPunct w:val="0"/>
        <w:spacing w:before="1"/>
        <w:rPr>
          <w:i/>
          <w:iCs/>
          <w:sz w:val="14"/>
          <w:szCs w:val="14"/>
        </w:rPr>
      </w:pPr>
    </w:p>
    <w:p w14:paraId="6E76A9A8"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59578891" w14:textId="77777777" w:rsidR="00000000" w:rsidRDefault="006D0D1F">
      <w:pPr>
        <w:pStyle w:val="Tekstpodstawowy"/>
        <w:kinsoku w:val="0"/>
        <w:overflowPunct w:val="0"/>
        <w:spacing w:before="2"/>
        <w:rPr>
          <w:i/>
          <w:iCs/>
        </w:rPr>
      </w:pPr>
    </w:p>
    <w:p w14:paraId="0E1F0A4E" w14:textId="77777777" w:rsidR="00000000" w:rsidRDefault="006D0D1F">
      <w:pPr>
        <w:pStyle w:val="Tekstpodstawowy"/>
        <w:kinsoku w:val="0"/>
        <w:overflowPunct w:val="0"/>
        <w:spacing w:line="357" w:lineRule="auto"/>
        <w:ind w:left="1016" w:right="832"/>
        <w:jc w:val="both"/>
      </w:pPr>
      <w:r>
        <w:t>Liczba</w:t>
      </w:r>
      <w:r>
        <w:rPr>
          <w:spacing w:val="-12"/>
        </w:rPr>
        <w:t xml:space="preserve"> </w:t>
      </w:r>
      <w:r>
        <w:t>osób</w:t>
      </w:r>
      <w:r>
        <w:rPr>
          <w:spacing w:val="-9"/>
        </w:rPr>
        <w:t xml:space="preserve"> </w:t>
      </w:r>
      <w:r>
        <w:t>fi</w:t>
      </w:r>
      <w:r>
        <w:t>zycznych</w:t>
      </w:r>
      <w:r>
        <w:rPr>
          <w:spacing w:val="-9"/>
        </w:rPr>
        <w:t xml:space="preserve"> </w:t>
      </w:r>
      <w:r>
        <w:t>prowadzących</w:t>
      </w:r>
      <w:r>
        <w:rPr>
          <w:spacing w:val="-11"/>
        </w:rPr>
        <w:t xml:space="preserve"> </w:t>
      </w:r>
      <w:r>
        <w:t>działalność</w:t>
      </w:r>
      <w:r>
        <w:rPr>
          <w:spacing w:val="-8"/>
        </w:rPr>
        <w:t xml:space="preserve"> </w:t>
      </w:r>
      <w:r>
        <w:t>gospodarczą</w:t>
      </w:r>
      <w:r>
        <w:rPr>
          <w:spacing w:val="-10"/>
        </w:rPr>
        <w:t xml:space="preserve"> </w:t>
      </w:r>
      <w:r>
        <w:t>w</w:t>
      </w:r>
      <w:r>
        <w:rPr>
          <w:spacing w:val="-11"/>
        </w:rPr>
        <w:t xml:space="preserve"> </w:t>
      </w:r>
      <w:r>
        <w:t>MOF</w:t>
      </w:r>
      <w:r>
        <w:rPr>
          <w:spacing w:val="-8"/>
        </w:rPr>
        <w:t xml:space="preserve"> </w:t>
      </w:r>
      <w:r>
        <w:t>Chrzanowa</w:t>
      </w:r>
      <w:r>
        <w:rPr>
          <w:spacing w:val="-13"/>
        </w:rPr>
        <w:t xml:space="preserve"> </w:t>
      </w:r>
      <w:r>
        <w:t>na</w:t>
      </w:r>
      <w:r>
        <w:rPr>
          <w:spacing w:val="-8"/>
        </w:rPr>
        <w:t xml:space="preserve"> </w:t>
      </w:r>
      <w:r>
        <w:t>100</w:t>
      </w:r>
      <w:r>
        <w:rPr>
          <w:spacing w:val="-12"/>
        </w:rPr>
        <w:t xml:space="preserve"> </w:t>
      </w:r>
      <w:r>
        <w:t>osób</w:t>
      </w:r>
      <w:r>
        <w:rPr>
          <w:spacing w:val="-11"/>
        </w:rPr>
        <w:t xml:space="preserve"> </w:t>
      </w:r>
      <w:r>
        <w:t>w</w:t>
      </w:r>
      <w:r>
        <w:rPr>
          <w:spacing w:val="-12"/>
        </w:rPr>
        <w:t xml:space="preserve"> </w:t>
      </w:r>
      <w:r>
        <w:t>wieku produkcyjnym wynosi 14,8. Wartość ta jest niższa niż średnia dla województwa (16,6) i kraju</w:t>
      </w:r>
      <w:r>
        <w:rPr>
          <w:spacing w:val="34"/>
        </w:rPr>
        <w:t xml:space="preserve"> </w:t>
      </w:r>
      <w:r>
        <w:t>(16,0),</w:t>
      </w:r>
    </w:p>
    <w:p w14:paraId="57DB0DD4" w14:textId="77777777" w:rsidR="00000000" w:rsidRDefault="006D0D1F">
      <w:pPr>
        <w:pStyle w:val="Tekstpodstawowy"/>
        <w:kinsoku w:val="0"/>
        <w:overflowPunct w:val="0"/>
        <w:spacing w:line="357" w:lineRule="auto"/>
        <w:ind w:left="1016" w:right="832"/>
        <w:jc w:val="both"/>
        <w:sectPr w:rsidR="00000000">
          <w:pgSz w:w="11910" w:h="16840"/>
          <w:pgMar w:top="1120" w:right="580" w:bottom="1200" w:left="400" w:header="748" w:footer="1003" w:gutter="0"/>
          <w:cols w:space="708"/>
          <w:noEndnote/>
        </w:sectPr>
      </w:pPr>
    </w:p>
    <w:p w14:paraId="09AE6066" w14:textId="77777777" w:rsidR="00000000" w:rsidRDefault="006D0D1F">
      <w:pPr>
        <w:pStyle w:val="Tekstpodstawowy"/>
        <w:kinsoku w:val="0"/>
        <w:overflowPunct w:val="0"/>
        <w:spacing w:before="3"/>
        <w:rPr>
          <w:sz w:val="21"/>
          <w:szCs w:val="21"/>
        </w:rPr>
      </w:pPr>
    </w:p>
    <w:p w14:paraId="01B4EF7E" w14:textId="77777777" w:rsidR="00000000" w:rsidRDefault="006D0D1F">
      <w:pPr>
        <w:pStyle w:val="Tekstpodstawowy"/>
        <w:kinsoku w:val="0"/>
        <w:overflowPunct w:val="0"/>
        <w:spacing w:before="56" w:line="360" w:lineRule="auto"/>
        <w:ind w:left="1016" w:right="828"/>
        <w:jc w:val="both"/>
        <w:rPr>
          <w:spacing w:val="-5"/>
        </w:rPr>
      </w:pPr>
      <w:r>
        <w:t>co świadczy o niż</w:t>
      </w:r>
      <w:r>
        <w:t>szym poziomie przedsiębiorczości wśród mieszkańców obszaru funkcjonalnego. Wynikać to może ze specyfiki obszaru i prowadzonej na jego terenie działalności przemysłowo- górniczej oraz  funkcjonowania  wielu  zakładów  gwarantujących  miejsca  pracy  dla  mi</w:t>
      </w:r>
      <w:r>
        <w:t>eszkańców. W porównaniu do 2013 r. w MOF Chrzanowa odnotowano jednak 22,1% wzrost wartości wskaźnika, co świadczy o stopniowym wzroście przedsiębiorczości wśród mieszkańców. Wśród gmin MOF wyróżniają się gminy: Chrzanów i Trzebinia, gdzie wartość wskaźnika</w:t>
      </w:r>
      <w:r>
        <w:t xml:space="preserve"> w 2022 r. wyniosła odpowiednio 15,6 i 15,8 na 1000 osób w wieku produkcyjnym. Co więcej, dynamika zmian w gminach MOF była zazwyczaj wyższa niż w województwie i kraju, co </w:t>
      </w:r>
      <w:r>
        <w:rPr>
          <w:spacing w:val="-5"/>
        </w:rPr>
        <w:t xml:space="preserve">może </w:t>
      </w:r>
      <w:r>
        <w:rPr>
          <w:spacing w:val="-4"/>
        </w:rPr>
        <w:t xml:space="preserve">świadczyć </w:t>
      </w:r>
      <w:r>
        <w:t xml:space="preserve">o </w:t>
      </w:r>
      <w:r>
        <w:rPr>
          <w:spacing w:val="-5"/>
        </w:rPr>
        <w:t xml:space="preserve">zwiększonej atrakcyjności </w:t>
      </w:r>
      <w:r>
        <w:rPr>
          <w:spacing w:val="-3"/>
        </w:rPr>
        <w:t xml:space="preserve">tych gmin </w:t>
      </w:r>
      <w:r>
        <w:rPr>
          <w:spacing w:val="-5"/>
        </w:rPr>
        <w:t xml:space="preserve">jako </w:t>
      </w:r>
      <w:r>
        <w:rPr>
          <w:spacing w:val="-4"/>
        </w:rPr>
        <w:t xml:space="preserve">miejsca </w:t>
      </w:r>
      <w:r>
        <w:rPr>
          <w:spacing w:val="-5"/>
        </w:rPr>
        <w:t xml:space="preserve">prowadzenia </w:t>
      </w:r>
      <w:r>
        <w:rPr>
          <w:spacing w:val="-4"/>
        </w:rPr>
        <w:t>działa</w:t>
      </w:r>
      <w:r>
        <w:rPr>
          <w:spacing w:val="-4"/>
        </w:rPr>
        <w:t>lności</w:t>
      </w:r>
      <w:r>
        <w:rPr>
          <w:spacing w:val="-12"/>
        </w:rPr>
        <w:t xml:space="preserve"> </w:t>
      </w:r>
      <w:r>
        <w:rPr>
          <w:spacing w:val="-5"/>
        </w:rPr>
        <w:t>gospodarczej.</w:t>
      </w:r>
    </w:p>
    <w:p w14:paraId="15545E5D" w14:textId="77777777" w:rsidR="00000000" w:rsidRDefault="006D0D1F">
      <w:pPr>
        <w:pStyle w:val="Tekstpodstawowy"/>
        <w:kinsoku w:val="0"/>
        <w:overflowPunct w:val="0"/>
        <w:spacing w:before="162"/>
        <w:ind w:left="1016"/>
        <w:jc w:val="both"/>
        <w:rPr>
          <w:i/>
          <w:iCs/>
          <w:color w:val="373545"/>
          <w:sz w:val="18"/>
          <w:szCs w:val="18"/>
        </w:rPr>
      </w:pPr>
      <w:r>
        <w:rPr>
          <w:i/>
          <w:iCs/>
          <w:color w:val="373545"/>
          <w:sz w:val="18"/>
          <w:szCs w:val="18"/>
        </w:rPr>
        <w:t>Rysunek 40 Fundacje, stowarzyszenia i organizacje społeczne na 10 tys. ludności</w:t>
      </w:r>
    </w:p>
    <w:p w14:paraId="60B4C1FE" w14:textId="46385C6F" w:rsidR="00000000" w:rsidRDefault="006D0D1F">
      <w:pPr>
        <w:pStyle w:val="Tekstpodstawowy"/>
        <w:kinsoku w:val="0"/>
        <w:overflowPunct w:val="0"/>
        <w:rPr>
          <w:i/>
          <w:iCs/>
          <w:sz w:val="16"/>
          <w:szCs w:val="16"/>
        </w:rPr>
      </w:pPr>
      <w:r>
        <w:rPr>
          <w:noProof/>
        </w:rPr>
        <mc:AlternateContent>
          <mc:Choice Requires="wps">
            <w:drawing>
              <wp:anchor distT="0" distB="0" distL="0" distR="0" simplePos="0" relativeHeight="251631104" behindDoc="0" locked="0" layoutInCell="0" allowOverlap="1" wp14:anchorId="6129748C" wp14:editId="33686005">
                <wp:simplePos x="0" y="0"/>
                <wp:positionH relativeFrom="page">
                  <wp:posOffset>982980</wp:posOffset>
                </wp:positionH>
                <wp:positionV relativeFrom="paragraph">
                  <wp:posOffset>149225</wp:posOffset>
                </wp:positionV>
                <wp:extent cx="5613400" cy="2527300"/>
                <wp:effectExtent l="0" t="0" r="0" b="0"/>
                <wp:wrapTopAndBottom/>
                <wp:docPr id="1567" name="Rectangle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12384" w14:textId="1994678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BE5EBA" wp14:editId="4F26ABAA">
                                  <wp:extent cx="5600700" cy="2524125"/>
                                  <wp:effectExtent l="0" t="0" r="0" b="0"/>
                                  <wp:docPr id="223"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2EAC5A5E"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29748C" id="Rectangle 264" o:spid="_x0000_s1073" style="position:absolute;margin-left:77.4pt;margin-top:11.75pt;width:442pt;height:199pt;z-index:251631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" o:allowincell="f" filled="f" stroked="f">
                <v:textbox inset="0,0,0,0">
                  <w:txbxContent>
                    <w:p w14:paraId="28B12384" w14:textId="1994678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BE5EBA" wp14:editId="4F26ABAA">
                            <wp:extent cx="5600700" cy="2524125"/>
                            <wp:effectExtent l="0" t="0" r="0" b="0"/>
                            <wp:docPr id="223"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2EAC5A5E"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11832490" w14:textId="77777777" w:rsidR="00000000" w:rsidRDefault="006D0D1F">
      <w:pPr>
        <w:pStyle w:val="Tekstpodstawowy"/>
        <w:kinsoku w:val="0"/>
        <w:overflowPunct w:val="0"/>
        <w:rPr>
          <w:i/>
          <w:iCs/>
          <w:sz w:val="18"/>
          <w:szCs w:val="18"/>
        </w:rPr>
      </w:pPr>
    </w:p>
    <w:p w14:paraId="6F1E6261" w14:textId="77777777" w:rsidR="00000000" w:rsidRDefault="006D0D1F">
      <w:pPr>
        <w:pStyle w:val="Tekstpodstawowy"/>
        <w:kinsoku w:val="0"/>
        <w:overflowPunct w:val="0"/>
        <w:rPr>
          <w:i/>
          <w:iCs/>
          <w:sz w:val="14"/>
          <w:szCs w:val="14"/>
        </w:rPr>
      </w:pPr>
    </w:p>
    <w:p w14:paraId="7BB11AAC"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54592701" w14:textId="77777777" w:rsidR="00000000" w:rsidRDefault="006D0D1F">
      <w:pPr>
        <w:pStyle w:val="Tekstpodstawowy"/>
        <w:kinsoku w:val="0"/>
        <w:overflowPunct w:val="0"/>
        <w:spacing w:before="1"/>
        <w:rPr>
          <w:i/>
          <w:iCs/>
        </w:rPr>
      </w:pPr>
    </w:p>
    <w:p w14:paraId="7B3A2834" w14:textId="77777777" w:rsidR="00000000" w:rsidRDefault="006D0D1F">
      <w:pPr>
        <w:pStyle w:val="Tekstpodstawowy"/>
        <w:kinsoku w:val="0"/>
        <w:overflowPunct w:val="0"/>
        <w:spacing w:before="1" w:line="360" w:lineRule="auto"/>
        <w:ind w:left="1016" w:right="830"/>
        <w:jc w:val="both"/>
      </w:pPr>
      <w:r>
        <w:t>Badając sytuację gospodarczą przeanalizowano również liczbę fundacji, stowarzyszeń i organizacji społecznych,  czyli  funkcjonowanie   sektora   organizacji</w:t>
      </w:r>
      <w:r>
        <w:t xml:space="preserve">   pozarządowych.   Ich   liczba   w   2022   r. w przeliczeniu na 10 tys. mieszkańców w MOF  Chrzanowa  wynosiła 34  i  była  znacząco  niższa  niż  w województwie małopolskim (42) i kraju (43). W latach 2013-2022 w MOF odnotowano jednak większą dynamikę </w:t>
      </w:r>
      <w:r>
        <w:t xml:space="preserve">zmian w tym zakresie (+47,8%), co świadczy o intensywniejszym rozwoju tego sektora   w porównaniu    do </w:t>
      </w:r>
      <w:r>
        <w:rPr>
          <w:spacing w:val="-4"/>
        </w:rPr>
        <w:t xml:space="preserve">analizowanych    </w:t>
      </w:r>
      <w:r>
        <w:rPr>
          <w:spacing w:val="-3"/>
        </w:rPr>
        <w:t xml:space="preserve">jednostek.    </w:t>
      </w:r>
      <w:r>
        <w:rPr>
          <w:spacing w:val="-4"/>
        </w:rPr>
        <w:t xml:space="preserve">Największa    </w:t>
      </w:r>
      <w:r>
        <w:rPr>
          <w:spacing w:val="-3"/>
        </w:rPr>
        <w:t xml:space="preserve">liczba    fundacji,    </w:t>
      </w:r>
      <w:r>
        <w:rPr>
          <w:spacing w:val="-4"/>
        </w:rPr>
        <w:t xml:space="preserve">stowarzyszeń </w:t>
      </w:r>
      <w:r>
        <w:t xml:space="preserve">i </w:t>
      </w:r>
      <w:r>
        <w:rPr>
          <w:spacing w:val="-4"/>
        </w:rPr>
        <w:t xml:space="preserve">organizacji społecznych </w:t>
      </w:r>
      <w:r>
        <w:t xml:space="preserve">w 2022 </w:t>
      </w:r>
      <w:r>
        <w:rPr>
          <w:spacing w:val="-13"/>
        </w:rPr>
        <w:t xml:space="preserve">r. </w:t>
      </w:r>
      <w:r>
        <w:t>funkcjonowała na terenie gminy Trze</w:t>
      </w:r>
      <w:r>
        <w:t>binia (38 na 10 tys. ludności),  a</w:t>
      </w:r>
      <w:r>
        <w:rPr>
          <w:spacing w:val="-2"/>
        </w:rPr>
        <w:t xml:space="preserve"> </w:t>
      </w:r>
      <w:r>
        <w:t>najmniejsza</w:t>
      </w:r>
      <w:r>
        <w:rPr>
          <w:spacing w:val="-2"/>
        </w:rPr>
        <w:t xml:space="preserve"> </w:t>
      </w:r>
      <w:r>
        <w:t>–</w:t>
      </w:r>
      <w:r>
        <w:rPr>
          <w:spacing w:val="-6"/>
        </w:rPr>
        <w:t xml:space="preserve"> </w:t>
      </w:r>
      <w:r>
        <w:t>w</w:t>
      </w:r>
      <w:r>
        <w:rPr>
          <w:spacing w:val="-1"/>
        </w:rPr>
        <w:t xml:space="preserve"> </w:t>
      </w:r>
      <w:r>
        <w:t>gminie</w:t>
      </w:r>
      <w:r>
        <w:rPr>
          <w:spacing w:val="-4"/>
        </w:rPr>
        <w:t xml:space="preserve"> </w:t>
      </w:r>
      <w:r>
        <w:t>Libiąż</w:t>
      </w:r>
      <w:r>
        <w:rPr>
          <w:spacing w:val="-4"/>
        </w:rPr>
        <w:t xml:space="preserve"> </w:t>
      </w:r>
      <w:r>
        <w:t>(27</w:t>
      </w:r>
      <w:r>
        <w:rPr>
          <w:spacing w:val="-1"/>
        </w:rPr>
        <w:t xml:space="preserve"> </w:t>
      </w:r>
      <w:r>
        <w:t>na</w:t>
      </w:r>
      <w:r>
        <w:rPr>
          <w:spacing w:val="-4"/>
        </w:rPr>
        <w:t xml:space="preserve"> </w:t>
      </w:r>
      <w:r>
        <w:t>10</w:t>
      </w:r>
      <w:r>
        <w:rPr>
          <w:spacing w:val="-2"/>
        </w:rPr>
        <w:t xml:space="preserve"> </w:t>
      </w:r>
      <w:r>
        <w:t>tys.</w:t>
      </w:r>
      <w:r>
        <w:rPr>
          <w:spacing w:val="-4"/>
        </w:rPr>
        <w:t xml:space="preserve"> </w:t>
      </w:r>
      <w:r>
        <w:t>ludności).</w:t>
      </w:r>
      <w:r>
        <w:rPr>
          <w:spacing w:val="-2"/>
        </w:rPr>
        <w:t xml:space="preserve"> </w:t>
      </w:r>
      <w:r>
        <w:t>W</w:t>
      </w:r>
      <w:r>
        <w:rPr>
          <w:spacing w:val="-4"/>
        </w:rPr>
        <w:t xml:space="preserve"> </w:t>
      </w:r>
      <w:r>
        <w:t>gminie</w:t>
      </w:r>
      <w:r>
        <w:rPr>
          <w:spacing w:val="-1"/>
        </w:rPr>
        <w:t xml:space="preserve"> </w:t>
      </w:r>
      <w:r>
        <w:t>Babice</w:t>
      </w:r>
      <w:r>
        <w:rPr>
          <w:spacing w:val="-2"/>
        </w:rPr>
        <w:t xml:space="preserve"> </w:t>
      </w:r>
      <w:r>
        <w:t>na</w:t>
      </w:r>
      <w:r>
        <w:rPr>
          <w:spacing w:val="-2"/>
        </w:rPr>
        <w:t xml:space="preserve"> </w:t>
      </w:r>
      <w:r>
        <w:t>przestrzeni</w:t>
      </w:r>
      <w:r>
        <w:rPr>
          <w:spacing w:val="-2"/>
        </w:rPr>
        <w:t xml:space="preserve"> </w:t>
      </w:r>
      <w:r>
        <w:t>lat</w:t>
      </w:r>
      <w:r>
        <w:rPr>
          <w:spacing w:val="-7"/>
        </w:rPr>
        <w:t xml:space="preserve"> </w:t>
      </w:r>
      <w:r>
        <w:t>2013-2022 odnotowano najmniejszy przyrost wspomnianego wskaźnika (32,0%), co świadczy o niż</w:t>
      </w:r>
      <w:r>
        <w:t>szej dynamice rozwoju tego sektora w porównaniu do pozostałych analizowanych jednostek. Biorąc pod uwagę znaczenie</w:t>
      </w:r>
      <w:r>
        <w:rPr>
          <w:spacing w:val="-4"/>
        </w:rPr>
        <w:t xml:space="preserve"> </w:t>
      </w:r>
      <w:r>
        <w:t>tego</w:t>
      </w:r>
      <w:r>
        <w:rPr>
          <w:spacing w:val="-5"/>
        </w:rPr>
        <w:t xml:space="preserve"> </w:t>
      </w:r>
      <w:r>
        <w:t>typu</w:t>
      </w:r>
      <w:r>
        <w:rPr>
          <w:spacing w:val="-4"/>
        </w:rPr>
        <w:t xml:space="preserve"> </w:t>
      </w:r>
      <w:r>
        <w:t>podmiotów</w:t>
      </w:r>
      <w:r>
        <w:rPr>
          <w:spacing w:val="-4"/>
        </w:rPr>
        <w:t xml:space="preserve"> </w:t>
      </w:r>
      <w:r>
        <w:t>w</w:t>
      </w:r>
      <w:r>
        <w:rPr>
          <w:spacing w:val="-4"/>
        </w:rPr>
        <w:t xml:space="preserve"> </w:t>
      </w:r>
      <w:r>
        <w:t>rozwoju</w:t>
      </w:r>
      <w:r>
        <w:rPr>
          <w:spacing w:val="-4"/>
        </w:rPr>
        <w:t xml:space="preserve"> </w:t>
      </w:r>
      <w:r>
        <w:t>społeczno-gospodarczym,</w:t>
      </w:r>
      <w:r>
        <w:rPr>
          <w:spacing w:val="-4"/>
        </w:rPr>
        <w:t xml:space="preserve"> </w:t>
      </w:r>
      <w:r>
        <w:t>ważne</w:t>
      </w:r>
      <w:r>
        <w:rPr>
          <w:spacing w:val="-4"/>
        </w:rPr>
        <w:t xml:space="preserve"> </w:t>
      </w:r>
      <w:r>
        <w:t>jest</w:t>
      </w:r>
      <w:r>
        <w:rPr>
          <w:spacing w:val="-5"/>
        </w:rPr>
        <w:t xml:space="preserve"> </w:t>
      </w:r>
      <w:r>
        <w:t>prowadzenie</w:t>
      </w:r>
      <w:r>
        <w:rPr>
          <w:spacing w:val="-4"/>
        </w:rPr>
        <w:t xml:space="preserve"> </w:t>
      </w:r>
      <w:r>
        <w:t>działań</w:t>
      </w:r>
    </w:p>
    <w:p w14:paraId="012540BD" w14:textId="77777777" w:rsidR="00000000" w:rsidRDefault="006D0D1F">
      <w:pPr>
        <w:pStyle w:val="Tekstpodstawowy"/>
        <w:kinsoku w:val="0"/>
        <w:overflowPunct w:val="0"/>
        <w:spacing w:before="1" w:line="360" w:lineRule="auto"/>
        <w:ind w:left="1016" w:right="830"/>
        <w:jc w:val="both"/>
        <w:sectPr w:rsidR="00000000">
          <w:pgSz w:w="11910" w:h="16840"/>
          <w:pgMar w:top="1120" w:right="580" w:bottom="1200" w:left="400" w:header="748" w:footer="1003" w:gutter="0"/>
          <w:cols w:space="708"/>
          <w:noEndnote/>
        </w:sectPr>
      </w:pPr>
    </w:p>
    <w:p w14:paraId="0D31513B" w14:textId="77777777" w:rsidR="00000000" w:rsidRDefault="006D0D1F">
      <w:pPr>
        <w:pStyle w:val="Tekstpodstawowy"/>
        <w:kinsoku w:val="0"/>
        <w:overflowPunct w:val="0"/>
        <w:spacing w:before="3"/>
        <w:rPr>
          <w:sz w:val="21"/>
          <w:szCs w:val="21"/>
        </w:rPr>
      </w:pPr>
    </w:p>
    <w:p w14:paraId="3805EB40" w14:textId="77777777" w:rsidR="00000000" w:rsidRDefault="006D0D1F">
      <w:pPr>
        <w:pStyle w:val="Tekstpodstawowy"/>
        <w:kinsoku w:val="0"/>
        <w:overflowPunct w:val="0"/>
        <w:spacing w:before="56" w:line="360" w:lineRule="auto"/>
        <w:ind w:left="1016" w:right="1381"/>
      </w:pPr>
      <w:r>
        <w:t>mających na celu wzrost zinsty</w:t>
      </w:r>
      <w:r>
        <w:t>tucjonalizowanej aktywności społecznej w sferze publicznej, przekładającej się często również na aktywność obywatelską.</w:t>
      </w:r>
    </w:p>
    <w:p w14:paraId="561EB8AC" w14:textId="708C0B28" w:rsidR="00000000" w:rsidRDefault="006D0D1F">
      <w:pPr>
        <w:pStyle w:val="Tekstpodstawowy"/>
        <w:kinsoku w:val="0"/>
        <w:overflowPunct w:val="0"/>
        <w:spacing w:before="162" w:line="357" w:lineRule="auto"/>
        <w:ind w:left="3231" w:right="756"/>
        <w:rPr>
          <w:spacing w:val="-3"/>
        </w:rPr>
      </w:pPr>
      <w:r>
        <w:rPr>
          <w:noProof/>
        </w:rPr>
        <mc:AlternateContent>
          <mc:Choice Requires="wps">
            <w:drawing>
              <wp:anchor distT="0" distB="0" distL="114300" distR="114300" simplePos="0" relativeHeight="251632128" behindDoc="0" locked="0" layoutInCell="0" allowOverlap="1" wp14:anchorId="0E691B78" wp14:editId="22E61A4F">
                <wp:simplePos x="0" y="0"/>
                <wp:positionH relativeFrom="page">
                  <wp:posOffset>895985</wp:posOffset>
                </wp:positionH>
                <wp:positionV relativeFrom="paragraph">
                  <wp:posOffset>130810</wp:posOffset>
                </wp:positionV>
                <wp:extent cx="1295400" cy="381635"/>
                <wp:effectExtent l="0" t="0" r="0" b="0"/>
                <wp:wrapNone/>
                <wp:docPr id="1566"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EFD2F6"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Rynek pracy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91B78" id="Text Box 265" o:spid="_x0000_s1074" type="#_x0000_t202" style="position:absolute;left:0;text-align:left;margin-left:70.55pt;margin-top:10.3pt;width:102pt;height:30.0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" o:allowincell="f" fillcolor="#deeff1" stroked="f">
                <v:textbox inset="0,0,0,0">
                  <w:txbxContent>
                    <w:p w14:paraId="7AEFD2F6"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Rynek pracy</w:t>
                      </w:r>
                    </w:p>
                  </w:txbxContent>
                </v:textbox>
                <w10:wrap anchorx="page"/>
              </v:shape>
            </w:pict>
          </mc:Fallback>
        </mc:AlternateContent>
      </w:r>
      <w:r>
        <w:t>Rozdział poświę</w:t>
      </w:r>
      <w:r>
        <w:t xml:space="preserve">cony jest analizie sytuacji na rynku pracy w MOF Chrzanowa, </w:t>
      </w:r>
      <w:r>
        <w:rPr>
          <w:spacing w:val="-3"/>
        </w:rPr>
        <w:t xml:space="preserve">jego funkcjonowania </w:t>
      </w:r>
      <w:r>
        <w:t xml:space="preserve">i </w:t>
      </w:r>
      <w:r>
        <w:rPr>
          <w:spacing w:val="-3"/>
        </w:rPr>
        <w:t xml:space="preserve">kondycji. </w:t>
      </w:r>
      <w:r>
        <w:t xml:space="preserve">W celu </w:t>
      </w:r>
      <w:r>
        <w:rPr>
          <w:spacing w:val="-3"/>
        </w:rPr>
        <w:t>jego oceny przeanalizowano także skalę</w:t>
      </w:r>
    </w:p>
    <w:p w14:paraId="739F8C7A" w14:textId="77777777" w:rsidR="00000000" w:rsidRDefault="006D0D1F">
      <w:pPr>
        <w:pStyle w:val="Tekstpodstawowy"/>
        <w:kinsoku w:val="0"/>
        <w:overflowPunct w:val="0"/>
        <w:spacing w:before="4"/>
        <w:ind w:left="1016"/>
      </w:pPr>
      <w:r>
        <w:t>problemu bezrobocia w MOF Chrzanowa.</w:t>
      </w:r>
    </w:p>
    <w:p w14:paraId="4ADD1709" w14:textId="77777777" w:rsidR="00000000" w:rsidRDefault="006D0D1F">
      <w:pPr>
        <w:pStyle w:val="Tekstpodstawowy"/>
        <w:kinsoku w:val="0"/>
        <w:overflowPunct w:val="0"/>
        <w:spacing w:before="10"/>
        <w:rPr>
          <w:sz w:val="30"/>
          <w:szCs w:val="30"/>
        </w:rPr>
      </w:pPr>
    </w:p>
    <w:p w14:paraId="1EC991B5" w14:textId="59037170" w:rsidR="00000000" w:rsidRDefault="006D0D1F">
      <w:pPr>
        <w:pStyle w:val="Tekstpodstawowy"/>
        <w:kinsoku w:val="0"/>
        <w:overflowPunct w:val="0"/>
        <w:spacing w:after="2"/>
        <w:ind w:left="1016"/>
        <w:rPr>
          <w:i/>
          <w:iCs/>
          <w:color w:val="124162"/>
          <w:sz w:val="18"/>
          <w:szCs w:val="18"/>
        </w:rPr>
      </w:pPr>
      <w:r>
        <w:rPr>
          <w:noProof/>
        </w:rPr>
        <mc:AlternateContent>
          <mc:Choice Requires="wpg">
            <w:drawing>
              <wp:anchor distT="0" distB="0" distL="114300" distR="114300" simplePos="0" relativeHeight="251633152" behindDoc="1" locked="0" layoutInCell="0" allowOverlap="1" wp14:anchorId="714F80B0" wp14:editId="1557812E">
                <wp:simplePos x="0" y="0"/>
                <wp:positionH relativeFrom="page">
                  <wp:posOffset>1403350</wp:posOffset>
                </wp:positionH>
                <wp:positionV relativeFrom="paragraph">
                  <wp:posOffset>433705</wp:posOffset>
                </wp:positionV>
                <wp:extent cx="5116195" cy="952500"/>
                <wp:effectExtent l="0" t="0" r="0" b="0"/>
                <wp:wrapNone/>
                <wp:docPr id="1548"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6195" cy="952500"/>
                          <a:chOff x="2210" y="683"/>
                          <a:chExt cx="8057" cy="1500"/>
                        </a:xfrm>
                      </wpg:grpSpPr>
                      <wpg:grpSp>
                        <wpg:cNvPr id="1549" name="Group 267"/>
                        <wpg:cNvGrpSpPr>
                          <a:grpSpLocks/>
                        </wpg:cNvGrpSpPr>
                        <wpg:grpSpPr bwMode="auto">
                          <a:xfrm>
                            <a:off x="2210" y="710"/>
                            <a:ext cx="8057" cy="1352"/>
                            <a:chOff x="2210" y="710"/>
                            <a:chExt cx="8057" cy="1352"/>
                          </a:xfrm>
                        </wpg:grpSpPr>
                        <wps:wsp>
                          <wps:cNvPr id="1550" name="Freeform 268"/>
                          <wps:cNvSpPr>
                            <a:spLocks/>
                          </wps:cNvSpPr>
                          <wps:spPr bwMode="auto">
                            <a:xfrm>
                              <a:off x="2210" y="710"/>
                              <a:ext cx="8057" cy="1352"/>
                            </a:xfrm>
                            <a:custGeom>
                              <a:avLst/>
                              <a:gdLst>
                                <a:gd name="T0" fmla="*/ 0 w 8057"/>
                                <a:gd name="T1" fmla="*/ 1351 h 1352"/>
                                <a:gd name="T2" fmla="*/ 8056 w 8057"/>
                                <a:gd name="T3" fmla="*/ 1351 h 1352"/>
                              </a:gdLst>
                              <a:ahLst/>
                              <a:cxnLst>
                                <a:cxn ang="0">
                                  <a:pos x="T0" y="T1"/>
                                </a:cxn>
                                <a:cxn ang="0">
                                  <a:pos x="T2" y="T3"/>
                                </a:cxn>
                              </a:cxnLst>
                              <a:rect l="0" t="0" r="r" b="b"/>
                              <a:pathLst>
                                <a:path w="8057" h="1352">
                                  <a:moveTo>
                                    <a:pt x="0" y="1351"/>
                                  </a:moveTo>
                                  <a:lnTo>
                                    <a:pt x="8056" y="135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1" name="Freeform 269"/>
                          <wps:cNvSpPr>
                            <a:spLocks/>
                          </wps:cNvSpPr>
                          <wps:spPr bwMode="auto">
                            <a:xfrm>
                              <a:off x="2210" y="710"/>
                              <a:ext cx="8057" cy="1352"/>
                            </a:xfrm>
                            <a:custGeom>
                              <a:avLst/>
                              <a:gdLst>
                                <a:gd name="T0" fmla="*/ 0 w 8057"/>
                                <a:gd name="T1" fmla="*/ 1082 h 1352"/>
                                <a:gd name="T2" fmla="*/ 8056 w 8057"/>
                                <a:gd name="T3" fmla="*/ 1082 h 1352"/>
                              </a:gdLst>
                              <a:ahLst/>
                              <a:cxnLst>
                                <a:cxn ang="0">
                                  <a:pos x="T0" y="T1"/>
                                </a:cxn>
                                <a:cxn ang="0">
                                  <a:pos x="T2" y="T3"/>
                                </a:cxn>
                              </a:cxnLst>
                              <a:rect l="0" t="0" r="r" b="b"/>
                              <a:pathLst>
                                <a:path w="8057" h="1352">
                                  <a:moveTo>
                                    <a:pt x="0" y="1082"/>
                                  </a:moveTo>
                                  <a:lnTo>
                                    <a:pt x="8056" y="10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2" name="Freeform 270"/>
                          <wps:cNvSpPr>
                            <a:spLocks/>
                          </wps:cNvSpPr>
                          <wps:spPr bwMode="auto">
                            <a:xfrm>
                              <a:off x="2210" y="710"/>
                              <a:ext cx="8057" cy="1352"/>
                            </a:xfrm>
                            <a:custGeom>
                              <a:avLst/>
                              <a:gdLst>
                                <a:gd name="T0" fmla="*/ 0 w 8057"/>
                                <a:gd name="T1" fmla="*/ 811 h 1352"/>
                                <a:gd name="T2" fmla="*/ 8056 w 8057"/>
                                <a:gd name="T3" fmla="*/ 811 h 1352"/>
                              </a:gdLst>
                              <a:ahLst/>
                              <a:cxnLst>
                                <a:cxn ang="0">
                                  <a:pos x="T0" y="T1"/>
                                </a:cxn>
                                <a:cxn ang="0">
                                  <a:pos x="T2" y="T3"/>
                                </a:cxn>
                              </a:cxnLst>
                              <a:rect l="0" t="0" r="r" b="b"/>
                              <a:pathLst>
                                <a:path w="8057" h="1352">
                                  <a:moveTo>
                                    <a:pt x="0" y="811"/>
                                  </a:moveTo>
                                  <a:lnTo>
                                    <a:pt x="8056" y="81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3" name="Freeform 271"/>
                          <wps:cNvSpPr>
                            <a:spLocks/>
                          </wps:cNvSpPr>
                          <wps:spPr bwMode="auto">
                            <a:xfrm>
                              <a:off x="2210" y="710"/>
                              <a:ext cx="8057" cy="1352"/>
                            </a:xfrm>
                            <a:custGeom>
                              <a:avLst/>
                              <a:gdLst>
                                <a:gd name="T0" fmla="*/ 0 w 8057"/>
                                <a:gd name="T1" fmla="*/ 540 h 1352"/>
                                <a:gd name="T2" fmla="*/ 8056 w 8057"/>
                                <a:gd name="T3" fmla="*/ 540 h 1352"/>
                              </a:gdLst>
                              <a:ahLst/>
                              <a:cxnLst>
                                <a:cxn ang="0">
                                  <a:pos x="T0" y="T1"/>
                                </a:cxn>
                                <a:cxn ang="0">
                                  <a:pos x="T2" y="T3"/>
                                </a:cxn>
                              </a:cxnLst>
                              <a:rect l="0" t="0" r="r" b="b"/>
                              <a:pathLst>
                                <a:path w="8057" h="1352">
                                  <a:moveTo>
                                    <a:pt x="0" y="540"/>
                                  </a:moveTo>
                                  <a:lnTo>
                                    <a:pt x="8056" y="54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4" name="Freeform 272"/>
                          <wps:cNvSpPr>
                            <a:spLocks/>
                          </wps:cNvSpPr>
                          <wps:spPr bwMode="auto">
                            <a:xfrm>
                              <a:off x="2210" y="710"/>
                              <a:ext cx="8057" cy="1352"/>
                            </a:xfrm>
                            <a:custGeom>
                              <a:avLst/>
                              <a:gdLst>
                                <a:gd name="T0" fmla="*/ 0 w 8057"/>
                                <a:gd name="T1" fmla="*/ 271 h 1352"/>
                                <a:gd name="T2" fmla="*/ 8056 w 8057"/>
                                <a:gd name="T3" fmla="*/ 271 h 1352"/>
                              </a:gdLst>
                              <a:ahLst/>
                              <a:cxnLst>
                                <a:cxn ang="0">
                                  <a:pos x="T0" y="T1"/>
                                </a:cxn>
                                <a:cxn ang="0">
                                  <a:pos x="T2" y="T3"/>
                                </a:cxn>
                              </a:cxnLst>
                              <a:rect l="0" t="0" r="r" b="b"/>
                              <a:pathLst>
                                <a:path w="8057" h="1352">
                                  <a:moveTo>
                                    <a:pt x="0" y="271"/>
                                  </a:moveTo>
                                  <a:lnTo>
                                    <a:pt x="8056" y="27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Freeform 273"/>
                          <wps:cNvSpPr>
                            <a:spLocks/>
                          </wps:cNvSpPr>
                          <wps:spPr bwMode="auto">
                            <a:xfrm>
                              <a:off x="2210" y="710"/>
                              <a:ext cx="8057" cy="1352"/>
                            </a:xfrm>
                            <a:custGeom>
                              <a:avLst/>
                              <a:gdLst>
                                <a:gd name="T0" fmla="*/ 0 w 8057"/>
                                <a:gd name="T1" fmla="*/ 0 h 1352"/>
                                <a:gd name="T2" fmla="*/ 8056 w 8057"/>
                                <a:gd name="T3" fmla="*/ 0 h 1352"/>
                              </a:gdLst>
                              <a:ahLst/>
                              <a:cxnLst>
                                <a:cxn ang="0">
                                  <a:pos x="T0" y="T1"/>
                                </a:cxn>
                                <a:cxn ang="0">
                                  <a:pos x="T2" y="T3"/>
                                </a:cxn>
                              </a:cxnLst>
                              <a:rect l="0" t="0" r="r" b="b"/>
                              <a:pathLst>
                                <a:path w="8057" h="1352">
                                  <a:moveTo>
                                    <a:pt x="0" y="0"/>
                                  </a:moveTo>
                                  <a:lnTo>
                                    <a:pt x="80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56" name="Freeform 274"/>
                        <wps:cNvSpPr>
                          <a:spLocks/>
                        </wps:cNvSpPr>
                        <wps:spPr bwMode="auto">
                          <a:xfrm>
                            <a:off x="2659" y="742"/>
                            <a:ext cx="7160" cy="1385"/>
                          </a:xfrm>
                          <a:custGeom>
                            <a:avLst/>
                            <a:gdLst>
                              <a:gd name="T0" fmla="*/ 0 w 7160"/>
                              <a:gd name="T1" fmla="*/ 1264 h 1385"/>
                              <a:gd name="T2" fmla="*/ 895 w 7160"/>
                              <a:gd name="T3" fmla="*/ 1152 h 1385"/>
                              <a:gd name="T4" fmla="*/ 1790 w 7160"/>
                              <a:gd name="T5" fmla="*/ 1384 h 1385"/>
                              <a:gd name="T6" fmla="*/ 2685 w 7160"/>
                              <a:gd name="T7" fmla="*/ 1120 h 1385"/>
                              <a:gd name="T8" fmla="*/ 3580 w 7160"/>
                              <a:gd name="T9" fmla="*/ 1339 h 1385"/>
                              <a:gd name="T10" fmla="*/ 4473 w 7160"/>
                              <a:gd name="T11" fmla="*/ 890 h 1385"/>
                              <a:gd name="T12" fmla="*/ 5368 w 7160"/>
                              <a:gd name="T13" fmla="*/ 0 h 1385"/>
                              <a:gd name="T14" fmla="*/ 6264 w 7160"/>
                              <a:gd name="T15" fmla="*/ 177 h 1385"/>
                              <a:gd name="T16" fmla="*/ 7159 w 7160"/>
                              <a:gd name="T17" fmla="*/ 1370 h 13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7160" h="1385">
                                <a:moveTo>
                                  <a:pt x="0" y="1264"/>
                                </a:moveTo>
                                <a:lnTo>
                                  <a:pt x="895" y="1152"/>
                                </a:lnTo>
                                <a:lnTo>
                                  <a:pt x="1790" y="1384"/>
                                </a:lnTo>
                                <a:lnTo>
                                  <a:pt x="2685" y="1120"/>
                                </a:lnTo>
                                <a:lnTo>
                                  <a:pt x="3580" y="1339"/>
                                </a:lnTo>
                                <a:lnTo>
                                  <a:pt x="4473" y="890"/>
                                </a:lnTo>
                                <a:lnTo>
                                  <a:pt x="5368" y="0"/>
                                </a:lnTo>
                                <a:lnTo>
                                  <a:pt x="6264" y="177"/>
                                </a:lnTo>
                                <a:lnTo>
                                  <a:pt x="7159" y="1370"/>
                                </a:lnTo>
                              </a:path>
                            </a:pathLst>
                          </a:custGeom>
                          <a:noFill/>
                          <a:ln w="27432">
                            <a:solidFill>
                              <a:srgbClr val="57B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7" name="Picture 27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2603" y="194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8" name="Picture 2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498" y="1836"/>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9" name="Picture 27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393" y="206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0" name="Picture 27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288" y="1805"/>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1" name="Picture 27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183" y="2023"/>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2" name="Picture 2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7076" y="157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3" name="Picture 28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7971" y="68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4" name="Picture 28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8867" y="861"/>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5" name="Picture 28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9762" y="205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223E14C" id="Group 266" o:spid="_x0000_s1026" style="position:absolute;margin-left:110.5pt;margin-top:34.15pt;width:402.85pt;height:75pt;z-index:-251683328;mso-position-horizontal-relative:page" coordorigin="2210,683" coordsize="8057,1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" o:allowincell="f">
                <v:group id="Group 267" o:spid="_x0000_s1027" style="position:absolute;left:2210;top:710;width:8057;height:1352" coordorigin="2210,710"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">
                  <v:shape id="Freeform 268" o:spid="_x0000_s1028"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" path="m,1351r8056,e" filled="f" strokecolor="#d9d9d9" strokeweight=".72pt">
                    <v:path arrowok="t" o:connecttype="custom" o:connectlocs="0,1351;8056,1351" o:connectangles="0,0"/>
                  </v:shape>
                  <v:shape id="Freeform 269" o:spid="_x0000_s1029"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" path="m,1082r8056,e" filled="f" strokecolor="#d9d9d9" strokeweight=".72pt">
                    <v:path arrowok="t" o:connecttype="custom" o:connectlocs="0,1082;8056,1082" o:connectangles="0,0"/>
                  </v:shape>
                  <v:shape id="Freeform 270" o:spid="_x0000_s1030"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" path="m,811r8056,e" filled="f" strokecolor="#d9d9d9" strokeweight=".72pt">
                    <v:path arrowok="t" o:connecttype="custom" o:connectlocs="0,811;8056,811" o:connectangles="0,0"/>
                  </v:shape>
                  <v:shape id="Freeform 271" o:spid="_x0000_s1031"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" path="m,540r8056,e" filled="f" strokecolor="#d9d9d9" strokeweight=".72pt">
                    <v:path arrowok="t" o:connecttype="custom" o:connectlocs="0,540;8056,540" o:connectangles="0,0"/>
                  </v:shape>
                  <v:shape id="Freeform 272" o:spid="_x0000_s1032"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" path="m,271r8056,e" filled="f" strokecolor="#d9d9d9" strokeweight=".72pt">
                    <v:path arrowok="t" o:connecttype="custom" o:connectlocs="0,271;8056,271" o:connectangles="0,0"/>
                  </v:shape>
                  <v:shape id="Freeform 273" o:spid="_x0000_s1033" style="position:absolute;left:2210;top:710;width:8057;height:1352;visibility:visible;mso-wrap-style:square;v-text-anchor:top" coordsize="8057,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" path="m,l8056,e" filled="f" strokecolor="#d9d9d9" strokeweight=".72pt">
                    <v:path arrowok="t" o:connecttype="custom" o:connectlocs="0,0;8056,0" o:connectangles="0,0"/>
                  </v:shape>
                </v:group>
                <v:shape id="Freeform 274" o:spid="_x0000_s1034" style="position:absolute;left:2659;top:742;width:7160;height:1385;visibility:visible;mso-wrap-style:square;v-text-anchor:top" coordsize="7160,1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" path="m,1264l895,1152r895,232l2685,1120r895,219l4473,890,5368,r896,177l7159,1370e" filled="f" strokecolor="#57b6c0" strokeweight="2.16pt">
                  <v:path arrowok="t" o:connecttype="custom" o:connectlocs="0,1264;895,1152;1790,1384;2685,1120;3580,1339;4473,890;5368,0;6264,177;7159,1370" o:connectangles="0,0,0,0,0,0,0,0,0"/>
                </v:shape>
                <v:shape id="Picture 275" o:spid="_x0000_s1035" type="#_x0000_t75" style="position:absolute;left:2603;top:194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">
                  <v:imagedata r:id="rId77" o:title=""/>
                </v:shape>
                <v:shape id="Picture 276" o:spid="_x0000_s1036" type="#_x0000_t75" style="position:absolute;left:3498;top:1836;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">
                  <v:imagedata r:id="rId78" o:title=""/>
                </v:shape>
                <v:shape id="Picture 277" o:spid="_x0000_s1037" type="#_x0000_t75" style="position:absolute;left:4393;top:206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">
                  <v:imagedata r:id="rId77" o:title=""/>
                </v:shape>
                <v:shape id="Picture 278" o:spid="_x0000_s1038" type="#_x0000_t75" style="position:absolute;left:5288;top:1805;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">
                  <v:imagedata r:id="rId79" o:title=""/>
                </v:shape>
                <v:shape id="Picture 279" o:spid="_x0000_s1039" type="#_x0000_t75" style="position:absolute;left:6183;top:2023;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">
                  <v:imagedata r:id="rId78" o:title=""/>
                </v:shape>
                <v:shape id="Picture 280" o:spid="_x0000_s1040" type="#_x0000_t75" style="position:absolute;left:7076;top:157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">
                  <v:imagedata r:id="rId80" o:title=""/>
                </v:shape>
                <v:shape id="Picture 281" o:spid="_x0000_s1041" type="#_x0000_t75" style="position:absolute;left:7971;top:68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">
                  <v:imagedata r:id="rId77" o:title=""/>
                </v:shape>
                <v:shape id="Picture 282" o:spid="_x0000_s1042" type="#_x0000_t75" style="position:absolute;left:8867;top:861;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">
                  <v:imagedata r:id="rId80" o:title=""/>
                </v:shape>
                <v:shape id="Picture 283" o:spid="_x0000_s1043" type="#_x0000_t75" style="position:absolute;left:9762;top:205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">
                  <v:imagedata r:id="rId77" o:title=""/>
                </v:shape>
                <w10:wrap anchorx="page"/>
              </v:group>
            </w:pict>
          </mc:Fallback>
        </mc:AlternateContent>
      </w:r>
      <w:r>
        <w:rPr>
          <w:noProof/>
        </w:rPr>
        <mc:AlternateContent>
          <mc:Choice Requires="wps">
            <w:drawing>
              <wp:anchor distT="0" distB="0" distL="114300" distR="114300" simplePos="0" relativeHeight="251634176" behindDoc="1" locked="0" layoutInCell="0" allowOverlap="1" wp14:anchorId="1208E5B0" wp14:editId="40E87B1B">
                <wp:simplePos x="0" y="0"/>
                <wp:positionH relativeFrom="page">
                  <wp:posOffset>1403350</wp:posOffset>
                </wp:positionH>
                <wp:positionV relativeFrom="paragraph">
                  <wp:posOffset>278765</wp:posOffset>
                </wp:positionV>
                <wp:extent cx="5116195" cy="12700"/>
                <wp:effectExtent l="0" t="0" r="0" b="0"/>
                <wp:wrapNone/>
                <wp:docPr id="1547" name="Freeform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6195" cy="12700"/>
                        </a:xfrm>
                        <a:custGeom>
                          <a:avLst/>
                          <a:gdLst>
                            <a:gd name="T0" fmla="*/ 0 w 8057"/>
                            <a:gd name="T1" fmla="*/ 0 h 20"/>
                            <a:gd name="T2" fmla="*/ 8056 w 8057"/>
                            <a:gd name="T3" fmla="*/ 0 h 20"/>
                          </a:gdLst>
                          <a:ahLst/>
                          <a:cxnLst>
                            <a:cxn ang="0">
                              <a:pos x="T0" y="T1"/>
                            </a:cxn>
                            <a:cxn ang="0">
                              <a:pos x="T2" y="T3"/>
                            </a:cxn>
                          </a:cxnLst>
                          <a:rect l="0" t="0" r="r" b="b"/>
                          <a:pathLst>
                            <a:path w="8057" h="20">
                              <a:moveTo>
                                <a:pt x="0" y="0"/>
                              </a:moveTo>
                              <a:lnTo>
                                <a:pt x="80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88523D" id="Freeform 284" o:spid="_x0000_s1026" style="position:absolute;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10.5pt,21.95pt,513.3pt,21.95pt" coordsize="80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" o:allowincell="f" filled="f" strokecolor="#d9d9d9" strokeweight=".72pt">
                <v:path arrowok="t" o:connecttype="custom" o:connectlocs="0,0;5115560,0" o:connectangles="0,0"/>
                <w10:wrap anchorx="page"/>
              </v:polyline>
            </w:pict>
          </mc:Fallback>
        </mc:AlternateContent>
      </w:r>
      <w:bookmarkStart w:id="29" w:name="_bookmark29"/>
      <w:bookmarkEnd w:id="29"/>
      <w:r>
        <w:rPr>
          <w:i/>
          <w:iCs/>
          <w:color w:val="124162"/>
          <w:sz w:val="18"/>
          <w:szCs w:val="18"/>
        </w:rPr>
        <w:t>Wykres 3 Liczba osób pra</w:t>
      </w:r>
      <w:r>
        <w:rPr>
          <w:i/>
          <w:iCs/>
          <w:color w:val="124162"/>
          <w:sz w:val="18"/>
          <w:szCs w:val="18"/>
        </w:rPr>
        <w:t>cujących w MOF Chrzanowa w latach 2013-2021</w:t>
      </w:r>
    </w:p>
    <w:tbl>
      <w:tblPr>
        <w:tblW w:w="0" w:type="auto"/>
        <w:tblInd w:w="1025" w:type="dxa"/>
        <w:tblLayout w:type="fixed"/>
        <w:tblCellMar>
          <w:left w:w="0" w:type="dxa"/>
          <w:right w:w="0" w:type="dxa"/>
        </w:tblCellMar>
        <w:tblLook w:val="0000" w:firstRow="0" w:lastRow="0" w:firstColumn="0" w:lastColumn="0" w:noHBand="0" w:noVBand="0"/>
      </w:tblPr>
      <w:tblGrid>
        <w:gridCol w:w="9070"/>
      </w:tblGrid>
      <w:tr w:rsidR="00000000" w14:paraId="730894BA" w14:textId="77777777">
        <w:tblPrEx>
          <w:tblCellMar>
            <w:top w:w="0" w:type="dxa"/>
            <w:left w:w="0" w:type="dxa"/>
            <w:bottom w:w="0" w:type="dxa"/>
            <w:right w:w="0" w:type="dxa"/>
          </w:tblCellMar>
        </w:tblPrEx>
        <w:trPr>
          <w:trHeight w:val="3109"/>
        </w:trPr>
        <w:tc>
          <w:tcPr>
            <w:tcW w:w="9070" w:type="dxa"/>
            <w:tcBorders>
              <w:top w:val="none" w:sz="6" w:space="0" w:color="auto"/>
              <w:left w:val="single" w:sz="6" w:space="0" w:color="D9D9D9"/>
              <w:bottom w:val="single" w:sz="6" w:space="0" w:color="D9D9D9"/>
              <w:right w:val="single" w:sz="6" w:space="0" w:color="D9D9D9"/>
            </w:tcBorders>
          </w:tcPr>
          <w:p w14:paraId="35E793A3" w14:textId="77777777" w:rsidR="00000000" w:rsidRDefault="006D0D1F">
            <w:pPr>
              <w:pStyle w:val="TableParagraph"/>
              <w:tabs>
                <w:tab w:val="left" w:pos="6364"/>
              </w:tabs>
              <w:kinsoku w:val="0"/>
              <w:overflowPunct w:val="0"/>
              <w:spacing w:before="120" w:line="194" w:lineRule="auto"/>
              <w:ind w:left="130"/>
              <w:rPr>
                <w:color w:val="404040"/>
                <w:position w:val="-6"/>
                <w:sz w:val="18"/>
                <w:szCs w:val="18"/>
              </w:rPr>
            </w:pPr>
            <w:r>
              <w:rPr>
                <w:color w:val="585858"/>
                <w:sz w:val="18"/>
                <w:szCs w:val="18"/>
              </w:rPr>
              <w:t>28</w:t>
            </w:r>
            <w:r>
              <w:rPr>
                <w:color w:val="585858"/>
                <w:spacing w:val="-2"/>
                <w:sz w:val="18"/>
                <w:szCs w:val="18"/>
              </w:rPr>
              <w:t xml:space="preserve"> </w:t>
            </w:r>
            <w:r>
              <w:rPr>
                <w:color w:val="585858"/>
                <w:sz w:val="18"/>
                <w:szCs w:val="18"/>
              </w:rPr>
              <w:t>000</w:t>
            </w:r>
            <w:r>
              <w:rPr>
                <w:color w:val="585858"/>
                <w:sz w:val="18"/>
                <w:szCs w:val="18"/>
              </w:rPr>
              <w:tab/>
            </w:r>
            <w:r>
              <w:rPr>
                <w:color w:val="404040"/>
                <w:position w:val="-6"/>
                <w:sz w:val="18"/>
                <w:szCs w:val="18"/>
              </w:rPr>
              <w:t>27 444</w:t>
            </w:r>
          </w:p>
          <w:p w14:paraId="1017A79D" w14:textId="77777777" w:rsidR="00000000" w:rsidRDefault="006D0D1F">
            <w:pPr>
              <w:pStyle w:val="TableParagraph"/>
              <w:tabs>
                <w:tab w:val="left" w:pos="7259"/>
              </w:tabs>
              <w:kinsoku w:val="0"/>
              <w:overflowPunct w:val="0"/>
              <w:spacing w:line="230" w:lineRule="exact"/>
              <w:ind w:left="130"/>
              <w:rPr>
                <w:color w:val="404040"/>
                <w:sz w:val="18"/>
                <w:szCs w:val="18"/>
              </w:rPr>
            </w:pPr>
            <w:r>
              <w:rPr>
                <w:color w:val="585858"/>
                <w:position w:val="-3"/>
                <w:sz w:val="18"/>
                <w:szCs w:val="18"/>
              </w:rPr>
              <w:t>27</w:t>
            </w:r>
            <w:r>
              <w:rPr>
                <w:color w:val="585858"/>
                <w:spacing w:val="-2"/>
                <w:position w:val="-3"/>
                <w:sz w:val="18"/>
                <w:szCs w:val="18"/>
              </w:rPr>
              <w:t xml:space="preserve"> </w:t>
            </w:r>
            <w:r>
              <w:rPr>
                <w:color w:val="585858"/>
                <w:position w:val="-3"/>
                <w:sz w:val="18"/>
                <w:szCs w:val="18"/>
              </w:rPr>
              <w:t>500</w:t>
            </w:r>
            <w:r>
              <w:rPr>
                <w:color w:val="585858"/>
                <w:position w:val="-3"/>
                <w:sz w:val="18"/>
                <w:szCs w:val="18"/>
              </w:rPr>
              <w:tab/>
            </w:r>
            <w:r>
              <w:rPr>
                <w:color w:val="404040"/>
                <w:sz w:val="18"/>
                <w:szCs w:val="18"/>
              </w:rPr>
              <w:t>27 115</w:t>
            </w:r>
          </w:p>
          <w:p w14:paraId="7685EBE0" w14:textId="77777777" w:rsidR="00000000" w:rsidRDefault="006D0D1F">
            <w:pPr>
              <w:pStyle w:val="TableParagraph"/>
              <w:kinsoku w:val="0"/>
              <w:overflowPunct w:val="0"/>
              <w:spacing w:before="52"/>
              <w:ind w:left="130"/>
              <w:rPr>
                <w:color w:val="585858"/>
                <w:sz w:val="18"/>
                <w:szCs w:val="18"/>
              </w:rPr>
            </w:pPr>
            <w:r>
              <w:rPr>
                <w:color w:val="585858"/>
                <w:sz w:val="18"/>
                <w:szCs w:val="18"/>
              </w:rPr>
              <w:t>27</w:t>
            </w:r>
            <w:r>
              <w:rPr>
                <w:color w:val="585858"/>
                <w:spacing w:val="-4"/>
                <w:sz w:val="18"/>
                <w:szCs w:val="18"/>
              </w:rPr>
              <w:t xml:space="preserve"> </w:t>
            </w:r>
            <w:r>
              <w:rPr>
                <w:color w:val="585858"/>
                <w:sz w:val="18"/>
                <w:szCs w:val="18"/>
              </w:rPr>
              <w:t>000</w:t>
            </w:r>
          </w:p>
          <w:p w14:paraId="0AB6F946" w14:textId="77777777" w:rsidR="00000000" w:rsidRDefault="006D0D1F">
            <w:pPr>
              <w:pStyle w:val="TableParagraph"/>
              <w:kinsoku w:val="0"/>
              <w:overflowPunct w:val="0"/>
              <w:spacing w:before="51" w:line="180" w:lineRule="exact"/>
              <w:ind w:left="130"/>
              <w:rPr>
                <w:color w:val="585858"/>
                <w:sz w:val="18"/>
                <w:szCs w:val="18"/>
              </w:rPr>
            </w:pPr>
            <w:r>
              <w:rPr>
                <w:color w:val="585858"/>
                <w:sz w:val="18"/>
                <w:szCs w:val="18"/>
              </w:rPr>
              <w:t>26</w:t>
            </w:r>
            <w:r>
              <w:rPr>
                <w:color w:val="585858"/>
                <w:spacing w:val="-4"/>
                <w:sz w:val="18"/>
                <w:szCs w:val="18"/>
              </w:rPr>
              <w:t xml:space="preserve"> </w:t>
            </w:r>
            <w:r>
              <w:rPr>
                <w:color w:val="585858"/>
                <w:sz w:val="18"/>
                <w:szCs w:val="18"/>
              </w:rPr>
              <w:t>500</w:t>
            </w:r>
          </w:p>
          <w:p w14:paraId="2885A083" w14:textId="77777777" w:rsidR="00000000" w:rsidRDefault="006D0D1F">
            <w:pPr>
              <w:pStyle w:val="TableParagraph"/>
              <w:kinsoku w:val="0"/>
              <w:overflowPunct w:val="0"/>
              <w:spacing w:line="135" w:lineRule="exact"/>
              <w:ind w:left="5469"/>
              <w:rPr>
                <w:color w:val="404040"/>
                <w:sz w:val="18"/>
                <w:szCs w:val="18"/>
              </w:rPr>
            </w:pPr>
            <w:r>
              <w:rPr>
                <w:color w:val="404040"/>
                <w:sz w:val="18"/>
                <w:szCs w:val="18"/>
              </w:rPr>
              <w:t>25 795</w:t>
            </w:r>
          </w:p>
          <w:p w14:paraId="296B9044" w14:textId="77777777" w:rsidR="00000000" w:rsidRDefault="006D0D1F">
            <w:pPr>
              <w:pStyle w:val="TableParagraph"/>
              <w:kinsoku w:val="0"/>
              <w:overflowPunct w:val="0"/>
              <w:spacing w:line="116" w:lineRule="exact"/>
              <w:ind w:left="130"/>
              <w:rPr>
                <w:color w:val="585858"/>
                <w:sz w:val="18"/>
                <w:szCs w:val="18"/>
              </w:rPr>
            </w:pPr>
            <w:r>
              <w:rPr>
                <w:color w:val="585858"/>
                <w:sz w:val="18"/>
                <w:szCs w:val="18"/>
              </w:rPr>
              <w:t>26 000</w:t>
            </w:r>
          </w:p>
          <w:p w14:paraId="1E8A4FE8" w14:textId="77777777" w:rsidR="00000000" w:rsidRDefault="006D0D1F">
            <w:pPr>
              <w:pStyle w:val="TableParagraph"/>
              <w:tabs>
                <w:tab w:val="left" w:pos="3678"/>
              </w:tabs>
              <w:kinsoku w:val="0"/>
              <w:overflowPunct w:val="0"/>
              <w:spacing w:line="137" w:lineRule="exact"/>
              <w:ind w:left="1887"/>
              <w:rPr>
                <w:color w:val="404040"/>
                <w:sz w:val="18"/>
                <w:szCs w:val="18"/>
              </w:rPr>
            </w:pPr>
            <w:r>
              <w:rPr>
                <w:color w:val="404040"/>
                <w:position w:val="-3"/>
                <w:sz w:val="18"/>
                <w:szCs w:val="18"/>
              </w:rPr>
              <w:t>25</w:t>
            </w:r>
            <w:r>
              <w:rPr>
                <w:color w:val="404040"/>
                <w:spacing w:val="-1"/>
                <w:position w:val="-3"/>
                <w:sz w:val="18"/>
                <w:szCs w:val="18"/>
              </w:rPr>
              <w:t xml:space="preserve"> </w:t>
            </w:r>
            <w:r>
              <w:rPr>
                <w:color w:val="404040"/>
                <w:position w:val="-3"/>
                <w:sz w:val="18"/>
                <w:szCs w:val="18"/>
              </w:rPr>
              <w:t>314</w:t>
            </w:r>
            <w:r>
              <w:rPr>
                <w:color w:val="404040"/>
                <w:position w:val="-3"/>
                <w:sz w:val="18"/>
                <w:szCs w:val="18"/>
              </w:rPr>
              <w:tab/>
            </w:r>
            <w:r>
              <w:rPr>
                <w:color w:val="404040"/>
                <w:sz w:val="18"/>
                <w:szCs w:val="18"/>
              </w:rPr>
              <w:t>25 368</w:t>
            </w:r>
          </w:p>
          <w:p w14:paraId="3B282A88" w14:textId="77777777" w:rsidR="00000000" w:rsidRDefault="006D0D1F">
            <w:pPr>
              <w:pStyle w:val="TableParagraph"/>
              <w:tabs>
                <w:tab w:val="left" w:pos="992"/>
                <w:tab w:val="left" w:pos="2782"/>
                <w:tab w:val="left" w:pos="4573"/>
                <w:tab w:val="left" w:pos="8154"/>
              </w:tabs>
              <w:kinsoku w:val="0"/>
              <w:overflowPunct w:val="0"/>
              <w:spacing w:line="264" w:lineRule="exact"/>
              <w:ind w:left="130"/>
              <w:rPr>
                <w:color w:val="404040"/>
                <w:position w:val="1"/>
                <w:sz w:val="18"/>
                <w:szCs w:val="18"/>
              </w:rPr>
            </w:pPr>
            <w:r>
              <w:rPr>
                <w:color w:val="585858"/>
                <w:position w:val="9"/>
                <w:sz w:val="18"/>
                <w:szCs w:val="18"/>
              </w:rPr>
              <w:t>25</w:t>
            </w:r>
            <w:r>
              <w:rPr>
                <w:color w:val="585858"/>
                <w:spacing w:val="-2"/>
                <w:position w:val="9"/>
                <w:sz w:val="18"/>
                <w:szCs w:val="18"/>
              </w:rPr>
              <w:t xml:space="preserve"> </w:t>
            </w:r>
            <w:r>
              <w:rPr>
                <w:color w:val="585858"/>
                <w:position w:val="9"/>
                <w:sz w:val="18"/>
                <w:szCs w:val="18"/>
              </w:rPr>
              <w:t>500</w:t>
            </w:r>
            <w:r>
              <w:rPr>
                <w:color w:val="585858"/>
                <w:position w:val="9"/>
                <w:sz w:val="18"/>
                <w:szCs w:val="18"/>
              </w:rPr>
              <w:tab/>
            </w:r>
            <w:r>
              <w:rPr>
                <w:color w:val="404040"/>
                <w:position w:val="12"/>
                <w:sz w:val="18"/>
                <w:szCs w:val="18"/>
              </w:rPr>
              <w:t>25 104</w:t>
            </w:r>
            <w:r>
              <w:rPr>
                <w:color w:val="404040"/>
                <w:position w:val="12"/>
                <w:sz w:val="18"/>
                <w:szCs w:val="18"/>
              </w:rPr>
              <w:tab/>
            </w:r>
            <w:r>
              <w:rPr>
                <w:color w:val="404040"/>
                <w:sz w:val="18"/>
                <w:szCs w:val="18"/>
              </w:rPr>
              <w:t>24</w:t>
            </w:r>
            <w:r>
              <w:rPr>
                <w:color w:val="404040"/>
                <w:spacing w:val="-1"/>
                <w:sz w:val="18"/>
                <w:szCs w:val="18"/>
              </w:rPr>
              <w:t xml:space="preserve"> </w:t>
            </w:r>
            <w:r>
              <w:rPr>
                <w:color w:val="404040"/>
                <w:sz w:val="18"/>
                <w:szCs w:val="18"/>
              </w:rPr>
              <w:t>884</w:t>
            </w:r>
            <w:r>
              <w:rPr>
                <w:color w:val="404040"/>
                <w:sz w:val="18"/>
                <w:szCs w:val="18"/>
              </w:rPr>
              <w:tab/>
            </w:r>
            <w:r>
              <w:rPr>
                <w:color w:val="404040"/>
                <w:position w:val="4"/>
                <w:sz w:val="18"/>
                <w:szCs w:val="18"/>
              </w:rPr>
              <w:t>24</w:t>
            </w:r>
            <w:r>
              <w:rPr>
                <w:color w:val="404040"/>
                <w:spacing w:val="-1"/>
                <w:position w:val="4"/>
                <w:sz w:val="18"/>
                <w:szCs w:val="18"/>
              </w:rPr>
              <w:t xml:space="preserve"> </w:t>
            </w:r>
            <w:r>
              <w:rPr>
                <w:color w:val="404040"/>
                <w:position w:val="4"/>
                <w:sz w:val="18"/>
                <w:szCs w:val="18"/>
              </w:rPr>
              <w:t>966</w:t>
            </w:r>
            <w:r>
              <w:rPr>
                <w:color w:val="404040"/>
                <w:position w:val="4"/>
                <w:sz w:val="18"/>
                <w:szCs w:val="18"/>
              </w:rPr>
              <w:tab/>
            </w:r>
            <w:r>
              <w:rPr>
                <w:color w:val="404040"/>
                <w:position w:val="1"/>
                <w:sz w:val="18"/>
                <w:szCs w:val="18"/>
              </w:rPr>
              <w:t>24 910</w:t>
            </w:r>
          </w:p>
          <w:p w14:paraId="0EF4868A" w14:textId="77777777" w:rsidR="00000000" w:rsidRDefault="006D0D1F">
            <w:pPr>
              <w:pStyle w:val="TableParagraph"/>
              <w:kinsoku w:val="0"/>
              <w:overflowPunct w:val="0"/>
              <w:spacing w:line="198" w:lineRule="exact"/>
              <w:ind w:left="130"/>
              <w:rPr>
                <w:color w:val="585858"/>
                <w:sz w:val="18"/>
                <w:szCs w:val="18"/>
              </w:rPr>
            </w:pPr>
            <w:r>
              <w:rPr>
                <w:color w:val="585858"/>
                <w:sz w:val="18"/>
                <w:szCs w:val="18"/>
              </w:rPr>
              <w:t>25</w:t>
            </w:r>
            <w:r>
              <w:rPr>
                <w:color w:val="585858"/>
                <w:spacing w:val="-4"/>
                <w:sz w:val="18"/>
                <w:szCs w:val="18"/>
              </w:rPr>
              <w:t xml:space="preserve"> </w:t>
            </w:r>
            <w:r>
              <w:rPr>
                <w:color w:val="585858"/>
                <w:sz w:val="18"/>
                <w:szCs w:val="18"/>
              </w:rPr>
              <w:t>000</w:t>
            </w:r>
          </w:p>
          <w:p w14:paraId="55DA1B85" w14:textId="77777777" w:rsidR="00000000" w:rsidRDefault="006D0D1F">
            <w:pPr>
              <w:pStyle w:val="TableParagraph"/>
              <w:kinsoku w:val="0"/>
              <w:overflowPunct w:val="0"/>
              <w:spacing w:before="51"/>
              <w:ind w:left="130"/>
              <w:rPr>
                <w:color w:val="585858"/>
                <w:sz w:val="18"/>
                <w:szCs w:val="18"/>
              </w:rPr>
            </w:pPr>
            <w:r>
              <w:rPr>
                <w:color w:val="585858"/>
                <w:sz w:val="18"/>
                <w:szCs w:val="18"/>
              </w:rPr>
              <w:t>24</w:t>
            </w:r>
            <w:r>
              <w:rPr>
                <w:color w:val="585858"/>
                <w:spacing w:val="-4"/>
                <w:sz w:val="18"/>
                <w:szCs w:val="18"/>
              </w:rPr>
              <w:t xml:space="preserve"> </w:t>
            </w:r>
            <w:r>
              <w:rPr>
                <w:color w:val="585858"/>
                <w:sz w:val="18"/>
                <w:szCs w:val="18"/>
              </w:rPr>
              <w:t>500</w:t>
            </w:r>
          </w:p>
          <w:p w14:paraId="2B5EB0C8" w14:textId="77777777" w:rsidR="00000000" w:rsidRDefault="006D0D1F">
            <w:pPr>
              <w:pStyle w:val="TableParagraph"/>
              <w:kinsoku w:val="0"/>
              <w:overflowPunct w:val="0"/>
              <w:spacing w:before="50"/>
              <w:ind w:left="130"/>
              <w:rPr>
                <w:color w:val="585858"/>
                <w:sz w:val="18"/>
                <w:szCs w:val="18"/>
              </w:rPr>
            </w:pPr>
            <w:r>
              <w:rPr>
                <w:color w:val="585858"/>
                <w:sz w:val="18"/>
                <w:szCs w:val="18"/>
              </w:rPr>
              <w:t>24</w:t>
            </w:r>
            <w:r>
              <w:rPr>
                <w:color w:val="585858"/>
                <w:spacing w:val="-4"/>
                <w:sz w:val="18"/>
                <w:szCs w:val="18"/>
              </w:rPr>
              <w:t xml:space="preserve"> </w:t>
            </w:r>
            <w:r>
              <w:rPr>
                <w:color w:val="585858"/>
                <w:sz w:val="18"/>
                <w:szCs w:val="18"/>
              </w:rPr>
              <w:t>000</w:t>
            </w:r>
          </w:p>
          <w:p w14:paraId="6AB0BEF9" w14:textId="77777777" w:rsidR="00000000" w:rsidRDefault="006D0D1F">
            <w:pPr>
              <w:pStyle w:val="TableParagraph"/>
              <w:kinsoku w:val="0"/>
              <w:overflowPunct w:val="0"/>
              <w:spacing w:before="51"/>
              <w:ind w:left="130"/>
              <w:rPr>
                <w:color w:val="585858"/>
                <w:sz w:val="18"/>
                <w:szCs w:val="18"/>
              </w:rPr>
            </w:pPr>
            <w:r>
              <w:rPr>
                <w:color w:val="585858"/>
                <w:sz w:val="18"/>
                <w:szCs w:val="18"/>
              </w:rPr>
              <w:t>23</w:t>
            </w:r>
            <w:r>
              <w:rPr>
                <w:color w:val="585858"/>
                <w:spacing w:val="-4"/>
                <w:sz w:val="18"/>
                <w:szCs w:val="18"/>
              </w:rPr>
              <w:t xml:space="preserve"> </w:t>
            </w:r>
            <w:r>
              <w:rPr>
                <w:color w:val="585858"/>
                <w:sz w:val="18"/>
                <w:szCs w:val="18"/>
              </w:rPr>
              <w:t>500</w:t>
            </w:r>
          </w:p>
          <w:p w14:paraId="199B39E4" w14:textId="77777777" w:rsidR="00000000" w:rsidRDefault="006D0D1F">
            <w:pPr>
              <w:pStyle w:val="TableParagraph"/>
              <w:tabs>
                <w:tab w:val="left" w:pos="1954"/>
                <w:tab w:val="left" w:pos="2849"/>
                <w:tab w:val="left" w:pos="3745"/>
                <w:tab w:val="left" w:pos="4640"/>
                <w:tab w:val="left" w:pos="5535"/>
                <w:tab w:val="left" w:pos="6430"/>
                <w:tab w:val="left" w:pos="7326"/>
                <w:tab w:val="left" w:pos="8221"/>
              </w:tabs>
              <w:kinsoku w:val="0"/>
              <w:overflowPunct w:val="0"/>
              <w:spacing w:before="15"/>
              <w:ind w:left="1059"/>
              <w:rPr>
                <w:color w:val="585858"/>
                <w:sz w:val="18"/>
                <w:szCs w:val="18"/>
              </w:rPr>
            </w:pPr>
            <w:r>
              <w:rPr>
                <w:color w:val="585858"/>
                <w:sz w:val="18"/>
                <w:szCs w:val="18"/>
              </w:rPr>
              <w:t>2013</w:t>
            </w:r>
            <w:r>
              <w:rPr>
                <w:color w:val="585858"/>
                <w:sz w:val="18"/>
                <w:szCs w:val="18"/>
              </w:rPr>
              <w:tab/>
              <w:t>2014</w:t>
            </w:r>
            <w:r>
              <w:rPr>
                <w:color w:val="585858"/>
                <w:sz w:val="18"/>
                <w:szCs w:val="18"/>
              </w:rPr>
              <w:tab/>
              <w:t>2015</w:t>
            </w:r>
            <w:r>
              <w:rPr>
                <w:color w:val="585858"/>
                <w:sz w:val="18"/>
                <w:szCs w:val="18"/>
              </w:rPr>
              <w:tab/>
              <w:t>2016</w:t>
            </w:r>
            <w:r>
              <w:rPr>
                <w:color w:val="585858"/>
                <w:sz w:val="18"/>
                <w:szCs w:val="18"/>
              </w:rPr>
              <w:tab/>
              <w:t>2017</w:t>
            </w:r>
            <w:r>
              <w:rPr>
                <w:color w:val="585858"/>
                <w:sz w:val="18"/>
                <w:szCs w:val="18"/>
              </w:rPr>
              <w:tab/>
              <w:t>2018</w:t>
            </w:r>
            <w:r>
              <w:rPr>
                <w:color w:val="585858"/>
                <w:sz w:val="18"/>
                <w:szCs w:val="18"/>
              </w:rPr>
              <w:tab/>
              <w:t>2019</w:t>
            </w:r>
            <w:r>
              <w:rPr>
                <w:color w:val="585858"/>
                <w:sz w:val="18"/>
                <w:szCs w:val="18"/>
              </w:rPr>
              <w:tab/>
              <w:t>2020</w:t>
            </w:r>
            <w:r>
              <w:rPr>
                <w:color w:val="585858"/>
                <w:sz w:val="18"/>
                <w:szCs w:val="18"/>
              </w:rPr>
              <w:tab/>
              <w:t>2021</w:t>
            </w:r>
          </w:p>
        </w:tc>
      </w:tr>
    </w:tbl>
    <w:p w14:paraId="2B3E868D" w14:textId="1A61DE2B" w:rsidR="00000000" w:rsidRDefault="006D0D1F">
      <w:pPr>
        <w:pStyle w:val="Tekstpodstawowy"/>
        <w:kinsoku w:val="0"/>
        <w:overflowPunct w:val="0"/>
        <w:ind w:left="1016"/>
        <w:rPr>
          <w:i/>
          <w:iCs/>
          <w:color w:val="373545"/>
          <w:sz w:val="18"/>
          <w:szCs w:val="18"/>
        </w:rPr>
      </w:pPr>
      <w:r>
        <w:rPr>
          <w:noProof/>
        </w:rPr>
        <mc:AlternateContent>
          <mc:Choice Requires="wps">
            <w:drawing>
              <wp:anchor distT="0" distB="0" distL="114300" distR="114300" simplePos="0" relativeHeight="251635200" behindDoc="1" locked="0" layoutInCell="0" allowOverlap="1" wp14:anchorId="7A604D40" wp14:editId="49D8B9EF">
                <wp:simplePos x="0" y="0"/>
                <wp:positionH relativeFrom="page">
                  <wp:posOffset>1403350</wp:posOffset>
                </wp:positionH>
                <wp:positionV relativeFrom="paragraph">
                  <wp:posOffset>-467360</wp:posOffset>
                </wp:positionV>
                <wp:extent cx="5116195" cy="12700"/>
                <wp:effectExtent l="0" t="0" r="0" b="0"/>
                <wp:wrapNone/>
                <wp:docPr id="1546" name="Freeform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6195" cy="12700"/>
                        </a:xfrm>
                        <a:custGeom>
                          <a:avLst/>
                          <a:gdLst>
                            <a:gd name="T0" fmla="*/ 0 w 8057"/>
                            <a:gd name="T1" fmla="*/ 0 h 20"/>
                            <a:gd name="T2" fmla="*/ 8056 w 8057"/>
                            <a:gd name="T3" fmla="*/ 0 h 20"/>
                          </a:gdLst>
                          <a:ahLst/>
                          <a:cxnLst>
                            <a:cxn ang="0">
                              <a:pos x="T0" y="T1"/>
                            </a:cxn>
                            <a:cxn ang="0">
                              <a:pos x="T2" y="T3"/>
                            </a:cxn>
                          </a:cxnLst>
                          <a:rect l="0" t="0" r="r" b="b"/>
                          <a:pathLst>
                            <a:path w="8057" h="20">
                              <a:moveTo>
                                <a:pt x="0" y="0"/>
                              </a:moveTo>
                              <a:lnTo>
                                <a:pt x="80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7ED5D7" id="Freeform 285" o:spid="_x0000_s1026" style="position:absolute;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10.5pt,-36.8pt,513.3pt,-36.8pt" coordsize="80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" o:allowincell="f" filled="f" strokecolor="#d9d9d9" strokeweight=".72pt">
                <v:path arrowok="t" o:connecttype="custom" o:connectlocs="0,0;5115560,0" o:connectangles="0,0"/>
                <w10:wrap anchorx="page"/>
              </v:polyline>
            </w:pict>
          </mc:Fallback>
        </mc:AlternateContent>
      </w:r>
      <w:r>
        <w:rPr>
          <w:noProof/>
        </w:rPr>
        <mc:AlternateContent>
          <mc:Choice Requires="wps">
            <w:drawing>
              <wp:anchor distT="0" distB="0" distL="114300" distR="114300" simplePos="0" relativeHeight="251636224" behindDoc="1" locked="0" layoutInCell="0" allowOverlap="1" wp14:anchorId="5B8098EB" wp14:editId="75F14AC3">
                <wp:simplePos x="0" y="0"/>
                <wp:positionH relativeFrom="page">
                  <wp:posOffset>1403350</wp:posOffset>
                </wp:positionH>
                <wp:positionV relativeFrom="paragraph">
                  <wp:posOffset>-640080</wp:posOffset>
                </wp:positionV>
                <wp:extent cx="5116195" cy="12700"/>
                <wp:effectExtent l="0" t="0" r="0" b="0"/>
                <wp:wrapNone/>
                <wp:docPr id="1545" name="Freeform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6195" cy="12700"/>
                        </a:xfrm>
                        <a:custGeom>
                          <a:avLst/>
                          <a:gdLst>
                            <a:gd name="T0" fmla="*/ 0 w 8057"/>
                            <a:gd name="T1" fmla="*/ 0 h 20"/>
                            <a:gd name="T2" fmla="*/ 8056 w 8057"/>
                            <a:gd name="T3" fmla="*/ 0 h 20"/>
                          </a:gdLst>
                          <a:ahLst/>
                          <a:cxnLst>
                            <a:cxn ang="0">
                              <a:pos x="T0" y="T1"/>
                            </a:cxn>
                            <a:cxn ang="0">
                              <a:pos x="T2" y="T3"/>
                            </a:cxn>
                          </a:cxnLst>
                          <a:rect l="0" t="0" r="r" b="b"/>
                          <a:pathLst>
                            <a:path w="8057" h="20">
                              <a:moveTo>
                                <a:pt x="0" y="0"/>
                              </a:moveTo>
                              <a:lnTo>
                                <a:pt x="80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94F30C" id="Freeform 286" o:spid="_x0000_s1026" style="position:absolute;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10.5pt,-50.4pt,513.3pt,-50.4pt" coordsize="80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" o:allowincell="f" filled="f" strokecolor="#d9d9d9" strokeweight=".72pt">
                <v:path arrowok="t" o:connecttype="custom" o:connectlocs="0,0;5115560,0" o:connectangles="0,0"/>
                <w10:wrap anchorx="page"/>
              </v:polyline>
            </w:pict>
          </mc:Fallback>
        </mc:AlternateContent>
      </w:r>
      <w:r>
        <w:rPr>
          <w:noProof/>
        </w:rPr>
        <mc:AlternateContent>
          <mc:Choice Requires="wps">
            <w:drawing>
              <wp:anchor distT="0" distB="0" distL="114300" distR="114300" simplePos="0" relativeHeight="251637248" behindDoc="1" locked="0" layoutInCell="0" allowOverlap="1" wp14:anchorId="6F775532" wp14:editId="5BF90910">
                <wp:simplePos x="0" y="0"/>
                <wp:positionH relativeFrom="page">
                  <wp:posOffset>1403350</wp:posOffset>
                </wp:positionH>
                <wp:positionV relativeFrom="paragraph">
                  <wp:posOffset>-297180</wp:posOffset>
                </wp:positionV>
                <wp:extent cx="5116195" cy="12700"/>
                <wp:effectExtent l="0" t="0" r="0" b="0"/>
                <wp:wrapNone/>
                <wp:docPr id="1544" name="Freeform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6195" cy="12700"/>
                        </a:xfrm>
                        <a:custGeom>
                          <a:avLst/>
                          <a:gdLst>
                            <a:gd name="T0" fmla="*/ 0 w 8057"/>
                            <a:gd name="T1" fmla="*/ 0 h 20"/>
                            <a:gd name="T2" fmla="*/ 8056 w 8057"/>
                            <a:gd name="T3" fmla="*/ 0 h 20"/>
                          </a:gdLst>
                          <a:ahLst/>
                          <a:cxnLst>
                            <a:cxn ang="0">
                              <a:pos x="T0" y="T1"/>
                            </a:cxn>
                            <a:cxn ang="0">
                              <a:pos x="T2" y="T3"/>
                            </a:cxn>
                          </a:cxnLst>
                          <a:rect l="0" t="0" r="r" b="b"/>
                          <a:pathLst>
                            <a:path w="8057" h="20">
                              <a:moveTo>
                                <a:pt x="0" y="0"/>
                              </a:moveTo>
                              <a:lnTo>
                                <a:pt x="805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13AFDD" id="Freeform 287" o:spid="_x0000_s1026" style="position:absolute;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10.5pt,-23.4pt,513.3pt,-23.4pt" coordsize="80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" o:allowincell="f" filled="f" strokecolor="#d9d9d9" strokeweight=".72pt">
                <v:path arrowok="t" o:connecttype="custom" o:connectlocs="0,0;5115560,0" o:connectangles="0,0"/>
                <w10:wrap anchorx="page"/>
              </v:polyline>
            </w:pict>
          </mc:Fallback>
        </mc:AlternateContent>
      </w:r>
      <w:r>
        <w:rPr>
          <w:i/>
          <w:iCs/>
          <w:color w:val="373545"/>
          <w:sz w:val="18"/>
          <w:szCs w:val="18"/>
        </w:rPr>
        <w:t>Źródł</w:t>
      </w:r>
      <w:r>
        <w:rPr>
          <w:i/>
          <w:iCs/>
          <w:color w:val="373545"/>
          <w:sz w:val="18"/>
          <w:szCs w:val="18"/>
        </w:rPr>
        <w:t>o: opracowanie własne na podstawie BDL GUS.</w:t>
      </w:r>
    </w:p>
    <w:p w14:paraId="18BCA71E" w14:textId="77777777" w:rsidR="00000000" w:rsidRDefault="006D0D1F">
      <w:pPr>
        <w:pStyle w:val="Tekstpodstawowy"/>
        <w:kinsoku w:val="0"/>
        <w:overflowPunct w:val="0"/>
        <w:spacing w:before="2"/>
        <w:rPr>
          <w:i/>
          <w:iCs/>
          <w:sz w:val="16"/>
          <w:szCs w:val="16"/>
        </w:rPr>
      </w:pPr>
    </w:p>
    <w:p w14:paraId="1863DFD9" w14:textId="77777777" w:rsidR="00000000" w:rsidRDefault="006D0D1F">
      <w:pPr>
        <w:pStyle w:val="Tekstpodstawowy"/>
        <w:kinsoku w:val="0"/>
        <w:overflowPunct w:val="0"/>
        <w:spacing w:before="1" w:line="360" w:lineRule="auto"/>
        <w:ind w:left="1016" w:right="829"/>
        <w:jc w:val="both"/>
      </w:pPr>
      <w:r>
        <w:rPr>
          <w:spacing w:val="-5"/>
        </w:rPr>
        <w:t>Liczba pracujących</w:t>
      </w:r>
      <w:r>
        <w:rPr>
          <w:spacing w:val="-5"/>
          <w:vertAlign w:val="superscript"/>
        </w:rPr>
        <w:t>30</w:t>
      </w:r>
      <w:r>
        <w:rPr>
          <w:spacing w:val="-5"/>
        </w:rPr>
        <w:t xml:space="preserve"> </w:t>
      </w:r>
      <w:r>
        <w:t xml:space="preserve">w </w:t>
      </w:r>
      <w:r>
        <w:rPr>
          <w:spacing w:val="-3"/>
        </w:rPr>
        <w:t xml:space="preserve">MOF </w:t>
      </w:r>
      <w:r>
        <w:rPr>
          <w:spacing w:val="-5"/>
        </w:rPr>
        <w:t xml:space="preserve">Chrzanowa </w:t>
      </w:r>
      <w:r>
        <w:t xml:space="preserve">w </w:t>
      </w:r>
      <w:r>
        <w:rPr>
          <w:spacing w:val="-3"/>
        </w:rPr>
        <w:t xml:space="preserve">2021 </w:t>
      </w:r>
      <w:r>
        <w:rPr>
          <w:spacing w:val="-14"/>
        </w:rPr>
        <w:t xml:space="preserve">r. </w:t>
      </w:r>
      <w:r>
        <w:rPr>
          <w:spacing w:val="-5"/>
        </w:rPr>
        <w:t xml:space="preserve">wynosiła </w:t>
      </w:r>
      <w:r>
        <w:t xml:space="preserve">24 </w:t>
      </w:r>
      <w:r>
        <w:rPr>
          <w:spacing w:val="-3"/>
        </w:rPr>
        <w:t xml:space="preserve">910  </w:t>
      </w:r>
      <w:r>
        <w:t xml:space="preserve">i </w:t>
      </w:r>
      <w:r>
        <w:rPr>
          <w:spacing w:val="-4"/>
        </w:rPr>
        <w:t xml:space="preserve">była  </w:t>
      </w:r>
      <w:r>
        <w:t xml:space="preserve">o </w:t>
      </w:r>
      <w:r>
        <w:rPr>
          <w:spacing w:val="-4"/>
        </w:rPr>
        <w:t xml:space="preserve">8,1%  </w:t>
      </w:r>
      <w:r>
        <w:rPr>
          <w:spacing w:val="-6"/>
        </w:rPr>
        <w:t xml:space="preserve">niższa  </w:t>
      </w:r>
      <w:r>
        <w:t xml:space="preserve">w </w:t>
      </w:r>
      <w:r>
        <w:rPr>
          <w:spacing w:val="-5"/>
        </w:rPr>
        <w:t xml:space="preserve">porównaniu  </w:t>
      </w:r>
      <w:r>
        <w:rPr>
          <w:spacing w:val="-3"/>
        </w:rPr>
        <w:t>do</w:t>
      </w:r>
      <w:r>
        <w:rPr>
          <w:spacing w:val="-5"/>
        </w:rPr>
        <w:t xml:space="preserve"> roku</w:t>
      </w:r>
      <w:r>
        <w:rPr>
          <w:spacing w:val="-14"/>
        </w:rPr>
        <w:t xml:space="preserve"> </w:t>
      </w:r>
      <w:r>
        <w:rPr>
          <w:spacing w:val="-5"/>
        </w:rPr>
        <w:t>poprzedniego.</w:t>
      </w:r>
      <w:r>
        <w:rPr>
          <w:spacing w:val="-12"/>
        </w:rPr>
        <w:t xml:space="preserve"> </w:t>
      </w:r>
      <w:r>
        <w:rPr>
          <w:spacing w:val="-3"/>
        </w:rPr>
        <w:t>Na</w:t>
      </w:r>
      <w:r>
        <w:rPr>
          <w:spacing w:val="-14"/>
        </w:rPr>
        <w:t xml:space="preserve"> </w:t>
      </w:r>
      <w:r>
        <w:rPr>
          <w:spacing w:val="-6"/>
        </w:rPr>
        <w:t>obszarze</w:t>
      </w:r>
      <w:r>
        <w:rPr>
          <w:spacing w:val="-11"/>
        </w:rPr>
        <w:t xml:space="preserve"> </w:t>
      </w:r>
      <w:r>
        <w:rPr>
          <w:spacing w:val="-5"/>
        </w:rPr>
        <w:t>odnotowano</w:t>
      </w:r>
      <w:r>
        <w:rPr>
          <w:spacing w:val="-9"/>
        </w:rPr>
        <w:t xml:space="preserve"> </w:t>
      </w:r>
      <w:r>
        <w:rPr>
          <w:spacing w:val="-5"/>
        </w:rPr>
        <w:t>znaczny</w:t>
      </w:r>
      <w:r>
        <w:rPr>
          <w:spacing w:val="-13"/>
        </w:rPr>
        <w:t xml:space="preserve"> </w:t>
      </w:r>
      <w:r>
        <w:rPr>
          <w:spacing w:val="-6"/>
        </w:rPr>
        <w:t>wzrost</w:t>
      </w:r>
      <w:r>
        <w:rPr>
          <w:spacing w:val="-13"/>
        </w:rPr>
        <w:t xml:space="preserve"> </w:t>
      </w:r>
      <w:r>
        <w:rPr>
          <w:spacing w:val="-5"/>
        </w:rPr>
        <w:t>liczby</w:t>
      </w:r>
      <w:r>
        <w:rPr>
          <w:spacing w:val="-10"/>
        </w:rPr>
        <w:t xml:space="preserve"> </w:t>
      </w:r>
      <w:r>
        <w:rPr>
          <w:spacing w:val="-5"/>
        </w:rPr>
        <w:t>pracujących</w:t>
      </w:r>
      <w:r>
        <w:rPr>
          <w:spacing w:val="-12"/>
        </w:rPr>
        <w:t xml:space="preserve"> </w:t>
      </w:r>
      <w:r>
        <w:rPr>
          <w:spacing w:val="-5"/>
        </w:rPr>
        <w:t>między</w:t>
      </w:r>
      <w:r>
        <w:rPr>
          <w:spacing w:val="-13"/>
        </w:rPr>
        <w:t xml:space="preserve"> </w:t>
      </w:r>
      <w:r>
        <w:rPr>
          <w:spacing w:val="-3"/>
        </w:rPr>
        <w:t>2017</w:t>
      </w:r>
      <w:r>
        <w:rPr>
          <w:spacing w:val="-13"/>
        </w:rPr>
        <w:t xml:space="preserve"> </w:t>
      </w:r>
      <w:r>
        <w:rPr>
          <w:spacing w:val="-14"/>
        </w:rPr>
        <w:t>r.</w:t>
      </w:r>
      <w:r>
        <w:rPr>
          <w:spacing w:val="-12"/>
        </w:rPr>
        <w:t xml:space="preserve"> </w:t>
      </w:r>
      <w:r>
        <w:t>a</w:t>
      </w:r>
      <w:r>
        <w:rPr>
          <w:spacing w:val="-3"/>
        </w:rPr>
        <w:t xml:space="preserve"> 2019</w:t>
      </w:r>
      <w:r>
        <w:rPr>
          <w:spacing w:val="-8"/>
        </w:rPr>
        <w:t xml:space="preserve"> </w:t>
      </w:r>
      <w:r>
        <w:rPr>
          <w:spacing w:val="-11"/>
        </w:rPr>
        <w:t xml:space="preserve">r., </w:t>
      </w:r>
      <w:r>
        <w:rPr>
          <w:spacing w:val="-5"/>
        </w:rPr>
        <w:t>kied</w:t>
      </w:r>
      <w:r>
        <w:rPr>
          <w:spacing w:val="-5"/>
        </w:rPr>
        <w:t xml:space="preserve">y </w:t>
      </w:r>
      <w:r>
        <w:rPr>
          <w:spacing w:val="-3"/>
        </w:rPr>
        <w:t xml:space="preserve">to </w:t>
      </w:r>
      <w:r>
        <w:t xml:space="preserve">ich </w:t>
      </w:r>
      <w:r>
        <w:rPr>
          <w:spacing w:val="-3"/>
        </w:rPr>
        <w:t xml:space="preserve">liczba </w:t>
      </w:r>
      <w:r>
        <w:t xml:space="preserve">wynosiła </w:t>
      </w:r>
      <w:r>
        <w:rPr>
          <w:spacing w:val="-4"/>
        </w:rPr>
        <w:t xml:space="preserve">blisko </w:t>
      </w:r>
      <w:r>
        <w:t xml:space="preserve">27,5 </w:t>
      </w:r>
      <w:r>
        <w:rPr>
          <w:spacing w:val="-3"/>
        </w:rPr>
        <w:t xml:space="preserve">tys. </w:t>
      </w:r>
      <w:r>
        <w:t xml:space="preserve">i była </w:t>
      </w:r>
      <w:r>
        <w:rPr>
          <w:spacing w:val="-4"/>
        </w:rPr>
        <w:t xml:space="preserve">najwyższa </w:t>
      </w:r>
      <w:r>
        <w:t xml:space="preserve">w </w:t>
      </w:r>
      <w:r>
        <w:rPr>
          <w:spacing w:val="-4"/>
        </w:rPr>
        <w:t xml:space="preserve">analizowanym </w:t>
      </w:r>
      <w:r>
        <w:rPr>
          <w:spacing w:val="-3"/>
        </w:rPr>
        <w:t xml:space="preserve">okresie. </w:t>
      </w:r>
      <w:r>
        <w:rPr>
          <w:spacing w:val="-4"/>
        </w:rPr>
        <w:t xml:space="preserve">Gwałtowny </w:t>
      </w:r>
      <w:r>
        <w:rPr>
          <w:spacing w:val="-3"/>
        </w:rPr>
        <w:t xml:space="preserve">spadek liczby </w:t>
      </w:r>
      <w:r>
        <w:t xml:space="preserve">pracujących w 2021 </w:t>
      </w:r>
      <w:r>
        <w:rPr>
          <w:spacing w:val="-11"/>
        </w:rPr>
        <w:t xml:space="preserve">r. </w:t>
      </w:r>
      <w:r>
        <w:t>był natomiast skutkiem pandemii COVID-19 i jej negatywnego oddziaływania na sferę</w:t>
      </w:r>
      <w:r>
        <w:rPr>
          <w:spacing w:val="-1"/>
        </w:rPr>
        <w:t xml:space="preserve"> </w:t>
      </w:r>
      <w:r>
        <w:t>gospodarczą.</w:t>
      </w:r>
    </w:p>
    <w:p w14:paraId="4A8F5947" w14:textId="77777777" w:rsidR="00000000" w:rsidRDefault="006D0D1F">
      <w:pPr>
        <w:pStyle w:val="Tekstpodstawowy"/>
        <w:kinsoku w:val="0"/>
        <w:overflowPunct w:val="0"/>
        <w:spacing w:before="158" w:line="360" w:lineRule="auto"/>
        <w:ind w:left="1016" w:right="832"/>
        <w:jc w:val="both"/>
      </w:pPr>
      <w:r>
        <w:t>Wedł</w:t>
      </w:r>
      <w:r>
        <w:t>ug najnowszych danych GUS za 2022  r. liczba osób pracujących</w:t>
      </w:r>
      <w:r>
        <w:rPr>
          <w:vertAlign w:val="superscript"/>
        </w:rPr>
        <w:t>31</w:t>
      </w:r>
      <w:r>
        <w:t xml:space="preserve"> wyniosła 45 780  w 2022  r.,  co stanowiło 3,2% pracujących w województwie małopolskim. Liczba ta obejmuje także pracujących w firmach zatrudniających mniej niż 10 pracowników,  przez co  dane</w:t>
      </w:r>
      <w:r>
        <w:t xml:space="preserve">  są dokładniejsze  –  jednakże  ze względu na zmiany metodologiczne, nie można ich porównywać do danych z lat</w:t>
      </w:r>
      <w:r>
        <w:rPr>
          <w:spacing w:val="-18"/>
        </w:rPr>
        <w:t xml:space="preserve"> </w:t>
      </w:r>
      <w:r>
        <w:t>wcześniejszych.</w:t>
      </w:r>
    </w:p>
    <w:p w14:paraId="7860E3A3" w14:textId="77777777" w:rsidR="00000000" w:rsidRDefault="006D0D1F">
      <w:pPr>
        <w:pStyle w:val="Tekstpodstawowy"/>
        <w:kinsoku w:val="0"/>
        <w:overflowPunct w:val="0"/>
        <w:spacing w:before="162" w:after="2"/>
        <w:ind w:left="1016"/>
        <w:rPr>
          <w:i/>
          <w:iCs/>
          <w:color w:val="373545"/>
          <w:sz w:val="18"/>
          <w:szCs w:val="18"/>
        </w:rPr>
      </w:pPr>
      <w:bookmarkStart w:id="30" w:name="_bookmark30"/>
      <w:bookmarkEnd w:id="30"/>
      <w:r>
        <w:rPr>
          <w:i/>
          <w:iCs/>
          <w:color w:val="373545"/>
          <w:sz w:val="18"/>
          <w:szCs w:val="18"/>
        </w:rPr>
        <w:t>Tabela 17 Liczba pracujących w MOF w 2022 r.</w:t>
      </w:r>
    </w:p>
    <w:tbl>
      <w:tblPr>
        <w:tblW w:w="0" w:type="auto"/>
        <w:tblInd w:w="1002" w:type="dxa"/>
        <w:tblLayout w:type="fixed"/>
        <w:tblCellMar>
          <w:left w:w="0" w:type="dxa"/>
          <w:right w:w="0" w:type="dxa"/>
        </w:tblCellMar>
        <w:tblLook w:val="0000" w:firstRow="0" w:lastRow="0" w:firstColumn="0" w:lastColumn="0" w:noHBand="0" w:noVBand="0"/>
      </w:tblPr>
      <w:tblGrid>
        <w:gridCol w:w="3843"/>
        <w:gridCol w:w="2624"/>
        <w:gridCol w:w="2622"/>
      </w:tblGrid>
      <w:tr w:rsidR="00000000" w14:paraId="0044D59D" w14:textId="77777777">
        <w:tblPrEx>
          <w:tblCellMar>
            <w:top w:w="0" w:type="dxa"/>
            <w:left w:w="0" w:type="dxa"/>
            <w:bottom w:w="0" w:type="dxa"/>
            <w:right w:w="0" w:type="dxa"/>
          </w:tblCellMar>
        </w:tblPrEx>
        <w:trPr>
          <w:trHeight w:val="395"/>
        </w:trPr>
        <w:tc>
          <w:tcPr>
            <w:tcW w:w="3843" w:type="dxa"/>
            <w:tcBorders>
              <w:top w:val="none" w:sz="6" w:space="0" w:color="auto"/>
              <w:left w:val="none" w:sz="6" w:space="0" w:color="auto"/>
              <w:bottom w:val="single" w:sz="4" w:space="0" w:color="808080"/>
              <w:right w:val="single" w:sz="4" w:space="0" w:color="808080"/>
            </w:tcBorders>
            <w:shd w:val="clear" w:color="auto" w:fill="E2F0EC"/>
          </w:tcPr>
          <w:p w14:paraId="3809E52B" w14:textId="77777777" w:rsidR="00000000" w:rsidRDefault="006D0D1F">
            <w:pPr>
              <w:pStyle w:val="TableParagraph"/>
              <w:kinsoku w:val="0"/>
              <w:overflowPunct w:val="0"/>
              <w:spacing w:before="76"/>
              <w:ind w:left="1502" w:right="1485"/>
              <w:jc w:val="center"/>
              <w:rPr>
                <w:sz w:val="20"/>
                <w:szCs w:val="20"/>
              </w:rPr>
            </w:pPr>
            <w:r>
              <w:rPr>
                <w:sz w:val="20"/>
                <w:szCs w:val="20"/>
              </w:rPr>
              <w:t>Jednostka</w:t>
            </w:r>
          </w:p>
        </w:tc>
        <w:tc>
          <w:tcPr>
            <w:tcW w:w="2624" w:type="dxa"/>
            <w:tcBorders>
              <w:top w:val="none" w:sz="6" w:space="0" w:color="auto"/>
              <w:left w:val="single" w:sz="4" w:space="0" w:color="808080"/>
              <w:bottom w:val="single" w:sz="4" w:space="0" w:color="808080"/>
              <w:right w:val="single" w:sz="4" w:space="0" w:color="808080"/>
            </w:tcBorders>
            <w:shd w:val="clear" w:color="auto" w:fill="E2F0EC"/>
          </w:tcPr>
          <w:p w14:paraId="6EA96D52" w14:textId="77777777" w:rsidR="00000000" w:rsidRDefault="006D0D1F">
            <w:pPr>
              <w:pStyle w:val="TableParagraph"/>
              <w:kinsoku w:val="0"/>
              <w:overflowPunct w:val="0"/>
              <w:spacing w:before="76"/>
              <w:ind w:left="528" w:right="527"/>
              <w:jc w:val="center"/>
              <w:rPr>
                <w:sz w:val="20"/>
                <w:szCs w:val="20"/>
              </w:rPr>
            </w:pPr>
            <w:r>
              <w:rPr>
                <w:sz w:val="20"/>
                <w:szCs w:val="20"/>
              </w:rPr>
              <w:t>Udział pracujących</w:t>
            </w:r>
          </w:p>
        </w:tc>
        <w:tc>
          <w:tcPr>
            <w:tcW w:w="2622" w:type="dxa"/>
            <w:tcBorders>
              <w:top w:val="none" w:sz="6" w:space="0" w:color="auto"/>
              <w:left w:val="single" w:sz="4" w:space="0" w:color="808080"/>
              <w:bottom w:val="single" w:sz="4" w:space="0" w:color="808080"/>
              <w:right w:val="none" w:sz="6" w:space="0" w:color="auto"/>
            </w:tcBorders>
            <w:shd w:val="clear" w:color="auto" w:fill="E2F0EC"/>
          </w:tcPr>
          <w:p w14:paraId="74D3E6A9" w14:textId="77777777" w:rsidR="00000000" w:rsidRDefault="006D0D1F">
            <w:pPr>
              <w:pStyle w:val="TableParagraph"/>
              <w:kinsoku w:val="0"/>
              <w:overflowPunct w:val="0"/>
              <w:spacing w:before="76"/>
              <w:ind w:left="492" w:right="502"/>
              <w:jc w:val="center"/>
              <w:rPr>
                <w:sz w:val="20"/>
                <w:szCs w:val="20"/>
              </w:rPr>
            </w:pPr>
            <w:r>
              <w:rPr>
                <w:sz w:val="20"/>
                <w:szCs w:val="20"/>
              </w:rPr>
              <w:t>Pracujący w 2022 r.</w:t>
            </w:r>
          </w:p>
        </w:tc>
      </w:tr>
      <w:tr w:rsidR="00000000" w14:paraId="47E2A7F1" w14:textId="77777777">
        <w:tblPrEx>
          <w:tblCellMar>
            <w:top w:w="0" w:type="dxa"/>
            <w:left w:w="0" w:type="dxa"/>
            <w:bottom w:w="0" w:type="dxa"/>
            <w:right w:w="0" w:type="dxa"/>
          </w:tblCellMar>
        </w:tblPrEx>
        <w:trPr>
          <w:trHeight w:val="302"/>
        </w:trPr>
        <w:tc>
          <w:tcPr>
            <w:tcW w:w="3843" w:type="dxa"/>
            <w:tcBorders>
              <w:top w:val="single" w:sz="4" w:space="0" w:color="808080"/>
              <w:left w:val="none" w:sz="6" w:space="0" w:color="auto"/>
              <w:bottom w:val="single" w:sz="4" w:space="0" w:color="808080"/>
              <w:right w:val="single" w:sz="4" w:space="0" w:color="808080"/>
            </w:tcBorders>
          </w:tcPr>
          <w:p w14:paraId="6BC39105" w14:textId="77777777" w:rsidR="00000000" w:rsidRDefault="006D0D1F">
            <w:pPr>
              <w:pStyle w:val="TableParagraph"/>
              <w:kinsoku w:val="0"/>
              <w:overflowPunct w:val="0"/>
              <w:spacing w:before="56" w:line="225" w:lineRule="exact"/>
              <w:ind w:left="86"/>
              <w:rPr>
                <w:sz w:val="20"/>
                <w:szCs w:val="20"/>
              </w:rPr>
            </w:pPr>
            <w:r>
              <w:rPr>
                <w:sz w:val="20"/>
                <w:szCs w:val="20"/>
              </w:rPr>
              <w:t>Alwernia</w:t>
            </w:r>
          </w:p>
        </w:tc>
        <w:tc>
          <w:tcPr>
            <w:tcW w:w="2624" w:type="dxa"/>
            <w:tcBorders>
              <w:top w:val="single" w:sz="4" w:space="0" w:color="808080"/>
              <w:left w:val="single" w:sz="4" w:space="0" w:color="808080"/>
              <w:bottom w:val="single" w:sz="4" w:space="0" w:color="808080"/>
              <w:right w:val="single" w:sz="4" w:space="0" w:color="808080"/>
            </w:tcBorders>
          </w:tcPr>
          <w:p w14:paraId="489F545E" w14:textId="77777777" w:rsidR="00000000" w:rsidRDefault="006D0D1F">
            <w:pPr>
              <w:pStyle w:val="TableParagraph"/>
              <w:kinsoku w:val="0"/>
              <w:overflowPunct w:val="0"/>
              <w:spacing w:before="1"/>
              <w:ind w:left="527" w:right="527"/>
              <w:jc w:val="center"/>
              <w:rPr>
                <w:sz w:val="20"/>
                <w:szCs w:val="20"/>
              </w:rPr>
            </w:pPr>
            <w:r>
              <w:rPr>
                <w:sz w:val="20"/>
                <w:szCs w:val="20"/>
              </w:rPr>
              <w:t>11,1%</w:t>
            </w:r>
          </w:p>
        </w:tc>
        <w:tc>
          <w:tcPr>
            <w:tcW w:w="2622" w:type="dxa"/>
            <w:tcBorders>
              <w:top w:val="single" w:sz="4" w:space="0" w:color="808080"/>
              <w:left w:val="single" w:sz="4" w:space="0" w:color="808080"/>
              <w:bottom w:val="single" w:sz="4" w:space="0" w:color="808080"/>
              <w:right w:val="none" w:sz="6" w:space="0" w:color="auto"/>
            </w:tcBorders>
          </w:tcPr>
          <w:p w14:paraId="2374836D" w14:textId="77777777" w:rsidR="00000000" w:rsidRDefault="006D0D1F">
            <w:pPr>
              <w:pStyle w:val="TableParagraph"/>
              <w:kinsoku w:val="0"/>
              <w:overflowPunct w:val="0"/>
              <w:spacing w:before="56" w:line="225" w:lineRule="exact"/>
              <w:ind w:left="492" w:right="499"/>
              <w:jc w:val="center"/>
              <w:rPr>
                <w:sz w:val="20"/>
                <w:szCs w:val="20"/>
              </w:rPr>
            </w:pPr>
            <w:r>
              <w:rPr>
                <w:sz w:val="20"/>
                <w:szCs w:val="20"/>
              </w:rPr>
              <w:t>5 065</w:t>
            </w:r>
          </w:p>
        </w:tc>
      </w:tr>
      <w:tr w:rsidR="00000000" w14:paraId="0A98F8F5" w14:textId="77777777">
        <w:tblPrEx>
          <w:tblCellMar>
            <w:top w:w="0" w:type="dxa"/>
            <w:left w:w="0" w:type="dxa"/>
            <w:bottom w:w="0" w:type="dxa"/>
            <w:right w:w="0" w:type="dxa"/>
          </w:tblCellMar>
        </w:tblPrEx>
        <w:trPr>
          <w:trHeight w:val="299"/>
        </w:trPr>
        <w:tc>
          <w:tcPr>
            <w:tcW w:w="3843" w:type="dxa"/>
            <w:tcBorders>
              <w:top w:val="single" w:sz="4" w:space="0" w:color="808080"/>
              <w:left w:val="none" w:sz="6" w:space="0" w:color="auto"/>
              <w:bottom w:val="single" w:sz="4" w:space="0" w:color="808080"/>
              <w:right w:val="single" w:sz="4" w:space="0" w:color="808080"/>
            </w:tcBorders>
          </w:tcPr>
          <w:p w14:paraId="5D519CFE" w14:textId="77777777" w:rsidR="00000000" w:rsidRDefault="006D0D1F">
            <w:pPr>
              <w:pStyle w:val="TableParagraph"/>
              <w:kinsoku w:val="0"/>
              <w:overflowPunct w:val="0"/>
              <w:spacing w:before="54" w:line="225" w:lineRule="exact"/>
              <w:ind w:left="86"/>
              <w:rPr>
                <w:sz w:val="20"/>
                <w:szCs w:val="20"/>
              </w:rPr>
            </w:pPr>
            <w:r>
              <w:rPr>
                <w:sz w:val="20"/>
                <w:szCs w:val="20"/>
              </w:rPr>
              <w:t>Babice</w:t>
            </w:r>
          </w:p>
        </w:tc>
        <w:tc>
          <w:tcPr>
            <w:tcW w:w="2624" w:type="dxa"/>
            <w:tcBorders>
              <w:top w:val="single" w:sz="4" w:space="0" w:color="808080"/>
              <w:left w:val="single" w:sz="4" w:space="0" w:color="808080"/>
              <w:bottom w:val="single" w:sz="4" w:space="0" w:color="808080"/>
              <w:right w:val="single" w:sz="4" w:space="0" w:color="808080"/>
            </w:tcBorders>
          </w:tcPr>
          <w:p w14:paraId="1F00B150" w14:textId="77777777" w:rsidR="00000000" w:rsidRDefault="006D0D1F">
            <w:pPr>
              <w:pStyle w:val="TableParagraph"/>
              <w:kinsoku w:val="0"/>
              <w:overflowPunct w:val="0"/>
              <w:spacing w:line="243" w:lineRule="exact"/>
              <w:ind w:left="527" w:right="527"/>
              <w:jc w:val="center"/>
              <w:rPr>
                <w:sz w:val="20"/>
                <w:szCs w:val="20"/>
              </w:rPr>
            </w:pPr>
            <w:r>
              <w:rPr>
                <w:sz w:val="20"/>
                <w:szCs w:val="20"/>
              </w:rPr>
              <w:t>7,9%</w:t>
            </w:r>
          </w:p>
        </w:tc>
        <w:tc>
          <w:tcPr>
            <w:tcW w:w="2622" w:type="dxa"/>
            <w:tcBorders>
              <w:top w:val="single" w:sz="4" w:space="0" w:color="808080"/>
              <w:left w:val="single" w:sz="4" w:space="0" w:color="808080"/>
              <w:bottom w:val="single" w:sz="4" w:space="0" w:color="808080"/>
              <w:right w:val="none" w:sz="6" w:space="0" w:color="auto"/>
            </w:tcBorders>
          </w:tcPr>
          <w:p w14:paraId="789F1942" w14:textId="77777777" w:rsidR="00000000" w:rsidRDefault="006D0D1F">
            <w:pPr>
              <w:pStyle w:val="TableParagraph"/>
              <w:kinsoku w:val="0"/>
              <w:overflowPunct w:val="0"/>
              <w:spacing w:before="54" w:line="225" w:lineRule="exact"/>
              <w:ind w:left="492" w:right="499"/>
              <w:jc w:val="center"/>
              <w:rPr>
                <w:sz w:val="20"/>
                <w:szCs w:val="20"/>
              </w:rPr>
            </w:pPr>
            <w:r>
              <w:rPr>
                <w:sz w:val="20"/>
                <w:szCs w:val="20"/>
              </w:rPr>
              <w:t>3 603</w:t>
            </w:r>
          </w:p>
        </w:tc>
      </w:tr>
      <w:tr w:rsidR="00000000" w14:paraId="4C56B925" w14:textId="77777777">
        <w:tblPrEx>
          <w:tblCellMar>
            <w:top w:w="0" w:type="dxa"/>
            <w:left w:w="0" w:type="dxa"/>
            <w:bottom w:w="0" w:type="dxa"/>
            <w:right w:w="0" w:type="dxa"/>
          </w:tblCellMar>
        </w:tblPrEx>
        <w:trPr>
          <w:trHeight w:val="299"/>
        </w:trPr>
        <w:tc>
          <w:tcPr>
            <w:tcW w:w="3843" w:type="dxa"/>
            <w:tcBorders>
              <w:top w:val="single" w:sz="4" w:space="0" w:color="808080"/>
              <w:left w:val="none" w:sz="6" w:space="0" w:color="auto"/>
              <w:bottom w:val="single" w:sz="4" w:space="0" w:color="808080"/>
              <w:right w:val="single" w:sz="4" w:space="0" w:color="808080"/>
            </w:tcBorders>
          </w:tcPr>
          <w:p w14:paraId="29938BC6" w14:textId="77777777" w:rsidR="00000000" w:rsidRDefault="006D0D1F">
            <w:pPr>
              <w:pStyle w:val="TableParagraph"/>
              <w:kinsoku w:val="0"/>
              <w:overflowPunct w:val="0"/>
              <w:spacing w:before="54" w:line="225" w:lineRule="exact"/>
              <w:ind w:left="86"/>
              <w:rPr>
                <w:sz w:val="20"/>
                <w:szCs w:val="20"/>
              </w:rPr>
            </w:pPr>
            <w:r>
              <w:rPr>
                <w:sz w:val="20"/>
                <w:szCs w:val="20"/>
              </w:rPr>
              <w:t>Chrzanów</w:t>
            </w:r>
          </w:p>
        </w:tc>
        <w:tc>
          <w:tcPr>
            <w:tcW w:w="2624" w:type="dxa"/>
            <w:tcBorders>
              <w:top w:val="single" w:sz="4" w:space="0" w:color="808080"/>
              <w:left w:val="single" w:sz="4" w:space="0" w:color="808080"/>
              <w:bottom w:val="single" w:sz="4" w:space="0" w:color="808080"/>
              <w:right w:val="single" w:sz="4" w:space="0" w:color="808080"/>
            </w:tcBorders>
          </w:tcPr>
          <w:p w14:paraId="1C65EA52" w14:textId="77777777" w:rsidR="00000000" w:rsidRDefault="006D0D1F">
            <w:pPr>
              <w:pStyle w:val="TableParagraph"/>
              <w:kinsoku w:val="0"/>
              <w:overflowPunct w:val="0"/>
              <w:spacing w:line="243" w:lineRule="exact"/>
              <w:ind w:left="527" w:right="527"/>
              <w:jc w:val="center"/>
              <w:rPr>
                <w:sz w:val="20"/>
                <w:szCs w:val="20"/>
              </w:rPr>
            </w:pPr>
            <w:r>
              <w:rPr>
                <w:sz w:val="20"/>
                <w:szCs w:val="20"/>
              </w:rPr>
              <w:t>36,2%</w:t>
            </w:r>
          </w:p>
        </w:tc>
        <w:tc>
          <w:tcPr>
            <w:tcW w:w="2622" w:type="dxa"/>
            <w:tcBorders>
              <w:top w:val="single" w:sz="4" w:space="0" w:color="808080"/>
              <w:left w:val="single" w:sz="4" w:space="0" w:color="808080"/>
              <w:bottom w:val="single" w:sz="4" w:space="0" w:color="808080"/>
              <w:right w:val="none" w:sz="6" w:space="0" w:color="auto"/>
            </w:tcBorders>
          </w:tcPr>
          <w:p w14:paraId="0CDB18E5" w14:textId="77777777" w:rsidR="00000000" w:rsidRDefault="006D0D1F">
            <w:pPr>
              <w:pStyle w:val="TableParagraph"/>
              <w:kinsoku w:val="0"/>
              <w:overflowPunct w:val="0"/>
              <w:spacing w:before="54" w:line="225" w:lineRule="exact"/>
              <w:ind w:left="492" w:right="499"/>
              <w:jc w:val="center"/>
              <w:rPr>
                <w:sz w:val="20"/>
                <w:szCs w:val="20"/>
              </w:rPr>
            </w:pPr>
            <w:r>
              <w:rPr>
                <w:sz w:val="20"/>
                <w:szCs w:val="20"/>
              </w:rPr>
              <w:t>16 583</w:t>
            </w:r>
          </w:p>
        </w:tc>
      </w:tr>
      <w:tr w:rsidR="00000000" w14:paraId="146598F7" w14:textId="77777777">
        <w:tblPrEx>
          <w:tblCellMar>
            <w:top w:w="0" w:type="dxa"/>
            <w:left w:w="0" w:type="dxa"/>
            <w:bottom w:w="0" w:type="dxa"/>
            <w:right w:w="0" w:type="dxa"/>
          </w:tblCellMar>
        </w:tblPrEx>
        <w:trPr>
          <w:trHeight w:val="300"/>
        </w:trPr>
        <w:tc>
          <w:tcPr>
            <w:tcW w:w="3843" w:type="dxa"/>
            <w:tcBorders>
              <w:top w:val="single" w:sz="4" w:space="0" w:color="808080"/>
              <w:left w:val="none" w:sz="6" w:space="0" w:color="auto"/>
              <w:bottom w:val="single" w:sz="4" w:space="0" w:color="808080"/>
              <w:right w:val="single" w:sz="4" w:space="0" w:color="808080"/>
            </w:tcBorders>
          </w:tcPr>
          <w:p w14:paraId="3609A3DF" w14:textId="77777777" w:rsidR="00000000" w:rsidRDefault="006D0D1F">
            <w:pPr>
              <w:pStyle w:val="TableParagraph"/>
              <w:kinsoku w:val="0"/>
              <w:overflowPunct w:val="0"/>
              <w:spacing w:before="54" w:line="225" w:lineRule="exact"/>
              <w:ind w:left="86"/>
              <w:rPr>
                <w:sz w:val="20"/>
                <w:szCs w:val="20"/>
              </w:rPr>
            </w:pPr>
            <w:r>
              <w:rPr>
                <w:sz w:val="20"/>
                <w:szCs w:val="20"/>
              </w:rPr>
              <w:t>Libiąż</w:t>
            </w:r>
          </w:p>
        </w:tc>
        <w:tc>
          <w:tcPr>
            <w:tcW w:w="2624" w:type="dxa"/>
            <w:tcBorders>
              <w:top w:val="single" w:sz="4" w:space="0" w:color="808080"/>
              <w:left w:val="single" w:sz="4" w:space="0" w:color="808080"/>
              <w:bottom w:val="single" w:sz="4" w:space="0" w:color="808080"/>
              <w:right w:val="single" w:sz="4" w:space="0" w:color="808080"/>
            </w:tcBorders>
          </w:tcPr>
          <w:p w14:paraId="2AE07D47" w14:textId="77777777" w:rsidR="00000000" w:rsidRDefault="006D0D1F">
            <w:pPr>
              <w:pStyle w:val="TableParagraph"/>
              <w:kinsoku w:val="0"/>
              <w:overflowPunct w:val="0"/>
              <w:spacing w:line="244" w:lineRule="exact"/>
              <w:ind w:left="527" w:right="527"/>
              <w:jc w:val="center"/>
              <w:rPr>
                <w:sz w:val="20"/>
                <w:szCs w:val="20"/>
              </w:rPr>
            </w:pPr>
            <w:r>
              <w:rPr>
                <w:sz w:val="20"/>
                <w:szCs w:val="20"/>
              </w:rPr>
              <w:t>17,4%</w:t>
            </w:r>
          </w:p>
        </w:tc>
        <w:tc>
          <w:tcPr>
            <w:tcW w:w="2622" w:type="dxa"/>
            <w:tcBorders>
              <w:top w:val="single" w:sz="4" w:space="0" w:color="808080"/>
              <w:left w:val="single" w:sz="4" w:space="0" w:color="808080"/>
              <w:bottom w:val="single" w:sz="4" w:space="0" w:color="808080"/>
              <w:right w:val="none" w:sz="6" w:space="0" w:color="auto"/>
            </w:tcBorders>
          </w:tcPr>
          <w:p w14:paraId="0132C96A" w14:textId="77777777" w:rsidR="00000000" w:rsidRDefault="006D0D1F">
            <w:pPr>
              <w:pStyle w:val="TableParagraph"/>
              <w:kinsoku w:val="0"/>
              <w:overflowPunct w:val="0"/>
              <w:spacing w:before="54" w:line="225" w:lineRule="exact"/>
              <w:ind w:left="492" w:right="499"/>
              <w:jc w:val="center"/>
              <w:rPr>
                <w:sz w:val="20"/>
                <w:szCs w:val="20"/>
              </w:rPr>
            </w:pPr>
            <w:r>
              <w:rPr>
                <w:sz w:val="20"/>
                <w:szCs w:val="20"/>
              </w:rPr>
              <w:t>7 987</w:t>
            </w:r>
          </w:p>
        </w:tc>
      </w:tr>
    </w:tbl>
    <w:p w14:paraId="18A9EAB7" w14:textId="77777777" w:rsidR="00000000" w:rsidRDefault="006D0D1F">
      <w:pPr>
        <w:pStyle w:val="Tekstpodstawowy"/>
        <w:kinsoku w:val="0"/>
        <w:overflowPunct w:val="0"/>
        <w:rPr>
          <w:i/>
          <w:iCs/>
          <w:sz w:val="20"/>
          <w:szCs w:val="20"/>
        </w:rPr>
      </w:pPr>
    </w:p>
    <w:p w14:paraId="499E2930" w14:textId="7537BF8A" w:rsidR="00000000" w:rsidRDefault="006D0D1F">
      <w:pPr>
        <w:pStyle w:val="Tekstpodstawowy"/>
        <w:kinsoku w:val="0"/>
        <w:overflowPunct w:val="0"/>
        <w:spacing w:before="6"/>
        <w:rPr>
          <w:i/>
          <w:iCs/>
          <w:sz w:val="10"/>
          <w:szCs w:val="10"/>
        </w:rPr>
      </w:pPr>
      <w:r>
        <w:rPr>
          <w:noProof/>
        </w:rPr>
        <mc:AlternateContent>
          <mc:Choice Requires="wps">
            <w:drawing>
              <wp:anchor distT="0" distB="0" distL="0" distR="0" simplePos="0" relativeHeight="251638272" behindDoc="0" locked="0" layoutInCell="0" allowOverlap="1" wp14:anchorId="500C5999" wp14:editId="10ED2882">
                <wp:simplePos x="0" y="0"/>
                <wp:positionH relativeFrom="page">
                  <wp:posOffset>899160</wp:posOffset>
                </wp:positionH>
                <wp:positionV relativeFrom="paragraph">
                  <wp:posOffset>111125</wp:posOffset>
                </wp:positionV>
                <wp:extent cx="1829435" cy="12700"/>
                <wp:effectExtent l="0" t="0" r="0" b="0"/>
                <wp:wrapTopAndBottom/>
                <wp:docPr id="1543" name="Freeform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F42F3EC" id="Freeform 288" o:spid="_x0000_s1026" style="position:absolute;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8.75pt,214.8pt,8.7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" o:allowincell="f" filled="f" strokeweight=".72pt">
                <v:path arrowok="t" o:connecttype="custom" o:connectlocs="0,0;1828800,0" o:connectangles="0,0"/>
                <w10:wrap type="topAndBottom" anchorx="page"/>
              </v:polyline>
            </w:pict>
          </mc:Fallback>
        </mc:AlternateContent>
      </w:r>
    </w:p>
    <w:p w14:paraId="539EE932" w14:textId="77777777" w:rsidR="00000000" w:rsidRDefault="006D0D1F">
      <w:pPr>
        <w:pStyle w:val="Tekstpodstawowy"/>
        <w:kinsoku w:val="0"/>
        <w:overflowPunct w:val="0"/>
        <w:spacing w:before="69"/>
        <w:ind w:left="1016" w:right="833"/>
        <w:jc w:val="both"/>
        <w:rPr>
          <w:sz w:val="20"/>
          <w:szCs w:val="20"/>
        </w:rPr>
      </w:pPr>
      <w:r>
        <w:rPr>
          <w:position w:val="7"/>
          <w:sz w:val="13"/>
          <w:szCs w:val="13"/>
        </w:rPr>
        <w:t xml:space="preserve">30 </w:t>
      </w:r>
      <w:r>
        <w:rPr>
          <w:sz w:val="20"/>
          <w:szCs w:val="20"/>
        </w:rPr>
        <w:t>Według danych GUS: Wg faktycznego miejsca pracy. Dane nie obejmują pracujących w jednostkach budżetowych działają</w:t>
      </w:r>
      <w:r>
        <w:rPr>
          <w:sz w:val="20"/>
          <w:szCs w:val="20"/>
        </w:rPr>
        <w:t>cych w  zakresie  obrony  narodowej  i  bezpieczeństwa  publicznego,  osób  pracujących  w gospodarstwach indywidualnych w rolnictwie, duchownych oraz pracujących w fundacjach, stowarzyszeniach i innych organizacjach społecznych oraz podmiotach zatrudniają</w:t>
      </w:r>
      <w:r>
        <w:rPr>
          <w:sz w:val="20"/>
          <w:szCs w:val="20"/>
        </w:rPr>
        <w:t>cych mniej niż 10</w:t>
      </w:r>
      <w:r>
        <w:rPr>
          <w:spacing w:val="-4"/>
          <w:sz w:val="20"/>
          <w:szCs w:val="20"/>
        </w:rPr>
        <w:t xml:space="preserve"> </w:t>
      </w:r>
      <w:r>
        <w:rPr>
          <w:sz w:val="20"/>
          <w:szCs w:val="20"/>
        </w:rPr>
        <w:t>osób.</w:t>
      </w:r>
    </w:p>
    <w:p w14:paraId="126501BA" w14:textId="77777777" w:rsidR="00000000" w:rsidRDefault="006D0D1F">
      <w:pPr>
        <w:pStyle w:val="Tekstpodstawowy"/>
        <w:kinsoku w:val="0"/>
        <w:overflowPunct w:val="0"/>
        <w:ind w:left="1016" w:right="838"/>
        <w:jc w:val="both"/>
        <w:rPr>
          <w:sz w:val="20"/>
          <w:szCs w:val="20"/>
        </w:rPr>
      </w:pPr>
      <w:r>
        <w:rPr>
          <w:position w:val="7"/>
          <w:sz w:val="13"/>
          <w:szCs w:val="13"/>
        </w:rPr>
        <w:t xml:space="preserve">31 </w:t>
      </w:r>
      <w:r>
        <w:rPr>
          <w:sz w:val="20"/>
          <w:szCs w:val="20"/>
        </w:rPr>
        <w:t xml:space="preserve">Zgodnie z nową metodologią zbierania danych, statystyki </w:t>
      </w:r>
      <w:r>
        <w:rPr>
          <w:spacing w:val="2"/>
          <w:sz w:val="20"/>
          <w:szCs w:val="20"/>
        </w:rPr>
        <w:t xml:space="preserve">te </w:t>
      </w:r>
      <w:r>
        <w:rPr>
          <w:sz w:val="20"/>
          <w:szCs w:val="20"/>
        </w:rPr>
        <w:t>nie obejmują pracujących w jednostkach budżetowych działających w zakresie obrony narodowej i bezpieczeństwa</w:t>
      </w:r>
      <w:r>
        <w:rPr>
          <w:spacing w:val="-7"/>
          <w:sz w:val="20"/>
          <w:szCs w:val="20"/>
        </w:rPr>
        <w:t xml:space="preserve"> </w:t>
      </w:r>
      <w:r>
        <w:rPr>
          <w:sz w:val="20"/>
          <w:szCs w:val="20"/>
        </w:rPr>
        <w:t>publicznego.</w:t>
      </w:r>
    </w:p>
    <w:p w14:paraId="47FFF8E3" w14:textId="77777777" w:rsidR="00000000" w:rsidRDefault="006D0D1F">
      <w:pPr>
        <w:pStyle w:val="Tekstpodstawowy"/>
        <w:kinsoku w:val="0"/>
        <w:overflowPunct w:val="0"/>
        <w:ind w:left="1016" w:right="838"/>
        <w:jc w:val="both"/>
        <w:rPr>
          <w:sz w:val="20"/>
          <w:szCs w:val="20"/>
        </w:rPr>
        <w:sectPr w:rsidR="00000000">
          <w:pgSz w:w="11910" w:h="16840"/>
          <w:pgMar w:top="1120" w:right="580" w:bottom="1200" w:left="400" w:header="748" w:footer="1003" w:gutter="0"/>
          <w:cols w:space="708"/>
          <w:noEndnote/>
        </w:sectPr>
      </w:pPr>
    </w:p>
    <w:p w14:paraId="41FBFEC5" w14:textId="77777777" w:rsidR="00000000" w:rsidRDefault="006D0D1F">
      <w:pPr>
        <w:pStyle w:val="Tekstpodstawowy"/>
        <w:kinsoku w:val="0"/>
        <w:overflowPunct w:val="0"/>
        <w:spacing w:before="1"/>
        <w:rPr>
          <w:sz w:val="26"/>
          <w:szCs w:val="26"/>
        </w:rPr>
      </w:pPr>
    </w:p>
    <w:tbl>
      <w:tblPr>
        <w:tblW w:w="0" w:type="auto"/>
        <w:tblInd w:w="997" w:type="dxa"/>
        <w:tblLayout w:type="fixed"/>
        <w:tblCellMar>
          <w:left w:w="0" w:type="dxa"/>
          <w:right w:w="0" w:type="dxa"/>
        </w:tblCellMar>
        <w:tblLook w:val="0000" w:firstRow="0" w:lastRow="0" w:firstColumn="0" w:lastColumn="0" w:noHBand="0" w:noVBand="0"/>
      </w:tblPr>
      <w:tblGrid>
        <w:gridCol w:w="3843"/>
        <w:gridCol w:w="2624"/>
        <w:gridCol w:w="2622"/>
      </w:tblGrid>
      <w:tr w:rsidR="00000000" w14:paraId="0CE696D2" w14:textId="77777777">
        <w:tblPrEx>
          <w:tblCellMar>
            <w:top w:w="0" w:type="dxa"/>
            <w:left w:w="0" w:type="dxa"/>
            <w:bottom w:w="0" w:type="dxa"/>
            <w:right w:w="0" w:type="dxa"/>
          </w:tblCellMar>
        </w:tblPrEx>
        <w:trPr>
          <w:trHeight w:val="299"/>
        </w:trPr>
        <w:tc>
          <w:tcPr>
            <w:tcW w:w="3843" w:type="dxa"/>
            <w:tcBorders>
              <w:top w:val="none" w:sz="6" w:space="0" w:color="auto"/>
              <w:left w:val="none" w:sz="6" w:space="0" w:color="auto"/>
              <w:bottom w:val="single" w:sz="4" w:space="0" w:color="808080"/>
              <w:right w:val="single" w:sz="4" w:space="0" w:color="808080"/>
            </w:tcBorders>
          </w:tcPr>
          <w:p w14:paraId="7B69B164" w14:textId="77777777" w:rsidR="00000000" w:rsidRDefault="006D0D1F">
            <w:pPr>
              <w:pStyle w:val="TableParagraph"/>
              <w:kinsoku w:val="0"/>
              <w:overflowPunct w:val="0"/>
              <w:spacing w:before="54" w:line="225" w:lineRule="exact"/>
              <w:ind w:left="91"/>
              <w:rPr>
                <w:sz w:val="20"/>
                <w:szCs w:val="20"/>
              </w:rPr>
            </w:pPr>
            <w:r>
              <w:rPr>
                <w:sz w:val="20"/>
                <w:szCs w:val="20"/>
              </w:rPr>
              <w:t>Trzebinia</w:t>
            </w:r>
          </w:p>
        </w:tc>
        <w:tc>
          <w:tcPr>
            <w:tcW w:w="2624" w:type="dxa"/>
            <w:tcBorders>
              <w:top w:val="none" w:sz="6" w:space="0" w:color="auto"/>
              <w:left w:val="single" w:sz="4" w:space="0" w:color="808080"/>
              <w:bottom w:val="single" w:sz="4" w:space="0" w:color="808080"/>
              <w:right w:val="single" w:sz="4" w:space="0" w:color="808080"/>
            </w:tcBorders>
          </w:tcPr>
          <w:p w14:paraId="20C743C3" w14:textId="77777777" w:rsidR="00000000" w:rsidRDefault="006D0D1F">
            <w:pPr>
              <w:pStyle w:val="TableParagraph"/>
              <w:kinsoku w:val="0"/>
              <w:overflowPunct w:val="0"/>
              <w:spacing w:line="243" w:lineRule="exact"/>
              <w:ind w:left="528" w:right="522"/>
              <w:jc w:val="center"/>
              <w:rPr>
                <w:sz w:val="20"/>
                <w:szCs w:val="20"/>
              </w:rPr>
            </w:pPr>
            <w:r>
              <w:rPr>
                <w:sz w:val="20"/>
                <w:szCs w:val="20"/>
              </w:rPr>
              <w:t>27,4%</w:t>
            </w:r>
          </w:p>
        </w:tc>
        <w:tc>
          <w:tcPr>
            <w:tcW w:w="2622" w:type="dxa"/>
            <w:tcBorders>
              <w:top w:val="none" w:sz="6" w:space="0" w:color="auto"/>
              <w:left w:val="single" w:sz="4" w:space="0" w:color="808080"/>
              <w:bottom w:val="single" w:sz="4" w:space="0" w:color="808080"/>
              <w:right w:val="none" w:sz="6" w:space="0" w:color="auto"/>
            </w:tcBorders>
          </w:tcPr>
          <w:p w14:paraId="177F6230" w14:textId="77777777" w:rsidR="00000000" w:rsidRDefault="006D0D1F">
            <w:pPr>
              <w:pStyle w:val="TableParagraph"/>
              <w:kinsoku w:val="0"/>
              <w:overflowPunct w:val="0"/>
              <w:spacing w:before="54" w:line="225" w:lineRule="exact"/>
              <w:ind w:left="492" w:right="492"/>
              <w:jc w:val="center"/>
              <w:rPr>
                <w:sz w:val="20"/>
                <w:szCs w:val="20"/>
              </w:rPr>
            </w:pPr>
            <w:r>
              <w:rPr>
                <w:sz w:val="20"/>
                <w:szCs w:val="20"/>
              </w:rPr>
              <w:t>12 542</w:t>
            </w:r>
          </w:p>
        </w:tc>
      </w:tr>
      <w:tr w:rsidR="00000000" w14:paraId="6A3E7072" w14:textId="77777777">
        <w:tblPrEx>
          <w:tblCellMar>
            <w:top w:w="0" w:type="dxa"/>
            <w:left w:w="0" w:type="dxa"/>
            <w:bottom w:w="0" w:type="dxa"/>
            <w:right w:w="0" w:type="dxa"/>
          </w:tblCellMar>
        </w:tblPrEx>
        <w:trPr>
          <w:trHeight w:val="302"/>
        </w:trPr>
        <w:tc>
          <w:tcPr>
            <w:tcW w:w="3843" w:type="dxa"/>
            <w:tcBorders>
              <w:top w:val="single" w:sz="4" w:space="0" w:color="808080"/>
              <w:left w:val="none" w:sz="6" w:space="0" w:color="auto"/>
              <w:bottom w:val="single" w:sz="4" w:space="0" w:color="808080"/>
              <w:right w:val="single" w:sz="4" w:space="0" w:color="808080"/>
            </w:tcBorders>
          </w:tcPr>
          <w:p w14:paraId="05349F6E" w14:textId="77777777" w:rsidR="00000000" w:rsidRDefault="006D0D1F">
            <w:pPr>
              <w:pStyle w:val="TableParagraph"/>
              <w:kinsoku w:val="0"/>
              <w:overflowPunct w:val="0"/>
              <w:spacing w:before="57" w:line="225" w:lineRule="exact"/>
              <w:ind w:left="91"/>
              <w:rPr>
                <w:sz w:val="20"/>
                <w:szCs w:val="20"/>
              </w:rPr>
            </w:pPr>
            <w:r>
              <w:rPr>
                <w:sz w:val="20"/>
                <w:szCs w:val="20"/>
              </w:rPr>
              <w:t>MOF Chrzanowa</w:t>
            </w:r>
          </w:p>
        </w:tc>
        <w:tc>
          <w:tcPr>
            <w:tcW w:w="2624" w:type="dxa"/>
            <w:tcBorders>
              <w:top w:val="single" w:sz="4" w:space="0" w:color="808080"/>
              <w:left w:val="single" w:sz="4" w:space="0" w:color="808080"/>
              <w:bottom w:val="single" w:sz="4" w:space="0" w:color="808080"/>
              <w:right w:val="single" w:sz="4" w:space="0" w:color="808080"/>
            </w:tcBorders>
          </w:tcPr>
          <w:p w14:paraId="4ED4E7B9" w14:textId="77777777" w:rsidR="00000000" w:rsidRDefault="006D0D1F">
            <w:pPr>
              <w:pStyle w:val="TableParagraph"/>
              <w:kinsoku w:val="0"/>
              <w:overflowPunct w:val="0"/>
              <w:spacing w:line="244" w:lineRule="exact"/>
              <w:ind w:left="528" w:right="519"/>
              <w:jc w:val="center"/>
              <w:rPr>
                <w:sz w:val="20"/>
                <w:szCs w:val="20"/>
              </w:rPr>
            </w:pPr>
            <w:r>
              <w:rPr>
                <w:sz w:val="20"/>
                <w:szCs w:val="20"/>
              </w:rPr>
              <w:t>100%</w:t>
            </w:r>
          </w:p>
        </w:tc>
        <w:tc>
          <w:tcPr>
            <w:tcW w:w="2622" w:type="dxa"/>
            <w:tcBorders>
              <w:top w:val="single" w:sz="4" w:space="0" w:color="808080"/>
              <w:left w:val="single" w:sz="4" w:space="0" w:color="808080"/>
              <w:bottom w:val="single" w:sz="4" w:space="0" w:color="808080"/>
              <w:right w:val="none" w:sz="6" w:space="0" w:color="auto"/>
            </w:tcBorders>
          </w:tcPr>
          <w:p w14:paraId="58CA76DA" w14:textId="77777777" w:rsidR="00000000" w:rsidRDefault="006D0D1F">
            <w:pPr>
              <w:pStyle w:val="TableParagraph"/>
              <w:kinsoku w:val="0"/>
              <w:overflowPunct w:val="0"/>
              <w:spacing w:before="57" w:line="225" w:lineRule="exact"/>
              <w:ind w:left="492" w:right="492"/>
              <w:jc w:val="center"/>
              <w:rPr>
                <w:sz w:val="20"/>
                <w:szCs w:val="20"/>
              </w:rPr>
            </w:pPr>
            <w:r>
              <w:rPr>
                <w:sz w:val="20"/>
                <w:szCs w:val="20"/>
              </w:rPr>
              <w:t>45 780</w:t>
            </w:r>
          </w:p>
        </w:tc>
      </w:tr>
    </w:tbl>
    <w:p w14:paraId="786CAACA" w14:textId="77777777" w:rsidR="00000000" w:rsidRDefault="006D0D1F">
      <w:pPr>
        <w:pStyle w:val="Tekstpodstawowy"/>
        <w:kinsoku w:val="0"/>
        <w:overflowPunct w:val="0"/>
        <w:spacing w:line="219" w:lineRule="exact"/>
        <w:ind w:left="1016"/>
        <w:rPr>
          <w:i/>
          <w:iCs/>
          <w:color w:val="373545"/>
          <w:sz w:val="18"/>
          <w:szCs w:val="18"/>
        </w:rPr>
      </w:pPr>
      <w:r>
        <w:rPr>
          <w:i/>
          <w:iCs/>
          <w:color w:val="373545"/>
          <w:sz w:val="18"/>
          <w:szCs w:val="18"/>
        </w:rPr>
        <w:t>Źródło: opracowanie własne na podstawie BDL GUS.</w:t>
      </w:r>
    </w:p>
    <w:p w14:paraId="7BE0FE5E" w14:textId="77777777" w:rsidR="00000000" w:rsidRDefault="006D0D1F">
      <w:pPr>
        <w:pStyle w:val="Tekstpodstawowy"/>
        <w:kinsoku w:val="0"/>
        <w:overflowPunct w:val="0"/>
        <w:spacing w:before="6"/>
        <w:rPr>
          <w:i/>
          <w:iCs/>
          <w:sz w:val="19"/>
          <w:szCs w:val="19"/>
        </w:rPr>
      </w:pPr>
    </w:p>
    <w:p w14:paraId="018B4713" w14:textId="31AF54FB"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39296" behindDoc="0" locked="0" layoutInCell="0" allowOverlap="1" wp14:anchorId="04D614EF" wp14:editId="07570D8B">
                <wp:simplePos x="0" y="0"/>
                <wp:positionH relativeFrom="page">
                  <wp:posOffset>982980</wp:posOffset>
                </wp:positionH>
                <wp:positionV relativeFrom="paragraph">
                  <wp:posOffset>161290</wp:posOffset>
                </wp:positionV>
                <wp:extent cx="5613400" cy="2527300"/>
                <wp:effectExtent l="0" t="0" r="0" b="0"/>
                <wp:wrapTopAndBottom/>
                <wp:docPr id="1542" name="Rectangle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42441" w14:textId="55A52DFC"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44F609" wp14:editId="594C0D40">
                                  <wp:extent cx="5600700" cy="2533650"/>
                                  <wp:effectExtent l="0" t="0" r="0" b="0"/>
                                  <wp:docPr id="222"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797F99D7"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614EF" id="Rectangle 289" o:spid="_x0000_s1075" style="position:absolute;left:0;text-align:left;margin-left:77.4pt;margin-top:12.7pt;width:442pt;height:199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" o:allowincell="f" filled="f" stroked="f">
                <v:textbox inset="0,0,0,0">
                  <w:txbxContent>
                    <w:p w14:paraId="24D42441" w14:textId="55A52DFC"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D44F609" wp14:editId="594C0D40">
                            <wp:extent cx="5600700" cy="2533650"/>
                            <wp:effectExtent l="0" t="0" r="0" b="0"/>
                            <wp:docPr id="222"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797F99D7"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41 Udział pracujących w liczbie ludności w wieku produkcyjnym</w:t>
      </w:r>
    </w:p>
    <w:p w14:paraId="57325F2B" w14:textId="77777777" w:rsidR="00000000" w:rsidRDefault="006D0D1F">
      <w:pPr>
        <w:pStyle w:val="Tekstpodstawowy"/>
        <w:kinsoku w:val="0"/>
        <w:overflowPunct w:val="0"/>
        <w:rPr>
          <w:i/>
          <w:iCs/>
          <w:sz w:val="18"/>
          <w:szCs w:val="18"/>
        </w:rPr>
      </w:pPr>
    </w:p>
    <w:p w14:paraId="4279E876" w14:textId="77777777" w:rsidR="00000000" w:rsidRDefault="006D0D1F">
      <w:pPr>
        <w:pStyle w:val="Tekstpodstawowy"/>
        <w:kinsoku w:val="0"/>
        <w:overflowPunct w:val="0"/>
        <w:spacing w:before="6"/>
        <w:rPr>
          <w:i/>
          <w:iCs/>
          <w:sz w:val="13"/>
          <w:szCs w:val="13"/>
        </w:rPr>
      </w:pPr>
    </w:p>
    <w:p w14:paraId="59D7D520"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481819CC" w14:textId="77777777" w:rsidR="00000000" w:rsidRDefault="006D0D1F">
      <w:pPr>
        <w:pStyle w:val="Tekstpodstawowy"/>
        <w:kinsoku w:val="0"/>
        <w:overflowPunct w:val="0"/>
        <w:spacing w:before="157" w:line="360" w:lineRule="auto"/>
        <w:ind w:left="1016" w:right="834"/>
        <w:jc w:val="both"/>
      </w:pPr>
      <w:r>
        <w:t>Udział pracujących w liczbie ludnoś</w:t>
      </w:r>
      <w:r>
        <w:t>ci w wieku produkcyjnym w MOF Chrzanowa w 2021 r. wynosił 35,4% i był o 4,6 pp. wyższy w porównaniu do roku 2013. Zarówno wartość wskaźnika, jak i dynamika zmian w tym zakresie w MOF jest dużo niższa w porównaniu do średniej wojewódzkiej i krajowej. Najniż</w:t>
      </w:r>
      <w:r>
        <w:t>szy udział osób pracujących odnotowano w gminie Babice (zaledwie 12,2%), co może wynikać   z jej wiejskiego charakteru i sposobu definiowania osób pracujących (nie są do nich zaliczane osoby pracujące w gospodarstwach indywidualnych w rolnictwie, stanowiąc</w:t>
      </w:r>
      <w:r>
        <w:t>e duży odsetek na obszarach wiejskich). Z kolei gmina Libiąż jest jedyną z analizowanych gmin, w której w latach 2013-2021 odnotowano spadek udziału osób pracujących w liczbie ludności w wieku</w:t>
      </w:r>
      <w:r>
        <w:rPr>
          <w:spacing w:val="-14"/>
        </w:rPr>
        <w:t xml:space="preserve"> </w:t>
      </w:r>
      <w:r>
        <w:t>produkcyjnym.</w:t>
      </w:r>
    </w:p>
    <w:p w14:paraId="5FA27389" w14:textId="77777777" w:rsidR="00000000" w:rsidRDefault="006D0D1F">
      <w:pPr>
        <w:pStyle w:val="Tekstpodstawowy"/>
        <w:kinsoku w:val="0"/>
        <w:overflowPunct w:val="0"/>
        <w:spacing w:before="162" w:line="360" w:lineRule="auto"/>
        <w:ind w:left="1016" w:right="829"/>
        <w:jc w:val="both"/>
        <w:rPr>
          <w:spacing w:val="-6"/>
        </w:rPr>
      </w:pPr>
      <w:r>
        <w:t xml:space="preserve">W MOF </w:t>
      </w:r>
      <w:r>
        <w:rPr>
          <w:spacing w:val="-4"/>
        </w:rPr>
        <w:t xml:space="preserve">Chrzanowa </w:t>
      </w:r>
      <w:r>
        <w:rPr>
          <w:spacing w:val="-3"/>
        </w:rPr>
        <w:t xml:space="preserve">widoczne </w:t>
      </w:r>
      <w:r>
        <w:t xml:space="preserve">są </w:t>
      </w:r>
      <w:r>
        <w:rPr>
          <w:spacing w:val="-3"/>
        </w:rPr>
        <w:t>wewnę</w:t>
      </w:r>
      <w:r>
        <w:rPr>
          <w:spacing w:val="-3"/>
        </w:rPr>
        <w:t xml:space="preserve">trzne powiązania funkcjonalne, które dotyczą </w:t>
      </w:r>
      <w:r>
        <w:rPr>
          <w:spacing w:val="-4"/>
        </w:rPr>
        <w:t xml:space="preserve">przepływów związanych </w:t>
      </w:r>
      <w:r>
        <w:t xml:space="preserve">z </w:t>
      </w:r>
      <w:r>
        <w:rPr>
          <w:spacing w:val="-4"/>
        </w:rPr>
        <w:t xml:space="preserve">zatrudnieniem. </w:t>
      </w:r>
      <w:r>
        <w:t xml:space="preserve">Z MOF </w:t>
      </w:r>
      <w:r>
        <w:rPr>
          <w:spacing w:val="-4"/>
        </w:rPr>
        <w:t xml:space="preserve">Chrzanowa </w:t>
      </w:r>
      <w:r>
        <w:t xml:space="preserve">do </w:t>
      </w:r>
      <w:r>
        <w:rPr>
          <w:spacing w:val="-4"/>
        </w:rPr>
        <w:t xml:space="preserve">innych </w:t>
      </w:r>
      <w:r>
        <w:rPr>
          <w:spacing w:val="-3"/>
        </w:rPr>
        <w:t xml:space="preserve">gmin </w:t>
      </w:r>
      <w:r>
        <w:t xml:space="preserve">w 2021 </w:t>
      </w:r>
      <w:r>
        <w:rPr>
          <w:spacing w:val="-13"/>
        </w:rPr>
        <w:t xml:space="preserve">r. </w:t>
      </w:r>
      <w:r>
        <w:rPr>
          <w:spacing w:val="-4"/>
        </w:rPr>
        <w:t xml:space="preserve">dojeżdżało </w:t>
      </w:r>
      <w:r>
        <w:rPr>
          <w:spacing w:val="-5"/>
        </w:rPr>
        <w:t xml:space="preserve">około </w:t>
      </w:r>
      <w:r>
        <w:t xml:space="preserve">25 685 osób </w:t>
      </w:r>
      <w:r>
        <w:rPr>
          <w:spacing w:val="-3"/>
        </w:rPr>
        <w:t xml:space="preserve">(dane nie obejmują </w:t>
      </w:r>
      <w:r>
        <w:rPr>
          <w:spacing w:val="-4"/>
        </w:rPr>
        <w:t xml:space="preserve">przepływów poniżej </w:t>
      </w:r>
      <w:r>
        <w:t xml:space="preserve">3 </w:t>
      </w:r>
      <w:r>
        <w:rPr>
          <w:spacing w:val="-3"/>
        </w:rPr>
        <w:t xml:space="preserve">osób), </w:t>
      </w:r>
      <w:r>
        <w:t xml:space="preserve">a do MOF z </w:t>
      </w:r>
      <w:r>
        <w:rPr>
          <w:spacing w:val="-4"/>
        </w:rPr>
        <w:t xml:space="preserve">zewnątrz przyjeżdżało </w:t>
      </w:r>
      <w:r>
        <w:t xml:space="preserve">17 839 </w:t>
      </w:r>
      <w:r>
        <w:rPr>
          <w:spacing w:val="-6"/>
        </w:rPr>
        <w:t xml:space="preserve">pracowników. </w:t>
      </w:r>
      <w:r>
        <w:rPr>
          <w:spacing w:val="-5"/>
        </w:rPr>
        <w:t>We</w:t>
      </w:r>
      <w:r>
        <w:rPr>
          <w:spacing w:val="-5"/>
        </w:rPr>
        <w:t xml:space="preserve"> </w:t>
      </w:r>
      <w:r>
        <w:rPr>
          <w:spacing w:val="-4"/>
        </w:rPr>
        <w:t xml:space="preserve">wszystkich </w:t>
      </w:r>
      <w:r>
        <w:rPr>
          <w:spacing w:val="-3"/>
        </w:rPr>
        <w:t xml:space="preserve">gminach MOF  liczba  </w:t>
      </w:r>
      <w:r>
        <w:rPr>
          <w:spacing w:val="-4"/>
        </w:rPr>
        <w:t xml:space="preserve">pracujących  poza  </w:t>
      </w:r>
      <w:r>
        <w:rPr>
          <w:spacing w:val="-3"/>
        </w:rPr>
        <w:t xml:space="preserve">gminą  </w:t>
      </w:r>
      <w:r>
        <w:t xml:space="preserve">była  </w:t>
      </w:r>
      <w:r>
        <w:rPr>
          <w:spacing w:val="-4"/>
        </w:rPr>
        <w:t xml:space="preserve">wyższa  </w:t>
      </w:r>
      <w:r>
        <w:rPr>
          <w:spacing w:val="-3"/>
        </w:rPr>
        <w:t xml:space="preserve">niż  liczba  </w:t>
      </w:r>
      <w:r>
        <w:rPr>
          <w:spacing w:val="-4"/>
        </w:rPr>
        <w:t xml:space="preserve">dojeżdżających  </w:t>
      </w:r>
      <w:r>
        <w:t xml:space="preserve">do </w:t>
      </w:r>
      <w:r>
        <w:rPr>
          <w:spacing w:val="-3"/>
        </w:rPr>
        <w:t xml:space="preserve">danej </w:t>
      </w:r>
      <w:r>
        <w:rPr>
          <w:spacing w:val="-4"/>
        </w:rPr>
        <w:t xml:space="preserve">gminy </w:t>
      </w:r>
      <w:r>
        <w:t xml:space="preserve">–  </w:t>
      </w:r>
      <w:r>
        <w:rPr>
          <w:spacing w:val="-3"/>
        </w:rPr>
        <w:t xml:space="preserve">wyjątek  </w:t>
      </w:r>
      <w:r>
        <w:rPr>
          <w:spacing w:val="-4"/>
        </w:rPr>
        <w:t xml:space="preserve">stanowi  </w:t>
      </w:r>
      <w:r>
        <w:rPr>
          <w:spacing w:val="-3"/>
        </w:rPr>
        <w:t xml:space="preserve">gmina  </w:t>
      </w:r>
      <w:r>
        <w:rPr>
          <w:spacing w:val="-6"/>
        </w:rPr>
        <w:t xml:space="preserve">Chrzanów,  </w:t>
      </w:r>
      <w:r>
        <w:rPr>
          <w:spacing w:val="-4"/>
        </w:rPr>
        <w:t xml:space="preserve">gdzie  </w:t>
      </w:r>
      <w:r>
        <w:rPr>
          <w:spacing w:val="-3"/>
        </w:rPr>
        <w:t xml:space="preserve">bilans  </w:t>
      </w:r>
      <w:r>
        <w:rPr>
          <w:spacing w:val="-4"/>
        </w:rPr>
        <w:t xml:space="preserve">wyjeżdżających  </w:t>
      </w:r>
      <w:r>
        <w:t xml:space="preserve">i </w:t>
      </w:r>
      <w:r>
        <w:rPr>
          <w:spacing w:val="-4"/>
        </w:rPr>
        <w:t xml:space="preserve">przyjeżdżających </w:t>
      </w:r>
      <w:r>
        <w:t xml:space="preserve">do </w:t>
      </w:r>
      <w:r>
        <w:rPr>
          <w:spacing w:val="-4"/>
        </w:rPr>
        <w:t xml:space="preserve">pracy </w:t>
      </w:r>
      <w:r>
        <w:rPr>
          <w:spacing w:val="-2"/>
        </w:rPr>
        <w:t>był</w:t>
      </w:r>
      <w:r>
        <w:rPr>
          <w:spacing w:val="-7"/>
        </w:rPr>
        <w:t xml:space="preserve"> </w:t>
      </w:r>
      <w:r>
        <w:rPr>
          <w:spacing w:val="-6"/>
        </w:rPr>
        <w:t>zbliżony.</w:t>
      </w:r>
    </w:p>
    <w:p w14:paraId="76373318" w14:textId="77777777" w:rsidR="00000000" w:rsidRDefault="006D0D1F">
      <w:pPr>
        <w:pStyle w:val="Tekstpodstawowy"/>
        <w:kinsoku w:val="0"/>
        <w:overflowPunct w:val="0"/>
        <w:spacing w:before="4"/>
        <w:rPr>
          <w:sz w:val="16"/>
          <w:szCs w:val="16"/>
        </w:rPr>
      </w:pPr>
    </w:p>
    <w:p w14:paraId="3EB0283D" w14:textId="77777777" w:rsidR="00000000" w:rsidRDefault="006D0D1F">
      <w:pPr>
        <w:pStyle w:val="Tekstpodstawowy"/>
        <w:kinsoku w:val="0"/>
        <w:overflowPunct w:val="0"/>
        <w:spacing w:line="360" w:lineRule="auto"/>
        <w:ind w:left="1016" w:right="829"/>
        <w:jc w:val="both"/>
        <w:rPr>
          <w:spacing w:val="-3"/>
        </w:rPr>
      </w:pPr>
      <w:r>
        <w:rPr>
          <w:spacing w:val="-4"/>
        </w:rPr>
        <w:t xml:space="preserve">Największa dynamika  </w:t>
      </w:r>
      <w:r>
        <w:t xml:space="preserve">w  </w:t>
      </w:r>
      <w:r>
        <w:rPr>
          <w:spacing w:val="-3"/>
        </w:rPr>
        <w:t>ob</w:t>
      </w:r>
      <w:r>
        <w:rPr>
          <w:spacing w:val="-3"/>
        </w:rPr>
        <w:t xml:space="preserve">rębie  </w:t>
      </w:r>
      <w:r>
        <w:t xml:space="preserve">MOF </w:t>
      </w:r>
      <w:r>
        <w:rPr>
          <w:spacing w:val="-3"/>
        </w:rPr>
        <w:t>dotyczy</w:t>
      </w:r>
      <w:r>
        <w:rPr>
          <w:spacing w:val="43"/>
        </w:rPr>
        <w:t xml:space="preserve"> </w:t>
      </w:r>
      <w:r>
        <w:rPr>
          <w:spacing w:val="-3"/>
        </w:rPr>
        <w:t xml:space="preserve">przepływów  </w:t>
      </w:r>
      <w:r>
        <w:t xml:space="preserve">z </w:t>
      </w:r>
      <w:r>
        <w:rPr>
          <w:spacing w:val="-6"/>
        </w:rPr>
        <w:t xml:space="preserve">Trzebini  </w:t>
      </w:r>
      <w:r>
        <w:t xml:space="preserve">do  </w:t>
      </w:r>
      <w:r>
        <w:rPr>
          <w:spacing w:val="-3"/>
        </w:rPr>
        <w:t xml:space="preserve">Chrzanowa  </w:t>
      </w:r>
      <w:r>
        <w:t xml:space="preserve">(2  </w:t>
      </w:r>
      <w:r>
        <w:rPr>
          <w:spacing w:val="-2"/>
        </w:rPr>
        <w:t xml:space="preserve">563  </w:t>
      </w:r>
      <w:r>
        <w:rPr>
          <w:spacing w:val="-3"/>
        </w:rPr>
        <w:t xml:space="preserve">osoby), </w:t>
      </w:r>
      <w:r>
        <w:t xml:space="preserve">a </w:t>
      </w:r>
      <w:r>
        <w:rPr>
          <w:spacing w:val="-4"/>
        </w:rPr>
        <w:t xml:space="preserve">następnie </w:t>
      </w:r>
      <w:r>
        <w:t xml:space="preserve">z </w:t>
      </w:r>
      <w:r>
        <w:rPr>
          <w:spacing w:val="-4"/>
        </w:rPr>
        <w:t xml:space="preserve">Chrzanowa </w:t>
      </w:r>
      <w:r>
        <w:t xml:space="preserve">do </w:t>
      </w:r>
      <w:r>
        <w:rPr>
          <w:spacing w:val="-6"/>
        </w:rPr>
        <w:t xml:space="preserve">Trzebini </w:t>
      </w:r>
      <w:r>
        <w:t xml:space="preserve">(1 </w:t>
      </w:r>
      <w:r>
        <w:rPr>
          <w:spacing w:val="-2"/>
        </w:rPr>
        <w:t xml:space="preserve">579 </w:t>
      </w:r>
      <w:r>
        <w:rPr>
          <w:spacing w:val="-3"/>
        </w:rPr>
        <w:t>osób)</w:t>
      </w:r>
      <w:r>
        <w:rPr>
          <w:spacing w:val="-3"/>
          <w:vertAlign w:val="superscript"/>
        </w:rPr>
        <w:t>32</w:t>
      </w:r>
      <w:r>
        <w:rPr>
          <w:spacing w:val="-3"/>
        </w:rPr>
        <w:t xml:space="preserve">. Chrzanów </w:t>
      </w:r>
      <w:r>
        <w:rPr>
          <w:spacing w:val="-4"/>
        </w:rPr>
        <w:t xml:space="preserve">stanowi również </w:t>
      </w:r>
      <w:r>
        <w:rPr>
          <w:spacing w:val="-3"/>
        </w:rPr>
        <w:t xml:space="preserve">miejsce </w:t>
      </w:r>
      <w:r>
        <w:rPr>
          <w:spacing w:val="-4"/>
        </w:rPr>
        <w:t>pracy</w:t>
      </w:r>
      <w:r>
        <w:rPr>
          <w:spacing w:val="29"/>
        </w:rPr>
        <w:t xml:space="preserve"> </w:t>
      </w:r>
      <w:r>
        <w:rPr>
          <w:spacing w:val="-3"/>
        </w:rPr>
        <w:t>dla</w:t>
      </w:r>
    </w:p>
    <w:p w14:paraId="07048434" w14:textId="77777777" w:rsidR="00000000" w:rsidRDefault="006D0D1F">
      <w:pPr>
        <w:pStyle w:val="Tekstpodstawowy"/>
        <w:kinsoku w:val="0"/>
        <w:overflowPunct w:val="0"/>
        <w:rPr>
          <w:sz w:val="20"/>
          <w:szCs w:val="20"/>
        </w:rPr>
      </w:pPr>
    </w:p>
    <w:p w14:paraId="535082C6" w14:textId="3E645AF2" w:rsidR="00000000" w:rsidRDefault="006D0D1F">
      <w:pPr>
        <w:pStyle w:val="Tekstpodstawowy"/>
        <w:kinsoku w:val="0"/>
        <w:overflowPunct w:val="0"/>
        <w:spacing w:before="5"/>
        <w:rPr>
          <w:sz w:val="14"/>
          <w:szCs w:val="14"/>
        </w:rPr>
      </w:pPr>
      <w:r>
        <w:rPr>
          <w:noProof/>
        </w:rPr>
        <mc:AlternateContent>
          <mc:Choice Requires="wps">
            <w:drawing>
              <wp:anchor distT="0" distB="0" distL="0" distR="0" simplePos="0" relativeHeight="251640320" behindDoc="0" locked="0" layoutInCell="0" allowOverlap="1" wp14:anchorId="23EDB9D7" wp14:editId="0FF829B2">
                <wp:simplePos x="0" y="0"/>
                <wp:positionH relativeFrom="page">
                  <wp:posOffset>899160</wp:posOffset>
                </wp:positionH>
                <wp:positionV relativeFrom="paragraph">
                  <wp:posOffset>141605</wp:posOffset>
                </wp:positionV>
                <wp:extent cx="1829435" cy="12700"/>
                <wp:effectExtent l="0" t="0" r="0" b="0"/>
                <wp:wrapTopAndBottom/>
                <wp:docPr id="1541" name="Freeform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B9226E" id="Freeform 290" o:spid="_x0000_s1026" style="position:absolute;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1.15pt,214.8pt,11.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" o:allowincell="f" filled="f" strokeweight=".25397mm">
                <v:path arrowok="t" o:connecttype="custom" o:connectlocs="0,0;1828800,0" o:connectangles="0,0"/>
                <w10:wrap type="topAndBottom" anchorx="page"/>
              </v:polyline>
            </w:pict>
          </mc:Fallback>
        </mc:AlternateContent>
      </w:r>
    </w:p>
    <w:p w14:paraId="52B5D57F" w14:textId="77777777" w:rsidR="00000000" w:rsidRDefault="006D0D1F">
      <w:pPr>
        <w:pStyle w:val="Tekstpodstawowy"/>
        <w:kinsoku w:val="0"/>
        <w:overflowPunct w:val="0"/>
        <w:spacing w:before="69"/>
        <w:ind w:left="1016" w:right="963"/>
        <w:rPr>
          <w:color w:val="000000"/>
          <w:sz w:val="20"/>
          <w:szCs w:val="20"/>
        </w:rPr>
      </w:pPr>
      <w:r>
        <w:rPr>
          <w:position w:val="7"/>
          <w:sz w:val="13"/>
          <w:szCs w:val="13"/>
        </w:rPr>
        <w:t xml:space="preserve">32 </w:t>
      </w:r>
      <w:hyperlink r:id="rId82" w:history="1">
        <w:r>
          <w:rPr>
            <w:color w:val="6B9F24"/>
            <w:sz w:val="20"/>
            <w:szCs w:val="20"/>
            <w:u w:val="single"/>
          </w:rPr>
          <w:t>https://stat.gov.pl/spisy-powszechne/nsp-2021/nsp-2021-wyniki-ostateczne/macierz-przeplywow-l</w:t>
        </w:r>
        <w:r>
          <w:rPr>
            <w:color w:val="6B9F24"/>
            <w:sz w:val="20"/>
            <w:szCs w:val="20"/>
            <w:u w:val="single"/>
          </w:rPr>
          <w:t>udnosci-</w:t>
        </w:r>
      </w:hyperlink>
      <w:r>
        <w:rPr>
          <w:color w:val="6B9F24"/>
          <w:sz w:val="20"/>
          <w:szCs w:val="20"/>
        </w:rPr>
        <w:t xml:space="preserve"> </w:t>
      </w:r>
      <w:hyperlink r:id="rId83" w:history="1">
        <w:r>
          <w:rPr>
            <w:color w:val="6B9F24"/>
            <w:sz w:val="20"/>
            <w:szCs w:val="20"/>
            <w:u w:val="single"/>
          </w:rPr>
          <w:t>zwiazanych-z-zatrudnieniem-nsp-2021,9,2.html</w:t>
        </w:r>
        <w:r>
          <w:rPr>
            <w:color w:val="6B9F24"/>
            <w:sz w:val="20"/>
            <w:szCs w:val="20"/>
          </w:rPr>
          <w:t xml:space="preserve"> </w:t>
        </w:r>
      </w:hyperlink>
      <w:r>
        <w:rPr>
          <w:color w:val="000000"/>
          <w:sz w:val="20"/>
          <w:szCs w:val="20"/>
        </w:rPr>
        <w:t>[dostęp: marzec 2023 r.]</w:t>
      </w:r>
    </w:p>
    <w:p w14:paraId="24CC54BC" w14:textId="77777777" w:rsidR="00000000" w:rsidRDefault="006D0D1F">
      <w:pPr>
        <w:pStyle w:val="Tekstpodstawowy"/>
        <w:kinsoku w:val="0"/>
        <w:overflowPunct w:val="0"/>
        <w:spacing w:before="69"/>
        <w:ind w:left="1016" w:right="963"/>
        <w:rPr>
          <w:color w:val="000000"/>
          <w:sz w:val="20"/>
          <w:szCs w:val="20"/>
        </w:rPr>
        <w:sectPr w:rsidR="00000000">
          <w:pgSz w:w="11910" w:h="16840"/>
          <w:pgMar w:top="1120" w:right="580" w:bottom="1200" w:left="400" w:header="748" w:footer="1003" w:gutter="0"/>
          <w:cols w:space="708"/>
          <w:noEndnote/>
        </w:sectPr>
      </w:pPr>
    </w:p>
    <w:p w14:paraId="4DDB83D7" w14:textId="77777777" w:rsidR="00000000" w:rsidRDefault="006D0D1F">
      <w:pPr>
        <w:pStyle w:val="Tekstpodstawowy"/>
        <w:kinsoku w:val="0"/>
        <w:overflowPunct w:val="0"/>
        <w:spacing w:before="3"/>
        <w:rPr>
          <w:sz w:val="21"/>
          <w:szCs w:val="21"/>
        </w:rPr>
      </w:pPr>
    </w:p>
    <w:p w14:paraId="795DBD3F" w14:textId="77777777" w:rsidR="00000000" w:rsidRDefault="006D0D1F">
      <w:pPr>
        <w:pStyle w:val="Tekstpodstawowy"/>
        <w:kinsoku w:val="0"/>
        <w:overflowPunct w:val="0"/>
        <w:spacing w:before="56" w:line="360" w:lineRule="auto"/>
        <w:ind w:left="1016" w:right="829"/>
        <w:jc w:val="both"/>
        <w:rPr>
          <w:spacing w:val="-4"/>
        </w:rPr>
      </w:pPr>
      <w:r>
        <w:rPr>
          <w:spacing w:val="-4"/>
        </w:rPr>
        <w:t xml:space="preserve">mieszkańców </w:t>
      </w:r>
      <w:r>
        <w:t xml:space="preserve">gmin </w:t>
      </w:r>
      <w:r>
        <w:rPr>
          <w:spacing w:val="-3"/>
        </w:rPr>
        <w:t xml:space="preserve">Libiąż, Babice </w:t>
      </w:r>
      <w:r>
        <w:t xml:space="preserve">i </w:t>
      </w:r>
      <w:r>
        <w:rPr>
          <w:spacing w:val="-3"/>
        </w:rPr>
        <w:t xml:space="preserve">Alwernia. </w:t>
      </w:r>
      <w:r>
        <w:t xml:space="preserve">W MOF </w:t>
      </w:r>
      <w:r>
        <w:rPr>
          <w:spacing w:val="-3"/>
        </w:rPr>
        <w:t xml:space="preserve">widoczne </w:t>
      </w:r>
      <w:r>
        <w:t xml:space="preserve">są </w:t>
      </w:r>
      <w:r>
        <w:rPr>
          <w:spacing w:val="-4"/>
        </w:rPr>
        <w:t xml:space="preserve">również przemieszczenia </w:t>
      </w:r>
      <w:r>
        <w:t xml:space="preserve">do </w:t>
      </w:r>
      <w:r>
        <w:rPr>
          <w:spacing w:val="-4"/>
        </w:rPr>
        <w:t xml:space="preserve">innych </w:t>
      </w:r>
      <w:r>
        <w:rPr>
          <w:spacing w:val="-6"/>
        </w:rPr>
        <w:t xml:space="preserve">ośrodków, </w:t>
      </w:r>
      <w:r>
        <w:rPr>
          <w:spacing w:val="-4"/>
        </w:rPr>
        <w:t xml:space="preserve">wśród </w:t>
      </w:r>
      <w:r>
        <w:rPr>
          <w:spacing w:val="-3"/>
        </w:rPr>
        <w:t xml:space="preserve">których można </w:t>
      </w:r>
      <w:r>
        <w:rPr>
          <w:spacing w:val="-5"/>
        </w:rPr>
        <w:t xml:space="preserve">wskazać </w:t>
      </w:r>
      <w:r>
        <w:rPr>
          <w:spacing w:val="-7"/>
        </w:rPr>
        <w:t xml:space="preserve">Kraków, </w:t>
      </w:r>
      <w:r>
        <w:rPr>
          <w:spacing w:val="-4"/>
        </w:rPr>
        <w:t xml:space="preserve">Katowice, </w:t>
      </w:r>
      <w:r>
        <w:rPr>
          <w:spacing w:val="-3"/>
        </w:rPr>
        <w:t xml:space="preserve">Chełmek, </w:t>
      </w:r>
      <w:r>
        <w:rPr>
          <w:spacing w:val="-4"/>
        </w:rPr>
        <w:t xml:space="preserve">Jaworzno, </w:t>
      </w:r>
      <w:r>
        <w:rPr>
          <w:spacing w:val="-5"/>
        </w:rPr>
        <w:t xml:space="preserve">Brzeszcze, </w:t>
      </w:r>
      <w:r>
        <w:rPr>
          <w:spacing w:val="-3"/>
        </w:rPr>
        <w:t xml:space="preserve">Oświęcim. </w:t>
      </w:r>
      <w:r>
        <w:rPr>
          <w:spacing w:val="-4"/>
        </w:rPr>
        <w:t xml:space="preserve">Ciążenia </w:t>
      </w:r>
      <w:r>
        <w:rPr>
          <w:spacing w:val="-2"/>
        </w:rPr>
        <w:t xml:space="preserve">pod </w:t>
      </w:r>
      <w:r>
        <w:t xml:space="preserve">tym </w:t>
      </w:r>
      <w:r>
        <w:rPr>
          <w:spacing w:val="-3"/>
        </w:rPr>
        <w:t xml:space="preserve">względem </w:t>
      </w:r>
      <w:r>
        <w:t xml:space="preserve">są </w:t>
      </w:r>
      <w:r>
        <w:rPr>
          <w:spacing w:val="-4"/>
        </w:rPr>
        <w:t>szczególni</w:t>
      </w:r>
      <w:r>
        <w:rPr>
          <w:spacing w:val="-4"/>
        </w:rPr>
        <w:t xml:space="preserve">e </w:t>
      </w:r>
      <w:r>
        <w:rPr>
          <w:spacing w:val="-3"/>
        </w:rPr>
        <w:t xml:space="preserve">wyraźne </w:t>
      </w:r>
      <w:r>
        <w:t xml:space="preserve">w </w:t>
      </w:r>
      <w:r>
        <w:rPr>
          <w:spacing w:val="-4"/>
        </w:rPr>
        <w:t xml:space="preserve">przypadku </w:t>
      </w:r>
      <w:r>
        <w:rPr>
          <w:spacing w:val="-3"/>
        </w:rPr>
        <w:t xml:space="preserve">miast </w:t>
      </w:r>
      <w:r>
        <w:rPr>
          <w:spacing w:val="-4"/>
        </w:rPr>
        <w:t xml:space="preserve">Górnośląsko-Zagłębiowskiej </w:t>
      </w:r>
      <w:r>
        <w:rPr>
          <w:spacing w:val="-3"/>
        </w:rPr>
        <w:t xml:space="preserve">Metropolii </w:t>
      </w:r>
      <w:r>
        <w:t xml:space="preserve">i </w:t>
      </w:r>
      <w:r>
        <w:rPr>
          <w:spacing w:val="-3"/>
        </w:rPr>
        <w:t xml:space="preserve">Aglomeracji </w:t>
      </w:r>
      <w:r>
        <w:rPr>
          <w:spacing w:val="-4"/>
        </w:rPr>
        <w:t xml:space="preserve">Krakowskiej, </w:t>
      </w:r>
      <w:r>
        <w:rPr>
          <w:spacing w:val="-3"/>
        </w:rPr>
        <w:t xml:space="preserve">co wynika </w:t>
      </w:r>
      <w:r>
        <w:t xml:space="preserve">z </w:t>
      </w:r>
      <w:r>
        <w:rPr>
          <w:spacing w:val="-3"/>
        </w:rPr>
        <w:t xml:space="preserve">silnych </w:t>
      </w:r>
      <w:r>
        <w:rPr>
          <w:spacing w:val="-4"/>
        </w:rPr>
        <w:t xml:space="preserve">powiązań funkcjonalno-przestrzennych oraz współpracy </w:t>
      </w:r>
      <w:r>
        <w:t xml:space="preserve">w </w:t>
      </w:r>
      <w:r>
        <w:rPr>
          <w:spacing w:val="-4"/>
        </w:rPr>
        <w:t xml:space="preserve">ramach Porozumienia </w:t>
      </w:r>
      <w:r>
        <w:t xml:space="preserve">w </w:t>
      </w:r>
      <w:r>
        <w:rPr>
          <w:spacing w:val="-4"/>
        </w:rPr>
        <w:t xml:space="preserve">sprawie </w:t>
      </w:r>
      <w:r>
        <w:rPr>
          <w:spacing w:val="-3"/>
        </w:rPr>
        <w:t xml:space="preserve">podjęcia </w:t>
      </w:r>
      <w:r>
        <w:rPr>
          <w:spacing w:val="-4"/>
        </w:rPr>
        <w:t xml:space="preserve">prac </w:t>
      </w:r>
      <w:r>
        <w:rPr>
          <w:spacing w:val="-3"/>
        </w:rPr>
        <w:t xml:space="preserve">nad </w:t>
      </w:r>
      <w:r>
        <w:rPr>
          <w:spacing w:val="-4"/>
        </w:rPr>
        <w:t xml:space="preserve">Strategią </w:t>
      </w:r>
      <w:r>
        <w:rPr>
          <w:spacing w:val="-3"/>
        </w:rPr>
        <w:t xml:space="preserve">dla </w:t>
      </w:r>
      <w:r>
        <w:rPr>
          <w:spacing w:val="-4"/>
        </w:rPr>
        <w:t xml:space="preserve">Rozwoju Polski Południowej </w:t>
      </w:r>
      <w:r>
        <w:t xml:space="preserve">w </w:t>
      </w:r>
      <w:r>
        <w:rPr>
          <w:spacing w:val="-4"/>
        </w:rPr>
        <w:t xml:space="preserve">obszarze województwa </w:t>
      </w:r>
      <w:r>
        <w:rPr>
          <w:spacing w:val="-3"/>
        </w:rPr>
        <w:t xml:space="preserve">małopolskiego </w:t>
      </w:r>
      <w:r>
        <w:t xml:space="preserve">i </w:t>
      </w:r>
      <w:r>
        <w:rPr>
          <w:spacing w:val="-3"/>
        </w:rPr>
        <w:t>śląskiego</w:t>
      </w:r>
      <w:r>
        <w:rPr>
          <w:spacing w:val="-3"/>
          <w:vertAlign w:val="superscript"/>
        </w:rPr>
        <w:t>33</w:t>
      </w:r>
      <w:r>
        <w:rPr>
          <w:spacing w:val="-3"/>
        </w:rPr>
        <w:t xml:space="preserve">. </w:t>
      </w:r>
      <w:r>
        <w:t xml:space="preserve">W 2021 </w:t>
      </w:r>
      <w:r>
        <w:rPr>
          <w:spacing w:val="-13"/>
        </w:rPr>
        <w:t xml:space="preserve">r. </w:t>
      </w:r>
      <w:r>
        <w:rPr>
          <w:spacing w:val="-3"/>
        </w:rPr>
        <w:t xml:space="preserve">najwięcej </w:t>
      </w:r>
      <w:r>
        <w:t xml:space="preserve">osób </w:t>
      </w:r>
      <w:r>
        <w:rPr>
          <w:spacing w:val="-4"/>
        </w:rPr>
        <w:t xml:space="preserve">dojeżdżało  </w:t>
      </w:r>
      <w:r>
        <w:t xml:space="preserve">z MOF do </w:t>
      </w:r>
      <w:r>
        <w:rPr>
          <w:spacing w:val="-4"/>
        </w:rPr>
        <w:t xml:space="preserve">pracy </w:t>
      </w:r>
      <w:r>
        <w:t xml:space="preserve">w </w:t>
      </w:r>
      <w:r>
        <w:rPr>
          <w:spacing w:val="-5"/>
        </w:rPr>
        <w:t xml:space="preserve">Krakowie </w:t>
      </w:r>
      <w:r>
        <w:t xml:space="preserve">– 2 756 </w:t>
      </w:r>
      <w:r>
        <w:rPr>
          <w:spacing w:val="-3"/>
        </w:rPr>
        <w:t xml:space="preserve">osób, </w:t>
      </w:r>
      <w:r>
        <w:rPr>
          <w:spacing w:val="-4"/>
        </w:rPr>
        <w:t xml:space="preserve">co stanowiło blisko </w:t>
      </w:r>
      <w:r>
        <w:t xml:space="preserve">11% </w:t>
      </w:r>
      <w:r>
        <w:rPr>
          <w:spacing w:val="-4"/>
        </w:rPr>
        <w:t xml:space="preserve">wszystkich pracujących poza terenem </w:t>
      </w:r>
      <w:r>
        <w:t>MOF</w:t>
      </w:r>
      <w:r>
        <w:rPr>
          <w:spacing w:val="-5"/>
        </w:rPr>
        <w:t xml:space="preserve"> </w:t>
      </w:r>
      <w:r>
        <w:rPr>
          <w:spacing w:val="-4"/>
        </w:rPr>
        <w:t>Chrzanowa.</w:t>
      </w:r>
    </w:p>
    <w:p w14:paraId="1C321A8B" w14:textId="77777777" w:rsidR="00000000" w:rsidRDefault="006D0D1F">
      <w:pPr>
        <w:pStyle w:val="Tekstpodstawowy"/>
        <w:kinsoku w:val="0"/>
        <w:overflowPunct w:val="0"/>
        <w:spacing w:before="11"/>
        <w:rPr>
          <w:sz w:val="19"/>
          <w:szCs w:val="19"/>
        </w:rPr>
      </w:pPr>
    </w:p>
    <w:p w14:paraId="4930F553" w14:textId="2347EEA8" w:rsidR="00000000" w:rsidRDefault="006D0D1F">
      <w:pPr>
        <w:pStyle w:val="Tekstpodstawowy"/>
        <w:kinsoku w:val="0"/>
        <w:overflowPunct w:val="0"/>
        <w:spacing w:after="2"/>
        <w:ind w:left="1016"/>
        <w:jc w:val="both"/>
        <w:rPr>
          <w:i/>
          <w:iCs/>
          <w:color w:val="124162"/>
          <w:sz w:val="18"/>
          <w:szCs w:val="18"/>
        </w:rPr>
      </w:pPr>
      <w:r>
        <w:rPr>
          <w:noProof/>
        </w:rPr>
        <mc:AlternateContent>
          <mc:Choice Requires="wpg">
            <w:drawing>
              <wp:anchor distT="0" distB="0" distL="114300" distR="114300" simplePos="0" relativeHeight="251641344" behindDoc="1" locked="0" layoutInCell="0" allowOverlap="1" wp14:anchorId="71FF3C9A" wp14:editId="09C9F1A5">
                <wp:simplePos x="0" y="0"/>
                <wp:positionH relativeFrom="page">
                  <wp:posOffset>1345565</wp:posOffset>
                </wp:positionH>
                <wp:positionV relativeFrom="paragraph">
                  <wp:posOffset>532765</wp:posOffset>
                </wp:positionV>
                <wp:extent cx="5173980" cy="1416050"/>
                <wp:effectExtent l="0" t="0" r="0" b="0"/>
                <wp:wrapNone/>
                <wp:docPr id="1522"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3980" cy="1416050"/>
                          <a:chOff x="2119" y="839"/>
                          <a:chExt cx="8148" cy="2230"/>
                        </a:xfrm>
                      </wpg:grpSpPr>
                      <wpg:grpSp>
                        <wpg:cNvPr id="1523" name="Group 292"/>
                        <wpg:cNvGrpSpPr>
                          <a:grpSpLocks/>
                        </wpg:cNvGrpSpPr>
                        <wpg:grpSpPr bwMode="auto">
                          <a:xfrm>
                            <a:off x="2119" y="895"/>
                            <a:ext cx="8148" cy="1817"/>
                            <a:chOff x="2119" y="895"/>
                            <a:chExt cx="8148" cy="1817"/>
                          </a:xfrm>
                        </wpg:grpSpPr>
                        <wps:wsp>
                          <wps:cNvPr id="1524" name="Freeform 293"/>
                          <wps:cNvSpPr>
                            <a:spLocks/>
                          </wps:cNvSpPr>
                          <wps:spPr bwMode="auto">
                            <a:xfrm>
                              <a:off x="2119" y="895"/>
                              <a:ext cx="8148" cy="1817"/>
                            </a:xfrm>
                            <a:custGeom>
                              <a:avLst/>
                              <a:gdLst>
                                <a:gd name="T0" fmla="*/ 0 w 8148"/>
                                <a:gd name="T1" fmla="*/ 1816 h 1817"/>
                                <a:gd name="T2" fmla="*/ 8148 w 8148"/>
                                <a:gd name="T3" fmla="*/ 1816 h 1817"/>
                              </a:gdLst>
                              <a:ahLst/>
                              <a:cxnLst>
                                <a:cxn ang="0">
                                  <a:pos x="T0" y="T1"/>
                                </a:cxn>
                                <a:cxn ang="0">
                                  <a:pos x="T2" y="T3"/>
                                </a:cxn>
                              </a:cxnLst>
                              <a:rect l="0" t="0" r="r" b="b"/>
                              <a:pathLst>
                                <a:path w="8148" h="1817">
                                  <a:moveTo>
                                    <a:pt x="0" y="1816"/>
                                  </a:moveTo>
                                  <a:lnTo>
                                    <a:pt x="8148" y="181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5" name="Freeform 294"/>
                          <wps:cNvSpPr>
                            <a:spLocks/>
                          </wps:cNvSpPr>
                          <wps:spPr bwMode="auto">
                            <a:xfrm>
                              <a:off x="2119" y="895"/>
                              <a:ext cx="8148" cy="1817"/>
                            </a:xfrm>
                            <a:custGeom>
                              <a:avLst/>
                              <a:gdLst>
                                <a:gd name="T0" fmla="*/ 0 w 8148"/>
                                <a:gd name="T1" fmla="*/ 1363 h 1817"/>
                                <a:gd name="T2" fmla="*/ 8148 w 8148"/>
                                <a:gd name="T3" fmla="*/ 1363 h 1817"/>
                              </a:gdLst>
                              <a:ahLst/>
                              <a:cxnLst>
                                <a:cxn ang="0">
                                  <a:pos x="T0" y="T1"/>
                                </a:cxn>
                                <a:cxn ang="0">
                                  <a:pos x="T2" y="T3"/>
                                </a:cxn>
                              </a:cxnLst>
                              <a:rect l="0" t="0" r="r" b="b"/>
                              <a:pathLst>
                                <a:path w="8148" h="1817">
                                  <a:moveTo>
                                    <a:pt x="0" y="1363"/>
                                  </a:moveTo>
                                  <a:lnTo>
                                    <a:pt x="8148" y="136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6" name="Freeform 295"/>
                          <wps:cNvSpPr>
                            <a:spLocks/>
                          </wps:cNvSpPr>
                          <wps:spPr bwMode="auto">
                            <a:xfrm>
                              <a:off x="2119" y="895"/>
                              <a:ext cx="8148" cy="1817"/>
                            </a:xfrm>
                            <a:custGeom>
                              <a:avLst/>
                              <a:gdLst>
                                <a:gd name="T0" fmla="*/ 0 w 8148"/>
                                <a:gd name="T1" fmla="*/ 907 h 1817"/>
                                <a:gd name="T2" fmla="*/ 8148 w 8148"/>
                                <a:gd name="T3" fmla="*/ 907 h 1817"/>
                              </a:gdLst>
                              <a:ahLst/>
                              <a:cxnLst>
                                <a:cxn ang="0">
                                  <a:pos x="T0" y="T1"/>
                                </a:cxn>
                                <a:cxn ang="0">
                                  <a:pos x="T2" y="T3"/>
                                </a:cxn>
                              </a:cxnLst>
                              <a:rect l="0" t="0" r="r" b="b"/>
                              <a:pathLst>
                                <a:path w="8148" h="1817">
                                  <a:moveTo>
                                    <a:pt x="0" y="907"/>
                                  </a:moveTo>
                                  <a:lnTo>
                                    <a:pt x="8148" y="90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Freeform 296"/>
                          <wps:cNvSpPr>
                            <a:spLocks/>
                          </wps:cNvSpPr>
                          <wps:spPr bwMode="auto">
                            <a:xfrm>
                              <a:off x="2119" y="895"/>
                              <a:ext cx="8148" cy="1817"/>
                            </a:xfrm>
                            <a:custGeom>
                              <a:avLst/>
                              <a:gdLst>
                                <a:gd name="T0" fmla="*/ 0 w 8148"/>
                                <a:gd name="T1" fmla="*/ 453 h 1817"/>
                                <a:gd name="T2" fmla="*/ 8148 w 8148"/>
                                <a:gd name="T3" fmla="*/ 453 h 1817"/>
                              </a:gdLst>
                              <a:ahLst/>
                              <a:cxnLst>
                                <a:cxn ang="0">
                                  <a:pos x="T0" y="T1"/>
                                </a:cxn>
                                <a:cxn ang="0">
                                  <a:pos x="T2" y="T3"/>
                                </a:cxn>
                              </a:cxnLst>
                              <a:rect l="0" t="0" r="r" b="b"/>
                              <a:pathLst>
                                <a:path w="8148" h="1817">
                                  <a:moveTo>
                                    <a:pt x="0" y="453"/>
                                  </a:moveTo>
                                  <a:lnTo>
                                    <a:pt x="8148" y="45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Freeform 297"/>
                          <wps:cNvSpPr>
                            <a:spLocks/>
                          </wps:cNvSpPr>
                          <wps:spPr bwMode="auto">
                            <a:xfrm>
                              <a:off x="2119" y="895"/>
                              <a:ext cx="8148" cy="1817"/>
                            </a:xfrm>
                            <a:custGeom>
                              <a:avLst/>
                              <a:gdLst>
                                <a:gd name="T0" fmla="*/ 0 w 8148"/>
                                <a:gd name="T1" fmla="*/ 0 h 1817"/>
                                <a:gd name="T2" fmla="*/ 8148 w 8148"/>
                                <a:gd name="T3" fmla="*/ 0 h 1817"/>
                              </a:gdLst>
                              <a:ahLst/>
                              <a:cxnLst>
                                <a:cxn ang="0">
                                  <a:pos x="T0" y="T1"/>
                                </a:cxn>
                                <a:cxn ang="0">
                                  <a:pos x="T2" y="T3"/>
                                </a:cxn>
                              </a:cxnLst>
                              <a:rect l="0" t="0" r="r" b="b"/>
                              <a:pathLst>
                                <a:path w="8148" h="1817">
                                  <a:moveTo>
                                    <a:pt x="0" y="0"/>
                                  </a:moveTo>
                                  <a:lnTo>
                                    <a:pt x="814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529" name="Freeform 298"/>
                        <wps:cNvSpPr>
                          <a:spLocks/>
                        </wps:cNvSpPr>
                        <wps:spPr bwMode="auto">
                          <a:xfrm>
                            <a:off x="2488" y="898"/>
                            <a:ext cx="7409" cy="2115"/>
                          </a:xfrm>
                          <a:custGeom>
                            <a:avLst/>
                            <a:gdLst>
                              <a:gd name="T0" fmla="*/ 0 w 7409"/>
                              <a:gd name="T1" fmla="*/ 0 h 2115"/>
                              <a:gd name="T2" fmla="*/ 741 w 7409"/>
                              <a:gd name="T3" fmla="*/ 587 h 2115"/>
                              <a:gd name="T4" fmla="*/ 1483 w 7409"/>
                              <a:gd name="T5" fmla="*/ 974 h 2115"/>
                              <a:gd name="T6" fmla="*/ 2222 w 7409"/>
                              <a:gd name="T7" fmla="*/ 1226 h 2115"/>
                              <a:gd name="T8" fmla="*/ 2964 w 7409"/>
                              <a:gd name="T9" fmla="*/ 1562 h 2115"/>
                              <a:gd name="T10" fmla="*/ 3705 w 7409"/>
                              <a:gd name="T11" fmla="*/ 1677 h 2115"/>
                              <a:gd name="T12" fmla="*/ 4444 w 7409"/>
                              <a:gd name="T13" fmla="*/ 1967 h 2115"/>
                              <a:gd name="T14" fmla="*/ 5186 w 7409"/>
                              <a:gd name="T15" fmla="*/ 1672 h 2115"/>
                              <a:gd name="T16" fmla="*/ 5925 w 7409"/>
                              <a:gd name="T17" fmla="*/ 1888 h 2115"/>
                              <a:gd name="T18" fmla="*/ 6667 w 7409"/>
                              <a:gd name="T19" fmla="*/ 2068 h 2115"/>
                              <a:gd name="T20" fmla="*/ 7408 w 7409"/>
                              <a:gd name="T21" fmla="*/ 2114 h 2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7409" h="2115">
                                <a:moveTo>
                                  <a:pt x="0" y="0"/>
                                </a:moveTo>
                                <a:lnTo>
                                  <a:pt x="741" y="587"/>
                                </a:lnTo>
                                <a:lnTo>
                                  <a:pt x="1483" y="974"/>
                                </a:lnTo>
                                <a:lnTo>
                                  <a:pt x="2222" y="1226"/>
                                </a:lnTo>
                                <a:lnTo>
                                  <a:pt x="2964" y="1562"/>
                                </a:lnTo>
                                <a:lnTo>
                                  <a:pt x="3705" y="1677"/>
                                </a:lnTo>
                                <a:lnTo>
                                  <a:pt x="4444" y="1967"/>
                                </a:lnTo>
                                <a:lnTo>
                                  <a:pt x="5186" y="1672"/>
                                </a:lnTo>
                                <a:lnTo>
                                  <a:pt x="5925" y="1888"/>
                                </a:lnTo>
                                <a:lnTo>
                                  <a:pt x="6667" y="2068"/>
                                </a:lnTo>
                                <a:lnTo>
                                  <a:pt x="7408" y="2114"/>
                                </a:lnTo>
                              </a:path>
                            </a:pathLst>
                          </a:custGeom>
                          <a:noFill/>
                          <a:ln w="27432">
                            <a:solidFill>
                              <a:srgbClr val="57B6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0" name="Picture 29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432" y="839"/>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Picture 30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174" y="1427"/>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Picture 3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915" y="181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3" name="Picture 30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655" y="2066"/>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 name="Picture 30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396" y="2402"/>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5" name="Picture 30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6138" y="2517"/>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 name="Picture 30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6877" y="2807"/>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7" name="Picture 30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7619" y="2512"/>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8" name="Picture 3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358" y="2728"/>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9" name="Picture 3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099" y="2908"/>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30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9841" y="2954"/>
                            <a:ext cx="12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5630FA" id="Group 291" o:spid="_x0000_s1026" style="position:absolute;margin-left:105.95pt;margin-top:41.95pt;width:407.4pt;height:111.5pt;z-index:-251675136;mso-position-horizontal-relative:page" coordorigin="2119,839" coordsize="8148,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" o:allowincell="f">
                <v:group id="Group 292" o:spid="_x0000_s1027" style="position:absolute;left:2119;top:895;width:8148;height:1817" coordorigin="2119,895"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">
                  <v:shape id="Freeform 293" o:spid="_x0000_s1028" style="position:absolute;left:2119;top:895;width:8148;height:1817;visibility:visible;mso-wrap-style:square;v-text-anchor:top"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" path="m,1816r8148,e" filled="f" strokecolor="#d9d9d9" strokeweight=".72pt">
                    <v:path arrowok="t" o:connecttype="custom" o:connectlocs="0,1816;8148,1816" o:connectangles="0,0"/>
                  </v:shape>
                  <v:shape id="Freeform 294" o:spid="_x0000_s1029" style="position:absolute;left:2119;top:895;width:8148;height:1817;visibility:visible;mso-wrap-style:square;v-text-anchor:top"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" path="m,1363r8148,e" filled="f" strokecolor="#d9d9d9" strokeweight=".72pt">
                    <v:path arrowok="t" o:connecttype="custom" o:connectlocs="0,1363;8148,1363" o:connectangles="0,0"/>
                  </v:shape>
                  <v:shape id="Freeform 295" o:spid="_x0000_s1030" style="position:absolute;left:2119;top:895;width:8148;height:1817;visibility:visible;mso-wrap-style:square;v-text-anchor:top"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" path="m,907r8148,e" filled="f" strokecolor="#d9d9d9" strokeweight=".72pt">
                    <v:path arrowok="t" o:connecttype="custom" o:connectlocs="0,907;8148,907" o:connectangles="0,0"/>
                  </v:shape>
                  <v:shape id="Freeform 296" o:spid="_x0000_s1031" style="position:absolute;left:2119;top:895;width:8148;height:1817;visibility:visible;mso-wrap-style:square;v-text-anchor:top"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" path="m,453r8148,e" filled="f" strokecolor="#d9d9d9" strokeweight=".72pt">
                    <v:path arrowok="t" o:connecttype="custom" o:connectlocs="0,453;8148,453" o:connectangles="0,0"/>
                  </v:shape>
                  <v:shape id="Freeform 297" o:spid="_x0000_s1032" style="position:absolute;left:2119;top:895;width:8148;height:1817;visibility:visible;mso-wrap-style:square;v-text-anchor:top" coordsize="8148,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" path="m,l8148,e" filled="f" strokecolor="#d9d9d9" strokeweight=".72pt">
                    <v:path arrowok="t" o:connecttype="custom" o:connectlocs="0,0;8148,0" o:connectangles="0,0"/>
                  </v:shape>
                </v:group>
                <v:shape id="Freeform 298" o:spid="_x0000_s1033" style="position:absolute;left:2488;top:898;width:7409;height:2115;visibility:visible;mso-wrap-style:square;v-text-anchor:top" coordsize="7409,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" path="m,l741,587r742,387l2222,1226r742,336l3705,1677r739,290l5186,1672r739,216l6667,2068r741,46e" filled="f" strokecolor="#57b6c0" strokeweight="2.16pt">
                  <v:path arrowok="t" o:connecttype="custom" o:connectlocs="0,0;741,587;1483,974;2222,1226;2964,1562;3705,1677;4444,1967;5186,1672;5925,1888;6667,2068;7408,2114" o:connectangles="0,0,0,0,0,0,0,0,0,0,0"/>
                </v:shape>
                <v:shape id="Picture 299" o:spid="_x0000_s1034" type="#_x0000_t75" style="position:absolute;left:2432;top:839;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">
                  <v:imagedata r:id="rId88" o:title=""/>
                </v:shape>
                <v:shape id="Picture 300" o:spid="_x0000_s1035" type="#_x0000_t75" style="position:absolute;left:3174;top:142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">
                  <v:imagedata r:id="rId89" o:title=""/>
                </v:shape>
                <v:shape id="Picture 301" o:spid="_x0000_s1036" type="#_x0000_t75" style="position:absolute;left:3915;top:181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">
                  <v:imagedata r:id="rId90" o:title=""/>
                </v:shape>
                <v:shape id="Picture 302" o:spid="_x0000_s1037" type="#_x0000_t75" style="position:absolute;left:4655;top:2066;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">
                  <v:imagedata r:id="rId91" o:title=""/>
                </v:shape>
                <v:shape id="Picture 303" o:spid="_x0000_s1038" type="#_x0000_t75" style="position:absolute;left:5396;top:2402;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">
                  <v:imagedata r:id="rId89" o:title=""/>
                </v:shape>
                <v:shape id="Picture 304" o:spid="_x0000_s1039" type="#_x0000_t75" style="position:absolute;left:6138;top:251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">
                  <v:imagedata r:id="rId88" o:title=""/>
                </v:shape>
                <v:shape id="Picture 305" o:spid="_x0000_s1040" type="#_x0000_t75" style="position:absolute;left:6877;top:2807;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">
                  <v:imagedata r:id="rId91" o:title=""/>
                </v:shape>
                <v:shape id="Picture 306" o:spid="_x0000_s1041" type="#_x0000_t75" style="position:absolute;left:7619;top:2512;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">
                  <v:imagedata r:id="rId91" o:title=""/>
                </v:shape>
                <v:shape id="Picture 307" o:spid="_x0000_s1042" type="#_x0000_t75" style="position:absolute;left:8358;top:2728;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">
                  <v:imagedata r:id="rId88" o:title=""/>
                </v:shape>
                <v:shape id="Picture 308" o:spid="_x0000_s1043" type="#_x0000_t75" style="position:absolute;left:9099;top:2908;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">
                  <v:imagedata r:id="rId88" o:title=""/>
                </v:shape>
                <v:shape id="Picture 309" o:spid="_x0000_s1044" type="#_x0000_t75" style="position:absolute;left:9841;top:2954;width:12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">
                  <v:imagedata r:id="rId90" o:title=""/>
                </v:shape>
                <w10:wrap anchorx="page"/>
              </v:group>
            </w:pict>
          </mc:Fallback>
        </mc:AlternateContent>
      </w:r>
      <w:r>
        <w:rPr>
          <w:noProof/>
        </w:rPr>
        <mc:AlternateContent>
          <mc:Choice Requires="wps">
            <w:drawing>
              <wp:anchor distT="0" distB="0" distL="114300" distR="114300" simplePos="0" relativeHeight="251642368" behindDoc="1" locked="0" layoutInCell="0" allowOverlap="1" wp14:anchorId="67C4D56E" wp14:editId="34A6C469">
                <wp:simplePos x="0" y="0"/>
                <wp:positionH relativeFrom="page">
                  <wp:posOffset>1345565</wp:posOffset>
                </wp:positionH>
                <wp:positionV relativeFrom="paragraph">
                  <wp:posOffset>278765</wp:posOffset>
                </wp:positionV>
                <wp:extent cx="5173980" cy="12700"/>
                <wp:effectExtent l="0" t="0" r="0" b="0"/>
                <wp:wrapNone/>
                <wp:docPr id="1521" name="Freeform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3980" cy="12700"/>
                        </a:xfrm>
                        <a:custGeom>
                          <a:avLst/>
                          <a:gdLst>
                            <a:gd name="T0" fmla="*/ 0 w 8148"/>
                            <a:gd name="T1" fmla="*/ 0 h 20"/>
                            <a:gd name="T2" fmla="*/ 8148 w 8148"/>
                            <a:gd name="T3" fmla="*/ 0 h 20"/>
                          </a:gdLst>
                          <a:ahLst/>
                          <a:cxnLst>
                            <a:cxn ang="0">
                              <a:pos x="T0" y="T1"/>
                            </a:cxn>
                            <a:cxn ang="0">
                              <a:pos x="T2" y="T3"/>
                            </a:cxn>
                          </a:cxnLst>
                          <a:rect l="0" t="0" r="r" b="b"/>
                          <a:pathLst>
                            <a:path w="8148" h="20">
                              <a:moveTo>
                                <a:pt x="0" y="0"/>
                              </a:moveTo>
                              <a:lnTo>
                                <a:pt x="814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6B8FBD" id="Freeform 310" o:spid="_x0000_s1026" style="position:absolute;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5.95pt,21.95pt,513.35pt,21.95pt" coordsize="81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" o:allowincell="f" filled="f" strokecolor="#d9d9d9" strokeweight=".72pt">
                <v:path arrowok="t" o:connecttype="custom" o:connectlocs="0,0;5173980,0" o:connectangles="0,0"/>
                <w10:wrap anchorx="page"/>
              </v:polyline>
            </w:pict>
          </mc:Fallback>
        </mc:AlternateContent>
      </w:r>
      <w:bookmarkStart w:id="31" w:name="_bookmark31"/>
      <w:bookmarkEnd w:id="31"/>
      <w:r>
        <w:rPr>
          <w:i/>
          <w:iCs/>
          <w:color w:val="124162"/>
          <w:sz w:val="18"/>
          <w:szCs w:val="18"/>
        </w:rPr>
        <w:t>Wykres 4 Liczba osób bezrobotnych w MOF Chrzanowa w latach 2013-2023</w:t>
      </w:r>
    </w:p>
    <w:tbl>
      <w:tblPr>
        <w:tblW w:w="0" w:type="auto"/>
        <w:tblInd w:w="1025" w:type="dxa"/>
        <w:tblLayout w:type="fixed"/>
        <w:tblCellMar>
          <w:left w:w="0" w:type="dxa"/>
          <w:right w:w="0" w:type="dxa"/>
        </w:tblCellMar>
        <w:tblLook w:val="0000" w:firstRow="0" w:lastRow="0" w:firstColumn="0" w:lastColumn="0" w:noHBand="0" w:noVBand="0"/>
      </w:tblPr>
      <w:tblGrid>
        <w:gridCol w:w="9070"/>
      </w:tblGrid>
      <w:tr w:rsidR="00000000" w14:paraId="5711AA56" w14:textId="77777777">
        <w:tblPrEx>
          <w:tblCellMar>
            <w:top w:w="0" w:type="dxa"/>
            <w:left w:w="0" w:type="dxa"/>
            <w:bottom w:w="0" w:type="dxa"/>
            <w:right w:w="0" w:type="dxa"/>
          </w:tblCellMar>
        </w:tblPrEx>
        <w:trPr>
          <w:trHeight w:val="4311"/>
        </w:trPr>
        <w:tc>
          <w:tcPr>
            <w:tcW w:w="9070" w:type="dxa"/>
            <w:tcBorders>
              <w:top w:val="none" w:sz="6" w:space="0" w:color="auto"/>
              <w:left w:val="single" w:sz="6" w:space="0" w:color="D9D9D9"/>
              <w:bottom w:val="single" w:sz="6" w:space="0" w:color="D9D9D9"/>
              <w:right w:val="single" w:sz="6" w:space="0" w:color="D9D9D9"/>
            </w:tcBorders>
          </w:tcPr>
          <w:p w14:paraId="76405F25" w14:textId="77777777" w:rsidR="00000000" w:rsidRDefault="006D0D1F">
            <w:pPr>
              <w:pStyle w:val="TableParagraph"/>
              <w:kinsoku w:val="0"/>
              <w:overflowPunct w:val="0"/>
              <w:spacing w:before="99" w:line="219" w:lineRule="exact"/>
              <w:ind w:left="130"/>
              <w:rPr>
                <w:color w:val="585858"/>
                <w:sz w:val="18"/>
                <w:szCs w:val="18"/>
              </w:rPr>
            </w:pPr>
            <w:r>
              <w:rPr>
                <w:color w:val="585858"/>
                <w:sz w:val="18"/>
                <w:szCs w:val="18"/>
              </w:rPr>
              <w:t>8 000</w:t>
            </w:r>
          </w:p>
          <w:p w14:paraId="1E8F0129" w14:textId="77777777" w:rsidR="00000000" w:rsidRDefault="006D0D1F">
            <w:pPr>
              <w:pStyle w:val="TableParagraph"/>
              <w:kinsoku w:val="0"/>
              <w:overflowPunct w:val="0"/>
              <w:spacing w:line="219" w:lineRule="exact"/>
              <w:ind w:left="869"/>
              <w:rPr>
                <w:color w:val="404040"/>
                <w:sz w:val="18"/>
                <w:szCs w:val="18"/>
              </w:rPr>
            </w:pPr>
            <w:r>
              <w:rPr>
                <w:color w:val="404040"/>
                <w:sz w:val="18"/>
                <w:szCs w:val="18"/>
              </w:rPr>
              <w:t>6 994</w:t>
            </w:r>
          </w:p>
          <w:p w14:paraId="6F2C38F7" w14:textId="77777777" w:rsidR="00000000" w:rsidRDefault="006D0D1F">
            <w:pPr>
              <w:pStyle w:val="TableParagraph"/>
              <w:kinsoku w:val="0"/>
              <w:overflowPunct w:val="0"/>
              <w:spacing w:before="17"/>
              <w:ind w:left="130"/>
              <w:rPr>
                <w:color w:val="585858"/>
                <w:sz w:val="18"/>
                <w:szCs w:val="18"/>
              </w:rPr>
            </w:pPr>
            <w:r>
              <w:rPr>
                <w:color w:val="585858"/>
                <w:sz w:val="18"/>
                <w:szCs w:val="18"/>
              </w:rPr>
              <w:t>7 000</w:t>
            </w:r>
          </w:p>
          <w:p w14:paraId="0E9248FB" w14:textId="77777777" w:rsidR="00000000" w:rsidRDefault="006D0D1F">
            <w:pPr>
              <w:pStyle w:val="TableParagraph"/>
              <w:tabs>
                <w:tab w:val="left" w:pos="1610"/>
              </w:tabs>
              <w:kinsoku w:val="0"/>
              <w:overflowPunct w:val="0"/>
              <w:spacing w:before="131"/>
              <w:ind w:left="130"/>
              <w:rPr>
                <w:color w:val="404040"/>
                <w:sz w:val="18"/>
                <w:szCs w:val="18"/>
              </w:rPr>
            </w:pPr>
            <w:r>
              <w:rPr>
                <w:color w:val="585858"/>
                <w:position w:val="-10"/>
                <w:sz w:val="18"/>
                <w:szCs w:val="18"/>
              </w:rPr>
              <w:t>6</w:t>
            </w:r>
            <w:r>
              <w:rPr>
                <w:color w:val="585858"/>
                <w:spacing w:val="-2"/>
                <w:position w:val="-10"/>
                <w:sz w:val="18"/>
                <w:szCs w:val="18"/>
              </w:rPr>
              <w:t xml:space="preserve"> </w:t>
            </w:r>
            <w:r>
              <w:rPr>
                <w:color w:val="585858"/>
                <w:position w:val="-10"/>
                <w:sz w:val="18"/>
                <w:szCs w:val="18"/>
              </w:rPr>
              <w:t>000</w:t>
            </w:r>
            <w:r>
              <w:rPr>
                <w:color w:val="585858"/>
                <w:position w:val="-10"/>
                <w:sz w:val="18"/>
                <w:szCs w:val="18"/>
              </w:rPr>
              <w:tab/>
            </w:r>
            <w:r>
              <w:rPr>
                <w:color w:val="404040"/>
                <w:sz w:val="18"/>
                <w:szCs w:val="18"/>
              </w:rPr>
              <w:t>5 700</w:t>
            </w:r>
          </w:p>
          <w:p w14:paraId="1D06725E" w14:textId="77777777" w:rsidR="00000000" w:rsidRDefault="006D0D1F">
            <w:pPr>
              <w:pStyle w:val="TableParagraph"/>
              <w:kinsoku w:val="0"/>
              <w:overflowPunct w:val="0"/>
              <w:spacing w:before="66" w:line="196" w:lineRule="exact"/>
              <w:ind w:left="2351"/>
              <w:rPr>
                <w:color w:val="404040"/>
                <w:sz w:val="18"/>
                <w:szCs w:val="18"/>
              </w:rPr>
            </w:pPr>
            <w:r>
              <w:rPr>
                <w:color w:val="404040"/>
                <w:sz w:val="18"/>
                <w:szCs w:val="18"/>
              </w:rPr>
              <w:t>4 851</w:t>
            </w:r>
          </w:p>
          <w:p w14:paraId="1B5E47EF" w14:textId="77777777" w:rsidR="00000000" w:rsidRDefault="006D0D1F">
            <w:pPr>
              <w:pStyle w:val="TableParagraph"/>
              <w:tabs>
                <w:tab w:val="left" w:pos="3092"/>
              </w:tabs>
              <w:kinsoku w:val="0"/>
              <w:overflowPunct w:val="0"/>
              <w:spacing w:line="206" w:lineRule="auto"/>
              <w:ind w:left="130"/>
              <w:rPr>
                <w:color w:val="404040"/>
                <w:position w:val="-8"/>
                <w:sz w:val="18"/>
                <w:szCs w:val="18"/>
              </w:rPr>
            </w:pPr>
            <w:r>
              <w:rPr>
                <w:color w:val="585858"/>
                <w:sz w:val="18"/>
                <w:szCs w:val="18"/>
              </w:rPr>
              <w:t>5</w:t>
            </w:r>
            <w:r>
              <w:rPr>
                <w:color w:val="585858"/>
                <w:spacing w:val="-2"/>
                <w:sz w:val="18"/>
                <w:szCs w:val="18"/>
              </w:rPr>
              <w:t xml:space="preserve"> </w:t>
            </w:r>
            <w:r>
              <w:rPr>
                <w:color w:val="585858"/>
                <w:sz w:val="18"/>
                <w:szCs w:val="18"/>
              </w:rPr>
              <w:t>000</w:t>
            </w:r>
            <w:r>
              <w:rPr>
                <w:color w:val="585858"/>
                <w:sz w:val="18"/>
                <w:szCs w:val="18"/>
              </w:rPr>
              <w:tab/>
            </w:r>
            <w:r>
              <w:rPr>
                <w:color w:val="404040"/>
                <w:position w:val="-8"/>
                <w:sz w:val="18"/>
                <w:szCs w:val="18"/>
              </w:rPr>
              <w:t>4 294</w:t>
            </w:r>
          </w:p>
          <w:p w14:paraId="0AFA4FC1" w14:textId="77777777" w:rsidR="00000000" w:rsidRDefault="006D0D1F">
            <w:pPr>
              <w:pStyle w:val="TableParagraph"/>
              <w:tabs>
                <w:tab w:val="left" w:pos="3832"/>
                <w:tab w:val="left" w:pos="4573"/>
                <w:tab w:val="left" w:pos="6055"/>
              </w:tabs>
              <w:kinsoku w:val="0"/>
              <w:overflowPunct w:val="0"/>
              <w:spacing w:before="129" w:line="325" w:lineRule="exact"/>
              <w:ind w:left="130"/>
              <w:rPr>
                <w:color w:val="404040"/>
                <w:sz w:val="18"/>
                <w:szCs w:val="18"/>
              </w:rPr>
            </w:pPr>
            <w:r>
              <w:rPr>
                <w:color w:val="585858"/>
                <w:position w:val="8"/>
                <w:sz w:val="18"/>
                <w:szCs w:val="18"/>
              </w:rPr>
              <w:t>4</w:t>
            </w:r>
            <w:r>
              <w:rPr>
                <w:color w:val="585858"/>
                <w:spacing w:val="-2"/>
                <w:position w:val="8"/>
                <w:sz w:val="18"/>
                <w:szCs w:val="18"/>
              </w:rPr>
              <w:t xml:space="preserve"> </w:t>
            </w:r>
            <w:r>
              <w:rPr>
                <w:color w:val="585858"/>
                <w:position w:val="8"/>
                <w:sz w:val="18"/>
                <w:szCs w:val="18"/>
              </w:rPr>
              <w:t>000</w:t>
            </w:r>
            <w:r>
              <w:rPr>
                <w:color w:val="585858"/>
                <w:position w:val="8"/>
                <w:sz w:val="18"/>
                <w:szCs w:val="18"/>
              </w:rPr>
              <w:tab/>
            </w:r>
            <w:r>
              <w:rPr>
                <w:color w:val="404040"/>
                <w:position w:val="11"/>
                <w:sz w:val="18"/>
                <w:szCs w:val="18"/>
              </w:rPr>
              <w:t>3 553</w:t>
            </w:r>
            <w:r>
              <w:rPr>
                <w:color w:val="404040"/>
                <w:position w:val="11"/>
                <w:sz w:val="18"/>
                <w:szCs w:val="18"/>
              </w:rPr>
              <w:tab/>
            </w:r>
            <w:r>
              <w:rPr>
                <w:color w:val="404040"/>
                <w:sz w:val="18"/>
                <w:szCs w:val="18"/>
              </w:rPr>
              <w:t>3</w:t>
            </w:r>
            <w:r>
              <w:rPr>
                <w:color w:val="404040"/>
                <w:spacing w:val="-1"/>
                <w:sz w:val="18"/>
                <w:szCs w:val="18"/>
              </w:rPr>
              <w:t xml:space="preserve"> </w:t>
            </w:r>
            <w:r>
              <w:rPr>
                <w:color w:val="404040"/>
                <w:sz w:val="18"/>
                <w:szCs w:val="18"/>
              </w:rPr>
              <w:t>303</w:t>
            </w:r>
            <w:r>
              <w:rPr>
                <w:color w:val="404040"/>
                <w:sz w:val="18"/>
                <w:szCs w:val="18"/>
              </w:rPr>
              <w:tab/>
              <w:t>3 311</w:t>
            </w:r>
          </w:p>
          <w:p w14:paraId="3FD24DDE" w14:textId="77777777" w:rsidR="00000000" w:rsidRDefault="006D0D1F">
            <w:pPr>
              <w:pStyle w:val="TableParagraph"/>
              <w:tabs>
                <w:tab w:val="left" w:pos="5314"/>
                <w:tab w:val="left" w:pos="6795"/>
              </w:tabs>
              <w:kinsoku w:val="0"/>
              <w:overflowPunct w:val="0"/>
              <w:spacing w:line="125" w:lineRule="auto"/>
              <w:ind w:left="130"/>
              <w:rPr>
                <w:color w:val="404040"/>
                <w:sz w:val="18"/>
                <w:szCs w:val="18"/>
              </w:rPr>
            </w:pPr>
            <w:r>
              <w:rPr>
                <w:color w:val="585858"/>
                <w:position w:val="-17"/>
                <w:sz w:val="18"/>
                <w:szCs w:val="18"/>
              </w:rPr>
              <w:t>3</w:t>
            </w:r>
            <w:r>
              <w:rPr>
                <w:color w:val="585858"/>
                <w:spacing w:val="-2"/>
                <w:position w:val="-17"/>
                <w:sz w:val="18"/>
                <w:szCs w:val="18"/>
              </w:rPr>
              <w:t xml:space="preserve"> </w:t>
            </w:r>
            <w:r>
              <w:rPr>
                <w:color w:val="585858"/>
                <w:position w:val="-17"/>
                <w:sz w:val="18"/>
                <w:szCs w:val="18"/>
              </w:rPr>
              <w:t>000</w:t>
            </w:r>
            <w:r>
              <w:rPr>
                <w:color w:val="585858"/>
                <w:position w:val="-17"/>
                <w:sz w:val="18"/>
                <w:szCs w:val="18"/>
              </w:rPr>
              <w:tab/>
            </w:r>
            <w:r>
              <w:rPr>
                <w:color w:val="404040"/>
                <w:position w:val="-8"/>
                <w:sz w:val="18"/>
                <w:szCs w:val="18"/>
              </w:rPr>
              <w:t>2 663</w:t>
            </w:r>
            <w:r>
              <w:rPr>
                <w:color w:val="404040"/>
                <w:position w:val="-8"/>
                <w:sz w:val="18"/>
                <w:szCs w:val="18"/>
              </w:rPr>
              <w:tab/>
            </w:r>
            <w:r>
              <w:rPr>
                <w:color w:val="404040"/>
                <w:sz w:val="18"/>
                <w:szCs w:val="18"/>
              </w:rPr>
              <w:t>2 838</w:t>
            </w:r>
          </w:p>
          <w:p w14:paraId="020224AE" w14:textId="77777777" w:rsidR="00000000" w:rsidRDefault="006D0D1F">
            <w:pPr>
              <w:pStyle w:val="TableParagraph"/>
              <w:tabs>
                <w:tab w:val="left" w:pos="740"/>
              </w:tabs>
              <w:kinsoku w:val="0"/>
              <w:overflowPunct w:val="0"/>
              <w:spacing w:line="94" w:lineRule="auto"/>
              <w:ind w:right="369"/>
              <w:jc w:val="right"/>
              <w:rPr>
                <w:color w:val="404040"/>
                <w:position w:val="-5"/>
                <w:sz w:val="18"/>
                <w:szCs w:val="18"/>
              </w:rPr>
            </w:pPr>
            <w:r>
              <w:rPr>
                <w:color w:val="404040"/>
                <w:sz w:val="18"/>
                <w:szCs w:val="18"/>
              </w:rPr>
              <w:t>2</w:t>
            </w:r>
            <w:r>
              <w:rPr>
                <w:color w:val="404040"/>
                <w:spacing w:val="-1"/>
                <w:sz w:val="18"/>
                <w:szCs w:val="18"/>
              </w:rPr>
              <w:t xml:space="preserve"> </w:t>
            </w:r>
            <w:r>
              <w:rPr>
                <w:color w:val="404040"/>
                <w:sz w:val="18"/>
                <w:szCs w:val="18"/>
              </w:rPr>
              <w:t>440</w:t>
            </w:r>
            <w:r>
              <w:rPr>
                <w:color w:val="404040"/>
                <w:sz w:val="18"/>
                <w:szCs w:val="18"/>
              </w:rPr>
              <w:tab/>
            </w:r>
            <w:r>
              <w:rPr>
                <w:color w:val="404040"/>
                <w:position w:val="-5"/>
                <w:sz w:val="18"/>
                <w:szCs w:val="18"/>
              </w:rPr>
              <w:t>2</w:t>
            </w:r>
            <w:r>
              <w:rPr>
                <w:color w:val="404040"/>
                <w:spacing w:val="-3"/>
                <w:position w:val="-5"/>
                <w:sz w:val="18"/>
                <w:szCs w:val="18"/>
              </w:rPr>
              <w:t xml:space="preserve"> </w:t>
            </w:r>
            <w:r>
              <w:rPr>
                <w:color w:val="404040"/>
                <w:position w:val="-5"/>
                <w:sz w:val="18"/>
                <w:szCs w:val="18"/>
              </w:rPr>
              <w:t>339</w:t>
            </w:r>
          </w:p>
          <w:p w14:paraId="2745D153" w14:textId="77777777" w:rsidR="00000000" w:rsidRDefault="006D0D1F">
            <w:pPr>
              <w:pStyle w:val="TableParagraph"/>
              <w:kinsoku w:val="0"/>
              <w:overflowPunct w:val="0"/>
              <w:spacing w:before="197"/>
              <w:ind w:left="130"/>
              <w:rPr>
                <w:color w:val="585858"/>
                <w:sz w:val="18"/>
                <w:szCs w:val="18"/>
              </w:rPr>
            </w:pPr>
            <w:r>
              <w:rPr>
                <w:color w:val="585858"/>
                <w:sz w:val="18"/>
                <w:szCs w:val="18"/>
              </w:rPr>
              <w:t>2</w:t>
            </w:r>
            <w:r>
              <w:rPr>
                <w:color w:val="585858"/>
                <w:spacing w:val="-4"/>
                <w:sz w:val="18"/>
                <w:szCs w:val="18"/>
              </w:rPr>
              <w:t xml:space="preserve"> </w:t>
            </w:r>
            <w:r>
              <w:rPr>
                <w:color w:val="585858"/>
                <w:sz w:val="18"/>
                <w:szCs w:val="18"/>
              </w:rPr>
              <w:t>000</w:t>
            </w:r>
          </w:p>
          <w:p w14:paraId="3C7C13C7" w14:textId="77777777" w:rsidR="00000000" w:rsidRDefault="006D0D1F">
            <w:pPr>
              <w:pStyle w:val="TableParagraph"/>
              <w:kinsoku w:val="0"/>
              <w:overflowPunct w:val="0"/>
              <w:spacing w:before="3"/>
              <w:rPr>
                <w:i/>
                <w:iCs/>
                <w:sz w:val="19"/>
                <w:szCs w:val="19"/>
              </w:rPr>
            </w:pPr>
          </w:p>
          <w:p w14:paraId="7F0F93BA" w14:textId="77777777" w:rsidR="00000000" w:rsidRDefault="006D0D1F">
            <w:pPr>
              <w:pStyle w:val="TableParagraph"/>
              <w:kinsoku w:val="0"/>
              <w:overflowPunct w:val="0"/>
              <w:ind w:left="130"/>
              <w:rPr>
                <w:color w:val="585858"/>
                <w:sz w:val="18"/>
                <w:szCs w:val="18"/>
              </w:rPr>
            </w:pPr>
            <w:r>
              <w:rPr>
                <w:color w:val="585858"/>
                <w:sz w:val="18"/>
                <w:szCs w:val="18"/>
              </w:rPr>
              <w:t>1</w:t>
            </w:r>
            <w:r>
              <w:rPr>
                <w:color w:val="585858"/>
                <w:spacing w:val="-4"/>
                <w:sz w:val="18"/>
                <w:szCs w:val="18"/>
              </w:rPr>
              <w:t xml:space="preserve"> </w:t>
            </w:r>
            <w:r>
              <w:rPr>
                <w:color w:val="585858"/>
                <w:sz w:val="18"/>
                <w:szCs w:val="18"/>
              </w:rPr>
              <w:t>000</w:t>
            </w:r>
          </w:p>
          <w:p w14:paraId="13A34FFE" w14:textId="77777777" w:rsidR="00000000" w:rsidRDefault="006D0D1F">
            <w:pPr>
              <w:pStyle w:val="TableParagraph"/>
              <w:kinsoku w:val="0"/>
              <w:overflowPunct w:val="0"/>
              <w:spacing w:before="3"/>
              <w:rPr>
                <w:i/>
                <w:iCs/>
                <w:sz w:val="19"/>
                <w:szCs w:val="19"/>
              </w:rPr>
            </w:pPr>
          </w:p>
          <w:p w14:paraId="7B407BD7" w14:textId="77777777" w:rsidR="00000000" w:rsidRDefault="006D0D1F">
            <w:pPr>
              <w:pStyle w:val="TableParagraph"/>
              <w:kinsoku w:val="0"/>
              <w:overflowPunct w:val="0"/>
              <w:ind w:left="444"/>
              <w:rPr>
                <w:color w:val="585858"/>
                <w:sz w:val="18"/>
                <w:szCs w:val="18"/>
              </w:rPr>
            </w:pPr>
            <w:r>
              <w:rPr>
                <w:color w:val="585858"/>
                <w:sz w:val="18"/>
                <w:szCs w:val="18"/>
              </w:rPr>
              <w:t>0</w:t>
            </w:r>
          </w:p>
          <w:p w14:paraId="73DBECA0" w14:textId="77777777" w:rsidR="00000000" w:rsidRDefault="006D0D1F">
            <w:pPr>
              <w:pStyle w:val="TableParagraph"/>
              <w:tabs>
                <w:tab w:val="left" w:pos="1631"/>
                <w:tab w:val="left" w:pos="2372"/>
                <w:tab w:val="left" w:pos="3113"/>
                <w:tab w:val="left" w:pos="3854"/>
                <w:tab w:val="left" w:pos="4594"/>
                <w:tab w:val="left" w:pos="5335"/>
                <w:tab w:val="left" w:pos="6076"/>
                <w:tab w:val="left" w:pos="6817"/>
                <w:tab w:val="left" w:pos="7557"/>
                <w:tab w:val="left" w:pos="8299"/>
              </w:tabs>
              <w:kinsoku w:val="0"/>
              <w:overflowPunct w:val="0"/>
              <w:spacing w:before="14"/>
              <w:ind w:left="890"/>
              <w:rPr>
                <w:color w:val="585858"/>
                <w:sz w:val="18"/>
                <w:szCs w:val="18"/>
              </w:rPr>
            </w:pPr>
            <w:r>
              <w:rPr>
                <w:color w:val="585858"/>
                <w:sz w:val="18"/>
                <w:szCs w:val="18"/>
              </w:rPr>
              <w:t>2013</w:t>
            </w:r>
            <w:r>
              <w:rPr>
                <w:color w:val="585858"/>
                <w:sz w:val="18"/>
                <w:szCs w:val="18"/>
              </w:rPr>
              <w:tab/>
              <w:t>2014</w:t>
            </w:r>
            <w:r>
              <w:rPr>
                <w:color w:val="585858"/>
                <w:sz w:val="18"/>
                <w:szCs w:val="18"/>
              </w:rPr>
              <w:tab/>
              <w:t>2015</w:t>
            </w:r>
            <w:r>
              <w:rPr>
                <w:color w:val="585858"/>
                <w:sz w:val="18"/>
                <w:szCs w:val="18"/>
              </w:rPr>
              <w:tab/>
              <w:t>2016</w:t>
            </w:r>
            <w:r>
              <w:rPr>
                <w:color w:val="585858"/>
                <w:sz w:val="18"/>
                <w:szCs w:val="18"/>
              </w:rPr>
              <w:tab/>
              <w:t>2017</w:t>
            </w:r>
            <w:r>
              <w:rPr>
                <w:color w:val="585858"/>
                <w:sz w:val="18"/>
                <w:szCs w:val="18"/>
              </w:rPr>
              <w:tab/>
              <w:t>2018</w:t>
            </w:r>
            <w:r>
              <w:rPr>
                <w:color w:val="585858"/>
                <w:sz w:val="18"/>
                <w:szCs w:val="18"/>
              </w:rPr>
              <w:tab/>
              <w:t>2019</w:t>
            </w:r>
            <w:r>
              <w:rPr>
                <w:color w:val="585858"/>
                <w:sz w:val="18"/>
                <w:szCs w:val="18"/>
              </w:rPr>
              <w:tab/>
              <w:t>2020</w:t>
            </w:r>
            <w:r>
              <w:rPr>
                <w:color w:val="585858"/>
                <w:sz w:val="18"/>
                <w:szCs w:val="18"/>
              </w:rPr>
              <w:tab/>
              <w:t>2021</w:t>
            </w:r>
            <w:r>
              <w:rPr>
                <w:color w:val="585858"/>
                <w:sz w:val="18"/>
                <w:szCs w:val="18"/>
              </w:rPr>
              <w:tab/>
              <w:t>2022</w:t>
            </w:r>
            <w:r>
              <w:rPr>
                <w:color w:val="585858"/>
                <w:sz w:val="18"/>
                <w:szCs w:val="18"/>
              </w:rPr>
              <w:tab/>
              <w:t>2023</w:t>
            </w:r>
          </w:p>
        </w:tc>
      </w:tr>
    </w:tbl>
    <w:p w14:paraId="5BC09AF4" w14:textId="47CDF34B" w:rsidR="00000000" w:rsidRDefault="006D0D1F">
      <w:pPr>
        <w:pStyle w:val="Tekstpodstawowy"/>
        <w:kinsoku w:val="0"/>
        <w:overflowPunct w:val="0"/>
        <w:spacing w:before="126"/>
        <w:ind w:left="1016"/>
        <w:jc w:val="both"/>
        <w:rPr>
          <w:i/>
          <w:iCs/>
          <w:sz w:val="18"/>
          <w:szCs w:val="18"/>
        </w:rPr>
      </w:pPr>
      <w:r>
        <w:rPr>
          <w:noProof/>
        </w:rPr>
        <mc:AlternateContent>
          <mc:Choice Requires="wps">
            <w:drawing>
              <wp:anchor distT="0" distB="0" distL="114300" distR="114300" simplePos="0" relativeHeight="251643392" behindDoc="1" locked="0" layoutInCell="0" allowOverlap="1" wp14:anchorId="053CD5F9" wp14:editId="13B953BB">
                <wp:simplePos x="0" y="0"/>
                <wp:positionH relativeFrom="page">
                  <wp:posOffset>1345565</wp:posOffset>
                </wp:positionH>
                <wp:positionV relativeFrom="paragraph">
                  <wp:posOffset>-587375</wp:posOffset>
                </wp:positionV>
                <wp:extent cx="5173980" cy="12700"/>
                <wp:effectExtent l="0" t="0" r="0" b="0"/>
                <wp:wrapNone/>
                <wp:docPr id="1520" name="Freeform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3980" cy="12700"/>
                        </a:xfrm>
                        <a:custGeom>
                          <a:avLst/>
                          <a:gdLst>
                            <a:gd name="T0" fmla="*/ 0 w 8148"/>
                            <a:gd name="T1" fmla="*/ 0 h 20"/>
                            <a:gd name="T2" fmla="*/ 8148 w 8148"/>
                            <a:gd name="T3" fmla="*/ 0 h 20"/>
                          </a:gdLst>
                          <a:ahLst/>
                          <a:cxnLst>
                            <a:cxn ang="0">
                              <a:pos x="T0" y="T1"/>
                            </a:cxn>
                            <a:cxn ang="0">
                              <a:pos x="T2" y="T3"/>
                            </a:cxn>
                          </a:cxnLst>
                          <a:rect l="0" t="0" r="r" b="b"/>
                          <a:pathLst>
                            <a:path w="8148" h="20">
                              <a:moveTo>
                                <a:pt x="0" y="0"/>
                              </a:moveTo>
                              <a:lnTo>
                                <a:pt x="814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89AA9E" id="Freeform 311"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5.95pt,-46.25pt,513.35pt,-46.25pt" coordsize="81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" o:allowincell="f" filled="f" strokecolor="#d9d9d9" strokeweight=".72pt">
                <v:path arrowok="t" o:connecttype="custom" o:connectlocs="0,0;5173980,0" o:connectangles="0,0"/>
                <w10:wrap anchorx="page"/>
              </v:polyline>
            </w:pict>
          </mc:Fallback>
        </mc:AlternateContent>
      </w:r>
      <w:r>
        <w:rPr>
          <w:noProof/>
        </w:rPr>
        <mc:AlternateContent>
          <mc:Choice Requires="wps">
            <w:drawing>
              <wp:anchor distT="0" distB="0" distL="114300" distR="114300" simplePos="0" relativeHeight="251644416" behindDoc="1" locked="0" layoutInCell="0" allowOverlap="1" wp14:anchorId="09E97259" wp14:editId="2E38F6C4">
                <wp:simplePos x="0" y="0"/>
                <wp:positionH relativeFrom="page">
                  <wp:posOffset>1345565</wp:posOffset>
                </wp:positionH>
                <wp:positionV relativeFrom="paragraph">
                  <wp:posOffset>-876935</wp:posOffset>
                </wp:positionV>
                <wp:extent cx="5173980" cy="12700"/>
                <wp:effectExtent l="0" t="0" r="0" b="0"/>
                <wp:wrapNone/>
                <wp:docPr id="1519" name="Freeform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3980" cy="12700"/>
                        </a:xfrm>
                        <a:custGeom>
                          <a:avLst/>
                          <a:gdLst>
                            <a:gd name="T0" fmla="*/ 0 w 8148"/>
                            <a:gd name="T1" fmla="*/ 0 h 20"/>
                            <a:gd name="T2" fmla="*/ 8148 w 8148"/>
                            <a:gd name="T3" fmla="*/ 0 h 20"/>
                          </a:gdLst>
                          <a:ahLst/>
                          <a:cxnLst>
                            <a:cxn ang="0">
                              <a:pos x="T0" y="T1"/>
                            </a:cxn>
                            <a:cxn ang="0">
                              <a:pos x="T2" y="T3"/>
                            </a:cxn>
                          </a:cxnLst>
                          <a:rect l="0" t="0" r="r" b="b"/>
                          <a:pathLst>
                            <a:path w="8148" h="20">
                              <a:moveTo>
                                <a:pt x="0" y="0"/>
                              </a:moveTo>
                              <a:lnTo>
                                <a:pt x="814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44883D" id="Freeform 312" o:spid="_x0000_s1026" style="position:absolute;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5.95pt,-69.05pt,513.35pt,-69.05pt" coordsize="81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" o:allowincell="f" filled="f" strokecolor="#d9d9d9" strokeweight=".72pt">
                <v:path arrowok="t" o:connecttype="custom" o:connectlocs="0,0;5173980,0" o:connectangles="0,0"/>
                <w10:wrap anchorx="page"/>
              </v:polyline>
            </w:pict>
          </mc:Fallback>
        </mc:AlternateContent>
      </w:r>
      <w:r>
        <w:rPr>
          <w:noProof/>
        </w:rPr>
        <mc:AlternateContent>
          <mc:Choice Requires="wps">
            <w:drawing>
              <wp:anchor distT="0" distB="0" distL="114300" distR="114300" simplePos="0" relativeHeight="251645440" behindDoc="1" locked="0" layoutInCell="0" allowOverlap="1" wp14:anchorId="5BD47F58" wp14:editId="6210A774">
                <wp:simplePos x="0" y="0"/>
                <wp:positionH relativeFrom="page">
                  <wp:posOffset>1345565</wp:posOffset>
                </wp:positionH>
                <wp:positionV relativeFrom="paragraph">
                  <wp:posOffset>-299720</wp:posOffset>
                </wp:positionV>
                <wp:extent cx="5173980" cy="12700"/>
                <wp:effectExtent l="0" t="0" r="0" b="0"/>
                <wp:wrapNone/>
                <wp:docPr id="1518" name="Freeform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3980" cy="12700"/>
                        </a:xfrm>
                        <a:custGeom>
                          <a:avLst/>
                          <a:gdLst>
                            <a:gd name="T0" fmla="*/ 0 w 8148"/>
                            <a:gd name="T1" fmla="*/ 0 h 20"/>
                            <a:gd name="T2" fmla="*/ 8148 w 8148"/>
                            <a:gd name="T3" fmla="*/ 0 h 20"/>
                          </a:gdLst>
                          <a:ahLst/>
                          <a:cxnLst>
                            <a:cxn ang="0">
                              <a:pos x="T0" y="T1"/>
                            </a:cxn>
                            <a:cxn ang="0">
                              <a:pos x="T2" y="T3"/>
                            </a:cxn>
                          </a:cxnLst>
                          <a:rect l="0" t="0" r="r" b="b"/>
                          <a:pathLst>
                            <a:path w="8148" h="20">
                              <a:moveTo>
                                <a:pt x="0" y="0"/>
                              </a:moveTo>
                              <a:lnTo>
                                <a:pt x="814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483F66" id="Freeform 313" o:spid="_x0000_s1026" style="position:absolute;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05.95pt,-23.6pt,513.35pt,-23.6pt" coordsize="81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" o:allowincell="f" filled="f" strokecolor="#d9d9d9" strokeweight=".72pt">
                <v:path arrowok="t" o:connecttype="custom" o:connectlocs="0,0;5173980,0" o:connectangles="0,0"/>
                <w10:wrap anchorx="page"/>
              </v:polyline>
            </w:pict>
          </mc:Fallback>
        </mc:AlternateContent>
      </w:r>
      <w:r>
        <w:rPr>
          <w:i/>
          <w:iCs/>
          <w:sz w:val="18"/>
          <w:szCs w:val="18"/>
        </w:rPr>
        <w:t>Źródło: opracowanie własne na podstawie danych BDL GUS.</w:t>
      </w:r>
    </w:p>
    <w:p w14:paraId="07056A32" w14:textId="77777777" w:rsidR="00000000" w:rsidRDefault="006D0D1F">
      <w:pPr>
        <w:pStyle w:val="Tekstpodstawowy"/>
        <w:kinsoku w:val="0"/>
        <w:overflowPunct w:val="0"/>
        <w:spacing w:before="7"/>
        <w:rPr>
          <w:i/>
          <w:iCs/>
          <w:sz w:val="19"/>
          <w:szCs w:val="19"/>
        </w:rPr>
      </w:pPr>
    </w:p>
    <w:p w14:paraId="75C7B4B0" w14:textId="77777777" w:rsidR="00000000" w:rsidRDefault="006D0D1F">
      <w:pPr>
        <w:pStyle w:val="Tekstpodstawowy"/>
        <w:kinsoku w:val="0"/>
        <w:overflowPunct w:val="0"/>
        <w:spacing w:line="360" w:lineRule="auto"/>
        <w:ind w:left="1016" w:right="829"/>
        <w:jc w:val="both"/>
      </w:pPr>
      <w:r>
        <w:rPr>
          <w:spacing w:val="-3"/>
        </w:rPr>
        <w:t xml:space="preserve">Liczba </w:t>
      </w:r>
      <w:r>
        <w:rPr>
          <w:spacing w:val="-4"/>
        </w:rPr>
        <w:t xml:space="preserve">bezrobotnych </w:t>
      </w:r>
      <w:r>
        <w:t xml:space="preserve">w </w:t>
      </w:r>
      <w:r>
        <w:rPr>
          <w:spacing w:val="-4"/>
        </w:rPr>
        <w:t xml:space="preserve">analizowanym </w:t>
      </w:r>
      <w:r>
        <w:rPr>
          <w:spacing w:val="-3"/>
        </w:rPr>
        <w:t xml:space="preserve">okresie </w:t>
      </w:r>
      <w:r>
        <w:rPr>
          <w:spacing w:val="-4"/>
        </w:rPr>
        <w:t xml:space="preserve">systematycznie </w:t>
      </w:r>
      <w:r>
        <w:t xml:space="preserve">się </w:t>
      </w:r>
      <w:r>
        <w:rPr>
          <w:spacing w:val="-4"/>
        </w:rPr>
        <w:t xml:space="preserve">zmniejszała </w:t>
      </w:r>
      <w:r>
        <w:t xml:space="preserve">i w 2023 </w:t>
      </w:r>
      <w:r>
        <w:rPr>
          <w:spacing w:val="-13"/>
        </w:rPr>
        <w:t xml:space="preserve">r. </w:t>
      </w:r>
      <w:r>
        <w:rPr>
          <w:spacing w:val="-3"/>
        </w:rPr>
        <w:t xml:space="preserve">wyniosła </w:t>
      </w:r>
      <w:r>
        <w:t>2 339. Niewielki wzrost odnotowano w 2020 r., co ma związek z pandemią COVID-19, której skutkiem było m.in. osłabienie sytuacji gospodarczej i związane z tym rozwiązywanie umów o pracę.</w:t>
      </w:r>
    </w:p>
    <w:p w14:paraId="096BAA71" w14:textId="77777777" w:rsidR="00000000" w:rsidRDefault="006D0D1F">
      <w:pPr>
        <w:pStyle w:val="Tekstpodstawowy"/>
        <w:kinsoku w:val="0"/>
        <w:overflowPunct w:val="0"/>
        <w:rPr>
          <w:sz w:val="20"/>
          <w:szCs w:val="20"/>
        </w:rPr>
      </w:pPr>
    </w:p>
    <w:p w14:paraId="0276771D" w14:textId="77777777" w:rsidR="00000000" w:rsidRDefault="006D0D1F">
      <w:pPr>
        <w:pStyle w:val="Tekstpodstawowy"/>
        <w:kinsoku w:val="0"/>
        <w:overflowPunct w:val="0"/>
        <w:rPr>
          <w:sz w:val="20"/>
          <w:szCs w:val="20"/>
        </w:rPr>
      </w:pPr>
    </w:p>
    <w:p w14:paraId="15C440A5" w14:textId="77777777" w:rsidR="00000000" w:rsidRDefault="006D0D1F">
      <w:pPr>
        <w:pStyle w:val="Tekstpodstawowy"/>
        <w:kinsoku w:val="0"/>
        <w:overflowPunct w:val="0"/>
        <w:rPr>
          <w:sz w:val="20"/>
          <w:szCs w:val="20"/>
        </w:rPr>
      </w:pPr>
    </w:p>
    <w:p w14:paraId="24F0BAC2" w14:textId="77777777" w:rsidR="00000000" w:rsidRDefault="006D0D1F">
      <w:pPr>
        <w:pStyle w:val="Tekstpodstawowy"/>
        <w:kinsoku w:val="0"/>
        <w:overflowPunct w:val="0"/>
        <w:rPr>
          <w:sz w:val="20"/>
          <w:szCs w:val="20"/>
        </w:rPr>
      </w:pPr>
    </w:p>
    <w:p w14:paraId="42397387" w14:textId="77777777" w:rsidR="00000000" w:rsidRDefault="006D0D1F">
      <w:pPr>
        <w:pStyle w:val="Tekstpodstawowy"/>
        <w:kinsoku w:val="0"/>
        <w:overflowPunct w:val="0"/>
        <w:rPr>
          <w:sz w:val="20"/>
          <w:szCs w:val="20"/>
        </w:rPr>
      </w:pPr>
    </w:p>
    <w:p w14:paraId="3111CDB9" w14:textId="77777777" w:rsidR="00000000" w:rsidRDefault="006D0D1F">
      <w:pPr>
        <w:pStyle w:val="Tekstpodstawowy"/>
        <w:kinsoku w:val="0"/>
        <w:overflowPunct w:val="0"/>
        <w:rPr>
          <w:sz w:val="20"/>
          <w:szCs w:val="20"/>
        </w:rPr>
      </w:pPr>
    </w:p>
    <w:p w14:paraId="130DF738" w14:textId="77777777" w:rsidR="00000000" w:rsidRDefault="006D0D1F">
      <w:pPr>
        <w:pStyle w:val="Tekstpodstawowy"/>
        <w:kinsoku w:val="0"/>
        <w:overflowPunct w:val="0"/>
        <w:rPr>
          <w:sz w:val="20"/>
          <w:szCs w:val="20"/>
        </w:rPr>
      </w:pPr>
    </w:p>
    <w:p w14:paraId="19D1DDFD" w14:textId="77777777" w:rsidR="00000000" w:rsidRDefault="006D0D1F">
      <w:pPr>
        <w:pStyle w:val="Tekstpodstawowy"/>
        <w:kinsoku w:val="0"/>
        <w:overflowPunct w:val="0"/>
        <w:rPr>
          <w:sz w:val="20"/>
          <w:szCs w:val="20"/>
        </w:rPr>
      </w:pPr>
    </w:p>
    <w:p w14:paraId="233DE0B2" w14:textId="77777777" w:rsidR="00000000" w:rsidRDefault="006D0D1F">
      <w:pPr>
        <w:pStyle w:val="Tekstpodstawowy"/>
        <w:kinsoku w:val="0"/>
        <w:overflowPunct w:val="0"/>
        <w:rPr>
          <w:sz w:val="20"/>
          <w:szCs w:val="20"/>
        </w:rPr>
      </w:pPr>
    </w:p>
    <w:p w14:paraId="17E1BF78" w14:textId="77777777" w:rsidR="00000000" w:rsidRDefault="006D0D1F">
      <w:pPr>
        <w:pStyle w:val="Tekstpodstawowy"/>
        <w:kinsoku w:val="0"/>
        <w:overflowPunct w:val="0"/>
        <w:rPr>
          <w:sz w:val="20"/>
          <w:szCs w:val="20"/>
        </w:rPr>
      </w:pPr>
    </w:p>
    <w:p w14:paraId="4A7B17EA" w14:textId="77777777" w:rsidR="00000000" w:rsidRDefault="006D0D1F">
      <w:pPr>
        <w:pStyle w:val="Tekstpodstawowy"/>
        <w:kinsoku w:val="0"/>
        <w:overflowPunct w:val="0"/>
        <w:rPr>
          <w:sz w:val="20"/>
          <w:szCs w:val="20"/>
        </w:rPr>
      </w:pPr>
    </w:p>
    <w:p w14:paraId="6F51441F" w14:textId="77777777" w:rsidR="00000000" w:rsidRDefault="006D0D1F">
      <w:pPr>
        <w:pStyle w:val="Tekstpodstawowy"/>
        <w:kinsoku w:val="0"/>
        <w:overflowPunct w:val="0"/>
        <w:rPr>
          <w:sz w:val="20"/>
          <w:szCs w:val="20"/>
        </w:rPr>
      </w:pPr>
    </w:p>
    <w:p w14:paraId="1BAF4A7B" w14:textId="5E13EF37" w:rsidR="00000000" w:rsidRDefault="006D0D1F">
      <w:pPr>
        <w:pStyle w:val="Tekstpodstawowy"/>
        <w:kinsoku w:val="0"/>
        <w:overflowPunct w:val="0"/>
        <w:spacing w:before="5"/>
        <w:rPr>
          <w:sz w:val="29"/>
          <w:szCs w:val="29"/>
        </w:rPr>
      </w:pPr>
      <w:r>
        <w:rPr>
          <w:noProof/>
        </w:rPr>
        <mc:AlternateContent>
          <mc:Choice Requires="wps">
            <w:drawing>
              <wp:anchor distT="0" distB="0" distL="0" distR="0" simplePos="0" relativeHeight="251646464" behindDoc="0" locked="0" layoutInCell="0" allowOverlap="1" wp14:anchorId="022649F5" wp14:editId="7E0D44C3">
                <wp:simplePos x="0" y="0"/>
                <wp:positionH relativeFrom="page">
                  <wp:posOffset>899160</wp:posOffset>
                </wp:positionH>
                <wp:positionV relativeFrom="paragraph">
                  <wp:posOffset>257810</wp:posOffset>
                </wp:positionV>
                <wp:extent cx="1829435" cy="12700"/>
                <wp:effectExtent l="0" t="0" r="0" b="0"/>
                <wp:wrapTopAndBottom/>
                <wp:docPr id="1517" name="Freeform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DA07B1" id="Freeform 314" o:spid="_x0000_s1026" style="position:absolute;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20.3pt,214.8pt,20.3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B3PogIAAKk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" o:allowincell="f" filled="f" strokeweight=".25397mm">
                <v:path arrowok="t" o:connecttype="custom" o:connectlocs="0,0;1828800,0" o:connectangles="0,0"/>
                <w10:wrap type="topAndBottom" anchorx="page"/>
              </v:polyline>
            </w:pict>
          </mc:Fallback>
        </mc:AlternateContent>
      </w:r>
    </w:p>
    <w:p w14:paraId="2EC915D8" w14:textId="77777777" w:rsidR="00000000" w:rsidRDefault="006D0D1F">
      <w:pPr>
        <w:pStyle w:val="Tekstpodstawowy"/>
        <w:kinsoku w:val="0"/>
        <w:overflowPunct w:val="0"/>
        <w:spacing w:before="69"/>
        <w:ind w:left="1016" w:right="1851"/>
        <w:rPr>
          <w:sz w:val="20"/>
          <w:szCs w:val="20"/>
        </w:rPr>
      </w:pPr>
      <w:r>
        <w:rPr>
          <w:position w:val="7"/>
          <w:sz w:val="13"/>
          <w:szCs w:val="13"/>
        </w:rPr>
        <w:t xml:space="preserve">33 </w:t>
      </w:r>
      <w:r>
        <w:rPr>
          <w:sz w:val="20"/>
          <w:szCs w:val="20"/>
        </w:rPr>
        <w:t>Porozumienie w sprawie podjęcia prac nad Strategią dla Rozwoju Polski Południowej w obszarze województwa małopolskiego i śląskiego zawarte w dniu 23 maja 2011 r. pomiędzy Województwem Małopolskim i Województwem Śląskim.</w:t>
      </w:r>
    </w:p>
    <w:p w14:paraId="7357CC0B" w14:textId="77777777" w:rsidR="00000000" w:rsidRDefault="006D0D1F">
      <w:pPr>
        <w:pStyle w:val="Tekstpodstawowy"/>
        <w:kinsoku w:val="0"/>
        <w:overflowPunct w:val="0"/>
        <w:spacing w:before="69"/>
        <w:ind w:left="1016" w:right="1851"/>
        <w:rPr>
          <w:sz w:val="20"/>
          <w:szCs w:val="20"/>
        </w:rPr>
        <w:sectPr w:rsidR="00000000">
          <w:pgSz w:w="11910" w:h="16840"/>
          <w:pgMar w:top="1120" w:right="580" w:bottom="1200" w:left="400" w:header="748" w:footer="1003" w:gutter="0"/>
          <w:cols w:space="708"/>
          <w:noEndnote/>
        </w:sectPr>
      </w:pPr>
    </w:p>
    <w:p w14:paraId="0A3BB444" w14:textId="77777777" w:rsidR="00000000" w:rsidRDefault="006D0D1F">
      <w:pPr>
        <w:pStyle w:val="Tekstpodstawowy"/>
        <w:kinsoku w:val="0"/>
        <w:overflowPunct w:val="0"/>
        <w:spacing w:before="10"/>
        <w:rPr>
          <w:sz w:val="20"/>
          <w:szCs w:val="20"/>
        </w:rPr>
      </w:pPr>
    </w:p>
    <w:p w14:paraId="2F7F4854" w14:textId="1CE1DD31"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47488" behindDoc="0" locked="0" layoutInCell="0" allowOverlap="1" wp14:anchorId="11F00091" wp14:editId="3B468ED2">
                <wp:simplePos x="0" y="0"/>
                <wp:positionH relativeFrom="page">
                  <wp:posOffset>982980</wp:posOffset>
                </wp:positionH>
                <wp:positionV relativeFrom="paragraph">
                  <wp:posOffset>202565</wp:posOffset>
                </wp:positionV>
                <wp:extent cx="5575300" cy="2527300"/>
                <wp:effectExtent l="0" t="0" r="0" b="0"/>
                <wp:wrapTopAndBottom/>
                <wp:docPr id="1516"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53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F9AB8" w14:textId="06551F1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9FA9D6" wp14:editId="5005B748">
                                  <wp:extent cx="5562600" cy="2533650"/>
                                  <wp:effectExtent l="0" t="0" r="0" b="0"/>
                                  <wp:docPr id="221"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2D2F7516"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F00091" id="Rectangle 315" o:spid="_x0000_s1076" style="position:absolute;left:0;text-align:left;margin-left:77.4pt;margin-top:15.95pt;width:439pt;height:199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" o:allowincell="f" filled="f" stroked="f">
                <v:textbox inset="0,0,0,0">
                  <w:txbxContent>
                    <w:p w14:paraId="718F9AB8" w14:textId="06551F13"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9FA9D6" wp14:editId="5005B748">
                            <wp:extent cx="5562600" cy="2533650"/>
                            <wp:effectExtent l="0" t="0" r="0" b="0"/>
                            <wp:docPr id="221"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62600" cy="2533650"/>
                                    </a:xfrm>
                                    <a:prstGeom prst="rect">
                                      <a:avLst/>
                                    </a:prstGeom>
                                    <a:noFill/>
                                    <a:ln>
                                      <a:noFill/>
                                    </a:ln>
                                  </pic:spPr>
                                </pic:pic>
                              </a:graphicData>
                            </a:graphic>
                          </wp:inline>
                        </w:drawing>
                      </w:r>
                    </w:p>
                    <w:p w14:paraId="2D2F7516"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42 Udział bezrobotnych w liczbie ludności w wieku produkcyjnym</w:t>
      </w:r>
    </w:p>
    <w:p w14:paraId="41069E20" w14:textId="77777777" w:rsidR="00000000" w:rsidRDefault="006D0D1F">
      <w:pPr>
        <w:pStyle w:val="Tekstpodstawowy"/>
        <w:kinsoku w:val="0"/>
        <w:overflowPunct w:val="0"/>
        <w:rPr>
          <w:i/>
          <w:iCs/>
          <w:sz w:val="18"/>
          <w:szCs w:val="18"/>
        </w:rPr>
      </w:pPr>
    </w:p>
    <w:p w14:paraId="35ED02C6" w14:textId="77777777" w:rsidR="00000000" w:rsidRDefault="006D0D1F">
      <w:pPr>
        <w:pStyle w:val="Tekstpodstawowy"/>
        <w:kinsoku w:val="0"/>
        <w:overflowPunct w:val="0"/>
        <w:spacing w:before="6"/>
        <w:rPr>
          <w:i/>
          <w:iCs/>
          <w:sz w:val="13"/>
          <w:szCs w:val="13"/>
        </w:rPr>
      </w:pPr>
    </w:p>
    <w:p w14:paraId="609034E7"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174A6CFE" w14:textId="77777777" w:rsidR="00000000" w:rsidRDefault="006D0D1F">
      <w:pPr>
        <w:pStyle w:val="Tekstpodstawowy"/>
        <w:kinsoku w:val="0"/>
        <w:overflowPunct w:val="0"/>
        <w:spacing w:before="3"/>
        <w:rPr>
          <w:i/>
          <w:iCs/>
          <w:sz w:val="16"/>
          <w:szCs w:val="16"/>
        </w:rPr>
      </w:pPr>
    </w:p>
    <w:p w14:paraId="1D441568" w14:textId="77777777" w:rsidR="00000000" w:rsidRDefault="006D0D1F">
      <w:pPr>
        <w:pStyle w:val="Tekstpodstawowy"/>
        <w:kinsoku w:val="0"/>
        <w:overflowPunct w:val="0"/>
        <w:spacing w:line="360" w:lineRule="auto"/>
        <w:ind w:left="1016" w:right="831"/>
        <w:jc w:val="both"/>
      </w:pPr>
      <w:r>
        <w:t>Udział osó</w:t>
      </w:r>
      <w:r>
        <w:t>b bezrobotnych w liczbie ludności w wieku produkcyjnym w 2022 r. w MOF Chrzanowa wynosił 3,5% i był wyższy niż średnia dla województwa małopolskiego (3,1%) i nieco niższy niż średnia dla kraju (3,7%). Największy udział bezrobotnych w liczbie ludności w wie</w:t>
      </w:r>
      <w:r>
        <w:t>ku produkcyjnym w 2022 r. odnotowano w gminach: Chrzanów  (4,1%) i Trzebinia  (3,7%), w  których również  dynamika  zmian  w latach 2013-2022 była największa i wyniosła kolejno -5,5 pp. i -5,4</w:t>
      </w:r>
      <w:r>
        <w:rPr>
          <w:spacing w:val="-6"/>
        </w:rPr>
        <w:t xml:space="preserve"> </w:t>
      </w:r>
      <w:r>
        <w:t>pp.</w:t>
      </w:r>
    </w:p>
    <w:p w14:paraId="57F5F50C" w14:textId="77777777" w:rsidR="00000000" w:rsidRDefault="006D0D1F">
      <w:pPr>
        <w:pStyle w:val="Tekstpodstawowy"/>
        <w:kinsoku w:val="0"/>
        <w:overflowPunct w:val="0"/>
        <w:spacing w:before="162"/>
        <w:ind w:left="1016"/>
        <w:rPr>
          <w:i/>
          <w:iCs/>
          <w:color w:val="373545"/>
          <w:sz w:val="18"/>
          <w:szCs w:val="18"/>
        </w:rPr>
      </w:pPr>
      <w:r>
        <w:rPr>
          <w:i/>
          <w:iCs/>
          <w:color w:val="373545"/>
          <w:sz w:val="18"/>
          <w:szCs w:val="18"/>
        </w:rPr>
        <w:t>Rysunek 43 Udział bezrobotnych kobiet w liczbie bezrobotnyc</w:t>
      </w:r>
      <w:r>
        <w:rPr>
          <w:i/>
          <w:iCs/>
          <w:color w:val="373545"/>
          <w:sz w:val="18"/>
          <w:szCs w:val="18"/>
        </w:rPr>
        <w:t>h ogółem</w:t>
      </w:r>
    </w:p>
    <w:p w14:paraId="11C6A507" w14:textId="3598D59E" w:rsidR="00000000" w:rsidRDefault="006D0D1F">
      <w:pPr>
        <w:pStyle w:val="Tekstpodstawowy"/>
        <w:kinsoku w:val="0"/>
        <w:overflowPunct w:val="0"/>
        <w:spacing w:before="11"/>
        <w:rPr>
          <w:i/>
          <w:iCs/>
          <w:sz w:val="15"/>
          <w:szCs w:val="15"/>
        </w:rPr>
      </w:pPr>
      <w:r>
        <w:rPr>
          <w:noProof/>
        </w:rPr>
        <mc:AlternateContent>
          <mc:Choice Requires="wps">
            <w:drawing>
              <wp:anchor distT="0" distB="0" distL="0" distR="0" simplePos="0" relativeHeight="251648512" behindDoc="0" locked="0" layoutInCell="0" allowOverlap="1" wp14:anchorId="3F5275DF" wp14:editId="67B8BF89">
                <wp:simplePos x="0" y="0"/>
                <wp:positionH relativeFrom="page">
                  <wp:posOffset>982980</wp:posOffset>
                </wp:positionH>
                <wp:positionV relativeFrom="paragraph">
                  <wp:posOffset>147955</wp:posOffset>
                </wp:positionV>
                <wp:extent cx="5613400" cy="2527300"/>
                <wp:effectExtent l="0" t="0" r="0" b="0"/>
                <wp:wrapTopAndBottom/>
                <wp:docPr id="1515"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18454" w14:textId="693B3D2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43462B" wp14:editId="48BBD731">
                                  <wp:extent cx="5600700" cy="2533650"/>
                                  <wp:effectExtent l="0" t="0" r="0" b="0"/>
                                  <wp:docPr id="220"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2EFE4D6E"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275DF" id="Rectangle 316" o:spid="_x0000_s1077" style="position:absolute;margin-left:77.4pt;margin-top:11.65pt;width:442pt;height:199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" o:allowincell="f" filled="f" stroked="f">
                <v:textbox inset="0,0,0,0">
                  <w:txbxContent>
                    <w:p w14:paraId="24C18454" w14:textId="693B3D2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D43462B" wp14:editId="48BBD731">
                            <wp:extent cx="5600700" cy="2533650"/>
                            <wp:effectExtent l="0" t="0" r="0" b="0"/>
                            <wp:docPr id="220"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2EFE4D6E"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0CB5C4F4" w14:textId="77777777" w:rsidR="00000000" w:rsidRDefault="006D0D1F">
      <w:pPr>
        <w:pStyle w:val="Tekstpodstawowy"/>
        <w:kinsoku w:val="0"/>
        <w:overflowPunct w:val="0"/>
        <w:rPr>
          <w:i/>
          <w:iCs/>
          <w:sz w:val="18"/>
          <w:szCs w:val="18"/>
        </w:rPr>
      </w:pPr>
    </w:p>
    <w:p w14:paraId="34517C17" w14:textId="77777777" w:rsidR="00000000" w:rsidRDefault="006D0D1F">
      <w:pPr>
        <w:pStyle w:val="Tekstpodstawowy"/>
        <w:kinsoku w:val="0"/>
        <w:overflowPunct w:val="0"/>
        <w:spacing w:before="9"/>
        <w:rPr>
          <w:i/>
          <w:iCs/>
          <w:sz w:val="13"/>
          <w:szCs w:val="13"/>
        </w:rPr>
      </w:pPr>
    </w:p>
    <w:p w14:paraId="351241B8"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186FEEA3" w14:textId="77777777" w:rsidR="00000000" w:rsidRDefault="006D0D1F">
      <w:pPr>
        <w:pStyle w:val="Tekstpodstawowy"/>
        <w:kinsoku w:val="0"/>
        <w:overflowPunct w:val="0"/>
        <w:spacing w:before="5"/>
        <w:rPr>
          <w:i/>
          <w:iCs/>
          <w:sz w:val="19"/>
          <w:szCs w:val="19"/>
        </w:rPr>
      </w:pPr>
    </w:p>
    <w:p w14:paraId="19229EEF" w14:textId="77777777" w:rsidR="00000000" w:rsidRDefault="006D0D1F">
      <w:pPr>
        <w:pStyle w:val="Tekstpodstawowy"/>
        <w:kinsoku w:val="0"/>
        <w:overflowPunct w:val="0"/>
        <w:spacing w:line="360" w:lineRule="auto"/>
        <w:ind w:left="1016" w:right="833"/>
        <w:jc w:val="both"/>
      </w:pPr>
      <w:r>
        <w:t>W celu pogłębienia analizy dotyczącej struktury bezrobocia, przeanalizowano wskaźniki odsetka bezrobotnych</w:t>
      </w:r>
      <w:r>
        <w:rPr>
          <w:spacing w:val="-6"/>
        </w:rPr>
        <w:t xml:space="preserve"> </w:t>
      </w:r>
      <w:r>
        <w:t>kobiet</w:t>
      </w:r>
      <w:r>
        <w:rPr>
          <w:spacing w:val="-5"/>
        </w:rPr>
        <w:t xml:space="preserve"> </w:t>
      </w:r>
      <w:r>
        <w:t>oraz</w:t>
      </w:r>
      <w:r>
        <w:rPr>
          <w:spacing w:val="-9"/>
        </w:rPr>
        <w:t xml:space="preserve"> </w:t>
      </w:r>
      <w:r>
        <w:t>osób</w:t>
      </w:r>
      <w:r>
        <w:rPr>
          <w:spacing w:val="-4"/>
        </w:rPr>
        <w:t xml:space="preserve"> </w:t>
      </w:r>
      <w:r>
        <w:t>długotrwale</w:t>
      </w:r>
      <w:r>
        <w:rPr>
          <w:spacing w:val="-5"/>
        </w:rPr>
        <w:t xml:space="preserve"> </w:t>
      </w:r>
      <w:r>
        <w:t>bezrobotnych.</w:t>
      </w:r>
      <w:r>
        <w:rPr>
          <w:spacing w:val="-4"/>
        </w:rPr>
        <w:t xml:space="preserve"> </w:t>
      </w:r>
      <w:r>
        <w:t>Kobiety</w:t>
      </w:r>
      <w:r>
        <w:rPr>
          <w:spacing w:val="-3"/>
        </w:rPr>
        <w:t xml:space="preserve"> </w:t>
      </w:r>
      <w:r>
        <w:t>w</w:t>
      </w:r>
      <w:r>
        <w:rPr>
          <w:spacing w:val="-5"/>
        </w:rPr>
        <w:t xml:space="preserve"> </w:t>
      </w:r>
      <w:r>
        <w:t>strukturze</w:t>
      </w:r>
      <w:r>
        <w:rPr>
          <w:spacing w:val="-5"/>
        </w:rPr>
        <w:t xml:space="preserve"> </w:t>
      </w:r>
      <w:r>
        <w:t>bezrobotnych</w:t>
      </w:r>
      <w:r>
        <w:rPr>
          <w:spacing w:val="-6"/>
        </w:rPr>
        <w:t xml:space="preserve"> </w:t>
      </w:r>
      <w:r>
        <w:t>w</w:t>
      </w:r>
      <w:r>
        <w:rPr>
          <w:spacing w:val="-5"/>
        </w:rPr>
        <w:t xml:space="preserve"> </w:t>
      </w:r>
      <w:r>
        <w:t>MOF Chrzanowa</w:t>
      </w:r>
      <w:r>
        <w:rPr>
          <w:spacing w:val="-13"/>
        </w:rPr>
        <w:t xml:space="preserve"> </w:t>
      </w:r>
      <w:r>
        <w:t>stanowią</w:t>
      </w:r>
      <w:r>
        <w:rPr>
          <w:spacing w:val="-13"/>
        </w:rPr>
        <w:t xml:space="preserve"> </w:t>
      </w:r>
      <w:r>
        <w:t>55,5%,</w:t>
      </w:r>
      <w:r>
        <w:rPr>
          <w:spacing w:val="-13"/>
        </w:rPr>
        <w:t xml:space="preserve"> </w:t>
      </w:r>
      <w:r>
        <w:t>a</w:t>
      </w:r>
      <w:r>
        <w:rPr>
          <w:spacing w:val="-13"/>
        </w:rPr>
        <w:t xml:space="preserve"> </w:t>
      </w:r>
      <w:r>
        <w:t>w</w:t>
      </w:r>
      <w:r>
        <w:rPr>
          <w:spacing w:val="-15"/>
        </w:rPr>
        <w:t xml:space="preserve"> </w:t>
      </w:r>
      <w:r>
        <w:t>ostatniej</w:t>
      </w:r>
      <w:r>
        <w:rPr>
          <w:spacing w:val="-12"/>
        </w:rPr>
        <w:t xml:space="preserve"> </w:t>
      </w:r>
      <w:r>
        <w:t>dekadzie</w:t>
      </w:r>
      <w:r>
        <w:rPr>
          <w:spacing w:val="-15"/>
        </w:rPr>
        <w:t xml:space="preserve"> </w:t>
      </w:r>
      <w:r>
        <w:t>odnotowano</w:t>
      </w:r>
      <w:r>
        <w:rPr>
          <w:spacing w:val="-13"/>
        </w:rPr>
        <w:t xml:space="preserve"> </w:t>
      </w:r>
      <w:r>
        <w:t>wzrost</w:t>
      </w:r>
      <w:r>
        <w:rPr>
          <w:spacing w:val="-14"/>
        </w:rPr>
        <w:t xml:space="preserve"> </w:t>
      </w:r>
      <w:r>
        <w:t>tego</w:t>
      </w:r>
      <w:r>
        <w:rPr>
          <w:spacing w:val="-12"/>
        </w:rPr>
        <w:t xml:space="preserve"> </w:t>
      </w:r>
      <w:r>
        <w:t>wskaźnika</w:t>
      </w:r>
      <w:r>
        <w:rPr>
          <w:spacing w:val="-13"/>
        </w:rPr>
        <w:t xml:space="preserve"> </w:t>
      </w:r>
      <w:r>
        <w:t>o</w:t>
      </w:r>
      <w:r>
        <w:rPr>
          <w:spacing w:val="-14"/>
        </w:rPr>
        <w:t xml:space="preserve"> </w:t>
      </w:r>
      <w:r>
        <w:t>3,9</w:t>
      </w:r>
      <w:r>
        <w:rPr>
          <w:spacing w:val="-14"/>
        </w:rPr>
        <w:t xml:space="preserve"> </w:t>
      </w:r>
      <w:r>
        <w:t>pp.</w:t>
      </w:r>
      <w:r>
        <w:rPr>
          <w:spacing w:val="-13"/>
        </w:rPr>
        <w:t xml:space="preserve"> </w:t>
      </w:r>
      <w:r>
        <w:t>Wynik</w:t>
      </w:r>
    </w:p>
    <w:p w14:paraId="603807BF" w14:textId="77777777" w:rsidR="00000000" w:rsidRDefault="006D0D1F">
      <w:pPr>
        <w:pStyle w:val="Tekstpodstawowy"/>
        <w:kinsoku w:val="0"/>
        <w:overflowPunct w:val="0"/>
        <w:spacing w:line="360" w:lineRule="auto"/>
        <w:ind w:left="1016" w:right="833"/>
        <w:jc w:val="both"/>
        <w:sectPr w:rsidR="00000000">
          <w:pgSz w:w="11910" w:h="16840"/>
          <w:pgMar w:top="1120" w:right="580" w:bottom="1200" w:left="400" w:header="748" w:footer="1003" w:gutter="0"/>
          <w:cols w:space="708"/>
          <w:noEndnote/>
        </w:sectPr>
      </w:pPr>
    </w:p>
    <w:p w14:paraId="608E0AD1" w14:textId="77777777" w:rsidR="00000000" w:rsidRDefault="006D0D1F">
      <w:pPr>
        <w:pStyle w:val="Tekstpodstawowy"/>
        <w:kinsoku w:val="0"/>
        <w:overflowPunct w:val="0"/>
        <w:spacing w:before="3"/>
        <w:rPr>
          <w:sz w:val="21"/>
          <w:szCs w:val="21"/>
        </w:rPr>
      </w:pPr>
    </w:p>
    <w:p w14:paraId="4441EB5D" w14:textId="77777777" w:rsidR="00000000" w:rsidRDefault="006D0D1F">
      <w:pPr>
        <w:pStyle w:val="Tekstpodstawowy"/>
        <w:kinsoku w:val="0"/>
        <w:overflowPunct w:val="0"/>
        <w:spacing w:before="56" w:line="360" w:lineRule="auto"/>
        <w:ind w:left="1016" w:right="833"/>
        <w:jc w:val="both"/>
      </w:pPr>
      <w:r>
        <w:t>ten jest wyższy niż średnia dla wojewó</w:t>
      </w:r>
      <w:r>
        <w:t>dztwa (54,2%) czy kraju (52,6%). Najwyższy udział kobiet bezrobotnych</w:t>
      </w:r>
      <w:r>
        <w:rPr>
          <w:spacing w:val="-14"/>
        </w:rPr>
        <w:t xml:space="preserve"> </w:t>
      </w:r>
      <w:r>
        <w:t>odnotowuje</w:t>
      </w:r>
      <w:r>
        <w:rPr>
          <w:spacing w:val="-15"/>
        </w:rPr>
        <w:t xml:space="preserve"> </w:t>
      </w:r>
      <w:r>
        <w:t>się</w:t>
      </w:r>
      <w:r>
        <w:rPr>
          <w:spacing w:val="-11"/>
        </w:rPr>
        <w:t xml:space="preserve"> </w:t>
      </w:r>
      <w:r>
        <w:t>w</w:t>
      </w:r>
      <w:r>
        <w:rPr>
          <w:spacing w:val="-12"/>
        </w:rPr>
        <w:t xml:space="preserve"> </w:t>
      </w:r>
      <w:r>
        <w:t>gminie</w:t>
      </w:r>
      <w:r>
        <w:rPr>
          <w:spacing w:val="-14"/>
        </w:rPr>
        <w:t xml:space="preserve"> </w:t>
      </w:r>
      <w:r>
        <w:t>Libiąż,</w:t>
      </w:r>
      <w:r>
        <w:rPr>
          <w:spacing w:val="-11"/>
        </w:rPr>
        <w:t xml:space="preserve"> </w:t>
      </w:r>
      <w:r>
        <w:t>gdzie</w:t>
      </w:r>
      <w:r>
        <w:rPr>
          <w:spacing w:val="-13"/>
        </w:rPr>
        <w:t xml:space="preserve"> </w:t>
      </w:r>
      <w:r>
        <w:t>wskaźnik</w:t>
      </w:r>
      <w:r>
        <w:rPr>
          <w:spacing w:val="-11"/>
        </w:rPr>
        <w:t xml:space="preserve"> </w:t>
      </w:r>
      <w:r>
        <w:t>wynosi</w:t>
      </w:r>
      <w:r>
        <w:rPr>
          <w:spacing w:val="-11"/>
        </w:rPr>
        <w:t xml:space="preserve"> </w:t>
      </w:r>
      <w:r>
        <w:t>blisko</w:t>
      </w:r>
      <w:r>
        <w:rPr>
          <w:spacing w:val="-13"/>
        </w:rPr>
        <w:t xml:space="preserve"> </w:t>
      </w:r>
      <w:r>
        <w:t>60%.</w:t>
      </w:r>
      <w:r>
        <w:rPr>
          <w:spacing w:val="-13"/>
        </w:rPr>
        <w:t xml:space="preserve"> </w:t>
      </w:r>
      <w:r>
        <w:t>Największa</w:t>
      </w:r>
      <w:r>
        <w:rPr>
          <w:spacing w:val="-14"/>
        </w:rPr>
        <w:t xml:space="preserve"> </w:t>
      </w:r>
      <w:r>
        <w:t>dynamika zmian dotyczyła natomiast gminy Alwernia (+7,2 pp.). We wszystkich gminach odnotowano wzrost wartośc</w:t>
      </w:r>
      <w:r>
        <w:t>i wskaźnika, co oznacza, że skala problemu bezrobocia wśród kobiet się</w:t>
      </w:r>
      <w:r>
        <w:rPr>
          <w:spacing w:val="-17"/>
        </w:rPr>
        <w:t xml:space="preserve"> </w:t>
      </w:r>
      <w:r>
        <w:t>zwiększa.</w:t>
      </w:r>
    </w:p>
    <w:p w14:paraId="2FEF16CB" w14:textId="77777777" w:rsidR="00000000" w:rsidRDefault="006D0D1F">
      <w:pPr>
        <w:pStyle w:val="Tekstpodstawowy"/>
        <w:kinsoku w:val="0"/>
        <w:overflowPunct w:val="0"/>
        <w:spacing w:before="10"/>
        <w:rPr>
          <w:sz w:val="19"/>
          <w:szCs w:val="19"/>
        </w:rPr>
      </w:pPr>
    </w:p>
    <w:p w14:paraId="024A3295" w14:textId="393FFA4B"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49536" behindDoc="0" locked="0" layoutInCell="0" allowOverlap="1" wp14:anchorId="5980C985" wp14:editId="63F14063">
                <wp:simplePos x="0" y="0"/>
                <wp:positionH relativeFrom="page">
                  <wp:posOffset>982980</wp:posOffset>
                </wp:positionH>
                <wp:positionV relativeFrom="paragraph">
                  <wp:posOffset>161290</wp:posOffset>
                </wp:positionV>
                <wp:extent cx="5613400" cy="2527300"/>
                <wp:effectExtent l="0" t="0" r="0" b="0"/>
                <wp:wrapTopAndBottom/>
                <wp:docPr id="1514"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2F4C7" w14:textId="426FD9A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E7A7C7" wp14:editId="0C415BEA">
                                  <wp:extent cx="5600700" cy="2533650"/>
                                  <wp:effectExtent l="0" t="0" r="0" b="0"/>
                                  <wp:docPr id="219"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09556B69"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0C985" id="Rectangle 317" o:spid="_x0000_s1078" style="position:absolute;left:0;text-align:left;margin-left:77.4pt;margin-top:12.7pt;width:442pt;height:199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" o:allowincell="f" filled="f" stroked="f">
                <v:textbox inset="0,0,0,0">
                  <w:txbxContent>
                    <w:p w14:paraId="6262F4C7" w14:textId="426FD9A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E7A7C7" wp14:editId="0C415BEA">
                            <wp:extent cx="5600700" cy="2533650"/>
                            <wp:effectExtent l="0" t="0" r="0" b="0"/>
                            <wp:docPr id="219"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09556B69"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44 Udział dł</w:t>
      </w:r>
      <w:r>
        <w:rPr>
          <w:i/>
          <w:iCs/>
          <w:color w:val="124162"/>
          <w:sz w:val="18"/>
          <w:szCs w:val="18"/>
        </w:rPr>
        <w:t>ugotrwale bezrobotnych w liczbie bezrobotnych ogółem</w:t>
      </w:r>
    </w:p>
    <w:p w14:paraId="73832085" w14:textId="77777777" w:rsidR="00000000" w:rsidRDefault="006D0D1F">
      <w:pPr>
        <w:pStyle w:val="Tekstpodstawowy"/>
        <w:kinsoku w:val="0"/>
        <w:overflowPunct w:val="0"/>
        <w:rPr>
          <w:i/>
          <w:iCs/>
          <w:sz w:val="18"/>
          <w:szCs w:val="18"/>
        </w:rPr>
      </w:pPr>
    </w:p>
    <w:p w14:paraId="08837679" w14:textId="77777777" w:rsidR="00000000" w:rsidRDefault="006D0D1F">
      <w:pPr>
        <w:pStyle w:val="Tekstpodstawowy"/>
        <w:kinsoku w:val="0"/>
        <w:overflowPunct w:val="0"/>
        <w:spacing w:before="8"/>
        <w:rPr>
          <w:i/>
          <w:iCs/>
          <w:sz w:val="13"/>
          <w:szCs w:val="13"/>
        </w:rPr>
      </w:pPr>
    </w:p>
    <w:p w14:paraId="3664B695"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 BDL GUS.</w:t>
      </w:r>
    </w:p>
    <w:p w14:paraId="50BD3590" w14:textId="77777777" w:rsidR="00000000" w:rsidRDefault="006D0D1F">
      <w:pPr>
        <w:pStyle w:val="Tekstpodstawowy"/>
        <w:kinsoku w:val="0"/>
        <w:overflowPunct w:val="0"/>
        <w:spacing w:before="3"/>
        <w:rPr>
          <w:i/>
          <w:iCs/>
          <w:sz w:val="16"/>
          <w:szCs w:val="16"/>
        </w:rPr>
      </w:pPr>
    </w:p>
    <w:p w14:paraId="05BCC170" w14:textId="77777777" w:rsidR="00000000" w:rsidRDefault="006D0D1F">
      <w:pPr>
        <w:pStyle w:val="Tekstpodstawowy"/>
        <w:kinsoku w:val="0"/>
        <w:overflowPunct w:val="0"/>
        <w:spacing w:line="360" w:lineRule="auto"/>
        <w:ind w:left="1016" w:right="832"/>
        <w:jc w:val="both"/>
      </w:pPr>
      <w:r>
        <w:t>Analiza odsetka osób długotrwale bezrobotnych, czyli pozostających bez pracy powyżej 12 miesięcy, wykazała najwyższy ich udział w 2023 r. w Chrz</w:t>
      </w:r>
      <w:r>
        <w:t>anowie (ponad 48,9%). Udział dla MOF Chrzanowa wyniósł 47,1% i był wyższy niż ten w województwie (45,7%) i kraju (49,0%). Odnotowana w MOF dynamika zmian w tym zakresie wynosiła +0,3 pp. – widoczna jest zatem zmiana struktury osób bezrobotnych i nieznaczne</w:t>
      </w:r>
      <w:r>
        <w:t xml:space="preserve"> zwiększenie udziału osób długotrwale bezrobotnych. Na pogłębienie skali zjawiska i pogorszenie sytuacji prawdopodobnie wpływ miała pandemia COVID-19. Długotrwałe bezrobocie może wiązać się z szeregiem negatywnych zjawisk społeczno-ekonomicznych, m.in. wyk</w:t>
      </w:r>
      <w:r>
        <w:t>luczeniem społecznym czy obniżeniem stopy życiowej. Dlatego kluczowe jest podejmowanie działań mających na celu reintegrację zawodową mieszkańców, organizację szkoleń i kursów oraz wsparcie w procesie przekwalifikowania się czy nabywania nowych kompetencji</w:t>
      </w:r>
      <w:r>
        <w:t xml:space="preserve"> i umiejętności, zwłaszcza</w:t>
      </w:r>
      <w:r>
        <w:rPr>
          <w:spacing w:val="-10"/>
        </w:rPr>
        <w:t xml:space="preserve"> </w:t>
      </w:r>
      <w:r>
        <w:t>cyfrowych.</w:t>
      </w:r>
      <w:r>
        <w:rPr>
          <w:spacing w:val="-9"/>
        </w:rPr>
        <w:t xml:space="preserve"> </w:t>
      </w:r>
      <w:r>
        <w:t>W</w:t>
      </w:r>
      <w:r>
        <w:rPr>
          <w:spacing w:val="-3"/>
        </w:rPr>
        <w:t xml:space="preserve"> </w:t>
      </w:r>
      <w:r>
        <w:t>przypadku</w:t>
      </w:r>
      <w:r>
        <w:rPr>
          <w:spacing w:val="-9"/>
        </w:rPr>
        <w:t xml:space="preserve"> </w:t>
      </w:r>
      <w:r>
        <w:t>MOF</w:t>
      </w:r>
      <w:r>
        <w:rPr>
          <w:spacing w:val="-8"/>
        </w:rPr>
        <w:t xml:space="preserve"> </w:t>
      </w:r>
      <w:r>
        <w:t>Chrzanowa</w:t>
      </w:r>
      <w:r>
        <w:rPr>
          <w:spacing w:val="-8"/>
        </w:rPr>
        <w:t xml:space="preserve"> </w:t>
      </w:r>
      <w:r>
        <w:t>jest</w:t>
      </w:r>
      <w:r>
        <w:rPr>
          <w:spacing w:val="-9"/>
        </w:rPr>
        <w:t xml:space="preserve"> </w:t>
      </w:r>
      <w:r>
        <w:t>to</w:t>
      </w:r>
      <w:r>
        <w:rPr>
          <w:spacing w:val="-6"/>
        </w:rPr>
        <w:t xml:space="preserve"> </w:t>
      </w:r>
      <w:r>
        <w:t>niezwykle</w:t>
      </w:r>
      <w:r>
        <w:rPr>
          <w:spacing w:val="-8"/>
        </w:rPr>
        <w:t xml:space="preserve"> </w:t>
      </w:r>
      <w:r>
        <w:t>istotne</w:t>
      </w:r>
      <w:r>
        <w:rPr>
          <w:spacing w:val="-9"/>
        </w:rPr>
        <w:t xml:space="preserve"> </w:t>
      </w:r>
      <w:r>
        <w:t>z</w:t>
      </w:r>
      <w:r>
        <w:rPr>
          <w:spacing w:val="-9"/>
        </w:rPr>
        <w:t xml:space="preserve"> </w:t>
      </w:r>
      <w:r>
        <w:t>uwagi</w:t>
      </w:r>
      <w:r>
        <w:rPr>
          <w:spacing w:val="-8"/>
        </w:rPr>
        <w:t xml:space="preserve"> </w:t>
      </w:r>
      <w:r>
        <w:t>na</w:t>
      </w:r>
      <w:r>
        <w:rPr>
          <w:spacing w:val="-8"/>
        </w:rPr>
        <w:t xml:space="preserve"> </w:t>
      </w:r>
      <w:r>
        <w:t>transformację energetyczną i znaczne przekształcenia rynku pracy – skutki zmieniającej się struktury</w:t>
      </w:r>
      <w:r>
        <w:rPr>
          <w:spacing w:val="-23"/>
        </w:rPr>
        <w:t xml:space="preserve"> </w:t>
      </w:r>
      <w:r>
        <w:t>gospodarczej.</w:t>
      </w:r>
    </w:p>
    <w:p w14:paraId="35559D49" w14:textId="77777777" w:rsidR="00000000" w:rsidRDefault="006D0D1F">
      <w:pPr>
        <w:pStyle w:val="Tekstpodstawowy"/>
        <w:kinsoku w:val="0"/>
        <w:overflowPunct w:val="0"/>
        <w:spacing w:before="159" w:line="336" w:lineRule="auto"/>
        <w:ind w:left="1016" w:right="832"/>
        <w:jc w:val="both"/>
      </w:pPr>
      <w:r>
        <w:t>W celu uzyskania pełniejszego obrazu syt</w:t>
      </w:r>
      <w:r>
        <w:t>uacji na lokalnym rynku pracy przeanalizowano wyniki badania</w:t>
      </w:r>
      <w:r>
        <w:rPr>
          <w:spacing w:val="-14"/>
        </w:rPr>
        <w:t xml:space="preserve"> </w:t>
      </w:r>
      <w:r>
        <w:t>koordynowanego</w:t>
      </w:r>
      <w:r>
        <w:rPr>
          <w:spacing w:val="-15"/>
        </w:rPr>
        <w:t xml:space="preserve"> </w:t>
      </w:r>
      <w:r>
        <w:t>przez</w:t>
      </w:r>
      <w:r>
        <w:rPr>
          <w:spacing w:val="-13"/>
        </w:rPr>
        <w:t xml:space="preserve"> </w:t>
      </w:r>
      <w:r>
        <w:t>Wojewódzki</w:t>
      </w:r>
      <w:r>
        <w:rPr>
          <w:spacing w:val="-14"/>
        </w:rPr>
        <w:t xml:space="preserve"> </w:t>
      </w:r>
      <w:r>
        <w:t>Urząd</w:t>
      </w:r>
      <w:r>
        <w:rPr>
          <w:spacing w:val="-14"/>
        </w:rPr>
        <w:t xml:space="preserve"> </w:t>
      </w:r>
      <w:r>
        <w:t>Pracy</w:t>
      </w:r>
      <w:r>
        <w:rPr>
          <w:spacing w:val="-12"/>
        </w:rPr>
        <w:t xml:space="preserve"> </w:t>
      </w:r>
      <w:r>
        <w:t>w</w:t>
      </w:r>
      <w:r>
        <w:rPr>
          <w:spacing w:val="-15"/>
        </w:rPr>
        <w:t xml:space="preserve"> </w:t>
      </w:r>
      <w:r>
        <w:t>Krakowie</w:t>
      </w:r>
      <w:r>
        <w:rPr>
          <w:spacing w:val="-13"/>
        </w:rPr>
        <w:t xml:space="preserve"> </w:t>
      </w:r>
      <w:r>
        <w:t>–</w:t>
      </w:r>
      <w:r>
        <w:rPr>
          <w:spacing w:val="-15"/>
        </w:rPr>
        <w:t xml:space="preserve"> </w:t>
      </w:r>
      <w:r>
        <w:rPr>
          <w:i/>
          <w:iCs/>
        </w:rPr>
        <w:t>Barometr</w:t>
      </w:r>
      <w:r>
        <w:rPr>
          <w:i/>
          <w:iCs/>
          <w:spacing w:val="-14"/>
        </w:rPr>
        <w:t xml:space="preserve"> </w:t>
      </w:r>
      <w:r>
        <w:rPr>
          <w:i/>
          <w:iCs/>
        </w:rPr>
        <w:t>zawodów</w:t>
      </w:r>
      <w:r>
        <w:rPr>
          <w:i/>
          <w:iCs/>
          <w:spacing w:val="-12"/>
        </w:rPr>
        <w:t xml:space="preserve"> </w:t>
      </w:r>
      <w:r>
        <w:rPr>
          <w:i/>
          <w:iCs/>
        </w:rPr>
        <w:t>–</w:t>
      </w:r>
      <w:r>
        <w:rPr>
          <w:i/>
          <w:iCs/>
          <w:spacing w:val="-15"/>
        </w:rPr>
        <w:t xml:space="preserve"> </w:t>
      </w:r>
      <w:r>
        <w:rPr>
          <w:i/>
          <w:iCs/>
        </w:rPr>
        <w:t>Prognoza zapotrzebowania</w:t>
      </w:r>
      <w:r>
        <w:rPr>
          <w:i/>
          <w:iCs/>
          <w:spacing w:val="13"/>
        </w:rPr>
        <w:t xml:space="preserve"> </w:t>
      </w:r>
      <w:r>
        <w:rPr>
          <w:i/>
          <w:iCs/>
        </w:rPr>
        <w:t>na</w:t>
      </w:r>
      <w:r>
        <w:rPr>
          <w:i/>
          <w:iCs/>
          <w:spacing w:val="14"/>
        </w:rPr>
        <w:t xml:space="preserve"> </w:t>
      </w:r>
      <w:r>
        <w:rPr>
          <w:i/>
          <w:iCs/>
        </w:rPr>
        <w:t>pracowników</w:t>
      </w:r>
      <w:r>
        <w:rPr>
          <w:vertAlign w:val="superscript"/>
        </w:rPr>
        <w:t>34</w:t>
      </w:r>
      <w:r>
        <w:t>.</w:t>
      </w:r>
      <w:r>
        <w:rPr>
          <w:spacing w:val="13"/>
        </w:rPr>
        <w:t xml:space="preserve"> </w:t>
      </w:r>
      <w:r>
        <w:t>Barometr</w:t>
      </w:r>
      <w:r>
        <w:rPr>
          <w:spacing w:val="12"/>
        </w:rPr>
        <w:t xml:space="preserve"> </w:t>
      </w:r>
      <w:r>
        <w:t>jest</w:t>
      </w:r>
      <w:r>
        <w:rPr>
          <w:spacing w:val="13"/>
        </w:rPr>
        <w:t xml:space="preserve"> </w:t>
      </w:r>
      <w:r>
        <w:t>jednoroczną</w:t>
      </w:r>
      <w:r>
        <w:rPr>
          <w:spacing w:val="12"/>
        </w:rPr>
        <w:t xml:space="preserve"> </w:t>
      </w:r>
      <w:r>
        <w:t>prognozą</w:t>
      </w:r>
      <w:r>
        <w:rPr>
          <w:spacing w:val="14"/>
        </w:rPr>
        <w:t xml:space="preserve"> </w:t>
      </w:r>
      <w:r>
        <w:t>sytuacji</w:t>
      </w:r>
      <w:r>
        <w:rPr>
          <w:spacing w:val="15"/>
        </w:rPr>
        <w:t xml:space="preserve"> </w:t>
      </w:r>
      <w:r>
        <w:t>w</w:t>
      </w:r>
      <w:r>
        <w:rPr>
          <w:spacing w:val="2"/>
        </w:rPr>
        <w:t xml:space="preserve"> </w:t>
      </w:r>
      <w:r>
        <w:t>poszczególnych</w:t>
      </w:r>
    </w:p>
    <w:p w14:paraId="307FCAD1" w14:textId="77777777" w:rsidR="00000000" w:rsidRDefault="006D0D1F">
      <w:pPr>
        <w:pStyle w:val="Tekstpodstawowy"/>
        <w:kinsoku w:val="0"/>
        <w:overflowPunct w:val="0"/>
        <w:rPr>
          <w:sz w:val="20"/>
          <w:szCs w:val="20"/>
        </w:rPr>
      </w:pPr>
    </w:p>
    <w:p w14:paraId="319490D7" w14:textId="5DB78DB9" w:rsidR="00000000" w:rsidRDefault="006D0D1F">
      <w:pPr>
        <w:pStyle w:val="Tekstpodstawowy"/>
        <w:kinsoku w:val="0"/>
        <w:overflowPunct w:val="0"/>
        <w:rPr>
          <w:sz w:val="24"/>
          <w:szCs w:val="24"/>
        </w:rPr>
      </w:pPr>
      <w:r>
        <w:rPr>
          <w:noProof/>
        </w:rPr>
        <mc:AlternateContent>
          <mc:Choice Requires="wps">
            <w:drawing>
              <wp:anchor distT="0" distB="0" distL="0" distR="0" simplePos="0" relativeHeight="251650560" behindDoc="0" locked="0" layoutInCell="0" allowOverlap="1" wp14:anchorId="3CBFE788" wp14:editId="7BEA11BE">
                <wp:simplePos x="0" y="0"/>
                <wp:positionH relativeFrom="page">
                  <wp:posOffset>899160</wp:posOffset>
                </wp:positionH>
                <wp:positionV relativeFrom="paragraph">
                  <wp:posOffset>215900</wp:posOffset>
                </wp:positionV>
                <wp:extent cx="1829435" cy="12700"/>
                <wp:effectExtent l="0" t="0" r="0" b="0"/>
                <wp:wrapTopAndBottom/>
                <wp:docPr id="1513" name="Freeform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FF7AD6" id="Freeform 318" o:spid="_x0000_s1026" style="position:absolute;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7pt,214.8pt,17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2B854493" w14:textId="77777777" w:rsidR="00000000" w:rsidRDefault="006D0D1F">
      <w:pPr>
        <w:pStyle w:val="Tekstpodstawowy"/>
        <w:kinsoku w:val="0"/>
        <w:overflowPunct w:val="0"/>
        <w:spacing w:before="72"/>
        <w:ind w:left="1016"/>
        <w:rPr>
          <w:color w:val="000000"/>
          <w:sz w:val="20"/>
          <w:szCs w:val="20"/>
        </w:rPr>
      </w:pPr>
      <w:r>
        <w:rPr>
          <w:position w:val="5"/>
          <w:sz w:val="12"/>
          <w:szCs w:val="12"/>
        </w:rPr>
        <w:t xml:space="preserve">34 </w:t>
      </w:r>
      <w:hyperlink r:id="rId95" w:history="1">
        <w:r>
          <w:rPr>
            <w:color w:val="6B9F24"/>
            <w:sz w:val="20"/>
            <w:szCs w:val="20"/>
            <w:u w:val="single"/>
          </w:rPr>
          <w:t>www.barometrzawodow.pl</w:t>
        </w:r>
        <w:r>
          <w:rPr>
            <w:color w:val="6B9F24"/>
            <w:sz w:val="20"/>
            <w:szCs w:val="20"/>
          </w:rPr>
          <w:t xml:space="preserve"> </w:t>
        </w:r>
      </w:hyperlink>
      <w:r>
        <w:rPr>
          <w:color w:val="000000"/>
          <w:sz w:val="20"/>
          <w:szCs w:val="20"/>
        </w:rPr>
        <w:t>[dostęp: marzec 2024 r.]</w:t>
      </w:r>
    </w:p>
    <w:p w14:paraId="32A48548" w14:textId="77777777" w:rsidR="00000000" w:rsidRDefault="006D0D1F">
      <w:pPr>
        <w:pStyle w:val="Tekstpodstawowy"/>
        <w:kinsoku w:val="0"/>
        <w:overflowPunct w:val="0"/>
        <w:spacing w:before="72"/>
        <w:ind w:left="1016"/>
        <w:rPr>
          <w:color w:val="000000"/>
          <w:sz w:val="20"/>
          <w:szCs w:val="20"/>
        </w:rPr>
        <w:sectPr w:rsidR="00000000">
          <w:pgSz w:w="11910" w:h="16840"/>
          <w:pgMar w:top="1120" w:right="580" w:bottom="1200" w:left="400" w:header="748" w:footer="1003" w:gutter="0"/>
          <w:cols w:space="708"/>
          <w:noEndnote/>
        </w:sectPr>
      </w:pPr>
    </w:p>
    <w:p w14:paraId="6C99F8BD" w14:textId="77777777" w:rsidR="00000000" w:rsidRDefault="006D0D1F">
      <w:pPr>
        <w:pStyle w:val="Tekstpodstawowy"/>
        <w:kinsoku w:val="0"/>
        <w:overflowPunct w:val="0"/>
        <w:spacing w:before="9"/>
        <w:rPr>
          <w:sz w:val="19"/>
          <w:szCs w:val="19"/>
        </w:rPr>
      </w:pPr>
    </w:p>
    <w:p w14:paraId="69E865D7" w14:textId="77777777" w:rsidR="00000000" w:rsidRDefault="006D0D1F">
      <w:pPr>
        <w:pStyle w:val="Tekstpodstawowy"/>
        <w:kinsoku w:val="0"/>
        <w:overflowPunct w:val="0"/>
        <w:spacing w:before="75" w:line="336" w:lineRule="auto"/>
        <w:ind w:left="1016" w:right="831"/>
        <w:jc w:val="both"/>
      </w:pPr>
      <w:r>
        <w:t>zawodach, które zgodnie z metodologią podzielono na trzy grupy: deficytowe</w:t>
      </w:r>
      <w:r>
        <w:rPr>
          <w:vertAlign w:val="superscript"/>
        </w:rPr>
        <w:t>35</w:t>
      </w:r>
      <w:r>
        <w:t>,  zrównoważone</w:t>
      </w:r>
      <w:r>
        <w:rPr>
          <w:vertAlign w:val="superscript"/>
        </w:rPr>
        <w:t>36</w:t>
      </w:r>
      <w:r>
        <w:t xml:space="preserve">       i nadwyżkowe</w:t>
      </w:r>
      <w:r>
        <w:rPr>
          <w:vertAlign w:val="superscript"/>
        </w:rPr>
        <w:t>37</w:t>
      </w:r>
      <w:r>
        <w:t>. W przypadku MOF Chrzanowa  skupiono  się  na  analizie  najnowszej  prognozy  –  na rok 2024 r. i uwzględnieniu w szczególności zawodów, w których odnotowuje się duży deficyt</w:t>
      </w:r>
      <w:r>
        <w:rPr>
          <w:vertAlign w:val="superscript"/>
        </w:rPr>
        <w:t>38</w:t>
      </w:r>
      <w:r>
        <w:t>.   W grupie zawodów deficytowych zidentyfikowano 40 zawodów, m.in. w branżach</w:t>
      </w:r>
      <w:r>
        <w:t>: budowlanej, transportowej, logistycznej, produkcyjnej,  medycznej  i  nauczycielskiej.  Duży  deficyt  odnotowano w przypadku nauczycieli praktycznej nauki zawodu, przedmiotów zawodowych oraz nauczycieli szkół specjalnych i oddziałów integracyjnych, co w</w:t>
      </w:r>
      <w:r>
        <w:t xml:space="preserve">ynika z braku kandydatów do pracy w zawodzie nauczyciela. W przypadku pozostałych zawodów deficytowych, brak wystarczającej liczby pracowników wynika przede wszystkim z braku osób posiadających odpowiednie kwalifikacje, umiejętności czy uprawnienia, braku </w:t>
      </w:r>
      <w:r>
        <w:t>doświadczenia, a często również braku chętnych na konkretne stanowiska,</w:t>
      </w:r>
      <w:r>
        <w:rPr>
          <w:spacing w:val="-14"/>
        </w:rPr>
        <w:t xml:space="preserve"> </w:t>
      </w:r>
      <w:r>
        <w:t>co</w:t>
      </w:r>
      <w:r>
        <w:rPr>
          <w:spacing w:val="-12"/>
        </w:rPr>
        <w:t xml:space="preserve"> </w:t>
      </w:r>
      <w:r>
        <w:t>ma</w:t>
      </w:r>
      <w:r>
        <w:rPr>
          <w:spacing w:val="-14"/>
        </w:rPr>
        <w:t xml:space="preserve"> </w:t>
      </w:r>
      <w:r>
        <w:t>często</w:t>
      </w:r>
      <w:r>
        <w:rPr>
          <w:spacing w:val="-9"/>
        </w:rPr>
        <w:t xml:space="preserve"> </w:t>
      </w:r>
      <w:r>
        <w:t>związek</w:t>
      </w:r>
      <w:r>
        <w:rPr>
          <w:spacing w:val="-11"/>
        </w:rPr>
        <w:t xml:space="preserve"> </w:t>
      </w:r>
      <w:r>
        <w:t>z</w:t>
      </w:r>
      <w:r>
        <w:rPr>
          <w:spacing w:val="-11"/>
        </w:rPr>
        <w:t xml:space="preserve"> </w:t>
      </w:r>
      <w:r>
        <w:t>nieatrakcyjnym</w:t>
      </w:r>
      <w:r>
        <w:rPr>
          <w:spacing w:val="-13"/>
        </w:rPr>
        <w:t xml:space="preserve"> </w:t>
      </w:r>
      <w:r>
        <w:t>wynagrodzeniem</w:t>
      </w:r>
      <w:r>
        <w:rPr>
          <w:spacing w:val="-12"/>
        </w:rPr>
        <w:t xml:space="preserve"> </w:t>
      </w:r>
      <w:r>
        <w:t>i</w:t>
      </w:r>
      <w:r>
        <w:rPr>
          <w:spacing w:val="-1"/>
        </w:rPr>
        <w:t xml:space="preserve"> </w:t>
      </w:r>
      <w:r>
        <w:t>zmianowym</w:t>
      </w:r>
      <w:r>
        <w:rPr>
          <w:spacing w:val="-10"/>
        </w:rPr>
        <w:t xml:space="preserve"> </w:t>
      </w:r>
      <w:r>
        <w:t>charakterem</w:t>
      </w:r>
      <w:r>
        <w:rPr>
          <w:spacing w:val="-12"/>
        </w:rPr>
        <w:t xml:space="preserve"> </w:t>
      </w:r>
      <w:r>
        <w:t>pracy. Ponadto, w przypadku niektórych zawodów, ma to związek z rozwojem tzw. „szarej strefy”</w:t>
      </w:r>
      <w:r>
        <w:t>. W grupie zawodów deficytowych zidentyfikowano cztery, w których prognozowany jest wzrost zapotrzebowania,</w:t>
      </w:r>
      <w:r>
        <w:rPr>
          <w:spacing w:val="-2"/>
        </w:rPr>
        <w:t xml:space="preserve"> </w:t>
      </w:r>
      <w:r>
        <w:t>mianowicie:</w:t>
      </w:r>
    </w:p>
    <w:p w14:paraId="1397DAA0" w14:textId="77777777" w:rsidR="00000000" w:rsidRDefault="006D0D1F">
      <w:pPr>
        <w:pStyle w:val="Akapitzlist"/>
        <w:numPr>
          <w:ilvl w:val="2"/>
          <w:numId w:val="90"/>
        </w:numPr>
        <w:tabs>
          <w:tab w:val="left" w:pos="1737"/>
        </w:tabs>
        <w:kinsoku w:val="0"/>
        <w:overflowPunct w:val="0"/>
        <w:spacing w:before="1" w:line="333" w:lineRule="auto"/>
        <w:ind w:right="833"/>
        <w:jc w:val="left"/>
        <w:rPr>
          <w:sz w:val="22"/>
          <w:szCs w:val="22"/>
        </w:rPr>
      </w:pPr>
      <w:r>
        <w:rPr>
          <w:sz w:val="22"/>
          <w:szCs w:val="22"/>
        </w:rPr>
        <w:t>Fizjoterapeuci</w:t>
      </w:r>
      <w:r>
        <w:rPr>
          <w:spacing w:val="-15"/>
          <w:sz w:val="22"/>
          <w:szCs w:val="22"/>
        </w:rPr>
        <w:t xml:space="preserve"> </w:t>
      </w:r>
      <w:r>
        <w:rPr>
          <w:sz w:val="22"/>
          <w:szCs w:val="22"/>
        </w:rPr>
        <w:t>i</w:t>
      </w:r>
      <w:r>
        <w:rPr>
          <w:spacing w:val="-14"/>
          <w:sz w:val="22"/>
          <w:szCs w:val="22"/>
        </w:rPr>
        <w:t xml:space="preserve"> </w:t>
      </w:r>
      <w:r>
        <w:rPr>
          <w:sz w:val="22"/>
          <w:szCs w:val="22"/>
        </w:rPr>
        <w:t>masażyści</w:t>
      </w:r>
      <w:r>
        <w:rPr>
          <w:spacing w:val="-13"/>
          <w:sz w:val="22"/>
          <w:szCs w:val="22"/>
        </w:rPr>
        <w:t xml:space="preserve"> </w:t>
      </w:r>
      <w:r>
        <w:rPr>
          <w:sz w:val="22"/>
          <w:szCs w:val="22"/>
        </w:rPr>
        <w:t>–</w:t>
      </w:r>
      <w:r>
        <w:rPr>
          <w:spacing w:val="-13"/>
          <w:sz w:val="22"/>
          <w:szCs w:val="22"/>
        </w:rPr>
        <w:t xml:space="preserve"> </w:t>
      </w:r>
      <w:r>
        <w:rPr>
          <w:sz w:val="22"/>
          <w:szCs w:val="22"/>
        </w:rPr>
        <w:t>z</w:t>
      </w:r>
      <w:r>
        <w:rPr>
          <w:spacing w:val="-12"/>
          <w:sz w:val="22"/>
          <w:szCs w:val="22"/>
        </w:rPr>
        <w:t xml:space="preserve"> </w:t>
      </w:r>
      <w:r>
        <w:rPr>
          <w:sz w:val="22"/>
          <w:szCs w:val="22"/>
        </w:rPr>
        <w:t>uwagi</w:t>
      </w:r>
      <w:r>
        <w:rPr>
          <w:spacing w:val="-12"/>
          <w:sz w:val="22"/>
          <w:szCs w:val="22"/>
        </w:rPr>
        <w:t xml:space="preserve"> </w:t>
      </w:r>
      <w:r>
        <w:rPr>
          <w:sz w:val="22"/>
          <w:szCs w:val="22"/>
        </w:rPr>
        <w:t>na</w:t>
      </w:r>
      <w:r>
        <w:rPr>
          <w:spacing w:val="-14"/>
          <w:sz w:val="22"/>
          <w:szCs w:val="22"/>
        </w:rPr>
        <w:t xml:space="preserve"> </w:t>
      </w:r>
      <w:r>
        <w:rPr>
          <w:sz w:val="22"/>
          <w:szCs w:val="22"/>
        </w:rPr>
        <w:t>postępujące</w:t>
      </w:r>
      <w:r>
        <w:rPr>
          <w:spacing w:val="-11"/>
          <w:sz w:val="22"/>
          <w:szCs w:val="22"/>
        </w:rPr>
        <w:t xml:space="preserve"> </w:t>
      </w:r>
      <w:r>
        <w:rPr>
          <w:sz w:val="22"/>
          <w:szCs w:val="22"/>
        </w:rPr>
        <w:t>starzenie</w:t>
      </w:r>
      <w:r>
        <w:rPr>
          <w:spacing w:val="-11"/>
          <w:sz w:val="22"/>
          <w:szCs w:val="22"/>
        </w:rPr>
        <w:t xml:space="preserve"> </w:t>
      </w:r>
      <w:r>
        <w:rPr>
          <w:sz w:val="22"/>
          <w:szCs w:val="22"/>
        </w:rPr>
        <w:t>społeczeństwa,</w:t>
      </w:r>
      <w:r>
        <w:rPr>
          <w:spacing w:val="-12"/>
          <w:sz w:val="22"/>
          <w:szCs w:val="22"/>
        </w:rPr>
        <w:t xml:space="preserve"> </w:t>
      </w:r>
      <w:r>
        <w:rPr>
          <w:sz w:val="22"/>
          <w:szCs w:val="22"/>
        </w:rPr>
        <w:t>zapotrzebowanie na świadczone przez fizjoterapeutów i masaż</w:t>
      </w:r>
      <w:r>
        <w:rPr>
          <w:sz w:val="22"/>
          <w:szCs w:val="22"/>
        </w:rPr>
        <w:t>ystów usługi będzie</w:t>
      </w:r>
      <w:r>
        <w:rPr>
          <w:spacing w:val="-3"/>
          <w:sz w:val="22"/>
          <w:szCs w:val="22"/>
        </w:rPr>
        <w:t xml:space="preserve"> </w:t>
      </w:r>
      <w:r>
        <w:rPr>
          <w:sz w:val="22"/>
          <w:szCs w:val="22"/>
        </w:rPr>
        <w:t>rosnąć,</w:t>
      </w:r>
    </w:p>
    <w:p w14:paraId="43AAE6B8" w14:textId="77777777" w:rsidR="00000000" w:rsidRDefault="006D0D1F">
      <w:pPr>
        <w:pStyle w:val="Akapitzlist"/>
        <w:numPr>
          <w:ilvl w:val="2"/>
          <w:numId w:val="90"/>
        </w:numPr>
        <w:tabs>
          <w:tab w:val="left" w:pos="1737"/>
        </w:tabs>
        <w:kinsoku w:val="0"/>
        <w:overflowPunct w:val="0"/>
        <w:spacing w:before="6" w:line="331" w:lineRule="auto"/>
        <w:ind w:right="837"/>
        <w:jc w:val="left"/>
        <w:rPr>
          <w:sz w:val="22"/>
          <w:szCs w:val="22"/>
        </w:rPr>
      </w:pPr>
      <w:r>
        <w:rPr>
          <w:sz w:val="22"/>
          <w:szCs w:val="22"/>
        </w:rPr>
        <w:t>Lekarze – często osoby z wykształceniem medycznym podejmują się pracy w większych ośrodkach miejskich i za granicą ze względu na bardziej atrakcyjne warunki</w:t>
      </w:r>
      <w:r>
        <w:rPr>
          <w:spacing w:val="-15"/>
          <w:sz w:val="22"/>
          <w:szCs w:val="22"/>
        </w:rPr>
        <w:t xml:space="preserve"> </w:t>
      </w:r>
      <w:r>
        <w:rPr>
          <w:sz w:val="22"/>
          <w:szCs w:val="22"/>
        </w:rPr>
        <w:t>zatrudnienia,</w:t>
      </w:r>
    </w:p>
    <w:p w14:paraId="0E61FC56" w14:textId="77777777" w:rsidR="00000000" w:rsidRDefault="006D0D1F">
      <w:pPr>
        <w:pStyle w:val="Akapitzlist"/>
        <w:numPr>
          <w:ilvl w:val="2"/>
          <w:numId w:val="90"/>
        </w:numPr>
        <w:tabs>
          <w:tab w:val="left" w:pos="1737"/>
        </w:tabs>
        <w:kinsoku w:val="0"/>
        <w:overflowPunct w:val="0"/>
        <w:spacing w:before="10" w:line="331" w:lineRule="auto"/>
        <w:ind w:right="832"/>
        <w:jc w:val="left"/>
        <w:rPr>
          <w:sz w:val="22"/>
          <w:szCs w:val="22"/>
        </w:rPr>
      </w:pPr>
      <w:r>
        <w:rPr>
          <w:sz w:val="22"/>
          <w:szCs w:val="22"/>
        </w:rPr>
        <w:t>Pielęgniarki i położne – wzrost zapotrzebowania jest wyni</w:t>
      </w:r>
      <w:r>
        <w:rPr>
          <w:sz w:val="22"/>
          <w:szCs w:val="22"/>
        </w:rPr>
        <w:t>kiem niewielkiego zainteresowania kształceniem w zawodzie oraz trudnymi warunkami</w:t>
      </w:r>
      <w:r>
        <w:rPr>
          <w:spacing w:val="-6"/>
          <w:sz w:val="22"/>
          <w:szCs w:val="22"/>
        </w:rPr>
        <w:t xml:space="preserve"> </w:t>
      </w:r>
      <w:r>
        <w:rPr>
          <w:sz w:val="22"/>
          <w:szCs w:val="22"/>
        </w:rPr>
        <w:t>pracy,</w:t>
      </w:r>
    </w:p>
    <w:p w14:paraId="601A1A66" w14:textId="77777777" w:rsidR="00000000" w:rsidRDefault="006D0D1F">
      <w:pPr>
        <w:pStyle w:val="Akapitzlist"/>
        <w:numPr>
          <w:ilvl w:val="2"/>
          <w:numId w:val="90"/>
        </w:numPr>
        <w:tabs>
          <w:tab w:val="left" w:pos="1737"/>
        </w:tabs>
        <w:kinsoku w:val="0"/>
        <w:overflowPunct w:val="0"/>
        <w:spacing w:before="10"/>
        <w:ind w:hanging="361"/>
        <w:jc w:val="left"/>
        <w:rPr>
          <w:sz w:val="22"/>
          <w:szCs w:val="22"/>
        </w:rPr>
      </w:pPr>
      <w:r>
        <w:rPr>
          <w:sz w:val="22"/>
          <w:szCs w:val="22"/>
        </w:rPr>
        <w:t>Psycholodzy i psychoterapeuci – brak osób z wymaganymi</w:t>
      </w:r>
      <w:r>
        <w:rPr>
          <w:spacing w:val="-9"/>
          <w:sz w:val="22"/>
          <w:szCs w:val="22"/>
        </w:rPr>
        <w:t xml:space="preserve"> </w:t>
      </w:r>
      <w:r>
        <w:rPr>
          <w:sz w:val="22"/>
          <w:szCs w:val="22"/>
        </w:rPr>
        <w:t>kwalifikacjami.</w:t>
      </w:r>
    </w:p>
    <w:p w14:paraId="6473ACDE" w14:textId="77777777" w:rsidR="00000000" w:rsidRDefault="006D0D1F">
      <w:pPr>
        <w:pStyle w:val="Tekstpodstawowy"/>
        <w:kinsoku w:val="0"/>
        <w:overflowPunct w:val="0"/>
        <w:spacing w:before="188" w:line="360" w:lineRule="auto"/>
        <w:ind w:left="1016" w:right="832"/>
        <w:jc w:val="both"/>
      </w:pPr>
      <w:r>
        <w:t>W zakresie  zapotrzebowania  na  zawody  zaklasyfikowane  do  grupy  „górnicy  i operatorzy  mas</w:t>
      </w:r>
      <w:r>
        <w:t>zyn i urządzeń wydobywczych” w MOF Chrzanowa widoczna jest równowaga i stały poziom zapotrzebowania – co powiązane jest ze specyfiką</w:t>
      </w:r>
      <w:r>
        <w:rPr>
          <w:spacing w:val="-4"/>
        </w:rPr>
        <w:t xml:space="preserve"> </w:t>
      </w:r>
      <w:r>
        <w:t>obszaru,.</w:t>
      </w:r>
    </w:p>
    <w:p w14:paraId="44BBBD7B" w14:textId="77777777" w:rsidR="00000000" w:rsidRDefault="006D0D1F">
      <w:pPr>
        <w:pStyle w:val="Tekstpodstawowy"/>
        <w:kinsoku w:val="0"/>
        <w:overflowPunct w:val="0"/>
        <w:spacing w:before="160" w:line="360" w:lineRule="auto"/>
        <w:ind w:left="1016" w:right="831"/>
        <w:jc w:val="both"/>
      </w:pPr>
      <w:r>
        <w:t>Uzupełnieniem informacji dotyczących sytuacji na rynku pracy są dane dotyczące przeciętnego miesięcznego wynagrod</w:t>
      </w:r>
      <w:r>
        <w:t>zenia brutto</w:t>
      </w:r>
      <w:r>
        <w:rPr>
          <w:vertAlign w:val="superscript"/>
        </w:rPr>
        <w:t>39</w:t>
      </w:r>
      <w:r>
        <w:t>. W 2022 r. w MOF Chrzanowa przeciętne wynagrodzenie wynosiło 6 020 zł i było niższe w porównaniu do średniej dla województwa (6 825 zł) i kraju (6 706 zł).</w:t>
      </w:r>
    </w:p>
    <w:p w14:paraId="7160E2AF" w14:textId="6D1344D8" w:rsidR="00000000" w:rsidRDefault="006D0D1F">
      <w:pPr>
        <w:pStyle w:val="Tekstpodstawowy"/>
        <w:kinsoku w:val="0"/>
        <w:overflowPunct w:val="0"/>
        <w:spacing w:before="4"/>
        <w:rPr>
          <w:sz w:val="24"/>
          <w:szCs w:val="24"/>
        </w:rPr>
      </w:pPr>
      <w:r>
        <w:rPr>
          <w:noProof/>
        </w:rPr>
        <mc:AlternateContent>
          <mc:Choice Requires="wps">
            <w:drawing>
              <wp:anchor distT="0" distB="0" distL="0" distR="0" simplePos="0" relativeHeight="251651584" behindDoc="0" locked="0" layoutInCell="0" allowOverlap="1" wp14:anchorId="29221BAF" wp14:editId="7E466164">
                <wp:simplePos x="0" y="0"/>
                <wp:positionH relativeFrom="page">
                  <wp:posOffset>899160</wp:posOffset>
                </wp:positionH>
                <wp:positionV relativeFrom="paragraph">
                  <wp:posOffset>218440</wp:posOffset>
                </wp:positionV>
                <wp:extent cx="1829435" cy="12700"/>
                <wp:effectExtent l="0" t="0" r="0" b="0"/>
                <wp:wrapTopAndBottom/>
                <wp:docPr id="1512" name="Freeform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352579" id="Freeform 319" o:spid="_x0000_s1026" style="position:absolute;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7.2pt,214.8pt,17.2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" o:allowincell="f" filled="f" strokeweight=".72pt">
                <v:path arrowok="t" o:connecttype="custom" o:connectlocs="0,0;1828800,0" o:connectangles="0,0"/>
                <w10:wrap type="topAndBottom" anchorx="page"/>
              </v:polyline>
            </w:pict>
          </mc:Fallback>
        </mc:AlternateContent>
      </w:r>
    </w:p>
    <w:p w14:paraId="2CE54CF6" w14:textId="77777777" w:rsidR="00000000" w:rsidRDefault="006D0D1F">
      <w:pPr>
        <w:pStyle w:val="Tekstpodstawowy"/>
        <w:kinsoku w:val="0"/>
        <w:overflowPunct w:val="0"/>
        <w:spacing w:before="72"/>
        <w:ind w:left="1016" w:right="842"/>
        <w:jc w:val="both"/>
        <w:rPr>
          <w:sz w:val="20"/>
          <w:szCs w:val="20"/>
        </w:rPr>
      </w:pPr>
      <w:r>
        <w:rPr>
          <w:position w:val="5"/>
          <w:sz w:val="12"/>
          <w:szCs w:val="12"/>
        </w:rPr>
        <w:t xml:space="preserve">35 </w:t>
      </w:r>
      <w:r>
        <w:rPr>
          <w:sz w:val="20"/>
          <w:szCs w:val="20"/>
        </w:rPr>
        <w:t>Zawody deficytowe to takie, w któ</w:t>
      </w:r>
      <w:r>
        <w:rPr>
          <w:sz w:val="20"/>
          <w:szCs w:val="20"/>
        </w:rPr>
        <w:t>rych liczba wolnych miejsc pracy jest większa niż liczba osób zainteresowanych podjęciem pracy i spełniających wymagania pracodawców (najtrudniej pracodawcom znaleźć kandydatów do pracy).</w:t>
      </w:r>
    </w:p>
    <w:p w14:paraId="73C636BB" w14:textId="77777777" w:rsidR="00000000" w:rsidRDefault="006D0D1F">
      <w:pPr>
        <w:pStyle w:val="Tekstpodstawowy"/>
        <w:kinsoku w:val="0"/>
        <w:overflowPunct w:val="0"/>
        <w:ind w:left="1016" w:right="844"/>
        <w:jc w:val="both"/>
        <w:rPr>
          <w:sz w:val="20"/>
          <w:szCs w:val="20"/>
        </w:rPr>
      </w:pPr>
      <w:r>
        <w:rPr>
          <w:position w:val="7"/>
          <w:sz w:val="13"/>
          <w:szCs w:val="13"/>
        </w:rPr>
        <w:t xml:space="preserve">36 </w:t>
      </w:r>
      <w:r>
        <w:rPr>
          <w:sz w:val="20"/>
          <w:szCs w:val="20"/>
        </w:rPr>
        <w:t xml:space="preserve">Zawody zrównoważone to te, w których liczba wolnych miejsc pracy </w:t>
      </w:r>
      <w:r>
        <w:rPr>
          <w:sz w:val="20"/>
          <w:szCs w:val="20"/>
        </w:rPr>
        <w:t>jest zbliżona do liczby osób zainteresowanych podjęciem pracy i spełniających wymagania pracodawców.</w:t>
      </w:r>
    </w:p>
    <w:p w14:paraId="162E9B13" w14:textId="77777777" w:rsidR="00000000" w:rsidRDefault="006D0D1F">
      <w:pPr>
        <w:pStyle w:val="Tekstpodstawowy"/>
        <w:kinsoku w:val="0"/>
        <w:overflowPunct w:val="0"/>
        <w:ind w:left="1016" w:right="838"/>
        <w:jc w:val="both"/>
        <w:rPr>
          <w:sz w:val="20"/>
          <w:szCs w:val="20"/>
        </w:rPr>
      </w:pPr>
      <w:r>
        <w:rPr>
          <w:position w:val="7"/>
          <w:sz w:val="13"/>
          <w:szCs w:val="13"/>
        </w:rPr>
        <w:t xml:space="preserve">37 </w:t>
      </w:r>
      <w:r>
        <w:rPr>
          <w:sz w:val="20"/>
          <w:szCs w:val="20"/>
        </w:rPr>
        <w:t xml:space="preserve">Zawody nadwyżkowe, w których liczba wolnych miejsc jest mniejsza niż liczba osób zainteresowanych podjęciem pracy i spełniających wymagania pracodawców </w:t>
      </w:r>
      <w:r>
        <w:rPr>
          <w:sz w:val="20"/>
          <w:szCs w:val="20"/>
        </w:rPr>
        <w:t>(najtrudniej osobom poszukującym pracy znaleźć zatrudnienie).</w:t>
      </w:r>
    </w:p>
    <w:p w14:paraId="14FFD430" w14:textId="77777777" w:rsidR="00000000" w:rsidRDefault="006D0D1F">
      <w:pPr>
        <w:pStyle w:val="Tekstpodstawowy"/>
        <w:kinsoku w:val="0"/>
        <w:overflowPunct w:val="0"/>
        <w:ind w:left="1016" w:right="843"/>
        <w:jc w:val="both"/>
        <w:rPr>
          <w:sz w:val="20"/>
          <w:szCs w:val="20"/>
        </w:rPr>
      </w:pPr>
      <w:r>
        <w:rPr>
          <w:position w:val="7"/>
          <w:sz w:val="13"/>
          <w:szCs w:val="13"/>
        </w:rPr>
        <w:t xml:space="preserve">38 </w:t>
      </w:r>
      <w:r>
        <w:rPr>
          <w:sz w:val="20"/>
          <w:szCs w:val="20"/>
        </w:rPr>
        <w:t>W prognozie na 2024 r. na terenie powiatu chrzanowskiego, a tym samym MOF Chrzanowa nie zidentyfikowano zawodów nadwyżkowych.</w:t>
      </w:r>
    </w:p>
    <w:p w14:paraId="357BF654" w14:textId="77777777" w:rsidR="00000000" w:rsidRDefault="006D0D1F">
      <w:pPr>
        <w:pStyle w:val="Tekstpodstawowy"/>
        <w:kinsoku w:val="0"/>
        <w:overflowPunct w:val="0"/>
        <w:ind w:left="1016" w:right="849"/>
        <w:jc w:val="both"/>
        <w:rPr>
          <w:sz w:val="20"/>
          <w:szCs w:val="20"/>
        </w:rPr>
      </w:pPr>
      <w:r>
        <w:rPr>
          <w:position w:val="7"/>
          <w:sz w:val="13"/>
          <w:szCs w:val="13"/>
        </w:rPr>
        <w:t xml:space="preserve">39 </w:t>
      </w:r>
      <w:r>
        <w:rPr>
          <w:sz w:val="20"/>
          <w:szCs w:val="20"/>
        </w:rPr>
        <w:t>Dane dotyczą podmiotów gospodarki narodowej o liczbie pracując</w:t>
      </w:r>
      <w:r>
        <w:rPr>
          <w:sz w:val="20"/>
          <w:szCs w:val="20"/>
        </w:rPr>
        <w:t>ych 10 i więcej osób oraz jednostek sfery budżetowej niezależnie od liczby pracujących.</w:t>
      </w:r>
    </w:p>
    <w:p w14:paraId="6FA5B387" w14:textId="77777777" w:rsidR="00000000" w:rsidRDefault="006D0D1F">
      <w:pPr>
        <w:pStyle w:val="Tekstpodstawowy"/>
        <w:kinsoku w:val="0"/>
        <w:overflowPunct w:val="0"/>
        <w:ind w:left="1016" w:right="849"/>
        <w:jc w:val="both"/>
        <w:rPr>
          <w:sz w:val="20"/>
          <w:szCs w:val="20"/>
        </w:rPr>
        <w:sectPr w:rsidR="00000000">
          <w:pgSz w:w="11910" w:h="16840"/>
          <w:pgMar w:top="1120" w:right="580" w:bottom="1200" w:left="400" w:header="748" w:footer="1003" w:gutter="0"/>
          <w:cols w:space="708"/>
          <w:noEndnote/>
        </w:sectPr>
      </w:pPr>
    </w:p>
    <w:p w14:paraId="42E53907" w14:textId="77777777" w:rsidR="00000000" w:rsidRDefault="006D0D1F">
      <w:pPr>
        <w:pStyle w:val="Tekstpodstawowy"/>
        <w:kinsoku w:val="0"/>
        <w:overflowPunct w:val="0"/>
        <w:spacing w:before="3"/>
        <w:rPr>
          <w:sz w:val="21"/>
          <w:szCs w:val="21"/>
        </w:rPr>
      </w:pPr>
    </w:p>
    <w:p w14:paraId="6EC9AC77" w14:textId="77777777" w:rsidR="00000000" w:rsidRDefault="006D0D1F">
      <w:pPr>
        <w:pStyle w:val="Tekstpodstawowy"/>
        <w:kinsoku w:val="0"/>
        <w:overflowPunct w:val="0"/>
        <w:spacing w:before="56" w:line="360" w:lineRule="auto"/>
        <w:ind w:left="1016" w:right="834"/>
        <w:jc w:val="both"/>
      </w:pPr>
      <w:r>
        <w:t>W ostatnich latach odnotowuje się wzrost wielkości średniego wynagrodzenia we wskazanych jednostkach, co jest korzystne z punktu widzenia mies</w:t>
      </w:r>
      <w:r>
        <w:t>zkańców.</w:t>
      </w:r>
    </w:p>
    <w:p w14:paraId="49EA32C9" w14:textId="77777777" w:rsidR="00000000" w:rsidRDefault="006D0D1F">
      <w:pPr>
        <w:pStyle w:val="Nagwek3"/>
        <w:numPr>
          <w:ilvl w:val="2"/>
          <w:numId w:val="96"/>
        </w:numPr>
        <w:tabs>
          <w:tab w:val="left" w:pos="1540"/>
        </w:tabs>
        <w:kinsoku w:val="0"/>
        <w:overflowPunct w:val="0"/>
        <w:spacing w:before="165"/>
        <w:rPr>
          <w:color w:val="1A485C"/>
          <w:spacing w:val="-3"/>
        </w:rPr>
      </w:pPr>
      <w:bookmarkStart w:id="32" w:name="_bookmark32"/>
      <w:bookmarkEnd w:id="32"/>
      <w:r>
        <w:rPr>
          <w:color w:val="1A485C"/>
        </w:rPr>
        <w:t>Sfera</w:t>
      </w:r>
      <w:r>
        <w:rPr>
          <w:color w:val="1A485C"/>
          <w:spacing w:val="-2"/>
        </w:rPr>
        <w:t xml:space="preserve"> </w:t>
      </w:r>
      <w:r>
        <w:rPr>
          <w:color w:val="1A485C"/>
          <w:spacing w:val="-3"/>
        </w:rPr>
        <w:t>przestrzenna</w:t>
      </w:r>
    </w:p>
    <w:p w14:paraId="38AB360A" w14:textId="77777777" w:rsidR="00000000" w:rsidRDefault="006D0D1F">
      <w:pPr>
        <w:pStyle w:val="Tekstpodstawowy"/>
        <w:kinsoku w:val="0"/>
        <w:overflowPunct w:val="0"/>
        <w:spacing w:before="143" w:line="360" w:lineRule="auto"/>
        <w:ind w:left="1016" w:right="832"/>
        <w:jc w:val="both"/>
      </w:pPr>
      <w:r>
        <w:t>Przedmiotowy</w:t>
      </w:r>
      <w:r>
        <w:rPr>
          <w:spacing w:val="-9"/>
        </w:rPr>
        <w:t xml:space="preserve"> </w:t>
      </w:r>
      <w:r>
        <w:t>rozdział</w:t>
      </w:r>
      <w:r>
        <w:rPr>
          <w:spacing w:val="-9"/>
        </w:rPr>
        <w:t xml:space="preserve"> </w:t>
      </w:r>
      <w:r>
        <w:t>skupia</w:t>
      </w:r>
      <w:r>
        <w:rPr>
          <w:spacing w:val="-9"/>
        </w:rPr>
        <w:t xml:space="preserve"> </w:t>
      </w:r>
      <w:r>
        <w:t>się</w:t>
      </w:r>
      <w:r>
        <w:rPr>
          <w:spacing w:val="-9"/>
        </w:rPr>
        <w:t xml:space="preserve"> </w:t>
      </w:r>
      <w:r>
        <w:t>na</w:t>
      </w:r>
      <w:r>
        <w:rPr>
          <w:spacing w:val="-9"/>
        </w:rPr>
        <w:t xml:space="preserve"> </w:t>
      </w:r>
      <w:r>
        <w:t>analizie</w:t>
      </w:r>
      <w:r>
        <w:rPr>
          <w:spacing w:val="-9"/>
        </w:rPr>
        <w:t xml:space="preserve"> </w:t>
      </w:r>
      <w:r>
        <w:t>kwestii</w:t>
      </w:r>
      <w:r>
        <w:rPr>
          <w:spacing w:val="-9"/>
        </w:rPr>
        <w:t xml:space="preserve"> </w:t>
      </w:r>
      <w:r>
        <w:t>związanych</w:t>
      </w:r>
      <w:r>
        <w:rPr>
          <w:spacing w:val="-10"/>
        </w:rPr>
        <w:t xml:space="preserve"> </w:t>
      </w:r>
      <w:r>
        <w:t>z</w:t>
      </w:r>
      <w:r>
        <w:rPr>
          <w:spacing w:val="-10"/>
        </w:rPr>
        <w:t xml:space="preserve"> </w:t>
      </w:r>
      <w:r>
        <w:t>rozwojem</w:t>
      </w:r>
      <w:r>
        <w:rPr>
          <w:spacing w:val="-8"/>
        </w:rPr>
        <w:t xml:space="preserve"> </w:t>
      </w:r>
      <w:r>
        <w:t>infrastruktury</w:t>
      </w:r>
      <w:r>
        <w:rPr>
          <w:spacing w:val="-8"/>
        </w:rPr>
        <w:t xml:space="preserve"> </w:t>
      </w:r>
      <w:r>
        <w:t>na</w:t>
      </w:r>
      <w:r>
        <w:rPr>
          <w:spacing w:val="-12"/>
        </w:rPr>
        <w:t xml:space="preserve"> </w:t>
      </w:r>
      <w:r>
        <w:t>obszarze MOF Chrzanowa oraz uwzględnia aspekty związane ze środowiskiem i jego aktualnym st</w:t>
      </w:r>
      <w:r>
        <w:t xml:space="preserve">anem. Racjonalne  wykorzystanie  i  kształtowanie  struktury  funkcjonalno-przestrzennej  oraz  adaptacja  do zmian klimatycznych, wraz ze wzmacnianiem odporności obszaru na skutki tych zmian, stanowią priorytet z punktu widzenia samorządów działających w </w:t>
      </w:r>
      <w:r>
        <w:t>ramach Stowarzyszenia „Aglomeracja Chrzanowska” oraz Powiatu Chrzanowskiego. Dodatkowo, transformacja gospodarki w kierunku neutralności klimatycznej i jej skutki stanowić będą istotne wyzwanie dla gmin MOF Chrzanowa, z uwagi na fakt, że powiat chrzanowski</w:t>
      </w:r>
      <w:r>
        <w:t xml:space="preserve"> został zaklasyfikowany do grupy powiatów niebędących powiatami grodzkimi najbardziej wrażliwych na transformację</w:t>
      </w:r>
      <w:r>
        <w:rPr>
          <w:spacing w:val="-5"/>
        </w:rPr>
        <w:t xml:space="preserve"> </w:t>
      </w:r>
      <w:r>
        <w:t>energetyczną</w:t>
      </w:r>
      <w:r>
        <w:rPr>
          <w:vertAlign w:val="superscript"/>
        </w:rPr>
        <w:t>40</w:t>
      </w:r>
      <w:r>
        <w:t>.</w:t>
      </w:r>
    </w:p>
    <w:p w14:paraId="1B45027D" w14:textId="66001359" w:rsidR="00000000" w:rsidRDefault="006D0D1F">
      <w:pPr>
        <w:pStyle w:val="Tekstpodstawowy"/>
        <w:kinsoku w:val="0"/>
        <w:overflowPunct w:val="0"/>
        <w:spacing w:before="160" w:line="360" w:lineRule="auto"/>
        <w:ind w:left="3801" w:right="832"/>
        <w:jc w:val="both"/>
      </w:pPr>
      <w:r>
        <w:rPr>
          <w:noProof/>
        </w:rPr>
        <mc:AlternateContent>
          <mc:Choice Requires="wps">
            <w:drawing>
              <wp:anchor distT="0" distB="0" distL="114300" distR="114300" simplePos="0" relativeHeight="251652608" behindDoc="0" locked="0" layoutInCell="0" allowOverlap="1" wp14:anchorId="1C8CC2CC" wp14:editId="35AA6C0E">
                <wp:simplePos x="0" y="0"/>
                <wp:positionH relativeFrom="page">
                  <wp:posOffset>895350</wp:posOffset>
                </wp:positionH>
                <wp:positionV relativeFrom="paragraph">
                  <wp:posOffset>111125</wp:posOffset>
                </wp:positionV>
                <wp:extent cx="1652905" cy="356235"/>
                <wp:effectExtent l="0" t="0" r="0" b="0"/>
                <wp:wrapNone/>
                <wp:docPr id="1511"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3562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7621C5" w14:textId="77777777" w:rsidR="00000000" w:rsidRDefault="006D0D1F">
                            <w:pPr>
                              <w:pStyle w:val="Tekstpodstawowy"/>
                              <w:kinsoku w:val="0"/>
                              <w:overflowPunct w:val="0"/>
                              <w:spacing w:before="76"/>
                              <w:ind w:left="150"/>
                              <w:rPr>
                                <w:rFonts w:ascii="Calibri Light" w:hAnsi="Calibri Light" w:cs="Calibri Light"/>
                                <w:color w:val="276D8A"/>
                              </w:rPr>
                            </w:pPr>
                            <w:r>
                              <w:rPr>
                                <w:rFonts w:ascii="Calibri Light" w:hAnsi="Calibri Light" w:cs="Calibri Light"/>
                                <w:color w:val="276D8A"/>
                              </w:rPr>
                              <w:t>Struktura osadnicza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CC2CC" id="Text Box 320" o:spid="_x0000_s1079" type="#_x0000_t202" style="position:absolute;left:0;text-align:left;margin-left:70.5pt;margin-top:8.75pt;width:130.15pt;height:28.0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" o:allowincell="f" fillcolor="#deeff1" stroked="f">
                <v:textbox inset="0,0,0,0">
                  <w:txbxContent>
                    <w:p w14:paraId="657621C5" w14:textId="77777777" w:rsidR="00000000" w:rsidRDefault="006D0D1F">
                      <w:pPr>
                        <w:pStyle w:val="Tekstpodstawowy"/>
                        <w:kinsoku w:val="0"/>
                        <w:overflowPunct w:val="0"/>
                        <w:spacing w:before="76"/>
                        <w:ind w:left="150"/>
                        <w:rPr>
                          <w:rFonts w:ascii="Calibri Light" w:hAnsi="Calibri Light" w:cs="Calibri Light"/>
                          <w:color w:val="276D8A"/>
                        </w:rPr>
                      </w:pPr>
                      <w:r>
                        <w:rPr>
                          <w:rFonts w:ascii="Calibri Light" w:hAnsi="Calibri Light" w:cs="Calibri Light"/>
                          <w:color w:val="276D8A"/>
                        </w:rPr>
                        <w:t>Struktura osadnicza</w:t>
                      </w:r>
                    </w:p>
                  </w:txbxContent>
                </v:textbox>
                <w10:wrap anchorx="page"/>
              </v:shape>
            </w:pict>
          </mc:Fallback>
        </mc:AlternateContent>
      </w:r>
      <w:r>
        <w:t>W</w:t>
      </w:r>
      <w:r>
        <w:rPr>
          <w:spacing w:val="-9"/>
        </w:rPr>
        <w:t xml:space="preserve"> </w:t>
      </w:r>
      <w:r>
        <w:t>poniższej</w:t>
      </w:r>
      <w:r>
        <w:rPr>
          <w:spacing w:val="-8"/>
        </w:rPr>
        <w:t xml:space="preserve"> </w:t>
      </w:r>
      <w:r>
        <w:t>tabeli</w:t>
      </w:r>
      <w:r>
        <w:rPr>
          <w:spacing w:val="-8"/>
        </w:rPr>
        <w:t xml:space="preserve"> </w:t>
      </w:r>
      <w:r>
        <w:t>zawarto</w:t>
      </w:r>
      <w:r>
        <w:rPr>
          <w:spacing w:val="-9"/>
        </w:rPr>
        <w:t xml:space="preserve"> </w:t>
      </w:r>
      <w:r>
        <w:t>krótką</w:t>
      </w:r>
      <w:r>
        <w:rPr>
          <w:spacing w:val="-9"/>
        </w:rPr>
        <w:t xml:space="preserve"> </w:t>
      </w:r>
      <w:r>
        <w:t>charakterystykę</w:t>
      </w:r>
      <w:r>
        <w:rPr>
          <w:spacing w:val="-7"/>
        </w:rPr>
        <w:t xml:space="preserve"> </w:t>
      </w:r>
      <w:r>
        <w:t>struktury</w:t>
      </w:r>
      <w:r>
        <w:rPr>
          <w:spacing w:val="-11"/>
        </w:rPr>
        <w:t xml:space="preserve"> </w:t>
      </w:r>
      <w:r>
        <w:t>osadniczej poszczegó</w:t>
      </w:r>
      <w:r>
        <w:t>lnych gmin MOF Chrzanowa. Najbardziej</w:t>
      </w:r>
      <w:r>
        <w:rPr>
          <w:spacing w:val="22"/>
        </w:rPr>
        <w:t xml:space="preserve"> </w:t>
      </w:r>
      <w:r>
        <w:t>zurbanizowanym</w:t>
      </w:r>
    </w:p>
    <w:p w14:paraId="417D3B9E" w14:textId="77777777" w:rsidR="00000000" w:rsidRDefault="006D0D1F">
      <w:pPr>
        <w:pStyle w:val="Tekstpodstawowy"/>
        <w:kinsoku w:val="0"/>
        <w:overflowPunct w:val="0"/>
        <w:spacing w:before="1"/>
        <w:ind w:left="1016"/>
        <w:jc w:val="both"/>
      </w:pPr>
      <w:r>
        <w:t>obszarem jest miasto Chrzanów, będące rdzeniem MOF – głównym ośrodkiem obszaru.</w:t>
      </w:r>
    </w:p>
    <w:p w14:paraId="7C64FDCD" w14:textId="77777777" w:rsidR="00000000" w:rsidRDefault="006D0D1F">
      <w:pPr>
        <w:pStyle w:val="Tekstpodstawowy"/>
        <w:kinsoku w:val="0"/>
        <w:overflowPunct w:val="0"/>
        <w:spacing w:before="2"/>
        <w:rPr>
          <w:sz w:val="24"/>
          <w:szCs w:val="24"/>
        </w:rPr>
      </w:pPr>
    </w:p>
    <w:p w14:paraId="4969A6C5" w14:textId="77777777" w:rsidR="00000000" w:rsidRDefault="006D0D1F">
      <w:pPr>
        <w:pStyle w:val="Tekstpodstawowy"/>
        <w:kinsoku w:val="0"/>
        <w:overflowPunct w:val="0"/>
        <w:spacing w:after="46"/>
        <w:ind w:left="1016"/>
        <w:jc w:val="both"/>
        <w:rPr>
          <w:i/>
          <w:iCs/>
          <w:color w:val="373545"/>
          <w:sz w:val="18"/>
          <w:szCs w:val="18"/>
        </w:rPr>
      </w:pPr>
      <w:bookmarkStart w:id="33" w:name="_bookmark33"/>
      <w:bookmarkEnd w:id="33"/>
      <w:r>
        <w:rPr>
          <w:i/>
          <w:iCs/>
          <w:color w:val="373545"/>
          <w:sz w:val="18"/>
          <w:szCs w:val="18"/>
        </w:rPr>
        <w:t>Tabela 18 Struktura osadnicza MOF Chrzanowa</w:t>
      </w:r>
    </w:p>
    <w:tbl>
      <w:tblPr>
        <w:tblW w:w="0" w:type="auto"/>
        <w:tblInd w:w="1041" w:type="dxa"/>
        <w:tblLayout w:type="fixed"/>
        <w:tblCellMar>
          <w:left w:w="0" w:type="dxa"/>
          <w:right w:w="0" w:type="dxa"/>
        </w:tblCellMar>
        <w:tblLook w:val="0000" w:firstRow="0" w:lastRow="0" w:firstColumn="0" w:lastColumn="0" w:noHBand="0" w:noVBand="0"/>
      </w:tblPr>
      <w:tblGrid>
        <w:gridCol w:w="1411"/>
        <w:gridCol w:w="7614"/>
      </w:tblGrid>
      <w:tr w:rsidR="00000000" w14:paraId="77AF43CE" w14:textId="77777777">
        <w:tblPrEx>
          <w:tblCellMar>
            <w:top w:w="0" w:type="dxa"/>
            <w:left w:w="0" w:type="dxa"/>
            <w:bottom w:w="0" w:type="dxa"/>
            <w:right w:w="0" w:type="dxa"/>
          </w:tblCellMar>
        </w:tblPrEx>
        <w:trPr>
          <w:trHeight w:val="267"/>
        </w:trPr>
        <w:tc>
          <w:tcPr>
            <w:tcW w:w="1411" w:type="dxa"/>
            <w:tcBorders>
              <w:top w:val="none" w:sz="6" w:space="0" w:color="auto"/>
              <w:left w:val="none" w:sz="6" w:space="0" w:color="auto"/>
              <w:bottom w:val="single" w:sz="18" w:space="0" w:color="FFFFFF"/>
              <w:right w:val="single" w:sz="4" w:space="0" w:color="FFFFFF"/>
            </w:tcBorders>
            <w:shd w:val="clear" w:color="auto" w:fill="D9D9D9"/>
          </w:tcPr>
          <w:p w14:paraId="752FB2CC" w14:textId="77777777" w:rsidR="00000000" w:rsidRDefault="006D0D1F">
            <w:pPr>
              <w:pStyle w:val="TableParagraph"/>
              <w:kinsoku w:val="0"/>
              <w:overflowPunct w:val="0"/>
              <w:spacing w:line="248" w:lineRule="exact"/>
              <w:ind w:left="417"/>
              <w:rPr>
                <w:sz w:val="22"/>
                <w:szCs w:val="22"/>
              </w:rPr>
            </w:pPr>
            <w:r>
              <w:rPr>
                <w:sz w:val="22"/>
                <w:szCs w:val="22"/>
              </w:rPr>
              <w:t>Gmina</w:t>
            </w:r>
          </w:p>
        </w:tc>
        <w:tc>
          <w:tcPr>
            <w:tcW w:w="7614" w:type="dxa"/>
            <w:tcBorders>
              <w:top w:val="none" w:sz="6" w:space="0" w:color="auto"/>
              <w:left w:val="single" w:sz="4" w:space="0" w:color="FFFFFF"/>
              <w:bottom w:val="single" w:sz="18" w:space="0" w:color="FFFFFF"/>
              <w:right w:val="none" w:sz="6" w:space="0" w:color="auto"/>
            </w:tcBorders>
            <w:shd w:val="clear" w:color="auto" w:fill="D9D9D9"/>
          </w:tcPr>
          <w:p w14:paraId="41EB3724" w14:textId="77777777" w:rsidR="00000000" w:rsidRDefault="006D0D1F">
            <w:pPr>
              <w:pStyle w:val="TableParagraph"/>
              <w:kinsoku w:val="0"/>
              <w:overflowPunct w:val="0"/>
              <w:spacing w:line="248" w:lineRule="exact"/>
              <w:ind w:left="3065" w:right="3059"/>
              <w:jc w:val="center"/>
              <w:rPr>
                <w:sz w:val="22"/>
                <w:szCs w:val="22"/>
              </w:rPr>
            </w:pPr>
            <w:r>
              <w:rPr>
                <w:sz w:val="22"/>
                <w:szCs w:val="22"/>
              </w:rPr>
              <w:t>Charakterystyka</w:t>
            </w:r>
          </w:p>
        </w:tc>
      </w:tr>
      <w:tr w:rsidR="00000000" w14:paraId="29DF76D7" w14:textId="77777777">
        <w:tblPrEx>
          <w:tblCellMar>
            <w:top w:w="0" w:type="dxa"/>
            <w:left w:w="0" w:type="dxa"/>
            <w:bottom w:w="0" w:type="dxa"/>
            <w:right w:w="0" w:type="dxa"/>
          </w:tblCellMar>
        </w:tblPrEx>
        <w:trPr>
          <w:trHeight w:val="2723"/>
        </w:trPr>
        <w:tc>
          <w:tcPr>
            <w:tcW w:w="1411" w:type="dxa"/>
            <w:tcBorders>
              <w:top w:val="single" w:sz="18" w:space="0" w:color="FFFFFF"/>
              <w:left w:val="single" w:sz="4" w:space="0" w:color="BEBEBE"/>
              <w:bottom w:val="single" w:sz="4" w:space="0" w:color="BEBEBE"/>
              <w:right w:val="single" w:sz="4" w:space="0" w:color="FFFFFF"/>
            </w:tcBorders>
            <w:shd w:val="clear" w:color="auto" w:fill="E2F0EC"/>
          </w:tcPr>
          <w:p w14:paraId="19C92CF9" w14:textId="77777777" w:rsidR="00000000" w:rsidRDefault="006D0D1F">
            <w:pPr>
              <w:pStyle w:val="TableParagraph"/>
              <w:kinsoku w:val="0"/>
              <w:overflowPunct w:val="0"/>
              <w:spacing w:line="267" w:lineRule="exact"/>
              <w:ind w:left="107"/>
              <w:rPr>
                <w:sz w:val="22"/>
                <w:szCs w:val="22"/>
              </w:rPr>
            </w:pPr>
            <w:r>
              <w:rPr>
                <w:sz w:val="22"/>
                <w:szCs w:val="22"/>
              </w:rPr>
              <w:t>Alwernia</w:t>
            </w:r>
          </w:p>
        </w:tc>
        <w:tc>
          <w:tcPr>
            <w:tcW w:w="7614" w:type="dxa"/>
            <w:tcBorders>
              <w:top w:val="single" w:sz="18" w:space="0" w:color="FFFFFF"/>
              <w:left w:val="single" w:sz="4" w:space="0" w:color="FFFFFF"/>
              <w:bottom w:val="single" w:sz="4" w:space="0" w:color="BEBEBE"/>
              <w:right w:val="single" w:sz="4" w:space="0" w:color="BEBEBE"/>
            </w:tcBorders>
          </w:tcPr>
          <w:p w14:paraId="55CF1F1A" w14:textId="77777777" w:rsidR="00000000" w:rsidRDefault="006D0D1F">
            <w:pPr>
              <w:pStyle w:val="TableParagraph"/>
              <w:kinsoku w:val="0"/>
              <w:overflowPunct w:val="0"/>
              <w:ind w:left="107" w:right="485"/>
              <w:rPr>
                <w:sz w:val="22"/>
                <w:szCs w:val="22"/>
              </w:rPr>
            </w:pPr>
            <w:r>
              <w:rPr>
                <w:sz w:val="22"/>
                <w:szCs w:val="22"/>
              </w:rPr>
              <w:t>Wsie w gminie stanowią częściowo układy skupione, częściowo rozproszone w formie przysiółków i osad. Na obszarze gminy występują głównie budynki</w:t>
            </w:r>
          </w:p>
          <w:p w14:paraId="05E90FB3" w14:textId="77777777" w:rsidR="00000000" w:rsidRDefault="006D0D1F">
            <w:pPr>
              <w:pStyle w:val="TableParagraph"/>
              <w:kinsoku w:val="0"/>
              <w:overflowPunct w:val="0"/>
              <w:ind w:left="107" w:right="236"/>
              <w:rPr>
                <w:sz w:val="22"/>
                <w:szCs w:val="22"/>
              </w:rPr>
            </w:pPr>
            <w:r>
              <w:rPr>
                <w:sz w:val="22"/>
                <w:szCs w:val="22"/>
              </w:rPr>
              <w:t>mieszkalne jednorodzinne lub budynki będące elementem zagród. W większości wsi można wyróżnić centrum ze skupie</w:t>
            </w:r>
            <w:r>
              <w:rPr>
                <w:sz w:val="22"/>
                <w:szCs w:val="22"/>
              </w:rPr>
              <w:t>niem funkcji usługowych. Miasto Alwernia składa się z:</w:t>
            </w:r>
          </w:p>
          <w:p w14:paraId="590C050A" w14:textId="77777777" w:rsidR="00000000" w:rsidRDefault="006D0D1F">
            <w:pPr>
              <w:pStyle w:val="TableParagraph"/>
              <w:numPr>
                <w:ilvl w:val="0"/>
                <w:numId w:val="89"/>
              </w:numPr>
              <w:tabs>
                <w:tab w:val="left" w:pos="468"/>
              </w:tabs>
              <w:kinsoku w:val="0"/>
              <w:overflowPunct w:val="0"/>
              <w:spacing w:before="2" w:line="237" w:lineRule="auto"/>
              <w:ind w:right="302"/>
              <w:rPr>
                <w:sz w:val="22"/>
                <w:szCs w:val="22"/>
              </w:rPr>
            </w:pPr>
            <w:r>
              <w:rPr>
                <w:sz w:val="22"/>
                <w:szCs w:val="22"/>
              </w:rPr>
              <w:t>Zabytkowego zespołu historycznego z kompleksem sakralnym położonym na wzniesieniu,</w:t>
            </w:r>
          </w:p>
          <w:p w14:paraId="3D2A479F" w14:textId="77777777" w:rsidR="00000000" w:rsidRDefault="006D0D1F">
            <w:pPr>
              <w:pStyle w:val="TableParagraph"/>
              <w:numPr>
                <w:ilvl w:val="0"/>
                <w:numId w:val="89"/>
              </w:numPr>
              <w:tabs>
                <w:tab w:val="left" w:pos="468"/>
              </w:tabs>
              <w:kinsoku w:val="0"/>
              <w:overflowPunct w:val="0"/>
              <w:spacing w:before="2"/>
              <w:ind w:hanging="361"/>
              <w:rPr>
                <w:sz w:val="22"/>
                <w:szCs w:val="22"/>
              </w:rPr>
            </w:pPr>
            <w:r>
              <w:rPr>
                <w:sz w:val="22"/>
                <w:szCs w:val="22"/>
              </w:rPr>
              <w:t>Zespołu zabudowy „Kamionki”, położonego u podnóża zespołu</w:t>
            </w:r>
            <w:r>
              <w:rPr>
                <w:spacing w:val="-13"/>
                <w:sz w:val="22"/>
                <w:szCs w:val="22"/>
              </w:rPr>
              <w:t xml:space="preserve"> </w:t>
            </w:r>
            <w:r>
              <w:rPr>
                <w:sz w:val="22"/>
                <w:szCs w:val="22"/>
              </w:rPr>
              <w:t>zabytkowego,</w:t>
            </w:r>
          </w:p>
          <w:p w14:paraId="1A0A6353" w14:textId="77777777" w:rsidR="00000000" w:rsidRDefault="006D0D1F">
            <w:pPr>
              <w:pStyle w:val="TableParagraph"/>
              <w:numPr>
                <w:ilvl w:val="0"/>
                <w:numId w:val="89"/>
              </w:numPr>
              <w:tabs>
                <w:tab w:val="left" w:pos="468"/>
              </w:tabs>
              <w:kinsoku w:val="0"/>
              <w:overflowPunct w:val="0"/>
              <w:ind w:hanging="361"/>
              <w:rPr>
                <w:sz w:val="22"/>
                <w:szCs w:val="22"/>
              </w:rPr>
            </w:pPr>
            <w:r>
              <w:rPr>
                <w:sz w:val="22"/>
                <w:szCs w:val="22"/>
              </w:rPr>
              <w:t>Zespołu zabudowy „Spalona”, położonego w zachod</w:t>
            </w:r>
            <w:r>
              <w:rPr>
                <w:sz w:val="22"/>
                <w:szCs w:val="22"/>
              </w:rPr>
              <w:t>niej części</w:t>
            </w:r>
            <w:r>
              <w:rPr>
                <w:spacing w:val="-9"/>
                <w:sz w:val="22"/>
                <w:szCs w:val="22"/>
              </w:rPr>
              <w:t xml:space="preserve"> </w:t>
            </w:r>
            <w:r>
              <w:rPr>
                <w:sz w:val="22"/>
                <w:szCs w:val="22"/>
              </w:rPr>
              <w:t>miasta</w:t>
            </w:r>
          </w:p>
          <w:p w14:paraId="1B912259" w14:textId="77777777" w:rsidR="00000000" w:rsidRDefault="006D0D1F">
            <w:pPr>
              <w:pStyle w:val="TableParagraph"/>
              <w:kinsoku w:val="0"/>
              <w:overflowPunct w:val="0"/>
              <w:spacing w:before="1" w:line="252" w:lineRule="exact"/>
              <w:ind w:left="107"/>
              <w:rPr>
                <w:sz w:val="22"/>
                <w:szCs w:val="22"/>
              </w:rPr>
            </w:pPr>
            <w:r>
              <w:rPr>
                <w:sz w:val="22"/>
                <w:szCs w:val="22"/>
              </w:rPr>
              <w:t>W południowo-zachodniej części miasta zlokalizowane są zakłady ALVENTA S.A.</w:t>
            </w:r>
          </w:p>
        </w:tc>
      </w:tr>
      <w:tr w:rsidR="00000000" w14:paraId="342FAEA3" w14:textId="77777777">
        <w:tblPrEx>
          <w:tblCellMar>
            <w:top w:w="0" w:type="dxa"/>
            <w:left w:w="0" w:type="dxa"/>
            <w:bottom w:w="0" w:type="dxa"/>
            <w:right w:w="0" w:type="dxa"/>
          </w:tblCellMar>
        </w:tblPrEx>
        <w:trPr>
          <w:trHeight w:val="1341"/>
        </w:trPr>
        <w:tc>
          <w:tcPr>
            <w:tcW w:w="1411" w:type="dxa"/>
            <w:tcBorders>
              <w:top w:val="single" w:sz="4" w:space="0" w:color="BEBEBE"/>
              <w:left w:val="single" w:sz="4" w:space="0" w:color="BEBEBE"/>
              <w:bottom w:val="single" w:sz="4" w:space="0" w:color="BEBEBE"/>
              <w:right w:val="single" w:sz="4" w:space="0" w:color="FFFFFF"/>
            </w:tcBorders>
            <w:shd w:val="clear" w:color="auto" w:fill="E2F0EC"/>
          </w:tcPr>
          <w:p w14:paraId="7CDEED05" w14:textId="77777777" w:rsidR="00000000" w:rsidRDefault="006D0D1F">
            <w:pPr>
              <w:pStyle w:val="TableParagraph"/>
              <w:kinsoku w:val="0"/>
              <w:overflowPunct w:val="0"/>
              <w:spacing w:line="265" w:lineRule="exact"/>
              <w:ind w:left="107"/>
              <w:rPr>
                <w:sz w:val="22"/>
                <w:szCs w:val="22"/>
              </w:rPr>
            </w:pPr>
            <w:r>
              <w:rPr>
                <w:sz w:val="22"/>
                <w:szCs w:val="22"/>
              </w:rPr>
              <w:t>Babice</w:t>
            </w:r>
          </w:p>
        </w:tc>
        <w:tc>
          <w:tcPr>
            <w:tcW w:w="7614" w:type="dxa"/>
            <w:tcBorders>
              <w:top w:val="single" w:sz="4" w:space="0" w:color="BEBEBE"/>
              <w:left w:val="single" w:sz="4" w:space="0" w:color="FFFFFF"/>
              <w:bottom w:val="single" w:sz="4" w:space="0" w:color="BEBEBE"/>
              <w:right w:val="single" w:sz="4" w:space="0" w:color="BEBEBE"/>
            </w:tcBorders>
          </w:tcPr>
          <w:p w14:paraId="0F37CDA2" w14:textId="77777777" w:rsidR="00000000" w:rsidRDefault="006D0D1F">
            <w:pPr>
              <w:pStyle w:val="TableParagraph"/>
              <w:kinsoku w:val="0"/>
              <w:overflowPunct w:val="0"/>
              <w:ind w:left="107" w:right="485"/>
              <w:rPr>
                <w:sz w:val="22"/>
                <w:szCs w:val="22"/>
              </w:rPr>
            </w:pPr>
            <w:r>
              <w:rPr>
                <w:sz w:val="22"/>
                <w:szCs w:val="22"/>
              </w:rPr>
              <w:t>W krajobrazie gminy dominuje rozproszona zabudowa mieszkaniowa jednorodzinna – w centrum zlokalizowany jest duży kompleks leśny.</w:t>
            </w:r>
          </w:p>
          <w:p w14:paraId="6AD87A38" w14:textId="77777777" w:rsidR="00000000" w:rsidRDefault="006D0D1F">
            <w:pPr>
              <w:pStyle w:val="TableParagraph"/>
              <w:kinsoku w:val="0"/>
              <w:overflowPunct w:val="0"/>
              <w:ind w:left="107"/>
              <w:rPr>
                <w:sz w:val="22"/>
                <w:szCs w:val="22"/>
              </w:rPr>
            </w:pPr>
            <w:r>
              <w:rPr>
                <w:sz w:val="22"/>
                <w:szCs w:val="22"/>
              </w:rPr>
              <w:t>Najdynamiczniejsze tendencje urbanizacyjne zauważa się w północnej części</w:t>
            </w:r>
          </w:p>
          <w:p w14:paraId="0DD5A34B" w14:textId="77777777" w:rsidR="00000000" w:rsidRDefault="006D0D1F">
            <w:pPr>
              <w:pStyle w:val="TableParagraph"/>
              <w:kinsoku w:val="0"/>
              <w:overflowPunct w:val="0"/>
              <w:spacing w:line="267" w:lineRule="exact"/>
              <w:ind w:left="107"/>
              <w:rPr>
                <w:sz w:val="22"/>
                <w:szCs w:val="22"/>
              </w:rPr>
            </w:pPr>
            <w:r>
              <w:rPr>
                <w:sz w:val="22"/>
                <w:szCs w:val="22"/>
              </w:rPr>
              <w:t>gminy (wieś Zagórze), w której zachodzi suburbanizacj</w:t>
            </w:r>
            <w:r>
              <w:rPr>
                <w:sz w:val="22"/>
                <w:szCs w:val="22"/>
              </w:rPr>
              <w:t>a miasta Chrzanów. Główną</w:t>
            </w:r>
          </w:p>
          <w:p w14:paraId="57E62BEB" w14:textId="77777777" w:rsidR="00000000" w:rsidRDefault="006D0D1F">
            <w:pPr>
              <w:pStyle w:val="TableParagraph"/>
              <w:kinsoku w:val="0"/>
              <w:overflowPunct w:val="0"/>
              <w:spacing w:line="251" w:lineRule="exact"/>
              <w:ind w:left="107"/>
              <w:rPr>
                <w:sz w:val="22"/>
                <w:szCs w:val="22"/>
              </w:rPr>
            </w:pPr>
            <w:r>
              <w:rPr>
                <w:sz w:val="22"/>
                <w:szCs w:val="22"/>
              </w:rPr>
              <w:t>funkcją gminy jest rolnictwo i turystyka.</w:t>
            </w:r>
          </w:p>
        </w:tc>
      </w:tr>
      <w:tr w:rsidR="00000000" w14:paraId="6D47C42A" w14:textId="77777777">
        <w:tblPrEx>
          <w:tblCellMar>
            <w:top w:w="0" w:type="dxa"/>
            <w:left w:w="0" w:type="dxa"/>
            <w:bottom w:w="0" w:type="dxa"/>
            <w:right w:w="0" w:type="dxa"/>
          </w:tblCellMar>
        </w:tblPrEx>
        <w:trPr>
          <w:trHeight w:val="1917"/>
        </w:trPr>
        <w:tc>
          <w:tcPr>
            <w:tcW w:w="1411" w:type="dxa"/>
            <w:tcBorders>
              <w:top w:val="single" w:sz="4" w:space="0" w:color="BEBEBE"/>
              <w:left w:val="single" w:sz="4" w:space="0" w:color="BEBEBE"/>
              <w:bottom w:val="single" w:sz="4" w:space="0" w:color="BEBEBE"/>
              <w:right w:val="single" w:sz="4" w:space="0" w:color="FFFFFF"/>
            </w:tcBorders>
            <w:shd w:val="clear" w:color="auto" w:fill="E2F0EC"/>
          </w:tcPr>
          <w:p w14:paraId="244B7C02" w14:textId="77777777" w:rsidR="00000000" w:rsidRDefault="006D0D1F">
            <w:pPr>
              <w:pStyle w:val="TableParagraph"/>
              <w:kinsoku w:val="0"/>
              <w:overflowPunct w:val="0"/>
              <w:spacing w:line="268" w:lineRule="exact"/>
              <w:ind w:left="107"/>
              <w:rPr>
                <w:sz w:val="22"/>
                <w:szCs w:val="22"/>
              </w:rPr>
            </w:pPr>
            <w:r>
              <w:rPr>
                <w:sz w:val="22"/>
                <w:szCs w:val="22"/>
              </w:rPr>
              <w:t>Chrzanów</w:t>
            </w:r>
          </w:p>
        </w:tc>
        <w:tc>
          <w:tcPr>
            <w:tcW w:w="7614" w:type="dxa"/>
            <w:tcBorders>
              <w:top w:val="single" w:sz="4" w:space="0" w:color="BEBEBE"/>
              <w:left w:val="single" w:sz="4" w:space="0" w:color="FFFFFF"/>
              <w:bottom w:val="single" w:sz="4" w:space="0" w:color="BEBEBE"/>
              <w:right w:val="single" w:sz="4" w:space="0" w:color="BEBEBE"/>
            </w:tcBorders>
          </w:tcPr>
          <w:p w14:paraId="7EE11591" w14:textId="77777777" w:rsidR="00000000" w:rsidRDefault="006D0D1F">
            <w:pPr>
              <w:pStyle w:val="TableParagraph"/>
              <w:kinsoku w:val="0"/>
              <w:overflowPunct w:val="0"/>
              <w:spacing w:before="1" w:line="237" w:lineRule="auto"/>
              <w:ind w:left="107" w:right="672"/>
              <w:rPr>
                <w:sz w:val="22"/>
                <w:szCs w:val="22"/>
              </w:rPr>
            </w:pPr>
            <w:r>
              <w:rPr>
                <w:sz w:val="22"/>
                <w:szCs w:val="22"/>
              </w:rPr>
              <w:t>Jest ośrodkiem ponadlokalnym, w którym koncentrują się funkcje usługowe, handlowe, administracyjne. W strukturze gminy wyróżnia się trzy obszary:</w:t>
            </w:r>
          </w:p>
          <w:p w14:paraId="1C054866" w14:textId="77777777" w:rsidR="00000000" w:rsidRDefault="006D0D1F">
            <w:pPr>
              <w:pStyle w:val="TableParagraph"/>
              <w:numPr>
                <w:ilvl w:val="0"/>
                <w:numId w:val="88"/>
              </w:numPr>
              <w:tabs>
                <w:tab w:val="left" w:pos="468"/>
              </w:tabs>
              <w:kinsoku w:val="0"/>
              <w:overflowPunct w:val="0"/>
              <w:spacing w:before="2"/>
              <w:ind w:hanging="361"/>
              <w:rPr>
                <w:sz w:val="22"/>
                <w:szCs w:val="22"/>
              </w:rPr>
            </w:pPr>
            <w:r>
              <w:rPr>
                <w:sz w:val="22"/>
                <w:szCs w:val="22"/>
              </w:rPr>
              <w:t>Północny – tereny położ</w:t>
            </w:r>
            <w:r>
              <w:rPr>
                <w:sz w:val="22"/>
                <w:szCs w:val="22"/>
              </w:rPr>
              <w:t>one na północ od autostrady</w:t>
            </w:r>
            <w:r>
              <w:rPr>
                <w:spacing w:val="-7"/>
                <w:sz w:val="22"/>
                <w:szCs w:val="22"/>
              </w:rPr>
              <w:t xml:space="preserve"> </w:t>
            </w:r>
            <w:r>
              <w:rPr>
                <w:sz w:val="22"/>
                <w:szCs w:val="22"/>
              </w:rPr>
              <w:t>A4,</w:t>
            </w:r>
          </w:p>
          <w:p w14:paraId="11B73A1D" w14:textId="77777777" w:rsidR="00000000" w:rsidRDefault="006D0D1F">
            <w:pPr>
              <w:pStyle w:val="TableParagraph"/>
              <w:numPr>
                <w:ilvl w:val="0"/>
                <w:numId w:val="88"/>
              </w:numPr>
              <w:tabs>
                <w:tab w:val="left" w:pos="468"/>
              </w:tabs>
              <w:kinsoku w:val="0"/>
              <w:overflowPunct w:val="0"/>
              <w:spacing w:before="1"/>
              <w:ind w:right="95"/>
              <w:rPr>
                <w:sz w:val="22"/>
                <w:szCs w:val="22"/>
              </w:rPr>
            </w:pPr>
            <w:r>
              <w:rPr>
                <w:sz w:val="22"/>
                <w:szCs w:val="22"/>
              </w:rPr>
              <w:t>Centralny – miasto Chrzanów, w którym koncentrują się najważniejsze funkcje, siedziba powiatu</w:t>
            </w:r>
            <w:r>
              <w:rPr>
                <w:spacing w:val="-1"/>
                <w:sz w:val="22"/>
                <w:szCs w:val="22"/>
              </w:rPr>
              <w:t xml:space="preserve"> </w:t>
            </w:r>
            <w:r>
              <w:rPr>
                <w:sz w:val="22"/>
                <w:szCs w:val="22"/>
              </w:rPr>
              <w:t>chrzanowskiego,</w:t>
            </w:r>
          </w:p>
          <w:p w14:paraId="3D3D21D5" w14:textId="77777777" w:rsidR="00000000" w:rsidRDefault="006D0D1F">
            <w:pPr>
              <w:pStyle w:val="TableParagraph"/>
              <w:numPr>
                <w:ilvl w:val="0"/>
                <w:numId w:val="88"/>
              </w:numPr>
              <w:tabs>
                <w:tab w:val="left" w:pos="468"/>
              </w:tabs>
              <w:kinsoku w:val="0"/>
              <w:overflowPunct w:val="0"/>
              <w:spacing w:line="270" w:lineRule="atLeast"/>
              <w:ind w:right="971"/>
              <w:rPr>
                <w:sz w:val="22"/>
                <w:szCs w:val="22"/>
              </w:rPr>
            </w:pPr>
            <w:r>
              <w:rPr>
                <w:sz w:val="22"/>
                <w:szCs w:val="22"/>
              </w:rPr>
              <w:t>Południowy – położone na południe od miasta Chrzanów, cechują się najlepszymi warunkami glebowymi i</w:t>
            </w:r>
            <w:r>
              <w:rPr>
                <w:spacing w:val="-7"/>
                <w:sz w:val="22"/>
                <w:szCs w:val="22"/>
              </w:rPr>
              <w:t xml:space="preserve"> </w:t>
            </w:r>
            <w:r>
              <w:rPr>
                <w:sz w:val="22"/>
                <w:szCs w:val="22"/>
              </w:rPr>
              <w:t>przyrodniczymi</w:t>
            </w:r>
            <w:r>
              <w:rPr>
                <w:sz w:val="22"/>
                <w:szCs w:val="22"/>
              </w:rPr>
              <w:t>.</w:t>
            </w:r>
          </w:p>
        </w:tc>
      </w:tr>
    </w:tbl>
    <w:p w14:paraId="753D6CA6" w14:textId="1EF8B695" w:rsidR="00000000" w:rsidRDefault="006D0D1F">
      <w:pPr>
        <w:pStyle w:val="Tekstpodstawowy"/>
        <w:kinsoku w:val="0"/>
        <w:overflowPunct w:val="0"/>
        <w:spacing w:before="5"/>
        <w:rPr>
          <w:i/>
          <w:iCs/>
          <w:sz w:val="15"/>
          <w:szCs w:val="15"/>
        </w:rPr>
      </w:pPr>
      <w:r>
        <w:rPr>
          <w:noProof/>
        </w:rPr>
        <mc:AlternateContent>
          <mc:Choice Requires="wps">
            <w:drawing>
              <wp:anchor distT="0" distB="0" distL="0" distR="0" simplePos="0" relativeHeight="251653632" behindDoc="0" locked="0" layoutInCell="0" allowOverlap="1" wp14:anchorId="5F19C4C1" wp14:editId="6BEA84E2">
                <wp:simplePos x="0" y="0"/>
                <wp:positionH relativeFrom="page">
                  <wp:posOffset>899160</wp:posOffset>
                </wp:positionH>
                <wp:positionV relativeFrom="paragraph">
                  <wp:posOffset>149225</wp:posOffset>
                </wp:positionV>
                <wp:extent cx="1829435" cy="12700"/>
                <wp:effectExtent l="0" t="0" r="0" b="0"/>
                <wp:wrapTopAndBottom/>
                <wp:docPr id="1510" name="Freeform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83BC8C" id="Freeform 321" o:spid="_x0000_s1026" style="position:absolute;z-index:25165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1.75pt,214.8pt,11.7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" o:allowincell="f" filled="f" strokeweight=".25397mm">
                <v:path arrowok="t" o:connecttype="custom" o:connectlocs="0,0;1828800,0" o:connectangles="0,0"/>
                <w10:wrap type="topAndBottom" anchorx="page"/>
              </v:polyline>
            </w:pict>
          </mc:Fallback>
        </mc:AlternateContent>
      </w:r>
    </w:p>
    <w:p w14:paraId="507E2400" w14:textId="77777777" w:rsidR="00000000" w:rsidRDefault="006D0D1F">
      <w:pPr>
        <w:pStyle w:val="Tekstpodstawowy"/>
        <w:kinsoku w:val="0"/>
        <w:overflowPunct w:val="0"/>
        <w:spacing w:before="69"/>
        <w:ind w:left="1016" w:right="861"/>
        <w:jc w:val="both"/>
        <w:rPr>
          <w:sz w:val="20"/>
          <w:szCs w:val="20"/>
        </w:rPr>
      </w:pPr>
      <w:r>
        <w:rPr>
          <w:position w:val="7"/>
          <w:sz w:val="13"/>
          <w:szCs w:val="13"/>
        </w:rPr>
        <w:t xml:space="preserve">40 </w:t>
      </w:r>
      <w:r>
        <w:rPr>
          <w:sz w:val="20"/>
          <w:szCs w:val="20"/>
        </w:rPr>
        <w:t xml:space="preserve">Juszczak, A., Szpor, A., </w:t>
      </w:r>
      <w:r>
        <w:rPr>
          <w:i/>
          <w:iCs/>
          <w:sz w:val="20"/>
          <w:szCs w:val="20"/>
        </w:rPr>
        <w:t>Wskaźnik Wrażliwości Regionów Górniczych na transformację energetyczną – obraz na podstawie danych z powiatów</w:t>
      </w:r>
      <w:r>
        <w:rPr>
          <w:sz w:val="20"/>
          <w:szCs w:val="20"/>
        </w:rPr>
        <w:t>, Working Paper, nr 4, Polski Instytut Ekonomiczny, Warszawa 2020</w:t>
      </w:r>
    </w:p>
    <w:p w14:paraId="1237EC0B" w14:textId="77777777" w:rsidR="00000000" w:rsidRDefault="006D0D1F">
      <w:pPr>
        <w:pStyle w:val="Tekstpodstawowy"/>
        <w:kinsoku w:val="0"/>
        <w:overflowPunct w:val="0"/>
        <w:spacing w:before="69"/>
        <w:ind w:left="1016" w:right="861"/>
        <w:jc w:val="both"/>
        <w:rPr>
          <w:sz w:val="20"/>
          <w:szCs w:val="20"/>
        </w:rPr>
        <w:sectPr w:rsidR="00000000">
          <w:pgSz w:w="11910" w:h="16840"/>
          <w:pgMar w:top="1120" w:right="580" w:bottom="1200" w:left="400" w:header="748" w:footer="1003" w:gutter="0"/>
          <w:cols w:space="708"/>
          <w:noEndnote/>
        </w:sectPr>
      </w:pPr>
    </w:p>
    <w:p w14:paraId="066725E3" w14:textId="77777777" w:rsidR="00000000" w:rsidRDefault="006D0D1F">
      <w:pPr>
        <w:pStyle w:val="Tekstpodstawowy"/>
        <w:kinsoku w:val="0"/>
        <w:overflowPunct w:val="0"/>
        <w:spacing w:before="1"/>
        <w:rPr>
          <w:sz w:val="26"/>
          <w:szCs w:val="26"/>
        </w:rPr>
      </w:pPr>
    </w:p>
    <w:tbl>
      <w:tblPr>
        <w:tblW w:w="0" w:type="auto"/>
        <w:tblInd w:w="1046" w:type="dxa"/>
        <w:tblLayout w:type="fixed"/>
        <w:tblCellMar>
          <w:left w:w="0" w:type="dxa"/>
          <w:right w:w="0" w:type="dxa"/>
        </w:tblCellMar>
        <w:tblLook w:val="0000" w:firstRow="0" w:lastRow="0" w:firstColumn="0" w:lastColumn="0" w:noHBand="0" w:noVBand="0"/>
      </w:tblPr>
      <w:tblGrid>
        <w:gridCol w:w="1411"/>
        <w:gridCol w:w="7614"/>
      </w:tblGrid>
      <w:tr w:rsidR="00000000" w14:paraId="4358C34B" w14:textId="77777777">
        <w:tblPrEx>
          <w:tblCellMar>
            <w:top w:w="0" w:type="dxa"/>
            <w:left w:w="0" w:type="dxa"/>
            <w:bottom w:w="0" w:type="dxa"/>
            <w:right w:w="0" w:type="dxa"/>
          </w:tblCellMar>
        </w:tblPrEx>
        <w:trPr>
          <w:trHeight w:val="806"/>
        </w:trPr>
        <w:tc>
          <w:tcPr>
            <w:tcW w:w="1411" w:type="dxa"/>
            <w:tcBorders>
              <w:top w:val="single" w:sz="4" w:space="0" w:color="BEBEBE"/>
              <w:left w:val="single" w:sz="4" w:space="0" w:color="BEBEBE"/>
              <w:bottom w:val="single" w:sz="4" w:space="0" w:color="BEBEBE"/>
              <w:right w:val="single" w:sz="4" w:space="0" w:color="BEBEBE"/>
            </w:tcBorders>
            <w:shd w:val="clear" w:color="auto" w:fill="E2F0EC"/>
          </w:tcPr>
          <w:p w14:paraId="3E25184F" w14:textId="77777777" w:rsidR="00000000" w:rsidRDefault="006D0D1F">
            <w:pPr>
              <w:pStyle w:val="TableParagraph"/>
              <w:kinsoku w:val="0"/>
              <w:overflowPunct w:val="0"/>
              <w:rPr>
                <w:rFonts w:ascii="Times New Roman" w:hAnsi="Times New Roman" w:cs="Times New Roman"/>
                <w:sz w:val="20"/>
                <w:szCs w:val="20"/>
              </w:rPr>
            </w:pPr>
          </w:p>
        </w:tc>
        <w:tc>
          <w:tcPr>
            <w:tcW w:w="7614" w:type="dxa"/>
            <w:tcBorders>
              <w:top w:val="single" w:sz="4" w:space="0" w:color="BEBEBE"/>
              <w:left w:val="single" w:sz="4" w:space="0" w:color="BEBEBE"/>
              <w:bottom w:val="single" w:sz="4" w:space="0" w:color="BEBEBE"/>
              <w:right w:val="single" w:sz="4" w:space="0" w:color="BEBEBE"/>
            </w:tcBorders>
          </w:tcPr>
          <w:p w14:paraId="302253EF" w14:textId="77777777" w:rsidR="00000000" w:rsidRDefault="006D0D1F">
            <w:pPr>
              <w:pStyle w:val="TableParagraph"/>
              <w:kinsoku w:val="0"/>
              <w:overflowPunct w:val="0"/>
              <w:spacing w:line="265" w:lineRule="exact"/>
              <w:ind w:left="107"/>
              <w:rPr>
                <w:sz w:val="22"/>
                <w:szCs w:val="22"/>
              </w:rPr>
            </w:pPr>
            <w:r>
              <w:rPr>
                <w:sz w:val="22"/>
                <w:szCs w:val="22"/>
              </w:rPr>
              <w:t>Tereny zabudowy wielorodzinnej skoncentrowane są głównie w mieście, w</w:t>
            </w:r>
          </w:p>
          <w:p w14:paraId="2FFACB5F" w14:textId="77777777" w:rsidR="00000000" w:rsidRDefault="006D0D1F">
            <w:pPr>
              <w:pStyle w:val="TableParagraph"/>
              <w:kinsoku w:val="0"/>
              <w:overflowPunct w:val="0"/>
              <w:spacing w:line="270" w:lineRule="atLeast"/>
              <w:ind w:left="107" w:right="589"/>
              <w:rPr>
                <w:sz w:val="22"/>
                <w:szCs w:val="22"/>
              </w:rPr>
            </w:pPr>
            <w:r>
              <w:rPr>
                <w:sz w:val="22"/>
                <w:szCs w:val="22"/>
              </w:rPr>
              <w:t>pozostałych częściach gminy dominuje zabudowa jednorodzinna. Sporą część zajmują także tereny</w:t>
            </w:r>
            <w:r>
              <w:rPr>
                <w:sz w:val="22"/>
                <w:szCs w:val="22"/>
              </w:rPr>
              <w:t xml:space="preserve"> przemysłowo-usługowe i handlowe.</w:t>
            </w:r>
          </w:p>
        </w:tc>
      </w:tr>
      <w:tr w:rsidR="00000000" w14:paraId="0C5882B4" w14:textId="77777777">
        <w:tblPrEx>
          <w:tblCellMar>
            <w:top w:w="0" w:type="dxa"/>
            <w:left w:w="0" w:type="dxa"/>
            <w:bottom w:w="0" w:type="dxa"/>
            <w:right w:w="0" w:type="dxa"/>
          </w:tblCellMar>
        </w:tblPrEx>
        <w:trPr>
          <w:trHeight w:val="2147"/>
        </w:trPr>
        <w:tc>
          <w:tcPr>
            <w:tcW w:w="1411" w:type="dxa"/>
            <w:tcBorders>
              <w:top w:val="single" w:sz="4" w:space="0" w:color="BEBEBE"/>
              <w:left w:val="single" w:sz="4" w:space="0" w:color="BEBEBE"/>
              <w:bottom w:val="single" w:sz="4" w:space="0" w:color="BEBEBE"/>
              <w:right w:val="single" w:sz="4" w:space="0" w:color="BEBEBE"/>
            </w:tcBorders>
            <w:shd w:val="clear" w:color="auto" w:fill="E2F0EC"/>
          </w:tcPr>
          <w:p w14:paraId="3F48EE89" w14:textId="77777777" w:rsidR="00000000" w:rsidRDefault="006D0D1F">
            <w:pPr>
              <w:pStyle w:val="TableParagraph"/>
              <w:kinsoku w:val="0"/>
              <w:overflowPunct w:val="0"/>
              <w:spacing w:line="265" w:lineRule="exact"/>
              <w:ind w:left="107"/>
              <w:rPr>
                <w:sz w:val="22"/>
                <w:szCs w:val="22"/>
              </w:rPr>
            </w:pPr>
            <w:r>
              <w:rPr>
                <w:sz w:val="22"/>
                <w:szCs w:val="22"/>
              </w:rPr>
              <w:t>Libiąż</w:t>
            </w:r>
          </w:p>
        </w:tc>
        <w:tc>
          <w:tcPr>
            <w:tcW w:w="7614" w:type="dxa"/>
            <w:tcBorders>
              <w:top w:val="single" w:sz="4" w:space="0" w:color="BEBEBE"/>
              <w:left w:val="single" w:sz="4" w:space="0" w:color="BEBEBE"/>
              <w:bottom w:val="single" w:sz="4" w:space="0" w:color="BEBEBE"/>
              <w:right w:val="single" w:sz="4" w:space="0" w:color="BEBEBE"/>
            </w:tcBorders>
          </w:tcPr>
          <w:p w14:paraId="6BF3D2E3" w14:textId="77777777" w:rsidR="00000000" w:rsidRDefault="006D0D1F">
            <w:pPr>
              <w:pStyle w:val="TableParagraph"/>
              <w:kinsoku w:val="0"/>
              <w:overflowPunct w:val="0"/>
              <w:spacing w:line="265" w:lineRule="exact"/>
              <w:ind w:left="107"/>
              <w:rPr>
                <w:sz w:val="22"/>
                <w:szCs w:val="22"/>
              </w:rPr>
            </w:pPr>
            <w:r>
              <w:rPr>
                <w:sz w:val="22"/>
                <w:szCs w:val="22"/>
              </w:rPr>
              <w:t>Gmina ma głównie charakter górniczy. Sieć osadnicza jest rozproszona i</w:t>
            </w:r>
          </w:p>
          <w:p w14:paraId="03EE357F" w14:textId="77777777" w:rsidR="00000000" w:rsidRDefault="006D0D1F">
            <w:pPr>
              <w:pStyle w:val="TableParagraph"/>
              <w:kinsoku w:val="0"/>
              <w:overflowPunct w:val="0"/>
              <w:ind w:left="107" w:right="376"/>
              <w:rPr>
                <w:sz w:val="22"/>
                <w:szCs w:val="22"/>
              </w:rPr>
            </w:pPr>
            <w:r>
              <w:rPr>
                <w:sz w:val="22"/>
                <w:szCs w:val="22"/>
              </w:rPr>
              <w:t>nierównomiernie rozłożona. Brak historycznie wykształ</w:t>
            </w:r>
            <w:r>
              <w:rPr>
                <w:sz w:val="22"/>
                <w:szCs w:val="22"/>
              </w:rPr>
              <w:t>conego centrum miasta. Zabudowa na terenie gminy to głównie zabudowa jednorodzinna i zagrodowa. Zabudowa wielorodzinna występuje na terenie miasta Libiąż. Uzupełnienie sieci osadniczej stanowi zabudowa przemysłowa i usługowa. Zabudowa handlowo - usługowa r</w:t>
            </w:r>
            <w:r>
              <w:rPr>
                <w:sz w:val="22"/>
                <w:szCs w:val="22"/>
              </w:rPr>
              <w:t>ozwinęła się wokół głównych ulic miasta: Górniczej, 1 Maja,</w:t>
            </w:r>
          </w:p>
          <w:p w14:paraId="6486F352" w14:textId="77777777" w:rsidR="00000000" w:rsidRDefault="006D0D1F">
            <w:pPr>
              <w:pStyle w:val="TableParagraph"/>
              <w:kinsoku w:val="0"/>
              <w:overflowPunct w:val="0"/>
              <w:spacing w:before="1" w:line="267" w:lineRule="exact"/>
              <w:ind w:left="107"/>
              <w:rPr>
                <w:sz w:val="22"/>
                <w:szCs w:val="22"/>
              </w:rPr>
            </w:pPr>
            <w:r>
              <w:rPr>
                <w:sz w:val="22"/>
                <w:szCs w:val="22"/>
              </w:rPr>
              <w:t>Piłsudskiego. Największym zakładem na terenie gminy jest kopalnia węgla</w:t>
            </w:r>
          </w:p>
          <w:p w14:paraId="283174BF" w14:textId="77777777" w:rsidR="00000000" w:rsidRDefault="006D0D1F">
            <w:pPr>
              <w:pStyle w:val="TableParagraph"/>
              <w:kinsoku w:val="0"/>
              <w:overflowPunct w:val="0"/>
              <w:spacing w:line="251" w:lineRule="exact"/>
              <w:ind w:left="107"/>
              <w:rPr>
                <w:sz w:val="22"/>
                <w:szCs w:val="22"/>
              </w:rPr>
            </w:pPr>
            <w:r>
              <w:rPr>
                <w:sz w:val="22"/>
                <w:szCs w:val="22"/>
              </w:rPr>
              <w:t>kamiennego Janina.</w:t>
            </w:r>
          </w:p>
        </w:tc>
      </w:tr>
      <w:tr w:rsidR="00000000" w14:paraId="58DF96D2" w14:textId="77777777">
        <w:tblPrEx>
          <w:tblCellMar>
            <w:top w:w="0" w:type="dxa"/>
            <w:left w:w="0" w:type="dxa"/>
            <w:bottom w:w="0" w:type="dxa"/>
            <w:right w:w="0" w:type="dxa"/>
          </w:tblCellMar>
        </w:tblPrEx>
        <w:trPr>
          <w:trHeight w:val="1881"/>
        </w:trPr>
        <w:tc>
          <w:tcPr>
            <w:tcW w:w="1411" w:type="dxa"/>
            <w:tcBorders>
              <w:top w:val="single" w:sz="4" w:space="0" w:color="BEBEBE"/>
              <w:left w:val="single" w:sz="4" w:space="0" w:color="BEBEBE"/>
              <w:bottom w:val="single" w:sz="4" w:space="0" w:color="BEBEBE"/>
              <w:right w:val="single" w:sz="4" w:space="0" w:color="BEBEBE"/>
            </w:tcBorders>
            <w:shd w:val="clear" w:color="auto" w:fill="E2F0EC"/>
          </w:tcPr>
          <w:p w14:paraId="3A9AF986" w14:textId="77777777" w:rsidR="00000000" w:rsidRDefault="006D0D1F">
            <w:pPr>
              <w:pStyle w:val="TableParagraph"/>
              <w:kinsoku w:val="0"/>
              <w:overflowPunct w:val="0"/>
              <w:spacing w:line="268" w:lineRule="exact"/>
              <w:ind w:left="107"/>
              <w:rPr>
                <w:sz w:val="22"/>
                <w:szCs w:val="22"/>
              </w:rPr>
            </w:pPr>
            <w:r>
              <w:rPr>
                <w:sz w:val="22"/>
                <w:szCs w:val="22"/>
              </w:rPr>
              <w:t>Trzebinia</w:t>
            </w:r>
          </w:p>
        </w:tc>
        <w:tc>
          <w:tcPr>
            <w:tcW w:w="7614" w:type="dxa"/>
            <w:tcBorders>
              <w:top w:val="single" w:sz="4" w:space="0" w:color="BEBEBE"/>
              <w:left w:val="single" w:sz="4" w:space="0" w:color="BEBEBE"/>
              <w:bottom w:val="single" w:sz="4" w:space="0" w:color="BEBEBE"/>
              <w:right w:val="single" w:sz="4" w:space="0" w:color="BEBEBE"/>
            </w:tcBorders>
          </w:tcPr>
          <w:p w14:paraId="6663641E" w14:textId="77777777" w:rsidR="00000000" w:rsidRDefault="006D0D1F">
            <w:pPr>
              <w:pStyle w:val="TableParagraph"/>
              <w:kinsoku w:val="0"/>
              <w:overflowPunct w:val="0"/>
              <w:spacing w:before="1" w:line="237" w:lineRule="auto"/>
              <w:ind w:left="107" w:right="374"/>
              <w:rPr>
                <w:sz w:val="22"/>
                <w:szCs w:val="22"/>
              </w:rPr>
            </w:pPr>
            <w:r>
              <w:rPr>
                <w:sz w:val="22"/>
                <w:szCs w:val="22"/>
              </w:rPr>
              <w:t>W strukturze funkcjonalno-przestrzennej gminy wyróżniono jednostki miejskie i pozamiejskie. Dominującą formą zabudowy w gminie jest zabudowa</w:t>
            </w:r>
          </w:p>
          <w:p w14:paraId="0E04B5F5" w14:textId="77777777" w:rsidR="00000000" w:rsidRDefault="006D0D1F">
            <w:pPr>
              <w:pStyle w:val="TableParagraph"/>
              <w:kinsoku w:val="0"/>
              <w:overflowPunct w:val="0"/>
              <w:spacing w:before="1"/>
              <w:ind w:left="107" w:right="304"/>
              <w:rPr>
                <w:sz w:val="22"/>
                <w:szCs w:val="22"/>
              </w:rPr>
            </w:pPr>
            <w:r>
              <w:rPr>
                <w:sz w:val="22"/>
                <w:szCs w:val="22"/>
              </w:rPr>
              <w:t>jednorodzinna. Zabudowa wielorodzinna zlokalizowana jest głównie w mieście Trzebinia. W centrum miasta znajduje się</w:t>
            </w:r>
            <w:r>
              <w:rPr>
                <w:sz w:val="22"/>
                <w:szCs w:val="22"/>
              </w:rPr>
              <w:t xml:space="preserve"> zabudowa usługowa, głównie wzdłuż najważniejszych szlaków komunikacyjnych. W gminie znajduje się wiele terenów poprzemysłowych i produkcyjno-usługowych, przechodzących proces</w:t>
            </w:r>
          </w:p>
          <w:p w14:paraId="65C5306C" w14:textId="77777777" w:rsidR="00000000" w:rsidRDefault="006D0D1F">
            <w:pPr>
              <w:pStyle w:val="TableParagraph"/>
              <w:kinsoku w:val="0"/>
              <w:overflowPunct w:val="0"/>
              <w:spacing w:before="2" w:line="252" w:lineRule="exact"/>
              <w:ind w:left="107"/>
              <w:rPr>
                <w:sz w:val="22"/>
                <w:szCs w:val="22"/>
              </w:rPr>
            </w:pPr>
            <w:r>
              <w:rPr>
                <w:sz w:val="22"/>
                <w:szCs w:val="22"/>
              </w:rPr>
              <w:t>restrukturyzacji.</w:t>
            </w:r>
          </w:p>
        </w:tc>
      </w:tr>
    </w:tbl>
    <w:p w14:paraId="14A9CC3C" w14:textId="77777777" w:rsidR="00000000" w:rsidRDefault="006D0D1F">
      <w:pPr>
        <w:pStyle w:val="Tekstpodstawowy"/>
        <w:kinsoku w:val="0"/>
        <w:overflowPunct w:val="0"/>
        <w:ind w:left="1016" w:right="839"/>
        <w:jc w:val="both"/>
        <w:rPr>
          <w:i/>
          <w:iCs/>
          <w:color w:val="373545"/>
          <w:sz w:val="18"/>
          <w:szCs w:val="18"/>
        </w:rPr>
      </w:pPr>
      <w:r>
        <w:rPr>
          <w:i/>
          <w:iCs/>
          <w:color w:val="373545"/>
          <w:sz w:val="18"/>
          <w:szCs w:val="18"/>
        </w:rPr>
        <w:t>Źródło: opracowanie własne na podstawie studiów uwarunkowań i</w:t>
      </w:r>
      <w:r>
        <w:rPr>
          <w:i/>
          <w:iCs/>
          <w:color w:val="373545"/>
          <w:sz w:val="18"/>
          <w:szCs w:val="18"/>
        </w:rPr>
        <w:t xml:space="preserve"> kierunków zagospodarowania przestrzennego poszczególnych gmin MOF.</w:t>
      </w:r>
    </w:p>
    <w:p w14:paraId="510CDA62" w14:textId="77777777" w:rsidR="00000000" w:rsidRDefault="006D0D1F">
      <w:pPr>
        <w:pStyle w:val="Tekstpodstawowy"/>
        <w:kinsoku w:val="0"/>
        <w:overflowPunct w:val="0"/>
        <w:rPr>
          <w:i/>
          <w:iCs/>
          <w:sz w:val="16"/>
          <w:szCs w:val="16"/>
        </w:rPr>
      </w:pPr>
    </w:p>
    <w:p w14:paraId="7522D177" w14:textId="7C175AB0" w:rsidR="00000000" w:rsidRDefault="006D0D1F">
      <w:pPr>
        <w:pStyle w:val="Tekstpodstawowy"/>
        <w:kinsoku w:val="0"/>
        <w:overflowPunct w:val="0"/>
        <w:spacing w:line="360" w:lineRule="auto"/>
        <w:ind w:left="4521" w:right="834"/>
        <w:jc w:val="both"/>
      </w:pPr>
      <w:r>
        <w:rPr>
          <w:noProof/>
        </w:rPr>
        <mc:AlternateContent>
          <mc:Choice Requires="wps">
            <w:drawing>
              <wp:anchor distT="0" distB="0" distL="114300" distR="114300" simplePos="0" relativeHeight="251654656" behindDoc="0" locked="0" layoutInCell="0" allowOverlap="1" wp14:anchorId="7A9E063D" wp14:editId="609981D9">
                <wp:simplePos x="0" y="0"/>
                <wp:positionH relativeFrom="page">
                  <wp:posOffset>895350</wp:posOffset>
                </wp:positionH>
                <wp:positionV relativeFrom="paragraph">
                  <wp:posOffset>24765</wp:posOffset>
                </wp:positionV>
                <wp:extent cx="2105025" cy="381635"/>
                <wp:effectExtent l="0" t="0" r="0" b="0"/>
                <wp:wrapNone/>
                <wp:docPr id="1509"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2AA2C5"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Zagospodarowanie przestrzenne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E063D" id="Text Box 322" o:spid="_x0000_s1080" type="#_x0000_t202" style="position:absolute;left:0;text-align:left;margin-left:70.5pt;margin-top:1.95pt;width:165.75pt;height:30.0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" o:allowincell="f" fillcolor="#deeff1" stroked="f">
                <v:textbox inset="0,0,0,0">
                  <w:txbxContent>
                    <w:p w14:paraId="442AA2C5"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Zagospodarowanie przestrzenne</w:t>
                      </w:r>
                    </w:p>
                  </w:txbxContent>
                </v:textbox>
                <w10:wrap anchorx="page"/>
              </v:shape>
            </w:pict>
          </mc:Fallback>
        </mc:AlternateContent>
      </w:r>
      <w:r>
        <w:t>W strukturze gruntów na terenie MOF dominują użytki rolne, które w 2014 r. stanowiły 46,3% powierzchni MOF. Na drugim</w:t>
      </w:r>
    </w:p>
    <w:p w14:paraId="53CAC9B3" w14:textId="77777777" w:rsidR="00000000" w:rsidRDefault="006D0D1F">
      <w:pPr>
        <w:pStyle w:val="Tekstpodstawowy"/>
        <w:kinsoku w:val="0"/>
        <w:overflowPunct w:val="0"/>
        <w:spacing w:before="1" w:line="360" w:lineRule="auto"/>
        <w:ind w:left="1016" w:right="833"/>
        <w:jc w:val="both"/>
      </w:pPr>
      <w:r>
        <w:t>miejscu znalazły się</w:t>
      </w:r>
      <w:r>
        <w:t xml:space="preserve"> grunty leśne i zakrzewione (39,5%). Grunty zabudowane i zurbanizowane ogółem stanowiły</w:t>
      </w:r>
      <w:r>
        <w:rPr>
          <w:spacing w:val="-10"/>
        </w:rPr>
        <w:t xml:space="preserve"> </w:t>
      </w:r>
      <w:r>
        <w:t>11,1%</w:t>
      </w:r>
      <w:r>
        <w:rPr>
          <w:spacing w:val="-8"/>
        </w:rPr>
        <w:t xml:space="preserve"> </w:t>
      </w:r>
      <w:r>
        <w:t>-</w:t>
      </w:r>
      <w:r>
        <w:rPr>
          <w:spacing w:val="-9"/>
        </w:rPr>
        <w:t xml:space="preserve"> </w:t>
      </w:r>
      <w:r>
        <w:t>największą</w:t>
      </w:r>
      <w:r>
        <w:rPr>
          <w:spacing w:val="-9"/>
        </w:rPr>
        <w:t xml:space="preserve"> </w:t>
      </w:r>
      <w:r>
        <w:t>powierzchnią</w:t>
      </w:r>
      <w:r>
        <w:rPr>
          <w:spacing w:val="-9"/>
        </w:rPr>
        <w:t xml:space="preserve"> </w:t>
      </w:r>
      <w:r>
        <w:t>gruntów</w:t>
      </w:r>
      <w:r>
        <w:rPr>
          <w:spacing w:val="-7"/>
        </w:rPr>
        <w:t xml:space="preserve"> </w:t>
      </w:r>
      <w:r>
        <w:t>zurbanizowanych</w:t>
      </w:r>
      <w:r>
        <w:rPr>
          <w:spacing w:val="-9"/>
        </w:rPr>
        <w:t xml:space="preserve"> </w:t>
      </w:r>
      <w:r>
        <w:t>wyróżniała</w:t>
      </w:r>
      <w:r>
        <w:rPr>
          <w:spacing w:val="-9"/>
        </w:rPr>
        <w:t xml:space="preserve"> </w:t>
      </w:r>
      <w:r>
        <w:t>się</w:t>
      </w:r>
      <w:r>
        <w:rPr>
          <w:spacing w:val="-9"/>
        </w:rPr>
        <w:t xml:space="preserve"> </w:t>
      </w:r>
      <w:r>
        <w:t>Gmina</w:t>
      </w:r>
      <w:r>
        <w:rPr>
          <w:spacing w:val="-9"/>
        </w:rPr>
        <w:t xml:space="preserve"> </w:t>
      </w:r>
      <w:r>
        <w:t>Chrzanów (16,7%).</w:t>
      </w:r>
    </w:p>
    <w:p w14:paraId="25A8C174" w14:textId="77777777" w:rsidR="00000000" w:rsidRDefault="006D0D1F">
      <w:pPr>
        <w:pStyle w:val="Tekstpodstawowy"/>
        <w:kinsoku w:val="0"/>
        <w:overflowPunct w:val="0"/>
        <w:spacing w:before="162"/>
        <w:ind w:left="1016"/>
        <w:jc w:val="both"/>
        <w:rPr>
          <w:i/>
          <w:iCs/>
          <w:color w:val="373545"/>
          <w:sz w:val="18"/>
          <w:szCs w:val="18"/>
        </w:rPr>
      </w:pPr>
      <w:bookmarkStart w:id="34" w:name="_bookmark34"/>
      <w:bookmarkEnd w:id="34"/>
      <w:r>
        <w:rPr>
          <w:i/>
          <w:iCs/>
          <w:color w:val="373545"/>
          <w:sz w:val="18"/>
          <w:szCs w:val="18"/>
        </w:rPr>
        <w:t>Tabela 19 Struktura uż</w:t>
      </w:r>
      <w:r>
        <w:rPr>
          <w:i/>
          <w:iCs/>
          <w:color w:val="373545"/>
          <w:sz w:val="18"/>
          <w:szCs w:val="18"/>
        </w:rPr>
        <w:t>ytkowania gruntów w MOF Chrzanowa – dane za 2014 r. (ostatnie dostępne dane)</w:t>
      </w:r>
    </w:p>
    <w:tbl>
      <w:tblPr>
        <w:tblW w:w="0" w:type="auto"/>
        <w:tblInd w:w="1053" w:type="dxa"/>
        <w:tblLayout w:type="fixed"/>
        <w:tblCellMar>
          <w:left w:w="0" w:type="dxa"/>
          <w:right w:w="0" w:type="dxa"/>
        </w:tblCellMar>
        <w:tblLook w:val="0000" w:firstRow="0" w:lastRow="0" w:firstColumn="0" w:lastColumn="0" w:noHBand="0" w:noVBand="0"/>
      </w:tblPr>
      <w:tblGrid>
        <w:gridCol w:w="3123"/>
        <w:gridCol w:w="986"/>
        <w:gridCol w:w="998"/>
        <w:gridCol w:w="1138"/>
        <w:gridCol w:w="852"/>
        <w:gridCol w:w="997"/>
        <w:gridCol w:w="972"/>
      </w:tblGrid>
      <w:tr w:rsidR="00000000" w14:paraId="76DEA6FD" w14:textId="77777777">
        <w:tblPrEx>
          <w:tblCellMar>
            <w:top w:w="0" w:type="dxa"/>
            <w:left w:w="0" w:type="dxa"/>
            <w:bottom w:w="0" w:type="dxa"/>
            <w:right w:w="0" w:type="dxa"/>
          </w:tblCellMar>
        </w:tblPrEx>
        <w:trPr>
          <w:trHeight w:val="367"/>
        </w:trPr>
        <w:tc>
          <w:tcPr>
            <w:tcW w:w="3123" w:type="dxa"/>
            <w:tcBorders>
              <w:top w:val="single" w:sz="4" w:space="0" w:color="D9D9D9"/>
              <w:left w:val="single" w:sz="4" w:space="0" w:color="D9D9D9"/>
              <w:bottom w:val="none" w:sz="6" w:space="0" w:color="auto"/>
              <w:right w:val="single" w:sz="4" w:space="0" w:color="D9D9D9"/>
            </w:tcBorders>
            <w:shd w:val="clear" w:color="auto" w:fill="DDEFF1"/>
          </w:tcPr>
          <w:p w14:paraId="5612486B" w14:textId="77777777" w:rsidR="00000000" w:rsidRDefault="006D0D1F">
            <w:pPr>
              <w:pStyle w:val="TableParagraph"/>
              <w:kinsoku w:val="0"/>
              <w:overflowPunct w:val="0"/>
              <w:rPr>
                <w:rFonts w:ascii="Times New Roman" w:hAnsi="Times New Roman" w:cs="Times New Roman"/>
                <w:sz w:val="20"/>
                <w:szCs w:val="20"/>
              </w:rPr>
            </w:pPr>
          </w:p>
        </w:tc>
        <w:tc>
          <w:tcPr>
            <w:tcW w:w="986" w:type="dxa"/>
            <w:tcBorders>
              <w:top w:val="single" w:sz="4" w:space="0" w:color="D9D9D9"/>
              <w:left w:val="single" w:sz="4" w:space="0" w:color="D9D9D9"/>
              <w:bottom w:val="single" w:sz="4" w:space="0" w:color="D9D9D9"/>
              <w:right w:val="single" w:sz="4" w:space="0" w:color="D9D9D9"/>
            </w:tcBorders>
            <w:shd w:val="clear" w:color="auto" w:fill="DDEFF1"/>
          </w:tcPr>
          <w:p w14:paraId="16712370" w14:textId="77777777" w:rsidR="00000000" w:rsidRDefault="006D0D1F">
            <w:pPr>
              <w:pStyle w:val="TableParagraph"/>
              <w:kinsoku w:val="0"/>
              <w:overflowPunct w:val="0"/>
              <w:spacing w:line="244" w:lineRule="exact"/>
              <w:ind w:left="107" w:right="107"/>
              <w:jc w:val="center"/>
              <w:rPr>
                <w:sz w:val="20"/>
                <w:szCs w:val="20"/>
              </w:rPr>
            </w:pPr>
            <w:r>
              <w:rPr>
                <w:sz w:val="20"/>
                <w:szCs w:val="20"/>
              </w:rPr>
              <w:t>Alwernia</w:t>
            </w:r>
          </w:p>
        </w:tc>
        <w:tc>
          <w:tcPr>
            <w:tcW w:w="998" w:type="dxa"/>
            <w:tcBorders>
              <w:top w:val="single" w:sz="4" w:space="0" w:color="D9D9D9"/>
              <w:left w:val="single" w:sz="4" w:space="0" w:color="D9D9D9"/>
              <w:bottom w:val="single" w:sz="4" w:space="0" w:color="D9D9D9"/>
              <w:right w:val="single" w:sz="4" w:space="0" w:color="D9D9D9"/>
            </w:tcBorders>
            <w:shd w:val="clear" w:color="auto" w:fill="DDEFF1"/>
          </w:tcPr>
          <w:p w14:paraId="0D694F1D" w14:textId="77777777" w:rsidR="00000000" w:rsidRDefault="006D0D1F">
            <w:pPr>
              <w:pStyle w:val="TableParagraph"/>
              <w:kinsoku w:val="0"/>
              <w:overflowPunct w:val="0"/>
              <w:spacing w:line="244" w:lineRule="exact"/>
              <w:ind w:left="209" w:right="198"/>
              <w:jc w:val="center"/>
              <w:rPr>
                <w:sz w:val="20"/>
                <w:szCs w:val="20"/>
              </w:rPr>
            </w:pPr>
            <w:r>
              <w:rPr>
                <w:sz w:val="20"/>
                <w:szCs w:val="20"/>
              </w:rPr>
              <w:t>Babice</w:t>
            </w:r>
          </w:p>
        </w:tc>
        <w:tc>
          <w:tcPr>
            <w:tcW w:w="1138" w:type="dxa"/>
            <w:tcBorders>
              <w:top w:val="single" w:sz="4" w:space="0" w:color="D9D9D9"/>
              <w:left w:val="single" w:sz="4" w:space="0" w:color="D9D9D9"/>
              <w:bottom w:val="single" w:sz="4" w:space="0" w:color="D9D9D9"/>
              <w:right w:val="single" w:sz="4" w:space="0" w:color="D9D9D9"/>
            </w:tcBorders>
            <w:shd w:val="clear" w:color="auto" w:fill="DDEFF1"/>
          </w:tcPr>
          <w:p w14:paraId="1C0CD3B2" w14:textId="77777777" w:rsidR="00000000" w:rsidRDefault="006D0D1F">
            <w:pPr>
              <w:pStyle w:val="TableParagraph"/>
              <w:kinsoku w:val="0"/>
              <w:overflowPunct w:val="0"/>
              <w:spacing w:line="244" w:lineRule="exact"/>
              <w:ind w:left="145" w:right="132"/>
              <w:jc w:val="center"/>
              <w:rPr>
                <w:sz w:val="20"/>
                <w:szCs w:val="20"/>
              </w:rPr>
            </w:pPr>
            <w:r>
              <w:rPr>
                <w:sz w:val="20"/>
                <w:szCs w:val="20"/>
              </w:rPr>
              <w:t>Chrzanów</w:t>
            </w:r>
          </w:p>
        </w:tc>
        <w:tc>
          <w:tcPr>
            <w:tcW w:w="852" w:type="dxa"/>
            <w:tcBorders>
              <w:top w:val="single" w:sz="4" w:space="0" w:color="D9D9D9"/>
              <w:left w:val="single" w:sz="4" w:space="0" w:color="D9D9D9"/>
              <w:bottom w:val="single" w:sz="4" w:space="0" w:color="D9D9D9"/>
              <w:right w:val="single" w:sz="4" w:space="0" w:color="D9D9D9"/>
            </w:tcBorders>
            <w:shd w:val="clear" w:color="auto" w:fill="DDEFF1"/>
          </w:tcPr>
          <w:p w14:paraId="33220412" w14:textId="77777777" w:rsidR="00000000" w:rsidRDefault="006D0D1F">
            <w:pPr>
              <w:pStyle w:val="TableParagraph"/>
              <w:kinsoku w:val="0"/>
              <w:overflowPunct w:val="0"/>
              <w:spacing w:line="244" w:lineRule="exact"/>
              <w:ind w:right="184"/>
              <w:jc w:val="right"/>
              <w:rPr>
                <w:w w:val="95"/>
                <w:sz w:val="20"/>
                <w:szCs w:val="20"/>
              </w:rPr>
            </w:pPr>
            <w:r>
              <w:rPr>
                <w:w w:val="95"/>
                <w:sz w:val="20"/>
                <w:szCs w:val="20"/>
              </w:rPr>
              <w:t>Libiąż</w:t>
            </w:r>
          </w:p>
        </w:tc>
        <w:tc>
          <w:tcPr>
            <w:tcW w:w="997" w:type="dxa"/>
            <w:tcBorders>
              <w:top w:val="single" w:sz="4" w:space="0" w:color="D9D9D9"/>
              <w:left w:val="single" w:sz="4" w:space="0" w:color="D9D9D9"/>
              <w:bottom w:val="single" w:sz="4" w:space="0" w:color="D9D9D9"/>
              <w:right w:val="single" w:sz="4" w:space="0" w:color="D9D9D9"/>
            </w:tcBorders>
            <w:shd w:val="clear" w:color="auto" w:fill="DDEFF1"/>
          </w:tcPr>
          <w:p w14:paraId="3B02E70E" w14:textId="77777777" w:rsidR="00000000" w:rsidRDefault="006D0D1F">
            <w:pPr>
              <w:pStyle w:val="TableParagraph"/>
              <w:kinsoku w:val="0"/>
              <w:overflowPunct w:val="0"/>
              <w:spacing w:line="244" w:lineRule="exact"/>
              <w:ind w:left="106" w:right="97"/>
              <w:jc w:val="center"/>
              <w:rPr>
                <w:sz w:val="20"/>
                <w:szCs w:val="20"/>
              </w:rPr>
            </w:pPr>
            <w:r>
              <w:rPr>
                <w:sz w:val="20"/>
                <w:szCs w:val="20"/>
              </w:rPr>
              <w:t>Trzebinia</w:t>
            </w:r>
          </w:p>
        </w:tc>
        <w:tc>
          <w:tcPr>
            <w:tcW w:w="972" w:type="dxa"/>
            <w:tcBorders>
              <w:top w:val="single" w:sz="4" w:space="0" w:color="D9D9D9"/>
              <w:left w:val="single" w:sz="4" w:space="0" w:color="D9D9D9"/>
              <w:bottom w:val="single" w:sz="4" w:space="0" w:color="D9D9D9"/>
              <w:right w:val="single" w:sz="4" w:space="0" w:color="D9D9D9"/>
            </w:tcBorders>
            <w:shd w:val="clear" w:color="auto" w:fill="DDEFF1"/>
          </w:tcPr>
          <w:p w14:paraId="7966C69E" w14:textId="77777777" w:rsidR="00000000" w:rsidRDefault="006D0D1F">
            <w:pPr>
              <w:pStyle w:val="TableParagraph"/>
              <w:kinsoku w:val="0"/>
              <w:overflowPunct w:val="0"/>
              <w:spacing w:line="244" w:lineRule="exact"/>
              <w:ind w:left="189" w:right="176"/>
              <w:jc w:val="center"/>
              <w:rPr>
                <w:sz w:val="20"/>
                <w:szCs w:val="20"/>
              </w:rPr>
            </w:pPr>
            <w:r>
              <w:rPr>
                <w:sz w:val="20"/>
                <w:szCs w:val="20"/>
              </w:rPr>
              <w:t>MOF</w:t>
            </w:r>
          </w:p>
        </w:tc>
      </w:tr>
      <w:tr w:rsidR="00000000" w14:paraId="0277BED5"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56B92109" w14:textId="77777777" w:rsidR="00000000" w:rsidRDefault="006D0D1F">
            <w:pPr>
              <w:pStyle w:val="TableParagraph"/>
              <w:kinsoku w:val="0"/>
              <w:overflowPunct w:val="0"/>
              <w:spacing w:before="68"/>
              <w:ind w:left="112"/>
              <w:rPr>
                <w:sz w:val="20"/>
                <w:szCs w:val="20"/>
              </w:rPr>
            </w:pPr>
            <w:r>
              <w:rPr>
                <w:sz w:val="20"/>
                <w:szCs w:val="20"/>
              </w:rPr>
              <w:t>powierzchnia ogółem</w:t>
            </w:r>
          </w:p>
        </w:tc>
        <w:tc>
          <w:tcPr>
            <w:tcW w:w="986" w:type="dxa"/>
            <w:tcBorders>
              <w:top w:val="single" w:sz="4" w:space="0" w:color="D9D9D9"/>
              <w:left w:val="none" w:sz="6" w:space="0" w:color="auto"/>
              <w:bottom w:val="single" w:sz="4" w:space="0" w:color="D9D9D9"/>
              <w:right w:val="single" w:sz="4" w:space="0" w:color="D9D9D9"/>
            </w:tcBorders>
          </w:tcPr>
          <w:p w14:paraId="17352A1E" w14:textId="77777777" w:rsidR="00000000" w:rsidRDefault="006D0D1F">
            <w:pPr>
              <w:pStyle w:val="TableParagraph"/>
              <w:kinsoku w:val="0"/>
              <w:overflowPunct w:val="0"/>
              <w:spacing w:before="8"/>
              <w:ind w:left="67" w:right="60"/>
              <w:jc w:val="center"/>
              <w:rPr>
                <w:sz w:val="20"/>
                <w:szCs w:val="20"/>
                <w:vertAlign w:val="superscript"/>
              </w:rPr>
            </w:pPr>
            <w:r>
              <w:rPr>
                <w:sz w:val="20"/>
                <w:szCs w:val="20"/>
              </w:rPr>
              <w:t>7 565</w:t>
            </w:r>
            <w:r>
              <w:rPr>
                <w:sz w:val="20"/>
                <w:szCs w:val="20"/>
                <w:vertAlign w:val="superscript"/>
              </w:rPr>
              <w:t>41</w:t>
            </w:r>
          </w:p>
        </w:tc>
        <w:tc>
          <w:tcPr>
            <w:tcW w:w="998" w:type="dxa"/>
            <w:tcBorders>
              <w:top w:val="single" w:sz="4" w:space="0" w:color="D9D9D9"/>
              <w:left w:val="single" w:sz="4" w:space="0" w:color="D9D9D9"/>
              <w:bottom w:val="single" w:sz="4" w:space="0" w:color="D9D9D9"/>
              <w:right w:val="single" w:sz="4" w:space="0" w:color="D9D9D9"/>
            </w:tcBorders>
          </w:tcPr>
          <w:p w14:paraId="6D9D7E30" w14:textId="77777777" w:rsidR="00000000" w:rsidRDefault="006D0D1F">
            <w:pPr>
              <w:pStyle w:val="TableParagraph"/>
              <w:kinsoku w:val="0"/>
              <w:overflowPunct w:val="0"/>
              <w:spacing w:before="8"/>
              <w:ind w:left="206" w:right="198"/>
              <w:jc w:val="center"/>
              <w:rPr>
                <w:sz w:val="20"/>
                <w:szCs w:val="20"/>
              </w:rPr>
            </w:pPr>
            <w:r>
              <w:rPr>
                <w:sz w:val="20"/>
                <w:szCs w:val="20"/>
              </w:rPr>
              <w:t>5 404</w:t>
            </w:r>
          </w:p>
        </w:tc>
        <w:tc>
          <w:tcPr>
            <w:tcW w:w="1138" w:type="dxa"/>
            <w:tcBorders>
              <w:top w:val="single" w:sz="4" w:space="0" w:color="D9D9D9"/>
              <w:left w:val="single" w:sz="4" w:space="0" w:color="D9D9D9"/>
              <w:bottom w:val="single" w:sz="4" w:space="0" w:color="D9D9D9"/>
              <w:right w:val="single" w:sz="4" w:space="0" w:color="D9D9D9"/>
            </w:tcBorders>
          </w:tcPr>
          <w:p w14:paraId="4DFEE79B" w14:textId="77777777" w:rsidR="00000000" w:rsidRDefault="006D0D1F">
            <w:pPr>
              <w:pStyle w:val="TableParagraph"/>
              <w:kinsoku w:val="0"/>
              <w:overflowPunct w:val="0"/>
              <w:spacing w:before="8"/>
              <w:ind w:left="141" w:right="132"/>
              <w:jc w:val="center"/>
              <w:rPr>
                <w:sz w:val="20"/>
                <w:szCs w:val="20"/>
              </w:rPr>
            </w:pPr>
            <w:r>
              <w:rPr>
                <w:sz w:val="20"/>
                <w:szCs w:val="20"/>
              </w:rPr>
              <w:t>7 944</w:t>
            </w:r>
          </w:p>
        </w:tc>
        <w:tc>
          <w:tcPr>
            <w:tcW w:w="852" w:type="dxa"/>
            <w:tcBorders>
              <w:top w:val="single" w:sz="4" w:space="0" w:color="D9D9D9"/>
              <w:left w:val="single" w:sz="4" w:space="0" w:color="D9D9D9"/>
              <w:bottom w:val="single" w:sz="4" w:space="0" w:color="D9D9D9"/>
              <w:right w:val="single" w:sz="4" w:space="0" w:color="D9D9D9"/>
            </w:tcBorders>
          </w:tcPr>
          <w:p w14:paraId="4707FC00" w14:textId="77777777" w:rsidR="00000000" w:rsidRDefault="006D0D1F">
            <w:pPr>
              <w:pStyle w:val="TableParagraph"/>
              <w:kinsoku w:val="0"/>
              <w:overflowPunct w:val="0"/>
              <w:spacing w:before="8"/>
              <w:ind w:right="189"/>
              <w:jc w:val="right"/>
              <w:rPr>
                <w:sz w:val="20"/>
                <w:szCs w:val="20"/>
              </w:rPr>
            </w:pPr>
            <w:r>
              <w:rPr>
                <w:sz w:val="20"/>
                <w:szCs w:val="20"/>
              </w:rPr>
              <w:t>5 707</w:t>
            </w:r>
          </w:p>
        </w:tc>
        <w:tc>
          <w:tcPr>
            <w:tcW w:w="997" w:type="dxa"/>
            <w:tcBorders>
              <w:top w:val="single" w:sz="4" w:space="0" w:color="D9D9D9"/>
              <w:left w:val="single" w:sz="4" w:space="0" w:color="D9D9D9"/>
              <w:bottom w:val="single" w:sz="4" w:space="0" w:color="D9D9D9"/>
              <w:right w:val="single" w:sz="4" w:space="0" w:color="D9D9D9"/>
            </w:tcBorders>
          </w:tcPr>
          <w:p w14:paraId="185B6BE9" w14:textId="77777777" w:rsidR="00000000" w:rsidRDefault="006D0D1F">
            <w:pPr>
              <w:pStyle w:val="TableParagraph"/>
              <w:kinsoku w:val="0"/>
              <w:overflowPunct w:val="0"/>
              <w:spacing w:before="8"/>
              <w:ind w:left="106" w:right="96"/>
              <w:jc w:val="center"/>
              <w:rPr>
                <w:sz w:val="20"/>
                <w:szCs w:val="20"/>
              </w:rPr>
            </w:pPr>
            <w:r>
              <w:rPr>
                <w:sz w:val="20"/>
                <w:szCs w:val="20"/>
              </w:rPr>
              <w:t>10 540</w:t>
            </w:r>
          </w:p>
        </w:tc>
        <w:tc>
          <w:tcPr>
            <w:tcW w:w="972" w:type="dxa"/>
            <w:tcBorders>
              <w:top w:val="single" w:sz="4" w:space="0" w:color="D9D9D9"/>
              <w:left w:val="single" w:sz="4" w:space="0" w:color="D9D9D9"/>
              <w:bottom w:val="single" w:sz="4" w:space="0" w:color="D9D9D9"/>
              <w:right w:val="single" w:sz="4" w:space="0" w:color="D9D9D9"/>
            </w:tcBorders>
          </w:tcPr>
          <w:p w14:paraId="0647904E" w14:textId="77777777" w:rsidR="00000000" w:rsidRDefault="006D0D1F">
            <w:pPr>
              <w:pStyle w:val="TableParagraph"/>
              <w:kinsoku w:val="0"/>
              <w:overflowPunct w:val="0"/>
              <w:spacing w:before="8"/>
              <w:ind w:left="189" w:right="179"/>
              <w:jc w:val="center"/>
              <w:rPr>
                <w:sz w:val="20"/>
                <w:szCs w:val="20"/>
              </w:rPr>
            </w:pPr>
            <w:r>
              <w:rPr>
                <w:sz w:val="20"/>
                <w:szCs w:val="20"/>
              </w:rPr>
              <w:t>37 160</w:t>
            </w:r>
          </w:p>
        </w:tc>
      </w:tr>
      <w:tr w:rsidR="00000000" w14:paraId="000C5716" w14:textId="77777777">
        <w:tblPrEx>
          <w:tblCellMar>
            <w:top w:w="0" w:type="dxa"/>
            <w:left w:w="0" w:type="dxa"/>
            <w:bottom w:w="0" w:type="dxa"/>
            <w:right w:w="0" w:type="dxa"/>
          </w:tblCellMar>
        </w:tblPrEx>
        <w:trPr>
          <w:trHeight w:val="373"/>
        </w:trPr>
        <w:tc>
          <w:tcPr>
            <w:tcW w:w="3123" w:type="dxa"/>
            <w:tcBorders>
              <w:top w:val="none" w:sz="6" w:space="0" w:color="auto"/>
              <w:left w:val="none" w:sz="6" w:space="0" w:color="auto"/>
              <w:bottom w:val="none" w:sz="6" w:space="0" w:color="auto"/>
              <w:right w:val="none" w:sz="6" w:space="0" w:color="auto"/>
            </w:tcBorders>
            <w:shd w:val="clear" w:color="auto" w:fill="D9D9D9"/>
          </w:tcPr>
          <w:p w14:paraId="46E09139" w14:textId="77777777" w:rsidR="00000000" w:rsidRDefault="006D0D1F">
            <w:pPr>
              <w:pStyle w:val="TableParagraph"/>
              <w:kinsoku w:val="0"/>
              <w:overflowPunct w:val="0"/>
              <w:spacing w:before="68"/>
              <w:ind w:left="112"/>
              <w:rPr>
                <w:sz w:val="20"/>
                <w:szCs w:val="20"/>
              </w:rPr>
            </w:pPr>
            <w:r>
              <w:rPr>
                <w:sz w:val="20"/>
                <w:szCs w:val="20"/>
              </w:rPr>
              <w:t>użytki rolne ogółem</w:t>
            </w:r>
          </w:p>
        </w:tc>
        <w:tc>
          <w:tcPr>
            <w:tcW w:w="986" w:type="dxa"/>
            <w:tcBorders>
              <w:top w:val="single" w:sz="4" w:space="0" w:color="D9D9D9"/>
              <w:left w:val="none" w:sz="6" w:space="0" w:color="auto"/>
              <w:bottom w:val="single" w:sz="4" w:space="0" w:color="D9D9D9"/>
              <w:right w:val="single" w:sz="4" w:space="0" w:color="D9D9D9"/>
            </w:tcBorders>
          </w:tcPr>
          <w:p w14:paraId="3030191E" w14:textId="77777777" w:rsidR="00000000" w:rsidRDefault="006D0D1F">
            <w:pPr>
              <w:pStyle w:val="TableParagraph"/>
              <w:kinsoku w:val="0"/>
              <w:overflowPunct w:val="0"/>
              <w:spacing w:before="8"/>
              <w:ind w:left="63" w:right="60"/>
              <w:jc w:val="center"/>
              <w:rPr>
                <w:sz w:val="20"/>
                <w:szCs w:val="20"/>
              </w:rPr>
            </w:pPr>
            <w:r>
              <w:rPr>
                <w:sz w:val="20"/>
                <w:szCs w:val="20"/>
              </w:rPr>
              <w:t>56,2%</w:t>
            </w:r>
          </w:p>
        </w:tc>
        <w:tc>
          <w:tcPr>
            <w:tcW w:w="998" w:type="dxa"/>
            <w:tcBorders>
              <w:top w:val="single" w:sz="4" w:space="0" w:color="D9D9D9"/>
              <w:left w:val="single" w:sz="4" w:space="0" w:color="D9D9D9"/>
              <w:bottom w:val="single" w:sz="4" w:space="0" w:color="D9D9D9"/>
              <w:right w:val="single" w:sz="4" w:space="0" w:color="D9D9D9"/>
            </w:tcBorders>
          </w:tcPr>
          <w:p w14:paraId="40406379" w14:textId="77777777" w:rsidR="00000000" w:rsidRDefault="006D0D1F">
            <w:pPr>
              <w:pStyle w:val="TableParagraph"/>
              <w:kinsoku w:val="0"/>
              <w:overflowPunct w:val="0"/>
              <w:spacing w:before="8"/>
              <w:ind w:left="209" w:right="198"/>
              <w:jc w:val="center"/>
              <w:rPr>
                <w:sz w:val="20"/>
                <w:szCs w:val="20"/>
              </w:rPr>
            </w:pPr>
            <w:r>
              <w:rPr>
                <w:sz w:val="20"/>
                <w:szCs w:val="20"/>
              </w:rPr>
              <w:t>51,4%</w:t>
            </w:r>
          </w:p>
        </w:tc>
        <w:tc>
          <w:tcPr>
            <w:tcW w:w="1138" w:type="dxa"/>
            <w:tcBorders>
              <w:top w:val="single" w:sz="4" w:space="0" w:color="D9D9D9"/>
              <w:left w:val="single" w:sz="4" w:space="0" w:color="D9D9D9"/>
              <w:bottom w:val="single" w:sz="4" w:space="0" w:color="D9D9D9"/>
              <w:right w:val="single" w:sz="4" w:space="0" w:color="D9D9D9"/>
            </w:tcBorders>
          </w:tcPr>
          <w:p w14:paraId="0134EF0E" w14:textId="77777777" w:rsidR="00000000" w:rsidRDefault="006D0D1F">
            <w:pPr>
              <w:pStyle w:val="TableParagraph"/>
              <w:kinsoku w:val="0"/>
              <w:overflowPunct w:val="0"/>
              <w:spacing w:before="8"/>
              <w:ind w:left="144" w:right="132"/>
              <w:jc w:val="center"/>
              <w:rPr>
                <w:sz w:val="20"/>
                <w:szCs w:val="20"/>
              </w:rPr>
            </w:pPr>
            <w:r>
              <w:rPr>
                <w:sz w:val="20"/>
                <w:szCs w:val="20"/>
              </w:rPr>
              <w:t>44,2%</w:t>
            </w:r>
          </w:p>
        </w:tc>
        <w:tc>
          <w:tcPr>
            <w:tcW w:w="852" w:type="dxa"/>
            <w:tcBorders>
              <w:top w:val="single" w:sz="4" w:space="0" w:color="D9D9D9"/>
              <w:left w:val="single" w:sz="4" w:space="0" w:color="D9D9D9"/>
              <w:bottom w:val="single" w:sz="4" w:space="0" w:color="D9D9D9"/>
              <w:right w:val="single" w:sz="4" w:space="0" w:color="D9D9D9"/>
            </w:tcBorders>
          </w:tcPr>
          <w:p w14:paraId="66C3943F" w14:textId="77777777" w:rsidR="00000000" w:rsidRDefault="006D0D1F">
            <w:pPr>
              <w:pStyle w:val="TableParagraph"/>
              <w:kinsoku w:val="0"/>
              <w:overflowPunct w:val="0"/>
              <w:spacing w:before="8"/>
              <w:ind w:right="166"/>
              <w:jc w:val="right"/>
              <w:rPr>
                <w:w w:val="95"/>
                <w:sz w:val="20"/>
                <w:szCs w:val="20"/>
              </w:rPr>
            </w:pPr>
            <w:r>
              <w:rPr>
                <w:w w:val="95"/>
                <w:sz w:val="20"/>
                <w:szCs w:val="20"/>
              </w:rPr>
              <w:t>42,4%</w:t>
            </w:r>
          </w:p>
        </w:tc>
        <w:tc>
          <w:tcPr>
            <w:tcW w:w="997" w:type="dxa"/>
            <w:tcBorders>
              <w:top w:val="single" w:sz="4" w:space="0" w:color="D9D9D9"/>
              <w:left w:val="single" w:sz="4" w:space="0" w:color="D9D9D9"/>
              <w:bottom w:val="single" w:sz="4" w:space="0" w:color="D9D9D9"/>
              <w:right w:val="single" w:sz="4" w:space="0" w:color="D9D9D9"/>
            </w:tcBorders>
          </w:tcPr>
          <w:p w14:paraId="781B1C83" w14:textId="77777777" w:rsidR="00000000" w:rsidRDefault="006D0D1F">
            <w:pPr>
              <w:pStyle w:val="TableParagraph"/>
              <w:kinsoku w:val="0"/>
              <w:overflowPunct w:val="0"/>
              <w:spacing w:before="8"/>
              <w:ind w:left="105" w:right="97"/>
              <w:jc w:val="center"/>
              <w:rPr>
                <w:sz w:val="20"/>
                <w:szCs w:val="20"/>
              </w:rPr>
            </w:pPr>
            <w:r>
              <w:rPr>
                <w:sz w:val="20"/>
                <w:szCs w:val="20"/>
              </w:rPr>
              <w:t>40,2%</w:t>
            </w:r>
          </w:p>
        </w:tc>
        <w:tc>
          <w:tcPr>
            <w:tcW w:w="972" w:type="dxa"/>
            <w:tcBorders>
              <w:top w:val="single" w:sz="4" w:space="0" w:color="D9D9D9"/>
              <w:left w:val="single" w:sz="4" w:space="0" w:color="D9D9D9"/>
              <w:bottom w:val="single" w:sz="4" w:space="0" w:color="D9D9D9"/>
              <w:right w:val="single" w:sz="4" w:space="0" w:color="D9D9D9"/>
            </w:tcBorders>
          </w:tcPr>
          <w:p w14:paraId="4321BAE9" w14:textId="77777777" w:rsidR="00000000" w:rsidRDefault="006D0D1F">
            <w:pPr>
              <w:pStyle w:val="TableParagraph"/>
              <w:kinsoku w:val="0"/>
              <w:overflowPunct w:val="0"/>
              <w:spacing w:before="8"/>
              <w:ind w:left="189" w:right="176"/>
              <w:jc w:val="center"/>
              <w:rPr>
                <w:sz w:val="20"/>
                <w:szCs w:val="20"/>
              </w:rPr>
            </w:pPr>
            <w:r>
              <w:rPr>
                <w:sz w:val="20"/>
                <w:szCs w:val="20"/>
              </w:rPr>
              <w:t>46,3%</w:t>
            </w:r>
          </w:p>
        </w:tc>
      </w:tr>
      <w:tr w:rsidR="00000000" w14:paraId="77E2CAAB" w14:textId="77777777">
        <w:tblPrEx>
          <w:tblCellMar>
            <w:top w:w="0" w:type="dxa"/>
            <w:left w:w="0" w:type="dxa"/>
            <w:bottom w:w="0" w:type="dxa"/>
            <w:right w:w="0" w:type="dxa"/>
          </w:tblCellMar>
        </w:tblPrEx>
        <w:trPr>
          <w:trHeight w:val="594"/>
        </w:trPr>
        <w:tc>
          <w:tcPr>
            <w:tcW w:w="3123" w:type="dxa"/>
            <w:tcBorders>
              <w:top w:val="none" w:sz="6" w:space="0" w:color="auto"/>
              <w:left w:val="none" w:sz="6" w:space="0" w:color="auto"/>
              <w:bottom w:val="none" w:sz="6" w:space="0" w:color="auto"/>
              <w:right w:val="none" w:sz="6" w:space="0" w:color="auto"/>
            </w:tcBorders>
            <w:shd w:val="clear" w:color="auto" w:fill="D9D9D9"/>
          </w:tcPr>
          <w:p w14:paraId="7475A3AE" w14:textId="77777777" w:rsidR="00000000" w:rsidRDefault="006D0D1F">
            <w:pPr>
              <w:pStyle w:val="TableParagraph"/>
              <w:kinsoku w:val="0"/>
              <w:overflowPunct w:val="0"/>
              <w:spacing w:before="59"/>
              <w:ind w:left="112" w:right="427"/>
              <w:rPr>
                <w:sz w:val="20"/>
                <w:szCs w:val="20"/>
              </w:rPr>
            </w:pPr>
            <w:r>
              <w:rPr>
                <w:sz w:val="20"/>
                <w:szCs w:val="20"/>
              </w:rPr>
              <w:t>grunty leśne oraz zadrzewione i zakrzewione razem</w:t>
            </w:r>
          </w:p>
        </w:tc>
        <w:tc>
          <w:tcPr>
            <w:tcW w:w="986" w:type="dxa"/>
            <w:tcBorders>
              <w:top w:val="single" w:sz="4" w:space="0" w:color="D9D9D9"/>
              <w:left w:val="none" w:sz="6" w:space="0" w:color="auto"/>
              <w:bottom w:val="single" w:sz="4" w:space="0" w:color="D9D9D9"/>
              <w:right w:val="single" w:sz="4" w:space="0" w:color="D9D9D9"/>
            </w:tcBorders>
          </w:tcPr>
          <w:p w14:paraId="60154F5C" w14:textId="77777777" w:rsidR="00000000" w:rsidRDefault="006D0D1F">
            <w:pPr>
              <w:pStyle w:val="TableParagraph"/>
              <w:kinsoku w:val="0"/>
              <w:overflowPunct w:val="0"/>
              <w:spacing w:before="119"/>
              <w:ind w:left="63" w:right="60"/>
              <w:jc w:val="center"/>
              <w:rPr>
                <w:sz w:val="20"/>
                <w:szCs w:val="20"/>
              </w:rPr>
            </w:pPr>
            <w:r>
              <w:rPr>
                <w:sz w:val="20"/>
                <w:szCs w:val="20"/>
              </w:rPr>
              <w:t>33,5%</w:t>
            </w:r>
          </w:p>
        </w:tc>
        <w:tc>
          <w:tcPr>
            <w:tcW w:w="998" w:type="dxa"/>
            <w:tcBorders>
              <w:top w:val="single" w:sz="4" w:space="0" w:color="D9D9D9"/>
              <w:left w:val="single" w:sz="4" w:space="0" w:color="D9D9D9"/>
              <w:bottom w:val="single" w:sz="4" w:space="0" w:color="D9D9D9"/>
              <w:right w:val="single" w:sz="4" w:space="0" w:color="D9D9D9"/>
            </w:tcBorders>
          </w:tcPr>
          <w:p w14:paraId="2C925B5C" w14:textId="77777777" w:rsidR="00000000" w:rsidRDefault="006D0D1F">
            <w:pPr>
              <w:pStyle w:val="TableParagraph"/>
              <w:kinsoku w:val="0"/>
              <w:overflowPunct w:val="0"/>
              <w:spacing w:before="119"/>
              <w:ind w:left="209" w:right="198"/>
              <w:jc w:val="center"/>
              <w:rPr>
                <w:sz w:val="20"/>
                <w:szCs w:val="20"/>
              </w:rPr>
            </w:pPr>
            <w:r>
              <w:rPr>
                <w:sz w:val="20"/>
                <w:szCs w:val="20"/>
              </w:rPr>
              <w:t>39,0%</w:t>
            </w:r>
          </w:p>
        </w:tc>
        <w:tc>
          <w:tcPr>
            <w:tcW w:w="1138" w:type="dxa"/>
            <w:tcBorders>
              <w:top w:val="single" w:sz="4" w:space="0" w:color="D9D9D9"/>
              <w:left w:val="single" w:sz="4" w:space="0" w:color="D9D9D9"/>
              <w:bottom w:val="single" w:sz="4" w:space="0" w:color="D9D9D9"/>
              <w:right w:val="single" w:sz="4" w:space="0" w:color="D9D9D9"/>
            </w:tcBorders>
          </w:tcPr>
          <w:p w14:paraId="05C79139" w14:textId="77777777" w:rsidR="00000000" w:rsidRDefault="006D0D1F">
            <w:pPr>
              <w:pStyle w:val="TableParagraph"/>
              <w:kinsoku w:val="0"/>
              <w:overflowPunct w:val="0"/>
              <w:spacing w:before="119"/>
              <w:ind w:left="144" w:right="132"/>
              <w:jc w:val="center"/>
              <w:rPr>
                <w:sz w:val="20"/>
                <w:szCs w:val="20"/>
              </w:rPr>
            </w:pPr>
            <w:r>
              <w:rPr>
                <w:sz w:val="20"/>
                <w:szCs w:val="20"/>
              </w:rPr>
              <w:t>36,4%</w:t>
            </w:r>
          </w:p>
        </w:tc>
        <w:tc>
          <w:tcPr>
            <w:tcW w:w="852" w:type="dxa"/>
            <w:tcBorders>
              <w:top w:val="single" w:sz="4" w:space="0" w:color="D9D9D9"/>
              <w:left w:val="single" w:sz="4" w:space="0" w:color="D9D9D9"/>
              <w:bottom w:val="single" w:sz="4" w:space="0" w:color="D9D9D9"/>
              <w:right w:val="single" w:sz="4" w:space="0" w:color="D9D9D9"/>
            </w:tcBorders>
          </w:tcPr>
          <w:p w14:paraId="541ADF0B" w14:textId="77777777" w:rsidR="00000000" w:rsidRDefault="006D0D1F">
            <w:pPr>
              <w:pStyle w:val="TableParagraph"/>
              <w:kinsoku w:val="0"/>
              <w:overflowPunct w:val="0"/>
              <w:spacing w:before="119"/>
              <w:ind w:right="166"/>
              <w:jc w:val="right"/>
              <w:rPr>
                <w:w w:val="95"/>
                <w:sz w:val="20"/>
                <w:szCs w:val="20"/>
              </w:rPr>
            </w:pPr>
            <w:r>
              <w:rPr>
                <w:w w:val="95"/>
                <w:sz w:val="20"/>
                <w:szCs w:val="20"/>
              </w:rPr>
              <w:t>43,6%</w:t>
            </w:r>
          </w:p>
        </w:tc>
        <w:tc>
          <w:tcPr>
            <w:tcW w:w="997" w:type="dxa"/>
            <w:tcBorders>
              <w:top w:val="single" w:sz="4" w:space="0" w:color="D9D9D9"/>
              <w:left w:val="single" w:sz="4" w:space="0" w:color="D9D9D9"/>
              <w:bottom w:val="single" w:sz="4" w:space="0" w:color="D9D9D9"/>
              <w:right w:val="single" w:sz="4" w:space="0" w:color="D9D9D9"/>
            </w:tcBorders>
          </w:tcPr>
          <w:p w14:paraId="25EB90B3" w14:textId="77777777" w:rsidR="00000000" w:rsidRDefault="006D0D1F">
            <w:pPr>
              <w:pStyle w:val="TableParagraph"/>
              <w:kinsoku w:val="0"/>
              <w:overflowPunct w:val="0"/>
              <w:spacing w:before="119"/>
              <w:ind w:left="105" w:right="97"/>
              <w:jc w:val="center"/>
              <w:rPr>
                <w:sz w:val="20"/>
                <w:szCs w:val="20"/>
              </w:rPr>
            </w:pPr>
            <w:r>
              <w:rPr>
                <w:sz w:val="20"/>
                <w:szCs w:val="20"/>
              </w:rPr>
              <w:t>44,2%</w:t>
            </w:r>
          </w:p>
        </w:tc>
        <w:tc>
          <w:tcPr>
            <w:tcW w:w="972" w:type="dxa"/>
            <w:tcBorders>
              <w:top w:val="single" w:sz="4" w:space="0" w:color="D9D9D9"/>
              <w:left w:val="single" w:sz="4" w:space="0" w:color="D9D9D9"/>
              <w:bottom w:val="single" w:sz="4" w:space="0" w:color="D9D9D9"/>
              <w:right w:val="single" w:sz="4" w:space="0" w:color="D9D9D9"/>
            </w:tcBorders>
          </w:tcPr>
          <w:p w14:paraId="591AE57D" w14:textId="77777777" w:rsidR="00000000" w:rsidRDefault="006D0D1F">
            <w:pPr>
              <w:pStyle w:val="TableParagraph"/>
              <w:kinsoku w:val="0"/>
              <w:overflowPunct w:val="0"/>
              <w:spacing w:before="119"/>
              <w:ind w:left="189" w:right="176"/>
              <w:jc w:val="center"/>
              <w:rPr>
                <w:sz w:val="20"/>
                <w:szCs w:val="20"/>
              </w:rPr>
            </w:pPr>
            <w:r>
              <w:rPr>
                <w:sz w:val="20"/>
                <w:szCs w:val="20"/>
              </w:rPr>
              <w:t>39,5%</w:t>
            </w:r>
          </w:p>
        </w:tc>
      </w:tr>
      <w:tr w:rsidR="00000000" w14:paraId="558B1D25" w14:textId="77777777">
        <w:tblPrEx>
          <w:tblCellMar>
            <w:top w:w="0" w:type="dxa"/>
            <w:left w:w="0" w:type="dxa"/>
            <w:bottom w:w="0" w:type="dxa"/>
            <w:right w:w="0" w:type="dxa"/>
          </w:tblCellMar>
        </w:tblPrEx>
        <w:trPr>
          <w:trHeight w:val="609"/>
        </w:trPr>
        <w:tc>
          <w:tcPr>
            <w:tcW w:w="3123" w:type="dxa"/>
            <w:tcBorders>
              <w:top w:val="none" w:sz="6" w:space="0" w:color="auto"/>
              <w:left w:val="none" w:sz="6" w:space="0" w:color="auto"/>
              <w:bottom w:val="none" w:sz="6" w:space="0" w:color="auto"/>
              <w:right w:val="none" w:sz="6" w:space="0" w:color="auto"/>
            </w:tcBorders>
            <w:shd w:val="clear" w:color="auto" w:fill="D9D9D9"/>
          </w:tcPr>
          <w:p w14:paraId="5285EF4A" w14:textId="77777777" w:rsidR="00000000" w:rsidRDefault="006D0D1F">
            <w:pPr>
              <w:pStyle w:val="TableParagraph"/>
              <w:kinsoku w:val="0"/>
              <w:overflowPunct w:val="0"/>
              <w:spacing w:before="3"/>
              <w:rPr>
                <w:i/>
                <w:iCs/>
                <w:sz w:val="15"/>
                <w:szCs w:val="15"/>
              </w:rPr>
            </w:pPr>
          </w:p>
          <w:p w14:paraId="7739DCBF" w14:textId="77777777" w:rsidR="00000000" w:rsidRDefault="006D0D1F">
            <w:pPr>
              <w:pStyle w:val="TableParagraph"/>
              <w:kinsoku w:val="0"/>
              <w:overflowPunct w:val="0"/>
              <w:ind w:left="112"/>
              <w:rPr>
                <w:sz w:val="20"/>
                <w:szCs w:val="20"/>
              </w:rPr>
            </w:pPr>
            <w:r>
              <w:rPr>
                <w:sz w:val="20"/>
                <w:szCs w:val="20"/>
              </w:rPr>
              <w:t>grunty pod wodami razem</w:t>
            </w:r>
          </w:p>
        </w:tc>
        <w:tc>
          <w:tcPr>
            <w:tcW w:w="986" w:type="dxa"/>
            <w:tcBorders>
              <w:top w:val="single" w:sz="4" w:space="0" w:color="D9D9D9"/>
              <w:left w:val="none" w:sz="6" w:space="0" w:color="auto"/>
              <w:bottom w:val="single" w:sz="4" w:space="0" w:color="D9D9D9"/>
              <w:right w:val="single" w:sz="4" w:space="0" w:color="D9D9D9"/>
            </w:tcBorders>
          </w:tcPr>
          <w:p w14:paraId="01D676B0" w14:textId="77777777" w:rsidR="00000000" w:rsidRDefault="006D0D1F">
            <w:pPr>
              <w:pStyle w:val="TableParagraph"/>
              <w:kinsoku w:val="0"/>
              <w:overflowPunct w:val="0"/>
              <w:spacing w:before="126"/>
              <w:ind w:left="63" w:right="60"/>
              <w:jc w:val="center"/>
              <w:rPr>
                <w:sz w:val="20"/>
                <w:szCs w:val="20"/>
              </w:rPr>
            </w:pPr>
            <w:r>
              <w:rPr>
                <w:sz w:val="20"/>
                <w:szCs w:val="20"/>
              </w:rPr>
              <w:t>1,1%</w:t>
            </w:r>
          </w:p>
        </w:tc>
        <w:tc>
          <w:tcPr>
            <w:tcW w:w="998" w:type="dxa"/>
            <w:tcBorders>
              <w:top w:val="single" w:sz="4" w:space="0" w:color="D9D9D9"/>
              <w:left w:val="single" w:sz="4" w:space="0" w:color="D9D9D9"/>
              <w:bottom w:val="single" w:sz="4" w:space="0" w:color="D9D9D9"/>
              <w:right w:val="single" w:sz="4" w:space="0" w:color="D9D9D9"/>
            </w:tcBorders>
          </w:tcPr>
          <w:p w14:paraId="1B93F59D" w14:textId="77777777" w:rsidR="00000000" w:rsidRDefault="006D0D1F">
            <w:pPr>
              <w:pStyle w:val="TableParagraph"/>
              <w:kinsoku w:val="0"/>
              <w:overflowPunct w:val="0"/>
              <w:spacing w:before="126"/>
              <w:ind w:left="209" w:right="198"/>
              <w:jc w:val="center"/>
              <w:rPr>
                <w:sz w:val="20"/>
                <w:szCs w:val="20"/>
              </w:rPr>
            </w:pPr>
            <w:r>
              <w:rPr>
                <w:sz w:val="20"/>
                <w:szCs w:val="20"/>
              </w:rPr>
              <w:t>2,3%</w:t>
            </w:r>
          </w:p>
        </w:tc>
        <w:tc>
          <w:tcPr>
            <w:tcW w:w="1138" w:type="dxa"/>
            <w:tcBorders>
              <w:top w:val="single" w:sz="4" w:space="0" w:color="D9D9D9"/>
              <w:left w:val="single" w:sz="4" w:space="0" w:color="D9D9D9"/>
              <w:bottom w:val="single" w:sz="4" w:space="0" w:color="D9D9D9"/>
              <w:right w:val="single" w:sz="4" w:space="0" w:color="D9D9D9"/>
            </w:tcBorders>
          </w:tcPr>
          <w:p w14:paraId="164239F1" w14:textId="77777777" w:rsidR="00000000" w:rsidRDefault="006D0D1F">
            <w:pPr>
              <w:pStyle w:val="TableParagraph"/>
              <w:kinsoku w:val="0"/>
              <w:overflowPunct w:val="0"/>
              <w:spacing w:before="126"/>
              <w:ind w:left="143" w:right="132"/>
              <w:jc w:val="center"/>
              <w:rPr>
                <w:sz w:val="20"/>
                <w:szCs w:val="20"/>
              </w:rPr>
            </w:pPr>
            <w:r>
              <w:rPr>
                <w:sz w:val="20"/>
                <w:szCs w:val="20"/>
              </w:rPr>
              <w:t>0,4%</w:t>
            </w:r>
          </w:p>
        </w:tc>
        <w:tc>
          <w:tcPr>
            <w:tcW w:w="852" w:type="dxa"/>
            <w:tcBorders>
              <w:top w:val="single" w:sz="4" w:space="0" w:color="D9D9D9"/>
              <w:left w:val="single" w:sz="4" w:space="0" w:color="D9D9D9"/>
              <w:bottom w:val="single" w:sz="4" w:space="0" w:color="D9D9D9"/>
              <w:right w:val="single" w:sz="4" w:space="0" w:color="D9D9D9"/>
            </w:tcBorders>
          </w:tcPr>
          <w:p w14:paraId="05B59BFC" w14:textId="77777777" w:rsidR="00000000" w:rsidRDefault="006D0D1F">
            <w:pPr>
              <w:pStyle w:val="TableParagraph"/>
              <w:kinsoku w:val="0"/>
              <w:overflowPunct w:val="0"/>
              <w:spacing w:before="126"/>
              <w:ind w:right="217"/>
              <w:jc w:val="right"/>
              <w:rPr>
                <w:w w:val="95"/>
                <w:sz w:val="20"/>
                <w:szCs w:val="20"/>
              </w:rPr>
            </w:pPr>
            <w:r>
              <w:rPr>
                <w:w w:val="95"/>
                <w:sz w:val="20"/>
                <w:szCs w:val="20"/>
              </w:rPr>
              <w:t>0,8%</w:t>
            </w:r>
          </w:p>
        </w:tc>
        <w:tc>
          <w:tcPr>
            <w:tcW w:w="997" w:type="dxa"/>
            <w:tcBorders>
              <w:top w:val="single" w:sz="4" w:space="0" w:color="D9D9D9"/>
              <w:left w:val="single" w:sz="4" w:space="0" w:color="D9D9D9"/>
              <w:bottom w:val="single" w:sz="4" w:space="0" w:color="D9D9D9"/>
              <w:right w:val="single" w:sz="4" w:space="0" w:color="D9D9D9"/>
            </w:tcBorders>
          </w:tcPr>
          <w:p w14:paraId="232DC653" w14:textId="77777777" w:rsidR="00000000" w:rsidRDefault="006D0D1F">
            <w:pPr>
              <w:pStyle w:val="TableParagraph"/>
              <w:kinsoku w:val="0"/>
              <w:overflowPunct w:val="0"/>
              <w:spacing w:before="126"/>
              <w:ind w:left="105" w:right="97"/>
              <w:jc w:val="center"/>
              <w:rPr>
                <w:sz w:val="20"/>
                <w:szCs w:val="20"/>
              </w:rPr>
            </w:pPr>
            <w:r>
              <w:rPr>
                <w:sz w:val="20"/>
                <w:szCs w:val="20"/>
              </w:rPr>
              <w:t>0,4%</w:t>
            </w:r>
          </w:p>
        </w:tc>
        <w:tc>
          <w:tcPr>
            <w:tcW w:w="972" w:type="dxa"/>
            <w:tcBorders>
              <w:top w:val="single" w:sz="4" w:space="0" w:color="D9D9D9"/>
              <w:left w:val="single" w:sz="4" w:space="0" w:color="D9D9D9"/>
              <w:bottom w:val="single" w:sz="4" w:space="0" w:color="D9D9D9"/>
              <w:right w:val="single" w:sz="4" w:space="0" w:color="D9D9D9"/>
            </w:tcBorders>
          </w:tcPr>
          <w:p w14:paraId="2E1E2556" w14:textId="77777777" w:rsidR="00000000" w:rsidRDefault="006D0D1F">
            <w:pPr>
              <w:pStyle w:val="TableParagraph"/>
              <w:kinsoku w:val="0"/>
              <w:overflowPunct w:val="0"/>
              <w:spacing w:before="126"/>
              <w:ind w:left="189" w:right="176"/>
              <w:jc w:val="center"/>
              <w:rPr>
                <w:sz w:val="20"/>
                <w:szCs w:val="20"/>
              </w:rPr>
            </w:pPr>
            <w:r>
              <w:rPr>
                <w:sz w:val="20"/>
                <w:szCs w:val="20"/>
              </w:rPr>
              <w:t>0,9%</w:t>
            </w:r>
          </w:p>
        </w:tc>
      </w:tr>
      <w:tr w:rsidR="00000000" w14:paraId="37BEB053" w14:textId="77777777">
        <w:tblPrEx>
          <w:tblCellMar>
            <w:top w:w="0" w:type="dxa"/>
            <w:left w:w="0" w:type="dxa"/>
            <w:bottom w:w="0" w:type="dxa"/>
            <w:right w:w="0" w:type="dxa"/>
          </w:tblCellMar>
        </w:tblPrEx>
        <w:trPr>
          <w:trHeight w:val="609"/>
        </w:trPr>
        <w:tc>
          <w:tcPr>
            <w:tcW w:w="3123" w:type="dxa"/>
            <w:tcBorders>
              <w:top w:val="none" w:sz="6" w:space="0" w:color="auto"/>
              <w:left w:val="none" w:sz="6" w:space="0" w:color="auto"/>
              <w:bottom w:val="none" w:sz="6" w:space="0" w:color="auto"/>
              <w:right w:val="none" w:sz="6" w:space="0" w:color="auto"/>
            </w:tcBorders>
            <w:shd w:val="clear" w:color="auto" w:fill="D9D9D9"/>
          </w:tcPr>
          <w:p w14:paraId="54EA0A87" w14:textId="77777777" w:rsidR="00000000" w:rsidRDefault="006D0D1F">
            <w:pPr>
              <w:pStyle w:val="TableParagraph"/>
              <w:kinsoku w:val="0"/>
              <w:overflowPunct w:val="0"/>
              <w:spacing w:before="66"/>
              <w:ind w:left="112" w:right="1208"/>
              <w:rPr>
                <w:sz w:val="20"/>
                <w:szCs w:val="20"/>
              </w:rPr>
            </w:pPr>
            <w:r>
              <w:rPr>
                <w:sz w:val="20"/>
                <w:szCs w:val="20"/>
              </w:rPr>
              <w:t>grunty zabudowane i zurbanizowane razem</w:t>
            </w:r>
          </w:p>
        </w:tc>
        <w:tc>
          <w:tcPr>
            <w:tcW w:w="986" w:type="dxa"/>
            <w:tcBorders>
              <w:top w:val="single" w:sz="4" w:space="0" w:color="D9D9D9"/>
              <w:left w:val="none" w:sz="6" w:space="0" w:color="auto"/>
              <w:bottom w:val="single" w:sz="4" w:space="0" w:color="D9D9D9"/>
              <w:right w:val="single" w:sz="4" w:space="0" w:color="D9D9D9"/>
            </w:tcBorders>
          </w:tcPr>
          <w:p w14:paraId="31A2C113" w14:textId="77777777" w:rsidR="00000000" w:rsidRDefault="006D0D1F">
            <w:pPr>
              <w:pStyle w:val="TableParagraph"/>
              <w:kinsoku w:val="0"/>
              <w:overflowPunct w:val="0"/>
              <w:spacing w:before="126"/>
              <w:ind w:left="63" w:right="60"/>
              <w:jc w:val="center"/>
              <w:rPr>
                <w:sz w:val="20"/>
                <w:szCs w:val="20"/>
              </w:rPr>
            </w:pPr>
            <w:r>
              <w:rPr>
                <w:sz w:val="20"/>
                <w:szCs w:val="20"/>
              </w:rPr>
              <w:t>8,4%</w:t>
            </w:r>
          </w:p>
        </w:tc>
        <w:tc>
          <w:tcPr>
            <w:tcW w:w="998" w:type="dxa"/>
            <w:tcBorders>
              <w:top w:val="single" w:sz="4" w:space="0" w:color="D9D9D9"/>
              <w:left w:val="single" w:sz="4" w:space="0" w:color="D9D9D9"/>
              <w:bottom w:val="single" w:sz="4" w:space="0" w:color="D9D9D9"/>
              <w:right w:val="single" w:sz="4" w:space="0" w:color="D9D9D9"/>
            </w:tcBorders>
          </w:tcPr>
          <w:p w14:paraId="4BD5BC2F" w14:textId="77777777" w:rsidR="00000000" w:rsidRDefault="006D0D1F">
            <w:pPr>
              <w:pStyle w:val="TableParagraph"/>
              <w:kinsoku w:val="0"/>
              <w:overflowPunct w:val="0"/>
              <w:spacing w:before="126"/>
              <w:ind w:left="209" w:right="198"/>
              <w:jc w:val="center"/>
              <w:rPr>
                <w:sz w:val="20"/>
                <w:szCs w:val="20"/>
              </w:rPr>
            </w:pPr>
            <w:r>
              <w:rPr>
                <w:sz w:val="20"/>
                <w:szCs w:val="20"/>
              </w:rPr>
              <w:t>5,9%</w:t>
            </w:r>
          </w:p>
        </w:tc>
        <w:tc>
          <w:tcPr>
            <w:tcW w:w="1138" w:type="dxa"/>
            <w:tcBorders>
              <w:top w:val="single" w:sz="4" w:space="0" w:color="D9D9D9"/>
              <w:left w:val="single" w:sz="4" w:space="0" w:color="D9D9D9"/>
              <w:bottom w:val="single" w:sz="4" w:space="0" w:color="D9D9D9"/>
              <w:right w:val="single" w:sz="4" w:space="0" w:color="D9D9D9"/>
            </w:tcBorders>
          </w:tcPr>
          <w:p w14:paraId="61A13F73" w14:textId="77777777" w:rsidR="00000000" w:rsidRDefault="006D0D1F">
            <w:pPr>
              <w:pStyle w:val="TableParagraph"/>
              <w:kinsoku w:val="0"/>
              <w:overflowPunct w:val="0"/>
              <w:spacing w:before="126"/>
              <w:ind w:left="144" w:right="132"/>
              <w:jc w:val="center"/>
              <w:rPr>
                <w:sz w:val="20"/>
                <w:szCs w:val="20"/>
              </w:rPr>
            </w:pPr>
            <w:r>
              <w:rPr>
                <w:sz w:val="20"/>
                <w:szCs w:val="20"/>
              </w:rPr>
              <w:t>16,7%</w:t>
            </w:r>
          </w:p>
        </w:tc>
        <w:tc>
          <w:tcPr>
            <w:tcW w:w="852" w:type="dxa"/>
            <w:tcBorders>
              <w:top w:val="single" w:sz="4" w:space="0" w:color="D9D9D9"/>
              <w:left w:val="single" w:sz="4" w:space="0" w:color="D9D9D9"/>
              <w:bottom w:val="single" w:sz="4" w:space="0" w:color="D9D9D9"/>
              <w:right w:val="single" w:sz="4" w:space="0" w:color="D9D9D9"/>
            </w:tcBorders>
          </w:tcPr>
          <w:p w14:paraId="020BF998" w14:textId="77777777" w:rsidR="00000000" w:rsidRDefault="006D0D1F">
            <w:pPr>
              <w:pStyle w:val="TableParagraph"/>
              <w:kinsoku w:val="0"/>
              <w:overflowPunct w:val="0"/>
              <w:spacing w:before="126"/>
              <w:ind w:right="166"/>
              <w:jc w:val="right"/>
              <w:rPr>
                <w:w w:val="95"/>
                <w:sz w:val="20"/>
                <w:szCs w:val="20"/>
              </w:rPr>
            </w:pPr>
            <w:r>
              <w:rPr>
                <w:w w:val="95"/>
                <w:sz w:val="20"/>
                <w:szCs w:val="20"/>
              </w:rPr>
              <w:t>11,4%</w:t>
            </w:r>
          </w:p>
        </w:tc>
        <w:tc>
          <w:tcPr>
            <w:tcW w:w="997" w:type="dxa"/>
            <w:tcBorders>
              <w:top w:val="single" w:sz="4" w:space="0" w:color="D9D9D9"/>
              <w:left w:val="single" w:sz="4" w:space="0" w:color="D9D9D9"/>
              <w:bottom w:val="single" w:sz="4" w:space="0" w:color="D9D9D9"/>
              <w:right w:val="single" w:sz="4" w:space="0" w:color="D9D9D9"/>
            </w:tcBorders>
          </w:tcPr>
          <w:p w14:paraId="2072F564" w14:textId="77777777" w:rsidR="00000000" w:rsidRDefault="006D0D1F">
            <w:pPr>
              <w:pStyle w:val="TableParagraph"/>
              <w:kinsoku w:val="0"/>
              <w:overflowPunct w:val="0"/>
              <w:spacing w:before="126"/>
              <w:ind w:left="105" w:right="97"/>
              <w:jc w:val="center"/>
              <w:rPr>
                <w:sz w:val="20"/>
                <w:szCs w:val="20"/>
              </w:rPr>
            </w:pPr>
            <w:r>
              <w:rPr>
                <w:sz w:val="20"/>
                <w:szCs w:val="20"/>
              </w:rPr>
              <w:t>11,3%</w:t>
            </w:r>
          </w:p>
        </w:tc>
        <w:tc>
          <w:tcPr>
            <w:tcW w:w="972" w:type="dxa"/>
            <w:tcBorders>
              <w:top w:val="single" w:sz="4" w:space="0" w:color="D9D9D9"/>
              <w:left w:val="single" w:sz="4" w:space="0" w:color="D9D9D9"/>
              <w:bottom w:val="single" w:sz="4" w:space="0" w:color="D9D9D9"/>
              <w:right w:val="single" w:sz="4" w:space="0" w:color="D9D9D9"/>
            </w:tcBorders>
          </w:tcPr>
          <w:p w14:paraId="753CC782" w14:textId="77777777" w:rsidR="00000000" w:rsidRDefault="006D0D1F">
            <w:pPr>
              <w:pStyle w:val="TableParagraph"/>
              <w:kinsoku w:val="0"/>
              <w:overflowPunct w:val="0"/>
              <w:spacing w:before="126"/>
              <w:ind w:left="189" w:right="176"/>
              <w:jc w:val="center"/>
              <w:rPr>
                <w:sz w:val="20"/>
                <w:szCs w:val="20"/>
              </w:rPr>
            </w:pPr>
            <w:r>
              <w:rPr>
                <w:sz w:val="20"/>
                <w:szCs w:val="20"/>
              </w:rPr>
              <w:t>11,1%</w:t>
            </w:r>
          </w:p>
        </w:tc>
      </w:tr>
      <w:tr w:rsidR="00000000" w14:paraId="2FA950FD"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297F41C9" w14:textId="77777777" w:rsidR="00000000" w:rsidRDefault="006D0D1F">
            <w:pPr>
              <w:pStyle w:val="TableParagraph"/>
              <w:kinsoku w:val="0"/>
              <w:overflowPunct w:val="0"/>
              <w:spacing w:before="71"/>
              <w:ind w:left="112"/>
              <w:rPr>
                <w:sz w:val="20"/>
                <w:szCs w:val="20"/>
              </w:rPr>
            </w:pPr>
            <w:r>
              <w:rPr>
                <w:sz w:val="20"/>
                <w:szCs w:val="20"/>
              </w:rPr>
              <w:t>tereny mieszkaniowe</w:t>
            </w:r>
          </w:p>
        </w:tc>
        <w:tc>
          <w:tcPr>
            <w:tcW w:w="986" w:type="dxa"/>
            <w:tcBorders>
              <w:top w:val="single" w:sz="4" w:space="0" w:color="D9D9D9"/>
              <w:left w:val="none" w:sz="6" w:space="0" w:color="auto"/>
              <w:bottom w:val="single" w:sz="4" w:space="0" w:color="D9D9D9"/>
              <w:right w:val="single" w:sz="4" w:space="0" w:color="D9D9D9"/>
            </w:tcBorders>
          </w:tcPr>
          <w:p w14:paraId="120B8980" w14:textId="77777777" w:rsidR="00000000" w:rsidRDefault="006D0D1F">
            <w:pPr>
              <w:pStyle w:val="TableParagraph"/>
              <w:kinsoku w:val="0"/>
              <w:overflowPunct w:val="0"/>
              <w:spacing w:before="11"/>
              <w:ind w:left="63" w:right="60"/>
              <w:jc w:val="center"/>
              <w:rPr>
                <w:sz w:val="20"/>
                <w:szCs w:val="20"/>
              </w:rPr>
            </w:pPr>
            <w:r>
              <w:rPr>
                <w:sz w:val="20"/>
                <w:szCs w:val="20"/>
              </w:rPr>
              <w:t>2,8%</w:t>
            </w:r>
          </w:p>
        </w:tc>
        <w:tc>
          <w:tcPr>
            <w:tcW w:w="998" w:type="dxa"/>
            <w:tcBorders>
              <w:top w:val="single" w:sz="4" w:space="0" w:color="D9D9D9"/>
              <w:left w:val="single" w:sz="4" w:space="0" w:color="D9D9D9"/>
              <w:bottom w:val="single" w:sz="4" w:space="0" w:color="D9D9D9"/>
              <w:right w:val="single" w:sz="4" w:space="0" w:color="D9D9D9"/>
            </w:tcBorders>
          </w:tcPr>
          <w:p w14:paraId="5FA69FEE" w14:textId="77777777" w:rsidR="00000000" w:rsidRDefault="006D0D1F">
            <w:pPr>
              <w:pStyle w:val="TableParagraph"/>
              <w:kinsoku w:val="0"/>
              <w:overflowPunct w:val="0"/>
              <w:spacing w:before="11"/>
              <w:ind w:left="209" w:right="198"/>
              <w:jc w:val="center"/>
              <w:rPr>
                <w:sz w:val="20"/>
                <w:szCs w:val="20"/>
              </w:rPr>
            </w:pPr>
            <w:r>
              <w:rPr>
                <w:sz w:val="20"/>
                <w:szCs w:val="20"/>
              </w:rPr>
              <w:t>2,4%</w:t>
            </w:r>
          </w:p>
        </w:tc>
        <w:tc>
          <w:tcPr>
            <w:tcW w:w="1138" w:type="dxa"/>
            <w:tcBorders>
              <w:top w:val="single" w:sz="4" w:space="0" w:color="D9D9D9"/>
              <w:left w:val="single" w:sz="4" w:space="0" w:color="D9D9D9"/>
              <w:bottom w:val="single" w:sz="4" w:space="0" w:color="D9D9D9"/>
              <w:right w:val="single" w:sz="4" w:space="0" w:color="D9D9D9"/>
            </w:tcBorders>
          </w:tcPr>
          <w:p w14:paraId="165262A7" w14:textId="77777777" w:rsidR="00000000" w:rsidRDefault="006D0D1F">
            <w:pPr>
              <w:pStyle w:val="TableParagraph"/>
              <w:kinsoku w:val="0"/>
              <w:overflowPunct w:val="0"/>
              <w:spacing w:before="11"/>
              <w:ind w:left="143" w:right="132"/>
              <w:jc w:val="center"/>
              <w:rPr>
                <w:sz w:val="20"/>
                <w:szCs w:val="20"/>
              </w:rPr>
            </w:pPr>
            <w:r>
              <w:rPr>
                <w:sz w:val="20"/>
                <w:szCs w:val="20"/>
              </w:rPr>
              <w:t>6,1%</w:t>
            </w:r>
          </w:p>
        </w:tc>
        <w:tc>
          <w:tcPr>
            <w:tcW w:w="852" w:type="dxa"/>
            <w:tcBorders>
              <w:top w:val="single" w:sz="4" w:space="0" w:color="D9D9D9"/>
              <w:left w:val="single" w:sz="4" w:space="0" w:color="D9D9D9"/>
              <w:bottom w:val="single" w:sz="4" w:space="0" w:color="D9D9D9"/>
              <w:right w:val="single" w:sz="4" w:space="0" w:color="D9D9D9"/>
            </w:tcBorders>
          </w:tcPr>
          <w:p w14:paraId="719F5770" w14:textId="77777777" w:rsidR="00000000" w:rsidRDefault="006D0D1F">
            <w:pPr>
              <w:pStyle w:val="TableParagraph"/>
              <w:kinsoku w:val="0"/>
              <w:overflowPunct w:val="0"/>
              <w:spacing w:before="11"/>
              <w:ind w:right="217"/>
              <w:jc w:val="right"/>
              <w:rPr>
                <w:w w:val="95"/>
                <w:sz w:val="20"/>
                <w:szCs w:val="20"/>
              </w:rPr>
            </w:pPr>
            <w:r>
              <w:rPr>
                <w:w w:val="95"/>
                <w:sz w:val="20"/>
                <w:szCs w:val="20"/>
              </w:rPr>
              <w:t>4,9%</w:t>
            </w:r>
          </w:p>
        </w:tc>
        <w:tc>
          <w:tcPr>
            <w:tcW w:w="997" w:type="dxa"/>
            <w:tcBorders>
              <w:top w:val="single" w:sz="4" w:space="0" w:color="D9D9D9"/>
              <w:left w:val="single" w:sz="4" w:space="0" w:color="D9D9D9"/>
              <w:bottom w:val="single" w:sz="4" w:space="0" w:color="D9D9D9"/>
              <w:right w:val="single" w:sz="4" w:space="0" w:color="D9D9D9"/>
            </w:tcBorders>
          </w:tcPr>
          <w:p w14:paraId="08EA5B6D" w14:textId="77777777" w:rsidR="00000000" w:rsidRDefault="006D0D1F">
            <w:pPr>
              <w:pStyle w:val="TableParagraph"/>
              <w:kinsoku w:val="0"/>
              <w:overflowPunct w:val="0"/>
              <w:spacing w:before="11"/>
              <w:ind w:left="105" w:right="97"/>
              <w:jc w:val="center"/>
              <w:rPr>
                <w:sz w:val="20"/>
                <w:szCs w:val="20"/>
              </w:rPr>
            </w:pPr>
            <w:r>
              <w:rPr>
                <w:sz w:val="20"/>
                <w:szCs w:val="20"/>
              </w:rPr>
              <w:t>4,1%</w:t>
            </w:r>
          </w:p>
        </w:tc>
        <w:tc>
          <w:tcPr>
            <w:tcW w:w="972" w:type="dxa"/>
            <w:tcBorders>
              <w:top w:val="single" w:sz="4" w:space="0" w:color="D9D9D9"/>
              <w:left w:val="single" w:sz="4" w:space="0" w:color="D9D9D9"/>
              <w:bottom w:val="single" w:sz="4" w:space="0" w:color="D9D9D9"/>
              <w:right w:val="single" w:sz="4" w:space="0" w:color="D9D9D9"/>
            </w:tcBorders>
          </w:tcPr>
          <w:p w14:paraId="21C22244" w14:textId="77777777" w:rsidR="00000000" w:rsidRDefault="006D0D1F">
            <w:pPr>
              <w:pStyle w:val="TableParagraph"/>
              <w:kinsoku w:val="0"/>
              <w:overflowPunct w:val="0"/>
              <w:spacing w:before="11"/>
              <w:ind w:left="189" w:right="176"/>
              <w:jc w:val="center"/>
              <w:rPr>
                <w:sz w:val="20"/>
                <w:szCs w:val="20"/>
              </w:rPr>
            </w:pPr>
            <w:r>
              <w:rPr>
                <w:sz w:val="20"/>
                <w:szCs w:val="20"/>
              </w:rPr>
              <w:t>4,1%</w:t>
            </w:r>
          </w:p>
        </w:tc>
      </w:tr>
      <w:tr w:rsidR="00000000" w14:paraId="4704FEAF"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0D94BBED" w14:textId="77777777" w:rsidR="00000000" w:rsidRDefault="006D0D1F">
            <w:pPr>
              <w:pStyle w:val="TableParagraph"/>
              <w:kinsoku w:val="0"/>
              <w:overflowPunct w:val="0"/>
              <w:spacing w:before="71"/>
              <w:ind w:left="112"/>
              <w:rPr>
                <w:sz w:val="20"/>
                <w:szCs w:val="20"/>
              </w:rPr>
            </w:pPr>
            <w:r>
              <w:rPr>
                <w:sz w:val="20"/>
                <w:szCs w:val="20"/>
              </w:rPr>
              <w:t>tereny przemysłowe</w:t>
            </w:r>
          </w:p>
        </w:tc>
        <w:tc>
          <w:tcPr>
            <w:tcW w:w="986" w:type="dxa"/>
            <w:tcBorders>
              <w:top w:val="single" w:sz="4" w:space="0" w:color="D9D9D9"/>
              <w:left w:val="none" w:sz="6" w:space="0" w:color="auto"/>
              <w:bottom w:val="single" w:sz="4" w:space="0" w:color="D9D9D9"/>
              <w:right w:val="single" w:sz="4" w:space="0" w:color="D9D9D9"/>
            </w:tcBorders>
          </w:tcPr>
          <w:p w14:paraId="1DFA278D" w14:textId="77777777" w:rsidR="00000000" w:rsidRDefault="006D0D1F">
            <w:pPr>
              <w:pStyle w:val="TableParagraph"/>
              <w:kinsoku w:val="0"/>
              <w:overflowPunct w:val="0"/>
              <w:spacing w:before="11"/>
              <w:ind w:left="63" w:right="60"/>
              <w:jc w:val="center"/>
              <w:rPr>
                <w:sz w:val="20"/>
                <w:szCs w:val="20"/>
              </w:rPr>
            </w:pPr>
            <w:r>
              <w:rPr>
                <w:sz w:val="20"/>
                <w:szCs w:val="20"/>
              </w:rPr>
              <w:t>0,8%</w:t>
            </w:r>
          </w:p>
        </w:tc>
        <w:tc>
          <w:tcPr>
            <w:tcW w:w="998" w:type="dxa"/>
            <w:tcBorders>
              <w:top w:val="single" w:sz="4" w:space="0" w:color="D9D9D9"/>
              <w:left w:val="single" w:sz="4" w:space="0" w:color="D9D9D9"/>
              <w:bottom w:val="single" w:sz="4" w:space="0" w:color="D9D9D9"/>
              <w:right w:val="single" w:sz="4" w:space="0" w:color="D9D9D9"/>
            </w:tcBorders>
          </w:tcPr>
          <w:p w14:paraId="20CC0565" w14:textId="77777777" w:rsidR="00000000" w:rsidRDefault="006D0D1F">
            <w:pPr>
              <w:pStyle w:val="TableParagraph"/>
              <w:kinsoku w:val="0"/>
              <w:overflowPunct w:val="0"/>
              <w:spacing w:before="11"/>
              <w:ind w:left="209" w:right="198"/>
              <w:jc w:val="center"/>
              <w:rPr>
                <w:sz w:val="20"/>
                <w:szCs w:val="20"/>
              </w:rPr>
            </w:pPr>
            <w:r>
              <w:rPr>
                <w:sz w:val="20"/>
                <w:szCs w:val="20"/>
              </w:rPr>
              <w:t>0,4%</w:t>
            </w:r>
          </w:p>
        </w:tc>
        <w:tc>
          <w:tcPr>
            <w:tcW w:w="1138" w:type="dxa"/>
            <w:tcBorders>
              <w:top w:val="single" w:sz="4" w:space="0" w:color="D9D9D9"/>
              <w:left w:val="single" w:sz="4" w:space="0" w:color="D9D9D9"/>
              <w:bottom w:val="single" w:sz="4" w:space="0" w:color="D9D9D9"/>
              <w:right w:val="single" w:sz="4" w:space="0" w:color="D9D9D9"/>
            </w:tcBorders>
          </w:tcPr>
          <w:p w14:paraId="4DF7BDDF" w14:textId="77777777" w:rsidR="00000000" w:rsidRDefault="006D0D1F">
            <w:pPr>
              <w:pStyle w:val="TableParagraph"/>
              <w:kinsoku w:val="0"/>
              <w:overflowPunct w:val="0"/>
              <w:spacing w:before="11"/>
              <w:ind w:left="143" w:right="132"/>
              <w:jc w:val="center"/>
              <w:rPr>
                <w:sz w:val="20"/>
                <w:szCs w:val="20"/>
              </w:rPr>
            </w:pPr>
            <w:r>
              <w:rPr>
                <w:sz w:val="20"/>
                <w:szCs w:val="20"/>
              </w:rPr>
              <w:t>2,1%</w:t>
            </w:r>
          </w:p>
        </w:tc>
        <w:tc>
          <w:tcPr>
            <w:tcW w:w="852" w:type="dxa"/>
            <w:tcBorders>
              <w:top w:val="single" w:sz="4" w:space="0" w:color="D9D9D9"/>
              <w:left w:val="single" w:sz="4" w:space="0" w:color="D9D9D9"/>
              <w:bottom w:val="single" w:sz="4" w:space="0" w:color="D9D9D9"/>
              <w:right w:val="single" w:sz="4" w:space="0" w:color="D9D9D9"/>
            </w:tcBorders>
          </w:tcPr>
          <w:p w14:paraId="343BE71C" w14:textId="77777777" w:rsidR="00000000" w:rsidRDefault="006D0D1F">
            <w:pPr>
              <w:pStyle w:val="TableParagraph"/>
              <w:kinsoku w:val="0"/>
              <w:overflowPunct w:val="0"/>
              <w:spacing w:before="11"/>
              <w:ind w:right="217"/>
              <w:jc w:val="right"/>
              <w:rPr>
                <w:w w:val="95"/>
                <w:sz w:val="20"/>
                <w:szCs w:val="20"/>
              </w:rPr>
            </w:pPr>
            <w:r>
              <w:rPr>
                <w:w w:val="95"/>
                <w:sz w:val="20"/>
                <w:szCs w:val="20"/>
              </w:rPr>
              <w:t>1,7%</w:t>
            </w:r>
          </w:p>
        </w:tc>
        <w:tc>
          <w:tcPr>
            <w:tcW w:w="997" w:type="dxa"/>
            <w:tcBorders>
              <w:top w:val="single" w:sz="4" w:space="0" w:color="D9D9D9"/>
              <w:left w:val="single" w:sz="4" w:space="0" w:color="D9D9D9"/>
              <w:bottom w:val="single" w:sz="4" w:space="0" w:color="D9D9D9"/>
              <w:right w:val="single" w:sz="4" w:space="0" w:color="D9D9D9"/>
            </w:tcBorders>
          </w:tcPr>
          <w:p w14:paraId="791DE181" w14:textId="77777777" w:rsidR="00000000" w:rsidRDefault="006D0D1F">
            <w:pPr>
              <w:pStyle w:val="TableParagraph"/>
              <w:kinsoku w:val="0"/>
              <w:overflowPunct w:val="0"/>
              <w:spacing w:before="11"/>
              <w:ind w:left="105" w:right="97"/>
              <w:jc w:val="center"/>
              <w:rPr>
                <w:sz w:val="20"/>
                <w:szCs w:val="20"/>
              </w:rPr>
            </w:pPr>
            <w:r>
              <w:rPr>
                <w:sz w:val="20"/>
                <w:szCs w:val="20"/>
              </w:rPr>
              <w:t>1,5%</w:t>
            </w:r>
          </w:p>
        </w:tc>
        <w:tc>
          <w:tcPr>
            <w:tcW w:w="972" w:type="dxa"/>
            <w:tcBorders>
              <w:top w:val="single" w:sz="4" w:space="0" w:color="D9D9D9"/>
              <w:left w:val="single" w:sz="4" w:space="0" w:color="D9D9D9"/>
              <w:bottom w:val="single" w:sz="4" w:space="0" w:color="D9D9D9"/>
              <w:right w:val="single" w:sz="4" w:space="0" w:color="D9D9D9"/>
            </w:tcBorders>
          </w:tcPr>
          <w:p w14:paraId="0A6104E2" w14:textId="77777777" w:rsidR="00000000" w:rsidRDefault="006D0D1F">
            <w:pPr>
              <w:pStyle w:val="TableParagraph"/>
              <w:kinsoku w:val="0"/>
              <w:overflowPunct w:val="0"/>
              <w:spacing w:before="11"/>
              <w:ind w:left="189" w:right="176"/>
              <w:jc w:val="center"/>
              <w:rPr>
                <w:sz w:val="20"/>
                <w:szCs w:val="20"/>
              </w:rPr>
            </w:pPr>
            <w:r>
              <w:rPr>
                <w:sz w:val="20"/>
                <w:szCs w:val="20"/>
              </w:rPr>
              <w:t>1,3%</w:t>
            </w:r>
          </w:p>
        </w:tc>
      </w:tr>
      <w:tr w:rsidR="00000000" w14:paraId="7345E14D"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25AB5C56" w14:textId="77777777" w:rsidR="00000000" w:rsidRDefault="006D0D1F">
            <w:pPr>
              <w:pStyle w:val="TableParagraph"/>
              <w:kinsoku w:val="0"/>
              <w:overflowPunct w:val="0"/>
              <w:spacing w:before="71"/>
              <w:ind w:left="112"/>
              <w:rPr>
                <w:sz w:val="20"/>
                <w:szCs w:val="20"/>
              </w:rPr>
            </w:pPr>
            <w:r>
              <w:rPr>
                <w:sz w:val="20"/>
                <w:szCs w:val="20"/>
              </w:rPr>
              <w:t>tereny niezabudowane</w:t>
            </w:r>
          </w:p>
        </w:tc>
        <w:tc>
          <w:tcPr>
            <w:tcW w:w="986" w:type="dxa"/>
            <w:tcBorders>
              <w:top w:val="single" w:sz="4" w:space="0" w:color="D9D9D9"/>
              <w:left w:val="none" w:sz="6" w:space="0" w:color="auto"/>
              <w:bottom w:val="single" w:sz="4" w:space="0" w:color="D9D9D9"/>
              <w:right w:val="single" w:sz="4" w:space="0" w:color="D9D9D9"/>
            </w:tcBorders>
          </w:tcPr>
          <w:p w14:paraId="3A022423" w14:textId="77777777" w:rsidR="00000000" w:rsidRDefault="006D0D1F">
            <w:pPr>
              <w:pStyle w:val="TableParagraph"/>
              <w:kinsoku w:val="0"/>
              <w:overflowPunct w:val="0"/>
              <w:spacing w:before="11"/>
              <w:ind w:left="63" w:right="60"/>
              <w:jc w:val="center"/>
              <w:rPr>
                <w:sz w:val="20"/>
                <w:szCs w:val="20"/>
              </w:rPr>
            </w:pPr>
            <w:r>
              <w:rPr>
                <w:sz w:val="20"/>
                <w:szCs w:val="20"/>
              </w:rPr>
              <w:t>0,1%</w:t>
            </w:r>
          </w:p>
        </w:tc>
        <w:tc>
          <w:tcPr>
            <w:tcW w:w="998" w:type="dxa"/>
            <w:tcBorders>
              <w:top w:val="single" w:sz="4" w:space="0" w:color="D9D9D9"/>
              <w:left w:val="single" w:sz="4" w:space="0" w:color="D9D9D9"/>
              <w:bottom w:val="single" w:sz="4" w:space="0" w:color="D9D9D9"/>
              <w:right w:val="single" w:sz="4" w:space="0" w:color="D9D9D9"/>
            </w:tcBorders>
          </w:tcPr>
          <w:p w14:paraId="7F3124D5" w14:textId="77777777" w:rsidR="00000000" w:rsidRDefault="006D0D1F">
            <w:pPr>
              <w:pStyle w:val="TableParagraph"/>
              <w:kinsoku w:val="0"/>
              <w:overflowPunct w:val="0"/>
              <w:spacing w:before="11"/>
              <w:ind w:left="209" w:right="198"/>
              <w:jc w:val="center"/>
              <w:rPr>
                <w:sz w:val="20"/>
                <w:szCs w:val="20"/>
              </w:rPr>
            </w:pPr>
            <w:r>
              <w:rPr>
                <w:sz w:val="20"/>
                <w:szCs w:val="20"/>
              </w:rPr>
              <w:t>0,0%</w:t>
            </w:r>
          </w:p>
        </w:tc>
        <w:tc>
          <w:tcPr>
            <w:tcW w:w="1138" w:type="dxa"/>
            <w:tcBorders>
              <w:top w:val="single" w:sz="4" w:space="0" w:color="D9D9D9"/>
              <w:left w:val="single" w:sz="4" w:space="0" w:color="D9D9D9"/>
              <w:bottom w:val="single" w:sz="4" w:space="0" w:color="D9D9D9"/>
              <w:right w:val="single" w:sz="4" w:space="0" w:color="D9D9D9"/>
            </w:tcBorders>
          </w:tcPr>
          <w:p w14:paraId="1B5F0295" w14:textId="77777777" w:rsidR="00000000" w:rsidRDefault="006D0D1F">
            <w:pPr>
              <w:pStyle w:val="TableParagraph"/>
              <w:kinsoku w:val="0"/>
              <w:overflowPunct w:val="0"/>
              <w:spacing w:before="11"/>
              <w:ind w:left="143" w:right="132"/>
              <w:jc w:val="center"/>
              <w:rPr>
                <w:sz w:val="20"/>
                <w:szCs w:val="20"/>
              </w:rPr>
            </w:pPr>
            <w:r>
              <w:rPr>
                <w:sz w:val="20"/>
                <w:szCs w:val="20"/>
              </w:rPr>
              <w:t>0,1%</w:t>
            </w:r>
          </w:p>
        </w:tc>
        <w:tc>
          <w:tcPr>
            <w:tcW w:w="852" w:type="dxa"/>
            <w:tcBorders>
              <w:top w:val="single" w:sz="4" w:space="0" w:color="D9D9D9"/>
              <w:left w:val="single" w:sz="4" w:space="0" w:color="D9D9D9"/>
              <w:bottom w:val="single" w:sz="4" w:space="0" w:color="D9D9D9"/>
              <w:right w:val="single" w:sz="4" w:space="0" w:color="D9D9D9"/>
            </w:tcBorders>
          </w:tcPr>
          <w:p w14:paraId="26F2C3B4" w14:textId="77777777" w:rsidR="00000000" w:rsidRDefault="006D0D1F">
            <w:pPr>
              <w:pStyle w:val="TableParagraph"/>
              <w:kinsoku w:val="0"/>
              <w:overflowPunct w:val="0"/>
              <w:spacing w:before="11"/>
              <w:ind w:right="217"/>
              <w:jc w:val="right"/>
              <w:rPr>
                <w:w w:val="95"/>
                <w:sz w:val="20"/>
                <w:szCs w:val="20"/>
              </w:rPr>
            </w:pPr>
            <w:r>
              <w:rPr>
                <w:w w:val="95"/>
                <w:sz w:val="20"/>
                <w:szCs w:val="20"/>
              </w:rPr>
              <w:t>0,3%</w:t>
            </w:r>
          </w:p>
        </w:tc>
        <w:tc>
          <w:tcPr>
            <w:tcW w:w="997" w:type="dxa"/>
            <w:tcBorders>
              <w:top w:val="single" w:sz="4" w:space="0" w:color="D9D9D9"/>
              <w:left w:val="single" w:sz="4" w:space="0" w:color="D9D9D9"/>
              <w:bottom w:val="single" w:sz="4" w:space="0" w:color="D9D9D9"/>
              <w:right w:val="single" w:sz="4" w:space="0" w:color="D9D9D9"/>
            </w:tcBorders>
          </w:tcPr>
          <w:p w14:paraId="4A4AA55C" w14:textId="77777777" w:rsidR="00000000" w:rsidRDefault="006D0D1F">
            <w:pPr>
              <w:pStyle w:val="TableParagraph"/>
              <w:kinsoku w:val="0"/>
              <w:overflowPunct w:val="0"/>
              <w:spacing w:before="11"/>
              <w:ind w:left="105" w:right="97"/>
              <w:jc w:val="center"/>
              <w:rPr>
                <w:sz w:val="20"/>
                <w:szCs w:val="20"/>
              </w:rPr>
            </w:pPr>
            <w:r>
              <w:rPr>
                <w:sz w:val="20"/>
                <w:szCs w:val="20"/>
              </w:rPr>
              <w:t>0,0%</w:t>
            </w:r>
          </w:p>
        </w:tc>
        <w:tc>
          <w:tcPr>
            <w:tcW w:w="972" w:type="dxa"/>
            <w:tcBorders>
              <w:top w:val="single" w:sz="4" w:space="0" w:color="D9D9D9"/>
              <w:left w:val="single" w:sz="4" w:space="0" w:color="D9D9D9"/>
              <w:bottom w:val="single" w:sz="4" w:space="0" w:color="D9D9D9"/>
              <w:right w:val="single" w:sz="4" w:space="0" w:color="D9D9D9"/>
            </w:tcBorders>
          </w:tcPr>
          <w:p w14:paraId="2CB69383" w14:textId="77777777" w:rsidR="00000000" w:rsidRDefault="006D0D1F">
            <w:pPr>
              <w:pStyle w:val="TableParagraph"/>
              <w:kinsoku w:val="0"/>
              <w:overflowPunct w:val="0"/>
              <w:spacing w:before="11"/>
              <w:ind w:left="189" w:right="176"/>
              <w:jc w:val="center"/>
              <w:rPr>
                <w:sz w:val="20"/>
                <w:szCs w:val="20"/>
              </w:rPr>
            </w:pPr>
            <w:r>
              <w:rPr>
                <w:sz w:val="20"/>
                <w:szCs w:val="20"/>
              </w:rPr>
              <w:t>0,1%</w:t>
            </w:r>
          </w:p>
        </w:tc>
      </w:tr>
      <w:tr w:rsidR="00000000" w14:paraId="7BEC5040" w14:textId="77777777">
        <w:tblPrEx>
          <w:tblCellMar>
            <w:top w:w="0" w:type="dxa"/>
            <w:left w:w="0" w:type="dxa"/>
            <w:bottom w:w="0" w:type="dxa"/>
            <w:right w:w="0" w:type="dxa"/>
          </w:tblCellMar>
        </w:tblPrEx>
        <w:trPr>
          <w:trHeight w:val="481"/>
        </w:trPr>
        <w:tc>
          <w:tcPr>
            <w:tcW w:w="3123" w:type="dxa"/>
            <w:tcBorders>
              <w:top w:val="none" w:sz="6" w:space="0" w:color="auto"/>
              <w:left w:val="none" w:sz="6" w:space="0" w:color="auto"/>
              <w:bottom w:val="none" w:sz="6" w:space="0" w:color="auto"/>
              <w:right w:val="none" w:sz="6" w:space="0" w:color="auto"/>
            </w:tcBorders>
            <w:shd w:val="clear" w:color="auto" w:fill="D9D9D9"/>
          </w:tcPr>
          <w:p w14:paraId="5AE14992" w14:textId="77777777" w:rsidR="00000000" w:rsidRDefault="006D0D1F">
            <w:pPr>
              <w:pStyle w:val="TableParagraph"/>
              <w:kinsoku w:val="0"/>
              <w:overflowPunct w:val="0"/>
              <w:spacing w:before="123"/>
              <w:ind w:left="112"/>
              <w:rPr>
                <w:sz w:val="20"/>
                <w:szCs w:val="20"/>
              </w:rPr>
            </w:pPr>
            <w:r>
              <w:rPr>
                <w:sz w:val="20"/>
                <w:szCs w:val="20"/>
              </w:rPr>
              <w:t>tereny rekreacji i wypoczynku</w:t>
            </w:r>
          </w:p>
        </w:tc>
        <w:tc>
          <w:tcPr>
            <w:tcW w:w="986" w:type="dxa"/>
            <w:tcBorders>
              <w:top w:val="single" w:sz="4" w:space="0" w:color="D9D9D9"/>
              <w:left w:val="none" w:sz="6" w:space="0" w:color="auto"/>
              <w:bottom w:val="single" w:sz="4" w:space="0" w:color="D9D9D9"/>
              <w:right w:val="single" w:sz="4" w:space="0" w:color="D9D9D9"/>
            </w:tcBorders>
          </w:tcPr>
          <w:p w14:paraId="0FD056F6" w14:textId="77777777" w:rsidR="00000000" w:rsidRDefault="006D0D1F">
            <w:pPr>
              <w:pStyle w:val="TableParagraph"/>
              <w:kinsoku w:val="0"/>
              <w:overflowPunct w:val="0"/>
              <w:spacing w:before="63"/>
              <w:ind w:left="63" w:right="60"/>
              <w:jc w:val="center"/>
              <w:rPr>
                <w:sz w:val="20"/>
                <w:szCs w:val="20"/>
              </w:rPr>
            </w:pPr>
            <w:r>
              <w:rPr>
                <w:sz w:val="20"/>
                <w:szCs w:val="20"/>
              </w:rPr>
              <w:t>0,3%</w:t>
            </w:r>
          </w:p>
        </w:tc>
        <w:tc>
          <w:tcPr>
            <w:tcW w:w="998" w:type="dxa"/>
            <w:tcBorders>
              <w:top w:val="single" w:sz="4" w:space="0" w:color="D9D9D9"/>
              <w:left w:val="single" w:sz="4" w:space="0" w:color="D9D9D9"/>
              <w:bottom w:val="single" w:sz="4" w:space="0" w:color="D9D9D9"/>
              <w:right w:val="single" w:sz="4" w:space="0" w:color="D9D9D9"/>
            </w:tcBorders>
          </w:tcPr>
          <w:p w14:paraId="46A4C494" w14:textId="77777777" w:rsidR="00000000" w:rsidRDefault="006D0D1F">
            <w:pPr>
              <w:pStyle w:val="TableParagraph"/>
              <w:kinsoku w:val="0"/>
              <w:overflowPunct w:val="0"/>
              <w:spacing w:before="63"/>
              <w:ind w:left="209" w:right="198"/>
              <w:jc w:val="center"/>
              <w:rPr>
                <w:sz w:val="20"/>
                <w:szCs w:val="20"/>
              </w:rPr>
            </w:pPr>
            <w:r>
              <w:rPr>
                <w:sz w:val="20"/>
                <w:szCs w:val="20"/>
              </w:rPr>
              <w:t>0,2%</w:t>
            </w:r>
          </w:p>
        </w:tc>
        <w:tc>
          <w:tcPr>
            <w:tcW w:w="1138" w:type="dxa"/>
            <w:tcBorders>
              <w:top w:val="single" w:sz="4" w:space="0" w:color="D9D9D9"/>
              <w:left w:val="single" w:sz="4" w:space="0" w:color="D9D9D9"/>
              <w:bottom w:val="single" w:sz="4" w:space="0" w:color="D9D9D9"/>
              <w:right w:val="single" w:sz="4" w:space="0" w:color="D9D9D9"/>
            </w:tcBorders>
          </w:tcPr>
          <w:p w14:paraId="3A1637DC" w14:textId="77777777" w:rsidR="00000000" w:rsidRDefault="006D0D1F">
            <w:pPr>
              <w:pStyle w:val="TableParagraph"/>
              <w:kinsoku w:val="0"/>
              <w:overflowPunct w:val="0"/>
              <w:spacing w:before="63"/>
              <w:ind w:left="143" w:right="132"/>
              <w:jc w:val="center"/>
              <w:rPr>
                <w:sz w:val="20"/>
                <w:szCs w:val="20"/>
              </w:rPr>
            </w:pPr>
            <w:r>
              <w:rPr>
                <w:sz w:val="20"/>
                <w:szCs w:val="20"/>
              </w:rPr>
              <w:t>0,4%</w:t>
            </w:r>
          </w:p>
        </w:tc>
        <w:tc>
          <w:tcPr>
            <w:tcW w:w="852" w:type="dxa"/>
            <w:tcBorders>
              <w:top w:val="single" w:sz="4" w:space="0" w:color="D9D9D9"/>
              <w:left w:val="single" w:sz="4" w:space="0" w:color="D9D9D9"/>
              <w:bottom w:val="single" w:sz="4" w:space="0" w:color="D9D9D9"/>
              <w:right w:val="single" w:sz="4" w:space="0" w:color="D9D9D9"/>
            </w:tcBorders>
          </w:tcPr>
          <w:p w14:paraId="0169C173" w14:textId="77777777" w:rsidR="00000000" w:rsidRDefault="006D0D1F">
            <w:pPr>
              <w:pStyle w:val="TableParagraph"/>
              <w:kinsoku w:val="0"/>
              <w:overflowPunct w:val="0"/>
              <w:spacing w:before="63"/>
              <w:ind w:right="217"/>
              <w:jc w:val="right"/>
              <w:rPr>
                <w:w w:val="95"/>
                <w:sz w:val="20"/>
                <w:szCs w:val="20"/>
              </w:rPr>
            </w:pPr>
            <w:r>
              <w:rPr>
                <w:w w:val="95"/>
                <w:sz w:val="20"/>
                <w:szCs w:val="20"/>
              </w:rPr>
              <w:t>0,3%</w:t>
            </w:r>
          </w:p>
        </w:tc>
        <w:tc>
          <w:tcPr>
            <w:tcW w:w="997" w:type="dxa"/>
            <w:tcBorders>
              <w:top w:val="single" w:sz="4" w:space="0" w:color="D9D9D9"/>
              <w:left w:val="single" w:sz="4" w:space="0" w:color="D9D9D9"/>
              <w:bottom w:val="single" w:sz="4" w:space="0" w:color="D9D9D9"/>
              <w:right w:val="single" w:sz="4" w:space="0" w:color="D9D9D9"/>
            </w:tcBorders>
          </w:tcPr>
          <w:p w14:paraId="512F1A0A" w14:textId="77777777" w:rsidR="00000000" w:rsidRDefault="006D0D1F">
            <w:pPr>
              <w:pStyle w:val="TableParagraph"/>
              <w:kinsoku w:val="0"/>
              <w:overflowPunct w:val="0"/>
              <w:spacing w:before="63"/>
              <w:ind w:left="105" w:right="97"/>
              <w:jc w:val="center"/>
              <w:rPr>
                <w:sz w:val="20"/>
                <w:szCs w:val="20"/>
              </w:rPr>
            </w:pPr>
            <w:r>
              <w:rPr>
                <w:sz w:val="20"/>
                <w:szCs w:val="20"/>
              </w:rPr>
              <w:t>0,4%</w:t>
            </w:r>
          </w:p>
        </w:tc>
        <w:tc>
          <w:tcPr>
            <w:tcW w:w="972" w:type="dxa"/>
            <w:tcBorders>
              <w:top w:val="single" w:sz="4" w:space="0" w:color="D9D9D9"/>
              <w:left w:val="single" w:sz="4" w:space="0" w:color="D9D9D9"/>
              <w:bottom w:val="single" w:sz="4" w:space="0" w:color="D9D9D9"/>
              <w:right w:val="single" w:sz="4" w:space="0" w:color="D9D9D9"/>
            </w:tcBorders>
          </w:tcPr>
          <w:p w14:paraId="1706D37E" w14:textId="77777777" w:rsidR="00000000" w:rsidRDefault="006D0D1F">
            <w:pPr>
              <w:pStyle w:val="TableParagraph"/>
              <w:kinsoku w:val="0"/>
              <w:overflowPunct w:val="0"/>
              <w:spacing w:before="63"/>
              <w:ind w:left="189" w:right="176"/>
              <w:jc w:val="center"/>
              <w:rPr>
                <w:sz w:val="20"/>
                <w:szCs w:val="20"/>
              </w:rPr>
            </w:pPr>
            <w:r>
              <w:rPr>
                <w:sz w:val="20"/>
                <w:szCs w:val="20"/>
              </w:rPr>
              <w:t>0,3%</w:t>
            </w:r>
          </w:p>
        </w:tc>
      </w:tr>
      <w:tr w:rsidR="00000000" w14:paraId="46AB14D9"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33CFB265" w14:textId="77777777" w:rsidR="00000000" w:rsidRDefault="006D0D1F">
            <w:pPr>
              <w:pStyle w:val="TableParagraph"/>
              <w:kinsoku w:val="0"/>
              <w:overflowPunct w:val="0"/>
              <w:spacing w:before="71"/>
              <w:ind w:left="112"/>
              <w:rPr>
                <w:sz w:val="20"/>
                <w:szCs w:val="20"/>
              </w:rPr>
            </w:pPr>
            <w:r>
              <w:rPr>
                <w:sz w:val="20"/>
                <w:szCs w:val="20"/>
              </w:rPr>
              <w:t>użytki kopalne</w:t>
            </w:r>
          </w:p>
        </w:tc>
        <w:tc>
          <w:tcPr>
            <w:tcW w:w="986" w:type="dxa"/>
            <w:tcBorders>
              <w:top w:val="single" w:sz="4" w:space="0" w:color="D9D9D9"/>
              <w:left w:val="none" w:sz="6" w:space="0" w:color="auto"/>
              <w:bottom w:val="single" w:sz="4" w:space="0" w:color="D9D9D9"/>
              <w:right w:val="single" w:sz="4" w:space="0" w:color="D9D9D9"/>
            </w:tcBorders>
          </w:tcPr>
          <w:p w14:paraId="41FB8C02" w14:textId="77777777" w:rsidR="00000000" w:rsidRDefault="006D0D1F">
            <w:pPr>
              <w:pStyle w:val="TableParagraph"/>
              <w:kinsoku w:val="0"/>
              <w:overflowPunct w:val="0"/>
              <w:spacing w:before="11"/>
              <w:ind w:left="63" w:right="60"/>
              <w:jc w:val="center"/>
              <w:rPr>
                <w:sz w:val="20"/>
                <w:szCs w:val="20"/>
              </w:rPr>
            </w:pPr>
            <w:r>
              <w:rPr>
                <w:sz w:val="20"/>
                <w:szCs w:val="20"/>
              </w:rPr>
              <w:t>0,0%</w:t>
            </w:r>
          </w:p>
        </w:tc>
        <w:tc>
          <w:tcPr>
            <w:tcW w:w="998" w:type="dxa"/>
            <w:tcBorders>
              <w:top w:val="single" w:sz="4" w:space="0" w:color="D9D9D9"/>
              <w:left w:val="single" w:sz="4" w:space="0" w:color="D9D9D9"/>
              <w:bottom w:val="single" w:sz="4" w:space="0" w:color="D9D9D9"/>
              <w:right w:val="single" w:sz="4" w:space="0" w:color="D9D9D9"/>
            </w:tcBorders>
          </w:tcPr>
          <w:p w14:paraId="6A36EEDB" w14:textId="77777777" w:rsidR="00000000" w:rsidRDefault="006D0D1F">
            <w:pPr>
              <w:pStyle w:val="TableParagraph"/>
              <w:kinsoku w:val="0"/>
              <w:overflowPunct w:val="0"/>
              <w:spacing w:before="11"/>
              <w:ind w:left="209" w:right="198"/>
              <w:jc w:val="center"/>
              <w:rPr>
                <w:sz w:val="20"/>
                <w:szCs w:val="20"/>
              </w:rPr>
            </w:pPr>
            <w:r>
              <w:rPr>
                <w:sz w:val="20"/>
                <w:szCs w:val="20"/>
              </w:rPr>
              <w:t>0,1%</w:t>
            </w:r>
          </w:p>
        </w:tc>
        <w:tc>
          <w:tcPr>
            <w:tcW w:w="1138" w:type="dxa"/>
            <w:tcBorders>
              <w:top w:val="single" w:sz="4" w:space="0" w:color="D9D9D9"/>
              <w:left w:val="single" w:sz="4" w:space="0" w:color="D9D9D9"/>
              <w:bottom w:val="single" w:sz="4" w:space="0" w:color="D9D9D9"/>
              <w:right w:val="single" w:sz="4" w:space="0" w:color="D9D9D9"/>
            </w:tcBorders>
          </w:tcPr>
          <w:p w14:paraId="5876485C" w14:textId="77777777" w:rsidR="00000000" w:rsidRDefault="006D0D1F">
            <w:pPr>
              <w:pStyle w:val="TableParagraph"/>
              <w:kinsoku w:val="0"/>
              <w:overflowPunct w:val="0"/>
              <w:spacing w:before="11"/>
              <w:ind w:left="143" w:right="132"/>
              <w:jc w:val="center"/>
              <w:rPr>
                <w:sz w:val="20"/>
                <w:szCs w:val="20"/>
              </w:rPr>
            </w:pPr>
            <w:r>
              <w:rPr>
                <w:sz w:val="20"/>
                <w:szCs w:val="20"/>
              </w:rPr>
              <w:t>0,8%</w:t>
            </w:r>
          </w:p>
        </w:tc>
        <w:tc>
          <w:tcPr>
            <w:tcW w:w="852" w:type="dxa"/>
            <w:tcBorders>
              <w:top w:val="single" w:sz="4" w:space="0" w:color="D9D9D9"/>
              <w:left w:val="single" w:sz="4" w:space="0" w:color="D9D9D9"/>
              <w:bottom w:val="single" w:sz="4" w:space="0" w:color="D9D9D9"/>
              <w:right w:val="single" w:sz="4" w:space="0" w:color="D9D9D9"/>
            </w:tcBorders>
          </w:tcPr>
          <w:p w14:paraId="4CC2D47A" w14:textId="77777777" w:rsidR="00000000" w:rsidRDefault="006D0D1F">
            <w:pPr>
              <w:pStyle w:val="TableParagraph"/>
              <w:kinsoku w:val="0"/>
              <w:overflowPunct w:val="0"/>
              <w:spacing w:before="11"/>
              <w:ind w:right="217"/>
              <w:jc w:val="right"/>
              <w:rPr>
                <w:w w:val="95"/>
                <w:sz w:val="20"/>
                <w:szCs w:val="20"/>
              </w:rPr>
            </w:pPr>
            <w:r>
              <w:rPr>
                <w:w w:val="95"/>
                <w:sz w:val="20"/>
                <w:szCs w:val="20"/>
              </w:rPr>
              <w:t>0,3%</w:t>
            </w:r>
          </w:p>
        </w:tc>
        <w:tc>
          <w:tcPr>
            <w:tcW w:w="997" w:type="dxa"/>
            <w:tcBorders>
              <w:top w:val="single" w:sz="4" w:space="0" w:color="D9D9D9"/>
              <w:left w:val="single" w:sz="4" w:space="0" w:color="D9D9D9"/>
              <w:bottom w:val="single" w:sz="4" w:space="0" w:color="D9D9D9"/>
              <w:right w:val="single" w:sz="4" w:space="0" w:color="D9D9D9"/>
            </w:tcBorders>
          </w:tcPr>
          <w:p w14:paraId="695E2B1A" w14:textId="77777777" w:rsidR="00000000" w:rsidRDefault="006D0D1F">
            <w:pPr>
              <w:pStyle w:val="TableParagraph"/>
              <w:kinsoku w:val="0"/>
              <w:overflowPunct w:val="0"/>
              <w:spacing w:before="11"/>
              <w:ind w:left="105" w:right="97"/>
              <w:jc w:val="center"/>
              <w:rPr>
                <w:sz w:val="20"/>
                <w:szCs w:val="20"/>
              </w:rPr>
            </w:pPr>
            <w:r>
              <w:rPr>
                <w:sz w:val="20"/>
                <w:szCs w:val="20"/>
              </w:rPr>
              <w:t>0,4%</w:t>
            </w:r>
          </w:p>
        </w:tc>
        <w:tc>
          <w:tcPr>
            <w:tcW w:w="972" w:type="dxa"/>
            <w:tcBorders>
              <w:top w:val="single" w:sz="4" w:space="0" w:color="D9D9D9"/>
              <w:left w:val="single" w:sz="4" w:space="0" w:color="D9D9D9"/>
              <w:bottom w:val="single" w:sz="4" w:space="0" w:color="D9D9D9"/>
              <w:right w:val="single" w:sz="4" w:space="0" w:color="D9D9D9"/>
            </w:tcBorders>
          </w:tcPr>
          <w:p w14:paraId="5CA87C08" w14:textId="77777777" w:rsidR="00000000" w:rsidRDefault="006D0D1F">
            <w:pPr>
              <w:pStyle w:val="TableParagraph"/>
              <w:kinsoku w:val="0"/>
              <w:overflowPunct w:val="0"/>
              <w:spacing w:before="11"/>
              <w:ind w:left="189" w:right="176"/>
              <w:jc w:val="center"/>
              <w:rPr>
                <w:sz w:val="20"/>
                <w:szCs w:val="20"/>
              </w:rPr>
            </w:pPr>
            <w:r>
              <w:rPr>
                <w:sz w:val="20"/>
                <w:szCs w:val="20"/>
              </w:rPr>
              <w:t>0,4%</w:t>
            </w:r>
          </w:p>
        </w:tc>
      </w:tr>
      <w:tr w:rsidR="00000000" w14:paraId="050ECF10" w14:textId="77777777">
        <w:tblPrEx>
          <w:tblCellMar>
            <w:top w:w="0" w:type="dxa"/>
            <w:left w:w="0" w:type="dxa"/>
            <w:bottom w:w="0" w:type="dxa"/>
            <w:right w:w="0" w:type="dxa"/>
          </w:tblCellMar>
        </w:tblPrEx>
        <w:trPr>
          <w:trHeight w:val="376"/>
        </w:trPr>
        <w:tc>
          <w:tcPr>
            <w:tcW w:w="3123" w:type="dxa"/>
            <w:tcBorders>
              <w:top w:val="none" w:sz="6" w:space="0" w:color="auto"/>
              <w:left w:val="none" w:sz="6" w:space="0" w:color="auto"/>
              <w:bottom w:val="none" w:sz="6" w:space="0" w:color="auto"/>
              <w:right w:val="none" w:sz="6" w:space="0" w:color="auto"/>
            </w:tcBorders>
            <w:shd w:val="clear" w:color="auto" w:fill="D9D9D9"/>
          </w:tcPr>
          <w:p w14:paraId="2C4BAFC9" w14:textId="77777777" w:rsidR="00000000" w:rsidRDefault="006D0D1F">
            <w:pPr>
              <w:pStyle w:val="TableParagraph"/>
              <w:kinsoku w:val="0"/>
              <w:overflowPunct w:val="0"/>
              <w:spacing w:before="71"/>
              <w:ind w:left="112"/>
              <w:rPr>
                <w:sz w:val="20"/>
                <w:szCs w:val="20"/>
              </w:rPr>
            </w:pPr>
            <w:r>
              <w:rPr>
                <w:sz w:val="20"/>
                <w:szCs w:val="20"/>
              </w:rPr>
              <w:t>inne tereny zabudowane</w:t>
            </w:r>
          </w:p>
        </w:tc>
        <w:tc>
          <w:tcPr>
            <w:tcW w:w="986" w:type="dxa"/>
            <w:tcBorders>
              <w:top w:val="single" w:sz="4" w:space="0" w:color="D9D9D9"/>
              <w:left w:val="none" w:sz="6" w:space="0" w:color="auto"/>
              <w:bottom w:val="single" w:sz="4" w:space="0" w:color="D9D9D9"/>
              <w:right w:val="single" w:sz="4" w:space="0" w:color="D9D9D9"/>
            </w:tcBorders>
          </w:tcPr>
          <w:p w14:paraId="6EA37B86" w14:textId="77777777" w:rsidR="00000000" w:rsidRDefault="006D0D1F">
            <w:pPr>
              <w:pStyle w:val="TableParagraph"/>
              <w:kinsoku w:val="0"/>
              <w:overflowPunct w:val="0"/>
              <w:spacing w:before="8"/>
              <w:ind w:left="63" w:right="60"/>
              <w:jc w:val="center"/>
              <w:rPr>
                <w:sz w:val="20"/>
                <w:szCs w:val="20"/>
              </w:rPr>
            </w:pPr>
            <w:r>
              <w:rPr>
                <w:sz w:val="20"/>
                <w:szCs w:val="20"/>
              </w:rPr>
              <w:t>0,7%</w:t>
            </w:r>
          </w:p>
        </w:tc>
        <w:tc>
          <w:tcPr>
            <w:tcW w:w="998" w:type="dxa"/>
            <w:tcBorders>
              <w:top w:val="single" w:sz="4" w:space="0" w:color="D9D9D9"/>
              <w:left w:val="single" w:sz="4" w:space="0" w:color="D9D9D9"/>
              <w:bottom w:val="single" w:sz="4" w:space="0" w:color="D9D9D9"/>
              <w:right w:val="single" w:sz="4" w:space="0" w:color="D9D9D9"/>
            </w:tcBorders>
          </w:tcPr>
          <w:p w14:paraId="10C6A4CA" w14:textId="77777777" w:rsidR="00000000" w:rsidRDefault="006D0D1F">
            <w:pPr>
              <w:pStyle w:val="TableParagraph"/>
              <w:kinsoku w:val="0"/>
              <w:overflowPunct w:val="0"/>
              <w:spacing w:before="8"/>
              <w:ind w:left="209" w:right="198"/>
              <w:jc w:val="center"/>
              <w:rPr>
                <w:sz w:val="20"/>
                <w:szCs w:val="20"/>
              </w:rPr>
            </w:pPr>
            <w:r>
              <w:rPr>
                <w:sz w:val="20"/>
                <w:szCs w:val="20"/>
              </w:rPr>
              <w:t>0,3%</w:t>
            </w:r>
          </w:p>
        </w:tc>
        <w:tc>
          <w:tcPr>
            <w:tcW w:w="1138" w:type="dxa"/>
            <w:tcBorders>
              <w:top w:val="single" w:sz="4" w:space="0" w:color="D9D9D9"/>
              <w:left w:val="single" w:sz="4" w:space="0" w:color="D9D9D9"/>
              <w:bottom w:val="single" w:sz="4" w:space="0" w:color="D9D9D9"/>
              <w:right w:val="single" w:sz="4" w:space="0" w:color="D9D9D9"/>
            </w:tcBorders>
          </w:tcPr>
          <w:p w14:paraId="2FAC9C72" w14:textId="77777777" w:rsidR="00000000" w:rsidRDefault="006D0D1F">
            <w:pPr>
              <w:pStyle w:val="TableParagraph"/>
              <w:kinsoku w:val="0"/>
              <w:overflowPunct w:val="0"/>
              <w:spacing w:before="8"/>
              <w:ind w:left="143" w:right="132"/>
              <w:jc w:val="center"/>
              <w:rPr>
                <w:sz w:val="20"/>
                <w:szCs w:val="20"/>
              </w:rPr>
            </w:pPr>
            <w:r>
              <w:rPr>
                <w:sz w:val="20"/>
                <w:szCs w:val="20"/>
              </w:rPr>
              <w:t>1,9%</w:t>
            </w:r>
          </w:p>
        </w:tc>
        <w:tc>
          <w:tcPr>
            <w:tcW w:w="852" w:type="dxa"/>
            <w:tcBorders>
              <w:top w:val="single" w:sz="4" w:space="0" w:color="D9D9D9"/>
              <w:left w:val="single" w:sz="4" w:space="0" w:color="D9D9D9"/>
              <w:bottom w:val="single" w:sz="4" w:space="0" w:color="D9D9D9"/>
              <w:right w:val="single" w:sz="4" w:space="0" w:color="D9D9D9"/>
            </w:tcBorders>
          </w:tcPr>
          <w:p w14:paraId="0BFA8AB3" w14:textId="77777777" w:rsidR="00000000" w:rsidRDefault="006D0D1F">
            <w:pPr>
              <w:pStyle w:val="TableParagraph"/>
              <w:kinsoku w:val="0"/>
              <w:overflowPunct w:val="0"/>
              <w:spacing w:before="8"/>
              <w:ind w:right="217"/>
              <w:jc w:val="right"/>
              <w:rPr>
                <w:w w:val="95"/>
                <w:sz w:val="20"/>
                <w:szCs w:val="20"/>
              </w:rPr>
            </w:pPr>
            <w:r>
              <w:rPr>
                <w:w w:val="95"/>
                <w:sz w:val="20"/>
                <w:szCs w:val="20"/>
              </w:rPr>
              <w:t>0,6%</w:t>
            </w:r>
          </w:p>
        </w:tc>
        <w:tc>
          <w:tcPr>
            <w:tcW w:w="997" w:type="dxa"/>
            <w:tcBorders>
              <w:top w:val="single" w:sz="4" w:space="0" w:color="D9D9D9"/>
              <w:left w:val="single" w:sz="4" w:space="0" w:color="D9D9D9"/>
              <w:bottom w:val="single" w:sz="4" w:space="0" w:color="D9D9D9"/>
              <w:right w:val="single" w:sz="4" w:space="0" w:color="D9D9D9"/>
            </w:tcBorders>
          </w:tcPr>
          <w:p w14:paraId="25A79ADE" w14:textId="77777777" w:rsidR="00000000" w:rsidRDefault="006D0D1F">
            <w:pPr>
              <w:pStyle w:val="TableParagraph"/>
              <w:kinsoku w:val="0"/>
              <w:overflowPunct w:val="0"/>
              <w:spacing w:before="8"/>
              <w:ind w:left="105" w:right="97"/>
              <w:jc w:val="center"/>
              <w:rPr>
                <w:sz w:val="20"/>
                <w:szCs w:val="20"/>
              </w:rPr>
            </w:pPr>
            <w:r>
              <w:rPr>
                <w:sz w:val="20"/>
                <w:szCs w:val="20"/>
              </w:rPr>
              <w:t>0,6%</w:t>
            </w:r>
          </w:p>
        </w:tc>
        <w:tc>
          <w:tcPr>
            <w:tcW w:w="972" w:type="dxa"/>
            <w:tcBorders>
              <w:top w:val="single" w:sz="4" w:space="0" w:color="D9D9D9"/>
              <w:left w:val="single" w:sz="4" w:space="0" w:color="D9D9D9"/>
              <w:bottom w:val="single" w:sz="4" w:space="0" w:color="D9D9D9"/>
              <w:right w:val="single" w:sz="4" w:space="0" w:color="D9D9D9"/>
            </w:tcBorders>
          </w:tcPr>
          <w:p w14:paraId="29ED0613" w14:textId="77777777" w:rsidR="00000000" w:rsidRDefault="006D0D1F">
            <w:pPr>
              <w:pStyle w:val="TableParagraph"/>
              <w:kinsoku w:val="0"/>
              <w:overflowPunct w:val="0"/>
              <w:spacing w:before="8"/>
              <w:ind w:left="189" w:right="176"/>
              <w:jc w:val="center"/>
              <w:rPr>
                <w:sz w:val="20"/>
                <w:szCs w:val="20"/>
              </w:rPr>
            </w:pPr>
            <w:r>
              <w:rPr>
                <w:sz w:val="20"/>
                <w:szCs w:val="20"/>
              </w:rPr>
              <w:t>0,9%</w:t>
            </w:r>
          </w:p>
        </w:tc>
      </w:tr>
    </w:tbl>
    <w:p w14:paraId="242A4938" w14:textId="660EB01A" w:rsidR="00000000" w:rsidRDefault="006D0D1F">
      <w:pPr>
        <w:pStyle w:val="Tekstpodstawowy"/>
        <w:kinsoku w:val="0"/>
        <w:overflowPunct w:val="0"/>
        <w:spacing w:before="3"/>
        <w:rPr>
          <w:i/>
          <w:iCs/>
          <w:sz w:val="20"/>
          <w:szCs w:val="20"/>
        </w:rPr>
      </w:pPr>
      <w:r>
        <w:rPr>
          <w:noProof/>
        </w:rPr>
        <mc:AlternateContent>
          <mc:Choice Requires="wps">
            <w:drawing>
              <wp:anchor distT="0" distB="0" distL="0" distR="0" simplePos="0" relativeHeight="251655680" behindDoc="0" locked="0" layoutInCell="0" allowOverlap="1" wp14:anchorId="1B62421B" wp14:editId="1DF1F347">
                <wp:simplePos x="0" y="0"/>
                <wp:positionH relativeFrom="page">
                  <wp:posOffset>899160</wp:posOffset>
                </wp:positionH>
                <wp:positionV relativeFrom="paragraph">
                  <wp:posOffset>187325</wp:posOffset>
                </wp:positionV>
                <wp:extent cx="1829435" cy="12700"/>
                <wp:effectExtent l="0" t="0" r="0" b="0"/>
                <wp:wrapTopAndBottom/>
                <wp:docPr id="1508" name="Freeform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FF60D8" id="Freeform 323" o:spid="_x0000_s1026" style="position:absolute;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4.75pt,214.8pt,14.7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" o:allowincell="f" filled="f" strokeweight=".25397mm">
                <v:path arrowok="t" o:connecttype="custom" o:connectlocs="0,0;1828800,0" o:connectangles="0,0"/>
                <w10:wrap type="topAndBottom" anchorx="page"/>
              </v:polyline>
            </w:pict>
          </mc:Fallback>
        </mc:AlternateContent>
      </w:r>
    </w:p>
    <w:p w14:paraId="0547A9DC" w14:textId="77777777" w:rsidR="00000000" w:rsidRDefault="006D0D1F">
      <w:pPr>
        <w:pStyle w:val="Tekstpodstawowy"/>
        <w:kinsoku w:val="0"/>
        <w:overflowPunct w:val="0"/>
        <w:spacing w:before="69"/>
        <w:ind w:left="1016"/>
        <w:jc w:val="both"/>
        <w:rPr>
          <w:sz w:val="20"/>
          <w:szCs w:val="20"/>
        </w:rPr>
      </w:pPr>
      <w:r>
        <w:rPr>
          <w:position w:val="7"/>
          <w:sz w:val="13"/>
          <w:szCs w:val="13"/>
        </w:rPr>
        <w:t xml:space="preserve">41 </w:t>
      </w:r>
      <w:r>
        <w:rPr>
          <w:sz w:val="20"/>
          <w:szCs w:val="20"/>
        </w:rPr>
        <w:t>Zmiana powierzchni gminy od 2017 r.</w:t>
      </w:r>
    </w:p>
    <w:p w14:paraId="294C1F76" w14:textId="77777777" w:rsidR="00000000" w:rsidRDefault="006D0D1F">
      <w:pPr>
        <w:pStyle w:val="Tekstpodstawowy"/>
        <w:kinsoku w:val="0"/>
        <w:overflowPunct w:val="0"/>
        <w:spacing w:before="69"/>
        <w:ind w:left="1016"/>
        <w:jc w:val="both"/>
        <w:rPr>
          <w:sz w:val="20"/>
          <w:szCs w:val="20"/>
        </w:rPr>
        <w:sectPr w:rsidR="00000000">
          <w:pgSz w:w="11910" w:h="16840"/>
          <w:pgMar w:top="1120" w:right="580" w:bottom="1200" w:left="400" w:header="748" w:footer="1003" w:gutter="0"/>
          <w:cols w:space="708"/>
          <w:noEndnote/>
        </w:sectPr>
      </w:pPr>
    </w:p>
    <w:p w14:paraId="685FB0BB" w14:textId="77777777" w:rsidR="00000000" w:rsidRDefault="006D0D1F">
      <w:pPr>
        <w:pStyle w:val="Tekstpodstawowy"/>
        <w:kinsoku w:val="0"/>
        <w:overflowPunct w:val="0"/>
        <w:spacing w:before="8" w:after="1"/>
        <w:rPr>
          <w:sz w:val="26"/>
          <w:szCs w:val="26"/>
        </w:rPr>
      </w:pPr>
    </w:p>
    <w:tbl>
      <w:tblPr>
        <w:tblW w:w="0" w:type="auto"/>
        <w:tblInd w:w="1057" w:type="dxa"/>
        <w:tblLayout w:type="fixed"/>
        <w:tblCellMar>
          <w:left w:w="0" w:type="dxa"/>
          <w:right w:w="0" w:type="dxa"/>
        </w:tblCellMar>
        <w:tblLook w:val="0000" w:firstRow="0" w:lastRow="0" w:firstColumn="0" w:lastColumn="0" w:noHBand="0" w:noVBand="0"/>
      </w:tblPr>
      <w:tblGrid>
        <w:gridCol w:w="3108"/>
        <w:gridCol w:w="991"/>
        <w:gridCol w:w="998"/>
        <w:gridCol w:w="1138"/>
        <w:gridCol w:w="852"/>
        <w:gridCol w:w="997"/>
        <w:gridCol w:w="973"/>
      </w:tblGrid>
      <w:tr w:rsidR="00000000" w14:paraId="63C681FB" w14:textId="77777777">
        <w:tblPrEx>
          <w:tblCellMar>
            <w:top w:w="0" w:type="dxa"/>
            <w:left w:w="0" w:type="dxa"/>
            <w:bottom w:w="0" w:type="dxa"/>
            <w:right w:w="0" w:type="dxa"/>
          </w:tblCellMar>
        </w:tblPrEx>
        <w:trPr>
          <w:trHeight w:val="369"/>
        </w:trPr>
        <w:tc>
          <w:tcPr>
            <w:tcW w:w="3108" w:type="dxa"/>
            <w:tcBorders>
              <w:top w:val="none" w:sz="6" w:space="0" w:color="auto"/>
              <w:left w:val="none" w:sz="6" w:space="0" w:color="auto"/>
              <w:bottom w:val="none" w:sz="6" w:space="0" w:color="auto"/>
              <w:right w:val="none" w:sz="6" w:space="0" w:color="auto"/>
            </w:tcBorders>
            <w:shd w:val="clear" w:color="auto" w:fill="D9D9D9"/>
          </w:tcPr>
          <w:p w14:paraId="3A0BDEFC" w14:textId="77777777" w:rsidR="00000000" w:rsidRDefault="006D0D1F">
            <w:pPr>
              <w:pStyle w:val="TableParagraph"/>
              <w:kinsoku w:val="0"/>
              <w:overflowPunct w:val="0"/>
              <w:spacing w:before="54"/>
              <w:ind w:left="98"/>
              <w:rPr>
                <w:sz w:val="20"/>
                <w:szCs w:val="20"/>
              </w:rPr>
            </w:pPr>
            <w:r>
              <w:rPr>
                <w:sz w:val="20"/>
                <w:szCs w:val="20"/>
              </w:rPr>
              <w:t>pozostałe</w:t>
            </w:r>
          </w:p>
        </w:tc>
        <w:tc>
          <w:tcPr>
            <w:tcW w:w="991" w:type="dxa"/>
            <w:tcBorders>
              <w:top w:val="single" w:sz="4" w:space="0" w:color="D9D9D9"/>
              <w:left w:val="none" w:sz="6" w:space="0" w:color="auto"/>
              <w:bottom w:val="single" w:sz="4" w:space="0" w:color="D9D9D9"/>
              <w:right w:val="single" w:sz="4" w:space="0" w:color="D9D9D9"/>
            </w:tcBorders>
          </w:tcPr>
          <w:p w14:paraId="74763658" w14:textId="77777777" w:rsidR="00000000" w:rsidRDefault="006D0D1F">
            <w:pPr>
              <w:pStyle w:val="TableParagraph"/>
              <w:kinsoku w:val="0"/>
              <w:overflowPunct w:val="0"/>
              <w:spacing w:before="11"/>
              <w:ind w:right="294"/>
              <w:jc w:val="right"/>
              <w:rPr>
                <w:w w:val="95"/>
                <w:sz w:val="20"/>
                <w:szCs w:val="20"/>
              </w:rPr>
            </w:pPr>
            <w:r>
              <w:rPr>
                <w:w w:val="95"/>
                <w:sz w:val="20"/>
                <w:szCs w:val="20"/>
              </w:rPr>
              <w:t>3,7%</w:t>
            </w:r>
          </w:p>
        </w:tc>
        <w:tc>
          <w:tcPr>
            <w:tcW w:w="998" w:type="dxa"/>
            <w:tcBorders>
              <w:top w:val="single" w:sz="4" w:space="0" w:color="D9D9D9"/>
              <w:left w:val="single" w:sz="4" w:space="0" w:color="D9D9D9"/>
              <w:bottom w:val="single" w:sz="4" w:space="0" w:color="D9D9D9"/>
              <w:right w:val="single" w:sz="4" w:space="0" w:color="D9D9D9"/>
            </w:tcBorders>
          </w:tcPr>
          <w:p w14:paraId="760FD523" w14:textId="77777777" w:rsidR="00000000" w:rsidRDefault="006D0D1F">
            <w:pPr>
              <w:pStyle w:val="TableParagraph"/>
              <w:kinsoku w:val="0"/>
              <w:overflowPunct w:val="0"/>
              <w:spacing w:before="11"/>
              <w:ind w:left="200" w:right="198"/>
              <w:jc w:val="center"/>
              <w:rPr>
                <w:sz w:val="20"/>
                <w:szCs w:val="20"/>
              </w:rPr>
            </w:pPr>
            <w:r>
              <w:rPr>
                <w:sz w:val="20"/>
                <w:szCs w:val="20"/>
              </w:rPr>
              <w:t>2,6%</w:t>
            </w:r>
          </w:p>
        </w:tc>
        <w:tc>
          <w:tcPr>
            <w:tcW w:w="1138" w:type="dxa"/>
            <w:tcBorders>
              <w:top w:val="single" w:sz="4" w:space="0" w:color="D9D9D9"/>
              <w:left w:val="single" w:sz="4" w:space="0" w:color="D9D9D9"/>
              <w:bottom w:val="single" w:sz="4" w:space="0" w:color="D9D9D9"/>
              <w:right w:val="single" w:sz="4" w:space="0" w:color="D9D9D9"/>
            </w:tcBorders>
          </w:tcPr>
          <w:p w14:paraId="587093A1" w14:textId="77777777" w:rsidR="00000000" w:rsidRDefault="006D0D1F">
            <w:pPr>
              <w:pStyle w:val="TableParagraph"/>
              <w:kinsoku w:val="0"/>
              <w:overflowPunct w:val="0"/>
              <w:spacing w:before="11"/>
              <w:ind w:right="363"/>
              <w:jc w:val="right"/>
              <w:rPr>
                <w:w w:val="95"/>
                <w:sz w:val="20"/>
                <w:szCs w:val="20"/>
              </w:rPr>
            </w:pPr>
            <w:r>
              <w:rPr>
                <w:w w:val="95"/>
                <w:sz w:val="20"/>
                <w:szCs w:val="20"/>
              </w:rPr>
              <w:t>5,2%</w:t>
            </w:r>
          </w:p>
        </w:tc>
        <w:tc>
          <w:tcPr>
            <w:tcW w:w="852" w:type="dxa"/>
            <w:tcBorders>
              <w:top w:val="single" w:sz="4" w:space="0" w:color="D9D9D9"/>
              <w:left w:val="single" w:sz="4" w:space="0" w:color="D9D9D9"/>
              <w:bottom w:val="single" w:sz="4" w:space="0" w:color="D9D9D9"/>
              <w:right w:val="single" w:sz="4" w:space="0" w:color="D9D9D9"/>
            </w:tcBorders>
          </w:tcPr>
          <w:p w14:paraId="71DC6153" w14:textId="77777777" w:rsidR="00000000" w:rsidRDefault="006D0D1F">
            <w:pPr>
              <w:pStyle w:val="TableParagraph"/>
              <w:kinsoku w:val="0"/>
              <w:overflowPunct w:val="0"/>
              <w:spacing w:before="11"/>
              <w:ind w:left="196" w:right="196"/>
              <w:jc w:val="center"/>
              <w:rPr>
                <w:sz w:val="20"/>
                <w:szCs w:val="20"/>
              </w:rPr>
            </w:pPr>
            <w:r>
              <w:rPr>
                <w:sz w:val="20"/>
                <w:szCs w:val="20"/>
              </w:rPr>
              <w:t>3,3%</w:t>
            </w:r>
          </w:p>
        </w:tc>
        <w:tc>
          <w:tcPr>
            <w:tcW w:w="997" w:type="dxa"/>
            <w:tcBorders>
              <w:top w:val="single" w:sz="4" w:space="0" w:color="D9D9D9"/>
              <w:left w:val="single" w:sz="4" w:space="0" w:color="D9D9D9"/>
              <w:bottom w:val="single" w:sz="4" w:space="0" w:color="D9D9D9"/>
              <w:right w:val="single" w:sz="4" w:space="0" w:color="D9D9D9"/>
            </w:tcBorders>
          </w:tcPr>
          <w:p w14:paraId="2E8EA530" w14:textId="77777777" w:rsidR="00000000" w:rsidRDefault="006D0D1F">
            <w:pPr>
              <w:pStyle w:val="TableParagraph"/>
              <w:kinsoku w:val="0"/>
              <w:overflowPunct w:val="0"/>
              <w:spacing w:before="11"/>
              <w:ind w:left="97" w:right="97"/>
              <w:jc w:val="center"/>
              <w:rPr>
                <w:sz w:val="20"/>
                <w:szCs w:val="20"/>
              </w:rPr>
            </w:pPr>
            <w:r>
              <w:rPr>
                <w:sz w:val="20"/>
                <w:szCs w:val="20"/>
              </w:rPr>
              <w:t>4,3%</w:t>
            </w:r>
          </w:p>
        </w:tc>
        <w:tc>
          <w:tcPr>
            <w:tcW w:w="973" w:type="dxa"/>
            <w:tcBorders>
              <w:top w:val="single" w:sz="4" w:space="0" w:color="D9D9D9"/>
              <w:left w:val="single" w:sz="4" w:space="0" w:color="D9D9D9"/>
              <w:bottom w:val="single" w:sz="4" w:space="0" w:color="D9D9D9"/>
              <w:right w:val="single" w:sz="4" w:space="0" w:color="D9D9D9"/>
            </w:tcBorders>
          </w:tcPr>
          <w:p w14:paraId="3163FBFA" w14:textId="77777777" w:rsidR="00000000" w:rsidRDefault="006D0D1F">
            <w:pPr>
              <w:pStyle w:val="TableParagraph"/>
              <w:kinsoku w:val="0"/>
              <w:overflowPunct w:val="0"/>
              <w:spacing w:before="11"/>
              <w:ind w:right="280"/>
              <w:jc w:val="right"/>
              <w:rPr>
                <w:w w:val="95"/>
                <w:sz w:val="20"/>
                <w:szCs w:val="20"/>
              </w:rPr>
            </w:pPr>
            <w:r>
              <w:rPr>
                <w:w w:val="95"/>
                <w:sz w:val="20"/>
                <w:szCs w:val="20"/>
              </w:rPr>
              <w:t>4,0%</w:t>
            </w:r>
          </w:p>
        </w:tc>
      </w:tr>
      <w:tr w:rsidR="00000000" w14:paraId="75987970" w14:textId="77777777">
        <w:tblPrEx>
          <w:tblCellMar>
            <w:top w:w="0" w:type="dxa"/>
            <w:left w:w="0" w:type="dxa"/>
            <w:bottom w:w="0" w:type="dxa"/>
            <w:right w:w="0" w:type="dxa"/>
          </w:tblCellMar>
        </w:tblPrEx>
        <w:trPr>
          <w:trHeight w:val="376"/>
        </w:trPr>
        <w:tc>
          <w:tcPr>
            <w:tcW w:w="3108" w:type="dxa"/>
            <w:tcBorders>
              <w:top w:val="none" w:sz="6" w:space="0" w:color="auto"/>
              <w:left w:val="none" w:sz="6" w:space="0" w:color="auto"/>
              <w:bottom w:val="none" w:sz="6" w:space="0" w:color="auto"/>
              <w:right w:val="none" w:sz="6" w:space="0" w:color="auto"/>
            </w:tcBorders>
            <w:shd w:val="clear" w:color="auto" w:fill="D9D9D9"/>
          </w:tcPr>
          <w:p w14:paraId="5175640E" w14:textId="77777777" w:rsidR="00000000" w:rsidRDefault="006D0D1F">
            <w:pPr>
              <w:pStyle w:val="TableParagraph"/>
              <w:kinsoku w:val="0"/>
              <w:overflowPunct w:val="0"/>
              <w:spacing w:before="71"/>
              <w:ind w:left="98"/>
              <w:rPr>
                <w:sz w:val="20"/>
                <w:szCs w:val="20"/>
              </w:rPr>
            </w:pPr>
            <w:r>
              <w:rPr>
                <w:sz w:val="20"/>
                <w:szCs w:val="20"/>
              </w:rPr>
              <w:t>tereny różne</w:t>
            </w:r>
          </w:p>
        </w:tc>
        <w:tc>
          <w:tcPr>
            <w:tcW w:w="991" w:type="dxa"/>
            <w:tcBorders>
              <w:top w:val="single" w:sz="4" w:space="0" w:color="D9D9D9"/>
              <w:left w:val="none" w:sz="6" w:space="0" w:color="auto"/>
              <w:bottom w:val="single" w:sz="4" w:space="0" w:color="D9D9D9"/>
              <w:right w:val="single" w:sz="4" w:space="0" w:color="D9D9D9"/>
            </w:tcBorders>
          </w:tcPr>
          <w:p w14:paraId="1F8C602E" w14:textId="77777777" w:rsidR="00000000" w:rsidRDefault="006D0D1F">
            <w:pPr>
              <w:pStyle w:val="TableParagraph"/>
              <w:kinsoku w:val="0"/>
              <w:overflowPunct w:val="0"/>
              <w:spacing w:before="9"/>
              <w:ind w:right="294"/>
              <w:jc w:val="right"/>
              <w:rPr>
                <w:w w:val="95"/>
                <w:sz w:val="20"/>
                <w:szCs w:val="20"/>
              </w:rPr>
            </w:pPr>
            <w:r>
              <w:rPr>
                <w:w w:val="95"/>
                <w:sz w:val="20"/>
                <w:szCs w:val="20"/>
              </w:rPr>
              <w:t>0,2%</w:t>
            </w:r>
          </w:p>
        </w:tc>
        <w:tc>
          <w:tcPr>
            <w:tcW w:w="998" w:type="dxa"/>
            <w:tcBorders>
              <w:top w:val="single" w:sz="4" w:space="0" w:color="D9D9D9"/>
              <w:left w:val="single" w:sz="4" w:space="0" w:color="D9D9D9"/>
              <w:bottom w:val="single" w:sz="4" w:space="0" w:color="D9D9D9"/>
              <w:right w:val="single" w:sz="4" w:space="0" w:color="D9D9D9"/>
            </w:tcBorders>
          </w:tcPr>
          <w:p w14:paraId="6752782F" w14:textId="77777777" w:rsidR="00000000" w:rsidRDefault="006D0D1F">
            <w:pPr>
              <w:pStyle w:val="TableParagraph"/>
              <w:kinsoku w:val="0"/>
              <w:overflowPunct w:val="0"/>
              <w:spacing w:before="9"/>
              <w:ind w:left="200" w:right="198"/>
              <w:jc w:val="center"/>
              <w:rPr>
                <w:sz w:val="20"/>
                <w:szCs w:val="20"/>
              </w:rPr>
            </w:pPr>
            <w:r>
              <w:rPr>
                <w:sz w:val="20"/>
                <w:szCs w:val="20"/>
              </w:rPr>
              <w:t>0,6%</w:t>
            </w:r>
          </w:p>
        </w:tc>
        <w:tc>
          <w:tcPr>
            <w:tcW w:w="1138" w:type="dxa"/>
            <w:tcBorders>
              <w:top w:val="single" w:sz="4" w:space="0" w:color="D9D9D9"/>
              <w:left w:val="single" w:sz="4" w:space="0" w:color="D9D9D9"/>
              <w:bottom w:val="single" w:sz="4" w:space="0" w:color="D9D9D9"/>
              <w:right w:val="single" w:sz="4" w:space="0" w:color="D9D9D9"/>
            </w:tcBorders>
          </w:tcPr>
          <w:p w14:paraId="61D99B1C" w14:textId="77777777" w:rsidR="00000000" w:rsidRDefault="006D0D1F">
            <w:pPr>
              <w:pStyle w:val="TableParagraph"/>
              <w:kinsoku w:val="0"/>
              <w:overflowPunct w:val="0"/>
              <w:spacing w:before="9"/>
              <w:ind w:right="363"/>
              <w:jc w:val="right"/>
              <w:rPr>
                <w:w w:val="95"/>
                <w:sz w:val="20"/>
                <w:szCs w:val="20"/>
              </w:rPr>
            </w:pPr>
            <w:r>
              <w:rPr>
                <w:w w:val="95"/>
                <w:sz w:val="20"/>
                <w:szCs w:val="20"/>
              </w:rPr>
              <w:t>1,5%</w:t>
            </w:r>
          </w:p>
        </w:tc>
        <w:tc>
          <w:tcPr>
            <w:tcW w:w="852" w:type="dxa"/>
            <w:tcBorders>
              <w:top w:val="single" w:sz="4" w:space="0" w:color="D9D9D9"/>
              <w:left w:val="single" w:sz="4" w:space="0" w:color="D9D9D9"/>
              <w:bottom w:val="single" w:sz="4" w:space="0" w:color="D9D9D9"/>
              <w:right w:val="single" w:sz="4" w:space="0" w:color="D9D9D9"/>
            </w:tcBorders>
          </w:tcPr>
          <w:p w14:paraId="74205A8F" w14:textId="77777777" w:rsidR="00000000" w:rsidRDefault="006D0D1F">
            <w:pPr>
              <w:pStyle w:val="TableParagraph"/>
              <w:kinsoku w:val="0"/>
              <w:overflowPunct w:val="0"/>
              <w:spacing w:before="9"/>
              <w:ind w:left="196" w:right="196"/>
              <w:jc w:val="center"/>
              <w:rPr>
                <w:sz w:val="20"/>
                <w:szCs w:val="20"/>
              </w:rPr>
            </w:pPr>
            <w:r>
              <w:rPr>
                <w:sz w:val="20"/>
                <w:szCs w:val="20"/>
              </w:rPr>
              <w:t>0,7%</w:t>
            </w:r>
          </w:p>
        </w:tc>
        <w:tc>
          <w:tcPr>
            <w:tcW w:w="997" w:type="dxa"/>
            <w:tcBorders>
              <w:top w:val="single" w:sz="4" w:space="0" w:color="D9D9D9"/>
              <w:left w:val="single" w:sz="4" w:space="0" w:color="D9D9D9"/>
              <w:bottom w:val="single" w:sz="4" w:space="0" w:color="D9D9D9"/>
              <w:right w:val="single" w:sz="4" w:space="0" w:color="D9D9D9"/>
            </w:tcBorders>
          </w:tcPr>
          <w:p w14:paraId="183F148A" w14:textId="77777777" w:rsidR="00000000" w:rsidRDefault="006D0D1F">
            <w:pPr>
              <w:pStyle w:val="TableParagraph"/>
              <w:kinsoku w:val="0"/>
              <w:overflowPunct w:val="0"/>
              <w:spacing w:before="9"/>
              <w:ind w:left="97" w:right="97"/>
              <w:jc w:val="center"/>
              <w:rPr>
                <w:sz w:val="20"/>
                <w:szCs w:val="20"/>
              </w:rPr>
            </w:pPr>
            <w:r>
              <w:rPr>
                <w:sz w:val="20"/>
                <w:szCs w:val="20"/>
              </w:rPr>
              <w:t>3,3%</w:t>
            </w:r>
          </w:p>
        </w:tc>
        <w:tc>
          <w:tcPr>
            <w:tcW w:w="973" w:type="dxa"/>
            <w:tcBorders>
              <w:top w:val="single" w:sz="4" w:space="0" w:color="D9D9D9"/>
              <w:left w:val="single" w:sz="4" w:space="0" w:color="D9D9D9"/>
              <w:bottom w:val="single" w:sz="4" w:space="0" w:color="D9D9D9"/>
              <w:right w:val="single" w:sz="4" w:space="0" w:color="D9D9D9"/>
            </w:tcBorders>
          </w:tcPr>
          <w:p w14:paraId="4703BDE3" w14:textId="77777777" w:rsidR="00000000" w:rsidRDefault="006D0D1F">
            <w:pPr>
              <w:pStyle w:val="TableParagraph"/>
              <w:kinsoku w:val="0"/>
              <w:overflowPunct w:val="0"/>
              <w:spacing w:before="9"/>
              <w:ind w:right="280"/>
              <w:jc w:val="right"/>
              <w:rPr>
                <w:w w:val="95"/>
                <w:sz w:val="20"/>
                <w:szCs w:val="20"/>
              </w:rPr>
            </w:pPr>
            <w:r>
              <w:rPr>
                <w:w w:val="95"/>
                <w:sz w:val="20"/>
                <w:szCs w:val="20"/>
              </w:rPr>
              <w:t>1,5%</w:t>
            </w:r>
          </w:p>
        </w:tc>
      </w:tr>
      <w:tr w:rsidR="00000000" w14:paraId="39989EF1" w14:textId="77777777">
        <w:tblPrEx>
          <w:tblCellMar>
            <w:top w:w="0" w:type="dxa"/>
            <w:left w:w="0" w:type="dxa"/>
            <w:bottom w:w="0" w:type="dxa"/>
            <w:right w:w="0" w:type="dxa"/>
          </w:tblCellMar>
        </w:tblPrEx>
        <w:trPr>
          <w:trHeight w:val="375"/>
        </w:trPr>
        <w:tc>
          <w:tcPr>
            <w:tcW w:w="3108" w:type="dxa"/>
            <w:tcBorders>
              <w:top w:val="none" w:sz="6" w:space="0" w:color="auto"/>
              <w:left w:val="none" w:sz="6" w:space="0" w:color="auto"/>
              <w:bottom w:val="none" w:sz="6" w:space="0" w:color="auto"/>
              <w:right w:val="none" w:sz="6" w:space="0" w:color="auto"/>
            </w:tcBorders>
            <w:shd w:val="clear" w:color="auto" w:fill="D9D9D9"/>
          </w:tcPr>
          <w:p w14:paraId="7577C4EE" w14:textId="77777777" w:rsidR="00000000" w:rsidRDefault="006D0D1F">
            <w:pPr>
              <w:pStyle w:val="TableParagraph"/>
              <w:kinsoku w:val="0"/>
              <w:overflowPunct w:val="0"/>
              <w:spacing w:before="71"/>
              <w:ind w:left="98"/>
              <w:rPr>
                <w:sz w:val="20"/>
                <w:szCs w:val="20"/>
              </w:rPr>
            </w:pPr>
            <w:r>
              <w:rPr>
                <w:sz w:val="20"/>
                <w:szCs w:val="20"/>
              </w:rPr>
              <w:t>pozostałe</w:t>
            </w:r>
          </w:p>
        </w:tc>
        <w:tc>
          <w:tcPr>
            <w:tcW w:w="991" w:type="dxa"/>
            <w:tcBorders>
              <w:top w:val="single" w:sz="4" w:space="0" w:color="D9D9D9"/>
              <w:left w:val="none" w:sz="6" w:space="0" w:color="auto"/>
              <w:bottom w:val="single" w:sz="4" w:space="0" w:color="D9D9D9"/>
              <w:right w:val="single" w:sz="4" w:space="0" w:color="D9D9D9"/>
            </w:tcBorders>
          </w:tcPr>
          <w:p w14:paraId="0ECAD96C" w14:textId="77777777" w:rsidR="00000000" w:rsidRDefault="006D0D1F">
            <w:pPr>
              <w:pStyle w:val="TableParagraph"/>
              <w:kinsoku w:val="0"/>
              <w:overflowPunct w:val="0"/>
              <w:spacing w:before="8"/>
              <w:ind w:right="294"/>
              <w:jc w:val="right"/>
              <w:rPr>
                <w:w w:val="95"/>
                <w:sz w:val="20"/>
                <w:szCs w:val="20"/>
              </w:rPr>
            </w:pPr>
            <w:r>
              <w:rPr>
                <w:w w:val="95"/>
                <w:sz w:val="20"/>
                <w:szCs w:val="20"/>
              </w:rPr>
              <w:t>0,6%</w:t>
            </w:r>
          </w:p>
        </w:tc>
        <w:tc>
          <w:tcPr>
            <w:tcW w:w="998" w:type="dxa"/>
            <w:tcBorders>
              <w:top w:val="single" w:sz="4" w:space="0" w:color="D9D9D9"/>
              <w:left w:val="single" w:sz="4" w:space="0" w:color="D9D9D9"/>
              <w:bottom w:val="single" w:sz="4" w:space="0" w:color="D9D9D9"/>
              <w:right w:val="single" w:sz="4" w:space="0" w:color="D9D9D9"/>
            </w:tcBorders>
          </w:tcPr>
          <w:p w14:paraId="1703BA8F" w14:textId="77777777" w:rsidR="00000000" w:rsidRDefault="006D0D1F">
            <w:pPr>
              <w:pStyle w:val="TableParagraph"/>
              <w:kinsoku w:val="0"/>
              <w:overflowPunct w:val="0"/>
              <w:spacing w:before="8"/>
              <w:ind w:left="200" w:right="198"/>
              <w:jc w:val="center"/>
              <w:rPr>
                <w:sz w:val="20"/>
                <w:szCs w:val="20"/>
              </w:rPr>
            </w:pPr>
            <w:r>
              <w:rPr>
                <w:sz w:val="20"/>
                <w:szCs w:val="20"/>
              </w:rPr>
              <w:t>0,7%</w:t>
            </w:r>
          </w:p>
        </w:tc>
        <w:tc>
          <w:tcPr>
            <w:tcW w:w="1138" w:type="dxa"/>
            <w:tcBorders>
              <w:top w:val="single" w:sz="4" w:space="0" w:color="D9D9D9"/>
              <w:left w:val="single" w:sz="4" w:space="0" w:color="D9D9D9"/>
              <w:bottom w:val="single" w:sz="4" w:space="0" w:color="D9D9D9"/>
              <w:right w:val="single" w:sz="4" w:space="0" w:color="D9D9D9"/>
            </w:tcBorders>
          </w:tcPr>
          <w:p w14:paraId="0518CDE1" w14:textId="77777777" w:rsidR="00000000" w:rsidRDefault="006D0D1F">
            <w:pPr>
              <w:pStyle w:val="TableParagraph"/>
              <w:kinsoku w:val="0"/>
              <w:overflowPunct w:val="0"/>
              <w:spacing w:before="8"/>
              <w:ind w:right="363"/>
              <w:jc w:val="right"/>
              <w:rPr>
                <w:w w:val="95"/>
                <w:sz w:val="20"/>
                <w:szCs w:val="20"/>
              </w:rPr>
            </w:pPr>
            <w:r>
              <w:rPr>
                <w:w w:val="95"/>
                <w:sz w:val="20"/>
                <w:szCs w:val="20"/>
              </w:rPr>
              <w:t>0,9%</w:t>
            </w:r>
          </w:p>
        </w:tc>
        <w:tc>
          <w:tcPr>
            <w:tcW w:w="852" w:type="dxa"/>
            <w:tcBorders>
              <w:top w:val="single" w:sz="4" w:space="0" w:color="D9D9D9"/>
              <w:left w:val="single" w:sz="4" w:space="0" w:color="D9D9D9"/>
              <w:bottom w:val="single" w:sz="4" w:space="0" w:color="D9D9D9"/>
              <w:right w:val="single" w:sz="4" w:space="0" w:color="D9D9D9"/>
            </w:tcBorders>
          </w:tcPr>
          <w:p w14:paraId="239EE09F" w14:textId="77777777" w:rsidR="00000000" w:rsidRDefault="006D0D1F">
            <w:pPr>
              <w:pStyle w:val="TableParagraph"/>
              <w:kinsoku w:val="0"/>
              <w:overflowPunct w:val="0"/>
              <w:spacing w:before="8"/>
              <w:ind w:left="196" w:right="196"/>
              <w:jc w:val="center"/>
              <w:rPr>
                <w:sz w:val="20"/>
                <w:szCs w:val="20"/>
              </w:rPr>
            </w:pPr>
            <w:r>
              <w:rPr>
                <w:sz w:val="20"/>
                <w:szCs w:val="20"/>
              </w:rPr>
              <w:t>1,1%</w:t>
            </w:r>
          </w:p>
        </w:tc>
        <w:tc>
          <w:tcPr>
            <w:tcW w:w="997" w:type="dxa"/>
            <w:tcBorders>
              <w:top w:val="single" w:sz="4" w:space="0" w:color="D9D9D9"/>
              <w:left w:val="single" w:sz="4" w:space="0" w:color="D9D9D9"/>
              <w:bottom w:val="single" w:sz="4" w:space="0" w:color="D9D9D9"/>
              <w:right w:val="single" w:sz="4" w:space="0" w:color="D9D9D9"/>
            </w:tcBorders>
          </w:tcPr>
          <w:p w14:paraId="211BE9DD" w14:textId="77777777" w:rsidR="00000000" w:rsidRDefault="006D0D1F">
            <w:pPr>
              <w:pStyle w:val="TableParagraph"/>
              <w:kinsoku w:val="0"/>
              <w:overflowPunct w:val="0"/>
              <w:spacing w:before="8"/>
              <w:ind w:left="97" w:right="97"/>
              <w:jc w:val="center"/>
              <w:rPr>
                <w:sz w:val="20"/>
                <w:szCs w:val="20"/>
              </w:rPr>
            </w:pPr>
            <w:r>
              <w:rPr>
                <w:sz w:val="20"/>
                <w:szCs w:val="20"/>
              </w:rPr>
              <w:t>0,7%</w:t>
            </w:r>
          </w:p>
        </w:tc>
        <w:tc>
          <w:tcPr>
            <w:tcW w:w="973" w:type="dxa"/>
            <w:tcBorders>
              <w:top w:val="single" w:sz="4" w:space="0" w:color="D9D9D9"/>
              <w:left w:val="single" w:sz="4" w:space="0" w:color="D9D9D9"/>
              <w:bottom w:val="single" w:sz="4" w:space="0" w:color="D9D9D9"/>
              <w:right w:val="single" w:sz="4" w:space="0" w:color="D9D9D9"/>
            </w:tcBorders>
          </w:tcPr>
          <w:p w14:paraId="46E77C4E" w14:textId="77777777" w:rsidR="00000000" w:rsidRDefault="006D0D1F">
            <w:pPr>
              <w:pStyle w:val="TableParagraph"/>
              <w:kinsoku w:val="0"/>
              <w:overflowPunct w:val="0"/>
              <w:spacing w:before="8"/>
              <w:ind w:right="280"/>
              <w:jc w:val="right"/>
              <w:rPr>
                <w:w w:val="95"/>
                <w:sz w:val="20"/>
                <w:szCs w:val="20"/>
              </w:rPr>
            </w:pPr>
            <w:r>
              <w:rPr>
                <w:w w:val="95"/>
                <w:sz w:val="20"/>
                <w:szCs w:val="20"/>
              </w:rPr>
              <w:t>0,8%</w:t>
            </w:r>
          </w:p>
        </w:tc>
      </w:tr>
    </w:tbl>
    <w:p w14:paraId="2F165EE4" w14:textId="77777777" w:rsidR="00000000" w:rsidRDefault="006D0D1F">
      <w:pPr>
        <w:pStyle w:val="Tekstpodstawowy"/>
        <w:kinsoku w:val="0"/>
        <w:overflowPunct w:val="0"/>
        <w:spacing w:before="10"/>
        <w:ind w:left="1016"/>
        <w:rPr>
          <w:i/>
          <w:iCs/>
          <w:color w:val="373545"/>
          <w:sz w:val="18"/>
          <w:szCs w:val="18"/>
        </w:rPr>
      </w:pPr>
      <w:r>
        <w:rPr>
          <w:i/>
          <w:iCs/>
          <w:color w:val="373545"/>
          <w:sz w:val="18"/>
          <w:szCs w:val="18"/>
        </w:rPr>
        <w:t>Źródł</w:t>
      </w:r>
      <w:r>
        <w:rPr>
          <w:i/>
          <w:iCs/>
          <w:color w:val="373545"/>
          <w:sz w:val="18"/>
          <w:szCs w:val="18"/>
        </w:rPr>
        <w:t>o: opracowanie własne na podstawie danych BDL GUS.</w:t>
      </w:r>
    </w:p>
    <w:p w14:paraId="0843146B" w14:textId="77777777" w:rsidR="00000000" w:rsidRDefault="006D0D1F">
      <w:pPr>
        <w:pStyle w:val="Tekstpodstawowy"/>
        <w:kinsoku w:val="0"/>
        <w:overflowPunct w:val="0"/>
        <w:spacing w:before="2"/>
        <w:rPr>
          <w:i/>
          <w:iCs/>
          <w:sz w:val="16"/>
          <w:szCs w:val="16"/>
        </w:rPr>
      </w:pPr>
    </w:p>
    <w:p w14:paraId="1072FA35" w14:textId="1CEAB341" w:rsidR="00000000" w:rsidRDefault="006D0D1F">
      <w:pPr>
        <w:pStyle w:val="Tekstpodstawowy"/>
        <w:kinsoku w:val="0"/>
        <w:overflowPunct w:val="0"/>
        <w:spacing w:line="360" w:lineRule="auto"/>
        <w:ind w:left="3803" w:right="889"/>
      </w:pPr>
      <w:r>
        <w:rPr>
          <w:noProof/>
        </w:rPr>
        <mc:AlternateContent>
          <mc:Choice Requires="wps">
            <w:drawing>
              <wp:anchor distT="0" distB="0" distL="114300" distR="114300" simplePos="0" relativeHeight="251656704" behindDoc="0" locked="0" layoutInCell="0" allowOverlap="1" wp14:anchorId="238EC7AC" wp14:editId="66DF3B16">
                <wp:simplePos x="0" y="0"/>
                <wp:positionH relativeFrom="page">
                  <wp:posOffset>896620</wp:posOffset>
                </wp:positionH>
                <wp:positionV relativeFrom="paragraph">
                  <wp:posOffset>17145</wp:posOffset>
                </wp:positionV>
                <wp:extent cx="1652905" cy="381635"/>
                <wp:effectExtent l="0" t="0" r="0" b="0"/>
                <wp:wrapNone/>
                <wp:docPr id="150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193A9"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Infrastruktura techniczna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EC7AC" id="Text Box 324" o:spid="_x0000_s1081" type="#_x0000_t202" style="position:absolute;left:0;text-align:left;margin-left:70.6pt;margin-top:1.35pt;width:130.15pt;height:30.0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" o:allowincell="f" fillcolor="#deeff1" stroked="f">
                <v:textbox inset="0,0,0,0">
                  <w:txbxContent>
                    <w:p w14:paraId="217193A9"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Infrastruktura techniczna</w:t>
                      </w:r>
                    </w:p>
                  </w:txbxContent>
                </v:textbox>
                <w10:wrap anchorx="page"/>
              </v:shape>
            </w:pict>
          </mc:Fallback>
        </mc:AlternateContent>
      </w:r>
      <w:r>
        <w:t>Analizując  dane  dotyczące  stopnia  wyposażenia  MOF  Chrzanowa  w infrastrukturę sieci kanalizacyjnej, wodociągowej</w:t>
      </w:r>
      <w:r>
        <w:rPr>
          <w:spacing w:val="1"/>
        </w:rPr>
        <w:t xml:space="preserve"> </w:t>
      </w:r>
      <w:r>
        <w:t>i gazowej, można</w:t>
      </w:r>
    </w:p>
    <w:p w14:paraId="25F5729C" w14:textId="77777777" w:rsidR="00000000" w:rsidRDefault="006D0D1F">
      <w:pPr>
        <w:pStyle w:val="Tekstpodstawowy"/>
        <w:kinsoku w:val="0"/>
        <w:overflowPunct w:val="0"/>
        <w:spacing w:before="1" w:line="360" w:lineRule="auto"/>
        <w:ind w:left="1016" w:right="953"/>
      </w:pPr>
      <w:r>
        <w:t>zauważyć, że największa dostępność</w:t>
      </w:r>
      <w:r>
        <w:t xml:space="preserve"> dotyczy sieci wodociągowej, z której korzysta 99,3% ludności obszaru.</w:t>
      </w:r>
    </w:p>
    <w:p w14:paraId="543A9CB8" w14:textId="77777777" w:rsidR="00000000" w:rsidRDefault="006D0D1F">
      <w:pPr>
        <w:pStyle w:val="Tekstpodstawowy"/>
        <w:kinsoku w:val="0"/>
        <w:overflowPunct w:val="0"/>
        <w:spacing w:before="8"/>
        <w:rPr>
          <w:sz w:val="19"/>
          <w:szCs w:val="19"/>
        </w:rPr>
      </w:pPr>
    </w:p>
    <w:p w14:paraId="679B14B6" w14:textId="1A36E62C" w:rsidR="00000000" w:rsidRDefault="006D0D1F">
      <w:pPr>
        <w:pStyle w:val="Tekstpodstawowy"/>
        <w:kinsoku w:val="0"/>
        <w:overflowPunct w:val="0"/>
        <w:spacing w:before="1"/>
        <w:ind w:left="1016"/>
        <w:rPr>
          <w:i/>
          <w:iCs/>
          <w:color w:val="124162"/>
          <w:sz w:val="18"/>
          <w:szCs w:val="18"/>
        </w:rPr>
      </w:pPr>
      <w:r>
        <w:rPr>
          <w:noProof/>
        </w:rPr>
        <mc:AlternateContent>
          <mc:Choice Requires="wps">
            <w:drawing>
              <wp:anchor distT="0" distB="0" distL="0" distR="0" simplePos="0" relativeHeight="251657728" behindDoc="0" locked="0" layoutInCell="0" allowOverlap="1" wp14:anchorId="378EDE5D" wp14:editId="53CA7D54">
                <wp:simplePos x="0" y="0"/>
                <wp:positionH relativeFrom="page">
                  <wp:posOffset>982980</wp:posOffset>
                </wp:positionH>
                <wp:positionV relativeFrom="paragraph">
                  <wp:posOffset>161925</wp:posOffset>
                </wp:positionV>
                <wp:extent cx="5613400" cy="2527300"/>
                <wp:effectExtent l="0" t="0" r="0" b="0"/>
                <wp:wrapTopAndBottom/>
                <wp:docPr id="1506"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3E86B" w14:textId="7E6274A5"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1C540F" wp14:editId="4E71CA15">
                                  <wp:extent cx="5600700" cy="2533650"/>
                                  <wp:effectExtent l="0" t="0" r="0" b="0"/>
                                  <wp:docPr id="218"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047839B3"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8EDE5D" id="Rectangle 325" o:spid="_x0000_s1082" style="position:absolute;left:0;text-align:left;margin-left:77.4pt;margin-top:12.75pt;width:442pt;height:199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" o:allowincell="f" filled="f" stroked="f">
                <v:textbox inset="0,0,0,0">
                  <w:txbxContent>
                    <w:p w14:paraId="6983E86B" w14:textId="7E6274A5"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1C540F" wp14:editId="4E71CA15">
                            <wp:extent cx="5600700" cy="2533650"/>
                            <wp:effectExtent l="0" t="0" r="0" b="0"/>
                            <wp:docPr id="218"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047839B3"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45 Udział ludności korzystający z sieci wodociągowej</w:t>
      </w:r>
    </w:p>
    <w:p w14:paraId="43766A1A" w14:textId="77777777" w:rsidR="00000000" w:rsidRDefault="006D0D1F">
      <w:pPr>
        <w:pStyle w:val="Tekstpodstawowy"/>
        <w:kinsoku w:val="0"/>
        <w:overflowPunct w:val="0"/>
        <w:rPr>
          <w:i/>
          <w:iCs/>
          <w:sz w:val="18"/>
          <w:szCs w:val="18"/>
        </w:rPr>
      </w:pPr>
    </w:p>
    <w:p w14:paraId="30D13513" w14:textId="77777777" w:rsidR="00000000" w:rsidRDefault="006D0D1F">
      <w:pPr>
        <w:pStyle w:val="Tekstpodstawowy"/>
        <w:kinsoku w:val="0"/>
        <w:overflowPunct w:val="0"/>
        <w:spacing w:before="8"/>
        <w:rPr>
          <w:i/>
          <w:iCs/>
          <w:sz w:val="13"/>
          <w:szCs w:val="13"/>
        </w:rPr>
      </w:pPr>
    </w:p>
    <w:p w14:paraId="64EDD445" w14:textId="77777777" w:rsidR="00000000" w:rsidRDefault="006D0D1F">
      <w:pPr>
        <w:pStyle w:val="Tekstpodstawowy"/>
        <w:kinsoku w:val="0"/>
        <w:overflowPunct w:val="0"/>
        <w:spacing w:before="1"/>
        <w:ind w:left="1016"/>
        <w:rPr>
          <w:i/>
          <w:iCs/>
          <w:sz w:val="18"/>
          <w:szCs w:val="18"/>
        </w:rPr>
      </w:pPr>
      <w:r>
        <w:rPr>
          <w:i/>
          <w:iCs/>
          <w:sz w:val="18"/>
          <w:szCs w:val="18"/>
        </w:rPr>
        <w:t>Źródło: opracowanie własne na podstawie danych BD</w:t>
      </w:r>
      <w:r>
        <w:rPr>
          <w:i/>
          <w:iCs/>
          <w:sz w:val="18"/>
          <w:szCs w:val="18"/>
        </w:rPr>
        <w:t>L GUS.</w:t>
      </w:r>
    </w:p>
    <w:p w14:paraId="12F54804" w14:textId="77777777" w:rsidR="00000000" w:rsidRDefault="006D0D1F">
      <w:pPr>
        <w:pStyle w:val="Tekstpodstawowy"/>
        <w:kinsoku w:val="0"/>
        <w:overflowPunct w:val="0"/>
        <w:spacing w:before="157" w:line="360" w:lineRule="auto"/>
        <w:ind w:left="1016" w:right="756"/>
      </w:pPr>
      <w:r>
        <w:t>Dwie</w:t>
      </w:r>
      <w:r>
        <w:rPr>
          <w:spacing w:val="-14"/>
        </w:rPr>
        <w:t xml:space="preserve"> </w:t>
      </w:r>
      <w:r>
        <w:t>z</w:t>
      </w:r>
      <w:r>
        <w:rPr>
          <w:spacing w:val="-16"/>
        </w:rPr>
        <w:t xml:space="preserve"> </w:t>
      </w:r>
      <w:r>
        <w:t>gmin</w:t>
      </w:r>
      <w:r>
        <w:rPr>
          <w:spacing w:val="-15"/>
        </w:rPr>
        <w:t xml:space="preserve"> </w:t>
      </w:r>
      <w:r>
        <w:t>MOF</w:t>
      </w:r>
      <w:r>
        <w:rPr>
          <w:spacing w:val="-15"/>
        </w:rPr>
        <w:t xml:space="preserve"> </w:t>
      </w:r>
      <w:r>
        <w:t>Chrzanowa,</w:t>
      </w:r>
      <w:r>
        <w:rPr>
          <w:spacing w:val="-14"/>
        </w:rPr>
        <w:t xml:space="preserve"> </w:t>
      </w:r>
      <w:r>
        <w:t>mianowicie</w:t>
      </w:r>
      <w:r>
        <w:rPr>
          <w:spacing w:val="-14"/>
        </w:rPr>
        <w:t xml:space="preserve"> </w:t>
      </w:r>
      <w:r>
        <w:rPr>
          <w:spacing w:val="-3"/>
        </w:rPr>
        <w:t>Trzebinia</w:t>
      </w:r>
      <w:r>
        <w:rPr>
          <w:spacing w:val="-14"/>
        </w:rPr>
        <w:t xml:space="preserve"> </w:t>
      </w:r>
      <w:r>
        <w:t>i</w:t>
      </w:r>
      <w:r>
        <w:rPr>
          <w:spacing w:val="-15"/>
        </w:rPr>
        <w:t xml:space="preserve"> </w:t>
      </w:r>
      <w:r>
        <w:t>Libiąż,</w:t>
      </w:r>
      <w:r>
        <w:rPr>
          <w:spacing w:val="-14"/>
        </w:rPr>
        <w:t xml:space="preserve"> </w:t>
      </w:r>
      <w:r>
        <w:t>są</w:t>
      </w:r>
      <w:r>
        <w:rPr>
          <w:spacing w:val="-15"/>
        </w:rPr>
        <w:t xml:space="preserve"> </w:t>
      </w:r>
      <w:r>
        <w:t>w</w:t>
      </w:r>
      <w:r>
        <w:rPr>
          <w:spacing w:val="-14"/>
        </w:rPr>
        <w:t xml:space="preserve"> </w:t>
      </w:r>
      <w:r>
        <w:t>pełni</w:t>
      </w:r>
      <w:r>
        <w:rPr>
          <w:spacing w:val="-14"/>
        </w:rPr>
        <w:t xml:space="preserve"> </w:t>
      </w:r>
      <w:r>
        <w:t>zwodociągowane.</w:t>
      </w:r>
      <w:r>
        <w:rPr>
          <w:spacing w:val="-15"/>
        </w:rPr>
        <w:t xml:space="preserve"> </w:t>
      </w:r>
      <w:r>
        <w:t>W</w:t>
      </w:r>
      <w:r>
        <w:rPr>
          <w:spacing w:val="-4"/>
        </w:rPr>
        <w:t xml:space="preserve"> </w:t>
      </w:r>
      <w:r>
        <w:t>pozostałych gminach widoczny jest systematyczny rozwój sieci</w:t>
      </w:r>
      <w:r>
        <w:rPr>
          <w:spacing w:val="-13"/>
        </w:rPr>
        <w:t xml:space="preserve"> </w:t>
      </w:r>
      <w:r>
        <w:t>wodociągowej.</w:t>
      </w:r>
    </w:p>
    <w:p w14:paraId="66D878F9" w14:textId="77777777" w:rsidR="00000000" w:rsidRDefault="006D0D1F">
      <w:pPr>
        <w:pStyle w:val="Tekstpodstawowy"/>
        <w:kinsoku w:val="0"/>
        <w:overflowPunct w:val="0"/>
        <w:spacing w:before="161" w:after="3"/>
        <w:ind w:left="1016"/>
        <w:rPr>
          <w:i/>
          <w:iCs/>
          <w:color w:val="373545"/>
          <w:sz w:val="18"/>
          <w:szCs w:val="18"/>
        </w:rPr>
      </w:pPr>
      <w:bookmarkStart w:id="35" w:name="_bookmark35"/>
      <w:bookmarkEnd w:id="35"/>
      <w:r>
        <w:rPr>
          <w:i/>
          <w:iCs/>
          <w:color w:val="373545"/>
          <w:sz w:val="18"/>
          <w:szCs w:val="18"/>
        </w:rPr>
        <w:t>Tabela 20 Awaryjność sieci wodocią</w:t>
      </w:r>
      <w:r>
        <w:rPr>
          <w:i/>
          <w:iCs/>
          <w:color w:val="373545"/>
          <w:sz w:val="18"/>
          <w:szCs w:val="18"/>
        </w:rPr>
        <w:t>gowej w MOF Chrzanowa w 2022 r.</w:t>
      </w:r>
    </w:p>
    <w:tbl>
      <w:tblPr>
        <w:tblW w:w="0" w:type="auto"/>
        <w:tblInd w:w="1031" w:type="dxa"/>
        <w:tblLayout w:type="fixed"/>
        <w:tblCellMar>
          <w:left w:w="0" w:type="dxa"/>
          <w:right w:w="0" w:type="dxa"/>
        </w:tblCellMar>
        <w:tblLook w:val="0000" w:firstRow="0" w:lastRow="0" w:firstColumn="0" w:lastColumn="0" w:noHBand="0" w:noVBand="0"/>
      </w:tblPr>
      <w:tblGrid>
        <w:gridCol w:w="1121"/>
        <w:gridCol w:w="1695"/>
        <w:gridCol w:w="1318"/>
        <w:gridCol w:w="1092"/>
        <w:gridCol w:w="1316"/>
        <w:gridCol w:w="1136"/>
        <w:gridCol w:w="1420"/>
      </w:tblGrid>
      <w:tr w:rsidR="00000000" w14:paraId="28C3FAD7" w14:textId="77777777">
        <w:tblPrEx>
          <w:tblCellMar>
            <w:top w:w="0" w:type="dxa"/>
            <w:left w:w="0" w:type="dxa"/>
            <w:bottom w:w="0" w:type="dxa"/>
            <w:right w:w="0" w:type="dxa"/>
          </w:tblCellMar>
        </w:tblPrEx>
        <w:trPr>
          <w:trHeight w:val="1463"/>
        </w:trPr>
        <w:tc>
          <w:tcPr>
            <w:tcW w:w="1121" w:type="dxa"/>
            <w:tcBorders>
              <w:top w:val="none" w:sz="6" w:space="0" w:color="auto"/>
              <w:left w:val="none" w:sz="6" w:space="0" w:color="auto"/>
              <w:bottom w:val="single" w:sz="4" w:space="0" w:color="BEBEBE"/>
              <w:right w:val="single" w:sz="4" w:space="0" w:color="BEBEBE"/>
            </w:tcBorders>
          </w:tcPr>
          <w:p w14:paraId="19A5D927" w14:textId="77777777" w:rsidR="00000000" w:rsidRDefault="006D0D1F">
            <w:pPr>
              <w:pStyle w:val="TableParagraph"/>
              <w:kinsoku w:val="0"/>
              <w:overflowPunct w:val="0"/>
              <w:rPr>
                <w:rFonts w:ascii="Times New Roman" w:hAnsi="Times New Roman" w:cs="Times New Roman"/>
                <w:sz w:val="20"/>
                <w:szCs w:val="20"/>
              </w:rPr>
            </w:pPr>
          </w:p>
        </w:tc>
        <w:tc>
          <w:tcPr>
            <w:tcW w:w="1695" w:type="dxa"/>
            <w:tcBorders>
              <w:top w:val="single" w:sz="4" w:space="0" w:color="BEBEBE"/>
              <w:left w:val="single" w:sz="4" w:space="0" w:color="BEBEBE"/>
              <w:bottom w:val="single" w:sz="4" w:space="0" w:color="BEBEBE"/>
              <w:right w:val="single" w:sz="4" w:space="0" w:color="BEBEBE"/>
            </w:tcBorders>
            <w:shd w:val="clear" w:color="auto" w:fill="E2F0EC"/>
          </w:tcPr>
          <w:p w14:paraId="0A8867D7" w14:textId="77777777" w:rsidR="00000000" w:rsidRDefault="006D0D1F">
            <w:pPr>
              <w:pStyle w:val="TableParagraph"/>
              <w:kinsoku w:val="0"/>
              <w:overflowPunct w:val="0"/>
              <w:ind w:left="208" w:right="193" w:hanging="2"/>
              <w:jc w:val="center"/>
              <w:rPr>
                <w:sz w:val="20"/>
                <w:szCs w:val="20"/>
              </w:rPr>
            </w:pPr>
            <w:r>
              <w:rPr>
                <w:sz w:val="20"/>
                <w:szCs w:val="20"/>
              </w:rPr>
              <w:t xml:space="preserve">długość </w:t>
            </w:r>
            <w:r>
              <w:rPr>
                <w:w w:val="95"/>
                <w:sz w:val="20"/>
                <w:szCs w:val="20"/>
              </w:rPr>
              <w:t xml:space="preserve">eksploatowanej </w:t>
            </w:r>
            <w:r>
              <w:rPr>
                <w:sz w:val="20"/>
                <w:szCs w:val="20"/>
              </w:rPr>
              <w:t>sieci</w:t>
            </w:r>
          </w:p>
          <w:p w14:paraId="2E045F33" w14:textId="77777777" w:rsidR="00000000" w:rsidRDefault="006D0D1F">
            <w:pPr>
              <w:pStyle w:val="TableParagraph"/>
              <w:kinsoku w:val="0"/>
              <w:overflowPunct w:val="0"/>
              <w:ind w:left="103" w:right="91"/>
              <w:jc w:val="center"/>
              <w:rPr>
                <w:sz w:val="20"/>
                <w:szCs w:val="20"/>
              </w:rPr>
            </w:pPr>
            <w:r>
              <w:rPr>
                <w:w w:val="95"/>
                <w:sz w:val="20"/>
                <w:szCs w:val="20"/>
              </w:rPr>
              <w:t xml:space="preserve">wodociągowej </w:t>
            </w:r>
            <w:r>
              <w:rPr>
                <w:sz w:val="20"/>
                <w:szCs w:val="20"/>
              </w:rPr>
              <w:t>(rozdzielczej i</w:t>
            </w:r>
          </w:p>
          <w:p w14:paraId="78C4F4ED" w14:textId="77777777" w:rsidR="00000000" w:rsidRDefault="006D0D1F">
            <w:pPr>
              <w:pStyle w:val="TableParagraph"/>
              <w:kinsoku w:val="0"/>
              <w:overflowPunct w:val="0"/>
              <w:spacing w:line="223" w:lineRule="exact"/>
              <w:ind w:left="103" w:right="95"/>
              <w:jc w:val="center"/>
              <w:rPr>
                <w:sz w:val="20"/>
                <w:szCs w:val="20"/>
              </w:rPr>
            </w:pPr>
            <w:r>
              <w:rPr>
                <w:sz w:val="20"/>
                <w:szCs w:val="20"/>
              </w:rPr>
              <w:t>przesyłowej) [km]</w:t>
            </w:r>
          </w:p>
        </w:tc>
        <w:tc>
          <w:tcPr>
            <w:tcW w:w="1318" w:type="dxa"/>
            <w:tcBorders>
              <w:top w:val="single" w:sz="4" w:space="0" w:color="BEBEBE"/>
              <w:left w:val="single" w:sz="4" w:space="0" w:color="BEBEBE"/>
              <w:bottom w:val="single" w:sz="4" w:space="0" w:color="BEBEBE"/>
              <w:right w:val="single" w:sz="4" w:space="0" w:color="BEBEBE"/>
            </w:tcBorders>
            <w:shd w:val="clear" w:color="auto" w:fill="E2F0EC"/>
          </w:tcPr>
          <w:p w14:paraId="36F51A4A" w14:textId="77777777" w:rsidR="00000000" w:rsidRDefault="006D0D1F">
            <w:pPr>
              <w:pStyle w:val="TableParagraph"/>
              <w:kinsoku w:val="0"/>
              <w:overflowPunct w:val="0"/>
              <w:spacing w:before="12"/>
              <w:rPr>
                <w:i/>
                <w:iCs/>
                <w:sz w:val="29"/>
                <w:szCs w:val="29"/>
              </w:rPr>
            </w:pPr>
          </w:p>
          <w:p w14:paraId="73FE5BD3" w14:textId="77777777" w:rsidR="00000000" w:rsidRDefault="006D0D1F">
            <w:pPr>
              <w:pStyle w:val="TableParagraph"/>
              <w:kinsoku w:val="0"/>
              <w:overflowPunct w:val="0"/>
              <w:ind w:left="71" w:right="62" w:firstLine="3"/>
              <w:jc w:val="center"/>
              <w:rPr>
                <w:sz w:val="20"/>
                <w:szCs w:val="20"/>
              </w:rPr>
            </w:pPr>
            <w:r>
              <w:rPr>
                <w:sz w:val="20"/>
                <w:szCs w:val="20"/>
              </w:rPr>
              <w:t xml:space="preserve">awarie sieci </w:t>
            </w:r>
            <w:r>
              <w:rPr>
                <w:w w:val="95"/>
                <w:sz w:val="20"/>
                <w:szCs w:val="20"/>
              </w:rPr>
              <w:t xml:space="preserve">wodociągowej </w:t>
            </w:r>
            <w:r>
              <w:rPr>
                <w:sz w:val="20"/>
                <w:szCs w:val="20"/>
              </w:rPr>
              <w:t>[szt.]</w:t>
            </w:r>
          </w:p>
        </w:tc>
        <w:tc>
          <w:tcPr>
            <w:tcW w:w="1092" w:type="dxa"/>
            <w:tcBorders>
              <w:top w:val="single" w:sz="4" w:space="0" w:color="BEBEBE"/>
              <w:left w:val="single" w:sz="4" w:space="0" w:color="BEBEBE"/>
              <w:bottom w:val="single" w:sz="4" w:space="0" w:color="BEBEBE"/>
              <w:right w:val="single" w:sz="4" w:space="0" w:color="BEBEBE"/>
            </w:tcBorders>
            <w:shd w:val="clear" w:color="auto" w:fill="E2F0EC"/>
          </w:tcPr>
          <w:p w14:paraId="0015B0C8" w14:textId="77777777" w:rsidR="00000000" w:rsidRDefault="006D0D1F">
            <w:pPr>
              <w:pStyle w:val="TableParagraph"/>
              <w:kinsoku w:val="0"/>
              <w:overflowPunct w:val="0"/>
              <w:spacing w:before="12"/>
              <w:rPr>
                <w:i/>
                <w:iCs/>
                <w:sz w:val="29"/>
                <w:szCs w:val="29"/>
              </w:rPr>
            </w:pPr>
          </w:p>
          <w:p w14:paraId="5B2B9756" w14:textId="77777777" w:rsidR="00000000" w:rsidRDefault="006D0D1F">
            <w:pPr>
              <w:pStyle w:val="TableParagraph"/>
              <w:kinsoku w:val="0"/>
              <w:overflowPunct w:val="0"/>
              <w:ind w:left="251" w:right="245" w:firstLine="60"/>
              <w:jc w:val="both"/>
              <w:rPr>
                <w:w w:val="95"/>
                <w:sz w:val="20"/>
                <w:szCs w:val="20"/>
              </w:rPr>
            </w:pPr>
            <w:r>
              <w:rPr>
                <w:sz w:val="20"/>
                <w:szCs w:val="20"/>
              </w:rPr>
              <w:t xml:space="preserve">straty wody </w:t>
            </w:r>
            <w:r>
              <w:rPr>
                <w:w w:val="95"/>
                <w:sz w:val="20"/>
                <w:szCs w:val="20"/>
              </w:rPr>
              <w:t>[dam3]</w:t>
            </w:r>
          </w:p>
        </w:tc>
        <w:tc>
          <w:tcPr>
            <w:tcW w:w="1316" w:type="dxa"/>
            <w:tcBorders>
              <w:top w:val="single" w:sz="4" w:space="0" w:color="BEBEBE"/>
              <w:left w:val="single" w:sz="4" w:space="0" w:color="BEBEBE"/>
              <w:bottom w:val="single" w:sz="4" w:space="0" w:color="BEBEBE"/>
              <w:right w:val="single" w:sz="4" w:space="0" w:color="BEBEBE"/>
            </w:tcBorders>
            <w:shd w:val="clear" w:color="auto" w:fill="E2F0EC"/>
          </w:tcPr>
          <w:p w14:paraId="32599E4E" w14:textId="77777777" w:rsidR="00000000" w:rsidRDefault="006D0D1F">
            <w:pPr>
              <w:pStyle w:val="TableParagraph"/>
              <w:kinsoku w:val="0"/>
              <w:overflowPunct w:val="0"/>
              <w:spacing w:before="121"/>
              <w:ind w:left="80" w:right="68"/>
              <w:jc w:val="center"/>
              <w:rPr>
                <w:sz w:val="20"/>
                <w:szCs w:val="20"/>
              </w:rPr>
            </w:pPr>
            <w:r>
              <w:rPr>
                <w:sz w:val="20"/>
                <w:szCs w:val="20"/>
              </w:rPr>
              <w:t>liczba awarii sieci</w:t>
            </w:r>
          </w:p>
          <w:p w14:paraId="331AD234" w14:textId="77777777" w:rsidR="00000000" w:rsidRDefault="006D0D1F">
            <w:pPr>
              <w:pStyle w:val="TableParagraph"/>
              <w:kinsoku w:val="0"/>
              <w:overflowPunct w:val="0"/>
              <w:ind w:left="80" w:right="69"/>
              <w:jc w:val="center"/>
              <w:rPr>
                <w:w w:val="95"/>
                <w:sz w:val="20"/>
                <w:szCs w:val="20"/>
              </w:rPr>
            </w:pPr>
            <w:r>
              <w:rPr>
                <w:w w:val="95"/>
                <w:sz w:val="20"/>
                <w:szCs w:val="20"/>
              </w:rPr>
              <w:t xml:space="preserve">wodociągowej </w:t>
            </w:r>
            <w:r>
              <w:rPr>
                <w:sz w:val="20"/>
                <w:szCs w:val="20"/>
              </w:rPr>
              <w:t xml:space="preserve">na 1 km sieci </w:t>
            </w:r>
            <w:r>
              <w:rPr>
                <w:w w:val="95"/>
                <w:sz w:val="20"/>
                <w:szCs w:val="20"/>
              </w:rPr>
              <w:t>wodociągowej</w:t>
            </w:r>
          </w:p>
        </w:tc>
        <w:tc>
          <w:tcPr>
            <w:tcW w:w="1136" w:type="dxa"/>
            <w:tcBorders>
              <w:top w:val="single" w:sz="4" w:space="0" w:color="BEBEBE"/>
              <w:left w:val="single" w:sz="4" w:space="0" w:color="BEBEBE"/>
              <w:bottom w:val="single" w:sz="4" w:space="0" w:color="BEBEBE"/>
              <w:right w:val="single" w:sz="4" w:space="0" w:color="BEBEBE"/>
            </w:tcBorders>
            <w:shd w:val="clear" w:color="auto" w:fill="E2F0EC"/>
          </w:tcPr>
          <w:p w14:paraId="26FEF3C0" w14:textId="77777777" w:rsidR="00000000" w:rsidRDefault="006D0D1F">
            <w:pPr>
              <w:pStyle w:val="TableParagraph"/>
              <w:kinsoku w:val="0"/>
              <w:overflowPunct w:val="0"/>
              <w:spacing w:before="12"/>
              <w:rPr>
                <w:i/>
                <w:iCs/>
                <w:sz w:val="29"/>
                <w:szCs w:val="29"/>
              </w:rPr>
            </w:pPr>
          </w:p>
          <w:p w14:paraId="1DD9E4F1" w14:textId="77777777" w:rsidR="00000000" w:rsidRDefault="006D0D1F">
            <w:pPr>
              <w:pStyle w:val="TableParagraph"/>
              <w:kinsoku w:val="0"/>
              <w:overflowPunct w:val="0"/>
              <w:ind w:left="75" w:right="68"/>
              <w:jc w:val="center"/>
              <w:rPr>
                <w:sz w:val="20"/>
                <w:szCs w:val="20"/>
              </w:rPr>
            </w:pPr>
            <w:r>
              <w:rPr>
                <w:sz w:val="20"/>
                <w:szCs w:val="20"/>
              </w:rPr>
              <w:t xml:space="preserve">woda </w:t>
            </w:r>
            <w:r>
              <w:rPr>
                <w:w w:val="95"/>
                <w:sz w:val="20"/>
                <w:szCs w:val="20"/>
              </w:rPr>
              <w:t xml:space="preserve">dostarczona </w:t>
            </w:r>
            <w:r>
              <w:rPr>
                <w:sz w:val="20"/>
                <w:szCs w:val="20"/>
              </w:rPr>
              <w:t>[dam3]</w:t>
            </w:r>
          </w:p>
        </w:tc>
        <w:tc>
          <w:tcPr>
            <w:tcW w:w="1420" w:type="dxa"/>
            <w:tcBorders>
              <w:top w:val="single" w:sz="4" w:space="0" w:color="BEBEBE"/>
              <w:left w:val="single" w:sz="4" w:space="0" w:color="BEBEBE"/>
              <w:bottom w:val="single" w:sz="4" w:space="0" w:color="BEBEBE"/>
              <w:right w:val="single" w:sz="4" w:space="0" w:color="BEBEBE"/>
            </w:tcBorders>
            <w:shd w:val="clear" w:color="auto" w:fill="E2F0EC"/>
          </w:tcPr>
          <w:p w14:paraId="4B30C35F" w14:textId="77777777" w:rsidR="00000000" w:rsidRDefault="006D0D1F">
            <w:pPr>
              <w:pStyle w:val="TableParagraph"/>
              <w:kinsoku w:val="0"/>
              <w:overflowPunct w:val="0"/>
              <w:spacing w:before="121"/>
              <w:ind w:left="86" w:right="84" w:hanging="2"/>
              <w:jc w:val="center"/>
              <w:rPr>
                <w:sz w:val="20"/>
                <w:szCs w:val="20"/>
              </w:rPr>
            </w:pPr>
            <w:r>
              <w:rPr>
                <w:sz w:val="20"/>
                <w:szCs w:val="20"/>
              </w:rPr>
              <w:t>udział strat wody w łącznej ilości dostarczonej wody [%]</w:t>
            </w:r>
          </w:p>
        </w:tc>
      </w:tr>
      <w:tr w:rsidR="00000000" w14:paraId="63434517" w14:textId="77777777">
        <w:tblPrEx>
          <w:tblCellMar>
            <w:top w:w="0" w:type="dxa"/>
            <w:left w:w="0" w:type="dxa"/>
            <w:bottom w:w="0" w:type="dxa"/>
            <w:right w:w="0" w:type="dxa"/>
          </w:tblCellMar>
        </w:tblPrEx>
        <w:trPr>
          <w:trHeight w:val="301"/>
        </w:trPr>
        <w:tc>
          <w:tcPr>
            <w:tcW w:w="1121" w:type="dxa"/>
            <w:tcBorders>
              <w:top w:val="single" w:sz="4" w:space="0" w:color="BEBEBE"/>
              <w:left w:val="single" w:sz="4" w:space="0" w:color="BEBEBE"/>
              <w:bottom w:val="single" w:sz="4" w:space="0" w:color="BEBEBE"/>
              <w:right w:val="single" w:sz="4" w:space="0" w:color="BEBEBE"/>
            </w:tcBorders>
          </w:tcPr>
          <w:p w14:paraId="017AD018" w14:textId="77777777" w:rsidR="00000000" w:rsidRDefault="006D0D1F">
            <w:pPr>
              <w:pStyle w:val="TableParagraph"/>
              <w:kinsoku w:val="0"/>
              <w:overflowPunct w:val="0"/>
              <w:spacing w:before="56" w:line="225" w:lineRule="exact"/>
              <w:ind w:left="71"/>
              <w:rPr>
                <w:sz w:val="20"/>
                <w:szCs w:val="20"/>
              </w:rPr>
            </w:pPr>
            <w:r>
              <w:rPr>
                <w:sz w:val="20"/>
                <w:szCs w:val="20"/>
              </w:rPr>
              <w:t>Alwernia</w:t>
            </w:r>
          </w:p>
        </w:tc>
        <w:tc>
          <w:tcPr>
            <w:tcW w:w="1695" w:type="dxa"/>
            <w:tcBorders>
              <w:top w:val="single" w:sz="4" w:space="0" w:color="BEBEBE"/>
              <w:left w:val="single" w:sz="4" w:space="0" w:color="BEBEBE"/>
              <w:bottom w:val="single" w:sz="4" w:space="0" w:color="BEBEBE"/>
              <w:right w:val="single" w:sz="4" w:space="0" w:color="BEBEBE"/>
            </w:tcBorders>
          </w:tcPr>
          <w:p w14:paraId="5F8DCEDB" w14:textId="77777777" w:rsidR="00000000" w:rsidRDefault="006D0D1F">
            <w:pPr>
              <w:pStyle w:val="TableParagraph"/>
              <w:kinsoku w:val="0"/>
              <w:overflowPunct w:val="0"/>
              <w:spacing w:before="27"/>
              <w:ind w:left="103" w:right="93"/>
              <w:jc w:val="center"/>
              <w:rPr>
                <w:sz w:val="20"/>
                <w:szCs w:val="20"/>
              </w:rPr>
            </w:pPr>
            <w:r>
              <w:rPr>
                <w:sz w:val="20"/>
                <w:szCs w:val="20"/>
              </w:rPr>
              <w:t>156,1</w:t>
            </w:r>
          </w:p>
        </w:tc>
        <w:tc>
          <w:tcPr>
            <w:tcW w:w="1318" w:type="dxa"/>
            <w:tcBorders>
              <w:top w:val="single" w:sz="4" w:space="0" w:color="BEBEBE"/>
              <w:left w:val="single" w:sz="4" w:space="0" w:color="BEBEBE"/>
              <w:bottom w:val="single" w:sz="4" w:space="0" w:color="BEBEBE"/>
              <w:right w:val="single" w:sz="4" w:space="0" w:color="BEBEBE"/>
            </w:tcBorders>
          </w:tcPr>
          <w:p w14:paraId="5E4592DB" w14:textId="77777777" w:rsidR="00000000" w:rsidRDefault="006D0D1F">
            <w:pPr>
              <w:pStyle w:val="TableParagraph"/>
              <w:kinsoku w:val="0"/>
              <w:overflowPunct w:val="0"/>
              <w:spacing w:before="27"/>
              <w:ind w:right="545"/>
              <w:jc w:val="right"/>
              <w:rPr>
                <w:sz w:val="20"/>
                <w:szCs w:val="20"/>
              </w:rPr>
            </w:pPr>
            <w:r>
              <w:rPr>
                <w:sz w:val="20"/>
                <w:szCs w:val="20"/>
              </w:rPr>
              <w:t>89</w:t>
            </w:r>
          </w:p>
        </w:tc>
        <w:tc>
          <w:tcPr>
            <w:tcW w:w="1092" w:type="dxa"/>
            <w:tcBorders>
              <w:top w:val="single" w:sz="4" w:space="0" w:color="BEBEBE"/>
              <w:left w:val="single" w:sz="4" w:space="0" w:color="BEBEBE"/>
              <w:bottom w:val="single" w:sz="4" w:space="0" w:color="BEBEBE"/>
              <w:right w:val="single" w:sz="4" w:space="0" w:color="BEBEBE"/>
            </w:tcBorders>
          </w:tcPr>
          <w:p w14:paraId="2E1FC50F" w14:textId="77777777" w:rsidR="00000000" w:rsidRDefault="006D0D1F">
            <w:pPr>
              <w:pStyle w:val="TableParagraph"/>
              <w:kinsoku w:val="0"/>
              <w:overflowPunct w:val="0"/>
              <w:spacing w:before="27"/>
              <w:ind w:left="220" w:right="217"/>
              <w:jc w:val="center"/>
              <w:rPr>
                <w:sz w:val="20"/>
                <w:szCs w:val="20"/>
              </w:rPr>
            </w:pPr>
            <w:r>
              <w:rPr>
                <w:sz w:val="20"/>
                <w:szCs w:val="20"/>
              </w:rPr>
              <w:t>120,3</w:t>
            </w:r>
          </w:p>
        </w:tc>
        <w:tc>
          <w:tcPr>
            <w:tcW w:w="1316" w:type="dxa"/>
            <w:tcBorders>
              <w:top w:val="single" w:sz="4" w:space="0" w:color="BEBEBE"/>
              <w:left w:val="single" w:sz="4" w:space="0" w:color="BEBEBE"/>
              <w:bottom w:val="single" w:sz="4" w:space="0" w:color="BEBEBE"/>
              <w:right w:val="single" w:sz="4" w:space="0" w:color="BEBEBE"/>
            </w:tcBorders>
          </w:tcPr>
          <w:p w14:paraId="13D7A0B3" w14:textId="77777777" w:rsidR="00000000" w:rsidRDefault="006D0D1F">
            <w:pPr>
              <w:pStyle w:val="TableParagraph"/>
              <w:kinsoku w:val="0"/>
              <w:overflowPunct w:val="0"/>
              <w:spacing w:before="27"/>
              <w:ind w:left="79" w:right="69"/>
              <w:jc w:val="center"/>
              <w:rPr>
                <w:sz w:val="20"/>
                <w:szCs w:val="20"/>
              </w:rPr>
            </w:pPr>
            <w:r>
              <w:rPr>
                <w:sz w:val="20"/>
                <w:szCs w:val="20"/>
              </w:rPr>
              <w:t>0,57</w:t>
            </w:r>
          </w:p>
        </w:tc>
        <w:tc>
          <w:tcPr>
            <w:tcW w:w="1136" w:type="dxa"/>
            <w:tcBorders>
              <w:top w:val="single" w:sz="4" w:space="0" w:color="BEBEBE"/>
              <w:left w:val="single" w:sz="4" w:space="0" w:color="BEBEBE"/>
              <w:bottom w:val="single" w:sz="4" w:space="0" w:color="BEBEBE"/>
              <w:right w:val="single" w:sz="4" w:space="0" w:color="BEBEBE"/>
            </w:tcBorders>
          </w:tcPr>
          <w:p w14:paraId="523CBB1C" w14:textId="77777777" w:rsidR="00000000" w:rsidRDefault="006D0D1F">
            <w:pPr>
              <w:pStyle w:val="TableParagraph"/>
              <w:kinsoku w:val="0"/>
              <w:overflowPunct w:val="0"/>
              <w:spacing w:before="27"/>
              <w:ind w:right="330"/>
              <w:jc w:val="right"/>
              <w:rPr>
                <w:w w:val="95"/>
                <w:sz w:val="20"/>
                <w:szCs w:val="20"/>
              </w:rPr>
            </w:pPr>
            <w:r>
              <w:rPr>
                <w:w w:val="95"/>
                <w:sz w:val="20"/>
                <w:szCs w:val="20"/>
              </w:rPr>
              <w:t>414,4</w:t>
            </w:r>
          </w:p>
        </w:tc>
        <w:tc>
          <w:tcPr>
            <w:tcW w:w="1420" w:type="dxa"/>
            <w:tcBorders>
              <w:top w:val="single" w:sz="4" w:space="0" w:color="BEBEBE"/>
              <w:left w:val="single" w:sz="4" w:space="0" w:color="BEBEBE"/>
              <w:bottom w:val="single" w:sz="4" w:space="0" w:color="BEBEBE"/>
              <w:right w:val="single" w:sz="4" w:space="0" w:color="BEBEBE"/>
            </w:tcBorders>
          </w:tcPr>
          <w:p w14:paraId="7EE2F0F8" w14:textId="77777777" w:rsidR="00000000" w:rsidRDefault="006D0D1F">
            <w:pPr>
              <w:pStyle w:val="TableParagraph"/>
              <w:kinsoku w:val="0"/>
              <w:overflowPunct w:val="0"/>
              <w:spacing w:before="27"/>
              <w:ind w:left="528"/>
              <w:rPr>
                <w:sz w:val="20"/>
                <w:szCs w:val="20"/>
              </w:rPr>
            </w:pPr>
            <w:r>
              <w:rPr>
                <w:sz w:val="20"/>
                <w:szCs w:val="20"/>
              </w:rPr>
              <w:t>22,5</w:t>
            </w:r>
          </w:p>
        </w:tc>
      </w:tr>
      <w:tr w:rsidR="00000000" w14:paraId="5FF17CF4" w14:textId="77777777">
        <w:tblPrEx>
          <w:tblCellMar>
            <w:top w:w="0" w:type="dxa"/>
            <w:left w:w="0" w:type="dxa"/>
            <w:bottom w:w="0" w:type="dxa"/>
            <w:right w:w="0" w:type="dxa"/>
          </w:tblCellMar>
        </w:tblPrEx>
        <w:trPr>
          <w:trHeight w:val="300"/>
        </w:trPr>
        <w:tc>
          <w:tcPr>
            <w:tcW w:w="1121" w:type="dxa"/>
            <w:tcBorders>
              <w:top w:val="single" w:sz="4" w:space="0" w:color="BEBEBE"/>
              <w:left w:val="single" w:sz="4" w:space="0" w:color="BEBEBE"/>
              <w:bottom w:val="single" w:sz="4" w:space="0" w:color="BEBEBE"/>
              <w:right w:val="single" w:sz="4" w:space="0" w:color="BEBEBE"/>
            </w:tcBorders>
          </w:tcPr>
          <w:p w14:paraId="26BE6BE2" w14:textId="77777777" w:rsidR="00000000" w:rsidRDefault="006D0D1F">
            <w:pPr>
              <w:pStyle w:val="TableParagraph"/>
              <w:kinsoku w:val="0"/>
              <w:overflowPunct w:val="0"/>
              <w:spacing w:before="54" w:line="226" w:lineRule="exact"/>
              <w:ind w:left="71"/>
              <w:rPr>
                <w:sz w:val="20"/>
                <w:szCs w:val="20"/>
              </w:rPr>
            </w:pPr>
            <w:r>
              <w:rPr>
                <w:sz w:val="20"/>
                <w:szCs w:val="20"/>
              </w:rPr>
              <w:t>Babice</w:t>
            </w:r>
          </w:p>
        </w:tc>
        <w:tc>
          <w:tcPr>
            <w:tcW w:w="1695" w:type="dxa"/>
            <w:tcBorders>
              <w:top w:val="single" w:sz="4" w:space="0" w:color="BEBEBE"/>
              <w:left w:val="single" w:sz="4" w:space="0" w:color="BEBEBE"/>
              <w:bottom w:val="single" w:sz="4" w:space="0" w:color="BEBEBE"/>
              <w:right w:val="single" w:sz="4" w:space="0" w:color="BEBEBE"/>
            </w:tcBorders>
          </w:tcPr>
          <w:p w14:paraId="723D7F7C" w14:textId="77777777" w:rsidR="00000000" w:rsidRDefault="006D0D1F">
            <w:pPr>
              <w:pStyle w:val="TableParagraph"/>
              <w:kinsoku w:val="0"/>
              <w:overflowPunct w:val="0"/>
              <w:spacing w:before="25"/>
              <w:ind w:left="103" w:right="92"/>
              <w:jc w:val="center"/>
              <w:rPr>
                <w:sz w:val="20"/>
                <w:szCs w:val="20"/>
              </w:rPr>
            </w:pPr>
            <w:r>
              <w:rPr>
                <w:sz w:val="20"/>
                <w:szCs w:val="20"/>
              </w:rPr>
              <w:t>76,2</w:t>
            </w:r>
          </w:p>
        </w:tc>
        <w:tc>
          <w:tcPr>
            <w:tcW w:w="1318" w:type="dxa"/>
            <w:tcBorders>
              <w:top w:val="single" w:sz="4" w:space="0" w:color="BEBEBE"/>
              <w:left w:val="single" w:sz="4" w:space="0" w:color="BEBEBE"/>
              <w:bottom w:val="single" w:sz="4" w:space="0" w:color="BEBEBE"/>
              <w:right w:val="single" w:sz="4" w:space="0" w:color="BEBEBE"/>
            </w:tcBorders>
          </w:tcPr>
          <w:p w14:paraId="3C50B5B4" w14:textId="77777777" w:rsidR="00000000" w:rsidRDefault="006D0D1F">
            <w:pPr>
              <w:pStyle w:val="TableParagraph"/>
              <w:kinsoku w:val="0"/>
              <w:overflowPunct w:val="0"/>
              <w:spacing w:before="25"/>
              <w:ind w:right="545"/>
              <w:jc w:val="right"/>
              <w:rPr>
                <w:w w:val="95"/>
                <w:sz w:val="20"/>
                <w:szCs w:val="20"/>
              </w:rPr>
            </w:pPr>
            <w:r>
              <w:rPr>
                <w:w w:val="95"/>
                <w:sz w:val="20"/>
                <w:szCs w:val="20"/>
              </w:rPr>
              <w:t>54</w:t>
            </w:r>
          </w:p>
        </w:tc>
        <w:tc>
          <w:tcPr>
            <w:tcW w:w="1092" w:type="dxa"/>
            <w:tcBorders>
              <w:top w:val="single" w:sz="4" w:space="0" w:color="BEBEBE"/>
              <w:left w:val="single" w:sz="4" w:space="0" w:color="BEBEBE"/>
              <w:bottom w:val="single" w:sz="4" w:space="0" w:color="BEBEBE"/>
              <w:right w:val="single" w:sz="4" w:space="0" w:color="BEBEBE"/>
            </w:tcBorders>
          </w:tcPr>
          <w:p w14:paraId="7F578564" w14:textId="77777777" w:rsidR="00000000" w:rsidRDefault="006D0D1F">
            <w:pPr>
              <w:pStyle w:val="TableParagraph"/>
              <w:kinsoku w:val="0"/>
              <w:overflowPunct w:val="0"/>
              <w:spacing w:before="25"/>
              <w:ind w:left="220" w:right="217"/>
              <w:jc w:val="center"/>
              <w:rPr>
                <w:sz w:val="20"/>
                <w:szCs w:val="20"/>
              </w:rPr>
            </w:pPr>
            <w:r>
              <w:rPr>
                <w:sz w:val="20"/>
                <w:szCs w:val="20"/>
              </w:rPr>
              <w:t>45,8</w:t>
            </w:r>
          </w:p>
        </w:tc>
        <w:tc>
          <w:tcPr>
            <w:tcW w:w="1316" w:type="dxa"/>
            <w:tcBorders>
              <w:top w:val="single" w:sz="4" w:space="0" w:color="BEBEBE"/>
              <w:left w:val="single" w:sz="4" w:space="0" w:color="BEBEBE"/>
              <w:bottom w:val="single" w:sz="4" w:space="0" w:color="BEBEBE"/>
              <w:right w:val="single" w:sz="4" w:space="0" w:color="BEBEBE"/>
            </w:tcBorders>
          </w:tcPr>
          <w:p w14:paraId="5BA546B6" w14:textId="77777777" w:rsidR="00000000" w:rsidRDefault="006D0D1F">
            <w:pPr>
              <w:pStyle w:val="TableParagraph"/>
              <w:kinsoku w:val="0"/>
              <w:overflowPunct w:val="0"/>
              <w:spacing w:before="25"/>
              <w:ind w:left="79" w:right="69"/>
              <w:jc w:val="center"/>
              <w:rPr>
                <w:sz w:val="20"/>
                <w:szCs w:val="20"/>
              </w:rPr>
            </w:pPr>
            <w:r>
              <w:rPr>
                <w:sz w:val="20"/>
                <w:szCs w:val="20"/>
              </w:rPr>
              <w:t>0,71</w:t>
            </w:r>
          </w:p>
        </w:tc>
        <w:tc>
          <w:tcPr>
            <w:tcW w:w="1136" w:type="dxa"/>
            <w:tcBorders>
              <w:top w:val="single" w:sz="4" w:space="0" w:color="BEBEBE"/>
              <w:left w:val="single" w:sz="4" w:space="0" w:color="BEBEBE"/>
              <w:bottom w:val="single" w:sz="4" w:space="0" w:color="BEBEBE"/>
              <w:right w:val="single" w:sz="4" w:space="0" w:color="BEBEBE"/>
            </w:tcBorders>
          </w:tcPr>
          <w:p w14:paraId="6E9697D8" w14:textId="77777777" w:rsidR="00000000" w:rsidRDefault="006D0D1F">
            <w:pPr>
              <w:pStyle w:val="TableParagraph"/>
              <w:kinsoku w:val="0"/>
              <w:overflowPunct w:val="0"/>
              <w:spacing w:before="25"/>
              <w:ind w:right="330"/>
              <w:jc w:val="right"/>
              <w:rPr>
                <w:w w:val="95"/>
                <w:sz w:val="20"/>
                <w:szCs w:val="20"/>
              </w:rPr>
            </w:pPr>
            <w:r>
              <w:rPr>
                <w:w w:val="95"/>
                <w:sz w:val="20"/>
                <w:szCs w:val="20"/>
              </w:rPr>
              <w:t>283,0</w:t>
            </w:r>
          </w:p>
        </w:tc>
        <w:tc>
          <w:tcPr>
            <w:tcW w:w="1420" w:type="dxa"/>
            <w:tcBorders>
              <w:top w:val="single" w:sz="4" w:space="0" w:color="BEBEBE"/>
              <w:left w:val="single" w:sz="4" w:space="0" w:color="BEBEBE"/>
              <w:bottom w:val="single" w:sz="4" w:space="0" w:color="BEBEBE"/>
              <w:right w:val="single" w:sz="4" w:space="0" w:color="BEBEBE"/>
            </w:tcBorders>
          </w:tcPr>
          <w:p w14:paraId="224C309B" w14:textId="77777777" w:rsidR="00000000" w:rsidRDefault="006D0D1F">
            <w:pPr>
              <w:pStyle w:val="TableParagraph"/>
              <w:kinsoku w:val="0"/>
              <w:overflowPunct w:val="0"/>
              <w:spacing w:before="25"/>
              <w:ind w:left="528"/>
              <w:rPr>
                <w:sz w:val="20"/>
                <w:szCs w:val="20"/>
              </w:rPr>
            </w:pPr>
            <w:r>
              <w:rPr>
                <w:sz w:val="20"/>
                <w:szCs w:val="20"/>
              </w:rPr>
              <w:t>13,9</w:t>
            </w:r>
          </w:p>
        </w:tc>
      </w:tr>
      <w:tr w:rsidR="00000000" w14:paraId="74CEC3BA" w14:textId="77777777">
        <w:tblPrEx>
          <w:tblCellMar>
            <w:top w:w="0" w:type="dxa"/>
            <w:left w:w="0" w:type="dxa"/>
            <w:bottom w:w="0" w:type="dxa"/>
            <w:right w:w="0" w:type="dxa"/>
          </w:tblCellMar>
        </w:tblPrEx>
        <w:trPr>
          <w:trHeight w:val="299"/>
        </w:trPr>
        <w:tc>
          <w:tcPr>
            <w:tcW w:w="1121" w:type="dxa"/>
            <w:tcBorders>
              <w:top w:val="single" w:sz="4" w:space="0" w:color="BEBEBE"/>
              <w:left w:val="single" w:sz="4" w:space="0" w:color="BEBEBE"/>
              <w:bottom w:val="single" w:sz="4" w:space="0" w:color="BEBEBE"/>
              <w:right w:val="single" w:sz="4" w:space="0" w:color="BEBEBE"/>
            </w:tcBorders>
          </w:tcPr>
          <w:p w14:paraId="4E5383E4" w14:textId="77777777" w:rsidR="00000000" w:rsidRDefault="006D0D1F">
            <w:pPr>
              <w:pStyle w:val="TableParagraph"/>
              <w:kinsoku w:val="0"/>
              <w:overflowPunct w:val="0"/>
              <w:spacing w:before="54" w:line="225" w:lineRule="exact"/>
              <w:ind w:left="71"/>
              <w:rPr>
                <w:sz w:val="20"/>
                <w:szCs w:val="20"/>
              </w:rPr>
            </w:pPr>
            <w:r>
              <w:rPr>
                <w:sz w:val="20"/>
                <w:szCs w:val="20"/>
              </w:rPr>
              <w:t>Chrzanów</w:t>
            </w:r>
          </w:p>
        </w:tc>
        <w:tc>
          <w:tcPr>
            <w:tcW w:w="1695" w:type="dxa"/>
            <w:tcBorders>
              <w:top w:val="single" w:sz="4" w:space="0" w:color="BEBEBE"/>
              <w:left w:val="single" w:sz="4" w:space="0" w:color="BEBEBE"/>
              <w:bottom w:val="single" w:sz="4" w:space="0" w:color="BEBEBE"/>
              <w:right w:val="single" w:sz="4" w:space="0" w:color="BEBEBE"/>
            </w:tcBorders>
          </w:tcPr>
          <w:p w14:paraId="74F7A734" w14:textId="77777777" w:rsidR="00000000" w:rsidRDefault="006D0D1F">
            <w:pPr>
              <w:pStyle w:val="TableParagraph"/>
              <w:kinsoku w:val="0"/>
              <w:overflowPunct w:val="0"/>
              <w:spacing w:before="27"/>
              <w:ind w:left="103" w:right="93"/>
              <w:jc w:val="center"/>
              <w:rPr>
                <w:sz w:val="20"/>
                <w:szCs w:val="20"/>
              </w:rPr>
            </w:pPr>
            <w:r>
              <w:rPr>
                <w:sz w:val="20"/>
                <w:szCs w:val="20"/>
              </w:rPr>
              <w:t>241,3</w:t>
            </w:r>
          </w:p>
        </w:tc>
        <w:tc>
          <w:tcPr>
            <w:tcW w:w="1318" w:type="dxa"/>
            <w:tcBorders>
              <w:top w:val="single" w:sz="4" w:space="0" w:color="BEBEBE"/>
              <w:left w:val="single" w:sz="4" w:space="0" w:color="BEBEBE"/>
              <w:bottom w:val="single" w:sz="4" w:space="0" w:color="BEBEBE"/>
              <w:right w:val="single" w:sz="4" w:space="0" w:color="BEBEBE"/>
            </w:tcBorders>
          </w:tcPr>
          <w:p w14:paraId="5BD66CE0" w14:textId="77777777" w:rsidR="00000000" w:rsidRDefault="006D0D1F">
            <w:pPr>
              <w:pStyle w:val="TableParagraph"/>
              <w:kinsoku w:val="0"/>
              <w:overflowPunct w:val="0"/>
              <w:spacing w:before="27"/>
              <w:ind w:right="497"/>
              <w:jc w:val="right"/>
              <w:rPr>
                <w:w w:val="95"/>
                <w:sz w:val="20"/>
                <w:szCs w:val="20"/>
              </w:rPr>
            </w:pPr>
            <w:r>
              <w:rPr>
                <w:w w:val="95"/>
                <w:sz w:val="20"/>
                <w:szCs w:val="20"/>
              </w:rPr>
              <w:t>117</w:t>
            </w:r>
          </w:p>
        </w:tc>
        <w:tc>
          <w:tcPr>
            <w:tcW w:w="1092" w:type="dxa"/>
            <w:tcBorders>
              <w:top w:val="single" w:sz="4" w:space="0" w:color="BEBEBE"/>
              <w:left w:val="single" w:sz="4" w:space="0" w:color="BEBEBE"/>
              <w:bottom w:val="single" w:sz="4" w:space="0" w:color="BEBEBE"/>
              <w:right w:val="single" w:sz="4" w:space="0" w:color="BEBEBE"/>
            </w:tcBorders>
          </w:tcPr>
          <w:p w14:paraId="4C1BB84C" w14:textId="77777777" w:rsidR="00000000" w:rsidRDefault="006D0D1F">
            <w:pPr>
              <w:pStyle w:val="TableParagraph"/>
              <w:kinsoku w:val="0"/>
              <w:overflowPunct w:val="0"/>
              <w:spacing w:before="27"/>
              <w:ind w:left="220" w:right="217"/>
              <w:jc w:val="center"/>
              <w:rPr>
                <w:sz w:val="20"/>
                <w:szCs w:val="20"/>
              </w:rPr>
            </w:pPr>
            <w:r>
              <w:rPr>
                <w:sz w:val="20"/>
                <w:szCs w:val="20"/>
              </w:rPr>
              <w:t>465,3</w:t>
            </w:r>
          </w:p>
        </w:tc>
        <w:tc>
          <w:tcPr>
            <w:tcW w:w="1316" w:type="dxa"/>
            <w:tcBorders>
              <w:top w:val="single" w:sz="4" w:space="0" w:color="BEBEBE"/>
              <w:left w:val="single" w:sz="4" w:space="0" w:color="BEBEBE"/>
              <w:bottom w:val="single" w:sz="4" w:space="0" w:color="BEBEBE"/>
              <w:right w:val="single" w:sz="4" w:space="0" w:color="BEBEBE"/>
            </w:tcBorders>
          </w:tcPr>
          <w:p w14:paraId="5E7A1D2A" w14:textId="77777777" w:rsidR="00000000" w:rsidRDefault="006D0D1F">
            <w:pPr>
              <w:pStyle w:val="TableParagraph"/>
              <w:kinsoku w:val="0"/>
              <w:overflowPunct w:val="0"/>
              <w:spacing w:before="27"/>
              <w:ind w:left="79" w:right="69"/>
              <w:jc w:val="center"/>
              <w:rPr>
                <w:sz w:val="20"/>
                <w:szCs w:val="20"/>
              </w:rPr>
            </w:pPr>
            <w:r>
              <w:rPr>
                <w:sz w:val="20"/>
                <w:szCs w:val="20"/>
              </w:rPr>
              <w:t>0,48</w:t>
            </w:r>
          </w:p>
        </w:tc>
        <w:tc>
          <w:tcPr>
            <w:tcW w:w="1136" w:type="dxa"/>
            <w:tcBorders>
              <w:top w:val="single" w:sz="4" w:space="0" w:color="BEBEBE"/>
              <w:left w:val="single" w:sz="4" w:space="0" w:color="BEBEBE"/>
              <w:bottom w:val="single" w:sz="4" w:space="0" w:color="BEBEBE"/>
              <w:right w:val="single" w:sz="4" w:space="0" w:color="BEBEBE"/>
            </w:tcBorders>
          </w:tcPr>
          <w:p w14:paraId="0DBDC122" w14:textId="77777777" w:rsidR="00000000" w:rsidRDefault="006D0D1F">
            <w:pPr>
              <w:pStyle w:val="TableParagraph"/>
              <w:kinsoku w:val="0"/>
              <w:overflowPunct w:val="0"/>
              <w:spacing w:before="27"/>
              <w:ind w:right="259"/>
              <w:jc w:val="right"/>
              <w:rPr>
                <w:sz w:val="20"/>
                <w:szCs w:val="20"/>
              </w:rPr>
            </w:pPr>
            <w:r>
              <w:rPr>
                <w:sz w:val="20"/>
                <w:szCs w:val="20"/>
              </w:rPr>
              <w:t>1 696,5</w:t>
            </w:r>
          </w:p>
        </w:tc>
        <w:tc>
          <w:tcPr>
            <w:tcW w:w="1420" w:type="dxa"/>
            <w:tcBorders>
              <w:top w:val="single" w:sz="4" w:space="0" w:color="BEBEBE"/>
              <w:left w:val="single" w:sz="4" w:space="0" w:color="BEBEBE"/>
              <w:bottom w:val="single" w:sz="4" w:space="0" w:color="BEBEBE"/>
              <w:right w:val="single" w:sz="4" w:space="0" w:color="BEBEBE"/>
            </w:tcBorders>
          </w:tcPr>
          <w:p w14:paraId="43A6E5E8" w14:textId="77777777" w:rsidR="00000000" w:rsidRDefault="006D0D1F">
            <w:pPr>
              <w:pStyle w:val="TableParagraph"/>
              <w:kinsoku w:val="0"/>
              <w:overflowPunct w:val="0"/>
              <w:spacing w:before="27"/>
              <w:ind w:left="528"/>
              <w:rPr>
                <w:sz w:val="20"/>
                <w:szCs w:val="20"/>
              </w:rPr>
            </w:pPr>
            <w:r>
              <w:rPr>
                <w:sz w:val="20"/>
                <w:szCs w:val="20"/>
              </w:rPr>
              <w:t>21,5</w:t>
            </w:r>
          </w:p>
        </w:tc>
      </w:tr>
      <w:tr w:rsidR="00000000" w14:paraId="24A53DF6" w14:textId="77777777">
        <w:tblPrEx>
          <w:tblCellMar>
            <w:top w:w="0" w:type="dxa"/>
            <w:left w:w="0" w:type="dxa"/>
            <w:bottom w:w="0" w:type="dxa"/>
            <w:right w:w="0" w:type="dxa"/>
          </w:tblCellMar>
        </w:tblPrEx>
        <w:trPr>
          <w:trHeight w:val="299"/>
        </w:trPr>
        <w:tc>
          <w:tcPr>
            <w:tcW w:w="1121" w:type="dxa"/>
            <w:tcBorders>
              <w:top w:val="single" w:sz="4" w:space="0" w:color="BEBEBE"/>
              <w:left w:val="single" w:sz="4" w:space="0" w:color="BEBEBE"/>
              <w:bottom w:val="single" w:sz="4" w:space="0" w:color="BEBEBE"/>
              <w:right w:val="single" w:sz="4" w:space="0" w:color="BEBEBE"/>
            </w:tcBorders>
          </w:tcPr>
          <w:p w14:paraId="3B37BD97" w14:textId="77777777" w:rsidR="00000000" w:rsidRDefault="006D0D1F">
            <w:pPr>
              <w:pStyle w:val="TableParagraph"/>
              <w:kinsoku w:val="0"/>
              <w:overflowPunct w:val="0"/>
              <w:spacing w:before="54" w:line="225" w:lineRule="exact"/>
              <w:ind w:left="71"/>
              <w:rPr>
                <w:sz w:val="20"/>
                <w:szCs w:val="20"/>
              </w:rPr>
            </w:pPr>
            <w:r>
              <w:rPr>
                <w:sz w:val="20"/>
                <w:szCs w:val="20"/>
              </w:rPr>
              <w:t>Libiąż</w:t>
            </w:r>
          </w:p>
        </w:tc>
        <w:tc>
          <w:tcPr>
            <w:tcW w:w="1695" w:type="dxa"/>
            <w:tcBorders>
              <w:top w:val="single" w:sz="4" w:space="0" w:color="BEBEBE"/>
              <w:left w:val="single" w:sz="4" w:space="0" w:color="BEBEBE"/>
              <w:bottom w:val="single" w:sz="4" w:space="0" w:color="BEBEBE"/>
              <w:right w:val="single" w:sz="4" w:space="0" w:color="BEBEBE"/>
            </w:tcBorders>
          </w:tcPr>
          <w:p w14:paraId="64712FFB" w14:textId="77777777" w:rsidR="00000000" w:rsidRDefault="006D0D1F">
            <w:pPr>
              <w:pStyle w:val="TableParagraph"/>
              <w:kinsoku w:val="0"/>
              <w:overflowPunct w:val="0"/>
              <w:spacing w:before="27"/>
              <w:ind w:left="103" w:right="93"/>
              <w:jc w:val="center"/>
              <w:rPr>
                <w:sz w:val="20"/>
                <w:szCs w:val="20"/>
              </w:rPr>
            </w:pPr>
            <w:r>
              <w:rPr>
                <w:sz w:val="20"/>
                <w:szCs w:val="20"/>
              </w:rPr>
              <w:t>134,3</w:t>
            </w:r>
          </w:p>
        </w:tc>
        <w:tc>
          <w:tcPr>
            <w:tcW w:w="1318" w:type="dxa"/>
            <w:tcBorders>
              <w:top w:val="single" w:sz="4" w:space="0" w:color="BEBEBE"/>
              <w:left w:val="single" w:sz="4" w:space="0" w:color="BEBEBE"/>
              <w:bottom w:val="single" w:sz="4" w:space="0" w:color="BEBEBE"/>
              <w:right w:val="single" w:sz="4" w:space="0" w:color="BEBEBE"/>
            </w:tcBorders>
          </w:tcPr>
          <w:p w14:paraId="654AA020" w14:textId="77777777" w:rsidR="00000000" w:rsidRDefault="006D0D1F">
            <w:pPr>
              <w:pStyle w:val="TableParagraph"/>
              <w:kinsoku w:val="0"/>
              <w:overflowPunct w:val="0"/>
              <w:spacing w:before="27"/>
              <w:ind w:right="545"/>
              <w:jc w:val="right"/>
              <w:rPr>
                <w:w w:val="95"/>
                <w:sz w:val="20"/>
                <w:szCs w:val="20"/>
              </w:rPr>
            </w:pPr>
            <w:r>
              <w:rPr>
                <w:w w:val="95"/>
                <w:sz w:val="20"/>
                <w:szCs w:val="20"/>
              </w:rPr>
              <w:t>62</w:t>
            </w:r>
          </w:p>
        </w:tc>
        <w:tc>
          <w:tcPr>
            <w:tcW w:w="1092" w:type="dxa"/>
            <w:tcBorders>
              <w:top w:val="single" w:sz="4" w:space="0" w:color="BEBEBE"/>
              <w:left w:val="single" w:sz="4" w:space="0" w:color="BEBEBE"/>
              <w:bottom w:val="single" w:sz="4" w:space="0" w:color="BEBEBE"/>
              <w:right w:val="single" w:sz="4" w:space="0" w:color="BEBEBE"/>
            </w:tcBorders>
          </w:tcPr>
          <w:p w14:paraId="7AEDD3B2" w14:textId="77777777" w:rsidR="00000000" w:rsidRDefault="006D0D1F">
            <w:pPr>
              <w:pStyle w:val="TableParagraph"/>
              <w:kinsoku w:val="0"/>
              <w:overflowPunct w:val="0"/>
              <w:spacing w:before="27"/>
              <w:ind w:left="220" w:right="217"/>
              <w:jc w:val="center"/>
              <w:rPr>
                <w:sz w:val="20"/>
                <w:szCs w:val="20"/>
              </w:rPr>
            </w:pPr>
            <w:r>
              <w:rPr>
                <w:sz w:val="20"/>
                <w:szCs w:val="20"/>
              </w:rPr>
              <w:t>246,6</w:t>
            </w:r>
          </w:p>
        </w:tc>
        <w:tc>
          <w:tcPr>
            <w:tcW w:w="1316" w:type="dxa"/>
            <w:tcBorders>
              <w:top w:val="single" w:sz="4" w:space="0" w:color="BEBEBE"/>
              <w:left w:val="single" w:sz="4" w:space="0" w:color="BEBEBE"/>
              <w:bottom w:val="single" w:sz="4" w:space="0" w:color="BEBEBE"/>
              <w:right w:val="single" w:sz="4" w:space="0" w:color="BEBEBE"/>
            </w:tcBorders>
          </w:tcPr>
          <w:p w14:paraId="10DF5F55" w14:textId="77777777" w:rsidR="00000000" w:rsidRDefault="006D0D1F">
            <w:pPr>
              <w:pStyle w:val="TableParagraph"/>
              <w:kinsoku w:val="0"/>
              <w:overflowPunct w:val="0"/>
              <w:spacing w:before="27"/>
              <w:ind w:left="79" w:right="69"/>
              <w:jc w:val="center"/>
              <w:rPr>
                <w:sz w:val="20"/>
                <w:szCs w:val="20"/>
              </w:rPr>
            </w:pPr>
            <w:r>
              <w:rPr>
                <w:sz w:val="20"/>
                <w:szCs w:val="20"/>
              </w:rPr>
              <w:t>0,46</w:t>
            </w:r>
          </w:p>
        </w:tc>
        <w:tc>
          <w:tcPr>
            <w:tcW w:w="1136" w:type="dxa"/>
            <w:tcBorders>
              <w:top w:val="single" w:sz="4" w:space="0" w:color="BEBEBE"/>
              <w:left w:val="single" w:sz="4" w:space="0" w:color="BEBEBE"/>
              <w:bottom w:val="single" w:sz="4" w:space="0" w:color="BEBEBE"/>
              <w:right w:val="single" w:sz="4" w:space="0" w:color="BEBEBE"/>
            </w:tcBorders>
          </w:tcPr>
          <w:p w14:paraId="64590988" w14:textId="77777777" w:rsidR="00000000" w:rsidRDefault="006D0D1F">
            <w:pPr>
              <w:pStyle w:val="TableParagraph"/>
              <w:kinsoku w:val="0"/>
              <w:overflowPunct w:val="0"/>
              <w:spacing w:before="27"/>
              <w:ind w:right="259"/>
              <w:jc w:val="right"/>
              <w:rPr>
                <w:sz w:val="20"/>
                <w:szCs w:val="20"/>
              </w:rPr>
            </w:pPr>
            <w:r>
              <w:rPr>
                <w:sz w:val="20"/>
                <w:szCs w:val="20"/>
              </w:rPr>
              <w:t>1 093,0</w:t>
            </w:r>
          </w:p>
        </w:tc>
        <w:tc>
          <w:tcPr>
            <w:tcW w:w="1420" w:type="dxa"/>
            <w:tcBorders>
              <w:top w:val="single" w:sz="4" w:space="0" w:color="BEBEBE"/>
              <w:left w:val="single" w:sz="4" w:space="0" w:color="BEBEBE"/>
              <w:bottom w:val="single" w:sz="4" w:space="0" w:color="BEBEBE"/>
              <w:right w:val="single" w:sz="4" w:space="0" w:color="BEBEBE"/>
            </w:tcBorders>
          </w:tcPr>
          <w:p w14:paraId="46CF9573" w14:textId="77777777" w:rsidR="00000000" w:rsidRDefault="006D0D1F">
            <w:pPr>
              <w:pStyle w:val="TableParagraph"/>
              <w:kinsoku w:val="0"/>
              <w:overflowPunct w:val="0"/>
              <w:spacing w:before="27"/>
              <w:ind w:left="528"/>
              <w:rPr>
                <w:sz w:val="20"/>
                <w:szCs w:val="20"/>
              </w:rPr>
            </w:pPr>
            <w:r>
              <w:rPr>
                <w:sz w:val="20"/>
                <w:szCs w:val="20"/>
              </w:rPr>
              <w:t>18,4</w:t>
            </w:r>
          </w:p>
        </w:tc>
      </w:tr>
      <w:tr w:rsidR="00000000" w14:paraId="1CA4CE12" w14:textId="77777777">
        <w:tblPrEx>
          <w:tblCellMar>
            <w:top w:w="0" w:type="dxa"/>
            <w:left w:w="0" w:type="dxa"/>
            <w:bottom w:w="0" w:type="dxa"/>
            <w:right w:w="0" w:type="dxa"/>
          </w:tblCellMar>
        </w:tblPrEx>
        <w:trPr>
          <w:trHeight w:val="299"/>
        </w:trPr>
        <w:tc>
          <w:tcPr>
            <w:tcW w:w="1121" w:type="dxa"/>
            <w:tcBorders>
              <w:top w:val="single" w:sz="4" w:space="0" w:color="BEBEBE"/>
              <w:left w:val="single" w:sz="4" w:space="0" w:color="BEBEBE"/>
              <w:bottom w:val="single" w:sz="4" w:space="0" w:color="BEBEBE"/>
              <w:right w:val="single" w:sz="4" w:space="0" w:color="BEBEBE"/>
            </w:tcBorders>
          </w:tcPr>
          <w:p w14:paraId="7246D065" w14:textId="77777777" w:rsidR="00000000" w:rsidRDefault="006D0D1F">
            <w:pPr>
              <w:pStyle w:val="TableParagraph"/>
              <w:kinsoku w:val="0"/>
              <w:overflowPunct w:val="0"/>
              <w:spacing w:before="54" w:line="225" w:lineRule="exact"/>
              <w:ind w:left="71"/>
              <w:rPr>
                <w:sz w:val="20"/>
                <w:szCs w:val="20"/>
              </w:rPr>
            </w:pPr>
            <w:r>
              <w:rPr>
                <w:sz w:val="20"/>
                <w:szCs w:val="20"/>
              </w:rPr>
              <w:t>Trzebinia</w:t>
            </w:r>
          </w:p>
        </w:tc>
        <w:tc>
          <w:tcPr>
            <w:tcW w:w="1695" w:type="dxa"/>
            <w:tcBorders>
              <w:top w:val="single" w:sz="4" w:space="0" w:color="BEBEBE"/>
              <w:left w:val="single" w:sz="4" w:space="0" w:color="BEBEBE"/>
              <w:bottom w:val="single" w:sz="4" w:space="0" w:color="BEBEBE"/>
              <w:right w:val="single" w:sz="4" w:space="0" w:color="BEBEBE"/>
            </w:tcBorders>
          </w:tcPr>
          <w:p w14:paraId="21B59E37" w14:textId="77777777" w:rsidR="00000000" w:rsidRDefault="006D0D1F">
            <w:pPr>
              <w:pStyle w:val="TableParagraph"/>
              <w:kinsoku w:val="0"/>
              <w:overflowPunct w:val="0"/>
              <w:spacing w:before="27"/>
              <w:ind w:left="103" w:right="93"/>
              <w:jc w:val="center"/>
              <w:rPr>
                <w:sz w:val="20"/>
                <w:szCs w:val="20"/>
              </w:rPr>
            </w:pPr>
            <w:r>
              <w:rPr>
                <w:sz w:val="20"/>
                <w:szCs w:val="20"/>
              </w:rPr>
              <w:t>243,7</w:t>
            </w:r>
          </w:p>
        </w:tc>
        <w:tc>
          <w:tcPr>
            <w:tcW w:w="1318" w:type="dxa"/>
            <w:tcBorders>
              <w:top w:val="single" w:sz="4" w:space="0" w:color="BEBEBE"/>
              <w:left w:val="single" w:sz="4" w:space="0" w:color="BEBEBE"/>
              <w:bottom w:val="single" w:sz="4" w:space="0" w:color="BEBEBE"/>
              <w:right w:val="single" w:sz="4" w:space="0" w:color="BEBEBE"/>
            </w:tcBorders>
          </w:tcPr>
          <w:p w14:paraId="4F8370A2" w14:textId="77777777" w:rsidR="00000000" w:rsidRDefault="006D0D1F">
            <w:pPr>
              <w:pStyle w:val="TableParagraph"/>
              <w:kinsoku w:val="0"/>
              <w:overflowPunct w:val="0"/>
              <w:spacing w:before="27"/>
              <w:ind w:right="497"/>
              <w:jc w:val="right"/>
              <w:rPr>
                <w:w w:val="95"/>
                <w:sz w:val="20"/>
                <w:szCs w:val="20"/>
              </w:rPr>
            </w:pPr>
            <w:r>
              <w:rPr>
                <w:w w:val="95"/>
                <w:sz w:val="20"/>
                <w:szCs w:val="20"/>
              </w:rPr>
              <w:t>116</w:t>
            </w:r>
          </w:p>
        </w:tc>
        <w:tc>
          <w:tcPr>
            <w:tcW w:w="1092" w:type="dxa"/>
            <w:tcBorders>
              <w:top w:val="single" w:sz="4" w:space="0" w:color="BEBEBE"/>
              <w:left w:val="single" w:sz="4" w:space="0" w:color="BEBEBE"/>
              <w:bottom w:val="single" w:sz="4" w:space="0" w:color="BEBEBE"/>
              <w:right w:val="single" w:sz="4" w:space="0" w:color="BEBEBE"/>
            </w:tcBorders>
          </w:tcPr>
          <w:p w14:paraId="0084C9BA" w14:textId="77777777" w:rsidR="00000000" w:rsidRDefault="006D0D1F">
            <w:pPr>
              <w:pStyle w:val="TableParagraph"/>
              <w:kinsoku w:val="0"/>
              <w:overflowPunct w:val="0"/>
              <w:spacing w:before="27"/>
              <w:ind w:left="220" w:right="217"/>
              <w:jc w:val="center"/>
              <w:rPr>
                <w:sz w:val="20"/>
                <w:szCs w:val="20"/>
              </w:rPr>
            </w:pPr>
            <w:r>
              <w:rPr>
                <w:sz w:val="20"/>
                <w:szCs w:val="20"/>
              </w:rPr>
              <w:t>461,3</w:t>
            </w:r>
          </w:p>
        </w:tc>
        <w:tc>
          <w:tcPr>
            <w:tcW w:w="1316" w:type="dxa"/>
            <w:tcBorders>
              <w:top w:val="single" w:sz="4" w:space="0" w:color="BEBEBE"/>
              <w:left w:val="single" w:sz="4" w:space="0" w:color="BEBEBE"/>
              <w:bottom w:val="single" w:sz="4" w:space="0" w:color="BEBEBE"/>
              <w:right w:val="single" w:sz="4" w:space="0" w:color="BEBEBE"/>
            </w:tcBorders>
          </w:tcPr>
          <w:p w14:paraId="013B9401" w14:textId="77777777" w:rsidR="00000000" w:rsidRDefault="006D0D1F">
            <w:pPr>
              <w:pStyle w:val="TableParagraph"/>
              <w:kinsoku w:val="0"/>
              <w:overflowPunct w:val="0"/>
              <w:spacing w:before="27"/>
              <w:ind w:left="79" w:right="69"/>
              <w:jc w:val="center"/>
              <w:rPr>
                <w:sz w:val="20"/>
                <w:szCs w:val="20"/>
              </w:rPr>
            </w:pPr>
            <w:r>
              <w:rPr>
                <w:sz w:val="20"/>
                <w:szCs w:val="20"/>
              </w:rPr>
              <w:t>0,48</w:t>
            </w:r>
          </w:p>
        </w:tc>
        <w:tc>
          <w:tcPr>
            <w:tcW w:w="1136" w:type="dxa"/>
            <w:tcBorders>
              <w:top w:val="single" w:sz="4" w:space="0" w:color="BEBEBE"/>
              <w:left w:val="single" w:sz="4" w:space="0" w:color="BEBEBE"/>
              <w:bottom w:val="single" w:sz="4" w:space="0" w:color="BEBEBE"/>
              <w:right w:val="single" w:sz="4" w:space="0" w:color="BEBEBE"/>
            </w:tcBorders>
          </w:tcPr>
          <w:p w14:paraId="65A99D04" w14:textId="77777777" w:rsidR="00000000" w:rsidRDefault="006D0D1F">
            <w:pPr>
              <w:pStyle w:val="TableParagraph"/>
              <w:kinsoku w:val="0"/>
              <w:overflowPunct w:val="0"/>
              <w:spacing w:before="27"/>
              <w:ind w:right="259"/>
              <w:jc w:val="right"/>
              <w:rPr>
                <w:sz w:val="20"/>
                <w:szCs w:val="20"/>
              </w:rPr>
            </w:pPr>
            <w:r>
              <w:rPr>
                <w:sz w:val="20"/>
                <w:szCs w:val="20"/>
              </w:rPr>
              <w:t>1 950,7</w:t>
            </w:r>
          </w:p>
        </w:tc>
        <w:tc>
          <w:tcPr>
            <w:tcW w:w="1420" w:type="dxa"/>
            <w:tcBorders>
              <w:top w:val="single" w:sz="4" w:space="0" w:color="BEBEBE"/>
              <w:left w:val="single" w:sz="4" w:space="0" w:color="BEBEBE"/>
              <w:bottom w:val="single" w:sz="4" w:space="0" w:color="BEBEBE"/>
              <w:right w:val="single" w:sz="4" w:space="0" w:color="BEBEBE"/>
            </w:tcBorders>
          </w:tcPr>
          <w:p w14:paraId="36F97FB3" w14:textId="77777777" w:rsidR="00000000" w:rsidRDefault="006D0D1F">
            <w:pPr>
              <w:pStyle w:val="TableParagraph"/>
              <w:kinsoku w:val="0"/>
              <w:overflowPunct w:val="0"/>
              <w:spacing w:before="27"/>
              <w:ind w:left="528"/>
              <w:rPr>
                <w:sz w:val="20"/>
                <w:szCs w:val="20"/>
              </w:rPr>
            </w:pPr>
            <w:r>
              <w:rPr>
                <w:sz w:val="20"/>
                <w:szCs w:val="20"/>
              </w:rPr>
              <w:t>19,1</w:t>
            </w:r>
          </w:p>
        </w:tc>
      </w:tr>
      <w:tr w:rsidR="00000000" w14:paraId="1539F0B2" w14:textId="77777777">
        <w:tblPrEx>
          <w:tblCellMar>
            <w:top w:w="0" w:type="dxa"/>
            <w:left w:w="0" w:type="dxa"/>
            <w:bottom w:w="0" w:type="dxa"/>
            <w:right w:w="0" w:type="dxa"/>
          </w:tblCellMar>
        </w:tblPrEx>
        <w:trPr>
          <w:trHeight w:val="301"/>
        </w:trPr>
        <w:tc>
          <w:tcPr>
            <w:tcW w:w="1121" w:type="dxa"/>
            <w:tcBorders>
              <w:top w:val="single" w:sz="4" w:space="0" w:color="BEBEBE"/>
              <w:left w:val="single" w:sz="4" w:space="0" w:color="BEBEBE"/>
              <w:bottom w:val="single" w:sz="4" w:space="0" w:color="BEBEBE"/>
              <w:right w:val="single" w:sz="4" w:space="0" w:color="BEBEBE"/>
            </w:tcBorders>
          </w:tcPr>
          <w:p w14:paraId="79824C6C" w14:textId="77777777" w:rsidR="00000000" w:rsidRDefault="006D0D1F">
            <w:pPr>
              <w:pStyle w:val="TableParagraph"/>
              <w:kinsoku w:val="0"/>
              <w:overflowPunct w:val="0"/>
              <w:spacing w:before="56" w:line="225" w:lineRule="exact"/>
              <w:ind w:left="117"/>
              <w:rPr>
                <w:b/>
                <w:bCs/>
                <w:sz w:val="20"/>
                <w:szCs w:val="20"/>
              </w:rPr>
            </w:pPr>
            <w:r>
              <w:rPr>
                <w:b/>
                <w:bCs/>
                <w:sz w:val="20"/>
                <w:szCs w:val="20"/>
              </w:rPr>
              <w:t>MOF</w:t>
            </w:r>
          </w:p>
        </w:tc>
        <w:tc>
          <w:tcPr>
            <w:tcW w:w="1695" w:type="dxa"/>
            <w:tcBorders>
              <w:top w:val="single" w:sz="4" w:space="0" w:color="BEBEBE"/>
              <w:left w:val="single" w:sz="4" w:space="0" w:color="BEBEBE"/>
              <w:bottom w:val="single" w:sz="4" w:space="0" w:color="BEBEBE"/>
              <w:right w:val="single" w:sz="4" w:space="0" w:color="BEBEBE"/>
            </w:tcBorders>
          </w:tcPr>
          <w:p w14:paraId="16BABACE" w14:textId="77777777" w:rsidR="00000000" w:rsidRDefault="006D0D1F">
            <w:pPr>
              <w:pStyle w:val="TableParagraph"/>
              <w:kinsoku w:val="0"/>
              <w:overflowPunct w:val="0"/>
              <w:spacing w:before="27"/>
              <w:ind w:left="103" w:right="93"/>
              <w:jc w:val="center"/>
              <w:rPr>
                <w:b/>
                <w:bCs/>
                <w:sz w:val="20"/>
                <w:szCs w:val="20"/>
              </w:rPr>
            </w:pPr>
            <w:r>
              <w:rPr>
                <w:b/>
                <w:bCs/>
                <w:sz w:val="20"/>
                <w:szCs w:val="20"/>
              </w:rPr>
              <w:t>851,6</w:t>
            </w:r>
          </w:p>
        </w:tc>
        <w:tc>
          <w:tcPr>
            <w:tcW w:w="1318" w:type="dxa"/>
            <w:tcBorders>
              <w:top w:val="single" w:sz="4" w:space="0" w:color="BEBEBE"/>
              <w:left w:val="single" w:sz="4" w:space="0" w:color="BEBEBE"/>
              <w:bottom w:val="single" w:sz="4" w:space="0" w:color="BEBEBE"/>
              <w:right w:val="single" w:sz="4" w:space="0" w:color="BEBEBE"/>
            </w:tcBorders>
          </w:tcPr>
          <w:p w14:paraId="149D3626" w14:textId="77777777" w:rsidR="00000000" w:rsidRDefault="006D0D1F">
            <w:pPr>
              <w:pStyle w:val="TableParagraph"/>
              <w:kinsoku w:val="0"/>
              <w:overflowPunct w:val="0"/>
              <w:spacing w:before="27"/>
              <w:ind w:right="497"/>
              <w:jc w:val="right"/>
              <w:rPr>
                <w:b/>
                <w:bCs/>
                <w:w w:val="95"/>
                <w:sz w:val="20"/>
                <w:szCs w:val="20"/>
              </w:rPr>
            </w:pPr>
            <w:r>
              <w:rPr>
                <w:b/>
                <w:bCs/>
                <w:w w:val="95"/>
                <w:sz w:val="20"/>
                <w:szCs w:val="20"/>
              </w:rPr>
              <w:t>438</w:t>
            </w:r>
          </w:p>
        </w:tc>
        <w:tc>
          <w:tcPr>
            <w:tcW w:w="1092" w:type="dxa"/>
            <w:tcBorders>
              <w:top w:val="single" w:sz="4" w:space="0" w:color="BEBEBE"/>
              <w:left w:val="single" w:sz="4" w:space="0" w:color="BEBEBE"/>
              <w:bottom w:val="single" w:sz="4" w:space="0" w:color="BEBEBE"/>
              <w:right w:val="single" w:sz="4" w:space="0" w:color="BEBEBE"/>
            </w:tcBorders>
          </w:tcPr>
          <w:p w14:paraId="6E3303F4" w14:textId="77777777" w:rsidR="00000000" w:rsidRDefault="006D0D1F">
            <w:pPr>
              <w:pStyle w:val="TableParagraph"/>
              <w:kinsoku w:val="0"/>
              <w:overflowPunct w:val="0"/>
              <w:spacing w:before="27"/>
              <w:ind w:left="220" w:right="217"/>
              <w:jc w:val="center"/>
              <w:rPr>
                <w:b/>
                <w:bCs/>
                <w:sz w:val="20"/>
                <w:szCs w:val="20"/>
              </w:rPr>
            </w:pPr>
            <w:r>
              <w:rPr>
                <w:b/>
                <w:bCs/>
                <w:sz w:val="20"/>
                <w:szCs w:val="20"/>
              </w:rPr>
              <w:t>1 339,3</w:t>
            </w:r>
          </w:p>
        </w:tc>
        <w:tc>
          <w:tcPr>
            <w:tcW w:w="1316" w:type="dxa"/>
            <w:tcBorders>
              <w:top w:val="single" w:sz="4" w:space="0" w:color="BEBEBE"/>
              <w:left w:val="single" w:sz="4" w:space="0" w:color="BEBEBE"/>
              <w:bottom w:val="single" w:sz="4" w:space="0" w:color="BEBEBE"/>
              <w:right w:val="single" w:sz="4" w:space="0" w:color="BEBEBE"/>
            </w:tcBorders>
          </w:tcPr>
          <w:p w14:paraId="362B91AA" w14:textId="77777777" w:rsidR="00000000" w:rsidRDefault="006D0D1F">
            <w:pPr>
              <w:pStyle w:val="TableParagraph"/>
              <w:kinsoku w:val="0"/>
              <w:overflowPunct w:val="0"/>
              <w:spacing w:before="27"/>
              <w:ind w:left="79" w:right="69"/>
              <w:jc w:val="center"/>
              <w:rPr>
                <w:b/>
                <w:bCs/>
                <w:sz w:val="20"/>
                <w:szCs w:val="20"/>
              </w:rPr>
            </w:pPr>
            <w:r>
              <w:rPr>
                <w:b/>
                <w:bCs/>
                <w:sz w:val="20"/>
                <w:szCs w:val="20"/>
              </w:rPr>
              <w:t>0,51</w:t>
            </w:r>
          </w:p>
        </w:tc>
        <w:tc>
          <w:tcPr>
            <w:tcW w:w="1136" w:type="dxa"/>
            <w:tcBorders>
              <w:top w:val="single" w:sz="4" w:space="0" w:color="BEBEBE"/>
              <w:left w:val="single" w:sz="4" w:space="0" w:color="BEBEBE"/>
              <w:bottom w:val="single" w:sz="4" w:space="0" w:color="BEBEBE"/>
              <w:right w:val="single" w:sz="4" w:space="0" w:color="BEBEBE"/>
            </w:tcBorders>
          </w:tcPr>
          <w:p w14:paraId="4080017F" w14:textId="77777777" w:rsidR="00000000" w:rsidRDefault="006D0D1F">
            <w:pPr>
              <w:pStyle w:val="TableParagraph"/>
              <w:kinsoku w:val="0"/>
              <w:overflowPunct w:val="0"/>
              <w:spacing w:before="27"/>
              <w:ind w:right="309"/>
              <w:jc w:val="right"/>
              <w:rPr>
                <w:b/>
                <w:bCs/>
                <w:sz w:val="20"/>
                <w:szCs w:val="20"/>
              </w:rPr>
            </w:pPr>
            <w:r>
              <w:rPr>
                <w:b/>
                <w:bCs/>
                <w:sz w:val="20"/>
                <w:szCs w:val="20"/>
              </w:rPr>
              <w:t>5 437,6</w:t>
            </w:r>
          </w:p>
        </w:tc>
        <w:tc>
          <w:tcPr>
            <w:tcW w:w="1420" w:type="dxa"/>
            <w:tcBorders>
              <w:top w:val="single" w:sz="4" w:space="0" w:color="BEBEBE"/>
              <w:left w:val="single" w:sz="4" w:space="0" w:color="BEBEBE"/>
              <w:bottom w:val="single" w:sz="4" w:space="0" w:color="BEBEBE"/>
              <w:right w:val="single" w:sz="4" w:space="0" w:color="BEBEBE"/>
            </w:tcBorders>
          </w:tcPr>
          <w:p w14:paraId="09C63DB5" w14:textId="77777777" w:rsidR="00000000" w:rsidRDefault="006D0D1F">
            <w:pPr>
              <w:pStyle w:val="TableParagraph"/>
              <w:kinsoku w:val="0"/>
              <w:overflowPunct w:val="0"/>
              <w:spacing w:before="27"/>
              <w:ind w:left="528"/>
              <w:rPr>
                <w:b/>
                <w:bCs/>
                <w:sz w:val="20"/>
                <w:szCs w:val="20"/>
              </w:rPr>
            </w:pPr>
            <w:r>
              <w:rPr>
                <w:b/>
                <w:bCs/>
                <w:sz w:val="20"/>
                <w:szCs w:val="20"/>
              </w:rPr>
              <w:t>19,8</w:t>
            </w:r>
          </w:p>
        </w:tc>
      </w:tr>
    </w:tbl>
    <w:p w14:paraId="6AD38905"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503C7309" w14:textId="77777777" w:rsidR="00000000" w:rsidRDefault="006D0D1F">
      <w:pPr>
        <w:pStyle w:val="Tekstpodstawowy"/>
        <w:kinsoku w:val="0"/>
        <w:overflowPunct w:val="0"/>
        <w:ind w:left="1016"/>
        <w:rPr>
          <w:i/>
          <w:iCs/>
          <w:color w:val="373545"/>
          <w:sz w:val="18"/>
          <w:szCs w:val="18"/>
        </w:rPr>
        <w:sectPr w:rsidR="00000000">
          <w:pgSz w:w="11910" w:h="16840"/>
          <w:pgMar w:top="1120" w:right="580" w:bottom="1200" w:left="400" w:header="748" w:footer="1003" w:gutter="0"/>
          <w:cols w:space="708"/>
          <w:noEndnote/>
        </w:sectPr>
      </w:pPr>
    </w:p>
    <w:p w14:paraId="3A16019A" w14:textId="77777777" w:rsidR="00000000" w:rsidRDefault="006D0D1F">
      <w:pPr>
        <w:pStyle w:val="Tekstpodstawowy"/>
        <w:kinsoku w:val="0"/>
        <w:overflowPunct w:val="0"/>
        <w:spacing w:before="3"/>
        <w:rPr>
          <w:i/>
          <w:iCs/>
          <w:sz w:val="21"/>
          <w:szCs w:val="21"/>
        </w:rPr>
      </w:pPr>
    </w:p>
    <w:p w14:paraId="794848E8" w14:textId="77777777" w:rsidR="00000000" w:rsidRDefault="006D0D1F">
      <w:pPr>
        <w:pStyle w:val="Tekstpodstawowy"/>
        <w:kinsoku w:val="0"/>
        <w:overflowPunct w:val="0"/>
        <w:spacing w:before="56" w:line="360" w:lineRule="auto"/>
        <w:ind w:left="1016" w:right="832"/>
        <w:jc w:val="both"/>
      </w:pPr>
      <w:r>
        <w:t>Łączna długość eksploatowanej sieci wodocią</w:t>
      </w:r>
      <w:r>
        <w:t>gowej w MOF Chrzanowa wynosi ok. 851 km.</w:t>
      </w:r>
      <w:r>
        <w:rPr>
          <w:spacing w:val="-36"/>
        </w:rPr>
        <w:t xml:space="preserve"> </w:t>
      </w:r>
      <w:r>
        <w:t xml:space="preserve">Biorąc pod uwagę długość sieci, największym stopniem  awaryjności charakteryzuje się ta w  gminach: Alwernia   i Babice, gdzie w 2022 r. na 1 km sieci przypadało kolejno 0,57 i 0,71 awarii. Wynika to z faktu,       </w:t>
      </w:r>
      <w:r>
        <w:t xml:space="preserve">     iż infrastruktura sieciowa jest przestarzała, przez co wymaga modernizacji i/lub wymiany. Niedostateczny stan  techniczny  sieci  wodociągowych  wiąże  się  bowiem  z  dużymi  stratami  wody i licznymi awariami, a braki w sprzęcie do wykrywania niekon</w:t>
      </w:r>
      <w:r>
        <w:t>trolowanych przecieków z sieci wodociągowej powodują duże straty. Ponadto, biorąc pod uwagę gminę Babice, rozwój</w:t>
      </w:r>
      <w:r>
        <w:rPr>
          <w:spacing w:val="-34"/>
        </w:rPr>
        <w:t xml:space="preserve"> </w:t>
      </w:r>
      <w:r>
        <w:t>infrastruktury sieciowej jest o tyle istotny, iż ze względu na postępujący proces suburbanizacji w ostatnich latach odnotowuje się w niej najwy</w:t>
      </w:r>
      <w:r>
        <w:t>ższy w skali MOF przyrost liczby</w:t>
      </w:r>
      <w:r>
        <w:rPr>
          <w:spacing w:val="-13"/>
        </w:rPr>
        <w:t xml:space="preserve"> </w:t>
      </w:r>
      <w:r>
        <w:t>mieszkańców.</w:t>
      </w:r>
    </w:p>
    <w:p w14:paraId="6521F5EC" w14:textId="77777777" w:rsidR="00000000" w:rsidRDefault="006D0D1F">
      <w:pPr>
        <w:pStyle w:val="Tekstpodstawowy"/>
        <w:kinsoku w:val="0"/>
        <w:overflowPunct w:val="0"/>
        <w:spacing w:before="9"/>
        <w:rPr>
          <w:sz w:val="19"/>
          <w:szCs w:val="19"/>
        </w:rPr>
      </w:pPr>
    </w:p>
    <w:p w14:paraId="62E4527F" w14:textId="4DF72C45"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58752" behindDoc="0" locked="0" layoutInCell="0" allowOverlap="1" wp14:anchorId="7EF55732" wp14:editId="11FDBAE2">
                <wp:simplePos x="0" y="0"/>
                <wp:positionH relativeFrom="page">
                  <wp:posOffset>982980</wp:posOffset>
                </wp:positionH>
                <wp:positionV relativeFrom="paragraph">
                  <wp:posOffset>161925</wp:posOffset>
                </wp:positionV>
                <wp:extent cx="5676900" cy="2527300"/>
                <wp:effectExtent l="0" t="0" r="0" b="0"/>
                <wp:wrapTopAndBottom/>
                <wp:docPr id="1505"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32DE8" w14:textId="6533FB30"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D1AA54" wp14:editId="7F9A802B">
                                  <wp:extent cx="5676900" cy="2533650"/>
                                  <wp:effectExtent l="0" t="0" r="0" b="0"/>
                                  <wp:docPr id="217"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1D84E9B6"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55732" id="Rectangle 326" o:spid="_x0000_s1083" style="position:absolute;left:0;text-align:left;margin-left:77.4pt;margin-top:12.75pt;width:447pt;height:199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" o:allowincell="f" filled="f" stroked="f">
                <v:textbox inset="0,0,0,0">
                  <w:txbxContent>
                    <w:p w14:paraId="22832DE8" w14:textId="6533FB30"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D1AA54" wp14:editId="7F9A802B">
                            <wp:extent cx="5676900" cy="2533650"/>
                            <wp:effectExtent l="0" t="0" r="0" b="0"/>
                            <wp:docPr id="217"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1D84E9B6"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46 Udział ludności korzystający z sieci gazowej</w:t>
      </w:r>
    </w:p>
    <w:p w14:paraId="6C3DC453" w14:textId="77777777" w:rsidR="00000000" w:rsidRDefault="006D0D1F">
      <w:pPr>
        <w:pStyle w:val="Tekstpodstawowy"/>
        <w:kinsoku w:val="0"/>
        <w:overflowPunct w:val="0"/>
        <w:spacing w:before="6"/>
        <w:rPr>
          <w:i/>
          <w:iCs/>
          <w:sz w:val="18"/>
          <w:szCs w:val="18"/>
        </w:rPr>
      </w:pPr>
    </w:p>
    <w:p w14:paraId="18A19D77" w14:textId="77777777" w:rsidR="00000000" w:rsidRDefault="006D0D1F">
      <w:pPr>
        <w:pStyle w:val="Tekstpodstawowy"/>
        <w:kinsoku w:val="0"/>
        <w:overflowPunct w:val="0"/>
        <w:ind w:left="1016"/>
        <w:jc w:val="both"/>
        <w:rPr>
          <w:i/>
          <w:iCs/>
          <w:sz w:val="18"/>
          <w:szCs w:val="18"/>
        </w:rPr>
      </w:pPr>
      <w:r>
        <w:rPr>
          <w:i/>
          <w:iCs/>
          <w:sz w:val="18"/>
          <w:szCs w:val="18"/>
        </w:rPr>
        <w:t>Źródło: opracowanie wł</w:t>
      </w:r>
      <w:r>
        <w:rPr>
          <w:i/>
          <w:iCs/>
          <w:sz w:val="18"/>
          <w:szCs w:val="18"/>
        </w:rPr>
        <w:t>asne na podstawie danych BDL GUS.</w:t>
      </w:r>
    </w:p>
    <w:p w14:paraId="0B2294B5" w14:textId="77777777" w:rsidR="00000000" w:rsidRDefault="006D0D1F">
      <w:pPr>
        <w:pStyle w:val="Tekstpodstawowy"/>
        <w:kinsoku w:val="0"/>
        <w:overflowPunct w:val="0"/>
        <w:spacing w:before="7"/>
        <w:rPr>
          <w:i/>
          <w:iCs/>
          <w:sz w:val="19"/>
          <w:szCs w:val="19"/>
        </w:rPr>
      </w:pPr>
    </w:p>
    <w:p w14:paraId="48AF9941" w14:textId="77777777" w:rsidR="00000000" w:rsidRDefault="006D0D1F">
      <w:pPr>
        <w:pStyle w:val="Tekstpodstawowy"/>
        <w:kinsoku w:val="0"/>
        <w:overflowPunct w:val="0"/>
        <w:spacing w:line="360" w:lineRule="auto"/>
        <w:ind w:left="1016" w:right="832"/>
        <w:jc w:val="both"/>
        <w:rPr>
          <w:spacing w:val="-5"/>
        </w:rPr>
      </w:pPr>
      <w:r>
        <w:t>Do</w:t>
      </w:r>
      <w:r>
        <w:rPr>
          <w:spacing w:val="-13"/>
        </w:rPr>
        <w:t xml:space="preserve"> </w:t>
      </w:r>
      <w:r>
        <w:t>sieci</w:t>
      </w:r>
      <w:r>
        <w:rPr>
          <w:spacing w:val="-13"/>
        </w:rPr>
        <w:t xml:space="preserve"> </w:t>
      </w:r>
      <w:r>
        <w:t>gazowej</w:t>
      </w:r>
      <w:r>
        <w:rPr>
          <w:spacing w:val="-13"/>
        </w:rPr>
        <w:t xml:space="preserve"> </w:t>
      </w:r>
      <w:r>
        <w:t>ma</w:t>
      </w:r>
      <w:r>
        <w:rPr>
          <w:spacing w:val="-13"/>
        </w:rPr>
        <w:t xml:space="preserve"> </w:t>
      </w:r>
      <w:r>
        <w:t>dostęp</w:t>
      </w:r>
      <w:r>
        <w:rPr>
          <w:spacing w:val="-13"/>
        </w:rPr>
        <w:t xml:space="preserve"> </w:t>
      </w:r>
      <w:r>
        <w:t>80,2%</w:t>
      </w:r>
      <w:r>
        <w:rPr>
          <w:spacing w:val="-11"/>
        </w:rPr>
        <w:t xml:space="preserve"> </w:t>
      </w:r>
      <w:r>
        <w:t>ludności</w:t>
      </w:r>
      <w:r>
        <w:rPr>
          <w:spacing w:val="-13"/>
        </w:rPr>
        <w:t xml:space="preserve"> </w:t>
      </w:r>
      <w:r>
        <w:t>MOF.</w:t>
      </w:r>
      <w:r>
        <w:rPr>
          <w:spacing w:val="-11"/>
        </w:rPr>
        <w:t xml:space="preserve"> </w:t>
      </w:r>
      <w:r>
        <w:t>Wskaźniki</w:t>
      </w:r>
      <w:r>
        <w:rPr>
          <w:spacing w:val="-12"/>
        </w:rPr>
        <w:t xml:space="preserve"> </w:t>
      </w:r>
      <w:r>
        <w:t>dotyczące</w:t>
      </w:r>
      <w:r>
        <w:rPr>
          <w:spacing w:val="-12"/>
        </w:rPr>
        <w:t xml:space="preserve"> </w:t>
      </w:r>
      <w:r>
        <w:t>dostępności</w:t>
      </w:r>
      <w:r>
        <w:rPr>
          <w:spacing w:val="-13"/>
        </w:rPr>
        <w:t xml:space="preserve"> </w:t>
      </w:r>
      <w:r>
        <w:t>sieci</w:t>
      </w:r>
      <w:r>
        <w:rPr>
          <w:spacing w:val="-14"/>
        </w:rPr>
        <w:t xml:space="preserve"> </w:t>
      </w:r>
      <w:r>
        <w:t xml:space="preserve">wodociągowej i gazowej są wyższe  zarówno  w  porównaniu  do  średnich  dla  województwa,  jak  i kraju.  Tak  jak  w </w:t>
      </w:r>
      <w:r>
        <w:rPr>
          <w:spacing w:val="-4"/>
        </w:rPr>
        <w:t xml:space="preserve">przypadku </w:t>
      </w:r>
      <w:r>
        <w:rPr>
          <w:spacing w:val="-5"/>
        </w:rPr>
        <w:t>wodociąg</w:t>
      </w:r>
      <w:r>
        <w:rPr>
          <w:spacing w:val="-5"/>
        </w:rPr>
        <w:t xml:space="preserve">ów, </w:t>
      </w:r>
      <w:r>
        <w:t xml:space="preserve">jak i </w:t>
      </w:r>
      <w:r>
        <w:rPr>
          <w:spacing w:val="-4"/>
        </w:rPr>
        <w:t xml:space="preserve">gazu, </w:t>
      </w:r>
      <w:r>
        <w:rPr>
          <w:spacing w:val="-3"/>
        </w:rPr>
        <w:t xml:space="preserve">najwięcej ludności </w:t>
      </w:r>
      <w:r>
        <w:rPr>
          <w:spacing w:val="-5"/>
        </w:rPr>
        <w:t xml:space="preserve">korzysta </w:t>
      </w:r>
      <w:r>
        <w:rPr>
          <w:spacing w:val="-4"/>
        </w:rPr>
        <w:t xml:space="preserve">ze </w:t>
      </w:r>
      <w:r>
        <w:rPr>
          <w:spacing w:val="-5"/>
        </w:rPr>
        <w:t xml:space="preserve">wskazanych </w:t>
      </w:r>
      <w:r>
        <w:t xml:space="preserve">sieci w </w:t>
      </w:r>
      <w:r>
        <w:rPr>
          <w:spacing w:val="-3"/>
        </w:rPr>
        <w:t>gminie</w:t>
      </w:r>
      <w:r>
        <w:rPr>
          <w:spacing w:val="23"/>
        </w:rPr>
        <w:t xml:space="preserve"> </w:t>
      </w:r>
      <w:r>
        <w:rPr>
          <w:spacing w:val="-5"/>
        </w:rPr>
        <w:t>Trzebinia.</w:t>
      </w:r>
    </w:p>
    <w:p w14:paraId="1397209E" w14:textId="77777777" w:rsidR="00000000" w:rsidRDefault="006D0D1F">
      <w:pPr>
        <w:pStyle w:val="Tekstpodstawowy"/>
        <w:kinsoku w:val="0"/>
        <w:overflowPunct w:val="0"/>
        <w:spacing w:line="360" w:lineRule="auto"/>
        <w:ind w:left="1016" w:right="832"/>
        <w:jc w:val="both"/>
        <w:rPr>
          <w:spacing w:val="-5"/>
        </w:rPr>
        <w:sectPr w:rsidR="00000000">
          <w:pgSz w:w="11910" w:h="16840"/>
          <w:pgMar w:top="1120" w:right="580" w:bottom="1200" w:left="400" w:header="748" w:footer="1003" w:gutter="0"/>
          <w:cols w:space="708"/>
          <w:noEndnote/>
        </w:sectPr>
      </w:pPr>
    </w:p>
    <w:p w14:paraId="27CB043F" w14:textId="77777777" w:rsidR="00000000" w:rsidRDefault="006D0D1F">
      <w:pPr>
        <w:pStyle w:val="Tekstpodstawowy"/>
        <w:kinsoku w:val="0"/>
        <w:overflowPunct w:val="0"/>
        <w:spacing w:before="10"/>
        <w:rPr>
          <w:sz w:val="20"/>
          <w:szCs w:val="20"/>
        </w:rPr>
      </w:pPr>
    </w:p>
    <w:p w14:paraId="326EBD3A" w14:textId="624AB609" w:rsidR="00000000" w:rsidRDefault="006D0D1F">
      <w:pPr>
        <w:pStyle w:val="Tekstpodstawowy"/>
        <w:kinsoku w:val="0"/>
        <w:overflowPunct w:val="0"/>
        <w:spacing w:before="64"/>
        <w:ind w:left="1016"/>
        <w:rPr>
          <w:i/>
          <w:iCs/>
          <w:color w:val="124162"/>
          <w:sz w:val="18"/>
          <w:szCs w:val="18"/>
        </w:rPr>
      </w:pPr>
      <w:r>
        <w:rPr>
          <w:noProof/>
        </w:rPr>
        <mc:AlternateContent>
          <mc:Choice Requires="wps">
            <w:drawing>
              <wp:anchor distT="0" distB="0" distL="0" distR="0" simplePos="0" relativeHeight="251659776" behindDoc="0" locked="0" layoutInCell="0" allowOverlap="1" wp14:anchorId="251F08F6" wp14:editId="63F5A869">
                <wp:simplePos x="0" y="0"/>
                <wp:positionH relativeFrom="page">
                  <wp:posOffset>982980</wp:posOffset>
                </wp:positionH>
                <wp:positionV relativeFrom="paragraph">
                  <wp:posOffset>202565</wp:posOffset>
                </wp:positionV>
                <wp:extent cx="5613400" cy="2527300"/>
                <wp:effectExtent l="0" t="0" r="0" b="0"/>
                <wp:wrapTopAndBottom/>
                <wp:docPr id="1504"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916CCA" w14:textId="631EC35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01B0D" wp14:editId="2BF4A305">
                                  <wp:extent cx="5600700" cy="2533650"/>
                                  <wp:effectExtent l="0" t="0" r="0" b="0"/>
                                  <wp:docPr id="216"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1F0732EA"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1F08F6" id="Rectangle 327" o:spid="_x0000_s1084" style="position:absolute;left:0;text-align:left;margin-left:77.4pt;margin-top:15.95pt;width:442pt;height:199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" o:allowincell="f" filled="f" stroked="f">
                <v:textbox inset="0,0,0,0">
                  <w:txbxContent>
                    <w:p w14:paraId="0D916CCA" w14:textId="631EC351"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5801B0D" wp14:editId="2BF4A305">
                            <wp:extent cx="5600700" cy="2533650"/>
                            <wp:effectExtent l="0" t="0" r="0" b="0"/>
                            <wp:docPr id="216"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00700" cy="2533650"/>
                                    </a:xfrm>
                                    <a:prstGeom prst="rect">
                                      <a:avLst/>
                                    </a:prstGeom>
                                    <a:noFill/>
                                    <a:ln>
                                      <a:noFill/>
                                    </a:ln>
                                  </pic:spPr>
                                </pic:pic>
                              </a:graphicData>
                            </a:graphic>
                          </wp:inline>
                        </w:drawing>
                      </w:r>
                    </w:p>
                    <w:p w14:paraId="1F0732EA"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47 Udział ludności korzystający z sieci kanalizacyjnej</w:t>
      </w:r>
    </w:p>
    <w:p w14:paraId="5D5E39D4" w14:textId="77777777" w:rsidR="00000000" w:rsidRDefault="006D0D1F">
      <w:pPr>
        <w:pStyle w:val="Tekstpodstawowy"/>
        <w:kinsoku w:val="0"/>
        <w:overflowPunct w:val="0"/>
        <w:spacing w:before="4"/>
        <w:rPr>
          <w:i/>
          <w:iCs/>
          <w:sz w:val="18"/>
          <w:szCs w:val="18"/>
        </w:rPr>
      </w:pPr>
    </w:p>
    <w:p w14:paraId="02DD591B"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00B0012F" w14:textId="77777777" w:rsidR="00000000" w:rsidRDefault="006D0D1F">
      <w:pPr>
        <w:pStyle w:val="Tekstpodstawowy"/>
        <w:kinsoku w:val="0"/>
        <w:overflowPunct w:val="0"/>
        <w:spacing w:before="1"/>
        <w:rPr>
          <w:i/>
          <w:iCs/>
        </w:rPr>
      </w:pPr>
    </w:p>
    <w:p w14:paraId="7B2A072B" w14:textId="77777777" w:rsidR="00000000" w:rsidRDefault="006D0D1F">
      <w:pPr>
        <w:pStyle w:val="Tekstpodstawowy"/>
        <w:kinsoku w:val="0"/>
        <w:overflowPunct w:val="0"/>
        <w:spacing w:line="360" w:lineRule="auto"/>
        <w:ind w:left="1016" w:right="829"/>
        <w:jc w:val="both"/>
      </w:pPr>
      <w:r>
        <w:t>Najmniej, bo niecałe 67% mieszkańców, korzysta z sieci kanalizacji, przy czym widoczne są wyraź</w:t>
      </w:r>
      <w:r>
        <w:t>ne dysproporcje w tym zakresie między poszczególnymi gminami. Najmniej osób korzysta  z kanalizacji  w gminie wiejskiej Babice (zaledwie 13,8%), a następnie w gminie Alwernia (nieco ponad 38%), natomiast największą dostępnością charakteryzują się gminy: Ch</w:t>
      </w:r>
      <w:r>
        <w:t xml:space="preserve">rzanów (82,9%) i Trzebinia (73,8%). </w:t>
      </w:r>
      <w:r>
        <w:rPr>
          <w:spacing w:val="-4"/>
        </w:rPr>
        <w:t xml:space="preserve">Zmiany </w:t>
      </w:r>
      <w:r>
        <w:t xml:space="preserve">w </w:t>
      </w:r>
      <w:r>
        <w:rPr>
          <w:spacing w:val="-3"/>
        </w:rPr>
        <w:t xml:space="preserve">udziale </w:t>
      </w:r>
      <w:r>
        <w:t xml:space="preserve">osób </w:t>
      </w:r>
      <w:r>
        <w:rPr>
          <w:spacing w:val="-4"/>
        </w:rPr>
        <w:t xml:space="preserve">korzystających </w:t>
      </w:r>
      <w:r>
        <w:t xml:space="preserve">z </w:t>
      </w:r>
      <w:r>
        <w:rPr>
          <w:spacing w:val="-4"/>
        </w:rPr>
        <w:t xml:space="preserve">kanalizacji </w:t>
      </w:r>
      <w:r>
        <w:t xml:space="preserve">w </w:t>
      </w:r>
      <w:r>
        <w:rPr>
          <w:spacing w:val="-4"/>
        </w:rPr>
        <w:t xml:space="preserve">ostatniej </w:t>
      </w:r>
      <w:r>
        <w:rPr>
          <w:spacing w:val="-3"/>
        </w:rPr>
        <w:t xml:space="preserve">dekadzie </w:t>
      </w:r>
      <w:r>
        <w:t xml:space="preserve">są </w:t>
      </w:r>
      <w:r>
        <w:rPr>
          <w:spacing w:val="-3"/>
        </w:rPr>
        <w:t xml:space="preserve">nieznaczne </w:t>
      </w:r>
      <w:r>
        <w:rPr>
          <w:spacing w:val="-4"/>
        </w:rPr>
        <w:t xml:space="preserve">(zaledwie </w:t>
      </w:r>
      <w:r>
        <w:t xml:space="preserve">0,4 </w:t>
      </w:r>
      <w:r>
        <w:rPr>
          <w:spacing w:val="-3"/>
        </w:rPr>
        <w:t>pp.), co</w:t>
      </w:r>
      <w:r>
        <w:rPr>
          <w:spacing w:val="-10"/>
        </w:rPr>
        <w:t xml:space="preserve"> </w:t>
      </w:r>
      <w:r>
        <w:rPr>
          <w:spacing w:val="-4"/>
        </w:rPr>
        <w:t>wskazuje</w:t>
      </w:r>
      <w:r>
        <w:rPr>
          <w:spacing w:val="-11"/>
        </w:rPr>
        <w:t xml:space="preserve"> </w:t>
      </w:r>
      <w:r>
        <w:t>na</w:t>
      </w:r>
      <w:r>
        <w:rPr>
          <w:spacing w:val="5"/>
        </w:rPr>
        <w:t xml:space="preserve"> </w:t>
      </w:r>
      <w:r>
        <w:rPr>
          <w:spacing w:val="-4"/>
        </w:rPr>
        <w:t>konieczność</w:t>
      </w:r>
      <w:r>
        <w:rPr>
          <w:spacing w:val="-15"/>
        </w:rPr>
        <w:t xml:space="preserve"> </w:t>
      </w:r>
      <w:r>
        <w:rPr>
          <w:spacing w:val="-4"/>
        </w:rPr>
        <w:t>inwestycji</w:t>
      </w:r>
      <w:r>
        <w:rPr>
          <w:spacing w:val="-12"/>
        </w:rPr>
        <w:t xml:space="preserve"> </w:t>
      </w:r>
      <w:r>
        <w:t>w</w:t>
      </w:r>
      <w:r>
        <w:rPr>
          <w:spacing w:val="-11"/>
        </w:rPr>
        <w:t xml:space="preserve"> </w:t>
      </w:r>
      <w:r>
        <w:rPr>
          <w:spacing w:val="-4"/>
        </w:rPr>
        <w:t>zakresie</w:t>
      </w:r>
      <w:r>
        <w:rPr>
          <w:spacing w:val="-11"/>
        </w:rPr>
        <w:t xml:space="preserve"> </w:t>
      </w:r>
      <w:r>
        <w:rPr>
          <w:spacing w:val="-3"/>
        </w:rPr>
        <w:t>rozbudowy</w:t>
      </w:r>
      <w:r>
        <w:rPr>
          <w:spacing w:val="-9"/>
        </w:rPr>
        <w:t xml:space="preserve"> </w:t>
      </w:r>
      <w:r>
        <w:rPr>
          <w:spacing w:val="-3"/>
        </w:rPr>
        <w:t>sieci</w:t>
      </w:r>
      <w:r>
        <w:rPr>
          <w:spacing w:val="-12"/>
        </w:rPr>
        <w:t xml:space="preserve"> </w:t>
      </w:r>
      <w:r>
        <w:rPr>
          <w:spacing w:val="-4"/>
        </w:rPr>
        <w:t>kanalizacyjnej.</w:t>
      </w:r>
      <w:r>
        <w:rPr>
          <w:spacing w:val="-13"/>
        </w:rPr>
        <w:t xml:space="preserve"> </w:t>
      </w:r>
      <w:r>
        <w:rPr>
          <w:spacing w:val="-3"/>
        </w:rPr>
        <w:t>Dostęp</w:t>
      </w:r>
      <w:r>
        <w:rPr>
          <w:spacing w:val="-12"/>
        </w:rPr>
        <w:t xml:space="preserve"> </w:t>
      </w:r>
      <w:r>
        <w:t>do</w:t>
      </w:r>
      <w:r>
        <w:rPr>
          <w:spacing w:val="5"/>
        </w:rPr>
        <w:t xml:space="preserve"> </w:t>
      </w:r>
      <w:r>
        <w:rPr>
          <w:spacing w:val="-4"/>
        </w:rPr>
        <w:t xml:space="preserve">podstawowej </w:t>
      </w:r>
      <w:r>
        <w:t>infrastrukt</w:t>
      </w:r>
      <w:r>
        <w:t>ury sieciowej wpływa nie tylko na komfort życia mieszkańców, ale także ma istotne znaczenie</w:t>
      </w:r>
      <w:r>
        <w:rPr>
          <w:spacing w:val="-7"/>
        </w:rPr>
        <w:t xml:space="preserve"> </w:t>
      </w:r>
      <w:r>
        <w:t>dla</w:t>
      </w:r>
      <w:r>
        <w:rPr>
          <w:spacing w:val="-10"/>
        </w:rPr>
        <w:t xml:space="preserve"> </w:t>
      </w:r>
      <w:r>
        <w:t>ochrony</w:t>
      </w:r>
      <w:r>
        <w:rPr>
          <w:spacing w:val="-8"/>
        </w:rPr>
        <w:t xml:space="preserve"> </w:t>
      </w:r>
      <w:r>
        <w:t>środowiska.</w:t>
      </w:r>
      <w:r>
        <w:rPr>
          <w:spacing w:val="-7"/>
        </w:rPr>
        <w:t xml:space="preserve"> </w:t>
      </w:r>
      <w:r>
        <w:t>Ze</w:t>
      </w:r>
      <w:r>
        <w:rPr>
          <w:spacing w:val="-8"/>
        </w:rPr>
        <w:t xml:space="preserve"> </w:t>
      </w:r>
      <w:r>
        <w:t>względu</w:t>
      </w:r>
      <w:r>
        <w:rPr>
          <w:spacing w:val="-7"/>
        </w:rPr>
        <w:t xml:space="preserve"> </w:t>
      </w:r>
      <w:r>
        <w:t>na</w:t>
      </w:r>
      <w:r>
        <w:rPr>
          <w:spacing w:val="-9"/>
        </w:rPr>
        <w:t xml:space="preserve"> </w:t>
      </w:r>
      <w:r>
        <w:t>nasilające</w:t>
      </w:r>
      <w:r>
        <w:rPr>
          <w:spacing w:val="-9"/>
        </w:rPr>
        <w:t xml:space="preserve"> </w:t>
      </w:r>
      <w:r>
        <w:t>się</w:t>
      </w:r>
      <w:r>
        <w:rPr>
          <w:spacing w:val="-9"/>
        </w:rPr>
        <w:t xml:space="preserve"> </w:t>
      </w:r>
      <w:r>
        <w:t>zjawisko</w:t>
      </w:r>
      <w:r>
        <w:rPr>
          <w:spacing w:val="-7"/>
        </w:rPr>
        <w:t xml:space="preserve"> </w:t>
      </w:r>
      <w:r>
        <w:t>suburbanizacji,</w:t>
      </w:r>
      <w:r>
        <w:rPr>
          <w:spacing w:val="-7"/>
        </w:rPr>
        <w:t xml:space="preserve"> </w:t>
      </w:r>
      <w:r>
        <w:t>konieczne</w:t>
      </w:r>
      <w:r>
        <w:rPr>
          <w:spacing w:val="-8"/>
        </w:rPr>
        <w:t xml:space="preserve"> </w:t>
      </w:r>
      <w:r>
        <w:t>jest rozbudowywanie sieci wodno-kanalizacyjnej na obszarach wiejskich, na których w ostatnich latach stale odnotowuje się zwiększanie  liczby  ludności  i  rozwój  zabudowy  mieszkaniowej.  Niezbędne  są również prace modernizacyjne, które zapobiegałyby wy</w:t>
      </w:r>
      <w:r>
        <w:t>stępowaniu awarii</w:t>
      </w:r>
      <w:r>
        <w:rPr>
          <w:spacing w:val="-12"/>
        </w:rPr>
        <w:t xml:space="preserve"> </w:t>
      </w:r>
      <w:r>
        <w:t>sieci.</w:t>
      </w:r>
    </w:p>
    <w:p w14:paraId="1661FC12" w14:textId="77777777" w:rsidR="00000000" w:rsidRDefault="006D0D1F">
      <w:pPr>
        <w:pStyle w:val="Tekstpodstawowy"/>
        <w:kinsoku w:val="0"/>
        <w:overflowPunct w:val="0"/>
        <w:spacing w:before="163"/>
        <w:ind w:left="1016"/>
        <w:rPr>
          <w:i/>
          <w:iCs/>
          <w:color w:val="373545"/>
          <w:sz w:val="18"/>
          <w:szCs w:val="18"/>
        </w:rPr>
      </w:pPr>
      <w:bookmarkStart w:id="36" w:name="_bookmark36"/>
      <w:bookmarkEnd w:id="36"/>
      <w:r>
        <w:rPr>
          <w:i/>
          <w:iCs/>
          <w:color w:val="373545"/>
          <w:sz w:val="18"/>
          <w:szCs w:val="18"/>
        </w:rPr>
        <w:t>Tabela 21 Awaryjność sieci kanalizacyjnej w MOF Chrzanowa w latach 2017-2022</w:t>
      </w:r>
    </w:p>
    <w:tbl>
      <w:tblPr>
        <w:tblW w:w="0" w:type="auto"/>
        <w:tblInd w:w="1021" w:type="dxa"/>
        <w:tblLayout w:type="fixed"/>
        <w:tblCellMar>
          <w:left w:w="0" w:type="dxa"/>
          <w:right w:w="0" w:type="dxa"/>
        </w:tblCellMar>
        <w:tblLook w:val="0000" w:firstRow="0" w:lastRow="0" w:firstColumn="0" w:lastColumn="0" w:noHBand="0" w:noVBand="0"/>
      </w:tblPr>
      <w:tblGrid>
        <w:gridCol w:w="1438"/>
        <w:gridCol w:w="1278"/>
        <w:gridCol w:w="850"/>
        <w:gridCol w:w="708"/>
        <w:gridCol w:w="852"/>
        <w:gridCol w:w="850"/>
        <w:gridCol w:w="708"/>
        <w:gridCol w:w="852"/>
        <w:gridCol w:w="1558"/>
      </w:tblGrid>
      <w:tr w:rsidR="00000000" w14:paraId="5EC6E44A" w14:textId="77777777">
        <w:tblPrEx>
          <w:tblCellMar>
            <w:top w:w="0" w:type="dxa"/>
            <w:left w:w="0" w:type="dxa"/>
            <w:bottom w:w="0" w:type="dxa"/>
            <w:right w:w="0" w:type="dxa"/>
          </w:tblCellMar>
        </w:tblPrEx>
        <w:trPr>
          <w:trHeight w:val="1499"/>
        </w:trPr>
        <w:tc>
          <w:tcPr>
            <w:tcW w:w="1438" w:type="dxa"/>
            <w:vMerge w:val="restart"/>
            <w:tcBorders>
              <w:top w:val="none" w:sz="6" w:space="0" w:color="auto"/>
              <w:left w:val="none" w:sz="6" w:space="0" w:color="auto"/>
              <w:bottom w:val="single" w:sz="4" w:space="0" w:color="BEBEBE"/>
              <w:right w:val="single" w:sz="4" w:space="0" w:color="BEBEBE"/>
            </w:tcBorders>
          </w:tcPr>
          <w:p w14:paraId="48100426" w14:textId="77777777" w:rsidR="00000000" w:rsidRDefault="006D0D1F">
            <w:pPr>
              <w:pStyle w:val="TableParagraph"/>
              <w:kinsoku w:val="0"/>
              <w:overflowPunct w:val="0"/>
              <w:rPr>
                <w:rFonts w:ascii="Times New Roman" w:hAnsi="Times New Roman" w:cs="Times New Roman"/>
                <w:sz w:val="20"/>
                <w:szCs w:val="20"/>
              </w:rPr>
            </w:pPr>
          </w:p>
        </w:tc>
        <w:tc>
          <w:tcPr>
            <w:tcW w:w="1278" w:type="dxa"/>
            <w:tcBorders>
              <w:top w:val="single" w:sz="4" w:space="0" w:color="BEBEBE"/>
              <w:left w:val="single" w:sz="4" w:space="0" w:color="BEBEBE"/>
              <w:bottom w:val="single" w:sz="4" w:space="0" w:color="BEBEBE"/>
              <w:right w:val="single" w:sz="4" w:space="0" w:color="BEBEBE"/>
            </w:tcBorders>
            <w:shd w:val="clear" w:color="auto" w:fill="E2F0EC"/>
          </w:tcPr>
          <w:p w14:paraId="297BF5D4" w14:textId="77777777" w:rsidR="00000000" w:rsidRDefault="006D0D1F">
            <w:pPr>
              <w:pStyle w:val="TableParagraph"/>
              <w:kinsoku w:val="0"/>
              <w:overflowPunct w:val="0"/>
              <w:spacing w:before="4"/>
              <w:rPr>
                <w:i/>
                <w:iCs/>
                <w:sz w:val="21"/>
                <w:szCs w:val="21"/>
              </w:rPr>
            </w:pPr>
          </w:p>
          <w:p w14:paraId="13929F8F" w14:textId="77777777" w:rsidR="00000000" w:rsidRDefault="006D0D1F">
            <w:pPr>
              <w:pStyle w:val="TableParagraph"/>
              <w:kinsoku w:val="0"/>
              <w:overflowPunct w:val="0"/>
              <w:ind w:left="71" w:right="65" w:firstLine="1"/>
              <w:jc w:val="center"/>
              <w:rPr>
                <w:sz w:val="20"/>
                <w:szCs w:val="20"/>
              </w:rPr>
            </w:pPr>
            <w:r>
              <w:rPr>
                <w:sz w:val="20"/>
                <w:szCs w:val="20"/>
              </w:rPr>
              <w:t xml:space="preserve">długość czynnej sieci </w:t>
            </w:r>
            <w:r>
              <w:rPr>
                <w:w w:val="95"/>
                <w:sz w:val="20"/>
                <w:szCs w:val="20"/>
              </w:rPr>
              <w:t xml:space="preserve">kanalizacyjnej </w:t>
            </w:r>
            <w:r>
              <w:rPr>
                <w:sz w:val="20"/>
                <w:szCs w:val="20"/>
              </w:rPr>
              <w:t>[km]</w:t>
            </w:r>
          </w:p>
        </w:tc>
        <w:tc>
          <w:tcPr>
            <w:tcW w:w="4820" w:type="dxa"/>
            <w:gridSpan w:val="6"/>
            <w:tcBorders>
              <w:top w:val="single" w:sz="4" w:space="0" w:color="BEBEBE"/>
              <w:left w:val="single" w:sz="4" w:space="0" w:color="BEBEBE"/>
              <w:bottom w:val="single" w:sz="4" w:space="0" w:color="BEBEBE"/>
              <w:right w:val="single" w:sz="4" w:space="0" w:color="BEBEBE"/>
            </w:tcBorders>
            <w:shd w:val="clear" w:color="auto" w:fill="E2F0EC"/>
          </w:tcPr>
          <w:p w14:paraId="7AFFE6BF" w14:textId="77777777" w:rsidR="00000000" w:rsidRDefault="006D0D1F">
            <w:pPr>
              <w:pStyle w:val="TableParagraph"/>
              <w:kinsoku w:val="0"/>
              <w:overflowPunct w:val="0"/>
              <w:rPr>
                <w:i/>
                <w:iCs/>
                <w:sz w:val="20"/>
                <w:szCs w:val="20"/>
              </w:rPr>
            </w:pPr>
          </w:p>
          <w:p w14:paraId="46441743" w14:textId="77777777" w:rsidR="00000000" w:rsidRDefault="006D0D1F">
            <w:pPr>
              <w:pStyle w:val="TableParagraph"/>
              <w:kinsoku w:val="0"/>
              <w:overflowPunct w:val="0"/>
              <w:rPr>
                <w:i/>
                <w:iCs/>
                <w:sz w:val="20"/>
                <w:szCs w:val="20"/>
              </w:rPr>
            </w:pPr>
          </w:p>
          <w:p w14:paraId="3D3D3224" w14:textId="77777777" w:rsidR="00000000" w:rsidRDefault="006D0D1F">
            <w:pPr>
              <w:pStyle w:val="TableParagraph"/>
              <w:kinsoku w:val="0"/>
              <w:overflowPunct w:val="0"/>
              <w:spacing w:before="139"/>
              <w:ind w:left="1124"/>
              <w:rPr>
                <w:sz w:val="20"/>
                <w:szCs w:val="20"/>
              </w:rPr>
            </w:pPr>
            <w:r>
              <w:rPr>
                <w:sz w:val="20"/>
                <w:szCs w:val="20"/>
              </w:rPr>
              <w:t>awarie sieci kanalizacyjnej [szt.]</w:t>
            </w:r>
          </w:p>
        </w:tc>
        <w:tc>
          <w:tcPr>
            <w:tcW w:w="1558" w:type="dxa"/>
            <w:tcBorders>
              <w:top w:val="single" w:sz="4" w:space="0" w:color="BEBEBE"/>
              <w:left w:val="single" w:sz="4" w:space="0" w:color="BEBEBE"/>
              <w:bottom w:val="single" w:sz="4" w:space="0" w:color="BEBEBE"/>
              <w:right w:val="single" w:sz="4" w:space="0" w:color="BEBEBE"/>
            </w:tcBorders>
            <w:shd w:val="clear" w:color="auto" w:fill="E2F0EC"/>
          </w:tcPr>
          <w:p w14:paraId="6FB96FE2" w14:textId="77777777" w:rsidR="00000000" w:rsidRDefault="006D0D1F">
            <w:pPr>
              <w:pStyle w:val="TableParagraph"/>
              <w:kinsoku w:val="0"/>
              <w:overflowPunct w:val="0"/>
              <w:spacing w:before="4"/>
              <w:rPr>
                <w:i/>
                <w:iCs/>
                <w:sz w:val="21"/>
                <w:szCs w:val="21"/>
              </w:rPr>
            </w:pPr>
          </w:p>
          <w:p w14:paraId="38062504" w14:textId="77777777" w:rsidR="00000000" w:rsidRDefault="006D0D1F">
            <w:pPr>
              <w:pStyle w:val="TableParagraph"/>
              <w:kinsoku w:val="0"/>
              <w:overflowPunct w:val="0"/>
              <w:ind w:left="79" w:right="71"/>
              <w:jc w:val="center"/>
              <w:rPr>
                <w:sz w:val="20"/>
                <w:szCs w:val="20"/>
              </w:rPr>
            </w:pPr>
            <w:r>
              <w:rPr>
                <w:sz w:val="20"/>
                <w:szCs w:val="20"/>
              </w:rPr>
              <w:t>liczba awarii sieci kanalizacyjnej na 1 km sieci kanalizacyjnej</w:t>
            </w:r>
          </w:p>
        </w:tc>
      </w:tr>
      <w:tr w:rsidR="00000000" w14:paraId="30721E99" w14:textId="77777777">
        <w:tblPrEx>
          <w:tblCellMar>
            <w:top w:w="0" w:type="dxa"/>
            <w:left w:w="0" w:type="dxa"/>
            <w:bottom w:w="0" w:type="dxa"/>
            <w:right w:w="0" w:type="dxa"/>
          </w:tblCellMar>
        </w:tblPrEx>
        <w:trPr>
          <w:trHeight w:val="301"/>
        </w:trPr>
        <w:tc>
          <w:tcPr>
            <w:tcW w:w="1438" w:type="dxa"/>
            <w:vMerge/>
            <w:tcBorders>
              <w:top w:val="nil"/>
              <w:left w:val="none" w:sz="6" w:space="0" w:color="auto"/>
              <w:bottom w:val="single" w:sz="4" w:space="0" w:color="BEBEBE"/>
              <w:right w:val="single" w:sz="4" w:space="0" w:color="BEBEBE"/>
            </w:tcBorders>
          </w:tcPr>
          <w:p w14:paraId="0F30E2EC" w14:textId="77777777" w:rsidR="00000000" w:rsidRDefault="006D0D1F">
            <w:pPr>
              <w:pStyle w:val="Tekstpodstawowy"/>
              <w:kinsoku w:val="0"/>
              <w:overflowPunct w:val="0"/>
              <w:spacing w:before="163"/>
              <w:ind w:left="1016"/>
              <w:rPr>
                <w:i/>
                <w:iCs/>
                <w:color w:val="373545"/>
                <w:sz w:val="2"/>
                <w:szCs w:val="2"/>
              </w:rPr>
            </w:pPr>
          </w:p>
        </w:tc>
        <w:tc>
          <w:tcPr>
            <w:tcW w:w="1278" w:type="dxa"/>
            <w:tcBorders>
              <w:top w:val="single" w:sz="4" w:space="0" w:color="BEBEBE"/>
              <w:left w:val="single" w:sz="4" w:space="0" w:color="BEBEBE"/>
              <w:bottom w:val="single" w:sz="4" w:space="0" w:color="BEBEBE"/>
              <w:right w:val="single" w:sz="4" w:space="0" w:color="BEBEBE"/>
            </w:tcBorders>
            <w:shd w:val="clear" w:color="auto" w:fill="D9D9D9"/>
          </w:tcPr>
          <w:p w14:paraId="617E2AC2" w14:textId="77777777" w:rsidR="00000000" w:rsidRDefault="006D0D1F">
            <w:pPr>
              <w:pStyle w:val="TableParagraph"/>
              <w:kinsoku w:val="0"/>
              <w:overflowPunct w:val="0"/>
              <w:spacing w:before="27"/>
              <w:ind w:left="433"/>
              <w:rPr>
                <w:sz w:val="20"/>
                <w:szCs w:val="20"/>
              </w:rPr>
            </w:pPr>
            <w:r>
              <w:rPr>
                <w:sz w:val="20"/>
                <w:szCs w:val="20"/>
              </w:rPr>
              <w:t>2022</w:t>
            </w:r>
          </w:p>
        </w:tc>
        <w:tc>
          <w:tcPr>
            <w:tcW w:w="850" w:type="dxa"/>
            <w:tcBorders>
              <w:top w:val="single" w:sz="4" w:space="0" w:color="BEBEBE"/>
              <w:left w:val="single" w:sz="4" w:space="0" w:color="BEBEBE"/>
              <w:bottom w:val="single" w:sz="4" w:space="0" w:color="BEBEBE"/>
              <w:right w:val="single" w:sz="4" w:space="0" w:color="BEBEBE"/>
            </w:tcBorders>
            <w:shd w:val="clear" w:color="auto" w:fill="D9D9D9"/>
          </w:tcPr>
          <w:p w14:paraId="403B4911" w14:textId="77777777" w:rsidR="00000000" w:rsidRDefault="006D0D1F">
            <w:pPr>
              <w:pStyle w:val="TableParagraph"/>
              <w:kinsoku w:val="0"/>
              <w:overflowPunct w:val="0"/>
              <w:spacing w:before="27"/>
              <w:ind w:left="198" w:right="196"/>
              <w:jc w:val="center"/>
              <w:rPr>
                <w:sz w:val="20"/>
                <w:szCs w:val="20"/>
              </w:rPr>
            </w:pPr>
            <w:r>
              <w:rPr>
                <w:sz w:val="20"/>
                <w:szCs w:val="20"/>
              </w:rPr>
              <w:t>2017</w:t>
            </w:r>
          </w:p>
        </w:tc>
        <w:tc>
          <w:tcPr>
            <w:tcW w:w="708" w:type="dxa"/>
            <w:tcBorders>
              <w:top w:val="single" w:sz="4" w:space="0" w:color="BEBEBE"/>
              <w:left w:val="single" w:sz="4" w:space="0" w:color="BEBEBE"/>
              <w:bottom w:val="single" w:sz="4" w:space="0" w:color="BEBEBE"/>
              <w:right w:val="single" w:sz="4" w:space="0" w:color="BEBEBE"/>
            </w:tcBorders>
            <w:shd w:val="clear" w:color="auto" w:fill="D9D9D9"/>
          </w:tcPr>
          <w:p w14:paraId="3D6EDCEE" w14:textId="77777777" w:rsidR="00000000" w:rsidRDefault="006D0D1F">
            <w:pPr>
              <w:pStyle w:val="TableParagraph"/>
              <w:kinsoku w:val="0"/>
              <w:overflowPunct w:val="0"/>
              <w:spacing w:before="27"/>
              <w:ind w:left="128" w:right="119"/>
              <w:jc w:val="center"/>
              <w:rPr>
                <w:sz w:val="20"/>
                <w:szCs w:val="20"/>
              </w:rPr>
            </w:pPr>
            <w:r>
              <w:rPr>
                <w:sz w:val="20"/>
                <w:szCs w:val="20"/>
              </w:rPr>
              <w:t>2018</w:t>
            </w:r>
          </w:p>
        </w:tc>
        <w:tc>
          <w:tcPr>
            <w:tcW w:w="852" w:type="dxa"/>
            <w:tcBorders>
              <w:top w:val="single" w:sz="4" w:space="0" w:color="BEBEBE"/>
              <w:left w:val="single" w:sz="4" w:space="0" w:color="BEBEBE"/>
              <w:bottom w:val="single" w:sz="4" w:space="0" w:color="BEBEBE"/>
              <w:right w:val="single" w:sz="4" w:space="0" w:color="BEBEBE"/>
            </w:tcBorders>
            <w:shd w:val="clear" w:color="auto" w:fill="D9D9D9"/>
          </w:tcPr>
          <w:p w14:paraId="611E6270" w14:textId="77777777" w:rsidR="00000000" w:rsidRDefault="006D0D1F">
            <w:pPr>
              <w:pStyle w:val="TableParagraph"/>
              <w:kinsoku w:val="0"/>
              <w:overflowPunct w:val="0"/>
              <w:spacing w:before="27"/>
              <w:ind w:left="200" w:right="196"/>
              <w:jc w:val="center"/>
              <w:rPr>
                <w:sz w:val="20"/>
                <w:szCs w:val="20"/>
              </w:rPr>
            </w:pPr>
            <w:r>
              <w:rPr>
                <w:sz w:val="20"/>
                <w:szCs w:val="20"/>
              </w:rPr>
              <w:t>2019</w:t>
            </w:r>
          </w:p>
        </w:tc>
        <w:tc>
          <w:tcPr>
            <w:tcW w:w="850" w:type="dxa"/>
            <w:tcBorders>
              <w:top w:val="single" w:sz="4" w:space="0" w:color="BEBEBE"/>
              <w:left w:val="single" w:sz="4" w:space="0" w:color="BEBEBE"/>
              <w:bottom w:val="single" w:sz="4" w:space="0" w:color="BEBEBE"/>
              <w:right w:val="single" w:sz="4" w:space="0" w:color="BEBEBE"/>
            </w:tcBorders>
            <w:shd w:val="clear" w:color="auto" w:fill="D9D9D9"/>
          </w:tcPr>
          <w:p w14:paraId="65B34391" w14:textId="77777777" w:rsidR="00000000" w:rsidRDefault="006D0D1F">
            <w:pPr>
              <w:pStyle w:val="TableParagraph"/>
              <w:kinsoku w:val="0"/>
              <w:overflowPunct w:val="0"/>
              <w:spacing w:before="27"/>
              <w:ind w:left="219"/>
              <w:rPr>
                <w:sz w:val="20"/>
                <w:szCs w:val="20"/>
              </w:rPr>
            </w:pPr>
            <w:r>
              <w:rPr>
                <w:sz w:val="20"/>
                <w:szCs w:val="20"/>
              </w:rPr>
              <w:t>2020</w:t>
            </w:r>
          </w:p>
        </w:tc>
        <w:tc>
          <w:tcPr>
            <w:tcW w:w="708" w:type="dxa"/>
            <w:tcBorders>
              <w:top w:val="single" w:sz="4" w:space="0" w:color="BEBEBE"/>
              <w:left w:val="single" w:sz="4" w:space="0" w:color="BEBEBE"/>
              <w:bottom w:val="single" w:sz="4" w:space="0" w:color="BEBEBE"/>
              <w:right w:val="single" w:sz="4" w:space="0" w:color="BEBEBE"/>
            </w:tcBorders>
            <w:shd w:val="clear" w:color="auto" w:fill="D9D9D9"/>
          </w:tcPr>
          <w:p w14:paraId="29340C8F" w14:textId="77777777" w:rsidR="00000000" w:rsidRDefault="006D0D1F">
            <w:pPr>
              <w:pStyle w:val="TableParagraph"/>
              <w:kinsoku w:val="0"/>
              <w:overflowPunct w:val="0"/>
              <w:spacing w:before="27"/>
              <w:ind w:left="125" w:right="121"/>
              <w:jc w:val="center"/>
              <w:rPr>
                <w:sz w:val="20"/>
                <w:szCs w:val="20"/>
              </w:rPr>
            </w:pPr>
            <w:r>
              <w:rPr>
                <w:sz w:val="20"/>
                <w:szCs w:val="20"/>
              </w:rPr>
              <w:t>2021</w:t>
            </w:r>
          </w:p>
        </w:tc>
        <w:tc>
          <w:tcPr>
            <w:tcW w:w="852" w:type="dxa"/>
            <w:tcBorders>
              <w:top w:val="single" w:sz="4" w:space="0" w:color="BEBEBE"/>
              <w:left w:val="single" w:sz="4" w:space="0" w:color="BEBEBE"/>
              <w:bottom w:val="single" w:sz="4" w:space="0" w:color="BEBEBE"/>
              <w:right w:val="single" w:sz="4" w:space="0" w:color="BEBEBE"/>
            </w:tcBorders>
            <w:shd w:val="clear" w:color="auto" w:fill="D9D9D9"/>
          </w:tcPr>
          <w:p w14:paraId="4CD29F98" w14:textId="77777777" w:rsidR="00000000" w:rsidRDefault="006D0D1F">
            <w:pPr>
              <w:pStyle w:val="TableParagraph"/>
              <w:kinsoku w:val="0"/>
              <w:overflowPunct w:val="0"/>
              <w:spacing w:before="27"/>
              <w:ind w:left="200" w:right="196"/>
              <w:jc w:val="center"/>
              <w:rPr>
                <w:sz w:val="20"/>
                <w:szCs w:val="20"/>
              </w:rPr>
            </w:pPr>
            <w:r>
              <w:rPr>
                <w:sz w:val="20"/>
                <w:szCs w:val="20"/>
              </w:rPr>
              <w:t>2022</w:t>
            </w:r>
          </w:p>
        </w:tc>
        <w:tc>
          <w:tcPr>
            <w:tcW w:w="1558" w:type="dxa"/>
            <w:tcBorders>
              <w:top w:val="single" w:sz="4" w:space="0" w:color="BEBEBE"/>
              <w:left w:val="single" w:sz="4" w:space="0" w:color="BEBEBE"/>
              <w:bottom w:val="single" w:sz="4" w:space="0" w:color="BEBEBE"/>
              <w:right w:val="single" w:sz="4" w:space="0" w:color="BEBEBE"/>
            </w:tcBorders>
            <w:shd w:val="clear" w:color="auto" w:fill="D9D9D9"/>
          </w:tcPr>
          <w:p w14:paraId="4741554C" w14:textId="77777777" w:rsidR="00000000" w:rsidRDefault="006D0D1F">
            <w:pPr>
              <w:pStyle w:val="TableParagraph"/>
              <w:kinsoku w:val="0"/>
              <w:overflowPunct w:val="0"/>
              <w:spacing w:before="27"/>
              <w:ind w:left="76" w:right="71"/>
              <w:jc w:val="center"/>
              <w:rPr>
                <w:sz w:val="20"/>
                <w:szCs w:val="20"/>
              </w:rPr>
            </w:pPr>
            <w:r>
              <w:rPr>
                <w:sz w:val="20"/>
                <w:szCs w:val="20"/>
              </w:rPr>
              <w:t>2022</w:t>
            </w:r>
          </w:p>
        </w:tc>
      </w:tr>
      <w:tr w:rsidR="00000000" w14:paraId="6E848DCD" w14:textId="77777777">
        <w:tblPrEx>
          <w:tblCellMar>
            <w:top w:w="0" w:type="dxa"/>
            <w:left w:w="0" w:type="dxa"/>
            <w:bottom w:w="0" w:type="dxa"/>
            <w:right w:w="0" w:type="dxa"/>
          </w:tblCellMar>
        </w:tblPrEx>
        <w:trPr>
          <w:trHeight w:val="300"/>
        </w:trPr>
        <w:tc>
          <w:tcPr>
            <w:tcW w:w="1438" w:type="dxa"/>
            <w:tcBorders>
              <w:top w:val="single" w:sz="4" w:space="0" w:color="BEBEBE"/>
              <w:left w:val="single" w:sz="4" w:space="0" w:color="BEBEBE"/>
              <w:bottom w:val="single" w:sz="4" w:space="0" w:color="BEBEBE"/>
              <w:right w:val="single" w:sz="4" w:space="0" w:color="BEBEBE"/>
            </w:tcBorders>
          </w:tcPr>
          <w:p w14:paraId="250CB331" w14:textId="77777777" w:rsidR="00000000" w:rsidRDefault="006D0D1F">
            <w:pPr>
              <w:pStyle w:val="TableParagraph"/>
              <w:kinsoku w:val="0"/>
              <w:overflowPunct w:val="0"/>
              <w:spacing w:before="54" w:line="225" w:lineRule="exact"/>
              <w:ind w:left="71"/>
              <w:rPr>
                <w:sz w:val="20"/>
                <w:szCs w:val="20"/>
              </w:rPr>
            </w:pPr>
            <w:r>
              <w:rPr>
                <w:sz w:val="20"/>
                <w:szCs w:val="20"/>
              </w:rPr>
              <w:t>Alwernia</w:t>
            </w:r>
          </w:p>
        </w:tc>
        <w:tc>
          <w:tcPr>
            <w:tcW w:w="1278" w:type="dxa"/>
            <w:tcBorders>
              <w:top w:val="single" w:sz="4" w:space="0" w:color="BEBEBE"/>
              <w:left w:val="single" w:sz="4" w:space="0" w:color="BEBEBE"/>
              <w:bottom w:val="single" w:sz="4" w:space="0" w:color="BEBEBE"/>
              <w:right w:val="single" w:sz="4" w:space="0" w:color="BEBEBE"/>
            </w:tcBorders>
          </w:tcPr>
          <w:p w14:paraId="73432FF2" w14:textId="77777777" w:rsidR="00000000" w:rsidRDefault="006D0D1F">
            <w:pPr>
              <w:pStyle w:val="TableParagraph"/>
              <w:kinsoku w:val="0"/>
              <w:overflowPunct w:val="0"/>
              <w:spacing w:before="26"/>
              <w:ind w:left="457"/>
              <w:rPr>
                <w:sz w:val="20"/>
                <w:szCs w:val="20"/>
              </w:rPr>
            </w:pPr>
            <w:r>
              <w:rPr>
                <w:sz w:val="20"/>
                <w:szCs w:val="20"/>
              </w:rPr>
              <w:t>47,4</w:t>
            </w:r>
          </w:p>
        </w:tc>
        <w:tc>
          <w:tcPr>
            <w:tcW w:w="850" w:type="dxa"/>
            <w:tcBorders>
              <w:top w:val="single" w:sz="4" w:space="0" w:color="BEBEBE"/>
              <w:left w:val="single" w:sz="4" w:space="0" w:color="BEBEBE"/>
              <w:bottom w:val="single" w:sz="4" w:space="0" w:color="BEBEBE"/>
              <w:right w:val="single" w:sz="4" w:space="0" w:color="BEBEBE"/>
            </w:tcBorders>
          </w:tcPr>
          <w:p w14:paraId="73934C40" w14:textId="77777777" w:rsidR="00000000" w:rsidRDefault="006D0D1F">
            <w:pPr>
              <w:pStyle w:val="TableParagraph"/>
              <w:kinsoku w:val="0"/>
              <w:overflowPunct w:val="0"/>
              <w:spacing w:before="26"/>
              <w:ind w:left="198" w:right="191"/>
              <w:jc w:val="center"/>
              <w:rPr>
                <w:sz w:val="20"/>
                <w:szCs w:val="20"/>
              </w:rPr>
            </w:pPr>
            <w:r>
              <w:rPr>
                <w:sz w:val="20"/>
                <w:szCs w:val="20"/>
              </w:rPr>
              <w:t>49</w:t>
            </w:r>
          </w:p>
        </w:tc>
        <w:tc>
          <w:tcPr>
            <w:tcW w:w="708" w:type="dxa"/>
            <w:tcBorders>
              <w:top w:val="single" w:sz="4" w:space="0" w:color="BEBEBE"/>
              <w:left w:val="single" w:sz="4" w:space="0" w:color="BEBEBE"/>
              <w:bottom w:val="single" w:sz="4" w:space="0" w:color="BEBEBE"/>
              <w:right w:val="single" w:sz="4" w:space="0" w:color="BEBEBE"/>
            </w:tcBorders>
          </w:tcPr>
          <w:p w14:paraId="74E11E78" w14:textId="77777777" w:rsidR="00000000" w:rsidRDefault="006D0D1F">
            <w:pPr>
              <w:pStyle w:val="TableParagraph"/>
              <w:kinsoku w:val="0"/>
              <w:overflowPunct w:val="0"/>
              <w:spacing w:before="26"/>
              <w:ind w:left="128" w:right="119"/>
              <w:jc w:val="center"/>
              <w:rPr>
                <w:sz w:val="20"/>
                <w:szCs w:val="20"/>
              </w:rPr>
            </w:pPr>
            <w:r>
              <w:rPr>
                <w:sz w:val="20"/>
                <w:szCs w:val="20"/>
              </w:rPr>
              <w:t>40</w:t>
            </w:r>
          </w:p>
        </w:tc>
        <w:tc>
          <w:tcPr>
            <w:tcW w:w="852" w:type="dxa"/>
            <w:tcBorders>
              <w:top w:val="single" w:sz="4" w:space="0" w:color="BEBEBE"/>
              <w:left w:val="single" w:sz="4" w:space="0" w:color="BEBEBE"/>
              <w:bottom w:val="single" w:sz="4" w:space="0" w:color="BEBEBE"/>
              <w:right w:val="single" w:sz="4" w:space="0" w:color="BEBEBE"/>
            </w:tcBorders>
          </w:tcPr>
          <w:p w14:paraId="7B5ADF18" w14:textId="77777777" w:rsidR="00000000" w:rsidRDefault="006D0D1F">
            <w:pPr>
              <w:pStyle w:val="TableParagraph"/>
              <w:kinsoku w:val="0"/>
              <w:overflowPunct w:val="0"/>
              <w:spacing w:before="26"/>
              <w:ind w:left="200" w:right="191"/>
              <w:jc w:val="center"/>
              <w:rPr>
                <w:sz w:val="20"/>
                <w:szCs w:val="20"/>
              </w:rPr>
            </w:pPr>
            <w:r>
              <w:rPr>
                <w:sz w:val="20"/>
                <w:szCs w:val="20"/>
              </w:rPr>
              <w:t>18</w:t>
            </w:r>
          </w:p>
        </w:tc>
        <w:tc>
          <w:tcPr>
            <w:tcW w:w="850" w:type="dxa"/>
            <w:tcBorders>
              <w:top w:val="single" w:sz="4" w:space="0" w:color="BEBEBE"/>
              <w:left w:val="single" w:sz="4" w:space="0" w:color="BEBEBE"/>
              <w:bottom w:val="single" w:sz="4" w:space="0" w:color="BEBEBE"/>
              <w:right w:val="single" w:sz="4" w:space="0" w:color="BEBEBE"/>
            </w:tcBorders>
          </w:tcPr>
          <w:p w14:paraId="682DA582" w14:textId="77777777" w:rsidR="00000000" w:rsidRDefault="006D0D1F">
            <w:pPr>
              <w:pStyle w:val="TableParagraph"/>
              <w:kinsoku w:val="0"/>
              <w:overflowPunct w:val="0"/>
              <w:spacing w:before="26"/>
              <w:ind w:left="322"/>
              <w:rPr>
                <w:sz w:val="20"/>
                <w:szCs w:val="20"/>
              </w:rPr>
            </w:pPr>
            <w:r>
              <w:rPr>
                <w:sz w:val="20"/>
                <w:szCs w:val="20"/>
              </w:rPr>
              <w:t>18</w:t>
            </w:r>
          </w:p>
        </w:tc>
        <w:tc>
          <w:tcPr>
            <w:tcW w:w="708" w:type="dxa"/>
            <w:tcBorders>
              <w:top w:val="single" w:sz="4" w:space="0" w:color="BEBEBE"/>
              <w:left w:val="single" w:sz="4" w:space="0" w:color="BEBEBE"/>
              <w:bottom w:val="single" w:sz="4" w:space="0" w:color="BEBEBE"/>
              <w:right w:val="single" w:sz="4" w:space="0" w:color="BEBEBE"/>
            </w:tcBorders>
          </w:tcPr>
          <w:p w14:paraId="3A336DEE" w14:textId="77777777" w:rsidR="00000000" w:rsidRDefault="006D0D1F">
            <w:pPr>
              <w:pStyle w:val="TableParagraph"/>
              <w:kinsoku w:val="0"/>
              <w:overflowPunct w:val="0"/>
              <w:spacing w:before="26"/>
              <w:ind w:left="125" w:right="121"/>
              <w:jc w:val="center"/>
              <w:rPr>
                <w:sz w:val="20"/>
                <w:szCs w:val="20"/>
              </w:rPr>
            </w:pPr>
            <w:r>
              <w:rPr>
                <w:sz w:val="20"/>
                <w:szCs w:val="20"/>
              </w:rPr>
              <w:t>24</w:t>
            </w:r>
          </w:p>
        </w:tc>
        <w:tc>
          <w:tcPr>
            <w:tcW w:w="852" w:type="dxa"/>
            <w:tcBorders>
              <w:top w:val="single" w:sz="4" w:space="0" w:color="BEBEBE"/>
              <w:left w:val="single" w:sz="4" w:space="0" w:color="BEBEBE"/>
              <w:bottom w:val="single" w:sz="4" w:space="0" w:color="BEBEBE"/>
              <w:right w:val="single" w:sz="4" w:space="0" w:color="BEBEBE"/>
            </w:tcBorders>
          </w:tcPr>
          <w:p w14:paraId="620D070B" w14:textId="77777777" w:rsidR="00000000" w:rsidRDefault="006D0D1F">
            <w:pPr>
              <w:pStyle w:val="TableParagraph"/>
              <w:kinsoku w:val="0"/>
              <w:overflowPunct w:val="0"/>
              <w:spacing w:before="26"/>
              <w:ind w:left="200" w:right="191"/>
              <w:jc w:val="center"/>
              <w:rPr>
                <w:sz w:val="20"/>
                <w:szCs w:val="20"/>
              </w:rPr>
            </w:pPr>
            <w:r>
              <w:rPr>
                <w:sz w:val="20"/>
                <w:szCs w:val="20"/>
              </w:rPr>
              <w:t>40</w:t>
            </w:r>
          </w:p>
        </w:tc>
        <w:tc>
          <w:tcPr>
            <w:tcW w:w="1558" w:type="dxa"/>
            <w:tcBorders>
              <w:top w:val="single" w:sz="4" w:space="0" w:color="BEBEBE"/>
              <w:left w:val="single" w:sz="4" w:space="0" w:color="BEBEBE"/>
              <w:bottom w:val="single" w:sz="4" w:space="0" w:color="BEBEBE"/>
              <w:right w:val="single" w:sz="4" w:space="0" w:color="BEBEBE"/>
            </w:tcBorders>
          </w:tcPr>
          <w:p w14:paraId="28D42B0E" w14:textId="77777777" w:rsidR="00000000" w:rsidRDefault="006D0D1F">
            <w:pPr>
              <w:pStyle w:val="TableParagraph"/>
              <w:kinsoku w:val="0"/>
              <w:overflowPunct w:val="0"/>
              <w:spacing w:before="26"/>
              <w:ind w:left="73" w:right="71"/>
              <w:jc w:val="center"/>
              <w:rPr>
                <w:sz w:val="20"/>
                <w:szCs w:val="20"/>
              </w:rPr>
            </w:pPr>
            <w:r>
              <w:rPr>
                <w:sz w:val="20"/>
                <w:szCs w:val="20"/>
              </w:rPr>
              <w:t>0,84</w:t>
            </w:r>
          </w:p>
        </w:tc>
      </w:tr>
      <w:tr w:rsidR="00000000" w14:paraId="7CECD92F" w14:textId="77777777">
        <w:tblPrEx>
          <w:tblCellMar>
            <w:top w:w="0" w:type="dxa"/>
            <w:left w:w="0" w:type="dxa"/>
            <w:bottom w:w="0" w:type="dxa"/>
            <w:right w:w="0" w:type="dxa"/>
          </w:tblCellMar>
        </w:tblPrEx>
        <w:trPr>
          <w:trHeight w:val="299"/>
        </w:trPr>
        <w:tc>
          <w:tcPr>
            <w:tcW w:w="1438" w:type="dxa"/>
            <w:tcBorders>
              <w:top w:val="single" w:sz="4" w:space="0" w:color="BEBEBE"/>
              <w:left w:val="single" w:sz="4" w:space="0" w:color="BEBEBE"/>
              <w:bottom w:val="single" w:sz="4" w:space="0" w:color="BEBEBE"/>
              <w:right w:val="single" w:sz="4" w:space="0" w:color="BEBEBE"/>
            </w:tcBorders>
          </w:tcPr>
          <w:p w14:paraId="6E40E9E1" w14:textId="77777777" w:rsidR="00000000" w:rsidRDefault="006D0D1F">
            <w:pPr>
              <w:pStyle w:val="TableParagraph"/>
              <w:kinsoku w:val="0"/>
              <w:overflowPunct w:val="0"/>
              <w:spacing w:before="54" w:line="225" w:lineRule="exact"/>
              <w:ind w:left="71"/>
              <w:rPr>
                <w:sz w:val="20"/>
                <w:szCs w:val="20"/>
              </w:rPr>
            </w:pPr>
            <w:r>
              <w:rPr>
                <w:sz w:val="20"/>
                <w:szCs w:val="20"/>
              </w:rPr>
              <w:t>Babice</w:t>
            </w:r>
          </w:p>
        </w:tc>
        <w:tc>
          <w:tcPr>
            <w:tcW w:w="1278" w:type="dxa"/>
            <w:tcBorders>
              <w:top w:val="single" w:sz="4" w:space="0" w:color="BEBEBE"/>
              <w:left w:val="single" w:sz="4" w:space="0" w:color="BEBEBE"/>
              <w:bottom w:val="single" w:sz="4" w:space="0" w:color="BEBEBE"/>
              <w:right w:val="single" w:sz="4" w:space="0" w:color="BEBEBE"/>
            </w:tcBorders>
          </w:tcPr>
          <w:p w14:paraId="4B59590B" w14:textId="77777777" w:rsidR="00000000" w:rsidRDefault="006D0D1F">
            <w:pPr>
              <w:pStyle w:val="TableParagraph"/>
              <w:kinsoku w:val="0"/>
              <w:overflowPunct w:val="0"/>
              <w:spacing w:before="27"/>
              <w:ind w:left="457"/>
              <w:rPr>
                <w:sz w:val="20"/>
                <w:szCs w:val="20"/>
              </w:rPr>
            </w:pPr>
            <w:r>
              <w:rPr>
                <w:sz w:val="20"/>
                <w:szCs w:val="20"/>
              </w:rPr>
              <w:t>24,8</w:t>
            </w:r>
          </w:p>
        </w:tc>
        <w:tc>
          <w:tcPr>
            <w:tcW w:w="850" w:type="dxa"/>
            <w:tcBorders>
              <w:top w:val="single" w:sz="4" w:space="0" w:color="BEBEBE"/>
              <w:left w:val="single" w:sz="4" w:space="0" w:color="BEBEBE"/>
              <w:bottom w:val="single" w:sz="4" w:space="0" w:color="BEBEBE"/>
              <w:right w:val="single" w:sz="4" w:space="0" w:color="BEBEBE"/>
            </w:tcBorders>
          </w:tcPr>
          <w:p w14:paraId="3DB9E206" w14:textId="77777777" w:rsidR="00000000" w:rsidRDefault="006D0D1F">
            <w:pPr>
              <w:pStyle w:val="TableParagraph"/>
              <w:kinsoku w:val="0"/>
              <w:overflowPunct w:val="0"/>
              <w:spacing w:before="27"/>
              <w:ind w:left="7"/>
              <w:jc w:val="center"/>
              <w:rPr>
                <w:w w:val="99"/>
                <w:sz w:val="20"/>
                <w:szCs w:val="20"/>
              </w:rPr>
            </w:pPr>
            <w:r>
              <w:rPr>
                <w:w w:val="99"/>
                <w:sz w:val="20"/>
                <w:szCs w:val="20"/>
              </w:rPr>
              <w:t>5</w:t>
            </w:r>
          </w:p>
        </w:tc>
        <w:tc>
          <w:tcPr>
            <w:tcW w:w="708" w:type="dxa"/>
            <w:tcBorders>
              <w:top w:val="single" w:sz="4" w:space="0" w:color="BEBEBE"/>
              <w:left w:val="single" w:sz="4" w:space="0" w:color="BEBEBE"/>
              <w:bottom w:val="single" w:sz="4" w:space="0" w:color="BEBEBE"/>
              <w:right w:val="single" w:sz="4" w:space="0" w:color="BEBEBE"/>
            </w:tcBorders>
          </w:tcPr>
          <w:p w14:paraId="1F20D0A8" w14:textId="77777777" w:rsidR="00000000" w:rsidRDefault="006D0D1F">
            <w:pPr>
              <w:pStyle w:val="TableParagraph"/>
              <w:kinsoku w:val="0"/>
              <w:overflowPunct w:val="0"/>
              <w:spacing w:before="27"/>
              <w:ind w:left="9"/>
              <w:jc w:val="center"/>
              <w:rPr>
                <w:w w:val="99"/>
                <w:sz w:val="20"/>
                <w:szCs w:val="20"/>
              </w:rPr>
            </w:pPr>
            <w:r>
              <w:rPr>
                <w:w w:val="99"/>
                <w:sz w:val="20"/>
                <w:szCs w:val="20"/>
              </w:rPr>
              <w:t>3</w:t>
            </w:r>
          </w:p>
        </w:tc>
        <w:tc>
          <w:tcPr>
            <w:tcW w:w="852" w:type="dxa"/>
            <w:tcBorders>
              <w:top w:val="single" w:sz="4" w:space="0" w:color="BEBEBE"/>
              <w:left w:val="single" w:sz="4" w:space="0" w:color="BEBEBE"/>
              <w:bottom w:val="single" w:sz="4" w:space="0" w:color="BEBEBE"/>
              <w:right w:val="single" w:sz="4" w:space="0" w:color="BEBEBE"/>
            </w:tcBorders>
          </w:tcPr>
          <w:p w14:paraId="48F173A7" w14:textId="77777777" w:rsidR="00000000" w:rsidRDefault="006D0D1F">
            <w:pPr>
              <w:pStyle w:val="TableParagraph"/>
              <w:kinsoku w:val="0"/>
              <w:overflowPunct w:val="0"/>
              <w:spacing w:before="27"/>
              <w:ind w:left="9"/>
              <w:jc w:val="center"/>
              <w:rPr>
                <w:w w:val="99"/>
                <w:sz w:val="20"/>
                <w:szCs w:val="20"/>
              </w:rPr>
            </w:pPr>
            <w:r>
              <w:rPr>
                <w:w w:val="99"/>
                <w:sz w:val="20"/>
                <w:szCs w:val="20"/>
              </w:rPr>
              <w:t>4</w:t>
            </w:r>
          </w:p>
        </w:tc>
        <w:tc>
          <w:tcPr>
            <w:tcW w:w="850" w:type="dxa"/>
            <w:tcBorders>
              <w:top w:val="single" w:sz="4" w:space="0" w:color="BEBEBE"/>
              <w:left w:val="single" w:sz="4" w:space="0" w:color="BEBEBE"/>
              <w:bottom w:val="single" w:sz="4" w:space="0" w:color="BEBEBE"/>
              <w:right w:val="single" w:sz="4" w:space="0" w:color="BEBEBE"/>
            </w:tcBorders>
          </w:tcPr>
          <w:p w14:paraId="71EEB777" w14:textId="77777777" w:rsidR="00000000" w:rsidRDefault="006D0D1F">
            <w:pPr>
              <w:pStyle w:val="TableParagraph"/>
              <w:kinsoku w:val="0"/>
              <w:overflowPunct w:val="0"/>
              <w:spacing w:before="27"/>
              <w:ind w:left="7"/>
              <w:jc w:val="center"/>
              <w:rPr>
                <w:w w:val="99"/>
                <w:sz w:val="20"/>
                <w:szCs w:val="20"/>
              </w:rPr>
            </w:pPr>
            <w:r>
              <w:rPr>
                <w:w w:val="99"/>
                <w:sz w:val="20"/>
                <w:szCs w:val="20"/>
              </w:rPr>
              <w:t>3</w:t>
            </w:r>
          </w:p>
        </w:tc>
        <w:tc>
          <w:tcPr>
            <w:tcW w:w="708" w:type="dxa"/>
            <w:tcBorders>
              <w:top w:val="single" w:sz="4" w:space="0" w:color="BEBEBE"/>
              <w:left w:val="single" w:sz="4" w:space="0" w:color="BEBEBE"/>
              <w:bottom w:val="single" w:sz="4" w:space="0" w:color="BEBEBE"/>
              <w:right w:val="single" w:sz="4" w:space="0" w:color="BEBEBE"/>
            </w:tcBorders>
          </w:tcPr>
          <w:p w14:paraId="6E013C59" w14:textId="77777777" w:rsidR="00000000" w:rsidRDefault="006D0D1F">
            <w:pPr>
              <w:pStyle w:val="TableParagraph"/>
              <w:kinsoku w:val="0"/>
              <w:overflowPunct w:val="0"/>
              <w:spacing w:before="27"/>
              <w:ind w:left="4"/>
              <w:jc w:val="center"/>
              <w:rPr>
                <w:w w:val="99"/>
                <w:sz w:val="20"/>
                <w:szCs w:val="20"/>
              </w:rPr>
            </w:pPr>
            <w:r>
              <w:rPr>
                <w:w w:val="99"/>
                <w:sz w:val="20"/>
                <w:szCs w:val="20"/>
              </w:rPr>
              <w:t>4</w:t>
            </w:r>
          </w:p>
        </w:tc>
        <w:tc>
          <w:tcPr>
            <w:tcW w:w="852" w:type="dxa"/>
            <w:tcBorders>
              <w:top w:val="single" w:sz="4" w:space="0" w:color="BEBEBE"/>
              <w:left w:val="single" w:sz="4" w:space="0" w:color="BEBEBE"/>
              <w:bottom w:val="single" w:sz="4" w:space="0" w:color="BEBEBE"/>
              <w:right w:val="single" w:sz="4" w:space="0" w:color="BEBEBE"/>
            </w:tcBorders>
          </w:tcPr>
          <w:p w14:paraId="407526BB" w14:textId="77777777" w:rsidR="00000000" w:rsidRDefault="006D0D1F">
            <w:pPr>
              <w:pStyle w:val="TableParagraph"/>
              <w:kinsoku w:val="0"/>
              <w:overflowPunct w:val="0"/>
              <w:spacing w:before="27"/>
              <w:ind w:left="9"/>
              <w:jc w:val="center"/>
              <w:rPr>
                <w:w w:val="99"/>
                <w:sz w:val="20"/>
                <w:szCs w:val="20"/>
              </w:rPr>
            </w:pPr>
            <w:r>
              <w:rPr>
                <w:w w:val="99"/>
                <w:sz w:val="20"/>
                <w:szCs w:val="20"/>
              </w:rPr>
              <w:t>4</w:t>
            </w:r>
          </w:p>
        </w:tc>
        <w:tc>
          <w:tcPr>
            <w:tcW w:w="1558" w:type="dxa"/>
            <w:tcBorders>
              <w:top w:val="single" w:sz="4" w:space="0" w:color="BEBEBE"/>
              <w:left w:val="single" w:sz="4" w:space="0" w:color="BEBEBE"/>
              <w:bottom w:val="single" w:sz="4" w:space="0" w:color="BEBEBE"/>
              <w:right w:val="single" w:sz="4" w:space="0" w:color="BEBEBE"/>
            </w:tcBorders>
          </w:tcPr>
          <w:p w14:paraId="695BAC46" w14:textId="77777777" w:rsidR="00000000" w:rsidRDefault="006D0D1F">
            <w:pPr>
              <w:pStyle w:val="TableParagraph"/>
              <w:kinsoku w:val="0"/>
              <w:overflowPunct w:val="0"/>
              <w:spacing w:before="27"/>
              <w:ind w:left="73" w:right="71"/>
              <w:jc w:val="center"/>
              <w:rPr>
                <w:sz w:val="20"/>
                <w:szCs w:val="20"/>
              </w:rPr>
            </w:pPr>
            <w:r>
              <w:rPr>
                <w:sz w:val="20"/>
                <w:szCs w:val="20"/>
              </w:rPr>
              <w:t>0,16</w:t>
            </w:r>
          </w:p>
        </w:tc>
      </w:tr>
      <w:tr w:rsidR="00000000" w14:paraId="5B7DCE6B" w14:textId="77777777">
        <w:tblPrEx>
          <w:tblCellMar>
            <w:top w:w="0" w:type="dxa"/>
            <w:left w:w="0" w:type="dxa"/>
            <w:bottom w:w="0" w:type="dxa"/>
            <w:right w:w="0" w:type="dxa"/>
          </w:tblCellMar>
        </w:tblPrEx>
        <w:trPr>
          <w:trHeight w:val="299"/>
        </w:trPr>
        <w:tc>
          <w:tcPr>
            <w:tcW w:w="1438" w:type="dxa"/>
            <w:tcBorders>
              <w:top w:val="single" w:sz="4" w:space="0" w:color="BEBEBE"/>
              <w:left w:val="single" w:sz="4" w:space="0" w:color="BEBEBE"/>
              <w:bottom w:val="single" w:sz="4" w:space="0" w:color="BEBEBE"/>
              <w:right w:val="single" w:sz="4" w:space="0" w:color="BEBEBE"/>
            </w:tcBorders>
          </w:tcPr>
          <w:p w14:paraId="2554E586" w14:textId="77777777" w:rsidR="00000000" w:rsidRDefault="006D0D1F">
            <w:pPr>
              <w:pStyle w:val="TableParagraph"/>
              <w:kinsoku w:val="0"/>
              <w:overflowPunct w:val="0"/>
              <w:spacing w:before="54" w:line="225" w:lineRule="exact"/>
              <w:ind w:left="71"/>
              <w:rPr>
                <w:sz w:val="20"/>
                <w:szCs w:val="20"/>
              </w:rPr>
            </w:pPr>
            <w:r>
              <w:rPr>
                <w:sz w:val="20"/>
                <w:szCs w:val="20"/>
              </w:rPr>
              <w:t>Chrzanów</w:t>
            </w:r>
          </w:p>
        </w:tc>
        <w:tc>
          <w:tcPr>
            <w:tcW w:w="1278" w:type="dxa"/>
            <w:tcBorders>
              <w:top w:val="single" w:sz="4" w:space="0" w:color="BEBEBE"/>
              <w:left w:val="single" w:sz="4" w:space="0" w:color="BEBEBE"/>
              <w:bottom w:val="single" w:sz="4" w:space="0" w:color="BEBEBE"/>
              <w:right w:val="single" w:sz="4" w:space="0" w:color="BEBEBE"/>
            </w:tcBorders>
          </w:tcPr>
          <w:p w14:paraId="44F60C7D" w14:textId="77777777" w:rsidR="00000000" w:rsidRDefault="006D0D1F">
            <w:pPr>
              <w:pStyle w:val="TableParagraph"/>
              <w:kinsoku w:val="0"/>
              <w:overflowPunct w:val="0"/>
              <w:spacing w:before="27"/>
              <w:ind w:left="407"/>
              <w:rPr>
                <w:sz w:val="20"/>
                <w:szCs w:val="20"/>
              </w:rPr>
            </w:pPr>
            <w:r>
              <w:rPr>
                <w:sz w:val="20"/>
                <w:szCs w:val="20"/>
              </w:rPr>
              <w:t>172,3</w:t>
            </w:r>
          </w:p>
        </w:tc>
        <w:tc>
          <w:tcPr>
            <w:tcW w:w="850" w:type="dxa"/>
            <w:tcBorders>
              <w:top w:val="single" w:sz="4" w:space="0" w:color="BEBEBE"/>
              <w:left w:val="single" w:sz="4" w:space="0" w:color="BEBEBE"/>
              <w:bottom w:val="single" w:sz="4" w:space="0" w:color="BEBEBE"/>
              <w:right w:val="single" w:sz="4" w:space="0" w:color="BEBEBE"/>
            </w:tcBorders>
          </w:tcPr>
          <w:p w14:paraId="2E49E3D7" w14:textId="77777777" w:rsidR="00000000" w:rsidRDefault="006D0D1F">
            <w:pPr>
              <w:pStyle w:val="TableParagraph"/>
              <w:kinsoku w:val="0"/>
              <w:overflowPunct w:val="0"/>
              <w:spacing w:before="27"/>
              <w:ind w:left="198" w:right="196"/>
              <w:jc w:val="center"/>
              <w:rPr>
                <w:sz w:val="20"/>
                <w:szCs w:val="20"/>
              </w:rPr>
            </w:pPr>
            <w:r>
              <w:rPr>
                <w:sz w:val="20"/>
                <w:szCs w:val="20"/>
              </w:rPr>
              <w:t>127</w:t>
            </w:r>
          </w:p>
        </w:tc>
        <w:tc>
          <w:tcPr>
            <w:tcW w:w="708" w:type="dxa"/>
            <w:tcBorders>
              <w:top w:val="single" w:sz="4" w:space="0" w:color="BEBEBE"/>
              <w:left w:val="single" w:sz="4" w:space="0" w:color="BEBEBE"/>
              <w:bottom w:val="single" w:sz="4" w:space="0" w:color="BEBEBE"/>
              <w:right w:val="single" w:sz="4" w:space="0" w:color="BEBEBE"/>
            </w:tcBorders>
          </w:tcPr>
          <w:p w14:paraId="63B66D12" w14:textId="77777777" w:rsidR="00000000" w:rsidRDefault="006D0D1F">
            <w:pPr>
              <w:pStyle w:val="TableParagraph"/>
              <w:kinsoku w:val="0"/>
              <w:overflowPunct w:val="0"/>
              <w:spacing w:before="27"/>
              <w:ind w:left="128" w:right="119"/>
              <w:jc w:val="center"/>
              <w:rPr>
                <w:sz w:val="20"/>
                <w:szCs w:val="20"/>
              </w:rPr>
            </w:pPr>
            <w:r>
              <w:rPr>
                <w:sz w:val="20"/>
                <w:szCs w:val="20"/>
              </w:rPr>
              <w:t>123</w:t>
            </w:r>
          </w:p>
        </w:tc>
        <w:tc>
          <w:tcPr>
            <w:tcW w:w="852" w:type="dxa"/>
            <w:tcBorders>
              <w:top w:val="single" w:sz="4" w:space="0" w:color="BEBEBE"/>
              <w:left w:val="single" w:sz="4" w:space="0" w:color="BEBEBE"/>
              <w:bottom w:val="single" w:sz="4" w:space="0" w:color="BEBEBE"/>
              <w:right w:val="single" w:sz="4" w:space="0" w:color="BEBEBE"/>
            </w:tcBorders>
          </w:tcPr>
          <w:p w14:paraId="68832DB1" w14:textId="77777777" w:rsidR="00000000" w:rsidRDefault="006D0D1F">
            <w:pPr>
              <w:pStyle w:val="TableParagraph"/>
              <w:kinsoku w:val="0"/>
              <w:overflowPunct w:val="0"/>
              <w:spacing w:before="27"/>
              <w:ind w:left="200" w:right="196"/>
              <w:jc w:val="center"/>
              <w:rPr>
                <w:sz w:val="20"/>
                <w:szCs w:val="20"/>
              </w:rPr>
            </w:pPr>
            <w:r>
              <w:rPr>
                <w:sz w:val="20"/>
                <w:szCs w:val="20"/>
              </w:rPr>
              <w:t>113</w:t>
            </w:r>
          </w:p>
        </w:tc>
        <w:tc>
          <w:tcPr>
            <w:tcW w:w="850" w:type="dxa"/>
            <w:tcBorders>
              <w:top w:val="single" w:sz="4" w:space="0" w:color="BEBEBE"/>
              <w:left w:val="single" w:sz="4" w:space="0" w:color="BEBEBE"/>
              <w:bottom w:val="single" w:sz="4" w:space="0" w:color="BEBEBE"/>
              <w:right w:val="single" w:sz="4" w:space="0" w:color="BEBEBE"/>
            </w:tcBorders>
          </w:tcPr>
          <w:p w14:paraId="0B7CDD8F" w14:textId="77777777" w:rsidR="00000000" w:rsidRDefault="006D0D1F">
            <w:pPr>
              <w:pStyle w:val="TableParagraph"/>
              <w:kinsoku w:val="0"/>
              <w:overflowPunct w:val="0"/>
              <w:spacing w:before="27"/>
              <w:ind w:left="322"/>
              <w:rPr>
                <w:sz w:val="20"/>
                <w:szCs w:val="20"/>
              </w:rPr>
            </w:pPr>
            <w:r>
              <w:rPr>
                <w:sz w:val="20"/>
                <w:szCs w:val="20"/>
              </w:rPr>
              <w:t>95</w:t>
            </w:r>
          </w:p>
        </w:tc>
        <w:tc>
          <w:tcPr>
            <w:tcW w:w="708" w:type="dxa"/>
            <w:tcBorders>
              <w:top w:val="single" w:sz="4" w:space="0" w:color="BEBEBE"/>
              <w:left w:val="single" w:sz="4" w:space="0" w:color="BEBEBE"/>
              <w:bottom w:val="single" w:sz="4" w:space="0" w:color="BEBEBE"/>
              <w:right w:val="single" w:sz="4" w:space="0" w:color="BEBEBE"/>
            </w:tcBorders>
          </w:tcPr>
          <w:p w14:paraId="504C6CE6" w14:textId="77777777" w:rsidR="00000000" w:rsidRDefault="006D0D1F">
            <w:pPr>
              <w:pStyle w:val="TableParagraph"/>
              <w:kinsoku w:val="0"/>
              <w:overflowPunct w:val="0"/>
              <w:spacing w:before="27"/>
              <w:ind w:left="125" w:right="121"/>
              <w:jc w:val="center"/>
              <w:rPr>
                <w:sz w:val="20"/>
                <w:szCs w:val="20"/>
              </w:rPr>
            </w:pPr>
            <w:r>
              <w:rPr>
                <w:sz w:val="20"/>
                <w:szCs w:val="20"/>
              </w:rPr>
              <w:t>93</w:t>
            </w:r>
          </w:p>
        </w:tc>
        <w:tc>
          <w:tcPr>
            <w:tcW w:w="852" w:type="dxa"/>
            <w:tcBorders>
              <w:top w:val="single" w:sz="4" w:space="0" w:color="BEBEBE"/>
              <w:left w:val="single" w:sz="4" w:space="0" w:color="BEBEBE"/>
              <w:bottom w:val="single" w:sz="4" w:space="0" w:color="BEBEBE"/>
              <w:right w:val="single" w:sz="4" w:space="0" w:color="BEBEBE"/>
            </w:tcBorders>
          </w:tcPr>
          <w:p w14:paraId="1EFA8501" w14:textId="77777777" w:rsidR="00000000" w:rsidRDefault="006D0D1F">
            <w:pPr>
              <w:pStyle w:val="TableParagraph"/>
              <w:kinsoku w:val="0"/>
              <w:overflowPunct w:val="0"/>
              <w:spacing w:before="27"/>
              <w:ind w:left="200" w:right="191"/>
              <w:jc w:val="center"/>
              <w:rPr>
                <w:sz w:val="20"/>
                <w:szCs w:val="20"/>
              </w:rPr>
            </w:pPr>
            <w:r>
              <w:rPr>
                <w:sz w:val="20"/>
                <w:szCs w:val="20"/>
              </w:rPr>
              <w:t>85</w:t>
            </w:r>
          </w:p>
        </w:tc>
        <w:tc>
          <w:tcPr>
            <w:tcW w:w="1558" w:type="dxa"/>
            <w:tcBorders>
              <w:top w:val="single" w:sz="4" w:space="0" w:color="BEBEBE"/>
              <w:left w:val="single" w:sz="4" w:space="0" w:color="BEBEBE"/>
              <w:bottom w:val="single" w:sz="4" w:space="0" w:color="BEBEBE"/>
              <w:right w:val="single" w:sz="4" w:space="0" w:color="BEBEBE"/>
            </w:tcBorders>
          </w:tcPr>
          <w:p w14:paraId="0BCD3BDA" w14:textId="77777777" w:rsidR="00000000" w:rsidRDefault="006D0D1F">
            <w:pPr>
              <w:pStyle w:val="TableParagraph"/>
              <w:kinsoku w:val="0"/>
              <w:overflowPunct w:val="0"/>
              <w:spacing w:before="27"/>
              <w:ind w:left="73" w:right="71"/>
              <w:jc w:val="center"/>
              <w:rPr>
                <w:sz w:val="20"/>
                <w:szCs w:val="20"/>
              </w:rPr>
            </w:pPr>
            <w:r>
              <w:rPr>
                <w:sz w:val="20"/>
                <w:szCs w:val="20"/>
              </w:rPr>
              <w:t>0,49</w:t>
            </w:r>
          </w:p>
        </w:tc>
      </w:tr>
      <w:tr w:rsidR="00000000" w14:paraId="679B4450" w14:textId="77777777">
        <w:tblPrEx>
          <w:tblCellMar>
            <w:top w:w="0" w:type="dxa"/>
            <w:left w:w="0" w:type="dxa"/>
            <w:bottom w:w="0" w:type="dxa"/>
            <w:right w:w="0" w:type="dxa"/>
          </w:tblCellMar>
        </w:tblPrEx>
        <w:trPr>
          <w:trHeight w:val="299"/>
        </w:trPr>
        <w:tc>
          <w:tcPr>
            <w:tcW w:w="1438" w:type="dxa"/>
            <w:tcBorders>
              <w:top w:val="single" w:sz="4" w:space="0" w:color="BEBEBE"/>
              <w:left w:val="single" w:sz="4" w:space="0" w:color="BEBEBE"/>
              <w:bottom w:val="single" w:sz="4" w:space="0" w:color="BEBEBE"/>
              <w:right w:val="single" w:sz="4" w:space="0" w:color="BEBEBE"/>
            </w:tcBorders>
          </w:tcPr>
          <w:p w14:paraId="0464CFDE" w14:textId="77777777" w:rsidR="00000000" w:rsidRDefault="006D0D1F">
            <w:pPr>
              <w:pStyle w:val="TableParagraph"/>
              <w:kinsoku w:val="0"/>
              <w:overflowPunct w:val="0"/>
              <w:spacing w:before="54" w:line="225" w:lineRule="exact"/>
              <w:ind w:left="71"/>
              <w:rPr>
                <w:sz w:val="20"/>
                <w:szCs w:val="20"/>
              </w:rPr>
            </w:pPr>
            <w:r>
              <w:rPr>
                <w:sz w:val="20"/>
                <w:szCs w:val="20"/>
              </w:rPr>
              <w:t>Libiąż</w:t>
            </w:r>
          </w:p>
        </w:tc>
        <w:tc>
          <w:tcPr>
            <w:tcW w:w="1278" w:type="dxa"/>
            <w:tcBorders>
              <w:top w:val="single" w:sz="4" w:space="0" w:color="BEBEBE"/>
              <w:left w:val="single" w:sz="4" w:space="0" w:color="BEBEBE"/>
              <w:bottom w:val="single" w:sz="4" w:space="0" w:color="BEBEBE"/>
              <w:right w:val="single" w:sz="4" w:space="0" w:color="BEBEBE"/>
            </w:tcBorders>
          </w:tcPr>
          <w:p w14:paraId="2A8727D4" w14:textId="77777777" w:rsidR="00000000" w:rsidRDefault="006D0D1F">
            <w:pPr>
              <w:pStyle w:val="TableParagraph"/>
              <w:kinsoku w:val="0"/>
              <w:overflowPunct w:val="0"/>
              <w:spacing w:before="27"/>
              <w:ind w:left="457"/>
              <w:rPr>
                <w:sz w:val="20"/>
                <w:szCs w:val="20"/>
              </w:rPr>
            </w:pPr>
            <w:r>
              <w:rPr>
                <w:sz w:val="20"/>
                <w:szCs w:val="20"/>
              </w:rPr>
              <w:t>58,8</w:t>
            </w:r>
          </w:p>
        </w:tc>
        <w:tc>
          <w:tcPr>
            <w:tcW w:w="850" w:type="dxa"/>
            <w:tcBorders>
              <w:top w:val="single" w:sz="4" w:space="0" w:color="BEBEBE"/>
              <w:left w:val="single" w:sz="4" w:space="0" w:color="BEBEBE"/>
              <w:bottom w:val="single" w:sz="4" w:space="0" w:color="BEBEBE"/>
              <w:right w:val="single" w:sz="4" w:space="0" w:color="BEBEBE"/>
            </w:tcBorders>
          </w:tcPr>
          <w:p w14:paraId="1E0FC1FD" w14:textId="77777777" w:rsidR="00000000" w:rsidRDefault="006D0D1F">
            <w:pPr>
              <w:pStyle w:val="TableParagraph"/>
              <w:kinsoku w:val="0"/>
              <w:overflowPunct w:val="0"/>
              <w:spacing w:before="27"/>
              <w:ind w:left="198" w:right="191"/>
              <w:jc w:val="center"/>
              <w:rPr>
                <w:sz w:val="20"/>
                <w:szCs w:val="20"/>
              </w:rPr>
            </w:pPr>
            <w:r>
              <w:rPr>
                <w:sz w:val="20"/>
                <w:szCs w:val="20"/>
              </w:rPr>
              <w:t>61</w:t>
            </w:r>
          </w:p>
        </w:tc>
        <w:tc>
          <w:tcPr>
            <w:tcW w:w="708" w:type="dxa"/>
            <w:tcBorders>
              <w:top w:val="single" w:sz="4" w:space="0" w:color="BEBEBE"/>
              <w:left w:val="single" w:sz="4" w:space="0" w:color="BEBEBE"/>
              <w:bottom w:val="single" w:sz="4" w:space="0" w:color="BEBEBE"/>
              <w:right w:val="single" w:sz="4" w:space="0" w:color="BEBEBE"/>
            </w:tcBorders>
          </w:tcPr>
          <w:p w14:paraId="5D91D5CF" w14:textId="77777777" w:rsidR="00000000" w:rsidRDefault="006D0D1F">
            <w:pPr>
              <w:pStyle w:val="TableParagraph"/>
              <w:kinsoku w:val="0"/>
              <w:overflowPunct w:val="0"/>
              <w:spacing w:before="27"/>
              <w:ind w:left="128" w:right="119"/>
              <w:jc w:val="center"/>
              <w:rPr>
                <w:sz w:val="20"/>
                <w:szCs w:val="20"/>
              </w:rPr>
            </w:pPr>
            <w:r>
              <w:rPr>
                <w:sz w:val="20"/>
                <w:szCs w:val="20"/>
              </w:rPr>
              <w:t>52</w:t>
            </w:r>
          </w:p>
        </w:tc>
        <w:tc>
          <w:tcPr>
            <w:tcW w:w="852" w:type="dxa"/>
            <w:tcBorders>
              <w:top w:val="single" w:sz="4" w:space="0" w:color="BEBEBE"/>
              <w:left w:val="single" w:sz="4" w:space="0" w:color="BEBEBE"/>
              <w:bottom w:val="single" w:sz="4" w:space="0" w:color="BEBEBE"/>
              <w:right w:val="single" w:sz="4" w:space="0" w:color="BEBEBE"/>
            </w:tcBorders>
          </w:tcPr>
          <w:p w14:paraId="3EC44A4E" w14:textId="77777777" w:rsidR="00000000" w:rsidRDefault="006D0D1F">
            <w:pPr>
              <w:pStyle w:val="TableParagraph"/>
              <w:kinsoku w:val="0"/>
              <w:overflowPunct w:val="0"/>
              <w:spacing w:before="27"/>
              <w:ind w:left="200" w:right="191"/>
              <w:jc w:val="center"/>
              <w:rPr>
                <w:sz w:val="20"/>
                <w:szCs w:val="20"/>
              </w:rPr>
            </w:pPr>
            <w:r>
              <w:rPr>
                <w:sz w:val="20"/>
                <w:szCs w:val="20"/>
              </w:rPr>
              <w:t>48</w:t>
            </w:r>
          </w:p>
        </w:tc>
        <w:tc>
          <w:tcPr>
            <w:tcW w:w="850" w:type="dxa"/>
            <w:tcBorders>
              <w:top w:val="single" w:sz="4" w:space="0" w:color="BEBEBE"/>
              <w:left w:val="single" w:sz="4" w:space="0" w:color="BEBEBE"/>
              <w:bottom w:val="single" w:sz="4" w:space="0" w:color="BEBEBE"/>
              <w:right w:val="single" w:sz="4" w:space="0" w:color="BEBEBE"/>
            </w:tcBorders>
          </w:tcPr>
          <w:p w14:paraId="0B635F97" w14:textId="77777777" w:rsidR="00000000" w:rsidRDefault="006D0D1F">
            <w:pPr>
              <w:pStyle w:val="TableParagraph"/>
              <w:kinsoku w:val="0"/>
              <w:overflowPunct w:val="0"/>
              <w:spacing w:before="27"/>
              <w:ind w:left="322"/>
              <w:rPr>
                <w:sz w:val="20"/>
                <w:szCs w:val="20"/>
              </w:rPr>
            </w:pPr>
            <w:r>
              <w:rPr>
                <w:sz w:val="20"/>
                <w:szCs w:val="20"/>
              </w:rPr>
              <w:t>46</w:t>
            </w:r>
          </w:p>
        </w:tc>
        <w:tc>
          <w:tcPr>
            <w:tcW w:w="708" w:type="dxa"/>
            <w:tcBorders>
              <w:top w:val="single" w:sz="4" w:space="0" w:color="BEBEBE"/>
              <w:left w:val="single" w:sz="4" w:space="0" w:color="BEBEBE"/>
              <w:bottom w:val="single" w:sz="4" w:space="0" w:color="BEBEBE"/>
              <w:right w:val="single" w:sz="4" w:space="0" w:color="BEBEBE"/>
            </w:tcBorders>
          </w:tcPr>
          <w:p w14:paraId="7E56E1BE" w14:textId="77777777" w:rsidR="00000000" w:rsidRDefault="006D0D1F">
            <w:pPr>
              <w:pStyle w:val="TableParagraph"/>
              <w:kinsoku w:val="0"/>
              <w:overflowPunct w:val="0"/>
              <w:spacing w:before="27"/>
              <w:ind w:left="125" w:right="121"/>
              <w:jc w:val="center"/>
              <w:rPr>
                <w:sz w:val="20"/>
                <w:szCs w:val="20"/>
              </w:rPr>
            </w:pPr>
            <w:r>
              <w:rPr>
                <w:sz w:val="20"/>
                <w:szCs w:val="20"/>
              </w:rPr>
              <w:t>37</w:t>
            </w:r>
          </w:p>
        </w:tc>
        <w:tc>
          <w:tcPr>
            <w:tcW w:w="852" w:type="dxa"/>
            <w:tcBorders>
              <w:top w:val="single" w:sz="4" w:space="0" w:color="BEBEBE"/>
              <w:left w:val="single" w:sz="4" w:space="0" w:color="BEBEBE"/>
              <w:bottom w:val="single" w:sz="4" w:space="0" w:color="BEBEBE"/>
              <w:right w:val="single" w:sz="4" w:space="0" w:color="BEBEBE"/>
            </w:tcBorders>
          </w:tcPr>
          <w:p w14:paraId="661F3793" w14:textId="77777777" w:rsidR="00000000" w:rsidRDefault="006D0D1F">
            <w:pPr>
              <w:pStyle w:val="TableParagraph"/>
              <w:kinsoku w:val="0"/>
              <w:overflowPunct w:val="0"/>
              <w:spacing w:before="27"/>
              <w:ind w:left="200" w:right="191"/>
              <w:jc w:val="center"/>
              <w:rPr>
                <w:sz w:val="20"/>
                <w:szCs w:val="20"/>
              </w:rPr>
            </w:pPr>
            <w:r>
              <w:rPr>
                <w:sz w:val="20"/>
                <w:szCs w:val="20"/>
              </w:rPr>
              <w:t>24</w:t>
            </w:r>
          </w:p>
        </w:tc>
        <w:tc>
          <w:tcPr>
            <w:tcW w:w="1558" w:type="dxa"/>
            <w:tcBorders>
              <w:top w:val="single" w:sz="4" w:space="0" w:color="BEBEBE"/>
              <w:left w:val="single" w:sz="4" w:space="0" w:color="BEBEBE"/>
              <w:bottom w:val="single" w:sz="4" w:space="0" w:color="BEBEBE"/>
              <w:right w:val="single" w:sz="4" w:space="0" w:color="BEBEBE"/>
            </w:tcBorders>
          </w:tcPr>
          <w:p w14:paraId="56A3DE7D" w14:textId="77777777" w:rsidR="00000000" w:rsidRDefault="006D0D1F">
            <w:pPr>
              <w:pStyle w:val="TableParagraph"/>
              <w:kinsoku w:val="0"/>
              <w:overflowPunct w:val="0"/>
              <w:spacing w:before="27"/>
              <w:ind w:left="73" w:right="71"/>
              <w:jc w:val="center"/>
              <w:rPr>
                <w:sz w:val="20"/>
                <w:szCs w:val="20"/>
              </w:rPr>
            </w:pPr>
            <w:r>
              <w:rPr>
                <w:sz w:val="20"/>
                <w:szCs w:val="20"/>
              </w:rPr>
              <w:t>0,41</w:t>
            </w:r>
          </w:p>
        </w:tc>
      </w:tr>
      <w:tr w:rsidR="00000000" w14:paraId="29D169E8" w14:textId="77777777">
        <w:tblPrEx>
          <w:tblCellMar>
            <w:top w:w="0" w:type="dxa"/>
            <w:left w:w="0" w:type="dxa"/>
            <w:bottom w:w="0" w:type="dxa"/>
            <w:right w:w="0" w:type="dxa"/>
          </w:tblCellMar>
        </w:tblPrEx>
        <w:trPr>
          <w:trHeight w:val="299"/>
        </w:trPr>
        <w:tc>
          <w:tcPr>
            <w:tcW w:w="1438" w:type="dxa"/>
            <w:tcBorders>
              <w:top w:val="single" w:sz="4" w:space="0" w:color="BEBEBE"/>
              <w:left w:val="single" w:sz="4" w:space="0" w:color="BEBEBE"/>
              <w:bottom w:val="single" w:sz="4" w:space="0" w:color="BEBEBE"/>
              <w:right w:val="single" w:sz="4" w:space="0" w:color="BEBEBE"/>
            </w:tcBorders>
          </w:tcPr>
          <w:p w14:paraId="4A98A846" w14:textId="77777777" w:rsidR="00000000" w:rsidRDefault="006D0D1F">
            <w:pPr>
              <w:pStyle w:val="TableParagraph"/>
              <w:kinsoku w:val="0"/>
              <w:overflowPunct w:val="0"/>
              <w:spacing w:before="56" w:line="223" w:lineRule="exact"/>
              <w:ind w:left="71"/>
              <w:rPr>
                <w:sz w:val="20"/>
                <w:szCs w:val="20"/>
              </w:rPr>
            </w:pPr>
            <w:r>
              <w:rPr>
                <w:sz w:val="20"/>
                <w:szCs w:val="20"/>
              </w:rPr>
              <w:t>Trzebinia</w:t>
            </w:r>
          </w:p>
        </w:tc>
        <w:tc>
          <w:tcPr>
            <w:tcW w:w="1278" w:type="dxa"/>
            <w:tcBorders>
              <w:top w:val="single" w:sz="4" w:space="0" w:color="BEBEBE"/>
              <w:left w:val="single" w:sz="4" w:space="0" w:color="BEBEBE"/>
              <w:bottom w:val="single" w:sz="4" w:space="0" w:color="BEBEBE"/>
              <w:right w:val="single" w:sz="4" w:space="0" w:color="BEBEBE"/>
            </w:tcBorders>
          </w:tcPr>
          <w:p w14:paraId="5D7C5EE5" w14:textId="77777777" w:rsidR="00000000" w:rsidRDefault="006D0D1F">
            <w:pPr>
              <w:pStyle w:val="TableParagraph"/>
              <w:kinsoku w:val="0"/>
              <w:overflowPunct w:val="0"/>
              <w:spacing w:before="27"/>
              <w:ind w:left="407"/>
              <w:rPr>
                <w:sz w:val="20"/>
                <w:szCs w:val="20"/>
              </w:rPr>
            </w:pPr>
            <w:r>
              <w:rPr>
                <w:sz w:val="20"/>
                <w:szCs w:val="20"/>
              </w:rPr>
              <w:t>168,9</w:t>
            </w:r>
          </w:p>
        </w:tc>
        <w:tc>
          <w:tcPr>
            <w:tcW w:w="850" w:type="dxa"/>
            <w:tcBorders>
              <w:top w:val="single" w:sz="4" w:space="0" w:color="BEBEBE"/>
              <w:left w:val="single" w:sz="4" w:space="0" w:color="BEBEBE"/>
              <w:bottom w:val="single" w:sz="4" w:space="0" w:color="BEBEBE"/>
              <w:right w:val="single" w:sz="4" w:space="0" w:color="BEBEBE"/>
            </w:tcBorders>
          </w:tcPr>
          <w:p w14:paraId="07514C63" w14:textId="77777777" w:rsidR="00000000" w:rsidRDefault="006D0D1F">
            <w:pPr>
              <w:pStyle w:val="TableParagraph"/>
              <w:kinsoku w:val="0"/>
              <w:overflowPunct w:val="0"/>
              <w:spacing w:before="27"/>
              <w:ind w:left="198" w:right="196"/>
              <w:jc w:val="center"/>
              <w:rPr>
                <w:sz w:val="20"/>
                <w:szCs w:val="20"/>
              </w:rPr>
            </w:pPr>
            <w:r>
              <w:rPr>
                <w:sz w:val="20"/>
                <w:szCs w:val="20"/>
              </w:rPr>
              <w:t>108</w:t>
            </w:r>
          </w:p>
        </w:tc>
        <w:tc>
          <w:tcPr>
            <w:tcW w:w="708" w:type="dxa"/>
            <w:tcBorders>
              <w:top w:val="single" w:sz="4" w:space="0" w:color="BEBEBE"/>
              <w:left w:val="single" w:sz="4" w:space="0" w:color="BEBEBE"/>
              <w:bottom w:val="single" w:sz="4" w:space="0" w:color="BEBEBE"/>
              <w:right w:val="single" w:sz="4" w:space="0" w:color="BEBEBE"/>
            </w:tcBorders>
          </w:tcPr>
          <w:p w14:paraId="54EC3998" w14:textId="77777777" w:rsidR="00000000" w:rsidRDefault="006D0D1F">
            <w:pPr>
              <w:pStyle w:val="TableParagraph"/>
              <w:kinsoku w:val="0"/>
              <w:overflowPunct w:val="0"/>
              <w:spacing w:before="27"/>
              <w:ind w:left="128" w:right="119"/>
              <w:jc w:val="center"/>
              <w:rPr>
                <w:sz w:val="20"/>
                <w:szCs w:val="20"/>
              </w:rPr>
            </w:pPr>
            <w:r>
              <w:rPr>
                <w:sz w:val="20"/>
                <w:szCs w:val="20"/>
              </w:rPr>
              <w:t>112</w:t>
            </w:r>
          </w:p>
        </w:tc>
        <w:tc>
          <w:tcPr>
            <w:tcW w:w="852" w:type="dxa"/>
            <w:tcBorders>
              <w:top w:val="single" w:sz="4" w:space="0" w:color="BEBEBE"/>
              <w:left w:val="single" w:sz="4" w:space="0" w:color="BEBEBE"/>
              <w:bottom w:val="single" w:sz="4" w:space="0" w:color="BEBEBE"/>
              <w:right w:val="single" w:sz="4" w:space="0" w:color="BEBEBE"/>
            </w:tcBorders>
          </w:tcPr>
          <w:p w14:paraId="056A6EF0" w14:textId="77777777" w:rsidR="00000000" w:rsidRDefault="006D0D1F">
            <w:pPr>
              <w:pStyle w:val="TableParagraph"/>
              <w:kinsoku w:val="0"/>
              <w:overflowPunct w:val="0"/>
              <w:spacing w:before="27"/>
              <w:ind w:left="200" w:right="191"/>
              <w:jc w:val="center"/>
              <w:rPr>
                <w:sz w:val="20"/>
                <w:szCs w:val="20"/>
              </w:rPr>
            </w:pPr>
            <w:r>
              <w:rPr>
                <w:sz w:val="20"/>
                <w:szCs w:val="20"/>
              </w:rPr>
              <w:t>95</w:t>
            </w:r>
          </w:p>
        </w:tc>
        <w:tc>
          <w:tcPr>
            <w:tcW w:w="850" w:type="dxa"/>
            <w:tcBorders>
              <w:top w:val="single" w:sz="4" w:space="0" w:color="BEBEBE"/>
              <w:left w:val="single" w:sz="4" w:space="0" w:color="BEBEBE"/>
              <w:bottom w:val="single" w:sz="4" w:space="0" w:color="BEBEBE"/>
              <w:right w:val="single" w:sz="4" w:space="0" w:color="BEBEBE"/>
            </w:tcBorders>
          </w:tcPr>
          <w:p w14:paraId="5F2EA42F" w14:textId="77777777" w:rsidR="00000000" w:rsidRDefault="006D0D1F">
            <w:pPr>
              <w:pStyle w:val="TableParagraph"/>
              <w:kinsoku w:val="0"/>
              <w:overflowPunct w:val="0"/>
              <w:spacing w:before="27"/>
              <w:ind w:left="322"/>
              <w:rPr>
                <w:sz w:val="20"/>
                <w:szCs w:val="20"/>
              </w:rPr>
            </w:pPr>
            <w:r>
              <w:rPr>
                <w:sz w:val="20"/>
                <w:szCs w:val="20"/>
              </w:rPr>
              <w:t>77</w:t>
            </w:r>
          </w:p>
        </w:tc>
        <w:tc>
          <w:tcPr>
            <w:tcW w:w="708" w:type="dxa"/>
            <w:tcBorders>
              <w:top w:val="single" w:sz="4" w:space="0" w:color="BEBEBE"/>
              <w:left w:val="single" w:sz="4" w:space="0" w:color="BEBEBE"/>
              <w:bottom w:val="single" w:sz="4" w:space="0" w:color="BEBEBE"/>
              <w:right w:val="single" w:sz="4" w:space="0" w:color="BEBEBE"/>
            </w:tcBorders>
          </w:tcPr>
          <w:p w14:paraId="1B5D855B" w14:textId="77777777" w:rsidR="00000000" w:rsidRDefault="006D0D1F">
            <w:pPr>
              <w:pStyle w:val="TableParagraph"/>
              <w:kinsoku w:val="0"/>
              <w:overflowPunct w:val="0"/>
              <w:spacing w:before="27"/>
              <w:ind w:left="125" w:right="121"/>
              <w:jc w:val="center"/>
              <w:rPr>
                <w:sz w:val="20"/>
                <w:szCs w:val="20"/>
              </w:rPr>
            </w:pPr>
            <w:r>
              <w:rPr>
                <w:sz w:val="20"/>
                <w:szCs w:val="20"/>
              </w:rPr>
              <w:t>69</w:t>
            </w:r>
          </w:p>
        </w:tc>
        <w:tc>
          <w:tcPr>
            <w:tcW w:w="852" w:type="dxa"/>
            <w:tcBorders>
              <w:top w:val="single" w:sz="4" w:space="0" w:color="BEBEBE"/>
              <w:left w:val="single" w:sz="4" w:space="0" w:color="BEBEBE"/>
              <w:bottom w:val="single" w:sz="4" w:space="0" w:color="BEBEBE"/>
              <w:right w:val="single" w:sz="4" w:space="0" w:color="BEBEBE"/>
            </w:tcBorders>
          </w:tcPr>
          <w:p w14:paraId="6DD1A536" w14:textId="77777777" w:rsidR="00000000" w:rsidRDefault="006D0D1F">
            <w:pPr>
              <w:pStyle w:val="TableParagraph"/>
              <w:kinsoku w:val="0"/>
              <w:overflowPunct w:val="0"/>
              <w:spacing w:before="27"/>
              <w:ind w:left="200" w:right="191"/>
              <w:jc w:val="center"/>
              <w:rPr>
                <w:sz w:val="20"/>
                <w:szCs w:val="20"/>
              </w:rPr>
            </w:pPr>
            <w:r>
              <w:rPr>
                <w:sz w:val="20"/>
                <w:szCs w:val="20"/>
              </w:rPr>
              <w:t>68</w:t>
            </w:r>
          </w:p>
        </w:tc>
        <w:tc>
          <w:tcPr>
            <w:tcW w:w="1558" w:type="dxa"/>
            <w:tcBorders>
              <w:top w:val="single" w:sz="4" w:space="0" w:color="BEBEBE"/>
              <w:left w:val="single" w:sz="4" w:space="0" w:color="BEBEBE"/>
              <w:bottom w:val="single" w:sz="4" w:space="0" w:color="BEBEBE"/>
              <w:right w:val="single" w:sz="4" w:space="0" w:color="BEBEBE"/>
            </w:tcBorders>
          </w:tcPr>
          <w:p w14:paraId="1EBBE874" w14:textId="77777777" w:rsidR="00000000" w:rsidRDefault="006D0D1F">
            <w:pPr>
              <w:pStyle w:val="TableParagraph"/>
              <w:kinsoku w:val="0"/>
              <w:overflowPunct w:val="0"/>
              <w:spacing w:before="27"/>
              <w:ind w:left="73" w:right="71"/>
              <w:jc w:val="center"/>
              <w:rPr>
                <w:sz w:val="20"/>
                <w:szCs w:val="20"/>
              </w:rPr>
            </w:pPr>
            <w:r>
              <w:rPr>
                <w:sz w:val="20"/>
                <w:szCs w:val="20"/>
              </w:rPr>
              <w:t>0,40</w:t>
            </w:r>
          </w:p>
        </w:tc>
      </w:tr>
      <w:tr w:rsidR="00000000" w14:paraId="6760FFD9" w14:textId="77777777">
        <w:tblPrEx>
          <w:tblCellMar>
            <w:top w:w="0" w:type="dxa"/>
            <w:left w:w="0" w:type="dxa"/>
            <w:bottom w:w="0" w:type="dxa"/>
            <w:right w:w="0" w:type="dxa"/>
          </w:tblCellMar>
        </w:tblPrEx>
        <w:trPr>
          <w:trHeight w:val="301"/>
        </w:trPr>
        <w:tc>
          <w:tcPr>
            <w:tcW w:w="1438" w:type="dxa"/>
            <w:tcBorders>
              <w:top w:val="single" w:sz="4" w:space="0" w:color="BEBEBE"/>
              <w:left w:val="single" w:sz="4" w:space="0" w:color="BEBEBE"/>
              <w:bottom w:val="single" w:sz="4" w:space="0" w:color="BEBEBE"/>
              <w:right w:val="single" w:sz="4" w:space="0" w:color="BEBEBE"/>
            </w:tcBorders>
          </w:tcPr>
          <w:p w14:paraId="61D8B2DC" w14:textId="77777777" w:rsidR="00000000" w:rsidRDefault="006D0D1F">
            <w:pPr>
              <w:pStyle w:val="TableParagraph"/>
              <w:kinsoku w:val="0"/>
              <w:overflowPunct w:val="0"/>
              <w:spacing w:before="27"/>
              <w:ind w:left="497" w:right="488"/>
              <w:jc w:val="center"/>
              <w:rPr>
                <w:b/>
                <w:bCs/>
                <w:sz w:val="20"/>
                <w:szCs w:val="20"/>
              </w:rPr>
            </w:pPr>
            <w:r>
              <w:rPr>
                <w:b/>
                <w:bCs/>
                <w:sz w:val="20"/>
                <w:szCs w:val="20"/>
              </w:rPr>
              <w:t>MOF</w:t>
            </w:r>
          </w:p>
        </w:tc>
        <w:tc>
          <w:tcPr>
            <w:tcW w:w="1278" w:type="dxa"/>
            <w:tcBorders>
              <w:top w:val="single" w:sz="4" w:space="0" w:color="BEBEBE"/>
              <w:left w:val="single" w:sz="4" w:space="0" w:color="BEBEBE"/>
              <w:bottom w:val="single" w:sz="4" w:space="0" w:color="BEBEBE"/>
              <w:right w:val="single" w:sz="4" w:space="0" w:color="BEBEBE"/>
            </w:tcBorders>
          </w:tcPr>
          <w:p w14:paraId="515289FF" w14:textId="77777777" w:rsidR="00000000" w:rsidRDefault="006D0D1F">
            <w:pPr>
              <w:pStyle w:val="TableParagraph"/>
              <w:kinsoku w:val="0"/>
              <w:overflowPunct w:val="0"/>
              <w:spacing w:before="27"/>
              <w:ind w:left="407"/>
              <w:rPr>
                <w:b/>
                <w:bCs/>
                <w:sz w:val="20"/>
                <w:szCs w:val="20"/>
              </w:rPr>
            </w:pPr>
            <w:r>
              <w:rPr>
                <w:b/>
                <w:bCs/>
                <w:sz w:val="20"/>
                <w:szCs w:val="20"/>
              </w:rPr>
              <w:t>472,2</w:t>
            </w:r>
          </w:p>
        </w:tc>
        <w:tc>
          <w:tcPr>
            <w:tcW w:w="850" w:type="dxa"/>
            <w:tcBorders>
              <w:top w:val="single" w:sz="4" w:space="0" w:color="BEBEBE"/>
              <w:left w:val="single" w:sz="4" w:space="0" w:color="BEBEBE"/>
              <w:bottom w:val="single" w:sz="4" w:space="0" w:color="BEBEBE"/>
              <w:right w:val="single" w:sz="4" w:space="0" w:color="BEBEBE"/>
            </w:tcBorders>
          </w:tcPr>
          <w:p w14:paraId="6684E0F0" w14:textId="77777777" w:rsidR="00000000" w:rsidRDefault="006D0D1F">
            <w:pPr>
              <w:pStyle w:val="TableParagraph"/>
              <w:kinsoku w:val="0"/>
              <w:overflowPunct w:val="0"/>
              <w:spacing w:before="27"/>
              <w:ind w:left="198" w:right="196"/>
              <w:jc w:val="center"/>
              <w:rPr>
                <w:b/>
                <w:bCs/>
                <w:sz w:val="20"/>
                <w:szCs w:val="20"/>
              </w:rPr>
            </w:pPr>
            <w:r>
              <w:rPr>
                <w:b/>
                <w:bCs/>
                <w:sz w:val="20"/>
                <w:szCs w:val="20"/>
              </w:rPr>
              <w:t>350</w:t>
            </w:r>
          </w:p>
        </w:tc>
        <w:tc>
          <w:tcPr>
            <w:tcW w:w="708" w:type="dxa"/>
            <w:tcBorders>
              <w:top w:val="single" w:sz="4" w:space="0" w:color="BEBEBE"/>
              <w:left w:val="single" w:sz="4" w:space="0" w:color="BEBEBE"/>
              <w:bottom w:val="single" w:sz="4" w:space="0" w:color="BEBEBE"/>
              <w:right w:val="single" w:sz="4" w:space="0" w:color="BEBEBE"/>
            </w:tcBorders>
          </w:tcPr>
          <w:p w14:paraId="12B64735" w14:textId="77777777" w:rsidR="00000000" w:rsidRDefault="006D0D1F">
            <w:pPr>
              <w:pStyle w:val="TableParagraph"/>
              <w:kinsoku w:val="0"/>
              <w:overflowPunct w:val="0"/>
              <w:spacing w:before="27"/>
              <w:ind w:left="128" w:right="119"/>
              <w:jc w:val="center"/>
              <w:rPr>
                <w:b/>
                <w:bCs/>
                <w:sz w:val="20"/>
                <w:szCs w:val="20"/>
              </w:rPr>
            </w:pPr>
            <w:r>
              <w:rPr>
                <w:b/>
                <w:bCs/>
                <w:sz w:val="20"/>
                <w:szCs w:val="20"/>
              </w:rPr>
              <w:t>330</w:t>
            </w:r>
          </w:p>
        </w:tc>
        <w:tc>
          <w:tcPr>
            <w:tcW w:w="852" w:type="dxa"/>
            <w:tcBorders>
              <w:top w:val="single" w:sz="4" w:space="0" w:color="BEBEBE"/>
              <w:left w:val="single" w:sz="4" w:space="0" w:color="BEBEBE"/>
              <w:bottom w:val="single" w:sz="4" w:space="0" w:color="BEBEBE"/>
              <w:right w:val="single" w:sz="4" w:space="0" w:color="BEBEBE"/>
            </w:tcBorders>
          </w:tcPr>
          <w:p w14:paraId="75D684EE" w14:textId="77777777" w:rsidR="00000000" w:rsidRDefault="006D0D1F">
            <w:pPr>
              <w:pStyle w:val="TableParagraph"/>
              <w:kinsoku w:val="0"/>
              <w:overflowPunct w:val="0"/>
              <w:spacing w:before="27"/>
              <w:ind w:left="200" w:right="196"/>
              <w:jc w:val="center"/>
              <w:rPr>
                <w:b/>
                <w:bCs/>
                <w:sz w:val="20"/>
                <w:szCs w:val="20"/>
              </w:rPr>
            </w:pPr>
            <w:r>
              <w:rPr>
                <w:b/>
                <w:bCs/>
                <w:sz w:val="20"/>
                <w:szCs w:val="20"/>
              </w:rPr>
              <w:t>278</w:t>
            </w:r>
          </w:p>
        </w:tc>
        <w:tc>
          <w:tcPr>
            <w:tcW w:w="850" w:type="dxa"/>
            <w:tcBorders>
              <w:top w:val="single" w:sz="4" w:space="0" w:color="BEBEBE"/>
              <w:left w:val="single" w:sz="4" w:space="0" w:color="BEBEBE"/>
              <w:bottom w:val="single" w:sz="4" w:space="0" w:color="BEBEBE"/>
              <w:right w:val="single" w:sz="4" w:space="0" w:color="BEBEBE"/>
            </w:tcBorders>
          </w:tcPr>
          <w:p w14:paraId="41B6A602" w14:textId="77777777" w:rsidR="00000000" w:rsidRDefault="006D0D1F">
            <w:pPr>
              <w:pStyle w:val="TableParagraph"/>
              <w:kinsoku w:val="0"/>
              <w:overflowPunct w:val="0"/>
              <w:spacing w:before="27"/>
              <w:ind w:left="269"/>
              <w:rPr>
                <w:b/>
                <w:bCs/>
                <w:sz w:val="20"/>
                <w:szCs w:val="20"/>
              </w:rPr>
            </w:pPr>
            <w:r>
              <w:rPr>
                <w:b/>
                <w:bCs/>
                <w:sz w:val="20"/>
                <w:szCs w:val="20"/>
              </w:rPr>
              <w:t>239</w:t>
            </w:r>
          </w:p>
        </w:tc>
        <w:tc>
          <w:tcPr>
            <w:tcW w:w="708" w:type="dxa"/>
            <w:tcBorders>
              <w:top w:val="single" w:sz="4" w:space="0" w:color="BEBEBE"/>
              <w:left w:val="single" w:sz="4" w:space="0" w:color="BEBEBE"/>
              <w:bottom w:val="single" w:sz="4" w:space="0" w:color="BEBEBE"/>
              <w:right w:val="single" w:sz="4" w:space="0" w:color="BEBEBE"/>
            </w:tcBorders>
          </w:tcPr>
          <w:p w14:paraId="170B64D5" w14:textId="77777777" w:rsidR="00000000" w:rsidRDefault="006D0D1F">
            <w:pPr>
              <w:pStyle w:val="TableParagraph"/>
              <w:kinsoku w:val="0"/>
              <w:overflowPunct w:val="0"/>
              <w:spacing w:before="27"/>
              <w:ind w:left="125" w:right="121"/>
              <w:jc w:val="center"/>
              <w:rPr>
                <w:b/>
                <w:bCs/>
                <w:sz w:val="20"/>
                <w:szCs w:val="20"/>
              </w:rPr>
            </w:pPr>
            <w:r>
              <w:rPr>
                <w:b/>
                <w:bCs/>
                <w:sz w:val="20"/>
                <w:szCs w:val="20"/>
              </w:rPr>
              <w:t>227</w:t>
            </w:r>
          </w:p>
        </w:tc>
        <w:tc>
          <w:tcPr>
            <w:tcW w:w="852" w:type="dxa"/>
            <w:tcBorders>
              <w:top w:val="single" w:sz="4" w:space="0" w:color="BEBEBE"/>
              <w:left w:val="single" w:sz="4" w:space="0" w:color="BEBEBE"/>
              <w:bottom w:val="single" w:sz="4" w:space="0" w:color="BEBEBE"/>
              <w:right w:val="single" w:sz="4" w:space="0" w:color="BEBEBE"/>
            </w:tcBorders>
          </w:tcPr>
          <w:p w14:paraId="2B280B82" w14:textId="77777777" w:rsidR="00000000" w:rsidRDefault="006D0D1F">
            <w:pPr>
              <w:pStyle w:val="TableParagraph"/>
              <w:kinsoku w:val="0"/>
              <w:overflowPunct w:val="0"/>
              <w:spacing w:before="27"/>
              <w:ind w:left="200" w:right="196"/>
              <w:jc w:val="center"/>
              <w:rPr>
                <w:b/>
                <w:bCs/>
                <w:sz w:val="20"/>
                <w:szCs w:val="20"/>
              </w:rPr>
            </w:pPr>
            <w:r>
              <w:rPr>
                <w:b/>
                <w:bCs/>
                <w:sz w:val="20"/>
                <w:szCs w:val="20"/>
              </w:rPr>
              <w:t>221</w:t>
            </w:r>
          </w:p>
        </w:tc>
        <w:tc>
          <w:tcPr>
            <w:tcW w:w="1558" w:type="dxa"/>
            <w:tcBorders>
              <w:top w:val="single" w:sz="4" w:space="0" w:color="BEBEBE"/>
              <w:left w:val="single" w:sz="4" w:space="0" w:color="BEBEBE"/>
              <w:bottom w:val="single" w:sz="4" w:space="0" w:color="BEBEBE"/>
              <w:right w:val="single" w:sz="4" w:space="0" w:color="BEBEBE"/>
            </w:tcBorders>
          </w:tcPr>
          <w:p w14:paraId="3A4E42AF" w14:textId="77777777" w:rsidR="00000000" w:rsidRDefault="006D0D1F">
            <w:pPr>
              <w:pStyle w:val="TableParagraph"/>
              <w:kinsoku w:val="0"/>
              <w:overflowPunct w:val="0"/>
              <w:spacing w:before="27"/>
              <w:ind w:left="74" w:right="71"/>
              <w:jc w:val="center"/>
              <w:rPr>
                <w:b/>
                <w:bCs/>
                <w:sz w:val="20"/>
                <w:szCs w:val="20"/>
              </w:rPr>
            </w:pPr>
            <w:r>
              <w:rPr>
                <w:b/>
                <w:bCs/>
                <w:sz w:val="20"/>
                <w:szCs w:val="20"/>
              </w:rPr>
              <w:t>0,47</w:t>
            </w:r>
          </w:p>
        </w:tc>
      </w:tr>
    </w:tbl>
    <w:p w14:paraId="0F442497"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BDL GUS.</w:t>
      </w:r>
    </w:p>
    <w:p w14:paraId="443C78E4" w14:textId="77777777" w:rsidR="00000000" w:rsidRDefault="006D0D1F">
      <w:pPr>
        <w:pStyle w:val="Tekstpodstawowy"/>
        <w:kinsoku w:val="0"/>
        <w:overflowPunct w:val="0"/>
        <w:ind w:left="1016"/>
        <w:rPr>
          <w:i/>
          <w:iCs/>
          <w:color w:val="373545"/>
          <w:sz w:val="18"/>
          <w:szCs w:val="18"/>
        </w:rPr>
        <w:sectPr w:rsidR="00000000">
          <w:pgSz w:w="11910" w:h="16840"/>
          <w:pgMar w:top="1120" w:right="580" w:bottom="1200" w:left="400" w:header="748" w:footer="1003" w:gutter="0"/>
          <w:cols w:space="708"/>
          <w:noEndnote/>
        </w:sectPr>
      </w:pPr>
    </w:p>
    <w:p w14:paraId="5EF699F8" w14:textId="77777777" w:rsidR="00000000" w:rsidRDefault="006D0D1F">
      <w:pPr>
        <w:pStyle w:val="Tekstpodstawowy"/>
        <w:kinsoku w:val="0"/>
        <w:overflowPunct w:val="0"/>
        <w:spacing w:before="3"/>
        <w:rPr>
          <w:i/>
          <w:iCs/>
          <w:sz w:val="21"/>
          <w:szCs w:val="21"/>
        </w:rPr>
      </w:pPr>
    </w:p>
    <w:p w14:paraId="357DA273" w14:textId="77777777" w:rsidR="00000000" w:rsidRDefault="006D0D1F">
      <w:pPr>
        <w:pStyle w:val="Tekstpodstawowy"/>
        <w:kinsoku w:val="0"/>
        <w:overflowPunct w:val="0"/>
        <w:spacing w:before="56" w:line="360" w:lineRule="auto"/>
        <w:ind w:left="1016" w:right="833"/>
        <w:jc w:val="both"/>
      </w:pPr>
      <w:r>
        <w:t>Z danych GUS wynika, iż</w:t>
      </w:r>
      <w:r>
        <w:t xml:space="preserve"> w latach 2017-2022 nie odnotowano znaczących zmian długości czynnej sieci kanalizacyjnej – łączna długość infrastruktury dla MOF w analizowanym okresie wahała się między 463 km a 472 km. Zmianie ulegała natomiast liczba awarii sieci, przy czym biorąc pod </w:t>
      </w:r>
      <w:r>
        <w:t>uwagę długość sieci, największą awaryjnością charakteryzuje się infrastruktura gminy Alwernia – w 2022 r. na 1 km sieci kanalizacyjnej przypadało 0,84 awarii.</w:t>
      </w:r>
    </w:p>
    <w:p w14:paraId="2FCDEA13" w14:textId="77777777" w:rsidR="00000000" w:rsidRDefault="006D0D1F">
      <w:pPr>
        <w:pStyle w:val="Tekstpodstawowy"/>
        <w:kinsoku w:val="0"/>
        <w:overflowPunct w:val="0"/>
        <w:spacing w:before="161" w:line="360" w:lineRule="auto"/>
        <w:ind w:left="1016" w:right="831"/>
        <w:jc w:val="both"/>
      </w:pPr>
      <w:r>
        <w:t>Polska, przystępując do Unii Europejskiej zobowiązała się do dostosowania gospodarki ściekowej do</w:t>
      </w:r>
      <w:r>
        <w:t xml:space="preserve"> wymagań dotyczących systemów kanalizacji i oczyszczalni ścieków komunalnych wynikających z dyrektywy</w:t>
      </w:r>
      <w:r>
        <w:rPr>
          <w:spacing w:val="-14"/>
        </w:rPr>
        <w:t xml:space="preserve"> </w:t>
      </w:r>
      <w:r>
        <w:t>ściekowej</w:t>
      </w:r>
      <w:r>
        <w:rPr>
          <w:vertAlign w:val="superscript"/>
        </w:rPr>
        <w:t>42</w:t>
      </w:r>
      <w:r>
        <w:t>.</w:t>
      </w:r>
      <w:r>
        <w:rPr>
          <w:spacing w:val="-13"/>
        </w:rPr>
        <w:t xml:space="preserve"> </w:t>
      </w:r>
      <w:r>
        <w:t>Podstawowym</w:t>
      </w:r>
      <w:r>
        <w:rPr>
          <w:spacing w:val="-14"/>
        </w:rPr>
        <w:t xml:space="preserve"> </w:t>
      </w:r>
      <w:r>
        <w:t>instrumentem</w:t>
      </w:r>
      <w:r>
        <w:rPr>
          <w:spacing w:val="-14"/>
        </w:rPr>
        <w:t xml:space="preserve"> </w:t>
      </w:r>
      <w:r>
        <w:t>wdrożenia</w:t>
      </w:r>
      <w:r>
        <w:rPr>
          <w:spacing w:val="-14"/>
        </w:rPr>
        <w:t xml:space="preserve"> </w:t>
      </w:r>
      <w:r>
        <w:t>jej</w:t>
      </w:r>
      <w:r>
        <w:rPr>
          <w:spacing w:val="-14"/>
        </w:rPr>
        <w:t xml:space="preserve"> </w:t>
      </w:r>
      <w:r>
        <w:t>postanowień</w:t>
      </w:r>
      <w:r>
        <w:rPr>
          <w:spacing w:val="-15"/>
        </w:rPr>
        <w:t xml:space="preserve"> </w:t>
      </w:r>
      <w:r>
        <w:t>jest</w:t>
      </w:r>
      <w:r>
        <w:rPr>
          <w:spacing w:val="-12"/>
        </w:rPr>
        <w:t xml:space="preserve"> </w:t>
      </w:r>
      <w:r>
        <w:t>Krajowy</w:t>
      </w:r>
      <w:r>
        <w:rPr>
          <w:spacing w:val="-13"/>
        </w:rPr>
        <w:t xml:space="preserve"> </w:t>
      </w:r>
      <w:r>
        <w:t>program oczyszczania ścieków komunalnych (KPOŚK), w któ</w:t>
      </w:r>
      <w:r>
        <w:t xml:space="preserve">rym oszacowano potrzeby i określono działania na rzecz wyposażenia aglomeracji o RLM (Równoważona Liczba Mieszkańców) </w:t>
      </w:r>
      <w:r>
        <w:t>≥</w:t>
      </w:r>
      <w:r>
        <w:t xml:space="preserve"> 2 000, w systemy kanalizacyjne i oczyszczalnie ścieków komunalnych. Na terenie MOF Chrzanowa, w obszarze regionu wodnego Górnej Wisły, z</w:t>
      </w:r>
      <w:r>
        <w:t>ostały wyznaczone aglomeracje: Chrzanów, Libiąż A, Libiąż B oraz Alwernia. Gmina Babice jest jedyną gminą MOF, która nie została objęta aglomeracją (poza fragmentami: miejscowością Jankowice i częścią Olszyn, które należą do aglomeracji</w:t>
      </w:r>
      <w:r>
        <w:rPr>
          <w:spacing w:val="-6"/>
        </w:rPr>
        <w:t xml:space="preserve"> </w:t>
      </w:r>
      <w:r>
        <w:t>Zator).</w:t>
      </w:r>
    </w:p>
    <w:p w14:paraId="09999BA5" w14:textId="77777777" w:rsidR="00000000" w:rsidRDefault="006D0D1F">
      <w:pPr>
        <w:pStyle w:val="Tekstpodstawowy"/>
        <w:kinsoku w:val="0"/>
        <w:overflowPunct w:val="0"/>
        <w:spacing w:before="162" w:after="2"/>
        <w:ind w:left="1016"/>
        <w:jc w:val="both"/>
        <w:rPr>
          <w:i/>
          <w:iCs/>
          <w:color w:val="373545"/>
          <w:sz w:val="18"/>
          <w:szCs w:val="18"/>
        </w:rPr>
      </w:pPr>
      <w:bookmarkStart w:id="37" w:name="_bookmark37"/>
      <w:bookmarkEnd w:id="37"/>
      <w:r>
        <w:rPr>
          <w:i/>
          <w:iCs/>
          <w:color w:val="373545"/>
          <w:sz w:val="18"/>
          <w:szCs w:val="18"/>
        </w:rPr>
        <w:t>Tabela 22 Aglomeracje ściekowe w obrębie MOF Chrzanowa</w:t>
      </w:r>
    </w:p>
    <w:tbl>
      <w:tblPr>
        <w:tblW w:w="0" w:type="auto"/>
        <w:tblInd w:w="1026" w:type="dxa"/>
        <w:tblLayout w:type="fixed"/>
        <w:tblCellMar>
          <w:left w:w="0" w:type="dxa"/>
          <w:right w:w="0" w:type="dxa"/>
        </w:tblCellMar>
        <w:tblLook w:val="0000" w:firstRow="0" w:lastRow="0" w:firstColumn="0" w:lastColumn="0" w:noHBand="0" w:noVBand="0"/>
      </w:tblPr>
      <w:tblGrid>
        <w:gridCol w:w="4532"/>
        <w:gridCol w:w="4532"/>
      </w:tblGrid>
      <w:tr w:rsidR="00000000" w14:paraId="68CF7B33" w14:textId="77777777">
        <w:tblPrEx>
          <w:tblCellMar>
            <w:top w:w="0" w:type="dxa"/>
            <w:left w:w="0" w:type="dxa"/>
            <w:bottom w:w="0" w:type="dxa"/>
            <w:right w:w="0" w:type="dxa"/>
          </w:tblCellMar>
        </w:tblPrEx>
        <w:trPr>
          <w:trHeight w:val="489"/>
        </w:trPr>
        <w:tc>
          <w:tcPr>
            <w:tcW w:w="4532" w:type="dxa"/>
            <w:tcBorders>
              <w:top w:val="single" w:sz="4" w:space="0" w:color="BEBEBE"/>
              <w:left w:val="single" w:sz="4" w:space="0" w:color="BEBEBE"/>
              <w:bottom w:val="single" w:sz="4" w:space="0" w:color="BEBEBE"/>
              <w:right w:val="single" w:sz="4" w:space="0" w:color="BEBEBE"/>
            </w:tcBorders>
            <w:shd w:val="clear" w:color="auto" w:fill="E2F0EC"/>
          </w:tcPr>
          <w:p w14:paraId="64F4BA04" w14:textId="77777777" w:rsidR="00000000" w:rsidRDefault="006D0D1F">
            <w:pPr>
              <w:pStyle w:val="TableParagraph"/>
              <w:kinsoku w:val="0"/>
              <w:overflowPunct w:val="0"/>
              <w:spacing w:before="121"/>
              <w:ind w:left="539" w:right="530"/>
              <w:jc w:val="center"/>
              <w:rPr>
                <w:sz w:val="20"/>
                <w:szCs w:val="20"/>
              </w:rPr>
            </w:pPr>
            <w:r>
              <w:rPr>
                <w:sz w:val="20"/>
                <w:szCs w:val="20"/>
              </w:rPr>
              <w:t>Oznaczenie aglomeracji</w:t>
            </w:r>
          </w:p>
        </w:tc>
        <w:tc>
          <w:tcPr>
            <w:tcW w:w="4532" w:type="dxa"/>
            <w:tcBorders>
              <w:top w:val="single" w:sz="4" w:space="0" w:color="BEBEBE"/>
              <w:left w:val="single" w:sz="4" w:space="0" w:color="BEBEBE"/>
              <w:bottom w:val="single" w:sz="4" w:space="0" w:color="BEBEBE"/>
              <w:right w:val="single" w:sz="4" w:space="0" w:color="BEBEBE"/>
            </w:tcBorders>
            <w:shd w:val="clear" w:color="auto" w:fill="E2F0EC"/>
          </w:tcPr>
          <w:p w14:paraId="1B912AAF" w14:textId="77777777" w:rsidR="00000000" w:rsidRDefault="006D0D1F">
            <w:pPr>
              <w:pStyle w:val="TableParagraph"/>
              <w:kinsoku w:val="0"/>
              <w:overflowPunct w:val="0"/>
              <w:spacing w:line="243" w:lineRule="exact"/>
              <w:ind w:left="539" w:right="536"/>
              <w:jc w:val="center"/>
              <w:rPr>
                <w:sz w:val="20"/>
                <w:szCs w:val="20"/>
              </w:rPr>
            </w:pPr>
            <w:r>
              <w:rPr>
                <w:sz w:val="20"/>
                <w:szCs w:val="20"/>
              </w:rPr>
              <w:t>Równoważona Liczba Mieszkańców (RLM)</w:t>
            </w:r>
          </w:p>
          <w:p w14:paraId="2B1F3F63" w14:textId="77777777" w:rsidR="00000000" w:rsidRDefault="006D0D1F">
            <w:pPr>
              <w:pStyle w:val="TableParagraph"/>
              <w:kinsoku w:val="0"/>
              <w:overflowPunct w:val="0"/>
              <w:spacing w:line="225" w:lineRule="exact"/>
              <w:ind w:left="539" w:right="533"/>
              <w:jc w:val="center"/>
              <w:rPr>
                <w:sz w:val="20"/>
                <w:szCs w:val="20"/>
              </w:rPr>
            </w:pPr>
            <w:r>
              <w:rPr>
                <w:sz w:val="20"/>
                <w:szCs w:val="20"/>
              </w:rPr>
              <w:t>aglomeracji</w:t>
            </w:r>
          </w:p>
        </w:tc>
      </w:tr>
      <w:tr w:rsidR="00000000" w14:paraId="25CF59E7" w14:textId="77777777">
        <w:tblPrEx>
          <w:tblCellMar>
            <w:top w:w="0" w:type="dxa"/>
            <w:left w:w="0" w:type="dxa"/>
            <w:bottom w:w="0" w:type="dxa"/>
            <w:right w:w="0" w:type="dxa"/>
          </w:tblCellMar>
        </w:tblPrEx>
        <w:trPr>
          <w:trHeight w:val="242"/>
        </w:trPr>
        <w:tc>
          <w:tcPr>
            <w:tcW w:w="4532" w:type="dxa"/>
            <w:tcBorders>
              <w:top w:val="single" w:sz="4" w:space="0" w:color="BEBEBE"/>
              <w:left w:val="single" w:sz="4" w:space="0" w:color="BEBEBE"/>
              <w:bottom w:val="single" w:sz="4" w:space="0" w:color="BEBEBE"/>
              <w:right w:val="single" w:sz="4" w:space="0" w:color="BEBEBE"/>
            </w:tcBorders>
          </w:tcPr>
          <w:p w14:paraId="7AB6433E" w14:textId="77777777" w:rsidR="00000000" w:rsidRDefault="006D0D1F">
            <w:pPr>
              <w:pStyle w:val="TableParagraph"/>
              <w:kinsoku w:val="0"/>
              <w:overflowPunct w:val="0"/>
              <w:spacing w:line="222" w:lineRule="exact"/>
              <w:ind w:left="539" w:right="530"/>
              <w:jc w:val="center"/>
              <w:rPr>
                <w:sz w:val="20"/>
                <w:szCs w:val="20"/>
              </w:rPr>
            </w:pPr>
            <w:r>
              <w:rPr>
                <w:sz w:val="20"/>
                <w:szCs w:val="20"/>
              </w:rPr>
              <w:t>PLMP003 Chrzanów</w:t>
            </w:r>
          </w:p>
        </w:tc>
        <w:tc>
          <w:tcPr>
            <w:tcW w:w="4532" w:type="dxa"/>
            <w:tcBorders>
              <w:top w:val="single" w:sz="4" w:space="0" w:color="BEBEBE"/>
              <w:left w:val="single" w:sz="4" w:space="0" w:color="BEBEBE"/>
              <w:bottom w:val="single" w:sz="4" w:space="0" w:color="BEBEBE"/>
              <w:right w:val="single" w:sz="4" w:space="0" w:color="BEBEBE"/>
            </w:tcBorders>
          </w:tcPr>
          <w:p w14:paraId="3D3E9B0F" w14:textId="77777777" w:rsidR="00000000" w:rsidRDefault="006D0D1F">
            <w:pPr>
              <w:pStyle w:val="TableParagraph"/>
              <w:kinsoku w:val="0"/>
              <w:overflowPunct w:val="0"/>
              <w:spacing w:line="222" w:lineRule="exact"/>
              <w:ind w:left="539" w:right="533"/>
              <w:jc w:val="center"/>
              <w:rPr>
                <w:sz w:val="20"/>
                <w:szCs w:val="20"/>
              </w:rPr>
            </w:pPr>
            <w:r>
              <w:rPr>
                <w:sz w:val="20"/>
                <w:szCs w:val="20"/>
              </w:rPr>
              <w:t>RLM 64 935</w:t>
            </w:r>
          </w:p>
        </w:tc>
      </w:tr>
      <w:tr w:rsidR="00000000" w14:paraId="1075EE1E" w14:textId="77777777">
        <w:tblPrEx>
          <w:tblCellMar>
            <w:top w:w="0" w:type="dxa"/>
            <w:left w:w="0" w:type="dxa"/>
            <w:bottom w:w="0" w:type="dxa"/>
            <w:right w:w="0" w:type="dxa"/>
          </w:tblCellMar>
        </w:tblPrEx>
        <w:trPr>
          <w:trHeight w:val="244"/>
        </w:trPr>
        <w:tc>
          <w:tcPr>
            <w:tcW w:w="4532" w:type="dxa"/>
            <w:tcBorders>
              <w:top w:val="single" w:sz="4" w:space="0" w:color="BEBEBE"/>
              <w:left w:val="single" w:sz="4" w:space="0" w:color="BEBEBE"/>
              <w:bottom w:val="single" w:sz="4" w:space="0" w:color="BEBEBE"/>
              <w:right w:val="single" w:sz="4" w:space="0" w:color="BEBEBE"/>
            </w:tcBorders>
          </w:tcPr>
          <w:p w14:paraId="1EB8C963" w14:textId="77777777" w:rsidR="00000000" w:rsidRDefault="006D0D1F">
            <w:pPr>
              <w:pStyle w:val="TableParagraph"/>
              <w:kinsoku w:val="0"/>
              <w:overflowPunct w:val="0"/>
              <w:spacing w:before="1" w:line="223" w:lineRule="exact"/>
              <w:ind w:left="539" w:right="531"/>
              <w:jc w:val="center"/>
              <w:rPr>
                <w:sz w:val="20"/>
                <w:szCs w:val="20"/>
              </w:rPr>
            </w:pPr>
            <w:r>
              <w:rPr>
                <w:sz w:val="20"/>
                <w:szCs w:val="20"/>
              </w:rPr>
              <w:t>PLMP504 Libiąż A</w:t>
            </w:r>
          </w:p>
        </w:tc>
        <w:tc>
          <w:tcPr>
            <w:tcW w:w="4532" w:type="dxa"/>
            <w:tcBorders>
              <w:top w:val="single" w:sz="4" w:space="0" w:color="BEBEBE"/>
              <w:left w:val="single" w:sz="4" w:space="0" w:color="BEBEBE"/>
              <w:bottom w:val="single" w:sz="4" w:space="0" w:color="BEBEBE"/>
              <w:right w:val="single" w:sz="4" w:space="0" w:color="BEBEBE"/>
            </w:tcBorders>
          </w:tcPr>
          <w:p w14:paraId="3212A5F8" w14:textId="77777777" w:rsidR="00000000" w:rsidRDefault="006D0D1F">
            <w:pPr>
              <w:pStyle w:val="TableParagraph"/>
              <w:kinsoku w:val="0"/>
              <w:overflowPunct w:val="0"/>
              <w:spacing w:before="1" w:line="223" w:lineRule="exact"/>
              <w:ind w:left="539" w:right="533"/>
              <w:jc w:val="center"/>
              <w:rPr>
                <w:sz w:val="20"/>
                <w:szCs w:val="20"/>
              </w:rPr>
            </w:pPr>
            <w:r>
              <w:rPr>
                <w:sz w:val="20"/>
                <w:szCs w:val="20"/>
              </w:rPr>
              <w:t>RLM 9 644</w:t>
            </w:r>
          </w:p>
        </w:tc>
      </w:tr>
      <w:tr w:rsidR="00000000" w14:paraId="38B239D1" w14:textId="77777777">
        <w:tblPrEx>
          <w:tblCellMar>
            <w:top w:w="0" w:type="dxa"/>
            <w:left w:w="0" w:type="dxa"/>
            <w:bottom w:w="0" w:type="dxa"/>
            <w:right w:w="0" w:type="dxa"/>
          </w:tblCellMar>
        </w:tblPrEx>
        <w:trPr>
          <w:trHeight w:val="244"/>
        </w:trPr>
        <w:tc>
          <w:tcPr>
            <w:tcW w:w="4532" w:type="dxa"/>
            <w:tcBorders>
              <w:top w:val="single" w:sz="4" w:space="0" w:color="BEBEBE"/>
              <w:left w:val="single" w:sz="4" w:space="0" w:color="BEBEBE"/>
              <w:bottom w:val="single" w:sz="4" w:space="0" w:color="BEBEBE"/>
              <w:right w:val="single" w:sz="4" w:space="0" w:color="BEBEBE"/>
            </w:tcBorders>
          </w:tcPr>
          <w:p w14:paraId="173CB244" w14:textId="77777777" w:rsidR="00000000" w:rsidRDefault="006D0D1F">
            <w:pPr>
              <w:pStyle w:val="TableParagraph"/>
              <w:kinsoku w:val="0"/>
              <w:overflowPunct w:val="0"/>
              <w:spacing w:line="224" w:lineRule="exact"/>
              <w:ind w:left="539" w:right="529"/>
              <w:jc w:val="center"/>
              <w:rPr>
                <w:sz w:val="20"/>
                <w:szCs w:val="20"/>
              </w:rPr>
            </w:pPr>
            <w:r>
              <w:rPr>
                <w:sz w:val="20"/>
                <w:szCs w:val="20"/>
              </w:rPr>
              <w:t>PLMP505 Libiąż B</w:t>
            </w:r>
          </w:p>
        </w:tc>
        <w:tc>
          <w:tcPr>
            <w:tcW w:w="4532" w:type="dxa"/>
            <w:tcBorders>
              <w:top w:val="single" w:sz="4" w:space="0" w:color="BEBEBE"/>
              <w:left w:val="single" w:sz="4" w:space="0" w:color="BEBEBE"/>
              <w:bottom w:val="single" w:sz="4" w:space="0" w:color="BEBEBE"/>
              <w:right w:val="single" w:sz="4" w:space="0" w:color="BEBEBE"/>
            </w:tcBorders>
          </w:tcPr>
          <w:p w14:paraId="0E8FAB7B" w14:textId="77777777" w:rsidR="00000000" w:rsidRDefault="006D0D1F">
            <w:pPr>
              <w:pStyle w:val="TableParagraph"/>
              <w:kinsoku w:val="0"/>
              <w:overflowPunct w:val="0"/>
              <w:spacing w:line="224" w:lineRule="exact"/>
              <w:ind w:left="539" w:right="533"/>
              <w:jc w:val="center"/>
              <w:rPr>
                <w:sz w:val="20"/>
                <w:szCs w:val="20"/>
              </w:rPr>
            </w:pPr>
            <w:r>
              <w:rPr>
                <w:sz w:val="20"/>
                <w:szCs w:val="20"/>
              </w:rPr>
              <w:t>RLM 9 827</w:t>
            </w:r>
          </w:p>
        </w:tc>
      </w:tr>
      <w:tr w:rsidR="00000000" w14:paraId="1224D588" w14:textId="77777777">
        <w:tblPrEx>
          <w:tblCellMar>
            <w:top w:w="0" w:type="dxa"/>
            <w:left w:w="0" w:type="dxa"/>
            <w:bottom w:w="0" w:type="dxa"/>
            <w:right w:w="0" w:type="dxa"/>
          </w:tblCellMar>
        </w:tblPrEx>
        <w:trPr>
          <w:trHeight w:val="244"/>
        </w:trPr>
        <w:tc>
          <w:tcPr>
            <w:tcW w:w="4532" w:type="dxa"/>
            <w:tcBorders>
              <w:top w:val="single" w:sz="4" w:space="0" w:color="BEBEBE"/>
              <w:left w:val="single" w:sz="4" w:space="0" w:color="BEBEBE"/>
              <w:bottom w:val="single" w:sz="4" w:space="0" w:color="BEBEBE"/>
              <w:right w:val="single" w:sz="4" w:space="0" w:color="BEBEBE"/>
            </w:tcBorders>
          </w:tcPr>
          <w:p w14:paraId="2860E03E" w14:textId="77777777" w:rsidR="00000000" w:rsidRDefault="006D0D1F">
            <w:pPr>
              <w:pStyle w:val="TableParagraph"/>
              <w:kinsoku w:val="0"/>
              <w:overflowPunct w:val="0"/>
              <w:spacing w:line="224" w:lineRule="exact"/>
              <w:ind w:left="539" w:right="529"/>
              <w:jc w:val="center"/>
              <w:rPr>
                <w:sz w:val="20"/>
                <w:szCs w:val="20"/>
              </w:rPr>
            </w:pPr>
            <w:r>
              <w:rPr>
                <w:sz w:val="20"/>
                <w:szCs w:val="20"/>
              </w:rPr>
              <w:t>PLMP019 Trzebinia</w:t>
            </w:r>
          </w:p>
        </w:tc>
        <w:tc>
          <w:tcPr>
            <w:tcW w:w="4532" w:type="dxa"/>
            <w:tcBorders>
              <w:top w:val="single" w:sz="4" w:space="0" w:color="BEBEBE"/>
              <w:left w:val="single" w:sz="4" w:space="0" w:color="BEBEBE"/>
              <w:bottom w:val="single" w:sz="4" w:space="0" w:color="BEBEBE"/>
              <w:right w:val="single" w:sz="4" w:space="0" w:color="BEBEBE"/>
            </w:tcBorders>
          </w:tcPr>
          <w:p w14:paraId="278771C8" w14:textId="77777777" w:rsidR="00000000" w:rsidRDefault="006D0D1F">
            <w:pPr>
              <w:pStyle w:val="TableParagraph"/>
              <w:kinsoku w:val="0"/>
              <w:overflowPunct w:val="0"/>
              <w:spacing w:line="224" w:lineRule="exact"/>
              <w:ind w:left="539" w:right="533"/>
              <w:jc w:val="center"/>
              <w:rPr>
                <w:sz w:val="20"/>
                <w:szCs w:val="20"/>
              </w:rPr>
            </w:pPr>
            <w:r>
              <w:rPr>
                <w:sz w:val="20"/>
                <w:szCs w:val="20"/>
              </w:rPr>
              <w:t>RLM 6 552</w:t>
            </w:r>
          </w:p>
        </w:tc>
      </w:tr>
      <w:tr w:rsidR="00000000" w14:paraId="7288261C" w14:textId="77777777">
        <w:tblPrEx>
          <w:tblCellMar>
            <w:top w:w="0" w:type="dxa"/>
            <w:left w:w="0" w:type="dxa"/>
            <w:bottom w:w="0" w:type="dxa"/>
            <w:right w:w="0" w:type="dxa"/>
          </w:tblCellMar>
        </w:tblPrEx>
        <w:trPr>
          <w:trHeight w:val="244"/>
        </w:trPr>
        <w:tc>
          <w:tcPr>
            <w:tcW w:w="4532" w:type="dxa"/>
            <w:tcBorders>
              <w:top w:val="single" w:sz="4" w:space="0" w:color="BEBEBE"/>
              <w:left w:val="single" w:sz="4" w:space="0" w:color="BEBEBE"/>
              <w:bottom w:val="single" w:sz="4" w:space="0" w:color="BEBEBE"/>
              <w:right w:val="single" w:sz="4" w:space="0" w:color="BEBEBE"/>
            </w:tcBorders>
          </w:tcPr>
          <w:p w14:paraId="2A208E03" w14:textId="77777777" w:rsidR="00000000" w:rsidRDefault="006D0D1F">
            <w:pPr>
              <w:pStyle w:val="TableParagraph"/>
              <w:kinsoku w:val="0"/>
              <w:overflowPunct w:val="0"/>
              <w:spacing w:line="224" w:lineRule="exact"/>
              <w:ind w:left="539" w:right="528"/>
              <w:jc w:val="center"/>
              <w:rPr>
                <w:sz w:val="20"/>
                <w:szCs w:val="20"/>
              </w:rPr>
            </w:pPr>
            <w:r>
              <w:rPr>
                <w:sz w:val="20"/>
                <w:szCs w:val="20"/>
              </w:rPr>
              <w:t>PLMP049 Alwernia</w:t>
            </w:r>
          </w:p>
        </w:tc>
        <w:tc>
          <w:tcPr>
            <w:tcW w:w="4532" w:type="dxa"/>
            <w:tcBorders>
              <w:top w:val="single" w:sz="4" w:space="0" w:color="BEBEBE"/>
              <w:left w:val="single" w:sz="4" w:space="0" w:color="BEBEBE"/>
              <w:bottom w:val="single" w:sz="4" w:space="0" w:color="BEBEBE"/>
              <w:right w:val="single" w:sz="4" w:space="0" w:color="BEBEBE"/>
            </w:tcBorders>
          </w:tcPr>
          <w:p w14:paraId="3DF4C722" w14:textId="77777777" w:rsidR="00000000" w:rsidRDefault="006D0D1F">
            <w:pPr>
              <w:pStyle w:val="TableParagraph"/>
              <w:kinsoku w:val="0"/>
              <w:overflowPunct w:val="0"/>
              <w:spacing w:line="224" w:lineRule="exact"/>
              <w:ind w:left="539" w:right="533"/>
              <w:jc w:val="center"/>
              <w:rPr>
                <w:sz w:val="20"/>
                <w:szCs w:val="20"/>
              </w:rPr>
            </w:pPr>
            <w:r>
              <w:rPr>
                <w:sz w:val="20"/>
                <w:szCs w:val="20"/>
              </w:rPr>
              <w:t>RLM 3 288</w:t>
            </w:r>
          </w:p>
        </w:tc>
      </w:tr>
      <w:tr w:rsidR="00000000" w14:paraId="463CF6EC" w14:textId="77777777">
        <w:tblPrEx>
          <w:tblCellMar>
            <w:top w:w="0" w:type="dxa"/>
            <w:left w:w="0" w:type="dxa"/>
            <w:bottom w:w="0" w:type="dxa"/>
            <w:right w:w="0" w:type="dxa"/>
          </w:tblCellMar>
        </w:tblPrEx>
        <w:trPr>
          <w:trHeight w:val="244"/>
        </w:trPr>
        <w:tc>
          <w:tcPr>
            <w:tcW w:w="4532" w:type="dxa"/>
            <w:tcBorders>
              <w:top w:val="single" w:sz="4" w:space="0" w:color="BEBEBE"/>
              <w:left w:val="single" w:sz="4" w:space="0" w:color="BEBEBE"/>
              <w:bottom w:val="single" w:sz="4" w:space="0" w:color="BEBEBE"/>
              <w:right w:val="single" w:sz="4" w:space="0" w:color="BEBEBE"/>
            </w:tcBorders>
          </w:tcPr>
          <w:p w14:paraId="6C2AFA4D" w14:textId="77777777" w:rsidR="00000000" w:rsidRDefault="006D0D1F">
            <w:pPr>
              <w:pStyle w:val="TableParagraph"/>
              <w:kinsoku w:val="0"/>
              <w:overflowPunct w:val="0"/>
              <w:spacing w:line="225" w:lineRule="exact"/>
              <w:ind w:left="539" w:right="529"/>
              <w:jc w:val="center"/>
              <w:rPr>
                <w:sz w:val="20"/>
                <w:szCs w:val="20"/>
              </w:rPr>
            </w:pPr>
            <w:r>
              <w:rPr>
                <w:sz w:val="20"/>
                <w:szCs w:val="20"/>
              </w:rPr>
              <w:t>PLMP025 Zator</w:t>
            </w:r>
          </w:p>
        </w:tc>
        <w:tc>
          <w:tcPr>
            <w:tcW w:w="4532" w:type="dxa"/>
            <w:tcBorders>
              <w:top w:val="single" w:sz="4" w:space="0" w:color="BEBEBE"/>
              <w:left w:val="single" w:sz="4" w:space="0" w:color="BEBEBE"/>
              <w:bottom w:val="single" w:sz="4" w:space="0" w:color="BEBEBE"/>
              <w:right w:val="single" w:sz="4" w:space="0" w:color="BEBEBE"/>
            </w:tcBorders>
          </w:tcPr>
          <w:p w14:paraId="47D15F2C" w14:textId="77777777" w:rsidR="00000000" w:rsidRDefault="006D0D1F">
            <w:pPr>
              <w:pStyle w:val="TableParagraph"/>
              <w:kinsoku w:val="0"/>
              <w:overflowPunct w:val="0"/>
              <w:spacing w:line="225" w:lineRule="exact"/>
              <w:ind w:left="539" w:right="533"/>
              <w:jc w:val="center"/>
              <w:rPr>
                <w:sz w:val="20"/>
                <w:szCs w:val="20"/>
              </w:rPr>
            </w:pPr>
            <w:r>
              <w:rPr>
                <w:sz w:val="20"/>
                <w:szCs w:val="20"/>
              </w:rPr>
              <w:t>RLM 10 809</w:t>
            </w:r>
          </w:p>
        </w:tc>
      </w:tr>
    </w:tbl>
    <w:p w14:paraId="2BD990B4"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w:t>
      </w:r>
    </w:p>
    <w:p w14:paraId="5491227B" w14:textId="77777777" w:rsidR="00000000" w:rsidRDefault="006D0D1F">
      <w:pPr>
        <w:pStyle w:val="Tekstpodstawowy"/>
        <w:kinsoku w:val="0"/>
        <w:overflowPunct w:val="0"/>
        <w:spacing w:before="7"/>
        <w:rPr>
          <w:i/>
          <w:iCs/>
          <w:sz w:val="19"/>
          <w:szCs w:val="19"/>
        </w:rPr>
      </w:pPr>
    </w:p>
    <w:p w14:paraId="5EE4A166" w14:textId="77777777" w:rsidR="00000000" w:rsidRDefault="006D0D1F">
      <w:pPr>
        <w:pStyle w:val="Tekstpodstawowy"/>
        <w:kinsoku w:val="0"/>
        <w:overflowPunct w:val="0"/>
        <w:spacing w:line="400" w:lineRule="auto"/>
        <w:ind w:left="1016" w:right="1084"/>
      </w:pPr>
      <w:r>
        <w:t>W VI aKPOŚK ujęte zostały aglomeracje, które nie spełniają warunków dyrektywy ściekowej, w tym aglomeracja Libiąż</w:t>
      </w:r>
      <w:r>
        <w:t xml:space="preserve"> B o ID aglomeracji PLMP505, znajdująca się na terenie gminy Libiąż.</w:t>
      </w:r>
    </w:p>
    <w:p w14:paraId="0410A24C" w14:textId="77777777" w:rsidR="00000000" w:rsidRDefault="006D0D1F">
      <w:pPr>
        <w:pStyle w:val="Tekstpodstawowy"/>
        <w:kinsoku w:val="0"/>
        <w:overflowPunct w:val="0"/>
        <w:rPr>
          <w:sz w:val="20"/>
          <w:szCs w:val="20"/>
        </w:rPr>
      </w:pPr>
    </w:p>
    <w:p w14:paraId="0D2EE1BA" w14:textId="77777777" w:rsidR="00000000" w:rsidRDefault="006D0D1F">
      <w:pPr>
        <w:pStyle w:val="Tekstpodstawowy"/>
        <w:kinsoku w:val="0"/>
        <w:overflowPunct w:val="0"/>
        <w:rPr>
          <w:sz w:val="20"/>
          <w:szCs w:val="20"/>
        </w:rPr>
      </w:pPr>
    </w:p>
    <w:p w14:paraId="5A96652D" w14:textId="77777777" w:rsidR="00000000" w:rsidRDefault="006D0D1F">
      <w:pPr>
        <w:pStyle w:val="Tekstpodstawowy"/>
        <w:kinsoku w:val="0"/>
        <w:overflowPunct w:val="0"/>
        <w:rPr>
          <w:sz w:val="20"/>
          <w:szCs w:val="20"/>
        </w:rPr>
      </w:pPr>
    </w:p>
    <w:p w14:paraId="56B4498F" w14:textId="77777777" w:rsidR="00000000" w:rsidRDefault="006D0D1F">
      <w:pPr>
        <w:pStyle w:val="Tekstpodstawowy"/>
        <w:kinsoku w:val="0"/>
        <w:overflowPunct w:val="0"/>
        <w:rPr>
          <w:sz w:val="20"/>
          <w:szCs w:val="20"/>
        </w:rPr>
      </w:pPr>
    </w:p>
    <w:p w14:paraId="5D76E776" w14:textId="77777777" w:rsidR="00000000" w:rsidRDefault="006D0D1F">
      <w:pPr>
        <w:pStyle w:val="Tekstpodstawowy"/>
        <w:kinsoku w:val="0"/>
        <w:overflowPunct w:val="0"/>
        <w:rPr>
          <w:sz w:val="20"/>
          <w:szCs w:val="20"/>
        </w:rPr>
      </w:pPr>
    </w:p>
    <w:p w14:paraId="359A8504" w14:textId="77777777" w:rsidR="00000000" w:rsidRDefault="006D0D1F">
      <w:pPr>
        <w:pStyle w:val="Tekstpodstawowy"/>
        <w:kinsoku w:val="0"/>
        <w:overflowPunct w:val="0"/>
        <w:rPr>
          <w:sz w:val="20"/>
          <w:szCs w:val="20"/>
        </w:rPr>
      </w:pPr>
    </w:p>
    <w:p w14:paraId="03EDBA8E" w14:textId="77777777" w:rsidR="00000000" w:rsidRDefault="006D0D1F">
      <w:pPr>
        <w:pStyle w:val="Tekstpodstawowy"/>
        <w:kinsoku w:val="0"/>
        <w:overflowPunct w:val="0"/>
        <w:rPr>
          <w:sz w:val="20"/>
          <w:szCs w:val="20"/>
        </w:rPr>
      </w:pPr>
    </w:p>
    <w:p w14:paraId="521A93BB" w14:textId="77777777" w:rsidR="00000000" w:rsidRDefault="006D0D1F">
      <w:pPr>
        <w:pStyle w:val="Tekstpodstawowy"/>
        <w:kinsoku w:val="0"/>
        <w:overflowPunct w:val="0"/>
        <w:rPr>
          <w:sz w:val="20"/>
          <w:szCs w:val="20"/>
        </w:rPr>
      </w:pPr>
    </w:p>
    <w:p w14:paraId="60A244F9" w14:textId="77777777" w:rsidR="00000000" w:rsidRDefault="006D0D1F">
      <w:pPr>
        <w:pStyle w:val="Tekstpodstawowy"/>
        <w:kinsoku w:val="0"/>
        <w:overflowPunct w:val="0"/>
        <w:rPr>
          <w:sz w:val="20"/>
          <w:szCs w:val="20"/>
        </w:rPr>
      </w:pPr>
    </w:p>
    <w:p w14:paraId="4C3CEEB4" w14:textId="77777777" w:rsidR="00000000" w:rsidRDefault="006D0D1F">
      <w:pPr>
        <w:pStyle w:val="Tekstpodstawowy"/>
        <w:kinsoku w:val="0"/>
        <w:overflowPunct w:val="0"/>
        <w:rPr>
          <w:sz w:val="20"/>
          <w:szCs w:val="20"/>
        </w:rPr>
      </w:pPr>
    </w:p>
    <w:p w14:paraId="589E5EF5" w14:textId="77777777" w:rsidR="00000000" w:rsidRDefault="006D0D1F">
      <w:pPr>
        <w:pStyle w:val="Tekstpodstawowy"/>
        <w:kinsoku w:val="0"/>
        <w:overflowPunct w:val="0"/>
        <w:rPr>
          <w:sz w:val="20"/>
          <w:szCs w:val="20"/>
        </w:rPr>
      </w:pPr>
    </w:p>
    <w:p w14:paraId="4EADC89A" w14:textId="77777777" w:rsidR="00000000" w:rsidRDefault="006D0D1F">
      <w:pPr>
        <w:pStyle w:val="Tekstpodstawowy"/>
        <w:kinsoku w:val="0"/>
        <w:overflowPunct w:val="0"/>
        <w:rPr>
          <w:sz w:val="20"/>
          <w:szCs w:val="20"/>
        </w:rPr>
      </w:pPr>
    </w:p>
    <w:p w14:paraId="7BF58F7D" w14:textId="77777777" w:rsidR="00000000" w:rsidRDefault="006D0D1F">
      <w:pPr>
        <w:pStyle w:val="Tekstpodstawowy"/>
        <w:kinsoku w:val="0"/>
        <w:overflowPunct w:val="0"/>
        <w:rPr>
          <w:sz w:val="20"/>
          <w:szCs w:val="20"/>
        </w:rPr>
      </w:pPr>
    </w:p>
    <w:p w14:paraId="168E9C8F" w14:textId="77777777" w:rsidR="00000000" w:rsidRDefault="006D0D1F">
      <w:pPr>
        <w:pStyle w:val="Tekstpodstawowy"/>
        <w:kinsoku w:val="0"/>
        <w:overflowPunct w:val="0"/>
        <w:rPr>
          <w:sz w:val="20"/>
          <w:szCs w:val="20"/>
        </w:rPr>
      </w:pPr>
    </w:p>
    <w:p w14:paraId="7818CE05" w14:textId="38670913" w:rsidR="00000000" w:rsidRDefault="006D0D1F">
      <w:pPr>
        <w:pStyle w:val="Tekstpodstawowy"/>
        <w:kinsoku w:val="0"/>
        <w:overflowPunct w:val="0"/>
        <w:spacing w:before="8"/>
        <w:rPr>
          <w:sz w:val="28"/>
          <w:szCs w:val="28"/>
        </w:rPr>
      </w:pPr>
      <w:r>
        <w:rPr>
          <w:noProof/>
        </w:rPr>
        <mc:AlternateContent>
          <mc:Choice Requires="wps">
            <w:drawing>
              <wp:anchor distT="0" distB="0" distL="0" distR="0" simplePos="0" relativeHeight="251660800" behindDoc="0" locked="0" layoutInCell="0" allowOverlap="1" wp14:anchorId="32A77925" wp14:editId="5B892BED">
                <wp:simplePos x="0" y="0"/>
                <wp:positionH relativeFrom="page">
                  <wp:posOffset>899160</wp:posOffset>
                </wp:positionH>
                <wp:positionV relativeFrom="paragraph">
                  <wp:posOffset>252095</wp:posOffset>
                </wp:positionV>
                <wp:extent cx="1829435" cy="12700"/>
                <wp:effectExtent l="0" t="0" r="0" b="0"/>
                <wp:wrapTopAndBottom/>
                <wp:docPr id="1503" name="Freeform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7F5A2D" id="Freeform 328" o:spid="_x0000_s1026" style="position:absolute;z-index:251660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9.85pt,214.8pt,19.8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" o:allowincell="f" filled="f" strokeweight=".25397mm">
                <v:path arrowok="t" o:connecttype="custom" o:connectlocs="0,0;1828800,0" o:connectangles="0,0"/>
                <w10:wrap type="topAndBottom" anchorx="page"/>
              </v:polyline>
            </w:pict>
          </mc:Fallback>
        </mc:AlternateContent>
      </w:r>
    </w:p>
    <w:p w14:paraId="6AA49F3C" w14:textId="77777777" w:rsidR="00000000" w:rsidRDefault="006D0D1F">
      <w:pPr>
        <w:pStyle w:val="Tekstpodstawowy"/>
        <w:kinsoku w:val="0"/>
        <w:overflowPunct w:val="0"/>
        <w:spacing w:before="69"/>
        <w:ind w:left="1016" w:right="1732"/>
        <w:rPr>
          <w:sz w:val="20"/>
          <w:szCs w:val="20"/>
        </w:rPr>
      </w:pPr>
      <w:r>
        <w:rPr>
          <w:position w:val="7"/>
          <w:sz w:val="13"/>
          <w:szCs w:val="13"/>
        </w:rPr>
        <w:t xml:space="preserve">42 </w:t>
      </w:r>
      <w:r>
        <w:rPr>
          <w:sz w:val="20"/>
          <w:szCs w:val="20"/>
        </w:rPr>
        <w:t>Dyrektywy Rady 91/271/EWG z dnia 21 maja 1991 r. dotycząca oczyszczania ścieków komunalnych („dyrektywa ściekowa”).</w:t>
      </w:r>
    </w:p>
    <w:p w14:paraId="487D9FBB" w14:textId="77777777" w:rsidR="00000000" w:rsidRDefault="006D0D1F">
      <w:pPr>
        <w:pStyle w:val="Tekstpodstawowy"/>
        <w:kinsoku w:val="0"/>
        <w:overflowPunct w:val="0"/>
        <w:spacing w:before="69"/>
        <w:ind w:left="1016" w:right="1732"/>
        <w:rPr>
          <w:sz w:val="20"/>
          <w:szCs w:val="20"/>
        </w:rPr>
        <w:sectPr w:rsidR="00000000">
          <w:pgSz w:w="11910" w:h="16840"/>
          <w:pgMar w:top="1120" w:right="580" w:bottom="1200" w:left="400" w:header="748" w:footer="1003" w:gutter="0"/>
          <w:cols w:space="708"/>
          <w:noEndnote/>
        </w:sectPr>
      </w:pPr>
    </w:p>
    <w:p w14:paraId="1665A818" w14:textId="77777777" w:rsidR="00000000" w:rsidRDefault="006D0D1F">
      <w:pPr>
        <w:pStyle w:val="Tekstpodstawowy"/>
        <w:kinsoku w:val="0"/>
        <w:overflowPunct w:val="0"/>
        <w:spacing w:before="4"/>
        <w:rPr>
          <w:sz w:val="20"/>
          <w:szCs w:val="20"/>
        </w:rPr>
      </w:pPr>
    </w:p>
    <w:p w14:paraId="54EE6E6B" w14:textId="423456B4" w:rsidR="00000000" w:rsidRDefault="006D0D1F">
      <w:pPr>
        <w:pStyle w:val="Tekstpodstawowy"/>
        <w:kinsoku w:val="0"/>
        <w:overflowPunct w:val="0"/>
        <w:spacing w:before="70"/>
        <w:ind w:left="1016"/>
        <w:rPr>
          <w:i/>
          <w:iCs/>
          <w:color w:val="124162"/>
          <w:sz w:val="18"/>
          <w:szCs w:val="18"/>
        </w:rPr>
      </w:pPr>
      <w:r>
        <w:rPr>
          <w:noProof/>
        </w:rPr>
        <mc:AlternateContent>
          <mc:Choice Requires="wps">
            <w:drawing>
              <wp:anchor distT="0" distB="0" distL="0" distR="0" simplePos="0" relativeHeight="251661824" behindDoc="0" locked="0" layoutInCell="0" allowOverlap="1" wp14:anchorId="5DDF479F" wp14:editId="707B3886">
                <wp:simplePos x="0" y="0"/>
                <wp:positionH relativeFrom="page">
                  <wp:posOffset>982980</wp:posOffset>
                </wp:positionH>
                <wp:positionV relativeFrom="paragraph">
                  <wp:posOffset>206375</wp:posOffset>
                </wp:positionV>
                <wp:extent cx="5613400" cy="2527300"/>
                <wp:effectExtent l="0" t="0" r="0" b="0"/>
                <wp:wrapTopAndBottom/>
                <wp:docPr id="1502"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0B874" w14:textId="3AD7A14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9AA6F3" wp14:editId="531A811A">
                                  <wp:extent cx="5600700" cy="2524125"/>
                                  <wp:effectExtent l="0" t="0" r="0" b="0"/>
                                  <wp:docPr id="21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E30FEB4"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F479F" id="Rectangle 329" o:spid="_x0000_s1085" style="position:absolute;left:0;text-align:left;margin-left:77.4pt;margin-top:16.25pt;width:442pt;height:199pt;z-index:251661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" o:allowincell="f" filled="f" stroked="f">
                <v:textbox inset="0,0,0,0">
                  <w:txbxContent>
                    <w:p w14:paraId="0D80B874" w14:textId="3AD7A14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9AA6F3" wp14:editId="531A811A">
                            <wp:extent cx="5600700" cy="2524125"/>
                            <wp:effectExtent l="0" t="0" r="0" b="0"/>
                            <wp:docPr id="21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00700" cy="2524125"/>
                                    </a:xfrm>
                                    <a:prstGeom prst="rect">
                                      <a:avLst/>
                                    </a:prstGeom>
                                    <a:noFill/>
                                    <a:ln>
                                      <a:noFill/>
                                    </a:ln>
                                  </pic:spPr>
                                </pic:pic>
                              </a:graphicData>
                            </a:graphic>
                          </wp:inline>
                        </w:drawing>
                      </w:r>
                    </w:p>
                    <w:p w14:paraId="1E30FEB4"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48 Zużycie wody z wodociągów w gospodarstwach domowych na 1 korzystającego [m</w:t>
      </w:r>
      <w:r>
        <w:rPr>
          <w:i/>
          <w:iCs/>
          <w:color w:val="124162"/>
          <w:position w:val="5"/>
          <w:sz w:val="12"/>
          <w:szCs w:val="12"/>
        </w:rPr>
        <w:t>3</w:t>
      </w:r>
      <w:r>
        <w:rPr>
          <w:i/>
          <w:iCs/>
          <w:color w:val="124162"/>
          <w:sz w:val="18"/>
          <w:szCs w:val="18"/>
        </w:rPr>
        <w:t>]</w:t>
      </w:r>
    </w:p>
    <w:p w14:paraId="5A0EE692" w14:textId="77777777" w:rsidR="00000000" w:rsidRDefault="006D0D1F">
      <w:pPr>
        <w:pStyle w:val="Tekstpodstawowy"/>
        <w:kinsoku w:val="0"/>
        <w:overflowPunct w:val="0"/>
        <w:spacing w:before="10"/>
        <w:rPr>
          <w:i/>
          <w:iCs/>
          <w:sz w:val="18"/>
          <w:szCs w:val="18"/>
        </w:rPr>
      </w:pPr>
    </w:p>
    <w:p w14:paraId="08B057DE" w14:textId="77777777" w:rsidR="00000000" w:rsidRDefault="006D0D1F">
      <w:pPr>
        <w:pStyle w:val="Tekstpodstawowy"/>
        <w:kinsoku w:val="0"/>
        <w:overflowPunct w:val="0"/>
        <w:ind w:left="1016"/>
        <w:rPr>
          <w:i/>
          <w:iCs/>
          <w:sz w:val="18"/>
          <w:szCs w:val="18"/>
        </w:rPr>
      </w:pPr>
      <w:r>
        <w:rPr>
          <w:i/>
          <w:iCs/>
          <w:sz w:val="18"/>
          <w:szCs w:val="18"/>
        </w:rPr>
        <w:t>Źródło: opracowanie własne na podstawie danych BDL GUS.</w:t>
      </w:r>
    </w:p>
    <w:p w14:paraId="7027978B" w14:textId="77777777" w:rsidR="00000000" w:rsidRDefault="006D0D1F">
      <w:pPr>
        <w:pStyle w:val="Tekstpodstawowy"/>
        <w:kinsoku w:val="0"/>
        <w:overflowPunct w:val="0"/>
        <w:spacing w:before="2"/>
        <w:rPr>
          <w:i/>
          <w:iCs/>
        </w:rPr>
      </w:pPr>
    </w:p>
    <w:p w14:paraId="39ED9CAB" w14:textId="77777777" w:rsidR="00000000" w:rsidRDefault="006D0D1F">
      <w:pPr>
        <w:pStyle w:val="Tekstpodstawowy"/>
        <w:kinsoku w:val="0"/>
        <w:overflowPunct w:val="0"/>
        <w:spacing w:line="360" w:lineRule="auto"/>
        <w:ind w:left="1016" w:right="831"/>
        <w:jc w:val="both"/>
      </w:pPr>
      <w:r>
        <w:t>Analizując kwestie  dotyczą</w:t>
      </w:r>
      <w:r>
        <w:t>ce gospodarki wodno-ściekowej skupiono  się również na zużyciu wody    w gospodarstwach domowych na 1 korzystającego. Wskaźnik ten wynosi 30,5 m</w:t>
      </w:r>
      <w:r>
        <w:rPr>
          <w:vertAlign w:val="superscript"/>
        </w:rPr>
        <w:t>3</w:t>
      </w:r>
      <w:r>
        <w:t xml:space="preserve"> w przypadku MOF Chrzanowa</w:t>
      </w:r>
      <w:r>
        <w:rPr>
          <w:spacing w:val="-12"/>
        </w:rPr>
        <w:t xml:space="preserve"> </w:t>
      </w:r>
      <w:r>
        <w:t>i</w:t>
      </w:r>
      <w:r>
        <w:rPr>
          <w:spacing w:val="-11"/>
        </w:rPr>
        <w:t xml:space="preserve"> </w:t>
      </w:r>
      <w:r>
        <w:t>jest</w:t>
      </w:r>
      <w:r>
        <w:rPr>
          <w:spacing w:val="-11"/>
        </w:rPr>
        <w:t xml:space="preserve"> </w:t>
      </w:r>
      <w:r>
        <w:t>niższy</w:t>
      </w:r>
      <w:r>
        <w:rPr>
          <w:spacing w:val="-12"/>
        </w:rPr>
        <w:t xml:space="preserve"> </w:t>
      </w:r>
      <w:r>
        <w:t>niż</w:t>
      </w:r>
      <w:r>
        <w:rPr>
          <w:spacing w:val="-14"/>
        </w:rPr>
        <w:t xml:space="preserve"> </w:t>
      </w:r>
      <w:r>
        <w:t>wartość</w:t>
      </w:r>
      <w:r>
        <w:rPr>
          <w:spacing w:val="-12"/>
        </w:rPr>
        <w:t xml:space="preserve"> </w:t>
      </w:r>
      <w:r>
        <w:t>dla</w:t>
      </w:r>
      <w:r>
        <w:rPr>
          <w:spacing w:val="-13"/>
        </w:rPr>
        <w:t xml:space="preserve"> </w:t>
      </w:r>
      <w:r>
        <w:t>województwa</w:t>
      </w:r>
      <w:r>
        <w:rPr>
          <w:spacing w:val="-12"/>
        </w:rPr>
        <w:t xml:space="preserve"> </w:t>
      </w:r>
      <w:r>
        <w:t>(34,9</w:t>
      </w:r>
      <w:r>
        <w:rPr>
          <w:spacing w:val="-12"/>
        </w:rPr>
        <w:t xml:space="preserve"> </w:t>
      </w:r>
      <w:r>
        <w:t>m</w:t>
      </w:r>
      <w:r>
        <w:rPr>
          <w:vertAlign w:val="superscript"/>
        </w:rPr>
        <w:t>3</w:t>
      </w:r>
      <w:r>
        <w:t>)</w:t>
      </w:r>
      <w:r>
        <w:rPr>
          <w:spacing w:val="-12"/>
        </w:rPr>
        <w:t xml:space="preserve"> </w:t>
      </w:r>
      <w:r>
        <w:t>i</w:t>
      </w:r>
      <w:r>
        <w:rPr>
          <w:spacing w:val="-13"/>
        </w:rPr>
        <w:t xml:space="preserve"> </w:t>
      </w:r>
      <w:r>
        <w:t>kraju</w:t>
      </w:r>
      <w:r>
        <w:rPr>
          <w:spacing w:val="-14"/>
        </w:rPr>
        <w:t xml:space="preserve"> </w:t>
      </w:r>
      <w:r>
        <w:t>(36,8</w:t>
      </w:r>
      <w:r>
        <w:rPr>
          <w:spacing w:val="-13"/>
        </w:rPr>
        <w:t xml:space="preserve"> </w:t>
      </w:r>
      <w:r>
        <w:t>m</w:t>
      </w:r>
      <w:r>
        <w:rPr>
          <w:vertAlign w:val="superscript"/>
        </w:rPr>
        <w:t>3</w:t>
      </w:r>
      <w:r>
        <w:t>).</w:t>
      </w:r>
      <w:r>
        <w:rPr>
          <w:spacing w:val="-13"/>
        </w:rPr>
        <w:t xml:space="preserve"> </w:t>
      </w:r>
      <w:r>
        <w:t>Dynamika</w:t>
      </w:r>
      <w:r>
        <w:rPr>
          <w:spacing w:val="-10"/>
        </w:rPr>
        <w:t xml:space="preserve"> </w:t>
      </w:r>
      <w:r>
        <w:t>zmia</w:t>
      </w:r>
      <w:r>
        <w:t>n</w:t>
      </w:r>
      <w:r>
        <w:rPr>
          <w:spacing w:val="-14"/>
        </w:rPr>
        <w:t xml:space="preserve"> </w:t>
      </w:r>
      <w:r>
        <w:t>w</w:t>
      </w:r>
      <w:r>
        <w:rPr>
          <w:spacing w:val="1"/>
        </w:rPr>
        <w:t xml:space="preserve"> </w:t>
      </w:r>
      <w:r>
        <w:t>tym zakresie wskazuje na wzrost zużycia wody w gminach MOF o 0,7% w 2022 r. względem 2013 r., jednakże skala zjawiska jest niższa w porównaniu do średniej dla kraju (wzrost zużycia o 4,5%). Największy wzrost zużycia wody w ostatniej dekadzie odnotowano</w:t>
      </w:r>
      <w:r>
        <w:t xml:space="preserve"> w gminie Babice (wzrost o 16,0%). Najniższe zużycie wody w gospodarstwach domowych na 1 korzystającego odnotowano w gminie Trzebinia (29,1 m</w:t>
      </w:r>
      <w:r>
        <w:rPr>
          <w:vertAlign w:val="superscript"/>
        </w:rPr>
        <w:t>3</w:t>
      </w:r>
      <w:r>
        <w:t>). Gmina Alwernia jest jedyną wśród analizowanych gmin, gdzie odnotowano zmniejszenie zużycia wody, co wskazywać m</w:t>
      </w:r>
      <w:r>
        <w:t>oże na wysoką skuteczność prowadzonych działań ukierunkowanych na ochronę zasobów</w:t>
      </w:r>
      <w:r>
        <w:rPr>
          <w:spacing w:val="-5"/>
        </w:rPr>
        <w:t xml:space="preserve"> </w:t>
      </w:r>
      <w:r>
        <w:t>wodnych.</w:t>
      </w:r>
    </w:p>
    <w:p w14:paraId="6BA0189F" w14:textId="77777777" w:rsidR="00000000" w:rsidRDefault="006D0D1F">
      <w:pPr>
        <w:pStyle w:val="Tekstpodstawowy"/>
        <w:kinsoku w:val="0"/>
        <w:overflowPunct w:val="0"/>
        <w:spacing w:before="160" w:line="360" w:lineRule="auto"/>
        <w:ind w:left="1016" w:right="831"/>
        <w:jc w:val="both"/>
      </w:pPr>
      <w:r>
        <w:t>Zadania Chrzanowa, Libiąża i Trzebini w zakresie gospodarki wodno-ściekowej realizuje Związek Międzygminny „Gospodarka Komunalna” w Chrzanowie.</w:t>
      </w:r>
    </w:p>
    <w:p w14:paraId="77DD770E" w14:textId="77777777" w:rsidR="00000000" w:rsidRDefault="006D0D1F">
      <w:pPr>
        <w:pStyle w:val="Tekstpodstawowy"/>
        <w:kinsoku w:val="0"/>
        <w:overflowPunct w:val="0"/>
        <w:spacing w:before="159" w:line="360" w:lineRule="auto"/>
        <w:ind w:left="1016" w:right="832"/>
        <w:jc w:val="both"/>
      </w:pPr>
      <w:r>
        <w:t>Stan rozwoju infrastr</w:t>
      </w:r>
      <w:r>
        <w:t>uktury technicznej na terenie MOF jest niezwykle ważny ze względu na fakt, iż przekłada się bezpośrednio m.in. jakość życia mieszkańców, czy potencjał gospodarczy. Równolegle wydatki ponoszone na jej budowę, utrzymanie czy modernizację nierzadko stanowią j</w:t>
      </w:r>
      <w:r>
        <w:t>edną z ważniejszych pozycji budżetowych gmin wchodzących w jej skład. Co bardzo istotne, stopień wyposażenia danej jednostki w infrastrukturę sieciową oraz jej jakość wpływa na stan środowiska naturalnego. W ogólnym ujęciu, utrudnienia w dostępności i jako</w:t>
      </w:r>
      <w:r>
        <w:t>ść infrastruktury sieciowej w MOF Chrzanowa, przekładają się na jego mniejszą atrakcyjność osadniczą i gospodarczą, gorszą kondycję gleb</w:t>
      </w:r>
      <w:r>
        <w:rPr>
          <w:spacing w:val="-6"/>
        </w:rPr>
        <w:t xml:space="preserve"> </w:t>
      </w:r>
      <w:r>
        <w:t>i</w:t>
      </w:r>
      <w:r>
        <w:rPr>
          <w:spacing w:val="-6"/>
        </w:rPr>
        <w:t xml:space="preserve"> </w:t>
      </w:r>
      <w:r>
        <w:t>wód</w:t>
      </w:r>
      <w:r>
        <w:rPr>
          <w:spacing w:val="-9"/>
        </w:rPr>
        <w:t xml:space="preserve"> </w:t>
      </w:r>
      <w:r>
        <w:t>oraz</w:t>
      </w:r>
      <w:r>
        <w:rPr>
          <w:spacing w:val="-7"/>
        </w:rPr>
        <w:t xml:space="preserve"> </w:t>
      </w:r>
      <w:r>
        <w:t>niższe</w:t>
      </w:r>
      <w:r>
        <w:rPr>
          <w:spacing w:val="-5"/>
        </w:rPr>
        <w:t xml:space="preserve"> </w:t>
      </w:r>
      <w:r>
        <w:t>możliwości</w:t>
      </w:r>
      <w:r>
        <w:rPr>
          <w:spacing w:val="-6"/>
        </w:rPr>
        <w:t xml:space="preserve"> </w:t>
      </w:r>
      <w:r>
        <w:t>inwestycyjne</w:t>
      </w:r>
      <w:r>
        <w:rPr>
          <w:spacing w:val="-4"/>
        </w:rPr>
        <w:t xml:space="preserve"> </w:t>
      </w:r>
      <w:r>
        <w:t>względem</w:t>
      </w:r>
      <w:r>
        <w:rPr>
          <w:spacing w:val="-4"/>
        </w:rPr>
        <w:t xml:space="preserve"> </w:t>
      </w:r>
      <w:r>
        <w:t>innych</w:t>
      </w:r>
      <w:r>
        <w:rPr>
          <w:spacing w:val="-6"/>
        </w:rPr>
        <w:t xml:space="preserve"> </w:t>
      </w:r>
      <w:r>
        <w:t>jednostek,</w:t>
      </w:r>
      <w:r>
        <w:rPr>
          <w:spacing w:val="-8"/>
        </w:rPr>
        <w:t xml:space="preserve"> </w:t>
      </w:r>
      <w:r>
        <w:t>wynikające</w:t>
      </w:r>
      <w:r>
        <w:rPr>
          <w:spacing w:val="-5"/>
        </w:rPr>
        <w:t xml:space="preserve"> </w:t>
      </w:r>
      <w:r>
        <w:t>z</w:t>
      </w:r>
      <w:r>
        <w:rPr>
          <w:spacing w:val="-6"/>
        </w:rPr>
        <w:t xml:space="preserve"> </w:t>
      </w:r>
      <w:r>
        <w:t>konieczności zrealizowania dalszych i</w:t>
      </w:r>
      <w:r>
        <w:t>nwestycji w tym</w:t>
      </w:r>
      <w:r>
        <w:rPr>
          <w:spacing w:val="-4"/>
        </w:rPr>
        <w:t xml:space="preserve"> </w:t>
      </w:r>
      <w:r>
        <w:t>obszarze.</w:t>
      </w:r>
    </w:p>
    <w:p w14:paraId="062D587D" w14:textId="77777777" w:rsidR="00000000" w:rsidRDefault="006D0D1F">
      <w:pPr>
        <w:pStyle w:val="Tekstpodstawowy"/>
        <w:kinsoku w:val="0"/>
        <w:overflowPunct w:val="0"/>
        <w:spacing w:before="159" w:line="360" w:lineRule="auto"/>
        <w:ind w:left="1016" w:right="832"/>
        <w:jc w:val="both"/>
        <w:sectPr w:rsidR="00000000">
          <w:pgSz w:w="11910" w:h="16840"/>
          <w:pgMar w:top="1120" w:right="580" w:bottom="1200" w:left="400" w:header="748" w:footer="1003" w:gutter="0"/>
          <w:cols w:space="708"/>
          <w:noEndnote/>
        </w:sectPr>
      </w:pPr>
    </w:p>
    <w:p w14:paraId="14A86564" w14:textId="77777777" w:rsidR="00000000" w:rsidRDefault="006D0D1F">
      <w:pPr>
        <w:pStyle w:val="Tekstpodstawowy"/>
        <w:kinsoku w:val="0"/>
        <w:overflowPunct w:val="0"/>
        <w:spacing w:before="3"/>
        <w:rPr>
          <w:sz w:val="21"/>
          <w:szCs w:val="21"/>
        </w:rPr>
      </w:pPr>
    </w:p>
    <w:p w14:paraId="1B4666BA" w14:textId="77777777" w:rsidR="00000000" w:rsidRDefault="006D0D1F">
      <w:pPr>
        <w:pStyle w:val="Tekstpodstawowy"/>
        <w:kinsoku w:val="0"/>
        <w:overflowPunct w:val="0"/>
        <w:spacing w:before="56" w:line="360" w:lineRule="auto"/>
        <w:ind w:left="1016" w:right="832"/>
        <w:jc w:val="both"/>
      </w:pPr>
      <w:r>
        <w:t>Głównym problemem w tym zakresie jest awaryjność sieci – konieczna jest kontynuacja działań mających na celu wymianę przestarzałych i nieszczelnych rurociągów. Pomimo sukcesywnie prowadzonych prac moderni</w:t>
      </w:r>
      <w:r>
        <w:t>zacyjnych istniejącej sieci wodociągowej, znajduje się ona w stanie niezadowalającym.</w:t>
      </w:r>
    </w:p>
    <w:p w14:paraId="76DFA64A" w14:textId="77777777" w:rsidR="00000000" w:rsidRDefault="006D0D1F">
      <w:pPr>
        <w:pStyle w:val="Tekstpodstawowy"/>
        <w:kinsoku w:val="0"/>
        <w:overflowPunct w:val="0"/>
        <w:spacing w:before="161" w:line="360" w:lineRule="auto"/>
        <w:ind w:left="1016" w:right="832"/>
        <w:jc w:val="both"/>
      </w:pPr>
      <w:r>
        <w:t>Modernizacja i rozwój systemu zaopatrzenia w wodę, w tym dywersyfikacja źródeł wody celem zapewnienia jej dostępności dla nowych terenó</w:t>
      </w:r>
      <w:r>
        <w:t>w mieszkaniowych i inwestycyjnych – poszukiwanie nowych ujęć, rozwój sieci, uzdatnianie wody, itd. – jest istotnym zadaniem z punktu widzenia zapewnienia bezpieczeństwa w zakresie dostępności wody, zwiększenia dostępności i jakości usług   w zakresie dosta</w:t>
      </w:r>
      <w:r>
        <w:t>rczania wody oraz poprawy warunków mieszkalnych i prowadzenia działalności gospodarczej.</w:t>
      </w:r>
    </w:p>
    <w:p w14:paraId="7CFB51FA" w14:textId="77777777" w:rsidR="00000000" w:rsidRDefault="006D0D1F">
      <w:pPr>
        <w:pStyle w:val="Tekstpodstawowy"/>
        <w:kinsoku w:val="0"/>
        <w:overflowPunct w:val="0"/>
        <w:spacing w:before="163"/>
        <w:ind w:left="1016"/>
        <w:rPr>
          <w:i/>
          <w:iCs/>
          <w:color w:val="373545"/>
          <w:sz w:val="18"/>
          <w:szCs w:val="18"/>
        </w:rPr>
      </w:pPr>
      <w:bookmarkStart w:id="38" w:name="_bookmark38"/>
      <w:bookmarkEnd w:id="38"/>
      <w:r>
        <w:rPr>
          <w:i/>
          <w:iCs/>
          <w:color w:val="373545"/>
          <w:sz w:val="18"/>
          <w:szCs w:val="18"/>
        </w:rPr>
        <w:t>Tabela 23 Sprzedaż energii cieplnej na cele komunalno-bytowe w cią</w:t>
      </w:r>
      <w:r>
        <w:rPr>
          <w:i/>
          <w:iCs/>
          <w:color w:val="373545"/>
          <w:sz w:val="18"/>
          <w:szCs w:val="18"/>
        </w:rPr>
        <w:t>gu roku w MOF Chrzanowa w latach 2017-2021 [GJ]</w:t>
      </w:r>
    </w:p>
    <w:p w14:paraId="5084CFA4" w14:textId="77777777" w:rsidR="00000000" w:rsidRDefault="006D0D1F">
      <w:pPr>
        <w:pStyle w:val="Tekstpodstawowy"/>
        <w:kinsoku w:val="0"/>
        <w:overflowPunct w:val="0"/>
        <w:spacing w:before="6"/>
        <w:rPr>
          <w:i/>
          <w:iCs/>
          <w:sz w:val="16"/>
          <w:szCs w:val="16"/>
        </w:rPr>
      </w:pPr>
    </w:p>
    <w:tbl>
      <w:tblPr>
        <w:tblW w:w="0" w:type="auto"/>
        <w:tblInd w:w="1031" w:type="dxa"/>
        <w:tblLayout w:type="fixed"/>
        <w:tblCellMar>
          <w:left w:w="0" w:type="dxa"/>
          <w:right w:w="0" w:type="dxa"/>
        </w:tblCellMar>
        <w:tblLook w:val="0000" w:firstRow="0" w:lastRow="0" w:firstColumn="0" w:lastColumn="0" w:noHBand="0" w:noVBand="0"/>
      </w:tblPr>
      <w:tblGrid>
        <w:gridCol w:w="2263"/>
        <w:gridCol w:w="1131"/>
        <w:gridCol w:w="1133"/>
        <w:gridCol w:w="1131"/>
        <w:gridCol w:w="1133"/>
        <w:gridCol w:w="1131"/>
        <w:gridCol w:w="1134"/>
      </w:tblGrid>
      <w:tr w:rsidR="00000000" w14:paraId="1A74C01D" w14:textId="77777777">
        <w:tblPrEx>
          <w:tblCellMar>
            <w:top w:w="0" w:type="dxa"/>
            <w:left w:w="0" w:type="dxa"/>
            <w:bottom w:w="0" w:type="dxa"/>
            <w:right w:w="0" w:type="dxa"/>
          </w:tblCellMar>
        </w:tblPrEx>
        <w:trPr>
          <w:trHeight w:val="299"/>
        </w:trPr>
        <w:tc>
          <w:tcPr>
            <w:tcW w:w="2263" w:type="dxa"/>
            <w:tcBorders>
              <w:top w:val="none" w:sz="6" w:space="0" w:color="auto"/>
              <w:left w:val="none" w:sz="6" w:space="0" w:color="auto"/>
              <w:bottom w:val="single" w:sz="4" w:space="0" w:color="A6A6A6"/>
              <w:right w:val="single" w:sz="4" w:space="0" w:color="A6A6A6"/>
            </w:tcBorders>
          </w:tcPr>
          <w:p w14:paraId="121EAF1B" w14:textId="77777777" w:rsidR="00000000" w:rsidRDefault="006D0D1F">
            <w:pPr>
              <w:pStyle w:val="TableParagraph"/>
              <w:kinsoku w:val="0"/>
              <w:overflowPunct w:val="0"/>
              <w:rPr>
                <w:rFonts w:ascii="Times New Roman" w:hAnsi="Times New Roman" w:cs="Times New Roman"/>
                <w:sz w:val="20"/>
                <w:szCs w:val="20"/>
              </w:rPr>
            </w:pPr>
          </w:p>
        </w:tc>
        <w:tc>
          <w:tcPr>
            <w:tcW w:w="1131" w:type="dxa"/>
            <w:tcBorders>
              <w:top w:val="single" w:sz="4" w:space="0" w:color="A6A6A6"/>
              <w:left w:val="single" w:sz="4" w:space="0" w:color="A6A6A6"/>
              <w:bottom w:val="single" w:sz="4" w:space="0" w:color="A6A6A6"/>
              <w:right w:val="single" w:sz="4" w:space="0" w:color="A6A6A6"/>
            </w:tcBorders>
            <w:shd w:val="clear" w:color="auto" w:fill="E2F0EC"/>
          </w:tcPr>
          <w:p w14:paraId="3E306132" w14:textId="77777777" w:rsidR="00000000" w:rsidRDefault="006D0D1F">
            <w:pPr>
              <w:pStyle w:val="TableParagraph"/>
              <w:kinsoku w:val="0"/>
              <w:overflowPunct w:val="0"/>
              <w:spacing w:before="27"/>
              <w:ind w:left="218" w:right="206"/>
              <w:jc w:val="center"/>
              <w:rPr>
                <w:sz w:val="20"/>
                <w:szCs w:val="20"/>
              </w:rPr>
            </w:pPr>
            <w:r>
              <w:rPr>
                <w:sz w:val="20"/>
                <w:szCs w:val="20"/>
              </w:rPr>
              <w:t>2017</w:t>
            </w:r>
          </w:p>
        </w:tc>
        <w:tc>
          <w:tcPr>
            <w:tcW w:w="1133" w:type="dxa"/>
            <w:tcBorders>
              <w:top w:val="single" w:sz="4" w:space="0" w:color="A6A6A6"/>
              <w:left w:val="single" w:sz="4" w:space="0" w:color="A6A6A6"/>
              <w:bottom w:val="single" w:sz="4" w:space="0" w:color="A6A6A6"/>
              <w:right w:val="single" w:sz="4" w:space="0" w:color="A6A6A6"/>
            </w:tcBorders>
            <w:shd w:val="clear" w:color="auto" w:fill="E2F0EC"/>
          </w:tcPr>
          <w:p w14:paraId="610D9274" w14:textId="77777777" w:rsidR="00000000" w:rsidRDefault="006D0D1F">
            <w:pPr>
              <w:pStyle w:val="TableParagraph"/>
              <w:kinsoku w:val="0"/>
              <w:overflowPunct w:val="0"/>
              <w:spacing w:before="27"/>
              <w:ind w:left="218" w:right="209"/>
              <w:jc w:val="center"/>
              <w:rPr>
                <w:sz w:val="20"/>
                <w:szCs w:val="20"/>
              </w:rPr>
            </w:pPr>
            <w:r>
              <w:rPr>
                <w:sz w:val="20"/>
                <w:szCs w:val="20"/>
              </w:rPr>
              <w:t>2018</w:t>
            </w:r>
          </w:p>
        </w:tc>
        <w:tc>
          <w:tcPr>
            <w:tcW w:w="1131" w:type="dxa"/>
            <w:tcBorders>
              <w:top w:val="single" w:sz="4" w:space="0" w:color="A6A6A6"/>
              <w:left w:val="single" w:sz="4" w:space="0" w:color="A6A6A6"/>
              <w:bottom w:val="single" w:sz="4" w:space="0" w:color="A6A6A6"/>
              <w:right w:val="single" w:sz="4" w:space="0" w:color="A6A6A6"/>
            </w:tcBorders>
            <w:shd w:val="clear" w:color="auto" w:fill="E2F0EC"/>
          </w:tcPr>
          <w:p w14:paraId="60B85D6E" w14:textId="77777777" w:rsidR="00000000" w:rsidRDefault="006D0D1F">
            <w:pPr>
              <w:pStyle w:val="TableParagraph"/>
              <w:kinsoku w:val="0"/>
              <w:overflowPunct w:val="0"/>
              <w:spacing w:before="27"/>
              <w:ind w:left="218" w:right="207"/>
              <w:jc w:val="center"/>
              <w:rPr>
                <w:sz w:val="20"/>
                <w:szCs w:val="20"/>
              </w:rPr>
            </w:pPr>
            <w:r>
              <w:rPr>
                <w:sz w:val="20"/>
                <w:szCs w:val="20"/>
              </w:rPr>
              <w:t>2019</w:t>
            </w:r>
          </w:p>
        </w:tc>
        <w:tc>
          <w:tcPr>
            <w:tcW w:w="1133" w:type="dxa"/>
            <w:tcBorders>
              <w:top w:val="single" w:sz="4" w:space="0" w:color="A6A6A6"/>
              <w:left w:val="single" w:sz="4" w:space="0" w:color="A6A6A6"/>
              <w:bottom w:val="single" w:sz="4" w:space="0" w:color="A6A6A6"/>
              <w:right w:val="single" w:sz="4" w:space="0" w:color="A6A6A6"/>
            </w:tcBorders>
            <w:shd w:val="clear" w:color="auto" w:fill="E2F0EC"/>
          </w:tcPr>
          <w:p w14:paraId="1BE53761" w14:textId="77777777" w:rsidR="00000000" w:rsidRDefault="006D0D1F">
            <w:pPr>
              <w:pStyle w:val="TableParagraph"/>
              <w:kinsoku w:val="0"/>
              <w:overflowPunct w:val="0"/>
              <w:spacing w:before="27"/>
              <w:ind w:left="218" w:right="210"/>
              <w:jc w:val="center"/>
              <w:rPr>
                <w:sz w:val="20"/>
                <w:szCs w:val="20"/>
              </w:rPr>
            </w:pPr>
            <w:r>
              <w:rPr>
                <w:sz w:val="20"/>
                <w:szCs w:val="20"/>
              </w:rPr>
              <w:t>2020</w:t>
            </w:r>
          </w:p>
        </w:tc>
        <w:tc>
          <w:tcPr>
            <w:tcW w:w="1131" w:type="dxa"/>
            <w:tcBorders>
              <w:top w:val="single" w:sz="4" w:space="0" w:color="A6A6A6"/>
              <w:left w:val="single" w:sz="4" w:space="0" w:color="A6A6A6"/>
              <w:bottom w:val="single" w:sz="4" w:space="0" w:color="A6A6A6"/>
              <w:right w:val="single" w:sz="6" w:space="0" w:color="A6A6A6"/>
            </w:tcBorders>
            <w:shd w:val="clear" w:color="auto" w:fill="E2F0EC"/>
          </w:tcPr>
          <w:p w14:paraId="438A45BA" w14:textId="77777777" w:rsidR="00000000" w:rsidRDefault="006D0D1F">
            <w:pPr>
              <w:pStyle w:val="TableParagraph"/>
              <w:kinsoku w:val="0"/>
              <w:overflowPunct w:val="0"/>
              <w:spacing w:before="27"/>
              <w:ind w:left="217" w:right="205"/>
              <w:jc w:val="center"/>
              <w:rPr>
                <w:sz w:val="20"/>
                <w:szCs w:val="20"/>
              </w:rPr>
            </w:pPr>
            <w:r>
              <w:rPr>
                <w:sz w:val="20"/>
                <w:szCs w:val="20"/>
              </w:rPr>
              <w:t>2021</w:t>
            </w:r>
          </w:p>
        </w:tc>
        <w:tc>
          <w:tcPr>
            <w:tcW w:w="1134" w:type="dxa"/>
            <w:tcBorders>
              <w:top w:val="single" w:sz="4" w:space="0" w:color="A6A6A6"/>
              <w:left w:val="single" w:sz="6" w:space="0" w:color="A6A6A6"/>
              <w:bottom w:val="single" w:sz="4" w:space="0" w:color="A6A6A6"/>
              <w:right w:val="single" w:sz="4" w:space="0" w:color="A6A6A6"/>
            </w:tcBorders>
            <w:shd w:val="clear" w:color="auto" w:fill="E2F0EC"/>
          </w:tcPr>
          <w:p w14:paraId="2AA1C0F8" w14:textId="77777777" w:rsidR="00000000" w:rsidRDefault="006D0D1F">
            <w:pPr>
              <w:pStyle w:val="TableParagraph"/>
              <w:kinsoku w:val="0"/>
              <w:overflowPunct w:val="0"/>
              <w:spacing w:before="27"/>
              <w:ind w:left="215" w:right="211"/>
              <w:jc w:val="center"/>
              <w:rPr>
                <w:sz w:val="20"/>
                <w:szCs w:val="20"/>
              </w:rPr>
            </w:pPr>
            <w:r>
              <w:rPr>
                <w:sz w:val="20"/>
                <w:szCs w:val="20"/>
              </w:rPr>
              <w:t>2022</w:t>
            </w:r>
          </w:p>
        </w:tc>
      </w:tr>
      <w:tr w:rsidR="00000000" w14:paraId="4B60DE0B" w14:textId="77777777">
        <w:tblPrEx>
          <w:tblCellMar>
            <w:top w:w="0" w:type="dxa"/>
            <w:left w:w="0" w:type="dxa"/>
            <w:bottom w:w="0" w:type="dxa"/>
            <w:right w:w="0" w:type="dxa"/>
          </w:tblCellMar>
        </w:tblPrEx>
        <w:trPr>
          <w:trHeight w:val="299"/>
        </w:trPr>
        <w:tc>
          <w:tcPr>
            <w:tcW w:w="2263" w:type="dxa"/>
            <w:tcBorders>
              <w:top w:val="single" w:sz="4" w:space="0" w:color="A6A6A6"/>
              <w:left w:val="single" w:sz="4" w:space="0" w:color="A6A6A6"/>
              <w:bottom w:val="single" w:sz="4" w:space="0" w:color="A6A6A6"/>
              <w:right w:val="single" w:sz="4" w:space="0" w:color="A6A6A6"/>
            </w:tcBorders>
          </w:tcPr>
          <w:p w14:paraId="0BFAE018" w14:textId="77777777" w:rsidR="00000000" w:rsidRDefault="006D0D1F">
            <w:pPr>
              <w:pStyle w:val="TableParagraph"/>
              <w:kinsoku w:val="0"/>
              <w:overflowPunct w:val="0"/>
              <w:spacing w:before="54" w:line="225" w:lineRule="exact"/>
              <w:ind w:left="71"/>
              <w:rPr>
                <w:sz w:val="20"/>
                <w:szCs w:val="20"/>
              </w:rPr>
            </w:pPr>
            <w:r>
              <w:rPr>
                <w:sz w:val="20"/>
                <w:szCs w:val="20"/>
              </w:rPr>
              <w:t>Budynki mieszkalne</w:t>
            </w:r>
          </w:p>
        </w:tc>
        <w:tc>
          <w:tcPr>
            <w:tcW w:w="1131" w:type="dxa"/>
            <w:tcBorders>
              <w:top w:val="single" w:sz="4" w:space="0" w:color="A6A6A6"/>
              <w:left w:val="single" w:sz="4" w:space="0" w:color="A6A6A6"/>
              <w:bottom w:val="single" w:sz="4" w:space="0" w:color="A6A6A6"/>
              <w:right w:val="single" w:sz="4" w:space="0" w:color="A6A6A6"/>
            </w:tcBorders>
          </w:tcPr>
          <w:p w14:paraId="3273BE1A" w14:textId="77777777" w:rsidR="00000000" w:rsidRDefault="006D0D1F">
            <w:pPr>
              <w:pStyle w:val="TableParagraph"/>
              <w:kinsoku w:val="0"/>
              <w:overflowPunct w:val="0"/>
              <w:spacing w:before="27"/>
              <w:ind w:left="218" w:right="209"/>
              <w:jc w:val="center"/>
              <w:rPr>
                <w:sz w:val="20"/>
                <w:szCs w:val="20"/>
              </w:rPr>
            </w:pPr>
            <w:r>
              <w:rPr>
                <w:sz w:val="20"/>
                <w:szCs w:val="20"/>
              </w:rPr>
              <w:t>402 671</w:t>
            </w:r>
          </w:p>
        </w:tc>
        <w:tc>
          <w:tcPr>
            <w:tcW w:w="1133" w:type="dxa"/>
            <w:tcBorders>
              <w:top w:val="single" w:sz="4" w:space="0" w:color="A6A6A6"/>
              <w:left w:val="single" w:sz="4" w:space="0" w:color="A6A6A6"/>
              <w:bottom w:val="single" w:sz="4" w:space="0" w:color="A6A6A6"/>
              <w:right w:val="single" w:sz="4" w:space="0" w:color="A6A6A6"/>
            </w:tcBorders>
          </w:tcPr>
          <w:p w14:paraId="1D50CCEE" w14:textId="77777777" w:rsidR="00000000" w:rsidRDefault="006D0D1F">
            <w:pPr>
              <w:pStyle w:val="TableParagraph"/>
              <w:kinsoku w:val="0"/>
              <w:overflowPunct w:val="0"/>
              <w:spacing w:before="27"/>
              <w:ind w:left="218" w:right="211"/>
              <w:jc w:val="center"/>
              <w:rPr>
                <w:sz w:val="20"/>
                <w:szCs w:val="20"/>
              </w:rPr>
            </w:pPr>
            <w:r>
              <w:rPr>
                <w:sz w:val="20"/>
                <w:szCs w:val="20"/>
              </w:rPr>
              <w:t>375 680</w:t>
            </w:r>
          </w:p>
        </w:tc>
        <w:tc>
          <w:tcPr>
            <w:tcW w:w="1131" w:type="dxa"/>
            <w:tcBorders>
              <w:top w:val="single" w:sz="4" w:space="0" w:color="A6A6A6"/>
              <w:left w:val="single" w:sz="4" w:space="0" w:color="A6A6A6"/>
              <w:bottom w:val="single" w:sz="4" w:space="0" w:color="A6A6A6"/>
              <w:right w:val="single" w:sz="4" w:space="0" w:color="A6A6A6"/>
            </w:tcBorders>
          </w:tcPr>
          <w:p w14:paraId="3FD28600" w14:textId="77777777" w:rsidR="00000000" w:rsidRDefault="006D0D1F">
            <w:pPr>
              <w:pStyle w:val="TableParagraph"/>
              <w:kinsoku w:val="0"/>
              <w:overflowPunct w:val="0"/>
              <w:spacing w:before="27"/>
              <w:ind w:left="218" w:right="209"/>
              <w:jc w:val="center"/>
              <w:rPr>
                <w:sz w:val="20"/>
                <w:szCs w:val="20"/>
              </w:rPr>
            </w:pPr>
            <w:r>
              <w:rPr>
                <w:sz w:val="20"/>
                <w:szCs w:val="20"/>
              </w:rPr>
              <w:t>374 488</w:t>
            </w:r>
          </w:p>
        </w:tc>
        <w:tc>
          <w:tcPr>
            <w:tcW w:w="1133" w:type="dxa"/>
            <w:tcBorders>
              <w:top w:val="single" w:sz="4" w:space="0" w:color="A6A6A6"/>
              <w:left w:val="single" w:sz="4" w:space="0" w:color="A6A6A6"/>
              <w:bottom w:val="single" w:sz="4" w:space="0" w:color="A6A6A6"/>
              <w:right w:val="single" w:sz="4" w:space="0" w:color="A6A6A6"/>
            </w:tcBorders>
          </w:tcPr>
          <w:p w14:paraId="0A6B890B" w14:textId="77777777" w:rsidR="00000000" w:rsidRDefault="006D0D1F">
            <w:pPr>
              <w:pStyle w:val="TableParagraph"/>
              <w:kinsoku w:val="0"/>
              <w:overflowPunct w:val="0"/>
              <w:spacing w:before="27"/>
              <w:ind w:left="218" w:right="211"/>
              <w:jc w:val="center"/>
              <w:rPr>
                <w:sz w:val="20"/>
                <w:szCs w:val="20"/>
              </w:rPr>
            </w:pPr>
            <w:r>
              <w:rPr>
                <w:sz w:val="20"/>
                <w:szCs w:val="20"/>
              </w:rPr>
              <w:t>367 121</w:t>
            </w:r>
          </w:p>
        </w:tc>
        <w:tc>
          <w:tcPr>
            <w:tcW w:w="1131" w:type="dxa"/>
            <w:tcBorders>
              <w:top w:val="single" w:sz="4" w:space="0" w:color="A6A6A6"/>
              <w:left w:val="single" w:sz="4" w:space="0" w:color="A6A6A6"/>
              <w:bottom w:val="single" w:sz="4" w:space="0" w:color="A6A6A6"/>
              <w:right w:val="single" w:sz="6" w:space="0" w:color="A6A6A6"/>
            </w:tcBorders>
          </w:tcPr>
          <w:p w14:paraId="5A7512B5" w14:textId="77777777" w:rsidR="00000000" w:rsidRDefault="006D0D1F">
            <w:pPr>
              <w:pStyle w:val="TableParagraph"/>
              <w:kinsoku w:val="0"/>
              <w:overflowPunct w:val="0"/>
              <w:spacing w:before="27"/>
              <w:ind w:left="217" w:right="206"/>
              <w:jc w:val="center"/>
              <w:rPr>
                <w:sz w:val="20"/>
                <w:szCs w:val="20"/>
              </w:rPr>
            </w:pPr>
            <w:r>
              <w:rPr>
                <w:sz w:val="20"/>
                <w:szCs w:val="20"/>
              </w:rPr>
              <w:t>392 894</w:t>
            </w:r>
          </w:p>
        </w:tc>
        <w:tc>
          <w:tcPr>
            <w:tcW w:w="1134" w:type="dxa"/>
            <w:tcBorders>
              <w:top w:val="single" w:sz="4" w:space="0" w:color="A6A6A6"/>
              <w:left w:val="single" w:sz="6" w:space="0" w:color="A6A6A6"/>
              <w:bottom w:val="single" w:sz="4" w:space="0" w:color="A6A6A6"/>
              <w:right w:val="single" w:sz="4" w:space="0" w:color="A6A6A6"/>
            </w:tcBorders>
          </w:tcPr>
          <w:p w14:paraId="585B8DEF" w14:textId="77777777" w:rsidR="00000000" w:rsidRDefault="006D0D1F">
            <w:pPr>
              <w:pStyle w:val="TableParagraph"/>
              <w:kinsoku w:val="0"/>
              <w:overflowPunct w:val="0"/>
              <w:spacing w:before="27"/>
              <w:ind w:left="215" w:right="212"/>
              <w:jc w:val="center"/>
              <w:rPr>
                <w:sz w:val="20"/>
                <w:szCs w:val="20"/>
              </w:rPr>
            </w:pPr>
            <w:r>
              <w:rPr>
                <w:sz w:val="20"/>
                <w:szCs w:val="20"/>
              </w:rPr>
              <w:t>369 015</w:t>
            </w:r>
          </w:p>
        </w:tc>
      </w:tr>
      <w:tr w:rsidR="00000000" w14:paraId="3597C6BE" w14:textId="77777777">
        <w:tblPrEx>
          <w:tblCellMar>
            <w:top w:w="0" w:type="dxa"/>
            <w:left w:w="0" w:type="dxa"/>
            <w:bottom w:w="0" w:type="dxa"/>
            <w:right w:w="0" w:type="dxa"/>
          </w:tblCellMar>
        </w:tblPrEx>
        <w:trPr>
          <w:trHeight w:val="299"/>
        </w:trPr>
        <w:tc>
          <w:tcPr>
            <w:tcW w:w="2263" w:type="dxa"/>
            <w:tcBorders>
              <w:top w:val="single" w:sz="4" w:space="0" w:color="A6A6A6"/>
              <w:left w:val="single" w:sz="4" w:space="0" w:color="A6A6A6"/>
              <w:bottom w:val="single" w:sz="4" w:space="0" w:color="A6A6A6"/>
              <w:right w:val="single" w:sz="4" w:space="0" w:color="A6A6A6"/>
            </w:tcBorders>
          </w:tcPr>
          <w:p w14:paraId="5E332C21" w14:textId="77777777" w:rsidR="00000000" w:rsidRDefault="006D0D1F">
            <w:pPr>
              <w:pStyle w:val="TableParagraph"/>
              <w:kinsoku w:val="0"/>
              <w:overflowPunct w:val="0"/>
              <w:spacing w:before="56" w:line="223" w:lineRule="exact"/>
              <w:ind w:left="71"/>
              <w:rPr>
                <w:sz w:val="20"/>
                <w:szCs w:val="20"/>
              </w:rPr>
            </w:pPr>
            <w:r>
              <w:rPr>
                <w:sz w:val="20"/>
                <w:szCs w:val="20"/>
              </w:rPr>
              <w:t>Urzędy i instytucje</w:t>
            </w:r>
          </w:p>
        </w:tc>
        <w:tc>
          <w:tcPr>
            <w:tcW w:w="1131" w:type="dxa"/>
            <w:tcBorders>
              <w:top w:val="single" w:sz="4" w:space="0" w:color="A6A6A6"/>
              <w:left w:val="single" w:sz="4" w:space="0" w:color="A6A6A6"/>
              <w:bottom w:val="single" w:sz="4" w:space="0" w:color="A6A6A6"/>
              <w:right w:val="single" w:sz="4" w:space="0" w:color="A6A6A6"/>
            </w:tcBorders>
          </w:tcPr>
          <w:p w14:paraId="6C30C98C" w14:textId="77777777" w:rsidR="00000000" w:rsidRDefault="006D0D1F">
            <w:pPr>
              <w:pStyle w:val="TableParagraph"/>
              <w:kinsoku w:val="0"/>
              <w:overflowPunct w:val="0"/>
              <w:spacing w:before="27"/>
              <w:ind w:left="218" w:right="209"/>
              <w:jc w:val="center"/>
              <w:rPr>
                <w:sz w:val="20"/>
                <w:szCs w:val="20"/>
              </w:rPr>
            </w:pPr>
            <w:r>
              <w:rPr>
                <w:sz w:val="20"/>
                <w:szCs w:val="20"/>
              </w:rPr>
              <w:t>159 417</w:t>
            </w:r>
          </w:p>
        </w:tc>
        <w:tc>
          <w:tcPr>
            <w:tcW w:w="1133" w:type="dxa"/>
            <w:tcBorders>
              <w:top w:val="single" w:sz="4" w:space="0" w:color="A6A6A6"/>
              <w:left w:val="single" w:sz="4" w:space="0" w:color="A6A6A6"/>
              <w:bottom w:val="single" w:sz="4" w:space="0" w:color="A6A6A6"/>
              <w:right w:val="single" w:sz="4" w:space="0" w:color="A6A6A6"/>
            </w:tcBorders>
          </w:tcPr>
          <w:p w14:paraId="26B0FEB7" w14:textId="77777777" w:rsidR="00000000" w:rsidRDefault="006D0D1F">
            <w:pPr>
              <w:pStyle w:val="TableParagraph"/>
              <w:kinsoku w:val="0"/>
              <w:overflowPunct w:val="0"/>
              <w:spacing w:before="27"/>
              <w:ind w:left="218" w:right="211"/>
              <w:jc w:val="center"/>
              <w:rPr>
                <w:sz w:val="20"/>
                <w:szCs w:val="20"/>
              </w:rPr>
            </w:pPr>
            <w:r>
              <w:rPr>
                <w:sz w:val="20"/>
                <w:szCs w:val="20"/>
              </w:rPr>
              <w:t>137 132</w:t>
            </w:r>
          </w:p>
        </w:tc>
        <w:tc>
          <w:tcPr>
            <w:tcW w:w="1131" w:type="dxa"/>
            <w:tcBorders>
              <w:top w:val="single" w:sz="4" w:space="0" w:color="A6A6A6"/>
              <w:left w:val="single" w:sz="4" w:space="0" w:color="A6A6A6"/>
              <w:bottom w:val="single" w:sz="4" w:space="0" w:color="A6A6A6"/>
              <w:right w:val="single" w:sz="4" w:space="0" w:color="A6A6A6"/>
            </w:tcBorders>
          </w:tcPr>
          <w:p w14:paraId="6F2879E2" w14:textId="77777777" w:rsidR="00000000" w:rsidRDefault="006D0D1F">
            <w:pPr>
              <w:pStyle w:val="TableParagraph"/>
              <w:kinsoku w:val="0"/>
              <w:overflowPunct w:val="0"/>
              <w:spacing w:before="27"/>
              <w:ind w:left="218" w:right="209"/>
              <w:jc w:val="center"/>
              <w:rPr>
                <w:sz w:val="20"/>
                <w:szCs w:val="20"/>
              </w:rPr>
            </w:pPr>
            <w:r>
              <w:rPr>
                <w:sz w:val="20"/>
                <w:szCs w:val="20"/>
              </w:rPr>
              <w:t>135 036</w:t>
            </w:r>
          </w:p>
        </w:tc>
        <w:tc>
          <w:tcPr>
            <w:tcW w:w="1133" w:type="dxa"/>
            <w:tcBorders>
              <w:top w:val="single" w:sz="4" w:space="0" w:color="A6A6A6"/>
              <w:left w:val="single" w:sz="4" w:space="0" w:color="A6A6A6"/>
              <w:bottom w:val="single" w:sz="4" w:space="0" w:color="A6A6A6"/>
              <w:right w:val="single" w:sz="4" w:space="0" w:color="A6A6A6"/>
            </w:tcBorders>
          </w:tcPr>
          <w:p w14:paraId="7ED8D746" w14:textId="77777777" w:rsidR="00000000" w:rsidRDefault="006D0D1F">
            <w:pPr>
              <w:pStyle w:val="TableParagraph"/>
              <w:kinsoku w:val="0"/>
              <w:overflowPunct w:val="0"/>
              <w:spacing w:before="27"/>
              <w:ind w:left="218" w:right="211"/>
              <w:jc w:val="center"/>
              <w:rPr>
                <w:sz w:val="20"/>
                <w:szCs w:val="20"/>
              </w:rPr>
            </w:pPr>
            <w:r>
              <w:rPr>
                <w:sz w:val="20"/>
                <w:szCs w:val="20"/>
              </w:rPr>
              <w:t>142 052</w:t>
            </w:r>
          </w:p>
        </w:tc>
        <w:tc>
          <w:tcPr>
            <w:tcW w:w="1131" w:type="dxa"/>
            <w:tcBorders>
              <w:top w:val="single" w:sz="4" w:space="0" w:color="A6A6A6"/>
              <w:left w:val="single" w:sz="4" w:space="0" w:color="A6A6A6"/>
              <w:bottom w:val="single" w:sz="4" w:space="0" w:color="A6A6A6"/>
              <w:right w:val="single" w:sz="6" w:space="0" w:color="A6A6A6"/>
            </w:tcBorders>
          </w:tcPr>
          <w:p w14:paraId="5FC78227" w14:textId="77777777" w:rsidR="00000000" w:rsidRDefault="006D0D1F">
            <w:pPr>
              <w:pStyle w:val="TableParagraph"/>
              <w:kinsoku w:val="0"/>
              <w:overflowPunct w:val="0"/>
              <w:spacing w:before="27"/>
              <w:ind w:left="217" w:right="207"/>
              <w:jc w:val="center"/>
              <w:rPr>
                <w:sz w:val="20"/>
                <w:szCs w:val="20"/>
              </w:rPr>
            </w:pPr>
            <w:r>
              <w:rPr>
                <w:sz w:val="20"/>
                <w:szCs w:val="20"/>
              </w:rPr>
              <w:t>148 169</w:t>
            </w:r>
          </w:p>
        </w:tc>
        <w:tc>
          <w:tcPr>
            <w:tcW w:w="1134" w:type="dxa"/>
            <w:tcBorders>
              <w:top w:val="single" w:sz="4" w:space="0" w:color="A6A6A6"/>
              <w:left w:val="single" w:sz="6" w:space="0" w:color="A6A6A6"/>
              <w:bottom w:val="single" w:sz="4" w:space="0" w:color="A6A6A6"/>
              <w:right w:val="single" w:sz="4" w:space="0" w:color="A6A6A6"/>
            </w:tcBorders>
          </w:tcPr>
          <w:p w14:paraId="03D8F766" w14:textId="77777777" w:rsidR="00000000" w:rsidRDefault="006D0D1F">
            <w:pPr>
              <w:pStyle w:val="TableParagraph"/>
              <w:kinsoku w:val="0"/>
              <w:overflowPunct w:val="0"/>
              <w:spacing w:before="27"/>
              <w:ind w:left="215" w:right="212"/>
              <w:jc w:val="center"/>
              <w:rPr>
                <w:sz w:val="20"/>
                <w:szCs w:val="20"/>
              </w:rPr>
            </w:pPr>
            <w:r>
              <w:rPr>
                <w:sz w:val="20"/>
                <w:szCs w:val="20"/>
              </w:rPr>
              <w:t>142 113</w:t>
            </w:r>
          </w:p>
        </w:tc>
      </w:tr>
      <w:tr w:rsidR="00000000" w14:paraId="43E30149" w14:textId="77777777">
        <w:tblPrEx>
          <w:tblCellMar>
            <w:top w:w="0" w:type="dxa"/>
            <w:left w:w="0" w:type="dxa"/>
            <w:bottom w:w="0" w:type="dxa"/>
            <w:right w:w="0" w:type="dxa"/>
          </w:tblCellMar>
        </w:tblPrEx>
        <w:trPr>
          <w:trHeight w:val="302"/>
        </w:trPr>
        <w:tc>
          <w:tcPr>
            <w:tcW w:w="2263" w:type="dxa"/>
            <w:tcBorders>
              <w:top w:val="single" w:sz="4" w:space="0" w:color="A6A6A6"/>
              <w:left w:val="single" w:sz="4" w:space="0" w:color="A6A6A6"/>
              <w:bottom w:val="single" w:sz="4" w:space="0" w:color="A6A6A6"/>
              <w:right w:val="single" w:sz="4" w:space="0" w:color="A6A6A6"/>
            </w:tcBorders>
          </w:tcPr>
          <w:p w14:paraId="1AB033D4" w14:textId="77777777" w:rsidR="00000000" w:rsidRDefault="006D0D1F">
            <w:pPr>
              <w:pStyle w:val="TableParagraph"/>
              <w:kinsoku w:val="0"/>
              <w:overflowPunct w:val="0"/>
              <w:spacing w:before="56" w:line="225" w:lineRule="exact"/>
              <w:ind w:right="56"/>
              <w:jc w:val="right"/>
              <w:rPr>
                <w:b/>
                <w:bCs/>
                <w:sz w:val="20"/>
                <w:szCs w:val="20"/>
              </w:rPr>
            </w:pPr>
            <w:r>
              <w:rPr>
                <w:b/>
                <w:bCs/>
                <w:sz w:val="20"/>
                <w:szCs w:val="20"/>
              </w:rPr>
              <w:t>Ogółem</w:t>
            </w:r>
          </w:p>
        </w:tc>
        <w:tc>
          <w:tcPr>
            <w:tcW w:w="1131" w:type="dxa"/>
            <w:tcBorders>
              <w:top w:val="single" w:sz="4" w:space="0" w:color="A6A6A6"/>
              <w:left w:val="single" w:sz="4" w:space="0" w:color="A6A6A6"/>
              <w:bottom w:val="single" w:sz="4" w:space="0" w:color="A6A6A6"/>
              <w:right w:val="single" w:sz="4" w:space="0" w:color="A6A6A6"/>
            </w:tcBorders>
          </w:tcPr>
          <w:p w14:paraId="74C10675" w14:textId="77777777" w:rsidR="00000000" w:rsidRDefault="006D0D1F">
            <w:pPr>
              <w:pStyle w:val="TableParagraph"/>
              <w:kinsoku w:val="0"/>
              <w:overflowPunct w:val="0"/>
              <w:spacing w:before="27"/>
              <w:ind w:left="218" w:right="209"/>
              <w:jc w:val="center"/>
              <w:rPr>
                <w:sz w:val="20"/>
                <w:szCs w:val="20"/>
              </w:rPr>
            </w:pPr>
            <w:r>
              <w:rPr>
                <w:sz w:val="20"/>
                <w:szCs w:val="20"/>
              </w:rPr>
              <w:t>562 088</w:t>
            </w:r>
          </w:p>
        </w:tc>
        <w:tc>
          <w:tcPr>
            <w:tcW w:w="1133" w:type="dxa"/>
            <w:tcBorders>
              <w:top w:val="single" w:sz="4" w:space="0" w:color="A6A6A6"/>
              <w:left w:val="single" w:sz="4" w:space="0" w:color="A6A6A6"/>
              <w:bottom w:val="single" w:sz="4" w:space="0" w:color="A6A6A6"/>
              <w:right w:val="single" w:sz="4" w:space="0" w:color="A6A6A6"/>
            </w:tcBorders>
          </w:tcPr>
          <w:p w14:paraId="2C21AA6B" w14:textId="77777777" w:rsidR="00000000" w:rsidRDefault="006D0D1F">
            <w:pPr>
              <w:pStyle w:val="TableParagraph"/>
              <w:kinsoku w:val="0"/>
              <w:overflowPunct w:val="0"/>
              <w:spacing w:before="27"/>
              <w:ind w:left="218" w:right="211"/>
              <w:jc w:val="center"/>
              <w:rPr>
                <w:sz w:val="20"/>
                <w:szCs w:val="20"/>
              </w:rPr>
            </w:pPr>
            <w:r>
              <w:rPr>
                <w:sz w:val="20"/>
                <w:szCs w:val="20"/>
              </w:rPr>
              <w:t>512 812</w:t>
            </w:r>
          </w:p>
        </w:tc>
        <w:tc>
          <w:tcPr>
            <w:tcW w:w="1131" w:type="dxa"/>
            <w:tcBorders>
              <w:top w:val="single" w:sz="4" w:space="0" w:color="A6A6A6"/>
              <w:left w:val="single" w:sz="4" w:space="0" w:color="A6A6A6"/>
              <w:bottom w:val="single" w:sz="4" w:space="0" w:color="A6A6A6"/>
              <w:right w:val="single" w:sz="4" w:space="0" w:color="A6A6A6"/>
            </w:tcBorders>
          </w:tcPr>
          <w:p w14:paraId="2293A4B6" w14:textId="77777777" w:rsidR="00000000" w:rsidRDefault="006D0D1F">
            <w:pPr>
              <w:pStyle w:val="TableParagraph"/>
              <w:kinsoku w:val="0"/>
              <w:overflowPunct w:val="0"/>
              <w:spacing w:before="27"/>
              <w:ind w:left="218" w:right="209"/>
              <w:jc w:val="center"/>
              <w:rPr>
                <w:sz w:val="20"/>
                <w:szCs w:val="20"/>
              </w:rPr>
            </w:pPr>
            <w:r>
              <w:rPr>
                <w:sz w:val="20"/>
                <w:szCs w:val="20"/>
              </w:rPr>
              <w:t>509 524</w:t>
            </w:r>
          </w:p>
        </w:tc>
        <w:tc>
          <w:tcPr>
            <w:tcW w:w="1133" w:type="dxa"/>
            <w:tcBorders>
              <w:top w:val="single" w:sz="4" w:space="0" w:color="A6A6A6"/>
              <w:left w:val="single" w:sz="4" w:space="0" w:color="A6A6A6"/>
              <w:bottom w:val="single" w:sz="4" w:space="0" w:color="A6A6A6"/>
              <w:right w:val="single" w:sz="4" w:space="0" w:color="A6A6A6"/>
            </w:tcBorders>
          </w:tcPr>
          <w:p w14:paraId="1522ABCB" w14:textId="77777777" w:rsidR="00000000" w:rsidRDefault="006D0D1F">
            <w:pPr>
              <w:pStyle w:val="TableParagraph"/>
              <w:kinsoku w:val="0"/>
              <w:overflowPunct w:val="0"/>
              <w:spacing w:before="27"/>
              <w:ind w:left="218" w:right="211"/>
              <w:jc w:val="center"/>
              <w:rPr>
                <w:sz w:val="20"/>
                <w:szCs w:val="20"/>
              </w:rPr>
            </w:pPr>
            <w:r>
              <w:rPr>
                <w:sz w:val="20"/>
                <w:szCs w:val="20"/>
              </w:rPr>
              <w:t>509 173</w:t>
            </w:r>
          </w:p>
        </w:tc>
        <w:tc>
          <w:tcPr>
            <w:tcW w:w="1131" w:type="dxa"/>
            <w:tcBorders>
              <w:top w:val="single" w:sz="4" w:space="0" w:color="A6A6A6"/>
              <w:left w:val="single" w:sz="4" w:space="0" w:color="A6A6A6"/>
              <w:bottom w:val="single" w:sz="4" w:space="0" w:color="A6A6A6"/>
              <w:right w:val="single" w:sz="6" w:space="0" w:color="A6A6A6"/>
            </w:tcBorders>
          </w:tcPr>
          <w:p w14:paraId="6E253DC5" w14:textId="77777777" w:rsidR="00000000" w:rsidRDefault="006D0D1F">
            <w:pPr>
              <w:pStyle w:val="TableParagraph"/>
              <w:kinsoku w:val="0"/>
              <w:overflowPunct w:val="0"/>
              <w:spacing w:before="27"/>
              <w:ind w:left="217" w:right="206"/>
              <w:jc w:val="center"/>
              <w:rPr>
                <w:sz w:val="20"/>
                <w:szCs w:val="20"/>
              </w:rPr>
            </w:pPr>
            <w:r>
              <w:rPr>
                <w:sz w:val="20"/>
                <w:szCs w:val="20"/>
              </w:rPr>
              <w:t>541 063</w:t>
            </w:r>
          </w:p>
        </w:tc>
        <w:tc>
          <w:tcPr>
            <w:tcW w:w="1134" w:type="dxa"/>
            <w:tcBorders>
              <w:top w:val="single" w:sz="4" w:space="0" w:color="A6A6A6"/>
              <w:left w:val="single" w:sz="6" w:space="0" w:color="A6A6A6"/>
              <w:bottom w:val="single" w:sz="4" w:space="0" w:color="A6A6A6"/>
              <w:right w:val="single" w:sz="4" w:space="0" w:color="A6A6A6"/>
            </w:tcBorders>
          </w:tcPr>
          <w:p w14:paraId="25BFA328" w14:textId="77777777" w:rsidR="00000000" w:rsidRDefault="006D0D1F">
            <w:pPr>
              <w:pStyle w:val="TableParagraph"/>
              <w:kinsoku w:val="0"/>
              <w:overflowPunct w:val="0"/>
              <w:spacing w:before="27"/>
              <w:ind w:left="215" w:right="212"/>
              <w:jc w:val="center"/>
              <w:rPr>
                <w:sz w:val="20"/>
                <w:szCs w:val="20"/>
              </w:rPr>
            </w:pPr>
            <w:r>
              <w:rPr>
                <w:sz w:val="20"/>
                <w:szCs w:val="20"/>
              </w:rPr>
              <w:t>511 128</w:t>
            </w:r>
          </w:p>
        </w:tc>
      </w:tr>
    </w:tbl>
    <w:p w14:paraId="76B5197E" w14:textId="77777777" w:rsidR="00000000" w:rsidRDefault="006D0D1F">
      <w:pPr>
        <w:pStyle w:val="Tekstpodstawowy"/>
        <w:kinsoku w:val="0"/>
        <w:overflowPunct w:val="0"/>
        <w:ind w:left="1016"/>
        <w:rPr>
          <w:sz w:val="18"/>
          <w:szCs w:val="18"/>
        </w:rPr>
      </w:pPr>
      <w:r>
        <w:rPr>
          <w:sz w:val="18"/>
          <w:szCs w:val="18"/>
        </w:rPr>
        <w:t>Źródło: opracowanie własne na podstawie danych BDL GUS.</w:t>
      </w:r>
    </w:p>
    <w:p w14:paraId="1C9FFE06" w14:textId="77777777" w:rsidR="00000000" w:rsidRDefault="006D0D1F">
      <w:pPr>
        <w:pStyle w:val="Tekstpodstawowy"/>
        <w:kinsoku w:val="0"/>
        <w:overflowPunct w:val="0"/>
        <w:spacing w:before="1"/>
      </w:pPr>
    </w:p>
    <w:p w14:paraId="40E0DA69" w14:textId="77777777" w:rsidR="00000000" w:rsidRDefault="006D0D1F">
      <w:pPr>
        <w:pStyle w:val="Tekstpodstawowy"/>
        <w:kinsoku w:val="0"/>
        <w:overflowPunct w:val="0"/>
        <w:spacing w:line="360" w:lineRule="auto"/>
        <w:ind w:left="1016" w:right="832"/>
        <w:jc w:val="both"/>
      </w:pPr>
      <w:r>
        <w:t>Z analizy danych dotyczących sprzedaży energii cieplnej na cele komunalno-bytowe w ciągu roku wynika, iż w  latach 2017-2020  jej  ogólna ilość</w:t>
      </w:r>
      <w:r>
        <w:t xml:space="preserve">  w MOF  Chrzanowa  rokrocznie  malała  (o ok. 9,4%  w 2020 r. względem roku 2017), przy czym spadek ilości sprzedanej energii cieplnej jest wyraźniej zauważalny w przypadku urzędów i instytucji publicznych, niż w przypadku budynków mieszkalnych. W 2021 r.</w:t>
      </w:r>
      <w:r>
        <w:t xml:space="preserve"> roku nastąpił wzrost ilości sprzedanej energii cieplnej ogółem o 6,3% względem 2020 r. – w 2022 r. ilość ta znów</w:t>
      </w:r>
      <w:r>
        <w:rPr>
          <w:spacing w:val="-6"/>
        </w:rPr>
        <w:t xml:space="preserve"> </w:t>
      </w:r>
      <w:r>
        <w:t>zmalała.</w:t>
      </w:r>
    </w:p>
    <w:p w14:paraId="0D27CAC2" w14:textId="77777777" w:rsidR="00000000" w:rsidRDefault="006D0D1F">
      <w:pPr>
        <w:pStyle w:val="Tekstpodstawowy"/>
        <w:kinsoku w:val="0"/>
        <w:overflowPunct w:val="0"/>
        <w:spacing w:before="159" w:line="360" w:lineRule="auto"/>
        <w:ind w:left="1016" w:right="831"/>
        <w:jc w:val="both"/>
      </w:pPr>
      <w:r>
        <w:t>W latach 2017-2022 zmniejszeniu uległo także zużycie energii elektrycznej – w 2022 r. w MOF Chrzanowa zużyto łącznie 96 MWh energii e</w:t>
      </w:r>
      <w:r>
        <w:t>lektrycznej z gospodarstw domowych, co stanowiło około 3,5%</w:t>
      </w:r>
      <w:r>
        <w:rPr>
          <w:spacing w:val="-10"/>
        </w:rPr>
        <w:t xml:space="preserve"> </w:t>
      </w:r>
      <w:r>
        <w:t>ogólnej</w:t>
      </w:r>
      <w:r>
        <w:rPr>
          <w:spacing w:val="-9"/>
        </w:rPr>
        <w:t xml:space="preserve"> </w:t>
      </w:r>
      <w:r>
        <w:t>ilości</w:t>
      </w:r>
      <w:r>
        <w:rPr>
          <w:spacing w:val="-8"/>
        </w:rPr>
        <w:t xml:space="preserve"> </w:t>
      </w:r>
      <w:r>
        <w:t>zużytej</w:t>
      </w:r>
      <w:r>
        <w:rPr>
          <w:spacing w:val="-10"/>
        </w:rPr>
        <w:t xml:space="preserve"> </w:t>
      </w:r>
      <w:r>
        <w:t>energii</w:t>
      </w:r>
      <w:r>
        <w:rPr>
          <w:spacing w:val="-8"/>
        </w:rPr>
        <w:t xml:space="preserve"> </w:t>
      </w:r>
      <w:r>
        <w:t>w</w:t>
      </w:r>
      <w:r>
        <w:rPr>
          <w:spacing w:val="-1"/>
        </w:rPr>
        <w:t xml:space="preserve"> </w:t>
      </w:r>
      <w:r>
        <w:t>województwie</w:t>
      </w:r>
      <w:r>
        <w:rPr>
          <w:spacing w:val="-10"/>
        </w:rPr>
        <w:t xml:space="preserve"> </w:t>
      </w:r>
      <w:r>
        <w:t>małopolskim.</w:t>
      </w:r>
      <w:r>
        <w:rPr>
          <w:spacing w:val="-11"/>
        </w:rPr>
        <w:t xml:space="preserve"> </w:t>
      </w:r>
      <w:r>
        <w:t>W</w:t>
      </w:r>
      <w:r>
        <w:rPr>
          <w:spacing w:val="-10"/>
        </w:rPr>
        <w:t xml:space="preserve"> </w:t>
      </w:r>
      <w:r>
        <w:t>przeliczeniu</w:t>
      </w:r>
      <w:r>
        <w:rPr>
          <w:spacing w:val="-9"/>
        </w:rPr>
        <w:t xml:space="preserve"> </w:t>
      </w:r>
      <w:r>
        <w:t>na</w:t>
      </w:r>
      <w:r>
        <w:rPr>
          <w:spacing w:val="-8"/>
        </w:rPr>
        <w:t xml:space="preserve"> </w:t>
      </w:r>
      <w:r>
        <w:t>1</w:t>
      </w:r>
      <w:r>
        <w:rPr>
          <w:spacing w:val="-9"/>
        </w:rPr>
        <w:t xml:space="preserve"> </w:t>
      </w:r>
      <w:r>
        <w:t>odbiorcę,</w:t>
      </w:r>
      <w:r>
        <w:rPr>
          <w:spacing w:val="-10"/>
        </w:rPr>
        <w:t xml:space="preserve"> </w:t>
      </w:r>
      <w:r>
        <w:t>w</w:t>
      </w:r>
      <w:r>
        <w:rPr>
          <w:spacing w:val="-10"/>
        </w:rPr>
        <w:t xml:space="preserve"> </w:t>
      </w:r>
      <w:r>
        <w:t>MOF Chrzanowa ilość  zużytej energii  elektrycznej co  roku  jest  porównywalna  do ilości energii  zużyt</w:t>
      </w:r>
      <w:r>
        <w:t>ej  w województwie małopolskim. Zadania  operatora  systemu  dystrybucyjnego  energii  elektrycznej na terenie województwa małopolskiego realizuje Tauron Dystrybucja</w:t>
      </w:r>
      <w:r>
        <w:rPr>
          <w:spacing w:val="-7"/>
        </w:rPr>
        <w:t xml:space="preserve"> </w:t>
      </w:r>
      <w:r>
        <w:t>S.A.</w:t>
      </w:r>
    </w:p>
    <w:p w14:paraId="4A9A3B6F" w14:textId="77777777" w:rsidR="00000000" w:rsidRDefault="006D0D1F">
      <w:pPr>
        <w:pStyle w:val="Tekstpodstawowy"/>
        <w:kinsoku w:val="0"/>
        <w:overflowPunct w:val="0"/>
        <w:spacing w:before="163" w:after="3"/>
        <w:ind w:left="1016"/>
        <w:rPr>
          <w:i/>
          <w:iCs/>
          <w:color w:val="373545"/>
          <w:sz w:val="18"/>
          <w:szCs w:val="18"/>
        </w:rPr>
      </w:pPr>
      <w:bookmarkStart w:id="39" w:name="_bookmark39"/>
      <w:bookmarkEnd w:id="39"/>
      <w:r>
        <w:rPr>
          <w:i/>
          <w:iCs/>
          <w:color w:val="373545"/>
          <w:sz w:val="18"/>
          <w:szCs w:val="18"/>
        </w:rPr>
        <w:t>Tabela 24 Zużycie energii elektrycznej w MOF Chrzanowa i wojewó</w:t>
      </w:r>
      <w:r>
        <w:rPr>
          <w:i/>
          <w:iCs/>
          <w:color w:val="373545"/>
          <w:sz w:val="18"/>
          <w:szCs w:val="18"/>
        </w:rPr>
        <w:t>dztwie małopolskim w latach 2017-2022</w:t>
      </w:r>
    </w:p>
    <w:tbl>
      <w:tblPr>
        <w:tblW w:w="0" w:type="auto"/>
        <w:tblInd w:w="1091" w:type="dxa"/>
        <w:tblLayout w:type="fixed"/>
        <w:tblCellMar>
          <w:left w:w="0" w:type="dxa"/>
          <w:right w:w="0" w:type="dxa"/>
        </w:tblCellMar>
        <w:tblLook w:val="0000" w:firstRow="0" w:lastRow="0" w:firstColumn="0" w:lastColumn="0" w:noHBand="0" w:noVBand="0"/>
      </w:tblPr>
      <w:tblGrid>
        <w:gridCol w:w="1536"/>
        <w:gridCol w:w="1241"/>
        <w:gridCol w:w="1243"/>
        <w:gridCol w:w="1243"/>
        <w:gridCol w:w="1243"/>
        <w:gridCol w:w="1243"/>
        <w:gridCol w:w="1244"/>
      </w:tblGrid>
      <w:tr w:rsidR="00000000" w14:paraId="72041815" w14:textId="77777777">
        <w:tblPrEx>
          <w:tblCellMar>
            <w:top w:w="0" w:type="dxa"/>
            <w:left w:w="0" w:type="dxa"/>
            <w:bottom w:w="0" w:type="dxa"/>
            <w:right w:w="0" w:type="dxa"/>
          </w:tblCellMar>
        </w:tblPrEx>
        <w:trPr>
          <w:trHeight w:val="299"/>
        </w:trPr>
        <w:tc>
          <w:tcPr>
            <w:tcW w:w="1536" w:type="dxa"/>
            <w:vMerge w:val="restart"/>
            <w:tcBorders>
              <w:top w:val="none" w:sz="6" w:space="0" w:color="auto"/>
              <w:left w:val="none" w:sz="6" w:space="0" w:color="auto"/>
              <w:bottom w:val="single" w:sz="4" w:space="0" w:color="A6A6A6"/>
              <w:right w:val="single" w:sz="4" w:space="0" w:color="A6A6A6"/>
            </w:tcBorders>
          </w:tcPr>
          <w:p w14:paraId="19E6EBB1" w14:textId="77777777" w:rsidR="00000000" w:rsidRDefault="006D0D1F">
            <w:pPr>
              <w:pStyle w:val="TableParagraph"/>
              <w:kinsoku w:val="0"/>
              <w:overflowPunct w:val="0"/>
              <w:rPr>
                <w:rFonts w:ascii="Times New Roman" w:hAnsi="Times New Roman" w:cs="Times New Roman"/>
                <w:sz w:val="20"/>
                <w:szCs w:val="20"/>
              </w:rPr>
            </w:pPr>
          </w:p>
        </w:tc>
        <w:tc>
          <w:tcPr>
            <w:tcW w:w="7457" w:type="dxa"/>
            <w:gridSpan w:val="6"/>
            <w:tcBorders>
              <w:top w:val="single" w:sz="4" w:space="0" w:color="A6A6A6"/>
              <w:left w:val="single" w:sz="4" w:space="0" w:color="A6A6A6"/>
              <w:bottom w:val="single" w:sz="4" w:space="0" w:color="A6A6A6"/>
              <w:right w:val="single" w:sz="4" w:space="0" w:color="A6A6A6"/>
            </w:tcBorders>
            <w:shd w:val="clear" w:color="auto" w:fill="E2F0EC"/>
          </w:tcPr>
          <w:p w14:paraId="4AEC9B06" w14:textId="77777777" w:rsidR="00000000" w:rsidRDefault="006D0D1F">
            <w:pPr>
              <w:pStyle w:val="TableParagraph"/>
              <w:kinsoku w:val="0"/>
              <w:overflowPunct w:val="0"/>
              <w:spacing w:before="27"/>
              <w:ind w:left="1764"/>
              <w:rPr>
                <w:sz w:val="20"/>
                <w:szCs w:val="20"/>
              </w:rPr>
            </w:pPr>
            <w:r>
              <w:rPr>
                <w:sz w:val="20"/>
                <w:szCs w:val="20"/>
              </w:rPr>
              <w:t>Zużycie energii elektrycznej na 1 odbiorcę (kWh)</w:t>
            </w:r>
          </w:p>
        </w:tc>
      </w:tr>
      <w:tr w:rsidR="00000000" w14:paraId="61FECC42" w14:textId="77777777">
        <w:tblPrEx>
          <w:tblCellMar>
            <w:top w:w="0" w:type="dxa"/>
            <w:left w:w="0" w:type="dxa"/>
            <w:bottom w:w="0" w:type="dxa"/>
            <w:right w:w="0" w:type="dxa"/>
          </w:tblCellMar>
        </w:tblPrEx>
        <w:trPr>
          <w:trHeight w:val="299"/>
        </w:trPr>
        <w:tc>
          <w:tcPr>
            <w:tcW w:w="1536" w:type="dxa"/>
            <w:vMerge/>
            <w:tcBorders>
              <w:top w:val="nil"/>
              <w:left w:val="none" w:sz="6" w:space="0" w:color="auto"/>
              <w:bottom w:val="single" w:sz="4" w:space="0" w:color="A6A6A6"/>
              <w:right w:val="single" w:sz="4" w:space="0" w:color="A6A6A6"/>
            </w:tcBorders>
          </w:tcPr>
          <w:p w14:paraId="221CD4D8" w14:textId="77777777" w:rsidR="00000000" w:rsidRDefault="006D0D1F">
            <w:pPr>
              <w:pStyle w:val="Tekstpodstawowy"/>
              <w:kinsoku w:val="0"/>
              <w:overflowPunct w:val="0"/>
              <w:spacing w:before="163" w:after="3"/>
              <w:ind w:left="1016"/>
              <w:rPr>
                <w:i/>
                <w:iCs/>
                <w:color w:val="373545"/>
                <w:sz w:val="2"/>
                <w:szCs w:val="2"/>
              </w:rPr>
            </w:pPr>
          </w:p>
        </w:tc>
        <w:tc>
          <w:tcPr>
            <w:tcW w:w="1241" w:type="dxa"/>
            <w:tcBorders>
              <w:top w:val="single" w:sz="4" w:space="0" w:color="A6A6A6"/>
              <w:left w:val="single" w:sz="4" w:space="0" w:color="A6A6A6"/>
              <w:bottom w:val="single" w:sz="4" w:space="0" w:color="A6A6A6"/>
              <w:right w:val="single" w:sz="4" w:space="0" w:color="A6A6A6"/>
            </w:tcBorders>
            <w:shd w:val="clear" w:color="auto" w:fill="E2F0EC"/>
          </w:tcPr>
          <w:p w14:paraId="471E15A5" w14:textId="77777777" w:rsidR="00000000" w:rsidRDefault="006D0D1F">
            <w:pPr>
              <w:pStyle w:val="TableParagraph"/>
              <w:kinsoku w:val="0"/>
              <w:overflowPunct w:val="0"/>
              <w:spacing w:before="27"/>
              <w:ind w:left="83" w:right="77"/>
              <w:jc w:val="center"/>
              <w:rPr>
                <w:sz w:val="20"/>
                <w:szCs w:val="20"/>
              </w:rPr>
            </w:pPr>
            <w:r>
              <w:rPr>
                <w:sz w:val="20"/>
                <w:szCs w:val="20"/>
              </w:rPr>
              <w:t>2017</w:t>
            </w:r>
          </w:p>
        </w:tc>
        <w:tc>
          <w:tcPr>
            <w:tcW w:w="1243" w:type="dxa"/>
            <w:tcBorders>
              <w:top w:val="single" w:sz="4" w:space="0" w:color="A6A6A6"/>
              <w:left w:val="single" w:sz="4" w:space="0" w:color="A6A6A6"/>
              <w:bottom w:val="single" w:sz="4" w:space="0" w:color="A6A6A6"/>
              <w:right w:val="single" w:sz="4" w:space="0" w:color="A6A6A6"/>
            </w:tcBorders>
            <w:shd w:val="clear" w:color="auto" w:fill="E2F0EC"/>
          </w:tcPr>
          <w:p w14:paraId="6831371A" w14:textId="77777777" w:rsidR="00000000" w:rsidRDefault="006D0D1F">
            <w:pPr>
              <w:pStyle w:val="TableParagraph"/>
              <w:kinsoku w:val="0"/>
              <w:overflowPunct w:val="0"/>
              <w:spacing w:before="27"/>
              <w:ind w:left="249" w:right="239"/>
              <w:jc w:val="center"/>
              <w:rPr>
                <w:sz w:val="20"/>
                <w:szCs w:val="20"/>
              </w:rPr>
            </w:pPr>
            <w:r>
              <w:rPr>
                <w:sz w:val="20"/>
                <w:szCs w:val="20"/>
              </w:rPr>
              <w:t>2018</w:t>
            </w:r>
          </w:p>
        </w:tc>
        <w:tc>
          <w:tcPr>
            <w:tcW w:w="1243" w:type="dxa"/>
            <w:tcBorders>
              <w:top w:val="single" w:sz="4" w:space="0" w:color="A6A6A6"/>
              <w:left w:val="single" w:sz="4" w:space="0" w:color="A6A6A6"/>
              <w:bottom w:val="single" w:sz="4" w:space="0" w:color="A6A6A6"/>
              <w:right w:val="single" w:sz="4" w:space="0" w:color="A6A6A6"/>
            </w:tcBorders>
            <w:shd w:val="clear" w:color="auto" w:fill="E2F0EC"/>
          </w:tcPr>
          <w:p w14:paraId="431BCA52" w14:textId="77777777" w:rsidR="00000000" w:rsidRDefault="006D0D1F">
            <w:pPr>
              <w:pStyle w:val="TableParagraph"/>
              <w:kinsoku w:val="0"/>
              <w:overflowPunct w:val="0"/>
              <w:spacing w:before="27"/>
              <w:ind w:left="249" w:right="239"/>
              <w:jc w:val="center"/>
              <w:rPr>
                <w:sz w:val="20"/>
                <w:szCs w:val="20"/>
              </w:rPr>
            </w:pPr>
            <w:r>
              <w:rPr>
                <w:sz w:val="20"/>
                <w:szCs w:val="20"/>
              </w:rPr>
              <w:t>2019</w:t>
            </w:r>
          </w:p>
        </w:tc>
        <w:tc>
          <w:tcPr>
            <w:tcW w:w="1243" w:type="dxa"/>
            <w:tcBorders>
              <w:top w:val="single" w:sz="4" w:space="0" w:color="A6A6A6"/>
              <w:left w:val="single" w:sz="4" w:space="0" w:color="A6A6A6"/>
              <w:bottom w:val="single" w:sz="4" w:space="0" w:color="A6A6A6"/>
              <w:right w:val="single" w:sz="4" w:space="0" w:color="A6A6A6"/>
            </w:tcBorders>
            <w:shd w:val="clear" w:color="auto" w:fill="E2F0EC"/>
          </w:tcPr>
          <w:p w14:paraId="1C2D7885" w14:textId="77777777" w:rsidR="00000000" w:rsidRDefault="006D0D1F">
            <w:pPr>
              <w:pStyle w:val="TableParagraph"/>
              <w:kinsoku w:val="0"/>
              <w:overflowPunct w:val="0"/>
              <w:spacing w:before="27"/>
              <w:ind w:left="249" w:right="237"/>
              <w:jc w:val="center"/>
              <w:rPr>
                <w:sz w:val="20"/>
                <w:szCs w:val="20"/>
              </w:rPr>
            </w:pPr>
            <w:r>
              <w:rPr>
                <w:sz w:val="20"/>
                <w:szCs w:val="20"/>
              </w:rPr>
              <w:t>2020</w:t>
            </w:r>
          </w:p>
        </w:tc>
        <w:tc>
          <w:tcPr>
            <w:tcW w:w="1243" w:type="dxa"/>
            <w:tcBorders>
              <w:top w:val="single" w:sz="4" w:space="0" w:color="A6A6A6"/>
              <w:left w:val="single" w:sz="4" w:space="0" w:color="A6A6A6"/>
              <w:bottom w:val="single" w:sz="4" w:space="0" w:color="A6A6A6"/>
              <w:right w:val="single" w:sz="4" w:space="0" w:color="A6A6A6"/>
            </w:tcBorders>
            <w:shd w:val="clear" w:color="auto" w:fill="E2F0EC"/>
          </w:tcPr>
          <w:p w14:paraId="177539CC" w14:textId="77777777" w:rsidR="00000000" w:rsidRDefault="006D0D1F">
            <w:pPr>
              <w:pStyle w:val="TableParagraph"/>
              <w:kinsoku w:val="0"/>
              <w:overflowPunct w:val="0"/>
              <w:spacing w:before="27"/>
              <w:ind w:left="249" w:right="237"/>
              <w:jc w:val="center"/>
              <w:rPr>
                <w:sz w:val="20"/>
                <w:szCs w:val="20"/>
              </w:rPr>
            </w:pPr>
            <w:r>
              <w:rPr>
                <w:sz w:val="20"/>
                <w:szCs w:val="20"/>
              </w:rPr>
              <w:t>2021</w:t>
            </w:r>
          </w:p>
        </w:tc>
        <w:tc>
          <w:tcPr>
            <w:tcW w:w="1244" w:type="dxa"/>
            <w:tcBorders>
              <w:top w:val="single" w:sz="4" w:space="0" w:color="A6A6A6"/>
              <w:left w:val="single" w:sz="4" w:space="0" w:color="A6A6A6"/>
              <w:bottom w:val="single" w:sz="4" w:space="0" w:color="A6A6A6"/>
              <w:right w:val="single" w:sz="4" w:space="0" w:color="A6A6A6"/>
            </w:tcBorders>
            <w:shd w:val="clear" w:color="auto" w:fill="E2F0EC"/>
          </w:tcPr>
          <w:p w14:paraId="0736F26C" w14:textId="77777777" w:rsidR="00000000" w:rsidRDefault="006D0D1F">
            <w:pPr>
              <w:pStyle w:val="TableParagraph"/>
              <w:kinsoku w:val="0"/>
              <w:overflowPunct w:val="0"/>
              <w:spacing w:line="243" w:lineRule="exact"/>
              <w:ind w:left="302" w:right="289"/>
              <w:jc w:val="center"/>
              <w:rPr>
                <w:sz w:val="20"/>
                <w:szCs w:val="20"/>
              </w:rPr>
            </w:pPr>
            <w:r>
              <w:rPr>
                <w:sz w:val="20"/>
                <w:szCs w:val="20"/>
              </w:rPr>
              <w:t>2022</w:t>
            </w:r>
          </w:p>
        </w:tc>
      </w:tr>
      <w:tr w:rsidR="00000000" w14:paraId="20AE6A32" w14:textId="77777777">
        <w:tblPrEx>
          <w:tblCellMar>
            <w:top w:w="0" w:type="dxa"/>
            <w:left w:w="0" w:type="dxa"/>
            <w:bottom w:w="0" w:type="dxa"/>
            <w:right w:w="0" w:type="dxa"/>
          </w:tblCellMar>
        </w:tblPrEx>
        <w:trPr>
          <w:trHeight w:val="299"/>
        </w:trPr>
        <w:tc>
          <w:tcPr>
            <w:tcW w:w="1536" w:type="dxa"/>
            <w:tcBorders>
              <w:top w:val="single" w:sz="4" w:space="0" w:color="A6A6A6"/>
              <w:left w:val="single" w:sz="4" w:space="0" w:color="A6A6A6"/>
              <w:bottom w:val="single" w:sz="4" w:space="0" w:color="A6A6A6"/>
              <w:right w:val="single" w:sz="4" w:space="0" w:color="A6A6A6"/>
            </w:tcBorders>
          </w:tcPr>
          <w:p w14:paraId="06EEF492" w14:textId="77777777" w:rsidR="00000000" w:rsidRDefault="006D0D1F">
            <w:pPr>
              <w:pStyle w:val="TableParagraph"/>
              <w:kinsoku w:val="0"/>
              <w:overflowPunct w:val="0"/>
              <w:spacing w:before="56" w:line="223" w:lineRule="exact"/>
              <w:ind w:left="71"/>
              <w:rPr>
                <w:sz w:val="20"/>
                <w:szCs w:val="20"/>
              </w:rPr>
            </w:pPr>
            <w:r>
              <w:rPr>
                <w:sz w:val="20"/>
                <w:szCs w:val="20"/>
              </w:rPr>
              <w:t>MOF Chrzanowa</w:t>
            </w:r>
          </w:p>
        </w:tc>
        <w:tc>
          <w:tcPr>
            <w:tcW w:w="1241" w:type="dxa"/>
            <w:tcBorders>
              <w:top w:val="single" w:sz="4" w:space="0" w:color="A6A6A6"/>
              <w:left w:val="single" w:sz="4" w:space="0" w:color="A6A6A6"/>
              <w:bottom w:val="single" w:sz="4" w:space="0" w:color="A6A6A6"/>
              <w:right w:val="single" w:sz="4" w:space="0" w:color="A6A6A6"/>
            </w:tcBorders>
          </w:tcPr>
          <w:p w14:paraId="18292A6E" w14:textId="77777777" w:rsidR="00000000" w:rsidRDefault="006D0D1F">
            <w:pPr>
              <w:pStyle w:val="TableParagraph"/>
              <w:kinsoku w:val="0"/>
              <w:overflowPunct w:val="0"/>
              <w:spacing w:before="27"/>
              <w:ind w:left="83" w:right="77"/>
              <w:jc w:val="center"/>
              <w:rPr>
                <w:sz w:val="20"/>
                <w:szCs w:val="20"/>
              </w:rPr>
            </w:pPr>
            <w:r>
              <w:rPr>
                <w:sz w:val="20"/>
                <w:szCs w:val="20"/>
              </w:rPr>
              <w:t>2 093,30</w:t>
            </w:r>
          </w:p>
        </w:tc>
        <w:tc>
          <w:tcPr>
            <w:tcW w:w="1243" w:type="dxa"/>
            <w:tcBorders>
              <w:top w:val="single" w:sz="4" w:space="0" w:color="A6A6A6"/>
              <w:left w:val="single" w:sz="4" w:space="0" w:color="A6A6A6"/>
              <w:bottom w:val="single" w:sz="4" w:space="0" w:color="A6A6A6"/>
              <w:right w:val="single" w:sz="4" w:space="0" w:color="A6A6A6"/>
            </w:tcBorders>
          </w:tcPr>
          <w:p w14:paraId="7E4D89EF" w14:textId="77777777" w:rsidR="00000000" w:rsidRDefault="006D0D1F">
            <w:pPr>
              <w:pStyle w:val="TableParagraph"/>
              <w:kinsoku w:val="0"/>
              <w:overflowPunct w:val="0"/>
              <w:spacing w:before="27"/>
              <w:ind w:left="249" w:right="239"/>
              <w:jc w:val="center"/>
              <w:rPr>
                <w:sz w:val="20"/>
                <w:szCs w:val="20"/>
              </w:rPr>
            </w:pPr>
            <w:r>
              <w:rPr>
                <w:sz w:val="20"/>
                <w:szCs w:val="20"/>
              </w:rPr>
              <w:t>2 084,90</w:t>
            </w:r>
          </w:p>
        </w:tc>
        <w:tc>
          <w:tcPr>
            <w:tcW w:w="1243" w:type="dxa"/>
            <w:tcBorders>
              <w:top w:val="single" w:sz="4" w:space="0" w:color="A6A6A6"/>
              <w:left w:val="single" w:sz="4" w:space="0" w:color="A6A6A6"/>
              <w:bottom w:val="single" w:sz="4" w:space="0" w:color="A6A6A6"/>
              <w:right w:val="single" w:sz="4" w:space="0" w:color="A6A6A6"/>
            </w:tcBorders>
          </w:tcPr>
          <w:p w14:paraId="7FB19D11" w14:textId="77777777" w:rsidR="00000000" w:rsidRDefault="006D0D1F">
            <w:pPr>
              <w:pStyle w:val="TableParagraph"/>
              <w:kinsoku w:val="0"/>
              <w:overflowPunct w:val="0"/>
              <w:spacing w:before="27"/>
              <w:ind w:left="249" w:right="239"/>
              <w:jc w:val="center"/>
              <w:rPr>
                <w:sz w:val="20"/>
                <w:szCs w:val="20"/>
              </w:rPr>
            </w:pPr>
            <w:r>
              <w:rPr>
                <w:sz w:val="20"/>
                <w:szCs w:val="20"/>
              </w:rPr>
              <w:t>2 081,50</w:t>
            </w:r>
          </w:p>
        </w:tc>
        <w:tc>
          <w:tcPr>
            <w:tcW w:w="1243" w:type="dxa"/>
            <w:tcBorders>
              <w:top w:val="single" w:sz="4" w:space="0" w:color="A6A6A6"/>
              <w:left w:val="single" w:sz="4" w:space="0" w:color="A6A6A6"/>
              <w:bottom w:val="single" w:sz="4" w:space="0" w:color="A6A6A6"/>
              <w:right w:val="single" w:sz="4" w:space="0" w:color="A6A6A6"/>
            </w:tcBorders>
          </w:tcPr>
          <w:p w14:paraId="5BE39022" w14:textId="77777777" w:rsidR="00000000" w:rsidRDefault="006D0D1F">
            <w:pPr>
              <w:pStyle w:val="TableParagraph"/>
              <w:kinsoku w:val="0"/>
              <w:overflowPunct w:val="0"/>
              <w:spacing w:before="27"/>
              <w:ind w:left="249" w:right="238"/>
              <w:jc w:val="center"/>
              <w:rPr>
                <w:sz w:val="20"/>
                <w:szCs w:val="20"/>
              </w:rPr>
            </w:pPr>
            <w:r>
              <w:rPr>
                <w:sz w:val="20"/>
                <w:szCs w:val="20"/>
              </w:rPr>
              <w:t>2 101,0</w:t>
            </w:r>
          </w:p>
        </w:tc>
        <w:tc>
          <w:tcPr>
            <w:tcW w:w="1243" w:type="dxa"/>
            <w:tcBorders>
              <w:top w:val="single" w:sz="4" w:space="0" w:color="A6A6A6"/>
              <w:left w:val="single" w:sz="4" w:space="0" w:color="A6A6A6"/>
              <w:bottom w:val="single" w:sz="4" w:space="0" w:color="A6A6A6"/>
              <w:right w:val="single" w:sz="4" w:space="0" w:color="A6A6A6"/>
            </w:tcBorders>
          </w:tcPr>
          <w:p w14:paraId="441D450A" w14:textId="77777777" w:rsidR="00000000" w:rsidRDefault="006D0D1F">
            <w:pPr>
              <w:pStyle w:val="TableParagraph"/>
              <w:kinsoku w:val="0"/>
              <w:overflowPunct w:val="0"/>
              <w:spacing w:before="27"/>
              <w:ind w:left="249" w:right="237"/>
              <w:jc w:val="center"/>
              <w:rPr>
                <w:sz w:val="20"/>
                <w:szCs w:val="20"/>
              </w:rPr>
            </w:pPr>
            <w:r>
              <w:rPr>
                <w:sz w:val="20"/>
                <w:szCs w:val="20"/>
              </w:rPr>
              <w:t>2 076,6</w:t>
            </w:r>
          </w:p>
        </w:tc>
        <w:tc>
          <w:tcPr>
            <w:tcW w:w="1244" w:type="dxa"/>
            <w:tcBorders>
              <w:top w:val="single" w:sz="4" w:space="0" w:color="A6A6A6"/>
              <w:left w:val="single" w:sz="4" w:space="0" w:color="A6A6A6"/>
              <w:bottom w:val="single" w:sz="4" w:space="0" w:color="A6A6A6"/>
              <w:right w:val="single" w:sz="4" w:space="0" w:color="A6A6A6"/>
            </w:tcBorders>
          </w:tcPr>
          <w:p w14:paraId="31EE5E8F" w14:textId="77777777" w:rsidR="00000000" w:rsidRDefault="006D0D1F">
            <w:pPr>
              <w:pStyle w:val="TableParagraph"/>
              <w:kinsoku w:val="0"/>
              <w:overflowPunct w:val="0"/>
              <w:spacing w:before="27"/>
              <w:ind w:left="301" w:right="289"/>
              <w:jc w:val="center"/>
              <w:rPr>
                <w:sz w:val="20"/>
                <w:szCs w:val="20"/>
              </w:rPr>
            </w:pPr>
            <w:r>
              <w:rPr>
                <w:sz w:val="20"/>
                <w:szCs w:val="20"/>
              </w:rPr>
              <w:t>1 895,8</w:t>
            </w:r>
          </w:p>
        </w:tc>
      </w:tr>
      <w:tr w:rsidR="00000000" w14:paraId="0471897E" w14:textId="77777777">
        <w:tblPrEx>
          <w:tblCellMar>
            <w:top w:w="0" w:type="dxa"/>
            <w:left w:w="0" w:type="dxa"/>
            <w:bottom w:w="0" w:type="dxa"/>
            <w:right w:w="0" w:type="dxa"/>
          </w:tblCellMar>
        </w:tblPrEx>
        <w:trPr>
          <w:trHeight w:val="489"/>
        </w:trPr>
        <w:tc>
          <w:tcPr>
            <w:tcW w:w="1536" w:type="dxa"/>
            <w:tcBorders>
              <w:top w:val="single" w:sz="4" w:space="0" w:color="A6A6A6"/>
              <w:left w:val="single" w:sz="4" w:space="0" w:color="A6A6A6"/>
              <w:bottom w:val="single" w:sz="4" w:space="0" w:color="A6A6A6"/>
              <w:right w:val="single" w:sz="4" w:space="0" w:color="A6A6A6"/>
            </w:tcBorders>
          </w:tcPr>
          <w:p w14:paraId="5E2CB643" w14:textId="77777777" w:rsidR="00000000" w:rsidRDefault="006D0D1F">
            <w:pPr>
              <w:pStyle w:val="TableParagraph"/>
              <w:kinsoku w:val="0"/>
              <w:overflowPunct w:val="0"/>
              <w:spacing w:line="243" w:lineRule="exact"/>
              <w:ind w:left="71"/>
              <w:rPr>
                <w:sz w:val="20"/>
                <w:szCs w:val="20"/>
              </w:rPr>
            </w:pPr>
            <w:r>
              <w:rPr>
                <w:sz w:val="20"/>
                <w:szCs w:val="20"/>
              </w:rPr>
              <w:t>Województwo</w:t>
            </w:r>
          </w:p>
          <w:p w14:paraId="745907B8" w14:textId="77777777" w:rsidR="00000000" w:rsidRDefault="006D0D1F">
            <w:pPr>
              <w:pStyle w:val="TableParagraph"/>
              <w:kinsoku w:val="0"/>
              <w:overflowPunct w:val="0"/>
              <w:spacing w:line="225" w:lineRule="exact"/>
              <w:ind w:left="71"/>
              <w:rPr>
                <w:sz w:val="20"/>
                <w:szCs w:val="20"/>
              </w:rPr>
            </w:pPr>
            <w:r>
              <w:rPr>
                <w:sz w:val="20"/>
                <w:szCs w:val="20"/>
              </w:rPr>
              <w:t>małopolskie</w:t>
            </w:r>
          </w:p>
        </w:tc>
        <w:tc>
          <w:tcPr>
            <w:tcW w:w="1241" w:type="dxa"/>
            <w:tcBorders>
              <w:top w:val="single" w:sz="4" w:space="0" w:color="A6A6A6"/>
              <w:left w:val="single" w:sz="4" w:space="0" w:color="A6A6A6"/>
              <w:bottom w:val="single" w:sz="4" w:space="0" w:color="A6A6A6"/>
              <w:right w:val="single" w:sz="4" w:space="0" w:color="A6A6A6"/>
            </w:tcBorders>
          </w:tcPr>
          <w:p w14:paraId="168A26D1" w14:textId="77777777" w:rsidR="00000000" w:rsidRDefault="006D0D1F">
            <w:pPr>
              <w:pStyle w:val="TableParagraph"/>
              <w:kinsoku w:val="0"/>
              <w:overflowPunct w:val="0"/>
              <w:spacing w:before="121"/>
              <w:ind w:left="83" w:right="77"/>
              <w:jc w:val="center"/>
              <w:rPr>
                <w:sz w:val="20"/>
                <w:szCs w:val="20"/>
              </w:rPr>
            </w:pPr>
            <w:r>
              <w:rPr>
                <w:sz w:val="20"/>
                <w:szCs w:val="20"/>
              </w:rPr>
              <w:t>2 135,10</w:t>
            </w:r>
          </w:p>
        </w:tc>
        <w:tc>
          <w:tcPr>
            <w:tcW w:w="1243" w:type="dxa"/>
            <w:tcBorders>
              <w:top w:val="single" w:sz="4" w:space="0" w:color="A6A6A6"/>
              <w:left w:val="single" w:sz="4" w:space="0" w:color="A6A6A6"/>
              <w:bottom w:val="single" w:sz="4" w:space="0" w:color="A6A6A6"/>
              <w:right w:val="single" w:sz="4" w:space="0" w:color="A6A6A6"/>
            </w:tcBorders>
          </w:tcPr>
          <w:p w14:paraId="4CFFD4E6" w14:textId="77777777" w:rsidR="00000000" w:rsidRDefault="006D0D1F">
            <w:pPr>
              <w:pStyle w:val="TableParagraph"/>
              <w:kinsoku w:val="0"/>
              <w:overflowPunct w:val="0"/>
              <w:spacing w:before="121"/>
              <w:ind w:left="249" w:right="239"/>
              <w:jc w:val="center"/>
              <w:rPr>
                <w:sz w:val="20"/>
                <w:szCs w:val="20"/>
              </w:rPr>
            </w:pPr>
            <w:r>
              <w:rPr>
                <w:sz w:val="20"/>
                <w:szCs w:val="20"/>
              </w:rPr>
              <w:t>2 099,30</w:t>
            </w:r>
          </w:p>
        </w:tc>
        <w:tc>
          <w:tcPr>
            <w:tcW w:w="1243" w:type="dxa"/>
            <w:tcBorders>
              <w:top w:val="single" w:sz="4" w:space="0" w:color="A6A6A6"/>
              <w:left w:val="single" w:sz="4" w:space="0" w:color="A6A6A6"/>
              <w:bottom w:val="single" w:sz="4" w:space="0" w:color="A6A6A6"/>
              <w:right w:val="single" w:sz="4" w:space="0" w:color="A6A6A6"/>
            </w:tcBorders>
          </w:tcPr>
          <w:p w14:paraId="0D976582" w14:textId="77777777" w:rsidR="00000000" w:rsidRDefault="006D0D1F">
            <w:pPr>
              <w:pStyle w:val="TableParagraph"/>
              <w:kinsoku w:val="0"/>
              <w:overflowPunct w:val="0"/>
              <w:spacing w:before="121"/>
              <w:ind w:left="249" w:right="239"/>
              <w:jc w:val="center"/>
              <w:rPr>
                <w:sz w:val="20"/>
                <w:szCs w:val="20"/>
              </w:rPr>
            </w:pPr>
            <w:r>
              <w:rPr>
                <w:sz w:val="20"/>
                <w:szCs w:val="20"/>
              </w:rPr>
              <w:t>2 096,10</w:t>
            </w:r>
          </w:p>
        </w:tc>
        <w:tc>
          <w:tcPr>
            <w:tcW w:w="1243" w:type="dxa"/>
            <w:tcBorders>
              <w:top w:val="single" w:sz="4" w:space="0" w:color="A6A6A6"/>
              <w:left w:val="single" w:sz="4" w:space="0" w:color="A6A6A6"/>
              <w:bottom w:val="single" w:sz="4" w:space="0" w:color="A6A6A6"/>
              <w:right w:val="single" w:sz="4" w:space="0" w:color="A6A6A6"/>
            </w:tcBorders>
          </w:tcPr>
          <w:p w14:paraId="041DD990" w14:textId="77777777" w:rsidR="00000000" w:rsidRDefault="006D0D1F">
            <w:pPr>
              <w:pStyle w:val="TableParagraph"/>
              <w:kinsoku w:val="0"/>
              <w:overflowPunct w:val="0"/>
              <w:spacing w:before="121"/>
              <w:ind w:left="249" w:right="238"/>
              <w:jc w:val="center"/>
              <w:rPr>
                <w:sz w:val="20"/>
                <w:szCs w:val="20"/>
              </w:rPr>
            </w:pPr>
            <w:r>
              <w:rPr>
                <w:sz w:val="20"/>
                <w:szCs w:val="20"/>
              </w:rPr>
              <w:t>2 128,0</w:t>
            </w:r>
          </w:p>
        </w:tc>
        <w:tc>
          <w:tcPr>
            <w:tcW w:w="1243" w:type="dxa"/>
            <w:tcBorders>
              <w:top w:val="single" w:sz="4" w:space="0" w:color="A6A6A6"/>
              <w:left w:val="single" w:sz="4" w:space="0" w:color="A6A6A6"/>
              <w:bottom w:val="single" w:sz="4" w:space="0" w:color="A6A6A6"/>
              <w:right w:val="single" w:sz="4" w:space="0" w:color="A6A6A6"/>
            </w:tcBorders>
          </w:tcPr>
          <w:p w14:paraId="083018AC" w14:textId="77777777" w:rsidR="00000000" w:rsidRDefault="006D0D1F">
            <w:pPr>
              <w:pStyle w:val="TableParagraph"/>
              <w:kinsoku w:val="0"/>
              <w:overflowPunct w:val="0"/>
              <w:spacing w:before="121"/>
              <w:ind w:left="249" w:right="237"/>
              <w:jc w:val="center"/>
              <w:rPr>
                <w:sz w:val="20"/>
                <w:szCs w:val="20"/>
              </w:rPr>
            </w:pPr>
            <w:r>
              <w:rPr>
                <w:sz w:val="20"/>
                <w:szCs w:val="20"/>
              </w:rPr>
              <w:t>2 128,5</w:t>
            </w:r>
          </w:p>
        </w:tc>
        <w:tc>
          <w:tcPr>
            <w:tcW w:w="1244" w:type="dxa"/>
            <w:tcBorders>
              <w:top w:val="single" w:sz="4" w:space="0" w:color="A6A6A6"/>
              <w:left w:val="single" w:sz="4" w:space="0" w:color="A6A6A6"/>
              <w:bottom w:val="single" w:sz="4" w:space="0" w:color="A6A6A6"/>
              <w:right w:val="single" w:sz="4" w:space="0" w:color="A6A6A6"/>
            </w:tcBorders>
          </w:tcPr>
          <w:p w14:paraId="382F2A2B" w14:textId="77777777" w:rsidR="00000000" w:rsidRDefault="006D0D1F">
            <w:pPr>
              <w:pStyle w:val="TableParagraph"/>
              <w:kinsoku w:val="0"/>
              <w:overflowPunct w:val="0"/>
              <w:spacing w:before="121"/>
              <w:ind w:left="302" w:right="289"/>
              <w:jc w:val="center"/>
              <w:rPr>
                <w:sz w:val="20"/>
                <w:szCs w:val="20"/>
              </w:rPr>
            </w:pPr>
            <w:r>
              <w:rPr>
                <w:sz w:val="20"/>
                <w:szCs w:val="20"/>
              </w:rPr>
              <w:t>1 942,5</w:t>
            </w:r>
          </w:p>
        </w:tc>
      </w:tr>
    </w:tbl>
    <w:p w14:paraId="12B46065" w14:textId="77777777" w:rsidR="00000000" w:rsidRDefault="006D0D1F">
      <w:pPr>
        <w:pStyle w:val="Tekstpodstawowy"/>
        <w:kinsoku w:val="0"/>
        <w:overflowPunct w:val="0"/>
        <w:ind w:left="1016"/>
        <w:rPr>
          <w:sz w:val="18"/>
          <w:szCs w:val="18"/>
        </w:rPr>
      </w:pPr>
      <w:r>
        <w:rPr>
          <w:sz w:val="18"/>
          <w:szCs w:val="18"/>
        </w:rPr>
        <w:t>Źródło: opracowanie własne na podstawie danych BDL GUS.</w:t>
      </w:r>
    </w:p>
    <w:p w14:paraId="2CE2D052" w14:textId="77777777" w:rsidR="00000000" w:rsidRDefault="006D0D1F">
      <w:pPr>
        <w:pStyle w:val="Tekstpodstawowy"/>
        <w:kinsoku w:val="0"/>
        <w:overflowPunct w:val="0"/>
        <w:ind w:left="1016"/>
        <w:rPr>
          <w:sz w:val="18"/>
          <w:szCs w:val="18"/>
        </w:rPr>
        <w:sectPr w:rsidR="00000000">
          <w:pgSz w:w="11910" w:h="16840"/>
          <w:pgMar w:top="1120" w:right="580" w:bottom="1200" w:left="400" w:header="748" w:footer="1003" w:gutter="0"/>
          <w:cols w:space="708"/>
          <w:noEndnote/>
        </w:sectPr>
      </w:pPr>
    </w:p>
    <w:p w14:paraId="145E9429" w14:textId="77777777" w:rsidR="00000000" w:rsidRDefault="006D0D1F">
      <w:pPr>
        <w:pStyle w:val="Tekstpodstawowy"/>
        <w:kinsoku w:val="0"/>
        <w:overflowPunct w:val="0"/>
        <w:spacing w:before="3"/>
        <w:rPr>
          <w:sz w:val="21"/>
          <w:szCs w:val="21"/>
        </w:rPr>
      </w:pPr>
    </w:p>
    <w:p w14:paraId="0B66AF7B" w14:textId="77777777" w:rsidR="00000000" w:rsidRDefault="006D0D1F">
      <w:pPr>
        <w:pStyle w:val="Tekstpodstawowy"/>
        <w:kinsoku w:val="0"/>
        <w:overflowPunct w:val="0"/>
        <w:spacing w:before="56" w:line="360" w:lineRule="auto"/>
        <w:ind w:left="1016" w:right="832"/>
        <w:jc w:val="both"/>
      </w:pPr>
      <w:r>
        <w:t>Na podstawie diagnozy stanu aktualnego zasobów komunalnych gmin MOF, a także obiektów zabytkowych można stwierdzić, że duży udział</w:t>
      </w:r>
      <w:r>
        <w:t xml:space="preserve"> w strukturze stanowią budynki charakteryzujące się często dostatecznym stanem technicznym oraz niskim poziomem efektywności energetycznej (część budynków posiada jedynie wymienione okna w mieszkaniach oraz w częściach wspólnych, w części wymagana jest wym</w:t>
      </w:r>
      <w:r>
        <w:t>iana źródła ciepła na niskoemisyjne). Konieczne jest zatem przeprowadzenie głębokiej termomodernizacji i poprawy efektywności energetycznej, co pozwoli na podniesienie poziomu bezpieczeństwa energetycznego MOF.</w:t>
      </w:r>
    </w:p>
    <w:p w14:paraId="7D66B934" w14:textId="77777777" w:rsidR="00000000" w:rsidRDefault="006D0D1F">
      <w:pPr>
        <w:pStyle w:val="Tekstpodstawowy"/>
        <w:kinsoku w:val="0"/>
        <w:overflowPunct w:val="0"/>
        <w:spacing w:before="11"/>
        <w:rPr>
          <w:sz w:val="19"/>
          <w:szCs w:val="19"/>
        </w:rPr>
      </w:pPr>
    </w:p>
    <w:p w14:paraId="68DBF095" w14:textId="2D329D7A" w:rsidR="00000000" w:rsidRDefault="006D0D1F">
      <w:pPr>
        <w:pStyle w:val="Tekstpodstawowy"/>
        <w:kinsoku w:val="0"/>
        <w:overflowPunct w:val="0"/>
        <w:spacing w:line="357" w:lineRule="auto"/>
        <w:ind w:left="3808" w:right="831"/>
        <w:jc w:val="both"/>
      </w:pPr>
      <w:r>
        <w:rPr>
          <w:noProof/>
        </w:rPr>
        <mc:AlternateContent>
          <mc:Choice Requires="wps">
            <w:drawing>
              <wp:anchor distT="0" distB="0" distL="114300" distR="114300" simplePos="0" relativeHeight="251662848" behindDoc="0" locked="0" layoutInCell="0" allowOverlap="1" wp14:anchorId="59CB8E07" wp14:editId="78CEB640">
                <wp:simplePos x="0" y="0"/>
                <wp:positionH relativeFrom="page">
                  <wp:posOffset>899795</wp:posOffset>
                </wp:positionH>
                <wp:positionV relativeFrom="paragraph">
                  <wp:posOffset>-4445</wp:posOffset>
                </wp:positionV>
                <wp:extent cx="1652905" cy="381635"/>
                <wp:effectExtent l="0" t="0" r="0" b="0"/>
                <wp:wrapNone/>
                <wp:docPr id="1501"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451300"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Gospodarka odpadami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B8E07" id="Text Box 330" o:spid="_x0000_s1086" type="#_x0000_t202" style="position:absolute;left:0;text-align:left;margin-left:70.85pt;margin-top:-.35pt;width:130.15pt;height:30.0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" o:allowincell="f" fillcolor="#deeff1" stroked="f">
                <v:textbox inset="0,0,0,0">
                  <w:txbxContent>
                    <w:p w14:paraId="3F451300"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Gospodarka odpadami</w:t>
                      </w:r>
                    </w:p>
                  </w:txbxContent>
                </v:textbox>
                <w10:wrap anchorx="page"/>
              </v:shape>
            </w:pict>
          </mc:Fallback>
        </mc:AlternateContent>
      </w:r>
      <w:r>
        <w:t>Istotna z punktu widzenia ochrony środowiska jest również kwestia gospodarowania</w:t>
      </w:r>
      <w:r>
        <w:rPr>
          <w:spacing w:val="-16"/>
        </w:rPr>
        <w:t xml:space="preserve"> </w:t>
      </w:r>
      <w:r>
        <w:t>odpadami.</w:t>
      </w:r>
      <w:r>
        <w:rPr>
          <w:spacing w:val="-13"/>
        </w:rPr>
        <w:t xml:space="preserve"> </w:t>
      </w:r>
      <w:r>
        <w:t>Należy</w:t>
      </w:r>
      <w:r>
        <w:rPr>
          <w:spacing w:val="-14"/>
        </w:rPr>
        <w:t xml:space="preserve"> </w:t>
      </w:r>
      <w:r>
        <w:t>mieć</w:t>
      </w:r>
      <w:r>
        <w:rPr>
          <w:spacing w:val="-15"/>
        </w:rPr>
        <w:t xml:space="preserve"> </w:t>
      </w:r>
      <w:r>
        <w:t>na</w:t>
      </w:r>
      <w:r>
        <w:rPr>
          <w:spacing w:val="-13"/>
        </w:rPr>
        <w:t xml:space="preserve"> </w:t>
      </w:r>
      <w:r>
        <w:t>uwadze,</w:t>
      </w:r>
      <w:r>
        <w:rPr>
          <w:spacing w:val="-15"/>
        </w:rPr>
        <w:t xml:space="preserve"> </w:t>
      </w:r>
      <w:r>
        <w:t>że</w:t>
      </w:r>
      <w:r>
        <w:rPr>
          <w:spacing w:val="-15"/>
        </w:rPr>
        <w:t xml:space="preserve"> </w:t>
      </w:r>
      <w:r>
        <w:t>im</w:t>
      </w:r>
      <w:r>
        <w:rPr>
          <w:spacing w:val="-14"/>
        </w:rPr>
        <w:t xml:space="preserve"> </w:t>
      </w:r>
      <w:r>
        <w:t>większa</w:t>
      </w:r>
      <w:r>
        <w:rPr>
          <w:spacing w:val="-13"/>
        </w:rPr>
        <w:t xml:space="preserve"> </w:t>
      </w:r>
      <w:r>
        <w:t>ilość</w:t>
      </w:r>
    </w:p>
    <w:p w14:paraId="58A96529" w14:textId="77777777" w:rsidR="00000000" w:rsidRDefault="006D0D1F">
      <w:pPr>
        <w:pStyle w:val="Tekstpodstawowy"/>
        <w:kinsoku w:val="0"/>
        <w:overflowPunct w:val="0"/>
        <w:spacing w:before="4" w:line="360" w:lineRule="auto"/>
        <w:ind w:left="1016" w:right="832"/>
        <w:jc w:val="both"/>
      </w:pPr>
      <w:r>
        <w:rPr>
          <w:spacing w:val="-4"/>
        </w:rPr>
        <w:t xml:space="preserve">wytworzonych </w:t>
      </w:r>
      <w:r>
        <w:rPr>
          <w:spacing w:val="-5"/>
        </w:rPr>
        <w:t xml:space="preserve">odpadów, </w:t>
      </w:r>
      <w:r>
        <w:rPr>
          <w:spacing w:val="-3"/>
        </w:rPr>
        <w:t xml:space="preserve">tym </w:t>
      </w:r>
      <w:r>
        <w:rPr>
          <w:spacing w:val="-4"/>
        </w:rPr>
        <w:t xml:space="preserve">większa </w:t>
      </w:r>
      <w:r>
        <w:rPr>
          <w:spacing w:val="-3"/>
        </w:rPr>
        <w:t xml:space="preserve">presja wywierana </w:t>
      </w:r>
      <w:r>
        <w:t xml:space="preserve">na </w:t>
      </w:r>
      <w:r>
        <w:rPr>
          <w:spacing w:val="-4"/>
        </w:rPr>
        <w:t xml:space="preserve">środowisko, </w:t>
      </w:r>
      <w:r>
        <w:rPr>
          <w:spacing w:val="-3"/>
        </w:rPr>
        <w:t xml:space="preserve">m.in. </w:t>
      </w:r>
      <w:r>
        <w:rPr>
          <w:spacing w:val="-4"/>
        </w:rPr>
        <w:t xml:space="preserve">ze </w:t>
      </w:r>
      <w:r>
        <w:rPr>
          <w:spacing w:val="-3"/>
        </w:rPr>
        <w:t xml:space="preserve">względu </w:t>
      </w:r>
      <w:r>
        <w:t xml:space="preserve">na </w:t>
      </w:r>
      <w:r>
        <w:rPr>
          <w:spacing w:val="-3"/>
        </w:rPr>
        <w:t xml:space="preserve">składowanie </w:t>
      </w:r>
      <w:r>
        <w:rPr>
          <w:spacing w:val="-6"/>
        </w:rPr>
        <w:t xml:space="preserve">opadów, </w:t>
      </w:r>
      <w:r>
        <w:t xml:space="preserve">co może wpływać </w:t>
      </w:r>
      <w:r>
        <w:t>na zanieczyszczenie środowiska przyrodniczego (powietrza, wody i gleby), a także emisję zanieczyszczeń w wyniku spalania odpadów.</w:t>
      </w:r>
    </w:p>
    <w:p w14:paraId="759AB859" w14:textId="77777777" w:rsidR="00000000" w:rsidRDefault="006D0D1F">
      <w:pPr>
        <w:pStyle w:val="Tekstpodstawowy"/>
        <w:kinsoku w:val="0"/>
        <w:overflowPunct w:val="0"/>
        <w:spacing w:before="160" w:line="360" w:lineRule="auto"/>
        <w:ind w:left="1016" w:right="831"/>
        <w:jc w:val="both"/>
      </w:pPr>
      <w:r>
        <w:t>Zadania związane z gospodarką odpadami na terenie gmin: Chrzanów, Trzebinia, Libiąż realizuje Związek Międzygminny „Gospodarka</w:t>
      </w:r>
      <w:r>
        <w:t xml:space="preserve"> Komunalna”. Na terenie gminy Babice usługi w tym zakresie są świadczone</w:t>
      </w:r>
      <w:r>
        <w:rPr>
          <w:spacing w:val="-14"/>
        </w:rPr>
        <w:t xml:space="preserve"> </w:t>
      </w:r>
      <w:r>
        <w:t>przez</w:t>
      </w:r>
      <w:r>
        <w:rPr>
          <w:spacing w:val="-14"/>
        </w:rPr>
        <w:t xml:space="preserve"> </w:t>
      </w:r>
      <w:r>
        <w:t>podmioty</w:t>
      </w:r>
      <w:r>
        <w:rPr>
          <w:spacing w:val="-15"/>
        </w:rPr>
        <w:t xml:space="preserve"> </w:t>
      </w:r>
      <w:r>
        <w:t>wybrane</w:t>
      </w:r>
      <w:r>
        <w:rPr>
          <w:spacing w:val="-15"/>
        </w:rPr>
        <w:t xml:space="preserve"> </w:t>
      </w:r>
      <w:r>
        <w:t>w</w:t>
      </w:r>
      <w:r>
        <w:rPr>
          <w:spacing w:val="-13"/>
        </w:rPr>
        <w:t xml:space="preserve"> </w:t>
      </w:r>
      <w:r>
        <w:t>trybie</w:t>
      </w:r>
      <w:r>
        <w:rPr>
          <w:spacing w:val="-14"/>
        </w:rPr>
        <w:t xml:space="preserve"> </w:t>
      </w:r>
      <w:r>
        <w:t>przetargu</w:t>
      </w:r>
      <w:r>
        <w:rPr>
          <w:spacing w:val="-14"/>
        </w:rPr>
        <w:t xml:space="preserve"> </w:t>
      </w:r>
      <w:r>
        <w:t>nieograniczonego,</w:t>
      </w:r>
      <w:r>
        <w:rPr>
          <w:spacing w:val="-14"/>
        </w:rPr>
        <w:t xml:space="preserve"> </w:t>
      </w:r>
      <w:r>
        <w:t>natomiast</w:t>
      </w:r>
      <w:r>
        <w:rPr>
          <w:spacing w:val="-14"/>
        </w:rPr>
        <w:t xml:space="preserve"> </w:t>
      </w:r>
      <w:r>
        <w:t>na</w:t>
      </w:r>
      <w:r>
        <w:rPr>
          <w:spacing w:val="-13"/>
        </w:rPr>
        <w:t xml:space="preserve"> </w:t>
      </w:r>
      <w:r>
        <w:t>terenie</w:t>
      </w:r>
      <w:r>
        <w:rPr>
          <w:spacing w:val="-13"/>
        </w:rPr>
        <w:t xml:space="preserve"> </w:t>
      </w:r>
      <w:r>
        <w:t>gminy Alwernia – przez Zakład Gospodarki Komunalnej</w:t>
      </w:r>
      <w:r>
        <w:rPr>
          <w:spacing w:val="-9"/>
        </w:rPr>
        <w:t xml:space="preserve"> </w:t>
      </w:r>
      <w:r>
        <w:t>„Bolesław”.</w:t>
      </w:r>
    </w:p>
    <w:p w14:paraId="4B9F2219" w14:textId="77777777" w:rsidR="00000000" w:rsidRDefault="006D0D1F">
      <w:pPr>
        <w:pStyle w:val="Tekstpodstawowy"/>
        <w:kinsoku w:val="0"/>
        <w:overflowPunct w:val="0"/>
        <w:spacing w:before="9"/>
        <w:rPr>
          <w:sz w:val="19"/>
          <w:szCs w:val="19"/>
        </w:rPr>
      </w:pPr>
    </w:p>
    <w:p w14:paraId="32EBE4FC" w14:textId="45B2CF7E"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63872" behindDoc="0" locked="0" layoutInCell="0" allowOverlap="1" wp14:anchorId="711498A1" wp14:editId="5973ACA3">
                <wp:simplePos x="0" y="0"/>
                <wp:positionH relativeFrom="page">
                  <wp:posOffset>982980</wp:posOffset>
                </wp:positionH>
                <wp:positionV relativeFrom="paragraph">
                  <wp:posOffset>161290</wp:posOffset>
                </wp:positionV>
                <wp:extent cx="5676900" cy="2527300"/>
                <wp:effectExtent l="0" t="0" r="0" b="0"/>
                <wp:wrapTopAndBottom/>
                <wp:docPr id="1500"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0AED3" w14:textId="3A96DEA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03A167" wp14:editId="352DD6D1">
                                  <wp:extent cx="5676900" cy="2524125"/>
                                  <wp:effectExtent l="0" t="0" r="0" b="0"/>
                                  <wp:docPr id="214"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900" cy="2524125"/>
                                          </a:xfrm>
                                          <a:prstGeom prst="rect">
                                            <a:avLst/>
                                          </a:prstGeom>
                                          <a:noFill/>
                                          <a:ln>
                                            <a:noFill/>
                                          </a:ln>
                                        </pic:spPr>
                                      </pic:pic>
                                    </a:graphicData>
                                  </a:graphic>
                                </wp:inline>
                              </w:drawing>
                            </w:r>
                          </w:p>
                          <w:p w14:paraId="599F8EF2"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498A1" id="Rectangle 331" o:spid="_x0000_s1087" style="position:absolute;left:0;text-align:left;margin-left:77.4pt;margin-top:12.7pt;width:447pt;height:199pt;z-index:251663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" o:allowincell="f" filled="f" stroked="f">
                <v:textbox inset="0,0,0,0">
                  <w:txbxContent>
                    <w:p w14:paraId="2FE0AED3" w14:textId="3A96DEAD"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03A167" wp14:editId="352DD6D1">
                            <wp:extent cx="5676900" cy="2524125"/>
                            <wp:effectExtent l="0" t="0" r="0" b="0"/>
                            <wp:docPr id="214"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900" cy="2524125"/>
                                    </a:xfrm>
                                    <a:prstGeom prst="rect">
                                      <a:avLst/>
                                    </a:prstGeom>
                                    <a:noFill/>
                                    <a:ln>
                                      <a:noFill/>
                                    </a:ln>
                                  </pic:spPr>
                                </pic:pic>
                              </a:graphicData>
                            </a:graphic>
                          </wp:inline>
                        </w:drawing>
                      </w:r>
                    </w:p>
                    <w:p w14:paraId="599F8EF2"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49 Zmieszane odpady komunalne z gospodarstw domowych przypadające na 1 mieszkańca [kg]</w:t>
      </w:r>
    </w:p>
    <w:p w14:paraId="1EBC7177" w14:textId="77777777" w:rsidR="00000000" w:rsidRDefault="006D0D1F">
      <w:pPr>
        <w:pStyle w:val="Tekstpodstawowy"/>
        <w:kinsoku w:val="0"/>
        <w:overflowPunct w:val="0"/>
        <w:rPr>
          <w:i/>
          <w:iCs/>
          <w:sz w:val="18"/>
          <w:szCs w:val="18"/>
        </w:rPr>
      </w:pPr>
    </w:p>
    <w:p w14:paraId="3E599482" w14:textId="77777777" w:rsidR="00000000" w:rsidRDefault="006D0D1F">
      <w:pPr>
        <w:pStyle w:val="Tekstpodstawowy"/>
        <w:kinsoku w:val="0"/>
        <w:overflowPunct w:val="0"/>
        <w:spacing w:before="10"/>
        <w:rPr>
          <w:i/>
          <w:iCs/>
          <w:sz w:val="20"/>
          <w:szCs w:val="20"/>
        </w:rPr>
      </w:pPr>
    </w:p>
    <w:p w14:paraId="0DA31480"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44561ABD" w14:textId="77777777" w:rsidR="00000000" w:rsidRDefault="006D0D1F">
      <w:pPr>
        <w:pStyle w:val="Tekstpodstawowy"/>
        <w:kinsoku w:val="0"/>
        <w:overflowPunct w:val="0"/>
        <w:spacing w:before="157" w:line="360" w:lineRule="auto"/>
        <w:ind w:left="1016" w:right="835"/>
        <w:jc w:val="both"/>
      </w:pPr>
      <w:r>
        <w:t>Wskaźnik   zmieszanych   odpadó</w:t>
      </w:r>
      <w:r>
        <w:t>w   komunalnych   z    gospodarstw    domowych    przypadających na 1 mieszkańca w 2022 r. w MOF Chrzanowa wynosił 192 kg. Wartość ta jest wyższa w porównaniu do województwa (169 kg) i kraju (175 kg). Najwięcej opadów na 1 mieszkańca przypadało w gminie Li</w:t>
      </w:r>
      <w:r>
        <w:t>biąż</w:t>
      </w:r>
      <w:r>
        <w:rPr>
          <w:spacing w:val="20"/>
        </w:rPr>
        <w:t xml:space="preserve"> </w:t>
      </w:r>
      <w:r>
        <w:t>(223</w:t>
      </w:r>
      <w:r>
        <w:rPr>
          <w:spacing w:val="20"/>
        </w:rPr>
        <w:t xml:space="preserve"> </w:t>
      </w:r>
      <w:r>
        <w:t>kg).</w:t>
      </w:r>
      <w:r>
        <w:rPr>
          <w:spacing w:val="18"/>
        </w:rPr>
        <w:t xml:space="preserve"> </w:t>
      </w:r>
      <w:r>
        <w:t>W</w:t>
      </w:r>
      <w:r>
        <w:rPr>
          <w:spacing w:val="18"/>
        </w:rPr>
        <w:t xml:space="preserve"> </w:t>
      </w:r>
      <w:r>
        <w:t>ostatniej</w:t>
      </w:r>
      <w:r>
        <w:rPr>
          <w:spacing w:val="22"/>
        </w:rPr>
        <w:t xml:space="preserve"> </w:t>
      </w:r>
      <w:r>
        <w:t>dekadzie</w:t>
      </w:r>
      <w:r>
        <w:rPr>
          <w:spacing w:val="19"/>
        </w:rPr>
        <w:t xml:space="preserve"> </w:t>
      </w:r>
      <w:r>
        <w:t>w</w:t>
      </w:r>
      <w:r>
        <w:rPr>
          <w:spacing w:val="18"/>
        </w:rPr>
        <w:t xml:space="preserve"> </w:t>
      </w:r>
      <w:r>
        <w:t>MOF</w:t>
      </w:r>
      <w:r>
        <w:rPr>
          <w:spacing w:val="18"/>
        </w:rPr>
        <w:t xml:space="preserve"> </w:t>
      </w:r>
      <w:r>
        <w:t>Chrzanowa</w:t>
      </w:r>
      <w:r>
        <w:rPr>
          <w:spacing w:val="19"/>
        </w:rPr>
        <w:t xml:space="preserve"> </w:t>
      </w:r>
      <w:r>
        <w:t>odnotowano</w:t>
      </w:r>
      <w:r>
        <w:rPr>
          <w:spacing w:val="21"/>
        </w:rPr>
        <w:t xml:space="preserve"> </w:t>
      </w:r>
      <w:r>
        <w:t>wzrost</w:t>
      </w:r>
      <w:r>
        <w:rPr>
          <w:spacing w:val="19"/>
        </w:rPr>
        <w:t xml:space="preserve"> </w:t>
      </w:r>
      <w:r>
        <w:t>ilości</w:t>
      </w:r>
      <w:r>
        <w:rPr>
          <w:spacing w:val="19"/>
        </w:rPr>
        <w:t xml:space="preserve"> </w:t>
      </w:r>
      <w:r>
        <w:t>odpadów</w:t>
      </w:r>
    </w:p>
    <w:p w14:paraId="364C8CE4" w14:textId="77777777" w:rsidR="00000000" w:rsidRDefault="006D0D1F">
      <w:pPr>
        <w:pStyle w:val="Tekstpodstawowy"/>
        <w:kinsoku w:val="0"/>
        <w:overflowPunct w:val="0"/>
        <w:spacing w:before="157" w:line="360" w:lineRule="auto"/>
        <w:ind w:left="1016" w:right="835"/>
        <w:jc w:val="both"/>
        <w:sectPr w:rsidR="00000000">
          <w:pgSz w:w="11910" w:h="16840"/>
          <w:pgMar w:top="1120" w:right="580" w:bottom="1200" w:left="400" w:header="748" w:footer="1003" w:gutter="0"/>
          <w:cols w:space="708"/>
          <w:noEndnote/>
        </w:sectPr>
      </w:pPr>
    </w:p>
    <w:p w14:paraId="31C5E491" w14:textId="77777777" w:rsidR="00000000" w:rsidRDefault="006D0D1F">
      <w:pPr>
        <w:pStyle w:val="Tekstpodstawowy"/>
        <w:kinsoku w:val="0"/>
        <w:overflowPunct w:val="0"/>
        <w:spacing w:before="3"/>
        <w:rPr>
          <w:sz w:val="21"/>
          <w:szCs w:val="21"/>
        </w:rPr>
      </w:pPr>
    </w:p>
    <w:p w14:paraId="0FDE4B12" w14:textId="77777777" w:rsidR="00000000" w:rsidRDefault="006D0D1F">
      <w:pPr>
        <w:pStyle w:val="Tekstpodstawowy"/>
        <w:kinsoku w:val="0"/>
        <w:overflowPunct w:val="0"/>
        <w:spacing w:before="56" w:line="360" w:lineRule="auto"/>
        <w:ind w:left="1016" w:right="831"/>
        <w:jc w:val="both"/>
      </w:pPr>
      <w:r>
        <w:t>komunalnych w przeliczeniu na mieszkańca o 7,0%, co świadczy o niższej dynamice zmian w tym zakresie</w:t>
      </w:r>
      <w:r>
        <w:rPr>
          <w:spacing w:val="-14"/>
        </w:rPr>
        <w:t xml:space="preserve"> </w:t>
      </w:r>
      <w:r>
        <w:t>w</w:t>
      </w:r>
      <w:r>
        <w:rPr>
          <w:spacing w:val="-12"/>
        </w:rPr>
        <w:t xml:space="preserve"> </w:t>
      </w:r>
      <w:r>
        <w:t>porównaniu</w:t>
      </w:r>
      <w:r>
        <w:rPr>
          <w:spacing w:val="-14"/>
        </w:rPr>
        <w:t xml:space="preserve"> </w:t>
      </w:r>
      <w:r>
        <w:t>do</w:t>
      </w:r>
      <w:r>
        <w:rPr>
          <w:spacing w:val="-15"/>
        </w:rPr>
        <w:t xml:space="preserve"> </w:t>
      </w:r>
      <w:r>
        <w:t>województwa</w:t>
      </w:r>
      <w:r>
        <w:rPr>
          <w:spacing w:val="-14"/>
        </w:rPr>
        <w:t xml:space="preserve"> </w:t>
      </w:r>
      <w:r>
        <w:t>(wzrost</w:t>
      </w:r>
      <w:r>
        <w:rPr>
          <w:spacing w:val="-15"/>
        </w:rPr>
        <w:t xml:space="preserve"> </w:t>
      </w:r>
      <w:r>
        <w:t>o</w:t>
      </w:r>
      <w:r>
        <w:rPr>
          <w:spacing w:val="-12"/>
        </w:rPr>
        <w:t xml:space="preserve"> </w:t>
      </w:r>
      <w:r>
        <w:t>31,5%)</w:t>
      </w:r>
      <w:r>
        <w:rPr>
          <w:spacing w:val="-13"/>
        </w:rPr>
        <w:t xml:space="preserve"> </w:t>
      </w:r>
      <w:r>
        <w:t>kraju</w:t>
      </w:r>
      <w:r>
        <w:rPr>
          <w:spacing w:val="-14"/>
        </w:rPr>
        <w:t xml:space="preserve"> </w:t>
      </w:r>
      <w:r>
        <w:t>(wzrost</w:t>
      </w:r>
      <w:r>
        <w:rPr>
          <w:spacing w:val="-14"/>
        </w:rPr>
        <w:t xml:space="preserve"> </w:t>
      </w:r>
      <w:r>
        <w:t>o</w:t>
      </w:r>
      <w:r>
        <w:rPr>
          <w:spacing w:val="-2"/>
        </w:rPr>
        <w:t xml:space="preserve"> </w:t>
      </w:r>
      <w:r>
        <w:t>10,4%).</w:t>
      </w:r>
      <w:r>
        <w:rPr>
          <w:spacing w:val="-16"/>
        </w:rPr>
        <w:t xml:space="preserve"> </w:t>
      </w:r>
      <w:r>
        <w:t>Priorytetem</w:t>
      </w:r>
      <w:r>
        <w:rPr>
          <w:spacing w:val="-12"/>
        </w:rPr>
        <w:t xml:space="preserve"> </w:t>
      </w:r>
      <w:r>
        <w:t>dla</w:t>
      </w:r>
      <w:r>
        <w:rPr>
          <w:spacing w:val="-13"/>
        </w:rPr>
        <w:t xml:space="preserve"> </w:t>
      </w:r>
      <w:r>
        <w:t>gmin MOF Chrzanowa powinno być dążenie do zmniejszenia ilości wytwarzanych odpadów komunalnych,  a tym samym zmniejszenia negatywnego oddziaływania odpadów komunalnych na</w:t>
      </w:r>
      <w:r>
        <w:rPr>
          <w:spacing w:val="-12"/>
        </w:rPr>
        <w:t xml:space="preserve"> </w:t>
      </w:r>
      <w:r>
        <w:t>środowisko.</w:t>
      </w:r>
    </w:p>
    <w:p w14:paraId="5DF2B473" w14:textId="77777777" w:rsidR="00000000" w:rsidRDefault="006D0D1F">
      <w:pPr>
        <w:pStyle w:val="Tekstpodstawowy"/>
        <w:kinsoku w:val="0"/>
        <w:overflowPunct w:val="0"/>
        <w:spacing w:before="10"/>
        <w:rPr>
          <w:sz w:val="19"/>
          <w:szCs w:val="19"/>
        </w:rPr>
      </w:pPr>
    </w:p>
    <w:p w14:paraId="4301817C" w14:textId="115823A3"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64896" behindDoc="0" locked="0" layoutInCell="0" allowOverlap="1" wp14:anchorId="3E303C85" wp14:editId="0AEF1729">
                <wp:simplePos x="0" y="0"/>
                <wp:positionH relativeFrom="page">
                  <wp:posOffset>982980</wp:posOffset>
                </wp:positionH>
                <wp:positionV relativeFrom="paragraph">
                  <wp:posOffset>161290</wp:posOffset>
                </wp:positionV>
                <wp:extent cx="5676900" cy="2527300"/>
                <wp:effectExtent l="0" t="0" r="0" b="0"/>
                <wp:wrapTopAndBottom/>
                <wp:docPr id="1499" name="Rectangle 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D6FD5" w14:textId="36A1491C"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53C031" wp14:editId="1632D1A4">
                                  <wp:extent cx="5676900" cy="2533650"/>
                                  <wp:effectExtent l="0" t="0" r="0" b="0"/>
                                  <wp:docPr id="213"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23F82EB3"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03C85" id="Rectangle 332" o:spid="_x0000_s1088" style="position:absolute;left:0;text-align:left;margin-left:77.4pt;margin-top:12.7pt;width:447pt;height:199pt;z-index:251664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" o:allowincell="f" filled="f" stroked="f">
                <v:textbox inset="0,0,0,0">
                  <w:txbxContent>
                    <w:p w14:paraId="643D6FD5" w14:textId="36A1491C"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53C031" wp14:editId="1632D1A4">
                            <wp:extent cx="5676900" cy="2533650"/>
                            <wp:effectExtent l="0" t="0" r="0" b="0"/>
                            <wp:docPr id="213"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23F82EB3"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50 Odpady zebrane selektywnie z gospodarstw domowych w relacji do ogółu odpadów</w:t>
      </w:r>
    </w:p>
    <w:p w14:paraId="2BD1467E" w14:textId="77777777" w:rsidR="00000000" w:rsidRDefault="006D0D1F">
      <w:pPr>
        <w:pStyle w:val="Tekstpodstawowy"/>
        <w:kinsoku w:val="0"/>
        <w:overflowPunct w:val="0"/>
        <w:rPr>
          <w:i/>
          <w:iCs/>
          <w:sz w:val="18"/>
          <w:szCs w:val="18"/>
        </w:rPr>
      </w:pPr>
    </w:p>
    <w:p w14:paraId="168A1E73" w14:textId="77777777" w:rsidR="00000000" w:rsidRDefault="006D0D1F">
      <w:pPr>
        <w:pStyle w:val="Tekstpodstawowy"/>
        <w:kinsoku w:val="0"/>
        <w:overflowPunct w:val="0"/>
        <w:spacing w:before="2"/>
        <w:rPr>
          <w:i/>
          <w:iCs/>
          <w:sz w:val="20"/>
          <w:szCs w:val="20"/>
        </w:rPr>
      </w:pPr>
    </w:p>
    <w:p w14:paraId="4BBEF0FA"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772F806E" w14:textId="77777777" w:rsidR="00000000" w:rsidRDefault="006D0D1F">
      <w:pPr>
        <w:pStyle w:val="Tekstpodstawowy"/>
        <w:kinsoku w:val="0"/>
        <w:overflowPunct w:val="0"/>
        <w:spacing w:before="157" w:line="360" w:lineRule="auto"/>
        <w:ind w:left="1016" w:right="830"/>
        <w:jc w:val="both"/>
      </w:pPr>
      <w:r>
        <w:t>W przypadku udziału odpadó</w:t>
      </w:r>
      <w:r>
        <w:t>w zebranych selektywnie w stosunku do ogółu odpadów, wartość wskaźnika dla MOF Chrzanowa przedstawia się nieco gorzej w porównaniu do średniej wojewódzkiej czy krajowej. W 2022 r. udział tych odpadów wynosił 41,3% i był o 15,4 pp. większy w  porównaniu  do</w:t>
      </w:r>
      <w:r>
        <w:t xml:space="preserve"> </w:t>
      </w:r>
      <w:r>
        <w:rPr>
          <w:spacing w:val="-3"/>
        </w:rPr>
        <w:t xml:space="preserve">roku 2013. Zmianę </w:t>
      </w:r>
      <w:r>
        <w:t xml:space="preserve">tą </w:t>
      </w:r>
      <w:r>
        <w:rPr>
          <w:spacing w:val="-4"/>
        </w:rPr>
        <w:t xml:space="preserve">należy </w:t>
      </w:r>
      <w:r>
        <w:rPr>
          <w:spacing w:val="-3"/>
        </w:rPr>
        <w:t xml:space="preserve">uznać </w:t>
      </w:r>
      <w:r>
        <w:rPr>
          <w:spacing w:val="-4"/>
        </w:rPr>
        <w:t xml:space="preserve">za </w:t>
      </w:r>
      <w:r>
        <w:rPr>
          <w:spacing w:val="-3"/>
        </w:rPr>
        <w:t xml:space="preserve">pozytywną. Odpowiednie </w:t>
      </w:r>
      <w:r>
        <w:rPr>
          <w:spacing w:val="-4"/>
        </w:rPr>
        <w:t xml:space="preserve">przygotowanie </w:t>
      </w:r>
      <w:r>
        <w:t xml:space="preserve">do </w:t>
      </w:r>
      <w:r>
        <w:rPr>
          <w:spacing w:val="-4"/>
        </w:rPr>
        <w:t xml:space="preserve">ponownego użycia </w:t>
      </w:r>
      <w:r>
        <w:t xml:space="preserve">i </w:t>
      </w:r>
      <w:r>
        <w:rPr>
          <w:spacing w:val="-3"/>
        </w:rPr>
        <w:t xml:space="preserve">recyklingu odpadów </w:t>
      </w:r>
      <w:r>
        <w:rPr>
          <w:spacing w:val="-5"/>
        </w:rPr>
        <w:t xml:space="preserve">zebranych </w:t>
      </w:r>
      <w:r>
        <w:rPr>
          <w:spacing w:val="-3"/>
        </w:rPr>
        <w:t xml:space="preserve">selektywnie </w:t>
      </w:r>
      <w:r>
        <w:rPr>
          <w:spacing w:val="-4"/>
        </w:rPr>
        <w:t xml:space="preserve">oraz </w:t>
      </w:r>
      <w:r>
        <w:rPr>
          <w:spacing w:val="-3"/>
        </w:rPr>
        <w:t xml:space="preserve">odpadów </w:t>
      </w:r>
      <w:r>
        <w:rPr>
          <w:spacing w:val="-4"/>
        </w:rPr>
        <w:t xml:space="preserve">powstających </w:t>
      </w:r>
      <w:r>
        <w:t xml:space="preserve">w </w:t>
      </w:r>
      <w:r>
        <w:rPr>
          <w:spacing w:val="-3"/>
        </w:rPr>
        <w:t xml:space="preserve">procesie sortowania </w:t>
      </w:r>
      <w:r>
        <w:t>oraz dążenie do wdrażania systemu gospodarki o obiegu zamkniętym pozwo</w:t>
      </w:r>
      <w:r>
        <w:t>li na zmniejszenie kosztów ponoszonych przez gminy, związanych z  koniecznością  zagospodarowania  odebranych  odpadów. Na terenie MOF Chrzanowa zlokalizowane są 4 Punkty Selektywnej Zbiórki Odpadów Komunalnych   w gminach: Alwernia, Chrzanów, Libiąż i Trz</w:t>
      </w:r>
      <w:r>
        <w:t>ebinia. Na jeden PSZOK w MOF przypada zatem 9 253</w:t>
      </w:r>
      <w:r>
        <w:rPr>
          <w:spacing w:val="-22"/>
        </w:rPr>
        <w:t xml:space="preserve"> </w:t>
      </w:r>
      <w:r>
        <w:t>ha.</w:t>
      </w:r>
    </w:p>
    <w:p w14:paraId="745F0574" w14:textId="77777777" w:rsidR="00000000" w:rsidRDefault="006D0D1F">
      <w:pPr>
        <w:pStyle w:val="Tekstpodstawowy"/>
        <w:kinsoku w:val="0"/>
        <w:overflowPunct w:val="0"/>
        <w:spacing w:before="162" w:line="360" w:lineRule="auto"/>
        <w:ind w:left="1016" w:right="835"/>
        <w:jc w:val="both"/>
      </w:pPr>
      <w:r>
        <w:t>W odniesieniu do przedstawionych danych, istotnym celem w MOF Chrzanowa będzie więc zapobiegnie nadmiernemu wytwarzaniu odpadów oraz systematyczne zwiększanie udziału opadów zebranych selektywnie.</w:t>
      </w:r>
    </w:p>
    <w:p w14:paraId="7C6118F7" w14:textId="77777777" w:rsidR="00000000" w:rsidRDefault="006D0D1F">
      <w:pPr>
        <w:pStyle w:val="Tekstpodstawowy"/>
        <w:kinsoku w:val="0"/>
        <w:overflowPunct w:val="0"/>
        <w:spacing w:before="161" w:line="360" w:lineRule="auto"/>
        <w:ind w:left="1016" w:right="829"/>
        <w:jc w:val="both"/>
        <w:rPr>
          <w:spacing w:val="-4"/>
        </w:rPr>
      </w:pPr>
      <w:r>
        <w:t>Jedny</w:t>
      </w:r>
      <w:r>
        <w:t>m z najbardziej problemowych odpadów są wyroby zawierające azbest – materiał szkodliwy zarówno</w:t>
      </w:r>
      <w:r>
        <w:rPr>
          <w:spacing w:val="-6"/>
        </w:rPr>
        <w:t xml:space="preserve"> </w:t>
      </w:r>
      <w:r>
        <w:t>dla</w:t>
      </w:r>
      <w:r>
        <w:rPr>
          <w:spacing w:val="-7"/>
        </w:rPr>
        <w:t xml:space="preserve"> </w:t>
      </w:r>
      <w:r>
        <w:t>człowieka,</w:t>
      </w:r>
      <w:r>
        <w:rPr>
          <w:spacing w:val="-7"/>
        </w:rPr>
        <w:t xml:space="preserve"> </w:t>
      </w:r>
      <w:r>
        <w:t>jak</w:t>
      </w:r>
      <w:r>
        <w:rPr>
          <w:spacing w:val="-7"/>
        </w:rPr>
        <w:t xml:space="preserve"> </w:t>
      </w:r>
      <w:r>
        <w:t>i</w:t>
      </w:r>
      <w:r>
        <w:rPr>
          <w:spacing w:val="-10"/>
        </w:rPr>
        <w:t xml:space="preserve"> </w:t>
      </w:r>
      <w:r>
        <w:t>środowiska.</w:t>
      </w:r>
      <w:r>
        <w:rPr>
          <w:spacing w:val="-9"/>
        </w:rPr>
        <w:t xml:space="preserve"> </w:t>
      </w:r>
      <w:r>
        <w:t>Według</w:t>
      </w:r>
      <w:r>
        <w:rPr>
          <w:spacing w:val="-8"/>
        </w:rPr>
        <w:t xml:space="preserve"> </w:t>
      </w:r>
      <w:r>
        <w:t>danych</w:t>
      </w:r>
      <w:r>
        <w:rPr>
          <w:spacing w:val="-8"/>
        </w:rPr>
        <w:t xml:space="preserve"> </w:t>
      </w:r>
      <w:r>
        <w:t>Bazy</w:t>
      </w:r>
      <w:r>
        <w:rPr>
          <w:spacing w:val="-6"/>
        </w:rPr>
        <w:t xml:space="preserve"> </w:t>
      </w:r>
      <w:r>
        <w:t>Azbestowej,</w:t>
      </w:r>
      <w:r>
        <w:rPr>
          <w:spacing w:val="-9"/>
        </w:rPr>
        <w:t xml:space="preserve"> </w:t>
      </w:r>
      <w:r>
        <w:t>w</w:t>
      </w:r>
      <w:r>
        <w:rPr>
          <w:spacing w:val="-6"/>
        </w:rPr>
        <w:t xml:space="preserve"> </w:t>
      </w:r>
      <w:r>
        <w:t>gminach</w:t>
      </w:r>
      <w:r>
        <w:rPr>
          <w:spacing w:val="-8"/>
        </w:rPr>
        <w:t xml:space="preserve"> </w:t>
      </w:r>
      <w:r>
        <w:t>MOF</w:t>
      </w:r>
      <w:r>
        <w:rPr>
          <w:spacing w:val="-7"/>
        </w:rPr>
        <w:t xml:space="preserve"> </w:t>
      </w:r>
      <w:r>
        <w:rPr>
          <w:spacing w:val="-4"/>
        </w:rPr>
        <w:t xml:space="preserve">Chrzanowa zinwentaryzowano blisko </w:t>
      </w:r>
      <w:r>
        <w:t xml:space="preserve">23 </w:t>
      </w:r>
      <w:r>
        <w:rPr>
          <w:spacing w:val="-3"/>
        </w:rPr>
        <w:t xml:space="preserve">tys. ton wyrobów </w:t>
      </w:r>
      <w:r>
        <w:rPr>
          <w:spacing w:val="-4"/>
        </w:rPr>
        <w:t xml:space="preserve">zawierających </w:t>
      </w:r>
      <w:r>
        <w:rPr>
          <w:spacing w:val="-3"/>
        </w:rPr>
        <w:t xml:space="preserve">azbest, </w:t>
      </w:r>
      <w:r>
        <w:t xml:space="preserve">z </w:t>
      </w:r>
      <w:r>
        <w:rPr>
          <w:spacing w:val="-3"/>
        </w:rPr>
        <w:t>który</w:t>
      </w:r>
      <w:r>
        <w:rPr>
          <w:spacing w:val="-3"/>
        </w:rPr>
        <w:t xml:space="preserve">ch </w:t>
      </w:r>
      <w:r>
        <w:t>do</w:t>
      </w:r>
      <w:r>
        <w:rPr>
          <w:spacing w:val="-13"/>
        </w:rPr>
        <w:t xml:space="preserve"> </w:t>
      </w:r>
      <w:r>
        <w:rPr>
          <w:spacing w:val="-4"/>
        </w:rPr>
        <w:t>unieszkodliwienia</w:t>
      </w:r>
    </w:p>
    <w:p w14:paraId="3407B63D" w14:textId="77777777" w:rsidR="00000000" w:rsidRDefault="006D0D1F">
      <w:pPr>
        <w:pStyle w:val="Tekstpodstawowy"/>
        <w:kinsoku w:val="0"/>
        <w:overflowPunct w:val="0"/>
        <w:spacing w:before="161" w:line="360" w:lineRule="auto"/>
        <w:ind w:left="1016" w:right="829"/>
        <w:jc w:val="both"/>
        <w:rPr>
          <w:spacing w:val="-4"/>
        </w:rPr>
        <w:sectPr w:rsidR="00000000">
          <w:pgSz w:w="11910" w:h="16840"/>
          <w:pgMar w:top="1120" w:right="580" w:bottom="1200" w:left="400" w:header="748" w:footer="1003" w:gutter="0"/>
          <w:cols w:space="708"/>
          <w:noEndnote/>
        </w:sectPr>
      </w:pPr>
    </w:p>
    <w:p w14:paraId="26E71B67" w14:textId="77777777" w:rsidR="00000000" w:rsidRDefault="006D0D1F">
      <w:pPr>
        <w:pStyle w:val="Tekstpodstawowy"/>
        <w:kinsoku w:val="0"/>
        <w:overflowPunct w:val="0"/>
        <w:spacing w:before="9"/>
        <w:rPr>
          <w:sz w:val="19"/>
          <w:szCs w:val="19"/>
        </w:rPr>
      </w:pPr>
    </w:p>
    <w:p w14:paraId="0B12FEB6" w14:textId="77777777" w:rsidR="00000000" w:rsidRDefault="006D0D1F">
      <w:pPr>
        <w:pStyle w:val="Tekstpodstawowy"/>
        <w:kinsoku w:val="0"/>
        <w:overflowPunct w:val="0"/>
        <w:spacing w:before="75" w:line="360" w:lineRule="auto"/>
        <w:ind w:left="1016" w:right="838"/>
        <w:jc w:val="both"/>
      </w:pPr>
      <w:r>
        <w:t>pozostało ok. 61%</w:t>
      </w:r>
      <w:r>
        <w:rPr>
          <w:vertAlign w:val="superscript"/>
        </w:rPr>
        <w:t>43</w:t>
      </w:r>
      <w:r>
        <w:t>. Największa ilość tego typu odpadów znajduje się w gminie Trzebinia (ok. 41% wszystkich odpadów zinwentaryzowanych w MOF Chrzanowa).</w:t>
      </w:r>
    </w:p>
    <w:p w14:paraId="72C239BF" w14:textId="77777777" w:rsidR="00000000" w:rsidRDefault="006D0D1F">
      <w:pPr>
        <w:pStyle w:val="Tekstpodstawowy"/>
        <w:kinsoku w:val="0"/>
        <w:overflowPunct w:val="0"/>
        <w:spacing w:before="11"/>
        <w:rPr>
          <w:sz w:val="19"/>
          <w:szCs w:val="19"/>
        </w:rPr>
      </w:pPr>
    </w:p>
    <w:p w14:paraId="202E45FB" w14:textId="77777777" w:rsidR="00000000" w:rsidRDefault="006D0D1F">
      <w:pPr>
        <w:pStyle w:val="Tekstpodstawowy"/>
        <w:kinsoku w:val="0"/>
        <w:overflowPunct w:val="0"/>
        <w:ind w:left="1016"/>
        <w:rPr>
          <w:i/>
          <w:iCs/>
          <w:color w:val="124162"/>
          <w:sz w:val="18"/>
          <w:szCs w:val="18"/>
        </w:rPr>
      </w:pPr>
      <w:bookmarkStart w:id="40" w:name="_bookmark40"/>
      <w:bookmarkEnd w:id="40"/>
      <w:r>
        <w:rPr>
          <w:i/>
          <w:iCs/>
          <w:color w:val="124162"/>
          <w:sz w:val="18"/>
          <w:szCs w:val="18"/>
        </w:rPr>
        <w:t>Tabela 25 Odpady zawierające azbest, stan na marzec 2024 r.</w:t>
      </w:r>
    </w:p>
    <w:tbl>
      <w:tblPr>
        <w:tblW w:w="0" w:type="auto"/>
        <w:tblInd w:w="1002" w:type="dxa"/>
        <w:tblLayout w:type="fixed"/>
        <w:tblCellMar>
          <w:left w:w="0" w:type="dxa"/>
          <w:right w:w="0" w:type="dxa"/>
        </w:tblCellMar>
        <w:tblLook w:val="0000" w:firstRow="0" w:lastRow="0" w:firstColumn="0" w:lastColumn="0" w:noHBand="0" w:noVBand="0"/>
      </w:tblPr>
      <w:tblGrid>
        <w:gridCol w:w="2561"/>
        <w:gridCol w:w="2269"/>
        <w:gridCol w:w="2127"/>
        <w:gridCol w:w="2130"/>
      </w:tblGrid>
      <w:tr w:rsidR="00000000" w14:paraId="7AB89CDF" w14:textId="77777777">
        <w:tblPrEx>
          <w:tblCellMar>
            <w:top w:w="0" w:type="dxa"/>
            <w:left w:w="0" w:type="dxa"/>
            <w:bottom w:w="0" w:type="dxa"/>
            <w:right w:w="0" w:type="dxa"/>
          </w:tblCellMar>
        </w:tblPrEx>
        <w:trPr>
          <w:trHeight w:val="489"/>
        </w:trPr>
        <w:tc>
          <w:tcPr>
            <w:tcW w:w="2561" w:type="dxa"/>
            <w:tcBorders>
              <w:top w:val="none" w:sz="6" w:space="0" w:color="auto"/>
              <w:left w:val="none" w:sz="6" w:space="0" w:color="auto"/>
              <w:bottom w:val="single" w:sz="4" w:space="0" w:color="808080"/>
              <w:right w:val="single" w:sz="4" w:space="0" w:color="808080"/>
            </w:tcBorders>
            <w:shd w:val="clear" w:color="auto" w:fill="E2F0EC"/>
          </w:tcPr>
          <w:p w14:paraId="2A3F6FBF" w14:textId="77777777" w:rsidR="00000000" w:rsidRDefault="006D0D1F">
            <w:pPr>
              <w:pStyle w:val="TableParagraph"/>
              <w:kinsoku w:val="0"/>
              <w:overflowPunct w:val="0"/>
              <w:rPr>
                <w:rFonts w:ascii="Times New Roman" w:hAnsi="Times New Roman" w:cs="Times New Roman"/>
                <w:sz w:val="20"/>
                <w:szCs w:val="20"/>
              </w:rPr>
            </w:pPr>
          </w:p>
        </w:tc>
        <w:tc>
          <w:tcPr>
            <w:tcW w:w="2269" w:type="dxa"/>
            <w:tcBorders>
              <w:top w:val="none" w:sz="6" w:space="0" w:color="auto"/>
              <w:left w:val="single" w:sz="4" w:space="0" w:color="808080"/>
              <w:bottom w:val="single" w:sz="4" w:space="0" w:color="808080"/>
              <w:right w:val="single" w:sz="4" w:space="0" w:color="808080"/>
            </w:tcBorders>
            <w:shd w:val="clear" w:color="auto" w:fill="E2F0EC"/>
          </w:tcPr>
          <w:p w14:paraId="5EAEC9C0" w14:textId="77777777" w:rsidR="00000000" w:rsidRDefault="006D0D1F">
            <w:pPr>
              <w:pStyle w:val="TableParagraph"/>
              <w:kinsoku w:val="0"/>
              <w:overflowPunct w:val="0"/>
              <w:spacing w:before="121"/>
              <w:ind w:left="161" w:right="161"/>
              <w:jc w:val="center"/>
              <w:rPr>
                <w:sz w:val="20"/>
                <w:szCs w:val="20"/>
              </w:rPr>
            </w:pPr>
            <w:r>
              <w:rPr>
                <w:sz w:val="20"/>
                <w:szCs w:val="20"/>
              </w:rPr>
              <w:t>Zinwentaryzowane [kg]</w:t>
            </w:r>
          </w:p>
        </w:tc>
        <w:tc>
          <w:tcPr>
            <w:tcW w:w="2127" w:type="dxa"/>
            <w:tcBorders>
              <w:top w:val="none" w:sz="6" w:space="0" w:color="auto"/>
              <w:left w:val="single" w:sz="4" w:space="0" w:color="808080"/>
              <w:bottom w:val="single" w:sz="4" w:space="0" w:color="808080"/>
              <w:right w:val="single" w:sz="4" w:space="0" w:color="808080"/>
            </w:tcBorders>
            <w:shd w:val="clear" w:color="auto" w:fill="E2F0EC"/>
          </w:tcPr>
          <w:p w14:paraId="727EC302" w14:textId="77777777" w:rsidR="00000000" w:rsidRDefault="006D0D1F">
            <w:pPr>
              <w:pStyle w:val="TableParagraph"/>
              <w:kinsoku w:val="0"/>
              <w:overflowPunct w:val="0"/>
              <w:spacing w:before="121"/>
              <w:ind w:left="148" w:right="147"/>
              <w:jc w:val="center"/>
              <w:rPr>
                <w:sz w:val="20"/>
                <w:szCs w:val="20"/>
              </w:rPr>
            </w:pPr>
            <w:r>
              <w:rPr>
                <w:sz w:val="20"/>
                <w:szCs w:val="20"/>
              </w:rPr>
              <w:t>Unieszkodliwione [kg]</w:t>
            </w:r>
          </w:p>
        </w:tc>
        <w:tc>
          <w:tcPr>
            <w:tcW w:w="2130" w:type="dxa"/>
            <w:tcBorders>
              <w:top w:val="none" w:sz="6" w:space="0" w:color="auto"/>
              <w:left w:val="single" w:sz="4" w:space="0" w:color="808080"/>
              <w:bottom w:val="single" w:sz="4" w:space="0" w:color="808080"/>
              <w:right w:val="none" w:sz="6" w:space="0" w:color="auto"/>
            </w:tcBorders>
            <w:shd w:val="clear" w:color="auto" w:fill="E2F0EC"/>
          </w:tcPr>
          <w:p w14:paraId="040C1206" w14:textId="77777777" w:rsidR="00000000" w:rsidRDefault="006D0D1F">
            <w:pPr>
              <w:pStyle w:val="TableParagraph"/>
              <w:kinsoku w:val="0"/>
              <w:overflowPunct w:val="0"/>
              <w:spacing w:line="243" w:lineRule="exact"/>
              <w:ind w:left="141" w:right="148"/>
              <w:jc w:val="center"/>
              <w:rPr>
                <w:sz w:val="20"/>
                <w:szCs w:val="20"/>
              </w:rPr>
            </w:pPr>
            <w:r>
              <w:rPr>
                <w:sz w:val="20"/>
                <w:szCs w:val="20"/>
              </w:rPr>
              <w:t>Pozostałe do</w:t>
            </w:r>
          </w:p>
          <w:p w14:paraId="5E1C320A" w14:textId="77777777" w:rsidR="00000000" w:rsidRDefault="006D0D1F">
            <w:pPr>
              <w:pStyle w:val="TableParagraph"/>
              <w:kinsoku w:val="0"/>
              <w:overflowPunct w:val="0"/>
              <w:spacing w:line="225" w:lineRule="exact"/>
              <w:ind w:left="142" w:right="148"/>
              <w:jc w:val="center"/>
              <w:rPr>
                <w:sz w:val="20"/>
                <w:szCs w:val="20"/>
              </w:rPr>
            </w:pPr>
            <w:r>
              <w:rPr>
                <w:sz w:val="20"/>
                <w:szCs w:val="20"/>
              </w:rPr>
              <w:t>unieszkodliwienia [kg]</w:t>
            </w:r>
          </w:p>
        </w:tc>
      </w:tr>
      <w:tr w:rsidR="00000000" w14:paraId="72AF7182"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1766FECA" w14:textId="77777777" w:rsidR="00000000" w:rsidRDefault="006D0D1F">
            <w:pPr>
              <w:pStyle w:val="TableParagraph"/>
              <w:kinsoku w:val="0"/>
              <w:overflowPunct w:val="0"/>
              <w:spacing w:before="27"/>
              <w:ind w:left="86"/>
              <w:rPr>
                <w:sz w:val="20"/>
                <w:szCs w:val="20"/>
              </w:rPr>
            </w:pPr>
            <w:r>
              <w:rPr>
                <w:sz w:val="20"/>
                <w:szCs w:val="20"/>
              </w:rPr>
              <w:t>Alwernia</w:t>
            </w:r>
          </w:p>
        </w:tc>
        <w:tc>
          <w:tcPr>
            <w:tcW w:w="2269" w:type="dxa"/>
            <w:tcBorders>
              <w:top w:val="single" w:sz="4" w:space="0" w:color="808080"/>
              <w:left w:val="single" w:sz="4" w:space="0" w:color="808080"/>
              <w:bottom w:val="single" w:sz="4" w:space="0" w:color="808080"/>
              <w:right w:val="single" w:sz="4" w:space="0" w:color="808080"/>
            </w:tcBorders>
          </w:tcPr>
          <w:p w14:paraId="654954E3" w14:textId="77777777" w:rsidR="00000000" w:rsidRDefault="006D0D1F">
            <w:pPr>
              <w:pStyle w:val="TableParagraph"/>
              <w:kinsoku w:val="0"/>
              <w:overflowPunct w:val="0"/>
              <w:spacing w:before="27"/>
              <w:ind w:left="161" w:right="159"/>
              <w:jc w:val="center"/>
              <w:rPr>
                <w:sz w:val="20"/>
                <w:szCs w:val="20"/>
              </w:rPr>
            </w:pPr>
            <w:r>
              <w:rPr>
                <w:sz w:val="20"/>
                <w:szCs w:val="20"/>
              </w:rPr>
              <w:t>3 674 656</w:t>
            </w:r>
          </w:p>
        </w:tc>
        <w:tc>
          <w:tcPr>
            <w:tcW w:w="2127" w:type="dxa"/>
            <w:tcBorders>
              <w:top w:val="single" w:sz="4" w:space="0" w:color="808080"/>
              <w:left w:val="single" w:sz="4" w:space="0" w:color="808080"/>
              <w:bottom w:val="single" w:sz="4" w:space="0" w:color="808080"/>
              <w:right w:val="single" w:sz="4" w:space="0" w:color="808080"/>
            </w:tcBorders>
          </w:tcPr>
          <w:p w14:paraId="494A6992" w14:textId="77777777" w:rsidR="00000000" w:rsidRDefault="006D0D1F">
            <w:pPr>
              <w:pStyle w:val="TableParagraph"/>
              <w:kinsoku w:val="0"/>
              <w:overflowPunct w:val="0"/>
              <w:spacing w:before="27"/>
              <w:ind w:left="147" w:right="147"/>
              <w:jc w:val="center"/>
              <w:rPr>
                <w:sz w:val="20"/>
                <w:szCs w:val="20"/>
              </w:rPr>
            </w:pPr>
            <w:r>
              <w:rPr>
                <w:sz w:val="20"/>
                <w:szCs w:val="20"/>
              </w:rPr>
              <w:t>1 144 831</w:t>
            </w:r>
          </w:p>
        </w:tc>
        <w:tc>
          <w:tcPr>
            <w:tcW w:w="2130" w:type="dxa"/>
            <w:tcBorders>
              <w:top w:val="single" w:sz="4" w:space="0" w:color="808080"/>
              <w:left w:val="single" w:sz="4" w:space="0" w:color="808080"/>
              <w:bottom w:val="single" w:sz="4" w:space="0" w:color="808080"/>
              <w:right w:val="none" w:sz="6" w:space="0" w:color="auto"/>
            </w:tcBorders>
          </w:tcPr>
          <w:p w14:paraId="46C0EF77" w14:textId="77777777" w:rsidR="00000000" w:rsidRDefault="006D0D1F">
            <w:pPr>
              <w:pStyle w:val="TableParagraph"/>
              <w:kinsoku w:val="0"/>
              <w:overflowPunct w:val="0"/>
              <w:spacing w:before="27"/>
              <w:ind w:left="658"/>
              <w:rPr>
                <w:sz w:val="20"/>
                <w:szCs w:val="20"/>
              </w:rPr>
            </w:pPr>
            <w:r>
              <w:rPr>
                <w:sz w:val="20"/>
                <w:szCs w:val="20"/>
              </w:rPr>
              <w:t>2 529 825</w:t>
            </w:r>
          </w:p>
        </w:tc>
      </w:tr>
      <w:tr w:rsidR="00000000" w14:paraId="6A9D258C"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4FA27ACB" w14:textId="77777777" w:rsidR="00000000" w:rsidRDefault="006D0D1F">
            <w:pPr>
              <w:pStyle w:val="TableParagraph"/>
              <w:kinsoku w:val="0"/>
              <w:overflowPunct w:val="0"/>
              <w:spacing w:before="27"/>
              <w:ind w:left="86"/>
              <w:rPr>
                <w:sz w:val="20"/>
                <w:szCs w:val="20"/>
              </w:rPr>
            </w:pPr>
            <w:r>
              <w:rPr>
                <w:sz w:val="20"/>
                <w:szCs w:val="20"/>
              </w:rPr>
              <w:t>Babice</w:t>
            </w:r>
          </w:p>
        </w:tc>
        <w:tc>
          <w:tcPr>
            <w:tcW w:w="2269" w:type="dxa"/>
            <w:tcBorders>
              <w:top w:val="single" w:sz="4" w:space="0" w:color="808080"/>
              <w:left w:val="single" w:sz="4" w:space="0" w:color="808080"/>
              <w:bottom w:val="single" w:sz="4" w:space="0" w:color="808080"/>
              <w:right w:val="single" w:sz="4" w:space="0" w:color="808080"/>
            </w:tcBorders>
          </w:tcPr>
          <w:p w14:paraId="274D8D3F" w14:textId="77777777" w:rsidR="00000000" w:rsidRDefault="006D0D1F">
            <w:pPr>
              <w:pStyle w:val="TableParagraph"/>
              <w:kinsoku w:val="0"/>
              <w:overflowPunct w:val="0"/>
              <w:spacing w:before="27"/>
              <w:ind w:left="161" w:right="159"/>
              <w:jc w:val="center"/>
              <w:rPr>
                <w:sz w:val="20"/>
                <w:szCs w:val="20"/>
              </w:rPr>
            </w:pPr>
            <w:r>
              <w:rPr>
                <w:sz w:val="20"/>
                <w:szCs w:val="20"/>
              </w:rPr>
              <w:t>3 554 205</w:t>
            </w:r>
          </w:p>
        </w:tc>
        <w:tc>
          <w:tcPr>
            <w:tcW w:w="2127" w:type="dxa"/>
            <w:tcBorders>
              <w:top w:val="single" w:sz="4" w:space="0" w:color="808080"/>
              <w:left w:val="single" w:sz="4" w:space="0" w:color="808080"/>
              <w:bottom w:val="single" w:sz="4" w:space="0" w:color="808080"/>
              <w:right w:val="single" w:sz="4" w:space="0" w:color="808080"/>
            </w:tcBorders>
          </w:tcPr>
          <w:p w14:paraId="65307902" w14:textId="77777777" w:rsidR="00000000" w:rsidRDefault="006D0D1F">
            <w:pPr>
              <w:pStyle w:val="TableParagraph"/>
              <w:kinsoku w:val="0"/>
              <w:overflowPunct w:val="0"/>
              <w:spacing w:before="27"/>
              <w:ind w:left="147" w:right="147"/>
              <w:jc w:val="center"/>
              <w:rPr>
                <w:sz w:val="20"/>
                <w:szCs w:val="20"/>
              </w:rPr>
            </w:pPr>
            <w:r>
              <w:rPr>
                <w:sz w:val="20"/>
                <w:szCs w:val="20"/>
              </w:rPr>
              <w:t>1 467 450</w:t>
            </w:r>
          </w:p>
        </w:tc>
        <w:tc>
          <w:tcPr>
            <w:tcW w:w="2130" w:type="dxa"/>
            <w:tcBorders>
              <w:top w:val="single" w:sz="4" w:space="0" w:color="808080"/>
              <w:left w:val="single" w:sz="4" w:space="0" w:color="808080"/>
              <w:bottom w:val="single" w:sz="4" w:space="0" w:color="808080"/>
              <w:right w:val="none" w:sz="6" w:space="0" w:color="auto"/>
            </w:tcBorders>
          </w:tcPr>
          <w:p w14:paraId="0F9F3ABD" w14:textId="77777777" w:rsidR="00000000" w:rsidRDefault="006D0D1F">
            <w:pPr>
              <w:pStyle w:val="TableParagraph"/>
              <w:kinsoku w:val="0"/>
              <w:overflowPunct w:val="0"/>
              <w:spacing w:before="27"/>
              <w:ind w:left="658"/>
              <w:rPr>
                <w:sz w:val="20"/>
                <w:szCs w:val="20"/>
              </w:rPr>
            </w:pPr>
            <w:r>
              <w:rPr>
                <w:sz w:val="20"/>
                <w:szCs w:val="20"/>
              </w:rPr>
              <w:t>2 086 755</w:t>
            </w:r>
          </w:p>
        </w:tc>
      </w:tr>
      <w:tr w:rsidR="00000000" w14:paraId="58CFC9CF"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29B6513D" w14:textId="77777777" w:rsidR="00000000" w:rsidRDefault="006D0D1F">
            <w:pPr>
              <w:pStyle w:val="TableParagraph"/>
              <w:kinsoku w:val="0"/>
              <w:overflowPunct w:val="0"/>
              <w:spacing w:before="27"/>
              <w:ind w:left="86"/>
              <w:rPr>
                <w:sz w:val="20"/>
                <w:szCs w:val="20"/>
              </w:rPr>
            </w:pPr>
            <w:r>
              <w:rPr>
                <w:sz w:val="20"/>
                <w:szCs w:val="20"/>
              </w:rPr>
              <w:t>Chrzanów</w:t>
            </w:r>
          </w:p>
        </w:tc>
        <w:tc>
          <w:tcPr>
            <w:tcW w:w="2269" w:type="dxa"/>
            <w:tcBorders>
              <w:top w:val="single" w:sz="4" w:space="0" w:color="808080"/>
              <w:left w:val="single" w:sz="4" w:space="0" w:color="808080"/>
              <w:bottom w:val="single" w:sz="4" w:space="0" w:color="808080"/>
              <w:right w:val="single" w:sz="4" w:space="0" w:color="808080"/>
            </w:tcBorders>
          </w:tcPr>
          <w:p w14:paraId="525761C8" w14:textId="77777777" w:rsidR="00000000" w:rsidRDefault="006D0D1F">
            <w:pPr>
              <w:pStyle w:val="TableParagraph"/>
              <w:kinsoku w:val="0"/>
              <w:overflowPunct w:val="0"/>
              <w:spacing w:before="27"/>
              <w:ind w:left="161" w:right="159"/>
              <w:jc w:val="center"/>
              <w:rPr>
                <w:sz w:val="20"/>
                <w:szCs w:val="20"/>
              </w:rPr>
            </w:pPr>
            <w:r>
              <w:rPr>
                <w:sz w:val="20"/>
                <w:szCs w:val="20"/>
              </w:rPr>
              <w:t>3 952 301</w:t>
            </w:r>
          </w:p>
        </w:tc>
        <w:tc>
          <w:tcPr>
            <w:tcW w:w="2127" w:type="dxa"/>
            <w:tcBorders>
              <w:top w:val="single" w:sz="4" w:space="0" w:color="808080"/>
              <w:left w:val="single" w:sz="4" w:space="0" w:color="808080"/>
              <w:bottom w:val="single" w:sz="4" w:space="0" w:color="808080"/>
              <w:right w:val="single" w:sz="4" w:space="0" w:color="808080"/>
            </w:tcBorders>
          </w:tcPr>
          <w:p w14:paraId="7D4F2093" w14:textId="77777777" w:rsidR="00000000" w:rsidRDefault="006D0D1F">
            <w:pPr>
              <w:pStyle w:val="TableParagraph"/>
              <w:kinsoku w:val="0"/>
              <w:overflowPunct w:val="0"/>
              <w:spacing w:before="27"/>
              <w:ind w:left="147" w:right="147"/>
              <w:jc w:val="center"/>
              <w:rPr>
                <w:sz w:val="20"/>
                <w:szCs w:val="20"/>
              </w:rPr>
            </w:pPr>
            <w:r>
              <w:rPr>
                <w:sz w:val="20"/>
                <w:szCs w:val="20"/>
              </w:rPr>
              <w:t>1 238 658</w:t>
            </w:r>
          </w:p>
        </w:tc>
        <w:tc>
          <w:tcPr>
            <w:tcW w:w="2130" w:type="dxa"/>
            <w:tcBorders>
              <w:top w:val="single" w:sz="4" w:space="0" w:color="808080"/>
              <w:left w:val="single" w:sz="4" w:space="0" w:color="808080"/>
              <w:bottom w:val="single" w:sz="4" w:space="0" w:color="808080"/>
              <w:right w:val="none" w:sz="6" w:space="0" w:color="auto"/>
            </w:tcBorders>
          </w:tcPr>
          <w:p w14:paraId="5FA1AF52" w14:textId="77777777" w:rsidR="00000000" w:rsidRDefault="006D0D1F">
            <w:pPr>
              <w:pStyle w:val="TableParagraph"/>
              <w:kinsoku w:val="0"/>
              <w:overflowPunct w:val="0"/>
              <w:spacing w:before="27"/>
              <w:ind w:left="658"/>
              <w:rPr>
                <w:sz w:val="20"/>
                <w:szCs w:val="20"/>
              </w:rPr>
            </w:pPr>
            <w:r>
              <w:rPr>
                <w:sz w:val="20"/>
                <w:szCs w:val="20"/>
              </w:rPr>
              <w:t>2 713 643</w:t>
            </w:r>
          </w:p>
        </w:tc>
      </w:tr>
      <w:tr w:rsidR="00000000" w14:paraId="08772C1C" w14:textId="77777777">
        <w:tblPrEx>
          <w:tblCellMar>
            <w:top w:w="0" w:type="dxa"/>
            <w:left w:w="0" w:type="dxa"/>
            <w:bottom w:w="0" w:type="dxa"/>
            <w:right w:w="0" w:type="dxa"/>
          </w:tblCellMar>
        </w:tblPrEx>
        <w:trPr>
          <w:trHeight w:val="301"/>
        </w:trPr>
        <w:tc>
          <w:tcPr>
            <w:tcW w:w="2561" w:type="dxa"/>
            <w:tcBorders>
              <w:top w:val="single" w:sz="4" w:space="0" w:color="808080"/>
              <w:left w:val="none" w:sz="6" w:space="0" w:color="auto"/>
              <w:bottom w:val="single" w:sz="4" w:space="0" w:color="808080"/>
              <w:right w:val="single" w:sz="4" w:space="0" w:color="808080"/>
            </w:tcBorders>
          </w:tcPr>
          <w:p w14:paraId="367DEF0E" w14:textId="77777777" w:rsidR="00000000" w:rsidRDefault="006D0D1F">
            <w:pPr>
              <w:pStyle w:val="TableParagraph"/>
              <w:kinsoku w:val="0"/>
              <w:overflowPunct w:val="0"/>
              <w:spacing w:before="27"/>
              <w:ind w:left="86"/>
              <w:rPr>
                <w:sz w:val="20"/>
                <w:szCs w:val="20"/>
              </w:rPr>
            </w:pPr>
            <w:r>
              <w:rPr>
                <w:sz w:val="20"/>
                <w:szCs w:val="20"/>
              </w:rPr>
              <w:t>Libiąż</w:t>
            </w:r>
          </w:p>
        </w:tc>
        <w:tc>
          <w:tcPr>
            <w:tcW w:w="2269" w:type="dxa"/>
            <w:tcBorders>
              <w:top w:val="single" w:sz="4" w:space="0" w:color="808080"/>
              <w:left w:val="single" w:sz="4" w:space="0" w:color="808080"/>
              <w:bottom w:val="single" w:sz="4" w:space="0" w:color="808080"/>
              <w:right w:val="single" w:sz="4" w:space="0" w:color="808080"/>
            </w:tcBorders>
          </w:tcPr>
          <w:p w14:paraId="1848B24C" w14:textId="77777777" w:rsidR="00000000" w:rsidRDefault="006D0D1F">
            <w:pPr>
              <w:pStyle w:val="TableParagraph"/>
              <w:kinsoku w:val="0"/>
              <w:overflowPunct w:val="0"/>
              <w:spacing w:before="27"/>
              <w:ind w:left="161" w:right="159"/>
              <w:jc w:val="center"/>
              <w:rPr>
                <w:sz w:val="20"/>
                <w:szCs w:val="20"/>
              </w:rPr>
            </w:pPr>
            <w:r>
              <w:rPr>
                <w:sz w:val="20"/>
                <w:szCs w:val="20"/>
              </w:rPr>
              <w:t>2 323 600</w:t>
            </w:r>
          </w:p>
        </w:tc>
        <w:tc>
          <w:tcPr>
            <w:tcW w:w="2127" w:type="dxa"/>
            <w:tcBorders>
              <w:top w:val="single" w:sz="4" w:space="0" w:color="808080"/>
              <w:left w:val="single" w:sz="4" w:space="0" w:color="808080"/>
              <w:bottom w:val="single" w:sz="4" w:space="0" w:color="808080"/>
              <w:right w:val="single" w:sz="4" w:space="0" w:color="808080"/>
            </w:tcBorders>
          </w:tcPr>
          <w:p w14:paraId="37ECC8A7" w14:textId="77777777" w:rsidR="00000000" w:rsidRDefault="006D0D1F">
            <w:pPr>
              <w:pStyle w:val="TableParagraph"/>
              <w:kinsoku w:val="0"/>
              <w:overflowPunct w:val="0"/>
              <w:spacing w:before="27"/>
              <w:ind w:left="148" w:right="147"/>
              <w:jc w:val="center"/>
              <w:rPr>
                <w:sz w:val="20"/>
                <w:szCs w:val="20"/>
              </w:rPr>
            </w:pPr>
            <w:r>
              <w:rPr>
                <w:sz w:val="20"/>
                <w:szCs w:val="20"/>
              </w:rPr>
              <w:t>664 292</w:t>
            </w:r>
          </w:p>
        </w:tc>
        <w:tc>
          <w:tcPr>
            <w:tcW w:w="2130" w:type="dxa"/>
            <w:tcBorders>
              <w:top w:val="single" w:sz="4" w:space="0" w:color="808080"/>
              <w:left w:val="single" w:sz="4" w:space="0" w:color="808080"/>
              <w:bottom w:val="single" w:sz="4" w:space="0" w:color="808080"/>
              <w:right w:val="none" w:sz="6" w:space="0" w:color="auto"/>
            </w:tcBorders>
          </w:tcPr>
          <w:p w14:paraId="11DA8D9B" w14:textId="77777777" w:rsidR="00000000" w:rsidRDefault="006D0D1F">
            <w:pPr>
              <w:pStyle w:val="TableParagraph"/>
              <w:kinsoku w:val="0"/>
              <w:overflowPunct w:val="0"/>
              <w:spacing w:before="27"/>
              <w:ind w:left="658"/>
              <w:rPr>
                <w:sz w:val="20"/>
                <w:szCs w:val="20"/>
              </w:rPr>
            </w:pPr>
            <w:r>
              <w:rPr>
                <w:sz w:val="20"/>
                <w:szCs w:val="20"/>
              </w:rPr>
              <w:t>1 659 308</w:t>
            </w:r>
          </w:p>
        </w:tc>
      </w:tr>
      <w:tr w:rsidR="00000000" w14:paraId="2E210772"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5EE3D582" w14:textId="77777777" w:rsidR="00000000" w:rsidRDefault="006D0D1F">
            <w:pPr>
              <w:pStyle w:val="TableParagraph"/>
              <w:kinsoku w:val="0"/>
              <w:overflowPunct w:val="0"/>
              <w:spacing w:before="25"/>
              <w:ind w:left="86"/>
              <w:rPr>
                <w:sz w:val="20"/>
                <w:szCs w:val="20"/>
              </w:rPr>
            </w:pPr>
            <w:r>
              <w:rPr>
                <w:sz w:val="20"/>
                <w:szCs w:val="20"/>
              </w:rPr>
              <w:t>Trzebinia</w:t>
            </w:r>
          </w:p>
        </w:tc>
        <w:tc>
          <w:tcPr>
            <w:tcW w:w="2269" w:type="dxa"/>
            <w:tcBorders>
              <w:top w:val="single" w:sz="4" w:space="0" w:color="808080"/>
              <w:left w:val="single" w:sz="4" w:space="0" w:color="808080"/>
              <w:bottom w:val="single" w:sz="4" w:space="0" w:color="808080"/>
              <w:right w:val="single" w:sz="4" w:space="0" w:color="808080"/>
            </w:tcBorders>
          </w:tcPr>
          <w:p w14:paraId="6582C3ED" w14:textId="77777777" w:rsidR="00000000" w:rsidRDefault="006D0D1F">
            <w:pPr>
              <w:pStyle w:val="TableParagraph"/>
              <w:kinsoku w:val="0"/>
              <w:overflowPunct w:val="0"/>
              <w:spacing w:before="25"/>
              <w:ind w:left="161" w:right="159"/>
              <w:jc w:val="center"/>
              <w:rPr>
                <w:sz w:val="20"/>
                <w:szCs w:val="20"/>
              </w:rPr>
            </w:pPr>
            <w:r>
              <w:rPr>
                <w:sz w:val="20"/>
                <w:szCs w:val="20"/>
              </w:rPr>
              <w:t>9 376 310</w:t>
            </w:r>
          </w:p>
        </w:tc>
        <w:tc>
          <w:tcPr>
            <w:tcW w:w="2127" w:type="dxa"/>
            <w:tcBorders>
              <w:top w:val="single" w:sz="4" w:space="0" w:color="808080"/>
              <w:left w:val="single" w:sz="4" w:space="0" w:color="808080"/>
              <w:bottom w:val="single" w:sz="4" w:space="0" w:color="808080"/>
              <w:right w:val="single" w:sz="4" w:space="0" w:color="808080"/>
            </w:tcBorders>
          </w:tcPr>
          <w:p w14:paraId="64A343EC" w14:textId="77777777" w:rsidR="00000000" w:rsidRDefault="006D0D1F">
            <w:pPr>
              <w:pStyle w:val="TableParagraph"/>
              <w:kinsoku w:val="0"/>
              <w:overflowPunct w:val="0"/>
              <w:spacing w:before="25"/>
              <w:ind w:left="147" w:right="147"/>
              <w:jc w:val="center"/>
              <w:rPr>
                <w:sz w:val="20"/>
                <w:szCs w:val="20"/>
              </w:rPr>
            </w:pPr>
            <w:r>
              <w:rPr>
                <w:sz w:val="20"/>
                <w:szCs w:val="20"/>
              </w:rPr>
              <w:t>4 409 651</w:t>
            </w:r>
          </w:p>
        </w:tc>
        <w:tc>
          <w:tcPr>
            <w:tcW w:w="2130" w:type="dxa"/>
            <w:tcBorders>
              <w:top w:val="single" w:sz="4" w:space="0" w:color="808080"/>
              <w:left w:val="single" w:sz="4" w:space="0" w:color="808080"/>
              <w:bottom w:val="single" w:sz="4" w:space="0" w:color="808080"/>
              <w:right w:val="none" w:sz="6" w:space="0" w:color="auto"/>
            </w:tcBorders>
          </w:tcPr>
          <w:p w14:paraId="667192FE" w14:textId="77777777" w:rsidR="00000000" w:rsidRDefault="006D0D1F">
            <w:pPr>
              <w:pStyle w:val="TableParagraph"/>
              <w:kinsoku w:val="0"/>
              <w:overflowPunct w:val="0"/>
              <w:spacing w:before="25"/>
              <w:ind w:left="658"/>
              <w:rPr>
                <w:sz w:val="20"/>
                <w:szCs w:val="20"/>
              </w:rPr>
            </w:pPr>
            <w:r>
              <w:rPr>
                <w:sz w:val="20"/>
                <w:szCs w:val="20"/>
              </w:rPr>
              <w:t>4 966 659</w:t>
            </w:r>
          </w:p>
        </w:tc>
      </w:tr>
      <w:tr w:rsidR="00000000" w14:paraId="04E8ADB8"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44276CD7" w14:textId="77777777" w:rsidR="00000000" w:rsidRDefault="006D0D1F">
            <w:pPr>
              <w:pStyle w:val="TableParagraph"/>
              <w:kinsoku w:val="0"/>
              <w:overflowPunct w:val="0"/>
              <w:spacing w:before="27"/>
              <w:ind w:left="86"/>
              <w:rPr>
                <w:b/>
                <w:bCs/>
                <w:sz w:val="20"/>
                <w:szCs w:val="20"/>
              </w:rPr>
            </w:pPr>
            <w:r>
              <w:rPr>
                <w:b/>
                <w:bCs/>
                <w:sz w:val="20"/>
                <w:szCs w:val="20"/>
              </w:rPr>
              <w:t>MOF Chrzanowa</w:t>
            </w:r>
          </w:p>
        </w:tc>
        <w:tc>
          <w:tcPr>
            <w:tcW w:w="2269" w:type="dxa"/>
            <w:tcBorders>
              <w:top w:val="single" w:sz="4" w:space="0" w:color="808080"/>
              <w:left w:val="single" w:sz="4" w:space="0" w:color="808080"/>
              <w:bottom w:val="single" w:sz="4" w:space="0" w:color="808080"/>
              <w:right w:val="single" w:sz="4" w:space="0" w:color="808080"/>
            </w:tcBorders>
          </w:tcPr>
          <w:p w14:paraId="3787586F" w14:textId="77777777" w:rsidR="00000000" w:rsidRDefault="006D0D1F">
            <w:pPr>
              <w:pStyle w:val="TableParagraph"/>
              <w:kinsoku w:val="0"/>
              <w:overflowPunct w:val="0"/>
              <w:spacing w:before="27"/>
              <w:ind w:left="161" w:right="161"/>
              <w:jc w:val="center"/>
              <w:rPr>
                <w:b/>
                <w:bCs/>
                <w:sz w:val="20"/>
                <w:szCs w:val="20"/>
              </w:rPr>
            </w:pPr>
            <w:r>
              <w:rPr>
                <w:b/>
                <w:bCs/>
                <w:sz w:val="20"/>
                <w:szCs w:val="20"/>
              </w:rPr>
              <w:t>22 881 072</w:t>
            </w:r>
          </w:p>
        </w:tc>
        <w:tc>
          <w:tcPr>
            <w:tcW w:w="2127" w:type="dxa"/>
            <w:tcBorders>
              <w:top w:val="single" w:sz="4" w:space="0" w:color="808080"/>
              <w:left w:val="single" w:sz="4" w:space="0" w:color="808080"/>
              <w:bottom w:val="single" w:sz="4" w:space="0" w:color="808080"/>
              <w:right w:val="single" w:sz="4" w:space="0" w:color="808080"/>
            </w:tcBorders>
          </w:tcPr>
          <w:p w14:paraId="5E587C7B" w14:textId="77777777" w:rsidR="00000000" w:rsidRDefault="006D0D1F">
            <w:pPr>
              <w:pStyle w:val="TableParagraph"/>
              <w:kinsoku w:val="0"/>
              <w:overflowPunct w:val="0"/>
              <w:spacing w:before="27"/>
              <w:ind w:left="147" w:right="147"/>
              <w:jc w:val="center"/>
              <w:rPr>
                <w:b/>
                <w:bCs/>
                <w:sz w:val="20"/>
                <w:szCs w:val="20"/>
              </w:rPr>
            </w:pPr>
            <w:r>
              <w:rPr>
                <w:b/>
                <w:bCs/>
                <w:sz w:val="20"/>
                <w:szCs w:val="20"/>
              </w:rPr>
              <w:t>8 924 882</w:t>
            </w:r>
          </w:p>
        </w:tc>
        <w:tc>
          <w:tcPr>
            <w:tcW w:w="2130" w:type="dxa"/>
            <w:tcBorders>
              <w:top w:val="single" w:sz="4" w:space="0" w:color="808080"/>
              <w:left w:val="single" w:sz="4" w:space="0" w:color="808080"/>
              <w:bottom w:val="single" w:sz="4" w:space="0" w:color="808080"/>
              <w:right w:val="none" w:sz="6" w:space="0" w:color="auto"/>
            </w:tcBorders>
          </w:tcPr>
          <w:p w14:paraId="03AC5294" w14:textId="77777777" w:rsidR="00000000" w:rsidRDefault="006D0D1F">
            <w:pPr>
              <w:pStyle w:val="TableParagraph"/>
              <w:kinsoku w:val="0"/>
              <w:overflowPunct w:val="0"/>
              <w:spacing w:before="27"/>
              <w:ind w:left="608"/>
              <w:rPr>
                <w:b/>
                <w:bCs/>
                <w:sz w:val="20"/>
                <w:szCs w:val="20"/>
              </w:rPr>
            </w:pPr>
            <w:r>
              <w:rPr>
                <w:b/>
                <w:bCs/>
                <w:sz w:val="20"/>
                <w:szCs w:val="20"/>
              </w:rPr>
              <w:t>13 956 190</w:t>
            </w:r>
          </w:p>
        </w:tc>
      </w:tr>
      <w:tr w:rsidR="00000000" w14:paraId="1A637919" w14:textId="77777777">
        <w:tblPrEx>
          <w:tblCellMar>
            <w:top w:w="0" w:type="dxa"/>
            <w:left w:w="0" w:type="dxa"/>
            <w:bottom w:w="0" w:type="dxa"/>
            <w:right w:w="0" w:type="dxa"/>
          </w:tblCellMar>
        </w:tblPrEx>
        <w:trPr>
          <w:trHeight w:val="299"/>
        </w:trPr>
        <w:tc>
          <w:tcPr>
            <w:tcW w:w="2561" w:type="dxa"/>
            <w:tcBorders>
              <w:top w:val="single" w:sz="4" w:space="0" w:color="808080"/>
              <w:left w:val="none" w:sz="6" w:space="0" w:color="auto"/>
              <w:bottom w:val="single" w:sz="4" w:space="0" w:color="808080"/>
              <w:right w:val="single" w:sz="4" w:space="0" w:color="808080"/>
            </w:tcBorders>
          </w:tcPr>
          <w:p w14:paraId="6D5D16ED" w14:textId="77777777" w:rsidR="00000000" w:rsidRDefault="006D0D1F">
            <w:pPr>
              <w:pStyle w:val="TableParagraph"/>
              <w:kinsoku w:val="0"/>
              <w:overflowPunct w:val="0"/>
              <w:spacing w:before="27"/>
              <w:ind w:left="86"/>
              <w:rPr>
                <w:sz w:val="20"/>
                <w:szCs w:val="20"/>
              </w:rPr>
            </w:pPr>
            <w:r>
              <w:rPr>
                <w:sz w:val="20"/>
                <w:szCs w:val="20"/>
              </w:rPr>
              <w:t>Woj. Małopolskie</w:t>
            </w:r>
          </w:p>
        </w:tc>
        <w:tc>
          <w:tcPr>
            <w:tcW w:w="2269" w:type="dxa"/>
            <w:tcBorders>
              <w:top w:val="single" w:sz="4" w:space="0" w:color="808080"/>
              <w:left w:val="single" w:sz="4" w:space="0" w:color="808080"/>
              <w:bottom w:val="single" w:sz="4" w:space="0" w:color="808080"/>
              <w:right w:val="single" w:sz="4" w:space="0" w:color="808080"/>
            </w:tcBorders>
          </w:tcPr>
          <w:p w14:paraId="27456CF2" w14:textId="77777777" w:rsidR="00000000" w:rsidRDefault="006D0D1F">
            <w:pPr>
              <w:pStyle w:val="TableParagraph"/>
              <w:kinsoku w:val="0"/>
              <w:overflowPunct w:val="0"/>
              <w:spacing w:before="27"/>
              <w:ind w:left="161" w:right="161"/>
              <w:jc w:val="center"/>
              <w:rPr>
                <w:sz w:val="20"/>
                <w:szCs w:val="20"/>
              </w:rPr>
            </w:pPr>
            <w:r>
              <w:rPr>
                <w:sz w:val="20"/>
                <w:szCs w:val="20"/>
              </w:rPr>
              <w:t>476 092 579</w:t>
            </w:r>
          </w:p>
        </w:tc>
        <w:tc>
          <w:tcPr>
            <w:tcW w:w="2127" w:type="dxa"/>
            <w:tcBorders>
              <w:top w:val="single" w:sz="4" w:space="0" w:color="808080"/>
              <w:left w:val="single" w:sz="4" w:space="0" w:color="808080"/>
              <w:bottom w:val="single" w:sz="4" w:space="0" w:color="808080"/>
              <w:right w:val="single" w:sz="4" w:space="0" w:color="808080"/>
            </w:tcBorders>
          </w:tcPr>
          <w:p w14:paraId="2D715AA7" w14:textId="77777777" w:rsidR="00000000" w:rsidRDefault="006D0D1F">
            <w:pPr>
              <w:pStyle w:val="TableParagraph"/>
              <w:kinsoku w:val="0"/>
              <w:overflowPunct w:val="0"/>
              <w:spacing w:before="27"/>
              <w:ind w:left="148" w:right="147"/>
              <w:jc w:val="center"/>
              <w:rPr>
                <w:sz w:val="20"/>
                <w:szCs w:val="20"/>
              </w:rPr>
            </w:pPr>
            <w:r>
              <w:rPr>
                <w:sz w:val="20"/>
                <w:szCs w:val="20"/>
              </w:rPr>
              <w:t>166 977 576</w:t>
            </w:r>
          </w:p>
        </w:tc>
        <w:tc>
          <w:tcPr>
            <w:tcW w:w="2130" w:type="dxa"/>
            <w:tcBorders>
              <w:top w:val="single" w:sz="4" w:space="0" w:color="808080"/>
              <w:left w:val="single" w:sz="4" w:space="0" w:color="808080"/>
              <w:bottom w:val="single" w:sz="4" w:space="0" w:color="808080"/>
              <w:right w:val="none" w:sz="6" w:space="0" w:color="auto"/>
            </w:tcBorders>
          </w:tcPr>
          <w:p w14:paraId="70AF913B" w14:textId="77777777" w:rsidR="00000000" w:rsidRDefault="006D0D1F">
            <w:pPr>
              <w:pStyle w:val="TableParagraph"/>
              <w:kinsoku w:val="0"/>
              <w:overflowPunct w:val="0"/>
              <w:spacing w:before="27"/>
              <w:ind w:left="558"/>
              <w:rPr>
                <w:sz w:val="20"/>
                <w:szCs w:val="20"/>
              </w:rPr>
            </w:pPr>
            <w:r>
              <w:rPr>
                <w:sz w:val="20"/>
                <w:szCs w:val="20"/>
              </w:rPr>
              <w:t>309 115 003</w:t>
            </w:r>
          </w:p>
        </w:tc>
      </w:tr>
    </w:tbl>
    <w:p w14:paraId="752986E0" w14:textId="77777777" w:rsidR="00000000" w:rsidRDefault="006D0D1F">
      <w:pPr>
        <w:pStyle w:val="Tekstpodstawowy"/>
        <w:kinsoku w:val="0"/>
        <w:overflowPunct w:val="0"/>
        <w:ind w:left="1016"/>
        <w:rPr>
          <w:i/>
          <w:iCs/>
          <w:sz w:val="18"/>
          <w:szCs w:val="18"/>
        </w:rPr>
      </w:pPr>
      <w:r>
        <w:rPr>
          <w:i/>
          <w:iCs/>
          <w:sz w:val="18"/>
          <w:szCs w:val="18"/>
        </w:rPr>
        <w:t>Źródło: opracowanie wł</w:t>
      </w:r>
      <w:r>
        <w:rPr>
          <w:i/>
          <w:iCs/>
          <w:sz w:val="18"/>
          <w:szCs w:val="18"/>
        </w:rPr>
        <w:t>asne na podstawie https://bazaazbestowa.gov.pl/ [dostęp: marzec 2024 r.].</w:t>
      </w:r>
    </w:p>
    <w:p w14:paraId="55283490" w14:textId="77777777" w:rsidR="00000000" w:rsidRDefault="006D0D1F">
      <w:pPr>
        <w:pStyle w:val="Tekstpodstawowy"/>
        <w:kinsoku w:val="0"/>
        <w:overflowPunct w:val="0"/>
        <w:spacing w:before="2"/>
        <w:rPr>
          <w:i/>
          <w:iCs/>
        </w:rPr>
      </w:pPr>
    </w:p>
    <w:p w14:paraId="02755574" w14:textId="77777777" w:rsidR="00000000" w:rsidRDefault="006D0D1F">
      <w:pPr>
        <w:pStyle w:val="Tekstpodstawowy"/>
        <w:kinsoku w:val="0"/>
        <w:overflowPunct w:val="0"/>
        <w:spacing w:line="360" w:lineRule="auto"/>
        <w:ind w:left="1016" w:right="834"/>
        <w:jc w:val="both"/>
      </w:pPr>
      <w:r>
        <w:t>W odniesieniu do przedstawionych danych oraz wyzwań i priorytetów do dalszego rozwoju MOF Chrzanowa, istotne jest  przedstawienie  danych  dotyczących wydatków na  gospodarkę komuna</w:t>
      </w:r>
      <w:r>
        <w:t>lną  i ochronę środowiska.</w:t>
      </w:r>
    </w:p>
    <w:p w14:paraId="6A5BEE26" w14:textId="77777777" w:rsidR="00000000" w:rsidRDefault="006D0D1F">
      <w:pPr>
        <w:pStyle w:val="Tekstpodstawowy"/>
        <w:kinsoku w:val="0"/>
        <w:overflowPunct w:val="0"/>
        <w:spacing w:before="9"/>
        <w:rPr>
          <w:sz w:val="19"/>
          <w:szCs w:val="19"/>
        </w:rPr>
      </w:pPr>
    </w:p>
    <w:p w14:paraId="63CC0BAF" w14:textId="7E7C2C77"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65920" behindDoc="0" locked="0" layoutInCell="0" allowOverlap="1" wp14:anchorId="5B8E80AC" wp14:editId="058FF379">
                <wp:simplePos x="0" y="0"/>
                <wp:positionH relativeFrom="page">
                  <wp:posOffset>982980</wp:posOffset>
                </wp:positionH>
                <wp:positionV relativeFrom="paragraph">
                  <wp:posOffset>161290</wp:posOffset>
                </wp:positionV>
                <wp:extent cx="5676900" cy="2527300"/>
                <wp:effectExtent l="0" t="0" r="0" b="0"/>
                <wp:wrapTopAndBottom/>
                <wp:docPr id="1498"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D000B" w14:textId="2E6F5D8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00CE21" wp14:editId="561CEAFA">
                                  <wp:extent cx="5676900" cy="2533650"/>
                                  <wp:effectExtent l="0" t="0" r="0" b="0"/>
                                  <wp:docPr id="212"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50877187"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8E80AC" id="Rectangle 333" o:spid="_x0000_s1089" style="position:absolute;left:0;text-align:left;margin-left:77.4pt;margin-top:12.7pt;width:447pt;height:199pt;z-index:251665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" o:allowincell="f" filled="f" stroked="f">
                <v:textbox inset="0,0,0,0">
                  <w:txbxContent>
                    <w:p w14:paraId="21CD000B" w14:textId="2E6F5D86"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00CE21" wp14:editId="561CEAFA">
                            <wp:extent cx="5676900" cy="2533650"/>
                            <wp:effectExtent l="0" t="0" r="0" b="0"/>
                            <wp:docPr id="212"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76900" cy="2533650"/>
                                    </a:xfrm>
                                    <a:prstGeom prst="rect">
                                      <a:avLst/>
                                    </a:prstGeom>
                                    <a:noFill/>
                                    <a:ln>
                                      <a:noFill/>
                                    </a:ln>
                                  </pic:spPr>
                                </pic:pic>
                              </a:graphicData>
                            </a:graphic>
                          </wp:inline>
                        </w:drawing>
                      </w:r>
                    </w:p>
                    <w:p w14:paraId="50877187"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51 Udział wydatków na gospodarkę komunalną i ochronę środowiska w wydatkach ogółem</w:t>
      </w:r>
    </w:p>
    <w:p w14:paraId="25E92E4A" w14:textId="77777777" w:rsidR="00000000" w:rsidRDefault="006D0D1F">
      <w:pPr>
        <w:pStyle w:val="Tekstpodstawowy"/>
        <w:kinsoku w:val="0"/>
        <w:overflowPunct w:val="0"/>
        <w:rPr>
          <w:i/>
          <w:iCs/>
          <w:sz w:val="18"/>
          <w:szCs w:val="18"/>
        </w:rPr>
      </w:pPr>
    </w:p>
    <w:p w14:paraId="7DA18E11" w14:textId="77777777" w:rsidR="00000000" w:rsidRDefault="006D0D1F">
      <w:pPr>
        <w:pStyle w:val="Tekstpodstawowy"/>
        <w:kinsoku w:val="0"/>
        <w:overflowPunct w:val="0"/>
        <w:spacing w:before="133"/>
        <w:ind w:left="1016"/>
        <w:rPr>
          <w:i/>
          <w:iCs/>
          <w:sz w:val="18"/>
          <w:szCs w:val="18"/>
        </w:rPr>
      </w:pPr>
      <w:r>
        <w:rPr>
          <w:i/>
          <w:iCs/>
          <w:sz w:val="18"/>
          <w:szCs w:val="18"/>
        </w:rPr>
        <w:t>Źródło: opracowanie wł</w:t>
      </w:r>
      <w:r>
        <w:rPr>
          <w:i/>
          <w:iCs/>
          <w:sz w:val="18"/>
          <w:szCs w:val="18"/>
        </w:rPr>
        <w:t>asne na podstawie danych BDL GUS.</w:t>
      </w:r>
    </w:p>
    <w:p w14:paraId="39D4236E" w14:textId="77777777" w:rsidR="00000000" w:rsidRDefault="006D0D1F">
      <w:pPr>
        <w:pStyle w:val="Tekstpodstawowy"/>
        <w:kinsoku w:val="0"/>
        <w:overflowPunct w:val="0"/>
        <w:spacing w:before="157" w:line="360" w:lineRule="auto"/>
        <w:ind w:left="1016" w:right="831"/>
        <w:jc w:val="both"/>
      </w:pPr>
      <w:r>
        <w:t>W 2022 r. udział wydatków na gospodarkę komunalną i ochronę środowiska stanowił 6,8% ogółu wydatków MOF. Wydatki Powiatu Chrzanowskiego w tym zakresie są nieco mniejsze – w 2022 r. stanowiły 0,07% wszystkich wydatków Powia</w:t>
      </w:r>
      <w:r>
        <w:t>tu. W ostatnich 10 latach odnotowano jednak zwiększenie udziału o 0,4 pp.</w:t>
      </w:r>
    </w:p>
    <w:p w14:paraId="1A5FF32D" w14:textId="77777777" w:rsidR="00000000" w:rsidRDefault="006D0D1F">
      <w:pPr>
        <w:pStyle w:val="Tekstpodstawowy"/>
        <w:kinsoku w:val="0"/>
        <w:overflowPunct w:val="0"/>
        <w:spacing w:before="161" w:line="360" w:lineRule="auto"/>
        <w:ind w:left="1016" w:right="832"/>
        <w:jc w:val="both"/>
      </w:pPr>
      <w:r>
        <w:t>W ostatniej dekadzie w gminach MOF również widoczny jest niewielki wzrost udziału tej grupy wydatków. W okresie 2013-2022 najwięcej środków przeznaczono na oświetlenie ulic, placów i</w:t>
      </w:r>
      <w:r>
        <w:t xml:space="preserve"> dróg</w:t>
      </w:r>
    </w:p>
    <w:p w14:paraId="6E00D25F" w14:textId="5E5ED98E" w:rsidR="00000000" w:rsidRDefault="006D0D1F">
      <w:pPr>
        <w:pStyle w:val="Tekstpodstawowy"/>
        <w:kinsoku w:val="0"/>
        <w:overflowPunct w:val="0"/>
        <w:rPr>
          <w:sz w:val="11"/>
          <w:szCs w:val="11"/>
        </w:rPr>
      </w:pPr>
      <w:r>
        <w:rPr>
          <w:noProof/>
        </w:rPr>
        <mc:AlternateContent>
          <mc:Choice Requires="wps">
            <w:drawing>
              <wp:anchor distT="0" distB="0" distL="0" distR="0" simplePos="0" relativeHeight="251666944" behindDoc="0" locked="0" layoutInCell="0" allowOverlap="1" wp14:anchorId="04EB35D5" wp14:editId="7E996905">
                <wp:simplePos x="0" y="0"/>
                <wp:positionH relativeFrom="page">
                  <wp:posOffset>899160</wp:posOffset>
                </wp:positionH>
                <wp:positionV relativeFrom="paragraph">
                  <wp:posOffset>114935</wp:posOffset>
                </wp:positionV>
                <wp:extent cx="1829435" cy="12700"/>
                <wp:effectExtent l="0" t="0" r="0" b="0"/>
                <wp:wrapTopAndBottom/>
                <wp:docPr id="1497" name="Freeform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A2054FE" id="Freeform 334" o:spid="_x0000_s1026" style="position:absolute;z-index:251666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05pt,214.8pt,9.0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ydyogIAAKk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30937C3A" w14:textId="77777777" w:rsidR="00000000" w:rsidRDefault="006D0D1F">
      <w:pPr>
        <w:pStyle w:val="Tekstpodstawowy"/>
        <w:kinsoku w:val="0"/>
        <w:overflowPunct w:val="0"/>
        <w:spacing w:before="69"/>
        <w:ind w:left="1016"/>
        <w:rPr>
          <w:color w:val="000000"/>
          <w:sz w:val="20"/>
          <w:szCs w:val="20"/>
        </w:rPr>
      </w:pPr>
      <w:r>
        <w:rPr>
          <w:position w:val="7"/>
          <w:sz w:val="13"/>
          <w:szCs w:val="13"/>
        </w:rPr>
        <w:t xml:space="preserve">43 </w:t>
      </w:r>
      <w:hyperlink r:id="rId103" w:history="1">
        <w:r>
          <w:rPr>
            <w:color w:val="6B9F24"/>
            <w:sz w:val="20"/>
            <w:szCs w:val="20"/>
            <w:u w:val="single"/>
          </w:rPr>
          <w:t>https://bazaazbestowa.gov.pl/</w:t>
        </w:r>
        <w:r>
          <w:rPr>
            <w:color w:val="6B9F24"/>
            <w:sz w:val="20"/>
            <w:szCs w:val="20"/>
          </w:rPr>
          <w:t xml:space="preserve"> </w:t>
        </w:r>
      </w:hyperlink>
      <w:r>
        <w:rPr>
          <w:color w:val="000000"/>
          <w:sz w:val="20"/>
          <w:szCs w:val="20"/>
        </w:rPr>
        <w:t>[dostęp: marzec 2024 r.]</w:t>
      </w:r>
    </w:p>
    <w:p w14:paraId="25117E56" w14:textId="77777777" w:rsidR="00000000" w:rsidRDefault="006D0D1F">
      <w:pPr>
        <w:pStyle w:val="Tekstpodstawowy"/>
        <w:kinsoku w:val="0"/>
        <w:overflowPunct w:val="0"/>
        <w:spacing w:before="69"/>
        <w:ind w:left="1016"/>
        <w:rPr>
          <w:color w:val="000000"/>
          <w:sz w:val="20"/>
          <w:szCs w:val="20"/>
        </w:rPr>
        <w:sectPr w:rsidR="00000000">
          <w:pgSz w:w="11910" w:h="16840"/>
          <w:pgMar w:top="1120" w:right="580" w:bottom="1200" w:left="400" w:header="748" w:footer="1003" w:gutter="0"/>
          <w:cols w:space="708"/>
          <w:noEndnote/>
        </w:sectPr>
      </w:pPr>
    </w:p>
    <w:p w14:paraId="2B2864BD" w14:textId="77777777" w:rsidR="00000000" w:rsidRDefault="006D0D1F">
      <w:pPr>
        <w:pStyle w:val="Tekstpodstawowy"/>
        <w:kinsoku w:val="0"/>
        <w:overflowPunct w:val="0"/>
        <w:spacing w:before="3"/>
        <w:rPr>
          <w:sz w:val="21"/>
          <w:szCs w:val="21"/>
        </w:rPr>
      </w:pPr>
    </w:p>
    <w:p w14:paraId="47AD62AD" w14:textId="77777777" w:rsidR="00000000" w:rsidRDefault="006D0D1F">
      <w:pPr>
        <w:pStyle w:val="Tekstpodstawowy"/>
        <w:kinsoku w:val="0"/>
        <w:overflowPunct w:val="0"/>
        <w:spacing w:before="56" w:line="360" w:lineRule="auto"/>
        <w:ind w:left="1016" w:right="832"/>
        <w:jc w:val="both"/>
      </w:pPr>
      <w:r>
        <w:t>(72 mln zł) oraz na oczyszczanie miast i wsi (43 mln zł). W ostatnich latach zauważa się wzrost wydatkó</w:t>
      </w:r>
      <w:r>
        <w:t>w na ochronę powietrza, świadczących o prowadzeniu kompleksowych działań mających na celu poprawę stanu środowiska przyrodniczego, co jest szczególnie istotne w dobie kryzysu klimatycznego. Najwięcej wydatków na ten cel przeznacza się w gminie Chrzanów, Tr</w:t>
      </w:r>
      <w:r>
        <w:t xml:space="preserve">zebinia i Libiąż. Łącznie na ochronę powietrza wydano blisko 17 mln zł w ostatniej dekadzie. W strukturze wydatków w tym dziale istotną rolę odgrywają również wydatki na gospodarkę odpadami komunalnymi, na co przeznaczono łącznie ponad 27 mln zł w okresie </w:t>
      </w:r>
      <w:r>
        <w:t>2013-2022.</w:t>
      </w:r>
    </w:p>
    <w:p w14:paraId="61AF73A4" w14:textId="776D9106" w:rsidR="00000000" w:rsidRDefault="006D0D1F">
      <w:pPr>
        <w:pStyle w:val="Tekstpodstawowy"/>
        <w:kinsoku w:val="0"/>
        <w:overflowPunct w:val="0"/>
        <w:spacing w:before="162" w:line="360" w:lineRule="auto"/>
        <w:ind w:left="3921" w:right="833"/>
        <w:jc w:val="both"/>
      </w:pPr>
      <w:r>
        <w:rPr>
          <w:noProof/>
        </w:rPr>
        <mc:AlternateContent>
          <mc:Choice Requires="wps">
            <w:drawing>
              <wp:anchor distT="0" distB="0" distL="114300" distR="114300" simplePos="0" relativeHeight="251667968" behindDoc="0" locked="0" layoutInCell="0" allowOverlap="1" wp14:anchorId="4E7CDCB5" wp14:editId="5FEF3914">
                <wp:simplePos x="0" y="0"/>
                <wp:positionH relativeFrom="page">
                  <wp:posOffset>853440</wp:posOffset>
                </wp:positionH>
                <wp:positionV relativeFrom="paragraph">
                  <wp:posOffset>142240</wp:posOffset>
                </wp:positionV>
                <wp:extent cx="1775460" cy="381635"/>
                <wp:effectExtent l="0" t="0" r="0" b="0"/>
                <wp:wrapNone/>
                <wp:docPr id="1496"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546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2C6113" w14:textId="77777777" w:rsidR="00000000" w:rsidRDefault="006D0D1F">
                            <w:pPr>
                              <w:pStyle w:val="Tekstpodstawowy"/>
                              <w:kinsoku w:val="0"/>
                              <w:overflowPunct w:val="0"/>
                              <w:spacing w:before="118"/>
                              <w:ind w:left="151"/>
                              <w:rPr>
                                <w:rFonts w:ascii="Calibri Light" w:hAnsi="Calibri Light" w:cs="Calibri Light"/>
                                <w:color w:val="276D8A"/>
                              </w:rPr>
                            </w:pPr>
                            <w:r>
                              <w:rPr>
                                <w:rFonts w:ascii="Calibri Light" w:hAnsi="Calibri Light" w:cs="Calibri Light"/>
                                <w:color w:val="276D8A"/>
                              </w:rPr>
                              <w:t>Infrastruktura transportowa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CDCB5" id="Text Box 335" o:spid="_x0000_s1090" type="#_x0000_t202" style="position:absolute;left:0;text-align:left;margin-left:67.2pt;margin-top:11.2pt;width:139.8pt;height:30.0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" o:allowincell="f" fillcolor="#deeff1" stroked="f">
                <v:textbox inset="0,0,0,0">
                  <w:txbxContent>
                    <w:p w14:paraId="652C6113" w14:textId="77777777" w:rsidR="00000000" w:rsidRDefault="006D0D1F">
                      <w:pPr>
                        <w:pStyle w:val="Tekstpodstawowy"/>
                        <w:kinsoku w:val="0"/>
                        <w:overflowPunct w:val="0"/>
                        <w:spacing w:before="118"/>
                        <w:ind w:left="151"/>
                        <w:rPr>
                          <w:rFonts w:ascii="Calibri Light" w:hAnsi="Calibri Light" w:cs="Calibri Light"/>
                          <w:color w:val="276D8A"/>
                        </w:rPr>
                      </w:pPr>
                      <w:r>
                        <w:rPr>
                          <w:rFonts w:ascii="Calibri Light" w:hAnsi="Calibri Light" w:cs="Calibri Light"/>
                          <w:color w:val="276D8A"/>
                        </w:rPr>
                        <w:t>Infrastruktura transportowa</w:t>
                      </w:r>
                    </w:p>
                  </w:txbxContent>
                </v:textbox>
                <w10:wrap anchorx="page"/>
              </v:shape>
            </w:pict>
          </mc:Fallback>
        </mc:AlternateContent>
      </w:r>
      <w:r>
        <w:t>Dostępność komunikacyjna i transportowa oraz położenie obszaru odgrywa istotną rolę w kształtowaniu atrakcyjności zarówno</w:t>
      </w:r>
    </w:p>
    <w:p w14:paraId="22F450E4" w14:textId="77777777" w:rsidR="00000000" w:rsidRDefault="006D0D1F">
      <w:pPr>
        <w:pStyle w:val="Tekstpodstawowy"/>
        <w:kinsoku w:val="0"/>
        <w:overflowPunct w:val="0"/>
        <w:spacing w:line="360" w:lineRule="auto"/>
        <w:ind w:left="1016" w:right="836"/>
        <w:jc w:val="both"/>
      </w:pPr>
      <w:r>
        <w:t>inwestycyjnej, jak i osiedleńczej. Ze względu na położenie pomiędzy dwoma dużymi oś</w:t>
      </w:r>
      <w:r>
        <w:t>rodkami miejskimi – metropolią krakowską i konurbacją śląską, MOF charakteryzuje dogodny dostęp do szerokiego rynku pracy i rynku zbytu oraz wysokiej jakości usług publicznych. Ponadto, potencjał rozwojowy obszaru wzmacniany jest przez przebieg znaczącej w</w:t>
      </w:r>
      <w:r>
        <w:t xml:space="preserve"> skali kraju autostrady A4 i gęstą sieć dróg krajowych, wojewódzkich i powiatowych.</w:t>
      </w:r>
    </w:p>
    <w:p w14:paraId="11D00D67" w14:textId="77777777" w:rsidR="00000000" w:rsidRDefault="006D0D1F">
      <w:pPr>
        <w:pStyle w:val="Tekstpodstawowy"/>
        <w:kinsoku w:val="0"/>
        <w:overflowPunct w:val="0"/>
        <w:spacing w:before="161"/>
        <w:ind w:left="1016"/>
        <w:jc w:val="both"/>
        <w:rPr>
          <w:i/>
          <w:iCs/>
          <w:color w:val="373545"/>
          <w:sz w:val="18"/>
          <w:szCs w:val="18"/>
        </w:rPr>
      </w:pPr>
      <w:r>
        <w:rPr>
          <w:i/>
          <w:iCs/>
          <w:color w:val="373545"/>
          <w:sz w:val="18"/>
          <w:szCs w:val="18"/>
        </w:rPr>
        <w:t>Rysunek 52 Układ komunikacyjny w MOF Chrzanowa</w:t>
      </w:r>
    </w:p>
    <w:p w14:paraId="759EE256" w14:textId="7B22DE9F" w:rsidR="00000000" w:rsidRDefault="006D0D1F">
      <w:pPr>
        <w:pStyle w:val="Tekstpodstawowy"/>
        <w:kinsoku w:val="0"/>
        <w:overflowPunct w:val="0"/>
        <w:spacing w:before="8"/>
        <w:rPr>
          <w:i/>
          <w:iCs/>
        </w:rPr>
      </w:pPr>
      <w:r>
        <w:rPr>
          <w:noProof/>
        </w:rPr>
        <mc:AlternateContent>
          <mc:Choice Requires="wps">
            <w:drawing>
              <wp:anchor distT="0" distB="0" distL="0" distR="0" simplePos="0" relativeHeight="251668992" behindDoc="0" locked="0" layoutInCell="0" allowOverlap="1" wp14:anchorId="272BEBAA" wp14:editId="0114197F">
                <wp:simplePos x="0" y="0"/>
                <wp:positionH relativeFrom="page">
                  <wp:posOffset>922655</wp:posOffset>
                </wp:positionH>
                <wp:positionV relativeFrom="paragraph">
                  <wp:posOffset>200660</wp:posOffset>
                </wp:positionV>
                <wp:extent cx="5715000" cy="4318000"/>
                <wp:effectExtent l="0" t="0" r="0" b="0"/>
                <wp:wrapTopAndBottom/>
                <wp:docPr id="1495" name="Rectangl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431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9250D" w14:textId="3E5483EB" w:rsidR="00000000" w:rsidRDefault="006D0D1F">
                            <w:pPr>
                              <w:widowControl/>
                              <w:autoSpaceDE/>
                              <w:autoSpaceDN/>
                              <w:adjustRightInd/>
                              <w:spacing w:line="6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F06F8D" wp14:editId="07CF7F55">
                                  <wp:extent cx="5715000" cy="4314825"/>
                                  <wp:effectExtent l="0" t="0" r="0" b="0"/>
                                  <wp:docPr id="211"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5000" cy="4314825"/>
                                          </a:xfrm>
                                          <a:prstGeom prst="rect">
                                            <a:avLst/>
                                          </a:prstGeom>
                                          <a:noFill/>
                                          <a:ln>
                                            <a:noFill/>
                                          </a:ln>
                                        </pic:spPr>
                                      </pic:pic>
                                    </a:graphicData>
                                  </a:graphic>
                                </wp:inline>
                              </w:drawing>
                            </w:r>
                          </w:p>
                          <w:p w14:paraId="02FF3B2B"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2BEBAA" id="Rectangle 336" o:spid="_x0000_s1091" style="position:absolute;margin-left:72.65pt;margin-top:15.8pt;width:450pt;height:340pt;z-index:25166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" o:allowincell="f" filled="f" stroked="f">
                <v:textbox inset="0,0,0,0">
                  <w:txbxContent>
                    <w:p w14:paraId="5BA9250D" w14:textId="3E5483EB" w:rsidR="00000000" w:rsidRDefault="006D0D1F">
                      <w:pPr>
                        <w:widowControl/>
                        <w:autoSpaceDE/>
                        <w:autoSpaceDN/>
                        <w:adjustRightInd/>
                        <w:spacing w:line="68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DF06F8D" wp14:editId="07CF7F55">
                            <wp:extent cx="5715000" cy="4314825"/>
                            <wp:effectExtent l="0" t="0" r="0" b="0"/>
                            <wp:docPr id="211"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5000" cy="4314825"/>
                                    </a:xfrm>
                                    <a:prstGeom prst="rect">
                                      <a:avLst/>
                                    </a:prstGeom>
                                    <a:noFill/>
                                    <a:ln>
                                      <a:noFill/>
                                    </a:ln>
                                  </pic:spPr>
                                </pic:pic>
                              </a:graphicData>
                            </a:graphic>
                          </wp:inline>
                        </w:drawing>
                      </w:r>
                    </w:p>
                    <w:p w14:paraId="02FF3B2B"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6B5DE6BD" w14:textId="77777777" w:rsidR="00000000" w:rsidRDefault="006D0D1F">
      <w:pPr>
        <w:pStyle w:val="Tekstpodstawowy"/>
        <w:kinsoku w:val="0"/>
        <w:overflowPunct w:val="0"/>
        <w:spacing w:before="129"/>
        <w:ind w:left="1016"/>
        <w:jc w:val="both"/>
        <w:rPr>
          <w:sz w:val="18"/>
          <w:szCs w:val="18"/>
        </w:rPr>
      </w:pPr>
      <w:r>
        <w:rPr>
          <w:sz w:val="18"/>
          <w:szCs w:val="18"/>
        </w:rPr>
        <w:t>Źródło: opracowanie własne.</w:t>
      </w:r>
    </w:p>
    <w:p w14:paraId="0C69D746" w14:textId="77777777" w:rsidR="00000000" w:rsidRDefault="006D0D1F">
      <w:pPr>
        <w:pStyle w:val="Tekstpodstawowy"/>
        <w:kinsoku w:val="0"/>
        <w:overflowPunct w:val="0"/>
        <w:spacing w:before="129"/>
        <w:ind w:left="1016"/>
        <w:jc w:val="both"/>
        <w:rPr>
          <w:sz w:val="18"/>
          <w:szCs w:val="18"/>
        </w:rPr>
        <w:sectPr w:rsidR="00000000">
          <w:pgSz w:w="11910" w:h="16840"/>
          <w:pgMar w:top="1120" w:right="580" w:bottom="1200" w:left="400" w:header="748" w:footer="1003" w:gutter="0"/>
          <w:cols w:space="708"/>
          <w:noEndnote/>
        </w:sectPr>
      </w:pPr>
    </w:p>
    <w:p w14:paraId="53746096" w14:textId="77777777" w:rsidR="00000000" w:rsidRDefault="006D0D1F">
      <w:pPr>
        <w:pStyle w:val="Tekstpodstawowy"/>
        <w:kinsoku w:val="0"/>
        <w:overflowPunct w:val="0"/>
        <w:spacing w:before="3"/>
        <w:rPr>
          <w:sz w:val="21"/>
          <w:szCs w:val="21"/>
        </w:rPr>
      </w:pPr>
    </w:p>
    <w:p w14:paraId="32AA3143" w14:textId="77777777" w:rsidR="00000000" w:rsidRDefault="006D0D1F">
      <w:pPr>
        <w:pStyle w:val="Nagwek4"/>
        <w:kinsoku w:val="0"/>
        <w:overflowPunct w:val="0"/>
        <w:spacing w:before="56"/>
      </w:pPr>
      <w:r>
        <w:t>Infrastruktura drogowa i kolejowa</w:t>
      </w:r>
    </w:p>
    <w:p w14:paraId="463097DA" w14:textId="77777777" w:rsidR="00000000" w:rsidRDefault="006D0D1F">
      <w:pPr>
        <w:pStyle w:val="Tekstpodstawowy"/>
        <w:kinsoku w:val="0"/>
        <w:overflowPunct w:val="0"/>
        <w:spacing w:before="3"/>
        <w:rPr>
          <w:b/>
          <w:bCs/>
          <w:sz w:val="24"/>
          <w:szCs w:val="24"/>
        </w:rPr>
      </w:pPr>
    </w:p>
    <w:p w14:paraId="513E6F18" w14:textId="77777777" w:rsidR="00000000" w:rsidRDefault="006D0D1F">
      <w:pPr>
        <w:pStyle w:val="Tekstpodstawowy"/>
        <w:kinsoku w:val="0"/>
        <w:overflowPunct w:val="0"/>
        <w:spacing w:line="360" w:lineRule="auto"/>
        <w:ind w:left="1016" w:right="832"/>
        <w:jc w:val="both"/>
      </w:pPr>
      <w:r>
        <w:t>W</w:t>
      </w:r>
      <w:r>
        <w:rPr>
          <w:spacing w:val="-10"/>
        </w:rPr>
        <w:t xml:space="preserve"> </w:t>
      </w:r>
      <w:r>
        <w:t>sieci</w:t>
      </w:r>
      <w:r>
        <w:rPr>
          <w:spacing w:val="-10"/>
        </w:rPr>
        <w:t xml:space="preserve"> </w:t>
      </w:r>
      <w:r>
        <w:t>drogowej</w:t>
      </w:r>
      <w:r>
        <w:rPr>
          <w:spacing w:val="-10"/>
        </w:rPr>
        <w:t xml:space="preserve"> </w:t>
      </w:r>
      <w:r>
        <w:t>MOF</w:t>
      </w:r>
      <w:r>
        <w:rPr>
          <w:spacing w:val="-11"/>
        </w:rPr>
        <w:t xml:space="preserve"> </w:t>
      </w:r>
      <w:r>
        <w:t>kluczową</w:t>
      </w:r>
      <w:r>
        <w:rPr>
          <w:spacing w:val="-9"/>
        </w:rPr>
        <w:t xml:space="preserve"> </w:t>
      </w:r>
      <w:r>
        <w:t>rolę</w:t>
      </w:r>
      <w:r>
        <w:rPr>
          <w:spacing w:val="-13"/>
        </w:rPr>
        <w:t xml:space="preserve"> </w:t>
      </w:r>
      <w:r>
        <w:t>odgrywa</w:t>
      </w:r>
      <w:r>
        <w:rPr>
          <w:spacing w:val="-11"/>
        </w:rPr>
        <w:t xml:space="preserve"> </w:t>
      </w:r>
      <w:r>
        <w:t>autostrada</w:t>
      </w:r>
      <w:r>
        <w:rPr>
          <w:spacing w:val="-10"/>
        </w:rPr>
        <w:t xml:space="preserve"> </w:t>
      </w:r>
      <w:r>
        <w:t>A4</w:t>
      </w:r>
      <w:r>
        <w:rPr>
          <w:spacing w:val="-10"/>
        </w:rPr>
        <w:t xml:space="preserve"> </w:t>
      </w:r>
      <w:r>
        <w:t>biegnąca</w:t>
      </w:r>
      <w:r>
        <w:rPr>
          <w:spacing w:val="-10"/>
        </w:rPr>
        <w:t xml:space="preserve"> </w:t>
      </w:r>
      <w:r>
        <w:t>w</w:t>
      </w:r>
      <w:r>
        <w:rPr>
          <w:spacing w:val="-10"/>
        </w:rPr>
        <w:t xml:space="preserve"> </w:t>
      </w:r>
      <w:r>
        <w:t>kierunku</w:t>
      </w:r>
      <w:r>
        <w:rPr>
          <w:spacing w:val="-11"/>
        </w:rPr>
        <w:t xml:space="preserve"> </w:t>
      </w:r>
      <w:r>
        <w:t>wschó</w:t>
      </w:r>
      <w:r>
        <w:t>d-zachód</w:t>
      </w:r>
      <w:r>
        <w:rPr>
          <w:spacing w:val="-14"/>
        </w:rPr>
        <w:t xml:space="preserve"> </w:t>
      </w:r>
      <w:r>
        <w:t>oraz transeuropejska magistrala kolejowa Wschód-Zachód (linia kolejowa nr E30, w skład której wchodzi linia kolejowa nr 133 przebiegająca przez MOF) biegnąca z Ukrainy m.in. przez Rzeszów, Kraków, Katowice i Wrocław do Berlina. Uzupełnienie główne</w:t>
      </w:r>
      <w:r>
        <w:t>j sieci drogowej stanowi droga krajowa nr 79 (Katowice – Kraków) i drogi wojewódzkie: nr 780 (Kraków – Alwernia – Babice – Chełmek – Chełm Śląski), nr 933 w kierunku południowo-zachodnim (Chrzanów – Oświęcim), nr 781 w kierunku południowym (Chrzanów – Zato</w:t>
      </w:r>
      <w:r>
        <w:t>r) oraz droga nr 791 (Trzebinia – Olkusz), a także drogi powiatowe i gminne.</w:t>
      </w:r>
    </w:p>
    <w:p w14:paraId="6338D0F2" w14:textId="77777777" w:rsidR="00000000" w:rsidRDefault="006D0D1F">
      <w:pPr>
        <w:pStyle w:val="Tekstpodstawowy"/>
        <w:kinsoku w:val="0"/>
        <w:overflowPunct w:val="0"/>
        <w:spacing w:before="159" w:line="360" w:lineRule="auto"/>
        <w:ind w:left="1016" w:right="831"/>
        <w:jc w:val="both"/>
      </w:pPr>
      <w:r>
        <w:t>Ponadto, przez teren gmin MOF przebiegają linie kolejowe o numerach 93, 114 i 126. Istotnym elementem sieci transportowej MOF może być obecnie nieczynna linia kolejowa nr 103 rela</w:t>
      </w:r>
      <w:r>
        <w:t>cji Trzebinia – Wadowice. Linia ta uwzględniona jest w zamierzeniach inwestycyjnych Polskich Linii Kolejowych S.A.</w:t>
      </w:r>
      <w:r>
        <w:rPr>
          <w:vertAlign w:val="superscript"/>
        </w:rPr>
        <w:t>44</w:t>
      </w:r>
      <w:r>
        <w:t>, a jej reaktywacja z perspektywy MOF Chrzanowa pozwoliłaby na stworzenie istotnych</w:t>
      </w:r>
      <w:r>
        <w:rPr>
          <w:spacing w:val="-15"/>
        </w:rPr>
        <w:t xml:space="preserve"> </w:t>
      </w:r>
      <w:r>
        <w:t>połączeń</w:t>
      </w:r>
      <w:r>
        <w:rPr>
          <w:spacing w:val="-17"/>
        </w:rPr>
        <w:t xml:space="preserve"> </w:t>
      </w:r>
      <w:r>
        <w:t>i</w:t>
      </w:r>
      <w:r>
        <w:rPr>
          <w:spacing w:val="-14"/>
        </w:rPr>
        <w:t xml:space="preserve"> </w:t>
      </w:r>
      <w:r>
        <w:t>skomunikowania</w:t>
      </w:r>
      <w:r>
        <w:rPr>
          <w:spacing w:val="-16"/>
        </w:rPr>
        <w:t xml:space="preserve"> </w:t>
      </w:r>
      <w:r>
        <w:t>ściany</w:t>
      </w:r>
      <w:r>
        <w:rPr>
          <w:spacing w:val="-14"/>
        </w:rPr>
        <w:t xml:space="preserve"> </w:t>
      </w:r>
      <w:r>
        <w:t>południowo-zachodniej</w:t>
      </w:r>
      <w:r>
        <w:rPr>
          <w:spacing w:val="-14"/>
        </w:rPr>
        <w:t xml:space="preserve"> </w:t>
      </w:r>
      <w:r>
        <w:t>A</w:t>
      </w:r>
      <w:r>
        <w:t>glomeracji</w:t>
      </w:r>
      <w:r>
        <w:rPr>
          <w:spacing w:val="-16"/>
        </w:rPr>
        <w:t xml:space="preserve"> </w:t>
      </w:r>
      <w:r>
        <w:t>przez</w:t>
      </w:r>
      <w:r>
        <w:rPr>
          <w:spacing w:val="-14"/>
        </w:rPr>
        <w:t xml:space="preserve"> </w:t>
      </w:r>
      <w:r>
        <w:t>istniejące</w:t>
      </w:r>
      <w:r>
        <w:rPr>
          <w:spacing w:val="-13"/>
        </w:rPr>
        <w:t xml:space="preserve"> </w:t>
      </w:r>
      <w:r>
        <w:t>stacje i przystanki kolejowe (m.in. w gminie Trzebinia: Trzebinia, Piła Kościelecka, Bolęcin i gminie Alwernia: Regulice Górne, Regulice, Alwernia, Okleśna). W perspektywie ponadlokalnej linia ta stanowi filar połączenia powiatu</w:t>
      </w:r>
      <w:r>
        <w:t xml:space="preserve"> chrzanowskiego i wadowickiego, a w wymiarze międzywojewódzkim stanowi łącznik regionu śląskiego i południowej</w:t>
      </w:r>
      <w:r>
        <w:rPr>
          <w:spacing w:val="-7"/>
        </w:rPr>
        <w:t xml:space="preserve"> </w:t>
      </w:r>
      <w:r>
        <w:t>Małopolski.</w:t>
      </w:r>
    </w:p>
    <w:p w14:paraId="15B4BCF7" w14:textId="77777777" w:rsidR="00000000" w:rsidRDefault="006D0D1F">
      <w:pPr>
        <w:pStyle w:val="Tekstpodstawowy"/>
        <w:kinsoku w:val="0"/>
        <w:overflowPunct w:val="0"/>
        <w:spacing w:before="160" w:line="360" w:lineRule="auto"/>
        <w:ind w:left="1016" w:right="831"/>
        <w:jc w:val="both"/>
      </w:pPr>
      <w:r>
        <w:t>W</w:t>
      </w:r>
      <w:r>
        <w:rPr>
          <w:spacing w:val="-4"/>
        </w:rPr>
        <w:t xml:space="preserve"> </w:t>
      </w:r>
      <w:r>
        <w:t>Trzebini</w:t>
      </w:r>
      <w:r>
        <w:rPr>
          <w:spacing w:val="-3"/>
        </w:rPr>
        <w:t xml:space="preserve"> </w:t>
      </w:r>
      <w:r>
        <w:t>znajduje</w:t>
      </w:r>
      <w:r>
        <w:rPr>
          <w:spacing w:val="-3"/>
        </w:rPr>
        <w:t xml:space="preserve"> </w:t>
      </w:r>
      <w:r>
        <w:t>się</w:t>
      </w:r>
      <w:r>
        <w:rPr>
          <w:spacing w:val="-3"/>
        </w:rPr>
        <w:t xml:space="preserve"> </w:t>
      </w:r>
      <w:r>
        <w:t>jeden</w:t>
      </w:r>
      <w:r>
        <w:rPr>
          <w:spacing w:val="-3"/>
        </w:rPr>
        <w:t xml:space="preserve"> </w:t>
      </w:r>
      <w:r>
        <w:t>z</w:t>
      </w:r>
      <w:r>
        <w:rPr>
          <w:spacing w:val="-4"/>
        </w:rPr>
        <w:t xml:space="preserve"> </w:t>
      </w:r>
      <w:r>
        <w:t>większych</w:t>
      </w:r>
      <w:r>
        <w:rPr>
          <w:spacing w:val="-6"/>
        </w:rPr>
        <w:t xml:space="preserve"> </w:t>
      </w:r>
      <w:r>
        <w:t>węzłów</w:t>
      </w:r>
      <w:r>
        <w:rPr>
          <w:spacing w:val="-5"/>
        </w:rPr>
        <w:t xml:space="preserve"> </w:t>
      </w:r>
      <w:r>
        <w:t>kolejowych</w:t>
      </w:r>
      <w:r>
        <w:rPr>
          <w:spacing w:val="-6"/>
        </w:rPr>
        <w:t xml:space="preserve"> </w:t>
      </w:r>
      <w:r>
        <w:t>łączących</w:t>
      </w:r>
      <w:r>
        <w:rPr>
          <w:spacing w:val="-4"/>
        </w:rPr>
        <w:t xml:space="preserve"> </w:t>
      </w:r>
      <w:r>
        <w:t>Kraków,</w:t>
      </w:r>
      <w:r>
        <w:rPr>
          <w:spacing w:val="-5"/>
        </w:rPr>
        <w:t xml:space="preserve"> </w:t>
      </w:r>
      <w:r>
        <w:t>Katowice</w:t>
      </w:r>
      <w:r>
        <w:rPr>
          <w:spacing w:val="-3"/>
        </w:rPr>
        <w:t xml:space="preserve"> </w:t>
      </w:r>
      <w:r>
        <w:t>i</w:t>
      </w:r>
      <w:r>
        <w:rPr>
          <w:spacing w:val="-1"/>
        </w:rPr>
        <w:t xml:space="preserve"> </w:t>
      </w:r>
      <w:r>
        <w:t>Oświę</w:t>
      </w:r>
      <w:r>
        <w:t>cim. Ponadto, w pobliżu MOF znajdują się dwa międzynarodowe porty lotnicze: Kraków Balice (ok. 35 km) i Katowice Pyrzowice (ok. 65</w:t>
      </w:r>
      <w:r>
        <w:rPr>
          <w:spacing w:val="-4"/>
        </w:rPr>
        <w:t xml:space="preserve"> </w:t>
      </w:r>
      <w:r>
        <w:t>km).</w:t>
      </w:r>
    </w:p>
    <w:p w14:paraId="51C21C88" w14:textId="77777777" w:rsidR="00000000" w:rsidRDefault="006D0D1F">
      <w:pPr>
        <w:pStyle w:val="Tekstpodstawowy"/>
        <w:kinsoku w:val="0"/>
        <w:overflowPunct w:val="0"/>
        <w:spacing w:before="11"/>
        <w:rPr>
          <w:sz w:val="19"/>
          <w:szCs w:val="19"/>
        </w:rPr>
      </w:pPr>
    </w:p>
    <w:p w14:paraId="1ECD6E37" w14:textId="77777777" w:rsidR="00000000" w:rsidRDefault="006D0D1F">
      <w:pPr>
        <w:pStyle w:val="Tekstpodstawowy"/>
        <w:kinsoku w:val="0"/>
        <w:overflowPunct w:val="0"/>
        <w:spacing w:before="1" w:after="2"/>
        <w:ind w:left="1016"/>
        <w:jc w:val="both"/>
        <w:rPr>
          <w:i/>
          <w:iCs/>
          <w:color w:val="124162"/>
          <w:sz w:val="18"/>
          <w:szCs w:val="18"/>
        </w:rPr>
      </w:pPr>
      <w:bookmarkStart w:id="41" w:name="_bookmark41"/>
      <w:bookmarkEnd w:id="41"/>
      <w:r>
        <w:rPr>
          <w:i/>
          <w:iCs/>
          <w:color w:val="124162"/>
          <w:sz w:val="18"/>
          <w:szCs w:val="18"/>
        </w:rPr>
        <w:t>Tabela 26 Długość dróg gminnych i powiatowych o nawierzchni twardej i gruntowej w km</w:t>
      </w:r>
    </w:p>
    <w:tbl>
      <w:tblPr>
        <w:tblW w:w="0" w:type="auto"/>
        <w:tblInd w:w="1002" w:type="dxa"/>
        <w:tblLayout w:type="fixed"/>
        <w:tblCellMar>
          <w:left w:w="0" w:type="dxa"/>
          <w:right w:w="0" w:type="dxa"/>
        </w:tblCellMar>
        <w:tblLook w:val="0000" w:firstRow="0" w:lastRow="0" w:firstColumn="0" w:lastColumn="0" w:noHBand="0" w:noVBand="0"/>
      </w:tblPr>
      <w:tblGrid>
        <w:gridCol w:w="1994"/>
        <w:gridCol w:w="718"/>
        <w:gridCol w:w="715"/>
        <w:gridCol w:w="715"/>
        <w:gridCol w:w="717"/>
        <w:gridCol w:w="715"/>
        <w:gridCol w:w="715"/>
        <w:gridCol w:w="715"/>
        <w:gridCol w:w="713"/>
        <w:gridCol w:w="716"/>
        <w:gridCol w:w="708"/>
      </w:tblGrid>
      <w:tr w:rsidR="00000000" w14:paraId="7CE9982B" w14:textId="77777777">
        <w:tblPrEx>
          <w:tblCellMar>
            <w:top w:w="0" w:type="dxa"/>
            <w:left w:w="0" w:type="dxa"/>
            <w:bottom w:w="0" w:type="dxa"/>
            <w:right w:w="0" w:type="dxa"/>
          </w:tblCellMar>
        </w:tblPrEx>
        <w:trPr>
          <w:trHeight w:val="299"/>
        </w:trPr>
        <w:tc>
          <w:tcPr>
            <w:tcW w:w="9141" w:type="dxa"/>
            <w:gridSpan w:val="11"/>
            <w:tcBorders>
              <w:top w:val="none" w:sz="6" w:space="0" w:color="auto"/>
              <w:left w:val="none" w:sz="6" w:space="0" w:color="auto"/>
              <w:bottom w:val="single" w:sz="4" w:space="0" w:color="808080"/>
              <w:right w:val="none" w:sz="6" w:space="0" w:color="auto"/>
            </w:tcBorders>
            <w:shd w:val="clear" w:color="auto" w:fill="E2F0EC"/>
          </w:tcPr>
          <w:p w14:paraId="4A0A0188" w14:textId="77777777" w:rsidR="00000000" w:rsidRDefault="006D0D1F">
            <w:pPr>
              <w:pStyle w:val="TableParagraph"/>
              <w:kinsoku w:val="0"/>
              <w:overflowPunct w:val="0"/>
              <w:spacing w:before="37"/>
              <w:ind w:left="3926" w:right="3915"/>
              <w:jc w:val="center"/>
              <w:rPr>
                <w:sz w:val="18"/>
                <w:szCs w:val="18"/>
              </w:rPr>
            </w:pPr>
            <w:r>
              <w:rPr>
                <w:sz w:val="18"/>
                <w:szCs w:val="18"/>
              </w:rPr>
              <w:t>Drogi gminne</w:t>
            </w:r>
          </w:p>
        </w:tc>
      </w:tr>
      <w:tr w:rsidR="00000000" w14:paraId="5484B503" w14:textId="77777777">
        <w:tblPrEx>
          <w:tblCellMar>
            <w:top w:w="0" w:type="dxa"/>
            <w:left w:w="0" w:type="dxa"/>
            <w:bottom w:w="0" w:type="dxa"/>
            <w:right w:w="0" w:type="dxa"/>
          </w:tblCellMar>
        </w:tblPrEx>
        <w:trPr>
          <w:trHeight w:val="299"/>
        </w:trPr>
        <w:tc>
          <w:tcPr>
            <w:tcW w:w="1994" w:type="dxa"/>
            <w:tcBorders>
              <w:top w:val="single" w:sz="4" w:space="0" w:color="808080"/>
              <w:left w:val="none" w:sz="6" w:space="0" w:color="auto"/>
              <w:bottom w:val="single" w:sz="4" w:space="0" w:color="808080"/>
              <w:right w:val="single" w:sz="4" w:space="0" w:color="808080"/>
            </w:tcBorders>
            <w:shd w:val="clear" w:color="auto" w:fill="E2F0EC"/>
          </w:tcPr>
          <w:p w14:paraId="287F9AB1" w14:textId="77777777" w:rsidR="00000000" w:rsidRDefault="006D0D1F">
            <w:pPr>
              <w:pStyle w:val="TableParagraph"/>
              <w:kinsoku w:val="0"/>
              <w:overflowPunct w:val="0"/>
              <w:spacing w:before="37"/>
              <w:ind w:left="122"/>
              <w:rPr>
                <w:sz w:val="18"/>
                <w:szCs w:val="18"/>
              </w:rPr>
            </w:pPr>
            <w:r>
              <w:rPr>
                <w:sz w:val="18"/>
                <w:szCs w:val="18"/>
              </w:rPr>
              <w:t>Typ nawierzchni</w:t>
            </w:r>
          </w:p>
        </w:tc>
        <w:tc>
          <w:tcPr>
            <w:tcW w:w="718" w:type="dxa"/>
            <w:tcBorders>
              <w:top w:val="single" w:sz="4" w:space="0" w:color="808080"/>
              <w:left w:val="single" w:sz="4" w:space="0" w:color="808080"/>
              <w:bottom w:val="single" w:sz="4" w:space="0" w:color="808080"/>
              <w:right w:val="single" w:sz="4" w:space="0" w:color="808080"/>
            </w:tcBorders>
            <w:shd w:val="clear" w:color="auto" w:fill="E2F0EC"/>
          </w:tcPr>
          <w:p w14:paraId="425E2F86" w14:textId="77777777" w:rsidR="00000000" w:rsidRDefault="006D0D1F">
            <w:pPr>
              <w:pStyle w:val="TableParagraph"/>
              <w:kinsoku w:val="0"/>
              <w:overflowPunct w:val="0"/>
              <w:spacing w:before="37"/>
              <w:ind w:left="129" w:right="127"/>
              <w:jc w:val="center"/>
              <w:rPr>
                <w:sz w:val="18"/>
                <w:szCs w:val="18"/>
              </w:rPr>
            </w:pPr>
            <w:r>
              <w:rPr>
                <w:sz w:val="18"/>
                <w:szCs w:val="18"/>
              </w:rPr>
              <w:t>2013</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3251FC80" w14:textId="77777777" w:rsidR="00000000" w:rsidRDefault="006D0D1F">
            <w:pPr>
              <w:pStyle w:val="TableParagraph"/>
              <w:kinsoku w:val="0"/>
              <w:overflowPunct w:val="0"/>
              <w:spacing w:before="37"/>
              <w:ind w:left="127" w:right="126"/>
              <w:jc w:val="center"/>
              <w:rPr>
                <w:sz w:val="18"/>
                <w:szCs w:val="18"/>
              </w:rPr>
            </w:pPr>
            <w:r>
              <w:rPr>
                <w:sz w:val="18"/>
                <w:szCs w:val="18"/>
              </w:rPr>
              <w:t>2014</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0E5085A8" w14:textId="77777777" w:rsidR="00000000" w:rsidRDefault="006D0D1F">
            <w:pPr>
              <w:pStyle w:val="TableParagraph"/>
              <w:kinsoku w:val="0"/>
              <w:overflowPunct w:val="0"/>
              <w:spacing w:before="37"/>
              <w:ind w:left="127" w:right="126"/>
              <w:jc w:val="center"/>
              <w:rPr>
                <w:sz w:val="18"/>
                <w:szCs w:val="18"/>
              </w:rPr>
            </w:pPr>
            <w:r>
              <w:rPr>
                <w:sz w:val="18"/>
                <w:szCs w:val="18"/>
              </w:rPr>
              <w:t>2015</w:t>
            </w:r>
          </w:p>
        </w:tc>
        <w:tc>
          <w:tcPr>
            <w:tcW w:w="717" w:type="dxa"/>
            <w:tcBorders>
              <w:top w:val="single" w:sz="4" w:space="0" w:color="808080"/>
              <w:left w:val="single" w:sz="4" w:space="0" w:color="808080"/>
              <w:bottom w:val="single" w:sz="4" w:space="0" w:color="808080"/>
              <w:right w:val="single" w:sz="4" w:space="0" w:color="808080"/>
            </w:tcBorders>
            <w:shd w:val="clear" w:color="auto" w:fill="E2F0EC"/>
          </w:tcPr>
          <w:p w14:paraId="422438A0" w14:textId="77777777" w:rsidR="00000000" w:rsidRDefault="006D0D1F">
            <w:pPr>
              <w:pStyle w:val="TableParagraph"/>
              <w:kinsoku w:val="0"/>
              <w:overflowPunct w:val="0"/>
              <w:spacing w:before="37"/>
              <w:ind w:left="129" w:right="125"/>
              <w:jc w:val="center"/>
              <w:rPr>
                <w:sz w:val="18"/>
                <w:szCs w:val="18"/>
              </w:rPr>
            </w:pPr>
            <w:r>
              <w:rPr>
                <w:sz w:val="18"/>
                <w:szCs w:val="18"/>
              </w:rPr>
              <w:t>2016</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029D2D9E" w14:textId="77777777" w:rsidR="00000000" w:rsidRDefault="006D0D1F">
            <w:pPr>
              <w:pStyle w:val="TableParagraph"/>
              <w:kinsoku w:val="0"/>
              <w:overflowPunct w:val="0"/>
              <w:spacing w:before="37"/>
              <w:ind w:left="127" w:right="124"/>
              <w:jc w:val="center"/>
              <w:rPr>
                <w:sz w:val="18"/>
                <w:szCs w:val="18"/>
              </w:rPr>
            </w:pPr>
            <w:r>
              <w:rPr>
                <w:sz w:val="18"/>
                <w:szCs w:val="18"/>
              </w:rPr>
              <w:t>2017</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62EBB18E" w14:textId="77777777" w:rsidR="00000000" w:rsidRDefault="006D0D1F">
            <w:pPr>
              <w:pStyle w:val="TableParagraph"/>
              <w:kinsoku w:val="0"/>
              <w:overflowPunct w:val="0"/>
              <w:spacing w:before="37"/>
              <w:ind w:left="127" w:right="123"/>
              <w:jc w:val="center"/>
              <w:rPr>
                <w:sz w:val="18"/>
                <w:szCs w:val="18"/>
              </w:rPr>
            </w:pPr>
            <w:r>
              <w:rPr>
                <w:sz w:val="18"/>
                <w:szCs w:val="18"/>
              </w:rPr>
              <w:t>2018</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07078668" w14:textId="77777777" w:rsidR="00000000" w:rsidRDefault="006D0D1F">
            <w:pPr>
              <w:pStyle w:val="TableParagraph"/>
              <w:kinsoku w:val="0"/>
              <w:overflowPunct w:val="0"/>
              <w:spacing w:before="37"/>
              <w:ind w:left="127" w:right="123"/>
              <w:jc w:val="center"/>
              <w:rPr>
                <w:sz w:val="18"/>
                <w:szCs w:val="18"/>
              </w:rPr>
            </w:pPr>
            <w:r>
              <w:rPr>
                <w:sz w:val="18"/>
                <w:szCs w:val="18"/>
              </w:rPr>
              <w:t>2019</w:t>
            </w:r>
          </w:p>
        </w:tc>
        <w:tc>
          <w:tcPr>
            <w:tcW w:w="713" w:type="dxa"/>
            <w:tcBorders>
              <w:top w:val="single" w:sz="4" w:space="0" w:color="808080"/>
              <w:left w:val="single" w:sz="4" w:space="0" w:color="808080"/>
              <w:bottom w:val="single" w:sz="4" w:space="0" w:color="808080"/>
              <w:right w:val="single" w:sz="4" w:space="0" w:color="808080"/>
            </w:tcBorders>
            <w:shd w:val="clear" w:color="auto" w:fill="E2F0EC"/>
          </w:tcPr>
          <w:p w14:paraId="46BC0AE3" w14:textId="77777777" w:rsidR="00000000" w:rsidRDefault="006D0D1F">
            <w:pPr>
              <w:pStyle w:val="TableParagraph"/>
              <w:kinsoku w:val="0"/>
              <w:overflowPunct w:val="0"/>
              <w:spacing w:before="37"/>
              <w:ind w:left="128" w:right="121"/>
              <w:jc w:val="center"/>
              <w:rPr>
                <w:sz w:val="18"/>
                <w:szCs w:val="18"/>
              </w:rPr>
            </w:pPr>
            <w:r>
              <w:rPr>
                <w:sz w:val="18"/>
                <w:szCs w:val="18"/>
              </w:rPr>
              <w:t>2020</w:t>
            </w:r>
          </w:p>
        </w:tc>
        <w:tc>
          <w:tcPr>
            <w:tcW w:w="716" w:type="dxa"/>
            <w:tcBorders>
              <w:top w:val="single" w:sz="4" w:space="0" w:color="808080"/>
              <w:left w:val="single" w:sz="4" w:space="0" w:color="808080"/>
              <w:bottom w:val="single" w:sz="4" w:space="0" w:color="808080"/>
              <w:right w:val="single" w:sz="4" w:space="0" w:color="808080"/>
            </w:tcBorders>
            <w:shd w:val="clear" w:color="auto" w:fill="E2F0EC"/>
          </w:tcPr>
          <w:p w14:paraId="36FA8EC4" w14:textId="77777777" w:rsidR="00000000" w:rsidRDefault="006D0D1F">
            <w:pPr>
              <w:pStyle w:val="TableParagraph"/>
              <w:kinsoku w:val="0"/>
              <w:overflowPunct w:val="0"/>
              <w:spacing w:before="37"/>
              <w:ind w:left="130" w:right="122"/>
              <w:jc w:val="center"/>
              <w:rPr>
                <w:sz w:val="18"/>
                <w:szCs w:val="18"/>
              </w:rPr>
            </w:pPr>
            <w:r>
              <w:rPr>
                <w:sz w:val="18"/>
                <w:szCs w:val="18"/>
              </w:rPr>
              <w:t>2021</w:t>
            </w:r>
          </w:p>
        </w:tc>
        <w:tc>
          <w:tcPr>
            <w:tcW w:w="708" w:type="dxa"/>
            <w:tcBorders>
              <w:top w:val="single" w:sz="4" w:space="0" w:color="808080"/>
              <w:left w:val="single" w:sz="4" w:space="0" w:color="808080"/>
              <w:bottom w:val="single" w:sz="4" w:space="0" w:color="808080"/>
              <w:right w:val="none" w:sz="6" w:space="0" w:color="auto"/>
            </w:tcBorders>
            <w:shd w:val="clear" w:color="auto" w:fill="E2F0EC"/>
          </w:tcPr>
          <w:p w14:paraId="4543C90C" w14:textId="77777777" w:rsidR="00000000" w:rsidRDefault="006D0D1F">
            <w:pPr>
              <w:pStyle w:val="TableParagraph"/>
              <w:kinsoku w:val="0"/>
              <w:overflowPunct w:val="0"/>
              <w:spacing w:before="37"/>
              <w:ind w:left="169"/>
              <w:rPr>
                <w:sz w:val="18"/>
                <w:szCs w:val="18"/>
              </w:rPr>
            </w:pPr>
            <w:r>
              <w:rPr>
                <w:sz w:val="18"/>
                <w:szCs w:val="18"/>
              </w:rPr>
              <w:t>2022</w:t>
            </w:r>
          </w:p>
        </w:tc>
      </w:tr>
      <w:tr w:rsidR="00000000" w14:paraId="6CE76BDE" w14:textId="77777777">
        <w:tblPrEx>
          <w:tblCellMar>
            <w:top w:w="0" w:type="dxa"/>
            <w:left w:w="0" w:type="dxa"/>
            <w:bottom w:w="0" w:type="dxa"/>
            <w:right w:w="0" w:type="dxa"/>
          </w:tblCellMar>
        </w:tblPrEx>
        <w:trPr>
          <w:trHeight w:val="299"/>
        </w:trPr>
        <w:tc>
          <w:tcPr>
            <w:tcW w:w="1994" w:type="dxa"/>
            <w:vMerge w:val="restart"/>
            <w:tcBorders>
              <w:top w:val="single" w:sz="4" w:space="0" w:color="808080"/>
              <w:left w:val="none" w:sz="6" w:space="0" w:color="auto"/>
              <w:bottom w:val="single" w:sz="4" w:space="0" w:color="808080"/>
              <w:right w:val="single" w:sz="4" w:space="0" w:color="808080"/>
            </w:tcBorders>
          </w:tcPr>
          <w:p w14:paraId="02212443" w14:textId="77777777" w:rsidR="00000000" w:rsidRDefault="006D0D1F">
            <w:pPr>
              <w:pStyle w:val="TableParagraph"/>
              <w:kinsoku w:val="0"/>
              <w:overflowPunct w:val="0"/>
              <w:ind w:left="122" w:right="411"/>
              <w:rPr>
                <w:sz w:val="18"/>
                <w:szCs w:val="18"/>
              </w:rPr>
            </w:pPr>
            <w:r>
              <w:rPr>
                <w:sz w:val="18"/>
                <w:szCs w:val="18"/>
              </w:rPr>
              <w:t>drogi o nawierzchni twardej</w:t>
            </w:r>
          </w:p>
          <w:p w14:paraId="4C78CE98" w14:textId="77777777" w:rsidR="00000000" w:rsidRDefault="006D0D1F">
            <w:pPr>
              <w:pStyle w:val="TableParagraph"/>
              <w:kinsoku w:val="0"/>
              <w:overflowPunct w:val="0"/>
              <w:spacing w:line="219" w:lineRule="exact"/>
              <w:ind w:left="163"/>
              <w:rPr>
                <w:sz w:val="18"/>
                <w:szCs w:val="18"/>
              </w:rPr>
            </w:pPr>
            <w:r>
              <w:rPr>
                <w:sz w:val="18"/>
                <w:szCs w:val="18"/>
              </w:rPr>
              <w:t>w tym o nawierzchni</w:t>
            </w:r>
          </w:p>
          <w:p w14:paraId="519A7629" w14:textId="77777777" w:rsidR="00000000" w:rsidRDefault="006D0D1F">
            <w:pPr>
              <w:pStyle w:val="TableParagraph"/>
              <w:kinsoku w:val="0"/>
              <w:overflowPunct w:val="0"/>
              <w:spacing w:line="201" w:lineRule="exact"/>
              <w:ind w:left="122"/>
              <w:rPr>
                <w:sz w:val="18"/>
                <w:szCs w:val="18"/>
              </w:rPr>
            </w:pPr>
            <w:r>
              <w:rPr>
                <w:sz w:val="18"/>
                <w:szCs w:val="18"/>
              </w:rPr>
              <w:t>twardej ulepszonej</w:t>
            </w:r>
          </w:p>
        </w:tc>
        <w:tc>
          <w:tcPr>
            <w:tcW w:w="718" w:type="dxa"/>
            <w:tcBorders>
              <w:top w:val="single" w:sz="4" w:space="0" w:color="808080"/>
              <w:left w:val="single" w:sz="4" w:space="0" w:color="808080"/>
              <w:bottom w:val="single" w:sz="4" w:space="0" w:color="808080"/>
              <w:right w:val="single" w:sz="4" w:space="0" w:color="808080"/>
            </w:tcBorders>
          </w:tcPr>
          <w:p w14:paraId="2DB3E4AD" w14:textId="77777777" w:rsidR="00000000" w:rsidRDefault="006D0D1F">
            <w:pPr>
              <w:pStyle w:val="TableParagraph"/>
              <w:kinsoku w:val="0"/>
              <w:overflowPunct w:val="0"/>
              <w:spacing w:before="39"/>
              <w:ind w:left="129" w:right="129"/>
              <w:jc w:val="center"/>
              <w:rPr>
                <w:sz w:val="18"/>
                <w:szCs w:val="18"/>
              </w:rPr>
            </w:pPr>
            <w:r>
              <w:rPr>
                <w:sz w:val="18"/>
                <w:szCs w:val="18"/>
              </w:rPr>
              <w:t>499,5</w:t>
            </w:r>
          </w:p>
        </w:tc>
        <w:tc>
          <w:tcPr>
            <w:tcW w:w="715" w:type="dxa"/>
            <w:tcBorders>
              <w:top w:val="single" w:sz="4" w:space="0" w:color="808080"/>
              <w:left w:val="single" w:sz="4" w:space="0" w:color="808080"/>
              <w:bottom w:val="single" w:sz="4" w:space="0" w:color="808080"/>
              <w:right w:val="single" w:sz="4" w:space="0" w:color="808080"/>
            </w:tcBorders>
          </w:tcPr>
          <w:p w14:paraId="69589C42" w14:textId="77777777" w:rsidR="00000000" w:rsidRDefault="006D0D1F">
            <w:pPr>
              <w:pStyle w:val="TableParagraph"/>
              <w:kinsoku w:val="0"/>
              <w:overflowPunct w:val="0"/>
              <w:spacing w:before="39"/>
              <w:ind w:left="125" w:right="126"/>
              <w:jc w:val="center"/>
              <w:rPr>
                <w:sz w:val="18"/>
                <w:szCs w:val="18"/>
              </w:rPr>
            </w:pPr>
            <w:r>
              <w:rPr>
                <w:sz w:val="18"/>
                <w:szCs w:val="18"/>
              </w:rPr>
              <w:t>499,8</w:t>
            </w:r>
          </w:p>
        </w:tc>
        <w:tc>
          <w:tcPr>
            <w:tcW w:w="715" w:type="dxa"/>
            <w:tcBorders>
              <w:top w:val="single" w:sz="4" w:space="0" w:color="808080"/>
              <w:left w:val="single" w:sz="4" w:space="0" w:color="808080"/>
              <w:bottom w:val="single" w:sz="4" w:space="0" w:color="808080"/>
              <w:right w:val="single" w:sz="4" w:space="0" w:color="808080"/>
            </w:tcBorders>
          </w:tcPr>
          <w:p w14:paraId="076F80E6" w14:textId="77777777" w:rsidR="00000000" w:rsidRDefault="006D0D1F">
            <w:pPr>
              <w:pStyle w:val="TableParagraph"/>
              <w:kinsoku w:val="0"/>
              <w:overflowPunct w:val="0"/>
              <w:spacing w:before="39"/>
              <w:ind w:left="125" w:right="126"/>
              <w:jc w:val="center"/>
              <w:rPr>
                <w:sz w:val="18"/>
                <w:szCs w:val="18"/>
              </w:rPr>
            </w:pPr>
            <w:r>
              <w:rPr>
                <w:sz w:val="18"/>
                <w:szCs w:val="18"/>
              </w:rPr>
              <w:t>507,0</w:t>
            </w:r>
          </w:p>
        </w:tc>
        <w:tc>
          <w:tcPr>
            <w:tcW w:w="717" w:type="dxa"/>
            <w:tcBorders>
              <w:top w:val="single" w:sz="4" w:space="0" w:color="808080"/>
              <w:left w:val="single" w:sz="4" w:space="0" w:color="808080"/>
              <w:bottom w:val="single" w:sz="4" w:space="0" w:color="808080"/>
              <w:right w:val="single" w:sz="4" w:space="0" w:color="808080"/>
            </w:tcBorders>
          </w:tcPr>
          <w:p w14:paraId="5BB0A0C4" w14:textId="77777777" w:rsidR="00000000" w:rsidRDefault="006D0D1F">
            <w:pPr>
              <w:pStyle w:val="TableParagraph"/>
              <w:kinsoku w:val="0"/>
              <w:overflowPunct w:val="0"/>
              <w:spacing w:before="39"/>
              <w:ind w:left="129" w:right="127"/>
              <w:jc w:val="center"/>
              <w:rPr>
                <w:sz w:val="18"/>
                <w:szCs w:val="18"/>
              </w:rPr>
            </w:pPr>
            <w:r>
              <w:rPr>
                <w:sz w:val="18"/>
                <w:szCs w:val="18"/>
              </w:rPr>
              <w:t>510,1</w:t>
            </w:r>
          </w:p>
        </w:tc>
        <w:tc>
          <w:tcPr>
            <w:tcW w:w="715" w:type="dxa"/>
            <w:tcBorders>
              <w:top w:val="single" w:sz="4" w:space="0" w:color="808080"/>
              <w:left w:val="single" w:sz="4" w:space="0" w:color="808080"/>
              <w:bottom w:val="single" w:sz="4" w:space="0" w:color="808080"/>
              <w:right w:val="single" w:sz="4" w:space="0" w:color="808080"/>
            </w:tcBorders>
          </w:tcPr>
          <w:p w14:paraId="2214554C" w14:textId="77777777" w:rsidR="00000000" w:rsidRDefault="006D0D1F">
            <w:pPr>
              <w:pStyle w:val="TableParagraph"/>
              <w:kinsoku w:val="0"/>
              <w:overflowPunct w:val="0"/>
              <w:spacing w:before="39"/>
              <w:ind w:left="126" w:right="126"/>
              <w:jc w:val="center"/>
              <w:rPr>
                <w:sz w:val="18"/>
                <w:szCs w:val="18"/>
              </w:rPr>
            </w:pPr>
            <w:r>
              <w:rPr>
                <w:sz w:val="18"/>
                <w:szCs w:val="18"/>
              </w:rPr>
              <w:t>506,7</w:t>
            </w:r>
          </w:p>
        </w:tc>
        <w:tc>
          <w:tcPr>
            <w:tcW w:w="715" w:type="dxa"/>
            <w:tcBorders>
              <w:top w:val="single" w:sz="4" w:space="0" w:color="808080"/>
              <w:left w:val="single" w:sz="4" w:space="0" w:color="808080"/>
              <w:bottom w:val="single" w:sz="4" w:space="0" w:color="808080"/>
              <w:right w:val="single" w:sz="4" w:space="0" w:color="808080"/>
            </w:tcBorders>
          </w:tcPr>
          <w:p w14:paraId="01191323" w14:textId="77777777" w:rsidR="00000000" w:rsidRDefault="006D0D1F">
            <w:pPr>
              <w:pStyle w:val="TableParagraph"/>
              <w:kinsoku w:val="0"/>
              <w:overflowPunct w:val="0"/>
              <w:spacing w:before="39"/>
              <w:ind w:left="127" w:right="126"/>
              <w:jc w:val="center"/>
              <w:rPr>
                <w:sz w:val="18"/>
                <w:szCs w:val="18"/>
              </w:rPr>
            </w:pPr>
            <w:r>
              <w:rPr>
                <w:sz w:val="18"/>
                <w:szCs w:val="18"/>
              </w:rPr>
              <w:t>507,9</w:t>
            </w:r>
          </w:p>
        </w:tc>
        <w:tc>
          <w:tcPr>
            <w:tcW w:w="715" w:type="dxa"/>
            <w:tcBorders>
              <w:top w:val="single" w:sz="4" w:space="0" w:color="808080"/>
              <w:left w:val="single" w:sz="4" w:space="0" w:color="808080"/>
              <w:bottom w:val="single" w:sz="4" w:space="0" w:color="808080"/>
              <w:right w:val="single" w:sz="4" w:space="0" w:color="808080"/>
            </w:tcBorders>
          </w:tcPr>
          <w:p w14:paraId="39FFE6FA" w14:textId="77777777" w:rsidR="00000000" w:rsidRDefault="006D0D1F">
            <w:pPr>
              <w:pStyle w:val="TableParagraph"/>
              <w:kinsoku w:val="0"/>
              <w:overflowPunct w:val="0"/>
              <w:spacing w:before="39"/>
              <w:ind w:left="127" w:right="125"/>
              <w:jc w:val="center"/>
              <w:rPr>
                <w:sz w:val="18"/>
                <w:szCs w:val="18"/>
              </w:rPr>
            </w:pPr>
            <w:r>
              <w:rPr>
                <w:sz w:val="18"/>
                <w:szCs w:val="18"/>
              </w:rPr>
              <w:t>514,9</w:t>
            </w:r>
          </w:p>
        </w:tc>
        <w:tc>
          <w:tcPr>
            <w:tcW w:w="713" w:type="dxa"/>
            <w:tcBorders>
              <w:top w:val="single" w:sz="4" w:space="0" w:color="808080"/>
              <w:left w:val="single" w:sz="4" w:space="0" w:color="808080"/>
              <w:bottom w:val="single" w:sz="4" w:space="0" w:color="808080"/>
              <w:right w:val="single" w:sz="4" w:space="0" w:color="808080"/>
            </w:tcBorders>
          </w:tcPr>
          <w:p w14:paraId="294CE6AE" w14:textId="77777777" w:rsidR="00000000" w:rsidRDefault="006D0D1F">
            <w:pPr>
              <w:pStyle w:val="TableParagraph"/>
              <w:kinsoku w:val="0"/>
              <w:overflowPunct w:val="0"/>
              <w:spacing w:before="39"/>
              <w:ind w:left="128" w:right="124"/>
              <w:jc w:val="center"/>
              <w:rPr>
                <w:sz w:val="18"/>
                <w:szCs w:val="18"/>
              </w:rPr>
            </w:pPr>
            <w:r>
              <w:rPr>
                <w:sz w:val="18"/>
                <w:szCs w:val="18"/>
              </w:rPr>
              <w:t>479,4</w:t>
            </w:r>
          </w:p>
        </w:tc>
        <w:tc>
          <w:tcPr>
            <w:tcW w:w="716" w:type="dxa"/>
            <w:tcBorders>
              <w:top w:val="single" w:sz="4" w:space="0" w:color="808080"/>
              <w:left w:val="single" w:sz="4" w:space="0" w:color="808080"/>
              <w:bottom w:val="single" w:sz="4" w:space="0" w:color="808080"/>
              <w:right w:val="single" w:sz="4" w:space="0" w:color="808080"/>
            </w:tcBorders>
          </w:tcPr>
          <w:p w14:paraId="063A68B2" w14:textId="77777777" w:rsidR="00000000" w:rsidRDefault="006D0D1F">
            <w:pPr>
              <w:pStyle w:val="TableParagraph"/>
              <w:kinsoku w:val="0"/>
              <w:overflowPunct w:val="0"/>
              <w:spacing w:before="39"/>
              <w:ind w:left="130" w:right="125"/>
              <w:jc w:val="center"/>
              <w:rPr>
                <w:sz w:val="18"/>
                <w:szCs w:val="18"/>
              </w:rPr>
            </w:pPr>
            <w:r>
              <w:rPr>
                <w:sz w:val="18"/>
                <w:szCs w:val="18"/>
              </w:rPr>
              <w:t>470,7</w:t>
            </w:r>
          </w:p>
        </w:tc>
        <w:tc>
          <w:tcPr>
            <w:tcW w:w="708" w:type="dxa"/>
            <w:tcBorders>
              <w:top w:val="single" w:sz="4" w:space="0" w:color="808080"/>
              <w:left w:val="single" w:sz="4" w:space="0" w:color="808080"/>
              <w:bottom w:val="single" w:sz="4" w:space="0" w:color="808080"/>
              <w:right w:val="none" w:sz="6" w:space="0" w:color="auto"/>
            </w:tcBorders>
          </w:tcPr>
          <w:p w14:paraId="09CF3315" w14:textId="77777777" w:rsidR="00000000" w:rsidRDefault="006D0D1F">
            <w:pPr>
              <w:pStyle w:val="TableParagraph"/>
              <w:kinsoku w:val="0"/>
              <w:overflowPunct w:val="0"/>
              <w:spacing w:before="39"/>
              <w:ind w:left="145"/>
              <w:rPr>
                <w:sz w:val="18"/>
                <w:szCs w:val="18"/>
              </w:rPr>
            </w:pPr>
            <w:r>
              <w:rPr>
                <w:sz w:val="18"/>
                <w:szCs w:val="18"/>
              </w:rPr>
              <w:t>486,7</w:t>
            </w:r>
          </w:p>
        </w:tc>
      </w:tr>
      <w:tr w:rsidR="00000000" w14:paraId="535DDC8D" w14:textId="77777777">
        <w:tblPrEx>
          <w:tblCellMar>
            <w:top w:w="0" w:type="dxa"/>
            <w:left w:w="0" w:type="dxa"/>
            <w:bottom w:w="0" w:type="dxa"/>
            <w:right w:w="0" w:type="dxa"/>
          </w:tblCellMar>
        </w:tblPrEx>
        <w:trPr>
          <w:trHeight w:val="568"/>
        </w:trPr>
        <w:tc>
          <w:tcPr>
            <w:tcW w:w="1994" w:type="dxa"/>
            <w:vMerge/>
            <w:tcBorders>
              <w:top w:val="nil"/>
              <w:left w:val="none" w:sz="6" w:space="0" w:color="auto"/>
              <w:bottom w:val="single" w:sz="4" w:space="0" w:color="808080"/>
              <w:right w:val="single" w:sz="4" w:space="0" w:color="808080"/>
            </w:tcBorders>
          </w:tcPr>
          <w:p w14:paraId="0522092E" w14:textId="77777777" w:rsidR="00000000" w:rsidRDefault="006D0D1F">
            <w:pPr>
              <w:pStyle w:val="Tekstpodstawowy"/>
              <w:kinsoku w:val="0"/>
              <w:overflowPunct w:val="0"/>
              <w:spacing w:before="1" w:after="2"/>
              <w:ind w:left="1016"/>
              <w:jc w:val="both"/>
              <w:rPr>
                <w:i/>
                <w:iCs/>
                <w:color w:val="124162"/>
                <w:sz w:val="2"/>
                <w:szCs w:val="2"/>
              </w:rPr>
            </w:pPr>
          </w:p>
        </w:tc>
        <w:tc>
          <w:tcPr>
            <w:tcW w:w="718" w:type="dxa"/>
            <w:tcBorders>
              <w:top w:val="single" w:sz="4" w:space="0" w:color="808080"/>
              <w:left w:val="single" w:sz="4" w:space="0" w:color="808080"/>
              <w:bottom w:val="single" w:sz="4" w:space="0" w:color="808080"/>
              <w:right w:val="single" w:sz="4" w:space="0" w:color="808080"/>
            </w:tcBorders>
          </w:tcPr>
          <w:p w14:paraId="05C6E1FC" w14:textId="77777777" w:rsidR="00000000" w:rsidRDefault="006D0D1F">
            <w:pPr>
              <w:pStyle w:val="TableParagraph"/>
              <w:kinsoku w:val="0"/>
              <w:overflowPunct w:val="0"/>
              <w:spacing w:before="3"/>
              <w:rPr>
                <w:i/>
                <w:iCs/>
                <w:sz w:val="14"/>
                <w:szCs w:val="14"/>
              </w:rPr>
            </w:pPr>
          </w:p>
          <w:p w14:paraId="39D843D5" w14:textId="77777777" w:rsidR="00000000" w:rsidRDefault="006D0D1F">
            <w:pPr>
              <w:pStyle w:val="TableParagraph"/>
              <w:kinsoku w:val="0"/>
              <w:overflowPunct w:val="0"/>
              <w:ind w:left="129" w:right="129"/>
              <w:jc w:val="center"/>
              <w:rPr>
                <w:sz w:val="18"/>
                <w:szCs w:val="18"/>
              </w:rPr>
            </w:pPr>
            <w:r>
              <w:rPr>
                <w:sz w:val="18"/>
                <w:szCs w:val="18"/>
              </w:rPr>
              <w:t>443,8</w:t>
            </w:r>
          </w:p>
        </w:tc>
        <w:tc>
          <w:tcPr>
            <w:tcW w:w="715" w:type="dxa"/>
            <w:tcBorders>
              <w:top w:val="single" w:sz="4" w:space="0" w:color="808080"/>
              <w:left w:val="single" w:sz="4" w:space="0" w:color="808080"/>
              <w:bottom w:val="single" w:sz="4" w:space="0" w:color="808080"/>
              <w:right w:val="single" w:sz="4" w:space="0" w:color="808080"/>
            </w:tcBorders>
          </w:tcPr>
          <w:p w14:paraId="38AF2091" w14:textId="77777777" w:rsidR="00000000" w:rsidRDefault="006D0D1F">
            <w:pPr>
              <w:pStyle w:val="TableParagraph"/>
              <w:kinsoku w:val="0"/>
              <w:overflowPunct w:val="0"/>
              <w:spacing w:before="3"/>
              <w:rPr>
                <w:i/>
                <w:iCs/>
                <w:sz w:val="14"/>
                <w:szCs w:val="14"/>
              </w:rPr>
            </w:pPr>
          </w:p>
          <w:p w14:paraId="31811A84" w14:textId="77777777" w:rsidR="00000000" w:rsidRDefault="006D0D1F">
            <w:pPr>
              <w:pStyle w:val="TableParagraph"/>
              <w:kinsoku w:val="0"/>
              <w:overflowPunct w:val="0"/>
              <w:ind w:left="125" w:right="126"/>
              <w:jc w:val="center"/>
              <w:rPr>
                <w:sz w:val="18"/>
                <w:szCs w:val="18"/>
              </w:rPr>
            </w:pPr>
            <w:r>
              <w:rPr>
                <w:sz w:val="18"/>
                <w:szCs w:val="18"/>
              </w:rPr>
              <w:t>444,1</w:t>
            </w:r>
          </w:p>
        </w:tc>
        <w:tc>
          <w:tcPr>
            <w:tcW w:w="715" w:type="dxa"/>
            <w:tcBorders>
              <w:top w:val="single" w:sz="4" w:space="0" w:color="808080"/>
              <w:left w:val="single" w:sz="4" w:space="0" w:color="808080"/>
              <w:bottom w:val="single" w:sz="4" w:space="0" w:color="808080"/>
              <w:right w:val="single" w:sz="4" w:space="0" w:color="808080"/>
            </w:tcBorders>
          </w:tcPr>
          <w:p w14:paraId="40E30A80" w14:textId="77777777" w:rsidR="00000000" w:rsidRDefault="006D0D1F">
            <w:pPr>
              <w:pStyle w:val="TableParagraph"/>
              <w:kinsoku w:val="0"/>
              <w:overflowPunct w:val="0"/>
              <w:spacing w:before="3"/>
              <w:rPr>
                <w:i/>
                <w:iCs/>
                <w:sz w:val="14"/>
                <w:szCs w:val="14"/>
              </w:rPr>
            </w:pPr>
          </w:p>
          <w:p w14:paraId="6116B474" w14:textId="77777777" w:rsidR="00000000" w:rsidRDefault="006D0D1F">
            <w:pPr>
              <w:pStyle w:val="TableParagraph"/>
              <w:kinsoku w:val="0"/>
              <w:overflowPunct w:val="0"/>
              <w:ind w:left="125" w:right="126"/>
              <w:jc w:val="center"/>
              <w:rPr>
                <w:sz w:val="18"/>
                <w:szCs w:val="18"/>
              </w:rPr>
            </w:pPr>
            <w:r>
              <w:rPr>
                <w:sz w:val="18"/>
                <w:szCs w:val="18"/>
              </w:rPr>
              <w:t>448,6</w:t>
            </w:r>
          </w:p>
        </w:tc>
        <w:tc>
          <w:tcPr>
            <w:tcW w:w="717" w:type="dxa"/>
            <w:tcBorders>
              <w:top w:val="single" w:sz="4" w:space="0" w:color="808080"/>
              <w:left w:val="single" w:sz="4" w:space="0" w:color="808080"/>
              <w:bottom w:val="single" w:sz="4" w:space="0" w:color="808080"/>
              <w:right w:val="single" w:sz="4" w:space="0" w:color="808080"/>
            </w:tcBorders>
          </w:tcPr>
          <w:p w14:paraId="3F15ABD2" w14:textId="77777777" w:rsidR="00000000" w:rsidRDefault="006D0D1F">
            <w:pPr>
              <w:pStyle w:val="TableParagraph"/>
              <w:kinsoku w:val="0"/>
              <w:overflowPunct w:val="0"/>
              <w:spacing w:before="3"/>
              <w:rPr>
                <w:i/>
                <w:iCs/>
                <w:sz w:val="14"/>
                <w:szCs w:val="14"/>
              </w:rPr>
            </w:pPr>
          </w:p>
          <w:p w14:paraId="3D6D5D6C" w14:textId="77777777" w:rsidR="00000000" w:rsidRDefault="006D0D1F">
            <w:pPr>
              <w:pStyle w:val="TableParagraph"/>
              <w:kinsoku w:val="0"/>
              <w:overflowPunct w:val="0"/>
              <w:ind w:left="129" w:right="127"/>
              <w:jc w:val="center"/>
              <w:rPr>
                <w:sz w:val="18"/>
                <w:szCs w:val="18"/>
              </w:rPr>
            </w:pPr>
            <w:r>
              <w:rPr>
                <w:sz w:val="18"/>
                <w:szCs w:val="18"/>
              </w:rPr>
              <w:t>452,8</w:t>
            </w:r>
          </w:p>
        </w:tc>
        <w:tc>
          <w:tcPr>
            <w:tcW w:w="715" w:type="dxa"/>
            <w:tcBorders>
              <w:top w:val="single" w:sz="4" w:space="0" w:color="808080"/>
              <w:left w:val="single" w:sz="4" w:space="0" w:color="808080"/>
              <w:bottom w:val="single" w:sz="4" w:space="0" w:color="808080"/>
              <w:right w:val="single" w:sz="4" w:space="0" w:color="808080"/>
            </w:tcBorders>
          </w:tcPr>
          <w:p w14:paraId="27A5D2AD" w14:textId="77777777" w:rsidR="00000000" w:rsidRDefault="006D0D1F">
            <w:pPr>
              <w:pStyle w:val="TableParagraph"/>
              <w:kinsoku w:val="0"/>
              <w:overflowPunct w:val="0"/>
              <w:spacing w:before="3"/>
              <w:rPr>
                <w:i/>
                <w:iCs/>
                <w:sz w:val="14"/>
                <w:szCs w:val="14"/>
              </w:rPr>
            </w:pPr>
          </w:p>
          <w:p w14:paraId="1F8FF38B" w14:textId="77777777" w:rsidR="00000000" w:rsidRDefault="006D0D1F">
            <w:pPr>
              <w:pStyle w:val="TableParagraph"/>
              <w:kinsoku w:val="0"/>
              <w:overflowPunct w:val="0"/>
              <w:ind w:left="126" w:right="126"/>
              <w:jc w:val="center"/>
              <w:rPr>
                <w:sz w:val="18"/>
                <w:szCs w:val="18"/>
              </w:rPr>
            </w:pPr>
            <w:r>
              <w:rPr>
                <w:sz w:val="18"/>
                <w:szCs w:val="18"/>
              </w:rPr>
              <w:t>469,6</w:t>
            </w:r>
          </w:p>
        </w:tc>
        <w:tc>
          <w:tcPr>
            <w:tcW w:w="715" w:type="dxa"/>
            <w:tcBorders>
              <w:top w:val="single" w:sz="4" w:space="0" w:color="808080"/>
              <w:left w:val="single" w:sz="4" w:space="0" w:color="808080"/>
              <w:bottom w:val="single" w:sz="4" w:space="0" w:color="808080"/>
              <w:right w:val="single" w:sz="4" w:space="0" w:color="808080"/>
            </w:tcBorders>
          </w:tcPr>
          <w:p w14:paraId="707ED3EA" w14:textId="77777777" w:rsidR="00000000" w:rsidRDefault="006D0D1F">
            <w:pPr>
              <w:pStyle w:val="TableParagraph"/>
              <w:kinsoku w:val="0"/>
              <w:overflowPunct w:val="0"/>
              <w:spacing w:before="3"/>
              <w:rPr>
                <w:i/>
                <w:iCs/>
                <w:sz w:val="14"/>
                <w:szCs w:val="14"/>
              </w:rPr>
            </w:pPr>
          </w:p>
          <w:p w14:paraId="4C94AF98" w14:textId="77777777" w:rsidR="00000000" w:rsidRDefault="006D0D1F">
            <w:pPr>
              <w:pStyle w:val="TableParagraph"/>
              <w:kinsoku w:val="0"/>
              <w:overflowPunct w:val="0"/>
              <w:ind w:left="127" w:right="126"/>
              <w:jc w:val="center"/>
              <w:rPr>
                <w:sz w:val="18"/>
                <w:szCs w:val="18"/>
              </w:rPr>
            </w:pPr>
            <w:r>
              <w:rPr>
                <w:sz w:val="18"/>
                <w:szCs w:val="18"/>
              </w:rPr>
              <w:t>471,0</w:t>
            </w:r>
          </w:p>
        </w:tc>
        <w:tc>
          <w:tcPr>
            <w:tcW w:w="715" w:type="dxa"/>
            <w:tcBorders>
              <w:top w:val="single" w:sz="4" w:space="0" w:color="808080"/>
              <w:left w:val="single" w:sz="4" w:space="0" w:color="808080"/>
              <w:bottom w:val="single" w:sz="4" w:space="0" w:color="808080"/>
              <w:right w:val="single" w:sz="4" w:space="0" w:color="808080"/>
            </w:tcBorders>
          </w:tcPr>
          <w:p w14:paraId="7F213028" w14:textId="77777777" w:rsidR="00000000" w:rsidRDefault="006D0D1F">
            <w:pPr>
              <w:pStyle w:val="TableParagraph"/>
              <w:kinsoku w:val="0"/>
              <w:overflowPunct w:val="0"/>
              <w:spacing w:before="3"/>
              <w:rPr>
                <w:i/>
                <w:iCs/>
                <w:sz w:val="14"/>
                <w:szCs w:val="14"/>
              </w:rPr>
            </w:pPr>
          </w:p>
          <w:p w14:paraId="37417BD9" w14:textId="77777777" w:rsidR="00000000" w:rsidRDefault="006D0D1F">
            <w:pPr>
              <w:pStyle w:val="TableParagraph"/>
              <w:kinsoku w:val="0"/>
              <w:overflowPunct w:val="0"/>
              <w:ind w:left="127" w:right="125"/>
              <w:jc w:val="center"/>
              <w:rPr>
                <w:sz w:val="18"/>
                <w:szCs w:val="18"/>
              </w:rPr>
            </w:pPr>
            <w:r>
              <w:rPr>
                <w:sz w:val="18"/>
                <w:szCs w:val="18"/>
              </w:rPr>
              <w:t>476,0</w:t>
            </w:r>
          </w:p>
        </w:tc>
        <w:tc>
          <w:tcPr>
            <w:tcW w:w="713" w:type="dxa"/>
            <w:tcBorders>
              <w:top w:val="single" w:sz="4" w:space="0" w:color="808080"/>
              <w:left w:val="single" w:sz="4" w:space="0" w:color="808080"/>
              <w:bottom w:val="single" w:sz="4" w:space="0" w:color="808080"/>
              <w:right w:val="single" w:sz="4" w:space="0" w:color="808080"/>
            </w:tcBorders>
          </w:tcPr>
          <w:p w14:paraId="6638FD7C" w14:textId="77777777" w:rsidR="00000000" w:rsidRDefault="006D0D1F">
            <w:pPr>
              <w:pStyle w:val="TableParagraph"/>
              <w:kinsoku w:val="0"/>
              <w:overflowPunct w:val="0"/>
              <w:spacing w:before="3"/>
              <w:rPr>
                <w:i/>
                <w:iCs/>
                <w:sz w:val="14"/>
                <w:szCs w:val="14"/>
              </w:rPr>
            </w:pPr>
          </w:p>
          <w:p w14:paraId="33616D17" w14:textId="77777777" w:rsidR="00000000" w:rsidRDefault="006D0D1F">
            <w:pPr>
              <w:pStyle w:val="TableParagraph"/>
              <w:kinsoku w:val="0"/>
              <w:overflowPunct w:val="0"/>
              <w:ind w:left="128" w:right="124"/>
              <w:jc w:val="center"/>
              <w:rPr>
                <w:sz w:val="18"/>
                <w:szCs w:val="18"/>
              </w:rPr>
            </w:pPr>
            <w:r>
              <w:rPr>
                <w:sz w:val="18"/>
                <w:szCs w:val="18"/>
              </w:rPr>
              <w:t>439,6</w:t>
            </w:r>
          </w:p>
        </w:tc>
        <w:tc>
          <w:tcPr>
            <w:tcW w:w="716" w:type="dxa"/>
            <w:tcBorders>
              <w:top w:val="single" w:sz="4" w:space="0" w:color="808080"/>
              <w:left w:val="single" w:sz="4" w:space="0" w:color="808080"/>
              <w:bottom w:val="single" w:sz="4" w:space="0" w:color="808080"/>
              <w:right w:val="single" w:sz="4" w:space="0" w:color="808080"/>
            </w:tcBorders>
          </w:tcPr>
          <w:p w14:paraId="3BA2EC8A" w14:textId="77777777" w:rsidR="00000000" w:rsidRDefault="006D0D1F">
            <w:pPr>
              <w:pStyle w:val="TableParagraph"/>
              <w:kinsoku w:val="0"/>
              <w:overflowPunct w:val="0"/>
              <w:spacing w:before="3"/>
              <w:rPr>
                <w:i/>
                <w:iCs/>
                <w:sz w:val="14"/>
                <w:szCs w:val="14"/>
              </w:rPr>
            </w:pPr>
          </w:p>
          <w:p w14:paraId="74593429" w14:textId="77777777" w:rsidR="00000000" w:rsidRDefault="006D0D1F">
            <w:pPr>
              <w:pStyle w:val="TableParagraph"/>
              <w:kinsoku w:val="0"/>
              <w:overflowPunct w:val="0"/>
              <w:ind w:left="130" w:right="125"/>
              <w:jc w:val="center"/>
              <w:rPr>
                <w:sz w:val="18"/>
                <w:szCs w:val="18"/>
              </w:rPr>
            </w:pPr>
            <w:r>
              <w:rPr>
                <w:sz w:val="18"/>
                <w:szCs w:val="18"/>
              </w:rPr>
              <w:t>425,8</w:t>
            </w:r>
          </w:p>
        </w:tc>
        <w:tc>
          <w:tcPr>
            <w:tcW w:w="708" w:type="dxa"/>
            <w:tcBorders>
              <w:top w:val="single" w:sz="4" w:space="0" w:color="808080"/>
              <w:left w:val="single" w:sz="4" w:space="0" w:color="808080"/>
              <w:bottom w:val="single" w:sz="4" w:space="0" w:color="808080"/>
              <w:right w:val="none" w:sz="6" w:space="0" w:color="auto"/>
            </w:tcBorders>
          </w:tcPr>
          <w:p w14:paraId="1D32F46B" w14:textId="77777777" w:rsidR="00000000" w:rsidRDefault="006D0D1F">
            <w:pPr>
              <w:pStyle w:val="TableParagraph"/>
              <w:kinsoku w:val="0"/>
              <w:overflowPunct w:val="0"/>
              <w:spacing w:before="3"/>
              <w:rPr>
                <w:i/>
                <w:iCs/>
                <w:sz w:val="14"/>
                <w:szCs w:val="14"/>
              </w:rPr>
            </w:pPr>
          </w:p>
          <w:p w14:paraId="46D77986" w14:textId="77777777" w:rsidR="00000000" w:rsidRDefault="006D0D1F">
            <w:pPr>
              <w:pStyle w:val="TableParagraph"/>
              <w:kinsoku w:val="0"/>
              <w:overflowPunct w:val="0"/>
              <w:ind w:left="145"/>
              <w:rPr>
                <w:sz w:val="18"/>
                <w:szCs w:val="18"/>
              </w:rPr>
            </w:pPr>
            <w:r>
              <w:rPr>
                <w:sz w:val="18"/>
                <w:szCs w:val="18"/>
              </w:rPr>
              <w:t>439,6</w:t>
            </w:r>
          </w:p>
        </w:tc>
      </w:tr>
      <w:tr w:rsidR="00000000" w14:paraId="7FC151B6" w14:textId="77777777">
        <w:tblPrEx>
          <w:tblCellMar>
            <w:top w:w="0" w:type="dxa"/>
            <w:left w:w="0" w:type="dxa"/>
            <w:bottom w:w="0" w:type="dxa"/>
            <w:right w:w="0" w:type="dxa"/>
          </w:tblCellMar>
        </w:tblPrEx>
        <w:trPr>
          <w:trHeight w:val="438"/>
        </w:trPr>
        <w:tc>
          <w:tcPr>
            <w:tcW w:w="1994" w:type="dxa"/>
            <w:tcBorders>
              <w:top w:val="single" w:sz="4" w:space="0" w:color="808080"/>
              <w:left w:val="none" w:sz="6" w:space="0" w:color="auto"/>
              <w:bottom w:val="single" w:sz="4" w:space="0" w:color="808080"/>
              <w:right w:val="single" w:sz="4" w:space="0" w:color="808080"/>
            </w:tcBorders>
          </w:tcPr>
          <w:p w14:paraId="52E2E304" w14:textId="77777777" w:rsidR="00000000" w:rsidRDefault="006D0D1F">
            <w:pPr>
              <w:pStyle w:val="TableParagraph"/>
              <w:kinsoku w:val="0"/>
              <w:overflowPunct w:val="0"/>
              <w:spacing w:line="219" w:lineRule="exact"/>
              <w:ind w:left="122"/>
              <w:rPr>
                <w:sz w:val="18"/>
                <w:szCs w:val="18"/>
              </w:rPr>
            </w:pPr>
            <w:r>
              <w:rPr>
                <w:sz w:val="18"/>
                <w:szCs w:val="18"/>
              </w:rPr>
              <w:t>drogi o nawierzchni</w:t>
            </w:r>
          </w:p>
          <w:p w14:paraId="652BE977" w14:textId="77777777" w:rsidR="00000000" w:rsidRDefault="006D0D1F">
            <w:pPr>
              <w:pStyle w:val="TableParagraph"/>
              <w:kinsoku w:val="0"/>
              <w:overflowPunct w:val="0"/>
              <w:spacing w:before="1" w:line="199" w:lineRule="exact"/>
              <w:ind w:left="122"/>
              <w:rPr>
                <w:sz w:val="18"/>
                <w:szCs w:val="18"/>
              </w:rPr>
            </w:pPr>
            <w:r>
              <w:rPr>
                <w:sz w:val="18"/>
                <w:szCs w:val="18"/>
              </w:rPr>
              <w:t>gruntowej</w:t>
            </w:r>
          </w:p>
        </w:tc>
        <w:tc>
          <w:tcPr>
            <w:tcW w:w="718" w:type="dxa"/>
            <w:tcBorders>
              <w:top w:val="single" w:sz="4" w:space="0" w:color="808080"/>
              <w:left w:val="single" w:sz="4" w:space="0" w:color="808080"/>
              <w:bottom w:val="single" w:sz="4" w:space="0" w:color="808080"/>
              <w:right w:val="single" w:sz="4" w:space="0" w:color="808080"/>
            </w:tcBorders>
          </w:tcPr>
          <w:p w14:paraId="60A87257" w14:textId="77777777" w:rsidR="00000000" w:rsidRDefault="006D0D1F">
            <w:pPr>
              <w:pStyle w:val="TableParagraph"/>
              <w:kinsoku w:val="0"/>
              <w:overflowPunct w:val="0"/>
              <w:spacing w:before="109"/>
              <w:ind w:left="129" w:right="129"/>
              <w:jc w:val="center"/>
              <w:rPr>
                <w:sz w:val="18"/>
                <w:szCs w:val="18"/>
              </w:rPr>
            </w:pPr>
            <w:r>
              <w:rPr>
                <w:sz w:val="18"/>
                <w:szCs w:val="18"/>
              </w:rPr>
              <w:t>38,7</w:t>
            </w:r>
          </w:p>
        </w:tc>
        <w:tc>
          <w:tcPr>
            <w:tcW w:w="715" w:type="dxa"/>
            <w:tcBorders>
              <w:top w:val="single" w:sz="4" w:space="0" w:color="808080"/>
              <w:left w:val="single" w:sz="4" w:space="0" w:color="808080"/>
              <w:bottom w:val="single" w:sz="4" w:space="0" w:color="808080"/>
              <w:right w:val="single" w:sz="4" w:space="0" w:color="808080"/>
            </w:tcBorders>
          </w:tcPr>
          <w:p w14:paraId="393753F7" w14:textId="77777777" w:rsidR="00000000" w:rsidRDefault="006D0D1F">
            <w:pPr>
              <w:pStyle w:val="TableParagraph"/>
              <w:kinsoku w:val="0"/>
              <w:overflowPunct w:val="0"/>
              <w:spacing w:before="109"/>
              <w:ind w:left="125" w:right="126"/>
              <w:jc w:val="center"/>
              <w:rPr>
                <w:sz w:val="18"/>
                <w:szCs w:val="18"/>
              </w:rPr>
            </w:pPr>
            <w:r>
              <w:rPr>
                <w:sz w:val="18"/>
                <w:szCs w:val="18"/>
              </w:rPr>
              <w:t>38,7</w:t>
            </w:r>
          </w:p>
        </w:tc>
        <w:tc>
          <w:tcPr>
            <w:tcW w:w="715" w:type="dxa"/>
            <w:tcBorders>
              <w:top w:val="single" w:sz="4" w:space="0" w:color="808080"/>
              <w:left w:val="single" w:sz="4" w:space="0" w:color="808080"/>
              <w:bottom w:val="single" w:sz="4" w:space="0" w:color="808080"/>
              <w:right w:val="single" w:sz="4" w:space="0" w:color="808080"/>
            </w:tcBorders>
          </w:tcPr>
          <w:p w14:paraId="1A9CF4D6" w14:textId="77777777" w:rsidR="00000000" w:rsidRDefault="006D0D1F">
            <w:pPr>
              <w:pStyle w:val="TableParagraph"/>
              <w:kinsoku w:val="0"/>
              <w:overflowPunct w:val="0"/>
              <w:spacing w:before="109"/>
              <w:ind w:left="125" w:right="126"/>
              <w:jc w:val="center"/>
              <w:rPr>
                <w:sz w:val="18"/>
                <w:szCs w:val="18"/>
              </w:rPr>
            </w:pPr>
            <w:r>
              <w:rPr>
                <w:sz w:val="18"/>
                <w:szCs w:val="18"/>
              </w:rPr>
              <w:t>38,4</w:t>
            </w:r>
          </w:p>
        </w:tc>
        <w:tc>
          <w:tcPr>
            <w:tcW w:w="717" w:type="dxa"/>
            <w:tcBorders>
              <w:top w:val="single" w:sz="4" w:space="0" w:color="808080"/>
              <w:left w:val="single" w:sz="4" w:space="0" w:color="808080"/>
              <w:bottom w:val="single" w:sz="4" w:space="0" w:color="808080"/>
              <w:right w:val="single" w:sz="4" w:space="0" w:color="808080"/>
            </w:tcBorders>
          </w:tcPr>
          <w:p w14:paraId="126981DF" w14:textId="77777777" w:rsidR="00000000" w:rsidRDefault="006D0D1F">
            <w:pPr>
              <w:pStyle w:val="TableParagraph"/>
              <w:kinsoku w:val="0"/>
              <w:overflowPunct w:val="0"/>
              <w:spacing w:before="109"/>
              <w:ind w:left="128" w:right="127"/>
              <w:jc w:val="center"/>
              <w:rPr>
                <w:sz w:val="18"/>
                <w:szCs w:val="18"/>
              </w:rPr>
            </w:pPr>
            <w:r>
              <w:rPr>
                <w:sz w:val="18"/>
                <w:szCs w:val="18"/>
              </w:rPr>
              <w:t>36,9</w:t>
            </w:r>
          </w:p>
        </w:tc>
        <w:tc>
          <w:tcPr>
            <w:tcW w:w="715" w:type="dxa"/>
            <w:tcBorders>
              <w:top w:val="single" w:sz="4" w:space="0" w:color="808080"/>
              <w:left w:val="single" w:sz="4" w:space="0" w:color="808080"/>
              <w:bottom w:val="single" w:sz="4" w:space="0" w:color="808080"/>
              <w:right w:val="single" w:sz="4" w:space="0" w:color="808080"/>
            </w:tcBorders>
          </w:tcPr>
          <w:p w14:paraId="74A81077" w14:textId="77777777" w:rsidR="00000000" w:rsidRDefault="006D0D1F">
            <w:pPr>
              <w:pStyle w:val="TableParagraph"/>
              <w:kinsoku w:val="0"/>
              <w:overflowPunct w:val="0"/>
              <w:spacing w:before="109"/>
              <w:ind w:left="126" w:right="126"/>
              <w:jc w:val="center"/>
              <w:rPr>
                <w:sz w:val="18"/>
                <w:szCs w:val="18"/>
              </w:rPr>
            </w:pPr>
            <w:r>
              <w:rPr>
                <w:sz w:val="18"/>
                <w:szCs w:val="18"/>
              </w:rPr>
              <w:t>36,6</w:t>
            </w:r>
          </w:p>
        </w:tc>
        <w:tc>
          <w:tcPr>
            <w:tcW w:w="715" w:type="dxa"/>
            <w:tcBorders>
              <w:top w:val="single" w:sz="4" w:space="0" w:color="808080"/>
              <w:left w:val="single" w:sz="4" w:space="0" w:color="808080"/>
              <w:bottom w:val="single" w:sz="4" w:space="0" w:color="808080"/>
              <w:right w:val="single" w:sz="4" w:space="0" w:color="808080"/>
            </w:tcBorders>
          </w:tcPr>
          <w:p w14:paraId="6E8C97DE" w14:textId="77777777" w:rsidR="00000000" w:rsidRDefault="006D0D1F">
            <w:pPr>
              <w:pStyle w:val="TableParagraph"/>
              <w:kinsoku w:val="0"/>
              <w:overflowPunct w:val="0"/>
              <w:spacing w:before="109"/>
              <w:ind w:left="127" w:right="126"/>
              <w:jc w:val="center"/>
              <w:rPr>
                <w:sz w:val="18"/>
                <w:szCs w:val="18"/>
              </w:rPr>
            </w:pPr>
            <w:r>
              <w:rPr>
                <w:sz w:val="18"/>
                <w:szCs w:val="18"/>
              </w:rPr>
              <w:t>36,6</w:t>
            </w:r>
          </w:p>
        </w:tc>
        <w:tc>
          <w:tcPr>
            <w:tcW w:w="715" w:type="dxa"/>
            <w:tcBorders>
              <w:top w:val="single" w:sz="4" w:space="0" w:color="808080"/>
              <w:left w:val="single" w:sz="4" w:space="0" w:color="808080"/>
              <w:bottom w:val="single" w:sz="4" w:space="0" w:color="808080"/>
              <w:right w:val="single" w:sz="4" w:space="0" w:color="808080"/>
            </w:tcBorders>
          </w:tcPr>
          <w:p w14:paraId="22AB1C8E" w14:textId="77777777" w:rsidR="00000000" w:rsidRDefault="006D0D1F">
            <w:pPr>
              <w:pStyle w:val="TableParagraph"/>
              <w:kinsoku w:val="0"/>
              <w:overflowPunct w:val="0"/>
              <w:spacing w:before="109"/>
              <w:ind w:left="127" w:right="126"/>
              <w:jc w:val="center"/>
              <w:rPr>
                <w:sz w:val="18"/>
                <w:szCs w:val="18"/>
              </w:rPr>
            </w:pPr>
            <w:r>
              <w:rPr>
                <w:sz w:val="18"/>
                <w:szCs w:val="18"/>
              </w:rPr>
              <w:t>48,2</w:t>
            </w:r>
          </w:p>
        </w:tc>
        <w:tc>
          <w:tcPr>
            <w:tcW w:w="713" w:type="dxa"/>
            <w:tcBorders>
              <w:top w:val="single" w:sz="4" w:space="0" w:color="808080"/>
              <w:left w:val="single" w:sz="4" w:space="0" w:color="808080"/>
              <w:bottom w:val="single" w:sz="4" w:space="0" w:color="808080"/>
              <w:right w:val="single" w:sz="4" w:space="0" w:color="808080"/>
            </w:tcBorders>
          </w:tcPr>
          <w:p w14:paraId="197345A3" w14:textId="77777777" w:rsidR="00000000" w:rsidRDefault="006D0D1F">
            <w:pPr>
              <w:pStyle w:val="TableParagraph"/>
              <w:kinsoku w:val="0"/>
              <w:overflowPunct w:val="0"/>
              <w:spacing w:before="109"/>
              <w:ind w:left="128" w:right="124"/>
              <w:jc w:val="center"/>
              <w:rPr>
                <w:sz w:val="18"/>
                <w:szCs w:val="18"/>
              </w:rPr>
            </w:pPr>
            <w:r>
              <w:rPr>
                <w:sz w:val="18"/>
                <w:szCs w:val="18"/>
              </w:rPr>
              <w:t>53,4</w:t>
            </w:r>
          </w:p>
        </w:tc>
        <w:tc>
          <w:tcPr>
            <w:tcW w:w="716" w:type="dxa"/>
            <w:tcBorders>
              <w:top w:val="single" w:sz="4" w:space="0" w:color="808080"/>
              <w:left w:val="single" w:sz="4" w:space="0" w:color="808080"/>
              <w:bottom w:val="single" w:sz="4" w:space="0" w:color="808080"/>
              <w:right w:val="single" w:sz="4" w:space="0" w:color="808080"/>
            </w:tcBorders>
          </w:tcPr>
          <w:p w14:paraId="76432DB7" w14:textId="77777777" w:rsidR="00000000" w:rsidRDefault="006D0D1F">
            <w:pPr>
              <w:pStyle w:val="TableParagraph"/>
              <w:kinsoku w:val="0"/>
              <w:overflowPunct w:val="0"/>
              <w:spacing w:before="109"/>
              <w:ind w:left="130" w:right="125"/>
              <w:jc w:val="center"/>
              <w:rPr>
                <w:sz w:val="18"/>
                <w:szCs w:val="18"/>
              </w:rPr>
            </w:pPr>
            <w:r>
              <w:rPr>
                <w:sz w:val="18"/>
                <w:szCs w:val="18"/>
              </w:rPr>
              <w:t>50,5</w:t>
            </w:r>
          </w:p>
        </w:tc>
        <w:tc>
          <w:tcPr>
            <w:tcW w:w="708" w:type="dxa"/>
            <w:tcBorders>
              <w:top w:val="single" w:sz="4" w:space="0" w:color="808080"/>
              <w:left w:val="single" w:sz="4" w:space="0" w:color="808080"/>
              <w:bottom w:val="single" w:sz="4" w:space="0" w:color="808080"/>
              <w:right w:val="none" w:sz="6" w:space="0" w:color="auto"/>
            </w:tcBorders>
          </w:tcPr>
          <w:p w14:paraId="0A3DCBD5" w14:textId="77777777" w:rsidR="00000000" w:rsidRDefault="006D0D1F">
            <w:pPr>
              <w:pStyle w:val="TableParagraph"/>
              <w:kinsoku w:val="0"/>
              <w:overflowPunct w:val="0"/>
              <w:spacing w:before="109"/>
              <w:ind w:left="191"/>
              <w:rPr>
                <w:sz w:val="18"/>
                <w:szCs w:val="18"/>
              </w:rPr>
            </w:pPr>
            <w:r>
              <w:rPr>
                <w:sz w:val="18"/>
                <w:szCs w:val="18"/>
              </w:rPr>
              <w:t>49,5</w:t>
            </w:r>
          </w:p>
        </w:tc>
      </w:tr>
      <w:tr w:rsidR="00000000" w14:paraId="6BC7EA89" w14:textId="77777777">
        <w:tblPrEx>
          <w:tblCellMar>
            <w:top w:w="0" w:type="dxa"/>
            <w:left w:w="0" w:type="dxa"/>
            <w:bottom w:w="0" w:type="dxa"/>
            <w:right w:w="0" w:type="dxa"/>
          </w:tblCellMar>
        </w:tblPrEx>
        <w:trPr>
          <w:trHeight w:val="299"/>
        </w:trPr>
        <w:tc>
          <w:tcPr>
            <w:tcW w:w="9141" w:type="dxa"/>
            <w:gridSpan w:val="11"/>
            <w:tcBorders>
              <w:top w:val="single" w:sz="4" w:space="0" w:color="808080"/>
              <w:left w:val="none" w:sz="6" w:space="0" w:color="auto"/>
              <w:bottom w:val="single" w:sz="4" w:space="0" w:color="808080"/>
              <w:right w:val="none" w:sz="6" w:space="0" w:color="auto"/>
            </w:tcBorders>
            <w:shd w:val="clear" w:color="auto" w:fill="E2F0EC"/>
          </w:tcPr>
          <w:p w14:paraId="3668C12F" w14:textId="77777777" w:rsidR="00000000" w:rsidRDefault="006D0D1F">
            <w:pPr>
              <w:pStyle w:val="TableParagraph"/>
              <w:kinsoku w:val="0"/>
              <w:overflowPunct w:val="0"/>
              <w:spacing w:before="39"/>
              <w:ind w:left="3931" w:right="3915"/>
              <w:jc w:val="center"/>
              <w:rPr>
                <w:sz w:val="18"/>
                <w:szCs w:val="18"/>
              </w:rPr>
            </w:pPr>
            <w:r>
              <w:rPr>
                <w:sz w:val="18"/>
                <w:szCs w:val="18"/>
              </w:rPr>
              <w:t>Drogi powiatowe</w:t>
            </w:r>
          </w:p>
        </w:tc>
      </w:tr>
      <w:tr w:rsidR="00000000" w14:paraId="7A3128B1" w14:textId="77777777">
        <w:tblPrEx>
          <w:tblCellMar>
            <w:top w:w="0" w:type="dxa"/>
            <w:left w:w="0" w:type="dxa"/>
            <w:bottom w:w="0" w:type="dxa"/>
            <w:right w:w="0" w:type="dxa"/>
          </w:tblCellMar>
        </w:tblPrEx>
        <w:trPr>
          <w:trHeight w:val="302"/>
        </w:trPr>
        <w:tc>
          <w:tcPr>
            <w:tcW w:w="1994" w:type="dxa"/>
            <w:tcBorders>
              <w:top w:val="single" w:sz="4" w:space="0" w:color="808080"/>
              <w:left w:val="none" w:sz="6" w:space="0" w:color="auto"/>
              <w:bottom w:val="single" w:sz="4" w:space="0" w:color="808080"/>
              <w:right w:val="single" w:sz="4" w:space="0" w:color="808080"/>
            </w:tcBorders>
            <w:shd w:val="clear" w:color="auto" w:fill="E2F0EC"/>
          </w:tcPr>
          <w:p w14:paraId="6F7D6807" w14:textId="77777777" w:rsidR="00000000" w:rsidRDefault="006D0D1F">
            <w:pPr>
              <w:pStyle w:val="TableParagraph"/>
              <w:kinsoku w:val="0"/>
              <w:overflowPunct w:val="0"/>
              <w:spacing w:before="40"/>
              <w:ind w:left="122"/>
              <w:rPr>
                <w:sz w:val="18"/>
                <w:szCs w:val="18"/>
              </w:rPr>
            </w:pPr>
            <w:r>
              <w:rPr>
                <w:sz w:val="18"/>
                <w:szCs w:val="18"/>
              </w:rPr>
              <w:t>Typ nawierzchni</w:t>
            </w:r>
          </w:p>
        </w:tc>
        <w:tc>
          <w:tcPr>
            <w:tcW w:w="718" w:type="dxa"/>
            <w:tcBorders>
              <w:top w:val="single" w:sz="4" w:space="0" w:color="808080"/>
              <w:left w:val="single" w:sz="4" w:space="0" w:color="808080"/>
              <w:bottom w:val="single" w:sz="4" w:space="0" w:color="808080"/>
              <w:right w:val="single" w:sz="4" w:space="0" w:color="808080"/>
            </w:tcBorders>
            <w:shd w:val="clear" w:color="auto" w:fill="E2F0EC"/>
          </w:tcPr>
          <w:p w14:paraId="390CC1DD" w14:textId="77777777" w:rsidR="00000000" w:rsidRDefault="006D0D1F">
            <w:pPr>
              <w:pStyle w:val="TableParagraph"/>
              <w:kinsoku w:val="0"/>
              <w:overflowPunct w:val="0"/>
              <w:spacing w:before="40"/>
              <w:ind w:left="129" w:right="127"/>
              <w:jc w:val="center"/>
              <w:rPr>
                <w:sz w:val="18"/>
                <w:szCs w:val="18"/>
              </w:rPr>
            </w:pPr>
            <w:r>
              <w:rPr>
                <w:sz w:val="18"/>
                <w:szCs w:val="18"/>
              </w:rPr>
              <w:t>2013</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397615B9" w14:textId="77777777" w:rsidR="00000000" w:rsidRDefault="006D0D1F">
            <w:pPr>
              <w:pStyle w:val="TableParagraph"/>
              <w:kinsoku w:val="0"/>
              <w:overflowPunct w:val="0"/>
              <w:spacing w:before="40"/>
              <w:ind w:left="127" w:right="126"/>
              <w:jc w:val="center"/>
              <w:rPr>
                <w:sz w:val="18"/>
                <w:szCs w:val="18"/>
              </w:rPr>
            </w:pPr>
            <w:r>
              <w:rPr>
                <w:sz w:val="18"/>
                <w:szCs w:val="18"/>
              </w:rPr>
              <w:t>2014</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022C3D44" w14:textId="77777777" w:rsidR="00000000" w:rsidRDefault="006D0D1F">
            <w:pPr>
              <w:pStyle w:val="TableParagraph"/>
              <w:kinsoku w:val="0"/>
              <w:overflowPunct w:val="0"/>
              <w:spacing w:before="40"/>
              <w:ind w:left="127" w:right="126"/>
              <w:jc w:val="center"/>
              <w:rPr>
                <w:sz w:val="18"/>
                <w:szCs w:val="18"/>
              </w:rPr>
            </w:pPr>
            <w:r>
              <w:rPr>
                <w:sz w:val="18"/>
                <w:szCs w:val="18"/>
              </w:rPr>
              <w:t>2015</w:t>
            </w:r>
          </w:p>
        </w:tc>
        <w:tc>
          <w:tcPr>
            <w:tcW w:w="717" w:type="dxa"/>
            <w:tcBorders>
              <w:top w:val="single" w:sz="4" w:space="0" w:color="808080"/>
              <w:left w:val="single" w:sz="4" w:space="0" w:color="808080"/>
              <w:bottom w:val="single" w:sz="4" w:space="0" w:color="808080"/>
              <w:right w:val="single" w:sz="4" w:space="0" w:color="808080"/>
            </w:tcBorders>
            <w:shd w:val="clear" w:color="auto" w:fill="E2F0EC"/>
          </w:tcPr>
          <w:p w14:paraId="7637121F" w14:textId="77777777" w:rsidR="00000000" w:rsidRDefault="006D0D1F">
            <w:pPr>
              <w:pStyle w:val="TableParagraph"/>
              <w:kinsoku w:val="0"/>
              <w:overflowPunct w:val="0"/>
              <w:spacing w:before="40"/>
              <w:ind w:left="129" w:right="125"/>
              <w:jc w:val="center"/>
              <w:rPr>
                <w:sz w:val="18"/>
                <w:szCs w:val="18"/>
              </w:rPr>
            </w:pPr>
            <w:r>
              <w:rPr>
                <w:sz w:val="18"/>
                <w:szCs w:val="18"/>
              </w:rPr>
              <w:t>2016</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39BF26DA" w14:textId="77777777" w:rsidR="00000000" w:rsidRDefault="006D0D1F">
            <w:pPr>
              <w:pStyle w:val="TableParagraph"/>
              <w:kinsoku w:val="0"/>
              <w:overflowPunct w:val="0"/>
              <w:spacing w:before="40"/>
              <w:ind w:left="127" w:right="124"/>
              <w:jc w:val="center"/>
              <w:rPr>
                <w:sz w:val="18"/>
                <w:szCs w:val="18"/>
              </w:rPr>
            </w:pPr>
            <w:r>
              <w:rPr>
                <w:sz w:val="18"/>
                <w:szCs w:val="18"/>
              </w:rPr>
              <w:t>2017</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75423FDA" w14:textId="77777777" w:rsidR="00000000" w:rsidRDefault="006D0D1F">
            <w:pPr>
              <w:pStyle w:val="TableParagraph"/>
              <w:kinsoku w:val="0"/>
              <w:overflowPunct w:val="0"/>
              <w:spacing w:before="40"/>
              <w:ind w:left="127" w:right="123"/>
              <w:jc w:val="center"/>
              <w:rPr>
                <w:sz w:val="18"/>
                <w:szCs w:val="18"/>
              </w:rPr>
            </w:pPr>
            <w:r>
              <w:rPr>
                <w:sz w:val="18"/>
                <w:szCs w:val="18"/>
              </w:rPr>
              <w:t>2018</w:t>
            </w:r>
          </w:p>
        </w:tc>
        <w:tc>
          <w:tcPr>
            <w:tcW w:w="715" w:type="dxa"/>
            <w:tcBorders>
              <w:top w:val="single" w:sz="4" w:space="0" w:color="808080"/>
              <w:left w:val="single" w:sz="4" w:space="0" w:color="808080"/>
              <w:bottom w:val="single" w:sz="4" w:space="0" w:color="808080"/>
              <w:right w:val="single" w:sz="4" w:space="0" w:color="808080"/>
            </w:tcBorders>
            <w:shd w:val="clear" w:color="auto" w:fill="E2F0EC"/>
          </w:tcPr>
          <w:p w14:paraId="0998730D" w14:textId="77777777" w:rsidR="00000000" w:rsidRDefault="006D0D1F">
            <w:pPr>
              <w:pStyle w:val="TableParagraph"/>
              <w:kinsoku w:val="0"/>
              <w:overflowPunct w:val="0"/>
              <w:spacing w:before="40"/>
              <w:ind w:left="127" w:right="123"/>
              <w:jc w:val="center"/>
              <w:rPr>
                <w:sz w:val="18"/>
                <w:szCs w:val="18"/>
              </w:rPr>
            </w:pPr>
            <w:r>
              <w:rPr>
                <w:sz w:val="18"/>
                <w:szCs w:val="18"/>
              </w:rPr>
              <w:t>2019</w:t>
            </w:r>
          </w:p>
        </w:tc>
        <w:tc>
          <w:tcPr>
            <w:tcW w:w="713" w:type="dxa"/>
            <w:tcBorders>
              <w:top w:val="single" w:sz="4" w:space="0" w:color="808080"/>
              <w:left w:val="single" w:sz="4" w:space="0" w:color="808080"/>
              <w:bottom w:val="single" w:sz="4" w:space="0" w:color="808080"/>
              <w:right w:val="single" w:sz="4" w:space="0" w:color="808080"/>
            </w:tcBorders>
            <w:shd w:val="clear" w:color="auto" w:fill="E2F0EC"/>
          </w:tcPr>
          <w:p w14:paraId="38828015" w14:textId="77777777" w:rsidR="00000000" w:rsidRDefault="006D0D1F">
            <w:pPr>
              <w:pStyle w:val="TableParagraph"/>
              <w:kinsoku w:val="0"/>
              <w:overflowPunct w:val="0"/>
              <w:spacing w:before="40"/>
              <w:ind w:left="128" w:right="121"/>
              <w:jc w:val="center"/>
              <w:rPr>
                <w:sz w:val="18"/>
                <w:szCs w:val="18"/>
              </w:rPr>
            </w:pPr>
            <w:r>
              <w:rPr>
                <w:sz w:val="18"/>
                <w:szCs w:val="18"/>
              </w:rPr>
              <w:t>2020</w:t>
            </w:r>
          </w:p>
        </w:tc>
        <w:tc>
          <w:tcPr>
            <w:tcW w:w="716" w:type="dxa"/>
            <w:tcBorders>
              <w:top w:val="single" w:sz="4" w:space="0" w:color="808080"/>
              <w:left w:val="single" w:sz="4" w:space="0" w:color="808080"/>
              <w:bottom w:val="single" w:sz="4" w:space="0" w:color="808080"/>
              <w:right w:val="single" w:sz="4" w:space="0" w:color="808080"/>
            </w:tcBorders>
            <w:shd w:val="clear" w:color="auto" w:fill="E2F0EC"/>
          </w:tcPr>
          <w:p w14:paraId="01786E9D" w14:textId="77777777" w:rsidR="00000000" w:rsidRDefault="006D0D1F">
            <w:pPr>
              <w:pStyle w:val="TableParagraph"/>
              <w:kinsoku w:val="0"/>
              <w:overflowPunct w:val="0"/>
              <w:spacing w:before="40"/>
              <w:ind w:left="130" w:right="122"/>
              <w:jc w:val="center"/>
              <w:rPr>
                <w:sz w:val="18"/>
                <w:szCs w:val="18"/>
              </w:rPr>
            </w:pPr>
            <w:r>
              <w:rPr>
                <w:sz w:val="18"/>
                <w:szCs w:val="18"/>
              </w:rPr>
              <w:t>2021</w:t>
            </w:r>
          </w:p>
        </w:tc>
        <w:tc>
          <w:tcPr>
            <w:tcW w:w="708" w:type="dxa"/>
            <w:tcBorders>
              <w:top w:val="single" w:sz="4" w:space="0" w:color="808080"/>
              <w:left w:val="single" w:sz="4" w:space="0" w:color="808080"/>
              <w:bottom w:val="single" w:sz="4" w:space="0" w:color="808080"/>
              <w:right w:val="none" w:sz="6" w:space="0" w:color="auto"/>
            </w:tcBorders>
            <w:shd w:val="clear" w:color="auto" w:fill="E2F0EC"/>
          </w:tcPr>
          <w:p w14:paraId="04382D5E" w14:textId="77777777" w:rsidR="00000000" w:rsidRDefault="006D0D1F">
            <w:pPr>
              <w:pStyle w:val="TableParagraph"/>
              <w:kinsoku w:val="0"/>
              <w:overflowPunct w:val="0"/>
              <w:spacing w:before="40"/>
              <w:ind w:left="169"/>
              <w:rPr>
                <w:sz w:val="18"/>
                <w:szCs w:val="18"/>
              </w:rPr>
            </w:pPr>
            <w:r>
              <w:rPr>
                <w:sz w:val="18"/>
                <w:szCs w:val="18"/>
              </w:rPr>
              <w:t>2022</w:t>
            </w:r>
          </w:p>
        </w:tc>
      </w:tr>
      <w:tr w:rsidR="00000000" w14:paraId="44FE8D96" w14:textId="77777777">
        <w:tblPrEx>
          <w:tblCellMar>
            <w:top w:w="0" w:type="dxa"/>
            <w:left w:w="0" w:type="dxa"/>
            <w:bottom w:w="0" w:type="dxa"/>
            <w:right w:w="0" w:type="dxa"/>
          </w:tblCellMar>
        </w:tblPrEx>
        <w:trPr>
          <w:trHeight w:val="467"/>
        </w:trPr>
        <w:tc>
          <w:tcPr>
            <w:tcW w:w="1994" w:type="dxa"/>
            <w:vMerge w:val="restart"/>
            <w:tcBorders>
              <w:top w:val="single" w:sz="4" w:space="0" w:color="808080"/>
              <w:left w:val="none" w:sz="6" w:space="0" w:color="auto"/>
              <w:bottom w:val="single" w:sz="4" w:space="0" w:color="808080"/>
              <w:right w:val="single" w:sz="4" w:space="0" w:color="808080"/>
            </w:tcBorders>
          </w:tcPr>
          <w:p w14:paraId="4AF306D1" w14:textId="77777777" w:rsidR="00000000" w:rsidRDefault="006D0D1F">
            <w:pPr>
              <w:pStyle w:val="TableParagraph"/>
              <w:kinsoku w:val="0"/>
              <w:overflowPunct w:val="0"/>
              <w:ind w:left="122" w:right="411"/>
              <w:rPr>
                <w:sz w:val="18"/>
                <w:szCs w:val="18"/>
              </w:rPr>
            </w:pPr>
            <w:r>
              <w:rPr>
                <w:sz w:val="18"/>
                <w:szCs w:val="18"/>
              </w:rPr>
              <w:t>drogi o nawierzchni twardej</w:t>
            </w:r>
          </w:p>
          <w:p w14:paraId="68596BE5" w14:textId="77777777" w:rsidR="00000000" w:rsidRDefault="006D0D1F">
            <w:pPr>
              <w:pStyle w:val="TableParagraph"/>
              <w:kinsoku w:val="0"/>
              <w:overflowPunct w:val="0"/>
              <w:spacing w:line="219" w:lineRule="exact"/>
              <w:ind w:left="163"/>
              <w:rPr>
                <w:sz w:val="18"/>
                <w:szCs w:val="18"/>
              </w:rPr>
            </w:pPr>
            <w:r>
              <w:rPr>
                <w:sz w:val="18"/>
                <w:szCs w:val="18"/>
              </w:rPr>
              <w:t>w tym o nawierzchni</w:t>
            </w:r>
          </w:p>
          <w:p w14:paraId="498D2694" w14:textId="77777777" w:rsidR="00000000" w:rsidRDefault="006D0D1F">
            <w:pPr>
              <w:pStyle w:val="TableParagraph"/>
              <w:kinsoku w:val="0"/>
              <w:overflowPunct w:val="0"/>
              <w:spacing w:line="201" w:lineRule="exact"/>
              <w:ind w:left="122"/>
              <w:rPr>
                <w:sz w:val="18"/>
                <w:szCs w:val="18"/>
              </w:rPr>
            </w:pPr>
            <w:r>
              <w:rPr>
                <w:sz w:val="18"/>
                <w:szCs w:val="18"/>
              </w:rPr>
              <w:t>twardej ulepszonej</w:t>
            </w:r>
          </w:p>
        </w:tc>
        <w:tc>
          <w:tcPr>
            <w:tcW w:w="718" w:type="dxa"/>
            <w:tcBorders>
              <w:top w:val="single" w:sz="4" w:space="0" w:color="808080"/>
              <w:left w:val="single" w:sz="4" w:space="0" w:color="808080"/>
              <w:bottom w:val="single" w:sz="4" w:space="0" w:color="808080"/>
              <w:right w:val="single" w:sz="4" w:space="0" w:color="808080"/>
            </w:tcBorders>
          </w:tcPr>
          <w:p w14:paraId="470DD54E" w14:textId="77777777" w:rsidR="00000000" w:rsidRDefault="006D0D1F">
            <w:pPr>
              <w:pStyle w:val="TableParagraph"/>
              <w:kinsoku w:val="0"/>
              <w:overflowPunct w:val="0"/>
              <w:spacing w:line="219" w:lineRule="exact"/>
              <w:ind w:left="129" w:right="129"/>
              <w:jc w:val="center"/>
              <w:rPr>
                <w:sz w:val="18"/>
                <w:szCs w:val="18"/>
              </w:rPr>
            </w:pPr>
            <w:r>
              <w:rPr>
                <w:sz w:val="18"/>
                <w:szCs w:val="18"/>
              </w:rPr>
              <w:t>230,3</w:t>
            </w:r>
          </w:p>
        </w:tc>
        <w:tc>
          <w:tcPr>
            <w:tcW w:w="715" w:type="dxa"/>
            <w:tcBorders>
              <w:top w:val="single" w:sz="4" w:space="0" w:color="808080"/>
              <w:left w:val="single" w:sz="4" w:space="0" w:color="808080"/>
              <w:bottom w:val="single" w:sz="4" w:space="0" w:color="808080"/>
              <w:right w:val="single" w:sz="4" w:space="0" w:color="808080"/>
            </w:tcBorders>
          </w:tcPr>
          <w:p w14:paraId="78BCED7F" w14:textId="77777777" w:rsidR="00000000" w:rsidRDefault="006D0D1F">
            <w:pPr>
              <w:pStyle w:val="TableParagraph"/>
              <w:kinsoku w:val="0"/>
              <w:overflowPunct w:val="0"/>
              <w:spacing w:line="219" w:lineRule="exact"/>
              <w:ind w:left="125" w:right="126"/>
              <w:jc w:val="center"/>
              <w:rPr>
                <w:sz w:val="18"/>
                <w:szCs w:val="18"/>
              </w:rPr>
            </w:pPr>
            <w:r>
              <w:rPr>
                <w:sz w:val="18"/>
                <w:szCs w:val="18"/>
              </w:rPr>
              <w:t>230,3</w:t>
            </w:r>
          </w:p>
        </w:tc>
        <w:tc>
          <w:tcPr>
            <w:tcW w:w="715" w:type="dxa"/>
            <w:tcBorders>
              <w:top w:val="single" w:sz="4" w:space="0" w:color="808080"/>
              <w:left w:val="single" w:sz="4" w:space="0" w:color="808080"/>
              <w:bottom w:val="single" w:sz="4" w:space="0" w:color="808080"/>
              <w:right w:val="single" w:sz="4" w:space="0" w:color="808080"/>
            </w:tcBorders>
          </w:tcPr>
          <w:p w14:paraId="02F00B04" w14:textId="77777777" w:rsidR="00000000" w:rsidRDefault="006D0D1F">
            <w:pPr>
              <w:pStyle w:val="TableParagraph"/>
              <w:kinsoku w:val="0"/>
              <w:overflowPunct w:val="0"/>
              <w:spacing w:line="219" w:lineRule="exact"/>
              <w:ind w:left="125" w:right="126"/>
              <w:jc w:val="center"/>
              <w:rPr>
                <w:sz w:val="18"/>
                <w:szCs w:val="18"/>
              </w:rPr>
            </w:pPr>
            <w:r>
              <w:rPr>
                <w:sz w:val="18"/>
                <w:szCs w:val="18"/>
              </w:rPr>
              <w:t>230,3</w:t>
            </w:r>
          </w:p>
        </w:tc>
        <w:tc>
          <w:tcPr>
            <w:tcW w:w="717" w:type="dxa"/>
            <w:tcBorders>
              <w:top w:val="single" w:sz="4" w:space="0" w:color="808080"/>
              <w:left w:val="single" w:sz="4" w:space="0" w:color="808080"/>
              <w:bottom w:val="single" w:sz="4" w:space="0" w:color="808080"/>
              <w:right w:val="single" w:sz="4" w:space="0" w:color="808080"/>
            </w:tcBorders>
          </w:tcPr>
          <w:p w14:paraId="4DE33EE4" w14:textId="77777777" w:rsidR="00000000" w:rsidRDefault="006D0D1F">
            <w:pPr>
              <w:pStyle w:val="TableParagraph"/>
              <w:kinsoku w:val="0"/>
              <w:overflowPunct w:val="0"/>
              <w:spacing w:line="219" w:lineRule="exact"/>
              <w:ind w:left="129" w:right="127"/>
              <w:jc w:val="center"/>
              <w:rPr>
                <w:sz w:val="18"/>
                <w:szCs w:val="18"/>
              </w:rPr>
            </w:pPr>
            <w:r>
              <w:rPr>
                <w:sz w:val="18"/>
                <w:szCs w:val="18"/>
              </w:rPr>
              <w:t>232,8</w:t>
            </w:r>
          </w:p>
        </w:tc>
        <w:tc>
          <w:tcPr>
            <w:tcW w:w="715" w:type="dxa"/>
            <w:tcBorders>
              <w:top w:val="single" w:sz="4" w:space="0" w:color="808080"/>
              <w:left w:val="single" w:sz="4" w:space="0" w:color="808080"/>
              <w:bottom w:val="single" w:sz="4" w:space="0" w:color="808080"/>
              <w:right w:val="single" w:sz="4" w:space="0" w:color="808080"/>
            </w:tcBorders>
          </w:tcPr>
          <w:p w14:paraId="21F091A4" w14:textId="77777777" w:rsidR="00000000" w:rsidRDefault="006D0D1F">
            <w:pPr>
              <w:pStyle w:val="TableParagraph"/>
              <w:kinsoku w:val="0"/>
              <w:overflowPunct w:val="0"/>
              <w:spacing w:line="219" w:lineRule="exact"/>
              <w:ind w:left="126" w:right="126"/>
              <w:jc w:val="center"/>
              <w:rPr>
                <w:sz w:val="18"/>
                <w:szCs w:val="18"/>
              </w:rPr>
            </w:pPr>
            <w:r>
              <w:rPr>
                <w:sz w:val="18"/>
                <w:szCs w:val="18"/>
              </w:rPr>
              <w:t>232,8</w:t>
            </w:r>
          </w:p>
        </w:tc>
        <w:tc>
          <w:tcPr>
            <w:tcW w:w="715" w:type="dxa"/>
            <w:tcBorders>
              <w:top w:val="single" w:sz="4" w:space="0" w:color="808080"/>
              <w:left w:val="single" w:sz="4" w:space="0" w:color="808080"/>
              <w:bottom w:val="single" w:sz="4" w:space="0" w:color="808080"/>
              <w:right w:val="single" w:sz="4" w:space="0" w:color="808080"/>
            </w:tcBorders>
          </w:tcPr>
          <w:p w14:paraId="250FFEC5" w14:textId="77777777" w:rsidR="00000000" w:rsidRDefault="006D0D1F">
            <w:pPr>
              <w:pStyle w:val="TableParagraph"/>
              <w:kinsoku w:val="0"/>
              <w:overflowPunct w:val="0"/>
              <w:spacing w:line="219" w:lineRule="exact"/>
              <w:ind w:left="127" w:right="126"/>
              <w:jc w:val="center"/>
              <w:rPr>
                <w:sz w:val="18"/>
                <w:szCs w:val="18"/>
              </w:rPr>
            </w:pPr>
            <w:r>
              <w:rPr>
                <w:sz w:val="18"/>
                <w:szCs w:val="18"/>
              </w:rPr>
              <w:t>232,8</w:t>
            </w:r>
          </w:p>
        </w:tc>
        <w:tc>
          <w:tcPr>
            <w:tcW w:w="715" w:type="dxa"/>
            <w:tcBorders>
              <w:top w:val="single" w:sz="4" w:space="0" w:color="808080"/>
              <w:left w:val="single" w:sz="4" w:space="0" w:color="808080"/>
              <w:bottom w:val="single" w:sz="4" w:space="0" w:color="808080"/>
              <w:right w:val="single" w:sz="4" w:space="0" w:color="808080"/>
            </w:tcBorders>
          </w:tcPr>
          <w:p w14:paraId="71AD9C43" w14:textId="77777777" w:rsidR="00000000" w:rsidRDefault="006D0D1F">
            <w:pPr>
              <w:pStyle w:val="TableParagraph"/>
              <w:kinsoku w:val="0"/>
              <w:overflowPunct w:val="0"/>
              <w:spacing w:line="219" w:lineRule="exact"/>
              <w:ind w:left="127" w:right="125"/>
              <w:jc w:val="center"/>
              <w:rPr>
                <w:sz w:val="18"/>
                <w:szCs w:val="18"/>
              </w:rPr>
            </w:pPr>
            <w:r>
              <w:rPr>
                <w:sz w:val="18"/>
                <w:szCs w:val="18"/>
              </w:rPr>
              <w:t>232,8</w:t>
            </w:r>
          </w:p>
        </w:tc>
        <w:tc>
          <w:tcPr>
            <w:tcW w:w="713" w:type="dxa"/>
            <w:tcBorders>
              <w:top w:val="single" w:sz="4" w:space="0" w:color="808080"/>
              <w:left w:val="single" w:sz="4" w:space="0" w:color="808080"/>
              <w:bottom w:val="single" w:sz="4" w:space="0" w:color="808080"/>
              <w:right w:val="single" w:sz="4" w:space="0" w:color="808080"/>
            </w:tcBorders>
          </w:tcPr>
          <w:p w14:paraId="2C50A83B" w14:textId="77777777" w:rsidR="00000000" w:rsidRDefault="006D0D1F">
            <w:pPr>
              <w:pStyle w:val="TableParagraph"/>
              <w:kinsoku w:val="0"/>
              <w:overflowPunct w:val="0"/>
              <w:spacing w:line="219" w:lineRule="exact"/>
              <w:ind w:left="128" w:right="124"/>
              <w:jc w:val="center"/>
              <w:rPr>
                <w:sz w:val="18"/>
                <w:szCs w:val="18"/>
              </w:rPr>
            </w:pPr>
            <w:r>
              <w:rPr>
                <w:sz w:val="18"/>
                <w:szCs w:val="18"/>
              </w:rPr>
              <w:t>232,8</w:t>
            </w:r>
          </w:p>
        </w:tc>
        <w:tc>
          <w:tcPr>
            <w:tcW w:w="716" w:type="dxa"/>
            <w:tcBorders>
              <w:top w:val="single" w:sz="4" w:space="0" w:color="808080"/>
              <w:left w:val="single" w:sz="4" w:space="0" w:color="808080"/>
              <w:bottom w:val="single" w:sz="4" w:space="0" w:color="808080"/>
              <w:right w:val="single" w:sz="4" w:space="0" w:color="808080"/>
            </w:tcBorders>
          </w:tcPr>
          <w:p w14:paraId="2D52BCDF" w14:textId="77777777" w:rsidR="00000000" w:rsidRDefault="006D0D1F">
            <w:pPr>
              <w:pStyle w:val="TableParagraph"/>
              <w:kinsoku w:val="0"/>
              <w:overflowPunct w:val="0"/>
              <w:spacing w:line="219" w:lineRule="exact"/>
              <w:ind w:left="130" w:right="125"/>
              <w:jc w:val="center"/>
              <w:rPr>
                <w:sz w:val="18"/>
                <w:szCs w:val="18"/>
              </w:rPr>
            </w:pPr>
            <w:r>
              <w:rPr>
                <w:sz w:val="18"/>
                <w:szCs w:val="18"/>
              </w:rPr>
              <w:t>232,4</w:t>
            </w:r>
          </w:p>
        </w:tc>
        <w:tc>
          <w:tcPr>
            <w:tcW w:w="708" w:type="dxa"/>
            <w:tcBorders>
              <w:top w:val="single" w:sz="4" w:space="0" w:color="808080"/>
              <w:left w:val="single" w:sz="4" w:space="0" w:color="808080"/>
              <w:bottom w:val="single" w:sz="4" w:space="0" w:color="808080"/>
              <w:right w:val="none" w:sz="6" w:space="0" w:color="auto"/>
            </w:tcBorders>
          </w:tcPr>
          <w:p w14:paraId="5A247DE5" w14:textId="77777777" w:rsidR="00000000" w:rsidRDefault="006D0D1F">
            <w:pPr>
              <w:pStyle w:val="TableParagraph"/>
              <w:kinsoku w:val="0"/>
              <w:overflowPunct w:val="0"/>
              <w:spacing w:line="219" w:lineRule="exact"/>
              <w:ind w:left="145"/>
              <w:rPr>
                <w:sz w:val="18"/>
                <w:szCs w:val="18"/>
              </w:rPr>
            </w:pPr>
            <w:r>
              <w:rPr>
                <w:sz w:val="18"/>
                <w:szCs w:val="18"/>
              </w:rPr>
              <w:t>232,4</w:t>
            </w:r>
          </w:p>
        </w:tc>
      </w:tr>
      <w:tr w:rsidR="00000000" w14:paraId="667B9A3F" w14:textId="77777777">
        <w:tblPrEx>
          <w:tblCellMar>
            <w:top w:w="0" w:type="dxa"/>
            <w:left w:w="0" w:type="dxa"/>
            <w:bottom w:w="0" w:type="dxa"/>
            <w:right w:w="0" w:type="dxa"/>
          </w:tblCellMar>
        </w:tblPrEx>
        <w:trPr>
          <w:trHeight w:val="400"/>
        </w:trPr>
        <w:tc>
          <w:tcPr>
            <w:tcW w:w="1994" w:type="dxa"/>
            <w:vMerge/>
            <w:tcBorders>
              <w:top w:val="nil"/>
              <w:left w:val="none" w:sz="6" w:space="0" w:color="auto"/>
              <w:bottom w:val="single" w:sz="4" w:space="0" w:color="808080"/>
              <w:right w:val="single" w:sz="4" w:space="0" w:color="808080"/>
            </w:tcBorders>
          </w:tcPr>
          <w:p w14:paraId="748A93B2" w14:textId="77777777" w:rsidR="00000000" w:rsidRDefault="006D0D1F">
            <w:pPr>
              <w:pStyle w:val="Tekstpodstawowy"/>
              <w:kinsoku w:val="0"/>
              <w:overflowPunct w:val="0"/>
              <w:spacing w:before="1" w:after="2"/>
              <w:ind w:left="1016"/>
              <w:jc w:val="both"/>
              <w:rPr>
                <w:i/>
                <w:iCs/>
                <w:color w:val="124162"/>
                <w:sz w:val="2"/>
                <w:szCs w:val="2"/>
              </w:rPr>
            </w:pPr>
          </w:p>
        </w:tc>
        <w:tc>
          <w:tcPr>
            <w:tcW w:w="718" w:type="dxa"/>
            <w:tcBorders>
              <w:top w:val="single" w:sz="4" w:space="0" w:color="808080"/>
              <w:left w:val="single" w:sz="4" w:space="0" w:color="808080"/>
              <w:bottom w:val="single" w:sz="4" w:space="0" w:color="808080"/>
              <w:right w:val="single" w:sz="4" w:space="0" w:color="808080"/>
            </w:tcBorders>
          </w:tcPr>
          <w:p w14:paraId="03511C90" w14:textId="77777777" w:rsidR="00000000" w:rsidRDefault="006D0D1F">
            <w:pPr>
              <w:pStyle w:val="TableParagraph"/>
              <w:kinsoku w:val="0"/>
              <w:overflowPunct w:val="0"/>
              <w:spacing w:line="219" w:lineRule="exact"/>
              <w:ind w:left="129" w:right="129"/>
              <w:jc w:val="center"/>
              <w:rPr>
                <w:sz w:val="18"/>
                <w:szCs w:val="18"/>
              </w:rPr>
            </w:pPr>
            <w:r>
              <w:rPr>
                <w:sz w:val="18"/>
                <w:szCs w:val="18"/>
              </w:rPr>
              <w:t>218,8</w:t>
            </w:r>
          </w:p>
        </w:tc>
        <w:tc>
          <w:tcPr>
            <w:tcW w:w="715" w:type="dxa"/>
            <w:tcBorders>
              <w:top w:val="single" w:sz="4" w:space="0" w:color="808080"/>
              <w:left w:val="single" w:sz="4" w:space="0" w:color="808080"/>
              <w:bottom w:val="single" w:sz="4" w:space="0" w:color="808080"/>
              <w:right w:val="single" w:sz="4" w:space="0" w:color="808080"/>
            </w:tcBorders>
          </w:tcPr>
          <w:p w14:paraId="59C16E64" w14:textId="77777777" w:rsidR="00000000" w:rsidRDefault="006D0D1F">
            <w:pPr>
              <w:pStyle w:val="TableParagraph"/>
              <w:kinsoku w:val="0"/>
              <w:overflowPunct w:val="0"/>
              <w:spacing w:line="219" w:lineRule="exact"/>
              <w:ind w:left="125" w:right="126"/>
              <w:jc w:val="center"/>
              <w:rPr>
                <w:sz w:val="18"/>
                <w:szCs w:val="18"/>
              </w:rPr>
            </w:pPr>
            <w:r>
              <w:rPr>
                <w:sz w:val="18"/>
                <w:szCs w:val="18"/>
              </w:rPr>
              <w:t>218,8</w:t>
            </w:r>
          </w:p>
        </w:tc>
        <w:tc>
          <w:tcPr>
            <w:tcW w:w="715" w:type="dxa"/>
            <w:tcBorders>
              <w:top w:val="single" w:sz="4" w:space="0" w:color="808080"/>
              <w:left w:val="single" w:sz="4" w:space="0" w:color="808080"/>
              <w:bottom w:val="single" w:sz="4" w:space="0" w:color="808080"/>
              <w:right w:val="single" w:sz="4" w:space="0" w:color="808080"/>
            </w:tcBorders>
          </w:tcPr>
          <w:p w14:paraId="6CB4E75E" w14:textId="77777777" w:rsidR="00000000" w:rsidRDefault="006D0D1F">
            <w:pPr>
              <w:pStyle w:val="TableParagraph"/>
              <w:kinsoku w:val="0"/>
              <w:overflowPunct w:val="0"/>
              <w:spacing w:line="219" w:lineRule="exact"/>
              <w:ind w:left="125" w:right="126"/>
              <w:jc w:val="center"/>
              <w:rPr>
                <w:sz w:val="18"/>
                <w:szCs w:val="18"/>
              </w:rPr>
            </w:pPr>
            <w:r>
              <w:rPr>
                <w:sz w:val="18"/>
                <w:szCs w:val="18"/>
              </w:rPr>
              <w:t>218,8</w:t>
            </w:r>
          </w:p>
        </w:tc>
        <w:tc>
          <w:tcPr>
            <w:tcW w:w="717" w:type="dxa"/>
            <w:tcBorders>
              <w:top w:val="single" w:sz="4" w:space="0" w:color="808080"/>
              <w:left w:val="single" w:sz="4" w:space="0" w:color="808080"/>
              <w:bottom w:val="single" w:sz="4" w:space="0" w:color="808080"/>
              <w:right w:val="single" w:sz="4" w:space="0" w:color="808080"/>
            </w:tcBorders>
          </w:tcPr>
          <w:p w14:paraId="731CE759" w14:textId="77777777" w:rsidR="00000000" w:rsidRDefault="006D0D1F">
            <w:pPr>
              <w:pStyle w:val="TableParagraph"/>
              <w:kinsoku w:val="0"/>
              <w:overflowPunct w:val="0"/>
              <w:spacing w:line="219" w:lineRule="exact"/>
              <w:ind w:left="129" w:right="127"/>
              <w:jc w:val="center"/>
              <w:rPr>
                <w:sz w:val="18"/>
                <w:szCs w:val="18"/>
              </w:rPr>
            </w:pPr>
            <w:r>
              <w:rPr>
                <w:sz w:val="18"/>
                <w:szCs w:val="18"/>
              </w:rPr>
              <w:t>221,3</w:t>
            </w:r>
          </w:p>
        </w:tc>
        <w:tc>
          <w:tcPr>
            <w:tcW w:w="715" w:type="dxa"/>
            <w:tcBorders>
              <w:top w:val="single" w:sz="4" w:space="0" w:color="808080"/>
              <w:left w:val="single" w:sz="4" w:space="0" w:color="808080"/>
              <w:bottom w:val="single" w:sz="4" w:space="0" w:color="808080"/>
              <w:right w:val="single" w:sz="4" w:space="0" w:color="808080"/>
            </w:tcBorders>
          </w:tcPr>
          <w:p w14:paraId="36E4383E" w14:textId="77777777" w:rsidR="00000000" w:rsidRDefault="006D0D1F">
            <w:pPr>
              <w:pStyle w:val="TableParagraph"/>
              <w:kinsoku w:val="0"/>
              <w:overflowPunct w:val="0"/>
              <w:spacing w:line="219" w:lineRule="exact"/>
              <w:ind w:left="126" w:right="126"/>
              <w:jc w:val="center"/>
              <w:rPr>
                <w:sz w:val="18"/>
                <w:szCs w:val="18"/>
              </w:rPr>
            </w:pPr>
            <w:r>
              <w:rPr>
                <w:sz w:val="18"/>
                <w:szCs w:val="18"/>
              </w:rPr>
              <w:t>221,3</w:t>
            </w:r>
          </w:p>
        </w:tc>
        <w:tc>
          <w:tcPr>
            <w:tcW w:w="715" w:type="dxa"/>
            <w:tcBorders>
              <w:top w:val="single" w:sz="4" w:space="0" w:color="808080"/>
              <w:left w:val="single" w:sz="4" w:space="0" w:color="808080"/>
              <w:bottom w:val="single" w:sz="4" w:space="0" w:color="808080"/>
              <w:right w:val="single" w:sz="4" w:space="0" w:color="808080"/>
            </w:tcBorders>
          </w:tcPr>
          <w:p w14:paraId="6C4E868D" w14:textId="77777777" w:rsidR="00000000" w:rsidRDefault="006D0D1F">
            <w:pPr>
              <w:pStyle w:val="TableParagraph"/>
              <w:kinsoku w:val="0"/>
              <w:overflowPunct w:val="0"/>
              <w:spacing w:line="219" w:lineRule="exact"/>
              <w:ind w:left="127" w:right="126"/>
              <w:jc w:val="center"/>
              <w:rPr>
                <w:sz w:val="18"/>
                <w:szCs w:val="18"/>
              </w:rPr>
            </w:pPr>
            <w:r>
              <w:rPr>
                <w:sz w:val="18"/>
                <w:szCs w:val="18"/>
              </w:rPr>
              <w:t>221,3</w:t>
            </w:r>
          </w:p>
        </w:tc>
        <w:tc>
          <w:tcPr>
            <w:tcW w:w="715" w:type="dxa"/>
            <w:tcBorders>
              <w:top w:val="single" w:sz="4" w:space="0" w:color="808080"/>
              <w:left w:val="single" w:sz="4" w:space="0" w:color="808080"/>
              <w:bottom w:val="single" w:sz="4" w:space="0" w:color="808080"/>
              <w:right w:val="single" w:sz="4" w:space="0" w:color="808080"/>
            </w:tcBorders>
          </w:tcPr>
          <w:p w14:paraId="1B8CBBDF" w14:textId="77777777" w:rsidR="00000000" w:rsidRDefault="006D0D1F">
            <w:pPr>
              <w:pStyle w:val="TableParagraph"/>
              <w:kinsoku w:val="0"/>
              <w:overflowPunct w:val="0"/>
              <w:spacing w:line="219" w:lineRule="exact"/>
              <w:ind w:left="127" w:right="125"/>
              <w:jc w:val="center"/>
              <w:rPr>
                <w:sz w:val="18"/>
                <w:szCs w:val="18"/>
              </w:rPr>
            </w:pPr>
            <w:r>
              <w:rPr>
                <w:sz w:val="18"/>
                <w:szCs w:val="18"/>
              </w:rPr>
              <w:t>221,3</w:t>
            </w:r>
          </w:p>
        </w:tc>
        <w:tc>
          <w:tcPr>
            <w:tcW w:w="713" w:type="dxa"/>
            <w:tcBorders>
              <w:top w:val="single" w:sz="4" w:space="0" w:color="808080"/>
              <w:left w:val="single" w:sz="4" w:space="0" w:color="808080"/>
              <w:bottom w:val="single" w:sz="4" w:space="0" w:color="808080"/>
              <w:right w:val="single" w:sz="4" w:space="0" w:color="808080"/>
            </w:tcBorders>
          </w:tcPr>
          <w:p w14:paraId="01101C2D" w14:textId="77777777" w:rsidR="00000000" w:rsidRDefault="006D0D1F">
            <w:pPr>
              <w:pStyle w:val="TableParagraph"/>
              <w:kinsoku w:val="0"/>
              <w:overflowPunct w:val="0"/>
              <w:spacing w:line="219" w:lineRule="exact"/>
              <w:ind w:left="128" w:right="124"/>
              <w:jc w:val="center"/>
              <w:rPr>
                <w:sz w:val="18"/>
                <w:szCs w:val="18"/>
              </w:rPr>
            </w:pPr>
            <w:r>
              <w:rPr>
                <w:sz w:val="18"/>
                <w:szCs w:val="18"/>
              </w:rPr>
              <w:t>221,3</w:t>
            </w:r>
          </w:p>
        </w:tc>
        <w:tc>
          <w:tcPr>
            <w:tcW w:w="716" w:type="dxa"/>
            <w:tcBorders>
              <w:top w:val="single" w:sz="4" w:space="0" w:color="808080"/>
              <w:left w:val="single" w:sz="4" w:space="0" w:color="808080"/>
              <w:bottom w:val="single" w:sz="4" w:space="0" w:color="808080"/>
              <w:right w:val="single" w:sz="4" w:space="0" w:color="808080"/>
            </w:tcBorders>
          </w:tcPr>
          <w:p w14:paraId="6215ACBB" w14:textId="77777777" w:rsidR="00000000" w:rsidRDefault="006D0D1F">
            <w:pPr>
              <w:pStyle w:val="TableParagraph"/>
              <w:kinsoku w:val="0"/>
              <w:overflowPunct w:val="0"/>
              <w:spacing w:line="219" w:lineRule="exact"/>
              <w:ind w:left="130" w:right="125"/>
              <w:jc w:val="center"/>
              <w:rPr>
                <w:sz w:val="18"/>
                <w:szCs w:val="18"/>
              </w:rPr>
            </w:pPr>
            <w:r>
              <w:rPr>
                <w:sz w:val="18"/>
                <w:szCs w:val="18"/>
              </w:rPr>
              <w:t>220,9</w:t>
            </w:r>
          </w:p>
        </w:tc>
        <w:tc>
          <w:tcPr>
            <w:tcW w:w="708" w:type="dxa"/>
            <w:tcBorders>
              <w:top w:val="single" w:sz="4" w:space="0" w:color="808080"/>
              <w:left w:val="single" w:sz="4" w:space="0" w:color="808080"/>
              <w:bottom w:val="single" w:sz="4" w:space="0" w:color="808080"/>
              <w:right w:val="none" w:sz="6" w:space="0" w:color="auto"/>
            </w:tcBorders>
          </w:tcPr>
          <w:p w14:paraId="74907F96" w14:textId="77777777" w:rsidR="00000000" w:rsidRDefault="006D0D1F">
            <w:pPr>
              <w:pStyle w:val="TableParagraph"/>
              <w:kinsoku w:val="0"/>
              <w:overflowPunct w:val="0"/>
              <w:spacing w:line="219" w:lineRule="exact"/>
              <w:ind w:left="145"/>
              <w:rPr>
                <w:sz w:val="18"/>
                <w:szCs w:val="18"/>
              </w:rPr>
            </w:pPr>
            <w:r>
              <w:rPr>
                <w:sz w:val="18"/>
                <w:szCs w:val="18"/>
              </w:rPr>
              <w:t>220,9</w:t>
            </w:r>
          </w:p>
        </w:tc>
      </w:tr>
      <w:tr w:rsidR="00000000" w14:paraId="7A614735" w14:textId="77777777">
        <w:tblPrEx>
          <w:tblCellMar>
            <w:top w:w="0" w:type="dxa"/>
            <w:left w:w="0" w:type="dxa"/>
            <w:bottom w:w="0" w:type="dxa"/>
            <w:right w:w="0" w:type="dxa"/>
          </w:tblCellMar>
        </w:tblPrEx>
        <w:trPr>
          <w:trHeight w:val="438"/>
        </w:trPr>
        <w:tc>
          <w:tcPr>
            <w:tcW w:w="1994" w:type="dxa"/>
            <w:tcBorders>
              <w:top w:val="single" w:sz="4" w:space="0" w:color="808080"/>
              <w:left w:val="none" w:sz="6" w:space="0" w:color="auto"/>
              <w:bottom w:val="single" w:sz="4" w:space="0" w:color="808080"/>
              <w:right w:val="single" w:sz="4" w:space="0" w:color="808080"/>
            </w:tcBorders>
          </w:tcPr>
          <w:p w14:paraId="2ED94D5C" w14:textId="77777777" w:rsidR="00000000" w:rsidRDefault="006D0D1F">
            <w:pPr>
              <w:pStyle w:val="TableParagraph"/>
              <w:kinsoku w:val="0"/>
              <w:overflowPunct w:val="0"/>
              <w:spacing w:line="219" w:lineRule="exact"/>
              <w:ind w:left="122"/>
              <w:rPr>
                <w:sz w:val="18"/>
                <w:szCs w:val="18"/>
              </w:rPr>
            </w:pPr>
            <w:r>
              <w:rPr>
                <w:sz w:val="18"/>
                <w:szCs w:val="18"/>
              </w:rPr>
              <w:t>drogi o nawierzchni</w:t>
            </w:r>
          </w:p>
          <w:p w14:paraId="6179A088" w14:textId="77777777" w:rsidR="00000000" w:rsidRDefault="006D0D1F">
            <w:pPr>
              <w:pStyle w:val="TableParagraph"/>
              <w:kinsoku w:val="0"/>
              <w:overflowPunct w:val="0"/>
              <w:spacing w:before="1" w:line="199" w:lineRule="exact"/>
              <w:ind w:left="122"/>
              <w:rPr>
                <w:sz w:val="18"/>
                <w:szCs w:val="18"/>
              </w:rPr>
            </w:pPr>
            <w:r>
              <w:rPr>
                <w:sz w:val="18"/>
                <w:szCs w:val="18"/>
              </w:rPr>
              <w:t>gruntowej</w:t>
            </w:r>
          </w:p>
        </w:tc>
        <w:tc>
          <w:tcPr>
            <w:tcW w:w="718" w:type="dxa"/>
            <w:tcBorders>
              <w:top w:val="single" w:sz="4" w:space="0" w:color="808080"/>
              <w:left w:val="single" w:sz="4" w:space="0" w:color="808080"/>
              <w:bottom w:val="single" w:sz="4" w:space="0" w:color="808080"/>
              <w:right w:val="single" w:sz="4" w:space="0" w:color="808080"/>
            </w:tcBorders>
          </w:tcPr>
          <w:p w14:paraId="121060A5" w14:textId="77777777" w:rsidR="00000000" w:rsidRDefault="006D0D1F">
            <w:pPr>
              <w:pStyle w:val="TableParagraph"/>
              <w:kinsoku w:val="0"/>
              <w:overflowPunct w:val="0"/>
              <w:spacing w:line="219" w:lineRule="exact"/>
              <w:ind w:left="129" w:right="129"/>
              <w:jc w:val="center"/>
              <w:rPr>
                <w:sz w:val="18"/>
                <w:szCs w:val="18"/>
              </w:rPr>
            </w:pPr>
            <w:r>
              <w:rPr>
                <w:sz w:val="18"/>
                <w:szCs w:val="18"/>
              </w:rPr>
              <w:t>12,0</w:t>
            </w:r>
          </w:p>
        </w:tc>
        <w:tc>
          <w:tcPr>
            <w:tcW w:w="715" w:type="dxa"/>
            <w:tcBorders>
              <w:top w:val="single" w:sz="4" w:space="0" w:color="808080"/>
              <w:left w:val="single" w:sz="4" w:space="0" w:color="808080"/>
              <w:bottom w:val="single" w:sz="4" w:space="0" w:color="808080"/>
              <w:right w:val="single" w:sz="4" w:space="0" w:color="808080"/>
            </w:tcBorders>
          </w:tcPr>
          <w:p w14:paraId="19584840" w14:textId="77777777" w:rsidR="00000000" w:rsidRDefault="006D0D1F">
            <w:pPr>
              <w:pStyle w:val="TableParagraph"/>
              <w:kinsoku w:val="0"/>
              <w:overflowPunct w:val="0"/>
              <w:spacing w:line="219" w:lineRule="exact"/>
              <w:ind w:left="125" w:right="126"/>
              <w:jc w:val="center"/>
              <w:rPr>
                <w:sz w:val="18"/>
                <w:szCs w:val="18"/>
              </w:rPr>
            </w:pPr>
            <w:r>
              <w:rPr>
                <w:sz w:val="18"/>
                <w:szCs w:val="18"/>
              </w:rPr>
              <w:t>12,0</w:t>
            </w:r>
          </w:p>
        </w:tc>
        <w:tc>
          <w:tcPr>
            <w:tcW w:w="715" w:type="dxa"/>
            <w:tcBorders>
              <w:top w:val="single" w:sz="4" w:space="0" w:color="808080"/>
              <w:left w:val="single" w:sz="4" w:space="0" w:color="808080"/>
              <w:bottom w:val="single" w:sz="4" w:space="0" w:color="808080"/>
              <w:right w:val="single" w:sz="4" w:space="0" w:color="808080"/>
            </w:tcBorders>
          </w:tcPr>
          <w:p w14:paraId="6AD87C77" w14:textId="77777777" w:rsidR="00000000" w:rsidRDefault="006D0D1F">
            <w:pPr>
              <w:pStyle w:val="TableParagraph"/>
              <w:kinsoku w:val="0"/>
              <w:overflowPunct w:val="0"/>
              <w:spacing w:line="219" w:lineRule="exact"/>
              <w:ind w:left="125" w:right="126"/>
              <w:jc w:val="center"/>
              <w:rPr>
                <w:sz w:val="18"/>
                <w:szCs w:val="18"/>
              </w:rPr>
            </w:pPr>
            <w:r>
              <w:rPr>
                <w:sz w:val="18"/>
                <w:szCs w:val="18"/>
              </w:rPr>
              <w:t>12,0</w:t>
            </w:r>
          </w:p>
        </w:tc>
        <w:tc>
          <w:tcPr>
            <w:tcW w:w="717" w:type="dxa"/>
            <w:tcBorders>
              <w:top w:val="single" w:sz="4" w:space="0" w:color="808080"/>
              <w:left w:val="single" w:sz="4" w:space="0" w:color="808080"/>
              <w:bottom w:val="single" w:sz="4" w:space="0" w:color="808080"/>
              <w:right w:val="single" w:sz="4" w:space="0" w:color="808080"/>
            </w:tcBorders>
          </w:tcPr>
          <w:p w14:paraId="0E2BCA6F" w14:textId="77777777" w:rsidR="00000000" w:rsidRDefault="006D0D1F">
            <w:pPr>
              <w:pStyle w:val="TableParagraph"/>
              <w:kinsoku w:val="0"/>
              <w:overflowPunct w:val="0"/>
              <w:spacing w:line="219" w:lineRule="exact"/>
              <w:ind w:left="128" w:right="127"/>
              <w:jc w:val="center"/>
              <w:rPr>
                <w:sz w:val="18"/>
                <w:szCs w:val="18"/>
              </w:rPr>
            </w:pPr>
            <w:r>
              <w:rPr>
                <w:sz w:val="18"/>
                <w:szCs w:val="18"/>
              </w:rPr>
              <w:t>12,0</w:t>
            </w:r>
          </w:p>
        </w:tc>
        <w:tc>
          <w:tcPr>
            <w:tcW w:w="715" w:type="dxa"/>
            <w:tcBorders>
              <w:top w:val="single" w:sz="4" w:space="0" w:color="808080"/>
              <w:left w:val="single" w:sz="4" w:space="0" w:color="808080"/>
              <w:bottom w:val="single" w:sz="4" w:space="0" w:color="808080"/>
              <w:right w:val="single" w:sz="4" w:space="0" w:color="808080"/>
            </w:tcBorders>
          </w:tcPr>
          <w:p w14:paraId="4101B8B3" w14:textId="77777777" w:rsidR="00000000" w:rsidRDefault="006D0D1F">
            <w:pPr>
              <w:pStyle w:val="TableParagraph"/>
              <w:kinsoku w:val="0"/>
              <w:overflowPunct w:val="0"/>
              <w:spacing w:line="219" w:lineRule="exact"/>
              <w:ind w:left="126" w:right="126"/>
              <w:jc w:val="center"/>
              <w:rPr>
                <w:sz w:val="18"/>
                <w:szCs w:val="18"/>
              </w:rPr>
            </w:pPr>
            <w:r>
              <w:rPr>
                <w:sz w:val="18"/>
                <w:szCs w:val="18"/>
              </w:rPr>
              <w:t>12,0</w:t>
            </w:r>
          </w:p>
        </w:tc>
        <w:tc>
          <w:tcPr>
            <w:tcW w:w="715" w:type="dxa"/>
            <w:tcBorders>
              <w:top w:val="single" w:sz="4" w:space="0" w:color="808080"/>
              <w:left w:val="single" w:sz="4" w:space="0" w:color="808080"/>
              <w:bottom w:val="single" w:sz="4" w:space="0" w:color="808080"/>
              <w:right w:val="single" w:sz="4" w:space="0" w:color="808080"/>
            </w:tcBorders>
          </w:tcPr>
          <w:p w14:paraId="7A178397" w14:textId="77777777" w:rsidR="00000000" w:rsidRDefault="006D0D1F">
            <w:pPr>
              <w:pStyle w:val="TableParagraph"/>
              <w:kinsoku w:val="0"/>
              <w:overflowPunct w:val="0"/>
              <w:spacing w:line="219" w:lineRule="exact"/>
              <w:ind w:left="127" w:right="126"/>
              <w:jc w:val="center"/>
              <w:rPr>
                <w:sz w:val="18"/>
                <w:szCs w:val="18"/>
              </w:rPr>
            </w:pPr>
            <w:r>
              <w:rPr>
                <w:sz w:val="18"/>
                <w:szCs w:val="18"/>
              </w:rPr>
              <w:t>12,0</w:t>
            </w:r>
          </w:p>
        </w:tc>
        <w:tc>
          <w:tcPr>
            <w:tcW w:w="715" w:type="dxa"/>
            <w:tcBorders>
              <w:top w:val="single" w:sz="4" w:space="0" w:color="808080"/>
              <w:left w:val="single" w:sz="4" w:space="0" w:color="808080"/>
              <w:bottom w:val="single" w:sz="4" w:space="0" w:color="808080"/>
              <w:right w:val="single" w:sz="4" w:space="0" w:color="808080"/>
            </w:tcBorders>
          </w:tcPr>
          <w:p w14:paraId="73202C84" w14:textId="77777777" w:rsidR="00000000" w:rsidRDefault="006D0D1F">
            <w:pPr>
              <w:pStyle w:val="TableParagraph"/>
              <w:kinsoku w:val="0"/>
              <w:overflowPunct w:val="0"/>
              <w:spacing w:line="219" w:lineRule="exact"/>
              <w:ind w:left="127" w:right="126"/>
              <w:jc w:val="center"/>
              <w:rPr>
                <w:sz w:val="18"/>
                <w:szCs w:val="18"/>
              </w:rPr>
            </w:pPr>
            <w:r>
              <w:rPr>
                <w:sz w:val="18"/>
                <w:szCs w:val="18"/>
              </w:rPr>
              <w:t>12,0</w:t>
            </w:r>
          </w:p>
        </w:tc>
        <w:tc>
          <w:tcPr>
            <w:tcW w:w="713" w:type="dxa"/>
            <w:tcBorders>
              <w:top w:val="single" w:sz="4" w:space="0" w:color="808080"/>
              <w:left w:val="single" w:sz="4" w:space="0" w:color="808080"/>
              <w:bottom w:val="single" w:sz="4" w:space="0" w:color="808080"/>
              <w:right w:val="single" w:sz="4" w:space="0" w:color="808080"/>
            </w:tcBorders>
          </w:tcPr>
          <w:p w14:paraId="3458BD1D" w14:textId="77777777" w:rsidR="00000000" w:rsidRDefault="006D0D1F">
            <w:pPr>
              <w:pStyle w:val="TableParagraph"/>
              <w:kinsoku w:val="0"/>
              <w:overflowPunct w:val="0"/>
              <w:spacing w:line="219" w:lineRule="exact"/>
              <w:ind w:left="128" w:right="124"/>
              <w:jc w:val="center"/>
              <w:rPr>
                <w:sz w:val="18"/>
                <w:szCs w:val="18"/>
              </w:rPr>
            </w:pPr>
            <w:r>
              <w:rPr>
                <w:sz w:val="18"/>
                <w:szCs w:val="18"/>
              </w:rPr>
              <w:t>12,0</w:t>
            </w:r>
          </w:p>
        </w:tc>
        <w:tc>
          <w:tcPr>
            <w:tcW w:w="716" w:type="dxa"/>
            <w:tcBorders>
              <w:top w:val="single" w:sz="4" w:space="0" w:color="808080"/>
              <w:left w:val="single" w:sz="4" w:space="0" w:color="808080"/>
              <w:bottom w:val="single" w:sz="4" w:space="0" w:color="808080"/>
              <w:right w:val="single" w:sz="4" w:space="0" w:color="808080"/>
            </w:tcBorders>
          </w:tcPr>
          <w:p w14:paraId="4B5BD06F" w14:textId="77777777" w:rsidR="00000000" w:rsidRDefault="006D0D1F">
            <w:pPr>
              <w:pStyle w:val="TableParagraph"/>
              <w:kinsoku w:val="0"/>
              <w:overflowPunct w:val="0"/>
              <w:spacing w:line="219" w:lineRule="exact"/>
              <w:ind w:left="130" w:right="125"/>
              <w:jc w:val="center"/>
              <w:rPr>
                <w:sz w:val="18"/>
                <w:szCs w:val="18"/>
              </w:rPr>
            </w:pPr>
            <w:r>
              <w:rPr>
                <w:sz w:val="18"/>
                <w:szCs w:val="18"/>
              </w:rPr>
              <w:t>12,0</w:t>
            </w:r>
          </w:p>
        </w:tc>
        <w:tc>
          <w:tcPr>
            <w:tcW w:w="708" w:type="dxa"/>
            <w:tcBorders>
              <w:top w:val="single" w:sz="4" w:space="0" w:color="808080"/>
              <w:left w:val="single" w:sz="4" w:space="0" w:color="808080"/>
              <w:bottom w:val="single" w:sz="4" w:space="0" w:color="808080"/>
              <w:right w:val="none" w:sz="6" w:space="0" w:color="auto"/>
            </w:tcBorders>
          </w:tcPr>
          <w:p w14:paraId="1C58166E" w14:textId="77777777" w:rsidR="00000000" w:rsidRDefault="006D0D1F">
            <w:pPr>
              <w:pStyle w:val="TableParagraph"/>
              <w:kinsoku w:val="0"/>
              <w:overflowPunct w:val="0"/>
              <w:spacing w:line="219" w:lineRule="exact"/>
              <w:ind w:left="191"/>
              <w:rPr>
                <w:sz w:val="18"/>
                <w:szCs w:val="18"/>
              </w:rPr>
            </w:pPr>
            <w:r>
              <w:rPr>
                <w:sz w:val="18"/>
                <w:szCs w:val="18"/>
              </w:rPr>
              <w:t>12,0</w:t>
            </w:r>
          </w:p>
        </w:tc>
      </w:tr>
    </w:tbl>
    <w:p w14:paraId="00F5C6E0" w14:textId="09FD74D9" w:rsidR="00000000" w:rsidRDefault="006D0D1F">
      <w:pPr>
        <w:pStyle w:val="Tekstpodstawowy"/>
        <w:kinsoku w:val="0"/>
        <w:overflowPunct w:val="0"/>
        <w:spacing w:before="8"/>
        <w:rPr>
          <w:i/>
          <w:iCs/>
          <w:sz w:val="21"/>
          <w:szCs w:val="21"/>
        </w:rPr>
      </w:pPr>
      <w:r>
        <w:rPr>
          <w:noProof/>
        </w:rPr>
        <mc:AlternateContent>
          <mc:Choice Requires="wps">
            <w:drawing>
              <wp:anchor distT="0" distB="0" distL="0" distR="0" simplePos="0" relativeHeight="251670016" behindDoc="0" locked="0" layoutInCell="0" allowOverlap="1" wp14:anchorId="5AFC9F6A" wp14:editId="3F6B147A">
                <wp:simplePos x="0" y="0"/>
                <wp:positionH relativeFrom="page">
                  <wp:posOffset>899160</wp:posOffset>
                </wp:positionH>
                <wp:positionV relativeFrom="paragraph">
                  <wp:posOffset>197485</wp:posOffset>
                </wp:positionV>
                <wp:extent cx="1829435" cy="12700"/>
                <wp:effectExtent l="0" t="0" r="0" b="0"/>
                <wp:wrapTopAndBottom/>
                <wp:docPr id="1494" name="Freeform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03B6A5" id="Freeform 344" o:spid="_x0000_s1026" style="position:absolute;z-index:25167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55pt,214.8pt,15.5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6FDB3459" w14:textId="77777777" w:rsidR="00000000" w:rsidRDefault="006D0D1F">
      <w:pPr>
        <w:pStyle w:val="Tekstpodstawowy"/>
        <w:kinsoku w:val="0"/>
        <w:overflowPunct w:val="0"/>
        <w:spacing w:before="69"/>
        <w:ind w:left="1016"/>
        <w:jc w:val="both"/>
        <w:rPr>
          <w:sz w:val="20"/>
          <w:szCs w:val="20"/>
        </w:rPr>
      </w:pPr>
      <w:r>
        <w:rPr>
          <w:position w:val="7"/>
          <w:sz w:val="13"/>
          <w:szCs w:val="13"/>
        </w:rPr>
        <w:t xml:space="preserve">44 </w:t>
      </w:r>
      <w:r>
        <w:rPr>
          <w:sz w:val="20"/>
          <w:szCs w:val="20"/>
        </w:rPr>
        <w:t>PKP Polskie Linie Kolejowe S.A. - zamierzenia inwestycyjne na lata 2021-2030 z perspektywą do 2040 roku</w:t>
      </w:r>
    </w:p>
    <w:p w14:paraId="47742448" w14:textId="77777777" w:rsidR="00000000" w:rsidRDefault="006D0D1F">
      <w:pPr>
        <w:pStyle w:val="Tekstpodstawowy"/>
        <w:kinsoku w:val="0"/>
        <w:overflowPunct w:val="0"/>
        <w:spacing w:before="69"/>
        <w:ind w:left="1016"/>
        <w:jc w:val="both"/>
        <w:rPr>
          <w:sz w:val="20"/>
          <w:szCs w:val="20"/>
        </w:rPr>
        <w:sectPr w:rsidR="00000000">
          <w:headerReference w:type="even" r:id="rId105"/>
          <w:headerReference w:type="default" r:id="rId106"/>
          <w:footerReference w:type="even" r:id="rId107"/>
          <w:footerReference w:type="default" r:id="rId108"/>
          <w:pgSz w:w="11910" w:h="16840"/>
          <w:pgMar w:top="1120" w:right="580" w:bottom="1200" w:left="400" w:header="748" w:footer="1003" w:gutter="0"/>
          <w:pgNumType w:start="77"/>
          <w:cols w:space="708"/>
          <w:noEndnote/>
        </w:sectPr>
      </w:pPr>
    </w:p>
    <w:p w14:paraId="4DA0BD64" w14:textId="77777777" w:rsidR="00000000" w:rsidRDefault="006D0D1F">
      <w:pPr>
        <w:pStyle w:val="Tekstpodstawowy"/>
        <w:kinsoku w:val="0"/>
        <w:overflowPunct w:val="0"/>
        <w:spacing w:before="10"/>
        <w:rPr>
          <w:sz w:val="20"/>
          <w:szCs w:val="20"/>
        </w:rPr>
      </w:pPr>
    </w:p>
    <w:p w14:paraId="2A8E7A00" w14:textId="77777777" w:rsidR="00000000" w:rsidRDefault="006D0D1F">
      <w:pPr>
        <w:pStyle w:val="Tekstpodstawowy"/>
        <w:kinsoku w:val="0"/>
        <w:overflowPunct w:val="0"/>
        <w:spacing w:before="64"/>
        <w:ind w:left="1016"/>
        <w:jc w:val="both"/>
        <w:rPr>
          <w:i/>
          <w:iCs/>
          <w:color w:val="373545"/>
          <w:sz w:val="18"/>
          <w:szCs w:val="18"/>
        </w:rPr>
      </w:pPr>
      <w:r>
        <w:rPr>
          <w:i/>
          <w:iCs/>
          <w:color w:val="373545"/>
          <w:sz w:val="18"/>
          <w:szCs w:val="18"/>
        </w:rPr>
        <w:t>Źródło: opracowanie własne na podstawie danych BDL GUS.</w:t>
      </w:r>
    </w:p>
    <w:p w14:paraId="36EB0F38" w14:textId="77777777" w:rsidR="00000000" w:rsidRDefault="006D0D1F">
      <w:pPr>
        <w:pStyle w:val="Tekstpodstawowy"/>
        <w:kinsoku w:val="0"/>
        <w:overflowPunct w:val="0"/>
        <w:spacing w:before="3"/>
        <w:rPr>
          <w:i/>
          <w:iCs/>
          <w:sz w:val="16"/>
          <w:szCs w:val="16"/>
        </w:rPr>
      </w:pPr>
    </w:p>
    <w:p w14:paraId="72B39A2D" w14:textId="77777777" w:rsidR="00000000" w:rsidRDefault="006D0D1F">
      <w:pPr>
        <w:pStyle w:val="Tekstpodstawowy"/>
        <w:kinsoku w:val="0"/>
        <w:overflowPunct w:val="0"/>
        <w:spacing w:line="360" w:lineRule="auto"/>
        <w:ind w:left="1016" w:right="833"/>
        <w:jc w:val="both"/>
      </w:pPr>
      <w:r>
        <w:t xml:space="preserve">Długość dróg gruntowych (gminnych i powiatowych) wynosiła w 2022 r. </w:t>
      </w:r>
      <w:r>
        <w:t>61,5 km (więcej o 10,8 km w porównaniu do 2013 r.). Natomiast długość dróg o nawierzchni twardej w 2022 r. w MOF Chrzanowa wynosiła 719,1 km, z czego 91,9% stanowiły drogi o nawierzchni twardej ulepszonej.</w:t>
      </w:r>
    </w:p>
    <w:p w14:paraId="6F2EB172" w14:textId="77777777" w:rsidR="00000000" w:rsidRDefault="006D0D1F">
      <w:pPr>
        <w:pStyle w:val="Nagwek4"/>
        <w:kinsoku w:val="0"/>
        <w:overflowPunct w:val="0"/>
        <w:spacing w:before="159"/>
      </w:pPr>
      <w:r>
        <w:t>Usługi transportowe</w:t>
      </w:r>
    </w:p>
    <w:p w14:paraId="6D5A616A" w14:textId="77777777" w:rsidR="00000000" w:rsidRDefault="006D0D1F">
      <w:pPr>
        <w:pStyle w:val="Tekstpodstawowy"/>
        <w:kinsoku w:val="0"/>
        <w:overflowPunct w:val="0"/>
        <w:spacing w:before="3"/>
        <w:rPr>
          <w:b/>
          <w:bCs/>
          <w:sz w:val="24"/>
          <w:szCs w:val="24"/>
        </w:rPr>
      </w:pPr>
    </w:p>
    <w:p w14:paraId="3F581B37" w14:textId="77777777" w:rsidR="00000000" w:rsidRDefault="006D0D1F">
      <w:pPr>
        <w:pStyle w:val="Tekstpodstawowy"/>
        <w:kinsoku w:val="0"/>
        <w:overflowPunct w:val="0"/>
        <w:spacing w:line="360" w:lineRule="auto"/>
        <w:ind w:left="1016" w:right="833"/>
        <w:jc w:val="both"/>
      </w:pPr>
      <w:r>
        <w:rPr>
          <w:spacing w:val="-5"/>
        </w:rPr>
        <w:t>Podmiotem świadczą</w:t>
      </w:r>
      <w:r>
        <w:rPr>
          <w:spacing w:val="-5"/>
        </w:rPr>
        <w:t xml:space="preserve">cym usługi transportowe </w:t>
      </w:r>
      <w:r>
        <w:t xml:space="preserve">i </w:t>
      </w:r>
      <w:r>
        <w:rPr>
          <w:spacing w:val="-5"/>
        </w:rPr>
        <w:t xml:space="preserve">będącym </w:t>
      </w:r>
      <w:r>
        <w:rPr>
          <w:spacing w:val="-6"/>
        </w:rPr>
        <w:t xml:space="preserve">organizatorem komunikacji </w:t>
      </w:r>
      <w:r>
        <w:rPr>
          <w:spacing w:val="-4"/>
        </w:rPr>
        <w:t xml:space="preserve">miejskiej </w:t>
      </w:r>
      <w:r>
        <w:t xml:space="preserve">na </w:t>
      </w:r>
      <w:r>
        <w:rPr>
          <w:spacing w:val="-6"/>
        </w:rPr>
        <w:t xml:space="preserve">terenie </w:t>
      </w:r>
      <w:r>
        <w:rPr>
          <w:spacing w:val="-3"/>
        </w:rPr>
        <w:t xml:space="preserve">MOF </w:t>
      </w:r>
      <w:r>
        <w:rPr>
          <w:spacing w:val="-5"/>
        </w:rPr>
        <w:t xml:space="preserve">Chrzanowa jest </w:t>
      </w:r>
      <w:r>
        <w:rPr>
          <w:spacing w:val="-6"/>
        </w:rPr>
        <w:t xml:space="preserve">Związek Komunalny </w:t>
      </w:r>
      <w:r>
        <w:rPr>
          <w:spacing w:val="-5"/>
        </w:rPr>
        <w:t xml:space="preserve">„Komunikacja Międzygminna” (ZKKM). </w:t>
      </w:r>
      <w:r>
        <w:t>Od 1 stycznia 2000 r. związek działa w formie organizacyjnej trzech gmin: Chrzanowa, Trzebini i Libiąża</w:t>
      </w:r>
      <w:r>
        <w:t>, realizując przewozy wewnątrz gmin, jak i trasach łączących poszczególne gminy, które tworzą związek. W 2022 r. usługi publiczne w zakresie komunikacji miejskiej realizowane były przez czterech operatorów: Transgór Spółka Akcyjna, Meteor Sp. z o.o., ELBUD</w:t>
      </w:r>
      <w:r>
        <w:t xml:space="preserve"> K.Górski i B.Górska spółka jawna i DANEXexpress Usługi Transportowe, które łącznie zrealizowały około 2,6 mln wozokilometrów</w:t>
      </w:r>
      <w:r>
        <w:rPr>
          <w:vertAlign w:val="superscript"/>
        </w:rPr>
        <w:t>45</w:t>
      </w:r>
      <w:r>
        <w:t>. Według szacunków na podstawie badań ankietowych i badań stopnia wypełnienia autobusów, przez ZKKM dziennie przewożone</w:t>
      </w:r>
      <w:r>
        <w:rPr>
          <w:spacing w:val="-10"/>
        </w:rPr>
        <w:t xml:space="preserve"> </w:t>
      </w:r>
      <w:r>
        <w:t>jest</w:t>
      </w:r>
      <w:r>
        <w:rPr>
          <w:spacing w:val="-9"/>
        </w:rPr>
        <w:t xml:space="preserve"> </w:t>
      </w:r>
      <w:r>
        <w:t>ok.</w:t>
      </w:r>
      <w:r>
        <w:rPr>
          <w:spacing w:val="-10"/>
        </w:rPr>
        <w:t xml:space="preserve"> </w:t>
      </w:r>
      <w:r>
        <w:t>17</w:t>
      </w:r>
      <w:r>
        <w:rPr>
          <w:spacing w:val="-1"/>
        </w:rPr>
        <w:t xml:space="preserve"> </w:t>
      </w:r>
      <w:r>
        <w:t>600</w:t>
      </w:r>
      <w:r>
        <w:rPr>
          <w:spacing w:val="-12"/>
        </w:rPr>
        <w:t xml:space="preserve"> </w:t>
      </w:r>
      <w:r>
        <w:t>osób</w:t>
      </w:r>
      <w:r>
        <w:rPr>
          <w:spacing w:val="-10"/>
        </w:rPr>
        <w:t xml:space="preserve"> </w:t>
      </w:r>
      <w:r>
        <w:t>(w</w:t>
      </w:r>
      <w:r>
        <w:rPr>
          <w:spacing w:val="-9"/>
        </w:rPr>
        <w:t xml:space="preserve"> </w:t>
      </w:r>
      <w:r>
        <w:t>dzień</w:t>
      </w:r>
      <w:r>
        <w:rPr>
          <w:spacing w:val="-11"/>
        </w:rPr>
        <w:t xml:space="preserve"> </w:t>
      </w:r>
      <w:r>
        <w:t>roboczy)</w:t>
      </w:r>
      <w:r>
        <w:rPr>
          <w:vertAlign w:val="superscript"/>
        </w:rPr>
        <w:t>46</w:t>
      </w:r>
      <w:r>
        <w:t>,</w:t>
      </w:r>
      <w:r>
        <w:rPr>
          <w:spacing w:val="-9"/>
        </w:rPr>
        <w:t xml:space="preserve"> </w:t>
      </w:r>
      <w:r>
        <w:t>a</w:t>
      </w:r>
      <w:r>
        <w:rPr>
          <w:spacing w:val="-10"/>
        </w:rPr>
        <w:t xml:space="preserve"> </w:t>
      </w:r>
      <w:r>
        <w:t>więc</w:t>
      </w:r>
      <w:r>
        <w:rPr>
          <w:spacing w:val="-10"/>
        </w:rPr>
        <w:t xml:space="preserve"> </w:t>
      </w:r>
      <w:r>
        <w:t>ok.</w:t>
      </w:r>
      <w:r>
        <w:rPr>
          <w:spacing w:val="-12"/>
        </w:rPr>
        <w:t xml:space="preserve"> </w:t>
      </w:r>
      <w:r>
        <w:t>17%</w:t>
      </w:r>
      <w:r>
        <w:rPr>
          <w:spacing w:val="-10"/>
        </w:rPr>
        <w:t xml:space="preserve"> </w:t>
      </w:r>
      <w:r>
        <w:t>populacji</w:t>
      </w:r>
      <w:r>
        <w:rPr>
          <w:spacing w:val="-10"/>
        </w:rPr>
        <w:t xml:space="preserve"> </w:t>
      </w:r>
      <w:r>
        <w:t>gmin,</w:t>
      </w:r>
      <w:r>
        <w:rPr>
          <w:spacing w:val="-12"/>
        </w:rPr>
        <w:t xml:space="preserve"> </w:t>
      </w:r>
      <w:r>
        <w:t>na</w:t>
      </w:r>
      <w:r>
        <w:rPr>
          <w:spacing w:val="-11"/>
        </w:rPr>
        <w:t xml:space="preserve"> </w:t>
      </w:r>
      <w:r>
        <w:t>terenie</w:t>
      </w:r>
      <w:r>
        <w:rPr>
          <w:spacing w:val="-9"/>
        </w:rPr>
        <w:t xml:space="preserve"> </w:t>
      </w:r>
      <w:r>
        <w:t>których funkcjonuje Związek (Chrzanów, Trzebinia i</w:t>
      </w:r>
      <w:r>
        <w:rPr>
          <w:spacing w:val="-8"/>
        </w:rPr>
        <w:t xml:space="preserve"> </w:t>
      </w:r>
      <w:r>
        <w:t>Libiąż).</w:t>
      </w:r>
    </w:p>
    <w:p w14:paraId="3218E2A0" w14:textId="77777777" w:rsidR="00000000" w:rsidRDefault="006D0D1F">
      <w:pPr>
        <w:pStyle w:val="Tekstpodstawowy"/>
        <w:kinsoku w:val="0"/>
        <w:overflowPunct w:val="0"/>
        <w:spacing w:before="160" w:line="360" w:lineRule="auto"/>
        <w:ind w:left="1016" w:right="832"/>
        <w:jc w:val="both"/>
      </w:pPr>
      <w:r>
        <w:t>Istotną</w:t>
      </w:r>
      <w:r>
        <w:rPr>
          <w:spacing w:val="-14"/>
        </w:rPr>
        <w:t xml:space="preserve"> </w:t>
      </w:r>
      <w:r>
        <w:t>rolę</w:t>
      </w:r>
      <w:r>
        <w:rPr>
          <w:spacing w:val="-13"/>
        </w:rPr>
        <w:t xml:space="preserve"> </w:t>
      </w:r>
      <w:r>
        <w:t>w</w:t>
      </w:r>
      <w:r>
        <w:rPr>
          <w:spacing w:val="-12"/>
        </w:rPr>
        <w:t xml:space="preserve"> </w:t>
      </w:r>
      <w:r>
        <w:t>systemie</w:t>
      </w:r>
      <w:r>
        <w:rPr>
          <w:spacing w:val="-14"/>
        </w:rPr>
        <w:t xml:space="preserve"> </w:t>
      </w:r>
      <w:r>
        <w:t>komunikacyjnym</w:t>
      </w:r>
      <w:r>
        <w:rPr>
          <w:spacing w:val="-12"/>
        </w:rPr>
        <w:t xml:space="preserve"> </w:t>
      </w:r>
      <w:r>
        <w:t>MOF</w:t>
      </w:r>
      <w:r>
        <w:rPr>
          <w:spacing w:val="-13"/>
        </w:rPr>
        <w:t xml:space="preserve"> </w:t>
      </w:r>
      <w:r>
        <w:t>Chrzanowa</w:t>
      </w:r>
      <w:r>
        <w:rPr>
          <w:spacing w:val="-16"/>
        </w:rPr>
        <w:t xml:space="preserve"> </w:t>
      </w:r>
      <w:r>
        <w:t>odgrywają</w:t>
      </w:r>
      <w:r>
        <w:rPr>
          <w:spacing w:val="-13"/>
        </w:rPr>
        <w:t xml:space="preserve"> </w:t>
      </w:r>
      <w:r>
        <w:t>również</w:t>
      </w:r>
      <w:r>
        <w:rPr>
          <w:spacing w:val="-14"/>
        </w:rPr>
        <w:t xml:space="preserve"> </w:t>
      </w:r>
      <w:r>
        <w:t>organizatorzy</w:t>
      </w:r>
      <w:r>
        <w:rPr>
          <w:spacing w:val="-13"/>
        </w:rPr>
        <w:t xml:space="preserve"> </w:t>
      </w:r>
      <w:r>
        <w:t>transportu i przewoźnicy funkcjo</w:t>
      </w:r>
      <w:r>
        <w:t>nujący w ramach Małopolskiej Karty Aglomeracyjnej (MKA), czyli nowoczesnego rozwiązania integrującego funkcjonujące w regionie usługi związane z publicznym transportem zbiorowym. Na terenie MOF dostępne są dwa punkty, w których użytkownicy mają możliwość z</w:t>
      </w:r>
      <w:r>
        <w:t>akupienia biletów MKA – są to automaty zlokalizowane w Trzebini i</w:t>
      </w:r>
      <w:r>
        <w:rPr>
          <w:spacing w:val="-11"/>
        </w:rPr>
        <w:t xml:space="preserve"> </w:t>
      </w:r>
      <w:r>
        <w:t>Libiążu.</w:t>
      </w:r>
    </w:p>
    <w:p w14:paraId="7FBADF33" w14:textId="77777777" w:rsidR="00000000" w:rsidRDefault="006D0D1F">
      <w:pPr>
        <w:pStyle w:val="Tekstpodstawowy"/>
        <w:kinsoku w:val="0"/>
        <w:overflowPunct w:val="0"/>
        <w:spacing w:before="161" w:line="360" w:lineRule="auto"/>
        <w:ind w:left="1016" w:right="831"/>
        <w:jc w:val="both"/>
      </w:pPr>
      <w:r>
        <w:t>Według danych GUS w 2022  r. na analizowanym obszarze  było 570 przystanków autobusowych,       z</w:t>
      </w:r>
      <w:r>
        <w:rPr>
          <w:spacing w:val="-2"/>
        </w:rPr>
        <w:t xml:space="preserve"> </w:t>
      </w:r>
      <w:r>
        <w:t>czego</w:t>
      </w:r>
      <w:r>
        <w:rPr>
          <w:spacing w:val="10"/>
        </w:rPr>
        <w:t xml:space="preserve"> </w:t>
      </w:r>
      <w:r>
        <w:t>najwięcej</w:t>
      </w:r>
      <w:r>
        <w:rPr>
          <w:spacing w:val="8"/>
        </w:rPr>
        <w:t xml:space="preserve"> </w:t>
      </w:r>
      <w:r>
        <w:t>(170)</w:t>
      </w:r>
      <w:r>
        <w:rPr>
          <w:spacing w:val="11"/>
        </w:rPr>
        <w:t xml:space="preserve"> </w:t>
      </w:r>
      <w:r>
        <w:t>–</w:t>
      </w:r>
      <w:r>
        <w:rPr>
          <w:spacing w:val="7"/>
        </w:rPr>
        <w:t xml:space="preserve"> </w:t>
      </w:r>
      <w:r>
        <w:t>w</w:t>
      </w:r>
      <w:r>
        <w:rPr>
          <w:spacing w:val="9"/>
        </w:rPr>
        <w:t xml:space="preserve"> </w:t>
      </w:r>
      <w:r>
        <w:t>gminie</w:t>
      </w:r>
      <w:r>
        <w:rPr>
          <w:spacing w:val="9"/>
        </w:rPr>
        <w:t xml:space="preserve"> </w:t>
      </w:r>
      <w:r>
        <w:t>Trzebinia.</w:t>
      </w:r>
      <w:r>
        <w:rPr>
          <w:spacing w:val="9"/>
        </w:rPr>
        <w:t xml:space="preserve"> </w:t>
      </w:r>
      <w:r>
        <w:t>Obecnie</w:t>
      </w:r>
      <w:r>
        <w:rPr>
          <w:spacing w:val="9"/>
        </w:rPr>
        <w:t xml:space="preserve"> </w:t>
      </w:r>
      <w:r>
        <w:t>liczba</w:t>
      </w:r>
      <w:r>
        <w:rPr>
          <w:spacing w:val="8"/>
        </w:rPr>
        <w:t xml:space="preserve"> </w:t>
      </w:r>
      <w:r>
        <w:t>linii</w:t>
      </w:r>
      <w:r>
        <w:rPr>
          <w:spacing w:val="8"/>
        </w:rPr>
        <w:t xml:space="preserve"> </w:t>
      </w:r>
      <w:r>
        <w:t>autobusowych</w:t>
      </w:r>
      <w:r>
        <w:rPr>
          <w:spacing w:val="7"/>
        </w:rPr>
        <w:t xml:space="preserve"> </w:t>
      </w:r>
      <w:r>
        <w:t>ZKKM</w:t>
      </w:r>
      <w:r>
        <w:rPr>
          <w:spacing w:val="7"/>
        </w:rPr>
        <w:t xml:space="preserve"> </w:t>
      </w:r>
      <w:r>
        <w:t>wynosi</w:t>
      </w:r>
      <w:r>
        <w:rPr>
          <w:spacing w:val="8"/>
        </w:rPr>
        <w:t xml:space="preserve"> </w:t>
      </w:r>
      <w:r>
        <w:t>ponad</w:t>
      </w:r>
    </w:p>
    <w:p w14:paraId="3F11A7E1" w14:textId="77777777" w:rsidR="00000000" w:rsidRDefault="006D0D1F">
      <w:pPr>
        <w:pStyle w:val="Tekstpodstawowy"/>
        <w:kinsoku w:val="0"/>
        <w:overflowPunct w:val="0"/>
        <w:spacing w:line="360" w:lineRule="auto"/>
        <w:ind w:left="1016" w:right="832"/>
        <w:jc w:val="both"/>
      </w:pPr>
      <w:r>
        <w:t>20. Aktualna oferta połączeń autobusowych nie jest jednak wystarczająca. Problemem jest zwłaszcza niski poziom zintegrowania połączeń autobusowych z kolejowymi, przez co widoczne jest nakładanie się na siebie poszczególnych kursów, bądź długi</w:t>
      </w:r>
      <w:r>
        <w:t xml:space="preserve"> czas oczekiwania na nie. Zintegrowanie tych środków transportu jest kluczowe również ze względu na niedostateczną liczbę miejsc postojowych na parkingach przy dworcach PKP na terenie MOF.</w:t>
      </w:r>
    </w:p>
    <w:p w14:paraId="2362426C" w14:textId="77777777" w:rsidR="00000000" w:rsidRDefault="006D0D1F">
      <w:pPr>
        <w:pStyle w:val="Tekstpodstawowy"/>
        <w:kinsoku w:val="0"/>
        <w:overflowPunct w:val="0"/>
        <w:spacing w:before="159" w:line="360" w:lineRule="auto"/>
        <w:ind w:left="1016" w:right="832"/>
        <w:jc w:val="both"/>
      </w:pPr>
      <w:r>
        <w:t>Dużym problemem w kwestii komunikacji zbiorowej jest również nieodp</w:t>
      </w:r>
      <w:r>
        <w:t>owiednia organizacja transportu autobusowego w centrach miast, zwłaszcza Chrzanowa, stanowiącego centrum</w:t>
      </w:r>
      <w:r>
        <w:rPr>
          <w:spacing w:val="8"/>
        </w:rPr>
        <w:t xml:space="preserve"> </w:t>
      </w:r>
      <w:r>
        <w:t>usługowe,</w:t>
      </w:r>
    </w:p>
    <w:p w14:paraId="0B9B015B" w14:textId="77777777" w:rsidR="00000000" w:rsidRDefault="006D0D1F">
      <w:pPr>
        <w:pStyle w:val="Tekstpodstawowy"/>
        <w:kinsoku w:val="0"/>
        <w:overflowPunct w:val="0"/>
        <w:rPr>
          <w:sz w:val="20"/>
          <w:szCs w:val="20"/>
        </w:rPr>
      </w:pPr>
    </w:p>
    <w:p w14:paraId="548FA48C" w14:textId="77777777" w:rsidR="00000000" w:rsidRDefault="006D0D1F">
      <w:pPr>
        <w:pStyle w:val="Tekstpodstawowy"/>
        <w:kinsoku w:val="0"/>
        <w:overflowPunct w:val="0"/>
        <w:spacing w:before="5"/>
        <w:rPr>
          <w:sz w:val="19"/>
          <w:szCs w:val="19"/>
        </w:rPr>
      </w:pPr>
    </w:p>
    <w:p w14:paraId="25A87A4F" w14:textId="77777777" w:rsidR="00000000" w:rsidRDefault="006D0D1F">
      <w:pPr>
        <w:pStyle w:val="Tekstpodstawowy"/>
        <w:kinsoku w:val="0"/>
        <w:overflowPunct w:val="0"/>
        <w:spacing w:before="73"/>
        <w:ind w:left="1016"/>
        <w:rPr>
          <w:color w:val="6B9F24"/>
          <w:sz w:val="18"/>
          <w:szCs w:val="18"/>
        </w:rPr>
      </w:pPr>
      <w:r>
        <w:rPr>
          <w:position w:val="7"/>
          <w:sz w:val="13"/>
          <w:szCs w:val="13"/>
        </w:rPr>
        <w:t>45</w:t>
      </w:r>
      <w:hyperlink r:id="rId109" w:history="1">
        <w:r>
          <w:rPr>
            <w:color w:val="6B9F24"/>
            <w:sz w:val="18"/>
            <w:szCs w:val="18"/>
            <w:u w:val="single"/>
          </w:rPr>
          <w:t>http://zk</w:t>
        </w:r>
        <w:r>
          <w:rPr>
            <w:color w:val="6B9F24"/>
            <w:sz w:val="18"/>
            <w:szCs w:val="18"/>
            <w:u w:val="single"/>
          </w:rPr>
          <w:t>km.pl/sprawozdania_z_realizacji_zobowiazan_z_tytulu_swiadczenia_uslug_publicznych_w_komunikacji_miejskie</w:t>
        </w:r>
      </w:hyperlink>
    </w:p>
    <w:p w14:paraId="4B68EE4F" w14:textId="7FF84B9C" w:rsidR="00000000" w:rsidRDefault="006D0D1F">
      <w:pPr>
        <w:pStyle w:val="Tekstpodstawowy"/>
        <w:kinsoku w:val="0"/>
        <w:overflowPunct w:val="0"/>
        <w:spacing w:before="6"/>
        <w:ind w:left="1016" w:right="953"/>
        <w:rPr>
          <w:color w:val="000000"/>
          <w:sz w:val="18"/>
          <w:szCs w:val="18"/>
        </w:rPr>
      </w:pPr>
      <w:r>
        <w:rPr>
          <w:noProof/>
        </w:rPr>
        <mc:AlternateContent>
          <mc:Choice Requires="wps">
            <w:drawing>
              <wp:anchor distT="0" distB="0" distL="114300" distR="114300" simplePos="0" relativeHeight="251671040" behindDoc="1" locked="0" layoutInCell="0" allowOverlap="1" wp14:anchorId="287C8A5D" wp14:editId="4F6F6812">
                <wp:simplePos x="0" y="0"/>
                <wp:positionH relativeFrom="page">
                  <wp:posOffset>899160</wp:posOffset>
                </wp:positionH>
                <wp:positionV relativeFrom="paragraph">
                  <wp:posOffset>124460</wp:posOffset>
                </wp:positionV>
                <wp:extent cx="27940" cy="12700"/>
                <wp:effectExtent l="0" t="0" r="0" b="0"/>
                <wp:wrapNone/>
                <wp:docPr id="1493" name="Freeform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940" cy="12700"/>
                        </a:xfrm>
                        <a:custGeom>
                          <a:avLst/>
                          <a:gdLst>
                            <a:gd name="T0" fmla="*/ 0 w 44"/>
                            <a:gd name="T1" fmla="*/ 11 h 20"/>
                            <a:gd name="T2" fmla="*/ 43 w 44"/>
                            <a:gd name="T3" fmla="*/ 11 h 20"/>
                            <a:gd name="T4" fmla="*/ 43 w 44"/>
                            <a:gd name="T5" fmla="*/ 0 h 20"/>
                            <a:gd name="T6" fmla="*/ 0 w 44"/>
                            <a:gd name="T7" fmla="*/ 0 h 20"/>
                            <a:gd name="T8" fmla="*/ 0 w 44"/>
                            <a:gd name="T9" fmla="*/ 11 h 20"/>
                          </a:gdLst>
                          <a:ahLst/>
                          <a:cxnLst>
                            <a:cxn ang="0">
                              <a:pos x="T0" y="T1"/>
                            </a:cxn>
                            <a:cxn ang="0">
                              <a:pos x="T2" y="T3"/>
                            </a:cxn>
                            <a:cxn ang="0">
                              <a:pos x="T4" y="T5"/>
                            </a:cxn>
                            <a:cxn ang="0">
                              <a:pos x="T6" y="T7"/>
                            </a:cxn>
                            <a:cxn ang="0">
                              <a:pos x="T8" y="T9"/>
                            </a:cxn>
                          </a:cxnLst>
                          <a:rect l="0" t="0" r="r" b="b"/>
                          <a:pathLst>
                            <a:path w="44" h="20">
                              <a:moveTo>
                                <a:pt x="0" y="11"/>
                              </a:moveTo>
                              <a:lnTo>
                                <a:pt x="43" y="11"/>
                              </a:lnTo>
                              <a:lnTo>
                                <a:pt x="43" y="0"/>
                              </a:lnTo>
                              <a:lnTo>
                                <a:pt x="0" y="0"/>
                              </a:lnTo>
                              <a:lnTo>
                                <a:pt x="0" y="11"/>
                              </a:lnTo>
                              <a:close/>
                            </a:path>
                          </a:pathLst>
                        </a:custGeom>
                        <a:solidFill>
                          <a:srgbClr val="6B9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9E855" id="Freeform 345" o:spid="_x0000_s1026" style="position:absolute;margin-left:70.8pt;margin-top:9.8pt;width:2.2pt;height:1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" o:allowincell="f" path="m,11r43,l43,,,,,11xe" fillcolor="#6b9f24" stroked="f">
                <v:path arrowok="t" o:connecttype="custom" o:connectlocs="0,6985;27305,6985;27305,0;0,0;0,6985" o:connectangles="0,0,0,0,0"/>
                <w10:wrap anchorx="page"/>
              </v:shape>
            </w:pict>
          </mc:Fallback>
        </mc:AlternateContent>
      </w:r>
      <w:hyperlink r:id="rId110" w:history="1">
        <w:r>
          <w:rPr>
            <w:color w:val="6B9F24"/>
            <w:sz w:val="18"/>
            <w:szCs w:val="18"/>
          </w:rPr>
          <w:t>j</w:t>
        </w:r>
      </w:hyperlink>
      <w:r>
        <w:rPr>
          <w:color w:val="6B9F24"/>
          <w:sz w:val="18"/>
          <w:szCs w:val="18"/>
        </w:rPr>
        <w:t xml:space="preserve"> </w:t>
      </w:r>
      <w:r>
        <w:rPr>
          <w:color w:val="000000"/>
          <w:sz w:val="18"/>
          <w:szCs w:val="18"/>
        </w:rPr>
        <w:t>- Sprawozdanie</w:t>
      </w:r>
      <w:r>
        <w:rPr>
          <w:color w:val="000000"/>
          <w:sz w:val="18"/>
          <w:szCs w:val="18"/>
        </w:rPr>
        <w:t xml:space="preserve"> zbiorcze z realizacji zobowiązań z tytułu świadczenia podstawowych usług publicznych w komunikacji miejskiej w 2022 roku [dostęp: marzec 2024 r.]</w:t>
      </w:r>
    </w:p>
    <w:p w14:paraId="138B1CBA" w14:textId="77777777" w:rsidR="00000000" w:rsidRDefault="006D0D1F">
      <w:pPr>
        <w:pStyle w:val="Tekstpodstawowy"/>
        <w:kinsoku w:val="0"/>
        <w:overflowPunct w:val="0"/>
        <w:spacing w:line="244" w:lineRule="exact"/>
        <w:ind w:left="1016"/>
        <w:rPr>
          <w:sz w:val="20"/>
          <w:szCs w:val="20"/>
        </w:rPr>
      </w:pPr>
      <w:r>
        <w:rPr>
          <w:position w:val="7"/>
          <w:sz w:val="13"/>
          <w:szCs w:val="13"/>
        </w:rPr>
        <w:t>46</w:t>
      </w:r>
      <w:r>
        <w:rPr>
          <w:sz w:val="20"/>
          <w:szCs w:val="20"/>
        </w:rPr>
        <w:t>Plan Zrównoważonej Mobilności Miejskiej na obszarze gmin Chrzanów, Trzebinia i Libiąż</w:t>
      </w:r>
      <w:r>
        <w:rPr>
          <w:sz w:val="20"/>
          <w:szCs w:val="20"/>
        </w:rPr>
        <w:t>, dane za 2015 rok</w:t>
      </w:r>
    </w:p>
    <w:p w14:paraId="5AD9BEBF" w14:textId="77777777" w:rsidR="00000000" w:rsidRDefault="006D0D1F">
      <w:pPr>
        <w:pStyle w:val="Tekstpodstawowy"/>
        <w:kinsoku w:val="0"/>
        <w:overflowPunct w:val="0"/>
        <w:spacing w:line="244" w:lineRule="exact"/>
        <w:ind w:left="1016"/>
        <w:rPr>
          <w:sz w:val="20"/>
          <w:szCs w:val="20"/>
        </w:rPr>
        <w:sectPr w:rsidR="00000000">
          <w:pgSz w:w="11910" w:h="16840"/>
          <w:pgMar w:top="1120" w:right="580" w:bottom="1200" w:left="400" w:header="748" w:footer="1003" w:gutter="0"/>
          <w:cols w:space="708"/>
          <w:noEndnote/>
        </w:sectPr>
      </w:pPr>
    </w:p>
    <w:p w14:paraId="6E77818C" w14:textId="77777777" w:rsidR="00000000" w:rsidRDefault="006D0D1F">
      <w:pPr>
        <w:pStyle w:val="Tekstpodstawowy"/>
        <w:kinsoku w:val="0"/>
        <w:overflowPunct w:val="0"/>
        <w:spacing w:before="3"/>
        <w:rPr>
          <w:sz w:val="21"/>
          <w:szCs w:val="21"/>
        </w:rPr>
      </w:pPr>
    </w:p>
    <w:p w14:paraId="79B1C1BB" w14:textId="77777777" w:rsidR="00000000" w:rsidRDefault="006D0D1F">
      <w:pPr>
        <w:pStyle w:val="Tekstpodstawowy"/>
        <w:kinsoku w:val="0"/>
        <w:overflowPunct w:val="0"/>
        <w:spacing w:before="56" w:line="360" w:lineRule="auto"/>
        <w:ind w:left="1016" w:right="830"/>
        <w:jc w:val="both"/>
      </w:pPr>
      <w:r>
        <w:t>administracyjne i handlowe dla całego MOF. W mieście znajdują się liczne przychodnie, placówki urzędów, banków i innych instytucji, do których duże odległości trzeba pokonać pieszo. Jest to bardzo uciążliwe zwła</w:t>
      </w:r>
      <w:r>
        <w:t>szcza dla osób starszych i/lub osób z ograniczonymi możliwościami poruszania się. Brak komunikacji śródmiejskiej w Chrzanowie przekłada się także na zwiększenie częstotliwości wyboru samochodu</w:t>
      </w:r>
      <w:r>
        <w:rPr>
          <w:spacing w:val="-15"/>
        </w:rPr>
        <w:t xml:space="preserve"> </w:t>
      </w:r>
      <w:r>
        <w:t>prywatnego</w:t>
      </w:r>
      <w:r>
        <w:rPr>
          <w:spacing w:val="-12"/>
        </w:rPr>
        <w:t xml:space="preserve"> </w:t>
      </w:r>
      <w:r>
        <w:t>i</w:t>
      </w:r>
      <w:r>
        <w:rPr>
          <w:spacing w:val="-13"/>
        </w:rPr>
        <w:t xml:space="preserve"> </w:t>
      </w:r>
      <w:r>
        <w:t>wjeżdżanie</w:t>
      </w:r>
      <w:r>
        <w:rPr>
          <w:spacing w:val="-13"/>
        </w:rPr>
        <w:t xml:space="preserve"> </w:t>
      </w:r>
      <w:r>
        <w:t>nim</w:t>
      </w:r>
      <w:r>
        <w:rPr>
          <w:spacing w:val="-13"/>
        </w:rPr>
        <w:t xml:space="preserve"> </w:t>
      </w:r>
      <w:r>
        <w:t>do</w:t>
      </w:r>
      <w:r>
        <w:rPr>
          <w:spacing w:val="-12"/>
        </w:rPr>
        <w:t xml:space="preserve"> </w:t>
      </w:r>
      <w:r>
        <w:t>centrum</w:t>
      </w:r>
      <w:r>
        <w:rPr>
          <w:spacing w:val="-14"/>
        </w:rPr>
        <w:t xml:space="preserve"> </w:t>
      </w:r>
      <w:r>
        <w:t>miasta.</w:t>
      </w:r>
      <w:r>
        <w:rPr>
          <w:spacing w:val="-16"/>
        </w:rPr>
        <w:t xml:space="preserve"> </w:t>
      </w:r>
      <w:r>
        <w:t>To</w:t>
      </w:r>
      <w:r>
        <w:rPr>
          <w:spacing w:val="-11"/>
        </w:rPr>
        <w:t xml:space="preserve"> </w:t>
      </w:r>
      <w:r>
        <w:t>generuje</w:t>
      </w:r>
      <w:r>
        <w:rPr>
          <w:spacing w:val="-14"/>
        </w:rPr>
        <w:t xml:space="preserve"> </w:t>
      </w:r>
      <w:r>
        <w:t>ruch</w:t>
      </w:r>
      <w:r>
        <w:t>,</w:t>
      </w:r>
      <w:r>
        <w:rPr>
          <w:spacing w:val="-13"/>
        </w:rPr>
        <w:t xml:space="preserve"> </w:t>
      </w:r>
      <w:r>
        <w:t>hałas,</w:t>
      </w:r>
      <w:r>
        <w:rPr>
          <w:spacing w:val="-13"/>
        </w:rPr>
        <w:t xml:space="preserve"> </w:t>
      </w:r>
      <w:r>
        <w:t>zanieczyszczenia i nierzadko degradację terenu poprzez parkowanie na terenach zielonych czy</w:t>
      </w:r>
      <w:r>
        <w:rPr>
          <w:spacing w:val="-13"/>
        </w:rPr>
        <w:t xml:space="preserve"> </w:t>
      </w:r>
      <w:r>
        <w:t>chodnikach.</w:t>
      </w:r>
    </w:p>
    <w:p w14:paraId="33621619" w14:textId="77777777" w:rsidR="00000000" w:rsidRDefault="006D0D1F">
      <w:pPr>
        <w:pStyle w:val="Nagwek4"/>
        <w:kinsoku w:val="0"/>
        <w:overflowPunct w:val="0"/>
        <w:spacing w:before="161"/>
      </w:pPr>
      <w:r>
        <w:t>Ruch drogowy</w:t>
      </w:r>
    </w:p>
    <w:p w14:paraId="54F69DF7" w14:textId="77777777" w:rsidR="00000000" w:rsidRDefault="006D0D1F">
      <w:pPr>
        <w:pStyle w:val="Tekstpodstawowy"/>
        <w:kinsoku w:val="0"/>
        <w:overflowPunct w:val="0"/>
        <w:rPr>
          <w:b/>
          <w:bCs/>
          <w:sz w:val="24"/>
          <w:szCs w:val="24"/>
        </w:rPr>
      </w:pPr>
    </w:p>
    <w:p w14:paraId="1416E141" w14:textId="77777777" w:rsidR="00000000" w:rsidRDefault="006D0D1F">
      <w:pPr>
        <w:pStyle w:val="Tekstpodstawowy"/>
        <w:kinsoku w:val="0"/>
        <w:overflowPunct w:val="0"/>
        <w:spacing w:line="360" w:lineRule="auto"/>
        <w:ind w:left="1016" w:right="831"/>
        <w:jc w:val="both"/>
      </w:pPr>
      <w:r>
        <w:t>Transport, który oprócz emisji zanieczyszczeń, generuje również hałas, ma duży wpływ na stan ś</w:t>
      </w:r>
      <w:r>
        <w:t>rodowiska, a w szczególności na jakość powietrza. W MOF Chrzanowa można zauważyć wzrost liczby samochodów osobowych. W 2022 r. w Wydziale Komunikacji i Paszportów Starostwa Powiatowego  w Chrzanowie zarejestrowano 8 532 pojazdy, wydano 11 492 dowody rejest</w:t>
      </w:r>
      <w:r>
        <w:t>racyjne i 5 674 tablice rejestracyjne</w:t>
      </w:r>
      <w:r>
        <w:rPr>
          <w:vertAlign w:val="superscript"/>
        </w:rPr>
        <w:t>47</w:t>
      </w:r>
      <w:r>
        <w:t xml:space="preserve">. W 2022 </w:t>
      </w:r>
      <w:r>
        <w:rPr>
          <w:spacing w:val="-11"/>
        </w:rPr>
        <w:t xml:space="preserve">r. </w:t>
      </w:r>
      <w:r>
        <w:t>łączna liczba samochodów osobowych w MOF Chrzanowa wynosiła ponad 80 tys., a w ostatniej dekadzie odnotowano wzrost rzędu 26,4%. Ponadto, według danych Centralnej Ewidencji</w:t>
      </w:r>
      <w:r>
        <w:rPr>
          <w:spacing w:val="-9"/>
        </w:rPr>
        <w:t xml:space="preserve"> </w:t>
      </w:r>
      <w:r>
        <w:t>Pojazdów</w:t>
      </w:r>
      <w:r>
        <w:rPr>
          <w:spacing w:val="-7"/>
        </w:rPr>
        <w:t xml:space="preserve"> </w:t>
      </w:r>
      <w:r>
        <w:t>i</w:t>
      </w:r>
      <w:r>
        <w:rPr>
          <w:spacing w:val="-7"/>
        </w:rPr>
        <w:t xml:space="preserve"> </w:t>
      </w:r>
      <w:r>
        <w:t>Kierowców,</w:t>
      </w:r>
      <w:r>
        <w:rPr>
          <w:spacing w:val="-7"/>
        </w:rPr>
        <w:t xml:space="preserve"> </w:t>
      </w:r>
      <w:r>
        <w:t>na</w:t>
      </w:r>
      <w:r>
        <w:rPr>
          <w:spacing w:val="-7"/>
        </w:rPr>
        <w:t xml:space="preserve"> </w:t>
      </w:r>
      <w:r>
        <w:t>terenie</w:t>
      </w:r>
      <w:r>
        <w:rPr>
          <w:spacing w:val="-8"/>
        </w:rPr>
        <w:t xml:space="preserve"> </w:t>
      </w:r>
      <w:r>
        <w:t>powiatu</w:t>
      </w:r>
      <w:r>
        <w:rPr>
          <w:spacing w:val="-9"/>
        </w:rPr>
        <w:t xml:space="preserve"> </w:t>
      </w:r>
      <w:r>
        <w:t>chrzanowskiego</w:t>
      </w:r>
      <w:r>
        <w:rPr>
          <w:spacing w:val="-7"/>
        </w:rPr>
        <w:t xml:space="preserve"> </w:t>
      </w:r>
      <w:r>
        <w:t>w</w:t>
      </w:r>
      <w:r>
        <w:rPr>
          <w:spacing w:val="-8"/>
        </w:rPr>
        <w:t xml:space="preserve"> </w:t>
      </w:r>
      <w:r>
        <w:t>2021</w:t>
      </w:r>
      <w:r>
        <w:rPr>
          <w:spacing w:val="-7"/>
        </w:rPr>
        <w:t xml:space="preserve"> </w:t>
      </w:r>
      <w:r>
        <w:t>r.</w:t>
      </w:r>
      <w:r>
        <w:rPr>
          <w:spacing w:val="-8"/>
        </w:rPr>
        <w:t xml:space="preserve"> </w:t>
      </w:r>
      <w:r>
        <w:t>zarejestrowanych</w:t>
      </w:r>
      <w:r>
        <w:rPr>
          <w:spacing w:val="-8"/>
        </w:rPr>
        <w:t xml:space="preserve"> </w:t>
      </w:r>
      <w:r>
        <w:t>było 19 pojazdów elektrycznych (rodzaj paliwa: energia elektryczna), w tym 6 samochodów</w:t>
      </w:r>
      <w:r>
        <w:rPr>
          <w:spacing w:val="-24"/>
        </w:rPr>
        <w:t xml:space="preserve"> </w:t>
      </w:r>
      <w:r>
        <w:t>osobowych</w:t>
      </w:r>
      <w:r>
        <w:rPr>
          <w:vertAlign w:val="superscript"/>
        </w:rPr>
        <w:t>48</w:t>
      </w:r>
      <w:r>
        <w:t>.</w:t>
      </w:r>
    </w:p>
    <w:p w14:paraId="4CCC29E5" w14:textId="77777777" w:rsidR="00000000" w:rsidRDefault="006D0D1F">
      <w:pPr>
        <w:pStyle w:val="Tekstpodstawowy"/>
        <w:kinsoku w:val="0"/>
        <w:overflowPunct w:val="0"/>
        <w:spacing w:before="11"/>
        <w:rPr>
          <w:sz w:val="19"/>
          <w:szCs w:val="19"/>
        </w:rPr>
      </w:pPr>
    </w:p>
    <w:p w14:paraId="4F700145" w14:textId="714C6A08" w:rsidR="00000000" w:rsidRDefault="006D0D1F">
      <w:pPr>
        <w:pStyle w:val="Tekstpodstawowy"/>
        <w:kinsoku w:val="0"/>
        <w:overflowPunct w:val="0"/>
        <w:spacing w:before="1"/>
        <w:ind w:left="1016"/>
        <w:jc w:val="both"/>
        <w:rPr>
          <w:i/>
          <w:iCs/>
          <w:color w:val="124162"/>
          <w:sz w:val="18"/>
          <w:szCs w:val="18"/>
        </w:rPr>
      </w:pPr>
      <w:r>
        <w:rPr>
          <w:noProof/>
        </w:rPr>
        <mc:AlternateContent>
          <mc:Choice Requires="wpg">
            <w:drawing>
              <wp:anchor distT="0" distB="0" distL="114300" distR="114300" simplePos="0" relativeHeight="251672064" behindDoc="1" locked="0" layoutInCell="0" allowOverlap="1" wp14:anchorId="4CD4D7FE" wp14:editId="41C658E0">
                <wp:simplePos x="0" y="0"/>
                <wp:positionH relativeFrom="page">
                  <wp:posOffset>1461135</wp:posOffset>
                </wp:positionH>
                <wp:positionV relativeFrom="paragraph">
                  <wp:posOffset>520065</wp:posOffset>
                </wp:positionV>
                <wp:extent cx="5058410" cy="1005840"/>
                <wp:effectExtent l="0" t="0" r="0" b="0"/>
                <wp:wrapNone/>
                <wp:docPr id="143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8410" cy="1005840"/>
                          <a:chOff x="2301" y="819"/>
                          <a:chExt cx="7966" cy="1584"/>
                        </a:xfrm>
                      </wpg:grpSpPr>
                      <wpg:grpSp>
                        <wpg:cNvPr id="1437" name="Group 347"/>
                        <wpg:cNvGrpSpPr>
                          <a:grpSpLocks/>
                        </wpg:cNvGrpSpPr>
                        <wpg:grpSpPr bwMode="auto">
                          <a:xfrm>
                            <a:off x="2301" y="1222"/>
                            <a:ext cx="7966" cy="783"/>
                            <a:chOff x="2301" y="1222"/>
                            <a:chExt cx="7966" cy="783"/>
                          </a:xfrm>
                        </wpg:grpSpPr>
                        <wps:wsp>
                          <wps:cNvPr id="1438" name="Freeform 348"/>
                          <wps:cNvSpPr>
                            <a:spLocks/>
                          </wps:cNvSpPr>
                          <wps:spPr bwMode="auto">
                            <a:xfrm>
                              <a:off x="2301" y="1222"/>
                              <a:ext cx="7966" cy="783"/>
                            </a:xfrm>
                            <a:custGeom>
                              <a:avLst/>
                              <a:gdLst>
                                <a:gd name="T0" fmla="*/ 7833 w 7966"/>
                                <a:gd name="T1" fmla="*/ 782 h 783"/>
                                <a:gd name="T2" fmla="*/ 7965 w 7966"/>
                                <a:gd name="T3" fmla="*/ 782 h 783"/>
                              </a:gdLst>
                              <a:ahLst/>
                              <a:cxnLst>
                                <a:cxn ang="0">
                                  <a:pos x="T0" y="T1"/>
                                </a:cxn>
                                <a:cxn ang="0">
                                  <a:pos x="T2" y="T3"/>
                                </a:cxn>
                              </a:cxnLst>
                              <a:rect l="0" t="0" r="r" b="b"/>
                              <a:pathLst>
                                <a:path w="7966" h="783">
                                  <a:moveTo>
                                    <a:pt x="7833" y="782"/>
                                  </a:moveTo>
                                  <a:lnTo>
                                    <a:pt x="7965"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9" name="Freeform 349"/>
                          <wps:cNvSpPr>
                            <a:spLocks/>
                          </wps:cNvSpPr>
                          <wps:spPr bwMode="auto">
                            <a:xfrm>
                              <a:off x="2301" y="1222"/>
                              <a:ext cx="7966" cy="783"/>
                            </a:xfrm>
                            <a:custGeom>
                              <a:avLst/>
                              <a:gdLst>
                                <a:gd name="T0" fmla="*/ 7036 w 7966"/>
                                <a:gd name="T1" fmla="*/ 782 h 783"/>
                                <a:gd name="T2" fmla="*/ 7300 w 7966"/>
                                <a:gd name="T3" fmla="*/ 782 h 783"/>
                              </a:gdLst>
                              <a:ahLst/>
                              <a:cxnLst>
                                <a:cxn ang="0">
                                  <a:pos x="T0" y="T1"/>
                                </a:cxn>
                                <a:cxn ang="0">
                                  <a:pos x="T2" y="T3"/>
                                </a:cxn>
                              </a:cxnLst>
                              <a:rect l="0" t="0" r="r" b="b"/>
                              <a:pathLst>
                                <a:path w="7966" h="783">
                                  <a:moveTo>
                                    <a:pt x="7036" y="782"/>
                                  </a:moveTo>
                                  <a:lnTo>
                                    <a:pt x="7300"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 name="Freeform 350"/>
                          <wps:cNvSpPr>
                            <a:spLocks/>
                          </wps:cNvSpPr>
                          <wps:spPr bwMode="auto">
                            <a:xfrm>
                              <a:off x="2301" y="1222"/>
                              <a:ext cx="7966" cy="783"/>
                            </a:xfrm>
                            <a:custGeom>
                              <a:avLst/>
                              <a:gdLst>
                                <a:gd name="T0" fmla="*/ 6240 w 7966"/>
                                <a:gd name="T1" fmla="*/ 782 h 783"/>
                                <a:gd name="T2" fmla="*/ 6504 w 7966"/>
                                <a:gd name="T3" fmla="*/ 782 h 783"/>
                              </a:gdLst>
                              <a:ahLst/>
                              <a:cxnLst>
                                <a:cxn ang="0">
                                  <a:pos x="T0" y="T1"/>
                                </a:cxn>
                                <a:cxn ang="0">
                                  <a:pos x="T2" y="T3"/>
                                </a:cxn>
                              </a:cxnLst>
                              <a:rect l="0" t="0" r="r" b="b"/>
                              <a:pathLst>
                                <a:path w="7966" h="783">
                                  <a:moveTo>
                                    <a:pt x="6240" y="782"/>
                                  </a:moveTo>
                                  <a:lnTo>
                                    <a:pt x="6504"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1" name="Freeform 351"/>
                          <wps:cNvSpPr>
                            <a:spLocks/>
                          </wps:cNvSpPr>
                          <wps:spPr bwMode="auto">
                            <a:xfrm>
                              <a:off x="2301" y="1222"/>
                              <a:ext cx="7966" cy="783"/>
                            </a:xfrm>
                            <a:custGeom>
                              <a:avLst/>
                              <a:gdLst>
                                <a:gd name="T0" fmla="*/ 5443 w 7966"/>
                                <a:gd name="T1" fmla="*/ 782 h 783"/>
                                <a:gd name="T2" fmla="*/ 5709 w 7966"/>
                                <a:gd name="T3" fmla="*/ 782 h 783"/>
                              </a:gdLst>
                              <a:ahLst/>
                              <a:cxnLst>
                                <a:cxn ang="0">
                                  <a:pos x="T0" y="T1"/>
                                </a:cxn>
                                <a:cxn ang="0">
                                  <a:pos x="T2" y="T3"/>
                                </a:cxn>
                              </a:cxnLst>
                              <a:rect l="0" t="0" r="r" b="b"/>
                              <a:pathLst>
                                <a:path w="7966" h="783">
                                  <a:moveTo>
                                    <a:pt x="5443" y="782"/>
                                  </a:moveTo>
                                  <a:lnTo>
                                    <a:pt x="5709"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 name="Freeform 352"/>
                          <wps:cNvSpPr>
                            <a:spLocks/>
                          </wps:cNvSpPr>
                          <wps:spPr bwMode="auto">
                            <a:xfrm>
                              <a:off x="2301" y="1222"/>
                              <a:ext cx="7966" cy="783"/>
                            </a:xfrm>
                            <a:custGeom>
                              <a:avLst/>
                              <a:gdLst>
                                <a:gd name="T0" fmla="*/ 4646 w 7966"/>
                                <a:gd name="T1" fmla="*/ 782 h 783"/>
                                <a:gd name="T2" fmla="*/ 4912 w 7966"/>
                                <a:gd name="T3" fmla="*/ 782 h 783"/>
                              </a:gdLst>
                              <a:ahLst/>
                              <a:cxnLst>
                                <a:cxn ang="0">
                                  <a:pos x="T0" y="T1"/>
                                </a:cxn>
                                <a:cxn ang="0">
                                  <a:pos x="T2" y="T3"/>
                                </a:cxn>
                              </a:cxnLst>
                              <a:rect l="0" t="0" r="r" b="b"/>
                              <a:pathLst>
                                <a:path w="7966" h="783">
                                  <a:moveTo>
                                    <a:pt x="4646" y="782"/>
                                  </a:moveTo>
                                  <a:lnTo>
                                    <a:pt x="4912"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3" name="Freeform 353"/>
                          <wps:cNvSpPr>
                            <a:spLocks/>
                          </wps:cNvSpPr>
                          <wps:spPr bwMode="auto">
                            <a:xfrm>
                              <a:off x="2301" y="1222"/>
                              <a:ext cx="7966" cy="783"/>
                            </a:xfrm>
                            <a:custGeom>
                              <a:avLst/>
                              <a:gdLst>
                                <a:gd name="T0" fmla="*/ 3849 w 7966"/>
                                <a:gd name="T1" fmla="*/ 782 h 783"/>
                                <a:gd name="T2" fmla="*/ 4116 w 7966"/>
                                <a:gd name="T3" fmla="*/ 782 h 783"/>
                              </a:gdLst>
                              <a:ahLst/>
                              <a:cxnLst>
                                <a:cxn ang="0">
                                  <a:pos x="T0" y="T1"/>
                                </a:cxn>
                                <a:cxn ang="0">
                                  <a:pos x="T2" y="T3"/>
                                </a:cxn>
                              </a:cxnLst>
                              <a:rect l="0" t="0" r="r" b="b"/>
                              <a:pathLst>
                                <a:path w="7966" h="783">
                                  <a:moveTo>
                                    <a:pt x="3849" y="782"/>
                                  </a:moveTo>
                                  <a:lnTo>
                                    <a:pt x="4116"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4" name="Freeform 354"/>
                          <wps:cNvSpPr>
                            <a:spLocks/>
                          </wps:cNvSpPr>
                          <wps:spPr bwMode="auto">
                            <a:xfrm>
                              <a:off x="2301" y="1222"/>
                              <a:ext cx="7966" cy="783"/>
                            </a:xfrm>
                            <a:custGeom>
                              <a:avLst/>
                              <a:gdLst>
                                <a:gd name="T0" fmla="*/ 3052 w 7966"/>
                                <a:gd name="T1" fmla="*/ 782 h 783"/>
                                <a:gd name="T2" fmla="*/ 3319 w 7966"/>
                                <a:gd name="T3" fmla="*/ 782 h 783"/>
                              </a:gdLst>
                              <a:ahLst/>
                              <a:cxnLst>
                                <a:cxn ang="0">
                                  <a:pos x="T0" y="T1"/>
                                </a:cxn>
                                <a:cxn ang="0">
                                  <a:pos x="T2" y="T3"/>
                                </a:cxn>
                              </a:cxnLst>
                              <a:rect l="0" t="0" r="r" b="b"/>
                              <a:pathLst>
                                <a:path w="7966" h="783">
                                  <a:moveTo>
                                    <a:pt x="3052" y="782"/>
                                  </a:moveTo>
                                  <a:lnTo>
                                    <a:pt x="3319"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5" name="Freeform 355"/>
                          <wps:cNvSpPr>
                            <a:spLocks/>
                          </wps:cNvSpPr>
                          <wps:spPr bwMode="auto">
                            <a:xfrm>
                              <a:off x="2301" y="1222"/>
                              <a:ext cx="7966" cy="783"/>
                            </a:xfrm>
                            <a:custGeom>
                              <a:avLst/>
                              <a:gdLst>
                                <a:gd name="T0" fmla="*/ 2256 w 7966"/>
                                <a:gd name="T1" fmla="*/ 782 h 783"/>
                                <a:gd name="T2" fmla="*/ 2522 w 7966"/>
                                <a:gd name="T3" fmla="*/ 782 h 783"/>
                              </a:gdLst>
                              <a:ahLst/>
                              <a:cxnLst>
                                <a:cxn ang="0">
                                  <a:pos x="T0" y="T1"/>
                                </a:cxn>
                                <a:cxn ang="0">
                                  <a:pos x="T2" y="T3"/>
                                </a:cxn>
                              </a:cxnLst>
                              <a:rect l="0" t="0" r="r" b="b"/>
                              <a:pathLst>
                                <a:path w="7966" h="783">
                                  <a:moveTo>
                                    <a:pt x="2256" y="782"/>
                                  </a:moveTo>
                                  <a:lnTo>
                                    <a:pt x="2522"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6" name="Freeform 356"/>
                          <wps:cNvSpPr>
                            <a:spLocks/>
                          </wps:cNvSpPr>
                          <wps:spPr bwMode="auto">
                            <a:xfrm>
                              <a:off x="2301" y="1222"/>
                              <a:ext cx="7966" cy="783"/>
                            </a:xfrm>
                            <a:custGeom>
                              <a:avLst/>
                              <a:gdLst>
                                <a:gd name="T0" fmla="*/ 1461 w 7966"/>
                                <a:gd name="T1" fmla="*/ 782 h 783"/>
                                <a:gd name="T2" fmla="*/ 1725 w 7966"/>
                                <a:gd name="T3" fmla="*/ 782 h 783"/>
                              </a:gdLst>
                              <a:ahLst/>
                              <a:cxnLst>
                                <a:cxn ang="0">
                                  <a:pos x="T0" y="T1"/>
                                </a:cxn>
                                <a:cxn ang="0">
                                  <a:pos x="T2" y="T3"/>
                                </a:cxn>
                              </a:cxnLst>
                              <a:rect l="0" t="0" r="r" b="b"/>
                              <a:pathLst>
                                <a:path w="7966" h="783">
                                  <a:moveTo>
                                    <a:pt x="1461" y="782"/>
                                  </a:moveTo>
                                  <a:lnTo>
                                    <a:pt x="1725"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7" name="Freeform 357"/>
                          <wps:cNvSpPr>
                            <a:spLocks/>
                          </wps:cNvSpPr>
                          <wps:spPr bwMode="auto">
                            <a:xfrm>
                              <a:off x="2301" y="1222"/>
                              <a:ext cx="7966" cy="783"/>
                            </a:xfrm>
                            <a:custGeom>
                              <a:avLst/>
                              <a:gdLst>
                                <a:gd name="T0" fmla="*/ 664 w 7966"/>
                                <a:gd name="T1" fmla="*/ 782 h 783"/>
                                <a:gd name="T2" fmla="*/ 928 w 7966"/>
                                <a:gd name="T3" fmla="*/ 782 h 783"/>
                              </a:gdLst>
                              <a:ahLst/>
                              <a:cxnLst>
                                <a:cxn ang="0">
                                  <a:pos x="T0" y="T1"/>
                                </a:cxn>
                                <a:cxn ang="0">
                                  <a:pos x="T2" y="T3"/>
                                </a:cxn>
                              </a:cxnLst>
                              <a:rect l="0" t="0" r="r" b="b"/>
                              <a:pathLst>
                                <a:path w="7966" h="783">
                                  <a:moveTo>
                                    <a:pt x="664" y="782"/>
                                  </a:moveTo>
                                  <a:lnTo>
                                    <a:pt x="928"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8" name="Freeform 358"/>
                          <wps:cNvSpPr>
                            <a:spLocks/>
                          </wps:cNvSpPr>
                          <wps:spPr bwMode="auto">
                            <a:xfrm>
                              <a:off x="2301" y="1222"/>
                              <a:ext cx="7966" cy="783"/>
                            </a:xfrm>
                            <a:custGeom>
                              <a:avLst/>
                              <a:gdLst>
                                <a:gd name="T0" fmla="*/ 0 w 7966"/>
                                <a:gd name="T1" fmla="*/ 782 h 783"/>
                                <a:gd name="T2" fmla="*/ 132 w 7966"/>
                                <a:gd name="T3" fmla="*/ 782 h 783"/>
                              </a:gdLst>
                              <a:ahLst/>
                              <a:cxnLst>
                                <a:cxn ang="0">
                                  <a:pos x="T0" y="T1"/>
                                </a:cxn>
                                <a:cxn ang="0">
                                  <a:pos x="T2" y="T3"/>
                                </a:cxn>
                              </a:cxnLst>
                              <a:rect l="0" t="0" r="r" b="b"/>
                              <a:pathLst>
                                <a:path w="7966" h="783">
                                  <a:moveTo>
                                    <a:pt x="0" y="782"/>
                                  </a:moveTo>
                                  <a:lnTo>
                                    <a:pt x="132"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9" name="Freeform 359"/>
                          <wps:cNvSpPr>
                            <a:spLocks/>
                          </wps:cNvSpPr>
                          <wps:spPr bwMode="auto">
                            <a:xfrm>
                              <a:off x="2301" y="1222"/>
                              <a:ext cx="7966" cy="783"/>
                            </a:xfrm>
                            <a:custGeom>
                              <a:avLst/>
                              <a:gdLst>
                                <a:gd name="T0" fmla="*/ 664 w 7966"/>
                                <a:gd name="T1" fmla="*/ 391 h 783"/>
                                <a:gd name="T2" fmla="*/ 928 w 7966"/>
                                <a:gd name="T3" fmla="*/ 391 h 783"/>
                              </a:gdLst>
                              <a:ahLst/>
                              <a:cxnLst>
                                <a:cxn ang="0">
                                  <a:pos x="T0" y="T1"/>
                                </a:cxn>
                                <a:cxn ang="0">
                                  <a:pos x="T2" y="T3"/>
                                </a:cxn>
                              </a:cxnLst>
                              <a:rect l="0" t="0" r="r" b="b"/>
                              <a:pathLst>
                                <a:path w="7966" h="783">
                                  <a:moveTo>
                                    <a:pt x="664" y="391"/>
                                  </a:moveTo>
                                  <a:lnTo>
                                    <a:pt x="928"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0" name="Freeform 360"/>
                          <wps:cNvSpPr>
                            <a:spLocks/>
                          </wps:cNvSpPr>
                          <wps:spPr bwMode="auto">
                            <a:xfrm>
                              <a:off x="2301" y="1222"/>
                              <a:ext cx="7966" cy="783"/>
                            </a:xfrm>
                            <a:custGeom>
                              <a:avLst/>
                              <a:gdLst>
                                <a:gd name="T0" fmla="*/ 0 w 7966"/>
                                <a:gd name="T1" fmla="*/ 391 h 783"/>
                                <a:gd name="T2" fmla="*/ 132 w 7966"/>
                                <a:gd name="T3" fmla="*/ 391 h 783"/>
                              </a:gdLst>
                              <a:ahLst/>
                              <a:cxnLst>
                                <a:cxn ang="0">
                                  <a:pos x="T0" y="T1"/>
                                </a:cxn>
                                <a:cxn ang="0">
                                  <a:pos x="T2" y="T3"/>
                                </a:cxn>
                              </a:cxnLst>
                              <a:rect l="0" t="0" r="r" b="b"/>
                              <a:pathLst>
                                <a:path w="7966" h="783">
                                  <a:moveTo>
                                    <a:pt x="0" y="391"/>
                                  </a:moveTo>
                                  <a:lnTo>
                                    <a:pt x="132"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1" name="Freeform 361"/>
                          <wps:cNvSpPr>
                            <a:spLocks/>
                          </wps:cNvSpPr>
                          <wps:spPr bwMode="auto">
                            <a:xfrm>
                              <a:off x="2301" y="1222"/>
                              <a:ext cx="7966" cy="783"/>
                            </a:xfrm>
                            <a:custGeom>
                              <a:avLst/>
                              <a:gdLst>
                                <a:gd name="T0" fmla="*/ 664 w 7966"/>
                                <a:gd name="T1" fmla="*/ 0 h 783"/>
                                <a:gd name="T2" fmla="*/ 928 w 7966"/>
                                <a:gd name="T3" fmla="*/ 0 h 783"/>
                              </a:gdLst>
                              <a:ahLst/>
                              <a:cxnLst>
                                <a:cxn ang="0">
                                  <a:pos x="T0" y="T1"/>
                                </a:cxn>
                                <a:cxn ang="0">
                                  <a:pos x="T2" y="T3"/>
                                </a:cxn>
                              </a:cxnLst>
                              <a:rect l="0" t="0" r="r" b="b"/>
                              <a:pathLst>
                                <a:path w="7966" h="783">
                                  <a:moveTo>
                                    <a:pt x="664" y="0"/>
                                  </a:moveTo>
                                  <a:lnTo>
                                    <a:pt x="928"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2" name="Freeform 362"/>
                          <wps:cNvSpPr>
                            <a:spLocks/>
                          </wps:cNvSpPr>
                          <wps:spPr bwMode="auto">
                            <a:xfrm>
                              <a:off x="2301" y="1222"/>
                              <a:ext cx="7966" cy="783"/>
                            </a:xfrm>
                            <a:custGeom>
                              <a:avLst/>
                              <a:gdLst>
                                <a:gd name="T0" fmla="*/ 0 w 7966"/>
                                <a:gd name="T1" fmla="*/ 0 h 783"/>
                                <a:gd name="T2" fmla="*/ 132 w 7966"/>
                                <a:gd name="T3" fmla="*/ 0 h 783"/>
                              </a:gdLst>
                              <a:ahLst/>
                              <a:cxnLst>
                                <a:cxn ang="0">
                                  <a:pos x="T0" y="T1"/>
                                </a:cxn>
                                <a:cxn ang="0">
                                  <a:pos x="T2" y="T3"/>
                                </a:cxn>
                              </a:cxnLst>
                              <a:rect l="0" t="0" r="r" b="b"/>
                              <a:pathLst>
                                <a:path w="7966" h="783">
                                  <a:moveTo>
                                    <a:pt x="0" y="0"/>
                                  </a:moveTo>
                                  <a:lnTo>
                                    <a:pt x="132"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53" name="Freeform 363"/>
                        <wps:cNvSpPr>
                          <a:spLocks/>
                        </wps:cNvSpPr>
                        <wps:spPr bwMode="auto">
                          <a:xfrm>
                            <a:off x="2433" y="1148"/>
                            <a:ext cx="533" cy="1248"/>
                          </a:xfrm>
                          <a:custGeom>
                            <a:avLst/>
                            <a:gdLst>
                              <a:gd name="T0" fmla="*/ 532 w 533"/>
                              <a:gd name="T1" fmla="*/ 0 h 1248"/>
                              <a:gd name="T2" fmla="*/ 0 w 533"/>
                              <a:gd name="T3" fmla="*/ 0 h 1248"/>
                              <a:gd name="T4" fmla="*/ 0 w 533"/>
                              <a:gd name="T5" fmla="*/ 1247 h 1248"/>
                              <a:gd name="T6" fmla="*/ 532 w 533"/>
                              <a:gd name="T7" fmla="*/ 1247 h 1248"/>
                              <a:gd name="T8" fmla="*/ 532 w 533"/>
                              <a:gd name="T9" fmla="*/ 0 h 1248"/>
                            </a:gdLst>
                            <a:ahLst/>
                            <a:cxnLst>
                              <a:cxn ang="0">
                                <a:pos x="T0" y="T1"/>
                              </a:cxn>
                              <a:cxn ang="0">
                                <a:pos x="T2" y="T3"/>
                              </a:cxn>
                              <a:cxn ang="0">
                                <a:pos x="T4" y="T5"/>
                              </a:cxn>
                              <a:cxn ang="0">
                                <a:pos x="T6" y="T7"/>
                              </a:cxn>
                              <a:cxn ang="0">
                                <a:pos x="T8" y="T9"/>
                              </a:cxn>
                            </a:cxnLst>
                            <a:rect l="0" t="0" r="r" b="b"/>
                            <a:pathLst>
                              <a:path w="533" h="1248">
                                <a:moveTo>
                                  <a:pt x="532" y="0"/>
                                </a:moveTo>
                                <a:lnTo>
                                  <a:pt x="0" y="0"/>
                                </a:lnTo>
                                <a:lnTo>
                                  <a:pt x="0" y="1247"/>
                                </a:lnTo>
                                <a:lnTo>
                                  <a:pt x="532" y="1247"/>
                                </a:lnTo>
                                <a:lnTo>
                                  <a:pt x="53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54" name="Group 364"/>
                        <wpg:cNvGrpSpPr>
                          <a:grpSpLocks/>
                        </wpg:cNvGrpSpPr>
                        <wpg:grpSpPr bwMode="auto">
                          <a:xfrm>
                            <a:off x="3763" y="1222"/>
                            <a:ext cx="264" cy="392"/>
                            <a:chOff x="3763" y="1222"/>
                            <a:chExt cx="264" cy="392"/>
                          </a:xfrm>
                        </wpg:grpSpPr>
                        <wps:wsp>
                          <wps:cNvPr id="1455" name="Freeform 365"/>
                          <wps:cNvSpPr>
                            <a:spLocks/>
                          </wps:cNvSpPr>
                          <wps:spPr bwMode="auto">
                            <a:xfrm>
                              <a:off x="3763" y="1222"/>
                              <a:ext cx="264" cy="392"/>
                            </a:xfrm>
                            <a:custGeom>
                              <a:avLst/>
                              <a:gdLst>
                                <a:gd name="T0" fmla="*/ 0 w 264"/>
                                <a:gd name="T1" fmla="*/ 391 h 392"/>
                                <a:gd name="T2" fmla="*/ 264 w 264"/>
                                <a:gd name="T3" fmla="*/ 391 h 392"/>
                              </a:gdLst>
                              <a:ahLst/>
                              <a:cxnLst>
                                <a:cxn ang="0">
                                  <a:pos x="T0" y="T1"/>
                                </a:cxn>
                                <a:cxn ang="0">
                                  <a:pos x="T2" y="T3"/>
                                </a:cxn>
                              </a:cxnLst>
                              <a:rect l="0" t="0" r="r" b="b"/>
                              <a:pathLst>
                                <a:path w="264" h="392">
                                  <a:moveTo>
                                    <a:pt x="0" y="391"/>
                                  </a:moveTo>
                                  <a:lnTo>
                                    <a:pt x="264"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Freeform 366"/>
                          <wps:cNvSpPr>
                            <a:spLocks/>
                          </wps:cNvSpPr>
                          <wps:spPr bwMode="auto">
                            <a:xfrm>
                              <a:off x="3763" y="1222"/>
                              <a:ext cx="264" cy="392"/>
                            </a:xfrm>
                            <a:custGeom>
                              <a:avLst/>
                              <a:gdLst>
                                <a:gd name="T0" fmla="*/ 0 w 264"/>
                                <a:gd name="T1" fmla="*/ 0 h 392"/>
                                <a:gd name="T2" fmla="*/ 264 w 264"/>
                                <a:gd name="T3" fmla="*/ 0 h 392"/>
                              </a:gdLst>
                              <a:ahLst/>
                              <a:cxnLst>
                                <a:cxn ang="0">
                                  <a:pos x="T0" y="T1"/>
                                </a:cxn>
                                <a:cxn ang="0">
                                  <a:pos x="T2" y="T3"/>
                                </a:cxn>
                              </a:cxnLst>
                              <a:rect l="0" t="0" r="r" b="b"/>
                              <a:pathLst>
                                <a:path w="264" h="392">
                                  <a:moveTo>
                                    <a:pt x="0" y="0"/>
                                  </a:moveTo>
                                  <a:lnTo>
                                    <a:pt x="264"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57" name="Freeform 367"/>
                        <wps:cNvSpPr>
                          <a:spLocks/>
                        </wps:cNvSpPr>
                        <wps:spPr bwMode="auto">
                          <a:xfrm>
                            <a:off x="3230" y="1119"/>
                            <a:ext cx="533" cy="1277"/>
                          </a:xfrm>
                          <a:custGeom>
                            <a:avLst/>
                            <a:gdLst>
                              <a:gd name="T0" fmla="*/ 532 w 533"/>
                              <a:gd name="T1" fmla="*/ 0 h 1277"/>
                              <a:gd name="T2" fmla="*/ 0 w 533"/>
                              <a:gd name="T3" fmla="*/ 0 h 1277"/>
                              <a:gd name="T4" fmla="*/ 0 w 533"/>
                              <a:gd name="T5" fmla="*/ 1276 h 1277"/>
                              <a:gd name="T6" fmla="*/ 532 w 533"/>
                              <a:gd name="T7" fmla="*/ 1276 h 1277"/>
                              <a:gd name="T8" fmla="*/ 532 w 533"/>
                              <a:gd name="T9" fmla="*/ 0 h 1277"/>
                            </a:gdLst>
                            <a:ahLst/>
                            <a:cxnLst>
                              <a:cxn ang="0">
                                <a:pos x="T0" y="T1"/>
                              </a:cxn>
                              <a:cxn ang="0">
                                <a:pos x="T2" y="T3"/>
                              </a:cxn>
                              <a:cxn ang="0">
                                <a:pos x="T4" y="T5"/>
                              </a:cxn>
                              <a:cxn ang="0">
                                <a:pos x="T6" y="T7"/>
                              </a:cxn>
                              <a:cxn ang="0">
                                <a:pos x="T8" y="T9"/>
                              </a:cxn>
                            </a:cxnLst>
                            <a:rect l="0" t="0" r="r" b="b"/>
                            <a:pathLst>
                              <a:path w="533" h="1277">
                                <a:moveTo>
                                  <a:pt x="532" y="0"/>
                                </a:moveTo>
                                <a:lnTo>
                                  <a:pt x="0" y="0"/>
                                </a:lnTo>
                                <a:lnTo>
                                  <a:pt x="0" y="1276"/>
                                </a:lnTo>
                                <a:lnTo>
                                  <a:pt x="532" y="1276"/>
                                </a:lnTo>
                                <a:lnTo>
                                  <a:pt x="53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58" name="Group 368"/>
                        <wpg:cNvGrpSpPr>
                          <a:grpSpLocks/>
                        </wpg:cNvGrpSpPr>
                        <wpg:grpSpPr bwMode="auto">
                          <a:xfrm>
                            <a:off x="4557" y="1222"/>
                            <a:ext cx="267" cy="392"/>
                            <a:chOff x="4557" y="1222"/>
                            <a:chExt cx="267" cy="392"/>
                          </a:xfrm>
                        </wpg:grpSpPr>
                        <wps:wsp>
                          <wps:cNvPr id="1459" name="Freeform 369"/>
                          <wps:cNvSpPr>
                            <a:spLocks/>
                          </wps:cNvSpPr>
                          <wps:spPr bwMode="auto">
                            <a:xfrm>
                              <a:off x="4557" y="1222"/>
                              <a:ext cx="267" cy="392"/>
                            </a:xfrm>
                            <a:custGeom>
                              <a:avLst/>
                              <a:gdLst>
                                <a:gd name="T0" fmla="*/ 0 w 267"/>
                                <a:gd name="T1" fmla="*/ 391 h 392"/>
                                <a:gd name="T2" fmla="*/ 266 w 267"/>
                                <a:gd name="T3" fmla="*/ 391 h 392"/>
                              </a:gdLst>
                              <a:ahLst/>
                              <a:cxnLst>
                                <a:cxn ang="0">
                                  <a:pos x="T0" y="T1"/>
                                </a:cxn>
                                <a:cxn ang="0">
                                  <a:pos x="T2" y="T3"/>
                                </a:cxn>
                              </a:cxnLst>
                              <a:rect l="0" t="0" r="r" b="b"/>
                              <a:pathLst>
                                <a:path w="267" h="392">
                                  <a:moveTo>
                                    <a:pt x="0" y="391"/>
                                  </a:moveTo>
                                  <a:lnTo>
                                    <a:pt x="266"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Freeform 370"/>
                          <wps:cNvSpPr>
                            <a:spLocks/>
                          </wps:cNvSpPr>
                          <wps:spPr bwMode="auto">
                            <a:xfrm>
                              <a:off x="4557" y="1222"/>
                              <a:ext cx="267" cy="392"/>
                            </a:xfrm>
                            <a:custGeom>
                              <a:avLst/>
                              <a:gdLst>
                                <a:gd name="T0" fmla="*/ 0 w 267"/>
                                <a:gd name="T1" fmla="*/ 0 h 392"/>
                                <a:gd name="T2" fmla="*/ 266 w 267"/>
                                <a:gd name="T3" fmla="*/ 0 h 392"/>
                              </a:gdLst>
                              <a:ahLst/>
                              <a:cxnLst>
                                <a:cxn ang="0">
                                  <a:pos x="T0" y="T1"/>
                                </a:cxn>
                                <a:cxn ang="0">
                                  <a:pos x="T2" y="T3"/>
                                </a:cxn>
                              </a:cxnLst>
                              <a:rect l="0" t="0" r="r" b="b"/>
                              <a:pathLst>
                                <a:path w="267" h="392">
                                  <a:moveTo>
                                    <a:pt x="0" y="0"/>
                                  </a:moveTo>
                                  <a:lnTo>
                                    <a:pt x="26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61" name="Freeform 371"/>
                        <wps:cNvSpPr>
                          <a:spLocks/>
                        </wps:cNvSpPr>
                        <wps:spPr bwMode="auto">
                          <a:xfrm>
                            <a:off x="4027" y="1078"/>
                            <a:ext cx="531" cy="1318"/>
                          </a:xfrm>
                          <a:custGeom>
                            <a:avLst/>
                            <a:gdLst>
                              <a:gd name="T0" fmla="*/ 530 w 531"/>
                              <a:gd name="T1" fmla="*/ 0 h 1318"/>
                              <a:gd name="T2" fmla="*/ 0 w 531"/>
                              <a:gd name="T3" fmla="*/ 0 h 1318"/>
                              <a:gd name="T4" fmla="*/ 0 w 531"/>
                              <a:gd name="T5" fmla="*/ 1317 h 1318"/>
                              <a:gd name="T6" fmla="*/ 530 w 531"/>
                              <a:gd name="T7" fmla="*/ 1317 h 1318"/>
                              <a:gd name="T8" fmla="*/ 530 w 531"/>
                              <a:gd name="T9" fmla="*/ 0 h 1318"/>
                            </a:gdLst>
                            <a:ahLst/>
                            <a:cxnLst>
                              <a:cxn ang="0">
                                <a:pos x="T0" y="T1"/>
                              </a:cxn>
                              <a:cxn ang="0">
                                <a:pos x="T2" y="T3"/>
                              </a:cxn>
                              <a:cxn ang="0">
                                <a:pos x="T4" y="T5"/>
                              </a:cxn>
                              <a:cxn ang="0">
                                <a:pos x="T6" y="T7"/>
                              </a:cxn>
                              <a:cxn ang="0">
                                <a:pos x="T8" y="T9"/>
                              </a:cxn>
                            </a:cxnLst>
                            <a:rect l="0" t="0" r="r" b="b"/>
                            <a:pathLst>
                              <a:path w="531" h="1318">
                                <a:moveTo>
                                  <a:pt x="530" y="0"/>
                                </a:moveTo>
                                <a:lnTo>
                                  <a:pt x="0" y="0"/>
                                </a:lnTo>
                                <a:lnTo>
                                  <a:pt x="0" y="1317"/>
                                </a:lnTo>
                                <a:lnTo>
                                  <a:pt x="530" y="1317"/>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62" name="Group 372"/>
                        <wpg:cNvGrpSpPr>
                          <a:grpSpLocks/>
                        </wpg:cNvGrpSpPr>
                        <wpg:grpSpPr bwMode="auto">
                          <a:xfrm>
                            <a:off x="5354" y="1222"/>
                            <a:ext cx="267" cy="392"/>
                            <a:chOff x="5354" y="1222"/>
                            <a:chExt cx="267" cy="392"/>
                          </a:xfrm>
                        </wpg:grpSpPr>
                        <wps:wsp>
                          <wps:cNvPr id="1463" name="Freeform 373"/>
                          <wps:cNvSpPr>
                            <a:spLocks/>
                          </wps:cNvSpPr>
                          <wps:spPr bwMode="auto">
                            <a:xfrm>
                              <a:off x="5354" y="1222"/>
                              <a:ext cx="267" cy="392"/>
                            </a:xfrm>
                            <a:custGeom>
                              <a:avLst/>
                              <a:gdLst>
                                <a:gd name="T0" fmla="*/ 0 w 267"/>
                                <a:gd name="T1" fmla="*/ 391 h 392"/>
                                <a:gd name="T2" fmla="*/ 266 w 267"/>
                                <a:gd name="T3" fmla="*/ 391 h 392"/>
                              </a:gdLst>
                              <a:ahLst/>
                              <a:cxnLst>
                                <a:cxn ang="0">
                                  <a:pos x="T0" y="T1"/>
                                </a:cxn>
                                <a:cxn ang="0">
                                  <a:pos x="T2" y="T3"/>
                                </a:cxn>
                              </a:cxnLst>
                              <a:rect l="0" t="0" r="r" b="b"/>
                              <a:pathLst>
                                <a:path w="267" h="392">
                                  <a:moveTo>
                                    <a:pt x="0" y="391"/>
                                  </a:moveTo>
                                  <a:lnTo>
                                    <a:pt x="266"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4" name="Freeform 374"/>
                          <wps:cNvSpPr>
                            <a:spLocks/>
                          </wps:cNvSpPr>
                          <wps:spPr bwMode="auto">
                            <a:xfrm>
                              <a:off x="5354" y="1222"/>
                              <a:ext cx="267" cy="392"/>
                            </a:xfrm>
                            <a:custGeom>
                              <a:avLst/>
                              <a:gdLst>
                                <a:gd name="T0" fmla="*/ 0 w 267"/>
                                <a:gd name="T1" fmla="*/ 0 h 392"/>
                                <a:gd name="T2" fmla="*/ 266 w 267"/>
                                <a:gd name="T3" fmla="*/ 0 h 392"/>
                              </a:gdLst>
                              <a:ahLst/>
                              <a:cxnLst>
                                <a:cxn ang="0">
                                  <a:pos x="T0" y="T1"/>
                                </a:cxn>
                                <a:cxn ang="0">
                                  <a:pos x="T2" y="T3"/>
                                </a:cxn>
                              </a:cxnLst>
                              <a:rect l="0" t="0" r="r" b="b"/>
                              <a:pathLst>
                                <a:path w="267" h="392">
                                  <a:moveTo>
                                    <a:pt x="0" y="0"/>
                                  </a:moveTo>
                                  <a:lnTo>
                                    <a:pt x="26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65" name="Freeform 375"/>
                        <wps:cNvSpPr>
                          <a:spLocks/>
                        </wps:cNvSpPr>
                        <wps:spPr bwMode="auto">
                          <a:xfrm>
                            <a:off x="4824" y="1028"/>
                            <a:ext cx="531" cy="1368"/>
                          </a:xfrm>
                          <a:custGeom>
                            <a:avLst/>
                            <a:gdLst>
                              <a:gd name="T0" fmla="*/ 530 w 531"/>
                              <a:gd name="T1" fmla="*/ 0 h 1368"/>
                              <a:gd name="T2" fmla="*/ 0 w 531"/>
                              <a:gd name="T3" fmla="*/ 0 h 1368"/>
                              <a:gd name="T4" fmla="*/ 0 w 531"/>
                              <a:gd name="T5" fmla="*/ 1367 h 1368"/>
                              <a:gd name="T6" fmla="*/ 530 w 531"/>
                              <a:gd name="T7" fmla="*/ 1367 h 1368"/>
                              <a:gd name="T8" fmla="*/ 530 w 531"/>
                              <a:gd name="T9" fmla="*/ 0 h 1368"/>
                            </a:gdLst>
                            <a:ahLst/>
                            <a:cxnLst>
                              <a:cxn ang="0">
                                <a:pos x="T0" y="T1"/>
                              </a:cxn>
                              <a:cxn ang="0">
                                <a:pos x="T2" y="T3"/>
                              </a:cxn>
                              <a:cxn ang="0">
                                <a:pos x="T4" y="T5"/>
                              </a:cxn>
                              <a:cxn ang="0">
                                <a:pos x="T6" y="T7"/>
                              </a:cxn>
                              <a:cxn ang="0">
                                <a:pos x="T8" y="T9"/>
                              </a:cxn>
                            </a:cxnLst>
                            <a:rect l="0" t="0" r="r" b="b"/>
                            <a:pathLst>
                              <a:path w="531" h="1368">
                                <a:moveTo>
                                  <a:pt x="530" y="0"/>
                                </a:moveTo>
                                <a:lnTo>
                                  <a:pt x="0" y="0"/>
                                </a:lnTo>
                                <a:lnTo>
                                  <a:pt x="0" y="1367"/>
                                </a:lnTo>
                                <a:lnTo>
                                  <a:pt x="530" y="1367"/>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66" name="Group 376"/>
                        <wpg:cNvGrpSpPr>
                          <a:grpSpLocks/>
                        </wpg:cNvGrpSpPr>
                        <wpg:grpSpPr bwMode="auto">
                          <a:xfrm>
                            <a:off x="6151" y="1222"/>
                            <a:ext cx="267" cy="392"/>
                            <a:chOff x="6151" y="1222"/>
                            <a:chExt cx="267" cy="392"/>
                          </a:xfrm>
                        </wpg:grpSpPr>
                        <wps:wsp>
                          <wps:cNvPr id="1467" name="Freeform 377"/>
                          <wps:cNvSpPr>
                            <a:spLocks/>
                          </wps:cNvSpPr>
                          <wps:spPr bwMode="auto">
                            <a:xfrm>
                              <a:off x="6151" y="1222"/>
                              <a:ext cx="267" cy="392"/>
                            </a:xfrm>
                            <a:custGeom>
                              <a:avLst/>
                              <a:gdLst>
                                <a:gd name="T0" fmla="*/ 0 w 267"/>
                                <a:gd name="T1" fmla="*/ 391 h 392"/>
                                <a:gd name="T2" fmla="*/ 266 w 267"/>
                                <a:gd name="T3" fmla="*/ 391 h 392"/>
                              </a:gdLst>
                              <a:ahLst/>
                              <a:cxnLst>
                                <a:cxn ang="0">
                                  <a:pos x="T0" y="T1"/>
                                </a:cxn>
                                <a:cxn ang="0">
                                  <a:pos x="T2" y="T3"/>
                                </a:cxn>
                              </a:cxnLst>
                              <a:rect l="0" t="0" r="r" b="b"/>
                              <a:pathLst>
                                <a:path w="267" h="392">
                                  <a:moveTo>
                                    <a:pt x="0" y="391"/>
                                  </a:moveTo>
                                  <a:lnTo>
                                    <a:pt x="266"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Freeform 378"/>
                          <wps:cNvSpPr>
                            <a:spLocks/>
                          </wps:cNvSpPr>
                          <wps:spPr bwMode="auto">
                            <a:xfrm>
                              <a:off x="6151" y="1222"/>
                              <a:ext cx="267" cy="392"/>
                            </a:xfrm>
                            <a:custGeom>
                              <a:avLst/>
                              <a:gdLst>
                                <a:gd name="T0" fmla="*/ 0 w 267"/>
                                <a:gd name="T1" fmla="*/ 0 h 392"/>
                                <a:gd name="T2" fmla="*/ 266 w 267"/>
                                <a:gd name="T3" fmla="*/ 0 h 392"/>
                              </a:gdLst>
                              <a:ahLst/>
                              <a:cxnLst>
                                <a:cxn ang="0">
                                  <a:pos x="T0" y="T1"/>
                                </a:cxn>
                                <a:cxn ang="0">
                                  <a:pos x="T2" y="T3"/>
                                </a:cxn>
                              </a:cxnLst>
                              <a:rect l="0" t="0" r="r" b="b"/>
                              <a:pathLst>
                                <a:path w="267" h="392">
                                  <a:moveTo>
                                    <a:pt x="0" y="0"/>
                                  </a:moveTo>
                                  <a:lnTo>
                                    <a:pt x="26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69" name="Freeform 379"/>
                        <wps:cNvSpPr>
                          <a:spLocks/>
                        </wps:cNvSpPr>
                        <wps:spPr bwMode="auto">
                          <a:xfrm>
                            <a:off x="5620" y="992"/>
                            <a:ext cx="531" cy="1404"/>
                          </a:xfrm>
                          <a:custGeom>
                            <a:avLst/>
                            <a:gdLst>
                              <a:gd name="T0" fmla="*/ 530 w 531"/>
                              <a:gd name="T1" fmla="*/ 0 h 1404"/>
                              <a:gd name="T2" fmla="*/ 0 w 531"/>
                              <a:gd name="T3" fmla="*/ 0 h 1404"/>
                              <a:gd name="T4" fmla="*/ 0 w 531"/>
                              <a:gd name="T5" fmla="*/ 1403 h 1404"/>
                              <a:gd name="T6" fmla="*/ 530 w 531"/>
                              <a:gd name="T7" fmla="*/ 1403 h 1404"/>
                              <a:gd name="T8" fmla="*/ 530 w 531"/>
                              <a:gd name="T9" fmla="*/ 0 h 1404"/>
                            </a:gdLst>
                            <a:ahLst/>
                            <a:cxnLst>
                              <a:cxn ang="0">
                                <a:pos x="T0" y="T1"/>
                              </a:cxn>
                              <a:cxn ang="0">
                                <a:pos x="T2" y="T3"/>
                              </a:cxn>
                              <a:cxn ang="0">
                                <a:pos x="T4" y="T5"/>
                              </a:cxn>
                              <a:cxn ang="0">
                                <a:pos x="T6" y="T7"/>
                              </a:cxn>
                              <a:cxn ang="0">
                                <a:pos x="T8" y="T9"/>
                              </a:cxn>
                            </a:cxnLst>
                            <a:rect l="0" t="0" r="r" b="b"/>
                            <a:pathLst>
                              <a:path w="531" h="1404">
                                <a:moveTo>
                                  <a:pt x="530" y="0"/>
                                </a:moveTo>
                                <a:lnTo>
                                  <a:pt x="0" y="0"/>
                                </a:lnTo>
                                <a:lnTo>
                                  <a:pt x="0" y="1403"/>
                                </a:lnTo>
                                <a:lnTo>
                                  <a:pt x="530" y="1403"/>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70" name="Group 380"/>
                        <wpg:cNvGrpSpPr>
                          <a:grpSpLocks/>
                        </wpg:cNvGrpSpPr>
                        <wpg:grpSpPr bwMode="auto">
                          <a:xfrm>
                            <a:off x="6948" y="1222"/>
                            <a:ext cx="267" cy="392"/>
                            <a:chOff x="6948" y="1222"/>
                            <a:chExt cx="267" cy="392"/>
                          </a:xfrm>
                        </wpg:grpSpPr>
                        <wps:wsp>
                          <wps:cNvPr id="1471" name="Freeform 381"/>
                          <wps:cNvSpPr>
                            <a:spLocks/>
                          </wps:cNvSpPr>
                          <wps:spPr bwMode="auto">
                            <a:xfrm>
                              <a:off x="6948" y="1222"/>
                              <a:ext cx="267" cy="392"/>
                            </a:xfrm>
                            <a:custGeom>
                              <a:avLst/>
                              <a:gdLst>
                                <a:gd name="T0" fmla="*/ 0 w 267"/>
                                <a:gd name="T1" fmla="*/ 391 h 392"/>
                                <a:gd name="T2" fmla="*/ 266 w 267"/>
                                <a:gd name="T3" fmla="*/ 391 h 392"/>
                              </a:gdLst>
                              <a:ahLst/>
                              <a:cxnLst>
                                <a:cxn ang="0">
                                  <a:pos x="T0" y="T1"/>
                                </a:cxn>
                                <a:cxn ang="0">
                                  <a:pos x="T2" y="T3"/>
                                </a:cxn>
                              </a:cxnLst>
                              <a:rect l="0" t="0" r="r" b="b"/>
                              <a:pathLst>
                                <a:path w="267" h="392">
                                  <a:moveTo>
                                    <a:pt x="0" y="391"/>
                                  </a:moveTo>
                                  <a:lnTo>
                                    <a:pt x="266"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2" name="Freeform 382"/>
                          <wps:cNvSpPr>
                            <a:spLocks/>
                          </wps:cNvSpPr>
                          <wps:spPr bwMode="auto">
                            <a:xfrm>
                              <a:off x="6948" y="1222"/>
                              <a:ext cx="267" cy="392"/>
                            </a:xfrm>
                            <a:custGeom>
                              <a:avLst/>
                              <a:gdLst>
                                <a:gd name="T0" fmla="*/ 0 w 267"/>
                                <a:gd name="T1" fmla="*/ 0 h 392"/>
                                <a:gd name="T2" fmla="*/ 266 w 267"/>
                                <a:gd name="T3" fmla="*/ 0 h 392"/>
                              </a:gdLst>
                              <a:ahLst/>
                              <a:cxnLst>
                                <a:cxn ang="0">
                                  <a:pos x="T0" y="T1"/>
                                </a:cxn>
                                <a:cxn ang="0">
                                  <a:pos x="T2" y="T3"/>
                                </a:cxn>
                              </a:cxnLst>
                              <a:rect l="0" t="0" r="r" b="b"/>
                              <a:pathLst>
                                <a:path w="267" h="392">
                                  <a:moveTo>
                                    <a:pt x="0" y="0"/>
                                  </a:moveTo>
                                  <a:lnTo>
                                    <a:pt x="266"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73" name="Freeform 383"/>
                        <wps:cNvSpPr>
                          <a:spLocks/>
                        </wps:cNvSpPr>
                        <wps:spPr bwMode="auto">
                          <a:xfrm>
                            <a:off x="6417" y="948"/>
                            <a:ext cx="531" cy="1448"/>
                          </a:xfrm>
                          <a:custGeom>
                            <a:avLst/>
                            <a:gdLst>
                              <a:gd name="T0" fmla="*/ 530 w 531"/>
                              <a:gd name="T1" fmla="*/ 0 h 1448"/>
                              <a:gd name="T2" fmla="*/ 0 w 531"/>
                              <a:gd name="T3" fmla="*/ 0 h 1448"/>
                              <a:gd name="T4" fmla="*/ 0 w 531"/>
                              <a:gd name="T5" fmla="*/ 1447 h 1448"/>
                              <a:gd name="T6" fmla="*/ 530 w 531"/>
                              <a:gd name="T7" fmla="*/ 1447 h 1448"/>
                              <a:gd name="T8" fmla="*/ 530 w 531"/>
                              <a:gd name="T9" fmla="*/ 0 h 1448"/>
                            </a:gdLst>
                            <a:ahLst/>
                            <a:cxnLst>
                              <a:cxn ang="0">
                                <a:pos x="T0" y="T1"/>
                              </a:cxn>
                              <a:cxn ang="0">
                                <a:pos x="T2" y="T3"/>
                              </a:cxn>
                              <a:cxn ang="0">
                                <a:pos x="T4" y="T5"/>
                              </a:cxn>
                              <a:cxn ang="0">
                                <a:pos x="T6" y="T7"/>
                              </a:cxn>
                              <a:cxn ang="0">
                                <a:pos x="T8" y="T9"/>
                              </a:cxn>
                            </a:cxnLst>
                            <a:rect l="0" t="0" r="r" b="b"/>
                            <a:pathLst>
                              <a:path w="531" h="1448">
                                <a:moveTo>
                                  <a:pt x="530" y="0"/>
                                </a:moveTo>
                                <a:lnTo>
                                  <a:pt x="0" y="0"/>
                                </a:lnTo>
                                <a:lnTo>
                                  <a:pt x="0" y="1447"/>
                                </a:lnTo>
                                <a:lnTo>
                                  <a:pt x="530" y="1447"/>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74" name="Group 384"/>
                        <wpg:cNvGrpSpPr>
                          <a:grpSpLocks/>
                        </wpg:cNvGrpSpPr>
                        <wpg:grpSpPr bwMode="auto">
                          <a:xfrm>
                            <a:off x="2301" y="831"/>
                            <a:ext cx="7301" cy="783"/>
                            <a:chOff x="2301" y="831"/>
                            <a:chExt cx="7301" cy="783"/>
                          </a:xfrm>
                        </wpg:grpSpPr>
                        <wps:wsp>
                          <wps:cNvPr id="1475" name="Freeform 385"/>
                          <wps:cNvSpPr>
                            <a:spLocks/>
                          </wps:cNvSpPr>
                          <wps:spPr bwMode="auto">
                            <a:xfrm>
                              <a:off x="2301" y="831"/>
                              <a:ext cx="7301" cy="783"/>
                            </a:xfrm>
                            <a:custGeom>
                              <a:avLst/>
                              <a:gdLst>
                                <a:gd name="T0" fmla="*/ 5443 w 7301"/>
                                <a:gd name="T1" fmla="*/ 782 h 783"/>
                                <a:gd name="T2" fmla="*/ 5709 w 7301"/>
                                <a:gd name="T3" fmla="*/ 782 h 783"/>
                              </a:gdLst>
                              <a:ahLst/>
                              <a:cxnLst>
                                <a:cxn ang="0">
                                  <a:pos x="T0" y="T1"/>
                                </a:cxn>
                                <a:cxn ang="0">
                                  <a:pos x="T2" y="T3"/>
                                </a:cxn>
                              </a:cxnLst>
                              <a:rect l="0" t="0" r="r" b="b"/>
                              <a:pathLst>
                                <a:path w="7301" h="783">
                                  <a:moveTo>
                                    <a:pt x="5443" y="782"/>
                                  </a:moveTo>
                                  <a:lnTo>
                                    <a:pt x="5709"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Freeform 386"/>
                          <wps:cNvSpPr>
                            <a:spLocks/>
                          </wps:cNvSpPr>
                          <wps:spPr bwMode="auto">
                            <a:xfrm>
                              <a:off x="2301" y="831"/>
                              <a:ext cx="7301" cy="783"/>
                            </a:xfrm>
                            <a:custGeom>
                              <a:avLst/>
                              <a:gdLst>
                                <a:gd name="T0" fmla="*/ 5443 w 7301"/>
                                <a:gd name="T1" fmla="*/ 391 h 783"/>
                                <a:gd name="T2" fmla="*/ 5709 w 7301"/>
                                <a:gd name="T3" fmla="*/ 391 h 783"/>
                              </a:gdLst>
                              <a:ahLst/>
                              <a:cxnLst>
                                <a:cxn ang="0">
                                  <a:pos x="T0" y="T1"/>
                                </a:cxn>
                                <a:cxn ang="0">
                                  <a:pos x="T2" y="T3"/>
                                </a:cxn>
                              </a:cxnLst>
                              <a:rect l="0" t="0" r="r" b="b"/>
                              <a:pathLst>
                                <a:path w="7301" h="783">
                                  <a:moveTo>
                                    <a:pt x="5443" y="391"/>
                                  </a:moveTo>
                                  <a:lnTo>
                                    <a:pt x="5709"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Freeform 387"/>
                          <wps:cNvSpPr>
                            <a:spLocks/>
                          </wps:cNvSpPr>
                          <wps:spPr bwMode="auto">
                            <a:xfrm>
                              <a:off x="2301" y="831"/>
                              <a:ext cx="7301" cy="783"/>
                            </a:xfrm>
                            <a:custGeom>
                              <a:avLst/>
                              <a:gdLst>
                                <a:gd name="T0" fmla="*/ 0 w 7301"/>
                                <a:gd name="T1" fmla="*/ 0 h 783"/>
                                <a:gd name="T2" fmla="*/ 7300 w 7301"/>
                                <a:gd name="T3" fmla="*/ 0 h 783"/>
                              </a:gdLst>
                              <a:ahLst/>
                              <a:cxnLst>
                                <a:cxn ang="0">
                                  <a:pos x="T0" y="T1"/>
                                </a:cxn>
                                <a:cxn ang="0">
                                  <a:pos x="T2" y="T3"/>
                                </a:cxn>
                              </a:cxnLst>
                              <a:rect l="0" t="0" r="r" b="b"/>
                              <a:pathLst>
                                <a:path w="7301" h="783">
                                  <a:moveTo>
                                    <a:pt x="0" y="0"/>
                                  </a:moveTo>
                                  <a:lnTo>
                                    <a:pt x="730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78" name="Freeform 388"/>
                        <wps:cNvSpPr>
                          <a:spLocks/>
                        </wps:cNvSpPr>
                        <wps:spPr bwMode="auto">
                          <a:xfrm>
                            <a:off x="7214" y="903"/>
                            <a:ext cx="531" cy="1493"/>
                          </a:xfrm>
                          <a:custGeom>
                            <a:avLst/>
                            <a:gdLst>
                              <a:gd name="T0" fmla="*/ 530 w 531"/>
                              <a:gd name="T1" fmla="*/ 0 h 1493"/>
                              <a:gd name="T2" fmla="*/ 0 w 531"/>
                              <a:gd name="T3" fmla="*/ 0 h 1493"/>
                              <a:gd name="T4" fmla="*/ 0 w 531"/>
                              <a:gd name="T5" fmla="*/ 1492 h 1493"/>
                              <a:gd name="T6" fmla="*/ 530 w 531"/>
                              <a:gd name="T7" fmla="*/ 1492 h 1493"/>
                              <a:gd name="T8" fmla="*/ 530 w 531"/>
                              <a:gd name="T9" fmla="*/ 0 h 1493"/>
                            </a:gdLst>
                            <a:ahLst/>
                            <a:cxnLst>
                              <a:cxn ang="0">
                                <a:pos x="T0" y="T1"/>
                              </a:cxn>
                              <a:cxn ang="0">
                                <a:pos x="T2" y="T3"/>
                              </a:cxn>
                              <a:cxn ang="0">
                                <a:pos x="T4" y="T5"/>
                              </a:cxn>
                              <a:cxn ang="0">
                                <a:pos x="T6" y="T7"/>
                              </a:cxn>
                              <a:cxn ang="0">
                                <a:pos x="T8" y="T9"/>
                              </a:cxn>
                            </a:cxnLst>
                            <a:rect l="0" t="0" r="r" b="b"/>
                            <a:pathLst>
                              <a:path w="531" h="1493">
                                <a:moveTo>
                                  <a:pt x="530" y="0"/>
                                </a:moveTo>
                                <a:lnTo>
                                  <a:pt x="0" y="0"/>
                                </a:lnTo>
                                <a:lnTo>
                                  <a:pt x="0" y="1492"/>
                                </a:lnTo>
                                <a:lnTo>
                                  <a:pt x="530" y="1492"/>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79" name="Group 389"/>
                        <wpg:cNvGrpSpPr>
                          <a:grpSpLocks/>
                        </wpg:cNvGrpSpPr>
                        <wpg:grpSpPr bwMode="auto">
                          <a:xfrm>
                            <a:off x="8541" y="1222"/>
                            <a:ext cx="264" cy="392"/>
                            <a:chOff x="8541" y="1222"/>
                            <a:chExt cx="264" cy="392"/>
                          </a:xfrm>
                        </wpg:grpSpPr>
                        <wps:wsp>
                          <wps:cNvPr id="1480" name="Freeform 390"/>
                          <wps:cNvSpPr>
                            <a:spLocks/>
                          </wps:cNvSpPr>
                          <wps:spPr bwMode="auto">
                            <a:xfrm>
                              <a:off x="8541" y="1222"/>
                              <a:ext cx="264" cy="392"/>
                            </a:xfrm>
                            <a:custGeom>
                              <a:avLst/>
                              <a:gdLst>
                                <a:gd name="T0" fmla="*/ 0 w 264"/>
                                <a:gd name="T1" fmla="*/ 391 h 392"/>
                                <a:gd name="T2" fmla="*/ 263 w 264"/>
                                <a:gd name="T3" fmla="*/ 391 h 392"/>
                              </a:gdLst>
                              <a:ahLst/>
                              <a:cxnLst>
                                <a:cxn ang="0">
                                  <a:pos x="T0" y="T1"/>
                                </a:cxn>
                                <a:cxn ang="0">
                                  <a:pos x="T2" y="T3"/>
                                </a:cxn>
                              </a:cxnLst>
                              <a:rect l="0" t="0" r="r" b="b"/>
                              <a:pathLst>
                                <a:path w="264" h="392">
                                  <a:moveTo>
                                    <a:pt x="0" y="391"/>
                                  </a:moveTo>
                                  <a:lnTo>
                                    <a:pt x="263"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1" name="Freeform 391"/>
                          <wps:cNvSpPr>
                            <a:spLocks/>
                          </wps:cNvSpPr>
                          <wps:spPr bwMode="auto">
                            <a:xfrm>
                              <a:off x="8541" y="1222"/>
                              <a:ext cx="264" cy="392"/>
                            </a:xfrm>
                            <a:custGeom>
                              <a:avLst/>
                              <a:gdLst>
                                <a:gd name="T0" fmla="*/ 0 w 264"/>
                                <a:gd name="T1" fmla="*/ 0 h 392"/>
                                <a:gd name="T2" fmla="*/ 263 w 264"/>
                                <a:gd name="T3" fmla="*/ 0 h 392"/>
                              </a:gdLst>
                              <a:ahLst/>
                              <a:cxnLst>
                                <a:cxn ang="0">
                                  <a:pos x="T0" y="T1"/>
                                </a:cxn>
                                <a:cxn ang="0">
                                  <a:pos x="T2" y="T3"/>
                                </a:cxn>
                              </a:cxnLst>
                              <a:rect l="0" t="0" r="r" b="b"/>
                              <a:pathLst>
                                <a:path w="264" h="392">
                                  <a:moveTo>
                                    <a:pt x="0" y="0"/>
                                  </a:moveTo>
                                  <a:lnTo>
                                    <a:pt x="263"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82" name="Freeform 392"/>
                        <wps:cNvSpPr>
                          <a:spLocks/>
                        </wps:cNvSpPr>
                        <wps:spPr bwMode="auto">
                          <a:xfrm>
                            <a:off x="8011" y="872"/>
                            <a:ext cx="531" cy="1524"/>
                          </a:xfrm>
                          <a:custGeom>
                            <a:avLst/>
                            <a:gdLst>
                              <a:gd name="T0" fmla="*/ 530 w 531"/>
                              <a:gd name="T1" fmla="*/ 0 h 1524"/>
                              <a:gd name="T2" fmla="*/ 0 w 531"/>
                              <a:gd name="T3" fmla="*/ 0 h 1524"/>
                              <a:gd name="T4" fmla="*/ 0 w 531"/>
                              <a:gd name="T5" fmla="*/ 1523 h 1524"/>
                              <a:gd name="T6" fmla="*/ 530 w 531"/>
                              <a:gd name="T7" fmla="*/ 1523 h 1524"/>
                              <a:gd name="T8" fmla="*/ 530 w 531"/>
                              <a:gd name="T9" fmla="*/ 0 h 1524"/>
                            </a:gdLst>
                            <a:ahLst/>
                            <a:cxnLst>
                              <a:cxn ang="0">
                                <a:pos x="T0" y="T1"/>
                              </a:cxn>
                              <a:cxn ang="0">
                                <a:pos x="T2" y="T3"/>
                              </a:cxn>
                              <a:cxn ang="0">
                                <a:pos x="T4" y="T5"/>
                              </a:cxn>
                              <a:cxn ang="0">
                                <a:pos x="T6" y="T7"/>
                              </a:cxn>
                              <a:cxn ang="0">
                                <a:pos x="T8" y="T9"/>
                              </a:cxn>
                            </a:cxnLst>
                            <a:rect l="0" t="0" r="r" b="b"/>
                            <a:pathLst>
                              <a:path w="531" h="1524">
                                <a:moveTo>
                                  <a:pt x="530" y="0"/>
                                </a:moveTo>
                                <a:lnTo>
                                  <a:pt x="0" y="0"/>
                                </a:lnTo>
                                <a:lnTo>
                                  <a:pt x="0" y="1523"/>
                                </a:lnTo>
                                <a:lnTo>
                                  <a:pt x="530" y="1523"/>
                                </a:lnTo>
                                <a:lnTo>
                                  <a:pt x="53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83" name="Group 393"/>
                        <wpg:cNvGrpSpPr>
                          <a:grpSpLocks/>
                        </wpg:cNvGrpSpPr>
                        <wpg:grpSpPr bwMode="auto">
                          <a:xfrm>
                            <a:off x="9338" y="1222"/>
                            <a:ext cx="264" cy="392"/>
                            <a:chOff x="9338" y="1222"/>
                            <a:chExt cx="264" cy="392"/>
                          </a:xfrm>
                        </wpg:grpSpPr>
                        <wps:wsp>
                          <wps:cNvPr id="1484" name="Freeform 394"/>
                          <wps:cNvSpPr>
                            <a:spLocks/>
                          </wps:cNvSpPr>
                          <wps:spPr bwMode="auto">
                            <a:xfrm>
                              <a:off x="9338" y="1222"/>
                              <a:ext cx="264" cy="392"/>
                            </a:xfrm>
                            <a:custGeom>
                              <a:avLst/>
                              <a:gdLst>
                                <a:gd name="T0" fmla="*/ 0 w 264"/>
                                <a:gd name="T1" fmla="*/ 391 h 392"/>
                                <a:gd name="T2" fmla="*/ 263 w 264"/>
                                <a:gd name="T3" fmla="*/ 391 h 392"/>
                              </a:gdLst>
                              <a:ahLst/>
                              <a:cxnLst>
                                <a:cxn ang="0">
                                  <a:pos x="T0" y="T1"/>
                                </a:cxn>
                                <a:cxn ang="0">
                                  <a:pos x="T2" y="T3"/>
                                </a:cxn>
                              </a:cxnLst>
                              <a:rect l="0" t="0" r="r" b="b"/>
                              <a:pathLst>
                                <a:path w="264" h="392">
                                  <a:moveTo>
                                    <a:pt x="0" y="391"/>
                                  </a:moveTo>
                                  <a:lnTo>
                                    <a:pt x="263"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5" name="Freeform 395"/>
                          <wps:cNvSpPr>
                            <a:spLocks/>
                          </wps:cNvSpPr>
                          <wps:spPr bwMode="auto">
                            <a:xfrm>
                              <a:off x="9338" y="1222"/>
                              <a:ext cx="264" cy="392"/>
                            </a:xfrm>
                            <a:custGeom>
                              <a:avLst/>
                              <a:gdLst>
                                <a:gd name="T0" fmla="*/ 0 w 264"/>
                                <a:gd name="T1" fmla="*/ 0 h 392"/>
                                <a:gd name="T2" fmla="*/ 263 w 264"/>
                                <a:gd name="T3" fmla="*/ 0 h 392"/>
                              </a:gdLst>
                              <a:ahLst/>
                              <a:cxnLst>
                                <a:cxn ang="0">
                                  <a:pos x="T0" y="T1"/>
                                </a:cxn>
                                <a:cxn ang="0">
                                  <a:pos x="T2" y="T3"/>
                                </a:cxn>
                              </a:cxnLst>
                              <a:rect l="0" t="0" r="r" b="b"/>
                              <a:pathLst>
                                <a:path w="264" h="392">
                                  <a:moveTo>
                                    <a:pt x="0" y="0"/>
                                  </a:moveTo>
                                  <a:lnTo>
                                    <a:pt x="263"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86" name="Freeform 396"/>
                        <wps:cNvSpPr>
                          <a:spLocks/>
                        </wps:cNvSpPr>
                        <wps:spPr bwMode="auto">
                          <a:xfrm>
                            <a:off x="8805" y="833"/>
                            <a:ext cx="533" cy="1563"/>
                          </a:xfrm>
                          <a:custGeom>
                            <a:avLst/>
                            <a:gdLst>
                              <a:gd name="T0" fmla="*/ 532 w 533"/>
                              <a:gd name="T1" fmla="*/ 0 h 1563"/>
                              <a:gd name="T2" fmla="*/ 0 w 533"/>
                              <a:gd name="T3" fmla="*/ 0 h 1563"/>
                              <a:gd name="T4" fmla="*/ 0 w 533"/>
                              <a:gd name="T5" fmla="*/ 1562 h 1563"/>
                              <a:gd name="T6" fmla="*/ 532 w 533"/>
                              <a:gd name="T7" fmla="*/ 1562 h 1563"/>
                              <a:gd name="T8" fmla="*/ 532 w 533"/>
                              <a:gd name="T9" fmla="*/ 0 h 1563"/>
                            </a:gdLst>
                            <a:ahLst/>
                            <a:cxnLst>
                              <a:cxn ang="0">
                                <a:pos x="T0" y="T1"/>
                              </a:cxn>
                              <a:cxn ang="0">
                                <a:pos x="T2" y="T3"/>
                              </a:cxn>
                              <a:cxn ang="0">
                                <a:pos x="T4" y="T5"/>
                              </a:cxn>
                              <a:cxn ang="0">
                                <a:pos x="T6" y="T7"/>
                              </a:cxn>
                              <a:cxn ang="0">
                                <a:pos x="T8" y="T9"/>
                              </a:cxn>
                            </a:cxnLst>
                            <a:rect l="0" t="0" r="r" b="b"/>
                            <a:pathLst>
                              <a:path w="533" h="1563">
                                <a:moveTo>
                                  <a:pt x="532" y="0"/>
                                </a:moveTo>
                                <a:lnTo>
                                  <a:pt x="0" y="0"/>
                                </a:lnTo>
                                <a:lnTo>
                                  <a:pt x="0" y="1562"/>
                                </a:lnTo>
                                <a:lnTo>
                                  <a:pt x="532" y="1562"/>
                                </a:lnTo>
                                <a:lnTo>
                                  <a:pt x="53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87" name="Group 397"/>
                        <wpg:cNvGrpSpPr>
                          <a:grpSpLocks/>
                        </wpg:cNvGrpSpPr>
                        <wpg:grpSpPr bwMode="auto">
                          <a:xfrm>
                            <a:off x="10135" y="831"/>
                            <a:ext cx="132" cy="783"/>
                            <a:chOff x="10135" y="831"/>
                            <a:chExt cx="132" cy="783"/>
                          </a:xfrm>
                        </wpg:grpSpPr>
                        <wps:wsp>
                          <wps:cNvPr id="1488" name="Freeform 398"/>
                          <wps:cNvSpPr>
                            <a:spLocks/>
                          </wps:cNvSpPr>
                          <wps:spPr bwMode="auto">
                            <a:xfrm>
                              <a:off x="10135" y="831"/>
                              <a:ext cx="132" cy="783"/>
                            </a:xfrm>
                            <a:custGeom>
                              <a:avLst/>
                              <a:gdLst>
                                <a:gd name="T0" fmla="*/ 0 w 132"/>
                                <a:gd name="T1" fmla="*/ 782 h 783"/>
                                <a:gd name="T2" fmla="*/ 132 w 132"/>
                                <a:gd name="T3" fmla="*/ 782 h 783"/>
                              </a:gdLst>
                              <a:ahLst/>
                              <a:cxnLst>
                                <a:cxn ang="0">
                                  <a:pos x="T0" y="T1"/>
                                </a:cxn>
                                <a:cxn ang="0">
                                  <a:pos x="T2" y="T3"/>
                                </a:cxn>
                              </a:cxnLst>
                              <a:rect l="0" t="0" r="r" b="b"/>
                              <a:pathLst>
                                <a:path w="132" h="783">
                                  <a:moveTo>
                                    <a:pt x="0" y="782"/>
                                  </a:moveTo>
                                  <a:lnTo>
                                    <a:pt x="132" y="78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9" name="Freeform 399"/>
                          <wps:cNvSpPr>
                            <a:spLocks/>
                          </wps:cNvSpPr>
                          <wps:spPr bwMode="auto">
                            <a:xfrm>
                              <a:off x="10135" y="831"/>
                              <a:ext cx="132" cy="783"/>
                            </a:xfrm>
                            <a:custGeom>
                              <a:avLst/>
                              <a:gdLst>
                                <a:gd name="T0" fmla="*/ 0 w 132"/>
                                <a:gd name="T1" fmla="*/ 391 h 783"/>
                                <a:gd name="T2" fmla="*/ 132 w 132"/>
                                <a:gd name="T3" fmla="*/ 391 h 783"/>
                              </a:gdLst>
                              <a:ahLst/>
                              <a:cxnLst>
                                <a:cxn ang="0">
                                  <a:pos x="T0" y="T1"/>
                                </a:cxn>
                                <a:cxn ang="0">
                                  <a:pos x="T2" y="T3"/>
                                </a:cxn>
                              </a:cxnLst>
                              <a:rect l="0" t="0" r="r" b="b"/>
                              <a:pathLst>
                                <a:path w="132" h="783">
                                  <a:moveTo>
                                    <a:pt x="0" y="391"/>
                                  </a:moveTo>
                                  <a:lnTo>
                                    <a:pt x="132" y="3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Freeform 400"/>
                          <wps:cNvSpPr>
                            <a:spLocks/>
                          </wps:cNvSpPr>
                          <wps:spPr bwMode="auto">
                            <a:xfrm>
                              <a:off x="10135" y="831"/>
                              <a:ext cx="132" cy="783"/>
                            </a:xfrm>
                            <a:custGeom>
                              <a:avLst/>
                              <a:gdLst>
                                <a:gd name="T0" fmla="*/ 0 w 132"/>
                                <a:gd name="T1" fmla="*/ 0 h 783"/>
                                <a:gd name="T2" fmla="*/ 132 w 132"/>
                                <a:gd name="T3" fmla="*/ 0 h 783"/>
                              </a:gdLst>
                              <a:ahLst/>
                              <a:cxnLst>
                                <a:cxn ang="0">
                                  <a:pos x="T0" y="T1"/>
                                </a:cxn>
                                <a:cxn ang="0">
                                  <a:pos x="T2" y="T3"/>
                                </a:cxn>
                              </a:cxnLst>
                              <a:rect l="0" t="0" r="r" b="b"/>
                              <a:pathLst>
                                <a:path w="132" h="783">
                                  <a:moveTo>
                                    <a:pt x="0" y="0"/>
                                  </a:moveTo>
                                  <a:lnTo>
                                    <a:pt x="132"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91" name="Freeform 401"/>
                        <wps:cNvSpPr>
                          <a:spLocks/>
                        </wps:cNvSpPr>
                        <wps:spPr bwMode="auto">
                          <a:xfrm>
                            <a:off x="9602" y="819"/>
                            <a:ext cx="533" cy="1577"/>
                          </a:xfrm>
                          <a:custGeom>
                            <a:avLst/>
                            <a:gdLst>
                              <a:gd name="T0" fmla="*/ 532 w 533"/>
                              <a:gd name="T1" fmla="*/ 0 h 1577"/>
                              <a:gd name="T2" fmla="*/ 0 w 533"/>
                              <a:gd name="T3" fmla="*/ 0 h 1577"/>
                              <a:gd name="T4" fmla="*/ 0 w 533"/>
                              <a:gd name="T5" fmla="*/ 1576 h 1577"/>
                              <a:gd name="T6" fmla="*/ 532 w 533"/>
                              <a:gd name="T7" fmla="*/ 1576 h 1577"/>
                              <a:gd name="T8" fmla="*/ 532 w 533"/>
                              <a:gd name="T9" fmla="*/ 0 h 1577"/>
                            </a:gdLst>
                            <a:ahLst/>
                            <a:cxnLst>
                              <a:cxn ang="0">
                                <a:pos x="T0" y="T1"/>
                              </a:cxn>
                              <a:cxn ang="0">
                                <a:pos x="T2" y="T3"/>
                              </a:cxn>
                              <a:cxn ang="0">
                                <a:pos x="T4" y="T5"/>
                              </a:cxn>
                              <a:cxn ang="0">
                                <a:pos x="T6" y="T7"/>
                              </a:cxn>
                              <a:cxn ang="0">
                                <a:pos x="T8" y="T9"/>
                              </a:cxn>
                            </a:cxnLst>
                            <a:rect l="0" t="0" r="r" b="b"/>
                            <a:pathLst>
                              <a:path w="533" h="1577">
                                <a:moveTo>
                                  <a:pt x="532" y="0"/>
                                </a:moveTo>
                                <a:lnTo>
                                  <a:pt x="0" y="0"/>
                                </a:lnTo>
                                <a:lnTo>
                                  <a:pt x="0" y="1576"/>
                                </a:lnTo>
                                <a:lnTo>
                                  <a:pt x="532" y="1576"/>
                                </a:lnTo>
                                <a:lnTo>
                                  <a:pt x="53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 name="Freeform 402"/>
                        <wps:cNvSpPr>
                          <a:spLocks/>
                        </wps:cNvSpPr>
                        <wps:spPr bwMode="auto">
                          <a:xfrm>
                            <a:off x="2301" y="2396"/>
                            <a:ext cx="7966" cy="20"/>
                          </a:xfrm>
                          <a:custGeom>
                            <a:avLst/>
                            <a:gdLst>
                              <a:gd name="T0" fmla="*/ 0 w 7966"/>
                              <a:gd name="T1" fmla="*/ 0 h 20"/>
                              <a:gd name="T2" fmla="*/ 7965 w 7966"/>
                              <a:gd name="T3" fmla="*/ 0 h 20"/>
                            </a:gdLst>
                            <a:ahLst/>
                            <a:cxnLst>
                              <a:cxn ang="0">
                                <a:pos x="T0" y="T1"/>
                              </a:cxn>
                              <a:cxn ang="0">
                                <a:pos x="T2" y="T3"/>
                              </a:cxn>
                            </a:cxnLst>
                            <a:rect l="0" t="0" r="r" b="b"/>
                            <a:pathLst>
                              <a:path w="7966" h="20">
                                <a:moveTo>
                                  <a:pt x="0" y="0"/>
                                </a:moveTo>
                                <a:lnTo>
                                  <a:pt x="7965"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AD69E" id="Group 346" o:spid="_x0000_s1026" style="position:absolute;margin-left:115.05pt;margin-top:40.95pt;width:398.3pt;height:79.2pt;z-index:-251644416;mso-position-horizontal-relative:page" coordorigin="2301,819" coordsize="7966,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" o:allowincell="f">
                <v:group id="Group 347" o:spid="_x0000_s1027" style="position:absolute;left:2301;top:1222;width:7966;height:783" coordorigin="2301,1222"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">
                  <v:shape id="Freeform 348" o:spid="_x0000_s1028"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" path="m7833,782r132,e" filled="f" strokecolor="#d9d9d9" strokeweight=".72pt">
                    <v:path arrowok="t" o:connecttype="custom" o:connectlocs="7833,782;7965,782" o:connectangles="0,0"/>
                  </v:shape>
                  <v:shape id="Freeform 349" o:spid="_x0000_s1029"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" path="m7036,782r264,e" filled="f" strokecolor="#d9d9d9" strokeweight=".72pt">
                    <v:path arrowok="t" o:connecttype="custom" o:connectlocs="7036,782;7300,782" o:connectangles="0,0"/>
                  </v:shape>
                  <v:shape id="Freeform 350" o:spid="_x0000_s1030"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" path="m6240,782r264,e" filled="f" strokecolor="#d9d9d9" strokeweight=".72pt">
                    <v:path arrowok="t" o:connecttype="custom" o:connectlocs="6240,782;6504,782" o:connectangles="0,0"/>
                  </v:shape>
                  <v:shape id="Freeform 351" o:spid="_x0000_s1031"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" path="m5443,782r266,e" filled="f" strokecolor="#d9d9d9" strokeweight=".72pt">
                    <v:path arrowok="t" o:connecttype="custom" o:connectlocs="5443,782;5709,782" o:connectangles="0,0"/>
                  </v:shape>
                  <v:shape id="Freeform 352" o:spid="_x0000_s1032"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" path="m4646,782r266,e" filled="f" strokecolor="#d9d9d9" strokeweight=".72pt">
                    <v:path arrowok="t" o:connecttype="custom" o:connectlocs="4646,782;4912,782" o:connectangles="0,0"/>
                  </v:shape>
                  <v:shape id="Freeform 353" o:spid="_x0000_s1033"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" path="m3849,782r267,e" filled="f" strokecolor="#d9d9d9" strokeweight=".72pt">
                    <v:path arrowok="t" o:connecttype="custom" o:connectlocs="3849,782;4116,782" o:connectangles="0,0"/>
                  </v:shape>
                  <v:shape id="Freeform 354" o:spid="_x0000_s1034"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" path="m3052,782r267,e" filled="f" strokecolor="#d9d9d9" strokeweight=".72pt">
                    <v:path arrowok="t" o:connecttype="custom" o:connectlocs="3052,782;3319,782" o:connectangles="0,0"/>
                  </v:shape>
                  <v:shape id="Freeform 355" o:spid="_x0000_s1035"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" path="m2256,782r266,e" filled="f" strokecolor="#d9d9d9" strokeweight=".72pt">
                    <v:path arrowok="t" o:connecttype="custom" o:connectlocs="2256,782;2522,782" o:connectangles="0,0"/>
                  </v:shape>
                  <v:shape id="Freeform 356" o:spid="_x0000_s1036"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" path="m1461,782r264,e" filled="f" strokecolor="#d9d9d9" strokeweight=".72pt">
                    <v:path arrowok="t" o:connecttype="custom" o:connectlocs="1461,782;1725,782" o:connectangles="0,0"/>
                  </v:shape>
                  <v:shape id="Freeform 357" o:spid="_x0000_s1037"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" path="m664,782r264,e" filled="f" strokecolor="#d9d9d9" strokeweight=".72pt">
                    <v:path arrowok="t" o:connecttype="custom" o:connectlocs="664,782;928,782" o:connectangles="0,0"/>
                  </v:shape>
                  <v:shape id="Freeform 358" o:spid="_x0000_s1038"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" path="m,782r132,e" filled="f" strokecolor="#d9d9d9" strokeweight=".72pt">
                    <v:path arrowok="t" o:connecttype="custom" o:connectlocs="0,782;132,782" o:connectangles="0,0"/>
                  </v:shape>
                  <v:shape id="Freeform 359" o:spid="_x0000_s1039"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" path="m664,391r264,e" filled="f" strokecolor="#d9d9d9" strokeweight=".72pt">
                    <v:path arrowok="t" o:connecttype="custom" o:connectlocs="664,391;928,391" o:connectangles="0,0"/>
                  </v:shape>
                  <v:shape id="Freeform 360" o:spid="_x0000_s1040"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" path="m,391r132,e" filled="f" strokecolor="#d9d9d9" strokeweight=".72pt">
                    <v:path arrowok="t" o:connecttype="custom" o:connectlocs="0,391;132,391" o:connectangles="0,0"/>
                  </v:shape>
                  <v:shape id="Freeform 361" o:spid="_x0000_s1041"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" path="m664,l928,e" filled="f" strokecolor="#d9d9d9" strokeweight=".72pt">
                    <v:path arrowok="t" o:connecttype="custom" o:connectlocs="664,0;928,0" o:connectangles="0,0"/>
                  </v:shape>
                  <v:shape id="Freeform 362" o:spid="_x0000_s1042" style="position:absolute;left:2301;top:1222;width:7966;height:783;visibility:visible;mso-wrap-style:square;v-text-anchor:top" coordsize="7966,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" path="m,l132,e" filled="f" strokecolor="#d9d9d9" strokeweight=".72pt">
                    <v:path arrowok="t" o:connecttype="custom" o:connectlocs="0,0;132,0" o:connectangles="0,0"/>
                  </v:shape>
                </v:group>
                <v:shape id="Freeform 363" o:spid="_x0000_s1043" style="position:absolute;left:2433;top:1148;width:533;height:1248;visibility:visible;mso-wrap-style:square;v-text-anchor:top" coordsize="533,1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" path="m532,l,,,1247r532,l532,xe" fillcolor="#57b6c0" stroked="f">
                  <v:path arrowok="t" o:connecttype="custom" o:connectlocs="532,0;0,0;0,1247;532,1247;532,0" o:connectangles="0,0,0,0,0"/>
                </v:shape>
                <v:group id="Group 364" o:spid="_x0000_s1044" style="position:absolute;left:3763;top:1222;width:264;height:392" coordorigin="3763,1222"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">
                  <v:shape id="Freeform 365" o:spid="_x0000_s1045" style="position:absolute;left:3763;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" path="m,391r264,e" filled="f" strokecolor="#d9d9d9" strokeweight=".72pt">
                    <v:path arrowok="t" o:connecttype="custom" o:connectlocs="0,391;264,391" o:connectangles="0,0"/>
                  </v:shape>
                  <v:shape id="Freeform 366" o:spid="_x0000_s1046" style="position:absolute;left:3763;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" path="m,l264,e" filled="f" strokecolor="#d9d9d9" strokeweight=".72pt">
                    <v:path arrowok="t" o:connecttype="custom" o:connectlocs="0,0;264,0" o:connectangles="0,0"/>
                  </v:shape>
                </v:group>
                <v:shape id="Freeform 367" o:spid="_x0000_s1047" style="position:absolute;left:3230;top:1119;width:533;height:1277;visibility:visible;mso-wrap-style:square;v-text-anchor:top" coordsize="533,1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" path="m532,l,,,1276r532,l532,xe" fillcolor="#57b6c0" stroked="f">
                  <v:path arrowok="t" o:connecttype="custom" o:connectlocs="532,0;0,0;0,1276;532,1276;532,0" o:connectangles="0,0,0,0,0"/>
                </v:shape>
                <v:group id="Group 368" o:spid="_x0000_s1048" style="position:absolute;left:4557;top:1222;width:267;height:392" coordorigin="4557,1222"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OZh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gyjcygl7+AgAA//8DAFBLAQItABQABgAIAAAAIQDb4fbL7gAAAIUBAAATAAAAAAAA&#10;AAAAAAAAAAAAAABbQ29udGVudF9UeXBlc10ueG1sUEsBAi0AFAAGAAgAAAAhAFr0LFu/AAAAFQEA&#10;AAsAAAAAAAAAAAAAAAAAHwEAAF9yZWxzLy5yZWxzUEsBAi0AFAAGAAgAAAAhAJnQ5mHHAAAA3QAA&#10;AA8AAAAAAAAAAAAAAAAABwIAAGRycy9kb3ducmV2LnhtbFBLBQYAAAAAAwADALcAAAD7AgAAAAA=&#10;">
                  <v:shape id="Freeform 369" o:spid="_x0000_s1049" style="position:absolute;left:4557;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" path="m,391r266,e" filled="f" strokecolor="#d9d9d9" strokeweight=".72pt">
                    <v:path arrowok="t" o:connecttype="custom" o:connectlocs="0,391;266,391" o:connectangles="0,0"/>
                  </v:shape>
                  <v:shape id="Freeform 370" o:spid="_x0000_s1050" style="position:absolute;left:4557;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" path="m,l266,e" filled="f" strokecolor="#d9d9d9" strokeweight=".72pt">
                    <v:path arrowok="t" o:connecttype="custom" o:connectlocs="0,0;266,0" o:connectangles="0,0"/>
                  </v:shape>
                </v:group>
                <v:shape id="Freeform 371" o:spid="_x0000_s1051" style="position:absolute;left:4027;top:1078;width:531;height:1318;visibility:visible;mso-wrap-style:square;v-text-anchor:top" coordsize="531,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" path="m530,l,,,1317r530,l530,xe" fillcolor="#57b6c0" stroked="f">
                  <v:path arrowok="t" o:connecttype="custom" o:connectlocs="530,0;0,0;0,1317;530,1317;530,0" o:connectangles="0,0,0,0,0"/>
                </v:shape>
                <v:group id="Group 372" o:spid="_x0000_s1052" style="position:absolute;left:5354;top:1222;width:267;height:392" coordorigin="5354,1222"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">
                  <v:shape id="Freeform 373" o:spid="_x0000_s1053" style="position:absolute;left:5354;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" path="m,391r266,e" filled="f" strokecolor="#d9d9d9" strokeweight=".72pt">
                    <v:path arrowok="t" o:connecttype="custom" o:connectlocs="0,391;266,391" o:connectangles="0,0"/>
                  </v:shape>
                  <v:shape id="Freeform 374" o:spid="_x0000_s1054" style="position:absolute;left:5354;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" path="m,l266,e" filled="f" strokecolor="#d9d9d9" strokeweight=".72pt">
                    <v:path arrowok="t" o:connecttype="custom" o:connectlocs="0,0;266,0" o:connectangles="0,0"/>
                  </v:shape>
                </v:group>
                <v:shape id="Freeform 375" o:spid="_x0000_s1055" style="position:absolute;left:4824;top:1028;width:531;height:1368;visibility:visible;mso-wrap-style:square;v-text-anchor:top" coordsize="531,1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" path="m530,l,,,1367r530,l530,xe" fillcolor="#57b6c0" stroked="f">
                  <v:path arrowok="t" o:connecttype="custom" o:connectlocs="530,0;0,0;0,1367;530,1367;530,0" o:connectangles="0,0,0,0,0"/>
                </v:shape>
                <v:group id="Group 376" o:spid="_x0000_s1056" style="position:absolute;left:6151;top:1222;width:267;height:392" coordorigin="6151,1222"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">
                  <v:shape id="Freeform 377" o:spid="_x0000_s1057" style="position:absolute;left:6151;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" path="m,391r266,e" filled="f" strokecolor="#d9d9d9" strokeweight=".72pt">
                    <v:path arrowok="t" o:connecttype="custom" o:connectlocs="0,391;266,391" o:connectangles="0,0"/>
                  </v:shape>
                  <v:shape id="Freeform 378" o:spid="_x0000_s1058" style="position:absolute;left:6151;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" path="m,l266,e" filled="f" strokecolor="#d9d9d9" strokeweight=".72pt">
                    <v:path arrowok="t" o:connecttype="custom" o:connectlocs="0,0;266,0" o:connectangles="0,0"/>
                  </v:shape>
                </v:group>
                <v:shape id="Freeform 379" o:spid="_x0000_s1059" style="position:absolute;left:5620;top:992;width:531;height:1404;visibility:visible;mso-wrap-style:square;v-text-anchor:top" coordsize="531,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" path="m530,l,,,1403r530,l530,xe" fillcolor="#57b6c0" stroked="f">
                  <v:path arrowok="t" o:connecttype="custom" o:connectlocs="530,0;0,0;0,1403;530,1403;530,0" o:connectangles="0,0,0,0,0"/>
                </v:shape>
                <v:group id="Group 380" o:spid="_x0000_s1060" style="position:absolute;left:6948;top:1222;width:267;height:392" coordorigin="6948,1222"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">
                  <v:shape id="Freeform 381" o:spid="_x0000_s1061" style="position:absolute;left:6948;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" path="m,391r266,e" filled="f" strokecolor="#d9d9d9" strokeweight=".72pt">
                    <v:path arrowok="t" o:connecttype="custom" o:connectlocs="0,391;266,391" o:connectangles="0,0"/>
                  </v:shape>
                  <v:shape id="Freeform 382" o:spid="_x0000_s1062" style="position:absolute;left:6948;top:1222;width:267;height:392;visibility:visible;mso-wrap-style:square;v-text-anchor:top" coordsize="26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" path="m,l266,e" filled="f" strokecolor="#d9d9d9" strokeweight=".72pt">
                    <v:path arrowok="t" o:connecttype="custom" o:connectlocs="0,0;266,0" o:connectangles="0,0"/>
                  </v:shape>
                </v:group>
                <v:shape id="Freeform 383" o:spid="_x0000_s1063" style="position:absolute;left:6417;top:948;width:531;height:1448;visibility:visible;mso-wrap-style:square;v-text-anchor:top" coordsize="531,1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" path="m530,l,,,1447r530,l530,xe" fillcolor="#57b6c0" stroked="f">
                  <v:path arrowok="t" o:connecttype="custom" o:connectlocs="530,0;0,0;0,1447;530,1447;530,0" o:connectangles="0,0,0,0,0"/>
                </v:shape>
                <v:group id="Group 384" o:spid="_x0000_s1064" style="position:absolute;left:2301;top:831;width:7301;height:783" coordorigin="2301,831" coordsize="73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">
                  <v:shape id="Freeform 385" o:spid="_x0000_s1065" style="position:absolute;left:2301;top:831;width:7301;height:783;visibility:visible;mso-wrap-style:square;v-text-anchor:top" coordsize="73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" path="m5443,782r266,e" filled="f" strokecolor="#d9d9d9" strokeweight=".72pt">
                    <v:path arrowok="t" o:connecttype="custom" o:connectlocs="5443,782;5709,782" o:connectangles="0,0"/>
                  </v:shape>
                  <v:shape id="Freeform 386" o:spid="_x0000_s1066" style="position:absolute;left:2301;top:831;width:7301;height:783;visibility:visible;mso-wrap-style:square;v-text-anchor:top" coordsize="73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" path="m5443,391r266,e" filled="f" strokecolor="#d9d9d9" strokeweight=".72pt">
                    <v:path arrowok="t" o:connecttype="custom" o:connectlocs="5443,391;5709,391" o:connectangles="0,0"/>
                  </v:shape>
                  <v:shape id="Freeform 387" o:spid="_x0000_s1067" style="position:absolute;left:2301;top:831;width:7301;height:783;visibility:visible;mso-wrap-style:square;v-text-anchor:top" coordsize="7301,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" path="m,l7300,e" filled="f" strokecolor="#d9d9d9" strokeweight=".72pt">
                    <v:path arrowok="t" o:connecttype="custom" o:connectlocs="0,0;7300,0" o:connectangles="0,0"/>
                  </v:shape>
                </v:group>
                <v:shape id="Freeform 388" o:spid="_x0000_s1068" style="position:absolute;left:7214;top:903;width:531;height:1493;visibility:visible;mso-wrap-style:square;v-text-anchor:top" coordsize="531,1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" path="m530,l,,,1492r530,l530,xe" fillcolor="#57b6c0" stroked="f">
                  <v:path arrowok="t" o:connecttype="custom" o:connectlocs="530,0;0,0;0,1492;530,1492;530,0" o:connectangles="0,0,0,0,0"/>
                </v:shape>
                <v:group id="Group 389" o:spid="_x0000_s1069" style="position:absolute;left:8541;top:1222;width:264;height:392" coordorigin="8541,1222"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">
                  <v:shape id="Freeform 390" o:spid="_x0000_s1070" style="position:absolute;left:8541;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" path="m,391r263,e" filled="f" strokecolor="#d9d9d9" strokeweight=".72pt">
                    <v:path arrowok="t" o:connecttype="custom" o:connectlocs="0,391;263,391" o:connectangles="0,0"/>
                  </v:shape>
                  <v:shape id="Freeform 391" o:spid="_x0000_s1071" style="position:absolute;left:8541;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" path="m,l263,e" filled="f" strokecolor="#d9d9d9" strokeweight=".72pt">
                    <v:path arrowok="t" o:connecttype="custom" o:connectlocs="0,0;263,0" o:connectangles="0,0"/>
                  </v:shape>
                </v:group>
                <v:shape id="Freeform 392" o:spid="_x0000_s1072" style="position:absolute;left:8011;top:872;width:531;height:1524;visibility:visible;mso-wrap-style:square;v-text-anchor:top" coordsize="531,1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" path="m530,l,,,1523r530,l530,xe" fillcolor="#57b6c0" stroked="f">
                  <v:path arrowok="t" o:connecttype="custom" o:connectlocs="530,0;0,0;0,1523;530,1523;530,0" o:connectangles="0,0,0,0,0"/>
                </v:shape>
                <v:group id="Group 393" o:spid="_x0000_s1073" style="position:absolute;left:9338;top:1222;width:264;height:392" coordorigin="9338,1222"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">
                  <v:shape id="Freeform 394" o:spid="_x0000_s1074" style="position:absolute;left:9338;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" path="m,391r263,e" filled="f" strokecolor="#d9d9d9" strokeweight=".72pt">
                    <v:path arrowok="t" o:connecttype="custom" o:connectlocs="0,391;263,391" o:connectangles="0,0"/>
                  </v:shape>
                  <v:shape id="Freeform 395" o:spid="_x0000_s1075" style="position:absolute;left:9338;top:1222;width:264;height:392;visibility:visible;mso-wrap-style:square;v-text-anchor:top" coordsize="26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" path="m,l263,e" filled="f" strokecolor="#d9d9d9" strokeweight=".72pt">
                    <v:path arrowok="t" o:connecttype="custom" o:connectlocs="0,0;263,0" o:connectangles="0,0"/>
                  </v:shape>
                </v:group>
                <v:shape id="Freeform 396" o:spid="_x0000_s1076" style="position:absolute;left:8805;top:833;width:533;height:1563;visibility:visible;mso-wrap-style:square;v-text-anchor:top" coordsize="533,1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" path="m532,l,,,1562r532,l532,xe" fillcolor="#57b6c0" stroked="f">
                  <v:path arrowok="t" o:connecttype="custom" o:connectlocs="532,0;0,0;0,1562;532,1562;532,0" o:connectangles="0,0,0,0,0"/>
                </v:shape>
                <v:group id="Group 397" o:spid="_x0000_s1077" style="position:absolute;left:10135;top:831;width:132;height:783" coordorigin="10135,831" coordsize="1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">
                  <v:shape id="Freeform 398" o:spid="_x0000_s1078" style="position:absolute;left:10135;top:831;width:132;height:783;visibility:visible;mso-wrap-style:square;v-text-anchor:top" coordsize="1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" path="m,782r132,e" filled="f" strokecolor="#d9d9d9" strokeweight=".72pt">
                    <v:path arrowok="t" o:connecttype="custom" o:connectlocs="0,782;132,782" o:connectangles="0,0"/>
                  </v:shape>
                  <v:shape id="Freeform 399" o:spid="_x0000_s1079" style="position:absolute;left:10135;top:831;width:132;height:783;visibility:visible;mso-wrap-style:square;v-text-anchor:top" coordsize="1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" path="m,391r132,e" filled="f" strokecolor="#d9d9d9" strokeweight=".72pt">
                    <v:path arrowok="t" o:connecttype="custom" o:connectlocs="0,391;132,391" o:connectangles="0,0"/>
                  </v:shape>
                  <v:shape id="Freeform 400" o:spid="_x0000_s1080" style="position:absolute;left:10135;top:831;width:132;height:783;visibility:visible;mso-wrap-style:square;v-text-anchor:top" coordsize="132,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" path="m,l132,e" filled="f" strokecolor="#d9d9d9" strokeweight=".72pt">
                    <v:path arrowok="t" o:connecttype="custom" o:connectlocs="0,0;132,0" o:connectangles="0,0"/>
                  </v:shape>
                </v:group>
                <v:shape id="Freeform 401" o:spid="_x0000_s1081" style="position:absolute;left:9602;top:819;width:533;height:1577;visibility:visible;mso-wrap-style:square;v-text-anchor:top" coordsize="533,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" path="m532,l,,,1576r532,l532,xe" fillcolor="#57b6c0" stroked="f">
                  <v:path arrowok="t" o:connecttype="custom" o:connectlocs="532,0;0,0;0,1576;532,1576;532,0" o:connectangles="0,0,0,0,0"/>
                </v:shape>
                <v:shape id="Freeform 402" o:spid="_x0000_s1082" style="position:absolute;left:2301;top:2396;width:7966;height:20;visibility:visible;mso-wrap-style:square;v-text-anchor:top" coordsize="796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" path="m,l7965,e" filled="f" strokecolor="#d9d9d9" strokeweight=".72pt">
                  <v:path arrowok="t" o:connecttype="custom" o:connectlocs="0,0;7965,0" o:connectangles="0,0"/>
                </v:shape>
                <w10:wrap anchorx="page"/>
              </v:group>
            </w:pict>
          </mc:Fallback>
        </mc:AlternateContent>
      </w:r>
      <w:r>
        <w:rPr>
          <w:noProof/>
        </w:rPr>
        <mc:AlternateContent>
          <mc:Choice Requires="wps">
            <w:drawing>
              <wp:anchor distT="0" distB="0" distL="114300" distR="114300" simplePos="0" relativeHeight="251673088" behindDoc="1" locked="0" layoutInCell="0" allowOverlap="1" wp14:anchorId="1C6F0CAF" wp14:editId="3429346F">
                <wp:simplePos x="0" y="0"/>
                <wp:positionH relativeFrom="page">
                  <wp:posOffset>1461135</wp:posOffset>
                </wp:positionH>
                <wp:positionV relativeFrom="paragraph">
                  <wp:posOffset>279400</wp:posOffset>
                </wp:positionV>
                <wp:extent cx="5058410" cy="12700"/>
                <wp:effectExtent l="0" t="0" r="0" b="0"/>
                <wp:wrapNone/>
                <wp:docPr id="1435" name="Freeform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58410" cy="12700"/>
                        </a:xfrm>
                        <a:custGeom>
                          <a:avLst/>
                          <a:gdLst>
                            <a:gd name="T0" fmla="*/ 0 w 7966"/>
                            <a:gd name="T1" fmla="*/ 0 h 20"/>
                            <a:gd name="T2" fmla="*/ 7965 w 7966"/>
                            <a:gd name="T3" fmla="*/ 0 h 20"/>
                          </a:gdLst>
                          <a:ahLst/>
                          <a:cxnLst>
                            <a:cxn ang="0">
                              <a:pos x="T0" y="T1"/>
                            </a:cxn>
                            <a:cxn ang="0">
                              <a:pos x="T2" y="T3"/>
                            </a:cxn>
                          </a:cxnLst>
                          <a:rect l="0" t="0" r="r" b="b"/>
                          <a:pathLst>
                            <a:path w="7966" h="20">
                              <a:moveTo>
                                <a:pt x="0" y="0"/>
                              </a:moveTo>
                              <a:lnTo>
                                <a:pt x="7965"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9CD588" id="Freeform 403" o:spid="_x0000_s1026" style="position:absolute;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15.05pt,22pt,513.3pt,22pt" coordsize="796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" o:allowincell="f" filled="f" strokecolor="#d9d9d9" strokeweight=".72pt">
                <v:path arrowok="t" o:connecttype="custom" o:connectlocs="0,0;5057775,0" o:connectangles="0,0"/>
                <w10:wrap anchorx="page"/>
              </v:polyline>
            </w:pict>
          </mc:Fallback>
        </mc:AlternateContent>
      </w:r>
      <w:bookmarkStart w:id="42" w:name="_bookmark42"/>
      <w:bookmarkEnd w:id="42"/>
      <w:r>
        <w:rPr>
          <w:i/>
          <w:iCs/>
          <w:color w:val="124162"/>
          <w:sz w:val="18"/>
          <w:szCs w:val="18"/>
        </w:rPr>
        <w:t>Wykres 5 Liczba samochodów osobowych</w:t>
      </w:r>
    </w:p>
    <w:tbl>
      <w:tblPr>
        <w:tblW w:w="0" w:type="auto"/>
        <w:tblInd w:w="1025" w:type="dxa"/>
        <w:tblLayout w:type="fixed"/>
        <w:tblCellMar>
          <w:left w:w="0" w:type="dxa"/>
          <w:right w:w="0" w:type="dxa"/>
        </w:tblCellMar>
        <w:tblLook w:val="0000" w:firstRow="0" w:lastRow="0" w:firstColumn="0" w:lastColumn="0" w:noHBand="0" w:noVBand="0"/>
      </w:tblPr>
      <w:tblGrid>
        <w:gridCol w:w="9070"/>
      </w:tblGrid>
      <w:tr w:rsidR="00000000" w14:paraId="1109926E" w14:textId="77777777">
        <w:tblPrEx>
          <w:tblCellMar>
            <w:top w:w="0" w:type="dxa"/>
            <w:left w:w="0" w:type="dxa"/>
            <w:bottom w:w="0" w:type="dxa"/>
            <w:right w:w="0" w:type="dxa"/>
          </w:tblCellMar>
        </w:tblPrEx>
        <w:trPr>
          <w:trHeight w:val="2631"/>
        </w:trPr>
        <w:tc>
          <w:tcPr>
            <w:tcW w:w="9070" w:type="dxa"/>
            <w:tcBorders>
              <w:top w:val="none" w:sz="6" w:space="0" w:color="auto"/>
              <w:left w:val="single" w:sz="6" w:space="0" w:color="D9D9D9"/>
              <w:bottom w:val="single" w:sz="6" w:space="0" w:color="D9D9D9"/>
              <w:right w:val="single" w:sz="6" w:space="0" w:color="D9D9D9"/>
            </w:tcBorders>
          </w:tcPr>
          <w:p w14:paraId="16ED8E0F" w14:textId="77777777" w:rsidR="00000000" w:rsidRDefault="006D0D1F">
            <w:pPr>
              <w:pStyle w:val="TableParagraph"/>
              <w:kinsoku w:val="0"/>
              <w:overflowPunct w:val="0"/>
              <w:spacing w:before="100" w:line="202" w:lineRule="exact"/>
              <w:ind w:left="130"/>
              <w:rPr>
                <w:color w:val="585858"/>
                <w:sz w:val="18"/>
                <w:szCs w:val="18"/>
              </w:rPr>
            </w:pPr>
            <w:r>
              <w:rPr>
                <w:color w:val="585858"/>
                <w:sz w:val="18"/>
                <w:szCs w:val="18"/>
              </w:rPr>
              <w:t>100 000</w:t>
            </w:r>
          </w:p>
          <w:p w14:paraId="326F8EB2" w14:textId="77777777" w:rsidR="00000000" w:rsidRDefault="006D0D1F">
            <w:pPr>
              <w:pStyle w:val="TableParagraph"/>
              <w:tabs>
                <w:tab w:val="left" w:pos="8204"/>
              </w:tabs>
              <w:kinsoku w:val="0"/>
              <w:overflowPunct w:val="0"/>
              <w:spacing w:line="129" w:lineRule="exact"/>
              <w:ind w:left="7407"/>
              <w:rPr>
                <w:color w:val="404040"/>
                <w:position w:val="2"/>
                <w:sz w:val="18"/>
                <w:szCs w:val="18"/>
              </w:rPr>
            </w:pPr>
            <w:r>
              <w:rPr>
                <w:color w:val="404040"/>
                <w:sz w:val="18"/>
                <w:szCs w:val="18"/>
              </w:rPr>
              <w:t>79</w:t>
            </w:r>
            <w:r>
              <w:rPr>
                <w:color w:val="404040"/>
                <w:spacing w:val="-1"/>
                <w:sz w:val="18"/>
                <w:szCs w:val="18"/>
              </w:rPr>
              <w:t xml:space="preserve"> </w:t>
            </w:r>
            <w:r>
              <w:rPr>
                <w:color w:val="404040"/>
                <w:sz w:val="18"/>
                <w:szCs w:val="18"/>
              </w:rPr>
              <w:t>894</w:t>
            </w:r>
            <w:r>
              <w:rPr>
                <w:color w:val="404040"/>
                <w:sz w:val="18"/>
                <w:szCs w:val="18"/>
              </w:rPr>
              <w:tab/>
            </w:r>
            <w:r>
              <w:rPr>
                <w:color w:val="404040"/>
                <w:position w:val="2"/>
                <w:sz w:val="18"/>
                <w:szCs w:val="18"/>
              </w:rPr>
              <w:t>80</w:t>
            </w:r>
            <w:r>
              <w:rPr>
                <w:color w:val="404040"/>
                <w:spacing w:val="-1"/>
                <w:position w:val="2"/>
                <w:sz w:val="18"/>
                <w:szCs w:val="18"/>
              </w:rPr>
              <w:t xml:space="preserve"> </w:t>
            </w:r>
            <w:r>
              <w:rPr>
                <w:color w:val="404040"/>
                <w:position w:val="2"/>
                <w:sz w:val="18"/>
                <w:szCs w:val="18"/>
              </w:rPr>
              <w:t>676</w:t>
            </w:r>
          </w:p>
          <w:p w14:paraId="7CC213CF" w14:textId="77777777" w:rsidR="00000000" w:rsidRDefault="006D0D1F">
            <w:pPr>
              <w:pStyle w:val="TableParagraph"/>
              <w:tabs>
                <w:tab w:val="left" w:pos="3424"/>
                <w:tab w:val="left" w:pos="4220"/>
                <w:tab w:val="left" w:pos="5017"/>
                <w:tab w:val="left" w:pos="5814"/>
                <w:tab w:val="left" w:pos="6610"/>
              </w:tabs>
              <w:kinsoku w:val="0"/>
              <w:overflowPunct w:val="0"/>
              <w:spacing w:line="202" w:lineRule="exact"/>
              <w:ind w:left="221"/>
              <w:rPr>
                <w:color w:val="404040"/>
                <w:position w:val="16"/>
                <w:sz w:val="18"/>
                <w:szCs w:val="18"/>
              </w:rPr>
            </w:pPr>
            <w:r>
              <w:rPr>
                <w:color w:val="585858"/>
                <w:position w:val="1"/>
                <w:sz w:val="18"/>
                <w:szCs w:val="18"/>
              </w:rPr>
              <w:t>80</w:t>
            </w:r>
            <w:r>
              <w:rPr>
                <w:color w:val="585858"/>
                <w:spacing w:val="-2"/>
                <w:position w:val="1"/>
                <w:sz w:val="18"/>
                <w:szCs w:val="18"/>
              </w:rPr>
              <w:t xml:space="preserve"> </w:t>
            </w:r>
            <w:r>
              <w:rPr>
                <w:color w:val="585858"/>
                <w:position w:val="1"/>
                <w:sz w:val="18"/>
                <w:szCs w:val="18"/>
              </w:rPr>
              <w:t>000</w:t>
            </w:r>
            <w:r>
              <w:rPr>
                <w:color w:val="585858"/>
                <w:position w:val="1"/>
                <w:sz w:val="18"/>
                <w:szCs w:val="18"/>
              </w:rPr>
              <w:tab/>
            </w:r>
            <w:r>
              <w:rPr>
                <w:color w:val="404040"/>
                <w:sz w:val="18"/>
                <w:szCs w:val="18"/>
              </w:rPr>
              <w:t>69 959</w:t>
            </w:r>
            <w:r>
              <w:rPr>
                <w:color w:val="404040"/>
                <w:sz w:val="18"/>
                <w:szCs w:val="18"/>
              </w:rPr>
              <w:tab/>
            </w:r>
            <w:r>
              <w:rPr>
                <w:color w:val="404040"/>
                <w:position w:val="4"/>
                <w:sz w:val="18"/>
                <w:szCs w:val="18"/>
              </w:rPr>
              <w:t>71</w:t>
            </w:r>
            <w:r>
              <w:rPr>
                <w:color w:val="404040"/>
                <w:spacing w:val="-1"/>
                <w:position w:val="4"/>
                <w:sz w:val="18"/>
                <w:szCs w:val="18"/>
              </w:rPr>
              <w:t xml:space="preserve"> </w:t>
            </w:r>
            <w:r>
              <w:rPr>
                <w:color w:val="404040"/>
                <w:position w:val="4"/>
                <w:sz w:val="18"/>
                <w:szCs w:val="18"/>
              </w:rPr>
              <w:t>870</w:t>
            </w:r>
            <w:r>
              <w:rPr>
                <w:color w:val="404040"/>
                <w:position w:val="4"/>
                <w:sz w:val="18"/>
                <w:szCs w:val="18"/>
              </w:rPr>
              <w:tab/>
            </w:r>
            <w:r>
              <w:rPr>
                <w:color w:val="404040"/>
                <w:position w:val="8"/>
                <w:sz w:val="18"/>
                <w:szCs w:val="18"/>
              </w:rPr>
              <w:t>74 023</w:t>
            </w:r>
            <w:r>
              <w:rPr>
                <w:color w:val="404040"/>
                <w:position w:val="8"/>
                <w:sz w:val="18"/>
                <w:szCs w:val="18"/>
              </w:rPr>
              <w:tab/>
            </w:r>
            <w:r>
              <w:rPr>
                <w:color w:val="404040"/>
                <w:position w:val="13"/>
                <w:sz w:val="18"/>
                <w:szCs w:val="18"/>
              </w:rPr>
              <w:t>76</w:t>
            </w:r>
            <w:r>
              <w:rPr>
                <w:color w:val="404040"/>
                <w:spacing w:val="-1"/>
                <w:position w:val="13"/>
                <w:sz w:val="18"/>
                <w:szCs w:val="18"/>
              </w:rPr>
              <w:t xml:space="preserve"> </w:t>
            </w:r>
            <w:r>
              <w:rPr>
                <w:color w:val="404040"/>
                <w:position w:val="13"/>
                <w:sz w:val="18"/>
                <w:szCs w:val="18"/>
              </w:rPr>
              <w:t>364</w:t>
            </w:r>
            <w:r>
              <w:rPr>
                <w:color w:val="404040"/>
                <w:position w:val="13"/>
                <w:sz w:val="18"/>
                <w:szCs w:val="18"/>
              </w:rPr>
              <w:tab/>
            </w:r>
            <w:r>
              <w:rPr>
                <w:color w:val="404040"/>
                <w:position w:val="16"/>
                <w:sz w:val="18"/>
                <w:szCs w:val="18"/>
              </w:rPr>
              <w:t>77 916</w:t>
            </w:r>
          </w:p>
          <w:p w14:paraId="3C7EE18A" w14:textId="77777777" w:rsidR="00000000" w:rsidRDefault="006D0D1F">
            <w:pPr>
              <w:pStyle w:val="TableParagraph"/>
              <w:tabs>
                <w:tab w:val="left" w:pos="1830"/>
                <w:tab w:val="left" w:pos="2627"/>
              </w:tabs>
              <w:kinsoku w:val="0"/>
              <w:overflowPunct w:val="0"/>
              <w:spacing w:line="121" w:lineRule="auto"/>
              <w:ind w:left="1034"/>
              <w:rPr>
                <w:color w:val="404040"/>
                <w:sz w:val="18"/>
                <w:szCs w:val="18"/>
              </w:rPr>
            </w:pPr>
            <w:r>
              <w:rPr>
                <w:color w:val="404040"/>
                <w:position w:val="-7"/>
                <w:sz w:val="18"/>
                <w:szCs w:val="18"/>
              </w:rPr>
              <w:t>63</w:t>
            </w:r>
            <w:r>
              <w:rPr>
                <w:color w:val="404040"/>
                <w:spacing w:val="-1"/>
                <w:position w:val="-7"/>
                <w:sz w:val="18"/>
                <w:szCs w:val="18"/>
              </w:rPr>
              <w:t xml:space="preserve"> </w:t>
            </w:r>
            <w:r>
              <w:rPr>
                <w:color w:val="404040"/>
                <w:position w:val="-7"/>
                <w:sz w:val="18"/>
                <w:szCs w:val="18"/>
              </w:rPr>
              <w:t>813</w:t>
            </w:r>
            <w:r>
              <w:rPr>
                <w:color w:val="404040"/>
                <w:position w:val="-7"/>
                <w:sz w:val="18"/>
                <w:szCs w:val="18"/>
              </w:rPr>
              <w:tab/>
            </w:r>
            <w:r>
              <w:rPr>
                <w:color w:val="404040"/>
                <w:position w:val="-4"/>
                <w:sz w:val="18"/>
                <w:szCs w:val="18"/>
              </w:rPr>
              <w:t>65</w:t>
            </w:r>
            <w:r>
              <w:rPr>
                <w:color w:val="404040"/>
                <w:spacing w:val="-1"/>
                <w:position w:val="-4"/>
                <w:sz w:val="18"/>
                <w:szCs w:val="18"/>
              </w:rPr>
              <w:t xml:space="preserve"> </w:t>
            </w:r>
            <w:r>
              <w:rPr>
                <w:color w:val="404040"/>
                <w:position w:val="-4"/>
                <w:sz w:val="18"/>
                <w:szCs w:val="18"/>
              </w:rPr>
              <w:t>310</w:t>
            </w:r>
            <w:r>
              <w:rPr>
                <w:color w:val="404040"/>
                <w:position w:val="-4"/>
                <w:sz w:val="18"/>
                <w:szCs w:val="18"/>
              </w:rPr>
              <w:tab/>
            </w:r>
            <w:r>
              <w:rPr>
                <w:color w:val="404040"/>
                <w:sz w:val="18"/>
                <w:szCs w:val="18"/>
              </w:rPr>
              <w:t>67 401</w:t>
            </w:r>
          </w:p>
          <w:p w14:paraId="6A9F2FFD" w14:textId="77777777" w:rsidR="00000000" w:rsidRDefault="006D0D1F">
            <w:pPr>
              <w:pStyle w:val="TableParagraph"/>
              <w:kinsoku w:val="0"/>
              <w:overflowPunct w:val="0"/>
              <w:spacing w:before="69"/>
              <w:ind w:left="221"/>
              <w:rPr>
                <w:color w:val="585858"/>
                <w:sz w:val="18"/>
                <w:szCs w:val="18"/>
              </w:rPr>
            </w:pPr>
            <w:r>
              <w:rPr>
                <w:color w:val="585858"/>
                <w:sz w:val="18"/>
                <w:szCs w:val="18"/>
              </w:rPr>
              <w:t>60</w:t>
            </w:r>
            <w:r>
              <w:rPr>
                <w:color w:val="585858"/>
                <w:spacing w:val="-4"/>
                <w:sz w:val="18"/>
                <w:szCs w:val="18"/>
              </w:rPr>
              <w:t xml:space="preserve"> </w:t>
            </w:r>
            <w:r>
              <w:rPr>
                <w:color w:val="585858"/>
                <w:sz w:val="18"/>
                <w:szCs w:val="18"/>
              </w:rPr>
              <w:t>000</w:t>
            </w:r>
          </w:p>
          <w:p w14:paraId="7800FA56" w14:textId="77777777" w:rsidR="00000000" w:rsidRDefault="006D0D1F">
            <w:pPr>
              <w:pStyle w:val="TableParagraph"/>
              <w:kinsoku w:val="0"/>
              <w:overflowPunct w:val="0"/>
              <w:spacing w:before="1"/>
              <w:rPr>
                <w:i/>
                <w:iCs/>
                <w:sz w:val="14"/>
                <w:szCs w:val="14"/>
              </w:rPr>
            </w:pPr>
          </w:p>
          <w:p w14:paraId="5890B7FE" w14:textId="77777777" w:rsidR="00000000" w:rsidRDefault="006D0D1F">
            <w:pPr>
              <w:pStyle w:val="TableParagraph"/>
              <w:kinsoku w:val="0"/>
              <w:overflowPunct w:val="0"/>
              <w:ind w:left="221"/>
              <w:rPr>
                <w:color w:val="585858"/>
                <w:sz w:val="18"/>
                <w:szCs w:val="18"/>
              </w:rPr>
            </w:pPr>
            <w:r>
              <w:rPr>
                <w:color w:val="585858"/>
                <w:sz w:val="18"/>
                <w:szCs w:val="18"/>
              </w:rPr>
              <w:t>40</w:t>
            </w:r>
            <w:r>
              <w:rPr>
                <w:color w:val="585858"/>
                <w:spacing w:val="-4"/>
                <w:sz w:val="18"/>
                <w:szCs w:val="18"/>
              </w:rPr>
              <w:t xml:space="preserve"> </w:t>
            </w:r>
            <w:r>
              <w:rPr>
                <w:color w:val="585858"/>
                <w:sz w:val="18"/>
                <w:szCs w:val="18"/>
              </w:rPr>
              <w:t>000</w:t>
            </w:r>
          </w:p>
          <w:p w14:paraId="42EF63C4" w14:textId="77777777" w:rsidR="00000000" w:rsidRDefault="006D0D1F">
            <w:pPr>
              <w:pStyle w:val="TableParagraph"/>
              <w:kinsoku w:val="0"/>
              <w:overflowPunct w:val="0"/>
              <w:rPr>
                <w:i/>
                <w:iCs/>
                <w:sz w:val="14"/>
                <w:szCs w:val="14"/>
              </w:rPr>
            </w:pPr>
          </w:p>
          <w:p w14:paraId="74D31D88" w14:textId="77777777" w:rsidR="00000000" w:rsidRDefault="006D0D1F">
            <w:pPr>
              <w:pStyle w:val="TableParagraph"/>
              <w:kinsoku w:val="0"/>
              <w:overflowPunct w:val="0"/>
              <w:ind w:left="221"/>
              <w:rPr>
                <w:color w:val="585858"/>
                <w:sz w:val="18"/>
                <w:szCs w:val="18"/>
              </w:rPr>
            </w:pPr>
            <w:r>
              <w:rPr>
                <w:color w:val="585858"/>
                <w:sz w:val="18"/>
                <w:szCs w:val="18"/>
              </w:rPr>
              <w:t>20</w:t>
            </w:r>
            <w:r>
              <w:rPr>
                <w:color w:val="585858"/>
                <w:spacing w:val="-4"/>
                <w:sz w:val="18"/>
                <w:szCs w:val="18"/>
              </w:rPr>
              <w:t xml:space="preserve"> </w:t>
            </w:r>
            <w:r>
              <w:rPr>
                <w:color w:val="585858"/>
                <w:sz w:val="18"/>
                <w:szCs w:val="18"/>
              </w:rPr>
              <w:t>000</w:t>
            </w:r>
          </w:p>
          <w:p w14:paraId="6220E79C" w14:textId="77777777" w:rsidR="00000000" w:rsidRDefault="006D0D1F">
            <w:pPr>
              <w:pStyle w:val="TableParagraph"/>
              <w:kinsoku w:val="0"/>
              <w:overflowPunct w:val="0"/>
              <w:spacing w:before="1"/>
              <w:rPr>
                <w:i/>
                <w:iCs/>
                <w:sz w:val="14"/>
                <w:szCs w:val="14"/>
              </w:rPr>
            </w:pPr>
          </w:p>
          <w:p w14:paraId="23623998" w14:textId="77777777" w:rsidR="00000000" w:rsidRDefault="006D0D1F">
            <w:pPr>
              <w:pStyle w:val="TableParagraph"/>
              <w:kinsoku w:val="0"/>
              <w:overflowPunct w:val="0"/>
              <w:ind w:left="627"/>
              <w:rPr>
                <w:color w:val="585858"/>
                <w:sz w:val="18"/>
                <w:szCs w:val="18"/>
              </w:rPr>
            </w:pPr>
            <w:r>
              <w:rPr>
                <w:color w:val="585858"/>
                <w:sz w:val="18"/>
                <w:szCs w:val="18"/>
              </w:rPr>
              <w:t>0</w:t>
            </w:r>
          </w:p>
          <w:p w14:paraId="0A48419B" w14:textId="77777777" w:rsidR="00000000" w:rsidRDefault="006D0D1F">
            <w:pPr>
              <w:pStyle w:val="TableParagraph"/>
              <w:tabs>
                <w:tab w:val="left" w:pos="1897"/>
                <w:tab w:val="left" w:pos="2694"/>
                <w:tab w:val="left" w:pos="3490"/>
                <w:tab w:val="left" w:pos="4287"/>
                <w:tab w:val="left" w:pos="5084"/>
                <w:tab w:val="left" w:pos="5880"/>
                <w:tab w:val="left" w:pos="6677"/>
                <w:tab w:val="left" w:pos="7474"/>
                <w:tab w:val="left" w:pos="8271"/>
              </w:tabs>
              <w:kinsoku w:val="0"/>
              <w:overflowPunct w:val="0"/>
              <w:spacing w:before="14"/>
              <w:ind w:left="1101"/>
              <w:rPr>
                <w:color w:val="585858"/>
                <w:sz w:val="18"/>
                <w:szCs w:val="18"/>
              </w:rPr>
            </w:pPr>
            <w:r>
              <w:rPr>
                <w:color w:val="585858"/>
                <w:sz w:val="18"/>
                <w:szCs w:val="18"/>
              </w:rPr>
              <w:t>2013</w:t>
            </w:r>
            <w:r>
              <w:rPr>
                <w:color w:val="585858"/>
                <w:sz w:val="18"/>
                <w:szCs w:val="18"/>
              </w:rPr>
              <w:tab/>
              <w:t>2014</w:t>
            </w:r>
            <w:r>
              <w:rPr>
                <w:color w:val="585858"/>
                <w:sz w:val="18"/>
                <w:szCs w:val="18"/>
              </w:rPr>
              <w:tab/>
              <w:t>2015</w:t>
            </w:r>
            <w:r>
              <w:rPr>
                <w:color w:val="585858"/>
                <w:sz w:val="18"/>
                <w:szCs w:val="18"/>
              </w:rPr>
              <w:tab/>
              <w:t>2016</w:t>
            </w:r>
            <w:r>
              <w:rPr>
                <w:color w:val="585858"/>
                <w:sz w:val="18"/>
                <w:szCs w:val="18"/>
              </w:rPr>
              <w:tab/>
              <w:t>2017</w:t>
            </w:r>
            <w:r>
              <w:rPr>
                <w:color w:val="585858"/>
                <w:sz w:val="18"/>
                <w:szCs w:val="18"/>
              </w:rPr>
              <w:tab/>
              <w:t>2018</w:t>
            </w:r>
            <w:r>
              <w:rPr>
                <w:color w:val="585858"/>
                <w:sz w:val="18"/>
                <w:szCs w:val="18"/>
              </w:rPr>
              <w:tab/>
              <w:t>2019</w:t>
            </w:r>
            <w:r>
              <w:rPr>
                <w:color w:val="585858"/>
                <w:sz w:val="18"/>
                <w:szCs w:val="18"/>
              </w:rPr>
              <w:tab/>
              <w:t>2020</w:t>
            </w:r>
            <w:r>
              <w:rPr>
                <w:color w:val="585858"/>
                <w:sz w:val="18"/>
                <w:szCs w:val="18"/>
              </w:rPr>
              <w:tab/>
              <w:t>2021</w:t>
            </w:r>
            <w:r>
              <w:rPr>
                <w:color w:val="585858"/>
                <w:sz w:val="18"/>
                <w:szCs w:val="18"/>
              </w:rPr>
              <w:tab/>
              <w:t>2022</w:t>
            </w:r>
          </w:p>
        </w:tc>
      </w:tr>
    </w:tbl>
    <w:p w14:paraId="37434580"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własne na podstawie danych BDL GUS.</w:t>
      </w:r>
    </w:p>
    <w:p w14:paraId="2ACE1A8A" w14:textId="77777777" w:rsidR="00000000" w:rsidRDefault="006D0D1F">
      <w:pPr>
        <w:pStyle w:val="Tekstpodstawowy"/>
        <w:kinsoku w:val="0"/>
        <w:overflowPunct w:val="0"/>
        <w:spacing w:before="2"/>
        <w:rPr>
          <w:i/>
          <w:iCs/>
          <w:sz w:val="16"/>
          <w:szCs w:val="16"/>
        </w:rPr>
      </w:pPr>
    </w:p>
    <w:p w14:paraId="3FDCEE35" w14:textId="77777777" w:rsidR="00000000" w:rsidRDefault="006D0D1F">
      <w:pPr>
        <w:pStyle w:val="Tekstpodstawowy"/>
        <w:kinsoku w:val="0"/>
        <w:overflowPunct w:val="0"/>
        <w:spacing w:before="1" w:line="360" w:lineRule="auto"/>
        <w:ind w:left="1016" w:right="831"/>
        <w:jc w:val="both"/>
      </w:pPr>
      <w:r>
        <w:t>W ramach diagnozy do Planu zrównoważonej mobilnoś</w:t>
      </w:r>
      <w:r>
        <w:t>ci miejskiej dla Miejskiego Obszaru Funkcjonalnego Chrzanowa (SUMP MOF Chrzanów), na podstawie wskaźnikowej liczby samochodów poruszających się po drogach oraz długości i rodzaju dróg określono szacowane wartości emisji CO2 wynikające z transportu. W oblic</w:t>
      </w:r>
      <w:r>
        <w:t>zeniach uwzględniono transport samochodowy, autobusowy oraz kolejowy.</w:t>
      </w:r>
      <w:r>
        <w:rPr>
          <w:spacing w:val="-13"/>
        </w:rPr>
        <w:t xml:space="preserve"> </w:t>
      </w:r>
      <w:r>
        <w:t>Z</w:t>
      </w:r>
      <w:r>
        <w:rPr>
          <w:spacing w:val="-15"/>
        </w:rPr>
        <w:t xml:space="preserve"> </w:t>
      </w:r>
      <w:r>
        <w:t>analizy</w:t>
      </w:r>
      <w:r>
        <w:rPr>
          <w:spacing w:val="-14"/>
        </w:rPr>
        <w:t xml:space="preserve"> </w:t>
      </w:r>
      <w:r>
        <w:t>wynika,</w:t>
      </w:r>
      <w:r>
        <w:rPr>
          <w:spacing w:val="-15"/>
        </w:rPr>
        <w:t xml:space="preserve"> </w:t>
      </w:r>
      <w:r>
        <w:t>iż</w:t>
      </w:r>
      <w:r>
        <w:rPr>
          <w:spacing w:val="-14"/>
        </w:rPr>
        <w:t xml:space="preserve"> </w:t>
      </w:r>
      <w:r>
        <w:t>w</w:t>
      </w:r>
      <w:r>
        <w:rPr>
          <w:spacing w:val="-15"/>
        </w:rPr>
        <w:t xml:space="preserve"> </w:t>
      </w:r>
      <w:r>
        <w:t>obrębie</w:t>
      </w:r>
      <w:r>
        <w:rPr>
          <w:spacing w:val="-14"/>
        </w:rPr>
        <w:t xml:space="preserve"> </w:t>
      </w:r>
      <w:r>
        <w:t>MOF</w:t>
      </w:r>
      <w:r>
        <w:rPr>
          <w:spacing w:val="-13"/>
        </w:rPr>
        <w:t xml:space="preserve"> </w:t>
      </w:r>
      <w:r>
        <w:t>największa</w:t>
      </w:r>
      <w:r>
        <w:rPr>
          <w:spacing w:val="-13"/>
        </w:rPr>
        <w:t xml:space="preserve"> </w:t>
      </w:r>
      <w:r>
        <w:t>emisja</w:t>
      </w:r>
      <w:r>
        <w:rPr>
          <w:spacing w:val="-15"/>
        </w:rPr>
        <w:t xml:space="preserve"> </w:t>
      </w:r>
      <w:r>
        <w:t>CO2</w:t>
      </w:r>
      <w:r>
        <w:rPr>
          <w:spacing w:val="-14"/>
        </w:rPr>
        <w:t xml:space="preserve"> </w:t>
      </w:r>
      <w:r>
        <w:t>wynikająca</w:t>
      </w:r>
      <w:r>
        <w:rPr>
          <w:spacing w:val="-15"/>
        </w:rPr>
        <w:t xml:space="preserve"> </w:t>
      </w:r>
      <w:r>
        <w:t>z</w:t>
      </w:r>
      <w:r>
        <w:rPr>
          <w:spacing w:val="-14"/>
        </w:rPr>
        <w:t xml:space="preserve"> </w:t>
      </w:r>
      <w:r>
        <w:t>transportu</w:t>
      </w:r>
      <w:r>
        <w:rPr>
          <w:spacing w:val="-15"/>
        </w:rPr>
        <w:t xml:space="preserve"> </w:t>
      </w:r>
      <w:r>
        <w:t>występuje w  gminach  Chrzanów i  Trzebinia,  a  nieco mniejszą emisję można zaobserwować  w gminach Libi</w:t>
      </w:r>
      <w:r>
        <w:t>ąż  i</w:t>
      </w:r>
      <w:r>
        <w:rPr>
          <w:spacing w:val="-1"/>
        </w:rPr>
        <w:t xml:space="preserve"> </w:t>
      </w:r>
      <w:r>
        <w:t>Alwernia</w:t>
      </w:r>
      <w:r>
        <w:rPr>
          <w:vertAlign w:val="superscript"/>
        </w:rPr>
        <w:t>49</w:t>
      </w:r>
      <w:r>
        <w:t>.</w:t>
      </w:r>
    </w:p>
    <w:p w14:paraId="19AB4B70" w14:textId="77777777" w:rsidR="00000000" w:rsidRDefault="006D0D1F">
      <w:pPr>
        <w:pStyle w:val="Tekstpodstawowy"/>
        <w:kinsoku w:val="0"/>
        <w:overflowPunct w:val="0"/>
        <w:rPr>
          <w:sz w:val="20"/>
          <w:szCs w:val="20"/>
        </w:rPr>
      </w:pPr>
    </w:p>
    <w:p w14:paraId="5B79B58B" w14:textId="4DA76583" w:rsidR="00000000" w:rsidRDefault="006D0D1F">
      <w:pPr>
        <w:pStyle w:val="Tekstpodstawowy"/>
        <w:kinsoku w:val="0"/>
        <w:overflowPunct w:val="0"/>
        <w:rPr>
          <w:sz w:val="12"/>
          <w:szCs w:val="12"/>
        </w:rPr>
      </w:pPr>
      <w:r>
        <w:rPr>
          <w:noProof/>
        </w:rPr>
        <mc:AlternateContent>
          <mc:Choice Requires="wps">
            <w:drawing>
              <wp:anchor distT="0" distB="0" distL="0" distR="0" simplePos="0" relativeHeight="251674112" behindDoc="0" locked="0" layoutInCell="0" allowOverlap="1" wp14:anchorId="6B464E25" wp14:editId="02CEABF4">
                <wp:simplePos x="0" y="0"/>
                <wp:positionH relativeFrom="page">
                  <wp:posOffset>899160</wp:posOffset>
                </wp:positionH>
                <wp:positionV relativeFrom="paragraph">
                  <wp:posOffset>122555</wp:posOffset>
                </wp:positionV>
                <wp:extent cx="1829435" cy="12700"/>
                <wp:effectExtent l="0" t="0" r="0" b="0"/>
                <wp:wrapTopAndBottom/>
                <wp:docPr id="1434" name="Freeform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767269" id="Freeform 404" o:spid="_x0000_s1026" style="position:absolute;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65pt,214.8pt,9.6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673675A1" w14:textId="77777777" w:rsidR="00000000" w:rsidRDefault="006D0D1F">
      <w:pPr>
        <w:pStyle w:val="Tekstpodstawowy"/>
        <w:kinsoku w:val="0"/>
        <w:overflowPunct w:val="0"/>
        <w:spacing w:before="69" w:line="246" w:lineRule="exact"/>
        <w:ind w:left="1016"/>
        <w:rPr>
          <w:sz w:val="20"/>
          <w:szCs w:val="20"/>
        </w:rPr>
      </w:pPr>
      <w:r>
        <w:rPr>
          <w:position w:val="7"/>
          <w:sz w:val="13"/>
          <w:szCs w:val="13"/>
        </w:rPr>
        <w:t xml:space="preserve">47 </w:t>
      </w:r>
      <w:r>
        <w:rPr>
          <w:sz w:val="20"/>
          <w:szCs w:val="20"/>
        </w:rPr>
        <w:t>Raport o stanie powiatu chrzanowskiego za rok 2022</w:t>
      </w:r>
    </w:p>
    <w:p w14:paraId="2F4B7D0D" w14:textId="77777777" w:rsidR="00000000" w:rsidRDefault="006D0D1F">
      <w:pPr>
        <w:pStyle w:val="Tekstpodstawowy"/>
        <w:kinsoku w:val="0"/>
        <w:overflowPunct w:val="0"/>
        <w:spacing w:line="245" w:lineRule="exact"/>
        <w:ind w:left="1016"/>
        <w:rPr>
          <w:color w:val="000000"/>
          <w:sz w:val="20"/>
          <w:szCs w:val="20"/>
        </w:rPr>
      </w:pPr>
      <w:r>
        <w:rPr>
          <w:position w:val="7"/>
          <w:sz w:val="13"/>
          <w:szCs w:val="13"/>
        </w:rPr>
        <w:t xml:space="preserve">48 </w:t>
      </w:r>
      <w:hyperlink r:id="rId111" w:history="1">
        <w:r>
          <w:rPr>
            <w:color w:val="6B9F24"/>
            <w:sz w:val="20"/>
            <w:szCs w:val="20"/>
            <w:u w:val="single"/>
          </w:rPr>
          <w:t>https://api.cepik.gov.pl/</w:t>
        </w:r>
        <w:r>
          <w:rPr>
            <w:color w:val="6B9F24"/>
            <w:sz w:val="20"/>
            <w:szCs w:val="20"/>
          </w:rPr>
          <w:t xml:space="preserve"> </w:t>
        </w:r>
      </w:hyperlink>
      <w:r>
        <w:rPr>
          <w:color w:val="000000"/>
          <w:sz w:val="20"/>
          <w:szCs w:val="20"/>
        </w:rPr>
        <w:t>[dostęp: listopad 2022 r.]</w:t>
      </w:r>
    </w:p>
    <w:p w14:paraId="7E093436" w14:textId="77777777" w:rsidR="00000000" w:rsidRDefault="006D0D1F">
      <w:pPr>
        <w:pStyle w:val="Tekstpodstawowy"/>
        <w:kinsoku w:val="0"/>
        <w:overflowPunct w:val="0"/>
        <w:spacing w:line="246" w:lineRule="exact"/>
        <w:ind w:left="1016"/>
        <w:rPr>
          <w:sz w:val="20"/>
          <w:szCs w:val="20"/>
        </w:rPr>
      </w:pPr>
      <w:r>
        <w:rPr>
          <w:position w:val="7"/>
          <w:sz w:val="13"/>
          <w:szCs w:val="13"/>
        </w:rPr>
        <w:t xml:space="preserve">49 </w:t>
      </w:r>
      <w:r>
        <w:rPr>
          <w:sz w:val="20"/>
          <w:szCs w:val="20"/>
        </w:rPr>
        <w:t>Źródło: Plan zrównoważonej mobilności miejskiej dla Miejskiego Obszaru Funkcjona</w:t>
      </w:r>
      <w:r>
        <w:rPr>
          <w:sz w:val="20"/>
          <w:szCs w:val="20"/>
        </w:rPr>
        <w:t>lnego Chrzanowa</w:t>
      </w:r>
    </w:p>
    <w:p w14:paraId="4224E950" w14:textId="77777777" w:rsidR="00000000" w:rsidRDefault="006D0D1F">
      <w:pPr>
        <w:pStyle w:val="Tekstpodstawowy"/>
        <w:kinsoku w:val="0"/>
        <w:overflowPunct w:val="0"/>
        <w:spacing w:line="246" w:lineRule="exact"/>
        <w:ind w:left="1016"/>
        <w:rPr>
          <w:sz w:val="20"/>
          <w:szCs w:val="20"/>
        </w:rPr>
        <w:sectPr w:rsidR="00000000">
          <w:pgSz w:w="11910" w:h="16840"/>
          <w:pgMar w:top="1120" w:right="580" w:bottom="1200" w:left="400" w:header="748" w:footer="1003" w:gutter="0"/>
          <w:cols w:space="708"/>
          <w:noEndnote/>
        </w:sectPr>
      </w:pPr>
    </w:p>
    <w:p w14:paraId="1D1778E8" w14:textId="77777777" w:rsidR="00000000" w:rsidRDefault="006D0D1F">
      <w:pPr>
        <w:pStyle w:val="Tekstpodstawowy"/>
        <w:kinsoku w:val="0"/>
        <w:overflowPunct w:val="0"/>
        <w:spacing w:before="3"/>
        <w:rPr>
          <w:sz w:val="21"/>
          <w:szCs w:val="21"/>
        </w:rPr>
      </w:pPr>
    </w:p>
    <w:p w14:paraId="288623C4" w14:textId="77777777" w:rsidR="00000000" w:rsidRDefault="006D0D1F">
      <w:pPr>
        <w:pStyle w:val="Tekstpodstawowy"/>
        <w:kinsoku w:val="0"/>
        <w:overflowPunct w:val="0"/>
        <w:spacing w:before="56" w:line="360" w:lineRule="auto"/>
        <w:ind w:left="1016" w:right="831"/>
        <w:jc w:val="both"/>
      </w:pPr>
      <w:r>
        <w:t>Wyzwaniem</w:t>
      </w:r>
      <w:r>
        <w:rPr>
          <w:spacing w:val="-5"/>
        </w:rPr>
        <w:t xml:space="preserve"> </w:t>
      </w:r>
      <w:r>
        <w:t>dla</w:t>
      </w:r>
      <w:r>
        <w:rPr>
          <w:spacing w:val="-8"/>
        </w:rPr>
        <w:t xml:space="preserve"> </w:t>
      </w:r>
      <w:r>
        <w:t>gmin</w:t>
      </w:r>
      <w:r>
        <w:rPr>
          <w:spacing w:val="-8"/>
        </w:rPr>
        <w:t xml:space="preserve"> </w:t>
      </w:r>
      <w:r>
        <w:t>MOF</w:t>
      </w:r>
      <w:r>
        <w:rPr>
          <w:spacing w:val="-8"/>
        </w:rPr>
        <w:t xml:space="preserve"> </w:t>
      </w:r>
      <w:r>
        <w:t>Chrzanowa</w:t>
      </w:r>
      <w:r>
        <w:rPr>
          <w:spacing w:val="-4"/>
        </w:rPr>
        <w:t xml:space="preserve"> </w:t>
      </w:r>
      <w:r>
        <w:t>i</w:t>
      </w:r>
      <w:r>
        <w:rPr>
          <w:spacing w:val="-8"/>
        </w:rPr>
        <w:t xml:space="preserve"> </w:t>
      </w:r>
      <w:r>
        <w:t>Powiatu</w:t>
      </w:r>
      <w:r>
        <w:rPr>
          <w:spacing w:val="-8"/>
        </w:rPr>
        <w:t xml:space="preserve"> </w:t>
      </w:r>
      <w:r>
        <w:t>Chrzanowskiego</w:t>
      </w:r>
      <w:r>
        <w:rPr>
          <w:spacing w:val="-3"/>
        </w:rPr>
        <w:t xml:space="preserve"> </w:t>
      </w:r>
      <w:r>
        <w:t>z</w:t>
      </w:r>
      <w:r>
        <w:rPr>
          <w:spacing w:val="-6"/>
        </w:rPr>
        <w:t xml:space="preserve"> </w:t>
      </w:r>
      <w:r>
        <w:t>punktu</w:t>
      </w:r>
      <w:r>
        <w:rPr>
          <w:spacing w:val="-5"/>
        </w:rPr>
        <w:t xml:space="preserve"> </w:t>
      </w:r>
      <w:r>
        <w:t>widzenia</w:t>
      </w:r>
      <w:r>
        <w:rPr>
          <w:spacing w:val="-6"/>
        </w:rPr>
        <w:t xml:space="preserve"> </w:t>
      </w:r>
      <w:r>
        <w:t>zrównoważ</w:t>
      </w:r>
      <w:r>
        <w:t>onego rozwoju obszaru będzie przede wszystkim ograniczenie ruchu samochodowego i wdrażanie</w:t>
      </w:r>
      <w:r>
        <w:rPr>
          <w:spacing w:val="-36"/>
        </w:rPr>
        <w:t xml:space="preserve"> </w:t>
      </w:r>
      <w:r>
        <w:t>rozwiązań mających na celu wzrost udziału transportu zbiorowego. Istotna jest również integracja transportu indywidualnego i zbiorowego oraz zmiana zachowań transpor</w:t>
      </w:r>
      <w:r>
        <w:t>towych mieszkańców, w szczególności dotyczących podróży intermodalnych. Ważną inwestycją w tym zakresie będzie planowana rewitalizacja centrum Chrzanowa i związane z nią powstanie Eko-dzielnicy. Celem projektu jest stworzenie dzielnicy z budynkami o minima</w:t>
      </w:r>
      <w:r>
        <w:t>lnym zapotrzebowaniu na energię, zaprojektowanymi zgodnie z zasadami gospodarki o obiegu zamkniętym oraz zapewnienie dogodnych połączeń miasta z sąsiednimi ośrodkami miejskimi i całym regionem</w:t>
      </w:r>
      <w:r>
        <w:rPr>
          <w:vertAlign w:val="superscript"/>
        </w:rPr>
        <w:t>50</w:t>
      </w:r>
      <w:r>
        <w:t>. Bliskie sąsiedztwo dworców kolejowych i autobusowych oraz be</w:t>
      </w:r>
      <w:r>
        <w:t>zpośredni dostęp do różnorodnych usług społecznych pozytywnie wpłynie na usprawnienie transportu i ograniczenie natężenia ruchu pojazdów osobowych i jego negatywnych skutków.</w:t>
      </w:r>
    </w:p>
    <w:p w14:paraId="3D16D49E" w14:textId="77777777" w:rsidR="00000000" w:rsidRDefault="006D0D1F">
      <w:pPr>
        <w:pStyle w:val="Nagwek4"/>
        <w:kinsoku w:val="0"/>
        <w:overflowPunct w:val="0"/>
        <w:spacing w:before="162"/>
      </w:pPr>
      <w:r>
        <w:t>Infrastruktura parkingowa</w:t>
      </w:r>
    </w:p>
    <w:p w14:paraId="2FE79701" w14:textId="77777777" w:rsidR="00000000" w:rsidRDefault="006D0D1F">
      <w:pPr>
        <w:pStyle w:val="Tekstpodstawowy"/>
        <w:kinsoku w:val="0"/>
        <w:overflowPunct w:val="0"/>
        <w:spacing w:before="2"/>
        <w:rPr>
          <w:b/>
          <w:bCs/>
          <w:sz w:val="24"/>
          <w:szCs w:val="24"/>
        </w:rPr>
      </w:pPr>
    </w:p>
    <w:p w14:paraId="6298C087" w14:textId="77777777" w:rsidR="00000000" w:rsidRDefault="006D0D1F">
      <w:pPr>
        <w:pStyle w:val="Tekstpodstawowy"/>
        <w:kinsoku w:val="0"/>
        <w:overflowPunct w:val="0"/>
        <w:spacing w:line="360" w:lineRule="auto"/>
        <w:ind w:left="1016" w:right="831"/>
        <w:jc w:val="both"/>
      </w:pPr>
      <w:r>
        <w:t>Warto w tym kontekście zwrócić uwagę na dostępność inf</w:t>
      </w:r>
      <w:r>
        <w:t>rastruktury Park&amp;Ride. Według danych BDL GUS na terenie MOF Chrzanowa funkcjonują 4 parkingi w systemie Park&amp;Ride, w tym 3 zlokalizowane są na terenie Chrzanowa, a jeden w Libiążu. Ponadto, przy dworcu PKP w Trzebini działa zespół parkingowy,</w:t>
      </w:r>
      <w:r>
        <w:rPr>
          <w:spacing w:val="-9"/>
        </w:rPr>
        <w:t xml:space="preserve"> </w:t>
      </w:r>
      <w:r>
        <w:t>obejmujący</w:t>
      </w:r>
      <w:r>
        <w:rPr>
          <w:spacing w:val="-7"/>
        </w:rPr>
        <w:t xml:space="preserve"> </w:t>
      </w:r>
      <w:r>
        <w:t>ok</w:t>
      </w:r>
      <w:r>
        <w:t>.</w:t>
      </w:r>
      <w:r>
        <w:rPr>
          <w:spacing w:val="-10"/>
        </w:rPr>
        <w:t xml:space="preserve"> </w:t>
      </w:r>
      <w:r>
        <w:t>150</w:t>
      </w:r>
      <w:r>
        <w:rPr>
          <w:spacing w:val="-10"/>
        </w:rPr>
        <w:t xml:space="preserve"> </w:t>
      </w:r>
      <w:r>
        <w:t>miejsc</w:t>
      </w:r>
      <w:r>
        <w:rPr>
          <w:spacing w:val="-8"/>
        </w:rPr>
        <w:t xml:space="preserve"> </w:t>
      </w:r>
      <w:r>
        <w:t>postojowych.</w:t>
      </w:r>
      <w:r>
        <w:rPr>
          <w:spacing w:val="-9"/>
        </w:rPr>
        <w:t xml:space="preserve"> </w:t>
      </w:r>
      <w:r>
        <w:t>Parkingi</w:t>
      </w:r>
      <w:r>
        <w:rPr>
          <w:spacing w:val="-9"/>
        </w:rPr>
        <w:t xml:space="preserve"> </w:t>
      </w:r>
      <w:r>
        <w:t>Park&amp;Ride</w:t>
      </w:r>
      <w:r>
        <w:rPr>
          <w:spacing w:val="-7"/>
        </w:rPr>
        <w:t xml:space="preserve"> </w:t>
      </w:r>
      <w:r>
        <w:t>dedykowane</w:t>
      </w:r>
      <w:r>
        <w:rPr>
          <w:spacing w:val="-8"/>
        </w:rPr>
        <w:t xml:space="preserve"> </w:t>
      </w:r>
      <w:r>
        <w:t>są</w:t>
      </w:r>
      <w:r>
        <w:rPr>
          <w:spacing w:val="-8"/>
        </w:rPr>
        <w:t xml:space="preserve"> </w:t>
      </w:r>
      <w:r>
        <w:t>właścicielom pojazdów, którzy pozostawiają je, kontynuując podróż pociągiem – są nieodpłatne i ogólnodostępne. Trzebinia</w:t>
      </w:r>
      <w:r>
        <w:rPr>
          <w:spacing w:val="-12"/>
        </w:rPr>
        <w:t xml:space="preserve"> </w:t>
      </w:r>
      <w:r>
        <w:t>i</w:t>
      </w:r>
      <w:r>
        <w:rPr>
          <w:spacing w:val="-12"/>
        </w:rPr>
        <w:t xml:space="preserve"> </w:t>
      </w:r>
      <w:r>
        <w:t>Alwernia,</w:t>
      </w:r>
      <w:r>
        <w:rPr>
          <w:spacing w:val="-12"/>
        </w:rPr>
        <w:t xml:space="preserve"> </w:t>
      </w:r>
      <w:r>
        <w:t>zaraz</w:t>
      </w:r>
      <w:r>
        <w:rPr>
          <w:spacing w:val="-14"/>
        </w:rPr>
        <w:t xml:space="preserve"> </w:t>
      </w:r>
      <w:r>
        <w:t>po</w:t>
      </w:r>
      <w:r>
        <w:rPr>
          <w:spacing w:val="-10"/>
        </w:rPr>
        <w:t xml:space="preserve"> </w:t>
      </w:r>
      <w:r>
        <w:t>Chrzanowie</w:t>
      </w:r>
      <w:r>
        <w:rPr>
          <w:spacing w:val="-13"/>
        </w:rPr>
        <w:t xml:space="preserve"> </w:t>
      </w:r>
      <w:r>
        <w:t>są</w:t>
      </w:r>
      <w:r>
        <w:rPr>
          <w:spacing w:val="-13"/>
        </w:rPr>
        <w:t xml:space="preserve"> </w:t>
      </w:r>
      <w:r>
        <w:t>jednym</w:t>
      </w:r>
      <w:r>
        <w:rPr>
          <w:spacing w:val="-10"/>
        </w:rPr>
        <w:t xml:space="preserve"> </w:t>
      </w:r>
      <w:r>
        <w:t>z</w:t>
      </w:r>
      <w:r>
        <w:rPr>
          <w:spacing w:val="-15"/>
        </w:rPr>
        <w:t xml:space="preserve"> </w:t>
      </w:r>
      <w:r>
        <w:t>częstszych</w:t>
      </w:r>
      <w:r>
        <w:rPr>
          <w:spacing w:val="-13"/>
        </w:rPr>
        <w:t xml:space="preserve"> </w:t>
      </w:r>
      <w:r>
        <w:t>kierunków</w:t>
      </w:r>
      <w:r>
        <w:rPr>
          <w:spacing w:val="-13"/>
        </w:rPr>
        <w:t xml:space="preserve"> </w:t>
      </w:r>
      <w:r>
        <w:t>przemieszczeń</w:t>
      </w:r>
      <w:r>
        <w:rPr>
          <w:spacing w:val="-12"/>
        </w:rPr>
        <w:t xml:space="preserve"> </w:t>
      </w:r>
      <w:r>
        <w:t>związanych z zatrudnieniem</w:t>
      </w:r>
      <w:r>
        <w:rPr>
          <w:vertAlign w:val="superscript"/>
        </w:rPr>
        <w:t>51</w:t>
      </w:r>
      <w:r>
        <w:t>, dlatego ważne jest dalsze rozwijanie podobnych rozwiązań na ich</w:t>
      </w:r>
      <w:r>
        <w:rPr>
          <w:spacing w:val="-15"/>
        </w:rPr>
        <w:t xml:space="preserve"> </w:t>
      </w:r>
      <w:r>
        <w:t>terenie.</w:t>
      </w:r>
    </w:p>
    <w:p w14:paraId="191ED99B" w14:textId="77777777" w:rsidR="00000000" w:rsidRDefault="006D0D1F">
      <w:pPr>
        <w:pStyle w:val="Nagwek4"/>
        <w:kinsoku w:val="0"/>
        <w:overflowPunct w:val="0"/>
        <w:spacing w:before="159"/>
      </w:pPr>
      <w:r>
        <w:t>Plan zrównoważonej mobilności miejskiej</w:t>
      </w:r>
    </w:p>
    <w:p w14:paraId="4F8ECBA0" w14:textId="77777777" w:rsidR="00000000" w:rsidRDefault="006D0D1F">
      <w:pPr>
        <w:pStyle w:val="Tekstpodstawowy"/>
        <w:kinsoku w:val="0"/>
        <w:overflowPunct w:val="0"/>
        <w:spacing w:before="2"/>
        <w:rPr>
          <w:b/>
          <w:bCs/>
          <w:sz w:val="24"/>
          <w:szCs w:val="24"/>
        </w:rPr>
      </w:pPr>
    </w:p>
    <w:p w14:paraId="34269B6F" w14:textId="77777777" w:rsidR="00000000" w:rsidRDefault="006D0D1F">
      <w:pPr>
        <w:pStyle w:val="Tekstpodstawowy"/>
        <w:kinsoku w:val="0"/>
        <w:overflowPunct w:val="0"/>
        <w:spacing w:before="1" w:line="360" w:lineRule="auto"/>
        <w:ind w:left="1016" w:right="831"/>
        <w:jc w:val="both"/>
        <w:rPr>
          <w:i/>
          <w:iCs/>
        </w:rPr>
      </w:pPr>
      <w:r>
        <w:t>Powiat</w:t>
      </w:r>
      <w:r>
        <w:rPr>
          <w:spacing w:val="-12"/>
        </w:rPr>
        <w:t xml:space="preserve"> </w:t>
      </w:r>
      <w:r>
        <w:t>Chrzanowski</w:t>
      </w:r>
      <w:r>
        <w:rPr>
          <w:spacing w:val="-16"/>
        </w:rPr>
        <w:t xml:space="preserve"> </w:t>
      </w:r>
      <w:r>
        <w:t>wraz</w:t>
      </w:r>
      <w:r>
        <w:rPr>
          <w:spacing w:val="-12"/>
        </w:rPr>
        <w:t xml:space="preserve"> </w:t>
      </w:r>
      <w:r>
        <w:t>z</w:t>
      </w:r>
      <w:r>
        <w:rPr>
          <w:spacing w:val="-16"/>
        </w:rPr>
        <w:t xml:space="preserve"> </w:t>
      </w:r>
      <w:r>
        <w:t>gminami:</w:t>
      </w:r>
      <w:r>
        <w:rPr>
          <w:spacing w:val="-11"/>
        </w:rPr>
        <w:t xml:space="preserve"> </w:t>
      </w:r>
      <w:r>
        <w:t>Alwernia,</w:t>
      </w:r>
      <w:r>
        <w:rPr>
          <w:spacing w:val="-13"/>
        </w:rPr>
        <w:t xml:space="preserve"> </w:t>
      </w:r>
      <w:r>
        <w:t>Babice,</w:t>
      </w:r>
      <w:r>
        <w:rPr>
          <w:spacing w:val="-16"/>
        </w:rPr>
        <w:t xml:space="preserve"> </w:t>
      </w:r>
      <w:r>
        <w:t>Chrzanów,</w:t>
      </w:r>
      <w:r>
        <w:rPr>
          <w:spacing w:val="-12"/>
        </w:rPr>
        <w:t xml:space="preserve"> </w:t>
      </w:r>
      <w:r>
        <w:t>Libiąż</w:t>
      </w:r>
      <w:r>
        <w:rPr>
          <w:spacing w:val="-14"/>
        </w:rPr>
        <w:t xml:space="preserve"> </w:t>
      </w:r>
      <w:r>
        <w:t>i</w:t>
      </w:r>
      <w:r>
        <w:rPr>
          <w:spacing w:val="-14"/>
        </w:rPr>
        <w:t xml:space="preserve"> </w:t>
      </w:r>
      <w:r>
        <w:t>Trzebinia</w:t>
      </w:r>
      <w:r>
        <w:rPr>
          <w:spacing w:val="-13"/>
        </w:rPr>
        <w:t xml:space="preserve"> </w:t>
      </w:r>
      <w:r>
        <w:t>oraz</w:t>
      </w:r>
      <w:r>
        <w:rPr>
          <w:spacing w:val="-13"/>
        </w:rPr>
        <w:t xml:space="preserve"> </w:t>
      </w:r>
      <w:r>
        <w:t>we</w:t>
      </w:r>
      <w:r>
        <w:rPr>
          <w:spacing w:val="-12"/>
        </w:rPr>
        <w:t xml:space="preserve"> </w:t>
      </w:r>
      <w:r>
        <w:t>współ</w:t>
      </w:r>
      <w:r>
        <w:t>pracy ze Związkiem Komunalnym „Komunikacja Międzygminna” w Chrzanowie w 2023 r. opracowały Plan zrównoważonej mobilności miejskiej dla Miejskiego Obszaru Funkcjonalnego Chrzanowa (SUMP MOF Chrzanów). Celem dokumentu jest wypracowanie spójnej dla MOF Chrzan</w:t>
      </w:r>
      <w:r>
        <w:t>ów koncepcji systemu transportowego oraz wyznaczenie kierunków działań i kreowania przyszłej współpracy dla zrównoważonego rozwoju w dziedzinie mobilności. W opracowaniu przyjęto 7 celów, których realizacja przyczyni się do osiągnięcia nadrzędnego celu, ja</w:t>
      </w:r>
      <w:r>
        <w:t xml:space="preserve">kim jest </w:t>
      </w:r>
      <w:r>
        <w:rPr>
          <w:i/>
          <w:iCs/>
        </w:rPr>
        <w:t>stworzenie w gminach powiatu chrzanowskiego sprawnego, bezpiecznego i ekonomicznie efektywnego systemu</w:t>
      </w:r>
      <w:r>
        <w:rPr>
          <w:i/>
          <w:iCs/>
          <w:spacing w:val="33"/>
        </w:rPr>
        <w:t xml:space="preserve"> </w:t>
      </w:r>
      <w:r>
        <w:rPr>
          <w:i/>
          <w:iCs/>
        </w:rPr>
        <w:t>transportowego,</w:t>
      </w:r>
    </w:p>
    <w:p w14:paraId="4825B0CA" w14:textId="77777777" w:rsidR="00000000" w:rsidRDefault="006D0D1F">
      <w:pPr>
        <w:pStyle w:val="Tekstpodstawowy"/>
        <w:kinsoku w:val="0"/>
        <w:overflowPunct w:val="0"/>
        <w:rPr>
          <w:i/>
          <w:iCs/>
          <w:sz w:val="20"/>
          <w:szCs w:val="20"/>
        </w:rPr>
      </w:pPr>
    </w:p>
    <w:p w14:paraId="68FC0973" w14:textId="77777777" w:rsidR="00000000" w:rsidRDefault="006D0D1F">
      <w:pPr>
        <w:pStyle w:val="Tekstpodstawowy"/>
        <w:kinsoku w:val="0"/>
        <w:overflowPunct w:val="0"/>
        <w:spacing w:before="10"/>
        <w:rPr>
          <w:i/>
          <w:iCs/>
          <w:sz w:val="29"/>
          <w:szCs w:val="29"/>
        </w:rPr>
      </w:pPr>
    </w:p>
    <w:p w14:paraId="28037957" w14:textId="77777777" w:rsidR="00000000" w:rsidRDefault="006D0D1F">
      <w:pPr>
        <w:pStyle w:val="Tekstpodstawowy"/>
        <w:kinsoku w:val="0"/>
        <w:overflowPunct w:val="0"/>
        <w:spacing w:before="73"/>
        <w:ind w:left="1016" w:right="756"/>
        <w:rPr>
          <w:color w:val="000000"/>
          <w:sz w:val="20"/>
          <w:szCs w:val="20"/>
        </w:rPr>
      </w:pPr>
      <w:r>
        <w:rPr>
          <w:position w:val="7"/>
          <w:sz w:val="13"/>
          <w:szCs w:val="13"/>
        </w:rPr>
        <w:t xml:space="preserve">50 </w:t>
      </w:r>
      <w:hyperlink r:id="rId112" w:history="1">
        <w:r>
          <w:rPr>
            <w:color w:val="6B9F24"/>
            <w:sz w:val="20"/>
            <w:szCs w:val="20"/>
            <w:u w:val="single"/>
          </w:rPr>
          <w:t>https://</w:t>
        </w:r>
        <w:r>
          <w:rPr>
            <w:color w:val="6B9F24"/>
            <w:sz w:val="20"/>
            <w:szCs w:val="20"/>
            <w:u w:val="single"/>
          </w:rPr>
          <w:t>chrzanow.naszemiasto.pl/eko-dzielnica-ma-powstac-w-chrzanowie-zniknie-miejskie/ar/c15-8340666</w:t>
        </w:r>
      </w:hyperlink>
      <w:r>
        <w:rPr>
          <w:color w:val="6B9F24"/>
          <w:sz w:val="20"/>
          <w:szCs w:val="20"/>
        </w:rPr>
        <w:t xml:space="preserve"> </w:t>
      </w:r>
      <w:r>
        <w:rPr>
          <w:color w:val="000000"/>
          <w:sz w:val="20"/>
          <w:szCs w:val="20"/>
        </w:rPr>
        <w:t>[dostęp: październik 2022 r.]</w:t>
      </w:r>
    </w:p>
    <w:p w14:paraId="2852BC0C" w14:textId="77777777" w:rsidR="00000000" w:rsidRDefault="006D0D1F">
      <w:pPr>
        <w:pStyle w:val="Tekstpodstawowy"/>
        <w:kinsoku w:val="0"/>
        <w:overflowPunct w:val="0"/>
        <w:ind w:left="1016" w:right="1723"/>
        <w:rPr>
          <w:color w:val="000000"/>
          <w:sz w:val="20"/>
          <w:szCs w:val="20"/>
        </w:rPr>
      </w:pPr>
      <w:r>
        <w:rPr>
          <w:position w:val="7"/>
          <w:sz w:val="13"/>
          <w:szCs w:val="13"/>
        </w:rPr>
        <w:t xml:space="preserve">51 </w:t>
      </w:r>
      <w:hyperlink r:id="rId113" w:history="1">
        <w:r>
          <w:rPr>
            <w:color w:val="6B9F24"/>
            <w:sz w:val="20"/>
            <w:szCs w:val="20"/>
            <w:u w:val="single"/>
          </w:rPr>
          <w:t>https://stat.gov.pl/obszary-tematyczne/rynek-pracy/opracowania/przeplywy-ludnosci-zwiazane-z-</w:t>
        </w:r>
      </w:hyperlink>
      <w:r>
        <w:rPr>
          <w:color w:val="6B9F24"/>
          <w:sz w:val="20"/>
          <w:szCs w:val="20"/>
        </w:rPr>
        <w:t xml:space="preserve"> </w:t>
      </w:r>
      <w:hyperlink r:id="rId114" w:history="1">
        <w:r>
          <w:rPr>
            <w:color w:val="6B9F24"/>
            <w:sz w:val="20"/>
            <w:szCs w:val="20"/>
            <w:u w:val="single"/>
          </w:rPr>
          <w:t>zatrudnieniem-w-2016-r-,20,1.html</w:t>
        </w:r>
        <w:r>
          <w:rPr>
            <w:color w:val="6B9F24"/>
            <w:sz w:val="20"/>
            <w:szCs w:val="20"/>
          </w:rPr>
          <w:t xml:space="preserve"> </w:t>
        </w:r>
      </w:hyperlink>
      <w:r>
        <w:rPr>
          <w:color w:val="000000"/>
          <w:sz w:val="20"/>
          <w:szCs w:val="20"/>
        </w:rPr>
        <w:t>[dostęp: październik 2022 r.]</w:t>
      </w:r>
    </w:p>
    <w:p w14:paraId="0904F01B" w14:textId="77777777" w:rsidR="00000000" w:rsidRDefault="006D0D1F">
      <w:pPr>
        <w:pStyle w:val="Tekstpodstawowy"/>
        <w:kinsoku w:val="0"/>
        <w:overflowPunct w:val="0"/>
        <w:ind w:left="1016" w:right="1723"/>
        <w:rPr>
          <w:color w:val="000000"/>
          <w:sz w:val="20"/>
          <w:szCs w:val="20"/>
        </w:rPr>
        <w:sectPr w:rsidR="00000000">
          <w:headerReference w:type="even" r:id="rId115"/>
          <w:headerReference w:type="default" r:id="rId116"/>
          <w:footerReference w:type="even" r:id="rId117"/>
          <w:footerReference w:type="default" r:id="rId118"/>
          <w:pgSz w:w="11910" w:h="16840"/>
          <w:pgMar w:top="1120" w:right="580" w:bottom="1320" w:left="400" w:header="748" w:footer="1139" w:gutter="0"/>
          <w:cols w:space="708"/>
          <w:noEndnote/>
        </w:sectPr>
      </w:pPr>
    </w:p>
    <w:p w14:paraId="1D7BE3D3" w14:textId="77777777" w:rsidR="00000000" w:rsidRDefault="006D0D1F">
      <w:pPr>
        <w:pStyle w:val="Tekstpodstawowy"/>
        <w:kinsoku w:val="0"/>
        <w:overflowPunct w:val="0"/>
        <w:spacing w:before="3"/>
        <w:rPr>
          <w:sz w:val="21"/>
          <w:szCs w:val="21"/>
        </w:rPr>
      </w:pPr>
    </w:p>
    <w:p w14:paraId="34DFC8FB" w14:textId="77777777" w:rsidR="00000000" w:rsidRDefault="006D0D1F">
      <w:pPr>
        <w:pStyle w:val="Tekstpodstawowy"/>
        <w:kinsoku w:val="0"/>
        <w:overflowPunct w:val="0"/>
        <w:spacing w:before="56" w:line="360" w:lineRule="auto"/>
        <w:ind w:left="1016" w:right="835"/>
        <w:jc w:val="both"/>
      </w:pPr>
      <w:r>
        <w:rPr>
          <w:i/>
          <w:iCs/>
        </w:rPr>
        <w:t>który zaspokoi podstawowe potrzeby</w:t>
      </w:r>
      <w:r>
        <w:rPr>
          <w:i/>
          <w:iCs/>
        </w:rPr>
        <w:t xml:space="preserve"> mieszkańców z jednoczesnym ograniczeniem jego uciążliwości dla środowiska</w:t>
      </w:r>
      <w:r>
        <w:t>.</w:t>
      </w:r>
    </w:p>
    <w:p w14:paraId="082E08EC" w14:textId="77777777" w:rsidR="00000000" w:rsidRDefault="006D0D1F">
      <w:pPr>
        <w:pStyle w:val="Tekstpodstawowy"/>
        <w:kinsoku w:val="0"/>
        <w:overflowPunct w:val="0"/>
        <w:spacing w:before="162" w:line="360" w:lineRule="auto"/>
        <w:ind w:left="1016" w:right="832"/>
        <w:jc w:val="both"/>
      </w:pPr>
      <w:r>
        <w:t>Z diagnozy przeprowadzonej na potrzeby SUMP wynika, iż obecny system autobusowy zaspokaja potrzeby komunikacyjne mieszkańców  tylko  części  gmin  MOF  Chrzanów,  skupiając  się  g</w:t>
      </w:r>
      <w:r>
        <w:t>łównie  na przemieszczaniu zarówno na terenie gmin oraz poza ich obrębem. Odnotowuje się również niebagatelny udział indywidualnego transportu osobowego, zwłaszcza  na  terenie  wiejskim  gmin. Na</w:t>
      </w:r>
      <w:r>
        <w:rPr>
          <w:spacing w:val="-3"/>
        </w:rPr>
        <w:t xml:space="preserve"> </w:t>
      </w:r>
      <w:r>
        <w:t>tych</w:t>
      </w:r>
      <w:r>
        <w:rPr>
          <w:spacing w:val="-6"/>
        </w:rPr>
        <w:t xml:space="preserve"> </w:t>
      </w:r>
      <w:r>
        <w:t>obszarach</w:t>
      </w:r>
      <w:r>
        <w:rPr>
          <w:spacing w:val="-5"/>
        </w:rPr>
        <w:t xml:space="preserve"> </w:t>
      </w:r>
      <w:r>
        <w:t>niewystarczający</w:t>
      </w:r>
      <w:r>
        <w:rPr>
          <w:spacing w:val="-6"/>
        </w:rPr>
        <w:t xml:space="preserve"> </w:t>
      </w:r>
      <w:r>
        <w:t>dostęp</w:t>
      </w:r>
      <w:r>
        <w:rPr>
          <w:spacing w:val="-7"/>
        </w:rPr>
        <w:t xml:space="preserve"> </w:t>
      </w:r>
      <w:r>
        <w:t>do</w:t>
      </w:r>
      <w:r>
        <w:rPr>
          <w:spacing w:val="-5"/>
        </w:rPr>
        <w:t xml:space="preserve"> </w:t>
      </w:r>
      <w:r>
        <w:t>komunikacji</w:t>
      </w:r>
      <w:r>
        <w:rPr>
          <w:spacing w:val="-4"/>
        </w:rPr>
        <w:t xml:space="preserve"> </w:t>
      </w:r>
      <w:r>
        <w:t>zbior</w:t>
      </w:r>
      <w:r>
        <w:t>owej</w:t>
      </w:r>
      <w:r>
        <w:rPr>
          <w:spacing w:val="-7"/>
        </w:rPr>
        <w:t xml:space="preserve"> </w:t>
      </w:r>
      <w:r>
        <w:t>(brak</w:t>
      </w:r>
      <w:r>
        <w:rPr>
          <w:spacing w:val="-7"/>
        </w:rPr>
        <w:t xml:space="preserve"> </w:t>
      </w:r>
      <w:r>
        <w:t>rozwiniętej</w:t>
      </w:r>
      <w:r>
        <w:rPr>
          <w:spacing w:val="-7"/>
        </w:rPr>
        <w:t xml:space="preserve"> </w:t>
      </w:r>
      <w:r>
        <w:t>sieci</w:t>
      </w:r>
      <w:r>
        <w:rPr>
          <w:spacing w:val="-7"/>
        </w:rPr>
        <w:t xml:space="preserve"> </w:t>
      </w:r>
      <w:r>
        <w:t>połączeń) niejako zmusza mieszkańców do korzystania z samochodów. W związku ze zidentyfikowanymi deficytami, w dokumencie określono główne kierunki rozwoju mobilności miejskiej  związane m.in.  ze</w:t>
      </w:r>
      <w:r>
        <w:rPr>
          <w:spacing w:val="-2"/>
        </w:rPr>
        <w:t xml:space="preserve"> </w:t>
      </w:r>
      <w:r>
        <w:t>zwiększeniem</w:t>
      </w:r>
      <w:r>
        <w:rPr>
          <w:spacing w:val="-1"/>
        </w:rPr>
        <w:t xml:space="preserve"> </w:t>
      </w:r>
      <w:r>
        <w:t>udziału</w:t>
      </w:r>
      <w:r>
        <w:rPr>
          <w:spacing w:val="-6"/>
        </w:rPr>
        <w:t xml:space="preserve"> </w:t>
      </w:r>
      <w:r>
        <w:t>transport</w:t>
      </w:r>
      <w:r>
        <w:t>u</w:t>
      </w:r>
      <w:r>
        <w:rPr>
          <w:spacing w:val="-3"/>
        </w:rPr>
        <w:t xml:space="preserve"> </w:t>
      </w:r>
      <w:r>
        <w:t>publicznego</w:t>
      </w:r>
      <w:r>
        <w:rPr>
          <w:spacing w:val="-4"/>
        </w:rPr>
        <w:t xml:space="preserve"> </w:t>
      </w:r>
      <w:r>
        <w:t>wśród</w:t>
      </w:r>
      <w:r>
        <w:rPr>
          <w:spacing w:val="-3"/>
        </w:rPr>
        <w:t xml:space="preserve"> </w:t>
      </w:r>
      <w:r>
        <w:t>sposobów</w:t>
      </w:r>
      <w:r>
        <w:rPr>
          <w:spacing w:val="-4"/>
        </w:rPr>
        <w:t xml:space="preserve"> </w:t>
      </w:r>
      <w:r>
        <w:t>przemieszczania</w:t>
      </w:r>
      <w:r>
        <w:rPr>
          <w:spacing w:val="-2"/>
        </w:rPr>
        <w:t xml:space="preserve"> </w:t>
      </w:r>
      <w:r>
        <w:t>się</w:t>
      </w:r>
      <w:r>
        <w:rPr>
          <w:spacing w:val="-5"/>
        </w:rPr>
        <w:t xml:space="preserve"> </w:t>
      </w:r>
      <w:r>
        <w:t>ludzi</w:t>
      </w:r>
      <w:r>
        <w:rPr>
          <w:spacing w:val="-4"/>
        </w:rPr>
        <w:t xml:space="preserve"> </w:t>
      </w:r>
      <w:r>
        <w:t>w</w:t>
      </w:r>
      <w:r>
        <w:rPr>
          <w:spacing w:val="-5"/>
        </w:rPr>
        <w:t xml:space="preserve"> </w:t>
      </w:r>
      <w:r>
        <w:t>obrębie gmin i powiatu, intensyfikacja wykorzystania transportu rowerowego jako środka do przemieszczania się, czy zwiększeniem atrakcyjności oraz promocją ruchu</w:t>
      </w:r>
      <w:r>
        <w:rPr>
          <w:spacing w:val="-8"/>
        </w:rPr>
        <w:t xml:space="preserve"> </w:t>
      </w:r>
      <w:r>
        <w:t>pieszego.</w:t>
      </w:r>
    </w:p>
    <w:p w14:paraId="69190100" w14:textId="77777777" w:rsidR="00000000" w:rsidRDefault="006D0D1F">
      <w:pPr>
        <w:pStyle w:val="Tekstpodstawowy"/>
        <w:kinsoku w:val="0"/>
        <w:overflowPunct w:val="0"/>
        <w:spacing w:before="160" w:line="360" w:lineRule="auto"/>
        <w:ind w:left="1016" w:right="831"/>
        <w:jc w:val="both"/>
      </w:pPr>
      <w:r>
        <w:t>W ramach SUMP zaplanowano s</w:t>
      </w:r>
      <w:r>
        <w:t xml:space="preserve">zereg działań przewidzianych do realizacji w celu rozwoju zrównoważonej mobilności miejskiej w MOF Chrzanowa, w tym m.in. modernizację infrastruktury czy budowę węzłów i punktów przesiadkowych zintegrowanych ze zbiorowym transportem publicznym. Pozwoli to </w:t>
      </w:r>
      <w:r>
        <w:t>na efektywne kształtowanie sieci połączeń i usprawnianie systemu komunikacji wewnątrz MOF, a także poprawę zewnętrznej dostępności komunikacyjnej Obszaru. Szczególną rolę w tym zakresie odegrają miasta: Chrzanów i Trzebinia, które charakteryzują się najwię</w:t>
      </w:r>
      <w:r>
        <w:t>kszą w MOF liczbą mieszkańców (Chrzanów zamieszkuje 37% populacji MOF, a Trzebinię – 27%). Na ich terenie zlokalizowanych</w:t>
      </w:r>
      <w:r>
        <w:rPr>
          <w:spacing w:val="-7"/>
        </w:rPr>
        <w:t xml:space="preserve"> </w:t>
      </w:r>
      <w:r>
        <w:t>jest</w:t>
      </w:r>
      <w:r>
        <w:rPr>
          <w:spacing w:val="-6"/>
        </w:rPr>
        <w:t xml:space="preserve"> </w:t>
      </w:r>
      <w:r>
        <w:t>również</w:t>
      </w:r>
      <w:r>
        <w:rPr>
          <w:spacing w:val="-6"/>
        </w:rPr>
        <w:t xml:space="preserve"> </w:t>
      </w:r>
      <w:r>
        <w:t>najwięcej</w:t>
      </w:r>
      <w:r>
        <w:rPr>
          <w:spacing w:val="-6"/>
        </w:rPr>
        <w:t xml:space="preserve"> </w:t>
      </w:r>
      <w:r>
        <w:t>generatorów</w:t>
      </w:r>
      <w:r>
        <w:rPr>
          <w:spacing w:val="-5"/>
        </w:rPr>
        <w:t xml:space="preserve"> </w:t>
      </w:r>
      <w:r>
        <w:t>ruchu,</w:t>
      </w:r>
      <w:r>
        <w:rPr>
          <w:spacing w:val="-6"/>
        </w:rPr>
        <w:t xml:space="preserve"> </w:t>
      </w:r>
      <w:r>
        <w:t>tj.</w:t>
      </w:r>
      <w:r>
        <w:rPr>
          <w:spacing w:val="-6"/>
        </w:rPr>
        <w:t xml:space="preserve"> </w:t>
      </w:r>
      <w:r>
        <w:t>m.in.</w:t>
      </w:r>
      <w:r>
        <w:rPr>
          <w:spacing w:val="-10"/>
        </w:rPr>
        <w:t xml:space="preserve"> </w:t>
      </w:r>
      <w:r>
        <w:t>obiektów</w:t>
      </w:r>
      <w:r>
        <w:rPr>
          <w:spacing w:val="-7"/>
        </w:rPr>
        <w:t xml:space="preserve"> </w:t>
      </w:r>
      <w:r>
        <w:t>użyteczności</w:t>
      </w:r>
      <w:r>
        <w:rPr>
          <w:spacing w:val="-7"/>
        </w:rPr>
        <w:t xml:space="preserve"> </w:t>
      </w:r>
      <w:r>
        <w:t>publicznej, obiektó</w:t>
      </w:r>
      <w:r>
        <w:t>w handlowych, sakralnych czy zakładów pracy – Chrzanów i Trzebinia są najczęstszymi kierunkami</w:t>
      </w:r>
      <w:r>
        <w:rPr>
          <w:spacing w:val="-14"/>
        </w:rPr>
        <w:t xml:space="preserve"> </w:t>
      </w:r>
      <w:r>
        <w:t>przemieszczeń</w:t>
      </w:r>
      <w:r>
        <w:rPr>
          <w:spacing w:val="-16"/>
        </w:rPr>
        <w:t xml:space="preserve"> </w:t>
      </w:r>
      <w:r>
        <w:t>w</w:t>
      </w:r>
      <w:r>
        <w:rPr>
          <w:spacing w:val="-12"/>
        </w:rPr>
        <w:t xml:space="preserve"> </w:t>
      </w:r>
      <w:r>
        <w:t>MOF</w:t>
      </w:r>
      <w:r>
        <w:rPr>
          <w:spacing w:val="-13"/>
        </w:rPr>
        <w:t xml:space="preserve"> </w:t>
      </w:r>
      <w:r>
        <w:t>związanych</w:t>
      </w:r>
      <w:r>
        <w:rPr>
          <w:spacing w:val="-16"/>
        </w:rPr>
        <w:t xml:space="preserve"> </w:t>
      </w:r>
      <w:r>
        <w:t>z</w:t>
      </w:r>
      <w:r>
        <w:rPr>
          <w:spacing w:val="-14"/>
        </w:rPr>
        <w:t xml:space="preserve"> </w:t>
      </w:r>
      <w:r>
        <w:t>zatrudnieniem.</w:t>
      </w:r>
      <w:r>
        <w:rPr>
          <w:spacing w:val="-13"/>
        </w:rPr>
        <w:t xml:space="preserve"> </w:t>
      </w:r>
      <w:r>
        <w:t>Istotnym</w:t>
      </w:r>
      <w:r>
        <w:rPr>
          <w:spacing w:val="-13"/>
        </w:rPr>
        <w:t xml:space="preserve"> </w:t>
      </w:r>
      <w:r>
        <w:t>elementem</w:t>
      </w:r>
      <w:r>
        <w:rPr>
          <w:spacing w:val="-11"/>
        </w:rPr>
        <w:t xml:space="preserve"> </w:t>
      </w:r>
      <w:r>
        <w:t>rozwoju</w:t>
      </w:r>
      <w:r>
        <w:rPr>
          <w:spacing w:val="-16"/>
        </w:rPr>
        <w:t xml:space="preserve"> </w:t>
      </w:r>
      <w:r>
        <w:t>MOF</w:t>
      </w:r>
      <w:r>
        <w:rPr>
          <w:spacing w:val="-13"/>
        </w:rPr>
        <w:t xml:space="preserve"> </w:t>
      </w:r>
      <w:r>
        <w:t>jest wsparcie mobilności zawodowej mieszkańców poprzez możliwość dojazdu transport</w:t>
      </w:r>
      <w:r>
        <w:t>em zbiorowym do zakładów pracy lub jego integracja z punktami przesiadkowymi, dojazdu do budynków edukacyjnych, ochrony zdrowia i użyteczności publicznej. Aktualnie do Chrzanowa i Trzebini realizowanych jest najwięcej połączeń autobusowych przez Związek Ko</w:t>
      </w:r>
      <w:r>
        <w:t>munalny „Komunikacja Międzygminna” – niezbędna jest zatem rozbudowa infrastruktury umożliwiającej integrację systemu komunikacji zbiorowej i zapewniającej sprawne przesiadki między środkami</w:t>
      </w:r>
      <w:r>
        <w:rPr>
          <w:spacing w:val="-11"/>
        </w:rPr>
        <w:t xml:space="preserve"> </w:t>
      </w:r>
      <w:r>
        <w:t>transportu.</w:t>
      </w:r>
    </w:p>
    <w:p w14:paraId="7F4850D6" w14:textId="77777777" w:rsidR="00000000" w:rsidRDefault="006D0D1F">
      <w:pPr>
        <w:pStyle w:val="Tekstpodstawowy"/>
        <w:kinsoku w:val="0"/>
        <w:overflowPunct w:val="0"/>
        <w:spacing w:before="161" w:line="360" w:lineRule="auto"/>
        <w:ind w:left="1016" w:right="832"/>
        <w:jc w:val="both"/>
      </w:pPr>
      <w:r>
        <w:t>Co</w:t>
      </w:r>
      <w:r>
        <w:rPr>
          <w:spacing w:val="-12"/>
        </w:rPr>
        <w:t xml:space="preserve"> </w:t>
      </w:r>
      <w:r>
        <w:t>więcej,</w:t>
      </w:r>
      <w:r>
        <w:rPr>
          <w:spacing w:val="-12"/>
        </w:rPr>
        <w:t xml:space="preserve"> </w:t>
      </w:r>
      <w:r>
        <w:t>Chrzanów</w:t>
      </w:r>
      <w:r>
        <w:rPr>
          <w:spacing w:val="-12"/>
        </w:rPr>
        <w:t xml:space="preserve"> </w:t>
      </w:r>
      <w:r>
        <w:t>i</w:t>
      </w:r>
      <w:r>
        <w:rPr>
          <w:spacing w:val="-12"/>
        </w:rPr>
        <w:t xml:space="preserve"> </w:t>
      </w:r>
      <w:r>
        <w:t>Trzebinia</w:t>
      </w:r>
      <w:r>
        <w:rPr>
          <w:spacing w:val="-13"/>
        </w:rPr>
        <w:t xml:space="preserve"> </w:t>
      </w:r>
      <w:r>
        <w:t>charakteryzują</w:t>
      </w:r>
      <w:r>
        <w:rPr>
          <w:spacing w:val="-13"/>
        </w:rPr>
        <w:t xml:space="preserve"> </w:t>
      </w:r>
      <w:r>
        <w:t>się</w:t>
      </w:r>
      <w:r>
        <w:rPr>
          <w:spacing w:val="-11"/>
        </w:rPr>
        <w:t xml:space="preserve"> </w:t>
      </w:r>
      <w:r>
        <w:t>dogodnym</w:t>
      </w:r>
      <w:r>
        <w:rPr>
          <w:spacing w:val="-11"/>
        </w:rPr>
        <w:t xml:space="preserve"> </w:t>
      </w:r>
      <w:r>
        <w:t>położeniem</w:t>
      </w:r>
      <w:r>
        <w:rPr>
          <w:spacing w:val="-11"/>
        </w:rPr>
        <w:t xml:space="preserve"> </w:t>
      </w:r>
      <w:r>
        <w:t>i</w:t>
      </w:r>
      <w:r>
        <w:rPr>
          <w:spacing w:val="-14"/>
        </w:rPr>
        <w:t xml:space="preserve"> </w:t>
      </w:r>
      <w:r>
        <w:t>bogatą</w:t>
      </w:r>
      <w:r>
        <w:rPr>
          <w:spacing w:val="-12"/>
        </w:rPr>
        <w:t xml:space="preserve"> </w:t>
      </w:r>
      <w:r>
        <w:t>siecią</w:t>
      </w:r>
      <w:r>
        <w:rPr>
          <w:spacing w:val="-13"/>
        </w:rPr>
        <w:t xml:space="preserve"> </w:t>
      </w:r>
      <w:r>
        <w:t>infrastruktury drogowej, sprzyjającej wdrażaniu rozwiązań intermodalnych. Między miastami przebiega bowiem droga krajowa nr 79 i linia kolejowa nr 93, a w kierunku wschód-zachód swój przebieg ma równie</w:t>
      </w:r>
      <w:r>
        <w:t>ż autostrada A4. W Trzebini znajduje się ponadto jeden z większych węzłów kolejowych łączących Kraków, Katowice i Oświęcim. Stwarza to dogodne warunki do rozwijania systemu</w:t>
      </w:r>
      <w:r>
        <w:rPr>
          <w:spacing w:val="33"/>
        </w:rPr>
        <w:t xml:space="preserve"> </w:t>
      </w:r>
      <w:r>
        <w:t>transportowego</w:t>
      </w:r>
    </w:p>
    <w:p w14:paraId="14521AE7" w14:textId="77777777" w:rsidR="00000000" w:rsidRDefault="006D0D1F">
      <w:pPr>
        <w:pStyle w:val="Tekstpodstawowy"/>
        <w:kinsoku w:val="0"/>
        <w:overflowPunct w:val="0"/>
        <w:spacing w:before="161" w:line="360" w:lineRule="auto"/>
        <w:ind w:left="1016" w:right="832"/>
        <w:jc w:val="both"/>
        <w:sectPr w:rsidR="00000000">
          <w:pgSz w:w="11910" w:h="16840"/>
          <w:pgMar w:top="1120" w:right="580" w:bottom="1200" w:left="400" w:header="748" w:footer="1139" w:gutter="0"/>
          <w:cols w:space="708"/>
          <w:noEndnote/>
        </w:sectPr>
      </w:pPr>
    </w:p>
    <w:p w14:paraId="2CDEDED2" w14:textId="77777777" w:rsidR="00000000" w:rsidRDefault="006D0D1F">
      <w:pPr>
        <w:pStyle w:val="Tekstpodstawowy"/>
        <w:kinsoku w:val="0"/>
        <w:overflowPunct w:val="0"/>
        <w:spacing w:before="3"/>
        <w:rPr>
          <w:sz w:val="21"/>
          <w:szCs w:val="21"/>
        </w:rPr>
      </w:pPr>
    </w:p>
    <w:p w14:paraId="7D16DC07" w14:textId="77777777" w:rsidR="00000000" w:rsidRDefault="006D0D1F">
      <w:pPr>
        <w:pStyle w:val="Tekstpodstawowy"/>
        <w:kinsoku w:val="0"/>
        <w:overflowPunct w:val="0"/>
        <w:spacing w:before="56" w:line="360" w:lineRule="auto"/>
        <w:ind w:left="1016" w:right="834"/>
        <w:jc w:val="both"/>
      </w:pPr>
      <w:r>
        <w:t>poprzez wykorzystanie zarówno połączeń drogowych, jak i kolejowych. Bliskie sąsiedztwo dworców kolejowych i autobusowych oraz bezpośredni dostęp do różnorodnych usług społ</w:t>
      </w:r>
      <w:r>
        <w:t>ecznych pozytywnie wpływa  bowiem na usprawnienie transportu i ograniczenie  natężenia ruchu pojazdów osobowych    i niwelowanie jego negatywnych</w:t>
      </w:r>
      <w:r>
        <w:rPr>
          <w:spacing w:val="-6"/>
        </w:rPr>
        <w:t xml:space="preserve"> </w:t>
      </w:r>
      <w:r>
        <w:t>skutków.</w:t>
      </w:r>
    </w:p>
    <w:p w14:paraId="7103EC28" w14:textId="77777777" w:rsidR="00000000" w:rsidRDefault="006D0D1F">
      <w:pPr>
        <w:pStyle w:val="Nagwek4"/>
        <w:kinsoku w:val="0"/>
        <w:overflowPunct w:val="0"/>
        <w:spacing w:before="161"/>
      </w:pPr>
      <w:r>
        <w:t>Bezpieczeństwo w ruchu drogowym</w:t>
      </w:r>
    </w:p>
    <w:p w14:paraId="3E879EDC" w14:textId="77777777" w:rsidR="00000000" w:rsidRDefault="006D0D1F">
      <w:pPr>
        <w:pStyle w:val="Tekstpodstawowy"/>
        <w:kinsoku w:val="0"/>
        <w:overflowPunct w:val="0"/>
        <w:spacing w:before="2"/>
        <w:rPr>
          <w:b/>
          <w:bCs/>
          <w:sz w:val="24"/>
          <w:szCs w:val="24"/>
        </w:rPr>
      </w:pPr>
    </w:p>
    <w:p w14:paraId="73E64026" w14:textId="77777777" w:rsidR="00000000" w:rsidRDefault="006D0D1F">
      <w:pPr>
        <w:pStyle w:val="Tekstpodstawowy"/>
        <w:kinsoku w:val="0"/>
        <w:overflowPunct w:val="0"/>
        <w:spacing w:line="360" w:lineRule="auto"/>
        <w:ind w:left="1016" w:right="831"/>
        <w:jc w:val="both"/>
      </w:pPr>
      <w:r>
        <w:t>Analizują</w:t>
      </w:r>
      <w:r>
        <w:t>c zdarzenia drogowe na terenie MOF Chrzanowa można zauważyć, że liczba wypadków drogowych na 100 tys. ludności w porównaniu do województwa  jest  znacznie niższa. Podobnie jest w przypadku liczby osób rannych na 100 wypadków, wartość ta wynosi 106,1 i jest</w:t>
      </w:r>
      <w:r>
        <w:t xml:space="preserve"> niższa niż średnia dla województwa i</w:t>
      </w:r>
      <w:r>
        <w:rPr>
          <w:spacing w:val="-2"/>
        </w:rPr>
        <w:t xml:space="preserve"> </w:t>
      </w:r>
      <w:r>
        <w:t>kraju.</w:t>
      </w:r>
    </w:p>
    <w:p w14:paraId="6337F706" w14:textId="77777777" w:rsidR="00000000" w:rsidRDefault="006D0D1F">
      <w:pPr>
        <w:pStyle w:val="Tekstpodstawowy"/>
        <w:kinsoku w:val="0"/>
        <w:overflowPunct w:val="0"/>
        <w:spacing w:before="163"/>
        <w:ind w:left="1016"/>
        <w:jc w:val="both"/>
        <w:rPr>
          <w:i/>
          <w:iCs/>
          <w:color w:val="373545"/>
          <w:sz w:val="18"/>
          <w:szCs w:val="18"/>
        </w:rPr>
      </w:pPr>
      <w:bookmarkStart w:id="43" w:name="_bookmark43"/>
      <w:bookmarkEnd w:id="43"/>
      <w:r>
        <w:rPr>
          <w:i/>
          <w:iCs/>
          <w:color w:val="373545"/>
          <w:sz w:val="18"/>
          <w:szCs w:val="18"/>
        </w:rPr>
        <w:t>Tabela 27 Zdarzenie drogowe na terenie MOF Chrzanowa w 2021 r.</w:t>
      </w:r>
    </w:p>
    <w:tbl>
      <w:tblPr>
        <w:tblW w:w="0" w:type="auto"/>
        <w:tblInd w:w="1002" w:type="dxa"/>
        <w:tblLayout w:type="fixed"/>
        <w:tblCellMar>
          <w:left w:w="0" w:type="dxa"/>
          <w:right w:w="0" w:type="dxa"/>
        </w:tblCellMar>
        <w:tblLook w:val="0000" w:firstRow="0" w:lastRow="0" w:firstColumn="0" w:lastColumn="0" w:noHBand="0" w:noVBand="0"/>
      </w:tblPr>
      <w:tblGrid>
        <w:gridCol w:w="1810"/>
        <w:gridCol w:w="728"/>
        <w:gridCol w:w="726"/>
        <w:gridCol w:w="728"/>
        <w:gridCol w:w="726"/>
        <w:gridCol w:w="729"/>
        <w:gridCol w:w="729"/>
        <w:gridCol w:w="729"/>
        <w:gridCol w:w="729"/>
        <w:gridCol w:w="730"/>
        <w:gridCol w:w="737"/>
      </w:tblGrid>
      <w:tr w:rsidR="00000000" w14:paraId="005E80DD" w14:textId="77777777">
        <w:tblPrEx>
          <w:tblCellMar>
            <w:top w:w="0" w:type="dxa"/>
            <w:left w:w="0" w:type="dxa"/>
            <w:bottom w:w="0" w:type="dxa"/>
            <w:right w:w="0" w:type="dxa"/>
          </w:tblCellMar>
        </w:tblPrEx>
        <w:trPr>
          <w:trHeight w:val="366"/>
        </w:trPr>
        <w:tc>
          <w:tcPr>
            <w:tcW w:w="9101" w:type="dxa"/>
            <w:gridSpan w:val="11"/>
            <w:tcBorders>
              <w:top w:val="single" w:sz="4" w:space="0" w:color="798B8E"/>
              <w:left w:val="none" w:sz="6" w:space="0" w:color="auto"/>
              <w:bottom w:val="single" w:sz="4" w:space="0" w:color="798B8E"/>
              <w:right w:val="none" w:sz="6" w:space="0" w:color="auto"/>
            </w:tcBorders>
            <w:shd w:val="clear" w:color="auto" w:fill="E2F0EC"/>
          </w:tcPr>
          <w:p w14:paraId="750C9FE1" w14:textId="77777777" w:rsidR="00000000" w:rsidRDefault="006D0D1F">
            <w:pPr>
              <w:pStyle w:val="TableParagraph"/>
              <w:kinsoku w:val="0"/>
              <w:overflowPunct w:val="0"/>
              <w:spacing w:before="1"/>
              <w:ind w:left="2981" w:right="2990"/>
              <w:jc w:val="center"/>
              <w:rPr>
                <w:sz w:val="20"/>
                <w:szCs w:val="20"/>
              </w:rPr>
            </w:pPr>
            <w:r>
              <w:rPr>
                <w:sz w:val="20"/>
                <w:szCs w:val="20"/>
              </w:rPr>
              <w:t>wypadki drogowe na 100 tys.</w:t>
            </w:r>
            <w:r>
              <w:rPr>
                <w:spacing w:val="-2"/>
                <w:sz w:val="20"/>
                <w:szCs w:val="20"/>
              </w:rPr>
              <w:t xml:space="preserve"> </w:t>
            </w:r>
            <w:r>
              <w:rPr>
                <w:sz w:val="20"/>
                <w:szCs w:val="20"/>
              </w:rPr>
              <w:t>ludności</w:t>
            </w:r>
          </w:p>
        </w:tc>
      </w:tr>
      <w:tr w:rsidR="00000000" w14:paraId="3F812AB8"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44825728" w14:textId="77777777" w:rsidR="00000000" w:rsidRDefault="006D0D1F">
            <w:pPr>
              <w:pStyle w:val="TableParagraph"/>
              <w:kinsoku w:val="0"/>
              <w:overflowPunct w:val="0"/>
              <w:rPr>
                <w:rFonts w:ascii="Times New Roman" w:hAnsi="Times New Roman" w:cs="Times New Roman"/>
                <w:sz w:val="20"/>
                <w:szCs w:val="20"/>
              </w:rPr>
            </w:pPr>
          </w:p>
        </w:tc>
        <w:tc>
          <w:tcPr>
            <w:tcW w:w="728" w:type="dxa"/>
            <w:tcBorders>
              <w:top w:val="single" w:sz="4" w:space="0" w:color="798B8E"/>
              <w:left w:val="single" w:sz="4" w:space="0" w:color="798B8E"/>
              <w:bottom w:val="single" w:sz="4" w:space="0" w:color="798B8E"/>
              <w:right w:val="single" w:sz="4" w:space="0" w:color="798B8E"/>
            </w:tcBorders>
          </w:tcPr>
          <w:p w14:paraId="57566E33" w14:textId="77777777" w:rsidR="00000000" w:rsidRDefault="006D0D1F">
            <w:pPr>
              <w:pStyle w:val="TableParagraph"/>
              <w:kinsoku w:val="0"/>
              <w:overflowPunct w:val="0"/>
              <w:spacing w:line="243" w:lineRule="exact"/>
              <w:ind w:left="110" w:right="110"/>
              <w:jc w:val="center"/>
              <w:rPr>
                <w:sz w:val="20"/>
                <w:szCs w:val="20"/>
              </w:rPr>
            </w:pPr>
            <w:r>
              <w:rPr>
                <w:sz w:val="20"/>
                <w:szCs w:val="20"/>
              </w:rPr>
              <w:t>2013</w:t>
            </w:r>
          </w:p>
        </w:tc>
        <w:tc>
          <w:tcPr>
            <w:tcW w:w="726" w:type="dxa"/>
            <w:tcBorders>
              <w:top w:val="single" w:sz="4" w:space="0" w:color="798B8E"/>
              <w:left w:val="single" w:sz="4" w:space="0" w:color="798B8E"/>
              <w:bottom w:val="single" w:sz="4" w:space="0" w:color="798B8E"/>
              <w:right w:val="single" w:sz="4" w:space="0" w:color="798B8E"/>
            </w:tcBorders>
          </w:tcPr>
          <w:p w14:paraId="29CE8C7F" w14:textId="77777777" w:rsidR="00000000" w:rsidRDefault="006D0D1F">
            <w:pPr>
              <w:pStyle w:val="TableParagraph"/>
              <w:kinsoku w:val="0"/>
              <w:overflowPunct w:val="0"/>
              <w:spacing w:line="243" w:lineRule="exact"/>
              <w:ind w:left="107" w:right="107"/>
              <w:jc w:val="center"/>
              <w:rPr>
                <w:sz w:val="20"/>
                <w:szCs w:val="20"/>
              </w:rPr>
            </w:pPr>
            <w:r>
              <w:rPr>
                <w:sz w:val="20"/>
                <w:szCs w:val="20"/>
              </w:rPr>
              <w:t>2014</w:t>
            </w:r>
          </w:p>
        </w:tc>
        <w:tc>
          <w:tcPr>
            <w:tcW w:w="728" w:type="dxa"/>
            <w:tcBorders>
              <w:top w:val="single" w:sz="4" w:space="0" w:color="798B8E"/>
              <w:left w:val="single" w:sz="4" w:space="0" w:color="798B8E"/>
              <w:bottom w:val="single" w:sz="4" w:space="0" w:color="798B8E"/>
              <w:right w:val="single" w:sz="4" w:space="0" w:color="798B8E"/>
            </w:tcBorders>
          </w:tcPr>
          <w:p w14:paraId="73F0A22D" w14:textId="77777777" w:rsidR="00000000" w:rsidRDefault="006D0D1F">
            <w:pPr>
              <w:pStyle w:val="TableParagraph"/>
              <w:kinsoku w:val="0"/>
              <w:overflowPunct w:val="0"/>
              <w:spacing w:line="243" w:lineRule="exact"/>
              <w:ind w:left="110" w:right="110"/>
              <w:jc w:val="center"/>
              <w:rPr>
                <w:sz w:val="20"/>
                <w:szCs w:val="20"/>
              </w:rPr>
            </w:pPr>
            <w:r>
              <w:rPr>
                <w:sz w:val="20"/>
                <w:szCs w:val="20"/>
              </w:rPr>
              <w:t>2015</w:t>
            </w:r>
          </w:p>
        </w:tc>
        <w:tc>
          <w:tcPr>
            <w:tcW w:w="726" w:type="dxa"/>
            <w:tcBorders>
              <w:top w:val="single" w:sz="4" w:space="0" w:color="798B8E"/>
              <w:left w:val="single" w:sz="4" w:space="0" w:color="798B8E"/>
              <w:bottom w:val="single" w:sz="4" w:space="0" w:color="798B8E"/>
              <w:right w:val="single" w:sz="4" w:space="0" w:color="798B8E"/>
            </w:tcBorders>
          </w:tcPr>
          <w:p w14:paraId="718A8178" w14:textId="77777777" w:rsidR="00000000" w:rsidRDefault="006D0D1F">
            <w:pPr>
              <w:pStyle w:val="TableParagraph"/>
              <w:kinsoku w:val="0"/>
              <w:overflowPunct w:val="0"/>
              <w:spacing w:line="243" w:lineRule="exact"/>
              <w:ind w:left="107" w:right="111"/>
              <w:jc w:val="center"/>
              <w:rPr>
                <w:sz w:val="20"/>
                <w:szCs w:val="20"/>
              </w:rPr>
            </w:pPr>
            <w:r>
              <w:rPr>
                <w:sz w:val="20"/>
                <w:szCs w:val="20"/>
              </w:rPr>
              <w:t>2016</w:t>
            </w:r>
          </w:p>
        </w:tc>
        <w:tc>
          <w:tcPr>
            <w:tcW w:w="729" w:type="dxa"/>
            <w:tcBorders>
              <w:top w:val="single" w:sz="4" w:space="0" w:color="798B8E"/>
              <w:left w:val="single" w:sz="4" w:space="0" w:color="798B8E"/>
              <w:bottom w:val="single" w:sz="4" w:space="0" w:color="798B8E"/>
              <w:right w:val="single" w:sz="4" w:space="0" w:color="798B8E"/>
            </w:tcBorders>
          </w:tcPr>
          <w:p w14:paraId="6995D2CD" w14:textId="77777777" w:rsidR="00000000" w:rsidRDefault="006D0D1F">
            <w:pPr>
              <w:pStyle w:val="TableParagraph"/>
              <w:kinsoku w:val="0"/>
              <w:overflowPunct w:val="0"/>
              <w:spacing w:line="243" w:lineRule="exact"/>
              <w:ind w:right="159"/>
              <w:jc w:val="right"/>
              <w:rPr>
                <w:w w:val="95"/>
                <w:sz w:val="20"/>
                <w:szCs w:val="20"/>
              </w:rPr>
            </w:pPr>
            <w:r>
              <w:rPr>
                <w:w w:val="95"/>
                <w:sz w:val="20"/>
                <w:szCs w:val="20"/>
              </w:rPr>
              <w:t>2017</w:t>
            </w:r>
          </w:p>
        </w:tc>
        <w:tc>
          <w:tcPr>
            <w:tcW w:w="729" w:type="dxa"/>
            <w:tcBorders>
              <w:top w:val="single" w:sz="4" w:space="0" w:color="798B8E"/>
              <w:left w:val="single" w:sz="4" w:space="0" w:color="798B8E"/>
              <w:bottom w:val="single" w:sz="4" w:space="0" w:color="798B8E"/>
              <w:right w:val="single" w:sz="4" w:space="0" w:color="798B8E"/>
            </w:tcBorders>
          </w:tcPr>
          <w:p w14:paraId="33C4E634" w14:textId="77777777" w:rsidR="00000000" w:rsidRDefault="006D0D1F">
            <w:pPr>
              <w:pStyle w:val="TableParagraph"/>
              <w:kinsoku w:val="0"/>
              <w:overflowPunct w:val="0"/>
              <w:spacing w:line="243" w:lineRule="exact"/>
              <w:ind w:right="160"/>
              <w:jc w:val="right"/>
              <w:rPr>
                <w:w w:val="95"/>
                <w:sz w:val="20"/>
                <w:szCs w:val="20"/>
              </w:rPr>
            </w:pPr>
            <w:r>
              <w:rPr>
                <w:w w:val="95"/>
                <w:sz w:val="20"/>
                <w:szCs w:val="20"/>
              </w:rPr>
              <w:t>2018</w:t>
            </w:r>
          </w:p>
        </w:tc>
        <w:tc>
          <w:tcPr>
            <w:tcW w:w="729" w:type="dxa"/>
            <w:tcBorders>
              <w:top w:val="single" w:sz="4" w:space="0" w:color="798B8E"/>
              <w:left w:val="single" w:sz="4" w:space="0" w:color="798B8E"/>
              <w:bottom w:val="single" w:sz="4" w:space="0" w:color="798B8E"/>
              <w:right w:val="single" w:sz="4" w:space="0" w:color="798B8E"/>
            </w:tcBorders>
          </w:tcPr>
          <w:p w14:paraId="23C029AA" w14:textId="77777777" w:rsidR="00000000" w:rsidRDefault="006D0D1F">
            <w:pPr>
              <w:pStyle w:val="TableParagraph"/>
              <w:kinsoku w:val="0"/>
              <w:overflowPunct w:val="0"/>
              <w:spacing w:line="243" w:lineRule="exact"/>
              <w:ind w:left="151"/>
              <w:rPr>
                <w:sz w:val="20"/>
                <w:szCs w:val="20"/>
              </w:rPr>
            </w:pPr>
            <w:r>
              <w:rPr>
                <w:sz w:val="20"/>
                <w:szCs w:val="20"/>
              </w:rPr>
              <w:t>2019</w:t>
            </w:r>
          </w:p>
        </w:tc>
        <w:tc>
          <w:tcPr>
            <w:tcW w:w="729" w:type="dxa"/>
            <w:tcBorders>
              <w:top w:val="single" w:sz="4" w:space="0" w:color="798B8E"/>
              <w:left w:val="single" w:sz="4" w:space="0" w:color="798B8E"/>
              <w:bottom w:val="single" w:sz="4" w:space="0" w:color="798B8E"/>
              <w:right w:val="single" w:sz="4" w:space="0" w:color="798B8E"/>
            </w:tcBorders>
          </w:tcPr>
          <w:p w14:paraId="1E0B3142" w14:textId="77777777" w:rsidR="00000000" w:rsidRDefault="006D0D1F">
            <w:pPr>
              <w:pStyle w:val="TableParagraph"/>
              <w:kinsoku w:val="0"/>
              <w:overflowPunct w:val="0"/>
              <w:spacing w:line="243" w:lineRule="exact"/>
              <w:ind w:left="103" w:right="118"/>
              <w:jc w:val="center"/>
              <w:rPr>
                <w:sz w:val="20"/>
                <w:szCs w:val="20"/>
              </w:rPr>
            </w:pPr>
            <w:r>
              <w:rPr>
                <w:sz w:val="20"/>
                <w:szCs w:val="20"/>
              </w:rPr>
              <w:t>2020</w:t>
            </w:r>
          </w:p>
        </w:tc>
        <w:tc>
          <w:tcPr>
            <w:tcW w:w="730" w:type="dxa"/>
            <w:tcBorders>
              <w:top w:val="single" w:sz="4" w:space="0" w:color="798B8E"/>
              <w:left w:val="single" w:sz="4" w:space="0" w:color="798B8E"/>
              <w:bottom w:val="single" w:sz="4" w:space="0" w:color="798B8E"/>
              <w:right w:val="single" w:sz="4" w:space="0" w:color="798B8E"/>
            </w:tcBorders>
          </w:tcPr>
          <w:p w14:paraId="2E6D63EE" w14:textId="77777777" w:rsidR="00000000" w:rsidRDefault="006D0D1F">
            <w:pPr>
              <w:pStyle w:val="TableParagraph"/>
              <w:kinsoku w:val="0"/>
              <w:overflowPunct w:val="0"/>
              <w:spacing w:line="243" w:lineRule="exact"/>
              <w:ind w:right="169"/>
              <w:jc w:val="right"/>
              <w:rPr>
                <w:w w:val="95"/>
                <w:sz w:val="20"/>
                <w:szCs w:val="20"/>
              </w:rPr>
            </w:pPr>
            <w:r>
              <w:rPr>
                <w:w w:val="95"/>
                <w:sz w:val="20"/>
                <w:szCs w:val="20"/>
              </w:rPr>
              <w:t>2021</w:t>
            </w:r>
          </w:p>
        </w:tc>
        <w:tc>
          <w:tcPr>
            <w:tcW w:w="737" w:type="dxa"/>
            <w:tcBorders>
              <w:top w:val="single" w:sz="4" w:space="0" w:color="798B8E"/>
              <w:left w:val="single" w:sz="4" w:space="0" w:color="798B8E"/>
              <w:bottom w:val="single" w:sz="4" w:space="0" w:color="798B8E"/>
              <w:right w:val="none" w:sz="6" w:space="0" w:color="auto"/>
            </w:tcBorders>
          </w:tcPr>
          <w:p w14:paraId="359F68B8" w14:textId="77777777" w:rsidR="00000000" w:rsidRDefault="006D0D1F">
            <w:pPr>
              <w:pStyle w:val="TableParagraph"/>
              <w:kinsoku w:val="0"/>
              <w:overflowPunct w:val="0"/>
              <w:spacing w:line="243" w:lineRule="exact"/>
              <w:ind w:left="96" w:right="136"/>
              <w:jc w:val="center"/>
              <w:rPr>
                <w:sz w:val="20"/>
                <w:szCs w:val="20"/>
              </w:rPr>
            </w:pPr>
            <w:r>
              <w:rPr>
                <w:sz w:val="20"/>
                <w:szCs w:val="20"/>
              </w:rPr>
              <w:t>2022</w:t>
            </w:r>
          </w:p>
        </w:tc>
      </w:tr>
      <w:tr w:rsidR="00000000" w14:paraId="338B9F36"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5950A072" w14:textId="77777777" w:rsidR="00000000" w:rsidRDefault="006D0D1F">
            <w:pPr>
              <w:pStyle w:val="TableParagraph"/>
              <w:kinsoku w:val="0"/>
              <w:overflowPunct w:val="0"/>
              <w:spacing w:line="243" w:lineRule="exact"/>
              <w:ind w:left="122"/>
              <w:rPr>
                <w:sz w:val="20"/>
                <w:szCs w:val="20"/>
              </w:rPr>
            </w:pPr>
            <w:r>
              <w:rPr>
                <w:sz w:val="20"/>
                <w:szCs w:val="20"/>
              </w:rPr>
              <w:t>Polska</w:t>
            </w:r>
          </w:p>
        </w:tc>
        <w:tc>
          <w:tcPr>
            <w:tcW w:w="728" w:type="dxa"/>
            <w:tcBorders>
              <w:top w:val="single" w:sz="4" w:space="0" w:color="798B8E"/>
              <w:left w:val="single" w:sz="4" w:space="0" w:color="798B8E"/>
              <w:bottom w:val="single" w:sz="4" w:space="0" w:color="798B8E"/>
              <w:right w:val="single" w:sz="4" w:space="0" w:color="798B8E"/>
            </w:tcBorders>
          </w:tcPr>
          <w:p w14:paraId="052819D2" w14:textId="77777777" w:rsidR="00000000" w:rsidRDefault="006D0D1F">
            <w:pPr>
              <w:pStyle w:val="TableParagraph"/>
              <w:kinsoku w:val="0"/>
              <w:overflowPunct w:val="0"/>
              <w:spacing w:line="243" w:lineRule="exact"/>
              <w:ind w:left="110" w:right="111"/>
              <w:jc w:val="center"/>
              <w:rPr>
                <w:sz w:val="20"/>
                <w:szCs w:val="20"/>
              </w:rPr>
            </w:pPr>
            <w:r>
              <w:rPr>
                <w:sz w:val="20"/>
                <w:szCs w:val="20"/>
              </w:rPr>
              <w:t>93,1</w:t>
            </w:r>
          </w:p>
        </w:tc>
        <w:tc>
          <w:tcPr>
            <w:tcW w:w="726" w:type="dxa"/>
            <w:tcBorders>
              <w:top w:val="single" w:sz="4" w:space="0" w:color="798B8E"/>
              <w:left w:val="single" w:sz="4" w:space="0" w:color="798B8E"/>
              <w:bottom w:val="single" w:sz="4" w:space="0" w:color="798B8E"/>
              <w:right w:val="single" w:sz="4" w:space="0" w:color="798B8E"/>
            </w:tcBorders>
          </w:tcPr>
          <w:p w14:paraId="6E73500C" w14:textId="77777777" w:rsidR="00000000" w:rsidRDefault="006D0D1F">
            <w:pPr>
              <w:pStyle w:val="TableParagraph"/>
              <w:kinsoku w:val="0"/>
              <w:overflowPunct w:val="0"/>
              <w:spacing w:line="243" w:lineRule="exact"/>
              <w:ind w:left="107" w:right="110"/>
              <w:jc w:val="center"/>
              <w:rPr>
                <w:sz w:val="20"/>
                <w:szCs w:val="20"/>
              </w:rPr>
            </w:pPr>
            <w:r>
              <w:rPr>
                <w:sz w:val="20"/>
                <w:szCs w:val="20"/>
              </w:rPr>
              <w:t>90,9</w:t>
            </w:r>
          </w:p>
        </w:tc>
        <w:tc>
          <w:tcPr>
            <w:tcW w:w="728" w:type="dxa"/>
            <w:tcBorders>
              <w:top w:val="single" w:sz="4" w:space="0" w:color="798B8E"/>
              <w:left w:val="single" w:sz="4" w:space="0" w:color="798B8E"/>
              <w:bottom w:val="single" w:sz="4" w:space="0" w:color="798B8E"/>
              <w:right w:val="single" w:sz="4" w:space="0" w:color="798B8E"/>
            </w:tcBorders>
          </w:tcPr>
          <w:p w14:paraId="58D2D67E" w14:textId="77777777" w:rsidR="00000000" w:rsidRDefault="006D0D1F">
            <w:pPr>
              <w:pStyle w:val="TableParagraph"/>
              <w:kinsoku w:val="0"/>
              <w:overflowPunct w:val="0"/>
              <w:spacing w:line="243" w:lineRule="exact"/>
              <w:ind w:left="109" w:right="111"/>
              <w:jc w:val="center"/>
              <w:rPr>
                <w:sz w:val="20"/>
                <w:szCs w:val="20"/>
              </w:rPr>
            </w:pPr>
            <w:r>
              <w:rPr>
                <w:sz w:val="20"/>
                <w:szCs w:val="20"/>
              </w:rPr>
              <w:t>85,7</w:t>
            </w:r>
          </w:p>
        </w:tc>
        <w:tc>
          <w:tcPr>
            <w:tcW w:w="726" w:type="dxa"/>
            <w:tcBorders>
              <w:top w:val="single" w:sz="4" w:space="0" w:color="798B8E"/>
              <w:left w:val="single" w:sz="4" w:space="0" w:color="798B8E"/>
              <w:bottom w:val="single" w:sz="4" w:space="0" w:color="798B8E"/>
              <w:right w:val="single" w:sz="4" w:space="0" w:color="798B8E"/>
            </w:tcBorders>
          </w:tcPr>
          <w:p w14:paraId="2B7B7C9C" w14:textId="77777777" w:rsidR="00000000" w:rsidRDefault="006D0D1F">
            <w:pPr>
              <w:pStyle w:val="TableParagraph"/>
              <w:kinsoku w:val="0"/>
              <w:overflowPunct w:val="0"/>
              <w:spacing w:line="243" w:lineRule="exact"/>
              <w:ind w:left="104" w:right="111"/>
              <w:jc w:val="center"/>
              <w:rPr>
                <w:sz w:val="20"/>
                <w:szCs w:val="20"/>
              </w:rPr>
            </w:pPr>
            <w:r>
              <w:rPr>
                <w:sz w:val="20"/>
                <w:szCs w:val="20"/>
              </w:rPr>
              <w:t>87,6</w:t>
            </w:r>
          </w:p>
        </w:tc>
        <w:tc>
          <w:tcPr>
            <w:tcW w:w="729" w:type="dxa"/>
            <w:tcBorders>
              <w:top w:val="single" w:sz="4" w:space="0" w:color="798B8E"/>
              <w:left w:val="single" w:sz="4" w:space="0" w:color="798B8E"/>
              <w:bottom w:val="single" w:sz="4" w:space="0" w:color="798B8E"/>
              <w:right w:val="single" w:sz="4" w:space="0" w:color="798B8E"/>
            </w:tcBorders>
          </w:tcPr>
          <w:p w14:paraId="3B684889" w14:textId="77777777" w:rsidR="00000000" w:rsidRDefault="006D0D1F">
            <w:pPr>
              <w:pStyle w:val="TableParagraph"/>
              <w:kinsoku w:val="0"/>
              <w:overflowPunct w:val="0"/>
              <w:spacing w:line="243" w:lineRule="exact"/>
              <w:ind w:right="185"/>
              <w:jc w:val="right"/>
              <w:rPr>
                <w:w w:val="95"/>
                <w:sz w:val="20"/>
                <w:szCs w:val="20"/>
              </w:rPr>
            </w:pPr>
            <w:r>
              <w:rPr>
                <w:w w:val="95"/>
                <w:sz w:val="20"/>
                <w:szCs w:val="20"/>
              </w:rPr>
              <w:t>85,3</w:t>
            </w:r>
          </w:p>
        </w:tc>
        <w:tc>
          <w:tcPr>
            <w:tcW w:w="729" w:type="dxa"/>
            <w:tcBorders>
              <w:top w:val="single" w:sz="4" w:space="0" w:color="798B8E"/>
              <w:left w:val="single" w:sz="4" w:space="0" w:color="798B8E"/>
              <w:bottom w:val="single" w:sz="4" w:space="0" w:color="798B8E"/>
              <w:right w:val="single" w:sz="4" w:space="0" w:color="798B8E"/>
            </w:tcBorders>
          </w:tcPr>
          <w:p w14:paraId="2AB37DC6" w14:textId="77777777" w:rsidR="00000000" w:rsidRDefault="006D0D1F">
            <w:pPr>
              <w:pStyle w:val="TableParagraph"/>
              <w:kinsoku w:val="0"/>
              <w:overflowPunct w:val="0"/>
              <w:spacing w:line="243" w:lineRule="exact"/>
              <w:ind w:right="187"/>
              <w:jc w:val="right"/>
              <w:rPr>
                <w:w w:val="95"/>
                <w:sz w:val="20"/>
                <w:szCs w:val="20"/>
              </w:rPr>
            </w:pPr>
            <w:r>
              <w:rPr>
                <w:w w:val="95"/>
                <w:sz w:val="20"/>
                <w:szCs w:val="20"/>
              </w:rPr>
              <w:t>82,5</w:t>
            </w:r>
          </w:p>
        </w:tc>
        <w:tc>
          <w:tcPr>
            <w:tcW w:w="729" w:type="dxa"/>
            <w:tcBorders>
              <w:top w:val="single" w:sz="4" w:space="0" w:color="798B8E"/>
              <w:left w:val="single" w:sz="4" w:space="0" w:color="798B8E"/>
              <w:bottom w:val="single" w:sz="4" w:space="0" w:color="798B8E"/>
              <w:right w:val="single" w:sz="4" w:space="0" w:color="798B8E"/>
            </w:tcBorders>
          </w:tcPr>
          <w:p w14:paraId="42ECCBC7" w14:textId="77777777" w:rsidR="00000000" w:rsidRDefault="006D0D1F">
            <w:pPr>
              <w:pStyle w:val="TableParagraph"/>
              <w:kinsoku w:val="0"/>
              <w:overflowPunct w:val="0"/>
              <w:spacing w:line="243" w:lineRule="exact"/>
              <w:ind w:left="175"/>
              <w:rPr>
                <w:sz w:val="20"/>
                <w:szCs w:val="20"/>
              </w:rPr>
            </w:pPr>
            <w:r>
              <w:rPr>
                <w:sz w:val="20"/>
                <w:szCs w:val="20"/>
              </w:rPr>
              <w:t>78,9</w:t>
            </w:r>
          </w:p>
        </w:tc>
        <w:tc>
          <w:tcPr>
            <w:tcW w:w="729" w:type="dxa"/>
            <w:tcBorders>
              <w:top w:val="single" w:sz="4" w:space="0" w:color="798B8E"/>
              <w:left w:val="single" w:sz="4" w:space="0" w:color="798B8E"/>
              <w:bottom w:val="single" w:sz="4" w:space="0" w:color="798B8E"/>
              <w:right w:val="single" w:sz="4" w:space="0" w:color="798B8E"/>
            </w:tcBorders>
          </w:tcPr>
          <w:p w14:paraId="115269A3" w14:textId="77777777" w:rsidR="00000000" w:rsidRDefault="006D0D1F">
            <w:pPr>
              <w:pStyle w:val="TableParagraph"/>
              <w:kinsoku w:val="0"/>
              <w:overflowPunct w:val="0"/>
              <w:spacing w:line="243" w:lineRule="exact"/>
              <w:ind w:left="103" w:right="120"/>
              <w:jc w:val="center"/>
              <w:rPr>
                <w:sz w:val="20"/>
                <w:szCs w:val="20"/>
              </w:rPr>
            </w:pPr>
            <w:r>
              <w:rPr>
                <w:sz w:val="20"/>
                <w:szCs w:val="20"/>
              </w:rPr>
              <w:t>61,7</w:t>
            </w:r>
          </w:p>
        </w:tc>
        <w:tc>
          <w:tcPr>
            <w:tcW w:w="730" w:type="dxa"/>
            <w:tcBorders>
              <w:top w:val="single" w:sz="4" w:space="0" w:color="798B8E"/>
              <w:left w:val="single" w:sz="4" w:space="0" w:color="798B8E"/>
              <w:bottom w:val="single" w:sz="4" w:space="0" w:color="798B8E"/>
              <w:right w:val="single" w:sz="4" w:space="0" w:color="798B8E"/>
            </w:tcBorders>
          </w:tcPr>
          <w:p w14:paraId="21AB4B9D" w14:textId="77777777" w:rsidR="00000000" w:rsidRDefault="006D0D1F">
            <w:pPr>
              <w:pStyle w:val="TableParagraph"/>
              <w:kinsoku w:val="0"/>
              <w:overflowPunct w:val="0"/>
              <w:spacing w:line="243" w:lineRule="exact"/>
              <w:ind w:right="196"/>
              <w:jc w:val="right"/>
              <w:rPr>
                <w:w w:val="95"/>
                <w:sz w:val="20"/>
                <w:szCs w:val="20"/>
              </w:rPr>
            </w:pPr>
            <w:r>
              <w:rPr>
                <w:w w:val="95"/>
                <w:sz w:val="20"/>
                <w:szCs w:val="20"/>
              </w:rPr>
              <w:t>60,1</w:t>
            </w:r>
          </w:p>
        </w:tc>
        <w:tc>
          <w:tcPr>
            <w:tcW w:w="737" w:type="dxa"/>
            <w:tcBorders>
              <w:top w:val="single" w:sz="4" w:space="0" w:color="798B8E"/>
              <w:left w:val="single" w:sz="4" w:space="0" w:color="798B8E"/>
              <w:bottom w:val="single" w:sz="4" w:space="0" w:color="798B8E"/>
              <w:right w:val="none" w:sz="6" w:space="0" w:color="auto"/>
            </w:tcBorders>
          </w:tcPr>
          <w:p w14:paraId="43807EC2" w14:textId="77777777" w:rsidR="00000000" w:rsidRDefault="006D0D1F">
            <w:pPr>
              <w:pStyle w:val="TableParagraph"/>
              <w:kinsoku w:val="0"/>
              <w:overflowPunct w:val="0"/>
              <w:spacing w:line="243" w:lineRule="exact"/>
              <w:ind w:left="96" w:right="139"/>
              <w:jc w:val="center"/>
              <w:rPr>
                <w:sz w:val="20"/>
                <w:szCs w:val="20"/>
              </w:rPr>
            </w:pPr>
            <w:r>
              <w:rPr>
                <w:sz w:val="20"/>
                <w:szCs w:val="20"/>
              </w:rPr>
              <w:t>56,4</w:t>
            </w:r>
          </w:p>
        </w:tc>
      </w:tr>
      <w:tr w:rsidR="00000000" w14:paraId="3784F7F8" w14:textId="77777777">
        <w:tblPrEx>
          <w:tblCellMar>
            <w:top w:w="0" w:type="dxa"/>
            <w:left w:w="0" w:type="dxa"/>
            <w:bottom w:w="0" w:type="dxa"/>
            <w:right w:w="0" w:type="dxa"/>
          </w:tblCellMar>
        </w:tblPrEx>
        <w:trPr>
          <w:trHeight w:val="364"/>
        </w:trPr>
        <w:tc>
          <w:tcPr>
            <w:tcW w:w="1810" w:type="dxa"/>
            <w:tcBorders>
              <w:top w:val="single" w:sz="4" w:space="0" w:color="798B8E"/>
              <w:left w:val="none" w:sz="6" w:space="0" w:color="auto"/>
              <w:bottom w:val="single" w:sz="4" w:space="0" w:color="798B8E"/>
              <w:right w:val="single" w:sz="4" w:space="0" w:color="798B8E"/>
            </w:tcBorders>
          </w:tcPr>
          <w:p w14:paraId="0E67A014" w14:textId="77777777" w:rsidR="00000000" w:rsidRDefault="006D0D1F">
            <w:pPr>
              <w:pStyle w:val="TableParagraph"/>
              <w:kinsoku w:val="0"/>
              <w:overflowPunct w:val="0"/>
              <w:spacing w:line="243" w:lineRule="exact"/>
              <w:ind w:left="122"/>
              <w:rPr>
                <w:sz w:val="20"/>
                <w:szCs w:val="20"/>
              </w:rPr>
            </w:pPr>
            <w:r>
              <w:rPr>
                <w:sz w:val="20"/>
                <w:szCs w:val="20"/>
              </w:rPr>
              <w:t>woj. Małopolskie</w:t>
            </w:r>
          </w:p>
        </w:tc>
        <w:tc>
          <w:tcPr>
            <w:tcW w:w="728" w:type="dxa"/>
            <w:tcBorders>
              <w:top w:val="single" w:sz="4" w:space="0" w:color="798B8E"/>
              <w:left w:val="single" w:sz="4" w:space="0" w:color="798B8E"/>
              <w:bottom w:val="single" w:sz="4" w:space="0" w:color="798B8E"/>
              <w:right w:val="single" w:sz="4" w:space="0" w:color="798B8E"/>
            </w:tcBorders>
          </w:tcPr>
          <w:p w14:paraId="3874E15A" w14:textId="77777777" w:rsidR="00000000" w:rsidRDefault="006D0D1F">
            <w:pPr>
              <w:pStyle w:val="TableParagraph"/>
              <w:kinsoku w:val="0"/>
              <w:overflowPunct w:val="0"/>
              <w:spacing w:line="243" w:lineRule="exact"/>
              <w:ind w:left="110" w:right="111"/>
              <w:jc w:val="center"/>
              <w:rPr>
                <w:sz w:val="20"/>
                <w:szCs w:val="20"/>
              </w:rPr>
            </w:pPr>
            <w:r>
              <w:rPr>
                <w:sz w:val="20"/>
                <w:szCs w:val="20"/>
              </w:rPr>
              <w:t>112,1</w:t>
            </w:r>
          </w:p>
        </w:tc>
        <w:tc>
          <w:tcPr>
            <w:tcW w:w="726" w:type="dxa"/>
            <w:tcBorders>
              <w:top w:val="single" w:sz="4" w:space="0" w:color="798B8E"/>
              <w:left w:val="single" w:sz="4" w:space="0" w:color="798B8E"/>
              <w:bottom w:val="single" w:sz="4" w:space="0" w:color="798B8E"/>
              <w:right w:val="single" w:sz="4" w:space="0" w:color="798B8E"/>
            </w:tcBorders>
          </w:tcPr>
          <w:p w14:paraId="76F61B79" w14:textId="77777777" w:rsidR="00000000" w:rsidRDefault="006D0D1F">
            <w:pPr>
              <w:pStyle w:val="TableParagraph"/>
              <w:kinsoku w:val="0"/>
              <w:overflowPunct w:val="0"/>
              <w:spacing w:line="243" w:lineRule="exact"/>
              <w:ind w:left="107" w:right="109"/>
              <w:jc w:val="center"/>
              <w:rPr>
                <w:sz w:val="20"/>
                <w:szCs w:val="20"/>
              </w:rPr>
            </w:pPr>
            <w:r>
              <w:rPr>
                <w:sz w:val="20"/>
                <w:szCs w:val="20"/>
              </w:rPr>
              <w:t>117,0</w:t>
            </w:r>
          </w:p>
        </w:tc>
        <w:tc>
          <w:tcPr>
            <w:tcW w:w="728" w:type="dxa"/>
            <w:tcBorders>
              <w:top w:val="single" w:sz="4" w:space="0" w:color="798B8E"/>
              <w:left w:val="single" w:sz="4" w:space="0" w:color="798B8E"/>
              <w:bottom w:val="single" w:sz="4" w:space="0" w:color="798B8E"/>
              <w:right w:val="single" w:sz="4" w:space="0" w:color="798B8E"/>
            </w:tcBorders>
          </w:tcPr>
          <w:p w14:paraId="5A88F2BB" w14:textId="77777777" w:rsidR="00000000" w:rsidRDefault="006D0D1F">
            <w:pPr>
              <w:pStyle w:val="TableParagraph"/>
              <w:kinsoku w:val="0"/>
              <w:overflowPunct w:val="0"/>
              <w:spacing w:line="243" w:lineRule="exact"/>
              <w:ind w:left="109" w:right="111"/>
              <w:jc w:val="center"/>
              <w:rPr>
                <w:sz w:val="20"/>
                <w:szCs w:val="20"/>
              </w:rPr>
            </w:pPr>
            <w:r>
              <w:rPr>
                <w:sz w:val="20"/>
                <w:szCs w:val="20"/>
              </w:rPr>
              <w:t>113,9</w:t>
            </w:r>
          </w:p>
        </w:tc>
        <w:tc>
          <w:tcPr>
            <w:tcW w:w="726" w:type="dxa"/>
            <w:tcBorders>
              <w:top w:val="single" w:sz="4" w:space="0" w:color="798B8E"/>
              <w:left w:val="single" w:sz="4" w:space="0" w:color="798B8E"/>
              <w:bottom w:val="single" w:sz="4" w:space="0" w:color="798B8E"/>
              <w:right w:val="single" w:sz="4" w:space="0" w:color="798B8E"/>
            </w:tcBorders>
          </w:tcPr>
          <w:p w14:paraId="52D4E0DA" w14:textId="77777777" w:rsidR="00000000" w:rsidRDefault="006D0D1F">
            <w:pPr>
              <w:pStyle w:val="TableParagraph"/>
              <w:kinsoku w:val="0"/>
              <w:overflowPunct w:val="0"/>
              <w:spacing w:line="243" w:lineRule="exact"/>
              <w:ind w:left="105" w:right="111"/>
              <w:jc w:val="center"/>
              <w:rPr>
                <w:sz w:val="20"/>
                <w:szCs w:val="20"/>
              </w:rPr>
            </w:pPr>
            <w:r>
              <w:rPr>
                <w:sz w:val="20"/>
                <w:szCs w:val="20"/>
              </w:rPr>
              <w:t>116,7</w:t>
            </w:r>
          </w:p>
        </w:tc>
        <w:tc>
          <w:tcPr>
            <w:tcW w:w="729" w:type="dxa"/>
            <w:tcBorders>
              <w:top w:val="single" w:sz="4" w:space="0" w:color="798B8E"/>
              <w:left w:val="single" w:sz="4" w:space="0" w:color="798B8E"/>
              <w:bottom w:val="single" w:sz="4" w:space="0" w:color="798B8E"/>
              <w:right w:val="single" w:sz="4" w:space="0" w:color="798B8E"/>
            </w:tcBorders>
          </w:tcPr>
          <w:p w14:paraId="4BC2DAC5" w14:textId="77777777" w:rsidR="00000000" w:rsidRDefault="006D0D1F">
            <w:pPr>
              <w:pStyle w:val="TableParagraph"/>
              <w:kinsoku w:val="0"/>
              <w:overflowPunct w:val="0"/>
              <w:spacing w:line="243" w:lineRule="exact"/>
              <w:ind w:right="135"/>
              <w:jc w:val="right"/>
              <w:rPr>
                <w:w w:val="95"/>
                <w:sz w:val="20"/>
                <w:szCs w:val="20"/>
              </w:rPr>
            </w:pPr>
            <w:r>
              <w:rPr>
                <w:w w:val="95"/>
                <w:sz w:val="20"/>
                <w:szCs w:val="20"/>
              </w:rPr>
              <w:t>106,7</w:t>
            </w:r>
          </w:p>
        </w:tc>
        <w:tc>
          <w:tcPr>
            <w:tcW w:w="729" w:type="dxa"/>
            <w:tcBorders>
              <w:top w:val="single" w:sz="4" w:space="0" w:color="798B8E"/>
              <w:left w:val="single" w:sz="4" w:space="0" w:color="798B8E"/>
              <w:bottom w:val="single" w:sz="4" w:space="0" w:color="798B8E"/>
              <w:right w:val="single" w:sz="4" w:space="0" w:color="798B8E"/>
            </w:tcBorders>
          </w:tcPr>
          <w:p w14:paraId="0D4F8DAA" w14:textId="77777777" w:rsidR="00000000" w:rsidRDefault="006D0D1F">
            <w:pPr>
              <w:pStyle w:val="TableParagraph"/>
              <w:kinsoku w:val="0"/>
              <w:overflowPunct w:val="0"/>
              <w:spacing w:line="243" w:lineRule="exact"/>
              <w:ind w:right="136"/>
              <w:jc w:val="right"/>
              <w:rPr>
                <w:w w:val="95"/>
                <w:sz w:val="20"/>
                <w:szCs w:val="20"/>
              </w:rPr>
            </w:pPr>
            <w:r>
              <w:rPr>
                <w:w w:val="95"/>
                <w:sz w:val="20"/>
                <w:szCs w:val="20"/>
              </w:rPr>
              <w:t>100,2</w:t>
            </w:r>
          </w:p>
        </w:tc>
        <w:tc>
          <w:tcPr>
            <w:tcW w:w="729" w:type="dxa"/>
            <w:tcBorders>
              <w:top w:val="single" w:sz="4" w:space="0" w:color="798B8E"/>
              <w:left w:val="single" w:sz="4" w:space="0" w:color="798B8E"/>
              <w:bottom w:val="single" w:sz="4" w:space="0" w:color="798B8E"/>
              <w:right w:val="single" w:sz="4" w:space="0" w:color="798B8E"/>
            </w:tcBorders>
          </w:tcPr>
          <w:p w14:paraId="3FFA5AEB" w14:textId="77777777" w:rsidR="00000000" w:rsidRDefault="006D0D1F">
            <w:pPr>
              <w:pStyle w:val="TableParagraph"/>
              <w:kinsoku w:val="0"/>
              <w:overflowPunct w:val="0"/>
              <w:spacing w:line="243" w:lineRule="exact"/>
              <w:ind w:left="175"/>
              <w:rPr>
                <w:sz w:val="20"/>
                <w:szCs w:val="20"/>
              </w:rPr>
            </w:pPr>
            <w:r>
              <w:rPr>
                <w:sz w:val="20"/>
                <w:szCs w:val="20"/>
              </w:rPr>
              <w:t>92,1</w:t>
            </w:r>
          </w:p>
        </w:tc>
        <w:tc>
          <w:tcPr>
            <w:tcW w:w="729" w:type="dxa"/>
            <w:tcBorders>
              <w:top w:val="single" w:sz="4" w:space="0" w:color="798B8E"/>
              <w:left w:val="single" w:sz="4" w:space="0" w:color="798B8E"/>
              <w:bottom w:val="single" w:sz="4" w:space="0" w:color="798B8E"/>
              <w:right w:val="single" w:sz="4" w:space="0" w:color="798B8E"/>
            </w:tcBorders>
          </w:tcPr>
          <w:p w14:paraId="027ED100" w14:textId="77777777" w:rsidR="00000000" w:rsidRDefault="006D0D1F">
            <w:pPr>
              <w:pStyle w:val="TableParagraph"/>
              <w:kinsoku w:val="0"/>
              <w:overflowPunct w:val="0"/>
              <w:spacing w:line="243" w:lineRule="exact"/>
              <w:ind w:left="103" w:right="120"/>
              <w:jc w:val="center"/>
              <w:rPr>
                <w:sz w:val="20"/>
                <w:szCs w:val="20"/>
              </w:rPr>
            </w:pPr>
            <w:r>
              <w:rPr>
                <w:sz w:val="20"/>
                <w:szCs w:val="20"/>
              </w:rPr>
              <w:t>65,9</w:t>
            </w:r>
          </w:p>
        </w:tc>
        <w:tc>
          <w:tcPr>
            <w:tcW w:w="730" w:type="dxa"/>
            <w:tcBorders>
              <w:top w:val="single" w:sz="4" w:space="0" w:color="798B8E"/>
              <w:left w:val="single" w:sz="4" w:space="0" w:color="798B8E"/>
              <w:bottom w:val="single" w:sz="4" w:space="0" w:color="798B8E"/>
              <w:right w:val="single" w:sz="4" w:space="0" w:color="798B8E"/>
            </w:tcBorders>
          </w:tcPr>
          <w:p w14:paraId="5624A87E" w14:textId="77777777" w:rsidR="00000000" w:rsidRDefault="006D0D1F">
            <w:pPr>
              <w:pStyle w:val="TableParagraph"/>
              <w:kinsoku w:val="0"/>
              <w:overflowPunct w:val="0"/>
              <w:spacing w:line="243" w:lineRule="exact"/>
              <w:ind w:right="196"/>
              <w:jc w:val="right"/>
              <w:rPr>
                <w:w w:val="95"/>
                <w:sz w:val="20"/>
                <w:szCs w:val="20"/>
              </w:rPr>
            </w:pPr>
            <w:r>
              <w:rPr>
                <w:w w:val="95"/>
                <w:sz w:val="20"/>
                <w:szCs w:val="20"/>
              </w:rPr>
              <w:t>65,3</w:t>
            </w:r>
          </w:p>
        </w:tc>
        <w:tc>
          <w:tcPr>
            <w:tcW w:w="737" w:type="dxa"/>
            <w:tcBorders>
              <w:top w:val="single" w:sz="4" w:space="0" w:color="798B8E"/>
              <w:left w:val="single" w:sz="4" w:space="0" w:color="798B8E"/>
              <w:bottom w:val="single" w:sz="4" w:space="0" w:color="798B8E"/>
              <w:right w:val="none" w:sz="6" w:space="0" w:color="auto"/>
            </w:tcBorders>
          </w:tcPr>
          <w:p w14:paraId="5760CC28" w14:textId="77777777" w:rsidR="00000000" w:rsidRDefault="006D0D1F">
            <w:pPr>
              <w:pStyle w:val="TableParagraph"/>
              <w:kinsoku w:val="0"/>
              <w:overflowPunct w:val="0"/>
              <w:spacing w:line="243" w:lineRule="exact"/>
              <w:ind w:left="96" w:right="139"/>
              <w:jc w:val="center"/>
              <w:rPr>
                <w:sz w:val="20"/>
                <w:szCs w:val="20"/>
              </w:rPr>
            </w:pPr>
            <w:r>
              <w:rPr>
                <w:sz w:val="20"/>
                <w:szCs w:val="20"/>
              </w:rPr>
              <w:t>64,9</w:t>
            </w:r>
          </w:p>
        </w:tc>
      </w:tr>
      <w:tr w:rsidR="00000000" w14:paraId="76BCF539"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0329ABFB" w14:textId="77777777" w:rsidR="00000000" w:rsidRDefault="006D0D1F">
            <w:pPr>
              <w:pStyle w:val="TableParagraph"/>
              <w:kinsoku w:val="0"/>
              <w:overflowPunct w:val="0"/>
              <w:spacing w:before="1"/>
              <w:ind w:left="122"/>
              <w:rPr>
                <w:sz w:val="20"/>
                <w:szCs w:val="20"/>
              </w:rPr>
            </w:pPr>
            <w:r>
              <w:rPr>
                <w:sz w:val="20"/>
                <w:szCs w:val="20"/>
              </w:rPr>
              <w:t>MOF Chrzanowa</w:t>
            </w:r>
          </w:p>
        </w:tc>
        <w:tc>
          <w:tcPr>
            <w:tcW w:w="728" w:type="dxa"/>
            <w:tcBorders>
              <w:top w:val="single" w:sz="4" w:space="0" w:color="798B8E"/>
              <w:left w:val="single" w:sz="4" w:space="0" w:color="798B8E"/>
              <w:bottom w:val="single" w:sz="4" w:space="0" w:color="798B8E"/>
              <w:right w:val="single" w:sz="4" w:space="0" w:color="798B8E"/>
            </w:tcBorders>
          </w:tcPr>
          <w:p w14:paraId="70B76936" w14:textId="77777777" w:rsidR="00000000" w:rsidRDefault="006D0D1F">
            <w:pPr>
              <w:pStyle w:val="TableParagraph"/>
              <w:kinsoku w:val="0"/>
              <w:overflowPunct w:val="0"/>
              <w:spacing w:before="1"/>
              <w:ind w:left="110" w:right="111"/>
              <w:jc w:val="center"/>
              <w:rPr>
                <w:sz w:val="20"/>
                <w:szCs w:val="20"/>
              </w:rPr>
            </w:pPr>
            <w:r>
              <w:rPr>
                <w:sz w:val="20"/>
                <w:szCs w:val="20"/>
              </w:rPr>
              <w:t>111,5</w:t>
            </w:r>
          </w:p>
        </w:tc>
        <w:tc>
          <w:tcPr>
            <w:tcW w:w="726" w:type="dxa"/>
            <w:tcBorders>
              <w:top w:val="single" w:sz="4" w:space="0" w:color="798B8E"/>
              <w:left w:val="single" w:sz="4" w:space="0" w:color="798B8E"/>
              <w:bottom w:val="single" w:sz="4" w:space="0" w:color="798B8E"/>
              <w:right w:val="single" w:sz="4" w:space="0" w:color="798B8E"/>
            </w:tcBorders>
          </w:tcPr>
          <w:p w14:paraId="474C4331" w14:textId="77777777" w:rsidR="00000000" w:rsidRDefault="006D0D1F">
            <w:pPr>
              <w:pStyle w:val="TableParagraph"/>
              <w:kinsoku w:val="0"/>
              <w:overflowPunct w:val="0"/>
              <w:spacing w:before="1"/>
              <w:ind w:left="107" w:right="109"/>
              <w:jc w:val="center"/>
              <w:rPr>
                <w:sz w:val="20"/>
                <w:szCs w:val="20"/>
              </w:rPr>
            </w:pPr>
            <w:r>
              <w:rPr>
                <w:sz w:val="20"/>
                <w:szCs w:val="20"/>
              </w:rPr>
              <w:t>133,7</w:t>
            </w:r>
          </w:p>
        </w:tc>
        <w:tc>
          <w:tcPr>
            <w:tcW w:w="728" w:type="dxa"/>
            <w:tcBorders>
              <w:top w:val="single" w:sz="4" w:space="0" w:color="798B8E"/>
              <w:left w:val="single" w:sz="4" w:space="0" w:color="798B8E"/>
              <w:bottom w:val="single" w:sz="4" w:space="0" w:color="798B8E"/>
              <w:right w:val="single" w:sz="4" w:space="0" w:color="798B8E"/>
            </w:tcBorders>
          </w:tcPr>
          <w:p w14:paraId="53BA820C" w14:textId="77777777" w:rsidR="00000000" w:rsidRDefault="006D0D1F">
            <w:pPr>
              <w:pStyle w:val="TableParagraph"/>
              <w:kinsoku w:val="0"/>
              <w:overflowPunct w:val="0"/>
              <w:spacing w:before="1"/>
              <w:ind w:left="109" w:right="111"/>
              <w:jc w:val="center"/>
              <w:rPr>
                <w:sz w:val="20"/>
                <w:szCs w:val="20"/>
              </w:rPr>
            </w:pPr>
            <w:r>
              <w:rPr>
                <w:sz w:val="20"/>
                <w:szCs w:val="20"/>
              </w:rPr>
              <w:t>125,5</w:t>
            </w:r>
          </w:p>
        </w:tc>
        <w:tc>
          <w:tcPr>
            <w:tcW w:w="726" w:type="dxa"/>
            <w:tcBorders>
              <w:top w:val="single" w:sz="4" w:space="0" w:color="798B8E"/>
              <w:left w:val="single" w:sz="4" w:space="0" w:color="798B8E"/>
              <w:bottom w:val="single" w:sz="4" w:space="0" w:color="798B8E"/>
              <w:right w:val="single" w:sz="4" w:space="0" w:color="798B8E"/>
            </w:tcBorders>
          </w:tcPr>
          <w:p w14:paraId="351BD8A2" w14:textId="77777777" w:rsidR="00000000" w:rsidRDefault="006D0D1F">
            <w:pPr>
              <w:pStyle w:val="TableParagraph"/>
              <w:kinsoku w:val="0"/>
              <w:overflowPunct w:val="0"/>
              <w:spacing w:before="1"/>
              <w:ind w:left="105" w:right="111"/>
              <w:jc w:val="center"/>
              <w:rPr>
                <w:sz w:val="20"/>
                <w:szCs w:val="20"/>
              </w:rPr>
            </w:pPr>
            <w:r>
              <w:rPr>
                <w:sz w:val="20"/>
                <w:szCs w:val="20"/>
              </w:rPr>
              <w:t>118,8</w:t>
            </w:r>
          </w:p>
        </w:tc>
        <w:tc>
          <w:tcPr>
            <w:tcW w:w="729" w:type="dxa"/>
            <w:tcBorders>
              <w:top w:val="single" w:sz="4" w:space="0" w:color="798B8E"/>
              <w:left w:val="single" w:sz="4" w:space="0" w:color="798B8E"/>
              <w:bottom w:val="single" w:sz="4" w:space="0" w:color="798B8E"/>
              <w:right w:val="single" w:sz="4" w:space="0" w:color="798B8E"/>
            </w:tcBorders>
          </w:tcPr>
          <w:p w14:paraId="08528344" w14:textId="77777777" w:rsidR="00000000" w:rsidRDefault="006D0D1F">
            <w:pPr>
              <w:pStyle w:val="TableParagraph"/>
              <w:kinsoku w:val="0"/>
              <w:overflowPunct w:val="0"/>
              <w:spacing w:before="1"/>
              <w:ind w:right="185"/>
              <w:jc w:val="right"/>
              <w:rPr>
                <w:w w:val="95"/>
                <w:sz w:val="20"/>
                <w:szCs w:val="20"/>
              </w:rPr>
            </w:pPr>
            <w:r>
              <w:rPr>
                <w:w w:val="95"/>
                <w:sz w:val="20"/>
                <w:szCs w:val="20"/>
              </w:rPr>
              <w:t>97,0</w:t>
            </w:r>
          </w:p>
        </w:tc>
        <w:tc>
          <w:tcPr>
            <w:tcW w:w="729" w:type="dxa"/>
            <w:tcBorders>
              <w:top w:val="single" w:sz="4" w:space="0" w:color="798B8E"/>
              <w:left w:val="single" w:sz="4" w:space="0" w:color="798B8E"/>
              <w:bottom w:val="single" w:sz="4" w:space="0" w:color="798B8E"/>
              <w:right w:val="single" w:sz="4" w:space="0" w:color="798B8E"/>
            </w:tcBorders>
          </w:tcPr>
          <w:p w14:paraId="608274F5" w14:textId="77777777" w:rsidR="00000000" w:rsidRDefault="006D0D1F">
            <w:pPr>
              <w:pStyle w:val="TableParagraph"/>
              <w:kinsoku w:val="0"/>
              <w:overflowPunct w:val="0"/>
              <w:spacing w:before="1"/>
              <w:ind w:right="187"/>
              <w:jc w:val="right"/>
              <w:rPr>
                <w:w w:val="95"/>
                <w:sz w:val="20"/>
                <w:szCs w:val="20"/>
              </w:rPr>
            </w:pPr>
            <w:r>
              <w:rPr>
                <w:w w:val="95"/>
                <w:sz w:val="20"/>
                <w:szCs w:val="20"/>
              </w:rPr>
              <w:t>74,9</w:t>
            </w:r>
          </w:p>
        </w:tc>
        <w:tc>
          <w:tcPr>
            <w:tcW w:w="729" w:type="dxa"/>
            <w:tcBorders>
              <w:top w:val="single" w:sz="4" w:space="0" w:color="798B8E"/>
              <w:left w:val="single" w:sz="4" w:space="0" w:color="798B8E"/>
              <w:bottom w:val="single" w:sz="4" w:space="0" w:color="798B8E"/>
              <w:right w:val="single" w:sz="4" w:space="0" w:color="798B8E"/>
            </w:tcBorders>
          </w:tcPr>
          <w:p w14:paraId="07CDD01F" w14:textId="77777777" w:rsidR="00000000" w:rsidRDefault="006D0D1F">
            <w:pPr>
              <w:pStyle w:val="TableParagraph"/>
              <w:kinsoku w:val="0"/>
              <w:overflowPunct w:val="0"/>
              <w:spacing w:before="1"/>
              <w:ind w:left="175"/>
              <w:rPr>
                <w:sz w:val="20"/>
                <w:szCs w:val="20"/>
              </w:rPr>
            </w:pPr>
            <w:r>
              <w:rPr>
                <w:sz w:val="20"/>
                <w:szCs w:val="20"/>
              </w:rPr>
              <w:t>80,0</w:t>
            </w:r>
          </w:p>
        </w:tc>
        <w:tc>
          <w:tcPr>
            <w:tcW w:w="729" w:type="dxa"/>
            <w:tcBorders>
              <w:top w:val="single" w:sz="4" w:space="0" w:color="798B8E"/>
              <w:left w:val="single" w:sz="4" w:space="0" w:color="798B8E"/>
              <w:bottom w:val="single" w:sz="4" w:space="0" w:color="798B8E"/>
              <w:right w:val="single" w:sz="4" w:space="0" w:color="798B8E"/>
            </w:tcBorders>
          </w:tcPr>
          <w:p w14:paraId="7DB5E510" w14:textId="77777777" w:rsidR="00000000" w:rsidRDefault="006D0D1F">
            <w:pPr>
              <w:pStyle w:val="TableParagraph"/>
              <w:kinsoku w:val="0"/>
              <w:overflowPunct w:val="0"/>
              <w:spacing w:before="1"/>
              <w:ind w:left="103" w:right="120"/>
              <w:jc w:val="center"/>
              <w:rPr>
                <w:sz w:val="20"/>
                <w:szCs w:val="20"/>
              </w:rPr>
            </w:pPr>
            <w:r>
              <w:rPr>
                <w:sz w:val="20"/>
                <w:szCs w:val="20"/>
              </w:rPr>
              <w:t>51,5</w:t>
            </w:r>
          </w:p>
        </w:tc>
        <w:tc>
          <w:tcPr>
            <w:tcW w:w="730" w:type="dxa"/>
            <w:tcBorders>
              <w:top w:val="single" w:sz="4" w:space="0" w:color="798B8E"/>
              <w:left w:val="single" w:sz="4" w:space="0" w:color="798B8E"/>
              <w:bottom w:val="single" w:sz="4" w:space="0" w:color="798B8E"/>
              <w:right w:val="single" w:sz="4" w:space="0" w:color="798B8E"/>
            </w:tcBorders>
          </w:tcPr>
          <w:p w14:paraId="462192AB" w14:textId="77777777" w:rsidR="00000000" w:rsidRDefault="006D0D1F">
            <w:pPr>
              <w:pStyle w:val="TableParagraph"/>
              <w:kinsoku w:val="0"/>
              <w:overflowPunct w:val="0"/>
              <w:spacing w:before="1"/>
              <w:ind w:right="196"/>
              <w:jc w:val="right"/>
              <w:rPr>
                <w:w w:val="95"/>
                <w:sz w:val="20"/>
                <w:szCs w:val="20"/>
              </w:rPr>
            </w:pPr>
            <w:r>
              <w:rPr>
                <w:w w:val="95"/>
                <w:sz w:val="20"/>
                <w:szCs w:val="20"/>
              </w:rPr>
              <w:t>33,8</w:t>
            </w:r>
          </w:p>
        </w:tc>
        <w:tc>
          <w:tcPr>
            <w:tcW w:w="737" w:type="dxa"/>
            <w:tcBorders>
              <w:top w:val="single" w:sz="4" w:space="0" w:color="798B8E"/>
              <w:left w:val="single" w:sz="4" w:space="0" w:color="798B8E"/>
              <w:bottom w:val="single" w:sz="4" w:space="0" w:color="798B8E"/>
              <w:right w:val="none" w:sz="6" w:space="0" w:color="auto"/>
            </w:tcBorders>
          </w:tcPr>
          <w:p w14:paraId="11048DB4" w14:textId="77777777" w:rsidR="00000000" w:rsidRDefault="006D0D1F">
            <w:pPr>
              <w:pStyle w:val="TableParagraph"/>
              <w:kinsoku w:val="0"/>
              <w:overflowPunct w:val="0"/>
              <w:spacing w:before="1"/>
              <w:ind w:left="96" w:right="139"/>
              <w:jc w:val="center"/>
              <w:rPr>
                <w:sz w:val="20"/>
                <w:szCs w:val="20"/>
              </w:rPr>
            </w:pPr>
            <w:r>
              <w:rPr>
                <w:sz w:val="20"/>
                <w:szCs w:val="20"/>
              </w:rPr>
              <w:t>40,8</w:t>
            </w:r>
          </w:p>
        </w:tc>
      </w:tr>
      <w:tr w:rsidR="00000000" w14:paraId="2ADEB9D7" w14:textId="77777777">
        <w:tblPrEx>
          <w:tblCellMar>
            <w:top w:w="0" w:type="dxa"/>
            <w:left w:w="0" w:type="dxa"/>
            <w:bottom w:w="0" w:type="dxa"/>
            <w:right w:w="0" w:type="dxa"/>
          </w:tblCellMar>
        </w:tblPrEx>
        <w:trPr>
          <w:trHeight w:val="366"/>
        </w:trPr>
        <w:tc>
          <w:tcPr>
            <w:tcW w:w="9101" w:type="dxa"/>
            <w:gridSpan w:val="11"/>
            <w:tcBorders>
              <w:top w:val="single" w:sz="4" w:space="0" w:color="798B8E"/>
              <w:left w:val="none" w:sz="6" w:space="0" w:color="auto"/>
              <w:bottom w:val="single" w:sz="4" w:space="0" w:color="798B8E"/>
              <w:right w:val="none" w:sz="6" w:space="0" w:color="auto"/>
            </w:tcBorders>
            <w:shd w:val="clear" w:color="auto" w:fill="E2F0EC"/>
          </w:tcPr>
          <w:p w14:paraId="4A188CCF" w14:textId="77777777" w:rsidR="00000000" w:rsidRDefault="006D0D1F">
            <w:pPr>
              <w:pStyle w:val="TableParagraph"/>
              <w:kinsoku w:val="0"/>
              <w:overflowPunct w:val="0"/>
              <w:spacing w:line="243" w:lineRule="exact"/>
              <w:ind w:left="2981" w:right="2989"/>
              <w:jc w:val="center"/>
              <w:rPr>
                <w:sz w:val="20"/>
                <w:szCs w:val="20"/>
              </w:rPr>
            </w:pPr>
            <w:r>
              <w:rPr>
                <w:sz w:val="20"/>
                <w:szCs w:val="20"/>
              </w:rPr>
              <w:t>ofiary śmiertelne na 100</w:t>
            </w:r>
            <w:r>
              <w:rPr>
                <w:spacing w:val="-2"/>
                <w:sz w:val="20"/>
                <w:szCs w:val="20"/>
              </w:rPr>
              <w:t xml:space="preserve"> </w:t>
            </w:r>
            <w:r>
              <w:rPr>
                <w:sz w:val="20"/>
                <w:szCs w:val="20"/>
              </w:rPr>
              <w:t>wypadków</w:t>
            </w:r>
          </w:p>
        </w:tc>
      </w:tr>
      <w:tr w:rsidR="00000000" w14:paraId="290E49FA"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3D8C4260" w14:textId="77777777" w:rsidR="00000000" w:rsidRDefault="006D0D1F">
            <w:pPr>
              <w:pStyle w:val="TableParagraph"/>
              <w:kinsoku w:val="0"/>
              <w:overflowPunct w:val="0"/>
              <w:spacing w:line="243" w:lineRule="exact"/>
              <w:ind w:left="122"/>
              <w:rPr>
                <w:sz w:val="20"/>
                <w:szCs w:val="20"/>
              </w:rPr>
            </w:pPr>
            <w:r>
              <w:rPr>
                <w:sz w:val="20"/>
                <w:szCs w:val="20"/>
              </w:rPr>
              <w:t>Polska</w:t>
            </w:r>
          </w:p>
        </w:tc>
        <w:tc>
          <w:tcPr>
            <w:tcW w:w="728" w:type="dxa"/>
            <w:tcBorders>
              <w:top w:val="single" w:sz="4" w:space="0" w:color="798B8E"/>
              <w:left w:val="single" w:sz="4" w:space="0" w:color="798B8E"/>
              <w:bottom w:val="single" w:sz="4" w:space="0" w:color="798B8E"/>
              <w:right w:val="single" w:sz="4" w:space="0" w:color="798B8E"/>
            </w:tcBorders>
          </w:tcPr>
          <w:p w14:paraId="48DB2B79" w14:textId="77777777" w:rsidR="00000000" w:rsidRDefault="006D0D1F">
            <w:pPr>
              <w:pStyle w:val="TableParagraph"/>
              <w:kinsoku w:val="0"/>
              <w:overflowPunct w:val="0"/>
              <w:spacing w:line="243" w:lineRule="exact"/>
              <w:ind w:left="110" w:right="108"/>
              <w:jc w:val="center"/>
              <w:rPr>
                <w:sz w:val="20"/>
                <w:szCs w:val="20"/>
              </w:rPr>
            </w:pPr>
            <w:r>
              <w:rPr>
                <w:sz w:val="20"/>
                <w:szCs w:val="20"/>
              </w:rPr>
              <w:t>9,4</w:t>
            </w:r>
          </w:p>
        </w:tc>
        <w:tc>
          <w:tcPr>
            <w:tcW w:w="726" w:type="dxa"/>
            <w:tcBorders>
              <w:top w:val="single" w:sz="4" w:space="0" w:color="798B8E"/>
              <w:left w:val="single" w:sz="4" w:space="0" w:color="798B8E"/>
              <w:bottom w:val="single" w:sz="4" w:space="0" w:color="798B8E"/>
              <w:right w:val="single" w:sz="4" w:space="0" w:color="798B8E"/>
            </w:tcBorders>
          </w:tcPr>
          <w:p w14:paraId="1B1FAF8E" w14:textId="77777777" w:rsidR="00000000" w:rsidRDefault="006D0D1F">
            <w:pPr>
              <w:pStyle w:val="TableParagraph"/>
              <w:kinsoku w:val="0"/>
              <w:overflowPunct w:val="0"/>
              <w:spacing w:line="243" w:lineRule="exact"/>
              <w:ind w:left="107" w:right="107"/>
              <w:jc w:val="center"/>
              <w:rPr>
                <w:sz w:val="20"/>
                <w:szCs w:val="20"/>
              </w:rPr>
            </w:pPr>
            <w:r>
              <w:rPr>
                <w:sz w:val="20"/>
                <w:szCs w:val="20"/>
              </w:rPr>
              <w:t>9,2</w:t>
            </w:r>
          </w:p>
        </w:tc>
        <w:tc>
          <w:tcPr>
            <w:tcW w:w="728" w:type="dxa"/>
            <w:tcBorders>
              <w:top w:val="single" w:sz="4" w:space="0" w:color="798B8E"/>
              <w:left w:val="single" w:sz="4" w:space="0" w:color="798B8E"/>
              <w:bottom w:val="single" w:sz="4" w:space="0" w:color="798B8E"/>
              <w:right w:val="single" w:sz="4" w:space="0" w:color="798B8E"/>
            </w:tcBorders>
          </w:tcPr>
          <w:p w14:paraId="299E91F6" w14:textId="77777777" w:rsidR="00000000" w:rsidRDefault="006D0D1F">
            <w:pPr>
              <w:pStyle w:val="TableParagraph"/>
              <w:kinsoku w:val="0"/>
              <w:overflowPunct w:val="0"/>
              <w:spacing w:line="243" w:lineRule="exact"/>
              <w:ind w:left="110" w:right="110"/>
              <w:jc w:val="center"/>
              <w:rPr>
                <w:sz w:val="20"/>
                <w:szCs w:val="20"/>
              </w:rPr>
            </w:pPr>
            <w:r>
              <w:rPr>
                <w:sz w:val="20"/>
                <w:szCs w:val="20"/>
              </w:rPr>
              <w:t>8,9</w:t>
            </w:r>
          </w:p>
        </w:tc>
        <w:tc>
          <w:tcPr>
            <w:tcW w:w="726" w:type="dxa"/>
            <w:tcBorders>
              <w:top w:val="single" w:sz="4" w:space="0" w:color="798B8E"/>
              <w:left w:val="single" w:sz="4" w:space="0" w:color="798B8E"/>
              <w:bottom w:val="single" w:sz="4" w:space="0" w:color="798B8E"/>
              <w:right w:val="single" w:sz="4" w:space="0" w:color="798B8E"/>
            </w:tcBorders>
          </w:tcPr>
          <w:p w14:paraId="435246C2" w14:textId="77777777" w:rsidR="00000000" w:rsidRDefault="006D0D1F">
            <w:pPr>
              <w:pStyle w:val="TableParagraph"/>
              <w:kinsoku w:val="0"/>
              <w:overflowPunct w:val="0"/>
              <w:spacing w:line="243" w:lineRule="exact"/>
              <w:ind w:left="107" w:right="109"/>
              <w:jc w:val="center"/>
              <w:rPr>
                <w:sz w:val="20"/>
                <w:szCs w:val="20"/>
              </w:rPr>
            </w:pPr>
            <w:r>
              <w:rPr>
                <w:sz w:val="20"/>
                <w:szCs w:val="20"/>
              </w:rPr>
              <w:t>9,0</w:t>
            </w:r>
          </w:p>
        </w:tc>
        <w:tc>
          <w:tcPr>
            <w:tcW w:w="729" w:type="dxa"/>
            <w:tcBorders>
              <w:top w:val="single" w:sz="4" w:space="0" w:color="798B8E"/>
              <w:left w:val="single" w:sz="4" w:space="0" w:color="798B8E"/>
              <w:bottom w:val="single" w:sz="4" w:space="0" w:color="798B8E"/>
              <w:right w:val="single" w:sz="4" w:space="0" w:color="798B8E"/>
            </w:tcBorders>
          </w:tcPr>
          <w:p w14:paraId="467169C0" w14:textId="77777777" w:rsidR="00000000" w:rsidRDefault="006D0D1F">
            <w:pPr>
              <w:pStyle w:val="TableParagraph"/>
              <w:kinsoku w:val="0"/>
              <w:overflowPunct w:val="0"/>
              <w:spacing w:line="243" w:lineRule="exact"/>
              <w:ind w:right="234"/>
              <w:jc w:val="right"/>
              <w:rPr>
                <w:w w:val="95"/>
                <w:sz w:val="20"/>
                <w:szCs w:val="20"/>
              </w:rPr>
            </w:pPr>
            <w:r>
              <w:rPr>
                <w:w w:val="95"/>
                <w:sz w:val="20"/>
                <w:szCs w:val="20"/>
              </w:rPr>
              <w:t>8,6</w:t>
            </w:r>
          </w:p>
        </w:tc>
        <w:tc>
          <w:tcPr>
            <w:tcW w:w="729" w:type="dxa"/>
            <w:tcBorders>
              <w:top w:val="single" w:sz="4" w:space="0" w:color="798B8E"/>
              <w:left w:val="single" w:sz="4" w:space="0" w:color="798B8E"/>
              <w:bottom w:val="single" w:sz="4" w:space="0" w:color="798B8E"/>
              <w:right w:val="single" w:sz="4" w:space="0" w:color="798B8E"/>
            </w:tcBorders>
          </w:tcPr>
          <w:p w14:paraId="07F2CC76" w14:textId="77777777" w:rsidR="00000000" w:rsidRDefault="006D0D1F">
            <w:pPr>
              <w:pStyle w:val="TableParagraph"/>
              <w:kinsoku w:val="0"/>
              <w:overflowPunct w:val="0"/>
              <w:spacing w:line="243" w:lineRule="exact"/>
              <w:ind w:right="235"/>
              <w:jc w:val="right"/>
              <w:rPr>
                <w:w w:val="95"/>
                <w:sz w:val="20"/>
                <w:szCs w:val="20"/>
              </w:rPr>
            </w:pPr>
            <w:r>
              <w:rPr>
                <w:w w:val="95"/>
                <w:sz w:val="20"/>
                <w:szCs w:val="20"/>
              </w:rPr>
              <w:t>9,0</w:t>
            </w:r>
          </w:p>
        </w:tc>
        <w:tc>
          <w:tcPr>
            <w:tcW w:w="729" w:type="dxa"/>
            <w:tcBorders>
              <w:top w:val="single" w:sz="4" w:space="0" w:color="798B8E"/>
              <w:left w:val="single" w:sz="4" w:space="0" w:color="798B8E"/>
              <w:bottom w:val="single" w:sz="4" w:space="0" w:color="798B8E"/>
              <w:right w:val="single" w:sz="4" w:space="0" w:color="798B8E"/>
            </w:tcBorders>
          </w:tcPr>
          <w:p w14:paraId="089A78F4" w14:textId="77777777" w:rsidR="00000000" w:rsidRDefault="006D0D1F">
            <w:pPr>
              <w:pStyle w:val="TableParagraph"/>
              <w:kinsoku w:val="0"/>
              <w:overflowPunct w:val="0"/>
              <w:spacing w:line="243" w:lineRule="exact"/>
              <w:ind w:left="227"/>
              <w:rPr>
                <w:sz w:val="20"/>
                <w:szCs w:val="20"/>
              </w:rPr>
            </w:pPr>
            <w:r>
              <w:rPr>
                <w:sz w:val="20"/>
                <w:szCs w:val="20"/>
              </w:rPr>
              <w:t>9,6</w:t>
            </w:r>
          </w:p>
        </w:tc>
        <w:tc>
          <w:tcPr>
            <w:tcW w:w="729" w:type="dxa"/>
            <w:tcBorders>
              <w:top w:val="single" w:sz="4" w:space="0" w:color="798B8E"/>
              <w:left w:val="single" w:sz="4" w:space="0" w:color="798B8E"/>
              <w:bottom w:val="single" w:sz="4" w:space="0" w:color="798B8E"/>
              <w:right w:val="single" w:sz="4" w:space="0" w:color="798B8E"/>
            </w:tcBorders>
          </w:tcPr>
          <w:p w14:paraId="291ED0F4" w14:textId="77777777" w:rsidR="00000000" w:rsidRDefault="006D0D1F">
            <w:pPr>
              <w:pStyle w:val="TableParagraph"/>
              <w:kinsoku w:val="0"/>
              <w:overflowPunct w:val="0"/>
              <w:spacing w:line="243" w:lineRule="exact"/>
              <w:ind w:left="103" w:right="120"/>
              <w:jc w:val="center"/>
              <w:rPr>
                <w:sz w:val="20"/>
                <w:szCs w:val="20"/>
              </w:rPr>
            </w:pPr>
            <w:r>
              <w:rPr>
                <w:sz w:val="20"/>
                <w:szCs w:val="20"/>
              </w:rPr>
              <w:t>10,6</w:t>
            </w:r>
          </w:p>
        </w:tc>
        <w:tc>
          <w:tcPr>
            <w:tcW w:w="730" w:type="dxa"/>
            <w:tcBorders>
              <w:top w:val="single" w:sz="4" w:space="0" w:color="798B8E"/>
              <w:left w:val="single" w:sz="4" w:space="0" w:color="798B8E"/>
              <w:bottom w:val="single" w:sz="4" w:space="0" w:color="798B8E"/>
              <w:right w:val="single" w:sz="4" w:space="0" w:color="798B8E"/>
            </w:tcBorders>
          </w:tcPr>
          <w:p w14:paraId="1E42EFD8" w14:textId="77777777" w:rsidR="00000000" w:rsidRDefault="006D0D1F">
            <w:pPr>
              <w:pStyle w:val="TableParagraph"/>
              <w:kinsoku w:val="0"/>
              <w:overflowPunct w:val="0"/>
              <w:spacing w:line="243" w:lineRule="exact"/>
              <w:ind w:left="221"/>
              <w:rPr>
                <w:sz w:val="20"/>
                <w:szCs w:val="20"/>
              </w:rPr>
            </w:pPr>
            <w:r>
              <w:rPr>
                <w:sz w:val="20"/>
                <w:szCs w:val="20"/>
              </w:rPr>
              <w:t>9,8</w:t>
            </w:r>
          </w:p>
        </w:tc>
        <w:tc>
          <w:tcPr>
            <w:tcW w:w="737" w:type="dxa"/>
            <w:tcBorders>
              <w:top w:val="single" w:sz="4" w:space="0" w:color="798B8E"/>
              <w:left w:val="single" w:sz="4" w:space="0" w:color="798B8E"/>
              <w:bottom w:val="single" w:sz="4" w:space="0" w:color="798B8E"/>
              <w:right w:val="none" w:sz="6" w:space="0" w:color="auto"/>
            </w:tcBorders>
          </w:tcPr>
          <w:p w14:paraId="08F7E4B9" w14:textId="77777777" w:rsidR="00000000" w:rsidRDefault="006D0D1F">
            <w:pPr>
              <w:pStyle w:val="TableParagraph"/>
              <w:kinsoku w:val="0"/>
              <w:overflowPunct w:val="0"/>
              <w:spacing w:line="243" w:lineRule="exact"/>
              <w:ind w:left="96" w:right="134"/>
              <w:jc w:val="center"/>
              <w:rPr>
                <w:sz w:val="20"/>
                <w:szCs w:val="20"/>
              </w:rPr>
            </w:pPr>
            <w:r>
              <w:rPr>
                <w:sz w:val="20"/>
                <w:szCs w:val="20"/>
              </w:rPr>
              <w:t>8,9</w:t>
            </w:r>
          </w:p>
        </w:tc>
      </w:tr>
      <w:tr w:rsidR="00000000" w14:paraId="419A7DD4" w14:textId="77777777">
        <w:tblPrEx>
          <w:tblCellMar>
            <w:top w:w="0" w:type="dxa"/>
            <w:left w:w="0" w:type="dxa"/>
            <w:bottom w:w="0" w:type="dxa"/>
            <w:right w:w="0" w:type="dxa"/>
          </w:tblCellMar>
        </w:tblPrEx>
        <w:trPr>
          <w:trHeight w:val="364"/>
        </w:trPr>
        <w:tc>
          <w:tcPr>
            <w:tcW w:w="1810" w:type="dxa"/>
            <w:tcBorders>
              <w:top w:val="single" w:sz="4" w:space="0" w:color="798B8E"/>
              <w:left w:val="none" w:sz="6" w:space="0" w:color="auto"/>
              <w:bottom w:val="single" w:sz="4" w:space="0" w:color="798B8E"/>
              <w:right w:val="single" w:sz="4" w:space="0" w:color="798B8E"/>
            </w:tcBorders>
          </w:tcPr>
          <w:p w14:paraId="2438BB36" w14:textId="77777777" w:rsidR="00000000" w:rsidRDefault="006D0D1F">
            <w:pPr>
              <w:pStyle w:val="TableParagraph"/>
              <w:kinsoku w:val="0"/>
              <w:overflowPunct w:val="0"/>
              <w:spacing w:line="243" w:lineRule="exact"/>
              <w:ind w:left="122"/>
              <w:rPr>
                <w:sz w:val="20"/>
                <w:szCs w:val="20"/>
              </w:rPr>
            </w:pPr>
            <w:r>
              <w:rPr>
                <w:sz w:val="20"/>
                <w:szCs w:val="20"/>
              </w:rPr>
              <w:t>woj. Małopolskie</w:t>
            </w:r>
          </w:p>
        </w:tc>
        <w:tc>
          <w:tcPr>
            <w:tcW w:w="728" w:type="dxa"/>
            <w:tcBorders>
              <w:top w:val="single" w:sz="4" w:space="0" w:color="798B8E"/>
              <w:left w:val="single" w:sz="4" w:space="0" w:color="798B8E"/>
              <w:bottom w:val="single" w:sz="4" w:space="0" w:color="798B8E"/>
              <w:right w:val="single" w:sz="4" w:space="0" w:color="798B8E"/>
            </w:tcBorders>
          </w:tcPr>
          <w:p w14:paraId="2F72D3B8" w14:textId="77777777" w:rsidR="00000000" w:rsidRDefault="006D0D1F">
            <w:pPr>
              <w:pStyle w:val="TableParagraph"/>
              <w:kinsoku w:val="0"/>
              <w:overflowPunct w:val="0"/>
              <w:spacing w:line="243" w:lineRule="exact"/>
              <w:ind w:left="110" w:right="108"/>
              <w:jc w:val="center"/>
              <w:rPr>
                <w:sz w:val="20"/>
                <w:szCs w:val="20"/>
              </w:rPr>
            </w:pPr>
            <w:r>
              <w:rPr>
                <w:sz w:val="20"/>
                <w:szCs w:val="20"/>
              </w:rPr>
              <w:t>5,9</w:t>
            </w:r>
          </w:p>
        </w:tc>
        <w:tc>
          <w:tcPr>
            <w:tcW w:w="726" w:type="dxa"/>
            <w:tcBorders>
              <w:top w:val="single" w:sz="4" w:space="0" w:color="798B8E"/>
              <w:left w:val="single" w:sz="4" w:space="0" w:color="798B8E"/>
              <w:bottom w:val="single" w:sz="4" w:space="0" w:color="798B8E"/>
              <w:right w:val="single" w:sz="4" w:space="0" w:color="798B8E"/>
            </w:tcBorders>
          </w:tcPr>
          <w:p w14:paraId="63311029" w14:textId="77777777" w:rsidR="00000000" w:rsidRDefault="006D0D1F">
            <w:pPr>
              <w:pStyle w:val="TableParagraph"/>
              <w:kinsoku w:val="0"/>
              <w:overflowPunct w:val="0"/>
              <w:spacing w:line="243" w:lineRule="exact"/>
              <w:ind w:left="107" w:right="107"/>
              <w:jc w:val="center"/>
              <w:rPr>
                <w:sz w:val="20"/>
                <w:szCs w:val="20"/>
              </w:rPr>
            </w:pPr>
            <w:r>
              <w:rPr>
                <w:sz w:val="20"/>
                <w:szCs w:val="20"/>
              </w:rPr>
              <w:t>5,9</w:t>
            </w:r>
          </w:p>
        </w:tc>
        <w:tc>
          <w:tcPr>
            <w:tcW w:w="728" w:type="dxa"/>
            <w:tcBorders>
              <w:top w:val="single" w:sz="4" w:space="0" w:color="798B8E"/>
              <w:left w:val="single" w:sz="4" w:space="0" w:color="798B8E"/>
              <w:bottom w:val="single" w:sz="4" w:space="0" w:color="798B8E"/>
              <w:right w:val="single" w:sz="4" w:space="0" w:color="798B8E"/>
            </w:tcBorders>
          </w:tcPr>
          <w:p w14:paraId="6C45D852" w14:textId="77777777" w:rsidR="00000000" w:rsidRDefault="006D0D1F">
            <w:pPr>
              <w:pStyle w:val="TableParagraph"/>
              <w:kinsoku w:val="0"/>
              <w:overflowPunct w:val="0"/>
              <w:spacing w:line="243" w:lineRule="exact"/>
              <w:ind w:left="110" w:right="110"/>
              <w:jc w:val="center"/>
              <w:rPr>
                <w:sz w:val="20"/>
                <w:szCs w:val="20"/>
              </w:rPr>
            </w:pPr>
            <w:r>
              <w:rPr>
                <w:sz w:val="20"/>
                <w:szCs w:val="20"/>
              </w:rPr>
              <w:t>5,2</w:t>
            </w:r>
          </w:p>
        </w:tc>
        <w:tc>
          <w:tcPr>
            <w:tcW w:w="726" w:type="dxa"/>
            <w:tcBorders>
              <w:top w:val="single" w:sz="4" w:space="0" w:color="798B8E"/>
              <w:left w:val="single" w:sz="4" w:space="0" w:color="798B8E"/>
              <w:bottom w:val="single" w:sz="4" w:space="0" w:color="798B8E"/>
              <w:right w:val="single" w:sz="4" w:space="0" w:color="798B8E"/>
            </w:tcBorders>
          </w:tcPr>
          <w:p w14:paraId="4E88C36A" w14:textId="77777777" w:rsidR="00000000" w:rsidRDefault="006D0D1F">
            <w:pPr>
              <w:pStyle w:val="TableParagraph"/>
              <w:kinsoku w:val="0"/>
              <w:overflowPunct w:val="0"/>
              <w:spacing w:line="243" w:lineRule="exact"/>
              <w:ind w:left="107" w:right="109"/>
              <w:jc w:val="center"/>
              <w:rPr>
                <w:sz w:val="20"/>
                <w:szCs w:val="20"/>
              </w:rPr>
            </w:pPr>
            <w:r>
              <w:rPr>
                <w:sz w:val="20"/>
                <w:szCs w:val="20"/>
              </w:rPr>
              <w:t>4,7</w:t>
            </w:r>
          </w:p>
        </w:tc>
        <w:tc>
          <w:tcPr>
            <w:tcW w:w="729" w:type="dxa"/>
            <w:tcBorders>
              <w:top w:val="single" w:sz="4" w:space="0" w:color="798B8E"/>
              <w:left w:val="single" w:sz="4" w:space="0" w:color="798B8E"/>
              <w:bottom w:val="single" w:sz="4" w:space="0" w:color="798B8E"/>
              <w:right w:val="single" w:sz="4" w:space="0" w:color="798B8E"/>
            </w:tcBorders>
          </w:tcPr>
          <w:p w14:paraId="6FBD9CA3" w14:textId="77777777" w:rsidR="00000000" w:rsidRDefault="006D0D1F">
            <w:pPr>
              <w:pStyle w:val="TableParagraph"/>
              <w:kinsoku w:val="0"/>
              <w:overflowPunct w:val="0"/>
              <w:spacing w:line="243" w:lineRule="exact"/>
              <w:ind w:right="234"/>
              <w:jc w:val="right"/>
              <w:rPr>
                <w:w w:val="95"/>
                <w:sz w:val="20"/>
                <w:szCs w:val="20"/>
              </w:rPr>
            </w:pPr>
            <w:r>
              <w:rPr>
                <w:w w:val="95"/>
                <w:sz w:val="20"/>
                <w:szCs w:val="20"/>
              </w:rPr>
              <w:t>5,4</w:t>
            </w:r>
          </w:p>
        </w:tc>
        <w:tc>
          <w:tcPr>
            <w:tcW w:w="729" w:type="dxa"/>
            <w:tcBorders>
              <w:top w:val="single" w:sz="4" w:space="0" w:color="798B8E"/>
              <w:left w:val="single" w:sz="4" w:space="0" w:color="798B8E"/>
              <w:bottom w:val="single" w:sz="4" w:space="0" w:color="798B8E"/>
              <w:right w:val="single" w:sz="4" w:space="0" w:color="798B8E"/>
            </w:tcBorders>
          </w:tcPr>
          <w:p w14:paraId="582EFEF7" w14:textId="77777777" w:rsidR="00000000" w:rsidRDefault="006D0D1F">
            <w:pPr>
              <w:pStyle w:val="TableParagraph"/>
              <w:kinsoku w:val="0"/>
              <w:overflowPunct w:val="0"/>
              <w:spacing w:line="243" w:lineRule="exact"/>
              <w:ind w:right="235"/>
              <w:jc w:val="right"/>
              <w:rPr>
                <w:w w:val="95"/>
                <w:sz w:val="20"/>
                <w:szCs w:val="20"/>
              </w:rPr>
            </w:pPr>
            <w:r>
              <w:rPr>
                <w:w w:val="95"/>
                <w:sz w:val="20"/>
                <w:szCs w:val="20"/>
              </w:rPr>
              <w:t>6,6</w:t>
            </w:r>
          </w:p>
        </w:tc>
        <w:tc>
          <w:tcPr>
            <w:tcW w:w="729" w:type="dxa"/>
            <w:tcBorders>
              <w:top w:val="single" w:sz="4" w:space="0" w:color="798B8E"/>
              <w:left w:val="single" w:sz="4" w:space="0" w:color="798B8E"/>
              <w:bottom w:val="single" w:sz="4" w:space="0" w:color="798B8E"/>
              <w:right w:val="single" w:sz="4" w:space="0" w:color="798B8E"/>
            </w:tcBorders>
          </w:tcPr>
          <w:p w14:paraId="1DF83D59" w14:textId="77777777" w:rsidR="00000000" w:rsidRDefault="006D0D1F">
            <w:pPr>
              <w:pStyle w:val="TableParagraph"/>
              <w:kinsoku w:val="0"/>
              <w:overflowPunct w:val="0"/>
              <w:spacing w:line="243" w:lineRule="exact"/>
              <w:ind w:left="227"/>
              <w:rPr>
                <w:sz w:val="20"/>
                <w:szCs w:val="20"/>
              </w:rPr>
            </w:pPr>
            <w:r>
              <w:rPr>
                <w:sz w:val="20"/>
                <w:szCs w:val="20"/>
              </w:rPr>
              <w:t>5,6</w:t>
            </w:r>
          </w:p>
        </w:tc>
        <w:tc>
          <w:tcPr>
            <w:tcW w:w="729" w:type="dxa"/>
            <w:tcBorders>
              <w:top w:val="single" w:sz="4" w:space="0" w:color="798B8E"/>
              <w:left w:val="single" w:sz="4" w:space="0" w:color="798B8E"/>
              <w:bottom w:val="single" w:sz="4" w:space="0" w:color="798B8E"/>
              <w:right w:val="single" w:sz="4" w:space="0" w:color="798B8E"/>
            </w:tcBorders>
          </w:tcPr>
          <w:p w14:paraId="57563D39" w14:textId="77777777" w:rsidR="00000000" w:rsidRDefault="006D0D1F">
            <w:pPr>
              <w:pStyle w:val="TableParagraph"/>
              <w:kinsoku w:val="0"/>
              <w:overflowPunct w:val="0"/>
              <w:spacing w:line="243" w:lineRule="exact"/>
              <w:ind w:left="103" w:right="116"/>
              <w:jc w:val="center"/>
              <w:rPr>
                <w:sz w:val="20"/>
                <w:szCs w:val="20"/>
              </w:rPr>
            </w:pPr>
            <w:r>
              <w:rPr>
                <w:sz w:val="20"/>
                <w:szCs w:val="20"/>
              </w:rPr>
              <w:t>6,9</w:t>
            </w:r>
          </w:p>
        </w:tc>
        <w:tc>
          <w:tcPr>
            <w:tcW w:w="730" w:type="dxa"/>
            <w:tcBorders>
              <w:top w:val="single" w:sz="4" w:space="0" w:color="798B8E"/>
              <w:left w:val="single" w:sz="4" w:space="0" w:color="798B8E"/>
              <w:bottom w:val="single" w:sz="4" w:space="0" w:color="798B8E"/>
              <w:right w:val="single" w:sz="4" w:space="0" w:color="798B8E"/>
            </w:tcBorders>
          </w:tcPr>
          <w:p w14:paraId="22778EE6" w14:textId="77777777" w:rsidR="00000000" w:rsidRDefault="006D0D1F">
            <w:pPr>
              <w:pStyle w:val="TableParagraph"/>
              <w:kinsoku w:val="0"/>
              <w:overflowPunct w:val="0"/>
              <w:spacing w:line="243" w:lineRule="exact"/>
              <w:ind w:left="221"/>
              <w:rPr>
                <w:sz w:val="20"/>
                <w:szCs w:val="20"/>
              </w:rPr>
            </w:pPr>
            <w:r>
              <w:rPr>
                <w:sz w:val="20"/>
                <w:szCs w:val="20"/>
              </w:rPr>
              <w:t>6,4</w:t>
            </w:r>
          </w:p>
        </w:tc>
        <w:tc>
          <w:tcPr>
            <w:tcW w:w="737" w:type="dxa"/>
            <w:tcBorders>
              <w:top w:val="single" w:sz="4" w:space="0" w:color="798B8E"/>
              <w:left w:val="single" w:sz="4" w:space="0" w:color="798B8E"/>
              <w:bottom w:val="single" w:sz="4" w:space="0" w:color="798B8E"/>
              <w:right w:val="none" w:sz="6" w:space="0" w:color="auto"/>
            </w:tcBorders>
          </w:tcPr>
          <w:p w14:paraId="5FB1C334" w14:textId="77777777" w:rsidR="00000000" w:rsidRDefault="006D0D1F">
            <w:pPr>
              <w:pStyle w:val="TableParagraph"/>
              <w:kinsoku w:val="0"/>
              <w:overflowPunct w:val="0"/>
              <w:spacing w:line="243" w:lineRule="exact"/>
              <w:ind w:left="96" w:right="134"/>
              <w:jc w:val="center"/>
              <w:rPr>
                <w:sz w:val="20"/>
                <w:szCs w:val="20"/>
              </w:rPr>
            </w:pPr>
            <w:r>
              <w:rPr>
                <w:sz w:val="20"/>
                <w:szCs w:val="20"/>
              </w:rPr>
              <w:t>4,6</w:t>
            </w:r>
          </w:p>
        </w:tc>
      </w:tr>
      <w:tr w:rsidR="00000000" w14:paraId="608F71E4"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5EDA02FC" w14:textId="77777777" w:rsidR="00000000" w:rsidRDefault="006D0D1F">
            <w:pPr>
              <w:pStyle w:val="TableParagraph"/>
              <w:kinsoku w:val="0"/>
              <w:overflowPunct w:val="0"/>
              <w:spacing w:before="1"/>
              <w:ind w:left="122"/>
              <w:rPr>
                <w:sz w:val="20"/>
                <w:szCs w:val="20"/>
              </w:rPr>
            </w:pPr>
            <w:r>
              <w:rPr>
                <w:sz w:val="20"/>
                <w:szCs w:val="20"/>
              </w:rPr>
              <w:t>MOF Chrzanowa</w:t>
            </w:r>
          </w:p>
        </w:tc>
        <w:tc>
          <w:tcPr>
            <w:tcW w:w="728" w:type="dxa"/>
            <w:tcBorders>
              <w:top w:val="single" w:sz="4" w:space="0" w:color="798B8E"/>
              <w:left w:val="single" w:sz="4" w:space="0" w:color="798B8E"/>
              <w:bottom w:val="single" w:sz="4" w:space="0" w:color="798B8E"/>
              <w:right w:val="single" w:sz="4" w:space="0" w:color="798B8E"/>
            </w:tcBorders>
          </w:tcPr>
          <w:p w14:paraId="6CB156A2" w14:textId="77777777" w:rsidR="00000000" w:rsidRDefault="006D0D1F">
            <w:pPr>
              <w:pStyle w:val="TableParagraph"/>
              <w:kinsoku w:val="0"/>
              <w:overflowPunct w:val="0"/>
              <w:spacing w:before="1"/>
              <w:ind w:left="110" w:right="108"/>
              <w:jc w:val="center"/>
              <w:rPr>
                <w:sz w:val="20"/>
                <w:szCs w:val="20"/>
              </w:rPr>
            </w:pPr>
            <w:r>
              <w:rPr>
                <w:sz w:val="20"/>
                <w:szCs w:val="20"/>
              </w:rPr>
              <w:t>9,2</w:t>
            </w:r>
          </w:p>
        </w:tc>
        <w:tc>
          <w:tcPr>
            <w:tcW w:w="726" w:type="dxa"/>
            <w:tcBorders>
              <w:top w:val="single" w:sz="4" w:space="0" w:color="798B8E"/>
              <w:left w:val="single" w:sz="4" w:space="0" w:color="798B8E"/>
              <w:bottom w:val="single" w:sz="4" w:space="0" w:color="798B8E"/>
              <w:right w:val="single" w:sz="4" w:space="0" w:color="798B8E"/>
            </w:tcBorders>
          </w:tcPr>
          <w:p w14:paraId="6A5583ED" w14:textId="77777777" w:rsidR="00000000" w:rsidRDefault="006D0D1F">
            <w:pPr>
              <w:pStyle w:val="TableParagraph"/>
              <w:kinsoku w:val="0"/>
              <w:overflowPunct w:val="0"/>
              <w:spacing w:before="1"/>
              <w:ind w:left="107" w:right="107"/>
              <w:jc w:val="center"/>
              <w:rPr>
                <w:sz w:val="20"/>
                <w:szCs w:val="20"/>
              </w:rPr>
            </w:pPr>
            <w:r>
              <w:rPr>
                <w:sz w:val="20"/>
                <w:szCs w:val="20"/>
              </w:rPr>
              <w:t>5,3</w:t>
            </w:r>
          </w:p>
        </w:tc>
        <w:tc>
          <w:tcPr>
            <w:tcW w:w="728" w:type="dxa"/>
            <w:tcBorders>
              <w:top w:val="single" w:sz="4" w:space="0" w:color="798B8E"/>
              <w:left w:val="single" w:sz="4" w:space="0" w:color="798B8E"/>
              <w:bottom w:val="single" w:sz="4" w:space="0" w:color="798B8E"/>
              <w:right w:val="single" w:sz="4" w:space="0" w:color="798B8E"/>
            </w:tcBorders>
          </w:tcPr>
          <w:p w14:paraId="6DB31DB2" w14:textId="77777777" w:rsidR="00000000" w:rsidRDefault="006D0D1F">
            <w:pPr>
              <w:pStyle w:val="TableParagraph"/>
              <w:kinsoku w:val="0"/>
              <w:overflowPunct w:val="0"/>
              <w:spacing w:before="1"/>
              <w:ind w:left="110" w:right="110"/>
              <w:jc w:val="center"/>
              <w:rPr>
                <w:sz w:val="20"/>
                <w:szCs w:val="20"/>
              </w:rPr>
            </w:pPr>
            <w:r>
              <w:rPr>
                <w:sz w:val="20"/>
                <w:szCs w:val="20"/>
              </w:rPr>
              <w:t>7,5</w:t>
            </w:r>
          </w:p>
        </w:tc>
        <w:tc>
          <w:tcPr>
            <w:tcW w:w="726" w:type="dxa"/>
            <w:tcBorders>
              <w:top w:val="single" w:sz="4" w:space="0" w:color="798B8E"/>
              <w:left w:val="single" w:sz="4" w:space="0" w:color="798B8E"/>
              <w:bottom w:val="single" w:sz="4" w:space="0" w:color="798B8E"/>
              <w:right w:val="single" w:sz="4" w:space="0" w:color="798B8E"/>
            </w:tcBorders>
          </w:tcPr>
          <w:p w14:paraId="0B872682" w14:textId="77777777" w:rsidR="00000000" w:rsidRDefault="006D0D1F">
            <w:pPr>
              <w:pStyle w:val="TableParagraph"/>
              <w:kinsoku w:val="0"/>
              <w:overflowPunct w:val="0"/>
              <w:spacing w:before="1"/>
              <w:ind w:left="107" w:right="109"/>
              <w:jc w:val="center"/>
              <w:rPr>
                <w:sz w:val="20"/>
                <w:szCs w:val="20"/>
              </w:rPr>
            </w:pPr>
            <w:r>
              <w:rPr>
                <w:sz w:val="20"/>
                <w:szCs w:val="20"/>
              </w:rPr>
              <w:t>4,0</w:t>
            </w:r>
          </w:p>
        </w:tc>
        <w:tc>
          <w:tcPr>
            <w:tcW w:w="729" w:type="dxa"/>
            <w:tcBorders>
              <w:top w:val="single" w:sz="4" w:space="0" w:color="798B8E"/>
              <w:left w:val="single" w:sz="4" w:space="0" w:color="798B8E"/>
              <w:bottom w:val="single" w:sz="4" w:space="0" w:color="798B8E"/>
              <w:right w:val="single" w:sz="4" w:space="0" w:color="798B8E"/>
            </w:tcBorders>
          </w:tcPr>
          <w:p w14:paraId="5ADD11FB" w14:textId="77777777" w:rsidR="00000000" w:rsidRDefault="006D0D1F">
            <w:pPr>
              <w:pStyle w:val="TableParagraph"/>
              <w:kinsoku w:val="0"/>
              <w:overflowPunct w:val="0"/>
              <w:spacing w:before="1"/>
              <w:ind w:right="234"/>
              <w:jc w:val="right"/>
              <w:rPr>
                <w:w w:val="95"/>
                <w:sz w:val="20"/>
                <w:szCs w:val="20"/>
              </w:rPr>
            </w:pPr>
            <w:r>
              <w:rPr>
                <w:w w:val="95"/>
                <w:sz w:val="20"/>
                <w:szCs w:val="20"/>
              </w:rPr>
              <w:t>4,9</w:t>
            </w:r>
          </w:p>
        </w:tc>
        <w:tc>
          <w:tcPr>
            <w:tcW w:w="729" w:type="dxa"/>
            <w:tcBorders>
              <w:top w:val="single" w:sz="4" w:space="0" w:color="798B8E"/>
              <w:left w:val="single" w:sz="4" w:space="0" w:color="798B8E"/>
              <w:bottom w:val="single" w:sz="4" w:space="0" w:color="798B8E"/>
              <w:right w:val="single" w:sz="4" w:space="0" w:color="798B8E"/>
            </w:tcBorders>
          </w:tcPr>
          <w:p w14:paraId="6E07B255" w14:textId="77777777" w:rsidR="00000000" w:rsidRDefault="006D0D1F">
            <w:pPr>
              <w:pStyle w:val="TableParagraph"/>
              <w:kinsoku w:val="0"/>
              <w:overflowPunct w:val="0"/>
              <w:spacing w:before="1"/>
              <w:ind w:right="235"/>
              <w:jc w:val="right"/>
              <w:rPr>
                <w:w w:val="95"/>
                <w:sz w:val="20"/>
                <w:szCs w:val="20"/>
              </w:rPr>
            </w:pPr>
            <w:r>
              <w:rPr>
                <w:w w:val="95"/>
                <w:sz w:val="20"/>
                <w:szCs w:val="20"/>
              </w:rPr>
              <w:t>6,4</w:t>
            </w:r>
          </w:p>
        </w:tc>
        <w:tc>
          <w:tcPr>
            <w:tcW w:w="729" w:type="dxa"/>
            <w:tcBorders>
              <w:top w:val="single" w:sz="4" w:space="0" w:color="798B8E"/>
              <w:left w:val="single" w:sz="4" w:space="0" w:color="798B8E"/>
              <w:bottom w:val="single" w:sz="4" w:space="0" w:color="798B8E"/>
              <w:right w:val="single" w:sz="4" w:space="0" w:color="798B8E"/>
            </w:tcBorders>
          </w:tcPr>
          <w:p w14:paraId="38515327" w14:textId="77777777" w:rsidR="00000000" w:rsidRDefault="006D0D1F">
            <w:pPr>
              <w:pStyle w:val="TableParagraph"/>
              <w:kinsoku w:val="0"/>
              <w:overflowPunct w:val="0"/>
              <w:spacing w:before="1"/>
              <w:ind w:left="227"/>
              <w:rPr>
                <w:sz w:val="20"/>
                <w:szCs w:val="20"/>
              </w:rPr>
            </w:pPr>
            <w:r>
              <w:rPr>
                <w:sz w:val="20"/>
                <w:szCs w:val="20"/>
              </w:rPr>
              <w:t>8,0</w:t>
            </w:r>
          </w:p>
        </w:tc>
        <w:tc>
          <w:tcPr>
            <w:tcW w:w="729" w:type="dxa"/>
            <w:tcBorders>
              <w:top w:val="single" w:sz="4" w:space="0" w:color="798B8E"/>
              <w:left w:val="single" w:sz="4" w:space="0" w:color="798B8E"/>
              <w:bottom w:val="single" w:sz="4" w:space="0" w:color="798B8E"/>
              <w:right w:val="single" w:sz="4" w:space="0" w:color="798B8E"/>
            </w:tcBorders>
          </w:tcPr>
          <w:p w14:paraId="22EFC4C7" w14:textId="77777777" w:rsidR="00000000" w:rsidRDefault="006D0D1F">
            <w:pPr>
              <w:pStyle w:val="TableParagraph"/>
              <w:kinsoku w:val="0"/>
              <w:overflowPunct w:val="0"/>
              <w:spacing w:before="1"/>
              <w:ind w:left="103" w:right="116"/>
              <w:jc w:val="center"/>
              <w:rPr>
                <w:sz w:val="20"/>
                <w:szCs w:val="20"/>
              </w:rPr>
            </w:pPr>
            <w:r>
              <w:rPr>
                <w:sz w:val="20"/>
                <w:szCs w:val="20"/>
              </w:rPr>
              <w:t>9,5</w:t>
            </w:r>
          </w:p>
        </w:tc>
        <w:tc>
          <w:tcPr>
            <w:tcW w:w="730" w:type="dxa"/>
            <w:tcBorders>
              <w:top w:val="single" w:sz="4" w:space="0" w:color="798B8E"/>
              <w:left w:val="single" w:sz="4" w:space="0" w:color="798B8E"/>
              <w:bottom w:val="single" w:sz="4" w:space="0" w:color="798B8E"/>
              <w:right w:val="single" w:sz="4" w:space="0" w:color="798B8E"/>
            </w:tcBorders>
          </w:tcPr>
          <w:p w14:paraId="635CD651" w14:textId="77777777" w:rsidR="00000000" w:rsidRDefault="006D0D1F">
            <w:pPr>
              <w:pStyle w:val="TableParagraph"/>
              <w:kinsoku w:val="0"/>
              <w:overflowPunct w:val="0"/>
              <w:spacing w:before="1"/>
              <w:ind w:right="196"/>
              <w:jc w:val="right"/>
              <w:rPr>
                <w:w w:val="95"/>
                <w:sz w:val="20"/>
                <w:szCs w:val="20"/>
              </w:rPr>
            </w:pPr>
            <w:r>
              <w:rPr>
                <w:w w:val="95"/>
                <w:sz w:val="20"/>
                <w:szCs w:val="20"/>
              </w:rPr>
              <w:t>14,6</w:t>
            </w:r>
          </w:p>
        </w:tc>
        <w:tc>
          <w:tcPr>
            <w:tcW w:w="737" w:type="dxa"/>
            <w:tcBorders>
              <w:top w:val="single" w:sz="4" w:space="0" w:color="798B8E"/>
              <w:left w:val="single" w:sz="4" w:space="0" w:color="798B8E"/>
              <w:bottom w:val="single" w:sz="4" w:space="0" w:color="798B8E"/>
              <w:right w:val="none" w:sz="6" w:space="0" w:color="auto"/>
            </w:tcBorders>
          </w:tcPr>
          <w:p w14:paraId="7B96BAF6" w14:textId="77777777" w:rsidR="00000000" w:rsidRDefault="006D0D1F">
            <w:pPr>
              <w:pStyle w:val="TableParagraph"/>
              <w:kinsoku w:val="0"/>
              <w:overflowPunct w:val="0"/>
              <w:spacing w:before="1"/>
              <w:ind w:left="96" w:right="139"/>
              <w:jc w:val="center"/>
              <w:rPr>
                <w:sz w:val="20"/>
                <w:szCs w:val="20"/>
              </w:rPr>
            </w:pPr>
            <w:r>
              <w:rPr>
                <w:sz w:val="20"/>
                <w:szCs w:val="20"/>
              </w:rPr>
              <w:t>10,2</w:t>
            </w:r>
          </w:p>
        </w:tc>
      </w:tr>
      <w:tr w:rsidR="00000000" w14:paraId="7E4C82DB" w14:textId="77777777">
        <w:tblPrEx>
          <w:tblCellMar>
            <w:top w:w="0" w:type="dxa"/>
            <w:left w:w="0" w:type="dxa"/>
            <w:bottom w:w="0" w:type="dxa"/>
            <w:right w:w="0" w:type="dxa"/>
          </w:tblCellMar>
        </w:tblPrEx>
        <w:trPr>
          <w:trHeight w:val="367"/>
        </w:trPr>
        <w:tc>
          <w:tcPr>
            <w:tcW w:w="9101" w:type="dxa"/>
            <w:gridSpan w:val="11"/>
            <w:tcBorders>
              <w:top w:val="single" w:sz="4" w:space="0" w:color="798B8E"/>
              <w:left w:val="none" w:sz="6" w:space="0" w:color="auto"/>
              <w:bottom w:val="single" w:sz="4" w:space="0" w:color="798B8E"/>
              <w:right w:val="none" w:sz="6" w:space="0" w:color="auto"/>
            </w:tcBorders>
            <w:shd w:val="clear" w:color="auto" w:fill="E2F0EC"/>
          </w:tcPr>
          <w:p w14:paraId="7A1121D9" w14:textId="77777777" w:rsidR="00000000" w:rsidRDefault="006D0D1F">
            <w:pPr>
              <w:pStyle w:val="TableParagraph"/>
              <w:kinsoku w:val="0"/>
              <w:overflowPunct w:val="0"/>
              <w:spacing w:line="243" w:lineRule="exact"/>
              <w:ind w:left="2980" w:right="2990"/>
              <w:jc w:val="center"/>
              <w:rPr>
                <w:sz w:val="20"/>
                <w:szCs w:val="20"/>
              </w:rPr>
            </w:pPr>
            <w:r>
              <w:rPr>
                <w:sz w:val="20"/>
                <w:szCs w:val="20"/>
              </w:rPr>
              <w:t>ranni na 100</w:t>
            </w:r>
            <w:r>
              <w:rPr>
                <w:spacing w:val="-2"/>
                <w:sz w:val="20"/>
                <w:szCs w:val="20"/>
              </w:rPr>
              <w:t xml:space="preserve"> </w:t>
            </w:r>
            <w:r>
              <w:rPr>
                <w:sz w:val="20"/>
                <w:szCs w:val="20"/>
              </w:rPr>
              <w:t>wypadków</w:t>
            </w:r>
          </w:p>
        </w:tc>
      </w:tr>
      <w:tr w:rsidR="00000000" w14:paraId="69EBBA38"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584503AB" w14:textId="77777777" w:rsidR="00000000" w:rsidRDefault="006D0D1F">
            <w:pPr>
              <w:pStyle w:val="TableParagraph"/>
              <w:kinsoku w:val="0"/>
              <w:overflowPunct w:val="0"/>
              <w:spacing w:line="243" w:lineRule="exact"/>
              <w:ind w:left="122"/>
              <w:rPr>
                <w:sz w:val="20"/>
                <w:szCs w:val="20"/>
              </w:rPr>
            </w:pPr>
            <w:r>
              <w:rPr>
                <w:sz w:val="20"/>
                <w:szCs w:val="20"/>
              </w:rPr>
              <w:t>Polska</w:t>
            </w:r>
          </w:p>
        </w:tc>
        <w:tc>
          <w:tcPr>
            <w:tcW w:w="728" w:type="dxa"/>
            <w:tcBorders>
              <w:top w:val="single" w:sz="4" w:space="0" w:color="798B8E"/>
              <w:left w:val="single" w:sz="4" w:space="0" w:color="798B8E"/>
              <w:bottom w:val="single" w:sz="4" w:space="0" w:color="798B8E"/>
              <w:right w:val="single" w:sz="4" w:space="0" w:color="798B8E"/>
            </w:tcBorders>
          </w:tcPr>
          <w:p w14:paraId="6AAA978D" w14:textId="77777777" w:rsidR="00000000" w:rsidRDefault="006D0D1F">
            <w:pPr>
              <w:pStyle w:val="TableParagraph"/>
              <w:kinsoku w:val="0"/>
              <w:overflowPunct w:val="0"/>
              <w:spacing w:line="243" w:lineRule="exact"/>
              <w:ind w:left="110" w:right="111"/>
              <w:jc w:val="center"/>
              <w:rPr>
                <w:sz w:val="20"/>
                <w:szCs w:val="20"/>
              </w:rPr>
            </w:pPr>
            <w:r>
              <w:rPr>
                <w:sz w:val="20"/>
                <w:szCs w:val="20"/>
              </w:rPr>
              <w:t>122,9</w:t>
            </w:r>
          </w:p>
        </w:tc>
        <w:tc>
          <w:tcPr>
            <w:tcW w:w="726" w:type="dxa"/>
            <w:tcBorders>
              <w:top w:val="single" w:sz="4" w:space="0" w:color="798B8E"/>
              <w:left w:val="single" w:sz="4" w:space="0" w:color="798B8E"/>
              <w:bottom w:val="single" w:sz="4" w:space="0" w:color="798B8E"/>
              <w:right w:val="single" w:sz="4" w:space="0" w:color="798B8E"/>
            </w:tcBorders>
          </w:tcPr>
          <w:p w14:paraId="2D84F3A9" w14:textId="77777777" w:rsidR="00000000" w:rsidRDefault="006D0D1F">
            <w:pPr>
              <w:pStyle w:val="TableParagraph"/>
              <w:kinsoku w:val="0"/>
              <w:overflowPunct w:val="0"/>
              <w:spacing w:line="243" w:lineRule="exact"/>
              <w:ind w:left="107" w:right="109"/>
              <w:jc w:val="center"/>
              <w:rPr>
                <w:sz w:val="20"/>
                <w:szCs w:val="20"/>
              </w:rPr>
            </w:pPr>
            <w:r>
              <w:rPr>
                <w:sz w:val="20"/>
                <w:szCs w:val="20"/>
              </w:rPr>
              <w:t>121,7</w:t>
            </w:r>
          </w:p>
        </w:tc>
        <w:tc>
          <w:tcPr>
            <w:tcW w:w="728" w:type="dxa"/>
            <w:tcBorders>
              <w:top w:val="single" w:sz="4" w:space="0" w:color="798B8E"/>
              <w:left w:val="single" w:sz="4" w:space="0" w:color="798B8E"/>
              <w:bottom w:val="single" w:sz="4" w:space="0" w:color="798B8E"/>
              <w:right w:val="single" w:sz="4" w:space="0" w:color="798B8E"/>
            </w:tcBorders>
          </w:tcPr>
          <w:p w14:paraId="60846266" w14:textId="77777777" w:rsidR="00000000" w:rsidRDefault="006D0D1F">
            <w:pPr>
              <w:pStyle w:val="TableParagraph"/>
              <w:kinsoku w:val="0"/>
              <w:overflowPunct w:val="0"/>
              <w:spacing w:line="243" w:lineRule="exact"/>
              <w:ind w:left="109" w:right="111"/>
              <w:jc w:val="center"/>
              <w:rPr>
                <w:sz w:val="20"/>
                <w:szCs w:val="20"/>
              </w:rPr>
            </w:pPr>
            <w:r>
              <w:rPr>
                <w:sz w:val="20"/>
                <w:szCs w:val="20"/>
              </w:rPr>
              <w:t>120,7</w:t>
            </w:r>
          </w:p>
        </w:tc>
        <w:tc>
          <w:tcPr>
            <w:tcW w:w="726" w:type="dxa"/>
            <w:tcBorders>
              <w:top w:val="single" w:sz="4" w:space="0" w:color="798B8E"/>
              <w:left w:val="single" w:sz="4" w:space="0" w:color="798B8E"/>
              <w:bottom w:val="single" w:sz="4" w:space="0" w:color="798B8E"/>
              <w:right w:val="single" w:sz="4" w:space="0" w:color="798B8E"/>
            </w:tcBorders>
          </w:tcPr>
          <w:p w14:paraId="51BFD23F" w14:textId="77777777" w:rsidR="00000000" w:rsidRDefault="006D0D1F">
            <w:pPr>
              <w:pStyle w:val="TableParagraph"/>
              <w:kinsoku w:val="0"/>
              <w:overflowPunct w:val="0"/>
              <w:spacing w:line="243" w:lineRule="exact"/>
              <w:ind w:left="105" w:right="111"/>
              <w:jc w:val="center"/>
              <w:rPr>
                <w:sz w:val="20"/>
                <w:szCs w:val="20"/>
              </w:rPr>
            </w:pPr>
            <w:r>
              <w:rPr>
                <w:sz w:val="20"/>
                <w:szCs w:val="20"/>
              </w:rPr>
              <w:t>121,1</w:t>
            </w:r>
          </w:p>
        </w:tc>
        <w:tc>
          <w:tcPr>
            <w:tcW w:w="729" w:type="dxa"/>
            <w:tcBorders>
              <w:top w:val="single" w:sz="4" w:space="0" w:color="798B8E"/>
              <w:left w:val="single" w:sz="4" w:space="0" w:color="798B8E"/>
              <w:bottom w:val="single" w:sz="4" w:space="0" w:color="798B8E"/>
              <w:right w:val="single" w:sz="4" w:space="0" w:color="798B8E"/>
            </w:tcBorders>
          </w:tcPr>
          <w:p w14:paraId="46F1AA01" w14:textId="77777777" w:rsidR="00000000" w:rsidRDefault="006D0D1F">
            <w:pPr>
              <w:pStyle w:val="TableParagraph"/>
              <w:kinsoku w:val="0"/>
              <w:overflowPunct w:val="0"/>
              <w:spacing w:line="243" w:lineRule="exact"/>
              <w:ind w:right="135"/>
              <w:jc w:val="right"/>
              <w:rPr>
                <w:w w:val="95"/>
                <w:sz w:val="20"/>
                <w:szCs w:val="20"/>
              </w:rPr>
            </w:pPr>
            <w:r>
              <w:rPr>
                <w:w w:val="95"/>
                <w:sz w:val="20"/>
                <w:szCs w:val="20"/>
              </w:rPr>
              <w:t>120,5</w:t>
            </w:r>
          </w:p>
        </w:tc>
        <w:tc>
          <w:tcPr>
            <w:tcW w:w="729" w:type="dxa"/>
            <w:tcBorders>
              <w:top w:val="single" w:sz="4" w:space="0" w:color="798B8E"/>
              <w:left w:val="single" w:sz="4" w:space="0" w:color="798B8E"/>
              <w:bottom w:val="single" w:sz="4" w:space="0" w:color="798B8E"/>
              <w:right w:val="single" w:sz="4" w:space="0" w:color="798B8E"/>
            </w:tcBorders>
          </w:tcPr>
          <w:p w14:paraId="4013D084" w14:textId="77777777" w:rsidR="00000000" w:rsidRDefault="006D0D1F">
            <w:pPr>
              <w:pStyle w:val="TableParagraph"/>
              <w:kinsoku w:val="0"/>
              <w:overflowPunct w:val="0"/>
              <w:spacing w:line="243" w:lineRule="exact"/>
              <w:ind w:right="136"/>
              <w:jc w:val="right"/>
              <w:rPr>
                <w:w w:val="95"/>
                <w:sz w:val="20"/>
                <w:szCs w:val="20"/>
              </w:rPr>
            </w:pPr>
            <w:r>
              <w:rPr>
                <w:w w:val="95"/>
                <w:sz w:val="20"/>
                <w:szCs w:val="20"/>
              </w:rPr>
              <w:t>117,9</w:t>
            </w:r>
          </w:p>
        </w:tc>
        <w:tc>
          <w:tcPr>
            <w:tcW w:w="729" w:type="dxa"/>
            <w:tcBorders>
              <w:top w:val="single" w:sz="4" w:space="0" w:color="798B8E"/>
              <w:left w:val="single" w:sz="4" w:space="0" w:color="798B8E"/>
              <w:bottom w:val="single" w:sz="4" w:space="0" w:color="798B8E"/>
              <w:right w:val="single" w:sz="4" w:space="0" w:color="798B8E"/>
            </w:tcBorders>
          </w:tcPr>
          <w:p w14:paraId="53331DDC" w14:textId="77777777" w:rsidR="00000000" w:rsidRDefault="006D0D1F">
            <w:pPr>
              <w:pStyle w:val="TableParagraph"/>
              <w:kinsoku w:val="0"/>
              <w:overflowPunct w:val="0"/>
              <w:spacing w:line="243" w:lineRule="exact"/>
              <w:ind w:left="124"/>
              <w:rPr>
                <w:sz w:val="20"/>
                <w:szCs w:val="20"/>
              </w:rPr>
            </w:pPr>
            <w:r>
              <w:rPr>
                <w:sz w:val="20"/>
                <w:szCs w:val="20"/>
              </w:rPr>
              <w:t>117,1</w:t>
            </w:r>
          </w:p>
        </w:tc>
        <w:tc>
          <w:tcPr>
            <w:tcW w:w="729" w:type="dxa"/>
            <w:tcBorders>
              <w:top w:val="single" w:sz="4" w:space="0" w:color="798B8E"/>
              <w:left w:val="single" w:sz="4" w:space="0" w:color="798B8E"/>
              <w:bottom w:val="single" w:sz="4" w:space="0" w:color="798B8E"/>
              <w:right w:val="single" w:sz="4" w:space="0" w:color="798B8E"/>
            </w:tcBorders>
          </w:tcPr>
          <w:p w14:paraId="6B0D6CD1" w14:textId="77777777" w:rsidR="00000000" w:rsidRDefault="006D0D1F">
            <w:pPr>
              <w:pStyle w:val="TableParagraph"/>
              <w:kinsoku w:val="0"/>
              <w:overflowPunct w:val="0"/>
              <w:spacing w:line="243" w:lineRule="exact"/>
              <w:ind w:left="103" w:right="120"/>
              <w:jc w:val="center"/>
              <w:rPr>
                <w:sz w:val="20"/>
                <w:szCs w:val="20"/>
              </w:rPr>
            </w:pPr>
            <w:r>
              <w:rPr>
                <w:sz w:val="20"/>
                <w:szCs w:val="20"/>
              </w:rPr>
              <w:t>112,4</w:t>
            </w:r>
          </w:p>
        </w:tc>
        <w:tc>
          <w:tcPr>
            <w:tcW w:w="730" w:type="dxa"/>
            <w:tcBorders>
              <w:top w:val="single" w:sz="4" w:space="0" w:color="798B8E"/>
              <w:left w:val="single" w:sz="4" w:space="0" w:color="798B8E"/>
              <w:bottom w:val="single" w:sz="4" w:space="0" w:color="798B8E"/>
              <w:right w:val="single" w:sz="4" w:space="0" w:color="798B8E"/>
            </w:tcBorders>
          </w:tcPr>
          <w:p w14:paraId="7D147D57" w14:textId="77777777" w:rsidR="00000000" w:rsidRDefault="006D0D1F">
            <w:pPr>
              <w:pStyle w:val="TableParagraph"/>
              <w:kinsoku w:val="0"/>
              <w:overflowPunct w:val="0"/>
              <w:spacing w:line="243" w:lineRule="exact"/>
              <w:ind w:right="145"/>
              <w:jc w:val="right"/>
              <w:rPr>
                <w:w w:val="95"/>
                <w:sz w:val="20"/>
                <w:szCs w:val="20"/>
              </w:rPr>
            </w:pPr>
            <w:r>
              <w:rPr>
                <w:w w:val="95"/>
                <w:sz w:val="20"/>
                <w:szCs w:val="20"/>
              </w:rPr>
              <w:t>115,8</w:t>
            </w:r>
          </w:p>
        </w:tc>
        <w:tc>
          <w:tcPr>
            <w:tcW w:w="737" w:type="dxa"/>
            <w:tcBorders>
              <w:top w:val="single" w:sz="4" w:space="0" w:color="798B8E"/>
              <w:left w:val="single" w:sz="4" w:space="0" w:color="798B8E"/>
              <w:bottom w:val="single" w:sz="4" w:space="0" w:color="798B8E"/>
              <w:right w:val="none" w:sz="6" w:space="0" w:color="auto"/>
            </w:tcBorders>
          </w:tcPr>
          <w:p w14:paraId="161976B5" w14:textId="77777777" w:rsidR="00000000" w:rsidRDefault="006D0D1F">
            <w:pPr>
              <w:pStyle w:val="TableParagraph"/>
              <w:kinsoku w:val="0"/>
              <w:overflowPunct w:val="0"/>
              <w:spacing w:line="243" w:lineRule="exact"/>
              <w:ind w:left="96" w:right="139"/>
              <w:jc w:val="center"/>
              <w:rPr>
                <w:sz w:val="20"/>
                <w:szCs w:val="20"/>
              </w:rPr>
            </w:pPr>
            <w:r>
              <w:rPr>
                <w:sz w:val="20"/>
                <w:szCs w:val="20"/>
              </w:rPr>
              <w:t>116,0</w:t>
            </w:r>
          </w:p>
        </w:tc>
      </w:tr>
      <w:tr w:rsidR="00000000" w14:paraId="028EDDEF" w14:textId="77777777">
        <w:tblPrEx>
          <w:tblCellMar>
            <w:top w:w="0" w:type="dxa"/>
            <w:left w:w="0" w:type="dxa"/>
            <w:bottom w:w="0" w:type="dxa"/>
            <w:right w:w="0" w:type="dxa"/>
          </w:tblCellMar>
        </w:tblPrEx>
        <w:trPr>
          <w:trHeight w:val="364"/>
        </w:trPr>
        <w:tc>
          <w:tcPr>
            <w:tcW w:w="1810" w:type="dxa"/>
            <w:tcBorders>
              <w:top w:val="single" w:sz="4" w:space="0" w:color="798B8E"/>
              <w:left w:val="none" w:sz="6" w:space="0" w:color="auto"/>
              <w:bottom w:val="single" w:sz="4" w:space="0" w:color="798B8E"/>
              <w:right w:val="single" w:sz="4" w:space="0" w:color="798B8E"/>
            </w:tcBorders>
          </w:tcPr>
          <w:p w14:paraId="1353E697" w14:textId="77777777" w:rsidR="00000000" w:rsidRDefault="006D0D1F">
            <w:pPr>
              <w:pStyle w:val="TableParagraph"/>
              <w:kinsoku w:val="0"/>
              <w:overflowPunct w:val="0"/>
              <w:spacing w:line="243" w:lineRule="exact"/>
              <w:ind w:left="122"/>
              <w:rPr>
                <w:sz w:val="20"/>
                <w:szCs w:val="20"/>
              </w:rPr>
            </w:pPr>
            <w:r>
              <w:rPr>
                <w:sz w:val="20"/>
                <w:szCs w:val="20"/>
              </w:rPr>
              <w:t>woj. Małopolskie</w:t>
            </w:r>
          </w:p>
        </w:tc>
        <w:tc>
          <w:tcPr>
            <w:tcW w:w="728" w:type="dxa"/>
            <w:tcBorders>
              <w:top w:val="single" w:sz="4" w:space="0" w:color="798B8E"/>
              <w:left w:val="single" w:sz="4" w:space="0" w:color="798B8E"/>
              <w:bottom w:val="single" w:sz="4" w:space="0" w:color="798B8E"/>
              <w:right w:val="single" w:sz="4" w:space="0" w:color="798B8E"/>
            </w:tcBorders>
          </w:tcPr>
          <w:p w14:paraId="14C1E615" w14:textId="77777777" w:rsidR="00000000" w:rsidRDefault="006D0D1F">
            <w:pPr>
              <w:pStyle w:val="TableParagraph"/>
              <w:kinsoku w:val="0"/>
              <w:overflowPunct w:val="0"/>
              <w:spacing w:line="243" w:lineRule="exact"/>
              <w:ind w:left="110" w:right="111"/>
              <w:jc w:val="center"/>
              <w:rPr>
                <w:sz w:val="20"/>
                <w:szCs w:val="20"/>
              </w:rPr>
            </w:pPr>
            <w:r>
              <w:rPr>
                <w:sz w:val="20"/>
                <w:szCs w:val="20"/>
              </w:rPr>
              <w:t>123,8</w:t>
            </w:r>
          </w:p>
        </w:tc>
        <w:tc>
          <w:tcPr>
            <w:tcW w:w="726" w:type="dxa"/>
            <w:tcBorders>
              <w:top w:val="single" w:sz="4" w:space="0" w:color="798B8E"/>
              <w:left w:val="single" w:sz="4" w:space="0" w:color="798B8E"/>
              <w:bottom w:val="single" w:sz="4" w:space="0" w:color="798B8E"/>
              <w:right w:val="single" w:sz="4" w:space="0" w:color="798B8E"/>
            </w:tcBorders>
          </w:tcPr>
          <w:p w14:paraId="6DA46215" w14:textId="77777777" w:rsidR="00000000" w:rsidRDefault="006D0D1F">
            <w:pPr>
              <w:pStyle w:val="TableParagraph"/>
              <w:kinsoku w:val="0"/>
              <w:overflowPunct w:val="0"/>
              <w:spacing w:line="243" w:lineRule="exact"/>
              <w:ind w:left="107" w:right="109"/>
              <w:jc w:val="center"/>
              <w:rPr>
                <w:sz w:val="20"/>
                <w:szCs w:val="20"/>
              </w:rPr>
            </w:pPr>
            <w:r>
              <w:rPr>
                <w:sz w:val="20"/>
                <w:szCs w:val="20"/>
              </w:rPr>
              <w:t>122,1</w:t>
            </w:r>
          </w:p>
        </w:tc>
        <w:tc>
          <w:tcPr>
            <w:tcW w:w="728" w:type="dxa"/>
            <w:tcBorders>
              <w:top w:val="single" w:sz="4" w:space="0" w:color="798B8E"/>
              <w:left w:val="single" w:sz="4" w:space="0" w:color="798B8E"/>
              <w:bottom w:val="single" w:sz="4" w:space="0" w:color="798B8E"/>
              <w:right w:val="single" w:sz="4" w:space="0" w:color="798B8E"/>
            </w:tcBorders>
          </w:tcPr>
          <w:p w14:paraId="5653B125" w14:textId="77777777" w:rsidR="00000000" w:rsidRDefault="006D0D1F">
            <w:pPr>
              <w:pStyle w:val="TableParagraph"/>
              <w:kinsoku w:val="0"/>
              <w:overflowPunct w:val="0"/>
              <w:spacing w:line="243" w:lineRule="exact"/>
              <w:ind w:left="109" w:right="111"/>
              <w:jc w:val="center"/>
              <w:rPr>
                <w:sz w:val="20"/>
                <w:szCs w:val="20"/>
              </w:rPr>
            </w:pPr>
            <w:r>
              <w:rPr>
                <w:sz w:val="20"/>
                <w:szCs w:val="20"/>
              </w:rPr>
              <w:t>120,3</w:t>
            </w:r>
          </w:p>
        </w:tc>
        <w:tc>
          <w:tcPr>
            <w:tcW w:w="726" w:type="dxa"/>
            <w:tcBorders>
              <w:top w:val="single" w:sz="4" w:space="0" w:color="798B8E"/>
              <w:left w:val="single" w:sz="4" w:space="0" w:color="798B8E"/>
              <w:bottom w:val="single" w:sz="4" w:space="0" w:color="798B8E"/>
              <w:right w:val="single" w:sz="4" w:space="0" w:color="798B8E"/>
            </w:tcBorders>
          </w:tcPr>
          <w:p w14:paraId="63BFB979" w14:textId="77777777" w:rsidR="00000000" w:rsidRDefault="006D0D1F">
            <w:pPr>
              <w:pStyle w:val="TableParagraph"/>
              <w:kinsoku w:val="0"/>
              <w:overflowPunct w:val="0"/>
              <w:spacing w:line="243" w:lineRule="exact"/>
              <w:ind w:left="105" w:right="111"/>
              <w:jc w:val="center"/>
              <w:rPr>
                <w:sz w:val="20"/>
                <w:szCs w:val="20"/>
              </w:rPr>
            </w:pPr>
            <w:r>
              <w:rPr>
                <w:sz w:val="20"/>
                <w:szCs w:val="20"/>
              </w:rPr>
              <w:t>120,9</w:t>
            </w:r>
          </w:p>
        </w:tc>
        <w:tc>
          <w:tcPr>
            <w:tcW w:w="729" w:type="dxa"/>
            <w:tcBorders>
              <w:top w:val="single" w:sz="4" w:space="0" w:color="798B8E"/>
              <w:left w:val="single" w:sz="4" w:space="0" w:color="798B8E"/>
              <w:bottom w:val="single" w:sz="4" w:space="0" w:color="798B8E"/>
              <w:right w:val="single" w:sz="4" w:space="0" w:color="798B8E"/>
            </w:tcBorders>
          </w:tcPr>
          <w:p w14:paraId="4D3B396A" w14:textId="77777777" w:rsidR="00000000" w:rsidRDefault="006D0D1F">
            <w:pPr>
              <w:pStyle w:val="TableParagraph"/>
              <w:kinsoku w:val="0"/>
              <w:overflowPunct w:val="0"/>
              <w:spacing w:line="243" w:lineRule="exact"/>
              <w:ind w:right="135"/>
              <w:jc w:val="right"/>
              <w:rPr>
                <w:w w:val="95"/>
                <w:sz w:val="20"/>
                <w:szCs w:val="20"/>
              </w:rPr>
            </w:pPr>
            <w:r>
              <w:rPr>
                <w:w w:val="95"/>
                <w:sz w:val="20"/>
                <w:szCs w:val="20"/>
              </w:rPr>
              <w:t>119,3</w:t>
            </w:r>
          </w:p>
        </w:tc>
        <w:tc>
          <w:tcPr>
            <w:tcW w:w="729" w:type="dxa"/>
            <w:tcBorders>
              <w:top w:val="single" w:sz="4" w:space="0" w:color="798B8E"/>
              <w:left w:val="single" w:sz="4" w:space="0" w:color="798B8E"/>
              <w:bottom w:val="single" w:sz="4" w:space="0" w:color="798B8E"/>
              <w:right w:val="single" w:sz="4" w:space="0" w:color="798B8E"/>
            </w:tcBorders>
          </w:tcPr>
          <w:p w14:paraId="741664E8" w14:textId="77777777" w:rsidR="00000000" w:rsidRDefault="006D0D1F">
            <w:pPr>
              <w:pStyle w:val="TableParagraph"/>
              <w:kinsoku w:val="0"/>
              <w:overflowPunct w:val="0"/>
              <w:spacing w:line="243" w:lineRule="exact"/>
              <w:ind w:right="136"/>
              <w:jc w:val="right"/>
              <w:rPr>
                <w:w w:val="95"/>
                <w:sz w:val="20"/>
                <w:szCs w:val="20"/>
              </w:rPr>
            </w:pPr>
            <w:r>
              <w:rPr>
                <w:w w:val="95"/>
                <w:sz w:val="20"/>
                <w:szCs w:val="20"/>
              </w:rPr>
              <w:t>117,6</w:t>
            </w:r>
          </w:p>
        </w:tc>
        <w:tc>
          <w:tcPr>
            <w:tcW w:w="729" w:type="dxa"/>
            <w:tcBorders>
              <w:top w:val="single" w:sz="4" w:space="0" w:color="798B8E"/>
              <w:left w:val="single" w:sz="4" w:space="0" w:color="798B8E"/>
              <w:bottom w:val="single" w:sz="4" w:space="0" w:color="798B8E"/>
              <w:right w:val="single" w:sz="4" w:space="0" w:color="798B8E"/>
            </w:tcBorders>
          </w:tcPr>
          <w:p w14:paraId="1A2A0A79" w14:textId="77777777" w:rsidR="00000000" w:rsidRDefault="006D0D1F">
            <w:pPr>
              <w:pStyle w:val="TableParagraph"/>
              <w:kinsoku w:val="0"/>
              <w:overflowPunct w:val="0"/>
              <w:spacing w:line="243" w:lineRule="exact"/>
              <w:ind w:left="124"/>
              <w:rPr>
                <w:sz w:val="20"/>
                <w:szCs w:val="20"/>
              </w:rPr>
            </w:pPr>
            <w:r>
              <w:rPr>
                <w:sz w:val="20"/>
                <w:szCs w:val="20"/>
              </w:rPr>
              <w:t>118,5</w:t>
            </w:r>
          </w:p>
        </w:tc>
        <w:tc>
          <w:tcPr>
            <w:tcW w:w="729" w:type="dxa"/>
            <w:tcBorders>
              <w:top w:val="single" w:sz="4" w:space="0" w:color="798B8E"/>
              <w:left w:val="single" w:sz="4" w:space="0" w:color="798B8E"/>
              <w:bottom w:val="single" w:sz="4" w:space="0" w:color="798B8E"/>
              <w:right w:val="single" w:sz="4" w:space="0" w:color="798B8E"/>
            </w:tcBorders>
          </w:tcPr>
          <w:p w14:paraId="59E096E7" w14:textId="77777777" w:rsidR="00000000" w:rsidRDefault="006D0D1F">
            <w:pPr>
              <w:pStyle w:val="TableParagraph"/>
              <w:kinsoku w:val="0"/>
              <w:overflowPunct w:val="0"/>
              <w:spacing w:line="243" w:lineRule="exact"/>
              <w:ind w:left="103" w:right="120"/>
              <w:jc w:val="center"/>
              <w:rPr>
                <w:sz w:val="20"/>
                <w:szCs w:val="20"/>
              </w:rPr>
            </w:pPr>
            <w:r>
              <w:rPr>
                <w:sz w:val="20"/>
                <w:szCs w:val="20"/>
              </w:rPr>
              <w:t>113,2</w:t>
            </w:r>
          </w:p>
        </w:tc>
        <w:tc>
          <w:tcPr>
            <w:tcW w:w="730" w:type="dxa"/>
            <w:tcBorders>
              <w:top w:val="single" w:sz="4" w:space="0" w:color="798B8E"/>
              <w:left w:val="single" w:sz="4" w:space="0" w:color="798B8E"/>
              <w:bottom w:val="single" w:sz="4" w:space="0" w:color="798B8E"/>
              <w:right w:val="single" w:sz="4" w:space="0" w:color="798B8E"/>
            </w:tcBorders>
          </w:tcPr>
          <w:p w14:paraId="1809F8AF" w14:textId="77777777" w:rsidR="00000000" w:rsidRDefault="006D0D1F">
            <w:pPr>
              <w:pStyle w:val="TableParagraph"/>
              <w:kinsoku w:val="0"/>
              <w:overflowPunct w:val="0"/>
              <w:spacing w:line="243" w:lineRule="exact"/>
              <w:ind w:right="145"/>
              <w:jc w:val="right"/>
              <w:rPr>
                <w:w w:val="95"/>
                <w:sz w:val="20"/>
                <w:szCs w:val="20"/>
              </w:rPr>
            </w:pPr>
            <w:r>
              <w:rPr>
                <w:w w:val="95"/>
                <w:sz w:val="20"/>
                <w:szCs w:val="20"/>
              </w:rPr>
              <w:t>115,7</w:t>
            </w:r>
          </w:p>
        </w:tc>
        <w:tc>
          <w:tcPr>
            <w:tcW w:w="737" w:type="dxa"/>
            <w:tcBorders>
              <w:top w:val="single" w:sz="4" w:space="0" w:color="798B8E"/>
              <w:left w:val="single" w:sz="4" w:space="0" w:color="798B8E"/>
              <w:bottom w:val="single" w:sz="4" w:space="0" w:color="798B8E"/>
              <w:right w:val="none" w:sz="6" w:space="0" w:color="auto"/>
            </w:tcBorders>
          </w:tcPr>
          <w:p w14:paraId="5196001B" w14:textId="77777777" w:rsidR="00000000" w:rsidRDefault="006D0D1F">
            <w:pPr>
              <w:pStyle w:val="TableParagraph"/>
              <w:kinsoku w:val="0"/>
              <w:overflowPunct w:val="0"/>
              <w:spacing w:line="243" w:lineRule="exact"/>
              <w:ind w:left="96" w:right="139"/>
              <w:jc w:val="center"/>
              <w:rPr>
                <w:sz w:val="20"/>
                <w:szCs w:val="20"/>
              </w:rPr>
            </w:pPr>
            <w:r>
              <w:rPr>
                <w:sz w:val="20"/>
                <w:szCs w:val="20"/>
              </w:rPr>
              <w:t>117,5</w:t>
            </w:r>
          </w:p>
        </w:tc>
      </w:tr>
      <w:tr w:rsidR="00000000" w14:paraId="10B36821" w14:textId="77777777">
        <w:tblPrEx>
          <w:tblCellMar>
            <w:top w:w="0" w:type="dxa"/>
            <w:left w:w="0" w:type="dxa"/>
            <w:bottom w:w="0" w:type="dxa"/>
            <w:right w:w="0" w:type="dxa"/>
          </w:tblCellMar>
        </w:tblPrEx>
        <w:trPr>
          <w:trHeight w:val="366"/>
        </w:trPr>
        <w:tc>
          <w:tcPr>
            <w:tcW w:w="1810" w:type="dxa"/>
            <w:tcBorders>
              <w:top w:val="single" w:sz="4" w:space="0" w:color="798B8E"/>
              <w:left w:val="none" w:sz="6" w:space="0" w:color="auto"/>
              <w:bottom w:val="single" w:sz="4" w:space="0" w:color="798B8E"/>
              <w:right w:val="single" w:sz="4" w:space="0" w:color="798B8E"/>
            </w:tcBorders>
          </w:tcPr>
          <w:p w14:paraId="3DE4D04C" w14:textId="77777777" w:rsidR="00000000" w:rsidRDefault="006D0D1F">
            <w:pPr>
              <w:pStyle w:val="TableParagraph"/>
              <w:kinsoku w:val="0"/>
              <w:overflowPunct w:val="0"/>
              <w:spacing w:before="1"/>
              <w:ind w:left="122"/>
              <w:rPr>
                <w:sz w:val="20"/>
                <w:szCs w:val="20"/>
              </w:rPr>
            </w:pPr>
            <w:r>
              <w:rPr>
                <w:sz w:val="20"/>
                <w:szCs w:val="20"/>
              </w:rPr>
              <w:t>MOF Chrzanowa</w:t>
            </w:r>
          </w:p>
        </w:tc>
        <w:tc>
          <w:tcPr>
            <w:tcW w:w="728" w:type="dxa"/>
            <w:tcBorders>
              <w:top w:val="single" w:sz="4" w:space="0" w:color="798B8E"/>
              <w:left w:val="single" w:sz="4" w:space="0" w:color="798B8E"/>
              <w:bottom w:val="single" w:sz="4" w:space="0" w:color="798B8E"/>
              <w:right w:val="single" w:sz="4" w:space="0" w:color="798B8E"/>
            </w:tcBorders>
          </w:tcPr>
          <w:p w14:paraId="0E17CF7A" w14:textId="77777777" w:rsidR="00000000" w:rsidRDefault="006D0D1F">
            <w:pPr>
              <w:pStyle w:val="TableParagraph"/>
              <w:kinsoku w:val="0"/>
              <w:overflowPunct w:val="0"/>
              <w:spacing w:before="1"/>
              <w:ind w:left="110" w:right="111"/>
              <w:jc w:val="center"/>
              <w:rPr>
                <w:sz w:val="20"/>
                <w:szCs w:val="20"/>
              </w:rPr>
            </w:pPr>
            <w:r>
              <w:rPr>
                <w:sz w:val="20"/>
                <w:szCs w:val="20"/>
              </w:rPr>
              <w:t>131,0</w:t>
            </w:r>
          </w:p>
        </w:tc>
        <w:tc>
          <w:tcPr>
            <w:tcW w:w="726" w:type="dxa"/>
            <w:tcBorders>
              <w:top w:val="single" w:sz="4" w:space="0" w:color="798B8E"/>
              <w:left w:val="single" w:sz="4" w:space="0" w:color="798B8E"/>
              <w:bottom w:val="single" w:sz="4" w:space="0" w:color="798B8E"/>
              <w:right w:val="single" w:sz="4" w:space="0" w:color="798B8E"/>
            </w:tcBorders>
          </w:tcPr>
          <w:p w14:paraId="427F39F6" w14:textId="77777777" w:rsidR="00000000" w:rsidRDefault="006D0D1F">
            <w:pPr>
              <w:pStyle w:val="TableParagraph"/>
              <w:kinsoku w:val="0"/>
              <w:overflowPunct w:val="0"/>
              <w:spacing w:before="1"/>
              <w:ind w:left="107" w:right="109"/>
              <w:jc w:val="center"/>
              <w:rPr>
                <w:sz w:val="20"/>
                <w:szCs w:val="20"/>
              </w:rPr>
            </w:pPr>
            <w:r>
              <w:rPr>
                <w:sz w:val="20"/>
                <w:szCs w:val="20"/>
              </w:rPr>
              <w:t>122,4</w:t>
            </w:r>
          </w:p>
        </w:tc>
        <w:tc>
          <w:tcPr>
            <w:tcW w:w="728" w:type="dxa"/>
            <w:tcBorders>
              <w:top w:val="single" w:sz="4" w:space="0" w:color="798B8E"/>
              <w:left w:val="single" w:sz="4" w:space="0" w:color="798B8E"/>
              <w:bottom w:val="single" w:sz="4" w:space="0" w:color="798B8E"/>
              <w:right w:val="single" w:sz="4" w:space="0" w:color="798B8E"/>
            </w:tcBorders>
          </w:tcPr>
          <w:p w14:paraId="25DF6683" w14:textId="77777777" w:rsidR="00000000" w:rsidRDefault="006D0D1F">
            <w:pPr>
              <w:pStyle w:val="TableParagraph"/>
              <w:kinsoku w:val="0"/>
              <w:overflowPunct w:val="0"/>
              <w:spacing w:before="1"/>
              <w:ind w:left="109" w:right="111"/>
              <w:jc w:val="center"/>
              <w:rPr>
                <w:sz w:val="20"/>
                <w:szCs w:val="20"/>
              </w:rPr>
            </w:pPr>
            <w:r>
              <w:rPr>
                <w:sz w:val="20"/>
                <w:szCs w:val="20"/>
              </w:rPr>
              <w:t>113,8</w:t>
            </w:r>
          </w:p>
        </w:tc>
        <w:tc>
          <w:tcPr>
            <w:tcW w:w="726" w:type="dxa"/>
            <w:tcBorders>
              <w:top w:val="single" w:sz="4" w:space="0" w:color="798B8E"/>
              <w:left w:val="single" w:sz="4" w:space="0" w:color="798B8E"/>
              <w:bottom w:val="single" w:sz="4" w:space="0" w:color="798B8E"/>
              <w:right w:val="single" w:sz="4" w:space="0" w:color="798B8E"/>
            </w:tcBorders>
          </w:tcPr>
          <w:p w14:paraId="066C88C2" w14:textId="77777777" w:rsidR="00000000" w:rsidRDefault="006D0D1F">
            <w:pPr>
              <w:pStyle w:val="TableParagraph"/>
              <w:kinsoku w:val="0"/>
              <w:overflowPunct w:val="0"/>
              <w:spacing w:before="1"/>
              <w:ind w:left="105" w:right="111"/>
              <w:jc w:val="center"/>
              <w:rPr>
                <w:sz w:val="20"/>
                <w:szCs w:val="20"/>
              </w:rPr>
            </w:pPr>
            <w:r>
              <w:rPr>
                <w:sz w:val="20"/>
                <w:szCs w:val="20"/>
              </w:rPr>
              <w:t>120,7</w:t>
            </w:r>
          </w:p>
        </w:tc>
        <w:tc>
          <w:tcPr>
            <w:tcW w:w="729" w:type="dxa"/>
            <w:tcBorders>
              <w:top w:val="single" w:sz="4" w:space="0" w:color="798B8E"/>
              <w:left w:val="single" w:sz="4" w:space="0" w:color="798B8E"/>
              <w:bottom w:val="single" w:sz="4" w:space="0" w:color="798B8E"/>
              <w:right w:val="single" w:sz="4" w:space="0" w:color="798B8E"/>
            </w:tcBorders>
          </w:tcPr>
          <w:p w14:paraId="0CC733CD" w14:textId="77777777" w:rsidR="00000000" w:rsidRDefault="006D0D1F">
            <w:pPr>
              <w:pStyle w:val="TableParagraph"/>
              <w:kinsoku w:val="0"/>
              <w:overflowPunct w:val="0"/>
              <w:spacing w:before="1"/>
              <w:ind w:right="135"/>
              <w:jc w:val="right"/>
              <w:rPr>
                <w:w w:val="95"/>
                <w:sz w:val="20"/>
                <w:szCs w:val="20"/>
              </w:rPr>
            </w:pPr>
            <w:r>
              <w:rPr>
                <w:w w:val="95"/>
                <w:sz w:val="20"/>
                <w:szCs w:val="20"/>
              </w:rPr>
              <w:t>125,4</w:t>
            </w:r>
          </w:p>
        </w:tc>
        <w:tc>
          <w:tcPr>
            <w:tcW w:w="729" w:type="dxa"/>
            <w:tcBorders>
              <w:top w:val="single" w:sz="4" w:space="0" w:color="798B8E"/>
              <w:left w:val="single" w:sz="4" w:space="0" w:color="798B8E"/>
              <w:bottom w:val="single" w:sz="4" w:space="0" w:color="798B8E"/>
              <w:right w:val="single" w:sz="4" w:space="0" w:color="798B8E"/>
            </w:tcBorders>
          </w:tcPr>
          <w:p w14:paraId="511AF139" w14:textId="77777777" w:rsidR="00000000" w:rsidRDefault="006D0D1F">
            <w:pPr>
              <w:pStyle w:val="TableParagraph"/>
              <w:kinsoku w:val="0"/>
              <w:overflowPunct w:val="0"/>
              <w:spacing w:before="1"/>
              <w:ind w:right="136"/>
              <w:jc w:val="right"/>
              <w:rPr>
                <w:w w:val="95"/>
                <w:sz w:val="20"/>
                <w:szCs w:val="20"/>
              </w:rPr>
            </w:pPr>
            <w:r>
              <w:rPr>
                <w:w w:val="95"/>
                <w:sz w:val="20"/>
                <w:szCs w:val="20"/>
              </w:rPr>
              <w:t>118,1</w:t>
            </w:r>
          </w:p>
        </w:tc>
        <w:tc>
          <w:tcPr>
            <w:tcW w:w="729" w:type="dxa"/>
            <w:tcBorders>
              <w:top w:val="single" w:sz="4" w:space="0" w:color="798B8E"/>
              <w:left w:val="single" w:sz="4" w:space="0" w:color="798B8E"/>
              <w:bottom w:val="single" w:sz="4" w:space="0" w:color="798B8E"/>
              <w:right w:val="single" w:sz="4" w:space="0" w:color="798B8E"/>
            </w:tcBorders>
          </w:tcPr>
          <w:p w14:paraId="11A508ED" w14:textId="77777777" w:rsidR="00000000" w:rsidRDefault="006D0D1F">
            <w:pPr>
              <w:pStyle w:val="TableParagraph"/>
              <w:kinsoku w:val="0"/>
              <w:overflowPunct w:val="0"/>
              <w:spacing w:before="1"/>
              <w:ind w:left="124"/>
              <w:rPr>
                <w:sz w:val="20"/>
                <w:szCs w:val="20"/>
              </w:rPr>
            </w:pPr>
            <w:r>
              <w:rPr>
                <w:sz w:val="20"/>
                <w:szCs w:val="20"/>
              </w:rPr>
              <w:t>121,0</w:t>
            </w:r>
          </w:p>
        </w:tc>
        <w:tc>
          <w:tcPr>
            <w:tcW w:w="729" w:type="dxa"/>
            <w:tcBorders>
              <w:top w:val="single" w:sz="4" w:space="0" w:color="798B8E"/>
              <w:left w:val="single" w:sz="4" w:space="0" w:color="798B8E"/>
              <w:bottom w:val="single" w:sz="4" w:space="0" w:color="798B8E"/>
              <w:right w:val="single" w:sz="4" w:space="0" w:color="798B8E"/>
            </w:tcBorders>
          </w:tcPr>
          <w:p w14:paraId="03543130" w14:textId="77777777" w:rsidR="00000000" w:rsidRDefault="006D0D1F">
            <w:pPr>
              <w:pStyle w:val="TableParagraph"/>
              <w:kinsoku w:val="0"/>
              <w:overflowPunct w:val="0"/>
              <w:spacing w:before="1"/>
              <w:ind w:left="103" w:right="120"/>
              <w:jc w:val="center"/>
              <w:rPr>
                <w:sz w:val="20"/>
                <w:szCs w:val="20"/>
              </w:rPr>
            </w:pPr>
            <w:r>
              <w:rPr>
                <w:sz w:val="20"/>
                <w:szCs w:val="20"/>
              </w:rPr>
              <w:t>123,8</w:t>
            </w:r>
          </w:p>
        </w:tc>
        <w:tc>
          <w:tcPr>
            <w:tcW w:w="730" w:type="dxa"/>
            <w:tcBorders>
              <w:top w:val="single" w:sz="4" w:space="0" w:color="798B8E"/>
              <w:left w:val="single" w:sz="4" w:space="0" w:color="798B8E"/>
              <w:bottom w:val="single" w:sz="4" w:space="0" w:color="798B8E"/>
              <w:right w:val="single" w:sz="4" w:space="0" w:color="798B8E"/>
            </w:tcBorders>
          </w:tcPr>
          <w:p w14:paraId="4FEF9DAF" w14:textId="77777777" w:rsidR="00000000" w:rsidRDefault="006D0D1F">
            <w:pPr>
              <w:pStyle w:val="TableParagraph"/>
              <w:kinsoku w:val="0"/>
              <w:overflowPunct w:val="0"/>
              <w:spacing w:before="1"/>
              <w:ind w:right="196"/>
              <w:jc w:val="right"/>
              <w:rPr>
                <w:w w:val="95"/>
                <w:sz w:val="20"/>
                <w:szCs w:val="20"/>
              </w:rPr>
            </w:pPr>
            <w:r>
              <w:rPr>
                <w:w w:val="95"/>
                <w:sz w:val="20"/>
                <w:szCs w:val="20"/>
              </w:rPr>
              <w:t>95,1</w:t>
            </w:r>
          </w:p>
        </w:tc>
        <w:tc>
          <w:tcPr>
            <w:tcW w:w="737" w:type="dxa"/>
            <w:tcBorders>
              <w:top w:val="single" w:sz="4" w:space="0" w:color="798B8E"/>
              <w:left w:val="single" w:sz="4" w:space="0" w:color="798B8E"/>
              <w:bottom w:val="single" w:sz="4" w:space="0" w:color="798B8E"/>
              <w:right w:val="none" w:sz="6" w:space="0" w:color="auto"/>
            </w:tcBorders>
          </w:tcPr>
          <w:p w14:paraId="3681129A" w14:textId="77777777" w:rsidR="00000000" w:rsidRDefault="006D0D1F">
            <w:pPr>
              <w:pStyle w:val="TableParagraph"/>
              <w:kinsoku w:val="0"/>
              <w:overflowPunct w:val="0"/>
              <w:spacing w:before="1"/>
              <w:ind w:left="96" w:right="139"/>
              <w:jc w:val="center"/>
              <w:rPr>
                <w:sz w:val="20"/>
                <w:szCs w:val="20"/>
              </w:rPr>
            </w:pPr>
            <w:r>
              <w:rPr>
                <w:sz w:val="20"/>
                <w:szCs w:val="20"/>
              </w:rPr>
              <w:t>106,1</w:t>
            </w:r>
          </w:p>
        </w:tc>
      </w:tr>
    </w:tbl>
    <w:p w14:paraId="4DAE66B8" w14:textId="77777777" w:rsidR="00000000" w:rsidRDefault="006D0D1F">
      <w:pPr>
        <w:pStyle w:val="Tekstpodstawowy"/>
        <w:kinsoku w:val="0"/>
        <w:overflowPunct w:val="0"/>
        <w:ind w:left="1016"/>
        <w:jc w:val="both"/>
        <w:rPr>
          <w:sz w:val="18"/>
          <w:szCs w:val="18"/>
        </w:rPr>
      </w:pPr>
      <w:r>
        <w:rPr>
          <w:sz w:val="18"/>
          <w:szCs w:val="18"/>
        </w:rPr>
        <w:t>Źródło: opracowanie własne na podstawie danych BDL GUS.</w:t>
      </w:r>
    </w:p>
    <w:p w14:paraId="36A78B8B" w14:textId="77777777" w:rsidR="00000000" w:rsidRDefault="006D0D1F">
      <w:pPr>
        <w:pStyle w:val="Tekstpodstawowy"/>
        <w:kinsoku w:val="0"/>
        <w:overflowPunct w:val="0"/>
        <w:rPr>
          <w:sz w:val="18"/>
          <w:szCs w:val="18"/>
        </w:rPr>
      </w:pPr>
    </w:p>
    <w:p w14:paraId="54A12026" w14:textId="77777777" w:rsidR="00000000" w:rsidRDefault="006D0D1F">
      <w:pPr>
        <w:pStyle w:val="Tekstpodstawowy"/>
        <w:kinsoku w:val="0"/>
        <w:overflowPunct w:val="0"/>
        <w:spacing w:before="129" w:line="360" w:lineRule="auto"/>
        <w:ind w:left="1016" w:right="831"/>
        <w:jc w:val="both"/>
      </w:pPr>
      <w:r>
        <w:t>Pod względem bezpieczeństwa na drogach gminy MOF Chrzanowa wyróżniają się</w:t>
      </w:r>
      <w:r>
        <w:t xml:space="preserve"> stosunkowo niską liczbą wypadków drogowych w przeliczeniu na  100 tys.  ludności  (40,8  w 2022  r.)  w  porównaniu do średniego wyniku województwa małopolskiego (64,9 w 2022 r.). Niekorzystaną sytuację odnotowano</w:t>
      </w:r>
      <w:r>
        <w:rPr>
          <w:spacing w:val="-7"/>
        </w:rPr>
        <w:t xml:space="preserve"> </w:t>
      </w:r>
      <w:r>
        <w:t>natomiast</w:t>
      </w:r>
      <w:r>
        <w:rPr>
          <w:spacing w:val="-11"/>
        </w:rPr>
        <w:t xml:space="preserve"> </w:t>
      </w:r>
      <w:r>
        <w:t>w</w:t>
      </w:r>
      <w:r>
        <w:rPr>
          <w:spacing w:val="-7"/>
        </w:rPr>
        <w:t xml:space="preserve"> </w:t>
      </w:r>
      <w:r>
        <w:t>liczbie</w:t>
      </w:r>
      <w:r>
        <w:rPr>
          <w:spacing w:val="-8"/>
        </w:rPr>
        <w:t xml:space="preserve"> </w:t>
      </w:r>
      <w:r>
        <w:t>ofiar</w:t>
      </w:r>
      <w:r>
        <w:rPr>
          <w:spacing w:val="-8"/>
        </w:rPr>
        <w:t xml:space="preserve"> </w:t>
      </w:r>
      <w:r>
        <w:t>śmiertelnych</w:t>
      </w:r>
      <w:r>
        <w:rPr>
          <w:spacing w:val="-9"/>
        </w:rPr>
        <w:t xml:space="preserve"> </w:t>
      </w:r>
      <w:r>
        <w:t>na</w:t>
      </w:r>
      <w:r>
        <w:rPr>
          <w:spacing w:val="-11"/>
        </w:rPr>
        <w:t xml:space="preserve"> </w:t>
      </w:r>
      <w:r>
        <w:t>100</w:t>
      </w:r>
      <w:r>
        <w:rPr>
          <w:spacing w:val="-7"/>
        </w:rPr>
        <w:t xml:space="preserve"> </w:t>
      </w:r>
      <w:r>
        <w:t>wypadków.</w:t>
      </w:r>
      <w:r>
        <w:rPr>
          <w:spacing w:val="-8"/>
        </w:rPr>
        <w:t xml:space="preserve"> </w:t>
      </w:r>
      <w:r>
        <w:t>Wskaźnik</w:t>
      </w:r>
      <w:r>
        <w:rPr>
          <w:spacing w:val="-8"/>
        </w:rPr>
        <w:t xml:space="preserve"> </w:t>
      </w:r>
      <w:r>
        <w:t>ten</w:t>
      </w:r>
      <w:r>
        <w:rPr>
          <w:spacing w:val="-8"/>
        </w:rPr>
        <w:t xml:space="preserve"> </w:t>
      </w:r>
      <w:r>
        <w:t>w</w:t>
      </w:r>
      <w:r>
        <w:rPr>
          <w:spacing w:val="-7"/>
        </w:rPr>
        <w:t xml:space="preserve"> </w:t>
      </w:r>
      <w:r>
        <w:t>2022</w:t>
      </w:r>
      <w:r>
        <w:rPr>
          <w:spacing w:val="-7"/>
        </w:rPr>
        <w:t xml:space="preserve"> </w:t>
      </w:r>
      <w:r>
        <w:t>r.</w:t>
      </w:r>
      <w:r>
        <w:rPr>
          <w:spacing w:val="-9"/>
        </w:rPr>
        <w:t xml:space="preserve"> </w:t>
      </w:r>
      <w:r>
        <w:t xml:space="preserve">wynosił 10,2 dla MOF Chrzanowa, a 4,6 dla województwa małopolskiego. W celu zapewnienia wysokiego stopnia </w:t>
      </w:r>
      <w:r>
        <w:rPr>
          <w:spacing w:val="-4"/>
        </w:rPr>
        <w:t xml:space="preserve">bezpieczeństwa </w:t>
      </w:r>
      <w:r>
        <w:t xml:space="preserve">na </w:t>
      </w:r>
      <w:r>
        <w:rPr>
          <w:spacing w:val="-4"/>
        </w:rPr>
        <w:t xml:space="preserve">drogach, konieczne </w:t>
      </w:r>
      <w:r>
        <w:rPr>
          <w:spacing w:val="-3"/>
        </w:rPr>
        <w:t xml:space="preserve">jest </w:t>
      </w:r>
      <w:r>
        <w:rPr>
          <w:spacing w:val="-4"/>
        </w:rPr>
        <w:t xml:space="preserve">przeprowadzanie bieżących </w:t>
      </w:r>
      <w:r>
        <w:rPr>
          <w:spacing w:val="-3"/>
        </w:rPr>
        <w:t xml:space="preserve">prac </w:t>
      </w:r>
      <w:r>
        <w:rPr>
          <w:spacing w:val="-4"/>
        </w:rPr>
        <w:t xml:space="preserve">modernizacyjnych (zarówno nawierzchni </w:t>
      </w:r>
      <w:r>
        <w:rPr>
          <w:spacing w:val="-3"/>
        </w:rPr>
        <w:t>d</w:t>
      </w:r>
      <w:r>
        <w:rPr>
          <w:spacing w:val="-3"/>
        </w:rPr>
        <w:t xml:space="preserve">róg, </w:t>
      </w:r>
      <w:r>
        <w:t xml:space="preserve">jak i </w:t>
      </w:r>
      <w:r>
        <w:rPr>
          <w:spacing w:val="-3"/>
        </w:rPr>
        <w:t xml:space="preserve">oświetlenia ulicznego), </w:t>
      </w:r>
      <w:r>
        <w:t xml:space="preserve">a </w:t>
      </w:r>
      <w:r>
        <w:rPr>
          <w:spacing w:val="-4"/>
        </w:rPr>
        <w:t xml:space="preserve">także prowadzenie kampanii </w:t>
      </w:r>
      <w:r>
        <w:rPr>
          <w:spacing w:val="-3"/>
        </w:rPr>
        <w:t xml:space="preserve">edukacyjno- </w:t>
      </w:r>
      <w:r>
        <w:rPr>
          <w:spacing w:val="-4"/>
        </w:rPr>
        <w:t xml:space="preserve">promocyjnych </w:t>
      </w:r>
      <w:r>
        <w:t>z zakresu bezpieczeństwa ruchu</w:t>
      </w:r>
      <w:r>
        <w:rPr>
          <w:spacing w:val="-8"/>
        </w:rPr>
        <w:t xml:space="preserve"> </w:t>
      </w:r>
      <w:r>
        <w:t>drogowego.</w:t>
      </w:r>
    </w:p>
    <w:p w14:paraId="445B24AD" w14:textId="77777777" w:rsidR="00000000" w:rsidRDefault="006D0D1F">
      <w:pPr>
        <w:pStyle w:val="Nagwek4"/>
        <w:kinsoku w:val="0"/>
        <w:overflowPunct w:val="0"/>
        <w:spacing w:before="160"/>
      </w:pPr>
      <w:r>
        <w:t>Infrastruktura rowerowa</w:t>
      </w:r>
    </w:p>
    <w:p w14:paraId="779AD6A3" w14:textId="77777777" w:rsidR="00000000" w:rsidRDefault="006D0D1F">
      <w:pPr>
        <w:pStyle w:val="Nagwek4"/>
        <w:kinsoku w:val="0"/>
        <w:overflowPunct w:val="0"/>
        <w:spacing w:before="160"/>
        <w:sectPr w:rsidR="00000000">
          <w:headerReference w:type="even" r:id="rId119"/>
          <w:headerReference w:type="default" r:id="rId120"/>
          <w:footerReference w:type="even" r:id="rId121"/>
          <w:footerReference w:type="default" r:id="rId122"/>
          <w:pgSz w:w="11910" w:h="16840"/>
          <w:pgMar w:top="1120" w:right="580" w:bottom="1200" w:left="400" w:header="748" w:footer="1003" w:gutter="0"/>
          <w:pgNumType w:start="82"/>
          <w:cols w:space="708"/>
          <w:noEndnote/>
        </w:sectPr>
      </w:pPr>
    </w:p>
    <w:p w14:paraId="0A292A99" w14:textId="77777777" w:rsidR="00000000" w:rsidRDefault="006D0D1F">
      <w:pPr>
        <w:pStyle w:val="Tekstpodstawowy"/>
        <w:kinsoku w:val="0"/>
        <w:overflowPunct w:val="0"/>
        <w:spacing w:before="9"/>
        <w:rPr>
          <w:b/>
          <w:bCs/>
          <w:sz w:val="19"/>
          <w:szCs w:val="19"/>
        </w:rPr>
      </w:pPr>
    </w:p>
    <w:p w14:paraId="6853DAF7" w14:textId="77777777" w:rsidR="00000000" w:rsidRDefault="006D0D1F">
      <w:pPr>
        <w:pStyle w:val="Tekstpodstawowy"/>
        <w:kinsoku w:val="0"/>
        <w:overflowPunct w:val="0"/>
        <w:spacing w:before="75" w:line="360" w:lineRule="auto"/>
        <w:ind w:left="1016" w:right="832"/>
        <w:jc w:val="both"/>
      </w:pPr>
      <w:r>
        <w:t>Drogi dla rowerów</w:t>
      </w:r>
      <w:r>
        <w:rPr>
          <w:vertAlign w:val="superscript"/>
        </w:rPr>
        <w:t>52</w:t>
      </w:r>
      <w:r>
        <w:t xml:space="preserve"> pełnią  funkcje  transportowe,  a  ich  dostępność  na</w:t>
      </w:r>
      <w:r>
        <w:t xml:space="preserve">  terenie  MOF  Chrzanowa w porównaniu do średniej dla województwa i kraju jest stosunkowa niska, wynosi 3,8 na 100 km</w:t>
      </w:r>
      <w:r>
        <w:rPr>
          <w:vertAlign w:val="superscript"/>
        </w:rPr>
        <w:t>2</w:t>
      </w:r>
      <w:r>
        <w:t xml:space="preserve">. </w:t>
      </w:r>
      <w:r>
        <w:rPr>
          <w:spacing w:val="-4"/>
        </w:rPr>
        <w:t xml:space="preserve">Odnotowano pozytywne zmiany </w:t>
      </w:r>
      <w:r>
        <w:rPr>
          <w:spacing w:val="-3"/>
        </w:rPr>
        <w:t xml:space="preserve">dotyczące </w:t>
      </w:r>
      <w:r>
        <w:rPr>
          <w:spacing w:val="-4"/>
        </w:rPr>
        <w:t xml:space="preserve">rozbudowy </w:t>
      </w:r>
      <w:r>
        <w:rPr>
          <w:spacing w:val="-3"/>
        </w:rPr>
        <w:t xml:space="preserve">dróg </w:t>
      </w:r>
      <w:r>
        <w:rPr>
          <w:spacing w:val="-4"/>
        </w:rPr>
        <w:t xml:space="preserve">rowerowych </w:t>
      </w:r>
      <w:r>
        <w:t xml:space="preserve">w MOF </w:t>
      </w:r>
      <w:r>
        <w:rPr>
          <w:spacing w:val="-4"/>
        </w:rPr>
        <w:t xml:space="preserve">Chrzanowa </w:t>
      </w:r>
      <w:r>
        <w:t xml:space="preserve">w </w:t>
      </w:r>
      <w:r>
        <w:rPr>
          <w:spacing w:val="-4"/>
        </w:rPr>
        <w:t xml:space="preserve">ostatniej dekadzie. </w:t>
      </w:r>
      <w:r>
        <w:t xml:space="preserve">W 2013 </w:t>
      </w:r>
      <w:r>
        <w:rPr>
          <w:spacing w:val="-13"/>
        </w:rPr>
        <w:t xml:space="preserve">r. </w:t>
      </w:r>
      <w:r>
        <w:rPr>
          <w:spacing w:val="-4"/>
        </w:rPr>
        <w:t>wedł</w:t>
      </w:r>
      <w:r>
        <w:rPr>
          <w:spacing w:val="-4"/>
        </w:rPr>
        <w:t xml:space="preserve">ug danych </w:t>
      </w:r>
      <w:r>
        <w:t xml:space="preserve">GUS </w:t>
      </w:r>
      <w:r>
        <w:rPr>
          <w:spacing w:val="-3"/>
        </w:rPr>
        <w:t xml:space="preserve">łączna </w:t>
      </w:r>
      <w:r>
        <w:t xml:space="preserve">ich </w:t>
      </w:r>
      <w:r>
        <w:rPr>
          <w:spacing w:val="-3"/>
        </w:rPr>
        <w:t xml:space="preserve">długość wynosiła 2,8 km </w:t>
      </w:r>
      <w:r>
        <w:t xml:space="preserve">(0,8 </w:t>
      </w:r>
      <w:r>
        <w:rPr>
          <w:spacing w:val="-3"/>
        </w:rPr>
        <w:t xml:space="preserve">km </w:t>
      </w:r>
      <w:r>
        <w:t xml:space="preserve">na 100 </w:t>
      </w:r>
      <w:r>
        <w:rPr>
          <w:spacing w:val="-3"/>
        </w:rPr>
        <w:t>km</w:t>
      </w:r>
      <w:r>
        <w:rPr>
          <w:spacing w:val="-3"/>
          <w:vertAlign w:val="superscript"/>
        </w:rPr>
        <w:t>2</w:t>
      </w:r>
      <w:r>
        <w:rPr>
          <w:spacing w:val="-3"/>
        </w:rPr>
        <w:t xml:space="preserve">), </w:t>
      </w:r>
      <w:r>
        <w:rPr>
          <w:spacing w:val="-4"/>
        </w:rPr>
        <w:t xml:space="preserve">przy </w:t>
      </w:r>
      <w:r>
        <w:rPr>
          <w:spacing w:val="-3"/>
        </w:rPr>
        <w:t xml:space="preserve">czym </w:t>
      </w:r>
      <w:r>
        <w:rPr>
          <w:spacing w:val="-4"/>
        </w:rPr>
        <w:t xml:space="preserve">gminy </w:t>
      </w:r>
      <w:r>
        <w:rPr>
          <w:spacing w:val="-5"/>
        </w:rPr>
        <w:t xml:space="preserve">Trzebinia, </w:t>
      </w:r>
      <w:r>
        <w:rPr>
          <w:spacing w:val="-3"/>
        </w:rPr>
        <w:t xml:space="preserve">Babice </w:t>
      </w:r>
      <w:r>
        <w:t xml:space="preserve">i </w:t>
      </w:r>
      <w:r>
        <w:rPr>
          <w:spacing w:val="-3"/>
        </w:rPr>
        <w:t xml:space="preserve">Alwernia nie dysponowały </w:t>
      </w:r>
      <w:r>
        <w:t>drogami rowerowymi. Obecnie ich długość jest równa 14,2 km (3,8 km na 100</w:t>
      </w:r>
      <w:r>
        <w:rPr>
          <w:spacing w:val="-10"/>
        </w:rPr>
        <w:t xml:space="preserve"> </w:t>
      </w:r>
      <w:r>
        <w:t>km</w:t>
      </w:r>
      <w:r>
        <w:rPr>
          <w:vertAlign w:val="superscript"/>
        </w:rPr>
        <w:t>2</w:t>
      </w:r>
      <w:r>
        <w:t>).</w:t>
      </w:r>
    </w:p>
    <w:p w14:paraId="74041616" w14:textId="77777777" w:rsidR="00000000" w:rsidRDefault="006D0D1F">
      <w:pPr>
        <w:pStyle w:val="Tekstpodstawowy"/>
        <w:kinsoku w:val="0"/>
        <w:overflowPunct w:val="0"/>
        <w:spacing w:before="10"/>
        <w:rPr>
          <w:sz w:val="19"/>
          <w:szCs w:val="19"/>
        </w:rPr>
      </w:pPr>
    </w:p>
    <w:p w14:paraId="5BD03A75" w14:textId="493773B3"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75136" behindDoc="0" locked="0" layoutInCell="0" allowOverlap="1" wp14:anchorId="0330C09B" wp14:editId="36933A7C">
                <wp:simplePos x="0" y="0"/>
                <wp:positionH relativeFrom="page">
                  <wp:posOffset>982980</wp:posOffset>
                </wp:positionH>
                <wp:positionV relativeFrom="paragraph">
                  <wp:posOffset>211455</wp:posOffset>
                </wp:positionV>
                <wp:extent cx="5486400" cy="2476500"/>
                <wp:effectExtent l="0" t="0" r="0" b="0"/>
                <wp:wrapTopAndBottom/>
                <wp:docPr id="1433"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247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1F671" w14:textId="154F9CFD"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F44A76" wp14:editId="20FFEDB9">
                                  <wp:extent cx="5476875" cy="2476500"/>
                                  <wp:effectExtent l="0" t="0" r="0" b="0"/>
                                  <wp:docPr id="210"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167FFED"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30C09B" id="Rectangle 418" o:spid="_x0000_s1092" style="position:absolute;left:0;text-align:left;margin-left:77.4pt;margin-top:16.65pt;width:6in;height:195pt;z-index:251675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" o:allowincell="f" filled="f" stroked="f">
                <v:textbox inset="0,0,0,0">
                  <w:txbxContent>
                    <w:p w14:paraId="1651F671" w14:textId="154F9CFD" w:rsidR="00000000" w:rsidRDefault="006D0D1F">
                      <w:pPr>
                        <w:widowControl/>
                        <w:autoSpaceDE/>
                        <w:autoSpaceDN/>
                        <w:adjustRightInd/>
                        <w:spacing w:line="390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BF44A76" wp14:editId="20FFEDB9">
                            <wp:extent cx="5476875" cy="2476500"/>
                            <wp:effectExtent l="0" t="0" r="0" b="0"/>
                            <wp:docPr id="210"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6875" cy="2476500"/>
                                    </a:xfrm>
                                    <a:prstGeom prst="rect">
                                      <a:avLst/>
                                    </a:prstGeom>
                                    <a:noFill/>
                                    <a:ln>
                                      <a:noFill/>
                                    </a:ln>
                                  </pic:spPr>
                                </pic:pic>
                              </a:graphicData>
                            </a:graphic>
                          </wp:inline>
                        </w:drawing>
                      </w:r>
                    </w:p>
                    <w:p w14:paraId="6167FFED"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53 Długość dróg rowerowych na 100 km</w:t>
      </w:r>
      <w:r>
        <w:rPr>
          <w:i/>
          <w:iCs/>
          <w:color w:val="124162"/>
          <w:position w:val="5"/>
          <w:sz w:val="12"/>
          <w:szCs w:val="12"/>
        </w:rPr>
        <w:t xml:space="preserve">2 </w:t>
      </w:r>
      <w:r>
        <w:rPr>
          <w:i/>
          <w:iCs/>
          <w:color w:val="124162"/>
          <w:sz w:val="18"/>
          <w:szCs w:val="18"/>
        </w:rPr>
        <w:t>[km]</w:t>
      </w:r>
    </w:p>
    <w:p w14:paraId="5E5F8D11" w14:textId="77777777" w:rsidR="00000000" w:rsidRDefault="006D0D1F">
      <w:pPr>
        <w:pStyle w:val="Tekstpodstawowy"/>
        <w:kinsoku w:val="0"/>
        <w:overflowPunct w:val="0"/>
        <w:rPr>
          <w:i/>
          <w:iCs/>
          <w:sz w:val="18"/>
          <w:szCs w:val="18"/>
        </w:rPr>
      </w:pPr>
    </w:p>
    <w:p w14:paraId="12B3BAF7" w14:textId="77777777" w:rsidR="00000000" w:rsidRDefault="006D0D1F">
      <w:pPr>
        <w:pStyle w:val="Tekstpodstawowy"/>
        <w:kinsoku w:val="0"/>
        <w:overflowPunct w:val="0"/>
        <w:spacing w:before="9"/>
        <w:rPr>
          <w:i/>
          <w:iCs/>
          <w:sz w:val="20"/>
          <w:szCs w:val="20"/>
        </w:rPr>
      </w:pPr>
    </w:p>
    <w:p w14:paraId="14185DE4" w14:textId="77777777" w:rsidR="00000000" w:rsidRDefault="006D0D1F">
      <w:pPr>
        <w:pStyle w:val="Tekstpodstawowy"/>
        <w:kinsoku w:val="0"/>
        <w:overflowPunct w:val="0"/>
        <w:ind w:left="1016"/>
        <w:jc w:val="both"/>
        <w:rPr>
          <w:i/>
          <w:iCs/>
          <w:sz w:val="18"/>
          <w:szCs w:val="18"/>
        </w:rPr>
      </w:pPr>
      <w:r>
        <w:rPr>
          <w:i/>
          <w:iCs/>
          <w:sz w:val="18"/>
          <w:szCs w:val="18"/>
        </w:rPr>
        <w:t>Źródło: opracowanie własne na podstawie danych BDL GUS.</w:t>
      </w:r>
    </w:p>
    <w:p w14:paraId="05D6A43C" w14:textId="77777777" w:rsidR="00000000" w:rsidRDefault="006D0D1F">
      <w:pPr>
        <w:pStyle w:val="Tekstpodstawowy"/>
        <w:kinsoku w:val="0"/>
        <w:overflowPunct w:val="0"/>
        <w:spacing w:before="158" w:line="360" w:lineRule="auto"/>
        <w:ind w:left="1016" w:right="834"/>
        <w:jc w:val="both"/>
      </w:pPr>
      <w:r>
        <w:t xml:space="preserve">Obecnie tylko gmina Alwernia nie posiada na swoim terenie dróg dla rowerów. </w:t>
      </w:r>
      <w:r>
        <w:t>Między pozostałymi gminami widoczne są znaczne dysproporcje w zakresie długości dróg. Najwyższa wartość wskaźnika charakteryzuje gminę Chrzanów – 13,7 na 100 km</w:t>
      </w:r>
      <w:r>
        <w:rPr>
          <w:vertAlign w:val="superscript"/>
        </w:rPr>
        <w:t>2</w:t>
      </w:r>
      <w:r>
        <w:t xml:space="preserve"> . Rozbudowa sieci dróg dla rowerów jest kluczowa w celu zwiększenia spójności przestrzennej ob</w:t>
      </w:r>
      <w:r>
        <w:t>szaru.</w:t>
      </w:r>
    </w:p>
    <w:p w14:paraId="16675250" w14:textId="77777777" w:rsidR="00000000" w:rsidRDefault="006D0D1F">
      <w:pPr>
        <w:pStyle w:val="Tekstpodstawowy"/>
        <w:kinsoku w:val="0"/>
        <w:overflowPunct w:val="0"/>
        <w:spacing w:before="160" w:line="360" w:lineRule="auto"/>
        <w:ind w:left="1016" w:right="828"/>
        <w:jc w:val="both"/>
        <w:rPr>
          <w:spacing w:val="-3"/>
        </w:rPr>
      </w:pPr>
      <w:r>
        <w:rPr>
          <w:spacing w:val="-3"/>
        </w:rPr>
        <w:t xml:space="preserve">Uzupełnieniem sieci dróg </w:t>
      </w:r>
      <w:r>
        <w:rPr>
          <w:spacing w:val="-4"/>
        </w:rPr>
        <w:t xml:space="preserve">rowerowych </w:t>
      </w:r>
      <w:r>
        <w:t xml:space="preserve">mogą </w:t>
      </w:r>
      <w:r>
        <w:rPr>
          <w:spacing w:val="-4"/>
        </w:rPr>
        <w:t xml:space="preserve">być </w:t>
      </w:r>
      <w:r>
        <w:rPr>
          <w:spacing w:val="-3"/>
        </w:rPr>
        <w:t xml:space="preserve">szlaki </w:t>
      </w:r>
      <w:r>
        <w:rPr>
          <w:spacing w:val="-5"/>
        </w:rPr>
        <w:t xml:space="preserve">rowerowe </w:t>
      </w:r>
      <w:r>
        <w:rPr>
          <w:spacing w:val="-3"/>
        </w:rPr>
        <w:t xml:space="preserve">pełniące </w:t>
      </w:r>
      <w:r>
        <w:rPr>
          <w:spacing w:val="-4"/>
        </w:rPr>
        <w:t xml:space="preserve">funkcje </w:t>
      </w:r>
      <w:r>
        <w:rPr>
          <w:spacing w:val="-3"/>
        </w:rPr>
        <w:t xml:space="preserve">rekreacyjne, </w:t>
      </w:r>
      <w:r>
        <w:rPr>
          <w:spacing w:val="-4"/>
        </w:rPr>
        <w:t xml:space="preserve">sportowe </w:t>
      </w:r>
      <w:r>
        <w:t>i</w:t>
      </w:r>
      <w:r>
        <w:rPr>
          <w:spacing w:val="-7"/>
        </w:rPr>
        <w:t xml:space="preserve"> </w:t>
      </w:r>
      <w:r>
        <w:t>turystyczne.</w:t>
      </w:r>
      <w:r>
        <w:rPr>
          <w:spacing w:val="-8"/>
        </w:rPr>
        <w:t xml:space="preserve"> </w:t>
      </w:r>
      <w:r>
        <w:t>Przez</w:t>
      </w:r>
      <w:r>
        <w:rPr>
          <w:spacing w:val="-8"/>
        </w:rPr>
        <w:t xml:space="preserve"> </w:t>
      </w:r>
      <w:r>
        <w:t>teren</w:t>
      </w:r>
      <w:r>
        <w:rPr>
          <w:spacing w:val="-8"/>
        </w:rPr>
        <w:t xml:space="preserve"> </w:t>
      </w:r>
      <w:r>
        <w:t>MOF</w:t>
      </w:r>
      <w:r>
        <w:rPr>
          <w:spacing w:val="-9"/>
        </w:rPr>
        <w:t xml:space="preserve"> </w:t>
      </w:r>
      <w:r>
        <w:t>Chrzanowa</w:t>
      </w:r>
      <w:r>
        <w:rPr>
          <w:spacing w:val="-7"/>
        </w:rPr>
        <w:t xml:space="preserve"> </w:t>
      </w:r>
      <w:r>
        <w:t>przebiega</w:t>
      </w:r>
      <w:r>
        <w:rPr>
          <w:spacing w:val="-11"/>
        </w:rPr>
        <w:t xml:space="preserve"> </w:t>
      </w:r>
      <w:r>
        <w:t>11</w:t>
      </w:r>
      <w:r>
        <w:rPr>
          <w:spacing w:val="-7"/>
        </w:rPr>
        <w:t xml:space="preserve"> </w:t>
      </w:r>
      <w:r>
        <w:t>takich</w:t>
      </w:r>
      <w:r>
        <w:rPr>
          <w:spacing w:val="-7"/>
        </w:rPr>
        <w:t xml:space="preserve"> </w:t>
      </w:r>
      <w:r>
        <w:t>szlaków</w:t>
      </w:r>
      <w:r>
        <w:rPr>
          <w:spacing w:val="-7"/>
        </w:rPr>
        <w:t xml:space="preserve"> </w:t>
      </w:r>
      <w:r>
        <w:t>o</w:t>
      </w:r>
      <w:r>
        <w:rPr>
          <w:spacing w:val="-7"/>
        </w:rPr>
        <w:t xml:space="preserve"> </w:t>
      </w:r>
      <w:r>
        <w:t>łącznej</w:t>
      </w:r>
      <w:r>
        <w:rPr>
          <w:spacing w:val="-7"/>
        </w:rPr>
        <w:t xml:space="preserve"> </w:t>
      </w:r>
      <w:r>
        <w:t>długości</w:t>
      </w:r>
      <w:r>
        <w:rPr>
          <w:spacing w:val="-9"/>
        </w:rPr>
        <w:t xml:space="preserve"> </w:t>
      </w:r>
      <w:r>
        <w:t>ok. 285</w:t>
      </w:r>
      <w:r>
        <w:rPr>
          <w:spacing w:val="-7"/>
        </w:rPr>
        <w:t xml:space="preserve"> </w:t>
      </w:r>
      <w:r>
        <w:t>km</w:t>
      </w:r>
      <w:r>
        <w:rPr>
          <w:vertAlign w:val="superscript"/>
        </w:rPr>
        <w:t>53</w:t>
      </w:r>
      <w:r>
        <w:t>. Wśród szlakó</w:t>
      </w:r>
      <w:r>
        <w:t xml:space="preserve">w rowerowych przebiegających przez analizowany obszar można wskazać m.in. Wiślaną Trasę Rowerową, Zieloną </w:t>
      </w:r>
      <w:r>
        <w:rPr>
          <w:spacing w:val="-3"/>
        </w:rPr>
        <w:t xml:space="preserve">Pętlę </w:t>
      </w:r>
      <w:r>
        <w:rPr>
          <w:spacing w:val="-6"/>
        </w:rPr>
        <w:t xml:space="preserve">Wokół </w:t>
      </w:r>
      <w:r>
        <w:rPr>
          <w:spacing w:val="-4"/>
        </w:rPr>
        <w:t xml:space="preserve">Chrzanowa, Czerwoną </w:t>
      </w:r>
      <w:r>
        <w:rPr>
          <w:spacing w:val="-3"/>
        </w:rPr>
        <w:t xml:space="preserve">Pętlę </w:t>
      </w:r>
      <w:r>
        <w:rPr>
          <w:spacing w:val="-6"/>
        </w:rPr>
        <w:t xml:space="preserve">Wokół </w:t>
      </w:r>
      <w:r>
        <w:rPr>
          <w:spacing w:val="-4"/>
        </w:rPr>
        <w:t xml:space="preserve">Libiąża </w:t>
      </w:r>
      <w:r>
        <w:rPr>
          <w:spacing w:val="-3"/>
        </w:rPr>
        <w:t xml:space="preserve">czy </w:t>
      </w:r>
      <w:r>
        <w:rPr>
          <w:spacing w:val="-4"/>
        </w:rPr>
        <w:t xml:space="preserve">Pętlę </w:t>
      </w:r>
      <w:r>
        <w:rPr>
          <w:spacing w:val="-5"/>
        </w:rPr>
        <w:t>wokół</w:t>
      </w:r>
      <w:r>
        <w:rPr>
          <w:spacing w:val="29"/>
        </w:rPr>
        <w:t xml:space="preserve"> </w:t>
      </w:r>
      <w:r>
        <w:rPr>
          <w:spacing w:val="-3"/>
        </w:rPr>
        <w:t>Balina.</w:t>
      </w:r>
    </w:p>
    <w:p w14:paraId="14CD899A" w14:textId="77777777" w:rsidR="00000000" w:rsidRDefault="006D0D1F">
      <w:pPr>
        <w:pStyle w:val="Tekstpodstawowy"/>
        <w:kinsoku w:val="0"/>
        <w:overflowPunct w:val="0"/>
        <w:rPr>
          <w:sz w:val="20"/>
          <w:szCs w:val="20"/>
        </w:rPr>
      </w:pPr>
    </w:p>
    <w:p w14:paraId="2C2497D0" w14:textId="77777777" w:rsidR="00000000" w:rsidRDefault="006D0D1F">
      <w:pPr>
        <w:pStyle w:val="Tekstpodstawowy"/>
        <w:kinsoku w:val="0"/>
        <w:overflowPunct w:val="0"/>
        <w:rPr>
          <w:sz w:val="20"/>
          <w:szCs w:val="20"/>
        </w:rPr>
      </w:pPr>
    </w:p>
    <w:p w14:paraId="12E0C940" w14:textId="07854967" w:rsidR="00000000" w:rsidRDefault="006D0D1F">
      <w:pPr>
        <w:pStyle w:val="Tekstpodstawowy"/>
        <w:kinsoku w:val="0"/>
        <w:overflowPunct w:val="0"/>
        <w:rPr>
          <w:sz w:val="13"/>
          <w:szCs w:val="13"/>
        </w:rPr>
      </w:pPr>
      <w:r>
        <w:rPr>
          <w:noProof/>
        </w:rPr>
        <mc:AlternateContent>
          <mc:Choice Requires="wps">
            <w:drawing>
              <wp:anchor distT="0" distB="0" distL="0" distR="0" simplePos="0" relativeHeight="251676160" behindDoc="0" locked="0" layoutInCell="0" allowOverlap="1" wp14:anchorId="0059A1CD" wp14:editId="7765629E">
                <wp:simplePos x="0" y="0"/>
                <wp:positionH relativeFrom="page">
                  <wp:posOffset>899160</wp:posOffset>
                </wp:positionH>
                <wp:positionV relativeFrom="paragraph">
                  <wp:posOffset>130175</wp:posOffset>
                </wp:positionV>
                <wp:extent cx="1829435" cy="12700"/>
                <wp:effectExtent l="0" t="0" r="0" b="0"/>
                <wp:wrapTopAndBottom/>
                <wp:docPr id="1432" name="Freeform 4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584F98" id="Freeform 419" o:spid="_x0000_s1026" style="position:absolute;z-index:25167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0.25pt,214.8pt,10.2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5495690D" w14:textId="77777777" w:rsidR="00000000" w:rsidRDefault="006D0D1F">
      <w:pPr>
        <w:pStyle w:val="Tekstpodstawowy"/>
        <w:kinsoku w:val="0"/>
        <w:overflowPunct w:val="0"/>
        <w:spacing w:before="69"/>
        <w:ind w:left="1016" w:right="832"/>
        <w:jc w:val="both"/>
        <w:rPr>
          <w:sz w:val="18"/>
          <w:szCs w:val="18"/>
        </w:rPr>
      </w:pPr>
      <w:r>
        <w:rPr>
          <w:position w:val="7"/>
          <w:sz w:val="13"/>
          <w:szCs w:val="13"/>
        </w:rPr>
        <w:t xml:space="preserve">52 </w:t>
      </w:r>
      <w:r>
        <w:rPr>
          <w:sz w:val="18"/>
          <w:szCs w:val="18"/>
        </w:rPr>
        <w:t xml:space="preserve">Wg GUS: Droga dla rowerów (ścieżka rowerowa) - droga lub jej część </w:t>
      </w:r>
      <w:r>
        <w:rPr>
          <w:sz w:val="18"/>
          <w:szCs w:val="18"/>
        </w:rPr>
        <w:t>przeznaczona do ruchu rowerów jednośladowych, oznaczona odpowiednimi znakami drogowymi (ustawa z dnia 20 czerwca 1997 r. Prawo o ruchu drogowym (Dz. U. z 2021 r. poz. 450). Począwszy od roku 2013 dane uwzględniają długość dróg dla rowerów będących odpowied</w:t>
      </w:r>
      <w:r>
        <w:rPr>
          <w:sz w:val="18"/>
          <w:szCs w:val="18"/>
        </w:rPr>
        <w:t>nio w obszarze właściwości gminy, starostwa i urzędu marszałkowskiego (bez długości szlaków rowerowych), czyli: samodzielnych dróg dla rowerów (położonych w pasie drogi); dróg wydzielonych z jezdni; dróg wydzielonych z chodnika; dróg zawartych w ciągach pi</w:t>
      </w:r>
      <w:r>
        <w:rPr>
          <w:sz w:val="18"/>
          <w:szCs w:val="18"/>
        </w:rPr>
        <w:t>eszo-rowerowych. Za długość dróg dla rowerów należy uważać długość dróg przebiegających w jednym kierunku. Długość dróg</w:t>
      </w:r>
      <w:r>
        <w:rPr>
          <w:spacing w:val="-10"/>
          <w:sz w:val="18"/>
          <w:szCs w:val="18"/>
        </w:rPr>
        <w:t xml:space="preserve"> </w:t>
      </w:r>
      <w:r>
        <w:rPr>
          <w:sz w:val="18"/>
          <w:szCs w:val="18"/>
        </w:rPr>
        <w:t>położonych</w:t>
      </w:r>
      <w:r>
        <w:rPr>
          <w:spacing w:val="-10"/>
          <w:sz w:val="18"/>
          <w:szCs w:val="18"/>
        </w:rPr>
        <w:t xml:space="preserve"> </w:t>
      </w:r>
      <w:r>
        <w:rPr>
          <w:sz w:val="18"/>
          <w:szCs w:val="18"/>
        </w:rPr>
        <w:t>po</w:t>
      </w:r>
      <w:r>
        <w:rPr>
          <w:spacing w:val="-8"/>
          <w:sz w:val="18"/>
          <w:szCs w:val="18"/>
        </w:rPr>
        <w:t xml:space="preserve"> </w:t>
      </w:r>
      <w:r>
        <w:rPr>
          <w:sz w:val="18"/>
          <w:szCs w:val="18"/>
        </w:rPr>
        <w:t>dwóch</w:t>
      </w:r>
      <w:r>
        <w:rPr>
          <w:spacing w:val="-10"/>
          <w:sz w:val="18"/>
          <w:szCs w:val="18"/>
        </w:rPr>
        <w:t xml:space="preserve"> </w:t>
      </w:r>
      <w:r>
        <w:rPr>
          <w:sz w:val="18"/>
          <w:szCs w:val="18"/>
        </w:rPr>
        <w:t>stronach</w:t>
      </w:r>
      <w:r>
        <w:rPr>
          <w:spacing w:val="-8"/>
          <w:sz w:val="18"/>
          <w:szCs w:val="18"/>
        </w:rPr>
        <w:t xml:space="preserve"> </w:t>
      </w:r>
      <w:r>
        <w:rPr>
          <w:sz w:val="18"/>
          <w:szCs w:val="18"/>
        </w:rPr>
        <w:t>drogi</w:t>
      </w:r>
      <w:r>
        <w:rPr>
          <w:spacing w:val="-9"/>
          <w:sz w:val="18"/>
          <w:szCs w:val="18"/>
        </w:rPr>
        <w:t xml:space="preserve"> </w:t>
      </w:r>
      <w:r>
        <w:rPr>
          <w:sz w:val="18"/>
          <w:szCs w:val="18"/>
        </w:rPr>
        <w:t>jest</w:t>
      </w:r>
      <w:r>
        <w:rPr>
          <w:spacing w:val="-10"/>
          <w:sz w:val="18"/>
          <w:szCs w:val="18"/>
        </w:rPr>
        <w:t xml:space="preserve"> </w:t>
      </w:r>
      <w:r>
        <w:rPr>
          <w:sz w:val="18"/>
          <w:szCs w:val="18"/>
        </w:rPr>
        <w:t>liczona</w:t>
      </w:r>
      <w:r>
        <w:rPr>
          <w:spacing w:val="-9"/>
          <w:sz w:val="18"/>
          <w:szCs w:val="18"/>
        </w:rPr>
        <w:t xml:space="preserve"> </w:t>
      </w:r>
      <w:r>
        <w:rPr>
          <w:sz w:val="18"/>
          <w:szCs w:val="18"/>
        </w:rPr>
        <w:t>odrębnie.</w:t>
      </w:r>
      <w:r>
        <w:rPr>
          <w:spacing w:val="-9"/>
          <w:sz w:val="18"/>
          <w:szCs w:val="18"/>
        </w:rPr>
        <w:t xml:space="preserve"> </w:t>
      </w:r>
      <w:r>
        <w:rPr>
          <w:sz w:val="18"/>
          <w:szCs w:val="18"/>
        </w:rPr>
        <w:t>Ujęto</w:t>
      </w:r>
      <w:r>
        <w:rPr>
          <w:spacing w:val="-9"/>
          <w:sz w:val="18"/>
          <w:szCs w:val="18"/>
        </w:rPr>
        <w:t xml:space="preserve"> </w:t>
      </w:r>
      <w:r>
        <w:rPr>
          <w:sz w:val="18"/>
          <w:szCs w:val="18"/>
        </w:rPr>
        <w:t>drogi</w:t>
      </w:r>
      <w:r>
        <w:rPr>
          <w:spacing w:val="-10"/>
          <w:sz w:val="18"/>
          <w:szCs w:val="18"/>
        </w:rPr>
        <w:t xml:space="preserve"> </w:t>
      </w:r>
      <w:r>
        <w:rPr>
          <w:sz w:val="18"/>
          <w:szCs w:val="18"/>
        </w:rPr>
        <w:t>służące</w:t>
      </w:r>
      <w:r>
        <w:rPr>
          <w:spacing w:val="-9"/>
          <w:sz w:val="18"/>
          <w:szCs w:val="18"/>
        </w:rPr>
        <w:t xml:space="preserve"> </w:t>
      </w:r>
      <w:r>
        <w:rPr>
          <w:sz w:val="18"/>
          <w:szCs w:val="18"/>
        </w:rPr>
        <w:t>głównie</w:t>
      </w:r>
      <w:r>
        <w:rPr>
          <w:spacing w:val="-8"/>
          <w:sz w:val="18"/>
          <w:szCs w:val="18"/>
        </w:rPr>
        <w:t xml:space="preserve"> </w:t>
      </w:r>
      <w:r>
        <w:rPr>
          <w:sz w:val="18"/>
          <w:szCs w:val="18"/>
        </w:rPr>
        <w:t>do</w:t>
      </w:r>
      <w:r>
        <w:rPr>
          <w:spacing w:val="-9"/>
          <w:sz w:val="18"/>
          <w:szCs w:val="18"/>
        </w:rPr>
        <w:t xml:space="preserve"> </w:t>
      </w:r>
      <w:r>
        <w:rPr>
          <w:sz w:val="18"/>
          <w:szCs w:val="18"/>
        </w:rPr>
        <w:t>celów</w:t>
      </w:r>
      <w:r>
        <w:rPr>
          <w:spacing w:val="-8"/>
          <w:sz w:val="18"/>
          <w:szCs w:val="18"/>
        </w:rPr>
        <w:t xml:space="preserve"> </w:t>
      </w:r>
      <w:r>
        <w:rPr>
          <w:sz w:val="18"/>
          <w:szCs w:val="18"/>
        </w:rPr>
        <w:t>komunikacyjnych,</w:t>
      </w:r>
      <w:r>
        <w:rPr>
          <w:spacing w:val="-9"/>
          <w:sz w:val="18"/>
          <w:szCs w:val="18"/>
        </w:rPr>
        <w:t xml:space="preserve"> </w:t>
      </w:r>
      <w:r>
        <w:rPr>
          <w:sz w:val="18"/>
          <w:szCs w:val="18"/>
        </w:rPr>
        <w:t>a</w:t>
      </w:r>
      <w:r>
        <w:rPr>
          <w:spacing w:val="-1"/>
          <w:sz w:val="18"/>
          <w:szCs w:val="18"/>
        </w:rPr>
        <w:t xml:space="preserve"> </w:t>
      </w:r>
      <w:r>
        <w:rPr>
          <w:sz w:val="18"/>
          <w:szCs w:val="18"/>
        </w:rPr>
        <w:t>nie turystycznych, tzw. szlaków rowerowych (np. położonych w</w:t>
      </w:r>
      <w:r>
        <w:rPr>
          <w:spacing w:val="-6"/>
          <w:sz w:val="18"/>
          <w:szCs w:val="18"/>
        </w:rPr>
        <w:t xml:space="preserve"> </w:t>
      </w:r>
      <w:r>
        <w:rPr>
          <w:sz w:val="18"/>
          <w:szCs w:val="18"/>
        </w:rPr>
        <w:t>lesie).</w:t>
      </w:r>
    </w:p>
    <w:p w14:paraId="02EBF889" w14:textId="77777777" w:rsidR="00000000" w:rsidRDefault="006D0D1F">
      <w:pPr>
        <w:pStyle w:val="Tekstpodstawowy"/>
        <w:kinsoku w:val="0"/>
        <w:overflowPunct w:val="0"/>
        <w:spacing w:before="3"/>
        <w:ind w:left="1016"/>
        <w:jc w:val="both"/>
        <w:rPr>
          <w:color w:val="000000"/>
          <w:sz w:val="20"/>
          <w:szCs w:val="20"/>
        </w:rPr>
      </w:pPr>
      <w:r>
        <w:rPr>
          <w:position w:val="7"/>
          <w:sz w:val="13"/>
          <w:szCs w:val="13"/>
        </w:rPr>
        <w:t xml:space="preserve">53 </w:t>
      </w:r>
      <w:hyperlink r:id="rId124" w:history="1">
        <w:r>
          <w:rPr>
            <w:color w:val="6B9F24"/>
            <w:sz w:val="20"/>
            <w:szCs w:val="20"/>
            <w:u w:val="single"/>
          </w:rPr>
          <w:t>https://przewodnik.powiat-chrzanowski.pl/szlaki-rowerowe/</w:t>
        </w:r>
        <w:r>
          <w:rPr>
            <w:color w:val="6B9F24"/>
            <w:sz w:val="20"/>
            <w:szCs w:val="20"/>
          </w:rPr>
          <w:t xml:space="preserve"> </w:t>
        </w:r>
      </w:hyperlink>
      <w:r>
        <w:rPr>
          <w:color w:val="000000"/>
          <w:sz w:val="20"/>
          <w:szCs w:val="20"/>
        </w:rPr>
        <w:t>[dostęp: październik 2022 r.]</w:t>
      </w:r>
    </w:p>
    <w:p w14:paraId="31AA46F5" w14:textId="77777777" w:rsidR="00000000" w:rsidRDefault="006D0D1F">
      <w:pPr>
        <w:pStyle w:val="Tekstpodstawowy"/>
        <w:kinsoku w:val="0"/>
        <w:overflowPunct w:val="0"/>
        <w:spacing w:before="3"/>
        <w:ind w:left="1016"/>
        <w:jc w:val="both"/>
        <w:rPr>
          <w:color w:val="000000"/>
          <w:sz w:val="20"/>
          <w:szCs w:val="20"/>
        </w:rPr>
        <w:sectPr w:rsidR="00000000">
          <w:pgSz w:w="11910" w:h="16840"/>
          <w:pgMar w:top="1120" w:right="580" w:bottom="1200" w:left="400" w:header="748" w:footer="1003" w:gutter="0"/>
          <w:cols w:space="708"/>
          <w:noEndnote/>
        </w:sectPr>
      </w:pPr>
    </w:p>
    <w:p w14:paraId="6C70FEC5" w14:textId="77777777" w:rsidR="00000000" w:rsidRDefault="006D0D1F">
      <w:pPr>
        <w:pStyle w:val="Tekstpodstawowy"/>
        <w:kinsoku w:val="0"/>
        <w:overflowPunct w:val="0"/>
        <w:spacing w:before="3"/>
        <w:rPr>
          <w:sz w:val="21"/>
          <w:szCs w:val="21"/>
        </w:rPr>
      </w:pPr>
    </w:p>
    <w:p w14:paraId="45EAAD46" w14:textId="77777777" w:rsidR="00000000" w:rsidRDefault="006D0D1F">
      <w:pPr>
        <w:pStyle w:val="Tekstpodstawowy"/>
        <w:kinsoku w:val="0"/>
        <w:overflowPunct w:val="0"/>
        <w:spacing w:before="56" w:line="360" w:lineRule="auto"/>
        <w:ind w:left="1016" w:right="832"/>
        <w:jc w:val="both"/>
      </w:pPr>
      <w:r>
        <w:t>Dodatkowo na tym terenie przebiegają szlaki rowerowe o charakterze międzynarodowym – Greenways, szlak zielony i Greenways, szlak niebieski.</w:t>
      </w:r>
    </w:p>
    <w:p w14:paraId="57062ADF" w14:textId="4E4056D0" w:rsidR="00000000" w:rsidRDefault="006D0D1F">
      <w:pPr>
        <w:pStyle w:val="Tekstpodstawowy"/>
        <w:kinsoku w:val="0"/>
        <w:overflowPunct w:val="0"/>
        <w:spacing w:before="162" w:line="357" w:lineRule="auto"/>
        <w:ind w:left="2600" w:right="835"/>
        <w:jc w:val="both"/>
      </w:pPr>
      <w:r>
        <w:rPr>
          <w:noProof/>
        </w:rPr>
        <mc:AlternateContent>
          <mc:Choice Requires="wps">
            <w:drawing>
              <wp:anchor distT="0" distB="0" distL="114300" distR="114300" simplePos="0" relativeHeight="251677184" behindDoc="0" locked="0" layoutInCell="0" allowOverlap="1" wp14:anchorId="09A0DE64" wp14:editId="521D6F36">
                <wp:simplePos x="0" y="0"/>
                <wp:positionH relativeFrom="page">
                  <wp:posOffset>944880</wp:posOffset>
                </wp:positionH>
                <wp:positionV relativeFrom="paragraph">
                  <wp:posOffset>112395</wp:posOffset>
                </wp:positionV>
                <wp:extent cx="845820" cy="381635"/>
                <wp:effectExtent l="0" t="0" r="0" b="0"/>
                <wp:wrapNone/>
                <wp:docPr id="1431"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582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6652BF"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Łączność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0DE64" id="Text Box 420" o:spid="_x0000_s1093" type="#_x0000_t202" style="position:absolute;left:0;text-align:left;margin-left:74.4pt;margin-top:8.85pt;width:66.6pt;height:30.0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" o:allowincell="f" fillcolor="#deeff1" stroked="f">
                <v:textbox inset="0,0,0,0">
                  <w:txbxContent>
                    <w:p w14:paraId="2E6652BF" w14:textId="77777777" w:rsidR="00000000" w:rsidRDefault="006D0D1F">
                      <w:pPr>
                        <w:pStyle w:val="Tekstpodstawowy"/>
                        <w:kinsoku w:val="0"/>
                        <w:overflowPunct w:val="0"/>
                        <w:spacing w:before="116"/>
                        <w:ind w:left="151"/>
                        <w:rPr>
                          <w:rFonts w:ascii="Calibri Light" w:hAnsi="Calibri Light" w:cs="Calibri Light"/>
                          <w:color w:val="276D8A"/>
                        </w:rPr>
                      </w:pPr>
                      <w:r>
                        <w:rPr>
                          <w:rFonts w:ascii="Calibri Light" w:hAnsi="Calibri Light" w:cs="Calibri Light"/>
                          <w:color w:val="276D8A"/>
                        </w:rPr>
                        <w:t>Łączność</w:t>
                      </w:r>
                    </w:p>
                  </w:txbxContent>
                </v:textbox>
                <w10:wrap anchorx="page"/>
              </v:shape>
            </w:pict>
          </mc:Fallback>
        </mc:AlternateContent>
      </w:r>
      <w:r>
        <w:t>Kolejnym wybranym do badania elementem jest dostępność do infrastruktury Intern</w:t>
      </w:r>
      <w:r>
        <w:t>etu. Analizy dostępności dokonano na podstawie wskaźnika dotyczącego</w:t>
      </w:r>
    </w:p>
    <w:p w14:paraId="22A7A20D" w14:textId="77777777" w:rsidR="00000000" w:rsidRDefault="006D0D1F">
      <w:pPr>
        <w:pStyle w:val="Tekstpodstawowy"/>
        <w:kinsoku w:val="0"/>
        <w:overflowPunct w:val="0"/>
        <w:spacing w:before="4" w:line="360" w:lineRule="auto"/>
        <w:ind w:left="1016" w:right="832"/>
        <w:jc w:val="both"/>
      </w:pPr>
      <w:r>
        <w:t>średniej  penetracji budynkowej  Internetem stacjonarnym o przepustowości co najmniej 30 Mb/s,    a więc minimalnej prędkości umożliwiającej stabilne połączenie internetowe i komfortowe j</w:t>
      </w:r>
      <w:r>
        <w:t>ego użytkowanie w standardowych warunkach, a także m.in. uczestnictwo w</w:t>
      </w:r>
      <w:r>
        <w:rPr>
          <w:spacing w:val="-12"/>
        </w:rPr>
        <w:t xml:space="preserve"> </w:t>
      </w:r>
      <w:r>
        <w:t>e-lekcjach.</w:t>
      </w:r>
    </w:p>
    <w:p w14:paraId="14009BED" w14:textId="77777777" w:rsidR="00000000" w:rsidRDefault="006D0D1F">
      <w:pPr>
        <w:pStyle w:val="Tekstpodstawowy"/>
        <w:kinsoku w:val="0"/>
        <w:overflowPunct w:val="0"/>
        <w:spacing w:before="9"/>
        <w:rPr>
          <w:sz w:val="19"/>
          <w:szCs w:val="19"/>
        </w:rPr>
      </w:pPr>
    </w:p>
    <w:p w14:paraId="766A8658" w14:textId="4F2B7543" w:rsidR="00000000" w:rsidRDefault="006D0D1F">
      <w:pPr>
        <w:pStyle w:val="Tekstpodstawowy"/>
        <w:kinsoku w:val="0"/>
        <w:overflowPunct w:val="0"/>
        <w:ind w:left="1016"/>
        <w:jc w:val="both"/>
        <w:rPr>
          <w:i/>
          <w:iCs/>
          <w:color w:val="124162"/>
          <w:sz w:val="18"/>
          <w:szCs w:val="18"/>
        </w:rPr>
      </w:pPr>
      <w:r>
        <w:rPr>
          <w:noProof/>
        </w:rPr>
        <mc:AlternateContent>
          <mc:Choice Requires="wps">
            <w:drawing>
              <wp:anchor distT="0" distB="0" distL="0" distR="0" simplePos="0" relativeHeight="251678208" behindDoc="0" locked="0" layoutInCell="0" allowOverlap="1" wp14:anchorId="7B804D2E" wp14:editId="222A632D">
                <wp:simplePos x="0" y="0"/>
                <wp:positionH relativeFrom="page">
                  <wp:posOffset>964565</wp:posOffset>
                </wp:positionH>
                <wp:positionV relativeFrom="paragraph">
                  <wp:posOffset>205740</wp:posOffset>
                </wp:positionV>
                <wp:extent cx="3517900" cy="3441700"/>
                <wp:effectExtent l="0" t="0" r="0" b="0"/>
                <wp:wrapTopAndBottom/>
                <wp:docPr id="1430" name="Rectangle 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7900" cy="344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F32D5" w14:textId="09343B9D" w:rsidR="00000000" w:rsidRDefault="006D0D1F">
                            <w:pPr>
                              <w:widowControl/>
                              <w:autoSpaceDE/>
                              <w:autoSpaceDN/>
                              <w:adjustRightInd/>
                              <w:spacing w:line="5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D993B1" wp14:editId="2F8E8294">
                                  <wp:extent cx="3486150" cy="3438525"/>
                                  <wp:effectExtent l="0" t="0" r="0" b="0"/>
                                  <wp:docPr id="209"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86150" cy="3438525"/>
                                          </a:xfrm>
                                          <a:prstGeom prst="rect">
                                            <a:avLst/>
                                          </a:prstGeom>
                                          <a:noFill/>
                                          <a:ln>
                                            <a:noFill/>
                                          </a:ln>
                                        </pic:spPr>
                                      </pic:pic>
                                    </a:graphicData>
                                  </a:graphic>
                                </wp:inline>
                              </w:drawing>
                            </w:r>
                          </w:p>
                          <w:p w14:paraId="38DDE8A0"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804D2E" id="Rectangle 421" o:spid="_x0000_s1094" style="position:absolute;left:0;text-align:left;margin-left:75.95pt;margin-top:16.2pt;width:277pt;height:271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" o:allowincell="f" filled="f" stroked="f">
                <v:textbox inset="0,0,0,0">
                  <w:txbxContent>
                    <w:p w14:paraId="45CF32D5" w14:textId="09343B9D" w:rsidR="00000000" w:rsidRDefault="006D0D1F">
                      <w:pPr>
                        <w:widowControl/>
                        <w:autoSpaceDE/>
                        <w:autoSpaceDN/>
                        <w:adjustRightInd/>
                        <w:spacing w:line="54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5D993B1" wp14:editId="2F8E8294">
                            <wp:extent cx="3486150" cy="3438525"/>
                            <wp:effectExtent l="0" t="0" r="0" b="0"/>
                            <wp:docPr id="209"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486150" cy="3438525"/>
                                    </a:xfrm>
                                    <a:prstGeom prst="rect">
                                      <a:avLst/>
                                    </a:prstGeom>
                                    <a:noFill/>
                                    <a:ln>
                                      <a:noFill/>
                                    </a:ln>
                                  </pic:spPr>
                                </pic:pic>
                              </a:graphicData>
                            </a:graphic>
                          </wp:inline>
                        </w:drawing>
                      </w:r>
                    </w:p>
                    <w:p w14:paraId="38DDE8A0"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 xml:space="preserve">Rysunek 54 Penetracja budynkowa zasięgami Internetu stacjonarnego o przepustowości co najmniej 30 </w:t>
      </w:r>
      <w:r>
        <w:rPr>
          <w:i/>
          <w:iCs/>
          <w:color w:val="124162"/>
          <w:sz w:val="18"/>
          <w:szCs w:val="18"/>
        </w:rPr>
        <w:t>mb/s</w:t>
      </w:r>
    </w:p>
    <w:p w14:paraId="6FB0E776" w14:textId="77777777" w:rsidR="00000000" w:rsidRDefault="006D0D1F">
      <w:pPr>
        <w:pStyle w:val="Tekstpodstawowy"/>
        <w:kinsoku w:val="0"/>
        <w:overflowPunct w:val="0"/>
        <w:rPr>
          <w:i/>
          <w:iCs/>
          <w:sz w:val="18"/>
          <w:szCs w:val="18"/>
        </w:rPr>
      </w:pPr>
    </w:p>
    <w:p w14:paraId="70AC7FB1" w14:textId="77777777" w:rsidR="00000000" w:rsidRDefault="006D0D1F">
      <w:pPr>
        <w:pStyle w:val="Tekstpodstawowy"/>
        <w:kinsoku w:val="0"/>
        <w:overflowPunct w:val="0"/>
        <w:rPr>
          <w:i/>
          <w:iCs/>
          <w:sz w:val="18"/>
          <w:szCs w:val="18"/>
        </w:rPr>
      </w:pPr>
    </w:p>
    <w:p w14:paraId="24ABA3CF" w14:textId="77777777" w:rsidR="00000000" w:rsidRDefault="006D0D1F">
      <w:pPr>
        <w:pStyle w:val="Tekstpodstawowy"/>
        <w:kinsoku w:val="0"/>
        <w:overflowPunct w:val="0"/>
        <w:spacing w:before="160"/>
        <w:ind w:left="1016"/>
        <w:jc w:val="both"/>
        <w:rPr>
          <w:i/>
          <w:iCs/>
          <w:color w:val="000000"/>
          <w:sz w:val="18"/>
          <w:szCs w:val="18"/>
        </w:rPr>
      </w:pPr>
      <w:r>
        <w:rPr>
          <w:i/>
          <w:iCs/>
          <w:sz w:val="18"/>
          <w:szCs w:val="18"/>
        </w:rPr>
        <w:t xml:space="preserve">Źródło: opracowanie własne na podstawie </w:t>
      </w:r>
      <w:hyperlink r:id="rId126" w:history="1">
        <w:r>
          <w:rPr>
            <w:i/>
            <w:iCs/>
            <w:color w:val="6B9F24"/>
            <w:sz w:val="18"/>
            <w:szCs w:val="18"/>
            <w:u w:val="single"/>
          </w:rPr>
          <w:t>https://mapbook.uke.gov.pl/</w:t>
        </w:r>
        <w:r>
          <w:rPr>
            <w:i/>
            <w:iCs/>
            <w:color w:val="6B9F24"/>
            <w:sz w:val="18"/>
            <w:szCs w:val="18"/>
          </w:rPr>
          <w:t xml:space="preserve"> </w:t>
        </w:r>
      </w:hyperlink>
      <w:r>
        <w:rPr>
          <w:i/>
          <w:iCs/>
          <w:color w:val="000000"/>
          <w:sz w:val="18"/>
          <w:szCs w:val="18"/>
        </w:rPr>
        <w:t>[dostęp: październik 2022 r.]</w:t>
      </w:r>
    </w:p>
    <w:p w14:paraId="67B81570" w14:textId="77777777" w:rsidR="00000000" w:rsidRDefault="006D0D1F">
      <w:pPr>
        <w:pStyle w:val="Tekstpodstawowy"/>
        <w:kinsoku w:val="0"/>
        <w:overflowPunct w:val="0"/>
        <w:rPr>
          <w:i/>
          <w:iCs/>
          <w:sz w:val="15"/>
          <w:szCs w:val="15"/>
        </w:rPr>
      </w:pPr>
    </w:p>
    <w:p w14:paraId="1C1B5057" w14:textId="77777777" w:rsidR="00000000" w:rsidRDefault="006D0D1F">
      <w:pPr>
        <w:pStyle w:val="Tekstpodstawowy"/>
        <w:kinsoku w:val="0"/>
        <w:overflowPunct w:val="0"/>
        <w:spacing w:before="56" w:line="360" w:lineRule="auto"/>
        <w:ind w:left="1016" w:right="831"/>
        <w:jc w:val="both"/>
      </w:pPr>
      <w:r>
        <w:t>Dane  zawarte  w  raporcie  o  stanie   rynku  telekomunikacyjnego  w  Polce  w  2021   r.  wskazują   na</w:t>
      </w:r>
      <w:r>
        <w:rPr>
          <w:spacing w:val="-3"/>
        </w:rPr>
        <w:t xml:space="preserve"> </w:t>
      </w:r>
      <w:r>
        <w:t>systematyczny</w:t>
      </w:r>
      <w:r>
        <w:rPr>
          <w:spacing w:val="-8"/>
        </w:rPr>
        <w:t xml:space="preserve"> </w:t>
      </w:r>
      <w:r>
        <w:t>rozwój</w:t>
      </w:r>
      <w:r>
        <w:rPr>
          <w:spacing w:val="-10"/>
        </w:rPr>
        <w:t xml:space="preserve"> </w:t>
      </w:r>
      <w:r>
        <w:t>sieci</w:t>
      </w:r>
      <w:r>
        <w:rPr>
          <w:spacing w:val="-9"/>
        </w:rPr>
        <w:t xml:space="preserve"> </w:t>
      </w:r>
      <w:r>
        <w:t>telekomunikacyjnych,</w:t>
      </w:r>
      <w:r>
        <w:rPr>
          <w:spacing w:val="-10"/>
        </w:rPr>
        <w:t xml:space="preserve"> </w:t>
      </w:r>
      <w:r>
        <w:t>a</w:t>
      </w:r>
      <w:r>
        <w:rPr>
          <w:spacing w:val="-14"/>
        </w:rPr>
        <w:t xml:space="preserve"> </w:t>
      </w:r>
      <w:r>
        <w:t>tym</w:t>
      </w:r>
      <w:r>
        <w:rPr>
          <w:spacing w:val="-9"/>
        </w:rPr>
        <w:t xml:space="preserve"> </w:t>
      </w:r>
      <w:r>
        <w:t>samym</w:t>
      </w:r>
      <w:r>
        <w:rPr>
          <w:spacing w:val="-10"/>
        </w:rPr>
        <w:t xml:space="preserve"> </w:t>
      </w:r>
      <w:r>
        <w:t>wzrost</w:t>
      </w:r>
      <w:r>
        <w:rPr>
          <w:spacing w:val="-9"/>
        </w:rPr>
        <w:t xml:space="preserve"> </w:t>
      </w:r>
      <w:r>
        <w:t>dostępu</w:t>
      </w:r>
      <w:r>
        <w:rPr>
          <w:spacing w:val="-12"/>
        </w:rPr>
        <w:t xml:space="preserve"> </w:t>
      </w:r>
      <w:r>
        <w:t>do</w:t>
      </w:r>
      <w:r>
        <w:rPr>
          <w:spacing w:val="-9"/>
        </w:rPr>
        <w:t xml:space="preserve"> </w:t>
      </w:r>
      <w:r>
        <w:t>sieci</w:t>
      </w:r>
      <w:r>
        <w:rPr>
          <w:spacing w:val="-9"/>
        </w:rPr>
        <w:t xml:space="preserve"> </w:t>
      </w:r>
      <w:r>
        <w:t>Internetu</w:t>
      </w:r>
      <w:r>
        <w:rPr>
          <w:vertAlign w:val="superscript"/>
        </w:rPr>
        <w:t>54</w:t>
      </w:r>
      <w:r>
        <w:t>.</w:t>
      </w:r>
    </w:p>
    <w:p w14:paraId="5EE5ED99" w14:textId="77777777" w:rsidR="00000000" w:rsidRDefault="006D0D1F">
      <w:pPr>
        <w:pStyle w:val="Tekstpodstawowy"/>
        <w:kinsoku w:val="0"/>
        <w:overflowPunct w:val="0"/>
        <w:spacing w:before="159" w:line="360" w:lineRule="auto"/>
        <w:ind w:left="1016" w:right="831"/>
        <w:jc w:val="both"/>
      </w:pPr>
      <w:r>
        <w:t>W 2021 r. w Polsce 59% budynków miało dostęp do Inter</w:t>
      </w:r>
      <w:r>
        <w:t xml:space="preserve">netu o prędkości co najmniej 30 Mb/s. Województwo małopolskie jest jednym z województw, w którym w 2021 r. widoczna jest najwyższa </w:t>
      </w:r>
      <w:r>
        <w:rPr>
          <w:spacing w:val="-4"/>
        </w:rPr>
        <w:t>dostępność</w:t>
      </w:r>
      <w:r>
        <w:rPr>
          <w:spacing w:val="-5"/>
        </w:rPr>
        <w:t xml:space="preserve"> </w:t>
      </w:r>
      <w:r>
        <w:rPr>
          <w:spacing w:val="-3"/>
        </w:rPr>
        <w:t>Internetu</w:t>
      </w:r>
      <w:r>
        <w:rPr>
          <w:spacing w:val="-8"/>
        </w:rPr>
        <w:t xml:space="preserve"> </w:t>
      </w:r>
      <w:r>
        <w:t>o</w:t>
      </w:r>
      <w:r>
        <w:rPr>
          <w:spacing w:val="-4"/>
        </w:rPr>
        <w:t xml:space="preserve"> przepustowości</w:t>
      </w:r>
      <w:r>
        <w:rPr>
          <w:spacing w:val="-7"/>
        </w:rPr>
        <w:t xml:space="preserve"> </w:t>
      </w:r>
      <w:r>
        <w:t>30</w:t>
      </w:r>
      <w:r>
        <w:rPr>
          <w:spacing w:val="-6"/>
        </w:rPr>
        <w:t xml:space="preserve"> </w:t>
      </w:r>
      <w:r>
        <w:rPr>
          <w:spacing w:val="-4"/>
        </w:rPr>
        <w:t>Mb/s,</w:t>
      </w:r>
      <w:r>
        <w:rPr>
          <w:spacing w:val="-5"/>
        </w:rPr>
        <w:t xml:space="preserve"> </w:t>
      </w:r>
      <w:r>
        <w:t>na</w:t>
      </w:r>
      <w:r>
        <w:rPr>
          <w:spacing w:val="-6"/>
        </w:rPr>
        <w:t xml:space="preserve"> </w:t>
      </w:r>
      <w:r>
        <w:rPr>
          <w:spacing w:val="-3"/>
        </w:rPr>
        <w:t>poziomie</w:t>
      </w:r>
      <w:r>
        <w:rPr>
          <w:spacing w:val="-7"/>
        </w:rPr>
        <w:t xml:space="preserve"> </w:t>
      </w:r>
      <w:r>
        <w:t>80%.</w:t>
      </w:r>
      <w:r>
        <w:rPr>
          <w:spacing w:val="-5"/>
        </w:rPr>
        <w:t xml:space="preserve"> </w:t>
      </w:r>
      <w:r>
        <w:t>W</w:t>
      </w:r>
      <w:r>
        <w:rPr>
          <w:spacing w:val="-7"/>
        </w:rPr>
        <w:t xml:space="preserve"> </w:t>
      </w:r>
      <w:r>
        <w:rPr>
          <w:spacing w:val="-4"/>
        </w:rPr>
        <w:t>przypadku</w:t>
      </w:r>
      <w:r>
        <w:rPr>
          <w:spacing w:val="-5"/>
        </w:rPr>
        <w:t xml:space="preserve"> </w:t>
      </w:r>
      <w:r>
        <w:rPr>
          <w:spacing w:val="-3"/>
        </w:rPr>
        <w:t>gmin</w:t>
      </w:r>
      <w:r>
        <w:rPr>
          <w:spacing w:val="-6"/>
        </w:rPr>
        <w:t xml:space="preserve"> </w:t>
      </w:r>
      <w:r>
        <w:t>MOF</w:t>
      </w:r>
      <w:r>
        <w:rPr>
          <w:spacing w:val="-8"/>
        </w:rPr>
        <w:t xml:space="preserve"> </w:t>
      </w:r>
      <w:r>
        <w:t>Chrzanowa, największą dostępnością Inter</w:t>
      </w:r>
      <w:r>
        <w:t>netu charakteryzuje się gmina Chrzanów (81,3% budynków), natomiast najniższą</w:t>
      </w:r>
      <w:r>
        <w:rPr>
          <w:spacing w:val="-15"/>
        </w:rPr>
        <w:t xml:space="preserve"> </w:t>
      </w:r>
      <w:r>
        <w:t>gmina</w:t>
      </w:r>
      <w:r>
        <w:rPr>
          <w:spacing w:val="-13"/>
        </w:rPr>
        <w:t xml:space="preserve"> </w:t>
      </w:r>
      <w:r>
        <w:t>Alwernia,</w:t>
      </w:r>
      <w:r>
        <w:rPr>
          <w:spacing w:val="-13"/>
        </w:rPr>
        <w:t xml:space="preserve"> </w:t>
      </w:r>
      <w:r>
        <w:t>na</w:t>
      </w:r>
      <w:r>
        <w:rPr>
          <w:spacing w:val="-14"/>
        </w:rPr>
        <w:t xml:space="preserve"> </w:t>
      </w:r>
      <w:r>
        <w:t>poziomie</w:t>
      </w:r>
      <w:r>
        <w:rPr>
          <w:spacing w:val="-15"/>
        </w:rPr>
        <w:t xml:space="preserve"> </w:t>
      </w:r>
      <w:r>
        <w:t>62,8%.</w:t>
      </w:r>
      <w:r>
        <w:rPr>
          <w:spacing w:val="-12"/>
        </w:rPr>
        <w:t xml:space="preserve"> </w:t>
      </w:r>
      <w:r>
        <w:t>Średnia</w:t>
      </w:r>
      <w:r>
        <w:rPr>
          <w:spacing w:val="-16"/>
        </w:rPr>
        <w:t xml:space="preserve"> </w:t>
      </w:r>
      <w:r>
        <w:t>wartość</w:t>
      </w:r>
      <w:r>
        <w:rPr>
          <w:spacing w:val="-15"/>
        </w:rPr>
        <w:t xml:space="preserve"> </w:t>
      </w:r>
      <w:r>
        <w:t>wskaźnika</w:t>
      </w:r>
      <w:r>
        <w:rPr>
          <w:spacing w:val="-15"/>
        </w:rPr>
        <w:t xml:space="preserve"> </w:t>
      </w:r>
      <w:r>
        <w:t>dla</w:t>
      </w:r>
      <w:r>
        <w:rPr>
          <w:spacing w:val="-16"/>
        </w:rPr>
        <w:t xml:space="preserve"> </w:t>
      </w:r>
      <w:r>
        <w:t>MOF</w:t>
      </w:r>
      <w:r>
        <w:rPr>
          <w:spacing w:val="-15"/>
        </w:rPr>
        <w:t xml:space="preserve"> </w:t>
      </w:r>
      <w:r>
        <w:t>Chrzanowa</w:t>
      </w:r>
      <w:r>
        <w:rPr>
          <w:spacing w:val="-15"/>
        </w:rPr>
        <w:t xml:space="preserve"> </w:t>
      </w:r>
      <w:r>
        <w:t>wynosiła</w:t>
      </w:r>
    </w:p>
    <w:p w14:paraId="35D8F82D" w14:textId="77777777" w:rsidR="00000000" w:rsidRDefault="006D0D1F">
      <w:pPr>
        <w:pStyle w:val="Tekstpodstawowy"/>
        <w:kinsoku w:val="0"/>
        <w:overflowPunct w:val="0"/>
        <w:rPr>
          <w:sz w:val="20"/>
          <w:szCs w:val="20"/>
        </w:rPr>
      </w:pPr>
    </w:p>
    <w:p w14:paraId="5FB597E9" w14:textId="1110FA53" w:rsidR="00000000" w:rsidRDefault="006D0D1F">
      <w:pPr>
        <w:pStyle w:val="Tekstpodstawowy"/>
        <w:kinsoku w:val="0"/>
        <w:overflowPunct w:val="0"/>
        <w:spacing w:before="7"/>
        <w:rPr>
          <w:sz w:val="25"/>
          <w:szCs w:val="25"/>
        </w:rPr>
      </w:pPr>
      <w:r>
        <w:rPr>
          <w:noProof/>
        </w:rPr>
        <mc:AlternateContent>
          <mc:Choice Requires="wps">
            <w:drawing>
              <wp:anchor distT="0" distB="0" distL="0" distR="0" simplePos="0" relativeHeight="251679232" behindDoc="0" locked="0" layoutInCell="0" allowOverlap="1" wp14:anchorId="041DC9C5" wp14:editId="63CB8097">
                <wp:simplePos x="0" y="0"/>
                <wp:positionH relativeFrom="page">
                  <wp:posOffset>899160</wp:posOffset>
                </wp:positionH>
                <wp:positionV relativeFrom="paragraph">
                  <wp:posOffset>227965</wp:posOffset>
                </wp:positionV>
                <wp:extent cx="1829435" cy="12700"/>
                <wp:effectExtent l="0" t="0" r="0" b="0"/>
                <wp:wrapTopAndBottom/>
                <wp:docPr id="1429" name="Freeform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8B0A98" id="Freeform 422" o:spid="_x0000_s1026" style="position:absolute;z-index:251679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7.95pt,214.8pt,17.9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" o:allowincell="f" filled="f" strokeweight=".25397mm">
                <v:path arrowok="t" o:connecttype="custom" o:connectlocs="0,0;1828800,0" o:connectangles="0,0"/>
                <w10:wrap type="topAndBottom" anchorx="page"/>
              </v:polyline>
            </w:pict>
          </mc:Fallback>
        </mc:AlternateContent>
      </w:r>
    </w:p>
    <w:p w14:paraId="54919D03" w14:textId="77777777" w:rsidR="00000000" w:rsidRDefault="006D0D1F">
      <w:pPr>
        <w:pStyle w:val="Tekstpodstawowy"/>
        <w:kinsoku w:val="0"/>
        <w:overflowPunct w:val="0"/>
        <w:spacing w:before="69"/>
        <w:ind w:left="1016"/>
        <w:rPr>
          <w:sz w:val="20"/>
          <w:szCs w:val="20"/>
        </w:rPr>
      </w:pPr>
      <w:r>
        <w:rPr>
          <w:position w:val="7"/>
          <w:sz w:val="13"/>
          <w:szCs w:val="13"/>
        </w:rPr>
        <w:t xml:space="preserve">54 </w:t>
      </w:r>
      <w:r>
        <w:rPr>
          <w:sz w:val="20"/>
          <w:szCs w:val="20"/>
        </w:rPr>
        <w:t>Raport o stanie rynku telekomunikacyjnego w Polce w 2021 r.</w:t>
      </w:r>
    </w:p>
    <w:p w14:paraId="71414DFC"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7159AAD7" w14:textId="77777777" w:rsidR="00000000" w:rsidRDefault="006D0D1F">
      <w:pPr>
        <w:pStyle w:val="Tekstpodstawowy"/>
        <w:kinsoku w:val="0"/>
        <w:overflowPunct w:val="0"/>
        <w:spacing w:before="3"/>
        <w:rPr>
          <w:sz w:val="21"/>
          <w:szCs w:val="21"/>
        </w:rPr>
      </w:pPr>
    </w:p>
    <w:p w14:paraId="17FBE255" w14:textId="77777777" w:rsidR="00000000" w:rsidRDefault="006D0D1F">
      <w:pPr>
        <w:pStyle w:val="Tekstpodstawowy"/>
        <w:kinsoku w:val="0"/>
        <w:overflowPunct w:val="0"/>
        <w:spacing w:before="56" w:line="360" w:lineRule="auto"/>
        <w:ind w:left="1016" w:right="756"/>
      </w:pPr>
      <w:r>
        <w:t>74% i była niższa w porównaniu do wartości dla województwa małopolskiego (80%), jednak wyższa od średniej wartości w kraju (59%).</w:t>
      </w:r>
    </w:p>
    <w:p w14:paraId="3526A3D5" w14:textId="66B2BA4C" w:rsidR="00000000" w:rsidRDefault="006D0D1F">
      <w:pPr>
        <w:pStyle w:val="Tekstpodstawowy"/>
        <w:kinsoku w:val="0"/>
        <w:overflowPunct w:val="0"/>
        <w:spacing w:before="162" w:line="357" w:lineRule="auto"/>
        <w:ind w:left="3628" w:right="756"/>
      </w:pPr>
      <w:r>
        <w:rPr>
          <w:noProof/>
        </w:rPr>
        <mc:AlternateContent>
          <mc:Choice Requires="wps">
            <w:drawing>
              <wp:anchor distT="0" distB="0" distL="114300" distR="114300" simplePos="0" relativeHeight="251680256" behindDoc="0" locked="0" layoutInCell="0" allowOverlap="1" wp14:anchorId="05D24A7C" wp14:editId="68A6EBD8">
                <wp:simplePos x="0" y="0"/>
                <wp:positionH relativeFrom="page">
                  <wp:posOffset>899795</wp:posOffset>
                </wp:positionH>
                <wp:positionV relativeFrom="paragraph">
                  <wp:posOffset>100965</wp:posOffset>
                </wp:positionV>
                <wp:extent cx="1533525" cy="381635"/>
                <wp:effectExtent l="0" t="0" r="0" b="0"/>
                <wp:wrapNone/>
                <wp:docPr id="1428"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55178"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Walory przyrodnicze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D24A7C" id="Text Box 423" o:spid="_x0000_s1095" type="#_x0000_t202" style="position:absolute;left:0;text-align:left;margin-left:70.85pt;margin-top:7.95pt;width:120.75pt;height:30.0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" o:allowincell="f" fillcolor="#deeff1" stroked="f">
                <v:textbox inset="0,0,0,0">
                  <w:txbxContent>
                    <w:p w14:paraId="00455178" w14:textId="77777777" w:rsidR="00000000" w:rsidRDefault="006D0D1F">
                      <w:pPr>
                        <w:pStyle w:val="Tekstpodstawowy"/>
                        <w:kinsoku w:val="0"/>
                        <w:overflowPunct w:val="0"/>
                        <w:spacing w:before="117"/>
                        <w:ind w:left="150"/>
                        <w:rPr>
                          <w:rFonts w:ascii="Calibri Light" w:hAnsi="Calibri Light" w:cs="Calibri Light"/>
                          <w:color w:val="276D8A"/>
                        </w:rPr>
                      </w:pPr>
                      <w:r>
                        <w:rPr>
                          <w:rFonts w:ascii="Calibri Light" w:hAnsi="Calibri Light" w:cs="Calibri Light"/>
                          <w:color w:val="276D8A"/>
                        </w:rPr>
                        <w:t>Walory przyrodnicze</w:t>
                      </w:r>
                    </w:p>
                  </w:txbxContent>
                </v:textbox>
                <w10:wrap anchorx="page"/>
              </v:shape>
            </w:pict>
          </mc:Fallback>
        </mc:AlternateContent>
      </w:r>
      <w:r>
        <w:t>Niemal 27% powier</w:t>
      </w:r>
      <w:r>
        <w:t>zchni MOF Chrzanowa stanowią obszary prawnie chronione, przy czym największym ich udziałem w ogólnej powierzchni</w:t>
      </w:r>
    </w:p>
    <w:p w14:paraId="2667EAC3" w14:textId="77777777" w:rsidR="00000000" w:rsidRDefault="006D0D1F">
      <w:pPr>
        <w:pStyle w:val="Tekstpodstawowy"/>
        <w:kinsoku w:val="0"/>
        <w:overflowPunct w:val="0"/>
        <w:spacing w:before="4" w:line="360" w:lineRule="auto"/>
        <w:ind w:left="1016" w:right="756"/>
      </w:pPr>
      <w:r>
        <w:t>gminy</w:t>
      </w:r>
      <w:r>
        <w:rPr>
          <w:spacing w:val="-15"/>
        </w:rPr>
        <w:t xml:space="preserve"> </w:t>
      </w:r>
      <w:r>
        <w:t>charakteryzuje</w:t>
      </w:r>
      <w:r>
        <w:rPr>
          <w:spacing w:val="-15"/>
        </w:rPr>
        <w:t xml:space="preserve"> </w:t>
      </w:r>
      <w:r>
        <w:t>się</w:t>
      </w:r>
      <w:r>
        <w:rPr>
          <w:spacing w:val="-16"/>
        </w:rPr>
        <w:t xml:space="preserve"> </w:t>
      </w:r>
      <w:r>
        <w:t>gmina</w:t>
      </w:r>
      <w:r>
        <w:rPr>
          <w:spacing w:val="-13"/>
        </w:rPr>
        <w:t xml:space="preserve"> </w:t>
      </w:r>
      <w:r>
        <w:t>Alwernia</w:t>
      </w:r>
      <w:r>
        <w:rPr>
          <w:spacing w:val="-13"/>
        </w:rPr>
        <w:t xml:space="preserve"> </w:t>
      </w:r>
      <w:r>
        <w:t>(blisko</w:t>
      </w:r>
      <w:r>
        <w:rPr>
          <w:spacing w:val="-15"/>
        </w:rPr>
        <w:t xml:space="preserve"> </w:t>
      </w:r>
      <w:r>
        <w:t>63%).</w:t>
      </w:r>
      <w:r>
        <w:rPr>
          <w:spacing w:val="-13"/>
        </w:rPr>
        <w:t xml:space="preserve"> </w:t>
      </w:r>
      <w:r>
        <w:t>Gmina</w:t>
      </w:r>
      <w:r>
        <w:rPr>
          <w:spacing w:val="-16"/>
        </w:rPr>
        <w:t xml:space="preserve"> </w:t>
      </w:r>
      <w:r>
        <w:t>Libiąż</w:t>
      </w:r>
      <w:r>
        <w:rPr>
          <w:spacing w:val="-14"/>
        </w:rPr>
        <w:t xml:space="preserve"> </w:t>
      </w:r>
      <w:r>
        <w:t>jest</w:t>
      </w:r>
      <w:r>
        <w:rPr>
          <w:spacing w:val="-14"/>
        </w:rPr>
        <w:t xml:space="preserve"> </w:t>
      </w:r>
      <w:r>
        <w:t>jedyną</w:t>
      </w:r>
      <w:r>
        <w:rPr>
          <w:spacing w:val="-17"/>
        </w:rPr>
        <w:t xml:space="preserve"> </w:t>
      </w:r>
      <w:r>
        <w:t>gminą,</w:t>
      </w:r>
      <w:r>
        <w:rPr>
          <w:spacing w:val="-13"/>
        </w:rPr>
        <w:t xml:space="preserve"> </w:t>
      </w:r>
      <w:r>
        <w:t>na</w:t>
      </w:r>
      <w:r>
        <w:rPr>
          <w:spacing w:val="-16"/>
        </w:rPr>
        <w:t xml:space="preserve"> </w:t>
      </w:r>
      <w:r>
        <w:t>terenie</w:t>
      </w:r>
      <w:r>
        <w:rPr>
          <w:spacing w:val="-15"/>
        </w:rPr>
        <w:t xml:space="preserve"> </w:t>
      </w:r>
      <w:r>
        <w:t>której nie ma ż</w:t>
      </w:r>
      <w:r>
        <w:t>adnych prawnych form ochrony</w:t>
      </w:r>
      <w:r>
        <w:rPr>
          <w:spacing w:val="-6"/>
        </w:rPr>
        <w:t xml:space="preserve"> </w:t>
      </w:r>
      <w:r>
        <w:t>przyrody.</w:t>
      </w:r>
    </w:p>
    <w:p w14:paraId="7BA60025" w14:textId="77777777" w:rsidR="00000000" w:rsidRDefault="006D0D1F">
      <w:pPr>
        <w:pStyle w:val="Tekstpodstawowy"/>
        <w:kinsoku w:val="0"/>
        <w:overflowPunct w:val="0"/>
        <w:spacing w:before="11"/>
        <w:rPr>
          <w:sz w:val="19"/>
          <w:szCs w:val="19"/>
        </w:rPr>
      </w:pPr>
    </w:p>
    <w:p w14:paraId="2A608C52" w14:textId="4F420279" w:rsidR="00000000" w:rsidRDefault="006D0D1F">
      <w:pPr>
        <w:pStyle w:val="Tekstpodstawowy"/>
        <w:kinsoku w:val="0"/>
        <w:overflowPunct w:val="0"/>
        <w:ind w:left="1016"/>
        <w:rPr>
          <w:i/>
          <w:iCs/>
          <w:color w:val="124162"/>
          <w:sz w:val="18"/>
          <w:szCs w:val="18"/>
        </w:rPr>
      </w:pPr>
      <w:r>
        <w:rPr>
          <w:noProof/>
        </w:rPr>
        <mc:AlternateContent>
          <mc:Choice Requires="wps">
            <w:drawing>
              <wp:anchor distT="0" distB="0" distL="0" distR="0" simplePos="0" relativeHeight="251681280" behindDoc="0" locked="0" layoutInCell="0" allowOverlap="1" wp14:anchorId="6F802832" wp14:editId="1CC1BB7A">
                <wp:simplePos x="0" y="0"/>
                <wp:positionH relativeFrom="page">
                  <wp:posOffset>982980</wp:posOffset>
                </wp:positionH>
                <wp:positionV relativeFrom="paragraph">
                  <wp:posOffset>160655</wp:posOffset>
                </wp:positionV>
                <wp:extent cx="5511800" cy="2527300"/>
                <wp:effectExtent l="0" t="0" r="0" b="0"/>
                <wp:wrapTopAndBottom/>
                <wp:docPr id="1427" name="Rectangle 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1800" cy="252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A1AF2" w14:textId="6565CB8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03CCD5" wp14:editId="3E9496B1">
                                  <wp:extent cx="5514975" cy="2524125"/>
                                  <wp:effectExtent l="0" t="0" r="0" b="0"/>
                                  <wp:docPr id="208"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6B689A8A"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02832" id="Rectangle 424" o:spid="_x0000_s1096" style="position:absolute;left:0;text-align:left;margin-left:77.4pt;margin-top:12.65pt;width:434pt;height:199pt;z-index:251681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" o:allowincell="f" filled="f" stroked="f">
                <v:textbox inset="0,0,0,0">
                  <w:txbxContent>
                    <w:p w14:paraId="547A1AF2" w14:textId="6565CB8E" w:rsidR="00000000" w:rsidRDefault="006D0D1F">
                      <w:pPr>
                        <w:widowControl/>
                        <w:autoSpaceDE/>
                        <w:autoSpaceDN/>
                        <w:adjustRightInd/>
                        <w:spacing w:line="39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703CCD5" wp14:editId="3E9496B1">
                            <wp:extent cx="5514975" cy="2524125"/>
                            <wp:effectExtent l="0" t="0" r="0" b="0"/>
                            <wp:docPr id="208"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14975" cy="2524125"/>
                                    </a:xfrm>
                                    <a:prstGeom prst="rect">
                                      <a:avLst/>
                                    </a:prstGeom>
                                    <a:noFill/>
                                    <a:ln>
                                      <a:noFill/>
                                    </a:ln>
                                  </pic:spPr>
                                </pic:pic>
                              </a:graphicData>
                            </a:graphic>
                          </wp:inline>
                        </w:drawing>
                      </w:r>
                    </w:p>
                    <w:p w14:paraId="6B689A8A" w14:textId="77777777" w:rsidR="00000000" w:rsidRDefault="006D0D1F">
                      <w:pPr>
                        <w:rPr>
                          <w:rFonts w:ascii="Times New Roman" w:hAnsi="Times New Roman" w:cs="Times New Roman"/>
                          <w:sz w:val="24"/>
                          <w:szCs w:val="24"/>
                        </w:rPr>
                      </w:pPr>
                    </w:p>
                  </w:txbxContent>
                </v:textbox>
                <w10:wrap type="topAndBottom" anchorx="page"/>
              </v:rect>
            </w:pict>
          </mc:Fallback>
        </mc:AlternateContent>
      </w:r>
      <w:r>
        <w:rPr>
          <w:i/>
          <w:iCs/>
          <w:color w:val="124162"/>
          <w:sz w:val="18"/>
          <w:szCs w:val="18"/>
        </w:rPr>
        <w:t>Rysunek 55 Udział obszarów prawnie chronionych i lesistość w 2022 r.</w:t>
      </w:r>
    </w:p>
    <w:p w14:paraId="54F3E973" w14:textId="77777777" w:rsidR="00000000" w:rsidRDefault="006D0D1F">
      <w:pPr>
        <w:pStyle w:val="Tekstpodstawowy"/>
        <w:kinsoku w:val="0"/>
        <w:overflowPunct w:val="0"/>
        <w:rPr>
          <w:i/>
          <w:iCs/>
          <w:sz w:val="17"/>
          <w:szCs w:val="17"/>
        </w:rPr>
      </w:pPr>
    </w:p>
    <w:p w14:paraId="2C4FBB71"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09D6AFA7" w14:textId="77777777" w:rsidR="00000000" w:rsidRDefault="006D0D1F">
      <w:pPr>
        <w:pStyle w:val="Tekstpodstawowy"/>
        <w:kinsoku w:val="0"/>
        <w:overflowPunct w:val="0"/>
        <w:spacing w:before="3"/>
        <w:rPr>
          <w:i/>
          <w:iCs/>
          <w:sz w:val="16"/>
          <w:szCs w:val="16"/>
        </w:rPr>
      </w:pPr>
    </w:p>
    <w:p w14:paraId="0C1D45BB" w14:textId="77777777" w:rsidR="00000000" w:rsidRDefault="006D0D1F">
      <w:pPr>
        <w:pStyle w:val="Tekstpodstawowy"/>
        <w:kinsoku w:val="0"/>
        <w:overflowPunct w:val="0"/>
        <w:spacing w:line="360" w:lineRule="auto"/>
        <w:ind w:left="1016" w:right="832"/>
        <w:jc w:val="both"/>
      </w:pPr>
      <w:r>
        <w:t>Na analizowanym obszarze występują rezerwaty przyrody (Lipowiec, Ostra Góra, Bukowica i Dolina Potoku Rudno), parki krajobrazowe (Rudniański, Tenczyński i Dolinki Krakowskie), liczne pomniki przyrody, użytek ekologiczny (</w:t>
      </w:r>
      <w:r>
        <w:t>Podbuczyna w gminie Trzebinia) i stanowisko dokumentacyjne. Dodatkowo</w:t>
      </w:r>
      <w:r>
        <w:rPr>
          <w:spacing w:val="-8"/>
        </w:rPr>
        <w:t xml:space="preserve"> </w:t>
      </w:r>
      <w:r>
        <w:t>na</w:t>
      </w:r>
      <w:r>
        <w:rPr>
          <w:spacing w:val="-12"/>
        </w:rPr>
        <w:t xml:space="preserve"> </w:t>
      </w:r>
      <w:r>
        <w:t>obszarze</w:t>
      </w:r>
      <w:r>
        <w:rPr>
          <w:spacing w:val="-11"/>
        </w:rPr>
        <w:t xml:space="preserve"> </w:t>
      </w:r>
      <w:r>
        <w:t>tym</w:t>
      </w:r>
      <w:r>
        <w:rPr>
          <w:spacing w:val="-8"/>
        </w:rPr>
        <w:t xml:space="preserve"> </w:t>
      </w:r>
      <w:r>
        <w:t>znajdują</w:t>
      </w:r>
      <w:r>
        <w:rPr>
          <w:spacing w:val="-9"/>
        </w:rPr>
        <w:t xml:space="preserve"> </w:t>
      </w:r>
      <w:r>
        <w:t>się</w:t>
      </w:r>
      <w:r>
        <w:rPr>
          <w:spacing w:val="-10"/>
        </w:rPr>
        <w:t xml:space="preserve"> </w:t>
      </w:r>
      <w:r>
        <w:t>obszary</w:t>
      </w:r>
      <w:r>
        <w:rPr>
          <w:spacing w:val="-11"/>
        </w:rPr>
        <w:t xml:space="preserve"> </w:t>
      </w:r>
      <w:r>
        <w:t>Natura</w:t>
      </w:r>
      <w:r>
        <w:rPr>
          <w:spacing w:val="-9"/>
        </w:rPr>
        <w:t xml:space="preserve"> </w:t>
      </w:r>
      <w:r>
        <w:t>2000</w:t>
      </w:r>
      <w:r>
        <w:rPr>
          <w:spacing w:val="-8"/>
        </w:rPr>
        <w:t xml:space="preserve"> </w:t>
      </w:r>
      <w:r>
        <w:t>(Rudno</w:t>
      </w:r>
      <w:r>
        <w:rPr>
          <w:spacing w:val="-10"/>
        </w:rPr>
        <w:t xml:space="preserve"> </w:t>
      </w:r>
      <w:r>
        <w:t>oraz</w:t>
      </w:r>
      <w:r>
        <w:rPr>
          <w:spacing w:val="-12"/>
        </w:rPr>
        <w:t xml:space="preserve"> </w:t>
      </w:r>
      <w:r>
        <w:t>Dolina</w:t>
      </w:r>
      <w:r>
        <w:rPr>
          <w:spacing w:val="-8"/>
        </w:rPr>
        <w:t xml:space="preserve"> </w:t>
      </w:r>
      <w:r>
        <w:t>Dolnej</w:t>
      </w:r>
      <w:r>
        <w:rPr>
          <w:spacing w:val="-11"/>
        </w:rPr>
        <w:t xml:space="preserve"> </w:t>
      </w:r>
      <w:r>
        <w:t>Skawy),</w:t>
      </w:r>
      <w:r>
        <w:rPr>
          <w:spacing w:val="-11"/>
        </w:rPr>
        <w:t xml:space="preserve"> </w:t>
      </w:r>
      <w:r>
        <w:t>które odgrywają szczególną rolę w zapewnieniu odpowiednich warunków do ochrony przyrody oraz bioróżnoro</w:t>
      </w:r>
      <w:r>
        <w:t>dności.</w:t>
      </w:r>
    </w:p>
    <w:p w14:paraId="5A08C2EA" w14:textId="77777777" w:rsidR="00000000" w:rsidRDefault="006D0D1F">
      <w:pPr>
        <w:pStyle w:val="Tekstpodstawowy"/>
        <w:kinsoku w:val="0"/>
        <w:overflowPunct w:val="0"/>
        <w:spacing w:line="360" w:lineRule="auto"/>
        <w:ind w:left="1016" w:right="832"/>
        <w:jc w:val="both"/>
      </w:pPr>
      <w:r>
        <w:t>Poziom lesistości na obszarze MOF Chrzanowa jest ponadprzeciętny i w 2022 r. wynosił 37,4%, a więc więcej w porównaniu do średniej dla województwa (28,6%) i kraju (29,7%). Szczególnie wyróżniają  się tutaj gminy: Trzebinia i Libiąż, których odpowie</w:t>
      </w:r>
      <w:r>
        <w:t>dnio 42,2% i 41,4% powierzchni stanowią lasy. Biorąc pod uwagę strukturę własnościową lasów w granicach MOF Chrzanowa, największy odsetek stanowią</w:t>
      </w:r>
      <w:r>
        <w:rPr>
          <w:spacing w:val="-10"/>
        </w:rPr>
        <w:t xml:space="preserve"> </w:t>
      </w:r>
      <w:r>
        <w:rPr>
          <w:spacing w:val="-4"/>
        </w:rPr>
        <w:t>lasy</w:t>
      </w:r>
      <w:r>
        <w:rPr>
          <w:spacing w:val="-12"/>
        </w:rPr>
        <w:t xml:space="preserve"> </w:t>
      </w:r>
      <w:r>
        <w:rPr>
          <w:spacing w:val="-3"/>
        </w:rPr>
        <w:t>publiczne</w:t>
      </w:r>
      <w:r>
        <w:rPr>
          <w:spacing w:val="-12"/>
        </w:rPr>
        <w:t xml:space="preserve"> </w:t>
      </w:r>
      <w:r>
        <w:rPr>
          <w:spacing w:val="-3"/>
        </w:rPr>
        <w:t>Skarbu</w:t>
      </w:r>
      <w:r>
        <w:rPr>
          <w:spacing w:val="-13"/>
        </w:rPr>
        <w:t xml:space="preserve"> </w:t>
      </w:r>
      <w:r>
        <w:rPr>
          <w:spacing w:val="-4"/>
        </w:rPr>
        <w:t>Państwa</w:t>
      </w:r>
      <w:r>
        <w:rPr>
          <w:spacing w:val="-13"/>
        </w:rPr>
        <w:t xml:space="preserve"> </w:t>
      </w:r>
      <w:r>
        <w:rPr>
          <w:spacing w:val="-3"/>
        </w:rPr>
        <w:t>(88,4%).</w:t>
      </w:r>
      <w:r>
        <w:rPr>
          <w:spacing w:val="-13"/>
        </w:rPr>
        <w:t xml:space="preserve"> </w:t>
      </w:r>
      <w:r>
        <w:rPr>
          <w:spacing w:val="-4"/>
        </w:rPr>
        <w:t>Lasy</w:t>
      </w:r>
      <w:r>
        <w:rPr>
          <w:spacing w:val="-11"/>
        </w:rPr>
        <w:t xml:space="preserve"> </w:t>
      </w:r>
      <w:r>
        <w:rPr>
          <w:spacing w:val="-4"/>
        </w:rPr>
        <w:t>prywatne</w:t>
      </w:r>
      <w:r>
        <w:rPr>
          <w:spacing w:val="-12"/>
        </w:rPr>
        <w:t xml:space="preserve"> </w:t>
      </w:r>
      <w:r>
        <w:rPr>
          <w:spacing w:val="-3"/>
        </w:rPr>
        <w:t>to</w:t>
      </w:r>
      <w:r>
        <w:rPr>
          <w:spacing w:val="-11"/>
        </w:rPr>
        <w:t xml:space="preserve"> </w:t>
      </w:r>
      <w:r>
        <w:rPr>
          <w:spacing w:val="-3"/>
        </w:rPr>
        <w:t>8,9%</w:t>
      </w:r>
      <w:r>
        <w:rPr>
          <w:spacing w:val="-12"/>
        </w:rPr>
        <w:t xml:space="preserve"> </w:t>
      </w:r>
      <w:r>
        <w:rPr>
          <w:spacing w:val="-4"/>
        </w:rPr>
        <w:t>wszystkich</w:t>
      </w:r>
      <w:r>
        <w:rPr>
          <w:spacing w:val="-13"/>
        </w:rPr>
        <w:t xml:space="preserve"> </w:t>
      </w:r>
      <w:r>
        <w:rPr>
          <w:spacing w:val="-6"/>
        </w:rPr>
        <w:t>lasów,</w:t>
      </w:r>
      <w:r>
        <w:rPr>
          <w:spacing w:val="-13"/>
        </w:rPr>
        <w:t xml:space="preserve"> </w:t>
      </w:r>
      <w:r>
        <w:t>a</w:t>
      </w:r>
      <w:r>
        <w:rPr>
          <w:spacing w:val="-12"/>
        </w:rPr>
        <w:t xml:space="preserve"> </w:t>
      </w:r>
      <w:r>
        <w:rPr>
          <w:spacing w:val="-4"/>
        </w:rPr>
        <w:t>lasy</w:t>
      </w:r>
      <w:r>
        <w:rPr>
          <w:spacing w:val="-12"/>
        </w:rPr>
        <w:t xml:space="preserve"> </w:t>
      </w:r>
      <w:r>
        <w:rPr>
          <w:spacing w:val="-3"/>
        </w:rPr>
        <w:t>publiczne gminne stanow</w:t>
      </w:r>
      <w:r>
        <w:rPr>
          <w:spacing w:val="-3"/>
        </w:rPr>
        <w:t xml:space="preserve">ią </w:t>
      </w:r>
      <w:r>
        <w:rPr>
          <w:spacing w:val="-4"/>
        </w:rPr>
        <w:t xml:space="preserve">zaledwie </w:t>
      </w:r>
      <w:r>
        <w:t xml:space="preserve">2,7%. </w:t>
      </w:r>
      <w:r>
        <w:rPr>
          <w:spacing w:val="-4"/>
        </w:rPr>
        <w:t xml:space="preserve">Nadzór </w:t>
      </w:r>
      <w:r>
        <w:rPr>
          <w:spacing w:val="-3"/>
        </w:rPr>
        <w:t xml:space="preserve">nad lasami </w:t>
      </w:r>
      <w:r>
        <w:rPr>
          <w:spacing w:val="-4"/>
        </w:rPr>
        <w:t xml:space="preserve">Skarbu Państwa </w:t>
      </w:r>
      <w:r>
        <w:t xml:space="preserve">w </w:t>
      </w:r>
      <w:r>
        <w:rPr>
          <w:spacing w:val="-3"/>
        </w:rPr>
        <w:t xml:space="preserve">gminach </w:t>
      </w:r>
      <w:r>
        <w:t xml:space="preserve">MOF </w:t>
      </w:r>
      <w:r>
        <w:rPr>
          <w:spacing w:val="-3"/>
        </w:rPr>
        <w:t xml:space="preserve">sprawują: </w:t>
      </w:r>
      <w:r>
        <w:t>Nadleśnictwo Chrzanów i częściowo Nadleśnictwo</w:t>
      </w:r>
      <w:r>
        <w:rPr>
          <w:spacing w:val="-2"/>
        </w:rPr>
        <w:t xml:space="preserve"> </w:t>
      </w:r>
      <w:r>
        <w:t>Krzeszowice.</w:t>
      </w:r>
    </w:p>
    <w:p w14:paraId="1D2A7CC0"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0200A141" w14:textId="77777777" w:rsidR="00000000" w:rsidRDefault="006D0D1F">
      <w:pPr>
        <w:pStyle w:val="Tekstpodstawowy"/>
        <w:kinsoku w:val="0"/>
        <w:overflowPunct w:val="0"/>
        <w:spacing w:before="9"/>
        <w:rPr>
          <w:sz w:val="19"/>
          <w:szCs w:val="19"/>
        </w:rPr>
      </w:pPr>
    </w:p>
    <w:p w14:paraId="6D36E35F" w14:textId="77777777" w:rsidR="00000000" w:rsidRDefault="006D0D1F">
      <w:pPr>
        <w:pStyle w:val="Tekstpodstawowy"/>
        <w:kinsoku w:val="0"/>
        <w:overflowPunct w:val="0"/>
        <w:spacing w:before="9"/>
        <w:rPr>
          <w:sz w:val="19"/>
          <w:szCs w:val="19"/>
        </w:rPr>
        <w:sectPr w:rsidR="00000000">
          <w:pgSz w:w="11910" w:h="16840"/>
          <w:pgMar w:top="1120" w:right="580" w:bottom="1200" w:left="400" w:header="748" w:footer="1003" w:gutter="0"/>
          <w:cols w:space="708"/>
          <w:noEndnote/>
        </w:sectPr>
      </w:pPr>
    </w:p>
    <w:p w14:paraId="6DBDAC85" w14:textId="77777777" w:rsidR="00000000" w:rsidRDefault="006D0D1F">
      <w:pPr>
        <w:pStyle w:val="Tekstpodstawowy"/>
        <w:kinsoku w:val="0"/>
        <w:overflowPunct w:val="0"/>
      </w:pPr>
    </w:p>
    <w:p w14:paraId="20906893" w14:textId="77777777" w:rsidR="00000000" w:rsidRDefault="006D0D1F">
      <w:pPr>
        <w:pStyle w:val="Tekstpodstawowy"/>
        <w:kinsoku w:val="0"/>
        <w:overflowPunct w:val="0"/>
      </w:pPr>
    </w:p>
    <w:p w14:paraId="5F08856D" w14:textId="77777777" w:rsidR="00000000" w:rsidRDefault="006D0D1F">
      <w:pPr>
        <w:pStyle w:val="Tekstpodstawowy"/>
        <w:kinsoku w:val="0"/>
        <w:overflowPunct w:val="0"/>
        <w:spacing w:before="2"/>
        <w:rPr>
          <w:sz w:val="28"/>
          <w:szCs w:val="28"/>
        </w:rPr>
      </w:pPr>
    </w:p>
    <w:p w14:paraId="64F37F03" w14:textId="542C36D8" w:rsidR="00000000" w:rsidRDefault="006D0D1F">
      <w:pPr>
        <w:pStyle w:val="Tekstpodstawowy"/>
        <w:kinsoku w:val="0"/>
        <w:overflowPunct w:val="0"/>
        <w:spacing w:before="1"/>
        <w:ind w:left="1016"/>
      </w:pPr>
      <w:r>
        <w:rPr>
          <w:noProof/>
        </w:rPr>
        <mc:AlternateContent>
          <mc:Choice Requires="wps">
            <w:drawing>
              <wp:anchor distT="0" distB="0" distL="114300" distR="114300" simplePos="0" relativeHeight="251682304" behindDoc="0" locked="0" layoutInCell="0" allowOverlap="1" wp14:anchorId="22930C5D" wp14:editId="7D5F82DC">
                <wp:simplePos x="0" y="0"/>
                <wp:positionH relativeFrom="page">
                  <wp:posOffset>744855</wp:posOffset>
                </wp:positionH>
                <wp:positionV relativeFrom="paragraph">
                  <wp:posOffset>-474980</wp:posOffset>
                </wp:positionV>
                <wp:extent cx="2649855" cy="381635"/>
                <wp:effectExtent l="0" t="0" r="0" b="0"/>
                <wp:wrapNone/>
                <wp:docPr id="1426"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85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A978D0" w14:textId="77777777" w:rsidR="00000000" w:rsidRDefault="006D0D1F">
                            <w:pPr>
                              <w:pStyle w:val="Tekstpodstawowy"/>
                              <w:kinsoku w:val="0"/>
                              <w:overflowPunct w:val="0"/>
                              <w:spacing w:before="115"/>
                              <w:ind w:left="151"/>
                              <w:rPr>
                                <w:rFonts w:ascii="Calibri Light" w:hAnsi="Calibri Light" w:cs="Calibri Light"/>
                                <w:color w:val="276D8A"/>
                              </w:rPr>
                            </w:pPr>
                            <w:r>
                              <w:rPr>
                                <w:rFonts w:ascii="Calibri Light" w:hAnsi="Calibri Light" w:cs="Calibri Light"/>
                                <w:color w:val="276D8A"/>
                              </w:rPr>
                              <w:t>Zagrożenie suszą i zagrożenie powodziowe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30C5D" id="Text Box 425" o:spid="_x0000_s1097" type="#_x0000_t202" style="position:absolute;left:0;text-align:left;margin-left:58.65pt;margin-top:-37.4pt;width:208.65pt;height:30.05pt;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" o:allowincell="f" fillcolor="#deeff1" stroked="f">
                <v:textbox inset="0,0,0,0">
                  <w:txbxContent>
                    <w:p w14:paraId="6AA978D0" w14:textId="77777777" w:rsidR="00000000" w:rsidRDefault="006D0D1F">
                      <w:pPr>
                        <w:pStyle w:val="Tekstpodstawowy"/>
                        <w:kinsoku w:val="0"/>
                        <w:overflowPunct w:val="0"/>
                        <w:spacing w:before="115"/>
                        <w:ind w:left="151"/>
                        <w:rPr>
                          <w:rFonts w:ascii="Calibri Light" w:hAnsi="Calibri Light" w:cs="Calibri Light"/>
                          <w:color w:val="276D8A"/>
                        </w:rPr>
                      </w:pPr>
                      <w:r>
                        <w:rPr>
                          <w:rFonts w:ascii="Calibri Light" w:hAnsi="Calibri Light" w:cs="Calibri Light"/>
                          <w:color w:val="276D8A"/>
                        </w:rPr>
                        <w:t>Zagrożenie suszą i zagrożenie powodziowe</w:t>
                      </w:r>
                    </w:p>
                  </w:txbxContent>
                </v:textbox>
                <w10:wrap anchorx="page"/>
              </v:shape>
            </w:pict>
          </mc:Fallback>
        </mc:AlternateContent>
      </w:r>
      <w:r>
        <w:t>zagroż</w:t>
      </w:r>
      <w:r>
        <w:t>eniu suszą.</w:t>
      </w:r>
    </w:p>
    <w:p w14:paraId="6C5C7CD0" w14:textId="77777777" w:rsidR="00000000" w:rsidRDefault="006D0D1F">
      <w:pPr>
        <w:pStyle w:val="Tekstpodstawowy"/>
        <w:kinsoku w:val="0"/>
        <w:overflowPunct w:val="0"/>
        <w:spacing w:before="75" w:line="360" w:lineRule="auto"/>
        <w:ind w:left="1016" w:right="50"/>
      </w:pPr>
      <w:r>
        <w:rPr>
          <w:rFonts w:ascii="Times New Roman" w:hAnsi="Times New Roman" w:cs="Times New Roman"/>
          <w:sz w:val="24"/>
          <w:szCs w:val="24"/>
        </w:rPr>
        <w:br w:type="column"/>
      </w:r>
      <w:r>
        <w:t>Według klas łącznego zagrożenia suszą</w:t>
      </w:r>
      <w:r>
        <w:rPr>
          <w:vertAlign w:val="superscript"/>
        </w:rPr>
        <w:t>55</w:t>
      </w:r>
      <w:r>
        <w:t>, obszar MOF Chrzanowa zaklasyfikowano do klasy o umiarkowanym</w:t>
      </w:r>
    </w:p>
    <w:p w14:paraId="332D38E4" w14:textId="77777777" w:rsidR="00000000" w:rsidRDefault="006D0D1F">
      <w:pPr>
        <w:pStyle w:val="Tekstpodstawowy"/>
        <w:kinsoku w:val="0"/>
        <w:overflowPunct w:val="0"/>
        <w:spacing w:before="75" w:line="360" w:lineRule="auto"/>
        <w:ind w:left="1016" w:right="50"/>
        <w:sectPr w:rsidR="00000000">
          <w:type w:val="continuous"/>
          <w:pgSz w:w="11910" w:h="16840"/>
          <w:pgMar w:top="460" w:right="580" w:bottom="0" w:left="400" w:header="708" w:footer="708" w:gutter="0"/>
          <w:cols w:num="2" w:space="708" w:equalWidth="0">
            <w:col w:w="2610" w:space="1501"/>
            <w:col w:w="6819"/>
          </w:cols>
          <w:noEndnote/>
        </w:sectPr>
      </w:pPr>
    </w:p>
    <w:p w14:paraId="68EC4A15" w14:textId="77777777" w:rsidR="00000000" w:rsidRDefault="006D0D1F">
      <w:pPr>
        <w:pStyle w:val="Tekstpodstawowy"/>
        <w:kinsoku w:val="0"/>
        <w:overflowPunct w:val="0"/>
        <w:spacing w:before="5"/>
        <w:rPr>
          <w:sz w:val="25"/>
          <w:szCs w:val="25"/>
        </w:rPr>
      </w:pPr>
    </w:p>
    <w:p w14:paraId="4BE2FDDE" w14:textId="77777777" w:rsidR="00000000" w:rsidRDefault="006D0D1F">
      <w:pPr>
        <w:pStyle w:val="Tekstpodstawowy"/>
        <w:kinsoku w:val="0"/>
        <w:overflowPunct w:val="0"/>
        <w:spacing w:before="64"/>
        <w:ind w:left="1016"/>
        <w:rPr>
          <w:i/>
          <w:iCs/>
          <w:color w:val="124162"/>
          <w:sz w:val="18"/>
          <w:szCs w:val="18"/>
        </w:rPr>
      </w:pPr>
      <w:r>
        <w:rPr>
          <w:i/>
          <w:iCs/>
          <w:color w:val="124162"/>
          <w:sz w:val="18"/>
          <w:szCs w:val="18"/>
        </w:rPr>
        <w:t>Rysunek 56 Zagrożenie suszą w gminach MOF Chrzanowa</w:t>
      </w:r>
    </w:p>
    <w:p w14:paraId="5E31F940" w14:textId="7B71BDBA" w:rsidR="00000000" w:rsidRDefault="006D0D1F">
      <w:pPr>
        <w:pStyle w:val="Tekstpodstawowy"/>
        <w:kinsoku w:val="0"/>
        <w:overflowPunct w:val="0"/>
        <w:spacing w:before="8"/>
        <w:rPr>
          <w:i/>
          <w:iCs/>
          <w:sz w:val="15"/>
          <w:szCs w:val="15"/>
        </w:rPr>
      </w:pPr>
      <w:r>
        <w:rPr>
          <w:noProof/>
        </w:rPr>
        <mc:AlternateContent>
          <mc:Choice Requires="wps">
            <w:drawing>
              <wp:anchor distT="0" distB="0" distL="0" distR="0" simplePos="0" relativeHeight="251683328" behindDoc="0" locked="0" layoutInCell="0" allowOverlap="1" wp14:anchorId="7E4E0B8C" wp14:editId="6AB6A200">
                <wp:simplePos x="0" y="0"/>
                <wp:positionH relativeFrom="page">
                  <wp:posOffset>899160</wp:posOffset>
                </wp:positionH>
                <wp:positionV relativeFrom="paragraph">
                  <wp:posOffset>146050</wp:posOffset>
                </wp:positionV>
                <wp:extent cx="5715000" cy="5410200"/>
                <wp:effectExtent l="0" t="0" r="0" b="0"/>
                <wp:wrapTopAndBottom/>
                <wp:docPr id="1425"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541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E4B2E" w14:textId="2B0BAFAA" w:rsidR="00000000" w:rsidRDefault="006D0D1F">
                            <w:pPr>
                              <w:widowControl/>
                              <w:autoSpaceDE/>
                              <w:autoSpaceDN/>
                              <w:adjustRightInd/>
                              <w:spacing w:line="8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D5F7ED" wp14:editId="2095B9F5">
                                  <wp:extent cx="5705475" cy="5410200"/>
                                  <wp:effectExtent l="0" t="0" r="0" b="0"/>
                                  <wp:docPr id="207"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5475" cy="5410200"/>
                                          </a:xfrm>
                                          <a:prstGeom prst="rect">
                                            <a:avLst/>
                                          </a:prstGeom>
                                          <a:noFill/>
                                          <a:ln>
                                            <a:noFill/>
                                          </a:ln>
                                        </pic:spPr>
                                      </pic:pic>
                                    </a:graphicData>
                                  </a:graphic>
                                </wp:inline>
                              </w:drawing>
                            </w:r>
                          </w:p>
                          <w:p w14:paraId="0D07099F"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E0B8C" id="Rectangle 426" o:spid="_x0000_s1098" style="position:absolute;margin-left:70.8pt;margin-top:11.5pt;width:450pt;height:426pt;z-index:251683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" o:allowincell="f" filled="f" stroked="f">
                <v:textbox inset="0,0,0,0">
                  <w:txbxContent>
                    <w:p w14:paraId="6A2E4B2E" w14:textId="2B0BAFAA" w:rsidR="00000000" w:rsidRDefault="006D0D1F">
                      <w:pPr>
                        <w:widowControl/>
                        <w:autoSpaceDE/>
                        <w:autoSpaceDN/>
                        <w:adjustRightInd/>
                        <w:spacing w:line="852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7D5F7ED" wp14:editId="2095B9F5">
                            <wp:extent cx="5705475" cy="5410200"/>
                            <wp:effectExtent l="0" t="0" r="0" b="0"/>
                            <wp:docPr id="207"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05475" cy="5410200"/>
                                    </a:xfrm>
                                    <a:prstGeom prst="rect">
                                      <a:avLst/>
                                    </a:prstGeom>
                                    <a:noFill/>
                                    <a:ln>
                                      <a:noFill/>
                                    </a:ln>
                                  </pic:spPr>
                                </pic:pic>
                              </a:graphicData>
                            </a:graphic>
                          </wp:inline>
                        </w:drawing>
                      </w:r>
                    </w:p>
                    <w:p w14:paraId="0D07099F"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3E33F0A8" w14:textId="77777777" w:rsidR="00000000" w:rsidRDefault="006D0D1F">
      <w:pPr>
        <w:pStyle w:val="Tekstpodstawowy"/>
        <w:kinsoku w:val="0"/>
        <w:overflowPunct w:val="0"/>
        <w:spacing w:before="139"/>
        <w:ind w:left="1016"/>
        <w:rPr>
          <w:i/>
          <w:iCs/>
          <w:color w:val="373545"/>
          <w:sz w:val="18"/>
          <w:szCs w:val="18"/>
        </w:rPr>
      </w:pPr>
      <w:r>
        <w:rPr>
          <w:i/>
          <w:iCs/>
          <w:color w:val="373545"/>
          <w:sz w:val="18"/>
          <w:szCs w:val="18"/>
        </w:rPr>
        <w:t xml:space="preserve">Źródło: opracowanie własne na podstawie </w:t>
      </w:r>
      <w:hyperlink r:id="rId129" w:history="1">
        <w:r>
          <w:rPr>
            <w:i/>
            <w:iCs/>
            <w:color w:val="6B9F24"/>
            <w:sz w:val="18"/>
            <w:szCs w:val="18"/>
            <w:u w:val="single"/>
          </w:rPr>
          <w:t>https://isok.gov.pl/hydroportal.html</w:t>
        </w:r>
        <w:r>
          <w:rPr>
            <w:i/>
            <w:iCs/>
            <w:color w:val="373545"/>
            <w:sz w:val="18"/>
            <w:szCs w:val="18"/>
          </w:rPr>
          <w:t>.</w:t>
        </w:r>
      </w:hyperlink>
    </w:p>
    <w:p w14:paraId="69A41FCA" w14:textId="77777777" w:rsidR="00000000" w:rsidRDefault="006D0D1F">
      <w:pPr>
        <w:pStyle w:val="Tekstpodstawowy"/>
        <w:kinsoku w:val="0"/>
        <w:overflowPunct w:val="0"/>
        <w:spacing w:before="7"/>
        <w:rPr>
          <w:i/>
          <w:iCs/>
          <w:sz w:val="11"/>
          <w:szCs w:val="11"/>
        </w:rPr>
      </w:pPr>
    </w:p>
    <w:p w14:paraId="58648284" w14:textId="77777777" w:rsidR="00000000" w:rsidRDefault="006D0D1F">
      <w:pPr>
        <w:pStyle w:val="Tekstpodstawowy"/>
        <w:kinsoku w:val="0"/>
        <w:overflowPunct w:val="0"/>
        <w:spacing w:before="57" w:line="360" w:lineRule="auto"/>
        <w:ind w:left="1016" w:right="832"/>
        <w:jc w:val="both"/>
      </w:pPr>
      <w:r>
        <w:t>W rozróżnieniu na poszczegó</w:t>
      </w:r>
      <w:r>
        <w:t>lne typy suszy, obszar ten jest w przeważającej części słabo zagrożony wystąpieniem  suszy  rolniczej. Obszarami umiarkowanie zagrożonymi są tereny  miast: Chrzanowa     i Trzebini, co wynika z wysokiego stopnia zurbanizowania. W przypadku suszy hydrogeolo</w:t>
      </w:r>
      <w:r>
        <w:t xml:space="preserve">gicznej zagrożenie słabe widoczne jest w gminie Libiąż. Umiarkowane zagrożenie natomiast widoczne jest </w:t>
      </w:r>
      <w:r>
        <w:rPr>
          <w:spacing w:val="-4"/>
        </w:rPr>
        <w:t xml:space="preserve">szczególnie </w:t>
      </w:r>
      <w:r>
        <w:t xml:space="preserve">w </w:t>
      </w:r>
      <w:r>
        <w:rPr>
          <w:spacing w:val="-3"/>
        </w:rPr>
        <w:t xml:space="preserve">północnej </w:t>
      </w:r>
      <w:r>
        <w:t xml:space="preserve">i </w:t>
      </w:r>
      <w:r>
        <w:rPr>
          <w:spacing w:val="-4"/>
        </w:rPr>
        <w:t xml:space="preserve">południowo-wschodniej części obszaru, ze </w:t>
      </w:r>
      <w:r>
        <w:rPr>
          <w:spacing w:val="-5"/>
        </w:rPr>
        <w:t xml:space="preserve">szczególnym </w:t>
      </w:r>
      <w:r>
        <w:rPr>
          <w:spacing w:val="-4"/>
        </w:rPr>
        <w:t xml:space="preserve">wskazaniem </w:t>
      </w:r>
      <w:r>
        <w:t>na</w:t>
      </w:r>
      <w:r>
        <w:rPr>
          <w:spacing w:val="19"/>
        </w:rPr>
        <w:t xml:space="preserve"> </w:t>
      </w:r>
      <w:r>
        <w:t>gminy</w:t>
      </w:r>
    </w:p>
    <w:p w14:paraId="22EFDEA4" w14:textId="6B8A69E9" w:rsidR="00000000" w:rsidRDefault="006D0D1F">
      <w:pPr>
        <w:pStyle w:val="Tekstpodstawowy"/>
        <w:kinsoku w:val="0"/>
        <w:overflowPunct w:val="0"/>
        <w:spacing w:before="10"/>
        <w:rPr>
          <w:sz w:val="25"/>
          <w:szCs w:val="25"/>
        </w:rPr>
      </w:pPr>
      <w:r>
        <w:rPr>
          <w:noProof/>
        </w:rPr>
        <mc:AlternateContent>
          <mc:Choice Requires="wps">
            <w:drawing>
              <wp:anchor distT="0" distB="0" distL="0" distR="0" simplePos="0" relativeHeight="251684352" behindDoc="0" locked="0" layoutInCell="0" allowOverlap="1" wp14:anchorId="131DE9CE" wp14:editId="425C5735">
                <wp:simplePos x="0" y="0"/>
                <wp:positionH relativeFrom="page">
                  <wp:posOffset>899160</wp:posOffset>
                </wp:positionH>
                <wp:positionV relativeFrom="paragraph">
                  <wp:posOffset>229870</wp:posOffset>
                </wp:positionV>
                <wp:extent cx="1829435" cy="12700"/>
                <wp:effectExtent l="0" t="0" r="0" b="0"/>
                <wp:wrapTopAndBottom/>
                <wp:docPr id="1424" name="Freeform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AF6A69" id="Freeform 427" o:spid="_x0000_s1026" style="position:absolute;z-index:251684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1pt,214.8pt,18.1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vaaogIAAKkFAAAOAAAAZHJzL2Uyb0RvYy54bWysVNtu2zAMfR+wfxD0OGD1JemS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673D0780" w14:textId="77777777" w:rsidR="00000000" w:rsidRDefault="006D0D1F">
      <w:pPr>
        <w:pStyle w:val="Tekstpodstawowy"/>
        <w:kinsoku w:val="0"/>
        <w:overflowPunct w:val="0"/>
        <w:spacing w:before="69"/>
        <w:ind w:left="1016" w:right="953"/>
        <w:rPr>
          <w:sz w:val="20"/>
          <w:szCs w:val="20"/>
        </w:rPr>
      </w:pPr>
      <w:r>
        <w:rPr>
          <w:position w:val="7"/>
          <w:sz w:val="13"/>
          <w:szCs w:val="13"/>
        </w:rPr>
        <w:t xml:space="preserve">55 </w:t>
      </w:r>
      <w:r>
        <w:rPr>
          <w:sz w:val="20"/>
          <w:szCs w:val="20"/>
        </w:rPr>
        <w:t>Ocenę łącznego zagroż</w:t>
      </w:r>
      <w:r>
        <w:rPr>
          <w:sz w:val="20"/>
          <w:szCs w:val="20"/>
        </w:rPr>
        <w:t>enia wszystkimi wymienionymi powyżej typami suszy uzyskano przez zsumowanie wyników zagrożenia uzyskanych kolejno dla suszy rolniczej, hydrologicznej i hydrogeologicznej.</w:t>
      </w:r>
    </w:p>
    <w:p w14:paraId="2B55B61B" w14:textId="77777777" w:rsidR="00000000" w:rsidRDefault="006D0D1F">
      <w:pPr>
        <w:pStyle w:val="Tekstpodstawowy"/>
        <w:kinsoku w:val="0"/>
        <w:overflowPunct w:val="0"/>
        <w:spacing w:before="69"/>
        <w:ind w:left="1016" w:right="953"/>
        <w:rPr>
          <w:sz w:val="20"/>
          <w:szCs w:val="20"/>
        </w:rPr>
        <w:sectPr w:rsidR="00000000">
          <w:type w:val="continuous"/>
          <w:pgSz w:w="11910" w:h="16840"/>
          <w:pgMar w:top="460" w:right="580" w:bottom="0" w:left="400" w:header="708" w:footer="708" w:gutter="0"/>
          <w:cols w:space="708" w:equalWidth="0">
            <w:col w:w="10930"/>
          </w:cols>
          <w:noEndnote/>
        </w:sectPr>
      </w:pPr>
    </w:p>
    <w:p w14:paraId="12380646" w14:textId="77777777" w:rsidR="00000000" w:rsidRDefault="006D0D1F">
      <w:pPr>
        <w:pStyle w:val="Tekstpodstawowy"/>
        <w:kinsoku w:val="0"/>
        <w:overflowPunct w:val="0"/>
        <w:spacing w:before="3"/>
        <w:rPr>
          <w:sz w:val="21"/>
          <w:szCs w:val="21"/>
        </w:rPr>
      </w:pPr>
    </w:p>
    <w:p w14:paraId="0A556474" w14:textId="77777777" w:rsidR="00000000" w:rsidRDefault="006D0D1F">
      <w:pPr>
        <w:pStyle w:val="Tekstpodstawowy"/>
        <w:kinsoku w:val="0"/>
        <w:overflowPunct w:val="0"/>
        <w:spacing w:before="56" w:line="360" w:lineRule="auto"/>
        <w:ind w:left="1016" w:right="830"/>
        <w:jc w:val="both"/>
      </w:pPr>
      <w:r>
        <w:rPr>
          <w:spacing w:val="-3"/>
        </w:rPr>
        <w:t xml:space="preserve">Alwernia </w:t>
      </w:r>
      <w:r>
        <w:t xml:space="preserve">i </w:t>
      </w:r>
      <w:r>
        <w:rPr>
          <w:spacing w:val="-5"/>
        </w:rPr>
        <w:t xml:space="preserve">Trzebinia. </w:t>
      </w:r>
      <w:r>
        <w:rPr>
          <w:spacing w:val="-4"/>
        </w:rPr>
        <w:t xml:space="preserve">Występuje </w:t>
      </w:r>
      <w:r>
        <w:rPr>
          <w:spacing w:val="-3"/>
        </w:rPr>
        <w:t xml:space="preserve">również </w:t>
      </w:r>
      <w:r>
        <w:rPr>
          <w:spacing w:val="-4"/>
        </w:rPr>
        <w:t xml:space="preserve">umiarkowane </w:t>
      </w:r>
      <w:r>
        <w:rPr>
          <w:spacing w:val="-5"/>
        </w:rPr>
        <w:t>zagroż</w:t>
      </w:r>
      <w:r>
        <w:rPr>
          <w:spacing w:val="-5"/>
        </w:rPr>
        <w:t xml:space="preserve">enie </w:t>
      </w:r>
      <w:r>
        <w:rPr>
          <w:spacing w:val="-4"/>
        </w:rPr>
        <w:t xml:space="preserve">suszą atmosferyczną; </w:t>
      </w:r>
      <w:r>
        <w:rPr>
          <w:spacing w:val="-3"/>
        </w:rPr>
        <w:t xml:space="preserve">silne </w:t>
      </w:r>
      <w:r>
        <w:rPr>
          <w:spacing w:val="-5"/>
        </w:rPr>
        <w:t xml:space="preserve">zagrożone </w:t>
      </w:r>
      <w:r>
        <w:t>wystąpieniem</w:t>
      </w:r>
      <w:r>
        <w:rPr>
          <w:spacing w:val="-9"/>
        </w:rPr>
        <w:t xml:space="preserve"> </w:t>
      </w:r>
      <w:r>
        <w:t>suszy</w:t>
      </w:r>
      <w:r>
        <w:rPr>
          <w:spacing w:val="-8"/>
        </w:rPr>
        <w:t xml:space="preserve"> </w:t>
      </w:r>
      <w:r>
        <w:t>atmosferycznej</w:t>
      </w:r>
      <w:r>
        <w:rPr>
          <w:spacing w:val="-11"/>
        </w:rPr>
        <w:t xml:space="preserve"> </w:t>
      </w:r>
      <w:r>
        <w:t>są</w:t>
      </w:r>
      <w:r>
        <w:rPr>
          <w:spacing w:val="-11"/>
        </w:rPr>
        <w:t xml:space="preserve"> </w:t>
      </w:r>
      <w:r>
        <w:t>najdalej</w:t>
      </w:r>
      <w:r>
        <w:rPr>
          <w:spacing w:val="-11"/>
        </w:rPr>
        <w:t xml:space="preserve"> </w:t>
      </w:r>
      <w:r>
        <w:t>wysunięte</w:t>
      </w:r>
      <w:r>
        <w:rPr>
          <w:spacing w:val="-10"/>
        </w:rPr>
        <w:t xml:space="preserve"> </w:t>
      </w:r>
      <w:r>
        <w:t>części</w:t>
      </w:r>
      <w:r>
        <w:rPr>
          <w:spacing w:val="-13"/>
        </w:rPr>
        <w:t xml:space="preserve"> </w:t>
      </w:r>
      <w:r>
        <w:t>obszaru</w:t>
      </w:r>
      <w:r>
        <w:rPr>
          <w:spacing w:val="-10"/>
        </w:rPr>
        <w:t xml:space="preserve"> </w:t>
      </w:r>
      <w:r>
        <w:t>(zachodnia</w:t>
      </w:r>
      <w:r>
        <w:rPr>
          <w:spacing w:val="-9"/>
        </w:rPr>
        <w:t xml:space="preserve"> </w:t>
      </w:r>
      <w:r>
        <w:t>część</w:t>
      </w:r>
      <w:r>
        <w:rPr>
          <w:spacing w:val="-11"/>
        </w:rPr>
        <w:t xml:space="preserve"> </w:t>
      </w:r>
      <w:r>
        <w:t>gminy</w:t>
      </w:r>
      <w:r>
        <w:rPr>
          <w:spacing w:val="-10"/>
        </w:rPr>
        <w:t xml:space="preserve"> </w:t>
      </w:r>
      <w:r>
        <w:t>Libiąż i wschodnia część gminy Alwernia). Największe, według klasyfikacji – silne zagrożenie dotyczy wystąpienia suszy h</w:t>
      </w:r>
      <w:r>
        <w:t>ydrologicznej (będącej następstwem suszy atmosferycznej), podczas której przepływy w rzekach spadają poniżej wieloletnich wartości</w:t>
      </w:r>
      <w:r>
        <w:rPr>
          <w:spacing w:val="-10"/>
        </w:rPr>
        <w:t xml:space="preserve"> </w:t>
      </w:r>
      <w:r>
        <w:t>średnich.</w:t>
      </w:r>
    </w:p>
    <w:p w14:paraId="08FB7263" w14:textId="77777777" w:rsidR="00000000" w:rsidRDefault="006D0D1F">
      <w:pPr>
        <w:pStyle w:val="Tekstpodstawowy"/>
        <w:kinsoku w:val="0"/>
        <w:overflowPunct w:val="0"/>
        <w:spacing w:before="161" w:line="360" w:lineRule="auto"/>
        <w:ind w:left="1016" w:right="830"/>
        <w:jc w:val="both"/>
      </w:pPr>
      <w:r>
        <w:rPr>
          <w:spacing w:val="-4"/>
        </w:rPr>
        <w:t xml:space="preserve">Gminy </w:t>
      </w:r>
      <w:r>
        <w:t xml:space="preserve">MOF </w:t>
      </w:r>
      <w:r>
        <w:rPr>
          <w:spacing w:val="-4"/>
        </w:rPr>
        <w:t xml:space="preserve">Chrzanowa położone </w:t>
      </w:r>
      <w:r>
        <w:t xml:space="preserve">są w </w:t>
      </w:r>
      <w:r>
        <w:rPr>
          <w:spacing w:val="-3"/>
        </w:rPr>
        <w:t xml:space="preserve">zlewni </w:t>
      </w:r>
      <w:r>
        <w:rPr>
          <w:spacing w:val="-5"/>
        </w:rPr>
        <w:t xml:space="preserve">Wisły, </w:t>
      </w:r>
      <w:r>
        <w:rPr>
          <w:spacing w:val="-4"/>
        </w:rPr>
        <w:t xml:space="preserve">gdzie </w:t>
      </w:r>
      <w:r>
        <w:rPr>
          <w:spacing w:val="-3"/>
        </w:rPr>
        <w:t xml:space="preserve">znajdują </w:t>
      </w:r>
      <w:r>
        <w:t xml:space="preserve">się </w:t>
      </w:r>
      <w:r>
        <w:rPr>
          <w:spacing w:val="-3"/>
        </w:rPr>
        <w:t xml:space="preserve">liczne </w:t>
      </w:r>
      <w:r>
        <w:rPr>
          <w:spacing w:val="-4"/>
        </w:rPr>
        <w:t xml:space="preserve">starorzecza </w:t>
      </w:r>
      <w:r>
        <w:t xml:space="preserve">i </w:t>
      </w:r>
      <w:r>
        <w:rPr>
          <w:spacing w:val="-3"/>
        </w:rPr>
        <w:t xml:space="preserve">sztuczne </w:t>
      </w:r>
      <w:r>
        <w:rPr>
          <w:spacing w:val="-4"/>
        </w:rPr>
        <w:t xml:space="preserve">stawy </w:t>
      </w:r>
      <w:r>
        <w:rPr>
          <w:spacing w:val="-3"/>
        </w:rPr>
        <w:t xml:space="preserve">hodowlane </w:t>
      </w:r>
      <w:r>
        <w:rPr>
          <w:spacing w:val="-4"/>
        </w:rPr>
        <w:t>or</w:t>
      </w:r>
      <w:r>
        <w:rPr>
          <w:spacing w:val="-4"/>
        </w:rPr>
        <w:t xml:space="preserve">az </w:t>
      </w:r>
      <w:r>
        <w:rPr>
          <w:spacing w:val="-3"/>
        </w:rPr>
        <w:t xml:space="preserve">zbiorniki </w:t>
      </w:r>
      <w:r>
        <w:rPr>
          <w:spacing w:val="-4"/>
        </w:rPr>
        <w:t xml:space="preserve">pożwirowe, </w:t>
      </w:r>
      <w:r>
        <w:t>zwłaszcza w południowej części MOF (gminy: Alwernia, Babice i Libiąż). Fakt występowania w krajobrazie ww. elementów wskazuje na większą zdolność do minimalizowania skutków suszy hydrologicznej i glebowej, poprzez retencję wody opad</w:t>
      </w:r>
      <w:r>
        <w:t>owej. Starorzecza stanowią naturalne obniżenia terenu, które magazynują wodę, stanowią przy tym cenny środowiskowo element krajobrazu decydujący o różnorodności siedliskowej. Starorzecza leżące w zasięgu wód powodziowych przyczyniają się do spowolnienia sp</w:t>
      </w:r>
      <w:r>
        <w:t>ływu wód, zmniejszenia energii przepływu, przechwytują nadmiary wody, a tym samym obniżają lustro wód wezbraniowych.</w:t>
      </w:r>
    </w:p>
    <w:p w14:paraId="315FF4F1" w14:textId="77777777" w:rsidR="00000000" w:rsidRDefault="006D0D1F">
      <w:pPr>
        <w:pStyle w:val="Tekstpodstawowy"/>
        <w:kinsoku w:val="0"/>
        <w:overflowPunct w:val="0"/>
        <w:spacing w:before="162" w:line="360" w:lineRule="auto"/>
        <w:ind w:left="1016" w:right="832"/>
        <w:jc w:val="both"/>
      </w:pPr>
      <w:r>
        <w:t>Na obowiązujących mapach zagrożenia powodziowego dla części terenu MOF wyznaczone zostały obszary szczególnego zagrożenia powodzią od rzeki</w:t>
      </w:r>
      <w:r>
        <w:t xml:space="preserve"> Wisły i ujściowego odcinka rzeki Chechło. Tereny te obejmują obszary, na których prawdopodobieństwo wystąpienia powodzi jest średnie i wynosi raz na 100 lat (Q1%) oraz prawdopodobieństwo wystąpienia powodzi jest wysokie i wynosi raz na 10 lat (Q10%). Pona</w:t>
      </w:r>
      <w:r>
        <w:t>dto, występują tu obszary szczególnego zagrożenia powodzią obejmujące międzywala rzeki Wisła i potoków: Bachórz Płazanka, Regulka, Rudka i Bachówka. Na terenie MOF Chrzanowa występują</w:t>
      </w:r>
      <w:r>
        <w:rPr>
          <w:spacing w:val="-8"/>
        </w:rPr>
        <w:t xml:space="preserve"> </w:t>
      </w:r>
      <w:r>
        <w:t>również</w:t>
      </w:r>
      <w:r>
        <w:rPr>
          <w:spacing w:val="-10"/>
        </w:rPr>
        <w:t xml:space="preserve"> </w:t>
      </w:r>
      <w:r>
        <w:t>obszary,</w:t>
      </w:r>
      <w:r>
        <w:rPr>
          <w:spacing w:val="-6"/>
        </w:rPr>
        <w:t xml:space="preserve"> </w:t>
      </w:r>
      <w:r>
        <w:t>na</w:t>
      </w:r>
      <w:r>
        <w:rPr>
          <w:spacing w:val="-7"/>
        </w:rPr>
        <w:t xml:space="preserve"> </w:t>
      </w:r>
      <w:r>
        <w:t>których</w:t>
      </w:r>
      <w:r>
        <w:rPr>
          <w:spacing w:val="-7"/>
        </w:rPr>
        <w:t xml:space="preserve"> </w:t>
      </w:r>
      <w:r>
        <w:t>prawdopodobieństwo</w:t>
      </w:r>
      <w:r>
        <w:rPr>
          <w:spacing w:val="-5"/>
        </w:rPr>
        <w:t xml:space="preserve"> </w:t>
      </w:r>
      <w:r>
        <w:t>wystąpienia</w:t>
      </w:r>
      <w:r>
        <w:rPr>
          <w:spacing w:val="-7"/>
        </w:rPr>
        <w:t xml:space="preserve"> </w:t>
      </w:r>
      <w:r>
        <w:t>powodzi</w:t>
      </w:r>
      <w:r>
        <w:rPr>
          <w:spacing w:val="-7"/>
        </w:rPr>
        <w:t xml:space="preserve"> </w:t>
      </w:r>
      <w:r>
        <w:t>jest</w:t>
      </w:r>
      <w:r>
        <w:rPr>
          <w:spacing w:val="-6"/>
        </w:rPr>
        <w:t xml:space="preserve"> </w:t>
      </w:r>
      <w:r>
        <w:t>niskie</w:t>
      </w:r>
      <w:r>
        <w:rPr>
          <w:spacing w:val="-6"/>
        </w:rPr>
        <w:t xml:space="preserve"> </w:t>
      </w:r>
      <w:r>
        <w:t>i</w:t>
      </w:r>
      <w:r>
        <w:rPr>
          <w:spacing w:val="-7"/>
        </w:rPr>
        <w:t xml:space="preserve"> </w:t>
      </w:r>
      <w:r>
        <w:t>wynosi raz na 500 lat (Q0,2%) od Wisły i Chechła oraz obszary narażone na zalanie w przypadku całkowitego zniszczenia wału przeciwpowodziowego od</w:t>
      </w:r>
      <w:r>
        <w:rPr>
          <w:spacing w:val="-4"/>
        </w:rPr>
        <w:t xml:space="preserve"> </w:t>
      </w:r>
      <w:r>
        <w:t>Wisły.</w:t>
      </w:r>
    </w:p>
    <w:p w14:paraId="49448523" w14:textId="77777777" w:rsidR="00000000" w:rsidRDefault="006D0D1F">
      <w:pPr>
        <w:pStyle w:val="Tekstpodstawowy"/>
        <w:kinsoku w:val="0"/>
        <w:overflowPunct w:val="0"/>
        <w:spacing w:before="160" w:line="360" w:lineRule="auto"/>
        <w:ind w:left="1016" w:right="832"/>
        <w:jc w:val="both"/>
      </w:pPr>
      <w:r>
        <w:t>W gminie Alwernia, w czasie gwałtownych opadów, przy dużych spadkach terenu i dodatkowych sztu</w:t>
      </w:r>
      <w:r>
        <w:t xml:space="preserve">cznych spiętrzeniach, lokalnym zagrożeniem mogą być potoki: Regulka i Brodła. Brodła ma swój początek w Alwerni, dalej płynie przez miejscowość Poręba Żegoty, a następnie na granicy Brodeł, Alwerni oraz Okleśnej łączy się z Regulką. Rzeka Brodła ma liczne </w:t>
      </w:r>
      <w:r>
        <w:t>dopływy pomniejszych cieków oraz rowów. Takie warunki hydrologiczne stwarzają  doskonałe  możliwości  spowalniania  odpływu wód  w ramach zbiornika retencyjnego. Z tego względu na terenie gminy, na rzece Brodła wybudowany został Zbiornik</w:t>
      </w:r>
      <w:r>
        <w:rPr>
          <w:spacing w:val="-6"/>
        </w:rPr>
        <w:t xml:space="preserve"> </w:t>
      </w:r>
      <w:r>
        <w:t>Skowronek.</w:t>
      </w:r>
    </w:p>
    <w:p w14:paraId="64B46368" w14:textId="6E0826AB" w:rsidR="00000000" w:rsidRDefault="006D0D1F">
      <w:pPr>
        <w:pStyle w:val="Tekstpodstawowy"/>
        <w:kinsoku w:val="0"/>
        <w:overflowPunct w:val="0"/>
        <w:spacing w:before="159" w:line="360" w:lineRule="auto"/>
        <w:ind w:left="3262" w:right="832"/>
        <w:jc w:val="right"/>
      </w:pPr>
      <w:r>
        <w:rPr>
          <w:noProof/>
        </w:rPr>
        <mc:AlternateContent>
          <mc:Choice Requires="wps">
            <w:drawing>
              <wp:anchor distT="0" distB="0" distL="114300" distR="114300" simplePos="0" relativeHeight="251685376" behindDoc="0" locked="0" layoutInCell="0" allowOverlap="1" wp14:anchorId="7D9F45B2" wp14:editId="5B9E96B3">
                <wp:simplePos x="0" y="0"/>
                <wp:positionH relativeFrom="page">
                  <wp:posOffset>942340</wp:posOffset>
                </wp:positionH>
                <wp:positionV relativeFrom="paragraph">
                  <wp:posOffset>125730</wp:posOffset>
                </wp:positionV>
                <wp:extent cx="1838325" cy="381635"/>
                <wp:effectExtent l="0" t="0" r="0" b="0"/>
                <wp:wrapNone/>
                <wp:docPr id="1423"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8325"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70CA47" w14:textId="77777777" w:rsidR="00000000" w:rsidRDefault="006D0D1F">
                            <w:pPr>
                              <w:pStyle w:val="Tekstpodstawowy"/>
                              <w:kinsoku w:val="0"/>
                              <w:overflowPunct w:val="0"/>
                              <w:spacing w:before="119"/>
                              <w:ind w:left="150"/>
                              <w:rPr>
                                <w:rFonts w:ascii="Calibri Light" w:hAnsi="Calibri Light" w:cs="Calibri Light"/>
                                <w:color w:val="276D8A"/>
                              </w:rPr>
                            </w:pPr>
                            <w:r>
                              <w:rPr>
                                <w:rFonts w:ascii="Calibri Light" w:hAnsi="Calibri Light" w:cs="Calibri Light"/>
                                <w:color w:val="276D8A"/>
                              </w:rPr>
                              <w:t>Zagroż</w:t>
                            </w:r>
                            <w:r>
                              <w:rPr>
                                <w:rFonts w:ascii="Calibri Light" w:hAnsi="Calibri Light" w:cs="Calibri Light"/>
                                <w:color w:val="276D8A"/>
                              </w:rPr>
                              <w:t>enia i szkody górnicze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F45B2" id="Text Box 428" o:spid="_x0000_s1099" type="#_x0000_t202" style="position:absolute;left:0;text-align:left;margin-left:74.2pt;margin-top:9.9pt;width:144.75pt;height:30.05pt;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" o:allowincell="f" fillcolor="#deeff1" stroked="f">
                <v:textbox inset="0,0,0,0">
                  <w:txbxContent>
                    <w:p w14:paraId="0470CA47" w14:textId="77777777" w:rsidR="00000000" w:rsidRDefault="006D0D1F">
                      <w:pPr>
                        <w:pStyle w:val="Tekstpodstawowy"/>
                        <w:kinsoku w:val="0"/>
                        <w:overflowPunct w:val="0"/>
                        <w:spacing w:before="119"/>
                        <w:ind w:left="150"/>
                        <w:rPr>
                          <w:rFonts w:ascii="Calibri Light" w:hAnsi="Calibri Light" w:cs="Calibri Light"/>
                          <w:color w:val="276D8A"/>
                        </w:rPr>
                      </w:pPr>
                      <w:r>
                        <w:rPr>
                          <w:rFonts w:ascii="Calibri Light" w:hAnsi="Calibri Light" w:cs="Calibri Light"/>
                          <w:color w:val="276D8A"/>
                        </w:rPr>
                        <w:t>Zagroż</w:t>
                      </w:r>
                      <w:r>
                        <w:rPr>
                          <w:rFonts w:ascii="Calibri Light" w:hAnsi="Calibri Light" w:cs="Calibri Light"/>
                          <w:color w:val="276D8A"/>
                        </w:rPr>
                        <w:t>enia i szkody górnicze</w:t>
                      </w:r>
                    </w:p>
                  </w:txbxContent>
                </v:textbox>
                <w10:wrap anchorx="page"/>
              </v:shape>
            </w:pict>
          </mc:Fallback>
        </mc:AlternateContent>
      </w:r>
      <w:r>
        <w:t>W przypadku gminy Chrzanów, z uwagi na</w:t>
      </w:r>
      <w:r>
        <w:rPr>
          <w:spacing w:val="39"/>
        </w:rPr>
        <w:t xml:space="preserve"> </w:t>
      </w:r>
      <w:r>
        <w:t>możliwość</w:t>
      </w:r>
      <w:r>
        <w:rPr>
          <w:spacing w:val="4"/>
        </w:rPr>
        <w:t xml:space="preserve"> </w:t>
      </w:r>
      <w:r>
        <w:t>wystąpienia zagrożenia  powodziowego  ze  strony  potoku  Chechło,</w:t>
      </w:r>
      <w:r>
        <w:rPr>
          <w:spacing w:val="-6"/>
        </w:rPr>
        <w:t xml:space="preserve"> </w:t>
      </w:r>
      <w:r>
        <w:t>będącego</w:t>
      </w:r>
    </w:p>
    <w:p w14:paraId="775688DC" w14:textId="77777777" w:rsidR="00000000" w:rsidRDefault="006D0D1F">
      <w:pPr>
        <w:pStyle w:val="Tekstpodstawowy"/>
        <w:kinsoku w:val="0"/>
        <w:overflowPunct w:val="0"/>
        <w:ind w:left="886" w:right="833"/>
        <w:jc w:val="right"/>
      </w:pPr>
      <w:r>
        <w:t>największym</w:t>
      </w:r>
      <w:r>
        <w:rPr>
          <w:spacing w:val="-7"/>
        </w:rPr>
        <w:t xml:space="preserve"> </w:t>
      </w:r>
      <w:r>
        <w:t>ciekiem</w:t>
      </w:r>
      <w:r>
        <w:rPr>
          <w:spacing w:val="-7"/>
        </w:rPr>
        <w:t xml:space="preserve"> </w:t>
      </w:r>
      <w:r>
        <w:t>na</w:t>
      </w:r>
      <w:r>
        <w:rPr>
          <w:spacing w:val="-7"/>
        </w:rPr>
        <w:t xml:space="preserve"> </w:t>
      </w:r>
      <w:r>
        <w:t>terenie</w:t>
      </w:r>
      <w:r>
        <w:rPr>
          <w:spacing w:val="-5"/>
        </w:rPr>
        <w:t xml:space="preserve"> </w:t>
      </w:r>
      <w:r>
        <w:t>gminy,</w:t>
      </w:r>
      <w:r>
        <w:rPr>
          <w:spacing w:val="-8"/>
        </w:rPr>
        <w:t xml:space="preserve"> </w:t>
      </w:r>
      <w:r>
        <w:t>funkcję</w:t>
      </w:r>
      <w:r>
        <w:rPr>
          <w:spacing w:val="-4"/>
        </w:rPr>
        <w:t xml:space="preserve"> </w:t>
      </w:r>
      <w:r>
        <w:t>przeciwpowodziową</w:t>
      </w:r>
      <w:r>
        <w:rPr>
          <w:spacing w:val="-7"/>
        </w:rPr>
        <w:t xml:space="preserve"> </w:t>
      </w:r>
      <w:r>
        <w:t>pełni</w:t>
      </w:r>
      <w:r>
        <w:rPr>
          <w:spacing w:val="-8"/>
        </w:rPr>
        <w:t xml:space="preserve"> </w:t>
      </w:r>
      <w:r>
        <w:t>natomiast</w:t>
      </w:r>
      <w:r>
        <w:rPr>
          <w:spacing w:val="-4"/>
        </w:rPr>
        <w:t xml:space="preserve"> </w:t>
      </w:r>
      <w:r>
        <w:t>zbiornik</w:t>
      </w:r>
      <w:r>
        <w:rPr>
          <w:spacing w:val="-5"/>
        </w:rPr>
        <w:t xml:space="preserve"> </w:t>
      </w:r>
      <w:r>
        <w:t>Chechło,</w:t>
      </w:r>
    </w:p>
    <w:p w14:paraId="4DCD5855" w14:textId="77777777" w:rsidR="00000000" w:rsidRDefault="006D0D1F">
      <w:pPr>
        <w:pStyle w:val="Tekstpodstawowy"/>
        <w:kinsoku w:val="0"/>
        <w:overflowPunct w:val="0"/>
        <w:ind w:left="886" w:right="833"/>
        <w:jc w:val="right"/>
        <w:sectPr w:rsidR="00000000">
          <w:pgSz w:w="11910" w:h="16840"/>
          <w:pgMar w:top="1120" w:right="580" w:bottom="1200" w:left="400" w:header="748" w:footer="1003" w:gutter="0"/>
          <w:cols w:space="708"/>
          <w:noEndnote/>
        </w:sectPr>
      </w:pPr>
    </w:p>
    <w:p w14:paraId="59C28AD2" w14:textId="77777777" w:rsidR="00000000" w:rsidRDefault="006D0D1F">
      <w:pPr>
        <w:pStyle w:val="Tekstpodstawowy"/>
        <w:kinsoku w:val="0"/>
        <w:overflowPunct w:val="0"/>
        <w:spacing w:before="3"/>
        <w:rPr>
          <w:sz w:val="21"/>
          <w:szCs w:val="21"/>
        </w:rPr>
      </w:pPr>
    </w:p>
    <w:p w14:paraId="1754813E" w14:textId="77777777" w:rsidR="00000000" w:rsidRDefault="006D0D1F">
      <w:pPr>
        <w:pStyle w:val="Tekstpodstawowy"/>
        <w:kinsoku w:val="0"/>
        <w:overflowPunct w:val="0"/>
        <w:spacing w:before="56" w:line="360" w:lineRule="auto"/>
        <w:ind w:left="1016" w:right="831"/>
        <w:jc w:val="both"/>
      </w:pPr>
      <w:r>
        <w:t>zatrzymujący wodę z górnego odcinka potoku. Zbiornik położony jest w centralnej części powiatu chrzanowskiego, na granicy gmin: Chrzanów i Trzebinia.</w:t>
      </w:r>
    </w:p>
    <w:p w14:paraId="1FEEF108" w14:textId="77777777" w:rsidR="00000000" w:rsidRDefault="006D0D1F">
      <w:pPr>
        <w:pStyle w:val="Tekstpodstawowy"/>
        <w:kinsoku w:val="0"/>
        <w:overflowPunct w:val="0"/>
        <w:spacing w:before="162" w:line="360" w:lineRule="auto"/>
        <w:ind w:left="1016" w:right="832"/>
        <w:jc w:val="both"/>
      </w:pPr>
      <w:r>
        <w:t>MOF Chrzanowa wchodzi w skład podregionu oświęcimskiego (NUTS-3), a trzy z gmin b</w:t>
      </w:r>
      <w:r>
        <w:t>udujące MOF mają status gminy górniczej</w:t>
      </w:r>
      <w:r>
        <w:rPr>
          <w:vertAlign w:val="superscript"/>
        </w:rPr>
        <w:t>56</w:t>
      </w:r>
      <w:r>
        <w:t xml:space="preserve"> – gm. Babice, Libiąż i Trzebinia. Gospodarka tego obszaru wiąże się przede</w:t>
      </w:r>
      <w:r>
        <w:rPr>
          <w:spacing w:val="-4"/>
        </w:rPr>
        <w:t xml:space="preserve"> </w:t>
      </w:r>
      <w:r>
        <w:t>wszystkim</w:t>
      </w:r>
      <w:r>
        <w:rPr>
          <w:spacing w:val="-6"/>
        </w:rPr>
        <w:t xml:space="preserve"> </w:t>
      </w:r>
      <w:r>
        <w:t>z</w:t>
      </w:r>
      <w:r>
        <w:rPr>
          <w:spacing w:val="-5"/>
        </w:rPr>
        <w:t xml:space="preserve"> </w:t>
      </w:r>
      <w:r>
        <w:t>przemysłem</w:t>
      </w:r>
      <w:r>
        <w:rPr>
          <w:spacing w:val="-2"/>
        </w:rPr>
        <w:t xml:space="preserve"> </w:t>
      </w:r>
      <w:r>
        <w:t>górniczym,</w:t>
      </w:r>
      <w:r>
        <w:rPr>
          <w:spacing w:val="-7"/>
        </w:rPr>
        <w:t xml:space="preserve"> </w:t>
      </w:r>
      <w:r>
        <w:t>którego</w:t>
      </w:r>
      <w:r>
        <w:rPr>
          <w:spacing w:val="-5"/>
        </w:rPr>
        <w:t xml:space="preserve"> </w:t>
      </w:r>
      <w:r>
        <w:t>koncentracja</w:t>
      </w:r>
      <w:r>
        <w:rPr>
          <w:spacing w:val="-6"/>
        </w:rPr>
        <w:t xml:space="preserve"> </w:t>
      </w:r>
      <w:r>
        <w:t>widoczna</w:t>
      </w:r>
      <w:r>
        <w:rPr>
          <w:spacing w:val="-4"/>
        </w:rPr>
        <w:t xml:space="preserve"> </w:t>
      </w:r>
      <w:r>
        <w:t>jest</w:t>
      </w:r>
      <w:r>
        <w:rPr>
          <w:spacing w:val="-6"/>
        </w:rPr>
        <w:t xml:space="preserve"> </w:t>
      </w:r>
      <w:r>
        <w:t>w</w:t>
      </w:r>
      <w:r>
        <w:rPr>
          <w:spacing w:val="-7"/>
        </w:rPr>
        <w:t xml:space="preserve"> </w:t>
      </w:r>
      <w:r>
        <w:t>gminach</w:t>
      </w:r>
      <w:r>
        <w:rPr>
          <w:spacing w:val="-5"/>
        </w:rPr>
        <w:t xml:space="preserve"> </w:t>
      </w:r>
      <w:r>
        <w:t>górniczych (w szczególności Libiąż i Trzebinia) oraz w Chrza</w:t>
      </w:r>
      <w:r>
        <w:t>nowie. Libiąż i Chrzanów znajdują się w zasięgu oddziaływań eksploatacji ZG Janina i związanych z tym problemów ekologicznych, w szczególności wstrząsów górotworu</w:t>
      </w:r>
      <w:r>
        <w:rPr>
          <w:vertAlign w:val="superscript"/>
        </w:rPr>
        <w:t>57</w:t>
      </w:r>
      <w:r>
        <w:t>. Dodatkowo, Chrzanów stanowi miejsce eksploatacji odkrywkowej, a w gminach Libiąż i Trzebin</w:t>
      </w:r>
      <w:r>
        <w:t>ia znajdują się zwałowiska i</w:t>
      </w:r>
      <w:r>
        <w:rPr>
          <w:spacing w:val="-9"/>
        </w:rPr>
        <w:t xml:space="preserve"> </w:t>
      </w:r>
      <w:r>
        <w:t>hałdy.</w:t>
      </w:r>
    </w:p>
    <w:p w14:paraId="2CA17AA7" w14:textId="77777777" w:rsidR="00000000" w:rsidRDefault="006D0D1F">
      <w:pPr>
        <w:pStyle w:val="Tekstpodstawowy"/>
        <w:kinsoku w:val="0"/>
        <w:overflowPunct w:val="0"/>
        <w:spacing w:before="159" w:line="360" w:lineRule="auto"/>
        <w:ind w:left="1016" w:right="832"/>
        <w:jc w:val="both"/>
      </w:pPr>
      <w:r>
        <w:t>Powiatowe Centrum Zarządzania Kryzysowego w Chrzanowie w ramach współpracy z Głównym Instytutem Górnictwa w Katowicach pozyskuje i publikuje informacje o wstrząsach górniczych. W ostatnich latach na terenie MOF miała mie</w:t>
      </w:r>
      <w:r>
        <w:t>jsce seria wstrząsów pochodzących z obszarów górniczych ZG</w:t>
      </w:r>
      <w:r>
        <w:rPr>
          <w:spacing w:val="-13"/>
        </w:rPr>
        <w:t xml:space="preserve"> </w:t>
      </w:r>
      <w:r>
        <w:t>Janina</w:t>
      </w:r>
      <w:r>
        <w:rPr>
          <w:spacing w:val="-13"/>
        </w:rPr>
        <w:t xml:space="preserve"> </w:t>
      </w:r>
      <w:r>
        <w:t>w</w:t>
      </w:r>
      <w:r>
        <w:rPr>
          <w:spacing w:val="-12"/>
        </w:rPr>
        <w:t xml:space="preserve"> </w:t>
      </w:r>
      <w:r>
        <w:t>Libiążu</w:t>
      </w:r>
      <w:r>
        <w:rPr>
          <w:spacing w:val="-14"/>
        </w:rPr>
        <w:t xml:space="preserve"> </w:t>
      </w:r>
      <w:r>
        <w:t>i</w:t>
      </w:r>
      <w:r>
        <w:rPr>
          <w:spacing w:val="-13"/>
        </w:rPr>
        <w:t xml:space="preserve"> </w:t>
      </w:r>
      <w:r>
        <w:t>ZG</w:t>
      </w:r>
      <w:r>
        <w:rPr>
          <w:spacing w:val="-16"/>
        </w:rPr>
        <w:t xml:space="preserve"> </w:t>
      </w:r>
      <w:r>
        <w:t>Sobieski</w:t>
      </w:r>
      <w:r>
        <w:rPr>
          <w:spacing w:val="-12"/>
        </w:rPr>
        <w:t xml:space="preserve"> </w:t>
      </w:r>
      <w:r>
        <w:t>w</w:t>
      </w:r>
      <w:r>
        <w:rPr>
          <w:spacing w:val="-15"/>
        </w:rPr>
        <w:t xml:space="preserve"> </w:t>
      </w:r>
      <w:r>
        <w:t>Jaworznie.</w:t>
      </w:r>
      <w:r>
        <w:rPr>
          <w:spacing w:val="-14"/>
        </w:rPr>
        <w:t xml:space="preserve"> </w:t>
      </w:r>
      <w:r>
        <w:t>Wstrząsy</w:t>
      </w:r>
      <w:r>
        <w:rPr>
          <w:spacing w:val="-14"/>
        </w:rPr>
        <w:t xml:space="preserve"> </w:t>
      </w:r>
      <w:r>
        <w:t>odczuwalne</w:t>
      </w:r>
      <w:r>
        <w:rPr>
          <w:spacing w:val="-12"/>
        </w:rPr>
        <w:t xml:space="preserve"> </w:t>
      </w:r>
      <w:r>
        <w:t>były</w:t>
      </w:r>
      <w:r>
        <w:rPr>
          <w:spacing w:val="-12"/>
        </w:rPr>
        <w:t xml:space="preserve"> </w:t>
      </w:r>
      <w:r>
        <w:t>w</w:t>
      </w:r>
      <w:r>
        <w:rPr>
          <w:spacing w:val="-14"/>
        </w:rPr>
        <w:t xml:space="preserve"> </w:t>
      </w:r>
      <w:r>
        <w:t>całej</w:t>
      </w:r>
      <w:r>
        <w:rPr>
          <w:spacing w:val="-13"/>
        </w:rPr>
        <w:t xml:space="preserve"> </w:t>
      </w:r>
      <w:r>
        <w:t>okolicy:</w:t>
      </w:r>
      <w:r>
        <w:rPr>
          <w:spacing w:val="-12"/>
        </w:rPr>
        <w:t xml:space="preserve"> </w:t>
      </w:r>
      <w:r>
        <w:t>w</w:t>
      </w:r>
      <w:r>
        <w:rPr>
          <w:spacing w:val="-15"/>
        </w:rPr>
        <w:t xml:space="preserve"> </w:t>
      </w:r>
      <w:r>
        <w:t>Chrzanowie, Trzebini,</w:t>
      </w:r>
      <w:r>
        <w:rPr>
          <w:spacing w:val="-12"/>
        </w:rPr>
        <w:t xml:space="preserve"> </w:t>
      </w:r>
      <w:r>
        <w:t>Libiążu,</w:t>
      </w:r>
      <w:r>
        <w:rPr>
          <w:spacing w:val="-13"/>
        </w:rPr>
        <w:t xml:space="preserve"> </w:t>
      </w:r>
      <w:r>
        <w:t>Płazie,</w:t>
      </w:r>
      <w:r>
        <w:rPr>
          <w:spacing w:val="-11"/>
        </w:rPr>
        <w:t xml:space="preserve"> </w:t>
      </w:r>
      <w:r>
        <w:t>Zagórzu,</w:t>
      </w:r>
      <w:r>
        <w:rPr>
          <w:spacing w:val="-10"/>
        </w:rPr>
        <w:t xml:space="preserve"> </w:t>
      </w:r>
      <w:r>
        <w:t>Luszowicach,</w:t>
      </w:r>
      <w:r>
        <w:rPr>
          <w:spacing w:val="-13"/>
        </w:rPr>
        <w:t xml:space="preserve"> </w:t>
      </w:r>
      <w:r>
        <w:t>Pogorzycach</w:t>
      </w:r>
      <w:r>
        <w:rPr>
          <w:spacing w:val="-12"/>
        </w:rPr>
        <w:t xml:space="preserve"> </w:t>
      </w:r>
      <w:r>
        <w:t>i</w:t>
      </w:r>
      <w:r>
        <w:rPr>
          <w:spacing w:val="-11"/>
        </w:rPr>
        <w:t xml:space="preserve"> </w:t>
      </w:r>
      <w:r>
        <w:t>Żarkach.</w:t>
      </w:r>
      <w:r>
        <w:rPr>
          <w:spacing w:val="-14"/>
        </w:rPr>
        <w:t xml:space="preserve"> </w:t>
      </w:r>
      <w:r>
        <w:t>Tylko</w:t>
      </w:r>
      <w:r>
        <w:rPr>
          <w:spacing w:val="-12"/>
        </w:rPr>
        <w:t xml:space="preserve"> </w:t>
      </w:r>
      <w:r>
        <w:t>w</w:t>
      </w:r>
      <w:r>
        <w:rPr>
          <w:spacing w:val="-12"/>
        </w:rPr>
        <w:t xml:space="preserve"> </w:t>
      </w:r>
      <w:r>
        <w:t>2023</w:t>
      </w:r>
      <w:r>
        <w:rPr>
          <w:spacing w:val="-10"/>
        </w:rPr>
        <w:t xml:space="preserve"> </w:t>
      </w:r>
      <w:r>
        <w:t>r.</w:t>
      </w:r>
      <w:r>
        <w:rPr>
          <w:spacing w:val="-14"/>
        </w:rPr>
        <w:t xml:space="preserve"> </w:t>
      </w:r>
      <w:r>
        <w:t>odnotowano</w:t>
      </w:r>
      <w:r>
        <w:rPr>
          <w:spacing w:val="-14"/>
        </w:rPr>
        <w:t xml:space="preserve"> </w:t>
      </w:r>
      <w:r>
        <w:rPr>
          <w:spacing w:val="-2"/>
        </w:rPr>
        <w:t xml:space="preserve">831 </w:t>
      </w:r>
      <w:r>
        <w:t>wstrząsów</w:t>
      </w:r>
      <w:r>
        <w:rPr>
          <w:spacing w:val="-3"/>
        </w:rPr>
        <w:t xml:space="preserve"> </w:t>
      </w:r>
      <w:r>
        <w:t>pochodzących</w:t>
      </w:r>
      <w:r>
        <w:rPr>
          <w:spacing w:val="-4"/>
        </w:rPr>
        <w:t xml:space="preserve"> </w:t>
      </w:r>
      <w:r>
        <w:t>z</w:t>
      </w:r>
      <w:r>
        <w:rPr>
          <w:spacing w:val="-5"/>
        </w:rPr>
        <w:t xml:space="preserve"> </w:t>
      </w:r>
      <w:r>
        <w:t>obszaru</w:t>
      </w:r>
      <w:r>
        <w:rPr>
          <w:spacing w:val="-4"/>
        </w:rPr>
        <w:t xml:space="preserve"> </w:t>
      </w:r>
      <w:r>
        <w:t>górniczego</w:t>
      </w:r>
      <w:r>
        <w:rPr>
          <w:spacing w:val="-1"/>
        </w:rPr>
        <w:t xml:space="preserve"> </w:t>
      </w:r>
      <w:r>
        <w:t>ZG</w:t>
      </w:r>
      <w:r>
        <w:rPr>
          <w:spacing w:val="-6"/>
        </w:rPr>
        <w:t xml:space="preserve"> </w:t>
      </w:r>
      <w:r>
        <w:t>Janina</w:t>
      </w:r>
      <w:r>
        <w:rPr>
          <w:spacing w:val="-2"/>
        </w:rPr>
        <w:t xml:space="preserve"> </w:t>
      </w:r>
      <w:r>
        <w:t>w</w:t>
      </w:r>
      <w:r>
        <w:rPr>
          <w:spacing w:val="-3"/>
        </w:rPr>
        <w:t xml:space="preserve"> </w:t>
      </w:r>
      <w:r>
        <w:t>Libiążu</w:t>
      </w:r>
      <w:r>
        <w:rPr>
          <w:spacing w:val="-5"/>
        </w:rPr>
        <w:t xml:space="preserve"> </w:t>
      </w:r>
      <w:r>
        <w:t>oraz</w:t>
      </w:r>
      <w:r>
        <w:rPr>
          <w:spacing w:val="-5"/>
        </w:rPr>
        <w:t xml:space="preserve"> </w:t>
      </w:r>
      <w:r>
        <w:t>91</w:t>
      </w:r>
      <w:r>
        <w:rPr>
          <w:spacing w:val="-4"/>
        </w:rPr>
        <w:t xml:space="preserve"> </w:t>
      </w:r>
      <w:r>
        <w:t>wstrząsów</w:t>
      </w:r>
      <w:r>
        <w:rPr>
          <w:spacing w:val="-3"/>
        </w:rPr>
        <w:t xml:space="preserve"> </w:t>
      </w:r>
      <w:r>
        <w:t>pochodzących</w:t>
      </w:r>
      <w:r>
        <w:rPr>
          <w:spacing w:val="-5"/>
        </w:rPr>
        <w:t xml:space="preserve"> </w:t>
      </w:r>
      <w:r>
        <w:t>z obszaru górniczego ZG Sobieski w</w:t>
      </w:r>
      <w:r>
        <w:rPr>
          <w:spacing w:val="-5"/>
        </w:rPr>
        <w:t xml:space="preserve"> </w:t>
      </w:r>
      <w:r>
        <w:t>Jaworznie</w:t>
      </w:r>
      <w:r>
        <w:rPr>
          <w:vertAlign w:val="superscript"/>
        </w:rPr>
        <w:t>58</w:t>
      </w:r>
      <w:r>
        <w:t>.</w:t>
      </w:r>
    </w:p>
    <w:p w14:paraId="49EB1BBA" w14:textId="77777777" w:rsidR="00000000" w:rsidRDefault="006D0D1F">
      <w:pPr>
        <w:pStyle w:val="Tekstpodstawowy"/>
        <w:kinsoku w:val="0"/>
        <w:overflowPunct w:val="0"/>
        <w:spacing w:before="161" w:line="360" w:lineRule="auto"/>
        <w:ind w:left="1016" w:right="831"/>
        <w:jc w:val="both"/>
      </w:pPr>
      <w:r>
        <w:t>Szkody w zabudowie i zmiany środowiska w Trzebini (takie jak m.in. zanik wody w studniach, pylenie</w:t>
      </w:r>
      <w:r>
        <w:t xml:space="preserve"> hałd</w:t>
      </w:r>
      <w:r>
        <w:rPr>
          <w:spacing w:val="-11"/>
        </w:rPr>
        <w:t xml:space="preserve"> </w:t>
      </w:r>
      <w:r>
        <w:t>odpadów</w:t>
      </w:r>
      <w:r>
        <w:rPr>
          <w:spacing w:val="-9"/>
        </w:rPr>
        <w:t xml:space="preserve"> </w:t>
      </w:r>
      <w:r>
        <w:t>górniczych,</w:t>
      </w:r>
      <w:r>
        <w:rPr>
          <w:spacing w:val="-16"/>
        </w:rPr>
        <w:t xml:space="preserve"> </w:t>
      </w:r>
      <w:r>
        <w:t>pękanie</w:t>
      </w:r>
      <w:r>
        <w:rPr>
          <w:spacing w:val="-9"/>
        </w:rPr>
        <w:t xml:space="preserve"> </w:t>
      </w:r>
      <w:r>
        <w:t>dróg)</w:t>
      </w:r>
      <w:r>
        <w:rPr>
          <w:spacing w:val="-13"/>
        </w:rPr>
        <w:t xml:space="preserve"> </w:t>
      </w:r>
      <w:r>
        <w:t>występowały</w:t>
      </w:r>
      <w:r>
        <w:rPr>
          <w:spacing w:val="-11"/>
        </w:rPr>
        <w:t xml:space="preserve"> </w:t>
      </w:r>
      <w:r>
        <w:t>już</w:t>
      </w:r>
      <w:r>
        <w:rPr>
          <w:spacing w:val="-11"/>
        </w:rPr>
        <w:t xml:space="preserve"> </w:t>
      </w:r>
      <w:r>
        <w:t>w</w:t>
      </w:r>
      <w:r>
        <w:rPr>
          <w:spacing w:val="-11"/>
        </w:rPr>
        <w:t xml:space="preserve"> </w:t>
      </w:r>
      <w:r>
        <w:t>XIX</w:t>
      </w:r>
      <w:r>
        <w:rPr>
          <w:spacing w:val="-12"/>
        </w:rPr>
        <w:t xml:space="preserve"> </w:t>
      </w:r>
      <w:r>
        <w:t>wieku,</w:t>
      </w:r>
      <w:r>
        <w:rPr>
          <w:spacing w:val="-12"/>
        </w:rPr>
        <w:t xml:space="preserve"> </w:t>
      </w:r>
      <w:r>
        <w:t>jednak</w:t>
      </w:r>
      <w:r>
        <w:rPr>
          <w:spacing w:val="-13"/>
        </w:rPr>
        <w:t xml:space="preserve"> </w:t>
      </w:r>
      <w:r>
        <w:t>z</w:t>
      </w:r>
      <w:r>
        <w:rPr>
          <w:spacing w:val="-10"/>
        </w:rPr>
        <w:t xml:space="preserve"> </w:t>
      </w:r>
      <w:r>
        <w:t>biegiem</w:t>
      </w:r>
      <w:r>
        <w:rPr>
          <w:spacing w:val="-11"/>
        </w:rPr>
        <w:t xml:space="preserve"> </w:t>
      </w:r>
      <w:r>
        <w:t>czasu</w:t>
      </w:r>
      <w:r>
        <w:rPr>
          <w:spacing w:val="-10"/>
        </w:rPr>
        <w:t xml:space="preserve"> </w:t>
      </w:r>
      <w:r>
        <w:t>zjawiska te się nasilają. Do najbardziej uciążliwych czynników mających na to wpływ należą zmiany stosunkó</w:t>
      </w:r>
      <w:r>
        <w:t>w wodnych, niecki osiadania, wtórne uskoki, leje i zapadliska. Obszarem najbardziej narażonym na tego typu zjawiska jest rejon dawnego płytkiego kopalnictwa węgla kamiennego o powierzchni ok. 40 ha, zlokalizowany w zachodniej części gminy Trzebinia, na osi</w:t>
      </w:r>
      <w:r>
        <w:t>edlu Siersza i osiedlu Gaj, gdzie w ciągu ostatnich</w:t>
      </w:r>
      <w:r>
        <w:rPr>
          <w:spacing w:val="-14"/>
        </w:rPr>
        <w:t xml:space="preserve"> </w:t>
      </w:r>
      <w:r>
        <w:t>kilkudziesięciu</w:t>
      </w:r>
      <w:r>
        <w:rPr>
          <w:spacing w:val="-13"/>
        </w:rPr>
        <w:t xml:space="preserve"> </w:t>
      </w:r>
      <w:r>
        <w:t>lat</w:t>
      </w:r>
      <w:r>
        <w:rPr>
          <w:spacing w:val="-15"/>
        </w:rPr>
        <w:t xml:space="preserve"> </w:t>
      </w:r>
      <w:r>
        <w:t>ziemia</w:t>
      </w:r>
      <w:r>
        <w:rPr>
          <w:spacing w:val="-13"/>
        </w:rPr>
        <w:t xml:space="preserve"> </w:t>
      </w:r>
      <w:r>
        <w:t>zapadła</w:t>
      </w:r>
      <w:r>
        <w:rPr>
          <w:spacing w:val="-12"/>
        </w:rPr>
        <w:t xml:space="preserve"> </w:t>
      </w:r>
      <w:r>
        <w:t>się</w:t>
      </w:r>
      <w:r>
        <w:rPr>
          <w:spacing w:val="-15"/>
        </w:rPr>
        <w:t xml:space="preserve"> </w:t>
      </w:r>
      <w:r>
        <w:t>wielokrotnie.</w:t>
      </w:r>
      <w:r>
        <w:rPr>
          <w:spacing w:val="-13"/>
        </w:rPr>
        <w:t xml:space="preserve"> </w:t>
      </w:r>
      <w:r>
        <w:t>W</w:t>
      </w:r>
      <w:r>
        <w:rPr>
          <w:spacing w:val="-12"/>
        </w:rPr>
        <w:t xml:space="preserve"> </w:t>
      </w:r>
      <w:r>
        <w:t>2023</w:t>
      </w:r>
      <w:r>
        <w:rPr>
          <w:spacing w:val="-13"/>
        </w:rPr>
        <w:t xml:space="preserve"> </w:t>
      </w:r>
      <w:r>
        <w:t>r.</w:t>
      </w:r>
      <w:r>
        <w:rPr>
          <w:spacing w:val="-13"/>
        </w:rPr>
        <w:t xml:space="preserve"> </w:t>
      </w:r>
      <w:r>
        <w:t>Państwowy</w:t>
      </w:r>
      <w:r>
        <w:rPr>
          <w:spacing w:val="-12"/>
        </w:rPr>
        <w:t xml:space="preserve"> </w:t>
      </w:r>
      <w:r>
        <w:t>Instytut</w:t>
      </w:r>
      <w:r>
        <w:rPr>
          <w:spacing w:val="-13"/>
        </w:rPr>
        <w:t xml:space="preserve"> </w:t>
      </w:r>
      <w:r>
        <w:t>Geologiczny</w:t>
      </w:r>
    </w:p>
    <w:p w14:paraId="5B939E36" w14:textId="77777777" w:rsidR="00000000" w:rsidRDefault="006D0D1F">
      <w:pPr>
        <w:pStyle w:val="Akapitzlist"/>
        <w:numPr>
          <w:ilvl w:val="0"/>
          <w:numId w:val="87"/>
        </w:numPr>
        <w:tabs>
          <w:tab w:val="left" w:pos="1199"/>
        </w:tabs>
        <w:kinsoku w:val="0"/>
        <w:overflowPunct w:val="0"/>
        <w:spacing w:before="1" w:line="360" w:lineRule="auto"/>
        <w:ind w:right="831" w:firstLine="0"/>
        <w:rPr>
          <w:sz w:val="22"/>
          <w:szCs w:val="22"/>
        </w:rPr>
      </w:pPr>
      <w:r>
        <w:rPr>
          <w:sz w:val="22"/>
          <w:szCs w:val="22"/>
        </w:rPr>
        <w:t>Państwowy Instytut Badawczy opublikował Raport z prac analitycznych o deformacjach terenu w Trzebini, z któreg</w:t>
      </w:r>
      <w:r>
        <w:rPr>
          <w:sz w:val="22"/>
          <w:szCs w:val="22"/>
        </w:rPr>
        <w:t>o wynika, iż dotychczas zidentyfikowano 527 zapadlisk, z czego 61 określono jako istotne – są to zapadliska, które znajdują się w odległości 20 m od głównych dróg, obszarów zabudowanych, cmentarza, ogródków działkowych oraz nasypu kolejowego. Z raportu wyn</w:t>
      </w:r>
      <w:r>
        <w:rPr>
          <w:sz w:val="22"/>
          <w:szCs w:val="22"/>
        </w:rPr>
        <w:t>ika,</w:t>
      </w:r>
      <w:r>
        <w:rPr>
          <w:spacing w:val="12"/>
          <w:sz w:val="22"/>
          <w:szCs w:val="22"/>
        </w:rPr>
        <w:t xml:space="preserve"> </w:t>
      </w:r>
      <w:r>
        <w:rPr>
          <w:sz w:val="22"/>
          <w:szCs w:val="22"/>
        </w:rPr>
        <w:t>iż</w:t>
      </w:r>
    </w:p>
    <w:p w14:paraId="4929702F" w14:textId="77777777" w:rsidR="00000000" w:rsidRDefault="006D0D1F">
      <w:pPr>
        <w:pStyle w:val="Tekstpodstawowy"/>
        <w:kinsoku w:val="0"/>
        <w:overflowPunct w:val="0"/>
        <w:rPr>
          <w:sz w:val="20"/>
          <w:szCs w:val="20"/>
        </w:rPr>
      </w:pPr>
    </w:p>
    <w:p w14:paraId="55C18A7F" w14:textId="77777777" w:rsidR="00000000" w:rsidRDefault="006D0D1F">
      <w:pPr>
        <w:pStyle w:val="Tekstpodstawowy"/>
        <w:kinsoku w:val="0"/>
        <w:overflowPunct w:val="0"/>
        <w:rPr>
          <w:sz w:val="20"/>
          <w:szCs w:val="20"/>
        </w:rPr>
      </w:pPr>
    </w:p>
    <w:p w14:paraId="7CEB18A7" w14:textId="77777777" w:rsidR="00000000" w:rsidRDefault="006D0D1F">
      <w:pPr>
        <w:pStyle w:val="Tekstpodstawowy"/>
        <w:kinsoku w:val="0"/>
        <w:overflowPunct w:val="0"/>
        <w:rPr>
          <w:sz w:val="20"/>
          <w:szCs w:val="20"/>
        </w:rPr>
      </w:pPr>
    </w:p>
    <w:p w14:paraId="621DBBCC" w14:textId="54F8FFB7" w:rsidR="00000000" w:rsidRDefault="006D0D1F">
      <w:pPr>
        <w:pStyle w:val="Tekstpodstawowy"/>
        <w:kinsoku w:val="0"/>
        <w:overflowPunct w:val="0"/>
        <w:spacing w:before="3"/>
      </w:pPr>
      <w:r>
        <w:rPr>
          <w:noProof/>
        </w:rPr>
        <mc:AlternateContent>
          <mc:Choice Requires="wps">
            <w:drawing>
              <wp:anchor distT="0" distB="0" distL="0" distR="0" simplePos="0" relativeHeight="251686400" behindDoc="0" locked="0" layoutInCell="0" allowOverlap="1" wp14:anchorId="6241B0E7" wp14:editId="7BCF2630">
                <wp:simplePos x="0" y="0"/>
                <wp:positionH relativeFrom="page">
                  <wp:posOffset>899160</wp:posOffset>
                </wp:positionH>
                <wp:positionV relativeFrom="paragraph">
                  <wp:posOffset>202565</wp:posOffset>
                </wp:positionV>
                <wp:extent cx="1829435" cy="12700"/>
                <wp:effectExtent l="0" t="0" r="0" b="0"/>
                <wp:wrapTopAndBottom/>
                <wp:docPr id="1422" name="Freeform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BB8C65" id="Freeform 429" o:spid="_x0000_s1026" style="position:absolute;z-index:25168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95pt,214.8pt,15.9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" o:allowincell="f" filled="f" strokeweight=".72pt">
                <v:path arrowok="t" o:connecttype="custom" o:connectlocs="0,0;1828800,0" o:connectangles="0,0"/>
                <w10:wrap type="topAndBottom" anchorx="page"/>
              </v:polyline>
            </w:pict>
          </mc:Fallback>
        </mc:AlternateContent>
      </w:r>
    </w:p>
    <w:p w14:paraId="29BA6823" w14:textId="77777777" w:rsidR="00000000" w:rsidRDefault="006D0D1F">
      <w:pPr>
        <w:pStyle w:val="Tekstpodstawowy"/>
        <w:kinsoku w:val="0"/>
        <w:overflowPunct w:val="0"/>
        <w:spacing w:before="69"/>
        <w:ind w:left="1016"/>
        <w:jc w:val="both"/>
        <w:rPr>
          <w:sz w:val="20"/>
          <w:szCs w:val="20"/>
        </w:rPr>
      </w:pPr>
      <w:r>
        <w:rPr>
          <w:position w:val="7"/>
          <w:sz w:val="13"/>
          <w:szCs w:val="13"/>
        </w:rPr>
        <w:t xml:space="preserve">56 </w:t>
      </w:r>
      <w:r>
        <w:rPr>
          <w:sz w:val="20"/>
          <w:szCs w:val="20"/>
        </w:rPr>
        <w:t>Założenia do Terytorialnego Planu Sprawiedliwej Transformacji Małopolski Zachodniej.</w:t>
      </w:r>
    </w:p>
    <w:p w14:paraId="6F39D72F" w14:textId="77777777" w:rsidR="00000000" w:rsidRDefault="006D0D1F">
      <w:pPr>
        <w:pStyle w:val="Tekstpodstawowy"/>
        <w:kinsoku w:val="0"/>
        <w:overflowPunct w:val="0"/>
        <w:spacing w:before="1"/>
        <w:ind w:left="1016" w:right="841"/>
        <w:jc w:val="both"/>
        <w:rPr>
          <w:sz w:val="20"/>
          <w:szCs w:val="20"/>
        </w:rPr>
      </w:pPr>
      <w:r>
        <w:rPr>
          <w:b/>
          <w:bCs/>
          <w:sz w:val="20"/>
          <w:szCs w:val="20"/>
        </w:rPr>
        <w:t xml:space="preserve">Gmina górnicza </w:t>
      </w:r>
      <w:r>
        <w:rPr>
          <w:sz w:val="20"/>
          <w:szCs w:val="20"/>
        </w:rPr>
        <w:t>– gmina, na której terenie jest wykonywane (albo był</w:t>
      </w:r>
      <w:r>
        <w:rPr>
          <w:sz w:val="20"/>
          <w:szCs w:val="20"/>
        </w:rPr>
        <w:t>o wykonywane po 14 stycznia 1999 r.) koncesjonowane wydobycie węgla kamiennego, na rzecz której przedsiębiorstwo górnicze jest obowiązane uiszczać opłatę eksploatacyjną lub na terenie której istnieje zakład górniczy albo część tego zakładu.</w:t>
      </w:r>
    </w:p>
    <w:p w14:paraId="1901296D" w14:textId="77777777" w:rsidR="00000000" w:rsidRDefault="006D0D1F">
      <w:pPr>
        <w:pStyle w:val="Tekstpodstawowy"/>
        <w:kinsoku w:val="0"/>
        <w:overflowPunct w:val="0"/>
        <w:spacing w:line="242" w:lineRule="exact"/>
        <w:ind w:left="1016"/>
        <w:jc w:val="both"/>
        <w:rPr>
          <w:sz w:val="20"/>
          <w:szCs w:val="20"/>
        </w:rPr>
      </w:pPr>
      <w:r>
        <w:rPr>
          <w:position w:val="7"/>
          <w:sz w:val="13"/>
          <w:szCs w:val="13"/>
        </w:rPr>
        <w:t xml:space="preserve">57 </w:t>
      </w:r>
      <w:r>
        <w:rPr>
          <w:sz w:val="20"/>
          <w:szCs w:val="20"/>
        </w:rPr>
        <w:t>Założenia do</w:t>
      </w:r>
      <w:r>
        <w:rPr>
          <w:sz w:val="20"/>
          <w:szCs w:val="20"/>
        </w:rPr>
        <w:t xml:space="preserve"> Terytorialnego Planu Sprawiedliwej Transformacji Małopolski Zachodniej</w:t>
      </w:r>
    </w:p>
    <w:p w14:paraId="5C9EFE1B" w14:textId="77777777" w:rsidR="00000000" w:rsidRDefault="006D0D1F">
      <w:pPr>
        <w:pStyle w:val="Tekstpodstawowy"/>
        <w:kinsoku w:val="0"/>
        <w:overflowPunct w:val="0"/>
        <w:spacing w:line="246" w:lineRule="exact"/>
        <w:ind w:left="1016"/>
        <w:jc w:val="both"/>
        <w:rPr>
          <w:sz w:val="20"/>
          <w:szCs w:val="20"/>
        </w:rPr>
      </w:pPr>
      <w:r>
        <w:rPr>
          <w:position w:val="7"/>
          <w:sz w:val="13"/>
          <w:szCs w:val="13"/>
        </w:rPr>
        <w:t xml:space="preserve">58 </w:t>
      </w:r>
      <w:r>
        <w:rPr>
          <w:sz w:val="20"/>
          <w:szCs w:val="20"/>
        </w:rPr>
        <w:t>Raport o stanie Powiatu Chrzanowskiego za 2023 r.</w:t>
      </w:r>
    </w:p>
    <w:p w14:paraId="5A8744E6" w14:textId="77777777" w:rsidR="00000000" w:rsidRDefault="006D0D1F">
      <w:pPr>
        <w:pStyle w:val="Tekstpodstawowy"/>
        <w:kinsoku w:val="0"/>
        <w:overflowPunct w:val="0"/>
        <w:spacing w:line="246" w:lineRule="exact"/>
        <w:ind w:left="1016"/>
        <w:jc w:val="both"/>
        <w:rPr>
          <w:sz w:val="20"/>
          <w:szCs w:val="20"/>
        </w:rPr>
        <w:sectPr w:rsidR="00000000">
          <w:pgSz w:w="11910" w:h="16840"/>
          <w:pgMar w:top="1120" w:right="580" w:bottom="1200" w:left="400" w:header="748" w:footer="1003" w:gutter="0"/>
          <w:cols w:space="708"/>
          <w:noEndnote/>
        </w:sectPr>
      </w:pPr>
    </w:p>
    <w:p w14:paraId="126B0566" w14:textId="77777777" w:rsidR="00000000" w:rsidRDefault="006D0D1F">
      <w:pPr>
        <w:pStyle w:val="Tekstpodstawowy"/>
        <w:kinsoku w:val="0"/>
        <w:overflowPunct w:val="0"/>
        <w:spacing w:before="3"/>
        <w:rPr>
          <w:sz w:val="21"/>
          <w:szCs w:val="21"/>
        </w:rPr>
      </w:pPr>
    </w:p>
    <w:p w14:paraId="2EBAC55D" w14:textId="77777777" w:rsidR="00000000" w:rsidRDefault="006D0D1F">
      <w:pPr>
        <w:pStyle w:val="Tekstpodstawowy"/>
        <w:kinsoku w:val="0"/>
        <w:overflowPunct w:val="0"/>
        <w:spacing w:before="56" w:line="360" w:lineRule="auto"/>
        <w:ind w:left="1016" w:right="100"/>
      </w:pPr>
      <w:r>
        <w:t>dynamika rozwoju zapadlisk w latach 2019-2022 oraz ich skala jest znacznie większa niż dotychczas przypus</w:t>
      </w:r>
      <w:r>
        <w:t>zczano</w:t>
      </w:r>
      <w:r>
        <w:rPr>
          <w:vertAlign w:val="superscript"/>
        </w:rPr>
        <w:t>59</w:t>
      </w:r>
      <w:r>
        <w:t>.</w:t>
      </w:r>
    </w:p>
    <w:p w14:paraId="4E325A2D" w14:textId="77777777" w:rsidR="00000000" w:rsidRDefault="006D0D1F">
      <w:pPr>
        <w:pStyle w:val="Tekstpodstawowy"/>
        <w:kinsoku w:val="0"/>
        <w:overflowPunct w:val="0"/>
        <w:spacing w:before="8"/>
        <w:rPr>
          <w:sz w:val="8"/>
          <w:szCs w:val="8"/>
        </w:rPr>
      </w:pPr>
    </w:p>
    <w:p w14:paraId="7CBA3E92" w14:textId="74366FBE" w:rsidR="00000000" w:rsidRDefault="006D0D1F">
      <w:pPr>
        <w:pStyle w:val="Tekstpodstawowy"/>
        <w:kinsoku w:val="0"/>
        <w:overflowPunct w:val="0"/>
        <w:spacing w:before="57" w:line="357" w:lineRule="auto"/>
        <w:ind w:left="3250" w:right="833"/>
        <w:jc w:val="both"/>
      </w:pPr>
      <w:r>
        <w:rPr>
          <w:noProof/>
        </w:rPr>
        <mc:AlternateContent>
          <mc:Choice Requires="wps">
            <w:drawing>
              <wp:anchor distT="0" distB="0" distL="114300" distR="114300" simplePos="0" relativeHeight="251687424" behindDoc="0" locked="0" layoutInCell="0" allowOverlap="1" wp14:anchorId="0D2C75D9" wp14:editId="3702745A">
                <wp:simplePos x="0" y="0"/>
                <wp:positionH relativeFrom="page">
                  <wp:posOffset>939800</wp:posOffset>
                </wp:positionH>
                <wp:positionV relativeFrom="paragraph">
                  <wp:posOffset>52070</wp:posOffset>
                </wp:positionV>
                <wp:extent cx="1263650" cy="381635"/>
                <wp:effectExtent l="0" t="0" r="0" b="0"/>
                <wp:wrapNone/>
                <wp:docPr id="1421"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38163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8AA78" w14:textId="77777777" w:rsidR="00000000" w:rsidRDefault="006D0D1F">
                            <w:pPr>
                              <w:pStyle w:val="Tekstpodstawowy"/>
                              <w:kinsoku w:val="0"/>
                              <w:overflowPunct w:val="0"/>
                              <w:spacing w:before="116"/>
                              <w:ind w:left="152"/>
                              <w:rPr>
                                <w:rFonts w:ascii="Calibri Light" w:hAnsi="Calibri Light" w:cs="Calibri Light"/>
                                <w:color w:val="276D8A"/>
                              </w:rPr>
                            </w:pPr>
                            <w:r>
                              <w:rPr>
                                <w:rFonts w:ascii="Calibri Light" w:hAnsi="Calibri Light" w:cs="Calibri Light"/>
                                <w:color w:val="276D8A"/>
                              </w:rPr>
                              <w:t>Jakość powietrza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C75D9" id="Text Box 430" o:spid="_x0000_s1100" type="#_x0000_t202" style="position:absolute;left:0;text-align:left;margin-left:74pt;margin-top:4.1pt;width:99.5pt;height:30.05pt;z-index:2516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" o:allowincell="f" fillcolor="#deeff1" stroked="f">
                <v:textbox inset="0,0,0,0">
                  <w:txbxContent>
                    <w:p w14:paraId="62D8AA78" w14:textId="77777777" w:rsidR="00000000" w:rsidRDefault="006D0D1F">
                      <w:pPr>
                        <w:pStyle w:val="Tekstpodstawowy"/>
                        <w:kinsoku w:val="0"/>
                        <w:overflowPunct w:val="0"/>
                        <w:spacing w:before="116"/>
                        <w:ind w:left="152"/>
                        <w:rPr>
                          <w:rFonts w:ascii="Calibri Light" w:hAnsi="Calibri Light" w:cs="Calibri Light"/>
                          <w:color w:val="276D8A"/>
                        </w:rPr>
                      </w:pPr>
                      <w:r>
                        <w:rPr>
                          <w:rFonts w:ascii="Calibri Light" w:hAnsi="Calibri Light" w:cs="Calibri Light"/>
                          <w:color w:val="276D8A"/>
                        </w:rPr>
                        <w:t>Jakość powietrza</w:t>
                      </w:r>
                    </w:p>
                  </w:txbxContent>
                </v:textbox>
                <w10:wrap anchorx="page"/>
              </v:shape>
            </w:pict>
          </mc:Fallback>
        </mc:AlternateContent>
      </w:r>
      <w:r>
        <w:t>W  województwie  małopolskim  głównym  czynnikiem   mającym   wpływ  na jakość powietrza jest emisja powierzchniowa, do której zalicza się</w:t>
      </w:r>
      <w:r>
        <w:rPr>
          <w:spacing w:val="30"/>
        </w:rPr>
        <w:t xml:space="preserve"> </w:t>
      </w:r>
      <w:r>
        <w:t>przede</w:t>
      </w:r>
    </w:p>
    <w:p w14:paraId="0FFF5928" w14:textId="77777777" w:rsidR="00000000" w:rsidRDefault="006D0D1F">
      <w:pPr>
        <w:pStyle w:val="Tekstpodstawowy"/>
        <w:kinsoku w:val="0"/>
        <w:overflowPunct w:val="0"/>
        <w:spacing w:before="3" w:line="360" w:lineRule="auto"/>
        <w:ind w:left="1016" w:right="831"/>
        <w:jc w:val="both"/>
      </w:pPr>
      <w:r>
        <w:t>wszystkim emisje pochodzą</w:t>
      </w:r>
      <w:r>
        <w:t>ce z sektora komunalno-bytowego. Zanieczyszczenia te pochodzą głównie z indywidualnych i gminnych kotłowni, w których spalane są węgiel i drewno. Ponadto, w Trzebini zlokalizowana jest Elektrownia Siersza, będąca  jednym  z  największych  emitentów  zaniec</w:t>
      </w:r>
      <w:r>
        <w:t>zyszczeń w województwie małopolskim. Kolejnym istotnym źródłem zanieczyszczeń jest emisja liniowa pochodząca z transportu, zwłaszcza w wyniku spalania  paliw w  silnikach oraz  ścierania  jezdni, opon i hamulców.</w:t>
      </w:r>
    </w:p>
    <w:p w14:paraId="520C1F95" w14:textId="77777777" w:rsidR="00000000" w:rsidRDefault="006D0D1F">
      <w:pPr>
        <w:pStyle w:val="Tekstpodstawowy"/>
        <w:kinsoku w:val="0"/>
        <w:overflowPunct w:val="0"/>
        <w:spacing w:before="161" w:line="360" w:lineRule="auto"/>
        <w:ind w:left="1016" w:right="831"/>
        <w:jc w:val="both"/>
      </w:pPr>
      <w:r>
        <w:t xml:space="preserve">Biorąc pod uwagę fakt, iż zanieczyszczenia </w:t>
      </w:r>
      <w:r>
        <w:t>powietrza mają zwykle zasięg ponadlokalny, gminy MOF Chrzanowa są szczególnie narażone na tego typu czynniki ze względu na położenie pomiędzy dwoma dużymi ośrodkami miejskimi – Krakowem a Katowicami, będącymi jednym z największych emiterów zanieczyszczeń w</w:t>
      </w:r>
      <w:r>
        <w:t xml:space="preserve"> województwie małopolskim i śląskim.</w:t>
      </w:r>
    </w:p>
    <w:p w14:paraId="36247EFB" w14:textId="77777777" w:rsidR="00000000" w:rsidRDefault="006D0D1F">
      <w:pPr>
        <w:pStyle w:val="Tekstpodstawowy"/>
        <w:kinsoku w:val="0"/>
        <w:overflowPunct w:val="0"/>
        <w:spacing w:before="10"/>
        <w:rPr>
          <w:sz w:val="19"/>
          <w:szCs w:val="19"/>
        </w:rPr>
      </w:pPr>
    </w:p>
    <w:p w14:paraId="31283395" w14:textId="77777777" w:rsidR="00000000" w:rsidRDefault="006D0D1F">
      <w:pPr>
        <w:pStyle w:val="Tekstpodstawowy"/>
        <w:kinsoku w:val="0"/>
        <w:overflowPunct w:val="0"/>
        <w:spacing w:after="2"/>
        <w:ind w:left="1016"/>
        <w:jc w:val="both"/>
        <w:rPr>
          <w:i/>
          <w:iCs/>
          <w:color w:val="124162"/>
          <w:sz w:val="18"/>
          <w:szCs w:val="18"/>
        </w:rPr>
      </w:pPr>
      <w:bookmarkStart w:id="44" w:name="_bookmark44"/>
      <w:bookmarkEnd w:id="44"/>
      <w:r>
        <w:rPr>
          <w:i/>
          <w:iCs/>
          <w:color w:val="124162"/>
          <w:sz w:val="18"/>
          <w:szCs w:val="18"/>
        </w:rPr>
        <w:t>Tabela 28 Emisja zanieczyszczeń powietrza z zakładów szczególnie uciążliwych w latach 2013-2022</w:t>
      </w:r>
    </w:p>
    <w:tbl>
      <w:tblPr>
        <w:tblW w:w="0" w:type="auto"/>
        <w:tblInd w:w="997" w:type="dxa"/>
        <w:tblLayout w:type="fixed"/>
        <w:tblCellMar>
          <w:left w:w="0" w:type="dxa"/>
          <w:right w:w="0" w:type="dxa"/>
        </w:tblCellMar>
        <w:tblLook w:val="0000" w:firstRow="0" w:lastRow="0" w:firstColumn="0" w:lastColumn="0" w:noHBand="0" w:noVBand="0"/>
      </w:tblPr>
      <w:tblGrid>
        <w:gridCol w:w="1858"/>
        <w:gridCol w:w="1446"/>
        <w:gridCol w:w="1445"/>
        <w:gridCol w:w="1448"/>
        <w:gridCol w:w="1445"/>
        <w:gridCol w:w="1451"/>
      </w:tblGrid>
      <w:tr w:rsidR="00000000" w14:paraId="024BC65E" w14:textId="77777777">
        <w:tblPrEx>
          <w:tblCellMar>
            <w:top w:w="0" w:type="dxa"/>
            <w:left w:w="0" w:type="dxa"/>
            <w:bottom w:w="0" w:type="dxa"/>
            <w:right w:w="0" w:type="dxa"/>
          </w:tblCellMar>
        </w:tblPrEx>
        <w:trPr>
          <w:trHeight w:val="299"/>
        </w:trPr>
        <w:tc>
          <w:tcPr>
            <w:tcW w:w="9093" w:type="dxa"/>
            <w:gridSpan w:val="6"/>
            <w:tcBorders>
              <w:top w:val="none" w:sz="6" w:space="0" w:color="auto"/>
              <w:left w:val="none" w:sz="6" w:space="0" w:color="auto"/>
              <w:bottom w:val="single" w:sz="4" w:space="0" w:color="808080"/>
              <w:right w:val="none" w:sz="6" w:space="0" w:color="auto"/>
            </w:tcBorders>
            <w:shd w:val="clear" w:color="auto" w:fill="E2F0EC"/>
          </w:tcPr>
          <w:p w14:paraId="6E4FB125" w14:textId="77777777" w:rsidR="00000000" w:rsidRDefault="006D0D1F">
            <w:pPr>
              <w:pStyle w:val="TableParagraph"/>
              <w:kinsoku w:val="0"/>
              <w:overflowPunct w:val="0"/>
              <w:spacing w:before="40"/>
              <w:ind w:left="1054" w:right="1040"/>
              <w:jc w:val="center"/>
              <w:rPr>
                <w:sz w:val="18"/>
                <w:szCs w:val="18"/>
              </w:rPr>
            </w:pPr>
            <w:r>
              <w:rPr>
                <w:sz w:val="18"/>
                <w:szCs w:val="18"/>
              </w:rPr>
              <w:t>zanieczyszczenia gazowe [t/r]</w:t>
            </w:r>
          </w:p>
        </w:tc>
      </w:tr>
      <w:tr w:rsidR="00000000" w14:paraId="148A1325" w14:textId="77777777">
        <w:tblPrEx>
          <w:tblCellMar>
            <w:top w:w="0" w:type="dxa"/>
            <w:left w:w="0" w:type="dxa"/>
            <w:bottom w:w="0" w:type="dxa"/>
            <w:right w:w="0" w:type="dxa"/>
          </w:tblCellMar>
        </w:tblPrEx>
        <w:trPr>
          <w:trHeight w:val="299"/>
        </w:trPr>
        <w:tc>
          <w:tcPr>
            <w:tcW w:w="1858" w:type="dxa"/>
            <w:tcBorders>
              <w:top w:val="single" w:sz="4" w:space="0" w:color="808080"/>
              <w:left w:val="none" w:sz="6" w:space="0" w:color="auto"/>
              <w:bottom w:val="single" w:sz="4" w:space="0" w:color="808080"/>
              <w:right w:val="single" w:sz="4" w:space="0" w:color="808080"/>
            </w:tcBorders>
          </w:tcPr>
          <w:p w14:paraId="3005A33F" w14:textId="77777777" w:rsidR="00000000" w:rsidRDefault="006D0D1F">
            <w:pPr>
              <w:pStyle w:val="TableParagraph"/>
              <w:kinsoku w:val="0"/>
              <w:overflowPunct w:val="0"/>
              <w:rPr>
                <w:rFonts w:ascii="Times New Roman" w:hAnsi="Times New Roman" w:cs="Times New Roman"/>
                <w:sz w:val="20"/>
                <w:szCs w:val="20"/>
              </w:rPr>
            </w:pPr>
          </w:p>
        </w:tc>
        <w:tc>
          <w:tcPr>
            <w:tcW w:w="1446" w:type="dxa"/>
            <w:tcBorders>
              <w:top w:val="single" w:sz="4" w:space="0" w:color="808080"/>
              <w:left w:val="single" w:sz="4" w:space="0" w:color="808080"/>
              <w:bottom w:val="single" w:sz="4" w:space="0" w:color="808080"/>
              <w:right w:val="single" w:sz="4" w:space="0" w:color="808080"/>
            </w:tcBorders>
          </w:tcPr>
          <w:p w14:paraId="635469F9" w14:textId="77777777" w:rsidR="00000000" w:rsidRDefault="006D0D1F">
            <w:pPr>
              <w:pStyle w:val="TableParagraph"/>
              <w:kinsoku w:val="0"/>
              <w:overflowPunct w:val="0"/>
              <w:spacing w:before="39"/>
              <w:ind w:left="246" w:right="247"/>
              <w:jc w:val="center"/>
              <w:rPr>
                <w:sz w:val="18"/>
                <w:szCs w:val="18"/>
              </w:rPr>
            </w:pPr>
            <w:r>
              <w:rPr>
                <w:sz w:val="18"/>
                <w:szCs w:val="18"/>
              </w:rPr>
              <w:t>2013</w:t>
            </w:r>
          </w:p>
        </w:tc>
        <w:tc>
          <w:tcPr>
            <w:tcW w:w="1445" w:type="dxa"/>
            <w:tcBorders>
              <w:top w:val="single" w:sz="4" w:space="0" w:color="808080"/>
              <w:left w:val="single" w:sz="4" w:space="0" w:color="808080"/>
              <w:bottom w:val="single" w:sz="4" w:space="0" w:color="808080"/>
              <w:right w:val="single" w:sz="4" w:space="0" w:color="808080"/>
            </w:tcBorders>
          </w:tcPr>
          <w:p w14:paraId="38726E3E" w14:textId="77777777" w:rsidR="00000000" w:rsidRDefault="006D0D1F">
            <w:pPr>
              <w:pStyle w:val="TableParagraph"/>
              <w:kinsoku w:val="0"/>
              <w:overflowPunct w:val="0"/>
              <w:spacing w:before="39"/>
              <w:ind w:left="246" w:right="244"/>
              <w:jc w:val="center"/>
              <w:rPr>
                <w:sz w:val="18"/>
                <w:szCs w:val="18"/>
              </w:rPr>
            </w:pPr>
            <w:r>
              <w:rPr>
                <w:sz w:val="18"/>
                <w:szCs w:val="18"/>
              </w:rPr>
              <w:t>2016</w:t>
            </w:r>
          </w:p>
        </w:tc>
        <w:tc>
          <w:tcPr>
            <w:tcW w:w="1448" w:type="dxa"/>
            <w:tcBorders>
              <w:top w:val="single" w:sz="4" w:space="0" w:color="808080"/>
              <w:left w:val="single" w:sz="4" w:space="0" w:color="808080"/>
              <w:bottom w:val="single" w:sz="4" w:space="0" w:color="808080"/>
              <w:right w:val="single" w:sz="4" w:space="0" w:color="808080"/>
            </w:tcBorders>
          </w:tcPr>
          <w:p w14:paraId="18FC12DF" w14:textId="77777777" w:rsidR="00000000" w:rsidRDefault="006D0D1F">
            <w:pPr>
              <w:pStyle w:val="TableParagraph"/>
              <w:kinsoku w:val="0"/>
              <w:overflowPunct w:val="0"/>
              <w:spacing w:before="39"/>
              <w:ind w:left="247" w:right="247"/>
              <w:jc w:val="center"/>
              <w:rPr>
                <w:sz w:val="18"/>
                <w:szCs w:val="18"/>
              </w:rPr>
            </w:pPr>
            <w:r>
              <w:rPr>
                <w:sz w:val="18"/>
                <w:szCs w:val="18"/>
              </w:rPr>
              <w:t>2018</w:t>
            </w:r>
          </w:p>
        </w:tc>
        <w:tc>
          <w:tcPr>
            <w:tcW w:w="1445" w:type="dxa"/>
            <w:tcBorders>
              <w:top w:val="single" w:sz="4" w:space="0" w:color="808080"/>
              <w:left w:val="single" w:sz="4" w:space="0" w:color="808080"/>
              <w:bottom w:val="single" w:sz="4" w:space="0" w:color="808080"/>
              <w:right w:val="single" w:sz="4" w:space="0" w:color="808080"/>
            </w:tcBorders>
          </w:tcPr>
          <w:p w14:paraId="196CC064" w14:textId="77777777" w:rsidR="00000000" w:rsidRDefault="006D0D1F">
            <w:pPr>
              <w:pStyle w:val="TableParagraph"/>
              <w:kinsoku w:val="0"/>
              <w:overflowPunct w:val="0"/>
              <w:spacing w:before="39"/>
              <w:ind w:left="246" w:right="245"/>
              <w:jc w:val="center"/>
              <w:rPr>
                <w:sz w:val="18"/>
                <w:szCs w:val="18"/>
              </w:rPr>
            </w:pPr>
            <w:r>
              <w:rPr>
                <w:sz w:val="18"/>
                <w:szCs w:val="18"/>
              </w:rPr>
              <w:t>2020</w:t>
            </w:r>
          </w:p>
        </w:tc>
        <w:tc>
          <w:tcPr>
            <w:tcW w:w="1451" w:type="dxa"/>
            <w:tcBorders>
              <w:top w:val="single" w:sz="4" w:space="0" w:color="808080"/>
              <w:left w:val="single" w:sz="4" w:space="0" w:color="808080"/>
              <w:bottom w:val="single" w:sz="4" w:space="0" w:color="808080"/>
              <w:right w:val="none" w:sz="6" w:space="0" w:color="auto"/>
            </w:tcBorders>
          </w:tcPr>
          <w:p w14:paraId="7C1D8BD3" w14:textId="77777777" w:rsidR="00000000" w:rsidRDefault="006D0D1F">
            <w:pPr>
              <w:pStyle w:val="TableParagraph"/>
              <w:kinsoku w:val="0"/>
              <w:overflowPunct w:val="0"/>
              <w:spacing w:before="39"/>
              <w:ind w:left="297" w:right="303"/>
              <w:jc w:val="center"/>
              <w:rPr>
                <w:sz w:val="18"/>
                <w:szCs w:val="18"/>
              </w:rPr>
            </w:pPr>
            <w:r>
              <w:rPr>
                <w:sz w:val="18"/>
                <w:szCs w:val="18"/>
              </w:rPr>
              <w:t>2022</w:t>
            </w:r>
          </w:p>
        </w:tc>
      </w:tr>
      <w:tr w:rsidR="00000000" w14:paraId="3B3C7D3D" w14:textId="77777777">
        <w:tblPrEx>
          <w:tblCellMar>
            <w:top w:w="0" w:type="dxa"/>
            <w:left w:w="0" w:type="dxa"/>
            <w:bottom w:w="0" w:type="dxa"/>
            <w:right w:w="0" w:type="dxa"/>
          </w:tblCellMar>
        </w:tblPrEx>
        <w:trPr>
          <w:trHeight w:val="299"/>
        </w:trPr>
        <w:tc>
          <w:tcPr>
            <w:tcW w:w="1858" w:type="dxa"/>
            <w:tcBorders>
              <w:top w:val="single" w:sz="4" w:space="0" w:color="808080"/>
              <w:left w:val="none" w:sz="6" w:space="0" w:color="auto"/>
              <w:bottom w:val="single" w:sz="4" w:space="0" w:color="808080"/>
              <w:right w:val="single" w:sz="4" w:space="0" w:color="808080"/>
            </w:tcBorders>
          </w:tcPr>
          <w:p w14:paraId="100D1EBA" w14:textId="77777777" w:rsidR="00000000" w:rsidRDefault="006D0D1F">
            <w:pPr>
              <w:pStyle w:val="TableParagraph"/>
              <w:kinsoku w:val="0"/>
              <w:overflowPunct w:val="0"/>
              <w:spacing w:before="39"/>
              <w:ind w:left="86"/>
              <w:rPr>
                <w:sz w:val="18"/>
                <w:szCs w:val="18"/>
              </w:rPr>
            </w:pPr>
            <w:r>
              <w:rPr>
                <w:sz w:val="18"/>
                <w:szCs w:val="18"/>
              </w:rPr>
              <w:t>MOF Chrzanowa</w:t>
            </w:r>
          </w:p>
        </w:tc>
        <w:tc>
          <w:tcPr>
            <w:tcW w:w="1446" w:type="dxa"/>
            <w:tcBorders>
              <w:top w:val="single" w:sz="4" w:space="0" w:color="808080"/>
              <w:left w:val="single" w:sz="4" w:space="0" w:color="808080"/>
              <w:bottom w:val="single" w:sz="4" w:space="0" w:color="808080"/>
              <w:right w:val="single" w:sz="4" w:space="0" w:color="808080"/>
            </w:tcBorders>
          </w:tcPr>
          <w:p w14:paraId="62608675" w14:textId="77777777" w:rsidR="00000000" w:rsidRDefault="006D0D1F">
            <w:pPr>
              <w:pStyle w:val="TableParagraph"/>
              <w:kinsoku w:val="0"/>
              <w:overflowPunct w:val="0"/>
              <w:spacing w:before="39"/>
              <w:ind w:left="246" w:right="246"/>
              <w:jc w:val="center"/>
              <w:rPr>
                <w:sz w:val="18"/>
                <w:szCs w:val="18"/>
              </w:rPr>
            </w:pPr>
            <w:r>
              <w:rPr>
                <w:sz w:val="18"/>
                <w:szCs w:val="18"/>
              </w:rPr>
              <w:t>1 967 822</w:t>
            </w:r>
          </w:p>
        </w:tc>
        <w:tc>
          <w:tcPr>
            <w:tcW w:w="1445" w:type="dxa"/>
            <w:tcBorders>
              <w:top w:val="single" w:sz="4" w:space="0" w:color="808080"/>
              <w:left w:val="single" w:sz="4" w:space="0" w:color="808080"/>
              <w:bottom w:val="single" w:sz="4" w:space="0" w:color="808080"/>
              <w:right w:val="single" w:sz="4" w:space="0" w:color="808080"/>
            </w:tcBorders>
          </w:tcPr>
          <w:p w14:paraId="2C131BE2" w14:textId="77777777" w:rsidR="00000000" w:rsidRDefault="006D0D1F">
            <w:pPr>
              <w:pStyle w:val="TableParagraph"/>
              <w:kinsoku w:val="0"/>
              <w:overflowPunct w:val="0"/>
              <w:spacing w:line="243" w:lineRule="exact"/>
              <w:ind w:left="246" w:right="246"/>
              <w:jc w:val="center"/>
              <w:rPr>
                <w:sz w:val="20"/>
                <w:szCs w:val="20"/>
              </w:rPr>
            </w:pPr>
            <w:r>
              <w:rPr>
                <w:sz w:val="20"/>
                <w:szCs w:val="20"/>
              </w:rPr>
              <w:t>1 780 143</w:t>
            </w:r>
          </w:p>
        </w:tc>
        <w:tc>
          <w:tcPr>
            <w:tcW w:w="1448" w:type="dxa"/>
            <w:tcBorders>
              <w:top w:val="single" w:sz="4" w:space="0" w:color="808080"/>
              <w:left w:val="single" w:sz="4" w:space="0" w:color="808080"/>
              <w:bottom w:val="single" w:sz="4" w:space="0" w:color="808080"/>
              <w:right w:val="single" w:sz="4" w:space="0" w:color="808080"/>
            </w:tcBorders>
          </w:tcPr>
          <w:p w14:paraId="74217DB9" w14:textId="77777777" w:rsidR="00000000" w:rsidRDefault="006D0D1F">
            <w:pPr>
              <w:pStyle w:val="TableParagraph"/>
              <w:kinsoku w:val="0"/>
              <w:overflowPunct w:val="0"/>
              <w:spacing w:line="243" w:lineRule="exact"/>
              <w:ind w:left="245" w:right="248"/>
              <w:jc w:val="center"/>
              <w:rPr>
                <w:sz w:val="20"/>
                <w:szCs w:val="20"/>
              </w:rPr>
            </w:pPr>
            <w:r>
              <w:rPr>
                <w:sz w:val="20"/>
                <w:szCs w:val="20"/>
              </w:rPr>
              <w:t>1 542 630</w:t>
            </w:r>
          </w:p>
        </w:tc>
        <w:tc>
          <w:tcPr>
            <w:tcW w:w="1445" w:type="dxa"/>
            <w:tcBorders>
              <w:top w:val="single" w:sz="4" w:space="0" w:color="808080"/>
              <w:left w:val="single" w:sz="4" w:space="0" w:color="808080"/>
              <w:bottom w:val="single" w:sz="4" w:space="0" w:color="808080"/>
              <w:right w:val="single" w:sz="4" w:space="0" w:color="808080"/>
            </w:tcBorders>
          </w:tcPr>
          <w:p w14:paraId="43E10D21" w14:textId="77777777" w:rsidR="00000000" w:rsidRDefault="006D0D1F">
            <w:pPr>
              <w:pStyle w:val="TableParagraph"/>
              <w:kinsoku w:val="0"/>
              <w:overflowPunct w:val="0"/>
              <w:spacing w:line="243" w:lineRule="exact"/>
              <w:ind w:right="390"/>
              <w:jc w:val="right"/>
              <w:rPr>
                <w:sz w:val="20"/>
                <w:szCs w:val="20"/>
              </w:rPr>
            </w:pPr>
            <w:r>
              <w:rPr>
                <w:sz w:val="20"/>
                <w:szCs w:val="20"/>
              </w:rPr>
              <w:t>905 388</w:t>
            </w:r>
          </w:p>
        </w:tc>
        <w:tc>
          <w:tcPr>
            <w:tcW w:w="1451" w:type="dxa"/>
            <w:tcBorders>
              <w:top w:val="single" w:sz="4" w:space="0" w:color="808080"/>
              <w:left w:val="single" w:sz="4" w:space="0" w:color="808080"/>
              <w:bottom w:val="single" w:sz="4" w:space="0" w:color="808080"/>
              <w:right w:val="none" w:sz="6" w:space="0" w:color="auto"/>
            </w:tcBorders>
          </w:tcPr>
          <w:p w14:paraId="2BC18C9F" w14:textId="77777777" w:rsidR="00000000" w:rsidRDefault="006D0D1F">
            <w:pPr>
              <w:pStyle w:val="TableParagraph"/>
              <w:kinsoku w:val="0"/>
              <w:overflowPunct w:val="0"/>
              <w:spacing w:line="243" w:lineRule="exact"/>
              <w:ind w:left="297" w:right="308"/>
              <w:jc w:val="center"/>
              <w:rPr>
                <w:sz w:val="20"/>
                <w:szCs w:val="20"/>
              </w:rPr>
            </w:pPr>
            <w:r>
              <w:rPr>
                <w:sz w:val="20"/>
                <w:szCs w:val="20"/>
              </w:rPr>
              <w:t>1 011 398</w:t>
            </w:r>
          </w:p>
        </w:tc>
      </w:tr>
      <w:tr w:rsidR="00000000" w14:paraId="7A439FBA" w14:textId="77777777">
        <w:tblPrEx>
          <w:tblCellMar>
            <w:top w:w="0" w:type="dxa"/>
            <w:left w:w="0" w:type="dxa"/>
            <w:bottom w:w="0" w:type="dxa"/>
            <w:right w:w="0" w:type="dxa"/>
          </w:tblCellMar>
        </w:tblPrEx>
        <w:trPr>
          <w:trHeight w:val="299"/>
        </w:trPr>
        <w:tc>
          <w:tcPr>
            <w:tcW w:w="1858" w:type="dxa"/>
            <w:tcBorders>
              <w:top w:val="single" w:sz="4" w:space="0" w:color="808080"/>
              <w:left w:val="none" w:sz="6" w:space="0" w:color="auto"/>
              <w:bottom w:val="single" w:sz="4" w:space="0" w:color="808080"/>
              <w:right w:val="single" w:sz="4" w:space="0" w:color="808080"/>
            </w:tcBorders>
          </w:tcPr>
          <w:p w14:paraId="1A9D5FF5" w14:textId="77777777" w:rsidR="00000000" w:rsidRDefault="006D0D1F">
            <w:pPr>
              <w:pStyle w:val="TableParagraph"/>
              <w:kinsoku w:val="0"/>
              <w:overflowPunct w:val="0"/>
              <w:spacing w:before="39"/>
              <w:ind w:left="86"/>
              <w:rPr>
                <w:sz w:val="18"/>
                <w:szCs w:val="18"/>
              </w:rPr>
            </w:pPr>
            <w:r>
              <w:rPr>
                <w:sz w:val="18"/>
                <w:szCs w:val="18"/>
              </w:rPr>
              <w:t>woj. Małopolskie</w:t>
            </w:r>
          </w:p>
        </w:tc>
        <w:tc>
          <w:tcPr>
            <w:tcW w:w="1446" w:type="dxa"/>
            <w:tcBorders>
              <w:top w:val="single" w:sz="4" w:space="0" w:color="808080"/>
              <w:left w:val="single" w:sz="4" w:space="0" w:color="808080"/>
              <w:bottom w:val="single" w:sz="4" w:space="0" w:color="808080"/>
              <w:right w:val="single" w:sz="4" w:space="0" w:color="808080"/>
            </w:tcBorders>
          </w:tcPr>
          <w:p w14:paraId="227708D5" w14:textId="77777777" w:rsidR="00000000" w:rsidRDefault="006D0D1F">
            <w:pPr>
              <w:pStyle w:val="TableParagraph"/>
              <w:kinsoku w:val="0"/>
              <w:overflowPunct w:val="0"/>
              <w:spacing w:line="243" w:lineRule="exact"/>
              <w:ind w:left="246" w:right="248"/>
              <w:jc w:val="center"/>
              <w:rPr>
                <w:sz w:val="20"/>
                <w:szCs w:val="20"/>
              </w:rPr>
            </w:pPr>
            <w:r>
              <w:rPr>
                <w:sz w:val="20"/>
                <w:szCs w:val="20"/>
              </w:rPr>
              <w:t>11 001 246</w:t>
            </w:r>
          </w:p>
        </w:tc>
        <w:tc>
          <w:tcPr>
            <w:tcW w:w="1445" w:type="dxa"/>
            <w:tcBorders>
              <w:top w:val="single" w:sz="4" w:space="0" w:color="808080"/>
              <w:left w:val="single" w:sz="4" w:space="0" w:color="808080"/>
              <w:bottom w:val="single" w:sz="4" w:space="0" w:color="808080"/>
              <w:right w:val="single" w:sz="4" w:space="0" w:color="808080"/>
            </w:tcBorders>
          </w:tcPr>
          <w:p w14:paraId="4B9A8A27" w14:textId="77777777" w:rsidR="00000000" w:rsidRDefault="006D0D1F">
            <w:pPr>
              <w:pStyle w:val="TableParagraph"/>
              <w:kinsoku w:val="0"/>
              <w:overflowPunct w:val="0"/>
              <w:spacing w:line="243" w:lineRule="exact"/>
              <w:ind w:left="246" w:right="246"/>
              <w:jc w:val="center"/>
              <w:rPr>
                <w:sz w:val="20"/>
                <w:szCs w:val="20"/>
              </w:rPr>
            </w:pPr>
            <w:r>
              <w:rPr>
                <w:sz w:val="20"/>
                <w:szCs w:val="20"/>
              </w:rPr>
              <w:t>10 059 451</w:t>
            </w:r>
          </w:p>
        </w:tc>
        <w:tc>
          <w:tcPr>
            <w:tcW w:w="1448" w:type="dxa"/>
            <w:tcBorders>
              <w:top w:val="single" w:sz="4" w:space="0" w:color="808080"/>
              <w:left w:val="single" w:sz="4" w:space="0" w:color="808080"/>
              <w:bottom w:val="single" w:sz="4" w:space="0" w:color="808080"/>
              <w:right w:val="single" w:sz="4" w:space="0" w:color="808080"/>
            </w:tcBorders>
          </w:tcPr>
          <w:p w14:paraId="02B2CB8B" w14:textId="77777777" w:rsidR="00000000" w:rsidRDefault="006D0D1F">
            <w:pPr>
              <w:pStyle w:val="TableParagraph"/>
              <w:kinsoku w:val="0"/>
              <w:overflowPunct w:val="0"/>
              <w:spacing w:line="243" w:lineRule="exact"/>
              <w:ind w:left="247" w:right="248"/>
              <w:jc w:val="center"/>
              <w:rPr>
                <w:sz w:val="20"/>
                <w:szCs w:val="20"/>
              </w:rPr>
            </w:pPr>
            <w:r>
              <w:rPr>
                <w:sz w:val="20"/>
                <w:szCs w:val="20"/>
              </w:rPr>
              <w:t>10 483 040</w:t>
            </w:r>
          </w:p>
        </w:tc>
        <w:tc>
          <w:tcPr>
            <w:tcW w:w="1445" w:type="dxa"/>
            <w:tcBorders>
              <w:top w:val="single" w:sz="4" w:space="0" w:color="808080"/>
              <w:left w:val="single" w:sz="4" w:space="0" w:color="808080"/>
              <w:bottom w:val="single" w:sz="4" w:space="0" w:color="808080"/>
              <w:right w:val="single" w:sz="4" w:space="0" w:color="808080"/>
            </w:tcBorders>
          </w:tcPr>
          <w:p w14:paraId="20375104" w14:textId="77777777" w:rsidR="00000000" w:rsidRDefault="006D0D1F">
            <w:pPr>
              <w:pStyle w:val="TableParagraph"/>
              <w:kinsoku w:val="0"/>
              <w:overflowPunct w:val="0"/>
              <w:spacing w:line="243" w:lineRule="exact"/>
              <w:ind w:right="318"/>
              <w:jc w:val="right"/>
              <w:rPr>
                <w:sz w:val="20"/>
                <w:szCs w:val="20"/>
              </w:rPr>
            </w:pPr>
            <w:r>
              <w:rPr>
                <w:sz w:val="20"/>
                <w:szCs w:val="20"/>
              </w:rPr>
              <w:t>7 002 044</w:t>
            </w:r>
          </w:p>
        </w:tc>
        <w:tc>
          <w:tcPr>
            <w:tcW w:w="1451" w:type="dxa"/>
            <w:tcBorders>
              <w:top w:val="single" w:sz="4" w:space="0" w:color="808080"/>
              <w:left w:val="single" w:sz="4" w:space="0" w:color="808080"/>
              <w:bottom w:val="single" w:sz="4" w:space="0" w:color="808080"/>
              <w:right w:val="none" w:sz="6" w:space="0" w:color="auto"/>
            </w:tcBorders>
          </w:tcPr>
          <w:p w14:paraId="052BBECE" w14:textId="77777777" w:rsidR="00000000" w:rsidRDefault="006D0D1F">
            <w:pPr>
              <w:pStyle w:val="TableParagraph"/>
              <w:kinsoku w:val="0"/>
              <w:overflowPunct w:val="0"/>
              <w:spacing w:line="243" w:lineRule="exact"/>
              <w:ind w:left="297" w:right="308"/>
              <w:jc w:val="center"/>
              <w:rPr>
                <w:sz w:val="20"/>
                <w:szCs w:val="20"/>
              </w:rPr>
            </w:pPr>
            <w:r>
              <w:rPr>
                <w:sz w:val="20"/>
                <w:szCs w:val="20"/>
              </w:rPr>
              <w:t>7 079 274</w:t>
            </w:r>
          </w:p>
        </w:tc>
      </w:tr>
      <w:tr w:rsidR="00000000" w14:paraId="154526F1" w14:textId="77777777">
        <w:tblPrEx>
          <w:tblCellMar>
            <w:top w:w="0" w:type="dxa"/>
            <w:left w:w="0" w:type="dxa"/>
            <w:bottom w:w="0" w:type="dxa"/>
            <w:right w:w="0" w:type="dxa"/>
          </w:tblCellMar>
        </w:tblPrEx>
        <w:trPr>
          <w:trHeight w:val="302"/>
        </w:trPr>
        <w:tc>
          <w:tcPr>
            <w:tcW w:w="9093" w:type="dxa"/>
            <w:gridSpan w:val="6"/>
            <w:tcBorders>
              <w:top w:val="single" w:sz="4" w:space="0" w:color="808080"/>
              <w:left w:val="none" w:sz="6" w:space="0" w:color="auto"/>
              <w:bottom w:val="single" w:sz="4" w:space="0" w:color="808080"/>
              <w:right w:val="none" w:sz="6" w:space="0" w:color="auto"/>
            </w:tcBorders>
            <w:shd w:val="clear" w:color="auto" w:fill="E2F0EC"/>
          </w:tcPr>
          <w:p w14:paraId="0F5399EF" w14:textId="77777777" w:rsidR="00000000" w:rsidRDefault="006D0D1F">
            <w:pPr>
              <w:pStyle w:val="TableParagraph"/>
              <w:kinsoku w:val="0"/>
              <w:overflowPunct w:val="0"/>
              <w:spacing w:before="39"/>
              <w:ind w:left="1053" w:right="1041"/>
              <w:jc w:val="center"/>
              <w:rPr>
                <w:sz w:val="18"/>
                <w:szCs w:val="18"/>
              </w:rPr>
            </w:pPr>
            <w:r>
              <w:rPr>
                <w:sz w:val="18"/>
                <w:szCs w:val="18"/>
              </w:rPr>
              <w:t>zanieczyszczenia pyłowe [t/r]</w:t>
            </w:r>
          </w:p>
        </w:tc>
      </w:tr>
      <w:tr w:rsidR="00000000" w14:paraId="440EF3BA" w14:textId="77777777">
        <w:tblPrEx>
          <w:tblCellMar>
            <w:top w:w="0" w:type="dxa"/>
            <w:left w:w="0" w:type="dxa"/>
            <w:bottom w:w="0" w:type="dxa"/>
            <w:right w:w="0" w:type="dxa"/>
          </w:tblCellMar>
        </w:tblPrEx>
        <w:trPr>
          <w:trHeight w:val="300"/>
        </w:trPr>
        <w:tc>
          <w:tcPr>
            <w:tcW w:w="1858" w:type="dxa"/>
            <w:tcBorders>
              <w:top w:val="single" w:sz="4" w:space="0" w:color="808080"/>
              <w:left w:val="none" w:sz="6" w:space="0" w:color="auto"/>
              <w:bottom w:val="single" w:sz="4" w:space="0" w:color="808080"/>
              <w:right w:val="single" w:sz="4" w:space="0" w:color="808080"/>
            </w:tcBorders>
          </w:tcPr>
          <w:p w14:paraId="18F3991C" w14:textId="77777777" w:rsidR="00000000" w:rsidRDefault="006D0D1F">
            <w:pPr>
              <w:pStyle w:val="TableParagraph"/>
              <w:kinsoku w:val="0"/>
              <w:overflowPunct w:val="0"/>
              <w:rPr>
                <w:rFonts w:ascii="Times New Roman" w:hAnsi="Times New Roman" w:cs="Times New Roman"/>
                <w:sz w:val="20"/>
                <w:szCs w:val="20"/>
              </w:rPr>
            </w:pPr>
          </w:p>
        </w:tc>
        <w:tc>
          <w:tcPr>
            <w:tcW w:w="1446" w:type="dxa"/>
            <w:tcBorders>
              <w:top w:val="single" w:sz="4" w:space="0" w:color="808080"/>
              <w:left w:val="single" w:sz="4" w:space="0" w:color="808080"/>
              <w:bottom w:val="single" w:sz="4" w:space="0" w:color="808080"/>
              <w:right w:val="single" w:sz="4" w:space="0" w:color="808080"/>
            </w:tcBorders>
          </w:tcPr>
          <w:p w14:paraId="54458B6E" w14:textId="77777777" w:rsidR="00000000" w:rsidRDefault="006D0D1F">
            <w:pPr>
              <w:pStyle w:val="TableParagraph"/>
              <w:kinsoku w:val="0"/>
              <w:overflowPunct w:val="0"/>
              <w:spacing w:before="37"/>
              <w:ind w:left="246" w:right="247"/>
              <w:jc w:val="center"/>
              <w:rPr>
                <w:sz w:val="18"/>
                <w:szCs w:val="18"/>
              </w:rPr>
            </w:pPr>
            <w:r>
              <w:rPr>
                <w:sz w:val="18"/>
                <w:szCs w:val="18"/>
              </w:rPr>
              <w:t>2013</w:t>
            </w:r>
          </w:p>
        </w:tc>
        <w:tc>
          <w:tcPr>
            <w:tcW w:w="1445" w:type="dxa"/>
            <w:tcBorders>
              <w:top w:val="single" w:sz="4" w:space="0" w:color="808080"/>
              <w:left w:val="single" w:sz="4" w:space="0" w:color="808080"/>
              <w:bottom w:val="single" w:sz="4" w:space="0" w:color="808080"/>
              <w:right w:val="single" w:sz="4" w:space="0" w:color="808080"/>
            </w:tcBorders>
          </w:tcPr>
          <w:p w14:paraId="0B02E703" w14:textId="77777777" w:rsidR="00000000" w:rsidRDefault="006D0D1F">
            <w:pPr>
              <w:pStyle w:val="TableParagraph"/>
              <w:kinsoku w:val="0"/>
              <w:overflowPunct w:val="0"/>
              <w:spacing w:before="37"/>
              <w:ind w:left="246" w:right="244"/>
              <w:jc w:val="center"/>
              <w:rPr>
                <w:sz w:val="18"/>
                <w:szCs w:val="18"/>
              </w:rPr>
            </w:pPr>
            <w:r>
              <w:rPr>
                <w:sz w:val="18"/>
                <w:szCs w:val="18"/>
              </w:rPr>
              <w:t>2016</w:t>
            </w:r>
          </w:p>
        </w:tc>
        <w:tc>
          <w:tcPr>
            <w:tcW w:w="1448" w:type="dxa"/>
            <w:tcBorders>
              <w:top w:val="single" w:sz="4" w:space="0" w:color="808080"/>
              <w:left w:val="single" w:sz="4" w:space="0" w:color="808080"/>
              <w:bottom w:val="single" w:sz="4" w:space="0" w:color="808080"/>
              <w:right w:val="single" w:sz="4" w:space="0" w:color="808080"/>
            </w:tcBorders>
          </w:tcPr>
          <w:p w14:paraId="09650EB9" w14:textId="77777777" w:rsidR="00000000" w:rsidRDefault="006D0D1F">
            <w:pPr>
              <w:pStyle w:val="TableParagraph"/>
              <w:kinsoku w:val="0"/>
              <w:overflowPunct w:val="0"/>
              <w:spacing w:before="37"/>
              <w:ind w:left="247" w:right="247"/>
              <w:jc w:val="center"/>
              <w:rPr>
                <w:sz w:val="18"/>
                <w:szCs w:val="18"/>
              </w:rPr>
            </w:pPr>
            <w:r>
              <w:rPr>
                <w:sz w:val="18"/>
                <w:szCs w:val="18"/>
              </w:rPr>
              <w:t>2018</w:t>
            </w:r>
          </w:p>
        </w:tc>
        <w:tc>
          <w:tcPr>
            <w:tcW w:w="1445" w:type="dxa"/>
            <w:tcBorders>
              <w:top w:val="single" w:sz="4" w:space="0" w:color="808080"/>
              <w:left w:val="single" w:sz="4" w:space="0" w:color="808080"/>
              <w:bottom w:val="single" w:sz="4" w:space="0" w:color="808080"/>
              <w:right w:val="single" w:sz="4" w:space="0" w:color="808080"/>
            </w:tcBorders>
          </w:tcPr>
          <w:p w14:paraId="04F27E44" w14:textId="77777777" w:rsidR="00000000" w:rsidRDefault="006D0D1F">
            <w:pPr>
              <w:pStyle w:val="TableParagraph"/>
              <w:kinsoku w:val="0"/>
              <w:overflowPunct w:val="0"/>
              <w:spacing w:before="37"/>
              <w:ind w:left="246" w:right="245"/>
              <w:jc w:val="center"/>
              <w:rPr>
                <w:sz w:val="18"/>
                <w:szCs w:val="18"/>
              </w:rPr>
            </w:pPr>
            <w:r>
              <w:rPr>
                <w:sz w:val="18"/>
                <w:szCs w:val="18"/>
              </w:rPr>
              <w:t>2020</w:t>
            </w:r>
          </w:p>
        </w:tc>
        <w:tc>
          <w:tcPr>
            <w:tcW w:w="1451" w:type="dxa"/>
            <w:tcBorders>
              <w:top w:val="single" w:sz="4" w:space="0" w:color="808080"/>
              <w:left w:val="single" w:sz="4" w:space="0" w:color="808080"/>
              <w:bottom w:val="single" w:sz="4" w:space="0" w:color="808080"/>
              <w:right w:val="none" w:sz="6" w:space="0" w:color="auto"/>
            </w:tcBorders>
          </w:tcPr>
          <w:p w14:paraId="65E2ACE0" w14:textId="77777777" w:rsidR="00000000" w:rsidRDefault="006D0D1F">
            <w:pPr>
              <w:pStyle w:val="TableParagraph"/>
              <w:kinsoku w:val="0"/>
              <w:overflowPunct w:val="0"/>
              <w:spacing w:before="37"/>
              <w:ind w:left="297" w:right="303"/>
              <w:jc w:val="center"/>
              <w:rPr>
                <w:sz w:val="18"/>
                <w:szCs w:val="18"/>
              </w:rPr>
            </w:pPr>
            <w:r>
              <w:rPr>
                <w:sz w:val="18"/>
                <w:szCs w:val="18"/>
              </w:rPr>
              <w:t>2022</w:t>
            </w:r>
          </w:p>
        </w:tc>
      </w:tr>
      <w:tr w:rsidR="00000000" w14:paraId="6A3CEC13" w14:textId="77777777">
        <w:tblPrEx>
          <w:tblCellMar>
            <w:top w:w="0" w:type="dxa"/>
            <w:left w:w="0" w:type="dxa"/>
            <w:bottom w:w="0" w:type="dxa"/>
            <w:right w:w="0" w:type="dxa"/>
          </w:tblCellMar>
        </w:tblPrEx>
        <w:trPr>
          <w:trHeight w:val="299"/>
        </w:trPr>
        <w:tc>
          <w:tcPr>
            <w:tcW w:w="1858" w:type="dxa"/>
            <w:tcBorders>
              <w:top w:val="single" w:sz="4" w:space="0" w:color="808080"/>
              <w:left w:val="none" w:sz="6" w:space="0" w:color="auto"/>
              <w:bottom w:val="single" w:sz="4" w:space="0" w:color="808080"/>
              <w:right w:val="single" w:sz="4" w:space="0" w:color="808080"/>
            </w:tcBorders>
          </w:tcPr>
          <w:p w14:paraId="0CA9050F" w14:textId="77777777" w:rsidR="00000000" w:rsidRDefault="006D0D1F">
            <w:pPr>
              <w:pStyle w:val="TableParagraph"/>
              <w:kinsoku w:val="0"/>
              <w:overflowPunct w:val="0"/>
              <w:spacing w:before="39"/>
              <w:ind w:left="86"/>
              <w:rPr>
                <w:sz w:val="18"/>
                <w:szCs w:val="18"/>
              </w:rPr>
            </w:pPr>
            <w:r>
              <w:rPr>
                <w:sz w:val="18"/>
                <w:szCs w:val="18"/>
              </w:rPr>
              <w:t>MOF Chrzanowa</w:t>
            </w:r>
          </w:p>
        </w:tc>
        <w:tc>
          <w:tcPr>
            <w:tcW w:w="1446" w:type="dxa"/>
            <w:tcBorders>
              <w:top w:val="single" w:sz="4" w:space="0" w:color="808080"/>
              <w:left w:val="single" w:sz="4" w:space="0" w:color="808080"/>
              <w:bottom w:val="single" w:sz="4" w:space="0" w:color="808080"/>
              <w:right w:val="single" w:sz="4" w:space="0" w:color="808080"/>
            </w:tcBorders>
          </w:tcPr>
          <w:p w14:paraId="4B33C5CC" w14:textId="77777777" w:rsidR="00000000" w:rsidRDefault="006D0D1F">
            <w:pPr>
              <w:pStyle w:val="TableParagraph"/>
              <w:kinsoku w:val="0"/>
              <w:overflowPunct w:val="0"/>
              <w:spacing w:line="243" w:lineRule="exact"/>
              <w:ind w:left="244" w:right="248"/>
              <w:jc w:val="center"/>
              <w:rPr>
                <w:sz w:val="20"/>
                <w:szCs w:val="20"/>
              </w:rPr>
            </w:pPr>
            <w:r>
              <w:rPr>
                <w:sz w:val="20"/>
                <w:szCs w:val="20"/>
              </w:rPr>
              <w:t>375</w:t>
            </w:r>
          </w:p>
        </w:tc>
        <w:tc>
          <w:tcPr>
            <w:tcW w:w="1445" w:type="dxa"/>
            <w:tcBorders>
              <w:top w:val="single" w:sz="4" w:space="0" w:color="808080"/>
              <w:left w:val="single" w:sz="4" w:space="0" w:color="808080"/>
              <w:bottom w:val="single" w:sz="4" w:space="0" w:color="808080"/>
              <w:right w:val="single" w:sz="4" w:space="0" w:color="808080"/>
            </w:tcBorders>
          </w:tcPr>
          <w:p w14:paraId="1C38098A" w14:textId="77777777" w:rsidR="00000000" w:rsidRDefault="006D0D1F">
            <w:pPr>
              <w:pStyle w:val="TableParagraph"/>
              <w:kinsoku w:val="0"/>
              <w:overflowPunct w:val="0"/>
              <w:spacing w:line="243" w:lineRule="exact"/>
              <w:ind w:left="246" w:right="246"/>
              <w:jc w:val="center"/>
              <w:rPr>
                <w:sz w:val="20"/>
                <w:szCs w:val="20"/>
              </w:rPr>
            </w:pPr>
            <w:r>
              <w:rPr>
                <w:sz w:val="20"/>
                <w:szCs w:val="20"/>
              </w:rPr>
              <w:t>324</w:t>
            </w:r>
          </w:p>
        </w:tc>
        <w:tc>
          <w:tcPr>
            <w:tcW w:w="1448" w:type="dxa"/>
            <w:tcBorders>
              <w:top w:val="single" w:sz="4" w:space="0" w:color="808080"/>
              <w:left w:val="single" w:sz="4" w:space="0" w:color="808080"/>
              <w:bottom w:val="single" w:sz="4" w:space="0" w:color="808080"/>
              <w:right w:val="single" w:sz="4" w:space="0" w:color="808080"/>
            </w:tcBorders>
          </w:tcPr>
          <w:p w14:paraId="2CD2B239" w14:textId="77777777" w:rsidR="00000000" w:rsidRDefault="006D0D1F">
            <w:pPr>
              <w:pStyle w:val="TableParagraph"/>
              <w:kinsoku w:val="0"/>
              <w:overflowPunct w:val="0"/>
              <w:spacing w:line="243" w:lineRule="exact"/>
              <w:ind w:left="246" w:right="248"/>
              <w:jc w:val="center"/>
              <w:rPr>
                <w:sz w:val="20"/>
                <w:szCs w:val="20"/>
              </w:rPr>
            </w:pPr>
            <w:r>
              <w:rPr>
                <w:sz w:val="20"/>
                <w:szCs w:val="20"/>
              </w:rPr>
              <w:t>237</w:t>
            </w:r>
          </w:p>
        </w:tc>
        <w:tc>
          <w:tcPr>
            <w:tcW w:w="1445" w:type="dxa"/>
            <w:tcBorders>
              <w:top w:val="single" w:sz="4" w:space="0" w:color="808080"/>
              <w:left w:val="single" w:sz="4" w:space="0" w:color="808080"/>
              <w:bottom w:val="single" w:sz="4" w:space="0" w:color="808080"/>
              <w:right w:val="single" w:sz="4" w:space="0" w:color="808080"/>
            </w:tcBorders>
          </w:tcPr>
          <w:p w14:paraId="2A0C0C4D" w14:textId="77777777" w:rsidR="00000000" w:rsidRDefault="006D0D1F">
            <w:pPr>
              <w:pStyle w:val="TableParagraph"/>
              <w:kinsoku w:val="0"/>
              <w:overflowPunct w:val="0"/>
              <w:spacing w:line="243" w:lineRule="exact"/>
              <w:ind w:left="246" w:right="245"/>
              <w:jc w:val="center"/>
              <w:rPr>
                <w:sz w:val="20"/>
                <w:szCs w:val="20"/>
              </w:rPr>
            </w:pPr>
            <w:r>
              <w:rPr>
                <w:sz w:val="20"/>
                <w:szCs w:val="20"/>
              </w:rPr>
              <w:t>96</w:t>
            </w:r>
          </w:p>
        </w:tc>
        <w:tc>
          <w:tcPr>
            <w:tcW w:w="1451" w:type="dxa"/>
            <w:tcBorders>
              <w:top w:val="single" w:sz="4" w:space="0" w:color="808080"/>
              <w:left w:val="single" w:sz="4" w:space="0" w:color="808080"/>
              <w:bottom w:val="single" w:sz="4" w:space="0" w:color="808080"/>
              <w:right w:val="none" w:sz="6" w:space="0" w:color="auto"/>
            </w:tcBorders>
          </w:tcPr>
          <w:p w14:paraId="2B40A66A" w14:textId="77777777" w:rsidR="00000000" w:rsidRDefault="006D0D1F">
            <w:pPr>
              <w:pStyle w:val="TableParagraph"/>
              <w:kinsoku w:val="0"/>
              <w:overflowPunct w:val="0"/>
              <w:spacing w:line="243" w:lineRule="exact"/>
              <w:ind w:left="297" w:right="308"/>
              <w:jc w:val="center"/>
              <w:rPr>
                <w:sz w:val="20"/>
                <w:szCs w:val="20"/>
              </w:rPr>
            </w:pPr>
            <w:r>
              <w:rPr>
                <w:sz w:val="20"/>
                <w:szCs w:val="20"/>
              </w:rPr>
              <w:t>122</w:t>
            </w:r>
          </w:p>
        </w:tc>
      </w:tr>
      <w:tr w:rsidR="00000000" w14:paraId="5FE698D9" w14:textId="77777777">
        <w:tblPrEx>
          <w:tblCellMar>
            <w:top w:w="0" w:type="dxa"/>
            <w:left w:w="0" w:type="dxa"/>
            <w:bottom w:w="0" w:type="dxa"/>
            <w:right w:w="0" w:type="dxa"/>
          </w:tblCellMar>
        </w:tblPrEx>
        <w:trPr>
          <w:trHeight w:val="299"/>
        </w:trPr>
        <w:tc>
          <w:tcPr>
            <w:tcW w:w="1858" w:type="dxa"/>
            <w:tcBorders>
              <w:top w:val="single" w:sz="4" w:space="0" w:color="808080"/>
              <w:left w:val="none" w:sz="6" w:space="0" w:color="auto"/>
              <w:bottom w:val="single" w:sz="4" w:space="0" w:color="808080"/>
              <w:right w:val="single" w:sz="4" w:space="0" w:color="808080"/>
            </w:tcBorders>
          </w:tcPr>
          <w:p w14:paraId="3E397E41" w14:textId="77777777" w:rsidR="00000000" w:rsidRDefault="006D0D1F">
            <w:pPr>
              <w:pStyle w:val="TableParagraph"/>
              <w:kinsoku w:val="0"/>
              <w:overflowPunct w:val="0"/>
              <w:spacing w:before="39"/>
              <w:ind w:left="86"/>
              <w:rPr>
                <w:sz w:val="18"/>
                <w:szCs w:val="18"/>
              </w:rPr>
            </w:pPr>
            <w:r>
              <w:rPr>
                <w:sz w:val="18"/>
                <w:szCs w:val="18"/>
              </w:rPr>
              <w:t>woj. Małopolskie</w:t>
            </w:r>
          </w:p>
        </w:tc>
        <w:tc>
          <w:tcPr>
            <w:tcW w:w="1446" w:type="dxa"/>
            <w:tcBorders>
              <w:top w:val="single" w:sz="4" w:space="0" w:color="808080"/>
              <w:left w:val="single" w:sz="4" w:space="0" w:color="808080"/>
              <w:bottom w:val="single" w:sz="4" w:space="0" w:color="808080"/>
              <w:right w:val="single" w:sz="4" w:space="0" w:color="808080"/>
            </w:tcBorders>
          </w:tcPr>
          <w:p w14:paraId="3EAD45ED" w14:textId="77777777" w:rsidR="00000000" w:rsidRDefault="006D0D1F">
            <w:pPr>
              <w:pStyle w:val="TableParagraph"/>
              <w:kinsoku w:val="0"/>
              <w:overflowPunct w:val="0"/>
              <w:spacing w:line="243" w:lineRule="exact"/>
              <w:ind w:left="246" w:right="248"/>
              <w:jc w:val="center"/>
              <w:rPr>
                <w:sz w:val="20"/>
                <w:szCs w:val="20"/>
              </w:rPr>
            </w:pPr>
            <w:r>
              <w:rPr>
                <w:sz w:val="20"/>
                <w:szCs w:val="20"/>
              </w:rPr>
              <w:t>3 592</w:t>
            </w:r>
          </w:p>
        </w:tc>
        <w:tc>
          <w:tcPr>
            <w:tcW w:w="1445" w:type="dxa"/>
            <w:tcBorders>
              <w:top w:val="single" w:sz="4" w:space="0" w:color="808080"/>
              <w:left w:val="single" w:sz="4" w:space="0" w:color="808080"/>
              <w:bottom w:val="single" w:sz="4" w:space="0" w:color="808080"/>
              <w:right w:val="single" w:sz="4" w:space="0" w:color="808080"/>
            </w:tcBorders>
          </w:tcPr>
          <w:p w14:paraId="1860656C" w14:textId="77777777" w:rsidR="00000000" w:rsidRDefault="006D0D1F">
            <w:pPr>
              <w:pStyle w:val="TableParagraph"/>
              <w:kinsoku w:val="0"/>
              <w:overflowPunct w:val="0"/>
              <w:spacing w:line="243" w:lineRule="exact"/>
              <w:ind w:left="246" w:right="246"/>
              <w:jc w:val="center"/>
              <w:rPr>
                <w:sz w:val="20"/>
                <w:szCs w:val="20"/>
              </w:rPr>
            </w:pPr>
            <w:r>
              <w:rPr>
                <w:sz w:val="20"/>
                <w:szCs w:val="20"/>
              </w:rPr>
              <w:t>2 067</w:t>
            </w:r>
          </w:p>
        </w:tc>
        <w:tc>
          <w:tcPr>
            <w:tcW w:w="1448" w:type="dxa"/>
            <w:tcBorders>
              <w:top w:val="single" w:sz="4" w:space="0" w:color="808080"/>
              <w:left w:val="single" w:sz="4" w:space="0" w:color="808080"/>
              <w:bottom w:val="single" w:sz="4" w:space="0" w:color="808080"/>
              <w:right w:val="single" w:sz="4" w:space="0" w:color="808080"/>
            </w:tcBorders>
          </w:tcPr>
          <w:p w14:paraId="451FAF49" w14:textId="77777777" w:rsidR="00000000" w:rsidRDefault="006D0D1F">
            <w:pPr>
              <w:pStyle w:val="TableParagraph"/>
              <w:kinsoku w:val="0"/>
              <w:overflowPunct w:val="0"/>
              <w:spacing w:line="243" w:lineRule="exact"/>
              <w:ind w:left="247" w:right="248"/>
              <w:jc w:val="center"/>
              <w:rPr>
                <w:sz w:val="20"/>
                <w:szCs w:val="20"/>
              </w:rPr>
            </w:pPr>
            <w:r>
              <w:rPr>
                <w:sz w:val="20"/>
                <w:szCs w:val="20"/>
              </w:rPr>
              <w:t>1 841</w:t>
            </w:r>
          </w:p>
        </w:tc>
        <w:tc>
          <w:tcPr>
            <w:tcW w:w="1445" w:type="dxa"/>
            <w:tcBorders>
              <w:top w:val="single" w:sz="4" w:space="0" w:color="808080"/>
              <w:left w:val="single" w:sz="4" w:space="0" w:color="808080"/>
              <w:bottom w:val="single" w:sz="4" w:space="0" w:color="808080"/>
              <w:right w:val="single" w:sz="4" w:space="0" w:color="808080"/>
            </w:tcBorders>
          </w:tcPr>
          <w:p w14:paraId="6B944F32" w14:textId="77777777" w:rsidR="00000000" w:rsidRDefault="006D0D1F">
            <w:pPr>
              <w:pStyle w:val="TableParagraph"/>
              <w:kinsoku w:val="0"/>
              <w:overflowPunct w:val="0"/>
              <w:spacing w:line="243" w:lineRule="exact"/>
              <w:ind w:left="246" w:right="246"/>
              <w:jc w:val="center"/>
              <w:rPr>
                <w:sz w:val="20"/>
                <w:szCs w:val="20"/>
              </w:rPr>
            </w:pPr>
            <w:r>
              <w:rPr>
                <w:sz w:val="20"/>
                <w:szCs w:val="20"/>
              </w:rPr>
              <w:t>1 088</w:t>
            </w:r>
          </w:p>
        </w:tc>
        <w:tc>
          <w:tcPr>
            <w:tcW w:w="1451" w:type="dxa"/>
            <w:tcBorders>
              <w:top w:val="single" w:sz="4" w:space="0" w:color="808080"/>
              <w:left w:val="single" w:sz="4" w:space="0" w:color="808080"/>
              <w:bottom w:val="single" w:sz="4" w:space="0" w:color="808080"/>
              <w:right w:val="none" w:sz="6" w:space="0" w:color="auto"/>
            </w:tcBorders>
          </w:tcPr>
          <w:p w14:paraId="33AF1C8A" w14:textId="77777777" w:rsidR="00000000" w:rsidRDefault="006D0D1F">
            <w:pPr>
              <w:pStyle w:val="TableParagraph"/>
              <w:kinsoku w:val="0"/>
              <w:overflowPunct w:val="0"/>
              <w:spacing w:line="243" w:lineRule="exact"/>
              <w:ind w:left="297" w:right="306"/>
              <w:jc w:val="center"/>
              <w:rPr>
                <w:sz w:val="20"/>
                <w:szCs w:val="20"/>
              </w:rPr>
            </w:pPr>
            <w:r>
              <w:rPr>
                <w:sz w:val="20"/>
                <w:szCs w:val="20"/>
              </w:rPr>
              <w:t>1 094</w:t>
            </w:r>
          </w:p>
        </w:tc>
      </w:tr>
    </w:tbl>
    <w:p w14:paraId="2C8297F2"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w:t>
      </w:r>
      <w:r>
        <w:rPr>
          <w:i/>
          <w:iCs/>
          <w:color w:val="373545"/>
          <w:sz w:val="18"/>
          <w:szCs w:val="18"/>
        </w:rPr>
        <w:t>o: opracowanie własne na podstawie danych BDL GUS.</w:t>
      </w:r>
    </w:p>
    <w:p w14:paraId="290BF3F6" w14:textId="77777777" w:rsidR="00000000" w:rsidRDefault="006D0D1F">
      <w:pPr>
        <w:pStyle w:val="Tekstpodstawowy"/>
        <w:kinsoku w:val="0"/>
        <w:overflowPunct w:val="0"/>
        <w:spacing w:before="2"/>
        <w:rPr>
          <w:i/>
          <w:iCs/>
          <w:sz w:val="16"/>
          <w:szCs w:val="16"/>
        </w:rPr>
      </w:pPr>
    </w:p>
    <w:p w14:paraId="4A9ADE10" w14:textId="77777777" w:rsidR="00000000" w:rsidRDefault="006D0D1F">
      <w:pPr>
        <w:pStyle w:val="Tekstpodstawowy"/>
        <w:kinsoku w:val="0"/>
        <w:overflowPunct w:val="0"/>
        <w:spacing w:before="1" w:line="360" w:lineRule="auto"/>
        <w:ind w:left="1016" w:right="831"/>
        <w:jc w:val="both"/>
      </w:pPr>
      <w:r>
        <w:t>W</w:t>
      </w:r>
      <w:r>
        <w:rPr>
          <w:spacing w:val="-4"/>
        </w:rPr>
        <w:t xml:space="preserve"> </w:t>
      </w:r>
      <w:r>
        <w:t>latach</w:t>
      </w:r>
      <w:r>
        <w:rPr>
          <w:spacing w:val="-6"/>
        </w:rPr>
        <w:t xml:space="preserve"> </w:t>
      </w:r>
      <w:r>
        <w:t>2013-2020</w:t>
      </w:r>
      <w:r>
        <w:rPr>
          <w:spacing w:val="-5"/>
        </w:rPr>
        <w:t xml:space="preserve"> </w:t>
      </w:r>
      <w:r>
        <w:t>w</w:t>
      </w:r>
      <w:r>
        <w:rPr>
          <w:spacing w:val="-6"/>
        </w:rPr>
        <w:t xml:space="preserve"> </w:t>
      </w:r>
      <w:r>
        <w:t>MOF</w:t>
      </w:r>
      <w:r>
        <w:rPr>
          <w:spacing w:val="-4"/>
        </w:rPr>
        <w:t xml:space="preserve"> </w:t>
      </w:r>
      <w:r>
        <w:t>Chrzanowa</w:t>
      </w:r>
      <w:r>
        <w:rPr>
          <w:spacing w:val="-5"/>
        </w:rPr>
        <w:t xml:space="preserve"> </w:t>
      </w:r>
      <w:r>
        <w:t>odnotowywano</w:t>
      </w:r>
      <w:r>
        <w:rPr>
          <w:spacing w:val="-3"/>
        </w:rPr>
        <w:t xml:space="preserve"> </w:t>
      </w:r>
      <w:r>
        <w:t>rokroczny</w:t>
      </w:r>
      <w:r>
        <w:rPr>
          <w:spacing w:val="-3"/>
        </w:rPr>
        <w:t xml:space="preserve"> </w:t>
      </w:r>
      <w:r>
        <w:t>spadek</w:t>
      </w:r>
      <w:r>
        <w:rPr>
          <w:spacing w:val="-6"/>
        </w:rPr>
        <w:t xml:space="preserve"> </w:t>
      </w:r>
      <w:r>
        <w:t>emisji</w:t>
      </w:r>
      <w:r>
        <w:rPr>
          <w:spacing w:val="-6"/>
        </w:rPr>
        <w:t xml:space="preserve"> </w:t>
      </w:r>
      <w:r>
        <w:t>gazowych</w:t>
      </w:r>
      <w:r>
        <w:rPr>
          <w:spacing w:val="-4"/>
        </w:rPr>
        <w:t xml:space="preserve"> </w:t>
      </w:r>
      <w:r>
        <w:t>i</w:t>
      </w:r>
      <w:r>
        <w:rPr>
          <w:spacing w:val="-6"/>
        </w:rPr>
        <w:t xml:space="preserve"> </w:t>
      </w:r>
      <w:r>
        <w:t xml:space="preserve">pyłowych </w:t>
      </w:r>
      <w:r>
        <w:rPr>
          <w:spacing w:val="-6"/>
        </w:rPr>
        <w:t xml:space="preserve">zanieczyszczeń powietrza </w:t>
      </w:r>
      <w:r>
        <w:t xml:space="preserve">z </w:t>
      </w:r>
      <w:r>
        <w:rPr>
          <w:spacing w:val="-5"/>
        </w:rPr>
        <w:t xml:space="preserve">zakładów </w:t>
      </w:r>
      <w:r>
        <w:rPr>
          <w:spacing w:val="-6"/>
        </w:rPr>
        <w:t xml:space="preserve">szczególnie </w:t>
      </w:r>
      <w:r>
        <w:rPr>
          <w:spacing w:val="-5"/>
        </w:rPr>
        <w:t xml:space="preserve">uciążliwych. </w:t>
      </w:r>
      <w:r>
        <w:t xml:space="preserve">W </w:t>
      </w:r>
      <w:r>
        <w:rPr>
          <w:spacing w:val="-3"/>
        </w:rPr>
        <w:t xml:space="preserve">2021 </w:t>
      </w:r>
      <w:r>
        <w:rPr>
          <w:spacing w:val="-14"/>
        </w:rPr>
        <w:t xml:space="preserve">r. </w:t>
      </w:r>
      <w:r>
        <w:t xml:space="preserve">i </w:t>
      </w:r>
      <w:r>
        <w:rPr>
          <w:spacing w:val="-3"/>
        </w:rPr>
        <w:t xml:space="preserve">2022 </w:t>
      </w:r>
      <w:r>
        <w:rPr>
          <w:spacing w:val="-14"/>
        </w:rPr>
        <w:t xml:space="preserve">r. </w:t>
      </w:r>
      <w:r>
        <w:rPr>
          <w:spacing w:val="-5"/>
        </w:rPr>
        <w:t xml:space="preserve">nastąpił </w:t>
      </w:r>
      <w:r>
        <w:rPr>
          <w:spacing w:val="-4"/>
        </w:rPr>
        <w:t xml:space="preserve">jednak </w:t>
      </w:r>
      <w:r>
        <w:rPr>
          <w:spacing w:val="-5"/>
        </w:rPr>
        <w:t xml:space="preserve">znaczny  </w:t>
      </w:r>
      <w:r>
        <w:rPr>
          <w:spacing w:val="-4"/>
        </w:rPr>
        <w:t xml:space="preserve">ich </w:t>
      </w:r>
      <w:r>
        <w:rPr>
          <w:spacing w:val="-6"/>
        </w:rPr>
        <w:t>wz</w:t>
      </w:r>
      <w:r>
        <w:rPr>
          <w:spacing w:val="-6"/>
        </w:rPr>
        <w:t xml:space="preserve">rost, </w:t>
      </w:r>
      <w:r>
        <w:t>co było tendencją widoczną również w całym województwie</w:t>
      </w:r>
      <w:r>
        <w:rPr>
          <w:spacing w:val="-10"/>
        </w:rPr>
        <w:t xml:space="preserve"> </w:t>
      </w:r>
      <w:r>
        <w:t>małopolskim.</w:t>
      </w:r>
    </w:p>
    <w:p w14:paraId="3245E068" w14:textId="77777777" w:rsidR="00000000" w:rsidRDefault="006D0D1F">
      <w:pPr>
        <w:pStyle w:val="Tekstpodstawowy"/>
        <w:kinsoku w:val="0"/>
        <w:overflowPunct w:val="0"/>
        <w:spacing w:before="159" w:line="360" w:lineRule="auto"/>
        <w:ind w:left="1016" w:right="832"/>
        <w:jc w:val="both"/>
      </w:pPr>
      <w:r>
        <w:t>W</w:t>
      </w:r>
      <w:r>
        <w:rPr>
          <w:spacing w:val="-10"/>
        </w:rPr>
        <w:t xml:space="preserve"> </w:t>
      </w:r>
      <w:r>
        <w:rPr>
          <w:spacing w:val="-3"/>
        </w:rPr>
        <w:t>2021</w:t>
      </w:r>
      <w:r>
        <w:rPr>
          <w:spacing w:val="-8"/>
        </w:rPr>
        <w:t xml:space="preserve"> </w:t>
      </w:r>
      <w:r>
        <w:rPr>
          <w:spacing w:val="-14"/>
        </w:rPr>
        <w:t>r.</w:t>
      </w:r>
      <w:r>
        <w:rPr>
          <w:spacing w:val="-10"/>
        </w:rPr>
        <w:t xml:space="preserve"> </w:t>
      </w:r>
      <w:r>
        <w:rPr>
          <w:spacing w:val="-6"/>
        </w:rPr>
        <w:t>powiat</w:t>
      </w:r>
      <w:r>
        <w:rPr>
          <w:spacing w:val="-10"/>
        </w:rPr>
        <w:t xml:space="preserve"> </w:t>
      </w:r>
      <w:r>
        <w:rPr>
          <w:spacing w:val="-5"/>
        </w:rPr>
        <w:t>chrzanowski</w:t>
      </w:r>
      <w:r>
        <w:rPr>
          <w:spacing w:val="-9"/>
        </w:rPr>
        <w:t xml:space="preserve"> </w:t>
      </w:r>
      <w:r>
        <w:rPr>
          <w:spacing w:val="-4"/>
        </w:rPr>
        <w:t>był</w:t>
      </w:r>
      <w:r>
        <w:rPr>
          <w:spacing w:val="-9"/>
        </w:rPr>
        <w:t xml:space="preserve"> </w:t>
      </w:r>
      <w:r>
        <w:rPr>
          <w:spacing w:val="-6"/>
        </w:rPr>
        <w:t>jednym</w:t>
      </w:r>
      <w:r>
        <w:rPr>
          <w:spacing w:val="-9"/>
        </w:rPr>
        <w:t xml:space="preserve"> </w:t>
      </w:r>
      <w:r>
        <w:t>z</w:t>
      </w:r>
      <w:r>
        <w:rPr>
          <w:spacing w:val="-10"/>
        </w:rPr>
        <w:t xml:space="preserve"> </w:t>
      </w:r>
      <w:r>
        <w:rPr>
          <w:spacing w:val="-8"/>
        </w:rPr>
        <w:t>obszarów,</w:t>
      </w:r>
      <w:r>
        <w:rPr>
          <w:spacing w:val="-9"/>
        </w:rPr>
        <w:t xml:space="preserve"> </w:t>
      </w:r>
      <w:r>
        <w:rPr>
          <w:spacing w:val="-4"/>
        </w:rPr>
        <w:t>dla</w:t>
      </w:r>
      <w:r>
        <w:rPr>
          <w:spacing w:val="-7"/>
        </w:rPr>
        <w:t xml:space="preserve"> </w:t>
      </w:r>
      <w:r>
        <w:rPr>
          <w:spacing w:val="-5"/>
        </w:rPr>
        <w:t>których</w:t>
      </w:r>
      <w:r>
        <w:rPr>
          <w:spacing w:val="-11"/>
        </w:rPr>
        <w:t xml:space="preserve"> </w:t>
      </w:r>
      <w:r>
        <w:rPr>
          <w:spacing w:val="-6"/>
        </w:rPr>
        <w:t>wyznaczono</w:t>
      </w:r>
      <w:r>
        <w:rPr>
          <w:spacing w:val="-8"/>
        </w:rPr>
        <w:t xml:space="preserve"> </w:t>
      </w:r>
      <w:r>
        <w:rPr>
          <w:spacing w:val="-6"/>
        </w:rPr>
        <w:t>obszar</w:t>
      </w:r>
      <w:r>
        <w:rPr>
          <w:spacing w:val="-7"/>
        </w:rPr>
        <w:t xml:space="preserve"> </w:t>
      </w:r>
      <w:r>
        <w:rPr>
          <w:spacing w:val="-6"/>
        </w:rPr>
        <w:t>przekroczeń</w:t>
      </w:r>
      <w:r>
        <w:rPr>
          <w:spacing w:val="-11"/>
        </w:rPr>
        <w:t xml:space="preserve"> </w:t>
      </w:r>
      <w:r>
        <w:rPr>
          <w:spacing w:val="-5"/>
        </w:rPr>
        <w:t xml:space="preserve">rocznego </w:t>
      </w:r>
      <w:r>
        <w:t>stężenia dopuszczalnego dla pyłu PM10. Ponadto, Mał</w:t>
      </w:r>
      <w:r>
        <w:t>opolska  Zachodnia  została  zaklasyfikowana do klasy C</w:t>
      </w:r>
      <w:r>
        <w:rPr>
          <w:vertAlign w:val="superscript"/>
        </w:rPr>
        <w:t>60</w:t>
      </w:r>
      <w:r>
        <w:t xml:space="preserve"> ze względu na przekroczenie normy rocznej dla fazy II pyłu zawieszonego PM2,5.</w:t>
      </w:r>
      <w:r>
        <w:rPr>
          <w:spacing w:val="-11"/>
        </w:rPr>
        <w:t xml:space="preserve"> </w:t>
      </w:r>
      <w:r>
        <w:t>Pomiary</w:t>
      </w:r>
    </w:p>
    <w:p w14:paraId="3DBED265" w14:textId="77777777" w:rsidR="00000000" w:rsidRDefault="006D0D1F">
      <w:pPr>
        <w:pStyle w:val="Tekstpodstawowy"/>
        <w:kinsoku w:val="0"/>
        <w:overflowPunct w:val="0"/>
        <w:rPr>
          <w:sz w:val="20"/>
          <w:szCs w:val="20"/>
        </w:rPr>
      </w:pPr>
    </w:p>
    <w:p w14:paraId="5C9A33A6" w14:textId="77777777" w:rsidR="00000000" w:rsidRDefault="006D0D1F">
      <w:pPr>
        <w:pStyle w:val="Tekstpodstawowy"/>
        <w:kinsoku w:val="0"/>
        <w:overflowPunct w:val="0"/>
        <w:rPr>
          <w:sz w:val="20"/>
          <w:szCs w:val="20"/>
        </w:rPr>
      </w:pPr>
    </w:p>
    <w:p w14:paraId="22BC41AC" w14:textId="69C8CFF7" w:rsidR="00000000" w:rsidRDefault="006D0D1F">
      <w:pPr>
        <w:pStyle w:val="Tekstpodstawowy"/>
        <w:kinsoku w:val="0"/>
        <w:overflowPunct w:val="0"/>
        <w:spacing w:before="3"/>
        <w:rPr>
          <w:sz w:val="18"/>
          <w:szCs w:val="18"/>
        </w:rPr>
      </w:pPr>
      <w:r>
        <w:rPr>
          <w:noProof/>
        </w:rPr>
        <mc:AlternateContent>
          <mc:Choice Requires="wps">
            <w:drawing>
              <wp:anchor distT="0" distB="0" distL="0" distR="0" simplePos="0" relativeHeight="251688448" behindDoc="0" locked="0" layoutInCell="0" allowOverlap="1" wp14:anchorId="7DB1B6D5" wp14:editId="1E096733">
                <wp:simplePos x="0" y="0"/>
                <wp:positionH relativeFrom="page">
                  <wp:posOffset>899160</wp:posOffset>
                </wp:positionH>
                <wp:positionV relativeFrom="paragraph">
                  <wp:posOffset>171450</wp:posOffset>
                </wp:positionV>
                <wp:extent cx="1829435" cy="12700"/>
                <wp:effectExtent l="0" t="0" r="0" b="0"/>
                <wp:wrapTopAndBottom/>
                <wp:docPr id="1420" name="Freeform 4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D3F94C7" id="Freeform 431" o:spid="_x0000_s1026" style="position:absolute;z-index:251688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3.5pt,214.8pt,13.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" o:allowincell="f" filled="f" strokeweight=".72pt">
                <v:path arrowok="t" o:connecttype="custom" o:connectlocs="0,0;1828800,0" o:connectangles="0,0"/>
                <w10:wrap type="topAndBottom" anchorx="page"/>
              </v:polyline>
            </w:pict>
          </mc:Fallback>
        </mc:AlternateContent>
      </w:r>
    </w:p>
    <w:p w14:paraId="2B301936" w14:textId="77777777" w:rsidR="00000000" w:rsidRDefault="006D0D1F">
      <w:pPr>
        <w:pStyle w:val="Tekstpodstawowy"/>
        <w:kinsoku w:val="0"/>
        <w:overflowPunct w:val="0"/>
        <w:spacing w:before="69"/>
        <w:ind w:left="1016" w:right="953"/>
        <w:rPr>
          <w:sz w:val="20"/>
          <w:szCs w:val="20"/>
        </w:rPr>
      </w:pPr>
      <w:r>
        <w:rPr>
          <w:position w:val="7"/>
          <w:sz w:val="13"/>
          <w:szCs w:val="13"/>
        </w:rPr>
        <w:t xml:space="preserve">59 </w:t>
      </w:r>
      <w:r>
        <w:rPr>
          <w:sz w:val="20"/>
          <w:szCs w:val="20"/>
        </w:rPr>
        <w:t>Raport trzeci z prac analitycznych o deformacjach terenu w Trzebini, Państwowy Instytut Geologiczny – Państwowy Instytut Badawczy, lipiec 2023 r.</w:t>
      </w:r>
    </w:p>
    <w:p w14:paraId="6F43E928" w14:textId="77777777" w:rsidR="00000000" w:rsidRDefault="006D0D1F">
      <w:pPr>
        <w:pStyle w:val="Tekstpodstawowy"/>
        <w:kinsoku w:val="0"/>
        <w:overflowPunct w:val="0"/>
        <w:ind w:left="1016" w:right="1528"/>
        <w:rPr>
          <w:sz w:val="20"/>
          <w:szCs w:val="20"/>
        </w:rPr>
      </w:pPr>
      <w:r>
        <w:rPr>
          <w:position w:val="7"/>
          <w:sz w:val="13"/>
          <w:szCs w:val="13"/>
        </w:rPr>
        <w:t xml:space="preserve">60 </w:t>
      </w:r>
      <w:r>
        <w:rPr>
          <w:sz w:val="20"/>
          <w:szCs w:val="20"/>
        </w:rPr>
        <w:t xml:space="preserve">Klasa C oznacza przekroczenie poziomu dopuszczalnego stężeń zanieczyszczenia, z uwzględnieniem dozwolonych </w:t>
      </w:r>
      <w:r>
        <w:rPr>
          <w:sz w:val="20"/>
          <w:szCs w:val="20"/>
        </w:rPr>
        <w:t>częstości przekroczeń określonych w rozporządzeniu MŚ w sprawie poziomów niektórych substancji w powietrzu.</w:t>
      </w:r>
    </w:p>
    <w:p w14:paraId="1B549ABF" w14:textId="77777777" w:rsidR="00000000" w:rsidRDefault="006D0D1F">
      <w:pPr>
        <w:pStyle w:val="Tekstpodstawowy"/>
        <w:kinsoku w:val="0"/>
        <w:overflowPunct w:val="0"/>
        <w:ind w:left="1016" w:right="1528"/>
        <w:rPr>
          <w:sz w:val="20"/>
          <w:szCs w:val="20"/>
        </w:rPr>
        <w:sectPr w:rsidR="00000000">
          <w:pgSz w:w="11910" w:h="16840"/>
          <w:pgMar w:top="1120" w:right="580" w:bottom="1200" w:left="400" w:header="748" w:footer="1003" w:gutter="0"/>
          <w:cols w:space="708"/>
          <w:noEndnote/>
        </w:sectPr>
      </w:pPr>
    </w:p>
    <w:p w14:paraId="17C14491" w14:textId="77777777" w:rsidR="00000000" w:rsidRDefault="006D0D1F">
      <w:pPr>
        <w:pStyle w:val="Tekstpodstawowy"/>
        <w:kinsoku w:val="0"/>
        <w:overflowPunct w:val="0"/>
        <w:spacing w:before="9"/>
        <w:rPr>
          <w:sz w:val="19"/>
          <w:szCs w:val="19"/>
        </w:rPr>
      </w:pPr>
    </w:p>
    <w:p w14:paraId="6C702479" w14:textId="77777777" w:rsidR="00000000" w:rsidRDefault="006D0D1F">
      <w:pPr>
        <w:pStyle w:val="Tekstpodstawowy"/>
        <w:kinsoku w:val="0"/>
        <w:overflowPunct w:val="0"/>
        <w:spacing w:before="75" w:line="360" w:lineRule="auto"/>
        <w:ind w:left="1016" w:right="756"/>
      </w:pPr>
      <w:r>
        <w:t xml:space="preserve">wykonano na stacji w Trzebini, gdzie stężenia średnioroczne kształtowały się na poziomie 18 </w:t>
      </w:r>
      <w:r>
        <w:t>μ</w:t>
      </w:r>
      <w:r>
        <w:t>g/m</w:t>
      </w:r>
      <w:r>
        <w:rPr>
          <w:vertAlign w:val="superscript"/>
        </w:rPr>
        <w:t>3</w:t>
      </w:r>
      <w:r>
        <w:t xml:space="preserve">. Dla fazy I i II w 2020 </w:t>
      </w:r>
      <w:r>
        <w:t>roku stężenia średnioroczne na stacji w Trzebini zostały natomiast dotrzymane</w:t>
      </w:r>
      <w:r>
        <w:rPr>
          <w:vertAlign w:val="superscript"/>
        </w:rPr>
        <w:t>61</w:t>
      </w:r>
      <w:r>
        <w:t>.</w:t>
      </w:r>
    </w:p>
    <w:p w14:paraId="25341FD5" w14:textId="77777777" w:rsidR="00000000" w:rsidRDefault="006D0D1F">
      <w:pPr>
        <w:pStyle w:val="Tekstpodstawowy"/>
        <w:kinsoku w:val="0"/>
        <w:overflowPunct w:val="0"/>
        <w:spacing w:before="11"/>
        <w:rPr>
          <w:sz w:val="19"/>
          <w:szCs w:val="19"/>
        </w:rPr>
      </w:pPr>
    </w:p>
    <w:p w14:paraId="5BB5FB2E" w14:textId="77777777" w:rsidR="00000000" w:rsidRDefault="006D0D1F">
      <w:pPr>
        <w:pStyle w:val="Tekstpodstawowy"/>
        <w:kinsoku w:val="0"/>
        <w:overflowPunct w:val="0"/>
        <w:ind w:left="1016"/>
        <w:rPr>
          <w:i/>
          <w:iCs/>
          <w:color w:val="124162"/>
          <w:sz w:val="18"/>
          <w:szCs w:val="18"/>
        </w:rPr>
      </w:pPr>
      <w:r>
        <w:rPr>
          <w:i/>
          <w:iCs/>
          <w:color w:val="124162"/>
          <w:sz w:val="18"/>
          <w:szCs w:val="18"/>
        </w:rPr>
        <w:t>Rysunek 57 Rozkład przestrzenny średniego rocznego stężenia PM10 [µg_m3]</w:t>
      </w:r>
    </w:p>
    <w:p w14:paraId="6F71F484" w14:textId="609C3114" w:rsidR="00000000" w:rsidRDefault="006D0D1F">
      <w:pPr>
        <w:pStyle w:val="Tekstpodstawowy"/>
        <w:kinsoku w:val="0"/>
        <w:overflowPunct w:val="0"/>
        <w:spacing w:before="11"/>
        <w:rPr>
          <w:i/>
          <w:iCs/>
          <w:sz w:val="10"/>
          <w:szCs w:val="10"/>
        </w:rPr>
      </w:pPr>
      <w:r>
        <w:rPr>
          <w:noProof/>
        </w:rPr>
        <mc:AlternateContent>
          <mc:Choice Requires="wps">
            <w:drawing>
              <wp:anchor distT="0" distB="0" distL="0" distR="0" simplePos="0" relativeHeight="251689472" behindDoc="0" locked="0" layoutInCell="0" allowOverlap="1" wp14:anchorId="25C001A4" wp14:editId="2C0F4379">
                <wp:simplePos x="0" y="0"/>
                <wp:positionH relativeFrom="page">
                  <wp:posOffset>972185</wp:posOffset>
                </wp:positionH>
                <wp:positionV relativeFrom="paragraph">
                  <wp:posOffset>109855</wp:posOffset>
                </wp:positionV>
                <wp:extent cx="5626100" cy="4724400"/>
                <wp:effectExtent l="0" t="0" r="0" b="0"/>
                <wp:wrapTopAndBottom/>
                <wp:docPr id="1419" name="Rectangle 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6100" cy="472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775007" w14:textId="37833188" w:rsidR="00000000" w:rsidRDefault="006D0D1F">
                            <w:pPr>
                              <w:widowControl/>
                              <w:autoSpaceDE/>
                              <w:autoSpaceDN/>
                              <w:adjustRightInd/>
                              <w:spacing w:line="74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94EBD5" wp14:editId="35346E96">
                                  <wp:extent cx="5629275" cy="4714875"/>
                                  <wp:effectExtent l="0" t="0" r="0" b="0"/>
                                  <wp:docPr id="206"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9275" cy="4714875"/>
                                          </a:xfrm>
                                          <a:prstGeom prst="rect">
                                            <a:avLst/>
                                          </a:prstGeom>
                                          <a:noFill/>
                                          <a:ln>
                                            <a:noFill/>
                                          </a:ln>
                                        </pic:spPr>
                                      </pic:pic>
                                    </a:graphicData>
                                  </a:graphic>
                                </wp:inline>
                              </w:drawing>
                            </w:r>
                          </w:p>
                          <w:p w14:paraId="2C4616E7"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001A4" id="Rectangle 432" o:spid="_x0000_s1101" style="position:absolute;margin-left:76.55pt;margin-top:8.65pt;width:443pt;height:372pt;z-index:25168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" o:allowincell="f" filled="f" stroked="f">
                <v:textbox inset="0,0,0,0">
                  <w:txbxContent>
                    <w:p w14:paraId="70775007" w14:textId="37833188" w:rsidR="00000000" w:rsidRDefault="006D0D1F">
                      <w:pPr>
                        <w:widowControl/>
                        <w:autoSpaceDE/>
                        <w:autoSpaceDN/>
                        <w:adjustRightInd/>
                        <w:spacing w:line="74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694EBD5" wp14:editId="35346E96">
                            <wp:extent cx="5629275" cy="4714875"/>
                            <wp:effectExtent l="0" t="0" r="0" b="0"/>
                            <wp:docPr id="206"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29275" cy="4714875"/>
                                    </a:xfrm>
                                    <a:prstGeom prst="rect">
                                      <a:avLst/>
                                    </a:prstGeom>
                                    <a:noFill/>
                                    <a:ln>
                                      <a:noFill/>
                                    </a:ln>
                                  </pic:spPr>
                                </pic:pic>
                              </a:graphicData>
                            </a:graphic>
                          </wp:inline>
                        </w:drawing>
                      </w:r>
                    </w:p>
                    <w:p w14:paraId="2C4616E7"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01BE5FDF" w14:textId="77777777" w:rsidR="00000000" w:rsidRDefault="006D0D1F">
      <w:pPr>
        <w:pStyle w:val="Tekstpodstawowy"/>
        <w:kinsoku w:val="0"/>
        <w:overflowPunct w:val="0"/>
        <w:spacing w:before="2"/>
        <w:ind w:left="1016"/>
        <w:rPr>
          <w:i/>
          <w:iCs/>
          <w:color w:val="373545"/>
          <w:sz w:val="18"/>
          <w:szCs w:val="18"/>
        </w:rPr>
      </w:pPr>
      <w:r>
        <w:rPr>
          <w:i/>
          <w:iCs/>
          <w:color w:val="373545"/>
          <w:sz w:val="18"/>
          <w:szCs w:val="18"/>
        </w:rPr>
        <w:t xml:space="preserve">Źródło: opracowanie własne </w:t>
      </w:r>
      <w:r>
        <w:rPr>
          <w:i/>
          <w:iCs/>
          <w:color w:val="373545"/>
          <w:sz w:val="18"/>
          <w:szCs w:val="18"/>
        </w:rPr>
        <w:t xml:space="preserve">na podstawie </w:t>
      </w:r>
      <w:hyperlink r:id="rId131" w:history="1">
        <w:r>
          <w:rPr>
            <w:i/>
            <w:iCs/>
            <w:color w:val="6B9F24"/>
            <w:sz w:val="18"/>
            <w:szCs w:val="18"/>
            <w:u w:val="single"/>
          </w:rPr>
          <w:t>https://powietrze.gios.gov.pl/</w:t>
        </w:r>
        <w:r>
          <w:rPr>
            <w:i/>
            <w:iCs/>
            <w:color w:val="373545"/>
            <w:sz w:val="18"/>
            <w:szCs w:val="18"/>
          </w:rPr>
          <w:t>.</w:t>
        </w:r>
      </w:hyperlink>
    </w:p>
    <w:p w14:paraId="7F70A17C" w14:textId="77777777" w:rsidR="00000000" w:rsidRDefault="006D0D1F">
      <w:pPr>
        <w:pStyle w:val="Tekstpodstawowy"/>
        <w:kinsoku w:val="0"/>
        <w:overflowPunct w:val="0"/>
        <w:spacing w:before="8"/>
        <w:rPr>
          <w:i/>
          <w:iCs/>
          <w:sz w:val="11"/>
          <w:szCs w:val="11"/>
        </w:rPr>
      </w:pPr>
    </w:p>
    <w:p w14:paraId="1EF00A16" w14:textId="77777777" w:rsidR="00000000" w:rsidRDefault="006D0D1F">
      <w:pPr>
        <w:pStyle w:val="Tekstpodstawowy"/>
        <w:kinsoku w:val="0"/>
        <w:overflowPunct w:val="0"/>
        <w:spacing w:before="56" w:line="360" w:lineRule="auto"/>
        <w:ind w:left="1016" w:right="831"/>
        <w:jc w:val="both"/>
      </w:pPr>
      <w:r>
        <w:t>W</w:t>
      </w:r>
      <w:r>
        <w:rPr>
          <w:spacing w:val="-13"/>
        </w:rPr>
        <w:t xml:space="preserve"> </w:t>
      </w:r>
      <w:r>
        <w:t>roku</w:t>
      </w:r>
      <w:r>
        <w:rPr>
          <w:spacing w:val="-14"/>
        </w:rPr>
        <w:t xml:space="preserve"> </w:t>
      </w:r>
      <w:r>
        <w:t>2021</w:t>
      </w:r>
      <w:r>
        <w:rPr>
          <w:spacing w:val="-12"/>
        </w:rPr>
        <w:t xml:space="preserve"> </w:t>
      </w:r>
      <w:r>
        <w:t>roczne</w:t>
      </w:r>
      <w:r>
        <w:rPr>
          <w:spacing w:val="-13"/>
        </w:rPr>
        <w:t xml:space="preserve"> </w:t>
      </w:r>
      <w:r>
        <w:t>stężenia</w:t>
      </w:r>
      <w:r>
        <w:rPr>
          <w:spacing w:val="-13"/>
        </w:rPr>
        <w:t xml:space="preserve"> </w:t>
      </w:r>
      <w:r>
        <w:t>pyłu</w:t>
      </w:r>
      <w:r>
        <w:rPr>
          <w:spacing w:val="-14"/>
        </w:rPr>
        <w:t xml:space="preserve"> </w:t>
      </w:r>
      <w:r>
        <w:t>zawieszonego</w:t>
      </w:r>
      <w:r>
        <w:rPr>
          <w:spacing w:val="-14"/>
        </w:rPr>
        <w:t xml:space="preserve"> </w:t>
      </w:r>
      <w:r>
        <w:t>PM10</w:t>
      </w:r>
      <w:r>
        <w:rPr>
          <w:spacing w:val="-16"/>
        </w:rPr>
        <w:t xml:space="preserve"> </w:t>
      </w:r>
      <w:r>
        <w:t>w</w:t>
      </w:r>
      <w:r>
        <w:rPr>
          <w:spacing w:val="-12"/>
        </w:rPr>
        <w:t xml:space="preserve"> </w:t>
      </w:r>
      <w:r>
        <w:t>strefie</w:t>
      </w:r>
      <w:r>
        <w:rPr>
          <w:spacing w:val="-13"/>
        </w:rPr>
        <w:t xml:space="preserve"> </w:t>
      </w:r>
      <w:r>
        <w:t>małopolskiej</w:t>
      </w:r>
      <w:r>
        <w:rPr>
          <w:spacing w:val="-11"/>
        </w:rPr>
        <w:t xml:space="preserve"> </w:t>
      </w:r>
      <w:r>
        <w:t>nie</w:t>
      </w:r>
      <w:r>
        <w:rPr>
          <w:spacing w:val="-12"/>
        </w:rPr>
        <w:t xml:space="preserve"> </w:t>
      </w:r>
      <w:r>
        <w:t>przekroczyły</w:t>
      </w:r>
      <w:r>
        <w:rPr>
          <w:spacing w:val="-12"/>
        </w:rPr>
        <w:t xml:space="preserve"> </w:t>
      </w:r>
      <w:r>
        <w:t>poziomu dopuszczalnego, jednak w klasyfikacji rocznej wszystkie strefy województwa małopolskiego</w:t>
      </w:r>
      <w:r>
        <w:rPr>
          <w:spacing w:val="-35"/>
        </w:rPr>
        <w:t xml:space="preserve"> </w:t>
      </w:r>
      <w:r>
        <w:t>otrzymały klasę</w:t>
      </w:r>
      <w:r>
        <w:rPr>
          <w:spacing w:val="-13"/>
        </w:rPr>
        <w:t xml:space="preserve"> </w:t>
      </w:r>
      <w:r>
        <w:t>C.</w:t>
      </w:r>
      <w:r>
        <w:rPr>
          <w:spacing w:val="-13"/>
        </w:rPr>
        <w:t xml:space="preserve"> </w:t>
      </w:r>
      <w:r>
        <w:t>Rozkład</w:t>
      </w:r>
      <w:r>
        <w:rPr>
          <w:spacing w:val="-14"/>
        </w:rPr>
        <w:t xml:space="preserve"> </w:t>
      </w:r>
      <w:r>
        <w:t>przestrzenny</w:t>
      </w:r>
      <w:r>
        <w:rPr>
          <w:spacing w:val="-11"/>
        </w:rPr>
        <w:t xml:space="preserve"> </w:t>
      </w:r>
      <w:r>
        <w:t>stężeń</w:t>
      </w:r>
      <w:r>
        <w:rPr>
          <w:spacing w:val="-11"/>
        </w:rPr>
        <w:t xml:space="preserve"> </w:t>
      </w:r>
      <w:r>
        <w:t>pyłu</w:t>
      </w:r>
      <w:r>
        <w:rPr>
          <w:spacing w:val="-11"/>
        </w:rPr>
        <w:t xml:space="preserve"> </w:t>
      </w:r>
      <w:r>
        <w:t>zawieszonego</w:t>
      </w:r>
      <w:r>
        <w:rPr>
          <w:spacing w:val="-12"/>
        </w:rPr>
        <w:t xml:space="preserve"> </w:t>
      </w:r>
      <w:r>
        <w:t>PM10</w:t>
      </w:r>
      <w:r>
        <w:rPr>
          <w:spacing w:val="-13"/>
        </w:rPr>
        <w:t xml:space="preserve"> </w:t>
      </w:r>
      <w:r>
        <w:t>wskazuje</w:t>
      </w:r>
      <w:r>
        <w:rPr>
          <w:spacing w:val="-13"/>
        </w:rPr>
        <w:t xml:space="preserve"> </w:t>
      </w:r>
      <w:r>
        <w:t>na</w:t>
      </w:r>
      <w:r>
        <w:rPr>
          <w:spacing w:val="-13"/>
        </w:rPr>
        <w:t xml:space="preserve"> </w:t>
      </w:r>
      <w:r>
        <w:t>występowanie</w:t>
      </w:r>
      <w:r>
        <w:rPr>
          <w:spacing w:val="-11"/>
        </w:rPr>
        <w:t xml:space="preserve"> </w:t>
      </w:r>
      <w:r>
        <w:t>najwyższych wartości w szczególności w centralnej części obszaru</w:t>
      </w:r>
      <w:r>
        <w:t>, ale również na terenie gmin Alwernia i Libiąż. Najmniejsze stężenie  pyłu  PM2,5  odnotowuje  się  natomiast  w  północnej  części  gminy  Trzebinia i zachodniej części gminy</w:t>
      </w:r>
      <w:r>
        <w:rPr>
          <w:spacing w:val="-3"/>
        </w:rPr>
        <w:t xml:space="preserve"> </w:t>
      </w:r>
      <w:r>
        <w:t>Chrzanów.</w:t>
      </w:r>
    </w:p>
    <w:p w14:paraId="79BFB818" w14:textId="77777777" w:rsidR="00000000" w:rsidRDefault="006D0D1F">
      <w:pPr>
        <w:pStyle w:val="Tekstpodstawowy"/>
        <w:kinsoku w:val="0"/>
        <w:overflowPunct w:val="0"/>
        <w:rPr>
          <w:sz w:val="20"/>
          <w:szCs w:val="20"/>
        </w:rPr>
      </w:pPr>
    </w:p>
    <w:p w14:paraId="4B066335" w14:textId="77777777" w:rsidR="00000000" w:rsidRDefault="006D0D1F">
      <w:pPr>
        <w:pStyle w:val="Tekstpodstawowy"/>
        <w:kinsoku w:val="0"/>
        <w:overflowPunct w:val="0"/>
        <w:rPr>
          <w:sz w:val="20"/>
          <w:szCs w:val="20"/>
        </w:rPr>
      </w:pPr>
    </w:p>
    <w:p w14:paraId="4F18D712" w14:textId="77777777" w:rsidR="00000000" w:rsidRDefault="006D0D1F">
      <w:pPr>
        <w:pStyle w:val="Tekstpodstawowy"/>
        <w:kinsoku w:val="0"/>
        <w:overflowPunct w:val="0"/>
        <w:rPr>
          <w:sz w:val="20"/>
          <w:szCs w:val="20"/>
        </w:rPr>
      </w:pPr>
    </w:p>
    <w:p w14:paraId="06FFC02F" w14:textId="77777777" w:rsidR="00000000" w:rsidRDefault="006D0D1F">
      <w:pPr>
        <w:pStyle w:val="Tekstpodstawowy"/>
        <w:kinsoku w:val="0"/>
        <w:overflowPunct w:val="0"/>
        <w:rPr>
          <w:sz w:val="20"/>
          <w:szCs w:val="20"/>
        </w:rPr>
      </w:pPr>
    </w:p>
    <w:p w14:paraId="1C7C7B1B" w14:textId="77777777" w:rsidR="00000000" w:rsidRDefault="006D0D1F">
      <w:pPr>
        <w:pStyle w:val="Tekstpodstawowy"/>
        <w:kinsoku w:val="0"/>
        <w:overflowPunct w:val="0"/>
        <w:rPr>
          <w:sz w:val="20"/>
          <w:szCs w:val="20"/>
        </w:rPr>
      </w:pPr>
    </w:p>
    <w:p w14:paraId="6E8B7ED7" w14:textId="77777777" w:rsidR="00000000" w:rsidRDefault="006D0D1F">
      <w:pPr>
        <w:pStyle w:val="Tekstpodstawowy"/>
        <w:kinsoku w:val="0"/>
        <w:overflowPunct w:val="0"/>
        <w:rPr>
          <w:sz w:val="20"/>
          <w:szCs w:val="20"/>
        </w:rPr>
      </w:pPr>
    </w:p>
    <w:p w14:paraId="788DFB9B" w14:textId="7DF9C9FA" w:rsidR="00000000" w:rsidRDefault="006D0D1F">
      <w:pPr>
        <w:pStyle w:val="Tekstpodstawowy"/>
        <w:kinsoku w:val="0"/>
        <w:overflowPunct w:val="0"/>
        <w:spacing w:before="3"/>
        <w:rPr>
          <w:sz w:val="11"/>
          <w:szCs w:val="11"/>
        </w:rPr>
      </w:pPr>
      <w:r>
        <w:rPr>
          <w:noProof/>
        </w:rPr>
        <mc:AlternateContent>
          <mc:Choice Requires="wps">
            <w:drawing>
              <wp:anchor distT="0" distB="0" distL="0" distR="0" simplePos="0" relativeHeight="251690496" behindDoc="0" locked="0" layoutInCell="0" allowOverlap="1" wp14:anchorId="520BB895" wp14:editId="7527411C">
                <wp:simplePos x="0" y="0"/>
                <wp:positionH relativeFrom="page">
                  <wp:posOffset>899160</wp:posOffset>
                </wp:positionH>
                <wp:positionV relativeFrom="paragraph">
                  <wp:posOffset>117475</wp:posOffset>
                </wp:positionV>
                <wp:extent cx="1829435" cy="12700"/>
                <wp:effectExtent l="0" t="0" r="0" b="0"/>
                <wp:wrapTopAndBottom/>
                <wp:docPr id="1418" name="Freeform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27D8D5" id="Freeform 433" o:spid="_x0000_s1026" style="position:absolute;z-index:251690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25pt,214.8pt,9.2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" o:allowincell="f" filled="f" strokeweight=".25397mm">
                <v:path arrowok="t" o:connecttype="custom" o:connectlocs="0,0;1828800,0" o:connectangles="0,0"/>
                <w10:wrap type="topAndBottom" anchorx="page"/>
              </v:polyline>
            </w:pict>
          </mc:Fallback>
        </mc:AlternateContent>
      </w:r>
    </w:p>
    <w:p w14:paraId="79FA7319" w14:textId="77777777" w:rsidR="00000000" w:rsidRDefault="006D0D1F">
      <w:pPr>
        <w:pStyle w:val="Tekstpodstawowy"/>
        <w:kinsoku w:val="0"/>
        <w:overflowPunct w:val="0"/>
        <w:spacing w:before="69"/>
        <w:ind w:left="1016" w:right="953"/>
        <w:rPr>
          <w:i/>
          <w:iCs/>
          <w:sz w:val="20"/>
          <w:szCs w:val="20"/>
        </w:rPr>
      </w:pPr>
      <w:r>
        <w:rPr>
          <w:position w:val="7"/>
          <w:sz w:val="13"/>
          <w:szCs w:val="13"/>
        </w:rPr>
        <w:t xml:space="preserve">61 </w:t>
      </w:r>
      <w:r>
        <w:rPr>
          <w:sz w:val="20"/>
          <w:szCs w:val="20"/>
        </w:rPr>
        <w:t>Główny Inspektorat Ochrony Ś</w:t>
      </w:r>
      <w:r>
        <w:rPr>
          <w:sz w:val="20"/>
          <w:szCs w:val="20"/>
        </w:rPr>
        <w:t xml:space="preserve">rodowiska Regionalny Wydział Monitoringu Środowiska w Krakowie, </w:t>
      </w:r>
      <w:r>
        <w:rPr>
          <w:i/>
          <w:iCs/>
          <w:sz w:val="20"/>
          <w:szCs w:val="20"/>
        </w:rPr>
        <w:t>Roczna ocena jakości powietrza w województwie małopolskim, raport wojewódzki za rok 2020</w:t>
      </w:r>
    </w:p>
    <w:p w14:paraId="181E87C9" w14:textId="77777777" w:rsidR="00000000" w:rsidRDefault="006D0D1F">
      <w:pPr>
        <w:pStyle w:val="Tekstpodstawowy"/>
        <w:kinsoku w:val="0"/>
        <w:overflowPunct w:val="0"/>
        <w:spacing w:before="69"/>
        <w:ind w:left="1016" w:right="953"/>
        <w:rPr>
          <w:i/>
          <w:iCs/>
          <w:sz w:val="20"/>
          <w:szCs w:val="20"/>
        </w:rPr>
        <w:sectPr w:rsidR="00000000">
          <w:pgSz w:w="11910" w:h="16840"/>
          <w:pgMar w:top="1120" w:right="580" w:bottom="1200" w:left="400" w:header="748" w:footer="1003" w:gutter="0"/>
          <w:cols w:space="708"/>
          <w:noEndnote/>
        </w:sectPr>
      </w:pPr>
    </w:p>
    <w:p w14:paraId="664BEDAE" w14:textId="77777777" w:rsidR="00000000" w:rsidRDefault="006D0D1F">
      <w:pPr>
        <w:pStyle w:val="Tekstpodstawowy"/>
        <w:kinsoku w:val="0"/>
        <w:overflowPunct w:val="0"/>
        <w:spacing w:before="10"/>
        <w:rPr>
          <w:i/>
          <w:iCs/>
          <w:sz w:val="20"/>
          <w:szCs w:val="20"/>
        </w:rPr>
      </w:pPr>
    </w:p>
    <w:p w14:paraId="09EA06E1" w14:textId="77777777" w:rsidR="00000000" w:rsidRDefault="006D0D1F">
      <w:pPr>
        <w:pStyle w:val="Tekstpodstawowy"/>
        <w:kinsoku w:val="0"/>
        <w:overflowPunct w:val="0"/>
        <w:spacing w:before="64"/>
        <w:ind w:left="1016"/>
        <w:rPr>
          <w:i/>
          <w:iCs/>
          <w:color w:val="124162"/>
          <w:sz w:val="18"/>
          <w:szCs w:val="18"/>
        </w:rPr>
      </w:pPr>
      <w:r>
        <w:rPr>
          <w:i/>
          <w:iCs/>
          <w:color w:val="124162"/>
          <w:sz w:val="18"/>
          <w:szCs w:val="18"/>
        </w:rPr>
        <w:t>Rysunek 58 Rozkład przestrzenny średniego rocznego stężenia PM2,5 [µg/m3]</w:t>
      </w:r>
    </w:p>
    <w:p w14:paraId="721690F8" w14:textId="210B2BB6" w:rsidR="00000000" w:rsidRDefault="006D0D1F">
      <w:pPr>
        <w:pStyle w:val="Tekstpodstawowy"/>
        <w:kinsoku w:val="0"/>
        <w:overflowPunct w:val="0"/>
        <w:spacing w:before="1"/>
        <w:rPr>
          <w:i/>
          <w:iCs/>
          <w:sz w:val="11"/>
          <w:szCs w:val="11"/>
        </w:rPr>
      </w:pPr>
      <w:r>
        <w:rPr>
          <w:noProof/>
        </w:rPr>
        <mc:AlternateContent>
          <mc:Choice Requires="wps">
            <w:drawing>
              <wp:anchor distT="0" distB="0" distL="0" distR="0" simplePos="0" relativeHeight="251691520" behindDoc="0" locked="0" layoutInCell="0" allowOverlap="1" wp14:anchorId="26B51B53" wp14:editId="548F85C1">
                <wp:simplePos x="0" y="0"/>
                <wp:positionH relativeFrom="page">
                  <wp:posOffset>972820</wp:posOffset>
                </wp:positionH>
                <wp:positionV relativeFrom="paragraph">
                  <wp:posOffset>111125</wp:posOffset>
                </wp:positionV>
                <wp:extent cx="5638800" cy="4724400"/>
                <wp:effectExtent l="0" t="0" r="0" b="0"/>
                <wp:wrapTopAndBottom/>
                <wp:docPr id="1417" name="Rectangle 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38800" cy="472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9BE3C" w14:textId="4A5BFB4C" w:rsidR="00000000" w:rsidRDefault="006D0D1F">
                            <w:pPr>
                              <w:widowControl/>
                              <w:autoSpaceDE/>
                              <w:autoSpaceDN/>
                              <w:adjustRightInd/>
                              <w:spacing w:line="74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280EB7" wp14:editId="59BD330A">
                                  <wp:extent cx="5629275" cy="4714875"/>
                                  <wp:effectExtent l="0" t="0" r="0" b="0"/>
                                  <wp:docPr id="20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9275" cy="4714875"/>
                                          </a:xfrm>
                                          <a:prstGeom prst="rect">
                                            <a:avLst/>
                                          </a:prstGeom>
                                          <a:noFill/>
                                          <a:ln>
                                            <a:noFill/>
                                          </a:ln>
                                        </pic:spPr>
                                      </pic:pic>
                                    </a:graphicData>
                                  </a:graphic>
                                </wp:inline>
                              </w:drawing>
                            </w:r>
                          </w:p>
                          <w:p w14:paraId="0C73FD69"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B51B53" id="Rectangle 434" o:spid="_x0000_s1102" style="position:absolute;margin-left:76.6pt;margin-top:8.75pt;width:444pt;height:372pt;z-index:251691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" o:allowincell="f" filled="f" stroked="f">
                <v:textbox inset="0,0,0,0">
                  <w:txbxContent>
                    <w:p w14:paraId="7029BE3C" w14:textId="4A5BFB4C" w:rsidR="00000000" w:rsidRDefault="006D0D1F">
                      <w:pPr>
                        <w:widowControl/>
                        <w:autoSpaceDE/>
                        <w:autoSpaceDN/>
                        <w:adjustRightInd/>
                        <w:spacing w:line="744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A280EB7" wp14:editId="59BD330A">
                            <wp:extent cx="5629275" cy="4714875"/>
                            <wp:effectExtent l="0" t="0" r="0" b="0"/>
                            <wp:docPr id="20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9275" cy="4714875"/>
                                    </a:xfrm>
                                    <a:prstGeom prst="rect">
                                      <a:avLst/>
                                    </a:prstGeom>
                                    <a:noFill/>
                                    <a:ln>
                                      <a:noFill/>
                                    </a:ln>
                                  </pic:spPr>
                                </pic:pic>
                              </a:graphicData>
                            </a:graphic>
                          </wp:inline>
                        </w:drawing>
                      </w:r>
                    </w:p>
                    <w:p w14:paraId="0C73FD69"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66C472E0" w14:textId="77777777" w:rsidR="00000000" w:rsidRDefault="006D0D1F">
      <w:pPr>
        <w:pStyle w:val="Tekstpodstawowy"/>
        <w:kinsoku w:val="0"/>
        <w:overflowPunct w:val="0"/>
        <w:rPr>
          <w:i/>
          <w:iCs/>
          <w:sz w:val="18"/>
          <w:szCs w:val="18"/>
        </w:rPr>
      </w:pPr>
    </w:p>
    <w:p w14:paraId="1977F416" w14:textId="77777777" w:rsidR="00000000" w:rsidRDefault="006D0D1F">
      <w:pPr>
        <w:pStyle w:val="Tekstpodstawowy"/>
        <w:kinsoku w:val="0"/>
        <w:overflowPunct w:val="0"/>
        <w:spacing w:before="133"/>
        <w:ind w:left="1016"/>
        <w:rPr>
          <w:i/>
          <w:iCs/>
          <w:color w:val="373545"/>
          <w:sz w:val="18"/>
          <w:szCs w:val="18"/>
        </w:rPr>
      </w:pPr>
      <w:r>
        <w:rPr>
          <w:i/>
          <w:iCs/>
          <w:color w:val="373545"/>
          <w:sz w:val="18"/>
          <w:szCs w:val="18"/>
        </w:rPr>
        <w:t xml:space="preserve">Źródło: opracowanie własne na podstawie </w:t>
      </w:r>
      <w:hyperlink r:id="rId133" w:history="1">
        <w:r>
          <w:rPr>
            <w:i/>
            <w:iCs/>
            <w:color w:val="6B9F24"/>
            <w:sz w:val="18"/>
            <w:szCs w:val="18"/>
            <w:u w:val="single"/>
          </w:rPr>
          <w:t>https://powietrze.gios.gov.pl/</w:t>
        </w:r>
        <w:r>
          <w:rPr>
            <w:i/>
            <w:iCs/>
            <w:color w:val="373545"/>
            <w:sz w:val="18"/>
            <w:szCs w:val="18"/>
          </w:rPr>
          <w:t>.</w:t>
        </w:r>
      </w:hyperlink>
    </w:p>
    <w:p w14:paraId="29DBBB5F" w14:textId="77777777" w:rsidR="00000000" w:rsidRDefault="006D0D1F">
      <w:pPr>
        <w:pStyle w:val="Tekstpodstawowy"/>
        <w:kinsoku w:val="0"/>
        <w:overflowPunct w:val="0"/>
        <w:spacing w:before="8"/>
        <w:rPr>
          <w:i/>
          <w:iCs/>
          <w:sz w:val="11"/>
          <w:szCs w:val="11"/>
        </w:rPr>
      </w:pPr>
    </w:p>
    <w:p w14:paraId="6DAFFB02" w14:textId="77777777" w:rsidR="00000000" w:rsidRDefault="006D0D1F">
      <w:pPr>
        <w:pStyle w:val="Tekstpodstawowy"/>
        <w:kinsoku w:val="0"/>
        <w:overflowPunct w:val="0"/>
        <w:spacing w:before="56" w:line="360" w:lineRule="auto"/>
        <w:ind w:left="1016" w:right="830"/>
        <w:jc w:val="both"/>
      </w:pPr>
      <w:r>
        <w:t>W przypadku stężeń pył</w:t>
      </w:r>
      <w:r>
        <w:t xml:space="preserve">u zawieszonego PM2,5, strefa małopolska w 2021 r. została sklasyfikowana do </w:t>
      </w:r>
      <w:r>
        <w:rPr>
          <w:spacing w:val="-4"/>
        </w:rPr>
        <w:t xml:space="preserve">klasy </w:t>
      </w:r>
      <w:r>
        <w:t xml:space="preserve">C, </w:t>
      </w:r>
      <w:r>
        <w:rPr>
          <w:spacing w:val="-4"/>
        </w:rPr>
        <w:t xml:space="preserve">zarówno </w:t>
      </w:r>
      <w:r>
        <w:rPr>
          <w:spacing w:val="-2"/>
        </w:rPr>
        <w:t xml:space="preserve">pod </w:t>
      </w:r>
      <w:r>
        <w:rPr>
          <w:spacing w:val="-4"/>
        </w:rPr>
        <w:t xml:space="preserve">względem </w:t>
      </w:r>
      <w:r>
        <w:rPr>
          <w:spacing w:val="-3"/>
        </w:rPr>
        <w:t xml:space="preserve">poziomu </w:t>
      </w:r>
      <w:r>
        <w:rPr>
          <w:spacing w:val="-4"/>
        </w:rPr>
        <w:t xml:space="preserve">dopuszczalnego </w:t>
      </w:r>
      <w:r>
        <w:t xml:space="preserve">II </w:t>
      </w:r>
      <w:r>
        <w:rPr>
          <w:spacing w:val="-8"/>
        </w:rPr>
        <w:t xml:space="preserve">fazy, </w:t>
      </w:r>
      <w:r>
        <w:t xml:space="preserve">jak i </w:t>
      </w:r>
      <w:r>
        <w:rPr>
          <w:spacing w:val="-3"/>
        </w:rPr>
        <w:t xml:space="preserve">poziomu </w:t>
      </w:r>
      <w:r>
        <w:rPr>
          <w:spacing w:val="-4"/>
        </w:rPr>
        <w:t xml:space="preserve">dopuszczalnego </w:t>
      </w:r>
      <w:r>
        <w:t xml:space="preserve">I </w:t>
      </w:r>
      <w:r>
        <w:rPr>
          <w:spacing w:val="-7"/>
        </w:rPr>
        <w:t xml:space="preserve">fazy. </w:t>
      </w:r>
      <w:r>
        <w:t>Stężenia średnioroczne dla fazy II były wyższe od poziomu dopuszczalnego na więks</w:t>
      </w:r>
      <w:r>
        <w:t xml:space="preserve">zości </w:t>
      </w:r>
      <w:r>
        <w:rPr>
          <w:spacing w:val="-3"/>
        </w:rPr>
        <w:t xml:space="preserve">stanowisk </w:t>
      </w:r>
      <w:r>
        <w:t xml:space="preserve">pomiarowych zlokalizowanych na terenie województwa małopolskiego, w tym na stacji w </w:t>
      </w:r>
      <w:r>
        <w:rPr>
          <w:spacing w:val="-3"/>
        </w:rPr>
        <w:t>Trzebini</w:t>
      </w:r>
      <w:r>
        <w:rPr>
          <w:spacing w:val="-3"/>
          <w:vertAlign w:val="superscript"/>
        </w:rPr>
        <w:t>62</w:t>
      </w:r>
      <w:r>
        <w:rPr>
          <w:spacing w:val="-3"/>
        </w:rPr>
        <w:t xml:space="preserve">. </w:t>
      </w:r>
      <w:r>
        <w:t>W</w:t>
      </w:r>
      <w:r>
        <w:rPr>
          <w:spacing w:val="-2"/>
        </w:rPr>
        <w:t xml:space="preserve"> </w:t>
      </w:r>
      <w:r>
        <w:t>przypadku</w:t>
      </w:r>
      <w:r>
        <w:rPr>
          <w:spacing w:val="-15"/>
        </w:rPr>
        <w:t xml:space="preserve"> </w:t>
      </w:r>
      <w:r>
        <w:t>rozkładu</w:t>
      </w:r>
      <w:r>
        <w:rPr>
          <w:spacing w:val="-17"/>
        </w:rPr>
        <w:t xml:space="preserve"> </w:t>
      </w:r>
      <w:r>
        <w:t>przestrzennego</w:t>
      </w:r>
      <w:r>
        <w:rPr>
          <w:spacing w:val="-15"/>
        </w:rPr>
        <w:t xml:space="preserve"> </w:t>
      </w:r>
      <w:r>
        <w:t>średniego</w:t>
      </w:r>
      <w:r>
        <w:rPr>
          <w:spacing w:val="-13"/>
        </w:rPr>
        <w:t xml:space="preserve"> </w:t>
      </w:r>
      <w:r>
        <w:t>rocznego</w:t>
      </w:r>
      <w:r>
        <w:rPr>
          <w:spacing w:val="-13"/>
        </w:rPr>
        <w:t xml:space="preserve"> </w:t>
      </w:r>
      <w:r>
        <w:t>stężenia</w:t>
      </w:r>
      <w:r>
        <w:rPr>
          <w:spacing w:val="-16"/>
        </w:rPr>
        <w:t xml:space="preserve"> </w:t>
      </w:r>
      <w:r>
        <w:t>PM10</w:t>
      </w:r>
      <w:r>
        <w:rPr>
          <w:spacing w:val="-16"/>
        </w:rPr>
        <w:t xml:space="preserve"> </w:t>
      </w:r>
      <w:r>
        <w:t>można</w:t>
      </w:r>
      <w:r>
        <w:rPr>
          <w:spacing w:val="-14"/>
        </w:rPr>
        <w:t xml:space="preserve"> </w:t>
      </w:r>
      <w:r>
        <w:t>zauważyć,</w:t>
      </w:r>
      <w:r>
        <w:rPr>
          <w:spacing w:val="-16"/>
        </w:rPr>
        <w:t xml:space="preserve"> </w:t>
      </w:r>
      <w:r>
        <w:t>że</w:t>
      </w:r>
      <w:r>
        <w:rPr>
          <w:spacing w:val="-14"/>
        </w:rPr>
        <w:t xml:space="preserve"> </w:t>
      </w:r>
      <w:r>
        <w:t>jest</w:t>
      </w:r>
      <w:r>
        <w:rPr>
          <w:spacing w:val="-15"/>
        </w:rPr>
        <w:t xml:space="preserve"> </w:t>
      </w:r>
      <w:r>
        <w:t>ono dużo wyższe w poró</w:t>
      </w:r>
      <w:r>
        <w:t>wnaniu do PM2,5, a najwyższy poziom odnotowuje się w centralnych częściach gmin miejsko-wiejskich.  Podobnie  jak  w  przypadku  PM2,5,  najmniejsze  stężenie  obserwuje  się  w północnej części gminy Trzebinia, co wynika z  wysokiego poziomu zalesienia te</w:t>
      </w:r>
      <w:r>
        <w:t>j części obszaru        i braku funkcjonowania zakładów będących przyczyną emisji</w:t>
      </w:r>
      <w:r>
        <w:rPr>
          <w:spacing w:val="-9"/>
        </w:rPr>
        <w:t xml:space="preserve"> </w:t>
      </w:r>
      <w:r>
        <w:t>zanieczyszczeń.</w:t>
      </w:r>
    </w:p>
    <w:p w14:paraId="133D7138" w14:textId="77777777" w:rsidR="00000000" w:rsidRDefault="006D0D1F">
      <w:pPr>
        <w:pStyle w:val="Tekstpodstawowy"/>
        <w:kinsoku w:val="0"/>
        <w:overflowPunct w:val="0"/>
        <w:rPr>
          <w:sz w:val="20"/>
          <w:szCs w:val="20"/>
        </w:rPr>
      </w:pPr>
    </w:p>
    <w:p w14:paraId="372D1DA1" w14:textId="77777777" w:rsidR="00000000" w:rsidRDefault="006D0D1F">
      <w:pPr>
        <w:pStyle w:val="Tekstpodstawowy"/>
        <w:kinsoku w:val="0"/>
        <w:overflowPunct w:val="0"/>
        <w:rPr>
          <w:sz w:val="20"/>
          <w:szCs w:val="20"/>
        </w:rPr>
      </w:pPr>
    </w:p>
    <w:p w14:paraId="58D66A60" w14:textId="77777777" w:rsidR="00000000" w:rsidRDefault="006D0D1F">
      <w:pPr>
        <w:pStyle w:val="Tekstpodstawowy"/>
        <w:kinsoku w:val="0"/>
        <w:overflowPunct w:val="0"/>
        <w:rPr>
          <w:sz w:val="20"/>
          <w:szCs w:val="20"/>
        </w:rPr>
      </w:pPr>
    </w:p>
    <w:p w14:paraId="34BBCA41" w14:textId="3ED4F5F1" w:rsidR="00000000" w:rsidRDefault="006D0D1F">
      <w:pPr>
        <w:pStyle w:val="Tekstpodstawowy"/>
        <w:kinsoku w:val="0"/>
        <w:overflowPunct w:val="0"/>
        <w:spacing w:before="1"/>
        <w:rPr>
          <w:sz w:val="29"/>
          <w:szCs w:val="29"/>
        </w:rPr>
      </w:pPr>
      <w:r>
        <w:rPr>
          <w:noProof/>
        </w:rPr>
        <mc:AlternateContent>
          <mc:Choice Requires="wps">
            <w:drawing>
              <wp:anchor distT="0" distB="0" distL="0" distR="0" simplePos="0" relativeHeight="251692544" behindDoc="0" locked="0" layoutInCell="0" allowOverlap="1" wp14:anchorId="0CE607E9" wp14:editId="3BA4DD92">
                <wp:simplePos x="0" y="0"/>
                <wp:positionH relativeFrom="page">
                  <wp:posOffset>899160</wp:posOffset>
                </wp:positionH>
                <wp:positionV relativeFrom="paragraph">
                  <wp:posOffset>255270</wp:posOffset>
                </wp:positionV>
                <wp:extent cx="1829435" cy="12700"/>
                <wp:effectExtent l="0" t="0" r="0" b="0"/>
                <wp:wrapTopAndBottom/>
                <wp:docPr id="1416" name="Freeform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FD79C3" id="Freeform 435" o:spid="_x0000_s1026" style="position:absolute;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20.1pt,214.8pt,20.1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Sz2oA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" o:allowincell="f" filled="f" strokeweight=".25397mm">
                <v:path arrowok="t" o:connecttype="custom" o:connectlocs="0,0;1828800,0" o:connectangles="0,0"/>
                <w10:wrap type="topAndBottom" anchorx="page"/>
              </v:polyline>
            </w:pict>
          </mc:Fallback>
        </mc:AlternateContent>
      </w:r>
    </w:p>
    <w:p w14:paraId="234AF03D" w14:textId="77777777" w:rsidR="00000000" w:rsidRDefault="006D0D1F">
      <w:pPr>
        <w:pStyle w:val="Tekstpodstawowy"/>
        <w:kinsoku w:val="0"/>
        <w:overflowPunct w:val="0"/>
        <w:spacing w:before="69"/>
        <w:ind w:left="1016" w:right="953"/>
        <w:rPr>
          <w:i/>
          <w:iCs/>
          <w:sz w:val="20"/>
          <w:szCs w:val="20"/>
        </w:rPr>
      </w:pPr>
      <w:r>
        <w:rPr>
          <w:position w:val="7"/>
          <w:sz w:val="13"/>
          <w:szCs w:val="13"/>
        </w:rPr>
        <w:t xml:space="preserve">62 </w:t>
      </w:r>
      <w:r>
        <w:rPr>
          <w:sz w:val="20"/>
          <w:szCs w:val="20"/>
        </w:rPr>
        <w:t xml:space="preserve">Główny Inspektorat Ochrony Środowiska Regionalny Wydział Monitoringu Środowiska w Krakowie, </w:t>
      </w:r>
      <w:r>
        <w:rPr>
          <w:i/>
          <w:iCs/>
          <w:sz w:val="20"/>
          <w:szCs w:val="20"/>
        </w:rPr>
        <w:t>Roczna ocena jakości powietrza w województwie małopolskim,</w:t>
      </w:r>
      <w:r>
        <w:rPr>
          <w:i/>
          <w:iCs/>
          <w:sz w:val="20"/>
          <w:szCs w:val="20"/>
        </w:rPr>
        <w:t xml:space="preserve"> raport wojewódzki za rok 2021</w:t>
      </w:r>
    </w:p>
    <w:p w14:paraId="0CEF18B9" w14:textId="77777777" w:rsidR="00000000" w:rsidRDefault="006D0D1F">
      <w:pPr>
        <w:pStyle w:val="Tekstpodstawowy"/>
        <w:kinsoku w:val="0"/>
        <w:overflowPunct w:val="0"/>
        <w:spacing w:before="69"/>
        <w:ind w:left="1016" w:right="953"/>
        <w:rPr>
          <w:i/>
          <w:iCs/>
          <w:sz w:val="20"/>
          <w:szCs w:val="20"/>
        </w:rPr>
        <w:sectPr w:rsidR="00000000">
          <w:pgSz w:w="11910" w:h="16840"/>
          <w:pgMar w:top="1120" w:right="580" w:bottom="1200" w:left="400" w:header="748" w:footer="1003" w:gutter="0"/>
          <w:cols w:space="708"/>
          <w:noEndnote/>
        </w:sectPr>
      </w:pPr>
    </w:p>
    <w:p w14:paraId="4B942C66" w14:textId="77777777" w:rsidR="00000000" w:rsidRDefault="006D0D1F">
      <w:pPr>
        <w:pStyle w:val="Tekstpodstawowy"/>
        <w:kinsoku w:val="0"/>
        <w:overflowPunct w:val="0"/>
        <w:spacing w:before="9"/>
        <w:rPr>
          <w:i/>
          <w:iCs/>
          <w:sz w:val="19"/>
          <w:szCs w:val="19"/>
        </w:rPr>
      </w:pPr>
    </w:p>
    <w:p w14:paraId="0E7831EE" w14:textId="77777777" w:rsidR="00000000" w:rsidRDefault="006D0D1F">
      <w:pPr>
        <w:pStyle w:val="Tekstpodstawowy"/>
        <w:kinsoku w:val="0"/>
        <w:overflowPunct w:val="0"/>
        <w:spacing w:before="75" w:line="360" w:lineRule="auto"/>
        <w:ind w:left="1016" w:right="833"/>
        <w:jc w:val="both"/>
      </w:pPr>
      <w:r>
        <w:t>W</w:t>
      </w:r>
      <w:r>
        <w:rPr>
          <w:spacing w:val="-11"/>
        </w:rPr>
        <w:t xml:space="preserve"> </w:t>
      </w:r>
      <w:r>
        <w:t>2021</w:t>
      </w:r>
      <w:r>
        <w:rPr>
          <w:spacing w:val="-10"/>
        </w:rPr>
        <w:t xml:space="preserve"> </w:t>
      </w:r>
      <w:r>
        <w:t>r.</w:t>
      </w:r>
      <w:r>
        <w:rPr>
          <w:spacing w:val="-12"/>
        </w:rPr>
        <w:t xml:space="preserve"> </w:t>
      </w:r>
      <w:r>
        <w:t>w</w:t>
      </w:r>
      <w:r>
        <w:rPr>
          <w:spacing w:val="-10"/>
        </w:rPr>
        <w:t xml:space="preserve"> </w:t>
      </w:r>
      <w:r>
        <w:t>Trzebini</w:t>
      </w:r>
      <w:r>
        <w:rPr>
          <w:spacing w:val="-13"/>
        </w:rPr>
        <w:t xml:space="preserve"> </w:t>
      </w:r>
      <w:r>
        <w:t>odnotowano</w:t>
      </w:r>
      <w:r>
        <w:rPr>
          <w:spacing w:val="-10"/>
        </w:rPr>
        <w:t xml:space="preserve"> </w:t>
      </w:r>
      <w:r>
        <w:t>najwyższe</w:t>
      </w:r>
      <w:r>
        <w:rPr>
          <w:spacing w:val="-10"/>
        </w:rPr>
        <w:t xml:space="preserve"> </w:t>
      </w:r>
      <w:r>
        <w:t>stężenie</w:t>
      </w:r>
      <w:r>
        <w:rPr>
          <w:spacing w:val="-11"/>
        </w:rPr>
        <w:t xml:space="preserve"> </w:t>
      </w:r>
      <w:r>
        <w:t>roczne</w:t>
      </w:r>
      <w:r>
        <w:rPr>
          <w:spacing w:val="-10"/>
        </w:rPr>
        <w:t xml:space="preserve"> </w:t>
      </w:r>
      <w:r>
        <w:t>dwutlenku</w:t>
      </w:r>
      <w:r>
        <w:rPr>
          <w:spacing w:val="-11"/>
        </w:rPr>
        <w:t xml:space="preserve"> </w:t>
      </w:r>
      <w:r>
        <w:t>siarki</w:t>
      </w:r>
      <w:r>
        <w:rPr>
          <w:spacing w:val="-12"/>
        </w:rPr>
        <w:t xml:space="preserve"> </w:t>
      </w:r>
      <w:r>
        <w:t>(9</w:t>
      </w:r>
      <w:r>
        <w:rPr>
          <w:spacing w:val="-10"/>
        </w:rPr>
        <w:t xml:space="preserve"> </w:t>
      </w:r>
      <w:r>
        <w:t>μ</w:t>
      </w:r>
      <w:r>
        <w:t>g/m</w:t>
      </w:r>
      <w:r>
        <w:rPr>
          <w:vertAlign w:val="superscript"/>
        </w:rPr>
        <w:t>3</w:t>
      </w:r>
      <w:r>
        <w:t>).</w:t>
      </w:r>
      <w:r>
        <w:rPr>
          <w:spacing w:val="-12"/>
        </w:rPr>
        <w:t xml:space="preserve"> </w:t>
      </w:r>
      <w:r>
        <w:t>Wzrosły</w:t>
      </w:r>
      <w:r>
        <w:rPr>
          <w:spacing w:val="-10"/>
        </w:rPr>
        <w:t xml:space="preserve"> </w:t>
      </w:r>
      <w:r>
        <w:t>także stężenia tlenku węgla (o 1 mg/m</w:t>
      </w:r>
      <w:r>
        <w:rPr>
          <w:vertAlign w:val="superscript"/>
        </w:rPr>
        <w:t>3</w:t>
      </w:r>
      <w:r>
        <w:t xml:space="preserve"> względem roku 2020) i ołowiu (o 0,01</w:t>
      </w:r>
      <w:r>
        <w:rPr>
          <w:spacing w:val="-17"/>
        </w:rPr>
        <w:t xml:space="preserve"> </w:t>
      </w:r>
      <w:r>
        <w:t>μ</w:t>
      </w:r>
      <w:r>
        <w:t>g/m</w:t>
      </w:r>
      <w:r>
        <w:rPr>
          <w:vertAlign w:val="superscript"/>
        </w:rPr>
        <w:t>3</w:t>
      </w:r>
      <w:r>
        <w:t>)</w:t>
      </w:r>
      <w:r>
        <w:rPr>
          <w:vertAlign w:val="superscript"/>
        </w:rPr>
        <w:t>63</w:t>
      </w:r>
      <w:r>
        <w:t>.</w:t>
      </w:r>
    </w:p>
    <w:p w14:paraId="34202804" w14:textId="77777777" w:rsidR="00000000" w:rsidRDefault="006D0D1F">
      <w:pPr>
        <w:pStyle w:val="Tekstpodstawowy"/>
        <w:kinsoku w:val="0"/>
        <w:overflowPunct w:val="0"/>
        <w:spacing w:before="162" w:line="360" w:lineRule="auto"/>
        <w:ind w:left="1016" w:right="831"/>
        <w:jc w:val="both"/>
      </w:pPr>
      <w:r>
        <w:t>Co</w:t>
      </w:r>
      <w:r>
        <w:rPr>
          <w:spacing w:val="-12"/>
        </w:rPr>
        <w:t xml:space="preserve"> </w:t>
      </w:r>
      <w:r>
        <w:t>więcej,</w:t>
      </w:r>
      <w:r>
        <w:rPr>
          <w:spacing w:val="-11"/>
        </w:rPr>
        <w:t xml:space="preserve"> </w:t>
      </w:r>
      <w:r>
        <w:t>w</w:t>
      </w:r>
      <w:r>
        <w:rPr>
          <w:spacing w:val="-13"/>
        </w:rPr>
        <w:t xml:space="preserve"> </w:t>
      </w:r>
      <w:r>
        <w:t>województwie</w:t>
      </w:r>
      <w:r>
        <w:rPr>
          <w:spacing w:val="-13"/>
        </w:rPr>
        <w:t xml:space="preserve"> </w:t>
      </w:r>
      <w:r>
        <w:t>małopolskim</w:t>
      </w:r>
      <w:r>
        <w:rPr>
          <w:spacing w:val="-10"/>
        </w:rPr>
        <w:t xml:space="preserve"> </w:t>
      </w:r>
      <w:r>
        <w:t>funkcjonuje</w:t>
      </w:r>
      <w:r>
        <w:rPr>
          <w:spacing w:val="-13"/>
        </w:rPr>
        <w:t xml:space="preserve"> </w:t>
      </w:r>
      <w:r>
        <w:t>około</w:t>
      </w:r>
      <w:r>
        <w:rPr>
          <w:spacing w:val="-13"/>
        </w:rPr>
        <w:t xml:space="preserve"> </w:t>
      </w:r>
      <w:r>
        <w:t>90</w:t>
      </w:r>
      <w:r>
        <w:rPr>
          <w:spacing w:val="-11"/>
        </w:rPr>
        <w:t xml:space="preserve"> </w:t>
      </w:r>
      <w:r>
        <w:t>dużych</w:t>
      </w:r>
      <w:r>
        <w:rPr>
          <w:spacing w:val="-12"/>
        </w:rPr>
        <w:t xml:space="preserve"> </w:t>
      </w:r>
      <w:r>
        <w:t>zakładów</w:t>
      </w:r>
      <w:r>
        <w:rPr>
          <w:spacing w:val="-11"/>
        </w:rPr>
        <w:t xml:space="preserve"> </w:t>
      </w:r>
      <w:r>
        <w:t>przemysłowych,</w:t>
      </w:r>
      <w:r>
        <w:rPr>
          <w:spacing w:val="-12"/>
        </w:rPr>
        <w:t xml:space="preserve"> </w:t>
      </w:r>
      <w:r>
        <w:t>które wykorzystują,</w:t>
      </w:r>
      <w:r>
        <w:rPr>
          <w:spacing w:val="-9"/>
        </w:rPr>
        <w:t xml:space="preserve"> </w:t>
      </w:r>
      <w:r>
        <w:t>przetwarzają</w:t>
      </w:r>
      <w:r>
        <w:rPr>
          <w:spacing w:val="-12"/>
        </w:rPr>
        <w:t xml:space="preserve"> </w:t>
      </w:r>
      <w:r>
        <w:t>lub</w:t>
      </w:r>
      <w:r>
        <w:rPr>
          <w:spacing w:val="-9"/>
        </w:rPr>
        <w:t xml:space="preserve"> </w:t>
      </w:r>
      <w:r>
        <w:t>magazynują</w:t>
      </w:r>
      <w:r>
        <w:rPr>
          <w:spacing w:val="-9"/>
        </w:rPr>
        <w:t xml:space="preserve"> </w:t>
      </w:r>
      <w:r>
        <w:t>substancje</w:t>
      </w:r>
      <w:r>
        <w:rPr>
          <w:spacing w:val="-10"/>
        </w:rPr>
        <w:t xml:space="preserve"> </w:t>
      </w:r>
      <w:r>
        <w:t>niebezpieczne</w:t>
      </w:r>
      <w:r>
        <w:rPr>
          <w:spacing w:val="-11"/>
        </w:rPr>
        <w:t xml:space="preserve"> </w:t>
      </w:r>
      <w:r>
        <w:t>oraz</w:t>
      </w:r>
      <w:r>
        <w:rPr>
          <w:spacing w:val="-11"/>
        </w:rPr>
        <w:t xml:space="preserve"> </w:t>
      </w:r>
      <w:r>
        <w:t>około</w:t>
      </w:r>
      <w:r>
        <w:rPr>
          <w:spacing w:val="-10"/>
        </w:rPr>
        <w:t xml:space="preserve"> </w:t>
      </w:r>
      <w:r>
        <w:t>950</w:t>
      </w:r>
      <w:r>
        <w:rPr>
          <w:spacing w:val="-9"/>
        </w:rPr>
        <w:t xml:space="preserve"> </w:t>
      </w:r>
      <w:r>
        <w:t>stacji</w:t>
      </w:r>
      <w:r>
        <w:rPr>
          <w:spacing w:val="-11"/>
        </w:rPr>
        <w:t xml:space="preserve"> </w:t>
      </w:r>
      <w:r>
        <w:t>paliw</w:t>
      </w:r>
      <w:r>
        <w:rPr>
          <w:spacing w:val="-10"/>
        </w:rPr>
        <w:t xml:space="preserve"> </w:t>
      </w:r>
      <w:r>
        <w:t>i</w:t>
      </w:r>
      <w:r>
        <w:rPr>
          <w:spacing w:val="-9"/>
        </w:rPr>
        <w:t xml:space="preserve"> </w:t>
      </w:r>
      <w:r>
        <w:t>gazu płynnego</w:t>
      </w:r>
      <w:r>
        <w:rPr>
          <w:vertAlign w:val="superscript"/>
        </w:rPr>
        <w:t>64</w:t>
      </w:r>
      <w:r>
        <w:t xml:space="preserve">. W przypadku ewentualnej awarii, zakłady te stwarzają zatem </w:t>
      </w:r>
      <w:r>
        <w:t>bardzo duże zagrożenie ekologiczne</w:t>
      </w:r>
      <w:r>
        <w:rPr>
          <w:spacing w:val="-10"/>
        </w:rPr>
        <w:t xml:space="preserve"> </w:t>
      </w:r>
      <w:r>
        <w:t>i</w:t>
      </w:r>
      <w:r>
        <w:rPr>
          <w:spacing w:val="-11"/>
        </w:rPr>
        <w:t xml:space="preserve"> </w:t>
      </w:r>
      <w:r>
        <w:t>pożarowe.</w:t>
      </w:r>
      <w:r>
        <w:rPr>
          <w:spacing w:val="-10"/>
        </w:rPr>
        <w:t xml:space="preserve"> </w:t>
      </w:r>
      <w:r>
        <w:t>Na</w:t>
      </w:r>
      <w:r>
        <w:rPr>
          <w:spacing w:val="-11"/>
        </w:rPr>
        <w:t xml:space="preserve"> </w:t>
      </w:r>
      <w:r>
        <w:t>terenie</w:t>
      </w:r>
      <w:r>
        <w:rPr>
          <w:spacing w:val="-12"/>
        </w:rPr>
        <w:t xml:space="preserve"> </w:t>
      </w:r>
      <w:r>
        <w:t>MOF</w:t>
      </w:r>
      <w:r>
        <w:rPr>
          <w:spacing w:val="-11"/>
        </w:rPr>
        <w:t xml:space="preserve"> </w:t>
      </w:r>
      <w:r>
        <w:t>Chrzanowa</w:t>
      </w:r>
      <w:r>
        <w:rPr>
          <w:spacing w:val="-10"/>
        </w:rPr>
        <w:t xml:space="preserve"> </w:t>
      </w:r>
      <w:r>
        <w:t>znajdują</w:t>
      </w:r>
      <w:r>
        <w:rPr>
          <w:spacing w:val="-11"/>
        </w:rPr>
        <w:t xml:space="preserve"> </w:t>
      </w:r>
      <w:r>
        <w:t>się</w:t>
      </w:r>
      <w:r>
        <w:rPr>
          <w:spacing w:val="-10"/>
        </w:rPr>
        <w:t xml:space="preserve"> </w:t>
      </w:r>
      <w:r>
        <w:t>dwa</w:t>
      </w:r>
      <w:r>
        <w:rPr>
          <w:spacing w:val="-10"/>
        </w:rPr>
        <w:t xml:space="preserve"> </w:t>
      </w:r>
      <w:r>
        <w:t>takie</w:t>
      </w:r>
      <w:r>
        <w:rPr>
          <w:spacing w:val="-10"/>
        </w:rPr>
        <w:t xml:space="preserve"> </w:t>
      </w:r>
      <w:r>
        <w:t>zakłady:</w:t>
      </w:r>
      <w:r>
        <w:rPr>
          <w:spacing w:val="-10"/>
        </w:rPr>
        <w:t xml:space="preserve"> </w:t>
      </w:r>
      <w:r>
        <w:t>Zakłady</w:t>
      </w:r>
      <w:r>
        <w:rPr>
          <w:spacing w:val="-12"/>
        </w:rPr>
        <w:t xml:space="preserve"> </w:t>
      </w:r>
      <w:r>
        <w:t>chemiczne Alwernia S.A. (Alwernia) oraz Rafineria Trzebinia Orlen Południe S.A.</w:t>
      </w:r>
      <w:r>
        <w:rPr>
          <w:spacing w:val="-9"/>
        </w:rPr>
        <w:t xml:space="preserve"> </w:t>
      </w:r>
      <w:r>
        <w:t>(Trzebinia).</w:t>
      </w:r>
    </w:p>
    <w:p w14:paraId="50ABEFE7" w14:textId="7804F6B1" w:rsidR="00000000" w:rsidRDefault="006D0D1F">
      <w:pPr>
        <w:pStyle w:val="Tekstpodstawowy"/>
        <w:kinsoku w:val="0"/>
        <w:overflowPunct w:val="0"/>
        <w:spacing w:before="157" w:line="360" w:lineRule="auto"/>
        <w:ind w:left="2456" w:right="832"/>
        <w:jc w:val="both"/>
      </w:pPr>
      <w:r>
        <w:rPr>
          <w:noProof/>
        </w:rPr>
        <mc:AlternateContent>
          <mc:Choice Requires="wps">
            <w:drawing>
              <wp:anchor distT="0" distB="0" distL="114300" distR="114300" simplePos="0" relativeHeight="251693568" behindDoc="0" locked="0" layoutInCell="0" allowOverlap="1" wp14:anchorId="6FCA376E" wp14:editId="5D895168">
                <wp:simplePos x="0" y="0"/>
                <wp:positionH relativeFrom="page">
                  <wp:posOffset>937260</wp:posOffset>
                </wp:positionH>
                <wp:positionV relativeFrom="paragraph">
                  <wp:posOffset>123825</wp:posOffset>
                </wp:positionV>
                <wp:extent cx="762000" cy="423545"/>
                <wp:effectExtent l="0" t="0" r="0" b="0"/>
                <wp:wrapNone/>
                <wp:docPr id="1415" name="Text 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42354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E2A5D" w14:textId="77777777" w:rsidR="00000000" w:rsidRDefault="006D0D1F">
                            <w:pPr>
                              <w:pStyle w:val="Tekstpodstawowy"/>
                              <w:kinsoku w:val="0"/>
                              <w:overflowPunct w:val="0"/>
                              <w:spacing w:before="195"/>
                              <w:ind w:left="362"/>
                              <w:rPr>
                                <w:rFonts w:ascii="Calibri Light" w:hAnsi="Calibri Light" w:cs="Calibri Light"/>
                                <w:color w:val="276D8A"/>
                              </w:rPr>
                            </w:pPr>
                            <w:r>
                              <w:rPr>
                                <w:rFonts w:ascii="Calibri Light" w:hAnsi="Calibri Light" w:cs="Calibri Light"/>
                                <w:color w:val="276D8A"/>
                              </w:rPr>
                              <w:t>Hałas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A376E" id="Text Box 436" o:spid="_x0000_s1103" type="#_x0000_t202" style="position:absolute;left:0;text-align:left;margin-left:73.8pt;margin-top:9.75pt;width:60pt;height:33.3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" o:allowincell="f" fillcolor="#deeff1" stroked="f">
                <v:textbox inset="0,0,0,0">
                  <w:txbxContent>
                    <w:p w14:paraId="57AE2A5D" w14:textId="77777777" w:rsidR="00000000" w:rsidRDefault="006D0D1F">
                      <w:pPr>
                        <w:pStyle w:val="Tekstpodstawowy"/>
                        <w:kinsoku w:val="0"/>
                        <w:overflowPunct w:val="0"/>
                        <w:spacing w:before="195"/>
                        <w:ind w:left="362"/>
                        <w:rPr>
                          <w:rFonts w:ascii="Calibri Light" w:hAnsi="Calibri Light" w:cs="Calibri Light"/>
                          <w:color w:val="276D8A"/>
                        </w:rPr>
                      </w:pPr>
                      <w:r>
                        <w:rPr>
                          <w:rFonts w:ascii="Calibri Light" w:hAnsi="Calibri Light" w:cs="Calibri Light"/>
                          <w:color w:val="276D8A"/>
                        </w:rPr>
                        <w:t>Hałas</w:t>
                      </w:r>
                    </w:p>
                  </w:txbxContent>
                </v:textbox>
                <w10:wrap anchorx="page"/>
              </v:shape>
            </w:pict>
          </mc:Fallback>
        </mc:AlternateContent>
      </w:r>
      <w:r>
        <w:t>Przez   teren   MOF   Chrzanowa   przebiega   sieć   dróg   krajowych,   wojewódzkich   i</w:t>
      </w:r>
      <w:r>
        <w:rPr>
          <w:spacing w:val="-2"/>
        </w:rPr>
        <w:t xml:space="preserve"> </w:t>
      </w:r>
      <w:r>
        <w:t>powiatowych</w:t>
      </w:r>
      <w:r>
        <w:rPr>
          <w:spacing w:val="26"/>
        </w:rPr>
        <w:t xml:space="preserve"> </w:t>
      </w:r>
      <w:r>
        <w:t>generujących</w:t>
      </w:r>
      <w:r>
        <w:rPr>
          <w:spacing w:val="26"/>
        </w:rPr>
        <w:t xml:space="preserve"> </w:t>
      </w:r>
      <w:r>
        <w:t>duże</w:t>
      </w:r>
      <w:r>
        <w:rPr>
          <w:spacing w:val="28"/>
        </w:rPr>
        <w:t xml:space="preserve"> </w:t>
      </w:r>
      <w:r>
        <w:t>natężenie</w:t>
      </w:r>
      <w:r>
        <w:rPr>
          <w:spacing w:val="27"/>
        </w:rPr>
        <w:t xml:space="preserve"> </w:t>
      </w:r>
      <w:r>
        <w:t>ruchu</w:t>
      </w:r>
      <w:r>
        <w:rPr>
          <w:spacing w:val="26"/>
        </w:rPr>
        <w:t xml:space="preserve"> </w:t>
      </w:r>
      <w:r>
        <w:t>pojazdów.</w:t>
      </w:r>
      <w:r>
        <w:rPr>
          <w:spacing w:val="27"/>
        </w:rPr>
        <w:t xml:space="preserve"> </w:t>
      </w:r>
      <w:r>
        <w:t>Transport</w:t>
      </w:r>
      <w:r>
        <w:rPr>
          <w:spacing w:val="28"/>
        </w:rPr>
        <w:t xml:space="preserve"> </w:t>
      </w:r>
      <w:r>
        <w:t>ma</w:t>
      </w:r>
      <w:r>
        <w:rPr>
          <w:spacing w:val="26"/>
        </w:rPr>
        <w:t xml:space="preserve"> </w:t>
      </w:r>
      <w:r>
        <w:t>istotny</w:t>
      </w:r>
    </w:p>
    <w:p w14:paraId="6F1F5193" w14:textId="77777777" w:rsidR="00000000" w:rsidRDefault="006D0D1F">
      <w:pPr>
        <w:pStyle w:val="Tekstpodstawowy"/>
        <w:kinsoku w:val="0"/>
        <w:overflowPunct w:val="0"/>
        <w:spacing w:before="1" w:line="360" w:lineRule="auto"/>
        <w:ind w:left="1016" w:right="834"/>
        <w:jc w:val="both"/>
      </w:pPr>
      <w:r>
        <w:t>wpływ na jakość środowiska i poza emisją zanieczyszczeń, generuje hał</w:t>
      </w:r>
      <w:r>
        <w:t>as. Analiza wyników pomiarów monitoringowych hałasu komunikacyjnego przeprowadzonych w 2020 roku w województwie małopolskim wykazała, iż na wszystkich badanych odcinkach dróg poziom hałasu przyjmował zakres pomiędzy</w:t>
      </w:r>
      <w:r>
        <w:rPr>
          <w:spacing w:val="-8"/>
        </w:rPr>
        <w:t xml:space="preserve"> </w:t>
      </w:r>
      <w:r>
        <w:t>50</w:t>
      </w:r>
      <w:r>
        <w:rPr>
          <w:spacing w:val="-7"/>
        </w:rPr>
        <w:t xml:space="preserve"> </w:t>
      </w:r>
      <w:r>
        <w:t>dB</w:t>
      </w:r>
      <w:r>
        <w:rPr>
          <w:spacing w:val="-8"/>
        </w:rPr>
        <w:t xml:space="preserve"> </w:t>
      </w:r>
      <w:r>
        <w:t>a</w:t>
      </w:r>
      <w:r>
        <w:rPr>
          <w:spacing w:val="-11"/>
        </w:rPr>
        <w:t xml:space="preserve"> </w:t>
      </w:r>
      <w:r>
        <w:t>74</w:t>
      </w:r>
      <w:r>
        <w:rPr>
          <w:spacing w:val="-8"/>
        </w:rPr>
        <w:t xml:space="preserve"> </w:t>
      </w:r>
      <w:r>
        <w:t>dB,</w:t>
      </w:r>
      <w:r>
        <w:rPr>
          <w:spacing w:val="-8"/>
        </w:rPr>
        <w:t xml:space="preserve"> </w:t>
      </w:r>
      <w:r>
        <w:t>natomiast</w:t>
      </w:r>
      <w:r>
        <w:rPr>
          <w:spacing w:val="-8"/>
        </w:rPr>
        <w:t xml:space="preserve"> </w:t>
      </w:r>
      <w:r>
        <w:t>poziom</w:t>
      </w:r>
      <w:r>
        <w:rPr>
          <w:spacing w:val="-8"/>
        </w:rPr>
        <w:t xml:space="preserve"> </w:t>
      </w:r>
      <w:r>
        <w:t>hałasu</w:t>
      </w:r>
      <w:r>
        <w:rPr>
          <w:spacing w:val="-9"/>
        </w:rPr>
        <w:t xml:space="preserve"> </w:t>
      </w:r>
      <w:r>
        <w:t>n</w:t>
      </w:r>
      <w:r>
        <w:t>a</w:t>
      </w:r>
      <w:r>
        <w:rPr>
          <w:spacing w:val="-8"/>
        </w:rPr>
        <w:t xml:space="preserve"> </w:t>
      </w:r>
      <w:r>
        <w:t>liniach</w:t>
      </w:r>
      <w:r>
        <w:rPr>
          <w:spacing w:val="-9"/>
        </w:rPr>
        <w:t xml:space="preserve"> </w:t>
      </w:r>
      <w:r>
        <w:t>kolejowych</w:t>
      </w:r>
      <w:r>
        <w:rPr>
          <w:spacing w:val="-10"/>
        </w:rPr>
        <w:t xml:space="preserve"> </w:t>
      </w:r>
      <w:r>
        <w:t>nie</w:t>
      </w:r>
      <w:r>
        <w:rPr>
          <w:spacing w:val="-7"/>
        </w:rPr>
        <w:t xml:space="preserve"> </w:t>
      </w:r>
      <w:r>
        <w:t>przekroczył</w:t>
      </w:r>
      <w:r>
        <w:rPr>
          <w:spacing w:val="-7"/>
        </w:rPr>
        <w:t xml:space="preserve"> </w:t>
      </w:r>
      <w:r>
        <w:t>65</w:t>
      </w:r>
      <w:r>
        <w:rPr>
          <w:spacing w:val="-7"/>
        </w:rPr>
        <w:t xml:space="preserve"> </w:t>
      </w:r>
      <w:r>
        <w:t>dB</w:t>
      </w:r>
      <w:r>
        <w:rPr>
          <w:vertAlign w:val="superscript"/>
        </w:rPr>
        <w:t>65</w:t>
      </w:r>
      <w:r>
        <w:t>.</w:t>
      </w:r>
      <w:r>
        <w:rPr>
          <w:spacing w:val="-10"/>
        </w:rPr>
        <w:t xml:space="preserve"> </w:t>
      </w:r>
      <w:r>
        <w:t>Droga wojewódzka nr 780 na odcinku Wygiełzów-Libiąż była jedną z dróg, dla których odnotowano największą presję hałasu drogowego, określoną przekroczeniami dopuszczalnych poziomów</w:t>
      </w:r>
      <w:r>
        <w:rPr>
          <w:spacing w:val="-24"/>
        </w:rPr>
        <w:t xml:space="preserve"> </w:t>
      </w:r>
      <w:r>
        <w:t>hałasu.</w:t>
      </w:r>
    </w:p>
    <w:p w14:paraId="1F895A62" w14:textId="77777777" w:rsidR="00000000" w:rsidRDefault="006D0D1F">
      <w:pPr>
        <w:pStyle w:val="Tekstpodstawowy"/>
        <w:kinsoku w:val="0"/>
        <w:overflowPunct w:val="0"/>
        <w:spacing w:before="161" w:line="360" w:lineRule="auto"/>
        <w:ind w:left="1016" w:right="832"/>
        <w:jc w:val="both"/>
      </w:pPr>
      <w:r>
        <w:t>Ze względu na duży wpł</w:t>
      </w:r>
      <w:r>
        <w:t>yw  transportu na jakość środowiska, zarówno  pod kątem emisji hałasu,      jak i zanieczyszczeń powietrza, kluczowe z punktu widzenia zrównoważonego rozwoju obszaru jest prowadzenie działań na rzecz zwiększenia udziału transportu zbiorowego i ograniczenia</w:t>
      </w:r>
      <w:r>
        <w:t xml:space="preserve"> ruchu samochodowego.</w:t>
      </w:r>
    </w:p>
    <w:p w14:paraId="735D1D51" w14:textId="77777777" w:rsidR="00000000" w:rsidRDefault="006D0D1F">
      <w:pPr>
        <w:pStyle w:val="Tekstpodstawowy"/>
        <w:kinsoku w:val="0"/>
        <w:overflowPunct w:val="0"/>
      </w:pPr>
    </w:p>
    <w:p w14:paraId="563AA3B6" w14:textId="77777777" w:rsidR="00000000" w:rsidRDefault="006D0D1F">
      <w:pPr>
        <w:pStyle w:val="Tekstpodstawowy"/>
        <w:kinsoku w:val="0"/>
        <w:overflowPunct w:val="0"/>
        <w:spacing w:before="11"/>
        <w:rPr>
          <w:sz w:val="27"/>
          <w:szCs w:val="27"/>
        </w:rPr>
      </w:pPr>
    </w:p>
    <w:p w14:paraId="22A75D8D" w14:textId="094A3035" w:rsidR="00000000" w:rsidRDefault="006D0D1F">
      <w:pPr>
        <w:pStyle w:val="Tekstpodstawowy"/>
        <w:kinsoku w:val="0"/>
        <w:overflowPunct w:val="0"/>
        <w:spacing w:line="360" w:lineRule="auto"/>
        <w:ind w:left="4381" w:right="825"/>
        <w:jc w:val="both"/>
      </w:pPr>
      <w:r>
        <w:rPr>
          <w:noProof/>
        </w:rPr>
        <mc:AlternateContent>
          <mc:Choice Requires="wps">
            <w:drawing>
              <wp:anchor distT="0" distB="0" distL="114300" distR="114300" simplePos="0" relativeHeight="251694592" behindDoc="0" locked="0" layoutInCell="0" allowOverlap="1" wp14:anchorId="3BBD633C" wp14:editId="3DEEB2B2">
                <wp:simplePos x="0" y="0"/>
                <wp:positionH relativeFrom="page">
                  <wp:posOffset>939800</wp:posOffset>
                </wp:positionH>
                <wp:positionV relativeFrom="paragraph">
                  <wp:posOffset>-110490</wp:posOffset>
                </wp:positionV>
                <wp:extent cx="1972310" cy="423545"/>
                <wp:effectExtent l="0" t="0" r="0" b="0"/>
                <wp:wrapNone/>
                <wp:docPr id="1414"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42354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A9DA6E" w14:textId="77777777" w:rsidR="00000000" w:rsidRDefault="006D0D1F">
                            <w:pPr>
                              <w:pStyle w:val="Tekstpodstawowy"/>
                              <w:kinsoku w:val="0"/>
                              <w:overflowPunct w:val="0"/>
                              <w:spacing w:before="3"/>
                              <w:rPr>
                                <w:sz w:val="16"/>
                                <w:szCs w:val="16"/>
                              </w:rPr>
                            </w:pPr>
                          </w:p>
                          <w:p w14:paraId="732D809B" w14:textId="77777777" w:rsidR="00000000" w:rsidRDefault="006D0D1F">
                            <w:pPr>
                              <w:pStyle w:val="Tekstpodstawowy"/>
                              <w:kinsoku w:val="0"/>
                              <w:overflowPunct w:val="0"/>
                              <w:ind w:left="152"/>
                              <w:rPr>
                                <w:rFonts w:ascii="Calibri Light" w:hAnsi="Calibri Light" w:cs="Calibri Light"/>
                                <w:color w:val="276D8A"/>
                              </w:rPr>
                            </w:pPr>
                            <w:r>
                              <w:rPr>
                                <w:rFonts w:ascii="Calibri Light" w:hAnsi="Calibri Light" w:cs="Calibri Light"/>
                                <w:color w:val="276D8A"/>
                              </w:rPr>
                              <w:t>Jakość wód powierzchniowych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D633C" id="Text Box 437" o:spid="_x0000_s1104" type="#_x0000_t202" style="position:absolute;left:0;text-align:left;margin-left:74pt;margin-top:-8.7pt;width:155.3pt;height:33.35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" o:allowincell="f" fillcolor="#deeff1" stroked="f">
                <v:textbox inset="0,0,0,0">
                  <w:txbxContent>
                    <w:p w14:paraId="34A9DA6E" w14:textId="77777777" w:rsidR="00000000" w:rsidRDefault="006D0D1F">
                      <w:pPr>
                        <w:pStyle w:val="Tekstpodstawowy"/>
                        <w:kinsoku w:val="0"/>
                        <w:overflowPunct w:val="0"/>
                        <w:spacing w:before="3"/>
                        <w:rPr>
                          <w:sz w:val="16"/>
                          <w:szCs w:val="16"/>
                        </w:rPr>
                      </w:pPr>
                    </w:p>
                    <w:p w14:paraId="732D809B" w14:textId="77777777" w:rsidR="00000000" w:rsidRDefault="006D0D1F">
                      <w:pPr>
                        <w:pStyle w:val="Tekstpodstawowy"/>
                        <w:kinsoku w:val="0"/>
                        <w:overflowPunct w:val="0"/>
                        <w:ind w:left="152"/>
                        <w:rPr>
                          <w:rFonts w:ascii="Calibri Light" w:hAnsi="Calibri Light" w:cs="Calibri Light"/>
                          <w:color w:val="276D8A"/>
                        </w:rPr>
                      </w:pPr>
                      <w:r>
                        <w:rPr>
                          <w:rFonts w:ascii="Calibri Light" w:hAnsi="Calibri Light" w:cs="Calibri Light"/>
                          <w:color w:val="276D8A"/>
                        </w:rPr>
                        <w:t>Jakość wód powierzchniowych</w:t>
                      </w:r>
                    </w:p>
                  </w:txbxContent>
                </v:textbox>
                <w10:wrap anchorx="page"/>
              </v:shape>
            </w:pict>
          </mc:Fallback>
        </mc:AlternateContent>
      </w:r>
      <w:r>
        <w:rPr>
          <w:spacing w:val="-6"/>
        </w:rPr>
        <w:t xml:space="preserve">Największym </w:t>
      </w:r>
      <w:r>
        <w:rPr>
          <w:spacing w:val="-7"/>
        </w:rPr>
        <w:t xml:space="preserve">zagrożeniem </w:t>
      </w:r>
      <w:r>
        <w:rPr>
          <w:spacing w:val="-3"/>
        </w:rPr>
        <w:t xml:space="preserve">dla </w:t>
      </w:r>
      <w:r>
        <w:rPr>
          <w:spacing w:val="-5"/>
        </w:rPr>
        <w:t xml:space="preserve">stanu jakości </w:t>
      </w:r>
      <w:r>
        <w:rPr>
          <w:spacing w:val="-4"/>
        </w:rPr>
        <w:t xml:space="preserve">wód </w:t>
      </w:r>
      <w:r>
        <w:rPr>
          <w:spacing w:val="-5"/>
        </w:rPr>
        <w:t xml:space="preserve">powierzchniowych </w:t>
      </w:r>
      <w:r>
        <w:t>w województwie małopolskim jest działalność antropogeniczna,</w:t>
      </w:r>
    </w:p>
    <w:p w14:paraId="09BCBB4C" w14:textId="77777777" w:rsidR="00000000" w:rsidRDefault="006D0D1F">
      <w:pPr>
        <w:pStyle w:val="Tekstpodstawowy"/>
        <w:kinsoku w:val="0"/>
        <w:overflowPunct w:val="0"/>
        <w:spacing w:before="1" w:line="360" w:lineRule="auto"/>
        <w:ind w:left="1016" w:right="832"/>
        <w:jc w:val="both"/>
      </w:pPr>
      <w:r>
        <w:t>a</w:t>
      </w:r>
      <w:r>
        <w:rPr>
          <w:spacing w:val="-10"/>
        </w:rPr>
        <w:t xml:space="preserve"> </w:t>
      </w:r>
      <w:r>
        <w:t>więc</w:t>
      </w:r>
      <w:r>
        <w:rPr>
          <w:spacing w:val="-12"/>
        </w:rPr>
        <w:t xml:space="preserve"> </w:t>
      </w:r>
      <w:r>
        <w:t>m.in.</w:t>
      </w:r>
      <w:r>
        <w:rPr>
          <w:spacing w:val="-10"/>
        </w:rPr>
        <w:t xml:space="preserve"> </w:t>
      </w:r>
      <w:r>
        <w:t>zrzuty</w:t>
      </w:r>
      <w:r>
        <w:rPr>
          <w:spacing w:val="-8"/>
        </w:rPr>
        <w:t xml:space="preserve"> </w:t>
      </w:r>
      <w:r>
        <w:t>ścieków</w:t>
      </w:r>
      <w:r>
        <w:rPr>
          <w:spacing w:val="-13"/>
        </w:rPr>
        <w:t xml:space="preserve"> </w:t>
      </w:r>
      <w:r>
        <w:t>komunalnych</w:t>
      </w:r>
      <w:r>
        <w:rPr>
          <w:spacing w:val="-10"/>
        </w:rPr>
        <w:t xml:space="preserve"> </w:t>
      </w:r>
      <w:r>
        <w:t>i</w:t>
      </w:r>
      <w:r>
        <w:rPr>
          <w:spacing w:val="-12"/>
        </w:rPr>
        <w:t xml:space="preserve"> </w:t>
      </w:r>
      <w:r>
        <w:t>przemysłowych,</w:t>
      </w:r>
      <w:r>
        <w:rPr>
          <w:spacing w:val="-10"/>
        </w:rPr>
        <w:t xml:space="preserve"> </w:t>
      </w:r>
      <w:r>
        <w:t>niewystarczające</w:t>
      </w:r>
      <w:r>
        <w:rPr>
          <w:spacing w:val="-8"/>
        </w:rPr>
        <w:t xml:space="preserve"> </w:t>
      </w:r>
      <w:r>
        <w:t>skanalizowanie</w:t>
      </w:r>
      <w:r>
        <w:rPr>
          <w:spacing w:val="-11"/>
        </w:rPr>
        <w:t xml:space="preserve"> </w:t>
      </w:r>
      <w:r>
        <w:t>obszarów zurbanizowanych, czy spływy powierzchniowe z terenów rolniczych. Na podstawie badań przeprowadzonych</w:t>
      </w:r>
      <w:r>
        <w:rPr>
          <w:spacing w:val="-10"/>
        </w:rPr>
        <w:t xml:space="preserve"> </w:t>
      </w:r>
      <w:r>
        <w:t>w</w:t>
      </w:r>
      <w:r>
        <w:rPr>
          <w:spacing w:val="-10"/>
        </w:rPr>
        <w:t xml:space="preserve"> </w:t>
      </w:r>
      <w:r>
        <w:t>2018</w:t>
      </w:r>
      <w:r>
        <w:rPr>
          <w:spacing w:val="-10"/>
        </w:rPr>
        <w:t xml:space="preserve"> </w:t>
      </w:r>
      <w:r>
        <w:t>r.</w:t>
      </w:r>
      <w:r>
        <w:rPr>
          <w:spacing w:val="-9"/>
        </w:rPr>
        <w:t xml:space="preserve"> </w:t>
      </w:r>
      <w:r>
        <w:t>w</w:t>
      </w:r>
      <w:r>
        <w:rPr>
          <w:spacing w:val="-8"/>
        </w:rPr>
        <w:t xml:space="preserve"> </w:t>
      </w:r>
      <w:r>
        <w:t>ramach</w:t>
      </w:r>
      <w:r>
        <w:rPr>
          <w:spacing w:val="-9"/>
        </w:rPr>
        <w:t xml:space="preserve"> </w:t>
      </w:r>
      <w:r>
        <w:t>Państwowego</w:t>
      </w:r>
      <w:r>
        <w:rPr>
          <w:spacing w:val="-9"/>
        </w:rPr>
        <w:t xml:space="preserve"> </w:t>
      </w:r>
      <w:r>
        <w:t>Monitoringu</w:t>
      </w:r>
      <w:r>
        <w:rPr>
          <w:spacing w:val="-9"/>
        </w:rPr>
        <w:t xml:space="preserve"> </w:t>
      </w:r>
      <w:r>
        <w:t>Środowiska</w:t>
      </w:r>
      <w:r>
        <w:rPr>
          <w:spacing w:val="-9"/>
        </w:rPr>
        <w:t xml:space="preserve"> </w:t>
      </w:r>
      <w:r>
        <w:t>dokonano</w:t>
      </w:r>
      <w:r>
        <w:rPr>
          <w:spacing w:val="-9"/>
        </w:rPr>
        <w:t xml:space="preserve"> </w:t>
      </w:r>
      <w:r>
        <w:t>oceny</w:t>
      </w:r>
      <w:r>
        <w:rPr>
          <w:spacing w:val="-7"/>
        </w:rPr>
        <w:t xml:space="preserve"> </w:t>
      </w:r>
      <w:r>
        <w:t>stanu jednolitych części wód powierzchniowych</w:t>
      </w:r>
      <w:r>
        <w:t>, spośród których w województwie małopolskim tylko dwie jcwp charakteryzował dobry stan (Uszewka i Lipnica – ujście do Zb.</w:t>
      </w:r>
      <w:r>
        <w:rPr>
          <w:spacing w:val="-14"/>
        </w:rPr>
        <w:t xml:space="preserve"> </w:t>
      </w:r>
      <w:r>
        <w:t>Orawskiego)</w:t>
      </w:r>
      <w:r>
        <w:rPr>
          <w:vertAlign w:val="superscript"/>
        </w:rPr>
        <w:t>66</w:t>
      </w:r>
      <w:r>
        <w:t>.</w:t>
      </w:r>
    </w:p>
    <w:p w14:paraId="286A1A9E" w14:textId="4DA5F18C" w:rsidR="00000000" w:rsidRDefault="006D0D1F">
      <w:pPr>
        <w:pStyle w:val="Tekstpodstawowy"/>
        <w:kinsoku w:val="0"/>
        <w:overflowPunct w:val="0"/>
        <w:spacing w:before="6"/>
        <w:rPr>
          <w:sz w:val="25"/>
          <w:szCs w:val="25"/>
        </w:rPr>
      </w:pPr>
      <w:r>
        <w:rPr>
          <w:noProof/>
        </w:rPr>
        <mc:AlternateContent>
          <mc:Choice Requires="wps">
            <w:drawing>
              <wp:anchor distT="0" distB="0" distL="0" distR="0" simplePos="0" relativeHeight="251695616" behindDoc="0" locked="0" layoutInCell="0" allowOverlap="1" wp14:anchorId="6B94BA67" wp14:editId="50364946">
                <wp:simplePos x="0" y="0"/>
                <wp:positionH relativeFrom="page">
                  <wp:posOffset>899160</wp:posOffset>
                </wp:positionH>
                <wp:positionV relativeFrom="paragraph">
                  <wp:posOffset>227330</wp:posOffset>
                </wp:positionV>
                <wp:extent cx="1829435" cy="12700"/>
                <wp:effectExtent l="0" t="0" r="0" b="0"/>
                <wp:wrapTopAndBottom/>
                <wp:docPr id="1413" name="Freeform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CC601A" id="Freeform 438" o:spid="_x0000_s1026" style="position:absolute;z-index:251695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7.9pt,214.8pt,17.9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" o:allowincell="f" filled="f" strokeweight=".25397mm">
                <v:path arrowok="t" o:connecttype="custom" o:connectlocs="0,0;1828800,0" o:connectangles="0,0"/>
                <w10:wrap type="topAndBottom" anchorx="page"/>
              </v:polyline>
            </w:pict>
          </mc:Fallback>
        </mc:AlternateContent>
      </w:r>
    </w:p>
    <w:p w14:paraId="098BE83B" w14:textId="77777777" w:rsidR="00000000" w:rsidRDefault="006D0D1F">
      <w:pPr>
        <w:pStyle w:val="Tekstpodstawowy"/>
        <w:kinsoku w:val="0"/>
        <w:overflowPunct w:val="0"/>
        <w:spacing w:before="69"/>
        <w:ind w:left="1016" w:right="848"/>
        <w:jc w:val="both"/>
        <w:rPr>
          <w:sz w:val="20"/>
          <w:szCs w:val="20"/>
        </w:rPr>
      </w:pPr>
      <w:r>
        <w:rPr>
          <w:position w:val="7"/>
          <w:sz w:val="13"/>
          <w:szCs w:val="13"/>
        </w:rPr>
        <w:t xml:space="preserve">63 </w:t>
      </w:r>
      <w:r>
        <w:rPr>
          <w:sz w:val="20"/>
          <w:szCs w:val="20"/>
        </w:rPr>
        <w:t>Główny Inspektorat Ochrony Środowiska Regionalny Wydział Monitoringu Ś</w:t>
      </w:r>
      <w:r>
        <w:rPr>
          <w:sz w:val="20"/>
          <w:szCs w:val="20"/>
        </w:rPr>
        <w:t>rodowiska w Krakowie, Roczna ocena jakości powietrza w województwie małopolskim, raport wojewódzki za rok 2021</w:t>
      </w:r>
    </w:p>
    <w:p w14:paraId="5758E830" w14:textId="77777777" w:rsidR="00000000" w:rsidRDefault="006D0D1F">
      <w:pPr>
        <w:pStyle w:val="Tekstpodstawowy"/>
        <w:kinsoku w:val="0"/>
        <w:overflowPunct w:val="0"/>
        <w:spacing w:line="242" w:lineRule="exact"/>
        <w:ind w:left="1016"/>
        <w:jc w:val="both"/>
        <w:rPr>
          <w:sz w:val="20"/>
          <w:szCs w:val="20"/>
        </w:rPr>
      </w:pPr>
      <w:r>
        <w:rPr>
          <w:position w:val="7"/>
          <w:sz w:val="13"/>
          <w:szCs w:val="13"/>
        </w:rPr>
        <w:t xml:space="preserve">64 </w:t>
      </w:r>
      <w:r>
        <w:rPr>
          <w:sz w:val="20"/>
          <w:szCs w:val="20"/>
        </w:rPr>
        <w:t>Plan Zagospodarowania Przestrzennego Województwa Małopolskiego</w:t>
      </w:r>
    </w:p>
    <w:p w14:paraId="08D06197" w14:textId="77777777" w:rsidR="00000000" w:rsidRDefault="006D0D1F">
      <w:pPr>
        <w:pStyle w:val="Tekstpodstawowy"/>
        <w:kinsoku w:val="0"/>
        <w:overflowPunct w:val="0"/>
        <w:ind w:left="1016" w:right="841"/>
        <w:jc w:val="both"/>
        <w:rPr>
          <w:sz w:val="20"/>
          <w:szCs w:val="20"/>
        </w:rPr>
      </w:pPr>
      <w:r>
        <w:rPr>
          <w:position w:val="7"/>
          <w:sz w:val="13"/>
          <w:szCs w:val="13"/>
        </w:rPr>
        <w:t xml:space="preserve">65 </w:t>
      </w:r>
      <w:r>
        <w:rPr>
          <w:sz w:val="20"/>
          <w:szCs w:val="20"/>
        </w:rPr>
        <w:t>Główny Inspektorat Ochrony Środowiska Departament Monitoringu Środowiska Reg</w:t>
      </w:r>
      <w:r>
        <w:rPr>
          <w:sz w:val="20"/>
          <w:szCs w:val="20"/>
        </w:rPr>
        <w:t xml:space="preserve">ionalny Wydział Monitoringu Środowiska w Krakowie, </w:t>
      </w:r>
      <w:r>
        <w:rPr>
          <w:i/>
          <w:iCs/>
          <w:sz w:val="20"/>
          <w:szCs w:val="20"/>
        </w:rPr>
        <w:t>Ocena stanu akustycznego środowiska na terenie województwa małopolskiego w 2020 roku</w:t>
      </w:r>
      <w:r>
        <w:rPr>
          <w:sz w:val="20"/>
          <w:szCs w:val="20"/>
        </w:rPr>
        <w:t>, Kraków, grudzień 2021</w:t>
      </w:r>
    </w:p>
    <w:p w14:paraId="3D3CA3C4" w14:textId="77777777" w:rsidR="00000000" w:rsidRDefault="006D0D1F">
      <w:pPr>
        <w:pStyle w:val="Tekstpodstawowy"/>
        <w:kinsoku w:val="0"/>
        <w:overflowPunct w:val="0"/>
        <w:ind w:left="1016" w:right="1454"/>
        <w:jc w:val="both"/>
        <w:rPr>
          <w:sz w:val="20"/>
          <w:szCs w:val="20"/>
        </w:rPr>
      </w:pPr>
      <w:r>
        <w:rPr>
          <w:position w:val="7"/>
          <w:sz w:val="13"/>
          <w:szCs w:val="13"/>
        </w:rPr>
        <w:t xml:space="preserve">66 </w:t>
      </w:r>
      <w:r>
        <w:rPr>
          <w:sz w:val="20"/>
          <w:szCs w:val="20"/>
        </w:rPr>
        <w:t>Wody mają dobry stan, jeżeli mają dobry lub powyżej dobrego stan/potencjał ekologiczny i dobry</w:t>
      </w:r>
      <w:r>
        <w:rPr>
          <w:sz w:val="20"/>
          <w:szCs w:val="20"/>
        </w:rPr>
        <w:t xml:space="preserve"> stan chemiczny.</w:t>
      </w:r>
    </w:p>
    <w:p w14:paraId="5A635BBC" w14:textId="77777777" w:rsidR="00000000" w:rsidRDefault="006D0D1F">
      <w:pPr>
        <w:pStyle w:val="Tekstpodstawowy"/>
        <w:kinsoku w:val="0"/>
        <w:overflowPunct w:val="0"/>
        <w:ind w:left="1016" w:right="1454"/>
        <w:jc w:val="both"/>
        <w:rPr>
          <w:sz w:val="20"/>
          <w:szCs w:val="20"/>
        </w:rPr>
        <w:sectPr w:rsidR="00000000">
          <w:pgSz w:w="11910" w:h="16840"/>
          <w:pgMar w:top="1120" w:right="580" w:bottom="1200" w:left="400" w:header="748" w:footer="1003" w:gutter="0"/>
          <w:cols w:space="708"/>
          <w:noEndnote/>
        </w:sectPr>
      </w:pPr>
    </w:p>
    <w:p w14:paraId="30C32AB7" w14:textId="77777777" w:rsidR="00000000" w:rsidRDefault="006D0D1F">
      <w:pPr>
        <w:pStyle w:val="Tekstpodstawowy"/>
        <w:kinsoku w:val="0"/>
        <w:overflowPunct w:val="0"/>
        <w:spacing w:before="3"/>
        <w:rPr>
          <w:sz w:val="21"/>
          <w:szCs w:val="21"/>
        </w:rPr>
      </w:pPr>
    </w:p>
    <w:p w14:paraId="4A4A8C24" w14:textId="77777777" w:rsidR="00000000" w:rsidRDefault="006D0D1F">
      <w:pPr>
        <w:pStyle w:val="Tekstpodstawowy"/>
        <w:kinsoku w:val="0"/>
        <w:overflowPunct w:val="0"/>
        <w:spacing w:before="56" w:line="360" w:lineRule="auto"/>
        <w:ind w:left="1016" w:right="833"/>
        <w:jc w:val="both"/>
      </w:pPr>
      <w:r>
        <w:t>Według danych GUS, prawie 65% mieszkańców MOF Chrzanowa korzysta z oczyszczalni ścieków       (w województwie małopolskim 68,1%), natomiast tylko 39,2% ogólnej ilości ścieków przemysłowych  i komunalnych jest podd</w:t>
      </w:r>
      <w:r>
        <w:t>awana oczyszczeniu (95,3% w województwie małopolskim). Nieoczyszczone ścieki</w:t>
      </w:r>
      <w:r>
        <w:rPr>
          <w:spacing w:val="-5"/>
        </w:rPr>
        <w:t xml:space="preserve"> </w:t>
      </w:r>
      <w:r>
        <w:t>mogą</w:t>
      </w:r>
      <w:r>
        <w:rPr>
          <w:spacing w:val="-4"/>
        </w:rPr>
        <w:t xml:space="preserve"> </w:t>
      </w:r>
      <w:r>
        <w:t>stanowić</w:t>
      </w:r>
      <w:r>
        <w:rPr>
          <w:spacing w:val="-3"/>
        </w:rPr>
        <w:t xml:space="preserve"> </w:t>
      </w:r>
      <w:r>
        <w:t>zagrożenie</w:t>
      </w:r>
      <w:r>
        <w:rPr>
          <w:spacing w:val="-3"/>
        </w:rPr>
        <w:t xml:space="preserve"> </w:t>
      </w:r>
      <w:r>
        <w:t>zarówno</w:t>
      </w:r>
      <w:r>
        <w:rPr>
          <w:spacing w:val="-2"/>
        </w:rPr>
        <w:t xml:space="preserve"> </w:t>
      </w:r>
      <w:r>
        <w:t>dla</w:t>
      </w:r>
      <w:r>
        <w:rPr>
          <w:spacing w:val="-4"/>
        </w:rPr>
        <w:t xml:space="preserve"> </w:t>
      </w:r>
      <w:r>
        <w:t>wód</w:t>
      </w:r>
      <w:r>
        <w:rPr>
          <w:spacing w:val="-4"/>
        </w:rPr>
        <w:t xml:space="preserve"> </w:t>
      </w:r>
      <w:r>
        <w:t>powierzchniowych</w:t>
      </w:r>
      <w:r>
        <w:rPr>
          <w:spacing w:val="-4"/>
        </w:rPr>
        <w:t xml:space="preserve"> </w:t>
      </w:r>
      <w:r>
        <w:t>i</w:t>
      </w:r>
      <w:r>
        <w:rPr>
          <w:spacing w:val="-3"/>
        </w:rPr>
        <w:t xml:space="preserve"> </w:t>
      </w:r>
      <w:r>
        <w:t>podziemnych,</w:t>
      </w:r>
      <w:r>
        <w:rPr>
          <w:spacing w:val="-4"/>
        </w:rPr>
        <w:t xml:space="preserve"> </w:t>
      </w:r>
      <w:r>
        <w:t>jak</w:t>
      </w:r>
      <w:r>
        <w:rPr>
          <w:spacing w:val="-3"/>
        </w:rPr>
        <w:t xml:space="preserve"> </w:t>
      </w:r>
      <w:r>
        <w:t>i</w:t>
      </w:r>
      <w:r>
        <w:rPr>
          <w:spacing w:val="-3"/>
        </w:rPr>
        <w:t xml:space="preserve"> </w:t>
      </w:r>
      <w:r>
        <w:t>gleb,</w:t>
      </w:r>
      <w:r>
        <w:rPr>
          <w:spacing w:val="-3"/>
        </w:rPr>
        <w:t xml:space="preserve"> </w:t>
      </w:r>
      <w:r>
        <w:t>zatem konieczne jest stał</w:t>
      </w:r>
      <w:r>
        <w:t>e rozbudowywanie infrastruktury oczyszczalni</w:t>
      </w:r>
      <w:r>
        <w:rPr>
          <w:spacing w:val="-8"/>
        </w:rPr>
        <w:t xml:space="preserve"> </w:t>
      </w:r>
      <w:r>
        <w:t>ścieków.</w:t>
      </w:r>
    </w:p>
    <w:p w14:paraId="28EF1CDE" w14:textId="77777777" w:rsidR="00000000" w:rsidRDefault="006D0D1F">
      <w:pPr>
        <w:pStyle w:val="Tekstpodstawowy"/>
        <w:kinsoku w:val="0"/>
        <w:overflowPunct w:val="0"/>
        <w:spacing w:before="10"/>
        <w:rPr>
          <w:sz w:val="19"/>
          <w:szCs w:val="19"/>
        </w:rPr>
      </w:pPr>
    </w:p>
    <w:p w14:paraId="783337AD" w14:textId="77777777" w:rsidR="00000000" w:rsidRDefault="006D0D1F">
      <w:pPr>
        <w:pStyle w:val="Tekstpodstawowy"/>
        <w:kinsoku w:val="0"/>
        <w:overflowPunct w:val="0"/>
        <w:spacing w:after="3"/>
        <w:ind w:left="1016"/>
        <w:jc w:val="both"/>
        <w:rPr>
          <w:i/>
          <w:iCs/>
          <w:color w:val="124162"/>
          <w:sz w:val="18"/>
          <w:szCs w:val="18"/>
        </w:rPr>
      </w:pPr>
      <w:bookmarkStart w:id="45" w:name="_bookmark45"/>
      <w:bookmarkEnd w:id="45"/>
      <w:r>
        <w:rPr>
          <w:i/>
          <w:iCs/>
          <w:color w:val="124162"/>
          <w:sz w:val="18"/>
          <w:szCs w:val="18"/>
        </w:rPr>
        <w:t>Tabela 29 Przemysłowe i komunalne oczyszczalnie ścieków i ich przepustowość w 2022 r.</w:t>
      </w:r>
    </w:p>
    <w:tbl>
      <w:tblPr>
        <w:tblW w:w="0" w:type="auto"/>
        <w:tblInd w:w="1002" w:type="dxa"/>
        <w:tblLayout w:type="fixed"/>
        <w:tblCellMar>
          <w:left w:w="0" w:type="dxa"/>
          <w:right w:w="0" w:type="dxa"/>
        </w:tblCellMar>
        <w:tblLook w:val="0000" w:firstRow="0" w:lastRow="0" w:firstColumn="0" w:lastColumn="0" w:noHBand="0" w:noVBand="0"/>
      </w:tblPr>
      <w:tblGrid>
        <w:gridCol w:w="2532"/>
        <w:gridCol w:w="2019"/>
        <w:gridCol w:w="2292"/>
        <w:gridCol w:w="2244"/>
      </w:tblGrid>
      <w:tr w:rsidR="00000000" w14:paraId="1A2122D6" w14:textId="77777777">
        <w:tblPrEx>
          <w:tblCellMar>
            <w:top w:w="0" w:type="dxa"/>
            <w:left w:w="0" w:type="dxa"/>
            <w:bottom w:w="0" w:type="dxa"/>
            <w:right w:w="0" w:type="dxa"/>
          </w:tblCellMar>
        </w:tblPrEx>
        <w:trPr>
          <w:trHeight w:val="487"/>
        </w:trPr>
        <w:tc>
          <w:tcPr>
            <w:tcW w:w="2532" w:type="dxa"/>
            <w:tcBorders>
              <w:top w:val="none" w:sz="6" w:space="0" w:color="auto"/>
              <w:left w:val="none" w:sz="6" w:space="0" w:color="auto"/>
              <w:bottom w:val="single" w:sz="4" w:space="0" w:color="808080"/>
              <w:right w:val="single" w:sz="4" w:space="0" w:color="808080"/>
            </w:tcBorders>
            <w:shd w:val="clear" w:color="auto" w:fill="E2F0EC"/>
          </w:tcPr>
          <w:p w14:paraId="5FEBEF8B" w14:textId="77777777" w:rsidR="00000000" w:rsidRDefault="006D0D1F">
            <w:pPr>
              <w:pStyle w:val="TableParagraph"/>
              <w:kinsoku w:val="0"/>
              <w:overflowPunct w:val="0"/>
              <w:rPr>
                <w:rFonts w:ascii="Times New Roman" w:hAnsi="Times New Roman" w:cs="Times New Roman"/>
                <w:sz w:val="20"/>
                <w:szCs w:val="20"/>
              </w:rPr>
            </w:pPr>
          </w:p>
        </w:tc>
        <w:tc>
          <w:tcPr>
            <w:tcW w:w="2019" w:type="dxa"/>
            <w:tcBorders>
              <w:top w:val="none" w:sz="6" w:space="0" w:color="auto"/>
              <w:left w:val="single" w:sz="4" w:space="0" w:color="808080"/>
              <w:bottom w:val="single" w:sz="4" w:space="0" w:color="808080"/>
              <w:right w:val="single" w:sz="4" w:space="0" w:color="808080"/>
            </w:tcBorders>
            <w:shd w:val="clear" w:color="auto" w:fill="E2F0EC"/>
          </w:tcPr>
          <w:p w14:paraId="79517F89" w14:textId="77777777" w:rsidR="00000000" w:rsidRDefault="006D0D1F">
            <w:pPr>
              <w:pStyle w:val="TableParagraph"/>
              <w:kinsoku w:val="0"/>
              <w:overflowPunct w:val="0"/>
              <w:spacing w:before="121"/>
              <w:ind w:left="212" w:right="213"/>
              <w:jc w:val="center"/>
              <w:rPr>
                <w:sz w:val="20"/>
                <w:szCs w:val="20"/>
              </w:rPr>
            </w:pPr>
            <w:r>
              <w:rPr>
                <w:sz w:val="20"/>
                <w:szCs w:val="20"/>
              </w:rPr>
              <w:t>Oczyszczalnie [szt.]</w:t>
            </w:r>
          </w:p>
        </w:tc>
        <w:tc>
          <w:tcPr>
            <w:tcW w:w="2292" w:type="dxa"/>
            <w:tcBorders>
              <w:top w:val="none" w:sz="6" w:space="0" w:color="auto"/>
              <w:left w:val="single" w:sz="4" w:space="0" w:color="808080"/>
              <w:bottom w:val="single" w:sz="4" w:space="0" w:color="808080"/>
              <w:right w:val="single" w:sz="4" w:space="0" w:color="808080"/>
            </w:tcBorders>
            <w:shd w:val="clear" w:color="auto" w:fill="E2F0EC"/>
          </w:tcPr>
          <w:p w14:paraId="46969505" w14:textId="77777777" w:rsidR="00000000" w:rsidRDefault="006D0D1F">
            <w:pPr>
              <w:pStyle w:val="TableParagraph"/>
              <w:kinsoku w:val="0"/>
              <w:overflowPunct w:val="0"/>
              <w:spacing w:before="121"/>
              <w:ind w:left="48" w:right="48"/>
              <w:jc w:val="center"/>
              <w:rPr>
                <w:sz w:val="20"/>
                <w:szCs w:val="20"/>
              </w:rPr>
            </w:pPr>
            <w:r>
              <w:rPr>
                <w:sz w:val="20"/>
                <w:szCs w:val="20"/>
              </w:rPr>
              <w:t>Przepustowość [m3/dobę]</w:t>
            </w:r>
          </w:p>
        </w:tc>
        <w:tc>
          <w:tcPr>
            <w:tcW w:w="2244" w:type="dxa"/>
            <w:tcBorders>
              <w:top w:val="none" w:sz="6" w:space="0" w:color="auto"/>
              <w:left w:val="single" w:sz="4" w:space="0" w:color="808080"/>
              <w:bottom w:val="single" w:sz="4" w:space="0" w:color="808080"/>
              <w:right w:val="none" w:sz="6" w:space="0" w:color="auto"/>
            </w:tcBorders>
            <w:shd w:val="clear" w:color="auto" w:fill="E2F0EC"/>
          </w:tcPr>
          <w:p w14:paraId="19DFAA2D" w14:textId="77777777" w:rsidR="00000000" w:rsidRDefault="006D0D1F">
            <w:pPr>
              <w:pStyle w:val="TableParagraph"/>
              <w:kinsoku w:val="0"/>
              <w:overflowPunct w:val="0"/>
              <w:spacing w:line="243" w:lineRule="exact"/>
              <w:ind w:left="199"/>
              <w:rPr>
                <w:sz w:val="20"/>
                <w:szCs w:val="20"/>
              </w:rPr>
            </w:pPr>
            <w:r>
              <w:rPr>
                <w:sz w:val="20"/>
                <w:szCs w:val="20"/>
              </w:rPr>
              <w:t>Ludność korzystająca z</w:t>
            </w:r>
          </w:p>
          <w:p w14:paraId="34902D28" w14:textId="77777777" w:rsidR="00000000" w:rsidRDefault="006D0D1F">
            <w:pPr>
              <w:pStyle w:val="TableParagraph"/>
              <w:kinsoku w:val="0"/>
              <w:overflowPunct w:val="0"/>
              <w:spacing w:line="223" w:lineRule="exact"/>
              <w:ind w:left="129"/>
              <w:rPr>
                <w:sz w:val="20"/>
                <w:szCs w:val="20"/>
              </w:rPr>
            </w:pPr>
            <w:r>
              <w:rPr>
                <w:sz w:val="20"/>
                <w:szCs w:val="20"/>
              </w:rPr>
              <w:t>oczyszczalni ścieków [%]</w:t>
            </w:r>
          </w:p>
        </w:tc>
      </w:tr>
      <w:tr w:rsidR="00000000" w14:paraId="3E7179EC" w14:textId="77777777">
        <w:tblPrEx>
          <w:tblCellMar>
            <w:top w:w="0" w:type="dxa"/>
            <w:left w:w="0" w:type="dxa"/>
            <w:bottom w:w="0" w:type="dxa"/>
            <w:right w:w="0" w:type="dxa"/>
          </w:tblCellMar>
        </w:tblPrEx>
        <w:trPr>
          <w:trHeight w:val="301"/>
        </w:trPr>
        <w:tc>
          <w:tcPr>
            <w:tcW w:w="2532" w:type="dxa"/>
            <w:tcBorders>
              <w:top w:val="single" w:sz="4" w:space="0" w:color="808080"/>
              <w:left w:val="none" w:sz="6" w:space="0" w:color="auto"/>
              <w:bottom w:val="single" w:sz="4" w:space="0" w:color="808080"/>
              <w:right w:val="single" w:sz="4" w:space="0" w:color="808080"/>
            </w:tcBorders>
          </w:tcPr>
          <w:p w14:paraId="04423447" w14:textId="77777777" w:rsidR="00000000" w:rsidRDefault="006D0D1F">
            <w:pPr>
              <w:pStyle w:val="TableParagraph"/>
              <w:kinsoku w:val="0"/>
              <w:overflowPunct w:val="0"/>
              <w:spacing w:before="27"/>
              <w:ind w:left="559" w:right="540"/>
              <w:jc w:val="center"/>
              <w:rPr>
                <w:sz w:val="20"/>
                <w:szCs w:val="20"/>
              </w:rPr>
            </w:pPr>
            <w:r>
              <w:rPr>
                <w:sz w:val="20"/>
                <w:szCs w:val="20"/>
              </w:rPr>
              <w:t>Alwernia</w:t>
            </w:r>
          </w:p>
        </w:tc>
        <w:tc>
          <w:tcPr>
            <w:tcW w:w="2019" w:type="dxa"/>
            <w:tcBorders>
              <w:top w:val="single" w:sz="4" w:space="0" w:color="808080"/>
              <w:left w:val="single" w:sz="4" w:space="0" w:color="808080"/>
              <w:bottom w:val="single" w:sz="4" w:space="0" w:color="808080"/>
              <w:right w:val="single" w:sz="4" w:space="0" w:color="808080"/>
            </w:tcBorders>
          </w:tcPr>
          <w:p w14:paraId="7ADC34AC" w14:textId="77777777" w:rsidR="00000000" w:rsidRDefault="006D0D1F">
            <w:pPr>
              <w:pStyle w:val="TableParagraph"/>
              <w:kinsoku w:val="0"/>
              <w:overflowPunct w:val="0"/>
              <w:spacing w:before="27"/>
              <w:ind w:right="1"/>
              <w:jc w:val="center"/>
              <w:rPr>
                <w:w w:val="99"/>
                <w:sz w:val="20"/>
                <w:szCs w:val="20"/>
              </w:rPr>
            </w:pPr>
            <w:r>
              <w:rPr>
                <w:w w:val="99"/>
                <w:sz w:val="20"/>
                <w:szCs w:val="20"/>
              </w:rPr>
              <w:t>3</w:t>
            </w:r>
          </w:p>
        </w:tc>
        <w:tc>
          <w:tcPr>
            <w:tcW w:w="2292" w:type="dxa"/>
            <w:tcBorders>
              <w:top w:val="single" w:sz="4" w:space="0" w:color="808080"/>
              <w:left w:val="single" w:sz="4" w:space="0" w:color="808080"/>
              <w:bottom w:val="single" w:sz="4" w:space="0" w:color="808080"/>
              <w:right w:val="single" w:sz="4" w:space="0" w:color="808080"/>
            </w:tcBorders>
          </w:tcPr>
          <w:p w14:paraId="6CDDA31E" w14:textId="77777777" w:rsidR="00000000" w:rsidRDefault="006D0D1F">
            <w:pPr>
              <w:pStyle w:val="TableParagraph"/>
              <w:kinsoku w:val="0"/>
              <w:overflowPunct w:val="0"/>
              <w:spacing w:before="27"/>
              <w:ind w:left="48" w:right="48"/>
              <w:jc w:val="center"/>
              <w:rPr>
                <w:sz w:val="20"/>
                <w:szCs w:val="20"/>
              </w:rPr>
            </w:pPr>
            <w:r>
              <w:rPr>
                <w:sz w:val="20"/>
                <w:szCs w:val="20"/>
              </w:rPr>
              <w:t>2 180</w:t>
            </w:r>
          </w:p>
        </w:tc>
        <w:tc>
          <w:tcPr>
            <w:tcW w:w="2244" w:type="dxa"/>
            <w:tcBorders>
              <w:top w:val="single" w:sz="4" w:space="0" w:color="808080"/>
              <w:left w:val="single" w:sz="4" w:space="0" w:color="808080"/>
              <w:bottom w:val="single" w:sz="4" w:space="0" w:color="808080"/>
              <w:right w:val="none" w:sz="6" w:space="0" w:color="auto"/>
            </w:tcBorders>
          </w:tcPr>
          <w:p w14:paraId="0DC7A0D3" w14:textId="77777777" w:rsidR="00000000" w:rsidRDefault="006D0D1F">
            <w:pPr>
              <w:pStyle w:val="TableParagraph"/>
              <w:kinsoku w:val="0"/>
              <w:overflowPunct w:val="0"/>
              <w:spacing w:before="27"/>
              <w:ind w:left="337" w:right="340"/>
              <w:jc w:val="center"/>
              <w:rPr>
                <w:sz w:val="20"/>
                <w:szCs w:val="20"/>
              </w:rPr>
            </w:pPr>
            <w:r>
              <w:rPr>
                <w:sz w:val="20"/>
                <w:szCs w:val="20"/>
              </w:rPr>
              <w:t>34,1%</w:t>
            </w:r>
          </w:p>
        </w:tc>
      </w:tr>
      <w:tr w:rsidR="00000000" w14:paraId="592C07D3" w14:textId="77777777">
        <w:tblPrEx>
          <w:tblCellMar>
            <w:top w:w="0" w:type="dxa"/>
            <w:left w:w="0" w:type="dxa"/>
            <w:bottom w:w="0" w:type="dxa"/>
            <w:right w:w="0" w:type="dxa"/>
          </w:tblCellMar>
        </w:tblPrEx>
        <w:trPr>
          <w:trHeight w:val="299"/>
        </w:trPr>
        <w:tc>
          <w:tcPr>
            <w:tcW w:w="2532" w:type="dxa"/>
            <w:tcBorders>
              <w:top w:val="single" w:sz="4" w:space="0" w:color="808080"/>
              <w:left w:val="none" w:sz="6" w:space="0" w:color="auto"/>
              <w:bottom w:val="single" w:sz="4" w:space="0" w:color="808080"/>
              <w:right w:val="single" w:sz="4" w:space="0" w:color="808080"/>
            </w:tcBorders>
          </w:tcPr>
          <w:p w14:paraId="225F2036" w14:textId="77777777" w:rsidR="00000000" w:rsidRDefault="006D0D1F">
            <w:pPr>
              <w:pStyle w:val="TableParagraph"/>
              <w:kinsoku w:val="0"/>
              <w:overflowPunct w:val="0"/>
              <w:spacing w:before="25"/>
              <w:ind w:left="559" w:right="541"/>
              <w:jc w:val="center"/>
              <w:rPr>
                <w:sz w:val="20"/>
                <w:szCs w:val="20"/>
              </w:rPr>
            </w:pPr>
            <w:r>
              <w:rPr>
                <w:sz w:val="20"/>
                <w:szCs w:val="20"/>
              </w:rPr>
              <w:t>Babice</w:t>
            </w:r>
          </w:p>
        </w:tc>
        <w:tc>
          <w:tcPr>
            <w:tcW w:w="2019" w:type="dxa"/>
            <w:tcBorders>
              <w:top w:val="single" w:sz="4" w:space="0" w:color="808080"/>
              <w:left w:val="single" w:sz="4" w:space="0" w:color="808080"/>
              <w:bottom w:val="single" w:sz="4" w:space="0" w:color="808080"/>
              <w:right w:val="single" w:sz="4" w:space="0" w:color="808080"/>
            </w:tcBorders>
          </w:tcPr>
          <w:p w14:paraId="36638A6A" w14:textId="77777777" w:rsidR="00000000" w:rsidRDefault="006D0D1F">
            <w:pPr>
              <w:pStyle w:val="TableParagraph"/>
              <w:kinsoku w:val="0"/>
              <w:overflowPunct w:val="0"/>
              <w:spacing w:before="25"/>
              <w:ind w:right="1"/>
              <w:jc w:val="center"/>
              <w:rPr>
                <w:w w:val="99"/>
                <w:sz w:val="20"/>
                <w:szCs w:val="20"/>
              </w:rPr>
            </w:pPr>
            <w:r>
              <w:rPr>
                <w:w w:val="99"/>
                <w:sz w:val="20"/>
                <w:szCs w:val="20"/>
              </w:rPr>
              <w:t>0</w:t>
            </w:r>
          </w:p>
        </w:tc>
        <w:tc>
          <w:tcPr>
            <w:tcW w:w="2292" w:type="dxa"/>
            <w:tcBorders>
              <w:top w:val="single" w:sz="4" w:space="0" w:color="808080"/>
              <w:left w:val="single" w:sz="4" w:space="0" w:color="808080"/>
              <w:bottom w:val="single" w:sz="4" w:space="0" w:color="808080"/>
              <w:right w:val="single" w:sz="4" w:space="0" w:color="808080"/>
            </w:tcBorders>
          </w:tcPr>
          <w:p w14:paraId="23C1D356" w14:textId="77777777" w:rsidR="00000000" w:rsidRDefault="006D0D1F">
            <w:pPr>
              <w:pStyle w:val="TableParagraph"/>
              <w:kinsoku w:val="0"/>
              <w:overflowPunct w:val="0"/>
              <w:spacing w:before="25"/>
              <w:ind w:left="1"/>
              <w:jc w:val="center"/>
              <w:rPr>
                <w:w w:val="99"/>
                <w:sz w:val="20"/>
                <w:szCs w:val="20"/>
              </w:rPr>
            </w:pPr>
            <w:r>
              <w:rPr>
                <w:w w:val="99"/>
                <w:sz w:val="20"/>
                <w:szCs w:val="20"/>
              </w:rPr>
              <w:t>-</w:t>
            </w:r>
          </w:p>
        </w:tc>
        <w:tc>
          <w:tcPr>
            <w:tcW w:w="2244" w:type="dxa"/>
            <w:tcBorders>
              <w:top w:val="single" w:sz="4" w:space="0" w:color="808080"/>
              <w:left w:val="single" w:sz="4" w:space="0" w:color="808080"/>
              <w:bottom w:val="single" w:sz="4" w:space="0" w:color="808080"/>
              <w:right w:val="none" w:sz="6" w:space="0" w:color="auto"/>
            </w:tcBorders>
          </w:tcPr>
          <w:p w14:paraId="5DD54103" w14:textId="77777777" w:rsidR="00000000" w:rsidRDefault="006D0D1F">
            <w:pPr>
              <w:pStyle w:val="TableParagraph"/>
              <w:kinsoku w:val="0"/>
              <w:overflowPunct w:val="0"/>
              <w:spacing w:before="25"/>
              <w:ind w:left="337" w:right="340"/>
              <w:jc w:val="center"/>
              <w:rPr>
                <w:sz w:val="20"/>
                <w:szCs w:val="20"/>
              </w:rPr>
            </w:pPr>
            <w:r>
              <w:rPr>
                <w:sz w:val="20"/>
                <w:szCs w:val="20"/>
              </w:rPr>
              <w:t>12,7%</w:t>
            </w:r>
          </w:p>
        </w:tc>
      </w:tr>
      <w:tr w:rsidR="00000000" w14:paraId="6FF49628" w14:textId="77777777">
        <w:tblPrEx>
          <w:tblCellMar>
            <w:top w:w="0" w:type="dxa"/>
            <w:left w:w="0" w:type="dxa"/>
            <w:bottom w:w="0" w:type="dxa"/>
            <w:right w:w="0" w:type="dxa"/>
          </w:tblCellMar>
        </w:tblPrEx>
        <w:trPr>
          <w:trHeight w:val="299"/>
        </w:trPr>
        <w:tc>
          <w:tcPr>
            <w:tcW w:w="2532" w:type="dxa"/>
            <w:tcBorders>
              <w:top w:val="single" w:sz="4" w:space="0" w:color="808080"/>
              <w:left w:val="none" w:sz="6" w:space="0" w:color="auto"/>
              <w:bottom w:val="single" w:sz="4" w:space="0" w:color="808080"/>
              <w:right w:val="single" w:sz="4" w:space="0" w:color="808080"/>
            </w:tcBorders>
          </w:tcPr>
          <w:p w14:paraId="09350D89" w14:textId="77777777" w:rsidR="00000000" w:rsidRDefault="006D0D1F">
            <w:pPr>
              <w:pStyle w:val="TableParagraph"/>
              <w:kinsoku w:val="0"/>
              <w:overflowPunct w:val="0"/>
              <w:spacing w:before="27"/>
              <w:ind w:left="559" w:right="540"/>
              <w:jc w:val="center"/>
              <w:rPr>
                <w:sz w:val="20"/>
                <w:szCs w:val="20"/>
              </w:rPr>
            </w:pPr>
            <w:r>
              <w:rPr>
                <w:sz w:val="20"/>
                <w:szCs w:val="20"/>
              </w:rPr>
              <w:t>Chrzanów</w:t>
            </w:r>
          </w:p>
        </w:tc>
        <w:tc>
          <w:tcPr>
            <w:tcW w:w="2019" w:type="dxa"/>
            <w:tcBorders>
              <w:top w:val="single" w:sz="4" w:space="0" w:color="808080"/>
              <w:left w:val="single" w:sz="4" w:space="0" w:color="808080"/>
              <w:bottom w:val="single" w:sz="4" w:space="0" w:color="808080"/>
              <w:right w:val="single" w:sz="4" w:space="0" w:color="808080"/>
            </w:tcBorders>
          </w:tcPr>
          <w:p w14:paraId="5354F91D" w14:textId="77777777" w:rsidR="00000000" w:rsidRDefault="006D0D1F">
            <w:pPr>
              <w:pStyle w:val="TableParagraph"/>
              <w:kinsoku w:val="0"/>
              <w:overflowPunct w:val="0"/>
              <w:spacing w:before="27"/>
              <w:ind w:right="1"/>
              <w:jc w:val="center"/>
              <w:rPr>
                <w:w w:val="99"/>
                <w:sz w:val="20"/>
                <w:szCs w:val="20"/>
              </w:rPr>
            </w:pPr>
            <w:r>
              <w:rPr>
                <w:w w:val="99"/>
                <w:sz w:val="20"/>
                <w:szCs w:val="20"/>
              </w:rPr>
              <w:t>2</w:t>
            </w:r>
          </w:p>
        </w:tc>
        <w:tc>
          <w:tcPr>
            <w:tcW w:w="2292" w:type="dxa"/>
            <w:tcBorders>
              <w:top w:val="single" w:sz="4" w:space="0" w:color="808080"/>
              <w:left w:val="single" w:sz="4" w:space="0" w:color="808080"/>
              <w:bottom w:val="single" w:sz="4" w:space="0" w:color="808080"/>
              <w:right w:val="single" w:sz="4" w:space="0" w:color="808080"/>
            </w:tcBorders>
          </w:tcPr>
          <w:p w14:paraId="7DE5BE26" w14:textId="77777777" w:rsidR="00000000" w:rsidRDefault="006D0D1F">
            <w:pPr>
              <w:pStyle w:val="TableParagraph"/>
              <w:kinsoku w:val="0"/>
              <w:overflowPunct w:val="0"/>
              <w:spacing w:before="27"/>
              <w:ind w:left="48" w:right="47"/>
              <w:jc w:val="center"/>
              <w:rPr>
                <w:sz w:val="20"/>
                <w:szCs w:val="20"/>
              </w:rPr>
            </w:pPr>
            <w:r>
              <w:rPr>
                <w:sz w:val="20"/>
                <w:szCs w:val="20"/>
              </w:rPr>
              <w:t>35 600</w:t>
            </w:r>
          </w:p>
        </w:tc>
        <w:tc>
          <w:tcPr>
            <w:tcW w:w="2244" w:type="dxa"/>
            <w:tcBorders>
              <w:top w:val="single" w:sz="4" w:space="0" w:color="808080"/>
              <w:left w:val="single" w:sz="4" w:space="0" w:color="808080"/>
              <w:bottom w:val="single" w:sz="4" w:space="0" w:color="808080"/>
              <w:right w:val="none" w:sz="6" w:space="0" w:color="auto"/>
            </w:tcBorders>
          </w:tcPr>
          <w:p w14:paraId="71BCB83B" w14:textId="77777777" w:rsidR="00000000" w:rsidRDefault="006D0D1F">
            <w:pPr>
              <w:pStyle w:val="TableParagraph"/>
              <w:kinsoku w:val="0"/>
              <w:overflowPunct w:val="0"/>
              <w:spacing w:before="27"/>
              <w:ind w:left="337" w:right="340"/>
              <w:jc w:val="center"/>
              <w:rPr>
                <w:sz w:val="20"/>
                <w:szCs w:val="20"/>
              </w:rPr>
            </w:pPr>
            <w:r>
              <w:rPr>
                <w:sz w:val="20"/>
                <w:szCs w:val="20"/>
              </w:rPr>
              <w:t>84,4%</w:t>
            </w:r>
          </w:p>
        </w:tc>
      </w:tr>
      <w:tr w:rsidR="00000000" w14:paraId="59C48E4A" w14:textId="77777777">
        <w:tblPrEx>
          <w:tblCellMar>
            <w:top w:w="0" w:type="dxa"/>
            <w:left w:w="0" w:type="dxa"/>
            <w:bottom w:w="0" w:type="dxa"/>
            <w:right w:w="0" w:type="dxa"/>
          </w:tblCellMar>
        </w:tblPrEx>
        <w:trPr>
          <w:trHeight w:val="299"/>
        </w:trPr>
        <w:tc>
          <w:tcPr>
            <w:tcW w:w="2532" w:type="dxa"/>
            <w:tcBorders>
              <w:top w:val="single" w:sz="4" w:space="0" w:color="808080"/>
              <w:left w:val="none" w:sz="6" w:space="0" w:color="auto"/>
              <w:bottom w:val="single" w:sz="4" w:space="0" w:color="808080"/>
              <w:right w:val="single" w:sz="4" w:space="0" w:color="808080"/>
            </w:tcBorders>
          </w:tcPr>
          <w:p w14:paraId="15317DEF" w14:textId="77777777" w:rsidR="00000000" w:rsidRDefault="006D0D1F">
            <w:pPr>
              <w:pStyle w:val="TableParagraph"/>
              <w:kinsoku w:val="0"/>
              <w:overflowPunct w:val="0"/>
              <w:spacing w:before="27"/>
              <w:ind w:left="559" w:right="539"/>
              <w:jc w:val="center"/>
              <w:rPr>
                <w:sz w:val="20"/>
                <w:szCs w:val="20"/>
              </w:rPr>
            </w:pPr>
            <w:r>
              <w:rPr>
                <w:sz w:val="20"/>
                <w:szCs w:val="20"/>
              </w:rPr>
              <w:t>Libiąż</w:t>
            </w:r>
          </w:p>
        </w:tc>
        <w:tc>
          <w:tcPr>
            <w:tcW w:w="2019" w:type="dxa"/>
            <w:tcBorders>
              <w:top w:val="single" w:sz="4" w:space="0" w:color="808080"/>
              <w:left w:val="single" w:sz="4" w:space="0" w:color="808080"/>
              <w:bottom w:val="single" w:sz="4" w:space="0" w:color="808080"/>
              <w:right w:val="single" w:sz="4" w:space="0" w:color="808080"/>
            </w:tcBorders>
          </w:tcPr>
          <w:p w14:paraId="26B907FA" w14:textId="77777777" w:rsidR="00000000" w:rsidRDefault="006D0D1F">
            <w:pPr>
              <w:pStyle w:val="TableParagraph"/>
              <w:kinsoku w:val="0"/>
              <w:overflowPunct w:val="0"/>
              <w:spacing w:before="27"/>
              <w:ind w:right="1"/>
              <w:jc w:val="center"/>
              <w:rPr>
                <w:w w:val="99"/>
                <w:sz w:val="20"/>
                <w:szCs w:val="20"/>
              </w:rPr>
            </w:pPr>
            <w:r>
              <w:rPr>
                <w:w w:val="99"/>
                <w:sz w:val="20"/>
                <w:szCs w:val="20"/>
              </w:rPr>
              <w:t>2</w:t>
            </w:r>
          </w:p>
        </w:tc>
        <w:tc>
          <w:tcPr>
            <w:tcW w:w="2292" w:type="dxa"/>
            <w:tcBorders>
              <w:top w:val="single" w:sz="4" w:space="0" w:color="808080"/>
              <w:left w:val="single" w:sz="4" w:space="0" w:color="808080"/>
              <w:bottom w:val="single" w:sz="4" w:space="0" w:color="808080"/>
              <w:right w:val="single" w:sz="4" w:space="0" w:color="808080"/>
            </w:tcBorders>
          </w:tcPr>
          <w:p w14:paraId="2373C69B" w14:textId="77777777" w:rsidR="00000000" w:rsidRDefault="006D0D1F">
            <w:pPr>
              <w:pStyle w:val="TableParagraph"/>
              <w:kinsoku w:val="0"/>
              <w:overflowPunct w:val="0"/>
              <w:spacing w:before="27"/>
              <w:ind w:left="48" w:right="48"/>
              <w:jc w:val="center"/>
              <w:rPr>
                <w:sz w:val="20"/>
                <w:szCs w:val="20"/>
              </w:rPr>
            </w:pPr>
            <w:r>
              <w:rPr>
                <w:sz w:val="20"/>
                <w:szCs w:val="20"/>
              </w:rPr>
              <w:t>7 150</w:t>
            </w:r>
          </w:p>
        </w:tc>
        <w:tc>
          <w:tcPr>
            <w:tcW w:w="2244" w:type="dxa"/>
            <w:tcBorders>
              <w:top w:val="single" w:sz="4" w:space="0" w:color="808080"/>
              <w:left w:val="single" w:sz="4" w:space="0" w:color="808080"/>
              <w:bottom w:val="single" w:sz="4" w:space="0" w:color="808080"/>
              <w:right w:val="none" w:sz="6" w:space="0" w:color="auto"/>
            </w:tcBorders>
          </w:tcPr>
          <w:p w14:paraId="2B96F869" w14:textId="77777777" w:rsidR="00000000" w:rsidRDefault="006D0D1F">
            <w:pPr>
              <w:pStyle w:val="TableParagraph"/>
              <w:kinsoku w:val="0"/>
              <w:overflowPunct w:val="0"/>
              <w:spacing w:before="27"/>
              <w:ind w:left="337" w:right="340"/>
              <w:jc w:val="center"/>
              <w:rPr>
                <w:sz w:val="20"/>
                <w:szCs w:val="20"/>
              </w:rPr>
            </w:pPr>
            <w:r>
              <w:rPr>
                <w:sz w:val="20"/>
                <w:szCs w:val="20"/>
              </w:rPr>
              <w:t>61,7%</w:t>
            </w:r>
          </w:p>
        </w:tc>
      </w:tr>
      <w:tr w:rsidR="00000000" w14:paraId="048589E2" w14:textId="77777777">
        <w:tblPrEx>
          <w:tblCellMar>
            <w:top w:w="0" w:type="dxa"/>
            <w:left w:w="0" w:type="dxa"/>
            <w:bottom w:w="0" w:type="dxa"/>
            <w:right w:w="0" w:type="dxa"/>
          </w:tblCellMar>
        </w:tblPrEx>
        <w:trPr>
          <w:trHeight w:val="300"/>
        </w:trPr>
        <w:tc>
          <w:tcPr>
            <w:tcW w:w="2532" w:type="dxa"/>
            <w:tcBorders>
              <w:top w:val="single" w:sz="4" w:space="0" w:color="808080"/>
              <w:left w:val="none" w:sz="6" w:space="0" w:color="auto"/>
              <w:bottom w:val="single" w:sz="4" w:space="0" w:color="808080"/>
              <w:right w:val="single" w:sz="4" w:space="0" w:color="808080"/>
            </w:tcBorders>
          </w:tcPr>
          <w:p w14:paraId="649384EC" w14:textId="77777777" w:rsidR="00000000" w:rsidRDefault="006D0D1F">
            <w:pPr>
              <w:pStyle w:val="TableParagraph"/>
              <w:kinsoku w:val="0"/>
              <w:overflowPunct w:val="0"/>
              <w:spacing w:before="28"/>
              <w:ind w:left="559" w:right="541"/>
              <w:jc w:val="center"/>
              <w:rPr>
                <w:sz w:val="20"/>
                <w:szCs w:val="20"/>
              </w:rPr>
            </w:pPr>
            <w:r>
              <w:rPr>
                <w:sz w:val="20"/>
                <w:szCs w:val="20"/>
              </w:rPr>
              <w:t>Trzebinia</w:t>
            </w:r>
          </w:p>
        </w:tc>
        <w:tc>
          <w:tcPr>
            <w:tcW w:w="2019" w:type="dxa"/>
            <w:tcBorders>
              <w:top w:val="single" w:sz="4" w:space="0" w:color="808080"/>
              <w:left w:val="single" w:sz="4" w:space="0" w:color="808080"/>
              <w:bottom w:val="single" w:sz="4" w:space="0" w:color="808080"/>
              <w:right w:val="single" w:sz="4" w:space="0" w:color="808080"/>
            </w:tcBorders>
          </w:tcPr>
          <w:p w14:paraId="0A5F3BFC" w14:textId="77777777" w:rsidR="00000000" w:rsidRDefault="006D0D1F">
            <w:pPr>
              <w:pStyle w:val="TableParagraph"/>
              <w:kinsoku w:val="0"/>
              <w:overflowPunct w:val="0"/>
              <w:spacing w:before="28"/>
              <w:ind w:right="1"/>
              <w:jc w:val="center"/>
              <w:rPr>
                <w:w w:val="99"/>
                <w:sz w:val="20"/>
                <w:szCs w:val="20"/>
              </w:rPr>
            </w:pPr>
            <w:r>
              <w:rPr>
                <w:w w:val="99"/>
                <w:sz w:val="20"/>
                <w:szCs w:val="20"/>
              </w:rPr>
              <w:t>2</w:t>
            </w:r>
          </w:p>
        </w:tc>
        <w:tc>
          <w:tcPr>
            <w:tcW w:w="2292" w:type="dxa"/>
            <w:tcBorders>
              <w:top w:val="single" w:sz="4" w:space="0" w:color="808080"/>
              <w:left w:val="single" w:sz="4" w:space="0" w:color="808080"/>
              <w:bottom w:val="single" w:sz="4" w:space="0" w:color="808080"/>
              <w:right w:val="single" w:sz="4" w:space="0" w:color="808080"/>
            </w:tcBorders>
          </w:tcPr>
          <w:p w14:paraId="028CFBC2" w14:textId="77777777" w:rsidR="00000000" w:rsidRDefault="006D0D1F">
            <w:pPr>
              <w:pStyle w:val="TableParagraph"/>
              <w:kinsoku w:val="0"/>
              <w:overflowPunct w:val="0"/>
              <w:spacing w:before="28"/>
              <w:ind w:left="48" w:right="47"/>
              <w:jc w:val="center"/>
              <w:rPr>
                <w:sz w:val="20"/>
                <w:szCs w:val="20"/>
              </w:rPr>
            </w:pPr>
            <w:r>
              <w:rPr>
                <w:sz w:val="20"/>
                <w:szCs w:val="20"/>
              </w:rPr>
              <w:t>12 741</w:t>
            </w:r>
          </w:p>
        </w:tc>
        <w:tc>
          <w:tcPr>
            <w:tcW w:w="2244" w:type="dxa"/>
            <w:tcBorders>
              <w:top w:val="single" w:sz="4" w:space="0" w:color="808080"/>
              <w:left w:val="single" w:sz="4" w:space="0" w:color="808080"/>
              <w:bottom w:val="single" w:sz="4" w:space="0" w:color="808080"/>
              <w:right w:val="none" w:sz="6" w:space="0" w:color="auto"/>
            </w:tcBorders>
          </w:tcPr>
          <w:p w14:paraId="75A2E058" w14:textId="77777777" w:rsidR="00000000" w:rsidRDefault="006D0D1F">
            <w:pPr>
              <w:pStyle w:val="TableParagraph"/>
              <w:kinsoku w:val="0"/>
              <w:overflowPunct w:val="0"/>
              <w:spacing w:before="28"/>
              <w:ind w:left="337" w:right="340"/>
              <w:jc w:val="center"/>
              <w:rPr>
                <w:sz w:val="20"/>
                <w:szCs w:val="20"/>
              </w:rPr>
            </w:pPr>
            <w:r>
              <w:rPr>
                <w:sz w:val="20"/>
                <w:szCs w:val="20"/>
              </w:rPr>
              <w:t>68,7%</w:t>
            </w:r>
          </w:p>
        </w:tc>
      </w:tr>
      <w:tr w:rsidR="00000000" w14:paraId="7E1F0FE0" w14:textId="77777777">
        <w:tblPrEx>
          <w:tblCellMar>
            <w:top w:w="0" w:type="dxa"/>
            <w:left w:w="0" w:type="dxa"/>
            <w:bottom w:w="0" w:type="dxa"/>
            <w:right w:w="0" w:type="dxa"/>
          </w:tblCellMar>
        </w:tblPrEx>
        <w:trPr>
          <w:trHeight w:val="299"/>
        </w:trPr>
        <w:tc>
          <w:tcPr>
            <w:tcW w:w="2532" w:type="dxa"/>
            <w:tcBorders>
              <w:top w:val="single" w:sz="4" w:space="0" w:color="808080"/>
              <w:left w:val="none" w:sz="6" w:space="0" w:color="auto"/>
              <w:bottom w:val="single" w:sz="4" w:space="0" w:color="808080"/>
              <w:right w:val="single" w:sz="4" w:space="0" w:color="808080"/>
            </w:tcBorders>
          </w:tcPr>
          <w:p w14:paraId="12075B87" w14:textId="77777777" w:rsidR="00000000" w:rsidRDefault="006D0D1F">
            <w:pPr>
              <w:pStyle w:val="TableParagraph"/>
              <w:kinsoku w:val="0"/>
              <w:overflowPunct w:val="0"/>
              <w:spacing w:before="27"/>
              <w:ind w:left="558" w:right="543"/>
              <w:jc w:val="center"/>
              <w:rPr>
                <w:sz w:val="20"/>
                <w:szCs w:val="20"/>
              </w:rPr>
            </w:pPr>
            <w:r>
              <w:rPr>
                <w:sz w:val="20"/>
                <w:szCs w:val="20"/>
              </w:rPr>
              <w:t>MOF Chrzanowa</w:t>
            </w:r>
          </w:p>
        </w:tc>
        <w:tc>
          <w:tcPr>
            <w:tcW w:w="2019" w:type="dxa"/>
            <w:tcBorders>
              <w:top w:val="single" w:sz="4" w:space="0" w:color="808080"/>
              <w:left w:val="single" w:sz="4" w:space="0" w:color="808080"/>
              <w:bottom w:val="single" w:sz="4" w:space="0" w:color="808080"/>
              <w:right w:val="single" w:sz="4" w:space="0" w:color="808080"/>
            </w:tcBorders>
          </w:tcPr>
          <w:p w14:paraId="3F4EF4E7" w14:textId="77777777" w:rsidR="00000000" w:rsidRDefault="006D0D1F">
            <w:pPr>
              <w:pStyle w:val="TableParagraph"/>
              <w:kinsoku w:val="0"/>
              <w:overflowPunct w:val="0"/>
              <w:spacing w:before="27"/>
              <w:ind w:right="1"/>
              <w:jc w:val="center"/>
              <w:rPr>
                <w:w w:val="99"/>
                <w:sz w:val="20"/>
                <w:szCs w:val="20"/>
              </w:rPr>
            </w:pPr>
            <w:r>
              <w:rPr>
                <w:w w:val="99"/>
                <w:sz w:val="20"/>
                <w:szCs w:val="20"/>
              </w:rPr>
              <w:t>9</w:t>
            </w:r>
          </w:p>
        </w:tc>
        <w:tc>
          <w:tcPr>
            <w:tcW w:w="2292" w:type="dxa"/>
            <w:tcBorders>
              <w:top w:val="single" w:sz="4" w:space="0" w:color="808080"/>
              <w:left w:val="single" w:sz="4" w:space="0" w:color="808080"/>
              <w:bottom w:val="single" w:sz="4" w:space="0" w:color="808080"/>
              <w:right w:val="single" w:sz="4" w:space="0" w:color="808080"/>
            </w:tcBorders>
          </w:tcPr>
          <w:p w14:paraId="531617DC" w14:textId="77777777" w:rsidR="00000000" w:rsidRDefault="006D0D1F">
            <w:pPr>
              <w:pStyle w:val="TableParagraph"/>
              <w:kinsoku w:val="0"/>
              <w:overflowPunct w:val="0"/>
              <w:spacing w:before="27"/>
              <w:ind w:left="48" w:right="47"/>
              <w:jc w:val="center"/>
              <w:rPr>
                <w:sz w:val="20"/>
                <w:szCs w:val="20"/>
              </w:rPr>
            </w:pPr>
            <w:r>
              <w:rPr>
                <w:sz w:val="20"/>
                <w:szCs w:val="20"/>
              </w:rPr>
              <w:t>57 671</w:t>
            </w:r>
          </w:p>
        </w:tc>
        <w:tc>
          <w:tcPr>
            <w:tcW w:w="2244" w:type="dxa"/>
            <w:tcBorders>
              <w:top w:val="single" w:sz="4" w:space="0" w:color="808080"/>
              <w:left w:val="single" w:sz="4" w:space="0" w:color="808080"/>
              <w:bottom w:val="single" w:sz="4" w:space="0" w:color="808080"/>
              <w:right w:val="none" w:sz="6" w:space="0" w:color="auto"/>
            </w:tcBorders>
          </w:tcPr>
          <w:p w14:paraId="119E39E0" w14:textId="77777777" w:rsidR="00000000" w:rsidRDefault="006D0D1F">
            <w:pPr>
              <w:pStyle w:val="TableParagraph"/>
              <w:kinsoku w:val="0"/>
              <w:overflowPunct w:val="0"/>
              <w:spacing w:before="27"/>
              <w:ind w:left="337" w:right="340"/>
              <w:jc w:val="center"/>
              <w:rPr>
                <w:sz w:val="20"/>
                <w:szCs w:val="20"/>
              </w:rPr>
            </w:pPr>
            <w:r>
              <w:rPr>
                <w:sz w:val="20"/>
                <w:szCs w:val="20"/>
              </w:rPr>
              <w:t>65,5%</w:t>
            </w:r>
          </w:p>
        </w:tc>
      </w:tr>
      <w:tr w:rsidR="00000000" w14:paraId="31223265" w14:textId="77777777">
        <w:tblPrEx>
          <w:tblCellMar>
            <w:top w:w="0" w:type="dxa"/>
            <w:left w:w="0" w:type="dxa"/>
            <w:bottom w:w="0" w:type="dxa"/>
            <w:right w:w="0" w:type="dxa"/>
          </w:tblCellMar>
        </w:tblPrEx>
        <w:trPr>
          <w:trHeight w:val="301"/>
        </w:trPr>
        <w:tc>
          <w:tcPr>
            <w:tcW w:w="2532" w:type="dxa"/>
            <w:tcBorders>
              <w:top w:val="single" w:sz="4" w:space="0" w:color="808080"/>
              <w:left w:val="none" w:sz="6" w:space="0" w:color="auto"/>
              <w:bottom w:val="single" w:sz="4" w:space="0" w:color="808080"/>
              <w:right w:val="single" w:sz="4" w:space="0" w:color="808080"/>
            </w:tcBorders>
          </w:tcPr>
          <w:p w14:paraId="08B10BD9" w14:textId="77777777" w:rsidR="00000000" w:rsidRDefault="006D0D1F">
            <w:pPr>
              <w:pStyle w:val="TableParagraph"/>
              <w:kinsoku w:val="0"/>
              <w:overflowPunct w:val="0"/>
              <w:spacing w:before="27"/>
              <w:ind w:left="559" w:right="543"/>
              <w:jc w:val="center"/>
              <w:rPr>
                <w:sz w:val="20"/>
                <w:szCs w:val="20"/>
              </w:rPr>
            </w:pPr>
            <w:r>
              <w:rPr>
                <w:sz w:val="20"/>
                <w:szCs w:val="20"/>
              </w:rPr>
              <w:t>woj. Małopolskie</w:t>
            </w:r>
          </w:p>
        </w:tc>
        <w:tc>
          <w:tcPr>
            <w:tcW w:w="2019" w:type="dxa"/>
            <w:tcBorders>
              <w:top w:val="single" w:sz="4" w:space="0" w:color="808080"/>
              <w:left w:val="single" w:sz="4" w:space="0" w:color="808080"/>
              <w:bottom w:val="single" w:sz="4" w:space="0" w:color="808080"/>
              <w:right w:val="single" w:sz="4" w:space="0" w:color="808080"/>
            </w:tcBorders>
          </w:tcPr>
          <w:p w14:paraId="0B2046E5" w14:textId="77777777" w:rsidR="00000000" w:rsidRDefault="006D0D1F">
            <w:pPr>
              <w:pStyle w:val="TableParagraph"/>
              <w:kinsoku w:val="0"/>
              <w:overflowPunct w:val="0"/>
              <w:spacing w:before="27"/>
              <w:ind w:left="212" w:right="213"/>
              <w:jc w:val="center"/>
              <w:rPr>
                <w:sz w:val="20"/>
                <w:szCs w:val="20"/>
              </w:rPr>
            </w:pPr>
            <w:r>
              <w:rPr>
                <w:sz w:val="20"/>
                <w:szCs w:val="20"/>
              </w:rPr>
              <w:t>313</w:t>
            </w:r>
          </w:p>
        </w:tc>
        <w:tc>
          <w:tcPr>
            <w:tcW w:w="2292" w:type="dxa"/>
            <w:tcBorders>
              <w:top w:val="single" w:sz="4" w:space="0" w:color="808080"/>
              <w:left w:val="single" w:sz="4" w:space="0" w:color="808080"/>
              <w:bottom w:val="single" w:sz="4" w:space="0" w:color="808080"/>
              <w:right w:val="single" w:sz="4" w:space="0" w:color="808080"/>
            </w:tcBorders>
          </w:tcPr>
          <w:p w14:paraId="704C8878" w14:textId="77777777" w:rsidR="00000000" w:rsidRDefault="006D0D1F">
            <w:pPr>
              <w:pStyle w:val="TableParagraph"/>
              <w:kinsoku w:val="0"/>
              <w:overflowPunct w:val="0"/>
              <w:spacing w:before="27"/>
              <w:ind w:left="48" w:right="45"/>
              <w:jc w:val="center"/>
              <w:rPr>
                <w:sz w:val="20"/>
                <w:szCs w:val="20"/>
              </w:rPr>
            </w:pPr>
            <w:r>
              <w:rPr>
                <w:sz w:val="20"/>
                <w:szCs w:val="20"/>
              </w:rPr>
              <w:t>1 603 378</w:t>
            </w:r>
          </w:p>
        </w:tc>
        <w:tc>
          <w:tcPr>
            <w:tcW w:w="2244" w:type="dxa"/>
            <w:tcBorders>
              <w:top w:val="single" w:sz="4" w:space="0" w:color="808080"/>
              <w:left w:val="single" w:sz="4" w:space="0" w:color="808080"/>
              <w:bottom w:val="single" w:sz="4" w:space="0" w:color="808080"/>
              <w:right w:val="none" w:sz="6" w:space="0" w:color="auto"/>
            </w:tcBorders>
          </w:tcPr>
          <w:p w14:paraId="431C5629" w14:textId="77777777" w:rsidR="00000000" w:rsidRDefault="006D0D1F">
            <w:pPr>
              <w:pStyle w:val="TableParagraph"/>
              <w:kinsoku w:val="0"/>
              <w:overflowPunct w:val="0"/>
              <w:spacing w:before="27"/>
              <w:ind w:left="337" w:right="340"/>
              <w:jc w:val="center"/>
              <w:rPr>
                <w:sz w:val="20"/>
                <w:szCs w:val="20"/>
              </w:rPr>
            </w:pPr>
            <w:r>
              <w:rPr>
                <w:sz w:val="20"/>
                <w:szCs w:val="20"/>
              </w:rPr>
              <w:t>67,9%</w:t>
            </w:r>
          </w:p>
        </w:tc>
      </w:tr>
    </w:tbl>
    <w:p w14:paraId="07F41BD2" w14:textId="77777777" w:rsidR="00000000" w:rsidRDefault="006D0D1F">
      <w:pPr>
        <w:pStyle w:val="Tekstpodstawowy"/>
        <w:kinsoku w:val="0"/>
        <w:overflowPunct w:val="0"/>
        <w:ind w:left="1016"/>
        <w:jc w:val="both"/>
        <w:rPr>
          <w:i/>
          <w:iCs/>
          <w:color w:val="373545"/>
          <w:sz w:val="18"/>
          <w:szCs w:val="18"/>
        </w:rPr>
      </w:pPr>
      <w:r>
        <w:rPr>
          <w:i/>
          <w:iCs/>
          <w:color w:val="373545"/>
          <w:sz w:val="18"/>
          <w:szCs w:val="18"/>
        </w:rPr>
        <w:t>Źródło: opracowanie wł</w:t>
      </w:r>
      <w:r>
        <w:rPr>
          <w:i/>
          <w:iCs/>
          <w:color w:val="373545"/>
          <w:sz w:val="18"/>
          <w:szCs w:val="18"/>
        </w:rPr>
        <w:t>asne na podstawie danych BDL GUS.</w:t>
      </w:r>
    </w:p>
    <w:p w14:paraId="3ADBF393" w14:textId="77777777" w:rsidR="00000000" w:rsidRDefault="006D0D1F">
      <w:pPr>
        <w:pStyle w:val="Tekstpodstawowy"/>
        <w:kinsoku w:val="0"/>
        <w:overflowPunct w:val="0"/>
        <w:spacing w:before="7"/>
        <w:rPr>
          <w:i/>
          <w:iCs/>
          <w:sz w:val="19"/>
          <w:szCs w:val="19"/>
        </w:rPr>
      </w:pPr>
    </w:p>
    <w:p w14:paraId="231C0F4B" w14:textId="77777777" w:rsidR="00000000" w:rsidRDefault="006D0D1F">
      <w:pPr>
        <w:pStyle w:val="Tekstpodstawowy"/>
        <w:kinsoku w:val="0"/>
        <w:overflowPunct w:val="0"/>
        <w:spacing w:line="360" w:lineRule="auto"/>
        <w:ind w:left="1016" w:right="827"/>
        <w:jc w:val="both"/>
      </w:pPr>
      <w:r>
        <w:rPr>
          <w:spacing w:val="-4"/>
        </w:rPr>
        <w:t>Około</w:t>
      </w:r>
      <w:r>
        <w:rPr>
          <w:spacing w:val="-11"/>
        </w:rPr>
        <w:t xml:space="preserve"> </w:t>
      </w:r>
      <w:r>
        <w:rPr>
          <w:spacing w:val="-3"/>
        </w:rPr>
        <w:t>65,5%</w:t>
      </w:r>
      <w:r>
        <w:rPr>
          <w:spacing w:val="-11"/>
        </w:rPr>
        <w:t xml:space="preserve"> </w:t>
      </w:r>
      <w:r>
        <w:rPr>
          <w:spacing w:val="-3"/>
        </w:rPr>
        <w:t>ludności</w:t>
      </w:r>
      <w:r>
        <w:rPr>
          <w:spacing w:val="-12"/>
        </w:rPr>
        <w:t xml:space="preserve"> </w:t>
      </w:r>
      <w:r>
        <w:t>MOF</w:t>
      </w:r>
      <w:r>
        <w:rPr>
          <w:spacing w:val="-11"/>
        </w:rPr>
        <w:t xml:space="preserve"> </w:t>
      </w:r>
      <w:r>
        <w:rPr>
          <w:spacing w:val="-4"/>
        </w:rPr>
        <w:t>Chrzanowa</w:t>
      </w:r>
      <w:r>
        <w:rPr>
          <w:spacing w:val="-12"/>
        </w:rPr>
        <w:t xml:space="preserve"> </w:t>
      </w:r>
      <w:r>
        <w:rPr>
          <w:spacing w:val="-5"/>
        </w:rPr>
        <w:t>korzysta</w:t>
      </w:r>
      <w:r>
        <w:rPr>
          <w:spacing w:val="-12"/>
        </w:rPr>
        <w:t xml:space="preserve"> </w:t>
      </w:r>
      <w:r>
        <w:t>z</w:t>
      </w:r>
      <w:r>
        <w:rPr>
          <w:spacing w:val="-14"/>
        </w:rPr>
        <w:t xml:space="preserve"> </w:t>
      </w:r>
      <w:r>
        <w:rPr>
          <w:spacing w:val="-4"/>
        </w:rPr>
        <w:t>oczyszczalni</w:t>
      </w:r>
      <w:r>
        <w:rPr>
          <w:spacing w:val="-12"/>
        </w:rPr>
        <w:t xml:space="preserve"> </w:t>
      </w:r>
      <w:r>
        <w:rPr>
          <w:spacing w:val="-6"/>
        </w:rPr>
        <w:t>ścieków,</w:t>
      </w:r>
      <w:r>
        <w:rPr>
          <w:spacing w:val="-13"/>
        </w:rPr>
        <w:t xml:space="preserve"> </w:t>
      </w:r>
      <w:r>
        <w:rPr>
          <w:spacing w:val="-3"/>
        </w:rPr>
        <w:t>co</w:t>
      </w:r>
      <w:r>
        <w:rPr>
          <w:spacing w:val="-10"/>
        </w:rPr>
        <w:t xml:space="preserve"> </w:t>
      </w:r>
      <w:r>
        <w:t>w</w:t>
      </w:r>
      <w:r>
        <w:rPr>
          <w:spacing w:val="-11"/>
        </w:rPr>
        <w:t xml:space="preserve"> </w:t>
      </w:r>
      <w:r>
        <w:rPr>
          <w:spacing w:val="-4"/>
        </w:rPr>
        <w:t>porównaniu</w:t>
      </w:r>
      <w:r>
        <w:rPr>
          <w:spacing w:val="-10"/>
        </w:rPr>
        <w:t xml:space="preserve"> </w:t>
      </w:r>
      <w:r>
        <w:t>do</w:t>
      </w:r>
      <w:r>
        <w:rPr>
          <w:spacing w:val="-11"/>
        </w:rPr>
        <w:t xml:space="preserve"> </w:t>
      </w:r>
      <w:r>
        <w:rPr>
          <w:spacing w:val="-4"/>
        </w:rPr>
        <w:t xml:space="preserve">województwa </w:t>
      </w:r>
      <w:r>
        <w:t>mał</w:t>
      </w:r>
      <w:r>
        <w:t>opolskiego (67,9%) jest stosunkowo dobrym wynikiem. W gminach MOF funkcjonuje w sumie      9 przemysłowych i komunalnych oczyszczalni ścieków o łącznej przepustowości ok. 57 671 m</w:t>
      </w:r>
      <w:r>
        <w:rPr>
          <w:vertAlign w:val="superscript"/>
        </w:rPr>
        <w:t>3</w:t>
      </w:r>
      <w:r>
        <w:t>/dobę, przy czym jedyną gminą, w której nie ma podobnego zakładu, jest gmina</w:t>
      </w:r>
      <w:r>
        <w:t xml:space="preserve"> Babice. Oczyszczaniem ścieków</w:t>
      </w:r>
      <w:r>
        <w:rPr>
          <w:spacing w:val="-13"/>
        </w:rPr>
        <w:t xml:space="preserve"> </w:t>
      </w:r>
      <w:r>
        <w:t>z</w:t>
      </w:r>
      <w:r>
        <w:rPr>
          <w:spacing w:val="-16"/>
        </w:rPr>
        <w:t xml:space="preserve"> </w:t>
      </w:r>
      <w:r>
        <w:t>jej</w:t>
      </w:r>
      <w:r>
        <w:rPr>
          <w:spacing w:val="-16"/>
        </w:rPr>
        <w:t xml:space="preserve"> </w:t>
      </w:r>
      <w:r>
        <w:t>terenu</w:t>
      </w:r>
      <w:r>
        <w:rPr>
          <w:spacing w:val="-14"/>
        </w:rPr>
        <w:t xml:space="preserve"> </w:t>
      </w:r>
      <w:r>
        <w:t>zajmuje</w:t>
      </w:r>
      <w:r>
        <w:rPr>
          <w:spacing w:val="-12"/>
        </w:rPr>
        <w:t xml:space="preserve"> </w:t>
      </w:r>
      <w:r>
        <w:t>się</w:t>
      </w:r>
      <w:r>
        <w:rPr>
          <w:spacing w:val="-14"/>
        </w:rPr>
        <w:t xml:space="preserve"> </w:t>
      </w:r>
      <w:r>
        <w:t>zakład</w:t>
      </w:r>
      <w:r>
        <w:rPr>
          <w:spacing w:val="-13"/>
        </w:rPr>
        <w:t xml:space="preserve"> </w:t>
      </w:r>
      <w:r>
        <w:t>zlokalizowany</w:t>
      </w:r>
      <w:r>
        <w:rPr>
          <w:spacing w:val="-18"/>
        </w:rPr>
        <w:t xml:space="preserve"> </w:t>
      </w:r>
      <w:r>
        <w:t>w</w:t>
      </w:r>
      <w:r>
        <w:rPr>
          <w:spacing w:val="-12"/>
        </w:rPr>
        <w:t xml:space="preserve"> </w:t>
      </w:r>
      <w:r>
        <w:t>sąsiedniej</w:t>
      </w:r>
      <w:r>
        <w:rPr>
          <w:spacing w:val="-13"/>
        </w:rPr>
        <w:t xml:space="preserve"> </w:t>
      </w:r>
      <w:r>
        <w:t>gminie</w:t>
      </w:r>
      <w:r>
        <w:rPr>
          <w:spacing w:val="-14"/>
        </w:rPr>
        <w:t xml:space="preserve"> </w:t>
      </w:r>
      <w:r>
        <w:t>Zator.</w:t>
      </w:r>
      <w:r>
        <w:rPr>
          <w:spacing w:val="-16"/>
        </w:rPr>
        <w:t xml:space="preserve"> </w:t>
      </w:r>
      <w:r>
        <w:t>W</w:t>
      </w:r>
      <w:r>
        <w:rPr>
          <w:spacing w:val="-1"/>
        </w:rPr>
        <w:t xml:space="preserve"> </w:t>
      </w:r>
      <w:r>
        <w:t>celu</w:t>
      </w:r>
      <w:r>
        <w:rPr>
          <w:spacing w:val="-13"/>
        </w:rPr>
        <w:t xml:space="preserve"> </w:t>
      </w:r>
      <w:r>
        <w:t>poprawy</w:t>
      </w:r>
      <w:r>
        <w:rPr>
          <w:spacing w:val="-13"/>
        </w:rPr>
        <w:t xml:space="preserve"> </w:t>
      </w:r>
      <w:r>
        <w:t>jakości wód, konieczne jest podejmowanie działań w zakresie gospodarki wodno-ściekowej, obejmujących m.in. rozbudowę i modernizację sieci</w:t>
      </w:r>
      <w:r>
        <w:t xml:space="preserve"> wodociągowej i kanalizacyjnej, modernizację oczyszczalni ścieków oraz właściwą gospodarkę odpadami i promocję tzw. dobrych praktyk w rolnictwie (np. wykorzystanie ekologicznych</w:t>
      </w:r>
      <w:r>
        <w:rPr>
          <w:spacing w:val="-3"/>
        </w:rPr>
        <w:t xml:space="preserve"> </w:t>
      </w:r>
      <w:r>
        <w:t>nawozów).</w:t>
      </w:r>
    </w:p>
    <w:p w14:paraId="06836F44" w14:textId="77777777" w:rsidR="00000000" w:rsidRDefault="006D0D1F">
      <w:pPr>
        <w:pStyle w:val="Tekstpodstawowy"/>
        <w:kinsoku w:val="0"/>
        <w:overflowPunct w:val="0"/>
        <w:spacing w:before="9"/>
        <w:rPr>
          <w:sz w:val="19"/>
          <w:szCs w:val="19"/>
        </w:rPr>
      </w:pPr>
    </w:p>
    <w:p w14:paraId="7B502DF6" w14:textId="77777777" w:rsidR="00000000" w:rsidRDefault="006D0D1F">
      <w:pPr>
        <w:pStyle w:val="Tekstpodstawowy"/>
        <w:kinsoku w:val="0"/>
        <w:overflowPunct w:val="0"/>
        <w:spacing w:line="360" w:lineRule="auto"/>
        <w:ind w:left="1016" w:right="833"/>
        <w:jc w:val="both"/>
      </w:pPr>
      <w:r>
        <w:t>Rejon Powiatu Chrzanowskiego jest obszarem zasobnym w wody podziemn</w:t>
      </w:r>
      <w:r>
        <w:t>e. Występują tu cztery piętra wodonośne: karbońskie, triasowe, jurajskie i czwartorzędowe. W obrębie pietra triasowego na obszarze Powiatu Chrzanowskiego wydzielane są dwa Główne Zbiorniki Wód Podziemnych:</w:t>
      </w:r>
    </w:p>
    <w:p w14:paraId="4E00214A" w14:textId="77777777" w:rsidR="00000000" w:rsidRDefault="006D0D1F">
      <w:pPr>
        <w:pStyle w:val="Akapitzlist"/>
        <w:numPr>
          <w:ilvl w:val="1"/>
          <w:numId w:val="87"/>
        </w:numPr>
        <w:tabs>
          <w:tab w:val="left" w:pos="1737"/>
        </w:tabs>
        <w:kinsoku w:val="0"/>
        <w:overflowPunct w:val="0"/>
        <w:spacing w:before="158"/>
        <w:ind w:hanging="361"/>
        <w:jc w:val="left"/>
        <w:rPr>
          <w:sz w:val="22"/>
          <w:szCs w:val="22"/>
        </w:rPr>
      </w:pPr>
      <w:r>
        <w:rPr>
          <w:sz w:val="22"/>
          <w:szCs w:val="22"/>
        </w:rPr>
        <w:t>nr 452 – zbiornik szczelinowo – krasowy</w:t>
      </w:r>
      <w:r>
        <w:rPr>
          <w:spacing w:val="-2"/>
          <w:sz w:val="22"/>
          <w:szCs w:val="22"/>
        </w:rPr>
        <w:t xml:space="preserve"> </w:t>
      </w:r>
      <w:r>
        <w:rPr>
          <w:sz w:val="22"/>
          <w:szCs w:val="22"/>
        </w:rPr>
        <w:t>Chrzanów,</w:t>
      </w:r>
    </w:p>
    <w:p w14:paraId="7609F583" w14:textId="77777777" w:rsidR="00000000" w:rsidRDefault="006D0D1F">
      <w:pPr>
        <w:pStyle w:val="Akapitzlist"/>
        <w:numPr>
          <w:ilvl w:val="1"/>
          <w:numId w:val="87"/>
        </w:numPr>
        <w:tabs>
          <w:tab w:val="left" w:pos="1737"/>
        </w:tabs>
        <w:kinsoku w:val="0"/>
        <w:overflowPunct w:val="0"/>
        <w:spacing w:before="134"/>
        <w:ind w:hanging="361"/>
        <w:jc w:val="left"/>
        <w:rPr>
          <w:sz w:val="22"/>
          <w:szCs w:val="22"/>
        </w:rPr>
      </w:pPr>
      <w:r>
        <w:rPr>
          <w:sz w:val="22"/>
          <w:szCs w:val="22"/>
        </w:rPr>
        <w:t>nr 454 – zbiornik szczelinowo – krasowy Olkusz –</w:t>
      </w:r>
      <w:r>
        <w:rPr>
          <w:spacing w:val="-6"/>
          <w:sz w:val="22"/>
          <w:szCs w:val="22"/>
        </w:rPr>
        <w:t xml:space="preserve"> </w:t>
      </w:r>
      <w:r>
        <w:rPr>
          <w:sz w:val="22"/>
          <w:szCs w:val="22"/>
        </w:rPr>
        <w:t>Zawiercie.</w:t>
      </w:r>
    </w:p>
    <w:p w14:paraId="771C966D" w14:textId="77777777" w:rsidR="00000000" w:rsidRDefault="006D0D1F">
      <w:pPr>
        <w:pStyle w:val="Tekstpodstawowy"/>
        <w:kinsoku w:val="0"/>
        <w:overflowPunct w:val="0"/>
        <w:spacing w:before="217" w:line="360" w:lineRule="auto"/>
        <w:ind w:left="1016" w:right="837"/>
        <w:jc w:val="both"/>
      </w:pPr>
      <w:r>
        <w:t>W obrębie MOF Chrzanowa występuje 6 jednolitych części wód podziemnych (JCWPd), które charakteryzują się dobrym stanem chemicznym oraz częściowo dobrym i częściowo słabym stanem ilościowym.</w:t>
      </w:r>
    </w:p>
    <w:p w14:paraId="1EC3CCE9" w14:textId="77777777" w:rsidR="00000000" w:rsidRDefault="006D0D1F">
      <w:pPr>
        <w:pStyle w:val="Tekstpodstawowy"/>
        <w:kinsoku w:val="0"/>
        <w:overflowPunct w:val="0"/>
        <w:spacing w:before="217" w:line="360" w:lineRule="auto"/>
        <w:ind w:left="1016" w:right="837"/>
        <w:jc w:val="both"/>
        <w:sectPr w:rsidR="00000000">
          <w:pgSz w:w="11910" w:h="16840"/>
          <w:pgMar w:top="1120" w:right="580" w:bottom="1200" w:left="400" w:header="748" w:footer="1003" w:gutter="0"/>
          <w:cols w:space="708"/>
          <w:noEndnote/>
        </w:sectPr>
      </w:pPr>
    </w:p>
    <w:p w14:paraId="5898BD1E" w14:textId="77777777" w:rsidR="00000000" w:rsidRDefault="006D0D1F">
      <w:pPr>
        <w:pStyle w:val="Tekstpodstawowy"/>
        <w:kinsoku w:val="0"/>
        <w:overflowPunct w:val="0"/>
        <w:spacing w:before="10"/>
        <w:rPr>
          <w:sz w:val="20"/>
          <w:szCs w:val="20"/>
        </w:rPr>
      </w:pPr>
    </w:p>
    <w:p w14:paraId="769C03C2" w14:textId="77777777" w:rsidR="00000000" w:rsidRDefault="006D0D1F">
      <w:pPr>
        <w:pStyle w:val="Tekstpodstawowy"/>
        <w:kinsoku w:val="0"/>
        <w:overflowPunct w:val="0"/>
        <w:spacing w:before="64"/>
        <w:ind w:left="1016"/>
        <w:rPr>
          <w:i/>
          <w:iCs/>
          <w:color w:val="373545"/>
          <w:sz w:val="18"/>
          <w:szCs w:val="18"/>
        </w:rPr>
      </w:pPr>
      <w:bookmarkStart w:id="46" w:name="_bookmark46"/>
      <w:bookmarkEnd w:id="46"/>
      <w:r>
        <w:rPr>
          <w:i/>
          <w:iCs/>
          <w:color w:val="373545"/>
          <w:sz w:val="18"/>
          <w:szCs w:val="18"/>
        </w:rPr>
        <w:t>Tabela 30 Charakterystyka stanu chemicznego i stanu ilościowego na terenie MOF Chrzanowa</w:t>
      </w:r>
    </w:p>
    <w:tbl>
      <w:tblPr>
        <w:tblW w:w="0" w:type="auto"/>
        <w:tblInd w:w="1026" w:type="dxa"/>
        <w:tblLayout w:type="fixed"/>
        <w:tblCellMar>
          <w:left w:w="0" w:type="dxa"/>
          <w:right w:w="0" w:type="dxa"/>
        </w:tblCellMar>
        <w:tblLook w:val="0000" w:firstRow="0" w:lastRow="0" w:firstColumn="0" w:lastColumn="0" w:noHBand="0" w:noVBand="0"/>
      </w:tblPr>
      <w:tblGrid>
        <w:gridCol w:w="1382"/>
        <w:gridCol w:w="1303"/>
        <w:gridCol w:w="1293"/>
        <w:gridCol w:w="1288"/>
        <w:gridCol w:w="1264"/>
        <w:gridCol w:w="1264"/>
        <w:gridCol w:w="1265"/>
      </w:tblGrid>
      <w:tr w:rsidR="00000000" w14:paraId="29C1E5DB" w14:textId="77777777">
        <w:tblPrEx>
          <w:tblCellMar>
            <w:top w:w="0" w:type="dxa"/>
            <w:left w:w="0" w:type="dxa"/>
            <w:bottom w:w="0" w:type="dxa"/>
            <w:right w:w="0" w:type="dxa"/>
          </w:tblCellMar>
        </w:tblPrEx>
        <w:trPr>
          <w:trHeight w:val="268"/>
        </w:trPr>
        <w:tc>
          <w:tcPr>
            <w:tcW w:w="1382" w:type="dxa"/>
            <w:vMerge w:val="restart"/>
            <w:tcBorders>
              <w:top w:val="single" w:sz="4" w:space="0" w:color="BEBEBE"/>
              <w:left w:val="single" w:sz="4" w:space="0" w:color="BEBEBE"/>
              <w:bottom w:val="single" w:sz="4" w:space="0" w:color="BEBEBE"/>
              <w:right w:val="single" w:sz="18" w:space="0" w:color="BEBEBE"/>
            </w:tcBorders>
            <w:shd w:val="clear" w:color="auto" w:fill="E2F0EC"/>
          </w:tcPr>
          <w:p w14:paraId="5A491DD7" w14:textId="77777777" w:rsidR="00000000" w:rsidRDefault="006D0D1F">
            <w:pPr>
              <w:pStyle w:val="TableParagraph"/>
              <w:kinsoku w:val="0"/>
              <w:overflowPunct w:val="0"/>
              <w:spacing w:line="270" w:lineRule="atLeast"/>
              <w:ind w:left="386" w:right="334" w:hanging="5"/>
              <w:rPr>
                <w:sz w:val="22"/>
                <w:szCs w:val="22"/>
              </w:rPr>
            </w:pPr>
            <w:r>
              <w:rPr>
                <w:sz w:val="22"/>
                <w:szCs w:val="22"/>
              </w:rPr>
              <w:t>Numer JCWPd</w:t>
            </w:r>
          </w:p>
        </w:tc>
        <w:tc>
          <w:tcPr>
            <w:tcW w:w="3884" w:type="dxa"/>
            <w:gridSpan w:val="3"/>
            <w:tcBorders>
              <w:top w:val="single" w:sz="4" w:space="0" w:color="BEBEBE"/>
              <w:left w:val="single" w:sz="18" w:space="0" w:color="BEBEBE"/>
              <w:bottom w:val="single" w:sz="4" w:space="0" w:color="BEBEBE"/>
              <w:right w:val="single" w:sz="18" w:space="0" w:color="BEBEBE"/>
            </w:tcBorders>
            <w:shd w:val="clear" w:color="auto" w:fill="E2F0EC"/>
          </w:tcPr>
          <w:p w14:paraId="420A9E64" w14:textId="77777777" w:rsidR="00000000" w:rsidRDefault="006D0D1F">
            <w:pPr>
              <w:pStyle w:val="TableParagraph"/>
              <w:kinsoku w:val="0"/>
              <w:overflowPunct w:val="0"/>
              <w:spacing w:line="249" w:lineRule="exact"/>
              <w:ind w:left="1233"/>
              <w:rPr>
                <w:sz w:val="22"/>
                <w:szCs w:val="22"/>
              </w:rPr>
            </w:pPr>
            <w:r>
              <w:rPr>
                <w:sz w:val="22"/>
                <w:szCs w:val="22"/>
              </w:rPr>
              <w:t>Stan chemiczny</w:t>
            </w:r>
          </w:p>
        </w:tc>
        <w:tc>
          <w:tcPr>
            <w:tcW w:w="3793" w:type="dxa"/>
            <w:gridSpan w:val="3"/>
            <w:tcBorders>
              <w:top w:val="single" w:sz="4" w:space="0" w:color="BEBEBE"/>
              <w:left w:val="single" w:sz="18" w:space="0" w:color="BEBEBE"/>
              <w:bottom w:val="single" w:sz="4" w:space="0" w:color="BEBEBE"/>
              <w:right w:val="single" w:sz="4" w:space="0" w:color="BEBEBE"/>
            </w:tcBorders>
            <w:shd w:val="clear" w:color="auto" w:fill="E2F0EC"/>
          </w:tcPr>
          <w:p w14:paraId="2C6B41A3" w14:textId="77777777" w:rsidR="00000000" w:rsidRDefault="006D0D1F">
            <w:pPr>
              <w:pStyle w:val="TableParagraph"/>
              <w:kinsoku w:val="0"/>
              <w:overflowPunct w:val="0"/>
              <w:spacing w:line="249" w:lineRule="exact"/>
              <w:ind w:left="1250"/>
              <w:rPr>
                <w:sz w:val="22"/>
                <w:szCs w:val="22"/>
              </w:rPr>
            </w:pPr>
            <w:r>
              <w:rPr>
                <w:sz w:val="22"/>
                <w:szCs w:val="22"/>
              </w:rPr>
              <w:t>Stan ilościowy</w:t>
            </w:r>
          </w:p>
        </w:tc>
      </w:tr>
      <w:tr w:rsidR="00000000" w14:paraId="0CFA8C61" w14:textId="77777777">
        <w:tblPrEx>
          <w:tblCellMar>
            <w:top w:w="0" w:type="dxa"/>
            <w:left w:w="0" w:type="dxa"/>
            <w:bottom w:w="0" w:type="dxa"/>
            <w:right w:w="0" w:type="dxa"/>
          </w:tblCellMar>
        </w:tblPrEx>
        <w:trPr>
          <w:trHeight w:val="268"/>
        </w:trPr>
        <w:tc>
          <w:tcPr>
            <w:tcW w:w="1382" w:type="dxa"/>
            <w:vMerge/>
            <w:tcBorders>
              <w:top w:val="nil"/>
              <w:left w:val="single" w:sz="4" w:space="0" w:color="BEBEBE"/>
              <w:bottom w:val="single" w:sz="4" w:space="0" w:color="BEBEBE"/>
              <w:right w:val="single" w:sz="18" w:space="0" w:color="BEBEBE"/>
            </w:tcBorders>
            <w:shd w:val="clear" w:color="auto" w:fill="E2F0EC"/>
          </w:tcPr>
          <w:p w14:paraId="0E9BBBA8" w14:textId="77777777" w:rsidR="00000000" w:rsidRDefault="006D0D1F">
            <w:pPr>
              <w:pStyle w:val="Tekstpodstawowy"/>
              <w:kinsoku w:val="0"/>
              <w:overflowPunct w:val="0"/>
              <w:spacing w:before="64"/>
              <w:ind w:left="1016"/>
              <w:rPr>
                <w:i/>
                <w:iCs/>
                <w:color w:val="373545"/>
                <w:sz w:val="2"/>
                <w:szCs w:val="2"/>
              </w:rPr>
            </w:pPr>
          </w:p>
        </w:tc>
        <w:tc>
          <w:tcPr>
            <w:tcW w:w="1303" w:type="dxa"/>
            <w:tcBorders>
              <w:top w:val="single" w:sz="4" w:space="0" w:color="BEBEBE"/>
              <w:left w:val="single" w:sz="18" w:space="0" w:color="BEBEBE"/>
              <w:bottom w:val="single" w:sz="4" w:space="0" w:color="BEBEBE"/>
              <w:right w:val="single" w:sz="4" w:space="0" w:color="BEBEBE"/>
            </w:tcBorders>
            <w:shd w:val="clear" w:color="auto" w:fill="E3E7E8"/>
          </w:tcPr>
          <w:p w14:paraId="077ADF3F" w14:textId="77777777" w:rsidR="00000000" w:rsidRDefault="006D0D1F">
            <w:pPr>
              <w:pStyle w:val="TableParagraph"/>
              <w:kinsoku w:val="0"/>
              <w:overflowPunct w:val="0"/>
              <w:spacing w:line="248" w:lineRule="exact"/>
              <w:ind w:left="355" w:right="356"/>
              <w:jc w:val="center"/>
              <w:rPr>
                <w:sz w:val="22"/>
                <w:szCs w:val="22"/>
              </w:rPr>
            </w:pPr>
            <w:r>
              <w:rPr>
                <w:sz w:val="22"/>
                <w:szCs w:val="22"/>
              </w:rPr>
              <w:t>2012</w:t>
            </w:r>
          </w:p>
        </w:tc>
        <w:tc>
          <w:tcPr>
            <w:tcW w:w="1293" w:type="dxa"/>
            <w:tcBorders>
              <w:top w:val="single" w:sz="4" w:space="0" w:color="BEBEBE"/>
              <w:left w:val="single" w:sz="4" w:space="0" w:color="BEBEBE"/>
              <w:bottom w:val="single" w:sz="4" w:space="0" w:color="BEBEBE"/>
              <w:right w:val="single" w:sz="4" w:space="0" w:color="BEBEBE"/>
            </w:tcBorders>
            <w:shd w:val="clear" w:color="auto" w:fill="E3E7E8"/>
          </w:tcPr>
          <w:p w14:paraId="0FD324BE" w14:textId="77777777" w:rsidR="00000000" w:rsidRDefault="006D0D1F">
            <w:pPr>
              <w:pStyle w:val="TableParagraph"/>
              <w:kinsoku w:val="0"/>
              <w:overflowPunct w:val="0"/>
              <w:spacing w:line="248" w:lineRule="exact"/>
              <w:ind w:left="425"/>
              <w:rPr>
                <w:sz w:val="22"/>
                <w:szCs w:val="22"/>
              </w:rPr>
            </w:pPr>
            <w:r>
              <w:rPr>
                <w:sz w:val="22"/>
                <w:szCs w:val="22"/>
              </w:rPr>
              <w:t>2016</w:t>
            </w:r>
          </w:p>
        </w:tc>
        <w:tc>
          <w:tcPr>
            <w:tcW w:w="1288" w:type="dxa"/>
            <w:tcBorders>
              <w:top w:val="single" w:sz="4" w:space="0" w:color="BEBEBE"/>
              <w:left w:val="single" w:sz="4" w:space="0" w:color="BEBEBE"/>
              <w:bottom w:val="single" w:sz="4" w:space="0" w:color="BEBEBE"/>
              <w:right w:val="single" w:sz="18" w:space="0" w:color="BEBEBE"/>
            </w:tcBorders>
            <w:shd w:val="clear" w:color="auto" w:fill="E3E7E8"/>
          </w:tcPr>
          <w:p w14:paraId="323550FC" w14:textId="77777777" w:rsidR="00000000" w:rsidRDefault="006D0D1F">
            <w:pPr>
              <w:pStyle w:val="TableParagraph"/>
              <w:kinsoku w:val="0"/>
              <w:overflowPunct w:val="0"/>
              <w:spacing w:line="248" w:lineRule="exact"/>
              <w:ind w:left="423"/>
              <w:rPr>
                <w:sz w:val="22"/>
                <w:szCs w:val="22"/>
              </w:rPr>
            </w:pPr>
            <w:r>
              <w:rPr>
                <w:sz w:val="22"/>
                <w:szCs w:val="22"/>
              </w:rPr>
              <w:t>2019</w:t>
            </w:r>
          </w:p>
        </w:tc>
        <w:tc>
          <w:tcPr>
            <w:tcW w:w="1264" w:type="dxa"/>
            <w:tcBorders>
              <w:top w:val="single" w:sz="4" w:space="0" w:color="BEBEBE"/>
              <w:left w:val="single" w:sz="18" w:space="0" w:color="BEBEBE"/>
              <w:bottom w:val="single" w:sz="4" w:space="0" w:color="BEBEBE"/>
              <w:right w:val="single" w:sz="4" w:space="0" w:color="BEBEBE"/>
            </w:tcBorders>
            <w:shd w:val="clear" w:color="auto" w:fill="E3E7E8"/>
          </w:tcPr>
          <w:p w14:paraId="4270A3B8" w14:textId="77777777" w:rsidR="00000000" w:rsidRDefault="006D0D1F">
            <w:pPr>
              <w:pStyle w:val="TableParagraph"/>
              <w:kinsoku w:val="0"/>
              <w:overflowPunct w:val="0"/>
              <w:spacing w:line="248" w:lineRule="exact"/>
              <w:ind w:left="393"/>
              <w:rPr>
                <w:sz w:val="22"/>
                <w:szCs w:val="22"/>
              </w:rPr>
            </w:pPr>
            <w:r>
              <w:rPr>
                <w:sz w:val="22"/>
                <w:szCs w:val="22"/>
              </w:rPr>
              <w:t>2012</w:t>
            </w:r>
          </w:p>
        </w:tc>
        <w:tc>
          <w:tcPr>
            <w:tcW w:w="1264" w:type="dxa"/>
            <w:tcBorders>
              <w:top w:val="single" w:sz="4" w:space="0" w:color="BEBEBE"/>
              <w:left w:val="single" w:sz="4" w:space="0" w:color="BEBEBE"/>
              <w:bottom w:val="single" w:sz="4" w:space="0" w:color="BEBEBE"/>
              <w:right w:val="single" w:sz="4" w:space="0" w:color="BEBEBE"/>
            </w:tcBorders>
            <w:shd w:val="clear" w:color="auto" w:fill="E3E7E8"/>
          </w:tcPr>
          <w:p w14:paraId="7645B151" w14:textId="77777777" w:rsidR="00000000" w:rsidRDefault="006D0D1F">
            <w:pPr>
              <w:pStyle w:val="TableParagraph"/>
              <w:kinsoku w:val="0"/>
              <w:overflowPunct w:val="0"/>
              <w:spacing w:line="248" w:lineRule="exact"/>
              <w:ind w:left="352" w:right="336"/>
              <w:jc w:val="center"/>
              <w:rPr>
                <w:sz w:val="22"/>
                <w:szCs w:val="22"/>
              </w:rPr>
            </w:pPr>
            <w:r>
              <w:rPr>
                <w:sz w:val="22"/>
                <w:szCs w:val="22"/>
              </w:rPr>
              <w:t>2016</w:t>
            </w:r>
          </w:p>
        </w:tc>
        <w:tc>
          <w:tcPr>
            <w:tcW w:w="1265" w:type="dxa"/>
            <w:tcBorders>
              <w:top w:val="single" w:sz="4" w:space="0" w:color="BEBEBE"/>
              <w:left w:val="single" w:sz="4" w:space="0" w:color="BEBEBE"/>
              <w:bottom w:val="single" w:sz="4" w:space="0" w:color="BEBEBE"/>
              <w:right w:val="single" w:sz="4" w:space="0" w:color="BEBEBE"/>
            </w:tcBorders>
            <w:shd w:val="clear" w:color="auto" w:fill="E3E7E8"/>
          </w:tcPr>
          <w:p w14:paraId="6AB06AB5" w14:textId="77777777" w:rsidR="00000000" w:rsidRDefault="006D0D1F">
            <w:pPr>
              <w:pStyle w:val="TableParagraph"/>
              <w:kinsoku w:val="0"/>
              <w:overflowPunct w:val="0"/>
              <w:spacing w:line="248" w:lineRule="exact"/>
              <w:ind w:left="354" w:right="336"/>
              <w:jc w:val="center"/>
              <w:rPr>
                <w:sz w:val="22"/>
                <w:szCs w:val="22"/>
              </w:rPr>
            </w:pPr>
            <w:r>
              <w:rPr>
                <w:sz w:val="22"/>
                <w:szCs w:val="22"/>
              </w:rPr>
              <w:t>2019</w:t>
            </w:r>
          </w:p>
        </w:tc>
      </w:tr>
      <w:tr w:rsidR="00000000" w14:paraId="13DE1804"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02E82AED" w14:textId="77777777" w:rsidR="00000000" w:rsidRDefault="006D0D1F">
            <w:pPr>
              <w:pStyle w:val="TableParagraph"/>
              <w:kinsoku w:val="0"/>
              <w:overflowPunct w:val="0"/>
              <w:spacing w:line="248" w:lineRule="exact"/>
              <w:ind w:left="505" w:right="474"/>
              <w:jc w:val="center"/>
              <w:rPr>
                <w:sz w:val="22"/>
                <w:szCs w:val="22"/>
              </w:rPr>
            </w:pPr>
            <w:r>
              <w:rPr>
                <w:sz w:val="22"/>
                <w:szCs w:val="22"/>
              </w:rPr>
              <w:t>130</w:t>
            </w:r>
          </w:p>
        </w:tc>
        <w:tc>
          <w:tcPr>
            <w:tcW w:w="1303" w:type="dxa"/>
            <w:tcBorders>
              <w:top w:val="single" w:sz="4" w:space="0" w:color="BEBEBE"/>
              <w:left w:val="single" w:sz="18" w:space="0" w:color="BEBEBE"/>
              <w:bottom w:val="single" w:sz="4" w:space="0" w:color="BEBEBE"/>
              <w:right w:val="single" w:sz="4" w:space="0" w:color="BEBEBE"/>
            </w:tcBorders>
          </w:tcPr>
          <w:p w14:paraId="1FC376BA"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28AE92FE"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4C49E773"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4A410410" w14:textId="77777777" w:rsidR="00000000" w:rsidRDefault="006D0D1F">
            <w:pPr>
              <w:pStyle w:val="TableParagraph"/>
              <w:kinsoku w:val="0"/>
              <w:overflowPunct w:val="0"/>
              <w:spacing w:line="248" w:lineRule="exact"/>
              <w:ind w:left="386"/>
              <w:rPr>
                <w:sz w:val="22"/>
                <w:szCs w:val="22"/>
              </w:rPr>
            </w:pPr>
            <w:r>
              <w:rPr>
                <w:sz w:val="22"/>
                <w:szCs w:val="22"/>
              </w:rPr>
              <w:t>słaby</w:t>
            </w:r>
          </w:p>
        </w:tc>
        <w:tc>
          <w:tcPr>
            <w:tcW w:w="1264" w:type="dxa"/>
            <w:tcBorders>
              <w:top w:val="single" w:sz="4" w:space="0" w:color="BEBEBE"/>
              <w:left w:val="single" w:sz="4" w:space="0" w:color="BEBEBE"/>
              <w:bottom w:val="single" w:sz="4" w:space="0" w:color="BEBEBE"/>
              <w:right w:val="single" w:sz="4" w:space="0" w:color="BEBEBE"/>
            </w:tcBorders>
          </w:tcPr>
          <w:p w14:paraId="3B45B91F" w14:textId="77777777" w:rsidR="00000000" w:rsidRDefault="006D0D1F">
            <w:pPr>
              <w:pStyle w:val="TableParagraph"/>
              <w:kinsoku w:val="0"/>
              <w:overflowPunct w:val="0"/>
              <w:spacing w:line="248" w:lineRule="exact"/>
              <w:ind w:left="353" w:right="336"/>
              <w:jc w:val="center"/>
              <w:rPr>
                <w:sz w:val="22"/>
                <w:szCs w:val="22"/>
              </w:rPr>
            </w:pPr>
            <w:r>
              <w:rPr>
                <w:sz w:val="22"/>
                <w:szCs w:val="22"/>
              </w:rPr>
              <w:t>słaby</w:t>
            </w:r>
          </w:p>
        </w:tc>
        <w:tc>
          <w:tcPr>
            <w:tcW w:w="1265" w:type="dxa"/>
            <w:tcBorders>
              <w:top w:val="single" w:sz="4" w:space="0" w:color="BEBEBE"/>
              <w:left w:val="single" w:sz="4" w:space="0" w:color="BEBEBE"/>
              <w:bottom w:val="single" w:sz="4" w:space="0" w:color="BEBEBE"/>
              <w:right w:val="single" w:sz="4" w:space="0" w:color="BEBEBE"/>
            </w:tcBorders>
          </w:tcPr>
          <w:p w14:paraId="7CDBB5E5" w14:textId="77777777" w:rsidR="00000000" w:rsidRDefault="006D0D1F">
            <w:pPr>
              <w:pStyle w:val="TableParagraph"/>
              <w:kinsoku w:val="0"/>
              <w:overflowPunct w:val="0"/>
              <w:spacing w:line="248" w:lineRule="exact"/>
              <w:ind w:left="355" w:right="336"/>
              <w:jc w:val="center"/>
              <w:rPr>
                <w:sz w:val="22"/>
                <w:szCs w:val="22"/>
              </w:rPr>
            </w:pPr>
            <w:r>
              <w:rPr>
                <w:sz w:val="22"/>
                <w:szCs w:val="22"/>
              </w:rPr>
              <w:t>słaby</w:t>
            </w:r>
          </w:p>
        </w:tc>
      </w:tr>
      <w:tr w:rsidR="00000000" w14:paraId="25AD3AA1"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4A4C14D0" w14:textId="77777777" w:rsidR="00000000" w:rsidRDefault="006D0D1F">
            <w:pPr>
              <w:pStyle w:val="TableParagraph"/>
              <w:kinsoku w:val="0"/>
              <w:overflowPunct w:val="0"/>
              <w:spacing w:line="248" w:lineRule="exact"/>
              <w:ind w:left="505" w:right="474"/>
              <w:jc w:val="center"/>
              <w:rPr>
                <w:sz w:val="22"/>
                <w:szCs w:val="22"/>
              </w:rPr>
            </w:pPr>
            <w:r>
              <w:rPr>
                <w:sz w:val="22"/>
                <w:szCs w:val="22"/>
              </w:rPr>
              <w:t>131</w:t>
            </w:r>
          </w:p>
        </w:tc>
        <w:tc>
          <w:tcPr>
            <w:tcW w:w="1303" w:type="dxa"/>
            <w:tcBorders>
              <w:top w:val="single" w:sz="4" w:space="0" w:color="BEBEBE"/>
              <w:left w:val="single" w:sz="18" w:space="0" w:color="BEBEBE"/>
              <w:bottom w:val="single" w:sz="4" w:space="0" w:color="BEBEBE"/>
              <w:right w:val="single" w:sz="4" w:space="0" w:color="BEBEBE"/>
            </w:tcBorders>
          </w:tcPr>
          <w:p w14:paraId="63C754B7"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7109D28F"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20DFAF3D"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4052713B" w14:textId="77777777" w:rsidR="00000000" w:rsidRDefault="006D0D1F">
            <w:pPr>
              <w:pStyle w:val="TableParagraph"/>
              <w:kinsoku w:val="0"/>
              <w:overflowPunct w:val="0"/>
              <w:spacing w:line="248" w:lineRule="exact"/>
              <w:ind w:left="354"/>
              <w:rPr>
                <w:sz w:val="22"/>
                <w:szCs w:val="22"/>
              </w:rPr>
            </w:pPr>
            <w:r>
              <w:rPr>
                <w:sz w:val="22"/>
                <w:szCs w:val="22"/>
              </w:rPr>
              <w:t>dobry</w:t>
            </w:r>
          </w:p>
        </w:tc>
        <w:tc>
          <w:tcPr>
            <w:tcW w:w="1264" w:type="dxa"/>
            <w:tcBorders>
              <w:top w:val="single" w:sz="4" w:space="0" w:color="BEBEBE"/>
              <w:left w:val="single" w:sz="4" w:space="0" w:color="BEBEBE"/>
              <w:bottom w:val="single" w:sz="4" w:space="0" w:color="BEBEBE"/>
              <w:right w:val="single" w:sz="4" w:space="0" w:color="BEBEBE"/>
            </w:tcBorders>
          </w:tcPr>
          <w:p w14:paraId="35CEB582" w14:textId="77777777" w:rsidR="00000000" w:rsidRDefault="006D0D1F">
            <w:pPr>
              <w:pStyle w:val="TableParagraph"/>
              <w:kinsoku w:val="0"/>
              <w:overflowPunct w:val="0"/>
              <w:spacing w:line="248" w:lineRule="exact"/>
              <w:ind w:left="353" w:right="336"/>
              <w:jc w:val="center"/>
              <w:rPr>
                <w:sz w:val="22"/>
                <w:szCs w:val="22"/>
              </w:rPr>
            </w:pPr>
            <w:r>
              <w:rPr>
                <w:sz w:val="22"/>
                <w:szCs w:val="22"/>
              </w:rPr>
              <w:t>dobry</w:t>
            </w:r>
          </w:p>
        </w:tc>
        <w:tc>
          <w:tcPr>
            <w:tcW w:w="1265" w:type="dxa"/>
            <w:tcBorders>
              <w:top w:val="single" w:sz="4" w:space="0" w:color="BEBEBE"/>
              <w:left w:val="single" w:sz="4" w:space="0" w:color="BEBEBE"/>
              <w:bottom w:val="single" w:sz="4" w:space="0" w:color="BEBEBE"/>
              <w:right w:val="single" w:sz="4" w:space="0" w:color="BEBEBE"/>
            </w:tcBorders>
          </w:tcPr>
          <w:p w14:paraId="5616043B" w14:textId="77777777" w:rsidR="00000000" w:rsidRDefault="006D0D1F">
            <w:pPr>
              <w:pStyle w:val="TableParagraph"/>
              <w:kinsoku w:val="0"/>
              <w:overflowPunct w:val="0"/>
              <w:spacing w:line="248" w:lineRule="exact"/>
              <w:ind w:left="355" w:right="336"/>
              <w:jc w:val="center"/>
              <w:rPr>
                <w:sz w:val="22"/>
                <w:szCs w:val="22"/>
              </w:rPr>
            </w:pPr>
            <w:r>
              <w:rPr>
                <w:sz w:val="22"/>
                <w:szCs w:val="22"/>
              </w:rPr>
              <w:t>dobry</w:t>
            </w:r>
          </w:p>
        </w:tc>
      </w:tr>
      <w:tr w:rsidR="00000000" w14:paraId="3906601C"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01AEFB3F" w14:textId="77777777" w:rsidR="00000000" w:rsidRDefault="006D0D1F">
            <w:pPr>
              <w:pStyle w:val="TableParagraph"/>
              <w:kinsoku w:val="0"/>
              <w:overflowPunct w:val="0"/>
              <w:spacing w:line="248" w:lineRule="exact"/>
              <w:ind w:left="505" w:right="474"/>
              <w:jc w:val="center"/>
              <w:rPr>
                <w:sz w:val="22"/>
                <w:szCs w:val="22"/>
              </w:rPr>
            </w:pPr>
            <w:r>
              <w:rPr>
                <w:sz w:val="22"/>
                <w:szCs w:val="22"/>
              </w:rPr>
              <w:t>146</w:t>
            </w:r>
          </w:p>
        </w:tc>
        <w:tc>
          <w:tcPr>
            <w:tcW w:w="1303" w:type="dxa"/>
            <w:tcBorders>
              <w:top w:val="single" w:sz="4" w:space="0" w:color="BEBEBE"/>
              <w:left w:val="single" w:sz="18" w:space="0" w:color="BEBEBE"/>
              <w:bottom w:val="single" w:sz="4" w:space="0" w:color="BEBEBE"/>
              <w:right w:val="single" w:sz="4" w:space="0" w:color="BEBEBE"/>
            </w:tcBorders>
          </w:tcPr>
          <w:p w14:paraId="30E961AD"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0454EFC3"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497EC203"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1EE5D372" w14:textId="77777777" w:rsidR="00000000" w:rsidRDefault="006D0D1F">
            <w:pPr>
              <w:pStyle w:val="TableParagraph"/>
              <w:kinsoku w:val="0"/>
              <w:overflowPunct w:val="0"/>
              <w:spacing w:line="248" w:lineRule="exact"/>
              <w:ind w:left="386"/>
              <w:rPr>
                <w:sz w:val="22"/>
                <w:szCs w:val="22"/>
              </w:rPr>
            </w:pPr>
            <w:r>
              <w:rPr>
                <w:sz w:val="22"/>
                <w:szCs w:val="22"/>
              </w:rPr>
              <w:t>słaby</w:t>
            </w:r>
          </w:p>
        </w:tc>
        <w:tc>
          <w:tcPr>
            <w:tcW w:w="1264" w:type="dxa"/>
            <w:tcBorders>
              <w:top w:val="single" w:sz="4" w:space="0" w:color="BEBEBE"/>
              <w:left w:val="single" w:sz="4" w:space="0" w:color="BEBEBE"/>
              <w:bottom w:val="single" w:sz="4" w:space="0" w:color="BEBEBE"/>
              <w:right w:val="single" w:sz="4" w:space="0" w:color="BEBEBE"/>
            </w:tcBorders>
          </w:tcPr>
          <w:p w14:paraId="71ED7488" w14:textId="77777777" w:rsidR="00000000" w:rsidRDefault="006D0D1F">
            <w:pPr>
              <w:pStyle w:val="TableParagraph"/>
              <w:kinsoku w:val="0"/>
              <w:overflowPunct w:val="0"/>
              <w:spacing w:line="248" w:lineRule="exact"/>
              <w:ind w:left="353" w:right="336"/>
              <w:jc w:val="center"/>
              <w:rPr>
                <w:sz w:val="22"/>
                <w:szCs w:val="22"/>
              </w:rPr>
            </w:pPr>
            <w:r>
              <w:rPr>
                <w:sz w:val="22"/>
                <w:szCs w:val="22"/>
              </w:rPr>
              <w:t>słaby</w:t>
            </w:r>
          </w:p>
        </w:tc>
        <w:tc>
          <w:tcPr>
            <w:tcW w:w="1265" w:type="dxa"/>
            <w:tcBorders>
              <w:top w:val="single" w:sz="4" w:space="0" w:color="BEBEBE"/>
              <w:left w:val="single" w:sz="4" w:space="0" w:color="BEBEBE"/>
              <w:bottom w:val="single" w:sz="4" w:space="0" w:color="BEBEBE"/>
              <w:right w:val="single" w:sz="4" w:space="0" w:color="BEBEBE"/>
            </w:tcBorders>
          </w:tcPr>
          <w:p w14:paraId="3D9C877B" w14:textId="77777777" w:rsidR="00000000" w:rsidRDefault="006D0D1F">
            <w:pPr>
              <w:pStyle w:val="TableParagraph"/>
              <w:kinsoku w:val="0"/>
              <w:overflowPunct w:val="0"/>
              <w:spacing w:line="248" w:lineRule="exact"/>
              <w:ind w:left="355" w:right="336"/>
              <w:jc w:val="center"/>
              <w:rPr>
                <w:sz w:val="22"/>
                <w:szCs w:val="22"/>
              </w:rPr>
            </w:pPr>
            <w:r>
              <w:rPr>
                <w:sz w:val="22"/>
                <w:szCs w:val="22"/>
              </w:rPr>
              <w:t>słaby</w:t>
            </w:r>
          </w:p>
        </w:tc>
      </w:tr>
      <w:tr w:rsidR="00000000" w14:paraId="620B29BB"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44A1F7A0" w14:textId="77777777" w:rsidR="00000000" w:rsidRDefault="006D0D1F">
            <w:pPr>
              <w:pStyle w:val="TableParagraph"/>
              <w:kinsoku w:val="0"/>
              <w:overflowPunct w:val="0"/>
              <w:spacing w:line="248" w:lineRule="exact"/>
              <w:ind w:left="505" w:right="474"/>
              <w:jc w:val="center"/>
              <w:rPr>
                <w:sz w:val="22"/>
                <w:szCs w:val="22"/>
              </w:rPr>
            </w:pPr>
            <w:r>
              <w:rPr>
                <w:sz w:val="22"/>
                <w:szCs w:val="22"/>
              </w:rPr>
              <w:t>147</w:t>
            </w:r>
          </w:p>
        </w:tc>
        <w:tc>
          <w:tcPr>
            <w:tcW w:w="1303" w:type="dxa"/>
            <w:tcBorders>
              <w:top w:val="single" w:sz="4" w:space="0" w:color="BEBEBE"/>
              <w:left w:val="single" w:sz="18" w:space="0" w:color="BEBEBE"/>
              <w:bottom w:val="single" w:sz="4" w:space="0" w:color="BEBEBE"/>
              <w:right w:val="single" w:sz="4" w:space="0" w:color="BEBEBE"/>
            </w:tcBorders>
          </w:tcPr>
          <w:p w14:paraId="14A58CB8"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2E142F49"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5766BF16"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1BBD9858" w14:textId="77777777" w:rsidR="00000000" w:rsidRDefault="006D0D1F">
            <w:pPr>
              <w:pStyle w:val="TableParagraph"/>
              <w:kinsoku w:val="0"/>
              <w:overflowPunct w:val="0"/>
              <w:spacing w:line="248" w:lineRule="exact"/>
              <w:ind w:left="354"/>
              <w:rPr>
                <w:sz w:val="22"/>
                <w:szCs w:val="22"/>
              </w:rPr>
            </w:pPr>
            <w:r>
              <w:rPr>
                <w:sz w:val="22"/>
                <w:szCs w:val="22"/>
              </w:rPr>
              <w:t>dobry</w:t>
            </w:r>
          </w:p>
        </w:tc>
        <w:tc>
          <w:tcPr>
            <w:tcW w:w="1264" w:type="dxa"/>
            <w:tcBorders>
              <w:top w:val="single" w:sz="4" w:space="0" w:color="BEBEBE"/>
              <w:left w:val="single" w:sz="4" w:space="0" w:color="BEBEBE"/>
              <w:bottom w:val="single" w:sz="4" w:space="0" w:color="BEBEBE"/>
              <w:right w:val="single" w:sz="4" w:space="0" w:color="BEBEBE"/>
            </w:tcBorders>
          </w:tcPr>
          <w:p w14:paraId="538A2A48" w14:textId="77777777" w:rsidR="00000000" w:rsidRDefault="006D0D1F">
            <w:pPr>
              <w:pStyle w:val="TableParagraph"/>
              <w:kinsoku w:val="0"/>
              <w:overflowPunct w:val="0"/>
              <w:spacing w:line="248" w:lineRule="exact"/>
              <w:ind w:left="353" w:right="336"/>
              <w:jc w:val="center"/>
              <w:rPr>
                <w:sz w:val="22"/>
                <w:szCs w:val="22"/>
              </w:rPr>
            </w:pPr>
            <w:r>
              <w:rPr>
                <w:sz w:val="22"/>
                <w:szCs w:val="22"/>
              </w:rPr>
              <w:t>dobry</w:t>
            </w:r>
          </w:p>
        </w:tc>
        <w:tc>
          <w:tcPr>
            <w:tcW w:w="1265" w:type="dxa"/>
            <w:tcBorders>
              <w:top w:val="single" w:sz="4" w:space="0" w:color="BEBEBE"/>
              <w:left w:val="single" w:sz="4" w:space="0" w:color="BEBEBE"/>
              <w:bottom w:val="single" w:sz="4" w:space="0" w:color="BEBEBE"/>
              <w:right w:val="single" w:sz="4" w:space="0" w:color="BEBEBE"/>
            </w:tcBorders>
          </w:tcPr>
          <w:p w14:paraId="7684DC7A" w14:textId="77777777" w:rsidR="00000000" w:rsidRDefault="006D0D1F">
            <w:pPr>
              <w:pStyle w:val="TableParagraph"/>
              <w:kinsoku w:val="0"/>
              <w:overflowPunct w:val="0"/>
              <w:spacing w:line="248" w:lineRule="exact"/>
              <w:ind w:left="355" w:right="336"/>
              <w:jc w:val="center"/>
              <w:rPr>
                <w:sz w:val="22"/>
                <w:szCs w:val="22"/>
              </w:rPr>
            </w:pPr>
            <w:r>
              <w:rPr>
                <w:sz w:val="22"/>
                <w:szCs w:val="22"/>
              </w:rPr>
              <w:t>słaby</w:t>
            </w:r>
          </w:p>
        </w:tc>
      </w:tr>
      <w:tr w:rsidR="00000000" w14:paraId="1ECC46D0"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614CDD0C" w14:textId="77777777" w:rsidR="00000000" w:rsidRDefault="006D0D1F">
            <w:pPr>
              <w:pStyle w:val="TableParagraph"/>
              <w:kinsoku w:val="0"/>
              <w:overflowPunct w:val="0"/>
              <w:spacing w:line="248" w:lineRule="exact"/>
              <w:ind w:left="505" w:right="474"/>
              <w:jc w:val="center"/>
              <w:rPr>
                <w:sz w:val="22"/>
                <w:szCs w:val="22"/>
              </w:rPr>
            </w:pPr>
            <w:r>
              <w:rPr>
                <w:sz w:val="22"/>
                <w:szCs w:val="22"/>
              </w:rPr>
              <w:t>158</w:t>
            </w:r>
          </w:p>
        </w:tc>
        <w:tc>
          <w:tcPr>
            <w:tcW w:w="1303" w:type="dxa"/>
            <w:tcBorders>
              <w:top w:val="single" w:sz="4" w:space="0" w:color="BEBEBE"/>
              <w:left w:val="single" w:sz="18" w:space="0" w:color="BEBEBE"/>
              <w:bottom w:val="single" w:sz="4" w:space="0" w:color="BEBEBE"/>
              <w:right w:val="single" w:sz="4" w:space="0" w:color="BEBEBE"/>
            </w:tcBorders>
          </w:tcPr>
          <w:p w14:paraId="5CC907B3"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27393EE9"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5A2F452A"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627D31E6" w14:textId="77777777" w:rsidR="00000000" w:rsidRDefault="006D0D1F">
            <w:pPr>
              <w:pStyle w:val="TableParagraph"/>
              <w:kinsoku w:val="0"/>
              <w:overflowPunct w:val="0"/>
              <w:spacing w:line="248" w:lineRule="exact"/>
              <w:ind w:left="354"/>
              <w:rPr>
                <w:sz w:val="22"/>
                <w:szCs w:val="22"/>
              </w:rPr>
            </w:pPr>
            <w:r>
              <w:rPr>
                <w:sz w:val="22"/>
                <w:szCs w:val="22"/>
              </w:rPr>
              <w:t>dobry</w:t>
            </w:r>
          </w:p>
        </w:tc>
        <w:tc>
          <w:tcPr>
            <w:tcW w:w="1264" w:type="dxa"/>
            <w:tcBorders>
              <w:top w:val="single" w:sz="4" w:space="0" w:color="BEBEBE"/>
              <w:left w:val="single" w:sz="4" w:space="0" w:color="BEBEBE"/>
              <w:bottom w:val="single" w:sz="4" w:space="0" w:color="BEBEBE"/>
              <w:right w:val="single" w:sz="4" w:space="0" w:color="BEBEBE"/>
            </w:tcBorders>
          </w:tcPr>
          <w:p w14:paraId="77F035FE" w14:textId="77777777" w:rsidR="00000000" w:rsidRDefault="006D0D1F">
            <w:pPr>
              <w:pStyle w:val="TableParagraph"/>
              <w:kinsoku w:val="0"/>
              <w:overflowPunct w:val="0"/>
              <w:spacing w:line="248" w:lineRule="exact"/>
              <w:ind w:left="353" w:right="336"/>
              <w:jc w:val="center"/>
              <w:rPr>
                <w:sz w:val="22"/>
                <w:szCs w:val="22"/>
              </w:rPr>
            </w:pPr>
            <w:r>
              <w:rPr>
                <w:sz w:val="22"/>
                <w:szCs w:val="22"/>
              </w:rPr>
              <w:t>dobry</w:t>
            </w:r>
          </w:p>
        </w:tc>
        <w:tc>
          <w:tcPr>
            <w:tcW w:w="1265" w:type="dxa"/>
            <w:tcBorders>
              <w:top w:val="single" w:sz="4" w:space="0" w:color="BEBEBE"/>
              <w:left w:val="single" w:sz="4" w:space="0" w:color="BEBEBE"/>
              <w:bottom w:val="single" w:sz="4" w:space="0" w:color="BEBEBE"/>
              <w:right w:val="single" w:sz="4" w:space="0" w:color="BEBEBE"/>
            </w:tcBorders>
          </w:tcPr>
          <w:p w14:paraId="555451A0" w14:textId="77777777" w:rsidR="00000000" w:rsidRDefault="006D0D1F">
            <w:pPr>
              <w:pStyle w:val="TableParagraph"/>
              <w:kinsoku w:val="0"/>
              <w:overflowPunct w:val="0"/>
              <w:spacing w:line="248" w:lineRule="exact"/>
              <w:ind w:left="355" w:right="336"/>
              <w:jc w:val="center"/>
              <w:rPr>
                <w:sz w:val="22"/>
                <w:szCs w:val="22"/>
              </w:rPr>
            </w:pPr>
            <w:r>
              <w:rPr>
                <w:sz w:val="22"/>
                <w:szCs w:val="22"/>
              </w:rPr>
              <w:t>dobry</w:t>
            </w:r>
          </w:p>
        </w:tc>
      </w:tr>
      <w:tr w:rsidR="00000000" w14:paraId="0E7D0C00" w14:textId="77777777">
        <w:tblPrEx>
          <w:tblCellMar>
            <w:top w:w="0" w:type="dxa"/>
            <w:left w:w="0" w:type="dxa"/>
            <w:bottom w:w="0" w:type="dxa"/>
            <w:right w:w="0" w:type="dxa"/>
          </w:tblCellMar>
        </w:tblPrEx>
        <w:trPr>
          <w:trHeight w:val="268"/>
        </w:trPr>
        <w:tc>
          <w:tcPr>
            <w:tcW w:w="1382" w:type="dxa"/>
            <w:tcBorders>
              <w:top w:val="single" w:sz="4" w:space="0" w:color="BEBEBE"/>
              <w:left w:val="single" w:sz="4" w:space="0" w:color="BEBEBE"/>
              <w:bottom w:val="single" w:sz="4" w:space="0" w:color="BEBEBE"/>
              <w:right w:val="single" w:sz="18" w:space="0" w:color="BEBEBE"/>
            </w:tcBorders>
          </w:tcPr>
          <w:p w14:paraId="1DC54B51" w14:textId="77777777" w:rsidR="00000000" w:rsidRDefault="006D0D1F">
            <w:pPr>
              <w:pStyle w:val="TableParagraph"/>
              <w:kinsoku w:val="0"/>
              <w:overflowPunct w:val="0"/>
              <w:spacing w:line="248" w:lineRule="exact"/>
              <w:ind w:left="505" w:right="474"/>
              <w:jc w:val="center"/>
              <w:rPr>
                <w:sz w:val="22"/>
                <w:szCs w:val="22"/>
              </w:rPr>
            </w:pPr>
            <w:r>
              <w:rPr>
                <w:sz w:val="22"/>
                <w:szCs w:val="22"/>
              </w:rPr>
              <w:t>159</w:t>
            </w:r>
          </w:p>
        </w:tc>
        <w:tc>
          <w:tcPr>
            <w:tcW w:w="1303" w:type="dxa"/>
            <w:tcBorders>
              <w:top w:val="single" w:sz="4" w:space="0" w:color="BEBEBE"/>
              <w:left w:val="single" w:sz="18" w:space="0" w:color="BEBEBE"/>
              <w:bottom w:val="single" w:sz="4" w:space="0" w:color="BEBEBE"/>
              <w:right w:val="single" w:sz="4" w:space="0" w:color="BEBEBE"/>
            </w:tcBorders>
          </w:tcPr>
          <w:p w14:paraId="34E72D48" w14:textId="77777777" w:rsidR="00000000" w:rsidRDefault="006D0D1F">
            <w:pPr>
              <w:pStyle w:val="TableParagraph"/>
              <w:kinsoku w:val="0"/>
              <w:overflowPunct w:val="0"/>
              <w:spacing w:line="248" w:lineRule="exact"/>
              <w:ind w:left="356" w:right="356"/>
              <w:jc w:val="center"/>
              <w:rPr>
                <w:sz w:val="22"/>
                <w:szCs w:val="22"/>
              </w:rPr>
            </w:pPr>
            <w:r>
              <w:rPr>
                <w:sz w:val="22"/>
                <w:szCs w:val="22"/>
              </w:rPr>
              <w:t>dobry</w:t>
            </w:r>
          </w:p>
        </w:tc>
        <w:tc>
          <w:tcPr>
            <w:tcW w:w="1293" w:type="dxa"/>
            <w:tcBorders>
              <w:top w:val="single" w:sz="4" w:space="0" w:color="BEBEBE"/>
              <w:left w:val="single" w:sz="4" w:space="0" w:color="BEBEBE"/>
              <w:bottom w:val="single" w:sz="4" w:space="0" w:color="BEBEBE"/>
              <w:right w:val="single" w:sz="4" w:space="0" w:color="BEBEBE"/>
            </w:tcBorders>
          </w:tcPr>
          <w:p w14:paraId="23C0E83E" w14:textId="77777777" w:rsidR="00000000" w:rsidRDefault="006D0D1F">
            <w:pPr>
              <w:pStyle w:val="TableParagraph"/>
              <w:kinsoku w:val="0"/>
              <w:overflowPunct w:val="0"/>
              <w:spacing w:line="248" w:lineRule="exact"/>
              <w:ind w:left="387"/>
              <w:rPr>
                <w:sz w:val="22"/>
                <w:szCs w:val="22"/>
              </w:rPr>
            </w:pPr>
            <w:r>
              <w:rPr>
                <w:sz w:val="22"/>
                <w:szCs w:val="22"/>
              </w:rPr>
              <w:t>dobry</w:t>
            </w:r>
          </w:p>
        </w:tc>
        <w:tc>
          <w:tcPr>
            <w:tcW w:w="1288" w:type="dxa"/>
            <w:tcBorders>
              <w:top w:val="single" w:sz="4" w:space="0" w:color="BEBEBE"/>
              <w:left w:val="single" w:sz="4" w:space="0" w:color="BEBEBE"/>
              <w:bottom w:val="single" w:sz="4" w:space="0" w:color="BEBEBE"/>
              <w:right w:val="single" w:sz="18" w:space="0" w:color="BEBEBE"/>
            </w:tcBorders>
          </w:tcPr>
          <w:p w14:paraId="3A9A5822" w14:textId="77777777" w:rsidR="00000000" w:rsidRDefault="006D0D1F">
            <w:pPr>
              <w:pStyle w:val="TableParagraph"/>
              <w:kinsoku w:val="0"/>
              <w:overflowPunct w:val="0"/>
              <w:spacing w:line="248" w:lineRule="exact"/>
              <w:ind w:left="385"/>
              <w:rPr>
                <w:sz w:val="22"/>
                <w:szCs w:val="22"/>
              </w:rPr>
            </w:pPr>
            <w:r>
              <w:rPr>
                <w:sz w:val="22"/>
                <w:szCs w:val="22"/>
              </w:rPr>
              <w:t>dobry</w:t>
            </w:r>
          </w:p>
        </w:tc>
        <w:tc>
          <w:tcPr>
            <w:tcW w:w="1264" w:type="dxa"/>
            <w:tcBorders>
              <w:top w:val="single" w:sz="4" w:space="0" w:color="BEBEBE"/>
              <w:left w:val="single" w:sz="18" w:space="0" w:color="BEBEBE"/>
              <w:bottom w:val="single" w:sz="4" w:space="0" w:color="BEBEBE"/>
              <w:right w:val="single" w:sz="4" w:space="0" w:color="BEBEBE"/>
            </w:tcBorders>
          </w:tcPr>
          <w:p w14:paraId="4E33E060" w14:textId="77777777" w:rsidR="00000000" w:rsidRDefault="006D0D1F">
            <w:pPr>
              <w:pStyle w:val="TableParagraph"/>
              <w:kinsoku w:val="0"/>
              <w:overflowPunct w:val="0"/>
              <w:spacing w:line="248" w:lineRule="exact"/>
              <w:ind w:left="354"/>
              <w:rPr>
                <w:sz w:val="22"/>
                <w:szCs w:val="22"/>
              </w:rPr>
            </w:pPr>
            <w:r>
              <w:rPr>
                <w:sz w:val="22"/>
                <w:szCs w:val="22"/>
              </w:rPr>
              <w:t>dobry</w:t>
            </w:r>
          </w:p>
        </w:tc>
        <w:tc>
          <w:tcPr>
            <w:tcW w:w="1264" w:type="dxa"/>
            <w:tcBorders>
              <w:top w:val="single" w:sz="4" w:space="0" w:color="BEBEBE"/>
              <w:left w:val="single" w:sz="4" w:space="0" w:color="BEBEBE"/>
              <w:bottom w:val="single" w:sz="4" w:space="0" w:color="BEBEBE"/>
              <w:right w:val="single" w:sz="4" w:space="0" w:color="BEBEBE"/>
            </w:tcBorders>
          </w:tcPr>
          <w:p w14:paraId="37339C6A" w14:textId="77777777" w:rsidR="00000000" w:rsidRDefault="006D0D1F">
            <w:pPr>
              <w:pStyle w:val="TableParagraph"/>
              <w:kinsoku w:val="0"/>
              <w:overflowPunct w:val="0"/>
              <w:spacing w:line="248" w:lineRule="exact"/>
              <w:ind w:left="353" w:right="336"/>
              <w:jc w:val="center"/>
              <w:rPr>
                <w:sz w:val="22"/>
                <w:szCs w:val="22"/>
              </w:rPr>
            </w:pPr>
            <w:r>
              <w:rPr>
                <w:sz w:val="22"/>
                <w:szCs w:val="22"/>
              </w:rPr>
              <w:t>dobry</w:t>
            </w:r>
          </w:p>
        </w:tc>
        <w:tc>
          <w:tcPr>
            <w:tcW w:w="1265" w:type="dxa"/>
            <w:tcBorders>
              <w:top w:val="single" w:sz="4" w:space="0" w:color="BEBEBE"/>
              <w:left w:val="single" w:sz="4" w:space="0" w:color="BEBEBE"/>
              <w:bottom w:val="single" w:sz="4" w:space="0" w:color="BEBEBE"/>
              <w:right w:val="single" w:sz="4" w:space="0" w:color="BEBEBE"/>
            </w:tcBorders>
          </w:tcPr>
          <w:p w14:paraId="52046AAB" w14:textId="77777777" w:rsidR="00000000" w:rsidRDefault="006D0D1F">
            <w:pPr>
              <w:pStyle w:val="TableParagraph"/>
              <w:kinsoku w:val="0"/>
              <w:overflowPunct w:val="0"/>
              <w:spacing w:line="248" w:lineRule="exact"/>
              <w:ind w:left="355" w:right="336"/>
              <w:jc w:val="center"/>
              <w:rPr>
                <w:sz w:val="22"/>
                <w:szCs w:val="22"/>
              </w:rPr>
            </w:pPr>
            <w:r>
              <w:rPr>
                <w:sz w:val="22"/>
                <w:szCs w:val="22"/>
              </w:rPr>
              <w:t>dobry</w:t>
            </w:r>
          </w:p>
        </w:tc>
      </w:tr>
    </w:tbl>
    <w:p w14:paraId="6E42025C"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Główny Inspektorat Środowiska.</w:t>
      </w:r>
    </w:p>
    <w:p w14:paraId="7561839F" w14:textId="77777777" w:rsidR="00000000" w:rsidRDefault="006D0D1F">
      <w:pPr>
        <w:pStyle w:val="Tekstpodstawowy"/>
        <w:kinsoku w:val="0"/>
        <w:overflowPunct w:val="0"/>
        <w:spacing w:before="2"/>
        <w:rPr>
          <w:i/>
          <w:iCs/>
          <w:sz w:val="16"/>
          <w:szCs w:val="16"/>
        </w:rPr>
      </w:pPr>
    </w:p>
    <w:p w14:paraId="390362DF" w14:textId="5C4C758C" w:rsidR="00000000" w:rsidRDefault="006D0D1F">
      <w:pPr>
        <w:pStyle w:val="Tekstpodstawowy"/>
        <w:kinsoku w:val="0"/>
        <w:overflowPunct w:val="0"/>
        <w:spacing w:before="1" w:line="360" w:lineRule="auto"/>
        <w:ind w:left="4386" w:right="830"/>
        <w:jc w:val="both"/>
        <w:rPr>
          <w:spacing w:val="-3"/>
        </w:rPr>
      </w:pPr>
      <w:r>
        <w:rPr>
          <w:noProof/>
        </w:rPr>
        <mc:AlternateContent>
          <mc:Choice Requires="wps">
            <w:drawing>
              <wp:anchor distT="0" distB="0" distL="114300" distR="114300" simplePos="0" relativeHeight="251696640" behindDoc="0" locked="0" layoutInCell="0" allowOverlap="1" wp14:anchorId="43BFF7CE" wp14:editId="54D3CC2B">
                <wp:simplePos x="0" y="0"/>
                <wp:positionH relativeFrom="page">
                  <wp:posOffset>848360</wp:posOffset>
                </wp:positionH>
                <wp:positionV relativeFrom="paragraph">
                  <wp:posOffset>74295</wp:posOffset>
                </wp:positionV>
                <wp:extent cx="2072640" cy="423545"/>
                <wp:effectExtent l="0" t="0" r="0" b="0"/>
                <wp:wrapNone/>
                <wp:docPr id="1412"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42354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1D07A" w14:textId="77777777" w:rsidR="00000000" w:rsidRDefault="006D0D1F">
                            <w:pPr>
                              <w:pStyle w:val="Tekstpodstawowy"/>
                              <w:kinsoku w:val="0"/>
                              <w:overflowPunct w:val="0"/>
                              <w:spacing w:before="195"/>
                              <w:ind w:left="486"/>
                              <w:rPr>
                                <w:rFonts w:ascii="Calibri Light" w:hAnsi="Calibri Light" w:cs="Calibri Light"/>
                                <w:color w:val="276D8A"/>
                              </w:rPr>
                            </w:pPr>
                            <w:r>
                              <w:rPr>
                                <w:rFonts w:ascii="Calibri Light" w:hAnsi="Calibri Light" w:cs="Calibri Light"/>
                                <w:color w:val="276D8A"/>
                              </w:rPr>
                              <w:t>Zanieczyszczenie światłem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BFF7CE" id="Text Box 439" o:spid="_x0000_s1105" type="#_x0000_t202" style="position:absolute;left:0;text-align:left;margin-left:66.8pt;margin-top:5.85pt;width:163.2pt;height:33.35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" o:allowincell="f" fillcolor="#deeff1" stroked="f">
                <v:textbox inset="0,0,0,0">
                  <w:txbxContent>
                    <w:p w14:paraId="5A61D07A" w14:textId="77777777" w:rsidR="00000000" w:rsidRDefault="006D0D1F">
                      <w:pPr>
                        <w:pStyle w:val="Tekstpodstawowy"/>
                        <w:kinsoku w:val="0"/>
                        <w:overflowPunct w:val="0"/>
                        <w:spacing w:before="195"/>
                        <w:ind w:left="486"/>
                        <w:rPr>
                          <w:rFonts w:ascii="Calibri Light" w:hAnsi="Calibri Light" w:cs="Calibri Light"/>
                          <w:color w:val="276D8A"/>
                        </w:rPr>
                      </w:pPr>
                      <w:r>
                        <w:rPr>
                          <w:rFonts w:ascii="Calibri Light" w:hAnsi="Calibri Light" w:cs="Calibri Light"/>
                          <w:color w:val="276D8A"/>
                        </w:rPr>
                        <w:t>Zanieczyszczenie światłem</w:t>
                      </w:r>
                    </w:p>
                  </w:txbxContent>
                </v:textbox>
                <w10:wrap anchorx="page"/>
              </v:shape>
            </w:pict>
          </mc:Fallback>
        </mc:AlternateContent>
      </w:r>
      <w:r>
        <w:rPr>
          <w:spacing w:val="-4"/>
        </w:rPr>
        <w:t xml:space="preserve">Zanieczyszczenie </w:t>
      </w:r>
      <w:r>
        <w:rPr>
          <w:spacing w:val="-3"/>
        </w:rPr>
        <w:t xml:space="preserve">światłem </w:t>
      </w:r>
      <w:r>
        <w:rPr>
          <w:spacing w:val="-4"/>
        </w:rPr>
        <w:t xml:space="preserve">stanowi </w:t>
      </w:r>
      <w:r>
        <w:rPr>
          <w:spacing w:val="-3"/>
        </w:rPr>
        <w:t xml:space="preserve">obecnie jeden </w:t>
      </w:r>
      <w:r>
        <w:t xml:space="preserve">z </w:t>
      </w:r>
      <w:r>
        <w:rPr>
          <w:spacing w:val="-5"/>
        </w:rPr>
        <w:t xml:space="preserve">powszechnych </w:t>
      </w:r>
      <w:r>
        <w:t xml:space="preserve">problemów, szczególnie w dużych miastach. Jego źródłem jest </w:t>
      </w:r>
      <w:r>
        <w:rPr>
          <w:spacing w:val="-4"/>
        </w:rPr>
        <w:t xml:space="preserve">przede wszystkim nieprawidłowo zaprojektowana </w:t>
      </w:r>
      <w:r>
        <w:t xml:space="preserve">sieć </w:t>
      </w:r>
      <w:r>
        <w:rPr>
          <w:spacing w:val="-3"/>
        </w:rPr>
        <w:t>oświetlenia</w:t>
      </w:r>
    </w:p>
    <w:p w14:paraId="51F4E572" w14:textId="77777777" w:rsidR="00000000" w:rsidRDefault="006D0D1F">
      <w:pPr>
        <w:pStyle w:val="Tekstpodstawowy"/>
        <w:kinsoku w:val="0"/>
        <w:overflowPunct w:val="0"/>
        <w:spacing w:before="1" w:line="360" w:lineRule="auto"/>
        <w:ind w:left="1016" w:right="832"/>
        <w:jc w:val="both"/>
      </w:pPr>
      <w:r>
        <w:t>zewnętrznego (np. oświetlenie uliczne, oś</w:t>
      </w:r>
      <w:r>
        <w:t xml:space="preserve">wietlenie budynków użyteczności publicznej, parków </w:t>
      </w:r>
      <w:r>
        <w:rPr>
          <w:spacing w:val="-5"/>
        </w:rPr>
        <w:t xml:space="preserve">miejskich). Problemem jest nadmierne </w:t>
      </w:r>
      <w:r>
        <w:rPr>
          <w:spacing w:val="-6"/>
        </w:rPr>
        <w:t xml:space="preserve">zagęszczenie </w:t>
      </w:r>
      <w:r>
        <w:rPr>
          <w:spacing w:val="-5"/>
        </w:rPr>
        <w:t xml:space="preserve">punktowych źródeł światła, </w:t>
      </w:r>
      <w:r>
        <w:rPr>
          <w:spacing w:val="-4"/>
        </w:rPr>
        <w:t xml:space="preserve">bądź </w:t>
      </w:r>
      <w:r>
        <w:rPr>
          <w:spacing w:val="-3"/>
        </w:rPr>
        <w:t xml:space="preserve">ich </w:t>
      </w:r>
      <w:r>
        <w:rPr>
          <w:spacing w:val="-6"/>
        </w:rPr>
        <w:t xml:space="preserve">nieproporcjonalna </w:t>
      </w:r>
      <w:r>
        <w:t xml:space="preserve">do potrzeb moc. Zanieczyszczenie światłem jest zjawiskiem negatywnym, ponieważ ma niekorzystny wpływ </w:t>
      </w:r>
      <w:r>
        <w:t>na zdrowie człowieka (zaburzenia snu, zwiększone ryzyko zachorowań na nowotwory) oraz bezpieczeństwo (pogorszenie widoczności na drogach – oślepianie kierowców).</w:t>
      </w:r>
    </w:p>
    <w:p w14:paraId="3B13177D" w14:textId="77777777" w:rsidR="00000000" w:rsidRDefault="006D0D1F">
      <w:pPr>
        <w:pStyle w:val="Tekstpodstawowy"/>
        <w:kinsoku w:val="0"/>
        <w:overflowPunct w:val="0"/>
        <w:spacing w:before="161" w:line="360" w:lineRule="auto"/>
        <w:ind w:left="1016" w:right="833"/>
        <w:jc w:val="both"/>
      </w:pPr>
      <w:r>
        <w:t>Na podstawie danych zbieranych przez instrument VIIRS (Visible Infrared Imaging Radiometer Suite) umieszczony na  pokładzie  satelity  Suomi  NPP,  tworzona  jest  mapa  zanieczyszczenia  światłem,  na podstawie której można wnioskować, iż problem ten doty</w:t>
      </w:r>
      <w:r>
        <w:t>czy również MOF Chrzanowa. Obszarami charakteryzującymi się najwyższym poziomem zanieczyszczenia światłem na analizowanym obszarze są przede wszystkim miasta: Chrzanów i</w:t>
      </w:r>
      <w:r>
        <w:rPr>
          <w:spacing w:val="-4"/>
        </w:rPr>
        <w:t xml:space="preserve"> </w:t>
      </w:r>
      <w:r>
        <w:t>Trzebinia.</w:t>
      </w:r>
    </w:p>
    <w:p w14:paraId="6678DE6A" w14:textId="77777777" w:rsidR="00000000" w:rsidRDefault="006D0D1F">
      <w:pPr>
        <w:pStyle w:val="Tekstpodstawowy"/>
        <w:kinsoku w:val="0"/>
        <w:overflowPunct w:val="0"/>
        <w:spacing w:before="161" w:line="360" w:lineRule="auto"/>
        <w:ind w:left="1016" w:right="833"/>
        <w:jc w:val="both"/>
        <w:sectPr w:rsidR="00000000">
          <w:pgSz w:w="11910" w:h="16840"/>
          <w:pgMar w:top="1120" w:right="580" w:bottom="1200" w:left="400" w:header="748" w:footer="1003" w:gutter="0"/>
          <w:cols w:space="708"/>
          <w:noEndnote/>
        </w:sectPr>
      </w:pPr>
    </w:p>
    <w:p w14:paraId="45F977B4" w14:textId="77777777" w:rsidR="00000000" w:rsidRDefault="006D0D1F">
      <w:pPr>
        <w:pStyle w:val="Tekstpodstawowy"/>
        <w:kinsoku w:val="0"/>
        <w:overflowPunct w:val="0"/>
        <w:spacing w:before="10"/>
        <w:rPr>
          <w:sz w:val="20"/>
          <w:szCs w:val="20"/>
        </w:rPr>
      </w:pPr>
    </w:p>
    <w:p w14:paraId="0E71FD26" w14:textId="77777777" w:rsidR="00000000" w:rsidRDefault="006D0D1F">
      <w:pPr>
        <w:pStyle w:val="Tekstpodstawowy"/>
        <w:kinsoku w:val="0"/>
        <w:overflowPunct w:val="0"/>
        <w:spacing w:before="64"/>
        <w:ind w:left="1016"/>
        <w:rPr>
          <w:i/>
          <w:iCs/>
          <w:color w:val="373545"/>
          <w:sz w:val="18"/>
          <w:szCs w:val="18"/>
        </w:rPr>
      </w:pPr>
      <w:r>
        <w:rPr>
          <w:i/>
          <w:iCs/>
          <w:color w:val="373545"/>
          <w:sz w:val="18"/>
          <w:szCs w:val="18"/>
        </w:rPr>
        <w:t>Rysunek 59 Mapa zanieczyszczenia światłem</w:t>
      </w:r>
    </w:p>
    <w:p w14:paraId="46095C97" w14:textId="6ABEE69D" w:rsidR="00000000" w:rsidRDefault="006D0D1F">
      <w:pPr>
        <w:pStyle w:val="Tekstpodstawowy"/>
        <w:kinsoku w:val="0"/>
        <w:overflowPunct w:val="0"/>
        <w:spacing w:before="3"/>
        <w:rPr>
          <w:i/>
          <w:iCs/>
          <w:sz w:val="13"/>
          <w:szCs w:val="13"/>
        </w:rPr>
      </w:pPr>
      <w:r>
        <w:rPr>
          <w:noProof/>
        </w:rPr>
        <mc:AlternateContent>
          <mc:Choice Requires="wps">
            <w:drawing>
              <wp:anchor distT="0" distB="0" distL="0" distR="0" simplePos="0" relativeHeight="251697664" behindDoc="0" locked="0" layoutInCell="0" allowOverlap="1" wp14:anchorId="36927360" wp14:editId="19E113BD">
                <wp:simplePos x="0" y="0"/>
                <wp:positionH relativeFrom="page">
                  <wp:posOffset>899795</wp:posOffset>
                </wp:positionH>
                <wp:positionV relativeFrom="paragraph">
                  <wp:posOffset>127635</wp:posOffset>
                </wp:positionV>
                <wp:extent cx="5791200" cy="4241800"/>
                <wp:effectExtent l="0" t="0" r="0" b="0"/>
                <wp:wrapTopAndBottom/>
                <wp:docPr id="1411" name="Rectangle 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0" cy="424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FB86B" w14:textId="55EB4042" w:rsidR="00000000" w:rsidRDefault="006D0D1F">
                            <w:pPr>
                              <w:widowControl/>
                              <w:autoSpaceDE/>
                              <w:autoSpaceDN/>
                              <w:adjustRightInd/>
                              <w:spacing w:line="6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C94F23" wp14:editId="5E755282">
                                  <wp:extent cx="5791200" cy="4238625"/>
                                  <wp:effectExtent l="0" t="0" r="0" b="0"/>
                                  <wp:docPr id="204"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91200" cy="4238625"/>
                                          </a:xfrm>
                                          <a:prstGeom prst="rect">
                                            <a:avLst/>
                                          </a:prstGeom>
                                          <a:noFill/>
                                          <a:ln>
                                            <a:noFill/>
                                          </a:ln>
                                        </pic:spPr>
                                      </pic:pic>
                                    </a:graphicData>
                                  </a:graphic>
                                </wp:inline>
                              </w:drawing>
                            </w:r>
                          </w:p>
                          <w:p w14:paraId="28D2C341" w14:textId="77777777" w:rsidR="00000000" w:rsidRDefault="006D0D1F">
                            <w:pPr>
                              <w:rPr>
                                <w:rFonts w:ascii="Times New Roman" w:hAnsi="Times New Roman" w:cs="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27360" id="Rectangle 440" o:spid="_x0000_s1106" style="position:absolute;margin-left:70.85pt;margin-top:10.05pt;width:456pt;height:334pt;z-index:251697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" o:allowincell="f" filled="f" stroked="f">
                <v:textbox inset="0,0,0,0">
                  <w:txbxContent>
                    <w:p w14:paraId="727FB86B" w14:textId="55EB4042" w:rsidR="00000000" w:rsidRDefault="006D0D1F">
                      <w:pPr>
                        <w:widowControl/>
                        <w:autoSpaceDE/>
                        <w:autoSpaceDN/>
                        <w:adjustRightInd/>
                        <w:spacing w:line="6680" w:lineRule="atLeast"/>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C94F23" wp14:editId="5E755282">
                            <wp:extent cx="5791200" cy="4238625"/>
                            <wp:effectExtent l="0" t="0" r="0" b="0"/>
                            <wp:docPr id="204"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91200" cy="4238625"/>
                                    </a:xfrm>
                                    <a:prstGeom prst="rect">
                                      <a:avLst/>
                                    </a:prstGeom>
                                    <a:noFill/>
                                    <a:ln>
                                      <a:noFill/>
                                    </a:ln>
                                  </pic:spPr>
                                </pic:pic>
                              </a:graphicData>
                            </a:graphic>
                          </wp:inline>
                        </w:drawing>
                      </w:r>
                    </w:p>
                    <w:p w14:paraId="28D2C341" w14:textId="77777777" w:rsidR="00000000" w:rsidRDefault="006D0D1F">
                      <w:pPr>
                        <w:rPr>
                          <w:rFonts w:ascii="Times New Roman" w:hAnsi="Times New Roman" w:cs="Times New Roman"/>
                          <w:sz w:val="24"/>
                          <w:szCs w:val="24"/>
                        </w:rPr>
                      </w:pPr>
                    </w:p>
                  </w:txbxContent>
                </v:textbox>
                <w10:wrap type="topAndBottom" anchorx="page"/>
              </v:rect>
            </w:pict>
          </mc:Fallback>
        </mc:AlternateContent>
      </w:r>
    </w:p>
    <w:p w14:paraId="7031F920" w14:textId="77777777" w:rsidR="00000000" w:rsidRDefault="006D0D1F">
      <w:pPr>
        <w:pStyle w:val="Tekstpodstawowy"/>
        <w:kinsoku w:val="0"/>
        <w:overflowPunct w:val="0"/>
        <w:spacing w:before="87"/>
        <w:ind w:left="1016"/>
        <w:rPr>
          <w:i/>
          <w:iCs/>
          <w:color w:val="373545"/>
          <w:sz w:val="18"/>
          <w:szCs w:val="18"/>
        </w:rPr>
      </w:pPr>
      <w:r>
        <w:rPr>
          <w:i/>
          <w:iCs/>
          <w:color w:val="373545"/>
          <w:sz w:val="18"/>
          <w:szCs w:val="18"/>
        </w:rPr>
        <w:t>Źródło</w:t>
      </w:r>
      <w:hyperlink r:id="rId135" w:history="1">
        <w:r>
          <w:rPr>
            <w:i/>
            <w:iCs/>
            <w:color w:val="373545"/>
            <w:sz w:val="18"/>
            <w:szCs w:val="18"/>
          </w:rPr>
          <w:t xml:space="preserve">: https://www.lightpollutionmap.info/ </w:t>
        </w:r>
      </w:hyperlink>
      <w:r>
        <w:rPr>
          <w:i/>
          <w:iCs/>
          <w:color w:val="373545"/>
          <w:sz w:val="18"/>
          <w:szCs w:val="18"/>
        </w:rPr>
        <w:t>[dostęp: 11.10.2022 r.]</w:t>
      </w:r>
    </w:p>
    <w:p w14:paraId="482F2C86" w14:textId="2F963244" w:rsidR="00000000" w:rsidRDefault="006D0D1F">
      <w:pPr>
        <w:pStyle w:val="Tekstpodstawowy"/>
        <w:tabs>
          <w:tab w:val="left" w:pos="5888"/>
          <w:tab w:val="left" w:pos="7174"/>
          <w:tab w:val="left" w:pos="8629"/>
          <w:tab w:val="left" w:pos="9154"/>
          <w:tab w:val="left" w:pos="9519"/>
        </w:tabs>
        <w:kinsoku w:val="0"/>
        <w:overflowPunct w:val="0"/>
        <w:spacing w:before="107" w:line="360" w:lineRule="auto"/>
        <w:ind w:left="4386" w:right="831"/>
      </w:pPr>
      <w:r>
        <w:rPr>
          <w:noProof/>
        </w:rPr>
        <mc:AlternateContent>
          <mc:Choice Requires="wps">
            <w:drawing>
              <wp:anchor distT="0" distB="0" distL="114300" distR="114300" simplePos="0" relativeHeight="251698688" behindDoc="0" locked="0" layoutInCell="0" allowOverlap="1" wp14:anchorId="2B61060A" wp14:editId="197B7077">
                <wp:simplePos x="0" y="0"/>
                <wp:positionH relativeFrom="page">
                  <wp:posOffset>848360</wp:posOffset>
                </wp:positionH>
                <wp:positionV relativeFrom="paragraph">
                  <wp:posOffset>111125</wp:posOffset>
                </wp:positionV>
                <wp:extent cx="2072640" cy="423545"/>
                <wp:effectExtent l="0" t="0" r="0" b="0"/>
                <wp:wrapNone/>
                <wp:docPr id="1410"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423545"/>
                        </a:xfrm>
                        <a:prstGeom prst="rect">
                          <a:avLst/>
                        </a:prstGeom>
                        <a:solidFill>
                          <a:srgbClr val="DEEF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98B2D" w14:textId="77777777" w:rsidR="00000000" w:rsidRDefault="006D0D1F">
                            <w:pPr>
                              <w:pStyle w:val="Tekstpodstawowy"/>
                              <w:kinsoku w:val="0"/>
                              <w:overflowPunct w:val="0"/>
                              <w:spacing w:before="196"/>
                              <w:ind w:left="500"/>
                              <w:rPr>
                                <w:rFonts w:ascii="Calibri Light" w:hAnsi="Calibri Light" w:cs="Calibri Light"/>
                                <w:color w:val="276D8A"/>
                              </w:rPr>
                            </w:pPr>
                            <w:r>
                              <w:rPr>
                                <w:rFonts w:ascii="Calibri Light" w:hAnsi="Calibri Light" w:cs="Calibri Light"/>
                                <w:color w:val="276D8A"/>
                              </w:rPr>
                              <w:t>Odnawialne źródła energii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1060A" id="Text Box 441" o:spid="_x0000_s1107" type="#_x0000_t202" style="position:absolute;left:0;text-align:left;margin-left:66.8pt;margin-top:8.75pt;width:163.2pt;height:33.3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" o:allowincell="f" fillcolor="#deeff1" stroked="f">
                <v:textbox inset="0,0,0,0">
                  <w:txbxContent>
                    <w:p w14:paraId="6E498B2D" w14:textId="77777777" w:rsidR="00000000" w:rsidRDefault="006D0D1F">
                      <w:pPr>
                        <w:pStyle w:val="Tekstpodstawowy"/>
                        <w:kinsoku w:val="0"/>
                        <w:overflowPunct w:val="0"/>
                        <w:spacing w:before="196"/>
                        <w:ind w:left="500"/>
                        <w:rPr>
                          <w:rFonts w:ascii="Calibri Light" w:hAnsi="Calibri Light" w:cs="Calibri Light"/>
                          <w:color w:val="276D8A"/>
                        </w:rPr>
                      </w:pPr>
                      <w:r>
                        <w:rPr>
                          <w:rFonts w:ascii="Calibri Light" w:hAnsi="Calibri Light" w:cs="Calibri Light"/>
                          <w:color w:val="276D8A"/>
                        </w:rPr>
                        <w:t>Odnawialne źródła energii</w:t>
                      </w:r>
                    </w:p>
                  </w:txbxContent>
                </v:textbox>
                <w10:wrap anchorx="page"/>
              </v:shape>
            </w:pict>
          </mc:Fallback>
        </mc:AlternateContent>
      </w:r>
      <w:r>
        <w:t>Województwo</w:t>
      </w:r>
      <w:r>
        <w:tab/>
        <w:t>małopolskie</w:t>
      </w:r>
      <w:r>
        <w:tab/>
        <w:t>zlokalizowane</w:t>
      </w:r>
      <w:r>
        <w:tab/>
        <w:t>je</w:t>
      </w:r>
      <w:r>
        <w:t>st</w:t>
      </w:r>
      <w:r>
        <w:tab/>
        <w:t>w</w:t>
      </w:r>
      <w:r>
        <w:tab/>
      </w:r>
      <w:r>
        <w:rPr>
          <w:spacing w:val="-3"/>
        </w:rPr>
        <w:t xml:space="preserve">strefie </w:t>
      </w:r>
      <w:r>
        <w:t>niekorzystnej dla energetyki wiatrowej, natomiast</w:t>
      </w:r>
      <w:r>
        <w:rPr>
          <w:spacing w:val="29"/>
        </w:rPr>
        <w:t xml:space="preserve"> </w:t>
      </w:r>
      <w:r>
        <w:t>posiada</w:t>
      </w:r>
    </w:p>
    <w:p w14:paraId="54CBD9BC" w14:textId="77777777" w:rsidR="00000000" w:rsidRDefault="006D0D1F">
      <w:pPr>
        <w:pStyle w:val="Tekstpodstawowy"/>
        <w:kinsoku w:val="0"/>
        <w:overflowPunct w:val="0"/>
        <w:spacing w:before="1"/>
        <w:ind w:left="1016"/>
        <w:jc w:val="both"/>
      </w:pPr>
      <w:r>
        <w:t>stosunkowo korzystne warunki w zakresie energetyki wodnej.</w:t>
      </w:r>
    </w:p>
    <w:p w14:paraId="2B6CDEF5" w14:textId="77777777" w:rsidR="00000000" w:rsidRDefault="006D0D1F">
      <w:pPr>
        <w:pStyle w:val="Tekstpodstawowy"/>
        <w:kinsoku w:val="0"/>
        <w:overflowPunct w:val="0"/>
        <w:spacing w:before="2"/>
        <w:rPr>
          <w:sz w:val="24"/>
          <w:szCs w:val="24"/>
        </w:rPr>
      </w:pPr>
    </w:p>
    <w:p w14:paraId="0AB238CB" w14:textId="77777777" w:rsidR="00000000" w:rsidRDefault="006D0D1F">
      <w:pPr>
        <w:pStyle w:val="Tekstpodstawowy"/>
        <w:kinsoku w:val="0"/>
        <w:overflowPunct w:val="0"/>
        <w:spacing w:before="1" w:line="360" w:lineRule="auto"/>
        <w:ind w:left="1016" w:right="833"/>
        <w:jc w:val="both"/>
      </w:pPr>
      <w:r>
        <w:t>Szacuje</w:t>
      </w:r>
      <w:r>
        <w:rPr>
          <w:spacing w:val="-4"/>
        </w:rPr>
        <w:t xml:space="preserve"> </w:t>
      </w:r>
      <w:r>
        <w:t>się,</w:t>
      </w:r>
      <w:r>
        <w:rPr>
          <w:spacing w:val="-7"/>
        </w:rPr>
        <w:t xml:space="preserve"> </w:t>
      </w:r>
      <w:r>
        <w:t>że</w:t>
      </w:r>
      <w:r>
        <w:rPr>
          <w:spacing w:val="-5"/>
        </w:rPr>
        <w:t xml:space="preserve"> </w:t>
      </w:r>
      <w:r>
        <w:t>w</w:t>
      </w:r>
      <w:r>
        <w:rPr>
          <w:spacing w:val="-6"/>
        </w:rPr>
        <w:t xml:space="preserve"> </w:t>
      </w:r>
      <w:r>
        <w:t>województwie</w:t>
      </w:r>
      <w:r>
        <w:rPr>
          <w:spacing w:val="-7"/>
        </w:rPr>
        <w:t xml:space="preserve"> </w:t>
      </w:r>
      <w:r>
        <w:t>małopolskim</w:t>
      </w:r>
      <w:r>
        <w:rPr>
          <w:spacing w:val="-2"/>
        </w:rPr>
        <w:t xml:space="preserve"> </w:t>
      </w:r>
      <w:r>
        <w:t>funkcjonuje</w:t>
      </w:r>
      <w:r>
        <w:rPr>
          <w:spacing w:val="-4"/>
        </w:rPr>
        <w:t xml:space="preserve"> </w:t>
      </w:r>
      <w:r>
        <w:t>ponad</w:t>
      </w:r>
      <w:r>
        <w:rPr>
          <w:spacing w:val="-7"/>
        </w:rPr>
        <w:t xml:space="preserve"> </w:t>
      </w:r>
      <w:r>
        <w:t>35</w:t>
      </w:r>
      <w:r>
        <w:rPr>
          <w:spacing w:val="-5"/>
        </w:rPr>
        <w:t xml:space="preserve"> </w:t>
      </w:r>
      <w:r>
        <w:t>tys.</w:t>
      </w:r>
      <w:r>
        <w:rPr>
          <w:spacing w:val="-5"/>
        </w:rPr>
        <w:t xml:space="preserve"> </w:t>
      </w:r>
      <w:r>
        <w:t>instalacji</w:t>
      </w:r>
      <w:r>
        <w:rPr>
          <w:spacing w:val="-6"/>
        </w:rPr>
        <w:t xml:space="preserve"> </w:t>
      </w:r>
      <w:r>
        <w:t>odnawialnych</w:t>
      </w:r>
      <w:r>
        <w:rPr>
          <w:spacing w:val="-7"/>
        </w:rPr>
        <w:t xml:space="preserve"> </w:t>
      </w:r>
      <w:r>
        <w:t>źródeł energii o łą</w:t>
      </w:r>
      <w:r>
        <w:t>cznej mocy zainstalowanej równej 546 MW. Główną rolę w tym zakresie odgrywają kolektory słoneczne (61%), panele fotowoltaiczne (33%) oraz pompy ciepła (blisko</w:t>
      </w:r>
      <w:r>
        <w:rPr>
          <w:spacing w:val="-17"/>
        </w:rPr>
        <w:t xml:space="preserve"> </w:t>
      </w:r>
      <w:r>
        <w:t>5%)</w:t>
      </w:r>
      <w:r>
        <w:rPr>
          <w:vertAlign w:val="superscript"/>
        </w:rPr>
        <w:t>67</w:t>
      </w:r>
      <w:r>
        <w:t>.</w:t>
      </w:r>
    </w:p>
    <w:p w14:paraId="72398AC6" w14:textId="77777777" w:rsidR="00000000" w:rsidRDefault="006D0D1F">
      <w:pPr>
        <w:pStyle w:val="Tekstpodstawowy"/>
        <w:kinsoku w:val="0"/>
        <w:overflowPunct w:val="0"/>
        <w:spacing w:before="159" w:line="360" w:lineRule="auto"/>
        <w:ind w:left="1016" w:right="831"/>
        <w:jc w:val="both"/>
      </w:pPr>
      <w:r>
        <w:t>Urząd Regulacji Energetyki prowadzi rejestr wytwórców energii w małej instalacji, a więc i</w:t>
      </w:r>
      <w:r>
        <w:t>nstalacji, które</w:t>
      </w:r>
      <w:r>
        <w:rPr>
          <w:spacing w:val="-8"/>
        </w:rPr>
        <w:t xml:space="preserve"> </w:t>
      </w:r>
      <w:r>
        <w:t>uzyskały</w:t>
      </w:r>
      <w:r>
        <w:rPr>
          <w:spacing w:val="-6"/>
        </w:rPr>
        <w:t xml:space="preserve"> </w:t>
      </w:r>
      <w:r>
        <w:t>koncesję</w:t>
      </w:r>
      <w:r>
        <w:rPr>
          <w:spacing w:val="-8"/>
        </w:rPr>
        <w:t xml:space="preserve"> </w:t>
      </w:r>
      <w:r>
        <w:t>na</w:t>
      </w:r>
      <w:r>
        <w:rPr>
          <w:spacing w:val="-11"/>
        </w:rPr>
        <w:t xml:space="preserve"> </w:t>
      </w:r>
      <w:r>
        <w:t>wytwarzanie</w:t>
      </w:r>
      <w:r>
        <w:rPr>
          <w:spacing w:val="-9"/>
        </w:rPr>
        <w:t xml:space="preserve"> </w:t>
      </w:r>
      <w:r>
        <w:t>energii</w:t>
      </w:r>
      <w:r>
        <w:rPr>
          <w:spacing w:val="-8"/>
        </w:rPr>
        <w:t xml:space="preserve"> </w:t>
      </w:r>
      <w:r>
        <w:t>elektrycznej,</w:t>
      </w:r>
      <w:r>
        <w:rPr>
          <w:spacing w:val="-8"/>
        </w:rPr>
        <w:t xml:space="preserve"> </w:t>
      </w:r>
      <w:r>
        <w:t>wpis</w:t>
      </w:r>
      <w:r>
        <w:rPr>
          <w:spacing w:val="-10"/>
        </w:rPr>
        <w:t xml:space="preserve"> </w:t>
      </w:r>
      <w:r>
        <w:t>do</w:t>
      </w:r>
      <w:r>
        <w:rPr>
          <w:spacing w:val="-7"/>
        </w:rPr>
        <w:t xml:space="preserve"> </w:t>
      </w:r>
      <w:r>
        <w:t>rejestru</w:t>
      </w:r>
      <w:r>
        <w:rPr>
          <w:spacing w:val="-10"/>
        </w:rPr>
        <w:t xml:space="preserve"> </w:t>
      </w:r>
      <w:r>
        <w:t>działalności</w:t>
      </w:r>
      <w:r>
        <w:rPr>
          <w:spacing w:val="-8"/>
        </w:rPr>
        <w:t xml:space="preserve"> </w:t>
      </w:r>
      <w:r>
        <w:t>regulowanej prowadzonego</w:t>
      </w:r>
      <w:r>
        <w:rPr>
          <w:spacing w:val="-13"/>
        </w:rPr>
        <w:t xml:space="preserve"> </w:t>
      </w:r>
      <w:r>
        <w:t>przez</w:t>
      </w:r>
      <w:r>
        <w:rPr>
          <w:spacing w:val="-15"/>
        </w:rPr>
        <w:t xml:space="preserve"> </w:t>
      </w:r>
      <w:r>
        <w:t>Prezesa</w:t>
      </w:r>
      <w:r>
        <w:rPr>
          <w:spacing w:val="-14"/>
        </w:rPr>
        <w:t xml:space="preserve"> </w:t>
      </w:r>
      <w:r>
        <w:t>Urzędu</w:t>
      </w:r>
      <w:r>
        <w:rPr>
          <w:spacing w:val="-14"/>
        </w:rPr>
        <w:t xml:space="preserve"> </w:t>
      </w:r>
      <w:r>
        <w:t>Regulacji</w:t>
      </w:r>
      <w:r>
        <w:rPr>
          <w:spacing w:val="-16"/>
        </w:rPr>
        <w:t xml:space="preserve"> </w:t>
      </w:r>
      <w:r>
        <w:t>Energetyki</w:t>
      </w:r>
      <w:r>
        <w:rPr>
          <w:spacing w:val="-14"/>
        </w:rPr>
        <w:t xml:space="preserve"> </w:t>
      </w:r>
      <w:r>
        <w:t>lub</w:t>
      </w:r>
      <w:r>
        <w:rPr>
          <w:spacing w:val="-13"/>
        </w:rPr>
        <w:t xml:space="preserve"> </w:t>
      </w:r>
      <w:r>
        <w:t>wpis</w:t>
      </w:r>
      <w:r>
        <w:rPr>
          <w:spacing w:val="-13"/>
        </w:rPr>
        <w:t xml:space="preserve"> </w:t>
      </w:r>
      <w:r>
        <w:t>do</w:t>
      </w:r>
      <w:r>
        <w:rPr>
          <w:spacing w:val="-13"/>
        </w:rPr>
        <w:t xml:space="preserve"> </w:t>
      </w:r>
      <w:r>
        <w:t>rejestru</w:t>
      </w:r>
      <w:r>
        <w:rPr>
          <w:spacing w:val="-14"/>
        </w:rPr>
        <w:t xml:space="preserve"> </w:t>
      </w:r>
      <w:r>
        <w:t>działalności</w:t>
      </w:r>
      <w:r>
        <w:rPr>
          <w:spacing w:val="-14"/>
        </w:rPr>
        <w:t xml:space="preserve"> </w:t>
      </w:r>
      <w:r>
        <w:t>regulowanej prowadzonego Dyrektora Generalnego Krajow</w:t>
      </w:r>
      <w:r>
        <w:t>ego Ośrodka Wsparcia Rolnictwa (rejestr wytwórców biogazu rolniczego); oraz mikroinstalacje wytwarzające energię elektryczną objętą systemem świadectw pochodzenia albo systemem taryf gwarantowanych albo aukcyjnym systemem wsparcia. Poniżej przedstawiono da</w:t>
      </w:r>
      <w:r>
        <w:t>ne dotyczące instalacji zlokalizowanych na terenie powiatu</w:t>
      </w:r>
      <w:r>
        <w:rPr>
          <w:spacing w:val="-22"/>
        </w:rPr>
        <w:t xml:space="preserve"> </w:t>
      </w:r>
      <w:r>
        <w:t>chrzanowskiego.</w:t>
      </w:r>
    </w:p>
    <w:p w14:paraId="248DD5A0" w14:textId="77777777" w:rsidR="00000000" w:rsidRDefault="006D0D1F">
      <w:pPr>
        <w:pStyle w:val="Tekstpodstawowy"/>
        <w:kinsoku w:val="0"/>
        <w:overflowPunct w:val="0"/>
        <w:rPr>
          <w:sz w:val="20"/>
          <w:szCs w:val="20"/>
        </w:rPr>
      </w:pPr>
    </w:p>
    <w:p w14:paraId="7049332A" w14:textId="30274D86" w:rsidR="00000000" w:rsidRDefault="006D0D1F">
      <w:pPr>
        <w:pStyle w:val="Tekstpodstawowy"/>
        <w:kinsoku w:val="0"/>
        <w:overflowPunct w:val="0"/>
        <w:spacing w:before="6"/>
        <w:rPr>
          <w:sz w:val="19"/>
          <w:szCs w:val="19"/>
        </w:rPr>
      </w:pPr>
      <w:r>
        <w:rPr>
          <w:noProof/>
        </w:rPr>
        <mc:AlternateContent>
          <mc:Choice Requires="wps">
            <w:drawing>
              <wp:anchor distT="0" distB="0" distL="0" distR="0" simplePos="0" relativeHeight="251699712" behindDoc="0" locked="0" layoutInCell="0" allowOverlap="1" wp14:anchorId="44317125" wp14:editId="28DC8D59">
                <wp:simplePos x="0" y="0"/>
                <wp:positionH relativeFrom="page">
                  <wp:posOffset>899160</wp:posOffset>
                </wp:positionH>
                <wp:positionV relativeFrom="paragraph">
                  <wp:posOffset>180975</wp:posOffset>
                </wp:positionV>
                <wp:extent cx="1829435" cy="12700"/>
                <wp:effectExtent l="0" t="0" r="0" b="0"/>
                <wp:wrapTopAndBottom/>
                <wp:docPr id="1409" name="Freeform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7C1AF0" id="Freeform 442" o:spid="_x0000_s1026" style="position:absolute;z-index:25169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4.25pt,214.8pt,14.2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" o:allowincell="f" filled="f" strokeweight=".25397mm">
                <v:path arrowok="t" o:connecttype="custom" o:connectlocs="0,0;1828800,0" o:connectangles="0,0"/>
                <w10:wrap type="topAndBottom" anchorx="page"/>
              </v:polyline>
            </w:pict>
          </mc:Fallback>
        </mc:AlternateContent>
      </w:r>
    </w:p>
    <w:p w14:paraId="433CBC82" w14:textId="77777777" w:rsidR="00000000" w:rsidRDefault="006D0D1F">
      <w:pPr>
        <w:pStyle w:val="Tekstpodstawowy"/>
        <w:kinsoku w:val="0"/>
        <w:overflowPunct w:val="0"/>
        <w:spacing w:before="69"/>
        <w:ind w:left="1016"/>
        <w:rPr>
          <w:sz w:val="20"/>
          <w:szCs w:val="20"/>
        </w:rPr>
      </w:pPr>
      <w:r>
        <w:rPr>
          <w:position w:val="7"/>
          <w:sz w:val="13"/>
          <w:szCs w:val="13"/>
        </w:rPr>
        <w:t xml:space="preserve">67 </w:t>
      </w:r>
      <w:r>
        <w:rPr>
          <w:sz w:val="20"/>
          <w:szCs w:val="20"/>
        </w:rPr>
        <w:t>Regionalny Plan Działań dla Klimatu i Energii dla województwa małopolskiego</w:t>
      </w:r>
    </w:p>
    <w:p w14:paraId="0C189096"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256F774D" w14:textId="77777777" w:rsidR="00000000" w:rsidRDefault="006D0D1F">
      <w:pPr>
        <w:pStyle w:val="Tekstpodstawowy"/>
        <w:kinsoku w:val="0"/>
        <w:overflowPunct w:val="0"/>
        <w:spacing w:before="10"/>
        <w:rPr>
          <w:sz w:val="20"/>
          <w:szCs w:val="20"/>
        </w:rPr>
      </w:pPr>
    </w:p>
    <w:p w14:paraId="40409047" w14:textId="77777777" w:rsidR="00000000" w:rsidRDefault="006D0D1F">
      <w:pPr>
        <w:pStyle w:val="Tekstpodstawowy"/>
        <w:kinsoku w:val="0"/>
        <w:overflowPunct w:val="0"/>
        <w:spacing w:before="64"/>
        <w:ind w:left="1016"/>
        <w:rPr>
          <w:i/>
          <w:iCs/>
          <w:color w:val="124162"/>
          <w:sz w:val="18"/>
          <w:szCs w:val="18"/>
        </w:rPr>
      </w:pPr>
      <w:bookmarkStart w:id="47" w:name="_bookmark47"/>
      <w:bookmarkEnd w:id="47"/>
      <w:r>
        <w:rPr>
          <w:i/>
          <w:iCs/>
          <w:color w:val="124162"/>
          <w:sz w:val="18"/>
          <w:szCs w:val="18"/>
        </w:rPr>
        <w:t>Tabela 31 Instalacje odnawialnych źródeł energii, stan na 30 czerwca 2023 r.</w:t>
      </w:r>
    </w:p>
    <w:tbl>
      <w:tblPr>
        <w:tblW w:w="0" w:type="auto"/>
        <w:tblInd w:w="1002" w:type="dxa"/>
        <w:tblLayout w:type="fixed"/>
        <w:tblCellMar>
          <w:left w:w="0" w:type="dxa"/>
          <w:right w:w="0" w:type="dxa"/>
        </w:tblCellMar>
        <w:tblLook w:val="0000" w:firstRow="0" w:lastRow="0" w:firstColumn="0" w:lastColumn="0" w:noHBand="0" w:noVBand="0"/>
      </w:tblPr>
      <w:tblGrid>
        <w:gridCol w:w="5120"/>
        <w:gridCol w:w="1988"/>
        <w:gridCol w:w="1981"/>
      </w:tblGrid>
      <w:tr w:rsidR="00000000" w14:paraId="31B6C776" w14:textId="77777777">
        <w:tblPrEx>
          <w:tblCellMar>
            <w:top w:w="0" w:type="dxa"/>
            <w:left w:w="0" w:type="dxa"/>
            <w:bottom w:w="0" w:type="dxa"/>
            <w:right w:w="0" w:type="dxa"/>
          </w:tblCellMar>
        </w:tblPrEx>
        <w:trPr>
          <w:trHeight w:val="487"/>
        </w:trPr>
        <w:tc>
          <w:tcPr>
            <w:tcW w:w="5120" w:type="dxa"/>
            <w:tcBorders>
              <w:top w:val="none" w:sz="6" w:space="0" w:color="auto"/>
              <w:left w:val="none" w:sz="6" w:space="0" w:color="auto"/>
              <w:bottom w:val="single" w:sz="4" w:space="0" w:color="808080"/>
              <w:right w:val="single" w:sz="4" w:space="0" w:color="808080"/>
            </w:tcBorders>
            <w:shd w:val="clear" w:color="auto" w:fill="E2F0EC"/>
          </w:tcPr>
          <w:p w14:paraId="07EBBC54" w14:textId="77777777" w:rsidR="00000000" w:rsidRDefault="006D0D1F">
            <w:pPr>
              <w:pStyle w:val="TableParagraph"/>
              <w:kinsoku w:val="0"/>
              <w:overflowPunct w:val="0"/>
              <w:spacing w:before="122"/>
              <w:ind w:left="1711" w:right="1695"/>
              <w:jc w:val="center"/>
              <w:rPr>
                <w:sz w:val="20"/>
                <w:szCs w:val="20"/>
              </w:rPr>
            </w:pPr>
            <w:r>
              <w:rPr>
                <w:sz w:val="20"/>
                <w:szCs w:val="20"/>
              </w:rPr>
              <w:t>Rodzaj instalacji OZE</w:t>
            </w:r>
          </w:p>
        </w:tc>
        <w:tc>
          <w:tcPr>
            <w:tcW w:w="1988" w:type="dxa"/>
            <w:tcBorders>
              <w:top w:val="none" w:sz="6" w:space="0" w:color="auto"/>
              <w:left w:val="single" w:sz="4" w:space="0" w:color="808080"/>
              <w:bottom w:val="single" w:sz="4" w:space="0" w:color="808080"/>
              <w:right w:val="single" w:sz="4" w:space="0" w:color="808080"/>
            </w:tcBorders>
            <w:shd w:val="clear" w:color="auto" w:fill="E2F0EC"/>
          </w:tcPr>
          <w:p w14:paraId="79A48F65" w14:textId="77777777" w:rsidR="00000000" w:rsidRDefault="006D0D1F">
            <w:pPr>
              <w:pStyle w:val="TableParagraph"/>
              <w:kinsoku w:val="0"/>
              <w:overflowPunct w:val="0"/>
              <w:spacing w:before="122"/>
              <w:ind w:left="342" w:right="343"/>
              <w:jc w:val="center"/>
              <w:rPr>
                <w:sz w:val="20"/>
                <w:szCs w:val="20"/>
              </w:rPr>
            </w:pPr>
            <w:r>
              <w:rPr>
                <w:sz w:val="20"/>
                <w:szCs w:val="20"/>
              </w:rPr>
              <w:t>Liczba instalacji</w:t>
            </w:r>
          </w:p>
        </w:tc>
        <w:tc>
          <w:tcPr>
            <w:tcW w:w="1981" w:type="dxa"/>
            <w:tcBorders>
              <w:top w:val="none" w:sz="6" w:space="0" w:color="auto"/>
              <w:left w:val="single" w:sz="4" w:space="0" w:color="808080"/>
              <w:bottom w:val="single" w:sz="4" w:space="0" w:color="808080"/>
              <w:right w:val="none" w:sz="6" w:space="0" w:color="auto"/>
            </w:tcBorders>
            <w:shd w:val="clear" w:color="auto" w:fill="E2F0EC"/>
          </w:tcPr>
          <w:p w14:paraId="391E0E54" w14:textId="77777777" w:rsidR="00000000" w:rsidRDefault="006D0D1F">
            <w:pPr>
              <w:pStyle w:val="TableParagraph"/>
              <w:kinsoku w:val="0"/>
              <w:overflowPunct w:val="0"/>
              <w:spacing w:line="243" w:lineRule="exact"/>
              <w:ind w:left="126" w:right="134"/>
              <w:jc w:val="center"/>
              <w:rPr>
                <w:sz w:val="20"/>
                <w:szCs w:val="20"/>
              </w:rPr>
            </w:pPr>
            <w:r>
              <w:rPr>
                <w:sz w:val="20"/>
                <w:szCs w:val="20"/>
              </w:rPr>
              <w:t>Łączna moc</w:t>
            </w:r>
          </w:p>
          <w:p w14:paraId="51187113" w14:textId="77777777" w:rsidR="00000000" w:rsidRDefault="006D0D1F">
            <w:pPr>
              <w:pStyle w:val="TableParagraph"/>
              <w:kinsoku w:val="0"/>
              <w:overflowPunct w:val="0"/>
              <w:spacing w:line="225" w:lineRule="exact"/>
              <w:ind w:left="126" w:right="135"/>
              <w:jc w:val="center"/>
              <w:rPr>
                <w:sz w:val="20"/>
                <w:szCs w:val="20"/>
              </w:rPr>
            </w:pPr>
            <w:r>
              <w:rPr>
                <w:sz w:val="20"/>
                <w:szCs w:val="20"/>
              </w:rPr>
              <w:t>zainstalowana [MW]</w:t>
            </w:r>
          </w:p>
        </w:tc>
      </w:tr>
      <w:tr w:rsidR="00000000" w14:paraId="0F22F1E6" w14:textId="77777777">
        <w:tblPrEx>
          <w:tblCellMar>
            <w:top w:w="0" w:type="dxa"/>
            <w:left w:w="0" w:type="dxa"/>
            <w:bottom w:w="0" w:type="dxa"/>
            <w:right w:w="0" w:type="dxa"/>
          </w:tblCellMar>
        </w:tblPrEx>
        <w:trPr>
          <w:trHeight w:val="299"/>
        </w:trPr>
        <w:tc>
          <w:tcPr>
            <w:tcW w:w="5120" w:type="dxa"/>
            <w:tcBorders>
              <w:top w:val="single" w:sz="4" w:space="0" w:color="808080"/>
              <w:left w:val="none" w:sz="6" w:space="0" w:color="auto"/>
              <w:bottom w:val="single" w:sz="4" w:space="0" w:color="808080"/>
              <w:right w:val="single" w:sz="4" w:space="0" w:color="808080"/>
            </w:tcBorders>
          </w:tcPr>
          <w:p w14:paraId="4C0EC060" w14:textId="77777777" w:rsidR="00000000" w:rsidRDefault="006D0D1F">
            <w:pPr>
              <w:pStyle w:val="TableParagraph"/>
              <w:kinsoku w:val="0"/>
              <w:overflowPunct w:val="0"/>
              <w:spacing w:before="27"/>
              <w:ind w:left="86"/>
              <w:rPr>
                <w:sz w:val="20"/>
                <w:szCs w:val="20"/>
              </w:rPr>
            </w:pPr>
            <w:r>
              <w:rPr>
                <w:sz w:val="20"/>
                <w:szCs w:val="20"/>
              </w:rPr>
              <w:t>wykorzystujące biogaz (BG)</w:t>
            </w:r>
          </w:p>
        </w:tc>
        <w:tc>
          <w:tcPr>
            <w:tcW w:w="1988" w:type="dxa"/>
            <w:tcBorders>
              <w:top w:val="single" w:sz="4" w:space="0" w:color="808080"/>
              <w:left w:val="single" w:sz="4" w:space="0" w:color="808080"/>
              <w:bottom w:val="single" w:sz="4" w:space="0" w:color="808080"/>
              <w:right w:val="single" w:sz="4" w:space="0" w:color="808080"/>
            </w:tcBorders>
          </w:tcPr>
          <w:p w14:paraId="6CF6F9CA" w14:textId="77777777" w:rsidR="00000000" w:rsidRDefault="006D0D1F">
            <w:pPr>
              <w:pStyle w:val="TableParagraph"/>
              <w:kinsoku w:val="0"/>
              <w:overflowPunct w:val="0"/>
              <w:spacing w:before="27"/>
              <w:jc w:val="center"/>
              <w:rPr>
                <w:w w:val="99"/>
                <w:sz w:val="20"/>
                <w:szCs w:val="20"/>
              </w:rPr>
            </w:pPr>
            <w:r>
              <w:rPr>
                <w:w w:val="99"/>
                <w:sz w:val="20"/>
                <w:szCs w:val="20"/>
              </w:rPr>
              <w:t>2</w:t>
            </w:r>
          </w:p>
        </w:tc>
        <w:tc>
          <w:tcPr>
            <w:tcW w:w="1981" w:type="dxa"/>
            <w:tcBorders>
              <w:top w:val="single" w:sz="4" w:space="0" w:color="808080"/>
              <w:left w:val="single" w:sz="4" w:space="0" w:color="808080"/>
              <w:bottom w:val="single" w:sz="4" w:space="0" w:color="808080"/>
              <w:right w:val="none" w:sz="6" w:space="0" w:color="auto"/>
            </w:tcBorders>
          </w:tcPr>
          <w:p w14:paraId="59D9AF32" w14:textId="77777777" w:rsidR="00000000" w:rsidRDefault="006D0D1F">
            <w:pPr>
              <w:pStyle w:val="TableParagraph"/>
              <w:kinsoku w:val="0"/>
              <w:overflowPunct w:val="0"/>
              <w:spacing w:before="27"/>
              <w:ind w:left="125" w:right="135"/>
              <w:jc w:val="center"/>
              <w:rPr>
                <w:sz w:val="20"/>
                <w:szCs w:val="20"/>
              </w:rPr>
            </w:pPr>
            <w:r>
              <w:rPr>
                <w:sz w:val="20"/>
                <w:szCs w:val="20"/>
              </w:rPr>
              <w:t>0,480</w:t>
            </w:r>
          </w:p>
        </w:tc>
      </w:tr>
      <w:tr w:rsidR="00000000" w14:paraId="62D0F776" w14:textId="77777777">
        <w:tblPrEx>
          <w:tblCellMar>
            <w:top w:w="0" w:type="dxa"/>
            <w:left w:w="0" w:type="dxa"/>
            <w:bottom w:w="0" w:type="dxa"/>
            <w:right w:w="0" w:type="dxa"/>
          </w:tblCellMar>
        </w:tblPrEx>
        <w:trPr>
          <w:trHeight w:val="301"/>
        </w:trPr>
        <w:tc>
          <w:tcPr>
            <w:tcW w:w="5120" w:type="dxa"/>
            <w:tcBorders>
              <w:top w:val="single" w:sz="4" w:space="0" w:color="808080"/>
              <w:left w:val="none" w:sz="6" w:space="0" w:color="auto"/>
              <w:bottom w:val="single" w:sz="4" w:space="0" w:color="808080"/>
              <w:right w:val="single" w:sz="4" w:space="0" w:color="808080"/>
            </w:tcBorders>
          </w:tcPr>
          <w:p w14:paraId="4AA6CB23" w14:textId="77777777" w:rsidR="00000000" w:rsidRDefault="006D0D1F">
            <w:pPr>
              <w:pStyle w:val="TableParagraph"/>
              <w:kinsoku w:val="0"/>
              <w:overflowPunct w:val="0"/>
              <w:spacing w:before="27"/>
              <w:ind w:left="86"/>
              <w:rPr>
                <w:sz w:val="20"/>
                <w:szCs w:val="20"/>
              </w:rPr>
            </w:pPr>
            <w:r>
              <w:rPr>
                <w:sz w:val="20"/>
                <w:szCs w:val="20"/>
              </w:rPr>
              <w:t>wykorzystujące hydroenergię (WO)</w:t>
            </w:r>
          </w:p>
        </w:tc>
        <w:tc>
          <w:tcPr>
            <w:tcW w:w="1988" w:type="dxa"/>
            <w:tcBorders>
              <w:top w:val="single" w:sz="4" w:space="0" w:color="808080"/>
              <w:left w:val="single" w:sz="4" w:space="0" w:color="808080"/>
              <w:bottom w:val="single" w:sz="4" w:space="0" w:color="808080"/>
              <w:right w:val="single" w:sz="4" w:space="0" w:color="808080"/>
            </w:tcBorders>
          </w:tcPr>
          <w:p w14:paraId="7BCBDB99" w14:textId="77777777" w:rsidR="00000000" w:rsidRDefault="006D0D1F">
            <w:pPr>
              <w:pStyle w:val="TableParagraph"/>
              <w:kinsoku w:val="0"/>
              <w:overflowPunct w:val="0"/>
              <w:spacing w:before="27"/>
              <w:jc w:val="center"/>
              <w:rPr>
                <w:w w:val="99"/>
                <w:sz w:val="20"/>
                <w:szCs w:val="20"/>
              </w:rPr>
            </w:pPr>
            <w:r>
              <w:rPr>
                <w:w w:val="99"/>
                <w:sz w:val="20"/>
                <w:szCs w:val="20"/>
              </w:rPr>
              <w:t>1</w:t>
            </w:r>
          </w:p>
        </w:tc>
        <w:tc>
          <w:tcPr>
            <w:tcW w:w="1981" w:type="dxa"/>
            <w:tcBorders>
              <w:top w:val="single" w:sz="4" w:space="0" w:color="808080"/>
              <w:left w:val="single" w:sz="4" w:space="0" w:color="808080"/>
              <w:bottom w:val="single" w:sz="4" w:space="0" w:color="808080"/>
              <w:right w:val="none" w:sz="6" w:space="0" w:color="auto"/>
            </w:tcBorders>
          </w:tcPr>
          <w:p w14:paraId="56B46D46" w14:textId="77777777" w:rsidR="00000000" w:rsidRDefault="006D0D1F">
            <w:pPr>
              <w:pStyle w:val="TableParagraph"/>
              <w:kinsoku w:val="0"/>
              <w:overflowPunct w:val="0"/>
              <w:spacing w:before="27"/>
              <w:ind w:left="125" w:right="135"/>
              <w:jc w:val="center"/>
              <w:rPr>
                <w:sz w:val="20"/>
                <w:szCs w:val="20"/>
              </w:rPr>
            </w:pPr>
            <w:r>
              <w:rPr>
                <w:sz w:val="20"/>
                <w:szCs w:val="20"/>
              </w:rPr>
              <w:t>0,840</w:t>
            </w:r>
          </w:p>
        </w:tc>
      </w:tr>
      <w:tr w:rsidR="00000000" w14:paraId="7D04FD73" w14:textId="77777777">
        <w:tblPrEx>
          <w:tblCellMar>
            <w:top w:w="0" w:type="dxa"/>
            <w:left w:w="0" w:type="dxa"/>
            <w:bottom w:w="0" w:type="dxa"/>
            <w:right w:w="0" w:type="dxa"/>
          </w:tblCellMar>
        </w:tblPrEx>
        <w:trPr>
          <w:trHeight w:val="299"/>
        </w:trPr>
        <w:tc>
          <w:tcPr>
            <w:tcW w:w="5120" w:type="dxa"/>
            <w:tcBorders>
              <w:top w:val="single" w:sz="4" w:space="0" w:color="808080"/>
              <w:left w:val="none" w:sz="6" w:space="0" w:color="auto"/>
              <w:bottom w:val="single" w:sz="4" w:space="0" w:color="808080"/>
              <w:right w:val="single" w:sz="4" w:space="0" w:color="808080"/>
            </w:tcBorders>
          </w:tcPr>
          <w:p w14:paraId="05B24C54" w14:textId="77777777" w:rsidR="00000000" w:rsidRDefault="006D0D1F">
            <w:pPr>
              <w:pStyle w:val="TableParagraph"/>
              <w:kinsoku w:val="0"/>
              <w:overflowPunct w:val="0"/>
              <w:spacing w:before="25"/>
              <w:ind w:left="86"/>
              <w:rPr>
                <w:sz w:val="20"/>
                <w:szCs w:val="20"/>
              </w:rPr>
            </w:pPr>
            <w:r>
              <w:rPr>
                <w:sz w:val="20"/>
                <w:szCs w:val="20"/>
              </w:rPr>
              <w:t>wykorzystują</w:t>
            </w:r>
            <w:r>
              <w:rPr>
                <w:sz w:val="20"/>
                <w:szCs w:val="20"/>
              </w:rPr>
              <w:t>ce spalanie wielopaliwowe (WS)</w:t>
            </w:r>
          </w:p>
        </w:tc>
        <w:tc>
          <w:tcPr>
            <w:tcW w:w="1988" w:type="dxa"/>
            <w:tcBorders>
              <w:top w:val="single" w:sz="4" w:space="0" w:color="808080"/>
              <w:left w:val="single" w:sz="4" w:space="0" w:color="808080"/>
              <w:bottom w:val="single" w:sz="4" w:space="0" w:color="808080"/>
              <w:right w:val="single" w:sz="4" w:space="0" w:color="808080"/>
            </w:tcBorders>
          </w:tcPr>
          <w:p w14:paraId="2426D98E" w14:textId="77777777" w:rsidR="00000000" w:rsidRDefault="006D0D1F">
            <w:pPr>
              <w:pStyle w:val="TableParagraph"/>
              <w:kinsoku w:val="0"/>
              <w:overflowPunct w:val="0"/>
              <w:spacing w:before="25"/>
              <w:jc w:val="center"/>
              <w:rPr>
                <w:w w:val="99"/>
                <w:sz w:val="20"/>
                <w:szCs w:val="20"/>
              </w:rPr>
            </w:pPr>
            <w:r>
              <w:rPr>
                <w:w w:val="99"/>
                <w:sz w:val="20"/>
                <w:szCs w:val="20"/>
              </w:rPr>
              <w:t>1</w:t>
            </w:r>
          </w:p>
        </w:tc>
        <w:tc>
          <w:tcPr>
            <w:tcW w:w="1981" w:type="dxa"/>
            <w:tcBorders>
              <w:top w:val="single" w:sz="4" w:space="0" w:color="808080"/>
              <w:left w:val="single" w:sz="4" w:space="0" w:color="808080"/>
              <w:bottom w:val="single" w:sz="4" w:space="0" w:color="808080"/>
              <w:right w:val="none" w:sz="6" w:space="0" w:color="auto"/>
            </w:tcBorders>
          </w:tcPr>
          <w:p w14:paraId="0174E86B" w14:textId="77777777" w:rsidR="00000000" w:rsidRDefault="006D0D1F">
            <w:pPr>
              <w:pStyle w:val="TableParagraph"/>
              <w:kinsoku w:val="0"/>
              <w:overflowPunct w:val="0"/>
              <w:spacing w:before="25"/>
              <w:ind w:left="126" w:right="135"/>
              <w:jc w:val="center"/>
              <w:rPr>
                <w:sz w:val="20"/>
                <w:szCs w:val="20"/>
              </w:rPr>
            </w:pPr>
            <w:r>
              <w:rPr>
                <w:sz w:val="20"/>
                <w:szCs w:val="20"/>
              </w:rPr>
              <w:t>305,400</w:t>
            </w:r>
          </w:p>
        </w:tc>
      </w:tr>
      <w:tr w:rsidR="00000000" w14:paraId="3A5AF793" w14:textId="77777777">
        <w:tblPrEx>
          <w:tblCellMar>
            <w:top w:w="0" w:type="dxa"/>
            <w:left w:w="0" w:type="dxa"/>
            <w:bottom w:w="0" w:type="dxa"/>
            <w:right w:w="0" w:type="dxa"/>
          </w:tblCellMar>
        </w:tblPrEx>
        <w:trPr>
          <w:trHeight w:val="299"/>
        </w:trPr>
        <w:tc>
          <w:tcPr>
            <w:tcW w:w="5120" w:type="dxa"/>
            <w:tcBorders>
              <w:top w:val="single" w:sz="4" w:space="0" w:color="808080"/>
              <w:left w:val="none" w:sz="6" w:space="0" w:color="auto"/>
              <w:bottom w:val="single" w:sz="4" w:space="0" w:color="808080"/>
              <w:right w:val="single" w:sz="4" w:space="0" w:color="808080"/>
            </w:tcBorders>
          </w:tcPr>
          <w:p w14:paraId="437C27E7" w14:textId="77777777" w:rsidR="00000000" w:rsidRDefault="006D0D1F">
            <w:pPr>
              <w:pStyle w:val="TableParagraph"/>
              <w:kinsoku w:val="0"/>
              <w:overflowPunct w:val="0"/>
              <w:spacing w:before="25"/>
              <w:ind w:left="86"/>
              <w:rPr>
                <w:sz w:val="20"/>
                <w:szCs w:val="20"/>
              </w:rPr>
            </w:pPr>
            <w:r>
              <w:rPr>
                <w:sz w:val="20"/>
                <w:szCs w:val="20"/>
              </w:rPr>
              <w:t>wykorzystujące energię promieniowania słonecznego (PV)</w:t>
            </w:r>
          </w:p>
        </w:tc>
        <w:tc>
          <w:tcPr>
            <w:tcW w:w="1988" w:type="dxa"/>
            <w:tcBorders>
              <w:top w:val="single" w:sz="4" w:space="0" w:color="808080"/>
              <w:left w:val="single" w:sz="4" w:space="0" w:color="808080"/>
              <w:bottom w:val="single" w:sz="4" w:space="0" w:color="808080"/>
              <w:right w:val="single" w:sz="4" w:space="0" w:color="808080"/>
            </w:tcBorders>
          </w:tcPr>
          <w:p w14:paraId="0D13A95B" w14:textId="77777777" w:rsidR="00000000" w:rsidRDefault="006D0D1F">
            <w:pPr>
              <w:pStyle w:val="TableParagraph"/>
              <w:kinsoku w:val="0"/>
              <w:overflowPunct w:val="0"/>
              <w:spacing w:before="25"/>
              <w:jc w:val="center"/>
              <w:rPr>
                <w:w w:val="99"/>
                <w:sz w:val="20"/>
                <w:szCs w:val="20"/>
              </w:rPr>
            </w:pPr>
            <w:r>
              <w:rPr>
                <w:w w:val="99"/>
                <w:sz w:val="20"/>
                <w:szCs w:val="20"/>
              </w:rPr>
              <w:t>2</w:t>
            </w:r>
          </w:p>
        </w:tc>
        <w:tc>
          <w:tcPr>
            <w:tcW w:w="1981" w:type="dxa"/>
            <w:tcBorders>
              <w:top w:val="single" w:sz="4" w:space="0" w:color="808080"/>
              <w:left w:val="single" w:sz="4" w:space="0" w:color="808080"/>
              <w:bottom w:val="single" w:sz="4" w:space="0" w:color="808080"/>
              <w:right w:val="none" w:sz="6" w:space="0" w:color="auto"/>
            </w:tcBorders>
          </w:tcPr>
          <w:p w14:paraId="4654B2C5" w14:textId="77777777" w:rsidR="00000000" w:rsidRDefault="006D0D1F">
            <w:pPr>
              <w:pStyle w:val="TableParagraph"/>
              <w:kinsoku w:val="0"/>
              <w:overflowPunct w:val="0"/>
              <w:spacing w:before="25"/>
              <w:ind w:left="125" w:right="135"/>
              <w:jc w:val="center"/>
              <w:rPr>
                <w:sz w:val="20"/>
                <w:szCs w:val="20"/>
              </w:rPr>
            </w:pPr>
            <w:r>
              <w:rPr>
                <w:sz w:val="20"/>
                <w:szCs w:val="20"/>
              </w:rPr>
              <w:t>1,996</w:t>
            </w:r>
          </w:p>
        </w:tc>
      </w:tr>
    </w:tbl>
    <w:p w14:paraId="4ED88B3B"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danych Urzędu Regulacji Energetyki.</w:t>
      </w:r>
    </w:p>
    <w:p w14:paraId="6462458D" w14:textId="77777777" w:rsidR="00000000" w:rsidRDefault="006D0D1F">
      <w:pPr>
        <w:pStyle w:val="Tekstpodstawowy"/>
        <w:kinsoku w:val="0"/>
        <w:overflowPunct w:val="0"/>
        <w:spacing w:before="1"/>
        <w:rPr>
          <w:i/>
          <w:iCs/>
        </w:rPr>
      </w:pPr>
    </w:p>
    <w:p w14:paraId="29131A60" w14:textId="77777777" w:rsidR="00000000" w:rsidRDefault="006D0D1F">
      <w:pPr>
        <w:pStyle w:val="Tekstpodstawowy"/>
        <w:kinsoku w:val="0"/>
        <w:overflowPunct w:val="0"/>
        <w:spacing w:line="360" w:lineRule="auto"/>
        <w:ind w:left="1016" w:right="831"/>
        <w:jc w:val="both"/>
      </w:pPr>
      <w:r>
        <w:t>Według danych Urzę</w:t>
      </w:r>
      <w:r>
        <w:t>du Regulacji Energetyki, na terenie powiatu chrzanowskiego</w:t>
      </w:r>
      <w:r>
        <w:rPr>
          <w:spacing w:val="-37"/>
        </w:rPr>
        <w:t xml:space="preserve"> </w:t>
      </w:r>
      <w:r>
        <w:t>zlokalizowanych jest 6 instalacji odnawialnych źródeł energii wpisanych do rejestru, o łącznej mocy zainstalowanej ok. 308,716 MW, przy czym największą mocą charakteryzuje się instalacja wykorzystu</w:t>
      </w:r>
      <w:r>
        <w:t>jąca spalanie wielopaliwowe biomasy lub biopłynów z innymi paliwami (Elektrownia Siersza w Trzebini). Dane URE nie obejmują mikroinstalacji (o mocy mniejszej niż 50 kW) i instalacji prosumenckich, zatem całkowita liczba instalacji OZE jest prawdopodobnie</w:t>
      </w:r>
      <w:r>
        <w:rPr>
          <w:spacing w:val="-2"/>
        </w:rPr>
        <w:t xml:space="preserve"> </w:t>
      </w:r>
      <w:r>
        <w:t>w</w:t>
      </w:r>
      <w:r>
        <w:t>iększa.</w:t>
      </w:r>
    </w:p>
    <w:p w14:paraId="5CE79AC8" w14:textId="77777777" w:rsidR="00000000" w:rsidRDefault="006D0D1F">
      <w:pPr>
        <w:pStyle w:val="Tekstpodstawowy"/>
        <w:kinsoku w:val="0"/>
        <w:overflowPunct w:val="0"/>
        <w:spacing w:before="162" w:line="360" w:lineRule="auto"/>
        <w:ind w:left="1016" w:right="833"/>
        <w:jc w:val="both"/>
      </w:pPr>
      <w:r>
        <w:t>W 2023 r. Gminy: Alwernia, Babice, Chrzanów, Libiąż i Powiat Chrzanowski podpisały Porozumienie cywilnoprawne o ustanowieniu Klastra Energii Powiatu Chrzanowskiego. Celami jego działalności są:</w:t>
      </w:r>
    </w:p>
    <w:p w14:paraId="3C29D68E" w14:textId="77777777" w:rsidR="00000000" w:rsidRDefault="006D0D1F">
      <w:pPr>
        <w:pStyle w:val="Akapitzlist"/>
        <w:numPr>
          <w:ilvl w:val="0"/>
          <w:numId w:val="2"/>
        </w:numPr>
        <w:tabs>
          <w:tab w:val="left" w:pos="1737"/>
        </w:tabs>
        <w:kinsoku w:val="0"/>
        <w:overflowPunct w:val="0"/>
        <w:spacing w:before="159" w:line="355" w:lineRule="auto"/>
        <w:ind w:right="836"/>
        <w:jc w:val="left"/>
        <w:rPr>
          <w:sz w:val="22"/>
          <w:szCs w:val="22"/>
        </w:rPr>
      </w:pPr>
      <w:r>
        <w:rPr>
          <w:sz w:val="22"/>
          <w:szCs w:val="22"/>
        </w:rPr>
        <w:t>ograniczenie niskiej emisji na terenie Członków Klastra będących jednostkami samorządu terytorialnego, w tym poprzez inwestycje w</w:t>
      </w:r>
      <w:r>
        <w:rPr>
          <w:spacing w:val="-2"/>
          <w:sz w:val="22"/>
          <w:szCs w:val="22"/>
        </w:rPr>
        <w:t xml:space="preserve"> </w:t>
      </w:r>
      <w:r>
        <w:rPr>
          <w:sz w:val="22"/>
          <w:szCs w:val="22"/>
        </w:rPr>
        <w:t>OZE;</w:t>
      </w:r>
    </w:p>
    <w:p w14:paraId="2C18CEA4" w14:textId="77777777" w:rsidR="00000000" w:rsidRDefault="006D0D1F">
      <w:pPr>
        <w:pStyle w:val="Akapitzlist"/>
        <w:numPr>
          <w:ilvl w:val="0"/>
          <w:numId w:val="2"/>
        </w:numPr>
        <w:tabs>
          <w:tab w:val="left" w:pos="1737"/>
        </w:tabs>
        <w:kinsoku w:val="0"/>
        <w:overflowPunct w:val="0"/>
        <w:spacing w:before="11"/>
        <w:ind w:hanging="361"/>
        <w:jc w:val="left"/>
        <w:rPr>
          <w:sz w:val="22"/>
          <w:szCs w:val="22"/>
        </w:rPr>
      </w:pPr>
      <w:r>
        <w:rPr>
          <w:sz w:val="22"/>
          <w:szCs w:val="22"/>
        </w:rPr>
        <w:t>zwiększenie bezpieczeństwa energetycznego poprzez dywersyfikację źródeł</w:t>
      </w:r>
      <w:r>
        <w:rPr>
          <w:spacing w:val="-9"/>
          <w:sz w:val="22"/>
          <w:szCs w:val="22"/>
        </w:rPr>
        <w:t xml:space="preserve"> </w:t>
      </w:r>
      <w:r>
        <w:rPr>
          <w:sz w:val="22"/>
          <w:szCs w:val="22"/>
        </w:rPr>
        <w:t>energii;</w:t>
      </w:r>
    </w:p>
    <w:p w14:paraId="4EBC473D" w14:textId="77777777" w:rsidR="00000000" w:rsidRDefault="006D0D1F">
      <w:pPr>
        <w:pStyle w:val="Akapitzlist"/>
        <w:numPr>
          <w:ilvl w:val="0"/>
          <w:numId w:val="2"/>
        </w:numPr>
        <w:tabs>
          <w:tab w:val="left" w:pos="1737"/>
        </w:tabs>
        <w:kinsoku w:val="0"/>
        <w:overflowPunct w:val="0"/>
        <w:spacing w:before="133"/>
        <w:ind w:hanging="361"/>
        <w:jc w:val="left"/>
        <w:rPr>
          <w:sz w:val="22"/>
          <w:szCs w:val="22"/>
        </w:rPr>
      </w:pPr>
      <w:r>
        <w:rPr>
          <w:sz w:val="22"/>
          <w:szCs w:val="22"/>
        </w:rPr>
        <w:t>rozwój OZE ze szczególnym naciskiem na r</w:t>
      </w:r>
      <w:r>
        <w:rPr>
          <w:sz w:val="22"/>
          <w:szCs w:val="22"/>
        </w:rPr>
        <w:t>ozwój rozproszonej energetyki</w:t>
      </w:r>
      <w:r>
        <w:rPr>
          <w:spacing w:val="-4"/>
          <w:sz w:val="22"/>
          <w:szCs w:val="22"/>
        </w:rPr>
        <w:t xml:space="preserve"> </w:t>
      </w:r>
      <w:r>
        <w:rPr>
          <w:sz w:val="22"/>
          <w:szCs w:val="22"/>
        </w:rPr>
        <w:t>prosumenckiej;</w:t>
      </w:r>
    </w:p>
    <w:p w14:paraId="2805CAF3" w14:textId="77777777" w:rsidR="00000000" w:rsidRDefault="006D0D1F">
      <w:pPr>
        <w:pStyle w:val="Akapitzlist"/>
        <w:numPr>
          <w:ilvl w:val="0"/>
          <w:numId w:val="2"/>
        </w:numPr>
        <w:tabs>
          <w:tab w:val="left" w:pos="1737"/>
        </w:tabs>
        <w:kinsoku w:val="0"/>
        <w:overflowPunct w:val="0"/>
        <w:spacing w:before="135"/>
        <w:ind w:hanging="361"/>
        <w:jc w:val="left"/>
        <w:rPr>
          <w:sz w:val="22"/>
          <w:szCs w:val="22"/>
        </w:rPr>
      </w:pPr>
      <w:r>
        <w:rPr>
          <w:sz w:val="22"/>
          <w:szCs w:val="22"/>
        </w:rPr>
        <w:t>edukacja ekologiczna w zakresie</w:t>
      </w:r>
      <w:r>
        <w:rPr>
          <w:spacing w:val="-4"/>
          <w:sz w:val="22"/>
          <w:szCs w:val="22"/>
        </w:rPr>
        <w:t xml:space="preserve"> </w:t>
      </w:r>
      <w:r>
        <w:rPr>
          <w:sz w:val="22"/>
          <w:szCs w:val="22"/>
        </w:rPr>
        <w:t>OZE;</w:t>
      </w:r>
    </w:p>
    <w:p w14:paraId="01479350" w14:textId="77777777" w:rsidR="00000000" w:rsidRDefault="006D0D1F">
      <w:pPr>
        <w:pStyle w:val="Akapitzlist"/>
        <w:numPr>
          <w:ilvl w:val="0"/>
          <w:numId w:val="2"/>
        </w:numPr>
        <w:tabs>
          <w:tab w:val="left" w:pos="1737"/>
        </w:tabs>
        <w:kinsoku w:val="0"/>
        <w:overflowPunct w:val="0"/>
        <w:spacing w:before="135"/>
        <w:ind w:hanging="361"/>
        <w:jc w:val="left"/>
        <w:rPr>
          <w:sz w:val="22"/>
          <w:szCs w:val="22"/>
        </w:rPr>
      </w:pPr>
      <w:r>
        <w:rPr>
          <w:sz w:val="22"/>
          <w:szCs w:val="22"/>
        </w:rPr>
        <w:t>wspieranie innowacyjnych technologii w zakresie efektywnego zarządzania energią (ICT i</w:t>
      </w:r>
      <w:r>
        <w:rPr>
          <w:spacing w:val="-11"/>
          <w:sz w:val="22"/>
          <w:szCs w:val="22"/>
        </w:rPr>
        <w:t xml:space="preserve"> </w:t>
      </w:r>
      <w:r>
        <w:rPr>
          <w:sz w:val="22"/>
          <w:szCs w:val="22"/>
        </w:rPr>
        <w:t>OT).</w:t>
      </w:r>
    </w:p>
    <w:p w14:paraId="31EB1F08" w14:textId="77777777" w:rsidR="00000000" w:rsidRDefault="006D0D1F">
      <w:pPr>
        <w:pStyle w:val="Akapitzlist"/>
        <w:numPr>
          <w:ilvl w:val="0"/>
          <w:numId w:val="2"/>
        </w:numPr>
        <w:tabs>
          <w:tab w:val="left" w:pos="1737"/>
        </w:tabs>
        <w:kinsoku w:val="0"/>
        <w:overflowPunct w:val="0"/>
        <w:spacing w:before="135"/>
        <w:ind w:hanging="361"/>
        <w:jc w:val="left"/>
        <w:rPr>
          <w:sz w:val="22"/>
          <w:szCs w:val="22"/>
        </w:rPr>
        <w:sectPr w:rsidR="00000000">
          <w:pgSz w:w="11910" w:h="16840"/>
          <w:pgMar w:top="1120" w:right="580" w:bottom="1200" w:left="400" w:header="748" w:footer="1003" w:gutter="0"/>
          <w:cols w:space="708"/>
          <w:noEndnote/>
        </w:sectPr>
      </w:pPr>
    </w:p>
    <w:p w14:paraId="24124DE0" w14:textId="77777777" w:rsidR="00000000" w:rsidRDefault="006D0D1F">
      <w:pPr>
        <w:pStyle w:val="Tekstpodstawowy"/>
        <w:kinsoku w:val="0"/>
        <w:overflowPunct w:val="0"/>
        <w:spacing w:before="3"/>
      </w:pPr>
    </w:p>
    <w:p w14:paraId="6D4252CA" w14:textId="77777777" w:rsidR="00000000" w:rsidRDefault="006D0D1F">
      <w:pPr>
        <w:pStyle w:val="Nagwek2"/>
        <w:numPr>
          <w:ilvl w:val="0"/>
          <w:numId w:val="101"/>
        </w:numPr>
        <w:tabs>
          <w:tab w:val="left" w:pos="1264"/>
        </w:tabs>
        <w:kinsoku w:val="0"/>
        <w:overflowPunct w:val="0"/>
        <w:ind w:left="1263" w:hanging="248"/>
        <w:rPr>
          <w:color w:val="276D8A"/>
        </w:rPr>
      </w:pPr>
      <w:bookmarkStart w:id="48" w:name="_bookmark48"/>
      <w:bookmarkEnd w:id="48"/>
      <w:r>
        <w:rPr>
          <w:color w:val="276D8A"/>
        </w:rPr>
        <w:t>2. Wyniki ba</w:t>
      </w:r>
      <w:r>
        <w:rPr>
          <w:color w:val="276D8A"/>
        </w:rPr>
        <w:t>dania</w:t>
      </w:r>
      <w:r>
        <w:rPr>
          <w:color w:val="276D8A"/>
          <w:spacing w:val="1"/>
        </w:rPr>
        <w:t xml:space="preserve"> </w:t>
      </w:r>
      <w:r>
        <w:rPr>
          <w:color w:val="276D8A"/>
        </w:rPr>
        <w:t>ankietowego</w:t>
      </w:r>
    </w:p>
    <w:p w14:paraId="246F11B9" w14:textId="77777777" w:rsidR="00000000" w:rsidRDefault="006D0D1F">
      <w:pPr>
        <w:pStyle w:val="Tekstpodstawowy"/>
        <w:kinsoku w:val="0"/>
        <w:overflowPunct w:val="0"/>
        <w:spacing w:before="158" w:line="360" w:lineRule="auto"/>
        <w:ind w:left="1016" w:right="831"/>
        <w:jc w:val="both"/>
      </w:pPr>
      <w:r>
        <w:t>W celu rozpoznania opinii mieszkańców na temat funkcjonowania poszczególnych sfer MOF Chrzanowa (Powiatu Chrzanowskiego) oraz oferty dostępnej na jego terenie oraz lokalnego rynku pracy, przeprowadzono badanie ankietowe. Na jego drodze zi</w:t>
      </w:r>
      <w:r>
        <w:t>dentyfikowano mocne i słabe strony obszaru oraz potrzeby i oczekiwania mieszkańców względem jego dalszego rozwoju.</w:t>
      </w:r>
    </w:p>
    <w:p w14:paraId="5407AB84" w14:textId="77777777" w:rsidR="00000000" w:rsidRDefault="006D0D1F">
      <w:pPr>
        <w:pStyle w:val="Tekstpodstawowy"/>
        <w:kinsoku w:val="0"/>
        <w:overflowPunct w:val="0"/>
        <w:spacing w:before="160" w:line="360" w:lineRule="auto"/>
        <w:ind w:left="1016" w:right="832"/>
        <w:jc w:val="both"/>
      </w:pPr>
      <w:r>
        <w:t>Badanie miało charakter  ilościowy  i  zostało  zrealizowane  na  przełomie  czerwca  i  lipca  2022  r.  za pośrednictwem  formularza  elekt</w:t>
      </w:r>
      <w:r>
        <w:t>ronicznego  oraz  w  formie   papierowej.   Ankietę   wypełniło 489 mieszkańców gmin wchodzących w skład MOF Chrzanowa. Poniżej przedstawiono dane metryczkowe respondentów.</w:t>
      </w:r>
    </w:p>
    <w:p w14:paraId="454BC177" w14:textId="77777777" w:rsidR="00000000" w:rsidRDefault="006D0D1F">
      <w:pPr>
        <w:pStyle w:val="Tekstpodstawowy"/>
        <w:kinsoku w:val="0"/>
        <w:overflowPunct w:val="0"/>
        <w:spacing w:before="4"/>
        <w:rPr>
          <w:sz w:val="13"/>
          <w:szCs w:val="13"/>
        </w:rPr>
      </w:pPr>
    </w:p>
    <w:tbl>
      <w:tblPr>
        <w:tblW w:w="0" w:type="auto"/>
        <w:tblInd w:w="1026" w:type="dxa"/>
        <w:tblLayout w:type="fixed"/>
        <w:tblCellMar>
          <w:left w:w="0" w:type="dxa"/>
          <w:right w:w="0" w:type="dxa"/>
        </w:tblCellMar>
        <w:tblLook w:val="0000" w:firstRow="0" w:lastRow="0" w:firstColumn="0" w:lastColumn="0" w:noHBand="0" w:noVBand="0"/>
      </w:tblPr>
      <w:tblGrid>
        <w:gridCol w:w="2972"/>
        <w:gridCol w:w="6092"/>
      </w:tblGrid>
      <w:tr w:rsidR="00000000" w14:paraId="7045F3BF" w14:textId="77777777">
        <w:tblPrEx>
          <w:tblCellMar>
            <w:top w:w="0" w:type="dxa"/>
            <w:left w:w="0" w:type="dxa"/>
            <w:bottom w:w="0" w:type="dxa"/>
            <w:right w:w="0" w:type="dxa"/>
          </w:tblCellMar>
        </w:tblPrEx>
        <w:trPr>
          <w:trHeight w:val="486"/>
        </w:trPr>
        <w:tc>
          <w:tcPr>
            <w:tcW w:w="2972" w:type="dxa"/>
            <w:tcBorders>
              <w:top w:val="single" w:sz="4" w:space="0" w:color="A9D4E7"/>
              <w:left w:val="single" w:sz="4" w:space="0" w:color="A9D4E7"/>
              <w:bottom w:val="single" w:sz="12" w:space="0" w:color="7EC0DB"/>
              <w:right w:val="single" w:sz="4" w:space="0" w:color="A9D4E7"/>
            </w:tcBorders>
          </w:tcPr>
          <w:p w14:paraId="0649DC42" w14:textId="77777777" w:rsidR="00000000" w:rsidRDefault="006D0D1F">
            <w:pPr>
              <w:pStyle w:val="TableParagraph"/>
              <w:kinsoku w:val="0"/>
              <w:overflowPunct w:val="0"/>
              <w:spacing w:before="107"/>
              <w:ind w:left="110"/>
              <w:rPr>
                <w:b/>
                <w:bCs/>
                <w:sz w:val="22"/>
                <w:szCs w:val="22"/>
              </w:rPr>
            </w:pPr>
            <w:r>
              <w:rPr>
                <w:b/>
                <w:bCs/>
                <w:sz w:val="22"/>
                <w:szCs w:val="22"/>
              </w:rPr>
              <w:t>Struktura płci</w:t>
            </w:r>
          </w:p>
        </w:tc>
        <w:tc>
          <w:tcPr>
            <w:tcW w:w="6092" w:type="dxa"/>
            <w:tcBorders>
              <w:top w:val="single" w:sz="4" w:space="0" w:color="A9D4E7"/>
              <w:left w:val="single" w:sz="4" w:space="0" w:color="A9D4E7"/>
              <w:bottom w:val="single" w:sz="12" w:space="0" w:color="7EC0DB"/>
              <w:right w:val="single" w:sz="4" w:space="0" w:color="A9D4E7"/>
            </w:tcBorders>
          </w:tcPr>
          <w:p w14:paraId="5A938446" w14:textId="77777777" w:rsidR="00000000" w:rsidRDefault="006D0D1F">
            <w:pPr>
              <w:pStyle w:val="TableParagraph"/>
              <w:kinsoku w:val="0"/>
              <w:overflowPunct w:val="0"/>
              <w:spacing w:line="244" w:lineRule="exact"/>
              <w:ind w:left="109"/>
              <w:rPr>
                <w:sz w:val="20"/>
                <w:szCs w:val="20"/>
              </w:rPr>
            </w:pPr>
            <w:r>
              <w:rPr>
                <w:b/>
                <w:bCs/>
                <w:sz w:val="20"/>
                <w:szCs w:val="20"/>
              </w:rPr>
              <w:t xml:space="preserve">Kobieta: </w:t>
            </w:r>
            <w:r>
              <w:rPr>
                <w:sz w:val="20"/>
                <w:szCs w:val="20"/>
              </w:rPr>
              <w:t>69,5%</w:t>
            </w:r>
          </w:p>
          <w:p w14:paraId="68466963" w14:textId="77777777" w:rsidR="00000000" w:rsidRDefault="006D0D1F">
            <w:pPr>
              <w:pStyle w:val="TableParagraph"/>
              <w:kinsoku w:val="0"/>
              <w:overflowPunct w:val="0"/>
              <w:spacing w:line="223" w:lineRule="exact"/>
              <w:ind w:left="109"/>
              <w:rPr>
                <w:sz w:val="20"/>
                <w:szCs w:val="20"/>
              </w:rPr>
            </w:pPr>
            <w:r>
              <w:rPr>
                <w:b/>
                <w:bCs/>
                <w:sz w:val="20"/>
                <w:szCs w:val="20"/>
              </w:rPr>
              <w:t xml:space="preserve">Mężczyzna: </w:t>
            </w:r>
            <w:r>
              <w:rPr>
                <w:sz w:val="20"/>
                <w:szCs w:val="20"/>
              </w:rPr>
              <w:t>30,5%</w:t>
            </w:r>
          </w:p>
        </w:tc>
      </w:tr>
      <w:tr w:rsidR="00000000" w14:paraId="06B0FBCA" w14:textId="77777777">
        <w:tblPrEx>
          <w:tblCellMar>
            <w:top w:w="0" w:type="dxa"/>
            <w:left w:w="0" w:type="dxa"/>
            <w:bottom w:w="0" w:type="dxa"/>
            <w:right w:w="0" w:type="dxa"/>
          </w:tblCellMar>
        </w:tblPrEx>
        <w:trPr>
          <w:trHeight w:val="1710"/>
        </w:trPr>
        <w:tc>
          <w:tcPr>
            <w:tcW w:w="2972" w:type="dxa"/>
            <w:tcBorders>
              <w:top w:val="single" w:sz="12" w:space="0" w:color="7EC0DB"/>
              <w:left w:val="single" w:sz="4" w:space="0" w:color="A9D4E7"/>
              <w:bottom w:val="single" w:sz="4" w:space="0" w:color="A9D4E7"/>
              <w:right w:val="single" w:sz="4" w:space="0" w:color="A9D4E7"/>
            </w:tcBorders>
          </w:tcPr>
          <w:p w14:paraId="46A4DF19" w14:textId="77777777" w:rsidR="00000000" w:rsidRDefault="006D0D1F">
            <w:pPr>
              <w:pStyle w:val="TableParagraph"/>
              <w:kinsoku w:val="0"/>
              <w:overflowPunct w:val="0"/>
              <w:rPr>
                <w:sz w:val="22"/>
                <w:szCs w:val="22"/>
              </w:rPr>
            </w:pPr>
          </w:p>
          <w:p w14:paraId="3E0F8D89" w14:textId="77777777" w:rsidR="00000000" w:rsidRDefault="006D0D1F">
            <w:pPr>
              <w:pStyle w:val="TableParagraph"/>
              <w:kinsoku w:val="0"/>
              <w:overflowPunct w:val="0"/>
              <w:rPr>
                <w:sz w:val="22"/>
                <w:szCs w:val="22"/>
              </w:rPr>
            </w:pPr>
          </w:p>
          <w:p w14:paraId="75B5973C" w14:textId="77777777" w:rsidR="00000000" w:rsidRDefault="006D0D1F">
            <w:pPr>
              <w:pStyle w:val="TableParagraph"/>
              <w:kinsoku w:val="0"/>
              <w:overflowPunct w:val="0"/>
              <w:spacing w:before="181"/>
              <w:ind w:left="110"/>
              <w:rPr>
                <w:b/>
                <w:bCs/>
                <w:sz w:val="22"/>
                <w:szCs w:val="22"/>
              </w:rPr>
            </w:pPr>
            <w:r>
              <w:rPr>
                <w:b/>
                <w:bCs/>
                <w:sz w:val="22"/>
                <w:szCs w:val="22"/>
              </w:rPr>
              <w:t>Struktura wieku</w:t>
            </w:r>
          </w:p>
        </w:tc>
        <w:tc>
          <w:tcPr>
            <w:tcW w:w="6092" w:type="dxa"/>
            <w:tcBorders>
              <w:top w:val="single" w:sz="12" w:space="0" w:color="7EC0DB"/>
              <w:left w:val="single" w:sz="4" w:space="0" w:color="A9D4E7"/>
              <w:bottom w:val="single" w:sz="4" w:space="0" w:color="A9D4E7"/>
              <w:right w:val="single" w:sz="4" w:space="0" w:color="A9D4E7"/>
            </w:tcBorders>
          </w:tcPr>
          <w:p w14:paraId="5277CA2A" w14:textId="77777777" w:rsidR="00000000" w:rsidRDefault="006D0D1F">
            <w:pPr>
              <w:pStyle w:val="TableParagraph"/>
              <w:kinsoku w:val="0"/>
              <w:overflowPunct w:val="0"/>
              <w:spacing w:before="1" w:line="243" w:lineRule="exact"/>
              <w:ind w:left="109"/>
              <w:rPr>
                <w:b/>
                <w:bCs/>
                <w:sz w:val="20"/>
                <w:szCs w:val="20"/>
              </w:rPr>
            </w:pPr>
            <w:r>
              <w:rPr>
                <w:sz w:val="20"/>
                <w:szCs w:val="20"/>
              </w:rPr>
              <w:t xml:space="preserve">Do 18. Roku życia: </w:t>
            </w:r>
            <w:r>
              <w:rPr>
                <w:b/>
                <w:bCs/>
                <w:sz w:val="20"/>
                <w:szCs w:val="20"/>
              </w:rPr>
              <w:t>0,8%</w:t>
            </w:r>
          </w:p>
          <w:p w14:paraId="5893805A" w14:textId="77777777" w:rsidR="00000000" w:rsidRDefault="006D0D1F">
            <w:pPr>
              <w:pStyle w:val="TableParagraph"/>
              <w:kinsoku w:val="0"/>
              <w:overflowPunct w:val="0"/>
              <w:spacing w:line="243" w:lineRule="exact"/>
              <w:ind w:left="109"/>
              <w:rPr>
                <w:b/>
                <w:bCs/>
                <w:sz w:val="20"/>
                <w:szCs w:val="20"/>
              </w:rPr>
            </w:pPr>
            <w:r>
              <w:rPr>
                <w:sz w:val="20"/>
                <w:szCs w:val="20"/>
              </w:rPr>
              <w:t>18-24 lata:</w:t>
            </w:r>
            <w:r>
              <w:rPr>
                <w:spacing w:val="-8"/>
                <w:sz w:val="20"/>
                <w:szCs w:val="20"/>
              </w:rPr>
              <w:t xml:space="preserve"> </w:t>
            </w:r>
            <w:r>
              <w:rPr>
                <w:b/>
                <w:bCs/>
                <w:sz w:val="20"/>
                <w:szCs w:val="20"/>
              </w:rPr>
              <w:t>14,3%</w:t>
            </w:r>
          </w:p>
          <w:p w14:paraId="2DAFE765" w14:textId="77777777" w:rsidR="00000000" w:rsidRDefault="006D0D1F">
            <w:pPr>
              <w:pStyle w:val="TableParagraph"/>
              <w:kinsoku w:val="0"/>
              <w:overflowPunct w:val="0"/>
              <w:ind w:left="109"/>
              <w:rPr>
                <w:b/>
                <w:bCs/>
                <w:sz w:val="20"/>
                <w:szCs w:val="20"/>
              </w:rPr>
            </w:pPr>
            <w:r>
              <w:rPr>
                <w:sz w:val="20"/>
                <w:szCs w:val="20"/>
              </w:rPr>
              <w:t>25-34 lata:</w:t>
            </w:r>
            <w:r>
              <w:rPr>
                <w:spacing w:val="-8"/>
                <w:sz w:val="20"/>
                <w:szCs w:val="20"/>
              </w:rPr>
              <w:t xml:space="preserve"> </w:t>
            </w:r>
            <w:r>
              <w:rPr>
                <w:b/>
                <w:bCs/>
                <w:sz w:val="20"/>
                <w:szCs w:val="20"/>
              </w:rPr>
              <w:t>19,6%</w:t>
            </w:r>
          </w:p>
          <w:p w14:paraId="504CDA58" w14:textId="77777777" w:rsidR="00000000" w:rsidRDefault="006D0D1F">
            <w:pPr>
              <w:pStyle w:val="TableParagraph"/>
              <w:kinsoku w:val="0"/>
              <w:overflowPunct w:val="0"/>
              <w:spacing w:before="1"/>
              <w:ind w:left="109"/>
              <w:rPr>
                <w:b/>
                <w:bCs/>
                <w:sz w:val="20"/>
                <w:szCs w:val="20"/>
              </w:rPr>
            </w:pPr>
            <w:r>
              <w:rPr>
                <w:sz w:val="20"/>
                <w:szCs w:val="20"/>
              </w:rPr>
              <w:t>35-44 lata:</w:t>
            </w:r>
            <w:r>
              <w:rPr>
                <w:spacing w:val="-8"/>
                <w:sz w:val="20"/>
                <w:szCs w:val="20"/>
              </w:rPr>
              <w:t xml:space="preserve"> </w:t>
            </w:r>
            <w:r>
              <w:rPr>
                <w:b/>
                <w:bCs/>
                <w:sz w:val="20"/>
                <w:szCs w:val="20"/>
              </w:rPr>
              <w:t>37,8%</w:t>
            </w:r>
          </w:p>
          <w:p w14:paraId="2F6134D7" w14:textId="77777777" w:rsidR="00000000" w:rsidRDefault="006D0D1F">
            <w:pPr>
              <w:pStyle w:val="TableParagraph"/>
              <w:kinsoku w:val="0"/>
              <w:overflowPunct w:val="0"/>
              <w:spacing w:before="1" w:line="243" w:lineRule="exact"/>
              <w:ind w:left="109"/>
              <w:rPr>
                <w:b/>
                <w:bCs/>
                <w:sz w:val="20"/>
                <w:szCs w:val="20"/>
              </w:rPr>
            </w:pPr>
            <w:r>
              <w:rPr>
                <w:sz w:val="20"/>
                <w:szCs w:val="20"/>
              </w:rPr>
              <w:t>45-54 lata:</w:t>
            </w:r>
            <w:r>
              <w:rPr>
                <w:spacing w:val="-8"/>
                <w:sz w:val="20"/>
                <w:szCs w:val="20"/>
              </w:rPr>
              <w:t xml:space="preserve"> </w:t>
            </w:r>
            <w:r>
              <w:rPr>
                <w:b/>
                <w:bCs/>
                <w:sz w:val="20"/>
                <w:szCs w:val="20"/>
              </w:rPr>
              <w:t>25,2%</w:t>
            </w:r>
          </w:p>
          <w:p w14:paraId="3F34F1E6" w14:textId="77777777" w:rsidR="00000000" w:rsidRDefault="006D0D1F">
            <w:pPr>
              <w:pStyle w:val="TableParagraph"/>
              <w:kinsoku w:val="0"/>
              <w:overflowPunct w:val="0"/>
              <w:spacing w:line="243" w:lineRule="exact"/>
              <w:ind w:left="109"/>
              <w:rPr>
                <w:b/>
                <w:bCs/>
                <w:sz w:val="20"/>
                <w:szCs w:val="20"/>
              </w:rPr>
            </w:pPr>
            <w:r>
              <w:rPr>
                <w:sz w:val="20"/>
                <w:szCs w:val="20"/>
              </w:rPr>
              <w:t xml:space="preserve">55-64 lata: </w:t>
            </w:r>
            <w:r>
              <w:rPr>
                <w:b/>
                <w:bCs/>
                <w:sz w:val="20"/>
                <w:szCs w:val="20"/>
              </w:rPr>
              <w:t>8,6%</w:t>
            </w:r>
          </w:p>
          <w:p w14:paraId="6D30DD91" w14:textId="77777777" w:rsidR="00000000" w:rsidRDefault="006D0D1F">
            <w:pPr>
              <w:pStyle w:val="TableParagraph"/>
              <w:kinsoku w:val="0"/>
              <w:overflowPunct w:val="0"/>
              <w:spacing w:line="225" w:lineRule="exact"/>
              <w:ind w:left="109"/>
              <w:rPr>
                <w:b/>
                <w:bCs/>
                <w:sz w:val="20"/>
                <w:szCs w:val="20"/>
              </w:rPr>
            </w:pPr>
            <w:r>
              <w:rPr>
                <w:sz w:val="20"/>
                <w:szCs w:val="20"/>
              </w:rPr>
              <w:t xml:space="preserve">Powyżej 65. Roku życia: </w:t>
            </w:r>
            <w:r>
              <w:rPr>
                <w:b/>
                <w:bCs/>
                <w:sz w:val="20"/>
                <w:szCs w:val="20"/>
              </w:rPr>
              <w:t>3,7%</w:t>
            </w:r>
          </w:p>
        </w:tc>
      </w:tr>
      <w:tr w:rsidR="00000000" w14:paraId="509FBA52" w14:textId="77777777">
        <w:tblPrEx>
          <w:tblCellMar>
            <w:top w:w="0" w:type="dxa"/>
            <w:left w:w="0" w:type="dxa"/>
            <w:bottom w:w="0" w:type="dxa"/>
            <w:right w:w="0" w:type="dxa"/>
          </w:tblCellMar>
        </w:tblPrEx>
        <w:trPr>
          <w:trHeight w:val="976"/>
        </w:trPr>
        <w:tc>
          <w:tcPr>
            <w:tcW w:w="2972" w:type="dxa"/>
            <w:tcBorders>
              <w:top w:val="single" w:sz="4" w:space="0" w:color="A9D4E7"/>
              <w:left w:val="single" w:sz="4" w:space="0" w:color="A9D4E7"/>
              <w:bottom w:val="single" w:sz="4" w:space="0" w:color="A9D4E7"/>
              <w:right w:val="single" w:sz="4" w:space="0" w:color="A9D4E7"/>
            </w:tcBorders>
          </w:tcPr>
          <w:p w14:paraId="4EB82E74" w14:textId="77777777" w:rsidR="00000000" w:rsidRDefault="006D0D1F">
            <w:pPr>
              <w:pStyle w:val="TableParagraph"/>
              <w:kinsoku w:val="0"/>
              <w:overflowPunct w:val="0"/>
              <w:spacing w:before="10"/>
              <w:rPr>
                <w:sz w:val="28"/>
                <w:szCs w:val="28"/>
              </w:rPr>
            </w:pPr>
          </w:p>
          <w:p w14:paraId="0ADAE937" w14:textId="77777777" w:rsidR="00000000" w:rsidRDefault="006D0D1F">
            <w:pPr>
              <w:pStyle w:val="TableParagraph"/>
              <w:kinsoku w:val="0"/>
              <w:overflowPunct w:val="0"/>
              <w:ind w:left="110"/>
              <w:rPr>
                <w:b/>
                <w:bCs/>
                <w:sz w:val="22"/>
                <w:szCs w:val="22"/>
              </w:rPr>
            </w:pPr>
            <w:r>
              <w:rPr>
                <w:b/>
                <w:bCs/>
                <w:sz w:val="22"/>
                <w:szCs w:val="22"/>
              </w:rPr>
              <w:t>Struktura wykształcenia</w:t>
            </w:r>
          </w:p>
        </w:tc>
        <w:tc>
          <w:tcPr>
            <w:tcW w:w="6092" w:type="dxa"/>
            <w:tcBorders>
              <w:top w:val="single" w:sz="4" w:space="0" w:color="A9D4E7"/>
              <w:left w:val="single" w:sz="4" w:space="0" w:color="A9D4E7"/>
              <w:bottom w:val="single" w:sz="4" w:space="0" w:color="A9D4E7"/>
              <w:right w:val="single" w:sz="4" w:space="0" w:color="A9D4E7"/>
            </w:tcBorders>
          </w:tcPr>
          <w:p w14:paraId="0B31AAFD" w14:textId="77777777" w:rsidR="00000000" w:rsidRDefault="006D0D1F">
            <w:pPr>
              <w:pStyle w:val="TableParagraph"/>
              <w:kinsoku w:val="0"/>
              <w:overflowPunct w:val="0"/>
              <w:spacing w:line="243" w:lineRule="exact"/>
              <w:ind w:left="109"/>
              <w:rPr>
                <w:b/>
                <w:bCs/>
                <w:sz w:val="20"/>
                <w:szCs w:val="20"/>
              </w:rPr>
            </w:pPr>
            <w:r>
              <w:rPr>
                <w:sz w:val="20"/>
                <w:szCs w:val="20"/>
              </w:rPr>
              <w:t xml:space="preserve">Wyższe: </w:t>
            </w:r>
            <w:r>
              <w:rPr>
                <w:b/>
                <w:bCs/>
                <w:sz w:val="20"/>
                <w:szCs w:val="20"/>
              </w:rPr>
              <w:t>69,5%</w:t>
            </w:r>
          </w:p>
          <w:p w14:paraId="0B7974BE" w14:textId="77777777" w:rsidR="00000000" w:rsidRDefault="006D0D1F">
            <w:pPr>
              <w:pStyle w:val="TableParagraph"/>
              <w:kinsoku w:val="0"/>
              <w:overflowPunct w:val="0"/>
              <w:spacing w:line="243" w:lineRule="exact"/>
              <w:ind w:left="109"/>
              <w:rPr>
                <w:b/>
                <w:bCs/>
                <w:sz w:val="20"/>
                <w:szCs w:val="20"/>
              </w:rPr>
            </w:pPr>
            <w:r>
              <w:rPr>
                <w:sz w:val="20"/>
                <w:szCs w:val="20"/>
              </w:rPr>
              <w:t xml:space="preserve">Średnie, średnie branżowe: </w:t>
            </w:r>
            <w:r>
              <w:rPr>
                <w:b/>
                <w:bCs/>
                <w:sz w:val="20"/>
                <w:szCs w:val="20"/>
              </w:rPr>
              <w:t>23,9%</w:t>
            </w:r>
          </w:p>
          <w:p w14:paraId="4D8065C7" w14:textId="77777777" w:rsidR="00000000" w:rsidRDefault="006D0D1F">
            <w:pPr>
              <w:pStyle w:val="TableParagraph"/>
              <w:kinsoku w:val="0"/>
              <w:overflowPunct w:val="0"/>
              <w:spacing w:line="243" w:lineRule="exact"/>
              <w:ind w:left="109"/>
              <w:rPr>
                <w:b/>
                <w:bCs/>
                <w:sz w:val="20"/>
                <w:szCs w:val="20"/>
              </w:rPr>
            </w:pPr>
            <w:r>
              <w:rPr>
                <w:sz w:val="20"/>
                <w:szCs w:val="20"/>
              </w:rPr>
              <w:t xml:space="preserve">Zasadnicze zawodowe, zasadnicze branżowe: </w:t>
            </w:r>
            <w:r>
              <w:rPr>
                <w:b/>
                <w:bCs/>
                <w:sz w:val="20"/>
                <w:szCs w:val="20"/>
              </w:rPr>
              <w:t>4,8%</w:t>
            </w:r>
          </w:p>
          <w:p w14:paraId="51CD6B71" w14:textId="77777777" w:rsidR="00000000" w:rsidRDefault="006D0D1F">
            <w:pPr>
              <w:pStyle w:val="TableParagraph"/>
              <w:kinsoku w:val="0"/>
              <w:overflowPunct w:val="0"/>
              <w:spacing w:before="1" w:line="225" w:lineRule="exact"/>
              <w:ind w:left="109"/>
              <w:rPr>
                <w:b/>
                <w:bCs/>
                <w:sz w:val="20"/>
                <w:szCs w:val="20"/>
              </w:rPr>
            </w:pPr>
            <w:r>
              <w:rPr>
                <w:sz w:val="20"/>
                <w:szCs w:val="20"/>
              </w:rPr>
              <w:t xml:space="preserve">Gimnazjalne, podstawowe: </w:t>
            </w:r>
            <w:r>
              <w:rPr>
                <w:b/>
                <w:bCs/>
                <w:sz w:val="20"/>
                <w:szCs w:val="20"/>
              </w:rPr>
              <w:t>1,8%</w:t>
            </w:r>
          </w:p>
        </w:tc>
      </w:tr>
      <w:tr w:rsidR="00000000" w14:paraId="35EFB7DC" w14:textId="77777777">
        <w:tblPrEx>
          <w:tblCellMar>
            <w:top w:w="0" w:type="dxa"/>
            <w:left w:w="0" w:type="dxa"/>
            <w:bottom w:w="0" w:type="dxa"/>
            <w:right w:w="0" w:type="dxa"/>
          </w:tblCellMar>
        </w:tblPrEx>
        <w:trPr>
          <w:trHeight w:val="1953"/>
        </w:trPr>
        <w:tc>
          <w:tcPr>
            <w:tcW w:w="2972" w:type="dxa"/>
            <w:tcBorders>
              <w:top w:val="single" w:sz="4" w:space="0" w:color="A9D4E7"/>
              <w:left w:val="single" w:sz="4" w:space="0" w:color="A9D4E7"/>
              <w:bottom w:val="single" w:sz="4" w:space="0" w:color="A9D4E7"/>
              <w:right w:val="single" w:sz="4" w:space="0" w:color="A9D4E7"/>
            </w:tcBorders>
          </w:tcPr>
          <w:p w14:paraId="1ABBC7B0" w14:textId="77777777" w:rsidR="00000000" w:rsidRDefault="006D0D1F">
            <w:pPr>
              <w:pStyle w:val="TableParagraph"/>
              <w:kinsoku w:val="0"/>
              <w:overflowPunct w:val="0"/>
              <w:rPr>
                <w:sz w:val="22"/>
                <w:szCs w:val="22"/>
              </w:rPr>
            </w:pPr>
          </w:p>
          <w:p w14:paraId="30E873FE" w14:textId="77777777" w:rsidR="00000000" w:rsidRDefault="006D0D1F">
            <w:pPr>
              <w:pStyle w:val="TableParagraph"/>
              <w:kinsoku w:val="0"/>
              <w:overflowPunct w:val="0"/>
              <w:rPr>
                <w:sz w:val="22"/>
                <w:szCs w:val="22"/>
              </w:rPr>
            </w:pPr>
          </w:p>
          <w:p w14:paraId="60B6B4EF" w14:textId="77777777" w:rsidR="00000000" w:rsidRDefault="006D0D1F">
            <w:pPr>
              <w:pStyle w:val="TableParagraph"/>
              <w:kinsoku w:val="0"/>
              <w:overflowPunct w:val="0"/>
              <w:spacing w:before="9"/>
            </w:pPr>
          </w:p>
          <w:p w14:paraId="5C48109C" w14:textId="77777777" w:rsidR="00000000" w:rsidRDefault="006D0D1F">
            <w:pPr>
              <w:pStyle w:val="TableParagraph"/>
              <w:kinsoku w:val="0"/>
              <w:overflowPunct w:val="0"/>
              <w:ind w:left="110"/>
              <w:rPr>
                <w:b/>
                <w:bCs/>
                <w:sz w:val="22"/>
                <w:szCs w:val="22"/>
              </w:rPr>
            </w:pPr>
            <w:r>
              <w:rPr>
                <w:b/>
                <w:bCs/>
                <w:sz w:val="22"/>
                <w:szCs w:val="22"/>
              </w:rPr>
              <w:t>Status na rynku pracy</w:t>
            </w:r>
          </w:p>
        </w:tc>
        <w:tc>
          <w:tcPr>
            <w:tcW w:w="6092" w:type="dxa"/>
            <w:tcBorders>
              <w:top w:val="single" w:sz="4" w:space="0" w:color="A9D4E7"/>
              <w:left w:val="single" w:sz="4" w:space="0" w:color="A9D4E7"/>
              <w:bottom w:val="single" w:sz="4" w:space="0" w:color="A9D4E7"/>
              <w:right w:val="single" w:sz="4" w:space="0" w:color="A9D4E7"/>
            </w:tcBorders>
          </w:tcPr>
          <w:p w14:paraId="53B21E11" w14:textId="77777777" w:rsidR="00000000" w:rsidRDefault="006D0D1F">
            <w:pPr>
              <w:pStyle w:val="TableParagraph"/>
              <w:kinsoku w:val="0"/>
              <w:overflowPunct w:val="0"/>
              <w:spacing w:line="243" w:lineRule="exact"/>
              <w:ind w:left="109"/>
              <w:rPr>
                <w:b/>
                <w:bCs/>
                <w:sz w:val="20"/>
                <w:szCs w:val="20"/>
              </w:rPr>
            </w:pPr>
            <w:r>
              <w:rPr>
                <w:sz w:val="20"/>
                <w:szCs w:val="20"/>
              </w:rPr>
              <w:t xml:space="preserve">Pracuję: </w:t>
            </w:r>
            <w:r>
              <w:rPr>
                <w:b/>
                <w:bCs/>
                <w:sz w:val="20"/>
                <w:szCs w:val="20"/>
              </w:rPr>
              <w:t>78,9%</w:t>
            </w:r>
          </w:p>
          <w:p w14:paraId="73385381" w14:textId="77777777" w:rsidR="00000000" w:rsidRDefault="006D0D1F">
            <w:pPr>
              <w:pStyle w:val="TableParagraph"/>
              <w:kinsoku w:val="0"/>
              <w:overflowPunct w:val="0"/>
              <w:ind w:left="109"/>
              <w:rPr>
                <w:b/>
                <w:bCs/>
                <w:sz w:val="20"/>
                <w:szCs w:val="20"/>
              </w:rPr>
            </w:pPr>
            <w:r>
              <w:rPr>
                <w:sz w:val="20"/>
                <w:szCs w:val="20"/>
              </w:rPr>
              <w:t xml:space="preserve">Emeryt, rencista: </w:t>
            </w:r>
            <w:r>
              <w:rPr>
                <w:b/>
                <w:bCs/>
                <w:sz w:val="20"/>
                <w:szCs w:val="20"/>
              </w:rPr>
              <w:t>7,0%</w:t>
            </w:r>
          </w:p>
          <w:p w14:paraId="52E87A31" w14:textId="77777777" w:rsidR="00000000" w:rsidRDefault="006D0D1F">
            <w:pPr>
              <w:pStyle w:val="TableParagraph"/>
              <w:kinsoku w:val="0"/>
              <w:overflowPunct w:val="0"/>
              <w:spacing w:before="1" w:line="243" w:lineRule="exact"/>
              <w:ind w:left="109"/>
              <w:rPr>
                <w:b/>
                <w:bCs/>
                <w:sz w:val="20"/>
                <w:szCs w:val="20"/>
              </w:rPr>
            </w:pPr>
            <w:r>
              <w:rPr>
                <w:sz w:val="20"/>
                <w:szCs w:val="20"/>
              </w:rPr>
              <w:t xml:space="preserve">Prowadzę działalność: </w:t>
            </w:r>
            <w:r>
              <w:rPr>
                <w:b/>
                <w:bCs/>
                <w:sz w:val="20"/>
                <w:szCs w:val="20"/>
              </w:rPr>
              <w:t>5,9%</w:t>
            </w:r>
          </w:p>
          <w:p w14:paraId="3BA48D3B" w14:textId="77777777" w:rsidR="00000000" w:rsidRDefault="006D0D1F">
            <w:pPr>
              <w:pStyle w:val="TableParagraph"/>
              <w:kinsoku w:val="0"/>
              <w:overflowPunct w:val="0"/>
              <w:spacing w:line="243" w:lineRule="exact"/>
              <w:ind w:left="109"/>
              <w:rPr>
                <w:b/>
                <w:bCs/>
                <w:sz w:val="20"/>
                <w:szCs w:val="20"/>
              </w:rPr>
            </w:pPr>
            <w:r>
              <w:rPr>
                <w:sz w:val="20"/>
                <w:szCs w:val="20"/>
              </w:rPr>
              <w:t xml:space="preserve">Uczeń, student: </w:t>
            </w:r>
            <w:r>
              <w:rPr>
                <w:b/>
                <w:bCs/>
                <w:sz w:val="20"/>
                <w:szCs w:val="20"/>
              </w:rPr>
              <w:t>4,3%</w:t>
            </w:r>
          </w:p>
          <w:p w14:paraId="32CAEBB3" w14:textId="77777777" w:rsidR="00000000" w:rsidRDefault="006D0D1F">
            <w:pPr>
              <w:pStyle w:val="TableParagraph"/>
              <w:kinsoku w:val="0"/>
              <w:overflowPunct w:val="0"/>
              <w:spacing w:before="1"/>
              <w:ind w:left="109"/>
              <w:rPr>
                <w:b/>
                <w:bCs/>
                <w:sz w:val="20"/>
                <w:szCs w:val="20"/>
              </w:rPr>
            </w:pPr>
            <w:r>
              <w:rPr>
                <w:sz w:val="20"/>
                <w:szCs w:val="20"/>
              </w:rPr>
              <w:t xml:space="preserve">Nie pracuję, zajmuję się domem: </w:t>
            </w:r>
            <w:r>
              <w:rPr>
                <w:b/>
                <w:bCs/>
                <w:sz w:val="20"/>
                <w:szCs w:val="20"/>
              </w:rPr>
              <w:t>2,0%</w:t>
            </w:r>
          </w:p>
          <w:p w14:paraId="2DC0EEA5" w14:textId="77777777" w:rsidR="00000000" w:rsidRDefault="006D0D1F">
            <w:pPr>
              <w:pStyle w:val="TableParagraph"/>
              <w:kinsoku w:val="0"/>
              <w:overflowPunct w:val="0"/>
              <w:spacing w:line="243" w:lineRule="exact"/>
              <w:ind w:left="109"/>
              <w:rPr>
                <w:b/>
                <w:bCs/>
                <w:sz w:val="20"/>
                <w:szCs w:val="20"/>
              </w:rPr>
            </w:pPr>
            <w:r>
              <w:rPr>
                <w:sz w:val="20"/>
                <w:szCs w:val="20"/>
              </w:rPr>
              <w:t xml:space="preserve">Bezrobotny: </w:t>
            </w:r>
            <w:r>
              <w:rPr>
                <w:b/>
                <w:bCs/>
                <w:sz w:val="20"/>
                <w:szCs w:val="20"/>
              </w:rPr>
              <w:t>0,8%</w:t>
            </w:r>
          </w:p>
          <w:p w14:paraId="5D9007C2" w14:textId="77777777" w:rsidR="00000000" w:rsidRDefault="006D0D1F">
            <w:pPr>
              <w:pStyle w:val="TableParagraph"/>
              <w:kinsoku w:val="0"/>
              <w:overflowPunct w:val="0"/>
              <w:spacing w:line="243" w:lineRule="exact"/>
              <w:ind w:left="109"/>
              <w:rPr>
                <w:b/>
                <w:bCs/>
                <w:sz w:val="20"/>
                <w:szCs w:val="20"/>
              </w:rPr>
            </w:pPr>
            <w:r>
              <w:rPr>
                <w:sz w:val="20"/>
                <w:szCs w:val="20"/>
              </w:rPr>
              <w:t xml:space="preserve">Inne: </w:t>
            </w:r>
            <w:r>
              <w:rPr>
                <w:b/>
                <w:bCs/>
                <w:sz w:val="20"/>
                <w:szCs w:val="20"/>
              </w:rPr>
              <w:t>0,5%</w:t>
            </w:r>
          </w:p>
          <w:p w14:paraId="798672D1" w14:textId="77777777" w:rsidR="00000000" w:rsidRDefault="006D0D1F">
            <w:pPr>
              <w:pStyle w:val="TableParagraph"/>
              <w:kinsoku w:val="0"/>
              <w:overflowPunct w:val="0"/>
              <w:spacing w:before="1" w:line="225" w:lineRule="exact"/>
              <w:ind w:left="109"/>
              <w:rPr>
                <w:b/>
                <w:bCs/>
                <w:sz w:val="20"/>
                <w:szCs w:val="20"/>
              </w:rPr>
            </w:pPr>
            <w:r>
              <w:rPr>
                <w:sz w:val="20"/>
                <w:szCs w:val="20"/>
              </w:rPr>
              <w:t xml:space="preserve">Rolnik: </w:t>
            </w:r>
            <w:r>
              <w:rPr>
                <w:b/>
                <w:bCs/>
                <w:sz w:val="20"/>
                <w:szCs w:val="20"/>
              </w:rPr>
              <w:t>0,4%</w:t>
            </w:r>
          </w:p>
        </w:tc>
      </w:tr>
      <w:tr w:rsidR="00000000" w14:paraId="17D7ED29" w14:textId="77777777">
        <w:tblPrEx>
          <w:tblCellMar>
            <w:top w:w="0" w:type="dxa"/>
            <w:left w:w="0" w:type="dxa"/>
            <w:bottom w:w="0" w:type="dxa"/>
            <w:right w:w="0" w:type="dxa"/>
          </w:tblCellMar>
        </w:tblPrEx>
        <w:trPr>
          <w:trHeight w:val="1221"/>
        </w:trPr>
        <w:tc>
          <w:tcPr>
            <w:tcW w:w="2972" w:type="dxa"/>
            <w:tcBorders>
              <w:top w:val="single" w:sz="4" w:space="0" w:color="A9D4E7"/>
              <w:left w:val="single" w:sz="4" w:space="0" w:color="A9D4E7"/>
              <w:bottom w:val="single" w:sz="4" w:space="0" w:color="A9D4E7"/>
              <w:right w:val="single" w:sz="4" w:space="0" w:color="A9D4E7"/>
            </w:tcBorders>
          </w:tcPr>
          <w:p w14:paraId="486D372E" w14:textId="77777777" w:rsidR="00000000" w:rsidRDefault="006D0D1F">
            <w:pPr>
              <w:pStyle w:val="TableParagraph"/>
              <w:kinsoku w:val="0"/>
              <w:overflowPunct w:val="0"/>
              <w:rPr>
                <w:sz w:val="22"/>
                <w:szCs w:val="22"/>
              </w:rPr>
            </w:pPr>
          </w:p>
          <w:p w14:paraId="20EACBC2" w14:textId="77777777" w:rsidR="00000000" w:rsidRDefault="006D0D1F">
            <w:pPr>
              <w:pStyle w:val="TableParagraph"/>
              <w:kinsoku w:val="0"/>
              <w:overflowPunct w:val="0"/>
              <w:spacing w:before="8"/>
              <w:rPr>
                <w:sz w:val="16"/>
                <w:szCs w:val="16"/>
              </w:rPr>
            </w:pPr>
          </w:p>
          <w:p w14:paraId="6A97A877" w14:textId="77777777" w:rsidR="00000000" w:rsidRDefault="006D0D1F">
            <w:pPr>
              <w:pStyle w:val="TableParagraph"/>
              <w:kinsoku w:val="0"/>
              <w:overflowPunct w:val="0"/>
              <w:ind w:left="110"/>
              <w:rPr>
                <w:b/>
                <w:bCs/>
                <w:sz w:val="22"/>
                <w:szCs w:val="22"/>
              </w:rPr>
            </w:pPr>
            <w:r>
              <w:rPr>
                <w:b/>
                <w:bCs/>
                <w:sz w:val="22"/>
                <w:szCs w:val="22"/>
              </w:rPr>
              <w:t>Miejsce zamieszkania</w:t>
            </w:r>
          </w:p>
        </w:tc>
        <w:tc>
          <w:tcPr>
            <w:tcW w:w="6092" w:type="dxa"/>
            <w:tcBorders>
              <w:top w:val="single" w:sz="4" w:space="0" w:color="A9D4E7"/>
              <w:left w:val="single" w:sz="4" w:space="0" w:color="A9D4E7"/>
              <w:bottom w:val="single" w:sz="4" w:space="0" w:color="A9D4E7"/>
              <w:right w:val="single" w:sz="4" w:space="0" w:color="A9D4E7"/>
            </w:tcBorders>
          </w:tcPr>
          <w:p w14:paraId="5726D903" w14:textId="77777777" w:rsidR="00000000" w:rsidRDefault="006D0D1F">
            <w:pPr>
              <w:pStyle w:val="TableParagraph"/>
              <w:kinsoku w:val="0"/>
              <w:overflowPunct w:val="0"/>
              <w:spacing w:line="243" w:lineRule="exact"/>
              <w:ind w:left="109"/>
              <w:rPr>
                <w:b/>
                <w:bCs/>
                <w:sz w:val="20"/>
                <w:szCs w:val="20"/>
              </w:rPr>
            </w:pPr>
            <w:r>
              <w:rPr>
                <w:sz w:val="20"/>
                <w:szCs w:val="20"/>
              </w:rPr>
              <w:t xml:space="preserve">Gmina Chrzanów: </w:t>
            </w:r>
            <w:r>
              <w:rPr>
                <w:b/>
                <w:bCs/>
                <w:sz w:val="20"/>
                <w:szCs w:val="20"/>
              </w:rPr>
              <w:t>41,4%</w:t>
            </w:r>
          </w:p>
          <w:p w14:paraId="086024A1" w14:textId="77777777" w:rsidR="00000000" w:rsidRDefault="006D0D1F">
            <w:pPr>
              <w:pStyle w:val="TableParagraph"/>
              <w:kinsoku w:val="0"/>
              <w:overflowPunct w:val="0"/>
              <w:spacing w:line="243" w:lineRule="exact"/>
              <w:ind w:left="109"/>
              <w:rPr>
                <w:b/>
                <w:bCs/>
                <w:sz w:val="20"/>
                <w:szCs w:val="20"/>
              </w:rPr>
            </w:pPr>
            <w:r>
              <w:rPr>
                <w:sz w:val="20"/>
                <w:szCs w:val="20"/>
              </w:rPr>
              <w:t xml:space="preserve">Gmina Libiąż: </w:t>
            </w:r>
            <w:r>
              <w:rPr>
                <w:b/>
                <w:bCs/>
                <w:sz w:val="20"/>
                <w:szCs w:val="20"/>
              </w:rPr>
              <w:t>23,3%</w:t>
            </w:r>
          </w:p>
          <w:p w14:paraId="6B69F47A" w14:textId="77777777" w:rsidR="00000000" w:rsidRDefault="006D0D1F">
            <w:pPr>
              <w:pStyle w:val="TableParagraph"/>
              <w:kinsoku w:val="0"/>
              <w:overflowPunct w:val="0"/>
              <w:spacing w:line="243" w:lineRule="exact"/>
              <w:ind w:left="109"/>
              <w:rPr>
                <w:b/>
                <w:bCs/>
                <w:sz w:val="20"/>
                <w:szCs w:val="20"/>
              </w:rPr>
            </w:pPr>
            <w:r>
              <w:rPr>
                <w:sz w:val="20"/>
                <w:szCs w:val="20"/>
              </w:rPr>
              <w:t>Gmina Trzebinia:</w:t>
            </w:r>
            <w:r>
              <w:rPr>
                <w:spacing w:val="-11"/>
                <w:sz w:val="20"/>
                <w:szCs w:val="20"/>
              </w:rPr>
              <w:t xml:space="preserve"> </w:t>
            </w:r>
            <w:r>
              <w:rPr>
                <w:b/>
                <w:bCs/>
                <w:sz w:val="20"/>
                <w:szCs w:val="20"/>
              </w:rPr>
              <w:t>12,7%</w:t>
            </w:r>
          </w:p>
          <w:p w14:paraId="5AD4CACE" w14:textId="77777777" w:rsidR="00000000" w:rsidRDefault="006D0D1F">
            <w:pPr>
              <w:pStyle w:val="TableParagraph"/>
              <w:kinsoku w:val="0"/>
              <w:overflowPunct w:val="0"/>
              <w:spacing w:before="1"/>
              <w:ind w:left="109"/>
              <w:rPr>
                <w:b/>
                <w:bCs/>
                <w:sz w:val="20"/>
                <w:szCs w:val="20"/>
              </w:rPr>
            </w:pPr>
            <w:r>
              <w:rPr>
                <w:sz w:val="20"/>
                <w:szCs w:val="20"/>
              </w:rPr>
              <w:t>Gmina Alwernia:</w:t>
            </w:r>
            <w:r>
              <w:rPr>
                <w:spacing w:val="-10"/>
                <w:sz w:val="20"/>
                <w:szCs w:val="20"/>
              </w:rPr>
              <w:t xml:space="preserve"> </w:t>
            </w:r>
            <w:r>
              <w:rPr>
                <w:b/>
                <w:bCs/>
                <w:sz w:val="20"/>
                <w:szCs w:val="20"/>
              </w:rPr>
              <w:t>11,5%</w:t>
            </w:r>
          </w:p>
          <w:p w14:paraId="30751CA0" w14:textId="77777777" w:rsidR="00000000" w:rsidRDefault="006D0D1F">
            <w:pPr>
              <w:pStyle w:val="TableParagraph"/>
              <w:kinsoku w:val="0"/>
              <w:overflowPunct w:val="0"/>
              <w:spacing w:before="1" w:line="225" w:lineRule="exact"/>
              <w:ind w:left="109"/>
              <w:rPr>
                <w:b/>
                <w:bCs/>
                <w:sz w:val="20"/>
                <w:szCs w:val="20"/>
              </w:rPr>
            </w:pPr>
            <w:r>
              <w:rPr>
                <w:sz w:val="20"/>
                <w:szCs w:val="20"/>
              </w:rPr>
              <w:t xml:space="preserve">Gmina Babice: </w:t>
            </w:r>
            <w:r>
              <w:rPr>
                <w:b/>
                <w:bCs/>
                <w:sz w:val="20"/>
                <w:szCs w:val="20"/>
              </w:rPr>
              <w:t>11,2%</w:t>
            </w:r>
          </w:p>
        </w:tc>
      </w:tr>
    </w:tbl>
    <w:p w14:paraId="51B1F8DD" w14:textId="77777777" w:rsidR="00000000" w:rsidRDefault="006D0D1F">
      <w:pPr>
        <w:pStyle w:val="Tekstpodstawowy"/>
        <w:kinsoku w:val="0"/>
        <w:overflowPunct w:val="0"/>
        <w:spacing w:before="5"/>
        <w:rPr>
          <w:sz w:val="19"/>
          <w:szCs w:val="19"/>
        </w:rPr>
      </w:pPr>
    </w:p>
    <w:p w14:paraId="33A50E41" w14:textId="77777777" w:rsidR="00000000" w:rsidRDefault="006D0D1F">
      <w:pPr>
        <w:pStyle w:val="Tekstpodstawowy"/>
        <w:kinsoku w:val="0"/>
        <w:overflowPunct w:val="0"/>
        <w:spacing w:line="360" w:lineRule="auto"/>
        <w:ind w:left="1016" w:right="831"/>
        <w:jc w:val="both"/>
      </w:pPr>
      <w:r>
        <w:t>W strukturze ankietowanych dominują kobiety, które stanowią</w:t>
      </w:r>
      <w:r>
        <w:t xml:space="preserve"> 69,5% badanych. Dominującą grupą stanowią osoby w wieku 35-44 lat, z odsetkiem blisko 38%. Większość respondentów (blisko 70%) posiada wykształcenie wyższe, a prawie 79% to osoby pracujące. Analizując status na rynku pracy, można zauważyć, że drugą grupę </w:t>
      </w:r>
      <w:r>
        <w:t>stanowią emeryci i renciści, a następnie przedsiębiorcy. W badaniu wzięli</w:t>
      </w:r>
      <w:r>
        <w:rPr>
          <w:spacing w:val="-7"/>
        </w:rPr>
        <w:t xml:space="preserve"> </w:t>
      </w:r>
      <w:r>
        <w:t>udział</w:t>
      </w:r>
      <w:r>
        <w:rPr>
          <w:spacing w:val="-8"/>
        </w:rPr>
        <w:t xml:space="preserve"> </w:t>
      </w:r>
      <w:r>
        <w:t>mieszkańcy</w:t>
      </w:r>
      <w:r>
        <w:rPr>
          <w:spacing w:val="-7"/>
        </w:rPr>
        <w:t xml:space="preserve"> </w:t>
      </w:r>
      <w:r>
        <w:t>wszystkich</w:t>
      </w:r>
      <w:r>
        <w:rPr>
          <w:spacing w:val="-10"/>
        </w:rPr>
        <w:t xml:space="preserve"> </w:t>
      </w:r>
      <w:r>
        <w:t>gmin</w:t>
      </w:r>
      <w:r>
        <w:rPr>
          <w:spacing w:val="-9"/>
        </w:rPr>
        <w:t xml:space="preserve"> </w:t>
      </w:r>
      <w:r>
        <w:t>wchodzących</w:t>
      </w:r>
      <w:r>
        <w:rPr>
          <w:spacing w:val="-8"/>
        </w:rPr>
        <w:t xml:space="preserve"> </w:t>
      </w:r>
      <w:r>
        <w:t>w</w:t>
      </w:r>
      <w:r>
        <w:rPr>
          <w:spacing w:val="-8"/>
        </w:rPr>
        <w:t xml:space="preserve"> </w:t>
      </w:r>
      <w:r>
        <w:t>skład</w:t>
      </w:r>
      <w:r>
        <w:rPr>
          <w:spacing w:val="-8"/>
        </w:rPr>
        <w:t xml:space="preserve"> </w:t>
      </w:r>
      <w:r>
        <w:t>Powiatu</w:t>
      </w:r>
      <w:r>
        <w:rPr>
          <w:spacing w:val="-6"/>
        </w:rPr>
        <w:t xml:space="preserve"> </w:t>
      </w:r>
      <w:r>
        <w:t>Chrzanowskiego,</w:t>
      </w:r>
      <w:r>
        <w:rPr>
          <w:spacing w:val="-9"/>
        </w:rPr>
        <w:t xml:space="preserve"> </w:t>
      </w:r>
      <w:r>
        <w:t>a największą aktywnością wykazali się mieszkańcy gminy Chrzanów, którzy stanowią 41,4% ogółu</w:t>
      </w:r>
      <w:r>
        <w:rPr>
          <w:spacing w:val="-23"/>
        </w:rPr>
        <w:t xml:space="preserve"> </w:t>
      </w:r>
      <w:r>
        <w:t>respondentów.</w:t>
      </w:r>
    </w:p>
    <w:p w14:paraId="5E209087" w14:textId="77777777" w:rsidR="00000000" w:rsidRDefault="006D0D1F">
      <w:pPr>
        <w:pStyle w:val="Tekstpodstawowy"/>
        <w:kinsoku w:val="0"/>
        <w:overflowPunct w:val="0"/>
        <w:spacing w:line="360" w:lineRule="auto"/>
        <w:ind w:left="1016" w:right="831"/>
        <w:jc w:val="both"/>
        <w:sectPr w:rsidR="00000000">
          <w:pgSz w:w="11910" w:h="16840"/>
          <w:pgMar w:top="1120" w:right="580" w:bottom="1200" w:left="400" w:header="748" w:footer="1003" w:gutter="0"/>
          <w:cols w:space="708"/>
          <w:noEndnote/>
        </w:sectPr>
      </w:pPr>
    </w:p>
    <w:p w14:paraId="22557EBC" w14:textId="77777777" w:rsidR="00000000" w:rsidRDefault="006D0D1F">
      <w:pPr>
        <w:pStyle w:val="Tekstpodstawowy"/>
        <w:kinsoku w:val="0"/>
        <w:overflowPunct w:val="0"/>
        <w:spacing w:before="8"/>
        <w:rPr>
          <w:sz w:val="12"/>
          <w:szCs w:val="12"/>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7"/>
      </w:tblGrid>
      <w:tr w:rsidR="00000000" w14:paraId="68C6D9F7" w14:textId="77777777">
        <w:tblPrEx>
          <w:tblCellMar>
            <w:top w:w="0" w:type="dxa"/>
            <w:left w:w="0" w:type="dxa"/>
            <w:bottom w:w="0" w:type="dxa"/>
            <w:right w:w="0" w:type="dxa"/>
          </w:tblCellMar>
        </w:tblPrEx>
        <w:trPr>
          <w:trHeight w:val="318"/>
        </w:trPr>
        <w:tc>
          <w:tcPr>
            <w:tcW w:w="847" w:type="dxa"/>
            <w:tcBorders>
              <w:top w:val="single" w:sz="8" w:space="0" w:color="808080"/>
              <w:left w:val="none" w:sz="6" w:space="0" w:color="auto"/>
              <w:bottom w:val="none" w:sz="6" w:space="0" w:color="auto"/>
              <w:right w:val="none" w:sz="6" w:space="0" w:color="auto"/>
            </w:tcBorders>
          </w:tcPr>
          <w:p w14:paraId="44EBB728" w14:textId="77777777" w:rsidR="00000000" w:rsidRDefault="006D0D1F">
            <w:pPr>
              <w:pStyle w:val="TableParagraph"/>
              <w:kinsoku w:val="0"/>
              <w:overflowPunct w:val="0"/>
              <w:rPr>
                <w:rFonts w:ascii="Times New Roman" w:hAnsi="Times New Roman" w:cs="Times New Roman"/>
                <w:sz w:val="20"/>
                <w:szCs w:val="20"/>
              </w:rPr>
            </w:pPr>
          </w:p>
        </w:tc>
        <w:tc>
          <w:tcPr>
            <w:tcW w:w="8217" w:type="dxa"/>
            <w:tcBorders>
              <w:top w:val="single" w:sz="8" w:space="0" w:color="808080"/>
              <w:left w:val="none" w:sz="6" w:space="0" w:color="auto"/>
              <w:bottom w:val="none" w:sz="6" w:space="0" w:color="auto"/>
              <w:right w:val="none" w:sz="6" w:space="0" w:color="auto"/>
            </w:tcBorders>
          </w:tcPr>
          <w:p w14:paraId="21DE509A" w14:textId="77777777" w:rsidR="00000000" w:rsidRDefault="006D0D1F">
            <w:pPr>
              <w:pStyle w:val="TableParagraph"/>
              <w:kinsoku w:val="0"/>
              <w:overflowPunct w:val="0"/>
              <w:rPr>
                <w:rFonts w:ascii="Times New Roman" w:hAnsi="Times New Roman" w:cs="Times New Roman"/>
                <w:sz w:val="20"/>
                <w:szCs w:val="20"/>
              </w:rPr>
            </w:pPr>
          </w:p>
        </w:tc>
      </w:tr>
      <w:tr w:rsidR="00000000" w14:paraId="58A196CF" w14:textId="77777777">
        <w:tblPrEx>
          <w:tblCellMar>
            <w:top w:w="0" w:type="dxa"/>
            <w:left w:w="0" w:type="dxa"/>
            <w:bottom w:w="0" w:type="dxa"/>
            <w:right w:w="0" w:type="dxa"/>
          </w:tblCellMar>
        </w:tblPrEx>
        <w:trPr>
          <w:trHeight w:val="806"/>
        </w:trPr>
        <w:tc>
          <w:tcPr>
            <w:tcW w:w="847" w:type="dxa"/>
            <w:tcBorders>
              <w:top w:val="none" w:sz="6" w:space="0" w:color="auto"/>
              <w:left w:val="none" w:sz="6" w:space="0" w:color="auto"/>
              <w:bottom w:val="none" w:sz="6" w:space="0" w:color="auto"/>
              <w:right w:val="none" w:sz="6" w:space="0" w:color="auto"/>
            </w:tcBorders>
            <w:shd w:val="clear" w:color="auto" w:fill="A9D4E7"/>
          </w:tcPr>
          <w:p w14:paraId="2FA4D783" w14:textId="77777777" w:rsidR="00000000" w:rsidRDefault="006D0D1F">
            <w:pPr>
              <w:pStyle w:val="TableParagraph"/>
              <w:kinsoku w:val="0"/>
              <w:overflowPunct w:val="0"/>
              <w:spacing w:before="9"/>
              <w:rPr>
                <w:sz w:val="21"/>
                <w:szCs w:val="21"/>
              </w:rPr>
            </w:pPr>
          </w:p>
          <w:p w14:paraId="61EC7CF4" w14:textId="77777777" w:rsidR="00000000" w:rsidRDefault="006D0D1F">
            <w:pPr>
              <w:pStyle w:val="TableParagraph"/>
              <w:kinsoku w:val="0"/>
              <w:overflowPunct w:val="0"/>
              <w:spacing w:before="1"/>
              <w:ind w:left="319" w:right="319"/>
              <w:jc w:val="center"/>
              <w:rPr>
                <w:sz w:val="22"/>
                <w:szCs w:val="22"/>
              </w:rPr>
            </w:pPr>
            <w:r>
              <w:rPr>
                <w:sz w:val="22"/>
                <w:szCs w:val="22"/>
              </w:rPr>
              <w:t>1.</w:t>
            </w:r>
          </w:p>
        </w:tc>
        <w:tc>
          <w:tcPr>
            <w:tcW w:w="8217" w:type="dxa"/>
            <w:tcBorders>
              <w:top w:val="none" w:sz="6" w:space="0" w:color="auto"/>
              <w:left w:val="none" w:sz="6" w:space="0" w:color="auto"/>
              <w:bottom w:val="none" w:sz="6" w:space="0" w:color="auto"/>
              <w:right w:val="none" w:sz="6" w:space="0" w:color="auto"/>
            </w:tcBorders>
            <w:shd w:val="clear" w:color="auto" w:fill="D3EAF3"/>
          </w:tcPr>
          <w:p w14:paraId="4882779A" w14:textId="77777777" w:rsidR="00000000" w:rsidRDefault="006D0D1F">
            <w:pPr>
              <w:pStyle w:val="TableParagraph"/>
              <w:kinsoku w:val="0"/>
              <w:overflowPunct w:val="0"/>
              <w:spacing w:before="9"/>
              <w:rPr>
                <w:sz w:val="21"/>
                <w:szCs w:val="21"/>
              </w:rPr>
            </w:pPr>
          </w:p>
          <w:p w14:paraId="50333C6A" w14:textId="77777777" w:rsidR="00000000" w:rsidRDefault="006D0D1F">
            <w:pPr>
              <w:pStyle w:val="TableParagraph"/>
              <w:kinsoku w:val="0"/>
              <w:overflowPunct w:val="0"/>
              <w:spacing w:before="1"/>
              <w:ind w:left="108"/>
              <w:rPr>
                <w:sz w:val="22"/>
                <w:szCs w:val="22"/>
              </w:rPr>
            </w:pPr>
            <w:r>
              <w:rPr>
                <w:sz w:val="22"/>
                <w:szCs w:val="22"/>
              </w:rPr>
              <w:t>Warunki życia na terenie MOF Chrzanowa</w:t>
            </w:r>
          </w:p>
        </w:tc>
      </w:tr>
    </w:tbl>
    <w:p w14:paraId="4A23570B" w14:textId="77777777" w:rsidR="00000000" w:rsidRDefault="006D0D1F">
      <w:pPr>
        <w:pStyle w:val="Tekstpodstawowy"/>
        <w:kinsoku w:val="0"/>
        <w:overflowPunct w:val="0"/>
        <w:spacing w:before="9"/>
        <w:rPr>
          <w:sz w:val="14"/>
          <w:szCs w:val="14"/>
        </w:rPr>
      </w:pPr>
    </w:p>
    <w:p w14:paraId="48CF24A7" w14:textId="77777777" w:rsidR="00000000" w:rsidRDefault="006D0D1F">
      <w:pPr>
        <w:pStyle w:val="Tekstpodstawowy"/>
        <w:kinsoku w:val="0"/>
        <w:overflowPunct w:val="0"/>
        <w:spacing w:before="57" w:line="360" w:lineRule="auto"/>
        <w:ind w:left="1016" w:right="833"/>
        <w:jc w:val="both"/>
      </w:pPr>
      <w:r>
        <w:t>Większość mieszkańców (60,6%) poszczegó</w:t>
      </w:r>
      <w:r>
        <w:t>lnych gmin MOF Chrzanowa (Powiatu Chrzanowskiego) biorących udział w badaniu uważa, że gmina, którą zamieszkują jest dobrym miejscem do życia. Przeciwne zdanie ma około 30% ankietowanych, natomiast niecałe 9% nie potrafi wyrazić jednoznacznej opinii na ten</w:t>
      </w:r>
      <w:r>
        <w:t xml:space="preserve"> temat.</w:t>
      </w:r>
    </w:p>
    <w:p w14:paraId="4DBDE479" w14:textId="77777777" w:rsidR="00000000" w:rsidRDefault="006D0D1F">
      <w:pPr>
        <w:pStyle w:val="Tekstpodstawowy"/>
        <w:kinsoku w:val="0"/>
        <w:overflowPunct w:val="0"/>
        <w:spacing w:before="9"/>
        <w:rPr>
          <w:sz w:val="19"/>
          <w:szCs w:val="19"/>
        </w:rPr>
      </w:pPr>
    </w:p>
    <w:p w14:paraId="08F2CC94" w14:textId="237B5299" w:rsidR="00000000" w:rsidRDefault="006D0D1F">
      <w:pPr>
        <w:pStyle w:val="Tekstpodstawowy"/>
        <w:kinsoku w:val="0"/>
        <w:overflowPunct w:val="0"/>
        <w:ind w:left="1016"/>
        <w:rPr>
          <w:i/>
          <w:iCs/>
          <w:color w:val="124162"/>
          <w:sz w:val="18"/>
          <w:szCs w:val="18"/>
        </w:rPr>
      </w:pPr>
      <w:r>
        <w:rPr>
          <w:noProof/>
        </w:rPr>
        <mc:AlternateContent>
          <mc:Choice Requires="wpg">
            <w:drawing>
              <wp:anchor distT="0" distB="0" distL="114300" distR="114300" simplePos="0" relativeHeight="251700736" behindDoc="1" locked="0" layoutInCell="0" allowOverlap="1" wp14:anchorId="37CE652B" wp14:editId="1D5D6869">
                <wp:simplePos x="0" y="0"/>
                <wp:positionH relativeFrom="page">
                  <wp:posOffset>2201545</wp:posOffset>
                </wp:positionH>
                <wp:positionV relativeFrom="paragraph">
                  <wp:posOffset>247015</wp:posOffset>
                </wp:positionV>
                <wp:extent cx="3499485" cy="996950"/>
                <wp:effectExtent l="0" t="0" r="0" b="0"/>
                <wp:wrapNone/>
                <wp:docPr id="138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9485" cy="996950"/>
                          <a:chOff x="3467" y="389"/>
                          <a:chExt cx="5511" cy="1570"/>
                        </a:xfrm>
                      </wpg:grpSpPr>
                      <wpg:grpSp>
                        <wpg:cNvPr id="1388" name="Group 448"/>
                        <wpg:cNvGrpSpPr>
                          <a:grpSpLocks/>
                        </wpg:cNvGrpSpPr>
                        <wpg:grpSpPr bwMode="auto">
                          <a:xfrm>
                            <a:off x="4600" y="389"/>
                            <a:ext cx="20" cy="351"/>
                            <a:chOff x="4600" y="389"/>
                            <a:chExt cx="20" cy="351"/>
                          </a:xfrm>
                        </wpg:grpSpPr>
                        <wps:wsp>
                          <wps:cNvPr id="1389" name="Freeform 449"/>
                          <wps:cNvSpPr>
                            <a:spLocks/>
                          </wps:cNvSpPr>
                          <wps:spPr bwMode="auto">
                            <a:xfrm>
                              <a:off x="4600" y="389"/>
                              <a:ext cx="20" cy="351"/>
                            </a:xfrm>
                            <a:custGeom>
                              <a:avLst/>
                              <a:gdLst>
                                <a:gd name="T0" fmla="*/ 0 w 20"/>
                                <a:gd name="T1" fmla="*/ 0 h 351"/>
                                <a:gd name="T2" fmla="*/ 0 w 20"/>
                                <a:gd name="T3" fmla="*/ 35 h 351"/>
                              </a:gdLst>
                              <a:ahLst/>
                              <a:cxnLst>
                                <a:cxn ang="0">
                                  <a:pos x="T0" y="T1"/>
                                </a:cxn>
                                <a:cxn ang="0">
                                  <a:pos x="T2" y="T3"/>
                                </a:cxn>
                              </a:cxnLst>
                              <a:rect l="0" t="0" r="r" b="b"/>
                              <a:pathLst>
                                <a:path w="20" h="351">
                                  <a:moveTo>
                                    <a:pt x="0" y="0"/>
                                  </a:moveTo>
                                  <a:lnTo>
                                    <a:pt x="0" y="3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 name="Freeform 450"/>
                          <wps:cNvSpPr>
                            <a:spLocks/>
                          </wps:cNvSpPr>
                          <wps:spPr bwMode="auto">
                            <a:xfrm>
                              <a:off x="4600" y="389"/>
                              <a:ext cx="20" cy="351"/>
                            </a:xfrm>
                            <a:custGeom>
                              <a:avLst/>
                              <a:gdLst>
                                <a:gd name="T0" fmla="*/ 0 w 20"/>
                                <a:gd name="T1" fmla="*/ 275 h 351"/>
                                <a:gd name="T2" fmla="*/ 0 w 20"/>
                                <a:gd name="T3" fmla="*/ 350 h 351"/>
                              </a:gdLst>
                              <a:ahLst/>
                              <a:cxnLst>
                                <a:cxn ang="0">
                                  <a:pos x="T0" y="T1"/>
                                </a:cxn>
                                <a:cxn ang="0">
                                  <a:pos x="T2" y="T3"/>
                                </a:cxn>
                              </a:cxnLst>
                              <a:rect l="0" t="0" r="r" b="b"/>
                              <a:pathLst>
                                <a:path w="20" h="351">
                                  <a:moveTo>
                                    <a:pt x="0" y="275"/>
                                  </a:moveTo>
                                  <a:lnTo>
                                    <a:pt x="0" y="3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91" name="Freeform 451"/>
                        <wps:cNvSpPr>
                          <a:spLocks/>
                        </wps:cNvSpPr>
                        <wps:spPr bwMode="auto">
                          <a:xfrm>
                            <a:off x="3475" y="425"/>
                            <a:ext cx="1311" cy="240"/>
                          </a:xfrm>
                          <a:custGeom>
                            <a:avLst/>
                            <a:gdLst>
                              <a:gd name="T0" fmla="*/ 1310 w 1311"/>
                              <a:gd name="T1" fmla="*/ 0 h 240"/>
                              <a:gd name="T2" fmla="*/ 0 w 1311"/>
                              <a:gd name="T3" fmla="*/ 0 h 240"/>
                              <a:gd name="T4" fmla="*/ 0 w 1311"/>
                              <a:gd name="T5" fmla="*/ 240 h 240"/>
                              <a:gd name="T6" fmla="*/ 1310 w 1311"/>
                              <a:gd name="T7" fmla="*/ 240 h 240"/>
                              <a:gd name="T8" fmla="*/ 1310 w 1311"/>
                              <a:gd name="T9" fmla="*/ 0 h 240"/>
                            </a:gdLst>
                            <a:ahLst/>
                            <a:cxnLst>
                              <a:cxn ang="0">
                                <a:pos x="T0" y="T1"/>
                              </a:cxn>
                              <a:cxn ang="0">
                                <a:pos x="T2" y="T3"/>
                              </a:cxn>
                              <a:cxn ang="0">
                                <a:pos x="T4" y="T5"/>
                              </a:cxn>
                              <a:cxn ang="0">
                                <a:pos x="T6" y="T7"/>
                              </a:cxn>
                              <a:cxn ang="0">
                                <a:pos x="T8" y="T9"/>
                              </a:cxn>
                            </a:cxnLst>
                            <a:rect l="0" t="0" r="r" b="b"/>
                            <a:pathLst>
                              <a:path w="1311" h="240">
                                <a:moveTo>
                                  <a:pt x="1310" y="0"/>
                                </a:moveTo>
                                <a:lnTo>
                                  <a:pt x="0" y="0"/>
                                </a:lnTo>
                                <a:lnTo>
                                  <a:pt x="0" y="240"/>
                                </a:lnTo>
                                <a:lnTo>
                                  <a:pt x="1310" y="240"/>
                                </a:lnTo>
                                <a:lnTo>
                                  <a:pt x="131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92" name="Group 452"/>
                        <wpg:cNvGrpSpPr>
                          <a:grpSpLocks/>
                        </wpg:cNvGrpSpPr>
                        <wpg:grpSpPr bwMode="auto">
                          <a:xfrm>
                            <a:off x="4600" y="389"/>
                            <a:ext cx="3377" cy="1570"/>
                            <a:chOff x="4600" y="389"/>
                            <a:chExt cx="3377" cy="1570"/>
                          </a:xfrm>
                        </wpg:grpSpPr>
                        <wps:wsp>
                          <wps:cNvPr id="1393" name="Freeform 453"/>
                          <wps:cNvSpPr>
                            <a:spLocks/>
                          </wps:cNvSpPr>
                          <wps:spPr bwMode="auto">
                            <a:xfrm>
                              <a:off x="4600" y="389"/>
                              <a:ext cx="3377" cy="1570"/>
                            </a:xfrm>
                            <a:custGeom>
                              <a:avLst/>
                              <a:gdLst>
                                <a:gd name="T0" fmla="*/ 0 w 3377"/>
                                <a:gd name="T1" fmla="*/ 587 h 1570"/>
                                <a:gd name="T2" fmla="*/ 0 w 3377"/>
                                <a:gd name="T3" fmla="*/ 664 h 1570"/>
                              </a:gdLst>
                              <a:ahLst/>
                              <a:cxnLst>
                                <a:cxn ang="0">
                                  <a:pos x="T0" y="T1"/>
                                </a:cxn>
                                <a:cxn ang="0">
                                  <a:pos x="T2" y="T3"/>
                                </a:cxn>
                              </a:cxnLst>
                              <a:rect l="0" t="0" r="r" b="b"/>
                              <a:pathLst>
                                <a:path w="3377" h="1570">
                                  <a:moveTo>
                                    <a:pt x="0" y="587"/>
                                  </a:moveTo>
                                  <a:lnTo>
                                    <a:pt x="0" y="6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Freeform 454"/>
                          <wps:cNvSpPr>
                            <a:spLocks/>
                          </wps:cNvSpPr>
                          <wps:spPr bwMode="auto">
                            <a:xfrm>
                              <a:off x="4600" y="389"/>
                              <a:ext cx="3377" cy="1570"/>
                            </a:xfrm>
                            <a:custGeom>
                              <a:avLst/>
                              <a:gdLst>
                                <a:gd name="T0" fmla="*/ 1125 w 3377"/>
                                <a:gd name="T1" fmla="*/ 0 h 1570"/>
                                <a:gd name="T2" fmla="*/ 1125 w 3377"/>
                                <a:gd name="T3" fmla="*/ 350 h 1570"/>
                              </a:gdLst>
                              <a:ahLst/>
                              <a:cxnLst>
                                <a:cxn ang="0">
                                  <a:pos x="T0" y="T1"/>
                                </a:cxn>
                                <a:cxn ang="0">
                                  <a:pos x="T2" y="T3"/>
                                </a:cxn>
                              </a:cxnLst>
                              <a:rect l="0" t="0" r="r" b="b"/>
                              <a:pathLst>
                                <a:path w="3377" h="1570">
                                  <a:moveTo>
                                    <a:pt x="1125" y="0"/>
                                  </a:moveTo>
                                  <a:lnTo>
                                    <a:pt x="1125" y="3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5" name="Freeform 455"/>
                          <wps:cNvSpPr>
                            <a:spLocks/>
                          </wps:cNvSpPr>
                          <wps:spPr bwMode="auto">
                            <a:xfrm>
                              <a:off x="4600" y="389"/>
                              <a:ext cx="3377" cy="1570"/>
                            </a:xfrm>
                            <a:custGeom>
                              <a:avLst/>
                              <a:gdLst>
                                <a:gd name="T0" fmla="*/ 1125 w 3377"/>
                                <a:gd name="T1" fmla="*/ 587 h 1570"/>
                                <a:gd name="T2" fmla="*/ 1125 w 3377"/>
                                <a:gd name="T3" fmla="*/ 664 h 1570"/>
                              </a:gdLst>
                              <a:ahLst/>
                              <a:cxnLst>
                                <a:cxn ang="0">
                                  <a:pos x="T0" y="T1"/>
                                </a:cxn>
                                <a:cxn ang="0">
                                  <a:pos x="T2" y="T3"/>
                                </a:cxn>
                              </a:cxnLst>
                              <a:rect l="0" t="0" r="r" b="b"/>
                              <a:pathLst>
                                <a:path w="3377" h="1570">
                                  <a:moveTo>
                                    <a:pt x="1125" y="587"/>
                                  </a:moveTo>
                                  <a:lnTo>
                                    <a:pt x="1125" y="6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Freeform 456"/>
                          <wps:cNvSpPr>
                            <a:spLocks/>
                          </wps:cNvSpPr>
                          <wps:spPr bwMode="auto">
                            <a:xfrm>
                              <a:off x="4600" y="389"/>
                              <a:ext cx="3377" cy="1570"/>
                            </a:xfrm>
                            <a:custGeom>
                              <a:avLst/>
                              <a:gdLst>
                                <a:gd name="T0" fmla="*/ 2251 w 3377"/>
                                <a:gd name="T1" fmla="*/ 0 h 1570"/>
                                <a:gd name="T2" fmla="*/ 2251 w 3377"/>
                                <a:gd name="T3" fmla="*/ 350 h 1570"/>
                              </a:gdLst>
                              <a:ahLst/>
                              <a:cxnLst>
                                <a:cxn ang="0">
                                  <a:pos x="T0" y="T1"/>
                                </a:cxn>
                                <a:cxn ang="0">
                                  <a:pos x="T2" y="T3"/>
                                </a:cxn>
                              </a:cxnLst>
                              <a:rect l="0" t="0" r="r" b="b"/>
                              <a:pathLst>
                                <a:path w="3377" h="1570">
                                  <a:moveTo>
                                    <a:pt x="2251" y="0"/>
                                  </a:moveTo>
                                  <a:lnTo>
                                    <a:pt x="2251" y="3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7" name="Freeform 457"/>
                          <wps:cNvSpPr>
                            <a:spLocks/>
                          </wps:cNvSpPr>
                          <wps:spPr bwMode="auto">
                            <a:xfrm>
                              <a:off x="4600" y="389"/>
                              <a:ext cx="3377" cy="1570"/>
                            </a:xfrm>
                            <a:custGeom>
                              <a:avLst/>
                              <a:gdLst>
                                <a:gd name="T0" fmla="*/ 2251 w 3377"/>
                                <a:gd name="T1" fmla="*/ 587 h 1570"/>
                                <a:gd name="T2" fmla="*/ 2251 w 3377"/>
                                <a:gd name="T3" fmla="*/ 1569 h 1570"/>
                              </a:gdLst>
                              <a:ahLst/>
                              <a:cxnLst>
                                <a:cxn ang="0">
                                  <a:pos x="T0" y="T1"/>
                                </a:cxn>
                                <a:cxn ang="0">
                                  <a:pos x="T2" y="T3"/>
                                </a:cxn>
                              </a:cxnLst>
                              <a:rect l="0" t="0" r="r" b="b"/>
                              <a:pathLst>
                                <a:path w="3377" h="1570">
                                  <a:moveTo>
                                    <a:pt x="2251" y="587"/>
                                  </a:moveTo>
                                  <a:lnTo>
                                    <a:pt x="2251" y="15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8" name="Freeform 458"/>
                          <wps:cNvSpPr>
                            <a:spLocks/>
                          </wps:cNvSpPr>
                          <wps:spPr bwMode="auto">
                            <a:xfrm>
                              <a:off x="4600" y="389"/>
                              <a:ext cx="3377" cy="1570"/>
                            </a:xfrm>
                            <a:custGeom>
                              <a:avLst/>
                              <a:gdLst>
                                <a:gd name="T0" fmla="*/ 3376 w 3377"/>
                                <a:gd name="T1" fmla="*/ 0 h 1570"/>
                                <a:gd name="T2" fmla="*/ 3376 w 3377"/>
                                <a:gd name="T3" fmla="*/ 350 h 1570"/>
                              </a:gdLst>
                              <a:ahLst/>
                              <a:cxnLst>
                                <a:cxn ang="0">
                                  <a:pos x="T0" y="T1"/>
                                </a:cxn>
                                <a:cxn ang="0">
                                  <a:pos x="T2" y="T3"/>
                                </a:cxn>
                              </a:cxnLst>
                              <a:rect l="0" t="0" r="r" b="b"/>
                              <a:pathLst>
                                <a:path w="3377" h="1570">
                                  <a:moveTo>
                                    <a:pt x="3376" y="0"/>
                                  </a:moveTo>
                                  <a:lnTo>
                                    <a:pt x="3376" y="3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9" name="Freeform 459"/>
                          <wps:cNvSpPr>
                            <a:spLocks/>
                          </wps:cNvSpPr>
                          <wps:spPr bwMode="auto">
                            <a:xfrm>
                              <a:off x="4600" y="389"/>
                              <a:ext cx="3377" cy="1570"/>
                            </a:xfrm>
                            <a:custGeom>
                              <a:avLst/>
                              <a:gdLst>
                                <a:gd name="T0" fmla="*/ 3376 w 3377"/>
                                <a:gd name="T1" fmla="*/ 587 h 1570"/>
                                <a:gd name="T2" fmla="*/ 3376 w 3377"/>
                                <a:gd name="T3" fmla="*/ 1569 h 1570"/>
                              </a:gdLst>
                              <a:ahLst/>
                              <a:cxnLst>
                                <a:cxn ang="0">
                                  <a:pos x="T0" y="T1"/>
                                </a:cxn>
                                <a:cxn ang="0">
                                  <a:pos x="T2" y="T3"/>
                                </a:cxn>
                              </a:cxnLst>
                              <a:rect l="0" t="0" r="r" b="b"/>
                              <a:pathLst>
                                <a:path w="3377" h="1570">
                                  <a:moveTo>
                                    <a:pt x="3376" y="587"/>
                                  </a:moveTo>
                                  <a:lnTo>
                                    <a:pt x="3376" y="15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400" name="Freeform 460"/>
                        <wps:cNvSpPr>
                          <a:spLocks/>
                        </wps:cNvSpPr>
                        <wps:spPr bwMode="auto">
                          <a:xfrm>
                            <a:off x="3475" y="739"/>
                            <a:ext cx="5504" cy="238"/>
                          </a:xfrm>
                          <a:custGeom>
                            <a:avLst/>
                            <a:gdLst>
                              <a:gd name="T0" fmla="*/ 5503 w 5504"/>
                              <a:gd name="T1" fmla="*/ 0 h 238"/>
                              <a:gd name="T2" fmla="*/ 0 w 5504"/>
                              <a:gd name="T3" fmla="*/ 0 h 238"/>
                              <a:gd name="T4" fmla="*/ 0 w 5504"/>
                              <a:gd name="T5" fmla="*/ 237 h 238"/>
                              <a:gd name="T6" fmla="*/ 5503 w 5504"/>
                              <a:gd name="T7" fmla="*/ 237 h 238"/>
                              <a:gd name="T8" fmla="*/ 5503 w 5504"/>
                              <a:gd name="T9" fmla="*/ 0 h 238"/>
                            </a:gdLst>
                            <a:ahLst/>
                            <a:cxnLst>
                              <a:cxn ang="0">
                                <a:pos x="T0" y="T1"/>
                              </a:cxn>
                              <a:cxn ang="0">
                                <a:pos x="T2" y="T3"/>
                              </a:cxn>
                              <a:cxn ang="0">
                                <a:pos x="T4" y="T5"/>
                              </a:cxn>
                              <a:cxn ang="0">
                                <a:pos x="T6" y="T7"/>
                              </a:cxn>
                              <a:cxn ang="0">
                                <a:pos x="T8" y="T9"/>
                              </a:cxn>
                            </a:cxnLst>
                            <a:rect l="0" t="0" r="r" b="b"/>
                            <a:pathLst>
                              <a:path w="5504" h="238">
                                <a:moveTo>
                                  <a:pt x="5503" y="0"/>
                                </a:moveTo>
                                <a:lnTo>
                                  <a:pt x="0" y="0"/>
                                </a:lnTo>
                                <a:lnTo>
                                  <a:pt x="0" y="237"/>
                                </a:lnTo>
                                <a:lnTo>
                                  <a:pt x="5503" y="237"/>
                                </a:lnTo>
                                <a:lnTo>
                                  <a:pt x="5503"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401" name="Group 461"/>
                        <wpg:cNvGrpSpPr>
                          <a:grpSpLocks/>
                        </wpg:cNvGrpSpPr>
                        <wpg:grpSpPr bwMode="auto">
                          <a:xfrm>
                            <a:off x="4600" y="1291"/>
                            <a:ext cx="1126" cy="668"/>
                            <a:chOff x="4600" y="1291"/>
                            <a:chExt cx="1126" cy="668"/>
                          </a:xfrm>
                        </wpg:grpSpPr>
                        <wps:wsp>
                          <wps:cNvPr id="1402" name="Freeform 462"/>
                          <wps:cNvSpPr>
                            <a:spLocks/>
                          </wps:cNvSpPr>
                          <wps:spPr bwMode="auto">
                            <a:xfrm>
                              <a:off x="4600" y="1291"/>
                              <a:ext cx="1126" cy="668"/>
                            </a:xfrm>
                            <a:custGeom>
                              <a:avLst/>
                              <a:gdLst>
                                <a:gd name="T0" fmla="*/ 0 w 1126"/>
                                <a:gd name="T1" fmla="*/ 0 h 668"/>
                                <a:gd name="T2" fmla="*/ 0 w 1126"/>
                                <a:gd name="T3" fmla="*/ 667 h 668"/>
                              </a:gdLst>
                              <a:ahLst/>
                              <a:cxnLst>
                                <a:cxn ang="0">
                                  <a:pos x="T0" y="T1"/>
                                </a:cxn>
                                <a:cxn ang="0">
                                  <a:pos x="T2" y="T3"/>
                                </a:cxn>
                              </a:cxnLst>
                              <a:rect l="0" t="0" r="r" b="b"/>
                              <a:pathLst>
                                <a:path w="1126" h="668">
                                  <a:moveTo>
                                    <a:pt x="0" y="0"/>
                                  </a:moveTo>
                                  <a:lnTo>
                                    <a:pt x="0" y="66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3" name="Freeform 463"/>
                          <wps:cNvSpPr>
                            <a:spLocks/>
                          </wps:cNvSpPr>
                          <wps:spPr bwMode="auto">
                            <a:xfrm>
                              <a:off x="4600" y="1291"/>
                              <a:ext cx="1126" cy="668"/>
                            </a:xfrm>
                            <a:custGeom>
                              <a:avLst/>
                              <a:gdLst>
                                <a:gd name="T0" fmla="*/ 1125 w 1126"/>
                                <a:gd name="T1" fmla="*/ 0 h 668"/>
                                <a:gd name="T2" fmla="*/ 1125 w 1126"/>
                                <a:gd name="T3" fmla="*/ 667 h 668"/>
                              </a:gdLst>
                              <a:ahLst/>
                              <a:cxnLst>
                                <a:cxn ang="0">
                                  <a:pos x="T0" y="T1"/>
                                </a:cxn>
                                <a:cxn ang="0">
                                  <a:pos x="T2" y="T3"/>
                                </a:cxn>
                              </a:cxnLst>
                              <a:rect l="0" t="0" r="r" b="b"/>
                              <a:pathLst>
                                <a:path w="1126" h="668">
                                  <a:moveTo>
                                    <a:pt x="1125" y="0"/>
                                  </a:moveTo>
                                  <a:lnTo>
                                    <a:pt x="1125" y="66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404" name="Group 464"/>
                        <wpg:cNvGrpSpPr>
                          <a:grpSpLocks/>
                        </wpg:cNvGrpSpPr>
                        <wpg:grpSpPr bwMode="auto">
                          <a:xfrm>
                            <a:off x="3475" y="1054"/>
                            <a:ext cx="2487" cy="867"/>
                            <a:chOff x="3475" y="1054"/>
                            <a:chExt cx="2487" cy="867"/>
                          </a:xfrm>
                        </wpg:grpSpPr>
                        <wps:wsp>
                          <wps:cNvPr id="1405" name="Freeform 465"/>
                          <wps:cNvSpPr>
                            <a:spLocks/>
                          </wps:cNvSpPr>
                          <wps:spPr bwMode="auto">
                            <a:xfrm>
                              <a:off x="3475" y="1054"/>
                              <a:ext cx="2487" cy="867"/>
                            </a:xfrm>
                            <a:custGeom>
                              <a:avLst/>
                              <a:gdLst>
                                <a:gd name="T0" fmla="*/ 943 w 2487"/>
                                <a:gd name="T1" fmla="*/ 314 h 867"/>
                                <a:gd name="T2" fmla="*/ 0 w 2487"/>
                                <a:gd name="T3" fmla="*/ 314 h 867"/>
                                <a:gd name="T4" fmla="*/ 0 w 2487"/>
                                <a:gd name="T5" fmla="*/ 552 h 867"/>
                                <a:gd name="T6" fmla="*/ 943 w 2487"/>
                                <a:gd name="T7" fmla="*/ 552 h 867"/>
                                <a:gd name="T8" fmla="*/ 943 w 2487"/>
                                <a:gd name="T9" fmla="*/ 314 h 867"/>
                              </a:gdLst>
                              <a:ahLst/>
                              <a:cxnLst>
                                <a:cxn ang="0">
                                  <a:pos x="T0" y="T1"/>
                                </a:cxn>
                                <a:cxn ang="0">
                                  <a:pos x="T2" y="T3"/>
                                </a:cxn>
                                <a:cxn ang="0">
                                  <a:pos x="T4" y="T5"/>
                                </a:cxn>
                                <a:cxn ang="0">
                                  <a:pos x="T6" y="T7"/>
                                </a:cxn>
                                <a:cxn ang="0">
                                  <a:pos x="T8" y="T9"/>
                                </a:cxn>
                              </a:cxnLst>
                              <a:rect l="0" t="0" r="r" b="b"/>
                              <a:pathLst>
                                <a:path w="2487" h="867">
                                  <a:moveTo>
                                    <a:pt x="943" y="314"/>
                                  </a:moveTo>
                                  <a:lnTo>
                                    <a:pt x="0" y="314"/>
                                  </a:lnTo>
                                  <a:lnTo>
                                    <a:pt x="0" y="552"/>
                                  </a:lnTo>
                                  <a:lnTo>
                                    <a:pt x="943" y="552"/>
                                  </a:lnTo>
                                  <a:lnTo>
                                    <a:pt x="943" y="314"/>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6" name="Freeform 466"/>
                          <wps:cNvSpPr>
                            <a:spLocks/>
                          </wps:cNvSpPr>
                          <wps:spPr bwMode="auto">
                            <a:xfrm>
                              <a:off x="3475" y="1054"/>
                              <a:ext cx="2487" cy="867"/>
                            </a:xfrm>
                            <a:custGeom>
                              <a:avLst/>
                              <a:gdLst>
                                <a:gd name="T0" fmla="*/ 1000 w 2487"/>
                                <a:gd name="T1" fmla="*/ 628 h 867"/>
                                <a:gd name="T2" fmla="*/ 0 w 2487"/>
                                <a:gd name="T3" fmla="*/ 628 h 867"/>
                                <a:gd name="T4" fmla="*/ 0 w 2487"/>
                                <a:gd name="T5" fmla="*/ 866 h 867"/>
                                <a:gd name="T6" fmla="*/ 1000 w 2487"/>
                                <a:gd name="T7" fmla="*/ 866 h 867"/>
                                <a:gd name="T8" fmla="*/ 1000 w 2487"/>
                                <a:gd name="T9" fmla="*/ 628 h 867"/>
                              </a:gdLst>
                              <a:ahLst/>
                              <a:cxnLst>
                                <a:cxn ang="0">
                                  <a:pos x="T0" y="T1"/>
                                </a:cxn>
                                <a:cxn ang="0">
                                  <a:pos x="T2" y="T3"/>
                                </a:cxn>
                                <a:cxn ang="0">
                                  <a:pos x="T4" y="T5"/>
                                </a:cxn>
                                <a:cxn ang="0">
                                  <a:pos x="T6" y="T7"/>
                                </a:cxn>
                                <a:cxn ang="0">
                                  <a:pos x="T8" y="T9"/>
                                </a:cxn>
                              </a:cxnLst>
                              <a:rect l="0" t="0" r="r" b="b"/>
                              <a:pathLst>
                                <a:path w="2487" h="867">
                                  <a:moveTo>
                                    <a:pt x="1000" y="628"/>
                                  </a:moveTo>
                                  <a:lnTo>
                                    <a:pt x="0" y="628"/>
                                  </a:lnTo>
                                  <a:lnTo>
                                    <a:pt x="0" y="866"/>
                                  </a:lnTo>
                                  <a:lnTo>
                                    <a:pt x="1000" y="866"/>
                                  </a:lnTo>
                                  <a:lnTo>
                                    <a:pt x="1000" y="628"/>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7" name="Freeform 467"/>
                          <wps:cNvSpPr>
                            <a:spLocks/>
                          </wps:cNvSpPr>
                          <wps:spPr bwMode="auto">
                            <a:xfrm>
                              <a:off x="3475" y="1054"/>
                              <a:ext cx="2487" cy="867"/>
                            </a:xfrm>
                            <a:custGeom>
                              <a:avLst/>
                              <a:gdLst>
                                <a:gd name="T0" fmla="*/ 2486 w 2487"/>
                                <a:gd name="T1" fmla="*/ 0 h 867"/>
                                <a:gd name="T2" fmla="*/ 0 w 2487"/>
                                <a:gd name="T3" fmla="*/ 0 h 867"/>
                                <a:gd name="T4" fmla="*/ 0 w 2487"/>
                                <a:gd name="T5" fmla="*/ 237 h 867"/>
                                <a:gd name="T6" fmla="*/ 2486 w 2487"/>
                                <a:gd name="T7" fmla="*/ 237 h 867"/>
                                <a:gd name="T8" fmla="*/ 2486 w 2487"/>
                                <a:gd name="T9" fmla="*/ 0 h 867"/>
                              </a:gdLst>
                              <a:ahLst/>
                              <a:cxnLst>
                                <a:cxn ang="0">
                                  <a:pos x="T0" y="T1"/>
                                </a:cxn>
                                <a:cxn ang="0">
                                  <a:pos x="T2" y="T3"/>
                                </a:cxn>
                                <a:cxn ang="0">
                                  <a:pos x="T4" y="T5"/>
                                </a:cxn>
                                <a:cxn ang="0">
                                  <a:pos x="T6" y="T7"/>
                                </a:cxn>
                                <a:cxn ang="0">
                                  <a:pos x="T8" y="T9"/>
                                </a:cxn>
                              </a:cxnLst>
                              <a:rect l="0" t="0" r="r" b="b"/>
                              <a:pathLst>
                                <a:path w="2487" h="867">
                                  <a:moveTo>
                                    <a:pt x="2486" y="0"/>
                                  </a:moveTo>
                                  <a:lnTo>
                                    <a:pt x="0" y="0"/>
                                  </a:lnTo>
                                  <a:lnTo>
                                    <a:pt x="0" y="237"/>
                                  </a:lnTo>
                                  <a:lnTo>
                                    <a:pt x="2486" y="237"/>
                                  </a:lnTo>
                                  <a:lnTo>
                                    <a:pt x="2486"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408" name="Freeform 468"/>
                        <wps:cNvSpPr>
                          <a:spLocks/>
                        </wps:cNvSpPr>
                        <wps:spPr bwMode="auto">
                          <a:xfrm>
                            <a:off x="3475" y="389"/>
                            <a:ext cx="20" cy="1570"/>
                          </a:xfrm>
                          <a:custGeom>
                            <a:avLst/>
                            <a:gdLst>
                              <a:gd name="T0" fmla="*/ 0 w 20"/>
                              <a:gd name="T1" fmla="*/ 0 h 1570"/>
                              <a:gd name="T2" fmla="*/ 0 w 20"/>
                              <a:gd name="T3" fmla="*/ 1569 h 1570"/>
                            </a:gdLst>
                            <a:ahLst/>
                            <a:cxnLst>
                              <a:cxn ang="0">
                                <a:pos x="T0" y="T1"/>
                              </a:cxn>
                              <a:cxn ang="0">
                                <a:pos x="T2" y="T3"/>
                              </a:cxn>
                            </a:cxnLst>
                            <a:rect l="0" t="0" r="r" b="b"/>
                            <a:pathLst>
                              <a:path w="20" h="1570">
                                <a:moveTo>
                                  <a:pt x="0" y="0"/>
                                </a:moveTo>
                                <a:lnTo>
                                  <a:pt x="0" y="15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8CDA4" id="Group 447" o:spid="_x0000_s1026" style="position:absolute;margin-left:173.35pt;margin-top:19.45pt;width:275.55pt;height:78.5pt;z-index:-251615744;mso-position-horizontal-relative:page" coordorigin="3467,389" coordsize="5511,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" o:allowincell="f">
                <v:group id="Group 448" o:spid="_x0000_s1027" style="position:absolute;left:4600;top:389;width:20;height:351" coordorigin="4600,389" coordsize="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">
                  <v:shape id="Freeform 449" o:spid="_x0000_s1028" style="position:absolute;left:4600;top:389;width:20;height:351;visibility:visible;mso-wrap-style:square;v-text-anchor:top" coordsize="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" path="m,l,35e" filled="f" strokecolor="#d9d9d9" strokeweight=".72pt">
                    <v:path arrowok="t" o:connecttype="custom" o:connectlocs="0,0;0,35" o:connectangles="0,0"/>
                  </v:shape>
                  <v:shape id="Freeform 450" o:spid="_x0000_s1029" style="position:absolute;left:4600;top:389;width:20;height:351;visibility:visible;mso-wrap-style:square;v-text-anchor:top" coordsize="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" path="m,275r,75e" filled="f" strokecolor="#d9d9d9" strokeweight=".72pt">
                    <v:path arrowok="t" o:connecttype="custom" o:connectlocs="0,275;0,350" o:connectangles="0,0"/>
                  </v:shape>
                </v:group>
                <v:shape id="Freeform 451" o:spid="_x0000_s1030" style="position:absolute;left:3475;top:425;width:1311;height:240;visibility:visible;mso-wrap-style:square;v-text-anchor:top" coordsize="131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" path="m1310,l,,,240r1310,l1310,xe" fillcolor="#84acb6" stroked="f">
                  <v:path arrowok="t" o:connecttype="custom" o:connectlocs="1310,0;0,0;0,240;1310,240;1310,0" o:connectangles="0,0,0,0,0"/>
                </v:shape>
                <v:group id="Group 452" o:spid="_x0000_s1031" style="position:absolute;left:4600;top:389;width:3377;height:1570" coordorigin="4600,389"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6Z0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">
                  <v:shape id="Freeform 453" o:spid="_x0000_s1032"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" path="m,587r,77e" filled="f" strokecolor="#d9d9d9" strokeweight=".72pt">
                    <v:path arrowok="t" o:connecttype="custom" o:connectlocs="0,587;0,664" o:connectangles="0,0"/>
                  </v:shape>
                  <v:shape id="Freeform 454" o:spid="_x0000_s1033"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" path="m1125,r,350e" filled="f" strokecolor="#d9d9d9" strokeweight=".72pt">
                    <v:path arrowok="t" o:connecttype="custom" o:connectlocs="1125,0;1125,350" o:connectangles="0,0"/>
                  </v:shape>
                  <v:shape id="Freeform 455" o:spid="_x0000_s1034"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" path="m1125,587r,77e" filled="f" strokecolor="#d9d9d9" strokeweight=".72pt">
                    <v:path arrowok="t" o:connecttype="custom" o:connectlocs="1125,587;1125,664" o:connectangles="0,0"/>
                  </v:shape>
                  <v:shape id="Freeform 456" o:spid="_x0000_s1035"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" path="m2251,r,350e" filled="f" strokecolor="#d9d9d9" strokeweight=".72pt">
                    <v:path arrowok="t" o:connecttype="custom" o:connectlocs="2251,0;2251,350" o:connectangles="0,0"/>
                  </v:shape>
                  <v:shape id="Freeform 457" o:spid="_x0000_s1036"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" path="m2251,587r,982e" filled="f" strokecolor="#d9d9d9" strokeweight=".72pt">
                    <v:path arrowok="t" o:connecttype="custom" o:connectlocs="2251,587;2251,1569" o:connectangles="0,0"/>
                  </v:shape>
                  <v:shape id="Freeform 458" o:spid="_x0000_s1037"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" path="m3376,r,350e" filled="f" strokecolor="#d9d9d9" strokeweight=".72pt">
                    <v:path arrowok="t" o:connecttype="custom" o:connectlocs="3376,0;3376,350" o:connectangles="0,0"/>
                  </v:shape>
                  <v:shape id="Freeform 459" o:spid="_x0000_s1038" style="position:absolute;left:4600;top:389;width:3377;height:1570;visibility:visible;mso-wrap-style:square;v-text-anchor:top" coordsize="3377,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" path="m3376,587r,982e" filled="f" strokecolor="#d9d9d9" strokeweight=".72pt">
                    <v:path arrowok="t" o:connecttype="custom" o:connectlocs="3376,587;3376,1569" o:connectangles="0,0"/>
                  </v:shape>
                </v:group>
                <v:shape id="Freeform 460" o:spid="_x0000_s1039" style="position:absolute;left:3475;top:739;width:5504;height:238;visibility:visible;mso-wrap-style:square;v-text-anchor:top" coordsize="550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" path="m5503,l,,,237r5503,l5503,xe" fillcolor="#84acb6" stroked="f">
                  <v:path arrowok="t" o:connecttype="custom" o:connectlocs="5503,0;0,0;0,237;5503,237;5503,0" o:connectangles="0,0,0,0,0"/>
                </v:shape>
                <v:group id="Group 461" o:spid="_x0000_s1040" style="position:absolute;left:4600;top:1291;width:1126;height:668" coordorigin="4600,1291" coordsize="11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">
                  <v:shape id="Freeform 462" o:spid="_x0000_s1041" style="position:absolute;left:4600;top:1291;width:1126;height:668;visibility:visible;mso-wrap-style:square;v-text-anchor:top" coordsize="11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" path="m,l,667e" filled="f" strokecolor="#d9d9d9" strokeweight=".72pt">
                    <v:path arrowok="t" o:connecttype="custom" o:connectlocs="0,0;0,667" o:connectangles="0,0"/>
                  </v:shape>
                  <v:shape id="Freeform 463" o:spid="_x0000_s1042" style="position:absolute;left:4600;top:1291;width:1126;height:668;visibility:visible;mso-wrap-style:square;v-text-anchor:top" coordsize="112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" path="m1125,r,667e" filled="f" strokecolor="#d9d9d9" strokeweight=".72pt">
                    <v:path arrowok="t" o:connecttype="custom" o:connectlocs="1125,0;1125,667" o:connectangles="0,0"/>
                  </v:shape>
                </v:group>
                <v:group id="Group 464" o:spid="_x0000_s1043" style="position:absolute;left:3475;top:1054;width:2487;height:867" coordorigin="3475,1054" coordsize="248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">
                  <v:shape id="Freeform 465" o:spid="_x0000_s1044" style="position:absolute;left:3475;top:1054;width:2487;height:867;visibility:visible;mso-wrap-style:square;v-text-anchor:top" coordsize="248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" path="m943,314l,314,,552r943,l943,314e" fillcolor="#84acb6" stroked="f">
                    <v:path arrowok="t" o:connecttype="custom" o:connectlocs="943,314;0,314;0,552;943,552;943,314" o:connectangles="0,0,0,0,0"/>
                  </v:shape>
                  <v:shape id="Freeform 466" o:spid="_x0000_s1045" style="position:absolute;left:3475;top:1054;width:2487;height:867;visibility:visible;mso-wrap-style:square;v-text-anchor:top" coordsize="248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" path="m1000,628l,628,,866r1000,l1000,628e" fillcolor="#84acb6" stroked="f">
                    <v:path arrowok="t" o:connecttype="custom" o:connectlocs="1000,628;0,628;0,866;1000,866;1000,628" o:connectangles="0,0,0,0,0"/>
                  </v:shape>
                  <v:shape id="Freeform 467" o:spid="_x0000_s1046" style="position:absolute;left:3475;top:1054;width:2487;height:867;visibility:visible;mso-wrap-style:square;v-text-anchor:top" coordsize="248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" path="m2486,l,,,237r2486,l2486,e" fillcolor="#84acb6" stroked="f">
                    <v:path arrowok="t" o:connecttype="custom" o:connectlocs="2486,0;0,0;0,237;2486,237;2486,0" o:connectangles="0,0,0,0,0"/>
                  </v:shape>
                </v:group>
                <v:shape id="Freeform 468" o:spid="_x0000_s1047" style="position:absolute;left:3475;top:389;width:20;height:1570;visibility:visible;mso-wrap-style:square;v-text-anchor:top" coordsize="20,1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" path="m,l,1569e" filled="f" strokecolor="#d9d9d9" strokeweight=".72pt">
                  <v:path arrowok="t" o:connecttype="custom" o:connectlocs="0,0;0,1569" o:connectangles="0,0"/>
                </v:shape>
                <w10:wrap anchorx="page"/>
              </v:group>
            </w:pict>
          </mc:Fallback>
        </mc:AlternateContent>
      </w:r>
      <w:r>
        <w:rPr>
          <w:noProof/>
        </w:rPr>
        <mc:AlternateContent>
          <mc:Choice Requires="wps">
            <w:drawing>
              <wp:anchor distT="0" distB="0" distL="114300" distR="114300" simplePos="0" relativeHeight="251701760" behindDoc="1" locked="0" layoutInCell="0" allowOverlap="1" wp14:anchorId="040BFC77" wp14:editId="7AE573AA">
                <wp:simplePos x="0" y="0"/>
                <wp:positionH relativeFrom="page">
                  <wp:posOffset>5781675</wp:posOffset>
                </wp:positionH>
                <wp:positionV relativeFrom="paragraph">
                  <wp:posOffset>247015</wp:posOffset>
                </wp:positionV>
                <wp:extent cx="12700" cy="996950"/>
                <wp:effectExtent l="0" t="0" r="0" b="0"/>
                <wp:wrapNone/>
                <wp:docPr id="1386" name="Freeform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996950"/>
                        </a:xfrm>
                        <a:custGeom>
                          <a:avLst/>
                          <a:gdLst>
                            <a:gd name="T0" fmla="*/ 0 w 20"/>
                            <a:gd name="T1" fmla="*/ 0 h 1570"/>
                            <a:gd name="T2" fmla="*/ 0 w 20"/>
                            <a:gd name="T3" fmla="*/ 1569 h 1570"/>
                          </a:gdLst>
                          <a:ahLst/>
                          <a:cxnLst>
                            <a:cxn ang="0">
                              <a:pos x="T0" y="T1"/>
                            </a:cxn>
                            <a:cxn ang="0">
                              <a:pos x="T2" y="T3"/>
                            </a:cxn>
                          </a:cxnLst>
                          <a:rect l="0" t="0" r="r" b="b"/>
                          <a:pathLst>
                            <a:path w="20" h="1570">
                              <a:moveTo>
                                <a:pt x="0" y="0"/>
                              </a:moveTo>
                              <a:lnTo>
                                <a:pt x="0" y="15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71F40A" id="Freeform 469" o:spid="_x0000_s1026" style="position:absolute;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55.25pt,19.45pt,455.25pt,97.9pt" coordsize="20,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" o:allowincell="f" filled="f" strokecolor="#d9d9d9" strokeweight=".72pt">
                <v:path arrowok="t" o:connecttype="custom" o:connectlocs="0,0;0,996315" o:connectangles="0,0"/>
                <w10:wrap anchorx="page"/>
              </v:polyline>
            </w:pict>
          </mc:Fallback>
        </mc:AlternateContent>
      </w:r>
      <w:r>
        <w:rPr>
          <w:noProof/>
        </w:rPr>
        <mc:AlternateContent>
          <mc:Choice Requires="wps">
            <w:drawing>
              <wp:anchor distT="0" distB="0" distL="114300" distR="114300" simplePos="0" relativeHeight="251702784" behindDoc="1" locked="0" layoutInCell="0" allowOverlap="1" wp14:anchorId="5AE10C8A" wp14:editId="522DC5B5">
                <wp:simplePos x="0" y="0"/>
                <wp:positionH relativeFrom="page">
                  <wp:posOffset>6496685</wp:posOffset>
                </wp:positionH>
                <wp:positionV relativeFrom="paragraph">
                  <wp:posOffset>247015</wp:posOffset>
                </wp:positionV>
                <wp:extent cx="12700" cy="996950"/>
                <wp:effectExtent l="0" t="0" r="0" b="0"/>
                <wp:wrapNone/>
                <wp:docPr id="1385" name="Freeform 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996950"/>
                        </a:xfrm>
                        <a:custGeom>
                          <a:avLst/>
                          <a:gdLst>
                            <a:gd name="T0" fmla="*/ 0 w 20"/>
                            <a:gd name="T1" fmla="*/ 0 h 1570"/>
                            <a:gd name="T2" fmla="*/ 0 w 20"/>
                            <a:gd name="T3" fmla="*/ 1569 h 1570"/>
                          </a:gdLst>
                          <a:ahLst/>
                          <a:cxnLst>
                            <a:cxn ang="0">
                              <a:pos x="T0" y="T1"/>
                            </a:cxn>
                            <a:cxn ang="0">
                              <a:pos x="T2" y="T3"/>
                            </a:cxn>
                          </a:cxnLst>
                          <a:rect l="0" t="0" r="r" b="b"/>
                          <a:pathLst>
                            <a:path w="20" h="1570">
                              <a:moveTo>
                                <a:pt x="0" y="0"/>
                              </a:moveTo>
                              <a:lnTo>
                                <a:pt x="0" y="156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B1D360A" id="Freeform 470" o:spid="_x0000_s1026" style="position:absolute;z-index:-251613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1.55pt,19.45pt,511.55pt,97.9pt" coordsize="20,1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" o:allowincell="f" filled="f" strokecolor="#d9d9d9" strokeweight=".72pt">
                <v:path arrowok="t" o:connecttype="custom" o:connectlocs="0,0;0,996315" o:connectangles="0,0"/>
                <w10:wrap anchorx="page"/>
              </v:polyline>
            </w:pict>
          </mc:Fallback>
        </mc:AlternateContent>
      </w:r>
      <w:bookmarkStart w:id="49" w:name="_bookmark49"/>
      <w:bookmarkEnd w:id="49"/>
      <w:r>
        <w:rPr>
          <w:i/>
          <w:iCs/>
          <w:color w:val="124162"/>
          <w:sz w:val="18"/>
          <w:szCs w:val="18"/>
        </w:rPr>
        <w:t>Wykres 6. Czy uważa Pani/Pan, że gmina, którą Pani/Pan zamieszkuje jest dobrym miejscem do życia?</w:t>
      </w:r>
    </w:p>
    <w:tbl>
      <w:tblPr>
        <w:tblW w:w="0" w:type="auto"/>
        <w:tblInd w:w="1025" w:type="dxa"/>
        <w:tblLayout w:type="fixed"/>
        <w:tblCellMar>
          <w:left w:w="0" w:type="dxa"/>
          <w:right w:w="0" w:type="dxa"/>
        </w:tblCellMar>
        <w:tblLook w:val="0000" w:firstRow="0" w:lastRow="0" w:firstColumn="0" w:lastColumn="0" w:noHBand="0" w:noVBand="0"/>
      </w:tblPr>
      <w:tblGrid>
        <w:gridCol w:w="9030"/>
      </w:tblGrid>
      <w:tr w:rsidR="00000000" w14:paraId="7A593872" w14:textId="77777777">
        <w:tblPrEx>
          <w:tblCellMar>
            <w:top w:w="0" w:type="dxa"/>
            <w:left w:w="0" w:type="dxa"/>
            <w:bottom w:w="0" w:type="dxa"/>
            <w:right w:w="0" w:type="dxa"/>
          </w:tblCellMar>
        </w:tblPrEx>
        <w:trPr>
          <w:trHeight w:val="1897"/>
        </w:trPr>
        <w:tc>
          <w:tcPr>
            <w:tcW w:w="9030" w:type="dxa"/>
            <w:tcBorders>
              <w:top w:val="none" w:sz="6" w:space="0" w:color="auto"/>
              <w:left w:val="single" w:sz="6" w:space="0" w:color="D9D9D9"/>
              <w:bottom w:val="single" w:sz="6" w:space="0" w:color="D9D9D9"/>
              <w:right w:val="single" w:sz="6" w:space="0" w:color="D9D9D9"/>
            </w:tcBorders>
          </w:tcPr>
          <w:p w14:paraId="659EFC57" w14:textId="77777777" w:rsidR="00000000" w:rsidRDefault="006D0D1F">
            <w:pPr>
              <w:pStyle w:val="TableParagraph"/>
              <w:kinsoku w:val="0"/>
              <w:overflowPunct w:val="0"/>
              <w:spacing w:before="8"/>
              <w:rPr>
                <w:i/>
                <w:iCs/>
                <w:sz w:val="16"/>
                <w:szCs w:val="16"/>
              </w:rPr>
            </w:pPr>
          </w:p>
          <w:p w14:paraId="1F4386C0" w14:textId="77777777" w:rsidR="00000000" w:rsidRDefault="006D0D1F">
            <w:pPr>
              <w:pStyle w:val="TableParagraph"/>
              <w:tabs>
                <w:tab w:val="left" w:pos="3491"/>
              </w:tabs>
              <w:kinsoku w:val="0"/>
              <w:overflowPunct w:val="0"/>
              <w:ind w:left="584"/>
              <w:rPr>
                <w:rFonts w:ascii="Calibri Light" w:hAnsi="Calibri Light" w:cs="Calibri Light"/>
                <w:color w:val="404040"/>
                <w:sz w:val="18"/>
                <w:szCs w:val="18"/>
              </w:rPr>
            </w:pPr>
            <w:r>
              <w:rPr>
                <w:rFonts w:ascii="Calibri Light" w:hAnsi="Calibri Light" w:cs="Calibri Light"/>
                <w:color w:val="585858"/>
                <w:position w:val="1"/>
                <w:sz w:val="18"/>
                <w:szCs w:val="18"/>
              </w:rPr>
              <w:t>Zdecydowanie</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tak</w:t>
            </w:r>
            <w:r>
              <w:rPr>
                <w:rFonts w:ascii="Calibri Light" w:hAnsi="Calibri Light" w:cs="Calibri Light"/>
                <w:color w:val="585858"/>
                <w:position w:val="1"/>
                <w:sz w:val="18"/>
                <w:szCs w:val="18"/>
              </w:rPr>
              <w:tab/>
            </w:r>
            <w:r>
              <w:rPr>
                <w:rFonts w:ascii="Calibri Light" w:hAnsi="Calibri Light" w:cs="Calibri Light"/>
                <w:color w:val="404040"/>
                <w:sz w:val="18"/>
                <w:szCs w:val="18"/>
              </w:rPr>
              <w:t>11,7%</w:t>
            </w:r>
          </w:p>
          <w:p w14:paraId="7C9531DD" w14:textId="77777777" w:rsidR="00000000" w:rsidRDefault="006D0D1F">
            <w:pPr>
              <w:pStyle w:val="TableParagraph"/>
              <w:tabs>
                <w:tab w:val="left" w:pos="7683"/>
              </w:tabs>
              <w:kinsoku w:val="0"/>
              <w:overflowPunct w:val="0"/>
              <w:spacing w:before="85"/>
              <w:ind w:left="1168"/>
              <w:rPr>
                <w:rFonts w:ascii="Calibri Light" w:hAnsi="Calibri Light" w:cs="Calibri Light"/>
                <w:color w:val="404040"/>
                <w:sz w:val="18"/>
                <w:szCs w:val="18"/>
              </w:rPr>
            </w:pPr>
            <w:r>
              <w:rPr>
                <w:rFonts w:ascii="Calibri Light" w:hAnsi="Calibri Light" w:cs="Calibri Light"/>
                <w:color w:val="585858"/>
                <w:position w:val="1"/>
                <w:sz w:val="18"/>
                <w:szCs w:val="18"/>
              </w:rPr>
              <w:t>Raczej</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tak</w:t>
            </w:r>
            <w:r>
              <w:rPr>
                <w:rFonts w:ascii="Calibri Light" w:hAnsi="Calibri Light" w:cs="Calibri Light"/>
                <w:color w:val="585858"/>
                <w:position w:val="1"/>
                <w:sz w:val="18"/>
                <w:szCs w:val="18"/>
              </w:rPr>
              <w:tab/>
            </w:r>
            <w:r>
              <w:rPr>
                <w:rFonts w:ascii="Calibri Light" w:hAnsi="Calibri Light" w:cs="Calibri Light"/>
                <w:color w:val="404040"/>
                <w:sz w:val="18"/>
                <w:szCs w:val="18"/>
              </w:rPr>
              <w:t>48,9%</w:t>
            </w:r>
          </w:p>
          <w:p w14:paraId="02A6DB62" w14:textId="77777777" w:rsidR="00000000" w:rsidRDefault="006D0D1F">
            <w:pPr>
              <w:pStyle w:val="TableParagraph"/>
              <w:tabs>
                <w:tab w:val="left" w:pos="4666"/>
              </w:tabs>
              <w:kinsoku w:val="0"/>
              <w:overflowPunct w:val="0"/>
              <w:spacing w:before="84"/>
              <w:ind w:left="1169"/>
              <w:rPr>
                <w:rFonts w:ascii="Calibri Light" w:hAnsi="Calibri Light" w:cs="Calibri Light"/>
                <w:color w:val="404040"/>
                <w:sz w:val="18"/>
                <w:szCs w:val="18"/>
              </w:rPr>
            </w:pPr>
            <w:r>
              <w:rPr>
                <w:rFonts w:ascii="Calibri Light" w:hAnsi="Calibri Light" w:cs="Calibri Light"/>
                <w:color w:val="585858"/>
                <w:position w:val="1"/>
                <w:sz w:val="18"/>
                <w:szCs w:val="18"/>
              </w:rPr>
              <w:t>Raczej</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nie</w:t>
            </w:r>
            <w:r>
              <w:rPr>
                <w:rFonts w:ascii="Calibri Light" w:hAnsi="Calibri Light" w:cs="Calibri Light"/>
                <w:color w:val="585858"/>
                <w:position w:val="1"/>
                <w:sz w:val="18"/>
                <w:szCs w:val="18"/>
              </w:rPr>
              <w:tab/>
            </w:r>
            <w:r>
              <w:rPr>
                <w:rFonts w:ascii="Calibri Light" w:hAnsi="Calibri Light" w:cs="Calibri Light"/>
                <w:color w:val="404040"/>
                <w:sz w:val="18"/>
                <w:szCs w:val="18"/>
              </w:rPr>
              <w:t>22,1%</w:t>
            </w:r>
          </w:p>
          <w:p w14:paraId="563AE7E3" w14:textId="77777777" w:rsidR="00000000" w:rsidRDefault="006D0D1F">
            <w:pPr>
              <w:pStyle w:val="TableParagraph"/>
              <w:tabs>
                <w:tab w:val="left" w:pos="3123"/>
              </w:tabs>
              <w:kinsoku w:val="0"/>
              <w:overflowPunct w:val="0"/>
              <w:spacing w:before="84"/>
              <w:ind w:left="585"/>
              <w:rPr>
                <w:rFonts w:ascii="Calibri Light" w:hAnsi="Calibri Light" w:cs="Calibri Light"/>
                <w:color w:val="404040"/>
                <w:sz w:val="18"/>
                <w:szCs w:val="18"/>
              </w:rPr>
            </w:pPr>
            <w:r>
              <w:rPr>
                <w:rFonts w:ascii="Calibri Light" w:hAnsi="Calibri Light" w:cs="Calibri Light"/>
                <w:color w:val="585858"/>
                <w:position w:val="1"/>
                <w:sz w:val="18"/>
                <w:szCs w:val="18"/>
              </w:rPr>
              <w:t>Zdecydowanie</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nie</w:t>
            </w:r>
            <w:r>
              <w:rPr>
                <w:rFonts w:ascii="Calibri Light" w:hAnsi="Calibri Light" w:cs="Calibri Light"/>
                <w:color w:val="585858"/>
                <w:position w:val="1"/>
                <w:sz w:val="18"/>
                <w:szCs w:val="18"/>
              </w:rPr>
              <w:tab/>
            </w:r>
            <w:r>
              <w:rPr>
                <w:rFonts w:ascii="Calibri Light" w:hAnsi="Calibri Light" w:cs="Calibri Light"/>
                <w:color w:val="404040"/>
                <w:sz w:val="18"/>
                <w:szCs w:val="18"/>
              </w:rPr>
              <w:t>8,4%</w:t>
            </w:r>
          </w:p>
          <w:p w14:paraId="2CDECC88" w14:textId="77777777" w:rsidR="00000000" w:rsidRDefault="006D0D1F">
            <w:pPr>
              <w:pStyle w:val="TableParagraph"/>
              <w:tabs>
                <w:tab w:val="left" w:pos="3180"/>
              </w:tabs>
              <w:kinsoku w:val="0"/>
              <w:overflowPunct w:val="0"/>
              <w:spacing w:before="85"/>
              <w:ind w:left="515"/>
              <w:rPr>
                <w:rFonts w:ascii="Calibri Light" w:hAnsi="Calibri Light" w:cs="Calibri Light"/>
                <w:color w:val="404040"/>
                <w:sz w:val="18"/>
                <w:szCs w:val="18"/>
              </w:rPr>
            </w:pPr>
            <w:r>
              <w:rPr>
                <w:rFonts w:ascii="Calibri Light" w:hAnsi="Calibri Light" w:cs="Calibri Light"/>
                <w:color w:val="585858"/>
                <w:position w:val="1"/>
                <w:sz w:val="18"/>
                <w:szCs w:val="18"/>
              </w:rPr>
              <w:t>Trudno</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powiedzieć</w:t>
            </w:r>
            <w:r>
              <w:rPr>
                <w:rFonts w:ascii="Calibri Light" w:hAnsi="Calibri Light" w:cs="Calibri Light"/>
                <w:color w:val="585858"/>
                <w:position w:val="1"/>
                <w:sz w:val="18"/>
                <w:szCs w:val="18"/>
              </w:rPr>
              <w:tab/>
            </w:r>
            <w:r>
              <w:rPr>
                <w:rFonts w:ascii="Calibri Light" w:hAnsi="Calibri Light" w:cs="Calibri Light"/>
                <w:color w:val="404040"/>
                <w:sz w:val="18"/>
                <w:szCs w:val="18"/>
              </w:rPr>
              <w:t>8,9%</w:t>
            </w:r>
          </w:p>
        </w:tc>
      </w:tr>
    </w:tbl>
    <w:p w14:paraId="4BD772B6" w14:textId="77777777" w:rsidR="00000000" w:rsidRDefault="006D0D1F">
      <w:pPr>
        <w:pStyle w:val="Tekstpodstawowy"/>
        <w:kinsoku w:val="0"/>
        <w:overflowPunct w:val="0"/>
        <w:spacing w:before="8"/>
        <w:ind w:left="1016"/>
        <w:rPr>
          <w:i/>
          <w:iCs/>
          <w:color w:val="373545"/>
          <w:sz w:val="18"/>
          <w:szCs w:val="18"/>
        </w:rPr>
      </w:pPr>
      <w:r>
        <w:rPr>
          <w:i/>
          <w:iCs/>
          <w:color w:val="373545"/>
          <w:sz w:val="18"/>
          <w:szCs w:val="18"/>
        </w:rPr>
        <w:t>Źródł</w:t>
      </w:r>
      <w:r>
        <w:rPr>
          <w:i/>
          <w:iCs/>
          <w:color w:val="373545"/>
          <w:sz w:val="18"/>
          <w:szCs w:val="18"/>
        </w:rPr>
        <w:t>o: opracowanie własne na podstawie wyników badania ankietowego, n=489.</w:t>
      </w:r>
    </w:p>
    <w:p w14:paraId="23588F5A" w14:textId="77777777" w:rsidR="00000000" w:rsidRDefault="006D0D1F">
      <w:pPr>
        <w:pStyle w:val="Tekstpodstawowy"/>
        <w:kinsoku w:val="0"/>
        <w:overflowPunct w:val="0"/>
        <w:spacing w:before="6"/>
        <w:rPr>
          <w:i/>
          <w:iCs/>
          <w:sz w:val="19"/>
          <w:szCs w:val="19"/>
        </w:rPr>
      </w:pPr>
    </w:p>
    <w:p w14:paraId="1780445E" w14:textId="77777777" w:rsidR="00000000" w:rsidRDefault="006D0D1F">
      <w:pPr>
        <w:pStyle w:val="Tekstpodstawowy"/>
        <w:kinsoku w:val="0"/>
        <w:overflowPunct w:val="0"/>
        <w:spacing w:before="1" w:line="360" w:lineRule="auto"/>
        <w:ind w:left="1016" w:right="833"/>
        <w:jc w:val="both"/>
      </w:pPr>
      <w:r>
        <w:t>Wyniki</w:t>
      </w:r>
      <w:r>
        <w:rPr>
          <w:spacing w:val="-4"/>
        </w:rPr>
        <w:t xml:space="preserve"> </w:t>
      </w:r>
      <w:r>
        <w:t>dotyczące</w:t>
      </w:r>
      <w:r>
        <w:rPr>
          <w:spacing w:val="-3"/>
        </w:rPr>
        <w:t xml:space="preserve"> </w:t>
      </w:r>
      <w:r>
        <w:t>jakości</w:t>
      </w:r>
      <w:r>
        <w:rPr>
          <w:spacing w:val="-3"/>
        </w:rPr>
        <w:t xml:space="preserve"> </w:t>
      </w:r>
      <w:r>
        <w:t>życia</w:t>
      </w:r>
      <w:r>
        <w:rPr>
          <w:spacing w:val="-3"/>
        </w:rPr>
        <w:t xml:space="preserve"> </w:t>
      </w:r>
      <w:r>
        <w:t>w</w:t>
      </w:r>
      <w:r>
        <w:rPr>
          <w:spacing w:val="-5"/>
        </w:rPr>
        <w:t xml:space="preserve"> </w:t>
      </w:r>
      <w:r>
        <w:t>odniesieniu</w:t>
      </w:r>
      <w:r>
        <w:rPr>
          <w:spacing w:val="-4"/>
        </w:rPr>
        <w:t xml:space="preserve"> </w:t>
      </w:r>
      <w:r>
        <w:t>do</w:t>
      </w:r>
      <w:r>
        <w:rPr>
          <w:spacing w:val="-4"/>
        </w:rPr>
        <w:t xml:space="preserve"> </w:t>
      </w:r>
      <w:r>
        <w:t>całego</w:t>
      </w:r>
      <w:r>
        <w:rPr>
          <w:spacing w:val="-4"/>
        </w:rPr>
        <w:t xml:space="preserve"> </w:t>
      </w:r>
      <w:r>
        <w:t>MOF</w:t>
      </w:r>
      <w:r>
        <w:rPr>
          <w:spacing w:val="-4"/>
        </w:rPr>
        <w:t xml:space="preserve"> </w:t>
      </w:r>
      <w:r>
        <w:t>Chrzanowa</w:t>
      </w:r>
      <w:r>
        <w:rPr>
          <w:spacing w:val="-2"/>
        </w:rPr>
        <w:t xml:space="preserve"> </w:t>
      </w:r>
      <w:r>
        <w:t>kształtują</w:t>
      </w:r>
      <w:r>
        <w:rPr>
          <w:spacing w:val="-6"/>
        </w:rPr>
        <w:t xml:space="preserve"> </w:t>
      </w:r>
      <w:r>
        <w:t>się</w:t>
      </w:r>
      <w:r>
        <w:rPr>
          <w:spacing w:val="-2"/>
        </w:rPr>
        <w:t xml:space="preserve"> </w:t>
      </w:r>
      <w:r>
        <w:t>podobnie,</w:t>
      </w:r>
      <w:r>
        <w:rPr>
          <w:spacing w:val="-3"/>
        </w:rPr>
        <w:t xml:space="preserve"> </w:t>
      </w:r>
      <w:r>
        <w:t>jak</w:t>
      </w:r>
      <w:r>
        <w:rPr>
          <w:spacing w:val="-8"/>
        </w:rPr>
        <w:t xml:space="preserve"> </w:t>
      </w:r>
      <w:r>
        <w:t xml:space="preserve">w przypadku oceny dla poszczególnych gmin. Odsetek osób zadowolonych był jednak nieco </w:t>
      </w:r>
      <w:r>
        <w:t>mniejszy i wynosił 59,1%. Odsetek osób niezadowolonych wynosił 30,3%. W porównaniu do poprzedniego pytania, odnotowano wyższy (10,6%) odsetek osób wskazujących odpowiedź „trudno powiedzieć” – co może wynikać z trudności i niższej wiedzy i świadomości miesz</w:t>
      </w:r>
      <w:r>
        <w:t>kańców, na temat zamieszkiwania w innych gminach MOF</w:t>
      </w:r>
      <w:r>
        <w:rPr>
          <w:spacing w:val="-6"/>
        </w:rPr>
        <w:t xml:space="preserve"> </w:t>
      </w:r>
      <w:r>
        <w:t>Chrzanowa.</w:t>
      </w:r>
    </w:p>
    <w:p w14:paraId="2ECB875E" w14:textId="77777777" w:rsidR="00000000" w:rsidRDefault="006D0D1F">
      <w:pPr>
        <w:pStyle w:val="Tekstpodstawowy"/>
        <w:kinsoku w:val="0"/>
        <w:overflowPunct w:val="0"/>
        <w:spacing w:before="7"/>
        <w:rPr>
          <w:sz w:val="19"/>
          <w:szCs w:val="19"/>
        </w:rPr>
      </w:pPr>
    </w:p>
    <w:p w14:paraId="5114E3FC" w14:textId="6C3BA942" w:rsidR="00000000" w:rsidRDefault="006D0D1F">
      <w:pPr>
        <w:pStyle w:val="Tekstpodstawowy"/>
        <w:kinsoku w:val="0"/>
        <w:overflowPunct w:val="0"/>
        <w:spacing w:before="1"/>
        <w:ind w:left="1016"/>
        <w:rPr>
          <w:i/>
          <w:iCs/>
          <w:color w:val="124162"/>
          <w:sz w:val="18"/>
          <w:szCs w:val="18"/>
        </w:rPr>
      </w:pPr>
      <w:r>
        <w:rPr>
          <w:noProof/>
        </w:rPr>
        <mc:AlternateContent>
          <mc:Choice Requires="wpg">
            <w:drawing>
              <wp:anchor distT="0" distB="0" distL="114300" distR="114300" simplePos="0" relativeHeight="251703808" behindDoc="1" locked="0" layoutInCell="0" allowOverlap="1" wp14:anchorId="06AAE387" wp14:editId="537936E4">
                <wp:simplePos x="0" y="0"/>
                <wp:positionH relativeFrom="page">
                  <wp:posOffset>1956435</wp:posOffset>
                </wp:positionH>
                <wp:positionV relativeFrom="paragraph">
                  <wp:posOffset>280670</wp:posOffset>
                </wp:positionV>
                <wp:extent cx="4002405" cy="1091565"/>
                <wp:effectExtent l="0" t="0" r="0" b="0"/>
                <wp:wrapNone/>
                <wp:docPr id="136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2405" cy="1091565"/>
                          <a:chOff x="3081" y="442"/>
                          <a:chExt cx="6303" cy="1719"/>
                        </a:xfrm>
                      </wpg:grpSpPr>
                      <wpg:grpSp>
                        <wpg:cNvPr id="1362" name="Group 472"/>
                        <wpg:cNvGrpSpPr>
                          <a:grpSpLocks/>
                        </wpg:cNvGrpSpPr>
                        <wpg:grpSpPr bwMode="auto">
                          <a:xfrm>
                            <a:off x="4281" y="442"/>
                            <a:ext cx="4774" cy="1719"/>
                            <a:chOff x="4281" y="442"/>
                            <a:chExt cx="4774" cy="1719"/>
                          </a:xfrm>
                        </wpg:grpSpPr>
                        <wps:wsp>
                          <wps:cNvPr id="1363" name="Freeform 473"/>
                          <wps:cNvSpPr>
                            <a:spLocks/>
                          </wps:cNvSpPr>
                          <wps:spPr bwMode="auto">
                            <a:xfrm>
                              <a:off x="4281" y="442"/>
                              <a:ext cx="4774" cy="1719"/>
                            </a:xfrm>
                            <a:custGeom>
                              <a:avLst/>
                              <a:gdLst>
                                <a:gd name="T0" fmla="*/ 0 w 4774"/>
                                <a:gd name="T1" fmla="*/ 0 h 1719"/>
                                <a:gd name="T2" fmla="*/ 0 w 4774"/>
                                <a:gd name="T3" fmla="*/ 396 h 1719"/>
                              </a:gdLst>
                              <a:ahLst/>
                              <a:cxnLst>
                                <a:cxn ang="0">
                                  <a:pos x="T0" y="T1"/>
                                </a:cxn>
                                <a:cxn ang="0">
                                  <a:pos x="T2" y="T3"/>
                                </a:cxn>
                              </a:cxnLst>
                              <a:rect l="0" t="0" r="r" b="b"/>
                              <a:pathLst>
                                <a:path w="4774" h="1719">
                                  <a:moveTo>
                                    <a:pt x="0" y="0"/>
                                  </a:moveTo>
                                  <a:lnTo>
                                    <a:pt x="0" y="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Freeform 474"/>
                          <wps:cNvSpPr>
                            <a:spLocks/>
                          </wps:cNvSpPr>
                          <wps:spPr bwMode="auto">
                            <a:xfrm>
                              <a:off x="4281" y="442"/>
                              <a:ext cx="4774" cy="1719"/>
                            </a:xfrm>
                            <a:custGeom>
                              <a:avLst/>
                              <a:gdLst>
                                <a:gd name="T0" fmla="*/ 0 w 4774"/>
                                <a:gd name="T1" fmla="*/ 633 h 1719"/>
                                <a:gd name="T2" fmla="*/ 0 w 4774"/>
                                <a:gd name="T3" fmla="*/ 739 h 1719"/>
                              </a:gdLst>
                              <a:ahLst/>
                              <a:cxnLst>
                                <a:cxn ang="0">
                                  <a:pos x="T0" y="T1"/>
                                </a:cxn>
                                <a:cxn ang="0">
                                  <a:pos x="T2" y="T3"/>
                                </a:cxn>
                              </a:cxnLst>
                              <a:rect l="0" t="0" r="r" b="b"/>
                              <a:pathLst>
                                <a:path w="4774" h="1719">
                                  <a:moveTo>
                                    <a:pt x="0" y="633"/>
                                  </a:moveTo>
                                  <a:lnTo>
                                    <a:pt x="0" y="73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5" name="Freeform 475"/>
                          <wps:cNvSpPr>
                            <a:spLocks/>
                          </wps:cNvSpPr>
                          <wps:spPr bwMode="auto">
                            <a:xfrm>
                              <a:off x="4281" y="442"/>
                              <a:ext cx="4774" cy="1719"/>
                            </a:xfrm>
                            <a:custGeom>
                              <a:avLst/>
                              <a:gdLst>
                                <a:gd name="T0" fmla="*/ 1195 w 4774"/>
                                <a:gd name="T1" fmla="*/ 0 h 1719"/>
                                <a:gd name="T2" fmla="*/ 1195 w 4774"/>
                                <a:gd name="T3" fmla="*/ 396 h 1719"/>
                              </a:gdLst>
                              <a:ahLst/>
                              <a:cxnLst>
                                <a:cxn ang="0">
                                  <a:pos x="T0" y="T1"/>
                                </a:cxn>
                                <a:cxn ang="0">
                                  <a:pos x="T2" y="T3"/>
                                </a:cxn>
                              </a:cxnLst>
                              <a:rect l="0" t="0" r="r" b="b"/>
                              <a:pathLst>
                                <a:path w="4774" h="1719">
                                  <a:moveTo>
                                    <a:pt x="1195" y="0"/>
                                  </a:moveTo>
                                  <a:lnTo>
                                    <a:pt x="1195" y="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6" name="Freeform 476"/>
                          <wps:cNvSpPr>
                            <a:spLocks/>
                          </wps:cNvSpPr>
                          <wps:spPr bwMode="auto">
                            <a:xfrm>
                              <a:off x="4281" y="442"/>
                              <a:ext cx="4774" cy="1719"/>
                            </a:xfrm>
                            <a:custGeom>
                              <a:avLst/>
                              <a:gdLst>
                                <a:gd name="T0" fmla="*/ 1195 w 4774"/>
                                <a:gd name="T1" fmla="*/ 633 h 1719"/>
                                <a:gd name="T2" fmla="*/ 1195 w 4774"/>
                                <a:gd name="T3" fmla="*/ 739 h 1719"/>
                              </a:gdLst>
                              <a:ahLst/>
                              <a:cxnLst>
                                <a:cxn ang="0">
                                  <a:pos x="T0" y="T1"/>
                                </a:cxn>
                                <a:cxn ang="0">
                                  <a:pos x="T2" y="T3"/>
                                </a:cxn>
                              </a:cxnLst>
                              <a:rect l="0" t="0" r="r" b="b"/>
                              <a:pathLst>
                                <a:path w="4774" h="1719">
                                  <a:moveTo>
                                    <a:pt x="1195" y="633"/>
                                  </a:moveTo>
                                  <a:lnTo>
                                    <a:pt x="1195" y="73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 name="Freeform 477"/>
                          <wps:cNvSpPr>
                            <a:spLocks/>
                          </wps:cNvSpPr>
                          <wps:spPr bwMode="auto">
                            <a:xfrm>
                              <a:off x="4281" y="442"/>
                              <a:ext cx="4774" cy="1719"/>
                            </a:xfrm>
                            <a:custGeom>
                              <a:avLst/>
                              <a:gdLst>
                                <a:gd name="T0" fmla="*/ 2388 w 4774"/>
                                <a:gd name="T1" fmla="*/ 0 h 1719"/>
                                <a:gd name="T2" fmla="*/ 2388 w 4774"/>
                                <a:gd name="T3" fmla="*/ 396 h 1719"/>
                              </a:gdLst>
                              <a:ahLst/>
                              <a:cxnLst>
                                <a:cxn ang="0">
                                  <a:pos x="T0" y="T1"/>
                                </a:cxn>
                                <a:cxn ang="0">
                                  <a:pos x="T2" y="T3"/>
                                </a:cxn>
                              </a:cxnLst>
                              <a:rect l="0" t="0" r="r" b="b"/>
                              <a:pathLst>
                                <a:path w="4774" h="1719">
                                  <a:moveTo>
                                    <a:pt x="2388" y="0"/>
                                  </a:moveTo>
                                  <a:lnTo>
                                    <a:pt x="2388" y="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Freeform 478"/>
                          <wps:cNvSpPr>
                            <a:spLocks/>
                          </wps:cNvSpPr>
                          <wps:spPr bwMode="auto">
                            <a:xfrm>
                              <a:off x="4281" y="442"/>
                              <a:ext cx="4774" cy="1719"/>
                            </a:xfrm>
                            <a:custGeom>
                              <a:avLst/>
                              <a:gdLst>
                                <a:gd name="T0" fmla="*/ 2388 w 4774"/>
                                <a:gd name="T1" fmla="*/ 633 h 1719"/>
                                <a:gd name="T2" fmla="*/ 2388 w 4774"/>
                                <a:gd name="T3" fmla="*/ 1718 h 1719"/>
                              </a:gdLst>
                              <a:ahLst/>
                              <a:cxnLst>
                                <a:cxn ang="0">
                                  <a:pos x="T0" y="T1"/>
                                </a:cxn>
                                <a:cxn ang="0">
                                  <a:pos x="T2" y="T3"/>
                                </a:cxn>
                              </a:cxnLst>
                              <a:rect l="0" t="0" r="r" b="b"/>
                              <a:pathLst>
                                <a:path w="4774" h="1719">
                                  <a:moveTo>
                                    <a:pt x="2388" y="633"/>
                                  </a:moveTo>
                                  <a:lnTo>
                                    <a:pt x="2388" y="171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9" name="Freeform 479"/>
                          <wps:cNvSpPr>
                            <a:spLocks/>
                          </wps:cNvSpPr>
                          <wps:spPr bwMode="auto">
                            <a:xfrm>
                              <a:off x="4281" y="442"/>
                              <a:ext cx="4774" cy="1719"/>
                            </a:xfrm>
                            <a:custGeom>
                              <a:avLst/>
                              <a:gdLst>
                                <a:gd name="T0" fmla="*/ 3580 w 4774"/>
                                <a:gd name="T1" fmla="*/ 0 h 1719"/>
                                <a:gd name="T2" fmla="*/ 3580 w 4774"/>
                                <a:gd name="T3" fmla="*/ 396 h 1719"/>
                              </a:gdLst>
                              <a:ahLst/>
                              <a:cxnLst>
                                <a:cxn ang="0">
                                  <a:pos x="T0" y="T1"/>
                                </a:cxn>
                                <a:cxn ang="0">
                                  <a:pos x="T2" y="T3"/>
                                </a:cxn>
                              </a:cxnLst>
                              <a:rect l="0" t="0" r="r" b="b"/>
                              <a:pathLst>
                                <a:path w="4774" h="1719">
                                  <a:moveTo>
                                    <a:pt x="3580" y="0"/>
                                  </a:moveTo>
                                  <a:lnTo>
                                    <a:pt x="3580" y="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 name="Freeform 480"/>
                          <wps:cNvSpPr>
                            <a:spLocks/>
                          </wps:cNvSpPr>
                          <wps:spPr bwMode="auto">
                            <a:xfrm>
                              <a:off x="4281" y="442"/>
                              <a:ext cx="4774" cy="1719"/>
                            </a:xfrm>
                            <a:custGeom>
                              <a:avLst/>
                              <a:gdLst>
                                <a:gd name="T0" fmla="*/ 3580 w 4774"/>
                                <a:gd name="T1" fmla="*/ 633 h 1719"/>
                                <a:gd name="T2" fmla="*/ 3580 w 4774"/>
                                <a:gd name="T3" fmla="*/ 1718 h 1719"/>
                              </a:gdLst>
                              <a:ahLst/>
                              <a:cxnLst>
                                <a:cxn ang="0">
                                  <a:pos x="T0" y="T1"/>
                                </a:cxn>
                                <a:cxn ang="0">
                                  <a:pos x="T2" y="T3"/>
                                </a:cxn>
                              </a:cxnLst>
                              <a:rect l="0" t="0" r="r" b="b"/>
                              <a:pathLst>
                                <a:path w="4774" h="1719">
                                  <a:moveTo>
                                    <a:pt x="3580" y="633"/>
                                  </a:moveTo>
                                  <a:lnTo>
                                    <a:pt x="3580" y="171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1" name="Freeform 481"/>
                          <wps:cNvSpPr>
                            <a:spLocks/>
                          </wps:cNvSpPr>
                          <wps:spPr bwMode="auto">
                            <a:xfrm>
                              <a:off x="4281" y="442"/>
                              <a:ext cx="4774" cy="1719"/>
                            </a:xfrm>
                            <a:custGeom>
                              <a:avLst/>
                              <a:gdLst>
                                <a:gd name="T0" fmla="*/ 4773 w 4774"/>
                                <a:gd name="T1" fmla="*/ 0 h 1719"/>
                                <a:gd name="T2" fmla="*/ 4773 w 4774"/>
                                <a:gd name="T3" fmla="*/ 396 h 1719"/>
                              </a:gdLst>
                              <a:ahLst/>
                              <a:cxnLst>
                                <a:cxn ang="0">
                                  <a:pos x="T0" y="T1"/>
                                </a:cxn>
                                <a:cxn ang="0">
                                  <a:pos x="T2" y="T3"/>
                                </a:cxn>
                              </a:cxnLst>
                              <a:rect l="0" t="0" r="r" b="b"/>
                              <a:pathLst>
                                <a:path w="4774" h="1719">
                                  <a:moveTo>
                                    <a:pt x="4773" y="0"/>
                                  </a:moveTo>
                                  <a:lnTo>
                                    <a:pt x="4773" y="39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2" name="Freeform 482"/>
                          <wps:cNvSpPr>
                            <a:spLocks/>
                          </wps:cNvSpPr>
                          <wps:spPr bwMode="auto">
                            <a:xfrm>
                              <a:off x="4281" y="442"/>
                              <a:ext cx="4774" cy="1719"/>
                            </a:xfrm>
                            <a:custGeom>
                              <a:avLst/>
                              <a:gdLst>
                                <a:gd name="T0" fmla="*/ 4773 w 4774"/>
                                <a:gd name="T1" fmla="*/ 633 h 1719"/>
                                <a:gd name="T2" fmla="*/ 4773 w 4774"/>
                                <a:gd name="T3" fmla="*/ 1718 h 1719"/>
                              </a:gdLst>
                              <a:ahLst/>
                              <a:cxnLst>
                                <a:cxn ang="0">
                                  <a:pos x="T0" y="T1"/>
                                </a:cxn>
                                <a:cxn ang="0">
                                  <a:pos x="T2" y="T3"/>
                                </a:cxn>
                              </a:cxnLst>
                              <a:rect l="0" t="0" r="r" b="b"/>
                              <a:pathLst>
                                <a:path w="4774" h="1719">
                                  <a:moveTo>
                                    <a:pt x="4773" y="633"/>
                                  </a:moveTo>
                                  <a:lnTo>
                                    <a:pt x="4773" y="171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73" name="Freeform 483"/>
                        <wps:cNvSpPr>
                          <a:spLocks/>
                        </wps:cNvSpPr>
                        <wps:spPr bwMode="auto">
                          <a:xfrm>
                            <a:off x="3088" y="838"/>
                            <a:ext cx="6296" cy="238"/>
                          </a:xfrm>
                          <a:custGeom>
                            <a:avLst/>
                            <a:gdLst>
                              <a:gd name="T0" fmla="*/ 6295 w 6296"/>
                              <a:gd name="T1" fmla="*/ 0 h 238"/>
                              <a:gd name="T2" fmla="*/ 0 w 6296"/>
                              <a:gd name="T3" fmla="*/ 0 h 238"/>
                              <a:gd name="T4" fmla="*/ 0 w 6296"/>
                              <a:gd name="T5" fmla="*/ 237 h 238"/>
                              <a:gd name="T6" fmla="*/ 6295 w 6296"/>
                              <a:gd name="T7" fmla="*/ 237 h 238"/>
                              <a:gd name="T8" fmla="*/ 6295 w 6296"/>
                              <a:gd name="T9" fmla="*/ 0 h 238"/>
                            </a:gdLst>
                            <a:ahLst/>
                            <a:cxnLst>
                              <a:cxn ang="0">
                                <a:pos x="T0" y="T1"/>
                              </a:cxn>
                              <a:cxn ang="0">
                                <a:pos x="T2" y="T3"/>
                              </a:cxn>
                              <a:cxn ang="0">
                                <a:pos x="T4" y="T5"/>
                              </a:cxn>
                              <a:cxn ang="0">
                                <a:pos x="T6" y="T7"/>
                              </a:cxn>
                              <a:cxn ang="0">
                                <a:pos x="T8" y="T9"/>
                              </a:cxn>
                            </a:cxnLst>
                            <a:rect l="0" t="0" r="r" b="b"/>
                            <a:pathLst>
                              <a:path w="6296" h="238">
                                <a:moveTo>
                                  <a:pt x="6295" y="0"/>
                                </a:moveTo>
                                <a:lnTo>
                                  <a:pt x="0" y="0"/>
                                </a:lnTo>
                                <a:lnTo>
                                  <a:pt x="0" y="237"/>
                                </a:lnTo>
                                <a:lnTo>
                                  <a:pt x="6295" y="237"/>
                                </a:lnTo>
                                <a:lnTo>
                                  <a:pt x="6295"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74" name="Group 484"/>
                        <wpg:cNvGrpSpPr>
                          <a:grpSpLocks/>
                        </wpg:cNvGrpSpPr>
                        <wpg:grpSpPr bwMode="auto">
                          <a:xfrm>
                            <a:off x="4281" y="1421"/>
                            <a:ext cx="1196" cy="740"/>
                            <a:chOff x="4281" y="1421"/>
                            <a:chExt cx="1196" cy="740"/>
                          </a:xfrm>
                        </wpg:grpSpPr>
                        <wps:wsp>
                          <wps:cNvPr id="1375" name="Freeform 485"/>
                          <wps:cNvSpPr>
                            <a:spLocks/>
                          </wps:cNvSpPr>
                          <wps:spPr bwMode="auto">
                            <a:xfrm>
                              <a:off x="4281" y="1421"/>
                              <a:ext cx="1196" cy="740"/>
                            </a:xfrm>
                            <a:custGeom>
                              <a:avLst/>
                              <a:gdLst>
                                <a:gd name="T0" fmla="*/ 0 w 1196"/>
                                <a:gd name="T1" fmla="*/ 0 h 740"/>
                                <a:gd name="T2" fmla="*/ 0 w 1196"/>
                                <a:gd name="T3" fmla="*/ 448 h 740"/>
                              </a:gdLst>
                              <a:ahLst/>
                              <a:cxnLst>
                                <a:cxn ang="0">
                                  <a:pos x="T0" y="T1"/>
                                </a:cxn>
                                <a:cxn ang="0">
                                  <a:pos x="T2" y="T3"/>
                                </a:cxn>
                              </a:cxnLst>
                              <a:rect l="0" t="0" r="r" b="b"/>
                              <a:pathLst>
                                <a:path w="1196" h="740">
                                  <a:moveTo>
                                    <a:pt x="0" y="0"/>
                                  </a:moveTo>
                                  <a:lnTo>
                                    <a:pt x="0" y="4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6" name="Freeform 486"/>
                          <wps:cNvSpPr>
                            <a:spLocks/>
                          </wps:cNvSpPr>
                          <wps:spPr bwMode="auto">
                            <a:xfrm>
                              <a:off x="4281" y="1421"/>
                              <a:ext cx="1196" cy="740"/>
                            </a:xfrm>
                            <a:custGeom>
                              <a:avLst/>
                              <a:gdLst>
                                <a:gd name="T0" fmla="*/ 1195 w 1196"/>
                                <a:gd name="T1" fmla="*/ 0 h 740"/>
                                <a:gd name="T2" fmla="*/ 1195 w 1196"/>
                                <a:gd name="T3" fmla="*/ 739 h 740"/>
                              </a:gdLst>
                              <a:ahLst/>
                              <a:cxnLst>
                                <a:cxn ang="0">
                                  <a:pos x="T0" y="T1"/>
                                </a:cxn>
                                <a:cxn ang="0">
                                  <a:pos x="T2" y="T3"/>
                                </a:cxn>
                              </a:cxnLst>
                              <a:rect l="0" t="0" r="r" b="b"/>
                              <a:pathLst>
                                <a:path w="1196" h="740">
                                  <a:moveTo>
                                    <a:pt x="1195" y="0"/>
                                  </a:moveTo>
                                  <a:lnTo>
                                    <a:pt x="1195" y="73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77" name="Group 487"/>
                        <wpg:cNvGrpSpPr>
                          <a:grpSpLocks/>
                        </wpg:cNvGrpSpPr>
                        <wpg:grpSpPr bwMode="auto">
                          <a:xfrm>
                            <a:off x="3088" y="1181"/>
                            <a:ext cx="2758" cy="584"/>
                            <a:chOff x="3088" y="1181"/>
                            <a:chExt cx="2758" cy="584"/>
                          </a:xfrm>
                        </wpg:grpSpPr>
                        <wps:wsp>
                          <wps:cNvPr id="1378" name="Freeform 488"/>
                          <wps:cNvSpPr>
                            <a:spLocks/>
                          </wps:cNvSpPr>
                          <wps:spPr bwMode="auto">
                            <a:xfrm>
                              <a:off x="3088" y="1181"/>
                              <a:ext cx="2758" cy="584"/>
                            </a:xfrm>
                            <a:custGeom>
                              <a:avLst/>
                              <a:gdLst>
                                <a:gd name="T0" fmla="*/ 854 w 2758"/>
                                <a:gd name="T1" fmla="*/ 345 h 584"/>
                                <a:gd name="T2" fmla="*/ 0 w 2758"/>
                                <a:gd name="T3" fmla="*/ 345 h 584"/>
                                <a:gd name="T4" fmla="*/ 0 w 2758"/>
                                <a:gd name="T5" fmla="*/ 583 h 584"/>
                                <a:gd name="T6" fmla="*/ 854 w 2758"/>
                                <a:gd name="T7" fmla="*/ 583 h 584"/>
                                <a:gd name="T8" fmla="*/ 854 w 2758"/>
                                <a:gd name="T9" fmla="*/ 345 h 584"/>
                              </a:gdLst>
                              <a:ahLst/>
                              <a:cxnLst>
                                <a:cxn ang="0">
                                  <a:pos x="T0" y="T1"/>
                                </a:cxn>
                                <a:cxn ang="0">
                                  <a:pos x="T2" y="T3"/>
                                </a:cxn>
                                <a:cxn ang="0">
                                  <a:pos x="T4" y="T5"/>
                                </a:cxn>
                                <a:cxn ang="0">
                                  <a:pos x="T6" y="T7"/>
                                </a:cxn>
                                <a:cxn ang="0">
                                  <a:pos x="T8" y="T9"/>
                                </a:cxn>
                              </a:cxnLst>
                              <a:rect l="0" t="0" r="r" b="b"/>
                              <a:pathLst>
                                <a:path w="2758" h="584">
                                  <a:moveTo>
                                    <a:pt x="854" y="345"/>
                                  </a:moveTo>
                                  <a:lnTo>
                                    <a:pt x="0" y="345"/>
                                  </a:lnTo>
                                  <a:lnTo>
                                    <a:pt x="0" y="583"/>
                                  </a:lnTo>
                                  <a:lnTo>
                                    <a:pt x="854" y="583"/>
                                  </a:lnTo>
                                  <a:lnTo>
                                    <a:pt x="854" y="345"/>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9" name="Freeform 489"/>
                          <wps:cNvSpPr>
                            <a:spLocks/>
                          </wps:cNvSpPr>
                          <wps:spPr bwMode="auto">
                            <a:xfrm>
                              <a:off x="3088" y="1181"/>
                              <a:ext cx="2758" cy="584"/>
                            </a:xfrm>
                            <a:custGeom>
                              <a:avLst/>
                              <a:gdLst>
                                <a:gd name="T0" fmla="*/ 2757 w 2758"/>
                                <a:gd name="T1" fmla="*/ 0 h 584"/>
                                <a:gd name="T2" fmla="*/ 0 w 2758"/>
                                <a:gd name="T3" fmla="*/ 0 h 584"/>
                                <a:gd name="T4" fmla="*/ 0 w 2758"/>
                                <a:gd name="T5" fmla="*/ 240 h 584"/>
                                <a:gd name="T6" fmla="*/ 2757 w 2758"/>
                                <a:gd name="T7" fmla="*/ 240 h 584"/>
                                <a:gd name="T8" fmla="*/ 2757 w 2758"/>
                                <a:gd name="T9" fmla="*/ 0 h 584"/>
                              </a:gdLst>
                              <a:ahLst/>
                              <a:cxnLst>
                                <a:cxn ang="0">
                                  <a:pos x="T0" y="T1"/>
                                </a:cxn>
                                <a:cxn ang="0">
                                  <a:pos x="T2" y="T3"/>
                                </a:cxn>
                                <a:cxn ang="0">
                                  <a:pos x="T4" y="T5"/>
                                </a:cxn>
                                <a:cxn ang="0">
                                  <a:pos x="T6" y="T7"/>
                                </a:cxn>
                                <a:cxn ang="0">
                                  <a:pos x="T8" y="T9"/>
                                </a:cxn>
                              </a:cxnLst>
                              <a:rect l="0" t="0" r="r" b="b"/>
                              <a:pathLst>
                                <a:path w="2758" h="584">
                                  <a:moveTo>
                                    <a:pt x="2757" y="0"/>
                                  </a:moveTo>
                                  <a:lnTo>
                                    <a:pt x="0" y="0"/>
                                  </a:lnTo>
                                  <a:lnTo>
                                    <a:pt x="0" y="240"/>
                                  </a:lnTo>
                                  <a:lnTo>
                                    <a:pt x="2757" y="240"/>
                                  </a:lnTo>
                                  <a:lnTo>
                                    <a:pt x="2757"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80" name="Freeform 490"/>
                        <wps:cNvSpPr>
                          <a:spLocks/>
                        </wps:cNvSpPr>
                        <wps:spPr bwMode="auto">
                          <a:xfrm>
                            <a:off x="4281" y="2107"/>
                            <a:ext cx="20" cy="53"/>
                          </a:xfrm>
                          <a:custGeom>
                            <a:avLst/>
                            <a:gdLst>
                              <a:gd name="T0" fmla="*/ 0 w 20"/>
                              <a:gd name="T1" fmla="*/ 0 h 53"/>
                              <a:gd name="T2" fmla="*/ 0 w 20"/>
                              <a:gd name="T3" fmla="*/ 52 h 53"/>
                            </a:gdLst>
                            <a:ahLst/>
                            <a:cxnLst>
                              <a:cxn ang="0">
                                <a:pos x="T0" y="T1"/>
                              </a:cxn>
                              <a:cxn ang="0">
                                <a:pos x="T2" y="T3"/>
                              </a:cxn>
                            </a:cxnLst>
                            <a:rect l="0" t="0" r="r" b="b"/>
                            <a:pathLst>
                              <a:path w="20" h="53">
                                <a:moveTo>
                                  <a:pt x="0" y="0"/>
                                </a:moveTo>
                                <a:lnTo>
                                  <a:pt x="0" y="5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381" name="Group 491"/>
                        <wpg:cNvGrpSpPr>
                          <a:grpSpLocks/>
                        </wpg:cNvGrpSpPr>
                        <wpg:grpSpPr bwMode="auto">
                          <a:xfrm>
                            <a:off x="3088" y="494"/>
                            <a:ext cx="1270" cy="1613"/>
                            <a:chOff x="3088" y="494"/>
                            <a:chExt cx="1270" cy="1613"/>
                          </a:xfrm>
                        </wpg:grpSpPr>
                        <wps:wsp>
                          <wps:cNvPr id="1382" name="Freeform 492"/>
                          <wps:cNvSpPr>
                            <a:spLocks/>
                          </wps:cNvSpPr>
                          <wps:spPr bwMode="auto">
                            <a:xfrm>
                              <a:off x="3088" y="494"/>
                              <a:ext cx="1270" cy="1613"/>
                            </a:xfrm>
                            <a:custGeom>
                              <a:avLst/>
                              <a:gdLst>
                                <a:gd name="T0" fmla="*/ 756 w 1270"/>
                                <a:gd name="T1" fmla="*/ 0 h 1613"/>
                                <a:gd name="T2" fmla="*/ 0 w 1270"/>
                                <a:gd name="T3" fmla="*/ 0 h 1613"/>
                                <a:gd name="T4" fmla="*/ 0 w 1270"/>
                                <a:gd name="T5" fmla="*/ 237 h 1613"/>
                                <a:gd name="T6" fmla="*/ 756 w 1270"/>
                                <a:gd name="T7" fmla="*/ 237 h 1613"/>
                                <a:gd name="T8" fmla="*/ 756 w 1270"/>
                                <a:gd name="T9" fmla="*/ 0 h 1613"/>
                              </a:gdLst>
                              <a:ahLst/>
                              <a:cxnLst>
                                <a:cxn ang="0">
                                  <a:pos x="T0" y="T1"/>
                                </a:cxn>
                                <a:cxn ang="0">
                                  <a:pos x="T2" y="T3"/>
                                </a:cxn>
                                <a:cxn ang="0">
                                  <a:pos x="T4" y="T5"/>
                                </a:cxn>
                                <a:cxn ang="0">
                                  <a:pos x="T6" y="T7"/>
                                </a:cxn>
                                <a:cxn ang="0">
                                  <a:pos x="T8" y="T9"/>
                                </a:cxn>
                              </a:cxnLst>
                              <a:rect l="0" t="0" r="r" b="b"/>
                              <a:pathLst>
                                <a:path w="1270" h="1613">
                                  <a:moveTo>
                                    <a:pt x="756" y="0"/>
                                  </a:moveTo>
                                  <a:lnTo>
                                    <a:pt x="0" y="0"/>
                                  </a:lnTo>
                                  <a:lnTo>
                                    <a:pt x="0" y="237"/>
                                  </a:lnTo>
                                  <a:lnTo>
                                    <a:pt x="756" y="237"/>
                                  </a:lnTo>
                                  <a:lnTo>
                                    <a:pt x="756"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493"/>
                          <wps:cNvSpPr>
                            <a:spLocks/>
                          </wps:cNvSpPr>
                          <wps:spPr bwMode="auto">
                            <a:xfrm>
                              <a:off x="3088" y="494"/>
                              <a:ext cx="1270" cy="1613"/>
                            </a:xfrm>
                            <a:custGeom>
                              <a:avLst/>
                              <a:gdLst>
                                <a:gd name="T0" fmla="*/ 1269 w 1270"/>
                                <a:gd name="T1" fmla="*/ 1375 h 1613"/>
                                <a:gd name="T2" fmla="*/ 0 w 1270"/>
                                <a:gd name="T3" fmla="*/ 1375 h 1613"/>
                                <a:gd name="T4" fmla="*/ 0 w 1270"/>
                                <a:gd name="T5" fmla="*/ 1612 h 1613"/>
                                <a:gd name="T6" fmla="*/ 1269 w 1270"/>
                                <a:gd name="T7" fmla="*/ 1612 h 1613"/>
                                <a:gd name="T8" fmla="*/ 1269 w 1270"/>
                                <a:gd name="T9" fmla="*/ 1375 h 1613"/>
                              </a:gdLst>
                              <a:ahLst/>
                              <a:cxnLst>
                                <a:cxn ang="0">
                                  <a:pos x="T0" y="T1"/>
                                </a:cxn>
                                <a:cxn ang="0">
                                  <a:pos x="T2" y="T3"/>
                                </a:cxn>
                                <a:cxn ang="0">
                                  <a:pos x="T4" y="T5"/>
                                </a:cxn>
                                <a:cxn ang="0">
                                  <a:pos x="T6" y="T7"/>
                                </a:cxn>
                                <a:cxn ang="0">
                                  <a:pos x="T8" y="T9"/>
                                </a:cxn>
                              </a:cxnLst>
                              <a:rect l="0" t="0" r="r" b="b"/>
                              <a:pathLst>
                                <a:path w="1270" h="1613">
                                  <a:moveTo>
                                    <a:pt x="1269" y="1375"/>
                                  </a:moveTo>
                                  <a:lnTo>
                                    <a:pt x="0" y="1375"/>
                                  </a:lnTo>
                                  <a:lnTo>
                                    <a:pt x="0" y="1612"/>
                                  </a:lnTo>
                                  <a:lnTo>
                                    <a:pt x="1269" y="1612"/>
                                  </a:lnTo>
                                  <a:lnTo>
                                    <a:pt x="1269" y="1375"/>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384" name="Freeform 494"/>
                        <wps:cNvSpPr>
                          <a:spLocks/>
                        </wps:cNvSpPr>
                        <wps:spPr bwMode="auto">
                          <a:xfrm>
                            <a:off x="3088" y="442"/>
                            <a:ext cx="20" cy="1719"/>
                          </a:xfrm>
                          <a:custGeom>
                            <a:avLst/>
                            <a:gdLst>
                              <a:gd name="T0" fmla="*/ 0 w 20"/>
                              <a:gd name="T1" fmla="*/ 0 h 1719"/>
                              <a:gd name="T2" fmla="*/ 0 w 20"/>
                              <a:gd name="T3" fmla="*/ 1718 h 1719"/>
                            </a:gdLst>
                            <a:ahLst/>
                            <a:cxnLst>
                              <a:cxn ang="0">
                                <a:pos x="T0" y="T1"/>
                              </a:cxn>
                              <a:cxn ang="0">
                                <a:pos x="T2" y="T3"/>
                              </a:cxn>
                            </a:cxnLst>
                            <a:rect l="0" t="0" r="r" b="b"/>
                            <a:pathLst>
                              <a:path w="20" h="1719">
                                <a:moveTo>
                                  <a:pt x="0" y="0"/>
                                </a:moveTo>
                                <a:lnTo>
                                  <a:pt x="0" y="171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32CC49" id="Group 471" o:spid="_x0000_s1026" style="position:absolute;margin-left:154.05pt;margin-top:22.1pt;width:315.15pt;height:85.95pt;z-index:-251612672;mso-position-horizontal-relative:page" coordorigin="3081,442" coordsize="6303,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" o:allowincell="f">
                <v:group id="Group 472" o:spid="_x0000_s1027" style="position:absolute;left:4281;top:442;width:4774;height:1719" coordorigin="4281,442"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shape id="Freeform 473" o:spid="_x0000_s1028"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" path="m,l,396e" filled="f" strokecolor="#d9d9d9" strokeweight=".72pt">
                    <v:path arrowok="t" o:connecttype="custom" o:connectlocs="0,0;0,396" o:connectangles="0,0"/>
                  </v:shape>
                  <v:shape id="Freeform 474" o:spid="_x0000_s1029"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" path="m,633l,739e" filled="f" strokecolor="#d9d9d9" strokeweight=".72pt">
                    <v:path arrowok="t" o:connecttype="custom" o:connectlocs="0,633;0,739" o:connectangles="0,0"/>
                  </v:shape>
                  <v:shape id="Freeform 475" o:spid="_x0000_s1030"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" path="m1195,r,396e" filled="f" strokecolor="#d9d9d9" strokeweight=".72pt">
                    <v:path arrowok="t" o:connecttype="custom" o:connectlocs="1195,0;1195,396" o:connectangles="0,0"/>
                  </v:shape>
                  <v:shape id="Freeform 476" o:spid="_x0000_s1031"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" path="m1195,633r,106e" filled="f" strokecolor="#d9d9d9" strokeweight=".72pt">
                    <v:path arrowok="t" o:connecttype="custom" o:connectlocs="1195,633;1195,739" o:connectangles="0,0"/>
                  </v:shape>
                  <v:shape id="Freeform 477" o:spid="_x0000_s1032"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" path="m2388,r,396e" filled="f" strokecolor="#d9d9d9" strokeweight=".72pt">
                    <v:path arrowok="t" o:connecttype="custom" o:connectlocs="2388,0;2388,396" o:connectangles="0,0"/>
                  </v:shape>
                  <v:shape id="Freeform 478" o:spid="_x0000_s1033"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" path="m2388,633r,1085e" filled="f" strokecolor="#d9d9d9" strokeweight=".72pt">
                    <v:path arrowok="t" o:connecttype="custom" o:connectlocs="2388,633;2388,1718" o:connectangles="0,0"/>
                  </v:shape>
                  <v:shape id="Freeform 479" o:spid="_x0000_s1034"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" path="m3580,r,396e" filled="f" strokecolor="#d9d9d9" strokeweight=".72pt">
                    <v:path arrowok="t" o:connecttype="custom" o:connectlocs="3580,0;3580,396" o:connectangles="0,0"/>
                  </v:shape>
                  <v:shape id="Freeform 480" o:spid="_x0000_s1035"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" path="m3580,633r,1085e" filled="f" strokecolor="#d9d9d9" strokeweight=".72pt">
                    <v:path arrowok="t" o:connecttype="custom" o:connectlocs="3580,633;3580,1718" o:connectangles="0,0"/>
                  </v:shape>
                  <v:shape id="Freeform 481" o:spid="_x0000_s1036"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" path="m4773,r,396e" filled="f" strokecolor="#d9d9d9" strokeweight=".72pt">
                    <v:path arrowok="t" o:connecttype="custom" o:connectlocs="4773,0;4773,396" o:connectangles="0,0"/>
                  </v:shape>
                  <v:shape id="Freeform 482" o:spid="_x0000_s1037" style="position:absolute;left:4281;top:442;width:4774;height:1719;visibility:visible;mso-wrap-style:square;v-text-anchor:top" coordsize="4774,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" path="m4773,633r,1085e" filled="f" strokecolor="#d9d9d9" strokeweight=".72pt">
                    <v:path arrowok="t" o:connecttype="custom" o:connectlocs="4773,633;4773,1718" o:connectangles="0,0"/>
                  </v:shape>
                </v:group>
                <v:shape id="Freeform 483" o:spid="_x0000_s1038" style="position:absolute;left:3088;top:838;width:6296;height:238;visibility:visible;mso-wrap-style:square;v-text-anchor:top" coordsize="629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" path="m6295,l,,,237r6295,l6295,xe" fillcolor="#84acb6" stroked="f">
                  <v:path arrowok="t" o:connecttype="custom" o:connectlocs="6295,0;0,0;0,237;6295,237;6295,0" o:connectangles="0,0,0,0,0"/>
                </v:shape>
                <v:group id="Group 484" o:spid="_x0000_s1039" style="position:absolute;left:4281;top:1421;width:1196;height:740" coordorigin="4281,1421" coordsize="119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">
                  <v:shape id="Freeform 485" o:spid="_x0000_s1040" style="position:absolute;left:4281;top:1421;width:1196;height:740;visibility:visible;mso-wrap-style:square;v-text-anchor:top" coordsize="119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" path="m,l,448e" filled="f" strokecolor="#d9d9d9" strokeweight=".72pt">
                    <v:path arrowok="t" o:connecttype="custom" o:connectlocs="0,0;0,448" o:connectangles="0,0"/>
                  </v:shape>
                  <v:shape id="Freeform 486" o:spid="_x0000_s1041" style="position:absolute;left:4281;top:1421;width:1196;height:740;visibility:visible;mso-wrap-style:square;v-text-anchor:top" coordsize="119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" path="m1195,r,739e" filled="f" strokecolor="#d9d9d9" strokeweight=".72pt">
                    <v:path arrowok="t" o:connecttype="custom" o:connectlocs="1195,0;1195,739" o:connectangles="0,0"/>
                  </v:shape>
                </v:group>
                <v:group id="Group 487" o:spid="_x0000_s1042" style="position:absolute;left:3088;top:1181;width:2758;height:584" coordorigin="3088,1181" coordsize="275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MWxQAAAN0AAAAPAAAAZHJzL2Rvd25yZXYueG1sRE9Na8JA&#10;EL0X/A/LFLw1myht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jUOMWxQAAAN0AAAAP&#10;AAAAAAAAAAAAAAAAAAcCAABkcnMvZG93bnJldi54bWxQSwUGAAAAAAMAAwC3AAAA+QIAAAAA&#10;">
                  <v:shape id="Freeform 488" o:spid="_x0000_s1043" style="position:absolute;left:3088;top:1181;width:2758;height:584;visibility:visible;mso-wrap-style:square;v-text-anchor:top" coordsize="275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" path="m854,345l,345,,583r854,l854,345e" fillcolor="#84acb6" stroked="f">
                    <v:path arrowok="t" o:connecttype="custom" o:connectlocs="854,345;0,345;0,583;854,583;854,345" o:connectangles="0,0,0,0,0"/>
                  </v:shape>
                  <v:shape id="Freeform 489" o:spid="_x0000_s1044" style="position:absolute;left:3088;top:1181;width:2758;height:584;visibility:visible;mso-wrap-style:square;v-text-anchor:top" coordsize="275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" path="m2757,l,,,240r2757,l2757,e" fillcolor="#84acb6" stroked="f">
                    <v:path arrowok="t" o:connecttype="custom" o:connectlocs="2757,0;0,0;0,240;2757,240;2757,0" o:connectangles="0,0,0,0,0"/>
                  </v:shape>
                </v:group>
                <v:shape id="Freeform 490" o:spid="_x0000_s1045" style="position:absolute;left:4281;top:2107;width:20;height:53;visibility:visible;mso-wrap-style:square;v-text-anchor:top" coordsize="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" path="m,l,52e" filled="f" strokecolor="#d9d9d9" strokeweight=".72pt">
                  <v:path arrowok="t" o:connecttype="custom" o:connectlocs="0,0;0,52" o:connectangles="0,0"/>
                </v:shape>
                <v:group id="Group 491" o:spid="_x0000_s1046" style="position:absolute;left:3088;top:494;width:1270;height:1613" coordorigin="3088,494" coordsize="1270,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">
                  <v:shape id="Freeform 492" o:spid="_x0000_s1047" style="position:absolute;left:3088;top:494;width:1270;height:1613;visibility:visible;mso-wrap-style:square;v-text-anchor:top" coordsize="1270,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" path="m756,l,,,237r756,l756,e" fillcolor="#84acb6" stroked="f">
                    <v:path arrowok="t" o:connecttype="custom" o:connectlocs="756,0;0,0;0,237;756,237;756,0" o:connectangles="0,0,0,0,0"/>
                  </v:shape>
                  <v:shape id="Freeform 493" o:spid="_x0000_s1048" style="position:absolute;left:3088;top:494;width:1270;height:1613;visibility:visible;mso-wrap-style:square;v-text-anchor:top" coordsize="1270,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" path="m1269,1375l,1375r,237l1269,1612r,-237e" fillcolor="#84acb6" stroked="f">
                    <v:path arrowok="t" o:connecttype="custom" o:connectlocs="1269,1375;0,1375;0,1612;1269,1612;1269,1375" o:connectangles="0,0,0,0,0"/>
                  </v:shape>
                </v:group>
                <v:shape id="Freeform 494" o:spid="_x0000_s1049" style="position:absolute;left:3088;top:442;width:20;height:1719;visibility:visible;mso-wrap-style:square;v-text-anchor:top" coordsize="20,1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" path="m,l,1718e" filled="f" strokecolor="#d9d9d9" strokeweight=".72pt">
                  <v:path arrowok="t" o:connecttype="custom" o:connectlocs="0,0;0,1718" o:connectangles="0,0"/>
                </v:shape>
                <w10:wrap anchorx="page"/>
              </v:group>
            </w:pict>
          </mc:Fallback>
        </mc:AlternateContent>
      </w:r>
      <w:r>
        <w:rPr>
          <w:noProof/>
        </w:rPr>
        <mc:AlternateContent>
          <mc:Choice Requires="wps">
            <w:drawing>
              <wp:anchor distT="0" distB="0" distL="114300" distR="114300" simplePos="0" relativeHeight="251704832" behindDoc="1" locked="0" layoutInCell="0" allowOverlap="1" wp14:anchorId="64E759E7" wp14:editId="2E552401">
                <wp:simplePos x="0" y="0"/>
                <wp:positionH relativeFrom="page">
                  <wp:posOffset>6507480</wp:posOffset>
                </wp:positionH>
                <wp:positionV relativeFrom="paragraph">
                  <wp:posOffset>280670</wp:posOffset>
                </wp:positionV>
                <wp:extent cx="12700" cy="1091565"/>
                <wp:effectExtent l="0" t="0" r="0" b="0"/>
                <wp:wrapNone/>
                <wp:docPr id="1360" name="Freeform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091565"/>
                        </a:xfrm>
                        <a:custGeom>
                          <a:avLst/>
                          <a:gdLst>
                            <a:gd name="T0" fmla="*/ 0 w 20"/>
                            <a:gd name="T1" fmla="*/ 0 h 1719"/>
                            <a:gd name="T2" fmla="*/ 0 w 20"/>
                            <a:gd name="T3" fmla="*/ 1718 h 1719"/>
                          </a:gdLst>
                          <a:ahLst/>
                          <a:cxnLst>
                            <a:cxn ang="0">
                              <a:pos x="T0" y="T1"/>
                            </a:cxn>
                            <a:cxn ang="0">
                              <a:pos x="T2" y="T3"/>
                            </a:cxn>
                          </a:cxnLst>
                          <a:rect l="0" t="0" r="r" b="b"/>
                          <a:pathLst>
                            <a:path w="20" h="1719">
                              <a:moveTo>
                                <a:pt x="0" y="0"/>
                              </a:moveTo>
                              <a:lnTo>
                                <a:pt x="0" y="171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9F2560" id="Freeform 495" o:spid="_x0000_s1026" style="position:absolute;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2.4pt,22.1pt,512.4pt,108pt" coordsize="20,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" o:allowincell="f" filled="f" strokecolor="#d9d9d9" strokeweight=".72pt">
                <v:path arrowok="t" o:connecttype="custom" o:connectlocs="0,0;0,1090930" o:connectangles="0,0"/>
                <w10:wrap anchorx="page"/>
              </v:polyline>
            </w:pict>
          </mc:Fallback>
        </mc:AlternateContent>
      </w:r>
      <w:bookmarkStart w:id="50" w:name="_bookmark50"/>
      <w:bookmarkEnd w:id="50"/>
      <w:r>
        <w:rPr>
          <w:i/>
          <w:iCs/>
          <w:color w:val="124162"/>
          <w:sz w:val="18"/>
          <w:szCs w:val="18"/>
        </w:rPr>
        <w:t>Wykres 7. Czy uważa Pani/Pan że Aglomeracja Chrzanowska jest dobrym miejscem do życia?</w:t>
      </w:r>
    </w:p>
    <w:tbl>
      <w:tblPr>
        <w:tblW w:w="0" w:type="auto"/>
        <w:tblInd w:w="1025" w:type="dxa"/>
        <w:tblLayout w:type="fixed"/>
        <w:tblCellMar>
          <w:left w:w="0" w:type="dxa"/>
          <w:right w:w="0" w:type="dxa"/>
        </w:tblCellMar>
        <w:tblLook w:val="0000" w:firstRow="0" w:lastRow="0" w:firstColumn="0" w:lastColumn="0" w:noHBand="0" w:noVBand="0"/>
      </w:tblPr>
      <w:tblGrid>
        <w:gridCol w:w="9052"/>
      </w:tblGrid>
      <w:tr w:rsidR="00000000" w14:paraId="7D1CC7F7" w14:textId="77777777">
        <w:tblPrEx>
          <w:tblCellMar>
            <w:top w:w="0" w:type="dxa"/>
            <w:left w:w="0" w:type="dxa"/>
            <w:bottom w:w="0" w:type="dxa"/>
            <w:right w:w="0" w:type="dxa"/>
          </w:tblCellMar>
        </w:tblPrEx>
        <w:trPr>
          <w:trHeight w:val="2145"/>
        </w:trPr>
        <w:tc>
          <w:tcPr>
            <w:tcW w:w="9052" w:type="dxa"/>
            <w:tcBorders>
              <w:top w:val="single" w:sz="6" w:space="0" w:color="D9D9D9"/>
              <w:left w:val="single" w:sz="6" w:space="0" w:color="D9D9D9"/>
              <w:bottom w:val="single" w:sz="6" w:space="0" w:color="D9D9D9"/>
              <w:right w:val="single" w:sz="6" w:space="0" w:color="D9D9D9"/>
            </w:tcBorders>
          </w:tcPr>
          <w:p w14:paraId="297B1549" w14:textId="77777777" w:rsidR="00000000" w:rsidRDefault="006D0D1F">
            <w:pPr>
              <w:pStyle w:val="TableParagraph"/>
              <w:kinsoku w:val="0"/>
              <w:overflowPunct w:val="0"/>
              <w:spacing w:before="1"/>
              <w:rPr>
                <w:i/>
                <w:iCs/>
                <w:sz w:val="21"/>
                <w:szCs w:val="21"/>
              </w:rPr>
            </w:pPr>
          </w:p>
          <w:p w14:paraId="71EC6A15" w14:textId="77777777" w:rsidR="00000000" w:rsidRDefault="006D0D1F">
            <w:pPr>
              <w:pStyle w:val="TableParagraph"/>
              <w:tabs>
                <w:tab w:val="left" w:pos="2548"/>
              </w:tabs>
              <w:kinsoku w:val="0"/>
              <w:overflowPunct w:val="0"/>
              <w:spacing w:before="1"/>
              <w:ind w:left="200"/>
              <w:rPr>
                <w:rFonts w:ascii="Calibri Light" w:hAnsi="Calibri Light" w:cs="Calibri Light"/>
                <w:color w:val="404040"/>
                <w:sz w:val="18"/>
                <w:szCs w:val="18"/>
              </w:rPr>
            </w:pPr>
            <w:r>
              <w:rPr>
                <w:rFonts w:ascii="Calibri Light" w:hAnsi="Calibri Light" w:cs="Calibri Light"/>
                <w:color w:val="585858"/>
                <w:position w:val="1"/>
                <w:sz w:val="18"/>
                <w:szCs w:val="18"/>
              </w:rPr>
              <w:t>Zdecydowanie</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tak</w:t>
            </w:r>
            <w:r>
              <w:rPr>
                <w:rFonts w:ascii="Calibri Light" w:hAnsi="Calibri Light" w:cs="Calibri Light"/>
                <w:color w:val="585858"/>
                <w:position w:val="1"/>
                <w:sz w:val="18"/>
                <w:szCs w:val="18"/>
              </w:rPr>
              <w:tab/>
            </w:r>
            <w:r>
              <w:rPr>
                <w:rFonts w:ascii="Calibri Light" w:hAnsi="Calibri Light" w:cs="Calibri Light"/>
                <w:color w:val="404040"/>
                <w:sz w:val="18"/>
                <w:szCs w:val="18"/>
              </w:rPr>
              <w:t>6,3%</w:t>
            </w:r>
          </w:p>
          <w:p w14:paraId="15AE9C4C" w14:textId="77777777" w:rsidR="00000000" w:rsidRDefault="006D0D1F">
            <w:pPr>
              <w:pStyle w:val="TableParagraph"/>
              <w:tabs>
                <w:tab w:val="left" w:pos="8088"/>
              </w:tabs>
              <w:kinsoku w:val="0"/>
              <w:overflowPunct w:val="0"/>
              <w:spacing w:before="114"/>
              <w:ind w:left="783"/>
              <w:rPr>
                <w:rFonts w:ascii="Calibri Light" w:hAnsi="Calibri Light" w:cs="Calibri Light"/>
                <w:color w:val="404040"/>
                <w:sz w:val="18"/>
                <w:szCs w:val="18"/>
              </w:rPr>
            </w:pPr>
            <w:r>
              <w:rPr>
                <w:rFonts w:ascii="Calibri Light" w:hAnsi="Calibri Light" w:cs="Calibri Light"/>
                <w:color w:val="585858"/>
                <w:position w:val="1"/>
                <w:sz w:val="18"/>
                <w:szCs w:val="18"/>
              </w:rPr>
              <w:t>Raczej</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tak</w:t>
            </w:r>
            <w:r>
              <w:rPr>
                <w:rFonts w:ascii="Calibri Light" w:hAnsi="Calibri Light" w:cs="Calibri Light"/>
                <w:color w:val="585858"/>
                <w:position w:val="1"/>
                <w:sz w:val="18"/>
                <w:szCs w:val="18"/>
              </w:rPr>
              <w:tab/>
            </w:r>
            <w:r>
              <w:rPr>
                <w:rFonts w:ascii="Calibri Light" w:hAnsi="Calibri Light" w:cs="Calibri Light"/>
                <w:color w:val="404040"/>
                <w:sz w:val="18"/>
                <w:szCs w:val="18"/>
              </w:rPr>
              <w:t>52,8%</w:t>
            </w:r>
          </w:p>
          <w:p w14:paraId="66AEBC0A" w14:textId="77777777" w:rsidR="00000000" w:rsidRDefault="006D0D1F">
            <w:pPr>
              <w:pStyle w:val="TableParagraph"/>
              <w:tabs>
                <w:tab w:val="left" w:pos="4549"/>
              </w:tabs>
              <w:kinsoku w:val="0"/>
              <w:overflowPunct w:val="0"/>
              <w:spacing w:before="114"/>
              <w:ind w:left="784"/>
              <w:rPr>
                <w:rFonts w:ascii="Calibri Light" w:hAnsi="Calibri Light" w:cs="Calibri Light"/>
                <w:color w:val="404040"/>
                <w:sz w:val="18"/>
                <w:szCs w:val="18"/>
              </w:rPr>
            </w:pPr>
            <w:r>
              <w:rPr>
                <w:rFonts w:ascii="Calibri Light" w:hAnsi="Calibri Light" w:cs="Calibri Light"/>
                <w:color w:val="585858"/>
                <w:position w:val="1"/>
                <w:sz w:val="18"/>
                <w:szCs w:val="18"/>
              </w:rPr>
              <w:t>Raczej</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nie</w:t>
            </w:r>
            <w:r>
              <w:rPr>
                <w:rFonts w:ascii="Calibri Light" w:hAnsi="Calibri Light" w:cs="Calibri Light"/>
                <w:color w:val="585858"/>
                <w:position w:val="1"/>
                <w:sz w:val="18"/>
                <w:szCs w:val="18"/>
              </w:rPr>
              <w:tab/>
            </w:r>
            <w:r>
              <w:rPr>
                <w:rFonts w:ascii="Calibri Light" w:hAnsi="Calibri Light" w:cs="Calibri Light"/>
                <w:color w:val="404040"/>
                <w:sz w:val="18"/>
                <w:szCs w:val="18"/>
              </w:rPr>
              <w:t>23,1%</w:t>
            </w:r>
          </w:p>
          <w:p w14:paraId="5870C0D2" w14:textId="77777777" w:rsidR="00000000" w:rsidRDefault="006D0D1F">
            <w:pPr>
              <w:pStyle w:val="TableParagraph"/>
              <w:tabs>
                <w:tab w:val="left" w:pos="2646"/>
              </w:tabs>
              <w:kinsoku w:val="0"/>
              <w:overflowPunct w:val="0"/>
              <w:spacing w:before="114"/>
              <w:ind w:left="201"/>
              <w:rPr>
                <w:rFonts w:ascii="Calibri Light" w:hAnsi="Calibri Light" w:cs="Calibri Light"/>
                <w:color w:val="404040"/>
                <w:sz w:val="18"/>
                <w:szCs w:val="18"/>
              </w:rPr>
            </w:pPr>
            <w:r>
              <w:rPr>
                <w:rFonts w:ascii="Calibri Light" w:hAnsi="Calibri Light" w:cs="Calibri Light"/>
                <w:color w:val="585858"/>
                <w:position w:val="1"/>
                <w:sz w:val="18"/>
                <w:szCs w:val="18"/>
              </w:rPr>
              <w:t>Zdecydowanie</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nie</w:t>
            </w:r>
            <w:r>
              <w:rPr>
                <w:rFonts w:ascii="Calibri Light" w:hAnsi="Calibri Light" w:cs="Calibri Light"/>
                <w:color w:val="585858"/>
                <w:position w:val="1"/>
                <w:sz w:val="18"/>
                <w:szCs w:val="18"/>
              </w:rPr>
              <w:tab/>
            </w:r>
            <w:r>
              <w:rPr>
                <w:rFonts w:ascii="Calibri Light" w:hAnsi="Calibri Light" w:cs="Calibri Light"/>
                <w:color w:val="404040"/>
                <w:sz w:val="18"/>
                <w:szCs w:val="18"/>
              </w:rPr>
              <w:t>7,2%</w:t>
            </w:r>
          </w:p>
          <w:p w14:paraId="78A2156C" w14:textId="77777777" w:rsidR="00000000" w:rsidRDefault="006D0D1F">
            <w:pPr>
              <w:pStyle w:val="TableParagraph"/>
              <w:tabs>
                <w:tab w:val="left" w:pos="3060"/>
              </w:tabs>
              <w:kinsoku w:val="0"/>
              <w:overflowPunct w:val="0"/>
              <w:spacing w:before="115"/>
              <w:ind w:left="130"/>
              <w:rPr>
                <w:rFonts w:ascii="Calibri Light" w:hAnsi="Calibri Light" w:cs="Calibri Light"/>
                <w:color w:val="404040"/>
                <w:sz w:val="18"/>
                <w:szCs w:val="18"/>
              </w:rPr>
            </w:pPr>
            <w:r>
              <w:rPr>
                <w:rFonts w:ascii="Calibri Light" w:hAnsi="Calibri Light" w:cs="Calibri Light"/>
                <w:color w:val="585858"/>
                <w:position w:val="1"/>
                <w:sz w:val="18"/>
                <w:szCs w:val="18"/>
              </w:rPr>
              <w:t>Trudno</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powiedzieć</w:t>
            </w:r>
            <w:r>
              <w:rPr>
                <w:rFonts w:ascii="Calibri Light" w:hAnsi="Calibri Light" w:cs="Calibri Light"/>
                <w:color w:val="585858"/>
                <w:position w:val="1"/>
                <w:sz w:val="18"/>
                <w:szCs w:val="18"/>
              </w:rPr>
              <w:tab/>
            </w:r>
            <w:r>
              <w:rPr>
                <w:rFonts w:ascii="Calibri Light" w:hAnsi="Calibri Light" w:cs="Calibri Light"/>
                <w:color w:val="404040"/>
                <w:sz w:val="18"/>
                <w:szCs w:val="18"/>
              </w:rPr>
              <w:t>10,6%</w:t>
            </w:r>
          </w:p>
        </w:tc>
      </w:tr>
    </w:tbl>
    <w:p w14:paraId="5430591F"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wyników badania ankietowego, n=489.</w:t>
      </w:r>
    </w:p>
    <w:p w14:paraId="5DD7E6FB" w14:textId="50B286B6" w:rsidR="00000000" w:rsidRDefault="006D0D1F">
      <w:pPr>
        <w:pStyle w:val="Tekstpodstawowy"/>
        <w:kinsoku w:val="0"/>
        <w:overflowPunct w:val="0"/>
        <w:spacing w:before="6"/>
        <w:rPr>
          <w:i/>
          <w:iCs/>
          <w:sz w:val="14"/>
          <w:szCs w:val="14"/>
        </w:rPr>
      </w:pPr>
      <w:r>
        <w:rPr>
          <w:noProof/>
        </w:rPr>
        <mc:AlternateContent>
          <mc:Choice Requires="wps">
            <w:drawing>
              <wp:anchor distT="0" distB="0" distL="0" distR="0" simplePos="0" relativeHeight="251705856" behindDoc="0" locked="0" layoutInCell="0" allowOverlap="1" wp14:anchorId="1A70E509" wp14:editId="5B546BA5">
                <wp:simplePos x="0" y="0"/>
                <wp:positionH relativeFrom="page">
                  <wp:posOffset>899160</wp:posOffset>
                </wp:positionH>
                <wp:positionV relativeFrom="paragraph">
                  <wp:posOffset>127635</wp:posOffset>
                </wp:positionV>
                <wp:extent cx="5755640" cy="1437640"/>
                <wp:effectExtent l="0" t="0" r="0" b="0"/>
                <wp:wrapTopAndBottom/>
                <wp:docPr id="1359"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1437640"/>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2A2FA0" w14:textId="77777777" w:rsidR="00000000" w:rsidRDefault="006D0D1F">
                            <w:pPr>
                              <w:pStyle w:val="Tekstpodstawowy"/>
                              <w:kinsoku w:val="0"/>
                              <w:overflowPunct w:val="0"/>
                              <w:spacing w:before="5"/>
                              <w:rPr>
                                <w:i/>
                                <w:iCs/>
                                <w:sz w:val="19"/>
                                <w:szCs w:val="19"/>
                              </w:rPr>
                            </w:pPr>
                          </w:p>
                          <w:p w14:paraId="4B71FA12" w14:textId="77777777" w:rsidR="00000000" w:rsidRDefault="006D0D1F">
                            <w:pPr>
                              <w:pStyle w:val="Tekstpodstawowy"/>
                              <w:numPr>
                                <w:ilvl w:val="0"/>
                                <w:numId w:val="86"/>
                              </w:numPr>
                              <w:tabs>
                                <w:tab w:val="left" w:pos="821"/>
                              </w:tabs>
                              <w:kinsoku w:val="0"/>
                              <w:overflowPunct w:val="0"/>
                              <w:ind w:right="554"/>
                              <w:jc w:val="both"/>
                            </w:pPr>
                            <w:r>
                              <w:t>Ponad połowa mieszkańców MOF Chrzanowa uważa, że obszar ten jest dobrym miejscem do życia, co świadczy o stosunkowo wysokiej atrakcy</w:t>
                            </w:r>
                            <w:r>
                              <w:t>jności</w:t>
                            </w:r>
                            <w:r>
                              <w:rPr>
                                <w:spacing w:val="-16"/>
                              </w:rPr>
                              <w:t xml:space="preserve"> </w:t>
                            </w:r>
                            <w:r>
                              <w:t>osiedleńczej.</w:t>
                            </w:r>
                          </w:p>
                          <w:p w14:paraId="6E936292" w14:textId="77777777" w:rsidR="00000000" w:rsidRDefault="006D0D1F">
                            <w:pPr>
                              <w:pStyle w:val="Tekstpodstawowy"/>
                              <w:numPr>
                                <w:ilvl w:val="0"/>
                                <w:numId w:val="86"/>
                              </w:numPr>
                              <w:tabs>
                                <w:tab w:val="left" w:pos="821"/>
                              </w:tabs>
                              <w:kinsoku w:val="0"/>
                              <w:overflowPunct w:val="0"/>
                              <w:spacing w:before="1"/>
                              <w:ind w:right="554"/>
                              <w:jc w:val="both"/>
                            </w:pPr>
                            <w:r>
                              <w:t>Zadowolenie mieszkańców jest istotne dla dalszego rozwoju obszaru, dlatego bardzo ważne jest systematyczne podnoszenie jakości życia oraz dostosowanie oferty do potrzeb mieszkańców. Należy skupić się przede wszystkim na ograniczaniu ne</w:t>
                            </w:r>
                            <w:r>
                              <w:t>gatywnych czynników oraz wykorzystywaniu potencjałów poszczególnych gmin tworzących MOF</w:t>
                            </w:r>
                            <w:r>
                              <w:rPr>
                                <w:spacing w:val="-6"/>
                              </w:rPr>
                              <w:t xml:space="preserve"> </w:t>
                            </w:r>
                            <w:r>
                              <w:t>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70E509" id="Text Box 496" o:spid="_x0000_s1108" type="#_x0000_t202" style="position:absolute;margin-left:70.8pt;margin-top:10.05pt;width:453.2pt;height:113.2pt;z-index:251705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" o:allowincell="f" fillcolor="#d0e6f6" stroked="f">
                <v:textbox inset="0,0,0,0">
                  <w:txbxContent>
                    <w:p w14:paraId="762A2FA0" w14:textId="77777777" w:rsidR="00000000" w:rsidRDefault="006D0D1F">
                      <w:pPr>
                        <w:pStyle w:val="Tekstpodstawowy"/>
                        <w:kinsoku w:val="0"/>
                        <w:overflowPunct w:val="0"/>
                        <w:spacing w:before="5"/>
                        <w:rPr>
                          <w:i/>
                          <w:iCs/>
                          <w:sz w:val="19"/>
                          <w:szCs w:val="19"/>
                        </w:rPr>
                      </w:pPr>
                    </w:p>
                    <w:p w14:paraId="4B71FA12" w14:textId="77777777" w:rsidR="00000000" w:rsidRDefault="006D0D1F">
                      <w:pPr>
                        <w:pStyle w:val="Tekstpodstawowy"/>
                        <w:numPr>
                          <w:ilvl w:val="0"/>
                          <w:numId w:val="86"/>
                        </w:numPr>
                        <w:tabs>
                          <w:tab w:val="left" w:pos="821"/>
                        </w:tabs>
                        <w:kinsoku w:val="0"/>
                        <w:overflowPunct w:val="0"/>
                        <w:ind w:right="554"/>
                        <w:jc w:val="both"/>
                      </w:pPr>
                      <w:r>
                        <w:t>Ponad połowa mieszkańców MOF Chrzanowa uważa, że obszar ten jest dobrym miejscem do życia, co świadczy o stosunkowo wysokiej atrakcy</w:t>
                      </w:r>
                      <w:r>
                        <w:t>jności</w:t>
                      </w:r>
                      <w:r>
                        <w:rPr>
                          <w:spacing w:val="-16"/>
                        </w:rPr>
                        <w:t xml:space="preserve"> </w:t>
                      </w:r>
                      <w:r>
                        <w:t>osiedleńczej.</w:t>
                      </w:r>
                    </w:p>
                    <w:p w14:paraId="6E936292" w14:textId="77777777" w:rsidR="00000000" w:rsidRDefault="006D0D1F">
                      <w:pPr>
                        <w:pStyle w:val="Tekstpodstawowy"/>
                        <w:numPr>
                          <w:ilvl w:val="0"/>
                          <w:numId w:val="86"/>
                        </w:numPr>
                        <w:tabs>
                          <w:tab w:val="left" w:pos="821"/>
                        </w:tabs>
                        <w:kinsoku w:val="0"/>
                        <w:overflowPunct w:val="0"/>
                        <w:spacing w:before="1"/>
                        <w:ind w:right="554"/>
                        <w:jc w:val="both"/>
                      </w:pPr>
                      <w:r>
                        <w:t>Zadowolenie mieszkańców jest istotne dla dalszego rozwoju obszaru, dlatego bardzo ważne jest systematyczne podnoszenie jakości życia oraz dostosowanie oferty do potrzeb mieszkańców. Należy skupić się przede wszystkim na ograniczaniu ne</w:t>
                      </w:r>
                      <w:r>
                        <w:t>gatywnych czynników oraz wykorzystywaniu potencjałów poszczególnych gmin tworzących MOF</w:t>
                      </w:r>
                      <w:r>
                        <w:rPr>
                          <w:spacing w:val="-6"/>
                        </w:rPr>
                        <w:t xml:space="preserve"> </w:t>
                      </w:r>
                      <w:r>
                        <w:t>Chrzanowa.</w:t>
                      </w:r>
                    </w:p>
                  </w:txbxContent>
                </v:textbox>
                <w10:wrap type="topAndBottom" anchorx="page"/>
              </v:shape>
            </w:pict>
          </mc:Fallback>
        </mc:AlternateContent>
      </w:r>
    </w:p>
    <w:p w14:paraId="3EC51A87" w14:textId="77777777" w:rsidR="00000000" w:rsidRDefault="006D0D1F">
      <w:pPr>
        <w:pStyle w:val="Tekstpodstawowy"/>
        <w:kinsoku w:val="0"/>
        <w:overflowPunct w:val="0"/>
        <w:spacing w:before="6"/>
        <w:rPr>
          <w:i/>
          <w:iCs/>
          <w:sz w:val="14"/>
          <w:szCs w:val="14"/>
        </w:rPr>
        <w:sectPr w:rsidR="00000000">
          <w:headerReference w:type="even" r:id="rId136"/>
          <w:headerReference w:type="default" r:id="rId137"/>
          <w:footerReference w:type="even" r:id="rId138"/>
          <w:footerReference w:type="default" r:id="rId139"/>
          <w:pgSz w:w="11910" w:h="16840"/>
          <w:pgMar w:top="940" w:right="580" w:bottom="1200" w:left="400" w:header="747" w:footer="1003" w:gutter="0"/>
          <w:pgNumType w:start="98"/>
          <w:cols w:space="708"/>
          <w:noEndnote/>
        </w:sectPr>
      </w:pPr>
    </w:p>
    <w:p w14:paraId="2A9783BD" w14:textId="77777777" w:rsidR="00000000" w:rsidRDefault="006D0D1F">
      <w:pPr>
        <w:pStyle w:val="Tekstpodstawowy"/>
        <w:kinsoku w:val="0"/>
        <w:overflowPunct w:val="0"/>
        <w:spacing w:before="8"/>
        <w:rPr>
          <w:i/>
          <w:iCs/>
          <w:sz w:val="12"/>
          <w:szCs w:val="12"/>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7"/>
      </w:tblGrid>
      <w:tr w:rsidR="00000000" w14:paraId="4644457F" w14:textId="77777777">
        <w:tblPrEx>
          <w:tblCellMar>
            <w:top w:w="0" w:type="dxa"/>
            <w:left w:w="0" w:type="dxa"/>
            <w:bottom w:w="0" w:type="dxa"/>
            <w:right w:w="0" w:type="dxa"/>
          </w:tblCellMar>
        </w:tblPrEx>
        <w:trPr>
          <w:trHeight w:val="318"/>
        </w:trPr>
        <w:tc>
          <w:tcPr>
            <w:tcW w:w="847" w:type="dxa"/>
            <w:tcBorders>
              <w:top w:val="single" w:sz="8" w:space="0" w:color="808080"/>
              <w:left w:val="none" w:sz="6" w:space="0" w:color="auto"/>
              <w:bottom w:val="none" w:sz="6" w:space="0" w:color="auto"/>
              <w:right w:val="none" w:sz="6" w:space="0" w:color="auto"/>
            </w:tcBorders>
          </w:tcPr>
          <w:p w14:paraId="11A5A335" w14:textId="77777777" w:rsidR="00000000" w:rsidRDefault="006D0D1F">
            <w:pPr>
              <w:pStyle w:val="TableParagraph"/>
              <w:kinsoku w:val="0"/>
              <w:overflowPunct w:val="0"/>
              <w:rPr>
                <w:rFonts w:ascii="Times New Roman" w:hAnsi="Times New Roman" w:cs="Times New Roman"/>
                <w:sz w:val="22"/>
                <w:szCs w:val="22"/>
              </w:rPr>
            </w:pPr>
          </w:p>
        </w:tc>
        <w:tc>
          <w:tcPr>
            <w:tcW w:w="8217" w:type="dxa"/>
            <w:tcBorders>
              <w:top w:val="single" w:sz="8" w:space="0" w:color="808080"/>
              <w:left w:val="none" w:sz="6" w:space="0" w:color="auto"/>
              <w:bottom w:val="none" w:sz="6" w:space="0" w:color="auto"/>
              <w:right w:val="none" w:sz="6" w:space="0" w:color="auto"/>
            </w:tcBorders>
          </w:tcPr>
          <w:p w14:paraId="1A72EEEA" w14:textId="77777777" w:rsidR="00000000" w:rsidRDefault="006D0D1F">
            <w:pPr>
              <w:pStyle w:val="TableParagraph"/>
              <w:kinsoku w:val="0"/>
              <w:overflowPunct w:val="0"/>
              <w:rPr>
                <w:rFonts w:ascii="Times New Roman" w:hAnsi="Times New Roman" w:cs="Times New Roman"/>
                <w:sz w:val="22"/>
                <w:szCs w:val="22"/>
              </w:rPr>
            </w:pPr>
          </w:p>
        </w:tc>
      </w:tr>
      <w:tr w:rsidR="00000000" w14:paraId="54799532" w14:textId="77777777">
        <w:tblPrEx>
          <w:tblCellMar>
            <w:top w:w="0" w:type="dxa"/>
            <w:left w:w="0" w:type="dxa"/>
            <w:bottom w:w="0" w:type="dxa"/>
            <w:right w:w="0" w:type="dxa"/>
          </w:tblCellMar>
        </w:tblPrEx>
        <w:trPr>
          <w:trHeight w:val="806"/>
        </w:trPr>
        <w:tc>
          <w:tcPr>
            <w:tcW w:w="847" w:type="dxa"/>
            <w:tcBorders>
              <w:top w:val="none" w:sz="6" w:space="0" w:color="auto"/>
              <w:left w:val="none" w:sz="6" w:space="0" w:color="auto"/>
              <w:bottom w:val="none" w:sz="6" w:space="0" w:color="auto"/>
              <w:right w:val="none" w:sz="6" w:space="0" w:color="auto"/>
            </w:tcBorders>
            <w:shd w:val="clear" w:color="auto" w:fill="A9D4E7"/>
          </w:tcPr>
          <w:p w14:paraId="442B05B5" w14:textId="77777777" w:rsidR="00000000" w:rsidRDefault="006D0D1F">
            <w:pPr>
              <w:pStyle w:val="TableParagraph"/>
              <w:kinsoku w:val="0"/>
              <w:overflowPunct w:val="0"/>
              <w:spacing w:before="9"/>
              <w:rPr>
                <w:i/>
                <w:iCs/>
                <w:sz w:val="21"/>
                <w:szCs w:val="21"/>
              </w:rPr>
            </w:pPr>
          </w:p>
          <w:p w14:paraId="4186D229" w14:textId="77777777" w:rsidR="00000000" w:rsidRDefault="006D0D1F">
            <w:pPr>
              <w:pStyle w:val="TableParagraph"/>
              <w:kinsoku w:val="0"/>
              <w:overflowPunct w:val="0"/>
              <w:spacing w:before="1"/>
              <w:ind w:left="319" w:right="319"/>
              <w:jc w:val="center"/>
              <w:rPr>
                <w:sz w:val="22"/>
                <w:szCs w:val="22"/>
              </w:rPr>
            </w:pPr>
            <w:r>
              <w:rPr>
                <w:sz w:val="22"/>
                <w:szCs w:val="22"/>
              </w:rPr>
              <w:t>2.</w:t>
            </w:r>
          </w:p>
        </w:tc>
        <w:tc>
          <w:tcPr>
            <w:tcW w:w="8217" w:type="dxa"/>
            <w:tcBorders>
              <w:top w:val="none" w:sz="6" w:space="0" w:color="auto"/>
              <w:left w:val="none" w:sz="6" w:space="0" w:color="auto"/>
              <w:bottom w:val="none" w:sz="6" w:space="0" w:color="auto"/>
              <w:right w:val="none" w:sz="6" w:space="0" w:color="auto"/>
            </w:tcBorders>
            <w:shd w:val="clear" w:color="auto" w:fill="D3EAF3"/>
          </w:tcPr>
          <w:p w14:paraId="6C394DD4" w14:textId="77777777" w:rsidR="00000000" w:rsidRDefault="006D0D1F">
            <w:pPr>
              <w:pStyle w:val="TableParagraph"/>
              <w:kinsoku w:val="0"/>
              <w:overflowPunct w:val="0"/>
              <w:spacing w:before="9"/>
              <w:rPr>
                <w:i/>
                <w:iCs/>
                <w:sz w:val="21"/>
                <w:szCs w:val="21"/>
              </w:rPr>
            </w:pPr>
          </w:p>
          <w:p w14:paraId="6D6B9D2C" w14:textId="77777777" w:rsidR="00000000" w:rsidRDefault="006D0D1F">
            <w:pPr>
              <w:pStyle w:val="TableParagraph"/>
              <w:kinsoku w:val="0"/>
              <w:overflowPunct w:val="0"/>
              <w:spacing w:before="1"/>
              <w:ind w:left="108"/>
              <w:rPr>
                <w:sz w:val="22"/>
                <w:szCs w:val="22"/>
              </w:rPr>
            </w:pPr>
            <w:r>
              <w:rPr>
                <w:sz w:val="22"/>
                <w:szCs w:val="22"/>
              </w:rPr>
              <w:t>Infrastruktura i oferta usługowa MOF Chrzanowa</w:t>
            </w:r>
          </w:p>
        </w:tc>
      </w:tr>
    </w:tbl>
    <w:p w14:paraId="575D94E0" w14:textId="77777777" w:rsidR="00000000" w:rsidRDefault="006D0D1F">
      <w:pPr>
        <w:pStyle w:val="Tekstpodstawowy"/>
        <w:kinsoku w:val="0"/>
        <w:overflowPunct w:val="0"/>
        <w:spacing w:before="9"/>
        <w:rPr>
          <w:i/>
          <w:iCs/>
          <w:sz w:val="14"/>
          <w:szCs w:val="14"/>
        </w:rPr>
      </w:pPr>
    </w:p>
    <w:p w14:paraId="3C253CED" w14:textId="77777777" w:rsidR="00000000" w:rsidRDefault="006D0D1F">
      <w:pPr>
        <w:pStyle w:val="Tekstpodstawowy"/>
        <w:kinsoku w:val="0"/>
        <w:overflowPunct w:val="0"/>
        <w:spacing w:before="57" w:line="360" w:lineRule="auto"/>
        <w:ind w:left="1016" w:right="832"/>
        <w:jc w:val="both"/>
      </w:pPr>
      <w:r>
        <w:t>Wśród wysoko ocenianych elementó</w:t>
      </w:r>
      <w:r>
        <w:t xml:space="preserve">w infrastruktury i oferty usług publicznych MOF Chrzanowa wyróżnia się </w:t>
      </w:r>
      <w:r>
        <w:rPr>
          <w:b/>
          <w:bCs/>
        </w:rPr>
        <w:t>działalność Straży Pożarnej</w:t>
      </w:r>
      <w:r>
        <w:t>. Zdecydowana większość mieszkańców biorących udział w badaniu (81,6%) ocenia ją dobrze lub bardzo dobrze, a przeciwne zdanie ma zaledwie 3,9%. Pozytywnym</w:t>
      </w:r>
      <w:r>
        <w:rPr>
          <w:spacing w:val="-3"/>
        </w:rPr>
        <w:t xml:space="preserve"> </w:t>
      </w:r>
      <w:r>
        <w:t>asp</w:t>
      </w:r>
      <w:r>
        <w:t>ektem</w:t>
      </w:r>
      <w:r>
        <w:rPr>
          <w:spacing w:val="-5"/>
        </w:rPr>
        <w:t xml:space="preserve"> </w:t>
      </w:r>
      <w:r>
        <w:t>jest</w:t>
      </w:r>
      <w:r>
        <w:rPr>
          <w:spacing w:val="-5"/>
        </w:rPr>
        <w:t xml:space="preserve"> </w:t>
      </w:r>
      <w:r>
        <w:t>również</w:t>
      </w:r>
      <w:r>
        <w:rPr>
          <w:spacing w:val="-3"/>
        </w:rPr>
        <w:t xml:space="preserve"> </w:t>
      </w:r>
      <w:r>
        <w:rPr>
          <w:b/>
          <w:bCs/>
        </w:rPr>
        <w:t>dostępność</w:t>
      </w:r>
      <w:r>
        <w:rPr>
          <w:b/>
          <w:bCs/>
          <w:spacing w:val="-6"/>
        </w:rPr>
        <w:t xml:space="preserve"> </w:t>
      </w:r>
      <w:r>
        <w:rPr>
          <w:b/>
          <w:bCs/>
        </w:rPr>
        <w:t>Internetu</w:t>
      </w:r>
      <w:r>
        <w:t>,</w:t>
      </w:r>
      <w:r>
        <w:rPr>
          <w:spacing w:val="-3"/>
        </w:rPr>
        <w:t xml:space="preserve"> </w:t>
      </w:r>
      <w:r>
        <w:t>która</w:t>
      </w:r>
      <w:r>
        <w:rPr>
          <w:spacing w:val="-7"/>
        </w:rPr>
        <w:t xml:space="preserve"> </w:t>
      </w:r>
      <w:r>
        <w:t>uzyskała</w:t>
      </w:r>
      <w:r>
        <w:rPr>
          <w:spacing w:val="-5"/>
        </w:rPr>
        <w:t xml:space="preserve"> </w:t>
      </w:r>
      <w:r>
        <w:t>69,3%</w:t>
      </w:r>
      <w:r>
        <w:rPr>
          <w:spacing w:val="-8"/>
        </w:rPr>
        <w:t xml:space="preserve"> </w:t>
      </w:r>
      <w:r>
        <w:t>pozytywnych</w:t>
      </w:r>
      <w:r>
        <w:rPr>
          <w:spacing w:val="-4"/>
        </w:rPr>
        <w:t xml:space="preserve"> </w:t>
      </w:r>
      <w:r>
        <w:t>ocen,</w:t>
      </w:r>
      <w:r>
        <w:rPr>
          <w:spacing w:val="-4"/>
        </w:rPr>
        <w:t xml:space="preserve"> </w:t>
      </w:r>
      <w:r>
        <w:t xml:space="preserve">a także </w:t>
      </w:r>
      <w:r>
        <w:rPr>
          <w:b/>
          <w:bCs/>
        </w:rPr>
        <w:t xml:space="preserve">dostępność miejsc usługowych i handlu </w:t>
      </w:r>
      <w:r>
        <w:t>(59,3% pozytywnych</w:t>
      </w:r>
      <w:r>
        <w:rPr>
          <w:spacing w:val="-7"/>
        </w:rPr>
        <w:t xml:space="preserve"> </w:t>
      </w:r>
      <w:r>
        <w:t>wskazań).</w:t>
      </w:r>
    </w:p>
    <w:p w14:paraId="7B9F2AFB" w14:textId="77777777" w:rsidR="00000000" w:rsidRDefault="006D0D1F">
      <w:pPr>
        <w:pStyle w:val="Tekstpodstawowy"/>
        <w:kinsoku w:val="0"/>
        <w:overflowPunct w:val="0"/>
        <w:spacing w:before="9"/>
        <w:rPr>
          <w:sz w:val="19"/>
          <w:szCs w:val="19"/>
        </w:rPr>
      </w:pPr>
    </w:p>
    <w:p w14:paraId="2440EC0D" w14:textId="77777777" w:rsidR="00000000" w:rsidRDefault="006D0D1F">
      <w:pPr>
        <w:pStyle w:val="Tekstpodstawowy"/>
        <w:kinsoku w:val="0"/>
        <w:overflowPunct w:val="0"/>
        <w:spacing w:before="1" w:line="360" w:lineRule="auto"/>
        <w:ind w:left="1016" w:right="831"/>
        <w:jc w:val="both"/>
      </w:pPr>
      <w:r>
        <w:t>Do najgorzej ocenianych elementów zalicza się natomiast kwestie związane z jakością i dostępnością i</w:t>
      </w:r>
      <w:r>
        <w:t xml:space="preserve">nfrastruktury technicznej, zwłaszcza drogowej i towarzyszącej. Respondenci zwracali uwagę przede wszystkim na </w:t>
      </w:r>
      <w:r>
        <w:rPr>
          <w:b/>
          <w:bCs/>
        </w:rPr>
        <w:t>liczbę ścieżek rowerowych</w:t>
      </w:r>
      <w:r>
        <w:t>, którą  niemal  61%  z  nich  oceniło  źle  lub  bardzo  źle  – na terenie gmin MOF Chrzanowa dostępnych jest bowiem łąc</w:t>
      </w:r>
      <w:r>
        <w:t xml:space="preserve">znie tylko niecałe 13 km ścieżek. Słabą stroną jest również </w:t>
      </w:r>
      <w:r>
        <w:rPr>
          <w:b/>
          <w:bCs/>
        </w:rPr>
        <w:t xml:space="preserve">dostępność transportowa </w:t>
      </w:r>
      <w:r>
        <w:t xml:space="preserve">obszaru i jego skomunikowanie, zarówno wewnętrzne, jak i zewnętrzne  (45%  negatywnych odpowiedzi). Co więcej, ponad połowa osób  biorących  udział  w badaniu źle ocenia </w:t>
      </w:r>
      <w:r>
        <w:rPr>
          <w:b/>
          <w:bCs/>
        </w:rPr>
        <w:t>do</w:t>
      </w:r>
      <w:r>
        <w:rPr>
          <w:b/>
          <w:bCs/>
        </w:rPr>
        <w:t>stępność transportu</w:t>
      </w:r>
      <w:r>
        <w:rPr>
          <w:b/>
          <w:bCs/>
          <w:spacing w:val="-6"/>
        </w:rPr>
        <w:t xml:space="preserve"> </w:t>
      </w:r>
      <w:r>
        <w:rPr>
          <w:b/>
          <w:bCs/>
        </w:rPr>
        <w:t>publicznego</w:t>
      </w:r>
      <w:r>
        <w:t>.</w:t>
      </w:r>
    </w:p>
    <w:p w14:paraId="69AC74C7" w14:textId="77777777" w:rsidR="00000000" w:rsidRDefault="006D0D1F">
      <w:pPr>
        <w:pStyle w:val="Tekstpodstawowy"/>
        <w:kinsoku w:val="0"/>
        <w:overflowPunct w:val="0"/>
        <w:spacing w:before="8"/>
        <w:rPr>
          <w:sz w:val="19"/>
          <w:szCs w:val="19"/>
        </w:rPr>
      </w:pPr>
    </w:p>
    <w:p w14:paraId="1808F021" w14:textId="77777777" w:rsidR="00000000" w:rsidRDefault="006D0D1F">
      <w:pPr>
        <w:pStyle w:val="Tekstpodstawowy"/>
        <w:kinsoku w:val="0"/>
        <w:overflowPunct w:val="0"/>
        <w:ind w:left="1016"/>
        <w:jc w:val="both"/>
        <w:rPr>
          <w:b/>
          <w:bCs/>
        </w:rPr>
      </w:pPr>
      <w:r>
        <w:t xml:space="preserve">Przeważająca liczba respondentów negatywnie ocenia również </w:t>
      </w:r>
      <w:r>
        <w:rPr>
          <w:b/>
          <w:bCs/>
        </w:rPr>
        <w:t>dostępność usług ochrony zdrowia</w:t>
      </w:r>
    </w:p>
    <w:p w14:paraId="29F0E2CE" w14:textId="77777777" w:rsidR="00000000" w:rsidRDefault="006D0D1F">
      <w:pPr>
        <w:pStyle w:val="Akapitzlist"/>
        <w:numPr>
          <w:ilvl w:val="0"/>
          <w:numId w:val="87"/>
        </w:numPr>
        <w:tabs>
          <w:tab w:val="left" w:pos="1178"/>
        </w:tabs>
        <w:kinsoku w:val="0"/>
        <w:overflowPunct w:val="0"/>
        <w:spacing w:before="133" w:line="360" w:lineRule="auto"/>
        <w:ind w:right="833" w:firstLine="0"/>
        <w:rPr>
          <w:sz w:val="22"/>
          <w:szCs w:val="22"/>
        </w:rPr>
      </w:pPr>
      <w:r>
        <w:rPr>
          <w:sz w:val="22"/>
          <w:szCs w:val="22"/>
        </w:rPr>
        <w:t>niemal 60% z nich oceniło ją źle lub bardzo źle. Wysoka jakość usług z zakresu opieki medycznej, zarówno podstawowej, jak i specja</w:t>
      </w:r>
      <w:r>
        <w:rPr>
          <w:sz w:val="22"/>
          <w:szCs w:val="22"/>
        </w:rPr>
        <w:t>listycznej oraz dostępność placówek, stanowi podstawowe oczekiwanie mieszańców i jest istotnym wyzwaniem z uwagi na obserwowany proces starzenia się społeczności</w:t>
      </w:r>
      <w:r>
        <w:rPr>
          <w:spacing w:val="-1"/>
          <w:sz w:val="22"/>
          <w:szCs w:val="22"/>
        </w:rPr>
        <w:t xml:space="preserve"> </w:t>
      </w:r>
      <w:r>
        <w:rPr>
          <w:sz w:val="22"/>
          <w:szCs w:val="22"/>
        </w:rPr>
        <w:t>lokalnej.</w:t>
      </w:r>
    </w:p>
    <w:p w14:paraId="1939B0E3" w14:textId="77777777" w:rsidR="00000000" w:rsidRDefault="006D0D1F">
      <w:pPr>
        <w:pStyle w:val="Tekstpodstawowy"/>
        <w:kinsoku w:val="0"/>
        <w:overflowPunct w:val="0"/>
        <w:spacing w:before="9"/>
        <w:rPr>
          <w:sz w:val="19"/>
          <w:szCs w:val="19"/>
        </w:rPr>
      </w:pPr>
    </w:p>
    <w:p w14:paraId="5543A2D8" w14:textId="77777777" w:rsidR="00000000" w:rsidRDefault="006D0D1F">
      <w:pPr>
        <w:pStyle w:val="Tekstpodstawowy"/>
        <w:kinsoku w:val="0"/>
        <w:overflowPunct w:val="0"/>
        <w:spacing w:before="1" w:line="360" w:lineRule="auto"/>
        <w:ind w:left="1016" w:right="832"/>
        <w:jc w:val="both"/>
      </w:pPr>
      <w:r>
        <w:t>Wielu respondentów nie było w stanie jednoznacznie</w:t>
      </w:r>
      <w:r>
        <w:rPr>
          <w:spacing w:val="-37"/>
        </w:rPr>
        <w:t xml:space="preserve"> </w:t>
      </w:r>
      <w:r>
        <w:t xml:space="preserve">ocenić elementów takich jak </w:t>
      </w:r>
      <w:r>
        <w:rPr>
          <w:b/>
          <w:bCs/>
        </w:rPr>
        <w:t>jako</w:t>
      </w:r>
      <w:r>
        <w:rPr>
          <w:b/>
          <w:bCs/>
        </w:rPr>
        <w:t xml:space="preserve">ść programów wsparcia oferowanych przez Powiatowy Urząd Pracy </w:t>
      </w:r>
      <w:r>
        <w:t xml:space="preserve">czy </w:t>
      </w:r>
      <w:r>
        <w:rPr>
          <w:b/>
          <w:bCs/>
        </w:rPr>
        <w:t xml:space="preserve">dostępność wsparcia oferowanego przez Powiatowe Centrum Pomocy Rodzinie </w:t>
      </w:r>
      <w:r>
        <w:t>– ponad 55% osób biorących udział w badaniu nie oceniła ich ani dobrze, ani źle. Może to wynikać z faktu, iż nie korzy</w:t>
      </w:r>
      <w:r>
        <w:t xml:space="preserve">stały one ze wspomnianych programów wsparcia, czego potwierdzenie stanowić może struktura respondentów – przeważającą większość (blisko 79%) stanowiły osoby pracujące. Ponad połowa mieszkańców nie potrafiła jednoznacznie ocenić działań promujących obszar, </w:t>
      </w:r>
      <w:r>
        <w:t>co może wskazywać na konieczność zintensyfikowania prowadzonych działań marketingowych oraz wzmacniania marki</w:t>
      </w:r>
      <w:r>
        <w:rPr>
          <w:spacing w:val="-11"/>
        </w:rPr>
        <w:t xml:space="preserve"> </w:t>
      </w:r>
      <w:r>
        <w:t>obszaru.</w:t>
      </w:r>
    </w:p>
    <w:p w14:paraId="1ECB2305" w14:textId="77777777" w:rsidR="00000000" w:rsidRDefault="006D0D1F">
      <w:pPr>
        <w:pStyle w:val="Tekstpodstawowy"/>
        <w:kinsoku w:val="0"/>
        <w:overflowPunct w:val="0"/>
        <w:spacing w:before="1" w:line="360" w:lineRule="auto"/>
        <w:ind w:left="1016" w:right="832"/>
        <w:jc w:val="both"/>
        <w:sectPr w:rsidR="00000000">
          <w:pgSz w:w="11910" w:h="16840"/>
          <w:pgMar w:top="940" w:right="580" w:bottom="1200" w:left="400" w:header="747" w:footer="1003" w:gutter="0"/>
          <w:cols w:space="708"/>
          <w:noEndnote/>
        </w:sectPr>
      </w:pPr>
    </w:p>
    <w:p w14:paraId="720B3587" w14:textId="77777777" w:rsidR="00000000" w:rsidRDefault="006D0D1F">
      <w:pPr>
        <w:pStyle w:val="Tekstpodstawowy"/>
        <w:kinsoku w:val="0"/>
        <w:overflowPunct w:val="0"/>
        <w:spacing w:before="10"/>
        <w:rPr>
          <w:sz w:val="20"/>
          <w:szCs w:val="20"/>
        </w:rPr>
      </w:pPr>
    </w:p>
    <w:p w14:paraId="33117D85" w14:textId="2068FC09" w:rsidR="00000000" w:rsidRDefault="006D0D1F">
      <w:pPr>
        <w:pStyle w:val="Tekstpodstawowy"/>
        <w:kinsoku w:val="0"/>
        <w:overflowPunct w:val="0"/>
        <w:spacing w:before="64"/>
        <w:ind w:left="1016"/>
        <w:rPr>
          <w:i/>
          <w:iCs/>
          <w:color w:val="124162"/>
          <w:sz w:val="18"/>
          <w:szCs w:val="18"/>
        </w:rPr>
      </w:pPr>
      <w:r>
        <w:rPr>
          <w:noProof/>
        </w:rPr>
        <mc:AlternateContent>
          <mc:Choice Requires="wpg">
            <w:drawing>
              <wp:anchor distT="0" distB="0" distL="114300" distR="114300" simplePos="0" relativeHeight="251706880" behindDoc="1" locked="0" layoutInCell="0" allowOverlap="1" wp14:anchorId="780F563E" wp14:editId="5C616B94">
                <wp:simplePos x="0" y="0"/>
                <wp:positionH relativeFrom="page">
                  <wp:posOffset>3599180</wp:posOffset>
                </wp:positionH>
                <wp:positionV relativeFrom="paragraph">
                  <wp:posOffset>320040</wp:posOffset>
                </wp:positionV>
                <wp:extent cx="2926080" cy="7978140"/>
                <wp:effectExtent l="0" t="0" r="0" b="0"/>
                <wp:wrapNone/>
                <wp:docPr id="811"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6080" cy="7978140"/>
                          <a:chOff x="5668" y="504"/>
                          <a:chExt cx="4608" cy="12564"/>
                        </a:xfrm>
                      </wpg:grpSpPr>
                      <wpg:grpSp>
                        <wpg:cNvPr id="812" name="Group 504"/>
                        <wpg:cNvGrpSpPr>
                          <a:grpSpLocks/>
                        </wpg:cNvGrpSpPr>
                        <wpg:grpSpPr bwMode="auto">
                          <a:xfrm>
                            <a:off x="6134" y="504"/>
                            <a:ext cx="20" cy="12564"/>
                            <a:chOff x="6134" y="504"/>
                            <a:chExt cx="20" cy="12564"/>
                          </a:xfrm>
                        </wpg:grpSpPr>
                        <wps:wsp>
                          <wps:cNvPr id="813" name="Freeform 505"/>
                          <wps:cNvSpPr>
                            <a:spLocks/>
                          </wps:cNvSpPr>
                          <wps:spPr bwMode="auto">
                            <a:xfrm>
                              <a:off x="6134" y="504"/>
                              <a:ext cx="20" cy="12564"/>
                            </a:xfrm>
                            <a:custGeom>
                              <a:avLst/>
                              <a:gdLst>
                                <a:gd name="T0" fmla="*/ 0 w 20"/>
                                <a:gd name="T1" fmla="*/ 0 h 12564"/>
                                <a:gd name="T2" fmla="*/ 0 w 20"/>
                                <a:gd name="T3" fmla="*/ 26 h 12564"/>
                              </a:gdLst>
                              <a:ahLst/>
                              <a:cxnLst>
                                <a:cxn ang="0">
                                  <a:pos x="T0" y="T1"/>
                                </a:cxn>
                                <a:cxn ang="0">
                                  <a:pos x="T2" y="T3"/>
                                </a:cxn>
                              </a:cxnLst>
                              <a:rect l="0" t="0" r="r" b="b"/>
                              <a:pathLst>
                                <a:path w="20" h="12564">
                                  <a:moveTo>
                                    <a:pt x="0" y="0"/>
                                  </a:moveTo>
                                  <a:lnTo>
                                    <a:pt x="0"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Freeform 506"/>
                          <wps:cNvSpPr>
                            <a:spLocks/>
                          </wps:cNvSpPr>
                          <wps:spPr bwMode="auto">
                            <a:xfrm>
                              <a:off x="6134" y="504"/>
                              <a:ext cx="20" cy="12564"/>
                            </a:xfrm>
                            <a:custGeom>
                              <a:avLst/>
                              <a:gdLst>
                                <a:gd name="T0" fmla="*/ 0 w 20"/>
                                <a:gd name="T1" fmla="*/ 316 h 12564"/>
                                <a:gd name="T2" fmla="*/ 0 w 20"/>
                                <a:gd name="T3" fmla="*/ 364 h 12564"/>
                              </a:gdLst>
                              <a:ahLst/>
                              <a:cxnLst>
                                <a:cxn ang="0">
                                  <a:pos x="T0" y="T1"/>
                                </a:cxn>
                                <a:cxn ang="0">
                                  <a:pos x="T2" y="T3"/>
                                </a:cxn>
                              </a:cxnLst>
                              <a:rect l="0" t="0" r="r" b="b"/>
                              <a:pathLst>
                                <a:path w="20" h="12564">
                                  <a:moveTo>
                                    <a:pt x="0" y="316"/>
                                  </a:moveTo>
                                  <a:lnTo>
                                    <a:pt x="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5" name="Freeform 507"/>
                          <wps:cNvSpPr>
                            <a:spLocks/>
                          </wps:cNvSpPr>
                          <wps:spPr bwMode="auto">
                            <a:xfrm>
                              <a:off x="6134" y="504"/>
                              <a:ext cx="20" cy="12564"/>
                            </a:xfrm>
                            <a:custGeom>
                              <a:avLst/>
                              <a:gdLst>
                                <a:gd name="T0" fmla="*/ 0 w 20"/>
                                <a:gd name="T1" fmla="*/ 655 h 12564"/>
                                <a:gd name="T2" fmla="*/ 0 w 20"/>
                                <a:gd name="T3" fmla="*/ 705 h 12564"/>
                              </a:gdLst>
                              <a:ahLst/>
                              <a:cxnLst>
                                <a:cxn ang="0">
                                  <a:pos x="T0" y="T1"/>
                                </a:cxn>
                                <a:cxn ang="0">
                                  <a:pos x="T2" y="T3"/>
                                </a:cxn>
                              </a:cxnLst>
                              <a:rect l="0" t="0" r="r" b="b"/>
                              <a:pathLst>
                                <a:path w="20" h="12564">
                                  <a:moveTo>
                                    <a:pt x="0" y="655"/>
                                  </a:moveTo>
                                  <a:lnTo>
                                    <a:pt x="0" y="70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Freeform 508"/>
                          <wps:cNvSpPr>
                            <a:spLocks/>
                          </wps:cNvSpPr>
                          <wps:spPr bwMode="auto">
                            <a:xfrm>
                              <a:off x="6134" y="504"/>
                              <a:ext cx="20" cy="12564"/>
                            </a:xfrm>
                            <a:custGeom>
                              <a:avLst/>
                              <a:gdLst>
                                <a:gd name="T0" fmla="*/ 0 w 20"/>
                                <a:gd name="T1" fmla="*/ 996 h 12564"/>
                                <a:gd name="T2" fmla="*/ 0 w 20"/>
                                <a:gd name="T3" fmla="*/ 1044 h 12564"/>
                              </a:gdLst>
                              <a:ahLst/>
                              <a:cxnLst>
                                <a:cxn ang="0">
                                  <a:pos x="T0" y="T1"/>
                                </a:cxn>
                                <a:cxn ang="0">
                                  <a:pos x="T2" y="T3"/>
                                </a:cxn>
                              </a:cxnLst>
                              <a:rect l="0" t="0" r="r" b="b"/>
                              <a:pathLst>
                                <a:path w="20" h="12564">
                                  <a:moveTo>
                                    <a:pt x="0" y="996"/>
                                  </a:moveTo>
                                  <a:lnTo>
                                    <a:pt x="0" y="104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7" name="Freeform 509"/>
                          <wps:cNvSpPr>
                            <a:spLocks/>
                          </wps:cNvSpPr>
                          <wps:spPr bwMode="auto">
                            <a:xfrm>
                              <a:off x="6134" y="504"/>
                              <a:ext cx="20" cy="12564"/>
                            </a:xfrm>
                            <a:custGeom>
                              <a:avLst/>
                              <a:gdLst>
                                <a:gd name="T0" fmla="*/ 0 w 20"/>
                                <a:gd name="T1" fmla="*/ 1334 h 12564"/>
                                <a:gd name="T2" fmla="*/ 0 w 20"/>
                                <a:gd name="T3" fmla="*/ 1384 h 12564"/>
                              </a:gdLst>
                              <a:ahLst/>
                              <a:cxnLst>
                                <a:cxn ang="0">
                                  <a:pos x="T0" y="T1"/>
                                </a:cxn>
                                <a:cxn ang="0">
                                  <a:pos x="T2" y="T3"/>
                                </a:cxn>
                              </a:cxnLst>
                              <a:rect l="0" t="0" r="r" b="b"/>
                              <a:pathLst>
                                <a:path w="20" h="12564">
                                  <a:moveTo>
                                    <a:pt x="0" y="1334"/>
                                  </a:moveTo>
                                  <a:lnTo>
                                    <a:pt x="0" y="138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Freeform 510"/>
                          <wps:cNvSpPr>
                            <a:spLocks/>
                          </wps:cNvSpPr>
                          <wps:spPr bwMode="auto">
                            <a:xfrm>
                              <a:off x="6134" y="504"/>
                              <a:ext cx="20" cy="12564"/>
                            </a:xfrm>
                            <a:custGeom>
                              <a:avLst/>
                              <a:gdLst>
                                <a:gd name="T0" fmla="*/ 0 w 20"/>
                                <a:gd name="T1" fmla="*/ 1672 h 12564"/>
                                <a:gd name="T2" fmla="*/ 0 w 20"/>
                                <a:gd name="T3" fmla="*/ 1723 h 12564"/>
                              </a:gdLst>
                              <a:ahLst/>
                              <a:cxnLst>
                                <a:cxn ang="0">
                                  <a:pos x="T0" y="T1"/>
                                </a:cxn>
                                <a:cxn ang="0">
                                  <a:pos x="T2" y="T3"/>
                                </a:cxn>
                              </a:cxnLst>
                              <a:rect l="0" t="0" r="r" b="b"/>
                              <a:pathLst>
                                <a:path w="20" h="12564">
                                  <a:moveTo>
                                    <a:pt x="0" y="1672"/>
                                  </a:moveTo>
                                  <a:lnTo>
                                    <a:pt x="0" y="17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 name="Freeform 511"/>
                          <wps:cNvSpPr>
                            <a:spLocks/>
                          </wps:cNvSpPr>
                          <wps:spPr bwMode="auto">
                            <a:xfrm>
                              <a:off x="6134" y="504"/>
                              <a:ext cx="20" cy="12564"/>
                            </a:xfrm>
                            <a:custGeom>
                              <a:avLst/>
                              <a:gdLst>
                                <a:gd name="T0" fmla="*/ 0 w 20"/>
                                <a:gd name="T1" fmla="*/ 2013 h 12564"/>
                                <a:gd name="T2" fmla="*/ 0 w 20"/>
                                <a:gd name="T3" fmla="*/ 2061 h 12564"/>
                              </a:gdLst>
                              <a:ahLst/>
                              <a:cxnLst>
                                <a:cxn ang="0">
                                  <a:pos x="T0" y="T1"/>
                                </a:cxn>
                                <a:cxn ang="0">
                                  <a:pos x="T2" y="T3"/>
                                </a:cxn>
                              </a:cxnLst>
                              <a:rect l="0" t="0" r="r" b="b"/>
                              <a:pathLst>
                                <a:path w="20" h="12564">
                                  <a:moveTo>
                                    <a:pt x="0" y="2013"/>
                                  </a:moveTo>
                                  <a:lnTo>
                                    <a:pt x="0" y="206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Freeform 512"/>
                          <wps:cNvSpPr>
                            <a:spLocks/>
                          </wps:cNvSpPr>
                          <wps:spPr bwMode="auto">
                            <a:xfrm>
                              <a:off x="6134" y="504"/>
                              <a:ext cx="20" cy="12564"/>
                            </a:xfrm>
                            <a:custGeom>
                              <a:avLst/>
                              <a:gdLst>
                                <a:gd name="T0" fmla="*/ 0 w 20"/>
                                <a:gd name="T1" fmla="*/ 2352 h 12564"/>
                                <a:gd name="T2" fmla="*/ 0 w 20"/>
                                <a:gd name="T3" fmla="*/ 2402 h 12564"/>
                              </a:gdLst>
                              <a:ahLst/>
                              <a:cxnLst>
                                <a:cxn ang="0">
                                  <a:pos x="T0" y="T1"/>
                                </a:cxn>
                                <a:cxn ang="0">
                                  <a:pos x="T2" y="T3"/>
                                </a:cxn>
                              </a:cxnLst>
                              <a:rect l="0" t="0" r="r" b="b"/>
                              <a:pathLst>
                                <a:path w="20" h="12564">
                                  <a:moveTo>
                                    <a:pt x="0" y="2352"/>
                                  </a:moveTo>
                                  <a:lnTo>
                                    <a:pt x="0" y="240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Freeform 513"/>
                          <wps:cNvSpPr>
                            <a:spLocks/>
                          </wps:cNvSpPr>
                          <wps:spPr bwMode="auto">
                            <a:xfrm>
                              <a:off x="6134" y="504"/>
                              <a:ext cx="20" cy="12564"/>
                            </a:xfrm>
                            <a:custGeom>
                              <a:avLst/>
                              <a:gdLst>
                                <a:gd name="T0" fmla="*/ 0 w 20"/>
                                <a:gd name="T1" fmla="*/ 2692 h 12564"/>
                                <a:gd name="T2" fmla="*/ 0 w 20"/>
                                <a:gd name="T3" fmla="*/ 2740 h 12564"/>
                              </a:gdLst>
                              <a:ahLst/>
                              <a:cxnLst>
                                <a:cxn ang="0">
                                  <a:pos x="T0" y="T1"/>
                                </a:cxn>
                                <a:cxn ang="0">
                                  <a:pos x="T2" y="T3"/>
                                </a:cxn>
                              </a:cxnLst>
                              <a:rect l="0" t="0" r="r" b="b"/>
                              <a:pathLst>
                                <a:path w="20" h="12564">
                                  <a:moveTo>
                                    <a:pt x="0" y="2692"/>
                                  </a:moveTo>
                                  <a:lnTo>
                                    <a:pt x="0" y="274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 name="Freeform 514"/>
                          <wps:cNvSpPr>
                            <a:spLocks/>
                          </wps:cNvSpPr>
                          <wps:spPr bwMode="auto">
                            <a:xfrm>
                              <a:off x="6134" y="504"/>
                              <a:ext cx="20" cy="12564"/>
                            </a:xfrm>
                            <a:custGeom>
                              <a:avLst/>
                              <a:gdLst>
                                <a:gd name="T0" fmla="*/ 0 w 20"/>
                                <a:gd name="T1" fmla="*/ 3031 h 12564"/>
                                <a:gd name="T2" fmla="*/ 0 w 20"/>
                                <a:gd name="T3" fmla="*/ 3081 h 12564"/>
                              </a:gdLst>
                              <a:ahLst/>
                              <a:cxnLst>
                                <a:cxn ang="0">
                                  <a:pos x="T0" y="T1"/>
                                </a:cxn>
                                <a:cxn ang="0">
                                  <a:pos x="T2" y="T3"/>
                                </a:cxn>
                              </a:cxnLst>
                              <a:rect l="0" t="0" r="r" b="b"/>
                              <a:pathLst>
                                <a:path w="20" h="12564">
                                  <a:moveTo>
                                    <a:pt x="0" y="3031"/>
                                  </a:moveTo>
                                  <a:lnTo>
                                    <a:pt x="0" y="308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 name="Freeform 515"/>
                          <wps:cNvSpPr>
                            <a:spLocks/>
                          </wps:cNvSpPr>
                          <wps:spPr bwMode="auto">
                            <a:xfrm>
                              <a:off x="6134" y="504"/>
                              <a:ext cx="20" cy="12564"/>
                            </a:xfrm>
                            <a:custGeom>
                              <a:avLst/>
                              <a:gdLst>
                                <a:gd name="T0" fmla="*/ 0 w 20"/>
                                <a:gd name="T1" fmla="*/ 3372 h 12564"/>
                                <a:gd name="T2" fmla="*/ 0 w 20"/>
                                <a:gd name="T3" fmla="*/ 3420 h 12564"/>
                              </a:gdLst>
                              <a:ahLst/>
                              <a:cxnLst>
                                <a:cxn ang="0">
                                  <a:pos x="T0" y="T1"/>
                                </a:cxn>
                                <a:cxn ang="0">
                                  <a:pos x="T2" y="T3"/>
                                </a:cxn>
                              </a:cxnLst>
                              <a:rect l="0" t="0" r="r" b="b"/>
                              <a:pathLst>
                                <a:path w="20" h="12564">
                                  <a:moveTo>
                                    <a:pt x="0" y="3372"/>
                                  </a:moveTo>
                                  <a:lnTo>
                                    <a:pt x="0" y="34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 name="Freeform 516"/>
                          <wps:cNvSpPr>
                            <a:spLocks/>
                          </wps:cNvSpPr>
                          <wps:spPr bwMode="auto">
                            <a:xfrm>
                              <a:off x="6134" y="504"/>
                              <a:ext cx="20" cy="12564"/>
                            </a:xfrm>
                            <a:custGeom>
                              <a:avLst/>
                              <a:gdLst>
                                <a:gd name="T0" fmla="*/ 0 w 20"/>
                                <a:gd name="T1" fmla="*/ 3710 h 12564"/>
                                <a:gd name="T2" fmla="*/ 0 w 20"/>
                                <a:gd name="T3" fmla="*/ 3760 h 12564"/>
                              </a:gdLst>
                              <a:ahLst/>
                              <a:cxnLst>
                                <a:cxn ang="0">
                                  <a:pos x="T0" y="T1"/>
                                </a:cxn>
                                <a:cxn ang="0">
                                  <a:pos x="T2" y="T3"/>
                                </a:cxn>
                              </a:cxnLst>
                              <a:rect l="0" t="0" r="r" b="b"/>
                              <a:pathLst>
                                <a:path w="20" h="12564">
                                  <a:moveTo>
                                    <a:pt x="0" y="3710"/>
                                  </a:moveTo>
                                  <a:lnTo>
                                    <a:pt x="0" y="37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 name="Freeform 517"/>
                          <wps:cNvSpPr>
                            <a:spLocks/>
                          </wps:cNvSpPr>
                          <wps:spPr bwMode="auto">
                            <a:xfrm>
                              <a:off x="6134" y="504"/>
                              <a:ext cx="20" cy="12564"/>
                            </a:xfrm>
                            <a:custGeom>
                              <a:avLst/>
                              <a:gdLst>
                                <a:gd name="T0" fmla="*/ 0 w 20"/>
                                <a:gd name="T1" fmla="*/ 4051 h 12564"/>
                                <a:gd name="T2" fmla="*/ 0 w 20"/>
                                <a:gd name="T3" fmla="*/ 4099 h 12564"/>
                              </a:gdLst>
                              <a:ahLst/>
                              <a:cxnLst>
                                <a:cxn ang="0">
                                  <a:pos x="T0" y="T1"/>
                                </a:cxn>
                                <a:cxn ang="0">
                                  <a:pos x="T2" y="T3"/>
                                </a:cxn>
                              </a:cxnLst>
                              <a:rect l="0" t="0" r="r" b="b"/>
                              <a:pathLst>
                                <a:path w="20" h="12564">
                                  <a:moveTo>
                                    <a:pt x="0" y="4051"/>
                                  </a:moveTo>
                                  <a:lnTo>
                                    <a:pt x="0" y="409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Freeform 518"/>
                          <wps:cNvSpPr>
                            <a:spLocks/>
                          </wps:cNvSpPr>
                          <wps:spPr bwMode="auto">
                            <a:xfrm>
                              <a:off x="6134" y="504"/>
                              <a:ext cx="20" cy="12564"/>
                            </a:xfrm>
                            <a:custGeom>
                              <a:avLst/>
                              <a:gdLst>
                                <a:gd name="T0" fmla="*/ 0 w 20"/>
                                <a:gd name="T1" fmla="*/ 4389 h 12564"/>
                                <a:gd name="T2" fmla="*/ 0 w 20"/>
                                <a:gd name="T3" fmla="*/ 4440 h 12564"/>
                              </a:gdLst>
                              <a:ahLst/>
                              <a:cxnLst>
                                <a:cxn ang="0">
                                  <a:pos x="T0" y="T1"/>
                                </a:cxn>
                                <a:cxn ang="0">
                                  <a:pos x="T2" y="T3"/>
                                </a:cxn>
                              </a:cxnLst>
                              <a:rect l="0" t="0" r="r" b="b"/>
                              <a:pathLst>
                                <a:path w="20" h="12564">
                                  <a:moveTo>
                                    <a:pt x="0" y="4389"/>
                                  </a:moveTo>
                                  <a:lnTo>
                                    <a:pt x="0" y="444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 name="Freeform 519"/>
                          <wps:cNvSpPr>
                            <a:spLocks/>
                          </wps:cNvSpPr>
                          <wps:spPr bwMode="auto">
                            <a:xfrm>
                              <a:off x="6134" y="504"/>
                              <a:ext cx="20" cy="12564"/>
                            </a:xfrm>
                            <a:custGeom>
                              <a:avLst/>
                              <a:gdLst>
                                <a:gd name="T0" fmla="*/ 0 w 20"/>
                                <a:gd name="T1" fmla="*/ 4730 h 12564"/>
                                <a:gd name="T2" fmla="*/ 0 w 20"/>
                                <a:gd name="T3" fmla="*/ 4778 h 12564"/>
                              </a:gdLst>
                              <a:ahLst/>
                              <a:cxnLst>
                                <a:cxn ang="0">
                                  <a:pos x="T0" y="T1"/>
                                </a:cxn>
                                <a:cxn ang="0">
                                  <a:pos x="T2" y="T3"/>
                                </a:cxn>
                              </a:cxnLst>
                              <a:rect l="0" t="0" r="r" b="b"/>
                              <a:pathLst>
                                <a:path w="20" h="12564">
                                  <a:moveTo>
                                    <a:pt x="0" y="4730"/>
                                  </a:moveTo>
                                  <a:lnTo>
                                    <a:pt x="0" y="477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Freeform 520"/>
                          <wps:cNvSpPr>
                            <a:spLocks/>
                          </wps:cNvSpPr>
                          <wps:spPr bwMode="auto">
                            <a:xfrm>
                              <a:off x="6134" y="504"/>
                              <a:ext cx="20" cy="12564"/>
                            </a:xfrm>
                            <a:custGeom>
                              <a:avLst/>
                              <a:gdLst>
                                <a:gd name="T0" fmla="*/ 0 w 20"/>
                                <a:gd name="T1" fmla="*/ 5068 h 12564"/>
                                <a:gd name="T2" fmla="*/ 0 w 20"/>
                                <a:gd name="T3" fmla="*/ 5119 h 12564"/>
                              </a:gdLst>
                              <a:ahLst/>
                              <a:cxnLst>
                                <a:cxn ang="0">
                                  <a:pos x="T0" y="T1"/>
                                </a:cxn>
                                <a:cxn ang="0">
                                  <a:pos x="T2" y="T3"/>
                                </a:cxn>
                              </a:cxnLst>
                              <a:rect l="0" t="0" r="r" b="b"/>
                              <a:pathLst>
                                <a:path w="20" h="12564">
                                  <a:moveTo>
                                    <a:pt x="0" y="5068"/>
                                  </a:moveTo>
                                  <a:lnTo>
                                    <a:pt x="0" y="511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 name="Freeform 521"/>
                          <wps:cNvSpPr>
                            <a:spLocks/>
                          </wps:cNvSpPr>
                          <wps:spPr bwMode="auto">
                            <a:xfrm>
                              <a:off x="6134" y="504"/>
                              <a:ext cx="20" cy="12564"/>
                            </a:xfrm>
                            <a:custGeom>
                              <a:avLst/>
                              <a:gdLst>
                                <a:gd name="T0" fmla="*/ 0 w 20"/>
                                <a:gd name="T1" fmla="*/ 5409 h 12564"/>
                                <a:gd name="T2" fmla="*/ 0 w 20"/>
                                <a:gd name="T3" fmla="*/ 5457 h 12564"/>
                              </a:gdLst>
                              <a:ahLst/>
                              <a:cxnLst>
                                <a:cxn ang="0">
                                  <a:pos x="T0" y="T1"/>
                                </a:cxn>
                                <a:cxn ang="0">
                                  <a:pos x="T2" y="T3"/>
                                </a:cxn>
                              </a:cxnLst>
                              <a:rect l="0" t="0" r="r" b="b"/>
                              <a:pathLst>
                                <a:path w="20" h="12564">
                                  <a:moveTo>
                                    <a:pt x="0" y="5409"/>
                                  </a:moveTo>
                                  <a:lnTo>
                                    <a:pt x="0" y="54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Freeform 522"/>
                          <wps:cNvSpPr>
                            <a:spLocks/>
                          </wps:cNvSpPr>
                          <wps:spPr bwMode="auto">
                            <a:xfrm>
                              <a:off x="6134" y="504"/>
                              <a:ext cx="20" cy="12564"/>
                            </a:xfrm>
                            <a:custGeom>
                              <a:avLst/>
                              <a:gdLst>
                                <a:gd name="T0" fmla="*/ 0 w 20"/>
                                <a:gd name="T1" fmla="*/ 5748 h 12564"/>
                                <a:gd name="T2" fmla="*/ 0 w 20"/>
                                <a:gd name="T3" fmla="*/ 5798 h 12564"/>
                              </a:gdLst>
                              <a:ahLst/>
                              <a:cxnLst>
                                <a:cxn ang="0">
                                  <a:pos x="T0" y="T1"/>
                                </a:cxn>
                                <a:cxn ang="0">
                                  <a:pos x="T2" y="T3"/>
                                </a:cxn>
                              </a:cxnLst>
                              <a:rect l="0" t="0" r="r" b="b"/>
                              <a:pathLst>
                                <a:path w="20" h="12564">
                                  <a:moveTo>
                                    <a:pt x="0" y="5748"/>
                                  </a:moveTo>
                                  <a:lnTo>
                                    <a:pt x="0" y="579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523"/>
                          <wps:cNvSpPr>
                            <a:spLocks/>
                          </wps:cNvSpPr>
                          <wps:spPr bwMode="auto">
                            <a:xfrm>
                              <a:off x="6134" y="504"/>
                              <a:ext cx="20" cy="12564"/>
                            </a:xfrm>
                            <a:custGeom>
                              <a:avLst/>
                              <a:gdLst>
                                <a:gd name="T0" fmla="*/ 0 w 20"/>
                                <a:gd name="T1" fmla="*/ 6088 h 12564"/>
                                <a:gd name="T2" fmla="*/ 0 w 20"/>
                                <a:gd name="T3" fmla="*/ 6136 h 12564"/>
                              </a:gdLst>
                              <a:ahLst/>
                              <a:cxnLst>
                                <a:cxn ang="0">
                                  <a:pos x="T0" y="T1"/>
                                </a:cxn>
                                <a:cxn ang="0">
                                  <a:pos x="T2" y="T3"/>
                                </a:cxn>
                              </a:cxnLst>
                              <a:rect l="0" t="0" r="r" b="b"/>
                              <a:pathLst>
                                <a:path w="20" h="12564">
                                  <a:moveTo>
                                    <a:pt x="0" y="6088"/>
                                  </a:moveTo>
                                  <a:lnTo>
                                    <a:pt x="0" y="613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524"/>
                          <wps:cNvSpPr>
                            <a:spLocks/>
                          </wps:cNvSpPr>
                          <wps:spPr bwMode="auto">
                            <a:xfrm>
                              <a:off x="6134" y="504"/>
                              <a:ext cx="20" cy="12564"/>
                            </a:xfrm>
                            <a:custGeom>
                              <a:avLst/>
                              <a:gdLst>
                                <a:gd name="T0" fmla="*/ 0 w 20"/>
                                <a:gd name="T1" fmla="*/ 6427 h 12564"/>
                                <a:gd name="T2" fmla="*/ 0 w 20"/>
                                <a:gd name="T3" fmla="*/ 6477 h 12564"/>
                              </a:gdLst>
                              <a:ahLst/>
                              <a:cxnLst>
                                <a:cxn ang="0">
                                  <a:pos x="T0" y="T1"/>
                                </a:cxn>
                                <a:cxn ang="0">
                                  <a:pos x="T2" y="T3"/>
                                </a:cxn>
                              </a:cxnLst>
                              <a:rect l="0" t="0" r="r" b="b"/>
                              <a:pathLst>
                                <a:path w="20" h="12564">
                                  <a:moveTo>
                                    <a:pt x="0" y="6427"/>
                                  </a:moveTo>
                                  <a:lnTo>
                                    <a:pt x="0" y="647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525"/>
                          <wps:cNvSpPr>
                            <a:spLocks/>
                          </wps:cNvSpPr>
                          <wps:spPr bwMode="auto">
                            <a:xfrm>
                              <a:off x="6134" y="504"/>
                              <a:ext cx="20" cy="12564"/>
                            </a:xfrm>
                            <a:custGeom>
                              <a:avLst/>
                              <a:gdLst>
                                <a:gd name="T0" fmla="*/ 0 w 20"/>
                                <a:gd name="T1" fmla="*/ 6768 h 12564"/>
                                <a:gd name="T2" fmla="*/ 0 w 20"/>
                                <a:gd name="T3" fmla="*/ 6816 h 12564"/>
                              </a:gdLst>
                              <a:ahLst/>
                              <a:cxnLst>
                                <a:cxn ang="0">
                                  <a:pos x="T0" y="T1"/>
                                </a:cxn>
                                <a:cxn ang="0">
                                  <a:pos x="T2" y="T3"/>
                                </a:cxn>
                              </a:cxnLst>
                              <a:rect l="0" t="0" r="r" b="b"/>
                              <a:pathLst>
                                <a:path w="20" h="12564">
                                  <a:moveTo>
                                    <a:pt x="0" y="6768"/>
                                  </a:moveTo>
                                  <a:lnTo>
                                    <a:pt x="0" y="681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526"/>
                          <wps:cNvSpPr>
                            <a:spLocks/>
                          </wps:cNvSpPr>
                          <wps:spPr bwMode="auto">
                            <a:xfrm>
                              <a:off x="6134" y="504"/>
                              <a:ext cx="20" cy="12564"/>
                            </a:xfrm>
                            <a:custGeom>
                              <a:avLst/>
                              <a:gdLst>
                                <a:gd name="T0" fmla="*/ 0 w 20"/>
                                <a:gd name="T1" fmla="*/ 7106 h 12564"/>
                                <a:gd name="T2" fmla="*/ 0 w 20"/>
                                <a:gd name="T3" fmla="*/ 7156 h 12564"/>
                              </a:gdLst>
                              <a:ahLst/>
                              <a:cxnLst>
                                <a:cxn ang="0">
                                  <a:pos x="T0" y="T1"/>
                                </a:cxn>
                                <a:cxn ang="0">
                                  <a:pos x="T2" y="T3"/>
                                </a:cxn>
                              </a:cxnLst>
                              <a:rect l="0" t="0" r="r" b="b"/>
                              <a:pathLst>
                                <a:path w="20" h="12564">
                                  <a:moveTo>
                                    <a:pt x="0" y="7106"/>
                                  </a:moveTo>
                                  <a:lnTo>
                                    <a:pt x="0" y="715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527"/>
                          <wps:cNvSpPr>
                            <a:spLocks/>
                          </wps:cNvSpPr>
                          <wps:spPr bwMode="auto">
                            <a:xfrm>
                              <a:off x="6134" y="504"/>
                              <a:ext cx="20" cy="12564"/>
                            </a:xfrm>
                            <a:custGeom>
                              <a:avLst/>
                              <a:gdLst>
                                <a:gd name="T0" fmla="*/ 0 w 20"/>
                                <a:gd name="T1" fmla="*/ 7444 h 12564"/>
                                <a:gd name="T2" fmla="*/ 0 w 20"/>
                                <a:gd name="T3" fmla="*/ 7495 h 12564"/>
                              </a:gdLst>
                              <a:ahLst/>
                              <a:cxnLst>
                                <a:cxn ang="0">
                                  <a:pos x="T0" y="T1"/>
                                </a:cxn>
                                <a:cxn ang="0">
                                  <a:pos x="T2" y="T3"/>
                                </a:cxn>
                              </a:cxnLst>
                              <a:rect l="0" t="0" r="r" b="b"/>
                              <a:pathLst>
                                <a:path w="20" h="12564">
                                  <a:moveTo>
                                    <a:pt x="0" y="7444"/>
                                  </a:moveTo>
                                  <a:lnTo>
                                    <a:pt x="0" y="749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528"/>
                          <wps:cNvSpPr>
                            <a:spLocks/>
                          </wps:cNvSpPr>
                          <wps:spPr bwMode="auto">
                            <a:xfrm>
                              <a:off x="6134" y="504"/>
                              <a:ext cx="20" cy="12564"/>
                            </a:xfrm>
                            <a:custGeom>
                              <a:avLst/>
                              <a:gdLst>
                                <a:gd name="T0" fmla="*/ 0 w 20"/>
                                <a:gd name="T1" fmla="*/ 7785 h 12564"/>
                                <a:gd name="T2" fmla="*/ 0 w 20"/>
                                <a:gd name="T3" fmla="*/ 7833 h 12564"/>
                              </a:gdLst>
                              <a:ahLst/>
                              <a:cxnLst>
                                <a:cxn ang="0">
                                  <a:pos x="T0" y="T1"/>
                                </a:cxn>
                                <a:cxn ang="0">
                                  <a:pos x="T2" y="T3"/>
                                </a:cxn>
                              </a:cxnLst>
                              <a:rect l="0" t="0" r="r" b="b"/>
                              <a:pathLst>
                                <a:path w="20" h="12564">
                                  <a:moveTo>
                                    <a:pt x="0" y="7785"/>
                                  </a:moveTo>
                                  <a:lnTo>
                                    <a:pt x="0" y="783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7" name="Freeform 529"/>
                          <wps:cNvSpPr>
                            <a:spLocks/>
                          </wps:cNvSpPr>
                          <wps:spPr bwMode="auto">
                            <a:xfrm>
                              <a:off x="6134" y="504"/>
                              <a:ext cx="20" cy="12564"/>
                            </a:xfrm>
                            <a:custGeom>
                              <a:avLst/>
                              <a:gdLst>
                                <a:gd name="T0" fmla="*/ 0 w 20"/>
                                <a:gd name="T1" fmla="*/ 8124 h 12564"/>
                                <a:gd name="T2" fmla="*/ 0 w 20"/>
                                <a:gd name="T3" fmla="*/ 8174 h 12564"/>
                              </a:gdLst>
                              <a:ahLst/>
                              <a:cxnLst>
                                <a:cxn ang="0">
                                  <a:pos x="T0" y="T1"/>
                                </a:cxn>
                                <a:cxn ang="0">
                                  <a:pos x="T2" y="T3"/>
                                </a:cxn>
                              </a:cxnLst>
                              <a:rect l="0" t="0" r="r" b="b"/>
                              <a:pathLst>
                                <a:path w="20" h="12564">
                                  <a:moveTo>
                                    <a:pt x="0" y="8124"/>
                                  </a:moveTo>
                                  <a:lnTo>
                                    <a:pt x="0" y="817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530"/>
                          <wps:cNvSpPr>
                            <a:spLocks/>
                          </wps:cNvSpPr>
                          <wps:spPr bwMode="auto">
                            <a:xfrm>
                              <a:off x="6134" y="504"/>
                              <a:ext cx="20" cy="12564"/>
                            </a:xfrm>
                            <a:custGeom>
                              <a:avLst/>
                              <a:gdLst>
                                <a:gd name="T0" fmla="*/ 0 w 20"/>
                                <a:gd name="T1" fmla="*/ 8464 h 12564"/>
                                <a:gd name="T2" fmla="*/ 0 w 20"/>
                                <a:gd name="T3" fmla="*/ 8512 h 12564"/>
                              </a:gdLst>
                              <a:ahLst/>
                              <a:cxnLst>
                                <a:cxn ang="0">
                                  <a:pos x="T0" y="T1"/>
                                </a:cxn>
                                <a:cxn ang="0">
                                  <a:pos x="T2" y="T3"/>
                                </a:cxn>
                              </a:cxnLst>
                              <a:rect l="0" t="0" r="r" b="b"/>
                              <a:pathLst>
                                <a:path w="20" h="12564">
                                  <a:moveTo>
                                    <a:pt x="0" y="8464"/>
                                  </a:moveTo>
                                  <a:lnTo>
                                    <a:pt x="0" y="85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9" name="Freeform 531"/>
                          <wps:cNvSpPr>
                            <a:spLocks/>
                          </wps:cNvSpPr>
                          <wps:spPr bwMode="auto">
                            <a:xfrm>
                              <a:off x="6134" y="504"/>
                              <a:ext cx="20" cy="12564"/>
                            </a:xfrm>
                            <a:custGeom>
                              <a:avLst/>
                              <a:gdLst>
                                <a:gd name="T0" fmla="*/ 0 w 20"/>
                                <a:gd name="T1" fmla="*/ 8803 h 12564"/>
                                <a:gd name="T2" fmla="*/ 0 w 20"/>
                                <a:gd name="T3" fmla="*/ 8853 h 12564"/>
                              </a:gdLst>
                              <a:ahLst/>
                              <a:cxnLst>
                                <a:cxn ang="0">
                                  <a:pos x="T0" y="T1"/>
                                </a:cxn>
                                <a:cxn ang="0">
                                  <a:pos x="T2" y="T3"/>
                                </a:cxn>
                              </a:cxnLst>
                              <a:rect l="0" t="0" r="r" b="b"/>
                              <a:pathLst>
                                <a:path w="20" h="12564">
                                  <a:moveTo>
                                    <a:pt x="0" y="8803"/>
                                  </a:moveTo>
                                  <a:lnTo>
                                    <a:pt x="0" y="885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532"/>
                          <wps:cNvSpPr>
                            <a:spLocks/>
                          </wps:cNvSpPr>
                          <wps:spPr bwMode="auto">
                            <a:xfrm>
                              <a:off x="6134" y="504"/>
                              <a:ext cx="20" cy="12564"/>
                            </a:xfrm>
                            <a:custGeom>
                              <a:avLst/>
                              <a:gdLst>
                                <a:gd name="T0" fmla="*/ 0 w 20"/>
                                <a:gd name="T1" fmla="*/ 9144 h 12564"/>
                                <a:gd name="T2" fmla="*/ 0 w 20"/>
                                <a:gd name="T3" fmla="*/ 9192 h 12564"/>
                              </a:gdLst>
                              <a:ahLst/>
                              <a:cxnLst>
                                <a:cxn ang="0">
                                  <a:pos x="T0" y="T1"/>
                                </a:cxn>
                                <a:cxn ang="0">
                                  <a:pos x="T2" y="T3"/>
                                </a:cxn>
                              </a:cxnLst>
                              <a:rect l="0" t="0" r="r" b="b"/>
                              <a:pathLst>
                                <a:path w="20" h="12564">
                                  <a:moveTo>
                                    <a:pt x="0" y="9144"/>
                                  </a:moveTo>
                                  <a:lnTo>
                                    <a:pt x="0" y="919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Freeform 533"/>
                          <wps:cNvSpPr>
                            <a:spLocks/>
                          </wps:cNvSpPr>
                          <wps:spPr bwMode="auto">
                            <a:xfrm>
                              <a:off x="6134" y="504"/>
                              <a:ext cx="20" cy="12564"/>
                            </a:xfrm>
                            <a:custGeom>
                              <a:avLst/>
                              <a:gdLst>
                                <a:gd name="T0" fmla="*/ 0 w 20"/>
                                <a:gd name="T1" fmla="*/ 9482 h 12564"/>
                                <a:gd name="T2" fmla="*/ 0 w 20"/>
                                <a:gd name="T3" fmla="*/ 9532 h 12564"/>
                              </a:gdLst>
                              <a:ahLst/>
                              <a:cxnLst>
                                <a:cxn ang="0">
                                  <a:pos x="T0" y="T1"/>
                                </a:cxn>
                                <a:cxn ang="0">
                                  <a:pos x="T2" y="T3"/>
                                </a:cxn>
                              </a:cxnLst>
                              <a:rect l="0" t="0" r="r" b="b"/>
                              <a:pathLst>
                                <a:path w="20" h="12564">
                                  <a:moveTo>
                                    <a:pt x="0" y="9482"/>
                                  </a:moveTo>
                                  <a:lnTo>
                                    <a:pt x="0" y="953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2" name="Freeform 534"/>
                          <wps:cNvSpPr>
                            <a:spLocks/>
                          </wps:cNvSpPr>
                          <wps:spPr bwMode="auto">
                            <a:xfrm>
                              <a:off x="6134" y="504"/>
                              <a:ext cx="20" cy="12564"/>
                            </a:xfrm>
                            <a:custGeom>
                              <a:avLst/>
                              <a:gdLst>
                                <a:gd name="T0" fmla="*/ 0 w 20"/>
                                <a:gd name="T1" fmla="*/ 9823 h 12564"/>
                                <a:gd name="T2" fmla="*/ 0 w 20"/>
                                <a:gd name="T3" fmla="*/ 9871 h 12564"/>
                              </a:gdLst>
                              <a:ahLst/>
                              <a:cxnLst>
                                <a:cxn ang="0">
                                  <a:pos x="T0" y="T1"/>
                                </a:cxn>
                                <a:cxn ang="0">
                                  <a:pos x="T2" y="T3"/>
                                </a:cxn>
                              </a:cxnLst>
                              <a:rect l="0" t="0" r="r" b="b"/>
                              <a:pathLst>
                                <a:path w="20" h="12564">
                                  <a:moveTo>
                                    <a:pt x="0" y="9823"/>
                                  </a:moveTo>
                                  <a:lnTo>
                                    <a:pt x="0" y="987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Freeform 535"/>
                          <wps:cNvSpPr>
                            <a:spLocks/>
                          </wps:cNvSpPr>
                          <wps:spPr bwMode="auto">
                            <a:xfrm>
                              <a:off x="6134" y="504"/>
                              <a:ext cx="20" cy="12564"/>
                            </a:xfrm>
                            <a:custGeom>
                              <a:avLst/>
                              <a:gdLst>
                                <a:gd name="T0" fmla="*/ 0 w 20"/>
                                <a:gd name="T1" fmla="*/ 10161 h 12564"/>
                                <a:gd name="T2" fmla="*/ 0 w 20"/>
                                <a:gd name="T3" fmla="*/ 10212 h 12564"/>
                              </a:gdLst>
                              <a:ahLst/>
                              <a:cxnLst>
                                <a:cxn ang="0">
                                  <a:pos x="T0" y="T1"/>
                                </a:cxn>
                                <a:cxn ang="0">
                                  <a:pos x="T2" y="T3"/>
                                </a:cxn>
                              </a:cxnLst>
                              <a:rect l="0" t="0" r="r" b="b"/>
                              <a:pathLst>
                                <a:path w="20" h="12564">
                                  <a:moveTo>
                                    <a:pt x="0" y="10161"/>
                                  </a:moveTo>
                                  <a:lnTo>
                                    <a:pt x="0" y="102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Freeform 536"/>
                          <wps:cNvSpPr>
                            <a:spLocks/>
                          </wps:cNvSpPr>
                          <wps:spPr bwMode="auto">
                            <a:xfrm>
                              <a:off x="6134" y="504"/>
                              <a:ext cx="20" cy="12564"/>
                            </a:xfrm>
                            <a:custGeom>
                              <a:avLst/>
                              <a:gdLst>
                                <a:gd name="T0" fmla="*/ 0 w 20"/>
                                <a:gd name="T1" fmla="*/ 10502 h 12564"/>
                                <a:gd name="T2" fmla="*/ 0 w 20"/>
                                <a:gd name="T3" fmla="*/ 10550 h 12564"/>
                              </a:gdLst>
                              <a:ahLst/>
                              <a:cxnLst>
                                <a:cxn ang="0">
                                  <a:pos x="T0" y="T1"/>
                                </a:cxn>
                                <a:cxn ang="0">
                                  <a:pos x="T2" y="T3"/>
                                </a:cxn>
                              </a:cxnLst>
                              <a:rect l="0" t="0" r="r" b="b"/>
                              <a:pathLst>
                                <a:path w="20" h="12564">
                                  <a:moveTo>
                                    <a:pt x="0" y="10502"/>
                                  </a:moveTo>
                                  <a:lnTo>
                                    <a:pt x="0" y="105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 name="Freeform 537"/>
                          <wps:cNvSpPr>
                            <a:spLocks/>
                          </wps:cNvSpPr>
                          <wps:spPr bwMode="auto">
                            <a:xfrm>
                              <a:off x="6134" y="504"/>
                              <a:ext cx="20" cy="12564"/>
                            </a:xfrm>
                            <a:custGeom>
                              <a:avLst/>
                              <a:gdLst>
                                <a:gd name="T0" fmla="*/ 0 w 20"/>
                                <a:gd name="T1" fmla="*/ 10840 h 12564"/>
                                <a:gd name="T2" fmla="*/ 0 w 20"/>
                                <a:gd name="T3" fmla="*/ 10891 h 12564"/>
                              </a:gdLst>
                              <a:ahLst/>
                              <a:cxnLst>
                                <a:cxn ang="0">
                                  <a:pos x="T0" y="T1"/>
                                </a:cxn>
                                <a:cxn ang="0">
                                  <a:pos x="T2" y="T3"/>
                                </a:cxn>
                              </a:cxnLst>
                              <a:rect l="0" t="0" r="r" b="b"/>
                              <a:pathLst>
                                <a:path w="20" h="12564">
                                  <a:moveTo>
                                    <a:pt x="0" y="10840"/>
                                  </a:moveTo>
                                  <a:lnTo>
                                    <a:pt x="0" y="1089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6" name="Freeform 538"/>
                          <wps:cNvSpPr>
                            <a:spLocks/>
                          </wps:cNvSpPr>
                          <wps:spPr bwMode="auto">
                            <a:xfrm>
                              <a:off x="6134" y="504"/>
                              <a:ext cx="20" cy="12564"/>
                            </a:xfrm>
                            <a:custGeom>
                              <a:avLst/>
                              <a:gdLst>
                                <a:gd name="T0" fmla="*/ 0 w 20"/>
                                <a:gd name="T1" fmla="*/ 11181 h 12564"/>
                                <a:gd name="T2" fmla="*/ 0 w 20"/>
                                <a:gd name="T3" fmla="*/ 11229 h 12564"/>
                              </a:gdLst>
                              <a:ahLst/>
                              <a:cxnLst>
                                <a:cxn ang="0">
                                  <a:pos x="T0" y="T1"/>
                                </a:cxn>
                                <a:cxn ang="0">
                                  <a:pos x="T2" y="T3"/>
                                </a:cxn>
                              </a:cxnLst>
                              <a:rect l="0" t="0" r="r" b="b"/>
                              <a:pathLst>
                                <a:path w="20" h="12564">
                                  <a:moveTo>
                                    <a:pt x="0" y="11181"/>
                                  </a:moveTo>
                                  <a:lnTo>
                                    <a:pt x="0" y="1122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7" name="Freeform 539"/>
                          <wps:cNvSpPr>
                            <a:spLocks/>
                          </wps:cNvSpPr>
                          <wps:spPr bwMode="auto">
                            <a:xfrm>
                              <a:off x="6134" y="504"/>
                              <a:ext cx="20" cy="12564"/>
                            </a:xfrm>
                            <a:custGeom>
                              <a:avLst/>
                              <a:gdLst>
                                <a:gd name="T0" fmla="*/ 0 w 20"/>
                                <a:gd name="T1" fmla="*/ 11520 h 12564"/>
                                <a:gd name="T2" fmla="*/ 0 w 20"/>
                                <a:gd name="T3" fmla="*/ 11570 h 12564"/>
                              </a:gdLst>
                              <a:ahLst/>
                              <a:cxnLst>
                                <a:cxn ang="0">
                                  <a:pos x="T0" y="T1"/>
                                </a:cxn>
                                <a:cxn ang="0">
                                  <a:pos x="T2" y="T3"/>
                                </a:cxn>
                              </a:cxnLst>
                              <a:rect l="0" t="0" r="r" b="b"/>
                              <a:pathLst>
                                <a:path w="20" h="12564">
                                  <a:moveTo>
                                    <a:pt x="0" y="11520"/>
                                  </a:moveTo>
                                  <a:lnTo>
                                    <a:pt x="0" y="1157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Freeform 540"/>
                          <wps:cNvSpPr>
                            <a:spLocks/>
                          </wps:cNvSpPr>
                          <wps:spPr bwMode="auto">
                            <a:xfrm>
                              <a:off x="6134" y="504"/>
                              <a:ext cx="20" cy="12564"/>
                            </a:xfrm>
                            <a:custGeom>
                              <a:avLst/>
                              <a:gdLst>
                                <a:gd name="T0" fmla="*/ 0 w 20"/>
                                <a:gd name="T1" fmla="*/ 11860 h 12564"/>
                                <a:gd name="T2" fmla="*/ 0 w 20"/>
                                <a:gd name="T3" fmla="*/ 11908 h 12564"/>
                              </a:gdLst>
                              <a:ahLst/>
                              <a:cxnLst>
                                <a:cxn ang="0">
                                  <a:pos x="T0" y="T1"/>
                                </a:cxn>
                                <a:cxn ang="0">
                                  <a:pos x="T2" y="T3"/>
                                </a:cxn>
                              </a:cxnLst>
                              <a:rect l="0" t="0" r="r" b="b"/>
                              <a:pathLst>
                                <a:path w="20" h="12564">
                                  <a:moveTo>
                                    <a:pt x="0" y="11860"/>
                                  </a:moveTo>
                                  <a:lnTo>
                                    <a:pt x="0" y="1190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9" name="Freeform 541"/>
                          <wps:cNvSpPr>
                            <a:spLocks/>
                          </wps:cNvSpPr>
                          <wps:spPr bwMode="auto">
                            <a:xfrm>
                              <a:off x="6134" y="504"/>
                              <a:ext cx="20" cy="12564"/>
                            </a:xfrm>
                            <a:custGeom>
                              <a:avLst/>
                              <a:gdLst>
                                <a:gd name="T0" fmla="*/ 0 w 20"/>
                                <a:gd name="T1" fmla="*/ 12199 h 12564"/>
                                <a:gd name="T2" fmla="*/ 0 w 20"/>
                                <a:gd name="T3" fmla="*/ 12249 h 12564"/>
                              </a:gdLst>
                              <a:ahLst/>
                              <a:cxnLst>
                                <a:cxn ang="0">
                                  <a:pos x="T0" y="T1"/>
                                </a:cxn>
                                <a:cxn ang="0">
                                  <a:pos x="T2" y="T3"/>
                                </a:cxn>
                              </a:cxnLst>
                              <a:rect l="0" t="0" r="r" b="b"/>
                              <a:pathLst>
                                <a:path w="20" h="12564">
                                  <a:moveTo>
                                    <a:pt x="0" y="12199"/>
                                  </a:moveTo>
                                  <a:lnTo>
                                    <a:pt x="0" y="1224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Freeform 542"/>
                          <wps:cNvSpPr>
                            <a:spLocks/>
                          </wps:cNvSpPr>
                          <wps:spPr bwMode="auto">
                            <a:xfrm>
                              <a:off x="6134" y="504"/>
                              <a:ext cx="20" cy="12564"/>
                            </a:xfrm>
                            <a:custGeom>
                              <a:avLst/>
                              <a:gdLst>
                                <a:gd name="T0" fmla="*/ 0 w 20"/>
                                <a:gd name="T1" fmla="*/ 12537 h 12564"/>
                                <a:gd name="T2" fmla="*/ 0 w 20"/>
                                <a:gd name="T3" fmla="*/ 12564 h 12564"/>
                              </a:gdLst>
                              <a:ahLst/>
                              <a:cxnLst>
                                <a:cxn ang="0">
                                  <a:pos x="T0" y="T1"/>
                                </a:cxn>
                                <a:cxn ang="0">
                                  <a:pos x="T2" y="T3"/>
                                </a:cxn>
                              </a:cxnLst>
                              <a:rect l="0" t="0" r="r" b="b"/>
                              <a:pathLst>
                                <a:path w="20" h="12564">
                                  <a:moveTo>
                                    <a:pt x="0" y="12537"/>
                                  </a:moveTo>
                                  <a:lnTo>
                                    <a:pt x="0" y="125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1" name="Group 543"/>
                        <wpg:cNvGrpSpPr>
                          <a:grpSpLocks/>
                        </wpg:cNvGrpSpPr>
                        <wpg:grpSpPr bwMode="auto">
                          <a:xfrm>
                            <a:off x="5676" y="10716"/>
                            <a:ext cx="836" cy="2326"/>
                            <a:chOff x="5676" y="10716"/>
                            <a:chExt cx="836" cy="2326"/>
                          </a:xfrm>
                        </wpg:grpSpPr>
                        <wps:wsp>
                          <wps:cNvPr id="852" name="Freeform 544"/>
                          <wps:cNvSpPr>
                            <a:spLocks/>
                          </wps:cNvSpPr>
                          <wps:spPr bwMode="auto">
                            <a:xfrm>
                              <a:off x="5676" y="10716"/>
                              <a:ext cx="836" cy="2326"/>
                            </a:xfrm>
                            <a:custGeom>
                              <a:avLst/>
                              <a:gdLst>
                                <a:gd name="T0" fmla="*/ 619 w 836"/>
                                <a:gd name="T1" fmla="*/ 2037 h 2326"/>
                                <a:gd name="T2" fmla="*/ 0 w 836"/>
                                <a:gd name="T3" fmla="*/ 2037 h 2326"/>
                                <a:gd name="T4" fmla="*/ 0 w 836"/>
                                <a:gd name="T5" fmla="*/ 2325 h 2326"/>
                                <a:gd name="T6" fmla="*/ 619 w 836"/>
                                <a:gd name="T7" fmla="*/ 2325 h 2326"/>
                                <a:gd name="T8" fmla="*/ 619 w 836"/>
                                <a:gd name="T9" fmla="*/ 2037 h 2326"/>
                              </a:gdLst>
                              <a:ahLst/>
                              <a:cxnLst>
                                <a:cxn ang="0">
                                  <a:pos x="T0" y="T1"/>
                                </a:cxn>
                                <a:cxn ang="0">
                                  <a:pos x="T2" y="T3"/>
                                </a:cxn>
                                <a:cxn ang="0">
                                  <a:pos x="T4" y="T5"/>
                                </a:cxn>
                                <a:cxn ang="0">
                                  <a:pos x="T6" y="T7"/>
                                </a:cxn>
                                <a:cxn ang="0">
                                  <a:pos x="T8" y="T9"/>
                                </a:cxn>
                              </a:cxnLst>
                              <a:rect l="0" t="0" r="r" b="b"/>
                              <a:pathLst>
                                <a:path w="836" h="2326">
                                  <a:moveTo>
                                    <a:pt x="619" y="2037"/>
                                  </a:moveTo>
                                  <a:lnTo>
                                    <a:pt x="0" y="2037"/>
                                  </a:lnTo>
                                  <a:lnTo>
                                    <a:pt x="0" y="2325"/>
                                  </a:lnTo>
                                  <a:lnTo>
                                    <a:pt x="619" y="2325"/>
                                  </a:lnTo>
                                  <a:lnTo>
                                    <a:pt x="619" y="203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Freeform 545"/>
                          <wps:cNvSpPr>
                            <a:spLocks/>
                          </wps:cNvSpPr>
                          <wps:spPr bwMode="auto">
                            <a:xfrm>
                              <a:off x="5676" y="10716"/>
                              <a:ext cx="836" cy="2326"/>
                            </a:xfrm>
                            <a:custGeom>
                              <a:avLst/>
                              <a:gdLst>
                                <a:gd name="T0" fmla="*/ 619 w 836"/>
                                <a:gd name="T1" fmla="*/ 1696 h 2326"/>
                                <a:gd name="T2" fmla="*/ 0 w 836"/>
                                <a:gd name="T3" fmla="*/ 1696 h 2326"/>
                                <a:gd name="T4" fmla="*/ 0 w 836"/>
                                <a:gd name="T5" fmla="*/ 1987 h 2326"/>
                                <a:gd name="T6" fmla="*/ 619 w 836"/>
                                <a:gd name="T7" fmla="*/ 1987 h 2326"/>
                                <a:gd name="T8" fmla="*/ 619 w 836"/>
                                <a:gd name="T9" fmla="*/ 1696 h 2326"/>
                              </a:gdLst>
                              <a:ahLst/>
                              <a:cxnLst>
                                <a:cxn ang="0">
                                  <a:pos x="T0" y="T1"/>
                                </a:cxn>
                                <a:cxn ang="0">
                                  <a:pos x="T2" y="T3"/>
                                </a:cxn>
                                <a:cxn ang="0">
                                  <a:pos x="T4" y="T5"/>
                                </a:cxn>
                                <a:cxn ang="0">
                                  <a:pos x="T6" y="T7"/>
                                </a:cxn>
                                <a:cxn ang="0">
                                  <a:pos x="T8" y="T9"/>
                                </a:cxn>
                              </a:cxnLst>
                              <a:rect l="0" t="0" r="r" b="b"/>
                              <a:pathLst>
                                <a:path w="836" h="2326">
                                  <a:moveTo>
                                    <a:pt x="619" y="1696"/>
                                  </a:moveTo>
                                  <a:lnTo>
                                    <a:pt x="0" y="1696"/>
                                  </a:lnTo>
                                  <a:lnTo>
                                    <a:pt x="0" y="1987"/>
                                  </a:lnTo>
                                  <a:lnTo>
                                    <a:pt x="619" y="1987"/>
                                  </a:lnTo>
                                  <a:lnTo>
                                    <a:pt x="619" y="1696"/>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Freeform 546"/>
                          <wps:cNvSpPr>
                            <a:spLocks/>
                          </wps:cNvSpPr>
                          <wps:spPr bwMode="auto">
                            <a:xfrm>
                              <a:off x="5676" y="10716"/>
                              <a:ext cx="836" cy="2326"/>
                            </a:xfrm>
                            <a:custGeom>
                              <a:avLst/>
                              <a:gdLst>
                                <a:gd name="T0" fmla="*/ 684 w 836"/>
                                <a:gd name="T1" fmla="*/ 1358 h 2326"/>
                                <a:gd name="T2" fmla="*/ 0 w 836"/>
                                <a:gd name="T3" fmla="*/ 1358 h 2326"/>
                                <a:gd name="T4" fmla="*/ 0 w 836"/>
                                <a:gd name="T5" fmla="*/ 1648 h 2326"/>
                                <a:gd name="T6" fmla="*/ 684 w 836"/>
                                <a:gd name="T7" fmla="*/ 1648 h 2326"/>
                                <a:gd name="T8" fmla="*/ 684 w 836"/>
                                <a:gd name="T9" fmla="*/ 1358 h 2326"/>
                              </a:gdLst>
                              <a:ahLst/>
                              <a:cxnLst>
                                <a:cxn ang="0">
                                  <a:pos x="T0" y="T1"/>
                                </a:cxn>
                                <a:cxn ang="0">
                                  <a:pos x="T2" y="T3"/>
                                </a:cxn>
                                <a:cxn ang="0">
                                  <a:pos x="T4" y="T5"/>
                                </a:cxn>
                                <a:cxn ang="0">
                                  <a:pos x="T6" y="T7"/>
                                </a:cxn>
                                <a:cxn ang="0">
                                  <a:pos x="T8" y="T9"/>
                                </a:cxn>
                              </a:cxnLst>
                              <a:rect l="0" t="0" r="r" b="b"/>
                              <a:pathLst>
                                <a:path w="836" h="2326">
                                  <a:moveTo>
                                    <a:pt x="684" y="1358"/>
                                  </a:moveTo>
                                  <a:lnTo>
                                    <a:pt x="0" y="1358"/>
                                  </a:lnTo>
                                  <a:lnTo>
                                    <a:pt x="0" y="1648"/>
                                  </a:lnTo>
                                  <a:lnTo>
                                    <a:pt x="684" y="1648"/>
                                  </a:lnTo>
                                  <a:lnTo>
                                    <a:pt x="684" y="1358"/>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Freeform 547"/>
                          <wps:cNvSpPr>
                            <a:spLocks/>
                          </wps:cNvSpPr>
                          <wps:spPr bwMode="auto">
                            <a:xfrm>
                              <a:off x="5676" y="10716"/>
                              <a:ext cx="836" cy="2326"/>
                            </a:xfrm>
                            <a:custGeom>
                              <a:avLst/>
                              <a:gdLst>
                                <a:gd name="T0" fmla="*/ 732 w 836"/>
                                <a:gd name="T1" fmla="*/ 1017 h 2326"/>
                                <a:gd name="T2" fmla="*/ 0 w 836"/>
                                <a:gd name="T3" fmla="*/ 1017 h 2326"/>
                                <a:gd name="T4" fmla="*/ 0 w 836"/>
                                <a:gd name="T5" fmla="*/ 1308 h 2326"/>
                                <a:gd name="T6" fmla="*/ 732 w 836"/>
                                <a:gd name="T7" fmla="*/ 1308 h 2326"/>
                                <a:gd name="T8" fmla="*/ 732 w 836"/>
                                <a:gd name="T9" fmla="*/ 1017 h 2326"/>
                              </a:gdLst>
                              <a:ahLst/>
                              <a:cxnLst>
                                <a:cxn ang="0">
                                  <a:pos x="T0" y="T1"/>
                                </a:cxn>
                                <a:cxn ang="0">
                                  <a:pos x="T2" y="T3"/>
                                </a:cxn>
                                <a:cxn ang="0">
                                  <a:pos x="T4" y="T5"/>
                                </a:cxn>
                                <a:cxn ang="0">
                                  <a:pos x="T6" y="T7"/>
                                </a:cxn>
                                <a:cxn ang="0">
                                  <a:pos x="T8" y="T9"/>
                                </a:cxn>
                              </a:cxnLst>
                              <a:rect l="0" t="0" r="r" b="b"/>
                              <a:pathLst>
                                <a:path w="836" h="2326">
                                  <a:moveTo>
                                    <a:pt x="732" y="1017"/>
                                  </a:moveTo>
                                  <a:lnTo>
                                    <a:pt x="0" y="1017"/>
                                  </a:lnTo>
                                  <a:lnTo>
                                    <a:pt x="0" y="1308"/>
                                  </a:lnTo>
                                  <a:lnTo>
                                    <a:pt x="732" y="1308"/>
                                  </a:lnTo>
                                  <a:lnTo>
                                    <a:pt x="732" y="1017"/>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Freeform 548"/>
                          <wps:cNvSpPr>
                            <a:spLocks/>
                          </wps:cNvSpPr>
                          <wps:spPr bwMode="auto">
                            <a:xfrm>
                              <a:off x="5676" y="10716"/>
                              <a:ext cx="836" cy="2326"/>
                            </a:xfrm>
                            <a:custGeom>
                              <a:avLst/>
                              <a:gdLst>
                                <a:gd name="T0" fmla="*/ 770 w 836"/>
                                <a:gd name="T1" fmla="*/ 679 h 2326"/>
                                <a:gd name="T2" fmla="*/ 0 w 836"/>
                                <a:gd name="T3" fmla="*/ 679 h 2326"/>
                                <a:gd name="T4" fmla="*/ 0 w 836"/>
                                <a:gd name="T5" fmla="*/ 969 h 2326"/>
                                <a:gd name="T6" fmla="*/ 770 w 836"/>
                                <a:gd name="T7" fmla="*/ 969 h 2326"/>
                                <a:gd name="T8" fmla="*/ 770 w 836"/>
                                <a:gd name="T9" fmla="*/ 679 h 2326"/>
                              </a:gdLst>
                              <a:ahLst/>
                              <a:cxnLst>
                                <a:cxn ang="0">
                                  <a:pos x="T0" y="T1"/>
                                </a:cxn>
                                <a:cxn ang="0">
                                  <a:pos x="T2" y="T3"/>
                                </a:cxn>
                                <a:cxn ang="0">
                                  <a:pos x="T4" y="T5"/>
                                </a:cxn>
                                <a:cxn ang="0">
                                  <a:pos x="T6" y="T7"/>
                                </a:cxn>
                                <a:cxn ang="0">
                                  <a:pos x="T8" y="T9"/>
                                </a:cxn>
                              </a:cxnLst>
                              <a:rect l="0" t="0" r="r" b="b"/>
                              <a:pathLst>
                                <a:path w="836" h="2326">
                                  <a:moveTo>
                                    <a:pt x="770" y="679"/>
                                  </a:moveTo>
                                  <a:lnTo>
                                    <a:pt x="0" y="679"/>
                                  </a:lnTo>
                                  <a:lnTo>
                                    <a:pt x="0" y="969"/>
                                  </a:lnTo>
                                  <a:lnTo>
                                    <a:pt x="770" y="969"/>
                                  </a:lnTo>
                                  <a:lnTo>
                                    <a:pt x="770" y="679"/>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549"/>
                          <wps:cNvSpPr>
                            <a:spLocks/>
                          </wps:cNvSpPr>
                          <wps:spPr bwMode="auto">
                            <a:xfrm>
                              <a:off x="5676" y="10716"/>
                              <a:ext cx="836" cy="2326"/>
                            </a:xfrm>
                            <a:custGeom>
                              <a:avLst/>
                              <a:gdLst>
                                <a:gd name="T0" fmla="*/ 796 w 836"/>
                                <a:gd name="T1" fmla="*/ 338 h 2326"/>
                                <a:gd name="T2" fmla="*/ 0 w 836"/>
                                <a:gd name="T3" fmla="*/ 338 h 2326"/>
                                <a:gd name="T4" fmla="*/ 0 w 836"/>
                                <a:gd name="T5" fmla="*/ 628 h 2326"/>
                                <a:gd name="T6" fmla="*/ 796 w 836"/>
                                <a:gd name="T7" fmla="*/ 628 h 2326"/>
                                <a:gd name="T8" fmla="*/ 796 w 836"/>
                                <a:gd name="T9" fmla="*/ 338 h 2326"/>
                              </a:gdLst>
                              <a:ahLst/>
                              <a:cxnLst>
                                <a:cxn ang="0">
                                  <a:pos x="T0" y="T1"/>
                                </a:cxn>
                                <a:cxn ang="0">
                                  <a:pos x="T2" y="T3"/>
                                </a:cxn>
                                <a:cxn ang="0">
                                  <a:pos x="T4" y="T5"/>
                                </a:cxn>
                                <a:cxn ang="0">
                                  <a:pos x="T6" y="T7"/>
                                </a:cxn>
                                <a:cxn ang="0">
                                  <a:pos x="T8" y="T9"/>
                                </a:cxn>
                              </a:cxnLst>
                              <a:rect l="0" t="0" r="r" b="b"/>
                              <a:pathLst>
                                <a:path w="836" h="2326">
                                  <a:moveTo>
                                    <a:pt x="796" y="338"/>
                                  </a:moveTo>
                                  <a:lnTo>
                                    <a:pt x="0" y="338"/>
                                  </a:lnTo>
                                  <a:lnTo>
                                    <a:pt x="0" y="628"/>
                                  </a:lnTo>
                                  <a:lnTo>
                                    <a:pt x="796" y="628"/>
                                  </a:lnTo>
                                  <a:lnTo>
                                    <a:pt x="796" y="338"/>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Freeform 550"/>
                          <wps:cNvSpPr>
                            <a:spLocks/>
                          </wps:cNvSpPr>
                          <wps:spPr bwMode="auto">
                            <a:xfrm>
                              <a:off x="5676" y="10716"/>
                              <a:ext cx="836" cy="2326"/>
                            </a:xfrm>
                            <a:custGeom>
                              <a:avLst/>
                              <a:gdLst>
                                <a:gd name="T0" fmla="*/ 835 w 836"/>
                                <a:gd name="T1" fmla="*/ 0 h 2326"/>
                                <a:gd name="T2" fmla="*/ 0 w 836"/>
                                <a:gd name="T3" fmla="*/ 0 h 2326"/>
                                <a:gd name="T4" fmla="*/ 0 w 836"/>
                                <a:gd name="T5" fmla="*/ 290 h 2326"/>
                                <a:gd name="T6" fmla="*/ 835 w 836"/>
                                <a:gd name="T7" fmla="*/ 290 h 2326"/>
                                <a:gd name="T8" fmla="*/ 835 w 836"/>
                                <a:gd name="T9" fmla="*/ 0 h 2326"/>
                              </a:gdLst>
                              <a:ahLst/>
                              <a:cxnLst>
                                <a:cxn ang="0">
                                  <a:pos x="T0" y="T1"/>
                                </a:cxn>
                                <a:cxn ang="0">
                                  <a:pos x="T2" y="T3"/>
                                </a:cxn>
                                <a:cxn ang="0">
                                  <a:pos x="T4" y="T5"/>
                                </a:cxn>
                                <a:cxn ang="0">
                                  <a:pos x="T6" y="T7"/>
                                </a:cxn>
                                <a:cxn ang="0">
                                  <a:pos x="T8" y="T9"/>
                                </a:cxn>
                              </a:cxnLst>
                              <a:rect l="0" t="0" r="r" b="b"/>
                              <a:pathLst>
                                <a:path w="836" h="2326">
                                  <a:moveTo>
                                    <a:pt x="835" y="0"/>
                                  </a:moveTo>
                                  <a:lnTo>
                                    <a:pt x="0" y="0"/>
                                  </a:lnTo>
                                  <a:lnTo>
                                    <a:pt x="0" y="290"/>
                                  </a:lnTo>
                                  <a:lnTo>
                                    <a:pt x="835" y="290"/>
                                  </a:lnTo>
                                  <a:lnTo>
                                    <a:pt x="835" y="0"/>
                                  </a:lnTo>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59" name="Group 551"/>
                        <wpg:cNvGrpSpPr>
                          <a:grpSpLocks/>
                        </wpg:cNvGrpSpPr>
                        <wpg:grpSpPr bwMode="auto">
                          <a:xfrm>
                            <a:off x="6592" y="10327"/>
                            <a:ext cx="20" cy="389"/>
                            <a:chOff x="6592" y="10327"/>
                            <a:chExt cx="20" cy="389"/>
                          </a:xfrm>
                        </wpg:grpSpPr>
                        <wps:wsp>
                          <wps:cNvPr id="860" name="Freeform 552"/>
                          <wps:cNvSpPr>
                            <a:spLocks/>
                          </wps:cNvSpPr>
                          <wps:spPr bwMode="auto">
                            <a:xfrm>
                              <a:off x="6592" y="10327"/>
                              <a:ext cx="20" cy="389"/>
                            </a:xfrm>
                            <a:custGeom>
                              <a:avLst/>
                              <a:gdLst>
                                <a:gd name="T0" fmla="*/ 0 w 20"/>
                                <a:gd name="T1" fmla="*/ 0 h 389"/>
                                <a:gd name="T2" fmla="*/ 0 w 20"/>
                                <a:gd name="T3" fmla="*/ 47 h 389"/>
                              </a:gdLst>
                              <a:ahLst/>
                              <a:cxnLst>
                                <a:cxn ang="0">
                                  <a:pos x="T0" y="T1"/>
                                </a:cxn>
                                <a:cxn ang="0">
                                  <a:pos x="T2" y="T3"/>
                                </a:cxn>
                              </a:cxnLst>
                              <a:rect l="0" t="0" r="r" b="b"/>
                              <a:pathLst>
                                <a:path w="20"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1" name="Freeform 553"/>
                          <wps:cNvSpPr>
                            <a:spLocks/>
                          </wps:cNvSpPr>
                          <wps:spPr bwMode="auto">
                            <a:xfrm>
                              <a:off x="6592" y="10327"/>
                              <a:ext cx="20" cy="389"/>
                            </a:xfrm>
                            <a:custGeom>
                              <a:avLst/>
                              <a:gdLst>
                                <a:gd name="T0" fmla="*/ 0 w 20"/>
                                <a:gd name="T1" fmla="*/ 338 h 389"/>
                                <a:gd name="T2" fmla="*/ 0 w 20"/>
                                <a:gd name="T3" fmla="*/ 388 h 389"/>
                              </a:gdLst>
                              <a:ahLst/>
                              <a:cxnLst>
                                <a:cxn ang="0">
                                  <a:pos x="T0" y="T1"/>
                                </a:cxn>
                                <a:cxn ang="0">
                                  <a:pos x="T2" y="T3"/>
                                </a:cxn>
                              </a:cxnLst>
                              <a:rect l="0" t="0" r="r" b="b"/>
                              <a:pathLst>
                                <a:path w="20" h="389">
                                  <a:moveTo>
                                    <a:pt x="0" y="338"/>
                                  </a:moveTo>
                                  <a:lnTo>
                                    <a:pt x="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62" name="Freeform 554"/>
                        <wps:cNvSpPr>
                          <a:spLocks/>
                        </wps:cNvSpPr>
                        <wps:spPr bwMode="auto">
                          <a:xfrm>
                            <a:off x="5676" y="10375"/>
                            <a:ext cx="845" cy="291"/>
                          </a:xfrm>
                          <a:custGeom>
                            <a:avLst/>
                            <a:gdLst>
                              <a:gd name="T0" fmla="*/ 844 w 845"/>
                              <a:gd name="T1" fmla="*/ 0 h 291"/>
                              <a:gd name="T2" fmla="*/ 0 w 845"/>
                              <a:gd name="T3" fmla="*/ 0 h 291"/>
                              <a:gd name="T4" fmla="*/ 0 w 845"/>
                              <a:gd name="T5" fmla="*/ 290 h 291"/>
                              <a:gd name="T6" fmla="*/ 844 w 845"/>
                              <a:gd name="T7" fmla="*/ 290 h 291"/>
                              <a:gd name="T8" fmla="*/ 844 w 845"/>
                              <a:gd name="T9" fmla="*/ 0 h 291"/>
                            </a:gdLst>
                            <a:ahLst/>
                            <a:cxnLst>
                              <a:cxn ang="0">
                                <a:pos x="T0" y="T1"/>
                              </a:cxn>
                              <a:cxn ang="0">
                                <a:pos x="T2" y="T3"/>
                              </a:cxn>
                              <a:cxn ang="0">
                                <a:pos x="T4" y="T5"/>
                              </a:cxn>
                              <a:cxn ang="0">
                                <a:pos x="T6" y="T7"/>
                              </a:cxn>
                              <a:cxn ang="0">
                                <a:pos x="T8" y="T9"/>
                              </a:cxn>
                            </a:cxnLst>
                            <a:rect l="0" t="0" r="r" b="b"/>
                            <a:pathLst>
                              <a:path w="845" h="291">
                                <a:moveTo>
                                  <a:pt x="844" y="0"/>
                                </a:moveTo>
                                <a:lnTo>
                                  <a:pt x="0" y="0"/>
                                </a:lnTo>
                                <a:lnTo>
                                  <a:pt x="0" y="290"/>
                                </a:lnTo>
                                <a:lnTo>
                                  <a:pt x="844" y="290"/>
                                </a:lnTo>
                                <a:lnTo>
                                  <a:pt x="844"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Freeform 555"/>
                        <wps:cNvSpPr>
                          <a:spLocks/>
                        </wps:cNvSpPr>
                        <wps:spPr bwMode="auto">
                          <a:xfrm>
                            <a:off x="6592" y="9986"/>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556"/>
                        <wps:cNvSpPr>
                          <a:spLocks/>
                        </wps:cNvSpPr>
                        <wps:spPr bwMode="auto">
                          <a:xfrm>
                            <a:off x="5676" y="10036"/>
                            <a:ext cx="948" cy="291"/>
                          </a:xfrm>
                          <a:custGeom>
                            <a:avLst/>
                            <a:gdLst>
                              <a:gd name="T0" fmla="*/ 947 w 948"/>
                              <a:gd name="T1" fmla="*/ 0 h 291"/>
                              <a:gd name="T2" fmla="*/ 0 w 948"/>
                              <a:gd name="T3" fmla="*/ 0 h 291"/>
                              <a:gd name="T4" fmla="*/ 0 w 948"/>
                              <a:gd name="T5" fmla="*/ 290 h 291"/>
                              <a:gd name="T6" fmla="*/ 947 w 948"/>
                              <a:gd name="T7" fmla="*/ 290 h 291"/>
                              <a:gd name="T8" fmla="*/ 947 w 948"/>
                              <a:gd name="T9" fmla="*/ 0 h 291"/>
                            </a:gdLst>
                            <a:ahLst/>
                            <a:cxnLst>
                              <a:cxn ang="0">
                                <a:pos x="T0" y="T1"/>
                              </a:cxn>
                              <a:cxn ang="0">
                                <a:pos x="T2" y="T3"/>
                              </a:cxn>
                              <a:cxn ang="0">
                                <a:pos x="T4" y="T5"/>
                              </a:cxn>
                              <a:cxn ang="0">
                                <a:pos x="T6" y="T7"/>
                              </a:cxn>
                              <a:cxn ang="0">
                                <a:pos x="T8" y="T9"/>
                              </a:cxn>
                            </a:cxnLst>
                            <a:rect l="0" t="0" r="r" b="b"/>
                            <a:pathLst>
                              <a:path w="948" h="291">
                                <a:moveTo>
                                  <a:pt x="947" y="0"/>
                                </a:moveTo>
                                <a:lnTo>
                                  <a:pt x="0" y="0"/>
                                </a:lnTo>
                                <a:lnTo>
                                  <a:pt x="0" y="290"/>
                                </a:lnTo>
                                <a:lnTo>
                                  <a:pt x="947" y="290"/>
                                </a:lnTo>
                                <a:lnTo>
                                  <a:pt x="947"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557"/>
                        <wps:cNvSpPr>
                          <a:spLocks/>
                        </wps:cNvSpPr>
                        <wps:spPr bwMode="auto">
                          <a:xfrm>
                            <a:off x="6592" y="9648"/>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558"/>
                        <wps:cNvSpPr>
                          <a:spLocks/>
                        </wps:cNvSpPr>
                        <wps:spPr bwMode="auto">
                          <a:xfrm>
                            <a:off x="5676" y="9696"/>
                            <a:ext cx="1080" cy="291"/>
                          </a:xfrm>
                          <a:custGeom>
                            <a:avLst/>
                            <a:gdLst>
                              <a:gd name="T0" fmla="*/ 1080 w 1080"/>
                              <a:gd name="T1" fmla="*/ 0 h 291"/>
                              <a:gd name="T2" fmla="*/ 0 w 1080"/>
                              <a:gd name="T3" fmla="*/ 0 h 291"/>
                              <a:gd name="T4" fmla="*/ 0 w 1080"/>
                              <a:gd name="T5" fmla="*/ 290 h 291"/>
                              <a:gd name="T6" fmla="*/ 1080 w 1080"/>
                              <a:gd name="T7" fmla="*/ 290 h 291"/>
                              <a:gd name="T8" fmla="*/ 1080 w 1080"/>
                              <a:gd name="T9" fmla="*/ 0 h 291"/>
                            </a:gdLst>
                            <a:ahLst/>
                            <a:cxnLst>
                              <a:cxn ang="0">
                                <a:pos x="T0" y="T1"/>
                              </a:cxn>
                              <a:cxn ang="0">
                                <a:pos x="T2" y="T3"/>
                              </a:cxn>
                              <a:cxn ang="0">
                                <a:pos x="T4" y="T5"/>
                              </a:cxn>
                              <a:cxn ang="0">
                                <a:pos x="T6" y="T7"/>
                              </a:cxn>
                              <a:cxn ang="0">
                                <a:pos x="T8" y="T9"/>
                              </a:cxn>
                            </a:cxnLst>
                            <a:rect l="0" t="0" r="r" b="b"/>
                            <a:pathLst>
                              <a:path w="1080" h="291">
                                <a:moveTo>
                                  <a:pt x="1080" y="0"/>
                                </a:moveTo>
                                <a:lnTo>
                                  <a:pt x="0" y="0"/>
                                </a:lnTo>
                                <a:lnTo>
                                  <a:pt x="0" y="290"/>
                                </a:lnTo>
                                <a:lnTo>
                                  <a:pt x="1080" y="290"/>
                                </a:lnTo>
                                <a:lnTo>
                                  <a:pt x="108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559"/>
                        <wps:cNvSpPr>
                          <a:spLocks/>
                        </wps:cNvSpPr>
                        <wps:spPr bwMode="auto">
                          <a:xfrm>
                            <a:off x="6592" y="9307"/>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Freeform 560"/>
                        <wps:cNvSpPr>
                          <a:spLocks/>
                        </wps:cNvSpPr>
                        <wps:spPr bwMode="auto">
                          <a:xfrm>
                            <a:off x="5676" y="9357"/>
                            <a:ext cx="1080" cy="291"/>
                          </a:xfrm>
                          <a:custGeom>
                            <a:avLst/>
                            <a:gdLst>
                              <a:gd name="T0" fmla="*/ 1080 w 1080"/>
                              <a:gd name="T1" fmla="*/ 0 h 291"/>
                              <a:gd name="T2" fmla="*/ 0 w 1080"/>
                              <a:gd name="T3" fmla="*/ 0 h 291"/>
                              <a:gd name="T4" fmla="*/ 0 w 1080"/>
                              <a:gd name="T5" fmla="*/ 290 h 291"/>
                              <a:gd name="T6" fmla="*/ 1080 w 1080"/>
                              <a:gd name="T7" fmla="*/ 290 h 291"/>
                              <a:gd name="T8" fmla="*/ 1080 w 1080"/>
                              <a:gd name="T9" fmla="*/ 0 h 291"/>
                            </a:gdLst>
                            <a:ahLst/>
                            <a:cxnLst>
                              <a:cxn ang="0">
                                <a:pos x="T0" y="T1"/>
                              </a:cxn>
                              <a:cxn ang="0">
                                <a:pos x="T2" y="T3"/>
                              </a:cxn>
                              <a:cxn ang="0">
                                <a:pos x="T4" y="T5"/>
                              </a:cxn>
                              <a:cxn ang="0">
                                <a:pos x="T6" y="T7"/>
                              </a:cxn>
                              <a:cxn ang="0">
                                <a:pos x="T8" y="T9"/>
                              </a:cxn>
                            </a:cxnLst>
                            <a:rect l="0" t="0" r="r" b="b"/>
                            <a:pathLst>
                              <a:path w="1080" h="291">
                                <a:moveTo>
                                  <a:pt x="1080" y="0"/>
                                </a:moveTo>
                                <a:lnTo>
                                  <a:pt x="0" y="0"/>
                                </a:lnTo>
                                <a:lnTo>
                                  <a:pt x="0" y="290"/>
                                </a:lnTo>
                                <a:lnTo>
                                  <a:pt x="1080" y="290"/>
                                </a:lnTo>
                                <a:lnTo>
                                  <a:pt x="108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Freeform 561"/>
                        <wps:cNvSpPr>
                          <a:spLocks/>
                        </wps:cNvSpPr>
                        <wps:spPr bwMode="auto">
                          <a:xfrm>
                            <a:off x="6592" y="8968"/>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Freeform 562"/>
                        <wps:cNvSpPr>
                          <a:spLocks/>
                        </wps:cNvSpPr>
                        <wps:spPr bwMode="auto">
                          <a:xfrm>
                            <a:off x="5676" y="9016"/>
                            <a:ext cx="1090" cy="291"/>
                          </a:xfrm>
                          <a:custGeom>
                            <a:avLst/>
                            <a:gdLst>
                              <a:gd name="T0" fmla="*/ 1089 w 1090"/>
                              <a:gd name="T1" fmla="*/ 0 h 291"/>
                              <a:gd name="T2" fmla="*/ 0 w 1090"/>
                              <a:gd name="T3" fmla="*/ 0 h 291"/>
                              <a:gd name="T4" fmla="*/ 0 w 1090"/>
                              <a:gd name="T5" fmla="*/ 290 h 291"/>
                              <a:gd name="T6" fmla="*/ 1089 w 1090"/>
                              <a:gd name="T7" fmla="*/ 290 h 291"/>
                              <a:gd name="T8" fmla="*/ 1089 w 1090"/>
                              <a:gd name="T9" fmla="*/ 0 h 291"/>
                            </a:gdLst>
                            <a:ahLst/>
                            <a:cxnLst>
                              <a:cxn ang="0">
                                <a:pos x="T0" y="T1"/>
                              </a:cxn>
                              <a:cxn ang="0">
                                <a:pos x="T2" y="T3"/>
                              </a:cxn>
                              <a:cxn ang="0">
                                <a:pos x="T4" y="T5"/>
                              </a:cxn>
                              <a:cxn ang="0">
                                <a:pos x="T6" y="T7"/>
                              </a:cxn>
                              <a:cxn ang="0">
                                <a:pos x="T8" y="T9"/>
                              </a:cxn>
                            </a:cxnLst>
                            <a:rect l="0" t="0" r="r" b="b"/>
                            <a:pathLst>
                              <a:path w="1090" h="291">
                                <a:moveTo>
                                  <a:pt x="1089" y="0"/>
                                </a:moveTo>
                                <a:lnTo>
                                  <a:pt x="0" y="0"/>
                                </a:lnTo>
                                <a:lnTo>
                                  <a:pt x="0" y="290"/>
                                </a:lnTo>
                                <a:lnTo>
                                  <a:pt x="1089" y="290"/>
                                </a:lnTo>
                                <a:lnTo>
                                  <a:pt x="1089"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Freeform 563"/>
                        <wps:cNvSpPr>
                          <a:spLocks/>
                        </wps:cNvSpPr>
                        <wps:spPr bwMode="auto">
                          <a:xfrm>
                            <a:off x="6592" y="8628"/>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 name="Freeform 564"/>
                        <wps:cNvSpPr>
                          <a:spLocks/>
                        </wps:cNvSpPr>
                        <wps:spPr bwMode="auto">
                          <a:xfrm>
                            <a:off x="5676" y="8678"/>
                            <a:ext cx="1136" cy="291"/>
                          </a:xfrm>
                          <a:custGeom>
                            <a:avLst/>
                            <a:gdLst>
                              <a:gd name="T0" fmla="*/ 1135 w 1136"/>
                              <a:gd name="T1" fmla="*/ 0 h 291"/>
                              <a:gd name="T2" fmla="*/ 0 w 1136"/>
                              <a:gd name="T3" fmla="*/ 0 h 291"/>
                              <a:gd name="T4" fmla="*/ 0 w 1136"/>
                              <a:gd name="T5" fmla="*/ 290 h 291"/>
                              <a:gd name="T6" fmla="*/ 1135 w 1136"/>
                              <a:gd name="T7" fmla="*/ 290 h 291"/>
                              <a:gd name="T8" fmla="*/ 1135 w 1136"/>
                              <a:gd name="T9" fmla="*/ 0 h 291"/>
                            </a:gdLst>
                            <a:ahLst/>
                            <a:cxnLst>
                              <a:cxn ang="0">
                                <a:pos x="T0" y="T1"/>
                              </a:cxn>
                              <a:cxn ang="0">
                                <a:pos x="T2" y="T3"/>
                              </a:cxn>
                              <a:cxn ang="0">
                                <a:pos x="T4" y="T5"/>
                              </a:cxn>
                              <a:cxn ang="0">
                                <a:pos x="T6" y="T7"/>
                              </a:cxn>
                              <a:cxn ang="0">
                                <a:pos x="T8" y="T9"/>
                              </a:cxn>
                            </a:cxnLst>
                            <a:rect l="0" t="0" r="r" b="b"/>
                            <a:pathLst>
                              <a:path w="1136" h="291">
                                <a:moveTo>
                                  <a:pt x="1135" y="0"/>
                                </a:moveTo>
                                <a:lnTo>
                                  <a:pt x="0" y="0"/>
                                </a:lnTo>
                                <a:lnTo>
                                  <a:pt x="0" y="290"/>
                                </a:lnTo>
                                <a:lnTo>
                                  <a:pt x="1135" y="290"/>
                                </a:lnTo>
                                <a:lnTo>
                                  <a:pt x="1135"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Freeform 565"/>
                        <wps:cNvSpPr>
                          <a:spLocks/>
                        </wps:cNvSpPr>
                        <wps:spPr bwMode="auto">
                          <a:xfrm>
                            <a:off x="6592" y="8289"/>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Freeform 566"/>
                        <wps:cNvSpPr>
                          <a:spLocks/>
                        </wps:cNvSpPr>
                        <wps:spPr bwMode="auto">
                          <a:xfrm>
                            <a:off x="5676" y="8337"/>
                            <a:ext cx="1164" cy="291"/>
                          </a:xfrm>
                          <a:custGeom>
                            <a:avLst/>
                            <a:gdLst>
                              <a:gd name="T0" fmla="*/ 1163 w 1164"/>
                              <a:gd name="T1" fmla="*/ 0 h 291"/>
                              <a:gd name="T2" fmla="*/ 0 w 1164"/>
                              <a:gd name="T3" fmla="*/ 0 h 291"/>
                              <a:gd name="T4" fmla="*/ 0 w 1164"/>
                              <a:gd name="T5" fmla="*/ 290 h 291"/>
                              <a:gd name="T6" fmla="*/ 1163 w 1164"/>
                              <a:gd name="T7" fmla="*/ 290 h 291"/>
                              <a:gd name="T8" fmla="*/ 1163 w 1164"/>
                              <a:gd name="T9" fmla="*/ 0 h 291"/>
                            </a:gdLst>
                            <a:ahLst/>
                            <a:cxnLst>
                              <a:cxn ang="0">
                                <a:pos x="T0" y="T1"/>
                              </a:cxn>
                              <a:cxn ang="0">
                                <a:pos x="T2" y="T3"/>
                              </a:cxn>
                              <a:cxn ang="0">
                                <a:pos x="T4" y="T5"/>
                              </a:cxn>
                              <a:cxn ang="0">
                                <a:pos x="T6" y="T7"/>
                              </a:cxn>
                              <a:cxn ang="0">
                                <a:pos x="T8" y="T9"/>
                              </a:cxn>
                            </a:cxnLst>
                            <a:rect l="0" t="0" r="r" b="b"/>
                            <a:pathLst>
                              <a:path w="1164" h="291">
                                <a:moveTo>
                                  <a:pt x="1163" y="0"/>
                                </a:moveTo>
                                <a:lnTo>
                                  <a:pt x="0" y="0"/>
                                </a:lnTo>
                                <a:lnTo>
                                  <a:pt x="0" y="290"/>
                                </a:lnTo>
                                <a:lnTo>
                                  <a:pt x="1163" y="290"/>
                                </a:lnTo>
                                <a:lnTo>
                                  <a:pt x="1163"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Freeform 567"/>
                        <wps:cNvSpPr>
                          <a:spLocks/>
                        </wps:cNvSpPr>
                        <wps:spPr bwMode="auto">
                          <a:xfrm>
                            <a:off x="6592" y="7948"/>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Freeform 568"/>
                        <wps:cNvSpPr>
                          <a:spLocks/>
                        </wps:cNvSpPr>
                        <wps:spPr bwMode="auto">
                          <a:xfrm>
                            <a:off x="5676" y="7999"/>
                            <a:ext cx="1212" cy="291"/>
                          </a:xfrm>
                          <a:custGeom>
                            <a:avLst/>
                            <a:gdLst>
                              <a:gd name="T0" fmla="*/ 1211 w 1212"/>
                              <a:gd name="T1" fmla="*/ 0 h 291"/>
                              <a:gd name="T2" fmla="*/ 0 w 1212"/>
                              <a:gd name="T3" fmla="*/ 0 h 291"/>
                              <a:gd name="T4" fmla="*/ 0 w 1212"/>
                              <a:gd name="T5" fmla="*/ 290 h 291"/>
                              <a:gd name="T6" fmla="*/ 1211 w 1212"/>
                              <a:gd name="T7" fmla="*/ 290 h 291"/>
                              <a:gd name="T8" fmla="*/ 1211 w 1212"/>
                              <a:gd name="T9" fmla="*/ 0 h 291"/>
                            </a:gdLst>
                            <a:ahLst/>
                            <a:cxnLst>
                              <a:cxn ang="0">
                                <a:pos x="T0" y="T1"/>
                              </a:cxn>
                              <a:cxn ang="0">
                                <a:pos x="T2" y="T3"/>
                              </a:cxn>
                              <a:cxn ang="0">
                                <a:pos x="T4" y="T5"/>
                              </a:cxn>
                              <a:cxn ang="0">
                                <a:pos x="T6" y="T7"/>
                              </a:cxn>
                              <a:cxn ang="0">
                                <a:pos x="T8" y="T9"/>
                              </a:cxn>
                            </a:cxnLst>
                            <a:rect l="0" t="0" r="r" b="b"/>
                            <a:pathLst>
                              <a:path w="1212" h="291">
                                <a:moveTo>
                                  <a:pt x="1211" y="0"/>
                                </a:moveTo>
                                <a:lnTo>
                                  <a:pt x="0" y="0"/>
                                </a:lnTo>
                                <a:lnTo>
                                  <a:pt x="0" y="290"/>
                                </a:lnTo>
                                <a:lnTo>
                                  <a:pt x="1211" y="290"/>
                                </a:lnTo>
                                <a:lnTo>
                                  <a:pt x="1211"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Freeform 569"/>
                        <wps:cNvSpPr>
                          <a:spLocks/>
                        </wps:cNvSpPr>
                        <wps:spPr bwMode="auto">
                          <a:xfrm>
                            <a:off x="6592" y="7610"/>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Freeform 570"/>
                        <wps:cNvSpPr>
                          <a:spLocks/>
                        </wps:cNvSpPr>
                        <wps:spPr bwMode="auto">
                          <a:xfrm>
                            <a:off x="5676" y="7660"/>
                            <a:ext cx="1277" cy="288"/>
                          </a:xfrm>
                          <a:custGeom>
                            <a:avLst/>
                            <a:gdLst>
                              <a:gd name="T0" fmla="*/ 1276 w 1277"/>
                              <a:gd name="T1" fmla="*/ 0 h 288"/>
                              <a:gd name="T2" fmla="*/ 0 w 1277"/>
                              <a:gd name="T3" fmla="*/ 0 h 288"/>
                              <a:gd name="T4" fmla="*/ 0 w 1277"/>
                              <a:gd name="T5" fmla="*/ 287 h 288"/>
                              <a:gd name="T6" fmla="*/ 1276 w 1277"/>
                              <a:gd name="T7" fmla="*/ 287 h 288"/>
                              <a:gd name="T8" fmla="*/ 1276 w 1277"/>
                              <a:gd name="T9" fmla="*/ 0 h 288"/>
                            </a:gdLst>
                            <a:ahLst/>
                            <a:cxnLst>
                              <a:cxn ang="0">
                                <a:pos x="T0" y="T1"/>
                              </a:cxn>
                              <a:cxn ang="0">
                                <a:pos x="T2" y="T3"/>
                              </a:cxn>
                              <a:cxn ang="0">
                                <a:pos x="T4" y="T5"/>
                              </a:cxn>
                              <a:cxn ang="0">
                                <a:pos x="T6" y="T7"/>
                              </a:cxn>
                              <a:cxn ang="0">
                                <a:pos x="T8" y="T9"/>
                              </a:cxn>
                            </a:cxnLst>
                            <a:rect l="0" t="0" r="r" b="b"/>
                            <a:pathLst>
                              <a:path w="1277" h="288">
                                <a:moveTo>
                                  <a:pt x="1276" y="0"/>
                                </a:moveTo>
                                <a:lnTo>
                                  <a:pt x="0" y="0"/>
                                </a:lnTo>
                                <a:lnTo>
                                  <a:pt x="0" y="287"/>
                                </a:lnTo>
                                <a:lnTo>
                                  <a:pt x="1276" y="287"/>
                                </a:lnTo>
                                <a:lnTo>
                                  <a:pt x="1276"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79" name="Group 571"/>
                        <wpg:cNvGrpSpPr>
                          <a:grpSpLocks/>
                        </wpg:cNvGrpSpPr>
                        <wpg:grpSpPr bwMode="auto">
                          <a:xfrm>
                            <a:off x="6592" y="7272"/>
                            <a:ext cx="461" cy="389"/>
                            <a:chOff x="6592" y="7272"/>
                            <a:chExt cx="461" cy="389"/>
                          </a:xfrm>
                        </wpg:grpSpPr>
                        <wps:wsp>
                          <wps:cNvPr id="880" name="Freeform 572"/>
                          <wps:cNvSpPr>
                            <a:spLocks/>
                          </wps:cNvSpPr>
                          <wps:spPr bwMode="auto">
                            <a:xfrm>
                              <a:off x="6592" y="7272"/>
                              <a:ext cx="461" cy="389"/>
                            </a:xfrm>
                            <a:custGeom>
                              <a:avLst/>
                              <a:gdLst>
                                <a:gd name="T0" fmla="*/ 0 w 461"/>
                                <a:gd name="T1" fmla="*/ 0 h 389"/>
                                <a:gd name="T2" fmla="*/ 0 w 461"/>
                                <a:gd name="T3" fmla="*/ 47 h 389"/>
                              </a:gdLst>
                              <a:ahLst/>
                              <a:cxnLst>
                                <a:cxn ang="0">
                                  <a:pos x="T0" y="T1"/>
                                </a:cxn>
                                <a:cxn ang="0">
                                  <a:pos x="T2" y="T3"/>
                                </a:cxn>
                              </a:cxnLst>
                              <a:rect l="0" t="0" r="r" b="b"/>
                              <a:pathLst>
                                <a:path w="461"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 name="Freeform 573"/>
                          <wps:cNvSpPr>
                            <a:spLocks/>
                          </wps:cNvSpPr>
                          <wps:spPr bwMode="auto">
                            <a:xfrm>
                              <a:off x="6592" y="7272"/>
                              <a:ext cx="461" cy="389"/>
                            </a:xfrm>
                            <a:custGeom>
                              <a:avLst/>
                              <a:gdLst>
                                <a:gd name="T0" fmla="*/ 460 w 461"/>
                                <a:gd name="T1" fmla="*/ 0 h 389"/>
                                <a:gd name="T2" fmla="*/ 460 w 461"/>
                                <a:gd name="T3" fmla="*/ 47 h 389"/>
                              </a:gdLst>
                              <a:ahLst/>
                              <a:cxnLst>
                                <a:cxn ang="0">
                                  <a:pos x="T0" y="T1"/>
                                </a:cxn>
                                <a:cxn ang="0">
                                  <a:pos x="T2" y="T3"/>
                                </a:cxn>
                              </a:cxnLst>
                              <a:rect l="0" t="0" r="r" b="b"/>
                              <a:pathLst>
                                <a:path w="461" h="389">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Freeform 574"/>
                          <wps:cNvSpPr>
                            <a:spLocks/>
                          </wps:cNvSpPr>
                          <wps:spPr bwMode="auto">
                            <a:xfrm>
                              <a:off x="6592" y="7272"/>
                              <a:ext cx="461" cy="389"/>
                            </a:xfrm>
                            <a:custGeom>
                              <a:avLst/>
                              <a:gdLst>
                                <a:gd name="T0" fmla="*/ 460 w 461"/>
                                <a:gd name="T1" fmla="*/ 338 h 389"/>
                                <a:gd name="T2" fmla="*/ 460 w 461"/>
                                <a:gd name="T3" fmla="*/ 388 h 389"/>
                              </a:gdLst>
                              <a:ahLst/>
                              <a:cxnLst>
                                <a:cxn ang="0">
                                  <a:pos x="T0" y="T1"/>
                                </a:cxn>
                                <a:cxn ang="0">
                                  <a:pos x="T2" y="T3"/>
                                </a:cxn>
                              </a:cxnLst>
                              <a:rect l="0" t="0" r="r" b="b"/>
                              <a:pathLst>
                                <a:path w="461" h="389">
                                  <a:moveTo>
                                    <a:pt x="460" y="338"/>
                                  </a:moveTo>
                                  <a:lnTo>
                                    <a:pt x="46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83" name="Freeform 575"/>
                        <wps:cNvSpPr>
                          <a:spLocks/>
                        </wps:cNvSpPr>
                        <wps:spPr bwMode="auto">
                          <a:xfrm>
                            <a:off x="5676" y="7320"/>
                            <a:ext cx="1390" cy="291"/>
                          </a:xfrm>
                          <a:custGeom>
                            <a:avLst/>
                            <a:gdLst>
                              <a:gd name="T0" fmla="*/ 1389 w 1390"/>
                              <a:gd name="T1" fmla="*/ 0 h 291"/>
                              <a:gd name="T2" fmla="*/ 0 w 1390"/>
                              <a:gd name="T3" fmla="*/ 0 h 291"/>
                              <a:gd name="T4" fmla="*/ 0 w 1390"/>
                              <a:gd name="T5" fmla="*/ 290 h 291"/>
                              <a:gd name="T6" fmla="*/ 1389 w 1390"/>
                              <a:gd name="T7" fmla="*/ 290 h 291"/>
                              <a:gd name="T8" fmla="*/ 1389 w 1390"/>
                              <a:gd name="T9" fmla="*/ 0 h 291"/>
                            </a:gdLst>
                            <a:ahLst/>
                            <a:cxnLst>
                              <a:cxn ang="0">
                                <a:pos x="T0" y="T1"/>
                              </a:cxn>
                              <a:cxn ang="0">
                                <a:pos x="T2" y="T3"/>
                              </a:cxn>
                              <a:cxn ang="0">
                                <a:pos x="T4" y="T5"/>
                              </a:cxn>
                              <a:cxn ang="0">
                                <a:pos x="T6" y="T7"/>
                              </a:cxn>
                              <a:cxn ang="0">
                                <a:pos x="T8" y="T9"/>
                              </a:cxn>
                            </a:cxnLst>
                            <a:rect l="0" t="0" r="r" b="b"/>
                            <a:pathLst>
                              <a:path w="1390" h="291">
                                <a:moveTo>
                                  <a:pt x="1389" y="0"/>
                                </a:moveTo>
                                <a:lnTo>
                                  <a:pt x="0" y="0"/>
                                </a:lnTo>
                                <a:lnTo>
                                  <a:pt x="0" y="290"/>
                                </a:lnTo>
                                <a:lnTo>
                                  <a:pt x="1389" y="290"/>
                                </a:lnTo>
                                <a:lnTo>
                                  <a:pt x="1389"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84" name="Group 576"/>
                        <wpg:cNvGrpSpPr>
                          <a:grpSpLocks/>
                        </wpg:cNvGrpSpPr>
                        <wpg:grpSpPr bwMode="auto">
                          <a:xfrm>
                            <a:off x="6592" y="6931"/>
                            <a:ext cx="461" cy="51"/>
                            <a:chOff x="6592" y="6931"/>
                            <a:chExt cx="461" cy="51"/>
                          </a:xfrm>
                        </wpg:grpSpPr>
                        <wps:wsp>
                          <wps:cNvPr id="885" name="Freeform 577"/>
                          <wps:cNvSpPr>
                            <a:spLocks/>
                          </wps:cNvSpPr>
                          <wps:spPr bwMode="auto">
                            <a:xfrm>
                              <a:off x="6592" y="6931"/>
                              <a:ext cx="461" cy="51"/>
                            </a:xfrm>
                            <a:custGeom>
                              <a:avLst/>
                              <a:gdLst>
                                <a:gd name="T0" fmla="*/ 0 w 461"/>
                                <a:gd name="T1" fmla="*/ 0 h 51"/>
                                <a:gd name="T2" fmla="*/ 0 w 461"/>
                                <a:gd name="T3" fmla="*/ 50 h 51"/>
                              </a:gdLst>
                              <a:ahLst/>
                              <a:cxnLst>
                                <a:cxn ang="0">
                                  <a:pos x="T0" y="T1"/>
                                </a:cxn>
                                <a:cxn ang="0">
                                  <a:pos x="T2" y="T3"/>
                                </a:cxn>
                              </a:cxnLst>
                              <a:rect l="0" t="0" r="r" b="b"/>
                              <a:pathLst>
                                <a:path w="461"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6" name="Freeform 578"/>
                          <wps:cNvSpPr>
                            <a:spLocks/>
                          </wps:cNvSpPr>
                          <wps:spPr bwMode="auto">
                            <a:xfrm>
                              <a:off x="6592" y="6931"/>
                              <a:ext cx="461" cy="51"/>
                            </a:xfrm>
                            <a:custGeom>
                              <a:avLst/>
                              <a:gdLst>
                                <a:gd name="T0" fmla="*/ 460 w 461"/>
                                <a:gd name="T1" fmla="*/ 0 h 51"/>
                                <a:gd name="T2" fmla="*/ 460 w 461"/>
                                <a:gd name="T3" fmla="*/ 50 h 51"/>
                              </a:gdLst>
                              <a:ahLst/>
                              <a:cxnLst>
                                <a:cxn ang="0">
                                  <a:pos x="T0" y="T1"/>
                                </a:cxn>
                                <a:cxn ang="0">
                                  <a:pos x="T2" y="T3"/>
                                </a:cxn>
                              </a:cxnLst>
                              <a:rect l="0" t="0" r="r" b="b"/>
                              <a:pathLst>
                                <a:path w="461"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87" name="Freeform 579"/>
                        <wps:cNvSpPr>
                          <a:spLocks/>
                        </wps:cNvSpPr>
                        <wps:spPr bwMode="auto">
                          <a:xfrm>
                            <a:off x="5676" y="6981"/>
                            <a:ext cx="1400" cy="291"/>
                          </a:xfrm>
                          <a:custGeom>
                            <a:avLst/>
                            <a:gdLst>
                              <a:gd name="T0" fmla="*/ 1399 w 1400"/>
                              <a:gd name="T1" fmla="*/ 0 h 291"/>
                              <a:gd name="T2" fmla="*/ 0 w 1400"/>
                              <a:gd name="T3" fmla="*/ 0 h 291"/>
                              <a:gd name="T4" fmla="*/ 0 w 1400"/>
                              <a:gd name="T5" fmla="*/ 290 h 291"/>
                              <a:gd name="T6" fmla="*/ 1399 w 1400"/>
                              <a:gd name="T7" fmla="*/ 290 h 291"/>
                              <a:gd name="T8" fmla="*/ 1399 w 1400"/>
                              <a:gd name="T9" fmla="*/ 0 h 291"/>
                            </a:gdLst>
                            <a:ahLst/>
                            <a:cxnLst>
                              <a:cxn ang="0">
                                <a:pos x="T0" y="T1"/>
                              </a:cxn>
                              <a:cxn ang="0">
                                <a:pos x="T2" y="T3"/>
                              </a:cxn>
                              <a:cxn ang="0">
                                <a:pos x="T4" y="T5"/>
                              </a:cxn>
                              <a:cxn ang="0">
                                <a:pos x="T6" y="T7"/>
                              </a:cxn>
                              <a:cxn ang="0">
                                <a:pos x="T8" y="T9"/>
                              </a:cxn>
                            </a:cxnLst>
                            <a:rect l="0" t="0" r="r" b="b"/>
                            <a:pathLst>
                              <a:path w="1400" h="291">
                                <a:moveTo>
                                  <a:pt x="1399" y="0"/>
                                </a:moveTo>
                                <a:lnTo>
                                  <a:pt x="0" y="0"/>
                                </a:lnTo>
                                <a:lnTo>
                                  <a:pt x="0" y="290"/>
                                </a:lnTo>
                                <a:lnTo>
                                  <a:pt x="1399" y="290"/>
                                </a:lnTo>
                                <a:lnTo>
                                  <a:pt x="1399"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88" name="Group 580"/>
                        <wpg:cNvGrpSpPr>
                          <a:grpSpLocks/>
                        </wpg:cNvGrpSpPr>
                        <wpg:grpSpPr bwMode="auto">
                          <a:xfrm>
                            <a:off x="6592" y="6592"/>
                            <a:ext cx="461" cy="48"/>
                            <a:chOff x="6592" y="6592"/>
                            <a:chExt cx="461" cy="48"/>
                          </a:xfrm>
                        </wpg:grpSpPr>
                        <wps:wsp>
                          <wps:cNvPr id="889" name="Freeform 581"/>
                          <wps:cNvSpPr>
                            <a:spLocks/>
                          </wps:cNvSpPr>
                          <wps:spPr bwMode="auto">
                            <a:xfrm>
                              <a:off x="6592" y="6592"/>
                              <a:ext cx="461" cy="48"/>
                            </a:xfrm>
                            <a:custGeom>
                              <a:avLst/>
                              <a:gdLst>
                                <a:gd name="T0" fmla="*/ 0 w 461"/>
                                <a:gd name="T1" fmla="*/ 0 h 48"/>
                                <a:gd name="T2" fmla="*/ 0 w 461"/>
                                <a:gd name="T3" fmla="*/ 47 h 48"/>
                              </a:gdLst>
                              <a:ahLst/>
                              <a:cxnLst>
                                <a:cxn ang="0">
                                  <a:pos x="T0" y="T1"/>
                                </a:cxn>
                                <a:cxn ang="0">
                                  <a:pos x="T2" y="T3"/>
                                </a:cxn>
                              </a:cxnLst>
                              <a:rect l="0" t="0" r="r" b="b"/>
                              <a:pathLst>
                                <a:path w="461"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Freeform 582"/>
                          <wps:cNvSpPr>
                            <a:spLocks/>
                          </wps:cNvSpPr>
                          <wps:spPr bwMode="auto">
                            <a:xfrm>
                              <a:off x="6592" y="6592"/>
                              <a:ext cx="461" cy="48"/>
                            </a:xfrm>
                            <a:custGeom>
                              <a:avLst/>
                              <a:gdLst>
                                <a:gd name="T0" fmla="*/ 460 w 461"/>
                                <a:gd name="T1" fmla="*/ 0 h 48"/>
                                <a:gd name="T2" fmla="*/ 460 w 461"/>
                                <a:gd name="T3" fmla="*/ 47 h 48"/>
                              </a:gdLst>
                              <a:ahLst/>
                              <a:cxnLst>
                                <a:cxn ang="0">
                                  <a:pos x="T0" y="T1"/>
                                </a:cxn>
                                <a:cxn ang="0">
                                  <a:pos x="T2" y="T3"/>
                                </a:cxn>
                              </a:cxnLst>
                              <a:rect l="0" t="0" r="r" b="b"/>
                              <a:pathLst>
                                <a:path w="461"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91" name="Freeform 583"/>
                        <wps:cNvSpPr>
                          <a:spLocks/>
                        </wps:cNvSpPr>
                        <wps:spPr bwMode="auto">
                          <a:xfrm>
                            <a:off x="5676" y="6640"/>
                            <a:ext cx="1428" cy="291"/>
                          </a:xfrm>
                          <a:custGeom>
                            <a:avLst/>
                            <a:gdLst>
                              <a:gd name="T0" fmla="*/ 1427 w 1428"/>
                              <a:gd name="T1" fmla="*/ 0 h 291"/>
                              <a:gd name="T2" fmla="*/ 0 w 1428"/>
                              <a:gd name="T3" fmla="*/ 0 h 291"/>
                              <a:gd name="T4" fmla="*/ 0 w 1428"/>
                              <a:gd name="T5" fmla="*/ 290 h 291"/>
                              <a:gd name="T6" fmla="*/ 1427 w 1428"/>
                              <a:gd name="T7" fmla="*/ 290 h 291"/>
                              <a:gd name="T8" fmla="*/ 1427 w 1428"/>
                              <a:gd name="T9" fmla="*/ 0 h 291"/>
                            </a:gdLst>
                            <a:ahLst/>
                            <a:cxnLst>
                              <a:cxn ang="0">
                                <a:pos x="T0" y="T1"/>
                              </a:cxn>
                              <a:cxn ang="0">
                                <a:pos x="T2" y="T3"/>
                              </a:cxn>
                              <a:cxn ang="0">
                                <a:pos x="T4" y="T5"/>
                              </a:cxn>
                              <a:cxn ang="0">
                                <a:pos x="T6" y="T7"/>
                              </a:cxn>
                              <a:cxn ang="0">
                                <a:pos x="T8" y="T9"/>
                              </a:cxn>
                            </a:cxnLst>
                            <a:rect l="0" t="0" r="r" b="b"/>
                            <a:pathLst>
                              <a:path w="1428" h="291">
                                <a:moveTo>
                                  <a:pt x="1427" y="0"/>
                                </a:moveTo>
                                <a:lnTo>
                                  <a:pt x="0" y="0"/>
                                </a:lnTo>
                                <a:lnTo>
                                  <a:pt x="0" y="290"/>
                                </a:lnTo>
                                <a:lnTo>
                                  <a:pt x="1427" y="290"/>
                                </a:lnTo>
                                <a:lnTo>
                                  <a:pt x="1427"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92" name="Group 584"/>
                        <wpg:cNvGrpSpPr>
                          <a:grpSpLocks/>
                        </wpg:cNvGrpSpPr>
                        <wpg:grpSpPr bwMode="auto">
                          <a:xfrm>
                            <a:off x="6592" y="6252"/>
                            <a:ext cx="461" cy="51"/>
                            <a:chOff x="6592" y="6252"/>
                            <a:chExt cx="461" cy="51"/>
                          </a:xfrm>
                        </wpg:grpSpPr>
                        <wps:wsp>
                          <wps:cNvPr id="893" name="Freeform 585"/>
                          <wps:cNvSpPr>
                            <a:spLocks/>
                          </wps:cNvSpPr>
                          <wps:spPr bwMode="auto">
                            <a:xfrm>
                              <a:off x="6592" y="6252"/>
                              <a:ext cx="461" cy="51"/>
                            </a:xfrm>
                            <a:custGeom>
                              <a:avLst/>
                              <a:gdLst>
                                <a:gd name="T0" fmla="*/ 0 w 461"/>
                                <a:gd name="T1" fmla="*/ 0 h 51"/>
                                <a:gd name="T2" fmla="*/ 0 w 461"/>
                                <a:gd name="T3" fmla="*/ 50 h 51"/>
                              </a:gdLst>
                              <a:ahLst/>
                              <a:cxnLst>
                                <a:cxn ang="0">
                                  <a:pos x="T0" y="T1"/>
                                </a:cxn>
                                <a:cxn ang="0">
                                  <a:pos x="T2" y="T3"/>
                                </a:cxn>
                              </a:cxnLst>
                              <a:rect l="0" t="0" r="r" b="b"/>
                              <a:pathLst>
                                <a:path w="461"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 name="Freeform 586"/>
                          <wps:cNvSpPr>
                            <a:spLocks/>
                          </wps:cNvSpPr>
                          <wps:spPr bwMode="auto">
                            <a:xfrm>
                              <a:off x="6592" y="6252"/>
                              <a:ext cx="461" cy="51"/>
                            </a:xfrm>
                            <a:custGeom>
                              <a:avLst/>
                              <a:gdLst>
                                <a:gd name="T0" fmla="*/ 460 w 461"/>
                                <a:gd name="T1" fmla="*/ 0 h 51"/>
                                <a:gd name="T2" fmla="*/ 460 w 461"/>
                                <a:gd name="T3" fmla="*/ 50 h 51"/>
                              </a:gdLst>
                              <a:ahLst/>
                              <a:cxnLst>
                                <a:cxn ang="0">
                                  <a:pos x="T0" y="T1"/>
                                </a:cxn>
                                <a:cxn ang="0">
                                  <a:pos x="T2" y="T3"/>
                                </a:cxn>
                              </a:cxnLst>
                              <a:rect l="0" t="0" r="r" b="b"/>
                              <a:pathLst>
                                <a:path w="461"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95" name="Freeform 587"/>
                        <wps:cNvSpPr>
                          <a:spLocks/>
                        </wps:cNvSpPr>
                        <wps:spPr bwMode="auto">
                          <a:xfrm>
                            <a:off x="5676" y="6302"/>
                            <a:ext cx="1568" cy="291"/>
                          </a:xfrm>
                          <a:custGeom>
                            <a:avLst/>
                            <a:gdLst>
                              <a:gd name="T0" fmla="*/ 1567 w 1568"/>
                              <a:gd name="T1" fmla="*/ 0 h 291"/>
                              <a:gd name="T2" fmla="*/ 0 w 1568"/>
                              <a:gd name="T3" fmla="*/ 0 h 291"/>
                              <a:gd name="T4" fmla="*/ 0 w 1568"/>
                              <a:gd name="T5" fmla="*/ 290 h 291"/>
                              <a:gd name="T6" fmla="*/ 1567 w 1568"/>
                              <a:gd name="T7" fmla="*/ 290 h 291"/>
                              <a:gd name="T8" fmla="*/ 1567 w 1568"/>
                              <a:gd name="T9" fmla="*/ 0 h 291"/>
                            </a:gdLst>
                            <a:ahLst/>
                            <a:cxnLst>
                              <a:cxn ang="0">
                                <a:pos x="T0" y="T1"/>
                              </a:cxn>
                              <a:cxn ang="0">
                                <a:pos x="T2" y="T3"/>
                              </a:cxn>
                              <a:cxn ang="0">
                                <a:pos x="T4" y="T5"/>
                              </a:cxn>
                              <a:cxn ang="0">
                                <a:pos x="T6" y="T7"/>
                              </a:cxn>
                              <a:cxn ang="0">
                                <a:pos x="T8" y="T9"/>
                              </a:cxn>
                            </a:cxnLst>
                            <a:rect l="0" t="0" r="r" b="b"/>
                            <a:pathLst>
                              <a:path w="1568" h="291">
                                <a:moveTo>
                                  <a:pt x="1567" y="0"/>
                                </a:moveTo>
                                <a:lnTo>
                                  <a:pt x="0" y="0"/>
                                </a:lnTo>
                                <a:lnTo>
                                  <a:pt x="0" y="290"/>
                                </a:lnTo>
                                <a:lnTo>
                                  <a:pt x="1567" y="290"/>
                                </a:lnTo>
                                <a:lnTo>
                                  <a:pt x="1567"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896" name="Group 588"/>
                        <wpg:cNvGrpSpPr>
                          <a:grpSpLocks/>
                        </wpg:cNvGrpSpPr>
                        <wpg:grpSpPr bwMode="auto">
                          <a:xfrm>
                            <a:off x="6592" y="5913"/>
                            <a:ext cx="461" cy="48"/>
                            <a:chOff x="6592" y="5913"/>
                            <a:chExt cx="461" cy="48"/>
                          </a:xfrm>
                        </wpg:grpSpPr>
                        <wps:wsp>
                          <wps:cNvPr id="897" name="Freeform 589"/>
                          <wps:cNvSpPr>
                            <a:spLocks/>
                          </wps:cNvSpPr>
                          <wps:spPr bwMode="auto">
                            <a:xfrm>
                              <a:off x="6592" y="5913"/>
                              <a:ext cx="461" cy="48"/>
                            </a:xfrm>
                            <a:custGeom>
                              <a:avLst/>
                              <a:gdLst>
                                <a:gd name="T0" fmla="*/ 0 w 461"/>
                                <a:gd name="T1" fmla="*/ 0 h 48"/>
                                <a:gd name="T2" fmla="*/ 0 w 461"/>
                                <a:gd name="T3" fmla="*/ 48 h 48"/>
                              </a:gdLst>
                              <a:ahLst/>
                              <a:cxnLst>
                                <a:cxn ang="0">
                                  <a:pos x="T0" y="T1"/>
                                </a:cxn>
                                <a:cxn ang="0">
                                  <a:pos x="T2" y="T3"/>
                                </a:cxn>
                              </a:cxnLst>
                              <a:rect l="0" t="0" r="r" b="b"/>
                              <a:pathLst>
                                <a:path w="461"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 name="Freeform 590"/>
                          <wps:cNvSpPr>
                            <a:spLocks/>
                          </wps:cNvSpPr>
                          <wps:spPr bwMode="auto">
                            <a:xfrm>
                              <a:off x="6592" y="5913"/>
                              <a:ext cx="461" cy="48"/>
                            </a:xfrm>
                            <a:custGeom>
                              <a:avLst/>
                              <a:gdLst>
                                <a:gd name="T0" fmla="*/ 460 w 461"/>
                                <a:gd name="T1" fmla="*/ 0 h 48"/>
                                <a:gd name="T2" fmla="*/ 460 w 461"/>
                                <a:gd name="T3" fmla="*/ 48 h 48"/>
                              </a:gdLst>
                              <a:ahLst/>
                              <a:cxnLst>
                                <a:cxn ang="0">
                                  <a:pos x="T0" y="T1"/>
                                </a:cxn>
                                <a:cxn ang="0">
                                  <a:pos x="T2" y="T3"/>
                                </a:cxn>
                              </a:cxnLst>
                              <a:rect l="0" t="0" r="r" b="b"/>
                              <a:pathLst>
                                <a:path w="461" h="48">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99" name="Freeform 591"/>
                        <wps:cNvSpPr>
                          <a:spLocks/>
                        </wps:cNvSpPr>
                        <wps:spPr bwMode="auto">
                          <a:xfrm>
                            <a:off x="5676" y="5961"/>
                            <a:ext cx="1577" cy="291"/>
                          </a:xfrm>
                          <a:custGeom>
                            <a:avLst/>
                            <a:gdLst>
                              <a:gd name="T0" fmla="*/ 1576 w 1577"/>
                              <a:gd name="T1" fmla="*/ 0 h 291"/>
                              <a:gd name="T2" fmla="*/ 0 w 1577"/>
                              <a:gd name="T3" fmla="*/ 0 h 291"/>
                              <a:gd name="T4" fmla="*/ 0 w 1577"/>
                              <a:gd name="T5" fmla="*/ 290 h 291"/>
                              <a:gd name="T6" fmla="*/ 1576 w 1577"/>
                              <a:gd name="T7" fmla="*/ 290 h 291"/>
                              <a:gd name="T8" fmla="*/ 1576 w 1577"/>
                              <a:gd name="T9" fmla="*/ 0 h 291"/>
                            </a:gdLst>
                            <a:ahLst/>
                            <a:cxnLst>
                              <a:cxn ang="0">
                                <a:pos x="T0" y="T1"/>
                              </a:cxn>
                              <a:cxn ang="0">
                                <a:pos x="T2" y="T3"/>
                              </a:cxn>
                              <a:cxn ang="0">
                                <a:pos x="T4" y="T5"/>
                              </a:cxn>
                              <a:cxn ang="0">
                                <a:pos x="T6" y="T7"/>
                              </a:cxn>
                              <a:cxn ang="0">
                                <a:pos x="T8" y="T9"/>
                              </a:cxn>
                            </a:cxnLst>
                            <a:rect l="0" t="0" r="r" b="b"/>
                            <a:pathLst>
                              <a:path w="1577" h="291">
                                <a:moveTo>
                                  <a:pt x="1576" y="0"/>
                                </a:moveTo>
                                <a:lnTo>
                                  <a:pt x="0" y="0"/>
                                </a:lnTo>
                                <a:lnTo>
                                  <a:pt x="0" y="290"/>
                                </a:lnTo>
                                <a:lnTo>
                                  <a:pt x="1576" y="290"/>
                                </a:lnTo>
                                <a:lnTo>
                                  <a:pt x="1576"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00" name="Group 592"/>
                        <wpg:cNvGrpSpPr>
                          <a:grpSpLocks/>
                        </wpg:cNvGrpSpPr>
                        <wpg:grpSpPr bwMode="auto">
                          <a:xfrm>
                            <a:off x="6592" y="5572"/>
                            <a:ext cx="461" cy="51"/>
                            <a:chOff x="6592" y="5572"/>
                            <a:chExt cx="461" cy="51"/>
                          </a:xfrm>
                        </wpg:grpSpPr>
                        <wps:wsp>
                          <wps:cNvPr id="901" name="Freeform 593"/>
                          <wps:cNvSpPr>
                            <a:spLocks/>
                          </wps:cNvSpPr>
                          <wps:spPr bwMode="auto">
                            <a:xfrm>
                              <a:off x="6592" y="5572"/>
                              <a:ext cx="461" cy="51"/>
                            </a:xfrm>
                            <a:custGeom>
                              <a:avLst/>
                              <a:gdLst>
                                <a:gd name="T0" fmla="*/ 0 w 461"/>
                                <a:gd name="T1" fmla="*/ 0 h 51"/>
                                <a:gd name="T2" fmla="*/ 0 w 461"/>
                                <a:gd name="T3" fmla="*/ 50 h 51"/>
                              </a:gdLst>
                              <a:ahLst/>
                              <a:cxnLst>
                                <a:cxn ang="0">
                                  <a:pos x="T0" y="T1"/>
                                </a:cxn>
                                <a:cxn ang="0">
                                  <a:pos x="T2" y="T3"/>
                                </a:cxn>
                              </a:cxnLst>
                              <a:rect l="0" t="0" r="r" b="b"/>
                              <a:pathLst>
                                <a:path w="461"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Freeform 594"/>
                          <wps:cNvSpPr>
                            <a:spLocks/>
                          </wps:cNvSpPr>
                          <wps:spPr bwMode="auto">
                            <a:xfrm>
                              <a:off x="6592" y="5572"/>
                              <a:ext cx="461" cy="51"/>
                            </a:xfrm>
                            <a:custGeom>
                              <a:avLst/>
                              <a:gdLst>
                                <a:gd name="T0" fmla="*/ 460 w 461"/>
                                <a:gd name="T1" fmla="*/ 0 h 51"/>
                                <a:gd name="T2" fmla="*/ 460 w 461"/>
                                <a:gd name="T3" fmla="*/ 50 h 51"/>
                              </a:gdLst>
                              <a:ahLst/>
                              <a:cxnLst>
                                <a:cxn ang="0">
                                  <a:pos x="T0" y="T1"/>
                                </a:cxn>
                                <a:cxn ang="0">
                                  <a:pos x="T2" y="T3"/>
                                </a:cxn>
                              </a:cxnLst>
                              <a:rect l="0" t="0" r="r" b="b"/>
                              <a:pathLst>
                                <a:path w="461"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03" name="Freeform 595"/>
                        <wps:cNvSpPr>
                          <a:spLocks/>
                        </wps:cNvSpPr>
                        <wps:spPr bwMode="auto">
                          <a:xfrm>
                            <a:off x="5676" y="5623"/>
                            <a:ext cx="1635" cy="291"/>
                          </a:xfrm>
                          <a:custGeom>
                            <a:avLst/>
                            <a:gdLst>
                              <a:gd name="T0" fmla="*/ 1634 w 1635"/>
                              <a:gd name="T1" fmla="*/ 0 h 291"/>
                              <a:gd name="T2" fmla="*/ 0 w 1635"/>
                              <a:gd name="T3" fmla="*/ 0 h 291"/>
                              <a:gd name="T4" fmla="*/ 0 w 1635"/>
                              <a:gd name="T5" fmla="*/ 290 h 291"/>
                              <a:gd name="T6" fmla="*/ 1634 w 1635"/>
                              <a:gd name="T7" fmla="*/ 290 h 291"/>
                              <a:gd name="T8" fmla="*/ 1634 w 1635"/>
                              <a:gd name="T9" fmla="*/ 0 h 291"/>
                            </a:gdLst>
                            <a:ahLst/>
                            <a:cxnLst>
                              <a:cxn ang="0">
                                <a:pos x="T0" y="T1"/>
                              </a:cxn>
                              <a:cxn ang="0">
                                <a:pos x="T2" y="T3"/>
                              </a:cxn>
                              <a:cxn ang="0">
                                <a:pos x="T4" y="T5"/>
                              </a:cxn>
                              <a:cxn ang="0">
                                <a:pos x="T6" y="T7"/>
                              </a:cxn>
                              <a:cxn ang="0">
                                <a:pos x="T8" y="T9"/>
                              </a:cxn>
                            </a:cxnLst>
                            <a:rect l="0" t="0" r="r" b="b"/>
                            <a:pathLst>
                              <a:path w="1635" h="291">
                                <a:moveTo>
                                  <a:pt x="1634" y="0"/>
                                </a:moveTo>
                                <a:lnTo>
                                  <a:pt x="0" y="0"/>
                                </a:lnTo>
                                <a:lnTo>
                                  <a:pt x="0" y="290"/>
                                </a:lnTo>
                                <a:lnTo>
                                  <a:pt x="1634" y="290"/>
                                </a:lnTo>
                                <a:lnTo>
                                  <a:pt x="1634"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04" name="Group 596"/>
                        <wpg:cNvGrpSpPr>
                          <a:grpSpLocks/>
                        </wpg:cNvGrpSpPr>
                        <wpg:grpSpPr bwMode="auto">
                          <a:xfrm>
                            <a:off x="6592" y="5234"/>
                            <a:ext cx="461" cy="48"/>
                            <a:chOff x="6592" y="5234"/>
                            <a:chExt cx="461" cy="48"/>
                          </a:xfrm>
                        </wpg:grpSpPr>
                        <wps:wsp>
                          <wps:cNvPr id="905" name="Freeform 597"/>
                          <wps:cNvSpPr>
                            <a:spLocks/>
                          </wps:cNvSpPr>
                          <wps:spPr bwMode="auto">
                            <a:xfrm>
                              <a:off x="6592" y="5234"/>
                              <a:ext cx="461" cy="48"/>
                            </a:xfrm>
                            <a:custGeom>
                              <a:avLst/>
                              <a:gdLst>
                                <a:gd name="T0" fmla="*/ 0 w 461"/>
                                <a:gd name="T1" fmla="*/ 0 h 48"/>
                                <a:gd name="T2" fmla="*/ 0 w 461"/>
                                <a:gd name="T3" fmla="*/ 47 h 48"/>
                              </a:gdLst>
                              <a:ahLst/>
                              <a:cxnLst>
                                <a:cxn ang="0">
                                  <a:pos x="T0" y="T1"/>
                                </a:cxn>
                                <a:cxn ang="0">
                                  <a:pos x="T2" y="T3"/>
                                </a:cxn>
                              </a:cxnLst>
                              <a:rect l="0" t="0" r="r" b="b"/>
                              <a:pathLst>
                                <a:path w="461"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Freeform 598"/>
                          <wps:cNvSpPr>
                            <a:spLocks/>
                          </wps:cNvSpPr>
                          <wps:spPr bwMode="auto">
                            <a:xfrm>
                              <a:off x="6592" y="5234"/>
                              <a:ext cx="461" cy="48"/>
                            </a:xfrm>
                            <a:custGeom>
                              <a:avLst/>
                              <a:gdLst>
                                <a:gd name="T0" fmla="*/ 460 w 461"/>
                                <a:gd name="T1" fmla="*/ 0 h 48"/>
                                <a:gd name="T2" fmla="*/ 460 w 461"/>
                                <a:gd name="T3" fmla="*/ 47 h 48"/>
                              </a:gdLst>
                              <a:ahLst/>
                              <a:cxnLst>
                                <a:cxn ang="0">
                                  <a:pos x="T0" y="T1"/>
                                </a:cxn>
                                <a:cxn ang="0">
                                  <a:pos x="T2" y="T3"/>
                                </a:cxn>
                              </a:cxnLst>
                              <a:rect l="0" t="0" r="r" b="b"/>
                              <a:pathLst>
                                <a:path w="461"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07" name="Freeform 599"/>
                        <wps:cNvSpPr>
                          <a:spLocks/>
                        </wps:cNvSpPr>
                        <wps:spPr bwMode="auto">
                          <a:xfrm>
                            <a:off x="5676" y="5282"/>
                            <a:ext cx="1680" cy="291"/>
                          </a:xfrm>
                          <a:custGeom>
                            <a:avLst/>
                            <a:gdLst>
                              <a:gd name="T0" fmla="*/ 1680 w 1680"/>
                              <a:gd name="T1" fmla="*/ 0 h 291"/>
                              <a:gd name="T2" fmla="*/ 0 w 1680"/>
                              <a:gd name="T3" fmla="*/ 0 h 291"/>
                              <a:gd name="T4" fmla="*/ 0 w 1680"/>
                              <a:gd name="T5" fmla="*/ 290 h 291"/>
                              <a:gd name="T6" fmla="*/ 1680 w 1680"/>
                              <a:gd name="T7" fmla="*/ 290 h 291"/>
                              <a:gd name="T8" fmla="*/ 1680 w 1680"/>
                              <a:gd name="T9" fmla="*/ 0 h 291"/>
                            </a:gdLst>
                            <a:ahLst/>
                            <a:cxnLst>
                              <a:cxn ang="0">
                                <a:pos x="T0" y="T1"/>
                              </a:cxn>
                              <a:cxn ang="0">
                                <a:pos x="T2" y="T3"/>
                              </a:cxn>
                              <a:cxn ang="0">
                                <a:pos x="T4" y="T5"/>
                              </a:cxn>
                              <a:cxn ang="0">
                                <a:pos x="T6" y="T7"/>
                              </a:cxn>
                              <a:cxn ang="0">
                                <a:pos x="T8" y="T9"/>
                              </a:cxn>
                            </a:cxnLst>
                            <a:rect l="0" t="0" r="r" b="b"/>
                            <a:pathLst>
                              <a:path w="1680" h="291">
                                <a:moveTo>
                                  <a:pt x="1680" y="0"/>
                                </a:moveTo>
                                <a:lnTo>
                                  <a:pt x="0" y="0"/>
                                </a:lnTo>
                                <a:lnTo>
                                  <a:pt x="0" y="290"/>
                                </a:lnTo>
                                <a:lnTo>
                                  <a:pt x="1680" y="290"/>
                                </a:lnTo>
                                <a:lnTo>
                                  <a:pt x="168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08" name="Group 600"/>
                        <wpg:cNvGrpSpPr>
                          <a:grpSpLocks/>
                        </wpg:cNvGrpSpPr>
                        <wpg:grpSpPr bwMode="auto">
                          <a:xfrm>
                            <a:off x="6592" y="4893"/>
                            <a:ext cx="461" cy="51"/>
                            <a:chOff x="6592" y="4893"/>
                            <a:chExt cx="461" cy="51"/>
                          </a:xfrm>
                        </wpg:grpSpPr>
                        <wps:wsp>
                          <wps:cNvPr id="909" name="Freeform 601"/>
                          <wps:cNvSpPr>
                            <a:spLocks/>
                          </wps:cNvSpPr>
                          <wps:spPr bwMode="auto">
                            <a:xfrm>
                              <a:off x="6592" y="4893"/>
                              <a:ext cx="461" cy="51"/>
                            </a:xfrm>
                            <a:custGeom>
                              <a:avLst/>
                              <a:gdLst>
                                <a:gd name="T0" fmla="*/ 0 w 461"/>
                                <a:gd name="T1" fmla="*/ 0 h 51"/>
                                <a:gd name="T2" fmla="*/ 0 w 461"/>
                                <a:gd name="T3" fmla="*/ 50 h 51"/>
                              </a:gdLst>
                              <a:ahLst/>
                              <a:cxnLst>
                                <a:cxn ang="0">
                                  <a:pos x="T0" y="T1"/>
                                </a:cxn>
                                <a:cxn ang="0">
                                  <a:pos x="T2" y="T3"/>
                                </a:cxn>
                              </a:cxnLst>
                              <a:rect l="0" t="0" r="r" b="b"/>
                              <a:pathLst>
                                <a:path w="461"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0" name="Freeform 602"/>
                          <wps:cNvSpPr>
                            <a:spLocks/>
                          </wps:cNvSpPr>
                          <wps:spPr bwMode="auto">
                            <a:xfrm>
                              <a:off x="6592" y="4893"/>
                              <a:ext cx="461" cy="51"/>
                            </a:xfrm>
                            <a:custGeom>
                              <a:avLst/>
                              <a:gdLst>
                                <a:gd name="T0" fmla="*/ 460 w 461"/>
                                <a:gd name="T1" fmla="*/ 0 h 51"/>
                                <a:gd name="T2" fmla="*/ 460 w 461"/>
                                <a:gd name="T3" fmla="*/ 50 h 51"/>
                              </a:gdLst>
                              <a:ahLst/>
                              <a:cxnLst>
                                <a:cxn ang="0">
                                  <a:pos x="T0" y="T1"/>
                                </a:cxn>
                                <a:cxn ang="0">
                                  <a:pos x="T2" y="T3"/>
                                </a:cxn>
                              </a:cxnLst>
                              <a:rect l="0" t="0" r="r" b="b"/>
                              <a:pathLst>
                                <a:path w="461"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11" name="Freeform 603"/>
                        <wps:cNvSpPr>
                          <a:spLocks/>
                        </wps:cNvSpPr>
                        <wps:spPr bwMode="auto">
                          <a:xfrm>
                            <a:off x="5676" y="4944"/>
                            <a:ext cx="1680" cy="291"/>
                          </a:xfrm>
                          <a:custGeom>
                            <a:avLst/>
                            <a:gdLst>
                              <a:gd name="T0" fmla="*/ 1680 w 1680"/>
                              <a:gd name="T1" fmla="*/ 0 h 291"/>
                              <a:gd name="T2" fmla="*/ 0 w 1680"/>
                              <a:gd name="T3" fmla="*/ 0 h 291"/>
                              <a:gd name="T4" fmla="*/ 0 w 1680"/>
                              <a:gd name="T5" fmla="*/ 290 h 291"/>
                              <a:gd name="T6" fmla="*/ 1680 w 1680"/>
                              <a:gd name="T7" fmla="*/ 290 h 291"/>
                              <a:gd name="T8" fmla="*/ 1680 w 1680"/>
                              <a:gd name="T9" fmla="*/ 0 h 291"/>
                            </a:gdLst>
                            <a:ahLst/>
                            <a:cxnLst>
                              <a:cxn ang="0">
                                <a:pos x="T0" y="T1"/>
                              </a:cxn>
                              <a:cxn ang="0">
                                <a:pos x="T2" y="T3"/>
                              </a:cxn>
                              <a:cxn ang="0">
                                <a:pos x="T4" y="T5"/>
                              </a:cxn>
                              <a:cxn ang="0">
                                <a:pos x="T6" y="T7"/>
                              </a:cxn>
                              <a:cxn ang="0">
                                <a:pos x="T8" y="T9"/>
                              </a:cxn>
                            </a:cxnLst>
                            <a:rect l="0" t="0" r="r" b="b"/>
                            <a:pathLst>
                              <a:path w="1680" h="291">
                                <a:moveTo>
                                  <a:pt x="1680" y="0"/>
                                </a:moveTo>
                                <a:lnTo>
                                  <a:pt x="0" y="0"/>
                                </a:lnTo>
                                <a:lnTo>
                                  <a:pt x="0" y="290"/>
                                </a:lnTo>
                                <a:lnTo>
                                  <a:pt x="1680" y="290"/>
                                </a:lnTo>
                                <a:lnTo>
                                  <a:pt x="1680"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12" name="Group 604"/>
                        <wpg:cNvGrpSpPr>
                          <a:grpSpLocks/>
                        </wpg:cNvGrpSpPr>
                        <wpg:grpSpPr bwMode="auto">
                          <a:xfrm>
                            <a:off x="6592" y="4555"/>
                            <a:ext cx="461" cy="48"/>
                            <a:chOff x="6592" y="4555"/>
                            <a:chExt cx="461" cy="48"/>
                          </a:xfrm>
                        </wpg:grpSpPr>
                        <wps:wsp>
                          <wps:cNvPr id="913" name="Freeform 605"/>
                          <wps:cNvSpPr>
                            <a:spLocks/>
                          </wps:cNvSpPr>
                          <wps:spPr bwMode="auto">
                            <a:xfrm>
                              <a:off x="6592" y="4555"/>
                              <a:ext cx="461" cy="48"/>
                            </a:xfrm>
                            <a:custGeom>
                              <a:avLst/>
                              <a:gdLst>
                                <a:gd name="T0" fmla="*/ 0 w 461"/>
                                <a:gd name="T1" fmla="*/ 0 h 48"/>
                                <a:gd name="T2" fmla="*/ 0 w 461"/>
                                <a:gd name="T3" fmla="*/ 47 h 48"/>
                              </a:gdLst>
                              <a:ahLst/>
                              <a:cxnLst>
                                <a:cxn ang="0">
                                  <a:pos x="T0" y="T1"/>
                                </a:cxn>
                                <a:cxn ang="0">
                                  <a:pos x="T2" y="T3"/>
                                </a:cxn>
                              </a:cxnLst>
                              <a:rect l="0" t="0" r="r" b="b"/>
                              <a:pathLst>
                                <a:path w="461"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4" name="Freeform 606"/>
                          <wps:cNvSpPr>
                            <a:spLocks/>
                          </wps:cNvSpPr>
                          <wps:spPr bwMode="auto">
                            <a:xfrm>
                              <a:off x="6592" y="4555"/>
                              <a:ext cx="461" cy="48"/>
                            </a:xfrm>
                            <a:custGeom>
                              <a:avLst/>
                              <a:gdLst>
                                <a:gd name="T0" fmla="*/ 460 w 461"/>
                                <a:gd name="T1" fmla="*/ 0 h 48"/>
                                <a:gd name="T2" fmla="*/ 460 w 461"/>
                                <a:gd name="T3" fmla="*/ 47 h 48"/>
                              </a:gdLst>
                              <a:ahLst/>
                              <a:cxnLst>
                                <a:cxn ang="0">
                                  <a:pos x="T0" y="T1"/>
                                </a:cxn>
                                <a:cxn ang="0">
                                  <a:pos x="T2" y="T3"/>
                                </a:cxn>
                              </a:cxnLst>
                              <a:rect l="0" t="0" r="r" b="b"/>
                              <a:pathLst>
                                <a:path w="461"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15" name="Freeform 607"/>
                        <wps:cNvSpPr>
                          <a:spLocks/>
                        </wps:cNvSpPr>
                        <wps:spPr bwMode="auto">
                          <a:xfrm>
                            <a:off x="5676" y="4603"/>
                            <a:ext cx="1757" cy="291"/>
                          </a:xfrm>
                          <a:custGeom>
                            <a:avLst/>
                            <a:gdLst>
                              <a:gd name="T0" fmla="*/ 1756 w 1757"/>
                              <a:gd name="T1" fmla="*/ 0 h 291"/>
                              <a:gd name="T2" fmla="*/ 0 w 1757"/>
                              <a:gd name="T3" fmla="*/ 0 h 291"/>
                              <a:gd name="T4" fmla="*/ 0 w 1757"/>
                              <a:gd name="T5" fmla="*/ 290 h 291"/>
                              <a:gd name="T6" fmla="*/ 1756 w 1757"/>
                              <a:gd name="T7" fmla="*/ 290 h 291"/>
                              <a:gd name="T8" fmla="*/ 1756 w 1757"/>
                              <a:gd name="T9" fmla="*/ 0 h 291"/>
                            </a:gdLst>
                            <a:ahLst/>
                            <a:cxnLst>
                              <a:cxn ang="0">
                                <a:pos x="T0" y="T1"/>
                              </a:cxn>
                              <a:cxn ang="0">
                                <a:pos x="T2" y="T3"/>
                              </a:cxn>
                              <a:cxn ang="0">
                                <a:pos x="T4" y="T5"/>
                              </a:cxn>
                              <a:cxn ang="0">
                                <a:pos x="T6" y="T7"/>
                              </a:cxn>
                              <a:cxn ang="0">
                                <a:pos x="T8" y="T9"/>
                              </a:cxn>
                            </a:cxnLst>
                            <a:rect l="0" t="0" r="r" b="b"/>
                            <a:pathLst>
                              <a:path w="1757" h="291">
                                <a:moveTo>
                                  <a:pt x="1756" y="0"/>
                                </a:moveTo>
                                <a:lnTo>
                                  <a:pt x="0" y="0"/>
                                </a:lnTo>
                                <a:lnTo>
                                  <a:pt x="0" y="290"/>
                                </a:lnTo>
                                <a:lnTo>
                                  <a:pt x="1756" y="290"/>
                                </a:lnTo>
                                <a:lnTo>
                                  <a:pt x="1756"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16" name="Group 608"/>
                        <wpg:cNvGrpSpPr>
                          <a:grpSpLocks/>
                        </wpg:cNvGrpSpPr>
                        <wpg:grpSpPr bwMode="auto">
                          <a:xfrm>
                            <a:off x="6592" y="4214"/>
                            <a:ext cx="920" cy="389"/>
                            <a:chOff x="6592" y="4214"/>
                            <a:chExt cx="920" cy="389"/>
                          </a:xfrm>
                        </wpg:grpSpPr>
                        <wps:wsp>
                          <wps:cNvPr id="917" name="Freeform 609"/>
                          <wps:cNvSpPr>
                            <a:spLocks/>
                          </wps:cNvSpPr>
                          <wps:spPr bwMode="auto">
                            <a:xfrm>
                              <a:off x="6592" y="4214"/>
                              <a:ext cx="920" cy="389"/>
                            </a:xfrm>
                            <a:custGeom>
                              <a:avLst/>
                              <a:gdLst>
                                <a:gd name="T0" fmla="*/ 0 w 920"/>
                                <a:gd name="T1" fmla="*/ 0 h 389"/>
                                <a:gd name="T2" fmla="*/ 0 w 920"/>
                                <a:gd name="T3" fmla="*/ 50 h 389"/>
                              </a:gdLst>
                              <a:ahLst/>
                              <a:cxnLst>
                                <a:cxn ang="0">
                                  <a:pos x="T0" y="T1"/>
                                </a:cxn>
                                <a:cxn ang="0">
                                  <a:pos x="T2" y="T3"/>
                                </a:cxn>
                              </a:cxnLst>
                              <a:rect l="0" t="0" r="r" b="b"/>
                              <a:pathLst>
                                <a:path w="92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Freeform 610"/>
                          <wps:cNvSpPr>
                            <a:spLocks/>
                          </wps:cNvSpPr>
                          <wps:spPr bwMode="auto">
                            <a:xfrm>
                              <a:off x="6592" y="4214"/>
                              <a:ext cx="920" cy="389"/>
                            </a:xfrm>
                            <a:custGeom>
                              <a:avLst/>
                              <a:gdLst>
                                <a:gd name="T0" fmla="*/ 460 w 920"/>
                                <a:gd name="T1" fmla="*/ 0 h 389"/>
                                <a:gd name="T2" fmla="*/ 460 w 920"/>
                                <a:gd name="T3" fmla="*/ 50 h 389"/>
                              </a:gdLst>
                              <a:ahLst/>
                              <a:cxnLst>
                                <a:cxn ang="0">
                                  <a:pos x="T0" y="T1"/>
                                </a:cxn>
                                <a:cxn ang="0">
                                  <a:pos x="T2" y="T3"/>
                                </a:cxn>
                              </a:cxnLst>
                              <a:rect l="0" t="0" r="r" b="b"/>
                              <a:pathLst>
                                <a:path w="92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Freeform 611"/>
                          <wps:cNvSpPr>
                            <a:spLocks/>
                          </wps:cNvSpPr>
                          <wps:spPr bwMode="auto">
                            <a:xfrm>
                              <a:off x="6592" y="4214"/>
                              <a:ext cx="920" cy="389"/>
                            </a:xfrm>
                            <a:custGeom>
                              <a:avLst/>
                              <a:gdLst>
                                <a:gd name="T0" fmla="*/ 919 w 920"/>
                                <a:gd name="T1" fmla="*/ 0 h 389"/>
                                <a:gd name="T2" fmla="*/ 919 w 920"/>
                                <a:gd name="T3" fmla="*/ 50 h 389"/>
                              </a:gdLst>
                              <a:ahLst/>
                              <a:cxnLst>
                                <a:cxn ang="0">
                                  <a:pos x="T0" y="T1"/>
                                </a:cxn>
                                <a:cxn ang="0">
                                  <a:pos x="T2" y="T3"/>
                                </a:cxn>
                              </a:cxnLst>
                              <a:rect l="0" t="0" r="r" b="b"/>
                              <a:pathLst>
                                <a:path w="92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 name="Freeform 612"/>
                          <wps:cNvSpPr>
                            <a:spLocks/>
                          </wps:cNvSpPr>
                          <wps:spPr bwMode="auto">
                            <a:xfrm>
                              <a:off x="6592" y="4214"/>
                              <a:ext cx="920" cy="389"/>
                            </a:xfrm>
                            <a:custGeom>
                              <a:avLst/>
                              <a:gdLst>
                                <a:gd name="T0" fmla="*/ 919 w 920"/>
                                <a:gd name="T1" fmla="*/ 340 h 389"/>
                                <a:gd name="T2" fmla="*/ 919 w 920"/>
                                <a:gd name="T3" fmla="*/ 388 h 389"/>
                              </a:gdLst>
                              <a:ahLst/>
                              <a:cxnLst>
                                <a:cxn ang="0">
                                  <a:pos x="T0" y="T1"/>
                                </a:cxn>
                                <a:cxn ang="0">
                                  <a:pos x="T2" y="T3"/>
                                </a:cxn>
                              </a:cxnLst>
                              <a:rect l="0" t="0" r="r" b="b"/>
                              <a:pathLst>
                                <a:path w="920" h="389">
                                  <a:moveTo>
                                    <a:pt x="919" y="340"/>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21" name="Freeform 613"/>
                        <wps:cNvSpPr>
                          <a:spLocks/>
                        </wps:cNvSpPr>
                        <wps:spPr bwMode="auto">
                          <a:xfrm>
                            <a:off x="5676" y="4264"/>
                            <a:ext cx="1776" cy="291"/>
                          </a:xfrm>
                          <a:custGeom>
                            <a:avLst/>
                            <a:gdLst>
                              <a:gd name="T0" fmla="*/ 1776 w 1776"/>
                              <a:gd name="T1" fmla="*/ 0 h 291"/>
                              <a:gd name="T2" fmla="*/ 0 w 1776"/>
                              <a:gd name="T3" fmla="*/ 0 h 291"/>
                              <a:gd name="T4" fmla="*/ 0 w 1776"/>
                              <a:gd name="T5" fmla="*/ 290 h 291"/>
                              <a:gd name="T6" fmla="*/ 1776 w 1776"/>
                              <a:gd name="T7" fmla="*/ 290 h 291"/>
                              <a:gd name="T8" fmla="*/ 1776 w 1776"/>
                              <a:gd name="T9" fmla="*/ 0 h 291"/>
                            </a:gdLst>
                            <a:ahLst/>
                            <a:cxnLst>
                              <a:cxn ang="0">
                                <a:pos x="T0" y="T1"/>
                              </a:cxn>
                              <a:cxn ang="0">
                                <a:pos x="T2" y="T3"/>
                              </a:cxn>
                              <a:cxn ang="0">
                                <a:pos x="T4" y="T5"/>
                              </a:cxn>
                              <a:cxn ang="0">
                                <a:pos x="T6" y="T7"/>
                              </a:cxn>
                              <a:cxn ang="0">
                                <a:pos x="T8" y="T9"/>
                              </a:cxn>
                            </a:cxnLst>
                            <a:rect l="0" t="0" r="r" b="b"/>
                            <a:pathLst>
                              <a:path w="1776" h="291">
                                <a:moveTo>
                                  <a:pt x="1776" y="0"/>
                                </a:moveTo>
                                <a:lnTo>
                                  <a:pt x="0" y="0"/>
                                </a:lnTo>
                                <a:lnTo>
                                  <a:pt x="0" y="290"/>
                                </a:lnTo>
                                <a:lnTo>
                                  <a:pt x="1776" y="290"/>
                                </a:lnTo>
                                <a:lnTo>
                                  <a:pt x="1776"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22" name="Group 614"/>
                        <wpg:cNvGrpSpPr>
                          <a:grpSpLocks/>
                        </wpg:cNvGrpSpPr>
                        <wpg:grpSpPr bwMode="auto">
                          <a:xfrm>
                            <a:off x="6592" y="3876"/>
                            <a:ext cx="920" cy="48"/>
                            <a:chOff x="6592" y="3876"/>
                            <a:chExt cx="920" cy="48"/>
                          </a:xfrm>
                        </wpg:grpSpPr>
                        <wps:wsp>
                          <wps:cNvPr id="923" name="Freeform 615"/>
                          <wps:cNvSpPr>
                            <a:spLocks/>
                          </wps:cNvSpPr>
                          <wps:spPr bwMode="auto">
                            <a:xfrm>
                              <a:off x="6592" y="3876"/>
                              <a:ext cx="920" cy="48"/>
                            </a:xfrm>
                            <a:custGeom>
                              <a:avLst/>
                              <a:gdLst>
                                <a:gd name="T0" fmla="*/ 0 w 920"/>
                                <a:gd name="T1" fmla="*/ 0 h 48"/>
                                <a:gd name="T2" fmla="*/ 0 w 920"/>
                                <a:gd name="T3" fmla="*/ 47 h 48"/>
                              </a:gdLst>
                              <a:ahLst/>
                              <a:cxnLst>
                                <a:cxn ang="0">
                                  <a:pos x="T0" y="T1"/>
                                </a:cxn>
                                <a:cxn ang="0">
                                  <a:pos x="T2" y="T3"/>
                                </a:cxn>
                              </a:cxnLst>
                              <a:rect l="0" t="0" r="r" b="b"/>
                              <a:pathLst>
                                <a:path w="9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Freeform 616"/>
                          <wps:cNvSpPr>
                            <a:spLocks/>
                          </wps:cNvSpPr>
                          <wps:spPr bwMode="auto">
                            <a:xfrm>
                              <a:off x="6592" y="3876"/>
                              <a:ext cx="920" cy="48"/>
                            </a:xfrm>
                            <a:custGeom>
                              <a:avLst/>
                              <a:gdLst>
                                <a:gd name="T0" fmla="*/ 460 w 920"/>
                                <a:gd name="T1" fmla="*/ 0 h 48"/>
                                <a:gd name="T2" fmla="*/ 460 w 920"/>
                                <a:gd name="T3" fmla="*/ 47 h 48"/>
                              </a:gdLst>
                              <a:ahLst/>
                              <a:cxnLst>
                                <a:cxn ang="0">
                                  <a:pos x="T0" y="T1"/>
                                </a:cxn>
                                <a:cxn ang="0">
                                  <a:pos x="T2" y="T3"/>
                                </a:cxn>
                              </a:cxnLst>
                              <a:rect l="0" t="0" r="r" b="b"/>
                              <a:pathLst>
                                <a:path w="920"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Freeform 617"/>
                          <wps:cNvSpPr>
                            <a:spLocks/>
                          </wps:cNvSpPr>
                          <wps:spPr bwMode="auto">
                            <a:xfrm>
                              <a:off x="6592" y="3876"/>
                              <a:ext cx="920" cy="48"/>
                            </a:xfrm>
                            <a:custGeom>
                              <a:avLst/>
                              <a:gdLst>
                                <a:gd name="T0" fmla="*/ 919 w 920"/>
                                <a:gd name="T1" fmla="*/ 0 h 48"/>
                                <a:gd name="T2" fmla="*/ 919 w 920"/>
                                <a:gd name="T3" fmla="*/ 47 h 48"/>
                              </a:gdLst>
                              <a:ahLst/>
                              <a:cxnLst>
                                <a:cxn ang="0">
                                  <a:pos x="T0" y="T1"/>
                                </a:cxn>
                                <a:cxn ang="0">
                                  <a:pos x="T2" y="T3"/>
                                </a:cxn>
                              </a:cxnLst>
                              <a:rect l="0" t="0" r="r" b="b"/>
                              <a:pathLst>
                                <a:path w="920" h="48">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26" name="Freeform 618"/>
                        <wps:cNvSpPr>
                          <a:spLocks/>
                        </wps:cNvSpPr>
                        <wps:spPr bwMode="auto">
                          <a:xfrm>
                            <a:off x="5676" y="3924"/>
                            <a:ext cx="1906" cy="291"/>
                          </a:xfrm>
                          <a:custGeom>
                            <a:avLst/>
                            <a:gdLst>
                              <a:gd name="T0" fmla="*/ 1905 w 1906"/>
                              <a:gd name="T1" fmla="*/ 0 h 291"/>
                              <a:gd name="T2" fmla="*/ 0 w 1906"/>
                              <a:gd name="T3" fmla="*/ 0 h 291"/>
                              <a:gd name="T4" fmla="*/ 0 w 1906"/>
                              <a:gd name="T5" fmla="*/ 290 h 291"/>
                              <a:gd name="T6" fmla="*/ 1905 w 1906"/>
                              <a:gd name="T7" fmla="*/ 290 h 291"/>
                              <a:gd name="T8" fmla="*/ 1905 w 1906"/>
                              <a:gd name="T9" fmla="*/ 0 h 291"/>
                            </a:gdLst>
                            <a:ahLst/>
                            <a:cxnLst>
                              <a:cxn ang="0">
                                <a:pos x="T0" y="T1"/>
                              </a:cxn>
                              <a:cxn ang="0">
                                <a:pos x="T2" y="T3"/>
                              </a:cxn>
                              <a:cxn ang="0">
                                <a:pos x="T4" y="T5"/>
                              </a:cxn>
                              <a:cxn ang="0">
                                <a:pos x="T6" y="T7"/>
                              </a:cxn>
                              <a:cxn ang="0">
                                <a:pos x="T8" y="T9"/>
                              </a:cxn>
                            </a:cxnLst>
                            <a:rect l="0" t="0" r="r" b="b"/>
                            <a:pathLst>
                              <a:path w="1906" h="291">
                                <a:moveTo>
                                  <a:pt x="1905" y="0"/>
                                </a:moveTo>
                                <a:lnTo>
                                  <a:pt x="0" y="0"/>
                                </a:lnTo>
                                <a:lnTo>
                                  <a:pt x="0" y="290"/>
                                </a:lnTo>
                                <a:lnTo>
                                  <a:pt x="1905" y="290"/>
                                </a:lnTo>
                                <a:lnTo>
                                  <a:pt x="1905"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27" name="Group 619"/>
                        <wpg:cNvGrpSpPr>
                          <a:grpSpLocks/>
                        </wpg:cNvGrpSpPr>
                        <wpg:grpSpPr bwMode="auto">
                          <a:xfrm>
                            <a:off x="6592" y="3535"/>
                            <a:ext cx="920" cy="51"/>
                            <a:chOff x="6592" y="3535"/>
                            <a:chExt cx="920" cy="51"/>
                          </a:xfrm>
                        </wpg:grpSpPr>
                        <wps:wsp>
                          <wps:cNvPr id="928" name="Freeform 620"/>
                          <wps:cNvSpPr>
                            <a:spLocks/>
                          </wps:cNvSpPr>
                          <wps:spPr bwMode="auto">
                            <a:xfrm>
                              <a:off x="6592" y="3535"/>
                              <a:ext cx="920" cy="51"/>
                            </a:xfrm>
                            <a:custGeom>
                              <a:avLst/>
                              <a:gdLst>
                                <a:gd name="T0" fmla="*/ 0 w 920"/>
                                <a:gd name="T1" fmla="*/ 0 h 51"/>
                                <a:gd name="T2" fmla="*/ 0 w 920"/>
                                <a:gd name="T3" fmla="*/ 50 h 51"/>
                              </a:gdLst>
                              <a:ahLst/>
                              <a:cxnLst>
                                <a:cxn ang="0">
                                  <a:pos x="T0" y="T1"/>
                                </a:cxn>
                                <a:cxn ang="0">
                                  <a:pos x="T2" y="T3"/>
                                </a:cxn>
                              </a:cxnLst>
                              <a:rect l="0" t="0" r="r" b="b"/>
                              <a:pathLst>
                                <a:path w="9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 name="Freeform 621"/>
                          <wps:cNvSpPr>
                            <a:spLocks/>
                          </wps:cNvSpPr>
                          <wps:spPr bwMode="auto">
                            <a:xfrm>
                              <a:off x="6592" y="3535"/>
                              <a:ext cx="920" cy="51"/>
                            </a:xfrm>
                            <a:custGeom>
                              <a:avLst/>
                              <a:gdLst>
                                <a:gd name="T0" fmla="*/ 460 w 920"/>
                                <a:gd name="T1" fmla="*/ 0 h 51"/>
                                <a:gd name="T2" fmla="*/ 460 w 920"/>
                                <a:gd name="T3" fmla="*/ 50 h 51"/>
                              </a:gdLst>
                              <a:ahLst/>
                              <a:cxnLst>
                                <a:cxn ang="0">
                                  <a:pos x="T0" y="T1"/>
                                </a:cxn>
                                <a:cxn ang="0">
                                  <a:pos x="T2" y="T3"/>
                                </a:cxn>
                              </a:cxnLst>
                              <a:rect l="0" t="0" r="r" b="b"/>
                              <a:pathLst>
                                <a:path w="920"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Freeform 622"/>
                          <wps:cNvSpPr>
                            <a:spLocks/>
                          </wps:cNvSpPr>
                          <wps:spPr bwMode="auto">
                            <a:xfrm>
                              <a:off x="6592" y="3535"/>
                              <a:ext cx="920" cy="51"/>
                            </a:xfrm>
                            <a:custGeom>
                              <a:avLst/>
                              <a:gdLst>
                                <a:gd name="T0" fmla="*/ 919 w 920"/>
                                <a:gd name="T1" fmla="*/ 0 h 51"/>
                                <a:gd name="T2" fmla="*/ 919 w 920"/>
                                <a:gd name="T3" fmla="*/ 50 h 51"/>
                              </a:gdLst>
                              <a:ahLst/>
                              <a:cxnLst>
                                <a:cxn ang="0">
                                  <a:pos x="T0" y="T1"/>
                                </a:cxn>
                                <a:cxn ang="0">
                                  <a:pos x="T2" y="T3"/>
                                </a:cxn>
                              </a:cxnLst>
                              <a:rect l="0" t="0" r="r" b="b"/>
                              <a:pathLst>
                                <a:path w="920"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31" name="Freeform 623"/>
                        <wps:cNvSpPr>
                          <a:spLocks/>
                        </wps:cNvSpPr>
                        <wps:spPr bwMode="auto">
                          <a:xfrm>
                            <a:off x="5676" y="3585"/>
                            <a:ext cx="1954" cy="291"/>
                          </a:xfrm>
                          <a:custGeom>
                            <a:avLst/>
                            <a:gdLst>
                              <a:gd name="T0" fmla="*/ 1953 w 1954"/>
                              <a:gd name="T1" fmla="*/ 0 h 291"/>
                              <a:gd name="T2" fmla="*/ 0 w 1954"/>
                              <a:gd name="T3" fmla="*/ 0 h 291"/>
                              <a:gd name="T4" fmla="*/ 0 w 1954"/>
                              <a:gd name="T5" fmla="*/ 290 h 291"/>
                              <a:gd name="T6" fmla="*/ 1953 w 1954"/>
                              <a:gd name="T7" fmla="*/ 290 h 291"/>
                              <a:gd name="T8" fmla="*/ 1953 w 1954"/>
                              <a:gd name="T9" fmla="*/ 0 h 291"/>
                            </a:gdLst>
                            <a:ahLst/>
                            <a:cxnLst>
                              <a:cxn ang="0">
                                <a:pos x="T0" y="T1"/>
                              </a:cxn>
                              <a:cxn ang="0">
                                <a:pos x="T2" y="T3"/>
                              </a:cxn>
                              <a:cxn ang="0">
                                <a:pos x="T4" y="T5"/>
                              </a:cxn>
                              <a:cxn ang="0">
                                <a:pos x="T6" y="T7"/>
                              </a:cxn>
                              <a:cxn ang="0">
                                <a:pos x="T8" y="T9"/>
                              </a:cxn>
                            </a:cxnLst>
                            <a:rect l="0" t="0" r="r" b="b"/>
                            <a:pathLst>
                              <a:path w="1954" h="291">
                                <a:moveTo>
                                  <a:pt x="1953" y="0"/>
                                </a:moveTo>
                                <a:lnTo>
                                  <a:pt x="0" y="0"/>
                                </a:lnTo>
                                <a:lnTo>
                                  <a:pt x="0" y="290"/>
                                </a:lnTo>
                                <a:lnTo>
                                  <a:pt x="1953" y="290"/>
                                </a:lnTo>
                                <a:lnTo>
                                  <a:pt x="1953"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32" name="Group 624"/>
                        <wpg:cNvGrpSpPr>
                          <a:grpSpLocks/>
                        </wpg:cNvGrpSpPr>
                        <wpg:grpSpPr bwMode="auto">
                          <a:xfrm>
                            <a:off x="6592" y="3196"/>
                            <a:ext cx="920" cy="48"/>
                            <a:chOff x="6592" y="3196"/>
                            <a:chExt cx="920" cy="48"/>
                          </a:xfrm>
                        </wpg:grpSpPr>
                        <wps:wsp>
                          <wps:cNvPr id="933" name="Freeform 625"/>
                          <wps:cNvSpPr>
                            <a:spLocks/>
                          </wps:cNvSpPr>
                          <wps:spPr bwMode="auto">
                            <a:xfrm>
                              <a:off x="6592" y="3196"/>
                              <a:ext cx="920" cy="48"/>
                            </a:xfrm>
                            <a:custGeom>
                              <a:avLst/>
                              <a:gdLst>
                                <a:gd name="T0" fmla="*/ 0 w 920"/>
                                <a:gd name="T1" fmla="*/ 0 h 48"/>
                                <a:gd name="T2" fmla="*/ 0 w 920"/>
                                <a:gd name="T3" fmla="*/ 48 h 48"/>
                              </a:gdLst>
                              <a:ahLst/>
                              <a:cxnLst>
                                <a:cxn ang="0">
                                  <a:pos x="T0" y="T1"/>
                                </a:cxn>
                                <a:cxn ang="0">
                                  <a:pos x="T2" y="T3"/>
                                </a:cxn>
                              </a:cxnLst>
                              <a:rect l="0" t="0" r="r" b="b"/>
                              <a:pathLst>
                                <a:path w="9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Freeform 626"/>
                          <wps:cNvSpPr>
                            <a:spLocks/>
                          </wps:cNvSpPr>
                          <wps:spPr bwMode="auto">
                            <a:xfrm>
                              <a:off x="6592" y="3196"/>
                              <a:ext cx="920" cy="48"/>
                            </a:xfrm>
                            <a:custGeom>
                              <a:avLst/>
                              <a:gdLst>
                                <a:gd name="T0" fmla="*/ 460 w 920"/>
                                <a:gd name="T1" fmla="*/ 0 h 48"/>
                                <a:gd name="T2" fmla="*/ 460 w 920"/>
                                <a:gd name="T3" fmla="*/ 48 h 48"/>
                              </a:gdLst>
                              <a:ahLst/>
                              <a:cxnLst>
                                <a:cxn ang="0">
                                  <a:pos x="T0" y="T1"/>
                                </a:cxn>
                                <a:cxn ang="0">
                                  <a:pos x="T2" y="T3"/>
                                </a:cxn>
                              </a:cxnLst>
                              <a:rect l="0" t="0" r="r" b="b"/>
                              <a:pathLst>
                                <a:path w="920" h="48">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 name="Freeform 627"/>
                          <wps:cNvSpPr>
                            <a:spLocks/>
                          </wps:cNvSpPr>
                          <wps:spPr bwMode="auto">
                            <a:xfrm>
                              <a:off x="6592" y="3196"/>
                              <a:ext cx="920" cy="48"/>
                            </a:xfrm>
                            <a:custGeom>
                              <a:avLst/>
                              <a:gdLst>
                                <a:gd name="T0" fmla="*/ 919 w 920"/>
                                <a:gd name="T1" fmla="*/ 0 h 48"/>
                                <a:gd name="T2" fmla="*/ 919 w 920"/>
                                <a:gd name="T3" fmla="*/ 48 h 48"/>
                              </a:gdLst>
                              <a:ahLst/>
                              <a:cxnLst>
                                <a:cxn ang="0">
                                  <a:pos x="T0" y="T1"/>
                                </a:cxn>
                                <a:cxn ang="0">
                                  <a:pos x="T2" y="T3"/>
                                </a:cxn>
                              </a:cxnLst>
                              <a:rect l="0" t="0" r="r" b="b"/>
                              <a:pathLst>
                                <a:path w="920" h="48">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36" name="Freeform 628"/>
                        <wps:cNvSpPr>
                          <a:spLocks/>
                        </wps:cNvSpPr>
                        <wps:spPr bwMode="auto">
                          <a:xfrm>
                            <a:off x="5676" y="3244"/>
                            <a:ext cx="1954" cy="291"/>
                          </a:xfrm>
                          <a:custGeom>
                            <a:avLst/>
                            <a:gdLst>
                              <a:gd name="T0" fmla="*/ 1953 w 1954"/>
                              <a:gd name="T1" fmla="*/ 0 h 291"/>
                              <a:gd name="T2" fmla="*/ 0 w 1954"/>
                              <a:gd name="T3" fmla="*/ 0 h 291"/>
                              <a:gd name="T4" fmla="*/ 0 w 1954"/>
                              <a:gd name="T5" fmla="*/ 290 h 291"/>
                              <a:gd name="T6" fmla="*/ 1953 w 1954"/>
                              <a:gd name="T7" fmla="*/ 290 h 291"/>
                              <a:gd name="T8" fmla="*/ 1953 w 1954"/>
                              <a:gd name="T9" fmla="*/ 0 h 291"/>
                            </a:gdLst>
                            <a:ahLst/>
                            <a:cxnLst>
                              <a:cxn ang="0">
                                <a:pos x="T0" y="T1"/>
                              </a:cxn>
                              <a:cxn ang="0">
                                <a:pos x="T2" y="T3"/>
                              </a:cxn>
                              <a:cxn ang="0">
                                <a:pos x="T4" y="T5"/>
                              </a:cxn>
                              <a:cxn ang="0">
                                <a:pos x="T6" y="T7"/>
                              </a:cxn>
                              <a:cxn ang="0">
                                <a:pos x="T8" y="T9"/>
                              </a:cxn>
                            </a:cxnLst>
                            <a:rect l="0" t="0" r="r" b="b"/>
                            <a:pathLst>
                              <a:path w="1954" h="291">
                                <a:moveTo>
                                  <a:pt x="1953" y="0"/>
                                </a:moveTo>
                                <a:lnTo>
                                  <a:pt x="0" y="0"/>
                                </a:lnTo>
                                <a:lnTo>
                                  <a:pt x="0" y="290"/>
                                </a:lnTo>
                                <a:lnTo>
                                  <a:pt x="1953" y="290"/>
                                </a:lnTo>
                                <a:lnTo>
                                  <a:pt x="1953"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37" name="Group 629"/>
                        <wpg:cNvGrpSpPr>
                          <a:grpSpLocks/>
                        </wpg:cNvGrpSpPr>
                        <wpg:grpSpPr bwMode="auto">
                          <a:xfrm>
                            <a:off x="6592" y="2856"/>
                            <a:ext cx="920" cy="51"/>
                            <a:chOff x="6592" y="2856"/>
                            <a:chExt cx="920" cy="51"/>
                          </a:xfrm>
                        </wpg:grpSpPr>
                        <wps:wsp>
                          <wps:cNvPr id="938" name="Freeform 630"/>
                          <wps:cNvSpPr>
                            <a:spLocks/>
                          </wps:cNvSpPr>
                          <wps:spPr bwMode="auto">
                            <a:xfrm>
                              <a:off x="6592" y="2856"/>
                              <a:ext cx="920" cy="51"/>
                            </a:xfrm>
                            <a:custGeom>
                              <a:avLst/>
                              <a:gdLst>
                                <a:gd name="T0" fmla="*/ 0 w 920"/>
                                <a:gd name="T1" fmla="*/ 0 h 51"/>
                                <a:gd name="T2" fmla="*/ 0 w 920"/>
                                <a:gd name="T3" fmla="*/ 50 h 51"/>
                              </a:gdLst>
                              <a:ahLst/>
                              <a:cxnLst>
                                <a:cxn ang="0">
                                  <a:pos x="T0" y="T1"/>
                                </a:cxn>
                                <a:cxn ang="0">
                                  <a:pos x="T2" y="T3"/>
                                </a:cxn>
                              </a:cxnLst>
                              <a:rect l="0" t="0" r="r" b="b"/>
                              <a:pathLst>
                                <a:path w="9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Freeform 631"/>
                          <wps:cNvSpPr>
                            <a:spLocks/>
                          </wps:cNvSpPr>
                          <wps:spPr bwMode="auto">
                            <a:xfrm>
                              <a:off x="6592" y="2856"/>
                              <a:ext cx="920" cy="51"/>
                            </a:xfrm>
                            <a:custGeom>
                              <a:avLst/>
                              <a:gdLst>
                                <a:gd name="T0" fmla="*/ 460 w 920"/>
                                <a:gd name="T1" fmla="*/ 0 h 51"/>
                                <a:gd name="T2" fmla="*/ 460 w 920"/>
                                <a:gd name="T3" fmla="*/ 50 h 51"/>
                              </a:gdLst>
                              <a:ahLst/>
                              <a:cxnLst>
                                <a:cxn ang="0">
                                  <a:pos x="T0" y="T1"/>
                                </a:cxn>
                                <a:cxn ang="0">
                                  <a:pos x="T2" y="T3"/>
                                </a:cxn>
                              </a:cxnLst>
                              <a:rect l="0" t="0" r="r" b="b"/>
                              <a:pathLst>
                                <a:path w="920"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0" name="Freeform 632"/>
                          <wps:cNvSpPr>
                            <a:spLocks/>
                          </wps:cNvSpPr>
                          <wps:spPr bwMode="auto">
                            <a:xfrm>
                              <a:off x="6592" y="2856"/>
                              <a:ext cx="920" cy="51"/>
                            </a:xfrm>
                            <a:custGeom>
                              <a:avLst/>
                              <a:gdLst>
                                <a:gd name="T0" fmla="*/ 919 w 920"/>
                                <a:gd name="T1" fmla="*/ 0 h 51"/>
                                <a:gd name="T2" fmla="*/ 919 w 920"/>
                                <a:gd name="T3" fmla="*/ 50 h 51"/>
                              </a:gdLst>
                              <a:ahLst/>
                              <a:cxnLst>
                                <a:cxn ang="0">
                                  <a:pos x="T0" y="T1"/>
                                </a:cxn>
                                <a:cxn ang="0">
                                  <a:pos x="T2" y="T3"/>
                                </a:cxn>
                              </a:cxnLst>
                              <a:rect l="0" t="0" r="r" b="b"/>
                              <a:pathLst>
                                <a:path w="920"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41" name="Freeform 633"/>
                        <wps:cNvSpPr>
                          <a:spLocks/>
                        </wps:cNvSpPr>
                        <wps:spPr bwMode="auto">
                          <a:xfrm>
                            <a:off x="5676" y="2906"/>
                            <a:ext cx="1973" cy="291"/>
                          </a:xfrm>
                          <a:custGeom>
                            <a:avLst/>
                            <a:gdLst>
                              <a:gd name="T0" fmla="*/ 1972 w 1973"/>
                              <a:gd name="T1" fmla="*/ 0 h 291"/>
                              <a:gd name="T2" fmla="*/ 0 w 1973"/>
                              <a:gd name="T3" fmla="*/ 0 h 291"/>
                              <a:gd name="T4" fmla="*/ 0 w 1973"/>
                              <a:gd name="T5" fmla="*/ 290 h 291"/>
                              <a:gd name="T6" fmla="*/ 1972 w 1973"/>
                              <a:gd name="T7" fmla="*/ 290 h 291"/>
                              <a:gd name="T8" fmla="*/ 1972 w 1973"/>
                              <a:gd name="T9" fmla="*/ 0 h 291"/>
                            </a:gdLst>
                            <a:ahLst/>
                            <a:cxnLst>
                              <a:cxn ang="0">
                                <a:pos x="T0" y="T1"/>
                              </a:cxn>
                              <a:cxn ang="0">
                                <a:pos x="T2" y="T3"/>
                              </a:cxn>
                              <a:cxn ang="0">
                                <a:pos x="T4" y="T5"/>
                              </a:cxn>
                              <a:cxn ang="0">
                                <a:pos x="T6" y="T7"/>
                              </a:cxn>
                              <a:cxn ang="0">
                                <a:pos x="T8" y="T9"/>
                              </a:cxn>
                            </a:cxnLst>
                            <a:rect l="0" t="0" r="r" b="b"/>
                            <a:pathLst>
                              <a:path w="1973" h="291">
                                <a:moveTo>
                                  <a:pt x="1972" y="0"/>
                                </a:moveTo>
                                <a:lnTo>
                                  <a:pt x="0" y="0"/>
                                </a:lnTo>
                                <a:lnTo>
                                  <a:pt x="0" y="290"/>
                                </a:lnTo>
                                <a:lnTo>
                                  <a:pt x="1972" y="290"/>
                                </a:lnTo>
                                <a:lnTo>
                                  <a:pt x="197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42" name="Group 634"/>
                        <wpg:cNvGrpSpPr>
                          <a:grpSpLocks/>
                        </wpg:cNvGrpSpPr>
                        <wpg:grpSpPr bwMode="auto">
                          <a:xfrm>
                            <a:off x="6592" y="2517"/>
                            <a:ext cx="920" cy="48"/>
                            <a:chOff x="6592" y="2517"/>
                            <a:chExt cx="920" cy="48"/>
                          </a:xfrm>
                        </wpg:grpSpPr>
                        <wps:wsp>
                          <wps:cNvPr id="943" name="Freeform 635"/>
                          <wps:cNvSpPr>
                            <a:spLocks/>
                          </wps:cNvSpPr>
                          <wps:spPr bwMode="auto">
                            <a:xfrm>
                              <a:off x="6592" y="2517"/>
                              <a:ext cx="920" cy="48"/>
                            </a:xfrm>
                            <a:custGeom>
                              <a:avLst/>
                              <a:gdLst>
                                <a:gd name="T0" fmla="*/ 0 w 920"/>
                                <a:gd name="T1" fmla="*/ 0 h 48"/>
                                <a:gd name="T2" fmla="*/ 0 w 920"/>
                                <a:gd name="T3" fmla="*/ 47 h 48"/>
                              </a:gdLst>
                              <a:ahLst/>
                              <a:cxnLst>
                                <a:cxn ang="0">
                                  <a:pos x="T0" y="T1"/>
                                </a:cxn>
                                <a:cxn ang="0">
                                  <a:pos x="T2" y="T3"/>
                                </a:cxn>
                              </a:cxnLst>
                              <a:rect l="0" t="0" r="r" b="b"/>
                              <a:pathLst>
                                <a:path w="9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Freeform 636"/>
                          <wps:cNvSpPr>
                            <a:spLocks/>
                          </wps:cNvSpPr>
                          <wps:spPr bwMode="auto">
                            <a:xfrm>
                              <a:off x="6592" y="2517"/>
                              <a:ext cx="920" cy="48"/>
                            </a:xfrm>
                            <a:custGeom>
                              <a:avLst/>
                              <a:gdLst>
                                <a:gd name="T0" fmla="*/ 460 w 920"/>
                                <a:gd name="T1" fmla="*/ 0 h 48"/>
                                <a:gd name="T2" fmla="*/ 460 w 920"/>
                                <a:gd name="T3" fmla="*/ 47 h 48"/>
                              </a:gdLst>
                              <a:ahLst/>
                              <a:cxnLst>
                                <a:cxn ang="0">
                                  <a:pos x="T0" y="T1"/>
                                </a:cxn>
                                <a:cxn ang="0">
                                  <a:pos x="T2" y="T3"/>
                                </a:cxn>
                              </a:cxnLst>
                              <a:rect l="0" t="0" r="r" b="b"/>
                              <a:pathLst>
                                <a:path w="920"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Freeform 637"/>
                          <wps:cNvSpPr>
                            <a:spLocks/>
                          </wps:cNvSpPr>
                          <wps:spPr bwMode="auto">
                            <a:xfrm>
                              <a:off x="6592" y="2517"/>
                              <a:ext cx="920" cy="48"/>
                            </a:xfrm>
                            <a:custGeom>
                              <a:avLst/>
                              <a:gdLst>
                                <a:gd name="T0" fmla="*/ 919 w 920"/>
                                <a:gd name="T1" fmla="*/ 0 h 48"/>
                                <a:gd name="T2" fmla="*/ 919 w 920"/>
                                <a:gd name="T3" fmla="*/ 47 h 48"/>
                              </a:gdLst>
                              <a:ahLst/>
                              <a:cxnLst>
                                <a:cxn ang="0">
                                  <a:pos x="T0" y="T1"/>
                                </a:cxn>
                                <a:cxn ang="0">
                                  <a:pos x="T2" y="T3"/>
                                </a:cxn>
                              </a:cxnLst>
                              <a:rect l="0" t="0" r="r" b="b"/>
                              <a:pathLst>
                                <a:path w="920" h="48">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46" name="Freeform 638"/>
                        <wps:cNvSpPr>
                          <a:spLocks/>
                        </wps:cNvSpPr>
                        <wps:spPr bwMode="auto">
                          <a:xfrm>
                            <a:off x="5676" y="2565"/>
                            <a:ext cx="1973" cy="291"/>
                          </a:xfrm>
                          <a:custGeom>
                            <a:avLst/>
                            <a:gdLst>
                              <a:gd name="T0" fmla="*/ 1972 w 1973"/>
                              <a:gd name="T1" fmla="*/ 0 h 291"/>
                              <a:gd name="T2" fmla="*/ 0 w 1973"/>
                              <a:gd name="T3" fmla="*/ 0 h 291"/>
                              <a:gd name="T4" fmla="*/ 0 w 1973"/>
                              <a:gd name="T5" fmla="*/ 290 h 291"/>
                              <a:gd name="T6" fmla="*/ 1972 w 1973"/>
                              <a:gd name="T7" fmla="*/ 290 h 291"/>
                              <a:gd name="T8" fmla="*/ 1972 w 1973"/>
                              <a:gd name="T9" fmla="*/ 0 h 291"/>
                            </a:gdLst>
                            <a:ahLst/>
                            <a:cxnLst>
                              <a:cxn ang="0">
                                <a:pos x="T0" y="T1"/>
                              </a:cxn>
                              <a:cxn ang="0">
                                <a:pos x="T2" y="T3"/>
                              </a:cxn>
                              <a:cxn ang="0">
                                <a:pos x="T4" y="T5"/>
                              </a:cxn>
                              <a:cxn ang="0">
                                <a:pos x="T6" y="T7"/>
                              </a:cxn>
                              <a:cxn ang="0">
                                <a:pos x="T8" y="T9"/>
                              </a:cxn>
                            </a:cxnLst>
                            <a:rect l="0" t="0" r="r" b="b"/>
                            <a:pathLst>
                              <a:path w="1973" h="291">
                                <a:moveTo>
                                  <a:pt x="1972" y="0"/>
                                </a:moveTo>
                                <a:lnTo>
                                  <a:pt x="0" y="0"/>
                                </a:lnTo>
                                <a:lnTo>
                                  <a:pt x="0" y="290"/>
                                </a:lnTo>
                                <a:lnTo>
                                  <a:pt x="1972" y="290"/>
                                </a:lnTo>
                                <a:lnTo>
                                  <a:pt x="1972"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47" name="Group 639"/>
                        <wpg:cNvGrpSpPr>
                          <a:grpSpLocks/>
                        </wpg:cNvGrpSpPr>
                        <wpg:grpSpPr bwMode="auto">
                          <a:xfrm>
                            <a:off x="6592" y="2176"/>
                            <a:ext cx="920" cy="51"/>
                            <a:chOff x="6592" y="2176"/>
                            <a:chExt cx="920" cy="51"/>
                          </a:xfrm>
                        </wpg:grpSpPr>
                        <wps:wsp>
                          <wps:cNvPr id="948" name="Freeform 640"/>
                          <wps:cNvSpPr>
                            <a:spLocks/>
                          </wps:cNvSpPr>
                          <wps:spPr bwMode="auto">
                            <a:xfrm>
                              <a:off x="6592" y="2176"/>
                              <a:ext cx="920" cy="51"/>
                            </a:xfrm>
                            <a:custGeom>
                              <a:avLst/>
                              <a:gdLst>
                                <a:gd name="T0" fmla="*/ 0 w 920"/>
                                <a:gd name="T1" fmla="*/ 0 h 51"/>
                                <a:gd name="T2" fmla="*/ 0 w 920"/>
                                <a:gd name="T3" fmla="*/ 50 h 51"/>
                              </a:gdLst>
                              <a:ahLst/>
                              <a:cxnLst>
                                <a:cxn ang="0">
                                  <a:pos x="T0" y="T1"/>
                                </a:cxn>
                                <a:cxn ang="0">
                                  <a:pos x="T2" y="T3"/>
                                </a:cxn>
                              </a:cxnLst>
                              <a:rect l="0" t="0" r="r" b="b"/>
                              <a:pathLst>
                                <a:path w="9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9" name="Freeform 641"/>
                          <wps:cNvSpPr>
                            <a:spLocks/>
                          </wps:cNvSpPr>
                          <wps:spPr bwMode="auto">
                            <a:xfrm>
                              <a:off x="6592" y="2176"/>
                              <a:ext cx="920" cy="51"/>
                            </a:xfrm>
                            <a:custGeom>
                              <a:avLst/>
                              <a:gdLst>
                                <a:gd name="T0" fmla="*/ 460 w 920"/>
                                <a:gd name="T1" fmla="*/ 0 h 51"/>
                                <a:gd name="T2" fmla="*/ 460 w 920"/>
                                <a:gd name="T3" fmla="*/ 50 h 51"/>
                              </a:gdLst>
                              <a:ahLst/>
                              <a:cxnLst>
                                <a:cxn ang="0">
                                  <a:pos x="T0" y="T1"/>
                                </a:cxn>
                                <a:cxn ang="0">
                                  <a:pos x="T2" y="T3"/>
                                </a:cxn>
                              </a:cxnLst>
                              <a:rect l="0" t="0" r="r" b="b"/>
                              <a:pathLst>
                                <a:path w="920"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0" name="Freeform 642"/>
                          <wps:cNvSpPr>
                            <a:spLocks/>
                          </wps:cNvSpPr>
                          <wps:spPr bwMode="auto">
                            <a:xfrm>
                              <a:off x="6592" y="2176"/>
                              <a:ext cx="920" cy="51"/>
                            </a:xfrm>
                            <a:custGeom>
                              <a:avLst/>
                              <a:gdLst>
                                <a:gd name="T0" fmla="*/ 919 w 920"/>
                                <a:gd name="T1" fmla="*/ 0 h 51"/>
                                <a:gd name="T2" fmla="*/ 919 w 920"/>
                                <a:gd name="T3" fmla="*/ 50 h 51"/>
                              </a:gdLst>
                              <a:ahLst/>
                              <a:cxnLst>
                                <a:cxn ang="0">
                                  <a:pos x="T0" y="T1"/>
                                </a:cxn>
                                <a:cxn ang="0">
                                  <a:pos x="T2" y="T3"/>
                                </a:cxn>
                              </a:cxnLst>
                              <a:rect l="0" t="0" r="r" b="b"/>
                              <a:pathLst>
                                <a:path w="920"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51" name="Freeform 643"/>
                        <wps:cNvSpPr>
                          <a:spLocks/>
                        </wps:cNvSpPr>
                        <wps:spPr bwMode="auto">
                          <a:xfrm>
                            <a:off x="5676" y="2227"/>
                            <a:ext cx="2199" cy="291"/>
                          </a:xfrm>
                          <a:custGeom>
                            <a:avLst/>
                            <a:gdLst>
                              <a:gd name="T0" fmla="*/ 2198 w 2199"/>
                              <a:gd name="T1" fmla="*/ 0 h 291"/>
                              <a:gd name="T2" fmla="*/ 0 w 2199"/>
                              <a:gd name="T3" fmla="*/ 0 h 291"/>
                              <a:gd name="T4" fmla="*/ 0 w 2199"/>
                              <a:gd name="T5" fmla="*/ 290 h 291"/>
                              <a:gd name="T6" fmla="*/ 2198 w 2199"/>
                              <a:gd name="T7" fmla="*/ 290 h 291"/>
                              <a:gd name="T8" fmla="*/ 2198 w 2199"/>
                              <a:gd name="T9" fmla="*/ 0 h 291"/>
                            </a:gdLst>
                            <a:ahLst/>
                            <a:cxnLst>
                              <a:cxn ang="0">
                                <a:pos x="T0" y="T1"/>
                              </a:cxn>
                              <a:cxn ang="0">
                                <a:pos x="T2" y="T3"/>
                              </a:cxn>
                              <a:cxn ang="0">
                                <a:pos x="T4" y="T5"/>
                              </a:cxn>
                              <a:cxn ang="0">
                                <a:pos x="T6" y="T7"/>
                              </a:cxn>
                              <a:cxn ang="0">
                                <a:pos x="T8" y="T9"/>
                              </a:cxn>
                            </a:cxnLst>
                            <a:rect l="0" t="0" r="r" b="b"/>
                            <a:pathLst>
                              <a:path w="2199" h="291">
                                <a:moveTo>
                                  <a:pt x="2198" y="0"/>
                                </a:moveTo>
                                <a:lnTo>
                                  <a:pt x="0" y="0"/>
                                </a:lnTo>
                                <a:lnTo>
                                  <a:pt x="0" y="290"/>
                                </a:lnTo>
                                <a:lnTo>
                                  <a:pt x="2198" y="290"/>
                                </a:lnTo>
                                <a:lnTo>
                                  <a:pt x="2198"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2" name="Group 644"/>
                        <wpg:cNvGrpSpPr>
                          <a:grpSpLocks/>
                        </wpg:cNvGrpSpPr>
                        <wpg:grpSpPr bwMode="auto">
                          <a:xfrm>
                            <a:off x="6592" y="1838"/>
                            <a:ext cx="1380" cy="389"/>
                            <a:chOff x="6592" y="1838"/>
                            <a:chExt cx="1380" cy="389"/>
                          </a:xfrm>
                        </wpg:grpSpPr>
                        <wps:wsp>
                          <wps:cNvPr id="953" name="Freeform 645"/>
                          <wps:cNvSpPr>
                            <a:spLocks/>
                          </wps:cNvSpPr>
                          <wps:spPr bwMode="auto">
                            <a:xfrm>
                              <a:off x="6592" y="1838"/>
                              <a:ext cx="1380" cy="389"/>
                            </a:xfrm>
                            <a:custGeom>
                              <a:avLst/>
                              <a:gdLst>
                                <a:gd name="T0" fmla="*/ 0 w 1380"/>
                                <a:gd name="T1" fmla="*/ 0 h 389"/>
                                <a:gd name="T2" fmla="*/ 0 w 1380"/>
                                <a:gd name="T3" fmla="*/ 50 h 389"/>
                              </a:gdLst>
                              <a:ahLst/>
                              <a:cxnLst>
                                <a:cxn ang="0">
                                  <a:pos x="T0" y="T1"/>
                                </a:cxn>
                                <a:cxn ang="0">
                                  <a:pos x="T2" y="T3"/>
                                </a:cxn>
                              </a:cxnLst>
                              <a:rect l="0" t="0" r="r" b="b"/>
                              <a:pathLst>
                                <a:path w="138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Freeform 646"/>
                          <wps:cNvSpPr>
                            <a:spLocks/>
                          </wps:cNvSpPr>
                          <wps:spPr bwMode="auto">
                            <a:xfrm>
                              <a:off x="6592" y="1838"/>
                              <a:ext cx="1380" cy="389"/>
                            </a:xfrm>
                            <a:custGeom>
                              <a:avLst/>
                              <a:gdLst>
                                <a:gd name="T0" fmla="*/ 460 w 1380"/>
                                <a:gd name="T1" fmla="*/ 0 h 389"/>
                                <a:gd name="T2" fmla="*/ 460 w 1380"/>
                                <a:gd name="T3" fmla="*/ 50 h 389"/>
                              </a:gdLst>
                              <a:ahLst/>
                              <a:cxnLst>
                                <a:cxn ang="0">
                                  <a:pos x="T0" y="T1"/>
                                </a:cxn>
                                <a:cxn ang="0">
                                  <a:pos x="T2" y="T3"/>
                                </a:cxn>
                              </a:cxnLst>
                              <a:rect l="0" t="0" r="r" b="b"/>
                              <a:pathLst>
                                <a:path w="138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 name="Freeform 647"/>
                          <wps:cNvSpPr>
                            <a:spLocks/>
                          </wps:cNvSpPr>
                          <wps:spPr bwMode="auto">
                            <a:xfrm>
                              <a:off x="6592" y="1838"/>
                              <a:ext cx="1380" cy="389"/>
                            </a:xfrm>
                            <a:custGeom>
                              <a:avLst/>
                              <a:gdLst>
                                <a:gd name="T0" fmla="*/ 919 w 1380"/>
                                <a:gd name="T1" fmla="*/ 0 h 389"/>
                                <a:gd name="T2" fmla="*/ 919 w 1380"/>
                                <a:gd name="T3" fmla="*/ 50 h 389"/>
                              </a:gdLst>
                              <a:ahLst/>
                              <a:cxnLst>
                                <a:cxn ang="0">
                                  <a:pos x="T0" y="T1"/>
                                </a:cxn>
                                <a:cxn ang="0">
                                  <a:pos x="T2" y="T3"/>
                                </a:cxn>
                              </a:cxnLst>
                              <a:rect l="0" t="0" r="r" b="b"/>
                              <a:pathLst>
                                <a:path w="138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6" name="Freeform 648"/>
                          <wps:cNvSpPr>
                            <a:spLocks/>
                          </wps:cNvSpPr>
                          <wps:spPr bwMode="auto">
                            <a:xfrm>
                              <a:off x="6592" y="1838"/>
                              <a:ext cx="1380" cy="389"/>
                            </a:xfrm>
                            <a:custGeom>
                              <a:avLst/>
                              <a:gdLst>
                                <a:gd name="T0" fmla="*/ 1380 w 1380"/>
                                <a:gd name="T1" fmla="*/ 0 h 389"/>
                                <a:gd name="T2" fmla="*/ 1380 w 1380"/>
                                <a:gd name="T3" fmla="*/ 50 h 389"/>
                              </a:gdLst>
                              <a:ahLst/>
                              <a:cxnLst>
                                <a:cxn ang="0">
                                  <a:pos x="T0" y="T1"/>
                                </a:cxn>
                                <a:cxn ang="0">
                                  <a:pos x="T2" y="T3"/>
                                </a:cxn>
                              </a:cxnLst>
                              <a:rect l="0" t="0" r="r" b="b"/>
                              <a:pathLst>
                                <a:path w="1380" h="389">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 name="Freeform 649"/>
                          <wps:cNvSpPr>
                            <a:spLocks/>
                          </wps:cNvSpPr>
                          <wps:spPr bwMode="auto">
                            <a:xfrm>
                              <a:off x="6592" y="1838"/>
                              <a:ext cx="1380" cy="389"/>
                            </a:xfrm>
                            <a:custGeom>
                              <a:avLst/>
                              <a:gdLst>
                                <a:gd name="T0" fmla="*/ 1380 w 1380"/>
                                <a:gd name="T1" fmla="*/ 338 h 389"/>
                                <a:gd name="T2" fmla="*/ 1380 w 1380"/>
                                <a:gd name="T3" fmla="*/ 388 h 389"/>
                              </a:gdLst>
                              <a:ahLst/>
                              <a:cxnLst>
                                <a:cxn ang="0">
                                  <a:pos x="T0" y="T1"/>
                                </a:cxn>
                                <a:cxn ang="0">
                                  <a:pos x="T2" y="T3"/>
                                </a:cxn>
                              </a:cxnLst>
                              <a:rect l="0" t="0" r="r" b="b"/>
                              <a:pathLst>
                                <a:path w="1380" h="389">
                                  <a:moveTo>
                                    <a:pt x="1380" y="338"/>
                                  </a:moveTo>
                                  <a:lnTo>
                                    <a:pt x="138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58" name="Freeform 650"/>
                        <wps:cNvSpPr>
                          <a:spLocks/>
                        </wps:cNvSpPr>
                        <wps:spPr bwMode="auto">
                          <a:xfrm>
                            <a:off x="5676" y="1888"/>
                            <a:ext cx="2470" cy="288"/>
                          </a:xfrm>
                          <a:custGeom>
                            <a:avLst/>
                            <a:gdLst>
                              <a:gd name="T0" fmla="*/ 2469 w 2470"/>
                              <a:gd name="T1" fmla="*/ 0 h 288"/>
                              <a:gd name="T2" fmla="*/ 0 w 2470"/>
                              <a:gd name="T3" fmla="*/ 0 h 288"/>
                              <a:gd name="T4" fmla="*/ 0 w 2470"/>
                              <a:gd name="T5" fmla="*/ 287 h 288"/>
                              <a:gd name="T6" fmla="*/ 2469 w 2470"/>
                              <a:gd name="T7" fmla="*/ 287 h 288"/>
                              <a:gd name="T8" fmla="*/ 2469 w 2470"/>
                              <a:gd name="T9" fmla="*/ 0 h 288"/>
                            </a:gdLst>
                            <a:ahLst/>
                            <a:cxnLst>
                              <a:cxn ang="0">
                                <a:pos x="T0" y="T1"/>
                              </a:cxn>
                              <a:cxn ang="0">
                                <a:pos x="T2" y="T3"/>
                              </a:cxn>
                              <a:cxn ang="0">
                                <a:pos x="T4" y="T5"/>
                              </a:cxn>
                              <a:cxn ang="0">
                                <a:pos x="T6" y="T7"/>
                              </a:cxn>
                              <a:cxn ang="0">
                                <a:pos x="T8" y="T9"/>
                              </a:cxn>
                            </a:cxnLst>
                            <a:rect l="0" t="0" r="r" b="b"/>
                            <a:pathLst>
                              <a:path w="2470" h="288">
                                <a:moveTo>
                                  <a:pt x="2469" y="0"/>
                                </a:moveTo>
                                <a:lnTo>
                                  <a:pt x="0" y="0"/>
                                </a:lnTo>
                                <a:lnTo>
                                  <a:pt x="0" y="287"/>
                                </a:lnTo>
                                <a:lnTo>
                                  <a:pt x="2469" y="287"/>
                                </a:lnTo>
                                <a:lnTo>
                                  <a:pt x="2469"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59" name="Group 651"/>
                        <wpg:cNvGrpSpPr>
                          <a:grpSpLocks/>
                        </wpg:cNvGrpSpPr>
                        <wpg:grpSpPr bwMode="auto">
                          <a:xfrm>
                            <a:off x="6592" y="1500"/>
                            <a:ext cx="1839" cy="389"/>
                            <a:chOff x="6592" y="1500"/>
                            <a:chExt cx="1839" cy="389"/>
                          </a:xfrm>
                        </wpg:grpSpPr>
                        <wps:wsp>
                          <wps:cNvPr id="960" name="Freeform 652"/>
                          <wps:cNvSpPr>
                            <a:spLocks/>
                          </wps:cNvSpPr>
                          <wps:spPr bwMode="auto">
                            <a:xfrm>
                              <a:off x="6592" y="1500"/>
                              <a:ext cx="1839" cy="389"/>
                            </a:xfrm>
                            <a:custGeom>
                              <a:avLst/>
                              <a:gdLst>
                                <a:gd name="T0" fmla="*/ 0 w 1839"/>
                                <a:gd name="T1" fmla="*/ 0 h 389"/>
                                <a:gd name="T2" fmla="*/ 0 w 1839"/>
                                <a:gd name="T3" fmla="*/ 47 h 389"/>
                              </a:gdLst>
                              <a:ahLst/>
                              <a:cxnLst>
                                <a:cxn ang="0">
                                  <a:pos x="T0" y="T1"/>
                                </a:cxn>
                                <a:cxn ang="0">
                                  <a:pos x="T2" y="T3"/>
                                </a:cxn>
                              </a:cxnLst>
                              <a:rect l="0" t="0" r="r" b="b"/>
                              <a:pathLst>
                                <a:path w="1839"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1" name="Freeform 653"/>
                          <wps:cNvSpPr>
                            <a:spLocks/>
                          </wps:cNvSpPr>
                          <wps:spPr bwMode="auto">
                            <a:xfrm>
                              <a:off x="6592" y="1500"/>
                              <a:ext cx="1839" cy="389"/>
                            </a:xfrm>
                            <a:custGeom>
                              <a:avLst/>
                              <a:gdLst>
                                <a:gd name="T0" fmla="*/ 460 w 1839"/>
                                <a:gd name="T1" fmla="*/ 0 h 389"/>
                                <a:gd name="T2" fmla="*/ 460 w 1839"/>
                                <a:gd name="T3" fmla="*/ 47 h 389"/>
                              </a:gdLst>
                              <a:ahLst/>
                              <a:cxnLst>
                                <a:cxn ang="0">
                                  <a:pos x="T0" y="T1"/>
                                </a:cxn>
                                <a:cxn ang="0">
                                  <a:pos x="T2" y="T3"/>
                                </a:cxn>
                              </a:cxnLst>
                              <a:rect l="0" t="0" r="r" b="b"/>
                              <a:pathLst>
                                <a:path w="1839" h="389">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 name="Freeform 654"/>
                          <wps:cNvSpPr>
                            <a:spLocks/>
                          </wps:cNvSpPr>
                          <wps:spPr bwMode="auto">
                            <a:xfrm>
                              <a:off x="6592" y="1500"/>
                              <a:ext cx="1839" cy="389"/>
                            </a:xfrm>
                            <a:custGeom>
                              <a:avLst/>
                              <a:gdLst>
                                <a:gd name="T0" fmla="*/ 919 w 1839"/>
                                <a:gd name="T1" fmla="*/ 0 h 389"/>
                                <a:gd name="T2" fmla="*/ 919 w 1839"/>
                                <a:gd name="T3" fmla="*/ 47 h 389"/>
                              </a:gdLst>
                              <a:ahLst/>
                              <a:cxnLst>
                                <a:cxn ang="0">
                                  <a:pos x="T0" y="T1"/>
                                </a:cxn>
                                <a:cxn ang="0">
                                  <a:pos x="T2" y="T3"/>
                                </a:cxn>
                              </a:cxnLst>
                              <a:rect l="0" t="0" r="r" b="b"/>
                              <a:pathLst>
                                <a:path w="1839" h="389">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3" name="Freeform 655"/>
                          <wps:cNvSpPr>
                            <a:spLocks/>
                          </wps:cNvSpPr>
                          <wps:spPr bwMode="auto">
                            <a:xfrm>
                              <a:off x="6592" y="1500"/>
                              <a:ext cx="1839" cy="389"/>
                            </a:xfrm>
                            <a:custGeom>
                              <a:avLst/>
                              <a:gdLst>
                                <a:gd name="T0" fmla="*/ 1380 w 1839"/>
                                <a:gd name="T1" fmla="*/ 0 h 389"/>
                                <a:gd name="T2" fmla="*/ 1380 w 1839"/>
                                <a:gd name="T3" fmla="*/ 47 h 389"/>
                              </a:gdLst>
                              <a:ahLst/>
                              <a:cxnLst>
                                <a:cxn ang="0">
                                  <a:pos x="T0" y="T1"/>
                                </a:cxn>
                                <a:cxn ang="0">
                                  <a:pos x="T2" y="T3"/>
                                </a:cxn>
                              </a:cxnLst>
                              <a:rect l="0" t="0" r="r" b="b"/>
                              <a:pathLst>
                                <a:path w="1839" h="389">
                                  <a:moveTo>
                                    <a:pt x="1380" y="0"/>
                                  </a:moveTo>
                                  <a:lnTo>
                                    <a:pt x="138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 name="Freeform 656"/>
                          <wps:cNvSpPr>
                            <a:spLocks/>
                          </wps:cNvSpPr>
                          <wps:spPr bwMode="auto">
                            <a:xfrm>
                              <a:off x="6592" y="1500"/>
                              <a:ext cx="1839" cy="389"/>
                            </a:xfrm>
                            <a:custGeom>
                              <a:avLst/>
                              <a:gdLst>
                                <a:gd name="T0" fmla="*/ 1838 w 1839"/>
                                <a:gd name="T1" fmla="*/ 0 h 389"/>
                                <a:gd name="T2" fmla="*/ 1838 w 1839"/>
                                <a:gd name="T3" fmla="*/ 47 h 389"/>
                              </a:gdLst>
                              <a:ahLst/>
                              <a:cxnLst>
                                <a:cxn ang="0">
                                  <a:pos x="T0" y="T1"/>
                                </a:cxn>
                                <a:cxn ang="0">
                                  <a:pos x="T2" y="T3"/>
                                </a:cxn>
                              </a:cxnLst>
                              <a:rect l="0" t="0" r="r" b="b"/>
                              <a:pathLst>
                                <a:path w="1839" h="389">
                                  <a:moveTo>
                                    <a:pt x="1838" y="0"/>
                                  </a:moveTo>
                                  <a:lnTo>
                                    <a:pt x="183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5" name="Freeform 657"/>
                          <wps:cNvSpPr>
                            <a:spLocks/>
                          </wps:cNvSpPr>
                          <wps:spPr bwMode="auto">
                            <a:xfrm>
                              <a:off x="6592" y="1500"/>
                              <a:ext cx="1839" cy="389"/>
                            </a:xfrm>
                            <a:custGeom>
                              <a:avLst/>
                              <a:gdLst>
                                <a:gd name="T0" fmla="*/ 1838 w 1839"/>
                                <a:gd name="T1" fmla="*/ 338 h 389"/>
                                <a:gd name="T2" fmla="*/ 1838 w 1839"/>
                                <a:gd name="T3" fmla="*/ 388 h 389"/>
                              </a:gdLst>
                              <a:ahLst/>
                              <a:cxnLst>
                                <a:cxn ang="0">
                                  <a:pos x="T0" y="T1"/>
                                </a:cxn>
                                <a:cxn ang="0">
                                  <a:pos x="T2" y="T3"/>
                                </a:cxn>
                              </a:cxnLst>
                              <a:rect l="0" t="0" r="r" b="b"/>
                              <a:pathLst>
                                <a:path w="1839" h="389">
                                  <a:moveTo>
                                    <a:pt x="1838" y="338"/>
                                  </a:moveTo>
                                  <a:lnTo>
                                    <a:pt x="1838"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66" name="Freeform 658"/>
                        <wps:cNvSpPr>
                          <a:spLocks/>
                        </wps:cNvSpPr>
                        <wps:spPr bwMode="auto">
                          <a:xfrm>
                            <a:off x="5676" y="1548"/>
                            <a:ext cx="2686" cy="291"/>
                          </a:xfrm>
                          <a:custGeom>
                            <a:avLst/>
                            <a:gdLst>
                              <a:gd name="T0" fmla="*/ 2685 w 2686"/>
                              <a:gd name="T1" fmla="*/ 0 h 291"/>
                              <a:gd name="T2" fmla="*/ 0 w 2686"/>
                              <a:gd name="T3" fmla="*/ 0 h 291"/>
                              <a:gd name="T4" fmla="*/ 0 w 2686"/>
                              <a:gd name="T5" fmla="*/ 290 h 291"/>
                              <a:gd name="T6" fmla="*/ 2685 w 2686"/>
                              <a:gd name="T7" fmla="*/ 290 h 291"/>
                              <a:gd name="T8" fmla="*/ 2685 w 2686"/>
                              <a:gd name="T9" fmla="*/ 0 h 291"/>
                            </a:gdLst>
                            <a:ahLst/>
                            <a:cxnLst>
                              <a:cxn ang="0">
                                <a:pos x="T0" y="T1"/>
                              </a:cxn>
                              <a:cxn ang="0">
                                <a:pos x="T2" y="T3"/>
                              </a:cxn>
                              <a:cxn ang="0">
                                <a:pos x="T4" y="T5"/>
                              </a:cxn>
                              <a:cxn ang="0">
                                <a:pos x="T6" y="T7"/>
                              </a:cxn>
                              <a:cxn ang="0">
                                <a:pos x="T8" y="T9"/>
                              </a:cxn>
                            </a:cxnLst>
                            <a:rect l="0" t="0" r="r" b="b"/>
                            <a:pathLst>
                              <a:path w="2686" h="291">
                                <a:moveTo>
                                  <a:pt x="2685" y="0"/>
                                </a:moveTo>
                                <a:lnTo>
                                  <a:pt x="0" y="0"/>
                                </a:lnTo>
                                <a:lnTo>
                                  <a:pt x="0" y="290"/>
                                </a:lnTo>
                                <a:lnTo>
                                  <a:pt x="2685" y="290"/>
                                </a:lnTo>
                                <a:lnTo>
                                  <a:pt x="2685"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67" name="Group 659"/>
                        <wpg:cNvGrpSpPr>
                          <a:grpSpLocks/>
                        </wpg:cNvGrpSpPr>
                        <wpg:grpSpPr bwMode="auto">
                          <a:xfrm>
                            <a:off x="6592" y="1159"/>
                            <a:ext cx="1839" cy="51"/>
                            <a:chOff x="6592" y="1159"/>
                            <a:chExt cx="1839" cy="51"/>
                          </a:xfrm>
                        </wpg:grpSpPr>
                        <wps:wsp>
                          <wps:cNvPr id="968" name="Freeform 660"/>
                          <wps:cNvSpPr>
                            <a:spLocks/>
                          </wps:cNvSpPr>
                          <wps:spPr bwMode="auto">
                            <a:xfrm>
                              <a:off x="6592" y="1159"/>
                              <a:ext cx="1839" cy="51"/>
                            </a:xfrm>
                            <a:custGeom>
                              <a:avLst/>
                              <a:gdLst>
                                <a:gd name="T0" fmla="*/ 0 w 1839"/>
                                <a:gd name="T1" fmla="*/ 0 h 51"/>
                                <a:gd name="T2" fmla="*/ 0 w 1839"/>
                                <a:gd name="T3" fmla="*/ 50 h 51"/>
                              </a:gdLst>
                              <a:ahLst/>
                              <a:cxnLst>
                                <a:cxn ang="0">
                                  <a:pos x="T0" y="T1"/>
                                </a:cxn>
                                <a:cxn ang="0">
                                  <a:pos x="T2" y="T3"/>
                                </a:cxn>
                              </a:cxnLst>
                              <a:rect l="0" t="0" r="r" b="b"/>
                              <a:pathLst>
                                <a:path w="183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 name="Freeform 661"/>
                          <wps:cNvSpPr>
                            <a:spLocks/>
                          </wps:cNvSpPr>
                          <wps:spPr bwMode="auto">
                            <a:xfrm>
                              <a:off x="6592" y="1159"/>
                              <a:ext cx="1839" cy="51"/>
                            </a:xfrm>
                            <a:custGeom>
                              <a:avLst/>
                              <a:gdLst>
                                <a:gd name="T0" fmla="*/ 460 w 1839"/>
                                <a:gd name="T1" fmla="*/ 0 h 51"/>
                                <a:gd name="T2" fmla="*/ 460 w 1839"/>
                                <a:gd name="T3" fmla="*/ 50 h 51"/>
                              </a:gdLst>
                              <a:ahLst/>
                              <a:cxnLst>
                                <a:cxn ang="0">
                                  <a:pos x="T0" y="T1"/>
                                </a:cxn>
                                <a:cxn ang="0">
                                  <a:pos x="T2" y="T3"/>
                                </a:cxn>
                              </a:cxnLst>
                              <a:rect l="0" t="0" r="r" b="b"/>
                              <a:pathLst>
                                <a:path w="1839"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 name="Freeform 662"/>
                          <wps:cNvSpPr>
                            <a:spLocks/>
                          </wps:cNvSpPr>
                          <wps:spPr bwMode="auto">
                            <a:xfrm>
                              <a:off x="6592" y="1159"/>
                              <a:ext cx="1839" cy="51"/>
                            </a:xfrm>
                            <a:custGeom>
                              <a:avLst/>
                              <a:gdLst>
                                <a:gd name="T0" fmla="*/ 919 w 1839"/>
                                <a:gd name="T1" fmla="*/ 0 h 51"/>
                                <a:gd name="T2" fmla="*/ 919 w 1839"/>
                                <a:gd name="T3" fmla="*/ 50 h 51"/>
                              </a:gdLst>
                              <a:ahLst/>
                              <a:cxnLst>
                                <a:cxn ang="0">
                                  <a:pos x="T0" y="T1"/>
                                </a:cxn>
                                <a:cxn ang="0">
                                  <a:pos x="T2" y="T3"/>
                                </a:cxn>
                              </a:cxnLst>
                              <a:rect l="0" t="0" r="r" b="b"/>
                              <a:pathLst>
                                <a:path w="1839"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Freeform 663"/>
                          <wps:cNvSpPr>
                            <a:spLocks/>
                          </wps:cNvSpPr>
                          <wps:spPr bwMode="auto">
                            <a:xfrm>
                              <a:off x="6592" y="1159"/>
                              <a:ext cx="1839" cy="51"/>
                            </a:xfrm>
                            <a:custGeom>
                              <a:avLst/>
                              <a:gdLst>
                                <a:gd name="T0" fmla="*/ 1380 w 1839"/>
                                <a:gd name="T1" fmla="*/ 0 h 51"/>
                                <a:gd name="T2" fmla="*/ 1380 w 1839"/>
                                <a:gd name="T3" fmla="*/ 50 h 51"/>
                              </a:gdLst>
                              <a:ahLst/>
                              <a:cxnLst>
                                <a:cxn ang="0">
                                  <a:pos x="T0" y="T1"/>
                                </a:cxn>
                                <a:cxn ang="0">
                                  <a:pos x="T2" y="T3"/>
                                </a:cxn>
                              </a:cxnLst>
                              <a:rect l="0" t="0" r="r" b="b"/>
                              <a:pathLst>
                                <a:path w="1839" h="51">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Freeform 664"/>
                          <wps:cNvSpPr>
                            <a:spLocks/>
                          </wps:cNvSpPr>
                          <wps:spPr bwMode="auto">
                            <a:xfrm>
                              <a:off x="6592" y="1159"/>
                              <a:ext cx="1839" cy="51"/>
                            </a:xfrm>
                            <a:custGeom>
                              <a:avLst/>
                              <a:gdLst>
                                <a:gd name="T0" fmla="*/ 1838 w 1839"/>
                                <a:gd name="T1" fmla="*/ 0 h 51"/>
                                <a:gd name="T2" fmla="*/ 1838 w 1839"/>
                                <a:gd name="T3" fmla="*/ 50 h 51"/>
                              </a:gdLst>
                              <a:ahLst/>
                              <a:cxnLst>
                                <a:cxn ang="0">
                                  <a:pos x="T0" y="T1"/>
                                </a:cxn>
                                <a:cxn ang="0">
                                  <a:pos x="T2" y="T3"/>
                                </a:cxn>
                              </a:cxnLst>
                              <a:rect l="0" t="0" r="r" b="b"/>
                              <a:pathLst>
                                <a:path w="1839" h="51">
                                  <a:moveTo>
                                    <a:pt x="1838" y="0"/>
                                  </a:moveTo>
                                  <a:lnTo>
                                    <a:pt x="183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73" name="Freeform 665"/>
                        <wps:cNvSpPr>
                          <a:spLocks/>
                        </wps:cNvSpPr>
                        <wps:spPr bwMode="auto">
                          <a:xfrm>
                            <a:off x="5676" y="1209"/>
                            <a:ext cx="2724" cy="291"/>
                          </a:xfrm>
                          <a:custGeom>
                            <a:avLst/>
                            <a:gdLst>
                              <a:gd name="T0" fmla="*/ 2724 w 2724"/>
                              <a:gd name="T1" fmla="*/ 0 h 291"/>
                              <a:gd name="T2" fmla="*/ 0 w 2724"/>
                              <a:gd name="T3" fmla="*/ 0 h 291"/>
                              <a:gd name="T4" fmla="*/ 0 w 2724"/>
                              <a:gd name="T5" fmla="*/ 290 h 291"/>
                              <a:gd name="T6" fmla="*/ 2724 w 2724"/>
                              <a:gd name="T7" fmla="*/ 290 h 291"/>
                              <a:gd name="T8" fmla="*/ 2724 w 2724"/>
                              <a:gd name="T9" fmla="*/ 0 h 291"/>
                            </a:gdLst>
                            <a:ahLst/>
                            <a:cxnLst>
                              <a:cxn ang="0">
                                <a:pos x="T0" y="T1"/>
                              </a:cxn>
                              <a:cxn ang="0">
                                <a:pos x="T2" y="T3"/>
                              </a:cxn>
                              <a:cxn ang="0">
                                <a:pos x="T4" y="T5"/>
                              </a:cxn>
                              <a:cxn ang="0">
                                <a:pos x="T6" y="T7"/>
                              </a:cxn>
                              <a:cxn ang="0">
                                <a:pos x="T8" y="T9"/>
                              </a:cxn>
                            </a:cxnLst>
                            <a:rect l="0" t="0" r="r" b="b"/>
                            <a:pathLst>
                              <a:path w="2724" h="291">
                                <a:moveTo>
                                  <a:pt x="2724" y="0"/>
                                </a:moveTo>
                                <a:lnTo>
                                  <a:pt x="0" y="0"/>
                                </a:lnTo>
                                <a:lnTo>
                                  <a:pt x="0" y="290"/>
                                </a:lnTo>
                                <a:lnTo>
                                  <a:pt x="2724" y="290"/>
                                </a:lnTo>
                                <a:lnTo>
                                  <a:pt x="2724"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74" name="Group 666"/>
                        <wpg:cNvGrpSpPr>
                          <a:grpSpLocks/>
                        </wpg:cNvGrpSpPr>
                        <wpg:grpSpPr bwMode="auto">
                          <a:xfrm>
                            <a:off x="6592" y="820"/>
                            <a:ext cx="2300" cy="389"/>
                            <a:chOff x="6592" y="820"/>
                            <a:chExt cx="2300" cy="389"/>
                          </a:xfrm>
                        </wpg:grpSpPr>
                        <wps:wsp>
                          <wps:cNvPr id="975" name="Freeform 667"/>
                          <wps:cNvSpPr>
                            <a:spLocks/>
                          </wps:cNvSpPr>
                          <wps:spPr bwMode="auto">
                            <a:xfrm>
                              <a:off x="6592" y="820"/>
                              <a:ext cx="2300" cy="389"/>
                            </a:xfrm>
                            <a:custGeom>
                              <a:avLst/>
                              <a:gdLst>
                                <a:gd name="T0" fmla="*/ 0 w 2300"/>
                                <a:gd name="T1" fmla="*/ 0 h 389"/>
                                <a:gd name="T2" fmla="*/ 0 w 2300"/>
                                <a:gd name="T3" fmla="*/ 47 h 389"/>
                              </a:gdLst>
                              <a:ahLst/>
                              <a:cxnLst>
                                <a:cxn ang="0">
                                  <a:pos x="T0" y="T1"/>
                                </a:cxn>
                                <a:cxn ang="0">
                                  <a:pos x="T2" y="T3"/>
                                </a:cxn>
                              </a:cxnLst>
                              <a:rect l="0" t="0" r="r" b="b"/>
                              <a:pathLst>
                                <a:path w="2300"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 name="Freeform 668"/>
                          <wps:cNvSpPr>
                            <a:spLocks/>
                          </wps:cNvSpPr>
                          <wps:spPr bwMode="auto">
                            <a:xfrm>
                              <a:off x="6592" y="820"/>
                              <a:ext cx="2300" cy="389"/>
                            </a:xfrm>
                            <a:custGeom>
                              <a:avLst/>
                              <a:gdLst>
                                <a:gd name="T0" fmla="*/ 460 w 2300"/>
                                <a:gd name="T1" fmla="*/ 0 h 389"/>
                                <a:gd name="T2" fmla="*/ 460 w 2300"/>
                                <a:gd name="T3" fmla="*/ 47 h 389"/>
                              </a:gdLst>
                              <a:ahLst/>
                              <a:cxnLst>
                                <a:cxn ang="0">
                                  <a:pos x="T0" y="T1"/>
                                </a:cxn>
                                <a:cxn ang="0">
                                  <a:pos x="T2" y="T3"/>
                                </a:cxn>
                              </a:cxnLst>
                              <a:rect l="0" t="0" r="r" b="b"/>
                              <a:pathLst>
                                <a:path w="2300" h="389">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Freeform 669"/>
                          <wps:cNvSpPr>
                            <a:spLocks/>
                          </wps:cNvSpPr>
                          <wps:spPr bwMode="auto">
                            <a:xfrm>
                              <a:off x="6592" y="820"/>
                              <a:ext cx="2300" cy="389"/>
                            </a:xfrm>
                            <a:custGeom>
                              <a:avLst/>
                              <a:gdLst>
                                <a:gd name="T0" fmla="*/ 919 w 2300"/>
                                <a:gd name="T1" fmla="*/ 0 h 389"/>
                                <a:gd name="T2" fmla="*/ 919 w 2300"/>
                                <a:gd name="T3" fmla="*/ 47 h 389"/>
                              </a:gdLst>
                              <a:ahLst/>
                              <a:cxnLst>
                                <a:cxn ang="0">
                                  <a:pos x="T0" y="T1"/>
                                </a:cxn>
                                <a:cxn ang="0">
                                  <a:pos x="T2" y="T3"/>
                                </a:cxn>
                              </a:cxnLst>
                              <a:rect l="0" t="0" r="r" b="b"/>
                              <a:pathLst>
                                <a:path w="2300" h="389">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 name="Freeform 670"/>
                          <wps:cNvSpPr>
                            <a:spLocks/>
                          </wps:cNvSpPr>
                          <wps:spPr bwMode="auto">
                            <a:xfrm>
                              <a:off x="6592" y="820"/>
                              <a:ext cx="2300" cy="389"/>
                            </a:xfrm>
                            <a:custGeom>
                              <a:avLst/>
                              <a:gdLst>
                                <a:gd name="T0" fmla="*/ 1380 w 2300"/>
                                <a:gd name="T1" fmla="*/ 0 h 389"/>
                                <a:gd name="T2" fmla="*/ 1380 w 2300"/>
                                <a:gd name="T3" fmla="*/ 47 h 389"/>
                              </a:gdLst>
                              <a:ahLst/>
                              <a:cxnLst>
                                <a:cxn ang="0">
                                  <a:pos x="T0" y="T1"/>
                                </a:cxn>
                                <a:cxn ang="0">
                                  <a:pos x="T2" y="T3"/>
                                </a:cxn>
                              </a:cxnLst>
                              <a:rect l="0" t="0" r="r" b="b"/>
                              <a:pathLst>
                                <a:path w="2300" h="389">
                                  <a:moveTo>
                                    <a:pt x="1380" y="0"/>
                                  </a:moveTo>
                                  <a:lnTo>
                                    <a:pt x="138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9" name="Freeform 671"/>
                          <wps:cNvSpPr>
                            <a:spLocks/>
                          </wps:cNvSpPr>
                          <wps:spPr bwMode="auto">
                            <a:xfrm>
                              <a:off x="6592" y="820"/>
                              <a:ext cx="2300" cy="389"/>
                            </a:xfrm>
                            <a:custGeom>
                              <a:avLst/>
                              <a:gdLst>
                                <a:gd name="T0" fmla="*/ 1838 w 2300"/>
                                <a:gd name="T1" fmla="*/ 0 h 389"/>
                                <a:gd name="T2" fmla="*/ 1838 w 2300"/>
                                <a:gd name="T3" fmla="*/ 47 h 389"/>
                              </a:gdLst>
                              <a:ahLst/>
                              <a:cxnLst>
                                <a:cxn ang="0">
                                  <a:pos x="T0" y="T1"/>
                                </a:cxn>
                                <a:cxn ang="0">
                                  <a:pos x="T2" y="T3"/>
                                </a:cxn>
                              </a:cxnLst>
                              <a:rect l="0" t="0" r="r" b="b"/>
                              <a:pathLst>
                                <a:path w="2300" h="389">
                                  <a:moveTo>
                                    <a:pt x="1838" y="0"/>
                                  </a:moveTo>
                                  <a:lnTo>
                                    <a:pt x="183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0" name="Freeform 672"/>
                          <wps:cNvSpPr>
                            <a:spLocks/>
                          </wps:cNvSpPr>
                          <wps:spPr bwMode="auto">
                            <a:xfrm>
                              <a:off x="6592" y="820"/>
                              <a:ext cx="2300" cy="389"/>
                            </a:xfrm>
                            <a:custGeom>
                              <a:avLst/>
                              <a:gdLst>
                                <a:gd name="T0" fmla="*/ 2299 w 2300"/>
                                <a:gd name="T1" fmla="*/ 0 h 389"/>
                                <a:gd name="T2" fmla="*/ 2299 w 2300"/>
                                <a:gd name="T3" fmla="*/ 47 h 389"/>
                              </a:gdLst>
                              <a:ahLst/>
                              <a:cxnLst>
                                <a:cxn ang="0">
                                  <a:pos x="T0" y="T1"/>
                                </a:cxn>
                                <a:cxn ang="0">
                                  <a:pos x="T2" y="T3"/>
                                </a:cxn>
                              </a:cxnLst>
                              <a:rect l="0" t="0" r="r" b="b"/>
                              <a:pathLst>
                                <a:path w="2300" h="389">
                                  <a:moveTo>
                                    <a:pt x="2299" y="0"/>
                                  </a:moveTo>
                                  <a:lnTo>
                                    <a:pt x="229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Freeform 673"/>
                          <wps:cNvSpPr>
                            <a:spLocks/>
                          </wps:cNvSpPr>
                          <wps:spPr bwMode="auto">
                            <a:xfrm>
                              <a:off x="6592" y="820"/>
                              <a:ext cx="2300" cy="389"/>
                            </a:xfrm>
                            <a:custGeom>
                              <a:avLst/>
                              <a:gdLst>
                                <a:gd name="T0" fmla="*/ 2299 w 2300"/>
                                <a:gd name="T1" fmla="*/ 338 h 389"/>
                                <a:gd name="T2" fmla="*/ 2299 w 2300"/>
                                <a:gd name="T3" fmla="*/ 388 h 389"/>
                              </a:gdLst>
                              <a:ahLst/>
                              <a:cxnLst>
                                <a:cxn ang="0">
                                  <a:pos x="T0" y="T1"/>
                                </a:cxn>
                                <a:cxn ang="0">
                                  <a:pos x="T2" y="T3"/>
                                </a:cxn>
                              </a:cxnLst>
                              <a:rect l="0" t="0" r="r" b="b"/>
                              <a:pathLst>
                                <a:path w="2300" h="389">
                                  <a:moveTo>
                                    <a:pt x="2299" y="338"/>
                                  </a:moveTo>
                                  <a:lnTo>
                                    <a:pt x="229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82" name="Freeform 674"/>
                        <wps:cNvSpPr>
                          <a:spLocks/>
                        </wps:cNvSpPr>
                        <wps:spPr bwMode="auto">
                          <a:xfrm>
                            <a:off x="5676" y="868"/>
                            <a:ext cx="3185" cy="291"/>
                          </a:xfrm>
                          <a:custGeom>
                            <a:avLst/>
                            <a:gdLst>
                              <a:gd name="T0" fmla="*/ 3184 w 3185"/>
                              <a:gd name="T1" fmla="*/ 0 h 291"/>
                              <a:gd name="T2" fmla="*/ 0 w 3185"/>
                              <a:gd name="T3" fmla="*/ 0 h 291"/>
                              <a:gd name="T4" fmla="*/ 0 w 3185"/>
                              <a:gd name="T5" fmla="*/ 290 h 291"/>
                              <a:gd name="T6" fmla="*/ 3184 w 3185"/>
                              <a:gd name="T7" fmla="*/ 290 h 291"/>
                              <a:gd name="T8" fmla="*/ 3184 w 3185"/>
                              <a:gd name="T9" fmla="*/ 0 h 291"/>
                            </a:gdLst>
                            <a:ahLst/>
                            <a:cxnLst>
                              <a:cxn ang="0">
                                <a:pos x="T0" y="T1"/>
                              </a:cxn>
                              <a:cxn ang="0">
                                <a:pos x="T2" y="T3"/>
                              </a:cxn>
                              <a:cxn ang="0">
                                <a:pos x="T4" y="T5"/>
                              </a:cxn>
                              <a:cxn ang="0">
                                <a:pos x="T6" y="T7"/>
                              </a:cxn>
                              <a:cxn ang="0">
                                <a:pos x="T8" y="T9"/>
                              </a:cxn>
                            </a:cxnLst>
                            <a:rect l="0" t="0" r="r" b="b"/>
                            <a:pathLst>
                              <a:path w="3185" h="291">
                                <a:moveTo>
                                  <a:pt x="3184" y="0"/>
                                </a:moveTo>
                                <a:lnTo>
                                  <a:pt x="0" y="0"/>
                                </a:lnTo>
                                <a:lnTo>
                                  <a:pt x="0" y="290"/>
                                </a:lnTo>
                                <a:lnTo>
                                  <a:pt x="3184" y="290"/>
                                </a:lnTo>
                                <a:lnTo>
                                  <a:pt x="3184"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83" name="Group 675"/>
                        <wpg:cNvGrpSpPr>
                          <a:grpSpLocks/>
                        </wpg:cNvGrpSpPr>
                        <wpg:grpSpPr bwMode="auto">
                          <a:xfrm>
                            <a:off x="6592" y="504"/>
                            <a:ext cx="2758" cy="365"/>
                            <a:chOff x="6592" y="504"/>
                            <a:chExt cx="2758" cy="365"/>
                          </a:xfrm>
                        </wpg:grpSpPr>
                        <wps:wsp>
                          <wps:cNvPr id="984" name="Freeform 676"/>
                          <wps:cNvSpPr>
                            <a:spLocks/>
                          </wps:cNvSpPr>
                          <wps:spPr bwMode="auto">
                            <a:xfrm>
                              <a:off x="6592" y="504"/>
                              <a:ext cx="2758" cy="365"/>
                            </a:xfrm>
                            <a:custGeom>
                              <a:avLst/>
                              <a:gdLst>
                                <a:gd name="T0" fmla="*/ 0 w 2758"/>
                                <a:gd name="T1" fmla="*/ 0 h 365"/>
                                <a:gd name="T2" fmla="*/ 0 w 2758"/>
                                <a:gd name="T3" fmla="*/ 26 h 365"/>
                              </a:gdLst>
                              <a:ahLst/>
                              <a:cxnLst>
                                <a:cxn ang="0">
                                  <a:pos x="T0" y="T1"/>
                                </a:cxn>
                                <a:cxn ang="0">
                                  <a:pos x="T2" y="T3"/>
                                </a:cxn>
                              </a:cxnLst>
                              <a:rect l="0" t="0" r="r" b="b"/>
                              <a:pathLst>
                                <a:path w="2758" h="365">
                                  <a:moveTo>
                                    <a:pt x="0" y="0"/>
                                  </a:moveTo>
                                  <a:lnTo>
                                    <a:pt x="0"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5" name="Freeform 677"/>
                          <wps:cNvSpPr>
                            <a:spLocks/>
                          </wps:cNvSpPr>
                          <wps:spPr bwMode="auto">
                            <a:xfrm>
                              <a:off x="6592" y="504"/>
                              <a:ext cx="2758" cy="365"/>
                            </a:xfrm>
                            <a:custGeom>
                              <a:avLst/>
                              <a:gdLst>
                                <a:gd name="T0" fmla="*/ 460 w 2758"/>
                                <a:gd name="T1" fmla="*/ 0 h 365"/>
                                <a:gd name="T2" fmla="*/ 460 w 2758"/>
                                <a:gd name="T3" fmla="*/ 26 h 365"/>
                              </a:gdLst>
                              <a:ahLst/>
                              <a:cxnLst>
                                <a:cxn ang="0">
                                  <a:pos x="T0" y="T1"/>
                                </a:cxn>
                                <a:cxn ang="0">
                                  <a:pos x="T2" y="T3"/>
                                </a:cxn>
                              </a:cxnLst>
                              <a:rect l="0" t="0" r="r" b="b"/>
                              <a:pathLst>
                                <a:path w="2758" h="365">
                                  <a:moveTo>
                                    <a:pt x="460" y="0"/>
                                  </a:moveTo>
                                  <a:lnTo>
                                    <a:pt x="460"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6" name="Freeform 678"/>
                          <wps:cNvSpPr>
                            <a:spLocks/>
                          </wps:cNvSpPr>
                          <wps:spPr bwMode="auto">
                            <a:xfrm>
                              <a:off x="6592" y="504"/>
                              <a:ext cx="2758" cy="365"/>
                            </a:xfrm>
                            <a:custGeom>
                              <a:avLst/>
                              <a:gdLst>
                                <a:gd name="T0" fmla="*/ 919 w 2758"/>
                                <a:gd name="T1" fmla="*/ 0 h 365"/>
                                <a:gd name="T2" fmla="*/ 919 w 2758"/>
                                <a:gd name="T3" fmla="*/ 26 h 365"/>
                              </a:gdLst>
                              <a:ahLst/>
                              <a:cxnLst>
                                <a:cxn ang="0">
                                  <a:pos x="T0" y="T1"/>
                                </a:cxn>
                                <a:cxn ang="0">
                                  <a:pos x="T2" y="T3"/>
                                </a:cxn>
                              </a:cxnLst>
                              <a:rect l="0" t="0" r="r" b="b"/>
                              <a:pathLst>
                                <a:path w="2758" h="365">
                                  <a:moveTo>
                                    <a:pt x="919" y="0"/>
                                  </a:moveTo>
                                  <a:lnTo>
                                    <a:pt x="919"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7" name="Freeform 679"/>
                          <wps:cNvSpPr>
                            <a:spLocks/>
                          </wps:cNvSpPr>
                          <wps:spPr bwMode="auto">
                            <a:xfrm>
                              <a:off x="6592" y="504"/>
                              <a:ext cx="2758" cy="365"/>
                            </a:xfrm>
                            <a:custGeom>
                              <a:avLst/>
                              <a:gdLst>
                                <a:gd name="T0" fmla="*/ 1380 w 2758"/>
                                <a:gd name="T1" fmla="*/ 0 h 365"/>
                                <a:gd name="T2" fmla="*/ 1380 w 2758"/>
                                <a:gd name="T3" fmla="*/ 26 h 365"/>
                              </a:gdLst>
                              <a:ahLst/>
                              <a:cxnLst>
                                <a:cxn ang="0">
                                  <a:pos x="T0" y="T1"/>
                                </a:cxn>
                                <a:cxn ang="0">
                                  <a:pos x="T2" y="T3"/>
                                </a:cxn>
                              </a:cxnLst>
                              <a:rect l="0" t="0" r="r" b="b"/>
                              <a:pathLst>
                                <a:path w="2758" h="365">
                                  <a:moveTo>
                                    <a:pt x="1380" y="0"/>
                                  </a:moveTo>
                                  <a:lnTo>
                                    <a:pt x="1380"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8" name="Freeform 680"/>
                          <wps:cNvSpPr>
                            <a:spLocks/>
                          </wps:cNvSpPr>
                          <wps:spPr bwMode="auto">
                            <a:xfrm>
                              <a:off x="6592" y="504"/>
                              <a:ext cx="2758" cy="365"/>
                            </a:xfrm>
                            <a:custGeom>
                              <a:avLst/>
                              <a:gdLst>
                                <a:gd name="T0" fmla="*/ 1838 w 2758"/>
                                <a:gd name="T1" fmla="*/ 0 h 365"/>
                                <a:gd name="T2" fmla="*/ 1838 w 2758"/>
                                <a:gd name="T3" fmla="*/ 26 h 365"/>
                              </a:gdLst>
                              <a:ahLst/>
                              <a:cxnLst>
                                <a:cxn ang="0">
                                  <a:pos x="T0" y="T1"/>
                                </a:cxn>
                                <a:cxn ang="0">
                                  <a:pos x="T2" y="T3"/>
                                </a:cxn>
                              </a:cxnLst>
                              <a:rect l="0" t="0" r="r" b="b"/>
                              <a:pathLst>
                                <a:path w="2758" h="365">
                                  <a:moveTo>
                                    <a:pt x="1838" y="0"/>
                                  </a:moveTo>
                                  <a:lnTo>
                                    <a:pt x="1838"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Freeform 681"/>
                          <wps:cNvSpPr>
                            <a:spLocks/>
                          </wps:cNvSpPr>
                          <wps:spPr bwMode="auto">
                            <a:xfrm>
                              <a:off x="6592" y="504"/>
                              <a:ext cx="2758" cy="365"/>
                            </a:xfrm>
                            <a:custGeom>
                              <a:avLst/>
                              <a:gdLst>
                                <a:gd name="T0" fmla="*/ 2299 w 2758"/>
                                <a:gd name="T1" fmla="*/ 0 h 365"/>
                                <a:gd name="T2" fmla="*/ 2299 w 2758"/>
                                <a:gd name="T3" fmla="*/ 26 h 365"/>
                              </a:gdLst>
                              <a:ahLst/>
                              <a:cxnLst>
                                <a:cxn ang="0">
                                  <a:pos x="T0" y="T1"/>
                                </a:cxn>
                                <a:cxn ang="0">
                                  <a:pos x="T2" y="T3"/>
                                </a:cxn>
                              </a:cxnLst>
                              <a:rect l="0" t="0" r="r" b="b"/>
                              <a:pathLst>
                                <a:path w="2758" h="365">
                                  <a:moveTo>
                                    <a:pt x="2299" y="0"/>
                                  </a:moveTo>
                                  <a:lnTo>
                                    <a:pt x="2299"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Freeform 682"/>
                          <wps:cNvSpPr>
                            <a:spLocks/>
                          </wps:cNvSpPr>
                          <wps:spPr bwMode="auto">
                            <a:xfrm>
                              <a:off x="6592" y="504"/>
                              <a:ext cx="2758" cy="365"/>
                            </a:xfrm>
                            <a:custGeom>
                              <a:avLst/>
                              <a:gdLst>
                                <a:gd name="T0" fmla="*/ 2757 w 2758"/>
                                <a:gd name="T1" fmla="*/ 0 h 365"/>
                                <a:gd name="T2" fmla="*/ 2757 w 2758"/>
                                <a:gd name="T3" fmla="*/ 26 h 365"/>
                              </a:gdLst>
                              <a:ahLst/>
                              <a:cxnLst>
                                <a:cxn ang="0">
                                  <a:pos x="T0" y="T1"/>
                                </a:cxn>
                                <a:cxn ang="0">
                                  <a:pos x="T2" y="T3"/>
                                </a:cxn>
                              </a:cxnLst>
                              <a:rect l="0" t="0" r="r" b="b"/>
                              <a:pathLst>
                                <a:path w="2758" h="365">
                                  <a:moveTo>
                                    <a:pt x="2757" y="0"/>
                                  </a:moveTo>
                                  <a:lnTo>
                                    <a:pt x="2757"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Freeform 683"/>
                          <wps:cNvSpPr>
                            <a:spLocks/>
                          </wps:cNvSpPr>
                          <wps:spPr bwMode="auto">
                            <a:xfrm>
                              <a:off x="6592" y="504"/>
                              <a:ext cx="2758" cy="365"/>
                            </a:xfrm>
                            <a:custGeom>
                              <a:avLst/>
                              <a:gdLst>
                                <a:gd name="T0" fmla="*/ 2757 w 2758"/>
                                <a:gd name="T1" fmla="*/ 316 h 365"/>
                                <a:gd name="T2" fmla="*/ 2757 w 2758"/>
                                <a:gd name="T3" fmla="*/ 364 h 365"/>
                              </a:gdLst>
                              <a:ahLst/>
                              <a:cxnLst>
                                <a:cxn ang="0">
                                  <a:pos x="T0" y="T1"/>
                                </a:cxn>
                                <a:cxn ang="0">
                                  <a:pos x="T2" y="T3"/>
                                </a:cxn>
                              </a:cxnLst>
                              <a:rect l="0" t="0" r="r" b="b"/>
                              <a:pathLst>
                                <a:path w="2758" h="365">
                                  <a:moveTo>
                                    <a:pt x="2757" y="316"/>
                                  </a:moveTo>
                                  <a:lnTo>
                                    <a:pt x="2757"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992" name="Freeform 684"/>
                        <wps:cNvSpPr>
                          <a:spLocks/>
                        </wps:cNvSpPr>
                        <wps:spPr bwMode="auto">
                          <a:xfrm>
                            <a:off x="5676" y="530"/>
                            <a:ext cx="3747" cy="291"/>
                          </a:xfrm>
                          <a:custGeom>
                            <a:avLst/>
                            <a:gdLst>
                              <a:gd name="T0" fmla="*/ 3746 w 3747"/>
                              <a:gd name="T1" fmla="*/ 0 h 291"/>
                              <a:gd name="T2" fmla="*/ 0 w 3747"/>
                              <a:gd name="T3" fmla="*/ 0 h 291"/>
                              <a:gd name="T4" fmla="*/ 0 w 3747"/>
                              <a:gd name="T5" fmla="*/ 290 h 291"/>
                              <a:gd name="T6" fmla="*/ 3746 w 3747"/>
                              <a:gd name="T7" fmla="*/ 290 h 291"/>
                              <a:gd name="T8" fmla="*/ 3746 w 3747"/>
                              <a:gd name="T9" fmla="*/ 0 h 291"/>
                            </a:gdLst>
                            <a:ahLst/>
                            <a:cxnLst>
                              <a:cxn ang="0">
                                <a:pos x="T0" y="T1"/>
                              </a:cxn>
                              <a:cxn ang="0">
                                <a:pos x="T2" y="T3"/>
                              </a:cxn>
                              <a:cxn ang="0">
                                <a:pos x="T4" y="T5"/>
                              </a:cxn>
                              <a:cxn ang="0">
                                <a:pos x="T6" y="T7"/>
                              </a:cxn>
                              <a:cxn ang="0">
                                <a:pos x="T8" y="T9"/>
                              </a:cxn>
                            </a:cxnLst>
                            <a:rect l="0" t="0" r="r" b="b"/>
                            <a:pathLst>
                              <a:path w="3747" h="291">
                                <a:moveTo>
                                  <a:pt x="3746" y="0"/>
                                </a:moveTo>
                                <a:lnTo>
                                  <a:pt x="0" y="0"/>
                                </a:lnTo>
                                <a:lnTo>
                                  <a:pt x="0" y="290"/>
                                </a:lnTo>
                                <a:lnTo>
                                  <a:pt x="3746" y="290"/>
                                </a:lnTo>
                                <a:lnTo>
                                  <a:pt x="3746" y="0"/>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993" name="Group 685"/>
                        <wpg:cNvGrpSpPr>
                          <a:grpSpLocks/>
                        </wpg:cNvGrpSpPr>
                        <wpg:grpSpPr bwMode="auto">
                          <a:xfrm>
                            <a:off x="6592" y="12703"/>
                            <a:ext cx="1380" cy="365"/>
                            <a:chOff x="6592" y="12703"/>
                            <a:chExt cx="1380" cy="365"/>
                          </a:xfrm>
                        </wpg:grpSpPr>
                        <wps:wsp>
                          <wps:cNvPr id="994" name="Freeform 686"/>
                          <wps:cNvSpPr>
                            <a:spLocks/>
                          </wps:cNvSpPr>
                          <wps:spPr bwMode="auto">
                            <a:xfrm>
                              <a:off x="6592" y="12703"/>
                              <a:ext cx="1380" cy="365"/>
                            </a:xfrm>
                            <a:custGeom>
                              <a:avLst/>
                              <a:gdLst>
                                <a:gd name="T0" fmla="*/ 0 w 1380"/>
                                <a:gd name="T1" fmla="*/ 0 h 365"/>
                                <a:gd name="T2" fmla="*/ 0 w 1380"/>
                                <a:gd name="T3" fmla="*/ 50 h 365"/>
                              </a:gdLst>
                              <a:ahLst/>
                              <a:cxnLst>
                                <a:cxn ang="0">
                                  <a:pos x="T0" y="T1"/>
                                </a:cxn>
                                <a:cxn ang="0">
                                  <a:pos x="T2" y="T3"/>
                                </a:cxn>
                              </a:cxnLst>
                              <a:rect l="0" t="0" r="r" b="b"/>
                              <a:pathLst>
                                <a:path w="1380" h="365">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5" name="Freeform 687"/>
                          <wps:cNvSpPr>
                            <a:spLocks/>
                          </wps:cNvSpPr>
                          <wps:spPr bwMode="auto">
                            <a:xfrm>
                              <a:off x="6592" y="12703"/>
                              <a:ext cx="1380" cy="365"/>
                            </a:xfrm>
                            <a:custGeom>
                              <a:avLst/>
                              <a:gdLst>
                                <a:gd name="T0" fmla="*/ 0 w 1380"/>
                                <a:gd name="T1" fmla="*/ 338 h 365"/>
                                <a:gd name="T2" fmla="*/ 0 w 1380"/>
                                <a:gd name="T3" fmla="*/ 364 h 365"/>
                              </a:gdLst>
                              <a:ahLst/>
                              <a:cxnLst>
                                <a:cxn ang="0">
                                  <a:pos x="T0" y="T1"/>
                                </a:cxn>
                                <a:cxn ang="0">
                                  <a:pos x="T2" y="T3"/>
                                </a:cxn>
                              </a:cxnLst>
                              <a:rect l="0" t="0" r="r" b="b"/>
                              <a:pathLst>
                                <a:path w="1380" h="365">
                                  <a:moveTo>
                                    <a:pt x="0" y="338"/>
                                  </a:moveTo>
                                  <a:lnTo>
                                    <a:pt x="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Freeform 688"/>
                          <wps:cNvSpPr>
                            <a:spLocks/>
                          </wps:cNvSpPr>
                          <wps:spPr bwMode="auto">
                            <a:xfrm>
                              <a:off x="6592" y="12703"/>
                              <a:ext cx="1380" cy="365"/>
                            </a:xfrm>
                            <a:custGeom>
                              <a:avLst/>
                              <a:gdLst>
                                <a:gd name="T0" fmla="*/ 460 w 1380"/>
                                <a:gd name="T1" fmla="*/ 0 h 365"/>
                                <a:gd name="T2" fmla="*/ 460 w 1380"/>
                                <a:gd name="T3" fmla="*/ 50 h 365"/>
                              </a:gdLst>
                              <a:ahLst/>
                              <a:cxnLst>
                                <a:cxn ang="0">
                                  <a:pos x="T0" y="T1"/>
                                </a:cxn>
                                <a:cxn ang="0">
                                  <a:pos x="T2" y="T3"/>
                                </a:cxn>
                              </a:cxnLst>
                              <a:rect l="0" t="0" r="r" b="b"/>
                              <a:pathLst>
                                <a:path w="1380" h="365">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 name="Freeform 689"/>
                          <wps:cNvSpPr>
                            <a:spLocks/>
                          </wps:cNvSpPr>
                          <wps:spPr bwMode="auto">
                            <a:xfrm>
                              <a:off x="6592" y="12703"/>
                              <a:ext cx="1380" cy="365"/>
                            </a:xfrm>
                            <a:custGeom>
                              <a:avLst/>
                              <a:gdLst>
                                <a:gd name="T0" fmla="*/ 460 w 1380"/>
                                <a:gd name="T1" fmla="*/ 338 h 365"/>
                                <a:gd name="T2" fmla="*/ 460 w 1380"/>
                                <a:gd name="T3" fmla="*/ 364 h 365"/>
                              </a:gdLst>
                              <a:ahLst/>
                              <a:cxnLst>
                                <a:cxn ang="0">
                                  <a:pos x="T0" y="T1"/>
                                </a:cxn>
                                <a:cxn ang="0">
                                  <a:pos x="T2" y="T3"/>
                                </a:cxn>
                              </a:cxnLst>
                              <a:rect l="0" t="0" r="r" b="b"/>
                              <a:pathLst>
                                <a:path w="1380" h="365">
                                  <a:moveTo>
                                    <a:pt x="460" y="338"/>
                                  </a:moveTo>
                                  <a:lnTo>
                                    <a:pt x="46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Freeform 690"/>
                          <wps:cNvSpPr>
                            <a:spLocks/>
                          </wps:cNvSpPr>
                          <wps:spPr bwMode="auto">
                            <a:xfrm>
                              <a:off x="6592" y="12703"/>
                              <a:ext cx="1380" cy="365"/>
                            </a:xfrm>
                            <a:custGeom>
                              <a:avLst/>
                              <a:gdLst>
                                <a:gd name="T0" fmla="*/ 919 w 1380"/>
                                <a:gd name="T1" fmla="*/ 0 h 365"/>
                                <a:gd name="T2" fmla="*/ 919 w 1380"/>
                                <a:gd name="T3" fmla="*/ 50 h 365"/>
                              </a:gdLst>
                              <a:ahLst/>
                              <a:cxnLst>
                                <a:cxn ang="0">
                                  <a:pos x="T0" y="T1"/>
                                </a:cxn>
                                <a:cxn ang="0">
                                  <a:pos x="T2" y="T3"/>
                                </a:cxn>
                              </a:cxnLst>
                              <a:rect l="0" t="0" r="r" b="b"/>
                              <a:pathLst>
                                <a:path w="1380" h="365">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Freeform 691"/>
                          <wps:cNvSpPr>
                            <a:spLocks/>
                          </wps:cNvSpPr>
                          <wps:spPr bwMode="auto">
                            <a:xfrm>
                              <a:off x="6592" y="12703"/>
                              <a:ext cx="1380" cy="365"/>
                            </a:xfrm>
                            <a:custGeom>
                              <a:avLst/>
                              <a:gdLst>
                                <a:gd name="T0" fmla="*/ 919 w 1380"/>
                                <a:gd name="T1" fmla="*/ 338 h 365"/>
                                <a:gd name="T2" fmla="*/ 919 w 1380"/>
                                <a:gd name="T3" fmla="*/ 364 h 365"/>
                              </a:gdLst>
                              <a:ahLst/>
                              <a:cxnLst>
                                <a:cxn ang="0">
                                  <a:pos x="T0" y="T1"/>
                                </a:cxn>
                                <a:cxn ang="0">
                                  <a:pos x="T2" y="T3"/>
                                </a:cxn>
                              </a:cxnLst>
                              <a:rect l="0" t="0" r="r" b="b"/>
                              <a:pathLst>
                                <a:path w="1380" h="365">
                                  <a:moveTo>
                                    <a:pt x="919" y="338"/>
                                  </a:moveTo>
                                  <a:lnTo>
                                    <a:pt x="919"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 name="Freeform 692"/>
                          <wps:cNvSpPr>
                            <a:spLocks/>
                          </wps:cNvSpPr>
                          <wps:spPr bwMode="auto">
                            <a:xfrm>
                              <a:off x="6592" y="12703"/>
                              <a:ext cx="1380" cy="365"/>
                            </a:xfrm>
                            <a:custGeom>
                              <a:avLst/>
                              <a:gdLst>
                                <a:gd name="T0" fmla="*/ 1380 w 1380"/>
                                <a:gd name="T1" fmla="*/ 0 h 365"/>
                                <a:gd name="T2" fmla="*/ 1380 w 1380"/>
                                <a:gd name="T3" fmla="*/ 50 h 365"/>
                              </a:gdLst>
                              <a:ahLst/>
                              <a:cxnLst>
                                <a:cxn ang="0">
                                  <a:pos x="T0" y="T1"/>
                                </a:cxn>
                                <a:cxn ang="0">
                                  <a:pos x="T2" y="T3"/>
                                </a:cxn>
                              </a:cxnLst>
                              <a:rect l="0" t="0" r="r" b="b"/>
                              <a:pathLst>
                                <a:path w="1380" h="365">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Freeform 693"/>
                          <wps:cNvSpPr>
                            <a:spLocks/>
                          </wps:cNvSpPr>
                          <wps:spPr bwMode="auto">
                            <a:xfrm>
                              <a:off x="6592" y="12703"/>
                              <a:ext cx="1380" cy="365"/>
                            </a:xfrm>
                            <a:custGeom>
                              <a:avLst/>
                              <a:gdLst>
                                <a:gd name="T0" fmla="*/ 1380 w 1380"/>
                                <a:gd name="T1" fmla="*/ 338 h 365"/>
                                <a:gd name="T2" fmla="*/ 1380 w 1380"/>
                                <a:gd name="T3" fmla="*/ 364 h 365"/>
                              </a:gdLst>
                              <a:ahLst/>
                              <a:cxnLst>
                                <a:cxn ang="0">
                                  <a:pos x="T0" y="T1"/>
                                </a:cxn>
                                <a:cxn ang="0">
                                  <a:pos x="T2" y="T3"/>
                                </a:cxn>
                              </a:cxnLst>
                              <a:rect l="0" t="0" r="r" b="b"/>
                              <a:pathLst>
                                <a:path w="1380" h="365">
                                  <a:moveTo>
                                    <a:pt x="1380" y="338"/>
                                  </a:moveTo>
                                  <a:lnTo>
                                    <a:pt x="138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02" name="Freeform 694"/>
                        <wps:cNvSpPr>
                          <a:spLocks/>
                        </wps:cNvSpPr>
                        <wps:spPr bwMode="auto">
                          <a:xfrm>
                            <a:off x="6295" y="12753"/>
                            <a:ext cx="1983" cy="288"/>
                          </a:xfrm>
                          <a:custGeom>
                            <a:avLst/>
                            <a:gdLst>
                              <a:gd name="T0" fmla="*/ 1982 w 1983"/>
                              <a:gd name="T1" fmla="*/ 0 h 288"/>
                              <a:gd name="T2" fmla="*/ 0 w 1983"/>
                              <a:gd name="T3" fmla="*/ 0 h 288"/>
                              <a:gd name="T4" fmla="*/ 0 w 1983"/>
                              <a:gd name="T5" fmla="*/ 288 h 288"/>
                              <a:gd name="T6" fmla="*/ 1982 w 1983"/>
                              <a:gd name="T7" fmla="*/ 288 h 288"/>
                              <a:gd name="T8" fmla="*/ 1982 w 1983"/>
                              <a:gd name="T9" fmla="*/ 0 h 288"/>
                            </a:gdLst>
                            <a:ahLst/>
                            <a:cxnLst>
                              <a:cxn ang="0">
                                <a:pos x="T0" y="T1"/>
                              </a:cxn>
                              <a:cxn ang="0">
                                <a:pos x="T2" y="T3"/>
                              </a:cxn>
                              <a:cxn ang="0">
                                <a:pos x="T4" y="T5"/>
                              </a:cxn>
                              <a:cxn ang="0">
                                <a:pos x="T6" y="T7"/>
                              </a:cxn>
                              <a:cxn ang="0">
                                <a:pos x="T8" y="T9"/>
                              </a:cxn>
                            </a:cxnLst>
                            <a:rect l="0" t="0" r="r" b="b"/>
                            <a:pathLst>
                              <a:path w="1983" h="288">
                                <a:moveTo>
                                  <a:pt x="1982" y="0"/>
                                </a:moveTo>
                                <a:lnTo>
                                  <a:pt x="0" y="0"/>
                                </a:lnTo>
                                <a:lnTo>
                                  <a:pt x="0" y="288"/>
                                </a:lnTo>
                                <a:lnTo>
                                  <a:pt x="1982" y="288"/>
                                </a:lnTo>
                                <a:lnTo>
                                  <a:pt x="1982"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03" name="Group 695"/>
                        <wpg:cNvGrpSpPr>
                          <a:grpSpLocks/>
                        </wpg:cNvGrpSpPr>
                        <wpg:grpSpPr bwMode="auto">
                          <a:xfrm>
                            <a:off x="6592" y="12364"/>
                            <a:ext cx="1839" cy="389"/>
                            <a:chOff x="6592" y="12364"/>
                            <a:chExt cx="1839" cy="389"/>
                          </a:xfrm>
                        </wpg:grpSpPr>
                        <wps:wsp>
                          <wps:cNvPr id="1004" name="Freeform 696"/>
                          <wps:cNvSpPr>
                            <a:spLocks/>
                          </wps:cNvSpPr>
                          <wps:spPr bwMode="auto">
                            <a:xfrm>
                              <a:off x="6592" y="12364"/>
                              <a:ext cx="1839" cy="389"/>
                            </a:xfrm>
                            <a:custGeom>
                              <a:avLst/>
                              <a:gdLst>
                                <a:gd name="T0" fmla="*/ 0 w 1839"/>
                                <a:gd name="T1" fmla="*/ 0 h 389"/>
                                <a:gd name="T2" fmla="*/ 0 w 1839"/>
                                <a:gd name="T3" fmla="*/ 47 h 389"/>
                              </a:gdLst>
                              <a:ahLst/>
                              <a:cxnLst>
                                <a:cxn ang="0">
                                  <a:pos x="T0" y="T1"/>
                                </a:cxn>
                                <a:cxn ang="0">
                                  <a:pos x="T2" y="T3"/>
                                </a:cxn>
                              </a:cxnLst>
                              <a:rect l="0" t="0" r="r" b="b"/>
                              <a:pathLst>
                                <a:path w="1839"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5" name="Freeform 697"/>
                          <wps:cNvSpPr>
                            <a:spLocks/>
                          </wps:cNvSpPr>
                          <wps:spPr bwMode="auto">
                            <a:xfrm>
                              <a:off x="6592" y="12364"/>
                              <a:ext cx="1839" cy="389"/>
                            </a:xfrm>
                            <a:custGeom>
                              <a:avLst/>
                              <a:gdLst>
                                <a:gd name="T0" fmla="*/ 460 w 1839"/>
                                <a:gd name="T1" fmla="*/ 0 h 389"/>
                                <a:gd name="T2" fmla="*/ 460 w 1839"/>
                                <a:gd name="T3" fmla="*/ 47 h 389"/>
                              </a:gdLst>
                              <a:ahLst/>
                              <a:cxnLst>
                                <a:cxn ang="0">
                                  <a:pos x="T0" y="T1"/>
                                </a:cxn>
                                <a:cxn ang="0">
                                  <a:pos x="T2" y="T3"/>
                                </a:cxn>
                              </a:cxnLst>
                              <a:rect l="0" t="0" r="r" b="b"/>
                              <a:pathLst>
                                <a:path w="1839" h="389">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Freeform 698"/>
                          <wps:cNvSpPr>
                            <a:spLocks/>
                          </wps:cNvSpPr>
                          <wps:spPr bwMode="auto">
                            <a:xfrm>
                              <a:off x="6592" y="12364"/>
                              <a:ext cx="1839" cy="389"/>
                            </a:xfrm>
                            <a:custGeom>
                              <a:avLst/>
                              <a:gdLst>
                                <a:gd name="T0" fmla="*/ 919 w 1839"/>
                                <a:gd name="T1" fmla="*/ 0 h 389"/>
                                <a:gd name="T2" fmla="*/ 919 w 1839"/>
                                <a:gd name="T3" fmla="*/ 47 h 389"/>
                              </a:gdLst>
                              <a:ahLst/>
                              <a:cxnLst>
                                <a:cxn ang="0">
                                  <a:pos x="T0" y="T1"/>
                                </a:cxn>
                                <a:cxn ang="0">
                                  <a:pos x="T2" y="T3"/>
                                </a:cxn>
                              </a:cxnLst>
                              <a:rect l="0" t="0" r="r" b="b"/>
                              <a:pathLst>
                                <a:path w="1839" h="389">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7" name="Freeform 699"/>
                          <wps:cNvSpPr>
                            <a:spLocks/>
                          </wps:cNvSpPr>
                          <wps:spPr bwMode="auto">
                            <a:xfrm>
                              <a:off x="6592" y="12364"/>
                              <a:ext cx="1839" cy="389"/>
                            </a:xfrm>
                            <a:custGeom>
                              <a:avLst/>
                              <a:gdLst>
                                <a:gd name="T0" fmla="*/ 1380 w 1839"/>
                                <a:gd name="T1" fmla="*/ 0 h 389"/>
                                <a:gd name="T2" fmla="*/ 1380 w 1839"/>
                                <a:gd name="T3" fmla="*/ 47 h 389"/>
                              </a:gdLst>
                              <a:ahLst/>
                              <a:cxnLst>
                                <a:cxn ang="0">
                                  <a:pos x="T0" y="T1"/>
                                </a:cxn>
                                <a:cxn ang="0">
                                  <a:pos x="T2" y="T3"/>
                                </a:cxn>
                              </a:cxnLst>
                              <a:rect l="0" t="0" r="r" b="b"/>
                              <a:pathLst>
                                <a:path w="1839" h="389">
                                  <a:moveTo>
                                    <a:pt x="1380" y="0"/>
                                  </a:moveTo>
                                  <a:lnTo>
                                    <a:pt x="138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Freeform 700"/>
                          <wps:cNvSpPr>
                            <a:spLocks/>
                          </wps:cNvSpPr>
                          <wps:spPr bwMode="auto">
                            <a:xfrm>
                              <a:off x="6592" y="12364"/>
                              <a:ext cx="1839" cy="389"/>
                            </a:xfrm>
                            <a:custGeom>
                              <a:avLst/>
                              <a:gdLst>
                                <a:gd name="T0" fmla="*/ 1838 w 1839"/>
                                <a:gd name="T1" fmla="*/ 0 h 389"/>
                                <a:gd name="T2" fmla="*/ 1838 w 1839"/>
                                <a:gd name="T3" fmla="*/ 47 h 389"/>
                              </a:gdLst>
                              <a:ahLst/>
                              <a:cxnLst>
                                <a:cxn ang="0">
                                  <a:pos x="T0" y="T1"/>
                                </a:cxn>
                                <a:cxn ang="0">
                                  <a:pos x="T2" y="T3"/>
                                </a:cxn>
                              </a:cxnLst>
                              <a:rect l="0" t="0" r="r" b="b"/>
                              <a:pathLst>
                                <a:path w="1839" h="389">
                                  <a:moveTo>
                                    <a:pt x="1838" y="0"/>
                                  </a:moveTo>
                                  <a:lnTo>
                                    <a:pt x="183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 name="Freeform 701"/>
                          <wps:cNvSpPr>
                            <a:spLocks/>
                          </wps:cNvSpPr>
                          <wps:spPr bwMode="auto">
                            <a:xfrm>
                              <a:off x="6592" y="12364"/>
                              <a:ext cx="1839" cy="389"/>
                            </a:xfrm>
                            <a:custGeom>
                              <a:avLst/>
                              <a:gdLst>
                                <a:gd name="T0" fmla="*/ 1838 w 1839"/>
                                <a:gd name="T1" fmla="*/ 338 h 389"/>
                                <a:gd name="T2" fmla="*/ 1838 w 1839"/>
                                <a:gd name="T3" fmla="*/ 388 h 389"/>
                              </a:gdLst>
                              <a:ahLst/>
                              <a:cxnLst>
                                <a:cxn ang="0">
                                  <a:pos x="T0" y="T1"/>
                                </a:cxn>
                                <a:cxn ang="0">
                                  <a:pos x="T2" y="T3"/>
                                </a:cxn>
                              </a:cxnLst>
                              <a:rect l="0" t="0" r="r" b="b"/>
                              <a:pathLst>
                                <a:path w="1839" h="389">
                                  <a:moveTo>
                                    <a:pt x="1838" y="338"/>
                                  </a:moveTo>
                                  <a:lnTo>
                                    <a:pt x="1838"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10" name="Freeform 702"/>
                        <wps:cNvSpPr>
                          <a:spLocks/>
                        </wps:cNvSpPr>
                        <wps:spPr bwMode="auto">
                          <a:xfrm>
                            <a:off x="6295" y="12412"/>
                            <a:ext cx="2321" cy="291"/>
                          </a:xfrm>
                          <a:custGeom>
                            <a:avLst/>
                            <a:gdLst>
                              <a:gd name="T0" fmla="*/ 2320 w 2321"/>
                              <a:gd name="T1" fmla="*/ 0 h 291"/>
                              <a:gd name="T2" fmla="*/ 0 w 2321"/>
                              <a:gd name="T3" fmla="*/ 0 h 291"/>
                              <a:gd name="T4" fmla="*/ 0 w 2321"/>
                              <a:gd name="T5" fmla="*/ 290 h 291"/>
                              <a:gd name="T6" fmla="*/ 2320 w 2321"/>
                              <a:gd name="T7" fmla="*/ 290 h 291"/>
                              <a:gd name="T8" fmla="*/ 2320 w 2321"/>
                              <a:gd name="T9" fmla="*/ 0 h 291"/>
                            </a:gdLst>
                            <a:ahLst/>
                            <a:cxnLst>
                              <a:cxn ang="0">
                                <a:pos x="T0" y="T1"/>
                              </a:cxn>
                              <a:cxn ang="0">
                                <a:pos x="T2" y="T3"/>
                              </a:cxn>
                              <a:cxn ang="0">
                                <a:pos x="T4" y="T5"/>
                              </a:cxn>
                              <a:cxn ang="0">
                                <a:pos x="T6" y="T7"/>
                              </a:cxn>
                              <a:cxn ang="0">
                                <a:pos x="T8" y="T9"/>
                              </a:cxn>
                            </a:cxnLst>
                            <a:rect l="0" t="0" r="r" b="b"/>
                            <a:pathLst>
                              <a:path w="2321" h="291">
                                <a:moveTo>
                                  <a:pt x="2320" y="0"/>
                                </a:moveTo>
                                <a:lnTo>
                                  <a:pt x="0" y="0"/>
                                </a:lnTo>
                                <a:lnTo>
                                  <a:pt x="0" y="290"/>
                                </a:lnTo>
                                <a:lnTo>
                                  <a:pt x="2320" y="290"/>
                                </a:lnTo>
                                <a:lnTo>
                                  <a:pt x="2320"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11" name="Group 703"/>
                        <wpg:cNvGrpSpPr>
                          <a:grpSpLocks/>
                        </wpg:cNvGrpSpPr>
                        <wpg:grpSpPr bwMode="auto">
                          <a:xfrm>
                            <a:off x="6592" y="12024"/>
                            <a:ext cx="2300" cy="389"/>
                            <a:chOff x="6592" y="12024"/>
                            <a:chExt cx="2300" cy="389"/>
                          </a:xfrm>
                        </wpg:grpSpPr>
                        <wps:wsp>
                          <wps:cNvPr id="1012" name="Freeform 704"/>
                          <wps:cNvSpPr>
                            <a:spLocks/>
                          </wps:cNvSpPr>
                          <wps:spPr bwMode="auto">
                            <a:xfrm>
                              <a:off x="6592" y="12024"/>
                              <a:ext cx="2300" cy="389"/>
                            </a:xfrm>
                            <a:custGeom>
                              <a:avLst/>
                              <a:gdLst>
                                <a:gd name="T0" fmla="*/ 0 w 2300"/>
                                <a:gd name="T1" fmla="*/ 0 h 389"/>
                                <a:gd name="T2" fmla="*/ 0 w 2300"/>
                                <a:gd name="T3" fmla="*/ 50 h 389"/>
                              </a:gdLst>
                              <a:ahLst/>
                              <a:cxnLst>
                                <a:cxn ang="0">
                                  <a:pos x="T0" y="T1"/>
                                </a:cxn>
                                <a:cxn ang="0">
                                  <a:pos x="T2" y="T3"/>
                                </a:cxn>
                              </a:cxnLst>
                              <a:rect l="0" t="0" r="r" b="b"/>
                              <a:pathLst>
                                <a:path w="230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Freeform 705"/>
                          <wps:cNvSpPr>
                            <a:spLocks/>
                          </wps:cNvSpPr>
                          <wps:spPr bwMode="auto">
                            <a:xfrm>
                              <a:off x="6592" y="12024"/>
                              <a:ext cx="2300" cy="389"/>
                            </a:xfrm>
                            <a:custGeom>
                              <a:avLst/>
                              <a:gdLst>
                                <a:gd name="T0" fmla="*/ 460 w 2300"/>
                                <a:gd name="T1" fmla="*/ 0 h 389"/>
                                <a:gd name="T2" fmla="*/ 460 w 2300"/>
                                <a:gd name="T3" fmla="*/ 50 h 389"/>
                              </a:gdLst>
                              <a:ahLst/>
                              <a:cxnLst>
                                <a:cxn ang="0">
                                  <a:pos x="T0" y="T1"/>
                                </a:cxn>
                                <a:cxn ang="0">
                                  <a:pos x="T2" y="T3"/>
                                </a:cxn>
                              </a:cxnLst>
                              <a:rect l="0" t="0" r="r" b="b"/>
                              <a:pathLst>
                                <a:path w="230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 name="Freeform 706"/>
                          <wps:cNvSpPr>
                            <a:spLocks/>
                          </wps:cNvSpPr>
                          <wps:spPr bwMode="auto">
                            <a:xfrm>
                              <a:off x="6592" y="12024"/>
                              <a:ext cx="2300" cy="389"/>
                            </a:xfrm>
                            <a:custGeom>
                              <a:avLst/>
                              <a:gdLst>
                                <a:gd name="T0" fmla="*/ 919 w 2300"/>
                                <a:gd name="T1" fmla="*/ 0 h 389"/>
                                <a:gd name="T2" fmla="*/ 919 w 2300"/>
                                <a:gd name="T3" fmla="*/ 50 h 389"/>
                              </a:gdLst>
                              <a:ahLst/>
                              <a:cxnLst>
                                <a:cxn ang="0">
                                  <a:pos x="T0" y="T1"/>
                                </a:cxn>
                                <a:cxn ang="0">
                                  <a:pos x="T2" y="T3"/>
                                </a:cxn>
                              </a:cxnLst>
                              <a:rect l="0" t="0" r="r" b="b"/>
                              <a:pathLst>
                                <a:path w="230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5" name="Freeform 707"/>
                          <wps:cNvSpPr>
                            <a:spLocks/>
                          </wps:cNvSpPr>
                          <wps:spPr bwMode="auto">
                            <a:xfrm>
                              <a:off x="6592" y="12024"/>
                              <a:ext cx="2300" cy="389"/>
                            </a:xfrm>
                            <a:custGeom>
                              <a:avLst/>
                              <a:gdLst>
                                <a:gd name="T0" fmla="*/ 1380 w 2300"/>
                                <a:gd name="T1" fmla="*/ 0 h 389"/>
                                <a:gd name="T2" fmla="*/ 1380 w 2300"/>
                                <a:gd name="T3" fmla="*/ 50 h 389"/>
                              </a:gdLst>
                              <a:ahLst/>
                              <a:cxnLst>
                                <a:cxn ang="0">
                                  <a:pos x="T0" y="T1"/>
                                </a:cxn>
                                <a:cxn ang="0">
                                  <a:pos x="T2" y="T3"/>
                                </a:cxn>
                              </a:cxnLst>
                              <a:rect l="0" t="0" r="r" b="b"/>
                              <a:pathLst>
                                <a:path w="2300" h="389">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6" name="Freeform 708"/>
                          <wps:cNvSpPr>
                            <a:spLocks/>
                          </wps:cNvSpPr>
                          <wps:spPr bwMode="auto">
                            <a:xfrm>
                              <a:off x="6592" y="12024"/>
                              <a:ext cx="2300" cy="389"/>
                            </a:xfrm>
                            <a:custGeom>
                              <a:avLst/>
                              <a:gdLst>
                                <a:gd name="T0" fmla="*/ 1838 w 2300"/>
                                <a:gd name="T1" fmla="*/ 0 h 389"/>
                                <a:gd name="T2" fmla="*/ 1838 w 2300"/>
                                <a:gd name="T3" fmla="*/ 50 h 389"/>
                              </a:gdLst>
                              <a:ahLst/>
                              <a:cxnLst>
                                <a:cxn ang="0">
                                  <a:pos x="T0" y="T1"/>
                                </a:cxn>
                                <a:cxn ang="0">
                                  <a:pos x="T2" y="T3"/>
                                </a:cxn>
                              </a:cxnLst>
                              <a:rect l="0" t="0" r="r" b="b"/>
                              <a:pathLst>
                                <a:path w="2300" h="389">
                                  <a:moveTo>
                                    <a:pt x="1838" y="0"/>
                                  </a:moveTo>
                                  <a:lnTo>
                                    <a:pt x="183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 name="Freeform 709"/>
                          <wps:cNvSpPr>
                            <a:spLocks/>
                          </wps:cNvSpPr>
                          <wps:spPr bwMode="auto">
                            <a:xfrm>
                              <a:off x="6592" y="12024"/>
                              <a:ext cx="2300" cy="389"/>
                            </a:xfrm>
                            <a:custGeom>
                              <a:avLst/>
                              <a:gdLst>
                                <a:gd name="T0" fmla="*/ 2299 w 2300"/>
                                <a:gd name="T1" fmla="*/ 0 h 389"/>
                                <a:gd name="T2" fmla="*/ 2299 w 2300"/>
                                <a:gd name="T3" fmla="*/ 50 h 389"/>
                              </a:gdLst>
                              <a:ahLst/>
                              <a:cxnLst>
                                <a:cxn ang="0">
                                  <a:pos x="T0" y="T1"/>
                                </a:cxn>
                                <a:cxn ang="0">
                                  <a:pos x="T2" y="T3"/>
                                </a:cxn>
                              </a:cxnLst>
                              <a:rect l="0" t="0" r="r" b="b"/>
                              <a:pathLst>
                                <a:path w="2300" h="389">
                                  <a:moveTo>
                                    <a:pt x="2299" y="0"/>
                                  </a:moveTo>
                                  <a:lnTo>
                                    <a:pt x="229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Freeform 710"/>
                          <wps:cNvSpPr>
                            <a:spLocks/>
                          </wps:cNvSpPr>
                          <wps:spPr bwMode="auto">
                            <a:xfrm>
                              <a:off x="6592" y="12024"/>
                              <a:ext cx="2300" cy="389"/>
                            </a:xfrm>
                            <a:custGeom>
                              <a:avLst/>
                              <a:gdLst>
                                <a:gd name="T0" fmla="*/ 2299 w 2300"/>
                                <a:gd name="T1" fmla="*/ 340 h 389"/>
                                <a:gd name="T2" fmla="*/ 2299 w 2300"/>
                                <a:gd name="T3" fmla="*/ 388 h 389"/>
                              </a:gdLst>
                              <a:ahLst/>
                              <a:cxnLst>
                                <a:cxn ang="0">
                                  <a:pos x="T0" y="T1"/>
                                </a:cxn>
                                <a:cxn ang="0">
                                  <a:pos x="T2" y="T3"/>
                                </a:cxn>
                              </a:cxnLst>
                              <a:rect l="0" t="0" r="r" b="b"/>
                              <a:pathLst>
                                <a:path w="2300" h="389">
                                  <a:moveTo>
                                    <a:pt x="2299" y="340"/>
                                  </a:moveTo>
                                  <a:lnTo>
                                    <a:pt x="229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19" name="Freeform 711"/>
                        <wps:cNvSpPr>
                          <a:spLocks/>
                        </wps:cNvSpPr>
                        <wps:spPr bwMode="auto">
                          <a:xfrm>
                            <a:off x="6360" y="12074"/>
                            <a:ext cx="2734" cy="291"/>
                          </a:xfrm>
                          <a:custGeom>
                            <a:avLst/>
                            <a:gdLst>
                              <a:gd name="T0" fmla="*/ 2733 w 2734"/>
                              <a:gd name="T1" fmla="*/ 0 h 291"/>
                              <a:gd name="T2" fmla="*/ 0 w 2734"/>
                              <a:gd name="T3" fmla="*/ 0 h 291"/>
                              <a:gd name="T4" fmla="*/ 0 w 2734"/>
                              <a:gd name="T5" fmla="*/ 290 h 291"/>
                              <a:gd name="T6" fmla="*/ 2733 w 2734"/>
                              <a:gd name="T7" fmla="*/ 290 h 291"/>
                              <a:gd name="T8" fmla="*/ 2733 w 2734"/>
                              <a:gd name="T9" fmla="*/ 0 h 291"/>
                            </a:gdLst>
                            <a:ahLst/>
                            <a:cxnLst>
                              <a:cxn ang="0">
                                <a:pos x="T0" y="T1"/>
                              </a:cxn>
                              <a:cxn ang="0">
                                <a:pos x="T2" y="T3"/>
                              </a:cxn>
                              <a:cxn ang="0">
                                <a:pos x="T4" y="T5"/>
                              </a:cxn>
                              <a:cxn ang="0">
                                <a:pos x="T6" y="T7"/>
                              </a:cxn>
                              <a:cxn ang="0">
                                <a:pos x="T8" y="T9"/>
                              </a:cxn>
                            </a:cxnLst>
                            <a:rect l="0" t="0" r="r" b="b"/>
                            <a:pathLst>
                              <a:path w="2734" h="291">
                                <a:moveTo>
                                  <a:pt x="2733" y="0"/>
                                </a:moveTo>
                                <a:lnTo>
                                  <a:pt x="0" y="0"/>
                                </a:lnTo>
                                <a:lnTo>
                                  <a:pt x="0" y="290"/>
                                </a:lnTo>
                                <a:lnTo>
                                  <a:pt x="2733" y="290"/>
                                </a:lnTo>
                                <a:lnTo>
                                  <a:pt x="2733"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20" name="Group 712"/>
                        <wpg:cNvGrpSpPr>
                          <a:grpSpLocks/>
                        </wpg:cNvGrpSpPr>
                        <wpg:grpSpPr bwMode="auto">
                          <a:xfrm>
                            <a:off x="6592" y="11685"/>
                            <a:ext cx="1839" cy="48"/>
                            <a:chOff x="6592" y="11685"/>
                            <a:chExt cx="1839" cy="48"/>
                          </a:xfrm>
                        </wpg:grpSpPr>
                        <wps:wsp>
                          <wps:cNvPr id="1021" name="Freeform 713"/>
                          <wps:cNvSpPr>
                            <a:spLocks/>
                          </wps:cNvSpPr>
                          <wps:spPr bwMode="auto">
                            <a:xfrm>
                              <a:off x="6592" y="11685"/>
                              <a:ext cx="1839" cy="48"/>
                            </a:xfrm>
                            <a:custGeom>
                              <a:avLst/>
                              <a:gdLst>
                                <a:gd name="T0" fmla="*/ 0 w 1839"/>
                                <a:gd name="T1" fmla="*/ 0 h 48"/>
                                <a:gd name="T2" fmla="*/ 0 w 1839"/>
                                <a:gd name="T3" fmla="*/ 48 h 48"/>
                              </a:gdLst>
                              <a:ahLst/>
                              <a:cxnLst>
                                <a:cxn ang="0">
                                  <a:pos x="T0" y="T1"/>
                                </a:cxn>
                                <a:cxn ang="0">
                                  <a:pos x="T2" y="T3"/>
                                </a:cxn>
                              </a:cxnLst>
                              <a:rect l="0" t="0" r="r" b="b"/>
                              <a:pathLst>
                                <a:path w="1839"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Freeform 714"/>
                          <wps:cNvSpPr>
                            <a:spLocks/>
                          </wps:cNvSpPr>
                          <wps:spPr bwMode="auto">
                            <a:xfrm>
                              <a:off x="6592" y="11685"/>
                              <a:ext cx="1839" cy="48"/>
                            </a:xfrm>
                            <a:custGeom>
                              <a:avLst/>
                              <a:gdLst>
                                <a:gd name="T0" fmla="*/ 460 w 1839"/>
                                <a:gd name="T1" fmla="*/ 0 h 48"/>
                                <a:gd name="T2" fmla="*/ 460 w 1839"/>
                                <a:gd name="T3" fmla="*/ 48 h 48"/>
                              </a:gdLst>
                              <a:ahLst/>
                              <a:cxnLst>
                                <a:cxn ang="0">
                                  <a:pos x="T0" y="T1"/>
                                </a:cxn>
                                <a:cxn ang="0">
                                  <a:pos x="T2" y="T3"/>
                                </a:cxn>
                              </a:cxnLst>
                              <a:rect l="0" t="0" r="r" b="b"/>
                              <a:pathLst>
                                <a:path w="1839" h="48">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Freeform 715"/>
                          <wps:cNvSpPr>
                            <a:spLocks/>
                          </wps:cNvSpPr>
                          <wps:spPr bwMode="auto">
                            <a:xfrm>
                              <a:off x="6592" y="11685"/>
                              <a:ext cx="1839" cy="48"/>
                            </a:xfrm>
                            <a:custGeom>
                              <a:avLst/>
                              <a:gdLst>
                                <a:gd name="T0" fmla="*/ 919 w 1839"/>
                                <a:gd name="T1" fmla="*/ 0 h 48"/>
                                <a:gd name="T2" fmla="*/ 919 w 1839"/>
                                <a:gd name="T3" fmla="*/ 48 h 48"/>
                              </a:gdLst>
                              <a:ahLst/>
                              <a:cxnLst>
                                <a:cxn ang="0">
                                  <a:pos x="T0" y="T1"/>
                                </a:cxn>
                                <a:cxn ang="0">
                                  <a:pos x="T2" y="T3"/>
                                </a:cxn>
                              </a:cxnLst>
                              <a:rect l="0" t="0" r="r" b="b"/>
                              <a:pathLst>
                                <a:path w="1839" h="48">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Freeform 716"/>
                          <wps:cNvSpPr>
                            <a:spLocks/>
                          </wps:cNvSpPr>
                          <wps:spPr bwMode="auto">
                            <a:xfrm>
                              <a:off x="6592" y="11685"/>
                              <a:ext cx="1839" cy="48"/>
                            </a:xfrm>
                            <a:custGeom>
                              <a:avLst/>
                              <a:gdLst>
                                <a:gd name="T0" fmla="*/ 1380 w 1839"/>
                                <a:gd name="T1" fmla="*/ 0 h 48"/>
                                <a:gd name="T2" fmla="*/ 1380 w 1839"/>
                                <a:gd name="T3" fmla="*/ 48 h 48"/>
                              </a:gdLst>
                              <a:ahLst/>
                              <a:cxnLst>
                                <a:cxn ang="0">
                                  <a:pos x="T0" y="T1"/>
                                </a:cxn>
                                <a:cxn ang="0">
                                  <a:pos x="T2" y="T3"/>
                                </a:cxn>
                              </a:cxnLst>
                              <a:rect l="0" t="0" r="r" b="b"/>
                              <a:pathLst>
                                <a:path w="1839" h="48">
                                  <a:moveTo>
                                    <a:pt x="1380" y="0"/>
                                  </a:moveTo>
                                  <a:lnTo>
                                    <a:pt x="138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Freeform 717"/>
                          <wps:cNvSpPr>
                            <a:spLocks/>
                          </wps:cNvSpPr>
                          <wps:spPr bwMode="auto">
                            <a:xfrm>
                              <a:off x="6592" y="11685"/>
                              <a:ext cx="1839" cy="48"/>
                            </a:xfrm>
                            <a:custGeom>
                              <a:avLst/>
                              <a:gdLst>
                                <a:gd name="T0" fmla="*/ 1838 w 1839"/>
                                <a:gd name="T1" fmla="*/ 0 h 48"/>
                                <a:gd name="T2" fmla="*/ 1838 w 1839"/>
                                <a:gd name="T3" fmla="*/ 48 h 48"/>
                              </a:gdLst>
                              <a:ahLst/>
                              <a:cxnLst>
                                <a:cxn ang="0">
                                  <a:pos x="T0" y="T1"/>
                                </a:cxn>
                                <a:cxn ang="0">
                                  <a:pos x="T2" y="T3"/>
                                </a:cxn>
                              </a:cxnLst>
                              <a:rect l="0" t="0" r="r" b="b"/>
                              <a:pathLst>
                                <a:path w="1839" h="48">
                                  <a:moveTo>
                                    <a:pt x="1838" y="0"/>
                                  </a:moveTo>
                                  <a:lnTo>
                                    <a:pt x="183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26" name="Freeform 718"/>
                        <wps:cNvSpPr>
                          <a:spLocks/>
                        </wps:cNvSpPr>
                        <wps:spPr bwMode="auto">
                          <a:xfrm>
                            <a:off x="6408" y="11733"/>
                            <a:ext cx="2302" cy="291"/>
                          </a:xfrm>
                          <a:custGeom>
                            <a:avLst/>
                            <a:gdLst>
                              <a:gd name="T0" fmla="*/ 2301 w 2302"/>
                              <a:gd name="T1" fmla="*/ 0 h 291"/>
                              <a:gd name="T2" fmla="*/ 0 w 2302"/>
                              <a:gd name="T3" fmla="*/ 0 h 291"/>
                              <a:gd name="T4" fmla="*/ 0 w 2302"/>
                              <a:gd name="T5" fmla="*/ 290 h 291"/>
                              <a:gd name="T6" fmla="*/ 2301 w 2302"/>
                              <a:gd name="T7" fmla="*/ 290 h 291"/>
                              <a:gd name="T8" fmla="*/ 2301 w 2302"/>
                              <a:gd name="T9" fmla="*/ 0 h 291"/>
                            </a:gdLst>
                            <a:ahLst/>
                            <a:cxnLst>
                              <a:cxn ang="0">
                                <a:pos x="T0" y="T1"/>
                              </a:cxn>
                              <a:cxn ang="0">
                                <a:pos x="T2" y="T3"/>
                              </a:cxn>
                              <a:cxn ang="0">
                                <a:pos x="T4" y="T5"/>
                              </a:cxn>
                              <a:cxn ang="0">
                                <a:pos x="T6" y="T7"/>
                              </a:cxn>
                              <a:cxn ang="0">
                                <a:pos x="T8" y="T9"/>
                              </a:cxn>
                            </a:cxnLst>
                            <a:rect l="0" t="0" r="r" b="b"/>
                            <a:pathLst>
                              <a:path w="2302" h="291">
                                <a:moveTo>
                                  <a:pt x="2301" y="0"/>
                                </a:moveTo>
                                <a:lnTo>
                                  <a:pt x="0" y="0"/>
                                </a:lnTo>
                                <a:lnTo>
                                  <a:pt x="0" y="290"/>
                                </a:lnTo>
                                <a:lnTo>
                                  <a:pt x="2301" y="290"/>
                                </a:lnTo>
                                <a:lnTo>
                                  <a:pt x="2301"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27" name="Group 719"/>
                        <wpg:cNvGrpSpPr>
                          <a:grpSpLocks/>
                        </wpg:cNvGrpSpPr>
                        <wpg:grpSpPr bwMode="auto">
                          <a:xfrm>
                            <a:off x="6592" y="11344"/>
                            <a:ext cx="1380" cy="51"/>
                            <a:chOff x="6592" y="11344"/>
                            <a:chExt cx="1380" cy="51"/>
                          </a:xfrm>
                        </wpg:grpSpPr>
                        <wps:wsp>
                          <wps:cNvPr id="1028" name="Freeform 720"/>
                          <wps:cNvSpPr>
                            <a:spLocks/>
                          </wps:cNvSpPr>
                          <wps:spPr bwMode="auto">
                            <a:xfrm>
                              <a:off x="6592" y="11344"/>
                              <a:ext cx="1380" cy="51"/>
                            </a:xfrm>
                            <a:custGeom>
                              <a:avLst/>
                              <a:gdLst>
                                <a:gd name="T0" fmla="*/ 0 w 1380"/>
                                <a:gd name="T1" fmla="*/ 0 h 51"/>
                                <a:gd name="T2" fmla="*/ 0 w 1380"/>
                                <a:gd name="T3" fmla="*/ 50 h 51"/>
                              </a:gdLst>
                              <a:ahLst/>
                              <a:cxnLst>
                                <a:cxn ang="0">
                                  <a:pos x="T0" y="T1"/>
                                </a:cxn>
                                <a:cxn ang="0">
                                  <a:pos x="T2" y="T3"/>
                                </a:cxn>
                              </a:cxnLst>
                              <a:rect l="0" t="0" r="r" b="b"/>
                              <a:pathLst>
                                <a:path w="138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 name="Freeform 721"/>
                          <wps:cNvSpPr>
                            <a:spLocks/>
                          </wps:cNvSpPr>
                          <wps:spPr bwMode="auto">
                            <a:xfrm>
                              <a:off x="6592" y="11344"/>
                              <a:ext cx="1380" cy="51"/>
                            </a:xfrm>
                            <a:custGeom>
                              <a:avLst/>
                              <a:gdLst>
                                <a:gd name="T0" fmla="*/ 460 w 1380"/>
                                <a:gd name="T1" fmla="*/ 0 h 51"/>
                                <a:gd name="T2" fmla="*/ 460 w 1380"/>
                                <a:gd name="T3" fmla="*/ 50 h 51"/>
                              </a:gdLst>
                              <a:ahLst/>
                              <a:cxnLst>
                                <a:cxn ang="0">
                                  <a:pos x="T0" y="T1"/>
                                </a:cxn>
                                <a:cxn ang="0">
                                  <a:pos x="T2" y="T3"/>
                                </a:cxn>
                              </a:cxnLst>
                              <a:rect l="0" t="0" r="r" b="b"/>
                              <a:pathLst>
                                <a:path w="1380"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Freeform 722"/>
                          <wps:cNvSpPr>
                            <a:spLocks/>
                          </wps:cNvSpPr>
                          <wps:spPr bwMode="auto">
                            <a:xfrm>
                              <a:off x="6592" y="11344"/>
                              <a:ext cx="1380" cy="51"/>
                            </a:xfrm>
                            <a:custGeom>
                              <a:avLst/>
                              <a:gdLst>
                                <a:gd name="T0" fmla="*/ 919 w 1380"/>
                                <a:gd name="T1" fmla="*/ 0 h 51"/>
                                <a:gd name="T2" fmla="*/ 919 w 1380"/>
                                <a:gd name="T3" fmla="*/ 50 h 51"/>
                              </a:gdLst>
                              <a:ahLst/>
                              <a:cxnLst>
                                <a:cxn ang="0">
                                  <a:pos x="T0" y="T1"/>
                                </a:cxn>
                                <a:cxn ang="0">
                                  <a:pos x="T2" y="T3"/>
                                </a:cxn>
                              </a:cxnLst>
                              <a:rect l="0" t="0" r="r" b="b"/>
                              <a:pathLst>
                                <a:path w="1380"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Freeform 723"/>
                          <wps:cNvSpPr>
                            <a:spLocks/>
                          </wps:cNvSpPr>
                          <wps:spPr bwMode="auto">
                            <a:xfrm>
                              <a:off x="6592" y="11344"/>
                              <a:ext cx="1380" cy="51"/>
                            </a:xfrm>
                            <a:custGeom>
                              <a:avLst/>
                              <a:gdLst>
                                <a:gd name="T0" fmla="*/ 1380 w 1380"/>
                                <a:gd name="T1" fmla="*/ 0 h 51"/>
                                <a:gd name="T2" fmla="*/ 1380 w 1380"/>
                                <a:gd name="T3" fmla="*/ 50 h 51"/>
                              </a:gdLst>
                              <a:ahLst/>
                              <a:cxnLst>
                                <a:cxn ang="0">
                                  <a:pos x="T0" y="T1"/>
                                </a:cxn>
                                <a:cxn ang="0">
                                  <a:pos x="T2" y="T3"/>
                                </a:cxn>
                              </a:cxnLst>
                              <a:rect l="0" t="0" r="r" b="b"/>
                              <a:pathLst>
                                <a:path w="1380" h="51">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32" name="Freeform 724"/>
                        <wps:cNvSpPr>
                          <a:spLocks/>
                        </wps:cNvSpPr>
                        <wps:spPr bwMode="auto">
                          <a:xfrm>
                            <a:off x="6446" y="11395"/>
                            <a:ext cx="1680" cy="291"/>
                          </a:xfrm>
                          <a:custGeom>
                            <a:avLst/>
                            <a:gdLst>
                              <a:gd name="T0" fmla="*/ 1680 w 1680"/>
                              <a:gd name="T1" fmla="*/ 0 h 291"/>
                              <a:gd name="T2" fmla="*/ 0 w 1680"/>
                              <a:gd name="T3" fmla="*/ 0 h 291"/>
                              <a:gd name="T4" fmla="*/ 0 w 1680"/>
                              <a:gd name="T5" fmla="*/ 290 h 291"/>
                              <a:gd name="T6" fmla="*/ 1680 w 1680"/>
                              <a:gd name="T7" fmla="*/ 290 h 291"/>
                              <a:gd name="T8" fmla="*/ 1680 w 1680"/>
                              <a:gd name="T9" fmla="*/ 0 h 291"/>
                            </a:gdLst>
                            <a:ahLst/>
                            <a:cxnLst>
                              <a:cxn ang="0">
                                <a:pos x="T0" y="T1"/>
                              </a:cxn>
                              <a:cxn ang="0">
                                <a:pos x="T2" y="T3"/>
                              </a:cxn>
                              <a:cxn ang="0">
                                <a:pos x="T4" y="T5"/>
                              </a:cxn>
                              <a:cxn ang="0">
                                <a:pos x="T6" y="T7"/>
                              </a:cxn>
                              <a:cxn ang="0">
                                <a:pos x="T8" y="T9"/>
                              </a:cxn>
                            </a:cxnLst>
                            <a:rect l="0" t="0" r="r" b="b"/>
                            <a:pathLst>
                              <a:path w="1680" h="291">
                                <a:moveTo>
                                  <a:pt x="1680" y="0"/>
                                </a:moveTo>
                                <a:lnTo>
                                  <a:pt x="0" y="0"/>
                                </a:lnTo>
                                <a:lnTo>
                                  <a:pt x="0" y="290"/>
                                </a:lnTo>
                                <a:lnTo>
                                  <a:pt x="1680" y="290"/>
                                </a:lnTo>
                                <a:lnTo>
                                  <a:pt x="1680"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3" name="Group 725"/>
                        <wpg:cNvGrpSpPr>
                          <a:grpSpLocks/>
                        </wpg:cNvGrpSpPr>
                        <wpg:grpSpPr bwMode="auto">
                          <a:xfrm>
                            <a:off x="6592" y="11006"/>
                            <a:ext cx="1380" cy="48"/>
                            <a:chOff x="6592" y="11006"/>
                            <a:chExt cx="1380" cy="48"/>
                          </a:xfrm>
                        </wpg:grpSpPr>
                        <wps:wsp>
                          <wps:cNvPr id="1034" name="Freeform 726"/>
                          <wps:cNvSpPr>
                            <a:spLocks/>
                          </wps:cNvSpPr>
                          <wps:spPr bwMode="auto">
                            <a:xfrm>
                              <a:off x="6592" y="11006"/>
                              <a:ext cx="1380" cy="48"/>
                            </a:xfrm>
                            <a:custGeom>
                              <a:avLst/>
                              <a:gdLst>
                                <a:gd name="T0" fmla="*/ 0 w 1380"/>
                                <a:gd name="T1" fmla="*/ 0 h 48"/>
                                <a:gd name="T2" fmla="*/ 0 w 1380"/>
                                <a:gd name="T3" fmla="*/ 48 h 48"/>
                              </a:gdLst>
                              <a:ahLst/>
                              <a:cxnLst>
                                <a:cxn ang="0">
                                  <a:pos x="T0" y="T1"/>
                                </a:cxn>
                                <a:cxn ang="0">
                                  <a:pos x="T2" y="T3"/>
                                </a:cxn>
                              </a:cxnLst>
                              <a:rect l="0" t="0" r="r" b="b"/>
                              <a:pathLst>
                                <a:path w="138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Freeform 727"/>
                          <wps:cNvSpPr>
                            <a:spLocks/>
                          </wps:cNvSpPr>
                          <wps:spPr bwMode="auto">
                            <a:xfrm>
                              <a:off x="6592" y="11006"/>
                              <a:ext cx="1380" cy="48"/>
                            </a:xfrm>
                            <a:custGeom>
                              <a:avLst/>
                              <a:gdLst>
                                <a:gd name="T0" fmla="*/ 460 w 1380"/>
                                <a:gd name="T1" fmla="*/ 0 h 48"/>
                                <a:gd name="T2" fmla="*/ 460 w 1380"/>
                                <a:gd name="T3" fmla="*/ 48 h 48"/>
                              </a:gdLst>
                              <a:ahLst/>
                              <a:cxnLst>
                                <a:cxn ang="0">
                                  <a:pos x="T0" y="T1"/>
                                </a:cxn>
                                <a:cxn ang="0">
                                  <a:pos x="T2" y="T3"/>
                                </a:cxn>
                              </a:cxnLst>
                              <a:rect l="0" t="0" r="r" b="b"/>
                              <a:pathLst>
                                <a:path w="1380" h="48">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Freeform 728"/>
                          <wps:cNvSpPr>
                            <a:spLocks/>
                          </wps:cNvSpPr>
                          <wps:spPr bwMode="auto">
                            <a:xfrm>
                              <a:off x="6592" y="11006"/>
                              <a:ext cx="1380" cy="48"/>
                            </a:xfrm>
                            <a:custGeom>
                              <a:avLst/>
                              <a:gdLst>
                                <a:gd name="T0" fmla="*/ 919 w 1380"/>
                                <a:gd name="T1" fmla="*/ 0 h 48"/>
                                <a:gd name="T2" fmla="*/ 919 w 1380"/>
                                <a:gd name="T3" fmla="*/ 48 h 48"/>
                              </a:gdLst>
                              <a:ahLst/>
                              <a:cxnLst>
                                <a:cxn ang="0">
                                  <a:pos x="T0" y="T1"/>
                                </a:cxn>
                                <a:cxn ang="0">
                                  <a:pos x="T2" y="T3"/>
                                </a:cxn>
                              </a:cxnLst>
                              <a:rect l="0" t="0" r="r" b="b"/>
                              <a:pathLst>
                                <a:path w="1380" h="48">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 name="Freeform 729"/>
                          <wps:cNvSpPr>
                            <a:spLocks/>
                          </wps:cNvSpPr>
                          <wps:spPr bwMode="auto">
                            <a:xfrm>
                              <a:off x="6592" y="11006"/>
                              <a:ext cx="1380" cy="48"/>
                            </a:xfrm>
                            <a:custGeom>
                              <a:avLst/>
                              <a:gdLst>
                                <a:gd name="T0" fmla="*/ 1380 w 1380"/>
                                <a:gd name="T1" fmla="*/ 0 h 48"/>
                                <a:gd name="T2" fmla="*/ 1380 w 1380"/>
                                <a:gd name="T3" fmla="*/ 48 h 48"/>
                              </a:gdLst>
                              <a:ahLst/>
                              <a:cxnLst>
                                <a:cxn ang="0">
                                  <a:pos x="T0" y="T1"/>
                                </a:cxn>
                                <a:cxn ang="0">
                                  <a:pos x="T2" y="T3"/>
                                </a:cxn>
                              </a:cxnLst>
                              <a:rect l="0" t="0" r="r" b="b"/>
                              <a:pathLst>
                                <a:path w="1380" h="48">
                                  <a:moveTo>
                                    <a:pt x="1380" y="0"/>
                                  </a:moveTo>
                                  <a:lnTo>
                                    <a:pt x="138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38" name="Freeform 730"/>
                        <wps:cNvSpPr>
                          <a:spLocks/>
                        </wps:cNvSpPr>
                        <wps:spPr bwMode="auto">
                          <a:xfrm>
                            <a:off x="6472" y="11054"/>
                            <a:ext cx="1428" cy="291"/>
                          </a:xfrm>
                          <a:custGeom>
                            <a:avLst/>
                            <a:gdLst>
                              <a:gd name="T0" fmla="*/ 1428 w 1428"/>
                              <a:gd name="T1" fmla="*/ 0 h 291"/>
                              <a:gd name="T2" fmla="*/ 0 w 1428"/>
                              <a:gd name="T3" fmla="*/ 0 h 291"/>
                              <a:gd name="T4" fmla="*/ 0 w 1428"/>
                              <a:gd name="T5" fmla="*/ 290 h 291"/>
                              <a:gd name="T6" fmla="*/ 1428 w 1428"/>
                              <a:gd name="T7" fmla="*/ 290 h 291"/>
                              <a:gd name="T8" fmla="*/ 1428 w 1428"/>
                              <a:gd name="T9" fmla="*/ 0 h 291"/>
                            </a:gdLst>
                            <a:ahLst/>
                            <a:cxnLst>
                              <a:cxn ang="0">
                                <a:pos x="T0" y="T1"/>
                              </a:cxn>
                              <a:cxn ang="0">
                                <a:pos x="T2" y="T3"/>
                              </a:cxn>
                              <a:cxn ang="0">
                                <a:pos x="T4" y="T5"/>
                              </a:cxn>
                              <a:cxn ang="0">
                                <a:pos x="T6" y="T7"/>
                              </a:cxn>
                              <a:cxn ang="0">
                                <a:pos x="T8" y="T9"/>
                              </a:cxn>
                            </a:cxnLst>
                            <a:rect l="0" t="0" r="r" b="b"/>
                            <a:pathLst>
                              <a:path w="1428" h="291">
                                <a:moveTo>
                                  <a:pt x="1428" y="0"/>
                                </a:moveTo>
                                <a:lnTo>
                                  <a:pt x="0" y="0"/>
                                </a:lnTo>
                                <a:lnTo>
                                  <a:pt x="0" y="290"/>
                                </a:lnTo>
                                <a:lnTo>
                                  <a:pt x="1428" y="290"/>
                                </a:lnTo>
                                <a:lnTo>
                                  <a:pt x="1428"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39" name="Group 731"/>
                        <wpg:cNvGrpSpPr>
                          <a:grpSpLocks/>
                        </wpg:cNvGrpSpPr>
                        <wpg:grpSpPr bwMode="auto">
                          <a:xfrm>
                            <a:off x="7053" y="10665"/>
                            <a:ext cx="2297" cy="389"/>
                            <a:chOff x="7053" y="10665"/>
                            <a:chExt cx="2297" cy="389"/>
                          </a:xfrm>
                        </wpg:grpSpPr>
                        <wps:wsp>
                          <wps:cNvPr id="1040" name="Freeform 732"/>
                          <wps:cNvSpPr>
                            <a:spLocks/>
                          </wps:cNvSpPr>
                          <wps:spPr bwMode="auto">
                            <a:xfrm>
                              <a:off x="7053" y="10665"/>
                              <a:ext cx="2297" cy="389"/>
                            </a:xfrm>
                            <a:custGeom>
                              <a:avLst/>
                              <a:gdLst>
                                <a:gd name="T0" fmla="*/ 0 w 2297"/>
                                <a:gd name="T1" fmla="*/ 0 h 389"/>
                                <a:gd name="T2" fmla="*/ 0 w 2297"/>
                                <a:gd name="T3" fmla="*/ 50 h 389"/>
                              </a:gdLst>
                              <a:ahLst/>
                              <a:cxnLst>
                                <a:cxn ang="0">
                                  <a:pos x="T0" y="T1"/>
                                </a:cxn>
                                <a:cxn ang="0">
                                  <a:pos x="T2" y="T3"/>
                                </a:cxn>
                              </a:cxnLst>
                              <a:rect l="0" t="0" r="r" b="b"/>
                              <a:pathLst>
                                <a:path w="2297"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1" name="Freeform 733"/>
                          <wps:cNvSpPr>
                            <a:spLocks/>
                          </wps:cNvSpPr>
                          <wps:spPr bwMode="auto">
                            <a:xfrm>
                              <a:off x="7053" y="10665"/>
                              <a:ext cx="2297" cy="389"/>
                            </a:xfrm>
                            <a:custGeom>
                              <a:avLst/>
                              <a:gdLst>
                                <a:gd name="T0" fmla="*/ 458 w 2297"/>
                                <a:gd name="T1" fmla="*/ 0 h 389"/>
                                <a:gd name="T2" fmla="*/ 458 w 2297"/>
                                <a:gd name="T3" fmla="*/ 50 h 389"/>
                              </a:gdLst>
                              <a:ahLst/>
                              <a:cxnLst>
                                <a:cxn ang="0">
                                  <a:pos x="T0" y="T1"/>
                                </a:cxn>
                                <a:cxn ang="0">
                                  <a:pos x="T2" y="T3"/>
                                </a:cxn>
                              </a:cxnLst>
                              <a:rect l="0" t="0" r="r" b="b"/>
                              <a:pathLst>
                                <a:path w="2297" h="389">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Freeform 734"/>
                          <wps:cNvSpPr>
                            <a:spLocks/>
                          </wps:cNvSpPr>
                          <wps:spPr bwMode="auto">
                            <a:xfrm>
                              <a:off x="7053" y="10665"/>
                              <a:ext cx="2297" cy="389"/>
                            </a:xfrm>
                            <a:custGeom>
                              <a:avLst/>
                              <a:gdLst>
                                <a:gd name="T0" fmla="*/ 919 w 2297"/>
                                <a:gd name="T1" fmla="*/ 0 h 389"/>
                                <a:gd name="T2" fmla="*/ 919 w 2297"/>
                                <a:gd name="T3" fmla="*/ 50 h 389"/>
                              </a:gdLst>
                              <a:ahLst/>
                              <a:cxnLst>
                                <a:cxn ang="0">
                                  <a:pos x="T0" y="T1"/>
                                </a:cxn>
                                <a:cxn ang="0">
                                  <a:pos x="T2" y="T3"/>
                                </a:cxn>
                              </a:cxnLst>
                              <a:rect l="0" t="0" r="r" b="b"/>
                              <a:pathLst>
                                <a:path w="2297"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3" name="Freeform 735"/>
                          <wps:cNvSpPr>
                            <a:spLocks/>
                          </wps:cNvSpPr>
                          <wps:spPr bwMode="auto">
                            <a:xfrm>
                              <a:off x="7053" y="10665"/>
                              <a:ext cx="2297" cy="389"/>
                            </a:xfrm>
                            <a:custGeom>
                              <a:avLst/>
                              <a:gdLst>
                                <a:gd name="T0" fmla="*/ 1377 w 2297"/>
                                <a:gd name="T1" fmla="*/ 0 h 389"/>
                                <a:gd name="T2" fmla="*/ 1377 w 2297"/>
                                <a:gd name="T3" fmla="*/ 50 h 389"/>
                              </a:gdLst>
                              <a:ahLst/>
                              <a:cxnLst>
                                <a:cxn ang="0">
                                  <a:pos x="T0" y="T1"/>
                                </a:cxn>
                                <a:cxn ang="0">
                                  <a:pos x="T2" y="T3"/>
                                </a:cxn>
                              </a:cxnLst>
                              <a:rect l="0" t="0" r="r" b="b"/>
                              <a:pathLst>
                                <a:path w="2297" h="389">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 name="Freeform 736"/>
                          <wps:cNvSpPr>
                            <a:spLocks/>
                          </wps:cNvSpPr>
                          <wps:spPr bwMode="auto">
                            <a:xfrm>
                              <a:off x="7053" y="10665"/>
                              <a:ext cx="2297" cy="389"/>
                            </a:xfrm>
                            <a:custGeom>
                              <a:avLst/>
                              <a:gdLst>
                                <a:gd name="T0" fmla="*/ 1377 w 2297"/>
                                <a:gd name="T1" fmla="*/ 340 h 389"/>
                                <a:gd name="T2" fmla="*/ 1377 w 2297"/>
                                <a:gd name="T3" fmla="*/ 388 h 389"/>
                              </a:gdLst>
                              <a:ahLst/>
                              <a:cxnLst>
                                <a:cxn ang="0">
                                  <a:pos x="T0" y="T1"/>
                                </a:cxn>
                                <a:cxn ang="0">
                                  <a:pos x="T2" y="T3"/>
                                </a:cxn>
                              </a:cxnLst>
                              <a:rect l="0" t="0" r="r" b="b"/>
                              <a:pathLst>
                                <a:path w="2297" h="389">
                                  <a:moveTo>
                                    <a:pt x="1377" y="340"/>
                                  </a:moveTo>
                                  <a:lnTo>
                                    <a:pt x="1377"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 name="Freeform 737"/>
                          <wps:cNvSpPr>
                            <a:spLocks/>
                          </wps:cNvSpPr>
                          <wps:spPr bwMode="auto">
                            <a:xfrm>
                              <a:off x="7053" y="10665"/>
                              <a:ext cx="2297" cy="389"/>
                            </a:xfrm>
                            <a:custGeom>
                              <a:avLst/>
                              <a:gdLst>
                                <a:gd name="T0" fmla="*/ 1838 w 2297"/>
                                <a:gd name="T1" fmla="*/ 0 h 389"/>
                                <a:gd name="T2" fmla="*/ 1838 w 2297"/>
                                <a:gd name="T3" fmla="*/ 50 h 389"/>
                              </a:gdLst>
                              <a:ahLst/>
                              <a:cxnLst>
                                <a:cxn ang="0">
                                  <a:pos x="T0" y="T1"/>
                                </a:cxn>
                                <a:cxn ang="0">
                                  <a:pos x="T2" y="T3"/>
                                </a:cxn>
                              </a:cxnLst>
                              <a:rect l="0" t="0" r="r" b="b"/>
                              <a:pathLst>
                                <a:path w="2297" h="389">
                                  <a:moveTo>
                                    <a:pt x="1838" y="0"/>
                                  </a:moveTo>
                                  <a:lnTo>
                                    <a:pt x="183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 name="Freeform 738"/>
                          <wps:cNvSpPr>
                            <a:spLocks/>
                          </wps:cNvSpPr>
                          <wps:spPr bwMode="auto">
                            <a:xfrm>
                              <a:off x="7053" y="10665"/>
                              <a:ext cx="2297" cy="389"/>
                            </a:xfrm>
                            <a:custGeom>
                              <a:avLst/>
                              <a:gdLst>
                                <a:gd name="T0" fmla="*/ 1838 w 2297"/>
                                <a:gd name="T1" fmla="*/ 340 h 389"/>
                                <a:gd name="T2" fmla="*/ 1838 w 2297"/>
                                <a:gd name="T3" fmla="*/ 388 h 389"/>
                              </a:gdLst>
                              <a:ahLst/>
                              <a:cxnLst>
                                <a:cxn ang="0">
                                  <a:pos x="T0" y="T1"/>
                                </a:cxn>
                                <a:cxn ang="0">
                                  <a:pos x="T2" y="T3"/>
                                </a:cxn>
                              </a:cxnLst>
                              <a:rect l="0" t="0" r="r" b="b"/>
                              <a:pathLst>
                                <a:path w="2297" h="389">
                                  <a:moveTo>
                                    <a:pt x="1838" y="340"/>
                                  </a:moveTo>
                                  <a:lnTo>
                                    <a:pt x="1838"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 name="Freeform 739"/>
                          <wps:cNvSpPr>
                            <a:spLocks/>
                          </wps:cNvSpPr>
                          <wps:spPr bwMode="auto">
                            <a:xfrm>
                              <a:off x="7053" y="10665"/>
                              <a:ext cx="2297" cy="389"/>
                            </a:xfrm>
                            <a:custGeom>
                              <a:avLst/>
                              <a:gdLst>
                                <a:gd name="T0" fmla="*/ 2296 w 2297"/>
                                <a:gd name="T1" fmla="*/ 0 h 389"/>
                                <a:gd name="T2" fmla="*/ 2296 w 2297"/>
                                <a:gd name="T3" fmla="*/ 50 h 389"/>
                              </a:gdLst>
                              <a:ahLst/>
                              <a:cxnLst>
                                <a:cxn ang="0">
                                  <a:pos x="T0" y="T1"/>
                                </a:cxn>
                                <a:cxn ang="0">
                                  <a:pos x="T2" y="T3"/>
                                </a:cxn>
                              </a:cxnLst>
                              <a:rect l="0" t="0" r="r" b="b"/>
                              <a:pathLst>
                                <a:path w="2297" h="389">
                                  <a:moveTo>
                                    <a:pt x="2296" y="0"/>
                                  </a:moveTo>
                                  <a:lnTo>
                                    <a:pt x="229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 name="Freeform 740"/>
                          <wps:cNvSpPr>
                            <a:spLocks/>
                          </wps:cNvSpPr>
                          <wps:spPr bwMode="auto">
                            <a:xfrm>
                              <a:off x="7053" y="10665"/>
                              <a:ext cx="2297" cy="389"/>
                            </a:xfrm>
                            <a:custGeom>
                              <a:avLst/>
                              <a:gdLst>
                                <a:gd name="T0" fmla="*/ 2296 w 2297"/>
                                <a:gd name="T1" fmla="*/ 340 h 389"/>
                                <a:gd name="T2" fmla="*/ 2296 w 2297"/>
                                <a:gd name="T3" fmla="*/ 388 h 389"/>
                              </a:gdLst>
                              <a:ahLst/>
                              <a:cxnLst>
                                <a:cxn ang="0">
                                  <a:pos x="T0" y="T1"/>
                                </a:cxn>
                                <a:cxn ang="0">
                                  <a:pos x="T2" y="T3"/>
                                </a:cxn>
                              </a:cxnLst>
                              <a:rect l="0" t="0" r="r" b="b"/>
                              <a:pathLst>
                                <a:path w="2297" h="389">
                                  <a:moveTo>
                                    <a:pt x="2296" y="340"/>
                                  </a:moveTo>
                                  <a:lnTo>
                                    <a:pt x="2296"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49" name="Freeform 741"/>
                        <wps:cNvSpPr>
                          <a:spLocks/>
                        </wps:cNvSpPr>
                        <wps:spPr bwMode="auto">
                          <a:xfrm>
                            <a:off x="6511" y="10716"/>
                            <a:ext cx="2792" cy="291"/>
                          </a:xfrm>
                          <a:custGeom>
                            <a:avLst/>
                            <a:gdLst>
                              <a:gd name="T0" fmla="*/ 2791 w 2792"/>
                              <a:gd name="T1" fmla="*/ 0 h 291"/>
                              <a:gd name="T2" fmla="*/ 0 w 2792"/>
                              <a:gd name="T3" fmla="*/ 0 h 291"/>
                              <a:gd name="T4" fmla="*/ 0 w 2792"/>
                              <a:gd name="T5" fmla="*/ 290 h 291"/>
                              <a:gd name="T6" fmla="*/ 2791 w 2792"/>
                              <a:gd name="T7" fmla="*/ 290 h 291"/>
                              <a:gd name="T8" fmla="*/ 2791 w 2792"/>
                              <a:gd name="T9" fmla="*/ 0 h 291"/>
                            </a:gdLst>
                            <a:ahLst/>
                            <a:cxnLst>
                              <a:cxn ang="0">
                                <a:pos x="T0" y="T1"/>
                              </a:cxn>
                              <a:cxn ang="0">
                                <a:pos x="T2" y="T3"/>
                              </a:cxn>
                              <a:cxn ang="0">
                                <a:pos x="T4" y="T5"/>
                              </a:cxn>
                              <a:cxn ang="0">
                                <a:pos x="T6" y="T7"/>
                              </a:cxn>
                              <a:cxn ang="0">
                                <a:pos x="T8" y="T9"/>
                              </a:cxn>
                            </a:cxnLst>
                            <a:rect l="0" t="0" r="r" b="b"/>
                            <a:pathLst>
                              <a:path w="2792" h="291">
                                <a:moveTo>
                                  <a:pt x="2791" y="0"/>
                                </a:moveTo>
                                <a:lnTo>
                                  <a:pt x="0" y="0"/>
                                </a:lnTo>
                                <a:lnTo>
                                  <a:pt x="0" y="290"/>
                                </a:lnTo>
                                <a:lnTo>
                                  <a:pt x="2791" y="290"/>
                                </a:lnTo>
                                <a:lnTo>
                                  <a:pt x="2791"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50" name="Group 742"/>
                        <wpg:cNvGrpSpPr>
                          <a:grpSpLocks/>
                        </wpg:cNvGrpSpPr>
                        <wpg:grpSpPr bwMode="auto">
                          <a:xfrm>
                            <a:off x="7053" y="10327"/>
                            <a:ext cx="459" cy="48"/>
                            <a:chOff x="7053" y="10327"/>
                            <a:chExt cx="459" cy="48"/>
                          </a:xfrm>
                        </wpg:grpSpPr>
                        <wps:wsp>
                          <wps:cNvPr id="1051" name="Freeform 743"/>
                          <wps:cNvSpPr>
                            <a:spLocks/>
                          </wps:cNvSpPr>
                          <wps:spPr bwMode="auto">
                            <a:xfrm>
                              <a:off x="7053" y="10327"/>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 name="Freeform 744"/>
                          <wps:cNvSpPr>
                            <a:spLocks/>
                          </wps:cNvSpPr>
                          <wps:spPr bwMode="auto">
                            <a:xfrm>
                              <a:off x="7053" y="10327"/>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53" name="Freeform 745"/>
                        <wps:cNvSpPr>
                          <a:spLocks/>
                        </wps:cNvSpPr>
                        <wps:spPr bwMode="auto">
                          <a:xfrm>
                            <a:off x="6520" y="10375"/>
                            <a:ext cx="1212" cy="291"/>
                          </a:xfrm>
                          <a:custGeom>
                            <a:avLst/>
                            <a:gdLst>
                              <a:gd name="T0" fmla="*/ 1211 w 1212"/>
                              <a:gd name="T1" fmla="*/ 0 h 291"/>
                              <a:gd name="T2" fmla="*/ 0 w 1212"/>
                              <a:gd name="T3" fmla="*/ 0 h 291"/>
                              <a:gd name="T4" fmla="*/ 0 w 1212"/>
                              <a:gd name="T5" fmla="*/ 290 h 291"/>
                              <a:gd name="T6" fmla="*/ 1211 w 1212"/>
                              <a:gd name="T7" fmla="*/ 290 h 291"/>
                              <a:gd name="T8" fmla="*/ 1211 w 1212"/>
                              <a:gd name="T9" fmla="*/ 0 h 291"/>
                            </a:gdLst>
                            <a:ahLst/>
                            <a:cxnLst>
                              <a:cxn ang="0">
                                <a:pos x="T0" y="T1"/>
                              </a:cxn>
                              <a:cxn ang="0">
                                <a:pos x="T2" y="T3"/>
                              </a:cxn>
                              <a:cxn ang="0">
                                <a:pos x="T4" y="T5"/>
                              </a:cxn>
                              <a:cxn ang="0">
                                <a:pos x="T6" y="T7"/>
                              </a:cxn>
                              <a:cxn ang="0">
                                <a:pos x="T8" y="T9"/>
                              </a:cxn>
                            </a:cxnLst>
                            <a:rect l="0" t="0" r="r" b="b"/>
                            <a:pathLst>
                              <a:path w="1212" h="291">
                                <a:moveTo>
                                  <a:pt x="1211" y="0"/>
                                </a:moveTo>
                                <a:lnTo>
                                  <a:pt x="0" y="0"/>
                                </a:lnTo>
                                <a:lnTo>
                                  <a:pt x="0" y="290"/>
                                </a:lnTo>
                                <a:lnTo>
                                  <a:pt x="1211" y="290"/>
                                </a:lnTo>
                                <a:lnTo>
                                  <a:pt x="1211"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54" name="Group 746"/>
                        <wpg:cNvGrpSpPr>
                          <a:grpSpLocks/>
                        </wpg:cNvGrpSpPr>
                        <wpg:grpSpPr bwMode="auto">
                          <a:xfrm>
                            <a:off x="7053" y="9986"/>
                            <a:ext cx="1839" cy="389"/>
                            <a:chOff x="7053" y="9986"/>
                            <a:chExt cx="1839" cy="389"/>
                          </a:xfrm>
                        </wpg:grpSpPr>
                        <wps:wsp>
                          <wps:cNvPr id="1055" name="Freeform 747"/>
                          <wps:cNvSpPr>
                            <a:spLocks/>
                          </wps:cNvSpPr>
                          <wps:spPr bwMode="auto">
                            <a:xfrm>
                              <a:off x="7053" y="9986"/>
                              <a:ext cx="1839" cy="389"/>
                            </a:xfrm>
                            <a:custGeom>
                              <a:avLst/>
                              <a:gdLst>
                                <a:gd name="T0" fmla="*/ 0 w 1839"/>
                                <a:gd name="T1" fmla="*/ 0 h 389"/>
                                <a:gd name="T2" fmla="*/ 0 w 1839"/>
                                <a:gd name="T3" fmla="*/ 50 h 389"/>
                              </a:gdLst>
                              <a:ahLst/>
                              <a:cxnLst>
                                <a:cxn ang="0">
                                  <a:pos x="T0" y="T1"/>
                                </a:cxn>
                                <a:cxn ang="0">
                                  <a:pos x="T2" y="T3"/>
                                </a:cxn>
                              </a:cxnLst>
                              <a:rect l="0" t="0" r="r" b="b"/>
                              <a:pathLst>
                                <a:path w="1839"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6" name="Freeform 748"/>
                          <wps:cNvSpPr>
                            <a:spLocks/>
                          </wps:cNvSpPr>
                          <wps:spPr bwMode="auto">
                            <a:xfrm>
                              <a:off x="7053" y="9986"/>
                              <a:ext cx="1839" cy="389"/>
                            </a:xfrm>
                            <a:custGeom>
                              <a:avLst/>
                              <a:gdLst>
                                <a:gd name="T0" fmla="*/ 458 w 1839"/>
                                <a:gd name="T1" fmla="*/ 0 h 389"/>
                                <a:gd name="T2" fmla="*/ 458 w 1839"/>
                                <a:gd name="T3" fmla="*/ 50 h 389"/>
                              </a:gdLst>
                              <a:ahLst/>
                              <a:cxnLst>
                                <a:cxn ang="0">
                                  <a:pos x="T0" y="T1"/>
                                </a:cxn>
                                <a:cxn ang="0">
                                  <a:pos x="T2" y="T3"/>
                                </a:cxn>
                              </a:cxnLst>
                              <a:rect l="0" t="0" r="r" b="b"/>
                              <a:pathLst>
                                <a:path w="1839" h="389">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Freeform 749"/>
                          <wps:cNvSpPr>
                            <a:spLocks/>
                          </wps:cNvSpPr>
                          <wps:spPr bwMode="auto">
                            <a:xfrm>
                              <a:off x="7053" y="9986"/>
                              <a:ext cx="1839" cy="389"/>
                            </a:xfrm>
                            <a:custGeom>
                              <a:avLst/>
                              <a:gdLst>
                                <a:gd name="T0" fmla="*/ 919 w 1839"/>
                                <a:gd name="T1" fmla="*/ 0 h 389"/>
                                <a:gd name="T2" fmla="*/ 919 w 1839"/>
                                <a:gd name="T3" fmla="*/ 50 h 389"/>
                              </a:gdLst>
                              <a:ahLst/>
                              <a:cxnLst>
                                <a:cxn ang="0">
                                  <a:pos x="T0" y="T1"/>
                                </a:cxn>
                                <a:cxn ang="0">
                                  <a:pos x="T2" y="T3"/>
                                </a:cxn>
                              </a:cxnLst>
                              <a:rect l="0" t="0" r="r" b="b"/>
                              <a:pathLst>
                                <a:path w="1839"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Freeform 750"/>
                          <wps:cNvSpPr>
                            <a:spLocks/>
                          </wps:cNvSpPr>
                          <wps:spPr bwMode="auto">
                            <a:xfrm>
                              <a:off x="7053" y="9986"/>
                              <a:ext cx="1839" cy="389"/>
                            </a:xfrm>
                            <a:custGeom>
                              <a:avLst/>
                              <a:gdLst>
                                <a:gd name="T0" fmla="*/ 919 w 1839"/>
                                <a:gd name="T1" fmla="*/ 340 h 389"/>
                                <a:gd name="T2" fmla="*/ 919 w 1839"/>
                                <a:gd name="T3" fmla="*/ 388 h 389"/>
                              </a:gdLst>
                              <a:ahLst/>
                              <a:cxnLst>
                                <a:cxn ang="0">
                                  <a:pos x="T0" y="T1"/>
                                </a:cxn>
                                <a:cxn ang="0">
                                  <a:pos x="T2" y="T3"/>
                                </a:cxn>
                              </a:cxnLst>
                              <a:rect l="0" t="0" r="r" b="b"/>
                              <a:pathLst>
                                <a:path w="1839" h="389">
                                  <a:moveTo>
                                    <a:pt x="919" y="340"/>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9" name="Freeform 751"/>
                          <wps:cNvSpPr>
                            <a:spLocks/>
                          </wps:cNvSpPr>
                          <wps:spPr bwMode="auto">
                            <a:xfrm>
                              <a:off x="7053" y="9986"/>
                              <a:ext cx="1839" cy="389"/>
                            </a:xfrm>
                            <a:custGeom>
                              <a:avLst/>
                              <a:gdLst>
                                <a:gd name="T0" fmla="*/ 1377 w 1839"/>
                                <a:gd name="T1" fmla="*/ 0 h 389"/>
                                <a:gd name="T2" fmla="*/ 1377 w 1839"/>
                                <a:gd name="T3" fmla="*/ 50 h 389"/>
                              </a:gdLst>
                              <a:ahLst/>
                              <a:cxnLst>
                                <a:cxn ang="0">
                                  <a:pos x="T0" y="T1"/>
                                </a:cxn>
                                <a:cxn ang="0">
                                  <a:pos x="T2" y="T3"/>
                                </a:cxn>
                              </a:cxnLst>
                              <a:rect l="0" t="0" r="r" b="b"/>
                              <a:pathLst>
                                <a:path w="1839" h="389">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0" name="Freeform 752"/>
                          <wps:cNvSpPr>
                            <a:spLocks/>
                          </wps:cNvSpPr>
                          <wps:spPr bwMode="auto">
                            <a:xfrm>
                              <a:off x="7053" y="9986"/>
                              <a:ext cx="1839" cy="389"/>
                            </a:xfrm>
                            <a:custGeom>
                              <a:avLst/>
                              <a:gdLst>
                                <a:gd name="T0" fmla="*/ 1377 w 1839"/>
                                <a:gd name="T1" fmla="*/ 340 h 389"/>
                                <a:gd name="T2" fmla="*/ 1377 w 1839"/>
                                <a:gd name="T3" fmla="*/ 388 h 389"/>
                              </a:gdLst>
                              <a:ahLst/>
                              <a:cxnLst>
                                <a:cxn ang="0">
                                  <a:pos x="T0" y="T1"/>
                                </a:cxn>
                                <a:cxn ang="0">
                                  <a:pos x="T2" y="T3"/>
                                </a:cxn>
                              </a:cxnLst>
                              <a:rect l="0" t="0" r="r" b="b"/>
                              <a:pathLst>
                                <a:path w="1839" h="389">
                                  <a:moveTo>
                                    <a:pt x="1377" y="340"/>
                                  </a:moveTo>
                                  <a:lnTo>
                                    <a:pt x="1377"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1" name="Freeform 753"/>
                          <wps:cNvSpPr>
                            <a:spLocks/>
                          </wps:cNvSpPr>
                          <wps:spPr bwMode="auto">
                            <a:xfrm>
                              <a:off x="7053" y="9986"/>
                              <a:ext cx="1839" cy="389"/>
                            </a:xfrm>
                            <a:custGeom>
                              <a:avLst/>
                              <a:gdLst>
                                <a:gd name="T0" fmla="*/ 1838 w 1839"/>
                                <a:gd name="T1" fmla="*/ 0 h 389"/>
                                <a:gd name="T2" fmla="*/ 1838 w 1839"/>
                                <a:gd name="T3" fmla="*/ 50 h 389"/>
                              </a:gdLst>
                              <a:ahLst/>
                              <a:cxnLst>
                                <a:cxn ang="0">
                                  <a:pos x="T0" y="T1"/>
                                </a:cxn>
                                <a:cxn ang="0">
                                  <a:pos x="T2" y="T3"/>
                                </a:cxn>
                              </a:cxnLst>
                              <a:rect l="0" t="0" r="r" b="b"/>
                              <a:pathLst>
                                <a:path w="1839" h="389">
                                  <a:moveTo>
                                    <a:pt x="1838" y="0"/>
                                  </a:moveTo>
                                  <a:lnTo>
                                    <a:pt x="183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2" name="Freeform 754"/>
                          <wps:cNvSpPr>
                            <a:spLocks/>
                          </wps:cNvSpPr>
                          <wps:spPr bwMode="auto">
                            <a:xfrm>
                              <a:off x="7053" y="9986"/>
                              <a:ext cx="1839" cy="389"/>
                            </a:xfrm>
                            <a:custGeom>
                              <a:avLst/>
                              <a:gdLst>
                                <a:gd name="T0" fmla="*/ 1838 w 1839"/>
                                <a:gd name="T1" fmla="*/ 340 h 389"/>
                                <a:gd name="T2" fmla="*/ 1838 w 1839"/>
                                <a:gd name="T3" fmla="*/ 388 h 389"/>
                              </a:gdLst>
                              <a:ahLst/>
                              <a:cxnLst>
                                <a:cxn ang="0">
                                  <a:pos x="T0" y="T1"/>
                                </a:cxn>
                                <a:cxn ang="0">
                                  <a:pos x="T2" y="T3"/>
                                </a:cxn>
                              </a:cxnLst>
                              <a:rect l="0" t="0" r="r" b="b"/>
                              <a:pathLst>
                                <a:path w="1839" h="389">
                                  <a:moveTo>
                                    <a:pt x="1838" y="340"/>
                                  </a:moveTo>
                                  <a:lnTo>
                                    <a:pt x="1838"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63" name="Freeform 755"/>
                        <wps:cNvSpPr>
                          <a:spLocks/>
                        </wps:cNvSpPr>
                        <wps:spPr bwMode="auto">
                          <a:xfrm>
                            <a:off x="6624" y="10036"/>
                            <a:ext cx="2386" cy="291"/>
                          </a:xfrm>
                          <a:custGeom>
                            <a:avLst/>
                            <a:gdLst>
                              <a:gd name="T0" fmla="*/ 2385 w 2386"/>
                              <a:gd name="T1" fmla="*/ 0 h 291"/>
                              <a:gd name="T2" fmla="*/ 0 w 2386"/>
                              <a:gd name="T3" fmla="*/ 0 h 291"/>
                              <a:gd name="T4" fmla="*/ 0 w 2386"/>
                              <a:gd name="T5" fmla="*/ 290 h 291"/>
                              <a:gd name="T6" fmla="*/ 2385 w 2386"/>
                              <a:gd name="T7" fmla="*/ 290 h 291"/>
                              <a:gd name="T8" fmla="*/ 2385 w 2386"/>
                              <a:gd name="T9" fmla="*/ 0 h 291"/>
                            </a:gdLst>
                            <a:ahLst/>
                            <a:cxnLst>
                              <a:cxn ang="0">
                                <a:pos x="T0" y="T1"/>
                              </a:cxn>
                              <a:cxn ang="0">
                                <a:pos x="T2" y="T3"/>
                              </a:cxn>
                              <a:cxn ang="0">
                                <a:pos x="T4" y="T5"/>
                              </a:cxn>
                              <a:cxn ang="0">
                                <a:pos x="T6" y="T7"/>
                              </a:cxn>
                              <a:cxn ang="0">
                                <a:pos x="T8" y="T9"/>
                              </a:cxn>
                            </a:cxnLst>
                            <a:rect l="0" t="0" r="r" b="b"/>
                            <a:pathLst>
                              <a:path w="2386" h="291">
                                <a:moveTo>
                                  <a:pt x="2385" y="0"/>
                                </a:moveTo>
                                <a:lnTo>
                                  <a:pt x="0" y="0"/>
                                </a:lnTo>
                                <a:lnTo>
                                  <a:pt x="0" y="290"/>
                                </a:lnTo>
                                <a:lnTo>
                                  <a:pt x="2385" y="290"/>
                                </a:lnTo>
                                <a:lnTo>
                                  <a:pt x="2385"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64" name="Group 756"/>
                        <wpg:cNvGrpSpPr>
                          <a:grpSpLocks/>
                        </wpg:cNvGrpSpPr>
                        <wpg:grpSpPr bwMode="auto">
                          <a:xfrm>
                            <a:off x="7053" y="9648"/>
                            <a:ext cx="1839" cy="48"/>
                            <a:chOff x="7053" y="9648"/>
                            <a:chExt cx="1839" cy="48"/>
                          </a:xfrm>
                        </wpg:grpSpPr>
                        <wps:wsp>
                          <wps:cNvPr id="1065" name="Freeform 757"/>
                          <wps:cNvSpPr>
                            <a:spLocks/>
                          </wps:cNvSpPr>
                          <wps:spPr bwMode="auto">
                            <a:xfrm>
                              <a:off x="7053" y="9648"/>
                              <a:ext cx="1839" cy="48"/>
                            </a:xfrm>
                            <a:custGeom>
                              <a:avLst/>
                              <a:gdLst>
                                <a:gd name="T0" fmla="*/ 0 w 1839"/>
                                <a:gd name="T1" fmla="*/ 0 h 48"/>
                                <a:gd name="T2" fmla="*/ 0 w 1839"/>
                                <a:gd name="T3" fmla="*/ 47 h 48"/>
                              </a:gdLst>
                              <a:ahLst/>
                              <a:cxnLst>
                                <a:cxn ang="0">
                                  <a:pos x="T0" y="T1"/>
                                </a:cxn>
                                <a:cxn ang="0">
                                  <a:pos x="T2" y="T3"/>
                                </a:cxn>
                              </a:cxnLst>
                              <a:rect l="0" t="0" r="r" b="b"/>
                              <a:pathLst>
                                <a:path w="183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6" name="Freeform 758"/>
                          <wps:cNvSpPr>
                            <a:spLocks/>
                          </wps:cNvSpPr>
                          <wps:spPr bwMode="auto">
                            <a:xfrm>
                              <a:off x="7053" y="9648"/>
                              <a:ext cx="1839" cy="48"/>
                            </a:xfrm>
                            <a:custGeom>
                              <a:avLst/>
                              <a:gdLst>
                                <a:gd name="T0" fmla="*/ 458 w 1839"/>
                                <a:gd name="T1" fmla="*/ 0 h 48"/>
                                <a:gd name="T2" fmla="*/ 458 w 1839"/>
                                <a:gd name="T3" fmla="*/ 47 h 48"/>
                              </a:gdLst>
                              <a:ahLst/>
                              <a:cxnLst>
                                <a:cxn ang="0">
                                  <a:pos x="T0" y="T1"/>
                                </a:cxn>
                                <a:cxn ang="0">
                                  <a:pos x="T2" y="T3"/>
                                </a:cxn>
                              </a:cxnLst>
                              <a:rect l="0" t="0" r="r" b="b"/>
                              <a:pathLst>
                                <a:path w="183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7" name="Freeform 759"/>
                          <wps:cNvSpPr>
                            <a:spLocks/>
                          </wps:cNvSpPr>
                          <wps:spPr bwMode="auto">
                            <a:xfrm>
                              <a:off x="7053" y="9648"/>
                              <a:ext cx="1839" cy="48"/>
                            </a:xfrm>
                            <a:custGeom>
                              <a:avLst/>
                              <a:gdLst>
                                <a:gd name="T0" fmla="*/ 919 w 1839"/>
                                <a:gd name="T1" fmla="*/ 0 h 48"/>
                                <a:gd name="T2" fmla="*/ 919 w 1839"/>
                                <a:gd name="T3" fmla="*/ 47 h 48"/>
                              </a:gdLst>
                              <a:ahLst/>
                              <a:cxnLst>
                                <a:cxn ang="0">
                                  <a:pos x="T0" y="T1"/>
                                </a:cxn>
                                <a:cxn ang="0">
                                  <a:pos x="T2" y="T3"/>
                                </a:cxn>
                              </a:cxnLst>
                              <a:rect l="0" t="0" r="r" b="b"/>
                              <a:pathLst>
                                <a:path w="1839" h="48">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Freeform 760"/>
                          <wps:cNvSpPr>
                            <a:spLocks/>
                          </wps:cNvSpPr>
                          <wps:spPr bwMode="auto">
                            <a:xfrm>
                              <a:off x="7053" y="9648"/>
                              <a:ext cx="1839" cy="48"/>
                            </a:xfrm>
                            <a:custGeom>
                              <a:avLst/>
                              <a:gdLst>
                                <a:gd name="T0" fmla="*/ 1377 w 1839"/>
                                <a:gd name="T1" fmla="*/ 0 h 48"/>
                                <a:gd name="T2" fmla="*/ 1377 w 1839"/>
                                <a:gd name="T3" fmla="*/ 47 h 48"/>
                              </a:gdLst>
                              <a:ahLst/>
                              <a:cxnLst>
                                <a:cxn ang="0">
                                  <a:pos x="T0" y="T1"/>
                                </a:cxn>
                                <a:cxn ang="0">
                                  <a:pos x="T2" y="T3"/>
                                </a:cxn>
                              </a:cxnLst>
                              <a:rect l="0" t="0" r="r" b="b"/>
                              <a:pathLst>
                                <a:path w="1839" h="48">
                                  <a:moveTo>
                                    <a:pt x="1377" y="0"/>
                                  </a:moveTo>
                                  <a:lnTo>
                                    <a:pt x="1377"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9" name="Freeform 761"/>
                          <wps:cNvSpPr>
                            <a:spLocks/>
                          </wps:cNvSpPr>
                          <wps:spPr bwMode="auto">
                            <a:xfrm>
                              <a:off x="7053" y="9648"/>
                              <a:ext cx="1839" cy="48"/>
                            </a:xfrm>
                            <a:custGeom>
                              <a:avLst/>
                              <a:gdLst>
                                <a:gd name="T0" fmla="*/ 1838 w 1839"/>
                                <a:gd name="T1" fmla="*/ 0 h 48"/>
                                <a:gd name="T2" fmla="*/ 1838 w 1839"/>
                                <a:gd name="T3" fmla="*/ 47 h 48"/>
                              </a:gdLst>
                              <a:ahLst/>
                              <a:cxnLst>
                                <a:cxn ang="0">
                                  <a:pos x="T0" y="T1"/>
                                </a:cxn>
                                <a:cxn ang="0">
                                  <a:pos x="T2" y="T3"/>
                                </a:cxn>
                              </a:cxnLst>
                              <a:rect l="0" t="0" r="r" b="b"/>
                              <a:pathLst>
                                <a:path w="1839" h="48">
                                  <a:moveTo>
                                    <a:pt x="1838" y="0"/>
                                  </a:moveTo>
                                  <a:lnTo>
                                    <a:pt x="183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70" name="Freeform 762"/>
                        <wps:cNvSpPr>
                          <a:spLocks/>
                        </wps:cNvSpPr>
                        <wps:spPr bwMode="auto">
                          <a:xfrm>
                            <a:off x="6756" y="9696"/>
                            <a:ext cx="2086" cy="291"/>
                          </a:xfrm>
                          <a:custGeom>
                            <a:avLst/>
                            <a:gdLst>
                              <a:gd name="T0" fmla="*/ 2085 w 2086"/>
                              <a:gd name="T1" fmla="*/ 0 h 291"/>
                              <a:gd name="T2" fmla="*/ 0 w 2086"/>
                              <a:gd name="T3" fmla="*/ 0 h 291"/>
                              <a:gd name="T4" fmla="*/ 0 w 2086"/>
                              <a:gd name="T5" fmla="*/ 290 h 291"/>
                              <a:gd name="T6" fmla="*/ 2085 w 2086"/>
                              <a:gd name="T7" fmla="*/ 290 h 291"/>
                              <a:gd name="T8" fmla="*/ 2085 w 2086"/>
                              <a:gd name="T9" fmla="*/ 0 h 291"/>
                            </a:gdLst>
                            <a:ahLst/>
                            <a:cxnLst>
                              <a:cxn ang="0">
                                <a:pos x="T0" y="T1"/>
                              </a:cxn>
                              <a:cxn ang="0">
                                <a:pos x="T2" y="T3"/>
                              </a:cxn>
                              <a:cxn ang="0">
                                <a:pos x="T4" y="T5"/>
                              </a:cxn>
                              <a:cxn ang="0">
                                <a:pos x="T6" y="T7"/>
                              </a:cxn>
                              <a:cxn ang="0">
                                <a:pos x="T8" y="T9"/>
                              </a:cxn>
                            </a:cxnLst>
                            <a:rect l="0" t="0" r="r" b="b"/>
                            <a:pathLst>
                              <a:path w="2086" h="291">
                                <a:moveTo>
                                  <a:pt x="2085" y="0"/>
                                </a:moveTo>
                                <a:lnTo>
                                  <a:pt x="0" y="0"/>
                                </a:lnTo>
                                <a:lnTo>
                                  <a:pt x="0" y="290"/>
                                </a:lnTo>
                                <a:lnTo>
                                  <a:pt x="2085" y="290"/>
                                </a:lnTo>
                                <a:lnTo>
                                  <a:pt x="2085"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71" name="Group 763"/>
                        <wpg:cNvGrpSpPr>
                          <a:grpSpLocks/>
                        </wpg:cNvGrpSpPr>
                        <wpg:grpSpPr bwMode="auto">
                          <a:xfrm>
                            <a:off x="7053" y="9307"/>
                            <a:ext cx="1378" cy="51"/>
                            <a:chOff x="7053" y="9307"/>
                            <a:chExt cx="1378" cy="51"/>
                          </a:xfrm>
                        </wpg:grpSpPr>
                        <wps:wsp>
                          <wps:cNvPr id="1072" name="Freeform 764"/>
                          <wps:cNvSpPr>
                            <a:spLocks/>
                          </wps:cNvSpPr>
                          <wps:spPr bwMode="auto">
                            <a:xfrm>
                              <a:off x="7053" y="9307"/>
                              <a:ext cx="1378" cy="51"/>
                            </a:xfrm>
                            <a:custGeom>
                              <a:avLst/>
                              <a:gdLst>
                                <a:gd name="T0" fmla="*/ 0 w 1378"/>
                                <a:gd name="T1" fmla="*/ 0 h 51"/>
                                <a:gd name="T2" fmla="*/ 0 w 1378"/>
                                <a:gd name="T3" fmla="*/ 50 h 51"/>
                              </a:gdLst>
                              <a:ahLst/>
                              <a:cxnLst>
                                <a:cxn ang="0">
                                  <a:pos x="T0" y="T1"/>
                                </a:cxn>
                                <a:cxn ang="0">
                                  <a:pos x="T2" y="T3"/>
                                </a:cxn>
                              </a:cxnLst>
                              <a:rect l="0" t="0" r="r" b="b"/>
                              <a:pathLst>
                                <a:path w="1378"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 name="Freeform 765"/>
                          <wps:cNvSpPr>
                            <a:spLocks/>
                          </wps:cNvSpPr>
                          <wps:spPr bwMode="auto">
                            <a:xfrm>
                              <a:off x="7053" y="9307"/>
                              <a:ext cx="1378" cy="51"/>
                            </a:xfrm>
                            <a:custGeom>
                              <a:avLst/>
                              <a:gdLst>
                                <a:gd name="T0" fmla="*/ 458 w 1378"/>
                                <a:gd name="T1" fmla="*/ 0 h 51"/>
                                <a:gd name="T2" fmla="*/ 458 w 1378"/>
                                <a:gd name="T3" fmla="*/ 50 h 51"/>
                              </a:gdLst>
                              <a:ahLst/>
                              <a:cxnLst>
                                <a:cxn ang="0">
                                  <a:pos x="T0" y="T1"/>
                                </a:cxn>
                                <a:cxn ang="0">
                                  <a:pos x="T2" y="T3"/>
                                </a:cxn>
                              </a:cxnLst>
                              <a:rect l="0" t="0" r="r" b="b"/>
                              <a:pathLst>
                                <a:path w="1378"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4" name="Freeform 766"/>
                          <wps:cNvSpPr>
                            <a:spLocks/>
                          </wps:cNvSpPr>
                          <wps:spPr bwMode="auto">
                            <a:xfrm>
                              <a:off x="7053" y="9307"/>
                              <a:ext cx="1378" cy="51"/>
                            </a:xfrm>
                            <a:custGeom>
                              <a:avLst/>
                              <a:gdLst>
                                <a:gd name="T0" fmla="*/ 919 w 1378"/>
                                <a:gd name="T1" fmla="*/ 0 h 51"/>
                                <a:gd name="T2" fmla="*/ 919 w 1378"/>
                                <a:gd name="T3" fmla="*/ 50 h 51"/>
                              </a:gdLst>
                              <a:ahLst/>
                              <a:cxnLst>
                                <a:cxn ang="0">
                                  <a:pos x="T0" y="T1"/>
                                </a:cxn>
                                <a:cxn ang="0">
                                  <a:pos x="T2" y="T3"/>
                                </a:cxn>
                              </a:cxnLst>
                              <a:rect l="0" t="0" r="r" b="b"/>
                              <a:pathLst>
                                <a:path w="1378"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Freeform 767"/>
                          <wps:cNvSpPr>
                            <a:spLocks/>
                          </wps:cNvSpPr>
                          <wps:spPr bwMode="auto">
                            <a:xfrm>
                              <a:off x="7053" y="9307"/>
                              <a:ext cx="1378" cy="51"/>
                            </a:xfrm>
                            <a:custGeom>
                              <a:avLst/>
                              <a:gdLst>
                                <a:gd name="T0" fmla="*/ 1377 w 1378"/>
                                <a:gd name="T1" fmla="*/ 0 h 51"/>
                                <a:gd name="T2" fmla="*/ 1377 w 1378"/>
                                <a:gd name="T3" fmla="*/ 50 h 51"/>
                              </a:gdLst>
                              <a:ahLst/>
                              <a:cxnLst>
                                <a:cxn ang="0">
                                  <a:pos x="T0" y="T1"/>
                                </a:cxn>
                                <a:cxn ang="0">
                                  <a:pos x="T2" y="T3"/>
                                </a:cxn>
                              </a:cxnLst>
                              <a:rect l="0" t="0" r="r" b="b"/>
                              <a:pathLst>
                                <a:path w="1378" h="51">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76" name="Freeform 768"/>
                        <wps:cNvSpPr>
                          <a:spLocks/>
                        </wps:cNvSpPr>
                        <wps:spPr bwMode="auto">
                          <a:xfrm>
                            <a:off x="6756" y="9357"/>
                            <a:ext cx="1700" cy="291"/>
                          </a:xfrm>
                          <a:custGeom>
                            <a:avLst/>
                            <a:gdLst>
                              <a:gd name="T0" fmla="*/ 1699 w 1700"/>
                              <a:gd name="T1" fmla="*/ 0 h 291"/>
                              <a:gd name="T2" fmla="*/ 0 w 1700"/>
                              <a:gd name="T3" fmla="*/ 0 h 291"/>
                              <a:gd name="T4" fmla="*/ 0 w 1700"/>
                              <a:gd name="T5" fmla="*/ 290 h 291"/>
                              <a:gd name="T6" fmla="*/ 1699 w 1700"/>
                              <a:gd name="T7" fmla="*/ 290 h 291"/>
                              <a:gd name="T8" fmla="*/ 1699 w 1700"/>
                              <a:gd name="T9" fmla="*/ 0 h 291"/>
                            </a:gdLst>
                            <a:ahLst/>
                            <a:cxnLst>
                              <a:cxn ang="0">
                                <a:pos x="T0" y="T1"/>
                              </a:cxn>
                              <a:cxn ang="0">
                                <a:pos x="T2" y="T3"/>
                              </a:cxn>
                              <a:cxn ang="0">
                                <a:pos x="T4" y="T5"/>
                              </a:cxn>
                              <a:cxn ang="0">
                                <a:pos x="T6" y="T7"/>
                              </a:cxn>
                              <a:cxn ang="0">
                                <a:pos x="T8" y="T9"/>
                              </a:cxn>
                            </a:cxnLst>
                            <a:rect l="0" t="0" r="r" b="b"/>
                            <a:pathLst>
                              <a:path w="1700" h="291">
                                <a:moveTo>
                                  <a:pt x="1699" y="0"/>
                                </a:moveTo>
                                <a:lnTo>
                                  <a:pt x="0" y="0"/>
                                </a:lnTo>
                                <a:lnTo>
                                  <a:pt x="0" y="290"/>
                                </a:lnTo>
                                <a:lnTo>
                                  <a:pt x="1699" y="290"/>
                                </a:lnTo>
                                <a:lnTo>
                                  <a:pt x="1699"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77" name="Group 769"/>
                        <wpg:cNvGrpSpPr>
                          <a:grpSpLocks/>
                        </wpg:cNvGrpSpPr>
                        <wpg:grpSpPr bwMode="auto">
                          <a:xfrm>
                            <a:off x="7053" y="8968"/>
                            <a:ext cx="1378" cy="48"/>
                            <a:chOff x="7053" y="8968"/>
                            <a:chExt cx="1378" cy="48"/>
                          </a:xfrm>
                        </wpg:grpSpPr>
                        <wps:wsp>
                          <wps:cNvPr id="1078" name="Freeform 770"/>
                          <wps:cNvSpPr>
                            <a:spLocks/>
                          </wps:cNvSpPr>
                          <wps:spPr bwMode="auto">
                            <a:xfrm>
                              <a:off x="7053" y="8968"/>
                              <a:ext cx="1378" cy="48"/>
                            </a:xfrm>
                            <a:custGeom>
                              <a:avLst/>
                              <a:gdLst>
                                <a:gd name="T0" fmla="*/ 0 w 1378"/>
                                <a:gd name="T1" fmla="*/ 0 h 48"/>
                                <a:gd name="T2" fmla="*/ 0 w 1378"/>
                                <a:gd name="T3" fmla="*/ 48 h 48"/>
                              </a:gdLst>
                              <a:ahLst/>
                              <a:cxnLst>
                                <a:cxn ang="0">
                                  <a:pos x="T0" y="T1"/>
                                </a:cxn>
                                <a:cxn ang="0">
                                  <a:pos x="T2" y="T3"/>
                                </a:cxn>
                              </a:cxnLst>
                              <a:rect l="0" t="0" r="r" b="b"/>
                              <a:pathLst>
                                <a:path w="1378"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Freeform 771"/>
                          <wps:cNvSpPr>
                            <a:spLocks/>
                          </wps:cNvSpPr>
                          <wps:spPr bwMode="auto">
                            <a:xfrm>
                              <a:off x="7053" y="8968"/>
                              <a:ext cx="1378" cy="48"/>
                            </a:xfrm>
                            <a:custGeom>
                              <a:avLst/>
                              <a:gdLst>
                                <a:gd name="T0" fmla="*/ 458 w 1378"/>
                                <a:gd name="T1" fmla="*/ 0 h 48"/>
                                <a:gd name="T2" fmla="*/ 458 w 1378"/>
                                <a:gd name="T3" fmla="*/ 48 h 48"/>
                              </a:gdLst>
                              <a:ahLst/>
                              <a:cxnLst>
                                <a:cxn ang="0">
                                  <a:pos x="T0" y="T1"/>
                                </a:cxn>
                                <a:cxn ang="0">
                                  <a:pos x="T2" y="T3"/>
                                </a:cxn>
                              </a:cxnLst>
                              <a:rect l="0" t="0" r="r" b="b"/>
                              <a:pathLst>
                                <a:path w="1378"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0" name="Freeform 772"/>
                          <wps:cNvSpPr>
                            <a:spLocks/>
                          </wps:cNvSpPr>
                          <wps:spPr bwMode="auto">
                            <a:xfrm>
                              <a:off x="7053" y="8968"/>
                              <a:ext cx="1378" cy="48"/>
                            </a:xfrm>
                            <a:custGeom>
                              <a:avLst/>
                              <a:gdLst>
                                <a:gd name="T0" fmla="*/ 919 w 1378"/>
                                <a:gd name="T1" fmla="*/ 0 h 48"/>
                                <a:gd name="T2" fmla="*/ 919 w 1378"/>
                                <a:gd name="T3" fmla="*/ 48 h 48"/>
                              </a:gdLst>
                              <a:ahLst/>
                              <a:cxnLst>
                                <a:cxn ang="0">
                                  <a:pos x="T0" y="T1"/>
                                </a:cxn>
                                <a:cxn ang="0">
                                  <a:pos x="T2" y="T3"/>
                                </a:cxn>
                              </a:cxnLst>
                              <a:rect l="0" t="0" r="r" b="b"/>
                              <a:pathLst>
                                <a:path w="1378" h="48">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Freeform 773"/>
                          <wps:cNvSpPr>
                            <a:spLocks/>
                          </wps:cNvSpPr>
                          <wps:spPr bwMode="auto">
                            <a:xfrm>
                              <a:off x="7053" y="8968"/>
                              <a:ext cx="1378" cy="48"/>
                            </a:xfrm>
                            <a:custGeom>
                              <a:avLst/>
                              <a:gdLst>
                                <a:gd name="T0" fmla="*/ 1377 w 1378"/>
                                <a:gd name="T1" fmla="*/ 0 h 48"/>
                                <a:gd name="T2" fmla="*/ 1377 w 1378"/>
                                <a:gd name="T3" fmla="*/ 48 h 48"/>
                              </a:gdLst>
                              <a:ahLst/>
                              <a:cxnLst>
                                <a:cxn ang="0">
                                  <a:pos x="T0" y="T1"/>
                                </a:cxn>
                                <a:cxn ang="0">
                                  <a:pos x="T2" y="T3"/>
                                </a:cxn>
                              </a:cxnLst>
                              <a:rect l="0" t="0" r="r" b="b"/>
                              <a:pathLst>
                                <a:path w="1378" h="48">
                                  <a:moveTo>
                                    <a:pt x="1377" y="0"/>
                                  </a:moveTo>
                                  <a:lnTo>
                                    <a:pt x="1377"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82" name="Freeform 774"/>
                        <wps:cNvSpPr>
                          <a:spLocks/>
                        </wps:cNvSpPr>
                        <wps:spPr bwMode="auto">
                          <a:xfrm>
                            <a:off x="6765" y="9016"/>
                            <a:ext cx="1728" cy="291"/>
                          </a:xfrm>
                          <a:custGeom>
                            <a:avLst/>
                            <a:gdLst>
                              <a:gd name="T0" fmla="*/ 1728 w 1728"/>
                              <a:gd name="T1" fmla="*/ 0 h 291"/>
                              <a:gd name="T2" fmla="*/ 0 w 1728"/>
                              <a:gd name="T3" fmla="*/ 0 h 291"/>
                              <a:gd name="T4" fmla="*/ 0 w 1728"/>
                              <a:gd name="T5" fmla="*/ 290 h 291"/>
                              <a:gd name="T6" fmla="*/ 1728 w 1728"/>
                              <a:gd name="T7" fmla="*/ 290 h 291"/>
                              <a:gd name="T8" fmla="*/ 1728 w 1728"/>
                              <a:gd name="T9" fmla="*/ 0 h 291"/>
                            </a:gdLst>
                            <a:ahLst/>
                            <a:cxnLst>
                              <a:cxn ang="0">
                                <a:pos x="T0" y="T1"/>
                              </a:cxn>
                              <a:cxn ang="0">
                                <a:pos x="T2" y="T3"/>
                              </a:cxn>
                              <a:cxn ang="0">
                                <a:pos x="T4" y="T5"/>
                              </a:cxn>
                              <a:cxn ang="0">
                                <a:pos x="T6" y="T7"/>
                              </a:cxn>
                              <a:cxn ang="0">
                                <a:pos x="T8" y="T9"/>
                              </a:cxn>
                            </a:cxnLst>
                            <a:rect l="0" t="0" r="r" b="b"/>
                            <a:pathLst>
                              <a:path w="1728" h="291">
                                <a:moveTo>
                                  <a:pt x="1728" y="0"/>
                                </a:moveTo>
                                <a:lnTo>
                                  <a:pt x="0" y="0"/>
                                </a:lnTo>
                                <a:lnTo>
                                  <a:pt x="0" y="290"/>
                                </a:lnTo>
                                <a:lnTo>
                                  <a:pt x="1728" y="290"/>
                                </a:lnTo>
                                <a:lnTo>
                                  <a:pt x="1728"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83" name="Group 775"/>
                        <wpg:cNvGrpSpPr>
                          <a:grpSpLocks/>
                        </wpg:cNvGrpSpPr>
                        <wpg:grpSpPr bwMode="auto">
                          <a:xfrm>
                            <a:off x="7053" y="8628"/>
                            <a:ext cx="1378" cy="51"/>
                            <a:chOff x="7053" y="8628"/>
                            <a:chExt cx="1378" cy="51"/>
                          </a:xfrm>
                        </wpg:grpSpPr>
                        <wps:wsp>
                          <wps:cNvPr id="1084" name="Freeform 776"/>
                          <wps:cNvSpPr>
                            <a:spLocks/>
                          </wps:cNvSpPr>
                          <wps:spPr bwMode="auto">
                            <a:xfrm>
                              <a:off x="7053" y="8628"/>
                              <a:ext cx="1378" cy="51"/>
                            </a:xfrm>
                            <a:custGeom>
                              <a:avLst/>
                              <a:gdLst>
                                <a:gd name="T0" fmla="*/ 0 w 1378"/>
                                <a:gd name="T1" fmla="*/ 0 h 51"/>
                                <a:gd name="T2" fmla="*/ 0 w 1378"/>
                                <a:gd name="T3" fmla="*/ 50 h 51"/>
                              </a:gdLst>
                              <a:ahLst/>
                              <a:cxnLst>
                                <a:cxn ang="0">
                                  <a:pos x="T0" y="T1"/>
                                </a:cxn>
                                <a:cxn ang="0">
                                  <a:pos x="T2" y="T3"/>
                                </a:cxn>
                              </a:cxnLst>
                              <a:rect l="0" t="0" r="r" b="b"/>
                              <a:pathLst>
                                <a:path w="1378"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Freeform 777"/>
                          <wps:cNvSpPr>
                            <a:spLocks/>
                          </wps:cNvSpPr>
                          <wps:spPr bwMode="auto">
                            <a:xfrm>
                              <a:off x="7053" y="8628"/>
                              <a:ext cx="1378" cy="51"/>
                            </a:xfrm>
                            <a:custGeom>
                              <a:avLst/>
                              <a:gdLst>
                                <a:gd name="T0" fmla="*/ 458 w 1378"/>
                                <a:gd name="T1" fmla="*/ 0 h 51"/>
                                <a:gd name="T2" fmla="*/ 458 w 1378"/>
                                <a:gd name="T3" fmla="*/ 50 h 51"/>
                              </a:gdLst>
                              <a:ahLst/>
                              <a:cxnLst>
                                <a:cxn ang="0">
                                  <a:pos x="T0" y="T1"/>
                                </a:cxn>
                                <a:cxn ang="0">
                                  <a:pos x="T2" y="T3"/>
                                </a:cxn>
                              </a:cxnLst>
                              <a:rect l="0" t="0" r="r" b="b"/>
                              <a:pathLst>
                                <a:path w="1378"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6" name="Freeform 778"/>
                          <wps:cNvSpPr>
                            <a:spLocks/>
                          </wps:cNvSpPr>
                          <wps:spPr bwMode="auto">
                            <a:xfrm>
                              <a:off x="7053" y="8628"/>
                              <a:ext cx="1378" cy="51"/>
                            </a:xfrm>
                            <a:custGeom>
                              <a:avLst/>
                              <a:gdLst>
                                <a:gd name="T0" fmla="*/ 919 w 1378"/>
                                <a:gd name="T1" fmla="*/ 0 h 51"/>
                                <a:gd name="T2" fmla="*/ 919 w 1378"/>
                                <a:gd name="T3" fmla="*/ 50 h 51"/>
                              </a:gdLst>
                              <a:ahLst/>
                              <a:cxnLst>
                                <a:cxn ang="0">
                                  <a:pos x="T0" y="T1"/>
                                </a:cxn>
                                <a:cxn ang="0">
                                  <a:pos x="T2" y="T3"/>
                                </a:cxn>
                              </a:cxnLst>
                              <a:rect l="0" t="0" r="r" b="b"/>
                              <a:pathLst>
                                <a:path w="1378"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7" name="Freeform 779"/>
                          <wps:cNvSpPr>
                            <a:spLocks/>
                          </wps:cNvSpPr>
                          <wps:spPr bwMode="auto">
                            <a:xfrm>
                              <a:off x="7053" y="8628"/>
                              <a:ext cx="1378" cy="51"/>
                            </a:xfrm>
                            <a:custGeom>
                              <a:avLst/>
                              <a:gdLst>
                                <a:gd name="T0" fmla="*/ 1377 w 1378"/>
                                <a:gd name="T1" fmla="*/ 0 h 51"/>
                                <a:gd name="T2" fmla="*/ 1377 w 1378"/>
                                <a:gd name="T3" fmla="*/ 50 h 51"/>
                              </a:gdLst>
                              <a:ahLst/>
                              <a:cxnLst>
                                <a:cxn ang="0">
                                  <a:pos x="T0" y="T1"/>
                                </a:cxn>
                                <a:cxn ang="0">
                                  <a:pos x="T2" y="T3"/>
                                </a:cxn>
                              </a:cxnLst>
                              <a:rect l="0" t="0" r="r" b="b"/>
                              <a:pathLst>
                                <a:path w="1378" h="51">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88" name="Freeform 780"/>
                        <wps:cNvSpPr>
                          <a:spLocks/>
                        </wps:cNvSpPr>
                        <wps:spPr bwMode="auto">
                          <a:xfrm>
                            <a:off x="6811" y="8678"/>
                            <a:ext cx="1731" cy="291"/>
                          </a:xfrm>
                          <a:custGeom>
                            <a:avLst/>
                            <a:gdLst>
                              <a:gd name="T0" fmla="*/ 1730 w 1731"/>
                              <a:gd name="T1" fmla="*/ 0 h 291"/>
                              <a:gd name="T2" fmla="*/ 0 w 1731"/>
                              <a:gd name="T3" fmla="*/ 0 h 291"/>
                              <a:gd name="T4" fmla="*/ 0 w 1731"/>
                              <a:gd name="T5" fmla="*/ 290 h 291"/>
                              <a:gd name="T6" fmla="*/ 1730 w 1731"/>
                              <a:gd name="T7" fmla="*/ 290 h 291"/>
                              <a:gd name="T8" fmla="*/ 1730 w 1731"/>
                              <a:gd name="T9" fmla="*/ 0 h 291"/>
                            </a:gdLst>
                            <a:ahLst/>
                            <a:cxnLst>
                              <a:cxn ang="0">
                                <a:pos x="T0" y="T1"/>
                              </a:cxn>
                              <a:cxn ang="0">
                                <a:pos x="T2" y="T3"/>
                              </a:cxn>
                              <a:cxn ang="0">
                                <a:pos x="T4" y="T5"/>
                              </a:cxn>
                              <a:cxn ang="0">
                                <a:pos x="T6" y="T7"/>
                              </a:cxn>
                              <a:cxn ang="0">
                                <a:pos x="T8" y="T9"/>
                              </a:cxn>
                            </a:cxnLst>
                            <a:rect l="0" t="0" r="r" b="b"/>
                            <a:pathLst>
                              <a:path w="1731" h="291">
                                <a:moveTo>
                                  <a:pt x="1730" y="0"/>
                                </a:moveTo>
                                <a:lnTo>
                                  <a:pt x="0" y="0"/>
                                </a:lnTo>
                                <a:lnTo>
                                  <a:pt x="0" y="290"/>
                                </a:lnTo>
                                <a:lnTo>
                                  <a:pt x="1730" y="290"/>
                                </a:lnTo>
                                <a:lnTo>
                                  <a:pt x="1730"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89" name="Group 781"/>
                        <wpg:cNvGrpSpPr>
                          <a:grpSpLocks/>
                        </wpg:cNvGrpSpPr>
                        <wpg:grpSpPr bwMode="auto">
                          <a:xfrm>
                            <a:off x="7053" y="8289"/>
                            <a:ext cx="459" cy="48"/>
                            <a:chOff x="7053" y="8289"/>
                            <a:chExt cx="459" cy="48"/>
                          </a:xfrm>
                        </wpg:grpSpPr>
                        <wps:wsp>
                          <wps:cNvPr id="1090" name="Freeform 782"/>
                          <wps:cNvSpPr>
                            <a:spLocks/>
                          </wps:cNvSpPr>
                          <wps:spPr bwMode="auto">
                            <a:xfrm>
                              <a:off x="7053" y="8289"/>
                              <a:ext cx="459" cy="48"/>
                            </a:xfrm>
                            <a:custGeom>
                              <a:avLst/>
                              <a:gdLst>
                                <a:gd name="T0" fmla="*/ 0 w 459"/>
                                <a:gd name="T1" fmla="*/ 0 h 48"/>
                                <a:gd name="T2" fmla="*/ 0 w 459"/>
                                <a:gd name="T3" fmla="*/ 48 h 48"/>
                              </a:gdLst>
                              <a:ahLst/>
                              <a:cxnLst>
                                <a:cxn ang="0">
                                  <a:pos x="T0" y="T1"/>
                                </a:cxn>
                                <a:cxn ang="0">
                                  <a:pos x="T2" y="T3"/>
                                </a:cxn>
                              </a:cxnLst>
                              <a:rect l="0" t="0" r="r" b="b"/>
                              <a:pathLst>
                                <a:path w="459"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Freeform 783"/>
                          <wps:cNvSpPr>
                            <a:spLocks/>
                          </wps:cNvSpPr>
                          <wps:spPr bwMode="auto">
                            <a:xfrm>
                              <a:off x="7053" y="8289"/>
                              <a:ext cx="459" cy="48"/>
                            </a:xfrm>
                            <a:custGeom>
                              <a:avLst/>
                              <a:gdLst>
                                <a:gd name="T0" fmla="*/ 458 w 459"/>
                                <a:gd name="T1" fmla="*/ 0 h 48"/>
                                <a:gd name="T2" fmla="*/ 458 w 459"/>
                                <a:gd name="T3" fmla="*/ 48 h 48"/>
                              </a:gdLst>
                              <a:ahLst/>
                              <a:cxnLst>
                                <a:cxn ang="0">
                                  <a:pos x="T0" y="T1"/>
                                </a:cxn>
                                <a:cxn ang="0">
                                  <a:pos x="T2" y="T3"/>
                                </a:cxn>
                              </a:cxnLst>
                              <a:rect l="0" t="0" r="r" b="b"/>
                              <a:pathLst>
                                <a:path w="459"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92" name="Freeform 784"/>
                        <wps:cNvSpPr>
                          <a:spLocks/>
                        </wps:cNvSpPr>
                        <wps:spPr bwMode="auto">
                          <a:xfrm>
                            <a:off x="6840" y="8337"/>
                            <a:ext cx="845" cy="291"/>
                          </a:xfrm>
                          <a:custGeom>
                            <a:avLst/>
                            <a:gdLst>
                              <a:gd name="T0" fmla="*/ 844 w 845"/>
                              <a:gd name="T1" fmla="*/ 0 h 291"/>
                              <a:gd name="T2" fmla="*/ 0 w 845"/>
                              <a:gd name="T3" fmla="*/ 0 h 291"/>
                              <a:gd name="T4" fmla="*/ 0 w 845"/>
                              <a:gd name="T5" fmla="*/ 290 h 291"/>
                              <a:gd name="T6" fmla="*/ 844 w 845"/>
                              <a:gd name="T7" fmla="*/ 290 h 291"/>
                              <a:gd name="T8" fmla="*/ 844 w 845"/>
                              <a:gd name="T9" fmla="*/ 0 h 291"/>
                            </a:gdLst>
                            <a:ahLst/>
                            <a:cxnLst>
                              <a:cxn ang="0">
                                <a:pos x="T0" y="T1"/>
                              </a:cxn>
                              <a:cxn ang="0">
                                <a:pos x="T2" y="T3"/>
                              </a:cxn>
                              <a:cxn ang="0">
                                <a:pos x="T4" y="T5"/>
                              </a:cxn>
                              <a:cxn ang="0">
                                <a:pos x="T6" y="T7"/>
                              </a:cxn>
                              <a:cxn ang="0">
                                <a:pos x="T8" y="T9"/>
                              </a:cxn>
                            </a:cxnLst>
                            <a:rect l="0" t="0" r="r" b="b"/>
                            <a:pathLst>
                              <a:path w="845" h="291">
                                <a:moveTo>
                                  <a:pt x="844" y="0"/>
                                </a:moveTo>
                                <a:lnTo>
                                  <a:pt x="0" y="0"/>
                                </a:lnTo>
                                <a:lnTo>
                                  <a:pt x="0" y="290"/>
                                </a:lnTo>
                                <a:lnTo>
                                  <a:pt x="844" y="290"/>
                                </a:lnTo>
                                <a:lnTo>
                                  <a:pt x="844"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93" name="Group 785"/>
                        <wpg:cNvGrpSpPr>
                          <a:grpSpLocks/>
                        </wpg:cNvGrpSpPr>
                        <wpg:grpSpPr bwMode="auto">
                          <a:xfrm>
                            <a:off x="7053" y="7948"/>
                            <a:ext cx="920" cy="389"/>
                            <a:chOff x="7053" y="7948"/>
                            <a:chExt cx="920" cy="389"/>
                          </a:xfrm>
                        </wpg:grpSpPr>
                        <wps:wsp>
                          <wps:cNvPr id="1094" name="Freeform 786"/>
                          <wps:cNvSpPr>
                            <a:spLocks/>
                          </wps:cNvSpPr>
                          <wps:spPr bwMode="auto">
                            <a:xfrm>
                              <a:off x="7053" y="7948"/>
                              <a:ext cx="920" cy="389"/>
                            </a:xfrm>
                            <a:custGeom>
                              <a:avLst/>
                              <a:gdLst>
                                <a:gd name="T0" fmla="*/ 0 w 920"/>
                                <a:gd name="T1" fmla="*/ 0 h 389"/>
                                <a:gd name="T2" fmla="*/ 0 w 920"/>
                                <a:gd name="T3" fmla="*/ 50 h 389"/>
                              </a:gdLst>
                              <a:ahLst/>
                              <a:cxnLst>
                                <a:cxn ang="0">
                                  <a:pos x="T0" y="T1"/>
                                </a:cxn>
                                <a:cxn ang="0">
                                  <a:pos x="T2" y="T3"/>
                                </a:cxn>
                              </a:cxnLst>
                              <a:rect l="0" t="0" r="r" b="b"/>
                              <a:pathLst>
                                <a:path w="92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Freeform 787"/>
                          <wps:cNvSpPr>
                            <a:spLocks/>
                          </wps:cNvSpPr>
                          <wps:spPr bwMode="auto">
                            <a:xfrm>
                              <a:off x="7053" y="7948"/>
                              <a:ext cx="920" cy="389"/>
                            </a:xfrm>
                            <a:custGeom>
                              <a:avLst/>
                              <a:gdLst>
                                <a:gd name="T0" fmla="*/ 458 w 920"/>
                                <a:gd name="T1" fmla="*/ 0 h 389"/>
                                <a:gd name="T2" fmla="*/ 458 w 920"/>
                                <a:gd name="T3" fmla="*/ 50 h 389"/>
                              </a:gdLst>
                              <a:ahLst/>
                              <a:cxnLst>
                                <a:cxn ang="0">
                                  <a:pos x="T0" y="T1"/>
                                </a:cxn>
                                <a:cxn ang="0">
                                  <a:pos x="T2" y="T3"/>
                                </a:cxn>
                              </a:cxnLst>
                              <a:rect l="0" t="0" r="r" b="b"/>
                              <a:pathLst>
                                <a:path w="920" h="389">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 name="Freeform 788"/>
                          <wps:cNvSpPr>
                            <a:spLocks/>
                          </wps:cNvSpPr>
                          <wps:spPr bwMode="auto">
                            <a:xfrm>
                              <a:off x="7053" y="7948"/>
                              <a:ext cx="920" cy="389"/>
                            </a:xfrm>
                            <a:custGeom>
                              <a:avLst/>
                              <a:gdLst>
                                <a:gd name="T0" fmla="*/ 919 w 920"/>
                                <a:gd name="T1" fmla="*/ 0 h 389"/>
                                <a:gd name="T2" fmla="*/ 919 w 920"/>
                                <a:gd name="T3" fmla="*/ 50 h 389"/>
                              </a:gdLst>
                              <a:ahLst/>
                              <a:cxnLst>
                                <a:cxn ang="0">
                                  <a:pos x="T0" y="T1"/>
                                </a:cxn>
                                <a:cxn ang="0">
                                  <a:pos x="T2" y="T3"/>
                                </a:cxn>
                              </a:cxnLst>
                              <a:rect l="0" t="0" r="r" b="b"/>
                              <a:pathLst>
                                <a:path w="92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Freeform 789"/>
                          <wps:cNvSpPr>
                            <a:spLocks/>
                          </wps:cNvSpPr>
                          <wps:spPr bwMode="auto">
                            <a:xfrm>
                              <a:off x="7053" y="7948"/>
                              <a:ext cx="920" cy="389"/>
                            </a:xfrm>
                            <a:custGeom>
                              <a:avLst/>
                              <a:gdLst>
                                <a:gd name="T0" fmla="*/ 919 w 920"/>
                                <a:gd name="T1" fmla="*/ 340 h 389"/>
                                <a:gd name="T2" fmla="*/ 919 w 920"/>
                                <a:gd name="T3" fmla="*/ 388 h 389"/>
                              </a:gdLst>
                              <a:ahLst/>
                              <a:cxnLst>
                                <a:cxn ang="0">
                                  <a:pos x="T0" y="T1"/>
                                </a:cxn>
                                <a:cxn ang="0">
                                  <a:pos x="T2" y="T3"/>
                                </a:cxn>
                              </a:cxnLst>
                              <a:rect l="0" t="0" r="r" b="b"/>
                              <a:pathLst>
                                <a:path w="920" h="389">
                                  <a:moveTo>
                                    <a:pt x="919" y="340"/>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98" name="Freeform 790"/>
                        <wps:cNvSpPr>
                          <a:spLocks/>
                        </wps:cNvSpPr>
                        <wps:spPr bwMode="auto">
                          <a:xfrm>
                            <a:off x="6888" y="7999"/>
                            <a:ext cx="1342" cy="291"/>
                          </a:xfrm>
                          <a:custGeom>
                            <a:avLst/>
                            <a:gdLst>
                              <a:gd name="T0" fmla="*/ 1341 w 1342"/>
                              <a:gd name="T1" fmla="*/ 0 h 291"/>
                              <a:gd name="T2" fmla="*/ 0 w 1342"/>
                              <a:gd name="T3" fmla="*/ 0 h 291"/>
                              <a:gd name="T4" fmla="*/ 0 w 1342"/>
                              <a:gd name="T5" fmla="*/ 290 h 291"/>
                              <a:gd name="T6" fmla="*/ 1341 w 1342"/>
                              <a:gd name="T7" fmla="*/ 290 h 291"/>
                              <a:gd name="T8" fmla="*/ 1341 w 1342"/>
                              <a:gd name="T9" fmla="*/ 0 h 291"/>
                            </a:gdLst>
                            <a:ahLst/>
                            <a:cxnLst>
                              <a:cxn ang="0">
                                <a:pos x="T0" y="T1"/>
                              </a:cxn>
                              <a:cxn ang="0">
                                <a:pos x="T2" y="T3"/>
                              </a:cxn>
                              <a:cxn ang="0">
                                <a:pos x="T4" y="T5"/>
                              </a:cxn>
                              <a:cxn ang="0">
                                <a:pos x="T6" y="T7"/>
                              </a:cxn>
                              <a:cxn ang="0">
                                <a:pos x="T8" y="T9"/>
                              </a:cxn>
                            </a:cxnLst>
                            <a:rect l="0" t="0" r="r" b="b"/>
                            <a:pathLst>
                              <a:path w="1342" h="291">
                                <a:moveTo>
                                  <a:pt x="1341" y="0"/>
                                </a:moveTo>
                                <a:lnTo>
                                  <a:pt x="0" y="0"/>
                                </a:lnTo>
                                <a:lnTo>
                                  <a:pt x="0" y="290"/>
                                </a:lnTo>
                                <a:lnTo>
                                  <a:pt x="1341" y="290"/>
                                </a:lnTo>
                                <a:lnTo>
                                  <a:pt x="1341"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99" name="Group 791"/>
                        <wpg:cNvGrpSpPr>
                          <a:grpSpLocks/>
                        </wpg:cNvGrpSpPr>
                        <wpg:grpSpPr bwMode="auto">
                          <a:xfrm>
                            <a:off x="7512" y="7610"/>
                            <a:ext cx="920" cy="389"/>
                            <a:chOff x="7512" y="7610"/>
                            <a:chExt cx="920" cy="389"/>
                          </a:xfrm>
                        </wpg:grpSpPr>
                        <wps:wsp>
                          <wps:cNvPr id="1100" name="Freeform 792"/>
                          <wps:cNvSpPr>
                            <a:spLocks/>
                          </wps:cNvSpPr>
                          <wps:spPr bwMode="auto">
                            <a:xfrm>
                              <a:off x="7512" y="7610"/>
                              <a:ext cx="920" cy="389"/>
                            </a:xfrm>
                            <a:custGeom>
                              <a:avLst/>
                              <a:gdLst>
                                <a:gd name="T0" fmla="*/ 0 w 920"/>
                                <a:gd name="T1" fmla="*/ 0 h 389"/>
                                <a:gd name="T2" fmla="*/ 0 w 920"/>
                                <a:gd name="T3" fmla="*/ 50 h 389"/>
                              </a:gdLst>
                              <a:ahLst/>
                              <a:cxnLst>
                                <a:cxn ang="0">
                                  <a:pos x="T0" y="T1"/>
                                </a:cxn>
                                <a:cxn ang="0">
                                  <a:pos x="T2" y="T3"/>
                                </a:cxn>
                              </a:cxnLst>
                              <a:rect l="0" t="0" r="r" b="b"/>
                              <a:pathLst>
                                <a:path w="92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Freeform 793"/>
                          <wps:cNvSpPr>
                            <a:spLocks/>
                          </wps:cNvSpPr>
                          <wps:spPr bwMode="auto">
                            <a:xfrm>
                              <a:off x="7512" y="7610"/>
                              <a:ext cx="920" cy="389"/>
                            </a:xfrm>
                            <a:custGeom>
                              <a:avLst/>
                              <a:gdLst>
                                <a:gd name="T0" fmla="*/ 460 w 920"/>
                                <a:gd name="T1" fmla="*/ 0 h 389"/>
                                <a:gd name="T2" fmla="*/ 460 w 920"/>
                                <a:gd name="T3" fmla="*/ 50 h 389"/>
                              </a:gdLst>
                              <a:ahLst/>
                              <a:cxnLst>
                                <a:cxn ang="0">
                                  <a:pos x="T0" y="T1"/>
                                </a:cxn>
                                <a:cxn ang="0">
                                  <a:pos x="T2" y="T3"/>
                                </a:cxn>
                              </a:cxnLst>
                              <a:rect l="0" t="0" r="r" b="b"/>
                              <a:pathLst>
                                <a:path w="92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2" name="Freeform 794"/>
                          <wps:cNvSpPr>
                            <a:spLocks/>
                          </wps:cNvSpPr>
                          <wps:spPr bwMode="auto">
                            <a:xfrm>
                              <a:off x="7512" y="7610"/>
                              <a:ext cx="920" cy="389"/>
                            </a:xfrm>
                            <a:custGeom>
                              <a:avLst/>
                              <a:gdLst>
                                <a:gd name="T0" fmla="*/ 919 w 920"/>
                                <a:gd name="T1" fmla="*/ 0 h 389"/>
                                <a:gd name="T2" fmla="*/ 919 w 920"/>
                                <a:gd name="T3" fmla="*/ 50 h 389"/>
                              </a:gdLst>
                              <a:ahLst/>
                              <a:cxnLst>
                                <a:cxn ang="0">
                                  <a:pos x="T0" y="T1"/>
                                </a:cxn>
                                <a:cxn ang="0">
                                  <a:pos x="T2" y="T3"/>
                                </a:cxn>
                              </a:cxnLst>
                              <a:rect l="0" t="0" r="r" b="b"/>
                              <a:pathLst>
                                <a:path w="92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Freeform 795"/>
                          <wps:cNvSpPr>
                            <a:spLocks/>
                          </wps:cNvSpPr>
                          <wps:spPr bwMode="auto">
                            <a:xfrm>
                              <a:off x="7512" y="7610"/>
                              <a:ext cx="920" cy="389"/>
                            </a:xfrm>
                            <a:custGeom>
                              <a:avLst/>
                              <a:gdLst>
                                <a:gd name="T0" fmla="*/ 919 w 920"/>
                                <a:gd name="T1" fmla="*/ 338 h 389"/>
                                <a:gd name="T2" fmla="*/ 919 w 920"/>
                                <a:gd name="T3" fmla="*/ 388 h 389"/>
                              </a:gdLst>
                              <a:ahLst/>
                              <a:cxnLst>
                                <a:cxn ang="0">
                                  <a:pos x="T0" y="T1"/>
                                </a:cxn>
                                <a:cxn ang="0">
                                  <a:pos x="T2" y="T3"/>
                                </a:cxn>
                              </a:cxnLst>
                              <a:rect l="0" t="0" r="r" b="b"/>
                              <a:pathLst>
                                <a:path w="920" h="389">
                                  <a:moveTo>
                                    <a:pt x="919" y="338"/>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04" name="Freeform 796"/>
                        <wps:cNvSpPr>
                          <a:spLocks/>
                        </wps:cNvSpPr>
                        <wps:spPr bwMode="auto">
                          <a:xfrm>
                            <a:off x="6952" y="7660"/>
                            <a:ext cx="1709" cy="288"/>
                          </a:xfrm>
                          <a:custGeom>
                            <a:avLst/>
                            <a:gdLst>
                              <a:gd name="T0" fmla="*/ 1708 w 1709"/>
                              <a:gd name="T1" fmla="*/ 0 h 288"/>
                              <a:gd name="T2" fmla="*/ 0 w 1709"/>
                              <a:gd name="T3" fmla="*/ 0 h 288"/>
                              <a:gd name="T4" fmla="*/ 0 w 1709"/>
                              <a:gd name="T5" fmla="*/ 287 h 288"/>
                              <a:gd name="T6" fmla="*/ 1708 w 1709"/>
                              <a:gd name="T7" fmla="*/ 287 h 288"/>
                              <a:gd name="T8" fmla="*/ 1708 w 1709"/>
                              <a:gd name="T9" fmla="*/ 0 h 288"/>
                            </a:gdLst>
                            <a:ahLst/>
                            <a:cxnLst>
                              <a:cxn ang="0">
                                <a:pos x="T0" y="T1"/>
                              </a:cxn>
                              <a:cxn ang="0">
                                <a:pos x="T2" y="T3"/>
                              </a:cxn>
                              <a:cxn ang="0">
                                <a:pos x="T4" y="T5"/>
                              </a:cxn>
                              <a:cxn ang="0">
                                <a:pos x="T6" y="T7"/>
                              </a:cxn>
                              <a:cxn ang="0">
                                <a:pos x="T8" y="T9"/>
                              </a:cxn>
                            </a:cxnLst>
                            <a:rect l="0" t="0" r="r" b="b"/>
                            <a:pathLst>
                              <a:path w="1709" h="288">
                                <a:moveTo>
                                  <a:pt x="1708" y="0"/>
                                </a:moveTo>
                                <a:lnTo>
                                  <a:pt x="0" y="0"/>
                                </a:lnTo>
                                <a:lnTo>
                                  <a:pt x="0" y="287"/>
                                </a:lnTo>
                                <a:lnTo>
                                  <a:pt x="1708" y="287"/>
                                </a:lnTo>
                                <a:lnTo>
                                  <a:pt x="1708"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05" name="Group 797"/>
                        <wpg:cNvGrpSpPr>
                          <a:grpSpLocks/>
                        </wpg:cNvGrpSpPr>
                        <wpg:grpSpPr bwMode="auto">
                          <a:xfrm>
                            <a:off x="7512" y="7272"/>
                            <a:ext cx="461" cy="48"/>
                            <a:chOff x="7512" y="7272"/>
                            <a:chExt cx="461" cy="48"/>
                          </a:xfrm>
                        </wpg:grpSpPr>
                        <wps:wsp>
                          <wps:cNvPr id="1106" name="Freeform 798"/>
                          <wps:cNvSpPr>
                            <a:spLocks/>
                          </wps:cNvSpPr>
                          <wps:spPr bwMode="auto">
                            <a:xfrm>
                              <a:off x="7512" y="7272"/>
                              <a:ext cx="461" cy="48"/>
                            </a:xfrm>
                            <a:custGeom>
                              <a:avLst/>
                              <a:gdLst>
                                <a:gd name="T0" fmla="*/ 0 w 461"/>
                                <a:gd name="T1" fmla="*/ 0 h 48"/>
                                <a:gd name="T2" fmla="*/ 0 w 461"/>
                                <a:gd name="T3" fmla="*/ 47 h 48"/>
                              </a:gdLst>
                              <a:ahLst/>
                              <a:cxnLst>
                                <a:cxn ang="0">
                                  <a:pos x="T0" y="T1"/>
                                </a:cxn>
                                <a:cxn ang="0">
                                  <a:pos x="T2" y="T3"/>
                                </a:cxn>
                              </a:cxnLst>
                              <a:rect l="0" t="0" r="r" b="b"/>
                              <a:pathLst>
                                <a:path w="461"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Freeform 799"/>
                          <wps:cNvSpPr>
                            <a:spLocks/>
                          </wps:cNvSpPr>
                          <wps:spPr bwMode="auto">
                            <a:xfrm>
                              <a:off x="7512" y="7272"/>
                              <a:ext cx="461" cy="48"/>
                            </a:xfrm>
                            <a:custGeom>
                              <a:avLst/>
                              <a:gdLst>
                                <a:gd name="T0" fmla="*/ 460 w 461"/>
                                <a:gd name="T1" fmla="*/ 0 h 48"/>
                                <a:gd name="T2" fmla="*/ 460 w 461"/>
                                <a:gd name="T3" fmla="*/ 47 h 48"/>
                              </a:gdLst>
                              <a:ahLst/>
                              <a:cxnLst>
                                <a:cxn ang="0">
                                  <a:pos x="T0" y="T1"/>
                                </a:cxn>
                                <a:cxn ang="0">
                                  <a:pos x="T2" y="T3"/>
                                </a:cxn>
                              </a:cxnLst>
                              <a:rect l="0" t="0" r="r" b="b"/>
                              <a:pathLst>
                                <a:path w="461"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08" name="Freeform 800"/>
                        <wps:cNvSpPr>
                          <a:spLocks/>
                        </wps:cNvSpPr>
                        <wps:spPr bwMode="auto">
                          <a:xfrm>
                            <a:off x="7065" y="7320"/>
                            <a:ext cx="874" cy="291"/>
                          </a:xfrm>
                          <a:custGeom>
                            <a:avLst/>
                            <a:gdLst>
                              <a:gd name="T0" fmla="*/ 873 w 874"/>
                              <a:gd name="T1" fmla="*/ 0 h 291"/>
                              <a:gd name="T2" fmla="*/ 0 w 874"/>
                              <a:gd name="T3" fmla="*/ 0 h 291"/>
                              <a:gd name="T4" fmla="*/ 0 w 874"/>
                              <a:gd name="T5" fmla="*/ 290 h 291"/>
                              <a:gd name="T6" fmla="*/ 873 w 874"/>
                              <a:gd name="T7" fmla="*/ 290 h 291"/>
                              <a:gd name="T8" fmla="*/ 873 w 874"/>
                              <a:gd name="T9" fmla="*/ 0 h 291"/>
                            </a:gdLst>
                            <a:ahLst/>
                            <a:cxnLst>
                              <a:cxn ang="0">
                                <a:pos x="T0" y="T1"/>
                              </a:cxn>
                              <a:cxn ang="0">
                                <a:pos x="T2" y="T3"/>
                              </a:cxn>
                              <a:cxn ang="0">
                                <a:pos x="T4" y="T5"/>
                              </a:cxn>
                              <a:cxn ang="0">
                                <a:pos x="T6" y="T7"/>
                              </a:cxn>
                              <a:cxn ang="0">
                                <a:pos x="T8" y="T9"/>
                              </a:cxn>
                            </a:cxnLst>
                            <a:rect l="0" t="0" r="r" b="b"/>
                            <a:pathLst>
                              <a:path w="874" h="291">
                                <a:moveTo>
                                  <a:pt x="873" y="0"/>
                                </a:moveTo>
                                <a:lnTo>
                                  <a:pt x="0" y="0"/>
                                </a:lnTo>
                                <a:lnTo>
                                  <a:pt x="0" y="290"/>
                                </a:lnTo>
                                <a:lnTo>
                                  <a:pt x="873" y="290"/>
                                </a:lnTo>
                                <a:lnTo>
                                  <a:pt x="873"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09" name="Group 801"/>
                        <wpg:cNvGrpSpPr>
                          <a:grpSpLocks/>
                        </wpg:cNvGrpSpPr>
                        <wpg:grpSpPr bwMode="auto">
                          <a:xfrm>
                            <a:off x="7512" y="6931"/>
                            <a:ext cx="1380" cy="389"/>
                            <a:chOff x="7512" y="6931"/>
                            <a:chExt cx="1380" cy="389"/>
                          </a:xfrm>
                        </wpg:grpSpPr>
                        <wps:wsp>
                          <wps:cNvPr id="1110" name="Freeform 802"/>
                          <wps:cNvSpPr>
                            <a:spLocks/>
                          </wps:cNvSpPr>
                          <wps:spPr bwMode="auto">
                            <a:xfrm>
                              <a:off x="7512" y="6931"/>
                              <a:ext cx="1380" cy="389"/>
                            </a:xfrm>
                            <a:custGeom>
                              <a:avLst/>
                              <a:gdLst>
                                <a:gd name="T0" fmla="*/ 0 w 1380"/>
                                <a:gd name="T1" fmla="*/ 0 h 389"/>
                                <a:gd name="T2" fmla="*/ 0 w 1380"/>
                                <a:gd name="T3" fmla="*/ 50 h 389"/>
                              </a:gdLst>
                              <a:ahLst/>
                              <a:cxnLst>
                                <a:cxn ang="0">
                                  <a:pos x="T0" y="T1"/>
                                </a:cxn>
                                <a:cxn ang="0">
                                  <a:pos x="T2" y="T3"/>
                                </a:cxn>
                              </a:cxnLst>
                              <a:rect l="0" t="0" r="r" b="b"/>
                              <a:pathLst>
                                <a:path w="138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Freeform 803"/>
                          <wps:cNvSpPr>
                            <a:spLocks/>
                          </wps:cNvSpPr>
                          <wps:spPr bwMode="auto">
                            <a:xfrm>
                              <a:off x="7512" y="6931"/>
                              <a:ext cx="1380" cy="389"/>
                            </a:xfrm>
                            <a:custGeom>
                              <a:avLst/>
                              <a:gdLst>
                                <a:gd name="T0" fmla="*/ 460 w 1380"/>
                                <a:gd name="T1" fmla="*/ 0 h 389"/>
                                <a:gd name="T2" fmla="*/ 460 w 1380"/>
                                <a:gd name="T3" fmla="*/ 50 h 389"/>
                              </a:gdLst>
                              <a:ahLst/>
                              <a:cxnLst>
                                <a:cxn ang="0">
                                  <a:pos x="T0" y="T1"/>
                                </a:cxn>
                                <a:cxn ang="0">
                                  <a:pos x="T2" y="T3"/>
                                </a:cxn>
                              </a:cxnLst>
                              <a:rect l="0" t="0" r="r" b="b"/>
                              <a:pathLst>
                                <a:path w="138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2" name="Freeform 804"/>
                          <wps:cNvSpPr>
                            <a:spLocks/>
                          </wps:cNvSpPr>
                          <wps:spPr bwMode="auto">
                            <a:xfrm>
                              <a:off x="7512" y="6931"/>
                              <a:ext cx="1380" cy="389"/>
                            </a:xfrm>
                            <a:custGeom>
                              <a:avLst/>
                              <a:gdLst>
                                <a:gd name="T0" fmla="*/ 919 w 1380"/>
                                <a:gd name="T1" fmla="*/ 0 h 389"/>
                                <a:gd name="T2" fmla="*/ 919 w 1380"/>
                                <a:gd name="T3" fmla="*/ 50 h 389"/>
                              </a:gdLst>
                              <a:ahLst/>
                              <a:cxnLst>
                                <a:cxn ang="0">
                                  <a:pos x="T0" y="T1"/>
                                </a:cxn>
                                <a:cxn ang="0">
                                  <a:pos x="T2" y="T3"/>
                                </a:cxn>
                              </a:cxnLst>
                              <a:rect l="0" t="0" r="r" b="b"/>
                              <a:pathLst>
                                <a:path w="138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 name="Freeform 805"/>
                          <wps:cNvSpPr>
                            <a:spLocks/>
                          </wps:cNvSpPr>
                          <wps:spPr bwMode="auto">
                            <a:xfrm>
                              <a:off x="7512" y="6931"/>
                              <a:ext cx="1380" cy="389"/>
                            </a:xfrm>
                            <a:custGeom>
                              <a:avLst/>
                              <a:gdLst>
                                <a:gd name="T0" fmla="*/ 919 w 1380"/>
                                <a:gd name="T1" fmla="*/ 340 h 389"/>
                                <a:gd name="T2" fmla="*/ 919 w 1380"/>
                                <a:gd name="T3" fmla="*/ 388 h 389"/>
                              </a:gdLst>
                              <a:ahLst/>
                              <a:cxnLst>
                                <a:cxn ang="0">
                                  <a:pos x="T0" y="T1"/>
                                </a:cxn>
                                <a:cxn ang="0">
                                  <a:pos x="T2" y="T3"/>
                                </a:cxn>
                              </a:cxnLst>
                              <a:rect l="0" t="0" r="r" b="b"/>
                              <a:pathLst>
                                <a:path w="1380" h="389">
                                  <a:moveTo>
                                    <a:pt x="919" y="340"/>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4" name="Freeform 806"/>
                          <wps:cNvSpPr>
                            <a:spLocks/>
                          </wps:cNvSpPr>
                          <wps:spPr bwMode="auto">
                            <a:xfrm>
                              <a:off x="7512" y="6931"/>
                              <a:ext cx="1380" cy="389"/>
                            </a:xfrm>
                            <a:custGeom>
                              <a:avLst/>
                              <a:gdLst>
                                <a:gd name="T0" fmla="*/ 1380 w 1380"/>
                                <a:gd name="T1" fmla="*/ 0 h 389"/>
                                <a:gd name="T2" fmla="*/ 1380 w 1380"/>
                                <a:gd name="T3" fmla="*/ 50 h 389"/>
                              </a:gdLst>
                              <a:ahLst/>
                              <a:cxnLst>
                                <a:cxn ang="0">
                                  <a:pos x="T0" y="T1"/>
                                </a:cxn>
                                <a:cxn ang="0">
                                  <a:pos x="T2" y="T3"/>
                                </a:cxn>
                              </a:cxnLst>
                              <a:rect l="0" t="0" r="r" b="b"/>
                              <a:pathLst>
                                <a:path w="1380" h="389">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 name="Freeform 807"/>
                          <wps:cNvSpPr>
                            <a:spLocks/>
                          </wps:cNvSpPr>
                          <wps:spPr bwMode="auto">
                            <a:xfrm>
                              <a:off x="7512" y="6931"/>
                              <a:ext cx="1380" cy="389"/>
                            </a:xfrm>
                            <a:custGeom>
                              <a:avLst/>
                              <a:gdLst>
                                <a:gd name="T0" fmla="*/ 1380 w 1380"/>
                                <a:gd name="T1" fmla="*/ 340 h 389"/>
                                <a:gd name="T2" fmla="*/ 1380 w 1380"/>
                                <a:gd name="T3" fmla="*/ 388 h 389"/>
                              </a:gdLst>
                              <a:ahLst/>
                              <a:cxnLst>
                                <a:cxn ang="0">
                                  <a:pos x="T0" y="T1"/>
                                </a:cxn>
                                <a:cxn ang="0">
                                  <a:pos x="T2" y="T3"/>
                                </a:cxn>
                              </a:cxnLst>
                              <a:rect l="0" t="0" r="r" b="b"/>
                              <a:pathLst>
                                <a:path w="1380" h="389">
                                  <a:moveTo>
                                    <a:pt x="1380" y="340"/>
                                  </a:moveTo>
                                  <a:lnTo>
                                    <a:pt x="138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16" name="Freeform 808"/>
                        <wps:cNvSpPr>
                          <a:spLocks/>
                        </wps:cNvSpPr>
                        <wps:spPr bwMode="auto">
                          <a:xfrm>
                            <a:off x="7075" y="6981"/>
                            <a:ext cx="2067" cy="291"/>
                          </a:xfrm>
                          <a:custGeom>
                            <a:avLst/>
                            <a:gdLst>
                              <a:gd name="T0" fmla="*/ 2066 w 2067"/>
                              <a:gd name="T1" fmla="*/ 0 h 291"/>
                              <a:gd name="T2" fmla="*/ 0 w 2067"/>
                              <a:gd name="T3" fmla="*/ 0 h 291"/>
                              <a:gd name="T4" fmla="*/ 0 w 2067"/>
                              <a:gd name="T5" fmla="*/ 290 h 291"/>
                              <a:gd name="T6" fmla="*/ 2066 w 2067"/>
                              <a:gd name="T7" fmla="*/ 290 h 291"/>
                              <a:gd name="T8" fmla="*/ 2066 w 2067"/>
                              <a:gd name="T9" fmla="*/ 0 h 291"/>
                            </a:gdLst>
                            <a:ahLst/>
                            <a:cxnLst>
                              <a:cxn ang="0">
                                <a:pos x="T0" y="T1"/>
                              </a:cxn>
                              <a:cxn ang="0">
                                <a:pos x="T2" y="T3"/>
                              </a:cxn>
                              <a:cxn ang="0">
                                <a:pos x="T4" y="T5"/>
                              </a:cxn>
                              <a:cxn ang="0">
                                <a:pos x="T6" y="T7"/>
                              </a:cxn>
                              <a:cxn ang="0">
                                <a:pos x="T8" y="T9"/>
                              </a:cxn>
                            </a:cxnLst>
                            <a:rect l="0" t="0" r="r" b="b"/>
                            <a:pathLst>
                              <a:path w="2067" h="291">
                                <a:moveTo>
                                  <a:pt x="2066" y="0"/>
                                </a:moveTo>
                                <a:lnTo>
                                  <a:pt x="0" y="0"/>
                                </a:lnTo>
                                <a:lnTo>
                                  <a:pt x="0" y="290"/>
                                </a:lnTo>
                                <a:lnTo>
                                  <a:pt x="2066" y="290"/>
                                </a:lnTo>
                                <a:lnTo>
                                  <a:pt x="2066"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17" name="Group 809"/>
                        <wpg:cNvGrpSpPr>
                          <a:grpSpLocks/>
                        </wpg:cNvGrpSpPr>
                        <wpg:grpSpPr bwMode="auto">
                          <a:xfrm>
                            <a:off x="7512" y="6592"/>
                            <a:ext cx="920" cy="48"/>
                            <a:chOff x="7512" y="6592"/>
                            <a:chExt cx="920" cy="48"/>
                          </a:xfrm>
                        </wpg:grpSpPr>
                        <wps:wsp>
                          <wps:cNvPr id="1118" name="Freeform 810"/>
                          <wps:cNvSpPr>
                            <a:spLocks/>
                          </wps:cNvSpPr>
                          <wps:spPr bwMode="auto">
                            <a:xfrm>
                              <a:off x="7512" y="6592"/>
                              <a:ext cx="920" cy="48"/>
                            </a:xfrm>
                            <a:custGeom>
                              <a:avLst/>
                              <a:gdLst>
                                <a:gd name="T0" fmla="*/ 0 w 920"/>
                                <a:gd name="T1" fmla="*/ 0 h 48"/>
                                <a:gd name="T2" fmla="*/ 0 w 920"/>
                                <a:gd name="T3" fmla="*/ 47 h 48"/>
                              </a:gdLst>
                              <a:ahLst/>
                              <a:cxnLst>
                                <a:cxn ang="0">
                                  <a:pos x="T0" y="T1"/>
                                </a:cxn>
                                <a:cxn ang="0">
                                  <a:pos x="T2" y="T3"/>
                                </a:cxn>
                              </a:cxnLst>
                              <a:rect l="0" t="0" r="r" b="b"/>
                              <a:pathLst>
                                <a:path w="9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Freeform 811"/>
                          <wps:cNvSpPr>
                            <a:spLocks/>
                          </wps:cNvSpPr>
                          <wps:spPr bwMode="auto">
                            <a:xfrm>
                              <a:off x="7512" y="6592"/>
                              <a:ext cx="920" cy="48"/>
                            </a:xfrm>
                            <a:custGeom>
                              <a:avLst/>
                              <a:gdLst>
                                <a:gd name="T0" fmla="*/ 460 w 920"/>
                                <a:gd name="T1" fmla="*/ 0 h 48"/>
                                <a:gd name="T2" fmla="*/ 460 w 920"/>
                                <a:gd name="T3" fmla="*/ 47 h 48"/>
                              </a:gdLst>
                              <a:ahLst/>
                              <a:cxnLst>
                                <a:cxn ang="0">
                                  <a:pos x="T0" y="T1"/>
                                </a:cxn>
                                <a:cxn ang="0">
                                  <a:pos x="T2" y="T3"/>
                                </a:cxn>
                              </a:cxnLst>
                              <a:rect l="0" t="0" r="r" b="b"/>
                              <a:pathLst>
                                <a:path w="920"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Freeform 812"/>
                          <wps:cNvSpPr>
                            <a:spLocks/>
                          </wps:cNvSpPr>
                          <wps:spPr bwMode="auto">
                            <a:xfrm>
                              <a:off x="7512" y="6592"/>
                              <a:ext cx="920" cy="48"/>
                            </a:xfrm>
                            <a:custGeom>
                              <a:avLst/>
                              <a:gdLst>
                                <a:gd name="T0" fmla="*/ 919 w 920"/>
                                <a:gd name="T1" fmla="*/ 0 h 48"/>
                                <a:gd name="T2" fmla="*/ 919 w 920"/>
                                <a:gd name="T3" fmla="*/ 47 h 48"/>
                              </a:gdLst>
                              <a:ahLst/>
                              <a:cxnLst>
                                <a:cxn ang="0">
                                  <a:pos x="T0" y="T1"/>
                                </a:cxn>
                                <a:cxn ang="0">
                                  <a:pos x="T2" y="T3"/>
                                </a:cxn>
                              </a:cxnLst>
                              <a:rect l="0" t="0" r="r" b="b"/>
                              <a:pathLst>
                                <a:path w="920" h="48">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21" name="Freeform 813"/>
                        <wps:cNvSpPr>
                          <a:spLocks/>
                        </wps:cNvSpPr>
                        <wps:spPr bwMode="auto">
                          <a:xfrm>
                            <a:off x="7104" y="6640"/>
                            <a:ext cx="1606" cy="291"/>
                          </a:xfrm>
                          <a:custGeom>
                            <a:avLst/>
                            <a:gdLst>
                              <a:gd name="T0" fmla="*/ 1605 w 1606"/>
                              <a:gd name="T1" fmla="*/ 0 h 291"/>
                              <a:gd name="T2" fmla="*/ 0 w 1606"/>
                              <a:gd name="T3" fmla="*/ 0 h 291"/>
                              <a:gd name="T4" fmla="*/ 0 w 1606"/>
                              <a:gd name="T5" fmla="*/ 290 h 291"/>
                              <a:gd name="T6" fmla="*/ 1605 w 1606"/>
                              <a:gd name="T7" fmla="*/ 290 h 291"/>
                              <a:gd name="T8" fmla="*/ 1605 w 1606"/>
                              <a:gd name="T9" fmla="*/ 0 h 291"/>
                            </a:gdLst>
                            <a:ahLst/>
                            <a:cxnLst>
                              <a:cxn ang="0">
                                <a:pos x="T0" y="T1"/>
                              </a:cxn>
                              <a:cxn ang="0">
                                <a:pos x="T2" y="T3"/>
                              </a:cxn>
                              <a:cxn ang="0">
                                <a:pos x="T4" y="T5"/>
                              </a:cxn>
                              <a:cxn ang="0">
                                <a:pos x="T6" y="T7"/>
                              </a:cxn>
                              <a:cxn ang="0">
                                <a:pos x="T8" y="T9"/>
                              </a:cxn>
                            </a:cxnLst>
                            <a:rect l="0" t="0" r="r" b="b"/>
                            <a:pathLst>
                              <a:path w="1606" h="291">
                                <a:moveTo>
                                  <a:pt x="1605" y="0"/>
                                </a:moveTo>
                                <a:lnTo>
                                  <a:pt x="0" y="0"/>
                                </a:lnTo>
                                <a:lnTo>
                                  <a:pt x="0" y="290"/>
                                </a:lnTo>
                                <a:lnTo>
                                  <a:pt x="1605" y="290"/>
                                </a:lnTo>
                                <a:lnTo>
                                  <a:pt x="1605"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22" name="Group 814"/>
                        <wpg:cNvGrpSpPr>
                          <a:grpSpLocks/>
                        </wpg:cNvGrpSpPr>
                        <wpg:grpSpPr bwMode="auto">
                          <a:xfrm>
                            <a:off x="7512" y="6252"/>
                            <a:ext cx="461" cy="51"/>
                            <a:chOff x="7512" y="6252"/>
                            <a:chExt cx="461" cy="51"/>
                          </a:xfrm>
                        </wpg:grpSpPr>
                        <wps:wsp>
                          <wps:cNvPr id="1123" name="Freeform 815"/>
                          <wps:cNvSpPr>
                            <a:spLocks/>
                          </wps:cNvSpPr>
                          <wps:spPr bwMode="auto">
                            <a:xfrm>
                              <a:off x="7512" y="6252"/>
                              <a:ext cx="461" cy="51"/>
                            </a:xfrm>
                            <a:custGeom>
                              <a:avLst/>
                              <a:gdLst>
                                <a:gd name="T0" fmla="*/ 0 w 461"/>
                                <a:gd name="T1" fmla="*/ 0 h 51"/>
                                <a:gd name="T2" fmla="*/ 0 w 461"/>
                                <a:gd name="T3" fmla="*/ 50 h 51"/>
                              </a:gdLst>
                              <a:ahLst/>
                              <a:cxnLst>
                                <a:cxn ang="0">
                                  <a:pos x="T0" y="T1"/>
                                </a:cxn>
                                <a:cxn ang="0">
                                  <a:pos x="T2" y="T3"/>
                                </a:cxn>
                              </a:cxnLst>
                              <a:rect l="0" t="0" r="r" b="b"/>
                              <a:pathLst>
                                <a:path w="461"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4" name="Freeform 816"/>
                          <wps:cNvSpPr>
                            <a:spLocks/>
                          </wps:cNvSpPr>
                          <wps:spPr bwMode="auto">
                            <a:xfrm>
                              <a:off x="7512" y="6252"/>
                              <a:ext cx="461" cy="51"/>
                            </a:xfrm>
                            <a:custGeom>
                              <a:avLst/>
                              <a:gdLst>
                                <a:gd name="T0" fmla="*/ 460 w 461"/>
                                <a:gd name="T1" fmla="*/ 0 h 51"/>
                                <a:gd name="T2" fmla="*/ 460 w 461"/>
                                <a:gd name="T3" fmla="*/ 50 h 51"/>
                              </a:gdLst>
                              <a:ahLst/>
                              <a:cxnLst>
                                <a:cxn ang="0">
                                  <a:pos x="T0" y="T1"/>
                                </a:cxn>
                                <a:cxn ang="0">
                                  <a:pos x="T2" y="T3"/>
                                </a:cxn>
                              </a:cxnLst>
                              <a:rect l="0" t="0" r="r" b="b"/>
                              <a:pathLst>
                                <a:path w="461"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25" name="Freeform 817"/>
                        <wps:cNvSpPr>
                          <a:spLocks/>
                        </wps:cNvSpPr>
                        <wps:spPr bwMode="auto">
                          <a:xfrm>
                            <a:off x="7243" y="6302"/>
                            <a:ext cx="1006" cy="291"/>
                          </a:xfrm>
                          <a:custGeom>
                            <a:avLst/>
                            <a:gdLst>
                              <a:gd name="T0" fmla="*/ 1005 w 1006"/>
                              <a:gd name="T1" fmla="*/ 0 h 291"/>
                              <a:gd name="T2" fmla="*/ 0 w 1006"/>
                              <a:gd name="T3" fmla="*/ 0 h 291"/>
                              <a:gd name="T4" fmla="*/ 0 w 1006"/>
                              <a:gd name="T5" fmla="*/ 290 h 291"/>
                              <a:gd name="T6" fmla="*/ 1005 w 1006"/>
                              <a:gd name="T7" fmla="*/ 290 h 291"/>
                              <a:gd name="T8" fmla="*/ 1005 w 1006"/>
                              <a:gd name="T9" fmla="*/ 0 h 291"/>
                            </a:gdLst>
                            <a:ahLst/>
                            <a:cxnLst>
                              <a:cxn ang="0">
                                <a:pos x="T0" y="T1"/>
                              </a:cxn>
                              <a:cxn ang="0">
                                <a:pos x="T2" y="T3"/>
                              </a:cxn>
                              <a:cxn ang="0">
                                <a:pos x="T4" y="T5"/>
                              </a:cxn>
                              <a:cxn ang="0">
                                <a:pos x="T6" y="T7"/>
                              </a:cxn>
                              <a:cxn ang="0">
                                <a:pos x="T8" y="T9"/>
                              </a:cxn>
                            </a:cxnLst>
                            <a:rect l="0" t="0" r="r" b="b"/>
                            <a:pathLst>
                              <a:path w="1006" h="291">
                                <a:moveTo>
                                  <a:pt x="1005" y="0"/>
                                </a:moveTo>
                                <a:lnTo>
                                  <a:pt x="0" y="0"/>
                                </a:lnTo>
                                <a:lnTo>
                                  <a:pt x="0" y="290"/>
                                </a:lnTo>
                                <a:lnTo>
                                  <a:pt x="1005" y="290"/>
                                </a:lnTo>
                                <a:lnTo>
                                  <a:pt x="1005"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26" name="Group 818"/>
                        <wpg:cNvGrpSpPr>
                          <a:grpSpLocks/>
                        </wpg:cNvGrpSpPr>
                        <wpg:grpSpPr bwMode="auto">
                          <a:xfrm>
                            <a:off x="7512" y="5913"/>
                            <a:ext cx="920" cy="389"/>
                            <a:chOff x="7512" y="5913"/>
                            <a:chExt cx="920" cy="389"/>
                          </a:xfrm>
                        </wpg:grpSpPr>
                        <wps:wsp>
                          <wps:cNvPr id="1127" name="Freeform 819"/>
                          <wps:cNvSpPr>
                            <a:spLocks/>
                          </wps:cNvSpPr>
                          <wps:spPr bwMode="auto">
                            <a:xfrm>
                              <a:off x="7512" y="5913"/>
                              <a:ext cx="920" cy="389"/>
                            </a:xfrm>
                            <a:custGeom>
                              <a:avLst/>
                              <a:gdLst>
                                <a:gd name="T0" fmla="*/ 0 w 920"/>
                                <a:gd name="T1" fmla="*/ 0 h 389"/>
                                <a:gd name="T2" fmla="*/ 0 w 920"/>
                                <a:gd name="T3" fmla="*/ 48 h 389"/>
                              </a:gdLst>
                              <a:ahLst/>
                              <a:cxnLst>
                                <a:cxn ang="0">
                                  <a:pos x="T0" y="T1"/>
                                </a:cxn>
                                <a:cxn ang="0">
                                  <a:pos x="T2" y="T3"/>
                                </a:cxn>
                              </a:cxnLst>
                              <a:rect l="0" t="0" r="r" b="b"/>
                              <a:pathLst>
                                <a:path w="920" h="389">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Freeform 820"/>
                          <wps:cNvSpPr>
                            <a:spLocks/>
                          </wps:cNvSpPr>
                          <wps:spPr bwMode="auto">
                            <a:xfrm>
                              <a:off x="7512" y="5913"/>
                              <a:ext cx="920" cy="389"/>
                            </a:xfrm>
                            <a:custGeom>
                              <a:avLst/>
                              <a:gdLst>
                                <a:gd name="T0" fmla="*/ 460 w 920"/>
                                <a:gd name="T1" fmla="*/ 0 h 389"/>
                                <a:gd name="T2" fmla="*/ 460 w 920"/>
                                <a:gd name="T3" fmla="*/ 48 h 389"/>
                              </a:gdLst>
                              <a:ahLst/>
                              <a:cxnLst>
                                <a:cxn ang="0">
                                  <a:pos x="T0" y="T1"/>
                                </a:cxn>
                                <a:cxn ang="0">
                                  <a:pos x="T2" y="T3"/>
                                </a:cxn>
                              </a:cxnLst>
                              <a:rect l="0" t="0" r="r" b="b"/>
                              <a:pathLst>
                                <a:path w="920" h="389">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9" name="Freeform 821"/>
                          <wps:cNvSpPr>
                            <a:spLocks/>
                          </wps:cNvSpPr>
                          <wps:spPr bwMode="auto">
                            <a:xfrm>
                              <a:off x="7512" y="5913"/>
                              <a:ext cx="920" cy="389"/>
                            </a:xfrm>
                            <a:custGeom>
                              <a:avLst/>
                              <a:gdLst>
                                <a:gd name="T0" fmla="*/ 919 w 920"/>
                                <a:gd name="T1" fmla="*/ 0 h 389"/>
                                <a:gd name="T2" fmla="*/ 919 w 920"/>
                                <a:gd name="T3" fmla="*/ 48 h 389"/>
                              </a:gdLst>
                              <a:ahLst/>
                              <a:cxnLst>
                                <a:cxn ang="0">
                                  <a:pos x="T0" y="T1"/>
                                </a:cxn>
                                <a:cxn ang="0">
                                  <a:pos x="T2" y="T3"/>
                                </a:cxn>
                              </a:cxnLst>
                              <a:rect l="0" t="0" r="r" b="b"/>
                              <a:pathLst>
                                <a:path w="920" h="389">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0" name="Freeform 822"/>
                          <wps:cNvSpPr>
                            <a:spLocks/>
                          </wps:cNvSpPr>
                          <wps:spPr bwMode="auto">
                            <a:xfrm>
                              <a:off x="7512" y="5913"/>
                              <a:ext cx="920" cy="389"/>
                            </a:xfrm>
                            <a:custGeom>
                              <a:avLst/>
                              <a:gdLst>
                                <a:gd name="T0" fmla="*/ 919 w 920"/>
                                <a:gd name="T1" fmla="*/ 338 h 389"/>
                                <a:gd name="T2" fmla="*/ 919 w 920"/>
                                <a:gd name="T3" fmla="*/ 388 h 389"/>
                              </a:gdLst>
                              <a:ahLst/>
                              <a:cxnLst>
                                <a:cxn ang="0">
                                  <a:pos x="T0" y="T1"/>
                                </a:cxn>
                                <a:cxn ang="0">
                                  <a:pos x="T2" y="T3"/>
                                </a:cxn>
                              </a:cxnLst>
                              <a:rect l="0" t="0" r="r" b="b"/>
                              <a:pathLst>
                                <a:path w="920" h="389">
                                  <a:moveTo>
                                    <a:pt x="919" y="338"/>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31" name="Freeform 823"/>
                        <wps:cNvSpPr>
                          <a:spLocks/>
                        </wps:cNvSpPr>
                        <wps:spPr bwMode="auto">
                          <a:xfrm>
                            <a:off x="7252" y="5961"/>
                            <a:ext cx="1476" cy="291"/>
                          </a:xfrm>
                          <a:custGeom>
                            <a:avLst/>
                            <a:gdLst>
                              <a:gd name="T0" fmla="*/ 1476 w 1476"/>
                              <a:gd name="T1" fmla="*/ 0 h 291"/>
                              <a:gd name="T2" fmla="*/ 0 w 1476"/>
                              <a:gd name="T3" fmla="*/ 0 h 291"/>
                              <a:gd name="T4" fmla="*/ 0 w 1476"/>
                              <a:gd name="T5" fmla="*/ 290 h 291"/>
                              <a:gd name="T6" fmla="*/ 1476 w 1476"/>
                              <a:gd name="T7" fmla="*/ 290 h 291"/>
                              <a:gd name="T8" fmla="*/ 1476 w 1476"/>
                              <a:gd name="T9" fmla="*/ 0 h 291"/>
                            </a:gdLst>
                            <a:ahLst/>
                            <a:cxnLst>
                              <a:cxn ang="0">
                                <a:pos x="T0" y="T1"/>
                              </a:cxn>
                              <a:cxn ang="0">
                                <a:pos x="T2" y="T3"/>
                              </a:cxn>
                              <a:cxn ang="0">
                                <a:pos x="T4" y="T5"/>
                              </a:cxn>
                              <a:cxn ang="0">
                                <a:pos x="T6" y="T7"/>
                              </a:cxn>
                              <a:cxn ang="0">
                                <a:pos x="T8" y="T9"/>
                              </a:cxn>
                            </a:cxnLst>
                            <a:rect l="0" t="0" r="r" b="b"/>
                            <a:pathLst>
                              <a:path w="1476" h="291">
                                <a:moveTo>
                                  <a:pt x="1476" y="0"/>
                                </a:moveTo>
                                <a:lnTo>
                                  <a:pt x="0" y="0"/>
                                </a:lnTo>
                                <a:lnTo>
                                  <a:pt x="0" y="290"/>
                                </a:lnTo>
                                <a:lnTo>
                                  <a:pt x="1476" y="290"/>
                                </a:lnTo>
                                <a:lnTo>
                                  <a:pt x="1476"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32" name="Group 824"/>
                        <wpg:cNvGrpSpPr>
                          <a:grpSpLocks/>
                        </wpg:cNvGrpSpPr>
                        <wpg:grpSpPr bwMode="auto">
                          <a:xfrm>
                            <a:off x="7512" y="5572"/>
                            <a:ext cx="1380" cy="389"/>
                            <a:chOff x="7512" y="5572"/>
                            <a:chExt cx="1380" cy="389"/>
                          </a:xfrm>
                        </wpg:grpSpPr>
                        <wps:wsp>
                          <wps:cNvPr id="1133" name="Freeform 825"/>
                          <wps:cNvSpPr>
                            <a:spLocks/>
                          </wps:cNvSpPr>
                          <wps:spPr bwMode="auto">
                            <a:xfrm>
                              <a:off x="7512" y="5572"/>
                              <a:ext cx="1380" cy="389"/>
                            </a:xfrm>
                            <a:custGeom>
                              <a:avLst/>
                              <a:gdLst>
                                <a:gd name="T0" fmla="*/ 0 w 1380"/>
                                <a:gd name="T1" fmla="*/ 0 h 389"/>
                                <a:gd name="T2" fmla="*/ 0 w 1380"/>
                                <a:gd name="T3" fmla="*/ 50 h 389"/>
                              </a:gdLst>
                              <a:ahLst/>
                              <a:cxnLst>
                                <a:cxn ang="0">
                                  <a:pos x="T0" y="T1"/>
                                </a:cxn>
                                <a:cxn ang="0">
                                  <a:pos x="T2" y="T3"/>
                                </a:cxn>
                              </a:cxnLst>
                              <a:rect l="0" t="0" r="r" b="b"/>
                              <a:pathLst>
                                <a:path w="138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4" name="Freeform 826"/>
                          <wps:cNvSpPr>
                            <a:spLocks/>
                          </wps:cNvSpPr>
                          <wps:spPr bwMode="auto">
                            <a:xfrm>
                              <a:off x="7512" y="5572"/>
                              <a:ext cx="1380" cy="389"/>
                            </a:xfrm>
                            <a:custGeom>
                              <a:avLst/>
                              <a:gdLst>
                                <a:gd name="T0" fmla="*/ 460 w 1380"/>
                                <a:gd name="T1" fmla="*/ 0 h 389"/>
                                <a:gd name="T2" fmla="*/ 460 w 1380"/>
                                <a:gd name="T3" fmla="*/ 50 h 389"/>
                              </a:gdLst>
                              <a:ahLst/>
                              <a:cxnLst>
                                <a:cxn ang="0">
                                  <a:pos x="T0" y="T1"/>
                                </a:cxn>
                                <a:cxn ang="0">
                                  <a:pos x="T2" y="T3"/>
                                </a:cxn>
                              </a:cxnLst>
                              <a:rect l="0" t="0" r="r" b="b"/>
                              <a:pathLst>
                                <a:path w="138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5" name="Freeform 827"/>
                          <wps:cNvSpPr>
                            <a:spLocks/>
                          </wps:cNvSpPr>
                          <wps:spPr bwMode="auto">
                            <a:xfrm>
                              <a:off x="7512" y="5572"/>
                              <a:ext cx="1380" cy="389"/>
                            </a:xfrm>
                            <a:custGeom>
                              <a:avLst/>
                              <a:gdLst>
                                <a:gd name="T0" fmla="*/ 919 w 1380"/>
                                <a:gd name="T1" fmla="*/ 0 h 389"/>
                                <a:gd name="T2" fmla="*/ 919 w 1380"/>
                                <a:gd name="T3" fmla="*/ 50 h 389"/>
                              </a:gdLst>
                              <a:ahLst/>
                              <a:cxnLst>
                                <a:cxn ang="0">
                                  <a:pos x="T0" y="T1"/>
                                </a:cxn>
                                <a:cxn ang="0">
                                  <a:pos x="T2" y="T3"/>
                                </a:cxn>
                              </a:cxnLst>
                              <a:rect l="0" t="0" r="r" b="b"/>
                              <a:pathLst>
                                <a:path w="138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Freeform 828"/>
                          <wps:cNvSpPr>
                            <a:spLocks/>
                          </wps:cNvSpPr>
                          <wps:spPr bwMode="auto">
                            <a:xfrm>
                              <a:off x="7512" y="5572"/>
                              <a:ext cx="1380" cy="389"/>
                            </a:xfrm>
                            <a:custGeom>
                              <a:avLst/>
                              <a:gdLst>
                                <a:gd name="T0" fmla="*/ 1380 w 1380"/>
                                <a:gd name="T1" fmla="*/ 0 h 389"/>
                                <a:gd name="T2" fmla="*/ 1380 w 1380"/>
                                <a:gd name="T3" fmla="*/ 50 h 389"/>
                              </a:gdLst>
                              <a:ahLst/>
                              <a:cxnLst>
                                <a:cxn ang="0">
                                  <a:pos x="T0" y="T1"/>
                                </a:cxn>
                                <a:cxn ang="0">
                                  <a:pos x="T2" y="T3"/>
                                </a:cxn>
                              </a:cxnLst>
                              <a:rect l="0" t="0" r="r" b="b"/>
                              <a:pathLst>
                                <a:path w="1380" h="389">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7" name="Freeform 829"/>
                          <wps:cNvSpPr>
                            <a:spLocks/>
                          </wps:cNvSpPr>
                          <wps:spPr bwMode="auto">
                            <a:xfrm>
                              <a:off x="7512" y="5572"/>
                              <a:ext cx="1380" cy="389"/>
                            </a:xfrm>
                            <a:custGeom>
                              <a:avLst/>
                              <a:gdLst>
                                <a:gd name="T0" fmla="*/ 1380 w 1380"/>
                                <a:gd name="T1" fmla="*/ 340 h 389"/>
                                <a:gd name="T2" fmla="*/ 1380 w 1380"/>
                                <a:gd name="T3" fmla="*/ 388 h 389"/>
                              </a:gdLst>
                              <a:ahLst/>
                              <a:cxnLst>
                                <a:cxn ang="0">
                                  <a:pos x="T0" y="T1"/>
                                </a:cxn>
                                <a:cxn ang="0">
                                  <a:pos x="T2" y="T3"/>
                                </a:cxn>
                              </a:cxnLst>
                              <a:rect l="0" t="0" r="r" b="b"/>
                              <a:pathLst>
                                <a:path w="1380" h="389">
                                  <a:moveTo>
                                    <a:pt x="1380" y="340"/>
                                  </a:moveTo>
                                  <a:lnTo>
                                    <a:pt x="138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38" name="Freeform 830"/>
                        <wps:cNvSpPr>
                          <a:spLocks/>
                        </wps:cNvSpPr>
                        <wps:spPr bwMode="auto">
                          <a:xfrm>
                            <a:off x="7310" y="5623"/>
                            <a:ext cx="1625" cy="291"/>
                          </a:xfrm>
                          <a:custGeom>
                            <a:avLst/>
                            <a:gdLst>
                              <a:gd name="T0" fmla="*/ 1624 w 1625"/>
                              <a:gd name="T1" fmla="*/ 0 h 291"/>
                              <a:gd name="T2" fmla="*/ 0 w 1625"/>
                              <a:gd name="T3" fmla="*/ 0 h 291"/>
                              <a:gd name="T4" fmla="*/ 0 w 1625"/>
                              <a:gd name="T5" fmla="*/ 290 h 291"/>
                              <a:gd name="T6" fmla="*/ 1624 w 1625"/>
                              <a:gd name="T7" fmla="*/ 290 h 291"/>
                              <a:gd name="T8" fmla="*/ 1624 w 1625"/>
                              <a:gd name="T9" fmla="*/ 0 h 291"/>
                            </a:gdLst>
                            <a:ahLst/>
                            <a:cxnLst>
                              <a:cxn ang="0">
                                <a:pos x="T0" y="T1"/>
                              </a:cxn>
                              <a:cxn ang="0">
                                <a:pos x="T2" y="T3"/>
                              </a:cxn>
                              <a:cxn ang="0">
                                <a:pos x="T4" y="T5"/>
                              </a:cxn>
                              <a:cxn ang="0">
                                <a:pos x="T6" y="T7"/>
                              </a:cxn>
                              <a:cxn ang="0">
                                <a:pos x="T8" y="T9"/>
                              </a:cxn>
                            </a:cxnLst>
                            <a:rect l="0" t="0" r="r" b="b"/>
                            <a:pathLst>
                              <a:path w="1625" h="291">
                                <a:moveTo>
                                  <a:pt x="1624" y="0"/>
                                </a:moveTo>
                                <a:lnTo>
                                  <a:pt x="0" y="0"/>
                                </a:lnTo>
                                <a:lnTo>
                                  <a:pt x="0" y="290"/>
                                </a:lnTo>
                                <a:lnTo>
                                  <a:pt x="1624" y="290"/>
                                </a:lnTo>
                                <a:lnTo>
                                  <a:pt x="1624"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39" name="Group 831"/>
                        <wpg:cNvGrpSpPr>
                          <a:grpSpLocks/>
                        </wpg:cNvGrpSpPr>
                        <wpg:grpSpPr bwMode="auto">
                          <a:xfrm>
                            <a:off x="7512" y="5234"/>
                            <a:ext cx="920" cy="48"/>
                            <a:chOff x="7512" y="5234"/>
                            <a:chExt cx="920" cy="48"/>
                          </a:xfrm>
                        </wpg:grpSpPr>
                        <wps:wsp>
                          <wps:cNvPr id="1140" name="Freeform 832"/>
                          <wps:cNvSpPr>
                            <a:spLocks/>
                          </wps:cNvSpPr>
                          <wps:spPr bwMode="auto">
                            <a:xfrm>
                              <a:off x="7512" y="5234"/>
                              <a:ext cx="920" cy="48"/>
                            </a:xfrm>
                            <a:custGeom>
                              <a:avLst/>
                              <a:gdLst>
                                <a:gd name="T0" fmla="*/ 0 w 920"/>
                                <a:gd name="T1" fmla="*/ 0 h 48"/>
                                <a:gd name="T2" fmla="*/ 0 w 920"/>
                                <a:gd name="T3" fmla="*/ 47 h 48"/>
                              </a:gdLst>
                              <a:ahLst/>
                              <a:cxnLst>
                                <a:cxn ang="0">
                                  <a:pos x="T0" y="T1"/>
                                </a:cxn>
                                <a:cxn ang="0">
                                  <a:pos x="T2" y="T3"/>
                                </a:cxn>
                              </a:cxnLst>
                              <a:rect l="0" t="0" r="r" b="b"/>
                              <a:pathLst>
                                <a:path w="9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1" name="Freeform 833"/>
                          <wps:cNvSpPr>
                            <a:spLocks/>
                          </wps:cNvSpPr>
                          <wps:spPr bwMode="auto">
                            <a:xfrm>
                              <a:off x="7512" y="5234"/>
                              <a:ext cx="920" cy="48"/>
                            </a:xfrm>
                            <a:custGeom>
                              <a:avLst/>
                              <a:gdLst>
                                <a:gd name="T0" fmla="*/ 460 w 920"/>
                                <a:gd name="T1" fmla="*/ 0 h 48"/>
                                <a:gd name="T2" fmla="*/ 460 w 920"/>
                                <a:gd name="T3" fmla="*/ 47 h 48"/>
                              </a:gdLst>
                              <a:ahLst/>
                              <a:cxnLst>
                                <a:cxn ang="0">
                                  <a:pos x="T0" y="T1"/>
                                </a:cxn>
                                <a:cxn ang="0">
                                  <a:pos x="T2" y="T3"/>
                                </a:cxn>
                              </a:cxnLst>
                              <a:rect l="0" t="0" r="r" b="b"/>
                              <a:pathLst>
                                <a:path w="920" h="48">
                                  <a:moveTo>
                                    <a:pt x="460" y="0"/>
                                  </a:moveTo>
                                  <a:lnTo>
                                    <a:pt x="46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Freeform 834"/>
                          <wps:cNvSpPr>
                            <a:spLocks/>
                          </wps:cNvSpPr>
                          <wps:spPr bwMode="auto">
                            <a:xfrm>
                              <a:off x="7512" y="5234"/>
                              <a:ext cx="920" cy="48"/>
                            </a:xfrm>
                            <a:custGeom>
                              <a:avLst/>
                              <a:gdLst>
                                <a:gd name="T0" fmla="*/ 919 w 920"/>
                                <a:gd name="T1" fmla="*/ 0 h 48"/>
                                <a:gd name="T2" fmla="*/ 919 w 920"/>
                                <a:gd name="T3" fmla="*/ 47 h 48"/>
                              </a:gdLst>
                              <a:ahLst/>
                              <a:cxnLst>
                                <a:cxn ang="0">
                                  <a:pos x="T0" y="T1"/>
                                </a:cxn>
                                <a:cxn ang="0">
                                  <a:pos x="T2" y="T3"/>
                                </a:cxn>
                              </a:cxnLst>
                              <a:rect l="0" t="0" r="r" b="b"/>
                              <a:pathLst>
                                <a:path w="920" h="48">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43" name="Freeform 835"/>
                        <wps:cNvSpPr>
                          <a:spLocks/>
                        </wps:cNvSpPr>
                        <wps:spPr bwMode="auto">
                          <a:xfrm>
                            <a:off x="7356" y="5282"/>
                            <a:ext cx="1035" cy="291"/>
                          </a:xfrm>
                          <a:custGeom>
                            <a:avLst/>
                            <a:gdLst>
                              <a:gd name="T0" fmla="*/ 1034 w 1035"/>
                              <a:gd name="T1" fmla="*/ 0 h 291"/>
                              <a:gd name="T2" fmla="*/ 0 w 1035"/>
                              <a:gd name="T3" fmla="*/ 0 h 291"/>
                              <a:gd name="T4" fmla="*/ 0 w 1035"/>
                              <a:gd name="T5" fmla="*/ 290 h 291"/>
                              <a:gd name="T6" fmla="*/ 1034 w 1035"/>
                              <a:gd name="T7" fmla="*/ 290 h 291"/>
                              <a:gd name="T8" fmla="*/ 1034 w 1035"/>
                              <a:gd name="T9" fmla="*/ 0 h 291"/>
                            </a:gdLst>
                            <a:ahLst/>
                            <a:cxnLst>
                              <a:cxn ang="0">
                                <a:pos x="T0" y="T1"/>
                              </a:cxn>
                              <a:cxn ang="0">
                                <a:pos x="T2" y="T3"/>
                              </a:cxn>
                              <a:cxn ang="0">
                                <a:pos x="T4" y="T5"/>
                              </a:cxn>
                              <a:cxn ang="0">
                                <a:pos x="T6" y="T7"/>
                              </a:cxn>
                              <a:cxn ang="0">
                                <a:pos x="T8" y="T9"/>
                              </a:cxn>
                            </a:cxnLst>
                            <a:rect l="0" t="0" r="r" b="b"/>
                            <a:pathLst>
                              <a:path w="1035" h="291">
                                <a:moveTo>
                                  <a:pt x="1034" y="0"/>
                                </a:moveTo>
                                <a:lnTo>
                                  <a:pt x="0" y="0"/>
                                </a:lnTo>
                                <a:lnTo>
                                  <a:pt x="0" y="290"/>
                                </a:lnTo>
                                <a:lnTo>
                                  <a:pt x="1034" y="290"/>
                                </a:lnTo>
                                <a:lnTo>
                                  <a:pt x="1034"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44" name="Group 836"/>
                        <wpg:cNvGrpSpPr>
                          <a:grpSpLocks/>
                        </wpg:cNvGrpSpPr>
                        <wpg:grpSpPr bwMode="auto">
                          <a:xfrm>
                            <a:off x="7512" y="4893"/>
                            <a:ext cx="1380" cy="389"/>
                            <a:chOff x="7512" y="4893"/>
                            <a:chExt cx="1380" cy="389"/>
                          </a:xfrm>
                        </wpg:grpSpPr>
                        <wps:wsp>
                          <wps:cNvPr id="1145" name="Freeform 837"/>
                          <wps:cNvSpPr>
                            <a:spLocks/>
                          </wps:cNvSpPr>
                          <wps:spPr bwMode="auto">
                            <a:xfrm>
                              <a:off x="7512" y="4893"/>
                              <a:ext cx="1380" cy="389"/>
                            </a:xfrm>
                            <a:custGeom>
                              <a:avLst/>
                              <a:gdLst>
                                <a:gd name="T0" fmla="*/ 0 w 1380"/>
                                <a:gd name="T1" fmla="*/ 0 h 389"/>
                                <a:gd name="T2" fmla="*/ 0 w 1380"/>
                                <a:gd name="T3" fmla="*/ 50 h 389"/>
                              </a:gdLst>
                              <a:ahLst/>
                              <a:cxnLst>
                                <a:cxn ang="0">
                                  <a:pos x="T0" y="T1"/>
                                </a:cxn>
                                <a:cxn ang="0">
                                  <a:pos x="T2" y="T3"/>
                                </a:cxn>
                              </a:cxnLst>
                              <a:rect l="0" t="0" r="r" b="b"/>
                              <a:pathLst>
                                <a:path w="1380"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6" name="Freeform 838"/>
                          <wps:cNvSpPr>
                            <a:spLocks/>
                          </wps:cNvSpPr>
                          <wps:spPr bwMode="auto">
                            <a:xfrm>
                              <a:off x="7512" y="4893"/>
                              <a:ext cx="1380" cy="389"/>
                            </a:xfrm>
                            <a:custGeom>
                              <a:avLst/>
                              <a:gdLst>
                                <a:gd name="T0" fmla="*/ 460 w 1380"/>
                                <a:gd name="T1" fmla="*/ 0 h 389"/>
                                <a:gd name="T2" fmla="*/ 460 w 1380"/>
                                <a:gd name="T3" fmla="*/ 50 h 389"/>
                              </a:gdLst>
                              <a:ahLst/>
                              <a:cxnLst>
                                <a:cxn ang="0">
                                  <a:pos x="T0" y="T1"/>
                                </a:cxn>
                                <a:cxn ang="0">
                                  <a:pos x="T2" y="T3"/>
                                </a:cxn>
                              </a:cxnLst>
                              <a:rect l="0" t="0" r="r" b="b"/>
                              <a:pathLst>
                                <a:path w="1380"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7" name="Freeform 839"/>
                          <wps:cNvSpPr>
                            <a:spLocks/>
                          </wps:cNvSpPr>
                          <wps:spPr bwMode="auto">
                            <a:xfrm>
                              <a:off x="7512" y="4893"/>
                              <a:ext cx="1380" cy="389"/>
                            </a:xfrm>
                            <a:custGeom>
                              <a:avLst/>
                              <a:gdLst>
                                <a:gd name="T0" fmla="*/ 919 w 1380"/>
                                <a:gd name="T1" fmla="*/ 0 h 389"/>
                                <a:gd name="T2" fmla="*/ 919 w 1380"/>
                                <a:gd name="T3" fmla="*/ 50 h 389"/>
                              </a:gdLst>
                              <a:ahLst/>
                              <a:cxnLst>
                                <a:cxn ang="0">
                                  <a:pos x="T0" y="T1"/>
                                </a:cxn>
                                <a:cxn ang="0">
                                  <a:pos x="T2" y="T3"/>
                                </a:cxn>
                              </a:cxnLst>
                              <a:rect l="0" t="0" r="r" b="b"/>
                              <a:pathLst>
                                <a:path w="1380" h="389">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8" name="Freeform 840"/>
                          <wps:cNvSpPr>
                            <a:spLocks/>
                          </wps:cNvSpPr>
                          <wps:spPr bwMode="auto">
                            <a:xfrm>
                              <a:off x="7512" y="4893"/>
                              <a:ext cx="1380" cy="389"/>
                            </a:xfrm>
                            <a:custGeom>
                              <a:avLst/>
                              <a:gdLst>
                                <a:gd name="T0" fmla="*/ 1380 w 1380"/>
                                <a:gd name="T1" fmla="*/ 0 h 389"/>
                                <a:gd name="T2" fmla="*/ 1380 w 1380"/>
                                <a:gd name="T3" fmla="*/ 50 h 389"/>
                              </a:gdLst>
                              <a:ahLst/>
                              <a:cxnLst>
                                <a:cxn ang="0">
                                  <a:pos x="T0" y="T1"/>
                                </a:cxn>
                                <a:cxn ang="0">
                                  <a:pos x="T2" y="T3"/>
                                </a:cxn>
                              </a:cxnLst>
                              <a:rect l="0" t="0" r="r" b="b"/>
                              <a:pathLst>
                                <a:path w="1380" h="389">
                                  <a:moveTo>
                                    <a:pt x="1380" y="0"/>
                                  </a:moveTo>
                                  <a:lnTo>
                                    <a:pt x="138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 name="Freeform 841"/>
                          <wps:cNvSpPr>
                            <a:spLocks/>
                          </wps:cNvSpPr>
                          <wps:spPr bwMode="auto">
                            <a:xfrm>
                              <a:off x="7512" y="4893"/>
                              <a:ext cx="1380" cy="389"/>
                            </a:xfrm>
                            <a:custGeom>
                              <a:avLst/>
                              <a:gdLst>
                                <a:gd name="T0" fmla="*/ 1380 w 1380"/>
                                <a:gd name="T1" fmla="*/ 340 h 389"/>
                                <a:gd name="T2" fmla="*/ 1380 w 1380"/>
                                <a:gd name="T3" fmla="*/ 388 h 389"/>
                              </a:gdLst>
                              <a:ahLst/>
                              <a:cxnLst>
                                <a:cxn ang="0">
                                  <a:pos x="T0" y="T1"/>
                                </a:cxn>
                                <a:cxn ang="0">
                                  <a:pos x="T2" y="T3"/>
                                </a:cxn>
                              </a:cxnLst>
                              <a:rect l="0" t="0" r="r" b="b"/>
                              <a:pathLst>
                                <a:path w="1380" h="389">
                                  <a:moveTo>
                                    <a:pt x="1380" y="340"/>
                                  </a:moveTo>
                                  <a:lnTo>
                                    <a:pt x="138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50" name="Freeform 842"/>
                        <wps:cNvSpPr>
                          <a:spLocks/>
                        </wps:cNvSpPr>
                        <wps:spPr bwMode="auto">
                          <a:xfrm>
                            <a:off x="7356" y="4944"/>
                            <a:ext cx="1580" cy="291"/>
                          </a:xfrm>
                          <a:custGeom>
                            <a:avLst/>
                            <a:gdLst>
                              <a:gd name="T0" fmla="*/ 1579 w 1580"/>
                              <a:gd name="T1" fmla="*/ 0 h 291"/>
                              <a:gd name="T2" fmla="*/ 0 w 1580"/>
                              <a:gd name="T3" fmla="*/ 0 h 291"/>
                              <a:gd name="T4" fmla="*/ 0 w 1580"/>
                              <a:gd name="T5" fmla="*/ 290 h 291"/>
                              <a:gd name="T6" fmla="*/ 1579 w 1580"/>
                              <a:gd name="T7" fmla="*/ 290 h 291"/>
                              <a:gd name="T8" fmla="*/ 1579 w 1580"/>
                              <a:gd name="T9" fmla="*/ 0 h 291"/>
                            </a:gdLst>
                            <a:ahLst/>
                            <a:cxnLst>
                              <a:cxn ang="0">
                                <a:pos x="T0" y="T1"/>
                              </a:cxn>
                              <a:cxn ang="0">
                                <a:pos x="T2" y="T3"/>
                              </a:cxn>
                              <a:cxn ang="0">
                                <a:pos x="T4" y="T5"/>
                              </a:cxn>
                              <a:cxn ang="0">
                                <a:pos x="T6" y="T7"/>
                              </a:cxn>
                              <a:cxn ang="0">
                                <a:pos x="T8" y="T9"/>
                              </a:cxn>
                            </a:cxnLst>
                            <a:rect l="0" t="0" r="r" b="b"/>
                            <a:pathLst>
                              <a:path w="1580" h="291">
                                <a:moveTo>
                                  <a:pt x="1579" y="0"/>
                                </a:moveTo>
                                <a:lnTo>
                                  <a:pt x="0" y="0"/>
                                </a:lnTo>
                                <a:lnTo>
                                  <a:pt x="0" y="290"/>
                                </a:lnTo>
                                <a:lnTo>
                                  <a:pt x="1579" y="290"/>
                                </a:lnTo>
                                <a:lnTo>
                                  <a:pt x="1579"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1" name="Group 843"/>
                        <wpg:cNvGrpSpPr>
                          <a:grpSpLocks/>
                        </wpg:cNvGrpSpPr>
                        <wpg:grpSpPr bwMode="auto">
                          <a:xfrm>
                            <a:off x="7972" y="4555"/>
                            <a:ext cx="459" cy="48"/>
                            <a:chOff x="7972" y="4555"/>
                            <a:chExt cx="459" cy="48"/>
                          </a:xfrm>
                        </wpg:grpSpPr>
                        <wps:wsp>
                          <wps:cNvPr id="1152" name="Freeform 844"/>
                          <wps:cNvSpPr>
                            <a:spLocks/>
                          </wps:cNvSpPr>
                          <wps:spPr bwMode="auto">
                            <a:xfrm>
                              <a:off x="7972" y="4555"/>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Freeform 845"/>
                          <wps:cNvSpPr>
                            <a:spLocks/>
                          </wps:cNvSpPr>
                          <wps:spPr bwMode="auto">
                            <a:xfrm>
                              <a:off x="7972" y="4555"/>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54" name="Freeform 846"/>
                        <wps:cNvSpPr>
                          <a:spLocks/>
                        </wps:cNvSpPr>
                        <wps:spPr bwMode="auto">
                          <a:xfrm>
                            <a:off x="7432" y="4603"/>
                            <a:ext cx="1174" cy="291"/>
                          </a:xfrm>
                          <a:custGeom>
                            <a:avLst/>
                            <a:gdLst>
                              <a:gd name="T0" fmla="*/ 1173 w 1174"/>
                              <a:gd name="T1" fmla="*/ 0 h 291"/>
                              <a:gd name="T2" fmla="*/ 0 w 1174"/>
                              <a:gd name="T3" fmla="*/ 0 h 291"/>
                              <a:gd name="T4" fmla="*/ 0 w 1174"/>
                              <a:gd name="T5" fmla="*/ 290 h 291"/>
                              <a:gd name="T6" fmla="*/ 1173 w 1174"/>
                              <a:gd name="T7" fmla="*/ 290 h 291"/>
                              <a:gd name="T8" fmla="*/ 1173 w 1174"/>
                              <a:gd name="T9" fmla="*/ 0 h 291"/>
                            </a:gdLst>
                            <a:ahLst/>
                            <a:cxnLst>
                              <a:cxn ang="0">
                                <a:pos x="T0" y="T1"/>
                              </a:cxn>
                              <a:cxn ang="0">
                                <a:pos x="T2" y="T3"/>
                              </a:cxn>
                              <a:cxn ang="0">
                                <a:pos x="T4" y="T5"/>
                              </a:cxn>
                              <a:cxn ang="0">
                                <a:pos x="T6" y="T7"/>
                              </a:cxn>
                              <a:cxn ang="0">
                                <a:pos x="T8" y="T9"/>
                              </a:cxn>
                            </a:cxnLst>
                            <a:rect l="0" t="0" r="r" b="b"/>
                            <a:pathLst>
                              <a:path w="1174" h="291">
                                <a:moveTo>
                                  <a:pt x="1173" y="0"/>
                                </a:moveTo>
                                <a:lnTo>
                                  <a:pt x="0" y="0"/>
                                </a:lnTo>
                                <a:lnTo>
                                  <a:pt x="0" y="290"/>
                                </a:lnTo>
                                <a:lnTo>
                                  <a:pt x="1173" y="290"/>
                                </a:lnTo>
                                <a:lnTo>
                                  <a:pt x="1173"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5" name="Group 847"/>
                        <wpg:cNvGrpSpPr>
                          <a:grpSpLocks/>
                        </wpg:cNvGrpSpPr>
                        <wpg:grpSpPr bwMode="auto">
                          <a:xfrm>
                            <a:off x="7972" y="4214"/>
                            <a:ext cx="459" cy="51"/>
                            <a:chOff x="7972" y="4214"/>
                            <a:chExt cx="459" cy="51"/>
                          </a:xfrm>
                        </wpg:grpSpPr>
                        <wps:wsp>
                          <wps:cNvPr id="1156" name="Freeform 848"/>
                          <wps:cNvSpPr>
                            <a:spLocks/>
                          </wps:cNvSpPr>
                          <wps:spPr bwMode="auto">
                            <a:xfrm>
                              <a:off x="7972" y="4214"/>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7" name="Freeform 849"/>
                          <wps:cNvSpPr>
                            <a:spLocks/>
                          </wps:cNvSpPr>
                          <wps:spPr bwMode="auto">
                            <a:xfrm>
                              <a:off x="7972" y="4214"/>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58" name="Freeform 850"/>
                        <wps:cNvSpPr>
                          <a:spLocks/>
                        </wps:cNvSpPr>
                        <wps:spPr bwMode="auto">
                          <a:xfrm>
                            <a:off x="7452" y="4264"/>
                            <a:ext cx="1013" cy="291"/>
                          </a:xfrm>
                          <a:custGeom>
                            <a:avLst/>
                            <a:gdLst>
                              <a:gd name="T0" fmla="*/ 1012 w 1013"/>
                              <a:gd name="T1" fmla="*/ 0 h 291"/>
                              <a:gd name="T2" fmla="*/ 0 w 1013"/>
                              <a:gd name="T3" fmla="*/ 0 h 291"/>
                              <a:gd name="T4" fmla="*/ 0 w 1013"/>
                              <a:gd name="T5" fmla="*/ 290 h 291"/>
                              <a:gd name="T6" fmla="*/ 1012 w 1013"/>
                              <a:gd name="T7" fmla="*/ 290 h 291"/>
                              <a:gd name="T8" fmla="*/ 1012 w 1013"/>
                              <a:gd name="T9" fmla="*/ 0 h 291"/>
                            </a:gdLst>
                            <a:ahLst/>
                            <a:cxnLst>
                              <a:cxn ang="0">
                                <a:pos x="T0" y="T1"/>
                              </a:cxn>
                              <a:cxn ang="0">
                                <a:pos x="T2" y="T3"/>
                              </a:cxn>
                              <a:cxn ang="0">
                                <a:pos x="T4" y="T5"/>
                              </a:cxn>
                              <a:cxn ang="0">
                                <a:pos x="T6" y="T7"/>
                              </a:cxn>
                              <a:cxn ang="0">
                                <a:pos x="T8" y="T9"/>
                              </a:cxn>
                            </a:cxnLst>
                            <a:rect l="0" t="0" r="r" b="b"/>
                            <a:pathLst>
                              <a:path w="1013" h="291">
                                <a:moveTo>
                                  <a:pt x="1012" y="0"/>
                                </a:moveTo>
                                <a:lnTo>
                                  <a:pt x="0" y="0"/>
                                </a:lnTo>
                                <a:lnTo>
                                  <a:pt x="0" y="290"/>
                                </a:lnTo>
                                <a:lnTo>
                                  <a:pt x="1012" y="290"/>
                                </a:lnTo>
                                <a:lnTo>
                                  <a:pt x="1012"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59" name="Group 851"/>
                        <wpg:cNvGrpSpPr>
                          <a:grpSpLocks/>
                        </wpg:cNvGrpSpPr>
                        <wpg:grpSpPr bwMode="auto">
                          <a:xfrm>
                            <a:off x="7972" y="3876"/>
                            <a:ext cx="920" cy="389"/>
                            <a:chOff x="7972" y="3876"/>
                            <a:chExt cx="920" cy="389"/>
                          </a:xfrm>
                        </wpg:grpSpPr>
                        <wps:wsp>
                          <wps:cNvPr id="1160" name="Freeform 852"/>
                          <wps:cNvSpPr>
                            <a:spLocks/>
                          </wps:cNvSpPr>
                          <wps:spPr bwMode="auto">
                            <a:xfrm>
                              <a:off x="7972" y="3876"/>
                              <a:ext cx="920" cy="389"/>
                            </a:xfrm>
                            <a:custGeom>
                              <a:avLst/>
                              <a:gdLst>
                                <a:gd name="T0" fmla="*/ 0 w 920"/>
                                <a:gd name="T1" fmla="*/ 0 h 389"/>
                                <a:gd name="T2" fmla="*/ 0 w 920"/>
                                <a:gd name="T3" fmla="*/ 47 h 389"/>
                              </a:gdLst>
                              <a:ahLst/>
                              <a:cxnLst>
                                <a:cxn ang="0">
                                  <a:pos x="T0" y="T1"/>
                                </a:cxn>
                                <a:cxn ang="0">
                                  <a:pos x="T2" y="T3"/>
                                </a:cxn>
                              </a:cxnLst>
                              <a:rect l="0" t="0" r="r" b="b"/>
                              <a:pathLst>
                                <a:path w="920"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Freeform 853"/>
                          <wps:cNvSpPr>
                            <a:spLocks/>
                          </wps:cNvSpPr>
                          <wps:spPr bwMode="auto">
                            <a:xfrm>
                              <a:off x="7972" y="3876"/>
                              <a:ext cx="920" cy="389"/>
                            </a:xfrm>
                            <a:custGeom>
                              <a:avLst/>
                              <a:gdLst>
                                <a:gd name="T0" fmla="*/ 458 w 920"/>
                                <a:gd name="T1" fmla="*/ 0 h 389"/>
                                <a:gd name="T2" fmla="*/ 458 w 920"/>
                                <a:gd name="T3" fmla="*/ 47 h 389"/>
                              </a:gdLst>
                              <a:ahLst/>
                              <a:cxnLst>
                                <a:cxn ang="0">
                                  <a:pos x="T0" y="T1"/>
                                </a:cxn>
                                <a:cxn ang="0">
                                  <a:pos x="T2" y="T3"/>
                                </a:cxn>
                              </a:cxnLst>
                              <a:rect l="0" t="0" r="r" b="b"/>
                              <a:pathLst>
                                <a:path w="920" h="389">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 name="Freeform 854"/>
                          <wps:cNvSpPr>
                            <a:spLocks/>
                          </wps:cNvSpPr>
                          <wps:spPr bwMode="auto">
                            <a:xfrm>
                              <a:off x="7972" y="3876"/>
                              <a:ext cx="920" cy="389"/>
                            </a:xfrm>
                            <a:custGeom>
                              <a:avLst/>
                              <a:gdLst>
                                <a:gd name="T0" fmla="*/ 919 w 920"/>
                                <a:gd name="T1" fmla="*/ 0 h 389"/>
                                <a:gd name="T2" fmla="*/ 919 w 920"/>
                                <a:gd name="T3" fmla="*/ 47 h 389"/>
                              </a:gdLst>
                              <a:ahLst/>
                              <a:cxnLst>
                                <a:cxn ang="0">
                                  <a:pos x="T0" y="T1"/>
                                </a:cxn>
                                <a:cxn ang="0">
                                  <a:pos x="T2" y="T3"/>
                                </a:cxn>
                              </a:cxnLst>
                              <a:rect l="0" t="0" r="r" b="b"/>
                              <a:pathLst>
                                <a:path w="920" h="389">
                                  <a:moveTo>
                                    <a:pt x="919" y="0"/>
                                  </a:moveTo>
                                  <a:lnTo>
                                    <a:pt x="919"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Freeform 855"/>
                          <wps:cNvSpPr>
                            <a:spLocks/>
                          </wps:cNvSpPr>
                          <wps:spPr bwMode="auto">
                            <a:xfrm>
                              <a:off x="7972" y="3876"/>
                              <a:ext cx="920" cy="389"/>
                            </a:xfrm>
                            <a:custGeom>
                              <a:avLst/>
                              <a:gdLst>
                                <a:gd name="T0" fmla="*/ 919 w 920"/>
                                <a:gd name="T1" fmla="*/ 338 h 389"/>
                                <a:gd name="T2" fmla="*/ 919 w 920"/>
                                <a:gd name="T3" fmla="*/ 388 h 389"/>
                              </a:gdLst>
                              <a:ahLst/>
                              <a:cxnLst>
                                <a:cxn ang="0">
                                  <a:pos x="T0" y="T1"/>
                                </a:cxn>
                                <a:cxn ang="0">
                                  <a:pos x="T2" y="T3"/>
                                </a:cxn>
                              </a:cxnLst>
                              <a:rect l="0" t="0" r="r" b="b"/>
                              <a:pathLst>
                                <a:path w="920" h="389">
                                  <a:moveTo>
                                    <a:pt x="919" y="338"/>
                                  </a:moveTo>
                                  <a:lnTo>
                                    <a:pt x="919"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64" name="Freeform 856"/>
                        <wps:cNvSpPr>
                          <a:spLocks/>
                        </wps:cNvSpPr>
                        <wps:spPr bwMode="auto">
                          <a:xfrm>
                            <a:off x="7581" y="3924"/>
                            <a:ext cx="1296" cy="291"/>
                          </a:xfrm>
                          <a:custGeom>
                            <a:avLst/>
                            <a:gdLst>
                              <a:gd name="T0" fmla="*/ 1296 w 1296"/>
                              <a:gd name="T1" fmla="*/ 0 h 291"/>
                              <a:gd name="T2" fmla="*/ 0 w 1296"/>
                              <a:gd name="T3" fmla="*/ 0 h 291"/>
                              <a:gd name="T4" fmla="*/ 0 w 1296"/>
                              <a:gd name="T5" fmla="*/ 290 h 291"/>
                              <a:gd name="T6" fmla="*/ 1296 w 1296"/>
                              <a:gd name="T7" fmla="*/ 290 h 291"/>
                              <a:gd name="T8" fmla="*/ 1296 w 1296"/>
                              <a:gd name="T9" fmla="*/ 0 h 291"/>
                            </a:gdLst>
                            <a:ahLst/>
                            <a:cxnLst>
                              <a:cxn ang="0">
                                <a:pos x="T0" y="T1"/>
                              </a:cxn>
                              <a:cxn ang="0">
                                <a:pos x="T2" y="T3"/>
                              </a:cxn>
                              <a:cxn ang="0">
                                <a:pos x="T4" y="T5"/>
                              </a:cxn>
                              <a:cxn ang="0">
                                <a:pos x="T6" y="T7"/>
                              </a:cxn>
                              <a:cxn ang="0">
                                <a:pos x="T8" y="T9"/>
                              </a:cxn>
                            </a:cxnLst>
                            <a:rect l="0" t="0" r="r" b="b"/>
                            <a:pathLst>
                              <a:path w="1296" h="291">
                                <a:moveTo>
                                  <a:pt x="1296" y="0"/>
                                </a:moveTo>
                                <a:lnTo>
                                  <a:pt x="0" y="0"/>
                                </a:lnTo>
                                <a:lnTo>
                                  <a:pt x="0" y="290"/>
                                </a:lnTo>
                                <a:lnTo>
                                  <a:pt x="1296" y="290"/>
                                </a:lnTo>
                                <a:lnTo>
                                  <a:pt x="1296"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65" name="Group 857"/>
                        <wpg:cNvGrpSpPr>
                          <a:grpSpLocks/>
                        </wpg:cNvGrpSpPr>
                        <wpg:grpSpPr bwMode="auto">
                          <a:xfrm>
                            <a:off x="7972" y="3535"/>
                            <a:ext cx="920" cy="51"/>
                            <a:chOff x="7972" y="3535"/>
                            <a:chExt cx="920" cy="51"/>
                          </a:xfrm>
                        </wpg:grpSpPr>
                        <wps:wsp>
                          <wps:cNvPr id="1166" name="Freeform 858"/>
                          <wps:cNvSpPr>
                            <a:spLocks/>
                          </wps:cNvSpPr>
                          <wps:spPr bwMode="auto">
                            <a:xfrm>
                              <a:off x="7972" y="3535"/>
                              <a:ext cx="920" cy="51"/>
                            </a:xfrm>
                            <a:custGeom>
                              <a:avLst/>
                              <a:gdLst>
                                <a:gd name="T0" fmla="*/ 0 w 920"/>
                                <a:gd name="T1" fmla="*/ 0 h 51"/>
                                <a:gd name="T2" fmla="*/ 0 w 920"/>
                                <a:gd name="T3" fmla="*/ 50 h 51"/>
                              </a:gdLst>
                              <a:ahLst/>
                              <a:cxnLst>
                                <a:cxn ang="0">
                                  <a:pos x="T0" y="T1"/>
                                </a:cxn>
                                <a:cxn ang="0">
                                  <a:pos x="T2" y="T3"/>
                                </a:cxn>
                              </a:cxnLst>
                              <a:rect l="0" t="0" r="r" b="b"/>
                              <a:pathLst>
                                <a:path w="9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7" name="Freeform 859"/>
                          <wps:cNvSpPr>
                            <a:spLocks/>
                          </wps:cNvSpPr>
                          <wps:spPr bwMode="auto">
                            <a:xfrm>
                              <a:off x="7972" y="3535"/>
                              <a:ext cx="920" cy="51"/>
                            </a:xfrm>
                            <a:custGeom>
                              <a:avLst/>
                              <a:gdLst>
                                <a:gd name="T0" fmla="*/ 458 w 920"/>
                                <a:gd name="T1" fmla="*/ 0 h 51"/>
                                <a:gd name="T2" fmla="*/ 458 w 920"/>
                                <a:gd name="T3" fmla="*/ 50 h 51"/>
                              </a:gdLst>
                              <a:ahLst/>
                              <a:cxnLst>
                                <a:cxn ang="0">
                                  <a:pos x="T0" y="T1"/>
                                </a:cxn>
                                <a:cxn ang="0">
                                  <a:pos x="T2" y="T3"/>
                                </a:cxn>
                              </a:cxnLst>
                              <a:rect l="0" t="0" r="r" b="b"/>
                              <a:pathLst>
                                <a:path w="920"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8" name="Freeform 860"/>
                          <wps:cNvSpPr>
                            <a:spLocks/>
                          </wps:cNvSpPr>
                          <wps:spPr bwMode="auto">
                            <a:xfrm>
                              <a:off x="7972" y="3535"/>
                              <a:ext cx="920" cy="51"/>
                            </a:xfrm>
                            <a:custGeom>
                              <a:avLst/>
                              <a:gdLst>
                                <a:gd name="T0" fmla="*/ 919 w 920"/>
                                <a:gd name="T1" fmla="*/ 0 h 51"/>
                                <a:gd name="T2" fmla="*/ 919 w 920"/>
                                <a:gd name="T3" fmla="*/ 50 h 51"/>
                              </a:gdLst>
                              <a:ahLst/>
                              <a:cxnLst>
                                <a:cxn ang="0">
                                  <a:pos x="T0" y="T1"/>
                                </a:cxn>
                                <a:cxn ang="0">
                                  <a:pos x="T2" y="T3"/>
                                </a:cxn>
                              </a:cxnLst>
                              <a:rect l="0" t="0" r="r" b="b"/>
                              <a:pathLst>
                                <a:path w="920"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69" name="Freeform 861"/>
                        <wps:cNvSpPr>
                          <a:spLocks/>
                        </wps:cNvSpPr>
                        <wps:spPr bwMode="auto">
                          <a:xfrm>
                            <a:off x="7629" y="3585"/>
                            <a:ext cx="1409" cy="291"/>
                          </a:xfrm>
                          <a:custGeom>
                            <a:avLst/>
                            <a:gdLst>
                              <a:gd name="T0" fmla="*/ 1408 w 1409"/>
                              <a:gd name="T1" fmla="*/ 0 h 291"/>
                              <a:gd name="T2" fmla="*/ 0 w 1409"/>
                              <a:gd name="T3" fmla="*/ 0 h 291"/>
                              <a:gd name="T4" fmla="*/ 0 w 1409"/>
                              <a:gd name="T5" fmla="*/ 290 h 291"/>
                              <a:gd name="T6" fmla="*/ 1408 w 1409"/>
                              <a:gd name="T7" fmla="*/ 290 h 291"/>
                              <a:gd name="T8" fmla="*/ 1408 w 1409"/>
                              <a:gd name="T9" fmla="*/ 0 h 291"/>
                            </a:gdLst>
                            <a:ahLst/>
                            <a:cxnLst>
                              <a:cxn ang="0">
                                <a:pos x="T0" y="T1"/>
                              </a:cxn>
                              <a:cxn ang="0">
                                <a:pos x="T2" y="T3"/>
                              </a:cxn>
                              <a:cxn ang="0">
                                <a:pos x="T4" y="T5"/>
                              </a:cxn>
                              <a:cxn ang="0">
                                <a:pos x="T6" y="T7"/>
                              </a:cxn>
                              <a:cxn ang="0">
                                <a:pos x="T8" y="T9"/>
                              </a:cxn>
                            </a:cxnLst>
                            <a:rect l="0" t="0" r="r" b="b"/>
                            <a:pathLst>
                              <a:path w="1409" h="291">
                                <a:moveTo>
                                  <a:pt x="1408" y="0"/>
                                </a:moveTo>
                                <a:lnTo>
                                  <a:pt x="0" y="0"/>
                                </a:lnTo>
                                <a:lnTo>
                                  <a:pt x="0" y="290"/>
                                </a:lnTo>
                                <a:lnTo>
                                  <a:pt x="1408" y="290"/>
                                </a:lnTo>
                                <a:lnTo>
                                  <a:pt x="1408"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70" name="Group 862"/>
                        <wpg:cNvGrpSpPr>
                          <a:grpSpLocks/>
                        </wpg:cNvGrpSpPr>
                        <wpg:grpSpPr bwMode="auto">
                          <a:xfrm>
                            <a:off x="7972" y="3196"/>
                            <a:ext cx="459" cy="48"/>
                            <a:chOff x="7972" y="3196"/>
                            <a:chExt cx="459" cy="48"/>
                          </a:xfrm>
                        </wpg:grpSpPr>
                        <wps:wsp>
                          <wps:cNvPr id="1171" name="Freeform 863"/>
                          <wps:cNvSpPr>
                            <a:spLocks/>
                          </wps:cNvSpPr>
                          <wps:spPr bwMode="auto">
                            <a:xfrm>
                              <a:off x="7972" y="3196"/>
                              <a:ext cx="459" cy="48"/>
                            </a:xfrm>
                            <a:custGeom>
                              <a:avLst/>
                              <a:gdLst>
                                <a:gd name="T0" fmla="*/ 0 w 459"/>
                                <a:gd name="T1" fmla="*/ 0 h 48"/>
                                <a:gd name="T2" fmla="*/ 0 w 459"/>
                                <a:gd name="T3" fmla="*/ 48 h 48"/>
                              </a:gdLst>
                              <a:ahLst/>
                              <a:cxnLst>
                                <a:cxn ang="0">
                                  <a:pos x="T0" y="T1"/>
                                </a:cxn>
                                <a:cxn ang="0">
                                  <a:pos x="T2" y="T3"/>
                                </a:cxn>
                              </a:cxnLst>
                              <a:rect l="0" t="0" r="r" b="b"/>
                              <a:pathLst>
                                <a:path w="459"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Freeform 864"/>
                          <wps:cNvSpPr>
                            <a:spLocks/>
                          </wps:cNvSpPr>
                          <wps:spPr bwMode="auto">
                            <a:xfrm>
                              <a:off x="7972" y="3196"/>
                              <a:ext cx="459" cy="48"/>
                            </a:xfrm>
                            <a:custGeom>
                              <a:avLst/>
                              <a:gdLst>
                                <a:gd name="T0" fmla="*/ 458 w 459"/>
                                <a:gd name="T1" fmla="*/ 0 h 48"/>
                                <a:gd name="T2" fmla="*/ 458 w 459"/>
                                <a:gd name="T3" fmla="*/ 48 h 48"/>
                              </a:gdLst>
                              <a:ahLst/>
                              <a:cxnLst>
                                <a:cxn ang="0">
                                  <a:pos x="T0" y="T1"/>
                                </a:cxn>
                                <a:cxn ang="0">
                                  <a:pos x="T2" y="T3"/>
                                </a:cxn>
                              </a:cxnLst>
                              <a:rect l="0" t="0" r="r" b="b"/>
                              <a:pathLst>
                                <a:path w="459"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73" name="Freeform 865"/>
                        <wps:cNvSpPr>
                          <a:spLocks/>
                        </wps:cNvSpPr>
                        <wps:spPr bwMode="auto">
                          <a:xfrm>
                            <a:off x="7629" y="3244"/>
                            <a:ext cx="1023" cy="291"/>
                          </a:xfrm>
                          <a:custGeom>
                            <a:avLst/>
                            <a:gdLst>
                              <a:gd name="T0" fmla="*/ 1022 w 1023"/>
                              <a:gd name="T1" fmla="*/ 0 h 291"/>
                              <a:gd name="T2" fmla="*/ 0 w 1023"/>
                              <a:gd name="T3" fmla="*/ 0 h 291"/>
                              <a:gd name="T4" fmla="*/ 0 w 1023"/>
                              <a:gd name="T5" fmla="*/ 290 h 291"/>
                              <a:gd name="T6" fmla="*/ 1022 w 1023"/>
                              <a:gd name="T7" fmla="*/ 290 h 291"/>
                              <a:gd name="T8" fmla="*/ 1022 w 1023"/>
                              <a:gd name="T9" fmla="*/ 0 h 291"/>
                            </a:gdLst>
                            <a:ahLst/>
                            <a:cxnLst>
                              <a:cxn ang="0">
                                <a:pos x="T0" y="T1"/>
                              </a:cxn>
                              <a:cxn ang="0">
                                <a:pos x="T2" y="T3"/>
                              </a:cxn>
                              <a:cxn ang="0">
                                <a:pos x="T4" y="T5"/>
                              </a:cxn>
                              <a:cxn ang="0">
                                <a:pos x="T6" y="T7"/>
                              </a:cxn>
                              <a:cxn ang="0">
                                <a:pos x="T8" y="T9"/>
                              </a:cxn>
                            </a:cxnLst>
                            <a:rect l="0" t="0" r="r" b="b"/>
                            <a:pathLst>
                              <a:path w="1023" h="291">
                                <a:moveTo>
                                  <a:pt x="1022" y="0"/>
                                </a:moveTo>
                                <a:lnTo>
                                  <a:pt x="0" y="0"/>
                                </a:lnTo>
                                <a:lnTo>
                                  <a:pt x="0" y="290"/>
                                </a:lnTo>
                                <a:lnTo>
                                  <a:pt x="1022" y="290"/>
                                </a:lnTo>
                                <a:lnTo>
                                  <a:pt x="1022"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74" name="Group 866"/>
                        <wpg:cNvGrpSpPr>
                          <a:grpSpLocks/>
                        </wpg:cNvGrpSpPr>
                        <wpg:grpSpPr bwMode="auto">
                          <a:xfrm>
                            <a:off x="7972" y="2856"/>
                            <a:ext cx="459" cy="51"/>
                            <a:chOff x="7972" y="2856"/>
                            <a:chExt cx="459" cy="51"/>
                          </a:xfrm>
                        </wpg:grpSpPr>
                        <wps:wsp>
                          <wps:cNvPr id="1175" name="Freeform 867"/>
                          <wps:cNvSpPr>
                            <a:spLocks/>
                          </wps:cNvSpPr>
                          <wps:spPr bwMode="auto">
                            <a:xfrm>
                              <a:off x="7972" y="2856"/>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 name="Freeform 868"/>
                          <wps:cNvSpPr>
                            <a:spLocks/>
                          </wps:cNvSpPr>
                          <wps:spPr bwMode="auto">
                            <a:xfrm>
                              <a:off x="7972" y="2856"/>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77" name="Freeform 869"/>
                        <wps:cNvSpPr>
                          <a:spLocks/>
                        </wps:cNvSpPr>
                        <wps:spPr bwMode="auto">
                          <a:xfrm>
                            <a:off x="7648" y="2906"/>
                            <a:ext cx="987" cy="291"/>
                          </a:xfrm>
                          <a:custGeom>
                            <a:avLst/>
                            <a:gdLst>
                              <a:gd name="T0" fmla="*/ 986 w 987"/>
                              <a:gd name="T1" fmla="*/ 0 h 291"/>
                              <a:gd name="T2" fmla="*/ 0 w 987"/>
                              <a:gd name="T3" fmla="*/ 0 h 291"/>
                              <a:gd name="T4" fmla="*/ 0 w 987"/>
                              <a:gd name="T5" fmla="*/ 290 h 291"/>
                              <a:gd name="T6" fmla="*/ 986 w 987"/>
                              <a:gd name="T7" fmla="*/ 290 h 291"/>
                              <a:gd name="T8" fmla="*/ 986 w 987"/>
                              <a:gd name="T9" fmla="*/ 0 h 291"/>
                            </a:gdLst>
                            <a:ahLst/>
                            <a:cxnLst>
                              <a:cxn ang="0">
                                <a:pos x="T0" y="T1"/>
                              </a:cxn>
                              <a:cxn ang="0">
                                <a:pos x="T2" y="T3"/>
                              </a:cxn>
                              <a:cxn ang="0">
                                <a:pos x="T4" y="T5"/>
                              </a:cxn>
                              <a:cxn ang="0">
                                <a:pos x="T6" y="T7"/>
                              </a:cxn>
                              <a:cxn ang="0">
                                <a:pos x="T8" y="T9"/>
                              </a:cxn>
                            </a:cxnLst>
                            <a:rect l="0" t="0" r="r" b="b"/>
                            <a:pathLst>
                              <a:path w="987" h="291">
                                <a:moveTo>
                                  <a:pt x="986" y="0"/>
                                </a:moveTo>
                                <a:lnTo>
                                  <a:pt x="0" y="0"/>
                                </a:lnTo>
                                <a:lnTo>
                                  <a:pt x="0" y="290"/>
                                </a:lnTo>
                                <a:lnTo>
                                  <a:pt x="986" y="290"/>
                                </a:lnTo>
                                <a:lnTo>
                                  <a:pt x="986"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78" name="Group 870"/>
                        <wpg:cNvGrpSpPr>
                          <a:grpSpLocks/>
                        </wpg:cNvGrpSpPr>
                        <wpg:grpSpPr bwMode="auto">
                          <a:xfrm>
                            <a:off x="7972" y="2517"/>
                            <a:ext cx="459" cy="48"/>
                            <a:chOff x="7972" y="2517"/>
                            <a:chExt cx="459" cy="48"/>
                          </a:xfrm>
                        </wpg:grpSpPr>
                        <wps:wsp>
                          <wps:cNvPr id="1179" name="Freeform 871"/>
                          <wps:cNvSpPr>
                            <a:spLocks/>
                          </wps:cNvSpPr>
                          <wps:spPr bwMode="auto">
                            <a:xfrm>
                              <a:off x="7972" y="2517"/>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0" name="Freeform 872"/>
                          <wps:cNvSpPr>
                            <a:spLocks/>
                          </wps:cNvSpPr>
                          <wps:spPr bwMode="auto">
                            <a:xfrm>
                              <a:off x="7972" y="2517"/>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181" name="Freeform 873"/>
                        <wps:cNvSpPr>
                          <a:spLocks/>
                        </wps:cNvSpPr>
                        <wps:spPr bwMode="auto">
                          <a:xfrm>
                            <a:off x="7648" y="2565"/>
                            <a:ext cx="1126" cy="291"/>
                          </a:xfrm>
                          <a:custGeom>
                            <a:avLst/>
                            <a:gdLst>
                              <a:gd name="T0" fmla="*/ 1125 w 1126"/>
                              <a:gd name="T1" fmla="*/ 0 h 291"/>
                              <a:gd name="T2" fmla="*/ 0 w 1126"/>
                              <a:gd name="T3" fmla="*/ 0 h 291"/>
                              <a:gd name="T4" fmla="*/ 0 w 1126"/>
                              <a:gd name="T5" fmla="*/ 290 h 291"/>
                              <a:gd name="T6" fmla="*/ 1125 w 1126"/>
                              <a:gd name="T7" fmla="*/ 290 h 291"/>
                              <a:gd name="T8" fmla="*/ 1125 w 1126"/>
                              <a:gd name="T9" fmla="*/ 0 h 291"/>
                            </a:gdLst>
                            <a:ahLst/>
                            <a:cxnLst>
                              <a:cxn ang="0">
                                <a:pos x="T0" y="T1"/>
                              </a:cxn>
                              <a:cxn ang="0">
                                <a:pos x="T2" y="T3"/>
                              </a:cxn>
                              <a:cxn ang="0">
                                <a:pos x="T4" y="T5"/>
                              </a:cxn>
                              <a:cxn ang="0">
                                <a:pos x="T6" y="T7"/>
                              </a:cxn>
                              <a:cxn ang="0">
                                <a:pos x="T8" y="T9"/>
                              </a:cxn>
                            </a:cxnLst>
                            <a:rect l="0" t="0" r="r" b="b"/>
                            <a:pathLst>
                              <a:path w="1126" h="291">
                                <a:moveTo>
                                  <a:pt x="1125" y="0"/>
                                </a:moveTo>
                                <a:lnTo>
                                  <a:pt x="0" y="0"/>
                                </a:lnTo>
                                <a:lnTo>
                                  <a:pt x="0" y="290"/>
                                </a:lnTo>
                                <a:lnTo>
                                  <a:pt x="1125" y="290"/>
                                </a:lnTo>
                                <a:lnTo>
                                  <a:pt x="1125" y="0"/>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82" name="Group 874"/>
                        <wpg:cNvGrpSpPr>
                          <a:grpSpLocks/>
                        </wpg:cNvGrpSpPr>
                        <wpg:grpSpPr bwMode="auto">
                          <a:xfrm>
                            <a:off x="8431" y="2176"/>
                            <a:ext cx="461" cy="389"/>
                            <a:chOff x="8431" y="2176"/>
                            <a:chExt cx="461" cy="389"/>
                          </a:xfrm>
                        </wpg:grpSpPr>
                        <wps:wsp>
                          <wps:cNvPr id="1183" name="Freeform 875"/>
                          <wps:cNvSpPr>
                            <a:spLocks/>
                          </wps:cNvSpPr>
                          <wps:spPr bwMode="auto">
                            <a:xfrm>
                              <a:off x="8431" y="2176"/>
                              <a:ext cx="461" cy="389"/>
                            </a:xfrm>
                            <a:custGeom>
                              <a:avLst/>
                              <a:gdLst>
                                <a:gd name="T0" fmla="*/ 0 w 461"/>
                                <a:gd name="T1" fmla="*/ 0 h 389"/>
                                <a:gd name="T2" fmla="*/ 0 w 461"/>
                                <a:gd name="T3" fmla="*/ 50 h 389"/>
                              </a:gdLst>
                              <a:ahLst/>
                              <a:cxnLst>
                                <a:cxn ang="0">
                                  <a:pos x="T0" y="T1"/>
                                </a:cxn>
                                <a:cxn ang="0">
                                  <a:pos x="T2" y="T3"/>
                                </a:cxn>
                              </a:cxnLst>
                              <a:rect l="0" t="0" r="r" b="b"/>
                              <a:pathLst>
                                <a:path w="461" h="389">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4" name="Freeform 876"/>
                          <wps:cNvSpPr>
                            <a:spLocks/>
                          </wps:cNvSpPr>
                          <wps:spPr bwMode="auto">
                            <a:xfrm>
                              <a:off x="8431" y="2176"/>
                              <a:ext cx="461" cy="389"/>
                            </a:xfrm>
                            <a:custGeom>
                              <a:avLst/>
                              <a:gdLst>
                                <a:gd name="T0" fmla="*/ 460 w 461"/>
                                <a:gd name="T1" fmla="*/ 0 h 389"/>
                                <a:gd name="T2" fmla="*/ 460 w 461"/>
                                <a:gd name="T3" fmla="*/ 50 h 389"/>
                              </a:gdLst>
                              <a:ahLst/>
                              <a:cxnLst>
                                <a:cxn ang="0">
                                  <a:pos x="T0" y="T1"/>
                                </a:cxn>
                                <a:cxn ang="0">
                                  <a:pos x="T2" y="T3"/>
                                </a:cxn>
                              </a:cxnLst>
                              <a:rect l="0" t="0" r="r" b="b"/>
                              <a:pathLst>
                                <a:path w="461" h="389">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5" name="Freeform 877"/>
                          <wps:cNvSpPr>
                            <a:spLocks/>
                          </wps:cNvSpPr>
                          <wps:spPr bwMode="auto">
                            <a:xfrm>
                              <a:off x="8431" y="2176"/>
                              <a:ext cx="461" cy="389"/>
                            </a:xfrm>
                            <a:custGeom>
                              <a:avLst/>
                              <a:gdLst>
                                <a:gd name="T0" fmla="*/ 460 w 461"/>
                                <a:gd name="T1" fmla="*/ 340 h 389"/>
                                <a:gd name="T2" fmla="*/ 460 w 461"/>
                                <a:gd name="T3" fmla="*/ 388 h 389"/>
                              </a:gdLst>
                              <a:ahLst/>
                              <a:cxnLst>
                                <a:cxn ang="0">
                                  <a:pos x="T0" y="T1"/>
                                </a:cxn>
                                <a:cxn ang="0">
                                  <a:pos x="T2" y="T3"/>
                                </a:cxn>
                              </a:cxnLst>
                              <a:rect l="0" t="0" r="r" b="b"/>
                              <a:pathLst>
                                <a:path w="461" h="389">
                                  <a:moveTo>
                                    <a:pt x="460" y="340"/>
                                  </a:moveTo>
                                  <a:lnTo>
                                    <a:pt x="46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86" name="Group 878"/>
                        <wpg:cNvGrpSpPr>
                          <a:grpSpLocks/>
                        </wpg:cNvGrpSpPr>
                        <wpg:grpSpPr bwMode="auto">
                          <a:xfrm>
                            <a:off x="7874" y="1888"/>
                            <a:ext cx="1126" cy="629"/>
                            <a:chOff x="7874" y="1888"/>
                            <a:chExt cx="1126" cy="629"/>
                          </a:xfrm>
                        </wpg:grpSpPr>
                        <wps:wsp>
                          <wps:cNvPr id="1187" name="Freeform 879"/>
                          <wps:cNvSpPr>
                            <a:spLocks/>
                          </wps:cNvSpPr>
                          <wps:spPr bwMode="auto">
                            <a:xfrm>
                              <a:off x="7874" y="1888"/>
                              <a:ext cx="1126" cy="629"/>
                            </a:xfrm>
                            <a:custGeom>
                              <a:avLst/>
                              <a:gdLst>
                                <a:gd name="T0" fmla="*/ 938 w 1126"/>
                                <a:gd name="T1" fmla="*/ 0 h 629"/>
                                <a:gd name="T2" fmla="*/ 271 w 1126"/>
                                <a:gd name="T3" fmla="*/ 0 h 629"/>
                                <a:gd name="T4" fmla="*/ 271 w 1126"/>
                                <a:gd name="T5" fmla="*/ 288 h 629"/>
                                <a:gd name="T6" fmla="*/ 938 w 1126"/>
                                <a:gd name="T7" fmla="*/ 288 h 629"/>
                                <a:gd name="T8" fmla="*/ 938 w 1126"/>
                                <a:gd name="T9" fmla="*/ 0 h 629"/>
                              </a:gdLst>
                              <a:ahLst/>
                              <a:cxnLst>
                                <a:cxn ang="0">
                                  <a:pos x="T0" y="T1"/>
                                </a:cxn>
                                <a:cxn ang="0">
                                  <a:pos x="T2" y="T3"/>
                                </a:cxn>
                                <a:cxn ang="0">
                                  <a:pos x="T4" y="T5"/>
                                </a:cxn>
                                <a:cxn ang="0">
                                  <a:pos x="T6" y="T7"/>
                                </a:cxn>
                                <a:cxn ang="0">
                                  <a:pos x="T8" y="T9"/>
                                </a:cxn>
                              </a:cxnLst>
                              <a:rect l="0" t="0" r="r" b="b"/>
                              <a:pathLst>
                                <a:path w="1126" h="629">
                                  <a:moveTo>
                                    <a:pt x="938" y="0"/>
                                  </a:moveTo>
                                  <a:lnTo>
                                    <a:pt x="271" y="0"/>
                                  </a:lnTo>
                                  <a:lnTo>
                                    <a:pt x="271" y="288"/>
                                  </a:lnTo>
                                  <a:lnTo>
                                    <a:pt x="938" y="288"/>
                                  </a:lnTo>
                                  <a:lnTo>
                                    <a:pt x="938" y="0"/>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880"/>
                          <wps:cNvSpPr>
                            <a:spLocks/>
                          </wps:cNvSpPr>
                          <wps:spPr bwMode="auto">
                            <a:xfrm>
                              <a:off x="7874" y="1888"/>
                              <a:ext cx="1126" cy="629"/>
                            </a:xfrm>
                            <a:custGeom>
                              <a:avLst/>
                              <a:gdLst>
                                <a:gd name="T0" fmla="*/ 1125 w 1126"/>
                                <a:gd name="T1" fmla="*/ 338 h 629"/>
                                <a:gd name="T2" fmla="*/ 0 w 1126"/>
                                <a:gd name="T3" fmla="*/ 338 h 629"/>
                                <a:gd name="T4" fmla="*/ 0 w 1126"/>
                                <a:gd name="T5" fmla="*/ 628 h 629"/>
                                <a:gd name="T6" fmla="*/ 1125 w 1126"/>
                                <a:gd name="T7" fmla="*/ 628 h 629"/>
                                <a:gd name="T8" fmla="*/ 1125 w 1126"/>
                                <a:gd name="T9" fmla="*/ 338 h 629"/>
                              </a:gdLst>
                              <a:ahLst/>
                              <a:cxnLst>
                                <a:cxn ang="0">
                                  <a:pos x="T0" y="T1"/>
                                </a:cxn>
                                <a:cxn ang="0">
                                  <a:pos x="T2" y="T3"/>
                                </a:cxn>
                                <a:cxn ang="0">
                                  <a:pos x="T4" y="T5"/>
                                </a:cxn>
                                <a:cxn ang="0">
                                  <a:pos x="T6" y="T7"/>
                                </a:cxn>
                                <a:cxn ang="0">
                                  <a:pos x="T8" y="T9"/>
                                </a:cxn>
                              </a:cxnLst>
                              <a:rect l="0" t="0" r="r" b="b"/>
                              <a:pathLst>
                                <a:path w="1126" h="629">
                                  <a:moveTo>
                                    <a:pt x="1125" y="338"/>
                                  </a:moveTo>
                                  <a:lnTo>
                                    <a:pt x="0" y="338"/>
                                  </a:lnTo>
                                  <a:lnTo>
                                    <a:pt x="0" y="628"/>
                                  </a:lnTo>
                                  <a:lnTo>
                                    <a:pt x="1125" y="628"/>
                                  </a:lnTo>
                                  <a:lnTo>
                                    <a:pt x="1125" y="338"/>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89" name="Group 881"/>
                        <wpg:cNvGrpSpPr>
                          <a:grpSpLocks/>
                        </wpg:cNvGrpSpPr>
                        <wpg:grpSpPr bwMode="auto">
                          <a:xfrm>
                            <a:off x="8892" y="1500"/>
                            <a:ext cx="20" cy="389"/>
                            <a:chOff x="8892" y="1500"/>
                            <a:chExt cx="20" cy="389"/>
                          </a:xfrm>
                        </wpg:grpSpPr>
                        <wps:wsp>
                          <wps:cNvPr id="1190" name="Freeform 882"/>
                          <wps:cNvSpPr>
                            <a:spLocks/>
                          </wps:cNvSpPr>
                          <wps:spPr bwMode="auto">
                            <a:xfrm>
                              <a:off x="8892" y="1500"/>
                              <a:ext cx="20" cy="389"/>
                            </a:xfrm>
                            <a:custGeom>
                              <a:avLst/>
                              <a:gdLst>
                                <a:gd name="T0" fmla="*/ 0 w 20"/>
                                <a:gd name="T1" fmla="*/ 0 h 389"/>
                                <a:gd name="T2" fmla="*/ 0 w 20"/>
                                <a:gd name="T3" fmla="*/ 47 h 389"/>
                              </a:gdLst>
                              <a:ahLst/>
                              <a:cxnLst>
                                <a:cxn ang="0">
                                  <a:pos x="T0" y="T1"/>
                                </a:cxn>
                                <a:cxn ang="0">
                                  <a:pos x="T2" y="T3"/>
                                </a:cxn>
                              </a:cxnLst>
                              <a:rect l="0" t="0" r="r" b="b"/>
                              <a:pathLst>
                                <a:path w="20" h="389">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Freeform 883"/>
                          <wps:cNvSpPr>
                            <a:spLocks/>
                          </wps:cNvSpPr>
                          <wps:spPr bwMode="auto">
                            <a:xfrm>
                              <a:off x="8892" y="1500"/>
                              <a:ext cx="20" cy="389"/>
                            </a:xfrm>
                            <a:custGeom>
                              <a:avLst/>
                              <a:gdLst>
                                <a:gd name="T0" fmla="*/ 0 w 20"/>
                                <a:gd name="T1" fmla="*/ 338 h 389"/>
                                <a:gd name="T2" fmla="*/ 0 w 20"/>
                                <a:gd name="T3" fmla="*/ 388 h 389"/>
                              </a:gdLst>
                              <a:ahLst/>
                              <a:cxnLst>
                                <a:cxn ang="0">
                                  <a:pos x="T0" y="T1"/>
                                </a:cxn>
                                <a:cxn ang="0">
                                  <a:pos x="T2" y="T3"/>
                                </a:cxn>
                              </a:cxnLst>
                              <a:rect l="0" t="0" r="r" b="b"/>
                              <a:pathLst>
                                <a:path w="20" h="389">
                                  <a:moveTo>
                                    <a:pt x="0" y="338"/>
                                  </a:moveTo>
                                  <a:lnTo>
                                    <a:pt x="0" y="38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92" name="Group 884"/>
                        <wpg:cNvGrpSpPr>
                          <a:grpSpLocks/>
                        </wpg:cNvGrpSpPr>
                        <wpg:grpSpPr bwMode="auto">
                          <a:xfrm>
                            <a:off x="8361" y="1209"/>
                            <a:ext cx="687" cy="629"/>
                            <a:chOff x="8361" y="1209"/>
                            <a:chExt cx="687" cy="629"/>
                          </a:xfrm>
                        </wpg:grpSpPr>
                        <wps:wsp>
                          <wps:cNvPr id="1193" name="Freeform 885"/>
                          <wps:cNvSpPr>
                            <a:spLocks/>
                          </wps:cNvSpPr>
                          <wps:spPr bwMode="auto">
                            <a:xfrm>
                              <a:off x="8361" y="1209"/>
                              <a:ext cx="687" cy="629"/>
                            </a:xfrm>
                            <a:custGeom>
                              <a:avLst/>
                              <a:gdLst>
                                <a:gd name="T0" fmla="*/ 676 w 687"/>
                                <a:gd name="T1" fmla="*/ 0 h 629"/>
                                <a:gd name="T2" fmla="*/ 38 w 687"/>
                                <a:gd name="T3" fmla="*/ 0 h 629"/>
                                <a:gd name="T4" fmla="*/ 38 w 687"/>
                                <a:gd name="T5" fmla="*/ 290 h 629"/>
                                <a:gd name="T6" fmla="*/ 676 w 687"/>
                                <a:gd name="T7" fmla="*/ 290 h 629"/>
                                <a:gd name="T8" fmla="*/ 676 w 687"/>
                                <a:gd name="T9" fmla="*/ 0 h 629"/>
                              </a:gdLst>
                              <a:ahLst/>
                              <a:cxnLst>
                                <a:cxn ang="0">
                                  <a:pos x="T0" y="T1"/>
                                </a:cxn>
                                <a:cxn ang="0">
                                  <a:pos x="T2" y="T3"/>
                                </a:cxn>
                                <a:cxn ang="0">
                                  <a:pos x="T4" y="T5"/>
                                </a:cxn>
                                <a:cxn ang="0">
                                  <a:pos x="T6" y="T7"/>
                                </a:cxn>
                                <a:cxn ang="0">
                                  <a:pos x="T8" y="T9"/>
                                </a:cxn>
                              </a:cxnLst>
                              <a:rect l="0" t="0" r="r" b="b"/>
                              <a:pathLst>
                                <a:path w="687" h="629">
                                  <a:moveTo>
                                    <a:pt x="676" y="0"/>
                                  </a:moveTo>
                                  <a:lnTo>
                                    <a:pt x="38" y="0"/>
                                  </a:lnTo>
                                  <a:lnTo>
                                    <a:pt x="38" y="290"/>
                                  </a:lnTo>
                                  <a:lnTo>
                                    <a:pt x="676" y="290"/>
                                  </a:lnTo>
                                  <a:lnTo>
                                    <a:pt x="676" y="0"/>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Freeform 886"/>
                          <wps:cNvSpPr>
                            <a:spLocks/>
                          </wps:cNvSpPr>
                          <wps:spPr bwMode="auto">
                            <a:xfrm>
                              <a:off x="8361" y="1209"/>
                              <a:ext cx="687" cy="629"/>
                            </a:xfrm>
                            <a:custGeom>
                              <a:avLst/>
                              <a:gdLst>
                                <a:gd name="T0" fmla="*/ 686 w 687"/>
                                <a:gd name="T1" fmla="*/ 338 h 629"/>
                                <a:gd name="T2" fmla="*/ 0 w 687"/>
                                <a:gd name="T3" fmla="*/ 338 h 629"/>
                                <a:gd name="T4" fmla="*/ 0 w 687"/>
                                <a:gd name="T5" fmla="*/ 628 h 629"/>
                                <a:gd name="T6" fmla="*/ 686 w 687"/>
                                <a:gd name="T7" fmla="*/ 628 h 629"/>
                                <a:gd name="T8" fmla="*/ 686 w 687"/>
                                <a:gd name="T9" fmla="*/ 338 h 629"/>
                              </a:gdLst>
                              <a:ahLst/>
                              <a:cxnLst>
                                <a:cxn ang="0">
                                  <a:pos x="T0" y="T1"/>
                                </a:cxn>
                                <a:cxn ang="0">
                                  <a:pos x="T2" y="T3"/>
                                </a:cxn>
                                <a:cxn ang="0">
                                  <a:pos x="T4" y="T5"/>
                                </a:cxn>
                                <a:cxn ang="0">
                                  <a:pos x="T6" y="T7"/>
                                </a:cxn>
                                <a:cxn ang="0">
                                  <a:pos x="T8" y="T9"/>
                                </a:cxn>
                              </a:cxnLst>
                              <a:rect l="0" t="0" r="r" b="b"/>
                              <a:pathLst>
                                <a:path w="687" h="629">
                                  <a:moveTo>
                                    <a:pt x="686" y="338"/>
                                  </a:moveTo>
                                  <a:lnTo>
                                    <a:pt x="0" y="338"/>
                                  </a:lnTo>
                                  <a:lnTo>
                                    <a:pt x="0" y="628"/>
                                  </a:lnTo>
                                  <a:lnTo>
                                    <a:pt x="686" y="628"/>
                                  </a:lnTo>
                                  <a:lnTo>
                                    <a:pt x="686" y="338"/>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95" name="Freeform 887"/>
                        <wps:cNvSpPr>
                          <a:spLocks/>
                        </wps:cNvSpPr>
                        <wps:spPr bwMode="auto">
                          <a:xfrm>
                            <a:off x="9350" y="1159"/>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196" name="Group 888"/>
                        <wpg:cNvGrpSpPr>
                          <a:grpSpLocks/>
                        </wpg:cNvGrpSpPr>
                        <wpg:grpSpPr bwMode="auto">
                          <a:xfrm>
                            <a:off x="8860" y="530"/>
                            <a:ext cx="742" cy="629"/>
                            <a:chOff x="8860" y="530"/>
                            <a:chExt cx="742" cy="629"/>
                          </a:xfrm>
                        </wpg:grpSpPr>
                        <wps:wsp>
                          <wps:cNvPr id="1197" name="Freeform 889"/>
                          <wps:cNvSpPr>
                            <a:spLocks/>
                          </wps:cNvSpPr>
                          <wps:spPr bwMode="auto">
                            <a:xfrm>
                              <a:off x="8860" y="530"/>
                              <a:ext cx="742" cy="629"/>
                            </a:xfrm>
                            <a:custGeom>
                              <a:avLst/>
                              <a:gdLst>
                                <a:gd name="T0" fmla="*/ 571 w 742"/>
                                <a:gd name="T1" fmla="*/ 338 h 629"/>
                                <a:gd name="T2" fmla="*/ 0 w 742"/>
                                <a:gd name="T3" fmla="*/ 338 h 629"/>
                                <a:gd name="T4" fmla="*/ 0 w 742"/>
                                <a:gd name="T5" fmla="*/ 628 h 629"/>
                                <a:gd name="T6" fmla="*/ 571 w 742"/>
                                <a:gd name="T7" fmla="*/ 628 h 629"/>
                                <a:gd name="T8" fmla="*/ 571 w 742"/>
                                <a:gd name="T9" fmla="*/ 338 h 629"/>
                              </a:gdLst>
                              <a:ahLst/>
                              <a:cxnLst>
                                <a:cxn ang="0">
                                  <a:pos x="T0" y="T1"/>
                                </a:cxn>
                                <a:cxn ang="0">
                                  <a:pos x="T2" y="T3"/>
                                </a:cxn>
                                <a:cxn ang="0">
                                  <a:pos x="T4" y="T5"/>
                                </a:cxn>
                                <a:cxn ang="0">
                                  <a:pos x="T6" y="T7"/>
                                </a:cxn>
                                <a:cxn ang="0">
                                  <a:pos x="T8" y="T9"/>
                                </a:cxn>
                              </a:cxnLst>
                              <a:rect l="0" t="0" r="r" b="b"/>
                              <a:pathLst>
                                <a:path w="742" h="629">
                                  <a:moveTo>
                                    <a:pt x="571" y="338"/>
                                  </a:moveTo>
                                  <a:lnTo>
                                    <a:pt x="0" y="338"/>
                                  </a:lnTo>
                                  <a:lnTo>
                                    <a:pt x="0" y="628"/>
                                  </a:lnTo>
                                  <a:lnTo>
                                    <a:pt x="571" y="628"/>
                                  </a:lnTo>
                                  <a:lnTo>
                                    <a:pt x="571" y="338"/>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Freeform 890"/>
                          <wps:cNvSpPr>
                            <a:spLocks/>
                          </wps:cNvSpPr>
                          <wps:spPr bwMode="auto">
                            <a:xfrm>
                              <a:off x="8860" y="530"/>
                              <a:ext cx="742" cy="629"/>
                            </a:xfrm>
                            <a:custGeom>
                              <a:avLst/>
                              <a:gdLst>
                                <a:gd name="T0" fmla="*/ 741 w 742"/>
                                <a:gd name="T1" fmla="*/ 0 h 629"/>
                                <a:gd name="T2" fmla="*/ 561 w 742"/>
                                <a:gd name="T3" fmla="*/ 0 h 629"/>
                                <a:gd name="T4" fmla="*/ 561 w 742"/>
                                <a:gd name="T5" fmla="*/ 290 h 629"/>
                                <a:gd name="T6" fmla="*/ 741 w 742"/>
                                <a:gd name="T7" fmla="*/ 290 h 629"/>
                                <a:gd name="T8" fmla="*/ 741 w 742"/>
                                <a:gd name="T9" fmla="*/ 0 h 629"/>
                              </a:gdLst>
                              <a:ahLst/>
                              <a:cxnLst>
                                <a:cxn ang="0">
                                  <a:pos x="T0" y="T1"/>
                                </a:cxn>
                                <a:cxn ang="0">
                                  <a:pos x="T2" y="T3"/>
                                </a:cxn>
                                <a:cxn ang="0">
                                  <a:pos x="T4" y="T5"/>
                                </a:cxn>
                                <a:cxn ang="0">
                                  <a:pos x="T6" y="T7"/>
                                </a:cxn>
                                <a:cxn ang="0">
                                  <a:pos x="T8" y="T9"/>
                                </a:cxn>
                              </a:cxnLst>
                              <a:rect l="0" t="0" r="r" b="b"/>
                              <a:pathLst>
                                <a:path w="742" h="629">
                                  <a:moveTo>
                                    <a:pt x="741" y="0"/>
                                  </a:moveTo>
                                  <a:lnTo>
                                    <a:pt x="561" y="0"/>
                                  </a:lnTo>
                                  <a:lnTo>
                                    <a:pt x="561" y="290"/>
                                  </a:lnTo>
                                  <a:lnTo>
                                    <a:pt x="741" y="290"/>
                                  </a:lnTo>
                                  <a:lnTo>
                                    <a:pt x="741" y="0"/>
                                  </a:lnTo>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9" name="Group 891"/>
                        <wpg:cNvGrpSpPr>
                          <a:grpSpLocks/>
                        </wpg:cNvGrpSpPr>
                        <wpg:grpSpPr bwMode="auto">
                          <a:xfrm>
                            <a:off x="8431" y="12703"/>
                            <a:ext cx="1378" cy="365"/>
                            <a:chOff x="8431" y="12703"/>
                            <a:chExt cx="1378" cy="365"/>
                          </a:xfrm>
                        </wpg:grpSpPr>
                        <wps:wsp>
                          <wps:cNvPr id="1200" name="Freeform 892"/>
                          <wps:cNvSpPr>
                            <a:spLocks/>
                          </wps:cNvSpPr>
                          <wps:spPr bwMode="auto">
                            <a:xfrm>
                              <a:off x="8431" y="12703"/>
                              <a:ext cx="1378" cy="365"/>
                            </a:xfrm>
                            <a:custGeom>
                              <a:avLst/>
                              <a:gdLst>
                                <a:gd name="T0" fmla="*/ 0 w 1378"/>
                                <a:gd name="T1" fmla="*/ 338 h 365"/>
                                <a:gd name="T2" fmla="*/ 0 w 1378"/>
                                <a:gd name="T3" fmla="*/ 364 h 365"/>
                              </a:gdLst>
                              <a:ahLst/>
                              <a:cxnLst>
                                <a:cxn ang="0">
                                  <a:pos x="T0" y="T1"/>
                                </a:cxn>
                                <a:cxn ang="0">
                                  <a:pos x="T2" y="T3"/>
                                </a:cxn>
                              </a:cxnLst>
                              <a:rect l="0" t="0" r="r" b="b"/>
                              <a:pathLst>
                                <a:path w="1378" h="365">
                                  <a:moveTo>
                                    <a:pt x="0" y="338"/>
                                  </a:moveTo>
                                  <a:lnTo>
                                    <a:pt x="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Freeform 893"/>
                          <wps:cNvSpPr>
                            <a:spLocks/>
                          </wps:cNvSpPr>
                          <wps:spPr bwMode="auto">
                            <a:xfrm>
                              <a:off x="8431" y="12703"/>
                              <a:ext cx="1378" cy="365"/>
                            </a:xfrm>
                            <a:custGeom>
                              <a:avLst/>
                              <a:gdLst>
                                <a:gd name="T0" fmla="*/ 460 w 1378"/>
                                <a:gd name="T1" fmla="*/ 0 h 365"/>
                                <a:gd name="T2" fmla="*/ 460 w 1378"/>
                                <a:gd name="T3" fmla="*/ 50 h 365"/>
                              </a:gdLst>
                              <a:ahLst/>
                              <a:cxnLst>
                                <a:cxn ang="0">
                                  <a:pos x="T0" y="T1"/>
                                </a:cxn>
                                <a:cxn ang="0">
                                  <a:pos x="T2" y="T3"/>
                                </a:cxn>
                              </a:cxnLst>
                              <a:rect l="0" t="0" r="r" b="b"/>
                              <a:pathLst>
                                <a:path w="1378" h="365">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2" name="Freeform 894"/>
                          <wps:cNvSpPr>
                            <a:spLocks/>
                          </wps:cNvSpPr>
                          <wps:spPr bwMode="auto">
                            <a:xfrm>
                              <a:off x="8431" y="12703"/>
                              <a:ext cx="1378" cy="365"/>
                            </a:xfrm>
                            <a:custGeom>
                              <a:avLst/>
                              <a:gdLst>
                                <a:gd name="T0" fmla="*/ 460 w 1378"/>
                                <a:gd name="T1" fmla="*/ 338 h 365"/>
                                <a:gd name="T2" fmla="*/ 460 w 1378"/>
                                <a:gd name="T3" fmla="*/ 364 h 365"/>
                              </a:gdLst>
                              <a:ahLst/>
                              <a:cxnLst>
                                <a:cxn ang="0">
                                  <a:pos x="T0" y="T1"/>
                                </a:cxn>
                                <a:cxn ang="0">
                                  <a:pos x="T2" y="T3"/>
                                </a:cxn>
                              </a:cxnLst>
                              <a:rect l="0" t="0" r="r" b="b"/>
                              <a:pathLst>
                                <a:path w="1378" h="365">
                                  <a:moveTo>
                                    <a:pt x="460" y="338"/>
                                  </a:moveTo>
                                  <a:lnTo>
                                    <a:pt x="460"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Freeform 895"/>
                          <wps:cNvSpPr>
                            <a:spLocks/>
                          </wps:cNvSpPr>
                          <wps:spPr bwMode="auto">
                            <a:xfrm>
                              <a:off x="8431" y="12703"/>
                              <a:ext cx="1378" cy="365"/>
                            </a:xfrm>
                            <a:custGeom>
                              <a:avLst/>
                              <a:gdLst>
                                <a:gd name="T0" fmla="*/ 919 w 1378"/>
                                <a:gd name="T1" fmla="*/ 0 h 365"/>
                                <a:gd name="T2" fmla="*/ 919 w 1378"/>
                                <a:gd name="T3" fmla="*/ 50 h 365"/>
                              </a:gdLst>
                              <a:ahLst/>
                              <a:cxnLst>
                                <a:cxn ang="0">
                                  <a:pos x="T0" y="T1"/>
                                </a:cxn>
                                <a:cxn ang="0">
                                  <a:pos x="T2" y="T3"/>
                                </a:cxn>
                              </a:cxnLst>
                              <a:rect l="0" t="0" r="r" b="b"/>
                              <a:pathLst>
                                <a:path w="1378" h="365">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4" name="Freeform 896"/>
                          <wps:cNvSpPr>
                            <a:spLocks/>
                          </wps:cNvSpPr>
                          <wps:spPr bwMode="auto">
                            <a:xfrm>
                              <a:off x="8431" y="12703"/>
                              <a:ext cx="1378" cy="365"/>
                            </a:xfrm>
                            <a:custGeom>
                              <a:avLst/>
                              <a:gdLst>
                                <a:gd name="T0" fmla="*/ 919 w 1378"/>
                                <a:gd name="T1" fmla="*/ 338 h 365"/>
                                <a:gd name="T2" fmla="*/ 919 w 1378"/>
                                <a:gd name="T3" fmla="*/ 364 h 365"/>
                              </a:gdLst>
                              <a:ahLst/>
                              <a:cxnLst>
                                <a:cxn ang="0">
                                  <a:pos x="T0" y="T1"/>
                                </a:cxn>
                                <a:cxn ang="0">
                                  <a:pos x="T2" y="T3"/>
                                </a:cxn>
                              </a:cxnLst>
                              <a:rect l="0" t="0" r="r" b="b"/>
                              <a:pathLst>
                                <a:path w="1378" h="365">
                                  <a:moveTo>
                                    <a:pt x="919" y="338"/>
                                  </a:moveTo>
                                  <a:lnTo>
                                    <a:pt x="919"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Freeform 897"/>
                          <wps:cNvSpPr>
                            <a:spLocks/>
                          </wps:cNvSpPr>
                          <wps:spPr bwMode="auto">
                            <a:xfrm>
                              <a:off x="8431" y="12703"/>
                              <a:ext cx="1378" cy="365"/>
                            </a:xfrm>
                            <a:custGeom>
                              <a:avLst/>
                              <a:gdLst>
                                <a:gd name="T0" fmla="*/ 1377 w 1378"/>
                                <a:gd name="T1" fmla="*/ 0 h 365"/>
                                <a:gd name="T2" fmla="*/ 1377 w 1378"/>
                                <a:gd name="T3" fmla="*/ 50 h 365"/>
                              </a:gdLst>
                              <a:ahLst/>
                              <a:cxnLst>
                                <a:cxn ang="0">
                                  <a:pos x="T0" y="T1"/>
                                </a:cxn>
                                <a:cxn ang="0">
                                  <a:pos x="T2" y="T3"/>
                                </a:cxn>
                              </a:cxnLst>
                              <a:rect l="0" t="0" r="r" b="b"/>
                              <a:pathLst>
                                <a:path w="1378" h="365">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6" name="Freeform 898"/>
                          <wps:cNvSpPr>
                            <a:spLocks/>
                          </wps:cNvSpPr>
                          <wps:spPr bwMode="auto">
                            <a:xfrm>
                              <a:off x="8431" y="12703"/>
                              <a:ext cx="1378" cy="365"/>
                            </a:xfrm>
                            <a:custGeom>
                              <a:avLst/>
                              <a:gdLst>
                                <a:gd name="T0" fmla="*/ 1377 w 1378"/>
                                <a:gd name="T1" fmla="*/ 338 h 365"/>
                                <a:gd name="T2" fmla="*/ 1377 w 1378"/>
                                <a:gd name="T3" fmla="*/ 364 h 365"/>
                              </a:gdLst>
                              <a:ahLst/>
                              <a:cxnLst>
                                <a:cxn ang="0">
                                  <a:pos x="T0" y="T1"/>
                                </a:cxn>
                                <a:cxn ang="0">
                                  <a:pos x="T2" y="T3"/>
                                </a:cxn>
                              </a:cxnLst>
                              <a:rect l="0" t="0" r="r" b="b"/>
                              <a:pathLst>
                                <a:path w="1378" h="365">
                                  <a:moveTo>
                                    <a:pt x="1377" y="338"/>
                                  </a:moveTo>
                                  <a:lnTo>
                                    <a:pt x="1377" y="3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07" name="Freeform 899"/>
                        <wps:cNvSpPr>
                          <a:spLocks/>
                        </wps:cNvSpPr>
                        <wps:spPr bwMode="auto">
                          <a:xfrm>
                            <a:off x="10269" y="504"/>
                            <a:ext cx="20" cy="12564"/>
                          </a:xfrm>
                          <a:custGeom>
                            <a:avLst/>
                            <a:gdLst>
                              <a:gd name="T0" fmla="*/ 0 w 20"/>
                              <a:gd name="T1" fmla="*/ 0 h 12564"/>
                              <a:gd name="T2" fmla="*/ 0 w 20"/>
                              <a:gd name="T3" fmla="*/ 12564 h 12564"/>
                            </a:gdLst>
                            <a:ahLst/>
                            <a:cxnLst>
                              <a:cxn ang="0">
                                <a:pos x="T0" y="T1"/>
                              </a:cxn>
                              <a:cxn ang="0">
                                <a:pos x="T2" y="T3"/>
                              </a:cxn>
                            </a:cxnLst>
                            <a:rect l="0" t="0" r="r" b="b"/>
                            <a:pathLst>
                              <a:path w="20" h="12564">
                                <a:moveTo>
                                  <a:pt x="0" y="0"/>
                                </a:moveTo>
                                <a:lnTo>
                                  <a:pt x="0" y="125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Freeform 900"/>
                        <wps:cNvSpPr>
                          <a:spLocks/>
                        </wps:cNvSpPr>
                        <wps:spPr bwMode="auto">
                          <a:xfrm>
                            <a:off x="8277" y="12753"/>
                            <a:ext cx="1992" cy="288"/>
                          </a:xfrm>
                          <a:custGeom>
                            <a:avLst/>
                            <a:gdLst>
                              <a:gd name="T0" fmla="*/ 1992 w 1992"/>
                              <a:gd name="T1" fmla="*/ 0 h 288"/>
                              <a:gd name="T2" fmla="*/ 0 w 1992"/>
                              <a:gd name="T3" fmla="*/ 0 h 288"/>
                              <a:gd name="T4" fmla="*/ 0 w 1992"/>
                              <a:gd name="T5" fmla="*/ 288 h 288"/>
                              <a:gd name="T6" fmla="*/ 1992 w 1992"/>
                              <a:gd name="T7" fmla="*/ 288 h 288"/>
                              <a:gd name="T8" fmla="*/ 1992 w 1992"/>
                              <a:gd name="T9" fmla="*/ 0 h 288"/>
                            </a:gdLst>
                            <a:ahLst/>
                            <a:cxnLst>
                              <a:cxn ang="0">
                                <a:pos x="T0" y="T1"/>
                              </a:cxn>
                              <a:cxn ang="0">
                                <a:pos x="T2" y="T3"/>
                              </a:cxn>
                              <a:cxn ang="0">
                                <a:pos x="T4" y="T5"/>
                              </a:cxn>
                              <a:cxn ang="0">
                                <a:pos x="T6" y="T7"/>
                              </a:cxn>
                              <a:cxn ang="0">
                                <a:pos x="T8" y="T9"/>
                              </a:cxn>
                            </a:cxnLst>
                            <a:rect l="0" t="0" r="r" b="b"/>
                            <a:pathLst>
                              <a:path w="1992" h="288">
                                <a:moveTo>
                                  <a:pt x="1992" y="0"/>
                                </a:moveTo>
                                <a:lnTo>
                                  <a:pt x="0" y="0"/>
                                </a:lnTo>
                                <a:lnTo>
                                  <a:pt x="0" y="288"/>
                                </a:lnTo>
                                <a:lnTo>
                                  <a:pt x="1992" y="288"/>
                                </a:lnTo>
                                <a:lnTo>
                                  <a:pt x="1992"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09" name="Group 901"/>
                        <wpg:cNvGrpSpPr>
                          <a:grpSpLocks/>
                        </wpg:cNvGrpSpPr>
                        <wpg:grpSpPr bwMode="auto">
                          <a:xfrm>
                            <a:off x="9350" y="12364"/>
                            <a:ext cx="459" cy="48"/>
                            <a:chOff x="9350" y="12364"/>
                            <a:chExt cx="459" cy="48"/>
                          </a:xfrm>
                        </wpg:grpSpPr>
                        <wps:wsp>
                          <wps:cNvPr id="1210" name="Freeform 902"/>
                          <wps:cNvSpPr>
                            <a:spLocks/>
                          </wps:cNvSpPr>
                          <wps:spPr bwMode="auto">
                            <a:xfrm>
                              <a:off x="9350" y="12364"/>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Freeform 903"/>
                          <wps:cNvSpPr>
                            <a:spLocks/>
                          </wps:cNvSpPr>
                          <wps:spPr bwMode="auto">
                            <a:xfrm>
                              <a:off x="9350" y="12364"/>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12" name="Freeform 904"/>
                        <wps:cNvSpPr>
                          <a:spLocks/>
                        </wps:cNvSpPr>
                        <wps:spPr bwMode="auto">
                          <a:xfrm>
                            <a:off x="8616" y="12412"/>
                            <a:ext cx="1654" cy="291"/>
                          </a:xfrm>
                          <a:custGeom>
                            <a:avLst/>
                            <a:gdLst>
                              <a:gd name="T0" fmla="*/ 1653 w 1654"/>
                              <a:gd name="T1" fmla="*/ 0 h 291"/>
                              <a:gd name="T2" fmla="*/ 0 w 1654"/>
                              <a:gd name="T3" fmla="*/ 0 h 291"/>
                              <a:gd name="T4" fmla="*/ 0 w 1654"/>
                              <a:gd name="T5" fmla="*/ 290 h 291"/>
                              <a:gd name="T6" fmla="*/ 1653 w 1654"/>
                              <a:gd name="T7" fmla="*/ 290 h 291"/>
                              <a:gd name="T8" fmla="*/ 1653 w 1654"/>
                              <a:gd name="T9" fmla="*/ 0 h 291"/>
                            </a:gdLst>
                            <a:ahLst/>
                            <a:cxnLst>
                              <a:cxn ang="0">
                                <a:pos x="T0" y="T1"/>
                              </a:cxn>
                              <a:cxn ang="0">
                                <a:pos x="T2" y="T3"/>
                              </a:cxn>
                              <a:cxn ang="0">
                                <a:pos x="T4" y="T5"/>
                              </a:cxn>
                              <a:cxn ang="0">
                                <a:pos x="T6" y="T7"/>
                              </a:cxn>
                              <a:cxn ang="0">
                                <a:pos x="T8" y="T9"/>
                              </a:cxn>
                            </a:cxnLst>
                            <a:rect l="0" t="0" r="r" b="b"/>
                            <a:pathLst>
                              <a:path w="1654" h="291">
                                <a:moveTo>
                                  <a:pt x="1653" y="0"/>
                                </a:moveTo>
                                <a:lnTo>
                                  <a:pt x="0" y="0"/>
                                </a:lnTo>
                                <a:lnTo>
                                  <a:pt x="0" y="290"/>
                                </a:lnTo>
                                <a:lnTo>
                                  <a:pt x="1653" y="290"/>
                                </a:lnTo>
                                <a:lnTo>
                                  <a:pt x="1653"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13" name="Group 905"/>
                        <wpg:cNvGrpSpPr>
                          <a:grpSpLocks/>
                        </wpg:cNvGrpSpPr>
                        <wpg:grpSpPr bwMode="auto">
                          <a:xfrm>
                            <a:off x="9350" y="12024"/>
                            <a:ext cx="459" cy="51"/>
                            <a:chOff x="9350" y="12024"/>
                            <a:chExt cx="459" cy="51"/>
                          </a:xfrm>
                        </wpg:grpSpPr>
                        <wps:wsp>
                          <wps:cNvPr id="1214" name="Freeform 906"/>
                          <wps:cNvSpPr>
                            <a:spLocks/>
                          </wps:cNvSpPr>
                          <wps:spPr bwMode="auto">
                            <a:xfrm>
                              <a:off x="9350" y="12024"/>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Freeform 907"/>
                          <wps:cNvSpPr>
                            <a:spLocks/>
                          </wps:cNvSpPr>
                          <wps:spPr bwMode="auto">
                            <a:xfrm>
                              <a:off x="9350" y="12024"/>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16" name="Freeform 908"/>
                        <wps:cNvSpPr>
                          <a:spLocks/>
                        </wps:cNvSpPr>
                        <wps:spPr bwMode="auto">
                          <a:xfrm>
                            <a:off x="9093" y="12074"/>
                            <a:ext cx="1176" cy="291"/>
                          </a:xfrm>
                          <a:custGeom>
                            <a:avLst/>
                            <a:gdLst>
                              <a:gd name="T0" fmla="*/ 1176 w 1176"/>
                              <a:gd name="T1" fmla="*/ 0 h 291"/>
                              <a:gd name="T2" fmla="*/ 0 w 1176"/>
                              <a:gd name="T3" fmla="*/ 0 h 291"/>
                              <a:gd name="T4" fmla="*/ 0 w 1176"/>
                              <a:gd name="T5" fmla="*/ 290 h 291"/>
                              <a:gd name="T6" fmla="*/ 1176 w 1176"/>
                              <a:gd name="T7" fmla="*/ 290 h 291"/>
                              <a:gd name="T8" fmla="*/ 1176 w 1176"/>
                              <a:gd name="T9" fmla="*/ 0 h 291"/>
                            </a:gdLst>
                            <a:ahLst/>
                            <a:cxnLst>
                              <a:cxn ang="0">
                                <a:pos x="T0" y="T1"/>
                              </a:cxn>
                              <a:cxn ang="0">
                                <a:pos x="T2" y="T3"/>
                              </a:cxn>
                              <a:cxn ang="0">
                                <a:pos x="T4" y="T5"/>
                              </a:cxn>
                              <a:cxn ang="0">
                                <a:pos x="T6" y="T7"/>
                              </a:cxn>
                              <a:cxn ang="0">
                                <a:pos x="T8" y="T9"/>
                              </a:cxn>
                            </a:cxnLst>
                            <a:rect l="0" t="0" r="r" b="b"/>
                            <a:pathLst>
                              <a:path w="1176" h="291">
                                <a:moveTo>
                                  <a:pt x="1176" y="0"/>
                                </a:moveTo>
                                <a:lnTo>
                                  <a:pt x="0" y="0"/>
                                </a:lnTo>
                                <a:lnTo>
                                  <a:pt x="0" y="290"/>
                                </a:lnTo>
                                <a:lnTo>
                                  <a:pt x="1176" y="290"/>
                                </a:lnTo>
                                <a:lnTo>
                                  <a:pt x="1176"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17" name="Group 909"/>
                        <wpg:cNvGrpSpPr>
                          <a:grpSpLocks/>
                        </wpg:cNvGrpSpPr>
                        <wpg:grpSpPr bwMode="auto">
                          <a:xfrm>
                            <a:off x="8892" y="11685"/>
                            <a:ext cx="917" cy="48"/>
                            <a:chOff x="8892" y="11685"/>
                            <a:chExt cx="917" cy="48"/>
                          </a:xfrm>
                        </wpg:grpSpPr>
                        <wps:wsp>
                          <wps:cNvPr id="1218" name="Freeform 910"/>
                          <wps:cNvSpPr>
                            <a:spLocks/>
                          </wps:cNvSpPr>
                          <wps:spPr bwMode="auto">
                            <a:xfrm>
                              <a:off x="8892" y="11685"/>
                              <a:ext cx="917" cy="48"/>
                            </a:xfrm>
                            <a:custGeom>
                              <a:avLst/>
                              <a:gdLst>
                                <a:gd name="T0" fmla="*/ 0 w 917"/>
                                <a:gd name="T1" fmla="*/ 0 h 48"/>
                                <a:gd name="T2" fmla="*/ 0 w 917"/>
                                <a:gd name="T3" fmla="*/ 48 h 48"/>
                              </a:gdLst>
                              <a:ahLst/>
                              <a:cxnLst>
                                <a:cxn ang="0">
                                  <a:pos x="T0" y="T1"/>
                                </a:cxn>
                                <a:cxn ang="0">
                                  <a:pos x="T2" y="T3"/>
                                </a:cxn>
                              </a:cxnLst>
                              <a:rect l="0" t="0" r="r" b="b"/>
                              <a:pathLst>
                                <a:path w="917"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Freeform 911"/>
                          <wps:cNvSpPr>
                            <a:spLocks/>
                          </wps:cNvSpPr>
                          <wps:spPr bwMode="auto">
                            <a:xfrm>
                              <a:off x="8892" y="11685"/>
                              <a:ext cx="917" cy="48"/>
                            </a:xfrm>
                            <a:custGeom>
                              <a:avLst/>
                              <a:gdLst>
                                <a:gd name="T0" fmla="*/ 458 w 917"/>
                                <a:gd name="T1" fmla="*/ 0 h 48"/>
                                <a:gd name="T2" fmla="*/ 458 w 917"/>
                                <a:gd name="T3" fmla="*/ 48 h 48"/>
                              </a:gdLst>
                              <a:ahLst/>
                              <a:cxnLst>
                                <a:cxn ang="0">
                                  <a:pos x="T0" y="T1"/>
                                </a:cxn>
                                <a:cxn ang="0">
                                  <a:pos x="T2" y="T3"/>
                                </a:cxn>
                              </a:cxnLst>
                              <a:rect l="0" t="0" r="r" b="b"/>
                              <a:pathLst>
                                <a:path w="917"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0" name="Freeform 912"/>
                          <wps:cNvSpPr>
                            <a:spLocks/>
                          </wps:cNvSpPr>
                          <wps:spPr bwMode="auto">
                            <a:xfrm>
                              <a:off x="8892" y="11685"/>
                              <a:ext cx="917" cy="48"/>
                            </a:xfrm>
                            <a:custGeom>
                              <a:avLst/>
                              <a:gdLst>
                                <a:gd name="T0" fmla="*/ 916 w 917"/>
                                <a:gd name="T1" fmla="*/ 0 h 48"/>
                                <a:gd name="T2" fmla="*/ 916 w 917"/>
                                <a:gd name="T3" fmla="*/ 48 h 48"/>
                              </a:gdLst>
                              <a:ahLst/>
                              <a:cxnLst>
                                <a:cxn ang="0">
                                  <a:pos x="T0" y="T1"/>
                                </a:cxn>
                                <a:cxn ang="0">
                                  <a:pos x="T2" y="T3"/>
                                </a:cxn>
                              </a:cxnLst>
                              <a:rect l="0" t="0" r="r" b="b"/>
                              <a:pathLst>
                                <a:path w="917" h="48">
                                  <a:moveTo>
                                    <a:pt x="916" y="0"/>
                                  </a:moveTo>
                                  <a:lnTo>
                                    <a:pt x="916"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1" name="Freeform 913"/>
                        <wps:cNvSpPr>
                          <a:spLocks/>
                        </wps:cNvSpPr>
                        <wps:spPr bwMode="auto">
                          <a:xfrm>
                            <a:off x="8709" y="11733"/>
                            <a:ext cx="1560" cy="291"/>
                          </a:xfrm>
                          <a:custGeom>
                            <a:avLst/>
                            <a:gdLst>
                              <a:gd name="T0" fmla="*/ 1560 w 1560"/>
                              <a:gd name="T1" fmla="*/ 0 h 291"/>
                              <a:gd name="T2" fmla="*/ 0 w 1560"/>
                              <a:gd name="T3" fmla="*/ 0 h 291"/>
                              <a:gd name="T4" fmla="*/ 0 w 1560"/>
                              <a:gd name="T5" fmla="*/ 290 h 291"/>
                              <a:gd name="T6" fmla="*/ 1560 w 1560"/>
                              <a:gd name="T7" fmla="*/ 290 h 291"/>
                              <a:gd name="T8" fmla="*/ 1560 w 1560"/>
                              <a:gd name="T9" fmla="*/ 0 h 291"/>
                            </a:gdLst>
                            <a:ahLst/>
                            <a:cxnLst>
                              <a:cxn ang="0">
                                <a:pos x="T0" y="T1"/>
                              </a:cxn>
                              <a:cxn ang="0">
                                <a:pos x="T2" y="T3"/>
                              </a:cxn>
                              <a:cxn ang="0">
                                <a:pos x="T4" y="T5"/>
                              </a:cxn>
                              <a:cxn ang="0">
                                <a:pos x="T6" y="T7"/>
                              </a:cxn>
                              <a:cxn ang="0">
                                <a:pos x="T8" y="T9"/>
                              </a:cxn>
                            </a:cxnLst>
                            <a:rect l="0" t="0" r="r" b="b"/>
                            <a:pathLst>
                              <a:path w="1560" h="291">
                                <a:moveTo>
                                  <a:pt x="1560" y="0"/>
                                </a:moveTo>
                                <a:lnTo>
                                  <a:pt x="0" y="0"/>
                                </a:lnTo>
                                <a:lnTo>
                                  <a:pt x="0" y="290"/>
                                </a:lnTo>
                                <a:lnTo>
                                  <a:pt x="1560" y="290"/>
                                </a:lnTo>
                                <a:lnTo>
                                  <a:pt x="156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22" name="Group 914"/>
                        <wpg:cNvGrpSpPr>
                          <a:grpSpLocks/>
                        </wpg:cNvGrpSpPr>
                        <wpg:grpSpPr bwMode="auto">
                          <a:xfrm>
                            <a:off x="8431" y="11344"/>
                            <a:ext cx="1378" cy="51"/>
                            <a:chOff x="8431" y="11344"/>
                            <a:chExt cx="1378" cy="51"/>
                          </a:xfrm>
                        </wpg:grpSpPr>
                        <wps:wsp>
                          <wps:cNvPr id="1223" name="Freeform 915"/>
                          <wps:cNvSpPr>
                            <a:spLocks/>
                          </wps:cNvSpPr>
                          <wps:spPr bwMode="auto">
                            <a:xfrm>
                              <a:off x="8431" y="11344"/>
                              <a:ext cx="1378" cy="51"/>
                            </a:xfrm>
                            <a:custGeom>
                              <a:avLst/>
                              <a:gdLst>
                                <a:gd name="T0" fmla="*/ 0 w 1378"/>
                                <a:gd name="T1" fmla="*/ 0 h 51"/>
                                <a:gd name="T2" fmla="*/ 0 w 1378"/>
                                <a:gd name="T3" fmla="*/ 50 h 51"/>
                              </a:gdLst>
                              <a:ahLst/>
                              <a:cxnLst>
                                <a:cxn ang="0">
                                  <a:pos x="T0" y="T1"/>
                                </a:cxn>
                                <a:cxn ang="0">
                                  <a:pos x="T2" y="T3"/>
                                </a:cxn>
                              </a:cxnLst>
                              <a:rect l="0" t="0" r="r" b="b"/>
                              <a:pathLst>
                                <a:path w="1378"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 name="Freeform 916"/>
                          <wps:cNvSpPr>
                            <a:spLocks/>
                          </wps:cNvSpPr>
                          <wps:spPr bwMode="auto">
                            <a:xfrm>
                              <a:off x="8431" y="11344"/>
                              <a:ext cx="1378" cy="51"/>
                            </a:xfrm>
                            <a:custGeom>
                              <a:avLst/>
                              <a:gdLst>
                                <a:gd name="T0" fmla="*/ 460 w 1378"/>
                                <a:gd name="T1" fmla="*/ 0 h 51"/>
                                <a:gd name="T2" fmla="*/ 460 w 1378"/>
                                <a:gd name="T3" fmla="*/ 50 h 51"/>
                              </a:gdLst>
                              <a:ahLst/>
                              <a:cxnLst>
                                <a:cxn ang="0">
                                  <a:pos x="T0" y="T1"/>
                                </a:cxn>
                                <a:cxn ang="0">
                                  <a:pos x="T2" y="T3"/>
                                </a:cxn>
                              </a:cxnLst>
                              <a:rect l="0" t="0" r="r" b="b"/>
                              <a:pathLst>
                                <a:path w="1378" h="51">
                                  <a:moveTo>
                                    <a:pt x="460" y="0"/>
                                  </a:moveTo>
                                  <a:lnTo>
                                    <a:pt x="46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Freeform 917"/>
                          <wps:cNvSpPr>
                            <a:spLocks/>
                          </wps:cNvSpPr>
                          <wps:spPr bwMode="auto">
                            <a:xfrm>
                              <a:off x="8431" y="11344"/>
                              <a:ext cx="1378" cy="51"/>
                            </a:xfrm>
                            <a:custGeom>
                              <a:avLst/>
                              <a:gdLst>
                                <a:gd name="T0" fmla="*/ 919 w 1378"/>
                                <a:gd name="T1" fmla="*/ 0 h 51"/>
                                <a:gd name="T2" fmla="*/ 919 w 1378"/>
                                <a:gd name="T3" fmla="*/ 50 h 51"/>
                              </a:gdLst>
                              <a:ahLst/>
                              <a:cxnLst>
                                <a:cxn ang="0">
                                  <a:pos x="T0" y="T1"/>
                                </a:cxn>
                                <a:cxn ang="0">
                                  <a:pos x="T2" y="T3"/>
                                </a:cxn>
                              </a:cxnLst>
                              <a:rect l="0" t="0" r="r" b="b"/>
                              <a:pathLst>
                                <a:path w="1378" h="51">
                                  <a:moveTo>
                                    <a:pt x="919" y="0"/>
                                  </a:moveTo>
                                  <a:lnTo>
                                    <a:pt x="91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6" name="Freeform 918"/>
                          <wps:cNvSpPr>
                            <a:spLocks/>
                          </wps:cNvSpPr>
                          <wps:spPr bwMode="auto">
                            <a:xfrm>
                              <a:off x="8431" y="11344"/>
                              <a:ext cx="1378" cy="51"/>
                            </a:xfrm>
                            <a:custGeom>
                              <a:avLst/>
                              <a:gdLst>
                                <a:gd name="T0" fmla="*/ 1377 w 1378"/>
                                <a:gd name="T1" fmla="*/ 0 h 51"/>
                                <a:gd name="T2" fmla="*/ 1377 w 1378"/>
                                <a:gd name="T3" fmla="*/ 50 h 51"/>
                              </a:gdLst>
                              <a:ahLst/>
                              <a:cxnLst>
                                <a:cxn ang="0">
                                  <a:pos x="T0" y="T1"/>
                                </a:cxn>
                                <a:cxn ang="0">
                                  <a:pos x="T2" y="T3"/>
                                </a:cxn>
                              </a:cxnLst>
                              <a:rect l="0" t="0" r="r" b="b"/>
                              <a:pathLst>
                                <a:path w="1378" h="51">
                                  <a:moveTo>
                                    <a:pt x="1377" y="0"/>
                                  </a:moveTo>
                                  <a:lnTo>
                                    <a:pt x="1377"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27" name="Freeform 919"/>
                        <wps:cNvSpPr>
                          <a:spLocks/>
                        </wps:cNvSpPr>
                        <wps:spPr bwMode="auto">
                          <a:xfrm>
                            <a:off x="8126" y="11395"/>
                            <a:ext cx="2144" cy="291"/>
                          </a:xfrm>
                          <a:custGeom>
                            <a:avLst/>
                            <a:gdLst>
                              <a:gd name="T0" fmla="*/ 2143 w 2144"/>
                              <a:gd name="T1" fmla="*/ 0 h 291"/>
                              <a:gd name="T2" fmla="*/ 0 w 2144"/>
                              <a:gd name="T3" fmla="*/ 0 h 291"/>
                              <a:gd name="T4" fmla="*/ 0 w 2144"/>
                              <a:gd name="T5" fmla="*/ 290 h 291"/>
                              <a:gd name="T6" fmla="*/ 2143 w 2144"/>
                              <a:gd name="T7" fmla="*/ 290 h 291"/>
                              <a:gd name="T8" fmla="*/ 2143 w 2144"/>
                              <a:gd name="T9" fmla="*/ 0 h 291"/>
                            </a:gdLst>
                            <a:ahLst/>
                            <a:cxnLst>
                              <a:cxn ang="0">
                                <a:pos x="T0" y="T1"/>
                              </a:cxn>
                              <a:cxn ang="0">
                                <a:pos x="T2" y="T3"/>
                              </a:cxn>
                              <a:cxn ang="0">
                                <a:pos x="T4" y="T5"/>
                              </a:cxn>
                              <a:cxn ang="0">
                                <a:pos x="T6" y="T7"/>
                              </a:cxn>
                              <a:cxn ang="0">
                                <a:pos x="T8" y="T9"/>
                              </a:cxn>
                            </a:cxnLst>
                            <a:rect l="0" t="0" r="r" b="b"/>
                            <a:pathLst>
                              <a:path w="2144" h="291">
                                <a:moveTo>
                                  <a:pt x="2143" y="0"/>
                                </a:moveTo>
                                <a:lnTo>
                                  <a:pt x="0" y="0"/>
                                </a:lnTo>
                                <a:lnTo>
                                  <a:pt x="0" y="290"/>
                                </a:lnTo>
                                <a:lnTo>
                                  <a:pt x="2143" y="290"/>
                                </a:lnTo>
                                <a:lnTo>
                                  <a:pt x="2143"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Freeform 920"/>
                        <wps:cNvSpPr>
                          <a:spLocks/>
                        </wps:cNvSpPr>
                        <wps:spPr bwMode="auto">
                          <a:xfrm>
                            <a:off x="9808" y="11006"/>
                            <a:ext cx="20" cy="48"/>
                          </a:xfrm>
                          <a:custGeom>
                            <a:avLst/>
                            <a:gdLst>
                              <a:gd name="T0" fmla="*/ 0 w 20"/>
                              <a:gd name="T1" fmla="*/ 0 h 48"/>
                              <a:gd name="T2" fmla="*/ 0 w 20"/>
                              <a:gd name="T3" fmla="*/ 48 h 48"/>
                            </a:gdLst>
                            <a:ahLst/>
                            <a:cxnLst>
                              <a:cxn ang="0">
                                <a:pos x="T0" y="T1"/>
                              </a:cxn>
                              <a:cxn ang="0">
                                <a:pos x="T2" y="T3"/>
                              </a:cxn>
                            </a:cxnLst>
                            <a:rect l="0" t="0" r="r" b="b"/>
                            <a:pathLst>
                              <a:path w="20"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Freeform 921"/>
                        <wps:cNvSpPr>
                          <a:spLocks/>
                        </wps:cNvSpPr>
                        <wps:spPr bwMode="auto">
                          <a:xfrm>
                            <a:off x="7900" y="11054"/>
                            <a:ext cx="2369" cy="291"/>
                          </a:xfrm>
                          <a:custGeom>
                            <a:avLst/>
                            <a:gdLst>
                              <a:gd name="T0" fmla="*/ 2368 w 2369"/>
                              <a:gd name="T1" fmla="*/ 0 h 291"/>
                              <a:gd name="T2" fmla="*/ 0 w 2369"/>
                              <a:gd name="T3" fmla="*/ 0 h 291"/>
                              <a:gd name="T4" fmla="*/ 0 w 2369"/>
                              <a:gd name="T5" fmla="*/ 290 h 291"/>
                              <a:gd name="T6" fmla="*/ 2368 w 2369"/>
                              <a:gd name="T7" fmla="*/ 290 h 291"/>
                              <a:gd name="T8" fmla="*/ 2368 w 2369"/>
                              <a:gd name="T9" fmla="*/ 0 h 291"/>
                            </a:gdLst>
                            <a:ahLst/>
                            <a:cxnLst>
                              <a:cxn ang="0">
                                <a:pos x="T0" y="T1"/>
                              </a:cxn>
                              <a:cxn ang="0">
                                <a:pos x="T2" y="T3"/>
                              </a:cxn>
                              <a:cxn ang="0">
                                <a:pos x="T4" y="T5"/>
                              </a:cxn>
                              <a:cxn ang="0">
                                <a:pos x="T6" y="T7"/>
                              </a:cxn>
                              <a:cxn ang="0">
                                <a:pos x="T8" y="T9"/>
                              </a:cxn>
                            </a:cxnLst>
                            <a:rect l="0" t="0" r="r" b="b"/>
                            <a:pathLst>
                              <a:path w="2369" h="291">
                                <a:moveTo>
                                  <a:pt x="2368" y="0"/>
                                </a:moveTo>
                                <a:lnTo>
                                  <a:pt x="0" y="0"/>
                                </a:lnTo>
                                <a:lnTo>
                                  <a:pt x="0" y="290"/>
                                </a:lnTo>
                                <a:lnTo>
                                  <a:pt x="2368" y="290"/>
                                </a:lnTo>
                                <a:lnTo>
                                  <a:pt x="236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Freeform 922"/>
                        <wps:cNvSpPr>
                          <a:spLocks/>
                        </wps:cNvSpPr>
                        <wps:spPr bwMode="auto">
                          <a:xfrm>
                            <a:off x="9808" y="10665"/>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Freeform 923"/>
                        <wps:cNvSpPr>
                          <a:spLocks/>
                        </wps:cNvSpPr>
                        <wps:spPr bwMode="auto">
                          <a:xfrm>
                            <a:off x="9302" y="10716"/>
                            <a:ext cx="968" cy="291"/>
                          </a:xfrm>
                          <a:custGeom>
                            <a:avLst/>
                            <a:gdLst>
                              <a:gd name="T0" fmla="*/ 967 w 968"/>
                              <a:gd name="T1" fmla="*/ 0 h 291"/>
                              <a:gd name="T2" fmla="*/ 0 w 968"/>
                              <a:gd name="T3" fmla="*/ 0 h 291"/>
                              <a:gd name="T4" fmla="*/ 0 w 968"/>
                              <a:gd name="T5" fmla="*/ 290 h 291"/>
                              <a:gd name="T6" fmla="*/ 967 w 968"/>
                              <a:gd name="T7" fmla="*/ 290 h 291"/>
                              <a:gd name="T8" fmla="*/ 967 w 968"/>
                              <a:gd name="T9" fmla="*/ 0 h 291"/>
                            </a:gdLst>
                            <a:ahLst/>
                            <a:cxnLst>
                              <a:cxn ang="0">
                                <a:pos x="T0" y="T1"/>
                              </a:cxn>
                              <a:cxn ang="0">
                                <a:pos x="T2" y="T3"/>
                              </a:cxn>
                              <a:cxn ang="0">
                                <a:pos x="T4" y="T5"/>
                              </a:cxn>
                              <a:cxn ang="0">
                                <a:pos x="T6" y="T7"/>
                              </a:cxn>
                              <a:cxn ang="0">
                                <a:pos x="T8" y="T9"/>
                              </a:cxn>
                            </a:cxnLst>
                            <a:rect l="0" t="0" r="r" b="b"/>
                            <a:pathLst>
                              <a:path w="968" h="291">
                                <a:moveTo>
                                  <a:pt x="967" y="0"/>
                                </a:moveTo>
                                <a:lnTo>
                                  <a:pt x="0" y="0"/>
                                </a:lnTo>
                                <a:lnTo>
                                  <a:pt x="0" y="290"/>
                                </a:lnTo>
                                <a:lnTo>
                                  <a:pt x="967" y="290"/>
                                </a:lnTo>
                                <a:lnTo>
                                  <a:pt x="967"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32" name="Group 924"/>
                        <wpg:cNvGrpSpPr>
                          <a:grpSpLocks/>
                        </wpg:cNvGrpSpPr>
                        <wpg:grpSpPr bwMode="auto">
                          <a:xfrm>
                            <a:off x="9350" y="10327"/>
                            <a:ext cx="459" cy="48"/>
                            <a:chOff x="9350" y="10327"/>
                            <a:chExt cx="459" cy="48"/>
                          </a:xfrm>
                        </wpg:grpSpPr>
                        <wps:wsp>
                          <wps:cNvPr id="1233" name="Freeform 925"/>
                          <wps:cNvSpPr>
                            <a:spLocks/>
                          </wps:cNvSpPr>
                          <wps:spPr bwMode="auto">
                            <a:xfrm>
                              <a:off x="9350" y="10327"/>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4" name="Freeform 926"/>
                          <wps:cNvSpPr>
                            <a:spLocks/>
                          </wps:cNvSpPr>
                          <wps:spPr bwMode="auto">
                            <a:xfrm>
                              <a:off x="9350" y="10327"/>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35" name="Freeform 927"/>
                        <wps:cNvSpPr>
                          <a:spLocks/>
                        </wps:cNvSpPr>
                        <wps:spPr bwMode="auto">
                          <a:xfrm>
                            <a:off x="7732" y="10375"/>
                            <a:ext cx="2537" cy="291"/>
                          </a:xfrm>
                          <a:custGeom>
                            <a:avLst/>
                            <a:gdLst>
                              <a:gd name="T0" fmla="*/ 2536 w 2537"/>
                              <a:gd name="T1" fmla="*/ 0 h 291"/>
                              <a:gd name="T2" fmla="*/ 0 w 2537"/>
                              <a:gd name="T3" fmla="*/ 0 h 291"/>
                              <a:gd name="T4" fmla="*/ 0 w 2537"/>
                              <a:gd name="T5" fmla="*/ 290 h 291"/>
                              <a:gd name="T6" fmla="*/ 2536 w 2537"/>
                              <a:gd name="T7" fmla="*/ 290 h 291"/>
                              <a:gd name="T8" fmla="*/ 2536 w 2537"/>
                              <a:gd name="T9" fmla="*/ 0 h 291"/>
                            </a:gdLst>
                            <a:ahLst/>
                            <a:cxnLst>
                              <a:cxn ang="0">
                                <a:pos x="T0" y="T1"/>
                              </a:cxn>
                              <a:cxn ang="0">
                                <a:pos x="T2" y="T3"/>
                              </a:cxn>
                              <a:cxn ang="0">
                                <a:pos x="T4" y="T5"/>
                              </a:cxn>
                              <a:cxn ang="0">
                                <a:pos x="T6" y="T7"/>
                              </a:cxn>
                              <a:cxn ang="0">
                                <a:pos x="T8" y="T9"/>
                              </a:cxn>
                            </a:cxnLst>
                            <a:rect l="0" t="0" r="r" b="b"/>
                            <a:pathLst>
                              <a:path w="2537" h="291">
                                <a:moveTo>
                                  <a:pt x="2536" y="0"/>
                                </a:moveTo>
                                <a:lnTo>
                                  <a:pt x="0" y="0"/>
                                </a:lnTo>
                                <a:lnTo>
                                  <a:pt x="0" y="290"/>
                                </a:lnTo>
                                <a:lnTo>
                                  <a:pt x="2536" y="290"/>
                                </a:lnTo>
                                <a:lnTo>
                                  <a:pt x="2536"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36" name="Group 928"/>
                        <wpg:cNvGrpSpPr>
                          <a:grpSpLocks/>
                        </wpg:cNvGrpSpPr>
                        <wpg:grpSpPr bwMode="auto">
                          <a:xfrm>
                            <a:off x="9350" y="9986"/>
                            <a:ext cx="459" cy="51"/>
                            <a:chOff x="9350" y="9986"/>
                            <a:chExt cx="459" cy="51"/>
                          </a:xfrm>
                        </wpg:grpSpPr>
                        <wps:wsp>
                          <wps:cNvPr id="1237" name="Freeform 929"/>
                          <wps:cNvSpPr>
                            <a:spLocks/>
                          </wps:cNvSpPr>
                          <wps:spPr bwMode="auto">
                            <a:xfrm>
                              <a:off x="9350" y="9986"/>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Freeform 930"/>
                          <wps:cNvSpPr>
                            <a:spLocks/>
                          </wps:cNvSpPr>
                          <wps:spPr bwMode="auto">
                            <a:xfrm>
                              <a:off x="9350" y="9986"/>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39" name="Freeform 931"/>
                        <wps:cNvSpPr>
                          <a:spLocks/>
                        </wps:cNvSpPr>
                        <wps:spPr bwMode="auto">
                          <a:xfrm>
                            <a:off x="9009" y="10036"/>
                            <a:ext cx="1260" cy="291"/>
                          </a:xfrm>
                          <a:custGeom>
                            <a:avLst/>
                            <a:gdLst>
                              <a:gd name="T0" fmla="*/ 1260 w 1260"/>
                              <a:gd name="T1" fmla="*/ 0 h 291"/>
                              <a:gd name="T2" fmla="*/ 0 w 1260"/>
                              <a:gd name="T3" fmla="*/ 0 h 291"/>
                              <a:gd name="T4" fmla="*/ 0 w 1260"/>
                              <a:gd name="T5" fmla="*/ 290 h 291"/>
                              <a:gd name="T6" fmla="*/ 1260 w 1260"/>
                              <a:gd name="T7" fmla="*/ 290 h 291"/>
                              <a:gd name="T8" fmla="*/ 1260 w 1260"/>
                              <a:gd name="T9" fmla="*/ 0 h 291"/>
                            </a:gdLst>
                            <a:ahLst/>
                            <a:cxnLst>
                              <a:cxn ang="0">
                                <a:pos x="T0" y="T1"/>
                              </a:cxn>
                              <a:cxn ang="0">
                                <a:pos x="T2" y="T3"/>
                              </a:cxn>
                              <a:cxn ang="0">
                                <a:pos x="T4" y="T5"/>
                              </a:cxn>
                              <a:cxn ang="0">
                                <a:pos x="T6" y="T7"/>
                              </a:cxn>
                              <a:cxn ang="0">
                                <a:pos x="T8" y="T9"/>
                              </a:cxn>
                            </a:cxnLst>
                            <a:rect l="0" t="0" r="r" b="b"/>
                            <a:pathLst>
                              <a:path w="1260" h="291">
                                <a:moveTo>
                                  <a:pt x="1260" y="0"/>
                                </a:moveTo>
                                <a:lnTo>
                                  <a:pt x="0" y="0"/>
                                </a:lnTo>
                                <a:lnTo>
                                  <a:pt x="0" y="290"/>
                                </a:lnTo>
                                <a:lnTo>
                                  <a:pt x="1260" y="290"/>
                                </a:lnTo>
                                <a:lnTo>
                                  <a:pt x="126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40" name="Group 932"/>
                        <wpg:cNvGrpSpPr>
                          <a:grpSpLocks/>
                        </wpg:cNvGrpSpPr>
                        <wpg:grpSpPr bwMode="auto">
                          <a:xfrm>
                            <a:off x="9350" y="9648"/>
                            <a:ext cx="459" cy="48"/>
                            <a:chOff x="9350" y="9648"/>
                            <a:chExt cx="459" cy="48"/>
                          </a:xfrm>
                        </wpg:grpSpPr>
                        <wps:wsp>
                          <wps:cNvPr id="1241" name="Freeform 933"/>
                          <wps:cNvSpPr>
                            <a:spLocks/>
                          </wps:cNvSpPr>
                          <wps:spPr bwMode="auto">
                            <a:xfrm>
                              <a:off x="9350" y="9648"/>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 name="Freeform 934"/>
                          <wps:cNvSpPr>
                            <a:spLocks/>
                          </wps:cNvSpPr>
                          <wps:spPr bwMode="auto">
                            <a:xfrm>
                              <a:off x="9350" y="9648"/>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43" name="Freeform 935"/>
                        <wps:cNvSpPr>
                          <a:spLocks/>
                        </wps:cNvSpPr>
                        <wps:spPr bwMode="auto">
                          <a:xfrm>
                            <a:off x="8841" y="9696"/>
                            <a:ext cx="1428" cy="291"/>
                          </a:xfrm>
                          <a:custGeom>
                            <a:avLst/>
                            <a:gdLst>
                              <a:gd name="T0" fmla="*/ 1428 w 1428"/>
                              <a:gd name="T1" fmla="*/ 0 h 291"/>
                              <a:gd name="T2" fmla="*/ 0 w 1428"/>
                              <a:gd name="T3" fmla="*/ 0 h 291"/>
                              <a:gd name="T4" fmla="*/ 0 w 1428"/>
                              <a:gd name="T5" fmla="*/ 290 h 291"/>
                              <a:gd name="T6" fmla="*/ 1428 w 1428"/>
                              <a:gd name="T7" fmla="*/ 290 h 291"/>
                              <a:gd name="T8" fmla="*/ 1428 w 1428"/>
                              <a:gd name="T9" fmla="*/ 0 h 291"/>
                            </a:gdLst>
                            <a:ahLst/>
                            <a:cxnLst>
                              <a:cxn ang="0">
                                <a:pos x="T0" y="T1"/>
                              </a:cxn>
                              <a:cxn ang="0">
                                <a:pos x="T2" y="T3"/>
                              </a:cxn>
                              <a:cxn ang="0">
                                <a:pos x="T4" y="T5"/>
                              </a:cxn>
                              <a:cxn ang="0">
                                <a:pos x="T6" y="T7"/>
                              </a:cxn>
                              <a:cxn ang="0">
                                <a:pos x="T8" y="T9"/>
                              </a:cxn>
                            </a:cxnLst>
                            <a:rect l="0" t="0" r="r" b="b"/>
                            <a:pathLst>
                              <a:path w="1428" h="291">
                                <a:moveTo>
                                  <a:pt x="1428" y="0"/>
                                </a:moveTo>
                                <a:lnTo>
                                  <a:pt x="0" y="0"/>
                                </a:lnTo>
                                <a:lnTo>
                                  <a:pt x="0" y="290"/>
                                </a:lnTo>
                                <a:lnTo>
                                  <a:pt x="1428" y="290"/>
                                </a:lnTo>
                                <a:lnTo>
                                  <a:pt x="142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44" name="Group 936"/>
                        <wpg:cNvGrpSpPr>
                          <a:grpSpLocks/>
                        </wpg:cNvGrpSpPr>
                        <wpg:grpSpPr bwMode="auto">
                          <a:xfrm>
                            <a:off x="8892" y="9307"/>
                            <a:ext cx="917" cy="51"/>
                            <a:chOff x="8892" y="9307"/>
                            <a:chExt cx="917" cy="51"/>
                          </a:xfrm>
                        </wpg:grpSpPr>
                        <wps:wsp>
                          <wps:cNvPr id="1245" name="Freeform 937"/>
                          <wps:cNvSpPr>
                            <a:spLocks/>
                          </wps:cNvSpPr>
                          <wps:spPr bwMode="auto">
                            <a:xfrm>
                              <a:off x="8892" y="9307"/>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Freeform 938"/>
                          <wps:cNvSpPr>
                            <a:spLocks/>
                          </wps:cNvSpPr>
                          <wps:spPr bwMode="auto">
                            <a:xfrm>
                              <a:off x="8892" y="9307"/>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7" name="Freeform 939"/>
                          <wps:cNvSpPr>
                            <a:spLocks/>
                          </wps:cNvSpPr>
                          <wps:spPr bwMode="auto">
                            <a:xfrm>
                              <a:off x="8892" y="9307"/>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48" name="Freeform 940"/>
                        <wps:cNvSpPr>
                          <a:spLocks/>
                        </wps:cNvSpPr>
                        <wps:spPr bwMode="auto">
                          <a:xfrm>
                            <a:off x="8455" y="9357"/>
                            <a:ext cx="1815" cy="291"/>
                          </a:xfrm>
                          <a:custGeom>
                            <a:avLst/>
                            <a:gdLst>
                              <a:gd name="T0" fmla="*/ 1814 w 1815"/>
                              <a:gd name="T1" fmla="*/ 0 h 291"/>
                              <a:gd name="T2" fmla="*/ 0 w 1815"/>
                              <a:gd name="T3" fmla="*/ 0 h 291"/>
                              <a:gd name="T4" fmla="*/ 0 w 1815"/>
                              <a:gd name="T5" fmla="*/ 290 h 291"/>
                              <a:gd name="T6" fmla="*/ 1814 w 1815"/>
                              <a:gd name="T7" fmla="*/ 290 h 291"/>
                              <a:gd name="T8" fmla="*/ 1814 w 1815"/>
                              <a:gd name="T9" fmla="*/ 0 h 291"/>
                            </a:gdLst>
                            <a:ahLst/>
                            <a:cxnLst>
                              <a:cxn ang="0">
                                <a:pos x="T0" y="T1"/>
                              </a:cxn>
                              <a:cxn ang="0">
                                <a:pos x="T2" y="T3"/>
                              </a:cxn>
                              <a:cxn ang="0">
                                <a:pos x="T4" y="T5"/>
                              </a:cxn>
                              <a:cxn ang="0">
                                <a:pos x="T6" y="T7"/>
                              </a:cxn>
                              <a:cxn ang="0">
                                <a:pos x="T8" y="T9"/>
                              </a:cxn>
                            </a:cxnLst>
                            <a:rect l="0" t="0" r="r" b="b"/>
                            <a:pathLst>
                              <a:path w="1815" h="291">
                                <a:moveTo>
                                  <a:pt x="1814" y="0"/>
                                </a:moveTo>
                                <a:lnTo>
                                  <a:pt x="0" y="0"/>
                                </a:lnTo>
                                <a:lnTo>
                                  <a:pt x="0" y="290"/>
                                </a:lnTo>
                                <a:lnTo>
                                  <a:pt x="1814" y="290"/>
                                </a:lnTo>
                                <a:lnTo>
                                  <a:pt x="181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49" name="Group 941"/>
                        <wpg:cNvGrpSpPr>
                          <a:grpSpLocks/>
                        </wpg:cNvGrpSpPr>
                        <wpg:grpSpPr bwMode="auto">
                          <a:xfrm>
                            <a:off x="8892" y="8968"/>
                            <a:ext cx="917" cy="48"/>
                            <a:chOff x="8892" y="8968"/>
                            <a:chExt cx="917" cy="48"/>
                          </a:xfrm>
                        </wpg:grpSpPr>
                        <wps:wsp>
                          <wps:cNvPr id="1250" name="Freeform 942"/>
                          <wps:cNvSpPr>
                            <a:spLocks/>
                          </wps:cNvSpPr>
                          <wps:spPr bwMode="auto">
                            <a:xfrm>
                              <a:off x="8892" y="8968"/>
                              <a:ext cx="917" cy="48"/>
                            </a:xfrm>
                            <a:custGeom>
                              <a:avLst/>
                              <a:gdLst>
                                <a:gd name="T0" fmla="*/ 0 w 917"/>
                                <a:gd name="T1" fmla="*/ 0 h 48"/>
                                <a:gd name="T2" fmla="*/ 0 w 917"/>
                                <a:gd name="T3" fmla="*/ 48 h 48"/>
                              </a:gdLst>
                              <a:ahLst/>
                              <a:cxnLst>
                                <a:cxn ang="0">
                                  <a:pos x="T0" y="T1"/>
                                </a:cxn>
                                <a:cxn ang="0">
                                  <a:pos x="T2" y="T3"/>
                                </a:cxn>
                              </a:cxnLst>
                              <a:rect l="0" t="0" r="r" b="b"/>
                              <a:pathLst>
                                <a:path w="917"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 name="Freeform 943"/>
                          <wps:cNvSpPr>
                            <a:spLocks/>
                          </wps:cNvSpPr>
                          <wps:spPr bwMode="auto">
                            <a:xfrm>
                              <a:off x="8892" y="8968"/>
                              <a:ext cx="917" cy="48"/>
                            </a:xfrm>
                            <a:custGeom>
                              <a:avLst/>
                              <a:gdLst>
                                <a:gd name="T0" fmla="*/ 458 w 917"/>
                                <a:gd name="T1" fmla="*/ 0 h 48"/>
                                <a:gd name="T2" fmla="*/ 458 w 917"/>
                                <a:gd name="T3" fmla="*/ 48 h 48"/>
                              </a:gdLst>
                              <a:ahLst/>
                              <a:cxnLst>
                                <a:cxn ang="0">
                                  <a:pos x="T0" y="T1"/>
                                </a:cxn>
                                <a:cxn ang="0">
                                  <a:pos x="T2" y="T3"/>
                                </a:cxn>
                              </a:cxnLst>
                              <a:rect l="0" t="0" r="r" b="b"/>
                              <a:pathLst>
                                <a:path w="917"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Freeform 944"/>
                          <wps:cNvSpPr>
                            <a:spLocks/>
                          </wps:cNvSpPr>
                          <wps:spPr bwMode="auto">
                            <a:xfrm>
                              <a:off x="8892" y="8968"/>
                              <a:ext cx="917" cy="48"/>
                            </a:xfrm>
                            <a:custGeom>
                              <a:avLst/>
                              <a:gdLst>
                                <a:gd name="T0" fmla="*/ 916 w 917"/>
                                <a:gd name="T1" fmla="*/ 0 h 48"/>
                                <a:gd name="T2" fmla="*/ 916 w 917"/>
                                <a:gd name="T3" fmla="*/ 48 h 48"/>
                              </a:gdLst>
                              <a:ahLst/>
                              <a:cxnLst>
                                <a:cxn ang="0">
                                  <a:pos x="T0" y="T1"/>
                                </a:cxn>
                                <a:cxn ang="0">
                                  <a:pos x="T2" y="T3"/>
                                </a:cxn>
                              </a:cxnLst>
                              <a:rect l="0" t="0" r="r" b="b"/>
                              <a:pathLst>
                                <a:path w="917" h="48">
                                  <a:moveTo>
                                    <a:pt x="916" y="0"/>
                                  </a:moveTo>
                                  <a:lnTo>
                                    <a:pt x="916"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53" name="Freeform 945"/>
                        <wps:cNvSpPr>
                          <a:spLocks/>
                        </wps:cNvSpPr>
                        <wps:spPr bwMode="auto">
                          <a:xfrm>
                            <a:off x="8493" y="9016"/>
                            <a:ext cx="1776" cy="291"/>
                          </a:xfrm>
                          <a:custGeom>
                            <a:avLst/>
                            <a:gdLst>
                              <a:gd name="T0" fmla="*/ 1776 w 1776"/>
                              <a:gd name="T1" fmla="*/ 0 h 291"/>
                              <a:gd name="T2" fmla="*/ 0 w 1776"/>
                              <a:gd name="T3" fmla="*/ 0 h 291"/>
                              <a:gd name="T4" fmla="*/ 0 w 1776"/>
                              <a:gd name="T5" fmla="*/ 290 h 291"/>
                              <a:gd name="T6" fmla="*/ 1776 w 1776"/>
                              <a:gd name="T7" fmla="*/ 290 h 291"/>
                              <a:gd name="T8" fmla="*/ 1776 w 1776"/>
                              <a:gd name="T9" fmla="*/ 0 h 291"/>
                            </a:gdLst>
                            <a:ahLst/>
                            <a:cxnLst>
                              <a:cxn ang="0">
                                <a:pos x="T0" y="T1"/>
                              </a:cxn>
                              <a:cxn ang="0">
                                <a:pos x="T2" y="T3"/>
                              </a:cxn>
                              <a:cxn ang="0">
                                <a:pos x="T4" y="T5"/>
                              </a:cxn>
                              <a:cxn ang="0">
                                <a:pos x="T6" y="T7"/>
                              </a:cxn>
                              <a:cxn ang="0">
                                <a:pos x="T8" y="T9"/>
                              </a:cxn>
                            </a:cxnLst>
                            <a:rect l="0" t="0" r="r" b="b"/>
                            <a:pathLst>
                              <a:path w="1776" h="291">
                                <a:moveTo>
                                  <a:pt x="1776" y="0"/>
                                </a:moveTo>
                                <a:lnTo>
                                  <a:pt x="0" y="0"/>
                                </a:lnTo>
                                <a:lnTo>
                                  <a:pt x="0" y="290"/>
                                </a:lnTo>
                                <a:lnTo>
                                  <a:pt x="1776" y="290"/>
                                </a:lnTo>
                                <a:lnTo>
                                  <a:pt x="1776"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54" name="Group 946"/>
                        <wpg:cNvGrpSpPr>
                          <a:grpSpLocks/>
                        </wpg:cNvGrpSpPr>
                        <wpg:grpSpPr bwMode="auto">
                          <a:xfrm>
                            <a:off x="8892" y="8628"/>
                            <a:ext cx="917" cy="51"/>
                            <a:chOff x="8892" y="8628"/>
                            <a:chExt cx="917" cy="51"/>
                          </a:xfrm>
                        </wpg:grpSpPr>
                        <wps:wsp>
                          <wps:cNvPr id="1255" name="Freeform 947"/>
                          <wps:cNvSpPr>
                            <a:spLocks/>
                          </wps:cNvSpPr>
                          <wps:spPr bwMode="auto">
                            <a:xfrm>
                              <a:off x="8892" y="8628"/>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 name="Freeform 948"/>
                          <wps:cNvSpPr>
                            <a:spLocks/>
                          </wps:cNvSpPr>
                          <wps:spPr bwMode="auto">
                            <a:xfrm>
                              <a:off x="8892" y="8628"/>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7" name="Freeform 949"/>
                          <wps:cNvSpPr>
                            <a:spLocks/>
                          </wps:cNvSpPr>
                          <wps:spPr bwMode="auto">
                            <a:xfrm>
                              <a:off x="8892" y="8628"/>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58" name="Freeform 950"/>
                        <wps:cNvSpPr>
                          <a:spLocks/>
                        </wps:cNvSpPr>
                        <wps:spPr bwMode="auto">
                          <a:xfrm>
                            <a:off x="8541" y="8678"/>
                            <a:ext cx="1728" cy="291"/>
                          </a:xfrm>
                          <a:custGeom>
                            <a:avLst/>
                            <a:gdLst>
                              <a:gd name="T0" fmla="*/ 1728 w 1728"/>
                              <a:gd name="T1" fmla="*/ 0 h 291"/>
                              <a:gd name="T2" fmla="*/ 0 w 1728"/>
                              <a:gd name="T3" fmla="*/ 0 h 291"/>
                              <a:gd name="T4" fmla="*/ 0 w 1728"/>
                              <a:gd name="T5" fmla="*/ 290 h 291"/>
                              <a:gd name="T6" fmla="*/ 1728 w 1728"/>
                              <a:gd name="T7" fmla="*/ 290 h 291"/>
                              <a:gd name="T8" fmla="*/ 1728 w 1728"/>
                              <a:gd name="T9" fmla="*/ 0 h 291"/>
                            </a:gdLst>
                            <a:ahLst/>
                            <a:cxnLst>
                              <a:cxn ang="0">
                                <a:pos x="T0" y="T1"/>
                              </a:cxn>
                              <a:cxn ang="0">
                                <a:pos x="T2" y="T3"/>
                              </a:cxn>
                              <a:cxn ang="0">
                                <a:pos x="T4" y="T5"/>
                              </a:cxn>
                              <a:cxn ang="0">
                                <a:pos x="T6" y="T7"/>
                              </a:cxn>
                              <a:cxn ang="0">
                                <a:pos x="T8" y="T9"/>
                              </a:cxn>
                            </a:cxnLst>
                            <a:rect l="0" t="0" r="r" b="b"/>
                            <a:pathLst>
                              <a:path w="1728" h="291">
                                <a:moveTo>
                                  <a:pt x="1728" y="0"/>
                                </a:moveTo>
                                <a:lnTo>
                                  <a:pt x="0" y="0"/>
                                </a:lnTo>
                                <a:lnTo>
                                  <a:pt x="0" y="290"/>
                                </a:lnTo>
                                <a:lnTo>
                                  <a:pt x="1728" y="290"/>
                                </a:lnTo>
                                <a:lnTo>
                                  <a:pt x="172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59" name="Group 951"/>
                        <wpg:cNvGrpSpPr>
                          <a:grpSpLocks/>
                        </wpg:cNvGrpSpPr>
                        <wpg:grpSpPr bwMode="auto">
                          <a:xfrm>
                            <a:off x="8431" y="8289"/>
                            <a:ext cx="1378" cy="48"/>
                            <a:chOff x="8431" y="8289"/>
                            <a:chExt cx="1378" cy="48"/>
                          </a:xfrm>
                        </wpg:grpSpPr>
                        <wps:wsp>
                          <wps:cNvPr id="1260" name="Freeform 952"/>
                          <wps:cNvSpPr>
                            <a:spLocks/>
                          </wps:cNvSpPr>
                          <wps:spPr bwMode="auto">
                            <a:xfrm>
                              <a:off x="8431" y="8289"/>
                              <a:ext cx="1378" cy="48"/>
                            </a:xfrm>
                            <a:custGeom>
                              <a:avLst/>
                              <a:gdLst>
                                <a:gd name="T0" fmla="*/ 0 w 1378"/>
                                <a:gd name="T1" fmla="*/ 0 h 48"/>
                                <a:gd name="T2" fmla="*/ 0 w 1378"/>
                                <a:gd name="T3" fmla="*/ 48 h 48"/>
                              </a:gdLst>
                              <a:ahLst/>
                              <a:cxnLst>
                                <a:cxn ang="0">
                                  <a:pos x="T0" y="T1"/>
                                </a:cxn>
                                <a:cxn ang="0">
                                  <a:pos x="T2" y="T3"/>
                                </a:cxn>
                              </a:cxnLst>
                              <a:rect l="0" t="0" r="r" b="b"/>
                              <a:pathLst>
                                <a:path w="1378"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1" name="Freeform 953"/>
                          <wps:cNvSpPr>
                            <a:spLocks/>
                          </wps:cNvSpPr>
                          <wps:spPr bwMode="auto">
                            <a:xfrm>
                              <a:off x="8431" y="8289"/>
                              <a:ext cx="1378" cy="48"/>
                            </a:xfrm>
                            <a:custGeom>
                              <a:avLst/>
                              <a:gdLst>
                                <a:gd name="T0" fmla="*/ 460 w 1378"/>
                                <a:gd name="T1" fmla="*/ 0 h 48"/>
                                <a:gd name="T2" fmla="*/ 460 w 1378"/>
                                <a:gd name="T3" fmla="*/ 48 h 48"/>
                              </a:gdLst>
                              <a:ahLst/>
                              <a:cxnLst>
                                <a:cxn ang="0">
                                  <a:pos x="T0" y="T1"/>
                                </a:cxn>
                                <a:cxn ang="0">
                                  <a:pos x="T2" y="T3"/>
                                </a:cxn>
                              </a:cxnLst>
                              <a:rect l="0" t="0" r="r" b="b"/>
                              <a:pathLst>
                                <a:path w="1378" h="48">
                                  <a:moveTo>
                                    <a:pt x="460" y="0"/>
                                  </a:moveTo>
                                  <a:lnTo>
                                    <a:pt x="46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Freeform 954"/>
                          <wps:cNvSpPr>
                            <a:spLocks/>
                          </wps:cNvSpPr>
                          <wps:spPr bwMode="auto">
                            <a:xfrm>
                              <a:off x="8431" y="8289"/>
                              <a:ext cx="1378" cy="48"/>
                            </a:xfrm>
                            <a:custGeom>
                              <a:avLst/>
                              <a:gdLst>
                                <a:gd name="T0" fmla="*/ 919 w 1378"/>
                                <a:gd name="T1" fmla="*/ 0 h 48"/>
                                <a:gd name="T2" fmla="*/ 919 w 1378"/>
                                <a:gd name="T3" fmla="*/ 48 h 48"/>
                              </a:gdLst>
                              <a:ahLst/>
                              <a:cxnLst>
                                <a:cxn ang="0">
                                  <a:pos x="T0" y="T1"/>
                                </a:cxn>
                                <a:cxn ang="0">
                                  <a:pos x="T2" y="T3"/>
                                </a:cxn>
                              </a:cxnLst>
                              <a:rect l="0" t="0" r="r" b="b"/>
                              <a:pathLst>
                                <a:path w="1378" h="48">
                                  <a:moveTo>
                                    <a:pt x="919" y="0"/>
                                  </a:moveTo>
                                  <a:lnTo>
                                    <a:pt x="919"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3" name="Freeform 955"/>
                          <wps:cNvSpPr>
                            <a:spLocks/>
                          </wps:cNvSpPr>
                          <wps:spPr bwMode="auto">
                            <a:xfrm>
                              <a:off x="8431" y="8289"/>
                              <a:ext cx="1378" cy="48"/>
                            </a:xfrm>
                            <a:custGeom>
                              <a:avLst/>
                              <a:gdLst>
                                <a:gd name="T0" fmla="*/ 1377 w 1378"/>
                                <a:gd name="T1" fmla="*/ 0 h 48"/>
                                <a:gd name="T2" fmla="*/ 1377 w 1378"/>
                                <a:gd name="T3" fmla="*/ 48 h 48"/>
                              </a:gdLst>
                              <a:ahLst/>
                              <a:cxnLst>
                                <a:cxn ang="0">
                                  <a:pos x="T0" y="T1"/>
                                </a:cxn>
                                <a:cxn ang="0">
                                  <a:pos x="T2" y="T3"/>
                                </a:cxn>
                              </a:cxnLst>
                              <a:rect l="0" t="0" r="r" b="b"/>
                              <a:pathLst>
                                <a:path w="1378" h="48">
                                  <a:moveTo>
                                    <a:pt x="1377" y="0"/>
                                  </a:moveTo>
                                  <a:lnTo>
                                    <a:pt x="1377"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64" name="Freeform 956"/>
                        <wps:cNvSpPr>
                          <a:spLocks/>
                        </wps:cNvSpPr>
                        <wps:spPr bwMode="auto">
                          <a:xfrm>
                            <a:off x="7684" y="8337"/>
                            <a:ext cx="2585" cy="291"/>
                          </a:xfrm>
                          <a:custGeom>
                            <a:avLst/>
                            <a:gdLst>
                              <a:gd name="T0" fmla="*/ 2584 w 2585"/>
                              <a:gd name="T1" fmla="*/ 0 h 291"/>
                              <a:gd name="T2" fmla="*/ 0 w 2585"/>
                              <a:gd name="T3" fmla="*/ 0 h 291"/>
                              <a:gd name="T4" fmla="*/ 0 w 2585"/>
                              <a:gd name="T5" fmla="*/ 290 h 291"/>
                              <a:gd name="T6" fmla="*/ 2584 w 2585"/>
                              <a:gd name="T7" fmla="*/ 290 h 291"/>
                              <a:gd name="T8" fmla="*/ 2584 w 2585"/>
                              <a:gd name="T9" fmla="*/ 0 h 291"/>
                            </a:gdLst>
                            <a:ahLst/>
                            <a:cxnLst>
                              <a:cxn ang="0">
                                <a:pos x="T0" y="T1"/>
                              </a:cxn>
                              <a:cxn ang="0">
                                <a:pos x="T2" y="T3"/>
                              </a:cxn>
                              <a:cxn ang="0">
                                <a:pos x="T4" y="T5"/>
                              </a:cxn>
                              <a:cxn ang="0">
                                <a:pos x="T6" y="T7"/>
                              </a:cxn>
                              <a:cxn ang="0">
                                <a:pos x="T8" y="T9"/>
                              </a:cxn>
                            </a:cxnLst>
                            <a:rect l="0" t="0" r="r" b="b"/>
                            <a:pathLst>
                              <a:path w="2585" h="291">
                                <a:moveTo>
                                  <a:pt x="2584" y="0"/>
                                </a:moveTo>
                                <a:lnTo>
                                  <a:pt x="0" y="0"/>
                                </a:lnTo>
                                <a:lnTo>
                                  <a:pt x="0" y="290"/>
                                </a:lnTo>
                                <a:lnTo>
                                  <a:pt x="2584" y="290"/>
                                </a:lnTo>
                                <a:lnTo>
                                  <a:pt x="258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65" name="Group 957"/>
                        <wpg:cNvGrpSpPr>
                          <a:grpSpLocks/>
                        </wpg:cNvGrpSpPr>
                        <wpg:grpSpPr bwMode="auto">
                          <a:xfrm>
                            <a:off x="8892" y="7948"/>
                            <a:ext cx="917" cy="51"/>
                            <a:chOff x="8892" y="7948"/>
                            <a:chExt cx="917" cy="51"/>
                          </a:xfrm>
                        </wpg:grpSpPr>
                        <wps:wsp>
                          <wps:cNvPr id="1266" name="Freeform 958"/>
                          <wps:cNvSpPr>
                            <a:spLocks/>
                          </wps:cNvSpPr>
                          <wps:spPr bwMode="auto">
                            <a:xfrm>
                              <a:off x="8892" y="7948"/>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Freeform 959"/>
                          <wps:cNvSpPr>
                            <a:spLocks/>
                          </wps:cNvSpPr>
                          <wps:spPr bwMode="auto">
                            <a:xfrm>
                              <a:off x="8892" y="7948"/>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Freeform 960"/>
                          <wps:cNvSpPr>
                            <a:spLocks/>
                          </wps:cNvSpPr>
                          <wps:spPr bwMode="auto">
                            <a:xfrm>
                              <a:off x="8892" y="7948"/>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69" name="Freeform 961"/>
                        <wps:cNvSpPr>
                          <a:spLocks/>
                        </wps:cNvSpPr>
                        <wps:spPr bwMode="auto">
                          <a:xfrm>
                            <a:off x="8229" y="7999"/>
                            <a:ext cx="2040" cy="291"/>
                          </a:xfrm>
                          <a:custGeom>
                            <a:avLst/>
                            <a:gdLst>
                              <a:gd name="T0" fmla="*/ 2040 w 2040"/>
                              <a:gd name="T1" fmla="*/ 0 h 291"/>
                              <a:gd name="T2" fmla="*/ 0 w 2040"/>
                              <a:gd name="T3" fmla="*/ 0 h 291"/>
                              <a:gd name="T4" fmla="*/ 0 w 2040"/>
                              <a:gd name="T5" fmla="*/ 290 h 291"/>
                              <a:gd name="T6" fmla="*/ 2040 w 2040"/>
                              <a:gd name="T7" fmla="*/ 290 h 291"/>
                              <a:gd name="T8" fmla="*/ 2040 w 2040"/>
                              <a:gd name="T9" fmla="*/ 0 h 291"/>
                            </a:gdLst>
                            <a:ahLst/>
                            <a:cxnLst>
                              <a:cxn ang="0">
                                <a:pos x="T0" y="T1"/>
                              </a:cxn>
                              <a:cxn ang="0">
                                <a:pos x="T2" y="T3"/>
                              </a:cxn>
                              <a:cxn ang="0">
                                <a:pos x="T4" y="T5"/>
                              </a:cxn>
                              <a:cxn ang="0">
                                <a:pos x="T6" y="T7"/>
                              </a:cxn>
                              <a:cxn ang="0">
                                <a:pos x="T8" y="T9"/>
                              </a:cxn>
                            </a:cxnLst>
                            <a:rect l="0" t="0" r="r" b="b"/>
                            <a:pathLst>
                              <a:path w="2040" h="291">
                                <a:moveTo>
                                  <a:pt x="2040" y="0"/>
                                </a:moveTo>
                                <a:lnTo>
                                  <a:pt x="0" y="0"/>
                                </a:lnTo>
                                <a:lnTo>
                                  <a:pt x="0" y="290"/>
                                </a:lnTo>
                                <a:lnTo>
                                  <a:pt x="2040" y="290"/>
                                </a:lnTo>
                                <a:lnTo>
                                  <a:pt x="204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70" name="Group 962"/>
                        <wpg:cNvGrpSpPr>
                          <a:grpSpLocks/>
                        </wpg:cNvGrpSpPr>
                        <wpg:grpSpPr bwMode="auto">
                          <a:xfrm>
                            <a:off x="8892" y="7610"/>
                            <a:ext cx="917" cy="51"/>
                            <a:chOff x="8892" y="7610"/>
                            <a:chExt cx="917" cy="51"/>
                          </a:xfrm>
                        </wpg:grpSpPr>
                        <wps:wsp>
                          <wps:cNvPr id="1271" name="Freeform 963"/>
                          <wps:cNvSpPr>
                            <a:spLocks/>
                          </wps:cNvSpPr>
                          <wps:spPr bwMode="auto">
                            <a:xfrm>
                              <a:off x="8892" y="7610"/>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 name="Freeform 964"/>
                          <wps:cNvSpPr>
                            <a:spLocks/>
                          </wps:cNvSpPr>
                          <wps:spPr bwMode="auto">
                            <a:xfrm>
                              <a:off x="8892" y="7610"/>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3" name="Freeform 965"/>
                          <wps:cNvSpPr>
                            <a:spLocks/>
                          </wps:cNvSpPr>
                          <wps:spPr bwMode="auto">
                            <a:xfrm>
                              <a:off x="8892" y="7610"/>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74" name="Freeform 966"/>
                        <wps:cNvSpPr>
                          <a:spLocks/>
                        </wps:cNvSpPr>
                        <wps:spPr bwMode="auto">
                          <a:xfrm>
                            <a:off x="8661" y="7660"/>
                            <a:ext cx="1608" cy="288"/>
                          </a:xfrm>
                          <a:custGeom>
                            <a:avLst/>
                            <a:gdLst>
                              <a:gd name="T0" fmla="*/ 1608 w 1608"/>
                              <a:gd name="T1" fmla="*/ 0 h 288"/>
                              <a:gd name="T2" fmla="*/ 0 w 1608"/>
                              <a:gd name="T3" fmla="*/ 0 h 288"/>
                              <a:gd name="T4" fmla="*/ 0 w 1608"/>
                              <a:gd name="T5" fmla="*/ 287 h 288"/>
                              <a:gd name="T6" fmla="*/ 1608 w 1608"/>
                              <a:gd name="T7" fmla="*/ 287 h 288"/>
                              <a:gd name="T8" fmla="*/ 1608 w 1608"/>
                              <a:gd name="T9" fmla="*/ 0 h 288"/>
                            </a:gdLst>
                            <a:ahLst/>
                            <a:cxnLst>
                              <a:cxn ang="0">
                                <a:pos x="T0" y="T1"/>
                              </a:cxn>
                              <a:cxn ang="0">
                                <a:pos x="T2" y="T3"/>
                              </a:cxn>
                              <a:cxn ang="0">
                                <a:pos x="T4" y="T5"/>
                              </a:cxn>
                              <a:cxn ang="0">
                                <a:pos x="T6" y="T7"/>
                              </a:cxn>
                              <a:cxn ang="0">
                                <a:pos x="T8" y="T9"/>
                              </a:cxn>
                            </a:cxnLst>
                            <a:rect l="0" t="0" r="r" b="b"/>
                            <a:pathLst>
                              <a:path w="1608" h="288">
                                <a:moveTo>
                                  <a:pt x="1608" y="0"/>
                                </a:moveTo>
                                <a:lnTo>
                                  <a:pt x="0" y="0"/>
                                </a:lnTo>
                                <a:lnTo>
                                  <a:pt x="0" y="287"/>
                                </a:lnTo>
                                <a:lnTo>
                                  <a:pt x="1608" y="287"/>
                                </a:lnTo>
                                <a:lnTo>
                                  <a:pt x="160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75" name="Group 967"/>
                        <wpg:cNvGrpSpPr>
                          <a:grpSpLocks/>
                        </wpg:cNvGrpSpPr>
                        <wpg:grpSpPr bwMode="auto">
                          <a:xfrm>
                            <a:off x="9350" y="7272"/>
                            <a:ext cx="459" cy="48"/>
                            <a:chOff x="9350" y="7272"/>
                            <a:chExt cx="459" cy="48"/>
                          </a:xfrm>
                        </wpg:grpSpPr>
                        <wps:wsp>
                          <wps:cNvPr id="1276" name="Freeform 968"/>
                          <wps:cNvSpPr>
                            <a:spLocks/>
                          </wps:cNvSpPr>
                          <wps:spPr bwMode="auto">
                            <a:xfrm>
                              <a:off x="9350" y="7272"/>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7" name="Freeform 969"/>
                          <wps:cNvSpPr>
                            <a:spLocks/>
                          </wps:cNvSpPr>
                          <wps:spPr bwMode="auto">
                            <a:xfrm>
                              <a:off x="9350" y="7272"/>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78" name="Freeform 970"/>
                        <wps:cNvSpPr>
                          <a:spLocks/>
                        </wps:cNvSpPr>
                        <wps:spPr bwMode="auto">
                          <a:xfrm>
                            <a:off x="7939" y="7320"/>
                            <a:ext cx="2331" cy="291"/>
                          </a:xfrm>
                          <a:custGeom>
                            <a:avLst/>
                            <a:gdLst>
                              <a:gd name="T0" fmla="*/ 2330 w 2331"/>
                              <a:gd name="T1" fmla="*/ 0 h 291"/>
                              <a:gd name="T2" fmla="*/ 0 w 2331"/>
                              <a:gd name="T3" fmla="*/ 0 h 291"/>
                              <a:gd name="T4" fmla="*/ 0 w 2331"/>
                              <a:gd name="T5" fmla="*/ 290 h 291"/>
                              <a:gd name="T6" fmla="*/ 2330 w 2331"/>
                              <a:gd name="T7" fmla="*/ 290 h 291"/>
                              <a:gd name="T8" fmla="*/ 2330 w 2331"/>
                              <a:gd name="T9" fmla="*/ 0 h 291"/>
                            </a:gdLst>
                            <a:ahLst/>
                            <a:cxnLst>
                              <a:cxn ang="0">
                                <a:pos x="T0" y="T1"/>
                              </a:cxn>
                              <a:cxn ang="0">
                                <a:pos x="T2" y="T3"/>
                              </a:cxn>
                              <a:cxn ang="0">
                                <a:pos x="T4" y="T5"/>
                              </a:cxn>
                              <a:cxn ang="0">
                                <a:pos x="T6" y="T7"/>
                              </a:cxn>
                              <a:cxn ang="0">
                                <a:pos x="T8" y="T9"/>
                              </a:cxn>
                            </a:cxnLst>
                            <a:rect l="0" t="0" r="r" b="b"/>
                            <a:pathLst>
                              <a:path w="2331" h="291">
                                <a:moveTo>
                                  <a:pt x="2330" y="0"/>
                                </a:moveTo>
                                <a:lnTo>
                                  <a:pt x="0" y="0"/>
                                </a:lnTo>
                                <a:lnTo>
                                  <a:pt x="0" y="290"/>
                                </a:lnTo>
                                <a:lnTo>
                                  <a:pt x="2330" y="290"/>
                                </a:lnTo>
                                <a:lnTo>
                                  <a:pt x="233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79" name="Group 971"/>
                        <wpg:cNvGrpSpPr>
                          <a:grpSpLocks/>
                        </wpg:cNvGrpSpPr>
                        <wpg:grpSpPr bwMode="auto">
                          <a:xfrm>
                            <a:off x="9350" y="6931"/>
                            <a:ext cx="459" cy="51"/>
                            <a:chOff x="9350" y="6931"/>
                            <a:chExt cx="459" cy="51"/>
                          </a:xfrm>
                        </wpg:grpSpPr>
                        <wps:wsp>
                          <wps:cNvPr id="1280" name="Freeform 972"/>
                          <wps:cNvSpPr>
                            <a:spLocks/>
                          </wps:cNvSpPr>
                          <wps:spPr bwMode="auto">
                            <a:xfrm>
                              <a:off x="9350" y="6931"/>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 name="Freeform 973"/>
                          <wps:cNvSpPr>
                            <a:spLocks/>
                          </wps:cNvSpPr>
                          <wps:spPr bwMode="auto">
                            <a:xfrm>
                              <a:off x="9350" y="6931"/>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82" name="Freeform 974"/>
                        <wps:cNvSpPr>
                          <a:spLocks/>
                        </wps:cNvSpPr>
                        <wps:spPr bwMode="auto">
                          <a:xfrm>
                            <a:off x="9141" y="6981"/>
                            <a:ext cx="1128" cy="291"/>
                          </a:xfrm>
                          <a:custGeom>
                            <a:avLst/>
                            <a:gdLst>
                              <a:gd name="T0" fmla="*/ 1128 w 1128"/>
                              <a:gd name="T1" fmla="*/ 0 h 291"/>
                              <a:gd name="T2" fmla="*/ 0 w 1128"/>
                              <a:gd name="T3" fmla="*/ 0 h 291"/>
                              <a:gd name="T4" fmla="*/ 0 w 1128"/>
                              <a:gd name="T5" fmla="*/ 290 h 291"/>
                              <a:gd name="T6" fmla="*/ 1128 w 1128"/>
                              <a:gd name="T7" fmla="*/ 290 h 291"/>
                              <a:gd name="T8" fmla="*/ 1128 w 1128"/>
                              <a:gd name="T9" fmla="*/ 0 h 291"/>
                            </a:gdLst>
                            <a:ahLst/>
                            <a:cxnLst>
                              <a:cxn ang="0">
                                <a:pos x="T0" y="T1"/>
                              </a:cxn>
                              <a:cxn ang="0">
                                <a:pos x="T2" y="T3"/>
                              </a:cxn>
                              <a:cxn ang="0">
                                <a:pos x="T4" y="T5"/>
                              </a:cxn>
                              <a:cxn ang="0">
                                <a:pos x="T6" y="T7"/>
                              </a:cxn>
                              <a:cxn ang="0">
                                <a:pos x="T8" y="T9"/>
                              </a:cxn>
                            </a:cxnLst>
                            <a:rect l="0" t="0" r="r" b="b"/>
                            <a:pathLst>
                              <a:path w="1128" h="291">
                                <a:moveTo>
                                  <a:pt x="1128" y="0"/>
                                </a:moveTo>
                                <a:lnTo>
                                  <a:pt x="0" y="0"/>
                                </a:lnTo>
                                <a:lnTo>
                                  <a:pt x="0" y="290"/>
                                </a:lnTo>
                                <a:lnTo>
                                  <a:pt x="1128" y="290"/>
                                </a:lnTo>
                                <a:lnTo>
                                  <a:pt x="1128"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83" name="Group 975"/>
                        <wpg:cNvGrpSpPr>
                          <a:grpSpLocks/>
                        </wpg:cNvGrpSpPr>
                        <wpg:grpSpPr bwMode="auto">
                          <a:xfrm>
                            <a:off x="8892" y="6592"/>
                            <a:ext cx="917" cy="48"/>
                            <a:chOff x="8892" y="6592"/>
                            <a:chExt cx="917" cy="48"/>
                          </a:xfrm>
                        </wpg:grpSpPr>
                        <wps:wsp>
                          <wps:cNvPr id="1284" name="Freeform 976"/>
                          <wps:cNvSpPr>
                            <a:spLocks/>
                          </wps:cNvSpPr>
                          <wps:spPr bwMode="auto">
                            <a:xfrm>
                              <a:off x="8892" y="6592"/>
                              <a:ext cx="917" cy="48"/>
                            </a:xfrm>
                            <a:custGeom>
                              <a:avLst/>
                              <a:gdLst>
                                <a:gd name="T0" fmla="*/ 0 w 917"/>
                                <a:gd name="T1" fmla="*/ 0 h 48"/>
                                <a:gd name="T2" fmla="*/ 0 w 917"/>
                                <a:gd name="T3" fmla="*/ 47 h 48"/>
                              </a:gdLst>
                              <a:ahLst/>
                              <a:cxnLst>
                                <a:cxn ang="0">
                                  <a:pos x="T0" y="T1"/>
                                </a:cxn>
                                <a:cxn ang="0">
                                  <a:pos x="T2" y="T3"/>
                                </a:cxn>
                              </a:cxnLst>
                              <a:rect l="0" t="0" r="r" b="b"/>
                              <a:pathLst>
                                <a:path w="917"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5" name="Freeform 977"/>
                          <wps:cNvSpPr>
                            <a:spLocks/>
                          </wps:cNvSpPr>
                          <wps:spPr bwMode="auto">
                            <a:xfrm>
                              <a:off x="8892" y="6592"/>
                              <a:ext cx="917" cy="48"/>
                            </a:xfrm>
                            <a:custGeom>
                              <a:avLst/>
                              <a:gdLst>
                                <a:gd name="T0" fmla="*/ 458 w 917"/>
                                <a:gd name="T1" fmla="*/ 0 h 48"/>
                                <a:gd name="T2" fmla="*/ 458 w 917"/>
                                <a:gd name="T3" fmla="*/ 47 h 48"/>
                              </a:gdLst>
                              <a:ahLst/>
                              <a:cxnLst>
                                <a:cxn ang="0">
                                  <a:pos x="T0" y="T1"/>
                                </a:cxn>
                                <a:cxn ang="0">
                                  <a:pos x="T2" y="T3"/>
                                </a:cxn>
                              </a:cxnLst>
                              <a:rect l="0" t="0" r="r" b="b"/>
                              <a:pathLst>
                                <a:path w="917"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6" name="Freeform 978"/>
                          <wps:cNvSpPr>
                            <a:spLocks/>
                          </wps:cNvSpPr>
                          <wps:spPr bwMode="auto">
                            <a:xfrm>
                              <a:off x="8892" y="6592"/>
                              <a:ext cx="917" cy="48"/>
                            </a:xfrm>
                            <a:custGeom>
                              <a:avLst/>
                              <a:gdLst>
                                <a:gd name="T0" fmla="*/ 916 w 917"/>
                                <a:gd name="T1" fmla="*/ 0 h 48"/>
                                <a:gd name="T2" fmla="*/ 916 w 917"/>
                                <a:gd name="T3" fmla="*/ 47 h 48"/>
                              </a:gdLst>
                              <a:ahLst/>
                              <a:cxnLst>
                                <a:cxn ang="0">
                                  <a:pos x="T0" y="T1"/>
                                </a:cxn>
                                <a:cxn ang="0">
                                  <a:pos x="T2" y="T3"/>
                                </a:cxn>
                              </a:cxnLst>
                              <a:rect l="0" t="0" r="r" b="b"/>
                              <a:pathLst>
                                <a:path w="917" h="48">
                                  <a:moveTo>
                                    <a:pt x="916" y="0"/>
                                  </a:moveTo>
                                  <a:lnTo>
                                    <a:pt x="916"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87" name="Freeform 979"/>
                        <wps:cNvSpPr>
                          <a:spLocks/>
                        </wps:cNvSpPr>
                        <wps:spPr bwMode="auto">
                          <a:xfrm>
                            <a:off x="8709" y="6640"/>
                            <a:ext cx="1560" cy="291"/>
                          </a:xfrm>
                          <a:custGeom>
                            <a:avLst/>
                            <a:gdLst>
                              <a:gd name="T0" fmla="*/ 1560 w 1560"/>
                              <a:gd name="T1" fmla="*/ 0 h 291"/>
                              <a:gd name="T2" fmla="*/ 0 w 1560"/>
                              <a:gd name="T3" fmla="*/ 0 h 291"/>
                              <a:gd name="T4" fmla="*/ 0 w 1560"/>
                              <a:gd name="T5" fmla="*/ 290 h 291"/>
                              <a:gd name="T6" fmla="*/ 1560 w 1560"/>
                              <a:gd name="T7" fmla="*/ 290 h 291"/>
                              <a:gd name="T8" fmla="*/ 1560 w 1560"/>
                              <a:gd name="T9" fmla="*/ 0 h 291"/>
                            </a:gdLst>
                            <a:ahLst/>
                            <a:cxnLst>
                              <a:cxn ang="0">
                                <a:pos x="T0" y="T1"/>
                              </a:cxn>
                              <a:cxn ang="0">
                                <a:pos x="T2" y="T3"/>
                              </a:cxn>
                              <a:cxn ang="0">
                                <a:pos x="T4" y="T5"/>
                              </a:cxn>
                              <a:cxn ang="0">
                                <a:pos x="T6" y="T7"/>
                              </a:cxn>
                              <a:cxn ang="0">
                                <a:pos x="T8" y="T9"/>
                              </a:cxn>
                            </a:cxnLst>
                            <a:rect l="0" t="0" r="r" b="b"/>
                            <a:pathLst>
                              <a:path w="1560" h="291">
                                <a:moveTo>
                                  <a:pt x="1560" y="0"/>
                                </a:moveTo>
                                <a:lnTo>
                                  <a:pt x="0" y="0"/>
                                </a:lnTo>
                                <a:lnTo>
                                  <a:pt x="0" y="290"/>
                                </a:lnTo>
                                <a:lnTo>
                                  <a:pt x="1560" y="290"/>
                                </a:lnTo>
                                <a:lnTo>
                                  <a:pt x="156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88" name="Group 980"/>
                        <wpg:cNvGrpSpPr>
                          <a:grpSpLocks/>
                        </wpg:cNvGrpSpPr>
                        <wpg:grpSpPr bwMode="auto">
                          <a:xfrm>
                            <a:off x="8892" y="6252"/>
                            <a:ext cx="917" cy="51"/>
                            <a:chOff x="8892" y="6252"/>
                            <a:chExt cx="917" cy="51"/>
                          </a:xfrm>
                        </wpg:grpSpPr>
                        <wps:wsp>
                          <wps:cNvPr id="1289" name="Freeform 981"/>
                          <wps:cNvSpPr>
                            <a:spLocks/>
                          </wps:cNvSpPr>
                          <wps:spPr bwMode="auto">
                            <a:xfrm>
                              <a:off x="8892" y="6252"/>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 name="Freeform 982"/>
                          <wps:cNvSpPr>
                            <a:spLocks/>
                          </wps:cNvSpPr>
                          <wps:spPr bwMode="auto">
                            <a:xfrm>
                              <a:off x="8892" y="6252"/>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Freeform 983"/>
                          <wps:cNvSpPr>
                            <a:spLocks/>
                          </wps:cNvSpPr>
                          <wps:spPr bwMode="auto">
                            <a:xfrm>
                              <a:off x="8892" y="6252"/>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92" name="Freeform 984"/>
                        <wps:cNvSpPr>
                          <a:spLocks/>
                        </wps:cNvSpPr>
                        <wps:spPr bwMode="auto">
                          <a:xfrm>
                            <a:off x="8248" y="6302"/>
                            <a:ext cx="2021" cy="291"/>
                          </a:xfrm>
                          <a:custGeom>
                            <a:avLst/>
                            <a:gdLst>
                              <a:gd name="T0" fmla="*/ 2020 w 2021"/>
                              <a:gd name="T1" fmla="*/ 0 h 291"/>
                              <a:gd name="T2" fmla="*/ 0 w 2021"/>
                              <a:gd name="T3" fmla="*/ 0 h 291"/>
                              <a:gd name="T4" fmla="*/ 0 w 2021"/>
                              <a:gd name="T5" fmla="*/ 290 h 291"/>
                              <a:gd name="T6" fmla="*/ 2020 w 2021"/>
                              <a:gd name="T7" fmla="*/ 290 h 291"/>
                              <a:gd name="T8" fmla="*/ 2020 w 2021"/>
                              <a:gd name="T9" fmla="*/ 0 h 291"/>
                            </a:gdLst>
                            <a:ahLst/>
                            <a:cxnLst>
                              <a:cxn ang="0">
                                <a:pos x="T0" y="T1"/>
                              </a:cxn>
                              <a:cxn ang="0">
                                <a:pos x="T2" y="T3"/>
                              </a:cxn>
                              <a:cxn ang="0">
                                <a:pos x="T4" y="T5"/>
                              </a:cxn>
                              <a:cxn ang="0">
                                <a:pos x="T6" y="T7"/>
                              </a:cxn>
                              <a:cxn ang="0">
                                <a:pos x="T8" y="T9"/>
                              </a:cxn>
                            </a:cxnLst>
                            <a:rect l="0" t="0" r="r" b="b"/>
                            <a:pathLst>
                              <a:path w="2021" h="291">
                                <a:moveTo>
                                  <a:pt x="2020" y="0"/>
                                </a:moveTo>
                                <a:lnTo>
                                  <a:pt x="0" y="0"/>
                                </a:lnTo>
                                <a:lnTo>
                                  <a:pt x="0" y="290"/>
                                </a:lnTo>
                                <a:lnTo>
                                  <a:pt x="2020" y="290"/>
                                </a:lnTo>
                                <a:lnTo>
                                  <a:pt x="202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93" name="Group 985"/>
                        <wpg:cNvGrpSpPr>
                          <a:grpSpLocks/>
                        </wpg:cNvGrpSpPr>
                        <wpg:grpSpPr bwMode="auto">
                          <a:xfrm>
                            <a:off x="9350" y="5913"/>
                            <a:ext cx="459" cy="48"/>
                            <a:chOff x="9350" y="5913"/>
                            <a:chExt cx="459" cy="48"/>
                          </a:xfrm>
                        </wpg:grpSpPr>
                        <wps:wsp>
                          <wps:cNvPr id="1294" name="Freeform 986"/>
                          <wps:cNvSpPr>
                            <a:spLocks/>
                          </wps:cNvSpPr>
                          <wps:spPr bwMode="auto">
                            <a:xfrm>
                              <a:off x="9350" y="5913"/>
                              <a:ext cx="459" cy="48"/>
                            </a:xfrm>
                            <a:custGeom>
                              <a:avLst/>
                              <a:gdLst>
                                <a:gd name="T0" fmla="*/ 0 w 459"/>
                                <a:gd name="T1" fmla="*/ 0 h 48"/>
                                <a:gd name="T2" fmla="*/ 0 w 459"/>
                                <a:gd name="T3" fmla="*/ 48 h 48"/>
                              </a:gdLst>
                              <a:ahLst/>
                              <a:cxnLst>
                                <a:cxn ang="0">
                                  <a:pos x="T0" y="T1"/>
                                </a:cxn>
                                <a:cxn ang="0">
                                  <a:pos x="T2" y="T3"/>
                                </a:cxn>
                              </a:cxnLst>
                              <a:rect l="0" t="0" r="r" b="b"/>
                              <a:pathLst>
                                <a:path w="459"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5" name="Freeform 987"/>
                          <wps:cNvSpPr>
                            <a:spLocks/>
                          </wps:cNvSpPr>
                          <wps:spPr bwMode="auto">
                            <a:xfrm>
                              <a:off x="9350" y="5913"/>
                              <a:ext cx="459" cy="48"/>
                            </a:xfrm>
                            <a:custGeom>
                              <a:avLst/>
                              <a:gdLst>
                                <a:gd name="T0" fmla="*/ 458 w 459"/>
                                <a:gd name="T1" fmla="*/ 0 h 48"/>
                                <a:gd name="T2" fmla="*/ 458 w 459"/>
                                <a:gd name="T3" fmla="*/ 48 h 48"/>
                              </a:gdLst>
                              <a:ahLst/>
                              <a:cxnLst>
                                <a:cxn ang="0">
                                  <a:pos x="T0" y="T1"/>
                                </a:cxn>
                                <a:cxn ang="0">
                                  <a:pos x="T2" y="T3"/>
                                </a:cxn>
                              </a:cxnLst>
                              <a:rect l="0" t="0" r="r" b="b"/>
                              <a:pathLst>
                                <a:path w="459"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96" name="Freeform 988"/>
                        <wps:cNvSpPr>
                          <a:spLocks/>
                        </wps:cNvSpPr>
                        <wps:spPr bwMode="auto">
                          <a:xfrm>
                            <a:off x="8728" y="5961"/>
                            <a:ext cx="1541" cy="291"/>
                          </a:xfrm>
                          <a:custGeom>
                            <a:avLst/>
                            <a:gdLst>
                              <a:gd name="T0" fmla="*/ 1540 w 1541"/>
                              <a:gd name="T1" fmla="*/ 0 h 291"/>
                              <a:gd name="T2" fmla="*/ 0 w 1541"/>
                              <a:gd name="T3" fmla="*/ 0 h 291"/>
                              <a:gd name="T4" fmla="*/ 0 w 1541"/>
                              <a:gd name="T5" fmla="*/ 290 h 291"/>
                              <a:gd name="T6" fmla="*/ 1540 w 1541"/>
                              <a:gd name="T7" fmla="*/ 290 h 291"/>
                              <a:gd name="T8" fmla="*/ 1540 w 1541"/>
                              <a:gd name="T9" fmla="*/ 0 h 291"/>
                            </a:gdLst>
                            <a:ahLst/>
                            <a:cxnLst>
                              <a:cxn ang="0">
                                <a:pos x="T0" y="T1"/>
                              </a:cxn>
                              <a:cxn ang="0">
                                <a:pos x="T2" y="T3"/>
                              </a:cxn>
                              <a:cxn ang="0">
                                <a:pos x="T4" y="T5"/>
                              </a:cxn>
                              <a:cxn ang="0">
                                <a:pos x="T6" y="T7"/>
                              </a:cxn>
                              <a:cxn ang="0">
                                <a:pos x="T8" y="T9"/>
                              </a:cxn>
                            </a:cxnLst>
                            <a:rect l="0" t="0" r="r" b="b"/>
                            <a:pathLst>
                              <a:path w="1541" h="291">
                                <a:moveTo>
                                  <a:pt x="1540" y="0"/>
                                </a:moveTo>
                                <a:lnTo>
                                  <a:pt x="0" y="0"/>
                                </a:lnTo>
                                <a:lnTo>
                                  <a:pt x="0" y="290"/>
                                </a:lnTo>
                                <a:lnTo>
                                  <a:pt x="1540" y="290"/>
                                </a:lnTo>
                                <a:lnTo>
                                  <a:pt x="1540"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297" name="Group 989"/>
                        <wpg:cNvGrpSpPr>
                          <a:grpSpLocks/>
                        </wpg:cNvGrpSpPr>
                        <wpg:grpSpPr bwMode="auto">
                          <a:xfrm>
                            <a:off x="9350" y="5572"/>
                            <a:ext cx="459" cy="51"/>
                            <a:chOff x="9350" y="5572"/>
                            <a:chExt cx="459" cy="51"/>
                          </a:xfrm>
                        </wpg:grpSpPr>
                        <wps:wsp>
                          <wps:cNvPr id="1298" name="Freeform 990"/>
                          <wps:cNvSpPr>
                            <a:spLocks/>
                          </wps:cNvSpPr>
                          <wps:spPr bwMode="auto">
                            <a:xfrm>
                              <a:off x="9350" y="5572"/>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9" name="Freeform 991"/>
                          <wps:cNvSpPr>
                            <a:spLocks/>
                          </wps:cNvSpPr>
                          <wps:spPr bwMode="auto">
                            <a:xfrm>
                              <a:off x="9350" y="5572"/>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00" name="Freeform 992"/>
                        <wps:cNvSpPr>
                          <a:spLocks/>
                        </wps:cNvSpPr>
                        <wps:spPr bwMode="auto">
                          <a:xfrm>
                            <a:off x="8935" y="5623"/>
                            <a:ext cx="1335" cy="291"/>
                          </a:xfrm>
                          <a:custGeom>
                            <a:avLst/>
                            <a:gdLst>
                              <a:gd name="T0" fmla="*/ 1334 w 1335"/>
                              <a:gd name="T1" fmla="*/ 0 h 291"/>
                              <a:gd name="T2" fmla="*/ 0 w 1335"/>
                              <a:gd name="T3" fmla="*/ 0 h 291"/>
                              <a:gd name="T4" fmla="*/ 0 w 1335"/>
                              <a:gd name="T5" fmla="*/ 290 h 291"/>
                              <a:gd name="T6" fmla="*/ 1334 w 1335"/>
                              <a:gd name="T7" fmla="*/ 290 h 291"/>
                              <a:gd name="T8" fmla="*/ 1334 w 1335"/>
                              <a:gd name="T9" fmla="*/ 0 h 291"/>
                            </a:gdLst>
                            <a:ahLst/>
                            <a:cxnLst>
                              <a:cxn ang="0">
                                <a:pos x="T0" y="T1"/>
                              </a:cxn>
                              <a:cxn ang="0">
                                <a:pos x="T2" y="T3"/>
                              </a:cxn>
                              <a:cxn ang="0">
                                <a:pos x="T4" y="T5"/>
                              </a:cxn>
                              <a:cxn ang="0">
                                <a:pos x="T6" y="T7"/>
                              </a:cxn>
                              <a:cxn ang="0">
                                <a:pos x="T8" y="T9"/>
                              </a:cxn>
                            </a:cxnLst>
                            <a:rect l="0" t="0" r="r" b="b"/>
                            <a:pathLst>
                              <a:path w="1335" h="291">
                                <a:moveTo>
                                  <a:pt x="1334" y="0"/>
                                </a:moveTo>
                                <a:lnTo>
                                  <a:pt x="0" y="0"/>
                                </a:lnTo>
                                <a:lnTo>
                                  <a:pt x="0" y="290"/>
                                </a:lnTo>
                                <a:lnTo>
                                  <a:pt x="1334" y="290"/>
                                </a:lnTo>
                                <a:lnTo>
                                  <a:pt x="133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01" name="Group 993"/>
                        <wpg:cNvGrpSpPr>
                          <a:grpSpLocks/>
                        </wpg:cNvGrpSpPr>
                        <wpg:grpSpPr bwMode="auto">
                          <a:xfrm>
                            <a:off x="9350" y="5234"/>
                            <a:ext cx="459" cy="48"/>
                            <a:chOff x="9350" y="5234"/>
                            <a:chExt cx="459" cy="48"/>
                          </a:xfrm>
                        </wpg:grpSpPr>
                        <wps:wsp>
                          <wps:cNvPr id="1302" name="Freeform 994"/>
                          <wps:cNvSpPr>
                            <a:spLocks/>
                          </wps:cNvSpPr>
                          <wps:spPr bwMode="auto">
                            <a:xfrm>
                              <a:off x="9350" y="5234"/>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 name="Freeform 995"/>
                          <wps:cNvSpPr>
                            <a:spLocks/>
                          </wps:cNvSpPr>
                          <wps:spPr bwMode="auto">
                            <a:xfrm>
                              <a:off x="9350" y="5234"/>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04" name="Freeform 996"/>
                        <wps:cNvSpPr>
                          <a:spLocks/>
                        </wps:cNvSpPr>
                        <wps:spPr bwMode="auto">
                          <a:xfrm>
                            <a:off x="8390" y="5282"/>
                            <a:ext cx="1880" cy="291"/>
                          </a:xfrm>
                          <a:custGeom>
                            <a:avLst/>
                            <a:gdLst>
                              <a:gd name="T0" fmla="*/ 1879 w 1880"/>
                              <a:gd name="T1" fmla="*/ 0 h 291"/>
                              <a:gd name="T2" fmla="*/ 0 w 1880"/>
                              <a:gd name="T3" fmla="*/ 0 h 291"/>
                              <a:gd name="T4" fmla="*/ 0 w 1880"/>
                              <a:gd name="T5" fmla="*/ 290 h 291"/>
                              <a:gd name="T6" fmla="*/ 1879 w 1880"/>
                              <a:gd name="T7" fmla="*/ 290 h 291"/>
                              <a:gd name="T8" fmla="*/ 1879 w 1880"/>
                              <a:gd name="T9" fmla="*/ 0 h 291"/>
                            </a:gdLst>
                            <a:ahLst/>
                            <a:cxnLst>
                              <a:cxn ang="0">
                                <a:pos x="T0" y="T1"/>
                              </a:cxn>
                              <a:cxn ang="0">
                                <a:pos x="T2" y="T3"/>
                              </a:cxn>
                              <a:cxn ang="0">
                                <a:pos x="T4" y="T5"/>
                              </a:cxn>
                              <a:cxn ang="0">
                                <a:pos x="T6" y="T7"/>
                              </a:cxn>
                              <a:cxn ang="0">
                                <a:pos x="T8" y="T9"/>
                              </a:cxn>
                            </a:cxnLst>
                            <a:rect l="0" t="0" r="r" b="b"/>
                            <a:pathLst>
                              <a:path w="1880" h="291">
                                <a:moveTo>
                                  <a:pt x="1879" y="0"/>
                                </a:moveTo>
                                <a:lnTo>
                                  <a:pt x="0" y="0"/>
                                </a:lnTo>
                                <a:lnTo>
                                  <a:pt x="0" y="290"/>
                                </a:lnTo>
                                <a:lnTo>
                                  <a:pt x="1879" y="290"/>
                                </a:lnTo>
                                <a:lnTo>
                                  <a:pt x="187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05" name="Group 997"/>
                        <wpg:cNvGrpSpPr>
                          <a:grpSpLocks/>
                        </wpg:cNvGrpSpPr>
                        <wpg:grpSpPr bwMode="auto">
                          <a:xfrm>
                            <a:off x="9350" y="4893"/>
                            <a:ext cx="459" cy="51"/>
                            <a:chOff x="9350" y="4893"/>
                            <a:chExt cx="459" cy="51"/>
                          </a:xfrm>
                        </wpg:grpSpPr>
                        <wps:wsp>
                          <wps:cNvPr id="1306" name="Freeform 998"/>
                          <wps:cNvSpPr>
                            <a:spLocks/>
                          </wps:cNvSpPr>
                          <wps:spPr bwMode="auto">
                            <a:xfrm>
                              <a:off x="9350" y="4893"/>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Freeform 999"/>
                          <wps:cNvSpPr>
                            <a:spLocks/>
                          </wps:cNvSpPr>
                          <wps:spPr bwMode="auto">
                            <a:xfrm>
                              <a:off x="9350" y="4893"/>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08" name="Freeform 1000"/>
                        <wps:cNvSpPr>
                          <a:spLocks/>
                        </wps:cNvSpPr>
                        <wps:spPr bwMode="auto">
                          <a:xfrm>
                            <a:off x="8935" y="4944"/>
                            <a:ext cx="1335" cy="291"/>
                          </a:xfrm>
                          <a:custGeom>
                            <a:avLst/>
                            <a:gdLst>
                              <a:gd name="T0" fmla="*/ 1334 w 1335"/>
                              <a:gd name="T1" fmla="*/ 0 h 291"/>
                              <a:gd name="T2" fmla="*/ 0 w 1335"/>
                              <a:gd name="T3" fmla="*/ 0 h 291"/>
                              <a:gd name="T4" fmla="*/ 0 w 1335"/>
                              <a:gd name="T5" fmla="*/ 290 h 291"/>
                              <a:gd name="T6" fmla="*/ 1334 w 1335"/>
                              <a:gd name="T7" fmla="*/ 290 h 291"/>
                              <a:gd name="T8" fmla="*/ 1334 w 1335"/>
                              <a:gd name="T9" fmla="*/ 0 h 291"/>
                            </a:gdLst>
                            <a:ahLst/>
                            <a:cxnLst>
                              <a:cxn ang="0">
                                <a:pos x="T0" y="T1"/>
                              </a:cxn>
                              <a:cxn ang="0">
                                <a:pos x="T2" y="T3"/>
                              </a:cxn>
                              <a:cxn ang="0">
                                <a:pos x="T4" y="T5"/>
                              </a:cxn>
                              <a:cxn ang="0">
                                <a:pos x="T6" y="T7"/>
                              </a:cxn>
                              <a:cxn ang="0">
                                <a:pos x="T8" y="T9"/>
                              </a:cxn>
                            </a:cxnLst>
                            <a:rect l="0" t="0" r="r" b="b"/>
                            <a:pathLst>
                              <a:path w="1335" h="291">
                                <a:moveTo>
                                  <a:pt x="1334" y="0"/>
                                </a:moveTo>
                                <a:lnTo>
                                  <a:pt x="0" y="0"/>
                                </a:lnTo>
                                <a:lnTo>
                                  <a:pt x="0" y="290"/>
                                </a:lnTo>
                                <a:lnTo>
                                  <a:pt x="1334" y="290"/>
                                </a:lnTo>
                                <a:lnTo>
                                  <a:pt x="133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09" name="Group 1001"/>
                        <wpg:cNvGrpSpPr>
                          <a:grpSpLocks/>
                        </wpg:cNvGrpSpPr>
                        <wpg:grpSpPr bwMode="auto">
                          <a:xfrm>
                            <a:off x="8892" y="4555"/>
                            <a:ext cx="917" cy="48"/>
                            <a:chOff x="8892" y="4555"/>
                            <a:chExt cx="917" cy="48"/>
                          </a:xfrm>
                        </wpg:grpSpPr>
                        <wps:wsp>
                          <wps:cNvPr id="1310" name="Freeform 1002"/>
                          <wps:cNvSpPr>
                            <a:spLocks/>
                          </wps:cNvSpPr>
                          <wps:spPr bwMode="auto">
                            <a:xfrm>
                              <a:off x="8892" y="4555"/>
                              <a:ext cx="917" cy="48"/>
                            </a:xfrm>
                            <a:custGeom>
                              <a:avLst/>
                              <a:gdLst>
                                <a:gd name="T0" fmla="*/ 0 w 917"/>
                                <a:gd name="T1" fmla="*/ 0 h 48"/>
                                <a:gd name="T2" fmla="*/ 0 w 917"/>
                                <a:gd name="T3" fmla="*/ 47 h 48"/>
                              </a:gdLst>
                              <a:ahLst/>
                              <a:cxnLst>
                                <a:cxn ang="0">
                                  <a:pos x="T0" y="T1"/>
                                </a:cxn>
                                <a:cxn ang="0">
                                  <a:pos x="T2" y="T3"/>
                                </a:cxn>
                              </a:cxnLst>
                              <a:rect l="0" t="0" r="r" b="b"/>
                              <a:pathLst>
                                <a:path w="917"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 name="Freeform 1003"/>
                          <wps:cNvSpPr>
                            <a:spLocks/>
                          </wps:cNvSpPr>
                          <wps:spPr bwMode="auto">
                            <a:xfrm>
                              <a:off x="8892" y="4555"/>
                              <a:ext cx="917" cy="48"/>
                            </a:xfrm>
                            <a:custGeom>
                              <a:avLst/>
                              <a:gdLst>
                                <a:gd name="T0" fmla="*/ 458 w 917"/>
                                <a:gd name="T1" fmla="*/ 0 h 48"/>
                                <a:gd name="T2" fmla="*/ 458 w 917"/>
                                <a:gd name="T3" fmla="*/ 47 h 48"/>
                              </a:gdLst>
                              <a:ahLst/>
                              <a:cxnLst>
                                <a:cxn ang="0">
                                  <a:pos x="T0" y="T1"/>
                                </a:cxn>
                                <a:cxn ang="0">
                                  <a:pos x="T2" y="T3"/>
                                </a:cxn>
                              </a:cxnLst>
                              <a:rect l="0" t="0" r="r" b="b"/>
                              <a:pathLst>
                                <a:path w="917"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2" name="Freeform 1004"/>
                          <wps:cNvSpPr>
                            <a:spLocks/>
                          </wps:cNvSpPr>
                          <wps:spPr bwMode="auto">
                            <a:xfrm>
                              <a:off x="8892" y="4555"/>
                              <a:ext cx="917" cy="48"/>
                            </a:xfrm>
                            <a:custGeom>
                              <a:avLst/>
                              <a:gdLst>
                                <a:gd name="T0" fmla="*/ 916 w 917"/>
                                <a:gd name="T1" fmla="*/ 0 h 48"/>
                                <a:gd name="T2" fmla="*/ 916 w 917"/>
                                <a:gd name="T3" fmla="*/ 47 h 48"/>
                              </a:gdLst>
                              <a:ahLst/>
                              <a:cxnLst>
                                <a:cxn ang="0">
                                  <a:pos x="T0" y="T1"/>
                                </a:cxn>
                                <a:cxn ang="0">
                                  <a:pos x="T2" y="T3"/>
                                </a:cxn>
                              </a:cxnLst>
                              <a:rect l="0" t="0" r="r" b="b"/>
                              <a:pathLst>
                                <a:path w="917" h="48">
                                  <a:moveTo>
                                    <a:pt x="916" y="0"/>
                                  </a:moveTo>
                                  <a:lnTo>
                                    <a:pt x="916"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13" name="Freeform 1005"/>
                        <wps:cNvSpPr>
                          <a:spLocks/>
                        </wps:cNvSpPr>
                        <wps:spPr bwMode="auto">
                          <a:xfrm>
                            <a:off x="8606" y="4603"/>
                            <a:ext cx="1664" cy="291"/>
                          </a:xfrm>
                          <a:custGeom>
                            <a:avLst/>
                            <a:gdLst>
                              <a:gd name="T0" fmla="*/ 1663 w 1664"/>
                              <a:gd name="T1" fmla="*/ 0 h 291"/>
                              <a:gd name="T2" fmla="*/ 0 w 1664"/>
                              <a:gd name="T3" fmla="*/ 0 h 291"/>
                              <a:gd name="T4" fmla="*/ 0 w 1664"/>
                              <a:gd name="T5" fmla="*/ 290 h 291"/>
                              <a:gd name="T6" fmla="*/ 1663 w 1664"/>
                              <a:gd name="T7" fmla="*/ 290 h 291"/>
                              <a:gd name="T8" fmla="*/ 1663 w 1664"/>
                              <a:gd name="T9" fmla="*/ 0 h 291"/>
                            </a:gdLst>
                            <a:ahLst/>
                            <a:cxnLst>
                              <a:cxn ang="0">
                                <a:pos x="T0" y="T1"/>
                              </a:cxn>
                              <a:cxn ang="0">
                                <a:pos x="T2" y="T3"/>
                              </a:cxn>
                              <a:cxn ang="0">
                                <a:pos x="T4" y="T5"/>
                              </a:cxn>
                              <a:cxn ang="0">
                                <a:pos x="T6" y="T7"/>
                              </a:cxn>
                              <a:cxn ang="0">
                                <a:pos x="T8" y="T9"/>
                              </a:cxn>
                            </a:cxnLst>
                            <a:rect l="0" t="0" r="r" b="b"/>
                            <a:pathLst>
                              <a:path w="1664" h="291">
                                <a:moveTo>
                                  <a:pt x="1663" y="0"/>
                                </a:moveTo>
                                <a:lnTo>
                                  <a:pt x="0" y="0"/>
                                </a:lnTo>
                                <a:lnTo>
                                  <a:pt x="0" y="290"/>
                                </a:lnTo>
                                <a:lnTo>
                                  <a:pt x="1663" y="290"/>
                                </a:lnTo>
                                <a:lnTo>
                                  <a:pt x="1663"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14" name="Group 1006"/>
                        <wpg:cNvGrpSpPr>
                          <a:grpSpLocks/>
                        </wpg:cNvGrpSpPr>
                        <wpg:grpSpPr bwMode="auto">
                          <a:xfrm>
                            <a:off x="9350" y="4214"/>
                            <a:ext cx="459" cy="51"/>
                            <a:chOff x="9350" y="4214"/>
                            <a:chExt cx="459" cy="51"/>
                          </a:xfrm>
                        </wpg:grpSpPr>
                        <wps:wsp>
                          <wps:cNvPr id="1315" name="Freeform 1007"/>
                          <wps:cNvSpPr>
                            <a:spLocks/>
                          </wps:cNvSpPr>
                          <wps:spPr bwMode="auto">
                            <a:xfrm>
                              <a:off x="9350" y="4214"/>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6" name="Freeform 1008"/>
                          <wps:cNvSpPr>
                            <a:spLocks/>
                          </wps:cNvSpPr>
                          <wps:spPr bwMode="auto">
                            <a:xfrm>
                              <a:off x="9350" y="4214"/>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17" name="Freeform 1009"/>
                        <wps:cNvSpPr>
                          <a:spLocks/>
                        </wps:cNvSpPr>
                        <wps:spPr bwMode="auto">
                          <a:xfrm>
                            <a:off x="8464" y="4264"/>
                            <a:ext cx="1805" cy="291"/>
                          </a:xfrm>
                          <a:custGeom>
                            <a:avLst/>
                            <a:gdLst>
                              <a:gd name="T0" fmla="*/ 1804 w 1805"/>
                              <a:gd name="T1" fmla="*/ 0 h 291"/>
                              <a:gd name="T2" fmla="*/ 0 w 1805"/>
                              <a:gd name="T3" fmla="*/ 0 h 291"/>
                              <a:gd name="T4" fmla="*/ 0 w 1805"/>
                              <a:gd name="T5" fmla="*/ 290 h 291"/>
                              <a:gd name="T6" fmla="*/ 1804 w 1805"/>
                              <a:gd name="T7" fmla="*/ 290 h 291"/>
                              <a:gd name="T8" fmla="*/ 1804 w 1805"/>
                              <a:gd name="T9" fmla="*/ 0 h 291"/>
                            </a:gdLst>
                            <a:ahLst/>
                            <a:cxnLst>
                              <a:cxn ang="0">
                                <a:pos x="T0" y="T1"/>
                              </a:cxn>
                              <a:cxn ang="0">
                                <a:pos x="T2" y="T3"/>
                              </a:cxn>
                              <a:cxn ang="0">
                                <a:pos x="T4" y="T5"/>
                              </a:cxn>
                              <a:cxn ang="0">
                                <a:pos x="T6" y="T7"/>
                              </a:cxn>
                              <a:cxn ang="0">
                                <a:pos x="T8" y="T9"/>
                              </a:cxn>
                            </a:cxnLst>
                            <a:rect l="0" t="0" r="r" b="b"/>
                            <a:pathLst>
                              <a:path w="1805" h="291">
                                <a:moveTo>
                                  <a:pt x="1804" y="0"/>
                                </a:moveTo>
                                <a:lnTo>
                                  <a:pt x="0" y="0"/>
                                </a:lnTo>
                                <a:lnTo>
                                  <a:pt x="0" y="290"/>
                                </a:lnTo>
                                <a:lnTo>
                                  <a:pt x="1804" y="290"/>
                                </a:lnTo>
                                <a:lnTo>
                                  <a:pt x="180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18" name="Group 1010"/>
                        <wpg:cNvGrpSpPr>
                          <a:grpSpLocks/>
                        </wpg:cNvGrpSpPr>
                        <wpg:grpSpPr bwMode="auto">
                          <a:xfrm>
                            <a:off x="9350" y="3876"/>
                            <a:ext cx="459" cy="48"/>
                            <a:chOff x="9350" y="3876"/>
                            <a:chExt cx="459" cy="48"/>
                          </a:xfrm>
                        </wpg:grpSpPr>
                        <wps:wsp>
                          <wps:cNvPr id="1319" name="Freeform 1011"/>
                          <wps:cNvSpPr>
                            <a:spLocks/>
                          </wps:cNvSpPr>
                          <wps:spPr bwMode="auto">
                            <a:xfrm>
                              <a:off x="9350" y="3876"/>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0" name="Freeform 1012"/>
                          <wps:cNvSpPr>
                            <a:spLocks/>
                          </wps:cNvSpPr>
                          <wps:spPr bwMode="auto">
                            <a:xfrm>
                              <a:off x="9350" y="3876"/>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21" name="Freeform 1013"/>
                        <wps:cNvSpPr>
                          <a:spLocks/>
                        </wps:cNvSpPr>
                        <wps:spPr bwMode="auto">
                          <a:xfrm>
                            <a:off x="8877" y="3924"/>
                            <a:ext cx="1392" cy="291"/>
                          </a:xfrm>
                          <a:custGeom>
                            <a:avLst/>
                            <a:gdLst>
                              <a:gd name="T0" fmla="*/ 1392 w 1392"/>
                              <a:gd name="T1" fmla="*/ 0 h 291"/>
                              <a:gd name="T2" fmla="*/ 0 w 1392"/>
                              <a:gd name="T3" fmla="*/ 0 h 291"/>
                              <a:gd name="T4" fmla="*/ 0 w 1392"/>
                              <a:gd name="T5" fmla="*/ 290 h 291"/>
                              <a:gd name="T6" fmla="*/ 1392 w 1392"/>
                              <a:gd name="T7" fmla="*/ 290 h 291"/>
                              <a:gd name="T8" fmla="*/ 1392 w 1392"/>
                              <a:gd name="T9" fmla="*/ 0 h 291"/>
                            </a:gdLst>
                            <a:ahLst/>
                            <a:cxnLst>
                              <a:cxn ang="0">
                                <a:pos x="T0" y="T1"/>
                              </a:cxn>
                              <a:cxn ang="0">
                                <a:pos x="T2" y="T3"/>
                              </a:cxn>
                              <a:cxn ang="0">
                                <a:pos x="T4" y="T5"/>
                              </a:cxn>
                              <a:cxn ang="0">
                                <a:pos x="T6" y="T7"/>
                              </a:cxn>
                              <a:cxn ang="0">
                                <a:pos x="T8" y="T9"/>
                              </a:cxn>
                            </a:cxnLst>
                            <a:rect l="0" t="0" r="r" b="b"/>
                            <a:pathLst>
                              <a:path w="1392" h="291">
                                <a:moveTo>
                                  <a:pt x="1392" y="0"/>
                                </a:moveTo>
                                <a:lnTo>
                                  <a:pt x="0" y="0"/>
                                </a:lnTo>
                                <a:lnTo>
                                  <a:pt x="0" y="290"/>
                                </a:lnTo>
                                <a:lnTo>
                                  <a:pt x="1392" y="290"/>
                                </a:lnTo>
                                <a:lnTo>
                                  <a:pt x="1392"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22" name="Group 1014"/>
                        <wpg:cNvGrpSpPr>
                          <a:grpSpLocks/>
                        </wpg:cNvGrpSpPr>
                        <wpg:grpSpPr bwMode="auto">
                          <a:xfrm>
                            <a:off x="9350" y="3535"/>
                            <a:ext cx="459" cy="51"/>
                            <a:chOff x="9350" y="3535"/>
                            <a:chExt cx="459" cy="51"/>
                          </a:xfrm>
                        </wpg:grpSpPr>
                        <wps:wsp>
                          <wps:cNvPr id="1323" name="Freeform 1015"/>
                          <wps:cNvSpPr>
                            <a:spLocks/>
                          </wps:cNvSpPr>
                          <wps:spPr bwMode="auto">
                            <a:xfrm>
                              <a:off x="9350" y="3535"/>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4" name="Freeform 1016"/>
                          <wps:cNvSpPr>
                            <a:spLocks/>
                          </wps:cNvSpPr>
                          <wps:spPr bwMode="auto">
                            <a:xfrm>
                              <a:off x="9350" y="3535"/>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25" name="Freeform 1017"/>
                        <wps:cNvSpPr>
                          <a:spLocks/>
                        </wps:cNvSpPr>
                        <wps:spPr bwMode="auto">
                          <a:xfrm>
                            <a:off x="9038" y="3585"/>
                            <a:ext cx="1232" cy="291"/>
                          </a:xfrm>
                          <a:custGeom>
                            <a:avLst/>
                            <a:gdLst>
                              <a:gd name="T0" fmla="*/ 1231 w 1232"/>
                              <a:gd name="T1" fmla="*/ 0 h 291"/>
                              <a:gd name="T2" fmla="*/ 0 w 1232"/>
                              <a:gd name="T3" fmla="*/ 0 h 291"/>
                              <a:gd name="T4" fmla="*/ 0 w 1232"/>
                              <a:gd name="T5" fmla="*/ 290 h 291"/>
                              <a:gd name="T6" fmla="*/ 1231 w 1232"/>
                              <a:gd name="T7" fmla="*/ 290 h 291"/>
                              <a:gd name="T8" fmla="*/ 1231 w 1232"/>
                              <a:gd name="T9" fmla="*/ 0 h 291"/>
                            </a:gdLst>
                            <a:ahLst/>
                            <a:cxnLst>
                              <a:cxn ang="0">
                                <a:pos x="T0" y="T1"/>
                              </a:cxn>
                              <a:cxn ang="0">
                                <a:pos x="T2" y="T3"/>
                              </a:cxn>
                              <a:cxn ang="0">
                                <a:pos x="T4" y="T5"/>
                              </a:cxn>
                              <a:cxn ang="0">
                                <a:pos x="T6" y="T7"/>
                              </a:cxn>
                              <a:cxn ang="0">
                                <a:pos x="T8" y="T9"/>
                              </a:cxn>
                            </a:cxnLst>
                            <a:rect l="0" t="0" r="r" b="b"/>
                            <a:pathLst>
                              <a:path w="1232" h="291">
                                <a:moveTo>
                                  <a:pt x="1231" y="0"/>
                                </a:moveTo>
                                <a:lnTo>
                                  <a:pt x="0" y="0"/>
                                </a:lnTo>
                                <a:lnTo>
                                  <a:pt x="0" y="290"/>
                                </a:lnTo>
                                <a:lnTo>
                                  <a:pt x="1231" y="290"/>
                                </a:lnTo>
                                <a:lnTo>
                                  <a:pt x="123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26" name="Group 1018"/>
                        <wpg:cNvGrpSpPr>
                          <a:grpSpLocks/>
                        </wpg:cNvGrpSpPr>
                        <wpg:grpSpPr bwMode="auto">
                          <a:xfrm>
                            <a:off x="8892" y="3196"/>
                            <a:ext cx="917" cy="48"/>
                            <a:chOff x="8892" y="3196"/>
                            <a:chExt cx="917" cy="48"/>
                          </a:xfrm>
                        </wpg:grpSpPr>
                        <wps:wsp>
                          <wps:cNvPr id="1327" name="Freeform 1019"/>
                          <wps:cNvSpPr>
                            <a:spLocks/>
                          </wps:cNvSpPr>
                          <wps:spPr bwMode="auto">
                            <a:xfrm>
                              <a:off x="8892" y="3196"/>
                              <a:ext cx="917" cy="48"/>
                            </a:xfrm>
                            <a:custGeom>
                              <a:avLst/>
                              <a:gdLst>
                                <a:gd name="T0" fmla="*/ 0 w 917"/>
                                <a:gd name="T1" fmla="*/ 0 h 48"/>
                                <a:gd name="T2" fmla="*/ 0 w 917"/>
                                <a:gd name="T3" fmla="*/ 48 h 48"/>
                              </a:gdLst>
                              <a:ahLst/>
                              <a:cxnLst>
                                <a:cxn ang="0">
                                  <a:pos x="T0" y="T1"/>
                                </a:cxn>
                                <a:cxn ang="0">
                                  <a:pos x="T2" y="T3"/>
                                </a:cxn>
                              </a:cxnLst>
                              <a:rect l="0" t="0" r="r" b="b"/>
                              <a:pathLst>
                                <a:path w="917" h="48">
                                  <a:moveTo>
                                    <a:pt x="0" y="0"/>
                                  </a:moveTo>
                                  <a:lnTo>
                                    <a:pt x="0"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8" name="Freeform 1020"/>
                          <wps:cNvSpPr>
                            <a:spLocks/>
                          </wps:cNvSpPr>
                          <wps:spPr bwMode="auto">
                            <a:xfrm>
                              <a:off x="8892" y="3196"/>
                              <a:ext cx="917" cy="48"/>
                            </a:xfrm>
                            <a:custGeom>
                              <a:avLst/>
                              <a:gdLst>
                                <a:gd name="T0" fmla="*/ 458 w 917"/>
                                <a:gd name="T1" fmla="*/ 0 h 48"/>
                                <a:gd name="T2" fmla="*/ 458 w 917"/>
                                <a:gd name="T3" fmla="*/ 48 h 48"/>
                              </a:gdLst>
                              <a:ahLst/>
                              <a:cxnLst>
                                <a:cxn ang="0">
                                  <a:pos x="T0" y="T1"/>
                                </a:cxn>
                                <a:cxn ang="0">
                                  <a:pos x="T2" y="T3"/>
                                </a:cxn>
                              </a:cxnLst>
                              <a:rect l="0" t="0" r="r" b="b"/>
                              <a:pathLst>
                                <a:path w="917" h="48">
                                  <a:moveTo>
                                    <a:pt x="458" y="0"/>
                                  </a:moveTo>
                                  <a:lnTo>
                                    <a:pt x="458"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 name="Freeform 1021"/>
                          <wps:cNvSpPr>
                            <a:spLocks/>
                          </wps:cNvSpPr>
                          <wps:spPr bwMode="auto">
                            <a:xfrm>
                              <a:off x="8892" y="3196"/>
                              <a:ext cx="917" cy="48"/>
                            </a:xfrm>
                            <a:custGeom>
                              <a:avLst/>
                              <a:gdLst>
                                <a:gd name="T0" fmla="*/ 916 w 917"/>
                                <a:gd name="T1" fmla="*/ 0 h 48"/>
                                <a:gd name="T2" fmla="*/ 916 w 917"/>
                                <a:gd name="T3" fmla="*/ 48 h 48"/>
                              </a:gdLst>
                              <a:ahLst/>
                              <a:cxnLst>
                                <a:cxn ang="0">
                                  <a:pos x="T0" y="T1"/>
                                </a:cxn>
                                <a:cxn ang="0">
                                  <a:pos x="T2" y="T3"/>
                                </a:cxn>
                              </a:cxnLst>
                              <a:rect l="0" t="0" r="r" b="b"/>
                              <a:pathLst>
                                <a:path w="917" h="48">
                                  <a:moveTo>
                                    <a:pt x="916" y="0"/>
                                  </a:moveTo>
                                  <a:lnTo>
                                    <a:pt x="916" y="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30" name="Freeform 1022"/>
                        <wps:cNvSpPr>
                          <a:spLocks/>
                        </wps:cNvSpPr>
                        <wps:spPr bwMode="auto">
                          <a:xfrm>
                            <a:off x="8652" y="3244"/>
                            <a:ext cx="1618" cy="291"/>
                          </a:xfrm>
                          <a:custGeom>
                            <a:avLst/>
                            <a:gdLst>
                              <a:gd name="T0" fmla="*/ 1617 w 1618"/>
                              <a:gd name="T1" fmla="*/ 0 h 291"/>
                              <a:gd name="T2" fmla="*/ 0 w 1618"/>
                              <a:gd name="T3" fmla="*/ 0 h 291"/>
                              <a:gd name="T4" fmla="*/ 0 w 1618"/>
                              <a:gd name="T5" fmla="*/ 290 h 291"/>
                              <a:gd name="T6" fmla="*/ 1617 w 1618"/>
                              <a:gd name="T7" fmla="*/ 290 h 291"/>
                              <a:gd name="T8" fmla="*/ 1617 w 1618"/>
                              <a:gd name="T9" fmla="*/ 0 h 291"/>
                            </a:gdLst>
                            <a:ahLst/>
                            <a:cxnLst>
                              <a:cxn ang="0">
                                <a:pos x="T0" y="T1"/>
                              </a:cxn>
                              <a:cxn ang="0">
                                <a:pos x="T2" y="T3"/>
                              </a:cxn>
                              <a:cxn ang="0">
                                <a:pos x="T4" y="T5"/>
                              </a:cxn>
                              <a:cxn ang="0">
                                <a:pos x="T6" y="T7"/>
                              </a:cxn>
                              <a:cxn ang="0">
                                <a:pos x="T8" y="T9"/>
                              </a:cxn>
                            </a:cxnLst>
                            <a:rect l="0" t="0" r="r" b="b"/>
                            <a:pathLst>
                              <a:path w="1618" h="291">
                                <a:moveTo>
                                  <a:pt x="1617" y="0"/>
                                </a:moveTo>
                                <a:lnTo>
                                  <a:pt x="0" y="0"/>
                                </a:lnTo>
                                <a:lnTo>
                                  <a:pt x="0" y="290"/>
                                </a:lnTo>
                                <a:lnTo>
                                  <a:pt x="1617" y="290"/>
                                </a:lnTo>
                                <a:lnTo>
                                  <a:pt x="1617"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31" name="Group 1023"/>
                        <wpg:cNvGrpSpPr>
                          <a:grpSpLocks/>
                        </wpg:cNvGrpSpPr>
                        <wpg:grpSpPr bwMode="auto">
                          <a:xfrm>
                            <a:off x="8892" y="2856"/>
                            <a:ext cx="917" cy="51"/>
                            <a:chOff x="8892" y="2856"/>
                            <a:chExt cx="917" cy="51"/>
                          </a:xfrm>
                        </wpg:grpSpPr>
                        <wps:wsp>
                          <wps:cNvPr id="1332" name="Freeform 1024"/>
                          <wps:cNvSpPr>
                            <a:spLocks/>
                          </wps:cNvSpPr>
                          <wps:spPr bwMode="auto">
                            <a:xfrm>
                              <a:off x="8892" y="2856"/>
                              <a:ext cx="917" cy="51"/>
                            </a:xfrm>
                            <a:custGeom>
                              <a:avLst/>
                              <a:gdLst>
                                <a:gd name="T0" fmla="*/ 0 w 917"/>
                                <a:gd name="T1" fmla="*/ 0 h 51"/>
                                <a:gd name="T2" fmla="*/ 0 w 917"/>
                                <a:gd name="T3" fmla="*/ 50 h 51"/>
                              </a:gdLst>
                              <a:ahLst/>
                              <a:cxnLst>
                                <a:cxn ang="0">
                                  <a:pos x="T0" y="T1"/>
                                </a:cxn>
                                <a:cxn ang="0">
                                  <a:pos x="T2" y="T3"/>
                                </a:cxn>
                              </a:cxnLst>
                              <a:rect l="0" t="0" r="r" b="b"/>
                              <a:pathLst>
                                <a:path w="917"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Freeform 1025"/>
                          <wps:cNvSpPr>
                            <a:spLocks/>
                          </wps:cNvSpPr>
                          <wps:spPr bwMode="auto">
                            <a:xfrm>
                              <a:off x="8892" y="2856"/>
                              <a:ext cx="917" cy="51"/>
                            </a:xfrm>
                            <a:custGeom>
                              <a:avLst/>
                              <a:gdLst>
                                <a:gd name="T0" fmla="*/ 458 w 917"/>
                                <a:gd name="T1" fmla="*/ 0 h 51"/>
                                <a:gd name="T2" fmla="*/ 458 w 917"/>
                                <a:gd name="T3" fmla="*/ 50 h 51"/>
                              </a:gdLst>
                              <a:ahLst/>
                              <a:cxnLst>
                                <a:cxn ang="0">
                                  <a:pos x="T0" y="T1"/>
                                </a:cxn>
                                <a:cxn ang="0">
                                  <a:pos x="T2" y="T3"/>
                                </a:cxn>
                              </a:cxnLst>
                              <a:rect l="0" t="0" r="r" b="b"/>
                              <a:pathLst>
                                <a:path w="917"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4" name="Freeform 1026"/>
                          <wps:cNvSpPr>
                            <a:spLocks/>
                          </wps:cNvSpPr>
                          <wps:spPr bwMode="auto">
                            <a:xfrm>
                              <a:off x="8892" y="2856"/>
                              <a:ext cx="917" cy="51"/>
                            </a:xfrm>
                            <a:custGeom>
                              <a:avLst/>
                              <a:gdLst>
                                <a:gd name="T0" fmla="*/ 916 w 917"/>
                                <a:gd name="T1" fmla="*/ 0 h 51"/>
                                <a:gd name="T2" fmla="*/ 916 w 917"/>
                                <a:gd name="T3" fmla="*/ 50 h 51"/>
                              </a:gdLst>
                              <a:ahLst/>
                              <a:cxnLst>
                                <a:cxn ang="0">
                                  <a:pos x="T0" y="T1"/>
                                </a:cxn>
                                <a:cxn ang="0">
                                  <a:pos x="T2" y="T3"/>
                                </a:cxn>
                              </a:cxnLst>
                              <a:rect l="0" t="0" r="r" b="b"/>
                              <a:pathLst>
                                <a:path w="917" h="51">
                                  <a:moveTo>
                                    <a:pt x="916" y="0"/>
                                  </a:moveTo>
                                  <a:lnTo>
                                    <a:pt x="91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35" name="Freeform 1027"/>
                        <wps:cNvSpPr>
                          <a:spLocks/>
                        </wps:cNvSpPr>
                        <wps:spPr bwMode="auto">
                          <a:xfrm>
                            <a:off x="8635" y="2906"/>
                            <a:ext cx="1635" cy="291"/>
                          </a:xfrm>
                          <a:custGeom>
                            <a:avLst/>
                            <a:gdLst>
                              <a:gd name="T0" fmla="*/ 1634 w 1635"/>
                              <a:gd name="T1" fmla="*/ 0 h 291"/>
                              <a:gd name="T2" fmla="*/ 0 w 1635"/>
                              <a:gd name="T3" fmla="*/ 0 h 291"/>
                              <a:gd name="T4" fmla="*/ 0 w 1635"/>
                              <a:gd name="T5" fmla="*/ 290 h 291"/>
                              <a:gd name="T6" fmla="*/ 1634 w 1635"/>
                              <a:gd name="T7" fmla="*/ 290 h 291"/>
                              <a:gd name="T8" fmla="*/ 1634 w 1635"/>
                              <a:gd name="T9" fmla="*/ 0 h 291"/>
                            </a:gdLst>
                            <a:ahLst/>
                            <a:cxnLst>
                              <a:cxn ang="0">
                                <a:pos x="T0" y="T1"/>
                              </a:cxn>
                              <a:cxn ang="0">
                                <a:pos x="T2" y="T3"/>
                              </a:cxn>
                              <a:cxn ang="0">
                                <a:pos x="T4" y="T5"/>
                              </a:cxn>
                              <a:cxn ang="0">
                                <a:pos x="T6" y="T7"/>
                              </a:cxn>
                              <a:cxn ang="0">
                                <a:pos x="T8" y="T9"/>
                              </a:cxn>
                            </a:cxnLst>
                            <a:rect l="0" t="0" r="r" b="b"/>
                            <a:pathLst>
                              <a:path w="1635" h="291">
                                <a:moveTo>
                                  <a:pt x="1634" y="0"/>
                                </a:moveTo>
                                <a:lnTo>
                                  <a:pt x="0" y="0"/>
                                </a:lnTo>
                                <a:lnTo>
                                  <a:pt x="0" y="290"/>
                                </a:lnTo>
                                <a:lnTo>
                                  <a:pt x="1634" y="290"/>
                                </a:lnTo>
                                <a:lnTo>
                                  <a:pt x="1634"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36" name="Group 1028"/>
                        <wpg:cNvGrpSpPr>
                          <a:grpSpLocks/>
                        </wpg:cNvGrpSpPr>
                        <wpg:grpSpPr bwMode="auto">
                          <a:xfrm>
                            <a:off x="9350" y="2517"/>
                            <a:ext cx="459" cy="48"/>
                            <a:chOff x="9350" y="2517"/>
                            <a:chExt cx="459" cy="48"/>
                          </a:xfrm>
                        </wpg:grpSpPr>
                        <wps:wsp>
                          <wps:cNvPr id="1337" name="Freeform 1029"/>
                          <wps:cNvSpPr>
                            <a:spLocks/>
                          </wps:cNvSpPr>
                          <wps:spPr bwMode="auto">
                            <a:xfrm>
                              <a:off x="9350" y="2517"/>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8" name="Freeform 1030"/>
                          <wps:cNvSpPr>
                            <a:spLocks/>
                          </wps:cNvSpPr>
                          <wps:spPr bwMode="auto">
                            <a:xfrm>
                              <a:off x="9350" y="2517"/>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39" name="Freeform 1031"/>
                        <wps:cNvSpPr>
                          <a:spLocks/>
                        </wps:cNvSpPr>
                        <wps:spPr bwMode="auto">
                          <a:xfrm>
                            <a:off x="8774" y="2565"/>
                            <a:ext cx="1496" cy="291"/>
                          </a:xfrm>
                          <a:custGeom>
                            <a:avLst/>
                            <a:gdLst>
                              <a:gd name="T0" fmla="*/ 1495 w 1496"/>
                              <a:gd name="T1" fmla="*/ 0 h 291"/>
                              <a:gd name="T2" fmla="*/ 0 w 1496"/>
                              <a:gd name="T3" fmla="*/ 0 h 291"/>
                              <a:gd name="T4" fmla="*/ 0 w 1496"/>
                              <a:gd name="T5" fmla="*/ 290 h 291"/>
                              <a:gd name="T6" fmla="*/ 1495 w 1496"/>
                              <a:gd name="T7" fmla="*/ 290 h 291"/>
                              <a:gd name="T8" fmla="*/ 1495 w 1496"/>
                              <a:gd name="T9" fmla="*/ 0 h 291"/>
                            </a:gdLst>
                            <a:ahLst/>
                            <a:cxnLst>
                              <a:cxn ang="0">
                                <a:pos x="T0" y="T1"/>
                              </a:cxn>
                              <a:cxn ang="0">
                                <a:pos x="T2" y="T3"/>
                              </a:cxn>
                              <a:cxn ang="0">
                                <a:pos x="T4" y="T5"/>
                              </a:cxn>
                              <a:cxn ang="0">
                                <a:pos x="T6" y="T7"/>
                              </a:cxn>
                              <a:cxn ang="0">
                                <a:pos x="T8" y="T9"/>
                              </a:cxn>
                            </a:cxnLst>
                            <a:rect l="0" t="0" r="r" b="b"/>
                            <a:pathLst>
                              <a:path w="1496" h="291">
                                <a:moveTo>
                                  <a:pt x="1495" y="0"/>
                                </a:moveTo>
                                <a:lnTo>
                                  <a:pt x="0" y="0"/>
                                </a:lnTo>
                                <a:lnTo>
                                  <a:pt x="0" y="290"/>
                                </a:lnTo>
                                <a:lnTo>
                                  <a:pt x="1495" y="290"/>
                                </a:lnTo>
                                <a:lnTo>
                                  <a:pt x="1495"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40" name="Group 1032"/>
                        <wpg:cNvGrpSpPr>
                          <a:grpSpLocks/>
                        </wpg:cNvGrpSpPr>
                        <wpg:grpSpPr bwMode="auto">
                          <a:xfrm>
                            <a:off x="9350" y="2176"/>
                            <a:ext cx="459" cy="51"/>
                            <a:chOff x="9350" y="2176"/>
                            <a:chExt cx="459" cy="51"/>
                          </a:xfrm>
                        </wpg:grpSpPr>
                        <wps:wsp>
                          <wps:cNvPr id="1341" name="Freeform 1033"/>
                          <wps:cNvSpPr>
                            <a:spLocks/>
                          </wps:cNvSpPr>
                          <wps:spPr bwMode="auto">
                            <a:xfrm>
                              <a:off x="9350" y="2176"/>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2" name="Freeform 1034"/>
                          <wps:cNvSpPr>
                            <a:spLocks/>
                          </wps:cNvSpPr>
                          <wps:spPr bwMode="auto">
                            <a:xfrm>
                              <a:off x="9350" y="2176"/>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43" name="Freeform 1035"/>
                        <wps:cNvSpPr>
                          <a:spLocks/>
                        </wps:cNvSpPr>
                        <wps:spPr bwMode="auto">
                          <a:xfrm>
                            <a:off x="9000" y="2227"/>
                            <a:ext cx="1270" cy="291"/>
                          </a:xfrm>
                          <a:custGeom>
                            <a:avLst/>
                            <a:gdLst>
                              <a:gd name="T0" fmla="*/ 1269 w 1270"/>
                              <a:gd name="T1" fmla="*/ 0 h 291"/>
                              <a:gd name="T2" fmla="*/ 0 w 1270"/>
                              <a:gd name="T3" fmla="*/ 0 h 291"/>
                              <a:gd name="T4" fmla="*/ 0 w 1270"/>
                              <a:gd name="T5" fmla="*/ 290 h 291"/>
                              <a:gd name="T6" fmla="*/ 1269 w 1270"/>
                              <a:gd name="T7" fmla="*/ 290 h 291"/>
                              <a:gd name="T8" fmla="*/ 1269 w 1270"/>
                              <a:gd name="T9" fmla="*/ 0 h 291"/>
                            </a:gdLst>
                            <a:ahLst/>
                            <a:cxnLst>
                              <a:cxn ang="0">
                                <a:pos x="T0" y="T1"/>
                              </a:cxn>
                              <a:cxn ang="0">
                                <a:pos x="T2" y="T3"/>
                              </a:cxn>
                              <a:cxn ang="0">
                                <a:pos x="T4" y="T5"/>
                              </a:cxn>
                              <a:cxn ang="0">
                                <a:pos x="T6" y="T7"/>
                              </a:cxn>
                              <a:cxn ang="0">
                                <a:pos x="T8" y="T9"/>
                              </a:cxn>
                            </a:cxnLst>
                            <a:rect l="0" t="0" r="r" b="b"/>
                            <a:pathLst>
                              <a:path w="1270" h="291">
                                <a:moveTo>
                                  <a:pt x="1269" y="0"/>
                                </a:moveTo>
                                <a:lnTo>
                                  <a:pt x="0" y="0"/>
                                </a:lnTo>
                                <a:lnTo>
                                  <a:pt x="0" y="290"/>
                                </a:lnTo>
                                <a:lnTo>
                                  <a:pt x="1269" y="290"/>
                                </a:lnTo>
                                <a:lnTo>
                                  <a:pt x="126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44" name="Group 1036"/>
                        <wpg:cNvGrpSpPr>
                          <a:grpSpLocks/>
                        </wpg:cNvGrpSpPr>
                        <wpg:grpSpPr bwMode="auto">
                          <a:xfrm>
                            <a:off x="9350" y="1838"/>
                            <a:ext cx="459" cy="51"/>
                            <a:chOff x="9350" y="1838"/>
                            <a:chExt cx="459" cy="51"/>
                          </a:xfrm>
                        </wpg:grpSpPr>
                        <wps:wsp>
                          <wps:cNvPr id="1345" name="Freeform 1037"/>
                          <wps:cNvSpPr>
                            <a:spLocks/>
                          </wps:cNvSpPr>
                          <wps:spPr bwMode="auto">
                            <a:xfrm>
                              <a:off x="9350" y="1838"/>
                              <a:ext cx="459" cy="51"/>
                            </a:xfrm>
                            <a:custGeom>
                              <a:avLst/>
                              <a:gdLst>
                                <a:gd name="T0" fmla="*/ 0 w 459"/>
                                <a:gd name="T1" fmla="*/ 0 h 51"/>
                                <a:gd name="T2" fmla="*/ 0 w 459"/>
                                <a:gd name="T3" fmla="*/ 50 h 51"/>
                              </a:gdLst>
                              <a:ahLst/>
                              <a:cxnLst>
                                <a:cxn ang="0">
                                  <a:pos x="T0" y="T1"/>
                                </a:cxn>
                                <a:cxn ang="0">
                                  <a:pos x="T2" y="T3"/>
                                </a:cxn>
                              </a:cxnLst>
                              <a:rect l="0" t="0" r="r" b="b"/>
                              <a:pathLst>
                                <a:path w="459"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6" name="Freeform 1038"/>
                          <wps:cNvSpPr>
                            <a:spLocks/>
                          </wps:cNvSpPr>
                          <wps:spPr bwMode="auto">
                            <a:xfrm>
                              <a:off x="9350" y="1838"/>
                              <a:ext cx="459" cy="51"/>
                            </a:xfrm>
                            <a:custGeom>
                              <a:avLst/>
                              <a:gdLst>
                                <a:gd name="T0" fmla="*/ 458 w 459"/>
                                <a:gd name="T1" fmla="*/ 0 h 51"/>
                                <a:gd name="T2" fmla="*/ 458 w 459"/>
                                <a:gd name="T3" fmla="*/ 50 h 51"/>
                              </a:gdLst>
                              <a:ahLst/>
                              <a:cxnLst>
                                <a:cxn ang="0">
                                  <a:pos x="T0" y="T1"/>
                                </a:cxn>
                                <a:cxn ang="0">
                                  <a:pos x="T2" y="T3"/>
                                </a:cxn>
                              </a:cxnLst>
                              <a:rect l="0" t="0" r="r" b="b"/>
                              <a:pathLst>
                                <a:path w="459" h="51">
                                  <a:moveTo>
                                    <a:pt x="458" y="0"/>
                                  </a:moveTo>
                                  <a:lnTo>
                                    <a:pt x="45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47" name="Freeform 1039"/>
                        <wps:cNvSpPr>
                          <a:spLocks/>
                        </wps:cNvSpPr>
                        <wps:spPr bwMode="auto">
                          <a:xfrm>
                            <a:off x="8812" y="1888"/>
                            <a:ext cx="1457" cy="288"/>
                          </a:xfrm>
                          <a:custGeom>
                            <a:avLst/>
                            <a:gdLst>
                              <a:gd name="T0" fmla="*/ 1456 w 1457"/>
                              <a:gd name="T1" fmla="*/ 0 h 288"/>
                              <a:gd name="T2" fmla="*/ 0 w 1457"/>
                              <a:gd name="T3" fmla="*/ 0 h 288"/>
                              <a:gd name="T4" fmla="*/ 0 w 1457"/>
                              <a:gd name="T5" fmla="*/ 287 h 288"/>
                              <a:gd name="T6" fmla="*/ 1456 w 1457"/>
                              <a:gd name="T7" fmla="*/ 287 h 288"/>
                              <a:gd name="T8" fmla="*/ 1456 w 1457"/>
                              <a:gd name="T9" fmla="*/ 0 h 288"/>
                            </a:gdLst>
                            <a:ahLst/>
                            <a:cxnLst>
                              <a:cxn ang="0">
                                <a:pos x="T0" y="T1"/>
                              </a:cxn>
                              <a:cxn ang="0">
                                <a:pos x="T2" y="T3"/>
                              </a:cxn>
                              <a:cxn ang="0">
                                <a:pos x="T4" y="T5"/>
                              </a:cxn>
                              <a:cxn ang="0">
                                <a:pos x="T6" y="T7"/>
                              </a:cxn>
                              <a:cxn ang="0">
                                <a:pos x="T8" y="T9"/>
                              </a:cxn>
                            </a:cxnLst>
                            <a:rect l="0" t="0" r="r" b="b"/>
                            <a:pathLst>
                              <a:path w="1457" h="288">
                                <a:moveTo>
                                  <a:pt x="1456" y="0"/>
                                </a:moveTo>
                                <a:lnTo>
                                  <a:pt x="0" y="0"/>
                                </a:lnTo>
                                <a:lnTo>
                                  <a:pt x="0" y="287"/>
                                </a:lnTo>
                                <a:lnTo>
                                  <a:pt x="1456" y="287"/>
                                </a:lnTo>
                                <a:lnTo>
                                  <a:pt x="1456"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348" name="Group 1040"/>
                        <wpg:cNvGrpSpPr>
                          <a:grpSpLocks/>
                        </wpg:cNvGrpSpPr>
                        <wpg:grpSpPr bwMode="auto">
                          <a:xfrm>
                            <a:off x="9350" y="1500"/>
                            <a:ext cx="459" cy="48"/>
                            <a:chOff x="9350" y="1500"/>
                            <a:chExt cx="459" cy="48"/>
                          </a:xfrm>
                        </wpg:grpSpPr>
                        <wps:wsp>
                          <wps:cNvPr id="1349" name="Freeform 1041"/>
                          <wps:cNvSpPr>
                            <a:spLocks/>
                          </wps:cNvSpPr>
                          <wps:spPr bwMode="auto">
                            <a:xfrm>
                              <a:off x="9350" y="1500"/>
                              <a:ext cx="459" cy="48"/>
                            </a:xfrm>
                            <a:custGeom>
                              <a:avLst/>
                              <a:gdLst>
                                <a:gd name="T0" fmla="*/ 0 w 459"/>
                                <a:gd name="T1" fmla="*/ 0 h 48"/>
                                <a:gd name="T2" fmla="*/ 0 w 459"/>
                                <a:gd name="T3" fmla="*/ 47 h 48"/>
                              </a:gdLst>
                              <a:ahLst/>
                              <a:cxnLst>
                                <a:cxn ang="0">
                                  <a:pos x="T0" y="T1"/>
                                </a:cxn>
                                <a:cxn ang="0">
                                  <a:pos x="T2" y="T3"/>
                                </a:cxn>
                              </a:cxnLst>
                              <a:rect l="0" t="0" r="r" b="b"/>
                              <a:pathLst>
                                <a:path w="459"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0" name="Freeform 1042"/>
                          <wps:cNvSpPr>
                            <a:spLocks/>
                          </wps:cNvSpPr>
                          <wps:spPr bwMode="auto">
                            <a:xfrm>
                              <a:off x="9350" y="1500"/>
                              <a:ext cx="459" cy="48"/>
                            </a:xfrm>
                            <a:custGeom>
                              <a:avLst/>
                              <a:gdLst>
                                <a:gd name="T0" fmla="*/ 458 w 459"/>
                                <a:gd name="T1" fmla="*/ 0 h 48"/>
                                <a:gd name="T2" fmla="*/ 458 w 459"/>
                                <a:gd name="T3" fmla="*/ 47 h 48"/>
                              </a:gdLst>
                              <a:ahLst/>
                              <a:cxnLst>
                                <a:cxn ang="0">
                                  <a:pos x="T0" y="T1"/>
                                </a:cxn>
                                <a:cxn ang="0">
                                  <a:pos x="T2" y="T3"/>
                                </a:cxn>
                              </a:cxnLst>
                              <a:rect l="0" t="0" r="r" b="b"/>
                              <a:pathLst>
                                <a:path w="459" h="48">
                                  <a:moveTo>
                                    <a:pt x="458" y="0"/>
                                  </a:moveTo>
                                  <a:lnTo>
                                    <a:pt x="458"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351" name="Freeform 1043"/>
                        <wps:cNvSpPr>
                          <a:spLocks/>
                        </wps:cNvSpPr>
                        <wps:spPr bwMode="auto">
                          <a:xfrm>
                            <a:off x="9048" y="1548"/>
                            <a:ext cx="1222" cy="291"/>
                          </a:xfrm>
                          <a:custGeom>
                            <a:avLst/>
                            <a:gdLst>
                              <a:gd name="T0" fmla="*/ 1221 w 1222"/>
                              <a:gd name="T1" fmla="*/ 0 h 291"/>
                              <a:gd name="T2" fmla="*/ 0 w 1222"/>
                              <a:gd name="T3" fmla="*/ 0 h 291"/>
                              <a:gd name="T4" fmla="*/ 0 w 1222"/>
                              <a:gd name="T5" fmla="*/ 290 h 291"/>
                              <a:gd name="T6" fmla="*/ 1221 w 1222"/>
                              <a:gd name="T7" fmla="*/ 290 h 291"/>
                              <a:gd name="T8" fmla="*/ 1221 w 1222"/>
                              <a:gd name="T9" fmla="*/ 0 h 291"/>
                            </a:gdLst>
                            <a:ahLst/>
                            <a:cxnLst>
                              <a:cxn ang="0">
                                <a:pos x="T0" y="T1"/>
                              </a:cxn>
                              <a:cxn ang="0">
                                <a:pos x="T2" y="T3"/>
                              </a:cxn>
                              <a:cxn ang="0">
                                <a:pos x="T4" y="T5"/>
                              </a:cxn>
                              <a:cxn ang="0">
                                <a:pos x="T6" y="T7"/>
                              </a:cxn>
                              <a:cxn ang="0">
                                <a:pos x="T8" y="T9"/>
                              </a:cxn>
                            </a:cxnLst>
                            <a:rect l="0" t="0" r="r" b="b"/>
                            <a:pathLst>
                              <a:path w="1222" h="291">
                                <a:moveTo>
                                  <a:pt x="1221" y="0"/>
                                </a:moveTo>
                                <a:lnTo>
                                  <a:pt x="0" y="0"/>
                                </a:lnTo>
                                <a:lnTo>
                                  <a:pt x="0" y="290"/>
                                </a:lnTo>
                                <a:lnTo>
                                  <a:pt x="1221" y="290"/>
                                </a:lnTo>
                                <a:lnTo>
                                  <a:pt x="122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1044"/>
                        <wps:cNvSpPr>
                          <a:spLocks/>
                        </wps:cNvSpPr>
                        <wps:spPr bwMode="auto">
                          <a:xfrm>
                            <a:off x="9808" y="1159"/>
                            <a:ext cx="20" cy="51"/>
                          </a:xfrm>
                          <a:custGeom>
                            <a:avLst/>
                            <a:gdLst>
                              <a:gd name="T0" fmla="*/ 0 w 20"/>
                              <a:gd name="T1" fmla="*/ 0 h 51"/>
                              <a:gd name="T2" fmla="*/ 0 w 20"/>
                              <a:gd name="T3" fmla="*/ 50 h 51"/>
                            </a:gdLst>
                            <a:ahLst/>
                            <a:cxnLst>
                              <a:cxn ang="0">
                                <a:pos x="T0" y="T1"/>
                              </a:cxn>
                              <a:cxn ang="0">
                                <a:pos x="T2" y="T3"/>
                              </a:cxn>
                            </a:cxnLst>
                            <a:rect l="0" t="0" r="r" b="b"/>
                            <a:pathLst>
                              <a:path w="20" h="51">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Freeform 1045"/>
                        <wps:cNvSpPr>
                          <a:spLocks/>
                        </wps:cNvSpPr>
                        <wps:spPr bwMode="auto">
                          <a:xfrm>
                            <a:off x="9038" y="1209"/>
                            <a:ext cx="1232" cy="291"/>
                          </a:xfrm>
                          <a:custGeom>
                            <a:avLst/>
                            <a:gdLst>
                              <a:gd name="T0" fmla="*/ 1231 w 1232"/>
                              <a:gd name="T1" fmla="*/ 0 h 291"/>
                              <a:gd name="T2" fmla="*/ 0 w 1232"/>
                              <a:gd name="T3" fmla="*/ 0 h 291"/>
                              <a:gd name="T4" fmla="*/ 0 w 1232"/>
                              <a:gd name="T5" fmla="*/ 290 h 291"/>
                              <a:gd name="T6" fmla="*/ 1231 w 1232"/>
                              <a:gd name="T7" fmla="*/ 290 h 291"/>
                              <a:gd name="T8" fmla="*/ 1231 w 1232"/>
                              <a:gd name="T9" fmla="*/ 0 h 291"/>
                            </a:gdLst>
                            <a:ahLst/>
                            <a:cxnLst>
                              <a:cxn ang="0">
                                <a:pos x="T0" y="T1"/>
                              </a:cxn>
                              <a:cxn ang="0">
                                <a:pos x="T2" y="T3"/>
                              </a:cxn>
                              <a:cxn ang="0">
                                <a:pos x="T4" y="T5"/>
                              </a:cxn>
                              <a:cxn ang="0">
                                <a:pos x="T6" y="T7"/>
                              </a:cxn>
                              <a:cxn ang="0">
                                <a:pos x="T8" y="T9"/>
                              </a:cxn>
                            </a:cxnLst>
                            <a:rect l="0" t="0" r="r" b="b"/>
                            <a:pathLst>
                              <a:path w="1232" h="291">
                                <a:moveTo>
                                  <a:pt x="1231" y="0"/>
                                </a:moveTo>
                                <a:lnTo>
                                  <a:pt x="0" y="0"/>
                                </a:lnTo>
                                <a:lnTo>
                                  <a:pt x="0" y="290"/>
                                </a:lnTo>
                                <a:lnTo>
                                  <a:pt x="1231" y="290"/>
                                </a:lnTo>
                                <a:lnTo>
                                  <a:pt x="1231"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1046"/>
                        <wps:cNvSpPr>
                          <a:spLocks/>
                        </wps:cNvSpPr>
                        <wps:spPr bwMode="auto">
                          <a:xfrm>
                            <a:off x="9808" y="820"/>
                            <a:ext cx="20" cy="48"/>
                          </a:xfrm>
                          <a:custGeom>
                            <a:avLst/>
                            <a:gdLst>
                              <a:gd name="T0" fmla="*/ 0 w 20"/>
                              <a:gd name="T1" fmla="*/ 0 h 48"/>
                              <a:gd name="T2" fmla="*/ 0 w 20"/>
                              <a:gd name="T3" fmla="*/ 47 h 48"/>
                            </a:gdLst>
                            <a:ahLst/>
                            <a:cxnLst>
                              <a:cxn ang="0">
                                <a:pos x="T0" y="T1"/>
                              </a:cxn>
                              <a:cxn ang="0">
                                <a:pos x="T2" y="T3"/>
                              </a:cxn>
                            </a:cxnLst>
                            <a:rect l="0" t="0" r="r" b="b"/>
                            <a:pathLst>
                              <a:path w="20" h="48">
                                <a:moveTo>
                                  <a:pt x="0" y="0"/>
                                </a:moveTo>
                                <a:lnTo>
                                  <a:pt x="0" y="4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Freeform 1047"/>
                        <wps:cNvSpPr>
                          <a:spLocks/>
                        </wps:cNvSpPr>
                        <wps:spPr bwMode="auto">
                          <a:xfrm>
                            <a:off x="9432" y="868"/>
                            <a:ext cx="838" cy="291"/>
                          </a:xfrm>
                          <a:custGeom>
                            <a:avLst/>
                            <a:gdLst>
                              <a:gd name="T0" fmla="*/ 837 w 838"/>
                              <a:gd name="T1" fmla="*/ 0 h 291"/>
                              <a:gd name="T2" fmla="*/ 0 w 838"/>
                              <a:gd name="T3" fmla="*/ 0 h 291"/>
                              <a:gd name="T4" fmla="*/ 0 w 838"/>
                              <a:gd name="T5" fmla="*/ 290 h 291"/>
                              <a:gd name="T6" fmla="*/ 837 w 838"/>
                              <a:gd name="T7" fmla="*/ 290 h 291"/>
                              <a:gd name="T8" fmla="*/ 837 w 838"/>
                              <a:gd name="T9" fmla="*/ 0 h 291"/>
                            </a:gdLst>
                            <a:ahLst/>
                            <a:cxnLst>
                              <a:cxn ang="0">
                                <a:pos x="T0" y="T1"/>
                              </a:cxn>
                              <a:cxn ang="0">
                                <a:pos x="T2" y="T3"/>
                              </a:cxn>
                              <a:cxn ang="0">
                                <a:pos x="T4" y="T5"/>
                              </a:cxn>
                              <a:cxn ang="0">
                                <a:pos x="T6" y="T7"/>
                              </a:cxn>
                              <a:cxn ang="0">
                                <a:pos x="T8" y="T9"/>
                              </a:cxn>
                            </a:cxnLst>
                            <a:rect l="0" t="0" r="r" b="b"/>
                            <a:pathLst>
                              <a:path w="838" h="291">
                                <a:moveTo>
                                  <a:pt x="837" y="0"/>
                                </a:moveTo>
                                <a:lnTo>
                                  <a:pt x="0" y="0"/>
                                </a:lnTo>
                                <a:lnTo>
                                  <a:pt x="0" y="290"/>
                                </a:lnTo>
                                <a:lnTo>
                                  <a:pt x="837" y="290"/>
                                </a:lnTo>
                                <a:lnTo>
                                  <a:pt x="837"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Freeform 1048"/>
                        <wps:cNvSpPr>
                          <a:spLocks/>
                        </wps:cNvSpPr>
                        <wps:spPr bwMode="auto">
                          <a:xfrm>
                            <a:off x="9808" y="504"/>
                            <a:ext cx="20" cy="27"/>
                          </a:xfrm>
                          <a:custGeom>
                            <a:avLst/>
                            <a:gdLst>
                              <a:gd name="T0" fmla="*/ 0 w 20"/>
                              <a:gd name="T1" fmla="*/ 0 h 27"/>
                              <a:gd name="T2" fmla="*/ 0 w 20"/>
                              <a:gd name="T3" fmla="*/ 26 h 27"/>
                            </a:gdLst>
                            <a:ahLst/>
                            <a:cxnLst>
                              <a:cxn ang="0">
                                <a:pos x="T0" y="T1"/>
                              </a:cxn>
                              <a:cxn ang="0">
                                <a:pos x="T2" y="T3"/>
                              </a:cxn>
                            </a:cxnLst>
                            <a:rect l="0" t="0" r="r" b="b"/>
                            <a:pathLst>
                              <a:path w="20" h="27">
                                <a:moveTo>
                                  <a:pt x="0" y="0"/>
                                </a:moveTo>
                                <a:lnTo>
                                  <a:pt x="0" y="2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Freeform 1049"/>
                        <wps:cNvSpPr>
                          <a:spLocks/>
                        </wps:cNvSpPr>
                        <wps:spPr bwMode="auto">
                          <a:xfrm>
                            <a:off x="9602" y="530"/>
                            <a:ext cx="668" cy="291"/>
                          </a:xfrm>
                          <a:custGeom>
                            <a:avLst/>
                            <a:gdLst>
                              <a:gd name="T0" fmla="*/ 667 w 668"/>
                              <a:gd name="T1" fmla="*/ 0 h 291"/>
                              <a:gd name="T2" fmla="*/ 0 w 668"/>
                              <a:gd name="T3" fmla="*/ 0 h 291"/>
                              <a:gd name="T4" fmla="*/ 0 w 668"/>
                              <a:gd name="T5" fmla="*/ 290 h 291"/>
                              <a:gd name="T6" fmla="*/ 667 w 668"/>
                              <a:gd name="T7" fmla="*/ 290 h 291"/>
                              <a:gd name="T8" fmla="*/ 667 w 668"/>
                              <a:gd name="T9" fmla="*/ 0 h 291"/>
                            </a:gdLst>
                            <a:ahLst/>
                            <a:cxnLst>
                              <a:cxn ang="0">
                                <a:pos x="T0" y="T1"/>
                              </a:cxn>
                              <a:cxn ang="0">
                                <a:pos x="T2" y="T3"/>
                              </a:cxn>
                              <a:cxn ang="0">
                                <a:pos x="T4" y="T5"/>
                              </a:cxn>
                              <a:cxn ang="0">
                                <a:pos x="T6" y="T7"/>
                              </a:cxn>
                              <a:cxn ang="0">
                                <a:pos x="T8" y="T9"/>
                              </a:cxn>
                            </a:cxnLst>
                            <a:rect l="0" t="0" r="r" b="b"/>
                            <a:pathLst>
                              <a:path w="668" h="291">
                                <a:moveTo>
                                  <a:pt x="667" y="0"/>
                                </a:moveTo>
                                <a:lnTo>
                                  <a:pt x="0" y="0"/>
                                </a:lnTo>
                                <a:lnTo>
                                  <a:pt x="0" y="290"/>
                                </a:lnTo>
                                <a:lnTo>
                                  <a:pt x="667" y="290"/>
                                </a:lnTo>
                                <a:lnTo>
                                  <a:pt x="667"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 name="Freeform 1050"/>
                        <wps:cNvSpPr>
                          <a:spLocks/>
                        </wps:cNvSpPr>
                        <wps:spPr bwMode="auto">
                          <a:xfrm>
                            <a:off x="5676" y="504"/>
                            <a:ext cx="20" cy="12564"/>
                          </a:xfrm>
                          <a:custGeom>
                            <a:avLst/>
                            <a:gdLst>
                              <a:gd name="T0" fmla="*/ 0 w 20"/>
                              <a:gd name="T1" fmla="*/ 12564 h 12564"/>
                              <a:gd name="T2" fmla="*/ 0 w 20"/>
                              <a:gd name="T3" fmla="*/ 0 h 12564"/>
                            </a:gdLst>
                            <a:ahLst/>
                            <a:cxnLst>
                              <a:cxn ang="0">
                                <a:pos x="T0" y="T1"/>
                              </a:cxn>
                              <a:cxn ang="0">
                                <a:pos x="T2" y="T3"/>
                              </a:cxn>
                            </a:cxnLst>
                            <a:rect l="0" t="0" r="r" b="b"/>
                            <a:pathLst>
                              <a:path w="20" h="12564">
                                <a:moveTo>
                                  <a:pt x="0" y="12564"/>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0B0BA" id="Group 503" o:spid="_x0000_s1026" style="position:absolute;margin-left:283.4pt;margin-top:25.2pt;width:230.4pt;height:628.2pt;z-index:-251609600;mso-position-horizontal-relative:page" coordorigin="5668,504" coordsize="4608,12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" o:allowincell="f">
                <v:group id="Group 504" o:spid="_x0000_s1027" style="position:absolute;left:6134;top:504;width:20;height:12564" coordorigin="6134,504"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">
                  <v:shape id="Freeform 505" o:spid="_x0000_s1028"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" path="m,l,26e" filled="f" strokecolor="#d9d9d9" strokeweight=".72pt">
                    <v:path arrowok="t" o:connecttype="custom" o:connectlocs="0,0;0,26" o:connectangles="0,0"/>
                  </v:shape>
                  <v:shape id="Freeform 506" o:spid="_x0000_s1029"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" path="m,316r,48e" filled="f" strokecolor="#d9d9d9" strokeweight=".72pt">
                    <v:path arrowok="t" o:connecttype="custom" o:connectlocs="0,316;0,364" o:connectangles="0,0"/>
                  </v:shape>
                  <v:shape id="Freeform 507" o:spid="_x0000_s1030"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" path="m,655r,50e" filled="f" strokecolor="#d9d9d9" strokeweight=".72pt">
                    <v:path arrowok="t" o:connecttype="custom" o:connectlocs="0,655;0,705" o:connectangles="0,0"/>
                  </v:shape>
                  <v:shape id="Freeform 508" o:spid="_x0000_s1031"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" path="m,996r,48e" filled="f" strokecolor="#d9d9d9" strokeweight=".72pt">
                    <v:path arrowok="t" o:connecttype="custom" o:connectlocs="0,996;0,1044" o:connectangles="0,0"/>
                  </v:shape>
                  <v:shape id="Freeform 509" o:spid="_x0000_s1032"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" path="m,1334r,50e" filled="f" strokecolor="#d9d9d9" strokeweight=".72pt">
                    <v:path arrowok="t" o:connecttype="custom" o:connectlocs="0,1334;0,1384" o:connectangles="0,0"/>
                  </v:shape>
                  <v:shape id="Freeform 510" o:spid="_x0000_s1033"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" path="m,1672r,51e" filled="f" strokecolor="#d9d9d9" strokeweight=".72pt">
                    <v:path arrowok="t" o:connecttype="custom" o:connectlocs="0,1672;0,1723" o:connectangles="0,0"/>
                  </v:shape>
                  <v:shape id="Freeform 511" o:spid="_x0000_s1034"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" path="m,2013r,48e" filled="f" strokecolor="#d9d9d9" strokeweight=".72pt">
                    <v:path arrowok="t" o:connecttype="custom" o:connectlocs="0,2013;0,2061" o:connectangles="0,0"/>
                  </v:shape>
                  <v:shape id="Freeform 512" o:spid="_x0000_s1035"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" path="m,2352r,50e" filled="f" strokecolor="#d9d9d9" strokeweight=".72pt">
                    <v:path arrowok="t" o:connecttype="custom" o:connectlocs="0,2352;0,2402" o:connectangles="0,0"/>
                  </v:shape>
                  <v:shape id="Freeform 513" o:spid="_x0000_s1036"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" path="m,2692r,48e" filled="f" strokecolor="#d9d9d9" strokeweight=".72pt">
                    <v:path arrowok="t" o:connecttype="custom" o:connectlocs="0,2692;0,2740" o:connectangles="0,0"/>
                  </v:shape>
                  <v:shape id="Freeform 514" o:spid="_x0000_s1037"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" path="m,3031r,50e" filled="f" strokecolor="#d9d9d9" strokeweight=".72pt">
                    <v:path arrowok="t" o:connecttype="custom" o:connectlocs="0,3031;0,3081" o:connectangles="0,0"/>
                  </v:shape>
                  <v:shape id="Freeform 515" o:spid="_x0000_s1038"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" path="m,3372r,48e" filled="f" strokecolor="#d9d9d9" strokeweight=".72pt">
                    <v:path arrowok="t" o:connecttype="custom" o:connectlocs="0,3372;0,3420" o:connectangles="0,0"/>
                  </v:shape>
                  <v:shape id="Freeform 516" o:spid="_x0000_s1039"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" path="m,3710r,50e" filled="f" strokecolor="#d9d9d9" strokeweight=".72pt">
                    <v:path arrowok="t" o:connecttype="custom" o:connectlocs="0,3710;0,3760" o:connectangles="0,0"/>
                  </v:shape>
                  <v:shape id="Freeform 517" o:spid="_x0000_s1040"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" path="m,4051r,48e" filled="f" strokecolor="#d9d9d9" strokeweight=".72pt">
                    <v:path arrowok="t" o:connecttype="custom" o:connectlocs="0,4051;0,4099" o:connectangles="0,0"/>
                  </v:shape>
                  <v:shape id="Freeform 518" o:spid="_x0000_s1041"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" path="m,4389r,51e" filled="f" strokecolor="#d9d9d9" strokeweight=".72pt">
                    <v:path arrowok="t" o:connecttype="custom" o:connectlocs="0,4389;0,4440" o:connectangles="0,0"/>
                  </v:shape>
                  <v:shape id="Freeform 519" o:spid="_x0000_s1042"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" path="m,4730r,48e" filled="f" strokecolor="#d9d9d9" strokeweight=".72pt">
                    <v:path arrowok="t" o:connecttype="custom" o:connectlocs="0,4730;0,4778" o:connectangles="0,0"/>
                  </v:shape>
                  <v:shape id="Freeform 520" o:spid="_x0000_s1043"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" path="m,5068r,51e" filled="f" strokecolor="#d9d9d9" strokeweight=".72pt">
                    <v:path arrowok="t" o:connecttype="custom" o:connectlocs="0,5068;0,5119" o:connectangles="0,0"/>
                  </v:shape>
                  <v:shape id="Freeform 521" o:spid="_x0000_s1044"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" path="m,5409r,48e" filled="f" strokecolor="#d9d9d9" strokeweight=".72pt">
                    <v:path arrowok="t" o:connecttype="custom" o:connectlocs="0,5409;0,5457" o:connectangles="0,0"/>
                  </v:shape>
                  <v:shape id="Freeform 522" o:spid="_x0000_s1045"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" path="m,5748r,50e" filled="f" strokecolor="#d9d9d9" strokeweight=".72pt">
                    <v:path arrowok="t" o:connecttype="custom" o:connectlocs="0,5748;0,5798" o:connectangles="0,0"/>
                  </v:shape>
                  <v:shape id="Freeform 523" o:spid="_x0000_s1046"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" path="m,6088r,48e" filled="f" strokecolor="#d9d9d9" strokeweight=".72pt">
                    <v:path arrowok="t" o:connecttype="custom" o:connectlocs="0,6088;0,6136" o:connectangles="0,0"/>
                  </v:shape>
                  <v:shape id="Freeform 524" o:spid="_x0000_s1047"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" path="m,6427r,50e" filled="f" strokecolor="#d9d9d9" strokeweight=".72pt">
                    <v:path arrowok="t" o:connecttype="custom" o:connectlocs="0,6427;0,6477" o:connectangles="0,0"/>
                  </v:shape>
                  <v:shape id="Freeform 525" o:spid="_x0000_s1048"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" path="m,6768r,48e" filled="f" strokecolor="#d9d9d9" strokeweight=".72pt">
                    <v:path arrowok="t" o:connecttype="custom" o:connectlocs="0,6768;0,6816" o:connectangles="0,0"/>
                  </v:shape>
                  <v:shape id="Freeform 526" o:spid="_x0000_s1049"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" path="m,7106r,50e" filled="f" strokecolor="#d9d9d9" strokeweight=".72pt">
                    <v:path arrowok="t" o:connecttype="custom" o:connectlocs="0,7106;0,7156" o:connectangles="0,0"/>
                  </v:shape>
                  <v:shape id="Freeform 527" o:spid="_x0000_s1050"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" path="m,7444r,51e" filled="f" strokecolor="#d9d9d9" strokeweight=".72pt">
                    <v:path arrowok="t" o:connecttype="custom" o:connectlocs="0,7444;0,7495" o:connectangles="0,0"/>
                  </v:shape>
                  <v:shape id="Freeform 528" o:spid="_x0000_s1051"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" path="m,7785r,48e" filled="f" strokecolor="#d9d9d9" strokeweight=".72pt">
                    <v:path arrowok="t" o:connecttype="custom" o:connectlocs="0,7785;0,7833" o:connectangles="0,0"/>
                  </v:shape>
                  <v:shape id="Freeform 529" o:spid="_x0000_s1052"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" path="m,8124r,50e" filled="f" strokecolor="#d9d9d9" strokeweight=".72pt">
                    <v:path arrowok="t" o:connecttype="custom" o:connectlocs="0,8124;0,8174" o:connectangles="0,0"/>
                  </v:shape>
                  <v:shape id="Freeform 530" o:spid="_x0000_s1053"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" path="m,8464r,48e" filled="f" strokecolor="#d9d9d9" strokeweight=".72pt">
                    <v:path arrowok="t" o:connecttype="custom" o:connectlocs="0,8464;0,8512" o:connectangles="0,0"/>
                  </v:shape>
                  <v:shape id="Freeform 531" o:spid="_x0000_s1054"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" path="m,8803r,50e" filled="f" strokecolor="#d9d9d9" strokeweight=".72pt">
                    <v:path arrowok="t" o:connecttype="custom" o:connectlocs="0,8803;0,8853" o:connectangles="0,0"/>
                  </v:shape>
                  <v:shape id="Freeform 532" o:spid="_x0000_s1055"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" path="m,9144r,48e" filled="f" strokecolor="#d9d9d9" strokeweight=".72pt">
                    <v:path arrowok="t" o:connecttype="custom" o:connectlocs="0,9144;0,9192" o:connectangles="0,0"/>
                  </v:shape>
                  <v:shape id="Freeform 533" o:spid="_x0000_s1056"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" path="m,9482r,50e" filled="f" strokecolor="#d9d9d9" strokeweight=".72pt">
                    <v:path arrowok="t" o:connecttype="custom" o:connectlocs="0,9482;0,9532" o:connectangles="0,0"/>
                  </v:shape>
                  <v:shape id="Freeform 534" o:spid="_x0000_s1057"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" path="m,9823r,48e" filled="f" strokecolor="#d9d9d9" strokeweight=".72pt">
                    <v:path arrowok="t" o:connecttype="custom" o:connectlocs="0,9823;0,9871" o:connectangles="0,0"/>
                  </v:shape>
                  <v:shape id="Freeform 535" o:spid="_x0000_s1058"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" path="m,10161r,51e" filled="f" strokecolor="#d9d9d9" strokeweight=".72pt">
                    <v:path arrowok="t" o:connecttype="custom" o:connectlocs="0,10161;0,10212" o:connectangles="0,0"/>
                  </v:shape>
                  <v:shape id="Freeform 536" o:spid="_x0000_s1059"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" path="m,10502r,48e" filled="f" strokecolor="#d9d9d9" strokeweight=".72pt">
                    <v:path arrowok="t" o:connecttype="custom" o:connectlocs="0,10502;0,10550" o:connectangles="0,0"/>
                  </v:shape>
                  <v:shape id="Freeform 537" o:spid="_x0000_s1060"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" path="m,10840r,51e" filled="f" strokecolor="#d9d9d9" strokeweight=".72pt">
                    <v:path arrowok="t" o:connecttype="custom" o:connectlocs="0,10840;0,10891" o:connectangles="0,0"/>
                  </v:shape>
                  <v:shape id="Freeform 538" o:spid="_x0000_s1061"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" path="m,11181r,48e" filled="f" strokecolor="#d9d9d9" strokeweight=".72pt">
                    <v:path arrowok="t" o:connecttype="custom" o:connectlocs="0,11181;0,11229" o:connectangles="0,0"/>
                  </v:shape>
                  <v:shape id="Freeform 539" o:spid="_x0000_s1062"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" path="m,11520r,50e" filled="f" strokecolor="#d9d9d9" strokeweight=".72pt">
                    <v:path arrowok="t" o:connecttype="custom" o:connectlocs="0,11520;0,11570" o:connectangles="0,0"/>
                  </v:shape>
                  <v:shape id="Freeform 540" o:spid="_x0000_s1063"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" path="m,11860r,48e" filled="f" strokecolor="#d9d9d9" strokeweight=".72pt">
                    <v:path arrowok="t" o:connecttype="custom" o:connectlocs="0,11860;0,11908" o:connectangles="0,0"/>
                  </v:shape>
                  <v:shape id="Freeform 541" o:spid="_x0000_s1064"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" path="m,12199r,50e" filled="f" strokecolor="#d9d9d9" strokeweight=".72pt">
                    <v:path arrowok="t" o:connecttype="custom" o:connectlocs="0,12199;0,12249" o:connectangles="0,0"/>
                  </v:shape>
                  <v:shape id="Freeform 542" o:spid="_x0000_s1065" style="position:absolute;left:6134;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" path="m,12537r,27e" filled="f" strokecolor="#d9d9d9" strokeweight=".72pt">
                    <v:path arrowok="t" o:connecttype="custom" o:connectlocs="0,12537;0,12564" o:connectangles="0,0"/>
                  </v:shape>
                </v:group>
                <v:group id="Group 543" o:spid="_x0000_s1066" style="position:absolute;left:5676;top:10716;width:836;height:2326" coordorigin="5676,10716"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Freeform 544" o:spid="_x0000_s1067"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" path="m619,2037l,2037r,288l619,2325r,-288e" fillcolor="#57b6c0" stroked="f">
                    <v:path arrowok="t" o:connecttype="custom" o:connectlocs="619,2037;0,2037;0,2325;619,2325;619,2037" o:connectangles="0,0,0,0,0"/>
                  </v:shape>
                  <v:shape id="Freeform 545" o:spid="_x0000_s1068"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" path="m619,1696l,1696r,291l619,1987r,-291e" fillcolor="#57b6c0" stroked="f">
                    <v:path arrowok="t" o:connecttype="custom" o:connectlocs="619,1696;0,1696;0,1987;619,1987;619,1696" o:connectangles="0,0,0,0,0"/>
                  </v:shape>
                  <v:shape id="Freeform 546" o:spid="_x0000_s1069"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" path="m684,1358l,1358r,290l684,1648r,-290e" fillcolor="#57b6c0" stroked="f">
                    <v:path arrowok="t" o:connecttype="custom" o:connectlocs="684,1358;0,1358;0,1648;684,1648;684,1358" o:connectangles="0,0,0,0,0"/>
                  </v:shape>
                  <v:shape id="Freeform 547" o:spid="_x0000_s1070"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" path="m732,1017l,1017r,291l732,1308r,-291e" fillcolor="#57b6c0" stroked="f">
                    <v:path arrowok="t" o:connecttype="custom" o:connectlocs="732,1017;0,1017;0,1308;732,1308;732,1017" o:connectangles="0,0,0,0,0"/>
                  </v:shape>
                  <v:shape id="Freeform 548" o:spid="_x0000_s1071"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" path="m770,679l,679,,969r770,l770,679e" fillcolor="#57b6c0" stroked="f">
                    <v:path arrowok="t" o:connecttype="custom" o:connectlocs="770,679;0,679;0,969;770,969;770,679" o:connectangles="0,0,0,0,0"/>
                  </v:shape>
                  <v:shape id="Freeform 549" o:spid="_x0000_s1072"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" path="m796,338l,338,,628r796,l796,338e" fillcolor="#57b6c0" stroked="f">
                    <v:path arrowok="t" o:connecttype="custom" o:connectlocs="796,338;0,338;0,628;796,628;796,338" o:connectangles="0,0,0,0,0"/>
                  </v:shape>
                  <v:shape id="Freeform 550" o:spid="_x0000_s1073" style="position:absolute;left:5676;top:10716;width:836;height:2326;visibility:visible;mso-wrap-style:square;v-text-anchor:top" coordsize="836,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" path="m835,l,,,290r835,l835,e" fillcolor="#57b6c0" stroked="f">
                    <v:path arrowok="t" o:connecttype="custom" o:connectlocs="835,0;0,0;0,290;835,290;835,0" o:connectangles="0,0,0,0,0"/>
                  </v:shape>
                </v:group>
                <v:group id="Group 551" o:spid="_x0000_s1074" style="position:absolute;left:6592;top:10327;width:20;height:389" coordorigin="6592,10327"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shape id="Freeform 552" o:spid="_x0000_s1075" style="position:absolute;left:6592;top:10327;width:20;height:389;visibility:visible;mso-wrap-style:square;v-text-anchor:top"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" path="m,l,47e" filled="f" strokecolor="#d9d9d9" strokeweight=".72pt">
                    <v:path arrowok="t" o:connecttype="custom" o:connectlocs="0,0;0,47" o:connectangles="0,0"/>
                  </v:shape>
                  <v:shape id="Freeform 553" o:spid="_x0000_s1076" style="position:absolute;left:6592;top:10327;width:20;height:389;visibility:visible;mso-wrap-style:square;v-text-anchor:top"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" path="m,338r,50e" filled="f" strokecolor="#d9d9d9" strokeweight=".72pt">
                    <v:path arrowok="t" o:connecttype="custom" o:connectlocs="0,338;0,388" o:connectangles="0,0"/>
                  </v:shape>
                </v:group>
                <v:shape id="Freeform 554" o:spid="_x0000_s1077" style="position:absolute;left:5676;top:10375;width:845;height:291;visibility:visible;mso-wrap-style:square;v-text-anchor:top" coordsize="84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" path="m844,l,,,290r844,l844,xe" fillcolor="#57b6c0" stroked="f">
                  <v:path arrowok="t" o:connecttype="custom" o:connectlocs="844,0;0,0;0,290;844,290;844,0" o:connectangles="0,0,0,0,0"/>
                </v:shape>
                <v:shape id="Freeform 555" o:spid="_x0000_s1078" style="position:absolute;left:6592;top:9986;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" path="m,l,50e" filled="f" strokecolor="#d9d9d9" strokeweight=".72pt">
                  <v:path arrowok="t" o:connecttype="custom" o:connectlocs="0,0;0,50" o:connectangles="0,0"/>
                </v:shape>
                <v:shape id="Freeform 556" o:spid="_x0000_s1079" style="position:absolute;left:5676;top:10036;width:948;height:291;visibility:visible;mso-wrap-style:square;v-text-anchor:top" coordsize="94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" path="m947,l,,,290r947,l947,xe" fillcolor="#57b6c0" stroked="f">
                  <v:path arrowok="t" o:connecttype="custom" o:connectlocs="947,0;0,0;0,290;947,290;947,0" o:connectangles="0,0,0,0,0"/>
                </v:shape>
                <v:shape id="Freeform 557" o:spid="_x0000_s1080" style="position:absolute;left:6592;top:9648;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" path="m,l,47e" filled="f" strokecolor="#d9d9d9" strokeweight=".72pt">
                  <v:path arrowok="t" o:connecttype="custom" o:connectlocs="0,0;0,47" o:connectangles="0,0"/>
                </v:shape>
                <v:shape id="Freeform 558" o:spid="_x0000_s1081" style="position:absolute;left:5676;top:9696;width:1080;height:291;visibility:visible;mso-wrap-style:square;v-text-anchor:top" coordsize="10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" path="m1080,l,,,290r1080,l1080,xe" fillcolor="#57b6c0" stroked="f">
                  <v:path arrowok="t" o:connecttype="custom" o:connectlocs="1080,0;0,0;0,290;1080,290;1080,0" o:connectangles="0,0,0,0,0"/>
                </v:shape>
                <v:shape id="Freeform 559" o:spid="_x0000_s1082" style="position:absolute;left:6592;top:9307;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" path="m,l,50e" filled="f" strokecolor="#d9d9d9" strokeweight=".72pt">
                  <v:path arrowok="t" o:connecttype="custom" o:connectlocs="0,0;0,50" o:connectangles="0,0"/>
                </v:shape>
                <v:shape id="Freeform 560" o:spid="_x0000_s1083" style="position:absolute;left:5676;top:9357;width:1080;height:291;visibility:visible;mso-wrap-style:square;v-text-anchor:top" coordsize="10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" path="m1080,l,,,290r1080,l1080,xe" fillcolor="#57b6c0" stroked="f">
                  <v:path arrowok="t" o:connecttype="custom" o:connectlocs="1080,0;0,0;0,290;1080,290;1080,0" o:connectangles="0,0,0,0,0"/>
                </v:shape>
                <v:shape id="Freeform 561" o:spid="_x0000_s1084" style="position:absolute;left:6592;top:8968;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" path="m,l,48e" filled="f" strokecolor="#d9d9d9" strokeweight=".72pt">
                  <v:path arrowok="t" o:connecttype="custom" o:connectlocs="0,0;0,48" o:connectangles="0,0"/>
                </v:shape>
                <v:shape id="Freeform 562" o:spid="_x0000_s1085" style="position:absolute;left:5676;top:9016;width:1090;height:291;visibility:visible;mso-wrap-style:square;v-text-anchor:top" coordsize="109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" path="m1089,l,,,290r1089,l1089,xe" fillcolor="#57b6c0" stroked="f">
                  <v:path arrowok="t" o:connecttype="custom" o:connectlocs="1089,0;0,0;0,290;1089,290;1089,0" o:connectangles="0,0,0,0,0"/>
                </v:shape>
                <v:shape id="Freeform 563" o:spid="_x0000_s1086" style="position:absolute;left:6592;top:8628;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" path="m,l,50e" filled="f" strokecolor="#d9d9d9" strokeweight=".72pt">
                  <v:path arrowok="t" o:connecttype="custom" o:connectlocs="0,0;0,50" o:connectangles="0,0"/>
                </v:shape>
                <v:shape id="Freeform 564" o:spid="_x0000_s1087" style="position:absolute;left:5676;top:8678;width:1136;height:291;visibility:visible;mso-wrap-style:square;v-text-anchor:top" coordsize="113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" path="m1135,l,,,290r1135,l1135,xe" fillcolor="#57b6c0" stroked="f">
                  <v:path arrowok="t" o:connecttype="custom" o:connectlocs="1135,0;0,0;0,290;1135,290;1135,0" o:connectangles="0,0,0,0,0"/>
                </v:shape>
                <v:shape id="Freeform 565" o:spid="_x0000_s1088" style="position:absolute;left:6592;top:8289;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" path="m,l,48e" filled="f" strokecolor="#d9d9d9" strokeweight=".72pt">
                  <v:path arrowok="t" o:connecttype="custom" o:connectlocs="0,0;0,48" o:connectangles="0,0"/>
                </v:shape>
                <v:shape id="Freeform 566" o:spid="_x0000_s1089" style="position:absolute;left:5676;top:8337;width:1164;height:291;visibility:visible;mso-wrap-style:square;v-text-anchor:top" coordsize="116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" path="m1163,l,,,290r1163,l1163,xe" fillcolor="#57b6c0" stroked="f">
                  <v:path arrowok="t" o:connecttype="custom" o:connectlocs="1163,0;0,0;0,290;1163,290;1163,0" o:connectangles="0,0,0,0,0"/>
                </v:shape>
                <v:shape id="Freeform 567" o:spid="_x0000_s1090" style="position:absolute;left:6592;top:7948;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" path="m,l,50e" filled="f" strokecolor="#d9d9d9" strokeweight=".72pt">
                  <v:path arrowok="t" o:connecttype="custom" o:connectlocs="0,0;0,50" o:connectangles="0,0"/>
                </v:shape>
                <v:shape id="Freeform 568" o:spid="_x0000_s1091" style="position:absolute;left:5676;top:7999;width:1212;height:291;visibility:visible;mso-wrap-style:square;v-text-anchor:top" coordsize="121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" path="m1211,l,,,290r1211,l1211,xe" fillcolor="#57b6c0" stroked="f">
                  <v:path arrowok="t" o:connecttype="custom" o:connectlocs="1211,0;0,0;0,290;1211,290;1211,0" o:connectangles="0,0,0,0,0"/>
                </v:shape>
                <v:shape id="Freeform 569" o:spid="_x0000_s1092" style="position:absolute;left:6592;top:7610;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" path="m,l,50e" filled="f" strokecolor="#d9d9d9" strokeweight=".72pt">
                  <v:path arrowok="t" o:connecttype="custom" o:connectlocs="0,0;0,50" o:connectangles="0,0"/>
                </v:shape>
                <v:shape id="Freeform 570" o:spid="_x0000_s1093" style="position:absolute;left:5676;top:7660;width:1277;height:288;visibility:visible;mso-wrap-style:square;v-text-anchor:top" coordsize="127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" path="m1276,l,,,287r1276,l1276,xe" fillcolor="#57b6c0" stroked="f">
                  <v:path arrowok="t" o:connecttype="custom" o:connectlocs="1276,0;0,0;0,287;1276,287;1276,0" o:connectangles="0,0,0,0,0"/>
                </v:shape>
                <v:group id="Group 571" o:spid="_x0000_s1094" style="position:absolute;left:6592;top:7272;width:461;height:389" coordorigin="6592,7272"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">
                  <v:shape id="Freeform 572" o:spid="_x0000_s1095" style="position:absolute;left:6592;top:7272;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" path="m,l,47e" filled="f" strokecolor="#d9d9d9" strokeweight=".72pt">
                    <v:path arrowok="t" o:connecttype="custom" o:connectlocs="0,0;0,47" o:connectangles="0,0"/>
                  </v:shape>
                  <v:shape id="Freeform 573" o:spid="_x0000_s1096" style="position:absolute;left:6592;top:7272;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" path="m460,r,47e" filled="f" strokecolor="#d9d9d9" strokeweight=".72pt">
                    <v:path arrowok="t" o:connecttype="custom" o:connectlocs="460,0;460,47" o:connectangles="0,0"/>
                  </v:shape>
                  <v:shape id="Freeform 574" o:spid="_x0000_s1097" style="position:absolute;left:6592;top:7272;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" path="m460,338r,50e" filled="f" strokecolor="#d9d9d9" strokeweight=".72pt">
                    <v:path arrowok="t" o:connecttype="custom" o:connectlocs="460,338;460,388" o:connectangles="0,0"/>
                  </v:shape>
                </v:group>
                <v:shape id="Freeform 575" o:spid="_x0000_s1098" style="position:absolute;left:5676;top:7320;width:1390;height:291;visibility:visible;mso-wrap-style:square;v-text-anchor:top" coordsize="139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" path="m1389,l,,,290r1389,l1389,xe" fillcolor="#57b6c0" stroked="f">
                  <v:path arrowok="t" o:connecttype="custom" o:connectlocs="1389,0;0,0;0,290;1389,290;1389,0" o:connectangles="0,0,0,0,0"/>
                </v:shape>
                <v:group id="Group 576" o:spid="_x0000_s1099" style="position:absolute;left:6592;top:6931;width:461;height:51" coordorigin="6592,6931"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Freeform 577" o:spid="_x0000_s1100" style="position:absolute;left:6592;top:6931;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" path="m,l,50e" filled="f" strokecolor="#d9d9d9" strokeweight=".72pt">
                    <v:path arrowok="t" o:connecttype="custom" o:connectlocs="0,0;0,50" o:connectangles="0,0"/>
                  </v:shape>
                  <v:shape id="Freeform 578" o:spid="_x0000_s1101" style="position:absolute;left:6592;top:6931;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" path="m460,r,50e" filled="f" strokecolor="#d9d9d9" strokeweight=".72pt">
                    <v:path arrowok="t" o:connecttype="custom" o:connectlocs="460,0;460,50" o:connectangles="0,0"/>
                  </v:shape>
                </v:group>
                <v:shape id="Freeform 579" o:spid="_x0000_s1102" style="position:absolute;left:5676;top:6981;width:1400;height:291;visibility:visible;mso-wrap-style:square;v-text-anchor:top" coordsize="140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" path="m1399,l,,,290r1399,l1399,xe" fillcolor="#57b6c0" stroked="f">
                  <v:path arrowok="t" o:connecttype="custom" o:connectlocs="1399,0;0,0;0,290;1399,290;1399,0" o:connectangles="0,0,0,0,0"/>
                </v:shape>
                <v:group id="Group 580" o:spid="_x0000_s1103" style="position:absolute;left:6592;top:6592;width:461;height:48" coordorigin="6592,6592"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shape id="Freeform 581" o:spid="_x0000_s1104" style="position:absolute;left:6592;top:6592;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" path="m,l,47e" filled="f" strokecolor="#d9d9d9" strokeweight=".72pt">
                    <v:path arrowok="t" o:connecttype="custom" o:connectlocs="0,0;0,47" o:connectangles="0,0"/>
                  </v:shape>
                  <v:shape id="Freeform 582" o:spid="_x0000_s1105" style="position:absolute;left:6592;top:6592;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" path="m460,r,47e" filled="f" strokecolor="#d9d9d9" strokeweight=".72pt">
                    <v:path arrowok="t" o:connecttype="custom" o:connectlocs="460,0;460,47" o:connectangles="0,0"/>
                  </v:shape>
                </v:group>
                <v:shape id="Freeform 583" o:spid="_x0000_s1106" style="position:absolute;left:5676;top:6640;width:1428;height:291;visibility:visible;mso-wrap-style:square;v-text-anchor:top" coordsize="14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" path="m1427,l,,,290r1427,l1427,xe" fillcolor="#57b6c0" stroked="f">
                  <v:path arrowok="t" o:connecttype="custom" o:connectlocs="1427,0;0,0;0,290;1427,290;1427,0" o:connectangles="0,0,0,0,0"/>
                </v:shape>
                <v:group id="Group 584" o:spid="_x0000_s1107" style="position:absolute;left:6592;top:6252;width:461;height:51" coordorigin="6592,6252"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">
                  <v:shape id="Freeform 585" o:spid="_x0000_s1108" style="position:absolute;left:6592;top:625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" path="m,l,50e" filled="f" strokecolor="#d9d9d9" strokeweight=".72pt">
                    <v:path arrowok="t" o:connecttype="custom" o:connectlocs="0,0;0,50" o:connectangles="0,0"/>
                  </v:shape>
                  <v:shape id="Freeform 586" o:spid="_x0000_s1109" style="position:absolute;left:6592;top:625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" path="m460,r,50e" filled="f" strokecolor="#d9d9d9" strokeweight=".72pt">
                    <v:path arrowok="t" o:connecttype="custom" o:connectlocs="460,0;460,50" o:connectangles="0,0"/>
                  </v:shape>
                </v:group>
                <v:shape id="Freeform 587" o:spid="_x0000_s1110" style="position:absolute;left:5676;top:6302;width:1568;height:291;visibility:visible;mso-wrap-style:square;v-text-anchor:top" coordsize="156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" path="m1567,l,,,290r1567,l1567,xe" fillcolor="#57b6c0" stroked="f">
                  <v:path arrowok="t" o:connecttype="custom" o:connectlocs="1567,0;0,0;0,290;1567,290;1567,0" o:connectangles="0,0,0,0,0"/>
                </v:shape>
                <v:group id="Group 588" o:spid="_x0000_s1111" style="position:absolute;left:6592;top:5913;width:461;height:48" coordorigin="6592,5913"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shape id="Freeform 589" o:spid="_x0000_s1112" style="position:absolute;left:6592;top:5913;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" path="m,l,48e" filled="f" strokecolor="#d9d9d9" strokeweight=".72pt">
                    <v:path arrowok="t" o:connecttype="custom" o:connectlocs="0,0;0,48" o:connectangles="0,0"/>
                  </v:shape>
                  <v:shape id="Freeform 590" o:spid="_x0000_s1113" style="position:absolute;left:6592;top:5913;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" path="m460,r,48e" filled="f" strokecolor="#d9d9d9" strokeweight=".72pt">
                    <v:path arrowok="t" o:connecttype="custom" o:connectlocs="460,0;460,48" o:connectangles="0,0"/>
                  </v:shape>
                </v:group>
                <v:shape id="Freeform 591" o:spid="_x0000_s1114" style="position:absolute;left:5676;top:5961;width:1577;height:291;visibility:visible;mso-wrap-style:square;v-text-anchor:top" coordsize="157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" path="m1576,l,,,290r1576,l1576,xe" fillcolor="#57b6c0" stroked="f">
                  <v:path arrowok="t" o:connecttype="custom" o:connectlocs="1576,0;0,0;0,290;1576,290;1576,0" o:connectangles="0,0,0,0,0"/>
                </v:shape>
                <v:group id="Group 592" o:spid="_x0000_s1115" style="position:absolute;left:6592;top:5572;width:461;height:51" coordorigin="6592,5572"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">
                  <v:shape id="Freeform 593" o:spid="_x0000_s1116" style="position:absolute;left:6592;top:557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" path="m,l,50e" filled="f" strokecolor="#d9d9d9" strokeweight=".72pt">
                    <v:path arrowok="t" o:connecttype="custom" o:connectlocs="0,0;0,50" o:connectangles="0,0"/>
                  </v:shape>
                  <v:shape id="Freeform 594" o:spid="_x0000_s1117" style="position:absolute;left:6592;top:557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" path="m460,r,50e" filled="f" strokecolor="#d9d9d9" strokeweight=".72pt">
                    <v:path arrowok="t" o:connecttype="custom" o:connectlocs="460,0;460,50" o:connectangles="0,0"/>
                  </v:shape>
                </v:group>
                <v:shape id="Freeform 595" o:spid="_x0000_s1118" style="position:absolute;left:5676;top:5623;width:1635;height:291;visibility:visible;mso-wrap-style:square;v-text-anchor:top" coordsize="16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" path="m1634,l,,,290r1634,l1634,xe" fillcolor="#57b6c0" stroked="f">
                  <v:path arrowok="t" o:connecttype="custom" o:connectlocs="1634,0;0,0;0,290;1634,290;1634,0" o:connectangles="0,0,0,0,0"/>
                </v:shape>
                <v:group id="Group 596" o:spid="_x0000_s1119" style="position:absolute;left:6592;top:5234;width:461;height:48" coordorigin="6592,5234"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">
                  <v:shape id="Freeform 597" o:spid="_x0000_s1120" style="position:absolute;left:6592;top:5234;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" path="m,l,47e" filled="f" strokecolor="#d9d9d9" strokeweight=".72pt">
                    <v:path arrowok="t" o:connecttype="custom" o:connectlocs="0,0;0,47" o:connectangles="0,0"/>
                  </v:shape>
                  <v:shape id="Freeform 598" o:spid="_x0000_s1121" style="position:absolute;left:6592;top:5234;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" path="m460,r,47e" filled="f" strokecolor="#d9d9d9" strokeweight=".72pt">
                    <v:path arrowok="t" o:connecttype="custom" o:connectlocs="460,0;460,47" o:connectangles="0,0"/>
                  </v:shape>
                </v:group>
                <v:shape id="Freeform 599" o:spid="_x0000_s1122" style="position:absolute;left:5676;top:5282;width:1680;height:291;visibility:visible;mso-wrap-style:square;v-text-anchor:top" coordsize="16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" path="m1680,l,,,290r1680,l1680,xe" fillcolor="#57b6c0" stroked="f">
                  <v:path arrowok="t" o:connecttype="custom" o:connectlocs="1680,0;0,0;0,290;1680,290;1680,0" o:connectangles="0,0,0,0,0"/>
                </v:shape>
                <v:group id="Group 600" o:spid="_x0000_s1123" style="position:absolute;left:6592;top:4893;width:461;height:51" coordorigin="6592,4893"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">
                  <v:shape id="Freeform 601" o:spid="_x0000_s1124" style="position:absolute;left:6592;top:4893;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" path="m,l,50e" filled="f" strokecolor="#d9d9d9" strokeweight=".72pt">
                    <v:path arrowok="t" o:connecttype="custom" o:connectlocs="0,0;0,50" o:connectangles="0,0"/>
                  </v:shape>
                  <v:shape id="Freeform 602" o:spid="_x0000_s1125" style="position:absolute;left:6592;top:4893;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" path="m460,r,50e" filled="f" strokecolor="#d9d9d9" strokeweight=".72pt">
                    <v:path arrowok="t" o:connecttype="custom" o:connectlocs="460,0;460,50" o:connectangles="0,0"/>
                  </v:shape>
                </v:group>
                <v:shape id="Freeform 603" o:spid="_x0000_s1126" style="position:absolute;left:5676;top:4944;width:1680;height:291;visibility:visible;mso-wrap-style:square;v-text-anchor:top" coordsize="16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" path="m1680,l,,,290r1680,l1680,xe" fillcolor="#57b6c0" stroked="f">
                  <v:path arrowok="t" o:connecttype="custom" o:connectlocs="1680,0;0,0;0,290;1680,290;1680,0" o:connectangles="0,0,0,0,0"/>
                </v:shape>
                <v:group id="Group 604" o:spid="_x0000_s1127" style="position:absolute;left:6592;top:4555;width:461;height:48" coordorigin="6592,4555"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">
                  <v:shape id="Freeform 605" o:spid="_x0000_s1128" style="position:absolute;left:6592;top:4555;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" path="m,l,47e" filled="f" strokecolor="#d9d9d9" strokeweight=".72pt">
                    <v:path arrowok="t" o:connecttype="custom" o:connectlocs="0,0;0,47" o:connectangles="0,0"/>
                  </v:shape>
                  <v:shape id="Freeform 606" o:spid="_x0000_s1129" style="position:absolute;left:6592;top:4555;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" path="m460,r,47e" filled="f" strokecolor="#d9d9d9" strokeweight=".72pt">
                    <v:path arrowok="t" o:connecttype="custom" o:connectlocs="460,0;460,47" o:connectangles="0,0"/>
                  </v:shape>
                </v:group>
                <v:shape id="Freeform 607" o:spid="_x0000_s1130" style="position:absolute;left:5676;top:4603;width:1757;height:291;visibility:visible;mso-wrap-style:square;v-text-anchor:top" coordsize="175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" path="m1756,l,,,290r1756,l1756,xe" fillcolor="#57b6c0" stroked="f">
                  <v:path arrowok="t" o:connecttype="custom" o:connectlocs="1756,0;0,0;0,290;1756,290;1756,0" o:connectangles="0,0,0,0,0"/>
                </v:shape>
                <v:group id="Group 608" o:spid="_x0000_s1131" style="position:absolute;left:6592;top:4214;width:920;height:389" coordorigin="6592,4214"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shape id="Freeform 609" o:spid="_x0000_s1132" style="position:absolute;left:6592;top:4214;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" path="m,l,50e" filled="f" strokecolor="#d9d9d9" strokeweight=".72pt">
                    <v:path arrowok="t" o:connecttype="custom" o:connectlocs="0,0;0,50" o:connectangles="0,0"/>
                  </v:shape>
                  <v:shape id="Freeform 610" o:spid="_x0000_s1133" style="position:absolute;left:6592;top:4214;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" path="m460,r,50e" filled="f" strokecolor="#d9d9d9" strokeweight=".72pt">
                    <v:path arrowok="t" o:connecttype="custom" o:connectlocs="460,0;460,50" o:connectangles="0,0"/>
                  </v:shape>
                  <v:shape id="Freeform 611" o:spid="_x0000_s1134" style="position:absolute;left:6592;top:4214;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" path="m919,r,50e" filled="f" strokecolor="#d9d9d9" strokeweight=".72pt">
                    <v:path arrowok="t" o:connecttype="custom" o:connectlocs="919,0;919,50" o:connectangles="0,0"/>
                  </v:shape>
                  <v:shape id="Freeform 612" o:spid="_x0000_s1135" style="position:absolute;left:6592;top:4214;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" path="m919,340r,48e" filled="f" strokecolor="#d9d9d9" strokeweight=".72pt">
                    <v:path arrowok="t" o:connecttype="custom" o:connectlocs="919,340;919,388" o:connectangles="0,0"/>
                  </v:shape>
                </v:group>
                <v:shape id="Freeform 613" o:spid="_x0000_s1136" style="position:absolute;left:5676;top:4264;width:1776;height:291;visibility:visible;mso-wrap-style:square;v-text-anchor:top" coordsize="177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" path="m1776,l,,,290r1776,l1776,xe" fillcolor="#57b6c0" stroked="f">
                  <v:path arrowok="t" o:connecttype="custom" o:connectlocs="1776,0;0,0;0,290;1776,290;1776,0" o:connectangles="0,0,0,0,0"/>
                </v:shape>
                <v:group id="Group 614" o:spid="_x0000_s1137" style="position:absolute;left:6592;top:3876;width:920;height:48" coordorigin="6592,3876"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shape id="Freeform 615" o:spid="_x0000_s1138" style="position:absolute;left:6592;top:387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" path="m,l,47e" filled="f" strokecolor="#d9d9d9" strokeweight=".72pt">
                    <v:path arrowok="t" o:connecttype="custom" o:connectlocs="0,0;0,47" o:connectangles="0,0"/>
                  </v:shape>
                  <v:shape id="Freeform 616" o:spid="_x0000_s1139" style="position:absolute;left:6592;top:387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" path="m460,r,47e" filled="f" strokecolor="#d9d9d9" strokeweight=".72pt">
                    <v:path arrowok="t" o:connecttype="custom" o:connectlocs="460,0;460,47" o:connectangles="0,0"/>
                  </v:shape>
                  <v:shape id="Freeform 617" o:spid="_x0000_s1140" style="position:absolute;left:6592;top:387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" path="m919,r,47e" filled="f" strokecolor="#d9d9d9" strokeweight=".72pt">
                    <v:path arrowok="t" o:connecttype="custom" o:connectlocs="919,0;919,47" o:connectangles="0,0"/>
                  </v:shape>
                </v:group>
                <v:shape id="Freeform 618" o:spid="_x0000_s1141" style="position:absolute;left:5676;top:3924;width:1906;height:291;visibility:visible;mso-wrap-style:square;v-text-anchor:top" coordsize="190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" path="m1905,l,,,290r1905,l1905,xe" fillcolor="#57b6c0" stroked="f">
                  <v:path arrowok="t" o:connecttype="custom" o:connectlocs="1905,0;0,0;0,290;1905,290;1905,0" o:connectangles="0,0,0,0,0"/>
                </v:shape>
                <v:group id="Group 619" o:spid="_x0000_s1142" style="position:absolute;left:6592;top:3535;width:920;height:51" coordorigin="6592,3535"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">
                  <v:shape id="Freeform 620" o:spid="_x0000_s1143" style="position:absolute;left:659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" path="m,l,50e" filled="f" strokecolor="#d9d9d9" strokeweight=".72pt">
                    <v:path arrowok="t" o:connecttype="custom" o:connectlocs="0,0;0,50" o:connectangles="0,0"/>
                  </v:shape>
                  <v:shape id="Freeform 621" o:spid="_x0000_s1144" style="position:absolute;left:659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" path="m460,r,50e" filled="f" strokecolor="#d9d9d9" strokeweight=".72pt">
                    <v:path arrowok="t" o:connecttype="custom" o:connectlocs="460,0;460,50" o:connectangles="0,0"/>
                  </v:shape>
                  <v:shape id="Freeform 622" o:spid="_x0000_s1145" style="position:absolute;left:659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" path="m919,r,50e" filled="f" strokecolor="#d9d9d9" strokeweight=".72pt">
                    <v:path arrowok="t" o:connecttype="custom" o:connectlocs="919,0;919,50" o:connectangles="0,0"/>
                  </v:shape>
                </v:group>
                <v:shape id="Freeform 623" o:spid="_x0000_s1146" style="position:absolute;left:5676;top:3585;width:1954;height:291;visibility:visible;mso-wrap-style:square;v-text-anchor:top" coordsize="195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" path="m1953,l,,,290r1953,l1953,xe" fillcolor="#57b6c0" stroked="f">
                  <v:path arrowok="t" o:connecttype="custom" o:connectlocs="1953,0;0,0;0,290;1953,290;1953,0" o:connectangles="0,0,0,0,0"/>
                </v:shape>
                <v:group id="Group 624" o:spid="_x0000_s1147" style="position:absolute;left:6592;top:3196;width:920;height:48" coordorigin="6592,3196"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DI+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sEyTeDvTDgCcv0LAAD//wMAUEsBAi0AFAAGAAgAAAAhANvh9svuAAAAhQEAABMAAAAAAAAA&#10;AAAAAAAAAAAAAFtDb250ZW50X1R5cGVzXS54bWxQSwECLQAUAAYACAAAACEAWvQsW78AAAAVAQAA&#10;CwAAAAAAAAAAAAAAAAAfAQAAX3JlbHMvLnJlbHNQSwECLQAUAAYACAAAACEALCgyPsYAAADcAAAA&#10;DwAAAAAAAAAAAAAAAAAHAgAAZHJzL2Rvd25yZXYueG1sUEsFBgAAAAADAAMAtwAAAPoCAAAAAA==&#10;">
                  <v:shape id="Freeform 625" o:spid="_x0000_s1148" style="position:absolute;left:6592;top:319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" path="m,l,48e" filled="f" strokecolor="#d9d9d9" strokeweight=".72pt">
                    <v:path arrowok="t" o:connecttype="custom" o:connectlocs="0,0;0,48" o:connectangles="0,0"/>
                  </v:shape>
                  <v:shape id="Freeform 626" o:spid="_x0000_s1149" style="position:absolute;left:6592;top:319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" path="m460,r,48e" filled="f" strokecolor="#d9d9d9" strokeweight=".72pt">
                    <v:path arrowok="t" o:connecttype="custom" o:connectlocs="460,0;460,48" o:connectangles="0,0"/>
                  </v:shape>
                  <v:shape id="Freeform 627" o:spid="_x0000_s1150" style="position:absolute;left:6592;top:3196;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" path="m919,r,48e" filled="f" strokecolor="#d9d9d9" strokeweight=".72pt">
                    <v:path arrowok="t" o:connecttype="custom" o:connectlocs="919,0;919,48" o:connectangles="0,0"/>
                  </v:shape>
                </v:group>
                <v:shape id="Freeform 628" o:spid="_x0000_s1151" style="position:absolute;left:5676;top:3244;width:1954;height:291;visibility:visible;mso-wrap-style:square;v-text-anchor:top" coordsize="195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" path="m1953,l,,,290r1953,l1953,xe" fillcolor="#57b6c0" stroked="f">
                  <v:path arrowok="t" o:connecttype="custom" o:connectlocs="1953,0;0,0;0,290;1953,290;1953,0" o:connectangles="0,0,0,0,0"/>
                </v:shape>
                <v:group id="Group 629" o:spid="_x0000_s1152" style="position:absolute;left:6592;top:2856;width:920;height:51" coordorigin="6592,2856"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shape id="Freeform 630" o:spid="_x0000_s1153" style="position:absolute;left:6592;top:285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" path="m,l,50e" filled="f" strokecolor="#d9d9d9" strokeweight=".72pt">
                    <v:path arrowok="t" o:connecttype="custom" o:connectlocs="0,0;0,50" o:connectangles="0,0"/>
                  </v:shape>
                  <v:shape id="Freeform 631" o:spid="_x0000_s1154" style="position:absolute;left:6592;top:285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" path="m460,r,50e" filled="f" strokecolor="#d9d9d9" strokeweight=".72pt">
                    <v:path arrowok="t" o:connecttype="custom" o:connectlocs="460,0;460,50" o:connectangles="0,0"/>
                  </v:shape>
                  <v:shape id="Freeform 632" o:spid="_x0000_s1155" style="position:absolute;left:6592;top:285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" path="m919,r,50e" filled="f" strokecolor="#d9d9d9" strokeweight=".72pt">
                    <v:path arrowok="t" o:connecttype="custom" o:connectlocs="919,0;919,50" o:connectangles="0,0"/>
                  </v:shape>
                </v:group>
                <v:shape id="Freeform 633" o:spid="_x0000_s1156" style="position:absolute;left:5676;top:2906;width:1973;height:291;visibility:visible;mso-wrap-style:square;v-text-anchor:top" coordsize="197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" path="m1972,l,,,290r1972,l1972,xe" fillcolor="#57b6c0" stroked="f">
                  <v:path arrowok="t" o:connecttype="custom" o:connectlocs="1972,0;0,0;0,290;1972,290;1972,0" o:connectangles="0,0,0,0,0"/>
                </v:shape>
                <v:group id="Group 634" o:spid="_x0000_s1157" style="position:absolute;left:6592;top:2517;width:920;height:48" coordorigin="6592,2517"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">
                  <v:shape id="Freeform 635" o:spid="_x0000_s1158" style="position:absolute;left:6592;top:2517;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" path="m,l,47e" filled="f" strokecolor="#d9d9d9" strokeweight=".72pt">
                    <v:path arrowok="t" o:connecttype="custom" o:connectlocs="0,0;0,47" o:connectangles="0,0"/>
                  </v:shape>
                  <v:shape id="Freeform 636" o:spid="_x0000_s1159" style="position:absolute;left:6592;top:2517;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" path="m460,r,47e" filled="f" strokecolor="#d9d9d9" strokeweight=".72pt">
                    <v:path arrowok="t" o:connecttype="custom" o:connectlocs="460,0;460,47" o:connectangles="0,0"/>
                  </v:shape>
                  <v:shape id="Freeform 637" o:spid="_x0000_s1160" style="position:absolute;left:6592;top:2517;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" path="m919,r,47e" filled="f" strokecolor="#d9d9d9" strokeweight=".72pt">
                    <v:path arrowok="t" o:connecttype="custom" o:connectlocs="919,0;919,47" o:connectangles="0,0"/>
                  </v:shape>
                </v:group>
                <v:shape id="Freeform 638" o:spid="_x0000_s1161" style="position:absolute;left:5676;top:2565;width:1973;height:291;visibility:visible;mso-wrap-style:square;v-text-anchor:top" coordsize="197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" path="m1972,l,,,290r1972,l1972,xe" fillcolor="#57b6c0" stroked="f">
                  <v:path arrowok="t" o:connecttype="custom" o:connectlocs="1972,0;0,0;0,290;1972,290;1972,0" o:connectangles="0,0,0,0,0"/>
                </v:shape>
                <v:group id="Group 639" o:spid="_x0000_s1162" style="position:absolute;left:6592;top:2176;width:920;height:51" coordorigin="6592,2176"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shape id="Freeform 640" o:spid="_x0000_s1163" style="position:absolute;left:6592;top:217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" path="m,l,50e" filled="f" strokecolor="#d9d9d9" strokeweight=".72pt">
                    <v:path arrowok="t" o:connecttype="custom" o:connectlocs="0,0;0,50" o:connectangles="0,0"/>
                  </v:shape>
                  <v:shape id="Freeform 641" o:spid="_x0000_s1164" style="position:absolute;left:6592;top:217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" path="m460,r,50e" filled="f" strokecolor="#d9d9d9" strokeweight=".72pt">
                    <v:path arrowok="t" o:connecttype="custom" o:connectlocs="460,0;460,50" o:connectangles="0,0"/>
                  </v:shape>
                  <v:shape id="Freeform 642" o:spid="_x0000_s1165" style="position:absolute;left:6592;top:2176;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" path="m919,r,50e" filled="f" strokecolor="#d9d9d9" strokeweight=".72pt">
                    <v:path arrowok="t" o:connecttype="custom" o:connectlocs="919,0;919,50" o:connectangles="0,0"/>
                  </v:shape>
                </v:group>
                <v:shape id="Freeform 643" o:spid="_x0000_s1166" style="position:absolute;left:5676;top:2227;width:2199;height:291;visibility:visible;mso-wrap-style:square;v-text-anchor:top" coordsize="219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" path="m2198,l,,,290r2198,l2198,xe" fillcolor="#57b6c0" stroked="f">
                  <v:path arrowok="t" o:connecttype="custom" o:connectlocs="2198,0;0,0;0,290;2198,290;2198,0" o:connectangles="0,0,0,0,0"/>
                </v:shape>
                <v:group id="Group 644" o:spid="_x0000_s1167" style="position:absolute;left:6592;top:1838;width:1380;height:389" coordorigin="6592,1838"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">
                  <v:shape id="Freeform 645" o:spid="_x0000_s1168" style="position:absolute;left:6592;top:1838;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" path="m,l,50e" filled="f" strokecolor="#d9d9d9" strokeweight=".72pt">
                    <v:path arrowok="t" o:connecttype="custom" o:connectlocs="0,0;0,50" o:connectangles="0,0"/>
                  </v:shape>
                  <v:shape id="Freeform 646" o:spid="_x0000_s1169" style="position:absolute;left:6592;top:1838;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" path="m460,r,50e" filled="f" strokecolor="#d9d9d9" strokeweight=".72pt">
                    <v:path arrowok="t" o:connecttype="custom" o:connectlocs="460,0;460,50" o:connectangles="0,0"/>
                  </v:shape>
                  <v:shape id="Freeform 647" o:spid="_x0000_s1170" style="position:absolute;left:6592;top:1838;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" path="m919,r,50e" filled="f" strokecolor="#d9d9d9" strokeweight=".72pt">
                    <v:path arrowok="t" o:connecttype="custom" o:connectlocs="919,0;919,50" o:connectangles="0,0"/>
                  </v:shape>
                  <v:shape id="Freeform 648" o:spid="_x0000_s1171" style="position:absolute;left:6592;top:1838;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" path="m1380,r,50e" filled="f" strokecolor="#d9d9d9" strokeweight=".72pt">
                    <v:path arrowok="t" o:connecttype="custom" o:connectlocs="1380,0;1380,50" o:connectangles="0,0"/>
                  </v:shape>
                  <v:shape id="Freeform 649" o:spid="_x0000_s1172" style="position:absolute;left:6592;top:1838;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" path="m1380,338r,50e" filled="f" strokecolor="#d9d9d9" strokeweight=".72pt">
                    <v:path arrowok="t" o:connecttype="custom" o:connectlocs="1380,338;1380,388" o:connectangles="0,0"/>
                  </v:shape>
                </v:group>
                <v:shape id="Freeform 650" o:spid="_x0000_s1173" style="position:absolute;left:5676;top:1888;width:2470;height:288;visibility:visible;mso-wrap-style:square;v-text-anchor:top" coordsize="247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" path="m2469,l,,,287r2469,l2469,xe" fillcolor="#57b6c0" stroked="f">
                  <v:path arrowok="t" o:connecttype="custom" o:connectlocs="2469,0;0,0;0,287;2469,287;2469,0" o:connectangles="0,0,0,0,0"/>
                </v:shape>
                <v:group id="Group 651" o:spid="_x0000_s1174" style="position:absolute;left:6592;top:1500;width:1839;height:389" coordorigin="6592,1500"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shape id="Freeform 652" o:spid="_x0000_s1175"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" path="m,l,47e" filled="f" strokecolor="#d9d9d9" strokeweight=".72pt">
                    <v:path arrowok="t" o:connecttype="custom" o:connectlocs="0,0;0,47" o:connectangles="0,0"/>
                  </v:shape>
                  <v:shape id="Freeform 653" o:spid="_x0000_s1176"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" path="m460,r,47e" filled="f" strokecolor="#d9d9d9" strokeweight=".72pt">
                    <v:path arrowok="t" o:connecttype="custom" o:connectlocs="460,0;460,47" o:connectangles="0,0"/>
                  </v:shape>
                  <v:shape id="Freeform 654" o:spid="_x0000_s1177"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" path="m919,r,47e" filled="f" strokecolor="#d9d9d9" strokeweight=".72pt">
                    <v:path arrowok="t" o:connecttype="custom" o:connectlocs="919,0;919,47" o:connectangles="0,0"/>
                  </v:shape>
                  <v:shape id="Freeform 655" o:spid="_x0000_s1178"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" path="m1380,r,47e" filled="f" strokecolor="#d9d9d9" strokeweight=".72pt">
                    <v:path arrowok="t" o:connecttype="custom" o:connectlocs="1380,0;1380,47" o:connectangles="0,0"/>
                  </v:shape>
                  <v:shape id="Freeform 656" o:spid="_x0000_s1179"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" path="m1838,r,47e" filled="f" strokecolor="#d9d9d9" strokeweight=".72pt">
                    <v:path arrowok="t" o:connecttype="custom" o:connectlocs="1838,0;1838,47" o:connectangles="0,0"/>
                  </v:shape>
                  <v:shape id="Freeform 657" o:spid="_x0000_s1180" style="position:absolute;left:6592;top:1500;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" path="m1838,338r,50e" filled="f" strokecolor="#d9d9d9" strokeweight=".72pt">
                    <v:path arrowok="t" o:connecttype="custom" o:connectlocs="1838,338;1838,388" o:connectangles="0,0"/>
                  </v:shape>
                </v:group>
                <v:shape id="Freeform 658" o:spid="_x0000_s1181" style="position:absolute;left:5676;top:1548;width:2686;height:291;visibility:visible;mso-wrap-style:square;v-text-anchor:top" coordsize="268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" path="m2685,l,,,290r2685,l2685,xe" fillcolor="#57b6c0" stroked="f">
                  <v:path arrowok="t" o:connecttype="custom" o:connectlocs="2685,0;0,0;0,290;2685,290;2685,0" o:connectangles="0,0,0,0,0"/>
                </v:shape>
                <v:group id="Group 659" o:spid="_x0000_s1182" style="position:absolute;left:6592;top:1159;width:1839;height:51" coordorigin="6592,1159"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">
                  <v:shape id="Freeform 660" o:spid="_x0000_s1183" style="position:absolute;left:6592;top:1159;width:1839;height:51;visibility:visible;mso-wrap-style:square;v-text-anchor:top"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" path="m,l,50e" filled="f" strokecolor="#d9d9d9" strokeweight=".72pt">
                    <v:path arrowok="t" o:connecttype="custom" o:connectlocs="0,0;0,50" o:connectangles="0,0"/>
                  </v:shape>
                  <v:shape id="Freeform 661" o:spid="_x0000_s1184" style="position:absolute;left:6592;top:1159;width:1839;height:51;visibility:visible;mso-wrap-style:square;v-text-anchor:top"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" path="m460,r,50e" filled="f" strokecolor="#d9d9d9" strokeweight=".72pt">
                    <v:path arrowok="t" o:connecttype="custom" o:connectlocs="460,0;460,50" o:connectangles="0,0"/>
                  </v:shape>
                  <v:shape id="Freeform 662" o:spid="_x0000_s1185" style="position:absolute;left:6592;top:1159;width:1839;height:51;visibility:visible;mso-wrap-style:square;v-text-anchor:top"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" path="m919,r,50e" filled="f" strokecolor="#d9d9d9" strokeweight=".72pt">
                    <v:path arrowok="t" o:connecttype="custom" o:connectlocs="919,0;919,50" o:connectangles="0,0"/>
                  </v:shape>
                  <v:shape id="Freeform 663" o:spid="_x0000_s1186" style="position:absolute;left:6592;top:1159;width:1839;height:51;visibility:visible;mso-wrap-style:square;v-text-anchor:top"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" path="m1380,r,50e" filled="f" strokecolor="#d9d9d9" strokeweight=".72pt">
                    <v:path arrowok="t" o:connecttype="custom" o:connectlocs="1380,0;1380,50" o:connectangles="0,0"/>
                  </v:shape>
                  <v:shape id="Freeform 664" o:spid="_x0000_s1187" style="position:absolute;left:6592;top:1159;width:1839;height:51;visibility:visible;mso-wrap-style:square;v-text-anchor:top" coordsize="183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" path="m1838,r,50e" filled="f" strokecolor="#d9d9d9" strokeweight=".72pt">
                    <v:path arrowok="t" o:connecttype="custom" o:connectlocs="1838,0;1838,50" o:connectangles="0,0"/>
                  </v:shape>
                </v:group>
                <v:shape id="Freeform 665" o:spid="_x0000_s1188" style="position:absolute;left:5676;top:1209;width:2724;height:291;visibility:visible;mso-wrap-style:square;v-text-anchor:top" coordsize="272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" path="m2724,l,,,290r2724,l2724,xe" fillcolor="#57b6c0" stroked="f">
                  <v:path arrowok="t" o:connecttype="custom" o:connectlocs="2724,0;0,0;0,290;2724,290;2724,0" o:connectangles="0,0,0,0,0"/>
                </v:shape>
                <v:group id="Group 666" o:spid="_x0000_s1189" style="position:absolute;left:6592;top:820;width:2300;height:389" coordorigin="6592,820"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">
                  <v:shape id="Freeform 667" o:spid="_x0000_s1190"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" path="m,l,47e" filled="f" strokecolor="#d9d9d9" strokeweight=".72pt">
                    <v:path arrowok="t" o:connecttype="custom" o:connectlocs="0,0;0,47" o:connectangles="0,0"/>
                  </v:shape>
                  <v:shape id="Freeform 668" o:spid="_x0000_s1191"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" path="m460,r,47e" filled="f" strokecolor="#d9d9d9" strokeweight=".72pt">
                    <v:path arrowok="t" o:connecttype="custom" o:connectlocs="460,0;460,47" o:connectangles="0,0"/>
                  </v:shape>
                  <v:shape id="Freeform 669" o:spid="_x0000_s1192"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" path="m919,r,47e" filled="f" strokecolor="#d9d9d9" strokeweight=".72pt">
                    <v:path arrowok="t" o:connecttype="custom" o:connectlocs="919,0;919,47" o:connectangles="0,0"/>
                  </v:shape>
                  <v:shape id="Freeform 670" o:spid="_x0000_s1193"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" path="m1380,r,47e" filled="f" strokecolor="#d9d9d9" strokeweight=".72pt">
                    <v:path arrowok="t" o:connecttype="custom" o:connectlocs="1380,0;1380,47" o:connectangles="0,0"/>
                  </v:shape>
                  <v:shape id="Freeform 671" o:spid="_x0000_s1194"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" path="m1838,r,47e" filled="f" strokecolor="#d9d9d9" strokeweight=".72pt">
                    <v:path arrowok="t" o:connecttype="custom" o:connectlocs="1838,0;1838,47" o:connectangles="0,0"/>
                  </v:shape>
                  <v:shape id="Freeform 672" o:spid="_x0000_s1195"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" path="m2299,r,47e" filled="f" strokecolor="#d9d9d9" strokeweight=".72pt">
                    <v:path arrowok="t" o:connecttype="custom" o:connectlocs="2299,0;2299,47" o:connectangles="0,0"/>
                  </v:shape>
                  <v:shape id="Freeform 673" o:spid="_x0000_s1196" style="position:absolute;left:6592;top:820;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" path="m2299,338r,50e" filled="f" strokecolor="#d9d9d9" strokeweight=".72pt">
                    <v:path arrowok="t" o:connecttype="custom" o:connectlocs="2299,338;2299,388" o:connectangles="0,0"/>
                  </v:shape>
                </v:group>
                <v:shape id="Freeform 674" o:spid="_x0000_s1197" style="position:absolute;left:5676;top:868;width:3185;height:291;visibility:visible;mso-wrap-style:square;v-text-anchor:top" coordsize="318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" path="m3184,l,,,290r3184,l3184,xe" fillcolor="#57b6c0" stroked="f">
                  <v:path arrowok="t" o:connecttype="custom" o:connectlocs="3184,0;0,0;0,290;3184,290;3184,0" o:connectangles="0,0,0,0,0"/>
                </v:shape>
                <v:group id="Group 675" o:spid="_x0000_s1198" style="position:absolute;left:6592;top:504;width:2758;height:365" coordorigin="6592,504"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">
                  <v:shape id="Freeform 676" o:spid="_x0000_s1199"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" path="m,l,26e" filled="f" strokecolor="#d9d9d9" strokeweight=".72pt">
                    <v:path arrowok="t" o:connecttype="custom" o:connectlocs="0,0;0,26" o:connectangles="0,0"/>
                  </v:shape>
                  <v:shape id="Freeform 677" o:spid="_x0000_s1200"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" path="m460,r,26e" filled="f" strokecolor="#d9d9d9" strokeweight=".72pt">
                    <v:path arrowok="t" o:connecttype="custom" o:connectlocs="460,0;460,26" o:connectangles="0,0"/>
                  </v:shape>
                  <v:shape id="Freeform 678" o:spid="_x0000_s1201"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" path="m919,r,26e" filled="f" strokecolor="#d9d9d9" strokeweight=".72pt">
                    <v:path arrowok="t" o:connecttype="custom" o:connectlocs="919,0;919,26" o:connectangles="0,0"/>
                  </v:shape>
                  <v:shape id="Freeform 679" o:spid="_x0000_s1202"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" path="m1380,r,26e" filled="f" strokecolor="#d9d9d9" strokeweight=".72pt">
                    <v:path arrowok="t" o:connecttype="custom" o:connectlocs="1380,0;1380,26" o:connectangles="0,0"/>
                  </v:shape>
                  <v:shape id="Freeform 680" o:spid="_x0000_s1203"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" path="m1838,r,26e" filled="f" strokecolor="#d9d9d9" strokeweight=".72pt">
                    <v:path arrowok="t" o:connecttype="custom" o:connectlocs="1838,0;1838,26" o:connectangles="0,0"/>
                  </v:shape>
                  <v:shape id="Freeform 681" o:spid="_x0000_s1204"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" path="m2299,r,26e" filled="f" strokecolor="#d9d9d9" strokeweight=".72pt">
                    <v:path arrowok="t" o:connecttype="custom" o:connectlocs="2299,0;2299,26" o:connectangles="0,0"/>
                  </v:shape>
                  <v:shape id="Freeform 682" o:spid="_x0000_s1205"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" path="m2757,r,26e" filled="f" strokecolor="#d9d9d9" strokeweight=".72pt">
                    <v:path arrowok="t" o:connecttype="custom" o:connectlocs="2757,0;2757,26" o:connectangles="0,0"/>
                  </v:shape>
                  <v:shape id="Freeform 683" o:spid="_x0000_s1206" style="position:absolute;left:6592;top:504;width:2758;height:365;visibility:visible;mso-wrap-style:square;v-text-anchor:top" coordsize="275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" path="m2757,316r,48e" filled="f" strokecolor="#d9d9d9" strokeweight=".72pt">
                    <v:path arrowok="t" o:connecttype="custom" o:connectlocs="2757,316;2757,364" o:connectangles="0,0"/>
                  </v:shape>
                </v:group>
                <v:shape id="Freeform 684" o:spid="_x0000_s1207" style="position:absolute;left:5676;top:530;width:3747;height:291;visibility:visible;mso-wrap-style:square;v-text-anchor:top" coordsize="374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" path="m3746,l,,,290r3746,l3746,xe" fillcolor="#57b6c0" stroked="f">
                  <v:path arrowok="t" o:connecttype="custom" o:connectlocs="3746,0;0,0;0,290;3746,290;3746,0" o:connectangles="0,0,0,0,0"/>
                </v:shape>
                <v:group id="Group 685" o:spid="_x0000_s1208" style="position:absolute;left:6592;top:12703;width:1380;height:365" coordorigin="6592,12703"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shape id="Freeform 686" o:spid="_x0000_s1209"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" path="m,l,50e" filled="f" strokecolor="#d9d9d9" strokeweight=".72pt">
                    <v:path arrowok="t" o:connecttype="custom" o:connectlocs="0,0;0,50" o:connectangles="0,0"/>
                  </v:shape>
                  <v:shape id="Freeform 687" o:spid="_x0000_s1210"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" path="m,338r,26e" filled="f" strokecolor="#d9d9d9" strokeweight=".72pt">
                    <v:path arrowok="t" o:connecttype="custom" o:connectlocs="0,338;0,364" o:connectangles="0,0"/>
                  </v:shape>
                  <v:shape id="Freeform 688" o:spid="_x0000_s1211"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" path="m460,r,50e" filled="f" strokecolor="#d9d9d9" strokeweight=".72pt">
                    <v:path arrowok="t" o:connecttype="custom" o:connectlocs="460,0;460,50" o:connectangles="0,0"/>
                  </v:shape>
                  <v:shape id="Freeform 689" o:spid="_x0000_s1212"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" path="m460,338r,26e" filled="f" strokecolor="#d9d9d9" strokeweight=".72pt">
                    <v:path arrowok="t" o:connecttype="custom" o:connectlocs="460,338;460,364" o:connectangles="0,0"/>
                  </v:shape>
                  <v:shape id="Freeform 690" o:spid="_x0000_s1213"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" path="m919,r,50e" filled="f" strokecolor="#d9d9d9" strokeweight=".72pt">
                    <v:path arrowok="t" o:connecttype="custom" o:connectlocs="919,0;919,50" o:connectangles="0,0"/>
                  </v:shape>
                  <v:shape id="Freeform 691" o:spid="_x0000_s1214"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" path="m919,338r,26e" filled="f" strokecolor="#d9d9d9" strokeweight=".72pt">
                    <v:path arrowok="t" o:connecttype="custom" o:connectlocs="919,338;919,364" o:connectangles="0,0"/>
                  </v:shape>
                  <v:shape id="Freeform 692" o:spid="_x0000_s1215"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" path="m1380,r,50e" filled="f" strokecolor="#d9d9d9" strokeweight=".72pt">
                    <v:path arrowok="t" o:connecttype="custom" o:connectlocs="1380,0;1380,50" o:connectangles="0,0"/>
                  </v:shape>
                  <v:shape id="Freeform 693" o:spid="_x0000_s1216" style="position:absolute;left:6592;top:12703;width:1380;height:365;visibility:visible;mso-wrap-style:square;v-text-anchor:top" coordsize="138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" path="m1380,338r,26e" filled="f" strokecolor="#d9d9d9" strokeweight=".72pt">
                    <v:path arrowok="t" o:connecttype="custom" o:connectlocs="1380,338;1380,364" o:connectangles="0,0"/>
                  </v:shape>
                </v:group>
                <v:shape id="Freeform 694" o:spid="_x0000_s1217" style="position:absolute;left:6295;top:12753;width:1983;height:288;visibility:visible;mso-wrap-style:square;v-text-anchor:top" coordsize="198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" path="m1982,l,,,288r1982,l1982,xe" fillcolor="#bbe1e6" stroked="f">
                  <v:path arrowok="t" o:connecttype="custom" o:connectlocs="1982,0;0,0;0,288;1982,288;1982,0" o:connectangles="0,0,0,0,0"/>
                </v:shape>
                <v:group id="Group 695" o:spid="_x0000_s1218" style="position:absolute;left:6592;top:12364;width:1839;height:389" coordorigin="6592,12364"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696" o:spid="_x0000_s1219"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" path="m,l,47e" filled="f" strokecolor="#d9d9d9" strokeweight=".72pt">
                    <v:path arrowok="t" o:connecttype="custom" o:connectlocs="0,0;0,47" o:connectangles="0,0"/>
                  </v:shape>
                  <v:shape id="Freeform 697" o:spid="_x0000_s1220"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" path="m460,r,47e" filled="f" strokecolor="#d9d9d9" strokeweight=".72pt">
                    <v:path arrowok="t" o:connecttype="custom" o:connectlocs="460,0;460,47" o:connectangles="0,0"/>
                  </v:shape>
                  <v:shape id="Freeform 698" o:spid="_x0000_s1221"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" path="m919,r,47e" filled="f" strokecolor="#d9d9d9" strokeweight=".72pt">
                    <v:path arrowok="t" o:connecttype="custom" o:connectlocs="919,0;919,47" o:connectangles="0,0"/>
                  </v:shape>
                  <v:shape id="Freeform 699" o:spid="_x0000_s1222"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" path="m1380,r,47e" filled="f" strokecolor="#d9d9d9" strokeweight=".72pt">
                    <v:path arrowok="t" o:connecttype="custom" o:connectlocs="1380,0;1380,47" o:connectangles="0,0"/>
                  </v:shape>
                  <v:shape id="Freeform 700" o:spid="_x0000_s1223"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" path="m1838,r,47e" filled="f" strokecolor="#d9d9d9" strokeweight=".72pt">
                    <v:path arrowok="t" o:connecttype="custom" o:connectlocs="1838,0;1838,47" o:connectangles="0,0"/>
                  </v:shape>
                  <v:shape id="Freeform 701" o:spid="_x0000_s1224" style="position:absolute;left:6592;top:12364;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" path="m1838,338r,50e" filled="f" strokecolor="#d9d9d9" strokeweight=".72pt">
                    <v:path arrowok="t" o:connecttype="custom" o:connectlocs="1838,338;1838,388" o:connectangles="0,0"/>
                  </v:shape>
                </v:group>
                <v:shape id="Freeform 702" o:spid="_x0000_s1225" style="position:absolute;left:6295;top:12412;width:2321;height:291;visibility:visible;mso-wrap-style:square;v-text-anchor:top" coordsize="232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" path="m2320,l,,,290r2320,l2320,xe" fillcolor="#bbe1e6" stroked="f">
                  <v:path arrowok="t" o:connecttype="custom" o:connectlocs="2320,0;0,0;0,290;2320,290;2320,0" o:connectangles="0,0,0,0,0"/>
                </v:shape>
                <v:group id="Group 703" o:spid="_x0000_s1226" style="position:absolute;left:6592;top:12024;width:2300;height:389" coordorigin="6592,12024"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">
                  <v:shape id="Freeform 704" o:spid="_x0000_s1227"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" path="m,l,50e" filled="f" strokecolor="#d9d9d9" strokeweight=".72pt">
                    <v:path arrowok="t" o:connecttype="custom" o:connectlocs="0,0;0,50" o:connectangles="0,0"/>
                  </v:shape>
                  <v:shape id="Freeform 705" o:spid="_x0000_s1228"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" path="m460,r,50e" filled="f" strokecolor="#d9d9d9" strokeweight=".72pt">
                    <v:path arrowok="t" o:connecttype="custom" o:connectlocs="460,0;460,50" o:connectangles="0,0"/>
                  </v:shape>
                  <v:shape id="Freeform 706" o:spid="_x0000_s1229"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" path="m919,r,50e" filled="f" strokecolor="#d9d9d9" strokeweight=".72pt">
                    <v:path arrowok="t" o:connecttype="custom" o:connectlocs="919,0;919,50" o:connectangles="0,0"/>
                  </v:shape>
                  <v:shape id="Freeform 707" o:spid="_x0000_s1230"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" path="m1380,r,50e" filled="f" strokecolor="#d9d9d9" strokeweight=".72pt">
                    <v:path arrowok="t" o:connecttype="custom" o:connectlocs="1380,0;1380,50" o:connectangles="0,0"/>
                  </v:shape>
                  <v:shape id="Freeform 708" o:spid="_x0000_s1231"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" path="m1838,r,50e" filled="f" strokecolor="#d9d9d9" strokeweight=".72pt">
                    <v:path arrowok="t" o:connecttype="custom" o:connectlocs="1838,0;1838,50" o:connectangles="0,0"/>
                  </v:shape>
                  <v:shape id="Freeform 709" o:spid="_x0000_s1232"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" path="m2299,r,50e" filled="f" strokecolor="#d9d9d9" strokeweight=".72pt">
                    <v:path arrowok="t" o:connecttype="custom" o:connectlocs="2299,0;2299,50" o:connectangles="0,0"/>
                  </v:shape>
                  <v:shape id="Freeform 710" o:spid="_x0000_s1233" style="position:absolute;left:6592;top:12024;width:2300;height:389;visibility:visible;mso-wrap-style:square;v-text-anchor:top" coordsize="230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" path="m2299,340r,48e" filled="f" strokecolor="#d9d9d9" strokeweight=".72pt">
                    <v:path arrowok="t" o:connecttype="custom" o:connectlocs="2299,340;2299,388" o:connectangles="0,0"/>
                  </v:shape>
                </v:group>
                <v:shape id="Freeform 711" o:spid="_x0000_s1234" style="position:absolute;left:6360;top:12074;width:2734;height:291;visibility:visible;mso-wrap-style:square;v-text-anchor:top" coordsize="273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" path="m2733,l,,,290r2733,l2733,xe" fillcolor="#bbe1e6" stroked="f">
                  <v:path arrowok="t" o:connecttype="custom" o:connectlocs="2733,0;0,0;0,290;2733,290;2733,0" o:connectangles="0,0,0,0,0"/>
                </v:shape>
                <v:group id="Group 712" o:spid="_x0000_s1235" style="position:absolute;left:6592;top:11685;width:1839;height:48" coordorigin="6592,11685"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">
                  <v:shape id="Freeform 713" o:spid="_x0000_s1236" style="position:absolute;left:6592;top:11685;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" path="m,l,48e" filled="f" strokecolor="#d9d9d9" strokeweight=".72pt">
                    <v:path arrowok="t" o:connecttype="custom" o:connectlocs="0,0;0,48" o:connectangles="0,0"/>
                  </v:shape>
                  <v:shape id="Freeform 714" o:spid="_x0000_s1237" style="position:absolute;left:6592;top:11685;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" path="m460,r,48e" filled="f" strokecolor="#d9d9d9" strokeweight=".72pt">
                    <v:path arrowok="t" o:connecttype="custom" o:connectlocs="460,0;460,48" o:connectangles="0,0"/>
                  </v:shape>
                  <v:shape id="Freeform 715" o:spid="_x0000_s1238" style="position:absolute;left:6592;top:11685;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" path="m919,r,48e" filled="f" strokecolor="#d9d9d9" strokeweight=".72pt">
                    <v:path arrowok="t" o:connecttype="custom" o:connectlocs="919,0;919,48" o:connectangles="0,0"/>
                  </v:shape>
                  <v:shape id="Freeform 716" o:spid="_x0000_s1239" style="position:absolute;left:6592;top:11685;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" path="m1380,r,48e" filled="f" strokecolor="#d9d9d9" strokeweight=".72pt">
                    <v:path arrowok="t" o:connecttype="custom" o:connectlocs="1380,0;1380,48" o:connectangles="0,0"/>
                  </v:shape>
                  <v:shape id="Freeform 717" o:spid="_x0000_s1240" style="position:absolute;left:6592;top:11685;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" path="m1838,r,48e" filled="f" strokecolor="#d9d9d9" strokeweight=".72pt">
                    <v:path arrowok="t" o:connecttype="custom" o:connectlocs="1838,0;1838,48" o:connectangles="0,0"/>
                  </v:shape>
                </v:group>
                <v:shape id="Freeform 718" o:spid="_x0000_s1241" style="position:absolute;left:6408;top:11733;width:2302;height:291;visibility:visible;mso-wrap-style:square;v-text-anchor:top" coordsize="230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" path="m2301,l,,,290r2301,l2301,xe" fillcolor="#bbe1e6" stroked="f">
                  <v:path arrowok="t" o:connecttype="custom" o:connectlocs="2301,0;0,0;0,290;2301,290;2301,0" o:connectangles="0,0,0,0,0"/>
                </v:shape>
                <v:group id="Group 719" o:spid="_x0000_s1242" style="position:absolute;left:6592;top:11344;width:1380;height:51" coordorigin="6592,11344" coordsize="13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">
                  <v:shape id="Freeform 720" o:spid="_x0000_s1243" style="position:absolute;left:6592;top:11344;width:1380;height:51;visibility:visible;mso-wrap-style:square;v-text-anchor:top" coordsize="13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" path="m,l,50e" filled="f" strokecolor="#d9d9d9" strokeweight=".72pt">
                    <v:path arrowok="t" o:connecttype="custom" o:connectlocs="0,0;0,50" o:connectangles="0,0"/>
                  </v:shape>
                  <v:shape id="Freeform 721" o:spid="_x0000_s1244" style="position:absolute;left:6592;top:11344;width:1380;height:51;visibility:visible;mso-wrap-style:square;v-text-anchor:top" coordsize="13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" path="m460,r,50e" filled="f" strokecolor="#d9d9d9" strokeweight=".72pt">
                    <v:path arrowok="t" o:connecttype="custom" o:connectlocs="460,0;460,50" o:connectangles="0,0"/>
                  </v:shape>
                  <v:shape id="Freeform 722" o:spid="_x0000_s1245" style="position:absolute;left:6592;top:11344;width:1380;height:51;visibility:visible;mso-wrap-style:square;v-text-anchor:top" coordsize="13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" path="m919,r,50e" filled="f" strokecolor="#d9d9d9" strokeweight=".72pt">
                    <v:path arrowok="t" o:connecttype="custom" o:connectlocs="919,0;919,50" o:connectangles="0,0"/>
                  </v:shape>
                  <v:shape id="Freeform 723" o:spid="_x0000_s1246" style="position:absolute;left:6592;top:11344;width:1380;height:51;visibility:visible;mso-wrap-style:square;v-text-anchor:top" coordsize="138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" path="m1380,r,50e" filled="f" strokecolor="#d9d9d9" strokeweight=".72pt">
                    <v:path arrowok="t" o:connecttype="custom" o:connectlocs="1380,0;1380,50" o:connectangles="0,0"/>
                  </v:shape>
                </v:group>
                <v:shape id="Freeform 724" o:spid="_x0000_s1247" style="position:absolute;left:6446;top:11395;width:1680;height:291;visibility:visible;mso-wrap-style:square;v-text-anchor:top" coordsize="16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" path="m1680,l,,,290r1680,l1680,xe" fillcolor="#bbe1e6" stroked="f">
                  <v:path arrowok="t" o:connecttype="custom" o:connectlocs="1680,0;0,0;0,290;1680,290;1680,0" o:connectangles="0,0,0,0,0"/>
                </v:shape>
                <v:group id="Group 725" o:spid="_x0000_s1248" style="position:absolute;left:6592;top:11006;width:1380;height:48" coordorigin="6592,11006" coordsize="138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">
                  <v:shape id="Freeform 726" o:spid="_x0000_s1249" style="position:absolute;left:6592;top:11006;width:1380;height:48;visibility:visible;mso-wrap-style:square;v-text-anchor:top" coordsize="138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" path="m,l,48e" filled="f" strokecolor="#d9d9d9" strokeweight=".72pt">
                    <v:path arrowok="t" o:connecttype="custom" o:connectlocs="0,0;0,48" o:connectangles="0,0"/>
                  </v:shape>
                  <v:shape id="Freeform 727" o:spid="_x0000_s1250" style="position:absolute;left:6592;top:11006;width:1380;height:48;visibility:visible;mso-wrap-style:square;v-text-anchor:top" coordsize="138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" path="m460,r,48e" filled="f" strokecolor="#d9d9d9" strokeweight=".72pt">
                    <v:path arrowok="t" o:connecttype="custom" o:connectlocs="460,0;460,48" o:connectangles="0,0"/>
                  </v:shape>
                  <v:shape id="Freeform 728" o:spid="_x0000_s1251" style="position:absolute;left:6592;top:11006;width:1380;height:48;visibility:visible;mso-wrap-style:square;v-text-anchor:top" coordsize="138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" path="m919,r,48e" filled="f" strokecolor="#d9d9d9" strokeweight=".72pt">
                    <v:path arrowok="t" o:connecttype="custom" o:connectlocs="919,0;919,48" o:connectangles="0,0"/>
                  </v:shape>
                  <v:shape id="Freeform 729" o:spid="_x0000_s1252" style="position:absolute;left:6592;top:11006;width:1380;height:48;visibility:visible;mso-wrap-style:square;v-text-anchor:top" coordsize="138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" path="m1380,r,48e" filled="f" strokecolor="#d9d9d9" strokeweight=".72pt">
                    <v:path arrowok="t" o:connecttype="custom" o:connectlocs="1380,0;1380,48" o:connectangles="0,0"/>
                  </v:shape>
                </v:group>
                <v:shape id="Freeform 730" o:spid="_x0000_s1253" style="position:absolute;left:6472;top:11054;width:1428;height:291;visibility:visible;mso-wrap-style:square;v-text-anchor:top" coordsize="14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" path="m1428,l,,,290r1428,l1428,xe" fillcolor="#bbe1e6" stroked="f">
                  <v:path arrowok="t" o:connecttype="custom" o:connectlocs="1428,0;0,0;0,290;1428,290;1428,0" o:connectangles="0,0,0,0,0"/>
                </v:shape>
                <v:group id="Group 731" o:spid="_x0000_s1254" style="position:absolute;left:7053;top:10665;width:2297;height:389" coordorigin="7053,10665"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shape id="Freeform 732" o:spid="_x0000_s1255"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" path="m,l,50e" filled="f" strokecolor="#d9d9d9" strokeweight=".72pt">
                    <v:path arrowok="t" o:connecttype="custom" o:connectlocs="0,0;0,50" o:connectangles="0,0"/>
                  </v:shape>
                  <v:shape id="Freeform 733" o:spid="_x0000_s1256"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" path="m458,r,50e" filled="f" strokecolor="#d9d9d9" strokeweight=".72pt">
                    <v:path arrowok="t" o:connecttype="custom" o:connectlocs="458,0;458,50" o:connectangles="0,0"/>
                  </v:shape>
                  <v:shape id="Freeform 734" o:spid="_x0000_s1257"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" path="m919,r,50e" filled="f" strokecolor="#d9d9d9" strokeweight=".72pt">
                    <v:path arrowok="t" o:connecttype="custom" o:connectlocs="919,0;919,50" o:connectangles="0,0"/>
                  </v:shape>
                  <v:shape id="Freeform 735" o:spid="_x0000_s1258"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" path="m1377,r,50e" filled="f" strokecolor="#d9d9d9" strokeweight=".72pt">
                    <v:path arrowok="t" o:connecttype="custom" o:connectlocs="1377,0;1377,50" o:connectangles="0,0"/>
                  </v:shape>
                  <v:shape id="Freeform 736" o:spid="_x0000_s1259"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" path="m1377,340r,48e" filled="f" strokecolor="#d9d9d9" strokeweight=".72pt">
                    <v:path arrowok="t" o:connecttype="custom" o:connectlocs="1377,340;1377,388" o:connectangles="0,0"/>
                  </v:shape>
                  <v:shape id="Freeform 737" o:spid="_x0000_s1260"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" path="m1838,r,50e" filled="f" strokecolor="#d9d9d9" strokeweight=".72pt">
                    <v:path arrowok="t" o:connecttype="custom" o:connectlocs="1838,0;1838,50" o:connectangles="0,0"/>
                  </v:shape>
                  <v:shape id="Freeform 738" o:spid="_x0000_s1261"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" path="m1838,340r,48e" filled="f" strokecolor="#d9d9d9" strokeweight=".72pt">
                    <v:path arrowok="t" o:connecttype="custom" o:connectlocs="1838,340;1838,388" o:connectangles="0,0"/>
                  </v:shape>
                  <v:shape id="Freeform 739" o:spid="_x0000_s1262"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" path="m2296,r,50e" filled="f" strokecolor="#d9d9d9" strokeweight=".72pt">
                    <v:path arrowok="t" o:connecttype="custom" o:connectlocs="2296,0;2296,50" o:connectangles="0,0"/>
                  </v:shape>
                  <v:shape id="Freeform 740" o:spid="_x0000_s1263" style="position:absolute;left:7053;top:10665;width:2297;height:389;visibility:visible;mso-wrap-style:square;v-text-anchor:top" coordsize="229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" path="m2296,340r,48e" filled="f" strokecolor="#d9d9d9" strokeweight=".72pt">
                    <v:path arrowok="t" o:connecttype="custom" o:connectlocs="2296,340;2296,388" o:connectangles="0,0"/>
                  </v:shape>
                </v:group>
                <v:shape id="Freeform 741" o:spid="_x0000_s1264" style="position:absolute;left:6511;top:10716;width:2792;height:291;visibility:visible;mso-wrap-style:square;v-text-anchor:top" coordsize="279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" path="m2791,l,,,290r2791,l2791,xe" fillcolor="#bbe1e6" stroked="f">
                  <v:path arrowok="t" o:connecttype="custom" o:connectlocs="2791,0;0,0;0,290;2791,290;2791,0" o:connectangles="0,0,0,0,0"/>
                </v:shape>
                <v:group id="Group 742" o:spid="_x0000_s1265" style="position:absolute;left:7053;top:10327;width:459;height:48" coordorigin="7053,10327"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shape id="Freeform 743" o:spid="_x0000_s1266" style="position:absolute;left:7053;top:1032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" path="m,l,47e" filled="f" strokecolor="#d9d9d9" strokeweight=".72pt">
                    <v:path arrowok="t" o:connecttype="custom" o:connectlocs="0,0;0,47" o:connectangles="0,0"/>
                  </v:shape>
                  <v:shape id="Freeform 744" o:spid="_x0000_s1267" style="position:absolute;left:7053;top:1032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" path="m458,r,47e" filled="f" strokecolor="#d9d9d9" strokeweight=".72pt">
                    <v:path arrowok="t" o:connecttype="custom" o:connectlocs="458,0;458,47" o:connectangles="0,0"/>
                  </v:shape>
                </v:group>
                <v:shape id="Freeform 745" o:spid="_x0000_s1268" style="position:absolute;left:6520;top:10375;width:1212;height:291;visibility:visible;mso-wrap-style:square;v-text-anchor:top" coordsize="121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" path="m1211,l,,,290r1211,l1211,xe" fillcolor="#bbe1e6" stroked="f">
                  <v:path arrowok="t" o:connecttype="custom" o:connectlocs="1211,0;0,0;0,290;1211,290;1211,0" o:connectangles="0,0,0,0,0"/>
                </v:shape>
                <v:group id="Group 746" o:spid="_x0000_s1269" style="position:absolute;left:7053;top:9986;width:1839;height:389" coordorigin="7053,9986"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shape id="Freeform 747" o:spid="_x0000_s1270"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" path="m,l,50e" filled="f" strokecolor="#d9d9d9" strokeweight=".72pt">
                    <v:path arrowok="t" o:connecttype="custom" o:connectlocs="0,0;0,50" o:connectangles="0,0"/>
                  </v:shape>
                  <v:shape id="Freeform 748" o:spid="_x0000_s1271"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" path="m458,r,50e" filled="f" strokecolor="#d9d9d9" strokeweight=".72pt">
                    <v:path arrowok="t" o:connecttype="custom" o:connectlocs="458,0;458,50" o:connectangles="0,0"/>
                  </v:shape>
                  <v:shape id="Freeform 749" o:spid="_x0000_s1272"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" path="m919,r,50e" filled="f" strokecolor="#d9d9d9" strokeweight=".72pt">
                    <v:path arrowok="t" o:connecttype="custom" o:connectlocs="919,0;919,50" o:connectangles="0,0"/>
                  </v:shape>
                  <v:shape id="Freeform 750" o:spid="_x0000_s1273"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" path="m919,340r,48e" filled="f" strokecolor="#d9d9d9" strokeweight=".72pt">
                    <v:path arrowok="t" o:connecttype="custom" o:connectlocs="919,340;919,388" o:connectangles="0,0"/>
                  </v:shape>
                  <v:shape id="Freeform 751" o:spid="_x0000_s1274"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" path="m1377,r,50e" filled="f" strokecolor="#d9d9d9" strokeweight=".72pt">
                    <v:path arrowok="t" o:connecttype="custom" o:connectlocs="1377,0;1377,50" o:connectangles="0,0"/>
                  </v:shape>
                  <v:shape id="Freeform 752" o:spid="_x0000_s1275"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" path="m1377,340r,48e" filled="f" strokecolor="#d9d9d9" strokeweight=".72pt">
                    <v:path arrowok="t" o:connecttype="custom" o:connectlocs="1377,340;1377,388" o:connectangles="0,0"/>
                  </v:shape>
                  <v:shape id="Freeform 753" o:spid="_x0000_s1276"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" path="m1838,r,50e" filled="f" strokecolor="#d9d9d9" strokeweight=".72pt">
                    <v:path arrowok="t" o:connecttype="custom" o:connectlocs="1838,0;1838,50" o:connectangles="0,0"/>
                  </v:shape>
                  <v:shape id="Freeform 754" o:spid="_x0000_s1277" style="position:absolute;left:7053;top:9986;width:1839;height:389;visibility:visible;mso-wrap-style:square;v-text-anchor:top" coordsize="1839,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" path="m1838,340r,48e" filled="f" strokecolor="#d9d9d9" strokeweight=".72pt">
                    <v:path arrowok="t" o:connecttype="custom" o:connectlocs="1838,340;1838,388" o:connectangles="0,0"/>
                  </v:shape>
                </v:group>
                <v:shape id="Freeform 755" o:spid="_x0000_s1278" style="position:absolute;left:6624;top:10036;width:2386;height:291;visibility:visible;mso-wrap-style:square;v-text-anchor:top" coordsize="238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" path="m2385,l,,,290r2385,l2385,xe" fillcolor="#bbe1e6" stroked="f">
                  <v:path arrowok="t" o:connecttype="custom" o:connectlocs="2385,0;0,0;0,290;2385,290;2385,0" o:connectangles="0,0,0,0,0"/>
                </v:shape>
                <v:group id="Group 756" o:spid="_x0000_s1279" style="position:absolute;left:7053;top:9648;width:1839;height:48" coordorigin="7053,9648"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">
                  <v:shape id="Freeform 757" o:spid="_x0000_s1280" style="position:absolute;left:7053;top:9648;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" path="m,l,47e" filled="f" strokecolor="#d9d9d9" strokeweight=".72pt">
                    <v:path arrowok="t" o:connecttype="custom" o:connectlocs="0,0;0,47" o:connectangles="0,0"/>
                  </v:shape>
                  <v:shape id="Freeform 758" o:spid="_x0000_s1281" style="position:absolute;left:7053;top:9648;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" path="m458,r,47e" filled="f" strokecolor="#d9d9d9" strokeweight=".72pt">
                    <v:path arrowok="t" o:connecttype="custom" o:connectlocs="458,0;458,47" o:connectangles="0,0"/>
                  </v:shape>
                  <v:shape id="Freeform 759" o:spid="_x0000_s1282" style="position:absolute;left:7053;top:9648;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" path="m919,r,47e" filled="f" strokecolor="#d9d9d9" strokeweight=".72pt">
                    <v:path arrowok="t" o:connecttype="custom" o:connectlocs="919,0;919,47" o:connectangles="0,0"/>
                  </v:shape>
                  <v:shape id="Freeform 760" o:spid="_x0000_s1283" style="position:absolute;left:7053;top:9648;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" path="m1377,r,47e" filled="f" strokecolor="#d9d9d9" strokeweight=".72pt">
                    <v:path arrowok="t" o:connecttype="custom" o:connectlocs="1377,0;1377,47" o:connectangles="0,0"/>
                  </v:shape>
                  <v:shape id="Freeform 761" o:spid="_x0000_s1284" style="position:absolute;left:7053;top:9648;width:1839;height:48;visibility:visible;mso-wrap-style:square;v-text-anchor:top" coordsize="183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" path="m1838,r,47e" filled="f" strokecolor="#d9d9d9" strokeweight=".72pt">
                    <v:path arrowok="t" o:connecttype="custom" o:connectlocs="1838,0;1838,47" o:connectangles="0,0"/>
                  </v:shape>
                </v:group>
                <v:shape id="Freeform 762" o:spid="_x0000_s1285" style="position:absolute;left:6756;top:9696;width:2086;height:291;visibility:visible;mso-wrap-style:square;v-text-anchor:top" coordsize="208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" path="m2085,l,,,290r2085,l2085,xe" fillcolor="#bbe1e6" stroked="f">
                  <v:path arrowok="t" o:connecttype="custom" o:connectlocs="2085,0;0,0;0,290;2085,290;2085,0" o:connectangles="0,0,0,0,0"/>
                </v:shape>
                <v:group id="Group 763" o:spid="_x0000_s1286" style="position:absolute;left:7053;top:9307;width:1378;height:51" coordorigin="7053,9307"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">
                  <v:shape id="Freeform 764" o:spid="_x0000_s1287" style="position:absolute;left:7053;top:9307;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" path="m,l,50e" filled="f" strokecolor="#d9d9d9" strokeweight=".72pt">
                    <v:path arrowok="t" o:connecttype="custom" o:connectlocs="0,0;0,50" o:connectangles="0,0"/>
                  </v:shape>
                  <v:shape id="Freeform 765" o:spid="_x0000_s1288" style="position:absolute;left:7053;top:9307;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" path="m458,r,50e" filled="f" strokecolor="#d9d9d9" strokeweight=".72pt">
                    <v:path arrowok="t" o:connecttype="custom" o:connectlocs="458,0;458,50" o:connectangles="0,0"/>
                  </v:shape>
                  <v:shape id="Freeform 766" o:spid="_x0000_s1289" style="position:absolute;left:7053;top:9307;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" path="m919,r,50e" filled="f" strokecolor="#d9d9d9" strokeweight=".72pt">
                    <v:path arrowok="t" o:connecttype="custom" o:connectlocs="919,0;919,50" o:connectangles="0,0"/>
                  </v:shape>
                  <v:shape id="Freeform 767" o:spid="_x0000_s1290" style="position:absolute;left:7053;top:9307;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" path="m1377,r,50e" filled="f" strokecolor="#d9d9d9" strokeweight=".72pt">
                    <v:path arrowok="t" o:connecttype="custom" o:connectlocs="1377,0;1377,50" o:connectangles="0,0"/>
                  </v:shape>
                </v:group>
                <v:shape id="Freeform 768" o:spid="_x0000_s1291" style="position:absolute;left:6756;top:9357;width:1700;height:291;visibility:visible;mso-wrap-style:square;v-text-anchor:top" coordsize="170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" path="m1699,l,,,290r1699,l1699,xe" fillcolor="#bbe1e6" stroked="f">
                  <v:path arrowok="t" o:connecttype="custom" o:connectlocs="1699,0;0,0;0,290;1699,290;1699,0" o:connectangles="0,0,0,0,0"/>
                </v:shape>
                <v:group id="Group 769" o:spid="_x0000_s1292" style="position:absolute;left:7053;top:8968;width:1378;height:48" coordorigin="7053,8968"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">
                  <v:shape id="Freeform 770" o:spid="_x0000_s1293" style="position:absolute;left:7053;top:8968;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" path="m,l,48e" filled="f" strokecolor="#d9d9d9" strokeweight=".72pt">
                    <v:path arrowok="t" o:connecttype="custom" o:connectlocs="0,0;0,48" o:connectangles="0,0"/>
                  </v:shape>
                  <v:shape id="Freeform 771" o:spid="_x0000_s1294" style="position:absolute;left:7053;top:8968;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" path="m458,r,48e" filled="f" strokecolor="#d9d9d9" strokeweight=".72pt">
                    <v:path arrowok="t" o:connecttype="custom" o:connectlocs="458,0;458,48" o:connectangles="0,0"/>
                  </v:shape>
                  <v:shape id="Freeform 772" o:spid="_x0000_s1295" style="position:absolute;left:7053;top:8968;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" path="m919,r,48e" filled="f" strokecolor="#d9d9d9" strokeweight=".72pt">
                    <v:path arrowok="t" o:connecttype="custom" o:connectlocs="919,0;919,48" o:connectangles="0,0"/>
                  </v:shape>
                  <v:shape id="Freeform 773" o:spid="_x0000_s1296" style="position:absolute;left:7053;top:8968;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" path="m1377,r,48e" filled="f" strokecolor="#d9d9d9" strokeweight=".72pt">
                    <v:path arrowok="t" o:connecttype="custom" o:connectlocs="1377,0;1377,48" o:connectangles="0,0"/>
                  </v:shape>
                </v:group>
                <v:shape id="Freeform 774" o:spid="_x0000_s1297" style="position:absolute;left:6765;top:9016;width:1728;height:291;visibility:visible;mso-wrap-style:square;v-text-anchor:top" coordsize="17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" path="m1728,l,,,290r1728,l1728,xe" fillcolor="#bbe1e6" stroked="f">
                  <v:path arrowok="t" o:connecttype="custom" o:connectlocs="1728,0;0,0;0,290;1728,290;1728,0" o:connectangles="0,0,0,0,0"/>
                </v:shape>
                <v:group id="Group 775" o:spid="_x0000_s1298" style="position:absolute;left:7053;top:8628;width:1378;height:51" coordorigin="7053,8628"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shape id="Freeform 776" o:spid="_x0000_s1299" style="position:absolute;left:7053;top:8628;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" path="m,l,50e" filled="f" strokecolor="#d9d9d9" strokeweight=".72pt">
                    <v:path arrowok="t" o:connecttype="custom" o:connectlocs="0,0;0,50" o:connectangles="0,0"/>
                  </v:shape>
                  <v:shape id="Freeform 777" o:spid="_x0000_s1300" style="position:absolute;left:7053;top:8628;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" path="m458,r,50e" filled="f" strokecolor="#d9d9d9" strokeweight=".72pt">
                    <v:path arrowok="t" o:connecttype="custom" o:connectlocs="458,0;458,50" o:connectangles="0,0"/>
                  </v:shape>
                  <v:shape id="Freeform 778" o:spid="_x0000_s1301" style="position:absolute;left:7053;top:8628;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" path="m919,r,50e" filled="f" strokecolor="#d9d9d9" strokeweight=".72pt">
                    <v:path arrowok="t" o:connecttype="custom" o:connectlocs="919,0;919,50" o:connectangles="0,0"/>
                  </v:shape>
                  <v:shape id="Freeform 779" o:spid="_x0000_s1302" style="position:absolute;left:7053;top:8628;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" path="m1377,r,50e" filled="f" strokecolor="#d9d9d9" strokeweight=".72pt">
                    <v:path arrowok="t" o:connecttype="custom" o:connectlocs="1377,0;1377,50" o:connectangles="0,0"/>
                  </v:shape>
                </v:group>
                <v:shape id="Freeform 780" o:spid="_x0000_s1303" style="position:absolute;left:6811;top:8678;width:1731;height:291;visibility:visible;mso-wrap-style:square;v-text-anchor:top" coordsize="173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" path="m1730,l,,,290r1730,l1730,xe" fillcolor="#bbe1e6" stroked="f">
                  <v:path arrowok="t" o:connecttype="custom" o:connectlocs="1730,0;0,0;0,290;1730,290;1730,0" o:connectangles="0,0,0,0,0"/>
                </v:shape>
                <v:group id="Group 781" o:spid="_x0000_s1304" style="position:absolute;left:7053;top:8289;width:459;height:48" coordorigin="7053,8289"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">
                  <v:shape id="Freeform 782" o:spid="_x0000_s1305" style="position:absolute;left:7053;top:8289;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" path="m,l,48e" filled="f" strokecolor="#d9d9d9" strokeweight=".72pt">
                    <v:path arrowok="t" o:connecttype="custom" o:connectlocs="0,0;0,48" o:connectangles="0,0"/>
                  </v:shape>
                  <v:shape id="Freeform 783" o:spid="_x0000_s1306" style="position:absolute;left:7053;top:8289;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" path="m458,r,48e" filled="f" strokecolor="#d9d9d9" strokeweight=".72pt">
                    <v:path arrowok="t" o:connecttype="custom" o:connectlocs="458,0;458,48" o:connectangles="0,0"/>
                  </v:shape>
                </v:group>
                <v:shape id="Freeform 784" o:spid="_x0000_s1307" style="position:absolute;left:6840;top:8337;width:845;height:291;visibility:visible;mso-wrap-style:square;v-text-anchor:top" coordsize="84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" path="m844,l,,,290r844,l844,xe" fillcolor="#bbe1e6" stroked="f">
                  <v:path arrowok="t" o:connecttype="custom" o:connectlocs="844,0;0,0;0,290;844,290;844,0" o:connectangles="0,0,0,0,0"/>
                </v:shape>
                <v:group id="Group 785" o:spid="_x0000_s1308" style="position:absolute;left:7053;top:7948;width:920;height:389" coordorigin="7053,7948"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">
                  <v:shape id="Freeform 786" o:spid="_x0000_s1309" style="position:absolute;left:7053;top:7948;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" path="m,l,50e" filled="f" strokecolor="#d9d9d9" strokeweight=".72pt">
                    <v:path arrowok="t" o:connecttype="custom" o:connectlocs="0,0;0,50" o:connectangles="0,0"/>
                  </v:shape>
                  <v:shape id="Freeform 787" o:spid="_x0000_s1310" style="position:absolute;left:7053;top:7948;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" path="m458,r,50e" filled="f" strokecolor="#d9d9d9" strokeweight=".72pt">
                    <v:path arrowok="t" o:connecttype="custom" o:connectlocs="458,0;458,50" o:connectangles="0,0"/>
                  </v:shape>
                  <v:shape id="Freeform 788" o:spid="_x0000_s1311" style="position:absolute;left:7053;top:7948;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" path="m919,r,50e" filled="f" strokecolor="#d9d9d9" strokeweight=".72pt">
                    <v:path arrowok="t" o:connecttype="custom" o:connectlocs="919,0;919,50" o:connectangles="0,0"/>
                  </v:shape>
                  <v:shape id="Freeform 789" o:spid="_x0000_s1312" style="position:absolute;left:7053;top:7948;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" path="m919,340r,48e" filled="f" strokecolor="#d9d9d9" strokeweight=".72pt">
                    <v:path arrowok="t" o:connecttype="custom" o:connectlocs="919,340;919,388" o:connectangles="0,0"/>
                  </v:shape>
                </v:group>
                <v:shape id="Freeform 790" o:spid="_x0000_s1313" style="position:absolute;left:6888;top:7999;width:1342;height:291;visibility:visible;mso-wrap-style:square;v-text-anchor:top" coordsize="134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" path="m1341,l,,,290r1341,l1341,xe" fillcolor="#bbe1e6" stroked="f">
                  <v:path arrowok="t" o:connecttype="custom" o:connectlocs="1341,0;0,0;0,290;1341,290;1341,0" o:connectangles="0,0,0,0,0"/>
                </v:shape>
                <v:group id="Group 791" o:spid="_x0000_s1314" style="position:absolute;left:7512;top:7610;width:920;height:389" coordorigin="7512,7610"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">
                  <v:shape id="Freeform 792" o:spid="_x0000_s1315" style="position:absolute;left:7512;top:7610;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" path="m,l,50e" filled="f" strokecolor="#d9d9d9" strokeweight=".72pt">
                    <v:path arrowok="t" o:connecttype="custom" o:connectlocs="0,0;0,50" o:connectangles="0,0"/>
                  </v:shape>
                  <v:shape id="Freeform 793" o:spid="_x0000_s1316" style="position:absolute;left:7512;top:7610;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" path="m460,r,50e" filled="f" strokecolor="#d9d9d9" strokeweight=".72pt">
                    <v:path arrowok="t" o:connecttype="custom" o:connectlocs="460,0;460,50" o:connectangles="0,0"/>
                  </v:shape>
                  <v:shape id="Freeform 794" o:spid="_x0000_s1317" style="position:absolute;left:7512;top:7610;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" path="m919,r,50e" filled="f" strokecolor="#d9d9d9" strokeweight=".72pt">
                    <v:path arrowok="t" o:connecttype="custom" o:connectlocs="919,0;919,50" o:connectangles="0,0"/>
                  </v:shape>
                  <v:shape id="Freeform 795" o:spid="_x0000_s1318" style="position:absolute;left:7512;top:7610;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" path="m919,338r,50e" filled="f" strokecolor="#d9d9d9" strokeweight=".72pt">
                    <v:path arrowok="t" o:connecttype="custom" o:connectlocs="919,338;919,388" o:connectangles="0,0"/>
                  </v:shape>
                </v:group>
                <v:shape id="Freeform 796" o:spid="_x0000_s1319" style="position:absolute;left:6952;top:7660;width:1709;height:288;visibility:visible;mso-wrap-style:square;v-text-anchor:top" coordsize="170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" path="m1708,l,,,287r1708,l1708,xe" fillcolor="#bbe1e6" stroked="f">
                  <v:path arrowok="t" o:connecttype="custom" o:connectlocs="1708,0;0,0;0,287;1708,287;1708,0" o:connectangles="0,0,0,0,0"/>
                </v:shape>
                <v:group id="Group 797" o:spid="_x0000_s1320" style="position:absolute;left:7512;top:7272;width:461;height:48" coordorigin="7512,7272"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">
                  <v:shape id="Freeform 798" o:spid="_x0000_s1321" style="position:absolute;left:7512;top:7272;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" path="m,l,47e" filled="f" strokecolor="#d9d9d9" strokeweight=".72pt">
                    <v:path arrowok="t" o:connecttype="custom" o:connectlocs="0,0;0,47" o:connectangles="0,0"/>
                  </v:shape>
                  <v:shape id="Freeform 799" o:spid="_x0000_s1322" style="position:absolute;left:7512;top:7272;width:461;height:48;visibility:visible;mso-wrap-style:square;v-text-anchor:top" coordsize="4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" path="m460,r,47e" filled="f" strokecolor="#d9d9d9" strokeweight=".72pt">
                    <v:path arrowok="t" o:connecttype="custom" o:connectlocs="460,0;460,47" o:connectangles="0,0"/>
                  </v:shape>
                </v:group>
                <v:shape id="Freeform 800" o:spid="_x0000_s1323" style="position:absolute;left:7065;top:7320;width:874;height:291;visibility:visible;mso-wrap-style:square;v-text-anchor:top" coordsize="87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" path="m873,l,,,290r873,l873,xe" fillcolor="#bbe1e6" stroked="f">
                  <v:path arrowok="t" o:connecttype="custom" o:connectlocs="873,0;0,0;0,290;873,290;873,0" o:connectangles="0,0,0,0,0"/>
                </v:shape>
                <v:group id="Group 801" o:spid="_x0000_s1324" style="position:absolute;left:7512;top:6931;width:1380;height:389" coordorigin="7512,6931"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">
                  <v:shape id="Freeform 802" o:spid="_x0000_s1325"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" path="m,l,50e" filled="f" strokecolor="#d9d9d9" strokeweight=".72pt">
                    <v:path arrowok="t" o:connecttype="custom" o:connectlocs="0,0;0,50" o:connectangles="0,0"/>
                  </v:shape>
                  <v:shape id="Freeform 803" o:spid="_x0000_s1326"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" path="m460,r,50e" filled="f" strokecolor="#d9d9d9" strokeweight=".72pt">
                    <v:path arrowok="t" o:connecttype="custom" o:connectlocs="460,0;460,50" o:connectangles="0,0"/>
                  </v:shape>
                  <v:shape id="Freeform 804" o:spid="_x0000_s1327"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" path="m919,r,50e" filled="f" strokecolor="#d9d9d9" strokeweight=".72pt">
                    <v:path arrowok="t" o:connecttype="custom" o:connectlocs="919,0;919,50" o:connectangles="0,0"/>
                  </v:shape>
                  <v:shape id="Freeform 805" o:spid="_x0000_s1328"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" path="m919,340r,48e" filled="f" strokecolor="#d9d9d9" strokeweight=".72pt">
                    <v:path arrowok="t" o:connecttype="custom" o:connectlocs="919,340;919,388" o:connectangles="0,0"/>
                  </v:shape>
                  <v:shape id="Freeform 806" o:spid="_x0000_s1329"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" path="m1380,r,50e" filled="f" strokecolor="#d9d9d9" strokeweight=".72pt">
                    <v:path arrowok="t" o:connecttype="custom" o:connectlocs="1380,0;1380,50" o:connectangles="0,0"/>
                  </v:shape>
                  <v:shape id="Freeform 807" o:spid="_x0000_s1330" style="position:absolute;left:7512;top:6931;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" path="m1380,340r,48e" filled="f" strokecolor="#d9d9d9" strokeweight=".72pt">
                    <v:path arrowok="t" o:connecttype="custom" o:connectlocs="1380,340;1380,388" o:connectangles="0,0"/>
                  </v:shape>
                </v:group>
                <v:shape id="Freeform 808" o:spid="_x0000_s1331" style="position:absolute;left:7075;top:6981;width:2067;height:291;visibility:visible;mso-wrap-style:square;v-text-anchor:top" coordsize="206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" path="m2066,l,,,290r2066,l2066,xe" fillcolor="#bbe1e6" stroked="f">
                  <v:path arrowok="t" o:connecttype="custom" o:connectlocs="2066,0;0,0;0,290;2066,290;2066,0" o:connectangles="0,0,0,0,0"/>
                </v:shape>
                <v:group id="Group 809" o:spid="_x0000_s1332" style="position:absolute;left:7512;top:6592;width:920;height:48" coordorigin="7512,6592"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">
                  <v:shape id="Freeform 810" o:spid="_x0000_s1333" style="position:absolute;left:7512;top:6592;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" path="m,l,47e" filled="f" strokecolor="#d9d9d9" strokeweight=".72pt">
                    <v:path arrowok="t" o:connecttype="custom" o:connectlocs="0,0;0,47" o:connectangles="0,0"/>
                  </v:shape>
                  <v:shape id="Freeform 811" o:spid="_x0000_s1334" style="position:absolute;left:7512;top:6592;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" path="m460,r,47e" filled="f" strokecolor="#d9d9d9" strokeweight=".72pt">
                    <v:path arrowok="t" o:connecttype="custom" o:connectlocs="460,0;460,47" o:connectangles="0,0"/>
                  </v:shape>
                  <v:shape id="Freeform 812" o:spid="_x0000_s1335" style="position:absolute;left:7512;top:6592;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" path="m919,r,47e" filled="f" strokecolor="#d9d9d9" strokeweight=".72pt">
                    <v:path arrowok="t" o:connecttype="custom" o:connectlocs="919,0;919,47" o:connectangles="0,0"/>
                  </v:shape>
                </v:group>
                <v:shape id="Freeform 813" o:spid="_x0000_s1336" style="position:absolute;left:7104;top:6640;width:1606;height:291;visibility:visible;mso-wrap-style:square;v-text-anchor:top" coordsize="160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" path="m1605,l,,,290r1605,l1605,xe" fillcolor="#bbe1e6" stroked="f">
                  <v:path arrowok="t" o:connecttype="custom" o:connectlocs="1605,0;0,0;0,290;1605,290;1605,0" o:connectangles="0,0,0,0,0"/>
                </v:shape>
                <v:group id="Group 814" o:spid="_x0000_s1337" style="position:absolute;left:7512;top:6252;width:461;height:51" coordorigin="7512,6252"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Freeform 815" o:spid="_x0000_s1338" style="position:absolute;left:7512;top:625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" path="m,l,50e" filled="f" strokecolor="#d9d9d9" strokeweight=".72pt">
                    <v:path arrowok="t" o:connecttype="custom" o:connectlocs="0,0;0,50" o:connectangles="0,0"/>
                  </v:shape>
                  <v:shape id="Freeform 816" o:spid="_x0000_s1339" style="position:absolute;left:7512;top:6252;width:461;height:51;visibility:visible;mso-wrap-style:square;v-text-anchor:top" coordsize="46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" path="m460,r,50e" filled="f" strokecolor="#d9d9d9" strokeweight=".72pt">
                    <v:path arrowok="t" o:connecttype="custom" o:connectlocs="460,0;460,50" o:connectangles="0,0"/>
                  </v:shape>
                </v:group>
                <v:shape id="Freeform 817" o:spid="_x0000_s1340" style="position:absolute;left:7243;top:6302;width:1006;height:291;visibility:visible;mso-wrap-style:square;v-text-anchor:top" coordsize="100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" path="m1005,l,,,290r1005,l1005,xe" fillcolor="#bbe1e6" stroked="f">
                  <v:path arrowok="t" o:connecttype="custom" o:connectlocs="1005,0;0,0;0,290;1005,290;1005,0" o:connectangles="0,0,0,0,0"/>
                </v:shape>
                <v:group id="Group 818" o:spid="_x0000_s1341" style="position:absolute;left:7512;top:5913;width:920;height:389" coordorigin="7512,5913"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">
                  <v:shape id="Freeform 819" o:spid="_x0000_s1342" style="position:absolute;left:7512;top:5913;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" path="m,l,48e" filled="f" strokecolor="#d9d9d9" strokeweight=".72pt">
                    <v:path arrowok="t" o:connecttype="custom" o:connectlocs="0,0;0,48" o:connectangles="0,0"/>
                  </v:shape>
                  <v:shape id="Freeform 820" o:spid="_x0000_s1343" style="position:absolute;left:7512;top:5913;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" path="m460,r,48e" filled="f" strokecolor="#d9d9d9" strokeweight=".72pt">
                    <v:path arrowok="t" o:connecttype="custom" o:connectlocs="460,0;460,48" o:connectangles="0,0"/>
                  </v:shape>
                  <v:shape id="Freeform 821" o:spid="_x0000_s1344" style="position:absolute;left:7512;top:5913;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" path="m919,r,48e" filled="f" strokecolor="#d9d9d9" strokeweight=".72pt">
                    <v:path arrowok="t" o:connecttype="custom" o:connectlocs="919,0;919,48" o:connectangles="0,0"/>
                  </v:shape>
                  <v:shape id="Freeform 822" o:spid="_x0000_s1345" style="position:absolute;left:7512;top:5913;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" path="m919,338r,50e" filled="f" strokecolor="#d9d9d9" strokeweight=".72pt">
                    <v:path arrowok="t" o:connecttype="custom" o:connectlocs="919,338;919,388" o:connectangles="0,0"/>
                  </v:shape>
                </v:group>
                <v:shape id="Freeform 823" o:spid="_x0000_s1346" style="position:absolute;left:7252;top:5961;width:1476;height:291;visibility:visible;mso-wrap-style:square;v-text-anchor:top" coordsize="147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" path="m1476,l,,,290r1476,l1476,xe" fillcolor="#bbe1e6" stroked="f">
                  <v:path arrowok="t" o:connecttype="custom" o:connectlocs="1476,0;0,0;0,290;1476,290;1476,0" o:connectangles="0,0,0,0,0"/>
                </v:shape>
                <v:group id="Group 824" o:spid="_x0000_s1347" style="position:absolute;left:7512;top:5572;width:1380;height:389" coordorigin="7512,5572"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shape id="Freeform 825" o:spid="_x0000_s1348" style="position:absolute;left:7512;top:5572;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" path="m,l,50e" filled="f" strokecolor="#d9d9d9" strokeweight=".72pt">
                    <v:path arrowok="t" o:connecttype="custom" o:connectlocs="0,0;0,50" o:connectangles="0,0"/>
                  </v:shape>
                  <v:shape id="Freeform 826" o:spid="_x0000_s1349" style="position:absolute;left:7512;top:5572;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" path="m460,r,50e" filled="f" strokecolor="#d9d9d9" strokeweight=".72pt">
                    <v:path arrowok="t" o:connecttype="custom" o:connectlocs="460,0;460,50" o:connectangles="0,0"/>
                  </v:shape>
                  <v:shape id="Freeform 827" o:spid="_x0000_s1350" style="position:absolute;left:7512;top:5572;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" path="m919,r,50e" filled="f" strokecolor="#d9d9d9" strokeweight=".72pt">
                    <v:path arrowok="t" o:connecttype="custom" o:connectlocs="919,0;919,50" o:connectangles="0,0"/>
                  </v:shape>
                  <v:shape id="Freeform 828" o:spid="_x0000_s1351" style="position:absolute;left:7512;top:5572;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" path="m1380,r,50e" filled="f" strokecolor="#d9d9d9" strokeweight=".72pt">
                    <v:path arrowok="t" o:connecttype="custom" o:connectlocs="1380,0;1380,50" o:connectangles="0,0"/>
                  </v:shape>
                  <v:shape id="Freeform 829" o:spid="_x0000_s1352" style="position:absolute;left:7512;top:5572;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" path="m1380,340r,48e" filled="f" strokecolor="#d9d9d9" strokeweight=".72pt">
                    <v:path arrowok="t" o:connecttype="custom" o:connectlocs="1380,340;1380,388" o:connectangles="0,0"/>
                  </v:shape>
                </v:group>
                <v:shape id="Freeform 830" o:spid="_x0000_s1353" style="position:absolute;left:7310;top:5623;width:1625;height:291;visibility:visible;mso-wrap-style:square;v-text-anchor:top" coordsize="162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" path="m1624,l,,,290r1624,l1624,xe" fillcolor="#bbe1e6" stroked="f">
                  <v:path arrowok="t" o:connecttype="custom" o:connectlocs="1624,0;0,0;0,290;1624,290;1624,0" o:connectangles="0,0,0,0,0"/>
                </v:shape>
                <v:group id="Group 831" o:spid="_x0000_s1354" style="position:absolute;left:7512;top:5234;width:920;height:48" coordorigin="7512,5234"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">
                  <v:shape id="Freeform 832" o:spid="_x0000_s1355" style="position:absolute;left:7512;top:5234;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" path="m,l,47e" filled="f" strokecolor="#d9d9d9" strokeweight=".72pt">
                    <v:path arrowok="t" o:connecttype="custom" o:connectlocs="0,0;0,47" o:connectangles="0,0"/>
                  </v:shape>
                  <v:shape id="Freeform 833" o:spid="_x0000_s1356" style="position:absolute;left:7512;top:5234;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" path="m460,r,47e" filled="f" strokecolor="#d9d9d9" strokeweight=".72pt">
                    <v:path arrowok="t" o:connecttype="custom" o:connectlocs="460,0;460,47" o:connectangles="0,0"/>
                  </v:shape>
                  <v:shape id="Freeform 834" o:spid="_x0000_s1357" style="position:absolute;left:7512;top:5234;width:920;height:48;visibility:visible;mso-wrap-style:square;v-text-anchor:top" coordsize="9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" path="m919,r,47e" filled="f" strokecolor="#d9d9d9" strokeweight=".72pt">
                    <v:path arrowok="t" o:connecttype="custom" o:connectlocs="919,0;919,47" o:connectangles="0,0"/>
                  </v:shape>
                </v:group>
                <v:shape id="Freeform 835" o:spid="_x0000_s1358" style="position:absolute;left:7356;top:5282;width:1035;height:291;visibility:visible;mso-wrap-style:square;v-text-anchor:top" coordsize="10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" path="m1034,l,,,290r1034,l1034,xe" fillcolor="#bbe1e6" stroked="f">
                  <v:path arrowok="t" o:connecttype="custom" o:connectlocs="1034,0;0,0;0,290;1034,290;1034,0" o:connectangles="0,0,0,0,0"/>
                </v:shape>
                <v:group id="Group 836" o:spid="_x0000_s1359" style="position:absolute;left:7512;top:4893;width:1380;height:389" coordorigin="7512,4893"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">
                  <v:shape id="Freeform 837" o:spid="_x0000_s1360" style="position:absolute;left:7512;top:4893;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" path="m,l,50e" filled="f" strokecolor="#d9d9d9" strokeweight=".72pt">
                    <v:path arrowok="t" o:connecttype="custom" o:connectlocs="0,0;0,50" o:connectangles="0,0"/>
                  </v:shape>
                  <v:shape id="Freeform 838" o:spid="_x0000_s1361" style="position:absolute;left:7512;top:4893;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" path="m460,r,50e" filled="f" strokecolor="#d9d9d9" strokeweight=".72pt">
                    <v:path arrowok="t" o:connecttype="custom" o:connectlocs="460,0;460,50" o:connectangles="0,0"/>
                  </v:shape>
                  <v:shape id="Freeform 839" o:spid="_x0000_s1362" style="position:absolute;left:7512;top:4893;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" path="m919,r,50e" filled="f" strokecolor="#d9d9d9" strokeweight=".72pt">
                    <v:path arrowok="t" o:connecttype="custom" o:connectlocs="919,0;919,50" o:connectangles="0,0"/>
                  </v:shape>
                  <v:shape id="Freeform 840" o:spid="_x0000_s1363" style="position:absolute;left:7512;top:4893;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" path="m1380,r,50e" filled="f" strokecolor="#d9d9d9" strokeweight=".72pt">
                    <v:path arrowok="t" o:connecttype="custom" o:connectlocs="1380,0;1380,50" o:connectangles="0,0"/>
                  </v:shape>
                  <v:shape id="Freeform 841" o:spid="_x0000_s1364" style="position:absolute;left:7512;top:4893;width:1380;height:389;visibility:visible;mso-wrap-style:square;v-text-anchor:top" coordsize="138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" path="m1380,340r,48e" filled="f" strokecolor="#d9d9d9" strokeweight=".72pt">
                    <v:path arrowok="t" o:connecttype="custom" o:connectlocs="1380,340;1380,388" o:connectangles="0,0"/>
                  </v:shape>
                </v:group>
                <v:shape id="Freeform 842" o:spid="_x0000_s1365" style="position:absolute;left:7356;top:4944;width:1580;height:291;visibility:visible;mso-wrap-style:square;v-text-anchor:top" coordsize="15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" path="m1579,l,,,290r1579,l1579,xe" fillcolor="#bbe1e6" stroked="f">
                  <v:path arrowok="t" o:connecttype="custom" o:connectlocs="1579,0;0,0;0,290;1579,290;1579,0" o:connectangles="0,0,0,0,0"/>
                </v:shape>
                <v:group id="Group 843" o:spid="_x0000_s1366" style="position:absolute;left:7972;top:4555;width:459;height:48" coordorigin="7972,4555"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Freeform 844" o:spid="_x0000_s1367" style="position:absolute;left:7972;top:4555;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" path="m,l,47e" filled="f" strokecolor="#d9d9d9" strokeweight=".72pt">
                    <v:path arrowok="t" o:connecttype="custom" o:connectlocs="0,0;0,47" o:connectangles="0,0"/>
                  </v:shape>
                  <v:shape id="Freeform 845" o:spid="_x0000_s1368" style="position:absolute;left:7972;top:4555;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" path="m458,r,47e" filled="f" strokecolor="#d9d9d9" strokeweight=".72pt">
                    <v:path arrowok="t" o:connecttype="custom" o:connectlocs="458,0;458,47" o:connectangles="0,0"/>
                  </v:shape>
                </v:group>
                <v:shape id="Freeform 846" o:spid="_x0000_s1369" style="position:absolute;left:7432;top:4603;width:1174;height:291;visibility:visible;mso-wrap-style:square;v-text-anchor:top" coordsize="117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" path="m1173,l,,,290r1173,l1173,xe" fillcolor="#bbe1e6" stroked="f">
                  <v:path arrowok="t" o:connecttype="custom" o:connectlocs="1173,0;0,0;0,290;1173,290;1173,0" o:connectangles="0,0,0,0,0"/>
                </v:shape>
                <v:group id="Group 847" o:spid="_x0000_s1370" style="position:absolute;left:7972;top:4214;width:459;height:51" coordorigin="7972,4214"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shape id="Freeform 848" o:spid="_x0000_s1371" style="position:absolute;left:7972;top:421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" path="m,l,50e" filled="f" strokecolor="#d9d9d9" strokeweight=".72pt">
                    <v:path arrowok="t" o:connecttype="custom" o:connectlocs="0,0;0,50" o:connectangles="0,0"/>
                  </v:shape>
                  <v:shape id="Freeform 849" o:spid="_x0000_s1372" style="position:absolute;left:7972;top:421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" path="m458,r,50e" filled="f" strokecolor="#d9d9d9" strokeweight=".72pt">
                    <v:path arrowok="t" o:connecttype="custom" o:connectlocs="458,0;458,50" o:connectangles="0,0"/>
                  </v:shape>
                </v:group>
                <v:shape id="Freeform 850" o:spid="_x0000_s1373" style="position:absolute;left:7452;top:4264;width:1013;height:291;visibility:visible;mso-wrap-style:square;v-text-anchor:top" coordsize="101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" path="m1012,l,,,290r1012,l1012,xe" fillcolor="#bbe1e6" stroked="f">
                  <v:path arrowok="t" o:connecttype="custom" o:connectlocs="1012,0;0,0;0,290;1012,290;1012,0" o:connectangles="0,0,0,0,0"/>
                </v:shape>
                <v:group id="Group 851" o:spid="_x0000_s1374" style="position:absolute;left:7972;top:3876;width:920;height:389" coordorigin="7972,3876"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">
                  <v:shape id="Freeform 852" o:spid="_x0000_s1375" style="position:absolute;left:7972;top:3876;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" path="m,l,47e" filled="f" strokecolor="#d9d9d9" strokeweight=".72pt">
                    <v:path arrowok="t" o:connecttype="custom" o:connectlocs="0,0;0,47" o:connectangles="0,0"/>
                  </v:shape>
                  <v:shape id="Freeform 853" o:spid="_x0000_s1376" style="position:absolute;left:7972;top:3876;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" path="m458,r,47e" filled="f" strokecolor="#d9d9d9" strokeweight=".72pt">
                    <v:path arrowok="t" o:connecttype="custom" o:connectlocs="458,0;458,47" o:connectangles="0,0"/>
                  </v:shape>
                  <v:shape id="Freeform 854" o:spid="_x0000_s1377" style="position:absolute;left:7972;top:3876;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" path="m919,r,47e" filled="f" strokecolor="#d9d9d9" strokeweight=".72pt">
                    <v:path arrowok="t" o:connecttype="custom" o:connectlocs="919,0;919,47" o:connectangles="0,0"/>
                  </v:shape>
                  <v:shape id="Freeform 855" o:spid="_x0000_s1378" style="position:absolute;left:7972;top:3876;width:920;height:389;visibility:visible;mso-wrap-style:square;v-text-anchor:top" coordsize="9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" path="m919,338r,50e" filled="f" strokecolor="#d9d9d9" strokeweight=".72pt">
                    <v:path arrowok="t" o:connecttype="custom" o:connectlocs="919,338;919,388" o:connectangles="0,0"/>
                  </v:shape>
                </v:group>
                <v:shape id="Freeform 856" o:spid="_x0000_s1379" style="position:absolute;left:7581;top:3924;width:1296;height:291;visibility:visible;mso-wrap-style:square;v-text-anchor:top" coordsize="129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" path="m1296,l,,,290r1296,l1296,xe" fillcolor="#bbe1e6" stroked="f">
                  <v:path arrowok="t" o:connecttype="custom" o:connectlocs="1296,0;0,0;0,290;1296,290;1296,0" o:connectangles="0,0,0,0,0"/>
                </v:shape>
                <v:group id="Group 857" o:spid="_x0000_s1380" style="position:absolute;left:7972;top:3535;width:920;height:51" coordorigin="7972,3535"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">
                  <v:shape id="Freeform 858" o:spid="_x0000_s1381" style="position:absolute;left:797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" path="m,l,50e" filled="f" strokecolor="#d9d9d9" strokeweight=".72pt">
                    <v:path arrowok="t" o:connecttype="custom" o:connectlocs="0,0;0,50" o:connectangles="0,0"/>
                  </v:shape>
                  <v:shape id="Freeform 859" o:spid="_x0000_s1382" style="position:absolute;left:797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" path="m458,r,50e" filled="f" strokecolor="#d9d9d9" strokeweight=".72pt">
                    <v:path arrowok="t" o:connecttype="custom" o:connectlocs="458,0;458,50" o:connectangles="0,0"/>
                  </v:shape>
                  <v:shape id="Freeform 860" o:spid="_x0000_s1383" style="position:absolute;left:7972;top:3535;width:920;height:51;visibility:visible;mso-wrap-style:square;v-text-anchor:top" coordsize="9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" path="m919,r,50e" filled="f" strokecolor="#d9d9d9" strokeweight=".72pt">
                    <v:path arrowok="t" o:connecttype="custom" o:connectlocs="919,0;919,50" o:connectangles="0,0"/>
                  </v:shape>
                </v:group>
                <v:shape id="Freeform 861" o:spid="_x0000_s1384" style="position:absolute;left:7629;top:3585;width:1409;height:291;visibility:visible;mso-wrap-style:square;v-text-anchor:top" coordsize="140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" path="m1408,l,,,290r1408,l1408,xe" fillcolor="#bbe1e6" stroked="f">
                  <v:path arrowok="t" o:connecttype="custom" o:connectlocs="1408,0;0,0;0,290;1408,290;1408,0" o:connectangles="0,0,0,0,0"/>
                </v:shape>
                <v:group id="Group 862" o:spid="_x0000_s1385" style="position:absolute;left:7972;top:3196;width:459;height:48" coordorigin="7972,3196"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shape id="Freeform 863" o:spid="_x0000_s1386" style="position:absolute;left:7972;top:3196;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" path="m,l,48e" filled="f" strokecolor="#d9d9d9" strokeweight=".72pt">
                    <v:path arrowok="t" o:connecttype="custom" o:connectlocs="0,0;0,48" o:connectangles="0,0"/>
                  </v:shape>
                  <v:shape id="Freeform 864" o:spid="_x0000_s1387" style="position:absolute;left:7972;top:3196;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" path="m458,r,48e" filled="f" strokecolor="#d9d9d9" strokeweight=".72pt">
                    <v:path arrowok="t" o:connecttype="custom" o:connectlocs="458,0;458,48" o:connectangles="0,0"/>
                  </v:shape>
                </v:group>
                <v:shape id="Freeform 865" o:spid="_x0000_s1388" style="position:absolute;left:7629;top:3244;width:1023;height:291;visibility:visible;mso-wrap-style:square;v-text-anchor:top" coordsize="102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" path="m1022,l,,,290r1022,l1022,xe" fillcolor="#bbe1e6" stroked="f">
                  <v:path arrowok="t" o:connecttype="custom" o:connectlocs="1022,0;0,0;0,290;1022,290;1022,0" o:connectangles="0,0,0,0,0"/>
                </v:shape>
                <v:group id="Group 866" o:spid="_x0000_s1389" style="position:absolute;left:7972;top:2856;width:459;height:51" coordorigin="7972,2856"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">
                  <v:shape id="Freeform 867" o:spid="_x0000_s1390" style="position:absolute;left:7972;top:285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" path="m,l,50e" filled="f" strokecolor="#d9d9d9" strokeweight=".72pt">
                    <v:path arrowok="t" o:connecttype="custom" o:connectlocs="0,0;0,50" o:connectangles="0,0"/>
                  </v:shape>
                  <v:shape id="Freeform 868" o:spid="_x0000_s1391" style="position:absolute;left:7972;top:285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" path="m458,r,50e" filled="f" strokecolor="#d9d9d9" strokeweight=".72pt">
                    <v:path arrowok="t" o:connecttype="custom" o:connectlocs="458,0;458,50" o:connectangles="0,0"/>
                  </v:shape>
                </v:group>
                <v:shape id="Freeform 869" o:spid="_x0000_s1392" style="position:absolute;left:7648;top:2906;width:987;height:291;visibility:visible;mso-wrap-style:square;v-text-anchor:top" coordsize="98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" path="m986,l,,,290r986,l986,xe" fillcolor="#bbe1e6" stroked="f">
                  <v:path arrowok="t" o:connecttype="custom" o:connectlocs="986,0;0,0;0,290;986,290;986,0" o:connectangles="0,0,0,0,0"/>
                </v:shape>
                <v:group id="Group 870" o:spid="_x0000_s1393" style="position:absolute;left:7972;top:2517;width:459;height:48" coordorigin="7972,2517"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mF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gyjcygl7fAQAA//8DAFBLAQItABQABgAIAAAAIQDb4fbL7gAAAIUBAAATAAAAAAAA&#10;AAAAAAAAAAAAAABbQ29udGVudF9UeXBlc10ueG1sUEsBAi0AFAAGAAgAAAAhAFr0LFu/AAAAFQEA&#10;AAsAAAAAAAAAAAAAAAAAHwEAAF9yZWxzLy5yZWxzUEsBAi0AFAAGAAgAAAAhAL8LGYXHAAAA3QAA&#10;AA8AAAAAAAAAAAAAAAAABwIAAGRycy9kb3ducmV2LnhtbFBLBQYAAAAAAwADALcAAAD7AgAAAAA=&#10;">
                  <v:shape id="Freeform 871" o:spid="_x0000_s1394" style="position:absolute;left:7972;top:251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" path="m,l,47e" filled="f" strokecolor="#d9d9d9" strokeweight=".72pt">
                    <v:path arrowok="t" o:connecttype="custom" o:connectlocs="0,0;0,47" o:connectangles="0,0"/>
                  </v:shape>
                  <v:shape id="Freeform 872" o:spid="_x0000_s1395" style="position:absolute;left:7972;top:251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" path="m458,r,47e" filled="f" strokecolor="#d9d9d9" strokeweight=".72pt">
                    <v:path arrowok="t" o:connecttype="custom" o:connectlocs="458,0;458,47" o:connectangles="0,0"/>
                  </v:shape>
                </v:group>
                <v:shape id="Freeform 873" o:spid="_x0000_s1396" style="position:absolute;left:7648;top:2565;width:1126;height:291;visibility:visible;mso-wrap-style:square;v-text-anchor:top" coordsize="112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" path="m1125,l,,,290r1125,l1125,xe" fillcolor="#bbe1e6" stroked="f">
                  <v:path arrowok="t" o:connecttype="custom" o:connectlocs="1125,0;0,0;0,290;1125,290;1125,0" o:connectangles="0,0,0,0,0"/>
                </v:shape>
                <v:group id="Group 874" o:spid="_x0000_s1397" style="position:absolute;left:8431;top:2176;width:461;height:389" coordorigin="8431,2176"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">
                  <v:shape id="Freeform 875" o:spid="_x0000_s1398" style="position:absolute;left:8431;top:2176;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" path="m,l,50e" filled="f" strokecolor="#d9d9d9" strokeweight=".72pt">
                    <v:path arrowok="t" o:connecttype="custom" o:connectlocs="0,0;0,50" o:connectangles="0,0"/>
                  </v:shape>
                  <v:shape id="Freeform 876" o:spid="_x0000_s1399" style="position:absolute;left:8431;top:2176;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" path="m460,r,50e" filled="f" strokecolor="#d9d9d9" strokeweight=".72pt">
                    <v:path arrowok="t" o:connecttype="custom" o:connectlocs="460,0;460,50" o:connectangles="0,0"/>
                  </v:shape>
                  <v:shape id="Freeform 877" o:spid="_x0000_s1400" style="position:absolute;left:8431;top:2176;width:461;height:389;visibility:visible;mso-wrap-style:square;v-text-anchor:top" coordsize="461,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" path="m460,340r,48e" filled="f" strokecolor="#d9d9d9" strokeweight=".72pt">
                    <v:path arrowok="t" o:connecttype="custom" o:connectlocs="460,340;460,388" o:connectangles="0,0"/>
                  </v:shape>
                </v:group>
                <v:group id="Group 878" o:spid="_x0000_s1401" style="position:absolute;left:7874;top:1888;width:1126;height:629" coordorigin="7874,1888" coordsize="112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">
                  <v:shape id="Freeform 879" o:spid="_x0000_s1402" style="position:absolute;left:7874;top:1888;width:1126;height:629;visibility:visible;mso-wrap-style:square;v-text-anchor:top" coordsize="112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" path="m938,l271,r,288l938,288,938,e" fillcolor="#bbe1e6" stroked="f">
                    <v:path arrowok="t" o:connecttype="custom" o:connectlocs="938,0;271,0;271,288;938,288;938,0" o:connectangles="0,0,0,0,0"/>
                  </v:shape>
                  <v:shape id="Freeform 880" o:spid="_x0000_s1403" style="position:absolute;left:7874;top:1888;width:1126;height:629;visibility:visible;mso-wrap-style:square;v-text-anchor:top" coordsize="112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" path="m1125,338l,338,,628r1125,l1125,338e" fillcolor="#bbe1e6" stroked="f">
                    <v:path arrowok="t" o:connecttype="custom" o:connectlocs="1125,338;0,338;0,628;1125,628;1125,338" o:connectangles="0,0,0,0,0"/>
                  </v:shape>
                </v:group>
                <v:group id="Group 881" o:spid="_x0000_s1404" style="position:absolute;left:8892;top:1500;width:20;height:389" coordorigin="8892,1500"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">
                  <v:shape id="Freeform 882" o:spid="_x0000_s1405" style="position:absolute;left:8892;top:1500;width:20;height:389;visibility:visible;mso-wrap-style:square;v-text-anchor:top"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" path="m,l,47e" filled="f" strokecolor="#d9d9d9" strokeweight=".72pt">
                    <v:path arrowok="t" o:connecttype="custom" o:connectlocs="0,0;0,47" o:connectangles="0,0"/>
                  </v:shape>
                  <v:shape id="Freeform 883" o:spid="_x0000_s1406" style="position:absolute;left:8892;top:1500;width:20;height:389;visibility:visible;mso-wrap-style:square;v-text-anchor:top" coordsize="20,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" path="m,338r,50e" filled="f" strokecolor="#d9d9d9" strokeweight=".72pt">
                    <v:path arrowok="t" o:connecttype="custom" o:connectlocs="0,338;0,388" o:connectangles="0,0"/>
                  </v:shape>
                </v:group>
                <v:group id="Group 884" o:spid="_x0000_s1407" style="position:absolute;left:8361;top:1209;width:687;height:629" coordorigin="8361,1209" coordsize="6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Freeform 885" o:spid="_x0000_s1408" style="position:absolute;left:8361;top:1209;width:687;height:629;visibility:visible;mso-wrap-style:square;v-text-anchor:top" coordsize="6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" path="m676,l38,r,290l676,290,676,e" fillcolor="#bbe1e6" stroked="f">
                    <v:path arrowok="t" o:connecttype="custom" o:connectlocs="676,0;38,0;38,290;676,290;676,0" o:connectangles="0,0,0,0,0"/>
                  </v:shape>
                  <v:shape id="Freeform 886" o:spid="_x0000_s1409" style="position:absolute;left:8361;top:1209;width:687;height:629;visibility:visible;mso-wrap-style:square;v-text-anchor:top" coordsize="687,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" path="m686,338l,338,,628r686,l686,338e" fillcolor="#bbe1e6" stroked="f">
                    <v:path arrowok="t" o:connecttype="custom" o:connectlocs="686,338;0,338;0,628;686,628;686,338" o:connectangles="0,0,0,0,0"/>
                  </v:shape>
                </v:group>
                <v:shape id="Freeform 887" o:spid="_x0000_s1410" style="position:absolute;left:9350;top:1159;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" path="m,l,50e" filled="f" strokecolor="#d9d9d9" strokeweight=".72pt">
                  <v:path arrowok="t" o:connecttype="custom" o:connectlocs="0,0;0,50" o:connectangles="0,0"/>
                </v:shape>
                <v:group id="Group 888" o:spid="_x0000_s1411" style="position:absolute;left:8860;top:530;width:742;height:629" coordorigin="8860,530" coordsize="74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">
                  <v:shape id="Freeform 889" o:spid="_x0000_s1412" style="position:absolute;left:8860;top:530;width:742;height:629;visibility:visible;mso-wrap-style:square;v-text-anchor:top" coordsize="74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" path="m571,338l,338,,628r571,l571,338e" fillcolor="#bbe1e6" stroked="f">
                    <v:path arrowok="t" o:connecttype="custom" o:connectlocs="571,338;0,338;0,628;571,628;571,338" o:connectangles="0,0,0,0,0"/>
                  </v:shape>
                  <v:shape id="Freeform 890" o:spid="_x0000_s1413" style="position:absolute;left:8860;top:530;width:742;height:629;visibility:visible;mso-wrap-style:square;v-text-anchor:top" coordsize="74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" path="m741,l561,r,290l741,290,741,e" fillcolor="#bbe1e6" stroked="f">
                    <v:path arrowok="t" o:connecttype="custom" o:connectlocs="741,0;561,0;561,290;741,290;741,0" o:connectangles="0,0,0,0,0"/>
                  </v:shape>
                </v:group>
                <v:group id="Group 891" o:spid="_x0000_s1414" style="position:absolute;left:8431;top:12703;width:1378;height:365" coordorigin="8431,12703"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">
                  <v:shape id="Freeform 892" o:spid="_x0000_s1415"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" path="m,338r,26e" filled="f" strokecolor="#d9d9d9" strokeweight=".72pt">
                    <v:path arrowok="t" o:connecttype="custom" o:connectlocs="0,338;0,364" o:connectangles="0,0"/>
                  </v:shape>
                  <v:shape id="Freeform 893" o:spid="_x0000_s1416"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" path="m460,r,50e" filled="f" strokecolor="#d9d9d9" strokeweight=".72pt">
                    <v:path arrowok="t" o:connecttype="custom" o:connectlocs="460,0;460,50" o:connectangles="0,0"/>
                  </v:shape>
                  <v:shape id="Freeform 894" o:spid="_x0000_s1417"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" path="m460,338r,26e" filled="f" strokecolor="#d9d9d9" strokeweight=".72pt">
                    <v:path arrowok="t" o:connecttype="custom" o:connectlocs="460,338;460,364" o:connectangles="0,0"/>
                  </v:shape>
                  <v:shape id="Freeform 895" o:spid="_x0000_s1418"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" path="m919,r,50e" filled="f" strokecolor="#d9d9d9" strokeweight=".72pt">
                    <v:path arrowok="t" o:connecttype="custom" o:connectlocs="919,0;919,50" o:connectangles="0,0"/>
                  </v:shape>
                  <v:shape id="Freeform 896" o:spid="_x0000_s1419"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" path="m919,338r,26e" filled="f" strokecolor="#d9d9d9" strokeweight=".72pt">
                    <v:path arrowok="t" o:connecttype="custom" o:connectlocs="919,338;919,364" o:connectangles="0,0"/>
                  </v:shape>
                  <v:shape id="Freeform 897" o:spid="_x0000_s1420"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" path="m1377,r,50e" filled="f" strokecolor="#d9d9d9" strokeweight=".72pt">
                    <v:path arrowok="t" o:connecttype="custom" o:connectlocs="1377,0;1377,50" o:connectangles="0,0"/>
                  </v:shape>
                  <v:shape id="Freeform 898" o:spid="_x0000_s1421" style="position:absolute;left:8431;top:12703;width:1378;height:365;visibility:visible;mso-wrap-style:square;v-text-anchor:top" coordsize="137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" path="m1377,338r,26e" filled="f" strokecolor="#d9d9d9" strokeweight=".72pt">
                    <v:path arrowok="t" o:connecttype="custom" o:connectlocs="1377,338;1377,364" o:connectangles="0,0"/>
                  </v:shape>
                </v:group>
                <v:shape id="Freeform 899" o:spid="_x0000_s1422" style="position:absolute;left:10269;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" path="m,l,12564e" filled="f" strokecolor="#d9d9d9" strokeweight=".72pt">
                  <v:path arrowok="t" o:connecttype="custom" o:connectlocs="0,0;0,12564" o:connectangles="0,0"/>
                </v:shape>
                <v:shape id="Freeform 900" o:spid="_x0000_s1423" style="position:absolute;left:8277;top:12753;width:1992;height:288;visibility:visible;mso-wrap-style:square;v-text-anchor:top" coordsize="1992,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" path="m1992,l,,,288r1992,l1992,xe" fillcolor="#d9d9d9" stroked="f">
                  <v:path arrowok="t" o:connecttype="custom" o:connectlocs="1992,0;0,0;0,288;1992,288;1992,0" o:connectangles="0,0,0,0,0"/>
                </v:shape>
                <v:group id="Group 901" o:spid="_x0000_s1424" style="position:absolute;left:9350;top:12364;width:459;height:48" coordorigin="9350,12364"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">
                  <v:shape id="Freeform 902" o:spid="_x0000_s1425" style="position:absolute;left:9350;top:12364;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" path="m,l,47e" filled="f" strokecolor="#d9d9d9" strokeweight=".72pt">
                    <v:path arrowok="t" o:connecttype="custom" o:connectlocs="0,0;0,47" o:connectangles="0,0"/>
                  </v:shape>
                  <v:shape id="Freeform 903" o:spid="_x0000_s1426" style="position:absolute;left:9350;top:12364;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" path="m458,r,47e" filled="f" strokecolor="#d9d9d9" strokeweight=".72pt">
                    <v:path arrowok="t" o:connecttype="custom" o:connectlocs="458,0;458,47" o:connectangles="0,0"/>
                  </v:shape>
                </v:group>
                <v:shape id="Freeform 904" o:spid="_x0000_s1427" style="position:absolute;left:8616;top:12412;width:1654;height:291;visibility:visible;mso-wrap-style:square;v-text-anchor:top" coordsize="165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" path="m1653,l,,,290r1653,l1653,xe" fillcolor="#d9d9d9" stroked="f">
                  <v:path arrowok="t" o:connecttype="custom" o:connectlocs="1653,0;0,0;0,290;1653,290;1653,0" o:connectangles="0,0,0,0,0"/>
                </v:shape>
                <v:group id="Group 905" o:spid="_x0000_s1428" style="position:absolute;left:9350;top:12024;width:459;height:51" coordorigin="9350,12024"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">
                  <v:shape id="Freeform 906" o:spid="_x0000_s1429" style="position:absolute;left:9350;top:1202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" path="m,l,50e" filled="f" strokecolor="#d9d9d9" strokeweight=".72pt">
                    <v:path arrowok="t" o:connecttype="custom" o:connectlocs="0,0;0,50" o:connectangles="0,0"/>
                  </v:shape>
                  <v:shape id="Freeform 907" o:spid="_x0000_s1430" style="position:absolute;left:9350;top:1202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" path="m458,r,50e" filled="f" strokecolor="#d9d9d9" strokeweight=".72pt">
                    <v:path arrowok="t" o:connecttype="custom" o:connectlocs="458,0;458,50" o:connectangles="0,0"/>
                  </v:shape>
                </v:group>
                <v:shape id="Freeform 908" o:spid="_x0000_s1431" style="position:absolute;left:9093;top:12074;width:1176;height:291;visibility:visible;mso-wrap-style:square;v-text-anchor:top" coordsize="117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" path="m1176,l,,,290r1176,l1176,xe" fillcolor="#d9d9d9" stroked="f">
                  <v:path arrowok="t" o:connecttype="custom" o:connectlocs="1176,0;0,0;0,290;1176,290;1176,0" o:connectangles="0,0,0,0,0"/>
                </v:shape>
                <v:group id="Group 909" o:spid="_x0000_s1432" style="position:absolute;left:8892;top:11685;width:917;height:48" coordorigin="8892,11685"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">
                  <v:shape id="Freeform 910" o:spid="_x0000_s1433" style="position:absolute;left:8892;top:1168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" path="m,l,48e" filled="f" strokecolor="#d9d9d9" strokeweight=".72pt">
                    <v:path arrowok="t" o:connecttype="custom" o:connectlocs="0,0;0,48" o:connectangles="0,0"/>
                  </v:shape>
                  <v:shape id="Freeform 911" o:spid="_x0000_s1434" style="position:absolute;left:8892;top:1168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" path="m458,r,48e" filled="f" strokecolor="#d9d9d9" strokeweight=".72pt">
                    <v:path arrowok="t" o:connecttype="custom" o:connectlocs="458,0;458,48" o:connectangles="0,0"/>
                  </v:shape>
                  <v:shape id="Freeform 912" o:spid="_x0000_s1435" style="position:absolute;left:8892;top:1168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" path="m916,r,48e" filled="f" strokecolor="#d9d9d9" strokeweight=".72pt">
                    <v:path arrowok="t" o:connecttype="custom" o:connectlocs="916,0;916,48" o:connectangles="0,0"/>
                  </v:shape>
                </v:group>
                <v:shape id="Freeform 913" o:spid="_x0000_s1436" style="position:absolute;left:8709;top:11733;width:1560;height:291;visibility:visible;mso-wrap-style:square;v-text-anchor:top" coordsize="156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" path="m1560,l,,,290r1560,l1560,xe" fillcolor="#d9d9d9" stroked="f">
                  <v:path arrowok="t" o:connecttype="custom" o:connectlocs="1560,0;0,0;0,290;1560,290;1560,0" o:connectangles="0,0,0,0,0"/>
                </v:shape>
                <v:group id="Group 914" o:spid="_x0000_s1437" style="position:absolute;left:8431;top:11344;width:1378;height:51" coordorigin="8431,11344"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shape id="Freeform 915" o:spid="_x0000_s1438" style="position:absolute;left:8431;top:11344;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" path="m,l,50e" filled="f" strokecolor="#d9d9d9" strokeweight=".72pt">
                    <v:path arrowok="t" o:connecttype="custom" o:connectlocs="0,0;0,50" o:connectangles="0,0"/>
                  </v:shape>
                  <v:shape id="Freeform 916" o:spid="_x0000_s1439" style="position:absolute;left:8431;top:11344;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" path="m460,r,50e" filled="f" strokecolor="#d9d9d9" strokeweight=".72pt">
                    <v:path arrowok="t" o:connecttype="custom" o:connectlocs="460,0;460,50" o:connectangles="0,0"/>
                  </v:shape>
                  <v:shape id="Freeform 917" o:spid="_x0000_s1440" style="position:absolute;left:8431;top:11344;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" path="m919,r,50e" filled="f" strokecolor="#d9d9d9" strokeweight=".72pt">
                    <v:path arrowok="t" o:connecttype="custom" o:connectlocs="919,0;919,50" o:connectangles="0,0"/>
                  </v:shape>
                  <v:shape id="Freeform 918" o:spid="_x0000_s1441" style="position:absolute;left:8431;top:11344;width:1378;height:51;visibility:visible;mso-wrap-style:square;v-text-anchor:top" coordsize="13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" path="m1377,r,50e" filled="f" strokecolor="#d9d9d9" strokeweight=".72pt">
                    <v:path arrowok="t" o:connecttype="custom" o:connectlocs="1377,0;1377,50" o:connectangles="0,0"/>
                  </v:shape>
                </v:group>
                <v:shape id="Freeform 919" o:spid="_x0000_s1442" style="position:absolute;left:8126;top:11395;width:2144;height:291;visibility:visible;mso-wrap-style:square;v-text-anchor:top" coordsize="214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" path="m2143,l,,,290r2143,l2143,xe" fillcolor="#d9d9d9" stroked="f">
                  <v:path arrowok="t" o:connecttype="custom" o:connectlocs="2143,0;0,0;0,290;2143,290;2143,0" o:connectangles="0,0,0,0,0"/>
                </v:shape>
                <v:shape id="Freeform 920" o:spid="_x0000_s1443" style="position:absolute;left:9808;top:11006;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" path="m,l,48e" filled="f" strokecolor="#d9d9d9" strokeweight=".72pt">
                  <v:path arrowok="t" o:connecttype="custom" o:connectlocs="0,0;0,48" o:connectangles="0,0"/>
                </v:shape>
                <v:shape id="Freeform 921" o:spid="_x0000_s1444" style="position:absolute;left:7900;top:11054;width:2369;height:291;visibility:visible;mso-wrap-style:square;v-text-anchor:top" coordsize="2369,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" path="m2368,l,,,290r2368,l2368,xe" fillcolor="#d9d9d9" stroked="f">
                  <v:path arrowok="t" o:connecttype="custom" o:connectlocs="2368,0;0,0;0,290;2368,290;2368,0" o:connectangles="0,0,0,0,0"/>
                </v:shape>
                <v:shape id="Freeform 922" o:spid="_x0000_s1445" style="position:absolute;left:9808;top:10665;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" path="m,l,50e" filled="f" strokecolor="#d9d9d9" strokeweight=".72pt">
                  <v:path arrowok="t" o:connecttype="custom" o:connectlocs="0,0;0,50" o:connectangles="0,0"/>
                </v:shape>
                <v:shape id="Freeform 923" o:spid="_x0000_s1446" style="position:absolute;left:9302;top:10716;width:968;height:291;visibility:visible;mso-wrap-style:square;v-text-anchor:top" coordsize="96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" path="m967,l,,,290r967,l967,xe" fillcolor="#d9d9d9" stroked="f">
                  <v:path arrowok="t" o:connecttype="custom" o:connectlocs="967,0;0,0;0,290;967,290;967,0" o:connectangles="0,0,0,0,0"/>
                </v:shape>
                <v:group id="Group 924" o:spid="_x0000_s1447" style="position:absolute;left:9350;top:10327;width:459;height:48" coordorigin="9350,10327"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">
                  <v:shape id="Freeform 925" o:spid="_x0000_s1448" style="position:absolute;left:9350;top:1032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" path="m,l,47e" filled="f" strokecolor="#d9d9d9" strokeweight=".72pt">
                    <v:path arrowok="t" o:connecttype="custom" o:connectlocs="0,0;0,47" o:connectangles="0,0"/>
                  </v:shape>
                  <v:shape id="Freeform 926" o:spid="_x0000_s1449" style="position:absolute;left:9350;top:1032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" path="m458,r,47e" filled="f" strokecolor="#d9d9d9" strokeweight=".72pt">
                    <v:path arrowok="t" o:connecttype="custom" o:connectlocs="458,0;458,47" o:connectangles="0,0"/>
                  </v:shape>
                </v:group>
                <v:shape id="Freeform 927" o:spid="_x0000_s1450" style="position:absolute;left:7732;top:10375;width:2537;height:291;visibility:visible;mso-wrap-style:square;v-text-anchor:top" coordsize="2537,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" path="m2536,l,,,290r2536,l2536,xe" fillcolor="#d9d9d9" stroked="f">
                  <v:path arrowok="t" o:connecttype="custom" o:connectlocs="2536,0;0,0;0,290;2536,290;2536,0" o:connectangles="0,0,0,0,0"/>
                </v:shape>
                <v:group id="Group 928" o:spid="_x0000_s1451" style="position:absolute;left:9350;top:9986;width:459;height:51" coordorigin="9350,9986"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">
                  <v:shape id="Freeform 929" o:spid="_x0000_s1452" style="position:absolute;left:9350;top:998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" path="m,l,50e" filled="f" strokecolor="#d9d9d9" strokeweight=".72pt">
                    <v:path arrowok="t" o:connecttype="custom" o:connectlocs="0,0;0,50" o:connectangles="0,0"/>
                  </v:shape>
                  <v:shape id="Freeform 930" o:spid="_x0000_s1453" style="position:absolute;left:9350;top:998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" path="m458,r,50e" filled="f" strokecolor="#d9d9d9" strokeweight=".72pt">
                    <v:path arrowok="t" o:connecttype="custom" o:connectlocs="458,0;458,50" o:connectangles="0,0"/>
                  </v:shape>
                </v:group>
                <v:shape id="Freeform 931" o:spid="_x0000_s1454" style="position:absolute;left:9009;top:10036;width:1260;height:291;visibility:visible;mso-wrap-style:square;v-text-anchor:top" coordsize="126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" path="m1260,l,,,290r1260,l1260,xe" fillcolor="#d9d9d9" stroked="f">
                  <v:path arrowok="t" o:connecttype="custom" o:connectlocs="1260,0;0,0;0,290;1260,290;1260,0" o:connectangles="0,0,0,0,0"/>
                </v:shape>
                <v:group id="Group 932" o:spid="_x0000_s1455" style="position:absolute;left:9350;top:9648;width:459;height:48" coordorigin="9350,9648"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">
                  <v:shape id="Freeform 933" o:spid="_x0000_s1456" style="position:absolute;left:9350;top:9648;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" path="m,l,47e" filled="f" strokecolor="#d9d9d9" strokeweight=".72pt">
                    <v:path arrowok="t" o:connecttype="custom" o:connectlocs="0,0;0,47" o:connectangles="0,0"/>
                  </v:shape>
                  <v:shape id="Freeform 934" o:spid="_x0000_s1457" style="position:absolute;left:9350;top:9648;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" path="m458,r,47e" filled="f" strokecolor="#d9d9d9" strokeweight=".72pt">
                    <v:path arrowok="t" o:connecttype="custom" o:connectlocs="458,0;458,47" o:connectangles="0,0"/>
                  </v:shape>
                </v:group>
                <v:shape id="Freeform 935" o:spid="_x0000_s1458" style="position:absolute;left:8841;top:9696;width:1428;height:291;visibility:visible;mso-wrap-style:square;v-text-anchor:top" coordsize="14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" path="m1428,l,,,290r1428,l1428,xe" fillcolor="#d9d9d9" stroked="f">
                  <v:path arrowok="t" o:connecttype="custom" o:connectlocs="1428,0;0,0;0,290;1428,290;1428,0" o:connectangles="0,0,0,0,0"/>
                </v:shape>
                <v:group id="Group 936" o:spid="_x0000_s1459" style="position:absolute;left:8892;top:9307;width:917;height:51" coordorigin="8892,9307"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">
                  <v:shape id="Freeform 937" o:spid="_x0000_s1460" style="position:absolute;left:8892;top:9307;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" path="m,l,50e" filled="f" strokecolor="#d9d9d9" strokeweight=".72pt">
                    <v:path arrowok="t" o:connecttype="custom" o:connectlocs="0,0;0,50" o:connectangles="0,0"/>
                  </v:shape>
                  <v:shape id="Freeform 938" o:spid="_x0000_s1461" style="position:absolute;left:8892;top:9307;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" path="m458,r,50e" filled="f" strokecolor="#d9d9d9" strokeweight=".72pt">
                    <v:path arrowok="t" o:connecttype="custom" o:connectlocs="458,0;458,50" o:connectangles="0,0"/>
                  </v:shape>
                  <v:shape id="Freeform 939" o:spid="_x0000_s1462" style="position:absolute;left:8892;top:9307;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" path="m916,r,50e" filled="f" strokecolor="#d9d9d9" strokeweight=".72pt">
                    <v:path arrowok="t" o:connecttype="custom" o:connectlocs="916,0;916,50" o:connectangles="0,0"/>
                  </v:shape>
                </v:group>
                <v:shape id="Freeform 940" o:spid="_x0000_s1463" style="position:absolute;left:8455;top:9357;width:1815;height:291;visibility:visible;mso-wrap-style:square;v-text-anchor:top" coordsize="181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" path="m1814,l,,,290r1814,l1814,xe" fillcolor="#d9d9d9" stroked="f">
                  <v:path arrowok="t" o:connecttype="custom" o:connectlocs="1814,0;0,0;0,290;1814,290;1814,0" o:connectangles="0,0,0,0,0"/>
                </v:shape>
                <v:group id="Group 941" o:spid="_x0000_s1464" style="position:absolute;left:8892;top:8968;width:917;height:48" coordorigin="8892,8968"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">
                  <v:shape id="Freeform 942" o:spid="_x0000_s1465" style="position:absolute;left:8892;top:8968;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" path="m,l,48e" filled="f" strokecolor="#d9d9d9" strokeweight=".72pt">
                    <v:path arrowok="t" o:connecttype="custom" o:connectlocs="0,0;0,48" o:connectangles="0,0"/>
                  </v:shape>
                  <v:shape id="Freeform 943" o:spid="_x0000_s1466" style="position:absolute;left:8892;top:8968;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" path="m458,r,48e" filled="f" strokecolor="#d9d9d9" strokeweight=".72pt">
                    <v:path arrowok="t" o:connecttype="custom" o:connectlocs="458,0;458,48" o:connectangles="0,0"/>
                  </v:shape>
                  <v:shape id="Freeform 944" o:spid="_x0000_s1467" style="position:absolute;left:8892;top:8968;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" path="m916,r,48e" filled="f" strokecolor="#d9d9d9" strokeweight=".72pt">
                    <v:path arrowok="t" o:connecttype="custom" o:connectlocs="916,0;916,48" o:connectangles="0,0"/>
                  </v:shape>
                </v:group>
                <v:shape id="Freeform 945" o:spid="_x0000_s1468" style="position:absolute;left:8493;top:9016;width:1776;height:291;visibility:visible;mso-wrap-style:square;v-text-anchor:top" coordsize="177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" path="m1776,l,,,290r1776,l1776,xe" fillcolor="#d9d9d9" stroked="f">
                  <v:path arrowok="t" o:connecttype="custom" o:connectlocs="1776,0;0,0;0,290;1776,290;1776,0" o:connectangles="0,0,0,0,0"/>
                </v:shape>
                <v:group id="Group 946" o:spid="_x0000_s1469" style="position:absolute;left:8892;top:8628;width:917;height:51" coordorigin="8892,8628"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shape id="Freeform 947" o:spid="_x0000_s1470" style="position:absolute;left:8892;top:862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" path="m,l,50e" filled="f" strokecolor="#d9d9d9" strokeweight=".72pt">
                    <v:path arrowok="t" o:connecttype="custom" o:connectlocs="0,0;0,50" o:connectangles="0,0"/>
                  </v:shape>
                  <v:shape id="Freeform 948" o:spid="_x0000_s1471" style="position:absolute;left:8892;top:862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" path="m458,r,50e" filled="f" strokecolor="#d9d9d9" strokeweight=".72pt">
                    <v:path arrowok="t" o:connecttype="custom" o:connectlocs="458,0;458,50" o:connectangles="0,0"/>
                  </v:shape>
                  <v:shape id="Freeform 949" o:spid="_x0000_s1472" style="position:absolute;left:8892;top:862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" path="m916,r,50e" filled="f" strokecolor="#d9d9d9" strokeweight=".72pt">
                    <v:path arrowok="t" o:connecttype="custom" o:connectlocs="916,0;916,50" o:connectangles="0,0"/>
                  </v:shape>
                </v:group>
                <v:shape id="Freeform 950" o:spid="_x0000_s1473" style="position:absolute;left:8541;top:8678;width:1728;height:291;visibility:visible;mso-wrap-style:square;v-text-anchor:top" coordsize="17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" path="m1728,l,,,290r1728,l1728,xe" fillcolor="#d9d9d9" stroked="f">
                  <v:path arrowok="t" o:connecttype="custom" o:connectlocs="1728,0;0,0;0,290;1728,290;1728,0" o:connectangles="0,0,0,0,0"/>
                </v:shape>
                <v:group id="Group 951" o:spid="_x0000_s1474" style="position:absolute;left:8431;top:8289;width:1378;height:48" coordorigin="8431,8289"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">
                  <v:shape id="Freeform 952" o:spid="_x0000_s1475" style="position:absolute;left:8431;top:8289;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" path="m,l,48e" filled="f" strokecolor="#d9d9d9" strokeweight=".72pt">
                    <v:path arrowok="t" o:connecttype="custom" o:connectlocs="0,0;0,48" o:connectangles="0,0"/>
                  </v:shape>
                  <v:shape id="Freeform 953" o:spid="_x0000_s1476" style="position:absolute;left:8431;top:8289;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" path="m460,r,48e" filled="f" strokecolor="#d9d9d9" strokeweight=".72pt">
                    <v:path arrowok="t" o:connecttype="custom" o:connectlocs="460,0;460,48" o:connectangles="0,0"/>
                  </v:shape>
                  <v:shape id="Freeform 954" o:spid="_x0000_s1477" style="position:absolute;left:8431;top:8289;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" path="m919,r,48e" filled="f" strokecolor="#d9d9d9" strokeweight=".72pt">
                    <v:path arrowok="t" o:connecttype="custom" o:connectlocs="919,0;919,48" o:connectangles="0,0"/>
                  </v:shape>
                  <v:shape id="Freeform 955" o:spid="_x0000_s1478" style="position:absolute;left:8431;top:8289;width:1378;height:48;visibility:visible;mso-wrap-style:square;v-text-anchor:top" coordsize="137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" path="m1377,r,48e" filled="f" strokecolor="#d9d9d9" strokeweight=".72pt">
                    <v:path arrowok="t" o:connecttype="custom" o:connectlocs="1377,0;1377,48" o:connectangles="0,0"/>
                  </v:shape>
                </v:group>
                <v:shape id="Freeform 956" o:spid="_x0000_s1479" style="position:absolute;left:7684;top:8337;width:2585;height:291;visibility:visible;mso-wrap-style:square;v-text-anchor:top" coordsize="258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" path="m2584,l,,,290r2584,l2584,xe" fillcolor="#d9d9d9" stroked="f">
                  <v:path arrowok="t" o:connecttype="custom" o:connectlocs="2584,0;0,0;0,290;2584,290;2584,0" o:connectangles="0,0,0,0,0"/>
                </v:shape>
                <v:group id="Group 957" o:spid="_x0000_s1480" style="position:absolute;left:8892;top:7948;width:917;height:51" coordorigin="8892,7948"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shape id="Freeform 958" o:spid="_x0000_s1481" style="position:absolute;left:8892;top:794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" path="m,l,50e" filled="f" strokecolor="#d9d9d9" strokeweight=".72pt">
                    <v:path arrowok="t" o:connecttype="custom" o:connectlocs="0,0;0,50" o:connectangles="0,0"/>
                  </v:shape>
                  <v:shape id="Freeform 959" o:spid="_x0000_s1482" style="position:absolute;left:8892;top:794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" path="m458,r,50e" filled="f" strokecolor="#d9d9d9" strokeweight=".72pt">
                    <v:path arrowok="t" o:connecttype="custom" o:connectlocs="458,0;458,50" o:connectangles="0,0"/>
                  </v:shape>
                  <v:shape id="Freeform 960" o:spid="_x0000_s1483" style="position:absolute;left:8892;top:7948;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" path="m916,r,50e" filled="f" strokecolor="#d9d9d9" strokeweight=".72pt">
                    <v:path arrowok="t" o:connecttype="custom" o:connectlocs="916,0;916,50" o:connectangles="0,0"/>
                  </v:shape>
                </v:group>
                <v:shape id="Freeform 961" o:spid="_x0000_s1484" style="position:absolute;left:8229;top:7999;width:2040;height:291;visibility:visible;mso-wrap-style:square;v-text-anchor:top" coordsize="204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" path="m2040,l,,,290r2040,l2040,xe" fillcolor="#d9d9d9" stroked="f">
                  <v:path arrowok="t" o:connecttype="custom" o:connectlocs="2040,0;0,0;0,290;2040,290;2040,0" o:connectangles="0,0,0,0,0"/>
                </v:shape>
                <v:group id="Group 962" o:spid="_x0000_s1485" style="position:absolute;left:8892;top:7610;width:917;height:51" coordorigin="8892,7610"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shape id="Freeform 963" o:spid="_x0000_s1486" style="position:absolute;left:8892;top:7610;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" path="m,l,50e" filled="f" strokecolor="#d9d9d9" strokeweight=".72pt">
                    <v:path arrowok="t" o:connecttype="custom" o:connectlocs="0,0;0,50" o:connectangles="0,0"/>
                  </v:shape>
                  <v:shape id="Freeform 964" o:spid="_x0000_s1487" style="position:absolute;left:8892;top:7610;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" path="m458,r,50e" filled="f" strokecolor="#d9d9d9" strokeweight=".72pt">
                    <v:path arrowok="t" o:connecttype="custom" o:connectlocs="458,0;458,50" o:connectangles="0,0"/>
                  </v:shape>
                  <v:shape id="Freeform 965" o:spid="_x0000_s1488" style="position:absolute;left:8892;top:7610;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" path="m916,r,50e" filled="f" strokecolor="#d9d9d9" strokeweight=".72pt">
                    <v:path arrowok="t" o:connecttype="custom" o:connectlocs="916,0;916,50" o:connectangles="0,0"/>
                  </v:shape>
                </v:group>
                <v:shape id="Freeform 966" o:spid="_x0000_s1489" style="position:absolute;left:8661;top:7660;width:1608;height:288;visibility:visible;mso-wrap-style:square;v-text-anchor:top" coordsize="160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" path="m1608,l,,,287r1608,l1608,xe" fillcolor="#d9d9d9" stroked="f">
                  <v:path arrowok="t" o:connecttype="custom" o:connectlocs="1608,0;0,0;0,287;1608,287;1608,0" o:connectangles="0,0,0,0,0"/>
                </v:shape>
                <v:group id="Group 967" o:spid="_x0000_s1490" style="position:absolute;left:9350;top:7272;width:459;height:48" coordorigin="9350,7272"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shape id="Freeform 968" o:spid="_x0000_s1491" style="position:absolute;left:9350;top:7272;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" path="m,l,47e" filled="f" strokecolor="#d9d9d9" strokeweight=".72pt">
                    <v:path arrowok="t" o:connecttype="custom" o:connectlocs="0,0;0,47" o:connectangles="0,0"/>
                  </v:shape>
                  <v:shape id="Freeform 969" o:spid="_x0000_s1492" style="position:absolute;left:9350;top:7272;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" path="m458,r,47e" filled="f" strokecolor="#d9d9d9" strokeweight=".72pt">
                    <v:path arrowok="t" o:connecttype="custom" o:connectlocs="458,0;458,47" o:connectangles="0,0"/>
                  </v:shape>
                </v:group>
                <v:shape id="Freeform 970" o:spid="_x0000_s1493" style="position:absolute;left:7939;top:7320;width:2331;height:291;visibility:visible;mso-wrap-style:square;v-text-anchor:top" coordsize="233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" path="m2330,l,,,290r2330,l2330,xe" fillcolor="#d9d9d9" stroked="f">
                  <v:path arrowok="t" o:connecttype="custom" o:connectlocs="2330,0;0,0;0,290;2330,290;2330,0" o:connectangles="0,0,0,0,0"/>
                </v:shape>
                <v:group id="Group 971" o:spid="_x0000_s1494" style="position:absolute;left:9350;top:6931;width:459;height:51" coordorigin="9350,6931"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">
                  <v:shape id="Freeform 972" o:spid="_x0000_s1495" style="position:absolute;left:9350;top:6931;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" path="m,l,50e" filled="f" strokecolor="#d9d9d9" strokeweight=".72pt">
                    <v:path arrowok="t" o:connecttype="custom" o:connectlocs="0,0;0,50" o:connectangles="0,0"/>
                  </v:shape>
                  <v:shape id="Freeform 973" o:spid="_x0000_s1496" style="position:absolute;left:9350;top:6931;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" path="m458,r,50e" filled="f" strokecolor="#d9d9d9" strokeweight=".72pt">
                    <v:path arrowok="t" o:connecttype="custom" o:connectlocs="458,0;458,50" o:connectangles="0,0"/>
                  </v:shape>
                </v:group>
                <v:shape id="Freeform 974" o:spid="_x0000_s1497" style="position:absolute;left:9141;top:6981;width:1128;height:291;visibility:visible;mso-wrap-style:square;v-text-anchor:top" coordsize="112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" path="m1128,l,,,290r1128,l1128,xe" fillcolor="#d9d9d9" stroked="f">
                  <v:path arrowok="t" o:connecttype="custom" o:connectlocs="1128,0;0,0;0,290;1128,290;1128,0" o:connectangles="0,0,0,0,0"/>
                </v:shape>
                <v:group id="Group 975" o:spid="_x0000_s1498" style="position:absolute;left:8892;top:6592;width:917;height:48" coordorigin="8892,6592"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">
                  <v:shape id="Freeform 976" o:spid="_x0000_s1499" style="position:absolute;left:8892;top:6592;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" path="m,l,47e" filled="f" strokecolor="#d9d9d9" strokeweight=".72pt">
                    <v:path arrowok="t" o:connecttype="custom" o:connectlocs="0,0;0,47" o:connectangles="0,0"/>
                  </v:shape>
                  <v:shape id="Freeform 977" o:spid="_x0000_s1500" style="position:absolute;left:8892;top:6592;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" path="m458,r,47e" filled="f" strokecolor="#d9d9d9" strokeweight=".72pt">
                    <v:path arrowok="t" o:connecttype="custom" o:connectlocs="458,0;458,47" o:connectangles="0,0"/>
                  </v:shape>
                  <v:shape id="Freeform 978" o:spid="_x0000_s1501" style="position:absolute;left:8892;top:6592;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" path="m916,r,47e" filled="f" strokecolor="#d9d9d9" strokeweight=".72pt">
                    <v:path arrowok="t" o:connecttype="custom" o:connectlocs="916,0;916,47" o:connectangles="0,0"/>
                  </v:shape>
                </v:group>
                <v:shape id="Freeform 979" o:spid="_x0000_s1502" style="position:absolute;left:8709;top:6640;width:1560;height:291;visibility:visible;mso-wrap-style:square;v-text-anchor:top" coordsize="156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" path="m1560,l,,,290r1560,l1560,xe" fillcolor="#d9d9d9" stroked="f">
                  <v:path arrowok="t" o:connecttype="custom" o:connectlocs="1560,0;0,0;0,290;1560,290;1560,0" o:connectangles="0,0,0,0,0"/>
                </v:shape>
                <v:group id="Group 980" o:spid="_x0000_s1503" style="position:absolute;left:8892;top:6252;width:917;height:51" coordorigin="8892,6252"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shape id="Freeform 981" o:spid="_x0000_s1504" style="position:absolute;left:8892;top:6252;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" path="m,l,50e" filled="f" strokecolor="#d9d9d9" strokeweight=".72pt">
                    <v:path arrowok="t" o:connecttype="custom" o:connectlocs="0,0;0,50" o:connectangles="0,0"/>
                  </v:shape>
                  <v:shape id="Freeform 982" o:spid="_x0000_s1505" style="position:absolute;left:8892;top:6252;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" path="m458,r,50e" filled="f" strokecolor="#d9d9d9" strokeweight=".72pt">
                    <v:path arrowok="t" o:connecttype="custom" o:connectlocs="458,0;458,50" o:connectangles="0,0"/>
                  </v:shape>
                  <v:shape id="Freeform 983" o:spid="_x0000_s1506" style="position:absolute;left:8892;top:6252;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" path="m916,r,50e" filled="f" strokecolor="#d9d9d9" strokeweight=".72pt">
                    <v:path arrowok="t" o:connecttype="custom" o:connectlocs="916,0;916,50" o:connectangles="0,0"/>
                  </v:shape>
                </v:group>
                <v:shape id="Freeform 984" o:spid="_x0000_s1507" style="position:absolute;left:8248;top:6302;width:2021;height:291;visibility:visible;mso-wrap-style:square;v-text-anchor:top" coordsize="202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" path="m2020,l,,,290r2020,l2020,xe" fillcolor="#d9d9d9" stroked="f">
                  <v:path arrowok="t" o:connecttype="custom" o:connectlocs="2020,0;0,0;0,290;2020,290;2020,0" o:connectangles="0,0,0,0,0"/>
                </v:shape>
                <v:group id="Group 985" o:spid="_x0000_s1508" style="position:absolute;left:9350;top:5913;width:459;height:48" coordorigin="9350,5913"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">
                  <v:shape id="Freeform 986" o:spid="_x0000_s1509" style="position:absolute;left:9350;top:5913;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" path="m,l,48e" filled="f" strokecolor="#d9d9d9" strokeweight=".72pt">
                    <v:path arrowok="t" o:connecttype="custom" o:connectlocs="0,0;0,48" o:connectangles="0,0"/>
                  </v:shape>
                  <v:shape id="Freeform 987" o:spid="_x0000_s1510" style="position:absolute;left:9350;top:5913;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" path="m458,r,48e" filled="f" strokecolor="#d9d9d9" strokeweight=".72pt">
                    <v:path arrowok="t" o:connecttype="custom" o:connectlocs="458,0;458,48" o:connectangles="0,0"/>
                  </v:shape>
                </v:group>
                <v:shape id="Freeform 988" o:spid="_x0000_s1511" style="position:absolute;left:8728;top:5961;width:1541;height:291;visibility:visible;mso-wrap-style:square;v-text-anchor:top" coordsize="154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" path="m1540,l,,,290r1540,l1540,xe" fillcolor="#d9d9d9" stroked="f">
                  <v:path arrowok="t" o:connecttype="custom" o:connectlocs="1540,0;0,0;0,290;1540,290;1540,0" o:connectangles="0,0,0,0,0"/>
                </v:shape>
                <v:group id="Group 989" o:spid="_x0000_s1512" style="position:absolute;left:9350;top:5572;width:459;height:51" coordorigin="9350,5572"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">
                  <v:shape id="Freeform 990" o:spid="_x0000_s1513" style="position:absolute;left:9350;top:5572;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" path="m,l,50e" filled="f" strokecolor="#d9d9d9" strokeweight=".72pt">
                    <v:path arrowok="t" o:connecttype="custom" o:connectlocs="0,0;0,50" o:connectangles="0,0"/>
                  </v:shape>
                  <v:shape id="Freeform 991" o:spid="_x0000_s1514" style="position:absolute;left:9350;top:5572;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" path="m458,r,50e" filled="f" strokecolor="#d9d9d9" strokeweight=".72pt">
                    <v:path arrowok="t" o:connecttype="custom" o:connectlocs="458,0;458,50" o:connectangles="0,0"/>
                  </v:shape>
                </v:group>
                <v:shape id="Freeform 992" o:spid="_x0000_s1515" style="position:absolute;left:8935;top:5623;width:1335;height:291;visibility:visible;mso-wrap-style:square;v-text-anchor:top" coordsize="13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" path="m1334,l,,,290r1334,l1334,xe" fillcolor="#d9d9d9" stroked="f">
                  <v:path arrowok="t" o:connecttype="custom" o:connectlocs="1334,0;0,0;0,290;1334,290;1334,0" o:connectangles="0,0,0,0,0"/>
                </v:shape>
                <v:group id="Group 993" o:spid="_x0000_s1516" style="position:absolute;left:9350;top:5234;width:459;height:48" coordorigin="9350,5234"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">
                  <v:shape id="Freeform 994" o:spid="_x0000_s1517" style="position:absolute;left:9350;top:5234;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" path="m,l,47e" filled="f" strokecolor="#d9d9d9" strokeweight=".72pt">
                    <v:path arrowok="t" o:connecttype="custom" o:connectlocs="0,0;0,47" o:connectangles="0,0"/>
                  </v:shape>
                  <v:shape id="Freeform 995" o:spid="_x0000_s1518" style="position:absolute;left:9350;top:5234;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" path="m458,r,47e" filled="f" strokecolor="#d9d9d9" strokeweight=".72pt">
                    <v:path arrowok="t" o:connecttype="custom" o:connectlocs="458,0;458,47" o:connectangles="0,0"/>
                  </v:shape>
                </v:group>
                <v:shape id="Freeform 996" o:spid="_x0000_s1519" style="position:absolute;left:8390;top:5282;width:1880;height:291;visibility:visible;mso-wrap-style:square;v-text-anchor:top" coordsize="188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" path="m1879,l,,,290r1879,l1879,xe" fillcolor="#d9d9d9" stroked="f">
                  <v:path arrowok="t" o:connecttype="custom" o:connectlocs="1879,0;0,0;0,290;1879,290;1879,0" o:connectangles="0,0,0,0,0"/>
                </v:shape>
                <v:group id="Group 997" o:spid="_x0000_s1520" style="position:absolute;left:9350;top:4893;width:459;height:51" coordorigin="9350,4893"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">
                  <v:shape id="Freeform 998" o:spid="_x0000_s1521" style="position:absolute;left:9350;top:4893;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" path="m,l,50e" filled="f" strokecolor="#d9d9d9" strokeweight=".72pt">
                    <v:path arrowok="t" o:connecttype="custom" o:connectlocs="0,0;0,50" o:connectangles="0,0"/>
                  </v:shape>
                  <v:shape id="Freeform 999" o:spid="_x0000_s1522" style="position:absolute;left:9350;top:4893;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" path="m458,r,50e" filled="f" strokecolor="#d9d9d9" strokeweight=".72pt">
                    <v:path arrowok="t" o:connecttype="custom" o:connectlocs="458,0;458,50" o:connectangles="0,0"/>
                  </v:shape>
                </v:group>
                <v:shape id="Freeform 1000" o:spid="_x0000_s1523" style="position:absolute;left:8935;top:4944;width:1335;height:291;visibility:visible;mso-wrap-style:square;v-text-anchor:top" coordsize="13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" path="m1334,l,,,290r1334,l1334,xe" fillcolor="#d9d9d9" stroked="f">
                  <v:path arrowok="t" o:connecttype="custom" o:connectlocs="1334,0;0,0;0,290;1334,290;1334,0" o:connectangles="0,0,0,0,0"/>
                </v:shape>
                <v:group id="Group 1001" o:spid="_x0000_s1524" style="position:absolute;left:8892;top:4555;width:917;height:48" coordorigin="8892,4555"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">
                  <v:shape id="Freeform 1002" o:spid="_x0000_s1525" style="position:absolute;left:8892;top:455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" path="m,l,47e" filled="f" strokecolor="#d9d9d9" strokeweight=".72pt">
                    <v:path arrowok="t" o:connecttype="custom" o:connectlocs="0,0;0,47" o:connectangles="0,0"/>
                  </v:shape>
                  <v:shape id="Freeform 1003" o:spid="_x0000_s1526" style="position:absolute;left:8892;top:455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" path="m458,r,47e" filled="f" strokecolor="#d9d9d9" strokeweight=".72pt">
                    <v:path arrowok="t" o:connecttype="custom" o:connectlocs="458,0;458,47" o:connectangles="0,0"/>
                  </v:shape>
                  <v:shape id="Freeform 1004" o:spid="_x0000_s1527" style="position:absolute;left:8892;top:4555;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" path="m916,r,47e" filled="f" strokecolor="#d9d9d9" strokeweight=".72pt">
                    <v:path arrowok="t" o:connecttype="custom" o:connectlocs="916,0;916,47" o:connectangles="0,0"/>
                  </v:shape>
                </v:group>
                <v:shape id="Freeform 1005" o:spid="_x0000_s1528" style="position:absolute;left:8606;top:4603;width:1664;height:291;visibility:visible;mso-wrap-style:square;v-text-anchor:top" coordsize="1664,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" path="m1663,l,,,290r1663,l1663,xe" fillcolor="#d9d9d9" stroked="f">
                  <v:path arrowok="t" o:connecttype="custom" o:connectlocs="1663,0;0,0;0,290;1663,290;1663,0" o:connectangles="0,0,0,0,0"/>
                </v:shape>
                <v:group id="Group 1006" o:spid="_x0000_s1529" style="position:absolute;left:9350;top:4214;width:459;height:51" coordorigin="9350,4214"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">
                  <v:shape id="Freeform 1007" o:spid="_x0000_s1530" style="position:absolute;left:9350;top:421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" path="m,l,50e" filled="f" strokecolor="#d9d9d9" strokeweight=".72pt">
                    <v:path arrowok="t" o:connecttype="custom" o:connectlocs="0,0;0,50" o:connectangles="0,0"/>
                  </v:shape>
                  <v:shape id="Freeform 1008" o:spid="_x0000_s1531" style="position:absolute;left:9350;top:4214;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" path="m458,r,50e" filled="f" strokecolor="#d9d9d9" strokeweight=".72pt">
                    <v:path arrowok="t" o:connecttype="custom" o:connectlocs="458,0;458,50" o:connectangles="0,0"/>
                  </v:shape>
                </v:group>
                <v:shape id="Freeform 1009" o:spid="_x0000_s1532" style="position:absolute;left:8464;top:4264;width:1805;height:291;visibility:visible;mso-wrap-style:square;v-text-anchor:top" coordsize="180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" path="m1804,l,,,290r1804,l1804,xe" fillcolor="#d9d9d9" stroked="f">
                  <v:path arrowok="t" o:connecttype="custom" o:connectlocs="1804,0;0,0;0,290;1804,290;1804,0" o:connectangles="0,0,0,0,0"/>
                </v:shape>
                <v:group id="Group 1010" o:spid="_x0000_s1533" style="position:absolute;left:9350;top:3876;width:459;height:48" coordorigin="9350,3876"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LE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nqeDKNzKC3vwDAAD//wMAUEsBAi0AFAAGAAgAAAAhANvh9svuAAAAhQEAABMAAAAAAAAA&#10;AAAAAAAAAAAAAFtDb250ZW50X1R5cGVzXS54bWxQSwECLQAUAAYACAAAACEAWvQsW78AAAAVAQAA&#10;CwAAAAAAAAAAAAAAAAAfAQAAX3JlbHMvLnJlbHNQSwECLQAUAAYACAAAACEAzxCSxMYAAADdAAAA&#10;DwAAAAAAAAAAAAAAAAAHAgAAZHJzL2Rvd25yZXYueG1sUEsFBgAAAAADAAMAtwAAAPoCAAAAAA==&#10;">
                  <v:shape id="Freeform 1011" o:spid="_x0000_s1534" style="position:absolute;left:9350;top:3876;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" path="m,l,47e" filled="f" strokecolor="#d9d9d9" strokeweight=".72pt">
                    <v:path arrowok="t" o:connecttype="custom" o:connectlocs="0,0;0,47" o:connectangles="0,0"/>
                  </v:shape>
                  <v:shape id="Freeform 1012" o:spid="_x0000_s1535" style="position:absolute;left:9350;top:3876;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" path="m458,r,47e" filled="f" strokecolor="#d9d9d9" strokeweight=".72pt">
                    <v:path arrowok="t" o:connecttype="custom" o:connectlocs="458,0;458,47" o:connectangles="0,0"/>
                  </v:shape>
                </v:group>
                <v:shape id="Freeform 1013" o:spid="_x0000_s1536" style="position:absolute;left:8877;top:3924;width:1392;height:291;visibility:visible;mso-wrap-style:square;v-text-anchor:top" coordsize="139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" path="m1392,l,,,290r1392,l1392,xe" fillcolor="#d9d9d9" stroked="f">
                  <v:path arrowok="t" o:connecttype="custom" o:connectlocs="1392,0;0,0;0,290;1392,290;1392,0" o:connectangles="0,0,0,0,0"/>
                </v:shape>
                <v:group id="Group 1014" o:spid="_x0000_s1537" style="position:absolute;left:9350;top:3535;width:459;height:51" coordorigin="9350,3535"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">
                  <v:shape id="Freeform 1015" o:spid="_x0000_s1538" style="position:absolute;left:9350;top:3535;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" path="m,l,50e" filled="f" strokecolor="#d9d9d9" strokeweight=".72pt">
                    <v:path arrowok="t" o:connecttype="custom" o:connectlocs="0,0;0,50" o:connectangles="0,0"/>
                  </v:shape>
                  <v:shape id="Freeform 1016" o:spid="_x0000_s1539" style="position:absolute;left:9350;top:3535;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" path="m458,r,50e" filled="f" strokecolor="#d9d9d9" strokeweight=".72pt">
                    <v:path arrowok="t" o:connecttype="custom" o:connectlocs="458,0;458,50" o:connectangles="0,0"/>
                  </v:shape>
                </v:group>
                <v:shape id="Freeform 1017" o:spid="_x0000_s1540" style="position:absolute;left:9038;top:3585;width:1232;height:291;visibility:visible;mso-wrap-style:square;v-text-anchor:top" coordsize="123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" path="m1231,l,,,290r1231,l1231,xe" fillcolor="#d9d9d9" stroked="f">
                  <v:path arrowok="t" o:connecttype="custom" o:connectlocs="1231,0;0,0;0,290;1231,290;1231,0" o:connectangles="0,0,0,0,0"/>
                </v:shape>
                <v:group id="Group 1018" o:spid="_x0000_s1541" style="position:absolute;left:8892;top:3196;width:917;height:48" coordorigin="8892,3196"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shape id="Freeform 1019" o:spid="_x0000_s1542" style="position:absolute;left:8892;top:3196;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" path="m,l,48e" filled="f" strokecolor="#d9d9d9" strokeweight=".72pt">
                    <v:path arrowok="t" o:connecttype="custom" o:connectlocs="0,0;0,48" o:connectangles="0,0"/>
                  </v:shape>
                  <v:shape id="Freeform 1020" o:spid="_x0000_s1543" style="position:absolute;left:8892;top:3196;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" path="m458,r,48e" filled="f" strokecolor="#d9d9d9" strokeweight=".72pt">
                    <v:path arrowok="t" o:connecttype="custom" o:connectlocs="458,0;458,48" o:connectangles="0,0"/>
                  </v:shape>
                  <v:shape id="Freeform 1021" o:spid="_x0000_s1544" style="position:absolute;left:8892;top:3196;width:917;height:48;visibility:visible;mso-wrap-style:square;v-text-anchor:top" coordsize="91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" path="m916,r,48e" filled="f" strokecolor="#d9d9d9" strokeweight=".72pt">
                    <v:path arrowok="t" o:connecttype="custom" o:connectlocs="916,0;916,48" o:connectangles="0,0"/>
                  </v:shape>
                </v:group>
                <v:shape id="Freeform 1022" o:spid="_x0000_s1545" style="position:absolute;left:8652;top:3244;width:1618;height:291;visibility:visible;mso-wrap-style:square;v-text-anchor:top" coordsize="161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" path="m1617,l,,,290r1617,l1617,xe" fillcolor="#d9d9d9" stroked="f">
                  <v:path arrowok="t" o:connecttype="custom" o:connectlocs="1617,0;0,0;0,290;1617,290;1617,0" o:connectangles="0,0,0,0,0"/>
                </v:shape>
                <v:group id="Group 1023" o:spid="_x0000_s1546" style="position:absolute;left:8892;top:2856;width:917;height:51" coordorigin="8892,2856"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">
                  <v:shape id="Freeform 1024" o:spid="_x0000_s1547" style="position:absolute;left:8892;top:2856;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" path="m,l,50e" filled="f" strokecolor="#d9d9d9" strokeweight=".72pt">
                    <v:path arrowok="t" o:connecttype="custom" o:connectlocs="0,0;0,50" o:connectangles="0,0"/>
                  </v:shape>
                  <v:shape id="Freeform 1025" o:spid="_x0000_s1548" style="position:absolute;left:8892;top:2856;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" path="m458,r,50e" filled="f" strokecolor="#d9d9d9" strokeweight=".72pt">
                    <v:path arrowok="t" o:connecttype="custom" o:connectlocs="458,0;458,50" o:connectangles="0,0"/>
                  </v:shape>
                  <v:shape id="Freeform 1026" o:spid="_x0000_s1549" style="position:absolute;left:8892;top:2856;width:917;height:51;visibility:visible;mso-wrap-style:square;v-text-anchor:top" coordsize="91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" path="m916,r,50e" filled="f" strokecolor="#d9d9d9" strokeweight=".72pt">
                    <v:path arrowok="t" o:connecttype="custom" o:connectlocs="916,0;916,50" o:connectangles="0,0"/>
                  </v:shape>
                </v:group>
                <v:shape id="Freeform 1027" o:spid="_x0000_s1550" style="position:absolute;left:8635;top:2906;width:1635;height:291;visibility:visible;mso-wrap-style:square;v-text-anchor:top" coordsize="16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" path="m1634,l,,,290r1634,l1634,xe" fillcolor="#d9d9d9" stroked="f">
                  <v:path arrowok="t" o:connecttype="custom" o:connectlocs="1634,0;0,0;0,290;1634,290;1634,0" o:connectangles="0,0,0,0,0"/>
                </v:shape>
                <v:group id="Group 1028" o:spid="_x0000_s1551" style="position:absolute;left:9350;top:2517;width:459;height:48" coordorigin="9350,2517"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">
                  <v:shape id="Freeform 1029" o:spid="_x0000_s1552" style="position:absolute;left:9350;top:251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" path="m,l,47e" filled="f" strokecolor="#d9d9d9" strokeweight=".72pt">
                    <v:path arrowok="t" o:connecttype="custom" o:connectlocs="0,0;0,47" o:connectangles="0,0"/>
                  </v:shape>
                  <v:shape id="Freeform 1030" o:spid="_x0000_s1553" style="position:absolute;left:9350;top:2517;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" path="m458,r,47e" filled="f" strokecolor="#d9d9d9" strokeweight=".72pt">
                    <v:path arrowok="t" o:connecttype="custom" o:connectlocs="458,0;458,47" o:connectangles="0,0"/>
                  </v:shape>
                </v:group>
                <v:shape id="Freeform 1031" o:spid="_x0000_s1554" style="position:absolute;left:8774;top:2565;width:1496;height:291;visibility:visible;mso-wrap-style:square;v-text-anchor:top" coordsize="1496,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" path="m1495,l,,,290r1495,l1495,xe" fillcolor="#d9d9d9" stroked="f">
                  <v:path arrowok="t" o:connecttype="custom" o:connectlocs="1495,0;0,0;0,290;1495,290;1495,0" o:connectangles="0,0,0,0,0"/>
                </v:shape>
                <v:group id="Group 1032" o:spid="_x0000_s1555" style="position:absolute;left:9350;top:2176;width:459;height:51" coordorigin="9350,2176"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Hf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wyzcygl78AwAA//8DAFBLAQItABQABgAIAAAAIQDb4fbL7gAAAIUBAAATAAAAAAAA&#10;AAAAAAAAAAAAAABbQ29udGVudF9UeXBlc10ueG1sUEsBAi0AFAAGAAgAAAAhAFr0LFu/AAAAFQEA&#10;AAsAAAAAAAAAAAAAAAAAHwEAAF9yZWxzLy5yZWxzUEsBAi0AFAAGAAgAAAAhACLVsd/HAAAA3QAA&#10;AA8AAAAAAAAAAAAAAAAABwIAAGRycy9kb3ducmV2LnhtbFBLBQYAAAAAAwADALcAAAD7AgAAAAA=&#10;">
                  <v:shape id="Freeform 1033" o:spid="_x0000_s1556" style="position:absolute;left:9350;top:217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" path="m,l,50e" filled="f" strokecolor="#d9d9d9" strokeweight=".72pt">
                    <v:path arrowok="t" o:connecttype="custom" o:connectlocs="0,0;0,50" o:connectangles="0,0"/>
                  </v:shape>
                  <v:shape id="Freeform 1034" o:spid="_x0000_s1557" style="position:absolute;left:9350;top:2176;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" path="m458,r,50e" filled="f" strokecolor="#d9d9d9" strokeweight=".72pt">
                    <v:path arrowok="t" o:connecttype="custom" o:connectlocs="458,0;458,50" o:connectangles="0,0"/>
                  </v:shape>
                </v:group>
                <v:shape id="Freeform 1035" o:spid="_x0000_s1558" style="position:absolute;left:9000;top:2227;width:1270;height:291;visibility:visible;mso-wrap-style:square;v-text-anchor:top" coordsize="127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" path="m1269,l,,,290r1269,l1269,xe" fillcolor="#d9d9d9" stroked="f">
                  <v:path arrowok="t" o:connecttype="custom" o:connectlocs="1269,0;0,0;0,290;1269,290;1269,0" o:connectangles="0,0,0,0,0"/>
                </v:shape>
                <v:group id="Group 1036" o:spid="_x0000_s1559" style="position:absolute;left:9350;top:1838;width:459;height:51" coordorigin="9350,1838"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">
                  <v:shape id="Freeform 1037" o:spid="_x0000_s1560" style="position:absolute;left:9350;top:1838;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" path="m,l,50e" filled="f" strokecolor="#d9d9d9" strokeweight=".72pt">
                    <v:path arrowok="t" o:connecttype="custom" o:connectlocs="0,0;0,50" o:connectangles="0,0"/>
                  </v:shape>
                  <v:shape id="Freeform 1038" o:spid="_x0000_s1561" style="position:absolute;left:9350;top:1838;width:459;height:51;visibility:visible;mso-wrap-style:square;v-text-anchor:top" coordsize="45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" path="m458,r,50e" filled="f" strokecolor="#d9d9d9" strokeweight=".72pt">
                    <v:path arrowok="t" o:connecttype="custom" o:connectlocs="458,0;458,50" o:connectangles="0,0"/>
                  </v:shape>
                </v:group>
                <v:shape id="Freeform 1039" o:spid="_x0000_s1562" style="position:absolute;left:8812;top:1888;width:1457;height:288;visibility:visible;mso-wrap-style:square;v-text-anchor:top" coordsize="1457,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" path="m1456,l,,,287r1456,l1456,xe" fillcolor="#d9d9d9" stroked="f">
                  <v:path arrowok="t" o:connecttype="custom" o:connectlocs="1456,0;0,0;0,287;1456,287;1456,0" o:connectangles="0,0,0,0,0"/>
                </v:shape>
                <v:group id="Group 1040" o:spid="_x0000_s1563" style="position:absolute;left:9350;top:1500;width:459;height:48" coordorigin="9350,1500"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">
                  <v:shape id="Freeform 1041" o:spid="_x0000_s1564" style="position:absolute;left:9350;top:1500;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" path="m,l,47e" filled="f" strokecolor="#d9d9d9" strokeweight=".72pt">
                    <v:path arrowok="t" o:connecttype="custom" o:connectlocs="0,0;0,47" o:connectangles="0,0"/>
                  </v:shape>
                  <v:shape id="Freeform 1042" o:spid="_x0000_s1565" style="position:absolute;left:9350;top:1500;width:459;height:48;visibility:visible;mso-wrap-style:square;v-text-anchor:top" coordsize="459,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" path="m458,r,47e" filled="f" strokecolor="#d9d9d9" strokeweight=".72pt">
                    <v:path arrowok="t" o:connecttype="custom" o:connectlocs="458,0;458,47" o:connectangles="0,0"/>
                  </v:shape>
                </v:group>
                <v:shape id="Freeform 1043" o:spid="_x0000_s1566" style="position:absolute;left:9048;top:1548;width:1222;height:291;visibility:visible;mso-wrap-style:square;v-text-anchor:top" coordsize="122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" path="m1221,l,,,290r1221,l1221,xe" fillcolor="#d9d9d9" stroked="f">
                  <v:path arrowok="t" o:connecttype="custom" o:connectlocs="1221,0;0,0;0,290;1221,290;1221,0" o:connectangles="0,0,0,0,0"/>
                </v:shape>
                <v:shape id="Freeform 1044" o:spid="_x0000_s1567" style="position:absolute;left:9808;top:1159;width:20;height:51;visibility:visible;mso-wrap-style:square;v-text-anchor:top" coordsize="2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" path="m,l,50e" filled="f" strokecolor="#d9d9d9" strokeweight=".72pt">
                  <v:path arrowok="t" o:connecttype="custom" o:connectlocs="0,0;0,50" o:connectangles="0,0"/>
                </v:shape>
                <v:shape id="Freeform 1045" o:spid="_x0000_s1568" style="position:absolute;left:9038;top:1209;width:1232;height:291;visibility:visible;mso-wrap-style:square;v-text-anchor:top" coordsize="123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" path="m1231,l,,,290r1231,l1231,xe" fillcolor="#d9d9d9" stroked="f">
                  <v:path arrowok="t" o:connecttype="custom" o:connectlocs="1231,0;0,0;0,290;1231,290;1231,0" o:connectangles="0,0,0,0,0"/>
                </v:shape>
                <v:shape id="Freeform 1046" o:spid="_x0000_s1569" style="position:absolute;left:9808;top:820;width:20;height:48;visibility:visible;mso-wrap-style:square;v-text-anchor:top" coordsize="2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" path="m,l,47e" filled="f" strokecolor="#d9d9d9" strokeweight=".72pt">
                  <v:path arrowok="t" o:connecttype="custom" o:connectlocs="0,0;0,47" o:connectangles="0,0"/>
                </v:shape>
                <v:shape id="Freeform 1047" o:spid="_x0000_s1570" style="position:absolute;left:9432;top:868;width:838;height:291;visibility:visible;mso-wrap-style:square;v-text-anchor:top" coordsize="83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" path="m837,l,,,290r837,l837,xe" fillcolor="#d9d9d9" stroked="f">
                  <v:path arrowok="t" o:connecttype="custom" o:connectlocs="837,0;0,0;0,290;837,290;837,0" o:connectangles="0,0,0,0,0"/>
                </v:shape>
                <v:shape id="Freeform 1048" o:spid="_x0000_s1571" style="position:absolute;left:9808;top:504;width:20;height:27;visibility:visible;mso-wrap-style:square;v-text-anchor:top" coordsize="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" path="m,l,26e" filled="f" strokecolor="#d9d9d9" strokeweight=".72pt">
                  <v:path arrowok="t" o:connecttype="custom" o:connectlocs="0,0;0,26" o:connectangles="0,0"/>
                </v:shape>
                <v:shape id="Freeform 1049" o:spid="_x0000_s1572" style="position:absolute;left:9602;top:530;width:668;height:291;visibility:visible;mso-wrap-style:square;v-text-anchor:top" coordsize="668,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" path="m667,l,,,290r667,l667,xe" fillcolor="#d9d9d9" stroked="f">
                  <v:path arrowok="t" o:connecttype="custom" o:connectlocs="667,0;0,0;0,290;667,290;667,0" o:connectangles="0,0,0,0,0"/>
                </v:shape>
                <v:shape id="Freeform 1050" o:spid="_x0000_s1573" style="position:absolute;left:5676;top:504;width:20;height:12564;visibility:visible;mso-wrap-style:square;v-text-anchor:top" coordsize="20,12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" path="m,12564l,e" filled="f" strokecolor="#d9d9d9" strokeweight=".72pt">
                  <v:path arrowok="t" o:connecttype="custom" o:connectlocs="0,12564;0,0" o:connectangles="0,0"/>
                </v:shape>
                <w10:wrap anchorx="page"/>
              </v:group>
            </w:pict>
          </mc:Fallback>
        </mc:AlternateContent>
      </w:r>
      <w:bookmarkStart w:id="51" w:name="_bookmark51"/>
      <w:bookmarkEnd w:id="51"/>
      <w:r>
        <w:rPr>
          <w:i/>
          <w:iCs/>
          <w:color w:val="124162"/>
          <w:sz w:val="18"/>
          <w:szCs w:val="18"/>
        </w:rPr>
        <w:t>Wykres 8 Proszę ocenić poszczególne elementy infrastruktury oraz oferty usługowej w miejscu zamieszkania:</w:t>
      </w:r>
    </w:p>
    <w:tbl>
      <w:tblPr>
        <w:tblW w:w="0" w:type="auto"/>
        <w:tblInd w:w="1025" w:type="dxa"/>
        <w:tblLayout w:type="fixed"/>
        <w:tblCellMar>
          <w:left w:w="0" w:type="dxa"/>
          <w:right w:w="0" w:type="dxa"/>
        </w:tblCellMar>
        <w:tblLook w:val="0000" w:firstRow="0" w:lastRow="0" w:firstColumn="0" w:lastColumn="0" w:noHBand="0" w:noVBand="0"/>
      </w:tblPr>
      <w:tblGrid>
        <w:gridCol w:w="9072"/>
      </w:tblGrid>
      <w:tr w:rsidR="00000000" w14:paraId="7E668559" w14:textId="77777777">
        <w:tblPrEx>
          <w:tblCellMar>
            <w:top w:w="0" w:type="dxa"/>
            <w:left w:w="0" w:type="dxa"/>
            <w:bottom w:w="0" w:type="dxa"/>
            <w:right w:w="0" w:type="dxa"/>
          </w:tblCellMar>
        </w:tblPrEx>
        <w:trPr>
          <w:trHeight w:val="13451"/>
        </w:trPr>
        <w:tc>
          <w:tcPr>
            <w:tcW w:w="9072" w:type="dxa"/>
            <w:tcBorders>
              <w:top w:val="none" w:sz="6" w:space="0" w:color="auto"/>
              <w:left w:val="single" w:sz="6" w:space="0" w:color="D9D9D9"/>
              <w:bottom w:val="single" w:sz="6" w:space="0" w:color="D9D9D9"/>
              <w:right w:val="single" w:sz="6" w:space="0" w:color="D9D9D9"/>
            </w:tcBorders>
          </w:tcPr>
          <w:p w14:paraId="41092C5C" w14:textId="77777777" w:rsidR="00000000" w:rsidRDefault="006D0D1F">
            <w:pPr>
              <w:pStyle w:val="TableParagraph"/>
              <w:kinsoku w:val="0"/>
              <w:overflowPunct w:val="0"/>
              <w:spacing w:before="8"/>
              <w:rPr>
                <w:i/>
                <w:iCs/>
                <w:sz w:val="22"/>
                <w:szCs w:val="22"/>
              </w:rPr>
            </w:pPr>
          </w:p>
          <w:p w14:paraId="17F7A57C" w14:textId="77777777" w:rsidR="00000000" w:rsidRDefault="006D0D1F">
            <w:pPr>
              <w:pStyle w:val="TableParagraph"/>
              <w:tabs>
                <w:tab w:val="left" w:pos="4283"/>
                <w:tab w:val="left" w:pos="6293"/>
              </w:tabs>
              <w:kinsoku w:val="0"/>
              <w:overflowPunct w:val="0"/>
              <w:spacing w:before="1"/>
              <w:ind w:right="313"/>
              <w:jc w:val="right"/>
              <w:rPr>
                <w:rFonts w:ascii="Calibri Light" w:hAnsi="Calibri Light" w:cs="Calibri Light"/>
                <w:color w:val="404040"/>
                <w:sz w:val="18"/>
                <w:szCs w:val="18"/>
              </w:rPr>
            </w:pPr>
            <w:r>
              <w:rPr>
                <w:rFonts w:ascii="Calibri Light" w:hAnsi="Calibri Light" w:cs="Calibri Light"/>
                <w:position w:val="2"/>
                <w:sz w:val="16"/>
                <w:szCs w:val="16"/>
              </w:rPr>
              <w:t>Jakość funkcjonowania</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Straży</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Pożarnej</w:t>
            </w:r>
            <w:r>
              <w:rPr>
                <w:rFonts w:ascii="Calibri Light" w:hAnsi="Calibri Light" w:cs="Calibri Light"/>
                <w:position w:val="2"/>
                <w:sz w:val="16"/>
                <w:szCs w:val="16"/>
              </w:rPr>
              <w:tab/>
            </w:r>
            <w:r>
              <w:rPr>
                <w:rFonts w:ascii="Calibri Light" w:hAnsi="Calibri Light" w:cs="Calibri Light"/>
                <w:color w:val="404040"/>
                <w:sz w:val="18"/>
                <w:szCs w:val="18"/>
              </w:rPr>
              <w:t>81,6%</w:t>
            </w:r>
            <w:r>
              <w:rPr>
                <w:rFonts w:ascii="Calibri Light" w:hAnsi="Calibri Light" w:cs="Calibri Light"/>
                <w:color w:val="404040"/>
                <w:sz w:val="18"/>
                <w:szCs w:val="18"/>
              </w:rPr>
              <w:tab/>
              <w:t>3,9%</w:t>
            </w:r>
            <w:r>
              <w:rPr>
                <w:rFonts w:ascii="Calibri Light" w:hAnsi="Calibri Light" w:cs="Calibri Light"/>
                <w:color w:val="404040"/>
                <w:spacing w:val="-20"/>
                <w:sz w:val="18"/>
                <w:szCs w:val="18"/>
              </w:rPr>
              <w:t xml:space="preserve"> </w:t>
            </w:r>
            <w:r>
              <w:rPr>
                <w:rFonts w:ascii="Calibri Light" w:hAnsi="Calibri Light" w:cs="Calibri Light"/>
                <w:color w:val="404040"/>
                <w:sz w:val="18"/>
                <w:szCs w:val="18"/>
              </w:rPr>
              <w:t>14,5%</w:t>
            </w:r>
          </w:p>
          <w:p w14:paraId="12943448" w14:textId="77777777" w:rsidR="00000000" w:rsidRDefault="006D0D1F">
            <w:pPr>
              <w:pStyle w:val="TableParagraph"/>
              <w:tabs>
                <w:tab w:val="left" w:pos="2915"/>
                <w:tab w:val="left" w:pos="4793"/>
                <w:tab w:val="left" w:pos="5498"/>
              </w:tabs>
              <w:kinsoku w:val="0"/>
              <w:overflowPunct w:val="0"/>
              <w:spacing w:before="119"/>
              <w:ind w:right="398"/>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Internetu</w:t>
            </w:r>
            <w:r>
              <w:rPr>
                <w:rFonts w:ascii="Calibri Light" w:hAnsi="Calibri Light" w:cs="Calibri Light"/>
                <w:position w:val="2"/>
                <w:sz w:val="16"/>
                <w:szCs w:val="16"/>
              </w:rPr>
              <w:tab/>
            </w:r>
            <w:r>
              <w:rPr>
                <w:rFonts w:ascii="Calibri Light" w:hAnsi="Calibri Light" w:cs="Calibri Light"/>
                <w:color w:val="404040"/>
                <w:sz w:val="18"/>
                <w:szCs w:val="18"/>
              </w:rPr>
              <w:t>69,3%</w:t>
            </w:r>
            <w:r>
              <w:rPr>
                <w:rFonts w:ascii="Calibri Light" w:hAnsi="Calibri Light" w:cs="Calibri Light"/>
                <w:color w:val="404040"/>
                <w:sz w:val="18"/>
                <w:szCs w:val="18"/>
              </w:rPr>
              <w:tab/>
              <w:t>12,5%</w:t>
            </w:r>
            <w:r>
              <w:rPr>
                <w:rFonts w:ascii="Calibri Light" w:hAnsi="Calibri Light" w:cs="Calibri Light"/>
                <w:color w:val="404040"/>
                <w:sz w:val="18"/>
                <w:szCs w:val="18"/>
              </w:rPr>
              <w:tab/>
            </w:r>
            <w:r>
              <w:rPr>
                <w:rFonts w:ascii="Calibri Light" w:hAnsi="Calibri Light" w:cs="Calibri Light"/>
                <w:color w:val="404040"/>
                <w:spacing w:val="-1"/>
                <w:sz w:val="18"/>
                <w:szCs w:val="18"/>
              </w:rPr>
              <w:t>18,2%</w:t>
            </w:r>
          </w:p>
          <w:p w14:paraId="5AA66467" w14:textId="77777777" w:rsidR="00000000" w:rsidRDefault="006D0D1F">
            <w:pPr>
              <w:pStyle w:val="TableParagraph"/>
              <w:tabs>
                <w:tab w:val="left" w:pos="5398"/>
                <w:tab w:val="left" w:pos="7080"/>
                <w:tab w:val="left" w:pos="8015"/>
              </w:tabs>
              <w:kinsoku w:val="0"/>
              <w:overflowPunct w:val="0"/>
              <w:spacing w:before="118"/>
              <w:ind w:left="1567"/>
              <w:rPr>
                <w:rFonts w:ascii="Calibri Light" w:hAnsi="Calibri Light" w:cs="Calibri Light"/>
                <w:color w:val="404040"/>
                <w:sz w:val="18"/>
                <w:szCs w:val="18"/>
              </w:rPr>
            </w:pPr>
            <w:r>
              <w:rPr>
                <w:rFonts w:ascii="Calibri Light" w:hAnsi="Calibri Light" w:cs="Calibri Light"/>
                <w:position w:val="2"/>
                <w:sz w:val="16"/>
                <w:szCs w:val="16"/>
              </w:rPr>
              <w:t>Dostępność miejsc usługowych</w:t>
            </w:r>
            <w:r>
              <w:rPr>
                <w:rFonts w:ascii="Calibri Light" w:hAnsi="Calibri Light" w:cs="Calibri Light"/>
                <w:spacing w:val="-9"/>
                <w:position w:val="2"/>
                <w:sz w:val="16"/>
                <w:szCs w:val="16"/>
              </w:rPr>
              <w:t xml:space="preserve"> </w:t>
            </w:r>
            <w:r>
              <w:rPr>
                <w:rFonts w:ascii="Calibri Light" w:hAnsi="Calibri Light" w:cs="Calibri Light"/>
                <w:position w:val="2"/>
                <w:sz w:val="16"/>
                <w:szCs w:val="16"/>
              </w:rPr>
              <w:t>i</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handlu</w:t>
            </w:r>
            <w:r>
              <w:rPr>
                <w:rFonts w:ascii="Calibri Light" w:hAnsi="Calibri Light" w:cs="Calibri Light"/>
                <w:position w:val="2"/>
                <w:sz w:val="16"/>
                <w:szCs w:val="16"/>
              </w:rPr>
              <w:tab/>
            </w:r>
            <w:r>
              <w:rPr>
                <w:rFonts w:ascii="Calibri Light" w:hAnsi="Calibri Light" w:cs="Calibri Light"/>
                <w:color w:val="404040"/>
                <w:sz w:val="18"/>
                <w:szCs w:val="18"/>
              </w:rPr>
              <w:t>59,3%</w:t>
            </w:r>
            <w:r>
              <w:rPr>
                <w:rFonts w:ascii="Calibri Light" w:hAnsi="Calibri Light" w:cs="Calibri Light"/>
                <w:color w:val="404040"/>
                <w:sz w:val="18"/>
                <w:szCs w:val="18"/>
              </w:rPr>
              <w:tab/>
              <w:t>13,9%</w:t>
            </w:r>
            <w:r>
              <w:rPr>
                <w:rFonts w:ascii="Calibri Light" w:hAnsi="Calibri Light" w:cs="Calibri Light"/>
                <w:color w:val="404040"/>
                <w:sz w:val="18"/>
                <w:szCs w:val="18"/>
              </w:rPr>
              <w:tab/>
              <w:t>26,8%</w:t>
            </w:r>
          </w:p>
          <w:p w14:paraId="3C66B0BD" w14:textId="77777777" w:rsidR="00000000" w:rsidRDefault="006D0D1F">
            <w:pPr>
              <w:pStyle w:val="TableParagraph"/>
              <w:tabs>
                <w:tab w:val="left" w:pos="5379"/>
                <w:tab w:val="left" w:pos="7065"/>
                <w:tab w:val="left" w:pos="8019"/>
              </w:tabs>
              <w:kinsoku w:val="0"/>
              <w:overflowPunct w:val="0"/>
              <w:spacing w:before="120"/>
              <w:ind w:left="1606"/>
              <w:rPr>
                <w:rFonts w:ascii="Calibri Light" w:hAnsi="Calibri Light" w:cs="Calibri Light"/>
                <w:color w:val="404040"/>
                <w:sz w:val="18"/>
                <w:szCs w:val="18"/>
              </w:rPr>
            </w:pPr>
            <w:r>
              <w:rPr>
                <w:rFonts w:ascii="Calibri Light" w:hAnsi="Calibri Light" w:cs="Calibri Light"/>
                <w:position w:val="2"/>
                <w:sz w:val="16"/>
                <w:szCs w:val="16"/>
              </w:rPr>
              <w:t>Dostępność szkół,</w:t>
            </w:r>
            <w:r>
              <w:rPr>
                <w:rFonts w:ascii="Calibri Light" w:hAnsi="Calibri Light" w:cs="Calibri Light"/>
                <w:spacing w:val="-7"/>
                <w:position w:val="2"/>
                <w:sz w:val="16"/>
                <w:szCs w:val="16"/>
              </w:rPr>
              <w:t xml:space="preserve"> </w:t>
            </w:r>
            <w:r>
              <w:rPr>
                <w:rFonts w:ascii="Calibri Light" w:hAnsi="Calibri Light" w:cs="Calibri Light"/>
                <w:position w:val="2"/>
                <w:sz w:val="16"/>
                <w:szCs w:val="16"/>
              </w:rPr>
              <w:t>przedszkoli,</w:t>
            </w:r>
            <w:r>
              <w:rPr>
                <w:rFonts w:ascii="Calibri Light" w:hAnsi="Calibri Light" w:cs="Calibri Light"/>
                <w:spacing w:val="-5"/>
                <w:position w:val="2"/>
                <w:sz w:val="16"/>
                <w:szCs w:val="16"/>
              </w:rPr>
              <w:t xml:space="preserve"> </w:t>
            </w:r>
            <w:r>
              <w:rPr>
                <w:rFonts w:ascii="Calibri Light" w:hAnsi="Calibri Light" w:cs="Calibri Light"/>
                <w:position w:val="2"/>
                <w:sz w:val="16"/>
                <w:szCs w:val="16"/>
              </w:rPr>
              <w:t>żłobków</w:t>
            </w:r>
            <w:r>
              <w:rPr>
                <w:rFonts w:ascii="Calibri Light" w:hAnsi="Calibri Light" w:cs="Calibri Light"/>
                <w:position w:val="2"/>
                <w:sz w:val="16"/>
                <w:szCs w:val="16"/>
              </w:rPr>
              <w:tab/>
            </w:r>
            <w:r>
              <w:rPr>
                <w:rFonts w:ascii="Calibri Light" w:hAnsi="Calibri Light" w:cs="Calibri Light"/>
                <w:color w:val="404040"/>
                <w:sz w:val="18"/>
                <w:szCs w:val="18"/>
              </w:rPr>
              <w:t>58,5%</w:t>
            </w:r>
            <w:r>
              <w:rPr>
                <w:rFonts w:ascii="Calibri Light" w:hAnsi="Calibri Light" w:cs="Calibri Light"/>
                <w:color w:val="404040"/>
                <w:sz w:val="18"/>
                <w:szCs w:val="18"/>
              </w:rPr>
              <w:tab/>
              <w:t>14,9%</w:t>
            </w:r>
            <w:r>
              <w:rPr>
                <w:rFonts w:ascii="Calibri Light" w:hAnsi="Calibri Light" w:cs="Calibri Light"/>
                <w:color w:val="404040"/>
                <w:sz w:val="18"/>
                <w:szCs w:val="18"/>
              </w:rPr>
              <w:tab/>
              <w:t>26,6%</w:t>
            </w:r>
          </w:p>
          <w:p w14:paraId="4A971D06" w14:textId="77777777" w:rsidR="00000000" w:rsidRDefault="006D0D1F">
            <w:pPr>
              <w:pStyle w:val="TableParagraph"/>
              <w:tabs>
                <w:tab w:val="left" w:pos="4775"/>
                <w:tab w:val="left" w:pos="6344"/>
                <w:tab w:val="left" w:pos="7406"/>
              </w:tabs>
              <w:kinsoku w:val="0"/>
              <w:overflowPunct w:val="0"/>
              <w:spacing w:before="118"/>
              <w:ind w:right="708"/>
              <w:jc w:val="right"/>
              <w:rPr>
                <w:rFonts w:ascii="Calibri Light" w:hAnsi="Calibri Light" w:cs="Calibri Light"/>
                <w:color w:val="404040"/>
                <w:spacing w:val="-1"/>
                <w:sz w:val="18"/>
                <w:szCs w:val="18"/>
              </w:rPr>
            </w:pPr>
            <w:r>
              <w:rPr>
                <w:rFonts w:ascii="Calibri Light" w:hAnsi="Calibri Light" w:cs="Calibri Light"/>
                <w:position w:val="2"/>
                <w:sz w:val="16"/>
                <w:szCs w:val="16"/>
              </w:rPr>
              <w:t>Możliwość załatwiania spraw urzędowych</w:t>
            </w:r>
            <w:r>
              <w:rPr>
                <w:rFonts w:ascii="Calibri Light" w:hAnsi="Calibri Light" w:cs="Calibri Light"/>
                <w:spacing w:val="-10"/>
                <w:position w:val="2"/>
                <w:sz w:val="16"/>
                <w:szCs w:val="16"/>
              </w:rPr>
              <w:t xml:space="preserve"> </w:t>
            </w:r>
            <w:r>
              <w:rPr>
                <w:rFonts w:ascii="Calibri Light" w:hAnsi="Calibri Light" w:cs="Calibri Light"/>
                <w:position w:val="2"/>
                <w:sz w:val="16"/>
                <w:szCs w:val="16"/>
              </w:rPr>
              <w:t>przez</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Internet</w:t>
            </w:r>
            <w:r>
              <w:rPr>
                <w:rFonts w:ascii="Calibri Light" w:hAnsi="Calibri Light" w:cs="Calibri Light"/>
                <w:position w:val="2"/>
                <w:sz w:val="16"/>
                <w:szCs w:val="16"/>
              </w:rPr>
              <w:tab/>
            </w:r>
            <w:r>
              <w:rPr>
                <w:rFonts w:ascii="Calibri Light" w:hAnsi="Calibri Light" w:cs="Calibri Light"/>
                <w:color w:val="404040"/>
                <w:sz w:val="18"/>
                <w:szCs w:val="18"/>
              </w:rPr>
              <w:t>53,8%</w:t>
            </w:r>
            <w:r>
              <w:rPr>
                <w:rFonts w:ascii="Calibri Light" w:hAnsi="Calibri Light" w:cs="Calibri Light"/>
                <w:color w:val="404040"/>
                <w:sz w:val="18"/>
                <w:szCs w:val="18"/>
              </w:rPr>
              <w:tab/>
              <w:t>14,5%</w:t>
            </w:r>
            <w:r>
              <w:rPr>
                <w:rFonts w:ascii="Calibri Light" w:hAnsi="Calibri Light" w:cs="Calibri Light"/>
                <w:color w:val="404040"/>
                <w:sz w:val="18"/>
                <w:szCs w:val="18"/>
              </w:rPr>
              <w:tab/>
            </w:r>
            <w:r>
              <w:rPr>
                <w:rFonts w:ascii="Calibri Light" w:hAnsi="Calibri Light" w:cs="Calibri Light"/>
                <w:color w:val="404040"/>
                <w:spacing w:val="-1"/>
                <w:sz w:val="18"/>
                <w:szCs w:val="18"/>
              </w:rPr>
              <w:t>31,7%</w:t>
            </w:r>
          </w:p>
          <w:p w14:paraId="22414B45" w14:textId="77777777" w:rsidR="00000000" w:rsidRDefault="006D0D1F">
            <w:pPr>
              <w:pStyle w:val="TableParagraph"/>
              <w:tabs>
                <w:tab w:val="left" w:pos="3545"/>
                <w:tab w:val="left" w:pos="5208"/>
                <w:tab w:val="left" w:pos="6406"/>
              </w:tabs>
              <w:kinsoku w:val="0"/>
              <w:overflowPunct w:val="0"/>
              <w:spacing w:before="119"/>
              <w:ind w:right="614"/>
              <w:jc w:val="right"/>
              <w:rPr>
                <w:rFonts w:ascii="Calibri Light" w:hAnsi="Calibri Light" w:cs="Calibri Light"/>
                <w:color w:val="404040"/>
                <w:spacing w:val="-1"/>
                <w:sz w:val="18"/>
                <w:szCs w:val="18"/>
              </w:rPr>
            </w:pPr>
            <w:r>
              <w:rPr>
                <w:rFonts w:ascii="Calibri Light" w:hAnsi="Calibri Light" w:cs="Calibri Light"/>
                <w:position w:val="2"/>
                <w:sz w:val="16"/>
                <w:szCs w:val="16"/>
              </w:rPr>
              <w:t>Odbiór odpadów</w:t>
            </w:r>
            <w:r>
              <w:rPr>
                <w:rFonts w:ascii="Calibri Light" w:hAnsi="Calibri Light" w:cs="Calibri Light"/>
                <w:spacing w:val="-7"/>
                <w:position w:val="2"/>
                <w:sz w:val="16"/>
                <w:szCs w:val="16"/>
              </w:rPr>
              <w:t xml:space="preserve"> </w:t>
            </w:r>
            <w:r>
              <w:rPr>
                <w:rFonts w:ascii="Calibri Light" w:hAnsi="Calibri Light" w:cs="Calibri Light"/>
                <w:position w:val="2"/>
                <w:sz w:val="16"/>
                <w:szCs w:val="16"/>
              </w:rPr>
              <w:t>komunalnych</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(śmieci)</w:t>
            </w:r>
            <w:r>
              <w:rPr>
                <w:rFonts w:ascii="Calibri Light" w:hAnsi="Calibri Light" w:cs="Calibri Light"/>
                <w:position w:val="2"/>
                <w:sz w:val="16"/>
                <w:szCs w:val="16"/>
              </w:rPr>
              <w:tab/>
            </w:r>
            <w:r>
              <w:rPr>
                <w:rFonts w:ascii="Calibri Light" w:hAnsi="Calibri Light" w:cs="Calibri Light"/>
                <w:color w:val="404040"/>
                <w:sz w:val="18"/>
                <w:szCs w:val="18"/>
              </w:rPr>
              <w:t>47,9%</w:t>
            </w:r>
            <w:r>
              <w:rPr>
                <w:rFonts w:ascii="Calibri Light" w:hAnsi="Calibri Light" w:cs="Calibri Light"/>
                <w:color w:val="404040"/>
                <w:sz w:val="18"/>
                <w:szCs w:val="18"/>
              </w:rPr>
              <w:tab/>
              <w:t>24,5%</w:t>
            </w:r>
            <w:r>
              <w:rPr>
                <w:rFonts w:ascii="Calibri Light" w:hAnsi="Calibri Light" w:cs="Calibri Light"/>
                <w:color w:val="404040"/>
                <w:sz w:val="18"/>
                <w:szCs w:val="18"/>
              </w:rPr>
              <w:tab/>
            </w:r>
            <w:r>
              <w:rPr>
                <w:rFonts w:ascii="Calibri Light" w:hAnsi="Calibri Light" w:cs="Calibri Light"/>
                <w:color w:val="404040"/>
                <w:spacing w:val="-1"/>
                <w:sz w:val="18"/>
                <w:szCs w:val="18"/>
              </w:rPr>
              <w:t>27,6%</w:t>
            </w:r>
          </w:p>
          <w:p w14:paraId="3DF1529C" w14:textId="77777777" w:rsidR="00000000" w:rsidRDefault="006D0D1F">
            <w:pPr>
              <w:pStyle w:val="TableParagraph"/>
              <w:tabs>
                <w:tab w:val="left" w:pos="2428"/>
                <w:tab w:val="left" w:pos="3979"/>
                <w:tab w:val="left" w:pos="5290"/>
              </w:tabs>
              <w:kinsoku w:val="0"/>
              <w:overflowPunct w:val="0"/>
              <w:spacing w:before="119"/>
              <w:ind w:right="726"/>
              <w:jc w:val="right"/>
              <w:rPr>
                <w:rFonts w:ascii="Calibri Light" w:hAnsi="Calibri Light" w:cs="Calibri Light"/>
                <w:color w:val="404040"/>
                <w:spacing w:val="-1"/>
                <w:sz w:val="18"/>
                <w:szCs w:val="18"/>
              </w:rPr>
            </w:pPr>
            <w:r>
              <w:rPr>
                <w:rFonts w:ascii="Calibri Light" w:hAnsi="Calibri Light" w:cs="Calibri Light"/>
                <w:position w:val="2"/>
                <w:sz w:val="16"/>
                <w:szCs w:val="16"/>
              </w:rPr>
              <w:t>Oferta</w:t>
            </w:r>
            <w:r>
              <w:rPr>
                <w:rFonts w:ascii="Calibri Light" w:hAnsi="Calibri Light" w:cs="Calibri Light"/>
                <w:spacing w:val="-1"/>
                <w:position w:val="2"/>
                <w:sz w:val="16"/>
                <w:szCs w:val="16"/>
              </w:rPr>
              <w:t xml:space="preserve"> </w:t>
            </w:r>
            <w:r>
              <w:rPr>
                <w:rFonts w:ascii="Calibri Light" w:hAnsi="Calibri Light" w:cs="Calibri Light"/>
                <w:position w:val="2"/>
                <w:sz w:val="16"/>
                <w:szCs w:val="16"/>
              </w:rPr>
              <w:t>instytucji</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kultury</w:t>
            </w:r>
            <w:r>
              <w:rPr>
                <w:rFonts w:ascii="Calibri Light" w:hAnsi="Calibri Light" w:cs="Calibri Light"/>
                <w:position w:val="2"/>
                <w:sz w:val="16"/>
                <w:szCs w:val="16"/>
              </w:rPr>
              <w:tab/>
            </w:r>
            <w:r>
              <w:rPr>
                <w:rFonts w:ascii="Calibri Light" w:hAnsi="Calibri Light" w:cs="Calibri Light"/>
                <w:color w:val="404040"/>
                <w:sz w:val="18"/>
                <w:szCs w:val="18"/>
              </w:rPr>
              <w:t>43,0%</w:t>
            </w:r>
            <w:r>
              <w:rPr>
                <w:rFonts w:ascii="Calibri Light" w:hAnsi="Calibri Light" w:cs="Calibri Light"/>
                <w:color w:val="404040"/>
                <w:sz w:val="18"/>
                <w:szCs w:val="18"/>
              </w:rPr>
              <w:tab/>
              <w:t>24,5%</w:t>
            </w:r>
            <w:r>
              <w:rPr>
                <w:rFonts w:ascii="Calibri Light" w:hAnsi="Calibri Light" w:cs="Calibri Light"/>
                <w:color w:val="404040"/>
                <w:sz w:val="18"/>
                <w:szCs w:val="18"/>
              </w:rPr>
              <w:tab/>
            </w:r>
            <w:r>
              <w:rPr>
                <w:rFonts w:ascii="Calibri Light" w:hAnsi="Calibri Light" w:cs="Calibri Light"/>
                <w:color w:val="404040"/>
                <w:spacing w:val="-1"/>
                <w:sz w:val="18"/>
                <w:szCs w:val="18"/>
              </w:rPr>
              <w:t>32,5%</w:t>
            </w:r>
          </w:p>
          <w:p w14:paraId="6DFAFB84" w14:textId="77777777" w:rsidR="00000000" w:rsidRDefault="006D0D1F">
            <w:pPr>
              <w:pStyle w:val="TableParagraph"/>
              <w:tabs>
                <w:tab w:val="left" w:pos="2891"/>
                <w:tab w:val="left" w:pos="4371"/>
                <w:tab w:val="left" w:pos="5682"/>
              </w:tabs>
              <w:kinsoku w:val="0"/>
              <w:overflowPunct w:val="0"/>
              <w:spacing w:before="119"/>
              <w:ind w:right="797"/>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oferty</w:t>
            </w:r>
            <w:r>
              <w:rPr>
                <w:rFonts w:ascii="Calibri Light" w:hAnsi="Calibri Light" w:cs="Calibri Light"/>
                <w:spacing w:val="-5"/>
                <w:position w:val="2"/>
                <w:sz w:val="16"/>
                <w:szCs w:val="16"/>
              </w:rPr>
              <w:t xml:space="preserve"> </w:t>
            </w:r>
            <w:r>
              <w:rPr>
                <w:rFonts w:ascii="Calibri Light" w:hAnsi="Calibri Light" w:cs="Calibri Light"/>
                <w:position w:val="2"/>
                <w:sz w:val="16"/>
                <w:szCs w:val="16"/>
              </w:rPr>
              <w:t>edukacyjnej</w:t>
            </w:r>
            <w:r>
              <w:rPr>
                <w:rFonts w:ascii="Calibri Light" w:hAnsi="Calibri Light" w:cs="Calibri Light"/>
                <w:position w:val="2"/>
                <w:sz w:val="16"/>
                <w:szCs w:val="16"/>
              </w:rPr>
              <w:tab/>
            </w:r>
            <w:r>
              <w:rPr>
                <w:rFonts w:ascii="Calibri Light" w:hAnsi="Calibri Light" w:cs="Calibri Light"/>
                <w:color w:val="404040"/>
                <w:sz w:val="18"/>
                <w:szCs w:val="18"/>
              </w:rPr>
              <w:t>42,9%</w:t>
            </w:r>
            <w:r>
              <w:rPr>
                <w:rFonts w:ascii="Calibri Light" w:hAnsi="Calibri Light" w:cs="Calibri Light"/>
                <w:color w:val="404040"/>
                <w:sz w:val="18"/>
                <w:szCs w:val="18"/>
              </w:rPr>
              <w:tab/>
              <w:t>21,5%</w:t>
            </w:r>
            <w:r>
              <w:rPr>
                <w:rFonts w:ascii="Calibri Light" w:hAnsi="Calibri Light" w:cs="Calibri Light"/>
                <w:color w:val="404040"/>
                <w:sz w:val="18"/>
                <w:szCs w:val="18"/>
              </w:rPr>
              <w:tab/>
            </w:r>
            <w:r>
              <w:rPr>
                <w:rFonts w:ascii="Calibri Light" w:hAnsi="Calibri Light" w:cs="Calibri Light"/>
                <w:color w:val="404040"/>
                <w:spacing w:val="-1"/>
                <w:sz w:val="18"/>
                <w:szCs w:val="18"/>
              </w:rPr>
              <w:t>35,6%</w:t>
            </w:r>
          </w:p>
          <w:p w14:paraId="508FF6C8" w14:textId="77777777" w:rsidR="00000000" w:rsidRDefault="006D0D1F">
            <w:pPr>
              <w:pStyle w:val="TableParagraph"/>
              <w:tabs>
                <w:tab w:val="left" w:pos="3988"/>
                <w:tab w:val="left" w:pos="5478"/>
                <w:tab w:val="left" w:pos="6798"/>
              </w:tabs>
              <w:kinsoku w:val="0"/>
              <w:overflowPunct w:val="0"/>
              <w:spacing w:before="119"/>
              <w:ind w:right="788"/>
              <w:jc w:val="right"/>
              <w:rPr>
                <w:rFonts w:ascii="Calibri Light" w:hAnsi="Calibri Light" w:cs="Calibri Light"/>
                <w:color w:val="404040"/>
                <w:spacing w:val="-1"/>
                <w:sz w:val="18"/>
                <w:szCs w:val="18"/>
              </w:rPr>
            </w:pPr>
            <w:r>
              <w:rPr>
                <w:rFonts w:ascii="Calibri Light" w:hAnsi="Calibri Light" w:cs="Calibri Light"/>
                <w:position w:val="2"/>
                <w:sz w:val="16"/>
                <w:szCs w:val="16"/>
              </w:rPr>
              <w:t>Jakość obsługi w samorządzie i</w:t>
            </w:r>
            <w:r>
              <w:rPr>
                <w:rFonts w:ascii="Calibri Light" w:hAnsi="Calibri Light" w:cs="Calibri Light"/>
                <w:spacing w:val="-10"/>
                <w:position w:val="2"/>
                <w:sz w:val="16"/>
                <w:szCs w:val="16"/>
              </w:rPr>
              <w:t xml:space="preserve"> </w:t>
            </w:r>
            <w:r>
              <w:rPr>
                <w:rFonts w:ascii="Calibri Light" w:hAnsi="Calibri Light" w:cs="Calibri Light"/>
                <w:position w:val="2"/>
                <w:sz w:val="16"/>
                <w:szCs w:val="16"/>
              </w:rPr>
              <w:t>jego</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jednostkach</w:t>
            </w:r>
            <w:r>
              <w:rPr>
                <w:rFonts w:ascii="Calibri Light" w:hAnsi="Calibri Light" w:cs="Calibri Light"/>
                <w:position w:val="2"/>
                <w:sz w:val="16"/>
                <w:szCs w:val="16"/>
              </w:rPr>
              <w:tab/>
            </w:r>
            <w:r>
              <w:rPr>
                <w:rFonts w:ascii="Calibri Light" w:hAnsi="Calibri Light" w:cs="Calibri Light"/>
                <w:color w:val="404040"/>
                <w:sz w:val="18"/>
                <w:szCs w:val="18"/>
              </w:rPr>
              <w:t>42,5%</w:t>
            </w:r>
            <w:r>
              <w:rPr>
                <w:rFonts w:ascii="Calibri Light" w:hAnsi="Calibri Light" w:cs="Calibri Light"/>
                <w:color w:val="404040"/>
                <w:sz w:val="18"/>
                <w:szCs w:val="18"/>
              </w:rPr>
              <w:tab/>
              <w:t>22,3%</w:t>
            </w:r>
            <w:r>
              <w:rPr>
                <w:rFonts w:ascii="Calibri Light" w:hAnsi="Calibri Light" w:cs="Calibri Light"/>
                <w:color w:val="404040"/>
                <w:sz w:val="18"/>
                <w:szCs w:val="18"/>
              </w:rPr>
              <w:tab/>
            </w:r>
            <w:r>
              <w:rPr>
                <w:rFonts w:ascii="Calibri Light" w:hAnsi="Calibri Light" w:cs="Calibri Light"/>
                <w:color w:val="404040"/>
                <w:spacing w:val="-1"/>
                <w:sz w:val="18"/>
                <w:szCs w:val="18"/>
              </w:rPr>
              <w:t>35,2%</w:t>
            </w:r>
          </w:p>
          <w:p w14:paraId="3DFB2C00" w14:textId="77777777" w:rsidR="00000000" w:rsidRDefault="006D0D1F">
            <w:pPr>
              <w:pStyle w:val="TableParagraph"/>
              <w:tabs>
                <w:tab w:val="left" w:pos="4728"/>
                <w:tab w:val="left" w:pos="6410"/>
                <w:tab w:val="left" w:pos="7731"/>
              </w:tabs>
              <w:kinsoku w:val="0"/>
              <w:overflowPunct w:val="0"/>
              <w:spacing w:before="119"/>
              <w:ind w:right="595"/>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 miejsc spę</w:t>
            </w:r>
            <w:r>
              <w:rPr>
                <w:rFonts w:ascii="Calibri Light" w:hAnsi="Calibri Light" w:cs="Calibri Light"/>
                <w:position w:val="2"/>
                <w:sz w:val="16"/>
                <w:szCs w:val="16"/>
              </w:rPr>
              <w:t>dzania wolnego czasu –</w:t>
            </w:r>
            <w:r>
              <w:rPr>
                <w:rFonts w:ascii="Calibri Light" w:hAnsi="Calibri Light" w:cs="Calibri Light"/>
                <w:spacing w:val="-17"/>
                <w:position w:val="2"/>
                <w:sz w:val="16"/>
                <w:szCs w:val="16"/>
              </w:rPr>
              <w:t xml:space="preserve"> </w:t>
            </w:r>
            <w:r>
              <w:rPr>
                <w:rFonts w:ascii="Calibri Light" w:hAnsi="Calibri Light" w:cs="Calibri Light"/>
                <w:position w:val="2"/>
                <w:sz w:val="16"/>
                <w:szCs w:val="16"/>
              </w:rPr>
              <w:t>place</w:t>
            </w:r>
            <w:r>
              <w:rPr>
                <w:rFonts w:ascii="Calibri Light" w:hAnsi="Calibri Light" w:cs="Calibri Light"/>
                <w:spacing w:val="-5"/>
                <w:position w:val="2"/>
                <w:sz w:val="16"/>
                <w:szCs w:val="16"/>
              </w:rPr>
              <w:t xml:space="preserve"> </w:t>
            </w:r>
            <w:r>
              <w:rPr>
                <w:rFonts w:ascii="Calibri Light" w:hAnsi="Calibri Light" w:cs="Calibri Light"/>
                <w:position w:val="2"/>
                <w:sz w:val="16"/>
                <w:szCs w:val="16"/>
              </w:rPr>
              <w:t>zabaw,…</w:t>
            </w:r>
            <w:r>
              <w:rPr>
                <w:rFonts w:ascii="Calibri Light" w:hAnsi="Calibri Light" w:cs="Calibri Light"/>
                <w:position w:val="2"/>
                <w:sz w:val="16"/>
                <w:szCs w:val="16"/>
              </w:rPr>
              <w:tab/>
            </w:r>
            <w:r>
              <w:rPr>
                <w:rFonts w:ascii="Calibri Light" w:hAnsi="Calibri Light" w:cs="Calibri Light"/>
                <w:color w:val="404040"/>
                <w:sz w:val="18"/>
                <w:szCs w:val="18"/>
              </w:rPr>
              <w:t>42,5%</w:t>
            </w:r>
            <w:r>
              <w:rPr>
                <w:rFonts w:ascii="Calibri Light" w:hAnsi="Calibri Light" w:cs="Calibri Light"/>
                <w:color w:val="404040"/>
                <w:sz w:val="18"/>
                <w:szCs w:val="18"/>
              </w:rPr>
              <w:tab/>
              <w:t>30,7%</w:t>
            </w:r>
            <w:r>
              <w:rPr>
                <w:rFonts w:ascii="Calibri Light" w:hAnsi="Calibri Light" w:cs="Calibri Light"/>
                <w:color w:val="404040"/>
                <w:sz w:val="18"/>
                <w:szCs w:val="18"/>
              </w:rPr>
              <w:tab/>
            </w:r>
            <w:r>
              <w:rPr>
                <w:rFonts w:ascii="Calibri Light" w:hAnsi="Calibri Light" w:cs="Calibri Light"/>
                <w:color w:val="404040"/>
                <w:spacing w:val="-1"/>
                <w:sz w:val="18"/>
                <w:szCs w:val="18"/>
              </w:rPr>
              <w:t>26,8%</w:t>
            </w:r>
          </w:p>
          <w:p w14:paraId="67D3D191" w14:textId="77777777" w:rsidR="00000000" w:rsidRDefault="006D0D1F">
            <w:pPr>
              <w:pStyle w:val="TableParagraph"/>
              <w:tabs>
                <w:tab w:val="left" w:pos="3207"/>
                <w:tab w:val="left" w:pos="4809"/>
                <w:tab w:val="left" w:pos="6153"/>
              </w:tabs>
              <w:kinsoku w:val="0"/>
              <w:overflowPunct w:val="0"/>
              <w:spacing w:before="119"/>
              <w:ind w:right="675"/>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lokali</w:t>
            </w:r>
            <w:r>
              <w:rPr>
                <w:rFonts w:ascii="Calibri Light" w:hAnsi="Calibri Light" w:cs="Calibri Light"/>
                <w:spacing w:val="-1"/>
                <w:position w:val="2"/>
                <w:sz w:val="16"/>
                <w:szCs w:val="16"/>
              </w:rPr>
              <w:t xml:space="preserve"> </w:t>
            </w:r>
            <w:r>
              <w:rPr>
                <w:rFonts w:ascii="Calibri Light" w:hAnsi="Calibri Light" w:cs="Calibri Light"/>
                <w:position w:val="2"/>
                <w:sz w:val="16"/>
                <w:szCs w:val="16"/>
              </w:rPr>
              <w:t>gastronomicznych</w:t>
            </w:r>
            <w:r>
              <w:rPr>
                <w:rFonts w:ascii="Calibri Light" w:hAnsi="Calibri Light" w:cs="Calibri Light"/>
                <w:position w:val="2"/>
                <w:sz w:val="16"/>
                <w:szCs w:val="16"/>
              </w:rPr>
              <w:tab/>
            </w:r>
            <w:r>
              <w:rPr>
                <w:rFonts w:ascii="Calibri Light" w:hAnsi="Calibri Light" w:cs="Calibri Light"/>
                <w:color w:val="404040"/>
                <w:sz w:val="18"/>
                <w:szCs w:val="18"/>
              </w:rPr>
              <w:t>41,5%</w:t>
            </w:r>
            <w:r>
              <w:rPr>
                <w:rFonts w:ascii="Calibri Light" w:hAnsi="Calibri Light" w:cs="Calibri Light"/>
                <w:color w:val="404040"/>
                <w:sz w:val="18"/>
                <w:szCs w:val="18"/>
              </w:rPr>
              <w:tab/>
              <w:t>28,2%</w:t>
            </w:r>
            <w:r>
              <w:rPr>
                <w:rFonts w:ascii="Calibri Light" w:hAnsi="Calibri Light" w:cs="Calibri Light"/>
                <w:color w:val="404040"/>
                <w:sz w:val="18"/>
                <w:szCs w:val="18"/>
              </w:rPr>
              <w:tab/>
            </w:r>
            <w:r>
              <w:rPr>
                <w:rFonts w:ascii="Calibri Light" w:hAnsi="Calibri Light" w:cs="Calibri Light"/>
                <w:color w:val="404040"/>
                <w:spacing w:val="-1"/>
                <w:sz w:val="18"/>
                <w:szCs w:val="18"/>
              </w:rPr>
              <w:t>30,3%</w:t>
            </w:r>
          </w:p>
          <w:p w14:paraId="441B9226" w14:textId="77777777" w:rsidR="00000000" w:rsidRDefault="006D0D1F">
            <w:pPr>
              <w:pStyle w:val="TableParagraph"/>
              <w:tabs>
                <w:tab w:val="left" w:pos="2340"/>
                <w:tab w:val="left" w:pos="3735"/>
                <w:tab w:val="left" w:pos="5145"/>
              </w:tabs>
              <w:kinsoku w:val="0"/>
              <w:overflowPunct w:val="0"/>
              <w:spacing w:before="118"/>
              <w:ind w:right="881"/>
              <w:jc w:val="right"/>
              <w:rPr>
                <w:rFonts w:ascii="Calibri Light" w:hAnsi="Calibri Light" w:cs="Calibri Light"/>
                <w:color w:val="404040"/>
                <w:spacing w:val="-1"/>
                <w:sz w:val="18"/>
                <w:szCs w:val="18"/>
              </w:rPr>
            </w:pPr>
            <w:r>
              <w:rPr>
                <w:rFonts w:ascii="Calibri Light" w:hAnsi="Calibri Light" w:cs="Calibri Light"/>
                <w:position w:val="2"/>
                <w:sz w:val="16"/>
                <w:szCs w:val="16"/>
              </w:rPr>
              <w:t>Poziom</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bezpieczeństwa</w:t>
            </w:r>
            <w:r>
              <w:rPr>
                <w:rFonts w:ascii="Calibri Light" w:hAnsi="Calibri Light" w:cs="Calibri Light"/>
                <w:position w:val="2"/>
                <w:sz w:val="16"/>
                <w:szCs w:val="16"/>
              </w:rPr>
              <w:tab/>
            </w:r>
            <w:r>
              <w:rPr>
                <w:rFonts w:ascii="Calibri Light" w:hAnsi="Calibri Light" w:cs="Calibri Light"/>
                <w:color w:val="404040"/>
                <w:sz w:val="18"/>
                <w:szCs w:val="18"/>
              </w:rPr>
              <w:t>38,7%</w:t>
            </w:r>
            <w:r>
              <w:rPr>
                <w:rFonts w:ascii="Calibri Light" w:hAnsi="Calibri Light" w:cs="Calibri Light"/>
                <w:color w:val="404040"/>
                <w:sz w:val="18"/>
                <w:szCs w:val="18"/>
              </w:rPr>
              <w:tab/>
              <w:t>22,1%</w:t>
            </w:r>
            <w:r>
              <w:rPr>
                <w:rFonts w:ascii="Calibri Light" w:hAnsi="Calibri Light" w:cs="Calibri Light"/>
                <w:color w:val="404040"/>
                <w:sz w:val="18"/>
                <w:szCs w:val="18"/>
              </w:rPr>
              <w:tab/>
            </w:r>
            <w:r>
              <w:rPr>
                <w:rFonts w:ascii="Calibri Light" w:hAnsi="Calibri Light" w:cs="Calibri Light"/>
                <w:color w:val="404040"/>
                <w:spacing w:val="-1"/>
                <w:sz w:val="18"/>
                <w:szCs w:val="18"/>
              </w:rPr>
              <w:t>39,2%</w:t>
            </w:r>
          </w:p>
          <w:p w14:paraId="70C299E9" w14:textId="77777777" w:rsidR="00000000" w:rsidRDefault="006D0D1F">
            <w:pPr>
              <w:pStyle w:val="TableParagraph"/>
              <w:tabs>
                <w:tab w:val="left" w:pos="2717"/>
                <w:tab w:val="left" w:pos="4183"/>
                <w:tab w:val="left" w:pos="5601"/>
              </w:tabs>
              <w:kinsoku w:val="0"/>
              <w:overflowPunct w:val="0"/>
              <w:spacing w:before="120"/>
              <w:ind w:right="811"/>
              <w:jc w:val="right"/>
              <w:rPr>
                <w:rFonts w:ascii="Calibri Light" w:hAnsi="Calibri Light" w:cs="Calibri Light"/>
                <w:color w:val="404040"/>
                <w:spacing w:val="-1"/>
                <w:sz w:val="18"/>
                <w:szCs w:val="18"/>
              </w:rPr>
            </w:pPr>
            <w:r>
              <w:rPr>
                <w:rFonts w:ascii="Calibri Light" w:hAnsi="Calibri Light" w:cs="Calibri Light"/>
                <w:position w:val="2"/>
                <w:sz w:val="16"/>
                <w:szCs w:val="16"/>
              </w:rPr>
              <w:t>Oferta sportowa</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i</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rekreacyjna</w:t>
            </w:r>
            <w:r>
              <w:rPr>
                <w:rFonts w:ascii="Calibri Light" w:hAnsi="Calibri Light" w:cs="Calibri Light"/>
                <w:position w:val="2"/>
                <w:sz w:val="16"/>
                <w:szCs w:val="16"/>
              </w:rPr>
              <w:tab/>
            </w:r>
            <w:r>
              <w:rPr>
                <w:rFonts w:ascii="Calibri Light" w:hAnsi="Calibri Light" w:cs="Calibri Light"/>
                <w:color w:val="404040"/>
                <w:sz w:val="18"/>
                <w:szCs w:val="18"/>
              </w:rPr>
              <w:t>38,2%</w:t>
            </w:r>
            <w:r>
              <w:rPr>
                <w:rFonts w:ascii="Calibri Light" w:hAnsi="Calibri Light" w:cs="Calibri Light"/>
                <w:color w:val="404040"/>
                <w:sz w:val="18"/>
                <w:szCs w:val="18"/>
              </w:rPr>
              <w:tab/>
              <w:t>25,6%</w:t>
            </w:r>
            <w:r>
              <w:rPr>
                <w:rFonts w:ascii="Calibri Light" w:hAnsi="Calibri Light" w:cs="Calibri Light"/>
                <w:color w:val="404040"/>
                <w:sz w:val="18"/>
                <w:szCs w:val="18"/>
              </w:rPr>
              <w:tab/>
            </w:r>
            <w:r>
              <w:rPr>
                <w:rFonts w:ascii="Calibri Light" w:hAnsi="Calibri Light" w:cs="Calibri Light"/>
                <w:color w:val="404040"/>
                <w:spacing w:val="-1"/>
                <w:sz w:val="18"/>
                <w:szCs w:val="18"/>
              </w:rPr>
              <w:t>36,2%</w:t>
            </w:r>
          </w:p>
          <w:p w14:paraId="7497853D" w14:textId="77777777" w:rsidR="00000000" w:rsidRDefault="006D0D1F">
            <w:pPr>
              <w:pStyle w:val="TableParagraph"/>
              <w:tabs>
                <w:tab w:val="left" w:pos="3349"/>
                <w:tab w:val="left" w:pos="4979"/>
                <w:tab w:val="left" w:pos="6436"/>
              </w:tabs>
              <w:kinsoku w:val="0"/>
              <w:overflowPunct w:val="0"/>
              <w:spacing w:before="118"/>
              <w:ind w:right="647"/>
              <w:jc w:val="right"/>
              <w:rPr>
                <w:rFonts w:ascii="Calibri Light" w:hAnsi="Calibri Light" w:cs="Calibri Light"/>
                <w:color w:val="404040"/>
                <w:spacing w:val="-1"/>
                <w:sz w:val="18"/>
                <w:szCs w:val="18"/>
              </w:rPr>
            </w:pPr>
            <w:r>
              <w:rPr>
                <w:rFonts w:ascii="Calibri Light" w:hAnsi="Calibri Light" w:cs="Calibri Light"/>
                <w:position w:val="2"/>
                <w:sz w:val="16"/>
                <w:szCs w:val="16"/>
              </w:rPr>
              <w:t>Stan techniczny chodników</w:t>
            </w:r>
            <w:r>
              <w:rPr>
                <w:rFonts w:ascii="Calibri Light" w:hAnsi="Calibri Light" w:cs="Calibri Light"/>
                <w:spacing w:val="-8"/>
                <w:position w:val="2"/>
                <w:sz w:val="16"/>
                <w:szCs w:val="16"/>
              </w:rPr>
              <w:t xml:space="preserve"> </w:t>
            </w:r>
            <w:r>
              <w:rPr>
                <w:rFonts w:ascii="Calibri Light" w:hAnsi="Calibri Light" w:cs="Calibri Light"/>
                <w:position w:val="2"/>
                <w:sz w:val="16"/>
                <w:szCs w:val="16"/>
              </w:rPr>
              <w:t>i</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oświetlenia</w:t>
            </w:r>
            <w:r>
              <w:rPr>
                <w:rFonts w:ascii="Calibri Light" w:hAnsi="Calibri Light" w:cs="Calibri Light"/>
                <w:position w:val="2"/>
                <w:sz w:val="16"/>
                <w:szCs w:val="16"/>
              </w:rPr>
              <w:tab/>
            </w:r>
            <w:r>
              <w:rPr>
                <w:rFonts w:ascii="Calibri Light" w:hAnsi="Calibri Light" w:cs="Calibri Light"/>
                <w:color w:val="404040"/>
                <w:sz w:val="18"/>
                <w:szCs w:val="18"/>
              </w:rPr>
              <w:t>36,6%</w:t>
            </w:r>
            <w:r>
              <w:rPr>
                <w:rFonts w:ascii="Calibri Light" w:hAnsi="Calibri Light" w:cs="Calibri Light"/>
                <w:color w:val="404040"/>
                <w:sz w:val="18"/>
                <w:szCs w:val="18"/>
              </w:rPr>
              <w:tab/>
              <w:t>34,4%</w:t>
            </w:r>
            <w:r>
              <w:rPr>
                <w:rFonts w:ascii="Calibri Light" w:hAnsi="Calibri Light" w:cs="Calibri Light"/>
                <w:color w:val="404040"/>
                <w:sz w:val="18"/>
                <w:szCs w:val="18"/>
              </w:rPr>
              <w:tab/>
            </w:r>
            <w:r>
              <w:rPr>
                <w:rFonts w:ascii="Calibri Light" w:hAnsi="Calibri Light" w:cs="Calibri Light"/>
                <w:color w:val="404040"/>
                <w:spacing w:val="-1"/>
                <w:sz w:val="18"/>
                <w:szCs w:val="18"/>
              </w:rPr>
              <w:t>29,0%</w:t>
            </w:r>
          </w:p>
          <w:p w14:paraId="73DF7044" w14:textId="77777777" w:rsidR="00000000" w:rsidRDefault="006D0D1F">
            <w:pPr>
              <w:pStyle w:val="TableParagraph"/>
              <w:tabs>
                <w:tab w:val="left" w:pos="4141"/>
                <w:tab w:val="left" w:pos="5498"/>
                <w:tab w:val="left" w:pos="6955"/>
              </w:tabs>
              <w:kinsoku w:val="0"/>
              <w:overflowPunct w:val="0"/>
              <w:spacing w:before="119"/>
              <w:ind w:right="919"/>
              <w:jc w:val="right"/>
              <w:rPr>
                <w:rFonts w:ascii="Calibri Light" w:hAnsi="Calibri Light" w:cs="Calibri Light"/>
                <w:color w:val="404040"/>
                <w:spacing w:val="-1"/>
                <w:sz w:val="18"/>
                <w:szCs w:val="18"/>
              </w:rPr>
            </w:pPr>
            <w:r>
              <w:rPr>
                <w:rFonts w:ascii="Calibri Light" w:hAnsi="Calibri Light" w:cs="Calibri Light"/>
                <w:position w:val="2"/>
                <w:sz w:val="16"/>
                <w:szCs w:val="16"/>
              </w:rPr>
              <w:t>Jakość oferty i programów kierowanych</w:t>
            </w:r>
            <w:r>
              <w:rPr>
                <w:rFonts w:ascii="Calibri Light" w:hAnsi="Calibri Light" w:cs="Calibri Light"/>
                <w:spacing w:val="-8"/>
                <w:position w:val="2"/>
                <w:sz w:val="16"/>
                <w:szCs w:val="16"/>
              </w:rPr>
              <w:t xml:space="preserve"> </w:t>
            </w:r>
            <w:r>
              <w:rPr>
                <w:rFonts w:ascii="Calibri Light" w:hAnsi="Calibri Light" w:cs="Calibri Light"/>
                <w:position w:val="2"/>
                <w:sz w:val="16"/>
                <w:szCs w:val="16"/>
              </w:rPr>
              <w:t>do</w:t>
            </w:r>
            <w:r>
              <w:rPr>
                <w:rFonts w:ascii="Calibri Light" w:hAnsi="Calibri Light" w:cs="Calibri Light"/>
                <w:spacing w:val="-1"/>
                <w:position w:val="2"/>
                <w:sz w:val="16"/>
                <w:szCs w:val="16"/>
              </w:rPr>
              <w:t xml:space="preserve"> </w:t>
            </w:r>
            <w:r>
              <w:rPr>
                <w:rFonts w:ascii="Calibri Light" w:hAnsi="Calibri Light" w:cs="Calibri Light"/>
                <w:position w:val="2"/>
                <w:sz w:val="16"/>
                <w:szCs w:val="16"/>
              </w:rPr>
              <w:t>seniorów</w:t>
            </w:r>
            <w:r>
              <w:rPr>
                <w:rFonts w:ascii="Calibri Light" w:hAnsi="Calibri Light" w:cs="Calibri Light"/>
                <w:position w:val="2"/>
                <w:sz w:val="16"/>
                <w:szCs w:val="16"/>
              </w:rPr>
              <w:tab/>
            </w:r>
            <w:r>
              <w:rPr>
                <w:rFonts w:ascii="Calibri Light" w:hAnsi="Calibri Light" w:cs="Calibri Light"/>
                <w:color w:val="404040"/>
                <w:sz w:val="18"/>
                <w:szCs w:val="18"/>
              </w:rPr>
              <w:t>36,6%</w:t>
            </w:r>
            <w:r>
              <w:rPr>
                <w:rFonts w:ascii="Calibri Light" w:hAnsi="Calibri Light" w:cs="Calibri Light"/>
                <w:color w:val="404040"/>
                <w:sz w:val="18"/>
                <w:szCs w:val="18"/>
              </w:rPr>
              <w:tab/>
              <w:t>22,5%</w:t>
            </w:r>
            <w:r>
              <w:rPr>
                <w:rFonts w:ascii="Calibri Light" w:hAnsi="Calibri Light" w:cs="Calibri Light"/>
                <w:color w:val="404040"/>
                <w:sz w:val="18"/>
                <w:szCs w:val="18"/>
              </w:rPr>
              <w:tab/>
            </w:r>
            <w:r>
              <w:rPr>
                <w:rFonts w:ascii="Calibri Light" w:hAnsi="Calibri Light" w:cs="Calibri Light"/>
                <w:color w:val="404040"/>
                <w:spacing w:val="-1"/>
                <w:sz w:val="18"/>
                <w:szCs w:val="18"/>
              </w:rPr>
              <w:t>40,9%</w:t>
            </w:r>
          </w:p>
          <w:p w14:paraId="5DE2CB53" w14:textId="77777777" w:rsidR="00000000" w:rsidRDefault="006D0D1F">
            <w:pPr>
              <w:pStyle w:val="TableParagraph"/>
              <w:tabs>
                <w:tab w:val="left" w:pos="3428"/>
                <w:tab w:val="left" w:pos="5058"/>
                <w:tab w:val="left" w:pos="6538"/>
              </w:tabs>
              <w:kinsoku w:val="0"/>
              <w:overflowPunct w:val="0"/>
              <w:spacing w:before="119"/>
              <w:ind w:right="647"/>
              <w:jc w:val="right"/>
              <w:rPr>
                <w:rFonts w:ascii="Calibri Light" w:hAnsi="Calibri Light" w:cs="Calibri Light"/>
                <w:color w:val="404040"/>
                <w:spacing w:val="-1"/>
                <w:sz w:val="18"/>
                <w:szCs w:val="18"/>
              </w:rPr>
            </w:pPr>
            <w:r>
              <w:rPr>
                <w:rFonts w:ascii="Calibri Light" w:hAnsi="Calibri Light" w:cs="Calibri Light"/>
                <w:position w:val="2"/>
                <w:sz w:val="16"/>
                <w:szCs w:val="16"/>
              </w:rPr>
              <w:t>Czystość/estetyka</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przestrzeni</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publicznych</w:t>
            </w:r>
            <w:r>
              <w:rPr>
                <w:rFonts w:ascii="Calibri Light" w:hAnsi="Calibri Light" w:cs="Calibri Light"/>
                <w:position w:val="2"/>
                <w:sz w:val="16"/>
                <w:szCs w:val="16"/>
              </w:rPr>
              <w:tab/>
            </w:r>
            <w:r>
              <w:rPr>
                <w:rFonts w:ascii="Calibri Light" w:hAnsi="Calibri Light" w:cs="Calibri Light"/>
                <w:color w:val="404040"/>
                <w:sz w:val="18"/>
                <w:szCs w:val="18"/>
              </w:rPr>
              <w:t>35,6%</w:t>
            </w:r>
            <w:r>
              <w:rPr>
                <w:rFonts w:ascii="Calibri Light" w:hAnsi="Calibri Light" w:cs="Calibri Light"/>
                <w:color w:val="404040"/>
                <w:sz w:val="18"/>
                <w:szCs w:val="18"/>
              </w:rPr>
              <w:tab/>
              <w:t>35,4%</w:t>
            </w:r>
            <w:r>
              <w:rPr>
                <w:rFonts w:ascii="Calibri Light" w:hAnsi="Calibri Light" w:cs="Calibri Light"/>
                <w:color w:val="404040"/>
                <w:sz w:val="18"/>
                <w:szCs w:val="18"/>
              </w:rPr>
              <w:tab/>
            </w:r>
            <w:r>
              <w:rPr>
                <w:rFonts w:ascii="Calibri Light" w:hAnsi="Calibri Light" w:cs="Calibri Light"/>
                <w:color w:val="404040"/>
                <w:spacing w:val="-1"/>
                <w:sz w:val="18"/>
                <w:szCs w:val="18"/>
              </w:rPr>
              <w:t>29,0%</w:t>
            </w:r>
          </w:p>
          <w:p w14:paraId="609F1B46" w14:textId="77777777" w:rsidR="00000000" w:rsidRDefault="006D0D1F">
            <w:pPr>
              <w:pStyle w:val="TableParagraph"/>
              <w:tabs>
                <w:tab w:val="left" w:pos="3010"/>
                <w:tab w:val="left" w:pos="4537"/>
                <w:tab w:val="left" w:pos="6045"/>
              </w:tabs>
              <w:kinsoku w:val="0"/>
              <w:overflowPunct w:val="0"/>
              <w:spacing w:before="119"/>
              <w:ind w:right="750"/>
              <w:jc w:val="right"/>
              <w:rPr>
                <w:rFonts w:ascii="Calibri Light" w:hAnsi="Calibri Light" w:cs="Calibri Light"/>
                <w:color w:val="404040"/>
                <w:spacing w:val="-1"/>
                <w:sz w:val="18"/>
                <w:szCs w:val="18"/>
              </w:rPr>
            </w:pPr>
            <w:r>
              <w:rPr>
                <w:rFonts w:ascii="Calibri Light" w:hAnsi="Calibri Light" w:cs="Calibri Light"/>
                <w:position w:val="2"/>
                <w:sz w:val="16"/>
                <w:szCs w:val="16"/>
              </w:rPr>
              <w:t>Stan</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instalacji</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wodno-kanalizacyjnej</w:t>
            </w:r>
            <w:r>
              <w:rPr>
                <w:rFonts w:ascii="Calibri Light" w:hAnsi="Calibri Light" w:cs="Calibri Light"/>
                <w:position w:val="2"/>
                <w:sz w:val="16"/>
                <w:szCs w:val="16"/>
              </w:rPr>
              <w:tab/>
            </w:r>
            <w:r>
              <w:rPr>
                <w:rFonts w:ascii="Calibri Light" w:hAnsi="Calibri Light" w:cs="Calibri Light"/>
                <w:color w:val="404040"/>
                <w:sz w:val="18"/>
                <w:szCs w:val="18"/>
              </w:rPr>
              <w:t>34,4%</w:t>
            </w:r>
            <w:r>
              <w:rPr>
                <w:rFonts w:ascii="Calibri Light" w:hAnsi="Calibri Light" w:cs="Calibri Light"/>
                <w:color w:val="404040"/>
                <w:sz w:val="18"/>
                <w:szCs w:val="18"/>
              </w:rPr>
              <w:tab/>
              <w:t>32,1%</w:t>
            </w:r>
            <w:r>
              <w:rPr>
                <w:rFonts w:ascii="Calibri Light" w:hAnsi="Calibri Light" w:cs="Calibri Light"/>
                <w:color w:val="404040"/>
                <w:sz w:val="18"/>
                <w:szCs w:val="18"/>
              </w:rPr>
              <w:tab/>
            </w:r>
            <w:r>
              <w:rPr>
                <w:rFonts w:ascii="Calibri Light" w:hAnsi="Calibri Light" w:cs="Calibri Light"/>
                <w:color w:val="404040"/>
                <w:spacing w:val="-1"/>
                <w:sz w:val="18"/>
                <w:szCs w:val="18"/>
              </w:rPr>
              <w:t>33,5%</w:t>
            </w:r>
          </w:p>
          <w:p w14:paraId="52E62A64" w14:textId="77777777" w:rsidR="00000000" w:rsidRDefault="006D0D1F">
            <w:pPr>
              <w:pStyle w:val="TableParagraph"/>
              <w:tabs>
                <w:tab w:val="left" w:pos="3158"/>
                <w:tab w:val="left" w:pos="4445"/>
                <w:tab w:val="left" w:pos="5958"/>
              </w:tabs>
              <w:kinsoku w:val="0"/>
              <w:overflowPunct w:val="0"/>
              <w:spacing w:before="119"/>
              <w:ind w:right="990"/>
              <w:jc w:val="right"/>
              <w:rPr>
                <w:rFonts w:ascii="Calibri Light" w:hAnsi="Calibri Light" w:cs="Calibri Light"/>
                <w:color w:val="404040"/>
                <w:spacing w:val="-1"/>
                <w:sz w:val="18"/>
                <w:szCs w:val="18"/>
              </w:rPr>
            </w:pPr>
            <w:r>
              <w:rPr>
                <w:rFonts w:ascii="Calibri Light" w:hAnsi="Calibri Light" w:cs="Calibri Light"/>
                <w:position w:val="2"/>
                <w:sz w:val="16"/>
                <w:szCs w:val="16"/>
              </w:rPr>
              <w:t>Aktywność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organizacji</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pozarządowych</w:t>
            </w:r>
            <w:r>
              <w:rPr>
                <w:rFonts w:ascii="Calibri Light" w:hAnsi="Calibri Light" w:cs="Calibri Light"/>
                <w:position w:val="2"/>
                <w:sz w:val="16"/>
                <w:szCs w:val="16"/>
              </w:rPr>
              <w:tab/>
            </w:r>
            <w:r>
              <w:rPr>
                <w:rFonts w:ascii="Calibri Light" w:hAnsi="Calibri Light" w:cs="Calibri Light"/>
                <w:color w:val="404040"/>
                <w:sz w:val="18"/>
                <w:szCs w:val="18"/>
              </w:rPr>
              <w:t>34,1%</w:t>
            </w:r>
            <w:r>
              <w:rPr>
                <w:rFonts w:ascii="Calibri Light" w:hAnsi="Calibri Light" w:cs="Calibri Light"/>
                <w:color w:val="404040"/>
                <w:sz w:val="18"/>
                <w:szCs w:val="18"/>
              </w:rPr>
              <w:tab/>
              <w:t>21,9%</w:t>
            </w:r>
            <w:r>
              <w:rPr>
                <w:rFonts w:ascii="Calibri Light" w:hAnsi="Calibri Light" w:cs="Calibri Light"/>
                <w:color w:val="404040"/>
                <w:sz w:val="18"/>
                <w:szCs w:val="18"/>
              </w:rPr>
              <w:tab/>
            </w:r>
            <w:r>
              <w:rPr>
                <w:rFonts w:ascii="Calibri Light" w:hAnsi="Calibri Light" w:cs="Calibri Light"/>
                <w:color w:val="404040"/>
                <w:spacing w:val="-1"/>
                <w:sz w:val="18"/>
                <w:szCs w:val="18"/>
              </w:rPr>
              <w:t>44,0%</w:t>
            </w:r>
          </w:p>
          <w:p w14:paraId="62F50FA0" w14:textId="77777777" w:rsidR="00000000" w:rsidRDefault="006D0D1F">
            <w:pPr>
              <w:pStyle w:val="TableParagraph"/>
              <w:tabs>
                <w:tab w:val="left" w:pos="1381"/>
                <w:tab w:val="left" w:pos="2899"/>
                <w:tab w:val="left" w:pos="4482"/>
              </w:tabs>
              <w:kinsoku w:val="0"/>
              <w:overflowPunct w:val="0"/>
              <w:spacing w:before="118"/>
              <w:ind w:right="760"/>
              <w:jc w:val="right"/>
              <w:rPr>
                <w:rFonts w:ascii="Calibri Light" w:hAnsi="Calibri Light" w:cs="Calibri Light"/>
                <w:color w:val="404040"/>
                <w:spacing w:val="-1"/>
                <w:sz w:val="18"/>
                <w:szCs w:val="18"/>
              </w:rPr>
            </w:pPr>
            <w:r>
              <w:rPr>
                <w:rFonts w:ascii="Calibri Light" w:hAnsi="Calibri Light" w:cs="Calibri Light"/>
                <w:position w:val="2"/>
                <w:sz w:val="16"/>
                <w:szCs w:val="16"/>
              </w:rPr>
              <w:t>Jakość</w:t>
            </w:r>
            <w:r>
              <w:rPr>
                <w:rFonts w:ascii="Calibri Light" w:hAnsi="Calibri Light" w:cs="Calibri Light"/>
                <w:spacing w:val="-1"/>
                <w:position w:val="2"/>
                <w:sz w:val="16"/>
                <w:szCs w:val="16"/>
              </w:rPr>
              <w:t xml:space="preserve"> </w:t>
            </w:r>
            <w:r>
              <w:rPr>
                <w:rFonts w:ascii="Calibri Light" w:hAnsi="Calibri Light" w:cs="Calibri Light"/>
                <w:position w:val="2"/>
                <w:sz w:val="16"/>
                <w:szCs w:val="16"/>
              </w:rPr>
              <w:t>dróg</w:t>
            </w:r>
            <w:r>
              <w:rPr>
                <w:rFonts w:ascii="Calibri Light" w:hAnsi="Calibri Light" w:cs="Calibri Light"/>
                <w:position w:val="2"/>
                <w:sz w:val="16"/>
                <w:szCs w:val="16"/>
              </w:rPr>
              <w:tab/>
            </w:r>
            <w:r>
              <w:rPr>
                <w:rFonts w:ascii="Calibri Light" w:hAnsi="Calibri Light" w:cs="Calibri Light"/>
                <w:color w:val="404040"/>
                <w:sz w:val="18"/>
                <w:szCs w:val="18"/>
              </w:rPr>
              <w:t>31,1%</w:t>
            </w:r>
            <w:r>
              <w:rPr>
                <w:rFonts w:ascii="Calibri Light" w:hAnsi="Calibri Light" w:cs="Calibri Light"/>
                <w:color w:val="404040"/>
                <w:sz w:val="18"/>
                <w:szCs w:val="18"/>
              </w:rPr>
              <w:tab/>
              <w:t>35,0%</w:t>
            </w:r>
            <w:r>
              <w:rPr>
                <w:rFonts w:ascii="Calibri Light" w:hAnsi="Calibri Light" w:cs="Calibri Light"/>
                <w:color w:val="404040"/>
                <w:sz w:val="18"/>
                <w:szCs w:val="18"/>
              </w:rPr>
              <w:tab/>
            </w:r>
            <w:r>
              <w:rPr>
                <w:rFonts w:ascii="Calibri Light" w:hAnsi="Calibri Light" w:cs="Calibri Light"/>
                <w:color w:val="404040"/>
                <w:spacing w:val="-1"/>
                <w:sz w:val="18"/>
                <w:szCs w:val="18"/>
              </w:rPr>
              <w:t>33,9%</w:t>
            </w:r>
          </w:p>
          <w:p w14:paraId="6E654A09" w14:textId="77777777" w:rsidR="00000000" w:rsidRDefault="006D0D1F">
            <w:pPr>
              <w:pStyle w:val="TableParagraph"/>
              <w:tabs>
                <w:tab w:val="left" w:pos="3446"/>
                <w:tab w:val="left" w:pos="5179"/>
                <w:tab w:val="left" w:pos="6776"/>
              </w:tabs>
              <w:kinsoku w:val="0"/>
              <w:overflowPunct w:val="0"/>
              <w:spacing w:before="120"/>
              <w:ind w:right="544"/>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w:t>
            </w:r>
            <w:r>
              <w:rPr>
                <w:rFonts w:ascii="Calibri Light" w:hAnsi="Calibri Light" w:cs="Calibri Light"/>
                <w:spacing w:val="-6"/>
                <w:position w:val="2"/>
                <w:sz w:val="16"/>
                <w:szCs w:val="16"/>
              </w:rPr>
              <w:t xml:space="preserve"> </w:t>
            </w:r>
            <w:r>
              <w:rPr>
                <w:rFonts w:ascii="Calibri Light" w:hAnsi="Calibri Light" w:cs="Calibri Light"/>
                <w:position w:val="2"/>
                <w:sz w:val="16"/>
                <w:szCs w:val="16"/>
              </w:rPr>
              <w:t>transportowa,</w:t>
            </w:r>
            <w:r>
              <w:rPr>
                <w:rFonts w:ascii="Calibri Light" w:hAnsi="Calibri Light" w:cs="Calibri Light"/>
                <w:spacing w:val="-5"/>
                <w:position w:val="2"/>
                <w:sz w:val="16"/>
                <w:szCs w:val="16"/>
              </w:rPr>
              <w:t xml:space="preserve"> </w:t>
            </w:r>
            <w:r>
              <w:rPr>
                <w:rFonts w:ascii="Calibri Light" w:hAnsi="Calibri Light" w:cs="Calibri Light"/>
                <w:position w:val="2"/>
                <w:sz w:val="16"/>
                <w:szCs w:val="16"/>
              </w:rPr>
              <w:t>skomunikowanie</w:t>
            </w:r>
            <w:r>
              <w:rPr>
                <w:rFonts w:ascii="Calibri Light" w:hAnsi="Calibri Light" w:cs="Calibri Light"/>
                <w:position w:val="2"/>
                <w:sz w:val="16"/>
                <w:szCs w:val="16"/>
              </w:rPr>
              <w:tab/>
            </w:r>
            <w:r>
              <w:rPr>
                <w:rFonts w:ascii="Calibri Light" w:hAnsi="Calibri Light" w:cs="Calibri Light"/>
                <w:color w:val="404040"/>
                <w:sz w:val="18"/>
                <w:szCs w:val="18"/>
              </w:rPr>
              <w:t>30,5%</w:t>
            </w:r>
            <w:r>
              <w:rPr>
                <w:rFonts w:ascii="Calibri Light" w:hAnsi="Calibri Light" w:cs="Calibri Light"/>
                <w:color w:val="404040"/>
                <w:sz w:val="18"/>
                <w:szCs w:val="18"/>
              </w:rPr>
              <w:tab/>
              <w:t>45,0%</w:t>
            </w:r>
            <w:r>
              <w:rPr>
                <w:rFonts w:ascii="Calibri Light" w:hAnsi="Calibri Light" w:cs="Calibri Light"/>
                <w:color w:val="404040"/>
                <w:sz w:val="18"/>
                <w:szCs w:val="18"/>
              </w:rPr>
              <w:tab/>
            </w:r>
            <w:r>
              <w:rPr>
                <w:rFonts w:ascii="Calibri Light" w:hAnsi="Calibri Light" w:cs="Calibri Light"/>
                <w:color w:val="404040"/>
                <w:spacing w:val="-1"/>
                <w:sz w:val="18"/>
                <w:szCs w:val="18"/>
              </w:rPr>
              <w:t>24,5%</w:t>
            </w:r>
          </w:p>
          <w:p w14:paraId="3ED61E1A" w14:textId="77777777" w:rsidR="00000000" w:rsidRDefault="006D0D1F">
            <w:pPr>
              <w:pStyle w:val="TableParagraph"/>
              <w:tabs>
                <w:tab w:val="left" w:pos="4731"/>
                <w:tab w:val="left" w:pos="5863"/>
                <w:tab w:val="left" w:pos="7465"/>
              </w:tabs>
              <w:kinsoku w:val="0"/>
              <w:overflowPunct w:val="0"/>
              <w:spacing w:before="118"/>
              <w:ind w:left="422"/>
              <w:rPr>
                <w:rFonts w:ascii="Calibri Light" w:hAnsi="Calibri Light" w:cs="Calibri Light"/>
                <w:color w:val="404040"/>
                <w:sz w:val="18"/>
                <w:szCs w:val="18"/>
              </w:rPr>
            </w:pPr>
            <w:r>
              <w:rPr>
                <w:rFonts w:ascii="Calibri Light" w:hAnsi="Calibri Light" w:cs="Calibri Light"/>
                <w:position w:val="2"/>
                <w:sz w:val="16"/>
                <w:szCs w:val="16"/>
              </w:rPr>
              <w:t>Współpraca samorządów z</w:t>
            </w:r>
            <w:r>
              <w:rPr>
                <w:rFonts w:ascii="Calibri Light" w:hAnsi="Calibri Light" w:cs="Calibri Light"/>
                <w:spacing w:val="-9"/>
                <w:position w:val="2"/>
                <w:sz w:val="16"/>
                <w:szCs w:val="16"/>
              </w:rPr>
              <w:t xml:space="preserve"> </w:t>
            </w:r>
            <w:r>
              <w:rPr>
                <w:rFonts w:ascii="Calibri Light" w:hAnsi="Calibri Light" w:cs="Calibri Light"/>
                <w:position w:val="2"/>
                <w:sz w:val="16"/>
                <w:szCs w:val="16"/>
              </w:rPr>
              <w:t>organizacjami</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pozarządowymi</w:t>
            </w:r>
            <w:r>
              <w:rPr>
                <w:rFonts w:ascii="Calibri Light" w:hAnsi="Calibri Light" w:cs="Calibri Light"/>
                <w:position w:val="2"/>
                <w:sz w:val="16"/>
                <w:szCs w:val="16"/>
              </w:rPr>
              <w:tab/>
            </w:r>
            <w:r>
              <w:rPr>
                <w:rFonts w:ascii="Calibri Light" w:hAnsi="Calibri Light" w:cs="Calibri Light"/>
                <w:color w:val="404040"/>
                <w:sz w:val="18"/>
                <w:szCs w:val="18"/>
              </w:rPr>
              <w:t>30,3%</w:t>
            </w:r>
            <w:r>
              <w:rPr>
                <w:rFonts w:ascii="Calibri Light" w:hAnsi="Calibri Light" w:cs="Calibri Light"/>
                <w:color w:val="404040"/>
                <w:sz w:val="18"/>
                <w:szCs w:val="18"/>
              </w:rPr>
              <w:tab/>
              <w:t>19,0%</w:t>
            </w:r>
            <w:r>
              <w:rPr>
                <w:rFonts w:ascii="Calibri Light" w:hAnsi="Calibri Light" w:cs="Calibri Light"/>
                <w:color w:val="404040"/>
                <w:sz w:val="18"/>
                <w:szCs w:val="18"/>
              </w:rPr>
              <w:tab/>
              <w:t>50,7%</w:t>
            </w:r>
          </w:p>
          <w:p w14:paraId="374D9567" w14:textId="77777777" w:rsidR="00000000" w:rsidRDefault="006D0D1F">
            <w:pPr>
              <w:pStyle w:val="TableParagraph"/>
              <w:tabs>
                <w:tab w:val="left" w:pos="3517"/>
                <w:tab w:val="left" w:pos="5011"/>
                <w:tab w:val="left" w:pos="6669"/>
              </w:tabs>
              <w:kinsoku w:val="0"/>
              <w:overflowPunct w:val="0"/>
              <w:spacing w:before="120"/>
              <w:ind w:right="783"/>
              <w:jc w:val="right"/>
              <w:rPr>
                <w:rFonts w:ascii="Calibri Light" w:hAnsi="Calibri Light" w:cs="Calibri Light"/>
                <w:color w:val="404040"/>
                <w:spacing w:val="-1"/>
                <w:sz w:val="18"/>
                <w:szCs w:val="18"/>
              </w:rPr>
            </w:pPr>
            <w:r>
              <w:rPr>
                <w:rFonts w:ascii="Calibri Light" w:hAnsi="Calibri Light" w:cs="Calibri Light"/>
                <w:position w:val="2"/>
                <w:sz w:val="16"/>
                <w:szCs w:val="16"/>
              </w:rPr>
              <w:t>Oferta rozrywkowa i spędzania</w:t>
            </w:r>
            <w:r>
              <w:rPr>
                <w:rFonts w:ascii="Calibri Light" w:hAnsi="Calibri Light" w:cs="Calibri Light"/>
                <w:spacing w:val="-13"/>
                <w:position w:val="2"/>
                <w:sz w:val="16"/>
                <w:szCs w:val="16"/>
              </w:rPr>
              <w:t xml:space="preserve"> </w:t>
            </w:r>
            <w:r>
              <w:rPr>
                <w:rFonts w:ascii="Calibri Light" w:hAnsi="Calibri Light" w:cs="Calibri Light"/>
                <w:position w:val="2"/>
                <w:sz w:val="16"/>
                <w:szCs w:val="16"/>
              </w:rPr>
              <w:t>czasu</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wolnego</w:t>
            </w:r>
            <w:r>
              <w:rPr>
                <w:rFonts w:ascii="Calibri Light" w:hAnsi="Calibri Light" w:cs="Calibri Light"/>
                <w:position w:val="2"/>
                <w:sz w:val="16"/>
                <w:szCs w:val="16"/>
              </w:rPr>
              <w:tab/>
            </w:r>
            <w:r>
              <w:rPr>
                <w:rFonts w:ascii="Calibri Light" w:hAnsi="Calibri Light" w:cs="Calibri Light"/>
                <w:color w:val="404040"/>
                <w:sz w:val="18"/>
                <w:szCs w:val="18"/>
              </w:rPr>
              <w:t>27,8%</w:t>
            </w:r>
            <w:r>
              <w:rPr>
                <w:rFonts w:ascii="Calibri Light" w:hAnsi="Calibri Light" w:cs="Calibri Light"/>
                <w:color w:val="404040"/>
                <w:sz w:val="18"/>
                <w:szCs w:val="18"/>
              </w:rPr>
              <w:tab/>
              <w:t>37,2%</w:t>
            </w:r>
            <w:r>
              <w:rPr>
                <w:rFonts w:ascii="Calibri Light" w:hAnsi="Calibri Light" w:cs="Calibri Light"/>
                <w:color w:val="404040"/>
                <w:sz w:val="18"/>
                <w:szCs w:val="18"/>
              </w:rPr>
              <w:tab/>
            </w:r>
            <w:r>
              <w:rPr>
                <w:rFonts w:ascii="Calibri Light" w:hAnsi="Calibri Light" w:cs="Calibri Light"/>
                <w:color w:val="404040"/>
                <w:spacing w:val="-1"/>
                <w:sz w:val="18"/>
                <w:szCs w:val="18"/>
              </w:rPr>
              <w:t>35,0%</w:t>
            </w:r>
          </w:p>
          <w:p w14:paraId="36694E9C" w14:textId="77777777" w:rsidR="00000000" w:rsidRDefault="006D0D1F">
            <w:pPr>
              <w:pStyle w:val="TableParagraph"/>
              <w:tabs>
                <w:tab w:val="left" w:pos="2408"/>
                <w:tab w:val="left" w:pos="3686"/>
                <w:tab w:val="left" w:pos="5377"/>
              </w:tabs>
              <w:kinsoku w:val="0"/>
              <w:overflowPunct w:val="0"/>
              <w:spacing w:before="118"/>
              <w:ind w:right="999"/>
              <w:jc w:val="right"/>
              <w:rPr>
                <w:rFonts w:ascii="Calibri Light" w:hAnsi="Calibri Light" w:cs="Calibri Light"/>
                <w:color w:val="404040"/>
                <w:spacing w:val="-1"/>
                <w:sz w:val="18"/>
                <w:szCs w:val="18"/>
              </w:rPr>
            </w:pPr>
            <w:r>
              <w:rPr>
                <w:rFonts w:ascii="Calibri Light" w:hAnsi="Calibri Light" w:cs="Calibri Light"/>
                <w:position w:val="2"/>
                <w:sz w:val="16"/>
                <w:szCs w:val="16"/>
              </w:rPr>
              <w:t>Jakość</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funkcjonowania</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Policji</w:t>
            </w:r>
            <w:r>
              <w:rPr>
                <w:rFonts w:ascii="Calibri Light" w:hAnsi="Calibri Light" w:cs="Calibri Light"/>
                <w:position w:val="2"/>
                <w:sz w:val="16"/>
                <w:szCs w:val="16"/>
              </w:rPr>
              <w:tab/>
            </w:r>
            <w:r>
              <w:rPr>
                <w:rFonts w:ascii="Calibri Light" w:hAnsi="Calibri Light" w:cs="Calibri Light"/>
                <w:color w:val="404040"/>
                <w:sz w:val="18"/>
                <w:szCs w:val="18"/>
              </w:rPr>
              <w:t>26,4%</w:t>
            </w:r>
            <w:r>
              <w:rPr>
                <w:rFonts w:ascii="Calibri Light" w:hAnsi="Calibri Light" w:cs="Calibri Light"/>
                <w:color w:val="404040"/>
                <w:sz w:val="18"/>
                <w:szCs w:val="18"/>
              </w:rPr>
              <w:tab/>
              <w:t>29,2%</w:t>
            </w:r>
            <w:r>
              <w:rPr>
                <w:rFonts w:ascii="Calibri Light" w:hAnsi="Calibri Light" w:cs="Calibri Light"/>
                <w:color w:val="404040"/>
                <w:sz w:val="18"/>
                <w:szCs w:val="18"/>
              </w:rPr>
              <w:tab/>
            </w:r>
            <w:r>
              <w:rPr>
                <w:rFonts w:ascii="Calibri Light" w:hAnsi="Calibri Light" w:cs="Calibri Light"/>
                <w:color w:val="404040"/>
                <w:spacing w:val="-1"/>
                <w:sz w:val="18"/>
                <w:szCs w:val="18"/>
              </w:rPr>
              <w:t>44,4%</w:t>
            </w:r>
          </w:p>
          <w:p w14:paraId="00F98760" w14:textId="77777777" w:rsidR="00000000" w:rsidRDefault="006D0D1F">
            <w:pPr>
              <w:pStyle w:val="TableParagraph"/>
              <w:tabs>
                <w:tab w:val="left" w:pos="4618"/>
                <w:tab w:val="left" w:pos="5624"/>
                <w:tab w:val="left" w:pos="7338"/>
              </w:tabs>
              <w:kinsoku w:val="0"/>
              <w:overflowPunct w:val="0"/>
              <w:spacing w:before="119"/>
              <w:ind w:left="130"/>
              <w:jc w:val="both"/>
              <w:rPr>
                <w:rFonts w:ascii="Calibri Light" w:hAnsi="Calibri Light" w:cs="Calibri Light"/>
                <w:color w:val="404040"/>
                <w:sz w:val="18"/>
                <w:szCs w:val="18"/>
              </w:rPr>
            </w:pPr>
            <w:r>
              <w:rPr>
                <w:rFonts w:ascii="Calibri Light" w:hAnsi="Calibri Light" w:cs="Calibri Light"/>
                <w:position w:val="2"/>
                <w:sz w:val="16"/>
                <w:szCs w:val="16"/>
              </w:rPr>
              <w:t>Dostępność wsparcia oferowanego przez</w:t>
            </w:r>
            <w:r>
              <w:rPr>
                <w:rFonts w:ascii="Calibri Light" w:hAnsi="Calibri Light" w:cs="Calibri Light"/>
                <w:spacing w:val="-14"/>
                <w:position w:val="2"/>
                <w:sz w:val="16"/>
                <w:szCs w:val="16"/>
              </w:rPr>
              <w:t xml:space="preserve"> </w:t>
            </w:r>
            <w:r>
              <w:rPr>
                <w:rFonts w:ascii="Calibri Light" w:hAnsi="Calibri Light" w:cs="Calibri Light"/>
                <w:position w:val="2"/>
                <w:sz w:val="16"/>
                <w:szCs w:val="16"/>
              </w:rPr>
              <w:t>Powiatowe</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Centrum…</w:t>
            </w:r>
            <w:r>
              <w:rPr>
                <w:rFonts w:ascii="Calibri Light" w:hAnsi="Calibri Light" w:cs="Calibri Light"/>
                <w:position w:val="2"/>
                <w:sz w:val="16"/>
                <w:szCs w:val="16"/>
              </w:rPr>
              <w:tab/>
            </w:r>
            <w:r>
              <w:rPr>
                <w:rFonts w:ascii="Calibri Light" w:hAnsi="Calibri Light" w:cs="Calibri Light"/>
                <w:color w:val="404040"/>
                <w:sz w:val="18"/>
                <w:szCs w:val="18"/>
              </w:rPr>
              <w:t>25,4%</w:t>
            </w:r>
            <w:r>
              <w:rPr>
                <w:rFonts w:ascii="Calibri Light" w:hAnsi="Calibri Light" w:cs="Calibri Light"/>
                <w:color w:val="404040"/>
                <w:sz w:val="18"/>
                <w:szCs w:val="18"/>
              </w:rPr>
              <w:tab/>
              <w:t>18,4%</w:t>
            </w:r>
            <w:r>
              <w:rPr>
                <w:rFonts w:ascii="Calibri Light" w:hAnsi="Calibri Light" w:cs="Calibri Light"/>
                <w:color w:val="404040"/>
                <w:sz w:val="18"/>
                <w:szCs w:val="18"/>
              </w:rPr>
              <w:tab/>
              <w:t>56,2%</w:t>
            </w:r>
          </w:p>
          <w:p w14:paraId="7FCB1309" w14:textId="77777777" w:rsidR="00000000" w:rsidRDefault="006D0D1F">
            <w:pPr>
              <w:pStyle w:val="TableParagraph"/>
              <w:tabs>
                <w:tab w:val="left" w:pos="4578"/>
                <w:tab w:val="left" w:pos="5966"/>
                <w:tab w:val="left" w:pos="6037"/>
                <w:tab w:val="left" w:pos="7724"/>
                <w:tab w:val="left" w:pos="7766"/>
              </w:tabs>
              <w:kinsoku w:val="0"/>
              <w:overflowPunct w:val="0"/>
              <w:spacing w:before="119" w:line="369" w:lineRule="auto"/>
              <w:ind w:left="167" w:right="844" w:firstLine="48"/>
              <w:jc w:val="both"/>
              <w:rPr>
                <w:rFonts w:ascii="Calibri Light" w:hAnsi="Calibri Light" w:cs="Calibri Light"/>
                <w:color w:val="404040"/>
                <w:sz w:val="18"/>
                <w:szCs w:val="18"/>
              </w:rPr>
            </w:pPr>
            <w:r>
              <w:rPr>
                <w:rFonts w:ascii="Calibri Light" w:hAnsi="Calibri Light" w:cs="Calibri Light"/>
                <w:position w:val="2"/>
                <w:sz w:val="16"/>
                <w:szCs w:val="16"/>
              </w:rPr>
              <w:t>Jakość oferty i programów kierowanych do dzieci</w:t>
            </w:r>
            <w:r>
              <w:rPr>
                <w:rFonts w:ascii="Calibri Light" w:hAnsi="Calibri Light" w:cs="Calibri Light"/>
                <w:spacing w:val="-13"/>
                <w:position w:val="2"/>
                <w:sz w:val="16"/>
                <w:szCs w:val="16"/>
              </w:rPr>
              <w:t xml:space="preserve"> </w:t>
            </w:r>
            <w:r>
              <w:rPr>
                <w:rFonts w:ascii="Calibri Light" w:hAnsi="Calibri Light" w:cs="Calibri Light"/>
                <w:position w:val="2"/>
                <w:sz w:val="16"/>
                <w:szCs w:val="16"/>
              </w:rPr>
              <w:t>i</w:t>
            </w:r>
            <w:r>
              <w:rPr>
                <w:rFonts w:ascii="Calibri Light" w:hAnsi="Calibri Light" w:cs="Calibri Light"/>
                <w:spacing w:val="-1"/>
                <w:position w:val="2"/>
                <w:sz w:val="16"/>
                <w:szCs w:val="16"/>
              </w:rPr>
              <w:t xml:space="preserve"> </w:t>
            </w:r>
            <w:r>
              <w:rPr>
                <w:rFonts w:ascii="Calibri Light" w:hAnsi="Calibri Light" w:cs="Calibri Light"/>
                <w:position w:val="2"/>
                <w:sz w:val="16"/>
                <w:szCs w:val="16"/>
              </w:rPr>
              <w:t>młodzieży</w:t>
            </w:r>
            <w:r>
              <w:rPr>
                <w:rFonts w:ascii="Calibri Light" w:hAnsi="Calibri Light" w:cs="Calibri Light"/>
                <w:position w:val="2"/>
                <w:sz w:val="16"/>
                <w:szCs w:val="16"/>
              </w:rPr>
              <w:tab/>
            </w:r>
            <w:r>
              <w:rPr>
                <w:rFonts w:ascii="Calibri Light" w:hAnsi="Calibri Light" w:cs="Calibri Light"/>
                <w:color w:val="404040"/>
                <w:sz w:val="18"/>
                <w:szCs w:val="18"/>
              </w:rPr>
              <w:t>24,8%</w:t>
            </w:r>
            <w:r>
              <w:rPr>
                <w:rFonts w:ascii="Calibri Light" w:hAnsi="Calibri Light" w:cs="Calibri Light"/>
                <w:color w:val="404040"/>
                <w:sz w:val="18"/>
                <w:szCs w:val="18"/>
              </w:rPr>
              <w:tab/>
            </w:r>
            <w:r>
              <w:rPr>
                <w:rFonts w:ascii="Calibri Light" w:hAnsi="Calibri Light" w:cs="Calibri Light"/>
                <w:color w:val="404040"/>
                <w:sz w:val="18"/>
                <w:szCs w:val="18"/>
              </w:rPr>
              <w:tab/>
              <w:t>37,6%</w:t>
            </w:r>
            <w:r>
              <w:rPr>
                <w:rFonts w:ascii="Calibri Light" w:hAnsi="Calibri Light" w:cs="Calibri Light"/>
                <w:color w:val="404040"/>
                <w:sz w:val="18"/>
                <w:szCs w:val="18"/>
              </w:rPr>
              <w:tab/>
            </w:r>
            <w:r>
              <w:rPr>
                <w:rFonts w:ascii="Calibri Light" w:hAnsi="Calibri Light" w:cs="Calibri Light"/>
                <w:color w:val="404040"/>
                <w:sz w:val="18"/>
                <w:szCs w:val="18"/>
              </w:rPr>
              <w:tab/>
            </w:r>
            <w:r>
              <w:rPr>
                <w:rFonts w:ascii="Calibri Light" w:hAnsi="Calibri Light" w:cs="Calibri Light"/>
                <w:color w:val="404040"/>
                <w:spacing w:val="-5"/>
                <w:sz w:val="18"/>
                <w:szCs w:val="18"/>
              </w:rPr>
              <w:t xml:space="preserve">37,6% </w:t>
            </w:r>
            <w:r>
              <w:rPr>
                <w:rFonts w:ascii="Calibri Light" w:hAnsi="Calibri Light" w:cs="Calibri Light"/>
                <w:color w:val="000000"/>
                <w:position w:val="2"/>
                <w:sz w:val="16"/>
                <w:szCs w:val="16"/>
              </w:rPr>
              <w:t>Aktywność mieszkańców w podejmowaniu</w:t>
            </w:r>
            <w:r>
              <w:rPr>
                <w:rFonts w:ascii="Calibri Light" w:hAnsi="Calibri Light" w:cs="Calibri Light"/>
                <w:color w:val="000000"/>
                <w:spacing w:val="-11"/>
                <w:position w:val="2"/>
                <w:sz w:val="16"/>
                <w:szCs w:val="16"/>
              </w:rPr>
              <w:t xml:space="preserve"> </w:t>
            </w:r>
            <w:r>
              <w:rPr>
                <w:rFonts w:ascii="Calibri Light" w:hAnsi="Calibri Light" w:cs="Calibri Light"/>
                <w:color w:val="000000"/>
                <w:position w:val="2"/>
                <w:sz w:val="16"/>
                <w:szCs w:val="16"/>
              </w:rPr>
              <w:t>wspólnych</w:t>
            </w:r>
            <w:r>
              <w:rPr>
                <w:rFonts w:ascii="Calibri Light" w:hAnsi="Calibri Light" w:cs="Calibri Light"/>
                <w:color w:val="000000"/>
                <w:spacing w:val="-2"/>
                <w:position w:val="2"/>
                <w:sz w:val="16"/>
                <w:szCs w:val="16"/>
              </w:rPr>
              <w:t xml:space="preserve"> </w:t>
            </w:r>
            <w:r>
              <w:rPr>
                <w:rFonts w:ascii="Calibri Light" w:hAnsi="Calibri Light" w:cs="Calibri Light"/>
                <w:color w:val="000000"/>
                <w:position w:val="2"/>
                <w:sz w:val="16"/>
                <w:szCs w:val="16"/>
              </w:rPr>
              <w:t>działań</w:t>
            </w:r>
            <w:r>
              <w:rPr>
                <w:rFonts w:ascii="Calibri Light" w:hAnsi="Calibri Light" w:cs="Calibri Light"/>
                <w:color w:val="000000"/>
                <w:position w:val="2"/>
                <w:sz w:val="16"/>
                <w:szCs w:val="16"/>
              </w:rPr>
              <w:tab/>
            </w:r>
            <w:r>
              <w:rPr>
                <w:rFonts w:ascii="Calibri Light" w:hAnsi="Calibri Light" w:cs="Calibri Light"/>
                <w:color w:val="404040"/>
                <w:sz w:val="18"/>
                <w:szCs w:val="18"/>
              </w:rPr>
              <w:t>23,7%</w:t>
            </w:r>
            <w:r>
              <w:rPr>
                <w:rFonts w:ascii="Calibri Light" w:hAnsi="Calibri Light" w:cs="Calibri Light"/>
                <w:color w:val="404040"/>
                <w:sz w:val="18"/>
                <w:szCs w:val="18"/>
              </w:rPr>
              <w:tab/>
              <w:t>37,6%</w:t>
            </w:r>
            <w:r>
              <w:rPr>
                <w:rFonts w:ascii="Calibri Light" w:hAnsi="Calibri Light" w:cs="Calibri Light"/>
                <w:color w:val="404040"/>
                <w:sz w:val="18"/>
                <w:szCs w:val="18"/>
              </w:rPr>
              <w:tab/>
              <w:t xml:space="preserve">38,7% </w:t>
            </w:r>
            <w:r>
              <w:rPr>
                <w:rFonts w:ascii="Calibri Light" w:hAnsi="Calibri Light" w:cs="Calibri Light"/>
                <w:color w:val="000000"/>
                <w:position w:val="2"/>
                <w:sz w:val="16"/>
                <w:szCs w:val="16"/>
              </w:rPr>
              <w:t>Jakość działań</w:t>
            </w:r>
            <w:r>
              <w:rPr>
                <w:rFonts w:ascii="Calibri Light" w:hAnsi="Calibri Light" w:cs="Calibri Light"/>
                <w:color w:val="000000"/>
                <w:position w:val="2"/>
                <w:sz w:val="16"/>
                <w:szCs w:val="16"/>
              </w:rPr>
              <w:t xml:space="preserve"> samorządów związanych z ochroną</w:t>
            </w:r>
            <w:r>
              <w:rPr>
                <w:rFonts w:ascii="Calibri Light" w:hAnsi="Calibri Light" w:cs="Calibri Light"/>
                <w:color w:val="000000"/>
                <w:spacing w:val="-9"/>
                <w:position w:val="2"/>
                <w:sz w:val="16"/>
                <w:szCs w:val="16"/>
              </w:rPr>
              <w:t xml:space="preserve"> </w:t>
            </w:r>
            <w:r>
              <w:rPr>
                <w:rFonts w:ascii="Calibri Light" w:hAnsi="Calibri Light" w:cs="Calibri Light"/>
                <w:color w:val="000000"/>
                <w:position w:val="2"/>
                <w:sz w:val="16"/>
                <w:szCs w:val="16"/>
              </w:rPr>
              <w:t xml:space="preserve">środowiska…        </w:t>
            </w:r>
            <w:r>
              <w:rPr>
                <w:rFonts w:ascii="Calibri Light" w:hAnsi="Calibri Light" w:cs="Calibri Light"/>
                <w:color w:val="000000"/>
                <w:spacing w:val="20"/>
                <w:position w:val="2"/>
                <w:sz w:val="16"/>
                <w:szCs w:val="16"/>
              </w:rPr>
              <w:t xml:space="preserve"> </w:t>
            </w:r>
            <w:r>
              <w:rPr>
                <w:rFonts w:ascii="Calibri Light" w:hAnsi="Calibri Light" w:cs="Calibri Light"/>
                <w:color w:val="404040"/>
                <w:sz w:val="18"/>
                <w:szCs w:val="18"/>
              </w:rPr>
              <w:t>23,5%</w:t>
            </w:r>
            <w:r>
              <w:rPr>
                <w:rFonts w:ascii="Calibri Light" w:hAnsi="Calibri Light" w:cs="Calibri Light"/>
                <w:color w:val="404040"/>
                <w:sz w:val="18"/>
                <w:szCs w:val="18"/>
              </w:rPr>
              <w:tab/>
              <w:t>37,0%</w:t>
            </w:r>
            <w:r>
              <w:rPr>
                <w:rFonts w:ascii="Calibri Light" w:hAnsi="Calibri Light" w:cs="Calibri Light"/>
                <w:color w:val="404040"/>
                <w:sz w:val="18"/>
                <w:szCs w:val="18"/>
              </w:rPr>
              <w:tab/>
              <w:t>39,5%</w:t>
            </w:r>
          </w:p>
          <w:p w14:paraId="2CA64412" w14:textId="77777777" w:rsidR="00000000" w:rsidRDefault="006D0D1F">
            <w:pPr>
              <w:pStyle w:val="TableParagraph"/>
              <w:tabs>
                <w:tab w:val="left" w:pos="4576"/>
                <w:tab w:val="left" w:pos="6159"/>
                <w:tab w:val="left" w:pos="7916"/>
              </w:tabs>
              <w:kinsoku w:val="0"/>
              <w:overflowPunct w:val="0"/>
              <w:spacing w:before="1"/>
              <w:ind w:left="1982"/>
              <w:jc w:val="both"/>
              <w:rPr>
                <w:rFonts w:ascii="Calibri Light" w:hAnsi="Calibri Light" w:cs="Calibri Light"/>
                <w:color w:val="404040"/>
                <w:sz w:val="18"/>
                <w:szCs w:val="18"/>
              </w:rPr>
            </w:pPr>
            <w:r>
              <w:rPr>
                <w:rFonts w:ascii="Calibri Light" w:hAnsi="Calibri Light" w:cs="Calibri Light"/>
                <w:position w:val="2"/>
                <w:sz w:val="16"/>
                <w:szCs w:val="16"/>
              </w:rPr>
              <w:t>Dostępność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miejsc</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parkingowych</w:t>
            </w:r>
            <w:r>
              <w:rPr>
                <w:rFonts w:ascii="Calibri Light" w:hAnsi="Calibri Light" w:cs="Calibri Light"/>
                <w:position w:val="2"/>
                <w:sz w:val="16"/>
                <w:szCs w:val="16"/>
              </w:rPr>
              <w:tab/>
            </w:r>
            <w:r>
              <w:rPr>
                <w:rFonts w:ascii="Calibri Light" w:hAnsi="Calibri Light" w:cs="Calibri Light"/>
                <w:color w:val="404040"/>
                <w:sz w:val="18"/>
                <w:szCs w:val="18"/>
              </w:rPr>
              <w:t>23,5%</w:t>
            </w:r>
            <w:r>
              <w:rPr>
                <w:rFonts w:ascii="Calibri Light" w:hAnsi="Calibri Light" w:cs="Calibri Light"/>
                <w:color w:val="404040"/>
                <w:sz w:val="18"/>
                <w:szCs w:val="18"/>
              </w:rPr>
              <w:tab/>
              <w:t>45,4%</w:t>
            </w:r>
            <w:r>
              <w:rPr>
                <w:rFonts w:ascii="Calibri Light" w:hAnsi="Calibri Light" w:cs="Calibri Light"/>
                <w:color w:val="404040"/>
                <w:sz w:val="18"/>
                <w:szCs w:val="18"/>
              </w:rPr>
              <w:tab/>
              <w:t>31,1%</w:t>
            </w:r>
          </w:p>
          <w:p w14:paraId="018E390A" w14:textId="77777777" w:rsidR="00000000" w:rsidRDefault="006D0D1F">
            <w:pPr>
              <w:pStyle w:val="TableParagraph"/>
              <w:tabs>
                <w:tab w:val="left" w:pos="2683"/>
                <w:tab w:val="left" w:pos="4351"/>
                <w:tab w:val="left" w:pos="6173"/>
              </w:tabs>
              <w:kinsoku w:val="0"/>
              <w:overflowPunct w:val="0"/>
              <w:spacing w:before="119"/>
              <w:ind w:right="609"/>
              <w:jc w:val="right"/>
              <w:rPr>
                <w:rFonts w:ascii="Calibri Light" w:hAnsi="Calibri Light" w:cs="Calibri Light"/>
                <w:color w:val="404040"/>
                <w:spacing w:val="-1"/>
                <w:sz w:val="18"/>
                <w:szCs w:val="18"/>
              </w:rPr>
            </w:pPr>
            <w:r>
              <w:rPr>
                <w:rFonts w:ascii="Calibri Light" w:hAnsi="Calibri Light" w:cs="Calibri Light"/>
                <w:position w:val="2"/>
                <w:sz w:val="16"/>
                <w:szCs w:val="16"/>
              </w:rPr>
              <w:t>Dostępność</w:t>
            </w:r>
            <w:r>
              <w:rPr>
                <w:rFonts w:ascii="Calibri Light" w:hAnsi="Calibri Light" w:cs="Calibri Light"/>
                <w:spacing w:val="-5"/>
                <w:position w:val="2"/>
                <w:sz w:val="16"/>
                <w:szCs w:val="16"/>
              </w:rPr>
              <w:t xml:space="preserve"> </w:t>
            </w:r>
            <w:r>
              <w:rPr>
                <w:rFonts w:ascii="Calibri Light" w:hAnsi="Calibri Light" w:cs="Calibri Light"/>
                <w:position w:val="2"/>
                <w:sz w:val="16"/>
                <w:szCs w:val="16"/>
              </w:rPr>
              <w:t>transportu</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publicznego</w:t>
            </w:r>
            <w:r>
              <w:rPr>
                <w:rFonts w:ascii="Calibri Light" w:hAnsi="Calibri Light" w:cs="Calibri Light"/>
                <w:position w:val="2"/>
                <w:sz w:val="16"/>
                <w:szCs w:val="16"/>
              </w:rPr>
              <w:tab/>
            </w:r>
            <w:r>
              <w:rPr>
                <w:rFonts w:ascii="Calibri Light" w:hAnsi="Calibri Light" w:cs="Calibri Light"/>
                <w:color w:val="404040"/>
                <w:sz w:val="18"/>
                <w:szCs w:val="18"/>
              </w:rPr>
              <w:t>20,7%</w:t>
            </w:r>
            <w:r>
              <w:rPr>
                <w:rFonts w:ascii="Calibri Light" w:hAnsi="Calibri Light" w:cs="Calibri Light"/>
                <w:color w:val="404040"/>
                <w:sz w:val="18"/>
                <w:szCs w:val="18"/>
              </w:rPr>
              <w:tab/>
              <w:t>51,9%</w:t>
            </w:r>
            <w:r>
              <w:rPr>
                <w:rFonts w:ascii="Calibri Light" w:hAnsi="Calibri Light" w:cs="Calibri Light"/>
                <w:color w:val="404040"/>
                <w:sz w:val="18"/>
                <w:szCs w:val="18"/>
              </w:rPr>
              <w:tab/>
            </w:r>
            <w:r>
              <w:rPr>
                <w:rFonts w:ascii="Calibri Light" w:hAnsi="Calibri Light" w:cs="Calibri Light"/>
                <w:color w:val="404040"/>
                <w:spacing w:val="-1"/>
                <w:sz w:val="18"/>
                <w:szCs w:val="18"/>
              </w:rPr>
              <w:t>27,4%</w:t>
            </w:r>
          </w:p>
          <w:p w14:paraId="482EE795" w14:textId="77777777" w:rsidR="00000000" w:rsidRDefault="006D0D1F">
            <w:pPr>
              <w:pStyle w:val="TableParagraph"/>
              <w:tabs>
                <w:tab w:val="left" w:pos="4142"/>
                <w:tab w:val="left" w:pos="5171"/>
                <w:tab w:val="left" w:pos="7046"/>
              </w:tabs>
              <w:kinsoku w:val="0"/>
              <w:overflowPunct w:val="0"/>
              <w:spacing w:before="118"/>
              <w:ind w:right="1248"/>
              <w:jc w:val="right"/>
              <w:rPr>
                <w:rFonts w:ascii="Calibri Light" w:hAnsi="Calibri Light" w:cs="Calibri Light"/>
                <w:color w:val="404040"/>
                <w:spacing w:val="-1"/>
                <w:sz w:val="18"/>
                <w:szCs w:val="18"/>
              </w:rPr>
            </w:pPr>
            <w:r>
              <w:rPr>
                <w:rFonts w:ascii="Calibri Light" w:hAnsi="Calibri Light" w:cs="Calibri Light"/>
                <w:position w:val="2"/>
                <w:sz w:val="16"/>
                <w:szCs w:val="16"/>
              </w:rPr>
              <w:t>Jakość programów wsparcia oferowanych</w:t>
            </w:r>
            <w:r>
              <w:rPr>
                <w:rFonts w:ascii="Calibri Light" w:hAnsi="Calibri Light" w:cs="Calibri Light"/>
                <w:spacing w:val="-9"/>
                <w:position w:val="2"/>
                <w:sz w:val="16"/>
                <w:szCs w:val="16"/>
              </w:rPr>
              <w:t xml:space="preserve"> </w:t>
            </w:r>
            <w:r>
              <w:rPr>
                <w:rFonts w:ascii="Calibri Light" w:hAnsi="Calibri Light" w:cs="Calibri Light"/>
                <w:position w:val="2"/>
                <w:sz w:val="16"/>
                <w:szCs w:val="16"/>
              </w:rPr>
              <w:t>przez</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Powiatowy…</w:t>
            </w:r>
            <w:r>
              <w:rPr>
                <w:rFonts w:ascii="Calibri Light" w:hAnsi="Calibri Light" w:cs="Calibri Light"/>
                <w:position w:val="2"/>
                <w:sz w:val="16"/>
                <w:szCs w:val="16"/>
              </w:rPr>
              <w:tab/>
            </w:r>
            <w:r>
              <w:rPr>
                <w:rFonts w:ascii="Calibri Light" w:hAnsi="Calibri Light" w:cs="Calibri Light"/>
                <w:color w:val="404040"/>
                <w:sz w:val="18"/>
                <w:szCs w:val="18"/>
              </w:rPr>
              <w:t>18,4%</w:t>
            </w:r>
            <w:r>
              <w:rPr>
                <w:rFonts w:ascii="Calibri Light" w:hAnsi="Calibri Light" w:cs="Calibri Light"/>
                <w:color w:val="404040"/>
                <w:sz w:val="18"/>
                <w:szCs w:val="18"/>
              </w:rPr>
              <w:tab/>
              <w:t>26,4%</w:t>
            </w:r>
            <w:r>
              <w:rPr>
                <w:rFonts w:ascii="Calibri Light" w:hAnsi="Calibri Light" w:cs="Calibri Light"/>
                <w:color w:val="404040"/>
                <w:sz w:val="18"/>
                <w:szCs w:val="18"/>
              </w:rPr>
              <w:tab/>
            </w:r>
            <w:r>
              <w:rPr>
                <w:rFonts w:ascii="Calibri Light" w:hAnsi="Calibri Light" w:cs="Calibri Light"/>
                <w:color w:val="404040"/>
                <w:spacing w:val="-1"/>
                <w:sz w:val="18"/>
                <w:szCs w:val="18"/>
              </w:rPr>
              <w:t>55,2%</w:t>
            </w:r>
          </w:p>
          <w:p w14:paraId="4A772CC0" w14:textId="77777777" w:rsidR="00000000" w:rsidRDefault="006D0D1F">
            <w:pPr>
              <w:pStyle w:val="TableParagraph"/>
              <w:tabs>
                <w:tab w:val="left" w:pos="2066"/>
                <w:tab w:val="left" w:pos="3879"/>
                <w:tab w:val="left" w:pos="5758"/>
              </w:tabs>
              <w:kinsoku w:val="0"/>
              <w:overflowPunct w:val="0"/>
              <w:spacing w:before="120"/>
              <w:ind w:right="463"/>
              <w:jc w:val="right"/>
              <w:rPr>
                <w:rFonts w:ascii="Calibri Light" w:hAnsi="Calibri Light" w:cs="Calibri Light"/>
                <w:color w:val="404040"/>
                <w:spacing w:val="-1"/>
                <w:sz w:val="18"/>
                <w:szCs w:val="18"/>
              </w:rPr>
            </w:pPr>
            <w:r>
              <w:rPr>
                <w:rFonts w:ascii="Calibri Light" w:hAnsi="Calibri Light" w:cs="Calibri Light"/>
                <w:position w:val="2"/>
                <w:sz w:val="16"/>
                <w:szCs w:val="16"/>
              </w:rPr>
              <w:t>Liczba</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ścieżek</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rowerowych</w:t>
            </w:r>
            <w:r>
              <w:rPr>
                <w:rFonts w:ascii="Calibri Light" w:hAnsi="Calibri Light" w:cs="Calibri Light"/>
                <w:position w:val="2"/>
                <w:sz w:val="16"/>
                <w:szCs w:val="16"/>
              </w:rPr>
              <w:tab/>
            </w:r>
            <w:r>
              <w:rPr>
                <w:rFonts w:ascii="Calibri Light" w:hAnsi="Calibri Light" w:cs="Calibri Light"/>
                <w:color w:val="404040"/>
                <w:sz w:val="18"/>
                <w:szCs w:val="18"/>
              </w:rPr>
              <w:t>18,2%</w:t>
            </w:r>
            <w:r>
              <w:rPr>
                <w:rFonts w:ascii="Calibri Light" w:hAnsi="Calibri Light" w:cs="Calibri Light"/>
                <w:color w:val="404040"/>
                <w:sz w:val="18"/>
                <w:szCs w:val="18"/>
              </w:rPr>
              <w:tab/>
              <w:t>60,7%</w:t>
            </w:r>
            <w:r>
              <w:rPr>
                <w:rFonts w:ascii="Calibri Light" w:hAnsi="Calibri Light" w:cs="Calibri Light"/>
                <w:color w:val="404040"/>
                <w:sz w:val="18"/>
                <w:szCs w:val="18"/>
              </w:rPr>
              <w:tab/>
            </w:r>
            <w:r>
              <w:rPr>
                <w:rFonts w:ascii="Calibri Light" w:hAnsi="Calibri Light" w:cs="Calibri Light"/>
                <w:color w:val="404040"/>
                <w:spacing w:val="-1"/>
                <w:sz w:val="18"/>
                <w:szCs w:val="18"/>
              </w:rPr>
              <w:t>21,1%</w:t>
            </w:r>
          </w:p>
          <w:p w14:paraId="58FC9D16" w14:textId="77777777" w:rsidR="00000000" w:rsidRDefault="006D0D1F">
            <w:pPr>
              <w:pStyle w:val="TableParagraph"/>
              <w:tabs>
                <w:tab w:val="left" w:pos="3233"/>
                <w:tab w:val="left" w:pos="4346"/>
                <w:tab w:val="left" w:pos="6244"/>
              </w:tabs>
              <w:kinsoku w:val="0"/>
              <w:overflowPunct w:val="0"/>
              <w:spacing w:before="118"/>
              <w:ind w:right="1164"/>
              <w:jc w:val="right"/>
              <w:rPr>
                <w:rFonts w:ascii="Calibri Light" w:hAnsi="Calibri Light" w:cs="Calibri Light"/>
                <w:color w:val="404040"/>
                <w:spacing w:val="-1"/>
                <w:sz w:val="18"/>
                <w:szCs w:val="18"/>
              </w:rPr>
            </w:pPr>
            <w:r>
              <w:rPr>
                <w:rFonts w:ascii="Calibri Light" w:hAnsi="Calibri Light" w:cs="Calibri Light"/>
                <w:position w:val="2"/>
                <w:sz w:val="16"/>
                <w:szCs w:val="16"/>
              </w:rPr>
              <w:t>Promocja obszaru</w:t>
            </w:r>
            <w:r>
              <w:rPr>
                <w:rFonts w:ascii="Calibri Light" w:hAnsi="Calibri Light" w:cs="Calibri Light"/>
                <w:spacing w:val="-8"/>
                <w:position w:val="2"/>
                <w:sz w:val="16"/>
                <w:szCs w:val="16"/>
              </w:rPr>
              <w:t xml:space="preserve"> </w:t>
            </w:r>
            <w:r>
              <w:rPr>
                <w:rFonts w:ascii="Calibri Light" w:hAnsi="Calibri Light" w:cs="Calibri Light"/>
                <w:position w:val="2"/>
                <w:sz w:val="16"/>
                <w:szCs w:val="16"/>
              </w:rPr>
              <w:t>Aglomeracji</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Chrzanowskiej</w:t>
            </w:r>
            <w:r>
              <w:rPr>
                <w:rFonts w:ascii="Calibri Light" w:hAnsi="Calibri Light" w:cs="Calibri Light"/>
                <w:position w:val="2"/>
                <w:sz w:val="16"/>
                <w:szCs w:val="16"/>
              </w:rPr>
              <w:tab/>
            </w:r>
            <w:r>
              <w:rPr>
                <w:rFonts w:ascii="Calibri Light" w:hAnsi="Calibri Light" w:cs="Calibri Light"/>
                <w:color w:val="404040"/>
                <w:sz w:val="18"/>
                <w:szCs w:val="18"/>
              </w:rPr>
              <w:t>17,4%</w:t>
            </w:r>
            <w:r>
              <w:rPr>
                <w:rFonts w:ascii="Calibri Light" w:hAnsi="Calibri Light" w:cs="Calibri Light"/>
                <w:color w:val="404040"/>
                <w:sz w:val="18"/>
                <w:szCs w:val="18"/>
              </w:rPr>
              <w:tab/>
              <w:t>31,1%</w:t>
            </w:r>
            <w:r>
              <w:rPr>
                <w:rFonts w:ascii="Calibri Light" w:hAnsi="Calibri Light" w:cs="Calibri Light"/>
                <w:color w:val="404040"/>
                <w:sz w:val="18"/>
                <w:szCs w:val="18"/>
              </w:rPr>
              <w:tab/>
            </w:r>
            <w:r>
              <w:rPr>
                <w:rFonts w:ascii="Calibri Light" w:hAnsi="Calibri Light" w:cs="Calibri Light"/>
                <w:color w:val="404040"/>
                <w:spacing w:val="-1"/>
                <w:sz w:val="18"/>
                <w:szCs w:val="18"/>
              </w:rPr>
              <w:t>51,5%</w:t>
            </w:r>
          </w:p>
          <w:p w14:paraId="6E233EF0" w14:textId="77777777" w:rsidR="00000000" w:rsidRDefault="006D0D1F">
            <w:pPr>
              <w:pStyle w:val="TableParagraph"/>
              <w:tabs>
                <w:tab w:val="left" w:pos="4421"/>
                <w:tab w:val="left" w:pos="5647"/>
                <w:tab w:val="left" w:pos="7559"/>
              </w:tabs>
              <w:kinsoku w:val="0"/>
              <w:overflowPunct w:val="0"/>
              <w:spacing w:before="119"/>
              <w:ind w:left="337"/>
              <w:rPr>
                <w:rFonts w:ascii="Calibri Light" w:hAnsi="Calibri Light" w:cs="Calibri Light"/>
                <w:color w:val="404040"/>
                <w:sz w:val="18"/>
                <w:szCs w:val="18"/>
              </w:rPr>
            </w:pPr>
            <w:r>
              <w:rPr>
                <w:rFonts w:ascii="Calibri Light" w:hAnsi="Calibri Light" w:cs="Calibri Light"/>
                <w:position w:val="2"/>
                <w:sz w:val="16"/>
                <w:szCs w:val="16"/>
              </w:rPr>
              <w:t>Możliwość rozwoju/prowadzenia</w:t>
            </w:r>
            <w:r>
              <w:rPr>
                <w:rFonts w:ascii="Calibri Light" w:hAnsi="Calibri Light" w:cs="Calibri Light"/>
                <w:spacing w:val="-8"/>
                <w:position w:val="2"/>
                <w:sz w:val="16"/>
                <w:szCs w:val="16"/>
              </w:rPr>
              <w:t xml:space="preserve"> </w:t>
            </w:r>
            <w:r>
              <w:rPr>
                <w:rFonts w:ascii="Calibri Light" w:hAnsi="Calibri Light" w:cs="Calibri Light"/>
                <w:position w:val="2"/>
                <w:sz w:val="16"/>
                <w:szCs w:val="16"/>
              </w:rPr>
              <w:t>działalności</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gospodarczej</w:t>
            </w:r>
            <w:r>
              <w:rPr>
                <w:rFonts w:ascii="Calibri Light" w:hAnsi="Calibri Light" w:cs="Calibri Light"/>
                <w:position w:val="2"/>
                <w:sz w:val="16"/>
                <w:szCs w:val="16"/>
              </w:rPr>
              <w:tab/>
            </w:r>
            <w:r>
              <w:rPr>
                <w:rFonts w:ascii="Calibri Light" w:hAnsi="Calibri Light" w:cs="Calibri Light"/>
                <w:color w:val="404040"/>
                <w:sz w:val="18"/>
                <w:szCs w:val="18"/>
              </w:rPr>
              <w:t>16,8%</w:t>
            </w:r>
            <w:r>
              <w:rPr>
                <w:rFonts w:ascii="Calibri Light" w:hAnsi="Calibri Light" w:cs="Calibri Light"/>
                <w:color w:val="404040"/>
                <w:sz w:val="18"/>
                <w:szCs w:val="18"/>
              </w:rPr>
              <w:tab/>
              <w:t>36,6%</w:t>
            </w:r>
            <w:r>
              <w:rPr>
                <w:rFonts w:ascii="Calibri Light" w:hAnsi="Calibri Light" w:cs="Calibri Light"/>
                <w:color w:val="404040"/>
                <w:sz w:val="18"/>
                <w:szCs w:val="18"/>
              </w:rPr>
              <w:tab/>
              <w:t>46,6%</w:t>
            </w:r>
          </w:p>
          <w:p w14:paraId="5932773F" w14:textId="77777777" w:rsidR="00000000" w:rsidRDefault="006D0D1F">
            <w:pPr>
              <w:pStyle w:val="TableParagraph"/>
              <w:tabs>
                <w:tab w:val="left" w:pos="2552"/>
                <w:tab w:val="left" w:pos="4069"/>
                <w:tab w:val="left" w:pos="6000"/>
              </w:tabs>
              <w:kinsoku w:val="0"/>
              <w:overflowPunct w:val="0"/>
              <w:spacing w:before="119"/>
              <w:ind w:right="760"/>
              <w:jc w:val="right"/>
              <w:rPr>
                <w:rFonts w:ascii="Calibri Light" w:hAnsi="Calibri Light" w:cs="Calibri Light"/>
                <w:color w:val="404040"/>
                <w:spacing w:val="-1"/>
                <w:sz w:val="18"/>
                <w:szCs w:val="18"/>
              </w:rPr>
            </w:pPr>
            <w:r>
              <w:rPr>
                <w:rFonts w:ascii="Calibri Light" w:hAnsi="Calibri Light" w:cs="Calibri Light"/>
                <w:position w:val="2"/>
                <w:sz w:val="16"/>
                <w:szCs w:val="16"/>
              </w:rPr>
              <w:t>Możliwość</w:t>
            </w:r>
            <w:r>
              <w:rPr>
                <w:rFonts w:ascii="Calibri Light" w:hAnsi="Calibri Light" w:cs="Calibri Light"/>
                <w:spacing w:val="-4"/>
                <w:position w:val="2"/>
                <w:sz w:val="16"/>
                <w:szCs w:val="16"/>
              </w:rPr>
              <w:t xml:space="preserve"> </w:t>
            </w:r>
            <w:r>
              <w:rPr>
                <w:rFonts w:ascii="Calibri Light" w:hAnsi="Calibri Light" w:cs="Calibri Light"/>
                <w:position w:val="2"/>
                <w:sz w:val="16"/>
                <w:szCs w:val="16"/>
              </w:rPr>
              <w:t>znalezienia</w:t>
            </w:r>
            <w:r>
              <w:rPr>
                <w:rFonts w:ascii="Calibri Light" w:hAnsi="Calibri Light" w:cs="Calibri Light"/>
                <w:spacing w:val="-2"/>
                <w:position w:val="2"/>
                <w:sz w:val="16"/>
                <w:szCs w:val="16"/>
              </w:rPr>
              <w:t xml:space="preserve"> </w:t>
            </w:r>
            <w:r>
              <w:rPr>
                <w:rFonts w:ascii="Calibri Light" w:hAnsi="Calibri Light" w:cs="Calibri Light"/>
                <w:position w:val="2"/>
                <w:sz w:val="16"/>
                <w:szCs w:val="16"/>
              </w:rPr>
              <w:t>zatrudnienia</w:t>
            </w:r>
            <w:r>
              <w:rPr>
                <w:rFonts w:ascii="Calibri Light" w:hAnsi="Calibri Light" w:cs="Calibri Light"/>
                <w:position w:val="2"/>
                <w:sz w:val="16"/>
                <w:szCs w:val="16"/>
              </w:rPr>
              <w:tab/>
            </w:r>
            <w:r>
              <w:rPr>
                <w:rFonts w:ascii="Calibri Light" w:hAnsi="Calibri Light" w:cs="Calibri Light"/>
                <w:color w:val="404040"/>
                <w:sz w:val="18"/>
                <w:szCs w:val="18"/>
              </w:rPr>
              <w:t>16,0%</w:t>
            </w:r>
            <w:r>
              <w:rPr>
                <w:rFonts w:ascii="Calibri Light" w:hAnsi="Calibri Light" w:cs="Calibri Light"/>
                <w:color w:val="404040"/>
                <w:sz w:val="18"/>
                <w:szCs w:val="18"/>
              </w:rPr>
              <w:tab/>
              <w:t>50,1%</w:t>
            </w:r>
            <w:r>
              <w:rPr>
                <w:rFonts w:ascii="Calibri Light" w:hAnsi="Calibri Light" w:cs="Calibri Light"/>
                <w:color w:val="404040"/>
                <w:sz w:val="18"/>
                <w:szCs w:val="18"/>
              </w:rPr>
              <w:tab/>
            </w:r>
            <w:r>
              <w:rPr>
                <w:rFonts w:ascii="Calibri Light" w:hAnsi="Calibri Light" w:cs="Calibri Light"/>
                <w:color w:val="404040"/>
                <w:spacing w:val="-1"/>
                <w:sz w:val="18"/>
                <w:szCs w:val="18"/>
              </w:rPr>
              <w:t>33,9%</w:t>
            </w:r>
          </w:p>
          <w:p w14:paraId="001581AF" w14:textId="77777777" w:rsidR="00000000" w:rsidRDefault="006D0D1F">
            <w:pPr>
              <w:pStyle w:val="TableParagraph"/>
              <w:tabs>
                <w:tab w:val="left" w:pos="6089"/>
                <w:tab w:val="left" w:pos="8043"/>
              </w:tabs>
              <w:kinsoku w:val="0"/>
              <w:overflowPunct w:val="0"/>
              <w:spacing w:before="119"/>
              <w:ind w:left="2000"/>
              <w:jc w:val="both"/>
              <w:rPr>
                <w:rFonts w:ascii="Calibri Light" w:hAnsi="Calibri Light" w:cs="Calibri Light"/>
                <w:color w:val="404040"/>
                <w:sz w:val="18"/>
                <w:szCs w:val="18"/>
              </w:rPr>
            </w:pPr>
            <w:r>
              <w:rPr>
                <w:rFonts w:ascii="Calibri Light" w:hAnsi="Calibri Light" w:cs="Calibri Light"/>
                <w:position w:val="2"/>
                <w:sz w:val="16"/>
                <w:szCs w:val="16"/>
              </w:rPr>
              <w:t>Dostępność usług służ</w:t>
            </w:r>
            <w:r>
              <w:rPr>
                <w:rFonts w:ascii="Calibri Light" w:hAnsi="Calibri Light" w:cs="Calibri Light"/>
                <w:position w:val="2"/>
                <w:sz w:val="16"/>
                <w:szCs w:val="16"/>
              </w:rPr>
              <w:t>by</w:t>
            </w:r>
            <w:r>
              <w:rPr>
                <w:rFonts w:ascii="Calibri Light" w:hAnsi="Calibri Light" w:cs="Calibri Light"/>
                <w:spacing w:val="-6"/>
                <w:position w:val="2"/>
                <w:sz w:val="16"/>
                <w:szCs w:val="16"/>
              </w:rPr>
              <w:t xml:space="preserve"> </w:t>
            </w:r>
            <w:r>
              <w:rPr>
                <w:rFonts w:ascii="Calibri Light" w:hAnsi="Calibri Light" w:cs="Calibri Light"/>
                <w:position w:val="2"/>
                <w:sz w:val="16"/>
                <w:szCs w:val="16"/>
              </w:rPr>
              <w:t xml:space="preserve">zdrowia      </w:t>
            </w:r>
            <w:r>
              <w:rPr>
                <w:rFonts w:ascii="Calibri Light" w:hAnsi="Calibri Light" w:cs="Calibri Light"/>
                <w:spacing w:val="9"/>
                <w:position w:val="2"/>
                <w:sz w:val="16"/>
                <w:szCs w:val="16"/>
              </w:rPr>
              <w:t xml:space="preserve"> </w:t>
            </w:r>
            <w:r>
              <w:rPr>
                <w:rFonts w:ascii="Calibri Light" w:hAnsi="Calibri Light" w:cs="Calibri Light"/>
                <w:color w:val="404040"/>
                <w:sz w:val="18"/>
                <w:szCs w:val="18"/>
              </w:rPr>
              <w:t>14,9%</w:t>
            </w:r>
            <w:r>
              <w:rPr>
                <w:rFonts w:ascii="Calibri Light" w:hAnsi="Calibri Light" w:cs="Calibri Light"/>
                <w:color w:val="404040"/>
                <w:sz w:val="18"/>
                <w:szCs w:val="18"/>
              </w:rPr>
              <w:tab/>
              <w:t>59,5%</w:t>
            </w:r>
            <w:r>
              <w:rPr>
                <w:rFonts w:ascii="Calibri Light" w:hAnsi="Calibri Light" w:cs="Calibri Light"/>
                <w:color w:val="404040"/>
                <w:sz w:val="18"/>
                <w:szCs w:val="18"/>
              </w:rPr>
              <w:tab/>
              <w:t>25,6%</w:t>
            </w:r>
          </w:p>
          <w:p w14:paraId="541CC93A" w14:textId="77777777" w:rsidR="00000000" w:rsidRDefault="006D0D1F">
            <w:pPr>
              <w:pStyle w:val="TableParagraph"/>
              <w:tabs>
                <w:tab w:val="left" w:pos="2148"/>
                <w:tab w:val="left" w:pos="3619"/>
                <w:tab w:val="left" w:pos="5606"/>
              </w:tabs>
              <w:kinsoku w:val="0"/>
              <w:overflowPunct w:val="0"/>
              <w:spacing w:before="119"/>
              <w:ind w:right="807"/>
              <w:jc w:val="right"/>
              <w:rPr>
                <w:rFonts w:ascii="Calibri Light" w:hAnsi="Calibri Light" w:cs="Calibri Light"/>
                <w:color w:val="404040"/>
                <w:spacing w:val="-1"/>
                <w:sz w:val="18"/>
                <w:szCs w:val="18"/>
              </w:rPr>
            </w:pPr>
            <w:r>
              <w:rPr>
                <w:rFonts w:ascii="Calibri Light" w:hAnsi="Calibri Light" w:cs="Calibri Light"/>
                <w:position w:val="2"/>
                <w:sz w:val="16"/>
                <w:szCs w:val="16"/>
              </w:rPr>
              <w:t>Możliwość</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zakupu</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mieszkania</w:t>
            </w:r>
            <w:r>
              <w:rPr>
                <w:rFonts w:ascii="Calibri Light" w:hAnsi="Calibri Light" w:cs="Calibri Light"/>
                <w:position w:val="2"/>
                <w:sz w:val="16"/>
                <w:szCs w:val="16"/>
              </w:rPr>
              <w:tab/>
            </w:r>
            <w:r>
              <w:rPr>
                <w:rFonts w:ascii="Calibri Light" w:hAnsi="Calibri Light" w:cs="Calibri Light"/>
                <w:color w:val="404040"/>
                <w:sz w:val="18"/>
                <w:szCs w:val="18"/>
              </w:rPr>
              <w:t>13,5%</w:t>
            </w:r>
            <w:r>
              <w:rPr>
                <w:rFonts w:ascii="Calibri Light" w:hAnsi="Calibri Light" w:cs="Calibri Light"/>
                <w:color w:val="404040"/>
                <w:sz w:val="18"/>
                <w:szCs w:val="18"/>
              </w:rPr>
              <w:tab/>
              <w:t>50,5%</w:t>
            </w:r>
            <w:r>
              <w:rPr>
                <w:rFonts w:ascii="Calibri Light" w:hAnsi="Calibri Light" w:cs="Calibri Light"/>
                <w:color w:val="404040"/>
                <w:sz w:val="18"/>
                <w:szCs w:val="18"/>
              </w:rPr>
              <w:tab/>
            </w:r>
            <w:r>
              <w:rPr>
                <w:rFonts w:ascii="Calibri Light" w:hAnsi="Calibri Light" w:cs="Calibri Light"/>
                <w:color w:val="404040"/>
                <w:spacing w:val="-1"/>
                <w:sz w:val="18"/>
                <w:szCs w:val="18"/>
              </w:rPr>
              <w:t>36,0%</w:t>
            </w:r>
          </w:p>
          <w:p w14:paraId="6F6087D1" w14:textId="77777777" w:rsidR="00000000" w:rsidRDefault="006D0D1F">
            <w:pPr>
              <w:pStyle w:val="TableParagraph"/>
              <w:tabs>
                <w:tab w:val="left" w:pos="5647"/>
                <w:tab w:val="left" w:pos="7634"/>
              </w:tabs>
              <w:kinsoku w:val="0"/>
              <w:overflowPunct w:val="0"/>
              <w:spacing w:before="119"/>
              <w:ind w:left="2068"/>
              <w:jc w:val="both"/>
              <w:rPr>
                <w:rFonts w:ascii="Calibri Light" w:hAnsi="Calibri Light" w:cs="Calibri Light"/>
                <w:color w:val="404040"/>
                <w:sz w:val="18"/>
                <w:szCs w:val="18"/>
              </w:rPr>
            </w:pPr>
            <w:r>
              <w:rPr>
                <w:rFonts w:ascii="Calibri Light" w:hAnsi="Calibri Light" w:cs="Calibri Light"/>
                <w:position w:val="2"/>
                <w:sz w:val="16"/>
                <w:szCs w:val="16"/>
              </w:rPr>
              <w:t>Możliwość wynajmu</w:t>
            </w:r>
            <w:r>
              <w:rPr>
                <w:rFonts w:ascii="Calibri Light" w:hAnsi="Calibri Light" w:cs="Calibri Light"/>
                <w:spacing w:val="-3"/>
                <w:position w:val="2"/>
                <w:sz w:val="16"/>
                <w:szCs w:val="16"/>
              </w:rPr>
              <w:t xml:space="preserve"> </w:t>
            </w:r>
            <w:r>
              <w:rPr>
                <w:rFonts w:ascii="Calibri Light" w:hAnsi="Calibri Light" w:cs="Calibri Light"/>
                <w:position w:val="2"/>
                <w:sz w:val="16"/>
                <w:szCs w:val="16"/>
              </w:rPr>
              <w:t xml:space="preserve">mieszkania     </w:t>
            </w:r>
            <w:r>
              <w:rPr>
                <w:rFonts w:ascii="Calibri Light" w:hAnsi="Calibri Light" w:cs="Calibri Light"/>
                <w:spacing w:val="11"/>
                <w:position w:val="2"/>
                <w:sz w:val="16"/>
                <w:szCs w:val="16"/>
              </w:rPr>
              <w:t xml:space="preserve"> </w:t>
            </w:r>
            <w:r>
              <w:rPr>
                <w:rFonts w:ascii="Calibri Light" w:hAnsi="Calibri Light" w:cs="Calibri Light"/>
                <w:color w:val="404040"/>
                <w:sz w:val="18"/>
                <w:szCs w:val="18"/>
              </w:rPr>
              <w:t>13,5%</w:t>
            </w:r>
            <w:r>
              <w:rPr>
                <w:rFonts w:ascii="Calibri Light" w:hAnsi="Calibri Light" w:cs="Calibri Light"/>
                <w:color w:val="404040"/>
                <w:sz w:val="18"/>
                <w:szCs w:val="18"/>
              </w:rPr>
              <w:tab/>
              <w:t>43,1%</w:t>
            </w:r>
            <w:r>
              <w:rPr>
                <w:rFonts w:ascii="Calibri Light" w:hAnsi="Calibri Light" w:cs="Calibri Light"/>
                <w:color w:val="404040"/>
                <w:sz w:val="18"/>
                <w:szCs w:val="18"/>
              </w:rPr>
              <w:tab/>
              <w:t>43,4%</w:t>
            </w:r>
          </w:p>
          <w:p w14:paraId="65474AEB" w14:textId="77777777" w:rsidR="00000000" w:rsidRDefault="006D0D1F">
            <w:pPr>
              <w:pStyle w:val="TableParagraph"/>
              <w:kinsoku w:val="0"/>
              <w:overflowPunct w:val="0"/>
              <w:spacing w:before="11"/>
              <w:rPr>
                <w:i/>
                <w:iCs/>
                <w:sz w:val="26"/>
                <w:szCs w:val="26"/>
              </w:rPr>
            </w:pPr>
          </w:p>
          <w:p w14:paraId="7B120C15" w14:textId="77777777" w:rsidR="00000000" w:rsidRDefault="006D0D1F">
            <w:pPr>
              <w:pStyle w:val="TableParagraph"/>
              <w:tabs>
                <w:tab w:val="left" w:pos="2126"/>
                <w:tab w:val="left" w:pos="3643"/>
              </w:tabs>
              <w:kinsoku w:val="0"/>
              <w:overflowPunct w:val="0"/>
              <w:ind w:right="1209"/>
              <w:jc w:val="right"/>
              <w:rPr>
                <w:rFonts w:ascii="Calibri Light" w:hAnsi="Calibri Light" w:cs="Calibri Light"/>
                <w:color w:val="585858"/>
                <w:sz w:val="18"/>
                <w:szCs w:val="18"/>
              </w:rPr>
            </w:pPr>
            <w:r>
              <w:rPr>
                <w:rFonts w:ascii="Calibri Light" w:hAnsi="Calibri Light" w:cs="Calibri Light"/>
                <w:color w:val="585858"/>
                <w:sz w:val="18"/>
                <w:szCs w:val="18"/>
              </w:rPr>
              <w:t>Bardzo</w:t>
            </w:r>
            <w:r>
              <w:rPr>
                <w:rFonts w:ascii="Calibri Light" w:hAnsi="Calibri Light" w:cs="Calibri Light"/>
                <w:color w:val="585858"/>
                <w:spacing w:val="-4"/>
                <w:sz w:val="18"/>
                <w:szCs w:val="18"/>
              </w:rPr>
              <w:t xml:space="preserve"> </w:t>
            </w:r>
            <w:r>
              <w:rPr>
                <w:rFonts w:ascii="Calibri Light" w:hAnsi="Calibri Light" w:cs="Calibri Light"/>
                <w:color w:val="585858"/>
                <w:sz w:val="18"/>
                <w:szCs w:val="18"/>
              </w:rPr>
              <w:t>dobrze/Dobrze</w:t>
            </w:r>
            <w:r>
              <w:rPr>
                <w:rFonts w:ascii="Calibri Light" w:hAnsi="Calibri Light" w:cs="Calibri Light"/>
                <w:color w:val="585858"/>
                <w:sz w:val="18"/>
                <w:szCs w:val="18"/>
              </w:rPr>
              <w:tab/>
              <w:t>Bardzo</w:t>
            </w:r>
            <w:r>
              <w:rPr>
                <w:rFonts w:ascii="Calibri Light" w:hAnsi="Calibri Light" w:cs="Calibri Light"/>
                <w:color w:val="585858"/>
                <w:spacing w:val="-4"/>
                <w:sz w:val="18"/>
                <w:szCs w:val="18"/>
              </w:rPr>
              <w:t xml:space="preserve"> </w:t>
            </w:r>
            <w:r>
              <w:rPr>
                <w:rFonts w:ascii="Calibri Light" w:hAnsi="Calibri Light" w:cs="Calibri Light"/>
                <w:color w:val="585858"/>
                <w:sz w:val="18"/>
                <w:szCs w:val="18"/>
              </w:rPr>
              <w:t>źle/Źle</w:t>
            </w:r>
            <w:r>
              <w:rPr>
                <w:rFonts w:ascii="Calibri Light" w:hAnsi="Calibri Light" w:cs="Calibri Light"/>
                <w:color w:val="585858"/>
                <w:sz w:val="18"/>
                <w:szCs w:val="18"/>
              </w:rPr>
              <w:tab/>
              <w:t>Ani dobrze, ani źle/Trudno</w:t>
            </w:r>
            <w:r>
              <w:rPr>
                <w:rFonts w:ascii="Calibri Light" w:hAnsi="Calibri Light" w:cs="Calibri Light"/>
                <w:color w:val="585858"/>
                <w:spacing w:val="-17"/>
                <w:sz w:val="18"/>
                <w:szCs w:val="18"/>
              </w:rPr>
              <w:t xml:space="preserve"> </w:t>
            </w:r>
            <w:r>
              <w:rPr>
                <w:rFonts w:ascii="Calibri Light" w:hAnsi="Calibri Light" w:cs="Calibri Light"/>
                <w:color w:val="585858"/>
                <w:sz w:val="18"/>
                <w:szCs w:val="18"/>
              </w:rPr>
              <w:t>powiedzieć</w:t>
            </w:r>
          </w:p>
        </w:tc>
      </w:tr>
    </w:tbl>
    <w:p w14:paraId="3E16B41F" w14:textId="6453B7CB" w:rsidR="00000000" w:rsidRDefault="006D0D1F">
      <w:pPr>
        <w:pStyle w:val="Tekstpodstawowy"/>
        <w:kinsoku w:val="0"/>
        <w:overflowPunct w:val="0"/>
        <w:spacing w:before="3"/>
        <w:ind w:left="1016"/>
        <w:rPr>
          <w:i/>
          <w:iCs/>
          <w:color w:val="373545"/>
          <w:sz w:val="18"/>
          <w:szCs w:val="18"/>
        </w:rPr>
      </w:pPr>
      <w:r>
        <w:rPr>
          <w:noProof/>
        </w:rPr>
        <mc:AlternateContent>
          <mc:Choice Requires="wps">
            <w:drawing>
              <wp:anchor distT="0" distB="0" distL="114300" distR="114300" simplePos="0" relativeHeight="251707904" behindDoc="1" locked="0" layoutInCell="0" allowOverlap="1" wp14:anchorId="7F6C8FC4" wp14:editId="6052D21E">
                <wp:simplePos x="0" y="0"/>
                <wp:positionH relativeFrom="page">
                  <wp:posOffset>1724660</wp:posOffset>
                </wp:positionH>
                <wp:positionV relativeFrom="paragraph">
                  <wp:posOffset>-219075</wp:posOffset>
                </wp:positionV>
                <wp:extent cx="62865" cy="62865"/>
                <wp:effectExtent l="0" t="0" r="0" b="0"/>
                <wp:wrapNone/>
                <wp:docPr id="810" name="Freeform 1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62865"/>
                        </a:xfrm>
                        <a:custGeom>
                          <a:avLst/>
                          <a:gdLst>
                            <a:gd name="T0" fmla="*/ 0 w 99"/>
                            <a:gd name="T1" fmla="*/ 98 h 99"/>
                            <a:gd name="T2" fmla="*/ 98 w 99"/>
                            <a:gd name="T3" fmla="*/ 98 h 99"/>
                            <a:gd name="T4" fmla="*/ 98 w 99"/>
                            <a:gd name="T5" fmla="*/ 0 h 99"/>
                            <a:gd name="T6" fmla="*/ 0 w 99"/>
                            <a:gd name="T7" fmla="*/ 0 h 99"/>
                            <a:gd name="T8" fmla="*/ 0 w 99"/>
                            <a:gd name="T9" fmla="*/ 98 h 99"/>
                          </a:gdLst>
                          <a:ahLst/>
                          <a:cxnLst>
                            <a:cxn ang="0">
                              <a:pos x="T0" y="T1"/>
                            </a:cxn>
                            <a:cxn ang="0">
                              <a:pos x="T2" y="T3"/>
                            </a:cxn>
                            <a:cxn ang="0">
                              <a:pos x="T4" y="T5"/>
                            </a:cxn>
                            <a:cxn ang="0">
                              <a:pos x="T6" y="T7"/>
                            </a:cxn>
                            <a:cxn ang="0">
                              <a:pos x="T8" y="T9"/>
                            </a:cxn>
                          </a:cxnLst>
                          <a:rect l="0" t="0" r="r" b="b"/>
                          <a:pathLst>
                            <a:path w="99" h="99">
                              <a:moveTo>
                                <a:pt x="0" y="98"/>
                              </a:moveTo>
                              <a:lnTo>
                                <a:pt x="98" y="98"/>
                              </a:lnTo>
                              <a:lnTo>
                                <a:pt x="98" y="0"/>
                              </a:lnTo>
                              <a:lnTo>
                                <a:pt x="0" y="0"/>
                              </a:lnTo>
                              <a:lnTo>
                                <a:pt x="0" y="98"/>
                              </a:lnTo>
                              <a:close/>
                            </a:path>
                          </a:pathLst>
                        </a:custGeom>
                        <a:solidFill>
                          <a:srgbClr val="57B6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8B2973" id="Freeform 1051" o:spid="_x0000_s1026" style="position:absolute;margin-left:135.8pt;margin-top:-17.25pt;width:4.95pt;height:4.9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" o:allowincell="f" path="m,98r98,l98,,,,,98xe" fillcolor="#57b6c0" stroked="f">
                <v:path arrowok="t" o:connecttype="custom" o:connectlocs="0,62230;62230,62230;62230,0;0,0;0,62230" o:connectangles="0,0,0,0,0"/>
                <w10:wrap anchorx="page"/>
              </v:shape>
            </w:pict>
          </mc:Fallback>
        </mc:AlternateContent>
      </w:r>
      <w:r>
        <w:rPr>
          <w:noProof/>
        </w:rPr>
        <mc:AlternateContent>
          <mc:Choice Requires="wps">
            <w:drawing>
              <wp:anchor distT="0" distB="0" distL="114300" distR="114300" simplePos="0" relativeHeight="251708928" behindDoc="1" locked="0" layoutInCell="0" allowOverlap="1" wp14:anchorId="02D44D2A" wp14:editId="02FF31FB">
                <wp:simplePos x="0" y="0"/>
                <wp:positionH relativeFrom="page">
                  <wp:posOffset>3075305</wp:posOffset>
                </wp:positionH>
                <wp:positionV relativeFrom="paragraph">
                  <wp:posOffset>-219075</wp:posOffset>
                </wp:positionV>
                <wp:extent cx="62865" cy="62865"/>
                <wp:effectExtent l="0" t="0" r="0" b="0"/>
                <wp:wrapNone/>
                <wp:docPr id="809" name="Freeform 1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62865"/>
                        </a:xfrm>
                        <a:custGeom>
                          <a:avLst/>
                          <a:gdLst>
                            <a:gd name="T0" fmla="*/ 0 w 99"/>
                            <a:gd name="T1" fmla="*/ 98 h 99"/>
                            <a:gd name="T2" fmla="*/ 98 w 99"/>
                            <a:gd name="T3" fmla="*/ 98 h 99"/>
                            <a:gd name="T4" fmla="*/ 98 w 99"/>
                            <a:gd name="T5" fmla="*/ 0 h 99"/>
                            <a:gd name="T6" fmla="*/ 0 w 99"/>
                            <a:gd name="T7" fmla="*/ 0 h 99"/>
                            <a:gd name="T8" fmla="*/ 0 w 99"/>
                            <a:gd name="T9" fmla="*/ 98 h 99"/>
                          </a:gdLst>
                          <a:ahLst/>
                          <a:cxnLst>
                            <a:cxn ang="0">
                              <a:pos x="T0" y="T1"/>
                            </a:cxn>
                            <a:cxn ang="0">
                              <a:pos x="T2" y="T3"/>
                            </a:cxn>
                            <a:cxn ang="0">
                              <a:pos x="T4" y="T5"/>
                            </a:cxn>
                            <a:cxn ang="0">
                              <a:pos x="T6" y="T7"/>
                            </a:cxn>
                            <a:cxn ang="0">
                              <a:pos x="T8" y="T9"/>
                            </a:cxn>
                          </a:cxnLst>
                          <a:rect l="0" t="0" r="r" b="b"/>
                          <a:pathLst>
                            <a:path w="99" h="99">
                              <a:moveTo>
                                <a:pt x="0" y="98"/>
                              </a:moveTo>
                              <a:lnTo>
                                <a:pt x="98" y="98"/>
                              </a:lnTo>
                              <a:lnTo>
                                <a:pt x="98" y="0"/>
                              </a:lnTo>
                              <a:lnTo>
                                <a:pt x="0" y="0"/>
                              </a:lnTo>
                              <a:lnTo>
                                <a:pt x="0" y="98"/>
                              </a:lnTo>
                              <a:close/>
                            </a:path>
                          </a:pathLst>
                        </a:custGeom>
                        <a:solidFill>
                          <a:srgbClr val="BBE1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A4475" id="Freeform 1052" o:spid="_x0000_s1026" style="position:absolute;margin-left:242.15pt;margin-top:-17.25pt;width:4.95pt;height:4.9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" o:allowincell="f" path="m,98r98,l98,,,,,98xe" fillcolor="#bbe1e6" stroked="f">
                <v:path arrowok="t" o:connecttype="custom" o:connectlocs="0,62230;62230,62230;62230,0;0,0;0,62230" o:connectangles="0,0,0,0,0"/>
                <w10:wrap anchorx="page"/>
              </v:shape>
            </w:pict>
          </mc:Fallback>
        </mc:AlternateContent>
      </w:r>
      <w:r>
        <w:rPr>
          <w:noProof/>
        </w:rPr>
        <mc:AlternateContent>
          <mc:Choice Requires="wps">
            <w:drawing>
              <wp:anchor distT="0" distB="0" distL="114300" distR="114300" simplePos="0" relativeHeight="251709952" behindDoc="1" locked="0" layoutInCell="0" allowOverlap="1" wp14:anchorId="25A0FA95" wp14:editId="1FE224F6">
                <wp:simplePos x="0" y="0"/>
                <wp:positionH relativeFrom="page">
                  <wp:posOffset>4038600</wp:posOffset>
                </wp:positionH>
                <wp:positionV relativeFrom="paragraph">
                  <wp:posOffset>-219075</wp:posOffset>
                </wp:positionV>
                <wp:extent cx="62865" cy="62865"/>
                <wp:effectExtent l="0" t="0" r="0" b="0"/>
                <wp:wrapNone/>
                <wp:docPr id="808" name="Freeform 1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62865"/>
                        </a:xfrm>
                        <a:custGeom>
                          <a:avLst/>
                          <a:gdLst>
                            <a:gd name="T0" fmla="*/ 0 w 99"/>
                            <a:gd name="T1" fmla="*/ 98 h 99"/>
                            <a:gd name="T2" fmla="*/ 98 w 99"/>
                            <a:gd name="T3" fmla="*/ 98 h 99"/>
                            <a:gd name="T4" fmla="*/ 98 w 99"/>
                            <a:gd name="T5" fmla="*/ 0 h 99"/>
                            <a:gd name="T6" fmla="*/ 0 w 99"/>
                            <a:gd name="T7" fmla="*/ 0 h 99"/>
                            <a:gd name="T8" fmla="*/ 0 w 99"/>
                            <a:gd name="T9" fmla="*/ 98 h 99"/>
                          </a:gdLst>
                          <a:ahLst/>
                          <a:cxnLst>
                            <a:cxn ang="0">
                              <a:pos x="T0" y="T1"/>
                            </a:cxn>
                            <a:cxn ang="0">
                              <a:pos x="T2" y="T3"/>
                            </a:cxn>
                            <a:cxn ang="0">
                              <a:pos x="T4" y="T5"/>
                            </a:cxn>
                            <a:cxn ang="0">
                              <a:pos x="T6" y="T7"/>
                            </a:cxn>
                            <a:cxn ang="0">
                              <a:pos x="T8" y="T9"/>
                            </a:cxn>
                          </a:cxnLst>
                          <a:rect l="0" t="0" r="r" b="b"/>
                          <a:pathLst>
                            <a:path w="99" h="99">
                              <a:moveTo>
                                <a:pt x="0" y="98"/>
                              </a:moveTo>
                              <a:lnTo>
                                <a:pt x="98" y="98"/>
                              </a:lnTo>
                              <a:lnTo>
                                <a:pt x="98" y="0"/>
                              </a:lnTo>
                              <a:lnTo>
                                <a:pt x="0" y="0"/>
                              </a:lnTo>
                              <a:lnTo>
                                <a:pt x="0" y="98"/>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F3C4C7" id="Freeform 1053" o:spid="_x0000_s1026" style="position:absolute;margin-left:318pt;margin-top:-17.25pt;width:4.95pt;height:4.95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" o:allowincell="f" path="m,98r98,l98,,,,,98xe" fillcolor="#d9d9d9" stroked="f">
                <v:path arrowok="t" o:connecttype="custom" o:connectlocs="0,62230;62230,62230;62230,0;0,0;0,62230" o:connectangles="0,0,0,0,0"/>
                <w10:wrap anchorx="page"/>
              </v:shape>
            </w:pict>
          </mc:Fallback>
        </mc:AlternateContent>
      </w:r>
      <w:r>
        <w:rPr>
          <w:i/>
          <w:iCs/>
          <w:color w:val="373545"/>
          <w:sz w:val="18"/>
          <w:szCs w:val="18"/>
        </w:rPr>
        <w:t>Źródło: opracowanie wł</w:t>
      </w:r>
      <w:r>
        <w:rPr>
          <w:i/>
          <w:iCs/>
          <w:color w:val="373545"/>
          <w:sz w:val="18"/>
          <w:szCs w:val="18"/>
        </w:rPr>
        <w:t>asne na podstawie wyników badania ankietowego, n=489.</w:t>
      </w:r>
    </w:p>
    <w:p w14:paraId="0808EECB" w14:textId="77777777" w:rsidR="00000000" w:rsidRDefault="006D0D1F">
      <w:pPr>
        <w:pStyle w:val="Tekstpodstawowy"/>
        <w:kinsoku w:val="0"/>
        <w:overflowPunct w:val="0"/>
        <w:spacing w:before="3"/>
        <w:ind w:left="1016"/>
        <w:rPr>
          <w:i/>
          <w:iCs/>
          <w:color w:val="373545"/>
          <w:sz w:val="18"/>
          <w:szCs w:val="18"/>
        </w:rPr>
        <w:sectPr w:rsidR="00000000">
          <w:headerReference w:type="even" r:id="rId140"/>
          <w:headerReference w:type="default" r:id="rId141"/>
          <w:footerReference w:type="even" r:id="rId142"/>
          <w:footerReference w:type="default" r:id="rId143"/>
          <w:pgSz w:w="11910" w:h="16840"/>
          <w:pgMar w:top="1120" w:right="580" w:bottom="1200" w:left="400" w:header="748" w:footer="1003" w:gutter="0"/>
          <w:pgNumType w:start="100"/>
          <w:cols w:space="708"/>
          <w:noEndnote/>
        </w:sectPr>
      </w:pPr>
    </w:p>
    <w:p w14:paraId="59BD99F1" w14:textId="77777777" w:rsidR="00000000" w:rsidRDefault="006D0D1F">
      <w:pPr>
        <w:pStyle w:val="Tekstpodstawowy"/>
        <w:kinsoku w:val="0"/>
        <w:overflowPunct w:val="0"/>
        <w:spacing w:before="1"/>
        <w:rPr>
          <w:i/>
          <w:iCs/>
          <w:sz w:val="26"/>
          <w:szCs w:val="26"/>
        </w:rPr>
      </w:pPr>
    </w:p>
    <w:p w14:paraId="59C7953B" w14:textId="3B7AB3C7" w:rsidR="00000000" w:rsidRDefault="006D0D1F">
      <w:pPr>
        <w:pStyle w:val="Tekstpodstawowy"/>
        <w:kinsoku w:val="0"/>
        <w:overflowPunct w:val="0"/>
        <w:ind w:left="1016"/>
        <w:rPr>
          <w:sz w:val="20"/>
          <w:szCs w:val="20"/>
        </w:rPr>
      </w:pPr>
      <w:r>
        <w:rPr>
          <w:noProof/>
          <w:sz w:val="20"/>
          <w:szCs w:val="20"/>
        </w:rPr>
        <mc:AlternateContent>
          <mc:Choice Requires="wps">
            <w:drawing>
              <wp:inline distT="0" distB="0" distL="0" distR="0" wp14:anchorId="2BB9F40F" wp14:editId="4809CFEE">
                <wp:extent cx="5755640" cy="3064510"/>
                <wp:effectExtent l="0" t="0" r="0" b="3810"/>
                <wp:docPr id="807" name="Text 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3064510"/>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FD6E0F" w14:textId="77777777" w:rsidR="00000000" w:rsidRDefault="006D0D1F">
                            <w:pPr>
                              <w:pStyle w:val="Tekstpodstawowy"/>
                              <w:numPr>
                                <w:ilvl w:val="0"/>
                                <w:numId w:val="85"/>
                              </w:numPr>
                              <w:tabs>
                                <w:tab w:val="left" w:pos="821"/>
                              </w:tabs>
                              <w:kinsoku w:val="0"/>
                              <w:overflowPunct w:val="0"/>
                              <w:spacing w:before="237"/>
                            </w:pPr>
                            <w:r>
                              <w:t>Wysoki</w:t>
                            </w:r>
                            <w:r>
                              <w:rPr>
                                <w:spacing w:val="21"/>
                              </w:rPr>
                              <w:t xml:space="preserve"> </w:t>
                            </w:r>
                            <w:r>
                              <w:t>odsetek</w:t>
                            </w:r>
                            <w:r>
                              <w:rPr>
                                <w:spacing w:val="23"/>
                              </w:rPr>
                              <w:t xml:space="preserve"> </w:t>
                            </w:r>
                            <w:r>
                              <w:t>pozytywnych</w:t>
                            </w:r>
                            <w:r>
                              <w:rPr>
                                <w:spacing w:val="22"/>
                              </w:rPr>
                              <w:t xml:space="preserve"> </w:t>
                            </w:r>
                            <w:r>
                              <w:t>ocen</w:t>
                            </w:r>
                            <w:r>
                              <w:rPr>
                                <w:spacing w:val="24"/>
                              </w:rPr>
                              <w:t xml:space="preserve"> </w:t>
                            </w:r>
                            <w:r>
                              <w:t>działalności</w:t>
                            </w:r>
                            <w:r>
                              <w:rPr>
                                <w:spacing w:val="24"/>
                              </w:rPr>
                              <w:t xml:space="preserve"> </w:t>
                            </w:r>
                            <w:r>
                              <w:t>Straży</w:t>
                            </w:r>
                            <w:r>
                              <w:rPr>
                                <w:spacing w:val="24"/>
                              </w:rPr>
                              <w:t xml:space="preserve"> </w:t>
                            </w:r>
                            <w:r>
                              <w:t>Pożarnej</w:t>
                            </w:r>
                            <w:r>
                              <w:rPr>
                                <w:spacing w:val="21"/>
                              </w:rPr>
                              <w:t xml:space="preserve"> </w:t>
                            </w:r>
                            <w:r>
                              <w:t>może</w:t>
                            </w:r>
                            <w:r>
                              <w:rPr>
                                <w:spacing w:val="23"/>
                              </w:rPr>
                              <w:t xml:space="preserve"> </w:t>
                            </w:r>
                            <w:r>
                              <w:t>świadczyć</w:t>
                            </w:r>
                          </w:p>
                          <w:p w14:paraId="2F742698" w14:textId="77777777" w:rsidR="00000000" w:rsidRDefault="006D0D1F">
                            <w:pPr>
                              <w:pStyle w:val="Tekstpodstawowy"/>
                              <w:kinsoku w:val="0"/>
                              <w:overflowPunct w:val="0"/>
                              <w:spacing w:before="1"/>
                              <w:ind w:left="820"/>
                              <w:jc w:val="both"/>
                            </w:pPr>
                            <w:r>
                              <w:t>o wysokim poziomie poczucia bezpieczeństwa mieszkańców.</w:t>
                            </w:r>
                          </w:p>
                          <w:p w14:paraId="15F95356" w14:textId="77777777" w:rsidR="00000000" w:rsidRDefault="006D0D1F">
                            <w:pPr>
                              <w:pStyle w:val="Tekstpodstawowy"/>
                              <w:numPr>
                                <w:ilvl w:val="0"/>
                                <w:numId w:val="85"/>
                              </w:numPr>
                              <w:tabs>
                                <w:tab w:val="left" w:pos="821"/>
                              </w:tabs>
                              <w:kinsoku w:val="0"/>
                              <w:overflowPunct w:val="0"/>
                              <w:ind w:right="551"/>
                              <w:jc w:val="both"/>
                            </w:pPr>
                            <w:r>
                              <w:t>Gminy</w:t>
                            </w:r>
                            <w:r>
                              <w:rPr>
                                <w:spacing w:val="-13"/>
                              </w:rPr>
                              <w:t xml:space="preserve"> </w:t>
                            </w:r>
                            <w:r>
                              <w:t>Aglomeracji</w:t>
                            </w:r>
                            <w:r>
                              <w:rPr>
                                <w:spacing w:val="-11"/>
                              </w:rPr>
                              <w:t xml:space="preserve"> </w:t>
                            </w:r>
                            <w:r>
                              <w:t>Chrzanowskiej</w:t>
                            </w:r>
                            <w:r>
                              <w:rPr>
                                <w:spacing w:val="-13"/>
                              </w:rPr>
                              <w:t xml:space="preserve"> </w:t>
                            </w:r>
                            <w:r>
                              <w:t>zapewniają</w:t>
                            </w:r>
                            <w:r>
                              <w:rPr>
                                <w:spacing w:val="-16"/>
                              </w:rPr>
                              <w:t xml:space="preserve"> </w:t>
                            </w:r>
                            <w:r>
                              <w:t>mieszkańcom</w:t>
                            </w:r>
                            <w:r>
                              <w:rPr>
                                <w:spacing w:val="-12"/>
                              </w:rPr>
                              <w:t xml:space="preserve"> </w:t>
                            </w:r>
                            <w:r>
                              <w:t>dobry</w:t>
                            </w:r>
                            <w:r>
                              <w:rPr>
                                <w:spacing w:val="-11"/>
                              </w:rPr>
                              <w:t xml:space="preserve"> </w:t>
                            </w:r>
                            <w:r>
                              <w:t>dostęp</w:t>
                            </w:r>
                            <w:r>
                              <w:rPr>
                                <w:spacing w:val="-10"/>
                              </w:rPr>
                              <w:t xml:space="preserve"> </w:t>
                            </w:r>
                            <w:r>
                              <w:t>do</w:t>
                            </w:r>
                            <w:r>
                              <w:rPr>
                                <w:spacing w:val="-13"/>
                              </w:rPr>
                              <w:t xml:space="preserve"> </w:t>
                            </w:r>
                            <w:r>
                              <w:t>Internetu oraz miejsc usługowych  i handlu.  Opinie  wskazują,  że  respondenci  zadowoleni  są  z oferty usługowej na terenie MOF Chrzanowa, a gminy wychodzą naprzeciw potrzebom i rosnącym o</w:t>
                            </w:r>
                            <w:r>
                              <w:t>czekiwaniom mieszkańców, m.in. związanych z możliwością załatwiania spraw drogą elektroniczną.</w:t>
                            </w:r>
                          </w:p>
                          <w:p w14:paraId="18FED3F9" w14:textId="77777777" w:rsidR="00000000" w:rsidRDefault="006D0D1F">
                            <w:pPr>
                              <w:pStyle w:val="Tekstpodstawowy"/>
                              <w:numPr>
                                <w:ilvl w:val="0"/>
                                <w:numId w:val="85"/>
                              </w:numPr>
                              <w:tabs>
                                <w:tab w:val="left" w:pos="821"/>
                              </w:tabs>
                              <w:kinsoku w:val="0"/>
                              <w:overflowPunct w:val="0"/>
                              <w:ind w:right="551"/>
                              <w:jc w:val="both"/>
                            </w:pPr>
                            <w:r>
                              <w:t>W opinii osób biorących udział w badaniu, obszarem wymagającym interwencji jest przede wszystkim dostępność usług medycznych, co implikuje konieczność podjęcia d</w:t>
                            </w:r>
                            <w:r>
                              <w:t>ziałań mających na celu rozwój opieki zdrowotnej na terenie MOF Chrzanowa. Wyzwanie to jest szczególne istotne z uwagi na postępujące procesy starzenia się społeczności</w:t>
                            </w:r>
                            <w:r>
                              <w:rPr>
                                <w:spacing w:val="-1"/>
                              </w:rPr>
                              <w:t xml:space="preserve"> </w:t>
                            </w:r>
                            <w:r>
                              <w:t>lokalnej.</w:t>
                            </w:r>
                          </w:p>
                          <w:p w14:paraId="0316C71C" w14:textId="77777777" w:rsidR="00000000" w:rsidRDefault="006D0D1F">
                            <w:pPr>
                              <w:pStyle w:val="Tekstpodstawowy"/>
                              <w:numPr>
                                <w:ilvl w:val="0"/>
                                <w:numId w:val="85"/>
                              </w:numPr>
                              <w:tabs>
                                <w:tab w:val="left" w:pos="821"/>
                              </w:tabs>
                              <w:kinsoku w:val="0"/>
                              <w:overflowPunct w:val="0"/>
                              <w:spacing w:before="1"/>
                              <w:ind w:right="554"/>
                              <w:jc w:val="both"/>
                            </w:pPr>
                            <w:r>
                              <w:t>Wśród</w:t>
                            </w:r>
                            <w:r>
                              <w:rPr>
                                <w:spacing w:val="-8"/>
                              </w:rPr>
                              <w:t xml:space="preserve"> </w:t>
                            </w:r>
                            <w:r>
                              <w:t>najgorzej</w:t>
                            </w:r>
                            <w:r>
                              <w:rPr>
                                <w:spacing w:val="-6"/>
                              </w:rPr>
                              <w:t xml:space="preserve"> </w:t>
                            </w:r>
                            <w:r>
                              <w:t>ocenianych</w:t>
                            </w:r>
                            <w:r>
                              <w:rPr>
                                <w:spacing w:val="-5"/>
                              </w:rPr>
                              <w:t xml:space="preserve"> </w:t>
                            </w:r>
                            <w:r>
                              <w:t>elementów</w:t>
                            </w:r>
                            <w:r>
                              <w:rPr>
                                <w:spacing w:val="-5"/>
                              </w:rPr>
                              <w:t xml:space="preserve"> </w:t>
                            </w:r>
                            <w:r>
                              <w:t>znalazły</w:t>
                            </w:r>
                            <w:r>
                              <w:rPr>
                                <w:spacing w:val="-6"/>
                              </w:rPr>
                              <w:t xml:space="preserve"> </w:t>
                            </w:r>
                            <w:r>
                              <w:t>się</w:t>
                            </w:r>
                            <w:r>
                              <w:rPr>
                                <w:spacing w:val="-7"/>
                              </w:rPr>
                              <w:t xml:space="preserve"> </w:t>
                            </w:r>
                            <w:r>
                              <w:t>elementy</w:t>
                            </w:r>
                            <w:r>
                              <w:rPr>
                                <w:spacing w:val="-6"/>
                              </w:rPr>
                              <w:t xml:space="preserve"> </w:t>
                            </w:r>
                            <w:r>
                              <w:t>infrastruktury</w:t>
                            </w:r>
                            <w:r>
                              <w:rPr>
                                <w:spacing w:val="-7"/>
                              </w:rPr>
                              <w:t xml:space="preserve"> </w:t>
                            </w:r>
                            <w:r>
                              <w:t>dro</w:t>
                            </w:r>
                            <w:r>
                              <w:t>gowej i dostępność komunikacyjna, co może pogłębiać problem wykluczenia komunikacyjnego, zwłaszcza osób starszych, nie posiadających własnego samochodu oraz zamieszkujących obrzeża</w:t>
                            </w:r>
                            <w:r>
                              <w:rPr>
                                <w:spacing w:val="-6"/>
                              </w:rPr>
                              <w:t xml:space="preserve"> </w:t>
                            </w:r>
                            <w:r>
                              <w:t>MOF.</w:t>
                            </w:r>
                          </w:p>
                        </w:txbxContent>
                      </wps:txbx>
                      <wps:bodyPr rot="0" vert="horz" wrap="square" lIns="0" tIns="0" rIns="0" bIns="0" anchor="t" anchorCtr="0" upright="1">
                        <a:noAutofit/>
                      </wps:bodyPr>
                    </wps:wsp>
                  </a:graphicData>
                </a:graphic>
              </wp:inline>
            </w:drawing>
          </mc:Choice>
          <mc:Fallback>
            <w:pict>
              <v:shape w14:anchorId="2BB9F40F" id="Text Box 1054" o:spid="_x0000_s1109" type="#_x0000_t202" style="width:453.2pt;height:24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" fillcolor="#d0e6f6" stroked="f">
                <v:textbox inset="0,0,0,0">
                  <w:txbxContent>
                    <w:p w14:paraId="62FD6E0F" w14:textId="77777777" w:rsidR="00000000" w:rsidRDefault="006D0D1F">
                      <w:pPr>
                        <w:pStyle w:val="Tekstpodstawowy"/>
                        <w:numPr>
                          <w:ilvl w:val="0"/>
                          <w:numId w:val="85"/>
                        </w:numPr>
                        <w:tabs>
                          <w:tab w:val="left" w:pos="821"/>
                        </w:tabs>
                        <w:kinsoku w:val="0"/>
                        <w:overflowPunct w:val="0"/>
                        <w:spacing w:before="237"/>
                      </w:pPr>
                      <w:r>
                        <w:t>Wysoki</w:t>
                      </w:r>
                      <w:r>
                        <w:rPr>
                          <w:spacing w:val="21"/>
                        </w:rPr>
                        <w:t xml:space="preserve"> </w:t>
                      </w:r>
                      <w:r>
                        <w:t>odsetek</w:t>
                      </w:r>
                      <w:r>
                        <w:rPr>
                          <w:spacing w:val="23"/>
                        </w:rPr>
                        <w:t xml:space="preserve"> </w:t>
                      </w:r>
                      <w:r>
                        <w:t>pozytywnych</w:t>
                      </w:r>
                      <w:r>
                        <w:rPr>
                          <w:spacing w:val="22"/>
                        </w:rPr>
                        <w:t xml:space="preserve"> </w:t>
                      </w:r>
                      <w:r>
                        <w:t>ocen</w:t>
                      </w:r>
                      <w:r>
                        <w:rPr>
                          <w:spacing w:val="24"/>
                        </w:rPr>
                        <w:t xml:space="preserve"> </w:t>
                      </w:r>
                      <w:r>
                        <w:t>działalności</w:t>
                      </w:r>
                      <w:r>
                        <w:rPr>
                          <w:spacing w:val="24"/>
                        </w:rPr>
                        <w:t xml:space="preserve"> </w:t>
                      </w:r>
                      <w:r>
                        <w:t>Straży</w:t>
                      </w:r>
                      <w:r>
                        <w:rPr>
                          <w:spacing w:val="24"/>
                        </w:rPr>
                        <w:t xml:space="preserve"> </w:t>
                      </w:r>
                      <w:r>
                        <w:t>Pożarnej</w:t>
                      </w:r>
                      <w:r>
                        <w:rPr>
                          <w:spacing w:val="21"/>
                        </w:rPr>
                        <w:t xml:space="preserve"> </w:t>
                      </w:r>
                      <w:r>
                        <w:t>może</w:t>
                      </w:r>
                      <w:r>
                        <w:rPr>
                          <w:spacing w:val="23"/>
                        </w:rPr>
                        <w:t xml:space="preserve"> </w:t>
                      </w:r>
                      <w:r>
                        <w:t>świadczyć</w:t>
                      </w:r>
                    </w:p>
                    <w:p w14:paraId="2F742698" w14:textId="77777777" w:rsidR="00000000" w:rsidRDefault="006D0D1F">
                      <w:pPr>
                        <w:pStyle w:val="Tekstpodstawowy"/>
                        <w:kinsoku w:val="0"/>
                        <w:overflowPunct w:val="0"/>
                        <w:spacing w:before="1"/>
                        <w:ind w:left="820"/>
                        <w:jc w:val="both"/>
                      </w:pPr>
                      <w:r>
                        <w:t>o wysokim poziomie poczucia bezpieczeństwa mieszkańców.</w:t>
                      </w:r>
                    </w:p>
                    <w:p w14:paraId="15F95356" w14:textId="77777777" w:rsidR="00000000" w:rsidRDefault="006D0D1F">
                      <w:pPr>
                        <w:pStyle w:val="Tekstpodstawowy"/>
                        <w:numPr>
                          <w:ilvl w:val="0"/>
                          <w:numId w:val="85"/>
                        </w:numPr>
                        <w:tabs>
                          <w:tab w:val="left" w:pos="821"/>
                        </w:tabs>
                        <w:kinsoku w:val="0"/>
                        <w:overflowPunct w:val="0"/>
                        <w:ind w:right="551"/>
                        <w:jc w:val="both"/>
                      </w:pPr>
                      <w:r>
                        <w:t>Gminy</w:t>
                      </w:r>
                      <w:r>
                        <w:rPr>
                          <w:spacing w:val="-13"/>
                        </w:rPr>
                        <w:t xml:space="preserve"> </w:t>
                      </w:r>
                      <w:r>
                        <w:t>Aglomeracji</w:t>
                      </w:r>
                      <w:r>
                        <w:rPr>
                          <w:spacing w:val="-11"/>
                        </w:rPr>
                        <w:t xml:space="preserve"> </w:t>
                      </w:r>
                      <w:r>
                        <w:t>Chrzanowskiej</w:t>
                      </w:r>
                      <w:r>
                        <w:rPr>
                          <w:spacing w:val="-13"/>
                        </w:rPr>
                        <w:t xml:space="preserve"> </w:t>
                      </w:r>
                      <w:r>
                        <w:t>zapewniają</w:t>
                      </w:r>
                      <w:r>
                        <w:rPr>
                          <w:spacing w:val="-16"/>
                        </w:rPr>
                        <w:t xml:space="preserve"> </w:t>
                      </w:r>
                      <w:r>
                        <w:t>mieszkańcom</w:t>
                      </w:r>
                      <w:r>
                        <w:rPr>
                          <w:spacing w:val="-12"/>
                        </w:rPr>
                        <w:t xml:space="preserve"> </w:t>
                      </w:r>
                      <w:r>
                        <w:t>dobry</w:t>
                      </w:r>
                      <w:r>
                        <w:rPr>
                          <w:spacing w:val="-11"/>
                        </w:rPr>
                        <w:t xml:space="preserve"> </w:t>
                      </w:r>
                      <w:r>
                        <w:t>dostęp</w:t>
                      </w:r>
                      <w:r>
                        <w:rPr>
                          <w:spacing w:val="-10"/>
                        </w:rPr>
                        <w:t xml:space="preserve"> </w:t>
                      </w:r>
                      <w:r>
                        <w:t>do</w:t>
                      </w:r>
                      <w:r>
                        <w:rPr>
                          <w:spacing w:val="-13"/>
                        </w:rPr>
                        <w:t xml:space="preserve"> </w:t>
                      </w:r>
                      <w:r>
                        <w:t>Internetu oraz miejsc usługowych  i handlu.  Opinie  wskazują,  że  respondenci  zadowoleni  są  z oferty usługowej na terenie MOF Chrzanowa, a gminy wychodzą naprzeciw potrzebom i rosnącym o</w:t>
                      </w:r>
                      <w:r>
                        <w:t>czekiwaniom mieszkańców, m.in. związanych z możliwością załatwiania spraw drogą elektroniczną.</w:t>
                      </w:r>
                    </w:p>
                    <w:p w14:paraId="18FED3F9" w14:textId="77777777" w:rsidR="00000000" w:rsidRDefault="006D0D1F">
                      <w:pPr>
                        <w:pStyle w:val="Tekstpodstawowy"/>
                        <w:numPr>
                          <w:ilvl w:val="0"/>
                          <w:numId w:val="85"/>
                        </w:numPr>
                        <w:tabs>
                          <w:tab w:val="left" w:pos="821"/>
                        </w:tabs>
                        <w:kinsoku w:val="0"/>
                        <w:overflowPunct w:val="0"/>
                        <w:ind w:right="551"/>
                        <w:jc w:val="both"/>
                      </w:pPr>
                      <w:r>
                        <w:t>W opinii osób biorących udział w badaniu, obszarem wymagającym interwencji jest przede wszystkim dostępność usług medycznych, co implikuje konieczność podjęcia d</w:t>
                      </w:r>
                      <w:r>
                        <w:t>ziałań mających na celu rozwój opieki zdrowotnej na terenie MOF Chrzanowa. Wyzwanie to jest szczególne istotne z uwagi na postępujące procesy starzenia się społeczności</w:t>
                      </w:r>
                      <w:r>
                        <w:rPr>
                          <w:spacing w:val="-1"/>
                        </w:rPr>
                        <w:t xml:space="preserve"> </w:t>
                      </w:r>
                      <w:r>
                        <w:t>lokalnej.</w:t>
                      </w:r>
                    </w:p>
                    <w:p w14:paraId="0316C71C" w14:textId="77777777" w:rsidR="00000000" w:rsidRDefault="006D0D1F">
                      <w:pPr>
                        <w:pStyle w:val="Tekstpodstawowy"/>
                        <w:numPr>
                          <w:ilvl w:val="0"/>
                          <w:numId w:val="85"/>
                        </w:numPr>
                        <w:tabs>
                          <w:tab w:val="left" w:pos="821"/>
                        </w:tabs>
                        <w:kinsoku w:val="0"/>
                        <w:overflowPunct w:val="0"/>
                        <w:spacing w:before="1"/>
                        <w:ind w:right="554"/>
                        <w:jc w:val="both"/>
                      </w:pPr>
                      <w:r>
                        <w:t>Wśród</w:t>
                      </w:r>
                      <w:r>
                        <w:rPr>
                          <w:spacing w:val="-8"/>
                        </w:rPr>
                        <w:t xml:space="preserve"> </w:t>
                      </w:r>
                      <w:r>
                        <w:t>najgorzej</w:t>
                      </w:r>
                      <w:r>
                        <w:rPr>
                          <w:spacing w:val="-6"/>
                        </w:rPr>
                        <w:t xml:space="preserve"> </w:t>
                      </w:r>
                      <w:r>
                        <w:t>ocenianych</w:t>
                      </w:r>
                      <w:r>
                        <w:rPr>
                          <w:spacing w:val="-5"/>
                        </w:rPr>
                        <w:t xml:space="preserve"> </w:t>
                      </w:r>
                      <w:r>
                        <w:t>elementów</w:t>
                      </w:r>
                      <w:r>
                        <w:rPr>
                          <w:spacing w:val="-5"/>
                        </w:rPr>
                        <w:t xml:space="preserve"> </w:t>
                      </w:r>
                      <w:r>
                        <w:t>znalazły</w:t>
                      </w:r>
                      <w:r>
                        <w:rPr>
                          <w:spacing w:val="-6"/>
                        </w:rPr>
                        <w:t xml:space="preserve"> </w:t>
                      </w:r>
                      <w:r>
                        <w:t>się</w:t>
                      </w:r>
                      <w:r>
                        <w:rPr>
                          <w:spacing w:val="-7"/>
                        </w:rPr>
                        <w:t xml:space="preserve"> </w:t>
                      </w:r>
                      <w:r>
                        <w:t>elementy</w:t>
                      </w:r>
                      <w:r>
                        <w:rPr>
                          <w:spacing w:val="-6"/>
                        </w:rPr>
                        <w:t xml:space="preserve"> </w:t>
                      </w:r>
                      <w:r>
                        <w:t>infrastruktury</w:t>
                      </w:r>
                      <w:r>
                        <w:rPr>
                          <w:spacing w:val="-7"/>
                        </w:rPr>
                        <w:t xml:space="preserve"> </w:t>
                      </w:r>
                      <w:r>
                        <w:t>dro</w:t>
                      </w:r>
                      <w:r>
                        <w:t>gowej i dostępność komunikacyjna, co może pogłębiać problem wykluczenia komunikacyjnego, zwłaszcza osób starszych, nie posiadających własnego samochodu oraz zamieszkujących obrzeża</w:t>
                      </w:r>
                      <w:r>
                        <w:rPr>
                          <w:spacing w:val="-6"/>
                        </w:rPr>
                        <w:t xml:space="preserve"> </w:t>
                      </w:r>
                      <w:r>
                        <w:t>MOF.</w:t>
                      </w:r>
                    </w:p>
                  </w:txbxContent>
                </v:textbox>
                <w10:anchorlock/>
              </v:shape>
            </w:pict>
          </mc:Fallback>
        </mc:AlternateContent>
      </w:r>
    </w:p>
    <w:p w14:paraId="58B4DABD" w14:textId="77777777" w:rsidR="00000000" w:rsidRDefault="006D0D1F">
      <w:pPr>
        <w:pStyle w:val="Tekstpodstawowy"/>
        <w:kinsoku w:val="0"/>
        <w:overflowPunct w:val="0"/>
        <w:rPr>
          <w:i/>
          <w:iCs/>
          <w:sz w:val="20"/>
          <w:szCs w:val="20"/>
        </w:rPr>
      </w:pPr>
    </w:p>
    <w:p w14:paraId="2D386A7D" w14:textId="77777777" w:rsidR="00000000" w:rsidRDefault="006D0D1F">
      <w:pPr>
        <w:pStyle w:val="Tekstpodstawowy"/>
        <w:kinsoku w:val="0"/>
        <w:overflowPunct w:val="0"/>
        <w:rPr>
          <w:i/>
          <w:iCs/>
          <w:sz w:val="20"/>
          <w:szCs w:val="20"/>
        </w:rPr>
      </w:pPr>
    </w:p>
    <w:p w14:paraId="685A117A" w14:textId="77777777" w:rsidR="00000000" w:rsidRDefault="006D0D1F">
      <w:pPr>
        <w:pStyle w:val="Tekstpodstawowy"/>
        <w:kinsoku w:val="0"/>
        <w:overflowPunct w:val="0"/>
        <w:spacing w:before="2" w:after="1"/>
        <w:rPr>
          <w:i/>
          <w:iCs/>
          <w:sz w:val="24"/>
          <w:szCs w:val="24"/>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6"/>
      </w:tblGrid>
      <w:tr w:rsidR="00000000" w14:paraId="68945B9B" w14:textId="77777777">
        <w:tblPrEx>
          <w:tblCellMar>
            <w:top w:w="0" w:type="dxa"/>
            <w:left w:w="0" w:type="dxa"/>
            <w:bottom w:w="0" w:type="dxa"/>
            <w:right w:w="0" w:type="dxa"/>
          </w:tblCellMar>
        </w:tblPrEx>
        <w:trPr>
          <w:trHeight w:val="804"/>
        </w:trPr>
        <w:tc>
          <w:tcPr>
            <w:tcW w:w="847" w:type="dxa"/>
            <w:tcBorders>
              <w:top w:val="none" w:sz="6" w:space="0" w:color="auto"/>
              <w:left w:val="none" w:sz="6" w:space="0" w:color="auto"/>
              <w:bottom w:val="none" w:sz="6" w:space="0" w:color="auto"/>
              <w:right w:val="none" w:sz="6" w:space="0" w:color="auto"/>
            </w:tcBorders>
            <w:shd w:val="clear" w:color="auto" w:fill="A9D4E7"/>
          </w:tcPr>
          <w:p w14:paraId="625D6DE1" w14:textId="77777777" w:rsidR="00000000" w:rsidRDefault="006D0D1F">
            <w:pPr>
              <w:pStyle w:val="TableParagraph"/>
              <w:kinsoku w:val="0"/>
              <w:overflowPunct w:val="0"/>
              <w:spacing w:before="6"/>
              <w:rPr>
                <w:i/>
                <w:iCs/>
                <w:sz w:val="21"/>
                <w:szCs w:val="21"/>
              </w:rPr>
            </w:pPr>
          </w:p>
          <w:p w14:paraId="354D348B" w14:textId="77777777" w:rsidR="00000000" w:rsidRDefault="006D0D1F">
            <w:pPr>
              <w:pStyle w:val="TableParagraph"/>
              <w:kinsoku w:val="0"/>
              <w:overflowPunct w:val="0"/>
              <w:spacing w:before="1"/>
              <w:ind w:left="319" w:right="319"/>
              <w:jc w:val="center"/>
              <w:rPr>
                <w:sz w:val="22"/>
                <w:szCs w:val="22"/>
              </w:rPr>
            </w:pPr>
            <w:r>
              <w:rPr>
                <w:sz w:val="22"/>
                <w:szCs w:val="22"/>
              </w:rPr>
              <w:t>3.</w:t>
            </w:r>
          </w:p>
        </w:tc>
        <w:tc>
          <w:tcPr>
            <w:tcW w:w="8216" w:type="dxa"/>
            <w:tcBorders>
              <w:top w:val="none" w:sz="6" w:space="0" w:color="auto"/>
              <w:left w:val="none" w:sz="6" w:space="0" w:color="auto"/>
              <w:bottom w:val="none" w:sz="6" w:space="0" w:color="auto"/>
              <w:right w:val="none" w:sz="6" w:space="0" w:color="auto"/>
            </w:tcBorders>
            <w:shd w:val="clear" w:color="auto" w:fill="D3EAF3"/>
          </w:tcPr>
          <w:p w14:paraId="6DE5903C" w14:textId="77777777" w:rsidR="00000000" w:rsidRDefault="006D0D1F">
            <w:pPr>
              <w:pStyle w:val="TableParagraph"/>
              <w:kinsoku w:val="0"/>
              <w:overflowPunct w:val="0"/>
              <w:spacing w:before="6"/>
              <w:rPr>
                <w:i/>
                <w:iCs/>
                <w:sz w:val="21"/>
                <w:szCs w:val="21"/>
              </w:rPr>
            </w:pPr>
          </w:p>
          <w:p w14:paraId="1ADB428A" w14:textId="77777777" w:rsidR="00000000" w:rsidRDefault="006D0D1F">
            <w:pPr>
              <w:pStyle w:val="TableParagraph"/>
              <w:kinsoku w:val="0"/>
              <w:overflowPunct w:val="0"/>
              <w:spacing w:before="1"/>
              <w:ind w:left="108"/>
              <w:rPr>
                <w:sz w:val="22"/>
                <w:szCs w:val="22"/>
              </w:rPr>
            </w:pPr>
            <w:r>
              <w:rPr>
                <w:sz w:val="22"/>
                <w:szCs w:val="22"/>
              </w:rPr>
              <w:t>Mocne i sł</w:t>
            </w:r>
            <w:r>
              <w:rPr>
                <w:sz w:val="22"/>
                <w:szCs w:val="22"/>
              </w:rPr>
              <w:t>abe strony MOF Chrzanowa</w:t>
            </w:r>
          </w:p>
        </w:tc>
      </w:tr>
    </w:tbl>
    <w:p w14:paraId="1E8B4159" w14:textId="77777777" w:rsidR="00000000" w:rsidRDefault="006D0D1F">
      <w:pPr>
        <w:pStyle w:val="Tekstpodstawowy"/>
        <w:kinsoku w:val="0"/>
        <w:overflowPunct w:val="0"/>
        <w:spacing w:before="9"/>
        <w:rPr>
          <w:i/>
          <w:iCs/>
          <w:sz w:val="14"/>
          <w:szCs w:val="14"/>
        </w:rPr>
      </w:pPr>
    </w:p>
    <w:p w14:paraId="5F56A65B" w14:textId="77777777" w:rsidR="00000000" w:rsidRDefault="006D0D1F">
      <w:pPr>
        <w:pStyle w:val="Tekstpodstawowy"/>
        <w:kinsoku w:val="0"/>
        <w:overflowPunct w:val="0"/>
        <w:spacing w:before="57" w:line="360" w:lineRule="auto"/>
        <w:ind w:left="1016" w:right="833"/>
        <w:jc w:val="both"/>
      </w:pPr>
      <w:r>
        <w:t>Respondenci zwracali uwagę na wiele różnych aspektów – odpowiedzi dotyczyły zarówno uwarunkowań funkcjonowania MOF Chrzanowa (położenie, walory środowiska przyrodniczego, potencjał</w:t>
      </w:r>
      <w:r>
        <w:rPr>
          <w:spacing w:val="-12"/>
        </w:rPr>
        <w:t xml:space="preserve"> </w:t>
      </w:r>
      <w:r>
        <w:t>rozwoju),</w:t>
      </w:r>
      <w:r>
        <w:rPr>
          <w:spacing w:val="-11"/>
        </w:rPr>
        <w:t xml:space="preserve"> </w:t>
      </w:r>
      <w:r>
        <w:t>jak</w:t>
      </w:r>
      <w:r>
        <w:rPr>
          <w:spacing w:val="-11"/>
        </w:rPr>
        <w:t xml:space="preserve"> </w:t>
      </w:r>
      <w:r>
        <w:t>i</w:t>
      </w:r>
      <w:r>
        <w:rPr>
          <w:spacing w:val="-1"/>
        </w:rPr>
        <w:t xml:space="preserve"> </w:t>
      </w:r>
      <w:r>
        <w:t>poszczególnych</w:t>
      </w:r>
      <w:r>
        <w:rPr>
          <w:spacing w:val="-12"/>
        </w:rPr>
        <w:t xml:space="preserve"> </w:t>
      </w:r>
      <w:r>
        <w:t>jego</w:t>
      </w:r>
      <w:r>
        <w:rPr>
          <w:spacing w:val="-11"/>
        </w:rPr>
        <w:t xml:space="preserve"> </w:t>
      </w:r>
      <w:r>
        <w:t>aspektów</w:t>
      </w:r>
      <w:r>
        <w:rPr>
          <w:spacing w:val="-11"/>
        </w:rPr>
        <w:t xml:space="preserve"> </w:t>
      </w:r>
      <w:r>
        <w:t>takich</w:t>
      </w:r>
      <w:r>
        <w:rPr>
          <w:spacing w:val="-12"/>
        </w:rPr>
        <w:t xml:space="preserve"> </w:t>
      </w:r>
      <w:r>
        <w:t>jak</w:t>
      </w:r>
      <w:r>
        <w:rPr>
          <w:spacing w:val="-11"/>
        </w:rPr>
        <w:t xml:space="preserve"> </w:t>
      </w:r>
      <w:r>
        <w:t>infrastruktura</w:t>
      </w:r>
      <w:r>
        <w:rPr>
          <w:spacing w:val="-14"/>
        </w:rPr>
        <w:t xml:space="preserve"> </w:t>
      </w:r>
      <w:r>
        <w:t>techniczna</w:t>
      </w:r>
      <w:r>
        <w:rPr>
          <w:spacing w:val="-12"/>
        </w:rPr>
        <w:t xml:space="preserve"> </w:t>
      </w:r>
      <w:r>
        <w:t>i</w:t>
      </w:r>
      <w:r>
        <w:rPr>
          <w:spacing w:val="-12"/>
        </w:rPr>
        <w:t xml:space="preserve"> </w:t>
      </w:r>
      <w:r>
        <w:t>usługowa, oferta mieszkaniowa czy rynek</w:t>
      </w:r>
      <w:r>
        <w:rPr>
          <w:spacing w:val="-7"/>
        </w:rPr>
        <w:t xml:space="preserve"> </w:t>
      </w:r>
      <w:r>
        <w:t>pracy.</w:t>
      </w:r>
    </w:p>
    <w:p w14:paraId="1A38E5A6" w14:textId="77777777" w:rsidR="00000000" w:rsidRDefault="006D0D1F">
      <w:pPr>
        <w:pStyle w:val="Tekstpodstawowy"/>
        <w:kinsoku w:val="0"/>
        <w:overflowPunct w:val="0"/>
        <w:spacing w:before="9"/>
        <w:rPr>
          <w:sz w:val="19"/>
          <w:szCs w:val="19"/>
        </w:rPr>
      </w:pPr>
    </w:p>
    <w:p w14:paraId="13CEDD0F" w14:textId="77777777" w:rsidR="00000000" w:rsidRDefault="006D0D1F">
      <w:pPr>
        <w:pStyle w:val="Tekstpodstawowy"/>
        <w:kinsoku w:val="0"/>
        <w:overflowPunct w:val="0"/>
        <w:spacing w:before="1" w:line="360" w:lineRule="auto"/>
        <w:ind w:left="1016" w:right="832"/>
        <w:jc w:val="both"/>
      </w:pPr>
      <w:r>
        <w:t xml:space="preserve">Dla 51,9% badanych istotnym atutem MOF Chrzanowa jest jego </w:t>
      </w:r>
      <w:r>
        <w:rPr>
          <w:b/>
          <w:bCs/>
        </w:rPr>
        <w:t xml:space="preserve">położenie </w:t>
      </w:r>
      <w:r>
        <w:t>blisko dużych ośrodków miejskich –</w:t>
      </w:r>
      <w:r>
        <w:t xml:space="preserve"> Krakowa i Katowic. Kolejne 14,0% wskazuje na uwarunkowania środowiskowe (</w:t>
      </w:r>
      <w:r>
        <w:rPr>
          <w:b/>
          <w:bCs/>
        </w:rPr>
        <w:t>wysokie walory</w:t>
      </w:r>
      <w:r>
        <w:rPr>
          <w:b/>
          <w:bCs/>
          <w:spacing w:val="-4"/>
        </w:rPr>
        <w:t xml:space="preserve"> </w:t>
      </w:r>
      <w:r>
        <w:rPr>
          <w:b/>
          <w:bCs/>
        </w:rPr>
        <w:t>przyrodnicze</w:t>
      </w:r>
      <w:r>
        <w:t>),</w:t>
      </w:r>
      <w:r>
        <w:rPr>
          <w:spacing w:val="-7"/>
        </w:rPr>
        <w:t xml:space="preserve"> </w:t>
      </w:r>
      <w:r>
        <w:t>na</w:t>
      </w:r>
      <w:r>
        <w:rPr>
          <w:spacing w:val="-3"/>
        </w:rPr>
        <w:t xml:space="preserve"> </w:t>
      </w:r>
      <w:r>
        <w:t>co</w:t>
      </w:r>
      <w:r>
        <w:rPr>
          <w:spacing w:val="-5"/>
        </w:rPr>
        <w:t xml:space="preserve"> </w:t>
      </w:r>
      <w:r>
        <w:t>wpływ</w:t>
      </w:r>
      <w:r>
        <w:rPr>
          <w:spacing w:val="-6"/>
        </w:rPr>
        <w:t xml:space="preserve"> </w:t>
      </w:r>
      <w:r>
        <w:t>może</w:t>
      </w:r>
      <w:r>
        <w:rPr>
          <w:spacing w:val="-5"/>
        </w:rPr>
        <w:t xml:space="preserve"> </w:t>
      </w:r>
      <w:r>
        <w:t>mieć</w:t>
      </w:r>
      <w:r>
        <w:rPr>
          <w:spacing w:val="-6"/>
        </w:rPr>
        <w:t xml:space="preserve"> </w:t>
      </w:r>
      <w:r>
        <w:t>występowanie</w:t>
      </w:r>
      <w:r>
        <w:rPr>
          <w:spacing w:val="-6"/>
        </w:rPr>
        <w:t xml:space="preserve"> </w:t>
      </w:r>
      <w:r>
        <w:t>w</w:t>
      </w:r>
      <w:r>
        <w:rPr>
          <w:spacing w:val="-5"/>
        </w:rPr>
        <w:t xml:space="preserve"> </w:t>
      </w:r>
      <w:r>
        <w:t>granicach</w:t>
      </w:r>
      <w:r>
        <w:rPr>
          <w:spacing w:val="-6"/>
        </w:rPr>
        <w:t xml:space="preserve"> </w:t>
      </w:r>
      <w:r>
        <w:t>MOF</w:t>
      </w:r>
      <w:r>
        <w:rPr>
          <w:spacing w:val="-5"/>
        </w:rPr>
        <w:t xml:space="preserve"> </w:t>
      </w:r>
      <w:r>
        <w:t>terenów</w:t>
      </w:r>
      <w:r>
        <w:rPr>
          <w:spacing w:val="-5"/>
        </w:rPr>
        <w:t xml:space="preserve"> </w:t>
      </w:r>
      <w:r>
        <w:t>chronionych, takich jak parki krajobrazowe czy rezerwaty przyrody. Znaczący odsetek odpowiedz</w:t>
      </w:r>
      <w:r>
        <w:t xml:space="preserve">i (13,2%) dotyczył również dostępnych </w:t>
      </w:r>
      <w:r>
        <w:rPr>
          <w:b/>
          <w:bCs/>
        </w:rPr>
        <w:t>połączeń drogowych i kolejowych</w:t>
      </w:r>
      <w:r>
        <w:t>. Gminy MOF Chrzanowa położone są bowiem w</w:t>
      </w:r>
      <w:r>
        <w:rPr>
          <w:spacing w:val="-4"/>
        </w:rPr>
        <w:t xml:space="preserve"> </w:t>
      </w:r>
      <w:r>
        <w:t>niedalekiej</w:t>
      </w:r>
      <w:r>
        <w:rPr>
          <w:spacing w:val="-6"/>
        </w:rPr>
        <w:t xml:space="preserve"> </w:t>
      </w:r>
      <w:r>
        <w:t>odległości</w:t>
      </w:r>
      <w:r>
        <w:rPr>
          <w:spacing w:val="-4"/>
        </w:rPr>
        <w:t xml:space="preserve"> </w:t>
      </w:r>
      <w:r>
        <w:t>autostrady</w:t>
      </w:r>
      <w:r>
        <w:rPr>
          <w:spacing w:val="-4"/>
        </w:rPr>
        <w:t xml:space="preserve"> </w:t>
      </w:r>
      <w:r>
        <w:t>A4</w:t>
      </w:r>
      <w:r>
        <w:rPr>
          <w:spacing w:val="-4"/>
        </w:rPr>
        <w:t xml:space="preserve"> </w:t>
      </w:r>
      <w:r>
        <w:t>i</w:t>
      </w:r>
      <w:r>
        <w:rPr>
          <w:spacing w:val="-3"/>
        </w:rPr>
        <w:t xml:space="preserve"> </w:t>
      </w:r>
      <w:r>
        <w:t>linii</w:t>
      </w:r>
      <w:r>
        <w:rPr>
          <w:spacing w:val="-5"/>
        </w:rPr>
        <w:t xml:space="preserve"> </w:t>
      </w:r>
      <w:r>
        <w:t>kolejowych,</w:t>
      </w:r>
      <w:r>
        <w:rPr>
          <w:spacing w:val="-4"/>
        </w:rPr>
        <w:t xml:space="preserve"> </w:t>
      </w:r>
      <w:r>
        <w:t>posiadają</w:t>
      </w:r>
      <w:r>
        <w:rPr>
          <w:spacing w:val="-5"/>
        </w:rPr>
        <w:t xml:space="preserve"> </w:t>
      </w:r>
      <w:r>
        <w:t>również</w:t>
      </w:r>
      <w:r>
        <w:rPr>
          <w:spacing w:val="-5"/>
        </w:rPr>
        <w:t xml:space="preserve"> </w:t>
      </w:r>
      <w:r>
        <w:t>dogodny</w:t>
      </w:r>
      <w:r>
        <w:rPr>
          <w:spacing w:val="-4"/>
        </w:rPr>
        <w:t xml:space="preserve"> </w:t>
      </w:r>
      <w:r>
        <w:t>dostęp</w:t>
      </w:r>
      <w:r>
        <w:rPr>
          <w:spacing w:val="-3"/>
        </w:rPr>
        <w:t xml:space="preserve"> </w:t>
      </w:r>
      <w:r>
        <w:t>do</w:t>
      </w:r>
      <w:r>
        <w:rPr>
          <w:spacing w:val="-3"/>
        </w:rPr>
        <w:t xml:space="preserve"> </w:t>
      </w:r>
      <w:r>
        <w:t>dwóch międzynarodowych</w:t>
      </w:r>
      <w:r>
        <w:rPr>
          <w:spacing w:val="-5"/>
        </w:rPr>
        <w:t xml:space="preserve"> </w:t>
      </w:r>
      <w:r>
        <w:t>portów</w:t>
      </w:r>
      <w:r>
        <w:rPr>
          <w:spacing w:val="-4"/>
        </w:rPr>
        <w:t xml:space="preserve"> </w:t>
      </w:r>
      <w:r>
        <w:t>lotniczych</w:t>
      </w:r>
      <w:r>
        <w:rPr>
          <w:spacing w:val="-5"/>
        </w:rPr>
        <w:t xml:space="preserve"> </w:t>
      </w:r>
      <w:r>
        <w:t>(Kraków</w:t>
      </w:r>
      <w:r>
        <w:rPr>
          <w:spacing w:val="-5"/>
        </w:rPr>
        <w:t xml:space="preserve"> </w:t>
      </w:r>
      <w:r>
        <w:t>Balice</w:t>
      </w:r>
      <w:r>
        <w:rPr>
          <w:spacing w:val="-5"/>
        </w:rPr>
        <w:t xml:space="preserve"> </w:t>
      </w:r>
      <w:r>
        <w:t>i</w:t>
      </w:r>
      <w:r>
        <w:rPr>
          <w:spacing w:val="-5"/>
        </w:rPr>
        <w:t xml:space="preserve"> </w:t>
      </w:r>
      <w:r>
        <w:t>Katowice</w:t>
      </w:r>
      <w:r>
        <w:rPr>
          <w:spacing w:val="-5"/>
        </w:rPr>
        <w:t xml:space="preserve"> </w:t>
      </w:r>
      <w:r>
        <w:t>Pyrzowice).</w:t>
      </w:r>
      <w:r>
        <w:rPr>
          <w:spacing w:val="-6"/>
        </w:rPr>
        <w:t xml:space="preserve"> </w:t>
      </w:r>
      <w:r>
        <w:t>Ponad</w:t>
      </w:r>
      <w:r>
        <w:rPr>
          <w:spacing w:val="-4"/>
        </w:rPr>
        <w:t xml:space="preserve"> </w:t>
      </w:r>
      <w:r>
        <w:t>7%</w:t>
      </w:r>
      <w:r>
        <w:rPr>
          <w:spacing w:val="-5"/>
        </w:rPr>
        <w:t xml:space="preserve"> </w:t>
      </w:r>
      <w:r>
        <w:t xml:space="preserve">respondentów wśród pozytywnych aspektów MOF wymienia również jego </w:t>
      </w:r>
      <w:r>
        <w:rPr>
          <w:b/>
          <w:bCs/>
        </w:rPr>
        <w:t>wysoki potencjał rozwoju</w:t>
      </w:r>
      <w:r>
        <w:t>, zwłaszcza w obszarze turystyki, rekreacji i przemysłu.</w:t>
      </w:r>
    </w:p>
    <w:p w14:paraId="0203546E" w14:textId="77777777" w:rsidR="00000000" w:rsidRDefault="006D0D1F">
      <w:pPr>
        <w:pStyle w:val="Tekstpodstawowy"/>
        <w:kinsoku w:val="0"/>
        <w:overflowPunct w:val="0"/>
        <w:spacing w:before="9"/>
        <w:rPr>
          <w:sz w:val="19"/>
          <w:szCs w:val="19"/>
        </w:rPr>
      </w:pPr>
    </w:p>
    <w:p w14:paraId="54CABA7B" w14:textId="77777777" w:rsidR="00000000" w:rsidRDefault="006D0D1F">
      <w:pPr>
        <w:pStyle w:val="Tekstpodstawowy"/>
        <w:kinsoku w:val="0"/>
        <w:overflowPunct w:val="0"/>
        <w:spacing w:line="360" w:lineRule="auto"/>
        <w:ind w:left="1016" w:right="832"/>
        <w:jc w:val="both"/>
      </w:pPr>
      <w:r>
        <w:t>W przypadku słabych stron MOF Chrzanowa, co czwarta osoba biorąca udz</w:t>
      </w:r>
      <w:r>
        <w:t xml:space="preserve">iał w badaniu podkreślała niską </w:t>
      </w:r>
      <w:r>
        <w:rPr>
          <w:b/>
          <w:bCs/>
        </w:rPr>
        <w:t xml:space="preserve">dostępność transportu publicznego </w:t>
      </w:r>
      <w:r>
        <w:t xml:space="preserve">i jego ofertę. Wysoki odsetek odpowiedzi (14,9%) dotyczył również lokalnego rynku pracy, szczególnie </w:t>
      </w:r>
      <w:r>
        <w:rPr>
          <w:b/>
          <w:bCs/>
        </w:rPr>
        <w:t>możliwości znalezienia zatrudnienia</w:t>
      </w:r>
      <w:r>
        <w:t>. Ponadto,</w:t>
      </w:r>
    </w:p>
    <w:p w14:paraId="0060D536"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1DE0188A" w14:textId="77777777" w:rsidR="00000000" w:rsidRDefault="006D0D1F">
      <w:pPr>
        <w:pStyle w:val="Tekstpodstawowy"/>
        <w:kinsoku w:val="0"/>
        <w:overflowPunct w:val="0"/>
        <w:spacing w:before="3"/>
        <w:rPr>
          <w:sz w:val="21"/>
          <w:szCs w:val="21"/>
        </w:rPr>
      </w:pPr>
    </w:p>
    <w:p w14:paraId="391A2826" w14:textId="77777777" w:rsidR="00000000" w:rsidRDefault="006D0D1F">
      <w:pPr>
        <w:pStyle w:val="Tekstpodstawowy"/>
        <w:kinsoku w:val="0"/>
        <w:overflowPunct w:val="0"/>
        <w:spacing w:before="56" w:line="360" w:lineRule="auto"/>
        <w:ind w:left="1016" w:right="100"/>
      </w:pPr>
      <w:r>
        <w:t>respondenci wśród</w:t>
      </w:r>
      <w:r>
        <w:t xml:space="preserve"> słabych stron obszaru wymieniali elementy infrastruktury, takie jak </w:t>
      </w:r>
      <w:r>
        <w:rPr>
          <w:b/>
          <w:bCs/>
        </w:rPr>
        <w:t>zły stan dróg</w:t>
      </w:r>
      <w:r>
        <w:t xml:space="preserve">, niedostatecznie rozwinięta </w:t>
      </w:r>
      <w:r>
        <w:rPr>
          <w:b/>
          <w:bCs/>
        </w:rPr>
        <w:t>sieć ścieżek rowerowych</w:t>
      </w:r>
      <w:r>
        <w:t xml:space="preserve">, czy niska </w:t>
      </w:r>
      <w:r>
        <w:rPr>
          <w:b/>
          <w:bCs/>
        </w:rPr>
        <w:t>jakość infrastruktury sieciowej</w:t>
      </w:r>
      <w:r>
        <w:t>.</w:t>
      </w:r>
    </w:p>
    <w:p w14:paraId="3B82FCA4" w14:textId="77777777" w:rsidR="00000000" w:rsidRDefault="006D0D1F">
      <w:pPr>
        <w:pStyle w:val="Tekstpodstawowy"/>
        <w:kinsoku w:val="0"/>
        <w:overflowPunct w:val="0"/>
        <w:spacing w:before="12"/>
        <w:rPr>
          <w:sz w:val="19"/>
          <w:szCs w:val="19"/>
        </w:rPr>
      </w:pPr>
    </w:p>
    <w:p w14:paraId="2B22FA51" w14:textId="77777777" w:rsidR="00000000" w:rsidRDefault="006D0D1F">
      <w:pPr>
        <w:pStyle w:val="Tekstpodstawowy"/>
        <w:kinsoku w:val="0"/>
        <w:overflowPunct w:val="0"/>
        <w:spacing w:line="357" w:lineRule="auto"/>
        <w:ind w:left="1016" w:right="756"/>
      </w:pPr>
      <w:r>
        <w:t xml:space="preserve">Katalog słabych stron MOF wskazywanych przez osoby biorące udział w badaniu </w:t>
      </w:r>
      <w:r>
        <w:t xml:space="preserve">uwzględnia również kwestie środowiskowe – zwracano uwagę przede wszystkim na </w:t>
      </w:r>
      <w:r>
        <w:rPr>
          <w:b/>
          <w:bCs/>
        </w:rPr>
        <w:t>niską jakość powietrza</w:t>
      </w:r>
      <w:r>
        <w:t>.</w:t>
      </w:r>
    </w:p>
    <w:p w14:paraId="77E9CDFD" w14:textId="77777777" w:rsidR="00000000" w:rsidRDefault="006D0D1F">
      <w:pPr>
        <w:pStyle w:val="Tekstpodstawowy"/>
        <w:kinsoku w:val="0"/>
        <w:overflowPunct w:val="0"/>
        <w:spacing w:before="4"/>
        <w:rPr>
          <w:sz w:val="14"/>
          <w:szCs w:val="14"/>
        </w:rPr>
      </w:pPr>
    </w:p>
    <w:tbl>
      <w:tblPr>
        <w:tblW w:w="0" w:type="auto"/>
        <w:tblInd w:w="1028" w:type="dxa"/>
        <w:tblLayout w:type="fixed"/>
        <w:tblCellMar>
          <w:left w:w="0" w:type="dxa"/>
          <w:right w:w="0" w:type="dxa"/>
        </w:tblCellMar>
        <w:tblLook w:val="0000" w:firstRow="0" w:lastRow="0" w:firstColumn="0" w:lastColumn="0" w:noHBand="0" w:noVBand="0"/>
      </w:tblPr>
      <w:tblGrid>
        <w:gridCol w:w="751"/>
        <w:gridCol w:w="3639"/>
        <w:gridCol w:w="754"/>
        <w:gridCol w:w="3909"/>
      </w:tblGrid>
      <w:tr w:rsidR="00000000" w14:paraId="24A8F45B" w14:textId="77777777">
        <w:tblPrEx>
          <w:tblCellMar>
            <w:top w:w="0" w:type="dxa"/>
            <w:left w:w="0" w:type="dxa"/>
            <w:bottom w:w="0" w:type="dxa"/>
            <w:right w:w="0" w:type="dxa"/>
          </w:tblCellMar>
        </w:tblPrEx>
        <w:trPr>
          <w:trHeight w:val="568"/>
        </w:trPr>
        <w:tc>
          <w:tcPr>
            <w:tcW w:w="4390" w:type="dxa"/>
            <w:gridSpan w:val="2"/>
            <w:tcBorders>
              <w:top w:val="none" w:sz="6" w:space="0" w:color="auto"/>
              <w:left w:val="none" w:sz="6" w:space="0" w:color="auto"/>
              <w:bottom w:val="single" w:sz="4" w:space="0" w:color="FFFFFF"/>
              <w:right w:val="single" w:sz="4" w:space="0" w:color="FFFFFF"/>
            </w:tcBorders>
            <w:shd w:val="clear" w:color="auto" w:fill="808080"/>
          </w:tcPr>
          <w:p w14:paraId="5F905792" w14:textId="77777777" w:rsidR="00000000" w:rsidRDefault="006D0D1F">
            <w:pPr>
              <w:pStyle w:val="TableParagraph"/>
              <w:kinsoku w:val="0"/>
              <w:overflowPunct w:val="0"/>
              <w:spacing w:before="136"/>
              <w:ind w:left="679"/>
              <w:rPr>
                <w:color w:val="FFFFFF"/>
              </w:rPr>
            </w:pPr>
            <w:r>
              <w:rPr>
                <w:color w:val="FFFFFF"/>
              </w:rPr>
              <w:t>Mocne strony MOF Chrzanowa</w:t>
            </w:r>
          </w:p>
        </w:tc>
        <w:tc>
          <w:tcPr>
            <w:tcW w:w="4663" w:type="dxa"/>
            <w:gridSpan w:val="2"/>
            <w:tcBorders>
              <w:top w:val="none" w:sz="6" w:space="0" w:color="auto"/>
              <w:left w:val="single" w:sz="4" w:space="0" w:color="FFFFFF"/>
              <w:bottom w:val="single" w:sz="4" w:space="0" w:color="FFFFFF"/>
              <w:right w:val="none" w:sz="6" w:space="0" w:color="auto"/>
            </w:tcBorders>
            <w:shd w:val="clear" w:color="auto" w:fill="808080"/>
          </w:tcPr>
          <w:p w14:paraId="3F7C7533" w14:textId="77777777" w:rsidR="00000000" w:rsidRDefault="006D0D1F">
            <w:pPr>
              <w:pStyle w:val="TableParagraph"/>
              <w:kinsoku w:val="0"/>
              <w:overflowPunct w:val="0"/>
              <w:spacing w:before="136"/>
              <w:ind w:left="888"/>
              <w:rPr>
                <w:color w:val="FFFFFF"/>
              </w:rPr>
            </w:pPr>
            <w:r>
              <w:rPr>
                <w:color w:val="FFFFFF"/>
              </w:rPr>
              <w:t>Słabe strony MOF Chrzanowa</w:t>
            </w:r>
          </w:p>
        </w:tc>
      </w:tr>
      <w:tr w:rsidR="00000000" w14:paraId="484287BC" w14:textId="77777777">
        <w:tblPrEx>
          <w:tblCellMar>
            <w:top w:w="0" w:type="dxa"/>
            <w:left w:w="0" w:type="dxa"/>
            <w:bottom w:w="0" w:type="dxa"/>
            <w:right w:w="0" w:type="dxa"/>
          </w:tblCellMar>
        </w:tblPrEx>
        <w:trPr>
          <w:trHeight w:val="566"/>
        </w:trPr>
        <w:tc>
          <w:tcPr>
            <w:tcW w:w="751" w:type="dxa"/>
            <w:tcBorders>
              <w:top w:val="single" w:sz="4" w:space="0" w:color="FFFFFF"/>
              <w:left w:val="none" w:sz="6" w:space="0" w:color="auto"/>
              <w:bottom w:val="none" w:sz="6" w:space="0" w:color="auto"/>
              <w:right w:val="none" w:sz="6" w:space="0" w:color="auto"/>
            </w:tcBorders>
            <w:shd w:val="clear" w:color="auto" w:fill="124162"/>
          </w:tcPr>
          <w:p w14:paraId="00B2FDD6" w14:textId="77777777" w:rsidR="00000000" w:rsidRDefault="006D0D1F">
            <w:pPr>
              <w:pStyle w:val="TableParagraph"/>
              <w:kinsoku w:val="0"/>
              <w:overflowPunct w:val="0"/>
              <w:spacing w:before="145"/>
              <w:ind w:left="83" w:right="80"/>
              <w:jc w:val="center"/>
              <w:rPr>
                <w:color w:val="FFFFFF"/>
                <w:sz w:val="22"/>
                <w:szCs w:val="22"/>
              </w:rPr>
            </w:pPr>
            <w:r>
              <w:rPr>
                <w:color w:val="FFFFFF"/>
                <w:sz w:val="22"/>
                <w:szCs w:val="22"/>
              </w:rPr>
              <w:t>51,9%</w:t>
            </w:r>
          </w:p>
        </w:tc>
        <w:tc>
          <w:tcPr>
            <w:tcW w:w="3639" w:type="dxa"/>
            <w:tcBorders>
              <w:top w:val="single" w:sz="4" w:space="0" w:color="FFFFFF"/>
              <w:left w:val="none" w:sz="6" w:space="0" w:color="auto"/>
              <w:bottom w:val="single" w:sz="4" w:space="0" w:color="808080"/>
              <w:right w:val="single" w:sz="4" w:space="0" w:color="FFFFFF"/>
            </w:tcBorders>
          </w:tcPr>
          <w:p w14:paraId="6DC0A5C0" w14:textId="77777777" w:rsidR="00000000" w:rsidRDefault="006D0D1F">
            <w:pPr>
              <w:pStyle w:val="TableParagraph"/>
              <w:kinsoku w:val="0"/>
              <w:overflowPunct w:val="0"/>
              <w:spacing w:before="9" w:line="270" w:lineRule="atLeast"/>
              <w:ind w:left="112" w:right="890"/>
              <w:rPr>
                <w:sz w:val="22"/>
                <w:szCs w:val="22"/>
              </w:rPr>
            </w:pPr>
            <w:r>
              <w:rPr>
                <w:sz w:val="22"/>
                <w:szCs w:val="22"/>
              </w:rPr>
              <w:t>Położenie (bliskość Krakowa i Katowic)</w:t>
            </w:r>
          </w:p>
        </w:tc>
        <w:tc>
          <w:tcPr>
            <w:tcW w:w="754" w:type="dxa"/>
            <w:tcBorders>
              <w:top w:val="single" w:sz="4" w:space="0" w:color="FFFFFF"/>
              <w:left w:val="single" w:sz="4" w:space="0" w:color="FFFFFF"/>
              <w:bottom w:val="none" w:sz="6" w:space="0" w:color="auto"/>
              <w:right w:val="none" w:sz="6" w:space="0" w:color="auto"/>
            </w:tcBorders>
            <w:shd w:val="clear" w:color="auto" w:fill="395A61"/>
          </w:tcPr>
          <w:p w14:paraId="12A39AA2" w14:textId="77777777" w:rsidR="00000000" w:rsidRDefault="006D0D1F">
            <w:pPr>
              <w:pStyle w:val="TableParagraph"/>
              <w:kinsoku w:val="0"/>
              <w:overflowPunct w:val="0"/>
              <w:spacing w:before="145"/>
              <w:ind w:left="80" w:right="80"/>
              <w:jc w:val="center"/>
              <w:rPr>
                <w:color w:val="FFFFFF"/>
                <w:sz w:val="22"/>
                <w:szCs w:val="22"/>
              </w:rPr>
            </w:pPr>
            <w:r>
              <w:rPr>
                <w:color w:val="FFFFFF"/>
                <w:sz w:val="22"/>
                <w:szCs w:val="22"/>
              </w:rPr>
              <w:t>25,0%</w:t>
            </w:r>
          </w:p>
        </w:tc>
        <w:tc>
          <w:tcPr>
            <w:tcW w:w="3909" w:type="dxa"/>
            <w:tcBorders>
              <w:top w:val="single" w:sz="4" w:space="0" w:color="FFFFFF"/>
              <w:left w:val="none" w:sz="6" w:space="0" w:color="auto"/>
              <w:bottom w:val="single" w:sz="4" w:space="0" w:color="808080"/>
              <w:right w:val="none" w:sz="6" w:space="0" w:color="auto"/>
            </w:tcBorders>
          </w:tcPr>
          <w:p w14:paraId="296FFCD0" w14:textId="77777777" w:rsidR="00000000" w:rsidRDefault="006D0D1F">
            <w:pPr>
              <w:pStyle w:val="TableParagraph"/>
              <w:kinsoku w:val="0"/>
              <w:overflowPunct w:val="0"/>
              <w:spacing w:before="9" w:line="270" w:lineRule="atLeast"/>
              <w:ind w:left="115" w:right="1014"/>
              <w:rPr>
                <w:sz w:val="22"/>
                <w:szCs w:val="22"/>
              </w:rPr>
            </w:pPr>
            <w:r>
              <w:rPr>
                <w:sz w:val="22"/>
                <w:szCs w:val="22"/>
              </w:rPr>
              <w:t>Oferta i dostępność</w:t>
            </w:r>
            <w:r>
              <w:rPr>
                <w:sz w:val="22"/>
                <w:szCs w:val="22"/>
              </w:rPr>
              <w:t xml:space="preserve"> transportu publicznego</w:t>
            </w:r>
          </w:p>
        </w:tc>
      </w:tr>
      <w:tr w:rsidR="00000000" w14:paraId="253E7E6E" w14:textId="77777777">
        <w:tblPrEx>
          <w:tblCellMar>
            <w:top w:w="0" w:type="dxa"/>
            <w:left w:w="0" w:type="dxa"/>
            <w:bottom w:w="0" w:type="dxa"/>
            <w:right w:w="0" w:type="dxa"/>
          </w:tblCellMar>
        </w:tblPrEx>
        <w:trPr>
          <w:trHeight w:val="565"/>
        </w:trPr>
        <w:tc>
          <w:tcPr>
            <w:tcW w:w="751" w:type="dxa"/>
            <w:tcBorders>
              <w:top w:val="none" w:sz="6" w:space="0" w:color="auto"/>
              <w:left w:val="none" w:sz="6" w:space="0" w:color="auto"/>
              <w:bottom w:val="none" w:sz="6" w:space="0" w:color="auto"/>
              <w:right w:val="none" w:sz="6" w:space="0" w:color="auto"/>
            </w:tcBorders>
            <w:shd w:val="clear" w:color="auto" w:fill="1C6093"/>
          </w:tcPr>
          <w:p w14:paraId="3B5E1EC6" w14:textId="77777777" w:rsidR="00000000" w:rsidRDefault="006D0D1F">
            <w:pPr>
              <w:pStyle w:val="TableParagraph"/>
              <w:kinsoku w:val="0"/>
              <w:overflowPunct w:val="0"/>
              <w:spacing w:before="145"/>
              <w:ind w:left="83" w:right="80"/>
              <w:jc w:val="center"/>
              <w:rPr>
                <w:color w:val="FFFFFF"/>
                <w:sz w:val="22"/>
                <w:szCs w:val="22"/>
              </w:rPr>
            </w:pPr>
            <w:r>
              <w:rPr>
                <w:color w:val="FFFFFF"/>
                <w:sz w:val="22"/>
                <w:szCs w:val="22"/>
              </w:rPr>
              <w:t>14,0%</w:t>
            </w:r>
          </w:p>
        </w:tc>
        <w:tc>
          <w:tcPr>
            <w:tcW w:w="3639" w:type="dxa"/>
            <w:tcBorders>
              <w:top w:val="single" w:sz="4" w:space="0" w:color="808080"/>
              <w:left w:val="none" w:sz="6" w:space="0" w:color="auto"/>
              <w:bottom w:val="single" w:sz="4" w:space="0" w:color="808080"/>
              <w:right w:val="single" w:sz="4" w:space="0" w:color="FFFFFF"/>
            </w:tcBorders>
          </w:tcPr>
          <w:p w14:paraId="24CF65DA" w14:textId="77777777" w:rsidR="00000000" w:rsidRDefault="006D0D1F">
            <w:pPr>
              <w:pStyle w:val="TableParagraph"/>
              <w:kinsoku w:val="0"/>
              <w:overflowPunct w:val="0"/>
              <w:spacing w:before="9" w:line="270" w:lineRule="atLeast"/>
              <w:ind w:left="112" w:right="860"/>
              <w:rPr>
                <w:sz w:val="22"/>
                <w:szCs w:val="22"/>
              </w:rPr>
            </w:pPr>
            <w:r>
              <w:rPr>
                <w:sz w:val="22"/>
                <w:szCs w:val="22"/>
              </w:rPr>
              <w:t>Środowisko naturalne, tereny przyrodnicze</w:t>
            </w:r>
          </w:p>
        </w:tc>
        <w:tc>
          <w:tcPr>
            <w:tcW w:w="754" w:type="dxa"/>
            <w:tcBorders>
              <w:top w:val="none" w:sz="6" w:space="0" w:color="auto"/>
              <w:left w:val="single" w:sz="4" w:space="0" w:color="FFFFFF"/>
              <w:bottom w:val="none" w:sz="6" w:space="0" w:color="auto"/>
              <w:right w:val="none" w:sz="6" w:space="0" w:color="auto"/>
            </w:tcBorders>
            <w:shd w:val="clear" w:color="auto" w:fill="568692"/>
          </w:tcPr>
          <w:p w14:paraId="43832075" w14:textId="77777777" w:rsidR="00000000" w:rsidRDefault="006D0D1F">
            <w:pPr>
              <w:pStyle w:val="TableParagraph"/>
              <w:kinsoku w:val="0"/>
              <w:overflowPunct w:val="0"/>
              <w:spacing w:before="145"/>
              <w:ind w:left="80" w:right="80"/>
              <w:jc w:val="center"/>
              <w:rPr>
                <w:color w:val="FFFFFF"/>
                <w:sz w:val="22"/>
                <w:szCs w:val="22"/>
              </w:rPr>
            </w:pPr>
            <w:r>
              <w:rPr>
                <w:color w:val="FFFFFF"/>
                <w:sz w:val="22"/>
                <w:szCs w:val="22"/>
              </w:rPr>
              <w:t>14,8%</w:t>
            </w:r>
          </w:p>
        </w:tc>
        <w:tc>
          <w:tcPr>
            <w:tcW w:w="3909" w:type="dxa"/>
            <w:tcBorders>
              <w:top w:val="single" w:sz="4" w:space="0" w:color="808080"/>
              <w:left w:val="none" w:sz="6" w:space="0" w:color="auto"/>
              <w:bottom w:val="single" w:sz="4" w:space="0" w:color="808080"/>
              <w:right w:val="none" w:sz="6" w:space="0" w:color="auto"/>
            </w:tcBorders>
          </w:tcPr>
          <w:p w14:paraId="1880EE31" w14:textId="77777777" w:rsidR="00000000" w:rsidRDefault="006D0D1F">
            <w:pPr>
              <w:pStyle w:val="TableParagraph"/>
              <w:kinsoku w:val="0"/>
              <w:overflowPunct w:val="0"/>
              <w:spacing w:before="145"/>
              <w:ind w:left="115"/>
              <w:rPr>
                <w:sz w:val="22"/>
                <w:szCs w:val="22"/>
              </w:rPr>
            </w:pPr>
            <w:r>
              <w:rPr>
                <w:sz w:val="22"/>
                <w:szCs w:val="22"/>
              </w:rPr>
              <w:t>Trudność w znalezieniu zatrudnienia</w:t>
            </w:r>
          </w:p>
        </w:tc>
      </w:tr>
      <w:tr w:rsidR="00000000" w14:paraId="0452DDC3" w14:textId="77777777">
        <w:tblPrEx>
          <w:tblCellMar>
            <w:top w:w="0" w:type="dxa"/>
            <w:left w:w="0" w:type="dxa"/>
            <w:bottom w:w="0" w:type="dxa"/>
            <w:right w:w="0" w:type="dxa"/>
          </w:tblCellMar>
        </w:tblPrEx>
        <w:trPr>
          <w:trHeight w:val="806"/>
        </w:trPr>
        <w:tc>
          <w:tcPr>
            <w:tcW w:w="751" w:type="dxa"/>
            <w:tcBorders>
              <w:top w:val="none" w:sz="6" w:space="0" w:color="auto"/>
              <w:left w:val="none" w:sz="6" w:space="0" w:color="auto"/>
              <w:bottom w:val="none" w:sz="6" w:space="0" w:color="auto"/>
              <w:right w:val="none" w:sz="6" w:space="0" w:color="auto"/>
            </w:tcBorders>
            <w:shd w:val="clear" w:color="auto" w:fill="1C6093"/>
          </w:tcPr>
          <w:p w14:paraId="69851761" w14:textId="77777777" w:rsidR="00000000" w:rsidRDefault="006D0D1F">
            <w:pPr>
              <w:pStyle w:val="TableParagraph"/>
              <w:kinsoku w:val="0"/>
              <w:overflowPunct w:val="0"/>
              <w:spacing w:before="12"/>
              <w:rPr>
                <w:sz w:val="21"/>
                <w:szCs w:val="21"/>
              </w:rPr>
            </w:pPr>
          </w:p>
          <w:p w14:paraId="31DEC0C7" w14:textId="77777777" w:rsidR="00000000" w:rsidRDefault="006D0D1F">
            <w:pPr>
              <w:pStyle w:val="TableParagraph"/>
              <w:kinsoku w:val="0"/>
              <w:overflowPunct w:val="0"/>
              <w:ind w:left="83" w:right="80"/>
              <w:jc w:val="center"/>
              <w:rPr>
                <w:color w:val="FFFFFF"/>
                <w:sz w:val="22"/>
                <w:szCs w:val="22"/>
              </w:rPr>
            </w:pPr>
            <w:r>
              <w:rPr>
                <w:color w:val="FFFFFF"/>
                <w:sz w:val="22"/>
                <w:szCs w:val="22"/>
              </w:rPr>
              <w:t>13,2%</w:t>
            </w:r>
          </w:p>
        </w:tc>
        <w:tc>
          <w:tcPr>
            <w:tcW w:w="3639" w:type="dxa"/>
            <w:tcBorders>
              <w:top w:val="single" w:sz="4" w:space="0" w:color="808080"/>
              <w:left w:val="none" w:sz="6" w:space="0" w:color="auto"/>
              <w:bottom w:val="single" w:sz="4" w:space="0" w:color="808080"/>
              <w:right w:val="single" w:sz="4" w:space="0" w:color="FFFFFF"/>
            </w:tcBorders>
          </w:tcPr>
          <w:p w14:paraId="49965248" w14:textId="77777777" w:rsidR="00000000" w:rsidRDefault="006D0D1F">
            <w:pPr>
              <w:pStyle w:val="TableParagraph"/>
              <w:kinsoku w:val="0"/>
              <w:overflowPunct w:val="0"/>
              <w:spacing w:before="133"/>
              <w:ind w:left="112" w:right="153"/>
              <w:rPr>
                <w:sz w:val="22"/>
                <w:szCs w:val="22"/>
              </w:rPr>
            </w:pPr>
            <w:r>
              <w:rPr>
                <w:sz w:val="22"/>
                <w:szCs w:val="22"/>
              </w:rPr>
              <w:t>Połączenia komunikacyjne, drogowe i kolejowe</w:t>
            </w:r>
          </w:p>
        </w:tc>
        <w:tc>
          <w:tcPr>
            <w:tcW w:w="754" w:type="dxa"/>
            <w:tcBorders>
              <w:top w:val="none" w:sz="6" w:space="0" w:color="auto"/>
              <w:left w:val="single" w:sz="4" w:space="0" w:color="FFFFFF"/>
              <w:bottom w:val="none" w:sz="6" w:space="0" w:color="auto"/>
              <w:right w:val="none" w:sz="6" w:space="0" w:color="auto"/>
            </w:tcBorders>
            <w:shd w:val="clear" w:color="auto" w:fill="568692"/>
          </w:tcPr>
          <w:p w14:paraId="26DF72A5" w14:textId="77777777" w:rsidR="00000000" w:rsidRDefault="006D0D1F">
            <w:pPr>
              <w:pStyle w:val="TableParagraph"/>
              <w:kinsoku w:val="0"/>
              <w:overflowPunct w:val="0"/>
              <w:spacing w:before="12"/>
              <w:rPr>
                <w:sz w:val="21"/>
                <w:szCs w:val="21"/>
              </w:rPr>
            </w:pPr>
          </w:p>
          <w:p w14:paraId="653DD94A" w14:textId="77777777" w:rsidR="00000000" w:rsidRDefault="006D0D1F">
            <w:pPr>
              <w:pStyle w:val="TableParagraph"/>
              <w:kinsoku w:val="0"/>
              <w:overflowPunct w:val="0"/>
              <w:ind w:left="81" w:right="79"/>
              <w:jc w:val="center"/>
              <w:rPr>
                <w:color w:val="FFFFFF"/>
                <w:sz w:val="22"/>
                <w:szCs w:val="22"/>
              </w:rPr>
            </w:pPr>
            <w:r>
              <w:rPr>
                <w:color w:val="FFFFFF"/>
                <w:sz w:val="22"/>
                <w:szCs w:val="22"/>
              </w:rPr>
              <w:t>10,9%</w:t>
            </w:r>
          </w:p>
        </w:tc>
        <w:tc>
          <w:tcPr>
            <w:tcW w:w="3909" w:type="dxa"/>
            <w:tcBorders>
              <w:top w:val="single" w:sz="4" w:space="0" w:color="808080"/>
              <w:left w:val="none" w:sz="6" w:space="0" w:color="auto"/>
              <w:bottom w:val="single" w:sz="4" w:space="0" w:color="808080"/>
              <w:right w:val="none" w:sz="6" w:space="0" w:color="auto"/>
            </w:tcBorders>
          </w:tcPr>
          <w:p w14:paraId="10C5D250" w14:textId="77777777" w:rsidR="00000000" w:rsidRDefault="006D0D1F">
            <w:pPr>
              <w:pStyle w:val="TableParagraph"/>
              <w:kinsoku w:val="0"/>
              <w:overflowPunct w:val="0"/>
              <w:ind w:left="115" w:right="170"/>
              <w:rPr>
                <w:sz w:val="22"/>
                <w:szCs w:val="22"/>
              </w:rPr>
            </w:pPr>
            <w:r>
              <w:rPr>
                <w:sz w:val="22"/>
                <w:szCs w:val="22"/>
              </w:rPr>
              <w:t>Brak rozwoju (zwłaszcza gospodarczego: przemysł, przedsię</w:t>
            </w:r>
            <w:r>
              <w:rPr>
                <w:sz w:val="22"/>
                <w:szCs w:val="22"/>
              </w:rPr>
              <w:t>biorstwa, pomoc przy</w:t>
            </w:r>
          </w:p>
          <w:p w14:paraId="10220628" w14:textId="77777777" w:rsidR="00000000" w:rsidRDefault="006D0D1F">
            <w:pPr>
              <w:pStyle w:val="TableParagraph"/>
              <w:kinsoku w:val="0"/>
              <w:overflowPunct w:val="0"/>
              <w:spacing w:line="250" w:lineRule="exact"/>
              <w:ind w:left="115"/>
              <w:rPr>
                <w:sz w:val="22"/>
                <w:szCs w:val="22"/>
              </w:rPr>
            </w:pPr>
            <w:r>
              <w:rPr>
                <w:sz w:val="22"/>
                <w:szCs w:val="22"/>
              </w:rPr>
              <w:t>otwieraniu działalności gospodarczych)</w:t>
            </w:r>
          </w:p>
        </w:tc>
      </w:tr>
      <w:tr w:rsidR="00000000" w14:paraId="703D618D" w14:textId="77777777">
        <w:tblPrEx>
          <w:tblCellMar>
            <w:top w:w="0" w:type="dxa"/>
            <w:left w:w="0" w:type="dxa"/>
            <w:bottom w:w="0" w:type="dxa"/>
            <w:right w:w="0" w:type="dxa"/>
          </w:tblCellMar>
        </w:tblPrEx>
        <w:trPr>
          <w:trHeight w:val="568"/>
        </w:trPr>
        <w:tc>
          <w:tcPr>
            <w:tcW w:w="751" w:type="dxa"/>
            <w:tcBorders>
              <w:top w:val="none" w:sz="6" w:space="0" w:color="auto"/>
              <w:left w:val="none" w:sz="6" w:space="0" w:color="auto"/>
              <w:bottom w:val="none" w:sz="6" w:space="0" w:color="auto"/>
              <w:right w:val="none" w:sz="6" w:space="0" w:color="auto"/>
            </w:tcBorders>
            <w:shd w:val="clear" w:color="auto" w:fill="2583C5"/>
          </w:tcPr>
          <w:p w14:paraId="7A124246" w14:textId="77777777" w:rsidR="00000000" w:rsidRDefault="006D0D1F">
            <w:pPr>
              <w:pStyle w:val="TableParagraph"/>
              <w:kinsoku w:val="0"/>
              <w:overflowPunct w:val="0"/>
              <w:spacing w:before="148"/>
              <w:ind w:left="81" w:right="80"/>
              <w:jc w:val="center"/>
              <w:rPr>
                <w:sz w:val="22"/>
                <w:szCs w:val="22"/>
              </w:rPr>
            </w:pPr>
            <w:r>
              <w:rPr>
                <w:sz w:val="22"/>
                <w:szCs w:val="22"/>
              </w:rPr>
              <w:t>7,1%</w:t>
            </w:r>
          </w:p>
        </w:tc>
        <w:tc>
          <w:tcPr>
            <w:tcW w:w="3639" w:type="dxa"/>
            <w:tcBorders>
              <w:top w:val="single" w:sz="4" w:space="0" w:color="808080"/>
              <w:left w:val="none" w:sz="6" w:space="0" w:color="auto"/>
              <w:bottom w:val="single" w:sz="4" w:space="0" w:color="808080"/>
              <w:right w:val="single" w:sz="4" w:space="0" w:color="FFFFFF"/>
            </w:tcBorders>
          </w:tcPr>
          <w:p w14:paraId="29857FBA" w14:textId="77777777" w:rsidR="00000000" w:rsidRDefault="006D0D1F">
            <w:pPr>
              <w:pStyle w:val="TableParagraph"/>
              <w:kinsoku w:val="0"/>
              <w:overflowPunct w:val="0"/>
              <w:spacing w:before="12" w:line="270" w:lineRule="atLeast"/>
              <w:ind w:left="112" w:right="406"/>
              <w:rPr>
                <w:sz w:val="22"/>
                <w:szCs w:val="22"/>
              </w:rPr>
            </w:pPr>
            <w:r>
              <w:rPr>
                <w:sz w:val="22"/>
                <w:szCs w:val="22"/>
              </w:rPr>
              <w:t>Duży potencjał rozwoju (turystyka, rekreacja, przemysł)</w:t>
            </w:r>
          </w:p>
        </w:tc>
        <w:tc>
          <w:tcPr>
            <w:tcW w:w="754" w:type="dxa"/>
            <w:tcBorders>
              <w:top w:val="none" w:sz="6" w:space="0" w:color="auto"/>
              <w:left w:val="single" w:sz="4" w:space="0" w:color="FFFFFF"/>
              <w:bottom w:val="none" w:sz="6" w:space="0" w:color="auto"/>
              <w:right w:val="none" w:sz="6" w:space="0" w:color="auto"/>
            </w:tcBorders>
            <w:shd w:val="clear" w:color="auto" w:fill="84ACB6"/>
          </w:tcPr>
          <w:p w14:paraId="0181C5A3" w14:textId="77777777" w:rsidR="00000000" w:rsidRDefault="006D0D1F">
            <w:pPr>
              <w:pStyle w:val="TableParagraph"/>
              <w:kinsoku w:val="0"/>
              <w:overflowPunct w:val="0"/>
              <w:spacing w:before="148"/>
              <w:ind w:left="81" w:right="190"/>
              <w:jc w:val="center"/>
              <w:rPr>
                <w:sz w:val="22"/>
                <w:szCs w:val="22"/>
              </w:rPr>
            </w:pPr>
            <w:r>
              <w:rPr>
                <w:sz w:val="22"/>
                <w:szCs w:val="22"/>
              </w:rPr>
              <w:t>8,3%</w:t>
            </w:r>
          </w:p>
        </w:tc>
        <w:tc>
          <w:tcPr>
            <w:tcW w:w="3909" w:type="dxa"/>
            <w:tcBorders>
              <w:top w:val="single" w:sz="4" w:space="0" w:color="808080"/>
              <w:left w:val="none" w:sz="6" w:space="0" w:color="auto"/>
              <w:bottom w:val="single" w:sz="4" w:space="0" w:color="808080"/>
              <w:right w:val="none" w:sz="6" w:space="0" w:color="auto"/>
            </w:tcBorders>
          </w:tcPr>
          <w:p w14:paraId="6A87A121" w14:textId="77777777" w:rsidR="00000000" w:rsidRDefault="006D0D1F">
            <w:pPr>
              <w:pStyle w:val="TableParagraph"/>
              <w:kinsoku w:val="0"/>
              <w:overflowPunct w:val="0"/>
              <w:spacing w:before="148"/>
              <w:ind w:left="115"/>
              <w:rPr>
                <w:sz w:val="22"/>
                <w:szCs w:val="22"/>
              </w:rPr>
            </w:pPr>
            <w:r>
              <w:rPr>
                <w:sz w:val="22"/>
                <w:szCs w:val="22"/>
              </w:rPr>
              <w:t>Zły stan infrastruktury drogowej</w:t>
            </w:r>
          </w:p>
        </w:tc>
      </w:tr>
      <w:tr w:rsidR="00000000" w14:paraId="5731C1F2" w14:textId="77777777">
        <w:tblPrEx>
          <w:tblCellMar>
            <w:top w:w="0" w:type="dxa"/>
            <w:left w:w="0" w:type="dxa"/>
            <w:bottom w:w="0" w:type="dxa"/>
            <w:right w:w="0" w:type="dxa"/>
          </w:tblCellMar>
        </w:tblPrEx>
        <w:trPr>
          <w:trHeight w:val="566"/>
        </w:trPr>
        <w:tc>
          <w:tcPr>
            <w:tcW w:w="751" w:type="dxa"/>
            <w:tcBorders>
              <w:top w:val="none" w:sz="6" w:space="0" w:color="auto"/>
              <w:left w:val="none" w:sz="6" w:space="0" w:color="auto"/>
              <w:bottom w:val="none" w:sz="6" w:space="0" w:color="auto"/>
              <w:right w:val="none" w:sz="6" w:space="0" w:color="auto"/>
            </w:tcBorders>
            <w:shd w:val="clear" w:color="auto" w:fill="74B5E3"/>
          </w:tcPr>
          <w:p w14:paraId="7DD45F78" w14:textId="77777777" w:rsidR="00000000" w:rsidRDefault="006D0D1F">
            <w:pPr>
              <w:pStyle w:val="TableParagraph"/>
              <w:kinsoku w:val="0"/>
              <w:overflowPunct w:val="0"/>
              <w:spacing w:before="145"/>
              <w:ind w:left="81" w:right="80"/>
              <w:jc w:val="center"/>
              <w:rPr>
                <w:sz w:val="22"/>
                <w:szCs w:val="22"/>
              </w:rPr>
            </w:pPr>
            <w:r>
              <w:rPr>
                <w:sz w:val="22"/>
                <w:szCs w:val="22"/>
              </w:rPr>
              <w:t>3,8%</w:t>
            </w:r>
          </w:p>
        </w:tc>
        <w:tc>
          <w:tcPr>
            <w:tcW w:w="3639" w:type="dxa"/>
            <w:tcBorders>
              <w:top w:val="single" w:sz="4" w:space="0" w:color="808080"/>
              <w:left w:val="none" w:sz="6" w:space="0" w:color="auto"/>
              <w:bottom w:val="single" w:sz="4" w:space="0" w:color="808080"/>
              <w:right w:val="single" w:sz="4" w:space="0" w:color="FFFFFF"/>
            </w:tcBorders>
          </w:tcPr>
          <w:p w14:paraId="575F8B88" w14:textId="77777777" w:rsidR="00000000" w:rsidRDefault="006D0D1F">
            <w:pPr>
              <w:pStyle w:val="TableParagraph"/>
              <w:kinsoku w:val="0"/>
              <w:overflowPunct w:val="0"/>
              <w:spacing w:before="145"/>
              <w:ind w:left="112"/>
              <w:rPr>
                <w:sz w:val="22"/>
                <w:szCs w:val="22"/>
              </w:rPr>
            </w:pPr>
            <w:r>
              <w:rPr>
                <w:sz w:val="22"/>
                <w:szCs w:val="22"/>
              </w:rPr>
              <w:t>Infrastruktura sportowo-rekreacyjna</w:t>
            </w:r>
          </w:p>
        </w:tc>
        <w:tc>
          <w:tcPr>
            <w:tcW w:w="754" w:type="dxa"/>
            <w:tcBorders>
              <w:top w:val="none" w:sz="6" w:space="0" w:color="auto"/>
              <w:left w:val="single" w:sz="4" w:space="0" w:color="FFFFFF"/>
              <w:bottom w:val="none" w:sz="6" w:space="0" w:color="auto"/>
              <w:right w:val="none" w:sz="6" w:space="0" w:color="auto"/>
            </w:tcBorders>
            <w:shd w:val="clear" w:color="auto" w:fill="84ACB6"/>
          </w:tcPr>
          <w:p w14:paraId="0778D3E0" w14:textId="77777777" w:rsidR="00000000" w:rsidRDefault="006D0D1F">
            <w:pPr>
              <w:pStyle w:val="TableParagraph"/>
              <w:kinsoku w:val="0"/>
              <w:overflowPunct w:val="0"/>
              <w:spacing w:before="145"/>
              <w:ind w:left="81" w:right="190"/>
              <w:jc w:val="center"/>
              <w:rPr>
                <w:sz w:val="22"/>
                <w:szCs w:val="22"/>
              </w:rPr>
            </w:pPr>
            <w:r>
              <w:rPr>
                <w:sz w:val="22"/>
                <w:szCs w:val="22"/>
              </w:rPr>
              <w:t>6,3%</w:t>
            </w:r>
          </w:p>
        </w:tc>
        <w:tc>
          <w:tcPr>
            <w:tcW w:w="3909" w:type="dxa"/>
            <w:tcBorders>
              <w:top w:val="single" w:sz="4" w:space="0" w:color="808080"/>
              <w:left w:val="none" w:sz="6" w:space="0" w:color="auto"/>
              <w:bottom w:val="single" w:sz="4" w:space="0" w:color="808080"/>
              <w:right w:val="none" w:sz="6" w:space="0" w:color="auto"/>
            </w:tcBorders>
          </w:tcPr>
          <w:p w14:paraId="4164E854" w14:textId="77777777" w:rsidR="00000000" w:rsidRDefault="006D0D1F">
            <w:pPr>
              <w:pStyle w:val="TableParagraph"/>
              <w:kinsoku w:val="0"/>
              <w:overflowPunct w:val="0"/>
              <w:spacing w:before="145"/>
              <w:ind w:left="115"/>
              <w:rPr>
                <w:sz w:val="22"/>
                <w:szCs w:val="22"/>
              </w:rPr>
            </w:pPr>
            <w:r>
              <w:rPr>
                <w:sz w:val="22"/>
                <w:szCs w:val="22"/>
              </w:rPr>
              <w:t>Słaba oferta mieszkaniowa</w:t>
            </w:r>
          </w:p>
        </w:tc>
      </w:tr>
      <w:tr w:rsidR="00000000" w14:paraId="35C1E947" w14:textId="77777777">
        <w:tblPrEx>
          <w:tblCellMar>
            <w:top w:w="0" w:type="dxa"/>
            <w:left w:w="0" w:type="dxa"/>
            <w:bottom w:w="0" w:type="dxa"/>
            <w:right w:w="0" w:type="dxa"/>
          </w:tblCellMar>
        </w:tblPrEx>
        <w:trPr>
          <w:trHeight w:val="568"/>
        </w:trPr>
        <w:tc>
          <w:tcPr>
            <w:tcW w:w="751" w:type="dxa"/>
            <w:tcBorders>
              <w:top w:val="none" w:sz="6" w:space="0" w:color="auto"/>
              <w:left w:val="none" w:sz="6" w:space="0" w:color="auto"/>
              <w:bottom w:val="none" w:sz="6" w:space="0" w:color="auto"/>
              <w:right w:val="none" w:sz="6" w:space="0" w:color="auto"/>
            </w:tcBorders>
            <w:shd w:val="clear" w:color="auto" w:fill="74B5E3"/>
          </w:tcPr>
          <w:p w14:paraId="2AEA3C2E" w14:textId="77777777" w:rsidR="00000000" w:rsidRDefault="006D0D1F">
            <w:pPr>
              <w:pStyle w:val="TableParagraph"/>
              <w:kinsoku w:val="0"/>
              <w:overflowPunct w:val="0"/>
              <w:spacing w:before="148"/>
              <w:ind w:left="81" w:right="80"/>
              <w:jc w:val="center"/>
              <w:rPr>
                <w:sz w:val="22"/>
                <w:szCs w:val="22"/>
              </w:rPr>
            </w:pPr>
            <w:r>
              <w:rPr>
                <w:sz w:val="22"/>
                <w:szCs w:val="22"/>
              </w:rPr>
              <w:t>3,6%</w:t>
            </w:r>
          </w:p>
        </w:tc>
        <w:tc>
          <w:tcPr>
            <w:tcW w:w="3639" w:type="dxa"/>
            <w:tcBorders>
              <w:top w:val="single" w:sz="4" w:space="0" w:color="808080"/>
              <w:left w:val="none" w:sz="6" w:space="0" w:color="auto"/>
              <w:bottom w:val="single" w:sz="4" w:space="0" w:color="808080"/>
              <w:right w:val="single" w:sz="4" w:space="0" w:color="FFFFFF"/>
            </w:tcBorders>
          </w:tcPr>
          <w:p w14:paraId="77136D53" w14:textId="77777777" w:rsidR="00000000" w:rsidRDefault="006D0D1F">
            <w:pPr>
              <w:pStyle w:val="TableParagraph"/>
              <w:kinsoku w:val="0"/>
              <w:overflowPunct w:val="0"/>
              <w:spacing w:before="15" w:line="237" w:lineRule="auto"/>
              <w:ind w:left="112" w:right="759"/>
              <w:rPr>
                <w:sz w:val="22"/>
                <w:szCs w:val="22"/>
              </w:rPr>
            </w:pPr>
            <w:r>
              <w:rPr>
                <w:sz w:val="22"/>
                <w:szCs w:val="22"/>
              </w:rPr>
              <w:t>Dostę</w:t>
            </w:r>
            <w:r>
              <w:rPr>
                <w:sz w:val="22"/>
                <w:szCs w:val="22"/>
              </w:rPr>
              <w:t>p do punktów usługowo- handlowych</w:t>
            </w:r>
          </w:p>
        </w:tc>
        <w:tc>
          <w:tcPr>
            <w:tcW w:w="754" w:type="dxa"/>
            <w:tcBorders>
              <w:top w:val="none" w:sz="6" w:space="0" w:color="auto"/>
              <w:left w:val="single" w:sz="4" w:space="0" w:color="FFFFFF"/>
              <w:bottom w:val="none" w:sz="6" w:space="0" w:color="auto"/>
              <w:right w:val="none" w:sz="6" w:space="0" w:color="auto"/>
            </w:tcBorders>
            <w:shd w:val="clear" w:color="auto" w:fill="84ACB6"/>
          </w:tcPr>
          <w:p w14:paraId="3F560755" w14:textId="77777777" w:rsidR="00000000" w:rsidRDefault="006D0D1F">
            <w:pPr>
              <w:pStyle w:val="TableParagraph"/>
              <w:kinsoku w:val="0"/>
              <w:overflowPunct w:val="0"/>
              <w:spacing w:before="148"/>
              <w:ind w:left="81" w:right="190"/>
              <w:jc w:val="center"/>
              <w:rPr>
                <w:sz w:val="22"/>
                <w:szCs w:val="22"/>
              </w:rPr>
            </w:pPr>
            <w:r>
              <w:rPr>
                <w:sz w:val="22"/>
                <w:szCs w:val="22"/>
              </w:rPr>
              <w:t>6,1%</w:t>
            </w:r>
          </w:p>
        </w:tc>
        <w:tc>
          <w:tcPr>
            <w:tcW w:w="3909" w:type="dxa"/>
            <w:tcBorders>
              <w:top w:val="single" w:sz="4" w:space="0" w:color="808080"/>
              <w:left w:val="none" w:sz="6" w:space="0" w:color="auto"/>
              <w:bottom w:val="single" w:sz="4" w:space="0" w:color="808080"/>
              <w:right w:val="none" w:sz="6" w:space="0" w:color="auto"/>
            </w:tcBorders>
          </w:tcPr>
          <w:p w14:paraId="62641D38" w14:textId="77777777" w:rsidR="00000000" w:rsidRDefault="006D0D1F">
            <w:pPr>
              <w:pStyle w:val="TableParagraph"/>
              <w:kinsoku w:val="0"/>
              <w:overflowPunct w:val="0"/>
              <w:spacing w:before="15" w:line="237" w:lineRule="auto"/>
              <w:ind w:left="115" w:right="648"/>
              <w:rPr>
                <w:sz w:val="22"/>
                <w:szCs w:val="22"/>
              </w:rPr>
            </w:pPr>
            <w:r>
              <w:rPr>
                <w:sz w:val="22"/>
                <w:szCs w:val="22"/>
              </w:rPr>
              <w:t>Brak lub niska jakość infrastruktury rowerowej</w:t>
            </w:r>
          </w:p>
        </w:tc>
      </w:tr>
      <w:tr w:rsidR="00000000" w14:paraId="03B88315" w14:textId="77777777">
        <w:tblPrEx>
          <w:tblCellMar>
            <w:top w:w="0" w:type="dxa"/>
            <w:left w:w="0" w:type="dxa"/>
            <w:bottom w:w="0" w:type="dxa"/>
            <w:right w:w="0" w:type="dxa"/>
          </w:tblCellMar>
        </w:tblPrEx>
        <w:trPr>
          <w:trHeight w:val="803"/>
        </w:trPr>
        <w:tc>
          <w:tcPr>
            <w:tcW w:w="751" w:type="dxa"/>
            <w:tcBorders>
              <w:top w:val="none" w:sz="6" w:space="0" w:color="auto"/>
              <w:left w:val="none" w:sz="6" w:space="0" w:color="auto"/>
              <w:bottom w:val="none" w:sz="6" w:space="0" w:color="auto"/>
              <w:right w:val="none" w:sz="6" w:space="0" w:color="auto"/>
            </w:tcBorders>
            <w:shd w:val="clear" w:color="auto" w:fill="A2CEEC"/>
          </w:tcPr>
          <w:p w14:paraId="6B1F0CE7" w14:textId="77777777" w:rsidR="00000000" w:rsidRDefault="006D0D1F">
            <w:pPr>
              <w:pStyle w:val="TableParagraph"/>
              <w:kinsoku w:val="0"/>
              <w:overflowPunct w:val="0"/>
              <w:spacing w:before="9"/>
              <w:rPr>
                <w:sz w:val="21"/>
                <w:szCs w:val="21"/>
              </w:rPr>
            </w:pPr>
          </w:p>
          <w:p w14:paraId="213ED808" w14:textId="77777777" w:rsidR="00000000" w:rsidRDefault="006D0D1F">
            <w:pPr>
              <w:pStyle w:val="TableParagraph"/>
              <w:kinsoku w:val="0"/>
              <w:overflowPunct w:val="0"/>
              <w:ind w:left="81" w:right="80"/>
              <w:jc w:val="center"/>
              <w:rPr>
                <w:sz w:val="22"/>
                <w:szCs w:val="22"/>
              </w:rPr>
            </w:pPr>
            <w:r>
              <w:rPr>
                <w:sz w:val="22"/>
                <w:szCs w:val="22"/>
              </w:rPr>
              <w:t>2,3%</w:t>
            </w:r>
          </w:p>
        </w:tc>
        <w:tc>
          <w:tcPr>
            <w:tcW w:w="3639" w:type="dxa"/>
            <w:tcBorders>
              <w:top w:val="single" w:sz="4" w:space="0" w:color="808080"/>
              <w:left w:val="none" w:sz="6" w:space="0" w:color="auto"/>
              <w:bottom w:val="single" w:sz="4" w:space="0" w:color="808080"/>
              <w:right w:val="single" w:sz="4" w:space="0" w:color="FFFFFF"/>
            </w:tcBorders>
          </w:tcPr>
          <w:p w14:paraId="02F263C8" w14:textId="77777777" w:rsidR="00000000" w:rsidRDefault="006D0D1F">
            <w:pPr>
              <w:pStyle w:val="TableParagraph"/>
              <w:kinsoku w:val="0"/>
              <w:overflowPunct w:val="0"/>
              <w:spacing w:line="265" w:lineRule="exact"/>
              <w:ind w:left="112"/>
              <w:rPr>
                <w:sz w:val="22"/>
                <w:szCs w:val="22"/>
              </w:rPr>
            </w:pPr>
            <w:r>
              <w:rPr>
                <w:sz w:val="22"/>
                <w:szCs w:val="22"/>
              </w:rPr>
              <w:t>Oferta zajęć i miejsc spędzania czasu</w:t>
            </w:r>
          </w:p>
          <w:p w14:paraId="27EA9DF7" w14:textId="77777777" w:rsidR="00000000" w:rsidRDefault="006D0D1F">
            <w:pPr>
              <w:pStyle w:val="TableParagraph"/>
              <w:kinsoku w:val="0"/>
              <w:overflowPunct w:val="0"/>
              <w:spacing w:line="270" w:lineRule="atLeast"/>
              <w:ind w:left="112" w:right="1127"/>
              <w:rPr>
                <w:sz w:val="22"/>
                <w:szCs w:val="22"/>
              </w:rPr>
            </w:pPr>
            <w:r>
              <w:rPr>
                <w:sz w:val="22"/>
                <w:szCs w:val="22"/>
              </w:rPr>
              <w:t>wolnego dla równych grup wiekowych</w:t>
            </w:r>
          </w:p>
        </w:tc>
        <w:tc>
          <w:tcPr>
            <w:tcW w:w="754" w:type="dxa"/>
            <w:tcBorders>
              <w:top w:val="none" w:sz="6" w:space="0" w:color="auto"/>
              <w:left w:val="single" w:sz="4" w:space="0" w:color="FFFFFF"/>
              <w:bottom w:val="none" w:sz="6" w:space="0" w:color="auto"/>
              <w:right w:val="none" w:sz="6" w:space="0" w:color="auto"/>
            </w:tcBorders>
            <w:shd w:val="clear" w:color="auto" w:fill="84ACB6"/>
          </w:tcPr>
          <w:p w14:paraId="6EBAC9F2" w14:textId="77777777" w:rsidR="00000000" w:rsidRDefault="006D0D1F">
            <w:pPr>
              <w:pStyle w:val="TableParagraph"/>
              <w:kinsoku w:val="0"/>
              <w:overflowPunct w:val="0"/>
              <w:spacing w:before="9"/>
              <w:rPr>
                <w:sz w:val="21"/>
                <w:szCs w:val="21"/>
              </w:rPr>
            </w:pPr>
          </w:p>
          <w:p w14:paraId="0EE2491F" w14:textId="77777777" w:rsidR="00000000" w:rsidRDefault="006D0D1F">
            <w:pPr>
              <w:pStyle w:val="TableParagraph"/>
              <w:kinsoku w:val="0"/>
              <w:overflowPunct w:val="0"/>
              <w:ind w:left="81" w:right="190"/>
              <w:jc w:val="center"/>
              <w:rPr>
                <w:sz w:val="22"/>
                <w:szCs w:val="22"/>
              </w:rPr>
            </w:pPr>
            <w:r>
              <w:rPr>
                <w:sz w:val="22"/>
                <w:szCs w:val="22"/>
              </w:rPr>
              <w:t>5,1%</w:t>
            </w:r>
          </w:p>
        </w:tc>
        <w:tc>
          <w:tcPr>
            <w:tcW w:w="3909" w:type="dxa"/>
            <w:tcBorders>
              <w:top w:val="single" w:sz="4" w:space="0" w:color="808080"/>
              <w:left w:val="none" w:sz="6" w:space="0" w:color="auto"/>
              <w:bottom w:val="single" w:sz="4" w:space="0" w:color="808080"/>
              <w:right w:val="none" w:sz="6" w:space="0" w:color="auto"/>
            </w:tcBorders>
          </w:tcPr>
          <w:p w14:paraId="1A1BD5A6" w14:textId="77777777" w:rsidR="00000000" w:rsidRDefault="006D0D1F">
            <w:pPr>
              <w:pStyle w:val="TableParagraph"/>
              <w:kinsoku w:val="0"/>
              <w:overflowPunct w:val="0"/>
              <w:spacing w:line="265" w:lineRule="exact"/>
              <w:ind w:left="115"/>
              <w:rPr>
                <w:sz w:val="22"/>
                <w:szCs w:val="22"/>
              </w:rPr>
            </w:pPr>
            <w:r>
              <w:rPr>
                <w:sz w:val="22"/>
                <w:szCs w:val="22"/>
              </w:rPr>
              <w:t>Brak miejsc zielonych, rekreacyjnych, do</w:t>
            </w:r>
          </w:p>
          <w:p w14:paraId="38DFFB4D" w14:textId="77777777" w:rsidR="00000000" w:rsidRDefault="006D0D1F">
            <w:pPr>
              <w:pStyle w:val="TableParagraph"/>
              <w:kinsoku w:val="0"/>
              <w:overflowPunct w:val="0"/>
              <w:spacing w:line="270" w:lineRule="atLeast"/>
              <w:ind w:left="115" w:right="1216"/>
              <w:rPr>
                <w:sz w:val="22"/>
                <w:szCs w:val="22"/>
              </w:rPr>
            </w:pPr>
            <w:r>
              <w:rPr>
                <w:sz w:val="22"/>
                <w:szCs w:val="22"/>
              </w:rPr>
              <w:t>aktywnego spę</w:t>
            </w:r>
            <w:r>
              <w:rPr>
                <w:sz w:val="22"/>
                <w:szCs w:val="22"/>
              </w:rPr>
              <w:t>dzania czasu i wypoczynku</w:t>
            </w:r>
          </w:p>
        </w:tc>
      </w:tr>
      <w:tr w:rsidR="00000000" w14:paraId="1089BD38" w14:textId="77777777">
        <w:tblPrEx>
          <w:tblCellMar>
            <w:top w:w="0" w:type="dxa"/>
            <w:left w:w="0" w:type="dxa"/>
            <w:bottom w:w="0" w:type="dxa"/>
            <w:right w:w="0" w:type="dxa"/>
          </w:tblCellMar>
        </w:tblPrEx>
        <w:trPr>
          <w:trHeight w:val="566"/>
        </w:trPr>
        <w:tc>
          <w:tcPr>
            <w:tcW w:w="751" w:type="dxa"/>
            <w:tcBorders>
              <w:top w:val="none" w:sz="6" w:space="0" w:color="auto"/>
              <w:left w:val="none" w:sz="6" w:space="0" w:color="auto"/>
              <w:bottom w:val="none" w:sz="6" w:space="0" w:color="auto"/>
              <w:right w:val="none" w:sz="6" w:space="0" w:color="auto"/>
            </w:tcBorders>
            <w:shd w:val="clear" w:color="auto" w:fill="A2CEEC"/>
          </w:tcPr>
          <w:p w14:paraId="58896264" w14:textId="77777777" w:rsidR="00000000" w:rsidRDefault="006D0D1F">
            <w:pPr>
              <w:pStyle w:val="TableParagraph"/>
              <w:kinsoku w:val="0"/>
              <w:overflowPunct w:val="0"/>
              <w:spacing w:before="146"/>
              <w:ind w:left="81" w:right="80"/>
              <w:jc w:val="center"/>
              <w:rPr>
                <w:sz w:val="22"/>
                <w:szCs w:val="22"/>
              </w:rPr>
            </w:pPr>
            <w:r>
              <w:rPr>
                <w:sz w:val="22"/>
                <w:szCs w:val="22"/>
              </w:rPr>
              <w:t>2,3%</w:t>
            </w:r>
          </w:p>
        </w:tc>
        <w:tc>
          <w:tcPr>
            <w:tcW w:w="3639" w:type="dxa"/>
            <w:tcBorders>
              <w:top w:val="single" w:sz="4" w:space="0" w:color="808080"/>
              <w:left w:val="none" w:sz="6" w:space="0" w:color="auto"/>
              <w:bottom w:val="single" w:sz="4" w:space="0" w:color="808080"/>
              <w:right w:val="single" w:sz="4" w:space="0" w:color="FFFFFF"/>
            </w:tcBorders>
          </w:tcPr>
          <w:p w14:paraId="29908526" w14:textId="77777777" w:rsidR="00000000" w:rsidRDefault="006D0D1F">
            <w:pPr>
              <w:pStyle w:val="TableParagraph"/>
              <w:kinsoku w:val="0"/>
              <w:overflowPunct w:val="0"/>
              <w:spacing w:before="146"/>
              <w:ind w:left="112"/>
              <w:rPr>
                <w:sz w:val="22"/>
                <w:szCs w:val="22"/>
              </w:rPr>
            </w:pPr>
            <w:r>
              <w:rPr>
                <w:sz w:val="22"/>
                <w:szCs w:val="22"/>
              </w:rPr>
              <w:t>Dostęp do miejsc pracy</w:t>
            </w:r>
          </w:p>
        </w:tc>
        <w:tc>
          <w:tcPr>
            <w:tcW w:w="754" w:type="dxa"/>
            <w:tcBorders>
              <w:top w:val="none" w:sz="6" w:space="0" w:color="auto"/>
              <w:left w:val="single" w:sz="4" w:space="0" w:color="FFFFFF"/>
              <w:bottom w:val="none" w:sz="6" w:space="0" w:color="auto"/>
              <w:right w:val="none" w:sz="6" w:space="0" w:color="auto"/>
            </w:tcBorders>
            <w:shd w:val="clear" w:color="auto" w:fill="B5CDD2"/>
          </w:tcPr>
          <w:p w14:paraId="2850CF15" w14:textId="77777777" w:rsidR="00000000" w:rsidRDefault="006D0D1F">
            <w:pPr>
              <w:pStyle w:val="TableParagraph"/>
              <w:kinsoku w:val="0"/>
              <w:overflowPunct w:val="0"/>
              <w:spacing w:before="146"/>
              <w:ind w:left="81" w:right="190"/>
              <w:jc w:val="center"/>
              <w:rPr>
                <w:sz w:val="22"/>
                <w:szCs w:val="22"/>
              </w:rPr>
            </w:pPr>
            <w:r>
              <w:rPr>
                <w:sz w:val="22"/>
                <w:szCs w:val="22"/>
              </w:rPr>
              <w:t>4,1%</w:t>
            </w:r>
          </w:p>
        </w:tc>
        <w:tc>
          <w:tcPr>
            <w:tcW w:w="3909" w:type="dxa"/>
            <w:tcBorders>
              <w:top w:val="single" w:sz="4" w:space="0" w:color="808080"/>
              <w:left w:val="none" w:sz="6" w:space="0" w:color="auto"/>
              <w:bottom w:val="single" w:sz="4" w:space="0" w:color="808080"/>
              <w:right w:val="none" w:sz="6" w:space="0" w:color="auto"/>
            </w:tcBorders>
          </w:tcPr>
          <w:p w14:paraId="3F252F06" w14:textId="77777777" w:rsidR="00000000" w:rsidRDefault="006D0D1F">
            <w:pPr>
              <w:pStyle w:val="TableParagraph"/>
              <w:kinsoku w:val="0"/>
              <w:overflowPunct w:val="0"/>
              <w:spacing w:before="146"/>
              <w:ind w:left="115"/>
              <w:rPr>
                <w:sz w:val="22"/>
                <w:szCs w:val="22"/>
              </w:rPr>
            </w:pPr>
            <w:r>
              <w:rPr>
                <w:sz w:val="22"/>
                <w:szCs w:val="22"/>
              </w:rPr>
              <w:t>Słaby dostęp do usług medycznych</w:t>
            </w:r>
          </w:p>
        </w:tc>
      </w:tr>
      <w:tr w:rsidR="00000000" w14:paraId="79BF46C9" w14:textId="77777777">
        <w:tblPrEx>
          <w:tblCellMar>
            <w:top w:w="0" w:type="dxa"/>
            <w:left w:w="0" w:type="dxa"/>
            <w:bottom w:w="0" w:type="dxa"/>
            <w:right w:w="0" w:type="dxa"/>
          </w:tblCellMar>
        </w:tblPrEx>
        <w:trPr>
          <w:trHeight w:val="566"/>
        </w:trPr>
        <w:tc>
          <w:tcPr>
            <w:tcW w:w="751" w:type="dxa"/>
            <w:tcBorders>
              <w:top w:val="none" w:sz="6" w:space="0" w:color="auto"/>
              <w:left w:val="none" w:sz="6" w:space="0" w:color="auto"/>
              <w:bottom w:val="none" w:sz="6" w:space="0" w:color="auto"/>
              <w:right w:val="none" w:sz="6" w:space="0" w:color="auto"/>
            </w:tcBorders>
            <w:shd w:val="clear" w:color="auto" w:fill="D0E6F6"/>
          </w:tcPr>
          <w:p w14:paraId="0F2CBE20" w14:textId="77777777" w:rsidR="00000000" w:rsidRDefault="006D0D1F">
            <w:pPr>
              <w:pStyle w:val="TableParagraph"/>
              <w:kinsoku w:val="0"/>
              <w:overflowPunct w:val="0"/>
              <w:spacing w:before="146"/>
              <w:ind w:left="81" w:right="80"/>
              <w:jc w:val="center"/>
              <w:rPr>
                <w:sz w:val="22"/>
                <w:szCs w:val="22"/>
              </w:rPr>
            </w:pPr>
            <w:r>
              <w:rPr>
                <w:sz w:val="22"/>
                <w:szCs w:val="22"/>
              </w:rPr>
              <w:t>1,8%</w:t>
            </w:r>
          </w:p>
        </w:tc>
        <w:tc>
          <w:tcPr>
            <w:tcW w:w="3639" w:type="dxa"/>
            <w:tcBorders>
              <w:top w:val="single" w:sz="4" w:space="0" w:color="808080"/>
              <w:left w:val="none" w:sz="6" w:space="0" w:color="auto"/>
              <w:bottom w:val="single" w:sz="4" w:space="0" w:color="808080"/>
              <w:right w:val="single" w:sz="4" w:space="0" w:color="FFFFFF"/>
            </w:tcBorders>
          </w:tcPr>
          <w:p w14:paraId="42868E9E" w14:textId="77777777" w:rsidR="00000000" w:rsidRDefault="006D0D1F">
            <w:pPr>
              <w:pStyle w:val="TableParagraph"/>
              <w:kinsoku w:val="0"/>
              <w:overflowPunct w:val="0"/>
              <w:spacing w:before="146"/>
              <w:ind w:left="112"/>
              <w:rPr>
                <w:sz w:val="22"/>
                <w:szCs w:val="22"/>
              </w:rPr>
            </w:pPr>
            <w:r>
              <w:rPr>
                <w:sz w:val="22"/>
                <w:szCs w:val="22"/>
              </w:rPr>
              <w:t>Cisza i spokój</w:t>
            </w:r>
          </w:p>
        </w:tc>
        <w:tc>
          <w:tcPr>
            <w:tcW w:w="754" w:type="dxa"/>
            <w:tcBorders>
              <w:top w:val="none" w:sz="6" w:space="0" w:color="auto"/>
              <w:left w:val="single" w:sz="4" w:space="0" w:color="FFFFFF"/>
              <w:bottom w:val="none" w:sz="6" w:space="0" w:color="auto"/>
              <w:right w:val="none" w:sz="6" w:space="0" w:color="auto"/>
            </w:tcBorders>
            <w:shd w:val="clear" w:color="auto" w:fill="B5CDD2"/>
          </w:tcPr>
          <w:p w14:paraId="3F1A17B1" w14:textId="77777777" w:rsidR="00000000" w:rsidRDefault="006D0D1F">
            <w:pPr>
              <w:pStyle w:val="TableParagraph"/>
              <w:kinsoku w:val="0"/>
              <w:overflowPunct w:val="0"/>
              <w:spacing w:before="146"/>
              <w:ind w:left="81" w:right="190"/>
              <w:jc w:val="center"/>
              <w:rPr>
                <w:sz w:val="22"/>
                <w:szCs w:val="22"/>
              </w:rPr>
            </w:pPr>
            <w:r>
              <w:rPr>
                <w:sz w:val="22"/>
                <w:szCs w:val="22"/>
              </w:rPr>
              <w:t>4,1%</w:t>
            </w:r>
          </w:p>
        </w:tc>
        <w:tc>
          <w:tcPr>
            <w:tcW w:w="3909" w:type="dxa"/>
            <w:tcBorders>
              <w:top w:val="single" w:sz="4" w:space="0" w:color="808080"/>
              <w:left w:val="none" w:sz="6" w:space="0" w:color="auto"/>
              <w:bottom w:val="single" w:sz="4" w:space="0" w:color="808080"/>
              <w:right w:val="none" w:sz="6" w:space="0" w:color="auto"/>
            </w:tcBorders>
          </w:tcPr>
          <w:p w14:paraId="670BC866" w14:textId="77777777" w:rsidR="00000000" w:rsidRDefault="006D0D1F">
            <w:pPr>
              <w:pStyle w:val="TableParagraph"/>
              <w:kinsoku w:val="0"/>
              <w:overflowPunct w:val="0"/>
              <w:spacing w:before="11"/>
              <w:ind w:left="115"/>
              <w:rPr>
                <w:sz w:val="22"/>
                <w:szCs w:val="22"/>
              </w:rPr>
            </w:pPr>
            <w:r>
              <w:rPr>
                <w:sz w:val="22"/>
                <w:szCs w:val="22"/>
              </w:rPr>
              <w:t>Brak zajęć i miejsc spędzania czasu</w:t>
            </w:r>
          </w:p>
          <w:p w14:paraId="4A13EEDC" w14:textId="77777777" w:rsidR="00000000" w:rsidRDefault="006D0D1F">
            <w:pPr>
              <w:pStyle w:val="TableParagraph"/>
              <w:kinsoku w:val="0"/>
              <w:overflowPunct w:val="0"/>
              <w:spacing w:line="266" w:lineRule="exact"/>
              <w:ind w:left="115"/>
              <w:rPr>
                <w:sz w:val="22"/>
                <w:szCs w:val="22"/>
              </w:rPr>
            </w:pPr>
            <w:r>
              <w:rPr>
                <w:sz w:val="22"/>
                <w:szCs w:val="22"/>
              </w:rPr>
              <w:t>wolnego dla różnych grup wiekowych</w:t>
            </w:r>
          </w:p>
        </w:tc>
      </w:tr>
      <w:tr w:rsidR="00000000" w14:paraId="3558D3FE" w14:textId="77777777">
        <w:tblPrEx>
          <w:tblCellMar>
            <w:top w:w="0" w:type="dxa"/>
            <w:left w:w="0" w:type="dxa"/>
            <w:bottom w:w="0" w:type="dxa"/>
            <w:right w:w="0" w:type="dxa"/>
          </w:tblCellMar>
        </w:tblPrEx>
        <w:trPr>
          <w:trHeight w:val="568"/>
        </w:trPr>
        <w:tc>
          <w:tcPr>
            <w:tcW w:w="4390" w:type="dxa"/>
            <w:gridSpan w:val="2"/>
            <w:vMerge w:val="restart"/>
            <w:tcBorders>
              <w:top w:val="none" w:sz="6" w:space="0" w:color="auto"/>
              <w:left w:val="none" w:sz="6" w:space="0" w:color="auto"/>
              <w:bottom w:val="none" w:sz="6" w:space="0" w:color="auto"/>
              <w:right w:val="single" w:sz="4" w:space="0" w:color="FFFFFF"/>
            </w:tcBorders>
          </w:tcPr>
          <w:p w14:paraId="3A0B7732" w14:textId="77777777" w:rsidR="00000000" w:rsidRDefault="006D0D1F">
            <w:pPr>
              <w:pStyle w:val="TableParagraph"/>
              <w:kinsoku w:val="0"/>
              <w:overflowPunct w:val="0"/>
              <w:rPr>
                <w:rFonts w:ascii="Times New Roman" w:hAnsi="Times New Roman" w:cs="Times New Roman"/>
                <w:sz w:val="22"/>
                <w:szCs w:val="22"/>
              </w:rPr>
            </w:pPr>
          </w:p>
        </w:tc>
        <w:tc>
          <w:tcPr>
            <w:tcW w:w="754" w:type="dxa"/>
            <w:tcBorders>
              <w:top w:val="none" w:sz="6" w:space="0" w:color="auto"/>
              <w:left w:val="single" w:sz="4" w:space="0" w:color="FFFFFF"/>
              <w:bottom w:val="none" w:sz="6" w:space="0" w:color="auto"/>
              <w:right w:val="none" w:sz="6" w:space="0" w:color="auto"/>
            </w:tcBorders>
            <w:shd w:val="clear" w:color="auto" w:fill="B5CDD2"/>
          </w:tcPr>
          <w:p w14:paraId="64E87B79" w14:textId="77777777" w:rsidR="00000000" w:rsidRDefault="006D0D1F">
            <w:pPr>
              <w:pStyle w:val="TableParagraph"/>
              <w:kinsoku w:val="0"/>
              <w:overflowPunct w:val="0"/>
              <w:spacing w:before="148"/>
              <w:ind w:left="81" w:right="190"/>
              <w:jc w:val="center"/>
              <w:rPr>
                <w:sz w:val="22"/>
                <w:szCs w:val="22"/>
              </w:rPr>
            </w:pPr>
            <w:r>
              <w:rPr>
                <w:sz w:val="22"/>
                <w:szCs w:val="22"/>
              </w:rPr>
              <w:t>3,6%</w:t>
            </w:r>
          </w:p>
        </w:tc>
        <w:tc>
          <w:tcPr>
            <w:tcW w:w="3909" w:type="dxa"/>
            <w:tcBorders>
              <w:top w:val="single" w:sz="4" w:space="0" w:color="808080"/>
              <w:left w:val="none" w:sz="6" w:space="0" w:color="auto"/>
              <w:bottom w:val="single" w:sz="4" w:space="0" w:color="808080"/>
              <w:right w:val="none" w:sz="6" w:space="0" w:color="auto"/>
            </w:tcBorders>
          </w:tcPr>
          <w:p w14:paraId="45D5C7A5" w14:textId="77777777" w:rsidR="00000000" w:rsidRDefault="006D0D1F">
            <w:pPr>
              <w:pStyle w:val="TableParagraph"/>
              <w:kinsoku w:val="0"/>
              <w:overflowPunct w:val="0"/>
              <w:spacing w:before="12" w:line="270" w:lineRule="atLeast"/>
              <w:ind w:left="115" w:right="684"/>
              <w:rPr>
                <w:sz w:val="22"/>
                <w:szCs w:val="22"/>
              </w:rPr>
            </w:pPr>
            <w:r>
              <w:rPr>
                <w:sz w:val="22"/>
                <w:szCs w:val="22"/>
              </w:rPr>
              <w:t>Zanieczyszczone środowisko, niska jakość</w:t>
            </w:r>
            <w:r>
              <w:rPr>
                <w:sz w:val="22"/>
                <w:szCs w:val="22"/>
              </w:rPr>
              <w:t xml:space="preserve"> powietrza</w:t>
            </w:r>
          </w:p>
        </w:tc>
      </w:tr>
      <w:tr w:rsidR="00000000" w14:paraId="320B82D8" w14:textId="77777777">
        <w:tblPrEx>
          <w:tblCellMar>
            <w:top w:w="0" w:type="dxa"/>
            <w:left w:w="0" w:type="dxa"/>
            <w:bottom w:w="0" w:type="dxa"/>
            <w:right w:w="0" w:type="dxa"/>
          </w:tblCellMar>
        </w:tblPrEx>
        <w:trPr>
          <w:trHeight w:val="565"/>
        </w:trPr>
        <w:tc>
          <w:tcPr>
            <w:tcW w:w="4390" w:type="dxa"/>
            <w:gridSpan w:val="2"/>
            <w:vMerge/>
            <w:tcBorders>
              <w:top w:val="nil"/>
              <w:left w:val="none" w:sz="6" w:space="0" w:color="auto"/>
              <w:bottom w:val="none" w:sz="6" w:space="0" w:color="auto"/>
              <w:right w:val="single" w:sz="4" w:space="0" w:color="FFFFFF"/>
            </w:tcBorders>
          </w:tcPr>
          <w:p w14:paraId="2BC982F4" w14:textId="77777777" w:rsidR="00000000" w:rsidRDefault="006D0D1F">
            <w:pPr>
              <w:pStyle w:val="Tekstpodstawowy"/>
              <w:kinsoku w:val="0"/>
              <w:overflowPunct w:val="0"/>
              <w:spacing w:before="4"/>
              <w:rPr>
                <w:sz w:val="2"/>
                <w:szCs w:val="2"/>
              </w:rPr>
            </w:pPr>
          </w:p>
        </w:tc>
        <w:tc>
          <w:tcPr>
            <w:tcW w:w="754" w:type="dxa"/>
            <w:tcBorders>
              <w:top w:val="none" w:sz="6" w:space="0" w:color="auto"/>
              <w:left w:val="single" w:sz="4" w:space="0" w:color="FFFFFF"/>
              <w:bottom w:val="none" w:sz="6" w:space="0" w:color="auto"/>
              <w:right w:val="none" w:sz="6" w:space="0" w:color="auto"/>
            </w:tcBorders>
            <w:shd w:val="clear" w:color="auto" w:fill="B5CDD2"/>
          </w:tcPr>
          <w:p w14:paraId="6CB18FA6" w14:textId="77777777" w:rsidR="00000000" w:rsidRDefault="006D0D1F">
            <w:pPr>
              <w:pStyle w:val="TableParagraph"/>
              <w:kinsoku w:val="0"/>
              <w:overflowPunct w:val="0"/>
              <w:spacing w:before="145"/>
              <w:ind w:left="81" w:right="190"/>
              <w:jc w:val="center"/>
              <w:rPr>
                <w:sz w:val="22"/>
                <w:szCs w:val="22"/>
              </w:rPr>
            </w:pPr>
            <w:r>
              <w:rPr>
                <w:sz w:val="22"/>
                <w:szCs w:val="22"/>
              </w:rPr>
              <w:t>3,2%</w:t>
            </w:r>
          </w:p>
        </w:tc>
        <w:tc>
          <w:tcPr>
            <w:tcW w:w="3909" w:type="dxa"/>
            <w:tcBorders>
              <w:top w:val="single" w:sz="4" w:space="0" w:color="808080"/>
              <w:left w:val="none" w:sz="6" w:space="0" w:color="auto"/>
              <w:bottom w:val="single" w:sz="4" w:space="0" w:color="808080"/>
              <w:right w:val="none" w:sz="6" w:space="0" w:color="auto"/>
            </w:tcBorders>
          </w:tcPr>
          <w:p w14:paraId="72E0B84E" w14:textId="77777777" w:rsidR="00000000" w:rsidRDefault="006D0D1F">
            <w:pPr>
              <w:pStyle w:val="TableParagraph"/>
              <w:kinsoku w:val="0"/>
              <w:overflowPunct w:val="0"/>
              <w:spacing w:before="145"/>
              <w:ind w:left="115"/>
              <w:rPr>
                <w:sz w:val="22"/>
                <w:szCs w:val="22"/>
              </w:rPr>
            </w:pPr>
            <w:r>
              <w:rPr>
                <w:sz w:val="22"/>
                <w:szCs w:val="22"/>
              </w:rPr>
              <w:t>Słabe poczucie bezpieczeństwa</w:t>
            </w:r>
          </w:p>
        </w:tc>
      </w:tr>
      <w:tr w:rsidR="00000000" w14:paraId="71806D56" w14:textId="77777777">
        <w:tblPrEx>
          <w:tblCellMar>
            <w:top w:w="0" w:type="dxa"/>
            <w:left w:w="0" w:type="dxa"/>
            <w:bottom w:w="0" w:type="dxa"/>
            <w:right w:w="0" w:type="dxa"/>
          </w:tblCellMar>
        </w:tblPrEx>
        <w:trPr>
          <w:trHeight w:val="568"/>
        </w:trPr>
        <w:tc>
          <w:tcPr>
            <w:tcW w:w="4390" w:type="dxa"/>
            <w:gridSpan w:val="2"/>
            <w:vMerge/>
            <w:tcBorders>
              <w:top w:val="nil"/>
              <w:left w:val="none" w:sz="6" w:space="0" w:color="auto"/>
              <w:bottom w:val="none" w:sz="6" w:space="0" w:color="auto"/>
              <w:right w:val="single" w:sz="4" w:space="0" w:color="FFFFFF"/>
            </w:tcBorders>
          </w:tcPr>
          <w:p w14:paraId="7EA771B4" w14:textId="77777777" w:rsidR="00000000" w:rsidRDefault="006D0D1F">
            <w:pPr>
              <w:pStyle w:val="Tekstpodstawowy"/>
              <w:kinsoku w:val="0"/>
              <w:overflowPunct w:val="0"/>
              <w:spacing w:before="4"/>
              <w:rPr>
                <w:sz w:val="2"/>
                <w:szCs w:val="2"/>
              </w:rPr>
            </w:pPr>
          </w:p>
        </w:tc>
        <w:tc>
          <w:tcPr>
            <w:tcW w:w="754" w:type="dxa"/>
            <w:tcBorders>
              <w:top w:val="none" w:sz="6" w:space="0" w:color="auto"/>
              <w:left w:val="single" w:sz="4" w:space="0" w:color="FFFFFF"/>
              <w:bottom w:val="none" w:sz="6" w:space="0" w:color="auto"/>
              <w:right w:val="none" w:sz="6" w:space="0" w:color="auto"/>
            </w:tcBorders>
            <w:shd w:val="clear" w:color="auto" w:fill="CDDDE0"/>
          </w:tcPr>
          <w:p w14:paraId="78C21367" w14:textId="77777777" w:rsidR="00000000" w:rsidRDefault="006D0D1F">
            <w:pPr>
              <w:pStyle w:val="TableParagraph"/>
              <w:kinsoku w:val="0"/>
              <w:overflowPunct w:val="0"/>
              <w:spacing w:before="145"/>
              <w:ind w:left="81" w:right="190"/>
              <w:jc w:val="center"/>
              <w:rPr>
                <w:sz w:val="22"/>
                <w:szCs w:val="22"/>
              </w:rPr>
            </w:pPr>
            <w:r>
              <w:rPr>
                <w:sz w:val="22"/>
                <w:szCs w:val="22"/>
              </w:rPr>
              <w:t>2,7%</w:t>
            </w:r>
          </w:p>
        </w:tc>
        <w:tc>
          <w:tcPr>
            <w:tcW w:w="3909" w:type="dxa"/>
            <w:tcBorders>
              <w:top w:val="single" w:sz="4" w:space="0" w:color="808080"/>
              <w:left w:val="none" w:sz="6" w:space="0" w:color="auto"/>
              <w:bottom w:val="single" w:sz="4" w:space="0" w:color="808080"/>
              <w:right w:val="none" w:sz="6" w:space="0" w:color="auto"/>
            </w:tcBorders>
          </w:tcPr>
          <w:p w14:paraId="486F50ED" w14:textId="77777777" w:rsidR="00000000" w:rsidRDefault="006D0D1F">
            <w:pPr>
              <w:pStyle w:val="TableParagraph"/>
              <w:kinsoku w:val="0"/>
              <w:overflowPunct w:val="0"/>
              <w:spacing w:before="15" w:line="237" w:lineRule="auto"/>
              <w:ind w:left="115" w:right="232"/>
              <w:rPr>
                <w:sz w:val="22"/>
                <w:szCs w:val="22"/>
              </w:rPr>
            </w:pPr>
            <w:r>
              <w:rPr>
                <w:sz w:val="22"/>
                <w:szCs w:val="22"/>
              </w:rPr>
              <w:t>Wyludnianie się społeczeństwa, odpływ ludzi młodych</w:t>
            </w:r>
          </w:p>
        </w:tc>
      </w:tr>
      <w:tr w:rsidR="00000000" w14:paraId="53EFB877" w14:textId="77777777">
        <w:tblPrEx>
          <w:tblCellMar>
            <w:top w:w="0" w:type="dxa"/>
            <w:left w:w="0" w:type="dxa"/>
            <w:bottom w:w="0" w:type="dxa"/>
            <w:right w:w="0" w:type="dxa"/>
          </w:tblCellMar>
        </w:tblPrEx>
        <w:trPr>
          <w:trHeight w:val="565"/>
        </w:trPr>
        <w:tc>
          <w:tcPr>
            <w:tcW w:w="4390" w:type="dxa"/>
            <w:gridSpan w:val="2"/>
            <w:vMerge/>
            <w:tcBorders>
              <w:top w:val="nil"/>
              <w:left w:val="none" w:sz="6" w:space="0" w:color="auto"/>
              <w:bottom w:val="none" w:sz="6" w:space="0" w:color="auto"/>
              <w:right w:val="single" w:sz="4" w:space="0" w:color="FFFFFF"/>
            </w:tcBorders>
          </w:tcPr>
          <w:p w14:paraId="66EF62E4" w14:textId="77777777" w:rsidR="00000000" w:rsidRDefault="006D0D1F">
            <w:pPr>
              <w:pStyle w:val="Tekstpodstawowy"/>
              <w:kinsoku w:val="0"/>
              <w:overflowPunct w:val="0"/>
              <w:spacing w:before="4"/>
              <w:rPr>
                <w:sz w:val="2"/>
                <w:szCs w:val="2"/>
              </w:rPr>
            </w:pPr>
          </w:p>
        </w:tc>
        <w:tc>
          <w:tcPr>
            <w:tcW w:w="754" w:type="dxa"/>
            <w:tcBorders>
              <w:top w:val="none" w:sz="6" w:space="0" w:color="auto"/>
              <w:left w:val="single" w:sz="4" w:space="0" w:color="FFFFFF"/>
              <w:bottom w:val="none" w:sz="6" w:space="0" w:color="auto"/>
              <w:right w:val="none" w:sz="6" w:space="0" w:color="auto"/>
            </w:tcBorders>
            <w:shd w:val="clear" w:color="auto" w:fill="CDDDE0"/>
          </w:tcPr>
          <w:p w14:paraId="08B1BF57" w14:textId="77777777" w:rsidR="00000000" w:rsidRDefault="006D0D1F">
            <w:pPr>
              <w:pStyle w:val="TableParagraph"/>
              <w:kinsoku w:val="0"/>
              <w:overflowPunct w:val="0"/>
              <w:spacing w:before="145"/>
              <w:ind w:left="81" w:right="190"/>
              <w:jc w:val="center"/>
              <w:rPr>
                <w:sz w:val="22"/>
                <w:szCs w:val="22"/>
              </w:rPr>
            </w:pPr>
            <w:r>
              <w:rPr>
                <w:sz w:val="22"/>
                <w:szCs w:val="22"/>
              </w:rPr>
              <w:t>2,7%</w:t>
            </w:r>
          </w:p>
        </w:tc>
        <w:tc>
          <w:tcPr>
            <w:tcW w:w="3909" w:type="dxa"/>
            <w:tcBorders>
              <w:top w:val="single" w:sz="4" w:space="0" w:color="808080"/>
              <w:left w:val="none" w:sz="6" w:space="0" w:color="auto"/>
              <w:bottom w:val="single" w:sz="4" w:space="0" w:color="808080"/>
              <w:right w:val="none" w:sz="6" w:space="0" w:color="auto"/>
            </w:tcBorders>
          </w:tcPr>
          <w:p w14:paraId="26061F69" w14:textId="77777777" w:rsidR="00000000" w:rsidRDefault="006D0D1F">
            <w:pPr>
              <w:pStyle w:val="TableParagraph"/>
              <w:kinsoku w:val="0"/>
              <w:overflowPunct w:val="0"/>
              <w:spacing w:before="9" w:line="270" w:lineRule="atLeast"/>
              <w:ind w:left="115" w:right="561"/>
              <w:rPr>
                <w:sz w:val="22"/>
                <w:szCs w:val="22"/>
              </w:rPr>
            </w:pPr>
            <w:r>
              <w:rPr>
                <w:sz w:val="22"/>
                <w:szCs w:val="22"/>
              </w:rPr>
              <w:t>Słaba oferta wydarzeń kulturalnych, sportowych i rozrywkowych</w:t>
            </w:r>
          </w:p>
        </w:tc>
      </w:tr>
      <w:tr w:rsidR="00000000" w14:paraId="2844BA4A" w14:textId="77777777">
        <w:tblPrEx>
          <w:tblCellMar>
            <w:top w:w="0" w:type="dxa"/>
            <w:left w:w="0" w:type="dxa"/>
            <w:bottom w:w="0" w:type="dxa"/>
            <w:right w:w="0" w:type="dxa"/>
          </w:tblCellMar>
        </w:tblPrEx>
        <w:trPr>
          <w:trHeight w:val="565"/>
        </w:trPr>
        <w:tc>
          <w:tcPr>
            <w:tcW w:w="4390" w:type="dxa"/>
            <w:gridSpan w:val="2"/>
            <w:vMerge/>
            <w:tcBorders>
              <w:top w:val="nil"/>
              <w:left w:val="none" w:sz="6" w:space="0" w:color="auto"/>
              <w:bottom w:val="none" w:sz="6" w:space="0" w:color="auto"/>
              <w:right w:val="single" w:sz="4" w:space="0" w:color="FFFFFF"/>
            </w:tcBorders>
          </w:tcPr>
          <w:p w14:paraId="2E848559" w14:textId="77777777" w:rsidR="00000000" w:rsidRDefault="006D0D1F">
            <w:pPr>
              <w:pStyle w:val="Tekstpodstawowy"/>
              <w:kinsoku w:val="0"/>
              <w:overflowPunct w:val="0"/>
              <w:spacing w:before="4"/>
              <w:rPr>
                <w:sz w:val="2"/>
                <w:szCs w:val="2"/>
              </w:rPr>
            </w:pPr>
          </w:p>
        </w:tc>
        <w:tc>
          <w:tcPr>
            <w:tcW w:w="754" w:type="dxa"/>
            <w:tcBorders>
              <w:top w:val="none" w:sz="6" w:space="0" w:color="auto"/>
              <w:left w:val="single" w:sz="4" w:space="0" w:color="FFFFFF"/>
              <w:bottom w:val="none" w:sz="6" w:space="0" w:color="auto"/>
              <w:right w:val="none" w:sz="6" w:space="0" w:color="auto"/>
            </w:tcBorders>
            <w:shd w:val="clear" w:color="auto" w:fill="CDDDE0"/>
          </w:tcPr>
          <w:p w14:paraId="2CFC7230" w14:textId="77777777" w:rsidR="00000000" w:rsidRDefault="006D0D1F">
            <w:pPr>
              <w:pStyle w:val="TableParagraph"/>
              <w:kinsoku w:val="0"/>
              <w:overflowPunct w:val="0"/>
              <w:spacing w:before="145"/>
              <w:ind w:left="81" w:right="190"/>
              <w:jc w:val="center"/>
              <w:rPr>
                <w:sz w:val="22"/>
                <w:szCs w:val="22"/>
              </w:rPr>
            </w:pPr>
            <w:r>
              <w:rPr>
                <w:sz w:val="22"/>
                <w:szCs w:val="22"/>
              </w:rPr>
              <w:t>2,2%</w:t>
            </w:r>
          </w:p>
        </w:tc>
        <w:tc>
          <w:tcPr>
            <w:tcW w:w="3909" w:type="dxa"/>
            <w:tcBorders>
              <w:top w:val="single" w:sz="4" w:space="0" w:color="808080"/>
              <w:left w:val="none" w:sz="6" w:space="0" w:color="auto"/>
              <w:bottom w:val="single" w:sz="4" w:space="0" w:color="808080"/>
              <w:right w:val="none" w:sz="6" w:space="0" w:color="auto"/>
            </w:tcBorders>
          </w:tcPr>
          <w:p w14:paraId="6BB56085" w14:textId="77777777" w:rsidR="00000000" w:rsidRDefault="006D0D1F">
            <w:pPr>
              <w:pStyle w:val="TableParagraph"/>
              <w:kinsoku w:val="0"/>
              <w:overflowPunct w:val="0"/>
              <w:spacing w:before="9" w:line="270" w:lineRule="atLeast"/>
              <w:ind w:left="115" w:right="247"/>
              <w:rPr>
                <w:sz w:val="22"/>
                <w:szCs w:val="22"/>
              </w:rPr>
            </w:pPr>
            <w:r>
              <w:rPr>
                <w:sz w:val="22"/>
                <w:szCs w:val="22"/>
              </w:rPr>
              <w:t>Infrastruktura techniczna (Internet, sieć wodno-kanalizacyjna i gazowa)</w:t>
            </w:r>
          </w:p>
        </w:tc>
      </w:tr>
      <w:tr w:rsidR="00000000" w14:paraId="406196DB" w14:textId="77777777">
        <w:tblPrEx>
          <w:tblCellMar>
            <w:top w:w="0" w:type="dxa"/>
            <w:left w:w="0" w:type="dxa"/>
            <w:bottom w:w="0" w:type="dxa"/>
            <w:right w:w="0" w:type="dxa"/>
          </w:tblCellMar>
        </w:tblPrEx>
        <w:trPr>
          <w:trHeight w:val="568"/>
        </w:trPr>
        <w:tc>
          <w:tcPr>
            <w:tcW w:w="4390" w:type="dxa"/>
            <w:gridSpan w:val="2"/>
            <w:vMerge/>
            <w:tcBorders>
              <w:top w:val="nil"/>
              <w:left w:val="none" w:sz="6" w:space="0" w:color="auto"/>
              <w:bottom w:val="none" w:sz="6" w:space="0" w:color="auto"/>
              <w:right w:val="single" w:sz="4" w:space="0" w:color="FFFFFF"/>
            </w:tcBorders>
          </w:tcPr>
          <w:p w14:paraId="6FAB78FB" w14:textId="77777777" w:rsidR="00000000" w:rsidRDefault="006D0D1F">
            <w:pPr>
              <w:pStyle w:val="Tekstpodstawowy"/>
              <w:kinsoku w:val="0"/>
              <w:overflowPunct w:val="0"/>
              <w:spacing w:before="4"/>
              <w:rPr>
                <w:sz w:val="2"/>
                <w:szCs w:val="2"/>
              </w:rPr>
            </w:pPr>
          </w:p>
        </w:tc>
        <w:tc>
          <w:tcPr>
            <w:tcW w:w="754" w:type="dxa"/>
            <w:tcBorders>
              <w:top w:val="none" w:sz="6" w:space="0" w:color="auto"/>
              <w:left w:val="single" w:sz="4" w:space="0" w:color="FFFFFF"/>
              <w:bottom w:val="none" w:sz="6" w:space="0" w:color="auto"/>
              <w:right w:val="none" w:sz="6" w:space="0" w:color="auto"/>
            </w:tcBorders>
            <w:shd w:val="clear" w:color="auto" w:fill="E6EDEF"/>
          </w:tcPr>
          <w:p w14:paraId="204D15B2" w14:textId="77777777" w:rsidR="00000000" w:rsidRDefault="006D0D1F">
            <w:pPr>
              <w:pStyle w:val="TableParagraph"/>
              <w:kinsoku w:val="0"/>
              <w:overflowPunct w:val="0"/>
              <w:spacing w:before="148"/>
              <w:ind w:left="81" w:right="190"/>
              <w:jc w:val="center"/>
              <w:rPr>
                <w:sz w:val="22"/>
                <w:szCs w:val="22"/>
              </w:rPr>
            </w:pPr>
            <w:r>
              <w:rPr>
                <w:sz w:val="22"/>
                <w:szCs w:val="22"/>
              </w:rPr>
              <w:t>0,7%</w:t>
            </w:r>
          </w:p>
        </w:tc>
        <w:tc>
          <w:tcPr>
            <w:tcW w:w="3909" w:type="dxa"/>
            <w:tcBorders>
              <w:top w:val="single" w:sz="4" w:space="0" w:color="808080"/>
              <w:left w:val="none" w:sz="6" w:space="0" w:color="auto"/>
              <w:bottom w:val="single" w:sz="4" w:space="0" w:color="808080"/>
              <w:right w:val="none" w:sz="6" w:space="0" w:color="auto"/>
            </w:tcBorders>
          </w:tcPr>
          <w:p w14:paraId="4845FF57" w14:textId="77777777" w:rsidR="00000000" w:rsidRDefault="006D0D1F">
            <w:pPr>
              <w:pStyle w:val="TableParagraph"/>
              <w:kinsoku w:val="0"/>
              <w:overflowPunct w:val="0"/>
              <w:spacing w:before="12" w:line="270" w:lineRule="atLeast"/>
              <w:ind w:left="115" w:right="1034"/>
              <w:rPr>
                <w:sz w:val="22"/>
                <w:szCs w:val="22"/>
              </w:rPr>
            </w:pPr>
            <w:r>
              <w:rPr>
                <w:sz w:val="22"/>
                <w:szCs w:val="22"/>
              </w:rPr>
              <w:t>Słaba oferta edukacji szkolnej i wczesnoszkolnej</w:t>
            </w:r>
          </w:p>
        </w:tc>
      </w:tr>
    </w:tbl>
    <w:p w14:paraId="7AE518C3" w14:textId="77777777" w:rsidR="00000000" w:rsidRDefault="006D0D1F">
      <w:pPr>
        <w:pStyle w:val="Tekstpodstawowy"/>
        <w:kinsoku w:val="0"/>
        <w:overflowPunct w:val="0"/>
        <w:ind w:left="1016"/>
        <w:rPr>
          <w:i/>
          <w:iCs/>
          <w:sz w:val="20"/>
          <w:szCs w:val="20"/>
        </w:rPr>
      </w:pPr>
      <w:r>
        <w:rPr>
          <w:i/>
          <w:iCs/>
          <w:sz w:val="20"/>
          <w:szCs w:val="20"/>
        </w:rPr>
        <w:t>Źródło: opracowanie własne na podstawie wyników badania ankietowego, n=411.</w:t>
      </w:r>
    </w:p>
    <w:p w14:paraId="41F3DC70" w14:textId="45AA2B4B" w:rsidR="00000000" w:rsidRDefault="006D0D1F">
      <w:pPr>
        <w:pStyle w:val="Tekstpodstawowy"/>
        <w:kinsoku w:val="0"/>
        <w:overflowPunct w:val="0"/>
        <w:spacing w:before="1"/>
        <w:rPr>
          <w:i/>
          <w:iCs/>
          <w:sz w:val="21"/>
          <w:szCs w:val="21"/>
        </w:rPr>
      </w:pPr>
      <w:r>
        <w:rPr>
          <w:noProof/>
        </w:rPr>
        <mc:AlternateContent>
          <mc:Choice Requires="wps">
            <w:drawing>
              <wp:anchor distT="0" distB="0" distL="0" distR="0" simplePos="0" relativeHeight="251710976" behindDoc="0" locked="0" layoutInCell="0" allowOverlap="1" wp14:anchorId="54975246" wp14:editId="6B4809BB">
                <wp:simplePos x="0" y="0"/>
                <wp:positionH relativeFrom="page">
                  <wp:posOffset>899160</wp:posOffset>
                </wp:positionH>
                <wp:positionV relativeFrom="paragraph">
                  <wp:posOffset>179070</wp:posOffset>
                </wp:positionV>
                <wp:extent cx="5755640" cy="1019810"/>
                <wp:effectExtent l="0" t="0" r="0" b="0"/>
                <wp:wrapTopAndBottom/>
                <wp:docPr id="806"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1019810"/>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FBC6B" w14:textId="77777777" w:rsidR="00000000" w:rsidRDefault="006D0D1F">
                            <w:pPr>
                              <w:pStyle w:val="Tekstpodstawowy"/>
                              <w:kinsoku w:val="0"/>
                              <w:overflowPunct w:val="0"/>
                              <w:spacing w:before="5"/>
                              <w:rPr>
                                <w:i/>
                                <w:iCs/>
                                <w:sz w:val="19"/>
                                <w:szCs w:val="19"/>
                              </w:rPr>
                            </w:pPr>
                          </w:p>
                          <w:p w14:paraId="0A3C2D84" w14:textId="77777777" w:rsidR="00000000" w:rsidRDefault="006D0D1F">
                            <w:pPr>
                              <w:pStyle w:val="Tekstpodstawowy"/>
                              <w:numPr>
                                <w:ilvl w:val="0"/>
                                <w:numId w:val="84"/>
                              </w:numPr>
                              <w:tabs>
                                <w:tab w:val="left" w:pos="821"/>
                              </w:tabs>
                              <w:kinsoku w:val="0"/>
                              <w:overflowPunct w:val="0"/>
                              <w:ind w:right="554"/>
                              <w:jc w:val="both"/>
                            </w:pPr>
                            <w:r>
                              <w:t>Katalog atutó</w:t>
                            </w:r>
                            <w:r>
                              <w:t>w MOF Chrzanowa uwzględnia przede wszystkim uwarunkowania środowiskowe (zewnętrzne) – dogodne położenie oraz dostępność terenów atrakcyjnych przyrodniczo, które stanowią potencjały jego dalszego</w:t>
                            </w:r>
                            <w:r>
                              <w:rPr>
                                <w:spacing w:val="-4"/>
                              </w:rPr>
                              <w:t xml:space="preserve"> </w:t>
                            </w:r>
                            <w:r>
                              <w:t>rozwoju.</w:t>
                            </w:r>
                          </w:p>
                          <w:p w14:paraId="41AACFDC" w14:textId="77777777" w:rsidR="00000000" w:rsidRDefault="006D0D1F">
                            <w:pPr>
                              <w:pStyle w:val="Tekstpodstawowy"/>
                              <w:numPr>
                                <w:ilvl w:val="0"/>
                                <w:numId w:val="84"/>
                              </w:numPr>
                              <w:tabs>
                                <w:tab w:val="left" w:pos="821"/>
                              </w:tabs>
                              <w:kinsoku w:val="0"/>
                              <w:overflowPunct w:val="0"/>
                              <w:spacing w:before="1"/>
                              <w:ind w:right="557"/>
                              <w:jc w:val="both"/>
                            </w:pPr>
                            <w:r>
                              <w:t>Wśród słabych stron obszaru znalazły się przede wszy</w:t>
                            </w:r>
                            <w:r>
                              <w:t>stkim uwarunkowania wewnętrzne (m.in. stan i dostępność infrastruktury technicznej,</w:t>
                            </w:r>
                            <w:r>
                              <w:rPr>
                                <w:spacing w:val="42"/>
                              </w:rPr>
                              <w:t xml:space="preserve"> </w:t>
                            </w:r>
                            <w:r>
                              <w:t>oferta usług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975246" id="Text Box 1055" o:spid="_x0000_s1110" type="#_x0000_t202" style="position:absolute;margin-left:70.8pt;margin-top:14.1pt;width:453.2pt;height:80.3pt;z-index:251710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" o:allowincell="f" fillcolor="#d0e6f6" stroked="f">
                <v:textbox inset="0,0,0,0">
                  <w:txbxContent>
                    <w:p w14:paraId="298FBC6B" w14:textId="77777777" w:rsidR="00000000" w:rsidRDefault="006D0D1F">
                      <w:pPr>
                        <w:pStyle w:val="Tekstpodstawowy"/>
                        <w:kinsoku w:val="0"/>
                        <w:overflowPunct w:val="0"/>
                        <w:spacing w:before="5"/>
                        <w:rPr>
                          <w:i/>
                          <w:iCs/>
                          <w:sz w:val="19"/>
                          <w:szCs w:val="19"/>
                        </w:rPr>
                      </w:pPr>
                    </w:p>
                    <w:p w14:paraId="0A3C2D84" w14:textId="77777777" w:rsidR="00000000" w:rsidRDefault="006D0D1F">
                      <w:pPr>
                        <w:pStyle w:val="Tekstpodstawowy"/>
                        <w:numPr>
                          <w:ilvl w:val="0"/>
                          <w:numId w:val="84"/>
                        </w:numPr>
                        <w:tabs>
                          <w:tab w:val="left" w:pos="821"/>
                        </w:tabs>
                        <w:kinsoku w:val="0"/>
                        <w:overflowPunct w:val="0"/>
                        <w:ind w:right="554"/>
                        <w:jc w:val="both"/>
                      </w:pPr>
                      <w:r>
                        <w:t>Katalog atutó</w:t>
                      </w:r>
                      <w:r>
                        <w:t>w MOF Chrzanowa uwzględnia przede wszystkim uwarunkowania środowiskowe (zewnętrzne) – dogodne położenie oraz dostępność terenów atrakcyjnych przyrodniczo, które stanowią potencjały jego dalszego</w:t>
                      </w:r>
                      <w:r>
                        <w:rPr>
                          <w:spacing w:val="-4"/>
                        </w:rPr>
                        <w:t xml:space="preserve"> </w:t>
                      </w:r>
                      <w:r>
                        <w:t>rozwoju.</w:t>
                      </w:r>
                    </w:p>
                    <w:p w14:paraId="41AACFDC" w14:textId="77777777" w:rsidR="00000000" w:rsidRDefault="006D0D1F">
                      <w:pPr>
                        <w:pStyle w:val="Tekstpodstawowy"/>
                        <w:numPr>
                          <w:ilvl w:val="0"/>
                          <w:numId w:val="84"/>
                        </w:numPr>
                        <w:tabs>
                          <w:tab w:val="left" w:pos="821"/>
                        </w:tabs>
                        <w:kinsoku w:val="0"/>
                        <w:overflowPunct w:val="0"/>
                        <w:spacing w:before="1"/>
                        <w:ind w:right="557"/>
                        <w:jc w:val="both"/>
                      </w:pPr>
                      <w:r>
                        <w:t>Wśród słabych stron obszaru znalazły się przede wszy</w:t>
                      </w:r>
                      <w:r>
                        <w:t>stkim uwarunkowania wewnętrzne (m.in. stan i dostępność infrastruktury technicznej,</w:t>
                      </w:r>
                      <w:r>
                        <w:rPr>
                          <w:spacing w:val="42"/>
                        </w:rPr>
                        <w:t xml:space="preserve"> </w:t>
                      </w:r>
                      <w:r>
                        <w:t>oferta usług</w:t>
                      </w:r>
                    </w:p>
                  </w:txbxContent>
                </v:textbox>
                <w10:wrap type="topAndBottom" anchorx="page"/>
              </v:shape>
            </w:pict>
          </mc:Fallback>
        </mc:AlternateContent>
      </w:r>
    </w:p>
    <w:p w14:paraId="435C883C" w14:textId="77777777" w:rsidR="00000000" w:rsidRDefault="006D0D1F">
      <w:pPr>
        <w:pStyle w:val="Tekstpodstawowy"/>
        <w:kinsoku w:val="0"/>
        <w:overflowPunct w:val="0"/>
        <w:spacing w:before="1"/>
        <w:rPr>
          <w:i/>
          <w:iCs/>
          <w:sz w:val="21"/>
          <w:szCs w:val="21"/>
        </w:rPr>
        <w:sectPr w:rsidR="00000000">
          <w:pgSz w:w="11910" w:h="16840"/>
          <w:pgMar w:top="1120" w:right="580" w:bottom="1200" w:left="400" w:header="748" w:footer="1003" w:gutter="0"/>
          <w:cols w:space="708"/>
          <w:noEndnote/>
        </w:sectPr>
      </w:pPr>
    </w:p>
    <w:p w14:paraId="4FE32D94" w14:textId="77777777" w:rsidR="00000000" w:rsidRDefault="006D0D1F">
      <w:pPr>
        <w:pStyle w:val="Tekstpodstawowy"/>
        <w:kinsoku w:val="0"/>
        <w:overflowPunct w:val="0"/>
        <w:spacing w:before="1"/>
        <w:rPr>
          <w:i/>
          <w:iCs/>
          <w:sz w:val="26"/>
          <w:szCs w:val="26"/>
        </w:rPr>
      </w:pPr>
    </w:p>
    <w:p w14:paraId="5958610E" w14:textId="1FA899E7" w:rsidR="00000000" w:rsidRDefault="006D0D1F">
      <w:pPr>
        <w:pStyle w:val="Tekstpodstawowy"/>
        <w:kinsoku w:val="0"/>
        <w:overflowPunct w:val="0"/>
        <w:ind w:left="1016"/>
        <w:rPr>
          <w:sz w:val="20"/>
          <w:szCs w:val="20"/>
        </w:rPr>
      </w:pPr>
      <w:r>
        <w:rPr>
          <w:noProof/>
          <w:sz w:val="20"/>
          <w:szCs w:val="20"/>
        </w:rPr>
        <mc:AlternateContent>
          <mc:Choice Requires="wps">
            <w:drawing>
              <wp:inline distT="0" distB="0" distL="0" distR="0" wp14:anchorId="4C3C27A3" wp14:editId="0795FA1B">
                <wp:extent cx="5755640" cy="2044065"/>
                <wp:effectExtent l="0" t="0" r="0" b="0"/>
                <wp:docPr id="805"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2044065"/>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1551E9" w14:textId="77777777" w:rsidR="00000000" w:rsidRDefault="006D0D1F">
                            <w:pPr>
                              <w:pStyle w:val="Tekstpodstawowy"/>
                              <w:kinsoku w:val="0"/>
                              <w:overflowPunct w:val="0"/>
                              <w:ind w:left="820" w:right="557"/>
                              <w:jc w:val="both"/>
                            </w:pPr>
                            <w:r>
                              <w:t>publicznych). Wskazuje to na konieczność</w:t>
                            </w:r>
                            <w:r>
                              <w:t xml:space="preserve"> poprawy realizowanej lokalnej polityki społecznej i przestrzennej.</w:t>
                            </w:r>
                          </w:p>
                          <w:p w14:paraId="09F43562" w14:textId="77777777" w:rsidR="00000000" w:rsidRDefault="006D0D1F">
                            <w:pPr>
                              <w:pStyle w:val="Tekstpodstawowy"/>
                              <w:numPr>
                                <w:ilvl w:val="0"/>
                                <w:numId w:val="83"/>
                              </w:numPr>
                              <w:tabs>
                                <w:tab w:val="left" w:pos="821"/>
                              </w:tabs>
                              <w:kinsoku w:val="0"/>
                              <w:overflowPunct w:val="0"/>
                              <w:ind w:right="558"/>
                              <w:jc w:val="both"/>
                            </w:pPr>
                            <w:r>
                              <w:t>Respondenci często wskazywali na deficyty w ofercie transportu publicznego, co świadczy o słabym poziomie skomunikowania poszczególnych gmin</w:t>
                            </w:r>
                            <w:r>
                              <w:rPr>
                                <w:spacing w:val="-3"/>
                              </w:rPr>
                              <w:t xml:space="preserve"> </w:t>
                            </w:r>
                            <w:r>
                              <w:t>MOF.</w:t>
                            </w:r>
                          </w:p>
                          <w:p w14:paraId="78B0ACFE" w14:textId="77777777" w:rsidR="00000000" w:rsidRDefault="006D0D1F">
                            <w:pPr>
                              <w:pStyle w:val="Tekstpodstawowy"/>
                              <w:numPr>
                                <w:ilvl w:val="0"/>
                                <w:numId w:val="83"/>
                              </w:numPr>
                              <w:tabs>
                                <w:tab w:val="left" w:pos="821"/>
                              </w:tabs>
                              <w:kinsoku w:val="0"/>
                              <w:overflowPunct w:val="0"/>
                              <w:ind w:right="553"/>
                              <w:jc w:val="both"/>
                            </w:pPr>
                            <w:r>
                              <w:t xml:space="preserve">Zebrane   odpowiedzi    pozwoliły    na   </w:t>
                            </w:r>
                            <w:r>
                              <w:t xml:space="preserve"> zidentyfikowanie    kluczowych    problemów  i potencjałów MOF i mogą stanowić podstawę do wytyczenia kierunków działań umożliwiających poprawę sytuacji w poszczególnych sferach funkcjonowania obszaru. Strategia rozwoju MOF Chrzanowa powinna uwzględniać p</w:t>
                            </w:r>
                            <w:r>
                              <w:t>rzedsięwzięcia, których realizacja pozwoli na przeciwdziałanie i niwelowanie negatywnych czynników stanowiących słabe strony obszaru oraz wzmocnienie zidentyfikowanych szans rozwojowych i wykorzystanie</w:t>
                            </w:r>
                            <w:r>
                              <w:rPr>
                                <w:spacing w:val="-1"/>
                              </w:rPr>
                              <w:t xml:space="preserve"> </w:t>
                            </w:r>
                            <w:r>
                              <w:t>potencjałów.</w:t>
                            </w:r>
                          </w:p>
                        </w:txbxContent>
                      </wps:txbx>
                      <wps:bodyPr rot="0" vert="horz" wrap="square" lIns="0" tIns="0" rIns="0" bIns="0" anchor="t" anchorCtr="0" upright="1">
                        <a:noAutofit/>
                      </wps:bodyPr>
                    </wps:wsp>
                  </a:graphicData>
                </a:graphic>
              </wp:inline>
            </w:drawing>
          </mc:Choice>
          <mc:Fallback>
            <w:pict>
              <v:shape w14:anchorId="4C3C27A3" id="Text Box 1056" o:spid="_x0000_s1111" type="#_x0000_t202" style="width:453.2pt;height:1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" fillcolor="#d0e6f6" stroked="f">
                <v:textbox inset="0,0,0,0">
                  <w:txbxContent>
                    <w:p w14:paraId="611551E9" w14:textId="77777777" w:rsidR="00000000" w:rsidRDefault="006D0D1F">
                      <w:pPr>
                        <w:pStyle w:val="Tekstpodstawowy"/>
                        <w:kinsoku w:val="0"/>
                        <w:overflowPunct w:val="0"/>
                        <w:ind w:left="820" w:right="557"/>
                        <w:jc w:val="both"/>
                      </w:pPr>
                      <w:r>
                        <w:t>publicznych). Wskazuje to na konieczność</w:t>
                      </w:r>
                      <w:r>
                        <w:t xml:space="preserve"> poprawy realizowanej lokalnej polityki społecznej i przestrzennej.</w:t>
                      </w:r>
                    </w:p>
                    <w:p w14:paraId="09F43562" w14:textId="77777777" w:rsidR="00000000" w:rsidRDefault="006D0D1F">
                      <w:pPr>
                        <w:pStyle w:val="Tekstpodstawowy"/>
                        <w:numPr>
                          <w:ilvl w:val="0"/>
                          <w:numId w:val="83"/>
                        </w:numPr>
                        <w:tabs>
                          <w:tab w:val="left" w:pos="821"/>
                        </w:tabs>
                        <w:kinsoku w:val="0"/>
                        <w:overflowPunct w:val="0"/>
                        <w:ind w:right="558"/>
                        <w:jc w:val="both"/>
                      </w:pPr>
                      <w:r>
                        <w:t>Respondenci często wskazywali na deficyty w ofercie transportu publicznego, co świadczy o słabym poziomie skomunikowania poszczególnych gmin</w:t>
                      </w:r>
                      <w:r>
                        <w:rPr>
                          <w:spacing w:val="-3"/>
                        </w:rPr>
                        <w:t xml:space="preserve"> </w:t>
                      </w:r>
                      <w:r>
                        <w:t>MOF.</w:t>
                      </w:r>
                    </w:p>
                    <w:p w14:paraId="78B0ACFE" w14:textId="77777777" w:rsidR="00000000" w:rsidRDefault="006D0D1F">
                      <w:pPr>
                        <w:pStyle w:val="Tekstpodstawowy"/>
                        <w:numPr>
                          <w:ilvl w:val="0"/>
                          <w:numId w:val="83"/>
                        </w:numPr>
                        <w:tabs>
                          <w:tab w:val="left" w:pos="821"/>
                        </w:tabs>
                        <w:kinsoku w:val="0"/>
                        <w:overflowPunct w:val="0"/>
                        <w:ind w:right="553"/>
                        <w:jc w:val="both"/>
                      </w:pPr>
                      <w:r>
                        <w:t xml:space="preserve">Zebrane   odpowiedzi    pozwoliły    na   </w:t>
                      </w:r>
                      <w:r>
                        <w:t xml:space="preserve"> zidentyfikowanie    kluczowych    problemów  i potencjałów MOF i mogą stanowić podstawę do wytyczenia kierunków działań umożliwiających poprawę sytuacji w poszczególnych sferach funkcjonowania obszaru. Strategia rozwoju MOF Chrzanowa powinna uwzględniać p</w:t>
                      </w:r>
                      <w:r>
                        <w:t>rzedsięwzięcia, których realizacja pozwoli na przeciwdziałanie i niwelowanie negatywnych czynników stanowiących słabe strony obszaru oraz wzmocnienie zidentyfikowanych szans rozwojowych i wykorzystanie</w:t>
                      </w:r>
                      <w:r>
                        <w:rPr>
                          <w:spacing w:val="-1"/>
                        </w:rPr>
                        <w:t xml:space="preserve"> </w:t>
                      </w:r>
                      <w:r>
                        <w:t>potencjałów.</w:t>
                      </w:r>
                    </w:p>
                  </w:txbxContent>
                </v:textbox>
                <w10:anchorlock/>
              </v:shape>
            </w:pict>
          </mc:Fallback>
        </mc:AlternateContent>
      </w:r>
    </w:p>
    <w:p w14:paraId="2E902B35" w14:textId="77777777" w:rsidR="00000000" w:rsidRDefault="006D0D1F">
      <w:pPr>
        <w:pStyle w:val="Tekstpodstawowy"/>
        <w:kinsoku w:val="0"/>
        <w:overflowPunct w:val="0"/>
        <w:rPr>
          <w:i/>
          <w:iCs/>
          <w:sz w:val="20"/>
          <w:szCs w:val="20"/>
        </w:rPr>
      </w:pPr>
    </w:p>
    <w:p w14:paraId="6BD650EA" w14:textId="77777777" w:rsidR="00000000" w:rsidRDefault="006D0D1F">
      <w:pPr>
        <w:pStyle w:val="Tekstpodstawowy"/>
        <w:kinsoku w:val="0"/>
        <w:overflowPunct w:val="0"/>
        <w:rPr>
          <w:i/>
          <w:iCs/>
          <w:sz w:val="20"/>
          <w:szCs w:val="20"/>
        </w:rPr>
      </w:pPr>
    </w:p>
    <w:p w14:paraId="17EB17D9" w14:textId="77777777" w:rsidR="00000000" w:rsidRDefault="006D0D1F">
      <w:pPr>
        <w:pStyle w:val="Tekstpodstawowy"/>
        <w:kinsoku w:val="0"/>
        <w:overflowPunct w:val="0"/>
        <w:spacing w:before="11"/>
        <w:rPr>
          <w:i/>
          <w:iCs/>
          <w:sz w:val="23"/>
          <w:szCs w:val="23"/>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6"/>
      </w:tblGrid>
      <w:tr w:rsidR="00000000" w14:paraId="2A745F6E" w14:textId="77777777">
        <w:tblPrEx>
          <w:tblCellMar>
            <w:top w:w="0" w:type="dxa"/>
            <w:left w:w="0" w:type="dxa"/>
            <w:bottom w:w="0" w:type="dxa"/>
            <w:right w:w="0" w:type="dxa"/>
          </w:tblCellMar>
        </w:tblPrEx>
        <w:trPr>
          <w:trHeight w:val="806"/>
        </w:trPr>
        <w:tc>
          <w:tcPr>
            <w:tcW w:w="847" w:type="dxa"/>
            <w:tcBorders>
              <w:top w:val="none" w:sz="6" w:space="0" w:color="auto"/>
              <w:left w:val="none" w:sz="6" w:space="0" w:color="auto"/>
              <w:bottom w:val="none" w:sz="6" w:space="0" w:color="auto"/>
              <w:right w:val="none" w:sz="6" w:space="0" w:color="auto"/>
            </w:tcBorders>
            <w:shd w:val="clear" w:color="auto" w:fill="A9D4E7"/>
          </w:tcPr>
          <w:p w14:paraId="30FE969B" w14:textId="77777777" w:rsidR="00000000" w:rsidRDefault="006D0D1F">
            <w:pPr>
              <w:pStyle w:val="TableParagraph"/>
              <w:kinsoku w:val="0"/>
              <w:overflowPunct w:val="0"/>
              <w:spacing w:before="9"/>
              <w:rPr>
                <w:i/>
                <w:iCs/>
                <w:sz w:val="21"/>
                <w:szCs w:val="21"/>
              </w:rPr>
            </w:pPr>
          </w:p>
          <w:p w14:paraId="31E489AF" w14:textId="77777777" w:rsidR="00000000" w:rsidRDefault="006D0D1F">
            <w:pPr>
              <w:pStyle w:val="TableParagraph"/>
              <w:kinsoku w:val="0"/>
              <w:overflowPunct w:val="0"/>
              <w:spacing w:before="1"/>
              <w:ind w:left="319" w:right="319"/>
              <w:jc w:val="center"/>
              <w:rPr>
                <w:sz w:val="22"/>
                <w:szCs w:val="22"/>
              </w:rPr>
            </w:pPr>
            <w:r>
              <w:rPr>
                <w:sz w:val="22"/>
                <w:szCs w:val="22"/>
              </w:rPr>
              <w:t>4.</w:t>
            </w:r>
          </w:p>
        </w:tc>
        <w:tc>
          <w:tcPr>
            <w:tcW w:w="8216" w:type="dxa"/>
            <w:tcBorders>
              <w:top w:val="none" w:sz="6" w:space="0" w:color="auto"/>
              <w:left w:val="none" w:sz="6" w:space="0" w:color="auto"/>
              <w:bottom w:val="none" w:sz="6" w:space="0" w:color="auto"/>
              <w:right w:val="none" w:sz="6" w:space="0" w:color="auto"/>
            </w:tcBorders>
            <w:shd w:val="clear" w:color="auto" w:fill="D3EAF3"/>
          </w:tcPr>
          <w:p w14:paraId="2782BC18" w14:textId="77777777" w:rsidR="00000000" w:rsidRDefault="006D0D1F">
            <w:pPr>
              <w:pStyle w:val="TableParagraph"/>
              <w:kinsoku w:val="0"/>
              <w:overflowPunct w:val="0"/>
              <w:spacing w:before="9"/>
              <w:rPr>
                <w:i/>
                <w:iCs/>
                <w:sz w:val="21"/>
                <w:szCs w:val="21"/>
              </w:rPr>
            </w:pPr>
          </w:p>
          <w:p w14:paraId="5D769D10" w14:textId="77777777" w:rsidR="00000000" w:rsidRDefault="006D0D1F">
            <w:pPr>
              <w:pStyle w:val="TableParagraph"/>
              <w:kinsoku w:val="0"/>
              <w:overflowPunct w:val="0"/>
              <w:spacing w:before="1"/>
              <w:ind w:left="108"/>
              <w:rPr>
                <w:sz w:val="22"/>
                <w:szCs w:val="22"/>
              </w:rPr>
            </w:pPr>
            <w:r>
              <w:rPr>
                <w:sz w:val="22"/>
                <w:szCs w:val="22"/>
              </w:rPr>
              <w:t>Elementy wymagające interwencji</w:t>
            </w:r>
          </w:p>
        </w:tc>
      </w:tr>
    </w:tbl>
    <w:p w14:paraId="4D7DD906" w14:textId="77777777" w:rsidR="00000000" w:rsidRDefault="006D0D1F">
      <w:pPr>
        <w:pStyle w:val="Tekstpodstawowy"/>
        <w:kinsoku w:val="0"/>
        <w:overflowPunct w:val="0"/>
        <w:spacing w:before="9"/>
        <w:rPr>
          <w:i/>
          <w:iCs/>
          <w:sz w:val="14"/>
          <w:szCs w:val="14"/>
        </w:rPr>
      </w:pPr>
    </w:p>
    <w:p w14:paraId="6FFBA1C1" w14:textId="77777777" w:rsidR="00000000" w:rsidRDefault="006D0D1F">
      <w:pPr>
        <w:pStyle w:val="Tekstpodstawowy"/>
        <w:kinsoku w:val="0"/>
        <w:overflowPunct w:val="0"/>
        <w:spacing w:before="57" w:line="360" w:lineRule="auto"/>
        <w:ind w:left="1016" w:right="832"/>
        <w:jc w:val="both"/>
      </w:pPr>
      <w:r>
        <w:t>Wśród elementów wymagających poprawy w MOF Chrzanowa respondenci zwrócili uwagę zarówno na kwestie infrastruktury technicznej, jak i usług społecznych, a takż</w:t>
      </w:r>
      <w:r>
        <w:t xml:space="preserve">e rynku pracy. Kluczowe potrzeby i oczekiwania 18,6% osób biorących udział w ankiecie dotyczyły </w:t>
      </w:r>
      <w:r>
        <w:rPr>
          <w:b/>
          <w:bCs/>
        </w:rPr>
        <w:t>poprawy jakości i dostępności komunikacji</w:t>
      </w:r>
      <w:r>
        <w:rPr>
          <w:b/>
          <w:bCs/>
          <w:spacing w:val="-13"/>
        </w:rPr>
        <w:t xml:space="preserve"> </w:t>
      </w:r>
      <w:r>
        <w:rPr>
          <w:b/>
          <w:bCs/>
        </w:rPr>
        <w:t>zbiorowej</w:t>
      </w:r>
      <w:r>
        <w:t>,</w:t>
      </w:r>
      <w:r>
        <w:rPr>
          <w:spacing w:val="-14"/>
        </w:rPr>
        <w:t xml:space="preserve"> </w:t>
      </w:r>
      <w:r>
        <w:t>co</w:t>
      </w:r>
      <w:r>
        <w:rPr>
          <w:spacing w:val="-14"/>
        </w:rPr>
        <w:t xml:space="preserve"> </w:t>
      </w:r>
      <w:r>
        <w:t>znalazło</w:t>
      </w:r>
      <w:r>
        <w:rPr>
          <w:spacing w:val="-10"/>
        </w:rPr>
        <w:t xml:space="preserve"> </w:t>
      </w:r>
      <w:r>
        <w:t>potwierdzenie</w:t>
      </w:r>
      <w:r>
        <w:rPr>
          <w:spacing w:val="-12"/>
        </w:rPr>
        <w:t xml:space="preserve"> </w:t>
      </w:r>
      <w:r>
        <w:t>w</w:t>
      </w:r>
      <w:r>
        <w:rPr>
          <w:spacing w:val="-13"/>
        </w:rPr>
        <w:t xml:space="preserve"> </w:t>
      </w:r>
      <w:r>
        <w:t>odpowiedziach</w:t>
      </w:r>
      <w:r>
        <w:rPr>
          <w:spacing w:val="-12"/>
        </w:rPr>
        <w:t xml:space="preserve"> </w:t>
      </w:r>
      <w:r>
        <w:t>na</w:t>
      </w:r>
      <w:r>
        <w:rPr>
          <w:spacing w:val="-13"/>
        </w:rPr>
        <w:t xml:space="preserve"> </w:t>
      </w:r>
      <w:r>
        <w:t>pytanie</w:t>
      </w:r>
      <w:r>
        <w:rPr>
          <w:spacing w:val="-13"/>
        </w:rPr>
        <w:t xml:space="preserve"> </w:t>
      </w:r>
      <w:r>
        <w:t>o</w:t>
      </w:r>
      <w:r>
        <w:rPr>
          <w:spacing w:val="-12"/>
        </w:rPr>
        <w:t xml:space="preserve"> </w:t>
      </w:r>
      <w:r>
        <w:t>słabe</w:t>
      </w:r>
      <w:r>
        <w:rPr>
          <w:spacing w:val="-11"/>
        </w:rPr>
        <w:t xml:space="preserve"> </w:t>
      </w:r>
      <w:r>
        <w:t>strony</w:t>
      </w:r>
      <w:r>
        <w:rPr>
          <w:spacing w:val="-13"/>
        </w:rPr>
        <w:t xml:space="preserve"> </w:t>
      </w:r>
      <w:r>
        <w:t>obszaru. Respondenc</w:t>
      </w:r>
      <w:r>
        <w:t xml:space="preserve">i wskazywali także na konieczność podniesienia </w:t>
      </w:r>
      <w:r>
        <w:rPr>
          <w:b/>
          <w:bCs/>
        </w:rPr>
        <w:t>jakości infrastruktury drogowej</w:t>
      </w:r>
      <w:r>
        <w:rPr>
          <w:b/>
          <w:bCs/>
          <w:spacing w:val="-24"/>
        </w:rPr>
        <w:t xml:space="preserve"> </w:t>
      </w:r>
      <w:r>
        <w:t>(12,8%).</w:t>
      </w:r>
    </w:p>
    <w:p w14:paraId="23795C81" w14:textId="77777777" w:rsidR="00000000" w:rsidRDefault="006D0D1F">
      <w:pPr>
        <w:pStyle w:val="Tekstpodstawowy"/>
        <w:kinsoku w:val="0"/>
        <w:overflowPunct w:val="0"/>
        <w:spacing w:before="9"/>
        <w:rPr>
          <w:sz w:val="19"/>
          <w:szCs w:val="19"/>
        </w:rPr>
      </w:pPr>
    </w:p>
    <w:p w14:paraId="01DE9037" w14:textId="77777777" w:rsidR="00000000" w:rsidRDefault="006D0D1F">
      <w:pPr>
        <w:pStyle w:val="Tekstpodstawowy"/>
        <w:kinsoku w:val="0"/>
        <w:overflowPunct w:val="0"/>
        <w:spacing w:before="1" w:line="360" w:lineRule="auto"/>
        <w:ind w:left="1016" w:right="831"/>
        <w:jc w:val="both"/>
      </w:pPr>
      <w:r>
        <w:t xml:space="preserve">Co dziesiąty badany podkreśla natomiast, iż niezbędne jest zwiększenie </w:t>
      </w:r>
      <w:r>
        <w:rPr>
          <w:b/>
          <w:bCs/>
        </w:rPr>
        <w:t>liczby dostępnych mieszkań   i</w:t>
      </w:r>
      <w:r>
        <w:rPr>
          <w:b/>
          <w:bCs/>
          <w:spacing w:val="-1"/>
        </w:rPr>
        <w:t xml:space="preserve"> </w:t>
      </w:r>
      <w:r>
        <w:rPr>
          <w:b/>
          <w:bCs/>
        </w:rPr>
        <w:t>gruntów</w:t>
      </w:r>
      <w:r>
        <w:rPr>
          <w:b/>
          <w:bCs/>
          <w:spacing w:val="-13"/>
        </w:rPr>
        <w:t xml:space="preserve"> </w:t>
      </w:r>
      <w:r>
        <w:rPr>
          <w:b/>
          <w:bCs/>
        </w:rPr>
        <w:t>pod</w:t>
      </w:r>
      <w:r>
        <w:rPr>
          <w:b/>
          <w:bCs/>
          <w:spacing w:val="-14"/>
        </w:rPr>
        <w:t xml:space="preserve"> </w:t>
      </w:r>
      <w:r>
        <w:rPr>
          <w:b/>
          <w:bCs/>
        </w:rPr>
        <w:t>budownictwo</w:t>
      </w:r>
      <w:r>
        <w:rPr>
          <w:b/>
          <w:bCs/>
          <w:spacing w:val="-15"/>
        </w:rPr>
        <w:t xml:space="preserve"> </w:t>
      </w:r>
      <w:r>
        <w:rPr>
          <w:b/>
          <w:bCs/>
        </w:rPr>
        <w:t>mieszkaniowe</w:t>
      </w:r>
      <w:r>
        <w:t>.</w:t>
      </w:r>
      <w:r>
        <w:rPr>
          <w:spacing w:val="-13"/>
        </w:rPr>
        <w:t xml:space="preserve"> </w:t>
      </w:r>
      <w:r>
        <w:t>Zdaniem</w:t>
      </w:r>
      <w:r>
        <w:rPr>
          <w:spacing w:val="-15"/>
        </w:rPr>
        <w:t xml:space="preserve"> </w:t>
      </w:r>
      <w:r>
        <w:t>9,4%</w:t>
      </w:r>
      <w:r>
        <w:rPr>
          <w:spacing w:val="-12"/>
        </w:rPr>
        <w:t xml:space="preserve"> </w:t>
      </w:r>
      <w:r>
        <w:t>respondentów,</w:t>
      </w:r>
      <w:r>
        <w:rPr>
          <w:spacing w:val="-15"/>
        </w:rPr>
        <w:t xml:space="preserve"> </w:t>
      </w:r>
      <w:r>
        <w:t>w</w:t>
      </w:r>
      <w:r>
        <w:rPr>
          <w:spacing w:val="-13"/>
        </w:rPr>
        <w:t xml:space="preserve"> </w:t>
      </w:r>
      <w:r>
        <w:t>celu</w:t>
      </w:r>
      <w:r>
        <w:rPr>
          <w:spacing w:val="-16"/>
        </w:rPr>
        <w:t xml:space="preserve"> </w:t>
      </w:r>
      <w:r>
        <w:t>podniesienia</w:t>
      </w:r>
      <w:r>
        <w:rPr>
          <w:spacing w:val="-14"/>
        </w:rPr>
        <w:t xml:space="preserve"> </w:t>
      </w:r>
      <w:r>
        <w:t xml:space="preserve">jakości życia lokalnej społeczności, konieczne jest także </w:t>
      </w:r>
      <w:r>
        <w:rPr>
          <w:b/>
          <w:bCs/>
        </w:rPr>
        <w:t>stworzenie miejsc rekreacji i wypoczynku</w:t>
      </w:r>
      <w:r>
        <w:t xml:space="preserve">. Nie mniej ważny w opinii mieszkańców MOF biorących udział w badaniu jest jego </w:t>
      </w:r>
      <w:r>
        <w:rPr>
          <w:b/>
          <w:bCs/>
        </w:rPr>
        <w:t xml:space="preserve">rozwój gospodarczy </w:t>
      </w:r>
      <w:r>
        <w:t xml:space="preserve">oraz zwiększenie </w:t>
      </w:r>
      <w:r>
        <w:rPr>
          <w:b/>
          <w:bCs/>
        </w:rPr>
        <w:t>dostępności miejsc</w:t>
      </w:r>
      <w:r>
        <w:rPr>
          <w:b/>
          <w:bCs/>
          <w:spacing w:val="-1"/>
        </w:rPr>
        <w:t xml:space="preserve"> </w:t>
      </w:r>
      <w:r>
        <w:rPr>
          <w:b/>
          <w:bCs/>
        </w:rPr>
        <w:t>pra</w:t>
      </w:r>
      <w:r>
        <w:rPr>
          <w:b/>
          <w:bCs/>
        </w:rPr>
        <w:t>cy</w:t>
      </w:r>
      <w:r>
        <w:t>.</w:t>
      </w:r>
    </w:p>
    <w:p w14:paraId="524F4F2B" w14:textId="77777777" w:rsidR="00000000" w:rsidRDefault="006D0D1F">
      <w:pPr>
        <w:pStyle w:val="Tekstpodstawowy"/>
        <w:kinsoku w:val="0"/>
        <w:overflowPunct w:val="0"/>
        <w:spacing w:before="7"/>
        <w:rPr>
          <w:sz w:val="19"/>
          <w:szCs w:val="19"/>
        </w:rPr>
      </w:pPr>
    </w:p>
    <w:p w14:paraId="479CFF83" w14:textId="77777777" w:rsidR="00000000" w:rsidRDefault="006D0D1F">
      <w:pPr>
        <w:pStyle w:val="Tekstpodstawowy"/>
        <w:kinsoku w:val="0"/>
        <w:overflowPunct w:val="0"/>
        <w:spacing w:before="1" w:line="357" w:lineRule="auto"/>
        <w:ind w:left="1016" w:right="835"/>
        <w:jc w:val="both"/>
      </w:pPr>
      <w:r>
        <w:t xml:space="preserve">Z analizy odpowiedzi wynika również potrzeba poprawy sytuacji w obszarze usług publicznych, zwłaszcza </w:t>
      </w:r>
      <w:r>
        <w:rPr>
          <w:b/>
          <w:bCs/>
        </w:rPr>
        <w:t xml:space="preserve">funkcjonowania ośrodków medycznych </w:t>
      </w:r>
      <w:r>
        <w:t>(6,1%).</w:t>
      </w:r>
    </w:p>
    <w:p w14:paraId="6D031BBB" w14:textId="77777777" w:rsidR="00000000" w:rsidRDefault="006D0D1F">
      <w:pPr>
        <w:pStyle w:val="Tekstpodstawowy"/>
        <w:kinsoku w:val="0"/>
        <w:overflowPunct w:val="0"/>
        <w:spacing w:before="1" w:line="357" w:lineRule="auto"/>
        <w:ind w:left="1016" w:right="835"/>
        <w:jc w:val="both"/>
        <w:sectPr w:rsidR="00000000">
          <w:pgSz w:w="11910" w:h="16840"/>
          <w:pgMar w:top="1120" w:right="580" w:bottom="1200" w:left="400" w:header="748" w:footer="1003" w:gutter="0"/>
          <w:cols w:space="708"/>
          <w:noEndnote/>
        </w:sectPr>
      </w:pPr>
    </w:p>
    <w:p w14:paraId="2B4BB84A" w14:textId="77777777" w:rsidR="00000000" w:rsidRDefault="006D0D1F">
      <w:pPr>
        <w:pStyle w:val="Tekstpodstawowy"/>
        <w:kinsoku w:val="0"/>
        <w:overflowPunct w:val="0"/>
        <w:spacing w:before="10"/>
        <w:rPr>
          <w:sz w:val="20"/>
          <w:szCs w:val="20"/>
        </w:rPr>
      </w:pPr>
    </w:p>
    <w:p w14:paraId="12E9C354" w14:textId="7770665A" w:rsidR="00000000" w:rsidRDefault="006D0D1F">
      <w:pPr>
        <w:pStyle w:val="Tekstpodstawowy"/>
        <w:kinsoku w:val="0"/>
        <w:overflowPunct w:val="0"/>
        <w:spacing w:before="64"/>
        <w:ind w:left="1016" w:right="1063"/>
        <w:rPr>
          <w:i/>
          <w:iCs/>
          <w:color w:val="124162"/>
          <w:sz w:val="18"/>
          <w:szCs w:val="18"/>
        </w:rPr>
      </w:pPr>
      <w:r>
        <w:rPr>
          <w:noProof/>
        </w:rPr>
        <mc:AlternateContent>
          <mc:Choice Requires="wpg">
            <w:drawing>
              <wp:anchor distT="0" distB="0" distL="114300" distR="114300" simplePos="0" relativeHeight="251712000" behindDoc="1" locked="0" layoutInCell="0" allowOverlap="1" wp14:anchorId="5E76C5C1" wp14:editId="56257E70">
                <wp:simplePos x="0" y="0"/>
                <wp:positionH relativeFrom="page">
                  <wp:posOffset>3814445</wp:posOffset>
                </wp:positionH>
                <wp:positionV relativeFrom="paragraph">
                  <wp:posOffset>459740</wp:posOffset>
                </wp:positionV>
                <wp:extent cx="2536190" cy="3825240"/>
                <wp:effectExtent l="0" t="0" r="0" b="0"/>
                <wp:wrapNone/>
                <wp:docPr id="728"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6190" cy="3825240"/>
                          <a:chOff x="6007" y="724"/>
                          <a:chExt cx="3994" cy="6024"/>
                        </a:xfrm>
                      </wpg:grpSpPr>
                      <wpg:grpSp>
                        <wpg:cNvPr id="729" name="Group 1058"/>
                        <wpg:cNvGrpSpPr>
                          <a:grpSpLocks/>
                        </wpg:cNvGrpSpPr>
                        <wpg:grpSpPr bwMode="auto">
                          <a:xfrm>
                            <a:off x="6441" y="724"/>
                            <a:ext cx="20" cy="6024"/>
                            <a:chOff x="6441" y="724"/>
                            <a:chExt cx="20" cy="6024"/>
                          </a:xfrm>
                        </wpg:grpSpPr>
                        <wps:wsp>
                          <wps:cNvPr id="730" name="Freeform 1059"/>
                          <wps:cNvSpPr>
                            <a:spLocks/>
                          </wps:cNvSpPr>
                          <wps:spPr bwMode="auto">
                            <a:xfrm>
                              <a:off x="6441" y="724"/>
                              <a:ext cx="20" cy="6024"/>
                            </a:xfrm>
                            <a:custGeom>
                              <a:avLst/>
                              <a:gdLst>
                                <a:gd name="T0" fmla="*/ 0 w 20"/>
                                <a:gd name="T1" fmla="*/ 0 h 6024"/>
                                <a:gd name="T2" fmla="*/ 0 w 20"/>
                                <a:gd name="T3" fmla="*/ 50 h 6024"/>
                              </a:gdLst>
                              <a:ahLst/>
                              <a:cxnLst>
                                <a:cxn ang="0">
                                  <a:pos x="T0" y="T1"/>
                                </a:cxn>
                                <a:cxn ang="0">
                                  <a:pos x="T2" y="T3"/>
                                </a:cxn>
                              </a:cxnLst>
                              <a:rect l="0" t="0" r="r" b="b"/>
                              <a:pathLst>
                                <a:path w="20" h="6024">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Freeform 1060"/>
                          <wps:cNvSpPr>
                            <a:spLocks/>
                          </wps:cNvSpPr>
                          <wps:spPr bwMode="auto">
                            <a:xfrm>
                              <a:off x="6441" y="724"/>
                              <a:ext cx="20" cy="6024"/>
                            </a:xfrm>
                            <a:custGeom>
                              <a:avLst/>
                              <a:gdLst>
                                <a:gd name="T0" fmla="*/ 0 w 20"/>
                                <a:gd name="T1" fmla="*/ 412 h 6024"/>
                                <a:gd name="T2" fmla="*/ 0 w 20"/>
                                <a:gd name="T3" fmla="*/ 513 h 6024"/>
                              </a:gdLst>
                              <a:ahLst/>
                              <a:cxnLst>
                                <a:cxn ang="0">
                                  <a:pos x="T0" y="T1"/>
                                </a:cxn>
                                <a:cxn ang="0">
                                  <a:pos x="T2" y="T3"/>
                                </a:cxn>
                              </a:cxnLst>
                              <a:rect l="0" t="0" r="r" b="b"/>
                              <a:pathLst>
                                <a:path w="20" h="6024">
                                  <a:moveTo>
                                    <a:pt x="0" y="412"/>
                                  </a:moveTo>
                                  <a:lnTo>
                                    <a:pt x="0" y="51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1061"/>
                          <wps:cNvSpPr>
                            <a:spLocks/>
                          </wps:cNvSpPr>
                          <wps:spPr bwMode="auto">
                            <a:xfrm>
                              <a:off x="6441" y="724"/>
                              <a:ext cx="20" cy="6024"/>
                            </a:xfrm>
                            <a:custGeom>
                              <a:avLst/>
                              <a:gdLst>
                                <a:gd name="T0" fmla="*/ 0 w 20"/>
                                <a:gd name="T1" fmla="*/ 875 h 6024"/>
                                <a:gd name="T2" fmla="*/ 0 w 20"/>
                                <a:gd name="T3" fmla="*/ 976 h 6024"/>
                              </a:gdLst>
                              <a:ahLst/>
                              <a:cxnLst>
                                <a:cxn ang="0">
                                  <a:pos x="T0" y="T1"/>
                                </a:cxn>
                                <a:cxn ang="0">
                                  <a:pos x="T2" y="T3"/>
                                </a:cxn>
                              </a:cxnLst>
                              <a:rect l="0" t="0" r="r" b="b"/>
                              <a:pathLst>
                                <a:path w="20" h="6024">
                                  <a:moveTo>
                                    <a:pt x="0" y="875"/>
                                  </a:moveTo>
                                  <a:lnTo>
                                    <a:pt x="0" y="97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Freeform 1062"/>
                          <wps:cNvSpPr>
                            <a:spLocks/>
                          </wps:cNvSpPr>
                          <wps:spPr bwMode="auto">
                            <a:xfrm>
                              <a:off x="6441" y="724"/>
                              <a:ext cx="20" cy="6024"/>
                            </a:xfrm>
                            <a:custGeom>
                              <a:avLst/>
                              <a:gdLst>
                                <a:gd name="T0" fmla="*/ 0 w 20"/>
                                <a:gd name="T1" fmla="*/ 1339 h 6024"/>
                                <a:gd name="T2" fmla="*/ 0 w 20"/>
                                <a:gd name="T3" fmla="*/ 1440 h 6024"/>
                              </a:gdLst>
                              <a:ahLst/>
                              <a:cxnLst>
                                <a:cxn ang="0">
                                  <a:pos x="T0" y="T1"/>
                                </a:cxn>
                                <a:cxn ang="0">
                                  <a:pos x="T2" y="T3"/>
                                </a:cxn>
                              </a:cxnLst>
                              <a:rect l="0" t="0" r="r" b="b"/>
                              <a:pathLst>
                                <a:path w="20" h="6024">
                                  <a:moveTo>
                                    <a:pt x="0" y="1339"/>
                                  </a:moveTo>
                                  <a:lnTo>
                                    <a:pt x="0" y="144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Freeform 1063"/>
                          <wps:cNvSpPr>
                            <a:spLocks/>
                          </wps:cNvSpPr>
                          <wps:spPr bwMode="auto">
                            <a:xfrm>
                              <a:off x="6441" y="724"/>
                              <a:ext cx="20" cy="6024"/>
                            </a:xfrm>
                            <a:custGeom>
                              <a:avLst/>
                              <a:gdLst>
                                <a:gd name="T0" fmla="*/ 0 w 20"/>
                                <a:gd name="T1" fmla="*/ 1802 h 6024"/>
                                <a:gd name="T2" fmla="*/ 0 w 20"/>
                                <a:gd name="T3" fmla="*/ 1903 h 6024"/>
                              </a:gdLst>
                              <a:ahLst/>
                              <a:cxnLst>
                                <a:cxn ang="0">
                                  <a:pos x="T0" y="T1"/>
                                </a:cxn>
                                <a:cxn ang="0">
                                  <a:pos x="T2" y="T3"/>
                                </a:cxn>
                              </a:cxnLst>
                              <a:rect l="0" t="0" r="r" b="b"/>
                              <a:pathLst>
                                <a:path w="20" h="6024">
                                  <a:moveTo>
                                    <a:pt x="0" y="1802"/>
                                  </a:moveTo>
                                  <a:lnTo>
                                    <a:pt x="0" y="190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1064"/>
                          <wps:cNvSpPr>
                            <a:spLocks/>
                          </wps:cNvSpPr>
                          <wps:spPr bwMode="auto">
                            <a:xfrm>
                              <a:off x="6441" y="724"/>
                              <a:ext cx="20" cy="6024"/>
                            </a:xfrm>
                            <a:custGeom>
                              <a:avLst/>
                              <a:gdLst>
                                <a:gd name="T0" fmla="*/ 0 w 20"/>
                                <a:gd name="T1" fmla="*/ 2265 h 6024"/>
                                <a:gd name="T2" fmla="*/ 0 w 20"/>
                                <a:gd name="T3" fmla="*/ 2366 h 6024"/>
                              </a:gdLst>
                              <a:ahLst/>
                              <a:cxnLst>
                                <a:cxn ang="0">
                                  <a:pos x="T0" y="T1"/>
                                </a:cxn>
                                <a:cxn ang="0">
                                  <a:pos x="T2" y="T3"/>
                                </a:cxn>
                              </a:cxnLst>
                              <a:rect l="0" t="0" r="r" b="b"/>
                              <a:pathLst>
                                <a:path w="20" h="6024">
                                  <a:moveTo>
                                    <a:pt x="0" y="2265"/>
                                  </a:moveTo>
                                  <a:lnTo>
                                    <a:pt x="0" y="236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Freeform 1065"/>
                          <wps:cNvSpPr>
                            <a:spLocks/>
                          </wps:cNvSpPr>
                          <wps:spPr bwMode="auto">
                            <a:xfrm>
                              <a:off x="6441" y="724"/>
                              <a:ext cx="20" cy="6024"/>
                            </a:xfrm>
                            <a:custGeom>
                              <a:avLst/>
                              <a:gdLst>
                                <a:gd name="T0" fmla="*/ 0 w 20"/>
                                <a:gd name="T1" fmla="*/ 2728 h 6024"/>
                                <a:gd name="T2" fmla="*/ 0 w 20"/>
                                <a:gd name="T3" fmla="*/ 2829 h 6024"/>
                              </a:gdLst>
                              <a:ahLst/>
                              <a:cxnLst>
                                <a:cxn ang="0">
                                  <a:pos x="T0" y="T1"/>
                                </a:cxn>
                                <a:cxn ang="0">
                                  <a:pos x="T2" y="T3"/>
                                </a:cxn>
                              </a:cxnLst>
                              <a:rect l="0" t="0" r="r" b="b"/>
                              <a:pathLst>
                                <a:path w="20" h="6024">
                                  <a:moveTo>
                                    <a:pt x="0" y="2728"/>
                                  </a:moveTo>
                                  <a:lnTo>
                                    <a:pt x="0" y="282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066"/>
                          <wps:cNvSpPr>
                            <a:spLocks/>
                          </wps:cNvSpPr>
                          <wps:spPr bwMode="auto">
                            <a:xfrm>
                              <a:off x="6441" y="724"/>
                              <a:ext cx="20" cy="6024"/>
                            </a:xfrm>
                            <a:custGeom>
                              <a:avLst/>
                              <a:gdLst>
                                <a:gd name="T0" fmla="*/ 0 w 20"/>
                                <a:gd name="T1" fmla="*/ 3191 h 6024"/>
                                <a:gd name="T2" fmla="*/ 0 w 20"/>
                                <a:gd name="T3" fmla="*/ 3292 h 6024"/>
                              </a:gdLst>
                              <a:ahLst/>
                              <a:cxnLst>
                                <a:cxn ang="0">
                                  <a:pos x="T0" y="T1"/>
                                </a:cxn>
                                <a:cxn ang="0">
                                  <a:pos x="T2" y="T3"/>
                                </a:cxn>
                              </a:cxnLst>
                              <a:rect l="0" t="0" r="r" b="b"/>
                              <a:pathLst>
                                <a:path w="20" h="6024">
                                  <a:moveTo>
                                    <a:pt x="0" y="3191"/>
                                  </a:moveTo>
                                  <a:lnTo>
                                    <a:pt x="0" y="329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8" name="Freeform 1067"/>
                          <wps:cNvSpPr>
                            <a:spLocks/>
                          </wps:cNvSpPr>
                          <wps:spPr bwMode="auto">
                            <a:xfrm>
                              <a:off x="6441" y="724"/>
                              <a:ext cx="20" cy="6024"/>
                            </a:xfrm>
                            <a:custGeom>
                              <a:avLst/>
                              <a:gdLst>
                                <a:gd name="T0" fmla="*/ 0 w 20"/>
                                <a:gd name="T1" fmla="*/ 3655 h 6024"/>
                                <a:gd name="T2" fmla="*/ 0 w 20"/>
                                <a:gd name="T3" fmla="*/ 3755 h 6024"/>
                              </a:gdLst>
                              <a:ahLst/>
                              <a:cxnLst>
                                <a:cxn ang="0">
                                  <a:pos x="T0" y="T1"/>
                                </a:cxn>
                                <a:cxn ang="0">
                                  <a:pos x="T2" y="T3"/>
                                </a:cxn>
                              </a:cxnLst>
                              <a:rect l="0" t="0" r="r" b="b"/>
                              <a:pathLst>
                                <a:path w="20" h="6024">
                                  <a:moveTo>
                                    <a:pt x="0" y="3655"/>
                                  </a:moveTo>
                                  <a:lnTo>
                                    <a:pt x="0" y="37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Freeform 1068"/>
                          <wps:cNvSpPr>
                            <a:spLocks/>
                          </wps:cNvSpPr>
                          <wps:spPr bwMode="auto">
                            <a:xfrm>
                              <a:off x="6441" y="724"/>
                              <a:ext cx="20" cy="6024"/>
                            </a:xfrm>
                            <a:custGeom>
                              <a:avLst/>
                              <a:gdLst>
                                <a:gd name="T0" fmla="*/ 0 w 20"/>
                                <a:gd name="T1" fmla="*/ 4118 h 6024"/>
                                <a:gd name="T2" fmla="*/ 0 w 20"/>
                                <a:gd name="T3" fmla="*/ 4219 h 6024"/>
                              </a:gdLst>
                              <a:ahLst/>
                              <a:cxnLst>
                                <a:cxn ang="0">
                                  <a:pos x="T0" y="T1"/>
                                </a:cxn>
                                <a:cxn ang="0">
                                  <a:pos x="T2" y="T3"/>
                                </a:cxn>
                              </a:cxnLst>
                              <a:rect l="0" t="0" r="r" b="b"/>
                              <a:pathLst>
                                <a:path w="20" h="6024">
                                  <a:moveTo>
                                    <a:pt x="0" y="4118"/>
                                  </a:moveTo>
                                  <a:lnTo>
                                    <a:pt x="0" y="421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1069"/>
                          <wps:cNvSpPr>
                            <a:spLocks/>
                          </wps:cNvSpPr>
                          <wps:spPr bwMode="auto">
                            <a:xfrm>
                              <a:off x="6441" y="724"/>
                              <a:ext cx="20" cy="6024"/>
                            </a:xfrm>
                            <a:custGeom>
                              <a:avLst/>
                              <a:gdLst>
                                <a:gd name="T0" fmla="*/ 0 w 20"/>
                                <a:gd name="T1" fmla="*/ 4581 h 6024"/>
                                <a:gd name="T2" fmla="*/ 0 w 20"/>
                                <a:gd name="T3" fmla="*/ 4684 h 6024"/>
                              </a:gdLst>
                              <a:ahLst/>
                              <a:cxnLst>
                                <a:cxn ang="0">
                                  <a:pos x="T0" y="T1"/>
                                </a:cxn>
                                <a:cxn ang="0">
                                  <a:pos x="T2" y="T3"/>
                                </a:cxn>
                              </a:cxnLst>
                              <a:rect l="0" t="0" r="r" b="b"/>
                              <a:pathLst>
                                <a:path w="20" h="6024">
                                  <a:moveTo>
                                    <a:pt x="0" y="4581"/>
                                  </a:moveTo>
                                  <a:lnTo>
                                    <a:pt x="0" y="468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1070"/>
                          <wps:cNvSpPr>
                            <a:spLocks/>
                          </wps:cNvSpPr>
                          <wps:spPr bwMode="auto">
                            <a:xfrm>
                              <a:off x="6441" y="724"/>
                              <a:ext cx="20" cy="6024"/>
                            </a:xfrm>
                            <a:custGeom>
                              <a:avLst/>
                              <a:gdLst>
                                <a:gd name="T0" fmla="*/ 0 w 20"/>
                                <a:gd name="T1" fmla="*/ 5044 h 6024"/>
                                <a:gd name="T2" fmla="*/ 0 w 20"/>
                                <a:gd name="T3" fmla="*/ 5148 h 6024"/>
                              </a:gdLst>
                              <a:ahLst/>
                              <a:cxnLst>
                                <a:cxn ang="0">
                                  <a:pos x="T0" y="T1"/>
                                </a:cxn>
                                <a:cxn ang="0">
                                  <a:pos x="T2" y="T3"/>
                                </a:cxn>
                              </a:cxnLst>
                              <a:rect l="0" t="0" r="r" b="b"/>
                              <a:pathLst>
                                <a:path w="20" h="6024">
                                  <a:moveTo>
                                    <a:pt x="0" y="5044"/>
                                  </a:moveTo>
                                  <a:lnTo>
                                    <a:pt x="0" y="51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Freeform 1071"/>
                          <wps:cNvSpPr>
                            <a:spLocks/>
                          </wps:cNvSpPr>
                          <wps:spPr bwMode="auto">
                            <a:xfrm>
                              <a:off x="6441" y="724"/>
                              <a:ext cx="20" cy="6024"/>
                            </a:xfrm>
                            <a:custGeom>
                              <a:avLst/>
                              <a:gdLst>
                                <a:gd name="T0" fmla="*/ 0 w 20"/>
                                <a:gd name="T1" fmla="*/ 5508 h 6024"/>
                                <a:gd name="T2" fmla="*/ 0 w 20"/>
                                <a:gd name="T3" fmla="*/ 5611 h 6024"/>
                              </a:gdLst>
                              <a:ahLst/>
                              <a:cxnLst>
                                <a:cxn ang="0">
                                  <a:pos x="T0" y="T1"/>
                                </a:cxn>
                                <a:cxn ang="0">
                                  <a:pos x="T2" y="T3"/>
                                </a:cxn>
                              </a:cxnLst>
                              <a:rect l="0" t="0" r="r" b="b"/>
                              <a:pathLst>
                                <a:path w="20" h="6024">
                                  <a:moveTo>
                                    <a:pt x="0" y="5508"/>
                                  </a:moveTo>
                                  <a:lnTo>
                                    <a:pt x="0" y="561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1072"/>
                          <wps:cNvSpPr>
                            <a:spLocks/>
                          </wps:cNvSpPr>
                          <wps:spPr bwMode="auto">
                            <a:xfrm>
                              <a:off x="6441" y="724"/>
                              <a:ext cx="20" cy="6024"/>
                            </a:xfrm>
                            <a:custGeom>
                              <a:avLst/>
                              <a:gdLst>
                                <a:gd name="T0" fmla="*/ 0 w 20"/>
                                <a:gd name="T1" fmla="*/ 5971 h 6024"/>
                                <a:gd name="T2" fmla="*/ 0 w 20"/>
                                <a:gd name="T3" fmla="*/ 6023 h 6024"/>
                              </a:gdLst>
                              <a:ahLst/>
                              <a:cxnLst>
                                <a:cxn ang="0">
                                  <a:pos x="T0" y="T1"/>
                                </a:cxn>
                                <a:cxn ang="0">
                                  <a:pos x="T2" y="T3"/>
                                </a:cxn>
                              </a:cxnLst>
                              <a:rect l="0" t="0" r="r" b="b"/>
                              <a:pathLst>
                                <a:path w="20" h="6024">
                                  <a:moveTo>
                                    <a:pt x="0" y="5971"/>
                                  </a:moveTo>
                                  <a:lnTo>
                                    <a:pt x="0" y="60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44" name="Freeform 1073"/>
                        <wps:cNvSpPr>
                          <a:spLocks/>
                        </wps:cNvSpPr>
                        <wps:spPr bwMode="auto">
                          <a:xfrm>
                            <a:off x="6014" y="6336"/>
                            <a:ext cx="564" cy="360"/>
                          </a:xfrm>
                          <a:custGeom>
                            <a:avLst/>
                            <a:gdLst>
                              <a:gd name="T0" fmla="*/ 563 w 564"/>
                              <a:gd name="T1" fmla="*/ 0 h 360"/>
                              <a:gd name="T2" fmla="*/ 0 w 564"/>
                              <a:gd name="T3" fmla="*/ 0 h 360"/>
                              <a:gd name="T4" fmla="*/ 0 w 564"/>
                              <a:gd name="T5" fmla="*/ 360 h 360"/>
                              <a:gd name="T6" fmla="*/ 563 w 564"/>
                              <a:gd name="T7" fmla="*/ 360 h 360"/>
                              <a:gd name="T8" fmla="*/ 563 w 564"/>
                              <a:gd name="T9" fmla="*/ 0 h 360"/>
                            </a:gdLst>
                            <a:ahLst/>
                            <a:cxnLst>
                              <a:cxn ang="0">
                                <a:pos x="T0" y="T1"/>
                              </a:cxn>
                              <a:cxn ang="0">
                                <a:pos x="T2" y="T3"/>
                              </a:cxn>
                              <a:cxn ang="0">
                                <a:pos x="T4" y="T5"/>
                              </a:cxn>
                              <a:cxn ang="0">
                                <a:pos x="T6" y="T7"/>
                              </a:cxn>
                              <a:cxn ang="0">
                                <a:pos x="T8" y="T9"/>
                              </a:cxn>
                            </a:cxnLst>
                            <a:rect l="0" t="0" r="r" b="b"/>
                            <a:pathLst>
                              <a:path w="564" h="360">
                                <a:moveTo>
                                  <a:pt x="563" y="0"/>
                                </a:moveTo>
                                <a:lnTo>
                                  <a:pt x="0" y="0"/>
                                </a:lnTo>
                                <a:lnTo>
                                  <a:pt x="0" y="360"/>
                                </a:lnTo>
                                <a:lnTo>
                                  <a:pt x="563" y="360"/>
                                </a:lnTo>
                                <a:lnTo>
                                  <a:pt x="563"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Freeform 1074"/>
                        <wps:cNvSpPr>
                          <a:spLocks/>
                        </wps:cNvSpPr>
                        <wps:spPr bwMode="auto">
                          <a:xfrm>
                            <a:off x="6866" y="5306"/>
                            <a:ext cx="20" cy="1443"/>
                          </a:xfrm>
                          <a:custGeom>
                            <a:avLst/>
                            <a:gdLst>
                              <a:gd name="T0" fmla="*/ 0 w 20"/>
                              <a:gd name="T1" fmla="*/ 0 h 1443"/>
                              <a:gd name="T2" fmla="*/ 0 w 20"/>
                              <a:gd name="T3" fmla="*/ 1442 h 1443"/>
                            </a:gdLst>
                            <a:ahLst/>
                            <a:cxnLst>
                              <a:cxn ang="0">
                                <a:pos x="T0" y="T1"/>
                              </a:cxn>
                              <a:cxn ang="0">
                                <a:pos x="T2" y="T3"/>
                              </a:cxn>
                            </a:cxnLst>
                            <a:rect l="0" t="0" r="r" b="b"/>
                            <a:pathLst>
                              <a:path w="20" h="1443">
                                <a:moveTo>
                                  <a:pt x="0" y="0"/>
                                </a:moveTo>
                                <a:lnTo>
                                  <a:pt x="0" y="144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746" name="Group 1075"/>
                        <wpg:cNvGrpSpPr>
                          <a:grpSpLocks/>
                        </wpg:cNvGrpSpPr>
                        <wpg:grpSpPr bwMode="auto">
                          <a:xfrm>
                            <a:off x="6014" y="5409"/>
                            <a:ext cx="824" cy="824"/>
                            <a:chOff x="6014" y="5409"/>
                            <a:chExt cx="824" cy="824"/>
                          </a:xfrm>
                        </wpg:grpSpPr>
                        <wps:wsp>
                          <wps:cNvPr id="747" name="Freeform 1076"/>
                          <wps:cNvSpPr>
                            <a:spLocks/>
                          </wps:cNvSpPr>
                          <wps:spPr bwMode="auto">
                            <a:xfrm>
                              <a:off x="6014" y="5409"/>
                              <a:ext cx="824" cy="824"/>
                            </a:xfrm>
                            <a:custGeom>
                              <a:avLst/>
                              <a:gdLst>
                                <a:gd name="T0" fmla="*/ 780 w 824"/>
                                <a:gd name="T1" fmla="*/ 463 h 824"/>
                                <a:gd name="T2" fmla="*/ 0 w 824"/>
                                <a:gd name="T3" fmla="*/ 463 h 824"/>
                                <a:gd name="T4" fmla="*/ 0 w 824"/>
                                <a:gd name="T5" fmla="*/ 823 h 824"/>
                                <a:gd name="T6" fmla="*/ 780 w 824"/>
                                <a:gd name="T7" fmla="*/ 823 h 824"/>
                                <a:gd name="T8" fmla="*/ 780 w 824"/>
                                <a:gd name="T9" fmla="*/ 463 h 824"/>
                              </a:gdLst>
                              <a:ahLst/>
                              <a:cxnLst>
                                <a:cxn ang="0">
                                  <a:pos x="T0" y="T1"/>
                                </a:cxn>
                                <a:cxn ang="0">
                                  <a:pos x="T2" y="T3"/>
                                </a:cxn>
                                <a:cxn ang="0">
                                  <a:pos x="T4" y="T5"/>
                                </a:cxn>
                                <a:cxn ang="0">
                                  <a:pos x="T6" y="T7"/>
                                </a:cxn>
                                <a:cxn ang="0">
                                  <a:pos x="T8" y="T9"/>
                                </a:cxn>
                              </a:cxnLst>
                              <a:rect l="0" t="0" r="r" b="b"/>
                              <a:pathLst>
                                <a:path w="824" h="824">
                                  <a:moveTo>
                                    <a:pt x="780" y="463"/>
                                  </a:moveTo>
                                  <a:lnTo>
                                    <a:pt x="0" y="463"/>
                                  </a:lnTo>
                                  <a:lnTo>
                                    <a:pt x="0" y="823"/>
                                  </a:lnTo>
                                  <a:lnTo>
                                    <a:pt x="780" y="823"/>
                                  </a:lnTo>
                                  <a:lnTo>
                                    <a:pt x="780" y="463"/>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Freeform 1077"/>
                          <wps:cNvSpPr>
                            <a:spLocks/>
                          </wps:cNvSpPr>
                          <wps:spPr bwMode="auto">
                            <a:xfrm>
                              <a:off x="6014" y="5409"/>
                              <a:ext cx="824" cy="824"/>
                            </a:xfrm>
                            <a:custGeom>
                              <a:avLst/>
                              <a:gdLst>
                                <a:gd name="T0" fmla="*/ 823 w 824"/>
                                <a:gd name="T1" fmla="*/ 0 h 824"/>
                                <a:gd name="T2" fmla="*/ 0 w 824"/>
                                <a:gd name="T3" fmla="*/ 0 h 824"/>
                                <a:gd name="T4" fmla="*/ 0 w 824"/>
                                <a:gd name="T5" fmla="*/ 360 h 824"/>
                                <a:gd name="T6" fmla="*/ 823 w 824"/>
                                <a:gd name="T7" fmla="*/ 360 h 824"/>
                                <a:gd name="T8" fmla="*/ 823 w 824"/>
                                <a:gd name="T9" fmla="*/ 0 h 824"/>
                              </a:gdLst>
                              <a:ahLst/>
                              <a:cxnLst>
                                <a:cxn ang="0">
                                  <a:pos x="T0" y="T1"/>
                                </a:cxn>
                                <a:cxn ang="0">
                                  <a:pos x="T2" y="T3"/>
                                </a:cxn>
                                <a:cxn ang="0">
                                  <a:pos x="T4" y="T5"/>
                                </a:cxn>
                                <a:cxn ang="0">
                                  <a:pos x="T6" y="T7"/>
                                </a:cxn>
                                <a:cxn ang="0">
                                  <a:pos x="T8" y="T9"/>
                                </a:cxn>
                              </a:cxnLst>
                              <a:rect l="0" t="0" r="r" b="b"/>
                              <a:pathLst>
                                <a:path w="824" h="824">
                                  <a:moveTo>
                                    <a:pt x="823" y="0"/>
                                  </a:moveTo>
                                  <a:lnTo>
                                    <a:pt x="0" y="0"/>
                                  </a:lnTo>
                                  <a:lnTo>
                                    <a:pt x="0" y="360"/>
                                  </a:lnTo>
                                  <a:lnTo>
                                    <a:pt x="823" y="360"/>
                                  </a:lnTo>
                                  <a:lnTo>
                                    <a:pt x="823"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49" name="Freeform 1078"/>
                        <wps:cNvSpPr>
                          <a:spLocks/>
                        </wps:cNvSpPr>
                        <wps:spPr bwMode="auto">
                          <a:xfrm>
                            <a:off x="6866" y="4843"/>
                            <a:ext cx="20" cy="101"/>
                          </a:xfrm>
                          <a:custGeom>
                            <a:avLst/>
                            <a:gdLst>
                              <a:gd name="T0" fmla="*/ 0 w 20"/>
                              <a:gd name="T1" fmla="*/ 0 h 101"/>
                              <a:gd name="T2" fmla="*/ 0 w 20"/>
                              <a:gd name="T3" fmla="*/ 100 h 101"/>
                            </a:gdLst>
                            <a:ahLst/>
                            <a:cxnLst>
                              <a:cxn ang="0">
                                <a:pos x="T0" y="T1"/>
                              </a:cxn>
                              <a:cxn ang="0">
                                <a:pos x="T2" y="T3"/>
                              </a:cxn>
                            </a:cxnLst>
                            <a:rect l="0" t="0" r="r" b="b"/>
                            <a:pathLst>
                              <a:path w="20" h="101">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1079"/>
                        <wps:cNvSpPr>
                          <a:spLocks/>
                        </wps:cNvSpPr>
                        <wps:spPr bwMode="auto">
                          <a:xfrm>
                            <a:off x="6014" y="4944"/>
                            <a:ext cx="910" cy="363"/>
                          </a:xfrm>
                          <a:custGeom>
                            <a:avLst/>
                            <a:gdLst>
                              <a:gd name="T0" fmla="*/ 909 w 910"/>
                              <a:gd name="T1" fmla="*/ 0 h 363"/>
                              <a:gd name="T2" fmla="*/ 0 w 910"/>
                              <a:gd name="T3" fmla="*/ 0 h 363"/>
                              <a:gd name="T4" fmla="*/ 0 w 910"/>
                              <a:gd name="T5" fmla="*/ 362 h 363"/>
                              <a:gd name="T6" fmla="*/ 909 w 910"/>
                              <a:gd name="T7" fmla="*/ 362 h 363"/>
                              <a:gd name="T8" fmla="*/ 909 w 910"/>
                              <a:gd name="T9" fmla="*/ 0 h 363"/>
                            </a:gdLst>
                            <a:ahLst/>
                            <a:cxnLst>
                              <a:cxn ang="0">
                                <a:pos x="T0" y="T1"/>
                              </a:cxn>
                              <a:cxn ang="0">
                                <a:pos x="T2" y="T3"/>
                              </a:cxn>
                              <a:cxn ang="0">
                                <a:pos x="T4" y="T5"/>
                              </a:cxn>
                              <a:cxn ang="0">
                                <a:pos x="T6" y="T7"/>
                              </a:cxn>
                              <a:cxn ang="0">
                                <a:pos x="T8" y="T9"/>
                              </a:cxn>
                            </a:cxnLst>
                            <a:rect l="0" t="0" r="r" b="b"/>
                            <a:pathLst>
                              <a:path w="910" h="363">
                                <a:moveTo>
                                  <a:pt x="909" y="0"/>
                                </a:moveTo>
                                <a:lnTo>
                                  <a:pt x="0" y="0"/>
                                </a:lnTo>
                                <a:lnTo>
                                  <a:pt x="0" y="362"/>
                                </a:lnTo>
                                <a:lnTo>
                                  <a:pt x="909" y="362"/>
                                </a:lnTo>
                                <a:lnTo>
                                  <a:pt x="90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Freeform 1080"/>
                        <wps:cNvSpPr>
                          <a:spLocks/>
                        </wps:cNvSpPr>
                        <wps:spPr bwMode="auto">
                          <a:xfrm>
                            <a:off x="6866" y="4380"/>
                            <a:ext cx="20" cy="101"/>
                          </a:xfrm>
                          <a:custGeom>
                            <a:avLst/>
                            <a:gdLst>
                              <a:gd name="T0" fmla="*/ 0 w 20"/>
                              <a:gd name="T1" fmla="*/ 0 h 101"/>
                              <a:gd name="T2" fmla="*/ 0 w 20"/>
                              <a:gd name="T3" fmla="*/ 100 h 101"/>
                            </a:gdLst>
                            <a:ahLst/>
                            <a:cxnLst>
                              <a:cxn ang="0">
                                <a:pos x="T0" y="T1"/>
                              </a:cxn>
                              <a:cxn ang="0">
                                <a:pos x="T2" y="T3"/>
                              </a:cxn>
                            </a:cxnLst>
                            <a:rect l="0" t="0" r="r" b="b"/>
                            <a:pathLst>
                              <a:path w="20" h="101">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081"/>
                        <wps:cNvSpPr>
                          <a:spLocks/>
                        </wps:cNvSpPr>
                        <wps:spPr bwMode="auto">
                          <a:xfrm>
                            <a:off x="6014" y="4480"/>
                            <a:ext cx="953" cy="363"/>
                          </a:xfrm>
                          <a:custGeom>
                            <a:avLst/>
                            <a:gdLst>
                              <a:gd name="T0" fmla="*/ 952 w 953"/>
                              <a:gd name="T1" fmla="*/ 0 h 363"/>
                              <a:gd name="T2" fmla="*/ 0 w 953"/>
                              <a:gd name="T3" fmla="*/ 0 h 363"/>
                              <a:gd name="T4" fmla="*/ 0 w 953"/>
                              <a:gd name="T5" fmla="*/ 362 h 363"/>
                              <a:gd name="T6" fmla="*/ 952 w 953"/>
                              <a:gd name="T7" fmla="*/ 362 h 363"/>
                              <a:gd name="T8" fmla="*/ 952 w 953"/>
                              <a:gd name="T9" fmla="*/ 0 h 363"/>
                            </a:gdLst>
                            <a:ahLst/>
                            <a:cxnLst>
                              <a:cxn ang="0">
                                <a:pos x="T0" y="T1"/>
                              </a:cxn>
                              <a:cxn ang="0">
                                <a:pos x="T2" y="T3"/>
                              </a:cxn>
                              <a:cxn ang="0">
                                <a:pos x="T4" y="T5"/>
                              </a:cxn>
                              <a:cxn ang="0">
                                <a:pos x="T6" y="T7"/>
                              </a:cxn>
                              <a:cxn ang="0">
                                <a:pos x="T8" y="T9"/>
                              </a:cxn>
                            </a:cxnLst>
                            <a:rect l="0" t="0" r="r" b="b"/>
                            <a:pathLst>
                              <a:path w="953" h="363">
                                <a:moveTo>
                                  <a:pt x="952" y="0"/>
                                </a:moveTo>
                                <a:lnTo>
                                  <a:pt x="0" y="0"/>
                                </a:lnTo>
                                <a:lnTo>
                                  <a:pt x="0" y="362"/>
                                </a:lnTo>
                                <a:lnTo>
                                  <a:pt x="952" y="362"/>
                                </a:lnTo>
                                <a:lnTo>
                                  <a:pt x="952"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53" name="Group 1082"/>
                        <wpg:cNvGrpSpPr>
                          <a:grpSpLocks/>
                        </wpg:cNvGrpSpPr>
                        <wpg:grpSpPr bwMode="auto">
                          <a:xfrm>
                            <a:off x="6866" y="3916"/>
                            <a:ext cx="425" cy="2832"/>
                            <a:chOff x="6866" y="3916"/>
                            <a:chExt cx="425" cy="2832"/>
                          </a:xfrm>
                        </wpg:grpSpPr>
                        <wps:wsp>
                          <wps:cNvPr id="754" name="Freeform 1083"/>
                          <wps:cNvSpPr>
                            <a:spLocks/>
                          </wps:cNvSpPr>
                          <wps:spPr bwMode="auto">
                            <a:xfrm>
                              <a:off x="6866" y="3916"/>
                              <a:ext cx="425" cy="2832"/>
                            </a:xfrm>
                            <a:custGeom>
                              <a:avLst/>
                              <a:gdLst>
                                <a:gd name="T0" fmla="*/ 0 w 425"/>
                                <a:gd name="T1" fmla="*/ 0 h 2832"/>
                                <a:gd name="T2" fmla="*/ 0 w 425"/>
                                <a:gd name="T3" fmla="*/ 100 h 2832"/>
                              </a:gdLst>
                              <a:ahLst/>
                              <a:cxnLst>
                                <a:cxn ang="0">
                                  <a:pos x="T0" y="T1"/>
                                </a:cxn>
                                <a:cxn ang="0">
                                  <a:pos x="T2" y="T3"/>
                                </a:cxn>
                              </a:cxnLst>
                              <a:rect l="0" t="0" r="r" b="b"/>
                              <a:pathLst>
                                <a:path w="425" h="2832">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1084"/>
                          <wps:cNvSpPr>
                            <a:spLocks/>
                          </wps:cNvSpPr>
                          <wps:spPr bwMode="auto">
                            <a:xfrm>
                              <a:off x="6866" y="3916"/>
                              <a:ext cx="425" cy="2832"/>
                            </a:xfrm>
                            <a:custGeom>
                              <a:avLst/>
                              <a:gdLst>
                                <a:gd name="T0" fmla="*/ 424 w 425"/>
                                <a:gd name="T1" fmla="*/ 0 h 2832"/>
                                <a:gd name="T2" fmla="*/ 424 w 425"/>
                                <a:gd name="T3" fmla="*/ 100 h 2832"/>
                              </a:gdLst>
                              <a:ahLst/>
                              <a:cxnLst>
                                <a:cxn ang="0">
                                  <a:pos x="T0" y="T1"/>
                                </a:cxn>
                                <a:cxn ang="0">
                                  <a:pos x="T2" y="T3"/>
                                </a:cxn>
                              </a:cxnLst>
                              <a:rect l="0" t="0" r="r" b="b"/>
                              <a:pathLst>
                                <a:path w="425" h="2832">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Freeform 1085"/>
                          <wps:cNvSpPr>
                            <a:spLocks/>
                          </wps:cNvSpPr>
                          <wps:spPr bwMode="auto">
                            <a:xfrm>
                              <a:off x="6866" y="3916"/>
                              <a:ext cx="425" cy="2832"/>
                            </a:xfrm>
                            <a:custGeom>
                              <a:avLst/>
                              <a:gdLst>
                                <a:gd name="T0" fmla="*/ 424 w 425"/>
                                <a:gd name="T1" fmla="*/ 463 h 2832"/>
                                <a:gd name="T2" fmla="*/ 424 w 425"/>
                                <a:gd name="T3" fmla="*/ 2832 h 2832"/>
                              </a:gdLst>
                              <a:ahLst/>
                              <a:cxnLst>
                                <a:cxn ang="0">
                                  <a:pos x="T0" y="T1"/>
                                </a:cxn>
                                <a:cxn ang="0">
                                  <a:pos x="T2" y="T3"/>
                                </a:cxn>
                              </a:cxnLst>
                              <a:rect l="0" t="0" r="r" b="b"/>
                              <a:pathLst>
                                <a:path w="425" h="2832">
                                  <a:moveTo>
                                    <a:pt x="424" y="463"/>
                                  </a:moveTo>
                                  <a:lnTo>
                                    <a:pt x="424" y="283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57" name="Freeform 1086"/>
                        <wps:cNvSpPr>
                          <a:spLocks/>
                        </wps:cNvSpPr>
                        <wps:spPr bwMode="auto">
                          <a:xfrm>
                            <a:off x="6014" y="4017"/>
                            <a:ext cx="1301" cy="363"/>
                          </a:xfrm>
                          <a:custGeom>
                            <a:avLst/>
                            <a:gdLst>
                              <a:gd name="T0" fmla="*/ 1300 w 1301"/>
                              <a:gd name="T1" fmla="*/ 0 h 363"/>
                              <a:gd name="T2" fmla="*/ 0 w 1301"/>
                              <a:gd name="T3" fmla="*/ 0 h 363"/>
                              <a:gd name="T4" fmla="*/ 0 w 1301"/>
                              <a:gd name="T5" fmla="*/ 362 h 363"/>
                              <a:gd name="T6" fmla="*/ 1300 w 1301"/>
                              <a:gd name="T7" fmla="*/ 362 h 363"/>
                              <a:gd name="T8" fmla="*/ 1300 w 1301"/>
                              <a:gd name="T9" fmla="*/ 0 h 363"/>
                            </a:gdLst>
                            <a:ahLst/>
                            <a:cxnLst>
                              <a:cxn ang="0">
                                <a:pos x="T0" y="T1"/>
                              </a:cxn>
                              <a:cxn ang="0">
                                <a:pos x="T2" y="T3"/>
                              </a:cxn>
                              <a:cxn ang="0">
                                <a:pos x="T4" y="T5"/>
                              </a:cxn>
                              <a:cxn ang="0">
                                <a:pos x="T6" y="T7"/>
                              </a:cxn>
                              <a:cxn ang="0">
                                <a:pos x="T8" y="T9"/>
                              </a:cxn>
                            </a:cxnLst>
                            <a:rect l="0" t="0" r="r" b="b"/>
                            <a:pathLst>
                              <a:path w="1301" h="363">
                                <a:moveTo>
                                  <a:pt x="1300" y="0"/>
                                </a:moveTo>
                                <a:lnTo>
                                  <a:pt x="0" y="0"/>
                                </a:lnTo>
                                <a:lnTo>
                                  <a:pt x="0" y="362"/>
                                </a:lnTo>
                                <a:lnTo>
                                  <a:pt x="1300" y="362"/>
                                </a:lnTo>
                                <a:lnTo>
                                  <a:pt x="130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58" name="Group 1087"/>
                        <wpg:cNvGrpSpPr>
                          <a:grpSpLocks/>
                        </wpg:cNvGrpSpPr>
                        <wpg:grpSpPr bwMode="auto">
                          <a:xfrm>
                            <a:off x="6866" y="3453"/>
                            <a:ext cx="425" cy="101"/>
                            <a:chOff x="6866" y="3453"/>
                            <a:chExt cx="425" cy="101"/>
                          </a:xfrm>
                        </wpg:grpSpPr>
                        <wps:wsp>
                          <wps:cNvPr id="759" name="Freeform 1088"/>
                          <wps:cNvSpPr>
                            <a:spLocks/>
                          </wps:cNvSpPr>
                          <wps:spPr bwMode="auto">
                            <a:xfrm>
                              <a:off x="6866" y="3453"/>
                              <a:ext cx="425" cy="101"/>
                            </a:xfrm>
                            <a:custGeom>
                              <a:avLst/>
                              <a:gdLst>
                                <a:gd name="T0" fmla="*/ 0 w 425"/>
                                <a:gd name="T1" fmla="*/ 0 h 101"/>
                                <a:gd name="T2" fmla="*/ 0 w 425"/>
                                <a:gd name="T3" fmla="*/ 100 h 101"/>
                              </a:gdLst>
                              <a:ahLst/>
                              <a:cxnLst>
                                <a:cxn ang="0">
                                  <a:pos x="T0" y="T1"/>
                                </a:cxn>
                                <a:cxn ang="0">
                                  <a:pos x="T2" y="T3"/>
                                </a:cxn>
                              </a:cxnLst>
                              <a:rect l="0" t="0" r="r" b="b"/>
                              <a:pathLst>
                                <a:path w="425" h="101">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089"/>
                          <wps:cNvSpPr>
                            <a:spLocks/>
                          </wps:cNvSpPr>
                          <wps:spPr bwMode="auto">
                            <a:xfrm>
                              <a:off x="6866" y="3453"/>
                              <a:ext cx="425" cy="101"/>
                            </a:xfrm>
                            <a:custGeom>
                              <a:avLst/>
                              <a:gdLst>
                                <a:gd name="T0" fmla="*/ 424 w 425"/>
                                <a:gd name="T1" fmla="*/ 0 h 101"/>
                                <a:gd name="T2" fmla="*/ 424 w 425"/>
                                <a:gd name="T3" fmla="*/ 100 h 101"/>
                              </a:gdLst>
                              <a:ahLst/>
                              <a:cxnLst>
                                <a:cxn ang="0">
                                  <a:pos x="T0" y="T1"/>
                                </a:cxn>
                                <a:cxn ang="0">
                                  <a:pos x="T2" y="T3"/>
                                </a:cxn>
                              </a:cxnLst>
                              <a:rect l="0" t="0" r="r" b="b"/>
                              <a:pathLst>
                                <a:path w="425" h="101">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61" name="Freeform 1090"/>
                        <wps:cNvSpPr>
                          <a:spLocks/>
                        </wps:cNvSpPr>
                        <wps:spPr bwMode="auto">
                          <a:xfrm>
                            <a:off x="6014" y="3554"/>
                            <a:ext cx="1474" cy="363"/>
                          </a:xfrm>
                          <a:custGeom>
                            <a:avLst/>
                            <a:gdLst>
                              <a:gd name="T0" fmla="*/ 1473 w 1474"/>
                              <a:gd name="T1" fmla="*/ 0 h 363"/>
                              <a:gd name="T2" fmla="*/ 0 w 1474"/>
                              <a:gd name="T3" fmla="*/ 0 h 363"/>
                              <a:gd name="T4" fmla="*/ 0 w 1474"/>
                              <a:gd name="T5" fmla="*/ 362 h 363"/>
                              <a:gd name="T6" fmla="*/ 1473 w 1474"/>
                              <a:gd name="T7" fmla="*/ 362 h 363"/>
                              <a:gd name="T8" fmla="*/ 1473 w 1474"/>
                              <a:gd name="T9" fmla="*/ 0 h 363"/>
                            </a:gdLst>
                            <a:ahLst/>
                            <a:cxnLst>
                              <a:cxn ang="0">
                                <a:pos x="T0" y="T1"/>
                              </a:cxn>
                              <a:cxn ang="0">
                                <a:pos x="T2" y="T3"/>
                              </a:cxn>
                              <a:cxn ang="0">
                                <a:pos x="T4" y="T5"/>
                              </a:cxn>
                              <a:cxn ang="0">
                                <a:pos x="T6" y="T7"/>
                              </a:cxn>
                              <a:cxn ang="0">
                                <a:pos x="T8" y="T9"/>
                              </a:cxn>
                            </a:cxnLst>
                            <a:rect l="0" t="0" r="r" b="b"/>
                            <a:pathLst>
                              <a:path w="1474" h="363">
                                <a:moveTo>
                                  <a:pt x="1473" y="0"/>
                                </a:moveTo>
                                <a:lnTo>
                                  <a:pt x="0" y="0"/>
                                </a:lnTo>
                                <a:lnTo>
                                  <a:pt x="0" y="362"/>
                                </a:lnTo>
                                <a:lnTo>
                                  <a:pt x="1473" y="362"/>
                                </a:lnTo>
                                <a:lnTo>
                                  <a:pt x="1473"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62" name="Group 1091"/>
                        <wpg:cNvGrpSpPr>
                          <a:grpSpLocks/>
                        </wpg:cNvGrpSpPr>
                        <wpg:grpSpPr bwMode="auto">
                          <a:xfrm>
                            <a:off x="6866" y="2990"/>
                            <a:ext cx="850" cy="3759"/>
                            <a:chOff x="6866" y="2990"/>
                            <a:chExt cx="850" cy="3759"/>
                          </a:xfrm>
                        </wpg:grpSpPr>
                        <wps:wsp>
                          <wps:cNvPr id="763" name="Freeform 1092"/>
                          <wps:cNvSpPr>
                            <a:spLocks/>
                          </wps:cNvSpPr>
                          <wps:spPr bwMode="auto">
                            <a:xfrm>
                              <a:off x="6866" y="2990"/>
                              <a:ext cx="850" cy="3759"/>
                            </a:xfrm>
                            <a:custGeom>
                              <a:avLst/>
                              <a:gdLst>
                                <a:gd name="T0" fmla="*/ 0 w 850"/>
                                <a:gd name="T1" fmla="*/ 0 h 3759"/>
                                <a:gd name="T2" fmla="*/ 0 w 850"/>
                                <a:gd name="T3" fmla="*/ 100 h 3759"/>
                              </a:gdLst>
                              <a:ahLst/>
                              <a:cxnLst>
                                <a:cxn ang="0">
                                  <a:pos x="T0" y="T1"/>
                                </a:cxn>
                                <a:cxn ang="0">
                                  <a:pos x="T2" y="T3"/>
                                </a:cxn>
                              </a:cxnLst>
                              <a:rect l="0" t="0" r="r" b="b"/>
                              <a:pathLst>
                                <a:path w="850" h="3759">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Freeform 1093"/>
                          <wps:cNvSpPr>
                            <a:spLocks/>
                          </wps:cNvSpPr>
                          <wps:spPr bwMode="auto">
                            <a:xfrm>
                              <a:off x="6866" y="2990"/>
                              <a:ext cx="850" cy="3759"/>
                            </a:xfrm>
                            <a:custGeom>
                              <a:avLst/>
                              <a:gdLst>
                                <a:gd name="T0" fmla="*/ 424 w 850"/>
                                <a:gd name="T1" fmla="*/ 0 h 3759"/>
                                <a:gd name="T2" fmla="*/ 424 w 850"/>
                                <a:gd name="T3" fmla="*/ 100 h 3759"/>
                              </a:gdLst>
                              <a:ahLst/>
                              <a:cxnLst>
                                <a:cxn ang="0">
                                  <a:pos x="T0" y="T1"/>
                                </a:cxn>
                                <a:cxn ang="0">
                                  <a:pos x="T2" y="T3"/>
                                </a:cxn>
                              </a:cxnLst>
                              <a:rect l="0" t="0" r="r" b="b"/>
                              <a:pathLst>
                                <a:path w="850" h="3759">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Freeform 1094"/>
                          <wps:cNvSpPr>
                            <a:spLocks/>
                          </wps:cNvSpPr>
                          <wps:spPr bwMode="auto">
                            <a:xfrm>
                              <a:off x="6866" y="2990"/>
                              <a:ext cx="850" cy="3759"/>
                            </a:xfrm>
                            <a:custGeom>
                              <a:avLst/>
                              <a:gdLst>
                                <a:gd name="T0" fmla="*/ 849 w 850"/>
                                <a:gd name="T1" fmla="*/ 0 h 3759"/>
                                <a:gd name="T2" fmla="*/ 849 w 850"/>
                                <a:gd name="T3" fmla="*/ 3758 h 3759"/>
                              </a:gdLst>
                              <a:ahLst/>
                              <a:cxnLst>
                                <a:cxn ang="0">
                                  <a:pos x="T0" y="T1"/>
                                </a:cxn>
                                <a:cxn ang="0">
                                  <a:pos x="T2" y="T3"/>
                                </a:cxn>
                              </a:cxnLst>
                              <a:rect l="0" t="0" r="r" b="b"/>
                              <a:pathLst>
                                <a:path w="850" h="3759">
                                  <a:moveTo>
                                    <a:pt x="849" y="0"/>
                                  </a:moveTo>
                                  <a:lnTo>
                                    <a:pt x="849" y="375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66" name="Freeform 1095"/>
                        <wps:cNvSpPr>
                          <a:spLocks/>
                        </wps:cNvSpPr>
                        <wps:spPr bwMode="auto">
                          <a:xfrm>
                            <a:off x="6014" y="3091"/>
                            <a:ext cx="1690" cy="363"/>
                          </a:xfrm>
                          <a:custGeom>
                            <a:avLst/>
                            <a:gdLst>
                              <a:gd name="T0" fmla="*/ 1689 w 1690"/>
                              <a:gd name="T1" fmla="*/ 0 h 363"/>
                              <a:gd name="T2" fmla="*/ 0 w 1690"/>
                              <a:gd name="T3" fmla="*/ 0 h 363"/>
                              <a:gd name="T4" fmla="*/ 0 w 1690"/>
                              <a:gd name="T5" fmla="*/ 362 h 363"/>
                              <a:gd name="T6" fmla="*/ 1689 w 1690"/>
                              <a:gd name="T7" fmla="*/ 362 h 363"/>
                              <a:gd name="T8" fmla="*/ 1689 w 1690"/>
                              <a:gd name="T9" fmla="*/ 0 h 363"/>
                            </a:gdLst>
                            <a:ahLst/>
                            <a:cxnLst>
                              <a:cxn ang="0">
                                <a:pos x="T0" y="T1"/>
                              </a:cxn>
                              <a:cxn ang="0">
                                <a:pos x="T2" y="T3"/>
                              </a:cxn>
                              <a:cxn ang="0">
                                <a:pos x="T4" y="T5"/>
                              </a:cxn>
                              <a:cxn ang="0">
                                <a:pos x="T6" y="T7"/>
                              </a:cxn>
                              <a:cxn ang="0">
                                <a:pos x="T8" y="T9"/>
                              </a:cxn>
                            </a:cxnLst>
                            <a:rect l="0" t="0" r="r" b="b"/>
                            <a:pathLst>
                              <a:path w="1690" h="363">
                                <a:moveTo>
                                  <a:pt x="1689" y="0"/>
                                </a:moveTo>
                                <a:lnTo>
                                  <a:pt x="0" y="0"/>
                                </a:lnTo>
                                <a:lnTo>
                                  <a:pt x="0" y="362"/>
                                </a:lnTo>
                                <a:lnTo>
                                  <a:pt x="1689" y="362"/>
                                </a:lnTo>
                                <a:lnTo>
                                  <a:pt x="168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67" name="Group 1096"/>
                        <wpg:cNvGrpSpPr>
                          <a:grpSpLocks/>
                        </wpg:cNvGrpSpPr>
                        <wpg:grpSpPr bwMode="auto">
                          <a:xfrm>
                            <a:off x="6866" y="2527"/>
                            <a:ext cx="850" cy="101"/>
                            <a:chOff x="6866" y="2527"/>
                            <a:chExt cx="850" cy="101"/>
                          </a:xfrm>
                        </wpg:grpSpPr>
                        <wps:wsp>
                          <wps:cNvPr id="768" name="Freeform 1097"/>
                          <wps:cNvSpPr>
                            <a:spLocks/>
                          </wps:cNvSpPr>
                          <wps:spPr bwMode="auto">
                            <a:xfrm>
                              <a:off x="6866" y="2527"/>
                              <a:ext cx="850" cy="101"/>
                            </a:xfrm>
                            <a:custGeom>
                              <a:avLst/>
                              <a:gdLst>
                                <a:gd name="T0" fmla="*/ 0 w 850"/>
                                <a:gd name="T1" fmla="*/ 0 h 101"/>
                                <a:gd name="T2" fmla="*/ 0 w 850"/>
                                <a:gd name="T3" fmla="*/ 100 h 101"/>
                              </a:gdLst>
                              <a:ahLst/>
                              <a:cxnLst>
                                <a:cxn ang="0">
                                  <a:pos x="T0" y="T1"/>
                                </a:cxn>
                                <a:cxn ang="0">
                                  <a:pos x="T2" y="T3"/>
                                </a:cxn>
                              </a:cxnLst>
                              <a:rect l="0" t="0" r="r" b="b"/>
                              <a:pathLst>
                                <a:path w="850" h="101">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9" name="Freeform 1098"/>
                          <wps:cNvSpPr>
                            <a:spLocks/>
                          </wps:cNvSpPr>
                          <wps:spPr bwMode="auto">
                            <a:xfrm>
                              <a:off x="6866" y="2527"/>
                              <a:ext cx="850" cy="101"/>
                            </a:xfrm>
                            <a:custGeom>
                              <a:avLst/>
                              <a:gdLst>
                                <a:gd name="T0" fmla="*/ 424 w 850"/>
                                <a:gd name="T1" fmla="*/ 0 h 101"/>
                                <a:gd name="T2" fmla="*/ 424 w 850"/>
                                <a:gd name="T3" fmla="*/ 100 h 101"/>
                              </a:gdLst>
                              <a:ahLst/>
                              <a:cxnLst>
                                <a:cxn ang="0">
                                  <a:pos x="T0" y="T1"/>
                                </a:cxn>
                                <a:cxn ang="0">
                                  <a:pos x="T2" y="T3"/>
                                </a:cxn>
                              </a:cxnLst>
                              <a:rect l="0" t="0" r="r" b="b"/>
                              <a:pathLst>
                                <a:path w="850" h="101">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Freeform 1099"/>
                          <wps:cNvSpPr>
                            <a:spLocks/>
                          </wps:cNvSpPr>
                          <wps:spPr bwMode="auto">
                            <a:xfrm>
                              <a:off x="6866" y="2527"/>
                              <a:ext cx="850" cy="101"/>
                            </a:xfrm>
                            <a:custGeom>
                              <a:avLst/>
                              <a:gdLst>
                                <a:gd name="T0" fmla="*/ 849 w 850"/>
                                <a:gd name="T1" fmla="*/ 0 h 101"/>
                                <a:gd name="T2" fmla="*/ 849 w 850"/>
                                <a:gd name="T3" fmla="*/ 100 h 101"/>
                              </a:gdLst>
                              <a:ahLst/>
                              <a:cxnLst>
                                <a:cxn ang="0">
                                  <a:pos x="T0" y="T1"/>
                                </a:cxn>
                                <a:cxn ang="0">
                                  <a:pos x="T2" y="T3"/>
                                </a:cxn>
                              </a:cxnLst>
                              <a:rect l="0" t="0" r="r" b="b"/>
                              <a:pathLst>
                                <a:path w="850" h="101">
                                  <a:moveTo>
                                    <a:pt x="849" y="0"/>
                                  </a:moveTo>
                                  <a:lnTo>
                                    <a:pt x="849"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71" name="Freeform 1100"/>
                        <wps:cNvSpPr>
                          <a:spLocks/>
                        </wps:cNvSpPr>
                        <wps:spPr bwMode="auto">
                          <a:xfrm>
                            <a:off x="6014" y="2628"/>
                            <a:ext cx="1952" cy="363"/>
                          </a:xfrm>
                          <a:custGeom>
                            <a:avLst/>
                            <a:gdLst>
                              <a:gd name="T0" fmla="*/ 1951 w 1952"/>
                              <a:gd name="T1" fmla="*/ 0 h 363"/>
                              <a:gd name="T2" fmla="*/ 0 w 1952"/>
                              <a:gd name="T3" fmla="*/ 0 h 363"/>
                              <a:gd name="T4" fmla="*/ 0 w 1952"/>
                              <a:gd name="T5" fmla="*/ 362 h 363"/>
                              <a:gd name="T6" fmla="*/ 1951 w 1952"/>
                              <a:gd name="T7" fmla="*/ 362 h 363"/>
                              <a:gd name="T8" fmla="*/ 1951 w 1952"/>
                              <a:gd name="T9" fmla="*/ 0 h 363"/>
                            </a:gdLst>
                            <a:ahLst/>
                            <a:cxnLst>
                              <a:cxn ang="0">
                                <a:pos x="T0" y="T1"/>
                              </a:cxn>
                              <a:cxn ang="0">
                                <a:pos x="T2" y="T3"/>
                              </a:cxn>
                              <a:cxn ang="0">
                                <a:pos x="T4" y="T5"/>
                              </a:cxn>
                              <a:cxn ang="0">
                                <a:pos x="T6" y="T7"/>
                              </a:cxn>
                              <a:cxn ang="0">
                                <a:pos x="T8" y="T9"/>
                              </a:cxn>
                            </a:cxnLst>
                            <a:rect l="0" t="0" r="r" b="b"/>
                            <a:pathLst>
                              <a:path w="1952" h="363">
                                <a:moveTo>
                                  <a:pt x="1951" y="0"/>
                                </a:moveTo>
                                <a:lnTo>
                                  <a:pt x="0" y="0"/>
                                </a:lnTo>
                                <a:lnTo>
                                  <a:pt x="0" y="362"/>
                                </a:lnTo>
                                <a:lnTo>
                                  <a:pt x="1951" y="362"/>
                                </a:lnTo>
                                <a:lnTo>
                                  <a:pt x="1951"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72" name="Group 1101"/>
                        <wpg:cNvGrpSpPr>
                          <a:grpSpLocks/>
                        </wpg:cNvGrpSpPr>
                        <wpg:grpSpPr bwMode="auto">
                          <a:xfrm>
                            <a:off x="6866" y="2064"/>
                            <a:ext cx="850" cy="101"/>
                            <a:chOff x="6866" y="2064"/>
                            <a:chExt cx="850" cy="101"/>
                          </a:xfrm>
                        </wpg:grpSpPr>
                        <wps:wsp>
                          <wps:cNvPr id="773" name="Freeform 1102"/>
                          <wps:cNvSpPr>
                            <a:spLocks/>
                          </wps:cNvSpPr>
                          <wps:spPr bwMode="auto">
                            <a:xfrm>
                              <a:off x="6866" y="2064"/>
                              <a:ext cx="850" cy="101"/>
                            </a:xfrm>
                            <a:custGeom>
                              <a:avLst/>
                              <a:gdLst>
                                <a:gd name="T0" fmla="*/ 0 w 850"/>
                                <a:gd name="T1" fmla="*/ 0 h 101"/>
                                <a:gd name="T2" fmla="*/ 0 w 850"/>
                                <a:gd name="T3" fmla="*/ 100 h 101"/>
                              </a:gdLst>
                              <a:ahLst/>
                              <a:cxnLst>
                                <a:cxn ang="0">
                                  <a:pos x="T0" y="T1"/>
                                </a:cxn>
                                <a:cxn ang="0">
                                  <a:pos x="T2" y="T3"/>
                                </a:cxn>
                              </a:cxnLst>
                              <a:rect l="0" t="0" r="r" b="b"/>
                              <a:pathLst>
                                <a:path w="850" h="101">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Freeform 1103"/>
                          <wps:cNvSpPr>
                            <a:spLocks/>
                          </wps:cNvSpPr>
                          <wps:spPr bwMode="auto">
                            <a:xfrm>
                              <a:off x="6866" y="2064"/>
                              <a:ext cx="850" cy="101"/>
                            </a:xfrm>
                            <a:custGeom>
                              <a:avLst/>
                              <a:gdLst>
                                <a:gd name="T0" fmla="*/ 424 w 850"/>
                                <a:gd name="T1" fmla="*/ 0 h 101"/>
                                <a:gd name="T2" fmla="*/ 424 w 850"/>
                                <a:gd name="T3" fmla="*/ 100 h 101"/>
                              </a:gdLst>
                              <a:ahLst/>
                              <a:cxnLst>
                                <a:cxn ang="0">
                                  <a:pos x="T0" y="T1"/>
                                </a:cxn>
                                <a:cxn ang="0">
                                  <a:pos x="T2" y="T3"/>
                                </a:cxn>
                              </a:cxnLst>
                              <a:rect l="0" t="0" r="r" b="b"/>
                              <a:pathLst>
                                <a:path w="850" h="101">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5" name="Freeform 1104"/>
                          <wps:cNvSpPr>
                            <a:spLocks/>
                          </wps:cNvSpPr>
                          <wps:spPr bwMode="auto">
                            <a:xfrm>
                              <a:off x="6866" y="2064"/>
                              <a:ext cx="850" cy="101"/>
                            </a:xfrm>
                            <a:custGeom>
                              <a:avLst/>
                              <a:gdLst>
                                <a:gd name="T0" fmla="*/ 849 w 850"/>
                                <a:gd name="T1" fmla="*/ 0 h 101"/>
                                <a:gd name="T2" fmla="*/ 849 w 850"/>
                                <a:gd name="T3" fmla="*/ 100 h 101"/>
                              </a:gdLst>
                              <a:ahLst/>
                              <a:cxnLst>
                                <a:cxn ang="0">
                                  <a:pos x="T0" y="T1"/>
                                </a:cxn>
                                <a:cxn ang="0">
                                  <a:pos x="T2" y="T3"/>
                                </a:cxn>
                              </a:cxnLst>
                              <a:rect l="0" t="0" r="r" b="b"/>
                              <a:pathLst>
                                <a:path w="850" h="101">
                                  <a:moveTo>
                                    <a:pt x="849" y="0"/>
                                  </a:moveTo>
                                  <a:lnTo>
                                    <a:pt x="849"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76" name="Freeform 1105"/>
                        <wps:cNvSpPr>
                          <a:spLocks/>
                        </wps:cNvSpPr>
                        <wps:spPr bwMode="auto">
                          <a:xfrm>
                            <a:off x="6014" y="2164"/>
                            <a:ext cx="1995" cy="363"/>
                          </a:xfrm>
                          <a:custGeom>
                            <a:avLst/>
                            <a:gdLst>
                              <a:gd name="T0" fmla="*/ 1994 w 1995"/>
                              <a:gd name="T1" fmla="*/ 0 h 363"/>
                              <a:gd name="T2" fmla="*/ 0 w 1995"/>
                              <a:gd name="T3" fmla="*/ 0 h 363"/>
                              <a:gd name="T4" fmla="*/ 0 w 1995"/>
                              <a:gd name="T5" fmla="*/ 362 h 363"/>
                              <a:gd name="T6" fmla="*/ 1994 w 1995"/>
                              <a:gd name="T7" fmla="*/ 362 h 363"/>
                              <a:gd name="T8" fmla="*/ 1994 w 1995"/>
                              <a:gd name="T9" fmla="*/ 0 h 363"/>
                            </a:gdLst>
                            <a:ahLst/>
                            <a:cxnLst>
                              <a:cxn ang="0">
                                <a:pos x="T0" y="T1"/>
                              </a:cxn>
                              <a:cxn ang="0">
                                <a:pos x="T2" y="T3"/>
                              </a:cxn>
                              <a:cxn ang="0">
                                <a:pos x="T4" y="T5"/>
                              </a:cxn>
                              <a:cxn ang="0">
                                <a:pos x="T6" y="T7"/>
                              </a:cxn>
                              <a:cxn ang="0">
                                <a:pos x="T8" y="T9"/>
                              </a:cxn>
                            </a:cxnLst>
                            <a:rect l="0" t="0" r="r" b="b"/>
                            <a:pathLst>
                              <a:path w="1995" h="363">
                                <a:moveTo>
                                  <a:pt x="1994" y="0"/>
                                </a:moveTo>
                                <a:lnTo>
                                  <a:pt x="0" y="0"/>
                                </a:lnTo>
                                <a:lnTo>
                                  <a:pt x="0" y="362"/>
                                </a:lnTo>
                                <a:lnTo>
                                  <a:pt x="1994" y="362"/>
                                </a:lnTo>
                                <a:lnTo>
                                  <a:pt x="1994"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77" name="Group 1106"/>
                        <wpg:cNvGrpSpPr>
                          <a:grpSpLocks/>
                        </wpg:cNvGrpSpPr>
                        <wpg:grpSpPr bwMode="auto">
                          <a:xfrm>
                            <a:off x="6866" y="1600"/>
                            <a:ext cx="1277" cy="5148"/>
                            <a:chOff x="6866" y="1600"/>
                            <a:chExt cx="1277" cy="5148"/>
                          </a:xfrm>
                        </wpg:grpSpPr>
                        <wps:wsp>
                          <wps:cNvPr id="778" name="Freeform 1107"/>
                          <wps:cNvSpPr>
                            <a:spLocks/>
                          </wps:cNvSpPr>
                          <wps:spPr bwMode="auto">
                            <a:xfrm>
                              <a:off x="6866" y="1600"/>
                              <a:ext cx="1277" cy="5148"/>
                            </a:xfrm>
                            <a:custGeom>
                              <a:avLst/>
                              <a:gdLst>
                                <a:gd name="T0" fmla="*/ 0 w 1277"/>
                                <a:gd name="T1" fmla="*/ 0 h 5148"/>
                                <a:gd name="T2" fmla="*/ 0 w 1277"/>
                                <a:gd name="T3" fmla="*/ 100 h 5148"/>
                              </a:gdLst>
                              <a:ahLst/>
                              <a:cxnLst>
                                <a:cxn ang="0">
                                  <a:pos x="T0" y="T1"/>
                                </a:cxn>
                                <a:cxn ang="0">
                                  <a:pos x="T2" y="T3"/>
                                </a:cxn>
                              </a:cxnLst>
                              <a:rect l="0" t="0" r="r" b="b"/>
                              <a:pathLst>
                                <a:path w="1277" h="5148">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Freeform 1108"/>
                          <wps:cNvSpPr>
                            <a:spLocks/>
                          </wps:cNvSpPr>
                          <wps:spPr bwMode="auto">
                            <a:xfrm>
                              <a:off x="6866" y="1600"/>
                              <a:ext cx="1277" cy="5148"/>
                            </a:xfrm>
                            <a:custGeom>
                              <a:avLst/>
                              <a:gdLst>
                                <a:gd name="T0" fmla="*/ 424 w 1277"/>
                                <a:gd name="T1" fmla="*/ 0 h 5148"/>
                                <a:gd name="T2" fmla="*/ 424 w 1277"/>
                                <a:gd name="T3" fmla="*/ 100 h 5148"/>
                              </a:gdLst>
                              <a:ahLst/>
                              <a:cxnLst>
                                <a:cxn ang="0">
                                  <a:pos x="T0" y="T1"/>
                                </a:cxn>
                                <a:cxn ang="0">
                                  <a:pos x="T2" y="T3"/>
                                </a:cxn>
                              </a:cxnLst>
                              <a:rect l="0" t="0" r="r" b="b"/>
                              <a:pathLst>
                                <a:path w="1277" h="5148">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Freeform 1109"/>
                          <wps:cNvSpPr>
                            <a:spLocks/>
                          </wps:cNvSpPr>
                          <wps:spPr bwMode="auto">
                            <a:xfrm>
                              <a:off x="6866" y="1600"/>
                              <a:ext cx="1277" cy="5148"/>
                            </a:xfrm>
                            <a:custGeom>
                              <a:avLst/>
                              <a:gdLst>
                                <a:gd name="T0" fmla="*/ 849 w 1277"/>
                                <a:gd name="T1" fmla="*/ 0 h 5148"/>
                                <a:gd name="T2" fmla="*/ 849 w 1277"/>
                                <a:gd name="T3" fmla="*/ 100 h 5148"/>
                              </a:gdLst>
                              <a:ahLst/>
                              <a:cxnLst>
                                <a:cxn ang="0">
                                  <a:pos x="T0" y="T1"/>
                                </a:cxn>
                                <a:cxn ang="0">
                                  <a:pos x="T2" y="T3"/>
                                </a:cxn>
                              </a:cxnLst>
                              <a:rect l="0" t="0" r="r" b="b"/>
                              <a:pathLst>
                                <a:path w="1277" h="5148">
                                  <a:moveTo>
                                    <a:pt x="849" y="0"/>
                                  </a:moveTo>
                                  <a:lnTo>
                                    <a:pt x="849"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Freeform 1110"/>
                          <wps:cNvSpPr>
                            <a:spLocks/>
                          </wps:cNvSpPr>
                          <wps:spPr bwMode="auto">
                            <a:xfrm>
                              <a:off x="6866" y="1600"/>
                              <a:ext cx="1277" cy="5148"/>
                            </a:xfrm>
                            <a:custGeom>
                              <a:avLst/>
                              <a:gdLst>
                                <a:gd name="T0" fmla="*/ 1276 w 1277"/>
                                <a:gd name="T1" fmla="*/ 0 h 5148"/>
                                <a:gd name="T2" fmla="*/ 1276 w 1277"/>
                                <a:gd name="T3" fmla="*/ 5148 h 5148"/>
                              </a:gdLst>
                              <a:ahLst/>
                              <a:cxnLst>
                                <a:cxn ang="0">
                                  <a:pos x="T0" y="T1"/>
                                </a:cxn>
                                <a:cxn ang="0">
                                  <a:pos x="T2" y="T3"/>
                                </a:cxn>
                              </a:cxnLst>
                              <a:rect l="0" t="0" r="r" b="b"/>
                              <a:pathLst>
                                <a:path w="1277" h="5148">
                                  <a:moveTo>
                                    <a:pt x="1276" y="0"/>
                                  </a:moveTo>
                                  <a:lnTo>
                                    <a:pt x="1276" y="514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82" name="Freeform 1111"/>
                        <wps:cNvSpPr>
                          <a:spLocks/>
                        </wps:cNvSpPr>
                        <wps:spPr bwMode="auto">
                          <a:xfrm>
                            <a:off x="6014" y="1701"/>
                            <a:ext cx="2124" cy="363"/>
                          </a:xfrm>
                          <a:custGeom>
                            <a:avLst/>
                            <a:gdLst>
                              <a:gd name="T0" fmla="*/ 2124 w 2124"/>
                              <a:gd name="T1" fmla="*/ 0 h 363"/>
                              <a:gd name="T2" fmla="*/ 0 w 2124"/>
                              <a:gd name="T3" fmla="*/ 0 h 363"/>
                              <a:gd name="T4" fmla="*/ 0 w 2124"/>
                              <a:gd name="T5" fmla="*/ 362 h 363"/>
                              <a:gd name="T6" fmla="*/ 2124 w 2124"/>
                              <a:gd name="T7" fmla="*/ 362 h 363"/>
                              <a:gd name="T8" fmla="*/ 2124 w 2124"/>
                              <a:gd name="T9" fmla="*/ 0 h 363"/>
                            </a:gdLst>
                            <a:ahLst/>
                            <a:cxnLst>
                              <a:cxn ang="0">
                                <a:pos x="T0" y="T1"/>
                              </a:cxn>
                              <a:cxn ang="0">
                                <a:pos x="T2" y="T3"/>
                              </a:cxn>
                              <a:cxn ang="0">
                                <a:pos x="T4" y="T5"/>
                              </a:cxn>
                              <a:cxn ang="0">
                                <a:pos x="T6" y="T7"/>
                              </a:cxn>
                              <a:cxn ang="0">
                                <a:pos x="T8" y="T9"/>
                              </a:cxn>
                            </a:cxnLst>
                            <a:rect l="0" t="0" r="r" b="b"/>
                            <a:pathLst>
                              <a:path w="2124" h="363">
                                <a:moveTo>
                                  <a:pt x="2124" y="0"/>
                                </a:moveTo>
                                <a:lnTo>
                                  <a:pt x="0" y="0"/>
                                </a:lnTo>
                                <a:lnTo>
                                  <a:pt x="0" y="362"/>
                                </a:lnTo>
                                <a:lnTo>
                                  <a:pt x="2124" y="362"/>
                                </a:lnTo>
                                <a:lnTo>
                                  <a:pt x="2124"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83" name="Group 1112"/>
                        <wpg:cNvGrpSpPr>
                          <a:grpSpLocks/>
                        </wpg:cNvGrpSpPr>
                        <wpg:grpSpPr bwMode="auto">
                          <a:xfrm>
                            <a:off x="6866" y="1137"/>
                            <a:ext cx="1702" cy="5612"/>
                            <a:chOff x="6866" y="1137"/>
                            <a:chExt cx="1702" cy="5612"/>
                          </a:xfrm>
                        </wpg:grpSpPr>
                        <wps:wsp>
                          <wps:cNvPr id="784" name="Freeform 1113"/>
                          <wps:cNvSpPr>
                            <a:spLocks/>
                          </wps:cNvSpPr>
                          <wps:spPr bwMode="auto">
                            <a:xfrm>
                              <a:off x="6866" y="1137"/>
                              <a:ext cx="1702" cy="5612"/>
                            </a:xfrm>
                            <a:custGeom>
                              <a:avLst/>
                              <a:gdLst>
                                <a:gd name="T0" fmla="*/ 0 w 1702"/>
                                <a:gd name="T1" fmla="*/ 0 h 5612"/>
                                <a:gd name="T2" fmla="*/ 0 w 1702"/>
                                <a:gd name="T3" fmla="*/ 100 h 5612"/>
                              </a:gdLst>
                              <a:ahLst/>
                              <a:cxnLst>
                                <a:cxn ang="0">
                                  <a:pos x="T0" y="T1"/>
                                </a:cxn>
                                <a:cxn ang="0">
                                  <a:pos x="T2" y="T3"/>
                                </a:cxn>
                              </a:cxnLst>
                              <a:rect l="0" t="0" r="r" b="b"/>
                              <a:pathLst>
                                <a:path w="1702" h="5612">
                                  <a:moveTo>
                                    <a:pt x="0" y="0"/>
                                  </a:moveTo>
                                  <a:lnTo>
                                    <a:pt x="0"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Freeform 1114"/>
                          <wps:cNvSpPr>
                            <a:spLocks/>
                          </wps:cNvSpPr>
                          <wps:spPr bwMode="auto">
                            <a:xfrm>
                              <a:off x="6866" y="1137"/>
                              <a:ext cx="1702" cy="5612"/>
                            </a:xfrm>
                            <a:custGeom>
                              <a:avLst/>
                              <a:gdLst>
                                <a:gd name="T0" fmla="*/ 424 w 1702"/>
                                <a:gd name="T1" fmla="*/ 0 h 5612"/>
                                <a:gd name="T2" fmla="*/ 424 w 1702"/>
                                <a:gd name="T3" fmla="*/ 100 h 5612"/>
                              </a:gdLst>
                              <a:ahLst/>
                              <a:cxnLst>
                                <a:cxn ang="0">
                                  <a:pos x="T0" y="T1"/>
                                </a:cxn>
                                <a:cxn ang="0">
                                  <a:pos x="T2" y="T3"/>
                                </a:cxn>
                              </a:cxnLst>
                              <a:rect l="0" t="0" r="r" b="b"/>
                              <a:pathLst>
                                <a:path w="1702" h="5612">
                                  <a:moveTo>
                                    <a:pt x="424" y="0"/>
                                  </a:moveTo>
                                  <a:lnTo>
                                    <a:pt x="424"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1115"/>
                          <wps:cNvSpPr>
                            <a:spLocks/>
                          </wps:cNvSpPr>
                          <wps:spPr bwMode="auto">
                            <a:xfrm>
                              <a:off x="6866" y="1137"/>
                              <a:ext cx="1702" cy="5612"/>
                            </a:xfrm>
                            <a:custGeom>
                              <a:avLst/>
                              <a:gdLst>
                                <a:gd name="T0" fmla="*/ 849 w 1702"/>
                                <a:gd name="T1" fmla="*/ 0 h 5612"/>
                                <a:gd name="T2" fmla="*/ 849 w 1702"/>
                                <a:gd name="T3" fmla="*/ 100 h 5612"/>
                              </a:gdLst>
                              <a:ahLst/>
                              <a:cxnLst>
                                <a:cxn ang="0">
                                  <a:pos x="T0" y="T1"/>
                                </a:cxn>
                                <a:cxn ang="0">
                                  <a:pos x="T2" y="T3"/>
                                </a:cxn>
                              </a:cxnLst>
                              <a:rect l="0" t="0" r="r" b="b"/>
                              <a:pathLst>
                                <a:path w="1702" h="5612">
                                  <a:moveTo>
                                    <a:pt x="849" y="0"/>
                                  </a:moveTo>
                                  <a:lnTo>
                                    <a:pt x="849"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7" name="Freeform 1116"/>
                          <wps:cNvSpPr>
                            <a:spLocks/>
                          </wps:cNvSpPr>
                          <wps:spPr bwMode="auto">
                            <a:xfrm>
                              <a:off x="6866" y="1137"/>
                              <a:ext cx="1702" cy="5612"/>
                            </a:xfrm>
                            <a:custGeom>
                              <a:avLst/>
                              <a:gdLst>
                                <a:gd name="T0" fmla="*/ 1276 w 1702"/>
                                <a:gd name="T1" fmla="*/ 0 h 5612"/>
                                <a:gd name="T2" fmla="*/ 1276 w 1702"/>
                                <a:gd name="T3" fmla="*/ 100 h 5612"/>
                              </a:gdLst>
                              <a:ahLst/>
                              <a:cxnLst>
                                <a:cxn ang="0">
                                  <a:pos x="T0" y="T1"/>
                                </a:cxn>
                                <a:cxn ang="0">
                                  <a:pos x="T2" y="T3"/>
                                </a:cxn>
                              </a:cxnLst>
                              <a:rect l="0" t="0" r="r" b="b"/>
                              <a:pathLst>
                                <a:path w="1702" h="5612">
                                  <a:moveTo>
                                    <a:pt x="1276" y="0"/>
                                  </a:moveTo>
                                  <a:lnTo>
                                    <a:pt x="1276"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1117"/>
                          <wps:cNvSpPr>
                            <a:spLocks/>
                          </wps:cNvSpPr>
                          <wps:spPr bwMode="auto">
                            <a:xfrm>
                              <a:off x="6866" y="1137"/>
                              <a:ext cx="1702" cy="5612"/>
                            </a:xfrm>
                            <a:custGeom>
                              <a:avLst/>
                              <a:gdLst>
                                <a:gd name="T0" fmla="*/ 1701 w 1702"/>
                                <a:gd name="T1" fmla="*/ 0 h 5612"/>
                                <a:gd name="T2" fmla="*/ 1701 w 1702"/>
                                <a:gd name="T3" fmla="*/ 100 h 5612"/>
                              </a:gdLst>
                              <a:ahLst/>
                              <a:cxnLst>
                                <a:cxn ang="0">
                                  <a:pos x="T0" y="T1"/>
                                </a:cxn>
                                <a:cxn ang="0">
                                  <a:pos x="T2" y="T3"/>
                                </a:cxn>
                              </a:cxnLst>
                              <a:rect l="0" t="0" r="r" b="b"/>
                              <a:pathLst>
                                <a:path w="1702" h="5612">
                                  <a:moveTo>
                                    <a:pt x="1701" y="0"/>
                                  </a:moveTo>
                                  <a:lnTo>
                                    <a:pt x="1701" y="10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9" name="Freeform 1118"/>
                          <wps:cNvSpPr>
                            <a:spLocks/>
                          </wps:cNvSpPr>
                          <wps:spPr bwMode="auto">
                            <a:xfrm>
                              <a:off x="6866" y="1137"/>
                              <a:ext cx="1702" cy="5612"/>
                            </a:xfrm>
                            <a:custGeom>
                              <a:avLst/>
                              <a:gdLst>
                                <a:gd name="T0" fmla="*/ 1701 w 1702"/>
                                <a:gd name="T1" fmla="*/ 463 h 5612"/>
                                <a:gd name="T2" fmla="*/ 1701 w 1702"/>
                                <a:gd name="T3" fmla="*/ 5611 h 5612"/>
                              </a:gdLst>
                              <a:ahLst/>
                              <a:cxnLst>
                                <a:cxn ang="0">
                                  <a:pos x="T0" y="T1"/>
                                </a:cxn>
                                <a:cxn ang="0">
                                  <a:pos x="T2" y="T3"/>
                                </a:cxn>
                              </a:cxnLst>
                              <a:rect l="0" t="0" r="r" b="b"/>
                              <a:pathLst>
                                <a:path w="1702" h="5612">
                                  <a:moveTo>
                                    <a:pt x="1701" y="463"/>
                                  </a:moveTo>
                                  <a:lnTo>
                                    <a:pt x="1701" y="561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0" name="Freeform 1119"/>
                        <wps:cNvSpPr>
                          <a:spLocks/>
                        </wps:cNvSpPr>
                        <wps:spPr bwMode="auto">
                          <a:xfrm>
                            <a:off x="6014" y="1238"/>
                            <a:ext cx="2729" cy="363"/>
                          </a:xfrm>
                          <a:custGeom>
                            <a:avLst/>
                            <a:gdLst>
                              <a:gd name="T0" fmla="*/ 2728 w 2729"/>
                              <a:gd name="T1" fmla="*/ 0 h 363"/>
                              <a:gd name="T2" fmla="*/ 0 w 2729"/>
                              <a:gd name="T3" fmla="*/ 0 h 363"/>
                              <a:gd name="T4" fmla="*/ 0 w 2729"/>
                              <a:gd name="T5" fmla="*/ 362 h 363"/>
                              <a:gd name="T6" fmla="*/ 2728 w 2729"/>
                              <a:gd name="T7" fmla="*/ 362 h 363"/>
                              <a:gd name="T8" fmla="*/ 2728 w 2729"/>
                              <a:gd name="T9" fmla="*/ 0 h 363"/>
                            </a:gdLst>
                            <a:ahLst/>
                            <a:cxnLst>
                              <a:cxn ang="0">
                                <a:pos x="T0" y="T1"/>
                              </a:cxn>
                              <a:cxn ang="0">
                                <a:pos x="T2" y="T3"/>
                              </a:cxn>
                              <a:cxn ang="0">
                                <a:pos x="T4" y="T5"/>
                              </a:cxn>
                              <a:cxn ang="0">
                                <a:pos x="T6" y="T7"/>
                              </a:cxn>
                              <a:cxn ang="0">
                                <a:pos x="T8" y="T9"/>
                              </a:cxn>
                            </a:cxnLst>
                            <a:rect l="0" t="0" r="r" b="b"/>
                            <a:pathLst>
                              <a:path w="2729" h="363">
                                <a:moveTo>
                                  <a:pt x="2728" y="0"/>
                                </a:moveTo>
                                <a:lnTo>
                                  <a:pt x="0" y="0"/>
                                </a:lnTo>
                                <a:lnTo>
                                  <a:pt x="0" y="362"/>
                                </a:lnTo>
                                <a:lnTo>
                                  <a:pt x="2728" y="362"/>
                                </a:lnTo>
                                <a:lnTo>
                                  <a:pt x="2728"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791" name="Group 1120"/>
                        <wpg:cNvGrpSpPr>
                          <a:grpSpLocks/>
                        </wpg:cNvGrpSpPr>
                        <wpg:grpSpPr bwMode="auto">
                          <a:xfrm>
                            <a:off x="6866" y="724"/>
                            <a:ext cx="2979" cy="6024"/>
                            <a:chOff x="6866" y="724"/>
                            <a:chExt cx="2979" cy="6024"/>
                          </a:xfrm>
                        </wpg:grpSpPr>
                        <wps:wsp>
                          <wps:cNvPr id="792" name="Freeform 1121"/>
                          <wps:cNvSpPr>
                            <a:spLocks/>
                          </wps:cNvSpPr>
                          <wps:spPr bwMode="auto">
                            <a:xfrm>
                              <a:off x="6866" y="724"/>
                              <a:ext cx="2979" cy="6024"/>
                            </a:xfrm>
                            <a:custGeom>
                              <a:avLst/>
                              <a:gdLst>
                                <a:gd name="T0" fmla="*/ 0 w 2979"/>
                                <a:gd name="T1" fmla="*/ 0 h 6024"/>
                                <a:gd name="T2" fmla="*/ 0 w 2979"/>
                                <a:gd name="T3" fmla="*/ 50 h 6024"/>
                              </a:gdLst>
                              <a:ahLst/>
                              <a:cxnLst>
                                <a:cxn ang="0">
                                  <a:pos x="T0" y="T1"/>
                                </a:cxn>
                                <a:cxn ang="0">
                                  <a:pos x="T2" y="T3"/>
                                </a:cxn>
                              </a:cxnLst>
                              <a:rect l="0" t="0" r="r" b="b"/>
                              <a:pathLst>
                                <a:path w="2979" h="6024">
                                  <a:moveTo>
                                    <a:pt x="0" y="0"/>
                                  </a:moveTo>
                                  <a:lnTo>
                                    <a:pt x="0"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Freeform 1122"/>
                          <wps:cNvSpPr>
                            <a:spLocks/>
                          </wps:cNvSpPr>
                          <wps:spPr bwMode="auto">
                            <a:xfrm>
                              <a:off x="6866" y="724"/>
                              <a:ext cx="2979" cy="6024"/>
                            </a:xfrm>
                            <a:custGeom>
                              <a:avLst/>
                              <a:gdLst>
                                <a:gd name="T0" fmla="*/ 424 w 2979"/>
                                <a:gd name="T1" fmla="*/ 0 h 6024"/>
                                <a:gd name="T2" fmla="*/ 424 w 2979"/>
                                <a:gd name="T3" fmla="*/ 50 h 6024"/>
                              </a:gdLst>
                              <a:ahLst/>
                              <a:cxnLst>
                                <a:cxn ang="0">
                                  <a:pos x="T0" y="T1"/>
                                </a:cxn>
                                <a:cxn ang="0">
                                  <a:pos x="T2" y="T3"/>
                                </a:cxn>
                              </a:cxnLst>
                              <a:rect l="0" t="0" r="r" b="b"/>
                              <a:pathLst>
                                <a:path w="2979" h="6024">
                                  <a:moveTo>
                                    <a:pt x="424" y="0"/>
                                  </a:moveTo>
                                  <a:lnTo>
                                    <a:pt x="424"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Freeform 1123"/>
                          <wps:cNvSpPr>
                            <a:spLocks/>
                          </wps:cNvSpPr>
                          <wps:spPr bwMode="auto">
                            <a:xfrm>
                              <a:off x="6866" y="724"/>
                              <a:ext cx="2979" cy="6024"/>
                            </a:xfrm>
                            <a:custGeom>
                              <a:avLst/>
                              <a:gdLst>
                                <a:gd name="T0" fmla="*/ 849 w 2979"/>
                                <a:gd name="T1" fmla="*/ 0 h 6024"/>
                                <a:gd name="T2" fmla="*/ 849 w 2979"/>
                                <a:gd name="T3" fmla="*/ 50 h 6024"/>
                              </a:gdLst>
                              <a:ahLst/>
                              <a:cxnLst>
                                <a:cxn ang="0">
                                  <a:pos x="T0" y="T1"/>
                                </a:cxn>
                                <a:cxn ang="0">
                                  <a:pos x="T2" y="T3"/>
                                </a:cxn>
                              </a:cxnLst>
                              <a:rect l="0" t="0" r="r" b="b"/>
                              <a:pathLst>
                                <a:path w="2979" h="6024">
                                  <a:moveTo>
                                    <a:pt x="849" y="0"/>
                                  </a:moveTo>
                                  <a:lnTo>
                                    <a:pt x="849"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5" name="Freeform 1124"/>
                          <wps:cNvSpPr>
                            <a:spLocks/>
                          </wps:cNvSpPr>
                          <wps:spPr bwMode="auto">
                            <a:xfrm>
                              <a:off x="6866" y="724"/>
                              <a:ext cx="2979" cy="6024"/>
                            </a:xfrm>
                            <a:custGeom>
                              <a:avLst/>
                              <a:gdLst>
                                <a:gd name="T0" fmla="*/ 1276 w 2979"/>
                                <a:gd name="T1" fmla="*/ 0 h 6024"/>
                                <a:gd name="T2" fmla="*/ 1276 w 2979"/>
                                <a:gd name="T3" fmla="*/ 50 h 6024"/>
                              </a:gdLst>
                              <a:ahLst/>
                              <a:cxnLst>
                                <a:cxn ang="0">
                                  <a:pos x="T0" y="T1"/>
                                </a:cxn>
                                <a:cxn ang="0">
                                  <a:pos x="T2" y="T3"/>
                                </a:cxn>
                              </a:cxnLst>
                              <a:rect l="0" t="0" r="r" b="b"/>
                              <a:pathLst>
                                <a:path w="2979" h="6024">
                                  <a:moveTo>
                                    <a:pt x="1276" y="0"/>
                                  </a:moveTo>
                                  <a:lnTo>
                                    <a:pt x="127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Freeform 1125"/>
                          <wps:cNvSpPr>
                            <a:spLocks/>
                          </wps:cNvSpPr>
                          <wps:spPr bwMode="auto">
                            <a:xfrm>
                              <a:off x="6866" y="724"/>
                              <a:ext cx="2979" cy="6024"/>
                            </a:xfrm>
                            <a:custGeom>
                              <a:avLst/>
                              <a:gdLst>
                                <a:gd name="T0" fmla="*/ 1701 w 2979"/>
                                <a:gd name="T1" fmla="*/ 0 h 6024"/>
                                <a:gd name="T2" fmla="*/ 1701 w 2979"/>
                                <a:gd name="T3" fmla="*/ 50 h 6024"/>
                              </a:gdLst>
                              <a:ahLst/>
                              <a:cxnLst>
                                <a:cxn ang="0">
                                  <a:pos x="T0" y="T1"/>
                                </a:cxn>
                                <a:cxn ang="0">
                                  <a:pos x="T2" y="T3"/>
                                </a:cxn>
                              </a:cxnLst>
                              <a:rect l="0" t="0" r="r" b="b"/>
                              <a:pathLst>
                                <a:path w="2979" h="6024">
                                  <a:moveTo>
                                    <a:pt x="1701" y="0"/>
                                  </a:moveTo>
                                  <a:lnTo>
                                    <a:pt x="1701"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7" name="Freeform 1126"/>
                          <wps:cNvSpPr>
                            <a:spLocks/>
                          </wps:cNvSpPr>
                          <wps:spPr bwMode="auto">
                            <a:xfrm>
                              <a:off x="6866" y="724"/>
                              <a:ext cx="2979" cy="6024"/>
                            </a:xfrm>
                            <a:custGeom>
                              <a:avLst/>
                              <a:gdLst>
                                <a:gd name="T0" fmla="*/ 2126 w 2979"/>
                                <a:gd name="T1" fmla="*/ 0 h 6024"/>
                                <a:gd name="T2" fmla="*/ 2126 w 2979"/>
                                <a:gd name="T3" fmla="*/ 50 h 6024"/>
                              </a:gdLst>
                              <a:ahLst/>
                              <a:cxnLst>
                                <a:cxn ang="0">
                                  <a:pos x="T0" y="T1"/>
                                </a:cxn>
                                <a:cxn ang="0">
                                  <a:pos x="T2" y="T3"/>
                                </a:cxn>
                              </a:cxnLst>
                              <a:rect l="0" t="0" r="r" b="b"/>
                              <a:pathLst>
                                <a:path w="2979" h="6024">
                                  <a:moveTo>
                                    <a:pt x="2126" y="0"/>
                                  </a:moveTo>
                                  <a:lnTo>
                                    <a:pt x="2126"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Freeform 1127"/>
                          <wps:cNvSpPr>
                            <a:spLocks/>
                          </wps:cNvSpPr>
                          <wps:spPr bwMode="auto">
                            <a:xfrm>
                              <a:off x="6866" y="724"/>
                              <a:ext cx="2979" cy="6024"/>
                            </a:xfrm>
                            <a:custGeom>
                              <a:avLst/>
                              <a:gdLst>
                                <a:gd name="T0" fmla="*/ 2126 w 2979"/>
                                <a:gd name="T1" fmla="*/ 412 h 6024"/>
                                <a:gd name="T2" fmla="*/ 2126 w 2979"/>
                                <a:gd name="T3" fmla="*/ 6023 h 6024"/>
                              </a:gdLst>
                              <a:ahLst/>
                              <a:cxnLst>
                                <a:cxn ang="0">
                                  <a:pos x="T0" y="T1"/>
                                </a:cxn>
                                <a:cxn ang="0">
                                  <a:pos x="T2" y="T3"/>
                                </a:cxn>
                              </a:cxnLst>
                              <a:rect l="0" t="0" r="r" b="b"/>
                              <a:pathLst>
                                <a:path w="2979" h="6024">
                                  <a:moveTo>
                                    <a:pt x="2126" y="412"/>
                                  </a:moveTo>
                                  <a:lnTo>
                                    <a:pt x="2126" y="60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9" name="Freeform 1128"/>
                          <wps:cNvSpPr>
                            <a:spLocks/>
                          </wps:cNvSpPr>
                          <wps:spPr bwMode="auto">
                            <a:xfrm>
                              <a:off x="6866" y="724"/>
                              <a:ext cx="2979" cy="6024"/>
                            </a:xfrm>
                            <a:custGeom>
                              <a:avLst/>
                              <a:gdLst>
                                <a:gd name="T0" fmla="*/ 2551 w 2979"/>
                                <a:gd name="T1" fmla="*/ 0 h 6024"/>
                                <a:gd name="T2" fmla="*/ 2551 w 2979"/>
                                <a:gd name="T3" fmla="*/ 50 h 6024"/>
                              </a:gdLst>
                              <a:ahLst/>
                              <a:cxnLst>
                                <a:cxn ang="0">
                                  <a:pos x="T0" y="T1"/>
                                </a:cxn>
                                <a:cxn ang="0">
                                  <a:pos x="T2" y="T3"/>
                                </a:cxn>
                              </a:cxnLst>
                              <a:rect l="0" t="0" r="r" b="b"/>
                              <a:pathLst>
                                <a:path w="2979" h="6024">
                                  <a:moveTo>
                                    <a:pt x="2551" y="0"/>
                                  </a:moveTo>
                                  <a:lnTo>
                                    <a:pt x="2551"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Freeform 1129"/>
                          <wps:cNvSpPr>
                            <a:spLocks/>
                          </wps:cNvSpPr>
                          <wps:spPr bwMode="auto">
                            <a:xfrm>
                              <a:off x="6866" y="724"/>
                              <a:ext cx="2979" cy="6024"/>
                            </a:xfrm>
                            <a:custGeom>
                              <a:avLst/>
                              <a:gdLst>
                                <a:gd name="T0" fmla="*/ 2551 w 2979"/>
                                <a:gd name="T1" fmla="*/ 412 h 6024"/>
                                <a:gd name="T2" fmla="*/ 2551 w 2979"/>
                                <a:gd name="T3" fmla="*/ 6023 h 6024"/>
                              </a:gdLst>
                              <a:ahLst/>
                              <a:cxnLst>
                                <a:cxn ang="0">
                                  <a:pos x="T0" y="T1"/>
                                </a:cxn>
                                <a:cxn ang="0">
                                  <a:pos x="T2" y="T3"/>
                                </a:cxn>
                              </a:cxnLst>
                              <a:rect l="0" t="0" r="r" b="b"/>
                              <a:pathLst>
                                <a:path w="2979" h="6024">
                                  <a:moveTo>
                                    <a:pt x="2551" y="412"/>
                                  </a:moveTo>
                                  <a:lnTo>
                                    <a:pt x="2551" y="60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1" name="Freeform 1130"/>
                          <wps:cNvSpPr>
                            <a:spLocks/>
                          </wps:cNvSpPr>
                          <wps:spPr bwMode="auto">
                            <a:xfrm>
                              <a:off x="6866" y="724"/>
                              <a:ext cx="2979" cy="6024"/>
                            </a:xfrm>
                            <a:custGeom>
                              <a:avLst/>
                              <a:gdLst>
                                <a:gd name="T0" fmla="*/ 2978 w 2979"/>
                                <a:gd name="T1" fmla="*/ 0 h 6024"/>
                                <a:gd name="T2" fmla="*/ 2978 w 2979"/>
                                <a:gd name="T3" fmla="*/ 50 h 6024"/>
                              </a:gdLst>
                              <a:ahLst/>
                              <a:cxnLst>
                                <a:cxn ang="0">
                                  <a:pos x="T0" y="T1"/>
                                </a:cxn>
                                <a:cxn ang="0">
                                  <a:pos x="T2" y="T3"/>
                                </a:cxn>
                              </a:cxnLst>
                              <a:rect l="0" t="0" r="r" b="b"/>
                              <a:pathLst>
                                <a:path w="2979" h="6024">
                                  <a:moveTo>
                                    <a:pt x="2978" y="0"/>
                                  </a:moveTo>
                                  <a:lnTo>
                                    <a:pt x="2978" y="5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1131"/>
                          <wps:cNvSpPr>
                            <a:spLocks/>
                          </wps:cNvSpPr>
                          <wps:spPr bwMode="auto">
                            <a:xfrm>
                              <a:off x="6866" y="724"/>
                              <a:ext cx="2979" cy="6024"/>
                            </a:xfrm>
                            <a:custGeom>
                              <a:avLst/>
                              <a:gdLst>
                                <a:gd name="T0" fmla="*/ 2978 w 2979"/>
                                <a:gd name="T1" fmla="*/ 412 h 6024"/>
                                <a:gd name="T2" fmla="*/ 2978 w 2979"/>
                                <a:gd name="T3" fmla="*/ 6023 h 6024"/>
                              </a:gdLst>
                              <a:ahLst/>
                              <a:cxnLst>
                                <a:cxn ang="0">
                                  <a:pos x="T0" y="T1"/>
                                </a:cxn>
                                <a:cxn ang="0">
                                  <a:pos x="T2" y="T3"/>
                                </a:cxn>
                              </a:cxnLst>
                              <a:rect l="0" t="0" r="r" b="b"/>
                              <a:pathLst>
                                <a:path w="2979" h="6024">
                                  <a:moveTo>
                                    <a:pt x="2978" y="412"/>
                                  </a:moveTo>
                                  <a:lnTo>
                                    <a:pt x="2978" y="60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03" name="Freeform 1132"/>
                        <wps:cNvSpPr>
                          <a:spLocks/>
                        </wps:cNvSpPr>
                        <wps:spPr bwMode="auto">
                          <a:xfrm>
                            <a:off x="6014" y="775"/>
                            <a:ext cx="3987" cy="363"/>
                          </a:xfrm>
                          <a:custGeom>
                            <a:avLst/>
                            <a:gdLst>
                              <a:gd name="T0" fmla="*/ 3986 w 3987"/>
                              <a:gd name="T1" fmla="*/ 0 h 363"/>
                              <a:gd name="T2" fmla="*/ 0 w 3987"/>
                              <a:gd name="T3" fmla="*/ 0 h 363"/>
                              <a:gd name="T4" fmla="*/ 0 w 3987"/>
                              <a:gd name="T5" fmla="*/ 362 h 363"/>
                              <a:gd name="T6" fmla="*/ 3986 w 3987"/>
                              <a:gd name="T7" fmla="*/ 362 h 363"/>
                              <a:gd name="T8" fmla="*/ 3986 w 3987"/>
                              <a:gd name="T9" fmla="*/ 0 h 363"/>
                            </a:gdLst>
                            <a:ahLst/>
                            <a:cxnLst>
                              <a:cxn ang="0">
                                <a:pos x="T0" y="T1"/>
                              </a:cxn>
                              <a:cxn ang="0">
                                <a:pos x="T2" y="T3"/>
                              </a:cxn>
                              <a:cxn ang="0">
                                <a:pos x="T4" y="T5"/>
                              </a:cxn>
                              <a:cxn ang="0">
                                <a:pos x="T6" y="T7"/>
                              </a:cxn>
                              <a:cxn ang="0">
                                <a:pos x="T8" y="T9"/>
                              </a:cxn>
                            </a:cxnLst>
                            <a:rect l="0" t="0" r="r" b="b"/>
                            <a:pathLst>
                              <a:path w="3987" h="363">
                                <a:moveTo>
                                  <a:pt x="3986" y="0"/>
                                </a:moveTo>
                                <a:lnTo>
                                  <a:pt x="0" y="0"/>
                                </a:lnTo>
                                <a:lnTo>
                                  <a:pt x="0" y="362"/>
                                </a:lnTo>
                                <a:lnTo>
                                  <a:pt x="3986" y="362"/>
                                </a:lnTo>
                                <a:lnTo>
                                  <a:pt x="3986"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Freeform 1133"/>
                        <wps:cNvSpPr>
                          <a:spLocks/>
                        </wps:cNvSpPr>
                        <wps:spPr bwMode="auto">
                          <a:xfrm>
                            <a:off x="6014" y="724"/>
                            <a:ext cx="20" cy="6024"/>
                          </a:xfrm>
                          <a:custGeom>
                            <a:avLst/>
                            <a:gdLst>
                              <a:gd name="T0" fmla="*/ 0 w 20"/>
                              <a:gd name="T1" fmla="*/ 6023 h 6024"/>
                              <a:gd name="T2" fmla="*/ 0 w 20"/>
                              <a:gd name="T3" fmla="*/ 0 h 6024"/>
                            </a:gdLst>
                            <a:ahLst/>
                            <a:cxnLst>
                              <a:cxn ang="0">
                                <a:pos x="T0" y="T1"/>
                              </a:cxn>
                              <a:cxn ang="0">
                                <a:pos x="T2" y="T3"/>
                              </a:cxn>
                            </a:cxnLst>
                            <a:rect l="0" t="0" r="r" b="b"/>
                            <a:pathLst>
                              <a:path w="20" h="6024">
                                <a:moveTo>
                                  <a:pt x="0" y="6023"/>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8DBD0A" id="Group 1057" o:spid="_x0000_s1026" style="position:absolute;margin-left:300.35pt;margin-top:36.2pt;width:199.7pt;height:301.2pt;z-index:-251604480;mso-position-horizontal-relative:page" coordorigin="6007,724" coordsize="3994,6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" o:allowincell="f">
                <v:group id="Group 1058" o:spid="_x0000_s1027" style="position:absolute;left:6441;top:724;width:20;height:6024" coordorigin="6441,724"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">
                  <v:shape id="Freeform 1059" o:spid="_x0000_s1028"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" path="m,l,50e" filled="f" strokecolor="#d9d9d9" strokeweight=".72pt">
                    <v:path arrowok="t" o:connecttype="custom" o:connectlocs="0,0;0,50" o:connectangles="0,0"/>
                  </v:shape>
                  <v:shape id="Freeform 1060" o:spid="_x0000_s1029"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" path="m,412l,513e" filled="f" strokecolor="#d9d9d9" strokeweight=".72pt">
                    <v:path arrowok="t" o:connecttype="custom" o:connectlocs="0,412;0,513" o:connectangles="0,0"/>
                  </v:shape>
                  <v:shape id="Freeform 1061" o:spid="_x0000_s1030"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" path="m,875l,976e" filled="f" strokecolor="#d9d9d9" strokeweight=".72pt">
                    <v:path arrowok="t" o:connecttype="custom" o:connectlocs="0,875;0,976" o:connectangles="0,0"/>
                  </v:shape>
                  <v:shape id="Freeform 1062" o:spid="_x0000_s1031"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" path="m,1339r,101e" filled="f" strokecolor="#d9d9d9" strokeweight=".72pt">
                    <v:path arrowok="t" o:connecttype="custom" o:connectlocs="0,1339;0,1440" o:connectangles="0,0"/>
                  </v:shape>
                  <v:shape id="Freeform 1063" o:spid="_x0000_s1032"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" path="m,1802r,101e" filled="f" strokecolor="#d9d9d9" strokeweight=".72pt">
                    <v:path arrowok="t" o:connecttype="custom" o:connectlocs="0,1802;0,1903" o:connectangles="0,0"/>
                  </v:shape>
                  <v:shape id="Freeform 1064" o:spid="_x0000_s1033"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" path="m,2265r,101e" filled="f" strokecolor="#d9d9d9" strokeweight=".72pt">
                    <v:path arrowok="t" o:connecttype="custom" o:connectlocs="0,2265;0,2366" o:connectangles="0,0"/>
                  </v:shape>
                  <v:shape id="Freeform 1065" o:spid="_x0000_s1034"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" path="m,2728r,101e" filled="f" strokecolor="#d9d9d9" strokeweight=".72pt">
                    <v:path arrowok="t" o:connecttype="custom" o:connectlocs="0,2728;0,2829" o:connectangles="0,0"/>
                  </v:shape>
                  <v:shape id="Freeform 1066" o:spid="_x0000_s1035"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" path="m,3191r,101e" filled="f" strokecolor="#d9d9d9" strokeweight=".72pt">
                    <v:path arrowok="t" o:connecttype="custom" o:connectlocs="0,3191;0,3292" o:connectangles="0,0"/>
                  </v:shape>
                  <v:shape id="Freeform 1067" o:spid="_x0000_s1036"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" path="m,3655r,100e" filled="f" strokecolor="#d9d9d9" strokeweight=".72pt">
                    <v:path arrowok="t" o:connecttype="custom" o:connectlocs="0,3655;0,3755" o:connectangles="0,0"/>
                  </v:shape>
                  <v:shape id="Freeform 1068" o:spid="_x0000_s1037"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" path="m,4118r,101e" filled="f" strokecolor="#d9d9d9" strokeweight=".72pt">
                    <v:path arrowok="t" o:connecttype="custom" o:connectlocs="0,4118;0,4219" o:connectangles="0,0"/>
                  </v:shape>
                  <v:shape id="Freeform 1069" o:spid="_x0000_s1038"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" path="m,4581r,103e" filled="f" strokecolor="#d9d9d9" strokeweight=".72pt">
                    <v:path arrowok="t" o:connecttype="custom" o:connectlocs="0,4581;0,4684" o:connectangles="0,0"/>
                  </v:shape>
                  <v:shape id="Freeform 1070" o:spid="_x0000_s1039"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" path="m,5044r,104e" filled="f" strokecolor="#d9d9d9" strokeweight=".72pt">
                    <v:path arrowok="t" o:connecttype="custom" o:connectlocs="0,5044;0,5148" o:connectangles="0,0"/>
                  </v:shape>
                  <v:shape id="Freeform 1071" o:spid="_x0000_s1040"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" path="m,5508r,103e" filled="f" strokecolor="#d9d9d9" strokeweight=".72pt">
                    <v:path arrowok="t" o:connecttype="custom" o:connectlocs="0,5508;0,5611" o:connectangles="0,0"/>
                  </v:shape>
                  <v:shape id="Freeform 1072" o:spid="_x0000_s1041" style="position:absolute;left:6441;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" path="m,5971r,52e" filled="f" strokecolor="#d9d9d9" strokeweight=".72pt">
                    <v:path arrowok="t" o:connecttype="custom" o:connectlocs="0,5971;0,6023" o:connectangles="0,0"/>
                  </v:shape>
                </v:group>
                <v:shape id="Freeform 1073" o:spid="_x0000_s1042" style="position:absolute;left:6014;top:6336;width:564;height:360;visibility:visible;mso-wrap-style:square;v-text-anchor:top" coordsize="564,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" path="m563,l,,,360r563,l563,xe" fillcolor="#84acb6" stroked="f">
                  <v:path arrowok="t" o:connecttype="custom" o:connectlocs="563,0;0,0;0,360;563,360;563,0" o:connectangles="0,0,0,0,0"/>
                </v:shape>
                <v:shape id="Freeform 1074" o:spid="_x0000_s1043" style="position:absolute;left:6866;top:5306;width:20;height:1443;visibility:visible;mso-wrap-style:square;v-text-anchor:top" coordsize="20,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" path="m,l,1442e" filled="f" strokecolor="#d9d9d9" strokeweight=".72pt">
                  <v:path arrowok="t" o:connecttype="custom" o:connectlocs="0,0;0,1442" o:connectangles="0,0"/>
                </v:shape>
                <v:group id="Group 1075" o:spid="_x0000_s1044" style="position:absolute;left:6014;top:5409;width:824;height:824" coordorigin="6014,5409" coordsize="82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">
                  <v:shape id="Freeform 1076" o:spid="_x0000_s1045" style="position:absolute;left:6014;top:5409;width:824;height:824;visibility:visible;mso-wrap-style:square;v-text-anchor:top" coordsize="82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" path="m780,463l,463,,823r780,l780,463e" fillcolor="#84acb6" stroked="f">
                    <v:path arrowok="t" o:connecttype="custom" o:connectlocs="780,463;0,463;0,823;780,823;780,463" o:connectangles="0,0,0,0,0"/>
                  </v:shape>
                  <v:shape id="Freeform 1077" o:spid="_x0000_s1046" style="position:absolute;left:6014;top:5409;width:824;height:824;visibility:visible;mso-wrap-style:square;v-text-anchor:top" coordsize="824,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" path="m823,l,,,360r823,l823,e" fillcolor="#84acb6" stroked="f">
                    <v:path arrowok="t" o:connecttype="custom" o:connectlocs="823,0;0,0;0,360;823,360;823,0" o:connectangles="0,0,0,0,0"/>
                  </v:shape>
                </v:group>
                <v:shape id="Freeform 1078" o:spid="_x0000_s1047" style="position:absolute;left:6866;top:4843;width:20;height:101;visibility:visible;mso-wrap-style:square;v-text-anchor:top" coordsize="2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" path="m,l,100e" filled="f" strokecolor="#d9d9d9" strokeweight=".72pt">
                  <v:path arrowok="t" o:connecttype="custom" o:connectlocs="0,0;0,100" o:connectangles="0,0"/>
                </v:shape>
                <v:shape id="Freeform 1079" o:spid="_x0000_s1048" style="position:absolute;left:6014;top:4944;width:910;height:363;visibility:visible;mso-wrap-style:square;v-text-anchor:top" coordsize="91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" path="m909,l,,,362r909,l909,xe" fillcolor="#84acb6" stroked="f">
                  <v:path arrowok="t" o:connecttype="custom" o:connectlocs="909,0;0,0;0,362;909,362;909,0" o:connectangles="0,0,0,0,0"/>
                </v:shape>
                <v:shape id="Freeform 1080" o:spid="_x0000_s1049" style="position:absolute;left:6866;top:4380;width:20;height:101;visibility:visible;mso-wrap-style:square;v-text-anchor:top" coordsize="2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" path="m,l,100e" filled="f" strokecolor="#d9d9d9" strokeweight=".72pt">
                  <v:path arrowok="t" o:connecttype="custom" o:connectlocs="0,0;0,100" o:connectangles="0,0"/>
                </v:shape>
                <v:shape id="Freeform 1081" o:spid="_x0000_s1050" style="position:absolute;left:6014;top:4480;width:953;height:363;visibility:visible;mso-wrap-style:square;v-text-anchor:top" coordsize="953,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" path="m952,l,,,362r952,l952,xe" fillcolor="#84acb6" stroked="f">
                  <v:path arrowok="t" o:connecttype="custom" o:connectlocs="952,0;0,0;0,362;952,362;952,0" o:connectangles="0,0,0,0,0"/>
                </v:shape>
                <v:group id="Group 1082" o:spid="_x0000_s1051" style="position:absolute;left:6866;top:3916;width:425;height:2832" coordorigin="6866,3916" coordsize="42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">
                  <v:shape id="Freeform 1083" o:spid="_x0000_s1052" style="position:absolute;left:6866;top:3916;width:425;height:2832;visibility:visible;mso-wrap-style:square;v-text-anchor:top" coordsize="42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" path="m,l,100e" filled="f" strokecolor="#d9d9d9" strokeweight=".72pt">
                    <v:path arrowok="t" o:connecttype="custom" o:connectlocs="0,0;0,100" o:connectangles="0,0"/>
                  </v:shape>
                  <v:shape id="Freeform 1084" o:spid="_x0000_s1053" style="position:absolute;left:6866;top:3916;width:425;height:2832;visibility:visible;mso-wrap-style:square;v-text-anchor:top" coordsize="42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" path="m424,r,100e" filled="f" strokecolor="#d9d9d9" strokeweight=".72pt">
                    <v:path arrowok="t" o:connecttype="custom" o:connectlocs="424,0;424,100" o:connectangles="0,0"/>
                  </v:shape>
                  <v:shape id="Freeform 1085" o:spid="_x0000_s1054" style="position:absolute;left:6866;top:3916;width:425;height:2832;visibility:visible;mso-wrap-style:square;v-text-anchor:top" coordsize="425,2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" path="m424,463r,2369e" filled="f" strokecolor="#d9d9d9" strokeweight=".72pt">
                    <v:path arrowok="t" o:connecttype="custom" o:connectlocs="424,463;424,2832" o:connectangles="0,0"/>
                  </v:shape>
                </v:group>
                <v:shape id="Freeform 1086" o:spid="_x0000_s1055" style="position:absolute;left:6014;top:4017;width:1301;height:363;visibility:visible;mso-wrap-style:square;v-text-anchor:top" coordsize="130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" path="m1300,l,,,362r1300,l1300,xe" fillcolor="#84acb6" stroked="f">
                  <v:path arrowok="t" o:connecttype="custom" o:connectlocs="1300,0;0,0;0,362;1300,362;1300,0" o:connectangles="0,0,0,0,0"/>
                </v:shape>
                <v:group id="Group 1087" o:spid="_x0000_s1056" style="position:absolute;left:6866;top:3453;width:425;height:101" coordorigin="6866,3453" coordsize="42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shape id="Freeform 1088" o:spid="_x0000_s1057" style="position:absolute;left:6866;top:3453;width:425;height:101;visibility:visible;mso-wrap-style:square;v-text-anchor:top" coordsize="42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" path="m,l,100e" filled="f" strokecolor="#d9d9d9" strokeweight=".72pt">
                    <v:path arrowok="t" o:connecttype="custom" o:connectlocs="0,0;0,100" o:connectangles="0,0"/>
                  </v:shape>
                  <v:shape id="Freeform 1089" o:spid="_x0000_s1058" style="position:absolute;left:6866;top:3453;width:425;height:101;visibility:visible;mso-wrap-style:square;v-text-anchor:top" coordsize="42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" path="m424,r,100e" filled="f" strokecolor="#d9d9d9" strokeweight=".72pt">
                    <v:path arrowok="t" o:connecttype="custom" o:connectlocs="424,0;424,100" o:connectangles="0,0"/>
                  </v:shape>
                </v:group>
                <v:shape id="Freeform 1090" o:spid="_x0000_s1059" style="position:absolute;left:6014;top:3554;width:1474;height:363;visibility:visible;mso-wrap-style:square;v-text-anchor:top" coordsize="147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" path="m1473,l,,,362r1473,l1473,xe" fillcolor="#84acb6" stroked="f">
                  <v:path arrowok="t" o:connecttype="custom" o:connectlocs="1473,0;0,0;0,362;1473,362;1473,0" o:connectangles="0,0,0,0,0"/>
                </v:shape>
                <v:group id="Group 1091" o:spid="_x0000_s1060" style="position:absolute;left:6866;top:2990;width:850;height:3759" coordorigin="6866,2990" coordsize="85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bo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NF/B7JhwBuf4BAAD//wMAUEsBAi0AFAAGAAgAAAAhANvh9svuAAAAhQEAABMAAAAAAAAA&#10;AAAAAAAAAAAAAFtDb250ZW50X1R5cGVzXS54bWxQSwECLQAUAAYACAAAACEAWvQsW78AAAAVAQAA&#10;CwAAAAAAAAAAAAAAAAAfAQAAX3JlbHMvLnJlbHNQSwECLQAUAAYACAAAACEAv86G6MYAAADcAAAA&#10;DwAAAAAAAAAAAAAAAAAHAgAAZHJzL2Rvd25yZXYueG1sUEsFBgAAAAADAAMAtwAAAPoCAAAAAA==&#10;">
                  <v:shape id="Freeform 1092" o:spid="_x0000_s1061" style="position:absolute;left:6866;top:2990;width:850;height:3759;visibility:visible;mso-wrap-style:square;v-text-anchor:top" coordsize="85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" path="m,l,100e" filled="f" strokecolor="#d9d9d9" strokeweight=".72pt">
                    <v:path arrowok="t" o:connecttype="custom" o:connectlocs="0,0;0,100" o:connectangles="0,0"/>
                  </v:shape>
                  <v:shape id="Freeform 1093" o:spid="_x0000_s1062" style="position:absolute;left:6866;top:2990;width:850;height:3759;visibility:visible;mso-wrap-style:square;v-text-anchor:top" coordsize="85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" path="m424,r,100e" filled="f" strokecolor="#d9d9d9" strokeweight=".72pt">
                    <v:path arrowok="t" o:connecttype="custom" o:connectlocs="424,0;424,100" o:connectangles="0,0"/>
                  </v:shape>
                  <v:shape id="Freeform 1094" o:spid="_x0000_s1063" style="position:absolute;left:6866;top:2990;width:850;height:3759;visibility:visible;mso-wrap-style:square;v-text-anchor:top" coordsize="85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" path="m849,r,3758e" filled="f" strokecolor="#d9d9d9" strokeweight=".72pt">
                    <v:path arrowok="t" o:connecttype="custom" o:connectlocs="849,0;849,3758" o:connectangles="0,0"/>
                  </v:shape>
                </v:group>
                <v:shape id="Freeform 1095" o:spid="_x0000_s1064" style="position:absolute;left:6014;top:3091;width:1690;height:363;visibility:visible;mso-wrap-style:square;v-text-anchor:top" coordsize="169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" path="m1689,l,,,362r1689,l1689,xe" fillcolor="#84acb6" stroked="f">
                  <v:path arrowok="t" o:connecttype="custom" o:connectlocs="1689,0;0,0;0,362;1689,362;1689,0" o:connectangles="0,0,0,0,0"/>
                </v:shape>
                <v:group id="Group 1096" o:spid="_x0000_s1065" style="position:absolute;left:6866;top:2527;width:850;height:101" coordorigin="6866,2527"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">
                  <v:shape id="Freeform 1097" o:spid="_x0000_s1066" style="position:absolute;left:6866;top:2527;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" path="m,l,100e" filled="f" strokecolor="#d9d9d9" strokeweight=".72pt">
                    <v:path arrowok="t" o:connecttype="custom" o:connectlocs="0,0;0,100" o:connectangles="0,0"/>
                  </v:shape>
                  <v:shape id="Freeform 1098" o:spid="_x0000_s1067" style="position:absolute;left:6866;top:2527;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" path="m424,r,100e" filled="f" strokecolor="#d9d9d9" strokeweight=".72pt">
                    <v:path arrowok="t" o:connecttype="custom" o:connectlocs="424,0;424,100" o:connectangles="0,0"/>
                  </v:shape>
                  <v:shape id="Freeform 1099" o:spid="_x0000_s1068" style="position:absolute;left:6866;top:2527;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" path="m849,r,100e" filled="f" strokecolor="#d9d9d9" strokeweight=".72pt">
                    <v:path arrowok="t" o:connecttype="custom" o:connectlocs="849,0;849,100" o:connectangles="0,0"/>
                  </v:shape>
                </v:group>
                <v:shape id="Freeform 1100" o:spid="_x0000_s1069" style="position:absolute;left:6014;top:2628;width:1952;height:363;visibility:visible;mso-wrap-style:square;v-text-anchor:top" coordsize="1952,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" path="m1951,l,,,362r1951,l1951,xe" fillcolor="#84acb6" stroked="f">
                  <v:path arrowok="t" o:connecttype="custom" o:connectlocs="1951,0;0,0;0,362;1951,362;1951,0" o:connectangles="0,0,0,0,0"/>
                </v:shape>
                <v:group id="Group 1101" o:spid="_x0000_s1070" style="position:absolute;left:6866;top:2064;width:850;height:101" coordorigin="6866,2064"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">
                  <v:shape id="Freeform 1102" o:spid="_x0000_s1071" style="position:absolute;left:6866;top:2064;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" path="m,l,100e" filled="f" strokecolor="#d9d9d9" strokeweight=".72pt">
                    <v:path arrowok="t" o:connecttype="custom" o:connectlocs="0,0;0,100" o:connectangles="0,0"/>
                  </v:shape>
                  <v:shape id="Freeform 1103" o:spid="_x0000_s1072" style="position:absolute;left:6866;top:2064;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" path="m424,r,100e" filled="f" strokecolor="#d9d9d9" strokeweight=".72pt">
                    <v:path arrowok="t" o:connecttype="custom" o:connectlocs="424,0;424,100" o:connectangles="0,0"/>
                  </v:shape>
                  <v:shape id="Freeform 1104" o:spid="_x0000_s1073" style="position:absolute;left:6866;top:2064;width:850;height:101;visibility:visible;mso-wrap-style:square;v-text-anchor:top" coordsize="850,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" path="m849,r,100e" filled="f" strokecolor="#d9d9d9" strokeweight=".72pt">
                    <v:path arrowok="t" o:connecttype="custom" o:connectlocs="849,0;849,100" o:connectangles="0,0"/>
                  </v:shape>
                </v:group>
                <v:shape id="Freeform 1105" o:spid="_x0000_s1074" style="position:absolute;left:6014;top:2164;width:1995;height:363;visibility:visible;mso-wrap-style:square;v-text-anchor:top" coordsize="1995,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" path="m1994,l,,,362r1994,l1994,xe" fillcolor="#84acb6" stroked="f">
                  <v:path arrowok="t" o:connecttype="custom" o:connectlocs="1994,0;0,0;0,362;1994,362;1994,0" o:connectangles="0,0,0,0,0"/>
                </v:shape>
                <v:group id="Group 1106" o:spid="_x0000_s1075" style="position:absolute;left:6866;top:1600;width:1277;height:5148" coordorigin="6866,1600" coordsize="127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Freeform 1107" o:spid="_x0000_s1076" style="position:absolute;left:6866;top:1600;width:1277;height:5148;visibility:visible;mso-wrap-style:square;v-text-anchor:top" coordsize="127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" path="m,l,100e" filled="f" strokecolor="#d9d9d9" strokeweight=".72pt">
                    <v:path arrowok="t" o:connecttype="custom" o:connectlocs="0,0;0,100" o:connectangles="0,0"/>
                  </v:shape>
                  <v:shape id="Freeform 1108" o:spid="_x0000_s1077" style="position:absolute;left:6866;top:1600;width:1277;height:5148;visibility:visible;mso-wrap-style:square;v-text-anchor:top" coordsize="127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" path="m424,r,100e" filled="f" strokecolor="#d9d9d9" strokeweight=".72pt">
                    <v:path arrowok="t" o:connecttype="custom" o:connectlocs="424,0;424,100" o:connectangles="0,0"/>
                  </v:shape>
                  <v:shape id="Freeform 1109" o:spid="_x0000_s1078" style="position:absolute;left:6866;top:1600;width:1277;height:5148;visibility:visible;mso-wrap-style:square;v-text-anchor:top" coordsize="127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" path="m849,r,100e" filled="f" strokecolor="#d9d9d9" strokeweight=".72pt">
                    <v:path arrowok="t" o:connecttype="custom" o:connectlocs="849,0;849,100" o:connectangles="0,0"/>
                  </v:shape>
                  <v:shape id="Freeform 1110" o:spid="_x0000_s1079" style="position:absolute;left:6866;top:1600;width:1277;height:5148;visibility:visible;mso-wrap-style:square;v-text-anchor:top" coordsize="1277,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" path="m1276,r,5148e" filled="f" strokecolor="#d9d9d9" strokeweight=".72pt">
                    <v:path arrowok="t" o:connecttype="custom" o:connectlocs="1276,0;1276,5148" o:connectangles="0,0"/>
                  </v:shape>
                </v:group>
                <v:shape id="Freeform 1111" o:spid="_x0000_s1080" style="position:absolute;left:6014;top:1701;width:2124;height:363;visibility:visible;mso-wrap-style:square;v-text-anchor:top" coordsize="212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" path="m2124,l,,,362r2124,l2124,xe" fillcolor="#84acb6" stroked="f">
                  <v:path arrowok="t" o:connecttype="custom" o:connectlocs="2124,0;0,0;0,362;2124,362;2124,0" o:connectangles="0,0,0,0,0"/>
                </v:shape>
                <v:group id="Group 1112" o:spid="_x0000_s1081" style="position:absolute;left:6866;top:1137;width:1702;height:5612" coordorigin="6866,1137"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shape id="Freeform 1113" o:spid="_x0000_s1082"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" path="m,l,100e" filled="f" strokecolor="#d9d9d9" strokeweight=".72pt">
                    <v:path arrowok="t" o:connecttype="custom" o:connectlocs="0,0;0,100" o:connectangles="0,0"/>
                  </v:shape>
                  <v:shape id="Freeform 1114" o:spid="_x0000_s1083"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" path="m424,r,100e" filled="f" strokecolor="#d9d9d9" strokeweight=".72pt">
                    <v:path arrowok="t" o:connecttype="custom" o:connectlocs="424,0;424,100" o:connectangles="0,0"/>
                  </v:shape>
                  <v:shape id="Freeform 1115" o:spid="_x0000_s1084"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" path="m849,r,100e" filled="f" strokecolor="#d9d9d9" strokeweight=".72pt">
                    <v:path arrowok="t" o:connecttype="custom" o:connectlocs="849,0;849,100" o:connectangles="0,0"/>
                  </v:shape>
                  <v:shape id="Freeform 1116" o:spid="_x0000_s1085"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" path="m1276,r,100e" filled="f" strokecolor="#d9d9d9" strokeweight=".72pt">
                    <v:path arrowok="t" o:connecttype="custom" o:connectlocs="1276,0;1276,100" o:connectangles="0,0"/>
                  </v:shape>
                  <v:shape id="Freeform 1117" o:spid="_x0000_s1086"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" path="m1701,r,100e" filled="f" strokecolor="#d9d9d9" strokeweight=".72pt">
                    <v:path arrowok="t" o:connecttype="custom" o:connectlocs="1701,0;1701,100" o:connectangles="0,0"/>
                  </v:shape>
                  <v:shape id="Freeform 1118" o:spid="_x0000_s1087" style="position:absolute;left:6866;top:1137;width:1702;height:5612;visibility:visible;mso-wrap-style:square;v-text-anchor:top" coordsize="1702,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" path="m1701,463r,5148e" filled="f" strokecolor="#d9d9d9" strokeweight=".72pt">
                    <v:path arrowok="t" o:connecttype="custom" o:connectlocs="1701,463;1701,5611" o:connectangles="0,0"/>
                  </v:shape>
                </v:group>
                <v:shape id="Freeform 1119" o:spid="_x0000_s1088" style="position:absolute;left:6014;top:1238;width:2729;height:363;visibility:visible;mso-wrap-style:square;v-text-anchor:top" coordsize="2729,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" path="m2728,l,,,362r2728,l2728,xe" fillcolor="#84acb6" stroked="f">
                  <v:path arrowok="t" o:connecttype="custom" o:connectlocs="2728,0;0,0;0,362;2728,362;2728,0" o:connectangles="0,0,0,0,0"/>
                </v:shape>
                <v:group id="Group 1120" o:spid="_x0000_s1089" style="position:absolute;left:6866;top:724;width:2979;height:6024" coordorigin="6866,724"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shape id="Freeform 1121" o:spid="_x0000_s1090"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" path="m,l,50e" filled="f" strokecolor="#d9d9d9" strokeweight=".72pt">
                    <v:path arrowok="t" o:connecttype="custom" o:connectlocs="0,0;0,50" o:connectangles="0,0"/>
                  </v:shape>
                  <v:shape id="Freeform 1122" o:spid="_x0000_s1091"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" path="m424,r,50e" filled="f" strokecolor="#d9d9d9" strokeweight=".72pt">
                    <v:path arrowok="t" o:connecttype="custom" o:connectlocs="424,0;424,50" o:connectangles="0,0"/>
                  </v:shape>
                  <v:shape id="Freeform 1123" o:spid="_x0000_s1092"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" path="m849,r,50e" filled="f" strokecolor="#d9d9d9" strokeweight=".72pt">
                    <v:path arrowok="t" o:connecttype="custom" o:connectlocs="849,0;849,50" o:connectangles="0,0"/>
                  </v:shape>
                  <v:shape id="Freeform 1124" o:spid="_x0000_s1093"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" path="m1276,r,50e" filled="f" strokecolor="#d9d9d9" strokeweight=".72pt">
                    <v:path arrowok="t" o:connecttype="custom" o:connectlocs="1276,0;1276,50" o:connectangles="0,0"/>
                  </v:shape>
                  <v:shape id="Freeform 1125" o:spid="_x0000_s1094"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" path="m1701,r,50e" filled="f" strokecolor="#d9d9d9" strokeweight=".72pt">
                    <v:path arrowok="t" o:connecttype="custom" o:connectlocs="1701,0;1701,50" o:connectangles="0,0"/>
                  </v:shape>
                  <v:shape id="Freeform 1126" o:spid="_x0000_s1095"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" path="m2126,r,50e" filled="f" strokecolor="#d9d9d9" strokeweight=".72pt">
                    <v:path arrowok="t" o:connecttype="custom" o:connectlocs="2126,0;2126,50" o:connectangles="0,0"/>
                  </v:shape>
                  <v:shape id="Freeform 1127" o:spid="_x0000_s1096"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" path="m2126,412r,5611e" filled="f" strokecolor="#d9d9d9" strokeweight=".72pt">
                    <v:path arrowok="t" o:connecttype="custom" o:connectlocs="2126,412;2126,6023" o:connectangles="0,0"/>
                  </v:shape>
                  <v:shape id="Freeform 1128" o:spid="_x0000_s1097"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" path="m2551,r,50e" filled="f" strokecolor="#d9d9d9" strokeweight=".72pt">
                    <v:path arrowok="t" o:connecttype="custom" o:connectlocs="2551,0;2551,50" o:connectangles="0,0"/>
                  </v:shape>
                  <v:shape id="Freeform 1129" o:spid="_x0000_s1098"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" path="m2551,412r,5611e" filled="f" strokecolor="#d9d9d9" strokeweight=".72pt">
                    <v:path arrowok="t" o:connecttype="custom" o:connectlocs="2551,412;2551,6023" o:connectangles="0,0"/>
                  </v:shape>
                  <v:shape id="Freeform 1130" o:spid="_x0000_s1099"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" path="m2978,r,50e" filled="f" strokecolor="#d9d9d9" strokeweight=".72pt">
                    <v:path arrowok="t" o:connecttype="custom" o:connectlocs="2978,0;2978,50" o:connectangles="0,0"/>
                  </v:shape>
                  <v:shape id="Freeform 1131" o:spid="_x0000_s1100" style="position:absolute;left:6866;top:724;width:2979;height:6024;visibility:visible;mso-wrap-style:square;v-text-anchor:top" coordsize="2979,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" path="m2978,412r,5611e" filled="f" strokecolor="#d9d9d9" strokeweight=".72pt">
                    <v:path arrowok="t" o:connecttype="custom" o:connectlocs="2978,412;2978,6023" o:connectangles="0,0"/>
                  </v:shape>
                </v:group>
                <v:shape id="Freeform 1132" o:spid="_x0000_s1101" style="position:absolute;left:6014;top:775;width:3987;height:363;visibility:visible;mso-wrap-style:square;v-text-anchor:top" coordsize="3987,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" path="m3986,l,,,362r3986,l3986,xe" fillcolor="#84acb6" stroked="f">
                  <v:path arrowok="t" o:connecttype="custom" o:connectlocs="3986,0;0,0;0,362;3986,362;3986,0" o:connectangles="0,0,0,0,0"/>
                </v:shape>
                <v:shape id="Freeform 1133" o:spid="_x0000_s1102" style="position:absolute;left:6014;top:724;width:20;height:6024;visibility:visible;mso-wrap-style:square;v-text-anchor:top" coordsize="20,6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" path="m,6023l,e" filled="f" strokecolor="#d9d9d9" strokeweight=".72pt">
                  <v:path arrowok="t" o:connecttype="custom" o:connectlocs="0,6023;0,0" o:connectangles="0,0"/>
                </v:shape>
                <w10:wrap anchorx="page"/>
              </v:group>
            </w:pict>
          </mc:Fallback>
        </mc:AlternateContent>
      </w:r>
      <w:r>
        <w:rPr>
          <w:noProof/>
        </w:rPr>
        <mc:AlternateContent>
          <mc:Choice Requires="wps">
            <w:drawing>
              <wp:anchor distT="0" distB="0" distL="114300" distR="114300" simplePos="0" relativeHeight="251713024" behindDoc="1" locked="0" layoutInCell="0" allowOverlap="1" wp14:anchorId="0D8D6B30" wp14:editId="0FC08495">
                <wp:simplePos x="0" y="0"/>
                <wp:positionH relativeFrom="page">
                  <wp:posOffset>6520815</wp:posOffset>
                </wp:positionH>
                <wp:positionV relativeFrom="paragraph">
                  <wp:posOffset>459740</wp:posOffset>
                </wp:positionV>
                <wp:extent cx="12700" cy="3825240"/>
                <wp:effectExtent l="0" t="0" r="0" b="0"/>
                <wp:wrapNone/>
                <wp:docPr id="727" name="Freeform 1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3825240"/>
                        </a:xfrm>
                        <a:custGeom>
                          <a:avLst/>
                          <a:gdLst>
                            <a:gd name="T0" fmla="*/ 0 w 20"/>
                            <a:gd name="T1" fmla="*/ 0 h 6024"/>
                            <a:gd name="T2" fmla="*/ 0 w 20"/>
                            <a:gd name="T3" fmla="*/ 6023 h 6024"/>
                          </a:gdLst>
                          <a:ahLst/>
                          <a:cxnLst>
                            <a:cxn ang="0">
                              <a:pos x="T0" y="T1"/>
                            </a:cxn>
                            <a:cxn ang="0">
                              <a:pos x="T2" y="T3"/>
                            </a:cxn>
                          </a:cxnLst>
                          <a:rect l="0" t="0" r="r" b="b"/>
                          <a:pathLst>
                            <a:path w="20" h="6024">
                              <a:moveTo>
                                <a:pt x="0" y="0"/>
                              </a:moveTo>
                              <a:lnTo>
                                <a:pt x="0" y="602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CE03A3" id="Freeform 1134" o:spid="_x0000_s1026" style="position:absolute;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3.45pt,36.2pt,513.45pt,337.35pt" coordsize="20,6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" o:allowincell="f" filled="f" strokecolor="#d9d9d9" strokeweight=".72pt">
                <v:path arrowok="t" o:connecttype="custom" o:connectlocs="0,0;0,3824605" o:connectangles="0,0"/>
                <w10:wrap anchorx="page"/>
              </v:polyline>
            </w:pict>
          </mc:Fallback>
        </mc:AlternateContent>
      </w:r>
      <w:bookmarkStart w:id="52" w:name="_bookmark52"/>
      <w:bookmarkEnd w:id="52"/>
      <w:r>
        <w:rPr>
          <w:i/>
          <w:iCs/>
          <w:color w:val="124162"/>
          <w:sz w:val="18"/>
          <w:szCs w:val="18"/>
        </w:rPr>
        <w:t>Wykres 9 Jakie elementy/oferta zamieszkiwanej Aglomeracji powinny Pani/Pana zdaniem zostać poprawione w kolejnych latach?</w:t>
      </w:r>
    </w:p>
    <w:tbl>
      <w:tblPr>
        <w:tblW w:w="0" w:type="auto"/>
        <w:tblInd w:w="1025" w:type="dxa"/>
        <w:tblLayout w:type="fixed"/>
        <w:tblCellMar>
          <w:left w:w="0" w:type="dxa"/>
          <w:right w:w="0" w:type="dxa"/>
        </w:tblCellMar>
        <w:tblLook w:val="0000" w:firstRow="0" w:lastRow="0" w:firstColumn="0" w:lastColumn="0" w:noHBand="0" w:noVBand="0"/>
      </w:tblPr>
      <w:tblGrid>
        <w:gridCol w:w="9072"/>
      </w:tblGrid>
      <w:tr w:rsidR="00000000" w14:paraId="3AB0B040" w14:textId="77777777">
        <w:tblPrEx>
          <w:tblCellMar>
            <w:top w:w="0" w:type="dxa"/>
            <w:left w:w="0" w:type="dxa"/>
            <w:bottom w:w="0" w:type="dxa"/>
            <w:right w:w="0" w:type="dxa"/>
          </w:tblCellMar>
        </w:tblPrEx>
        <w:trPr>
          <w:trHeight w:val="6448"/>
        </w:trPr>
        <w:tc>
          <w:tcPr>
            <w:tcW w:w="9072" w:type="dxa"/>
            <w:tcBorders>
              <w:top w:val="single" w:sz="6" w:space="0" w:color="D9D9D9"/>
              <w:left w:val="single" w:sz="6" w:space="0" w:color="D9D9D9"/>
              <w:bottom w:val="single" w:sz="6" w:space="0" w:color="D9D9D9"/>
              <w:right w:val="single" w:sz="6" w:space="0" w:color="D9D9D9"/>
            </w:tcBorders>
          </w:tcPr>
          <w:p w14:paraId="2CF73C31" w14:textId="77777777" w:rsidR="00000000" w:rsidRDefault="006D0D1F">
            <w:pPr>
              <w:pStyle w:val="TableParagraph"/>
              <w:tabs>
                <w:tab w:val="left" w:pos="7448"/>
                <w:tab w:val="left" w:pos="8568"/>
              </w:tabs>
              <w:kinsoku w:val="0"/>
              <w:overflowPunct w:val="0"/>
              <w:spacing w:before="87" w:line="460" w:lineRule="atLeast"/>
              <w:ind w:left="1512" w:right="42" w:hanging="892"/>
              <w:rPr>
                <w:rFonts w:ascii="Calibri Light" w:hAnsi="Calibri Light" w:cs="Calibri Light"/>
                <w:color w:val="404040"/>
                <w:sz w:val="18"/>
                <w:szCs w:val="18"/>
              </w:rPr>
            </w:pPr>
            <w:r>
              <w:rPr>
                <w:rFonts w:ascii="Calibri Light" w:hAnsi="Calibri Light" w:cs="Calibri Light"/>
                <w:color w:val="585858"/>
                <w:position w:val="1"/>
                <w:sz w:val="18"/>
                <w:szCs w:val="18"/>
              </w:rPr>
              <w:t>Poprawa jakości i dostępności</w:t>
            </w:r>
            <w:r>
              <w:rPr>
                <w:rFonts w:ascii="Calibri Light" w:hAnsi="Calibri Light" w:cs="Calibri Light"/>
                <w:color w:val="585858"/>
                <w:spacing w:val="-12"/>
                <w:position w:val="1"/>
                <w:sz w:val="18"/>
                <w:szCs w:val="18"/>
              </w:rPr>
              <w:t xml:space="preserve"> </w:t>
            </w:r>
            <w:r>
              <w:rPr>
                <w:rFonts w:ascii="Calibri Light" w:hAnsi="Calibri Light" w:cs="Calibri Light"/>
                <w:color w:val="585858"/>
                <w:position w:val="1"/>
                <w:sz w:val="18"/>
                <w:szCs w:val="18"/>
              </w:rPr>
              <w:t>komunikacji</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zbiorowej</w:t>
            </w:r>
            <w:r>
              <w:rPr>
                <w:rFonts w:ascii="Calibri Light" w:hAnsi="Calibri Light" w:cs="Calibri Light"/>
                <w:color w:val="585858"/>
                <w:position w:val="1"/>
                <w:sz w:val="18"/>
                <w:szCs w:val="18"/>
              </w:rPr>
              <w:tab/>
            </w:r>
            <w:r>
              <w:rPr>
                <w:rFonts w:ascii="Calibri Light" w:hAnsi="Calibri Light" w:cs="Calibri Light"/>
                <w:color w:val="585858"/>
                <w:position w:val="1"/>
                <w:sz w:val="18"/>
                <w:szCs w:val="18"/>
              </w:rPr>
              <w:tab/>
            </w:r>
            <w:r>
              <w:rPr>
                <w:rFonts w:ascii="Calibri Light" w:hAnsi="Calibri Light" w:cs="Calibri Light"/>
                <w:color w:val="404040"/>
                <w:spacing w:val="-5"/>
                <w:sz w:val="18"/>
                <w:szCs w:val="18"/>
              </w:rPr>
              <w:t xml:space="preserve">18,7% </w:t>
            </w:r>
            <w:r>
              <w:rPr>
                <w:rFonts w:ascii="Calibri Light" w:hAnsi="Calibri Light" w:cs="Calibri Light"/>
                <w:color w:val="585858"/>
                <w:position w:val="1"/>
                <w:sz w:val="18"/>
                <w:szCs w:val="18"/>
              </w:rPr>
              <w:t>Poprawa jakości</w:t>
            </w:r>
            <w:r>
              <w:rPr>
                <w:rFonts w:ascii="Calibri Light" w:hAnsi="Calibri Light" w:cs="Calibri Light"/>
                <w:color w:val="585858"/>
                <w:spacing w:val="-7"/>
                <w:position w:val="1"/>
                <w:sz w:val="18"/>
                <w:szCs w:val="18"/>
              </w:rPr>
              <w:t xml:space="preserve"> </w:t>
            </w:r>
            <w:r>
              <w:rPr>
                <w:rFonts w:ascii="Calibri Light" w:hAnsi="Calibri Light" w:cs="Calibri Light"/>
                <w:color w:val="585858"/>
                <w:position w:val="1"/>
                <w:sz w:val="18"/>
                <w:szCs w:val="18"/>
              </w:rPr>
              <w:t>infrastruktury</w:t>
            </w:r>
            <w:r>
              <w:rPr>
                <w:rFonts w:ascii="Calibri Light" w:hAnsi="Calibri Light" w:cs="Calibri Light"/>
                <w:color w:val="585858"/>
                <w:spacing w:val="-1"/>
                <w:position w:val="1"/>
                <w:sz w:val="18"/>
                <w:szCs w:val="18"/>
              </w:rPr>
              <w:t xml:space="preserve"> </w:t>
            </w:r>
            <w:r>
              <w:rPr>
                <w:rFonts w:ascii="Calibri Light" w:hAnsi="Calibri Light" w:cs="Calibri Light"/>
                <w:color w:val="585858"/>
                <w:position w:val="1"/>
                <w:sz w:val="18"/>
                <w:szCs w:val="18"/>
              </w:rPr>
              <w:t>drogowej</w:t>
            </w:r>
            <w:r>
              <w:rPr>
                <w:rFonts w:ascii="Calibri Light" w:hAnsi="Calibri Light" w:cs="Calibri Light"/>
                <w:color w:val="585858"/>
                <w:position w:val="1"/>
                <w:sz w:val="18"/>
                <w:szCs w:val="18"/>
              </w:rPr>
              <w:tab/>
            </w:r>
            <w:r>
              <w:rPr>
                <w:rFonts w:ascii="Calibri Light" w:hAnsi="Calibri Light" w:cs="Calibri Light"/>
                <w:color w:val="404040"/>
                <w:sz w:val="18"/>
                <w:szCs w:val="18"/>
              </w:rPr>
              <w:t>12,8%</w:t>
            </w:r>
          </w:p>
          <w:p w14:paraId="23CCF301" w14:textId="77777777" w:rsidR="00000000" w:rsidRDefault="006D0D1F">
            <w:pPr>
              <w:pStyle w:val="TableParagraph"/>
              <w:tabs>
                <w:tab w:val="left" w:pos="6841"/>
              </w:tabs>
              <w:kinsoku w:val="0"/>
              <w:overflowPunct w:val="0"/>
              <w:spacing w:before="145" w:line="156" w:lineRule="auto"/>
              <w:ind w:left="1430" w:right="1769" w:hanging="956"/>
              <w:rPr>
                <w:rFonts w:ascii="Calibri Light" w:hAnsi="Calibri Light" w:cs="Calibri Light"/>
                <w:color w:val="585858"/>
                <w:sz w:val="18"/>
                <w:szCs w:val="18"/>
              </w:rPr>
            </w:pPr>
            <w:r>
              <w:rPr>
                <w:rFonts w:ascii="Calibri Light" w:hAnsi="Calibri Light" w:cs="Calibri Light"/>
                <w:color w:val="585858"/>
                <w:sz w:val="18"/>
                <w:szCs w:val="18"/>
              </w:rPr>
              <w:t>Zwiększenie liczby dostępnych</w:t>
            </w:r>
            <w:r>
              <w:rPr>
                <w:rFonts w:ascii="Calibri Light" w:hAnsi="Calibri Light" w:cs="Calibri Light"/>
                <w:color w:val="585858"/>
                <w:sz w:val="18"/>
                <w:szCs w:val="18"/>
              </w:rPr>
              <w:t xml:space="preserve"> mieszkań i</w:t>
            </w:r>
            <w:r>
              <w:rPr>
                <w:rFonts w:ascii="Calibri Light" w:hAnsi="Calibri Light" w:cs="Calibri Light"/>
                <w:color w:val="585858"/>
                <w:spacing w:val="-13"/>
                <w:sz w:val="18"/>
                <w:szCs w:val="18"/>
              </w:rPr>
              <w:t xml:space="preserve"> </w:t>
            </w:r>
            <w:r>
              <w:rPr>
                <w:rFonts w:ascii="Calibri Light" w:hAnsi="Calibri Light" w:cs="Calibri Light"/>
                <w:color w:val="585858"/>
                <w:sz w:val="18"/>
                <w:szCs w:val="18"/>
              </w:rPr>
              <w:t>gruntów</w:t>
            </w:r>
            <w:r>
              <w:rPr>
                <w:rFonts w:ascii="Calibri Light" w:hAnsi="Calibri Light" w:cs="Calibri Light"/>
                <w:color w:val="585858"/>
                <w:spacing w:val="-4"/>
                <w:sz w:val="18"/>
                <w:szCs w:val="18"/>
              </w:rPr>
              <w:t xml:space="preserve"> </w:t>
            </w:r>
            <w:r>
              <w:rPr>
                <w:rFonts w:ascii="Calibri Light" w:hAnsi="Calibri Light" w:cs="Calibri Light"/>
                <w:color w:val="585858"/>
                <w:sz w:val="18"/>
                <w:szCs w:val="18"/>
              </w:rPr>
              <w:t>pod</w:t>
            </w:r>
            <w:r>
              <w:rPr>
                <w:rFonts w:ascii="Calibri Light" w:hAnsi="Calibri Light" w:cs="Calibri Light"/>
                <w:color w:val="585858"/>
                <w:sz w:val="18"/>
                <w:szCs w:val="18"/>
              </w:rPr>
              <w:tab/>
            </w:r>
            <w:r>
              <w:rPr>
                <w:rFonts w:ascii="Calibri Light" w:hAnsi="Calibri Light" w:cs="Calibri Light"/>
                <w:color w:val="404040"/>
                <w:spacing w:val="-5"/>
                <w:position w:val="-12"/>
                <w:sz w:val="18"/>
                <w:szCs w:val="18"/>
              </w:rPr>
              <w:t xml:space="preserve">10,0% </w:t>
            </w:r>
            <w:r>
              <w:rPr>
                <w:rFonts w:ascii="Calibri Light" w:hAnsi="Calibri Light" w:cs="Calibri Light"/>
                <w:color w:val="585858"/>
                <w:sz w:val="18"/>
                <w:szCs w:val="18"/>
              </w:rPr>
              <w:t>budownictwo</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mieszkaniowe</w:t>
            </w:r>
          </w:p>
          <w:p w14:paraId="0893209E" w14:textId="77777777" w:rsidR="00000000" w:rsidRDefault="006D0D1F">
            <w:pPr>
              <w:pStyle w:val="TableParagraph"/>
              <w:tabs>
                <w:tab w:val="left" w:pos="6711"/>
              </w:tabs>
              <w:kinsoku w:val="0"/>
              <w:overflowPunct w:val="0"/>
              <w:spacing w:before="149"/>
              <w:ind w:left="1456"/>
              <w:rPr>
                <w:rFonts w:ascii="Calibri Light" w:hAnsi="Calibri Light" w:cs="Calibri Light"/>
                <w:color w:val="404040"/>
                <w:sz w:val="18"/>
                <w:szCs w:val="18"/>
              </w:rPr>
            </w:pPr>
            <w:r>
              <w:rPr>
                <w:rFonts w:ascii="Calibri Light" w:hAnsi="Calibri Light" w:cs="Calibri Light"/>
                <w:color w:val="585858"/>
                <w:position w:val="1"/>
                <w:sz w:val="18"/>
                <w:szCs w:val="18"/>
              </w:rPr>
              <w:t>Stworzenie miejsc rekreacji</w:t>
            </w:r>
            <w:r>
              <w:rPr>
                <w:rFonts w:ascii="Calibri Light" w:hAnsi="Calibri Light" w:cs="Calibri Light"/>
                <w:color w:val="585858"/>
                <w:spacing w:val="-10"/>
                <w:position w:val="1"/>
                <w:sz w:val="18"/>
                <w:szCs w:val="18"/>
              </w:rPr>
              <w:t xml:space="preserve"> </w:t>
            </w:r>
            <w:r>
              <w:rPr>
                <w:rFonts w:ascii="Calibri Light" w:hAnsi="Calibri Light" w:cs="Calibri Light"/>
                <w:color w:val="585858"/>
                <w:position w:val="1"/>
                <w:sz w:val="18"/>
                <w:szCs w:val="18"/>
              </w:rPr>
              <w:t>i</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wypoczynku</w:t>
            </w:r>
            <w:r>
              <w:rPr>
                <w:rFonts w:ascii="Calibri Light" w:hAnsi="Calibri Light" w:cs="Calibri Light"/>
                <w:color w:val="585858"/>
                <w:position w:val="1"/>
                <w:sz w:val="18"/>
                <w:szCs w:val="18"/>
              </w:rPr>
              <w:tab/>
            </w:r>
            <w:r>
              <w:rPr>
                <w:rFonts w:ascii="Calibri Light" w:hAnsi="Calibri Light" w:cs="Calibri Light"/>
                <w:color w:val="404040"/>
                <w:sz w:val="18"/>
                <w:szCs w:val="18"/>
              </w:rPr>
              <w:t>9,4%</w:t>
            </w:r>
          </w:p>
          <w:p w14:paraId="0F570A2B" w14:textId="77777777" w:rsidR="00000000" w:rsidRDefault="006D0D1F">
            <w:pPr>
              <w:pStyle w:val="TableParagraph"/>
              <w:kinsoku w:val="0"/>
              <w:overflowPunct w:val="0"/>
              <w:spacing w:before="2"/>
              <w:rPr>
                <w:i/>
                <w:iCs/>
                <w:sz w:val="19"/>
                <w:szCs w:val="19"/>
              </w:rPr>
            </w:pPr>
          </w:p>
          <w:p w14:paraId="192DD303" w14:textId="77777777" w:rsidR="00000000" w:rsidRDefault="006D0D1F">
            <w:pPr>
              <w:pStyle w:val="TableParagraph"/>
              <w:tabs>
                <w:tab w:val="left" w:pos="6408"/>
                <w:tab w:val="left" w:pos="6668"/>
              </w:tabs>
              <w:kinsoku w:val="0"/>
              <w:overflowPunct w:val="0"/>
              <w:spacing w:line="494" w:lineRule="auto"/>
              <w:ind w:left="2030" w:right="2033" w:hanging="658"/>
              <w:rPr>
                <w:rFonts w:ascii="Calibri Light" w:hAnsi="Calibri Light" w:cs="Calibri Light"/>
                <w:color w:val="404040"/>
                <w:sz w:val="18"/>
                <w:szCs w:val="18"/>
              </w:rPr>
            </w:pPr>
            <w:r>
              <w:rPr>
                <w:rFonts w:ascii="Calibri Light" w:hAnsi="Calibri Light" w:cs="Calibri Light"/>
                <w:color w:val="585858"/>
                <w:position w:val="1"/>
                <w:sz w:val="18"/>
                <w:szCs w:val="18"/>
              </w:rPr>
              <w:t>Poprawa jakości</w:t>
            </w:r>
            <w:r>
              <w:rPr>
                <w:rFonts w:ascii="Calibri Light" w:hAnsi="Calibri Light" w:cs="Calibri Light"/>
                <w:color w:val="585858"/>
                <w:spacing w:val="-7"/>
                <w:position w:val="1"/>
                <w:sz w:val="18"/>
                <w:szCs w:val="18"/>
              </w:rPr>
              <w:t xml:space="preserve"> </w:t>
            </w:r>
            <w:r>
              <w:rPr>
                <w:rFonts w:ascii="Calibri Light" w:hAnsi="Calibri Light" w:cs="Calibri Light"/>
                <w:color w:val="585858"/>
                <w:position w:val="1"/>
                <w:sz w:val="18"/>
                <w:szCs w:val="18"/>
              </w:rPr>
              <w:t>infrastruktury</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rowerowej</w:t>
            </w:r>
            <w:r>
              <w:rPr>
                <w:rFonts w:ascii="Calibri Light" w:hAnsi="Calibri Light" w:cs="Calibri Light"/>
                <w:color w:val="585858"/>
                <w:position w:val="1"/>
                <w:sz w:val="18"/>
                <w:szCs w:val="18"/>
              </w:rPr>
              <w:tab/>
            </w:r>
            <w:r>
              <w:rPr>
                <w:rFonts w:ascii="Calibri Light" w:hAnsi="Calibri Light" w:cs="Calibri Light"/>
                <w:color w:val="585858"/>
                <w:position w:val="1"/>
                <w:sz w:val="18"/>
                <w:szCs w:val="18"/>
              </w:rPr>
              <w:tab/>
            </w:r>
            <w:r>
              <w:rPr>
                <w:rFonts w:ascii="Calibri Light" w:hAnsi="Calibri Light" w:cs="Calibri Light"/>
                <w:color w:val="404040"/>
                <w:spacing w:val="-6"/>
                <w:sz w:val="18"/>
                <w:szCs w:val="18"/>
              </w:rPr>
              <w:t xml:space="preserve">9,2% </w:t>
            </w:r>
            <w:r>
              <w:rPr>
                <w:rFonts w:ascii="Calibri Light" w:hAnsi="Calibri Light" w:cs="Calibri Light"/>
                <w:color w:val="585858"/>
                <w:position w:val="1"/>
                <w:sz w:val="18"/>
                <w:szCs w:val="18"/>
              </w:rPr>
              <w:t>Większa dostępność</w:t>
            </w:r>
            <w:r>
              <w:rPr>
                <w:rFonts w:ascii="Calibri Light" w:hAnsi="Calibri Light" w:cs="Calibri Light"/>
                <w:color w:val="585858"/>
                <w:spacing w:val="-7"/>
                <w:position w:val="1"/>
                <w:sz w:val="18"/>
                <w:szCs w:val="18"/>
              </w:rPr>
              <w:t xml:space="preserve"> </w:t>
            </w:r>
            <w:r>
              <w:rPr>
                <w:rFonts w:ascii="Calibri Light" w:hAnsi="Calibri Light" w:cs="Calibri Light"/>
                <w:color w:val="585858"/>
                <w:position w:val="1"/>
                <w:sz w:val="18"/>
                <w:szCs w:val="18"/>
              </w:rPr>
              <w:t>miejsc</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pracy</w:t>
            </w:r>
            <w:r>
              <w:rPr>
                <w:rFonts w:ascii="Calibri Light" w:hAnsi="Calibri Light" w:cs="Calibri Light"/>
                <w:color w:val="585858"/>
                <w:position w:val="1"/>
                <w:sz w:val="18"/>
                <w:szCs w:val="18"/>
              </w:rPr>
              <w:tab/>
            </w:r>
            <w:r>
              <w:rPr>
                <w:rFonts w:ascii="Calibri Light" w:hAnsi="Calibri Light" w:cs="Calibri Light"/>
                <w:color w:val="404040"/>
                <w:sz w:val="18"/>
                <w:szCs w:val="18"/>
              </w:rPr>
              <w:t>7,9%</w:t>
            </w:r>
          </w:p>
          <w:p w14:paraId="0E04E732" w14:textId="77777777" w:rsidR="00000000" w:rsidRDefault="006D0D1F">
            <w:pPr>
              <w:pStyle w:val="TableParagraph"/>
              <w:tabs>
                <w:tab w:val="left" w:pos="6191"/>
              </w:tabs>
              <w:kinsoku w:val="0"/>
              <w:overflowPunct w:val="0"/>
              <w:spacing w:before="2"/>
              <w:ind w:left="2926"/>
              <w:rPr>
                <w:rFonts w:ascii="Calibri Light" w:hAnsi="Calibri Light" w:cs="Calibri Light"/>
                <w:color w:val="404040"/>
                <w:sz w:val="18"/>
                <w:szCs w:val="18"/>
              </w:rPr>
            </w:pPr>
            <w:r>
              <w:rPr>
                <w:rFonts w:ascii="Calibri Light" w:hAnsi="Calibri Light" w:cs="Calibri Light"/>
                <w:color w:val="585858"/>
                <w:position w:val="1"/>
                <w:sz w:val="18"/>
                <w:szCs w:val="18"/>
              </w:rPr>
              <w:t>Rozwój</w:t>
            </w:r>
            <w:r>
              <w:rPr>
                <w:rFonts w:ascii="Calibri Light" w:hAnsi="Calibri Light" w:cs="Calibri Light"/>
                <w:color w:val="585858"/>
                <w:spacing w:val="-4"/>
                <w:position w:val="1"/>
                <w:sz w:val="18"/>
                <w:szCs w:val="18"/>
              </w:rPr>
              <w:t xml:space="preserve"> </w:t>
            </w:r>
            <w:r>
              <w:rPr>
                <w:rFonts w:ascii="Calibri Light" w:hAnsi="Calibri Light" w:cs="Calibri Light"/>
                <w:color w:val="585858"/>
                <w:position w:val="1"/>
                <w:sz w:val="18"/>
                <w:szCs w:val="18"/>
              </w:rPr>
              <w:t>gospodarczy</w:t>
            </w:r>
            <w:r>
              <w:rPr>
                <w:rFonts w:ascii="Calibri Light" w:hAnsi="Calibri Light" w:cs="Calibri Light"/>
                <w:color w:val="585858"/>
                <w:position w:val="1"/>
                <w:sz w:val="18"/>
                <w:szCs w:val="18"/>
              </w:rPr>
              <w:tab/>
            </w:r>
            <w:r>
              <w:rPr>
                <w:rFonts w:ascii="Calibri Light" w:hAnsi="Calibri Light" w:cs="Calibri Light"/>
                <w:color w:val="404040"/>
                <w:sz w:val="18"/>
                <w:szCs w:val="18"/>
              </w:rPr>
              <w:t>6,9%</w:t>
            </w:r>
          </w:p>
          <w:p w14:paraId="6D26191E" w14:textId="77777777" w:rsidR="00000000" w:rsidRDefault="006D0D1F">
            <w:pPr>
              <w:pStyle w:val="TableParagraph"/>
              <w:tabs>
                <w:tab w:val="left" w:pos="5671"/>
                <w:tab w:val="left" w:pos="6018"/>
              </w:tabs>
              <w:kinsoku w:val="0"/>
              <w:overflowPunct w:val="0"/>
              <w:spacing w:before="3" w:line="460" w:lineRule="atLeast"/>
              <w:ind w:left="503" w:right="2683" w:firstLine="414"/>
              <w:rPr>
                <w:rFonts w:ascii="Calibri Light" w:hAnsi="Calibri Light" w:cs="Calibri Light"/>
                <w:color w:val="404040"/>
                <w:position w:val="-12"/>
                <w:sz w:val="18"/>
                <w:szCs w:val="18"/>
              </w:rPr>
            </w:pPr>
            <w:r>
              <w:rPr>
                <w:rFonts w:ascii="Calibri Light" w:hAnsi="Calibri Light" w:cs="Calibri Light"/>
                <w:color w:val="585858"/>
                <w:position w:val="1"/>
                <w:sz w:val="18"/>
                <w:szCs w:val="18"/>
              </w:rPr>
              <w:t>Poprawa funkcjonowania</w:t>
            </w:r>
            <w:r>
              <w:rPr>
                <w:rFonts w:ascii="Calibri Light" w:hAnsi="Calibri Light" w:cs="Calibri Light"/>
                <w:color w:val="585858"/>
                <w:spacing w:val="-8"/>
                <w:position w:val="1"/>
                <w:sz w:val="18"/>
                <w:szCs w:val="18"/>
              </w:rPr>
              <w:t xml:space="preserve"> </w:t>
            </w:r>
            <w:r>
              <w:rPr>
                <w:rFonts w:ascii="Calibri Light" w:hAnsi="Calibri Light" w:cs="Calibri Light"/>
                <w:color w:val="585858"/>
                <w:position w:val="1"/>
                <w:sz w:val="18"/>
                <w:szCs w:val="18"/>
              </w:rPr>
              <w:t>ośrodków</w:t>
            </w:r>
            <w:r>
              <w:rPr>
                <w:rFonts w:ascii="Calibri Light" w:hAnsi="Calibri Light" w:cs="Calibri Light"/>
                <w:color w:val="585858"/>
                <w:spacing w:val="-5"/>
                <w:position w:val="1"/>
                <w:sz w:val="18"/>
                <w:szCs w:val="18"/>
              </w:rPr>
              <w:t xml:space="preserve"> </w:t>
            </w:r>
            <w:r>
              <w:rPr>
                <w:rFonts w:ascii="Calibri Light" w:hAnsi="Calibri Light" w:cs="Calibri Light"/>
                <w:color w:val="585858"/>
                <w:position w:val="1"/>
                <w:sz w:val="18"/>
                <w:szCs w:val="18"/>
              </w:rPr>
              <w:t>medycznych</w:t>
            </w:r>
            <w:r>
              <w:rPr>
                <w:rFonts w:ascii="Calibri Light" w:hAnsi="Calibri Light" w:cs="Calibri Light"/>
                <w:color w:val="585858"/>
                <w:position w:val="1"/>
                <w:sz w:val="18"/>
                <w:szCs w:val="18"/>
              </w:rPr>
              <w:tab/>
            </w:r>
            <w:r>
              <w:rPr>
                <w:rFonts w:ascii="Calibri Light" w:hAnsi="Calibri Light" w:cs="Calibri Light"/>
                <w:color w:val="585858"/>
                <w:position w:val="1"/>
                <w:sz w:val="18"/>
                <w:szCs w:val="18"/>
              </w:rPr>
              <w:tab/>
            </w:r>
            <w:r>
              <w:rPr>
                <w:rFonts w:ascii="Calibri Light" w:hAnsi="Calibri Light" w:cs="Calibri Light"/>
                <w:color w:val="404040"/>
                <w:spacing w:val="-6"/>
                <w:sz w:val="18"/>
                <w:szCs w:val="18"/>
              </w:rPr>
              <w:t xml:space="preserve">6,1% </w:t>
            </w:r>
            <w:r>
              <w:rPr>
                <w:rFonts w:ascii="Calibri Light" w:hAnsi="Calibri Light" w:cs="Calibri Light"/>
                <w:color w:val="585858"/>
                <w:sz w:val="18"/>
                <w:szCs w:val="18"/>
              </w:rPr>
              <w:t>Stworzenie oferty spędzania czasu wolnego dla</w:t>
            </w:r>
            <w:r>
              <w:rPr>
                <w:rFonts w:ascii="Calibri Light" w:hAnsi="Calibri Light" w:cs="Calibri Light"/>
                <w:color w:val="585858"/>
                <w:spacing w:val="-16"/>
                <w:sz w:val="18"/>
                <w:szCs w:val="18"/>
              </w:rPr>
              <w:t xml:space="preserve"> </w:t>
            </w:r>
            <w:r>
              <w:rPr>
                <w:rFonts w:ascii="Calibri Light" w:hAnsi="Calibri Light" w:cs="Calibri Light"/>
                <w:color w:val="585858"/>
                <w:sz w:val="18"/>
                <w:szCs w:val="18"/>
              </w:rPr>
              <w:t>dzieci</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i</w:t>
            </w:r>
            <w:r>
              <w:rPr>
                <w:rFonts w:ascii="Calibri Light" w:hAnsi="Calibri Light" w:cs="Calibri Light"/>
                <w:color w:val="585858"/>
                <w:sz w:val="18"/>
                <w:szCs w:val="18"/>
              </w:rPr>
              <w:tab/>
            </w:r>
            <w:r>
              <w:rPr>
                <w:rFonts w:ascii="Calibri Light" w:hAnsi="Calibri Light" w:cs="Calibri Light"/>
                <w:color w:val="404040"/>
                <w:position w:val="-12"/>
                <w:sz w:val="18"/>
                <w:szCs w:val="18"/>
              </w:rPr>
              <w:t>4,5%</w:t>
            </w:r>
          </w:p>
          <w:p w14:paraId="699E7753" w14:textId="77777777" w:rsidR="00000000" w:rsidRDefault="006D0D1F">
            <w:pPr>
              <w:pStyle w:val="TableParagraph"/>
              <w:kinsoku w:val="0"/>
              <w:overflowPunct w:val="0"/>
              <w:spacing w:line="103" w:lineRule="exact"/>
              <w:ind w:left="2106"/>
              <w:rPr>
                <w:rFonts w:ascii="Calibri Light" w:hAnsi="Calibri Light" w:cs="Calibri Light"/>
                <w:color w:val="585858"/>
                <w:sz w:val="18"/>
                <w:szCs w:val="18"/>
              </w:rPr>
            </w:pPr>
            <w:r>
              <w:rPr>
                <w:rFonts w:ascii="Calibri Light" w:hAnsi="Calibri Light" w:cs="Calibri Light"/>
                <w:color w:val="585858"/>
                <w:sz w:val="18"/>
                <w:szCs w:val="18"/>
              </w:rPr>
              <w:t>młodzieży</w:t>
            </w:r>
          </w:p>
          <w:p w14:paraId="7F54ACDA" w14:textId="77777777" w:rsidR="00000000" w:rsidRDefault="006D0D1F">
            <w:pPr>
              <w:pStyle w:val="TableParagraph"/>
              <w:tabs>
                <w:tab w:val="left" w:pos="5628"/>
              </w:tabs>
              <w:kinsoku w:val="0"/>
              <w:overflowPunct w:val="0"/>
              <w:spacing w:before="134"/>
              <w:ind w:left="532"/>
              <w:rPr>
                <w:rFonts w:ascii="Calibri Light" w:hAnsi="Calibri Light" w:cs="Calibri Light"/>
                <w:color w:val="404040"/>
                <w:sz w:val="18"/>
                <w:szCs w:val="18"/>
              </w:rPr>
            </w:pPr>
            <w:r>
              <w:rPr>
                <w:rFonts w:ascii="Calibri Light" w:hAnsi="Calibri Light" w:cs="Calibri Light"/>
                <w:color w:val="585858"/>
                <w:position w:val="1"/>
                <w:sz w:val="18"/>
                <w:szCs w:val="18"/>
              </w:rPr>
              <w:t>Stworzenie oferty</w:t>
            </w:r>
            <w:r>
              <w:rPr>
                <w:rFonts w:ascii="Calibri Light" w:hAnsi="Calibri Light" w:cs="Calibri Light"/>
                <w:color w:val="585858"/>
                <w:spacing w:val="-8"/>
                <w:position w:val="1"/>
                <w:sz w:val="18"/>
                <w:szCs w:val="18"/>
              </w:rPr>
              <w:t xml:space="preserve"> </w:t>
            </w:r>
            <w:r>
              <w:rPr>
                <w:rFonts w:ascii="Calibri Light" w:hAnsi="Calibri Light" w:cs="Calibri Light"/>
                <w:color w:val="585858"/>
                <w:position w:val="1"/>
                <w:sz w:val="18"/>
                <w:szCs w:val="18"/>
              </w:rPr>
              <w:t>wydarzeń</w:t>
            </w:r>
            <w:r>
              <w:rPr>
                <w:rFonts w:ascii="Calibri Light" w:hAnsi="Calibri Light" w:cs="Calibri Light"/>
                <w:color w:val="585858"/>
                <w:spacing w:val="-4"/>
                <w:position w:val="1"/>
                <w:sz w:val="18"/>
                <w:szCs w:val="18"/>
              </w:rPr>
              <w:t xml:space="preserve"> </w:t>
            </w:r>
            <w:r>
              <w:rPr>
                <w:rFonts w:ascii="Calibri Light" w:hAnsi="Calibri Light" w:cs="Calibri Light"/>
                <w:color w:val="585858"/>
                <w:position w:val="1"/>
                <w:sz w:val="18"/>
                <w:szCs w:val="18"/>
              </w:rPr>
              <w:t>kulturalno-rozrywkowych</w:t>
            </w:r>
            <w:r>
              <w:rPr>
                <w:rFonts w:ascii="Calibri Light" w:hAnsi="Calibri Light" w:cs="Calibri Light"/>
                <w:color w:val="585858"/>
                <w:position w:val="1"/>
                <w:sz w:val="18"/>
                <w:szCs w:val="18"/>
              </w:rPr>
              <w:tab/>
            </w:r>
            <w:r>
              <w:rPr>
                <w:rFonts w:ascii="Calibri Light" w:hAnsi="Calibri Light" w:cs="Calibri Light"/>
                <w:color w:val="404040"/>
                <w:sz w:val="18"/>
                <w:szCs w:val="18"/>
              </w:rPr>
              <w:t>4,3%</w:t>
            </w:r>
          </w:p>
          <w:p w14:paraId="6E781124" w14:textId="77777777" w:rsidR="00000000" w:rsidRDefault="006D0D1F">
            <w:pPr>
              <w:pStyle w:val="TableParagraph"/>
              <w:tabs>
                <w:tab w:val="left" w:pos="5541"/>
              </w:tabs>
              <w:kinsoku w:val="0"/>
              <w:overflowPunct w:val="0"/>
              <w:spacing w:before="142" w:line="156" w:lineRule="auto"/>
              <w:ind w:left="1773" w:right="3160" w:hanging="1007"/>
              <w:rPr>
                <w:rFonts w:ascii="Calibri Light" w:hAnsi="Calibri Light" w:cs="Calibri Light"/>
                <w:color w:val="585858"/>
                <w:sz w:val="18"/>
                <w:szCs w:val="18"/>
              </w:rPr>
            </w:pPr>
            <w:r>
              <w:rPr>
                <w:rFonts w:ascii="Calibri Light" w:hAnsi="Calibri Light" w:cs="Calibri Light"/>
                <w:color w:val="585858"/>
                <w:sz w:val="18"/>
                <w:szCs w:val="18"/>
              </w:rPr>
              <w:t>Wzrost świadomości ekologicznej,</w:t>
            </w:r>
            <w:r>
              <w:rPr>
                <w:rFonts w:ascii="Calibri Light" w:hAnsi="Calibri Light" w:cs="Calibri Light"/>
                <w:color w:val="585858"/>
                <w:spacing w:val="-11"/>
                <w:sz w:val="18"/>
                <w:szCs w:val="18"/>
              </w:rPr>
              <w:t xml:space="preserve"> </w:t>
            </w:r>
            <w:r>
              <w:rPr>
                <w:rFonts w:ascii="Calibri Light" w:hAnsi="Calibri Light" w:cs="Calibri Light"/>
                <w:color w:val="585858"/>
                <w:sz w:val="18"/>
                <w:szCs w:val="18"/>
              </w:rPr>
              <w:t>poprawa</w:t>
            </w:r>
            <w:r>
              <w:rPr>
                <w:rFonts w:ascii="Calibri Light" w:hAnsi="Calibri Light" w:cs="Calibri Light"/>
                <w:color w:val="585858"/>
                <w:spacing w:val="-3"/>
                <w:sz w:val="18"/>
                <w:szCs w:val="18"/>
              </w:rPr>
              <w:t xml:space="preserve"> </w:t>
            </w:r>
            <w:r>
              <w:rPr>
                <w:rFonts w:ascii="Calibri Light" w:hAnsi="Calibri Light" w:cs="Calibri Light"/>
                <w:color w:val="585858"/>
                <w:sz w:val="18"/>
                <w:szCs w:val="18"/>
              </w:rPr>
              <w:t>jakości</w:t>
            </w:r>
            <w:r>
              <w:rPr>
                <w:rFonts w:ascii="Calibri Light" w:hAnsi="Calibri Light" w:cs="Calibri Light"/>
                <w:color w:val="585858"/>
                <w:sz w:val="18"/>
                <w:szCs w:val="18"/>
              </w:rPr>
              <w:tab/>
            </w:r>
            <w:r>
              <w:rPr>
                <w:rFonts w:ascii="Calibri Light" w:hAnsi="Calibri Light" w:cs="Calibri Light"/>
                <w:color w:val="404040"/>
                <w:spacing w:val="-6"/>
                <w:position w:val="-12"/>
                <w:sz w:val="18"/>
                <w:szCs w:val="18"/>
              </w:rPr>
              <w:t xml:space="preserve">3,9% </w:t>
            </w:r>
            <w:r>
              <w:rPr>
                <w:rFonts w:ascii="Calibri Light" w:hAnsi="Calibri Light" w:cs="Calibri Light"/>
                <w:color w:val="585858"/>
                <w:sz w:val="18"/>
                <w:szCs w:val="18"/>
              </w:rPr>
              <w:t>środowiska i</w:t>
            </w:r>
            <w:r>
              <w:rPr>
                <w:rFonts w:ascii="Calibri Light" w:hAnsi="Calibri Light" w:cs="Calibri Light"/>
                <w:color w:val="585858"/>
                <w:spacing w:val="-3"/>
                <w:sz w:val="18"/>
                <w:szCs w:val="18"/>
              </w:rPr>
              <w:t xml:space="preserve"> </w:t>
            </w:r>
            <w:r>
              <w:rPr>
                <w:rFonts w:ascii="Calibri Light" w:hAnsi="Calibri Light" w:cs="Calibri Light"/>
                <w:color w:val="585858"/>
                <w:sz w:val="18"/>
                <w:szCs w:val="18"/>
              </w:rPr>
              <w:t>powietrza</w:t>
            </w:r>
          </w:p>
          <w:p w14:paraId="0F368C4A" w14:textId="77777777" w:rsidR="00000000" w:rsidRDefault="006D0D1F">
            <w:pPr>
              <w:pStyle w:val="TableParagraph"/>
              <w:tabs>
                <w:tab w:val="left" w:pos="5281"/>
                <w:tab w:val="left" w:pos="5498"/>
              </w:tabs>
              <w:kinsoku w:val="0"/>
              <w:overflowPunct w:val="0"/>
              <w:spacing w:before="149" w:line="494" w:lineRule="auto"/>
              <w:ind w:left="130" w:right="3203" w:firstLine="1204"/>
              <w:rPr>
                <w:rFonts w:ascii="Calibri Light" w:hAnsi="Calibri Light" w:cs="Calibri Light"/>
                <w:color w:val="404040"/>
                <w:sz w:val="18"/>
                <w:szCs w:val="18"/>
              </w:rPr>
            </w:pPr>
            <w:r>
              <w:rPr>
                <w:rFonts w:ascii="Calibri Light" w:hAnsi="Calibri Light" w:cs="Calibri Light"/>
                <w:color w:val="585858"/>
                <w:position w:val="1"/>
                <w:sz w:val="18"/>
                <w:szCs w:val="18"/>
              </w:rPr>
              <w:t>Poprawa</w:t>
            </w:r>
            <w:r>
              <w:rPr>
                <w:rFonts w:ascii="Calibri Light" w:hAnsi="Calibri Light" w:cs="Calibri Light"/>
                <w:color w:val="585858"/>
                <w:spacing w:val="-4"/>
                <w:position w:val="1"/>
                <w:sz w:val="18"/>
                <w:szCs w:val="18"/>
              </w:rPr>
              <w:t xml:space="preserve"> </w:t>
            </w:r>
            <w:r>
              <w:rPr>
                <w:rFonts w:ascii="Calibri Light" w:hAnsi="Calibri Light" w:cs="Calibri Light"/>
                <w:color w:val="585858"/>
                <w:position w:val="1"/>
                <w:sz w:val="18"/>
                <w:szCs w:val="18"/>
              </w:rPr>
              <w:t>dostępności</w:t>
            </w:r>
            <w:r>
              <w:rPr>
                <w:rFonts w:ascii="Calibri Light" w:hAnsi="Calibri Light" w:cs="Calibri Light"/>
                <w:color w:val="585858"/>
                <w:spacing w:val="-5"/>
                <w:position w:val="1"/>
                <w:sz w:val="18"/>
                <w:szCs w:val="18"/>
              </w:rPr>
              <w:t xml:space="preserve"> </w:t>
            </w:r>
            <w:r>
              <w:rPr>
                <w:rFonts w:ascii="Calibri Light" w:hAnsi="Calibri Light" w:cs="Calibri Light"/>
                <w:color w:val="585858"/>
                <w:position w:val="1"/>
                <w:sz w:val="18"/>
                <w:szCs w:val="18"/>
              </w:rPr>
              <w:t>usł</w:t>
            </w:r>
            <w:r>
              <w:rPr>
                <w:rFonts w:ascii="Calibri Light" w:hAnsi="Calibri Light" w:cs="Calibri Light"/>
                <w:color w:val="585858"/>
                <w:position w:val="1"/>
                <w:sz w:val="18"/>
                <w:szCs w:val="18"/>
              </w:rPr>
              <w:t>ugowo-handlowej</w:t>
            </w:r>
            <w:r>
              <w:rPr>
                <w:rFonts w:ascii="Calibri Light" w:hAnsi="Calibri Light" w:cs="Calibri Light"/>
                <w:color w:val="585858"/>
                <w:position w:val="1"/>
                <w:sz w:val="18"/>
                <w:szCs w:val="18"/>
              </w:rPr>
              <w:tab/>
            </w:r>
            <w:r>
              <w:rPr>
                <w:rFonts w:ascii="Calibri Light" w:hAnsi="Calibri Light" w:cs="Calibri Light"/>
                <w:color w:val="585858"/>
                <w:position w:val="1"/>
                <w:sz w:val="18"/>
                <w:szCs w:val="18"/>
              </w:rPr>
              <w:tab/>
            </w:r>
            <w:r>
              <w:rPr>
                <w:rFonts w:ascii="Calibri Light" w:hAnsi="Calibri Light" w:cs="Calibri Light"/>
                <w:color w:val="404040"/>
                <w:spacing w:val="-6"/>
                <w:sz w:val="18"/>
                <w:szCs w:val="18"/>
              </w:rPr>
              <w:t xml:space="preserve">3,7% </w:t>
            </w:r>
            <w:r>
              <w:rPr>
                <w:rFonts w:ascii="Calibri Light" w:hAnsi="Calibri Light" w:cs="Calibri Light"/>
                <w:color w:val="585858"/>
                <w:position w:val="1"/>
                <w:sz w:val="18"/>
                <w:szCs w:val="18"/>
              </w:rPr>
              <w:t>Poprawa infrastruktury technicznej (wod-kan,</w:t>
            </w:r>
            <w:r>
              <w:rPr>
                <w:rFonts w:ascii="Calibri Light" w:hAnsi="Calibri Light" w:cs="Calibri Light"/>
                <w:color w:val="585858"/>
                <w:spacing w:val="-15"/>
                <w:position w:val="1"/>
                <w:sz w:val="18"/>
                <w:szCs w:val="18"/>
              </w:rPr>
              <w:t xml:space="preserve"> </w:t>
            </w:r>
            <w:r>
              <w:rPr>
                <w:rFonts w:ascii="Calibri Light" w:hAnsi="Calibri Light" w:cs="Calibri Light"/>
                <w:color w:val="585858"/>
                <w:position w:val="1"/>
                <w:sz w:val="18"/>
                <w:szCs w:val="18"/>
              </w:rPr>
              <w:t>Internet,</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itp.)</w:t>
            </w:r>
            <w:r>
              <w:rPr>
                <w:rFonts w:ascii="Calibri Light" w:hAnsi="Calibri Light" w:cs="Calibri Light"/>
                <w:color w:val="585858"/>
                <w:position w:val="1"/>
                <w:sz w:val="18"/>
                <w:szCs w:val="18"/>
              </w:rPr>
              <w:tab/>
            </w:r>
            <w:r>
              <w:rPr>
                <w:rFonts w:ascii="Calibri Light" w:hAnsi="Calibri Light" w:cs="Calibri Light"/>
                <w:color w:val="404040"/>
                <w:sz w:val="18"/>
                <w:szCs w:val="18"/>
              </w:rPr>
              <w:t>2,6%</w:t>
            </w:r>
          </w:p>
        </w:tc>
      </w:tr>
    </w:tbl>
    <w:p w14:paraId="27665806" w14:textId="77777777" w:rsidR="00000000" w:rsidRDefault="006D0D1F">
      <w:pPr>
        <w:pStyle w:val="Tekstpodstawowy"/>
        <w:kinsoku w:val="0"/>
        <w:overflowPunct w:val="0"/>
        <w:spacing w:before="2"/>
        <w:ind w:left="1016"/>
        <w:rPr>
          <w:i/>
          <w:iCs/>
          <w:color w:val="373545"/>
          <w:sz w:val="18"/>
          <w:szCs w:val="18"/>
        </w:rPr>
      </w:pPr>
      <w:r>
        <w:rPr>
          <w:i/>
          <w:iCs/>
          <w:color w:val="373545"/>
          <w:sz w:val="18"/>
          <w:szCs w:val="18"/>
        </w:rPr>
        <w:t>Źródło: opracowanie własne na podstawie wyników badania ankietowego, n=491.</w:t>
      </w:r>
    </w:p>
    <w:p w14:paraId="1C4BB0AE" w14:textId="52087382" w:rsidR="00000000" w:rsidRDefault="006D0D1F">
      <w:pPr>
        <w:pStyle w:val="Tekstpodstawowy"/>
        <w:kinsoku w:val="0"/>
        <w:overflowPunct w:val="0"/>
        <w:spacing w:before="6"/>
        <w:rPr>
          <w:i/>
          <w:iCs/>
          <w:sz w:val="14"/>
          <w:szCs w:val="14"/>
        </w:rPr>
      </w:pPr>
      <w:r>
        <w:rPr>
          <w:noProof/>
        </w:rPr>
        <mc:AlternateContent>
          <mc:Choice Requires="wps">
            <w:drawing>
              <wp:anchor distT="0" distB="0" distL="0" distR="0" simplePos="0" relativeHeight="251714048" behindDoc="0" locked="0" layoutInCell="0" allowOverlap="1" wp14:anchorId="0555BD66" wp14:editId="7742A031">
                <wp:simplePos x="0" y="0"/>
                <wp:positionH relativeFrom="page">
                  <wp:posOffset>899160</wp:posOffset>
                </wp:positionH>
                <wp:positionV relativeFrom="paragraph">
                  <wp:posOffset>128270</wp:posOffset>
                </wp:positionV>
                <wp:extent cx="5755640" cy="1513840"/>
                <wp:effectExtent l="0" t="0" r="0" b="0"/>
                <wp:wrapTopAndBottom/>
                <wp:docPr id="726" name="Text 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1513840"/>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4F5DA5" w14:textId="77777777" w:rsidR="00000000" w:rsidRDefault="006D0D1F">
                            <w:pPr>
                              <w:pStyle w:val="Tekstpodstawowy"/>
                              <w:kinsoku w:val="0"/>
                              <w:overflowPunct w:val="0"/>
                              <w:spacing w:before="5"/>
                              <w:rPr>
                                <w:i/>
                                <w:iCs/>
                                <w:sz w:val="19"/>
                                <w:szCs w:val="19"/>
                              </w:rPr>
                            </w:pPr>
                          </w:p>
                          <w:p w14:paraId="66C837FD" w14:textId="77777777" w:rsidR="00000000" w:rsidRDefault="006D0D1F">
                            <w:pPr>
                              <w:pStyle w:val="Tekstpodstawowy"/>
                              <w:numPr>
                                <w:ilvl w:val="0"/>
                                <w:numId w:val="82"/>
                              </w:numPr>
                              <w:tabs>
                                <w:tab w:val="left" w:pos="821"/>
                              </w:tabs>
                              <w:kinsoku w:val="0"/>
                              <w:overflowPunct w:val="0"/>
                              <w:ind w:right="555"/>
                              <w:jc w:val="both"/>
                            </w:pPr>
                            <w:r>
                              <w:t>Z uwagi na zidentyfikowane deficyty w sferze komunikacyjnej, poprawa dostępności oraz oferty transportu publicznego okazuje się być kluczowym kierunkiem dalszego rozwoju MOF</w:t>
                            </w:r>
                            <w:r>
                              <w:rPr>
                                <w:spacing w:val="-2"/>
                              </w:rPr>
                              <w:t xml:space="preserve"> </w:t>
                            </w:r>
                            <w:r>
                              <w:t>Chrzanowa.</w:t>
                            </w:r>
                          </w:p>
                          <w:p w14:paraId="2A18D5D4" w14:textId="77777777" w:rsidR="00000000" w:rsidRDefault="006D0D1F">
                            <w:pPr>
                              <w:pStyle w:val="Tekstpodstawowy"/>
                              <w:numPr>
                                <w:ilvl w:val="0"/>
                                <w:numId w:val="82"/>
                              </w:numPr>
                              <w:tabs>
                                <w:tab w:val="left" w:pos="821"/>
                              </w:tabs>
                              <w:kinsoku w:val="0"/>
                              <w:overflowPunct w:val="0"/>
                              <w:spacing w:before="1"/>
                              <w:ind w:right="556"/>
                              <w:jc w:val="both"/>
                            </w:pPr>
                            <w:r>
                              <w:t>Z</w:t>
                            </w:r>
                            <w:r>
                              <w:rPr>
                                <w:spacing w:val="-4"/>
                              </w:rPr>
                              <w:t xml:space="preserve"> </w:t>
                            </w:r>
                            <w:r>
                              <w:t>punktu</w:t>
                            </w:r>
                            <w:r>
                              <w:rPr>
                                <w:spacing w:val="-5"/>
                              </w:rPr>
                              <w:t xml:space="preserve"> </w:t>
                            </w:r>
                            <w:r>
                              <w:t>widzenia</w:t>
                            </w:r>
                            <w:r>
                              <w:rPr>
                                <w:spacing w:val="-4"/>
                              </w:rPr>
                              <w:t xml:space="preserve"> </w:t>
                            </w:r>
                            <w:r>
                              <w:t>respondentów,</w:t>
                            </w:r>
                            <w:r>
                              <w:rPr>
                                <w:spacing w:val="-4"/>
                              </w:rPr>
                              <w:t xml:space="preserve"> </w:t>
                            </w:r>
                            <w:r>
                              <w:t>istotą</w:t>
                            </w:r>
                            <w:r>
                              <w:rPr>
                                <w:spacing w:val="-7"/>
                              </w:rPr>
                              <w:t xml:space="preserve"> </w:t>
                            </w:r>
                            <w:r>
                              <w:t>przedsięwzięć</w:t>
                            </w:r>
                            <w:r>
                              <w:rPr>
                                <w:spacing w:val="-3"/>
                              </w:rPr>
                              <w:t xml:space="preserve"> </w:t>
                            </w:r>
                            <w:r>
                              <w:t>rozwojowych</w:t>
                            </w:r>
                            <w:r>
                              <w:rPr>
                                <w:spacing w:val="-7"/>
                              </w:rPr>
                              <w:t xml:space="preserve"> </w:t>
                            </w:r>
                            <w:r>
                              <w:t>obszar</w:t>
                            </w:r>
                            <w:r>
                              <w:t>u</w:t>
                            </w:r>
                            <w:r>
                              <w:rPr>
                                <w:spacing w:val="-5"/>
                              </w:rPr>
                              <w:t xml:space="preserve"> </w:t>
                            </w:r>
                            <w:r>
                              <w:t>powinny być działania ukierunkowane na poprawę jakości i dostępności infrastruktury technicznej i usług publicznych, co przyczyni się do podniesienia jakości życia na obszarze.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5BD66" id="Text Box 1135" o:spid="_x0000_s1112" type="#_x0000_t202" style="position:absolute;margin-left:70.8pt;margin-top:10.1pt;width:453.2pt;height:119.2pt;z-index:25171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" o:allowincell="f" fillcolor="#d0e6f6" stroked="f">
                <v:textbox inset="0,0,0,0">
                  <w:txbxContent>
                    <w:p w14:paraId="134F5DA5" w14:textId="77777777" w:rsidR="00000000" w:rsidRDefault="006D0D1F">
                      <w:pPr>
                        <w:pStyle w:val="Tekstpodstawowy"/>
                        <w:kinsoku w:val="0"/>
                        <w:overflowPunct w:val="0"/>
                        <w:spacing w:before="5"/>
                        <w:rPr>
                          <w:i/>
                          <w:iCs/>
                          <w:sz w:val="19"/>
                          <w:szCs w:val="19"/>
                        </w:rPr>
                      </w:pPr>
                    </w:p>
                    <w:p w14:paraId="66C837FD" w14:textId="77777777" w:rsidR="00000000" w:rsidRDefault="006D0D1F">
                      <w:pPr>
                        <w:pStyle w:val="Tekstpodstawowy"/>
                        <w:numPr>
                          <w:ilvl w:val="0"/>
                          <w:numId w:val="82"/>
                        </w:numPr>
                        <w:tabs>
                          <w:tab w:val="left" w:pos="821"/>
                        </w:tabs>
                        <w:kinsoku w:val="0"/>
                        <w:overflowPunct w:val="0"/>
                        <w:ind w:right="555"/>
                        <w:jc w:val="both"/>
                      </w:pPr>
                      <w:r>
                        <w:t>Z uwagi na zidentyfikowane deficyty w sferze komunikacyjnej, poprawa dostępności oraz oferty transportu publicznego okazuje się być kluczowym kierunkiem dalszego rozwoju MOF</w:t>
                      </w:r>
                      <w:r>
                        <w:rPr>
                          <w:spacing w:val="-2"/>
                        </w:rPr>
                        <w:t xml:space="preserve"> </w:t>
                      </w:r>
                      <w:r>
                        <w:t>Chrzanowa.</w:t>
                      </w:r>
                    </w:p>
                    <w:p w14:paraId="2A18D5D4" w14:textId="77777777" w:rsidR="00000000" w:rsidRDefault="006D0D1F">
                      <w:pPr>
                        <w:pStyle w:val="Tekstpodstawowy"/>
                        <w:numPr>
                          <w:ilvl w:val="0"/>
                          <w:numId w:val="82"/>
                        </w:numPr>
                        <w:tabs>
                          <w:tab w:val="left" w:pos="821"/>
                        </w:tabs>
                        <w:kinsoku w:val="0"/>
                        <w:overflowPunct w:val="0"/>
                        <w:spacing w:before="1"/>
                        <w:ind w:right="556"/>
                        <w:jc w:val="both"/>
                      </w:pPr>
                      <w:r>
                        <w:t>Z</w:t>
                      </w:r>
                      <w:r>
                        <w:rPr>
                          <w:spacing w:val="-4"/>
                        </w:rPr>
                        <w:t xml:space="preserve"> </w:t>
                      </w:r>
                      <w:r>
                        <w:t>punktu</w:t>
                      </w:r>
                      <w:r>
                        <w:rPr>
                          <w:spacing w:val="-5"/>
                        </w:rPr>
                        <w:t xml:space="preserve"> </w:t>
                      </w:r>
                      <w:r>
                        <w:t>widzenia</w:t>
                      </w:r>
                      <w:r>
                        <w:rPr>
                          <w:spacing w:val="-4"/>
                        </w:rPr>
                        <w:t xml:space="preserve"> </w:t>
                      </w:r>
                      <w:r>
                        <w:t>respondentów,</w:t>
                      </w:r>
                      <w:r>
                        <w:rPr>
                          <w:spacing w:val="-4"/>
                        </w:rPr>
                        <w:t xml:space="preserve"> </w:t>
                      </w:r>
                      <w:r>
                        <w:t>istotą</w:t>
                      </w:r>
                      <w:r>
                        <w:rPr>
                          <w:spacing w:val="-7"/>
                        </w:rPr>
                        <w:t xml:space="preserve"> </w:t>
                      </w:r>
                      <w:r>
                        <w:t>przedsięwzięć</w:t>
                      </w:r>
                      <w:r>
                        <w:rPr>
                          <w:spacing w:val="-3"/>
                        </w:rPr>
                        <w:t xml:space="preserve"> </w:t>
                      </w:r>
                      <w:r>
                        <w:t>rozwojowych</w:t>
                      </w:r>
                      <w:r>
                        <w:rPr>
                          <w:spacing w:val="-7"/>
                        </w:rPr>
                        <w:t xml:space="preserve"> </w:t>
                      </w:r>
                      <w:r>
                        <w:t>obszar</w:t>
                      </w:r>
                      <w:r>
                        <w:t>u</w:t>
                      </w:r>
                      <w:r>
                        <w:rPr>
                          <w:spacing w:val="-5"/>
                        </w:rPr>
                        <w:t xml:space="preserve"> </w:t>
                      </w:r>
                      <w:r>
                        <w:t>powinny być działania ukierunkowane na poprawę jakości i dostępności infrastruktury technicznej i usług publicznych, co przyczyni się do podniesienia jakości życia na obszarze.</w:t>
                      </w:r>
                    </w:p>
                  </w:txbxContent>
                </v:textbox>
                <w10:wrap type="topAndBottom" anchorx="page"/>
              </v:shape>
            </w:pict>
          </mc:Fallback>
        </mc:AlternateContent>
      </w:r>
    </w:p>
    <w:p w14:paraId="1EC5B62A" w14:textId="77777777" w:rsidR="00000000" w:rsidRDefault="006D0D1F">
      <w:pPr>
        <w:pStyle w:val="Tekstpodstawowy"/>
        <w:kinsoku w:val="0"/>
        <w:overflowPunct w:val="0"/>
        <w:rPr>
          <w:i/>
          <w:iCs/>
          <w:sz w:val="20"/>
          <w:szCs w:val="20"/>
        </w:rPr>
      </w:pPr>
    </w:p>
    <w:p w14:paraId="21EA3084" w14:textId="77777777" w:rsidR="00000000" w:rsidRDefault="006D0D1F">
      <w:pPr>
        <w:pStyle w:val="Tekstpodstawowy"/>
        <w:kinsoku w:val="0"/>
        <w:overflowPunct w:val="0"/>
        <w:rPr>
          <w:i/>
          <w:iCs/>
          <w:sz w:val="20"/>
          <w:szCs w:val="20"/>
        </w:rPr>
      </w:pPr>
    </w:p>
    <w:p w14:paraId="305407D4" w14:textId="77777777" w:rsidR="00000000" w:rsidRDefault="006D0D1F">
      <w:pPr>
        <w:pStyle w:val="Tekstpodstawowy"/>
        <w:kinsoku w:val="0"/>
        <w:overflowPunct w:val="0"/>
        <w:spacing w:before="7"/>
        <w:rPr>
          <w:i/>
          <w:iCs/>
          <w:sz w:val="24"/>
          <w:szCs w:val="24"/>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6"/>
      </w:tblGrid>
      <w:tr w:rsidR="00000000" w14:paraId="5E1ABF88" w14:textId="77777777">
        <w:tblPrEx>
          <w:tblCellMar>
            <w:top w:w="0" w:type="dxa"/>
            <w:left w:w="0" w:type="dxa"/>
            <w:bottom w:w="0" w:type="dxa"/>
            <w:right w:w="0" w:type="dxa"/>
          </w:tblCellMar>
        </w:tblPrEx>
        <w:trPr>
          <w:trHeight w:val="804"/>
        </w:trPr>
        <w:tc>
          <w:tcPr>
            <w:tcW w:w="847" w:type="dxa"/>
            <w:tcBorders>
              <w:top w:val="none" w:sz="6" w:space="0" w:color="auto"/>
              <w:left w:val="none" w:sz="6" w:space="0" w:color="auto"/>
              <w:bottom w:val="none" w:sz="6" w:space="0" w:color="auto"/>
              <w:right w:val="none" w:sz="6" w:space="0" w:color="auto"/>
            </w:tcBorders>
            <w:shd w:val="clear" w:color="auto" w:fill="A9D4E7"/>
          </w:tcPr>
          <w:p w14:paraId="22BD1B9F" w14:textId="77777777" w:rsidR="00000000" w:rsidRDefault="006D0D1F">
            <w:pPr>
              <w:pStyle w:val="TableParagraph"/>
              <w:kinsoku w:val="0"/>
              <w:overflowPunct w:val="0"/>
              <w:spacing w:before="9"/>
              <w:rPr>
                <w:i/>
                <w:iCs/>
                <w:sz w:val="21"/>
                <w:szCs w:val="21"/>
              </w:rPr>
            </w:pPr>
          </w:p>
          <w:p w14:paraId="4BD960CD" w14:textId="77777777" w:rsidR="00000000" w:rsidRDefault="006D0D1F">
            <w:pPr>
              <w:pStyle w:val="TableParagraph"/>
              <w:kinsoku w:val="0"/>
              <w:overflowPunct w:val="0"/>
              <w:ind w:left="319" w:right="319"/>
              <w:jc w:val="center"/>
              <w:rPr>
                <w:sz w:val="22"/>
                <w:szCs w:val="22"/>
              </w:rPr>
            </w:pPr>
            <w:r>
              <w:rPr>
                <w:sz w:val="22"/>
                <w:szCs w:val="22"/>
              </w:rPr>
              <w:t>5.</w:t>
            </w:r>
          </w:p>
        </w:tc>
        <w:tc>
          <w:tcPr>
            <w:tcW w:w="8216" w:type="dxa"/>
            <w:tcBorders>
              <w:top w:val="none" w:sz="6" w:space="0" w:color="auto"/>
              <w:left w:val="none" w:sz="6" w:space="0" w:color="auto"/>
              <w:bottom w:val="none" w:sz="6" w:space="0" w:color="auto"/>
              <w:right w:val="none" w:sz="6" w:space="0" w:color="auto"/>
            </w:tcBorders>
            <w:shd w:val="clear" w:color="auto" w:fill="D3EAF3"/>
          </w:tcPr>
          <w:p w14:paraId="6D638198" w14:textId="77777777" w:rsidR="00000000" w:rsidRDefault="006D0D1F">
            <w:pPr>
              <w:pStyle w:val="TableParagraph"/>
              <w:kinsoku w:val="0"/>
              <w:overflowPunct w:val="0"/>
              <w:spacing w:before="9"/>
              <w:rPr>
                <w:i/>
                <w:iCs/>
                <w:sz w:val="21"/>
                <w:szCs w:val="21"/>
              </w:rPr>
            </w:pPr>
          </w:p>
          <w:p w14:paraId="1D6F9E5B" w14:textId="77777777" w:rsidR="00000000" w:rsidRDefault="006D0D1F">
            <w:pPr>
              <w:pStyle w:val="TableParagraph"/>
              <w:kinsoku w:val="0"/>
              <w:overflowPunct w:val="0"/>
              <w:ind w:left="108"/>
              <w:rPr>
                <w:sz w:val="22"/>
                <w:szCs w:val="22"/>
              </w:rPr>
            </w:pPr>
            <w:r>
              <w:rPr>
                <w:sz w:val="22"/>
                <w:szCs w:val="22"/>
              </w:rPr>
              <w:t>Lokalny rynek pracy</w:t>
            </w:r>
          </w:p>
        </w:tc>
      </w:tr>
    </w:tbl>
    <w:p w14:paraId="4332A045" w14:textId="77777777" w:rsidR="00000000" w:rsidRDefault="006D0D1F">
      <w:pPr>
        <w:pStyle w:val="Tekstpodstawowy"/>
        <w:kinsoku w:val="0"/>
        <w:overflowPunct w:val="0"/>
        <w:spacing w:before="10"/>
        <w:rPr>
          <w:i/>
          <w:iCs/>
          <w:sz w:val="14"/>
          <w:szCs w:val="14"/>
        </w:rPr>
      </w:pPr>
    </w:p>
    <w:p w14:paraId="083B4512" w14:textId="77777777" w:rsidR="00000000" w:rsidRDefault="006D0D1F">
      <w:pPr>
        <w:pStyle w:val="Tekstpodstawowy"/>
        <w:kinsoku w:val="0"/>
        <w:overflowPunct w:val="0"/>
        <w:spacing w:before="56" w:line="360" w:lineRule="auto"/>
        <w:ind w:left="1016" w:right="834"/>
        <w:jc w:val="both"/>
      </w:pPr>
      <w:r>
        <w:t>Osoby biorące udział</w:t>
      </w:r>
      <w:r>
        <w:t xml:space="preserve"> w badaniu  krytycznie  odniosły  się  do  kwestii  związanych  z  rynkiem  pracy na terenie MOF Chrzanowa. Z analizy odpowiedzi na pytanie dotyczące jego elementów wynika, iż nie są one w pełni satysfakcjonujące dla mieszkańców</w:t>
      </w:r>
      <w:r>
        <w:rPr>
          <w:spacing w:val="-8"/>
        </w:rPr>
        <w:t xml:space="preserve"> </w:t>
      </w:r>
      <w:r>
        <w:t>obszaru.</w:t>
      </w:r>
    </w:p>
    <w:p w14:paraId="64D57A62" w14:textId="77777777" w:rsidR="00000000" w:rsidRDefault="006D0D1F">
      <w:pPr>
        <w:pStyle w:val="Tekstpodstawowy"/>
        <w:kinsoku w:val="0"/>
        <w:overflowPunct w:val="0"/>
        <w:spacing w:before="12"/>
        <w:rPr>
          <w:sz w:val="19"/>
          <w:szCs w:val="19"/>
        </w:rPr>
      </w:pPr>
    </w:p>
    <w:p w14:paraId="6CC5004E" w14:textId="77777777" w:rsidR="00000000" w:rsidRDefault="006D0D1F">
      <w:pPr>
        <w:pStyle w:val="Tekstpodstawowy"/>
        <w:kinsoku w:val="0"/>
        <w:overflowPunct w:val="0"/>
        <w:ind w:left="1016"/>
        <w:jc w:val="both"/>
      </w:pPr>
      <w:r>
        <w:t>W</w:t>
      </w:r>
      <w:r>
        <w:rPr>
          <w:spacing w:val="21"/>
        </w:rPr>
        <w:t xml:space="preserve"> </w:t>
      </w:r>
      <w:r>
        <w:t>opinii</w:t>
      </w:r>
      <w:r>
        <w:rPr>
          <w:spacing w:val="22"/>
        </w:rPr>
        <w:t xml:space="preserve"> </w:t>
      </w:r>
      <w:r>
        <w:t>osób</w:t>
      </w:r>
      <w:r>
        <w:rPr>
          <w:spacing w:val="22"/>
        </w:rPr>
        <w:t xml:space="preserve"> </w:t>
      </w:r>
      <w:r>
        <w:t>bio</w:t>
      </w:r>
      <w:r>
        <w:t>rących</w:t>
      </w:r>
      <w:r>
        <w:rPr>
          <w:spacing w:val="23"/>
        </w:rPr>
        <w:t xml:space="preserve"> </w:t>
      </w:r>
      <w:r>
        <w:t>udział</w:t>
      </w:r>
      <w:r>
        <w:rPr>
          <w:spacing w:val="23"/>
        </w:rPr>
        <w:t xml:space="preserve"> </w:t>
      </w:r>
      <w:r>
        <w:t>w</w:t>
      </w:r>
      <w:r>
        <w:rPr>
          <w:spacing w:val="21"/>
        </w:rPr>
        <w:t xml:space="preserve"> </w:t>
      </w:r>
      <w:r>
        <w:t>ankiecie,</w:t>
      </w:r>
      <w:r>
        <w:rPr>
          <w:spacing w:val="24"/>
        </w:rPr>
        <w:t xml:space="preserve"> </w:t>
      </w:r>
      <w:r>
        <w:t>najsłabszym</w:t>
      </w:r>
      <w:r>
        <w:rPr>
          <w:spacing w:val="22"/>
        </w:rPr>
        <w:t xml:space="preserve"> </w:t>
      </w:r>
      <w:r>
        <w:t>aspektem</w:t>
      </w:r>
      <w:r>
        <w:rPr>
          <w:spacing w:val="21"/>
        </w:rPr>
        <w:t xml:space="preserve"> </w:t>
      </w:r>
      <w:r>
        <w:t>rynku</w:t>
      </w:r>
      <w:r>
        <w:rPr>
          <w:spacing w:val="20"/>
        </w:rPr>
        <w:t xml:space="preserve"> </w:t>
      </w:r>
      <w:r>
        <w:t>pracy</w:t>
      </w:r>
      <w:r>
        <w:rPr>
          <w:spacing w:val="19"/>
        </w:rPr>
        <w:t xml:space="preserve"> </w:t>
      </w:r>
      <w:r>
        <w:t>na</w:t>
      </w:r>
      <w:r>
        <w:rPr>
          <w:spacing w:val="23"/>
        </w:rPr>
        <w:t xml:space="preserve"> </w:t>
      </w:r>
      <w:r>
        <w:t>terenie</w:t>
      </w:r>
      <w:r>
        <w:rPr>
          <w:spacing w:val="24"/>
        </w:rPr>
        <w:t xml:space="preserve"> </w:t>
      </w:r>
      <w:r>
        <w:t>MOF</w:t>
      </w:r>
      <w:r>
        <w:rPr>
          <w:spacing w:val="21"/>
        </w:rPr>
        <w:t xml:space="preserve"> </w:t>
      </w:r>
      <w:r>
        <w:t>jest</w:t>
      </w:r>
    </w:p>
    <w:p w14:paraId="5CA99018" w14:textId="77777777" w:rsidR="00000000" w:rsidRDefault="006D0D1F">
      <w:pPr>
        <w:pStyle w:val="Tekstpodstawowy"/>
        <w:kinsoku w:val="0"/>
        <w:overflowPunct w:val="0"/>
        <w:spacing w:before="132"/>
        <w:ind w:left="1016"/>
        <w:jc w:val="both"/>
      </w:pPr>
      <w:r>
        <w:rPr>
          <w:b/>
          <w:bCs/>
        </w:rPr>
        <w:t xml:space="preserve">wysokość  zarobków   </w:t>
      </w:r>
      <w:r>
        <w:t xml:space="preserve">–   ponad  68%  ocen   dotyczących  tej  kwestii  było  negatywnych.  </w:t>
      </w:r>
      <w:r>
        <w:rPr>
          <w:spacing w:val="5"/>
        </w:rPr>
        <w:t xml:space="preserve"> </w:t>
      </w:r>
      <w:r>
        <w:t>Tylko   3%</w:t>
      </w:r>
    </w:p>
    <w:p w14:paraId="7009C7F3" w14:textId="77777777" w:rsidR="00000000" w:rsidRDefault="006D0D1F">
      <w:pPr>
        <w:pStyle w:val="Tekstpodstawowy"/>
        <w:kinsoku w:val="0"/>
        <w:overflowPunct w:val="0"/>
        <w:spacing w:before="132"/>
        <w:ind w:left="1016"/>
        <w:jc w:val="both"/>
        <w:sectPr w:rsidR="00000000">
          <w:pgSz w:w="11910" w:h="16840"/>
          <w:pgMar w:top="1120" w:right="580" w:bottom="1200" w:left="400" w:header="748" w:footer="1003" w:gutter="0"/>
          <w:cols w:space="708"/>
          <w:noEndnote/>
        </w:sectPr>
      </w:pPr>
    </w:p>
    <w:p w14:paraId="4248B04F" w14:textId="77777777" w:rsidR="00000000" w:rsidRDefault="006D0D1F">
      <w:pPr>
        <w:pStyle w:val="Tekstpodstawowy"/>
        <w:kinsoku w:val="0"/>
        <w:overflowPunct w:val="0"/>
        <w:spacing w:before="3"/>
        <w:rPr>
          <w:sz w:val="21"/>
          <w:szCs w:val="21"/>
        </w:rPr>
      </w:pPr>
    </w:p>
    <w:p w14:paraId="79A0AA6D" w14:textId="77777777" w:rsidR="00000000" w:rsidRDefault="006D0D1F">
      <w:pPr>
        <w:pStyle w:val="Tekstpodstawowy"/>
        <w:kinsoku w:val="0"/>
        <w:overflowPunct w:val="0"/>
        <w:spacing w:before="56" w:line="360" w:lineRule="auto"/>
        <w:ind w:left="1016" w:right="831"/>
        <w:jc w:val="both"/>
      </w:pPr>
      <w:r>
        <w:t>respondentów</w:t>
      </w:r>
      <w:r>
        <w:rPr>
          <w:spacing w:val="-8"/>
        </w:rPr>
        <w:t xml:space="preserve"> </w:t>
      </w:r>
      <w:r>
        <w:t>przyznaje,</w:t>
      </w:r>
      <w:r>
        <w:rPr>
          <w:spacing w:val="-8"/>
        </w:rPr>
        <w:t xml:space="preserve"> </w:t>
      </w:r>
      <w:r>
        <w:t>że</w:t>
      </w:r>
      <w:r>
        <w:rPr>
          <w:spacing w:val="-7"/>
        </w:rPr>
        <w:t xml:space="preserve"> </w:t>
      </w:r>
      <w:r>
        <w:t>wysokość</w:t>
      </w:r>
      <w:r>
        <w:rPr>
          <w:spacing w:val="-9"/>
        </w:rPr>
        <w:t xml:space="preserve"> </w:t>
      </w:r>
      <w:r>
        <w:t>zarobków</w:t>
      </w:r>
      <w:r>
        <w:rPr>
          <w:spacing w:val="-8"/>
        </w:rPr>
        <w:t xml:space="preserve"> </w:t>
      </w:r>
      <w:r>
        <w:t>jest</w:t>
      </w:r>
      <w:r>
        <w:rPr>
          <w:spacing w:val="-7"/>
        </w:rPr>
        <w:t xml:space="preserve"> </w:t>
      </w:r>
      <w:r>
        <w:t>satysfakcjonująca.</w:t>
      </w:r>
      <w:r>
        <w:rPr>
          <w:spacing w:val="-10"/>
        </w:rPr>
        <w:t xml:space="preserve"> </w:t>
      </w:r>
      <w:r>
        <w:t>Ponadto,</w:t>
      </w:r>
      <w:r>
        <w:rPr>
          <w:spacing w:val="-10"/>
        </w:rPr>
        <w:t xml:space="preserve"> </w:t>
      </w:r>
      <w:r>
        <w:t>z</w:t>
      </w:r>
      <w:r>
        <w:rPr>
          <w:spacing w:val="-2"/>
        </w:rPr>
        <w:t xml:space="preserve"> </w:t>
      </w:r>
      <w:r>
        <w:t>analizy</w:t>
      </w:r>
      <w:r>
        <w:rPr>
          <w:spacing w:val="-8"/>
        </w:rPr>
        <w:t xml:space="preserve"> </w:t>
      </w:r>
      <w:r>
        <w:t>odpowiedzi wynika,</w:t>
      </w:r>
      <w:r>
        <w:rPr>
          <w:spacing w:val="-4"/>
        </w:rPr>
        <w:t xml:space="preserve"> </w:t>
      </w:r>
      <w:r>
        <w:t>iż</w:t>
      </w:r>
      <w:r>
        <w:rPr>
          <w:spacing w:val="-4"/>
        </w:rPr>
        <w:t xml:space="preserve"> </w:t>
      </w:r>
      <w:r>
        <w:t>na</w:t>
      </w:r>
      <w:r>
        <w:rPr>
          <w:spacing w:val="-6"/>
        </w:rPr>
        <w:t xml:space="preserve"> </w:t>
      </w:r>
      <w:r>
        <w:t>terenie</w:t>
      </w:r>
      <w:r>
        <w:rPr>
          <w:spacing w:val="-3"/>
        </w:rPr>
        <w:t xml:space="preserve"> </w:t>
      </w:r>
      <w:r>
        <w:t>MOF</w:t>
      </w:r>
      <w:r>
        <w:rPr>
          <w:spacing w:val="-4"/>
        </w:rPr>
        <w:t xml:space="preserve"> </w:t>
      </w:r>
      <w:r>
        <w:t>trudno</w:t>
      </w:r>
      <w:r>
        <w:rPr>
          <w:spacing w:val="-2"/>
        </w:rPr>
        <w:t xml:space="preserve"> </w:t>
      </w:r>
      <w:r>
        <w:t>jest</w:t>
      </w:r>
      <w:r>
        <w:rPr>
          <w:spacing w:val="-4"/>
        </w:rPr>
        <w:t xml:space="preserve"> </w:t>
      </w:r>
      <w:r>
        <w:rPr>
          <w:b/>
          <w:bCs/>
        </w:rPr>
        <w:t>znaleźć</w:t>
      </w:r>
      <w:r>
        <w:rPr>
          <w:b/>
          <w:bCs/>
          <w:spacing w:val="-2"/>
        </w:rPr>
        <w:t xml:space="preserve"> </w:t>
      </w:r>
      <w:r>
        <w:rPr>
          <w:b/>
          <w:bCs/>
        </w:rPr>
        <w:t>„dobrą”</w:t>
      </w:r>
      <w:r>
        <w:rPr>
          <w:b/>
          <w:bCs/>
          <w:spacing w:val="-6"/>
        </w:rPr>
        <w:t xml:space="preserve"> </w:t>
      </w:r>
      <w:r>
        <w:rPr>
          <w:b/>
          <w:bCs/>
        </w:rPr>
        <w:t>pracę</w:t>
      </w:r>
      <w:r>
        <w:rPr>
          <w:b/>
          <w:bCs/>
          <w:spacing w:val="-3"/>
        </w:rPr>
        <w:t xml:space="preserve"> </w:t>
      </w:r>
      <w:r>
        <w:t>(67,9%</w:t>
      </w:r>
      <w:r>
        <w:rPr>
          <w:spacing w:val="-5"/>
        </w:rPr>
        <w:t xml:space="preserve"> </w:t>
      </w:r>
      <w:r>
        <w:t>odpowiedzi</w:t>
      </w:r>
      <w:r>
        <w:rPr>
          <w:spacing w:val="-3"/>
        </w:rPr>
        <w:t xml:space="preserve"> </w:t>
      </w:r>
      <w:r>
        <w:t>było</w:t>
      </w:r>
      <w:r>
        <w:rPr>
          <w:spacing w:val="-4"/>
        </w:rPr>
        <w:t xml:space="preserve"> </w:t>
      </w:r>
      <w:r>
        <w:t>negatywnych),</w:t>
      </w:r>
      <w:r>
        <w:rPr>
          <w:spacing w:val="-3"/>
        </w:rPr>
        <w:t xml:space="preserve"> </w:t>
      </w:r>
      <w:r>
        <w:t xml:space="preserve">a więc odpowiadającą wykształceniu i posiadanym kwalifikacjom. Negatywnie oceniano również </w:t>
      </w:r>
      <w:r>
        <w:rPr>
          <w:b/>
          <w:bCs/>
        </w:rPr>
        <w:t>możliwość prze</w:t>
      </w:r>
      <w:r>
        <w:rPr>
          <w:b/>
          <w:bCs/>
        </w:rPr>
        <w:t>kwalifikowania się</w:t>
      </w:r>
      <w:r>
        <w:t>, co świadczy o trudnych warunkach rozwoju</w:t>
      </w:r>
      <w:r>
        <w:rPr>
          <w:spacing w:val="-14"/>
        </w:rPr>
        <w:t xml:space="preserve"> </w:t>
      </w:r>
      <w:r>
        <w:t>zawodowego.</w:t>
      </w:r>
    </w:p>
    <w:p w14:paraId="23B70EBC" w14:textId="77777777" w:rsidR="00000000" w:rsidRDefault="006D0D1F">
      <w:pPr>
        <w:pStyle w:val="Tekstpodstawowy"/>
        <w:kinsoku w:val="0"/>
        <w:overflowPunct w:val="0"/>
        <w:spacing w:before="10"/>
        <w:rPr>
          <w:sz w:val="19"/>
          <w:szCs w:val="19"/>
        </w:rPr>
      </w:pPr>
    </w:p>
    <w:p w14:paraId="40BD14F1" w14:textId="77777777" w:rsidR="00000000" w:rsidRDefault="006D0D1F">
      <w:pPr>
        <w:pStyle w:val="Tekstpodstawowy"/>
        <w:kinsoku w:val="0"/>
        <w:overflowPunct w:val="0"/>
        <w:spacing w:line="357" w:lineRule="auto"/>
        <w:ind w:left="1016" w:right="833"/>
        <w:jc w:val="both"/>
      </w:pPr>
      <w:r>
        <w:t xml:space="preserve">Nieco  lepiej  oceniania  jest  </w:t>
      </w:r>
      <w:r>
        <w:rPr>
          <w:b/>
          <w:bCs/>
        </w:rPr>
        <w:t xml:space="preserve">możliwość  założenia  własnej   działalności  gospodarczej   </w:t>
      </w:r>
      <w:r>
        <w:t>–   kwestię tę pozytywnie ocenia niemal 1/5 badanych.</w:t>
      </w:r>
    </w:p>
    <w:p w14:paraId="30D948CE" w14:textId="77777777" w:rsidR="00000000" w:rsidRDefault="006D0D1F">
      <w:pPr>
        <w:pStyle w:val="Tekstpodstawowy"/>
        <w:kinsoku w:val="0"/>
        <w:overflowPunct w:val="0"/>
        <w:spacing w:before="2"/>
        <w:rPr>
          <w:sz w:val="20"/>
          <w:szCs w:val="20"/>
        </w:rPr>
      </w:pPr>
    </w:p>
    <w:p w14:paraId="1ACAC5DA" w14:textId="77777777" w:rsidR="00000000" w:rsidRDefault="006D0D1F">
      <w:pPr>
        <w:pStyle w:val="Tekstpodstawowy"/>
        <w:kinsoku w:val="0"/>
        <w:overflowPunct w:val="0"/>
        <w:ind w:left="1016" w:right="1863"/>
        <w:rPr>
          <w:i/>
          <w:iCs/>
          <w:color w:val="124162"/>
          <w:sz w:val="18"/>
          <w:szCs w:val="18"/>
        </w:rPr>
      </w:pPr>
      <w:bookmarkStart w:id="53" w:name="_bookmark53"/>
      <w:bookmarkEnd w:id="53"/>
      <w:r>
        <w:rPr>
          <w:i/>
          <w:iCs/>
          <w:color w:val="124162"/>
          <w:sz w:val="18"/>
          <w:szCs w:val="18"/>
        </w:rPr>
        <w:t>Wykres 10 W jaki sposób ocenia Pani/Pan poszczególne elementy związane z rynkiem pracy na terenie miejsca zamieszkania?</w:t>
      </w:r>
    </w:p>
    <w:p w14:paraId="70150CD1" w14:textId="20A21451" w:rsidR="00000000" w:rsidRDefault="006D0D1F">
      <w:pPr>
        <w:pStyle w:val="Tekstpodstawowy"/>
        <w:kinsoku w:val="0"/>
        <w:overflowPunct w:val="0"/>
        <w:ind w:left="1009"/>
        <w:rPr>
          <w:sz w:val="20"/>
          <w:szCs w:val="20"/>
        </w:rPr>
      </w:pPr>
      <w:r>
        <w:rPr>
          <w:noProof/>
          <w:sz w:val="20"/>
          <w:szCs w:val="20"/>
        </w:rPr>
        <mc:AlternateContent>
          <mc:Choice Requires="wpg">
            <w:drawing>
              <wp:inline distT="0" distB="0" distL="0" distR="0" wp14:anchorId="454FA4EE" wp14:editId="626A3C8F">
                <wp:extent cx="5810250" cy="2105025"/>
                <wp:effectExtent l="6985" t="7620" r="2540" b="1905"/>
                <wp:docPr id="617" name="Group 1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0" cy="2105025"/>
                          <a:chOff x="0" y="0"/>
                          <a:chExt cx="9150" cy="3315"/>
                        </a:xfrm>
                      </wpg:grpSpPr>
                      <wps:wsp>
                        <wps:cNvPr id="618" name="Freeform 1137"/>
                        <wps:cNvSpPr>
                          <a:spLocks/>
                        </wps:cNvSpPr>
                        <wps:spPr bwMode="auto">
                          <a:xfrm>
                            <a:off x="4746"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Freeform 1138"/>
                        <wps:cNvSpPr>
                          <a:spLocks/>
                        </wps:cNvSpPr>
                        <wps:spPr bwMode="auto">
                          <a:xfrm>
                            <a:off x="4746"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0" name="Freeform 1139"/>
                        <wps:cNvSpPr>
                          <a:spLocks/>
                        </wps:cNvSpPr>
                        <wps:spPr bwMode="auto">
                          <a:xfrm>
                            <a:off x="4746"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1140"/>
                        <wps:cNvSpPr>
                          <a:spLocks/>
                        </wps:cNvSpPr>
                        <wps:spPr bwMode="auto">
                          <a:xfrm>
                            <a:off x="4746"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2" name="Freeform 1141"/>
                        <wps:cNvSpPr>
                          <a:spLocks/>
                        </wps:cNvSpPr>
                        <wps:spPr bwMode="auto">
                          <a:xfrm>
                            <a:off x="4746"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Freeform 1142"/>
                        <wps:cNvSpPr>
                          <a:spLocks/>
                        </wps:cNvSpPr>
                        <wps:spPr bwMode="auto">
                          <a:xfrm>
                            <a:off x="4349" y="2257"/>
                            <a:ext cx="20" cy="344"/>
                          </a:xfrm>
                          <a:custGeom>
                            <a:avLst/>
                            <a:gdLst>
                              <a:gd name="T0" fmla="*/ 0 w 20"/>
                              <a:gd name="T1" fmla="*/ 0 h 344"/>
                              <a:gd name="T2" fmla="*/ 0 w 20"/>
                              <a:gd name="T3" fmla="*/ 343 h 344"/>
                            </a:gdLst>
                            <a:ahLst/>
                            <a:cxnLst>
                              <a:cxn ang="0">
                                <a:pos x="T0" y="T1"/>
                              </a:cxn>
                              <a:cxn ang="0">
                                <a:pos x="T2" y="T3"/>
                              </a:cxn>
                            </a:cxnLst>
                            <a:rect l="0" t="0" r="r" b="b"/>
                            <a:pathLst>
                              <a:path w="20" h="344">
                                <a:moveTo>
                                  <a:pt x="0" y="0"/>
                                </a:moveTo>
                                <a:lnTo>
                                  <a:pt x="0" y="343"/>
                                </a:lnTo>
                              </a:path>
                            </a:pathLst>
                          </a:custGeom>
                          <a:noFill/>
                          <a:ln w="83820">
                            <a:solidFill>
                              <a:srgbClr val="7EC1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Freeform 1143"/>
                        <wps:cNvSpPr>
                          <a:spLocks/>
                        </wps:cNvSpPr>
                        <wps:spPr bwMode="auto">
                          <a:xfrm>
                            <a:off x="4283" y="1859"/>
                            <a:ext cx="190" cy="341"/>
                          </a:xfrm>
                          <a:custGeom>
                            <a:avLst/>
                            <a:gdLst>
                              <a:gd name="T0" fmla="*/ 189 w 190"/>
                              <a:gd name="T1" fmla="*/ 0 h 341"/>
                              <a:gd name="T2" fmla="*/ 0 w 190"/>
                              <a:gd name="T3" fmla="*/ 0 h 341"/>
                              <a:gd name="T4" fmla="*/ 0 w 190"/>
                              <a:gd name="T5" fmla="*/ 340 h 341"/>
                              <a:gd name="T6" fmla="*/ 189 w 190"/>
                              <a:gd name="T7" fmla="*/ 340 h 341"/>
                              <a:gd name="T8" fmla="*/ 189 w 190"/>
                              <a:gd name="T9" fmla="*/ 0 h 341"/>
                            </a:gdLst>
                            <a:ahLst/>
                            <a:cxnLst>
                              <a:cxn ang="0">
                                <a:pos x="T0" y="T1"/>
                              </a:cxn>
                              <a:cxn ang="0">
                                <a:pos x="T2" y="T3"/>
                              </a:cxn>
                              <a:cxn ang="0">
                                <a:pos x="T4" y="T5"/>
                              </a:cxn>
                              <a:cxn ang="0">
                                <a:pos x="T6" y="T7"/>
                              </a:cxn>
                              <a:cxn ang="0">
                                <a:pos x="T8" y="T9"/>
                              </a:cxn>
                            </a:cxnLst>
                            <a:rect l="0" t="0" r="r" b="b"/>
                            <a:pathLst>
                              <a:path w="190" h="341">
                                <a:moveTo>
                                  <a:pt x="189" y="0"/>
                                </a:moveTo>
                                <a:lnTo>
                                  <a:pt x="0" y="0"/>
                                </a:lnTo>
                                <a:lnTo>
                                  <a:pt x="0" y="340"/>
                                </a:lnTo>
                                <a:lnTo>
                                  <a:pt x="189" y="340"/>
                                </a:lnTo>
                                <a:lnTo>
                                  <a:pt x="189"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1144"/>
                        <wps:cNvSpPr>
                          <a:spLocks/>
                        </wps:cNvSpPr>
                        <wps:spPr bwMode="auto">
                          <a:xfrm>
                            <a:off x="4283" y="1458"/>
                            <a:ext cx="512" cy="341"/>
                          </a:xfrm>
                          <a:custGeom>
                            <a:avLst/>
                            <a:gdLst>
                              <a:gd name="T0" fmla="*/ 511 w 512"/>
                              <a:gd name="T1" fmla="*/ 0 h 341"/>
                              <a:gd name="T2" fmla="*/ 0 w 512"/>
                              <a:gd name="T3" fmla="*/ 0 h 341"/>
                              <a:gd name="T4" fmla="*/ 0 w 512"/>
                              <a:gd name="T5" fmla="*/ 340 h 341"/>
                              <a:gd name="T6" fmla="*/ 511 w 512"/>
                              <a:gd name="T7" fmla="*/ 340 h 341"/>
                              <a:gd name="T8" fmla="*/ 511 w 512"/>
                              <a:gd name="T9" fmla="*/ 0 h 341"/>
                            </a:gdLst>
                            <a:ahLst/>
                            <a:cxnLst>
                              <a:cxn ang="0">
                                <a:pos x="T0" y="T1"/>
                              </a:cxn>
                              <a:cxn ang="0">
                                <a:pos x="T2" y="T3"/>
                              </a:cxn>
                              <a:cxn ang="0">
                                <a:pos x="T4" y="T5"/>
                              </a:cxn>
                              <a:cxn ang="0">
                                <a:pos x="T6" y="T7"/>
                              </a:cxn>
                              <a:cxn ang="0">
                                <a:pos x="T8" y="T9"/>
                              </a:cxn>
                            </a:cxnLst>
                            <a:rect l="0" t="0" r="r" b="b"/>
                            <a:pathLst>
                              <a:path w="512" h="341">
                                <a:moveTo>
                                  <a:pt x="511" y="0"/>
                                </a:moveTo>
                                <a:lnTo>
                                  <a:pt x="0" y="0"/>
                                </a:lnTo>
                                <a:lnTo>
                                  <a:pt x="0" y="340"/>
                                </a:lnTo>
                                <a:lnTo>
                                  <a:pt x="511" y="340"/>
                                </a:lnTo>
                                <a:lnTo>
                                  <a:pt x="511"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6" name="Freeform 1145"/>
                        <wps:cNvSpPr>
                          <a:spLocks/>
                        </wps:cNvSpPr>
                        <wps:spPr bwMode="auto">
                          <a:xfrm>
                            <a:off x="4283" y="1057"/>
                            <a:ext cx="512" cy="341"/>
                          </a:xfrm>
                          <a:custGeom>
                            <a:avLst/>
                            <a:gdLst>
                              <a:gd name="T0" fmla="*/ 511 w 512"/>
                              <a:gd name="T1" fmla="*/ 0 h 341"/>
                              <a:gd name="T2" fmla="*/ 0 w 512"/>
                              <a:gd name="T3" fmla="*/ 0 h 341"/>
                              <a:gd name="T4" fmla="*/ 0 w 512"/>
                              <a:gd name="T5" fmla="*/ 340 h 341"/>
                              <a:gd name="T6" fmla="*/ 511 w 512"/>
                              <a:gd name="T7" fmla="*/ 340 h 341"/>
                              <a:gd name="T8" fmla="*/ 511 w 512"/>
                              <a:gd name="T9" fmla="*/ 0 h 341"/>
                            </a:gdLst>
                            <a:ahLst/>
                            <a:cxnLst>
                              <a:cxn ang="0">
                                <a:pos x="T0" y="T1"/>
                              </a:cxn>
                              <a:cxn ang="0">
                                <a:pos x="T2" y="T3"/>
                              </a:cxn>
                              <a:cxn ang="0">
                                <a:pos x="T4" y="T5"/>
                              </a:cxn>
                              <a:cxn ang="0">
                                <a:pos x="T6" y="T7"/>
                              </a:cxn>
                              <a:cxn ang="0">
                                <a:pos x="T8" y="T9"/>
                              </a:cxn>
                            </a:cxnLst>
                            <a:rect l="0" t="0" r="r" b="b"/>
                            <a:pathLst>
                              <a:path w="512" h="341">
                                <a:moveTo>
                                  <a:pt x="511" y="0"/>
                                </a:moveTo>
                                <a:lnTo>
                                  <a:pt x="0" y="0"/>
                                </a:lnTo>
                                <a:lnTo>
                                  <a:pt x="0" y="340"/>
                                </a:lnTo>
                                <a:lnTo>
                                  <a:pt x="511" y="340"/>
                                </a:lnTo>
                                <a:lnTo>
                                  <a:pt x="511"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Freeform 1146"/>
                        <wps:cNvSpPr>
                          <a:spLocks/>
                        </wps:cNvSpPr>
                        <wps:spPr bwMode="auto">
                          <a:xfrm>
                            <a:off x="4283" y="657"/>
                            <a:ext cx="797" cy="344"/>
                          </a:xfrm>
                          <a:custGeom>
                            <a:avLst/>
                            <a:gdLst>
                              <a:gd name="T0" fmla="*/ 796 w 797"/>
                              <a:gd name="T1" fmla="*/ 0 h 344"/>
                              <a:gd name="T2" fmla="*/ 0 w 797"/>
                              <a:gd name="T3" fmla="*/ 0 h 344"/>
                              <a:gd name="T4" fmla="*/ 0 w 797"/>
                              <a:gd name="T5" fmla="*/ 343 h 344"/>
                              <a:gd name="T6" fmla="*/ 796 w 797"/>
                              <a:gd name="T7" fmla="*/ 343 h 344"/>
                              <a:gd name="T8" fmla="*/ 796 w 797"/>
                              <a:gd name="T9" fmla="*/ 0 h 344"/>
                            </a:gdLst>
                            <a:ahLst/>
                            <a:cxnLst>
                              <a:cxn ang="0">
                                <a:pos x="T0" y="T1"/>
                              </a:cxn>
                              <a:cxn ang="0">
                                <a:pos x="T2" y="T3"/>
                              </a:cxn>
                              <a:cxn ang="0">
                                <a:pos x="T4" y="T5"/>
                              </a:cxn>
                              <a:cxn ang="0">
                                <a:pos x="T6" y="T7"/>
                              </a:cxn>
                              <a:cxn ang="0">
                                <a:pos x="T8" y="T9"/>
                              </a:cxn>
                            </a:cxnLst>
                            <a:rect l="0" t="0" r="r" b="b"/>
                            <a:pathLst>
                              <a:path w="797" h="344">
                                <a:moveTo>
                                  <a:pt x="796" y="0"/>
                                </a:moveTo>
                                <a:lnTo>
                                  <a:pt x="0" y="0"/>
                                </a:lnTo>
                                <a:lnTo>
                                  <a:pt x="0" y="343"/>
                                </a:lnTo>
                                <a:lnTo>
                                  <a:pt x="796" y="343"/>
                                </a:lnTo>
                                <a:lnTo>
                                  <a:pt x="796"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8" name="Freeform 1147"/>
                        <wps:cNvSpPr>
                          <a:spLocks/>
                        </wps:cNvSpPr>
                        <wps:spPr bwMode="auto">
                          <a:xfrm>
                            <a:off x="5209"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Freeform 1148"/>
                        <wps:cNvSpPr>
                          <a:spLocks/>
                        </wps:cNvSpPr>
                        <wps:spPr bwMode="auto">
                          <a:xfrm>
                            <a:off x="5209"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Freeform 1149"/>
                        <wps:cNvSpPr>
                          <a:spLocks/>
                        </wps:cNvSpPr>
                        <wps:spPr bwMode="auto">
                          <a:xfrm>
                            <a:off x="4283" y="256"/>
                            <a:ext cx="891" cy="344"/>
                          </a:xfrm>
                          <a:custGeom>
                            <a:avLst/>
                            <a:gdLst>
                              <a:gd name="T0" fmla="*/ 890 w 891"/>
                              <a:gd name="T1" fmla="*/ 0 h 344"/>
                              <a:gd name="T2" fmla="*/ 0 w 891"/>
                              <a:gd name="T3" fmla="*/ 0 h 344"/>
                              <a:gd name="T4" fmla="*/ 0 w 891"/>
                              <a:gd name="T5" fmla="*/ 343 h 344"/>
                              <a:gd name="T6" fmla="*/ 890 w 891"/>
                              <a:gd name="T7" fmla="*/ 343 h 344"/>
                              <a:gd name="T8" fmla="*/ 890 w 891"/>
                              <a:gd name="T9" fmla="*/ 0 h 344"/>
                            </a:gdLst>
                            <a:ahLst/>
                            <a:cxnLst>
                              <a:cxn ang="0">
                                <a:pos x="T0" y="T1"/>
                              </a:cxn>
                              <a:cxn ang="0">
                                <a:pos x="T2" y="T3"/>
                              </a:cxn>
                              <a:cxn ang="0">
                                <a:pos x="T4" y="T5"/>
                              </a:cxn>
                              <a:cxn ang="0">
                                <a:pos x="T6" y="T7"/>
                              </a:cxn>
                              <a:cxn ang="0">
                                <a:pos x="T8" y="T9"/>
                              </a:cxn>
                            </a:cxnLst>
                            <a:rect l="0" t="0" r="r" b="b"/>
                            <a:pathLst>
                              <a:path w="891" h="344">
                                <a:moveTo>
                                  <a:pt x="890" y="0"/>
                                </a:moveTo>
                                <a:lnTo>
                                  <a:pt x="0" y="0"/>
                                </a:lnTo>
                                <a:lnTo>
                                  <a:pt x="0" y="343"/>
                                </a:lnTo>
                                <a:lnTo>
                                  <a:pt x="890" y="343"/>
                                </a:lnTo>
                                <a:lnTo>
                                  <a:pt x="890"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Freeform 1150"/>
                        <wps:cNvSpPr>
                          <a:spLocks/>
                        </wps:cNvSpPr>
                        <wps:spPr bwMode="auto">
                          <a:xfrm>
                            <a:off x="4746"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Freeform 1151"/>
                        <wps:cNvSpPr>
                          <a:spLocks/>
                        </wps:cNvSpPr>
                        <wps:spPr bwMode="auto">
                          <a:xfrm>
                            <a:off x="4746"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Freeform 1152"/>
                        <wps:cNvSpPr>
                          <a:spLocks/>
                        </wps:cNvSpPr>
                        <wps:spPr bwMode="auto">
                          <a:xfrm>
                            <a:off x="5209"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Freeform 1153"/>
                        <wps:cNvSpPr>
                          <a:spLocks/>
                        </wps:cNvSpPr>
                        <wps:spPr bwMode="auto">
                          <a:xfrm>
                            <a:off x="5209"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Freeform 1154"/>
                        <wps:cNvSpPr>
                          <a:spLocks/>
                        </wps:cNvSpPr>
                        <wps:spPr bwMode="auto">
                          <a:xfrm>
                            <a:off x="5675"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1155"/>
                        <wps:cNvSpPr>
                          <a:spLocks/>
                        </wps:cNvSpPr>
                        <wps:spPr bwMode="auto">
                          <a:xfrm>
                            <a:off x="5675"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Freeform 1156"/>
                        <wps:cNvSpPr>
                          <a:spLocks/>
                        </wps:cNvSpPr>
                        <wps:spPr bwMode="auto">
                          <a:xfrm>
                            <a:off x="6138"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Freeform 1157"/>
                        <wps:cNvSpPr>
                          <a:spLocks/>
                        </wps:cNvSpPr>
                        <wps:spPr bwMode="auto">
                          <a:xfrm>
                            <a:off x="6138"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158"/>
                        <wps:cNvSpPr>
                          <a:spLocks/>
                        </wps:cNvSpPr>
                        <wps:spPr bwMode="auto">
                          <a:xfrm>
                            <a:off x="6601"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1159"/>
                        <wps:cNvSpPr>
                          <a:spLocks/>
                        </wps:cNvSpPr>
                        <wps:spPr bwMode="auto">
                          <a:xfrm>
                            <a:off x="6601"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Freeform 1160"/>
                        <wps:cNvSpPr>
                          <a:spLocks/>
                        </wps:cNvSpPr>
                        <wps:spPr bwMode="auto">
                          <a:xfrm>
                            <a:off x="7067"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Freeform 1161"/>
                        <wps:cNvSpPr>
                          <a:spLocks/>
                        </wps:cNvSpPr>
                        <wps:spPr bwMode="auto">
                          <a:xfrm>
                            <a:off x="7067"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1162"/>
                        <wps:cNvSpPr>
                          <a:spLocks/>
                        </wps:cNvSpPr>
                        <wps:spPr bwMode="auto">
                          <a:xfrm>
                            <a:off x="7530"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Freeform 1163"/>
                        <wps:cNvSpPr>
                          <a:spLocks/>
                        </wps:cNvSpPr>
                        <wps:spPr bwMode="auto">
                          <a:xfrm>
                            <a:off x="7530"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5" name="Freeform 1164"/>
                        <wps:cNvSpPr>
                          <a:spLocks/>
                        </wps:cNvSpPr>
                        <wps:spPr bwMode="auto">
                          <a:xfrm>
                            <a:off x="4415" y="2257"/>
                            <a:ext cx="3161" cy="344"/>
                          </a:xfrm>
                          <a:custGeom>
                            <a:avLst/>
                            <a:gdLst>
                              <a:gd name="T0" fmla="*/ 3160 w 3161"/>
                              <a:gd name="T1" fmla="*/ 0 h 344"/>
                              <a:gd name="T2" fmla="*/ 0 w 3161"/>
                              <a:gd name="T3" fmla="*/ 0 h 344"/>
                              <a:gd name="T4" fmla="*/ 0 w 3161"/>
                              <a:gd name="T5" fmla="*/ 343 h 344"/>
                              <a:gd name="T6" fmla="*/ 3160 w 3161"/>
                              <a:gd name="T7" fmla="*/ 343 h 344"/>
                              <a:gd name="T8" fmla="*/ 3160 w 3161"/>
                              <a:gd name="T9" fmla="*/ 0 h 344"/>
                            </a:gdLst>
                            <a:ahLst/>
                            <a:cxnLst>
                              <a:cxn ang="0">
                                <a:pos x="T0" y="T1"/>
                              </a:cxn>
                              <a:cxn ang="0">
                                <a:pos x="T2" y="T3"/>
                              </a:cxn>
                              <a:cxn ang="0">
                                <a:pos x="T4" y="T5"/>
                              </a:cxn>
                              <a:cxn ang="0">
                                <a:pos x="T6" y="T7"/>
                              </a:cxn>
                              <a:cxn ang="0">
                                <a:pos x="T8" y="T9"/>
                              </a:cxn>
                            </a:cxnLst>
                            <a:rect l="0" t="0" r="r" b="b"/>
                            <a:pathLst>
                              <a:path w="3161" h="344">
                                <a:moveTo>
                                  <a:pt x="3160" y="0"/>
                                </a:moveTo>
                                <a:lnTo>
                                  <a:pt x="0" y="0"/>
                                </a:lnTo>
                                <a:lnTo>
                                  <a:pt x="0" y="343"/>
                                </a:lnTo>
                                <a:lnTo>
                                  <a:pt x="3160" y="343"/>
                                </a:lnTo>
                                <a:lnTo>
                                  <a:pt x="3160"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1165"/>
                        <wps:cNvSpPr>
                          <a:spLocks/>
                        </wps:cNvSpPr>
                        <wps:spPr bwMode="auto">
                          <a:xfrm>
                            <a:off x="5209"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1166"/>
                        <wps:cNvSpPr>
                          <a:spLocks/>
                        </wps:cNvSpPr>
                        <wps:spPr bwMode="auto">
                          <a:xfrm>
                            <a:off x="5675"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8" name="Freeform 1167"/>
                        <wps:cNvSpPr>
                          <a:spLocks/>
                        </wps:cNvSpPr>
                        <wps:spPr bwMode="auto">
                          <a:xfrm>
                            <a:off x="6138"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Freeform 1168"/>
                        <wps:cNvSpPr>
                          <a:spLocks/>
                        </wps:cNvSpPr>
                        <wps:spPr bwMode="auto">
                          <a:xfrm>
                            <a:off x="6601"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0" name="Freeform 1169"/>
                        <wps:cNvSpPr>
                          <a:spLocks/>
                        </wps:cNvSpPr>
                        <wps:spPr bwMode="auto">
                          <a:xfrm>
                            <a:off x="7067"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1170"/>
                        <wps:cNvSpPr>
                          <a:spLocks/>
                        </wps:cNvSpPr>
                        <wps:spPr bwMode="auto">
                          <a:xfrm>
                            <a:off x="7530"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2" name="Freeform 1171"/>
                        <wps:cNvSpPr>
                          <a:spLocks/>
                        </wps:cNvSpPr>
                        <wps:spPr bwMode="auto">
                          <a:xfrm>
                            <a:off x="4472" y="1859"/>
                            <a:ext cx="3149" cy="341"/>
                          </a:xfrm>
                          <a:custGeom>
                            <a:avLst/>
                            <a:gdLst>
                              <a:gd name="T0" fmla="*/ 3148 w 3149"/>
                              <a:gd name="T1" fmla="*/ 0 h 341"/>
                              <a:gd name="T2" fmla="*/ 0 w 3149"/>
                              <a:gd name="T3" fmla="*/ 0 h 341"/>
                              <a:gd name="T4" fmla="*/ 0 w 3149"/>
                              <a:gd name="T5" fmla="*/ 340 h 341"/>
                              <a:gd name="T6" fmla="*/ 3148 w 3149"/>
                              <a:gd name="T7" fmla="*/ 340 h 341"/>
                              <a:gd name="T8" fmla="*/ 3148 w 3149"/>
                              <a:gd name="T9" fmla="*/ 0 h 341"/>
                            </a:gdLst>
                            <a:ahLst/>
                            <a:cxnLst>
                              <a:cxn ang="0">
                                <a:pos x="T0" y="T1"/>
                              </a:cxn>
                              <a:cxn ang="0">
                                <a:pos x="T2" y="T3"/>
                              </a:cxn>
                              <a:cxn ang="0">
                                <a:pos x="T4" y="T5"/>
                              </a:cxn>
                              <a:cxn ang="0">
                                <a:pos x="T6" y="T7"/>
                              </a:cxn>
                              <a:cxn ang="0">
                                <a:pos x="T8" y="T9"/>
                              </a:cxn>
                            </a:cxnLst>
                            <a:rect l="0" t="0" r="r" b="b"/>
                            <a:pathLst>
                              <a:path w="3149" h="341">
                                <a:moveTo>
                                  <a:pt x="3148" y="0"/>
                                </a:moveTo>
                                <a:lnTo>
                                  <a:pt x="0" y="0"/>
                                </a:lnTo>
                                <a:lnTo>
                                  <a:pt x="0" y="340"/>
                                </a:lnTo>
                                <a:lnTo>
                                  <a:pt x="3148" y="340"/>
                                </a:lnTo>
                                <a:lnTo>
                                  <a:pt x="3148"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1172"/>
                        <wps:cNvSpPr>
                          <a:spLocks/>
                        </wps:cNvSpPr>
                        <wps:spPr bwMode="auto">
                          <a:xfrm>
                            <a:off x="5209"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1173"/>
                        <wps:cNvSpPr>
                          <a:spLocks/>
                        </wps:cNvSpPr>
                        <wps:spPr bwMode="auto">
                          <a:xfrm>
                            <a:off x="5675"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1174"/>
                        <wps:cNvSpPr>
                          <a:spLocks/>
                        </wps:cNvSpPr>
                        <wps:spPr bwMode="auto">
                          <a:xfrm>
                            <a:off x="4794" y="1458"/>
                            <a:ext cx="1186" cy="341"/>
                          </a:xfrm>
                          <a:custGeom>
                            <a:avLst/>
                            <a:gdLst>
                              <a:gd name="T0" fmla="*/ 1185 w 1186"/>
                              <a:gd name="T1" fmla="*/ 0 h 341"/>
                              <a:gd name="T2" fmla="*/ 0 w 1186"/>
                              <a:gd name="T3" fmla="*/ 0 h 341"/>
                              <a:gd name="T4" fmla="*/ 0 w 1186"/>
                              <a:gd name="T5" fmla="*/ 340 h 341"/>
                              <a:gd name="T6" fmla="*/ 1185 w 1186"/>
                              <a:gd name="T7" fmla="*/ 340 h 341"/>
                              <a:gd name="T8" fmla="*/ 1185 w 1186"/>
                              <a:gd name="T9" fmla="*/ 0 h 341"/>
                            </a:gdLst>
                            <a:ahLst/>
                            <a:cxnLst>
                              <a:cxn ang="0">
                                <a:pos x="T0" y="T1"/>
                              </a:cxn>
                              <a:cxn ang="0">
                                <a:pos x="T2" y="T3"/>
                              </a:cxn>
                              <a:cxn ang="0">
                                <a:pos x="T4" y="T5"/>
                              </a:cxn>
                              <a:cxn ang="0">
                                <a:pos x="T6" y="T7"/>
                              </a:cxn>
                              <a:cxn ang="0">
                                <a:pos x="T8" y="T9"/>
                              </a:cxn>
                            </a:cxnLst>
                            <a:rect l="0" t="0" r="r" b="b"/>
                            <a:pathLst>
                              <a:path w="1186" h="341">
                                <a:moveTo>
                                  <a:pt x="1185" y="0"/>
                                </a:moveTo>
                                <a:lnTo>
                                  <a:pt x="0" y="0"/>
                                </a:lnTo>
                                <a:lnTo>
                                  <a:pt x="0" y="340"/>
                                </a:lnTo>
                                <a:lnTo>
                                  <a:pt x="1185" y="340"/>
                                </a:lnTo>
                                <a:lnTo>
                                  <a:pt x="1185"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1175"/>
                        <wps:cNvSpPr>
                          <a:spLocks/>
                        </wps:cNvSpPr>
                        <wps:spPr bwMode="auto">
                          <a:xfrm>
                            <a:off x="5209"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Freeform 1176"/>
                        <wps:cNvSpPr>
                          <a:spLocks/>
                        </wps:cNvSpPr>
                        <wps:spPr bwMode="auto">
                          <a:xfrm>
                            <a:off x="5675"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1177"/>
                        <wps:cNvSpPr>
                          <a:spLocks/>
                        </wps:cNvSpPr>
                        <wps:spPr bwMode="auto">
                          <a:xfrm>
                            <a:off x="6138"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1178"/>
                        <wps:cNvSpPr>
                          <a:spLocks/>
                        </wps:cNvSpPr>
                        <wps:spPr bwMode="auto">
                          <a:xfrm>
                            <a:off x="6138"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1179"/>
                        <wps:cNvSpPr>
                          <a:spLocks/>
                        </wps:cNvSpPr>
                        <wps:spPr bwMode="auto">
                          <a:xfrm>
                            <a:off x="6601"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1180"/>
                        <wps:cNvSpPr>
                          <a:spLocks/>
                        </wps:cNvSpPr>
                        <wps:spPr bwMode="auto">
                          <a:xfrm>
                            <a:off x="6601"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1181"/>
                        <wps:cNvSpPr>
                          <a:spLocks/>
                        </wps:cNvSpPr>
                        <wps:spPr bwMode="auto">
                          <a:xfrm>
                            <a:off x="4794" y="1057"/>
                            <a:ext cx="1928" cy="341"/>
                          </a:xfrm>
                          <a:custGeom>
                            <a:avLst/>
                            <a:gdLst>
                              <a:gd name="T0" fmla="*/ 1927 w 1928"/>
                              <a:gd name="T1" fmla="*/ 0 h 341"/>
                              <a:gd name="T2" fmla="*/ 0 w 1928"/>
                              <a:gd name="T3" fmla="*/ 0 h 341"/>
                              <a:gd name="T4" fmla="*/ 0 w 1928"/>
                              <a:gd name="T5" fmla="*/ 340 h 341"/>
                              <a:gd name="T6" fmla="*/ 1927 w 1928"/>
                              <a:gd name="T7" fmla="*/ 340 h 341"/>
                              <a:gd name="T8" fmla="*/ 1927 w 1928"/>
                              <a:gd name="T9" fmla="*/ 0 h 341"/>
                            </a:gdLst>
                            <a:ahLst/>
                            <a:cxnLst>
                              <a:cxn ang="0">
                                <a:pos x="T0" y="T1"/>
                              </a:cxn>
                              <a:cxn ang="0">
                                <a:pos x="T2" y="T3"/>
                              </a:cxn>
                              <a:cxn ang="0">
                                <a:pos x="T4" y="T5"/>
                              </a:cxn>
                              <a:cxn ang="0">
                                <a:pos x="T6" y="T7"/>
                              </a:cxn>
                              <a:cxn ang="0">
                                <a:pos x="T8" y="T9"/>
                              </a:cxn>
                            </a:cxnLst>
                            <a:rect l="0" t="0" r="r" b="b"/>
                            <a:pathLst>
                              <a:path w="1928" h="341">
                                <a:moveTo>
                                  <a:pt x="1927" y="0"/>
                                </a:moveTo>
                                <a:lnTo>
                                  <a:pt x="0" y="0"/>
                                </a:lnTo>
                                <a:lnTo>
                                  <a:pt x="0" y="340"/>
                                </a:lnTo>
                                <a:lnTo>
                                  <a:pt x="1927" y="340"/>
                                </a:lnTo>
                                <a:lnTo>
                                  <a:pt x="1927"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1182"/>
                        <wps:cNvSpPr>
                          <a:spLocks/>
                        </wps:cNvSpPr>
                        <wps:spPr bwMode="auto">
                          <a:xfrm>
                            <a:off x="5675"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1183"/>
                        <wps:cNvSpPr>
                          <a:spLocks/>
                        </wps:cNvSpPr>
                        <wps:spPr bwMode="auto">
                          <a:xfrm>
                            <a:off x="6138"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Freeform 1184"/>
                        <wps:cNvSpPr>
                          <a:spLocks/>
                        </wps:cNvSpPr>
                        <wps:spPr bwMode="auto">
                          <a:xfrm>
                            <a:off x="6601"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1185"/>
                        <wps:cNvSpPr>
                          <a:spLocks/>
                        </wps:cNvSpPr>
                        <wps:spPr bwMode="auto">
                          <a:xfrm>
                            <a:off x="7067"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1186"/>
                        <wps:cNvSpPr>
                          <a:spLocks/>
                        </wps:cNvSpPr>
                        <wps:spPr bwMode="auto">
                          <a:xfrm>
                            <a:off x="7067"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Freeform 1187"/>
                        <wps:cNvSpPr>
                          <a:spLocks/>
                        </wps:cNvSpPr>
                        <wps:spPr bwMode="auto">
                          <a:xfrm>
                            <a:off x="5080" y="657"/>
                            <a:ext cx="1916" cy="344"/>
                          </a:xfrm>
                          <a:custGeom>
                            <a:avLst/>
                            <a:gdLst>
                              <a:gd name="T0" fmla="*/ 1915 w 1916"/>
                              <a:gd name="T1" fmla="*/ 0 h 344"/>
                              <a:gd name="T2" fmla="*/ 0 w 1916"/>
                              <a:gd name="T3" fmla="*/ 0 h 344"/>
                              <a:gd name="T4" fmla="*/ 0 w 1916"/>
                              <a:gd name="T5" fmla="*/ 343 h 344"/>
                              <a:gd name="T6" fmla="*/ 1915 w 1916"/>
                              <a:gd name="T7" fmla="*/ 343 h 344"/>
                              <a:gd name="T8" fmla="*/ 1915 w 1916"/>
                              <a:gd name="T9" fmla="*/ 0 h 344"/>
                            </a:gdLst>
                            <a:ahLst/>
                            <a:cxnLst>
                              <a:cxn ang="0">
                                <a:pos x="T0" y="T1"/>
                              </a:cxn>
                              <a:cxn ang="0">
                                <a:pos x="T2" y="T3"/>
                              </a:cxn>
                              <a:cxn ang="0">
                                <a:pos x="T4" y="T5"/>
                              </a:cxn>
                              <a:cxn ang="0">
                                <a:pos x="T6" y="T7"/>
                              </a:cxn>
                              <a:cxn ang="0">
                                <a:pos x="T8" y="T9"/>
                              </a:cxn>
                            </a:cxnLst>
                            <a:rect l="0" t="0" r="r" b="b"/>
                            <a:pathLst>
                              <a:path w="1916" h="344">
                                <a:moveTo>
                                  <a:pt x="1915" y="0"/>
                                </a:moveTo>
                                <a:lnTo>
                                  <a:pt x="0" y="0"/>
                                </a:lnTo>
                                <a:lnTo>
                                  <a:pt x="0" y="343"/>
                                </a:lnTo>
                                <a:lnTo>
                                  <a:pt x="1915" y="343"/>
                                </a:lnTo>
                                <a:lnTo>
                                  <a:pt x="1915"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1188"/>
                        <wps:cNvSpPr>
                          <a:spLocks/>
                        </wps:cNvSpPr>
                        <wps:spPr bwMode="auto">
                          <a:xfrm>
                            <a:off x="5675"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1189"/>
                        <wps:cNvSpPr>
                          <a:spLocks/>
                        </wps:cNvSpPr>
                        <wps:spPr bwMode="auto">
                          <a:xfrm>
                            <a:off x="6138"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Freeform 1190"/>
                        <wps:cNvSpPr>
                          <a:spLocks/>
                        </wps:cNvSpPr>
                        <wps:spPr bwMode="auto">
                          <a:xfrm>
                            <a:off x="5173" y="256"/>
                            <a:ext cx="1205" cy="344"/>
                          </a:xfrm>
                          <a:custGeom>
                            <a:avLst/>
                            <a:gdLst>
                              <a:gd name="T0" fmla="*/ 1204 w 1205"/>
                              <a:gd name="T1" fmla="*/ 0 h 344"/>
                              <a:gd name="T2" fmla="*/ 0 w 1205"/>
                              <a:gd name="T3" fmla="*/ 0 h 344"/>
                              <a:gd name="T4" fmla="*/ 0 w 1205"/>
                              <a:gd name="T5" fmla="*/ 343 h 344"/>
                              <a:gd name="T6" fmla="*/ 1204 w 1205"/>
                              <a:gd name="T7" fmla="*/ 343 h 344"/>
                              <a:gd name="T8" fmla="*/ 1204 w 1205"/>
                              <a:gd name="T9" fmla="*/ 0 h 344"/>
                            </a:gdLst>
                            <a:ahLst/>
                            <a:cxnLst>
                              <a:cxn ang="0">
                                <a:pos x="T0" y="T1"/>
                              </a:cxn>
                              <a:cxn ang="0">
                                <a:pos x="T2" y="T3"/>
                              </a:cxn>
                              <a:cxn ang="0">
                                <a:pos x="T4" y="T5"/>
                              </a:cxn>
                              <a:cxn ang="0">
                                <a:pos x="T6" y="T7"/>
                              </a:cxn>
                              <a:cxn ang="0">
                                <a:pos x="T8" y="T9"/>
                              </a:cxn>
                            </a:cxnLst>
                            <a:rect l="0" t="0" r="r" b="b"/>
                            <a:pathLst>
                              <a:path w="1205" h="344">
                                <a:moveTo>
                                  <a:pt x="1204" y="0"/>
                                </a:moveTo>
                                <a:lnTo>
                                  <a:pt x="0" y="0"/>
                                </a:lnTo>
                                <a:lnTo>
                                  <a:pt x="0" y="343"/>
                                </a:lnTo>
                                <a:lnTo>
                                  <a:pt x="1204" y="343"/>
                                </a:lnTo>
                                <a:lnTo>
                                  <a:pt x="1204" y="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1191"/>
                        <wps:cNvSpPr>
                          <a:spLocks/>
                        </wps:cNvSpPr>
                        <wps:spPr bwMode="auto">
                          <a:xfrm>
                            <a:off x="7993"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Freeform 1192"/>
                        <wps:cNvSpPr>
                          <a:spLocks/>
                        </wps:cNvSpPr>
                        <wps:spPr bwMode="auto">
                          <a:xfrm>
                            <a:off x="7993"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Freeform 1193"/>
                        <wps:cNvSpPr>
                          <a:spLocks/>
                        </wps:cNvSpPr>
                        <wps:spPr bwMode="auto">
                          <a:xfrm>
                            <a:off x="8459" y="22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Freeform 1194"/>
                        <wps:cNvSpPr>
                          <a:spLocks/>
                        </wps:cNvSpPr>
                        <wps:spPr bwMode="auto">
                          <a:xfrm>
                            <a:off x="8459" y="2601"/>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Freeform 1195"/>
                        <wps:cNvSpPr>
                          <a:spLocks/>
                        </wps:cNvSpPr>
                        <wps:spPr bwMode="auto">
                          <a:xfrm>
                            <a:off x="8922" y="227"/>
                            <a:ext cx="20" cy="2403"/>
                          </a:xfrm>
                          <a:custGeom>
                            <a:avLst/>
                            <a:gdLst>
                              <a:gd name="T0" fmla="*/ 0 w 20"/>
                              <a:gd name="T1" fmla="*/ 0 h 2403"/>
                              <a:gd name="T2" fmla="*/ 0 w 20"/>
                              <a:gd name="T3" fmla="*/ 2402 h 2403"/>
                            </a:gdLst>
                            <a:ahLst/>
                            <a:cxnLst>
                              <a:cxn ang="0">
                                <a:pos x="T0" y="T1"/>
                              </a:cxn>
                              <a:cxn ang="0">
                                <a:pos x="T2" y="T3"/>
                              </a:cxn>
                            </a:cxnLst>
                            <a:rect l="0" t="0" r="r" b="b"/>
                            <a:pathLst>
                              <a:path w="20" h="2403">
                                <a:moveTo>
                                  <a:pt x="0" y="0"/>
                                </a:moveTo>
                                <a:lnTo>
                                  <a:pt x="0" y="240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 name="Freeform 1196"/>
                        <wps:cNvSpPr>
                          <a:spLocks/>
                        </wps:cNvSpPr>
                        <wps:spPr bwMode="auto">
                          <a:xfrm>
                            <a:off x="7576" y="2257"/>
                            <a:ext cx="1347" cy="344"/>
                          </a:xfrm>
                          <a:custGeom>
                            <a:avLst/>
                            <a:gdLst>
                              <a:gd name="T0" fmla="*/ 1346 w 1347"/>
                              <a:gd name="T1" fmla="*/ 0 h 344"/>
                              <a:gd name="T2" fmla="*/ 0 w 1347"/>
                              <a:gd name="T3" fmla="*/ 0 h 344"/>
                              <a:gd name="T4" fmla="*/ 0 w 1347"/>
                              <a:gd name="T5" fmla="*/ 343 h 344"/>
                              <a:gd name="T6" fmla="*/ 1346 w 1347"/>
                              <a:gd name="T7" fmla="*/ 343 h 344"/>
                              <a:gd name="T8" fmla="*/ 1346 w 1347"/>
                              <a:gd name="T9" fmla="*/ 0 h 344"/>
                            </a:gdLst>
                            <a:ahLst/>
                            <a:cxnLst>
                              <a:cxn ang="0">
                                <a:pos x="T0" y="T1"/>
                              </a:cxn>
                              <a:cxn ang="0">
                                <a:pos x="T2" y="T3"/>
                              </a:cxn>
                              <a:cxn ang="0">
                                <a:pos x="T4" y="T5"/>
                              </a:cxn>
                              <a:cxn ang="0">
                                <a:pos x="T6" y="T7"/>
                              </a:cxn>
                              <a:cxn ang="0">
                                <a:pos x="T8" y="T9"/>
                              </a:cxn>
                            </a:cxnLst>
                            <a:rect l="0" t="0" r="r" b="b"/>
                            <a:pathLst>
                              <a:path w="1347" h="344">
                                <a:moveTo>
                                  <a:pt x="1346" y="0"/>
                                </a:moveTo>
                                <a:lnTo>
                                  <a:pt x="0" y="0"/>
                                </a:lnTo>
                                <a:lnTo>
                                  <a:pt x="0" y="343"/>
                                </a:lnTo>
                                <a:lnTo>
                                  <a:pt x="1346" y="343"/>
                                </a:lnTo>
                                <a:lnTo>
                                  <a:pt x="1346"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1197"/>
                        <wps:cNvSpPr>
                          <a:spLocks/>
                        </wps:cNvSpPr>
                        <wps:spPr bwMode="auto">
                          <a:xfrm>
                            <a:off x="7993"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1198"/>
                        <wps:cNvSpPr>
                          <a:spLocks/>
                        </wps:cNvSpPr>
                        <wps:spPr bwMode="auto">
                          <a:xfrm>
                            <a:off x="8459" y="1799"/>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Freeform 1199"/>
                        <wps:cNvSpPr>
                          <a:spLocks/>
                        </wps:cNvSpPr>
                        <wps:spPr bwMode="auto">
                          <a:xfrm>
                            <a:off x="7621" y="1859"/>
                            <a:ext cx="1301" cy="341"/>
                          </a:xfrm>
                          <a:custGeom>
                            <a:avLst/>
                            <a:gdLst>
                              <a:gd name="T0" fmla="*/ 1300 w 1301"/>
                              <a:gd name="T1" fmla="*/ 0 h 341"/>
                              <a:gd name="T2" fmla="*/ 0 w 1301"/>
                              <a:gd name="T3" fmla="*/ 0 h 341"/>
                              <a:gd name="T4" fmla="*/ 0 w 1301"/>
                              <a:gd name="T5" fmla="*/ 340 h 341"/>
                              <a:gd name="T6" fmla="*/ 1300 w 1301"/>
                              <a:gd name="T7" fmla="*/ 340 h 341"/>
                              <a:gd name="T8" fmla="*/ 1300 w 1301"/>
                              <a:gd name="T9" fmla="*/ 0 h 341"/>
                            </a:gdLst>
                            <a:ahLst/>
                            <a:cxnLst>
                              <a:cxn ang="0">
                                <a:pos x="T0" y="T1"/>
                              </a:cxn>
                              <a:cxn ang="0">
                                <a:pos x="T2" y="T3"/>
                              </a:cxn>
                              <a:cxn ang="0">
                                <a:pos x="T4" y="T5"/>
                              </a:cxn>
                              <a:cxn ang="0">
                                <a:pos x="T6" y="T7"/>
                              </a:cxn>
                              <a:cxn ang="0">
                                <a:pos x="T8" y="T9"/>
                              </a:cxn>
                            </a:cxnLst>
                            <a:rect l="0" t="0" r="r" b="b"/>
                            <a:pathLst>
                              <a:path w="1301" h="341">
                                <a:moveTo>
                                  <a:pt x="1300" y="0"/>
                                </a:moveTo>
                                <a:lnTo>
                                  <a:pt x="0" y="0"/>
                                </a:lnTo>
                                <a:lnTo>
                                  <a:pt x="0" y="340"/>
                                </a:lnTo>
                                <a:lnTo>
                                  <a:pt x="1300" y="340"/>
                                </a:lnTo>
                                <a:lnTo>
                                  <a:pt x="1300"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1200"/>
                        <wps:cNvSpPr>
                          <a:spLocks/>
                        </wps:cNvSpPr>
                        <wps:spPr bwMode="auto">
                          <a:xfrm>
                            <a:off x="7067"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Freeform 1201"/>
                        <wps:cNvSpPr>
                          <a:spLocks/>
                        </wps:cNvSpPr>
                        <wps:spPr bwMode="auto">
                          <a:xfrm>
                            <a:off x="7530"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1202"/>
                        <wps:cNvSpPr>
                          <a:spLocks/>
                        </wps:cNvSpPr>
                        <wps:spPr bwMode="auto">
                          <a:xfrm>
                            <a:off x="7993"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1203"/>
                        <wps:cNvSpPr>
                          <a:spLocks/>
                        </wps:cNvSpPr>
                        <wps:spPr bwMode="auto">
                          <a:xfrm>
                            <a:off x="8459" y="1398"/>
                            <a:ext cx="20" cy="60"/>
                          </a:xfrm>
                          <a:custGeom>
                            <a:avLst/>
                            <a:gdLst>
                              <a:gd name="T0" fmla="*/ 0 w 20"/>
                              <a:gd name="T1" fmla="*/ 0 h 60"/>
                              <a:gd name="T2" fmla="*/ 0 w 20"/>
                              <a:gd name="T3" fmla="*/ 60 h 60"/>
                            </a:gdLst>
                            <a:ahLst/>
                            <a:cxnLst>
                              <a:cxn ang="0">
                                <a:pos x="T0" y="T1"/>
                              </a:cxn>
                              <a:cxn ang="0">
                                <a:pos x="T2" y="T3"/>
                              </a:cxn>
                            </a:cxnLst>
                            <a:rect l="0" t="0" r="r" b="b"/>
                            <a:pathLst>
                              <a:path w="20" h="60">
                                <a:moveTo>
                                  <a:pt x="0" y="0"/>
                                </a:moveTo>
                                <a:lnTo>
                                  <a:pt x="0" y="6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1204"/>
                        <wps:cNvSpPr>
                          <a:spLocks/>
                        </wps:cNvSpPr>
                        <wps:spPr bwMode="auto">
                          <a:xfrm>
                            <a:off x="5980" y="1458"/>
                            <a:ext cx="2943" cy="341"/>
                          </a:xfrm>
                          <a:custGeom>
                            <a:avLst/>
                            <a:gdLst>
                              <a:gd name="T0" fmla="*/ 2942 w 2943"/>
                              <a:gd name="T1" fmla="*/ 0 h 341"/>
                              <a:gd name="T2" fmla="*/ 0 w 2943"/>
                              <a:gd name="T3" fmla="*/ 0 h 341"/>
                              <a:gd name="T4" fmla="*/ 0 w 2943"/>
                              <a:gd name="T5" fmla="*/ 340 h 341"/>
                              <a:gd name="T6" fmla="*/ 2942 w 2943"/>
                              <a:gd name="T7" fmla="*/ 340 h 341"/>
                              <a:gd name="T8" fmla="*/ 2942 w 2943"/>
                              <a:gd name="T9" fmla="*/ 0 h 341"/>
                            </a:gdLst>
                            <a:ahLst/>
                            <a:cxnLst>
                              <a:cxn ang="0">
                                <a:pos x="T0" y="T1"/>
                              </a:cxn>
                              <a:cxn ang="0">
                                <a:pos x="T2" y="T3"/>
                              </a:cxn>
                              <a:cxn ang="0">
                                <a:pos x="T4" y="T5"/>
                              </a:cxn>
                              <a:cxn ang="0">
                                <a:pos x="T6" y="T7"/>
                              </a:cxn>
                              <a:cxn ang="0">
                                <a:pos x="T8" y="T9"/>
                              </a:cxn>
                            </a:cxnLst>
                            <a:rect l="0" t="0" r="r" b="b"/>
                            <a:pathLst>
                              <a:path w="2943" h="341">
                                <a:moveTo>
                                  <a:pt x="2942" y="0"/>
                                </a:moveTo>
                                <a:lnTo>
                                  <a:pt x="0" y="0"/>
                                </a:lnTo>
                                <a:lnTo>
                                  <a:pt x="0" y="340"/>
                                </a:lnTo>
                                <a:lnTo>
                                  <a:pt x="2942" y="340"/>
                                </a:lnTo>
                                <a:lnTo>
                                  <a:pt x="2942"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1205"/>
                        <wps:cNvSpPr>
                          <a:spLocks/>
                        </wps:cNvSpPr>
                        <wps:spPr bwMode="auto">
                          <a:xfrm>
                            <a:off x="7530"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1206"/>
                        <wps:cNvSpPr>
                          <a:spLocks/>
                        </wps:cNvSpPr>
                        <wps:spPr bwMode="auto">
                          <a:xfrm>
                            <a:off x="7993"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1207"/>
                        <wps:cNvSpPr>
                          <a:spLocks/>
                        </wps:cNvSpPr>
                        <wps:spPr bwMode="auto">
                          <a:xfrm>
                            <a:off x="8459" y="1000"/>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Freeform 1208"/>
                        <wps:cNvSpPr>
                          <a:spLocks/>
                        </wps:cNvSpPr>
                        <wps:spPr bwMode="auto">
                          <a:xfrm>
                            <a:off x="6721" y="1057"/>
                            <a:ext cx="2201" cy="341"/>
                          </a:xfrm>
                          <a:custGeom>
                            <a:avLst/>
                            <a:gdLst>
                              <a:gd name="T0" fmla="*/ 2200 w 2201"/>
                              <a:gd name="T1" fmla="*/ 0 h 341"/>
                              <a:gd name="T2" fmla="*/ 0 w 2201"/>
                              <a:gd name="T3" fmla="*/ 0 h 341"/>
                              <a:gd name="T4" fmla="*/ 0 w 2201"/>
                              <a:gd name="T5" fmla="*/ 340 h 341"/>
                              <a:gd name="T6" fmla="*/ 2200 w 2201"/>
                              <a:gd name="T7" fmla="*/ 340 h 341"/>
                              <a:gd name="T8" fmla="*/ 2200 w 2201"/>
                              <a:gd name="T9" fmla="*/ 0 h 341"/>
                            </a:gdLst>
                            <a:ahLst/>
                            <a:cxnLst>
                              <a:cxn ang="0">
                                <a:pos x="T0" y="T1"/>
                              </a:cxn>
                              <a:cxn ang="0">
                                <a:pos x="T2" y="T3"/>
                              </a:cxn>
                              <a:cxn ang="0">
                                <a:pos x="T4" y="T5"/>
                              </a:cxn>
                              <a:cxn ang="0">
                                <a:pos x="T6" y="T7"/>
                              </a:cxn>
                              <a:cxn ang="0">
                                <a:pos x="T8" y="T9"/>
                              </a:cxn>
                            </a:cxnLst>
                            <a:rect l="0" t="0" r="r" b="b"/>
                            <a:pathLst>
                              <a:path w="2201" h="341">
                                <a:moveTo>
                                  <a:pt x="2200" y="0"/>
                                </a:moveTo>
                                <a:lnTo>
                                  <a:pt x="0" y="0"/>
                                </a:lnTo>
                                <a:lnTo>
                                  <a:pt x="0" y="340"/>
                                </a:lnTo>
                                <a:lnTo>
                                  <a:pt x="2200" y="340"/>
                                </a:lnTo>
                                <a:lnTo>
                                  <a:pt x="2200"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1209"/>
                        <wps:cNvSpPr>
                          <a:spLocks/>
                        </wps:cNvSpPr>
                        <wps:spPr bwMode="auto">
                          <a:xfrm>
                            <a:off x="7530"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1210"/>
                        <wps:cNvSpPr>
                          <a:spLocks/>
                        </wps:cNvSpPr>
                        <wps:spPr bwMode="auto">
                          <a:xfrm>
                            <a:off x="7993"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1211"/>
                        <wps:cNvSpPr>
                          <a:spLocks/>
                        </wps:cNvSpPr>
                        <wps:spPr bwMode="auto">
                          <a:xfrm>
                            <a:off x="8459" y="599"/>
                            <a:ext cx="20" cy="58"/>
                          </a:xfrm>
                          <a:custGeom>
                            <a:avLst/>
                            <a:gdLst>
                              <a:gd name="T0" fmla="*/ 0 w 20"/>
                              <a:gd name="T1" fmla="*/ 0 h 58"/>
                              <a:gd name="T2" fmla="*/ 0 w 20"/>
                              <a:gd name="T3" fmla="*/ 57 h 58"/>
                            </a:gdLst>
                            <a:ahLst/>
                            <a:cxnLst>
                              <a:cxn ang="0">
                                <a:pos x="T0" y="T1"/>
                              </a:cxn>
                              <a:cxn ang="0">
                                <a:pos x="T2" y="T3"/>
                              </a:cxn>
                            </a:cxnLst>
                            <a:rect l="0" t="0" r="r" b="b"/>
                            <a:pathLst>
                              <a:path w="20"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1212"/>
                        <wps:cNvSpPr>
                          <a:spLocks/>
                        </wps:cNvSpPr>
                        <wps:spPr bwMode="auto">
                          <a:xfrm>
                            <a:off x="6995" y="657"/>
                            <a:ext cx="1928" cy="344"/>
                          </a:xfrm>
                          <a:custGeom>
                            <a:avLst/>
                            <a:gdLst>
                              <a:gd name="T0" fmla="*/ 1927 w 1928"/>
                              <a:gd name="T1" fmla="*/ 0 h 344"/>
                              <a:gd name="T2" fmla="*/ 0 w 1928"/>
                              <a:gd name="T3" fmla="*/ 0 h 344"/>
                              <a:gd name="T4" fmla="*/ 0 w 1928"/>
                              <a:gd name="T5" fmla="*/ 343 h 344"/>
                              <a:gd name="T6" fmla="*/ 1927 w 1928"/>
                              <a:gd name="T7" fmla="*/ 343 h 344"/>
                              <a:gd name="T8" fmla="*/ 1927 w 1928"/>
                              <a:gd name="T9" fmla="*/ 0 h 344"/>
                            </a:gdLst>
                            <a:ahLst/>
                            <a:cxnLst>
                              <a:cxn ang="0">
                                <a:pos x="T0" y="T1"/>
                              </a:cxn>
                              <a:cxn ang="0">
                                <a:pos x="T2" y="T3"/>
                              </a:cxn>
                              <a:cxn ang="0">
                                <a:pos x="T4" y="T5"/>
                              </a:cxn>
                              <a:cxn ang="0">
                                <a:pos x="T6" y="T7"/>
                              </a:cxn>
                              <a:cxn ang="0">
                                <a:pos x="T8" y="T9"/>
                              </a:cxn>
                            </a:cxnLst>
                            <a:rect l="0" t="0" r="r" b="b"/>
                            <a:pathLst>
                              <a:path w="1928" h="344">
                                <a:moveTo>
                                  <a:pt x="1927" y="0"/>
                                </a:moveTo>
                                <a:lnTo>
                                  <a:pt x="0" y="0"/>
                                </a:lnTo>
                                <a:lnTo>
                                  <a:pt x="0" y="343"/>
                                </a:lnTo>
                                <a:lnTo>
                                  <a:pt x="1927" y="343"/>
                                </a:lnTo>
                                <a:lnTo>
                                  <a:pt x="1927"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1213"/>
                        <wps:cNvSpPr>
                          <a:spLocks/>
                        </wps:cNvSpPr>
                        <wps:spPr bwMode="auto">
                          <a:xfrm>
                            <a:off x="6601"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1214"/>
                        <wps:cNvSpPr>
                          <a:spLocks/>
                        </wps:cNvSpPr>
                        <wps:spPr bwMode="auto">
                          <a:xfrm>
                            <a:off x="7067"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1215"/>
                        <wps:cNvSpPr>
                          <a:spLocks/>
                        </wps:cNvSpPr>
                        <wps:spPr bwMode="auto">
                          <a:xfrm>
                            <a:off x="7530"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1216"/>
                        <wps:cNvSpPr>
                          <a:spLocks/>
                        </wps:cNvSpPr>
                        <wps:spPr bwMode="auto">
                          <a:xfrm>
                            <a:off x="7993"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1217"/>
                        <wps:cNvSpPr>
                          <a:spLocks/>
                        </wps:cNvSpPr>
                        <wps:spPr bwMode="auto">
                          <a:xfrm>
                            <a:off x="8459" y="227"/>
                            <a:ext cx="20" cy="29"/>
                          </a:xfrm>
                          <a:custGeom>
                            <a:avLst/>
                            <a:gdLst>
                              <a:gd name="T0" fmla="*/ 0 w 20"/>
                              <a:gd name="T1" fmla="*/ 0 h 29"/>
                              <a:gd name="T2" fmla="*/ 0 w 20"/>
                              <a:gd name="T3" fmla="*/ 28 h 29"/>
                            </a:gdLst>
                            <a:ahLst/>
                            <a:cxnLst>
                              <a:cxn ang="0">
                                <a:pos x="T0" y="T1"/>
                              </a:cxn>
                              <a:cxn ang="0">
                                <a:pos x="T2" y="T3"/>
                              </a:cxn>
                            </a:cxnLst>
                            <a:rect l="0" t="0" r="r" b="b"/>
                            <a:pathLst>
                              <a:path w="20" h="29">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1218"/>
                        <wps:cNvSpPr>
                          <a:spLocks/>
                        </wps:cNvSpPr>
                        <wps:spPr bwMode="auto">
                          <a:xfrm>
                            <a:off x="6378" y="256"/>
                            <a:ext cx="2544" cy="344"/>
                          </a:xfrm>
                          <a:custGeom>
                            <a:avLst/>
                            <a:gdLst>
                              <a:gd name="T0" fmla="*/ 2544 w 2544"/>
                              <a:gd name="T1" fmla="*/ 0 h 344"/>
                              <a:gd name="T2" fmla="*/ 0 w 2544"/>
                              <a:gd name="T3" fmla="*/ 0 h 344"/>
                              <a:gd name="T4" fmla="*/ 0 w 2544"/>
                              <a:gd name="T5" fmla="*/ 343 h 344"/>
                              <a:gd name="T6" fmla="*/ 2544 w 2544"/>
                              <a:gd name="T7" fmla="*/ 343 h 344"/>
                              <a:gd name="T8" fmla="*/ 2544 w 2544"/>
                              <a:gd name="T9" fmla="*/ 0 h 344"/>
                            </a:gdLst>
                            <a:ahLst/>
                            <a:cxnLst>
                              <a:cxn ang="0">
                                <a:pos x="T0" y="T1"/>
                              </a:cxn>
                              <a:cxn ang="0">
                                <a:pos x="T2" y="T3"/>
                              </a:cxn>
                              <a:cxn ang="0">
                                <a:pos x="T4" y="T5"/>
                              </a:cxn>
                              <a:cxn ang="0">
                                <a:pos x="T6" y="T7"/>
                              </a:cxn>
                              <a:cxn ang="0">
                                <a:pos x="T8" y="T9"/>
                              </a:cxn>
                            </a:cxnLst>
                            <a:rect l="0" t="0" r="r" b="b"/>
                            <a:pathLst>
                              <a:path w="2544" h="344">
                                <a:moveTo>
                                  <a:pt x="2544" y="0"/>
                                </a:moveTo>
                                <a:lnTo>
                                  <a:pt x="0" y="0"/>
                                </a:lnTo>
                                <a:lnTo>
                                  <a:pt x="0" y="343"/>
                                </a:lnTo>
                                <a:lnTo>
                                  <a:pt x="2544" y="343"/>
                                </a:lnTo>
                                <a:lnTo>
                                  <a:pt x="2544" y="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1219"/>
                        <wps:cNvSpPr>
                          <a:spLocks/>
                        </wps:cNvSpPr>
                        <wps:spPr bwMode="auto">
                          <a:xfrm>
                            <a:off x="4283" y="227"/>
                            <a:ext cx="20" cy="2403"/>
                          </a:xfrm>
                          <a:custGeom>
                            <a:avLst/>
                            <a:gdLst>
                              <a:gd name="T0" fmla="*/ 0 w 20"/>
                              <a:gd name="T1" fmla="*/ 2402 h 2403"/>
                              <a:gd name="T2" fmla="*/ 0 w 20"/>
                              <a:gd name="T3" fmla="*/ 0 h 2403"/>
                            </a:gdLst>
                            <a:ahLst/>
                            <a:cxnLst>
                              <a:cxn ang="0">
                                <a:pos x="T0" y="T1"/>
                              </a:cxn>
                              <a:cxn ang="0">
                                <a:pos x="T2" y="T3"/>
                              </a:cxn>
                            </a:cxnLst>
                            <a:rect l="0" t="0" r="r" b="b"/>
                            <a:pathLst>
                              <a:path w="20" h="2403">
                                <a:moveTo>
                                  <a:pt x="0" y="2402"/>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1220"/>
                        <wps:cNvSpPr>
                          <a:spLocks/>
                        </wps:cNvSpPr>
                        <wps:spPr bwMode="auto">
                          <a:xfrm>
                            <a:off x="1614" y="2968"/>
                            <a:ext cx="101" cy="101"/>
                          </a:xfrm>
                          <a:custGeom>
                            <a:avLst/>
                            <a:gdLst>
                              <a:gd name="T0" fmla="*/ 0 w 101"/>
                              <a:gd name="T1" fmla="*/ 100 h 101"/>
                              <a:gd name="T2" fmla="*/ 100 w 101"/>
                              <a:gd name="T3" fmla="*/ 100 h 101"/>
                              <a:gd name="T4" fmla="*/ 100 w 101"/>
                              <a:gd name="T5" fmla="*/ 0 h 101"/>
                              <a:gd name="T6" fmla="*/ 0 w 101"/>
                              <a:gd name="T7" fmla="*/ 0 h 101"/>
                              <a:gd name="T8" fmla="*/ 0 w 101"/>
                              <a:gd name="T9" fmla="*/ 100 h 101"/>
                            </a:gdLst>
                            <a:ahLst/>
                            <a:cxnLst>
                              <a:cxn ang="0">
                                <a:pos x="T0" y="T1"/>
                              </a:cxn>
                              <a:cxn ang="0">
                                <a:pos x="T2" y="T3"/>
                              </a:cxn>
                              <a:cxn ang="0">
                                <a:pos x="T4" y="T5"/>
                              </a:cxn>
                              <a:cxn ang="0">
                                <a:pos x="T6" y="T7"/>
                              </a:cxn>
                              <a:cxn ang="0">
                                <a:pos x="T8" y="T9"/>
                              </a:cxn>
                            </a:cxnLst>
                            <a:rect l="0" t="0" r="r" b="b"/>
                            <a:pathLst>
                              <a:path w="101" h="101">
                                <a:moveTo>
                                  <a:pt x="0" y="100"/>
                                </a:moveTo>
                                <a:lnTo>
                                  <a:pt x="100" y="100"/>
                                </a:lnTo>
                                <a:lnTo>
                                  <a:pt x="100" y="0"/>
                                </a:lnTo>
                                <a:lnTo>
                                  <a:pt x="0" y="0"/>
                                </a:lnTo>
                                <a:lnTo>
                                  <a:pt x="0" y="10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1221"/>
                        <wps:cNvSpPr>
                          <a:spLocks/>
                        </wps:cNvSpPr>
                        <wps:spPr bwMode="auto">
                          <a:xfrm>
                            <a:off x="3145" y="2968"/>
                            <a:ext cx="99" cy="101"/>
                          </a:xfrm>
                          <a:custGeom>
                            <a:avLst/>
                            <a:gdLst>
                              <a:gd name="T0" fmla="*/ 0 w 99"/>
                              <a:gd name="T1" fmla="*/ 100 h 101"/>
                              <a:gd name="T2" fmla="*/ 98 w 99"/>
                              <a:gd name="T3" fmla="*/ 100 h 101"/>
                              <a:gd name="T4" fmla="*/ 98 w 99"/>
                              <a:gd name="T5" fmla="*/ 0 h 101"/>
                              <a:gd name="T6" fmla="*/ 0 w 99"/>
                              <a:gd name="T7" fmla="*/ 0 h 101"/>
                              <a:gd name="T8" fmla="*/ 0 w 99"/>
                              <a:gd name="T9" fmla="*/ 100 h 101"/>
                            </a:gdLst>
                            <a:ahLst/>
                            <a:cxnLst>
                              <a:cxn ang="0">
                                <a:pos x="T0" y="T1"/>
                              </a:cxn>
                              <a:cxn ang="0">
                                <a:pos x="T2" y="T3"/>
                              </a:cxn>
                              <a:cxn ang="0">
                                <a:pos x="T4" y="T5"/>
                              </a:cxn>
                              <a:cxn ang="0">
                                <a:pos x="T6" y="T7"/>
                              </a:cxn>
                              <a:cxn ang="0">
                                <a:pos x="T8" y="T9"/>
                              </a:cxn>
                            </a:cxnLst>
                            <a:rect l="0" t="0" r="r" b="b"/>
                            <a:pathLst>
                              <a:path w="99" h="101">
                                <a:moveTo>
                                  <a:pt x="0" y="100"/>
                                </a:moveTo>
                                <a:lnTo>
                                  <a:pt x="98" y="100"/>
                                </a:lnTo>
                                <a:lnTo>
                                  <a:pt x="98" y="0"/>
                                </a:lnTo>
                                <a:lnTo>
                                  <a:pt x="0" y="0"/>
                                </a:lnTo>
                                <a:lnTo>
                                  <a:pt x="0" y="100"/>
                                </a:lnTo>
                                <a:close/>
                              </a:path>
                            </a:pathLst>
                          </a:custGeom>
                          <a:solidFill>
                            <a:srgbClr val="ACD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1222"/>
                        <wps:cNvSpPr>
                          <a:spLocks/>
                        </wps:cNvSpPr>
                        <wps:spPr bwMode="auto">
                          <a:xfrm>
                            <a:off x="4664" y="2968"/>
                            <a:ext cx="99" cy="101"/>
                          </a:xfrm>
                          <a:custGeom>
                            <a:avLst/>
                            <a:gdLst>
                              <a:gd name="T0" fmla="*/ 0 w 99"/>
                              <a:gd name="T1" fmla="*/ 100 h 101"/>
                              <a:gd name="T2" fmla="*/ 98 w 99"/>
                              <a:gd name="T3" fmla="*/ 100 h 101"/>
                              <a:gd name="T4" fmla="*/ 98 w 99"/>
                              <a:gd name="T5" fmla="*/ 0 h 101"/>
                              <a:gd name="T6" fmla="*/ 0 w 99"/>
                              <a:gd name="T7" fmla="*/ 0 h 101"/>
                              <a:gd name="T8" fmla="*/ 0 w 99"/>
                              <a:gd name="T9" fmla="*/ 100 h 101"/>
                            </a:gdLst>
                            <a:ahLst/>
                            <a:cxnLst>
                              <a:cxn ang="0">
                                <a:pos x="T0" y="T1"/>
                              </a:cxn>
                              <a:cxn ang="0">
                                <a:pos x="T2" y="T3"/>
                              </a:cxn>
                              <a:cxn ang="0">
                                <a:pos x="T4" y="T5"/>
                              </a:cxn>
                              <a:cxn ang="0">
                                <a:pos x="T6" y="T7"/>
                              </a:cxn>
                              <a:cxn ang="0">
                                <a:pos x="T8" y="T9"/>
                              </a:cxn>
                            </a:cxnLst>
                            <a:rect l="0" t="0" r="r" b="b"/>
                            <a:pathLst>
                              <a:path w="99" h="101">
                                <a:moveTo>
                                  <a:pt x="0" y="100"/>
                                </a:moveTo>
                                <a:lnTo>
                                  <a:pt x="98" y="100"/>
                                </a:lnTo>
                                <a:lnTo>
                                  <a:pt x="98" y="0"/>
                                </a:lnTo>
                                <a:lnTo>
                                  <a:pt x="0" y="0"/>
                                </a:lnTo>
                                <a:lnTo>
                                  <a:pt x="0" y="100"/>
                                </a:lnTo>
                                <a:close/>
                              </a:path>
                            </a:pathLst>
                          </a:custGeom>
                          <a:solidFill>
                            <a:srgbClr val="A4A4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1223"/>
                        <wps:cNvSpPr>
                          <a:spLocks/>
                        </wps:cNvSpPr>
                        <wps:spPr bwMode="auto">
                          <a:xfrm>
                            <a:off x="7" y="7"/>
                            <a:ext cx="9135" cy="3300"/>
                          </a:xfrm>
                          <a:custGeom>
                            <a:avLst/>
                            <a:gdLst>
                              <a:gd name="T0" fmla="*/ 0 w 9135"/>
                              <a:gd name="T1" fmla="*/ 3299 h 3300"/>
                              <a:gd name="T2" fmla="*/ 9135 w 9135"/>
                              <a:gd name="T3" fmla="*/ 3299 h 3300"/>
                              <a:gd name="T4" fmla="*/ 9135 w 9135"/>
                              <a:gd name="T5" fmla="*/ 0 h 3300"/>
                              <a:gd name="T6" fmla="*/ 0 w 9135"/>
                              <a:gd name="T7" fmla="*/ 0 h 3300"/>
                              <a:gd name="T8" fmla="*/ 0 w 9135"/>
                              <a:gd name="T9" fmla="*/ 3299 h 3300"/>
                            </a:gdLst>
                            <a:ahLst/>
                            <a:cxnLst>
                              <a:cxn ang="0">
                                <a:pos x="T0" y="T1"/>
                              </a:cxn>
                              <a:cxn ang="0">
                                <a:pos x="T2" y="T3"/>
                              </a:cxn>
                              <a:cxn ang="0">
                                <a:pos x="T4" y="T5"/>
                              </a:cxn>
                              <a:cxn ang="0">
                                <a:pos x="T6" y="T7"/>
                              </a:cxn>
                              <a:cxn ang="0">
                                <a:pos x="T8" y="T9"/>
                              </a:cxn>
                            </a:cxnLst>
                            <a:rect l="0" t="0" r="r" b="b"/>
                            <a:pathLst>
                              <a:path w="9135" h="3300">
                                <a:moveTo>
                                  <a:pt x="0" y="3299"/>
                                </a:moveTo>
                                <a:lnTo>
                                  <a:pt x="9135" y="3299"/>
                                </a:lnTo>
                                <a:lnTo>
                                  <a:pt x="9135" y="0"/>
                                </a:lnTo>
                                <a:lnTo>
                                  <a:pt x="0" y="0"/>
                                </a:lnTo>
                                <a:lnTo>
                                  <a:pt x="0" y="3299"/>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5" name="Text Box 1224"/>
                        <wps:cNvSpPr txBox="1">
                          <a:spLocks noChangeArrowheads="1"/>
                        </wps:cNvSpPr>
                        <wps:spPr bwMode="auto">
                          <a:xfrm>
                            <a:off x="4808" y="2935"/>
                            <a:ext cx="281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D77F2" w14:textId="77777777" w:rsidR="00000000" w:rsidRDefault="006D0D1F">
                              <w:pPr>
                                <w:pStyle w:val="Tekstpodstawowy"/>
                                <w:kinsoku w:val="0"/>
                                <w:overflowPunct w:val="0"/>
                                <w:spacing w:line="180" w:lineRule="exact"/>
                                <w:rPr>
                                  <w:color w:val="585858"/>
                                  <w:sz w:val="18"/>
                                  <w:szCs w:val="18"/>
                                </w:rPr>
                              </w:pPr>
                              <w:r>
                                <w:rPr>
                                  <w:color w:val="585858"/>
                                  <w:sz w:val="18"/>
                                  <w:szCs w:val="18"/>
                                </w:rPr>
                                <w:t>Ani dobrze, ani źle/Trudno powiedzieć</w:t>
                              </w:r>
                            </w:p>
                          </w:txbxContent>
                        </wps:txbx>
                        <wps:bodyPr rot="0" vert="horz" wrap="square" lIns="0" tIns="0" rIns="0" bIns="0" anchor="t" anchorCtr="0" upright="1">
                          <a:noAutofit/>
                        </wps:bodyPr>
                      </wps:wsp>
                      <wps:wsp>
                        <wps:cNvPr id="706" name="Text Box 1225"/>
                        <wps:cNvSpPr txBox="1">
                          <a:spLocks noChangeArrowheads="1"/>
                        </wps:cNvSpPr>
                        <wps:spPr bwMode="auto">
                          <a:xfrm>
                            <a:off x="3288" y="2935"/>
                            <a:ext cx="106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A671A" w14:textId="77777777" w:rsidR="00000000" w:rsidRDefault="006D0D1F">
                              <w:pPr>
                                <w:pStyle w:val="Tekstpodstawowy"/>
                                <w:kinsoku w:val="0"/>
                                <w:overflowPunct w:val="0"/>
                                <w:spacing w:line="180" w:lineRule="exact"/>
                                <w:rPr>
                                  <w:color w:val="585858"/>
                                  <w:sz w:val="18"/>
                                  <w:szCs w:val="18"/>
                                </w:rPr>
                              </w:pPr>
                              <w:r>
                                <w:rPr>
                                  <w:color w:val="585858"/>
                                  <w:sz w:val="18"/>
                                  <w:szCs w:val="18"/>
                                </w:rPr>
                                <w:t>Nie/Raczej nie</w:t>
                              </w:r>
                            </w:p>
                          </w:txbxContent>
                        </wps:txbx>
                        <wps:bodyPr rot="0" vert="horz" wrap="square" lIns="0" tIns="0" rIns="0" bIns="0" anchor="t" anchorCtr="0" upright="1">
                          <a:noAutofit/>
                        </wps:bodyPr>
                      </wps:wsp>
                      <wps:wsp>
                        <wps:cNvPr id="707" name="Text Box 1226"/>
                        <wps:cNvSpPr txBox="1">
                          <a:spLocks noChangeArrowheads="1"/>
                        </wps:cNvSpPr>
                        <wps:spPr bwMode="auto">
                          <a:xfrm>
                            <a:off x="1757" y="2935"/>
                            <a:ext cx="107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0D892" w14:textId="77777777" w:rsidR="00000000" w:rsidRDefault="006D0D1F">
                              <w:pPr>
                                <w:pStyle w:val="Tekstpodstawowy"/>
                                <w:kinsoku w:val="0"/>
                                <w:overflowPunct w:val="0"/>
                                <w:spacing w:line="180" w:lineRule="exact"/>
                                <w:rPr>
                                  <w:color w:val="585858"/>
                                  <w:sz w:val="18"/>
                                  <w:szCs w:val="18"/>
                                </w:rPr>
                              </w:pPr>
                              <w:r>
                                <w:rPr>
                                  <w:color w:val="585858"/>
                                  <w:sz w:val="18"/>
                                  <w:szCs w:val="18"/>
                                </w:rPr>
                                <w:t>Tak/Raczej tak</w:t>
                              </w:r>
                            </w:p>
                          </w:txbxContent>
                        </wps:txbx>
                        <wps:bodyPr rot="0" vert="horz" wrap="square" lIns="0" tIns="0" rIns="0" bIns="0" anchor="t" anchorCtr="0" upright="1">
                          <a:noAutofit/>
                        </wps:bodyPr>
                      </wps:wsp>
                      <wps:wsp>
                        <wps:cNvPr id="708" name="Text Box 1227"/>
                        <wps:cNvSpPr txBox="1">
                          <a:spLocks noChangeArrowheads="1"/>
                        </wps:cNvSpPr>
                        <wps:spPr bwMode="auto">
                          <a:xfrm>
                            <a:off x="8026" y="23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134E8" w14:textId="77777777" w:rsidR="00000000" w:rsidRDefault="006D0D1F">
                              <w:pPr>
                                <w:pStyle w:val="Tekstpodstawowy"/>
                                <w:kinsoku w:val="0"/>
                                <w:overflowPunct w:val="0"/>
                                <w:spacing w:line="180" w:lineRule="exact"/>
                                <w:rPr>
                                  <w:color w:val="404040"/>
                                  <w:sz w:val="18"/>
                                  <w:szCs w:val="18"/>
                                </w:rPr>
                              </w:pPr>
                              <w:r>
                                <w:rPr>
                                  <w:color w:val="404040"/>
                                  <w:sz w:val="18"/>
                                  <w:szCs w:val="18"/>
                                </w:rPr>
                                <w:t>29,0%</w:t>
                              </w:r>
                            </w:p>
                          </w:txbxContent>
                        </wps:txbx>
                        <wps:bodyPr rot="0" vert="horz" wrap="square" lIns="0" tIns="0" rIns="0" bIns="0" anchor="t" anchorCtr="0" upright="1">
                          <a:noAutofit/>
                        </wps:bodyPr>
                      </wps:wsp>
                      <wps:wsp>
                        <wps:cNvPr id="709" name="Text Box 1228"/>
                        <wps:cNvSpPr txBox="1">
                          <a:spLocks noChangeArrowheads="1"/>
                        </wps:cNvSpPr>
                        <wps:spPr bwMode="auto">
                          <a:xfrm>
                            <a:off x="5772" y="23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0DD7A" w14:textId="77777777" w:rsidR="00000000" w:rsidRDefault="006D0D1F">
                              <w:pPr>
                                <w:pStyle w:val="Tekstpodstawowy"/>
                                <w:kinsoku w:val="0"/>
                                <w:overflowPunct w:val="0"/>
                                <w:spacing w:line="180" w:lineRule="exact"/>
                                <w:rPr>
                                  <w:color w:val="404040"/>
                                  <w:sz w:val="18"/>
                                  <w:szCs w:val="18"/>
                                </w:rPr>
                              </w:pPr>
                              <w:r>
                                <w:rPr>
                                  <w:color w:val="404040"/>
                                  <w:sz w:val="18"/>
                                  <w:szCs w:val="18"/>
                                </w:rPr>
                                <w:t>68,1%</w:t>
                              </w:r>
                            </w:p>
                          </w:txbxContent>
                        </wps:txbx>
                        <wps:bodyPr rot="0" vert="horz" wrap="square" lIns="0" tIns="0" rIns="0" bIns="0" anchor="t" anchorCtr="0" upright="1">
                          <a:noAutofit/>
                        </wps:bodyPr>
                      </wps:wsp>
                      <wps:wsp>
                        <wps:cNvPr id="710" name="Text Box 1229"/>
                        <wps:cNvSpPr txBox="1">
                          <a:spLocks noChangeArrowheads="1"/>
                        </wps:cNvSpPr>
                        <wps:spPr bwMode="auto">
                          <a:xfrm>
                            <a:off x="2630" y="2346"/>
                            <a:ext cx="1917"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D9A8A"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Wysokość zarobków </w:t>
                              </w:r>
                              <w:r>
                                <w:rPr>
                                  <w:color w:val="404040"/>
                                  <w:sz w:val="18"/>
                                  <w:szCs w:val="18"/>
                                </w:rPr>
                                <w:t>2,9%</w:t>
                              </w:r>
                            </w:p>
                          </w:txbxContent>
                        </wps:txbx>
                        <wps:bodyPr rot="0" vert="horz" wrap="square" lIns="0" tIns="0" rIns="0" bIns="0" anchor="t" anchorCtr="0" upright="1">
                          <a:noAutofit/>
                        </wps:bodyPr>
                      </wps:wsp>
                      <wps:wsp>
                        <wps:cNvPr id="711" name="Text Box 1230"/>
                        <wps:cNvSpPr txBox="1">
                          <a:spLocks noChangeArrowheads="1"/>
                        </wps:cNvSpPr>
                        <wps:spPr bwMode="auto">
                          <a:xfrm>
                            <a:off x="8049" y="19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D0D5C7" w14:textId="77777777" w:rsidR="00000000" w:rsidRDefault="006D0D1F">
                              <w:pPr>
                                <w:pStyle w:val="Tekstpodstawowy"/>
                                <w:kinsoku w:val="0"/>
                                <w:overflowPunct w:val="0"/>
                                <w:spacing w:line="180" w:lineRule="exact"/>
                                <w:rPr>
                                  <w:color w:val="404040"/>
                                  <w:sz w:val="18"/>
                                  <w:szCs w:val="18"/>
                                </w:rPr>
                              </w:pPr>
                              <w:r>
                                <w:rPr>
                                  <w:color w:val="404040"/>
                                  <w:sz w:val="18"/>
                                  <w:szCs w:val="18"/>
                                </w:rPr>
                                <w:t>28,0%</w:t>
                              </w:r>
                            </w:p>
                          </w:txbxContent>
                        </wps:txbx>
                        <wps:bodyPr rot="0" vert="horz" wrap="square" lIns="0" tIns="0" rIns="0" bIns="0" anchor="t" anchorCtr="0" upright="1">
                          <a:noAutofit/>
                        </wps:bodyPr>
                      </wps:wsp>
                      <wps:wsp>
                        <wps:cNvPr id="712" name="Text Box 1231"/>
                        <wps:cNvSpPr txBox="1">
                          <a:spLocks noChangeArrowheads="1"/>
                        </wps:cNvSpPr>
                        <wps:spPr bwMode="auto">
                          <a:xfrm>
                            <a:off x="5824" y="19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4E568" w14:textId="77777777" w:rsidR="00000000" w:rsidRDefault="006D0D1F">
                              <w:pPr>
                                <w:pStyle w:val="Tekstpodstawowy"/>
                                <w:kinsoku w:val="0"/>
                                <w:overflowPunct w:val="0"/>
                                <w:spacing w:line="180" w:lineRule="exact"/>
                                <w:rPr>
                                  <w:color w:val="404040"/>
                                  <w:sz w:val="18"/>
                                  <w:szCs w:val="18"/>
                                </w:rPr>
                              </w:pPr>
                              <w:r>
                                <w:rPr>
                                  <w:color w:val="404040"/>
                                  <w:sz w:val="18"/>
                                  <w:szCs w:val="18"/>
                                </w:rPr>
                                <w:t>67,9%</w:t>
                              </w:r>
                            </w:p>
                          </w:txbxContent>
                        </wps:txbx>
                        <wps:bodyPr rot="0" vert="horz" wrap="square" lIns="0" tIns="0" rIns="0" bIns="0" anchor="t" anchorCtr="0" upright="1">
                          <a:noAutofit/>
                        </wps:bodyPr>
                      </wps:wsp>
                      <wps:wsp>
                        <wps:cNvPr id="713" name="Text Box 1232"/>
                        <wps:cNvSpPr txBox="1">
                          <a:spLocks noChangeArrowheads="1"/>
                        </wps:cNvSpPr>
                        <wps:spPr bwMode="auto">
                          <a:xfrm>
                            <a:off x="1382" y="1946"/>
                            <a:ext cx="319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7CBB2"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znalezienia „dobrej” pracy </w:t>
                              </w:r>
                              <w:r>
                                <w:rPr>
                                  <w:color w:val="404040"/>
                                  <w:sz w:val="18"/>
                                  <w:szCs w:val="18"/>
                                </w:rPr>
                                <w:t>4,1%</w:t>
                              </w:r>
                            </w:p>
                          </w:txbxContent>
                        </wps:txbx>
                        <wps:bodyPr rot="0" vert="horz" wrap="square" lIns="0" tIns="0" rIns="0" bIns="0" anchor="t" anchorCtr="0" upright="1">
                          <a:noAutofit/>
                        </wps:bodyPr>
                      </wps:wsp>
                      <wps:wsp>
                        <wps:cNvPr id="714" name="Text Box 1233"/>
                        <wps:cNvSpPr txBox="1">
                          <a:spLocks noChangeArrowheads="1"/>
                        </wps:cNvSpPr>
                        <wps:spPr bwMode="auto">
                          <a:xfrm>
                            <a:off x="7228" y="15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0EF0F" w14:textId="77777777" w:rsidR="00000000" w:rsidRDefault="006D0D1F">
                              <w:pPr>
                                <w:pStyle w:val="Tekstpodstawowy"/>
                                <w:kinsoku w:val="0"/>
                                <w:overflowPunct w:val="0"/>
                                <w:spacing w:line="180" w:lineRule="exact"/>
                                <w:rPr>
                                  <w:color w:val="404040"/>
                                  <w:sz w:val="18"/>
                                  <w:szCs w:val="18"/>
                                </w:rPr>
                              </w:pPr>
                              <w:r>
                                <w:rPr>
                                  <w:color w:val="404040"/>
                                  <w:sz w:val="18"/>
                                  <w:szCs w:val="18"/>
                                </w:rPr>
                                <w:t>63,4%</w:t>
                              </w:r>
                            </w:p>
                          </w:txbxContent>
                        </wps:txbx>
                        <wps:bodyPr rot="0" vert="horz" wrap="square" lIns="0" tIns="0" rIns="0" bIns="0" anchor="t" anchorCtr="0" upright="1">
                          <a:noAutofit/>
                        </wps:bodyPr>
                      </wps:wsp>
                      <wps:wsp>
                        <wps:cNvPr id="715" name="Text Box 1234"/>
                        <wps:cNvSpPr txBox="1">
                          <a:spLocks noChangeArrowheads="1"/>
                        </wps:cNvSpPr>
                        <wps:spPr bwMode="auto">
                          <a:xfrm>
                            <a:off x="5164" y="1556"/>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26E96" w14:textId="77777777" w:rsidR="00000000" w:rsidRDefault="006D0D1F">
                              <w:pPr>
                                <w:pStyle w:val="Tekstpodstawowy"/>
                                <w:kinsoku w:val="0"/>
                                <w:overflowPunct w:val="0"/>
                                <w:spacing w:line="180" w:lineRule="exact"/>
                                <w:rPr>
                                  <w:color w:val="404040"/>
                                  <w:sz w:val="18"/>
                                  <w:szCs w:val="18"/>
                                </w:rPr>
                              </w:pPr>
                              <w:r>
                                <w:rPr>
                                  <w:color w:val="404040"/>
                                  <w:sz w:val="18"/>
                                  <w:szCs w:val="18"/>
                                </w:rPr>
                                <w:t>25,6%</w:t>
                              </w:r>
                            </w:p>
                          </w:txbxContent>
                        </wps:txbx>
                        <wps:bodyPr rot="0" vert="horz" wrap="square" lIns="0" tIns="0" rIns="0" bIns="0" anchor="t" anchorCtr="0" upright="1">
                          <a:noAutofit/>
                        </wps:bodyPr>
                      </wps:wsp>
                      <wps:wsp>
                        <wps:cNvPr id="716" name="Text Box 1235"/>
                        <wps:cNvSpPr txBox="1">
                          <a:spLocks noChangeArrowheads="1"/>
                        </wps:cNvSpPr>
                        <wps:spPr bwMode="auto">
                          <a:xfrm>
                            <a:off x="1471" y="1546"/>
                            <a:ext cx="3312"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054F71"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znalezienia pracowników </w:t>
                              </w:r>
                              <w:r>
                                <w:rPr>
                                  <w:color w:val="404040"/>
                                  <w:sz w:val="18"/>
                                  <w:szCs w:val="18"/>
                                </w:rPr>
                                <w:t>11,0%</w:t>
                              </w:r>
                            </w:p>
                          </w:txbxContent>
                        </wps:txbx>
                        <wps:bodyPr rot="0" vert="horz" wrap="square" lIns="0" tIns="0" rIns="0" bIns="0" anchor="t" anchorCtr="0" upright="1">
                          <a:noAutofit/>
                        </wps:bodyPr>
                      </wps:wsp>
                      <wps:wsp>
                        <wps:cNvPr id="717" name="Text Box 1236"/>
                        <wps:cNvSpPr txBox="1">
                          <a:spLocks noChangeArrowheads="1"/>
                        </wps:cNvSpPr>
                        <wps:spPr bwMode="auto">
                          <a:xfrm>
                            <a:off x="7599" y="1155"/>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D4B3E" w14:textId="77777777" w:rsidR="00000000" w:rsidRDefault="006D0D1F">
                              <w:pPr>
                                <w:pStyle w:val="Tekstpodstawowy"/>
                                <w:kinsoku w:val="0"/>
                                <w:overflowPunct w:val="0"/>
                                <w:spacing w:line="180" w:lineRule="exact"/>
                                <w:rPr>
                                  <w:color w:val="404040"/>
                                  <w:sz w:val="18"/>
                                  <w:szCs w:val="18"/>
                                </w:rPr>
                              </w:pPr>
                              <w:r>
                                <w:rPr>
                                  <w:color w:val="404040"/>
                                  <w:sz w:val="18"/>
                                  <w:szCs w:val="18"/>
                                </w:rPr>
                                <w:t>47,4%</w:t>
                              </w:r>
                            </w:p>
                          </w:txbxContent>
                        </wps:txbx>
                        <wps:bodyPr rot="0" vert="horz" wrap="square" lIns="0" tIns="0" rIns="0" bIns="0" anchor="t" anchorCtr="0" upright="1">
                          <a:noAutofit/>
                        </wps:bodyPr>
                      </wps:wsp>
                      <wps:wsp>
                        <wps:cNvPr id="718" name="Text Box 1237"/>
                        <wps:cNvSpPr txBox="1">
                          <a:spLocks noChangeArrowheads="1"/>
                        </wps:cNvSpPr>
                        <wps:spPr bwMode="auto">
                          <a:xfrm>
                            <a:off x="5535" y="1155"/>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B83A3" w14:textId="77777777" w:rsidR="00000000" w:rsidRDefault="006D0D1F">
                              <w:pPr>
                                <w:pStyle w:val="Tekstpodstawowy"/>
                                <w:kinsoku w:val="0"/>
                                <w:overflowPunct w:val="0"/>
                                <w:spacing w:line="180" w:lineRule="exact"/>
                                <w:rPr>
                                  <w:color w:val="404040"/>
                                  <w:sz w:val="18"/>
                                  <w:szCs w:val="18"/>
                                </w:rPr>
                              </w:pPr>
                              <w:r>
                                <w:rPr>
                                  <w:color w:val="404040"/>
                                  <w:sz w:val="18"/>
                                  <w:szCs w:val="18"/>
                                </w:rPr>
                                <w:t>41,5%</w:t>
                              </w:r>
                            </w:p>
                          </w:txbxContent>
                        </wps:txbx>
                        <wps:bodyPr rot="0" vert="horz" wrap="square" lIns="0" tIns="0" rIns="0" bIns="0" anchor="t" anchorCtr="0" upright="1">
                          <a:noAutofit/>
                        </wps:bodyPr>
                      </wps:wsp>
                      <wps:wsp>
                        <wps:cNvPr id="719" name="Text Box 1238"/>
                        <wps:cNvSpPr txBox="1">
                          <a:spLocks noChangeArrowheads="1"/>
                        </wps:cNvSpPr>
                        <wps:spPr bwMode="auto">
                          <a:xfrm>
                            <a:off x="1653" y="1145"/>
                            <a:ext cx="3130"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1450F"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przekwalifikowania się </w:t>
                              </w:r>
                              <w:r>
                                <w:rPr>
                                  <w:color w:val="404040"/>
                                  <w:sz w:val="18"/>
                                  <w:szCs w:val="18"/>
                                </w:rPr>
                                <w:t>11,0%</w:t>
                              </w:r>
                            </w:p>
                          </w:txbxContent>
                        </wps:txbx>
                        <wps:bodyPr rot="0" vert="horz" wrap="square" lIns="0" tIns="0" rIns="0" bIns="0" anchor="t" anchorCtr="0" upright="1">
                          <a:noAutofit/>
                        </wps:bodyPr>
                      </wps:wsp>
                      <wps:wsp>
                        <wps:cNvPr id="720" name="Text Box 1239"/>
                        <wps:cNvSpPr txBox="1">
                          <a:spLocks noChangeArrowheads="1"/>
                        </wps:cNvSpPr>
                        <wps:spPr bwMode="auto">
                          <a:xfrm>
                            <a:off x="7737" y="754"/>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2520A" w14:textId="77777777" w:rsidR="00000000" w:rsidRDefault="006D0D1F">
                              <w:pPr>
                                <w:pStyle w:val="Tekstpodstawowy"/>
                                <w:kinsoku w:val="0"/>
                                <w:overflowPunct w:val="0"/>
                                <w:spacing w:line="180" w:lineRule="exact"/>
                                <w:rPr>
                                  <w:color w:val="404040"/>
                                  <w:sz w:val="18"/>
                                  <w:szCs w:val="18"/>
                                </w:rPr>
                              </w:pPr>
                              <w:r>
                                <w:rPr>
                                  <w:color w:val="404040"/>
                                  <w:sz w:val="18"/>
                                  <w:szCs w:val="18"/>
                                </w:rPr>
                                <w:t>41,5%</w:t>
                              </w:r>
                            </w:p>
                          </w:txbxContent>
                        </wps:txbx>
                        <wps:bodyPr rot="0" vert="horz" wrap="square" lIns="0" tIns="0" rIns="0" bIns="0" anchor="t" anchorCtr="0" upright="1">
                          <a:noAutofit/>
                        </wps:bodyPr>
                      </wps:wsp>
                      <wps:wsp>
                        <wps:cNvPr id="721" name="Text Box 1240"/>
                        <wps:cNvSpPr txBox="1">
                          <a:spLocks noChangeArrowheads="1"/>
                        </wps:cNvSpPr>
                        <wps:spPr bwMode="auto">
                          <a:xfrm>
                            <a:off x="5815" y="754"/>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9C7A7" w14:textId="77777777" w:rsidR="00000000" w:rsidRDefault="006D0D1F">
                              <w:pPr>
                                <w:pStyle w:val="Tekstpodstawowy"/>
                                <w:kinsoku w:val="0"/>
                                <w:overflowPunct w:val="0"/>
                                <w:spacing w:line="180" w:lineRule="exact"/>
                                <w:rPr>
                                  <w:color w:val="404040"/>
                                  <w:sz w:val="18"/>
                                  <w:szCs w:val="18"/>
                                </w:rPr>
                              </w:pPr>
                              <w:r>
                                <w:rPr>
                                  <w:color w:val="404040"/>
                                  <w:sz w:val="18"/>
                                  <w:szCs w:val="18"/>
                                </w:rPr>
                                <w:t>41,3%</w:t>
                              </w:r>
                            </w:p>
                          </w:txbxContent>
                        </wps:txbx>
                        <wps:bodyPr rot="0" vert="horz" wrap="square" lIns="0" tIns="0" rIns="0" bIns="0" anchor="t" anchorCtr="0" upright="1">
                          <a:noAutofit/>
                        </wps:bodyPr>
                      </wps:wsp>
                      <wps:wsp>
                        <wps:cNvPr id="722" name="Text Box 1241"/>
                        <wps:cNvSpPr txBox="1">
                          <a:spLocks noChangeArrowheads="1"/>
                        </wps:cNvSpPr>
                        <wps:spPr bwMode="auto">
                          <a:xfrm>
                            <a:off x="1538" y="744"/>
                            <a:ext cx="3387"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4A9A0" w14:textId="77777777" w:rsidR="00000000" w:rsidRDefault="006D0D1F">
                              <w:pPr>
                                <w:pStyle w:val="Tekstpodstawowy"/>
                                <w:tabs>
                                  <w:tab w:val="left" w:pos="2919"/>
                                </w:tabs>
                                <w:kinsoku w:val="0"/>
                                <w:overflowPunct w:val="0"/>
                                <w:spacing w:line="190" w:lineRule="exact"/>
                                <w:rPr>
                                  <w:color w:val="404040"/>
                                  <w:sz w:val="18"/>
                                  <w:szCs w:val="18"/>
                                </w:rPr>
                              </w:pPr>
                              <w:r>
                                <w:rPr>
                                  <w:color w:val="585858"/>
                                  <w:position w:val="1"/>
                                  <w:sz w:val="18"/>
                                  <w:szCs w:val="18"/>
                                </w:rPr>
                                <w:t>Możliwość</w:t>
                              </w:r>
                              <w:r>
                                <w:rPr>
                                  <w:color w:val="585858"/>
                                  <w:spacing w:val="-3"/>
                                  <w:position w:val="1"/>
                                  <w:sz w:val="18"/>
                                  <w:szCs w:val="18"/>
                                </w:rPr>
                                <w:t xml:space="preserve"> </w:t>
                              </w:r>
                              <w:r>
                                <w:rPr>
                                  <w:color w:val="585858"/>
                                  <w:position w:val="1"/>
                                  <w:sz w:val="18"/>
                                  <w:szCs w:val="18"/>
                                </w:rPr>
                                <w:t>znalezienia</w:t>
                              </w:r>
                              <w:r>
                                <w:rPr>
                                  <w:color w:val="585858"/>
                                  <w:spacing w:val="-4"/>
                                  <w:position w:val="1"/>
                                  <w:sz w:val="18"/>
                                  <w:szCs w:val="18"/>
                                </w:rPr>
                                <w:t xml:space="preserve"> </w:t>
                              </w:r>
                              <w:r>
                                <w:rPr>
                                  <w:color w:val="585858"/>
                                  <w:position w:val="1"/>
                                  <w:sz w:val="18"/>
                                  <w:szCs w:val="18"/>
                                </w:rPr>
                                <w:t>zatrudnienia</w:t>
                              </w:r>
                              <w:r>
                                <w:rPr>
                                  <w:color w:val="585858"/>
                                  <w:position w:val="1"/>
                                  <w:sz w:val="18"/>
                                  <w:szCs w:val="18"/>
                                </w:rPr>
                                <w:tab/>
                              </w:r>
                              <w:r>
                                <w:rPr>
                                  <w:color w:val="404040"/>
                                  <w:sz w:val="18"/>
                                  <w:szCs w:val="18"/>
                                </w:rPr>
                                <w:t>17,2%</w:t>
                              </w:r>
                            </w:p>
                          </w:txbxContent>
                        </wps:txbx>
                        <wps:bodyPr rot="0" vert="horz" wrap="square" lIns="0" tIns="0" rIns="0" bIns="0" anchor="t" anchorCtr="0" upright="1">
                          <a:noAutofit/>
                        </wps:bodyPr>
                      </wps:wsp>
                      <wps:wsp>
                        <wps:cNvPr id="723" name="Text Box 1242"/>
                        <wps:cNvSpPr txBox="1">
                          <a:spLocks noChangeArrowheads="1"/>
                        </wps:cNvSpPr>
                        <wps:spPr bwMode="auto">
                          <a:xfrm>
                            <a:off x="7428" y="354"/>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1AAE0" w14:textId="77777777" w:rsidR="00000000" w:rsidRDefault="006D0D1F">
                              <w:pPr>
                                <w:pStyle w:val="Tekstpodstawowy"/>
                                <w:kinsoku w:val="0"/>
                                <w:overflowPunct w:val="0"/>
                                <w:spacing w:line="180" w:lineRule="exact"/>
                                <w:rPr>
                                  <w:color w:val="404040"/>
                                  <w:sz w:val="18"/>
                                  <w:szCs w:val="18"/>
                                </w:rPr>
                              </w:pPr>
                              <w:r>
                                <w:rPr>
                                  <w:color w:val="404040"/>
                                  <w:sz w:val="18"/>
                                  <w:szCs w:val="18"/>
                                </w:rPr>
                                <w:t>54,8%</w:t>
                              </w:r>
                            </w:p>
                          </w:txbxContent>
                        </wps:txbx>
                        <wps:bodyPr rot="0" vert="horz" wrap="square" lIns="0" tIns="0" rIns="0" bIns="0" anchor="t" anchorCtr="0" upright="1">
                          <a:noAutofit/>
                        </wps:bodyPr>
                      </wps:wsp>
                      <wps:wsp>
                        <wps:cNvPr id="724" name="Text Box 1243"/>
                        <wps:cNvSpPr txBox="1">
                          <a:spLocks noChangeArrowheads="1"/>
                        </wps:cNvSpPr>
                        <wps:spPr bwMode="auto">
                          <a:xfrm>
                            <a:off x="5553" y="354"/>
                            <a:ext cx="4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AD670" w14:textId="77777777" w:rsidR="00000000" w:rsidRDefault="006D0D1F">
                              <w:pPr>
                                <w:pStyle w:val="Tekstpodstawowy"/>
                                <w:kinsoku w:val="0"/>
                                <w:overflowPunct w:val="0"/>
                                <w:spacing w:line="180" w:lineRule="exact"/>
                                <w:rPr>
                                  <w:color w:val="404040"/>
                                  <w:sz w:val="18"/>
                                  <w:szCs w:val="18"/>
                                </w:rPr>
                              </w:pPr>
                              <w:r>
                                <w:rPr>
                                  <w:color w:val="404040"/>
                                  <w:sz w:val="18"/>
                                  <w:szCs w:val="18"/>
                                </w:rPr>
                                <w:t>26,0%</w:t>
                              </w:r>
                            </w:p>
                          </w:txbxContent>
                        </wps:txbx>
                        <wps:bodyPr rot="0" vert="horz" wrap="square" lIns="0" tIns="0" rIns="0" bIns="0" anchor="t" anchorCtr="0" upright="1">
                          <a:noAutofit/>
                        </wps:bodyPr>
                      </wps:wsp>
                      <wps:wsp>
                        <wps:cNvPr id="725" name="Text Box 1244"/>
                        <wps:cNvSpPr txBox="1">
                          <a:spLocks noChangeArrowheads="1"/>
                        </wps:cNvSpPr>
                        <wps:spPr bwMode="auto">
                          <a:xfrm>
                            <a:off x="138" y="344"/>
                            <a:ext cx="4834" cy="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82DE5" w14:textId="77777777" w:rsidR="00000000" w:rsidRDefault="006D0D1F">
                              <w:pPr>
                                <w:pStyle w:val="Tekstpodstawowy"/>
                                <w:tabs>
                                  <w:tab w:val="left" w:pos="4366"/>
                                </w:tabs>
                                <w:kinsoku w:val="0"/>
                                <w:overflowPunct w:val="0"/>
                                <w:spacing w:line="190" w:lineRule="exact"/>
                                <w:rPr>
                                  <w:color w:val="404040"/>
                                  <w:sz w:val="18"/>
                                  <w:szCs w:val="18"/>
                                </w:rPr>
                              </w:pPr>
                              <w:r>
                                <w:rPr>
                                  <w:color w:val="585858"/>
                                  <w:position w:val="1"/>
                                  <w:sz w:val="18"/>
                                  <w:szCs w:val="18"/>
                                </w:rPr>
                                <w:t>Możliwość założenia własnej</w:t>
                              </w:r>
                              <w:r>
                                <w:rPr>
                                  <w:color w:val="585858"/>
                                  <w:spacing w:val="-13"/>
                                  <w:position w:val="1"/>
                                  <w:sz w:val="18"/>
                                  <w:szCs w:val="18"/>
                                </w:rPr>
                                <w:t xml:space="preserve"> </w:t>
                              </w:r>
                              <w:r>
                                <w:rPr>
                                  <w:color w:val="585858"/>
                                  <w:position w:val="1"/>
                                  <w:sz w:val="18"/>
                                  <w:szCs w:val="18"/>
                                </w:rPr>
                                <w:t>działalności</w:t>
                              </w:r>
                              <w:r>
                                <w:rPr>
                                  <w:color w:val="585858"/>
                                  <w:spacing w:val="-4"/>
                                  <w:position w:val="1"/>
                                  <w:sz w:val="18"/>
                                  <w:szCs w:val="18"/>
                                </w:rPr>
                                <w:t xml:space="preserve"> </w:t>
                              </w:r>
                              <w:r>
                                <w:rPr>
                                  <w:color w:val="585858"/>
                                  <w:position w:val="1"/>
                                  <w:sz w:val="18"/>
                                  <w:szCs w:val="18"/>
                                </w:rPr>
                                <w:t>gospodarczej</w:t>
                              </w:r>
                              <w:r>
                                <w:rPr>
                                  <w:color w:val="585858"/>
                                  <w:position w:val="1"/>
                                  <w:sz w:val="18"/>
                                  <w:szCs w:val="18"/>
                                </w:rPr>
                                <w:tab/>
                              </w:r>
                              <w:r>
                                <w:rPr>
                                  <w:color w:val="404040"/>
                                  <w:sz w:val="18"/>
                                  <w:szCs w:val="18"/>
                                </w:rPr>
                                <w:t>19,2%</w:t>
                              </w:r>
                            </w:p>
                          </w:txbxContent>
                        </wps:txbx>
                        <wps:bodyPr rot="0" vert="horz" wrap="square" lIns="0" tIns="0" rIns="0" bIns="0" anchor="t" anchorCtr="0" upright="1">
                          <a:noAutofit/>
                        </wps:bodyPr>
                      </wps:wsp>
                    </wpg:wgp>
                  </a:graphicData>
                </a:graphic>
              </wp:inline>
            </w:drawing>
          </mc:Choice>
          <mc:Fallback>
            <w:pict>
              <v:group w14:anchorId="454FA4EE" id="Group 1136" o:spid="_x0000_s1113" style="width:457.5pt;height:165.75pt;mso-position-horizontal-relative:char;mso-position-vertical-relative:line" coordsize="9150,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">
                <v:shape id="Freeform 1137" o:spid="_x0000_s1114" style="position:absolute;left:4746;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" path="m,l,28e" filled="f" strokecolor="#d9d9d9" strokeweight=".72pt">
                  <v:path arrowok="t" o:connecttype="custom" o:connectlocs="0,0;0,28" o:connectangles="0,0"/>
                </v:shape>
                <v:shape id="Freeform 1138" o:spid="_x0000_s1115" style="position:absolute;left:4746;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" path="m,l,57e" filled="f" strokecolor="#d9d9d9" strokeweight=".72pt">
                  <v:path arrowok="t" o:connecttype="custom" o:connectlocs="0,0;0,57" o:connectangles="0,0"/>
                </v:shape>
                <v:shape id="Freeform 1139" o:spid="_x0000_s1116" style="position:absolute;left:4746;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" path="m,l,57e" filled="f" strokecolor="#d9d9d9" strokeweight=".72pt">
                  <v:path arrowok="t" o:connecttype="custom" o:connectlocs="0,0;0,57" o:connectangles="0,0"/>
                </v:shape>
                <v:shape id="Freeform 1140" o:spid="_x0000_s1117" style="position:absolute;left:4746;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" path="m,l,60e" filled="f" strokecolor="#d9d9d9" strokeweight=".72pt">
                  <v:path arrowok="t" o:connecttype="custom" o:connectlocs="0,0;0,60" o:connectangles="0,0"/>
                </v:shape>
                <v:shape id="Freeform 1141" o:spid="_x0000_s1118" style="position:absolute;left:4746;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" path="m,l,60e" filled="f" strokecolor="#d9d9d9" strokeweight=".72pt">
                  <v:path arrowok="t" o:connecttype="custom" o:connectlocs="0,0;0,60" o:connectangles="0,0"/>
                </v:shape>
                <v:shape id="Freeform 1142" o:spid="_x0000_s1119" style="position:absolute;left:4349;top:2257;width:20;height:344;visibility:visible;mso-wrap-style:square;v-text-anchor:top" coordsize="20,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" path="m,l,343e" filled="f" strokecolor="#7ec1db" strokeweight="6.6pt">
                  <v:path arrowok="t" o:connecttype="custom" o:connectlocs="0,0;0,343" o:connectangles="0,0"/>
                </v:shape>
                <v:shape id="Freeform 1143" o:spid="_x0000_s1120" style="position:absolute;left:4283;top:1859;width:190;height:341;visibility:visible;mso-wrap-style:square;v-text-anchor:top" coordsize="190,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" path="m189,l,,,340r189,l189,xe" fillcolor="#7ec1db" stroked="f">
                  <v:path arrowok="t" o:connecttype="custom" o:connectlocs="189,0;0,0;0,340;189,340;189,0" o:connectangles="0,0,0,0,0"/>
                </v:shape>
                <v:shape id="Freeform 1144" o:spid="_x0000_s1121" style="position:absolute;left:4283;top:1458;width:512;height:341;visibility:visible;mso-wrap-style:square;v-text-anchor:top" coordsize="5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" path="m511,l,,,340r511,l511,xe" fillcolor="#7ec1db" stroked="f">
                  <v:path arrowok="t" o:connecttype="custom" o:connectlocs="511,0;0,0;0,340;511,340;511,0" o:connectangles="0,0,0,0,0"/>
                </v:shape>
                <v:shape id="Freeform 1145" o:spid="_x0000_s1122" style="position:absolute;left:4283;top:1057;width:512;height:341;visibility:visible;mso-wrap-style:square;v-text-anchor:top" coordsize="512,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" path="m511,l,,,340r511,l511,xe" fillcolor="#7ec1db" stroked="f">
                  <v:path arrowok="t" o:connecttype="custom" o:connectlocs="511,0;0,0;0,340;511,340;511,0" o:connectangles="0,0,0,0,0"/>
                </v:shape>
                <v:shape id="Freeform 1146" o:spid="_x0000_s1123" style="position:absolute;left:4283;top:657;width:797;height:344;visibility:visible;mso-wrap-style:square;v-text-anchor:top" coordsize="79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" path="m796,l,,,343r796,l796,xe" fillcolor="#7ec1db" stroked="f">
                  <v:path arrowok="t" o:connecttype="custom" o:connectlocs="796,0;0,0;0,343;796,343;796,0" o:connectangles="0,0,0,0,0"/>
                </v:shape>
                <v:shape id="Freeform 1147" o:spid="_x0000_s1124" style="position:absolute;left:5209;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" path="m,l,28e" filled="f" strokecolor="#d9d9d9" strokeweight=".72pt">
                  <v:path arrowok="t" o:connecttype="custom" o:connectlocs="0,0;0,28" o:connectangles="0,0"/>
                </v:shape>
                <v:shape id="Freeform 1148" o:spid="_x0000_s1125" style="position:absolute;left:5209;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" path="m,l,57e" filled="f" strokecolor="#d9d9d9" strokeweight=".72pt">
                  <v:path arrowok="t" o:connecttype="custom" o:connectlocs="0,0;0,57" o:connectangles="0,0"/>
                </v:shape>
                <v:shape id="Freeform 1149" o:spid="_x0000_s1126" style="position:absolute;left:4283;top:256;width:891;height:344;visibility:visible;mso-wrap-style:square;v-text-anchor:top" coordsize="89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" path="m890,l,,,343r890,l890,xe" fillcolor="#7ec1db" stroked="f">
                  <v:path arrowok="t" o:connecttype="custom" o:connectlocs="890,0;0,0;0,343;890,343;890,0" o:connectangles="0,0,0,0,0"/>
                </v:shape>
                <v:shape id="Freeform 1150" o:spid="_x0000_s1127" style="position:absolute;left:4746;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" path="m,l,57e" filled="f" strokecolor="#d9d9d9" strokeweight=".72pt">
                  <v:path arrowok="t" o:connecttype="custom" o:connectlocs="0,0;0,57" o:connectangles="0,0"/>
                </v:shape>
                <v:shape id="Freeform 1151" o:spid="_x0000_s1128" style="position:absolute;left:4746;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" path="m,l,28e" filled="f" strokecolor="#d9d9d9" strokeweight=".72pt">
                  <v:path arrowok="t" o:connecttype="custom" o:connectlocs="0,0;0,28" o:connectangles="0,0"/>
                </v:shape>
                <v:shape id="Freeform 1152" o:spid="_x0000_s1129" style="position:absolute;left:5209;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" path="m,l,57e" filled="f" strokecolor="#d9d9d9" strokeweight=".72pt">
                  <v:path arrowok="t" o:connecttype="custom" o:connectlocs="0,0;0,57" o:connectangles="0,0"/>
                </v:shape>
                <v:shape id="Freeform 1153" o:spid="_x0000_s1130" style="position:absolute;left:5209;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" path="m,l,28e" filled="f" strokecolor="#d9d9d9" strokeweight=".72pt">
                  <v:path arrowok="t" o:connecttype="custom" o:connectlocs="0,0;0,28" o:connectangles="0,0"/>
                </v:shape>
                <v:shape id="Freeform 1154" o:spid="_x0000_s1131" style="position:absolute;left:5675;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" path="m,l,57e" filled="f" strokecolor="#d9d9d9" strokeweight=".72pt">
                  <v:path arrowok="t" o:connecttype="custom" o:connectlocs="0,0;0,57" o:connectangles="0,0"/>
                </v:shape>
                <v:shape id="Freeform 1155" o:spid="_x0000_s1132" style="position:absolute;left:5675;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" path="m,l,28e" filled="f" strokecolor="#d9d9d9" strokeweight=".72pt">
                  <v:path arrowok="t" o:connecttype="custom" o:connectlocs="0,0;0,28" o:connectangles="0,0"/>
                </v:shape>
                <v:shape id="Freeform 1156" o:spid="_x0000_s1133" style="position:absolute;left:6138;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" path="m,l,57e" filled="f" strokecolor="#d9d9d9" strokeweight=".72pt">
                  <v:path arrowok="t" o:connecttype="custom" o:connectlocs="0,0;0,57" o:connectangles="0,0"/>
                </v:shape>
                <v:shape id="Freeform 1157" o:spid="_x0000_s1134" style="position:absolute;left:6138;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" path="m,l,28e" filled="f" strokecolor="#d9d9d9" strokeweight=".72pt">
                  <v:path arrowok="t" o:connecttype="custom" o:connectlocs="0,0;0,28" o:connectangles="0,0"/>
                </v:shape>
                <v:shape id="Freeform 1158" o:spid="_x0000_s1135" style="position:absolute;left:6601;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" path="m,l,57e" filled="f" strokecolor="#d9d9d9" strokeweight=".72pt">
                  <v:path arrowok="t" o:connecttype="custom" o:connectlocs="0,0;0,57" o:connectangles="0,0"/>
                </v:shape>
                <v:shape id="Freeform 1159" o:spid="_x0000_s1136" style="position:absolute;left:6601;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" path="m,l,28e" filled="f" strokecolor="#d9d9d9" strokeweight=".72pt">
                  <v:path arrowok="t" o:connecttype="custom" o:connectlocs="0,0;0,28" o:connectangles="0,0"/>
                </v:shape>
                <v:shape id="Freeform 1160" o:spid="_x0000_s1137" style="position:absolute;left:7067;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" path="m,l,57e" filled="f" strokecolor="#d9d9d9" strokeweight=".72pt">
                  <v:path arrowok="t" o:connecttype="custom" o:connectlocs="0,0;0,57" o:connectangles="0,0"/>
                </v:shape>
                <v:shape id="Freeform 1161" o:spid="_x0000_s1138" style="position:absolute;left:7067;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" path="m,l,28e" filled="f" strokecolor="#d9d9d9" strokeweight=".72pt">
                  <v:path arrowok="t" o:connecttype="custom" o:connectlocs="0,0;0,28" o:connectangles="0,0"/>
                </v:shape>
                <v:shape id="Freeform 1162" o:spid="_x0000_s1139" style="position:absolute;left:7530;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" path="m,l,57e" filled="f" strokecolor="#d9d9d9" strokeweight=".72pt">
                  <v:path arrowok="t" o:connecttype="custom" o:connectlocs="0,0;0,57" o:connectangles="0,0"/>
                </v:shape>
                <v:shape id="Freeform 1163" o:spid="_x0000_s1140" style="position:absolute;left:7530;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" path="m,l,28e" filled="f" strokecolor="#d9d9d9" strokeweight=".72pt">
                  <v:path arrowok="t" o:connecttype="custom" o:connectlocs="0,0;0,28" o:connectangles="0,0"/>
                </v:shape>
                <v:shape id="Freeform 1164" o:spid="_x0000_s1141" style="position:absolute;left:4415;top:2257;width:3161;height:344;visibility:visible;mso-wrap-style:square;v-text-anchor:top" coordsize="31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" path="m3160,l,,,343r3160,l3160,xe" fillcolor="#acd6c9" stroked="f">
                  <v:path arrowok="t" o:connecttype="custom" o:connectlocs="3160,0;0,0;0,343;3160,343;3160,0" o:connectangles="0,0,0,0,0"/>
                </v:shape>
                <v:shape id="Freeform 1165" o:spid="_x0000_s1142" style="position:absolute;left:5209;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" path="m,l,60e" filled="f" strokecolor="#d9d9d9" strokeweight=".72pt">
                  <v:path arrowok="t" o:connecttype="custom" o:connectlocs="0,0;0,60" o:connectangles="0,0"/>
                </v:shape>
                <v:shape id="Freeform 1166" o:spid="_x0000_s1143" style="position:absolute;left:5675;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" path="m,l,60e" filled="f" strokecolor="#d9d9d9" strokeweight=".72pt">
                  <v:path arrowok="t" o:connecttype="custom" o:connectlocs="0,0;0,60" o:connectangles="0,0"/>
                </v:shape>
                <v:shape id="Freeform 1167" o:spid="_x0000_s1144" style="position:absolute;left:6138;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" path="m,l,60e" filled="f" strokecolor="#d9d9d9" strokeweight=".72pt">
                  <v:path arrowok="t" o:connecttype="custom" o:connectlocs="0,0;0,60" o:connectangles="0,0"/>
                </v:shape>
                <v:shape id="Freeform 1168" o:spid="_x0000_s1145" style="position:absolute;left:6601;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" path="m,l,60e" filled="f" strokecolor="#d9d9d9" strokeweight=".72pt">
                  <v:path arrowok="t" o:connecttype="custom" o:connectlocs="0,0;0,60" o:connectangles="0,0"/>
                </v:shape>
                <v:shape id="Freeform 1169" o:spid="_x0000_s1146" style="position:absolute;left:7067;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" path="m,l,60e" filled="f" strokecolor="#d9d9d9" strokeweight=".72pt">
                  <v:path arrowok="t" o:connecttype="custom" o:connectlocs="0,0;0,60" o:connectangles="0,0"/>
                </v:shape>
                <v:shape id="Freeform 1170" o:spid="_x0000_s1147" style="position:absolute;left:7530;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" path="m,l,60e" filled="f" strokecolor="#d9d9d9" strokeweight=".72pt">
                  <v:path arrowok="t" o:connecttype="custom" o:connectlocs="0,0;0,60" o:connectangles="0,0"/>
                </v:shape>
                <v:shape id="Freeform 1171" o:spid="_x0000_s1148" style="position:absolute;left:4472;top:1859;width:3149;height:341;visibility:visible;mso-wrap-style:square;v-text-anchor:top" coordsize="3149,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" path="m3148,l,,,340r3148,l3148,xe" fillcolor="#acd6c9" stroked="f">
                  <v:path arrowok="t" o:connecttype="custom" o:connectlocs="3148,0;0,0;0,340;3148,340;3148,0" o:connectangles="0,0,0,0,0"/>
                </v:shape>
                <v:shape id="Freeform 1172" o:spid="_x0000_s1149" style="position:absolute;left:5209;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" path="m,l,60e" filled="f" strokecolor="#d9d9d9" strokeweight=".72pt">
                  <v:path arrowok="t" o:connecttype="custom" o:connectlocs="0,0;0,60" o:connectangles="0,0"/>
                </v:shape>
                <v:shape id="Freeform 1173" o:spid="_x0000_s1150" style="position:absolute;left:5675;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" path="m,l,60e" filled="f" strokecolor="#d9d9d9" strokeweight=".72pt">
                  <v:path arrowok="t" o:connecttype="custom" o:connectlocs="0,0;0,60" o:connectangles="0,0"/>
                </v:shape>
                <v:shape id="Freeform 1174" o:spid="_x0000_s1151" style="position:absolute;left:4794;top:1458;width:1186;height:341;visibility:visible;mso-wrap-style:square;v-text-anchor:top" coordsize="118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" path="m1185,l,,,340r1185,l1185,xe" fillcolor="#acd6c9" stroked="f">
                  <v:path arrowok="t" o:connecttype="custom" o:connectlocs="1185,0;0,0;0,340;1185,340;1185,0" o:connectangles="0,0,0,0,0"/>
                </v:shape>
                <v:shape id="Freeform 1175" o:spid="_x0000_s1152" style="position:absolute;left:5209;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" path="m,l,57e" filled="f" strokecolor="#d9d9d9" strokeweight=".72pt">
                  <v:path arrowok="t" o:connecttype="custom" o:connectlocs="0,0;0,57" o:connectangles="0,0"/>
                </v:shape>
                <v:shape id="Freeform 1176" o:spid="_x0000_s1153" style="position:absolute;left:5675;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" path="m,l,57e" filled="f" strokecolor="#d9d9d9" strokeweight=".72pt">
                  <v:path arrowok="t" o:connecttype="custom" o:connectlocs="0,0;0,57" o:connectangles="0,0"/>
                </v:shape>
                <v:shape id="Freeform 1177" o:spid="_x0000_s1154" style="position:absolute;left:6138;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" path="m,l,57e" filled="f" strokecolor="#d9d9d9" strokeweight=".72pt">
                  <v:path arrowok="t" o:connecttype="custom" o:connectlocs="0,0;0,57" o:connectangles="0,0"/>
                </v:shape>
                <v:shape id="Freeform 1178" o:spid="_x0000_s1155" style="position:absolute;left:6138;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" path="m,l,60e" filled="f" strokecolor="#d9d9d9" strokeweight=".72pt">
                  <v:path arrowok="t" o:connecttype="custom" o:connectlocs="0,0;0,60" o:connectangles="0,0"/>
                </v:shape>
                <v:shape id="Freeform 1179" o:spid="_x0000_s1156" style="position:absolute;left:6601;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" path="m,l,57e" filled="f" strokecolor="#d9d9d9" strokeweight=".72pt">
                  <v:path arrowok="t" o:connecttype="custom" o:connectlocs="0,0;0,57" o:connectangles="0,0"/>
                </v:shape>
                <v:shape id="Freeform 1180" o:spid="_x0000_s1157" style="position:absolute;left:6601;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" path="m,l,60e" filled="f" strokecolor="#d9d9d9" strokeweight=".72pt">
                  <v:path arrowok="t" o:connecttype="custom" o:connectlocs="0,0;0,60" o:connectangles="0,0"/>
                </v:shape>
                <v:shape id="Freeform 1181" o:spid="_x0000_s1158" style="position:absolute;left:4794;top:1057;width:1928;height:341;visibility:visible;mso-wrap-style:square;v-text-anchor:top" coordsize="192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" path="m1927,l,,,340r1927,l1927,xe" fillcolor="#acd6c9" stroked="f">
                  <v:path arrowok="t" o:connecttype="custom" o:connectlocs="1927,0;0,0;0,340;1927,340;1927,0" o:connectangles="0,0,0,0,0"/>
                </v:shape>
                <v:shape id="Freeform 1182" o:spid="_x0000_s1159" style="position:absolute;left:5675;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" path="m,l,57e" filled="f" strokecolor="#d9d9d9" strokeweight=".72pt">
                  <v:path arrowok="t" o:connecttype="custom" o:connectlocs="0,0;0,57" o:connectangles="0,0"/>
                </v:shape>
                <v:shape id="Freeform 1183" o:spid="_x0000_s1160" style="position:absolute;left:6138;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" path="m,l,57e" filled="f" strokecolor="#d9d9d9" strokeweight=".72pt">
                  <v:path arrowok="t" o:connecttype="custom" o:connectlocs="0,0;0,57" o:connectangles="0,0"/>
                </v:shape>
                <v:shape id="Freeform 1184" o:spid="_x0000_s1161" style="position:absolute;left:6601;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" path="m,l,57e" filled="f" strokecolor="#d9d9d9" strokeweight=".72pt">
                  <v:path arrowok="t" o:connecttype="custom" o:connectlocs="0,0;0,57" o:connectangles="0,0"/>
                </v:shape>
                <v:shape id="Freeform 1185" o:spid="_x0000_s1162" style="position:absolute;left:7067;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" path="m,l,57e" filled="f" strokecolor="#d9d9d9" strokeweight=".72pt">
                  <v:path arrowok="t" o:connecttype="custom" o:connectlocs="0,0;0,57" o:connectangles="0,0"/>
                </v:shape>
                <v:shape id="Freeform 1186" o:spid="_x0000_s1163" style="position:absolute;left:7067;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" path="m,l,57e" filled="f" strokecolor="#d9d9d9" strokeweight=".72pt">
                  <v:path arrowok="t" o:connecttype="custom" o:connectlocs="0,0;0,57" o:connectangles="0,0"/>
                </v:shape>
                <v:shape id="Freeform 1187" o:spid="_x0000_s1164" style="position:absolute;left:5080;top:657;width:1916;height:344;visibility:visible;mso-wrap-style:square;v-text-anchor:top" coordsize="1916,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" path="m1915,l,,,343r1915,l1915,xe" fillcolor="#acd6c9" stroked="f">
                  <v:path arrowok="t" o:connecttype="custom" o:connectlocs="1915,0;0,0;0,343;1915,343;1915,0" o:connectangles="0,0,0,0,0"/>
                </v:shape>
                <v:shape id="Freeform 1188" o:spid="_x0000_s1165" style="position:absolute;left:5675;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" path="m,l,28e" filled="f" strokecolor="#d9d9d9" strokeweight=".72pt">
                  <v:path arrowok="t" o:connecttype="custom" o:connectlocs="0,0;0,28" o:connectangles="0,0"/>
                </v:shape>
                <v:shape id="Freeform 1189" o:spid="_x0000_s1166" style="position:absolute;left:6138;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" path="m,l,28e" filled="f" strokecolor="#d9d9d9" strokeweight=".72pt">
                  <v:path arrowok="t" o:connecttype="custom" o:connectlocs="0,0;0,28" o:connectangles="0,0"/>
                </v:shape>
                <v:shape id="Freeform 1190" o:spid="_x0000_s1167" style="position:absolute;left:5173;top:256;width:1205;height:344;visibility:visible;mso-wrap-style:square;v-text-anchor:top" coordsize="120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" path="m1204,l,,,343r1204,l1204,xe" fillcolor="#acd6c9" stroked="f">
                  <v:path arrowok="t" o:connecttype="custom" o:connectlocs="1204,0;0,0;0,343;1204,343;1204,0" o:connectangles="0,0,0,0,0"/>
                </v:shape>
                <v:shape id="Freeform 1191" o:spid="_x0000_s1168" style="position:absolute;left:7993;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" path="m,l,57e" filled="f" strokecolor="#d9d9d9" strokeweight=".72pt">
                  <v:path arrowok="t" o:connecttype="custom" o:connectlocs="0,0;0,57" o:connectangles="0,0"/>
                </v:shape>
                <v:shape id="Freeform 1192" o:spid="_x0000_s1169" style="position:absolute;left:7993;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" path="m,l,28e" filled="f" strokecolor="#d9d9d9" strokeweight=".72pt">
                  <v:path arrowok="t" o:connecttype="custom" o:connectlocs="0,0;0,28" o:connectangles="0,0"/>
                </v:shape>
                <v:shape id="Freeform 1193" o:spid="_x0000_s1170" style="position:absolute;left:8459;top:22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" path="m,l,57e" filled="f" strokecolor="#d9d9d9" strokeweight=".72pt">
                  <v:path arrowok="t" o:connecttype="custom" o:connectlocs="0,0;0,57" o:connectangles="0,0"/>
                </v:shape>
                <v:shape id="Freeform 1194" o:spid="_x0000_s1171" style="position:absolute;left:8459;top:2601;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" path="m,l,28e" filled="f" strokecolor="#d9d9d9" strokeweight=".72pt">
                  <v:path arrowok="t" o:connecttype="custom" o:connectlocs="0,0;0,28" o:connectangles="0,0"/>
                </v:shape>
                <v:shape id="Freeform 1195" o:spid="_x0000_s1172" style="position:absolute;left:8922;top:227;width:20;height:2403;visibility:visible;mso-wrap-style:square;v-text-anchor:top" coordsize="20,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" path="m,l,2402e" filled="f" strokecolor="#d9d9d9" strokeweight=".72pt">
                  <v:path arrowok="t" o:connecttype="custom" o:connectlocs="0,0;0,2402" o:connectangles="0,0"/>
                </v:shape>
                <v:shape id="Freeform 1196" o:spid="_x0000_s1173" style="position:absolute;left:7576;top:2257;width:1347;height:344;visibility:visible;mso-wrap-style:square;v-text-anchor:top" coordsize="1347,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" path="m1346,l,,,343r1346,l1346,xe" fillcolor="#a4a4a4" stroked="f">
                  <v:path arrowok="t" o:connecttype="custom" o:connectlocs="1346,0;0,0;0,343;1346,343;1346,0" o:connectangles="0,0,0,0,0"/>
                </v:shape>
                <v:shape id="Freeform 1197" o:spid="_x0000_s1174" style="position:absolute;left:7993;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" path="m,l,60e" filled="f" strokecolor="#d9d9d9" strokeweight=".72pt">
                  <v:path arrowok="t" o:connecttype="custom" o:connectlocs="0,0;0,60" o:connectangles="0,0"/>
                </v:shape>
                <v:shape id="Freeform 1198" o:spid="_x0000_s1175" style="position:absolute;left:8459;top:1799;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" path="m,l,60e" filled="f" strokecolor="#d9d9d9" strokeweight=".72pt">
                  <v:path arrowok="t" o:connecttype="custom" o:connectlocs="0,0;0,60" o:connectangles="0,0"/>
                </v:shape>
                <v:shape id="Freeform 1199" o:spid="_x0000_s1176" style="position:absolute;left:7621;top:1859;width:1301;height:341;visibility:visible;mso-wrap-style:square;v-text-anchor:top" coordsize="130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" path="m1300,l,,,340r1300,l1300,xe" fillcolor="#a4a4a4" stroked="f">
                  <v:path arrowok="t" o:connecttype="custom" o:connectlocs="1300,0;0,0;0,340;1300,340;1300,0" o:connectangles="0,0,0,0,0"/>
                </v:shape>
                <v:shape id="Freeform 1200" o:spid="_x0000_s1177" style="position:absolute;left:7067;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" path="m,l,60e" filled="f" strokecolor="#d9d9d9" strokeweight=".72pt">
                  <v:path arrowok="t" o:connecttype="custom" o:connectlocs="0,0;0,60" o:connectangles="0,0"/>
                </v:shape>
                <v:shape id="Freeform 1201" o:spid="_x0000_s1178" style="position:absolute;left:7530;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" path="m,l,60e" filled="f" strokecolor="#d9d9d9" strokeweight=".72pt">
                  <v:path arrowok="t" o:connecttype="custom" o:connectlocs="0,0;0,60" o:connectangles="0,0"/>
                </v:shape>
                <v:shape id="Freeform 1202" o:spid="_x0000_s1179" style="position:absolute;left:7993;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" path="m,l,60e" filled="f" strokecolor="#d9d9d9" strokeweight=".72pt">
                  <v:path arrowok="t" o:connecttype="custom" o:connectlocs="0,0;0,60" o:connectangles="0,0"/>
                </v:shape>
                <v:shape id="Freeform 1203" o:spid="_x0000_s1180" style="position:absolute;left:8459;top:1398;width:20;height:60;visibility:visible;mso-wrap-style:square;v-text-anchor:top" coordsize="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" path="m,l,60e" filled="f" strokecolor="#d9d9d9" strokeweight=".72pt">
                  <v:path arrowok="t" o:connecttype="custom" o:connectlocs="0,0;0,60" o:connectangles="0,0"/>
                </v:shape>
                <v:shape id="Freeform 1204" o:spid="_x0000_s1181" style="position:absolute;left:5980;top:1458;width:2943;height:341;visibility:visible;mso-wrap-style:square;v-text-anchor:top" coordsize="2943,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" path="m2942,l,,,340r2942,l2942,xe" fillcolor="#a4a4a4" stroked="f">
                  <v:path arrowok="t" o:connecttype="custom" o:connectlocs="2942,0;0,0;0,340;2942,340;2942,0" o:connectangles="0,0,0,0,0"/>
                </v:shape>
                <v:shape id="Freeform 1205" o:spid="_x0000_s1182" style="position:absolute;left:7530;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" path="m,l,57e" filled="f" strokecolor="#d9d9d9" strokeweight=".72pt">
                  <v:path arrowok="t" o:connecttype="custom" o:connectlocs="0,0;0,57" o:connectangles="0,0"/>
                </v:shape>
                <v:shape id="Freeform 1206" o:spid="_x0000_s1183" style="position:absolute;left:7993;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" path="m,l,57e" filled="f" strokecolor="#d9d9d9" strokeweight=".72pt">
                  <v:path arrowok="t" o:connecttype="custom" o:connectlocs="0,0;0,57" o:connectangles="0,0"/>
                </v:shape>
                <v:shape id="Freeform 1207" o:spid="_x0000_s1184" style="position:absolute;left:8459;top:1000;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" path="m,l,57e" filled="f" strokecolor="#d9d9d9" strokeweight=".72pt">
                  <v:path arrowok="t" o:connecttype="custom" o:connectlocs="0,0;0,57" o:connectangles="0,0"/>
                </v:shape>
                <v:shape id="Freeform 1208" o:spid="_x0000_s1185" style="position:absolute;left:6721;top:1057;width:2201;height:341;visibility:visible;mso-wrap-style:square;v-text-anchor:top" coordsize="2201,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" path="m2200,l,,,340r2200,l2200,xe" fillcolor="#a4a4a4" stroked="f">
                  <v:path arrowok="t" o:connecttype="custom" o:connectlocs="2200,0;0,0;0,340;2200,340;2200,0" o:connectangles="0,0,0,0,0"/>
                </v:shape>
                <v:shape id="Freeform 1209" o:spid="_x0000_s1186" style="position:absolute;left:7530;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" path="m,l,57e" filled="f" strokecolor="#d9d9d9" strokeweight=".72pt">
                  <v:path arrowok="t" o:connecttype="custom" o:connectlocs="0,0;0,57" o:connectangles="0,0"/>
                </v:shape>
                <v:shape id="Freeform 1210" o:spid="_x0000_s1187" style="position:absolute;left:7993;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" path="m,l,57e" filled="f" strokecolor="#d9d9d9" strokeweight=".72pt">
                  <v:path arrowok="t" o:connecttype="custom" o:connectlocs="0,0;0,57" o:connectangles="0,0"/>
                </v:shape>
                <v:shape id="Freeform 1211" o:spid="_x0000_s1188" style="position:absolute;left:8459;top:599;width:20;height:58;visibility:visible;mso-wrap-style:square;v-text-anchor:top" coordsize="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" path="m,l,57e" filled="f" strokecolor="#d9d9d9" strokeweight=".72pt">
                  <v:path arrowok="t" o:connecttype="custom" o:connectlocs="0,0;0,57" o:connectangles="0,0"/>
                </v:shape>
                <v:shape id="Freeform 1212" o:spid="_x0000_s1189" style="position:absolute;left:6995;top:657;width:1928;height:344;visibility:visible;mso-wrap-style:square;v-text-anchor:top" coordsize="1928,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" path="m1927,l,,,343r1927,l1927,xe" fillcolor="#a4a4a4" stroked="f">
                  <v:path arrowok="t" o:connecttype="custom" o:connectlocs="1927,0;0,0;0,343;1927,343;1927,0" o:connectangles="0,0,0,0,0"/>
                </v:shape>
                <v:shape id="Freeform 1213" o:spid="_x0000_s1190" style="position:absolute;left:6601;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" path="m,l,28e" filled="f" strokecolor="#d9d9d9" strokeweight=".72pt">
                  <v:path arrowok="t" o:connecttype="custom" o:connectlocs="0,0;0,28" o:connectangles="0,0"/>
                </v:shape>
                <v:shape id="Freeform 1214" o:spid="_x0000_s1191" style="position:absolute;left:7067;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" path="m,l,28e" filled="f" strokecolor="#d9d9d9" strokeweight=".72pt">
                  <v:path arrowok="t" o:connecttype="custom" o:connectlocs="0,0;0,28" o:connectangles="0,0"/>
                </v:shape>
                <v:shape id="Freeform 1215" o:spid="_x0000_s1192" style="position:absolute;left:7530;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" path="m,l,28e" filled="f" strokecolor="#d9d9d9" strokeweight=".72pt">
                  <v:path arrowok="t" o:connecttype="custom" o:connectlocs="0,0;0,28" o:connectangles="0,0"/>
                </v:shape>
                <v:shape id="Freeform 1216" o:spid="_x0000_s1193" style="position:absolute;left:7993;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" path="m,l,28e" filled="f" strokecolor="#d9d9d9" strokeweight=".72pt">
                  <v:path arrowok="t" o:connecttype="custom" o:connectlocs="0,0;0,28" o:connectangles="0,0"/>
                </v:shape>
                <v:shape id="Freeform 1217" o:spid="_x0000_s1194" style="position:absolute;left:8459;top:227;width:20;height:29;visibility:visible;mso-wrap-style:square;v-text-anchor:top" coordsize="2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" path="m,l,28e" filled="f" strokecolor="#d9d9d9" strokeweight=".72pt">
                  <v:path arrowok="t" o:connecttype="custom" o:connectlocs="0,0;0,28" o:connectangles="0,0"/>
                </v:shape>
                <v:shape id="Freeform 1218" o:spid="_x0000_s1195" style="position:absolute;left:6378;top:256;width:2544;height:344;visibility:visible;mso-wrap-style:square;v-text-anchor:top" coordsize="25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" path="m2544,l,,,343r2544,l2544,xe" fillcolor="#a4a4a4" stroked="f">
                  <v:path arrowok="t" o:connecttype="custom" o:connectlocs="2544,0;0,0;0,343;2544,343;2544,0" o:connectangles="0,0,0,0,0"/>
                </v:shape>
                <v:shape id="Freeform 1219" o:spid="_x0000_s1196" style="position:absolute;left:4283;top:227;width:20;height:2403;visibility:visible;mso-wrap-style:square;v-text-anchor:top" coordsize="20,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" path="m,2402l,e" filled="f" strokecolor="#d9d9d9" strokeweight=".72pt">
                  <v:path arrowok="t" o:connecttype="custom" o:connectlocs="0,2402;0,0" o:connectangles="0,0"/>
                </v:shape>
                <v:shape id="Freeform 1220" o:spid="_x0000_s1197" style="position:absolute;left:1614;top:2968;width:101;height:101;visibility:visible;mso-wrap-style:square;v-text-anchor:top" coordsize="10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" path="m,100r100,l100,,,,,100xe" fillcolor="#7ec1db" stroked="f">
                  <v:path arrowok="t" o:connecttype="custom" o:connectlocs="0,100;100,100;100,0;0,0;0,100" o:connectangles="0,0,0,0,0"/>
                </v:shape>
                <v:shape id="Freeform 1221" o:spid="_x0000_s1198" style="position:absolute;left:3145;top:2968;width:99;height:101;visibility:visible;mso-wrap-style:square;v-text-anchor:top" coordsize="9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" path="m,100r98,l98,,,,,100xe" fillcolor="#acd6c9" stroked="f">
                  <v:path arrowok="t" o:connecttype="custom" o:connectlocs="0,100;98,100;98,0;0,0;0,100" o:connectangles="0,0,0,0,0"/>
                </v:shape>
                <v:shape id="Freeform 1222" o:spid="_x0000_s1199" style="position:absolute;left:4664;top:2968;width:99;height:101;visibility:visible;mso-wrap-style:square;v-text-anchor:top" coordsize="99,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" path="m,100r98,l98,,,,,100xe" fillcolor="#a4a4a4" stroked="f">
                  <v:path arrowok="t" o:connecttype="custom" o:connectlocs="0,100;98,100;98,0;0,0;0,100" o:connectangles="0,0,0,0,0"/>
                </v:shape>
                <v:shape id="Freeform 1223" o:spid="_x0000_s1200" style="position:absolute;left:7;top:7;width:9135;height:3300;visibility:visible;mso-wrap-style:square;v-text-anchor:top" coordsize="9135,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" path="m,3299r9135,l9135,,,,,3299xe" filled="f" strokecolor="#d9d9d9">
                  <v:path arrowok="t" o:connecttype="custom" o:connectlocs="0,3299;9135,3299;9135,0;0,0;0,3299" o:connectangles="0,0,0,0,0"/>
                </v:shape>
                <v:shape id="Text Box 1224" o:spid="_x0000_s1201" type="#_x0000_t202" style="position:absolute;left:4808;top:2935;width:281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660D77F2" w14:textId="77777777" w:rsidR="00000000" w:rsidRDefault="006D0D1F">
                        <w:pPr>
                          <w:pStyle w:val="Tekstpodstawowy"/>
                          <w:kinsoku w:val="0"/>
                          <w:overflowPunct w:val="0"/>
                          <w:spacing w:line="180" w:lineRule="exact"/>
                          <w:rPr>
                            <w:color w:val="585858"/>
                            <w:sz w:val="18"/>
                            <w:szCs w:val="18"/>
                          </w:rPr>
                        </w:pPr>
                        <w:r>
                          <w:rPr>
                            <w:color w:val="585858"/>
                            <w:sz w:val="18"/>
                            <w:szCs w:val="18"/>
                          </w:rPr>
                          <w:t>Ani dobrze, ani źle/Trudno powiedzieć</w:t>
                        </w:r>
                      </w:p>
                    </w:txbxContent>
                  </v:textbox>
                </v:shape>
                <v:shape id="Text Box 1225" o:spid="_x0000_s1202" type="#_x0000_t202" style="position:absolute;left:3288;top:2935;width:106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24CA671A" w14:textId="77777777" w:rsidR="00000000" w:rsidRDefault="006D0D1F">
                        <w:pPr>
                          <w:pStyle w:val="Tekstpodstawowy"/>
                          <w:kinsoku w:val="0"/>
                          <w:overflowPunct w:val="0"/>
                          <w:spacing w:line="180" w:lineRule="exact"/>
                          <w:rPr>
                            <w:color w:val="585858"/>
                            <w:sz w:val="18"/>
                            <w:szCs w:val="18"/>
                          </w:rPr>
                        </w:pPr>
                        <w:r>
                          <w:rPr>
                            <w:color w:val="585858"/>
                            <w:sz w:val="18"/>
                            <w:szCs w:val="18"/>
                          </w:rPr>
                          <w:t>Nie/Raczej nie</w:t>
                        </w:r>
                      </w:p>
                    </w:txbxContent>
                  </v:textbox>
                </v:shape>
                <v:shape id="Text Box 1226" o:spid="_x0000_s1203" type="#_x0000_t202" style="position:absolute;left:1757;top:2935;width:107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11F0D892" w14:textId="77777777" w:rsidR="00000000" w:rsidRDefault="006D0D1F">
                        <w:pPr>
                          <w:pStyle w:val="Tekstpodstawowy"/>
                          <w:kinsoku w:val="0"/>
                          <w:overflowPunct w:val="0"/>
                          <w:spacing w:line="180" w:lineRule="exact"/>
                          <w:rPr>
                            <w:color w:val="585858"/>
                            <w:sz w:val="18"/>
                            <w:szCs w:val="18"/>
                          </w:rPr>
                        </w:pPr>
                        <w:r>
                          <w:rPr>
                            <w:color w:val="585858"/>
                            <w:sz w:val="18"/>
                            <w:szCs w:val="18"/>
                          </w:rPr>
                          <w:t>Tak/Raczej tak</w:t>
                        </w:r>
                      </w:p>
                    </w:txbxContent>
                  </v:textbox>
                </v:shape>
                <v:shape id="Text Box 1227" o:spid="_x0000_s1204" type="#_x0000_t202" style="position:absolute;left:8026;top:23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291134E8" w14:textId="77777777" w:rsidR="00000000" w:rsidRDefault="006D0D1F">
                        <w:pPr>
                          <w:pStyle w:val="Tekstpodstawowy"/>
                          <w:kinsoku w:val="0"/>
                          <w:overflowPunct w:val="0"/>
                          <w:spacing w:line="180" w:lineRule="exact"/>
                          <w:rPr>
                            <w:color w:val="404040"/>
                            <w:sz w:val="18"/>
                            <w:szCs w:val="18"/>
                          </w:rPr>
                        </w:pPr>
                        <w:r>
                          <w:rPr>
                            <w:color w:val="404040"/>
                            <w:sz w:val="18"/>
                            <w:szCs w:val="18"/>
                          </w:rPr>
                          <w:t>29,0%</w:t>
                        </w:r>
                      </w:p>
                    </w:txbxContent>
                  </v:textbox>
                </v:shape>
                <v:shape id="Text Box 1228" o:spid="_x0000_s1205" type="#_x0000_t202" style="position:absolute;left:5772;top:23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49A0DD7A" w14:textId="77777777" w:rsidR="00000000" w:rsidRDefault="006D0D1F">
                        <w:pPr>
                          <w:pStyle w:val="Tekstpodstawowy"/>
                          <w:kinsoku w:val="0"/>
                          <w:overflowPunct w:val="0"/>
                          <w:spacing w:line="180" w:lineRule="exact"/>
                          <w:rPr>
                            <w:color w:val="404040"/>
                            <w:sz w:val="18"/>
                            <w:szCs w:val="18"/>
                          </w:rPr>
                        </w:pPr>
                        <w:r>
                          <w:rPr>
                            <w:color w:val="404040"/>
                            <w:sz w:val="18"/>
                            <w:szCs w:val="18"/>
                          </w:rPr>
                          <w:t>68,1%</w:t>
                        </w:r>
                      </w:p>
                    </w:txbxContent>
                  </v:textbox>
                </v:shape>
                <v:shape id="Text Box 1229" o:spid="_x0000_s1206" type="#_x0000_t202" style="position:absolute;left:2630;top:2346;width:1917;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0C3D9A8A"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Wysokość zarobków </w:t>
                        </w:r>
                        <w:r>
                          <w:rPr>
                            <w:color w:val="404040"/>
                            <w:sz w:val="18"/>
                            <w:szCs w:val="18"/>
                          </w:rPr>
                          <w:t>2,9%</w:t>
                        </w:r>
                      </w:p>
                    </w:txbxContent>
                  </v:textbox>
                </v:shape>
                <v:shape id="Text Box 1230" o:spid="_x0000_s1207" type="#_x0000_t202" style="position:absolute;left:8049;top:19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" filled="f" stroked="f">
                  <v:textbox inset="0,0,0,0">
                    <w:txbxContent>
                      <w:p w14:paraId="6AD0D5C7" w14:textId="77777777" w:rsidR="00000000" w:rsidRDefault="006D0D1F">
                        <w:pPr>
                          <w:pStyle w:val="Tekstpodstawowy"/>
                          <w:kinsoku w:val="0"/>
                          <w:overflowPunct w:val="0"/>
                          <w:spacing w:line="180" w:lineRule="exact"/>
                          <w:rPr>
                            <w:color w:val="404040"/>
                            <w:sz w:val="18"/>
                            <w:szCs w:val="18"/>
                          </w:rPr>
                        </w:pPr>
                        <w:r>
                          <w:rPr>
                            <w:color w:val="404040"/>
                            <w:sz w:val="18"/>
                            <w:szCs w:val="18"/>
                          </w:rPr>
                          <w:t>28,0%</w:t>
                        </w:r>
                      </w:p>
                    </w:txbxContent>
                  </v:textbox>
                </v:shape>
                <v:shape id="Text Box 1231" o:spid="_x0000_s1208" type="#_x0000_t202" style="position:absolute;left:5824;top:19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" filled="f" stroked="f">
                  <v:textbox inset="0,0,0,0">
                    <w:txbxContent>
                      <w:p w14:paraId="47E4E568" w14:textId="77777777" w:rsidR="00000000" w:rsidRDefault="006D0D1F">
                        <w:pPr>
                          <w:pStyle w:val="Tekstpodstawowy"/>
                          <w:kinsoku w:val="0"/>
                          <w:overflowPunct w:val="0"/>
                          <w:spacing w:line="180" w:lineRule="exact"/>
                          <w:rPr>
                            <w:color w:val="404040"/>
                            <w:sz w:val="18"/>
                            <w:szCs w:val="18"/>
                          </w:rPr>
                        </w:pPr>
                        <w:r>
                          <w:rPr>
                            <w:color w:val="404040"/>
                            <w:sz w:val="18"/>
                            <w:szCs w:val="18"/>
                          </w:rPr>
                          <w:t>67,9%</w:t>
                        </w:r>
                      </w:p>
                    </w:txbxContent>
                  </v:textbox>
                </v:shape>
                <v:shape id="Text Box 1232" o:spid="_x0000_s1209" type="#_x0000_t202" style="position:absolute;left:1382;top:1946;width:3194;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pu9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op6bvcYAAADcAAAA&#10;DwAAAAAAAAAAAAAAAAAHAgAAZHJzL2Rvd25yZXYueG1sUEsFBgAAAAADAAMAtwAAAPoCAAAAAA==&#10;" filled="f" stroked="f">
                  <v:textbox inset="0,0,0,0">
                    <w:txbxContent>
                      <w:p w14:paraId="79F7CBB2"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znalezienia „dobrej” pracy </w:t>
                        </w:r>
                        <w:r>
                          <w:rPr>
                            <w:color w:val="404040"/>
                            <w:sz w:val="18"/>
                            <w:szCs w:val="18"/>
                          </w:rPr>
                          <w:t>4,1%</w:t>
                        </w:r>
                      </w:p>
                    </w:txbxContent>
                  </v:textbox>
                </v:shape>
                <v:shape id="Text Box 1233" o:spid="_x0000_s1210" type="#_x0000_t202" style="position:absolute;left:7228;top:15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0350EF0F" w14:textId="77777777" w:rsidR="00000000" w:rsidRDefault="006D0D1F">
                        <w:pPr>
                          <w:pStyle w:val="Tekstpodstawowy"/>
                          <w:kinsoku w:val="0"/>
                          <w:overflowPunct w:val="0"/>
                          <w:spacing w:line="180" w:lineRule="exact"/>
                          <w:rPr>
                            <w:color w:val="404040"/>
                            <w:sz w:val="18"/>
                            <w:szCs w:val="18"/>
                          </w:rPr>
                        </w:pPr>
                        <w:r>
                          <w:rPr>
                            <w:color w:val="404040"/>
                            <w:sz w:val="18"/>
                            <w:szCs w:val="18"/>
                          </w:rPr>
                          <w:t>63,4%</w:t>
                        </w:r>
                      </w:p>
                    </w:txbxContent>
                  </v:textbox>
                </v:shape>
                <v:shape id="Text Box 1234" o:spid="_x0000_s1211" type="#_x0000_t202" style="position:absolute;left:5164;top:1556;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55A26E96" w14:textId="77777777" w:rsidR="00000000" w:rsidRDefault="006D0D1F">
                        <w:pPr>
                          <w:pStyle w:val="Tekstpodstawowy"/>
                          <w:kinsoku w:val="0"/>
                          <w:overflowPunct w:val="0"/>
                          <w:spacing w:line="180" w:lineRule="exact"/>
                          <w:rPr>
                            <w:color w:val="404040"/>
                            <w:sz w:val="18"/>
                            <w:szCs w:val="18"/>
                          </w:rPr>
                        </w:pPr>
                        <w:r>
                          <w:rPr>
                            <w:color w:val="404040"/>
                            <w:sz w:val="18"/>
                            <w:szCs w:val="18"/>
                          </w:rPr>
                          <w:t>25,6%</w:t>
                        </w:r>
                      </w:p>
                    </w:txbxContent>
                  </v:textbox>
                </v:shape>
                <v:shape id="Text Box 1235" o:spid="_x0000_s1212" type="#_x0000_t202" style="position:absolute;left:1471;top:1546;width:3312;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72054F71"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znalezienia pracowników </w:t>
                        </w:r>
                        <w:r>
                          <w:rPr>
                            <w:color w:val="404040"/>
                            <w:sz w:val="18"/>
                            <w:szCs w:val="18"/>
                          </w:rPr>
                          <w:t>11,0%</w:t>
                        </w:r>
                      </w:p>
                    </w:txbxContent>
                  </v:textbox>
                </v:shape>
                <v:shape id="Text Box 1236" o:spid="_x0000_s1213" type="#_x0000_t202" style="position:absolute;left:7599;top:1155;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45FD4B3E" w14:textId="77777777" w:rsidR="00000000" w:rsidRDefault="006D0D1F">
                        <w:pPr>
                          <w:pStyle w:val="Tekstpodstawowy"/>
                          <w:kinsoku w:val="0"/>
                          <w:overflowPunct w:val="0"/>
                          <w:spacing w:line="180" w:lineRule="exact"/>
                          <w:rPr>
                            <w:color w:val="404040"/>
                            <w:sz w:val="18"/>
                            <w:szCs w:val="18"/>
                          </w:rPr>
                        </w:pPr>
                        <w:r>
                          <w:rPr>
                            <w:color w:val="404040"/>
                            <w:sz w:val="18"/>
                            <w:szCs w:val="18"/>
                          </w:rPr>
                          <w:t>47,4%</w:t>
                        </w:r>
                      </w:p>
                    </w:txbxContent>
                  </v:textbox>
                </v:shape>
                <v:shape id="Text Box 1237" o:spid="_x0000_s1214" type="#_x0000_t202" style="position:absolute;left:5535;top:1155;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268B83A3" w14:textId="77777777" w:rsidR="00000000" w:rsidRDefault="006D0D1F">
                        <w:pPr>
                          <w:pStyle w:val="Tekstpodstawowy"/>
                          <w:kinsoku w:val="0"/>
                          <w:overflowPunct w:val="0"/>
                          <w:spacing w:line="180" w:lineRule="exact"/>
                          <w:rPr>
                            <w:color w:val="404040"/>
                            <w:sz w:val="18"/>
                            <w:szCs w:val="18"/>
                          </w:rPr>
                        </w:pPr>
                        <w:r>
                          <w:rPr>
                            <w:color w:val="404040"/>
                            <w:sz w:val="18"/>
                            <w:szCs w:val="18"/>
                          </w:rPr>
                          <w:t>41,5%</w:t>
                        </w:r>
                      </w:p>
                    </w:txbxContent>
                  </v:textbox>
                </v:shape>
                <v:shape id="Text Box 1238" o:spid="_x0000_s1215" type="#_x0000_t202" style="position:absolute;left:1653;top:1145;width:3130;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7EA1450F" w14:textId="77777777" w:rsidR="00000000" w:rsidRDefault="006D0D1F">
                        <w:pPr>
                          <w:pStyle w:val="Tekstpodstawowy"/>
                          <w:kinsoku w:val="0"/>
                          <w:overflowPunct w:val="0"/>
                          <w:spacing w:line="190" w:lineRule="exact"/>
                          <w:rPr>
                            <w:color w:val="404040"/>
                            <w:sz w:val="18"/>
                            <w:szCs w:val="18"/>
                          </w:rPr>
                        </w:pPr>
                        <w:r>
                          <w:rPr>
                            <w:color w:val="585858"/>
                            <w:position w:val="1"/>
                            <w:sz w:val="18"/>
                            <w:szCs w:val="18"/>
                          </w:rPr>
                          <w:t xml:space="preserve">Możliwość przekwalifikowania się </w:t>
                        </w:r>
                        <w:r>
                          <w:rPr>
                            <w:color w:val="404040"/>
                            <w:sz w:val="18"/>
                            <w:szCs w:val="18"/>
                          </w:rPr>
                          <w:t>11,0%</w:t>
                        </w:r>
                      </w:p>
                    </w:txbxContent>
                  </v:textbox>
                </v:shape>
                <v:shape id="Text Box 1239" o:spid="_x0000_s1216" type="#_x0000_t202" style="position:absolute;left:7737;top:754;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" filled="f" stroked="f">
                  <v:textbox inset="0,0,0,0">
                    <w:txbxContent>
                      <w:p w14:paraId="29C2520A" w14:textId="77777777" w:rsidR="00000000" w:rsidRDefault="006D0D1F">
                        <w:pPr>
                          <w:pStyle w:val="Tekstpodstawowy"/>
                          <w:kinsoku w:val="0"/>
                          <w:overflowPunct w:val="0"/>
                          <w:spacing w:line="180" w:lineRule="exact"/>
                          <w:rPr>
                            <w:color w:val="404040"/>
                            <w:sz w:val="18"/>
                            <w:szCs w:val="18"/>
                          </w:rPr>
                        </w:pPr>
                        <w:r>
                          <w:rPr>
                            <w:color w:val="404040"/>
                            <w:sz w:val="18"/>
                            <w:szCs w:val="18"/>
                          </w:rPr>
                          <w:t>41,5%</w:t>
                        </w:r>
                      </w:p>
                    </w:txbxContent>
                  </v:textbox>
                </v:shape>
                <v:shape id="Text Box 1240" o:spid="_x0000_s1217" type="#_x0000_t202" style="position:absolute;left:5815;top:754;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" filled="f" stroked="f">
                  <v:textbox inset="0,0,0,0">
                    <w:txbxContent>
                      <w:p w14:paraId="7EE9C7A7" w14:textId="77777777" w:rsidR="00000000" w:rsidRDefault="006D0D1F">
                        <w:pPr>
                          <w:pStyle w:val="Tekstpodstawowy"/>
                          <w:kinsoku w:val="0"/>
                          <w:overflowPunct w:val="0"/>
                          <w:spacing w:line="180" w:lineRule="exact"/>
                          <w:rPr>
                            <w:color w:val="404040"/>
                            <w:sz w:val="18"/>
                            <w:szCs w:val="18"/>
                          </w:rPr>
                        </w:pPr>
                        <w:r>
                          <w:rPr>
                            <w:color w:val="404040"/>
                            <w:sz w:val="18"/>
                            <w:szCs w:val="18"/>
                          </w:rPr>
                          <w:t>41,3%</w:t>
                        </w:r>
                      </w:p>
                    </w:txbxContent>
                  </v:textbox>
                </v:shape>
                <v:shape id="Text Box 1241" o:spid="_x0000_s1218" type="#_x0000_t202" style="position:absolute;left:1538;top:744;width:3387;height: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" filled="f" stroked="f">
                  <v:textbox inset="0,0,0,0">
                    <w:txbxContent>
                      <w:p w14:paraId="5094A9A0" w14:textId="77777777" w:rsidR="00000000" w:rsidRDefault="006D0D1F">
                        <w:pPr>
                          <w:pStyle w:val="Tekstpodstawowy"/>
                          <w:tabs>
                            <w:tab w:val="left" w:pos="2919"/>
                          </w:tabs>
                          <w:kinsoku w:val="0"/>
                          <w:overflowPunct w:val="0"/>
                          <w:spacing w:line="190" w:lineRule="exact"/>
                          <w:rPr>
                            <w:color w:val="404040"/>
                            <w:sz w:val="18"/>
                            <w:szCs w:val="18"/>
                          </w:rPr>
                        </w:pPr>
                        <w:r>
                          <w:rPr>
                            <w:color w:val="585858"/>
                            <w:position w:val="1"/>
                            <w:sz w:val="18"/>
                            <w:szCs w:val="18"/>
                          </w:rPr>
                          <w:t>Możliwość</w:t>
                        </w:r>
                        <w:r>
                          <w:rPr>
                            <w:color w:val="585858"/>
                            <w:spacing w:val="-3"/>
                            <w:position w:val="1"/>
                            <w:sz w:val="18"/>
                            <w:szCs w:val="18"/>
                          </w:rPr>
                          <w:t xml:space="preserve"> </w:t>
                        </w:r>
                        <w:r>
                          <w:rPr>
                            <w:color w:val="585858"/>
                            <w:position w:val="1"/>
                            <w:sz w:val="18"/>
                            <w:szCs w:val="18"/>
                          </w:rPr>
                          <w:t>znalezienia</w:t>
                        </w:r>
                        <w:r>
                          <w:rPr>
                            <w:color w:val="585858"/>
                            <w:spacing w:val="-4"/>
                            <w:position w:val="1"/>
                            <w:sz w:val="18"/>
                            <w:szCs w:val="18"/>
                          </w:rPr>
                          <w:t xml:space="preserve"> </w:t>
                        </w:r>
                        <w:r>
                          <w:rPr>
                            <w:color w:val="585858"/>
                            <w:position w:val="1"/>
                            <w:sz w:val="18"/>
                            <w:szCs w:val="18"/>
                          </w:rPr>
                          <w:t>zatrudnienia</w:t>
                        </w:r>
                        <w:r>
                          <w:rPr>
                            <w:color w:val="585858"/>
                            <w:position w:val="1"/>
                            <w:sz w:val="18"/>
                            <w:szCs w:val="18"/>
                          </w:rPr>
                          <w:tab/>
                        </w:r>
                        <w:r>
                          <w:rPr>
                            <w:color w:val="404040"/>
                            <w:sz w:val="18"/>
                            <w:szCs w:val="18"/>
                          </w:rPr>
                          <w:t>17,2%</w:t>
                        </w:r>
                      </w:p>
                    </w:txbxContent>
                  </v:textbox>
                </v:shape>
                <v:shape id="Text Box 1242" o:spid="_x0000_s1219" type="#_x0000_t202" style="position:absolute;left:7428;top:354;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0E61AAE0" w14:textId="77777777" w:rsidR="00000000" w:rsidRDefault="006D0D1F">
                        <w:pPr>
                          <w:pStyle w:val="Tekstpodstawowy"/>
                          <w:kinsoku w:val="0"/>
                          <w:overflowPunct w:val="0"/>
                          <w:spacing w:line="180" w:lineRule="exact"/>
                          <w:rPr>
                            <w:color w:val="404040"/>
                            <w:sz w:val="18"/>
                            <w:szCs w:val="18"/>
                          </w:rPr>
                        </w:pPr>
                        <w:r>
                          <w:rPr>
                            <w:color w:val="404040"/>
                            <w:sz w:val="18"/>
                            <w:szCs w:val="18"/>
                          </w:rPr>
                          <w:t>54,8%</w:t>
                        </w:r>
                      </w:p>
                    </w:txbxContent>
                  </v:textbox>
                </v:shape>
                <v:shape id="Text Box 1243" o:spid="_x0000_s1220" type="#_x0000_t202" style="position:absolute;left:5553;top:354;width:4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160AD670" w14:textId="77777777" w:rsidR="00000000" w:rsidRDefault="006D0D1F">
                        <w:pPr>
                          <w:pStyle w:val="Tekstpodstawowy"/>
                          <w:kinsoku w:val="0"/>
                          <w:overflowPunct w:val="0"/>
                          <w:spacing w:line="180" w:lineRule="exact"/>
                          <w:rPr>
                            <w:color w:val="404040"/>
                            <w:sz w:val="18"/>
                            <w:szCs w:val="18"/>
                          </w:rPr>
                        </w:pPr>
                        <w:r>
                          <w:rPr>
                            <w:color w:val="404040"/>
                            <w:sz w:val="18"/>
                            <w:szCs w:val="18"/>
                          </w:rPr>
                          <w:t>26,0%</w:t>
                        </w:r>
                      </w:p>
                    </w:txbxContent>
                  </v:textbox>
                </v:shape>
                <v:shape id="Text Box 1244" o:spid="_x0000_s1221" type="#_x0000_t202" style="position:absolute;left:138;top:344;width:4834;height: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4DC82DE5" w14:textId="77777777" w:rsidR="00000000" w:rsidRDefault="006D0D1F">
                        <w:pPr>
                          <w:pStyle w:val="Tekstpodstawowy"/>
                          <w:tabs>
                            <w:tab w:val="left" w:pos="4366"/>
                          </w:tabs>
                          <w:kinsoku w:val="0"/>
                          <w:overflowPunct w:val="0"/>
                          <w:spacing w:line="190" w:lineRule="exact"/>
                          <w:rPr>
                            <w:color w:val="404040"/>
                            <w:sz w:val="18"/>
                            <w:szCs w:val="18"/>
                          </w:rPr>
                        </w:pPr>
                        <w:r>
                          <w:rPr>
                            <w:color w:val="585858"/>
                            <w:position w:val="1"/>
                            <w:sz w:val="18"/>
                            <w:szCs w:val="18"/>
                          </w:rPr>
                          <w:t>Możliwość założenia własnej</w:t>
                        </w:r>
                        <w:r>
                          <w:rPr>
                            <w:color w:val="585858"/>
                            <w:spacing w:val="-13"/>
                            <w:position w:val="1"/>
                            <w:sz w:val="18"/>
                            <w:szCs w:val="18"/>
                          </w:rPr>
                          <w:t xml:space="preserve"> </w:t>
                        </w:r>
                        <w:r>
                          <w:rPr>
                            <w:color w:val="585858"/>
                            <w:position w:val="1"/>
                            <w:sz w:val="18"/>
                            <w:szCs w:val="18"/>
                          </w:rPr>
                          <w:t>działalności</w:t>
                        </w:r>
                        <w:r>
                          <w:rPr>
                            <w:color w:val="585858"/>
                            <w:spacing w:val="-4"/>
                            <w:position w:val="1"/>
                            <w:sz w:val="18"/>
                            <w:szCs w:val="18"/>
                          </w:rPr>
                          <w:t xml:space="preserve"> </w:t>
                        </w:r>
                        <w:r>
                          <w:rPr>
                            <w:color w:val="585858"/>
                            <w:position w:val="1"/>
                            <w:sz w:val="18"/>
                            <w:szCs w:val="18"/>
                          </w:rPr>
                          <w:t>gospodarczej</w:t>
                        </w:r>
                        <w:r>
                          <w:rPr>
                            <w:color w:val="585858"/>
                            <w:position w:val="1"/>
                            <w:sz w:val="18"/>
                            <w:szCs w:val="18"/>
                          </w:rPr>
                          <w:tab/>
                        </w:r>
                        <w:r>
                          <w:rPr>
                            <w:color w:val="404040"/>
                            <w:sz w:val="18"/>
                            <w:szCs w:val="18"/>
                          </w:rPr>
                          <w:t>19,2%</w:t>
                        </w:r>
                      </w:p>
                    </w:txbxContent>
                  </v:textbox>
                </v:shape>
                <w10:anchorlock/>
              </v:group>
            </w:pict>
          </mc:Fallback>
        </mc:AlternateContent>
      </w:r>
    </w:p>
    <w:p w14:paraId="729998D8"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wyników badania ankietowego, n=489.</w:t>
      </w:r>
    </w:p>
    <w:p w14:paraId="09899E78" w14:textId="77777777" w:rsidR="00000000" w:rsidRDefault="006D0D1F">
      <w:pPr>
        <w:pStyle w:val="Tekstpodstawowy"/>
        <w:kinsoku w:val="0"/>
        <w:overflowPunct w:val="0"/>
        <w:spacing w:before="7"/>
        <w:rPr>
          <w:i/>
          <w:iCs/>
          <w:sz w:val="19"/>
          <w:szCs w:val="19"/>
        </w:rPr>
      </w:pPr>
    </w:p>
    <w:p w14:paraId="7F9108C7" w14:textId="77777777" w:rsidR="00000000" w:rsidRDefault="006D0D1F">
      <w:pPr>
        <w:pStyle w:val="Tekstpodstawowy"/>
        <w:kinsoku w:val="0"/>
        <w:overflowPunct w:val="0"/>
        <w:spacing w:line="360" w:lineRule="auto"/>
        <w:ind w:left="1016" w:right="833"/>
        <w:jc w:val="both"/>
      </w:pPr>
      <w:r>
        <w:t>Mimo</w:t>
      </w:r>
      <w:r>
        <w:rPr>
          <w:spacing w:val="-5"/>
        </w:rPr>
        <w:t xml:space="preserve"> </w:t>
      </w:r>
      <w:r>
        <w:t>stosunkowo</w:t>
      </w:r>
      <w:r>
        <w:rPr>
          <w:spacing w:val="-3"/>
        </w:rPr>
        <w:t xml:space="preserve"> </w:t>
      </w:r>
      <w:r>
        <w:t>niekorzystnych</w:t>
      </w:r>
      <w:r>
        <w:rPr>
          <w:spacing w:val="-5"/>
        </w:rPr>
        <w:t xml:space="preserve"> </w:t>
      </w:r>
      <w:r>
        <w:t>warunków</w:t>
      </w:r>
      <w:r>
        <w:rPr>
          <w:spacing w:val="-4"/>
        </w:rPr>
        <w:t xml:space="preserve"> </w:t>
      </w:r>
      <w:r>
        <w:t>na</w:t>
      </w:r>
      <w:r>
        <w:rPr>
          <w:spacing w:val="-7"/>
        </w:rPr>
        <w:t xml:space="preserve"> </w:t>
      </w:r>
      <w:r>
        <w:t>lokalnym</w:t>
      </w:r>
      <w:r>
        <w:rPr>
          <w:spacing w:val="-6"/>
        </w:rPr>
        <w:t xml:space="preserve"> </w:t>
      </w:r>
      <w:r>
        <w:t>rynku</w:t>
      </w:r>
      <w:r>
        <w:rPr>
          <w:spacing w:val="-6"/>
        </w:rPr>
        <w:t xml:space="preserve"> </w:t>
      </w:r>
      <w:r>
        <w:t>pracy,</w:t>
      </w:r>
      <w:r>
        <w:rPr>
          <w:spacing w:val="-4"/>
        </w:rPr>
        <w:t xml:space="preserve"> </w:t>
      </w:r>
      <w:r>
        <w:t>niewielka</w:t>
      </w:r>
      <w:r>
        <w:rPr>
          <w:spacing w:val="-7"/>
        </w:rPr>
        <w:t xml:space="preserve"> </w:t>
      </w:r>
      <w:r>
        <w:t>część</w:t>
      </w:r>
      <w:r>
        <w:rPr>
          <w:spacing w:val="-6"/>
        </w:rPr>
        <w:t xml:space="preserve"> </w:t>
      </w:r>
      <w:r>
        <w:t xml:space="preserve">respondentów </w:t>
      </w:r>
      <w:r>
        <w:rPr>
          <w:b/>
          <w:bCs/>
        </w:rPr>
        <w:t>obawia się utraty zatrudnienia</w:t>
      </w:r>
      <w:r>
        <w:t>. Niecałe 12% osób biorących udział w badaniu przyznaje, że czuje się zagrożone perspektywą utraty pracy, natomiast 45,8% nie odczuwa podobnego zagrożenia. Pozostała część respondentów tylko trochę</w:t>
      </w:r>
      <w:r>
        <w:t xml:space="preserve"> obawia się utraty obecnego</w:t>
      </w:r>
      <w:r>
        <w:rPr>
          <w:spacing w:val="-12"/>
        </w:rPr>
        <w:t xml:space="preserve"> </w:t>
      </w:r>
      <w:r>
        <w:t>zatrudnienia.</w:t>
      </w:r>
    </w:p>
    <w:p w14:paraId="7A0ABA6B" w14:textId="77777777" w:rsidR="00000000" w:rsidRDefault="006D0D1F">
      <w:pPr>
        <w:pStyle w:val="Tekstpodstawowy"/>
        <w:kinsoku w:val="0"/>
        <w:overflowPunct w:val="0"/>
        <w:spacing w:before="9"/>
        <w:rPr>
          <w:sz w:val="19"/>
          <w:szCs w:val="19"/>
        </w:rPr>
      </w:pPr>
    </w:p>
    <w:p w14:paraId="089E8C17" w14:textId="7D642EDA" w:rsidR="00000000" w:rsidRDefault="006D0D1F">
      <w:pPr>
        <w:pStyle w:val="Tekstpodstawowy"/>
        <w:kinsoku w:val="0"/>
        <w:overflowPunct w:val="0"/>
        <w:ind w:left="1016"/>
        <w:rPr>
          <w:i/>
          <w:iCs/>
          <w:color w:val="124162"/>
          <w:sz w:val="18"/>
          <w:szCs w:val="18"/>
        </w:rPr>
      </w:pPr>
      <w:r>
        <w:rPr>
          <w:noProof/>
        </w:rPr>
        <mc:AlternateContent>
          <mc:Choice Requires="wpg">
            <w:drawing>
              <wp:anchor distT="0" distB="0" distL="114300" distR="114300" simplePos="0" relativeHeight="251715072" behindDoc="1" locked="0" layoutInCell="0" allowOverlap="1" wp14:anchorId="44D79D88" wp14:editId="1792FF98">
                <wp:simplePos x="0" y="0"/>
                <wp:positionH relativeFrom="page">
                  <wp:posOffset>2988310</wp:posOffset>
                </wp:positionH>
                <wp:positionV relativeFrom="paragraph">
                  <wp:posOffset>200660</wp:posOffset>
                </wp:positionV>
                <wp:extent cx="3263265" cy="1195070"/>
                <wp:effectExtent l="0" t="0" r="0" b="0"/>
                <wp:wrapNone/>
                <wp:docPr id="596" name="Group 1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265" cy="1195070"/>
                          <a:chOff x="4706" y="316"/>
                          <a:chExt cx="5139" cy="1882"/>
                        </a:xfrm>
                      </wpg:grpSpPr>
                      <wpg:grpSp>
                        <wpg:cNvPr id="597" name="Group 1246"/>
                        <wpg:cNvGrpSpPr>
                          <a:grpSpLocks/>
                        </wpg:cNvGrpSpPr>
                        <wpg:grpSpPr bwMode="auto">
                          <a:xfrm>
                            <a:off x="5834" y="316"/>
                            <a:ext cx="20" cy="1882"/>
                            <a:chOff x="5834" y="316"/>
                            <a:chExt cx="20" cy="1882"/>
                          </a:xfrm>
                        </wpg:grpSpPr>
                        <wps:wsp>
                          <wps:cNvPr id="598" name="Freeform 1247"/>
                          <wps:cNvSpPr>
                            <a:spLocks/>
                          </wps:cNvSpPr>
                          <wps:spPr bwMode="auto">
                            <a:xfrm>
                              <a:off x="5834" y="316"/>
                              <a:ext cx="20" cy="1882"/>
                            </a:xfrm>
                            <a:custGeom>
                              <a:avLst/>
                              <a:gdLst>
                                <a:gd name="T0" fmla="*/ 0 w 20"/>
                                <a:gd name="T1" fmla="*/ 0 h 1882"/>
                                <a:gd name="T2" fmla="*/ 0 w 20"/>
                                <a:gd name="T3" fmla="*/ 57 h 1882"/>
                              </a:gdLst>
                              <a:ahLst/>
                              <a:cxnLst>
                                <a:cxn ang="0">
                                  <a:pos x="T0" y="T1"/>
                                </a:cxn>
                                <a:cxn ang="0">
                                  <a:pos x="T2" y="T3"/>
                                </a:cxn>
                              </a:cxnLst>
                              <a:rect l="0" t="0" r="r" b="b"/>
                              <a:pathLst>
                                <a:path w="20" h="1882">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1248"/>
                          <wps:cNvSpPr>
                            <a:spLocks/>
                          </wps:cNvSpPr>
                          <wps:spPr bwMode="auto">
                            <a:xfrm>
                              <a:off x="5834" y="316"/>
                              <a:ext cx="20" cy="1882"/>
                            </a:xfrm>
                            <a:custGeom>
                              <a:avLst/>
                              <a:gdLst>
                                <a:gd name="T0" fmla="*/ 0 w 20"/>
                                <a:gd name="T1" fmla="*/ 571 h 1882"/>
                                <a:gd name="T2" fmla="*/ 0 w 20"/>
                                <a:gd name="T3" fmla="*/ 684 h 1882"/>
                              </a:gdLst>
                              <a:ahLst/>
                              <a:cxnLst>
                                <a:cxn ang="0">
                                  <a:pos x="T0" y="T1"/>
                                </a:cxn>
                                <a:cxn ang="0">
                                  <a:pos x="T2" y="T3"/>
                                </a:cxn>
                              </a:cxnLst>
                              <a:rect l="0" t="0" r="r" b="b"/>
                              <a:pathLst>
                                <a:path w="20" h="1882">
                                  <a:moveTo>
                                    <a:pt x="0" y="571"/>
                                  </a:moveTo>
                                  <a:lnTo>
                                    <a:pt x="0" y="68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1249"/>
                          <wps:cNvSpPr>
                            <a:spLocks/>
                          </wps:cNvSpPr>
                          <wps:spPr bwMode="auto">
                            <a:xfrm>
                              <a:off x="5834" y="316"/>
                              <a:ext cx="20" cy="1882"/>
                            </a:xfrm>
                            <a:custGeom>
                              <a:avLst/>
                              <a:gdLst>
                                <a:gd name="T0" fmla="*/ 0 w 20"/>
                                <a:gd name="T1" fmla="*/ 1197 h 1882"/>
                                <a:gd name="T2" fmla="*/ 0 w 20"/>
                                <a:gd name="T3" fmla="*/ 1312 h 1882"/>
                              </a:gdLst>
                              <a:ahLst/>
                              <a:cxnLst>
                                <a:cxn ang="0">
                                  <a:pos x="T0" y="T1"/>
                                </a:cxn>
                                <a:cxn ang="0">
                                  <a:pos x="T2" y="T3"/>
                                </a:cxn>
                              </a:cxnLst>
                              <a:rect l="0" t="0" r="r" b="b"/>
                              <a:pathLst>
                                <a:path w="20" h="1882">
                                  <a:moveTo>
                                    <a:pt x="0" y="1197"/>
                                  </a:moveTo>
                                  <a:lnTo>
                                    <a:pt x="0" y="13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1250"/>
                          <wps:cNvSpPr>
                            <a:spLocks/>
                          </wps:cNvSpPr>
                          <wps:spPr bwMode="auto">
                            <a:xfrm>
                              <a:off x="5834" y="316"/>
                              <a:ext cx="20" cy="1882"/>
                            </a:xfrm>
                            <a:custGeom>
                              <a:avLst/>
                              <a:gdLst>
                                <a:gd name="T0" fmla="*/ 0 w 20"/>
                                <a:gd name="T1" fmla="*/ 1826 h 1882"/>
                                <a:gd name="T2" fmla="*/ 0 w 20"/>
                                <a:gd name="T3" fmla="*/ 1881 h 1882"/>
                              </a:gdLst>
                              <a:ahLst/>
                              <a:cxnLst>
                                <a:cxn ang="0">
                                  <a:pos x="T0" y="T1"/>
                                </a:cxn>
                                <a:cxn ang="0">
                                  <a:pos x="T2" y="T3"/>
                                </a:cxn>
                              </a:cxnLst>
                              <a:rect l="0" t="0" r="r" b="b"/>
                              <a:pathLst>
                                <a:path w="20" h="1882">
                                  <a:moveTo>
                                    <a:pt x="0" y="1826"/>
                                  </a:moveTo>
                                  <a:lnTo>
                                    <a:pt x="0" y="188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2" name="Freeform 1251"/>
                        <wps:cNvSpPr>
                          <a:spLocks/>
                        </wps:cNvSpPr>
                        <wps:spPr bwMode="auto">
                          <a:xfrm>
                            <a:off x="4713" y="1629"/>
                            <a:ext cx="1330" cy="514"/>
                          </a:xfrm>
                          <a:custGeom>
                            <a:avLst/>
                            <a:gdLst>
                              <a:gd name="T0" fmla="*/ 1329 w 1330"/>
                              <a:gd name="T1" fmla="*/ 0 h 514"/>
                              <a:gd name="T2" fmla="*/ 0 w 1330"/>
                              <a:gd name="T3" fmla="*/ 0 h 514"/>
                              <a:gd name="T4" fmla="*/ 0 w 1330"/>
                              <a:gd name="T5" fmla="*/ 513 h 514"/>
                              <a:gd name="T6" fmla="*/ 1329 w 1330"/>
                              <a:gd name="T7" fmla="*/ 513 h 514"/>
                              <a:gd name="T8" fmla="*/ 1329 w 1330"/>
                              <a:gd name="T9" fmla="*/ 0 h 514"/>
                            </a:gdLst>
                            <a:ahLst/>
                            <a:cxnLst>
                              <a:cxn ang="0">
                                <a:pos x="T0" y="T1"/>
                              </a:cxn>
                              <a:cxn ang="0">
                                <a:pos x="T2" y="T3"/>
                              </a:cxn>
                              <a:cxn ang="0">
                                <a:pos x="T4" y="T5"/>
                              </a:cxn>
                              <a:cxn ang="0">
                                <a:pos x="T6" y="T7"/>
                              </a:cxn>
                              <a:cxn ang="0">
                                <a:pos x="T8" y="T9"/>
                              </a:cxn>
                            </a:cxnLst>
                            <a:rect l="0" t="0" r="r" b="b"/>
                            <a:pathLst>
                              <a:path w="1330" h="514">
                                <a:moveTo>
                                  <a:pt x="1329" y="0"/>
                                </a:moveTo>
                                <a:lnTo>
                                  <a:pt x="0" y="0"/>
                                </a:lnTo>
                                <a:lnTo>
                                  <a:pt x="0" y="513"/>
                                </a:lnTo>
                                <a:lnTo>
                                  <a:pt x="1329" y="513"/>
                                </a:lnTo>
                                <a:lnTo>
                                  <a:pt x="132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03" name="Group 1252"/>
                        <wpg:cNvGrpSpPr>
                          <a:grpSpLocks/>
                        </wpg:cNvGrpSpPr>
                        <wpg:grpSpPr bwMode="auto">
                          <a:xfrm>
                            <a:off x="6952" y="887"/>
                            <a:ext cx="2242" cy="1311"/>
                            <a:chOff x="6952" y="887"/>
                            <a:chExt cx="2242" cy="1311"/>
                          </a:xfrm>
                        </wpg:grpSpPr>
                        <wps:wsp>
                          <wps:cNvPr id="604" name="Freeform 1253"/>
                          <wps:cNvSpPr>
                            <a:spLocks/>
                          </wps:cNvSpPr>
                          <wps:spPr bwMode="auto">
                            <a:xfrm>
                              <a:off x="6952" y="887"/>
                              <a:ext cx="2242" cy="1311"/>
                            </a:xfrm>
                            <a:custGeom>
                              <a:avLst/>
                              <a:gdLst>
                                <a:gd name="T0" fmla="*/ 0 w 2242"/>
                                <a:gd name="T1" fmla="*/ 0 h 1311"/>
                                <a:gd name="T2" fmla="*/ 0 w 2242"/>
                                <a:gd name="T3" fmla="*/ 112 h 1311"/>
                              </a:gdLst>
                              <a:ahLst/>
                              <a:cxnLst>
                                <a:cxn ang="0">
                                  <a:pos x="T0" y="T1"/>
                                </a:cxn>
                                <a:cxn ang="0">
                                  <a:pos x="T2" y="T3"/>
                                </a:cxn>
                              </a:cxnLst>
                              <a:rect l="0" t="0" r="r" b="b"/>
                              <a:pathLst>
                                <a:path w="2242" h="1311">
                                  <a:moveTo>
                                    <a:pt x="0" y="0"/>
                                  </a:moveTo>
                                  <a:lnTo>
                                    <a:pt x="0" y="1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1254"/>
                          <wps:cNvSpPr>
                            <a:spLocks/>
                          </wps:cNvSpPr>
                          <wps:spPr bwMode="auto">
                            <a:xfrm>
                              <a:off x="6952" y="887"/>
                              <a:ext cx="2242" cy="1311"/>
                            </a:xfrm>
                            <a:custGeom>
                              <a:avLst/>
                              <a:gdLst>
                                <a:gd name="T0" fmla="*/ 0 w 2242"/>
                                <a:gd name="T1" fmla="*/ 626 h 1311"/>
                                <a:gd name="T2" fmla="*/ 0 w 2242"/>
                                <a:gd name="T3" fmla="*/ 1310 h 1311"/>
                              </a:gdLst>
                              <a:ahLst/>
                              <a:cxnLst>
                                <a:cxn ang="0">
                                  <a:pos x="T0" y="T1"/>
                                </a:cxn>
                                <a:cxn ang="0">
                                  <a:pos x="T2" y="T3"/>
                                </a:cxn>
                              </a:cxnLst>
                              <a:rect l="0" t="0" r="r" b="b"/>
                              <a:pathLst>
                                <a:path w="2242" h="1311">
                                  <a:moveTo>
                                    <a:pt x="0" y="626"/>
                                  </a:moveTo>
                                  <a:lnTo>
                                    <a:pt x="0" y="131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1255"/>
                          <wps:cNvSpPr>
                            <a:spLocks/>
                          </wps:cNvSpPr>
                          <wps:spPr bwMode="auto">
                            <a:xfrm>
                              <a:off x="6952" y="887"/>
                              <a:ext cx="2242" cy="1311"/>
                            </a:xfrm>
                            <a:custGeom>
                              <a:avLst/>
                              <a:gdLst>
                                <a:gd name="T0" fmla="*/ 1120 w 2242"/>
                                <a:gd name="T1" fmla="*/ 0 h 1311"/>
                                <a:gd name="T2" fmla="*/ 1120 w 2242"/>
                                <a:gd name="T3" fmla="*/ 112 h 1311"/>
                              </a:gdLst>
                              <a:ahLst/>
                              <a:cxnLst>
                                <a:cxn ang="0">
                                  <a:pos x="T0" y="T1"/>
                                </a:cxn>
                                <a:cxn ang="0">
                                  <a:pos x="T2" y="T3"/>
                                </a:cxn>
                              </a:cxnLst>
                              <a:rect l="0" t="0" r="r" b="b"/>
                              <a:pathLst>
                                <a:path w="2242" h="1311">
                                  <a:moveTo>
                                    <a:pt x="1120" y="0"/>
                                  </a:moveTo>
                                  <a:lnTo>
                                    <a:pt x="1120" y="1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1256"/>
                          <wps:cNvSpPr>
                            <a:spLocks/>
                          </wps:cNvSpPr>
                          <wps:spPr bwMode="auto">
                            <a:xfrm>
                              <a:off x="6952" y="887"/>
                              <a:ext cx="2242" cy="1311"/>
                            </a:xfrm>
                            <a:custGeom>
                              <a:avLst/>
                              <a:gdLst>
                                <a:gd name="T0" fmla="*/ 1120 w 2242"/>
                                <a:gd name="T1" fmla="*/ 626 h 1311"/>
                                <a:gd name="T2" fmla="*/ 1120 w 2242"/>
                                <a:gd name="T3" fmla="*/ 1310 h 1311"/>
                              </a:gdLst>
                              <a:ahLst/>
                              <a:cxnLst>
                                <a:cxn ang="0">
                                  <a:pos x="T0" y="T1"/>
                                </a:cxn>
                                <a:cxn ang="0">
                                  <a:pos x="T2" y="T3"/>
                                </a:cxn>
                              </a:cxnLst>
                              <a:rect l="0" t="0" r="r" b="b"/>
                              <a:pathLst>
                                <a:path w="2242" h="1311">
                                  <a:moveTo>
                                    <a:pt x="1120" y="626"/>
                                  </a:moveTo>
                                  <a:lnTo>
                                    <a:pt x="1120" y="131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1257"/>
                          <wps:cNvSpPr>
                            <a:spLocks/>
                          </wps:cNvSpPr>
                          <wps:spPr bwMode="auto">
                            <a:xfrm>
                              <a:off x="6952" y="887"/>
                              <a:ext cx="2242" cy="1311"/>
                            </a:xfrm>
                            <a:custGeom>
                              <a:avLst/>
                              <a:gdLst>
                                <a:gd name="T0" fmla="*/ 2241 w 2242"/>
                                <a:gd name="T1" fmla="*/ 0 h 1311"/>
                                <a:gd name="T2" fmla="*/ 2241 w 2242"/>
                                <a:gd name="T3" fmla="*/ 112 h 1311"/>
                              </a:gdLst>
                              <a:ahLst/>
                              <a:cxnLst>
                                <a:cxn ang="0">
                                  <a:pos x="T0" y="T1"/>
                                </a:cxn>
                                <a:cxn ang="0">
                                  <a:pos x="T2" y="T3"/>
                                </a:cxn>
                              </a:cxnLst>
                              <a:rect l="0" t="0" r="r" b="b"/>
                              <a:pathLst>
                                <a:path w="2242" h="1311">
                                  <a:moveTo>
                                    <a:pt x="2241" y="0"/>
                                  </a:moveTo>
                                  <a:lnTo>
                                    <a:pt x="2241" y="11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1258"/>
                          <wps:cNvSpPr>
                            <a:spLocks/>
                          </wps:cNvSpPr>
                          <wps:spPr bwMode="auto">
                            <a:xfrm>
                              <a:off x="6952" y="887"/>
                              <a:ext cx="2242" cy="1311"/>
                            </a:xfrm>
                            <a:custGeom>
                              <a:avLst/>
                              <a:gdLst>
                                <a:gd name="T0" fmla="*/ 2241 w 2242"/>
                                <a:gd name="T1" fmla="*/ 626 h 1311"/>
                                <a:gd name="T2" fmla="*/ 2241 w 2242"/>
                                <a:gd name="T3" fmla="*/ 1310 h 1311"/>
                              </a:gdLst>
                              <a:ahLst/>
                              <a:cxnLst>
                                <a:cxn ang="0">
                                  <a:pos x="T0" y="T1"/>
                                </a:cxn>
                                <a:cxn ang="0">
                                  <a:pos x="T2" y="T3"/>
                                </a:cxn>
                              </a:cxnLst>
                              <a:rect l="0" t="0" r="r" b="b"/>
                              <a:pathLst>
                                <a:path w="2242" h="1311">
                                  <a:moveTo>
                                    <a:pt x="2241" y="626"/>
                                  </a:moveTo>
                                  <a:lnTo>
                                    <a:pt x="2241" y="131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10" name="Freeform 1259"/>
                        <wps:cNvSpPr>
                          <a:spLocks/>
                        </wps:cNvSpPr>
                        <wps:spPr bwMode="auto">
                          <a:xfrm>
                            <a:off x="4713" y="1000"/>
                            <a:ext cx="4740" cy="514"/>
                          </a:xfrm>
                          <a:custGeom>
                            <a:avLst/>
                            <a:gdLst>
                              <a:gd name="T0" fmla="*/ 4740 w 4740"/>
                              <a:gd name="T1" fmla="*/ 0 h 514"/>
                              <a:gd name="T2" fmla="*/ 0 w 4740"/>
                              <a:gd name="T3" fmla="*/ 0 h 514"/>
                              <a:gd name="T4" fmla="*/ 0 w 4740"/>
                              <a:gd name="T5" fmla="*/ 513 h 514"/>
                              <a:gd name="T6" fmla="*/ 4740 w 4740"/>
                              <a:gd name="T7" fmla="*/ 513 h 514"/>
                              <a:gd name="T8" fmla="*/ 4740 w 4740"/>
                              <a:gd name="T9" fmla="*/ 0 h 514"/>
                            </a:gdLst>
                            <a:ahLst/>
                            <a:cxnLst>
                              <a:cxn ang="0">
                                <a:pos x="T0" y="T1"/>
                              </a:cxn>
                              <a:cxn ang="0">
                                <a:pos x="T2" y="T3"/>
                              </a:cxn>
                              <a:cxn ang="0">
                                <a:pos x="T4" y="T5"/>
                              </a:cxn>
                              <a:cxn ang="0">
                                <a:pos x="T6" y="T7"/>
                              </a:cxn>
                              <a:cxn ang="0">
                                <a:pos x="T8" y="T9"/>
                              </a:cxn>
                            </a:cxnLst>
                            <a:rect l="0" t="0" r="r" b="b"/>
                            <a:pathLst>
                              <a:path w="4740" h="514">
                                <a:moveTo>
                                  <a:pt x="4740" y="0"/>
                                </a:moveTo>
                                <a:lnTo>
                                  <a:pt x="0" y="0"/>
                                </a:lnTo>
                                <a:lnTo>
                                  <a:pt x="0" y="513"/>
                                </a:lnTo>
                                <a:lnTo>
                                  <a:pt x="4740" y="513"/>
                                </a:lnTo>
                                <a:lnTo>
                                  <a:pt x="474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611" name="Group 1260"/>
                        <wpg:cNvGrpSpPr>
                          <a:grpSpLocks/>
                        </wpg:cNvGrpSpPr>
                        <wpg:grpSpPr bwMode="auto">
                          <a:xfrm>
                            <a:off x="6952" y="316"/>
                            <a:ext cx="2242" cy="58"/>
                            <a:chOff x="6952" y="316"/>
                            <a:chExt cx="2242" cy="58"/>
                          </a:xfrm>
                        </wpg:grpSpPr>
                        <wps:wsp>
                          <wps:cNvPr id="612" name="Freeform 1261"/>
                          <wps:cNvSpPr>
                            <a:spLocks/>
                          </wps:cNvSpPr>
                          <wps:spPr bwMode="auto">
                            <a:xfrm>
                              <a:off x="6952" y="316"/>
                              <a:ext cx="2242" cy="58"/>
                            </a:xfrm>
                            <a:custGeom>
                              <a:avLst/>
                              <a:gdLst>
                                <a:gd name="T0" fmla="*/ 0 w 2242"/>
                                <a:gd name="T1" fmla="*/ 0 h 58"/>
                                <a:gd name="T2" fmla="*/ 0 w 2242"/>
                                <a:gd name="T3" fmla="*/ 57 h 58"/>
                              </a:gdLst>
                              <a:ahLst/>
                              <a:cxnLst>
                                <a:cxn ang="0">
                                  <a:pos x="T0" y="T1"/>
                                </a:cxn>
                                <a:cxn ang="0">
                                  <a:pos x="T2" y="T3"/>
                                </a:cxn>
                              </a:cxnLst>
                              <a:rect l="0" t="0" r="r" b="b"/>
                              <a:pathLst>
                                <a:path w="2242" h="58">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1262"/>
                          <wps:cNvSpPr>
                            <a:spLocks/>
                          </wps:cNvSpPr>
                          <wps:spPr bwMode="auto">
                            <a:xfrm>
                              <a:off x="6952" y="316"/>
                              <a:ext cx="2242" cy="58"/>
                            </a:xfrm>
                            <a:custGeom>
                              <a:avLst/>
                              <a:gdLst>
                                <a:gd name="T0" fmla="*/ 1120 w 2242"/>
                                <a:gd name="T1" fmla="*/ 0 h 58"/>
                                <a:gd name="T2" fmla="*/ 1120 w 2242"/>
                                <a:gd name="T3" fmla="*/ 57 h 58"/>
                              </a:gdLst>
                              <a:ahLst/>
                              <a:cxnLst>
                                <a:cxn ang="0">
                                  <a:pos x="T0" y="T1"/>
                                </a:cxn>
                                <a:cxn ang="0">
                                  <a:pos x="T2" y="T3"/>
                                </a:cxn>
                              </a:cxnLst>
                              <a:rect l="0" t="0" r="r" b="b"/>
                              <a:pathLst>
                                <a:path w="2242" h="58">
                                  <a:moveTo>
                                    <a:pt x="1120" y="0"/>
                                  </a:moveTo>
                                  <a:lnTo>
                                    <a:pt x="112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Freeform 1263"/>
                          <wps:cNvSpPr>
                            <a:spLocks/>
                          </wps:cNvSpPr>
                          <wps:spPr bwMode="auto">
                            <a:xfrm>
                              <a:off x="6952" y="316"/>
                              <a:ext cx="2242" cy="58"/>
                            </a:xfrm>
                            <a:custGeom>
                              <a:avLst/>
                              <a:gdLst>
                                <a:gd name="T0" fmla="*/ 2241 w 2242"/>
                                <a:gd name="T1" fmla="*/ 0 h 58"/>
                                <a:gd name="T2" fmla="*/ 2241 w 2242"/>
                                <a:gd name="T3" fmla="*/ 57 h 58"/>
                              </a:gdLst>
                              <a:ahLst/>
                              <a:cxnLst>
                                <a:cxn ang="0">
                                  <a:pos x="T0" y="T1"/>
                                </a:cxn>
                                <a:cxn ang="0">
                                  <a:pos x="T2" y="T3"/>
                                </a:cxn>
                              </a:cxnLst>
                              <a:rect l="0" t="0" r="r" b="b"/>
                              <a:pathLst>
                                <a:path w="2242" h="58">
                                  <a:moveTo>
                                    <a:pt x="2241" y="0"/>
                                  </a:moveTo>
                                  <a:lnTo>
                                    <a:pt x="2241"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15" name="Freeform 1264"/>
                        <wps:cNvSpPr>
                          <a:spLocks/>
                        </wps:cNvSpPr>
                        <wps:spPr bwMode="auto">
                          <a:xfrm>
                            <a:off x="4713" y="373"/>
                            <a:ext cx="5132" cy="514"/>
                          </a:xfrm>
                          <a:custGeom>
                            <a:avLst/>
                            <a:gdLst>
                              <a:gd name="T0" fmla="*/ 5131 w 5132"/>
                              <a:gd name="T1" fmla="*/ 0 h 514"/>
                              <a:gd name="T2" fmla="*/ 0 w 5132"/>
                              <a:gd name="T3" fmla="*/ 0 h 514"/>
                              <a:gd name="T4" fmla="*/ 0 w 5132"/>
                              <a:gd name="T5" fmla="*/ 513 h 514"/>
                              <a:gd name="T6" fmla="*/ 5131 w 5132"/>
                              <a:gd name="T7" fmla="*/ 513 h 514"/>
                              <a:gd name="T8" fmla="*/ 5131 w 5132"/>
                              <a:gd name="T9" fmla="*/ 0 h 514"/>
                            </a:gdLst>
                            <a:ahLst/>
                            <a:cxnLst>
                              <a:cxn ang="0">
                                <a:pos x="T0" y="T1"/>
                              </a:cxn>
                              <a:cxn ang="0">
                                <a:pos x="T2" y="T3"/>
                              </a:cxn>
                              <a:cxn ang="0">
                                <a:pos x="T4" y="T5"/>
                              </a:cxn>
                              <a:cxn ang="0">
                                <a:pos x="T6" y="T7"/>
                              </a:cxn>
                              <a:cxn ang="0">
                                <a:pos x="T8" y="T9"/>
                              </a:cxn>
                            </a:cxnLst>
                            <a:rect l="0" t="0" r="r" b="b"/>
                            <a:pathLst>
                              <a:path w="5132" h="514">
                                <a:moveTo>
                                  <a:pt x="5131" y="0"/>
                                </a:moveTo>
                                <a:lnTo>
                                  <a:pt x="0" y="0"/>
                                </a:lnTo>
                                <a:lnTo>
                                  <a:pt x="0" y="513"/>
                                </a:lnTo>
                                <a:lnTo>
                                  <a:pt x="5131" y="513"/>
                                </a:lnTo>
                                <a:lnTo>
                                  <a:pt x="5131"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Freeform 1265"/>
                        <wps:cNvSpPr>
                          <a:spLocks/>
                        </wps:cNvSpPr>
                        <wps:spPr bwMode="auto">
                          <a:xfrm>
                            <a:off x="4713" y="316"/>
                            <a:ext cx="20" cy="1882"/>
                          </a:xfrm>
                          <a:custGeom>
                            <a:avLst/>
                            <a:gdLst>
                              <a:gd name="T0" fmla="*/ 0 w 20"/>
                              <a:gd name="T1" fmla="*/ 1881 h 1882"/>
                              <a:gd name="T2" fmla="*/ 0 w 20"/>
                              <a:gd name="T3" fmla="*/ 0 h 1882"/>
                            </a:gdLst>
                            <a:ahLst/>
                            <a:cxnLst>
                              <a:cxn ang="0">
                                <a:pos x="T0" y="T1"/>
                              </a:cxn>
                              <a:cxn ang="0">
                                <a:pos x="T2" y="T3"/>
                              </a:cxn>
                            </a:cxnLst>
                            <a:rect l="0" t="0" r="r" b="b"/>
                            <a:pathLst>
                              <a:path w="20" h="1882">
                                <a:moveTo>
                                  <a:pt x="0" y="1881"/>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49D115" id="Group 1245" o:spid="_x0000_s1026" style="position:absolute;margin-left:235.3pt;margin-top:15.8pt;width:256.95pt;height:94.1pt;z-index:-251601408;mso-position-horizontal-relative:page" coordorigin="4706,316" coordsize="5139,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" o:allowincell="f">
                <v:group id="Group 1246" o:spid="_x0000_s1027" style="position:absolute;left:5834;top:316;width:20;height:1882" coordorigin="5834,316"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Freeform 1247" o:spid="_x0000_s1028" style="position:absolute;left:5834;top:316;width:20;height:1882;visibility:visible;mso-wrap-style:square;v-text-anchor:top"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" path="m,l,57e" filled="f" strokecolor="#d9d9d9" strokeweight=".72pt">
                    <v:path arrowok="t" o:connecttype="custom" o:connectlocs="0,0;0,57" o:connectangles="0,0"/>
                  </v:shape>
                  <v:shape id="Freeform 1248" o:spid="_x0000_s1029" style="position:absolute;left:5834;top:316;width:20;height:1882;visibility:visible;mso-wrap-style:square;v-text-anchor:top"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" path="m,571l,684e" filled="f" strokecolor="#d9d9d9" strokeweight=".72pt">
                    <v:path arrowok="t" o:connecttype="custom" o:connectlocs="0,571;0,684" o:connectangles="0,0"/>
                  </v:shape>
                  <v:shape id="Freeform 1249" o:spid="_x0000_s1030" style="position:absolute;left:5834;top:316;width:20;height:1882;visibility:visible;mso-wrap-style:square;v-text-anchor:top"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" path="m,1197r,115e" filled="f" strokecolor="#d9d9d9" strokeweight=".72pt">
                    <v:path arrowok="t" o:connecttype="custom" o:connectlocs="0,1197;0,1312" o:connectangles="0,0"/>
                  </v:shape>
                  <v:shape id="Freeform 1250" o:spid="_x0000_s1031" style="position:absolute;left:5834;top:316;width:20;height:1882;visibility:visible;mso-wrap-style:square;v-text-anchor:top"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" path="m,1826r,55e" filled="f" strokecolor="#d9d9d9" strokeweight=".72pt">
                    <v:path arrowok="t" o:connecttype="custom" o:connectlocs="0,1826;0,1881" o:connectangles="0,0"/>
                  </v:shape>
                </v:group>
                <v:shape id="Freeform 1251" o:spid="_x0000_s1032" style="position:absolute;left:4713;top:1629;width:1330;height:514;visibility:visible;mso-wrap-style:square;v-text-anchor:top" coordsize="133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" path="m1329,l,,,513r1329,l1329,xe" fillcolor="#84acb6" stroked="f">
                  <v:path arrowok="t" o:connecttype="custom" o:connectlocs="1329,0;0,0;0,513;1329,513;1329,0" o:connectangles="0,0,0,0,0"/>
                </v:shape>
                <v:group id="Group 1252" o:spid="_x0000_s1033" style="position:absolute;left:6952;top:887;width:2242;height:1311" coordorigin="6952,887"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shape id="Freeform 1253" o:spid="_x0000_s1034"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" path="m,l,112e" filled="f" strokecolor="#d9d9d9" strokeweight=".72pt">
                    <v:path arrowok="t" o:connecttype="custom" o:connectlocs="0,0;0,112" o:connectangles="0,0"/>
                  </v:shape>
                  <v:shape id="Freeform 1254" o:spid="_x0000_s1035"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" path="m,626r,684e" filled="f" strokecolor="#d9d9d9" strokeweight=".72pt">
                    <v:path arrowok="t" o:connecttype="custom" o:connectlocs="0,626;0,1310" o:connectangles="0,0"/>
                  </v:shape>
                  <v:shape id="Freeform 1255" o:spid="_x0000_s1036"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" path="m1120,r,112e" filled="f" strokecolor="#d9d9d9" strokeweight=".72pt">
                    <v:path arrowok="t" o:connecttype="custom" o:connectlocs="1120,0;1120,112" o:connectangles="0,0"/>
                  </v:shape>
                  <v:shape id="Freeform 1256" o:spid="_x0000_s1037"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" path="m1120,626r,684e" filled="f" strokecolor="#d9d9d9" strokeweight=".72pt">
                    <v:path arrowok="t" o:connecttype="custom" o:connectlocs="1120,626;1120,1310" o:connectangles="0,0"/>
                  </v:shape>
                  <v:shape id="Freeform 1257" o:spid="_x0000_s1038"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" path="m2241,r,112e" filled="f" strokecolor="#d9d9d9" strokeweight=".72pt">
                    <v:path arrowok="t" o:connecttype="custom" o:connectlocs="2241,0;2241,112" o:connectangles="0,0"/>
                  </v:shape>
                  <v:shape id="Freeform 1258" o:spid="_x0000_s1039" style="position:absolute;left:6952;top:887;width:2242;height:1311;visibility:visible;mso-wrap-style:square;v-text-anchor:top" coordsize="22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" path="m2241,626r,684e" filled="f" strokecolor="#d9d9d9" strokeweight=".72pt">
                    <v:path arrowok="t" o:connecttype="custom" o:connectlocs="2241,626;2241,1310" o:connectangles="0,0"/>
                  </v:shape>
                </v:group>
                <v:shape id="Freeform 1259" o:spid="_x0000_s1040" style="position:absolute;left:4713;top:1000;width:4740;height:514;visibility:visible;mso-wrap-style:square;v-text-anchor:top" coordsize="4740,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" path="m4740,l,,,513r4740,l4740,xe" fillcolor="#84acb6" stroked="f">
                  <v:path arrowok="t" o:connecttype="custom" o:connectlocs="4740,0;0,0;0,513;4740,513;4740,0" o:connectangles="0,0,0,0,0"/>
                </v:shape>
                <v:group id="Group 1260" o:spid="_x0000_s1041" style="position:absolute;left:6952;top:316;width:2242;height:58" coordorigin="6952,316" coordsize="22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Freeform 1261" o:spid="_x0000_s1042" style="position:absolute;left:6952;top:316;width:2242;height:58;visibility:visible;mso-wrap-style:square;v-text-anchor:top" coordsize="22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" path="m,l,57e" filled="f" strokecolor="#d9d9d9" strokeweight=".72pt">
                    <v:path arrowok="t" o:connecttype="custom" o:connectlocs="0,0;0,57" o:connectangles="0,0"/>
                  </v:shape>
                  <v:shape id="Freeform 1262" o:spid="_x0000_s1043" style="position:absolute;left:6952;top:316;width:2242;height:58;visibility:visible;mso-wrap-style:square;v-text-anchor:top" coordsize="22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" path="m1120,r,57e" filled="f" strokecolor="#d9d9d9" strokeweight=".72pt">
                    <v:path arrowok="t" o:connecttype="custom" o:connectlocs="1120,0;1120,57" o:connectangles="0,0"/>
                  </v:shape>
                  <v:shape id="Freeform 1263" o:spid="_x0000_s1044" style="position:absolute;left:6952;top:316;width:2242;height:58;visibility:visible;mso-wrap-style:square;v-text-anchor:top" coordsize="22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" path="m2241,r,57e" filled="f" strokecolor="#d9d9d9" strokeweight=".72pt">
                    <v:path arrowok="t" o:connecttype="custom" o:connectlocs="2241,0;2241,57" o:connectangles="0,0"/>
                  </v:shape>
                </v:group>
                <v:shape id="Freeform 1264" o:spid="_x0000_s1045" style="position:absolute;left:4713;top:373;width:5132;height:514;visibility:visible;mso-wrap-style:square;v-text-anchor:top" coordsize="513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" path="m5131,l,,,513r5131,l5131,xe" fillcolor="#84acb6" stroked="f">
                  <v:path arrowok="t" o:connecttype="custom" o:connectlocs="5131,0;0,0;0,513;5131,513;5131,0" o:connectangles="0,0,0,0,0"/>
                </v:shape>
                <v:shape id="Freeform 1265" o:spid="_x0000_s1046" style="position:absolute;left:4713;top:316;width:20;height:1882;visibility:visible;mso-wrap-style:square;v-text-anchor:top" coordsize="20,1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" path="m,1881l,e" filled="f" strokecolor="#d9d9d9" strokeweight=".72pt">
                  <v:path arrowok="t" o:connecttype="custom" o:connectlocs="0,1881;0,0" o:connectangles="0,0"/>
                </v:shape>
                <w10:wrap anchorx="page"/>
              </v:group>
            </w:pict>
          </mc:Fallback>
        </mc:AlternateContent>
      </w:r>
      <w:r>
        <w:rPr>
          <w:noProof/>
        </w:rPr>
        <mc:AlternateContent>
          <mc:Choice Requires="wps">
            <w:drawing>
              <wp:anchor distT="0" distB="0" distL="114300" distR="114300" simplePos="0" relativeHeight="251716096" behindDoc="1" locked="0" layoutInCell="0" allowOverlap="1" wp14:anchorId="1EC335A3" wp14:editId="3FE6E1EA">
                <wp:simplePos x="0" y="0"/>
                <wp:positionH relativeFrom="page">
                  <wp:posOffset>6548120</wp:posOffset>
                </wp:positionH>
                <wp:positionV relativeFrom="paragraph">
                  <wp:posOffset>200660</wp:posOffset>
                </wp:positionV>
                <wp:extent cx="12700" cy="1195070"/>
                <wp:effectExtent l="0" t="0" r="0" b="0"/>
                <wp:wrapNone/>
                <wp:docPr id="595" name="Freeform 1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195070"/>
                        </a:xfrm>
                        <a:custGeom>
                          <a:avLst/>
                          <a:gdLst>
                            <a:gd name="T0" fmla="*/ 0 w 20"/>
                            <a:gd name="T1" fmla="*/ 0 h 1882"/>
                            <a:gd name="T2" fmla="*/ 0 w 20"/>
                            <a:gd name="T3" fmla="*/ 1881 h 1882"/>
                          </a:gdLst>
                          <a:ahLst/>
                          <a:cxnLst>
                            <a:cxn ang="0">
                              <a:pos x="T0" y="T1"/>
                            </a:cxn>
                            <a:cxn ang="0">
                              <a:pos x="T2" y="T3"/>
                            </a:cxn>
                          </a:cxnLst>
                          <a:rect l="0" t="0" r="r" b="b"/>
                          <a:pathLst>
                            <a:path w="20" h="1882">
                              <a:moveTo>
                                <a:pt x="0" y="0"/>
                              </a:moveTo>
                              <a:lnTo>
                                <a:pt x="0" y="188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710EC6" id="Freeform 1266" o:spid="_x0000_s1026" style="position:absolute;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5.6pt,15.8pt,515.6pt,109.85pt" coordsize="20,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" o:allowincell="f" filled="f" strokecolor="#d9d9d9" strokeweight=".72pt">
                <v:path arrowok="t" o:connecttype="custom" o:connectlocs="0,0;0,1194435" o:connectangles="0,0"/>
                <w10:wrap anchorx="page"/>
              </v:polyline>
            </w:pict>
          </mc:Fallback>
        </mc:AlternateContent>
      </w:r>
      <w:bookmarkStart w:id="54" w:name="_bookmark54"/>
      <w:bookmarkEnd w:id="54"/>
      <w:r>
        <w:rPr>
          <w:i/>
          <w:iCs/>
          <w:color w:val="124162"/>
          <w:sz w:val="18"/>
          <w:szCs w:val="18"/>
        </w:rPr>
        <w:t>Wykres</w:t>
      </w:r>
      <w:r>
        <w:rPr>
          <w:i/>
          <w:iCs/>
          <w:color w:val="124162"/>
          <w:spacing w:val="-4"/>
          <w:sz w:val="18"/>
          <w:szCs w:val="18"/>
        </w:rPr>
        <w:t xml:space="preserve"> </w:t>
      </w:r>
      <w:r>
        <w:rPr>
          <w:i/>
          <w:iCs/>
          <w:color w:val="124162"/>
          <w:sz w:val="18"/>
          <w:szCs w:val="18"/>
        </w:rPr>
        <w:t>11</w:t>
      </w:r>
      <w:r>
        <w:rPr>
          <w:i/>
          <w:iCs/>
          <w:color w:val="124162"/>
          <w:spacing w:val="-4"/>
          <w:sz w:val="18"/>
          <w:szCs w:val="18"/>
        </w:rPr>
        <w:t xml:space="preserve"> </w:t>
      </w:r>
      <w:r>
        <w:rPr>
          <w:i/>
          <w:iCs/>
          <w:color w:val="124162"/>
          <w:sz w:val="18"/>
          <w:szCs w:val="18"/>
        </w:rPr>
        <w:t>Czy</w:t>
      </w:r>
      <w:r>
        <w:rPr>
          <w:i/>
          <w:iCs/>
          <w:color w:val="124162"/>
          <w:spacing w:val="-4"/>
          <w:sz w:val="18"/>
          <w:szCs w:val="18"/>
        </w:rPr>
        <w:t xml:space="preserve"> </w:t>
      </w:r>
      <w:r>
        <w:rPr>
          <w:i/>
          <w:iCs/>
          <w:color w:val="124162"/>
          <w:sz w:val="18"/>
          <w:szCs w:val="18"/>
        </w:rPr>
        <w:t>czuje</w:t>
      </w:r>
      <w:r>
        <w:rPr>
          <w:i/>
          <w:iCs/>
          <w:color w:val="124162"/>
          <w:spacing w:val="-4"/>
          <w:sz w:val="18"/>
          <w:szCs w:val="18"/>
        </w:rPr>
        <w:t xml:space="preserve"> </w:t>
      </w:r>
      <w:r>
        <w:rPr>
          <w:i/>
          <w:iCs/>
          <w:color w:val="124162"/>
          <w:sz w:val="18"/>
          <w:szCs w:val="18"/>
        </w:rPr>
        <w:t>się</w:t>
      </w:r>
      <w:r>
        <w:rPr>
          <w:i/>
          <w:iCs/>
          <w:color w:val="124162"/>
          <w:spacing w:val="-6"/>
          <w:sz w:val="18"/>
          <w:szCs w:val="18"/>
        </w:rPr>
        <w:t xml:space="preserve"> </w:t>
      </w:r>
      <w:r>
        <w:rPr>
          <w:i/>
          <w:iCs/>
          <w:color w:val="124162"/>
          <w:sz w:val="18"/>
          <w:szCs w:val="18"/>
        </w:rPr>
        <w:t>Pani/Pan</w:t>
      </w:r>
      <w:r>
        <w:rPr>
          <w:i/>
          <w:iCs/>
          <w:color w:val="124162"/>
          <w:spacing w:val="-6"/>
          <w:sz w:val="18"/>
          <w:szCs w:val="18"/>
        </w:rPr>
        <w:t xml:space="preserve"> </w:t>
      </w:r>
      <w:r>
        <w:rPr>
          <w:i/>
          <w:iCs/>
          <w:color w:val="124162"/>
          <w:sz w:val="18"/>
          <w:szCs w:val="18"/>
        </w:rPr>
        <w:t>zagrożona/zagrożony</w:t>
      </w:r>
      <w:r>
        <w:rPr>
          <w:i/>
          <w:iCs/>
          <w:color w:val="124162"/>
          <w:spacing w:val="-4"/>
          <w:sz w:val="18"/>
          <w:szCs w:val="18"/>
        </w:rPr>
        <w:t xml:space="preserve"> </w:t>
      </w:r>
      <w:r>
        <w:rPr>
          <w:i/>
          <w:iCs/>
          <w:color w:val="124162"/>
          <w:sz w:val="18"/>
          <w:szCs w:val="18"/>
        </w:rPr>
        <w:t>perspektywą</w:t>
      </w:r>
      <w:r>
        <w:rPr>
          <w:i/>
          <w:iCs/>
          <w:color w:val="124162"/>
          <w:spacing w:val="-4"/>
          <w:sz w:val="18"/>
          <w:szCs w:val="18"/>
        </w:rPr>
        <w:t xml:space="preserve"> </w:t>
      </w:r>
      <w:r>
        <w:rPr>
          <w:i/>
          <w:iCs/>
          <w:color w:val="124162"/>
          <w:sz w:val="18"/>
          <w:szCs w:val="18"/>
        </w:rPr>
        <w:t>utraty</w:t>
      </w:r>
      <w:r>
        <w:rPr>
          <w:i/>
          <w:iCs/>
          <w:color w:val="124162"/>
          <w:spacing w:val="-3"/>
          <w:sz w:val="18"/>
          <w:szCs w:val="18"/>
        </w:rPr>
        <w:t xml:space="preserve"> </w:t>
      </w:r>
      <w:r>
        <w:rPr>
          <w:i/>
          <w:iCs/>
          <w:color w:val="124162"/>
          <w:sz w:val="18"/>
          <w:szCs w:val="18"/>
        </w:rPr>
        <w:t>pracy?</w:t>
      </w:r>
    </w:p>
    <w:tbl>
      <w:tblPr>
        <w:tblW w:w="0" w:type="auto"/>
        <w:tblInd w:w="1025" w:type="dxa"/>
        <w:tblLayout w:type="fixed"/>
        <w:tblCellMar>
          <w:left w:w="0" w:type="dxa"/>
          <w:right w:w="0" w:type="dxa"/>
        </w:tblCellMar>
        <w:tblLook w:val="0000" w:firstRow="0" w:lastRow="0" w:firstColumn="0" w:lastColumn="0" w:noHBand="0" w:noVBand="0"/>
      </w:tblPr>
      <w:tblGrid>
        <w:gridCol w:w="9072"/>
      </w:tblGrid>
      <w:tr w:rsidR="00000000" w14:paraId="5ACBF40A" w14:textId="77777777">
        <w:tblPrEx>
          <w:tblCellMar>
            <w:top w:w="0" w:type="dxa"/>
            <w:left w:w="0" w:type="dxa"/>
            <w:bottom w:w="0" w:type="dxa"/>
            <w:right w:w="0" w:type="dxa"/>
          </w:tblCellMar>
        </w:tblPrEx>
        <w:trPr>
          <w:trHeight w:val="2068"/>
        </w:trPr>
        <w:tc>
          <w:tcPr>
            <w:tcW w:w="9072" w:type="dxa"/>
            <w:tcBorders>
              <w:top w:val="none" w:sz="6" w:space="0" w:color="auto"/>
              <w:left w:val="single" w:sz="6" w:space="0" w:color="D9D9D9"/>
              <w:bottom w:val="single" w:sz="6" w:space="0" w:color="D9D9D9"/>
              <w:right w:val="single" w:sz="6" w:space="0" w:color="D9D9D9"/>
            </w:tcBorders>
          </w:tcPr>
          <w:p w14:paraId="45711384" w14:textId="77777777" w:rsidR="00000000" w:rsidRDefault="006D0D1F">
            <w:pPr>
              <w:pStyle w:val="TableParagraph"/>
              <w:kinsoku w:val="0"/>
              <w:overflowPunct w:val="0"/>
              <w:spacing w:before="10"/>
              <w:rPr>
                <w:i/>
                <w:iCs/>
                <w:sz w:val="23"/>
                <w:szCs w:val="23"/>
              </w:rPr>
            </w:pPr>
          </w:p>
          <w:p w14:paraId="1E067B88" w14:textId="77777777" w:rsidR="00000000" w:rsidRDefault="006D0D1F">
            <w:pPr>
              <w:pStyle w:val="TableParagraph"/>
              <w:tabs>
                <w:tab w:val="left" w:pos="8548"/>
              </w:tabs>
              <w:kinsoku w:val="0"/>
              <w:overflowPunct w:val="0"/>
              <w:ind w:left="1943"/>
              <w:rPr>
                <w:rFonts w:ascii="Calibri Light" w:hAnsi="Calibri Light" w:cs="Calibri Light"/>
                <w:color w:val="404040"/>
                <w:sz w:val="18"/>
                <w:szCs w:val="18"/>
              </w:rPr>
            </w:pPr>
            <w:r>
              <w:rPr>
                <w:rFonts w:ascii="Calibri Light" w:hAnsi="Calibri Light" w:cs="Calibri Light"/>
                <w:color w:val="585858"/>
                <w:position w:val="1"/>
                <w:sz w:val="18"/>
                <w:szCs w:val="18"/>
              </w:rPr>
              <w:t>Nie</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obawiam</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się</w:t>
            </w:r>
            <w:r>
              <w:rPr>
                <w:rFonts w:ascii="Calibri Light" w:hAnsi="Calibri Light" w:cs="Calibri Light"/>
                <w:color w:val="585858"/>
                <w:position w:val="1"/>
                <w:sz w:val="18"/>
                <w:szCs w:val="18"/>
              </w:rPr>
              <w:tab/>
            </w:r>
            <w:r>
              <w:rPr>
                <w:rFonts w:ascii="Calibri Light" w:hAnsi="Calibri Light" w:cs="Calibri Light"/>
                <w:color w:val="404040"/>
                <w:sz w:val="18"/>
                <w:szCs w:val="18"/>
              </w:rPr>
              <w:t>45,8%</w:t>
            </w:r>
          </w:p>
          <w:p w14:paraId="79BDDC4E" w14:textId="77777777" w:rsidR="00000000" w:rsidRDefault="006D0D1F">
            <w:pPr>
              <w:pStyle w:val="TableParagraph"/>
              <w:kinsoku w:val="0"/>
              <w:overflowPunct w:val="0"/>
              <w:rPr>
                <w:i/>
                <w:iCs/>
                <w:sz w:val="18"/>
                <w:szCs w:val="18"/>
              </w:rPr>
            </w:pPr>
          </w:p>
          <w:p w14:paraId="03B99C9E" w14:textId="77777777" w:rsidR="00000000" w:rsidRDefault="006D0D1F">
            <w:pPr>
              <w:pStyle w:val="TableParagraph"/>
              <w:kinsoku w:val="0"/>
              <w:overflowPunct w:val="0"/>
              <w:spacing w:before="7"/>
              <w:rPr>
                <w:i/>
                <w:iCs/>
                <w:sz w:val="14"/>
                <w:szCs w:val="14"/>
              </w:rPr>
            </w:pPr>
          </w:p>
          <w:p w14:paraId="02BA0BAE" w14:textId="77777777" w:rsidR="00000000" w:rsidRDefault="006D0D1F">
            <w:pPr>
              <w:pStyle w:val="TableParagraph"/>
              <w:tabs>
                <w:tab w:val="left" w:pos="8158"/>
              </w:tabs>
              <w:kinsoku w:val="0"/>
              <w:overflowPunct w:val="0"/>
              <w:ind w:left="1317"/>
              <w:rPr>
                <w:rFonts w:ascii="Calibri Light" w:hAnsi="Calibri Light" w:cs="Calibri Light"/>
                <w:color w:val="404040"/>
                <w:sz w:val="18"/>
                <w:szCs w:val="18"/>
              </w:rPr>
            </w:pPr>
            <w:r>
              <w:rPr>
                <w:rFonts w:ascii="Calibri Light" w:hAnsi="Calibri Light" w:cs="Calibri Light"/>
                <w:color w:val="585858"/>
                <w:position w:val="1"/>
                <w:sz w:val="18"/>
                <w:szCs w:val="18"/>
              </w:rPr>
              <w:t>Trochę się</w:t>
            </w:r>
            <w:r>
              <w:rPr>
                <w:rFonts w:ascii="Calibri Light" w:hAnsi="Calibri Light" w:cs="Calibri Light"/>
                <w:color w:val="585858"/>
                <w:spacing w:val="-5"/>
                <w:position w:val="1"/>
                <w:sz w:val="18"/>
                <w:szCs w:val="18"/>
              </w:rPr>
              <w:t xml:space="preserve"> </w:t>
            </w:r>
            <w:r>
              <w:rPr>
                <w:rFonts w:ascii="Calibri Light" w:hAnsi="Calibri Light" w:cs="Calibri Light"/>
                <w:color w:val="585858"/>
                <w:position w:val="1"/>
                <w:sz w:val="18"/>
                <w:szCs w:val="18"/>
              </w:rPr>
              <w:t>tego</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obawiam</w:t>
            </w:r>
            <w:r>
              <w:rPr>
                <w:rFonts w:ascii="Calibri Light" w:hAnsi="Calibri Light" w:cs="Calibri Light"/>
                <w:color w:val="585858"/>
                <w:position w:val="1"/>
                <w:sz w:val="18"/>
                <w:szCs w:val="18"/>
              </w:rPr>
              <w:tab/>
            </w:r>
            <w:r>
              <w:rPr>
                <w:rFonts w:ascii="Calibri Light" w:hAnsi="Calibri Light" w:cs="Calibri Light"/>
                <w:color w:val="404040"/>
                <w:sz w:val="18"/>
                <w:szCs w:val="18"/>
              </w:rPr>
              <w:t>42,3%</w:t>
            </w:r>
          </w:p>
          <w:p w14:paraId="365EC11E" w14:textId="77777777" w:rsidR="00000000" w:rsidRDefault="006D0D1F">
            <w:pPr>
              <w:pStyle w:val="TableParagraph"/>
              <w:kinsoku w:val="0"/>
              <w:overflowPunct w:val="0"/>
              <w:rPr>
                <w:i/>
                <w:iCs/>
                <w:sz w:val="18"/>
                <w:szCs w:val="18"/>
              </w:rPr>
            </w:pPr>
          </w:p>
          <w:p w14:paraId="6C236A80" w14:textId="77777777" w:rsidR="00000000" w:rsidRDefault="006D0D1F">
            <w:pPr>
              <w:pStyle w:val="TableParagraph"/>
              <w:kinsoku w:val="0"/>
              <w:overflowPunct w:val="0"/>
              <w:spacing w:before="7"/>
              <w:rPr>
                <w:i/>
                <w:iCs/>
                <w:sz w:val="14"/>
                <w:szCs w:val="14"/>
              </w:rPr>
            </w:pPr>
          </w:p>
          <w:p w14:paraId="25B98FBC" w14:textId="77777777" w:rsidR="00000000" w:rsidRDefault="006D0D1F">
            <w:pPr>
              <w:pStyle w:val="TableParagraph"/>
              <w:tabs>
                <w:tab w:val="left" w:pos="4745"/>
              </w:tabs>
              <w:kinsoku w:val="0"/>
              <w:overflowPunct w:val="0"/>
              <w:ind w:left="1318"/>
              <w:rPr>
                <w:rFonts w:ascii="Calibri Light" w:hAnsi="Calibri Light" w:cs="Calibri Light"/>
                <w:color w:val="404040"/>
                <w:sz w:val="18"/>
                <w:szCs w:val="18"/>
              </w:rPr>
            </w:pPr>
            <w:r>
              <w:rPr>
                <w:rFonts w:ascii="Calibri Light" w:hAnsi="Calibri Light" w:cs="Calibri Light"/>
                <w:color w:val="585858"/>
                <w:position w:val="1"/>
                <w:sz w:val="18"/>
                <w:szCs w:val="18"/>
              </w:rPr>
              <w:t>Bardzo się</w:t>
            </w:r>
            <w:r>
              <w:rPr>
                <w:rFonts w:ascii="Calibri Light" w:hAnsi="Calibri Light" w:cs="Calibri Light"/>
                <w:color w:val="585858"/>
                <w:spacing w:val="-6"/>
                <w:position w:val="1"/>
                <w:sz w:val="18"/>
                <w:szCs w:val="18"/>
              </w:rPr>
              <w:t xml:space="preserve"> </w:t>
            </w:r>
            <w:r>
              <w:rPr>
                <w:rFonts w:ascii="Calibri Light" w:hAnsi="Calibri Light" w:cs="Calibri Light"/>
                <w:color w:val="585858"/>
                <w:position w:val="1"/>
                <w:sz w:val="18"/>
                <w:szCs w:val="18"/>
              </w:rPr>
              <w:t>tego</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obawiam</w:t>
            </w:r>
            <w:r>
              <w:rPr>
                <w:rFonts w:ascii="Calibri Light" w:hAnsi="Calibri Light" w:cs="Calibri Light"/>
                <w:color w:val="585858"/>
                <w:position w:val="1"/>
                <w:sz w:val="18"/>
                <w:szCs w:val="18"/>
              </w:rPr>
              <w:tab/>
            </w:r>
            <w:r>
              <w:rPr>
                <w:rFonts w:ascii="Calibri Light" w:hAnsi="Calibri Light" w:cs="Calibri Light"/>
                <w:color w:val="404040"/>
                <w:sz w:val="18"/>
                <w:szCs w:val="18"/>
              </w:rPr>
              <w:t>11,9%</w:t>
            </w:r>
          </w:p>
        </w:tc>
      </w:tr>
    </w:tbl>
    <w:p w14:paraId="5D5E0E2E" w14:textId="77777777" w:rsidR="00000000" w:rsidRDefault="006D0D1F">
      <w:pPr>
        <w:pStyle w:val="Tekstpodstawowy"/>
        <w:kinsoku w:val="0"/>
        <w:overflowPunct w:val="0"/>
        <w:spacing w:before="17"/>
        <w:ind w:left="1016"/>
        <w:rPr>
          <w:i/>
          <w:iCs/>
          <w:color w:val="373545"/>
          <w:sz w:val="18"/>
          <w:szCs w:val="18"/>
        </w:rPr>
      </w:pPr>
      <w:r>
        <w:rPr>
          <w:i/>
          <w:iCs/>
          <w:color w:val="373545"/>
          <w:sz w:val="18"/>
          <w:szCs w:val="18"/>
        </w:rPr>
        <w:t>Źródło:</w:t>
      </w:r>
      <w:r>
        <w:rPr>
          <w:i/>
          <w:iCs/>
          <w:color w:val="373545"/>
          <w:spacing w:val="-5"/>
          <w:sz w:val="18"/>
          <w:szCs w:val="18"/>
        </w:rPr>
        <w:t xml:space="preserve"> </w:t>
      </w:r>
      <w:r>
        <w:rPr>
          <w:i/>
          <w:iCs/>
          <w:color w:val="373545"/>
          <w:sz w:val="18"/>
          <w:szCs w:val="18"/>
        </w:rPr>
        <w:t>opracowanie</w:t>
      </w:r>
      <w:r>
        <w:rPr>
          <w:i/>
          <w:iCs/>
          <w:color w:val="373545"/>
          <w:spacing w:val="-6"/>
          <w:sz w:val="18"/>
          <w:szCs w:val="18"/>
        </w:rPr>
        <w:t xml:space="preserve"> </w:t>
      </w:r>
      <w:r>
        <w:rPr>
          <w:i/>
          <w:iCs/>
          <w:color w:val="373545"/>
          <w:sz w:val="18"/>
          <w:szCs w:val="18"/>
        </w:rPr>
        <w:t>własne</w:t>
      </w:r>
      <w:r>
        <w:rPr>
          <w:i/>
          <w:iCs/>
          <w:color w:val="373545"/>
          <w:spacing w:val="-4"/>
          <w:sz w:val="18"/>
          <w:szCs w:val="18"/>
        </w:rPr>
        <w:t xml:space="preserve"> </w:t>
      </w:r>
      <w:r>
        <w:rPr>
          <w:i/>
          <w:iCs/>
          <w:color w:val="373545"/>
          <w:sz w:val="18"/>
          <w:szCs w:val="18"/>
        </w:rPr>
        <w:t>na</w:t>
      </w:r>
      <w:r>
        <w:rPr>
          <w:i/>
          <w:iCs/>
          <w:color w:val="373545"/>
          <w:spacing w:val="-5"/>
          <w:sz w:val="18"/>
          <w:szCs w:val="18"/>
        </w:rPr>
        <w:t xml:space="preserve"> </w:t>
      </w:r>
      <w:r>
        <w:rPr>
          <w:i/>
          <w:iCs/>
          <w:color w:val="373545"/>
          <w:sz w:val="18"/>
          <w:szCs w:val="18"/>
        </w:rPr>
        <w:t>podstawie</w:t>
      </w:r>
      <w:r>
        <w:rPr>
          <w:i/>
          <w:iCs/>
          <w:color w:val="373545"/>
          <w:spacing w:val="-4"/>
          <w:sz w:val="18"/>
          <w:szCs w:val="18"/>
        </w:rPr>
        <w:t xml:space="preserve"> </w:t>
      </w:r>
      <w:r>
        <w:rPr>
          <w:i/>
          <w:iCs/>
          <w:color w:val="373545"/>
          <w:sz w:val="18"/>
          <w:szCs w:val="18"/>
        </w:rPr>
        <w:t>wyników</w:t>
      </w:r>
      <w:r>
        <w:rPr>
          <w:i/>
          <w:iCs/>
          <w:color w:val="373545"/>
          <w:spacing w:val="-5"/>
          <w:sz w:val="18"/>
          <w:szCs w:val="18"/>
        </w:rPr>
        <w:t xml:space="preserve"> </w:t>
      </w:r>
      <w:r>
        <w:rPr>
          <w:i/>
          <w:iCs/>
          <w:color w:val="373545"/>
          <w:sz w:val="18"/>
          <w:szCs w:val="18"/>
        </w:rPr>
        <w:t>badania</w:t>
      </w:r>
      <w:r>
        <w:rPr>
          <w:i/>
          <w:iCs/>
          <w:color w:val="373545"/>
          <w:spacing w:val="-4"/>
          <w:sz w:val="18"/>
          <w:szCs w:val="18"/>
        </w:rPr>
        <w:t xml:space="preserve"> </w:t>
      </w:r>
      <w:r>
        <w:rPr>
          <w:i/>
          <w:iCs/>
          <w:color w:val="373545"/>
          <w:sz w:val="18"/>
          <w:szCs w:val="18"/>
        </w:rPr>
        <w:t>ankietowego,</w:t>
      </w:r>
      <w:r>
        <w:rPr>
          <w:i/>
          <w:iCs/>
          <w:color w:val="373545"/>
          <w:spacing w:val="-4"/>
          <w:sz w:val="18"/>
          <w:szCs w:val="18"/>
        </w:rPr>
        <w:t xml:space="preserve"> </w:t>
      </w:r>
      <w:r>
        <w:rPr>
          <w:i/>
          <w:iCs/>
          <w:color w:val="373545"/>
          <w:sz w:val="18"/>
          <w:szCs w:val="18"/>
        </w:rPr>
        <w:t>n=489.</w:t>
      </w:r>
    </w:p>
    <w:p w14:paraId="7C52DFC9" w14:textId="77777777" w:rsidR="00000000" w:rsidRDefault="006D0D1F">
      <w:pPr>
        <w:pStyle w:val="Tekstpodstawowy"/>
        <w:kinsoku w:val="0"/>
        <w:overflowPunct w:val="0"/>
        <w:spacing w:before="7"/>
        <w:rPr>
          <w:i/>
          <w:iCs/>
          <w:sz w:val="19"/>
          <w:szCs w:val="19"/>
        </w:rPr>
      </w:pPr>
    </w:p>
    <w:p w14:paraId="12602380" w14:textId="77777777" w:rsidR="00000000" w:rsidRDefault="006D0D1F">
      <w:pPr>
        <w:pStyle w:val="Tekstpodstawowy"/>
        <w:kinsoku w:val="0"/>
        <w:overflowPunct w:val="0"/>
        <w:spacing w:before="1" w:line="360" w:lineRule="auto"/>
        <w:ind w:left="1016" w:right="832"/>
        <w:jc w:val="both"/>
      </w:pPr>
      <w:r>
        <w:t xml:space="preserve">Co piąta osoba biorąca udział w badaniu twierdzi, że w przypadku utraty pracy </w:t>
      </w:r>
      <w:r>
        <w:rPr>
          <w:b/>
          <w:bCs/>
        </w:rPr>
        <w:t>zdobyłaby nowe umiejętności i zmieniła zawód</w:t>
      </w:r>
      <w:r>
        <w:t xml:space="preserve">, a kolejne 20% respondentów przyznaje, że </w:t>
      </w:r>
      <w:r>
        <w:rPr>
          <w:b/>
          <w:bCs/>
        </w:rPr>
        <w:t>wyjechał</w:t>
      </w:r>
      <w:r>
        <w:rPr>
          <w:b/>
          <w:bCs/>
        </w:rPr>
        <w:t>aby z obecnie zamieszkiwanej miejscowości</w:t>
      </w:r>
      <w:r>
        <w:t>.</w:t>
      </w:r>
    </w:p>
    <w:p w14:paraId="0D3E942F" w14:textId="77777777" w:rsidR="00000000" w:rsidRDefault="006D0D1F">
      <w:pPr>
        <w:pStyle w:val="Tekstpodstawowy"/>
        <w:kinsoku w:val="0"/>
        <w:overflowPunct w:val="0"/>
        <w:spacing w:before="1" w:line="360" w:lineRule="auto"/>
        <w:ind w:left="1016" w:right="832"/>
        <w:jc w:val="both"/>
        <w:sectPr w:rsidR="00000000">
          <w:pgSz w:w="11910" w:h="16840"/>
          <w:pgMar w:top="1120" w:right="580" w:bottom="1200" w:left="400" w:header="748" w:footer="1003" w:gutter="0"/>
          <w:cols w:space="708"/>
          <w:noEndnote/>
        </w:sectPr>
      </w:pPr>
    </w:p>
    <w:p w14:paraId="34C788C5" w14:textId="77777777" w:rsidR="00000000" w:rsidRDefault="006D0D1F">
      <w:pPr>
        <w:pStyle w:val="Tekstpodstawowy"/>
        <w:kinsoku w:val="0"/>
        <w:overflowPunct w:val="0"/>
        <w:spacing w:before="10"/>
        <w:rPr>
          <w:sz w:val="20"/>
          <w:szCs w:val="20"/>
        </w:rPr>
      </w:pPr>
    </w:p>
    <w:p w14:paraId="65D6C229" w14:textId="3850D600" w:rsidR="00000000" w:rsidRDefault="006D0D1F">
      <w:pPr>
        <w:pStyle w:val="Tekstpodstawowy"/>
        <w:kinsoku w:val="0"/>
        <w:overflowPunct w:val="0"/>
        <w:spacing w:before="64"/>
        <w:ind w:left="1016"/>
        <w:rPr>
          <w:i/>
          <w:iCs/>
          <w:color w:val="124162"/>
          <w:sz w:val="18"/>
          <w:szCs w:val="18"/>
        </w:rPr>
      </w:pPr>
      <w:r>
        <w:rPr>
          <w:noProof/>
        </w:rPr>
        <mc:AlternateContent>
          <mc:Choice Requires="wpg">
            <w:drawing>
              <wp:anchor distT="0" distB="0" distL="114300" distR="114300" simplePos="0" relativeHeight="251717120" behindDoc="1" locked="0" layoutInCell="0" allowOverlap="1" wp14:anchorId="41ED6FC7" wp14:editId="3F519869">
                <wp:simplePos x="0" y="0"/>
                <wp:positionH relativeFrom="page">
                  <wp:posOffset>2988310</wp:posOffset>
                </wp:positionH>
                <wp:positionV relativeFrom="paragraph">
                  <wp:posOffset>328930</wp:posOffset>
                </wp:positionV>
                <wp:extent cx="2971800" cy="2882265"/>
                <wp:effectExtent l="0" t="0" r="0" b="0"/>
                <wp:wrapNone/>
                <wp:docPr id="559" name="Group 1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2882265"/>
                          <a:chOff x="4706" y="518"/>
                          <a:chExt cx="4680" cy="4539"/>
                        </a:xfrm>
                      </wpg:grpSpPr>
                      <wpg:grpSp>
                        <wpg:cNvPr id="560" name="Group 1268"/>
                        <wpg:cNvGrpSpPr>
                          <a:grpSpLocks/>
                        </wpg:cNvGrpSpPr>
                        <wpg:grpSpPr bwMode="auto">
                          <a:xfrm>
                            <a:off x="5834" y="518"/>
                            <a:ext cx="20" cy="4539"/>
                            <a:chOff x="5834" y="518"/>
                            <a:chExt cx="20" cy="4539"/>
                          </a:xfrm>
                        </wpg:grpSpPr>
                        <wps:wsp>
                          <wps:cNvPr id="561" name="Freeform 1269"/>
                          <wps:cNvSpPr>
                            <a:spLocks/>
                          </wps:cNvSpPr>
                          <wps:spPr bwMode="auto">
                            <a:xfrm>
                              <a:off x="5834" y="518"/>
                              <a:ext cx="20" cy="4539"/>
                            </a:xfrm>
                            <a:custGeom>
                              <a:avLst/>
                              <a:gdLst>
                                <a:gd name="T0" fmla="*/ 0 w 20"/>
                                <a:gd name="T1" fmla="*/ 0 h 4539"/>
                                <a:gd name="T2" fmla="*/ 0 w 20"/>
                                <a:gd name="T3" fmla="*/ 62 h 4539"/>
                              </a:gdLst>
                              <a:ahLst/>
                              <a:cxnLst>
                                <a:cxn ang="0">
                                  <a:pos x="T0" y="T1"/>
                                </a:cxn>
                                <a:cxn ang="0">
                                  <a:pos x="T2" y="T3"/>
                                </a:cxn>
                              </a:cxnLst>
                              <a:rect l="0" t="0" r="r" b="b"/>
                              <a:pathLst>
                                <a:path w="20" h="4539">
                                  <a:moveTo>
                                    <a:pt x="0" y="0"/>
                                  </a:moveTo>
                                  <a:lnTo>
                                    <a:pt x="0" y="6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1270"/>
                          <wps:cNvSpPr>
                            <a:spLocks/>
                          </wps:cNvSpPr>
                          <wps:spPr bwMode="auto">
                            <a:xfrm>
                              <a:off x="5834" y="518"/>
                              <a:ext cx="20" cy="4539"/>
                            </a:xfrm>
                            <a:custGeom>
                              <a:avLst/>
                              <a:gdLst>
                                <a:gd name="T0" fmla="*/ 0 w 20"/>
                                <a:gd name="T1" fmla="*/ 506 h 4539"/>
                                <a:gd name="T2" fmla="*/ 0 w 20"/>
                                <a:gd name="T3" fmla="*/ 628 h 4539"/>
                              </a:gdLst>
                              <a:ahLst/>
                              <a:cxnLst>
                                <a:cxn ang="0">
                                  <a:pos x="T0" y="T1"/>
                                </a:cxn>
                                <a:cxn ang="0">
                                  <a:pos x="T2" y="T3"/>
                                </a:cxn>
                              </a:cxnLst>
                              <a:rect l="0" t="0" r="r" b="b"/>
                              <a:pathLst>
                                <a:path w="20" h="4539">
                                  <a:moveTo>
                                    <a:pt x="0" y="506"/>
                                  </a:moveTo>
                                  <a:lnTo>
                                    <a:pt x="0" y="6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Freeform 1271"/>
                          <wps:cNvSpPr>
                            <a:spLocks/>
                          </wps:cNvSpPr>
                          <wps:spPr bwMode="auto">
                            <a:xfrm>
                              <a:off x="5834" y="518"/>
                              <a:ext cx="20" cy="4539"/>
                            </a:xfrm>
                            <a:custGeom>
                              <a:avLst/>
                              <a:gdLst>
                                <a:gd name="T0" fmla="*/ 0 w 20"/>
                                <a:gd name="T1" fmla="*/ 1072 h 4539"/>
                                <a:gd name="T2" fmla="*/ 0 w 20"/>
                                <a:gd name="T3" fmla="*/ 1197 h 4539"/>
                              </a:gdLst>
                              <a:ahLst/>
                              <a:cxnLst>
                                <a:cxn ang="0">
                                  <a:pos x="T0" y="T1"/>
                                </a:cxn>
                                <a:cxn ang="0">
                                  <a:pos x="T2" y="T3"/>
                                </a:cxn>
                              </a:cxnLst>
                              <a:rect l="0" t="0" r="r" b="b"/>
                              <a:pathLst>
                                <a:path w="20" h="4539">
                                  <a:moveTo>
                                    <a:pt x="0" y="1072"/>
                                  </a:moveTo>
                                  <a:lnTo>
                                    <a:pt x="0" y="119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Freeform 1272"/>
                          <wps:cNvSpPr>
                            <a:spLocks/>
                          </wps:cNvSpPr>
                          <wps:spPr bwMode="auto">
                            <a:xfrm>
                              <a:off x="5834" y="518"/>
                              <a:ext cx="20" cy="4539"/>
                            </a:xfrm>
                            <a:custGeom>
                              <a:avLst/>
                              <a:gdLst>
                                <a:gd name="T0" fmla="*/ 0 w 20"/>
                                <a:gd name="T1" fmla="*/ 1639 h 4539"/>
                                <a:gd name="T2" fmla="*/ 0 w 20"/>
                                <a:gd name="T3" fmla="*/ 1764 h 4539"/>
                              </a:gdLst>
                              <a:ahLst/>
                              <a:cxnLst>
                                <a:cxn ang="0">
                                  <a:pos x="T0" y="T1"/>
                                </a:cxn>
                                <a:cxn ang="0">
                                  <a:pos x="T2" y="T3"/>
                                </a:cxn>
                              </a:cxnLst>
                              <a:rect l="0" t="0" r="r" b="b"/>
                              <a:pathLst>
                                <a:path w="20" h="4539">
                                  <a:moveTo>
                                    <a:pt x="0" y="1639"/>
                                  </a:moveTo>
                                  <a:lnTo>
                                    <a:pt x="0" y="176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Freeform 1273"/>
                          <wps:cNvSpPr>
                            <a:spLocks/>
                          </wps:cNvSpPr>
                          <wps:spPr bwMode="auto">
                            <a:xfrm>
                              <a:off x="5834" y="518"/>
                              <a:ext cx="20" cy="4539"/>
                            </a:xfrm>
                            <a:custGeom>
                              <a:avLst/>
                              <a:gdLst>
                                <a:gd name="T0" fmla="*/ 0 w 20"/>
                                <a:gd name="T1" fmla="*/ 2207 h 4539"/>
                                <a:gd name="T2" fmla="*/ 0 w 20"/>
                                <a:gd name="T3" fmla="*/ 2330 h 4539"/>
                              </a:gdLst>
                              <a:ahLst/>
                              <a:cxnLst>
                                <a:cxn ang="0">
                                  <a:pos x="T0" y="T1"/>
                                </a:cxn>
                                <a:cxn ang="0">
                                  <a:pos x="T2" y="T3"/>
                                </a:cxn>
                              </a:cxnLst>
                              <a:rect l="0" t="0" r="r" b="b"/>
                              <a:pathLst>
                                <a:path w="20" h="4539">
                                  <a:moveTo>
                                    <a:pt x="0" y="2207"/>
                                  </a:moveTo>
                                  <a:lnTo>
                                    <a:pt x="0" y="233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Freeform 1274"/>
                          <wps:cNvSpPr>
                            <a:spLocks/>
                          </wps:cNvSpPr>
                          <wps:spPr bwMode="auto">
                            <a:xfrm>
                              <a:off x="5834" y="518"/>
                              <a:ext cx="20" cy="4539"/>
                            </a:xfrm>
                            <a:custGeom>
                              <a:avLst/>
                              <a:gdLst>
                                <a:gd name="T0" fmla="*/ 0 w 20"/>
                                <a:gd name="T1" fmla="*/ 2774 h 4539"/>
                                <a:gd name="T2" fmla="*/ 0 w 20"/>
                                <a:gd name="T3" fmla="*/ 2899 h 4539"/>
                              </a:gdLst>
                              <a:ahLst/>
                              <a:cxnLst>
                                <a:cxn ang="0">
                                  <a:pos x="T0" y="T1"/>
                                </a:cxn>
                                <a:cxn ang="0">
                                  <a:pos x="T2" y="T3"/>
                                </a:cxn>
                              </a:cxnLst>
                              <a:rect l="0" t="0" r="r" b="b"/>
                              <a:pathLst>
                                <a:path w="20" h="4539">
                                  <a:moveTo>
                                    <a:pt x="0" y="2774"/>
                                  </a:moveTo>
                                  <a:lnTo>
                                    <a:pt x="0" y="2899"/>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1275"/>
                          <wps:cNvSpPr>
                            <a:spLocks/>
                          </wps:cNvSpPr>
                          <wps:spPr bwMode="auto">
                            <a:xfrm>
                              <a:off x="5834" y="518"/>
                              <a:ext cx="20" cy="4539"/>
                            </a:xfrm>
                            <a:custGeom>
                              <a:avLst/>
                              <a:gdLst>
                                <a:gd name="T0" fmla="*/ 0 w 20"/>
                                <a:gd name="T1" fmla="*/ 3343 h 4539"/>
                                <a:gd name="T2" fmla="*/ 0 w 20"/>
                                <a:gd name="T3" fmla="*/ 3465 h 4539"/>
                              </a:gdLst>
                              <a:ahLst/>
                              <a:cxnLst>
                                <a:cxn ang="0">
                                  <a:pos x="T0" y="T1"/>
                                </a:cxn>
                                <a:cxn ang="0">
                                  <a:pos x="T2" y="T3"/>
                                </a:cxn>
                              </a:cxnLst>
                              <a:rect l="0" t="0" r="r" b="b"/>
                              <a:pathLst>
                                <a:path w="20" h="4539">
                                  <a:moveTo>
                                    <a:pt x="0" y="3343"/>
                                  </a:moveTo>
                                  <a:lnTo>
                                    <a:pt x="0" y="346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1276"/>
                          <wps:cNvSpPr>
                            <a:spLocks/>
                          </wps:cNvSpPr>
                          <wps:spPr bwMode="auto">
                            <a:xfrm>
                              <a:off x="5834" y="518"/>
                              <a:ext cx="20" cy="4539"/>
                            </a:xfrm>
                            <a:custGeom>
                              <a:avLst/>
                              <a:gdLst>
                                <a:gd name="T0" fmla="*/ 0 w 20"/>
                                <a:gd name="T1" fmla="*/ 3909 h 4539"/>
                                <a:gd name="T2" fmla="*/ 0 w 20"/>
                                <a:gd name="T3" fmla="*/ 4034 h 4539"/>
                              </a:gdLst>
                              <a:ahLst/>
                              <a:cxnLst>
                                <a:cxn ang="0">
                                  <a:pos x="T0" y="T1"/>
                                </a:cxn>
                                <a:cxn ang="0">
                                  <a:pos x="T2" y="T3"/>
                                </a:cxn>
                              </a:cxnLst>
                              <a:rect l="0" t="0" r="r" b="b"/>
                              <a:pathLst>
                                <a:path w="20" h="4539">
                                  <a:moveTo>
                                    <a:pt x="0" y="3909"/>
                                  </a:moveTo>
                                  <a:lnTo>
                                    <a:pt x="0" y="403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1277"/>
                          <wps:cNvSpPr>
                            <a:spLocks/>
                          </wps:cNvSpPr>
                          <wps:spPr bwMode="auto">
                            <a:xfrm>
                              <a:off x="5834" y="518"/>
                              <a:ext cx="20" cy="4539"/>
                            </a:xfrm>
                            <a:custGeom>
                              <a:avLst/>
                              <a:gdLst>
                                <a:gd name="T0" fmla="*/ 0 w 20"/>
                                <a:gd name="T1" fmla="*/ 4475 h 4539"/>
                                <a:gd name="T2" fmla="*/ 0 w 20"/>
                                <a:gd name="T3" fmla="*/ 4538 h 4539"/>
                              </a:gdLst>
                              <a:ahLst/>
                              <a:cxnLst>
                                <a:cxn ang="0">
                                  <a:pos x="T0" y="T1"/>
                                </a:cxn>
                                <a:cxn ang="0">
                                  <a:pos x="T2" y="T3"/>
                                </a:cxn>
                              </a:cxnLst>
                              <a:rect l="0" t="0" r="r" b="b"/>
                              <a:pathLst>
                                <a:path w="20" h="4539">
                                  <a:moveTo>
                                    <a:pt x="0" y="4475"/>
                                  </a:moveTo>
                                  <a:lnTo>
                                    <a:pt x="0" y="453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0" name="Group 1278"/>
                        <wpg:cNvGrpSpPr>
                          <a:grpSpLocks/>
                        </wpg:cNvGrpSpPr>
                        <wpg:grpSpPr bwMode="auto">
                          <a:xfrm>
                            <a:off x="4713" y="3984"/>
                            <a:ext cx="1649" cy="1011"/>
                            <a:chOff x="4713" y="3984"/>
                            <a:chExt cx="1649" cy="1011"/>
                          </a:xfrm>
                        </wpg:grpSpPr>
                        <wps:wsp>
                          <wps:cNvPr id="571" name="Freeform 1279"/>
                          <wps:cNvSpPr>
                            <a:spLocks/>
                          </wps:cNvSpPr>
                          <wps:spPr bwMode="auto">
                            <a:xfrm>
                              <a:off x="4713" y="3984"/>
                              <a:ext cx="1649" cy="1011"/>
                            </a:xfrm>
                            <a:custGeom>
                              <a:avLst/>
                              <a:gdLst>
                                <a:gd name="T0" fmla="*/ 1190 w 1649"/>
                                <a:gd name="T1" fmla="*/ 568 h 1011"/>
                                <a:gd name="T2" fmla="*/ 0 w 1649"/>
                                <a:gd name="T3" fmla="*/ 568 h 1011"/>
                                <a:gd name="T4" fmla="*/ 0 w 1649"/>
                                <a:gd name="T5" fmla="*/ 1010 h 1011"/>
                                <a:gd name="T6" fmla="*/ 1190 w 1649"/>
                                <a:gd name="T7" fmla="*/ 1010 h 1011"/>
                                <a:gd name="T8" fmla="*/ 1190 w 1649"/>
                                <a:gd name="T9" fmla="*/ 568 h 1011"/>
                              </a:gdLst>
                              <a:ahLst/>
                              <a:cxnLst>
                                <a:cxn ang="0">
                                  <a:pos x="T0" y="T1"/>
                                </a:cxn>
                                <a:cxn ang="0">
                                  <a:pos x="T2" y="T3"/>
                                </a:cxn>
                                <a:cxn ang="0">
                                  <a:pos x="T4" y="T5"/>
                                </a:cxn>
                                <a:cxn ang="0">
                                  <a:pos x="T6" y="T7"/>
                                </a:cxn>
                                <a:cxn ang="0">
                                  <a:pos x="T8" y="T9"/>
                                </a:cxn>
                              </a:cxnLst>
                              <a:rect l="0" t="0" r="r" b="b"/>
                              <a:pathLst>
                                <a:path w="1649" h="1011">
                                  <a:moveTo>
                                    <a:pt x="1190" y="568"/>
                                  </a:moveTo>
                                  <a:lnTo>
                                    <a:pt x="0" y="568"/>
                                  </a:lnTo>
                                  <a:lnTo>
                                    <a:pt x="0" y="1010"/>
                                  </a:lnTo>
                                  <a:lnTo>
                                    <a:pt x="1190" y="1010"/>
                                  </a:lnTo>
                                  <a:lnTo>
                                    <a:pt x="1190" y="568"/>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2" name="Freeform 1280"/>
                          <wps:cNvSpPr>
                            <a:spLocks/>
                          </wps:cNvSpPr>
                          <wps:spPr bwMode="auto">
                            <a:xfrm>
                              <a:off x="4713" y="3984"/>
                              <a:ext cx="1649" cy="1011"/>
                            </a:xfrm>
                            <a:custGeom>
                              <a:avLst/>
                              <a:gdLst>
                                <a:gd name="T0" fmla="*/ 1648 w 1649"/>
                                <a:gd name="T1" fmla="*/ 0 h 1011"/>
                                <a:gd name="T2" fmla="*/ 0 w 1649"/>
                                <a:gd name="T3" fmla="*/ 0 h 1011"/>
                                <a:gd name="T4" fmla="*/ 0 w 1649"/>
                                <a:gd name="T5" fmla="*/ 444 h 1011"/>
                                <a:gd name="T6" fmla="*/ 1648 w 1649"/>
                                <a:gd name="T7" fmla="*/ 444 h 1011"/>
                                <a:gd name="T8" fmla="*/ 1648 w 1649"/>
                                <a:gd name="T9" fmla="*/ 0 h 1011"/>
                              </a:gdLst>
                              <a:ahLst/>
                              <a:cxnLst>
                                <a:cxn ang="0">
                                  <a:pos x="T0" y="T1"/>
                                </a:cxn>
                                <a:cxn ang="0">
                                  <a:pos x="T2" y="T3"/>
                                </a:cxn>
                                <a:cxn ang="0">
                                  <a:pos x="T4" y="T5"/>
                                </a:cxn>
                                <a:cxn ang="0">
                                  <a:pos x="T6" y="T7"/>
                                </a:cxn>
                                <a:cxn ang="0">
                                  <a:pos x="T8" y="T9"/>
                                </a:cxn>
                              </a:cxnLst>
                              <a:rect l="0" t="0" r="r" b="b"/>
                              <a:pathLst>
                                <a:path w="1649" h="1011">
                                  <a:moveTo>
                                    <a:pt x="1648" y="0"/>
                                  </a:moveTo>
                                  <a:lnTo>
                                    <a:pt x="0" y="0"/>
                                  </a:lnTo>
                                  <a:lnTo>
                                    <a:pt x="0" y="444"/>
                                  </a:lnTo>
                                  <a:lnTo>
                                    <a:pt x="1648" y="444"/>
                                  </a:lnTo>
                                  <a:lnTo>
                                    <a:pt x="1648"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3" name="Group 1281"/>
                        <wpg:cNvGrpSpPr>
                          <a:grpSpLocks/>
                        </wpg:cNvGrpSpPr>
                        <wpg:grpSpPr bwMode="auto">
                          <a:xfrm>
                            <a:off x="6952" y="3292"/>
                            <a:ext cx="20" cy="1764"/>
                            <a:chOff x="6952" y="3292"/>
                            <a:chExt cx="20" cy="1764"/>
                          </a:xfrm>
                        </wpg:grpSpPr>
                        <wps:wsp>
                          <wps:cNvPr id="574" name="Freeform 1282"/>
                          <wps:cNvSpPr>
                            <a:spLocks/>
                          </wps:cNvSpPr>
                          <wps:spPr bwMode="auto">
                            <a:xfrm>
                              <a:off x="6952" y="3292"/>
                              <a:ext cx="20" cy="1764"/>
                            </a:xfrm>
                            <a:custGeom>
                              <a:avLst/>
                              <a:gdLst>
                                <a:gd name="T0" fmla="*/ 0 w 20"/>
                                <a:gd name="T1" fmla="*/ 0 h 1764"/>
                                <a:gd name="T2" fmla="*/ 0 w 20"/>
                                <a:gd name="T3" fmla="*/ 124 h 1764"/>
                              </a:gdLst>
                              <a:ahLst/>
                              <a:cxnLst>
                                <a:cxn ang="0">
                                  <a:pos x="T0" y="T1"/>
                                </a:cxn>
                                <a:cxn ang="0">
                                  <a:pos x="T2" y="T3"/>
                                </a:cxn>
                              </a:cxnLst>
                              <a:rect l="0" t="0" r="r" b="b"/>
                              <a:pathLst>
                                <a:path w="20" h="1764">
                                  <a:moveTo>
                                    <a:pt x="0" y="0"/>
                                  </a:moveTo>
                                  <a:lnTo>
                                    <a:pt x="0" y="12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1283"/>
                          <wps:cNvSpPr>
                            <a:spLocks/>
                          </wps:cNvSpPr>
                          <wps:spPr bwMode="auto">
                            <a:xfrm>
                              <a:off x="6952" y="3292"/>
                              <a:ext cx="20" cy="1764"/>
                            </a:xfrm>
                            <a:custGeom>
                              <a:avLst/>
                              <a:gdLst>
                                <a:gd name="T0" fmla="*/ 0 w 20"/>
                                <a:gd name="T1" fmla="*/ 568 h 1764"/>
                                <a:gd name="T2" fmla="*/ 0 w 20"/>
                                <a:gd name="T3" fmla="*/ 1763 h 1764"/>
                              </a:gdLst>
                              <a:ahLst/>
                              <a:cxnLst>
                                <a:cxn ang="0">
                                  <a:pos x="T0" y="T1"/>
                                </a:cxn>
                                <a:cxn ang="0">
                                  <a:pos x="T2" y="T3"/>
                                </a:cxn>
                              </a:cxnLst>
                              <a:rect l="0" t="0" r="r" b="b"/>
                              <a:pathLst>
                                <a:path w="20" h="1764">
                                  <a:moveTo>
                                    <a:pt x="0" y="568"/>
                                  </a:moveTo>
                                  <a:lnTo>
                                    <a:pt x="0" y="176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76" name="Freeform 1284"/>
                        <wps:cNvSpPr>
                          <a:spLocks/>
                        </wps:cNvSpPr>
                        <wps:spPr bwMode="auto">
                          <a:xfrm>
                            <a:off x="4713" y="3417"/>
                            <a:ext cx="2290" cy="444"/>
                          </a:xfrm>
                          <a:custGeom>
                            <a:avLst/>
                            <a:gdLst>
                              <a:gd name="T0" fmla="*/ 2289 w 2290"/>
                              <a:gd name="T1" fmla="*/ 0 h 444"/>
                              <a:gd name="T2" fmla="*/ 0 w 2290"/>
                              <a:gd name="T3" fmla="*/ 0 h 444"/>
                              <a:gd name="T4" fmla="*/ 0 w 2290"/>
                              <a:gd name="T5" fmla="*/ 443 h 444"/>
                              <a:gd name="T6" fmla="*/ 2289 w 2290"/>
                              <a:gd name="T7" fmla="*/ 443 h 444"/>
                              <a:gd name="T8" fmla="*/ 2289 w 2290"/>
                              <a:gd name="T9" fmla="*/ 0 h 444"/>
                            </a:gdLst>
                            <a:ahLst/>
                            <a:cxnLst>
                              <a:cxn ang="0">
                                <a:pos x="T0" y="T1"/>
                              </a:cxn>
                              <a:cxn ang="0">
                                <a:pos x="T2" y="T3"/>
                              </a:cxn>
                              <a:cxn ang="0">
                                <a:pos x="T4" y="T5"/>
                              </a:cxn>
                              <a:cxn ang="0">
                                <a:pos x="T6" y="T7"/>
                              </a:cxn>
                              <a:cxn ang="0">
                                <a:pos x="T8" y="T9"/>
                              </a:cxn>
                            </a:cxnLst>
                            <a:rect l="0" t="0" r="r" b="b"/>
                            <a:pathLst>
                              <a:path w="2290" h="444">
                                <a:moveTo>
                                  <a:pt x="2289" y="0"/>
                                </a:moveTo>
                                <a:lnTo>
                                  <a:pt x="0" y="0"/>
                                </a:lnTo>
                                <a:lnTo>
                                  <a:pt x="0" y="443"/>
                                </a:lnTo>
                                <a:lnTo>
                                  <a:pt x="2289" y="443"/>
                                </a:lnTo>
                                <a:lnTo>
                                  <a:pt x="228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Freeform 1285"/>
                        <wps:cNvSpPr>
                          <a:spLocks/>
                        </wps:cNvSpPr>
                        <wps:spPr bwMode="auto">
                          <a:xfrm>
                            <a:off x="6952" y="2726"/>
                            <a:ext cx="20" cy="123"/>
                          </a:xfrm>
                          <a:custGeom>
                            <a:avLst/>
                            <a:gdLst>
                              <a:gd name="T0" fmla="*/ 0 w 20"/>
                              <a:gd name="T1" fmla="*/ 0 h 123"/>
                              <a:gd name="T2" fmla="*/ 0 w 20"/>
                              <a:gd name="T3" fmla="*/ 122 h 123"/>
                            </a:gdLst>
                            <a:ahLst/>
                            <a:cxnLst>
                              <a:cxn ang="0">
                                <a:pos x="T0" y="T1"/>
                              </a:cxn>
                              <a:cxn ang="0">
                                <a:pos x="T2" y="T3"/>
                              </a:cxn>
                            </a:cxnLst>
                            <a:rect l="0" t="0" r="r" b="b"/>
                            <a:pathLst>
                              <a:path w="20" h="123">
                                <a:moveTo>
                                  <a:pt x="0" y="0"/>
                                </a:moveTo>
                                <a:lnTo>
                                  <a:pt x="0" y="12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Freeform 1286"/>
                        <wps:cNvSpPr>
                          <a:spLocks/>
                        </wps:cNvSpPr>
                        <wps:spPr bwMode="auto">
                          <a:xfrm>
                            <a:off x="4713" y="2848"/>
                            <a:ext cx="3252" cy="444"/>
                          </a:xfrm>
                          <a:custGeom>
                            <a:avLst/>
                            <a:gdLst>
                              <a:gd name="T0" fmla="*/ 3251 w 3252"/>
                              <a:gd name="T1" fmla="*/ 0 h 444"/>
                              <a:gd name="T2" fmla="*/ 0 w 3252"/>
                              <a:gd name="T3" fmla="*/ 0 h 444"/>
                              <a:gd name="T4" fmla="*/ 0 w 3252"/>
                              <a:gd name="T5" fmla="*/ 444 h 444"/>
                              <a:gd name="T6" fmla="*/ 3251 w 3252"/>
                              <a:gd name="T7" fmla="*/ 444 h 444"/>
                              <a:gd name="T8" fmla="*/ 3251 w 3252"/>
                              <a:gd name="T9" fmla="*/ 0 h 444"/>
                            </a:gdLst>
                            <a:ahLst/>
                            <a:cxnLst>
                              <a:cxn ang="0">
                                <a:pos x="T0" y="T1"/>
                              </a:cxn>
                              <a:cxn ang="0">
                                <a:pos x="T2" y="T3"/>
                              </a:cxn>
                              <a:cxn ang="0">
                                <a:pos x="T4" y="T5"/>
                              </a:cxn>
                              <a:cxn ang="0">
                                <a:pos x="T6" y="T7"/>
                              </a:cxn>
                              <a:cxn ang="0">
                                <a:pos x="T8" y="T9"/>
                              </a:cxn>
                            </a:cxnLst>
                            <a:rect l="0" t="0" r="r" b="b"/>
                            <a:pathLst>
                              <a:path w="3252" h="444">
                                <a:moveTo>
                                  <a:pt x="3251" y="0"/>
                                </a:moveTo>
                                <a:lnTo>
                                  <a:pt x="0" y="0"/>
                                </a:lnTo>
                                <a:lnTo>
                                  <a:pt x="0" y="444"/>
                                </a:lnTo>
                                <a:lnTo>
                                  <a:pt x="3251" y="444"/>
                                </a:lnTo>
                                <a:lnTo>
                                  <a:pt x="3251"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1287"/>
                        <wps:cNvSpPr>
                          <a:spLocks/>
                        </wps:cNvSpPr>
                        <wps:spPr bwMode="auto">
                          <a:xfrm>
                            <a:off x="6952" y="2157"/>
                            <a:ext cx="20" cy="125"/>
                          </a:xfrm>
                          <a:custGeom>
                            <a:avLst/>
                            <a:gdLst>
                              <a:gd name="T0" fmla="*/ 0 w 20"/>
                              <a:gd name="T1" fmla="*/ 0 h 125"/>
                              <a:gd name="T2" fmla="*/ 0 w 20"/>
                              <a:gd name="T3" fmla="*/ 124 h 125"/>
                            </a:gdLst>
                            <a:ahLst/>
                            <a:cxnLst>
                              <a:cxn ang="0">
                                <a:pos x="T0" y="T1"/>
                              </a:cxn>
                              <a:cxn ang="0">
                                <a:pos x="T2" y="T3"/>
                              </a:cxn>
                            </a:cxnLst>
                            <a:rect l="0" t="0" r="r" b="b"/>
                            <a:pathLst>
                              <a:path w="20" h="125">
                                <a:moveTo>
                                  <a:pt x="0" y="0"/>
                                </a:moveTo>
                                <a:lnTo>
                                  <a:pt x="0" y="12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Freeform 1288"/>
                        <wps:cNvSpPr>
                          <a:spLocks/>
                        </wps:cNvSpPr>
                        <wps:spPr bwMode="auto">
                          <a:xfrm>
                            <a:off x="4713" y="2282"/>
                            <a:ext cx="2290" cy="444"/>
                          </a:xfrm>
                          <a:custGeom>
                            <a:avLst/>
                            <a:gdLst>
                              <a:gd name="T0" fmla="*/ 2289 w 2290"/>
                              <a:gd name="T1" fmla="*/ 0 h 444"/>
                              <a:gd name="T2" fmla="*/ 0 w 2290"/>
                              <a:gd name="T3" fmla="*/ 0 h 444"/>
                              <a:gd name="T4" fmla="*/ 0 w 2290"/>
                              <a:gd name="T5" fmla="*/ 443 h 444"/>
                              <a:gd name="T6" fmla="*/ 2289 w 2290"/>
                              <a:gd name="T7" fmla="*/ 443 h 444"/>
                              <a:gd name="T8" fmla="*/ 2289 w 2290"/>
                              <a:gd name="T9" fmla="*/ 0 h 444"/>
                            </a:gdLst>
                            <a:ahLst/>
                            <a:cxnLst>
                              <a:cxn ang="0">
                                <a:pos x="T0" y="T1"/>
                              </a:cxn>
                              <a:cxn ang="0">
                                <a:pos x="T2" y="T3"/>
                              </a:cxn>
                              <a:cxn ang="0">
                                <a:pos x="T4" y="T5"/>
                              </a:cxn>
                              <a:cxn ang="0">
                                <a:pos x="T6" y="T7"/>
                              </a:cxn>
                              <a:cxn ang="0">
                                <a:pos x="T8" y="T9"/>
                              </a:cxn>
                            </a:cxnLst>
                            <a:rect l="0" t="0" r="r" b="b"/>
                            <a:pathLst>
                              <a:path w="2290" h="444">
                                <a:moveTo>
                                  <a:pt x="2289" y="0"/>
                                </a:moveTo>
                                <a:lnTo>
                                  <a:pt x="0" y="0"/>
                                </a:lnTo>
                                <a:lnTo>
                                  <a:pt x="0" y="443"/>
                                </a:lnTo>
                                <a:lnTo>
                                  <a:pt x="2289" y="443"/>
                                </a:lnTo>
                                <a:lnTo>
                                  <a:pt x="228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Freeform 1289"/>
                        <wps:cNvSpPr>
                          <a:spLocks/>
                        </wps:cNvSpPr>
                        <wps:spPr bwMode="auto">
                          <a:xfrm>
                            <a:off x="6952" y="1591"/>
                            <a:ext cx="20" cy="125"/>
                          </a:xfrm>
                          <a:custGeom>
                            <a:avLst/>
                            <a:gdLst>
                              <a:gd name="T0" fmla="*/ 0 w 20"/>
                              <a:gd name="T1" fmla="*/ 0 h 125"/>
                              <a:gd name="T2" fmla="*/ 0 w 20"/>
                              <a:gd name="T3" fmla="*/ 124 h 125"/>
                            </a:gdLst>
                            <a:ahLst/>
                            <a:cxnLst>
                              <a:cxn ang="0">
                                <a:pos x="T0" y="T1"/>
                              </a:cxn>
                              <a:cxn ang="0">
                                <a:pos x="T2" y="T3"/>
                              </a:cxn>
                            </a:cxnLst>
                            <a:rect l="0" t="0" r="r" b="b"/>
                            <a:pathLst>
                              <a:path w="20" h="125">
                                <a:moveTo>
                                  <a:pt x="0" y="0"/>
                                </a:moveTo>
                                <a:lnTo>
                                  <a:pt x="0" y="12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1290"/>
                        <wps:cNvSpPr>
                          <a:spLocks/>
                        </wps:cNvSpPr>
                        <wps:spPr bwMode="auto">
                          <a:xfrm>
                            <a:off x="4713" y="1716"/>
                            <a:ext cx="2657" cy="442"/>
                          </a:xfrm>
                          <a:custGeom>
                            <a:avLst/>
                            <a:gdLst>
                              <a:gd name="T0" fmla="*/ 2656 w 2657"/>
                              <a:gd name="T1" fmla="*/ 0 h 442"/>
                              <a:gd name="T2" fmla="*/ 0 w 2657"/>
                              <a:gd name="T3" fmla="*/ 0 h 442"/>
                              <a:gd name="T4" fmla="*/ 0 w 2657"/>
                              <a:gd name="T5" fmla="*/ 441 h 442"/>
                              <a:gd name="T6" fmla="*/ 2656 w 2657"/>
                              <a:gd name="T7" fmla="*/ 441 h 442"/>
                              <a:gd name="T8" fmla="*/ 2656 w 2657"/>
                              <a:gd name="T9" fmla="*/ 0 h 442"/>
                            </a:gdLst>
                            <a:ahLst/>
                            <a:cxnLst>
                              <a:cxn ang="0">
                                <a:pos x="T0" y="T1"/>
                              </a:cxn>
                              <a:cxn ang="0">
                                <a:pos x="T2" y="T3"/>
                              </a:cxn>
                              <a:cxn ang="0">
                                <a:pos x="T4" y="T5"/>
                              </a:cxn>
                              <a:cxn ang="0">
                                <a:pos x="T6" y="T7"/>
                              </a:cxn>
                              <a:cxn ang="0">
                                <a:pos x="T8" y="T9"/>
                              </a:cxn>
                            </a:cxnLst>
                            <a:rect l="0" t="0" r="r" b="b"/>
                            <a:pathLst>
                              <a:path w="2657" h="442">
                                <a:moveTo>
                                  <a:pt x="2656" y="0"/>
                                </a:moveTo>
                                <a:lnTo>
                                  <a:pt x="0" y="0"/>
                                </a:lnTo>
                                <a:lnTo>
                                  <a:pt x="0" y="441"/>
                                </a:lnTo>
                                <a:lnTo>
                                  <a:pt x="2656" y="441"/>
                                </a:lnTo>
                                <a:lnTo>
                                  <a:pt x="2656"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83" name="Group 1291"/>
                        <wpg:cNvGrpSpPr>
                          <a:grpSpLocks/>
                        </wpg:cNvGrpSpPr>
                        <wpg:grpSpPr bwMode="auto">
                          <a:xfrm>
                            <a:off x="6952" y="1024"/>
                            <a:ext cx="1121" cy="4032"/>
                            <a:chOff x="6952" y="1024"/>
                            <a:chExt cx="1121" cy="4032"/>
                          </a:xfrm>
                        </wpg:grpSpPr>
                        <wps:wsp>
                          <wps:cNvPr id="584" name="Freeform 1292"/>
                          <wps:cNvSpPr>
                            <a:spLocks/>
                          </wps:cNvSpPr>
                          <wps:spPr bwMode="auto">
                            <a:xfrm>
                              <a:off x="6952" y="1024"/>
                              <a:ext cx="1121" cy="4032"/>
                            </a:xfrm>
                            <a:custGeom>
                              <a:avLst/>
                              <a:gdLst>
                                <a:gd name="T0" fmla="*/ 0 w 1121"/>
                                <a:gd name="T1" fmla="*/ 0 h 4032"/>
                                <a:gd name="T2" fmla="*/ 0 w 1121"/>
                                <a:gd name="T3" fmla="*/ 122 h 4032"/>
                              </a:gdLst>
                              <a:ahLst/>
                              <a:cxnLst>
                                <a:cxn ang="0">
                                  <a:pos x="T0" y="T1"/>
                                </a:cxn>
                                <a:cxn ang="0">
                                  <a:pos x="T2" y="T3"/>
                                </a:cxn>
                              </a:cxnLst>
                              <a:rect l="0" t="0" r="r" b="b"/>
                              <a:pathLst>
                                <a:path w="1121" h="4032">
                                  <a:moveTo>
                                    <a:pt x="0" y="0"/>
                                  </a:moveTo>
                                  <a:lnTo>
                                    <a:pt x="0" y="12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5" name="Freeform 1293"/>
                          <wps:cNvSpPr>
                            <a:spLocks/>
                          </wps:cNvSpPr>
                          <wps:spPr bwMode="auto">
                            <a:xfrm>
                              <a:off x="6952" y="1024"/>
                              <a:ext cx="1121" cy="4032"/>
                            </a:xfrm>
                            <a:custGeom>
                              <a:avLst/>
                              <a:gdLst>
                                <a:gd name="T0" fmla="*/ 1120 w 1121"/>
                                <a:gd name="T1" fmla="*/ 0 h 4032"/>
                                <a:gd name="T2" fmla="*/ 1120 w 1121"/>
                                <a:gd name="T3" fmla="*/ 122 h 4032"/>
                              </a:gdLst>
                              <a:ahLst/>
                              <a:cxnLst>
                                <a:cxn ang="0">
                                  <a:pos x="T0" y="T1"/>
                                </a:cxn>
                                <a:cxn ang="0">
                                  <a:pos x="T2" y="T3"/>
                                </a:cxn>
                              </a:cxnLst>
                              <a:rect l="0" t="0" r="r" b="b"/>
                              <a:pathLst>
                                <a:path w="1121" h="4032">
                                  <a:moveTo>
                                    <a:pt x="1120" y="0"/>
                                  </a:moveTo>
                                  <a:lnTo>
                                    <a:pt x="1120" y="12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1294"/>
                          <wps:cNvSpPr>
                            <a:spLocks/>
                          </wps:cNvSpPr>
                          <wps:spPr bwMode="auto">
                            <a:xfrm>
                              <a:off x="6952" y="1024"/>
                              <a:ext cx="1121" cy="4032"/>
                            </a:xfrm>
                            <a:custGeom>
                              <a:avLst/>
                              <a:gdLst>
                                <a:gd name="T0" fmla="*/ 1120 w 1121"/>
                                <a:gd name="T1" fmla="*/ 566 h 4032"/>
                                <a:gd name="T2" fmla="*/ 1120 w 1121"/>
                                <a:gd name="T3" fmla="*/ 4031 h 4032"/>
                              </a:gdLst>
                              <a:ahLst/>
                              <a:cxnLst>
                                <a:cxn ang="0">
                                  <a:pos x="T0" y="T1"/>
                                </a:cxn>
                                <a:cxn ang="0">
                                  <a:pos x="T2" y="T3"/>
                                </a:cxn>
                              </a:cxnLst>
                              <a:rect l="0" t="0" r="r" b="b"/>
                              <a:pathLst>
                                <a:path w="1121" h="4032">
                                  <a:moveTo>
                                    <a:pt x="1120" y="566"/>
                                  </a:moveTo>
                                  <a:lnTo>
                                    <a:pt x="1120" y="4031"/>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87" name="Freeform 1295"/>
                        <wps:cNvSpPr>
                          <a:spLocks/>
                        </wps:cNvSpPr>
                        <wps:spPr bwMode="auto">
                          <a:xfrm>
                            <a:off x="4713" y="1147"/>
                            <a:ext cx="4397" cy="444"/>
                          </a:xfrm>
                          <a:custGeom>
                            <a:avLst/>
                            <a:gdLst>
                              <a:gd name="T0" fmla="*/ 4396 w 4397"/>
                              <a:gd name="T1" fmla="*/ 0 h 444"/>
                              <a:gd name="T2" fmla="*/ 0 w 4397"/>
                              <a:gd name="T3" fmla="*/ 0 h 444"/>
                              <a:gd name="T4" fmla="*/ 0 w 4397"/>
                              <a:gd name="T5" fmla="*/ 443 h 444"/>
                              <a:gd name="T6" fmla="*/ 4396 w 4397"/>
                              <a:gd name="T7" fmla="*/ 443 h 444"/>
                              <a:gd name="T8" fmla="*/ 4396 w 4397"/>
                              <a:gd name="T9" fmla="*/ 0 h 444"/>
                            </a:gdLst>
                            <a:ahLst/>
                            <a:cxnLst>
                              <a:cxn ang="0">
                                <a:pos x="T0" y="T1"/>
                              </a:cxn>
                              <a:cxn ang="0">
                                <a:pos x="T2" y="T3"/>
                              </a:cxn>
                              <a:cxn ang="0">
                                <a:pos x="T4" y="T5"/>
                              </a:cxn>
                              <a:cxn ang="0">
                                <a:pos x="T6" y="T7"/>
                              </a:cxn>
                              <a:cxn ang="0">
                                <a:pos x="T8" y="T9"/>
                              </a:cxn>
                            </a:cxnLst>
                            <a:rect l="0" t="0" r="r" b="b"/>
                            <a:pathLst>
                              <a:path w="4397" h="444">
                                <a:moveTo>
                                  <a:pt x="4396" y="0"/>
                                </a:moveTo>
                                <a:lnTo>
                                  <a:pt x="0" y="0"/>
                                </a:lnTo>
                                <a:lnTo>
                                  <a:pt x="0" y="443"/>
                                </a:lnTo>
                                <a:lnTo>
                                  <a:pt x="4396" y="443"/>
                                </a:lnTo>
                                <a:lnTo>
                                  <a:pt x="4396"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88" name="Group 1296"/>
                        <wpg:cNvGrpSpPr>
                          <a:grpSpLocks/>
                        </wpg:cNvGrpSpPr>
                        <wpg:grpSpPr bwMode="auto">
                          <a:xfrm>
                            <a:off x="6952" y="518"/>
                            <a:ext cx="2242" cy="4539"/>
                            <a:chOff x="6952" y="518"/>
                            <a:chExt cx="2242" cy="4539"/>
                          </a:xfrm>
                        </wpg:grpSpPr>
                        <wps:wsp>
                          <wps:cNvPr id="589" name="Freeform 1297"/>
                          <wps:cNvSpPr>
                            <a:spLocks/>
                          </wps:cNvSpPr>
                          <wps:spPr bwMode="auto">
                            <a:xfrm>
                              <a:off x="6952" y="518"/>
                              <a:ext cx="2242" cy="4539"/>
                            </a:xfrm>
                            <a:custGeom>
                              <a:avLst/>
                              <a:gdLst>
                                <a:gd name="T0" fmla="*/ 0 w 2242"/>
                                <a:gd name="T1" fmla="*/ 0 h 4539"/>
                                <a:gd name="T2" fmla="*/ 0 w 2242"/>
                                <a:gd name="T3" fmla="*/ 62 h 4539"/>
                              </a:gdLst>
                              <a:ahLst/>
                              <a:cxnLst>
                                <a:cxn ang="0">
                                  <a:pos x="T0" y="T1"/>
                                </a:cxn>
                                <a:cxn ang="0">
                                  <a:pos x="T2" y="T3"/>
                                </a:cxn>
                              </a:cxnLst>
                              <a:rect l="0" t="0" r="r" b="b"/>
                              <a:pathLst>
                                <a:path w="2242" h="4539">
                                  <a:moveTo>
                                    <a:pt x="0" y="0"/>
                                  </a:moveTo>
                                  <a:lnTo>
                                    <a:pt x="0" y="6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Freeform 1298"/>
                          <wps:cNvSpPr>
                            <a:spLocks/>
                          </wps:cNvSpPr>
                          <wps:spPr bwMode="auto">
                            <a:xfrm>
                              <a:off x="6952" y="518"/>
                              <a:ext cx="2242" cy="4539"/>
                            </a:xfrm>
                            <a:custGeom>
                              <a:avLst/>
                              <a:gdLst>
                                <a:gd name="T0" fmla="*/ 1120 w 2242"/>
                                <a:gd name="T1" fmla="*/ 0 h 4539"/>
                                <a:gd name="T2" fmla="*/ 1120 w 2242"/>
                                <a:gd name="T3" fmla="*/ 62 h 4539"/>
                              </a:gdLst>
                              <a:ahLst/>
                              <a:cxnLst>
                                <a:cxn ang="0">
                                  <a:pos x="T0" y="T1"/>
                                </a:cxn>
                                <a:cxn ang="0">
                                  <a:pos x="T2" y="T3"/>
                                </a:cxn>
                              </a:cxnLst>
                              <a:rect l="0" t="0" r="r" b="b"/>
                              <a:pathLst>
                                <a:path w="2242" h="4539">
                                  <a:moveTo>
                                    <a:pt x="1120" y="0"/>
                                  </a:moveTo>
                                  <a:lnTo>
                                    <a:pt x="1120" y="6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1299"/>
                          <wps:cNvSpPr>
                            <a:spLocks/>
                          </wps:cNvSpPr>
                          <wps:spPr bwMode="auto">
                            <a:xfrm>
                              <a:off x="6952" y="518"/>
                              <a:ext cx="2242" cy="4539"/>
                            </a:xfrm>
                            <a:custGeom>
                              <a:avLst/>
                              <a:gdLst>
                                <a:gd name="T0" fmla="*/ 2241 w 2242"/>
                                <a:gd name="T1" fmla="*/ 0 h 4539"/>
                                <a:gd name="T2" fmla="*/ 2241 w 2242"/>
                                <a:gd name="T3" fmla="*/ 62 h 4539"/>
                              </a:gdLst>
                              <a:ahLst/>
                              <a:cxnLst>
                                <a:cxn ang="0">
                                  <a:pos x="T0" y="T1"/>
                                </a:cxn>
                                <a:cxn ang="0">
                                  <a:pos x="T2" y="T3"/>
                                </a:cxn>
                              </a:cxnLst>
                              <a:rect l="0" t="0" r="r" b="b"/>
                              <a:pathLst>
                                <a:path w="2242" h="4539">
                                  <a:moveTo>
                                    <a:pt x="2241" y="0"/>
                                  </a:moveTo>
                                  <a:lnTo>
                                    <a:pt x="2241" y="62"/>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1300"/>
                          <wps:cNvSpPr>
                            <a:spLocks/>
                          </wps:cNvSpPr>
                          <wps:spPr bwMode="auto">
                            <a:xfrm>
                              <a:off x="6952" y="518"/>
                              <a:ext cx="2242" cy="4539"/>
                            </a:xfrm>
                            <a:custGeom>
                              <a:avLst/>
                              <a:gdLst>
                                <a:gd name="T0" fmla="*/ 2241 w 2242"/>
                                <a:gd name="T1" fmla="*/ 506 h 4539"/>
                                <a:gd name="T2" fmla="*/ 2241 w 2242"/>
                                <a:gd name="T3" fmla="*/ 4538 h 4539"/>
                              </a:gdLst>
                              <a:ahLst/>
                              <a:cxnLst>
                                <a:cxn ang="0">
                                  <a:pos x="T0" y="T1"/>
                                </a:cxn>
                                <a:cxn ang="0">
                                  <a:pos x="T2" y="T3"/>
                                </a:cxn>
                              </a:cxnLst>
                              <a:rect l="0" t="0" r="r" b="b"/>
                              <a:pathLst>
                                <a:path w="2242" h="4539">
                                  <a:moveTo>
                                    <a:pt x="2241" y="506"/>
                                  </a:moveTo>
                                  <a:lnTo>
                                    <a:pt x="2241" y="453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3" name="Freeform 1301"/>
                        <wps:cNvSpPr>
                          <a:spLocks/>
                        </wps:cNvSpPr>
                        <wps:spPr bwMode="auto">
                          <a:xfrm>
                            <a:off x="4713" y="580"/>
                            <a:ext cx="4673" cy="444"/>
                          </a:xfrm>
                          <a:custGeom>
                            <a:avLst/>
                            <a:gdLst>
                              <a:gd name="T0" fmla="*/ 4672 w 4673"/>
                              <a:gd name="T1" fmla="*/ 0 h 444"/>
                              <a:gd name="T2" fmla="*/ 0 w 4673"/>
                              <a:gd name="T3" fmla="*/ 0 h 444"/>
                              <a:gd name="T4" fmla="*/ 0 w 4673"/>
                              <a:gd name="T5" fmla="*/ 444 h 444"/>
                              <a:gd name="T6" fmla="*/ 4672 w 4673"/>
                              <a:gd name="T7" fmla="*/ 444 h 444"/>
                              <a:gd name="T8" fmla="*/ 4672 w 4673"/>
                              <a:gd name="T9" fmla="*/ 0 h 444"/>
                            </a:gdLst>
                            <a:ahLst/>
                            <a:cxnLst>
                              <a:cxn ang="0">
                                <a:pos x="T0" y="T1"/>
                              </a:cxn>
                              <a:cxn ang="0">
                                <a:pos x="T2" y="T3"/>
                              </a:cxn>
                              <a:cxn ang="0">
                                <a:pos x="T4" y="T5"/>
                              </a:cxn>
                              <a:cxn ang="0">
                                <a:pos x="T6" y="T7"/>
                              </a:cxn>
                              <a:cxn ang="0">
                                <a:pos x="T8" y="T9"/>
                              </a:cxn>
                            </a:cxnLst>
                            <a:rect l="0" t="0" r="r" b="b"/>
                            <a:pathLst>
                              <a:path w="4673" h="444">
                                <a:moveTo>
                                  <a:pt x="4672" y="0"/>
                                </a:moveTo>
                                <a:lnTo>
                                  <a:pt x="0" y="0"/>
                                </a:lnTo>
                                <a:lnTo>
                                  <a:pt x="0" y="444"/>
                                </a:lnTo>
                                <a:lnTo>
                                  <a:pt x="4672" y="444"/>
                                </a:lnTo>
                                <a:lnTo>
                                  <a:pt x="4672"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Freeform 1302"/>
                        <wps:cNvSpPr>
                          <a:spLocks/>
                        </wps:cNvSpPr>
                        <wps:spPr bwMode="auto">
                          <a:xfrm>
                            <a:off x="4713" y="518"/>
                            <a:ext cx="20" cy="4539"/>
                          </a:xfrm>
                          <a:custGeom>
                            <a:avLst/>
                            <a:gdLst>
                              <a:gd name="T0" fmla="*/ 0 w 20"/>
                              <a:gd name="T1" fmla="*/ 4538 h 4539"/>
                              <a:gd name="T2" fmla="*/ 0 w 20"/>
                              <a:gd name="T3" fmla="*/ 0 h 4539"/>
                            </a:gdLst>
                            <a:ahLst/>
                            <a:cxnLst>
                              <a:cxn ang="0">
                                <a:pos x="T0" y="T1"/>
                              </a:cxn>
                              <a:cxn ang="0">
                                <a:pos x="T2" y="T3"/>
                              </a:cxn>
                            </a:cxnLst>
                            <a:rect l="0" t="0" r="r" b="b"/>
                            <a:pathLst>
                              <a:path w="20" h="4539">
                                <a:moveTo>
                                  <a:pt x="0" y="4538"/>
                                </a:moveTo>
                                <a:lnTo>
                                  <a:pt x="0" y="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5123BF" id="Group 1267" o:spid="_x0000_s1026" style="position:absolute;margin-left:235.3pt;margin-top:25.9pt;width:234pt;height:226.95pt;z-index:-251599360;mso-position-horizontal-relative:page" coordorigin="4706,518" coordsize="4680,4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" o:allowincell="f">
                <v:group id="Group 1268" o:spid="_x0000_s1027" style="position:absolute;left:5834;top:518;width:20;height:4539" coordorigin="5834,518"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shape id="Freeform 1269" o:spid="_x0000_s1028"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" path="m,l,62e" filled="f" strokecolor="#d9d9d9" strokeweight=".72pt">
                    <v:path arrowok="t" o:connecttype="custom" o:connectlocs="0,0;0,62" o:connectangles="0,0"/>
                  </v:shape>
                  <v:shape id="Freeform 1270" o:spid="_x0000_s1029"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" path="m,506l,628e" filled="f" strokecolor="#d9d9d9" strokeweight=".72pt">
                    <v:path arrowok="t" o:connecttype="custom" o:connectlocs="0,506;0,628" o:connectangles="0,0"/>
                  </v:shape>
                  <v:shape id="Freeform 1271" o:spid="_x0000_s1030"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" path="m,1072r,125e" filled="f" strokecolor="#d9d9d9" strokeweight=".72pt">
                    <v:path arrowok="t" o:connecttype="custom" o:connectlocs="0,1072;0,1197" o:connectangles="0,0"/>
                  </v:shape>
                  <v:shape id="Freeform 1272" o:spid="_x0000_s1031"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" path="m,1639r,125e" filled="f" strokecolor="#d9d9d9" strokeweight=".72pt">
                    <v:path arrowok="t" o:connecttype="custom" o:connectlocs="0,1639;0,1764" o:connectangles="0,0"/>
                  </v:shape>
                  <v:shape id="Freeform 1273" o:spid="_x0000_s1032"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" path="m,2207r,123e" filled="f" strokecolor="#d9d9d9" strokeweight=".72pt">
                    <v:path arrowok="t" o:connecttype="custom" o:connectlocs="0,2207;0,2330" o:connectangles="0,0"/>
                  </v:shape>
                  <v:shape id="Freeform 1274" o:spid="_x0000_s1033"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" path="m,2774r,125e" filled="f" strokecolor="#d9d9d9" strokeweight=".72pt">
                    <v:path arrowok="t" o:connecttype="custom" o:connectlocs="0,2774;0,2899" o:connectangles="0,0"/>
                  </v:shape>
                  <v:shape id="Freeform 1275" o:spid="_x0000_s1034"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" path="m,3343r,122e" filled="f" strokecolor="#d9d9d9" strokeweight=".72pt">
                    <v:path arrowok="t" o:connecttype="custom" o:connectlocs="0,3343;0,3465" o:connectangles="0,0"/>
                  </v:shape>
                  <v:shape id="Freeform 1276" o:spid="_x0000_s1035"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" path="m,3909r,125e" filled="f" strokecolor="#d9d9d9" strokeweight=".72pt">
                    <v:path arrowok="t" o:connecttype="custom" o:connectlocs="0,3909;0,4034" o:connectangles="0,0"/>
                  </v:shape>
                  <v:shape id="Freeform 1277" o:spid="_x0000_s1036" style="position:absolute;left:5834;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" path="m,4475r,63e" filled="f" strokecolor="#d9d9d9" strokeweight=".72pt">
                    <v:path arrowok="t" o:connecttype="custom" o:connectlocs="0,4475;0,4538" o:connectangles="0,0"/>
                  </v:shape>
                </v:group>
                <v:group id="Group 1278" o:spid="_x0000_s1037" style="position:absolute;left:4713;top:3984;width:1649;height:1011" coordorigin="4713,3984" coordsize="1649,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">
                  <v:shape id="Freeform 1279" o:spid="_x0000_s1038" style="position:absolute;left:4713;top:3984;width:1649;height:1011;visibility:visible;mso-wrap-style:square;v-text-anchor:top" coordsize="1649,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" path="m1190,568l,568r,442l1190,1010r,-442e" fillcolor="#84acb6" stroked="f">
                    <v:path arrowok="t" o:connecttype="custom" o:connectlocs="1190,568;0,568;0,1010;1190,1010;1190,568" o:connectangles="0,0,0,0,0"/>
                  </v:shape>
                  <v:shape id="Freeform 1280" o:spid="_x0000_s1039" style="position:absolute;left:4713;top:3984;width:1649;height:1011;visibility:visible;mso-wrap-style:square;v-text-anchor:top" coordsize="1649,1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" path="m1648,l,,,444r1648,l1648,e" fillcolor="#84acb6" stroked="f">
                    <v:path arrowok="t" o:connecttype="custom" o:connectlocs="1648,0;0,0;0,444;1648,444;1648,0" o:connectangles="0,0,0,0,0"/>
                  </v:shape>
                </v:group>
                <v:group id="Group 1281" o:spid="_x0000_s1040" style="position:absolute;left:6952;top:3292;width:20;height:1764" coordorigin="6952,3292" coordsize="20,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Freeform 1282" o:spid="_x0000_s1041" style="position:absolute;left:6952;top:3292;width:20;height:1764;visibility:visible;mso-wrap-style:square;v-text-anchor:top" coordsize="20,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" path="m,l,124e" filled="f" strokecolor="#d9d9d9" strokeweight=".72pt">
                    <v:path arrowok="t" o:connecttype="custom" o:connectlocs="0,0;0,124" o:connectangles="0,0"/>
                  </v:shape>
                  <v:shape id="Freeform 1283" o:spid="_x0000_s1042" style="position:absolute;left:6952;top:3292;width:20;height:1764;visibility:visible;mso-wrap-style:square;v-text-anchor:top" coordsize="20,1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" path="m,568l,1763e" filled="f" strokecolor="#d9d9d9" strokeweight=".72pt">
                    <v:path arrowok="t" o:connecttype="custom" o:connectlocs="0,568;0,1763" o:connectangles="0,0"/>
                  </v:shape>
                </v:group>
                <v:shape id="Freeform 1284" o:spid="_x0000_s1043" style="position:absolute;left:4713;top:3417;width:2290;height:444;visibility:visible;mso-wrap-style:square;v-text-anchor:top" coordsize="229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" path="m2289,l,,,443r2289,l2289,xe" fillcolor="#84acb6" stroked="f">
                  <v:path arrowok="t" o:connecttype="custom" o:connectlocs="2289,0;0,0;0,443;2289,443;2289,0" o:connectangles="0,0,0,0,0"/>
                </v:shape>
                <v:shape id="Freeform 1285" o:spid="_x0000_s1044" style="position:absolute;left:6952;top:2726;width:20;height:123;visibility:visible;mso-wrap-style:square;v-text-anchor:top" coordsize="2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" path="m,l,122e" filled="f" strokecolor="#d9d9d9" strokeweight=".72pt">
                  <v:path arrowok="t" o:connecttype="custom" o:connectlocs="0,0;0,122" o:connectangles="0,0"/>
                </v:shape>
                <v:shape id="Freeform 1286" o:spid="_x0000_s1045" style="position:absolute;left:4713;top:2848;width:3252;height:444;visibility:visible;mso-wrap-style:square;v-text-anchor:top" coordsize="325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" path="m3251,l,,,444r3251,l3251,xe" fillcolor="#84acb6" stroked="f">
                  <v:path arrowok="t" o:connecttype="custom" o:connectlocs="3251,0;0,0;0,444;3251,444;3251,0" o:connectangles="0,0,0,0,0"/>
                </v:shape>
                <v:shape id="Freeform 1287" o:spid="_x0000_s1046" style="position:absolute;left:6952;top:2157;width:20;height:125;visibility:visible;mso-wrap-style:square;v-text-anchor:top" coordsize="2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" path="m,l,124e" filled="f" strokecolor="#d9d9d9" strokeweight=".72pt">
                  <v:path arrowok="t" o:connecttype="custom" o:connectlocs="0,0;0,124" o:connectangles="0,0"/>
                </v:shape>
                <v:shape id="Freeform 1288" o:spid="_x0000_s1047" style="position:absolute;left:4713;top:2282;width:2290;height:444;visibility:visible;mso-wrap-style:square;v-text-anchor:top" coordsize="229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" path="m2289,l,,,443r2289,l2289,xe" fillcolor="#84acb6" stroked="f">
                  <v:path arrowok="t" o:connecttype="custom" o:connectlocs="2289,0;0,0;0,443;2289,443;2289,0" o:connectangles="0,0,0,0,0"/>
                </v:shape>
                <v:shape id="Freeform 1289" o:spid="_x0000_s1048" style="position:absolute;left:6952;top:1591;width:20;height:125;visibility:visible;mso-wrap-style:square;v-text-anchor:top" coordsize="20,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" path="m,l,124e" filled="f" strokecolor="#d9d9d9" strokeweight=".72pt">
                  <v:path arrowok="t" o:connecttype="custom" o:connectlocs="0,0;0,124" o:connectangles="0,0"/>
                </v:shape>
                <v:shape id="Freeform 1290" o:spid="_x0000_s1049" style="position:absolute;left:4713;top:1716;width:2657;height:442;visibility:visible;mso-wrap-style:square;v-text-anchor:top" coordsize="2657,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" path="m2656,l,,,441r2656,l2656,xe" fillcolor="#84acb6" stroked="f">
                  <v:path arrowok="t" o:connecttype="custom" o:connectlocs="2656,0;0,0;0,441;2656,441;2656,0" o:connectangles="0,0,0,0,0"/>
                </v:shape>
                <v:group id="Group 1291" o:spid="_x0000_s1050" style="position:absolute;left:6952;top:1024;width:1121;height:4032" coordorigin="6952,1024" coordsize="1121,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Freeform 1292" o:spid="_x0000_s1051" style="position:absolute;left:6952;top:1024;width:1121;height:4032;visibility:visible;mso-wrap-style:square;v-text-anchor:top" coordsize="1121,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" path="m,l,122e" filled="f" strokecolor="#d9d9d9" strokeweight=".72pt">
                    <v:path arrowok="t" o:connecttype="custom" o:connectlocs="0,0;0,122" o:connectangles="0,0"/>
                  </v:shape>
                  <v:shape id="Freeform 1293" o:spid="_x0000_s1052" style="position:absolute;left:6952;top:1024;width:1121;height:4032;visibility:visible;mso-wrap-style:square;v-text-anchor:top" coordsize="1121,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" path="m1120,r,122e" filled="f" strokecolor="#d9d9d9" strokeweight=".72pt">
                    <v:path arrowok="t" o:connecttype="custom" o:connectlocs="1120,0;1120,122" o:connectangles="0,0"/>
                  </v:shape>
                  <v:shape id="Freeform 1294" o:spid="_x0000_s1053" style="position:absolute;left:6952;top:1024;width:1121;height:4032;visibility:visible;mso-wrap-style:square;v-text-anchor:top" coordsize="1121,4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" path="m1120,566r,3465e" filled="f" strokecolor="#d9d9d9" strokeweight=".72pt">
                    <v:path arrowok="t" o:connecttype="custom" o:connectlocs="1120,566;1120,4031" o:connectangles="0,0"/>
                  </v:shape>
                </v:group>
                <v:shape id="Freeform 1295" o:spid="_x0000_s1054" style="position:absolute;left:4713;top:1147;width:4397;height:444;visibility:visible;mso-wrap-style:square;v-text-anchor:top" coordsize="4397,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" path="m4396,l,,,443r4396,l4396,xe" fillcolor="#84acb6" stroked="f">
                  <v:path arrowok="t" o:connecttype="custom" o:connectlocs="4396,0;0,0;0,443;4396,443;4396,0" o:connectangles="0,0,0,0,0"/>
                </v:shape>
                <v:group id="Group 1296" o:spid="_x0000_s1055" style="position:absolute;left:6952;top:518;width:2242;height:4539" coordorigin="6952,518" coordsize="2242,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">
                  <v:shape id="Freeform 1297" o:spid="_x0000_s1056" style="position:absolute;left:6952;top:518;width:2242;height:4539;visibility:visible;mso-wrap-style:square;v-text-anchor:top" coordsize="2242,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" path="m,l,62e" filled="f" strokecolor="#d9d9d9" strokeweight=".72pt">
                    <v:path arrowok="t" o:connecttype="custom" o:connectlocs="0,0;0,62" o:connectangles="0,0"/>
                  </v:shape>
                  <v:shape id="Freeform 1298" o:spid="_x0000_s1057" style="position:absolute;left:6952;top:518;width:2242;height:4539;visibility:visible;mso-wrap-style:square;v-text-anchor:top" coordsize="2242,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" path="m1120,r,62e" filled="f" strokecolor="#d9d9d9" strokeweight=".72pt">
                    <v:path arrowok="t" o:connecttype="custom" o:connectlocs="1120,0;1120,62" o:connectangles="0,0"/>
                  </v:shape>
                  <v:shape id="Freeform 1299" o:spid="_x0000_s1058" style="position:absolute;left:6952;top:518;width:2242;height:4539;visibility:visible;mso-wrap-style:square;v-text-anchor:top" coordsize="2242,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" path="m2241,r,62e" filled="f" strokecolor="#d9d9d9" strokeweight=".72pt">
                    <v:path arrowok="t" o:connecttype="custom" o:connectlocs="2241,0;2241,62" o:connectangles="0,0"/>
                  </v:shape>
                  <v:shape id="Freeform 1300" o:spid="_x0000_s1059" style="position:absolute;left:6952;top:518;width:2242;height:4539;visibility:visible;mso-wrap-style:square;v-text-anchor:top" coordsize="2242,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" path="m2241,506r,4032e" filled="f" strokecolor="#d9d9d9" strokeweight=".72pt">
                    <v:path arrowok="t" o:connecttype="custom" o:connectlocs="2241,506;2241,4538" o:connectangles="0,0"/>
                  </v:shape>
                </v:group>
                <v:shape id="Freeform 1301" o:spid="_x0000_s1060" style="position:absolute;left:4713;top:580;width:4673;height:444;visibility:visible;mso-wrap-style:square;v-text-anchor:top" coordsize="46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" path="m4672,l,,,444r4672,l4672,xe" fillcolor="#84acb6" stroked="f">
                  <v:path arrowok="t" o:connecttype="custom" o:connectlocs="4672,0;0,0;0,444;4672,444;4672,0" o:connectangles="0,0,0,0,0"/>
                </v:shape>
                <v:shape id="Freeform 1302" o:spid="_x0000_s1061" style="position:absolute;left:4713;top:518;width:20;height:4539;visibility:visible;mso-wrap-style:square;v-text-anchor:top" coordsize="20,4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" path="m,4538l,e" filled="f" strokecolor="#d9d9d9" strokeweight=".72pt">
                  <v:path arrowok="t" o:connecttype="custom" o:connectlocs="0,4538;0,0" o:connectangles="0,0"/>
                </v:shape>
                <w10:wrap anchorx="page"/>
              </v:group>
            </w:pict>
          </mc:Fallback>
        </mc:AlternateContent>
      </w:r>
      <w:r>
        <w:rPr>
          <w:noProof/>
        </w:rPr>
        <mc:AlternateContent>
          <mc:Choice Requires="wps">
            <w:drawing>
              <wp:anchor distT="0" distB="0" distL="114300" distR="114300" simplePos="0" relativeHeight="251718144" behindDoc="1" locked="0" layoutInCell="0" allowOverlap="1" wp14:anchorId="4CE5FCA9" wp14:editId="6846513C">
                <wp:simplePos x="0" y="0"/>
                <wp:positionH relativeFrom="page">
                  <wp:posOffset>6548120</wp:posOffset>
                </wp:positionH>
                <wp:positionV relativeFrom="paragraph">
                  <wp:posOffset>328930</wp:posOffset>
                </wp:positionV>
                <wp:extent cx="12700" cy="2882265"/>
                <wp:effectExtent l="0" t="0" r="0" b="0"/>
                <wp:wrapNone/>
                <wp:docPr id="558" name="Freeform 1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2882265"/>
                        </a:xfrm>
                        <a:custGeom>
                          <a:avLst/>
                          <a:gdLst>
                            <a:gd name="T0" fmla="*/ 0 w 20"/>
                            <a:gd name="T1" fmla="*/ 0 h 4539"/>
                            <a:gd name="T2" fmla="*/ 0 w 20"/>
                            <a:gd name="T3" fmla="*/ 4538 h 4539"/>
                          </a:gdLst>
                          <a:ahLst/>
                          <a:cxnLst>
                            <a:cxn ang="0">
                              <a:pos x="T0" y="T1"/>
                            </a:cxn>
                            <a:cxn ang="0">
                              <a:pos x="T2" y="T3"/>
                            </a:cxn>
                          </a:cxnLst>
                          <a:rect l="0" t="0" r="r" b="b"/>
                          <a:pathLst>
                            <a:path w="20" h="4539">
                              <a:moveTo>
                                <a:pt x="0" y="0"/>
                              </a:moveTo>
                              <a:lnTo>
                                <a:pt x="0" y="453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BDE564" id="Freeform 1303" o:spid="_x0000_s1026" style="position:absolute;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5.6pt,25.9pt,515.6pt,252.8pt" coordsize="20,4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" o:allowincell="f" filled="f" strokecolor="#d9d9d9" strokeweight=".72pt">
                <v:path arrowok="t" o:connecttype="custom" o:connectlocs="0,0;0,2881630" o:connectangles="0,0"/>
                <w10:wrap anchorx="page"/>
              </v:polyline>
            </w:pict>
          </mc:Fallback>
        </mc:AlternateContent>
      </w:r>
      <w:bookmarkStart w:id="55" w:name="_bookmark55"/>
      <w:bookmarkEnd w:id="55"/>
      <w:r>
        <w:rPr>
          <w:i/>
          <w:iCs/>
          <w:color w:val="124162"/>
          <w:sz w:val="18"/>
          <w:szCs w:val="18"/>
        </w:rPr>
        <w:t>Wykres 12 Co zrobił(a)by Pani/Pan, gdyby utracił(a) Pani/Pan pracę?</w:t>
      </w:r>
    </w:p>
    <w:tbl>
      <w:tblPr>
        <w:tblW w:w="0" w:type="auto"/>
        <w:tblInd w:w="1025" w:type="dxa"/>
        <w:tblLayout w:type="fixed"/>
        <w:tblCellMar>
          <w:left w:w="0" w:type="dxa"/>
          <w:right w:w="0" w:type="dxa"/>
        </w:tblCellMar>
        <w:tblLook w:val="0000" w:firstRow="0" w:lastRow="0" w:firstColumn="0" w:lastColumn="0" w:noHBand="0" w:noVBand="0"/>
      </w:tblPr>
      <w:tblGrid>
        <w:gridCol w:w="9072"/>
      </w:tblGrid>
      <w:tr w:rsidR="00000000" w14:paraId="022A8D74" w14:textId="77777777">
        <w:tblPrEx>
          <w:tblCellMar>
            <w:top w:w="0" w:type="dxa"/>
            <w:left w:w="0" w:type="dxa"/>
            <w:bottom w:w="0" w:type="dxa"/>
            <w:right w:w="0" w:type="dxa"/>
          </w:tblCellMar>
        </w:tblPrEx>
        <w:trPr>
          <w:trHeight w:val="4997"/>
        </w:trPr>
        <w:tc>
          <w:tcPr>
            <w:tcW w:w="9072" w:type="dxa"/>
            <w:tcBorders>
              <w:top w:val="none" w:sz="6" w:space="0" w:color="auto"/>
              <w:left w:val="single" w:sz="6" w:space="0" w:color="D9D9D9"/>
              <w:bottom w:val="single" w:sz="6" w:space="0" w:color="D9D9D9"/>
              <w:right w:val="single" w:sz="6" w:space="0" w:color="D9D9D9"/>
            </w:tcBorders>
          </w:tcPr>
          <w:p w14:paraId="7AE37B81" w14:textId="77777777" w:rsidR="00000000" w:rsidRDefault="006D0D1F">
            <w:pPr>
              <w:pStyle w:val="TableParagraph"/>
              <w:kinsoku w:val="0"/>
              <w:overflowPunct w:val="0"/>
              <w:spacing w:before="12"/>
              <w:rPr>
                <w:i/>
                <w:iCs/>
              </w:rPr>
            </w:pPr>
          </w:p>
          <w:p w14:paraId="0405F130" w14:textId="77777777" w:rsidR="00000000" w:rsidRDefault="006D0D1F">
            <w:pPr>
              <w:pStyle w:val="TableParagraph"/>
              <w:tabs>
                <w:tab w:val="left" w:pos="8089"/>
              </w:tabs>
              <w:kinsoku w:val="0"/>
              <w:overflowPunct w:val="0"/>
              <w:spacing w:line="154" w:lineRule="auto"/>
              <w:ind w:left="306"/>
              <w:rPr>
                <w:rFonts w:ascii="Calibri Light" w:hAnsi="Calibri Light" w:cs="Calibri Light"/>
                <w:color w:val="404040"/>
                <w:position w:val="-12"/>
                <w:sz w:val="18"/>
                <w:szCs w:val="18"/>
              </w:rPr>
            </w:pPr>
            <w:r>
              <w:rPr>
                <w:rFonts w:ascii="Calibri Light" w:hAnsi="Calibri Light" w:cs="Calibri Light"/>
                <w:color w:val="585858"/>
                <w:sz w:val="18"/>
                <w:szCs w:val="18"/>
              </w:rPr>
              <w:t>Zmienił(a)bym</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zawód,</w:t>
            </w:r>
            <w:r>
              <w:rPr>
                <w:rFonts w:ascii="Calibri Light" w:hAnsi="Calibri Light" w:cs="Calibri Light"/>
                <w:color w:val="585858"/>
                <w:spacing w:val="-4"/>
                <w:sz w:val="18"/>
                <w:szCs w:val="18"/>
              </w:rPr>
              <w:t xml:space="preserve"> </w:t>
            </w:r>
            <w:r>
              <w:rPr>
                <w:rFonts w:ascii="Calibri Light" w:hAnsi="Calibri Light" w:cs="Calibri Light"/>
                <w:color w:val="585858"/>
                <w:sz w:val="18"/>
                <w:szCs w:val="18"/>
              </w:rPr>
              <w:t>zdobywał(a)bym</w:t>
            </w:r>
            <w:r>
              <w:rPr>
                <w:rFonts w:ascii="Calibri Light" w:hAnsi="Calibri Light" w:cs="Calibri Light"/>
                <w:color w:val="585858"/>
                <w:sz w:val="18"/>
                <w:szCs w:val="18"/>
              </w:rPr>
              <w:tab/>
            </w:r>
            <w:r>
              <w:rPr>
                <w:rFonts w:ascii="Calibri Light" w:hAnsi="Calibri Light" w:cs="Calibri Light"/>
                <w:color w:val="404040"/>
                <w:position w:val="-12"/>
                <w:sz w:val="18"/>
                <w:szCs w:val="18"/>
              </w:rPr>
              <w:t>20,9%</w:t>
            </w:r>
          </w:p>
          <w:p w14:paraId="73027283" w14:textId="77777777" w:rsidR="00000000" w:rsidRDefault="006D0D1F">
            <w:pPr>
              <w:pStyle w:val="TableParagraph"/>
              <w:kinsoku w:val="0"/>
              <w:overflowPunct w:val="0"/>
              <w:spacing w:line="160" w:lineRule="exact"/>
              <w:ind w:left="1033"/>
              <w:rPr>
                <w:rFonts w:ascii="Calibri Light" w:hAnsi="Calibri Light" w:cs="Calibri Light"/>
                <w:color w:val="585858"/>
                <w:sz w:val="18"/>
                <w:szCs w:val="18"/>
              </w:rPr>
            </w:pPr>
            <w:r>
              <w:rPr>
                <w:rFonts w:ascii="Calibri Light" w:hAnsi="Calibri Light" w:cs="Calibri Light"/>
                <w:color w:val="585858"/>
                <w:sz w:val="18"/>
                <w:szCs w:val="18"/>
              </w:rPr>
              <w:t>nowe umiejętności</w:t>
            </w:r>
          </w:p>
          <w:p w14:paraId="3FEFEEA5" w14:textId="77777777" w:rsidR="00000000" w:rsidRDefault="006D0D1F">
            <w:pPr>
              <w:pStyle w:val="TableParagraph"/>
              <w:tabs>
                <w:tab w:val="left" w:pos="7815"/>
              </w:tabs>
              <w:kinsoku w:val="0"/>
              <w:overflowPunct w:val="0"/>
              <w:spacing w:before="146" w:line="154" w:lineRule="auto"/>
              <w:ind w:left="170"/>
              <w:rPr>
                <w:rFonts w:ascii="Calibri Light" w:hAnsi="Calibri Light" w:cs="Calibri Light"/>
                <w:color w:val="404040"/>
                <w:position w:val="-12"/>
                <w:sz w:val="18"/>
                <w:szCs w:val="18"/>
              </w:rPr>
            </w:pPr>
            <w:r>
              <w:rPr>
                <w:rFonts w:ascii="Calibri Light" w:hAnsi="Calibri Light" w:cs="Calibri Light"/>
                <w:color w:val="585858"/>
                <w:sz w:val="18"/>
                <w:szCs w:val="18"/>
              </w:rPr>
              <w:t>Wyjechał(a)bym z miejscowości,</w:t>
            </w:r>
            <w:r>
              <w:rPr>
                <w:rFonts w:ascii="Calibri Light" w:hAnsi="Calibri Light" w:cs="Calibri Light"/>
                <w:color w:val="585858"/>
                <w:spacing w:val="-9"/>
                <w:sz w:val="18"/>
                <w:szCs w:val="18"/>
              </w:rPr>
              <w:t xml:space="preserve"> </w:t>
            </w:r>
            <w:r>
              <w:rPr>
                <w:rFonts w:ascii="Calibri Light" w:hAnsi="Calibri Light" w:cs="Calibri Light"/>
                <w:color w:val="585858"/>
                <w:sz w:val="18"/>
                <w:szCs w:val="18"/>
              </w:rPr>
              <w:t>w</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której</w:t>
            </w:r>
            <w:r>
              <w:rPr>
                <w:rFonts w:ascii="Calibri Light" w:hAnsi="Calibri Light" w:cs="Calibri Light"/>
                <w:color w:val="585858"/>
                <w:sz w:val="18"/>
                <w:szCs w:val="18"/>
              </w:rPr>
              <w:tab/>
            </w:r>
            <w:r>
              <w:rPr>
                <w:rFonts w:ascii="Calibri Light" w:hAnsi="Calibri Light" w:cs="Calibri Light"/>
                <w:color w:val="404040"/>
                <w:position w:val="-12"/>
                <w:sz w:val="18"/>
                <w:szCs w:val="18"/>
              </w:rPr>
              <w:t>19,6%</w:t>
            </w:r>
          </w:p>
          <w:p w14:paraId="72A30EDF" w14:textId="77777777" w:rsidR="00000000" w:rsidRDefault="006D0D1F">
            <w:pPr>
              <w:pStyle w:val="TableParagraph"/>
              <w:kinsoku w:val="0"/>
              <w:overflowPunct w:val="0"/>
              <w:spacing w:line="161" w:lineRule="exact"/>
              <w:ind w:left="984"/>
              <w:rPr>
                <w:rFonts w:ascii="Calibri Light" w:hAnsi="Calibri Light" w:cs="Calibri Light"/>
                <w:color w:val="585858"/>
                <w:sz w:val="18"/>
                <w:szCs w:val="18"/>
              </w:rPr>
            </w:pPr>
            <w:r>
              <w:rPr>
                <w:rFonts w:ascii="Calibri Light" w:hAnsi="Calibri Light" w:cs="Calibri Light"/>
                <w:color w:val="585858"/>
                <w:sz w:val="18"/>
                <w:szCs w:val="18"/>
              </w:rPr>
              <w:t>mieszkam obecnie</w:t>
            </w:r>
          </w:p>
          <w:p w14:paraId="747E8688" w14:textId="77777777" w:rsidR="00000000" w:rsidRDefault="006D0D1F">
            <w:pPr>
              <w:pStyle w:val="TableParagraph"/>
              <w:tabs>
                <w:tab w:val="left" w:pos="6074"/>
              </w:tabs>
              <w:kinsoku w:val="0"/>
              <w:overflowPunct w:val="0"/>
              <w:spacing w:before="146" w:line="156" w:lineRule="auto"/>
              <w:ind w:left="298" w:right="2536" w:hanging="265"/>
              <w:rPr>
                <w:rFonts w:ascii="Calibri Light" w:hAnsi="Calibri Light" w:cs="Calibri Light"/>
                <w:color w:val="585858"/>
                <w:sz w:val="18"/>
                <w:szCs w:val="18"/>
              </w:rPr>
            </w:pPr>
            <w:r>
              <w:rPr>
                <w:rFonts w:ascii="Calibri Light" w:hAnsi="Calibri Light" w:cs="Calibri Light"/>
                <w:color w:val="585858"/>
                <w:sz w:val="18"/>
                <w:szCs w:val="18"/>
              </w:rPr>
              <w:t>Wziąłbym / wzięłabym taką pracę</w:t>
            </w:r>
            <w:r>
              <w:rPr>
                <w:rFonts w:ascii="Calibri Light" w:hAnsi="Calibri Light" w:cs="Calibri Light"/>
                <w:color w:val="585858"/>
                <w:spacing w:val="-8"/>
                <w:sz w:val="18"/>
                <w:szCs w:val="18"/>
              </w:rPr>
              <w:t xml:space="preserve"> </w:t>
            </w:r>
            <w:r>
              <w:rPr>
                <w:rFonts w:ascii="Calibri Light" w:hAnsi="Calibri Light" w:cs="Calibri Light"/>
                <w:color w:val="585858"/>
                <w:sz w:val="18"/>
                <w:szCs w:val="18"/>
              </w:rPr>
              <w:t>jaka</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jest,</w:t>
            </w:r>
            <w:r>
              <w:rPr>
                <w:rFonts w:ascii="Calibri Light" w:hAnsi="Calibri Light" w:cs="Calibri Light"/>
                <w:color w:val="585858"/>
                <w:sz w:val="18"/>
                <w:szCs w:val="18"/>
              </w:rPr>
              <w:tab/>
            </w:r>
            <w:r>
              <w:rPr>
                <w:rFonts w:ascii="Calibri Light" w:hAnsi="Calibri Light" w:cs="Calibri Light"/>
                <w:color w:val="404040"/>
                <w:spacing w:val="-5"/>
                <w:position w:val="-12"/>
                <w:sz w:val="18"/>
                <w:szCs w:val="18"/>
              </w:rPr>
              <w:t xml:space="preserve">11,9% </w:t>
            </w:r>
            <w:r>
              <w:rPr>
                <w:rFonts w:ascii="Calibri Light" w:hAnsi="Calibri Light" w:cs="Calibri Light"/>
                <w:color w:val="585858"/>
                <w:sz w:val="18"/>
                <w:szCs w:val="18"/>
              </w:rPr>
              <w:t>nie ważne w jakim zawodzie,</w:t>
            </w:r>
            <w:r>
              <w:rPr>
                <w:rFonts w:ascii="Calibri Light" w:hAnsi="Calibri Light" w:cs="Calibri Light"/>
                <w:color w:val="585858"/>
                <w:spacing w:val="-5"/>
                <w:sz w:val="18"/>
                <w:szCs w:val="18"/>
              </w:rPr>
              <w:t xml:space="preserve"> </w:t>
            </w:r>
            <w:r>
              <w:rPr>
                <w:rFonts w:ascii="Calibri Light" w:hAnsi="Calibri Light" w:cs="Calibri Light"/>
                <w:color w:val="585858"/>
                <w:sz w:val="18"/>
                <w:szCs w:val="18"/>
              </w:rPr>
              <w:t>nawet…</w:t>
            </w:r>
          </w:p>
          <w:p w14:paraId="34FC039F" w14:textId="77777777" w:rsidR="00000000" w:rsidRDefault="006D0D1F">
            <w:pPr>
              <w:pStyle w:val="TableParagraph"/>
              <w:kinsoku w:val="0"/>
              <w:overflowPunct w:val="0"/>
              <w:spacing w:before="9"/>
              <w:rPr>
                <w:i/>
                <w:iCs/>
                <w:sz w:val="20"/>
                <w:szCs w:val="20"/>
              </w:rPr>
            </w:pPr>
          </w:p>
          <w:p w14:paraId="4323BA1C" w14:textId="77777777" w:rsidR="00000000" w:rsidRDefault="006D0D1F">
            <w:pPr>
              <w:pStyle w:val="TableParagraph"/>
              <w:tabs>
                <w:tab w:val="left" w:pos="5708"/>
              </w:tabs>
              <w:kinsoku w:val="0"/>
              <w:overflowPunct w:val="0"/>
              <w:ind w:left="970"/>
              <w:rPr>
                <w:rFonts w:ascii="Calibri Light" w:hAnsi="Calibri Light" w:cs="Calibri Light"/>
                <w:color w:val="404040"/>
                <w:sz w:val="18"/>
                <w:szCs w:val="18"/>
              </w:rPr>
            </w:pPr>
            <w:r>
              <w:rPr>
                <w:rFonts w:ascii="Calibri Light" w:hAnsi="Calibri Light" w:cs="Calibri Light"/>
                <w:color w:val="585858"/>
                <w:position w:val="1"/>
                <w:sz w:val="18"/>
                <w:szCs w:val="18"/>
              </w:rPr>
              <w:t>Szukał(a)bym pracy</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za</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granicą</w:t>
            </w:r>
            <w:r>
              <w:rPr>
                <w:rFonts w:ascii="Calibri Light" w:hAnsi="Calibri Light" w:cs="Calibri Light"/>
                <w:color w:val="585858"/>
                <w:position w:val="1"/>
                <w:sz w:val="18"/>
                <w:szCs w:val="18"/>
              </w:rPr>
              <w:tab/>
            </w:r>
            <w:r>
              <w:rPr>
                <w:rFonts w:ascii="Calibri Light" w:hAnsi="Calibri Light" w:cs="Calibri Light"/>
                <w:color w:val="404040"/>
                <w:sz w:val="18"/>
                <w:szCs w:val="18"/>
              </w:rPr>
              <w:t>10,2%</w:t>
            </w:r>
          </w:p>
          <w:p w14:paraId="4CA7ABB9" w14:textId="77777777" w:rsidR="00000000" w:rsidRDefault="006D0D1F">
            <w:pPr>
              <w:pStyle w:val="TableParagraph"/>
              <w:kinsoku w:val="0"/>
              <w:overflowPunct w:val="0"/>
              <w:rPr>
                <w:i/>
                <w:iCs/>
                <w:sz w:val="18"/>
                <w:szCs w:val="18"/>
              </w:rPr>
            </w:pPr>
          </w:p>
          <w:p w14:paraId="5773B318" w14:textId="77777777" w:rsidR="00000000" w:rsidRDefault="006D0D1F">
            <w:pPr>
              <w:pStyle w:val="TableParagraph"/>
              <w:tabs>
                <w:tab w:val="left" w:pos="6669"/>
              </w:tabs>
              <w:kinsoku w:val="0"/>
              <w:overflowPunct w:val="0"/>
              <w:spacing w:before="118"/>
              <w:ind w:left="1392"/>
              <w:rPr>
                <w:rFonts w:ascii="Calibri Light" w:hAnsi="Calibri Light" w:cs="Calibri Light"/>
                <w:color w:val="404040"/>
                <w:sz w:val="18"/>
                <w:szCs w:val="18"/>
              </w:rPr>
            </w:pPr>
            <w:r>
              <w:rPr>
                <w:rFonts w:ascii="Calibri Light" w:hAnsi="Calibri Light" w:cs="Calibri Light"/>
                <w:color w:val="585858"/>
                <w:position w:val="1"/>
                <w:sz w:val="18"/>
                <w:szCs w:val="18"/>
              </w:rPr>
              <w:t>Zrobił(a)bym</w:t>
            </w:r>
            <w:r>
              <w:rPr>
                <w:rFonts w:ascii="Calibri Light" w:hAnsi="Calibri Light" w:cs="Calibri Light"/>
                <w:color w:val="585858"/>
                <w:spacing w:val="-1"/>
                <w:position w:val="1"/>
                <w:sz w:val="18"/>
                <w:szCs w:val="18"/>
              </w:rPr>
              <w:t xml:space="preserve"> </w:t>
            </w:r>
            <w:r>
              <w:rPr>
                <w:rFonts w:ascii="Calibri Light" w:hAnsi="Calibri Light" w:cs="Calibri Light"/>
                <w:color w:val="585858"/>
                <w:position w:val="1"/>
                <w:sz w:val="18"/>
                <w:szCs w:val="18"/>
              </w:rPr>
              <w:t>coś</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innego</w:t>
            </w:r>
            <w:r>
              <w:rPr>
                <w:rFonts w:ascii="Calibri Light" w:hAnsi="Calibri Light" w:cs="Calibri Light"/>
                <w:color w:val="585858"/>
                <w:position w:val="1"/>
                <w:sz w:val="18"/>
                <w:szCs w:val="18"/>
              </w:rPr>
              <w:tab/>
            </w:r>
            <w:r>
              <w:rPr>
                <w:rFonts w:ascii="Calibri Light" w:hAnsi="Calibri Light" w:cs="Calibri Light"/>
                <w:color w:val="404040"/>
                <w:sz w:val="18"/>
                <w:szCs w:val="18"/>
              </w:rPr>
              <w:t>14,5%</w:t>
            </w:r>
          </w:p>
          <w:p w14:paraId="0CAA8639" w14:textId="77777777" w:rsidR="00000000" w:rsidRDefault="006D0D1F">
            <w:pPr>
              <w:pStyle w:val="TableParagraph"/>
              <w:kinsoku w:val="0"/>
              <w:overflowPunct w:val="0"/>
              <w:spacing w:before="2"/>
              <w:rPr>
                <w:i/>
                <w:iCs/>
                <w:sz w:val="20"/>
                <w:szCs w:val="20"/>
              </w:rPr>
            </w:pPr>
          </w:p>
          <w:p w14:paraId="04EBFEC5" w14:textId="77777777" w:rsidR="00000000" w:rsidRDefault="006D0D1F">
            <w:pPr>
              <w:pStyle w:val="TableParagraph"/>
              <w:tabs>
                <w:tab w:val="left" w:pos="5708"/>
              </w:tabs>
              <w:kinsoku w:val="0"/>
              <w:overflowPunct w:val="0"/>
              <w:spacing w:line="156" w:lineRule="auto"/>
              <w:ind w:left="185" w:right="2902" w:hanging="76"/>
              <w:rPr>
                <w:rFonts w:ascii="Calibri Light" w:hAnsi="Calibri Light" w:cs="Calibri Light"/>
                <w:color w:val="585858"/>
                <w:sz w:val="18"/>
                <w:szCs w:val="18"/>
              </w:rPr>
            </w:pPr>
            <w:r>
              <w:rPr>
                <w:rFonts w:ascii="Calibri Light" w:hAnsi="Calibri Light" w:cs="Calibri Light"/>
                <w:color w:val="585858"/>
                <w:sz w:val="18"/>
                <w:szCs w:val="18"/>
              </w:rPr>
              <w:t>Zapisał(a)bym się na</w:t>
            </w:r>
            <w:r>
              <w:rPr>
                <w:rFonts w:ascii="Calibri Light" w:hAnsi="Calibri Light" w:cs="Calibri Light"/>
                <w:color w:val="585858"/>
                <w:spacing w:val="-7"/>
                <w:sz w:val="18"/>
                <w:szCs w:val="18"/>
              </w:rPr>
              <w:t xml:space="preserve"> </w:t>
            </w:r>
            <w:r>
              <w:rPr>
                <w:rFonts w:ascii="Calibri Light" w:hAnsi="Calibri Light" w:cs="Calibri Light"/>
                <w:color w:val="585858"/>
                <w:sz w:val="18"/>
                <w:szCs w:val="18"/>
              </w:rPr>
              <w:t>kursy</w:t>
            </w:r>
            <w:r>
              <w:rPr>
                <w:rFonts w:ascii="Calibri Light" w:hAnsi="Calibri Light" w:cs="Calibri Light"/>
                <w:color w:val="585858"/>
                <w:spacing w:val="-2"/>
                <w:sz w:val="18"/>
                <w:szCs w:val="18"/>
              </w:rPr>
              <w:t xml:space="preserve"> </w:t>
            </w:r>
            <w:r>
              <w:rPr>
                <w:rFonts w:ascii="Calibri Light" w:hAnsi="Calibri Light" w:cs="Calibri Light"/>
                <w:color w:val="585858"/>
                <w:sz w:val="18"/>
                <w:szCs w:val="18"/>
              </w:rPr>
              <w:t>dokształcające,</w:t>
            </w:r>
            <w:r>
              <w:rPr>
                <w:rFonts w:ascii="Calibri Light" w:hAnsi="Calibri Light" w:cs="Calibri Light"/>
                <w:color w:val="585858"/>
                <w:sz w:val="18"/>
                <w:szCs w:val="18"/>
              </w:rPr>
              <w:tab/>
            </w:r>
            <w:r>
              <w:rPr>
                <w:rFonts w:ascii="Calibri Light" w:hAnsi="Calibri Light" w:cs="Calibri Light"/>
                <w:color w:val="404040"/>
                <w:spacing w:val="-5"/>
                <w:position w:val="-12"/>
                <w:sz w:val="18"/>
                <w:szCs w:val="18"/>
              </w:rPr>
              <w:t xml:space="preserve">10,2% </w:t>
            </w:r>
            <w:r>
              <w:rPr>
                <w:rFonts w:ascii="Calibri Light" w:hAnsi="Calibri Light" w:cs="Calibri Light"/>
                <w:color w:val="585858"/>
                <w:sz w:val="18"/>
                <w:szCs w:val="18"/>
              </w:rPr>
              <w:t>rozwijał</w:t>
            </w:r>
            <w:r>
              <w:rPr>
                <w:rFonts w:ascii="Calibri Light" w:hAnsi="Calibri Light" w:cs="Calibri Light"/>
                <w:color w:val="585858"/>
                <w:sz w:val="18"/>
                <w:szCs w:val="18"/>
              </w:rPr>
              <w:t>(a) dotychczasowe</w:t>
            </w:r>
            <w:r>
              <w:rPr>
                <w:rFonts w:ascii="Calibri Light" w:hAnsi="Calibri Light" w:cs="Calibri Light"/>
                <w:color w:val="585858"/>
                <w:spacing w:val="-4"/>
                <w:sz w:val="18"/>
                <w:szCs w:val="18"/>
              </w:rPr>
              <w:t xml:space="preserve"> </w:t>
            </w:r>
            <w:r>
              <w:rPr>
                <w:rFonts w:ascii="Calibri Light" w:hAnsi="Calibri Light" w:cs="Calibri Light"/>
                <w:color w:val="585858"/>
                <w:sz w:val="18"/>
                <w:szCs w:val="18"/>
              </w:rPr>
              <w:t>umiejętności</w:t>
            </w:r>
          </w:p>
          <w:p w14:paraId="6C9978AC" w14:textId="77777777" w:rsidR="00000000" w:rsidRDefault="006D0D1F">
            <w:pPr>
              <w:pStyle w:val="TableParagraph"/>
              <w:tabs>
                <w:tab w:val="left" w:pos="5066"/>
              </w:tabs>
              <w:kinsoku w:val="0"/>
              <w:overflowPunct w:val="0"/>
              <w:spacing w:before="161" w:line="156" w:lineRule="auto"/>
              <w:ind w:left="1438" w:right="3635" w:hanging="859"/>
              <w:rPr>
                <w:rFonts w:ascii="Calibri Light" w:hAnsi="Calibri Light" w:cs="Calibri Light"/>
                <w:color w:val="585858"/>
                <w:sz w:val="18"/>
                <w:szCs w:val="18"/>
              </w:rPr>
            </w:pPr>
            <w:r>
              <w:rPr>
                <w:rFonts w:ascii="Calibri Light" w:hAnsi="Calibri Light" w:cs="Calibri Light"/>
                <w:color w:val="585858"/>
                <w:sz w:val="18"/>
                <w:szCs w:val="18"/>
              </w:rPr>
              <w:t>Zarejestrował(a)bym się</w:t>
            </w:r>
            <w:r>
              <w:rPr>
                <w:rFonts w:ascii="Calibri Light" w:hAnsi="Calibri Light" w:cs="Calibri Light"/>
                <w:color w:val="585858"/>
                <w:spacing w:val="-5"/>
                <w:sz w:val="18"/>
                <w:szCs w:val="18"/>
              </w:rPr>
              <w:t xml:space="preserve"> </w:t>
            </w:r>
            <w:r>
              <w:rPr>
                <w:rFonts w:ascii="Calibri Light" w:hAnsi="Calibri Light" w:cs="Calibri Light"/>
                <w:color w:val="585858"/>
                <w:sz w:val="18"/>
                <w:szCs w:val="18"/>
              </w:rPr>
              <w:t>jako</w:t>
            </w:r>
            <w:r>
              <w:rPr>
                <w:rFonts w:ascii="Calibri Light" w:hAnsi="Calibri Light" w:cs="Calibri Light"/>
                <w:color w:val="585858"/>
                <w:spacing w:val="-1"/>
                <w:sz w:val="18"/>
                <w:szCs w:val="18"/>
              </w:rPr>
              <w:t xml:space="preserve"> </w:t>
            </w:r>
            <w:r>
              <w:rPr>
                <w:rFonts w:ascii="Calibri Light" w:hAnsi="Calibri Light" w:cs="Calibri Light"/>
                <w:color w:val="585858"/>
                <w:sz w:val="18"/>
                <w:szCs w:val="18"/>
              </w:rPr>
              <w:t>osoba</w:t>
            </w:r>
            <w:r>
              <w:rPr>
                <w:rFonts w:ascii="Calibri Light" w:hAnsi="Calibri Light" w:cs="Calibri Light"/>
                <w:color w:val="585858"/>
                <w:sz w:val="18"/>
                <w:szCs w:val="18"/>
              </w:rPr>
              <w:tab/>
            </w:r>
            <w:r>
              <w:rPr>
                <w:rFonts w:ascii="Calibri Light" w:hAnsi="Calibri Light" w:cs="Calibri Light"/>
                <w:color w:val="404040"/>
                <w:spacing w:val="-6"/>
                <w:position w:val="-12"/>
                <w:sz w:val="18"/>
                <w:szCs w:val="18"/>
              </w:rPr>
              <w:t xml:space="preserve">7,4% </w:t>
            </w:r>
            <w:r>
              <w:rPr>
                <w:rFonts w:ascii="Calibri Light" w:hAnsi="Calibri Light" w:cs="Calibri Light"/>
                <w:color w:val="585858"/>
                <w:sz w:val="18"/>
                <w:szCs w:val="18"/>
              </w:rPr>
              <w:t>bezrobotna</w:t>
            </w:r>
          </w:p>
          <w:p w14:paraId="56B745A9" w14:textId="77777777" w:rsidR="00000000" w:rsidRDefault="006D0D1F">
            <w:pPr>
              <w:pStyle w:val="TableParagraph"/>
              <w:kinsoku w:val="0"/>
              <w:overflowPunct w:val="0"/>
              <w:spacing w:before="10"/>
              <w:rPr>
                <w:i/>
                <w:iCs/>
                <w:sz w:val="20"/>
                <w:szCs w:val="20"/>
              </w:rPr>
            </w:pPr>
          </w:p>
          <w:p w14:paraId="4FF842E1" w14:textId="77777777" w:rsidR="00000000" w:rsidRDefault="006D0D1F">
            <w:pPr>
              <w:pStyle w:val="TableParagraph"/>
              <w:tabs>
                <w:tab w:val="left" w:pos="4608"/>
              </w:tabs>
              <w:kinsoku w:val="0"/>
              <w:overflowPunct w:val="0"/>
              <w:ind w:left="1155"/>
              <w:rPr>
                <w:rFonts w:ascii="Calibri Light" w:hAnsi="Calibri Light" w:cs="Calibri Light"/>
                <w:color w:val="404040"/>
                <w:sz w:val="18"/>
                <w:szCs w:val="18"/>
              </w:rPr>
            </w:pPr>
            <w:r>
              <w:rPr>
                <w:rFonts w:ascii="Calibri Light" w:hAnsi="Calibri Light" w:cs="Calibri Light"/>
                <w:color w:val="585858"/>
                <w:position w:val="1"/>
                <w:sz w:val="18"/>
                <w:szCs w:val="18"/>
              </w:rPr>
              <w:t>Założył(a)bym</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własną</w:t>
            </w:r>
            <w:r>
              <w:rPr>
                <w:rFonts w:ascii="Calibri Light" w:hAnsi="Calibri Light" w:cs="Calibri Light"/>
                <w:color w:val="585858"/>
                <w:spacing w:val="-2"/>
                <w:position w:val="1"/>
                <w:sz w:val="18"/>
                <w:szCs w:val="18"/>
              </w:rPr>
              <w:t xml:space="preserve"> </w:t>
            </w:r>
            <w:r>
              <w:rPr>
                <w:rFonts w:ascii="Calibri Light" w:hAnsi="Calibri Light" w:cs="Calibri Light"/>
                <w:color w:val="585858"/>
                <w:position w:val="1"/>
                <w:sz w:val="18"/>
                <w:szCs w:val="18"/>
              </w:rPr>
              <w:t>firmę</w:t>
            </w:r>
            <w:r>
              <w:rPr>
                <w:rFonts w:ascii="Calibri Light" w:hAnsi="Calibri Light" w:cs="Calibri Light"/>
                <w:color w:val="585858"/>
                <w:position w:val="1"/>
                <w:sz w:val="18"/>
                <w:szCs w:val="18"/>
              </w:rPr>
              <w:tab/>
            </w:r>
            <w:r>
              <w:rPr>
                <w:rFonts w:ascii="Calibri Light" w:hAnsi="Calibri Light" w:cs="Calibri Light"/>
                <w:color w:val="404040"/>
                <w:sz w:val="18"/>
                <w:szCs w:val="18"/>
              </w:rPr>
              <w:t>5,3%</w:t>
            </w:r>
          </w:p>
        </w:tc>
      </w:tr>
    </w:tbl>
    <w:p w14:paraId="35815B35"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wyników badania ankietowego, n=489.</w:t>
      </w:r>
    </w:p>
    <w:p w14:paraId="3E94BF59" w14:textId="5302E45C" w:rsidR="00000000" w:rsidRDefault="006D0D1F">
      <w:pPr>
        <w:pStyle w:val="Tekstpodstawowy"/>
        <w:kinsoku w:val="0"/>
        <w:overflowPunct w:val="0"/>
        <w:spacing w:before="6"/>
        <w:rPr>
          <w:i/>
          <w:iCs/>
          <w:sz w:val="14"/>
          <w:szCs w:val="14"/>
        </w:rPr>
      </w:pPr>
      <w:r>
        <w:rPr>
          <w:noProof/>
        </w:rPr>
        <mc:AlternateContent>
          <mc:Choice Requires="wps">
            <w:drawing>
              <wp:anchor distT="0" distB="0" distL="0" distR="0" simplePos="0" relativeHeight="251719168" behindDoc="0" locked="0" layoutInCell="0" allowOverlap="1" wp14:anchorId="2E1AB14B" wp14:editId="1DD6C2FB">
                <wp:simplePos x="0" y="0"/>
                <wp:positionH relativeFrom="page">
                  <wp:posOffset>899160</wp:posOffset>
                </wp:positionH>
                <wp:positionV relativeFrom="paragraph">
                  <wp:posOffset>127635</wp:posOffset>
                </wp:positionV>
                <wp:extent cx="5755640" cy="1684655"/>
                <wp:effectExtent l="0" t="0" r="0" b="0"/>
                <wp:wrapTopAndBottom/>
                <wp:docPr id="557" name="Text Box 1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1684655"/>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B4B00A" w14:textId="77777777" w:rsidR="00000000" w:rsidRDefault="006D0D1F">
                            <w:pPr>
                              <w:pStyle w:val="Tekstpodstawowy"/>
                              <w:kinsoku w:val="0"/>
                              <w:overflowPunct w:val="0"/>
                              <w:spacing w:before="5"/>
                              <w:rPr>
                                <w:i/>
                                <w:iCs/>
                                <w:sz w:val="19"/>
                                <w:szCs w:val="19"/>
                              </w:rPr>
                            </w:pPr>
                          </w:p>
                          <w:p w14:paraId="30D26BF1" w14:textId="77777777" w:rsidR="00000000" w:rsidRDefault="006D0D1F">
                            <w:pPr>
                              <w:pStyle w:val="Tekstpodstawowy"/>
                              <w:numPr>
                                <w:ilvl w:val="0"/>
                                <w:numId w:val="81"/>
                              </w:numPr>
                              <w:tabs>
                                <w:tab w:val="left" w:pos="821"/>
                              </w:tabs>
                              <w:kinsoku w:val="0"/>
                              <w:overflowPunct w:val="0"/>
                              <w:ind w:right="554"/>
                              <w:jc w:val="both"/>
                            </w:pPr>
                            <w:r>
                              <w:t>Negatywne opinie mieszkańców dotyczące wysokoś</w:t>
                            </w:r>
                            <w:r>
                              <w:t>ci zarobków oraz możliwości znalezienia „dobrej” pracy świadczą o niskim poziomie atrakcyjności rynku pracy MOF Chrzanowa.</w:t>
                            </w:r>
                          </w:p>
                          <w:p w14:paraId="1383BD24" w14:textId="77777777" w:rsidR="00000000" w:rsidRDefault="006D0D1F">
                            <w:pPr>
                              <w:pStyle w:val="Tekstpodstawowy"/>
                              <w:numPr>
                                <w:ilvl w:val="0"/>
                                <w:numId w:val="81"/>
                              </w:numPr>
                              <w:tabs>
                                <w:tab w:val="left" w:pos="821"/>
                              </w:tabs>
                              <w:kinsoku w:val="0"/>
                              <w:overflowPunct w:val="0"/>
                              <w:spacing w:before="1"/>
                              <w:ind w:right="554"/>
                              <w:jc w:val="both"/>
                            </w:pPr>
                            <w:r>
                              <w:t>Odpowiedzi</w:t>
                            </w:r>
                            <w:r>
                              <w:rPr>
                                <w:spacing w:val="-12"/>
                              </w:rPr>
                              <w:t xml:space="preserve"> </w:t>
                            </w:r>
                            <w:r>
                              <w:t>ankietowanych</w:t>
                            </w:r>
                            <w:r>
                              <w:rPr>
                                <w:spacing w:val="-11"/>
                              </w:rPr>
                              <w:t xml:space="preserve"> </w:t>
                            </w:r>
                            <w:r>
                              <w:t>dotyczące</w:t>
                            </w:r>
                            <w:r>
                              <w:rPr>
                                <w:spacing w:val="-10"/>
                              </w:rPr>
                              <w:t xml:space="preserve"> </w:t>
                            </w:r>
                            <w:r>
                              <w:t>podejmowanych</w:t>
                            </w:r>
                            <w:r>
                              <w:rPr>
                                <w:spacing w:val="-11"/>
                              </w:rPr>
                              <w:t xml:space="preserve"> </w:t>
                            </w:r>
                            <w:r>
                              <w:t>działań</w:t>
                            </w:r>
                            <w:r>
                              <w:rPr>
                                <w:spacing w:val="-11"/>
                              </w:rPr>
                              <w:t xml:space="preserve"> </w:t>
                            </w:r>
                            <w:r>
                              <w:t>w</w:t>
                            </w:r>
                            <w:r>
                              <w:rPr>
                                <w:spacing w:val="-11"/>
                              </w:rPr>
                              <w:t xml:space="preserve"> </w:t>
                            </w:r>
                            <w:r>
                              <w:t>sytuacji</w:t>
                            </w:r>
                            <w:r>
                              <w:rPr>
                                <w:spacing w:val="-11"/>
                              </w:rPr>
                              <w:t xml:space="preserve"> </w:t>
                            </w:r>
                            <w:r>
                              <w:t>utraty</w:t>
                            </w:r>
                            <w:r>
                              <w:rPr>
                                <w:spacing w:val="-12"/>
                              </w:rPr>
                              <w:t xml:space="preserve"> </w:t>
                            </w:r>
                            <w:r>
                              <w:t xml:space="preserve">pracy, wskazują na aktywność, ambicję i przedsiębiorczość </w:t>
                            </w:r>
                            <w:r>
                              <w:t>mieszkańców. Jednakże, należy mieć na uwadze, że drugą z najczęściej wskazywanych odpowiedzi było opuszczenie zamieszkiwanej</w:t>
                            </w:r>
                            <w:r>
                              <w:rPr>
                                <w:spacing w:val="-3"/>
                              </w:rPr>
                              <w:t xml:space="preserve"> </w:t>
                            </w:r>
                            <w:r>
                              <w:t>gminy,</w:t>
                            </w:r>
                            <w:r>
                              <w:rPr>
                                <w:spacing w:val="-3"/>
                              </w:rPr>
                              <w:t xml:space="preserve"> </w:t>
                            </w:r>
                            <w:r>
                              <w:t>co</w:t>
                            </w:r>
                            <w:r>
                              <w:rPr>
                                <w:spacing w:val="-4"/>
                              </w:rPr>
                              <w:t xml:space="preserve"> </w:t>
                            </w:r>
                            <w:r>
                              <w:t>potwierdza</w:t>
                            </w:r>
                            <w:r>
                              <w:rPr>
                                <w:spacing w:val="-3"/>
                              </w:rPr>
                              <w:t xml:space="preserve"> </w:t>
                            </w:r>
                            <w:r>
                              <w:t>oceny</w:t>
                            </w:r>
                            <w:r>
                              <w:rPr>
                                <w:spacing w:val="-3"/>
                              </w:rPr>
                              <w:t xml:space="preserve"> </w:t>
                            </w:r>
                            <w:r>
                              <w:t>mieszkańców</w:t>
                            </w:r>
                            <w:r>
                              <w:rPr>
                                <w:spacing w:val="-5"/>
                              </w:rPr>
                              <w:t xml:space="preserve"> </w:t>
                            </w:r>
                            <w:r>
                              <w:t>w</w:t>
                            </w:r>
                            <w:r>
                              <w:rPr>
                                <w:spacing w:val="-3"/>
                              </w:rPr>
                              <w:t xml:space="preserve"> </w:t>
                            </w:r>
                            <w:r>
                              <w:t>kwestii</w:t>
                            </w:r>
                            <w:r>
                              <w:rPr>
                                <w:spacing w:val="-4"/>
                              </w:rPr>
                              <w:t xml:space="preserve"> </w:t>
                            </w:r>
                            <w:r>
                              <w:t>rynku</w:t>
                            </w:r>
                            <w:r>
                              <w:rPr>
                                <w:spacing w:val="-4"/>
                              </w:rPr>
                              <w:t xml:space="preserve"> </w:t>
                            </w:r>
                            <w:r>
                              <w:t>pracy</w:t>
                            </w:r>
                            <w:r>
                              <w:rPr>
                                <w:spacing w:val="-3"/>
                              </w:rPr>
                              <w:t xml:space="preserve"> </w:t>
                            </w:r>
                            <w:r>
                              <w:t>i</w:t>
                            </w:r>
                            <w:r>
                              <w:rPr>
                                <w:spacing w:val="-3"/>
                              </w:rPr>
                              <w:t xml:space="preserve"> </w:t>
                            </w:r>
                            <w:r>
                              <w:t>jego niską</w:t>
                            </w:r>
                            <w:r>
                              <w:rPr>
                                <w:spacing w:val="-1"/>
                              </w:rPr>
                              <w:t xml:space="preserve"> </w:t>
                            </w:r>
                            <w:r>
                              <w:t>atrakcyjność.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AB14B" id="Text Box 1304" o:spid="_x0000_s1222" type="#_x0000_t202" style="position:absolute;margin-left:70.8pt;margin-top:10.05pt;width:453.2pt;height:132.65pt;z-index:251719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" o:allowincell="f" fillcolor="#d0e6f6" stroked="f">
                <v:textbox inset="0,0,0,0">
                  <w:txbxContent>
                    <w:p w14:paraId="6AB4B00A" w14:textId="77777777" w:rsidR="00000000" w:rsidRDefault="006D0D1F">
                      <w:pPr>
                        <w:pStyle w:val="Tekstpodstawowy"/>
                        <w:kinsoku w:val="0"/>
                        <w:overflowPunct w:val="0"/>
                        <w:spacing w:before="5"/>
                        <w:rPr>
                          <w:i/>
                          <w:iCs/>
                          <w:sz w:val="19"/>
                          <w:szCs w:val="19"/>
                        </w:rPr>
                      </w:pPr>
                    </w:p>
                    <w:p w14:paraId="30D26BF1" w14:textId="77777777" w:rsidR="00000000" w:rsidRDefault="006D0D1F">
                      <w:pPr>
                        <w:pStyle w:val="Tekstpodstawowy"/>
                        <w:numPr>
                          <w:ilvl w:val="0"/>
                          <w:numId w:val="81"/>
                        </w:numPr>
                        <w:tabs>
                          <w:tab w:val="left" w:pos="821"/>
                        </w:tabs>
                        <w:kinsoku w:val="0"/>
                        <w:overflowPunct w:val="0"/>
                        <w:ind w:right="554"/>
                        <w:jc w:val="both"/>
                      </w:pPr>
                      <w:r>
                        <w:t>Negatywne opinie mieszkańców dotyczące wysokoś</w:t>
                      </w:r>
                      <w:r>
                        <w:t>ci zarobków oraz możliwości znalezienia „dobrej” pracy świadczą o niskim poziomie atrakcyjności rynku pracy MOF Chrzanowa.</w:t>
                      </w:r>
                    </w:p>
                    <w:p w14:paraId="1383BD24" w14:textId="77777777" w:rsidR="00000000" w:rsidRDefault="006D0D1F">
                      <w:pPr>
                        <w:pStyle w:val="Tekstpodstawowy"/>
                        <w:numPr>
                          <w:ilvl w:val="0"/>
                          <w:numId w:val="81"/>
                        </w:numPr>
                        <w:tabs>
                          <w:tab w:val="left" w:pos="821"/>
                        </w:tabs>
                        <w:kinsoku w:val="0"/>
                        <w:overflowPunct w:val="0"/>
                        <w:spacing w:before="1"/>
                        <w:ind w:right="554"/>
                        <w:jc w:val="both"/>
                      </w:pPr>
                      <w:r>
                        <w:t>Odpowiedzi</w:t>
                      </w:r>
                      <w:r>
                        <w:rPr>
                          <w:spacing w:val="-12"/>
                        </w:rPr>
                        <w:t xml:space="preserve"> </w:t>
                      </w:r>
                      <w:r>
                        <w:t>ankietowanych</w:t>
                      </w:r>
                      <w:r>
                        <w:rPr>
                          <w:spacing w:val="-11"/>
                        </w:rPr>
                        <w:t xml:space="preserve"> </w:t>
                      </w:r>
                      <w:r>
                        <w:t>dotyczące</w:t>
                      </w:r>
                      <w:r>
                        <w:rPr>
                          <w:spacing w:val="-10"/>
                        </w:rPr>
                        <w:t xml:space="preserve"> </w:t>
                      </w:r>
                      <w:r>
                        <w:t>podejmowanych</w:t>
                      </w:r>
                      <w:r>
                        <w:rPr>
                          <w:spacing w:val="-11"/>
                        </w:rPr>
                        <w:t xml:space="preserve"> </w:t>
                      </w:r>
                      <w:r>
                        <w:t>działań</w:t>
                      </w:r>
                      <w:r>
                        <w:rPr>
                          <w:spacing w:val="-11"/>
                        </w:rPr>
                        <w:t xml:space="preserve"> </w:t>
                      </w:r>
                      <w:r>
                        <w:t>w</w:t>
                      </w:r>
                      <w:r>
                        <w:rPr>
                          <w:spacing w:val="-11"/>
                        </w:rPr>
                        <w:t xml:space="preserve"> </w:t>
                      </w:r>
                      <w:r>
                        <w:t>sytuacji</w:t>
                      </w:r>
                      <w:r>
                        <w:rPr>
                          <w:spacing w:val="-11"/>
                        </w:rPr>
                        <w:t xml:space="preserve"> </w:t>
                      </w:r>
                      <w:r>
                        <w:t>utraty</w:t>
                      </w:r>
                      <w:r>
                        <w:rPr>
                          <w:spacing w:val="-12"/>
                        </w:rPr>
                        <w:t xml:space="preserve"> </w:t>
                      </w:r>
                      <w:r>
                        <w:t xml:space="preserve">pracy, wskazują na aktywność, ambicję i przedsiębiorczość </w:t>
                      </w:r>
                      <w:r>
                        <w:t>mieszkańców. Jednakże, należy mieć na uwadze, że drugą z najczęściej wskazywanych odpowiedzi było opuszczenie zamieszkiwanej</w:t>
                      </w:r>
                      <w:r>
                        <w:rPr>
                          <w:spacing w:val="-3"/>
                        </w:rPr>
                        <w:t xml:space="preserve"> </w:t>
                      </w:r>
                      <w:r>
                        <w:t>gminy,</w:t>
                      </w:r>
                      <w:r>
                        <w:rPr>
                          <w:spacing w:val="-3"/>
                        </w:rPr>
                        <w:t xml:space="preserve"> </w:t>
                      </w:r>
                      <w:r>
                        <w:t>co</w:t>
                      </w:r>
                      <w:r>
                        <w:rPr>
                          <w:spacing w:val="-4"/>
                        </w:rPr>
                        <w:t xml:space="preserve"> </w:t>
                      </w:r>
                      <w:r>
                        <w:t>potwierdza</w:t>
                      </w:r>
                      <w:r>
                        <w:rPr>
                          <w:spacing w:val="-3"/>
                        </w:rPr>
                        <w:t xml:space="preserve"> </w:t>
                      </w:r>
                      <w:r>
                        <w:t>oceny</w:t>
                      </w:r>
                      <w:r>
                        <w:rPr>
                          <w:spacing w:val="-3"/>
                        </w:rPr>
                        <w:t xml:space="preserve"> </w:t>
                      </w:r>
                      <w:r>
                        <w:t>mieszkańców</w:t>
                      </w:r>
                      <w:r>
                        <w:rPr>
                          <w:spacing w:val="-5"/>
                        </w:rPr>
                        <w:t xml:space="preserve"> </w:t>
                      </w:r>
                      <w:r>
                        <w:t>w</w:t>
                      </w:r>
                      <w:r>
                        <w:rPr>
                          <w:spacing w:val="-3"/>
                        </w:rPr>
                        <w:t xml:space="preserve"> </w:t>
                      </w:r>
                      <w:r>
                        <w:t>kwestii</w:t>
                      </w:r>
                      <w:r>
                        <w:rPr>
                          <w:spacing w:val="-4"/>
                        </w:rPr>
                        <w:t xml:space="preserve"> </w:t>
                      </w:r>
                      <w:r>
                        <w:t>rynku</w:t>
                      </w:r>
                      <w:r>
                        <w:rPr>
                          <w:spacing w:val="-4"/>
                        </w:rPr>
                        <w:t xml:space="preserve"> </w:t>
                      </w:r>
                      <w:r>
                        <w:t>pracy</w:t>
                      </w:r>
                      <w:r>
                        <w:rPr>
                          <w:spacing w:val="-3"/>
                        </w:rPr>
                        <w:t xml:space="preserve"> </w:t>
                      </w:r>
                      <w:r>
                        <w:t>i</w:t>
                      </w:r>
                      <w:r>
                        <w:rPr>
                          <w:spacing w:val="-3"/>
                        </w:rPr>
                        <w:t xml:space="preserve"> </w:t>
                      </w:r>
                      <w:r>
                        <w:t>jego niską</w:t>
                      </w:r>
                      <w:r>
                        <w:rPr>
                          <w:spacing w:val="-1"/>
                        </w:rPr>
                        <w:t xml:space="preserve"> </w:t>
                      </w:r>
                      <w:r>
                        <w:t>atrakcyjność.</w:t>
                      </w:r>
                    </w:p>
                  </w:txbxContent>
                </v:textbox>
                <w10:wrap type="topAndBottom" anchorx="page"/>
              </v:shape>
            </w:pict>
          </mc:Fallback>
        </mc:AlternateContent>
      </w:r>
    </w:p>
    <w:p w14:paraId="6B7D8190" w14:textId="77777777" w:rsidR="00000000" w:rsidRDefault="006D0D1F">
      <w:pPr>
        <w:pStyle w:val="Tekstpodstawowy"/>
        <w:kinsoku w:val="0"/>
        <w:overflowPunct w:val="0"/>
        <w:rPr>
          <w:i/>
          <w:iCs/>
          <w:sz w:val="20"/>
          <w:szCs w:val="20"/>
        </w:rPr>
      </w:pPr>
    </w:p>
    <w:p w14:paraId="48E04F0C" w14:textId="77777777" w:rsidR="00000000" w:rsidRDefault="006D0D1F">
      <w:pPr>
        <w:pStyle w:val="Tekstpodstawowy"/>
        <w:kinsoku w:val="0"/>
        <w:overflowPunct w:val="0"/>
        <w:rPr>
          <w:i/>
          <w:iCs/>
          <w:sz w:val="20"/>
          <w:szCs w:val="20"/>
        </w:rPr>
      </w:pPr>
    </w:p>
    <w:p w14:paraId="60456230" w14:textId="77777777" w:rsidR="00000000" w:rsidRDefault="006D0D1F">
      <w:pPr>
        <w:pStyle w:val="Tekstpodstawowy"/>
        <w:kinsoku w:val="0"/>
        <w:overflowPunct w:val="0"/>
        <w:spacing w:before="7"/>
        <w:rPr>
          <w:i/>
          <w:iCs/>
          <w:sz w:val="24"/>
          <w:szCs w:val="24"/>
        </w:rPr>
      </w:pPr>
    </w:p>
    <w:tbl>
      <w:tblPr>
        <w:tblW w:w="0" w:type="auto"/>
        <w:tblInd w:w="1016" w:type="dxa"/>
        <w:tblLayout w:type="fixed"/>
        <w:tblCellMar>
          <w:left w:w="0" w:type="dxa"/>
          <w:right w:w="0" w:type="dxa"/>
        </w:tblCellMar>
        <w:tblLook w:val="0000" w:firstRow="0" w:lastRow="0" w:firstColumn="0" w:lastColumn="0" w:noHBand="0" w:noVBand="0"/>
      </w:tblPr>
      <w:tblGrid>
        <w:gridCol w:w="847"/>
        <w:gridCol w:w="8216"/>
      </w:tblGrid>
      <w:tr w:rsidR="00000000" w14:paraId="6EAA59FD" w14:textId="77777777">
        <w:tblPrEx>
          <w:tblCellMar>
            <w:top w:w="0" w:type="dxa"/>
            <w:left w:w="0" w:type="dxa"/>
            <w:bottom w:w="0" w:type="dxa"/>
            <w:right w:w="0" w:type="dxa"/>
          </w:tblCellMar>
        </w:tblPrEx>
        <w:trPr>
          <w:trHeight w:val="804"/>
        </w:trPr>
        <w:tc>
          <w:tcPr>
            <w:tcW w:w="847" w:type="dxa"/>
            <w:tcBorders>
              <w:top w:val="none" w:sz="6" w:space="0" w:color="auto"/>
              <w:left w:val="none" w:sz="6" w:space="0" w:color="auto"/>
              <w:bottom w:val="none" w:sz="6" w:space="0" w:color="auto"/>
              <w:right w:val="none" w:sz="6" w:space="0" w:color="auto"/>
            </w:tcBorders>
            <w:shd w:val="clear" w:color="auto" w:fill="A9D4E7"/>
          </w:tcPr>
          <w:p w14:paraId="60D4BBAE" w14:textId="77777777" w:rsidR="00000000" w:rsidRDefault="006D0D1F">
            <w:pPr>
              <w:pStyle w:val="TableParagraph"/>
              <w:kinsoku w:val="0"/>
              <w:overflowPunct w:val="0"/>
              <w:spacing w:before="6"/>
              <w:rPr>
                <w:i/>
                <w:iCs/>
                <w:sz w:val="21"/>
                <w:szCs w:val="21"/>
              </w:rPr>
            </w:pPr>
          </w:p>
          <w:p w14:paraId="5C30DFCC" w14:textId="77777777" w:rsidR="00000000" w:rsidRDefault="006D0D1F">
            <w:pPr>
              <w:pStyle w:val="TableParagraph"/>
              <w:kinsoku w:val="0"/>
              <w:overflowPunct w:val="0"/>
              <w:spacing w:before="1"/>
              <w:ind w:left="319" w:right="319"/>
              <w:jc w:val="center"/>
              <w:rPr>
                <w:sz w:val="22"/>
                <w:szCs w:val="22"/>
              </w:rPr>
            </w:pPr>
            <w:r>
              <w:rPr>
                <w:sz w:val="22"/>
                <w:szCs w:val="22"/>
              </w:rPr>
              <w:t>6.</w:t>
            </w:r>
          </w:p>
        </w:tc>
        <w:tc>
          <w:tcPr>
            <w:tcW w:w="8216" w:type="dxa"/>
            <w:tcBorders>
              <w:top w:val="none" w:sz="6" w:space="0" w:color="auto"/>
              <w:left w:val="none" w:sz="6" w:space="0" w:color="auto"/>
              <w:bottom w:val="none" w:sz="6" w:space="0" w:color="auto"/>
              <w:right w:val="none" w:sz="6" w:space="0" w:color="auto"/>
            </w:tcBorders>
            <w:shd w:val="clear" w:color="auto" w:fill="D3EAF3"/>
          </w:tcPr>
          <w:p w14:paraId="5A0669ED" w14:textId="77777777" w:rsidR="00000000" w:rsidRDefault="006D0D1F">
            <w:pPr>
              <w:pStyle w:val="TableParagraph"/>
              <w:kinsoku w:val="0"/>
              <w:overflowPunct w:val="0"/>
              <w:spacing w:before="6"/>
              <w:rPr>
                <w:i/>
                <w:iCs/>
                <w:sz w:val="21"/>
                <w:szCs w:val="21"/>
              </w:rPr>
            </w:pPr>
          </w:p>
          <w:p w14:paraId="431A9A9D" w14:textId="77777777" w:rsidR="00000000" w:rsidRDefault="006D0D1F">
            <w:pPr>
              <w:pStyle w:val="TableParagraph"/>
              <w:kinsoku w:val="0"/>
              <w:overflowPunct w:val="0"/>
              <w:spacing w:before="1"/>
              <w:ind w:left="108"/>
              <w:rPr>
                <w:sz w:val="22"/>
                <w:szCs w:val="22"/>
              </w:rPr>
            </w:pPr>
            <w:r>
              <w:rPr>
                <w:sz w:val="22"/>
                <w:szCs w:val="22"/>
              </w:rPr>
              <w:t>Plany migracyjne mieszkańców MOF Chrzanowa</w:t>
            </w:r>
          </w:p>
        </w:tc>
      </w:tr>
    </w:tbl>
    <w:p w14:paraId="184B40C3" w14:textId="77777777" w:rsidR="00000000" w:rsidRDefault="006D0D1F">
      <w:pPr>
        <w:pStyle w:val="Tekstpodstawowy"/>
        <w:kinsoku w:val="0"/>
        <w:overflowPunct w:val="0"/>
        <w:spacing w:before="9"/>
        <w:rPr>
          <w:i/>
          <w:iCs/>
          <w:sz w:val="14"/>
          <w:szCs w:val="14"/>
        </w:rPr>
      </w:pPr>
    </w:p>
    <w:p w14:paraId="1A004A70" w14:textId="77777777" w:rsidR="00000000" w:rsidRDefault="006D0D1F">
      <w:pPr>
        <w:pStyle w:val="Tekstpodstawowy"/>
        <w:kinsoku w:val="0"/>
        <w:overflowPunct w:val="0"/>
        <w:spacing w:before="57" w:line="360" w:lineRule="auto"/>
        <w:ind w:left="1016" w:right="834"/>
        <w:jc w:val="both"/>
      </w:pPr>
      <w:r>
        <w:t xml:space="preserve">Ponad 60% wszystkich badanych przyznaje, że w perspektywie najbliższych 5 lat zamierza pozostać   </w:t>
      </w:r>
      <w:r>
        <w:rPr>
          <w:b/>
          <w:bCs/>
        </w:rPr>
        <w:t>w aktualnie zamieszkiwanej miejscowości</w:t>
      </w:r>
      <w:r>
        <w:t>. Niecałe 16% nie jest w stanie określić jednoznacznie swoich planów dotyc</w:t>
      </w:r>
      <w:r>
        <w:t>zących przeprowadzki w najbliższych</w:t>
      </w:r>
      <w:r>
        <w:rPr>
          <w:spacing w:val="-9"/>
        </w:rPr>
        <w:t xml:space="preserve"> </w:t>
      </w:r>
      <w:r>
        <w:t>latach.</w:t>
      </w:r>
    </w:p>
    <w:p w14:paraId="18347D1D" w14:textId="77777777" w:rsidR="00000000" w:rsidRDefault="006D0D1F">
      <w:pPr>
        <w:pStyle w:val="Tekstpodstawowy"/>
        <w:kinsoku w:val="0"/>
        <w:overflowPunct w:val="0"/>
        <w:spacing w:before="9"/>
        <w:rPr>
          <w:sz w:val="19"/>
          <w:szCs w:val="19"/>
        </w:rPr>
      </w:pPr>
    </w:p>
    <w:p w14:paraId="30B06D85" w14:textId="77777777" w:rsidR="00000000" w:rsidRDefault="006D0D1F">
      <w:pPr>
        <w:pStyle w:val="Tekstpodstawowy"/>
        <w:kinsoku w:val="0"/>
        <w:overflowPunct w:val="0"/>
        <w:spacing w:line="360" w:lineRule="auto"/>
        <w:ind w:left="1016" w:right="832"/>
        <w:jc w:val="both"/>
      </w:pPr>
      <w:r>
        <w:t xml:space="preserve">Niemal 14% respondentów planuje przeprowadzić się </w:t>
      </w:r>
      <w:r>
        <w:rPr>
          <w:b/>
          <w:bCs/>
        </w:rPr>
        <w:t>do innej miejscowości w Polsce</w:t>
      </w:r>
      <w:r>
        <w:t xml:space="preserve">, z czego 5,3% chciałoby zamieszkać </w:t>
      </w:r>
      <w:r>
        <w:rPr>
          <w:b/>
          <w:bCs/>
        </w:rPr>
        <w:t>poza granicami województwa małopolskiego</w:t>
      </w:r>
      <w:r>
        <w:t xml:space="preserve">, a zaledwie 1,8% wybrałoby inną miejscowość </w:t>
      </w:r>
      <w:r>
        <w:rPr>
          <w:b/>
          <w:bCs/>
        </w:rPr>
        <w:t>na terenie</w:t>
      </w:r>
      <w:r>
        <w:rPr>
          <w:b/>
          <w:bCs/>
        </w:rPr>
        <w:t xml:space="preserve"> MOF</w:t>
      </w:r>
      <w:r>
        <w:t>. Dla 3,5% badanych lokalizacja przeprowadzki nie ma natomiast znaczenia.</w:t>
      </w:r>
    </w:p>
    <w:p w14:paraId="7B6652B1" w14:textId="77777777" w:rsidR="00000000" w:rsidRDefault="006D0D1F">
      <w:pPr>
        <w:pStyle w:val="Tekstpodstawowy"/>
        <w:kinsoku w:val="0"/>
        <w:overflowPunct w:val="0"/>
        <w:spacing w:line="360" w:lineRule="auto"/>
        <w:ind w:left="1016" w:right="832"/>
        <w:jc w:val="both"/>
        <w:sectPr w:rsidR="00000000">
          <w:pgSz w:w="11910" w:h="16840"/>
          <w:pgMar w:top="1120" w:right="580" w:bottom="1200" w:left="400" w:header="748" w:footer="1003" w:gutter="0"/>
          <w:cols w:space="708"/>
          <w:noEndnote/>
        </w:sectPr>
      </w:pPr>
    </w:p>
    <w:p w14:paraId="1F7F462A" w14:textId="77777777" w:rsidR="00000000" w:rsidRDefault="006D0D1F">
      <w:pPr>
        <w:pStyle w:val="Tekstpodstawowy"/>
        <w:kinsoku w:val="0"/>
        <w:overflowPunct w:val="0"/>
        <w:spacing w:before="5"/>
        <w:rPr>
          <w:sz w:val="21"/>
          <w:szCs w:val="21"/>
        </w:rPr>
      </w:pPr>
    </w:p>
    <w:p w14:paraId="70B38874" w14:textId="77777777" w:rsidR="00000000" w:rsidRDefault="006D0D1F">
      <w:pPr>
        <w:pStyle w:val="Tekstpodstawowy"/>
        <w:kinsoku w:val="0"/>
        <w:overflowPunct w:val="0"/>
        <w:spacing w:before="57" w:line="357" w:lineRule="auto"/>
        <w:ind w:left="1016" w:right="830"/>
        <w:jc w:val="both"/>
        <w:rPr>
          <w:b/>
          <w:bCs/>
        </w:rPr>
      </w:pPr>
      <w:r>
        <w:t>Spośród ankietowanych 7% przyznaje, że w perspektywie najbliższych</w:t>
      </w:r>
      <w:r>
        <w:rPr>
          <w:spacing w:val="-36"/>
        </w:rPr>
        <w:t xml:space="preserve"> </w:t>
      </w:r>
      <w:r>
        <w:t xml:space="preserve">5 lat chciałoby zamieszkać </w:t>
      </w:r>
      <w:r>
        <w:rPr>
          <w:b/>
          <w:bCs/>
        </w:rPr>
        <w:t>poza granicami</w:t>
      </w:r>
      <w:r>
        <w:rPr>
          <w:b/>
          <w:bCs/>
          <w:spacing w:val="-3"/>
        </w:rPr>
        <w:t xml:space="preserve"> </w:t>
      </w:r>
      <w:r>
        <w:rPr>
          <w:b/>
          <w:bCs/>
        </w:rPr>
        <w:t>kraju.</w:t>
      </w:r>
    </w:p>
    <w:p w14:paraId="3286CA1F" w14:textId="77777777" w:rsidR="00000000" w:rsidRDefault="006D0D1F">
      <w:pPr>
        <w:pStyle w:val="Tekstpodstawowy"/>
        <w:kinsoku w:val="0"/>
        <w:overflowPunct w:val="0"/>
        <w:spacing w:before="2"/>
        <w:rPr>
          <w:b/>
          <w:bCs/>
          <w:sz w:val="20"/>
          <w:szCs w:val="20"/>
        </w:rPr>
      </w:pPr>
    </w:p>
    <w:p w14:paraId="7804C407" w14:textId="77777777" w:rsidR="00000000" w:rsidRDefault="006D0D1F">
      <w:pPr>
        <w:pStyle w:val="Tekstpodstawowy"/>
        <w:kinsoku w:val="0"/>
        <w:overflowPunct w:val="0"/>
        <w:ind w:left="1016"/>
        <w:rPr>
          <w:i/>
          <w:iCs/>
          <w:color w:val="124162"/>
          <w:sz w:val="18"/>
          <w:szCs w:val="18"/>
        </w:rPr>
      </w:pPr>
      <w:bookmarkStart w:id="56" w:name="_bookmark56"/>
      <w:bookmarkEnd w:id="56"/>
      <w:r>
        <w:rPr>
          <w:i/>
          <w:iCs/>
          <w:color w:val="124162"/>
          <w:sz w:val="18"/>
          <w:szCs w:val="18"/>
        </w:rPr>
        <w:t>Wykres 13 Gdzie w perspektywie 5 lat chciałaby/chciałby Pan/Pani mieszkać?</w:t>
      </w:r>
    </w:p>
    <w:p w14:paraId="69E1264B" w14:textId="3511B4D1" w:rsidR="00000000" w:rsidRDefault="006D0D1F">
      <w:pPr>
        <w:pStyle w:val="Tekstpodstawowy"/>
        <w:kinsoku w:val="0"/>
        <w:overflowPunct w:val="0"/>
        <w:ind w:left="1009"/>
        <w:rPr>
          <w:sz w:val="20"/>
          <w:szCs w:val="20"/>
        </w:rPr>
      </w:pPr>
      <w:r>
        <w:rPr>
          <w:noProof/>
          <w:sz w:val="20"/>
          <w:szCs w:val="20"/>
        </w:rPr>
        <mc:AlternateContent>
          <mc:Choice Requires="wpg">
            <w:drawing>
              <wp:inline distT="0" distB="0" distL="0" distR="0" wp14:anchorId="5110522D" wp14:editId="45CF197D">
                <wp:extent cx="5734050" cy="2337435"/>
                <wp:effectExtent l="6985" t="7620" r="2540" b="7620"/>
                <wp:docPr id="521" name="Group 1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0" cy="2337435"/>
                          <a:chOff x="0" y="0"/>
                          <a:chExt cx="9030" cy="3681"/>
                        </a:xfrm>
                      </wpg:grpSpPr>
                      <wps:wsp>
                        <wps:cNvPr id="522" name="Freeform 1306"/>
                        <wps:cNvSpPr>
                          <a:spLocks/>
                        </wps:cNvSpPr>
                        <wps:spPr bwMode="auto">
                          <a:xfrm>
                            <a:off x="5185"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1307"/>
                        <wps:cNvSpPr>
                          <a:spLocks/>
                        </wps:cNvSpPr>
                        <wps:spPr bwMode="auto">
                          <a:xfrm>
                            <a:off x="5185" y="632"/>
                            <a:ext cx="20" cy="2417"/>
                          </a:xfrm>
                          <a:custGeom>
                            <a:avLst/>
                            <a:gdLst>
                              <a:gd name="T0" fmla="*/ 0 w 20"/>
                              <a:gd name="T1" fmla="*/ 0 h 2417"/>
                              <a:gd name="T2" fmla="*/ 0 w 20"/>
                              <a:gd name="T3" fmla="*/ 2416 h 2417"/>
                            </a:gdLst>
                            <a:ahLst/>
                            <a:cxnLst>
                              <a:cxn ang="0">
                                <a:pos x="T0" y="T1"/>
                              </a:cxn>
                              <a:cxn ang="0">
                                <a:pos x="T2" y="T3"/>
                              </a:cxn>
                            </a:cxnLst>
                            <a:rect l="0" t="0" r="r" b="b"/>
                            <a:pathLst>
                              <a:path w="20" h="2417">
                                <a:moveTo>
                                  <a:pt x="0" y="0"/>
                                </a:moveTo>
                                <a:lnTo>
                                  <a:pt x="0" y="2416"/>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1308"/>
                        <wps:cNvSpPr>
                          <a:spLocks/>
                        </wps:cNvSpPr>
                        <wps:spPr bwMode="auto">
                          <a:xfrm>
                            <a:off x="5788"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1309"/>
                        <wps:cNvSpPr>
                          <a:spLocks/>
                        </wps:cNvSpPr>
                        <wps:spPr bwMode="auto">
                          <a:xfrm>
                            <a:off x="5788" y="632"/>
                            <a:ext cx="20" cy="2820"/>
                          </a:xfrm>
                          <a:custGeom>
                            <a:avLst/>
                            <a:gdLst>
                              <a:gd name="T0" fmla="*/ 0 w 20"/>
                              <a:gd name="T1" fmla="*/ 0 h 2820"/>
                              <a:gd name="T2" fmla="*/ 0 w 20"/>
                              <a:gd name="T3" fmla="*/ 2820 h 2820"/>
                            </a:gdLst>
                            <a:ahLst/>
                            <a:cxnLst>
                              <a:cxn ang="0">
                                <a:pos x="T0" y="T1"/>
                              </a:cxn>
                              <a:cxn ang="0">
                                <a:pos x="T2" y="T3"/>
                              </a:cxn>
                            </a:cxnLst>
                            <a:rect l="0" t="0" r="r" b="b"/>
                            <a:pathLst>
                              <a:path w="20" h="2820">
                                <a:moveTo>
                                  <a:pt x="0" y="0"/>
                                </a:moveTo>
                                <a:lnTo>
                                  <a:pt x="0" y="28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1310"/>
                        <wps:cNvSpPr>
                          <a:spLocks/>
                        </wps:cNvSpPr>
                        <wps:spPr bwMode="auto">
                          <a:xfrm>
                            <a:off x="6392"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1311"/>
                        <wps:cNvSpPr>
                          <a:spLocks/>
                        </wps:cNvSpPr>
                        <wps:spPr bwMode="auto">
                          <a:xfrm>
                            <a:off x="6392" y="632"/>
                            <a:ext cx="20" cy="2820"/>
                          </a:xfrm>
                          <a:custGeom>
                            <a:avLst/>
                            <a:gdLst>
                              <a:gd name="T0" fmla="*/ 0 w 20"/>
                              <a:gd name="T1" fmla="*/ 0 h 2820"/>
                              <a:gd name="T2" fmla="*/ 0 w 20"/>
                              <a:gd name="T3" fmla="*/ 2820 h 2820"/>
                            </a:gdLst>
                            <a:ahLst/>
                            <a:cxnLst>
                              <a:cxn ang="0">
                                <a:pos x="T0" y="T1"/>
                              </a:cxn>
                              <a:cxn ang="0">
                                <a:pos x="T2" y="T3"/>
                              </a:cxn>
                            </a:cxnLst>
                            <a:rect l="0" t="0" r="r" b="b"/>
                            <a:pathLst>
                              <a:path w="20" h="2820">
                                <a:moveTo>
                                  <a:pt x="0" y="0"/>
                                </a:moveTo>
                                <a:lnTo>
                                  <a:pt x="0" y="28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1312"/>
                        <wps:cNvSpPr>
                          <a:spLocks/>
                        </wps:cNvSpPr>
                        <wps:spPr bwMode="auto">
                          <a:xfrm>
                            <a:off x="6995"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1313"/>
                        <wps:cNvSpPr>
                          <a:spLocks/>
                        </wps:cNvSpPr>
                        <wps:spPr bwMode="auto">
                          <a:xfrm>
                            <a:off x="6995" y="632"/>
                            <a:ext cx="20" cy="2820"/>
                          </a:xfrm>
                          <a:custGeom>
                            <a:avLst/>
                            <a:gdLst>
                              <a:gd name="T0" fmla="*/ 0 w 20"/>
                              <a:gd name="T1" fmla="*/ 0 h 2820"/>
                              <a:gd name="T2" fmla="*/ 0 w 20"/>
                              <a:gd name="T3" fmla="*/ 2820 h 2820"/>
                            </a:gdLst>
                            <a:ahLst/>
                            <a:cxnLst>
                              <a:cxn ang="0">
                                <a:pos x="T0" y="T1"/>
                              </a:cxn>
                              <a:cxn ang="0">
                                <a:pos x="T2" y="T3"/>
                              </a:cxn>
                            </a:cxnLst>
                            <a:rect l="0" t="0" r="r" b="b"/>
                            <a:pathLst>
                              <a:path w="20" h="2820">
                                <a:moveTo>
                                  <a:pt x="0" y="0"/>
                                </a:moveTo>
                                <a:lnTo>
                                  <a:pt x="0" y="28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1314"/>
                        <wps:cNvSpPr>
                          <a:spLocks/>
                        </wps:cNvSpPr>
                        <wps:spPr bwMode="auto">
                          <a:xfrm>
                            <a:off x="7597"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1315"/>
                        <wps:cNvSpPr>
                          <a:spLocks/>
                        </wps:cNvSpPr>
                        <wps:spPr bwMode="auto">
                          <a:xfrm>
                            <a:off x="7597" y="632"/>
                            <a:ext cx="20" cy="2820"/>
                          </a:xfrm>
                          <a:custGeom>
                            <a:avLst/>
                            <a:gdLst>
                              <a:gd name="T0" fmla="*/ 0 w 20"/>
                              <a:gd name="T1" fmla="*/ 0 h 2820"/>
                              <a:gd name="T2" fmla="*/ 0 w 20"/>
                              <a:gd name="T3" fmla="*/ 2820 h 2820"/>
                            </a:gdLst>
                            <a:ahLst/>
                            <a:cxnLst>
                              <a:cxn ang="0">
                                <a:pos x="T0" y="T1"/>
                              </a:cxn>
                              <a:cxn ang="0">
                                <a:pos x="T2" y="T3"/>
                              </a:cxn>
                            </a:cxnLst>
                            <a:rect l="0" t="0" r="r" b="b"/>
                            <a:pathLst>
                              <a:path w="20" h="2820">
                                <a:moveTo>
                                  <a:pt x="0" y="0"/>
                                </a:moveTo>
                                <a:lnTo>
                                  <a:pt x="0" y="28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1316"/>
                        <wps:cNvSpPr>
                          <a:spLocks/>
                        </wps:cNvSpPr>
                        <wps:spPr bwMode="auto">
                          <a:xfrm>
                            <a:off x="8200" y="22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1317"/>
                        <wps:cNvSpPr>
                          <a:spLocks/>
                        </wps:cNvSpPr>
                        <wps:spPr bwMode="auto">
                          <a:xfrm>
                            <a:off x="8200" y="632"/>
                            <a:ext cx="20" cy="2820"/>
                          </a:xfrm>
                          <a:custGeom>
                            <a:avLst/>
                            <a:gdLst>
                              <a:gd name="T0" fmla="*/ 0 w 20"/>
                              <a:gd name="T1" fmla="*/ 0 h 2820"/>
                              <a:gd name="T2" fmla="*/ 0 w 20"/>
                              <a:gd name="T3" fmla="*/ 2820 h 2820"/>
                            </a:gdLst>
                            <a:ahLst/>
                            <a:cxnLst>
                              <a:cxn ang="0">
                                <a:pos x="T0" y="T1"/>
                              </a:cxn>
                              <a:cxn ang="0">
                                <a:pos x="T2" y="T3"/>
                              </a:cxn>
                            </a:cxnLst>
                            <a:rect l="0" t="0" r="r" b="b"/>
                            <a:pathLst>
                              <a:path w="20" h="2820">
                                <a:moveTo>
                                  <a:pt x="0" y="0"/>
                                </a:moveTo>
                                <a:lnTo>
                                  <a:pt x="0" y="282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1318"/>
                        <wps:cNvSpPr>
                          <a:spLocks/>
                        </wps:cNvSpPr>
                        <wps:spPr bwMode="auto">
                          <a:xfrm>
                            <a:off x="4583" y="282"/>
                            <a:ext cx="3833" cy="351"/>
                          </a:xfrm>
                          <a:custGeom>
                            <a:avLst/>
                            <a:gdLst>
                              <a:gd name="T0" fmla="*/ 3832 w 3833"/>
                              <a:gd name="T1" fmla="*/ 0 h 351"/>
                              <a:gd name="T2" fmla="*/ 0 w 3833"/>
                              <a:gd name="T3" fmla="*/ 0 h 351"/>
                              <a:gd name="T4" fmla="*/ 0 w 3833"/>
                              <a:gd name="T5" fmla="*/ 350 h 351"/>
                              <a:gd name="T6" fmla="*/ 3832 w 3833"/>
                              <a:gd name="T7" fmla="*/ 350 h 351"/>
                              <a:gd name="T8" fmla="*/ 3832 w 3833"/>
                              <a:gd name="T9" fmla="*/ 0 h 351"/>
                            </a:gdLst>
                            <a:ahLst/>
                            <a:cxnLst>
                              <a:cxn ang="0">
                                <a:pos x="T0" y="T1"/>
                              </a:cxn>
                              <a:cxn ang="0">
                                <a:pos x="T2" y="T3"/>
                              </a:cxn>
                              <a:cxn ang="0">
                                <a:pos x="T4" y="T5"/>
                              </a:cxn>
                              <a:cxn ang="0">
                                <a:pos x="T6" y="T7"/>
                              </a:cxn>
                              <a:cxn ang="0">
                                <a:pos x="T8" y="T9"/>
                              </a:cxn>
                            </a:cxnLst>
                            <a:rect l="0" t="0" r="r" b="b"/>
                            <a:pathLst>
                              <a:path w="3833" h="351">
                                <a:moveTo>
                                  <a:pt x="3832" y="0"/>
                                </a:moveTo>
                                <a:lnTo>
                                  <a:pt x="0" y="0"/>
                                </a:lnTo>
                                <a:lnTo>
                                  <a:pt x="0" y="350"/>
                                </a:lnTo>
                                <a:lnTo>
                                  <a:pt x="3832" y="350"/>
                                </a:lnTo>
                                <a:lnTo>
                                  <a:pt x="3832"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Freeform 1319"/>
                        <wps:cNvSpPr>
                          <a:spLocks/>
                        </wps:cNvSpPr>
                        <wps:spPr bwMode="auto">
                          <a:xfrm>
                            <a:off x="4638" y="743"/>
                            <a:ext cx="20" cy="351"/>
                          </a:xfrm>
                          <a:custGeom>
                            <a:avLst/>
                            <a:gdLst>
                              <a:gd name="T0" fmla="*/ 0 w 20"/>
                              <a:gd name="T1" fmla="*/ 0 h 351"/>
                              <a:gd name="T2" fmla="*/ 0 w 20"/>
                              <a:gd name="T3" fmla="*/ 350 h 351"/>
                            </a:gdLst>
                            <a:ahLst/>
                            <a:cxnLst>
                              <a:cxn ang="0">
                                <a:pos x="T0" y="T1"/>
                              </a:cxn>
                              <a:cxn ang="0">
                                <a:pos x="T2" y="T3"/>
                              </a:cxn>
                            </a:cxnLst>
                            <a:rect l="0" t="0" r="r" b="b"/>
                            <a:pathLst>
                              <a:path w="20" h="351">
                                <a:moveTo>
                                  <a:pt x="0" y="0"/>
                                </a:moveTo>
                                <a:lnTo>
                                  <a:pt x="0" y="350"/>
                                </a:lnTo>
                              </a:path>
                            </a:pathLst>
                          </a:custGeom>
                          <a:noFill/>
                          <a:ln w="70104">
                            <a:solidFill>
                              <a:srgbClr val="84ACB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1320"/>
                        <wps:cNvSpPr>
                          <a:spLocks/>
                        </wps:cNvSpPr>
                        <wps:spPr bwMode="auto">
                          <a:xfrm>
                            <a:off x="4583" y="1204"/>
                            <a:ext cx="185" cy="351"/>
                          </a:xfrm>
                          <a:custGeom>
                            <a:avLst/>
                            <a:gdLst>
                              <a:gd name="T0" fmla="*/ 184 w 185"/>
                              <a:gd name="T1" fmla="*/ 0 h 351"/>
                              <a:gd name="T2" fmla="*/ 0 w 185"/>
                              <a:gd name="T3" fmla="*/ 0 h 351"/>
                              <a:gd name="T4" fmla="*/ 0 w 185"/>
                              <a:gd name="T5" fmla="*/ 350 h 351"/>
                              <a:gd name="T6" fmla="*/ 184 w 185"/>
                              <a:gd name="T7" fmla="*/ 350 h 351"/>
                              <a:gd name="T8" fmla="*/ 184 w 185"/>
                              <a:gd name="T9" fmla="*/ 0 h 351"/>
                            </a:gdLst>
                            <a:ahLst/>
                            <a:cxnLst>
                              <a:cxn ang="0">
                                <a:pos x="T0" y="T1"/>
                              </a:cxn>
                              <a:cxn ang="0">
                                <a:pos x="T2" y="T3"/>
                              </a:cxn>
                              <a:cxn ang="0">
                                <a:pos x="T4" y="T5"/>
                              </a:cxn>
                              <a:cxn ang="0">
                                <a:pos x="T6" y="T7"/>
                              </a:cxn>
                              <a:cxn ang="0">
                                <a:pos x="T8" y="T9"/>
                              </a:cxn>
                            </a:cxnLst>
                            <a:rect l="0" t="0" r="r" b="b"/>
                            <a:pathLst>
                              <a:path w="185" h="351">
                                <a:moveTo>
                                  <a:pt x="184" y="0"/>
                                </a:moveTo>
                                <a:lnTo>
                                  <a:pt x="0" y="0"/>
                                </a:lnTo>
                                <a:lnTo>
                                  <a:pt x="0" y="350"/>
                                </a:lnTo>
                                <a:lnTo>
                                  <a:pt x="184" y="350"/>
                                </a:lnTo>
                                <a:lnTo>
                                  <a:pt x="184"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7" name="Freeform 1321"/>
                        <wps:cNvSpPr>
                          <a:spLocks/>
                        </wps:cNvSpPr>
                        <wps:spPr bwMode="auto">
                          <a:xfrm>
                            <a:off x="4583" y="1664"/>
                            <a:ext cx="322" cy="351"/>
                          </a:xfrm>
                          <a:custGeom>
                            <a:avLst/>
                            <a:gdLst>
                              <a:gd name="T0" fmla="*/ 321 w 322"/>
                              <a:gd name="T1" fmla="*/ 0 h 351"/>
                              <a:gd name="T2" fmla="*/ 0 w 322"/>
                              <a:gd name="T3" fmla="*/ 0 h 351"/>
                              <a:gd name="T4" fmla="*/ 0 w 322"/>
                              <a:gd name="T5" fmla="*/ 350 h 351"/>
                              <a:gd name="T6" fmla="*/ 321 w 322"/>
                              <a:gd name="T7" fmla="*/ 350 h 351"/>
                              <a:gd name="T8" fmla="*/ 321 w 322"/>
                              <a:gd name="T9" fmla="*/ 0 h 351"/>
                            </a:gdLst>
                            <a:ahLst/>
                            <a:cxnLst>
                              <a:cxn ang="0">
                                <a:pos x="T0" y="T1"/>
                              </a:cxn>
                              <a:cxn ang="0">
                                <a:pos x="T2" y="T3"/>
                              </a:cxn>
                              <a:cxn ang="0">
                                <a:pos x="T4" y="T5"/>
                              </a:cxn>
                              <a:cxn ang="0">
                                <a:pos x="T6" y="T7"/>
                              </a:cxn>
                              <a:cxn ang="0">
                                <a:pos x="T8" y="T9"/>
                              </a:cxn>
                            </a:cxnLst>
                            <a:rect l="0" t="0" r="r" b="b"/>
                            <a:pathLst>
                              <a:path w="322" h="351">
                                <a:moveTo>
                                  <a:pt x="321" y="0"/>
                                </a:moveTo>
                                <a:lnTo>
                                  <a:pt x="0" y="0"/>
                                </a:lnTo>
                                <a:lnTo>
                                  <a:pt x="0" y="350"/>
                                </a:lnTo>
                                <a:lnTo>
                                  <a:pt x="321" y="350"/>
                                </a:lnTo>
                                <a:lnTo>
                                  <a:pt x="321"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8" name="Freeform 1322"/>
                        <wps:cNvSpPr>
                          <a:spLocks/>
                        </wps:cNvSpPr>
                        <wps:spPr bwMode="auto">
                          <a:xfrm>
                            <a:off x="4583" y="2125"/>
                            <a:ext cx="212" cy="351"/>
                          </a:xfrm>
                          <a:custGeom>
                            <a:avLst/>
                            <a:gdLst>
                              <a:gd name="T0" fmla="*/ 211 w 212"/>
                              <a:gd name="T1" fmla="*/ 0 h 351"/>
                              <a:gd name="T2" fmla="*/ 0 w 212"/>
                              <a:gd name="T3" fmla="*/ 0 h 351"/>
                              <a:gd name="T4" fmla="*/ 0 w 212"/>
                              <a:gd name="T5" fmla="*/ 350 h 351"/>
                              <a:gd name="T6" fmla="*/ 211 w 212"/>
                              <a:gd name="T7" fmla="*/ 350 h 351"/>
                              <a:gd name="T8" fmla="*/ 211 w 212"/>
                              <a:gd name="T9" fmla="*/ 0 h 351"/>
                            </a:gdLst>
                            <a:ahLst/>
                            <a:cxnLst>
                              <a:cxn ang="0">
                                <a:pos x="T0" y="T1"/>
                              </a:cxn>
                              <a:cxn ang="0">
                                <a:pos x="T2" y="T3"/>
                              </a:cxn>
                              <a:cxn ang="0">
                                <a:pos x="T4" y="T5"/>
                              </a:cxn>
                              <a:cxn ang="0">
                                <a:pos x="T6" y="T7"/>
                              </a:cxn>
                              <a:cxn ang="0">
                                <a:pos x="T8" y="T9"/>
                              </a:cxn>
                            </a:cxnLst>
                            <a:rect l="0" t="0" r="r" b="b"/>
                            <a:pathLst>
                              <a:path w="212" h="351">
                                <a:moveTo>
                                  <a:pt x="211" y="0"/>
                                </a:moveTo>
                                <a:lnTo>
                                  <a:pt x="0" y="0"/>
                                </a:lnTo>
                                <a:lnTo>
                                  <a:pt x="0" y="350"/>
                                </a:lnTo>
                                <a:lnTo>
                                  <a:pt x="211" y="350"/>
                                </a:lnTo>
                                <a:lnTo>
                                  <a:pt x="211"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1323"/>
                        <wps:cNvSpPr>
                          <a:spLocks/>
                        </wps:cNvSpPr>
                        <wps:spPr bwMode="auto">
                          <a:xfrm>
                            <a:off x="4583" y="2586"/>
                            <a:ext cx="420" cy="351"/>
                          </a:xfrm>
                          <a:custGeom>
                            <a:avLst/>
                            <a:gdLst>
                              <a:gd name="T0" fmla="*/ 420 w 420"/>
                              <a:gd name="T1" fmla="*/ 0 h 351"/>
                              <a:gd name="T2" fmla="*/ 0 w 420"/>
                              <a:gd name="T3" fmla="*/ 0 h 351"/>
                              <a:gd name="T4" fmla="*/ 0 w 420"/>
                              <a:gd name="T5" fmla="*/ 350 h 351"/>
                              <a:gd name="T6" fmla="*/ 420 w 420"/>
                              <a:gd name="T7" fmla="*/ 350 h 351"/>
                              <a:gd name="T8" fmla="*/ 420 w 420"/>
                              <a:gd name="T9" fmla="*/ 0 h 351"/>
                            </a:gdLst>
                            <a:ahLst/>
                            <a:cxnLst>
                              <a:cxn ang="0">
                                <a:pos x="T0" y="T1"/>
                              </a:cxn>
                              <a:cxn ang="0">
                                <a:pos x="T2" y="T3"/>
                              </a:cxn>
                              <a:cxn ang="0">
                                <a:pos x="T4" y="T5"/>
                              </a:cxn>
                              <a:cxn ang="0">
                                <a:pos x="T6" y="T7"/>
                              </a:cxn>
                              <a:cxn ang="0">
                                <a:pos x="T8" y="T9"/>
                              </a:cxn>
                            </a:cxnLst>
                            <a:rect l="0" t="0" r="r" b="b"/>
                            <a:pathLst>
                              <a:path w="420" h="351">
                                <a:moveTo>
                                  <a:pt x="420" y="0"/>
                                </a:moveTo>
                                <a:lnTo>
                                  <a:pt x="0" y="0"/>
                                </a:lnTo>
                                <a:lnTo>
                                  <a:pt x="0" y="350"/>
                                </a:lnTo>
                                <a:lnTo>
                                  <a:pt x="420" y="350"/>
                                </a:lnTo>
                                <a:lnTo>
                                  <a:pt x="42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1324"/>
                        <wps:cNvSpPr>
                          <a:spLocks/>
                        </wps:cNvSpPr>
                        <wps:spPr bwMode="auto">
                          <a:xfrm>
                            <a:off x="5185" y="3397"/>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Freeform 1325"/>
                        <wps:cNvSpPr>
                          <a:spLocks/>
                        </wps:cNvSpPr>
                        <wps:spPr bwMode="auto">
                          <a:xfrm>
                            <a:off x="4583" y="3049"/>
                            <a:ext cx="951" cy="348"/>
                          </a:xfrm>
                          <a:custGeom>
                            <a:avLst/>
                            <a:gdLst>
                              <a:gd name="T0" fmla="*/ 950 w 951"/>
                              <a:gd name="T1" fmla="*/ 0 h 348"/>
                              <a:gd name="T2" fmla="*/ 0 w 951"/>
                              <a:gd name="T3" fmla="*/ 0 h 348"/>
                              <a:gd name="T4" fmla="*/ 0 w 951"/>
                              <a:gd name="T5" fmla="*/ 347 h 348"/>
                              <a:gd name="T6" fmla="*/ 950 w 951"/>
                              <a:gd name="T7" fmla="*/ 347 h 348"/>
                              <a:gd name="T8" fmla="*/ 950 w 951"/>
                              <a:gd name="T9" fmla="*/ 0 h 348"/>
                            </a:gdLst>
                            <a:ahLst/>
                            <a:cxnLst>
                              <a:cxn ang="0">
                                <a:pos x="T0" y="T1"/>
                              </a:cxn>
                              <a:cxn ang="0">
                                <a:pos x="T2" y="T3"/>
                              </a:cxn>
                              <a:cxn ang="0">
                                <a:pos x="T4" y="T5"/>
                              </a:cxn>
                              <a:cxn ang="0">
                                <a:pos x="T6" y="T7"/>
                              </a:cxn>
                              <a:cxn ang="0">
                                <a:pos x="T8" y="T9"/>
                              </a:cxn>
                            </a:cxnLst>
                            <a:rect l="0" t="0" r="r" b="b"/>
                            <a:pathLst>
                              <a:path w="951" h="348">
                                <a:moveTo>
                                  <a:pt x="950" y="0"/>
                                </a:moveTo>
                                <a:lnTo>
                                  <a:pt x="0" y="0"/>
                                </a:lnTo>
                                <a:lnTo>
                                  <a:pt x="0" y="347"/>
                                </a:lnTo>
                                <a:lnTo>
                                  <a:pt x="950" y="347"/>
                                </a:lnTo>
                                <a:lnTo>
                                  <a:pt x="95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1326"/>
                        <wps:cNvSpPr>
                          <a:spLocks/>
                        </wps:cNvSpPr>
                        <wps:spPr bwMode="auto">
                          <a:xfrm>
                            <a:off x="4583" y="227"/>
                            <a:ext cx="20" cy="3226"/>
                          </a:xfrm>
                          <a:custGeom>
                            <a:avLst/>
                            <a:gdLst>
                              <a:gd name="T0" fmla="*/ 0 w 20"/>
                              <a:gd name="T1" fmla="*/ 0 h 3226"/>
                              <a:gd name="T2" fmla="*/ 0 w 20"/>
                              <a:gd name="T3" fmla="*/ 3225 h 3226"/>
                            </a:gdLst>
                            <a:ahLst/>
                            <a:cxnLst>
                              <a:cxn ang="0">
                                <a:pos x="T0" y="T1"/>
                              </a:cxn>
                              <a:cxn ang="0">
                                <a:pos x="T2" y="T3"/>
                              </a:cxn>
                            </a:cxnLst>
                            <a:rect l="0" t="0" r="r" b="b"/>
                            <a:pathLst>
                              <a:path w="20" h="3226">
                                <a:moveTo>
                                  <a:pt x="0" y="0"/>
                                </a:moveTo>
                                <a:lnTo>
                                  <a:pt x="0" y="322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Freeform 1327"/>
                        <wps:cNvSpPr>
                          <a:spLocks/>
                        </wps:cNvSpPr>
                        <wps:spPr bwMode="auto">
                          <a:xfrm>
                            <a:off x="8802" y="227"/>
                            <a:ext cx="20" cy="3226"/>
                          </a:xfrm>
                          <a:custGeom>
                            <a:avLst/>
                            <a:gdLst>
                              <a:gd name="T0" fmla="*/ 0 w 20"/>
                              <a:gd name="T1" fmla="*/ 0 h 3226"/>
                              <a:gd name="T2" fmla="*/ 0 w 20"/>
                              <a:gd name="T3" fmla="*/ 3225 h 3226"/>
                            </a:gdLst>
                            <a:ahLst/>
                            <a:cxnLst>
                              <a:cxn ang="0">
                                <a:pos x="T0" y="T1"/>
                              </a:cxn>
                              <a:cxn ang="0">
                                <a:pos x="T2" y="T3"/>
                              </a:cxn>
                            </a:cxnLst>
                            <a:rect l="0" t="0" r="r" b="b"/>
                            <a:pathLst>
                              <a:path w="20" h="3226">
                                <a:moveTo>
                                  <a:pt x="0" y="0"/>
                                </a:moveTo>
                                <a:lnTo>
                                  <a:pt x="0" y="322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Freeform 1328"/>
                        <wps:cNvSpPr>
                          <a:spLocks/>
                        </wps:cNvSpPr>
                        <wps:spPr bwMode="auto">
                          <a:xfrm>
                            <a:off x="7" y="7"/>
                            <a:ext cx="9015" cy="3666"/>
                          </a:xfrm>
                          <a:custGeom>
                            <a:avLst/>
                            <a:gdLst>
                              <a:gd name="T0" fmla="*/ 0 w 9015"/>
                              <a:gd name="T1" fmla="*/ 3666 h 3666"/>
                              <a:gd name="T2" fmla="*/ 9015 w 9015"/>
                              <a:gd name="T3" fmla="*/ 3666 h 3666"/>
                              <a:gd name="T4" fmla="*/ 9015 w 9015"/>
                              <a:gd name="T5" fmla="*/ 0 h 3666"/>
                              <a:gd name="T6" fmla="*/ 0 w 9015"/>
                              <a:gd name="T7" fmla="*/ 0 h 3666"/>
                              <a:gd name="T8" fmla="*/ 0 w 9015"/>
                              <a:gd name="T9" fmla="*/ 3666 h 3666"/>
                            </a:gdLst>
                            <a:ahLst/>
                            <a:cxnLst>
                              <a:cxn ang="0">
                                <a:pos x="T0" y="T1"/>
                              </a:cxn>
                              <a:cxn ang="0">
                                <a:pos x="T2" y="T3"/>
                              </a:cxn>
                              <a:cxn ang="0">
                                <a:pos x="T4" y="T5"/>
                              </a:cxn>
                              <a:cxn ang="0">
                                <a:pos x="T6" y="T7"/>
                              </a:cxn>
                              <a:cxn ang="0">
                                <a:pos x="T8" y="T9"/>
                              </a:cxn>
                            </a:cxnLst>
                            <a:rect l="0" t="0" r="r" b="b"/>
                            <a:pathLst>
                              <a:path w="9015" h="3666">
                                <a:moveTo>
                                  <a:pt x="0" y="3666"/>
                                </a:moveTo>
                                <a:lnTo>
                                  <a:pt x="9015" y="3666"/>
                                </a:lnTo>
                                <a:lnTo>
                                  <a:pt x="9015" y="0"/>
                                </a:lnTo>
                                <a:lnTo>
                                  <a:pt x="0" y="0"/>
                                </a:lnTo>
                                <a:lnTo>
                                  <a:pt x="0" y="3666"/>
                                </a:lnTo>
                                <a:close/>
                              </a:path>
                            </a:pathLst>
                          </a:custGeom>
                          <a:noFill/>
                          <a:ln w="9525">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5" name="Text Box 1329"/>
                        <wps:cNvSpPr txBox="1">
                          <a:spLocks noChangeArrowheads="1"/>
                        </wps:cNvSpPr>
                        <wps:spPr bwMode="auto">
                          <a:xfrm>
                            <a:off x="5654" y="3150"/>
                            <a:ext cx="46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A503D"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15,7%</w:t>
                              </w:r>
                            </w:p>
                          </w:txbxContent>
                        </wps:txbx>
                        <wps:bodyPr rot="0" vert="horz" wrap="square" lIns="0" tIns="0" rIns="0" bIns="0" anchor="t" anchorCtr="0" upright="1">
                          <a:noAutofit/>
                        </wps:bodyPr>
                      </wps:wsp>
                      <wps:wsp>
                        <wps:cNvPr id="546" name="Text Box 1330"/>
                        <wps:cNvSpPr txBox="1">
                          <a:spLocks noChangeArrowheads="1"/>
                        </wps:cNvSpPr>
                        <wps:spPr bwMode="auto">
                          <a:xfrm>
                            <a:off x="2325" y="3139"/>
                            <a:ext cx="211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D0EFD"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nie wiem, trudno powiedzieć</w:t>
                              </w:r>
                            </w:p>
                          </w:txbxContent>
                        </wps:txbx>
                        <wps:bodyPr rot="0" vert="horz" wrap="square" lIns="0" tIns="0" rIns="0" bIns="0" anchor="t" anchorCtr="0" upright="1">
                          <a:noAutofit/>
                        </wps:bodyPr>
                      </wps:wsp>
                      <wps:wsp>
                        <wps:cNvPr id="547" name="Text Box 1331"/>
                        <wps:cNvSpPr txBox="1">
                          <a:spLocks noChangeArrowheads="1"/>
                        </wps:cNvSpPr>
                        <wps:spPr bwMode="auto">
                          <a:xfrm>
                            <a:off x="5124" y="2689"/>
                            <a:ext cx="37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8743F6"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7,0%</w:t>
                              </w:r>
                            </w:p>
                          </w:txbxContent>
                        </wps:txbx>
                        <wps:bodyPr rot="0" vert="horz" wrap="square" lIns="0" tIns="0" rIns="0" bIns="0" anchor="t" anchorCtr="0" upright="1">
                          <a:noAutofit/>
                        </wps:bodyPr>
                      </wps:wsp>
                      <wps:wsp>
                        <wps:cNvPr id="548" name="Text Box 1332"/>
                        <wps:cNvSpPr txBox="1">
                          <a:spLocks noChangeArrowheads="1"/>
                        </wps:cNvSpPr>
                        <wps:spPr bwMode="auto">
                          <a:xfrm>
                            <a:off x="3696" y="2679"/>
                            <a:ext cx="74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27773"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za granicą</w:t>
                              </w:r>
                            </w:p>
                          </w:txbxContent>
                        </wps:txbx>
                        <wps:bodyPr rot="0" vert="horz" wrap="square" lIns="0" tIns="0" rIns="0" bIns="0" anchor="t" anchorCtr="0" upright="1">
                          <a:noAutofit/>
                        </wps:bodyPr>
                      </wps:wsp>
                      <wps:wsp>
                        <wps:cNvPr id="549" name="Text Box 1333"/>
                        <wps:cNvSpPr txBox="1">
                          <a:spLocks noChangeArrowheads="1"/>
                        </wps:cNvSpPr>
                        <wps:spPr bwMode="auto">
                          <a:xfrm>
                            <a:off x="4915" y="2227"/>
                            <a:ext cx="37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EFAC9"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3,5%</w:t>
                              </w:r>
                            </w:p>
                          </w:txbxContent>
                        </wps:txbx>
                        <wps:bodyPr rot="0" vert="horz" wrap="square" lIns="0" tIns="0" rIns="0" bIns="0" anchor="t" anchorCtr="0" upright="1">
                          <a:noAutofit/>
                        </wps:bodyPr>
                      </wps:wsp>
                      <wps:wsp>
                        <wps:cNvPr id="550" name="Text Box 1334"/>
                        <wps:cNvSpPr txBox="1">
                          <a:spLocks noChangeArrowheads="1"/>
                        </wps:cNvSpPr>
                        <wps:spPr bwMode="auto">
                          <a:xfrm>
                            <a:off x="1368" y="2218"/>
                            <a:ext cx="306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5D274"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gdzieś indziej, lokalizacja nie ma znaczenia</w:t>
                              </w:r>
                            </w:p>
                          </w:txbxContent>
                        </wps:txbx>
                        <wps:bodyPr rot="0" vert="horz" wrap="square" lIns="0" tIns="0" rIns="0" bIns="0" anchor="t" anchorCtr="0" upright="1">
                          <a:noAutofit/>
                        </wps:bodyPr>
                      </wps:wsp>
                      <wps:wsp>
                        <wps:cNvPr id="551" name="Text Box 1335"/>
                        <wps:cNvSpPr txBox="1">
                          <a:spLocks noChangeArrowheads="1"/>
                        </wps:cNvSpPr>
                        <wps:spPr bwMode="auto">
                          <a:xfrm>
                            <a:off x="4890" y="1306"/>
                            <a:ext cx="509" cy="6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7726" w14:textId="77777777" w:rsidR="00000000" w:rsidRDefault="006D0D1F">
                              <w:pPr>
                                <w:pStyle w:val="Tekstpodstawowy"/>
                                <w:kinsoku w:val="0"/>
                                <w:overflowPunct w:val="0"/>
                                <w:spacing w:line="183" w:lineRule="exact"/>
                                <w:rPr>
                                  <w:rFonts w:ascii="Calibri Light" w:hAnsi="Calibri Light" w:cs="Calibri Light"/>
                                  <w:color w:val="404040"/>
                                  <w:sz w:val="18"/>
                                  <w:szCs w:val="18"/>
                                </w:rPr>
                              </w:pPr>
                              <w:r>
                                <w:rPr>
                                  <w:rFonts w:ascii="Calibri Light" w:hAnsi="Calibri Light" w:cs="Calibri Light"/>
                                  <w:color w:val="404040"/>
                                  <w:sz w:val="18"/>
                                  <w:szCs w:val="18"/>
                                </w:rPr>
                                <w:t>3,1%</w:t>
                              </w:r>
                            </w:p>
                            <w:p w14:paraId="1062D9C1" w14:textId="77777777" w:rsidR="00000000" w:rsidRDefault="006D0D1F">
                              <w:pPr>
                                <w:pStyle w:val="Tekstpodstawowy"/>
                                <w:kinsoku w:val="0"/>
                                <w:overflowPunct w:val="0"/>
                                <w:spacing w:before="9"/>
                                <w:rPr>
                                  <w:rFonts w:ascii="Calibri Light" w:hAnsi="Calibri Light" w:cs="Calibri Light"/>
                                  <w:sz w:val="19"/>
                                  <w:szCs w:val="19"/>
                                </w:rPr>
                              </w:pPr>
                            </w:p>
                            <w:p w14:paraId="3B4878A3" w14:textId="77777777" w:rsidR="00000000" w:rsidRDefault="006D0D1F">
                              <w:pPr>
                                <w:pStyle w:val="Tekstpodstawowy"/>
                                <w:kinsoku w:val="0"/>
                                <w:overflowPunct w:val="0"/>
                                <w:spacing w:line="216" w:lineRule="exact"/>
                                <w:ind w:left="135"/>
                                <w:rPr>
                                  <w:rFonts w:ascii="Calibri Light" w:hAnsi="Calibri Light" w:cs="Calibri Light"/>
                                  <w:color w:val="404040"/>
                                  <w:sz w:val="18"/>
                                  <w:szCs w:val="18"/>
                                </w:rPr>
                              </w:pPr>
                              <w:r>
                                <w:rPr>
                                  <w:rFonts w:ascii="Calibri Light" w:hAnsi="Calibri Light" w:cs="Calibri Light"/>
                                  <w:color w:val="404040"/>
                                  <w:sz w:val="18"/>
                                  <w:szCs w:val="18"/>
                                </w:rPr>
                                <w:t>5,3%</w:t>
                              </w:r>
                            </w:p>
                          </w:txbxContent>
                        </wps:txbx>
                        <wps:bodyPr rot="0" vert="horz" wrap="square" lIns="0" tIns="0" rIns="0" bIns="0" anchor="t" anchorCtr="0" upright="1">
                          <a:noAutofit/>
                        </wps:bodyPr>
                      </wps:wsp>
                      <wps:wsp>
                        <wps:cNvPr id="552" name="Text Box 1336"/>
                        <wps:cNvSpPr txBox="1">
                          <a:spLocks noChangeArrowheads="1"/>
                        </wps:cNvSpPr>
                        <wps:spPr bwMode="auto">
                          <a:xfrm>
                            <a:off x="313" y="1186"/>
                            <a:ext cx="4124" cy="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4EE888" w14:textId="77777777" w:rsidR="00000000" w:rsidRDefault="006D0D1F">
                              <w:pPr>
                                <w:pStyle w:val="Tekstpodstawowy"/>
                                <w:kinsoku w:val="0"/>
                                <w:overflowPunct w:val="0"/>
                                <w:spacing w:line="183" w:lineRule="exact"/>
                                <w:ind w:left="736"/>
                                <w:jc w:val="center"/>
                                <w:rPr>
                                  <w:rFonts w:ascii="Calibri Light" w:hAnsi="Calibri Light" w:cs="Calibri Light"/>
                                  <w:color w:val="585858"/>
                                  <w:sz w:val="18"/>
                                  <w:szCs w:val="18"/>
                                </w:rPr>
                              </w:pPr>
                              <w:r>
                                <w:rPr>
                                  <w:rFonts w:ascii="Calibri Light" w:hAnsi="Calibri Light" w:cs="Calibri Light"/>
                                  <w:color w:val="585858"/>
                                  <w:sz w:val="18"/>
                                  <w:szCs w:val="18"/>
                                </w:rPr>
                                <w:t>w innej miejscowoś</w:t>
                              </w:r>
                              <w:r>
                                <w:rPr>
                                  <w:rFonts w:ascii="Calibri Light" w:hAnsi="Calibri Light" w:cs="Calibri Light"/>
                                  <w:color w:val="585858"/>
                                  <w:sz w:val="18"/>
                                  <w:szCs w:val="18"/>
                                </w:rPr>
                                <w:t>ci na terenie województwa</w:t>
                              </w:r>
                            </w:p>
                            <w:p w14:paraId="783B657F" w14:textId="77777777" w:rsidR="00000000" w:rsidRDefault="006D0D1F">
                              <w:pPr>
                                <w:pStyle w:val="Tekstpodstawowy"/>
                                <w:kinsoku w:val="0"/>
                                <w:overflowPunct w:val="0"/>
                                <w:ind w:left="737"/>
                                <w:jc w:val="center"/>
                                <w:rPr>
                                  <w:rFonts w:ascii="Calibri Light" w:hAnsi="Calibri Light" w:cs="Calibri Light"/>
                                  <w:color w:val="585858"/>
                                  <w:sz w:val="18"/>
                                  <w:szCs w:val="18"/>
                                </w:rPr>
                              </w:pPr>
                              <w:r>
                                <w:rPr>
                                  <w:rFonts w:ascii="Calibri Light" w:hAnsi="Calibri Light" w:cs="Calibri Light"/>
                                  <w:color w:val="585858"/>
                                  <w:sz w:val="18"/>
                                  <w:szCs w:val="18"/>
                                </w:rPr>
                                <w:t>małopolskiego</w:t>
                              </w:r>
                            </w:p>
                            <w:p w14:paraId="19B1ACE7" w14:textId="77777777" w:rsidR="00000000" w:rsidRDefault="006D0D1F">
                              <w:pPr>
                                <w:pStyle w:val="Tekstpodstawowy"/>
                                <w:kinsoku w:val="0"/>
                                <w:overflowPunct w:val="0"/>
                                <w:spacing w:before="22"/>
                                <w:ind w:right="18"/>
                                <w:jc w:val="center"/>
                                <w:rPr>
                                  <w:rFonts w:ascii="Calibri Light" w:hAnsi="Calibri Light" w:cs="Calibri Light"/>
                                  <w:color w:val="585858"/>
                                  <w:sz w:val="18"/>
                                  <w:szCs w:val="18"/>
                                </w:rPr>
                              </w:pPr>
                              <w:r>
                                <w:rPr>
                                  <w:rFonts w:ascii="Calibri Light" w:hAnsi="Calibri Light" w:cs="Calibri Light"/>
                                  <w:color w:val="585858"/>
                                  <w:sz w:val="18"/>
                                  <w:szCs w:val="18"/>
                                </w:rPr>
                                <w:t>w innej miejscowości poza województwem małopolskim, ale w Polsce</w:t>
                              </w:r>
                            </w:p>
                          </w:txbxContent>
                        </wps:txbx>
                        <wps:bodyPr rot="0" vert="horz" wrap="square" lIns="0" tIns="0" rIns="0" bIns="0" anchor="t" anchorCtr="0" upright="1">
                          <a:noAutofit/>
                        </wps:bodyPr>
                      </wps:wsp>
                      <wps:wsp>
                        <wps:cNvPr id="553" name="Text Box 1337"/>
                        <wps:cNvSpPr txBox="1">
                          <a:spLocks noChangeArrowheads="1"/>
                        </wps:cNvSpPr>
                        <wps:spPr bwMode="auto">
                          <a:xfrm>
                            <a:off x="4816" y="845"/>
                            <a:ext cx="373"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78334"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1,8%</w:t>
                              </w:r>
                            </w:p>
                          </w:txbxContent>
                        </wps:txbx>
                        <wps:bodyPr rot="0" vert="horz" wrap="square" lIns="0" tIns="0" rIns="0" bIns="0" anchor="t" anchorCtr="0" upright="1">
                          <a:noAutofit/>
                        </wps:bodyPr>
                      </wps:wsp>
                      <wps:wsp>
                        <wps:cNvPr id="554" name="Text Box 1338"/>
                        <wps:cNvSpPr txBox="1">
                          <a:spLocks noChangeArrowheads="1"/>
                        </wps:cNvSpPr>
                        <wps:spPr bwMode="auto">
                          <a:xfrm>
                            <a:off x="138" y="835"/>
                            <a:ext cx="429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48AD"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w innej miejscowości na terenie Aglomeracji Chrzanowskiej</w:t>
                              </w:r>
                            </w:p>
                          </w:txbxContent>
                        </wps:txbx>
                        <wps:bodyPr rot="0" vert="horz" wrap="square" lIns="0" tIns="0" rIns="0" bIns="0" anchor="t" anchorCtr="0" upright="1">
                          <a:noAutofit/>
                        </wps:bodyPr>
                      </wps:wsp>
                      <wps:wsp>
                        <wps:cNvPr id="555" name="Text Box 1339"/>
                        <wps:cNvSpPr txBox="1">
                          <a:spLocks noChangeArrowheads="1"/>
                        </wps:cNvSpPr>
                        <wps:spPr bwMode="auto">
                          <a:xfrm>
                            <a:off x="8520" y="384"/>
                            <a:ext cx="46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97B03"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63,6%</w:t>
                              </w:r>
                            </w:p>
                          </w:txbxContent>
                        </wps:txbx>
                        <wps:bodyPr rot="0" vert="horz" wrap="square" lIns="0" tIns="0" rIns="0" bIns="0" anchor="t" anchorCtr="0" upright="1">
                          <a:noAutofit/>
                        </wps:bodyPr>
                      </wps:wsp>
                      <wps:wsp>
                        <wps:cNvPr id="556" name="Text Box 1340"/>
                        <wps:cNvSpPr txBox="1">
                          <a:spLocks noChangeArrowheads="1"/>
                        </wps:cNvSpPr>
                        <wps:spPr bwMode="auto">
                          <a:xfrm>
                            <a:off x="3089" y="374"/>
                            <a:ext cx="135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366A0"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tu gdzie mieszkam</w:t>
                              </w:r>
                            </w:p>
                          </w:txbxContent>
                        </wps:txbx>
                        <wps:bodyPr rot="0" vert="horz" wrap="square" lIns="0" tIns="0" rIns="0" bIns="0" anchor="t" anchorCtr="0" upright="1">
                          <a:noAutofit/>
                        </wps:bodyPr>
                      </wps:wsp>
                    </wpg:wgp>
                  </a:graphicData>
                </a:graphic>
              </wp:inline>
            </w:drawing>
          </mc:Choice>
          <mc:Fallback>
            <w:pict>
              <v:group w14:anchorId="5110522D" id="Group 1305" o:spid="_x0000_s1223" style="width:451.5pt;height:184.05pt;mso-position-horizontal-relative:char;mso-position-vertical-relative:line" coordsize="9030,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">
                <v:shape id="Freeform 1306" o:spid="_x0000_s1224" style="position:absolute;left:5185;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" path="m,l,55e" filled="f" strokecolor="#d9d9d9" strokeweight=".72pt">
                  <v:path arrowok="t" o:connecttype="custom" o:connectlocs="0,0;0,55" o:connectangles="0,0"/>
                </v:shape>
                <v:shape id="Freeform 1307" o:spid="_x0000_s1225" style="position:absolute;left:5185;top:632;width:20;height:2417;visibility:visible;mso-wrap-style:square;v-text-anchor:top" coordsize="20,2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" path="m,l,2416e" filled="f" strokecolor="#d9d9d9" strokeweight=".72pt">
                  <v:path arrowok="t" o:connecttype="custom" o:connectlocs="0,0;0,2416" o:connectangles="0,0"/>
                </v:shape>
                <v:shape id="Freeform 1308" o:spid="_x0000_s1226" style="position:absolute;left:5788;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" path="m,l,55e" filled="f" strokecolor="#d9d9d9" strokeweight=".72pt">
                  <v:path arrowok="t" o:connecttype="custom" o:connectlocs="0,0;0,55" o:connectangles="0,0"/>
                </v:shape>
                <v:shape id="Freeform 1309" o:spid="_x0000_s1227" style="position:absolute;left:5788;top:632;width:20;height:2820;visibility:visible;mso-wrap-style:square;v-text-anchor:top" coordsize="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" path="m,l,2820e" filled="f" strokecolor="#d9d9d9" strokeweight=".72pt">
                  <v:path arrowok="t" o:connecttype="custom" o:connectlocs="0,0;0,2820" o:connectangles="0,0"/>
                </v:shape>
                <v:shape id="Freeform 1310" o:spid="_x0000_s1228" style="position:absolute;left:6392;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" path="m,l,55e" filled="f" strokecolor="#d9d9d9" strokeweight=".72pt">
                  <v:path arrowok="t" o:connecttype="custom" o:connectlocs="0,0;0,55" o:connectangles="0,0"/>
                </v:shape>
                <v:shape id="Freeform 1311" o:spid="_x0000_s1229" style="position:absolute;left:6392;top:632;width:20;height:2820;visibility:visible;mso-wrap-style:square;v-text-anchor:top" coordsize="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" path="m,l,2820e" filled="f" strokecolor="#d9d9d9" strokeweight=".72pt">
                  <v:path arrowok="t" o:connecttype="custom" o:connectlocs="0,0;0,2820" o:connectangles="0,0"/>
                </v:shape>
                <v:shape id="Freeform 1312" o:spid="_x0000_s1230" style="position:absolute;left:6995;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" path="m,l,55e" filled="f" strokecolor="#d9d9d9" strokeweight=".72pt">
                  <v:path arrowok="t" o:connecttype="custom" o:connectlocs="0,0;0,55" o:connectangles="0,0"/>
                </v:shape>
                <v:shape id="Freeform 1313" o:spid="_x0000_s1231" style="position:absolute;left:6995;top:632;width:20;height:2820;visibility:visible;mso-wrap-style:square;v-text-anchor:top" coordsize="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" path="m,l,2820e" filled="f" strokecolor="#d9d9d9" strokeweight=".72pt">
                  <v:path arrowok="t" o:connecttype="custom" o:connectlocs="0,0;0,2820" o:connectangles="0,0"/>
                </v:shape>
                <v:shape id="Freeform 1314" o:spid="_x0000_s1232" style="position:absolute;left:7597;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" path="m,l,55e" filled="f" strokecolor="#d9d9d9" strokeweight=".72pt">
                  <v:path arrowok="t" o:connecttype="custom" o:connectlocs="0,0;0,55" o:connectangles="0,0"/>
                </v:shape>
                <v:shape id="Freeform 1315" o:spid="_x0000_s1233" style="position:absolute;left:7597;top:632;width:20;height:2820;visibility:visible;mso-wrap-style:square;v-text-anchor:top" coordsize="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" path="m,l,2820e" filled="f" strokecolor="#d9d9d9" strokeweight=".72pt">
                  <v:path arrowok="t" o:connecttype="custom" o:connectlocs="0,0;0,2820" o:connectangles="0,0"/>
                </v:shape>
                <v:shape id="Freeform 1316" o:spid="_x0000_s1234" style="position:absolute;left:8200;top:22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" path="m,l,55e" filled="f" strokecolor="#d9d9d9" strokeweight=".72pt">
                  <v:path arrowok="t" o:connecttype="custom" o:connectlocs="0,0;0,55" o:connectangles="0,0"/>
                </v:shape>
                <v:shape id="Freeform 1317" o:spid="_x0000_s1235" style="position:absolute;left:8200;top:632;width:20;height:2820;visibility:visible;mso-wrap-style:square;v-text-anchor:top" coordsize="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" path="m,l,2820e" filled="f" strokecolor="#d9d9d9" strokeweight=".72pt">
                  <v:path arrowok="t" o:connecttype="custom" o:connectlocs="0,0;0,2820" o:connectangles="0,0"/>
                </v:shape>
                <v:shape id="Freeform 1318" o:spid="_x0000_s1236" style="position:absolute;left:4583;top:282;width:3833;height:351;visibility:visible;mso-wrap-style:square;v-text-anchor:top" coordsize="3833,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" path="m3832,l,,,350r3832,l3832,xe" fillcolor="#84acb6" stroked="f">
                  <v:path arrowok="t" o:connecttype="custom" o:connectlocs="3832,0;0,0;0,350;3832,350;3832,0" o:connectangles="0,0,0,0,0"/>
                </v:shape>
                <v:shape id="Freeform 1319" o:spid="_x0000_s1237" style="position:absolute;left:4638;top:743;width:20;height:351;visibility:visible;mso-wrap-style:square;v-text-anchor:top" coordsize="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" path="m,l,350e" filled="f" strokecolor="#84acb6" strokeweight="5.52pt">
                  <v:path arrowok="t" o:connecttype="custom" o:connectlocs="0,0;0,350" o:connectangles="0,0"/>
                </v:shape>
                <v:shape id="Freeform 1320" o:spid="_x0000_s1238" style="position:absolute;left:4583;top:1204;width:185;height:351;visibility:visible;mso-wrap-style:square;v-text-anchor:top" coordsize="185,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" path="m184,l,,,350r184,l184,xe" fillcolor="#84acb6" stroked="f">
                  <v:path arrowok="t" o:connecttype="custom" o:connectlocs="184,0;0,0;0,350;184,350;184,0" o:connectangles="0,0,0,0,0"/>
                </v:shape>
                <v:shape id="Freeform 1321" o:spid="_x0000_s1239" style="position:absolute;left:4583;top:1664;width:322;height:351;visibility:visible;mso-wrap-style:square;v-text-anchor:top" coordsize="32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" path="m321,l,,,350r321,l321,xe" fillcolor="#84acb6" stroked="f">
                  <v:path arrowok="t" o:connecttype="custom" o:connectlocs="321,0;0,0;0,350;321,350;321,0" o:connectangles="0,0,0,0,0"/>
                </v:shape>
                <v:shape id="Freeform 1322" o:spid="_x0000_s1240" style="position:absolute;left:4583;top:2125;width:212;height:351;visibility:visible;mso-wrap-style:square;v-text-anchor:top" coordsize="21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" path="m211,l,,,350r211,l211,xe" fillcolor="#84acb6" stroked="f">
                  <v:path arrowok="t" o:connecttype="custom" o:connectlocs="211,0;0,0;0,350;211,350;211,0" o:connectangles="0,0,0,0,0"/>
                </v:shape>
                <v:shape id="Freeform 1323" o:spid="_x0000_s1241" style="position:absolute;left:4583;top:2586;width:420;height:351;visibility:visible;mso-wrap-style:square;v-text-anchor:top" coordsize="420,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" path="m420,l,,,350r420,l420,xe" fillcolor="#84acb6" stroked="f">
                  <v:path arrowok="t" o:connecttype="custom" o:connectlocs="420,0;0,0;0,350;420,350;420,0" o:connectangles="0,0,0,0,0"/>
                </v:shape>
                <v:shape id="Freeform 1324" o:spid="_x0000_s1242" style="position:absolute;left:5185;top:3397;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" path="m,l,55e" filled="f" strokecolor="#d9d9d9" strokeweight=".72pt">
                  <v:path arrowok="t" o:connecttype="custom" o:connectlocs="0,0;0,55" o:connectangles="0,0"/>
                </v:shape>
                <v:shape id="Freeform 1325" o:spid="_x0000_s1243" style="position:absolute;left:4583;top:3049;width:951;height:348;visibility:visible;mso-wrap-style:square;v-text-anchor:top" coordsize="951,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" path="m950,l,,,347r950,l950,xe" fillcolor="#84acb6" stroked="f">
                  <v:path arrowok="t" o:connecttype="custom" o:connectlocs="950,0;0,0;0,347;950,347;950,0" o:connectangles="0,0,0,0,0"/>
                </v:shape>
                <v:shape id="Freeform 1326" o:spid="_x0000_s1244" style="position:absolute;left:4583;top:227;width:20;height:3226;visibility:visible;mso-wrap-style:square;v-text-anchor:top" coordsize="20,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" path="m,l,3225e" filled="f" strokecolor="#d9d9d9" strokeweight=".72pt">
                  <v:path arrowok="t" o:connecttype="custom" o:connectlocs="0,0;0,3225" o:connectangles="0,0"/>
                </v:shape>
                <v:shape id="Freeform 1327" o:spid="_x0000_s1245" style="position:absolute;left:8802;top:227;width:20;height:3226;visibility:visible;mso-wrap-style:square;v-text-anchor:top" coordsize="20,3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" path="m,l,3225e" filled="f" strokecolor="#d9d9d9" strokeweight=".72pt">
                  <v:path arrowok="t" o:connecttype="custom" o:connectlocs="0,0;0,3225" o:connectangles="0,0"/>
                </v:shape>
                <v:shape id="Freeform 1328" o:spid="_x0000_s1246" style="position:absolute;left:7;top:7;width:9015;height:3666;visibility:visible;mso-wrap-style:square;v-text-anchor:top" coordsize="9015,3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" path="m,3666r9015,l9015,,,,,3666xe" filled="f" strokecolor="#d9d9d9">
                  <v:path arrowok="t" o:connecttype="custom" o:connectlocs="0,3666;9015,3666;9015,0;0,0;0,3666" o:connectangles="0,0,0,0,0"/>
                </v:shape>
                <v:shape id="Text Box 1329" o:spid="_x0000_s1247" type="#_x0000_t202" style="position:absolute;left:5654;top:3150;width:46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3B8A503D"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15,7%</w:t>
                        </w:r>
                      </w:p>
                    </w:txbxContent>
                  </v:textbox>
                </v:shape>
                <v:shape id="Text Box 1330" o:spid="_x0000_s1248" type="#_x0000_t202" style="position:absolute;left:2325;top:3139;width:211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3EFD0EFD"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nie wiem, trudno powiedzieć</w:t>
                        </w:r>
                      </w:p>
                    </w:txbxContent>
                  </v:textbox>
                </v:shape>
                <v:shape id="Text Box 1331" o:spid="_x0000_s1249" type="#_x0000_t202" style="position:absolute;left:5124;top:2689;width:37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3D8743F6"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7,0%</w:t>
                        </w:r>
                      </w:p>
                    </w:txbxContent>
                  </v:textbox>
                </v:shape>
                <v:shape id="Text Box 1332" o:spid="_x0000_s1250" type="#_x0000_t202" style="position:absolute;left:3696;top:2679;width:74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03527773"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za granicą</w:t>
                        </w:r>
                      </w:p>
                    </w:txbxContent>
                  </v:textbox>
                </v:shape>
                <v:shape id="Text Box 1333" o:spid="_x0000_s1251" type="#_x0000_t202" style="position:absolute;left:4915;top:2227;width:37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2EFEFAC9"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3,5%</w:t>
                        </w:r>
                      </w:p>
                    </w:txbxContent>
                  </v:textbox>
                </v:shape>
                <v:shape id="Text Box 1334" o:spid="_x0000_s1252" type="#_x0000_t202" style="position:absolute;left:1368;top:2218;width:3067;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04C5D274"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gdzieś indziej, lokalizacja nie ma znaczenia</w:t>
                        </w:r>
                      </w:p>
                    </w:txbxContent>
                  </v:textbox>
                </v:shape>
                <v:shape id="Text Box 1335" o:spid="_x0000_s1253" type="#_x0000_t202" style="position:absolute;left:4890;top:1306;width:509;height: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63B77726" w14:textId="77777777" w:rsidR="00000000" w:rsidRDefault="006D0D1F">
                        <w:pPr>
                          <w:pStyle w:val="Tekstpodstawowy"/>
                          <w:kinsoku w:val="0"/>
                          <w:overflowPunct w:val="0"/>
                          <w:spacing w:line="183" w:lineRule="exact"/>
                          <w:rPr>
                            <w:rFonts w:ascii="Calibri Light" w:hAnsi="Calibri Light" w:cs="Calibri Light"/>
                            <w:color w:val="404040"/>
                            <w:sz w:val="18"/>
                            <w:szCs w:val="18"/>
                          </w:rPr>
                        </w:pPr>
                        <w:r>
                          <w:rPr>
                            <w:rFonts w:ascii="Calibri Light" w:hAnsi="Calibri Light" w:cs="Calibri Light"/>
                            <w:color w:val="404040"/>
                            <w:sz w:val="18"/>
                            <w:szCs w:val="18"/>
                          </w:rPr>
                          <w:t>3,1%</w:t>
                        </w:r>
                      </w:p>
                      <w:p w14:paraId="1062D9C1" w14:textId="77777777" w:rsidR="00000000" w:rsidRDefault="006D0D1F">
                        <w:pPr>
                          <w:pStyle w:val="Tekstpodstawowy"/>
                          <w:kinsoku w:val="0"/>
                          <w:overflowPunct w:val="0"/>
                          <w:spacing w:before="9"/>
                          <w:rPr>
                            <w:rFonts w:ascii="Calibri Light" w:hAnsi="Calibri Light" w:cs="Calibri Light"/>
                            <w:sz w:val="19"/>
                            <w:szCs w:val="19"/>
                          </w:rPr>
                        </w:pPr>
                      </w:p>
                      <w:p w14:paraId="3B4878A3" w14:textId="77777777" w:rsidR="00000000" w:rsidRDefault="006D0D1F">
                        <w:pPr>
                          <w:pStyle w:val="Tekstpodstawowy"/>
                          <w:kinsoku w:val="0"/>
                          <w:overflowPunct w:val="0"/>
                          <w:spacing w:line="216" w:lineRule="exact"/>
                          <w:ind w:left="135"/>
                          <w:rPr>
                            <w:rFonts w:ascii="Calibri Light" w:hAnsi="Calibri Light" w:cs="Calibri Light"/>
                            <w:color w:val="404040"/>
                            <w:sz w:val="18"/>
                            <w:szCs w:val="18"/>
                          </w:rPr>
                        </w:pPr>
                        <w:r>
                          <w:rPr>
                            <w:rFonts w:ascii="Calibri Light" w:hAnsi="Calibri Light" w:cs="Calibri Light"/>
                            <w:color w:val="404040"/>
                            <w:sz w:val="18"/>
                            <w:szCs w:val="18"/>
                          </w:rPr>
                          <w:t>5,3%</w:t>
                        </w:r>
                      </w:p>
                    </w:txbxContent>
                  </v:textbox>
                </v:shape>
                <v:shape id="Text Box 1336" o:spid="_x0000_s1254" type="#_x0000_t202" style="position:absolute;left:313;top:1186;width:4124;height: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124EE888" w14:textId="77777777" w:rsidR="00000000" w:rsidRDefault="006D0D1F">
                        <w:pPr>
                          <w:pStyle w:val="Tekstpodstawowy"/>
                          <w:kinsoku w:val="0"/>
                          <w:overflowPunct w:val="0"/>
                          <w:spacing w:line="183" w:lineRule="exact"/>
                          <w:ind w:left="736"/>
                          <w:jc w:val="center"/>
                          <w:rPr>
                            <w:rFonts w:ascii="Calibri Light" w:hAnsi="Calibri Light" w:cs="Calibri Light"/>
                            <w:color w:val="585858"/>
                            <w:sz w:val="18"/>
                            <w:szCs w:val="18"/>
                          </w:rPr>
                        </w:pPr>
                        <w:r>
                          <w:rPr>
                            <w:rFonts w:ascii="Calibri Light" w:hAnsi="Calibri Light" w:cs="Calibri Light"/>
                            <w:color w:val="585858"/>
                            <w:sz w:val="18"/>
                            <w:szCs w:val="18"/>
                          </w:rPr>
                          <w:t>w innej miejscowoś</w:t>
                        </w:r>
                        <w:r>
                          <w:rPr>
                            <w:rFonts w:ascii="Calibri Light" w:hAnsi="Calibri Light" w:cs="Calibri Light"/>
                            <w:color w:val="585858"/>
                            <w:sz w:val="18"/>
                            <w:szCs w:val="18"/>
                          </w:rPr>
                          <w:t>ci na terenie województwa</w:t>
                        </w:r>
                      </w:p>
                      <w:p w14:paraId="783B657F" w14:textId="77777777" w:rsidR="00000000" w:rsidRDefault="006D0D1F">
                        <w:pPr>
                          <w:pStyle w:val="Tekstpodstawowy"/>
                          <w:kinsoku w:val="0"/>
                          <w:overflowPunct w:val="0"/>
                          <w:ind w:left="737"/>
                          <w:jc w:val="center"/>
                          <w:rPr>
                            <w:rFonts w:ascii="Calibri Light" w:hAnsi="Calibri Light" w:cs="Calibri Light"/>
                            <w:color w:val="585858"/>
                            <w:sz w:val="18"/>
                            <w:szCs w:val="18"/>
                          </w:rPr>
                        </w:pPr>
                        <w:r>
                          <w:rPr>
                            <w:rFonts w:ascii="Calibri Light" w:hAnsi="Calibri Light" w:cs="Calibri Light"/>
                            <w:color w:val="585858"/>
                            <w:sz w:val="18"/>
                            <w:szCs w:val="18"/>
                          </w:rPr>
                          <w:t>małopolskiego</w:t>
                        </w:r>
                      </w:p>
                      <w:p w14:paraId="19B1ACE7" w14:textId="77777777" w:rsidR="00000000" w:rsidRDefault="006D0D1F">
                        <w:pPr>
                          <w:pStyle w:val="Tekstpodstawowy"/>
                          <w:kinsoku w:val="0"/>
                          <w:overflowPunct w:val="0"/>
                          <w:spacing w:before="22"/>
                          <w:ind w:right="18"/>
                          <w:jc w:val="center"/>
                          <w:rPr>
                            <w:rFonts w:ascii="Calibri Light" w:hAnsi="Calibri Light" w:cs="Calibri Light"/>
                            <w:color w:val="585858"/>
                            <w:sz w:val="18"/>
                            <w:szCs w:val="18"/>
                          </w:rPr>
                        </w:pPr>
                        <w:r>
                          <w:rPr>
                            <w:rFonts w:ascii="Calibri Light" w:hAnsi="Calibri Light" w:cs="Calibri Light"/>
                            <w:color w:val="585858"/>
                            <w:sz w:val="18"/>
                            <w:szCs w:val="18"/>
                          </w:rPr>
                          <w:t>w innej miejscowości poza województwem małopolskim, ale w Polsce</w:t>
                        </w:r>
                      </w:p>
                    </w:txbxContent>
                  </v:textbox>
                </v:shape>
                <v:shape id="Text Box 1337" o:spid="_x0000_s1255" type="#_x0000_t202" style="position:absolute;left:4816;top:845;width:373;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31778334"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1,8%</w:t>
                        </w:r>
                      </w:p>
                    </w:txbxContent>
                  </v:textbox>
                </v:shape>
                <v:shape id="Text Box 1338" o:spid="_x0000_s1256" type="#_x0000_t202" style="position:absolute;left:138;top:835;width:429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515F48AD"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w innej miejscowości na terenie Aglomeracji Chrzanowskiej</w:t>
                        </w:r>
                      </w:p>
                    </w:txbxContent>
                  </v:textbox>
                </v:shape>
                <v:shape id="Text Box 1339" o:spid="_x0000_s1257" type="#_x0000_t202" style="position:absolute;left:8520;top:384;width:46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2BE97B03" w14:textId="77777777" w:rsidR="00000000" w:rsidRDefault="006D0D1F">
                        <w:pPr>
                          <w:pStyle w:val="Tekstpodstawowy"/>
                          <w:kinsoku w:val="0"/>
                          <w:overflowPunct w:val="0"/>
                          <w:spacing w:line="180" w:lineRule="exact"/>
                          <w:rPr>
                            <w:rFonts w:ascii="Calibri Light" w:hAnsi="Calibri Light" w:cs="Calibri Light"/>
                            <w:color w:val="404040"/>
                            <w:sz w:val="18"/>
                            <w:szCs w:val="18"/>
                          </w:rPr>
                        </w:pPr>
                        <w:r>
                          <w:rPr>
                            <w:rFonts w:ascii="Calibri Light" w:hAnsi="Calibri Light" w:cs="Calibri Light"/>
                            <w:color w:val="404040"/>
                            <w:sz w:val="18"/>
                            <w:szCs w:val="18"/>
                          </w:rPr>
                          <w:t>63,6%</w:t>
                        </w:r>
                      </w:p>
                    </w:txbxContent>
                  </v:textbox>
                </v:shape>
                <v:shape id="Text Box 1340" o:spid="_x0000_s1258" type="#_x0000_t202" style="position:absolute;left:3089;top:374;width:135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024366A0" w14:textId="77777777" w:rsidR="00000000" w:rsidRDefault="006D0D1F">
                        <w:pPr>
                          <w:pStyle w:val="Tekstpodstawowy"/>
                          <w:kinsoku w:val="0"/>
                          <w:overflowPunct w:val="0"/>
                          <w:spacing w:line="180" w:lineRule="exact"/>
                          <w:rPr>
                            <w:rFonts w:ascii="Calibri Light" w:hAnsi="Calibri Light" w:cs="Calibri Light"/>
                            <w:color w:val="585858"/>
                            <w:sz w:val="18"/>
                            <w:szCs w:val="18"/>
                          </w:rPr>
                        </w:pPr>
                        <w:r>
                          <w:rPr>
                            <w:rFonts w:ascii="Calibri Light" w:hAnsi="Calibri Light" w:cs="Calibri Light"/>
                            <w:color w:val="585858"/>
                            <w:sz w:val="18"/>
                            <w:szCs w:val="18"/>
                          </w:rPr>
                          <w:t>tu gdzie mieszkam</w:t>
                        </w:r>
                      </w:p>
                    </w:txbxContent>
                  </v:textbox>
                </v:shape>
                <w10:anchorlock/>
              </v:group>
            </w:pict>
          </mc:Fallback>
        </mc:AlternateContent>
      </w:r>
    </w:p>
    <w:p w14:paraId="7D86FEDB" w14:textId="77777777" w:rsidR="00000000" w:rsidRDefault="006D0D1F">
      <w:pPr>
        <w:pStyle w:val="Tekstpodstawowy"/>
        <w:kinsoku w:val="0"/>
        <w:overflowPunct w:val="0"/>
        <w:ind w:left="1016"/>
        <w:rPr>
          <w:i/>
          <w:iCs/>
          <w:color w:val="373545"/>
          <w:sz w:val="18"/>
          <w:szCs w:val="18"/>
        </w:rPr>
      </w:pPr>
      <w:r>
        <w:rPr>
          <w:i/>
          <w:iCs/>
          <w:color w:val="373545"/>
          <w:sz w:val="18"/>
          <w:szCs w:val="18"/>
        </w:rPr>
        <w:t>Źródło: opracowanie własne na podstawie wyników badania ankietowego, n=489.</w:t>
      </w:r>
    </w:p>
    <w:p w14:paraId="3EEC222D" w14:textId="77777777" w:rsidR="00000000" w:rsidRDefault="006D0D1F">
      <w:pPr>
        <w:pStyle w:val="Tekstpodstawowy"/>
        <w:kinsoku w:val="0"/>
        <w:overflowPunct w:val="0"/>
        <w:spacing w:before="7"/>
        <w:rPr>
          <w:i/>
          <w:iCs/>
          <w:sz w:val="19"/>
          <w:szCs w:val="19"/>
        </w:rPr>
      </w:pPr>
    </w:p>
    <w:p w14:paraId="03E7F3B0" w14:textId="195C300D" w:rsidR="00000000" w:rsidRDefault="006D0D1F">
      <w:pPr>
        <w:pStyle w:val="Tekstpodstawowy"/>
        <w:kinsoku w:val="0"/>
        <w:overflowPunct w:val="0"/>
        <w:spacing w:line="360" w:lineRule="auto"/>
        <w:ind w:left="1016" w:right="831"/>
        <w:jc w:val="both"/>
      </w:pPr>
      <w:r>
        <w:rPr>
          <w:noProof/>
        </w:rPr>
        <mc:AlternateContent>
          <mc:Choice Requires="wpg">
            <w:drawing>
              <wp:anchor distT="0" distB="0" distL="114300" distR="114300" simplePos="0" relativeHeight="251720192" behindDoc="1" locked="0" layoutInCell="0" allowOverlap="1" wp14:anchorId="3C448448" wp14:editId="64BBF2BD">
                <wp:simplePos x="0" y="0"/>
                <wp:positionH relativeFrom="page">
                  <wp:posOffset>2989580</wp:posOffset>
                </wp:positionH>
                <wp:positionV relativeFrom="paragraph">
                  <wp:posOffset>1520190</wp:posOffset>
                </wp:positionV>
                <wp:extent cx="3020695" cy="1336675"/>
                <wp:effectExtent l="0" t="0" r="0" b="0"/>
                <wp:wrapNone/>
                <wp:docPr id="486" name="Group 1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0695" cy="1336675"/>
                          <a:chOff x="4708" y="2394"/>
                          <a:chExt cx="4757" cy="2105"/>
                        </a:xfrm>
                      </wpg:grpSpPr>
                      <wpg:grpSp>
                        <wpg:cNvPr id="487" name="Group 1342"/>
                        <wpg:cNvGrpSpPr>
                          <a:grpSpLocks/>
                        </wpg:cNvGrpSpPr>
                        <wpg:grpSpPr bwMode="auto">
                          <a:xfrm>
                            <a:off x="5409" y="2394"/>
                            <a:ext cx="3471" cy="2105"/>
                            <a:chOff x="5409" y="2394"/>
                            <a:chExt cx="3471" cy="2105"/>
                          </a:xfrm>
                        </wpg:grpSpPr>
                        <wps:wsp>
                          <wps:cNvPr id="488" name="Freeform 1343"/>
                          <wps:cNvSpPr>
                            <a:spLocks/>
                          </wps:cNvSpPr>
                          <wps:spPr bwMode="auto">
                            <a:xfrm>
                              <a:off x="5409" y="2394"/>
                              <a:ext cx="3471" cy="2105"/>
                            </a:xfrm>
                            <a:custGeom>
                              <a:avLst/>
                              <a:gdLst>
                                <a:gd name="T0" fmla="*/ 0 w 3471"/>
                                <a:gd name="T1" fmla="*/ 0 h 2105"/>
                                <a:gd name="T2" fmla="*/ 0 w 3471"/>
                                <a:gd name="T3" fmla="*/ 28 h 2105"/>
                              </a:gdLst>
                              <a:ahLst/>
                              <a:cxnLst>
                                <a:cxn ang="0">
                                  <a:pos x="T0" y="T1"/>
                                </a:cxn>
                                <a:cxn ang="0">
                                  <a:pos x="T2" y="T3"/>
                                </a:cxn>
                              </a:cxnLst>
                              <a:rect l="0" t="0" r="r" b="b"/>
                              <a:pathLst>
                                <a:path w="3471" h="2105">
                                  <a:moveTo>
                                    <a:pt x="0" y="0"/>
                                  </a:moveTo>
                                  <a:lnTo>
                                    <a:pt x="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1344"/>
                          <wps:cNvSpPr>
                            <a:spLocks/>
                          </wps:cNvSpPr>
                          <wps:spPr bwMode="auto">
                            <a:xfrm>
                              <a:off x="5409" y="2394"/>
                              <a:ext cx="3471" cy="2105"/>
                            </a:xfrm>
                            <a:custGeom>
                              <a:avLst/>
                              <a:gdLst>
                                <a:gd name="T0" fmla="*/ 0 w 3471"/>
                                <a:gd name="T1" fmla="*/ 235 h 2105"/>
                                <a:gd name="T2" fmla="*/ 0 w 3471"/>
                                <a:gd name="T3" fmla="*/ 290 h 2105"/>
                              </a:gdLst>
                              <a:ahLst/>
                              <a:cxnLst>
                                <a:cxn ang="0">
                                  <a:pos x="T0" y="T1"/>
                                </a:cxn>
                                <a:cxn ang="0">
                                  <a:pos x="T2" y="T3"/>
                                </a:cxn>
                              </a:cxnLst>
                              <a:rect l="0" t="0" r="r" b="b"/>
                              <a:pathLst>
                                <a:path w="3471" h="2105">
                                  <a:moveTo>
                                    <a:pt x="0" y="235"/>
                                  </a:moveTo>
                                  <a:lnTo>
                                    <a:pt x="0" y="2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Freeform 1345"/>
                          <wps:cNvSpPr>
                            <a:spLocks/>
                          </wps:cNvSpPr>
                          <wps:spPr bwMode="auto">
                            <a:xfrm>
                              <a:off x="5409" y="2394"/>
                              <a:ext cx="3471" cy="2105"/>
                            </a:xfrm>
                            <a:custGeom>
                              <a:avLst/>
                              <a:gdLst>
                                <a:gd name="T0" fmla="*/ 695 w 3471"/>
                                <a:gd name="T1" fmla="*/ 0 h 2105"/>
                                <a:gd name="T2" fmla="*/ 695 w 3471"/>
                                <a:gd name="T3" fmla="*/ 28 h 2105"/>
                              </a:gdLst>
                              <a:ahLst/>
                              <a:cxnLst>
                                <a:cxn ang="0">
                                  <a:pos x="T0" y="T1"/>
                                </a:cxn>
                                <a:cxn ang="0">
                                  <a:pos x="T2" y="T3"/>
                                </a:cxn>
                              </a:cxnLst>
                              <a:rect l="0" t="0" r="r" b="b"/>
                              <a:pathLst>
                                <a:path w="3471" h="2105">
                                  <a:moveTo>
                                    <a:pt x="695" y="0"/>
                                  </a:moveTo>
                                  <a:lnTo>
                                    <a:pt x="695"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1346"/>
                          <wps:cNvSpPr>
                            <a:spLocks/>
                          </wps:cNvSpPr>
                          <wps:spPr bwMode="auto">
                            <a:xfrm>
                              <a:off x="5409" y="2394"/>
                              <a:ext cx="3471" cy="2105"/>
                            </a:xfrm>
                            <a:custGeom>
                              <a:avLst/>
                              <a:gdLst>
                                <a:gd name="T0" fmla="*/ 695 w 3471"/>
                                <a:gd name="T1" fmla="*/ 235 h 2105"/>
                                <a:gd name="T2" fmla="*/ 695 w 3471"/>
                                <a:gd name="T3" fmla="*/ 290 h 2105"/>
                              </a:gdLst>
                              <a:ahLst/>
                              <a:cxnLst>
                                <a:cxn ang="0">
                                  <a:pos x="T0" y="T1"/>
                                </a:cxn>
                                <a:cxn ang="0">
                                  <a:pos x="T2" y="T3"/>
                                </a:cxn>
                              </a:cxnLst>
                              <a:rect l="0" t="0" r="r" b="b"/>
                              <a:pathLst>
                                <a:path w="3471" h="2105">
                                  <a:moveTo>
                                    <a:pt x="695" y="235"/>
                                  </a:moveTo>
                                  <a:lnTo>
                                    <a:pt x="695" y="2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1347"/>
                          <wps:cNvSpPr>
                            <a:spLocks/>
                          </wps:cNvSpPr>
                          <wps:spPr bwMode="auto">
                            <a:xfrm>
                              <a:off x="5409" y="2394"/>
                              <a:ext cx="3471" cy="2105"/>
                            </a:xfrm>
                            <a:custGeom>
                              <a:avLst/>
                              <a:gdLst>
                                <a:gd name="T0" fmla="*/ 1389 w 3471"/>
                                <a:gd name="T1" fmla="*/ 0 h 2105"/>
                                <a:gd name="T2" fmla="*/ 1389 w 3471"/>
                                <a:gd name="T3" fmla="*/ 28 h 2105"/>
                              </a:gdLst>
                              <a:ahLst/>
                              <a:cxnLst>
                                <a:cxn ang="0">
                                  <a:pos x="T0" y="T1"/>
                                </a:cxn>
                                <a:cxn ang="0">
                                  <a:pos x="T2" y="T3"/>
                                </a:cxn>
                              </a:cxnLst>
                              <a:rect l="0" t="0" r="r" b="b"/>
                              <a:pathLst>
                                <a:path w="3471" h="2105">
                                  <a:moveTo>
                                    <a:pt x="1389" y="0"/>
                                  </a:moveTo>
                                  <a:lnTo>
                                    <a:pt x="1389"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1348"/>
                          <wps:cNvSpPr>
                            <a:spLocks/>
                          </wps:cNvSpPr>
                          <wps:spPr bwMode="auto">
                            <a:xfrm>
                              <a:off x="5409" y="2394"/>
                              <a:ext cx="3471" cy="2105"/>
                            </a:xfrm>
                            <a:custGeom>
                              <a:avLst/>
                              <a:gdLst>
                                <a:gd name="T0" fmla="*/ 1389 w 3471"/>
                                <a:gd name="T1" fmla="*/ 235 h 2105"/>
                                <a:gd name="T2" fmla="*/ 1389 w 3471"/>
                                <a:gd name="T3" fmla="*/ 290 h 2105"/>
                              </a:gdLst>
                              <a:ahLst/>
                              <a:cxnLst>
                                <a:cxn ang="0">
                                  <a:pos x="T0" y="T1"/>
                                </a:cxn>
                                <a:cxn ang="0">
                                  <a:pos x="T2" y="T3"/>
                                </a:cxn>
                              </a:cxnLst>
                              <a:rect l="0" t="0" r="r" b="b"/>
                              <a:pathLst>
                                <a:path w="3471" h="2105">
                                  <a:moveTo>
                                    <a:pt x="1389" y="235"/>
                                  </a:moveTo>
                                  <a:lnTo>
                                    <a:pt x="1389" y="2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1349"/>
                          <wps:cNvSpPr>
                            <a:spLocks/>
                          </wps:cNvSpPr>
                          <wps:spPr bwMode="auto">
                            <a:xfrm>
                              <a:off x="5409" y="2394"/>
                              <a:ext cx="3471" cy="2105"/>
                            </a:xfrm>
                            <a:custGeom>
                              <a:avLst/>
                              <a:gdLst>
                                <a:gd name="T0" fmla="*/ 2083 w 3471"/>
                                <a:gd name="T1" fmla="*/ 0 h 2105"/>
                                <a:gd name="T2" fmla="*/ 2083 w 3471"/>
                                <a:gd name="T3" fmla="*/ 28 h 2105"/>
                              </a:gdLst>
                              <a:ahLst/>
                              <a:cxnLst>
                                <a:cxn ang="0">
                                  <a:pos x="T0" y="T1"/>
                                </a:cxn>
                                <a:cxn ang="0">
                                  <a:pos x="T2" y="T3"/>
                                </a:cxn>
                              </a:cxnLst>
                              <a:rect l="0" t="0" r="r" b="b"/>
                              <a:pathLst>
                                <a:path w="3471" h="2105">
                                  <a:moveTo>
                                    <a:pt x="2083" y="0"/>
                                  </a:moveTo>
                                  <a:lnTo>
                                    <a:pt x="2083"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1350"/>
                          <wps:cNvSpPr>
                            <a:spLocks/>
                          </wps:cNvSpPr>
                          <wps:spPr bwMode="auto">
                            <a:xfrm>
                              <a:off x="5409" y="2394"/>
                              <a:ext cx="3471" cy="2105"/>
                            </a:xfrm>
                            <a:custGeom>
                              <a:avLst/>
                              <a:gdLst>
                                <a:gd name="T0" fmla="*/ 2083 w 3471"/>
                                <a:gd name="T1" fmla="*/ 235 h 2105"/>
                                <a:gd name="T2" fmla="*/ 2083 w 3471"/>
                                <a:gd name="T3" fmla="*/ 290 h 2105"/>
                              </a:gdLst>
                              <a:ahLst/>
                              <a:cxnLst>
                                <a:cxn ang="0">
                                  <a:pos x="T0" y="T1"/>
                                </a:cxn>
                                <a:cxn ang="0">
                                  <a:pos x="T2" y="T3"/>
                                </a:cxn>
                              </a:cxnLst>
                              <a:rect l="0" t="0" r="r" b="b"/>
                              <a:pathLst>
                                <a:path w="3471" h="2105">
                                  <a:moveTo>
                                    <a:pt x="2083" y="235"/>
                                  </a:moveTo>
                                  <a:lnTo>
                                    <a:pt x="2083" y="290"/>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1351"/>
                          <wps:cNvSpPr>
                            <a:spLocks/>
                          </wps:cNvSpPr>
                          <wps:spPr bwMode="auto">
                            <a:xfrm>
                              <a:off x="5409" y="2394"/>
                              <a:ext cx="3471" cy="2105"/>
                            </a:xfrm>
                            <a:custGeom>
                              <a:avLst/>
                              <a:gdLst>
                                <a:gd name="T0" fmla="*/ 2776 w 3471"/>
                                <a:gd name="T1" fmla="*/ 0 h 2105"/>
                                <a:gd name="T2" fmla="*/ 2776 w 3471"/>
                                <a:gd name="T3" fmla="*/ 28 h 2105"/>
                              </a:gdLst>
                              <a:ahLst/>
                              <a:cxnLst>
                                <a:cxn ang="0">
                                  <a:pos x="T0" y="T1"/>
                                </a:cxn>
                                <a:cxn ang="0">
                                  <a:pos x="T2" y="T3"/>
                                </a:cxn>
                              </a:cxnLst>
                              <a:rect l="0" t="0" r="r" b="b"/>
                              <a:pathLst>
                                <a:path w="3471" h="2105">
                                  <a:moveTo>
                                    <a:pt x="2776" y="0"/>
                                  </a:moveTo>
                                  <a:lnTo>
                                    <a:pt x="2776"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Freeform 1352"/>
                          <wps:cNvSpPr>
                            <a:spLocks/>
                          </wps:cNvSpPr>
                          <wps:spPr bwMode="auto">
                            <a:xfrm>
                              <a:off x="5409" y="2394"/>
                              <a:ext cx="3471" cy="2105"/>
                            </a:xfrm>
                            <a:custGeom>
                              <a:avLst/>
                              <a:gdLst>
                                <a:gd name="T0" fmla="*/ 2776 w 3471"/>
                                <a:gd name="T1" fmla="*/ 235 h 2105"/>
                                <a:gd name="T2" fmla="*/ 2776 w 3471"/>
                                <a:gd name="T3" fmla="*/ 2104 h 2105"/>
                              </a:gdLst>
                              <a:ahLst/>
                              <a:cxnLst>
                                <a:cxn ang="0">
                                  <a:pos x="T0" y="T1"/>
                                </a:cxn>
                                <a:cxn ang="0">
                                  <a:pos x="T2" y="T3"/>
                                </a:cxn>
                              </a:cxnLst>
                              <a:rect l="0" t="0" r="r" b="b"/>
                              <a:pathLst>
                                <a:path w="3471" h="2105">
                                  <a:moveTo>
                                    <a:pt x="2776" y="235"/>
                                  </a:moveTo>
                                  <a:lnTo>
                                    <a:pt x="2776" y="21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1353"/>
                          <wps:cNvSpPr>
                            <a:spLocks/>
                          </wps:cNvSpPr>
                          <wps:spPr bwMode="auto">
                            <a:xfrm>
                              <a:off x="5409" y="2394"/>
                              <a:ext cx="3471" cy="2105"/>
                            </a:xfrm>
                            <a:custGeom>
                              <a:avLst/>
                              <a:gdLst>
                                <a:gd name="T0" fmla="*/ 3470 w 3471"/>
                                <a:gd name="T1" fmla="*/ 0 h 2105"/>
                                <a:gd name="T2" fmla="*/ 3470 w 3471"/>
                                <a:gd name="T3" fmla="*/ 28 h 2105"/>
                              </a:gdLst>
                              <a:ahLst/>
                              <a:cxnLst>
                                <a:cxn ang="0">
                                  <a:pos x="T0" y="T1"/>
                                </a:cxn>
                                <a:cxn ang="0">
                                  <a:pos x="T2" y="T3"/>
                                </a:cxn>
                              </a:cxnLst>
                              <a:rect l="0" t="0" r="r" b="b"/>
                              <a:pathLst>
                                <a:path w="3471" h="2105">
                                  <a:moveTo>
                                    <a:pt x="3470" y="0"/>
                                  </a:moveTo>
                                  <a:lnTo>
                                    <a:pt x="3470" y="28"/>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1354"/>
                          <wps:cNvSpPr>
                            <a:spLocks/>
                          </wps:cNvSpPr>
                          <wps:spPr bwMode="auto">
                            <a:xfrm>
                              <a:off x="5409" y="2394"/>
                              <a:ext cx="3471" cy="2105"/>
                            </a:xfrm>
                            <a:custGeom>
                              <a:avLst/>
                              <a:gdLst>
                                <a:gd name="T0" fmla="*/ 3470 w 3471"/>
                                <a:gd name="T1" fmla="*/ 235 h 2105"/>
                                <a:gd name="T2" fmla="*/ 3470 w 3471"/>
                                <a:gd name="T3" fmla="*/ 2104 h 2105"/>
                              </a:gdLst>
                              <a:ahLst/>
                              <a:cxnLst>
                                <a:cxn ang="0">
                                  <a:pos x="T0" y="T1"/>
                                </a:cxn>
                                <a:cxn ang="0">
                                  <a:pos x="T2" y="T3"/>
                                </a:cxn>
                              </a:cxnLst>
                              <a:rect l="0" t="0" r="r" b="b"/>
                              <a:pathLst>
                                <a:path w="3471" h="2105">
                                  <a:moveTo>
                                    <a:pt x="3470" y="235"/>
                                  </a:moveTo>
                                  <a:lnTo>
                                    <a:pt x="3470" y="21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0" name="Freeform 1355"/>
                        <wps:cNvSpPr>
                          <a:spLocks/>
                        </wps:cNvSpPr>
                        <wps:spPr bwMode="auto">
                          <a:xfrm>
                            <a:off x="4716" y="2423"/>
                            <a:ext cx="4750" cy="207"/>
                          </a:xfrm>
                          <a:custGeom>
                            <a:avLst/>
                            <a:gdLst>
                              <a:gd name="T0" fmla="*/ 4749 w 4750"/>
                              <a:gd name="T1" fmla="*/ 0 h 207"/>
                              <a:gd name="T2" fmla="*/ 0 w 4750"/>
                              <a:gd name="T3" fmla="*/ 0 h 207"/>
                              <a:gd name="T4" fmla="*/ 0 w 4750"/>
                              <a:gd name="T5" fmla="*/ 206 h 207"/>
                              <a:gd name="T6" fmla="*/ 4749 w 4750"/>
                              <a:gd name="T7" fmla="*/ 206 h 207"/>
                              <a:gd name="T8" fmla="*/ 4749 w 4750"/>
                              <a:gd name="T9" fmla="*/ 0 h 207"/>
                            </a:gdLst>
                            <a:ahLst/>
                            <a:cxnLst>
                              <a:cxn ang="0">
                                <a:pos x="T0" y="T1"/>
                              </a:cxn>
                              <a:cxn ang="0">
                                <a:pos x="T2" y="T3"/>
                              </a:cxn>
                              <a:cxn ang="0">
                                <a:pos x="T4" y="T5"/>
                              </a:cxn>
                              <a:cxn ang="0">
                                <a:pos x="T6" y="T7"/>
                              </a:cxn>
                              <a:cxn ang="0">
                                <a:pos x="T8" y="T9"/>
                              </a:cxn>
                            </a:cxnLst>
                            <a:rect l="0" t="0" r="r" b="b"/>
                            <a:pathLst>
                              <a:path w="4750" h="207">
                                <a:moveTo>
                                  <a:pt x="4749" y="0"/>
                                </a:moveTo>
                                <a:lnTo>
                                  <a:pt x="0" y="0"/>
                                </a:lnTo>
                                <a:lnTo>
                                  <a:pt x="0" y="206"/>
                                </a:lnTo>
                                <a:lnTo>
                                  <a:pt x="4749" y="206"/>
                                </a:lnTo>
                                <a:lnTo>
                                  <a:pt x="474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01" name="Group 1356"/>
                        <wpg:cNvGrpSpPr>
                          <a:grpSpLocks/>
                        </wpg:cNvGrpSpPr>
                        <wpg:grpSpPr bwMode="auto">
                          <a:xfrm>
                            <a:off x="5409" y="2894"/>
                            <a:ext cx="2084" cy="1606"/>
                            <a:chOff x="5409" y="2894"/>
                            <a:chExt cx="2084" cy="1606"/>
                          </a:xfrm>
                        </wpg:grpSpPr>
                        <wps:wsp>
                          <wps:cNvPr id="502" name="Freeform 1357"/>
                          <wps:cNvSpPr>
                            <a:spLocks/>
                          </wps:cNvSpPr>
                          <wps:spPr bwMode="auto">
                            <a:xfrm>
                              <a:off x="5409" y="2894"/>
                              <a:ext cx="2084" cy="1606"/>
                            </a:xfrm>
                            <a:custGeom>
                              <a:avLst/>
                              <a:gdLst>
                                <a:gd name="T0" fmla="*/ 0 w 2084"/>
                                <a:gd name="T1" fmla="*/ 0 h 1606"/>
                                <a:gd name="T2" fmla="*/ 0 w 2084"/>
                                <a:gd name="T3" fmla="*/ 55 h 1606"/>
                              </a:gdLst>
                              <a:ahLst/>
                              <a:cxnLst>
                                <a:cxn ang="0">
                                  <a:pos x="T0" y="T1"/>
                                </a:cxn>
                                <a:cxn ang="0">
                                  <a:pos x="T2" y="T3"/>
                                </a:cxn>
                              </a:cxnLst>
                              <a:rect l="0" t="0" r="r" b="b"/>
                              <a:pathLst>
                                <a:path w="2084" h="160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1358"/>
                          <wps:cNvSpPr>
                            <a:spLocks/>
                          </wps:cNvSpPr>
                          <wps:spPr bwMode="auto">
                            <a:xfrm>
                              <a:off x="5409" y="2894"/>
                              <a:ext cx="2084" cy="1606"/>
                            </a:xfrm>
                            <a:custGeom>
                              <a:avLst/>
                              <a:gdLst>
                                <a:gd name="T0" fmla="*/ 695 w 2084"/>
                                <a:gd name="T1" fmla="*/ 0 h 1606"/>
                                <a:gd name="T2" fmla="*/ 695 w 2084"/>
                                <a:gd name="T3" fmla="*/ 55 h 1606"/>
                              </a:gdLst>
                              <a:ahLst/>
                              <a:cxnLst>
                                <a:cxn ang="0">
                                  <a:pos x="T0" y="T1"/>
                                </a:cxn>
                                <a:cxn ang="0">
                                  <a:pos x="T2" y="T3"/>
                                </a:cxn>
                              </a:cxnLst>
                              <a:rect l="0" t="0" r="r" b="b"/>
                              <a:pathLst>
                                <a:path w="2084" h="1606">
                                  <a:moveTo>
                                    <a:pt x="695" y="0"/>
                                  </a:moveTo>
                                  <a:lnTo>
                                    <a:pt x="695"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1359"/>
                          <wps:cNvSpPr>
                            <a:spLocks/>
                          </wps:cNvSpPr>
                          <wps:spPr bwMode="auto">
                            <a:xfrm>
                              <a:off x="5409" y="2894"/>
                              <a:ext cx="2084" cy="1606"/>
                            </a:xfrm>
                            <a:custGeom>
                              <a:avLst/>
                              <a:gdLst>
                                <a:gd name="T0" fmla="*/ 1389 w 2084"/>
                                <a:gd name="T1" fmla="*/ 0 h 1606"/>
                                <a:gd name="T2" fmla="*/ 1389 w 2084"/>
                                <a:gd name="T3" fmla="*/ 1605 h 1606"/>
                              </a:gdLst>
                              <a:ahLst/>
                              <a:cxnLst>
                                <a:cxn ang="0">
                                  <a:pos x="T0" y="T1"/>
                                </a:cxn>
                                <a:cxn ang="0">
                                  <a:pos x="T2" y="T3"/>
                                </a:cxn>
                              </a:cxnLst>
                              <a:rect l="0" t="0" r="r" b="b"/>
                              <a:pathLst>
                                <a:path w="2084" h="1606">
                                  <a:moveTo>
                                    <a:pt x="1389" y="0"/>
                                  </a:moveTo>
                                  <a:lnTo>
                                    <a:pt x="1389" y="160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1360"/>
                          <wps:cNvSpPr>
                            <a:spLocks/>
                          </wps:cNvSpPr>
                          <wps:spPr bwMode="auto">
                            <a:xfrm>
                              <a:off x="5409" y="2894"/>
                              <a:ext cx="2084" cy="1606"/>
                            </a:xfrm>
                            <a:custGeom>
                              <a:avLst/>
                              <a:gdLst>
                                <a:gd name="T0" fmla="*/ 2083 w 2084"/>
                                <a:gd name="T1" fmla="*/ 0 h 1606"/>
                                <a:gd name="T2" fmla="*/ 2083 w 2084"/>
                                <a:gd name="T3" fmla="*/ 1605 h 1606"/>
                              </a:gdLst>
                              <a:ahLst/>
                              <a:cxnLst>
                                <a:cxn ang="0">
                                  <a:pos x="T0" y="T1"/>
                                </a:cxn>
                                <a:cxn ang="0">
                                  <a:pos x="T2" y="T3"/>
                                </a:cxn>
                              </a:cxnLst>
                              <a:rect l="0" t="0" r="r" b="b"/>
                              <a:pathLst>
                                <a:path w="2084" h="1606">
                                  <a:moveTo>
                                    <a:pt x="2083" y="0"/>
                                  </a:moveTo>
                                  <a:lnTo>
                                    <a:pt x="2083" y="160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06" name="Freeform 1361"/>
                        <wps:cNvSpPr>
                          <a:spLocks/>
                        </wps:cNvSpPr>
                        <wps:spPr bwMode="auto">
                          <a:xfrm>
                            <a:off x="4716" y="2685"/>
                            <a:ext cx="3130" cy="209"/>
                          </a:xfrm>
                          <a:custGeom>
                            <a:avLst/>
                            <a:gdLst>
                              <a:gd name="T0" fmla="*/ 3129 w 3130"/>
                              <a:gd name="T1" fmla="*/ 0 h 209"/>
                              <a:gd name="T2" fmla="*/ 0 w 3130"/>
                              <a:gd name="T3" fmla="*/ 0 h 209"/>
                              <a:gd name="T4" fmla="*/ 0 w 3130"/>
                              <a:gd name="T5" fmla="*/ 208 h 209"/>
                              <a:gd name="T6" fmla="*/ 3129 w 3130"/>
                              <a:gd name="T7" fmla="*/ 208 h 209"/>
                              <a:gd name="T8" fmla="*/ 3129 w 3130"/>
                              <a:gd name="T9" fmla="*/ 0 h 209"/>
                            </a:gdLst>
                            <a:ahLst/>
                            <a:cxnLst>
                              <a:cxn ang="0">
                                <a:pos x="T0" y="T1"/>
                              </a:cxn>
                              <a:cxn ang="0">
                                <a:pos x="T2" y="T3"/>
                              </a:cxn>
                              <a:cxn ang="0">
                                <a:pos x="T4" y="T5"/>
                              </a:cxn>
                              <a:cxn ang="0">
                                <a:pos x="T6" y="T7"/>
                              </a:cxn>
                              <a:cxn ang="0">
                                <a:pos x="T8" y="T9"/>
                              </a:cxn>
                            </a:cxnLst>
                            <a:rect l="0" t="0" r="r" b="b"/>
                            <a:pathLst>
                              <a:path w="3130" h="209">
                                <a:moveTo>
                                  <a:pt x="3129" y="0"/>
                                </a:moveTo>
                                <a:lnTo>
                                  <a:pt x="0" y="0"/>
                                </a:lnTo>
                                <a:lnTo>
                                  <a:pt x="0" y="208"/>
                                </a:lnTo>
                                <a:lnTo>
                                  <a:pt x="3129" y="208"/>
                                </a:lnTo>
                                <a:lnTo>
                                  <a:pt x="312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507" name="Group 1362"/>
                        <wpg:cNvGrpSpPr>
                          <a:grpSpLocks/>
                        </wpg:cNvGrpSpPr>
                        <wpg:grpSpPr bwMode="auto">
                          <a:xfrm>
                            <a:off x="5409" y="3155"/>
                            <a:ext cx="696" cy="1344"/>
                            <a:chOff x="5409" y="3155"/>
                            <a:chExt cx="696" cy="1344"/>
                          </a:xfrm>
                        </wpg:grpSpPr>
                        <wps:wsp>
                          <wps:cNvPr id="508" name="Freeform 1363"/>
                          <wps:cNvSpPr>
                            <a:spLocks/>
                          </wps:cNvSpPr>
                          <wps:spPr bwMode="auto">
                            <a:xfrm>
                              <a:off x="5409" y="3155"/>
                              <a:ext cx="696" cy="1344"/>
                            </a:xfrm>
                            <a:custGeom>
                              <a:avLst/>
                              <a:gdLst>
                                <a:gd name="T0" fmla="*/ 0 w 696"/>
                                <a:gd name="T1" fmla="*/ 0 h 1344"/>
                                <a:gd name="T2" fmla="*/ 0 w 696"/>
                                <a:gd name="T3" fmla="*/ 57 h 1344"/>
                              </a:gdLst>
                              <a:ahLst/>
                              <a:cxnLst>
                                <a:cxn ang="0">
                                  <a:pos x="T0" y="T1"/>
                                </a:cxn>
                                <a:cxn ang="0">
                                  <a:pos x="T2" y="T3"/>
                                </a:cxn>
                              </a:cxnLst>
                              <a:rect l="0" t="0" r="r" b="b"/>
                              <a:pathLst>
                                <a:path w="696" h="1344">
                                  <a:moveTo>
                                    <a:pt x="0" y="0"/>
                                  </a:moveTo>
                                  <a:lnTo>
                                    <a:pt x="0" y="57"/>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Freeform 1364"/>
                          <wps:cNvSpPr>
                            <a:spLocks/>
                          </wps:cNvSpPr>
                          <wps:spPr bwMode="auto">
                            <a:xfrm>
                              <a:off x="5409" y="3155"/>
                              <a:ext cx="696" cy="1344"/>
                            </a:xfrm>
                            <a:custGeom>
                              <a:avLst/>
                              <a:gdLst>
                                <a:gd name="T0" fmla="*/ 695 w 696"/>
                                <a:gd name="T1" fmla="*/ 0 h 1344"/>
                                <a:gd name="T2" fmla="*/ 695 w 696"/>
                                <a:gd name="T3" fmla="*/ 1343 h 1344"/>
                              </a:gdLst>
                              <a:ahLst/>
                              <a:cxnLst>
                                <a:cxn ang="0">
                                  <a:pos x="T0" y="T1"/>
                                </a:cxn>
                                <a:cxn ang="0">
                                  <a:pos x="T2" y="T3"/>
                                </a:cxn>
                              </a:cxnLst>
                              <a:rect l="0" t="0" r="r" b="b"/>
                              <a:pathLst>
                                <a:path w="696" h="1344">
                                  <a:moveTo>
                                    <a:pt x="695" y="0"/>
                                  </a:moveTo>
                                  <a:lnTo>
                                    <a:pt x="695" y="1343"/>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10" name="Freeform 1365"/>
                        <wps:cNvSpPr>
                          <a:spLocks/>
                        </wps:cNvSpPr>
                        <wps:spPr bwMode="auto">
                          <a:xfrm>
                            <a:off x="4716" y="2949"/>
                            <a:ext cx="1906" cy="207"/>
                          </a:xfrm>
                          <a:custGeom>
                            <a:avLst/>
                            <a:gdLst>
                              <a:gd name="T0" fmla="*/ 1905 w 1906"/>
                              <a:gd name="T1" fmla="*/ 0 h 207"/>
                              <a:gd name="T2" fmla="*/ 0 w 1906"/>
                              <a:gd name="T3" fmla="*/ 0 h 207"/>
                              <a:gd name="T4" fmla="*/ 0 w 1906"/>
                              <a:gd name="T5" fmla="*/ 206 h 207"/>
                              <a:gd name="T6" fmla="*/ 1905 w 1906"/>
                              <a:gd name="T7" fmla="*/ 206 h 207"/>
                              <a:gd name="T8" fmla="*/ 1905 w 1906"/>
                              <a:gd name="T9" fmla="*/ 0 h 207"/>
                            </a:gdLst>
                            <a:ahLst/>
                            <a:cxnLst>
                              <a:cxn ang="0">
                                <a:pos x="T0" y="T1"/>
                              </a:cxn>
                              <a:cxn ang="0">
                                <a:pos x="T2" y="T3"/>
                              </a:cxn>
                              <a:cxn ang="0">
                                <a:pos x="T4" y="T5"/>
                              </a:cxn>
                              <a:cxn ang="0">
                                <a:pos x="T6" y="T7"/>
                              </a:cxn>
                              <a:cxn ang="0">
                                <a:pos x="T8" y="T9"/>
                              </a:cxn>
                            </a:cxnLst>
                            <a:rect l="0" t="0" r="r" b="b"/>
                            <a:pathLst>
                              <a:path w="1906" h="207">
                                <a:moveTo>
                                  <a:pt x="1905" y="0"/>
                                </a:moveTo>
                                <a:lnTo>
                                  <a:pt x="0" y="0"/>
                                </a:lnTo>
                                <a:lnTo>
                                  <a:pt x="0" y="206"/>
                                </a:lnTo>
                                <a:lnTo>
                                  <a:pt x="1905" y="206"/>
                                </a:lnTo>
                                <a:lnTo>
                                  <a:pt x="1905"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Freeform 1366"/>
                        <wps:cNvSpPr>
                          <a:spLocks/>
                        </wps:cNvSpPr>
                        <wps:spPr bwMode="auto">
                          <a:xfrm>
                            <a:off x="5409" y="3419"/>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1367"/>
                        <wps:cNvSpPr>
                          <a:spLocks/>
                        </wps:cNvSpPr>
                        <wps:spPr bwMode="auto">
                          <a:xfrm>
                            <a:off x="4716" y="3213"/>
                            <a:ext cx="1361" cy="207"/>
                          </a:xfrm>
                          <a:custGeom>
                            <a:avLst/>
                            <a:gdLst>
                              <a:gd name="T0" fmla="*/ 1360 w 1361"/>
                              <a:gd name="T1" fmla="*/ 0 h 207"/>
                              <a:gd name="T2" fmla="*/ 0 w 1361"/>
                              <a:gd name="T3" fmla="*/ 0 h 207"/>
                              <a:gd name="T4" fmla="*/ 0 w 1361"/>
                              <a:gd name="T5" fmla="*/ 206 h 207"/>
                              <a:gd name="T6" fmla="*/ 1360 w 1361"/>
                              <a:gd name="T7" fmla="*/ 206 h 207"/>
                              <a:gd name="T8" fmla="*/ 1360 w 1361"/>
                              <a:gd name="T9" fmla="*/ 0 h 207"/>
                            </a:gdLst>
                            <a:ahLst/>
                            <a:cxnLst>
                              <a:cxn ang="0">
                                <a:pos x="T0" y="T1"/>
                              </a:cxn>
                              <a:cxn ang="0">
                                <a:pos x="T2" y="T3"/>
                              </a:cxn>
                              <a:cxn ang="0">
                                <a:pos x="T4" y="T5"/>
                              </a:cxn>
                              <a:cxn ang="0">
                                <a:pos x="T6" y="T7"/>
                              </a:cxn>
                              <a:cxn ang="0">
                                <a:pos x="T8" y="T9"/>
                              </a:cxn>
                            </a:cxnLst>
                            <a:rect l="0" t="0" r="r" b="b"/>
                            <a:pathLst>
                              <a:path w="1361" h="207">
                                <a:moveTo>
                                  <a:pt x="1360" y="0"/>
                                </a:moveTo>
                                <a:lnTo>
                                  <a:pt x="0" y="0"/>
                                </a:lnTo>
                                <a:lnTo>
                                  <a:pt x="0" y="206"/>
                                </a:lnTo>
                                <a:lnTo>
                                  <a:pt x="1360" y="206"/>
                                </a:lnTo>
                                <a:lnTo>
                                  <a:pt x="1360"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Freeform 1368"/>
                        <wps:cNvSpPr>
                          <a:spLocks/>
                        </wps:cNvSpPr>
                        <wps:spPr bwMode="auto">
                          <a:xfrm>
                            <a:off x="5409" y="3683"/>
                            <a:ext cx="20" cy="56"/>
                          </a:xfrm>
                          <a:custGeom>
                            <a:avLst/>
                            <a:gdLst>
                              <a:gd name="T0" fmla="*/ 0 w 20"/>
                              <a:gd name="T1" fmla="*/ 0 h 56"/>
                              <a:gd name="T2" fmla="*/ 0 w 20"/>
                              <a:gd name="T3" fmla="*/ 55 h 56"/>
                            </a:gdLst>
                            <a:ahLst/>
                            <a:cxnLst>
                              <a:cxn ang="0">
                                <a:pos x="T0" y="T1"/>
                              </a:cxn>
                              <a:cxn ang="0">
                                <a:pos x="T2" y="T3"/>
                              </a:cxn>
                            </a:cxnLst>
                            <a:rect l="0" t="0" r="r" b="b"/>
                            <a:pathLst>
                              <a:path w="20" h="56">
                                <a:moveTo>
                                  <a:pt x="0" y="0"/>
                                </a:moveTo>
                                <a:lnTo>
                                  <a:pt x="0" y="55"/>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1369"/>
                        <wps:cNvSpPr>
                          <a:spLocks/>
                        </wps:cNvSpPr>
                        <wps:spPr bwMode="auto">
                          <a:xfrm>
                            <a:off x="4716" y="3474"/>
                            <a:ext cx="1090" cy="209"/>
                          </a:xfrm>
                          <a:custGeom>
                            <a:avLst/>
                            <a:gdLst>
                              <a:gd name="T0" fmla="*/ 1089 w 1090"/>
                              <a:gd name="T1" fmla="*/ 0 h 209"/>
                              <a:gd name="T2" fmla="*/ 0 w 1090"/>
                              <a:gd name="T3" fmla="*/ 0 h 209"/>
                              <a:gd name="T4" fmla="*/ 0 w 1090"/>
                              <a:gd name="T5" fmla="*/ 208 h 209"/>
                              <a:gd name="T6" fmla="*/ 1089 w 1090"/>
                              <a:gd name="T7" fmla="*/ 208 h 209"/>
                              <a:gd name="T8" fmla="*/ 1089 w 1090"/>
                              <a:gd name="T9" fmla="*/ 0 h 209"/>
                            </a:gdLst>
                            <a:ahLst/>
                            <a:cxnLst>
                              <a:cxn ang="0">
                                <a:pos x="T0" y="T1"/>
                              </a:cxn>
                              <a:cxn ang="0">
                                <a:pos x="T2" y="T3"/>
                              </a:cxn>
                              <a:cxn ang="0">
                                <a:pos x="T4" y="T5"/>
                              </a:cxn>
                              <a:cxn ang="0">
                                <a:pos x="T6" y="T7"/>
                              </a:cxn>
                              <a:cxn ang="0">
                                <a:pos x="T8" y="T9"/>
                              </a:cxn>
                            </a:cxnLst>
                            <a:rect l="0" t="0" r="r" b="b"/>
                            <a:pathLst>
                              <a:path w="1090" h="209">
                                <a:moveTo>
                                  <a:pt x="1089" y="0"/>
                                </a:moveTo>
                                <a:lnTo>
                                  <a:pt x="0" y="0"/>
                                </a:lnTo>
                                <a:lnTo>
                                  <a:pt x="0" y="208"/>
                                </a:lnTo>
                                <a:lnTo>
                                  <a:pt x="1089" y="208"/>
                                </a:lnTo>
                                <a:lnTo>
                                  <a:pt x="1089" y="0"/>
                                </a:lnTo>
                                <a:close/>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Freeform 1370"/>
                        <wps:cNvSpPr>
                          <a:spLocks/>
                        </wps:cNvSpPr>
                        <wps:spPr bwMode="auto">
                          <a:xfrm>
                            <a:off x="5409" y="3945"/>
                            <a:ext cx="20" cy="555"/>
                          </a:xfrm>
                          <a:custGeom>
                            <a:avLst/>
                            <a:gdLst>
                              <a:gd name="T0" fmla="*/ 0 w 20"/>
                              <a:gd name="T1" fmla="*/ 0 h 555"/>
                              <a:gd name="T2" fmla="*/ 0 w 20"/>
                              <a:gd name="T3" fmla="*/ 554 h 555"/>
                            </a:gdLst>
                            <a:ahLst/>
                            <a:cxnLst>
                              <a:cxn ang="0">
                                <a:pos x="T0" y="T1"/>
                              </a:cxn>
                              <a:cxn ang="0">
                                <a:pos x="T2" y="T3"/>
                              </a:cxn>
                            </a:cxnLst>
                            <a:rect l="0" t="0" r="r" b="b"/>
                            <a:pathLst>
                              <a:path w="20" h="555">
                                <a:moveTo>
                                  <a:pt x="0" y="0"/>
                                </a:moveTo>
                                <a:lnTo>
                                  <a:pt x="0" y="55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16" name="Group 1371"/>
                        <wpg:cNvGrpSpPr>
                          <a:grpSpLocks/>
                        </wpg:cNvGrpSpPr>
                        <wpg:grpSpPr bwMode="auto">
                          <a:xfrm>
                            <a:off x="4716" y="3738"/>
                            <a:ext cx="953" cy="732"/>
                            <a:chOff x="4716" y="3738"/>
                            <a:chExt cx="953" cy="732"/>
                          </a:xfrm>
                        </wpg:grpSpPr>
                        <wps:wsp>
                          <wps:cNvPr id="517" name="Freeform 1372"/>
                          <wps:cNvSpPr>
                            <a:spLocks/>
                          </wps:cNvSpPr>
                          <wps:spPr bwMode="auto">
                            <a:xfrm>
                              <a:off x="4716" y="3738"/>
                              <a:ext cx="953" cy="732"/>
                            </a:xfrm>
                            <a:custGeom>
                              <a:avLst/>
                              <a:gdLst>
                                <a:gd name="T0" fmla="*/ 273 w 953"/>
                                <a:gd name="T1" fmla="*/ 525 h 732"/>
                                <a:gd name="T2" fmla="*/ 0 w 953"/>
                                <a:gd name="T3" fmla="*/ 525 h 732"/>
                                <a:gd name="T4" fmla="*/ 0 w 953"/>
                                <a:gd name="T5" fmla="*/ 732 h 732"/>
                                <a:gd name="T6" fmla="*/ 273 w 953"/>
                                <a:gd name="T7" fmla="*/ 732 h 732"/>
                                <a:gd name="T8" fmla="*/ 273 w 953"/>
                                <a:gd name="T9" fmla="*/ 525 h 732"/>
                              </a:gdLst>
                              <a:ahLst/>
                              <a:cxnLst>
                                <a:cxn ang="0">
                                  <a:pos x="T0" y="T1"/>
                                </a:cxn>
                                <a:cxn ang="0">
                                  <a:pos x="T2" y="T3"/>
                                </a:cxn>
                                <a:cxn ang="0">
                                  <a:pos x="T4" y="T5"/>
                                </a:cxn>
                                <a:cxn ang="0">
                                  <a:pos x="T6" y="T7"/>
                                </a:cxn>
                                <a:cxn ang="0">
                                  <a:pos x="T8" y="T9"/>
                                </a:cxn>
                              </a:cxnLst>
                              <a:rect l="0" t="0" r="r" b="b"/>
                              <a:pathLst>
                                <a:path w="953" h="732">
                                  <a:moveTo>
                                    <a:pt x="273" y="525"/>
                                  </a:moveTo>
                                  <a:lnTo>
                                    <a:pt x="0" y="525"/>
                                  </a:lnTo>
                                  <a:lnTo>
                                    <a:pt x="0" y="732"/>
                                  </a:lnTo>
                                  <a:lnTo>
                                    <a:pt x="273" y="732"/>
                                  </a:lnTo>
                                  <a:lnTo>
                                    <a:pt x="273" y="525"/>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1373"/>
                          <wps:cNvSpPr>
                            <a:spLocks/>
                          </wps:cNvSpPr>
                          <wps:spPr bwMode="auto">
                            <a:xfrm>
                              <a:off x="4716" y="3738"/>
                              <a:ext cx="953" cy="732"/>
                            </a:xfrm>
                            <a:custGeom>
                              <a:avLst/>
                              <a:gdLst>
                                <a:gd name="T0" fmla="*/ 408 w 953"/>
                                <a:gd name="T1" fmla="*/ 264 h 732"/>
                                <a:gd name="T2" fmla="*/ 0 w 953"/>
                                <a:gd name="T3" fmla="*/ 264 h 732"/>
                                <a:gd name="T4" fmla="*/ 0 w 953"/>
                                <a:gd name="T5" fmla="*/ 470 h 732"/>
                                <a:gd name="T6" fmla="*/ 408 w 953"/>
                                <a:gd name="T7" fmla="*/ 470 h 732"/>
                                <a:gd name="T8" fmla="*/ 408 w 953"/>
                                <a:gd name="T9" fmla="*/ 264 h 732"/>
                              </a:gdLst>
                              <a:ahLst/>
                              <a:cxnLst>
                                <a:cxn ang="0">
                                  <a:pos x="T0" y="T1"/>
                                </a:cxn>
                                <a:cxn ang="0">
                                  <a:pos x="T2" y="T3"/>
                                </a:cxn>
                                <a:cxn ang="0">
                                  <a:pos x="T4" y="T5"/>
                                </a:cxn>
                                <a:cxn ang="0">
                                  <a:pos x="T6" y="T7"/>
                                </a:cxn>
                                <a:cxn ang="0">
                                  <a:pos x="T8" y="T9"/>
                                </a:cxn>
                              </a:cxnLst>
                              <a:rect l="0" t="0" r="r" b="b"/>
                              <a:pathLst>
                                <a:path w="953" h="732">
                                  <a:moveTo>
                                    <a:pt x="408" y="264"/>
                                  </a:moveTo>
                                  <a:lnTo>
                                    <a:pt x="0" y="264"/>
                                  </a:lnTo>
                                  <a:lnTo>
                                    <a:pt x="0" y="470"/>
                                  </a:lnTo>
                                  <a:lnTo>
                                    <a:pt x="408" y="470"/>
                                  </a:lnTo>
                                  <a:lnTo>
                                    <a:pt x="408" y="264"/>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9" name="Freeform 1374"/>
                          <wps:cNvSpPr>
                            <a:spLocks/>
                          </wps:cNvSpPr>
                          <wps:spPr bwMode="auto">
                            <a:xfrm>
                              <a:off x="4716" y="3738"/>
                              <a:ext cx="953" cy="732"/>
                            </a:xfrm>
                            <a:custGeom>
                              <a:avLst/>
                              <a:gdLst>
                                <a:gd name="T0" fmla="*/ 952 w 953"/>
                                <a:gd name="T1" fmla="*/ 0 h 732"/>
                                <a:gd name="T2" fmla="*/ 0 w 953"/>
                                <a:gd name="T3" fmla="*/ 0 h 732"/>
                                <a:gd name="T4" fmla="*/ 0 w 953"/>
                                <a:gd name="T5" fmla="*/ 206 h 732"/>
                                <a:gd name="T6" fmla="*/ 952 w 953"/>
                                <a:gd name="T7" fmla="*/ 206 h 732"/>
                                <a:gd name="T8" fmla="*/ 952 w 953"/>
                                <a:gd name="T9" fmla="*/ 0 h 732"/>
                              </a:gdLst>
                              <a:ahLst/>
                              <a:cxnLst>
                                <a:cxn ang="0">
                                  <a:pos x="T0" y="T1"/>
                                </a:cxn>
                                <a:cxn ang="0">
                                  <a:pos x="T2" y="T3"/>
                                </a:cxn>
                                <a:cxn ang="0">
                                  <a:pos x="T4" y="T5"/>
                                </a:cxn>
                                <a:cxn ang="0">
                                  <a:pos x="T6" y="T7"/>
                                </a:cxn>
                                <a:cxn ang="0">
                                  <a:pos x="T8" y="T9"/>
                                </a:cxn>
                              </a:cxnLst>
                              <a:rect l="0" t="0" r="r" b="b"/>
                              <a:pathLst>
                                <a:path w="953" h="732">
                                  <a:moveTo>
                                    <a:pt x="952" y="0"/>
                                  </a:moveTo>
                                  <a:lnTo>
                                    <a:pt x="0" y="0"/>
                                  </a:lnTo>
                                  <a:lnTo>
                                    <a:pt x="0" y="206"/>
                                  </a:lnTo>
                                  <a:lnTo>
                                    <a:pt x="952" y="206"/>
                                  </a:lnTo>
                                  <a:lnTo>
                                    <a:pt x="952" y="0"/>
                                  </a:lnTo>
                                </a:path>
                              </a:pathLst>
                            </a:custGeom>
                            <a:solidFill>
                              <a:srgbClr val="84ACB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520" name="Freeform 1375"/>
                        <wps:cNvSpPr>
                          <a:spLocks/>
                        </wps:cNvSpPr>
                        <wps:spPr bwMode="auto">
                          <a:xfrm>
                            <a:off x="4716" y="2394"/>
                            <a:ext cx="20" cy="2105"/>
                          </a:xfrm>
                          <a:custGeom>
                            <a:avLst/>
                            <a:gdLst>
                              <a:gd name="T0" fmla="*/ 0 w 20"/>
                              <a:gd name="T1" fmla="*/ 0 h 2105"/>
                              <a:gd name="T2" fmla="*/ 0 w 20"/>
                              <a:gd name="T3" fmla="*/ 2104 h 2105"/>
                            </a:gdLst>
                            <a:ahLst/>
                            <a:cxnLst>
                              <a:cxn ang="0">
                                <a:pos x="T0" y="T1"/>
                              </a:cxn>
                              <a:cxn ang="0">
                                <a:pos x="T2" y="T3"/>
                              </a:cxn>
                            </a:cxnLst>
                            <a:rect l="0" t="0" r="r" b="b"/>
                            <a:pathLst>
                              <a:path w="20" h="2105">
                                <a:moveTo>
                                  <a:pt x="0" y="0"/>
                                </a:moveTo>
                                <a:lnTo>
                                  <a:pt x="0" y="21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74833" id="Group 1341" o:spid="_x0000_s1026" style="position:absolute;margin-left:235.4pt;margin-top:119.7pt;width:237.85pt;height:105.25pt;z-index:-251596288;mso-position-horizontal-relative:page" coordorigin="4708,2394" coordsize="4757,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" o:allowincell="f">
                <v:group id="Group 1342" o:spid="_x0000_s1027" style="position:absolute;left:5409;top:2394;width:3471;height:2105" coordorigin="5409,2394"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shape id="Freeform 1343" o:spid="_x0000_s1028"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" path="m,l,28e" filled="f" strokecolor="#d9d9d9" strokeweight=".72pt">
                    <v:path arrowok="t" o:connecttype="custom" o:connectlocs="0,0;0,28" o:connectangles="0,0"/>
                  </v:shape>
                  <v:shape id="Freeform 1344" o:spid="_x0000_s1029"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" path="m,235r,55e" filled="f" strokecolor="#d9d9d9" strokeweight=".72pt">
                    <v:path arrowok="t" o:connecttype="custom" o:connectlocs="0,235;0,290" o:connectangles="0,0"/>
                  </v:shape>
                  <v:shape id="Freeform 1345" o:spid="_x0000_s1030"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" path="m695,r,28e" filled="f" strokecolor="#d9d9d9" strokeweight=".72pt">
                    <v:path arrowok="t" o:connecttype="custom" o:connectlocs="695,0;695,28" o:connectangles="0,0"/>
                  </v:shape>
                  <v:shape id="Freeform 1346" o:spid="_x0000_s1031"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" path="m695,235r,55e" filled="f" strokecolor="#d9d9d9" strokeweight=".72pt">
                    <v:path arrowok="t" o:connecttype="custom" o:connectlocs="695,235;695,290" o:connectangles="0,0"/>
                  </v:shape>
                  <v:shape id="Freeform 1347" o:spid="_x0000_s1032"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" path="m1389,r,28e" filled="f" strokecolor="#d9d9d9" strokeweight=".72pt">
                    <v:path arrowok="t" o:connecttype="custom" o:connectlocs="1389,0;1389,28" o:connectangles="0,0"/>
                  </v:shape>
                  <v:shape id="Freeform 1348" o:spid="_x0000_s1033"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" path="m1389,235r,55e" filled="f" strokecolor="#d9d9d9" strokeweight=".72pt">
                    <v:path arrowok="t" o:connecttype="custom" o:connectlocs="1389,235;1389,290" o:connectangles="0,0"/>
                  </v:shape>
                  <v:shape id="Freeform 1349" o:spid="_x0000_s1034"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" path="m2083,r,28e" filled="f" strokecolor="#d9d9d9" strokeweight=".72pt">
                    <v:path arrowok="t" o:connecttype="custom" o:connectlocs="2083,0;2083,28" o:connectangles="0,0"/>
                  </v:shape>
                  <v:shape id="Freeform 1350" o:spid="_x0000_s1035"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" path="m2083,235r,55e" filled="f" strokecolor="#d9d9d9" strokeweight=".72pt">
                    <v:path arrowok="t" o:connecttype="custom" o:connectlocs="2083,235;2083,290" o:connectangles="0,0"/>
                  </v:shape>
                  <v:shape id="Freeform 1351" o:spid="_x0000_s1036"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" path="m2776,r,28e" filled="f" strokecolor="#d9d9d9" strokeweight=".72pt">
                    <v:path arrowok="t" o:connecttype="custom" o:connectlocs="2776,0;2776,28" o:connectangles="0,0"/>
                  </v:shape>
                  <v:shape id="Freeform 1352" o:spid="_x0000_s1037"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" path="m2776,235r,1869e" filled="f" strokecolor="#d9d9d9" strokeweight=".72pt">
                    <v:path arrowok="t" o:connecttype="custom" o:connectlocs="2776,235;2776,2104" o:connectangles="0,0"/>
                  </v:shape>
                  <v:shape id="Freeform 1353" o:spid="_x0000_s1038"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" path="m3470,r,28e" filled="f" strokecolor="#d9d9d9" strokeweight=".72pt">
                    <v:path arrowok="t" o:connecttype="custom" o:connectlocs="3470,0;3470,28" o:connectangles="0,0"/>
                  </v:shape>
                  <v:shape id="Freeform 1354" o:spid="_x0000_s1039" style="position:absolute;left:5409;top:2394;width:3471;height:2105;visibility:visible;mso-wrap-style:square;v-text-anchor:top" coordsize="3471,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" path="m3470,235r,1869e" filled="f" strokecolor="#d9d9d9" strokeweight=".72pt">
                    <v:path arrowok="t" o:connecttype="custom" o:connectlocs="3470,235;3470,2104" o:connectangles="0,0"/>
                  </v:shape>
                </v:group>
                <v:shape id="Freeform 1355" o:spid="_x0000_s1040" style="position:absolute;left:4716;top:2423;width:4750;height:207;visibility:visible;mso-wrap-style:square;v-text-anchor:top" coordsize="4750,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" path="m4749,l,,,206r4749,l4749,xe" fillcolor="#84acb6" stroked="f">
                  <v:path arrowok="t" o:connecttype="custom" o:connectlocs="4749,0;0,0;0,206;4749,206;4749,0" o:connectangles="0,0,0,0,0"/>
                </v:shape>
                <v:group id="Group 1356" o:spid="_x0000_s1041" style="position:absolute;left:5409;top:2894;width:2084;height:1606" coordorigin="5409,2894" coordsize="2084,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">
                  <v:shape id="Freeform 1357" o:spid="_x0000_s1042" style="position:absolute;left:5409;top:2894;width:2084;height:1606;visibility:visible;mso-wrap-style:square;v-text-anchor:top" coordsize="2084,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" path="m,l,55e" filled="f" strokecolor="#d9d9d9" strokeweight=".72pt">
                    <v:path arrowok="t" o:connecttype="custom" o:connectlocs="0,0;0,55" o:connectangles="0,0"/>
                  </v:shape>
                  <v:shape id="Freeform 1358" o:spid="_x0000_s1043" style="position:absolute;left:5409;top:2894;width:2084;height:1606;visibility:visible;mso-wrap-style:square;v-text-anchor:top" coordsize="2084,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" path="m695,r,55e" filled="f" strokecolor="#d9d9d9" strokeweight=".72pt">
                    <v:path arrowok="t" o:connecttype="custom" o:connectlocs="695,0;695,55" o:connectangles="0,0"/>
                  </v:shape>
                  <v:shape id="Freeform 1359" o:spid="_x0000_s1044" style="position:absolute;left:5409;top:2894;width:2084;height:1606;visibility:visible;mso-wrap-style:square;v-text-anchor:top" coordsize="2084,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" path="m1389,r,1605e" filled="f" strokecolor="#d9d9d9" strokeweight=".72pt">
                    <v:path arrowok="t" o:connecttype="custom" o:connectlocs="1389,0;1389,1605" o:connectangles="0,0"/>
                  </v:shape>
                  <v:shape id="Freeform 1360" o:spid="_x0000_s1045" style="position:absolute;left:5409;top:2894;width:2084;height:1606;visibility:visible;mso-wrap-style:square;v-text-anchor:top" coordsize="2084,1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" path="m2083,r,1605e" filled="f" strokecolor="#d9d9d9" strokeweight=".72pt">
                    <v:path arrowok="t" o:connecttype="custom" o:connectlocs="2083,0;2083,1605" o:connectangles="0,0"/>
                  </v:shape>
                </v:group>
                <v:shape id="Freeform 1361" o:spid="_x0000_s1046" style="position:absolute;left:4716;top:2685;width:3130;height:209;visibility:visible;mso-wrap-style:square;v-text-anchor:top" coordsize="313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" path="m3129,l,,,208r3129,l3129,xe" fillcolor="#84acb6" stroked="f">
                  <v:path arrowok="t" o:connecttype="custom" o:connectlocs="3129,0;0,0;0,208;3129,208;3129,0" o:connectangles="0,0,0,0,0"/>
                </v:shape>
                <v:group id="Group 1362" o:spid="_x0000_s1047" style="position:absolute;left:5409;top:3155;width:696;height:1344" coordorigin="5409,3155" coordsize="69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">
                  <v:shape id="Freeform 1363" o:spid="_x0000_s1048" style="position:absolute;left:5409;top:3155;width:696;height:1344;visibility:visible;mso-wrap-style:square;v-text-anchor:top" coordsize="69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" path="m,l,57e" filled="f" strokecolor="#d9d9d9" strokeweight=".72pt">
                    <v:path arrowok="t" o:connecttype="custom" o:connectlocs="0,0;0,57" o:connectangles="0,0"/>
                  </v:shape>
                  <v:shape id="Freeform 1364" o:spid="_x0000_s1049" style="position:absolute;left:5409;top:3155;width:696;height:1344;visibility:visible;mso-wrap-style:square;v-text-anchor:top" coordsize="696,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" path="m695,r,1343e" filled="f" strokecolor="#d9d9d9" strokeweight=".72pt">
                    <v:path arrowok="t" o:connecttype="custom" o:connectlocs="695,0;695,1343" o:connectangles="0,0"/>
                  </v:shape>
                </v:group>
                <v:shape id="Freeform 1365" o:spid="_x0000_s1050" style="position:absolute;left:4716;top:2949;width:1906;height:207;visibility:visible;mso-wrap-style:square;v-text-anchor:top" coordsize="1906,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" path="m1905,l,,,206r1905,l1905,xe" fillcolor="#84acb6" stroked="f">
                  <v:path arrowok="t" o:connecttype="custom" o:connectlocs="1905,0;0,0;0,206;1905,206;1905,0" o:connectangles="0,0,0,0,0"/>
                </v:shape>
                <v:shape id="Freeform 1366" o:spid="_x0000_s1051" style="position:absolute;left:5409;top:3419;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" path="m,l,55e" filled="f" strokecolor="#d9d9d9" strokeweight=".72pt">
                  <v:path arrowok="t" o:connecttype="custom" o:connectlocs="0,0;0,55" o:connectangles="0,0"/>
                </v:shape>
                <v:shape id="Freeform 1367" o:spid="_x0000_s1052" style="position:absolute;left:4716;top:3213;width:1361;height:207;visibility:visible;mso-wrap-style:square;v-text-anchor:top" coordsize="1361,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" path="m1360,l,,,206r1360,l1360,xe" fillcolor="#84acb6" stroked="f">
                  <v:path arrowok="t" o:connecttype="custom" o:connectlocs="1360,0;0,0;0,206;1360,206;1360,0" o:connectangles="0,0,0,0,0"/>
                </v:shape>
                <v:shape id="Freeform 1368" o:spid="_x0000_s1053" style="position:absolute;left:5409;top:3683;width:20;height:56;visibility:visible;mso-wrap-style:square;v-text-anchor:top" coordsize="2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" path="m,l,55e" filled="f" strokecolor="#d9d9d9" strokeweight=".72pt">
                  <v:path arrowok="t" o:connecttype="custom" o:connectlocs="0,0;0,55" o:connectangles="0,0"/>
                </v:shape>
                <v:shape id="Freeform 1369" o:spid="_x0000_s1054" style="position:absolute;left:4716;top:3474;width:1090;height:209;visibility:visible;mso-wrap-style:square;v-text-anchor:top" coordsize="109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" path="m1089,l,,,208r1089,l1089,xe" fillcolor="#84acb6" stroked="f">
                  <v:path arrowok="t" o:connecttype="custom" o:connectlocs="1089,0;0,0;0,208;1089,208;1089,0" o:connectangles="0,0,0,0,0"/>
                </v:shape>
                <v:shape id="Freeform 1370" o:spid="_x0000_s1055" style="position:absolute;left:5409;top:3945;width:20;height:555;visibility:visible;mso-wrap-style:square;v-text-anchor:top" coordsize="2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" path="m,l,554e" filled="f" strokecolor="#d9d9d9" strokeweight=".72pt">
                  <v:path arrowok="t" o:connecttype="custom" o:connectlocs="0,0;0,554" o:connectangles="0,0"/>
                </v:shape>
                <v:group id="Group 1371" o:spid="_x0000_s1056" style="position:absolute;left:4716;top:3738;width:953;height:732" coordorigin="4716,3738" coordsize="95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1372" o:spid="_x0000_s1057" style="position:absolute;left:4716;top:3738;width:953;height:732;visibility:visible;mso-wrap-style:square;v-text-anchor:top" coordsize="95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" path="m273,525l,525,,732r273,l273,525e" fillcolor="#84acb6" stroked="f">
                    <v:path arrowok="t" o:connecttype="custom" o:connectlocs="273,525;0,525;0,732;273,732;273,525" o:connectangles="0,0,0,0,0"/>
                  </v:shape>
                  <v:shape id="Freeform 1373" o:spid="_x0000_s1058" style="position:absolute;left:4716;top:3738;width:953;height:732;visibility:visible;mso-wrap-style:square;v-text-anchor:top" coordsize="95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" path="m408,264l,264,,470r408,l408,264e" fillcolor="#84acb6" stroked="f">
                    <v:path arrowok="t" o:connecttype="custom" o:connectlocs="408,264;0,264;0,470;408,470;408,264" o:connectangles="0,0,0,0,0"/>
                  </v:shape>
                  <v:shape id="Freeform 1374" o:spid="_x0000_s1059" style="position:absolute;left:4716;top:3738;width:953;height:732;visibility:visible;mso-wrap-style:square;v-text-anchor:top" coordsize="953,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" path="m952,l,,,206r952,l952,e" fillcolor="#84acb6" stroked="f">
                    <v:path arrowok="t" o:connecttype="custom" o:connectlocs="952,0;0,0;0,206;952,206;952,0" o:connectangles="0,0,0,0,0"/>
                  </v:shape>
                </v:group>
                <v:shape id="Freeform 1375" o:spid="_x0000_s1060" style="position:absolute;left:4716;top:2394;width:20;height:2105;visibility:visible;mso-wrap-style:square;v-text-anchor:top" coordsize="2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" path="m,l,2104e" filled="f" strokecolor="#d9d9d9" strokeweight=".72pt">
                  <v:path arrowok="t" o:connecttype="custom" o:connectlocs="0,0;0,2104" o:connectangles="0,0"/>
                </v:shape>
                <w10:wrap anchorx="page"/>
              </v:group>
            </w:pict>
          </mc:Fallback>
        </mc:AlternateContent>
      </w:r>
      <w:r>
        <w:rPr>
          <w:noProof/>
        </w:rPr>
        <mc:AlternateContent>
          <mc:Choice Requires="wps">
            <w:drawing>
              <wp:anchor distT="0" distB="0" distL="114300" distR="114300" simplePos="0" relativeHeight="251721216" behindDoc="1" locked="0" layoutInCell="0" allowOverlap="1" wp14:anchorId="2B937FB8" wp14:editId="47E80311">
                <wp:simplePos x="0" y="0"/>
                <wp:positionH relativeFrom="page">
                  <wp:posOffset>6080125</wp:posOffset>
                </wp:positionH>
                <wp:positionV relativeFrom="paragraph">
                  <wp:posOffset>1520190</wp:posOffset>
                </wp:positionV>
                <wp:extent cx="12700" cy="1336675"/>
                <wp:effectExtent l="0" t="0" r="0" b="0"/>
                <wp:wrapNone/>
                <wp:docPr id="485" name="Freeform 1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336675"/>
                        </a:xfrm>
                        <a:custGeom>
                          <a:avLst/>
                          <a:gdLst>
                            <a:gd name="T0" fmla="*/ 0 w 20"/>
                            <a:gd name="T1" fmla="*/ 0 h 2105"/>
                            <a:gd name="T2" fmla="*/ 0 w 20"/>
                            <a:gd name="T3" fmla="*/ 2104 h 2105"/>
                          </a:gdLst>
                          <a:ahLst/>
                          <a:cxnLst>
                            <a:cxn ang="0">
                              <a:pos x="T0" y="T1"/>
                            </a:cxn>
                            <a:cxn ang="0">
                              <a:pos x="T2" y="T3"/>
                            </a:cxn>
                          </a:cxnLst>
                          <a:rect l="0" t="0" r="r" b="b"/>
                          <a:pathLst>
                            <a:path w="20" h="2105">
                              <a:moveTo>
                                <a:pt x="0" y="0"/>
                              </a:moveTo>
                              <a:lnTo>
                                <a:pt x="0" y="21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C4B5EA" id="Freeform 1376" o:spid="_x0000_s1026" style="position:absolute;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78.75pt,119.7pt,478.75pt,224.9pt" coordsize="20,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" o:allowincell="f" filled="f" strokecolor="#d9d9d9" strokeweight=".72pt">
                <v:path arrowok="t" o:connecttype="custom" o:connectlocs="0,0;0,1336040" o:connectangles="0,0"/>
                <w10:wrap anchorx="page"/>
              </v:polyline>
            </w:pict>
          </mc:Fallback>
        </mc:AlternateContent>
      </w:r>
      <w:r>
        <w:rPr>
          <w:noProof/>
        </w:rPr>
        <mc:AlternateContent>
          <mc:Choice Requires="wps">
            <w:drawing>
              <wp:anchor distT="0" distB="0" distL="114300" distR="114300" simplePos="0" relativeHeight="251722240" behindDoc="1" locked="0" layoutInCell="0" allowOverlap="1" wp14:anchorId="54978D36" wp14:editId="39FB4525">
                <wp:simplePos x="0" y="0"/>
                <wp:positionH relativeFrom="page">
                  <wp:posOffset>6520815</wp:posOffset>
                </wp:positionH>
                <wp:positionV relativeFrom="paragraph">
                  <wp:posOffset>1520190</wp:posOffset>
                </wp:positionV>
                <wp:extent cx="12700" cy="1336675"/>
                <wp:effectExtent l="0" t="0" r="0" b="0"/>
                <wp:wrapNone/>
                <wp:docPr id="484" name="Freeform 1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0" cy="1336675"/>
                        </a:xfrm>
                        <a:custGeom>
                          <a:avLst/>
                          <a:gdLst>
                            <a:gd name="T0" fmla="*/ 0 w 20"/>
                            <a:gd name="T1" fmla="*/ 0 h 2105"/>
                            <a:gd name="T2" fmla="*/ 0 w 20"/>
                            <a:gd name="T3" fmla="*/ 2104 h 2105"/>
                          </a:gdLst>
                          <a:ahLst/>
                          <a:cxnLst>
                            <a:cxn ang="0">
                              <a:pos x="T0" y="T1"/>
                            </a:cxn>
                            <a:cxn ang="0">
                              <a:pos x="T2" y="T3"/>
                            </a:cxn>
                          </a:cxnLst>
                          <a:rect l="0" t="0" r="r" b="b"/>
                          <a:pathLst>
                            <a:path w="20" h="2105">
                              <a:moveTo>
                                <a:pt x="0" y="0"/>
                              </a:moveTo>
                              <a:lnTo>
                                <a:pt x="0" y="2104"/>
                              </a:lnTo>
                            </a:path>
                          </a:pathLst>
                        </a:custGeom>
                        <a:noFill/>
                        <a:ln w="9144">
                          <a:solidFill>
                            <a:srgbClr val="D9D9D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ABE829" id="Freeform 1377" o:spid="_x0000_s1026" style="position:absolute;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513.45pt,119.7pt,513.45pt,224.9pt" coordsize="20,2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" o:allowincell="f" filled="f" strokecolor="#d9d9d9" strokeweight=".72pt">
                <v:path arrowok="t" o:connecttype="custom" o:connectlocs="0,0;0,1336040" o:connectangles="0,0"/>
                <w10:wrap anchorx="page"/>
              </v:polyline>
            </w:pict>
          </mc:Fallback>
        </mc:AlternateContent>
      </w:r>
      <w:r>
        <w:t xml:space="preserve">Wśród powodów zmiany miejsca zamieszkania respondenci wskazywali przede wszystkim na </w:t>
      </w:r>
      <w:r>
        <w:rPr>
          <w:b/>
          <w:bCs/>
        </w:rPr>
        <w:t xml:space="preserve">brak perspektyw </w:t>
      </w:r>
      <w:r>
        <w:t xml:space="preserve">i ogólną stagnację charakteryzującą </w:t>
      </w:r>
      <w:r>
        <w:t xml:space="preserve">ich miejscowość lub region (34,2%). Ponad 20% osób biorących udział w badaniu przyznaje, że opuściłoby dotychczasowe mieszkanie ze względu </w:t>
      </w:r>
      <w:r>
        <w:rPr>
          <w:b/>
          <w:bCs/>
        </w:rPr>
        <w:t>na lepszą pracę</w:t>
      </w:r>
      <w:r>
        <w:t xml:space="preserve">. Przyczyną migracji, zwłaszcza zagranicznych, według respondentów jest również </w:t>
      </w:r>
      <w:r>
        <w:rPr>
          <w:b/>
          <w:bCs/>
        </w:rPr>
        <w:t xml:space="preserve">polityka państwa </w:t>
      </w:r>
      <w:r>
        <w:t>(13,7</w:t>
      </w:r>
      <w:r>
        <w:t>%).</w:t>
      </w:r>
    </w:p>
    <w:p w14:paraId="747C6A85" w14:textId="77777777" w:rsidR="00000000" w:rsidRDefault="006D0D1F">
      <w:pPr>
        <w:pStyle w:val="Tekstpodstawowy"/>
        <w:kinsoku w:val="0"/>
        <w:overflowPunct w:val="0"/>
        <w:spacing w:before="6"/>
        <w:rPr>
          <w:sz w:val="12"/>
          <w:szCs w:val="12"/>
        </w:rPr>
      </w:pPr>
    </w:p>
    <w:tbl>
      <w:tblPr>
        <w:tblW w:w="0" w:type="auto"/>
        <w:tblInd w:w="1025" w:type="dxa"/>
        <w:tblLayout w:type="fixed"/>
        <w:tblCellMar>
          <w:left w:w="0" w:type="dxa"/>
          <w:right w:w="0" w:type="dxa"/>
        </w:tblCellMar>
        <w:tblLook w:val="0000" w:firstRow="0" w:lastRow="0" w:firstColumn="0" w:lastColumn="0" w:noHBand="0" w:noVBand="0"/>
      </w:tblPr>
      <w:tblGrid>
        <w:gridCol w:w="9072"/>
      </w:tblGrid>
      <w:tr w:rsidR="00000000" w14:paraId="193BD193" w14:textId="77777777">
        <w:tblPrEx>
          <w:tblCellMar>
            <w:top w:w="0" w:type="dxa"/>
            <w:left w:w="0" w:type="dxa"/>
            <w:bottom w:w="0" w:type="dxa"/>
            <w:right w:w="0" w:type="dxa"/>
          </w:tblCellMar>
        </w:tblPrEx>
        <w:trPr>
          <w:trHeight w:val="2530"/>
        </w:trPr>
        <w:tc>
          <w:tcPr>
            <w:tcW w:w="9072" w:type="dxa"/>
            <w:tcBorders>
              <w:top w:val="single" w:sz="6" w:space="0" w:color="D9D9D9"/>
              <w:left w:val="single" w:sz="6" w:space="0" w:color="D9D9D9"/>
              <w:bottom w:val="single" w:sz="6" w:space="0" w:color="D9D9D9"/>
              <w:right w:val="single" w:sz="6" w:space="0" w:color="D9D9D9"/>
            </w:tcBorders>
          </w:tcPr>
          <w:p w14:paraId="640F6A5F" w14:textId="77777777" w:rsidR="00000000" w:rsidRDefault="006D0D1F">
            <w:pPr>
              <w:pStyle w:val="TableParagraph"/>
              <w:kinsoku w:val="0"/>
              <w:overflowPunct w:val="0"/>
              <w:spacing w:before="4"/>
              <w:rPr>
                <w:sz w:val="18"/>
                <w:szCs w:val="18"/>
              </w:rPr>
            </w:pPr>
          </w:p>
          <w:p w14:paraId="3E70BAAB" w14:textId="77777777" w:rsidR="00000000" w:rsidRDefault="006D0D1F">
            <w:pPr>
              <w:pStyle w:val="TableParagraph"/>
              <w:tabs>
                <w:tab w:val="left" w:pos="8169"/>
              </w:tabs>
              <w:kinsoku w:val="0"/>
              <w:overflowPunct w:val="0"/>
              <w:ind w:left="130"/>
              <w:rPr>
                <w:rFonts w:ascii="Calibri Light" w:hAnsi="Calibri Light" w:cs="Calibri Light"/>
                <w:color w:val="404040"/>
                <w:sz w:val="18"/>
                <w:szCs w:val="18"/>
              </w:rPr>
            </w:pPr>
            <w:r>
              <w:rPr>
                <w:rFonts w:ascii="Calibri Light" w:hAnsi="Calibri Light" w:cs="Calibri Light"/>
                <w:color w:val="585858"/>
                <w:position w:val="1"/>
                <w:sz w:val="18"/>
                <w:szCs w:val="18"/>
              </w:rPr>
              <w:t>Stagnacja, brak rozwoju,</w:t>
            </w:r>
            <w:r>
              <w:rPr>
                <w:rFonts w:ascii="Calibri Light" w:hAnsi="Calibri Light" w:cs="Calibri Light"/>
                <w:color w:val="585858"/>
                <w:spacing w:val="-6"/>
                <w:position w:val="1"/>
                <w:sz w:val="18"/>
                <w:szCs w:val="18"/>
              </w:rPr>
              <w:t xml:space="preserve"> </w:t>
            </w:r>
            <w:r>
              <w:rPr>
                <w:rFonts w:ascii="Calibri Light" w:hAnsi="Calibri Light" w:cs="Calibri Light"/>
                <w:color w:val="585858"/>
                <w:position w:val="1"/>
                <w:sz w:val="18"/>
                <w:szCs w:val="18"/>
              </w:rPr>
              <w:t>brak</w:t>
            </w:r>
            <w:r>
              <w:rPr>
                <w:rFonts w:ascii="Calibri Light" w:hAnsi="Calibri Light" w:cs="Calibri Light"/>
                <w:color w:val="585858"/>
                <w:spacing w:val="-1"/>
                <w:position w:val="1"/>
                <w:sz w:val="18"/>
                <w:szCs w:val="18"/>
              </w:rPr>
              <w:t xml:space="preserve"> </w:t>
            </w:r>
            <w:r>
              <w:rPr>
                <w:rFonts w:ascii="Calibri Light" w:hAnsi="Calibri Light" w:cs="Calibri Light"/>
                <w:color w:val="585858"/>
                <w:position w:val="1"/>
                <w:sz w:val="18"/>
                <w:szCs w:val="18"/>
              </w:rPr>
              <w:t>perspektyw</w:t>
            </w:r>
            <w:r>
              <w:rPr>
                <w:rFonts w:ascii="Calibri Light" w:hAnsi="Calibri Light" w:cs="Calibri Light"/>
                <w:color w:val="585858"/>
                <w:position w:val="1"/>
                <w:sz w:val="18"/>
                <w:szCs w:val="18"/>
              </w:rPr>
              <w:tab/>
            </w:r>
            <w:r>
              <w:rPr>
                <w:rFonts w:ascii="Calibri Light" w:hAnsi="Calibri Light" w:cs="Calibri Light"/>
                <w:color w:val="404040"/>
                <w:sz w:val="18"/>
                <w:szCs w:val="18"/>
              </w:rPr>
              <w:t>34,2%</w:t>
            </w:r>
          </w:p>
          <w:p w14:paraId="05B60B24" w14:textId="77777777" w:rsidR="00000000" w:rsidRDefault="006D0D1F">
            <w:pPr>
              <w:pStyle w:val="TableParagraph"/>
              <w:tabs>
                <w:tab w:val="left" w:pos="6550"/>
              </w:tabs>
              <w:kinsoku w:val="0"/>
              <w:overflowPunct w:val="0"/>
              <w:spacing w:before="34"/>
              <w:ind w:left="2208"/>
              <w:rPr>
                <w:rFonts w:ascii="Calibri Light" w:hAnsi="Calibri Light" w:cs="Calibri Light"/>
                <w:color w:val="404040"/>
                <w:sz w:val="18"/>
                <w:szCs w:val="18"/>
              </w:rPr>
            </w:pPr>
            <w:r>
              <w:rPr>
                <w:rFonts w:ascii="Calibri Light" w:hAnsi="Calibri Light" w:cs="Calibri Light"/>
                <w:color w:val="585858"/>
                <w:position w:val="1"/>
                <w:sz w:val="18"/>
                <w:szCs w:val="18"/>
              </w:rPr>
              <w:t>Lepsza</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praca</w:t>
            </w:r>
            <w:r>
              <w:rPr>
                <w:rFonts w:ascii="Calibri Light" w:hAnsi="Calibri Light" w:cs="Calibri Light"/>
                <w:color w:val="585858"/>
                <w:position w:val="1"/>
                <w:sz w:val="18"/>
                <w:szCs w:val="18"/>
              </w:rPr>
              <w:tab/>
            </w:r>
            <w:r>
              <w:rPr>
                <w:rFonts w:ascii="Calibri Light" w:hAnsi="Calibri Light" w:cs="Calibri Light"/>
                <w:color w:val="404040"/>
                <w:sz w:val="18"/>
                <w:szCs w:val="18"/>
              </w:rPr>
              <w:t>22,5%</w:t>
            </w:r>
          </w:p>
          <w:p w14:paraId="33D60F76" w14:textId="77777777" w:rsidR="00000000" w:rsidRDefault="006D0D1F">
            <w:pPr>
              <w:pStyle w:val="TableParagraph"/>
              <w:tabs>
                <w:tab w:val="left" w:pos="5325"/>
              </w:tabs>
              <w:kinsoku w:val="0"/>
              <w:overflowPunct w:val="0"/>
              <w:spacing w:before="33"/>
              <w:ind w:left="1914"/>
              <w:rPr>
                <w:rFonts w:ascii="Calibri Light" w:hAnsi="Calibri Light" w:cs="Calibri Light"/>
                <w:color w:val="404040"/>
                <w:sz w:val="18"/>
                <w:szCs w:val="18"/>
              </w:rPr>
            </w:pPr>
            <w:r>
              <w:rPr>
                <w:rFonts w:ascii="Calibri Light" w:hAnsi="Calibri Light" w:cs="Calibri Light"/>
                <w:color w:val="585858"/>
                <w:position w:val="1"/>
                <w:sz w:val="18"/>
                <w:szCs w:val="18"/>
              </w:rPr>
              <w:t>Polityka</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państwa</w:t>
            </w:r>
            <w:r>
              <w:rPr>
                <w:rFonts w:ascii="Calibri Light" w:hAnsi="Calibri Light" w:cs="Calibri Light"/>
                <w:color w:val="585858"/>
                <w:position w:val="1"/>
                <w:sz w:val="18"/>
                <w:szCs w:val="18"/>
              </w:rPr>
              <w:tab/>
            </w:r>
            <w:r>
              <w:rPr>
                <w:rFonts w:ascii="Calibri Light" w:hAnsi="Calibri Light" w:cs="Calibri Light"/>
                <w:color w:val="404040"/>
                <w:sz w:val="18"/>
                <w:szCs w:val="18"/>
              </w:rPr>
              <w:t>13,7%</w:t>
            </w:r>
          </w:p>
          <w:p w14:paraId="361C023A" w14:textId="77777777" w:rsidR="00000000" w:rsidRDefault="006D0D1F">
            <w:pPr>
              <w:pStyle w:val="TableParagraph"/>
              <w:tabs>
                <w:tab w:val="left" w:pos="4780"/>
              </w:tabs>
              <w:kinsoku w:val="0"/>
              <w:overflowPunct w:val="0"/>
              <w:spacing w:before="34"/>
              <w:ind w:left="2295"/>
              <w:rPr>
                <w:rFonts w:ascii="Calibri Light" w:hAnsi="Calibri Light" w:cs="Calibri Light"/>
                <w:color w:val="404040"/>
                <w:sz w:val="18"/>
                <w:szCs w:val="18"/>
              </w:rPr>
            </w:pPr>
            <w:r>
              <w:rPr>
                <w:rFonts w:ascii="Calibri Light" w:hAnsi="Calibri Light" w:cs="Calibri Light"/>
                <w:color w:val="585858"/>
                <w:position w:val="1"/>
                <w:sz w:val="18"/>
                <w:szCs w:val="18"/>
              </w:rPr>
              <w:t>jakość</w:t>
            </w:r>
            <w:r>
              <w:rPr>
                <w:rFonts w:ascii="Calibri Light" w:hAnsi="Calibri Light" w:cs="Calibri Light"/>
                <w:color w:val="585858"/>
                <w:spacing w:val="-1"/>
                <w:position w:val="1"/>
                <w:sz w:val="18"/>
                <w:szCs w:val="18"/>
              </w:rPr>
              <w:t xml:space="preserve"> </w:t>
            </w:r>
            <w:r>
              <w:rPr>
                <w:rFonts w:ascii="Calibri Light" w:hAnsi="Calibri Light" w:cs="Calibri Light"/>
                <w:color w:val="585858"/>
                <w:position w:val="1"/>
                <w:sz w:val="18"/>
                <w:szCs w:val="18"/>
              </w:rPr>
              <w:t>życia</w:t>
            </w:r>
            <w:r>
              <w:rPr>
                <w:rFonts w:ascii="Calibri Light" w:hAnsi="Calibri Light" w:cs="Calibri Light"/>
                <w:color w:val="585858"/>
                <w:position w:val="1"/>
                <w:sz w:val="18"/>
                <w:szCs w:val="18"/>
              </w:rPr>
              <w:tab/>
            </w:r>
            <w:r>
              <w:rPr>
                <w:rFonts w:ascii="Calibri Light" w:hAnsi="Calibri Light" w:cs="Calibri Light"/>
                <w:color w:val="404040"/>
                <w:sz w:val="18"/>
                <w:szCs w:val="18"/>
              </w:rPr>
              <w:t>9,8%</w:t>
            </w:r>
          </w:p>
          <w:p w14:paraId="6B8E352C" w14:textId="77777777" w:rsidR="00000000" w:rsidRDefault="006D0D1F">
            <w:pPr>
              <w:pStyle w:val="TableParagraph"/>
              <w:tabs>
                <w:tab w:val="left" w:pos="4508"/>
              </w:tabs>
              <w:kinsoku w:val="0"/>
              <w:overflowPunct w:val="0"/>
              <w:spacing w:before="33"/>
              <w:ind w:left="1362"/>
              <w:rPr>
                <w:rFonts w:ascii="Calibri Light" w:hAnsi="Calibri Light" w:cs="Calibri Light"/>
                <w:color w:val="404040"/>
                <w:sz w:val="18"/>
                <w:szCs w:val="18"/>
              </w:rPr>
            </w:pPr>
            <w:r>
              <w:rPr>
                <w:rFonts w:ascii="Calibri Light" w:hAnsi="Calibri Light" w:cs="Calibri Light"/>
                <w:color w:val="585858"/>
                <w:position w:val="1"/>
                <w:sz w:val="18"/>
                <w:szCs w:val="18"/>
              </w:rPr>
              <w:t>Trudności</w:t>
            </w:r>
            <w:r>
              <w:rPr>
                <w:rFonts w:ascii="Calibri Light" w:hAnsi="Calibri Light" w:cs="Calibri Light"/>
                <w:color w:val="585858"/>
                <w:spacing w:val="-1"/>
                <w:position w:val="1"/>
                <w:sz w:val="18"/>
                <w:szCs w:val="18"/>
              </w:rPr>
              <w:t xml:space="preserve"> </w:t>
            </w:r>
            <w:r>
              <w:rPr>
                <w:rFonts w:ascii="Calibri Light" w:hAnsi="Calibri Light" w:cs="Calibri Light"/>
                <w:color w:val="585858"/>
                <w:position w:val="1"/>
                <w:sz w:val="18"/>
                <w:szCs w:val="18"/>
              </w:rPr>
              <w:t>z</w:t>
            </w:r>
            <w:r>
              <w:rPr>
                <w:rFonts w:ascii="Calibri Light" w:hAnsi="Calibri Light" w:cs="Calibri Light"/>
                <w:color w:val="585858"/>
                <w:spacing w:val="-3"/>
                <w:position w:val="1"/>
                <w:sz w:val="18"/>
                <w:szCs w:val="18"/>
              </w:rPr>
              <w:t xml:space="preserve"> </w:t>
            </w:r>
            <w:r>
              <w:rPr>
                <w:rFonts w:ascii="Calibri Light" w:hAnsi="Calibri Light" w:cs="Calibri Light"/>
                <w:color w:val="585858"/>
                <w:position w:val="1"/>
                <w:sz w:val="18"/>
                <w:szCs w:val="18"/>
              </w:rPr>
              <w:t>transportem</w:t>
            </w:r>
            <w:r>
              <w:rPr>
                <w:rFonts w:ascii="Calibri Light" w:hAnsi="Calibri Light" w:cs="Calibri Light"/>
                <w:color w:val="585858"/>
                <w:position w:val="1"/>
                <w:sz w:val="18"/>
                <w:szCs w:val="18"/>
              </w:rPr>
              <w:tab/>
            </w:r>
            <w:r>
              <w:rPr>
                <w:rFonts w:ascii="Calibri Light" w:hAnsi="Calibri Light" w:cs="Calibri Light"/>
                <w:color w:val="404040"/>
                <w:sz w:val="18"/>
                <w:szCs w:val="18"/>
              </w:rPr>
              <w:t>7,8%</w:t>
            </w:r>
          </w:p>
          <w:p w14:paraId="499ACB79" w14:textId="77777777" w:rsidR="00000000" w:rsidRDefault="006D0D1F">
            <w:pPr>
              <w:pStyle w:val="TableParagraph"/>
              <w:tabs>
                <w:tab w:val="left" w:pos="3827"/>
                <w:tab w:val="left" w:pos="4372"/>
              </w:tabs>
              <w:kinsoku w:val="0"/>
              <w:overflowPunct w:val="0"/>
              <w:spacing w:before="34" w:line="276" w:lineRule="auto"/>
              <w:ind w:left="396" w:right="4329" w:firstLine="1178"/>
              <w:rPr>
                <w:rFonts w:ascii="Calibri Light" w:hAnsi="Calibri Light" w:cs="Calibri Light"/>
                <w:color w:val="404040"/>
                <w:sz w:val="18"/>
                <w:szCs w:val="18"/>
              </w:rPr>
            </w:pPr>
            <w:r>
              <w:rPr>
                <w:rFonts w:ascii="Calibri Light" w:hAnsi="Calibri Light" w:cs="Calibri Light"/>
                <w:color w:val="585858"/>
                <w:position w:val="1"/>
                <w:sz w:val="18"/>
                <w:szCs w:val="18"/>
              </w:rPr>
              <w:t>Dostępność</w:t>
            </w:r>
            <w:r>
              <w:rPr>
                <w:rFonts w:ascii="Calibri Light" w:hAnsi="Calibri Light" w:cs="Calibri Light"/>
                <w:color w:val="585858"/>
                <w:spacing w:val="-5"/>
                <w:position w:val="1"/>
                <w:sz w:val="18"/>
                <w:szCs w:val="18"/>
              </w:rPr>
              <w:t xml:space="preserve"> </w:t>
            </w:r>
            <w:r>
              <w:rPr>
                <w:rFonts w:ascii="Calibri Light" w:hAnsi="Calibri Light" w:cs="Calibri Light"/>
                <w:color w:val="585858"/>
                <w:position w:val="1"/>
                <w:sz w:val="18"/>
                <w:szCs w:val="18"/>
              </w:rPr>
              <w:t>mieszkań</w:t>
            </w:r>
            <w:r>
              <w:rPr>
                <w:rFonts w:ascii="Calibri Light" w:hAnsi="Calibri Light" w:cs="Calibri Light"/>
                <w:color w:val="585858"/>
                <w:position w:val="1"/>
                <w:sz w:val="18"/>
                <w:szCs w:val="18"/>
              </w:rPr>
              <w:tab/>
            </w:r>
            <w:r>
              <w:rPr>
                <w:rFonts w:ascii="Calibri Light" w:hAnsi="Calibri Light" w:cs="Calibri Light"/>
                <w:color w:val="585858"/>
                <w:position w:val="1"/>
                <w:sz w:val="18"/>
                <w:szCs w:val="18"/>
              </w:rPr>
              <w:tab/>
            </w:r>
            <w:r>
              <w:rPr>
                <w:rFonts w:ascii="Calibri Light" w:hAnsi="Calibri Light" w:cs="Calibri Light"/>
                <w:color w:val="404040"/>
                <w:spacing w:val="-6"/>
                <w:sz w:val="18"/>
                <w:szCs w:val="18"/>
              </w:rPr>
              <w:t xml:space="preserve">6,9% </w:t>
            </w:r>
            <w:r>
              <w:rPr>
                <w:rFonts w:ascii="Calibri Light" w:hAnsi="Calibri Light" w:cs="Calibri Light"/>
                <w:color w:val="585858"/>
                <w:position w:val="1"/>
                <w:sz w:val="18"/>
                <w:szCs w:val="18"/>
              </w:rPr>
              <w:t>Cicha, spokojna okolica</w:t>
            </w:r>
            <w:r>
              <w:rPr>
                <w:rFonts w:ascii="Calibri Light" w:hAnsi="Calibri Light" w:cs="Calibri Light"/>
                <w:color w:val="585858"/>
                <w:spacing w:val="-11"/>
                <w:position w:val="1"/>
                <w:sz w:val="18"/>
                <w:szCs w:val="18"/>
              </w:rPr>
              <w:t xml:space="preserve"> </w:t>
            </w:r>
            <w:r>
              <w:rPr>
                <w:rFonts w:ascii="Calibri Light" w:hAnsi="Calibri Light" w:cs="Calibri Light"/>
                <w:color w:val="585858"/>
                <w:position w:val="1"/>
                <w:sz w:val="18"/>
                <w:szCs w:val="18"/>
              </w:rPr>
              <w:t>do mieszkania</w:t>
            </w:r>
            <w:r>
              <w:rPr>
                <w:rFonts w:ascii="Calibri Light" w:hAnsi="Calibri Light" w:cs="Calibri Light"/>
                <w:color w:val="585858"/>
                <w:position w:val="1"/>
                <w:sz w:val="18"/>
                <w:szCs w:val="18"/>
              </w:rPr>
              <w:tab/>
            </w:r>
            <w:r>
              <w:rPr>
                <w:rFonts w:ascii="Calibri Light" w:hAnsi="Calibri Light" w:cs="Calibri Light"/>
                <w:color w:val="404040"/>
                <w:sz w:val="18"/>
                <w:szCs w:val="18"/>
              </w:rPr>
              <w:t>2,9%</w:t>
            </w:r>
          </w:p>
          <w:p w14:paraId="527CCFC6" w14:textId="77777777" w:rsidR="00000000" w:rsidRDefault="006D0D1F">
            <w:pPr>
              <w:pStyle w:val="TableParagraph"/>
              <w:tabs>
                <w:tab w:val="left" w:pos="3692"/>
              </w:tabs>
              <w:kinsoku w:val="0"/>
              <w:overflowPunct w:val="0"/>
              <w:spacing w:before="1"/>
              <w:ind w:left="2731"/>
              <w:rPr>
                <w:rFonts w:ascii="Calibri Light" w:hAnsi="Calibri Light" w:cs="Calibri Light"/>
                <w:color w:val="404040"/>
                <w:sz w:val="18"/>
                <w:szCs w:val="18"/>
              </w:rPr>
            </w:pPr>
            <w:r>
              <w:rPr>
                <w:rFonts w:ascii="Calibri Light" w:hAnsi="Calibri Light" w:cs="Calibri Light"/>
                <w:color w:val="585858"/>
                <w:position w:val="1"/>
                <w:sz w:val="18"/>
                <w:szCs w:val="18"/>
              </w:rPr>
              <w:t>Smog</w:t>
            </w:r>
            <w:r>
              <w:rPr>
                <w:rFonts w:ascii="Calibri Light" w:hAnsi="Calibri Light" w:cs="Calibri Light"/>
                <w:color w:val="585858"/>
                <w:position w:val="1"/>
                <w:sz w:val="18"/>
                <w:szCs w:val="18"/>
              </w:rPr>
              <w:tab/>
            </w:r>
            <w:r>
              <w:rPr>
                <w:rFonts w:ascii="Calibri Light" w:hAnsi="Calibri Light" w:cs="Calibri Light"/>
                <w:color w:val="404040"/>
                <w:sz w:val="18"/>
                <w:szCs w:val="18"/>
              </w:rPr>
              <w:t>2,0%</w:t>
            </w:r>
          </w:p>
        </w:tc>
      </w:tr>
    </w:tbl>
    <w:p w14:paraId="26E3A46F" w14:textId="77777777" w:rsidR="00000000" w:rsidRDefault="006D0D1F">
      <w:pPr>
        <w:pStyle w:val="Tekstpodstawowy"/>
        <w:kinsoku w:val="0"/>
        <w:overflowPunct w:val="0"/>
        <w:ind w:left="1016"/>
        <w:rPr>
          <w:i/>
          <w:iCs/>
          <w:color w:val="373545"/>
          <w:sz w:val="18"/>
          <w:szCs w:val="18"/>
        </w:rPr>
      </w:pPr>
      <w:r>
        <w:rPr>
          <w:i/>
          <w:iCs/>
          <w:color w:val="373545"/>
          <w:sz w:val="18"/>
          <w:szCs w:val="18"/>
        </w:rPr>
        <w:t>Źródł</w:t>
      </w:r>
      <w:r>
        <w:rPr>
          <w:i/>
          <w:iCs/>
          <w:color w:val="373545"/>
          <w:sz w:val="18"/>
          <w:szCs w:val="18"/>
        </w:rPr>
        <w:t>o: opracowanie własne na podstawie wyników badania ankietowego, n=102.</w:t>
      </w:r>
    </w:p>
    <w:p w14:paraId="0627FA5D" w14:textId="41F43473" w:rsidR="00000000" w:rsidRDefault="006D0D1F">
      <w:pPr>
        <w:pStyle w:val="Tekstpodstawowy"/>
        <w:kinsoku w:val="0"/>
        <w:overflowPunct w:val="0"/>
        <w:spacing w:before="6"/>
        <w:rPr>
          <w:i/>
          <w:iCs/>
          <w:sz w:val="14"/>
          <w:szCs w:val="14"/>
        </w:rPr>
      </w:pPr>
      <w:r>
        <w:rPr>
          <w:noProof/>
        </w:rPr>
        <mc:AlternateContent>
          <mc:Choice Requires="wps">
            <w:drawing>
              <wp:anchor distT="0" distB="0" distL="0" distR="0" simplePos="0" relativeHeight="251723264" behindDoc="0" locked="0" layoutInCell="0" allowOverlap="1" wp14:anchorId="55112283" wp14:editId="3187CDF0">
                <wp:simplePos x="0" y="0"/>
                <wp:positionH relativeFrom="page">
                  <wp:posOffset>899160</wp:posOffset>
                </wp:positionH>
                <wp:positionV relativeFrom="paragraph">
                  <wp:posOffset>127635</wp:posOffset>
                </wp:positionV>
                <wp:extent cx="5755640" cy="2032000"/>
                <wp:effectExtent l="0" t="0" r="0" b="0"/>
                <wp:wrapTopAndBottom/>
                <wp:docPr id="483" name="Text 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5640" cy="2032000"/>
                        </a:xfrm>
                        <a:prstGeom prst="rect">
                          <a:avLst/>
                        </a:prstGeom>
                        <a:solidFill>
                          <a:srgbClr val="D0E6F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ADF9FB" w14:textId="77777777" w:rsidR="00000000" w:rsidRDefault="006D0D1F">
                            <w:pPr>
                              <w:pStyle w:val="Tekstpodstawowy"/>
                              <w:kinsoku w:val="0"/>
                              <w:overflowPunct w:val="0"/>
                              <w:spacing w:before="5"/>
                              <w:rPr>
                                <w:i/>
                                <w:iCs/>
                                <w:sz w:val="19"/>
                                <w:szCs w:val="19"/>
                              </w:rPr>
                            </w:pPr>
                          </w:p>
                          <w:p w14:paraId="435BD758" w14:textId="77777777" w:rsidR="00000000" w:rsidRDefault="006D0D1F">
                            <w:pPr>
                              <w:pStyle w:val="Tekstpodstawowy"/>
                              <w:numPr>
                                <w:ilvl w:val="0"/>
                                <w:numId w:val="80"/>
                              </w:numPr>
                              <w:tabs>
                                <w:tab w:val="left" w:pos="821"/>
                              </w:tabs>
                              <w:kinsoku w:val="0"/>
                              <w:overflowPunct w:val="0"/>
                              <w:ind w:right="554"/>
                              <w:jc w:val="both"/>
                            </w:pPr>
                            <w:r>
                              <w:t>Fakt, iż większość mieszkańców MOF Chrzanowa biorących udział w badaniu nie planuje przeprowadzki w perspektywie najbliższych 5 lat może świadczyć o ich przywiązaniu do obecnego miejsc</w:t>
                            </w:r>
                            <w:r>
                              <w:t>a</w:t>
                            </w:r>
                            <w:r>
                              <w:rPr>
                                <w:spacing w:val="-6"/>
                              </w:rPr>
                              <w:t xml:space="preserve"> </w:t>
                            </w:r>
                            <w:r>
                              <w:t>zamieszkania.</w:t>
                            </w:r>
                          </w:p>
                          <w:p w14:paraId="3561178C" w14:textId="77777777" w:rsidR="00000000" w:rsidRDefault="006D0D1F">
                            <w:pPr>
                              <w:pStyle w:val="Tekstpodstawowy"/>
                              <w:numPr>
                                <w:ilvl w:val="0"/>
                                <w:numId w:val="80"/>
                              </w:numPr>
                              <w:tabs>
                                <w:tab w:val="left" w:pos="821"/>
                              </w:tabs>
                              <w:kinsoku w:val="0"/>
                              <w:overflowPunct w:val="0"/>
                              <w:ind w:right="556"/>
                              <w:jc w:val="both"/>
                            </w:pPr>
                            <w:r>
                              <w:t>Główny powód, dla którego respondenci planują opuścić zamieszkiwaną miejscowość stanowi stagnacja, dlatego konieczne jest podjęcie działań mających na celu wielokierunkowy rozwój wszystkich gmin MOF</w:t>
                            </w:r>
                            <w:r>
                              <w:rPr>
                                <w:spacing w:val="-8"/>
                              </w:rPr>
                              <w:t xml:space="preserve"> </w:t>
                            </w:r>
                            <w:r>
                              <w:t>Chrzanowa.</w:t>
                            </w:r>
                          </w:p>
                          <w:p w14:paraId="68D121C2" w14:textId="77777777" w:rsidR="00000000" w:rsidRDefault="006D0D1F">
                            <w:pPr>
                              <w:pStyle w:val="Tekstpodstawowy"/>
                              <w:numPr>
                                <w:ilvl w:val="0"/>
                                <w:numId w:val="80"/>
                              </w:numPr>
                              <w:tabs>
                                <w:tab w:val="left" w:pos="821"/>
                              </w:tabs>
                              <w:kinsoku w:val="0"/>
                              <w:overflowPunct w:val="0"/>
                              <w:ind w:right="554"/>
                              <w:jc w:val="both"/>
                            </w:pPr>
                            <w:r>
                              <w:t>Wśród istotnych powodów zmiany</w:t>
                            </w:r>
                            <w:r>
                              <w:t xml:space="preserve"> miejsca zamieszkania, respondenci podkreślają możliwości znalezienia lepszej pracy. Odpowiedzi pokazują, że według respondentów priorytetem rozwojowym w MOF jest zapewnienie warunków do wzrostu gospodarczego oraz poprawa atrakcyjności rynku</w:t>
                            </w:r>
                            <w:r>
                              <w:rPr>
                                <w:spacing w:val="-7"/>
                              </w:rPr>
                              <w:t xml:space="preserve"> </w:t>
                            </w:r>
                            <w:r>
                              <w:t>pracy.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112283" id="Text Box 1378" o:spid="_x0000_s1259" type="#_x0000_t202" style="position:absolute;margin-left:70.8pt;margin-top:10.05pt;width:453.2pt;height:160pt;z-index:251723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" o:allowincell="f" fillcolor="#d0e6f6" stroked="f">
                <v:textbox inset="0,0,0,0">
                  <w:txbxContent>
                    <w:p w14:paraId="0EADF9FB" w14:textId="77777777" w:rsidR="00000000" w:rsidRDefault="006D0D1F">
                      <w:pPr>
                        <w:pStyle w:val="Tekstpodstawowy"/>
                        <w:kinsoku w:val="0"/>
                        <w:overflowPunct w:val="0"/>
                        <w:spacing w:before="5"/>
                        <w:rPr>
                          <w:i/>
                          <w:iCs/>
                          <w:sz w:val="19"/>
                          <w:szCs w:val="19"/>
                        </w:rPr>
                      </w:pPr>
                    </w:p>
                    <w:p w14:paraId="435BD758" w14:textId="77777777" w:rsidR="00000000" w:rsidRDefault="006D0D1F">
                      <w:pPr>
                        <w:pStyle w:val="Tekstpodstawowy"/>
                        <w:numPr>
                          <w:ilvl w:val="0"/>
                          <w:numId w:val="80"/>
                        </w:numPr>
                        <w:tabs>
                          <w:tab w:val="left" w:pos="821"/>
                        </w:tabs>
                        <w:kinsoku w:val="0"/>
                        <w:overflowPunct w:val="0"/>
                        <w:ind w:right="554"/>
                        <w:jc w:val="both"/>
                      </w:pPr>
                      <w:r>
                        <w:t>Fakt, iż większość mieszkańców MOF Chrzanowa biorących udział w badaniu nie planuje przeprowadzki w perspektywie najbliższych 5 lat może świadczyć o ich przywiązaniu do obecnego miejsc</w:t>
                      </w:r>
                      <w:r>
                        <w:t>a</w:t>
                      </w:r>
                      <w:r>
                        <w:rPr>
                          <w:spacing w:val="-6"/>
                        </w:rPr>
                        <w:t xml:space="preserve"> </w:t>
                      </w:r>
                      <w:r>
                        <w:t>zamieszkania.</w:t>
                      </w:r>
                    </w:p>
                    <w:p w14:paraId="3561178C" w14:textId="77777777" w:rsidR="00000000" w:rsidRDefault="006D0D1F">
                      <w:pPr>
                        <w:pStyle w:val="Tekstpodstawowy"/>
                        <w:numPr>
                          <w:ilvl w:val="0"/>
                          <w:numId w:val="80"/>
                        </w:numPr>
                        <w:tabs>
                          <w:tab w:val="left" w:pos="821"/>
                        </w:tabs>
                        <w:kinsoku w:val="0"/>
                        <w:overflowPunct w:val="0"/>
                        <w:ind w:right="556"/>
                        <w:jc w:val="both"/>
                      </w:pPr>
                      <w:r>
                        <w:t>Główny powód, dla którego respondenci planują opuścić zamieszkiwaną miejscowość stanowi stagnacja, dlatego konieczne jest podjęcie działań mających na celu wielokierunkowy rozwój wszystkich gmin MOF</w:t>
                      </w:r>
                      <w:r>
                        <w:rPr>
                          <w:spacing w:val="-8"/>
                        </w:rPr>
                        <w:t xml:space="preserve"> </w:t>
                      </w:r>
                      <w:r>
                        <w:t>Chrzanowa.</w:t>
                      </w:r>
                    </w:p>
                    <w:p w14:paraId="68D121C2" w14:textId="77777777" w:rsidR="00000000" w:rsidRDefault="006D0D1F">
                      <w:pPr>
                        <w:pStyle w:val="Tekstpodstawowy"/>
                        <w:numPr>
                          <w:ilvl w:val="0"/>
                          <w:numId w:val="80"/>
                        </w:numPr>
                        <w:tabs>
                          <w:tab w:val="left" w:pos="821"/>
                        </w:tabs>
                        <w:kinsoku w:val="0"/>
                        <w:overflowPunct w:val="0"/>
                        <w:ind w:right="554"/>
                        <w:jc w:val="both"/>
                      </w:pPr>
                      <w:r>
                        <w:t>Wśród istotnych powodów zmiany</w:t>
                      </w:r>
                      <w:r>
                        <w:t xml:space="preserve"> miejsca zamieszkania, respondenci podkreślają możliwości znalezienia lepszej pracy. Odpowiedzi pokazują, że według respondentów priorytetem rozwojowym w MOF jest zapewnienie warunków do wzrostu gospodarczego oraz poprawa atrakcyjności rynku</w:t>
                      </w:r>
                      <w:r>
                        <w:rPr>
                          <w:spacing w:val="-7"/>
                        </w:rPr>
                        <w:t xml:space="preserve"> </w:t>
                      </w:r>
                      <w:r>
                        <w:t>pracy.</w:t>
                      </w:r>
                    </w:p>
                  </w:txbxContent>
                </v:textbox>
                <w10:wrap type="topAndBottom" anchorx="page"/>
              </v:shape>
            </w:pict>
          </mc:Fallback>
        </mc:AlternateContent>
      </w:r>
    </w:p>
    <w:p w14:paraId="46BC7290" w14:textId="77777777" w:rsidR="00000000" w:rsidRDefault="006D0D1F">
      <w:pPr>
        <w:pStyle w:val="Tekstpodstawowy"/>
        <w:kinsoku w:val="0"/>
        <w:overflowPunct w:val="0"/>
        <w:spacing w:before="6"/>
        <w:rPr>
          <w:i/>
          <w:iCs/>
          <w:sz w:val="14"/>
          <w:szCs w:val="14"/>
        </w:rPr>
        <w:sectPr w:rsidR="00000000">
          <w:pgSz w:w="11910" w:h="16840"/>
          <w:pgMar w:top="1120" w:right="580" w:bottom="1200" w:left="400" w:header="748" w:footer="1003" w:gutter="0"/>
          <w:cols w:space="708"/>
          <w:noEndnote/>
        </w:sectPr>
      </w:pPr>
    </w:p>
    <w:p w14:paraId="4683E1AB" w14:textId="77777777" w:rsidR="00000000" w:rsidRDefault="006D0D1F">
      <w:pPr>
        <w:pStyle w:val="Tekstpodstawowy"/>
        <w:kinsoku w:val="0"/>
        <w:overflowPunct w:val="0"/>
        <w:spacing w:before="3"/>
        <w:rPr>
          <w:i/>
          <w:iCs/>
        </w:rPr>
      </w:pPr>
    </w:p>
    <w:p w14:paraId="4C75316A" w14:textId="77777777" w:rsidR="00000000" w:rsidRDefault="006D0D1F">
      <w:pPr>
        <w:pStyle w:val="Nagwek2"/>
        <w:kinsoku w:val="0"/>
        <w:overflowPunct w:val="0"/>
        <w:ind w:left="1016" w:firstLine="0"/>
        <w:rPr>
          <w:color w:val="276D8A"/>
        </w:rPr>
      </w:pPr>
      <w:bookmarkStart w:id="57" w:name="_bookmark57"/>
      <w:bookmarkEnd w:id="57"/>
      <w:r>
        <w:rPr>
          <w:color w:val="276D8A"/>
        </w:rPr>
        <w:t>II.3. Analiza SWOT</w:t>
      </w:r>
    </w:p>
    <w:p w14:paraId="46F5969C" w14:textId="77777777" w:rsidR="00000000" w:rsidRDefault="006D0D1F">
      <w:pPr>
        <w:pStyle w:val="Tekstpodstawowy"/>
        <w:kinsoku w:val="0"/>
        <w:overflowPunct w:val="0"/>
        <w:spacing w:before="158" w:line="360" w:lineRule="auto"/>
        <w:ind w:left="1016" w:right="831"/>
        <w:jc w:val="both"/>
      </w:pPr>
      <w:r>
        <w:t>Analiza</w:t>
      </w:r>
      <w:r>
        <w:rPr>
          <w:spacing w:val="-6"/>
        </w:rPr>
        <w:t xml:space="preserve"> </w:t>
      </w:r>
      <w:r>
        <w:t>danych</w:t>
      </w:r>
      <w:r>
        <w:rPr>
          <w:spacing w:val="-6"/>
        </w:rPr>
        <w:t xml:space="preserve"> </w:t>
      </w:r>
      <w:r>
        <w:t>zastanych</w:t>
      </w:r>
      <w:r>
        <w:rPr>
          <w:spacing w:val="-6"/>
        </w:rPr>
        <w:t xml:space="preserve"> </w:t>
      </w:r>
      <w:r>
        <w:t>oraz</w:t>
      </w:r>
      <w:r>
        <w:rPr>
          <w:spacing w:val="-7"/>
        </w:rPr>
        <w:t xml:space="preserve"> </w:t>
      </w:r>
      <w:r>
        <w:t>wyniki</w:t>
      </w:r>
      <w:r>
        <w:rPr>
          <w:spacing w:val="-6"/>
        </w:rPr>
        <w:t xml:space="preserve"> </w:t>
      </w:r>
      <w:r>
        <w:t>badania</w:t>
      </w:r>
      <w:r>
        <w:rPr>
          <w:spacing w:val="-6"/>
        </w:rPr>
        <w:t xml:space="preserve"> </w:t>
      </w:r>
      <w:r>
        <w:t>ankietowego</w:t>
      </w:r>
      <w:r>
        <w:rPr>
          <w:spacing w:val="-4"/>
        </w:rPr>
        <w:t xml:space="preserve"> </w:t>
      </w:r>
      <w:r>
        <w:t>pozwoliły</w:t>
      </w:r>
      <w:r>
        <w:rPr>
          <w:spacing w:val="-4"/>
        </w:rPr>
        <w:t xml:space="preserve"> </w:t>
      </w:r>
      <w:r>
        <w:t>na</w:t>
      </w:r>
      <w:r>
        <w:rPr>
          <w:spacing w:val="-6"/>
        </w:rPr>
        <w:t xml:space="preserve"> </w:t>
      </w:r>
      <w:r>
        <w:t>zidentyfikowanie</w:t>
      </w:r>
      <w:r>
        <w:rPr>
          <w:spacing w:val="-5"/>
        </w:rPr>
        <w:t xml:space="preserve"> </w:t>
      </w:r>
      <w:r>
        <w:t>kluczowych problemów</w:t>
      </w:r>
      <w:r>
        <w:rPr>
          <w:spacing w:val="-8"/>
        </w:rPr>
        <w:t xml:space="preserve"> </w:t>
      </w:r>
      <w:r>
        <w:t>i</w:t>
      </w:r>
      <w:r>
        <w:rPr>
          <w:spacing w:val="-9"/>
        </w:rPr>
        <w:t xml:space="preserve"> </w:t>
      </w:r>
      <w:r>
        <w:t>potencjałów</w:t>
      </w:r>
      <w:r>
        <w:rPr>
          <w:spacing w:val="-11"/>
        </w:rPr>
        <w:t xml:space="preserve"> </w:t>
      </w:r>
      <w:r>
        <w:t>MOF</w:t>
      </w:r>
      <w:r>
        <w:rPr>
          <w:spacing w:val="-9"/>
        </w:rPr>
        <w:t xml:space="preserve"> </w:t>
      </w:r>
      <w:r>
        <w:t>Chrzanowa,</w:t>
      </w:r>
      <w:r>
        <w:rPr>
          <w:spacing w:val="-11"/>
        </w:rPr>
        <w:t xml:space="preserve"> </w:t>
      </w:r>
      <w:r>
        <w:t>które</w:t>
      </w:r>
      <w:r>
        <w:rPr>
          <w:spacing w:val="-11"/>
        </w:rPr>
        <w:t xml:space="preserve"> </w:t>
      </w:r>
      <w:r>
        <w:t>stanowią</w:t>
      </w:r>
      <w:r>
        <w:rPr>
          <w:spacing w:val="-9"/>
        </w:rPr>
        <w:t xml:space="preserve"> </w:t>
      </w:r>
      <w:r>
        <w:t>podstawę</w:t>
      </w:r>
      <w:r>
        <w:rPr>
          <w:spacing w:val="-8"/>
        </w:rPr>
        <w:t xml:space="preserve"> </w:t>
      </w:r>
      <w:r>
        <w:t>do</w:t>
      </w:r>
      <w:r>
        <w:rPr>
          <w:spacing w:val="-10"/>
        </w:rPr>
        <w:t xml:space="preserve"> </w:t>
      </w:r>
      <w:r>
        <w:t>określenia</w:t>
      </w:r>
      <w:r>
        <w:rPr>
          <w:spacing w:val="-9"/>
        </w:rPr>
        <w:t xml:space="preserve"> </w:t>
      </w:r>
      <w:r>
        <w:t>celów</w:t>
      </w:r>
      <w:r>
        <w:rPr>
          <w:spacing w:val="-8"/>
        </w:rPr>
        <w:t xml:space="preserve"> </w:t>
      </w:r>
      <w:r>
        <w:t>i</w:t>
      </w:r>
      <w:r>
        <w:rPr>
          <w:spacing w:val="-12"/>
        </w:rPr>
        <w:t xml:space="preserve"> </w:t>
      </w:r>
      <w:r>
        <w:t>wytycze</w:t>
      </w:r>
      <w:r>
        <w:t>nia kierunków działań strategicznych. W celu usystematyzowania zebranych informacji, na bazie wypracowanych wniosków z diagnozy strategicznej przeprowadzono analizę SWOT. W jej ramach wyodrębniono:</w:t>
      </w:r>
    </w:p>
    <w:p w14:paraId="569FB61D" w14:textId="77777777" w:rsidR="00000000" w:rsidRDefault="006D0D1F">
      <w:pPr>
        <w:pStyle w:val="Tekstpodstawowy"/>
        <w:kinsoku w:val="0"/>
        <w:overflowPunct w:val="0"/>
        <w:spacing w:before="158" w:line="360" w:lineRule="auto"/>
        <w:ind w:left="1016" w:right="833"/>
        <w:jc w:val="both"/>
      </w:pPr>
      <w:r>
        <w:rPr>
          <w:b/>
          <w:bCs/>
        </w:rPr>
        <w:t>S</w:t>
      </w:r>
      <w:r>
        <w:t>trengths</w:t>
      </w:r>
      <w:r>
        <w:rPr>
          <w:spacing w:val="-9"/>
        </w:rPr>
        <w:t xml:space="preserve"> </w:t>
      </w:r>
      <w:r>
        <w:t>–</w:t>
      </w:r>
      <w:r>
        <w:rPr>
          <w:spacing w:val="-9"/>
        </w:rPr>
        <w:t xml:space="preserve"> </w:t>
      </w:r>
      <w:r>
        <w:t>mocne</w:t>
      </w:r>
      <w:r>
        <w:rPr>
          <w:spacing w:val="-8"/>
        </w:rPr>
        <w:t xml:space="preserve"> </w:t>
      </w:r>
      <w:r>
        <w:t>strony</w:t>
      </w:r>
      <w:r>
        <w:rPr>
          <w:spacing w:val="-8"/>
        </w:rPr>
        <w:t xml:space="preserve"> </w:t>
      </w:r>
      <w:r>
        <w:t>(pozytywne</w:t>
      </w:r>
      <w:r>
        <w:rPr>
          <w:spacing w:val="-8"/>
        </w:rPr>
        <w:t xml:space="preserve"> </w:t>
      </w:r>
      <w:r>
        <w:t>uwarunkowania</w:t>
      </w:r>
      <w:r>
        <w:rPr>
          <w:spacing w:val="-12"/>
        </w:rPr>
        <w:t xml:space="preserve"> </w:t>
      </w:r>
      <w:r>
        <w:t>wewnętrz</w:t>
      </w:r>
      <w:r>
        <w:t>ne),</w:t>
      </w:r>
      <w:r>
        <w:rPr>
          <w:spacing w:val="-9"/>
        </w:rPr>
        <w:t xml:space="preserve"> </w:t>
      </w:r>
      <w:r>
        <w:t>stanowiące</w:t>
      </w:r>
      <w:r>
        <w:rPr>
          <w:spacing w:val="-10"/>
        </w:rPr>
        <w:t xml:space="preserve"> </w:t>
      </w:r>
      <w:r>
        <w:t>potencjał</w:t>
      </w:r>
      <w:r>
        <w:rPr>
          <w:spacing w:val="-8"/>
        </w:rPr>
        <w:t xml:space="preserve"> </w:t>
      </w:r>
      <w:r>
        <w:t>rozwojowy MOF</w:t>
      </w:r>
    </w:p>
    <w:p w14:paraId="481A4F66" w14:textId="77777777" w:rsidR="00000000" w:rsidRDefault="006D0D1F">
      <w:pPr>
        <w:pStyle w:val="Tekstpodstawowy"/>
        <w:kinsoku w:val="0"/>
        <w:overflowPunct w:val="0"/>
        <w:spacing w:before="161"/>
        <w:ind w:left="1016"/>
      </w:pPr>
      <w:r>
        <w:rPr>
          <w:b/>
          <w:bCs/>
        </w:rPr>
        <w:t>W</w:t>
      </w:r>
      <w:r>
        <w:t>eaknesses – słabe strony (negatywne uwarunkowania wewnętrzne), ograniczające rozwój MOF</w:t>
      </w:r>
    </w:p>
    <w:p w14:paraId="3464E63B" w14:textId="77777777" w:rsidR="00000000" w:rsidRDefault="006D0D1F">
      <w:pPr>
        <w:pStyle w:val="Tekstpodstawowy"/>
        <w:kinsoku w:val="0"/>
        <w:overflowPunct w:val="0"/>
        <w:spacing w:before="1"/>
        <w:rPr>
          <w:sz w:val="24"/>
          <w:szCs w:val="24"/>
        </w:rPr>
      </w:pPr>
    </w:p>
    <w:p w14:paraId="1DE127AC" w14:textId="77777777" w:rsidR="00000000" w:rsidRDefault="006D0D1F">
      <w:pPr>
        <w:pStyle w:val="Tekstpodstawowy"/>
        <w:kinsoku w:val="0"/>
        <w:overflowPunct w:val="0"/>
        <w:ind w:left="1016"/>
      </w:pPr>
      <w:r>
        <w:rPr>
          <w:b/>
          <w:bCs/>
        </w:rPr>
        <w:t>O</w:t>
      </w:r>
      <w:r>
        <w:t>pportunities – szanse, pozytywne czynniki zewnętrzne sprzyjające dalszemu rozwojowi MOF</w:t>
      </w:r>
    </w:p>
    <w:p w14:paraId="61BBBAD6" w14:textId="77777777" w:rsidR="00000000" w:rsidRDefault="006D0D1F">
      <w:pPr>
        <w:pStyle w:val="Tekstpodstawowy"/>
        <w:kinsoku w:val="0"/>
        <w:overflowPunct w:val="0"/>
        <w:spacing w:before="2"/>
        <w:rPr>
          <w:sz w:val="24"/>
          <w:szCs w:val="24"/>
        </w:rPr>
      </w:pPr>
    </w:p>
    <w:p w14:paraId="79FB9D46" w14:textId="501F7986" w:rsidR="00000000" w:rsidRDefault="006D0D1F">
      <w:pPr>
        <w:pStyle w:val="Tekstpodstawowy"/>
        <w:kinsoku w:val="0"/>
        <w:overflowPunct w:val="0"/>
        <w:spacing w:line="360" w:lineRule="auto"/>
        <w:ind w:left="1016" w:right="756"/>
      </w:pPr>
      <w:r>
        <w:rPr>
          <w:noProof/>
        </w:rPr>
        <mc:AlternateContent>
          <mc:Choice Requires="wpg">
            <w:drawing>
              <wp:anchor distT="0" distB="0" distL="114300" distR="114300" simplePos="0" relativeHeight="251724288" behindDoc="1" locked="0" layoutInCell="0" allowOverlap="1" wp14:anchorId="0D65E9E3" wp14:editId="2F544D1F">
                <wp:simplePos x="0" y="0"/>
                <wp:positionH relativeFrom="page">
                  <wp:posOffset>833120</wp:posOffset>
                </wp:positionH>
                <wp:positionV relativeFrom="paragraph">
                  <wp:posOffset>620395</wp:posOffset>
                </wp:positionV>
                <wp:extent cx="2835275" cy="612775"/>
                <wp:effectExtent l="0" t="0" r="0" b="0"/>
                <wp:wrapNone/>
                <wp:docPr id="480"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612775"/>
                          <a:chOff x="1312" y="977"/>
                          <a:chExt cx="4465" cy="965"/>
                        </a:xfrm>
                      </wpg:grpSpPr>
                      <wps:wsp>
                        <wps:cNvPr id="481" name="Freeform 1380"/>
                        <wps:cNvSpPr>
                          <a:spLocks/>
                        </wps:cNvSpPr>
                        <wps:spPr bwMode="auto">
                          <a:xfrm>
                            <a:off x="1312" y="977"/>
                            <a:ext cx="1038" cy="965"/>
                          </a:xfrm>
                          <a:custGeom>
                            <a:avLst/>
                            <a:gdLst>
                              <a:gd name="T0" fmla="*/ 1037 w 1038"/>
                              <a:gd name="T1" fmla="*/ 0 h 965"/>
                              <a:gd name="T2" fmla="*/ 0 w 1038"/>
                              <a:gd name="T3" fmla="*/ 0 h 965"/>
                              <a:gd name="T4" fmla="*/ 0 w 1038"/>
                              <a:gd name="T5" fmla="*/ 964 h 965"/>
                              <a:gd name="T6" fmla="*/ 1037 w 1038"/>
                              <a:gd name="T7" fmla="*/ 964 h 965"/>
                              <a:gd name="T8" fmla="*/ 1037 w 1038"/>
                              <a:gd name="T9" fmla="*/ 0 h 965"/>
                            </a:gdLst>
                            <a:ahLst/>
                            <a:cxnLst>
                              <a:cxn ang="0">
                                <a:pos x="T0" y="T1"/>
                              </a:cxn>
                              <a:cxn ang="0">
                                <a:pos x="T2" y="T3"/>
                              </a:cxn>
                              <a:cxn ang="0">
                                <a:pos x="T4" y="T5"/>
                              </a:cxn>
                              <a:cxn ang="0">
                                <a:pos x="T6" y="T7"/>
                              </a:cxn>
                              <a:cxn ang="0">
                                <a:pos x="T8" y="T9"/>
                              </a:cxn>
                            </a:cxnLst>
                            <a:rect l="0" t="0" r="r" b="b"/>
                            <a:pathLst>
                              <a:path w="1038" h="965">
                                <a:moveTo>
                                  <a:pt x="1037" y="0"/>
                                </a:moveTo>
                                <a:lnTo>
                                  <a:pt x="0" y="0"/>
                                </a:lnTo>
                                <a:lnTo>
                                  <a:pt x="0" y="964"/>
                                </a:lnTo>
                                <a:lnTo>
                                  <a:pt x="1037" y="964"/>
                                </a:lnTo>
                                <a:lnTo>
                                  <a:pt x="1037" y="0"/>
                                </a:lnTo>
                              </a:path>
                            </a:pathLst>
                          </a:custGeom>
                          <a:solidFill>
                            <a:srgbClr val="499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1381"/>
                        <wps:cNvSpPr>
                          <a:spLocks/>
                        </wps:cNvSpPr>
                        <wps:spPr bwMode="auto">
                          <a:xfrm>
                            <a:off x="2359" y="977"/>
                            <a:ext cx="3418" cy="965"/>
                          </a:xfrm>
                          <a:custGeom>
                            <a:avLst/>
                            <a:gdLst>
                              <a:gd name="T0" fmla="*/ 3418 w 3418"/>
                              <a:gd name="T1" fmla="*/ 0 h 965"/>
                              <a:gd name="T2" fmla="*/ 0 w 3418"/>
                              <a:gd name="T3" fmla="*/ 0 h 965"/>
                              <a:gd name="T4" fmla="*/ 0 w 3418"/>
                              <a:gd name="T5" fmla="*/ 964 h 965"/>
                              <a:gd name="T6" fmla="*/ 3418 w 3418"/>
                              <a:gd name="T7" fmla="*/ 964 h 965"/>
                              <a:gd name="T8" fmla="*/ 3418 w 3418"/>
                              <a:gd name="T9" fmla="*/ 0 h 965"/>
                            </a:gdLst>
                            <a:ahLst/>
                            <a:cxnLst>
                              <a:cxn ang="0">
                                <a:pos x="T0" y="T1"/>
                              </a:cxn>
                              <a:cxn ang="0">
                                <a:pos x="T2" y="T3"/>
                              </a:cxn>
                              <a:cxn ang="0">
                                <a:pos x="T4" y="T5"/>
                              </a:cxn>
                              <a:cxn ang="0">
                                <a:pos x="T6" y="T7"/>
                              </a:cxn>
                              <a:cxn ang="0">
                                <a:pos x="T8" y="T9"/>
                              </a:cxn>
                            </a:cxnLst>
                            <a:rect l="0" t="0" r="r" b="b"/>
                            <a:pathLst>
                              <a:path w="3418" h="965">
                                <a:moveTo>
                                  <a:pt x="3418" y="0"/>
                                </a:moveTo>
                                <a:lnTo>
                                  <a:pt x="0" y="0"/>
                                </a:lnTo>
                                <a:lnTo>
                                  <a:pt x="0" y="964"/>
                                </a:lnTo>
                                <a:lnTo>
                                  <a:pt x="3418" y="964"/>
                                </a:lnTo>
                                <a:lnTo>
                                  <a:pt x="3418" y="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FBA9E7" id="Group 1379" o:spid="_x0000_s1026" style="position:absolute;margin-left:65.6pt;margin-top:48.85pt;width:223.25pt;height:48.25pt;z-index:-251592192;mso-position-horizontal-relative:page" coordorigin="1312,977" coordsize="4465,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" o:allowincell="f">
                <v:shape id="Freeform 1380" o:spid="_x0000_s1027" style="position:absolute;left:1312;top:977;width:1038;height:965;visibility:visible;mso-wrap-style:square;v-text-anchor:top" coordsize="103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" path="m1037,l,,,964r1037,l1037,e" fillcolor="#499a82" stroked="f">
                  <v:path arrowok="t" o:connecttype="custom" o:connectlocs="1037,0;0,0;0,964;1037,964;1037,0" o:connectangles="0,0,0,0,0"/>
                </v:shape>
                <v:shape id="Freeform 1381" o:spid="_x0000_s1028" style="position:absolute;left:2359;top:977;width:3418;height:965;visibility:visible;mso-wrap-style:square;v-text-anchor:top" coordsize="341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" path="m3418,l,,,964r3418,l3418,e" fillcolor="#3493b9" stroked="f">
                  <v:path arrowok="t" o:connecttype="custom" o:connectlocs="3418,0;0,0;0,964;3418,964;3418,0" o:connectangles="0,0,0,0,0"/>
                </v:shape>
                <w10:wrap anchorx="page"/>
              </v:group>
            </w:pict>
          </mc:Fallback>
        </mc:AlternateContent>
      </w:r>
      <w:r>
        <w:rPr>
          <w:noProof/>
        </w:rPr>
        <mc:AlternateContent>
          <mc:Choice Requires="wpg">
            <w:drawing>
              <wp:anchor distT="0" distB="0" distL="114300" distR="114300" simplePos="0" relativeHeight="251725312" behindDoc="1" locked="0" layoutInCell="0" allowOverlap="1" wp14:anchorId="19CA6B54" wp14:editId="3CA25F34">
                <wp:simplePos x="0" y="0"/>
                <wp:positionH relativeFrom="page">
                  <wp:posOffset>3746500</wp:posOffset>
                </wp:positionH>
                <wp:positionV relativeFrom="paragraph">
                  <wp:posOffset>620395</wp:posOffset>
                </wp:positionV>
                <wp:extent cx="2835275" cy="612775"/>
                <wp:effectExtent l="0" t="0" r="0" b="0"/>
                <wp:wrapNone/>
                <wp:docPr id="477" name="Group 1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612775"/>
                          <a:chOff x="5900" y="977"/>
                          <a:chExt cx="4465" cy="965"/>
                        </a:xfrm>
                      </wpg:grpSpPr>
                      <wps:wsp>
                        <wps:cNvPr id="478" name="Freeform 1383"/>
                        <wps:cNvSpPr>
                          <a:spLocks/>
                        </wps:cNvSpPr>
                        <wps:spPr bwMode="auto">
                          <a:xfrm>
                            <a:off x="5900" y="977"/>
                            <a:ext cx="3402" cy="965"/>
                          </a:xfrm>
                          <a:custGeom>
                            <a:avLst/>
                            <a:gdLst>
                              <a:gd name="T0" fmla="*/ 3401 w 3402"/>
                              <a:gd name="T1" fmla="*/ 0 h 965"/>
                              <a:gd name="T2" fmla="*/ 0 w 3402"/>
                              <a:gd name="T3" fmla="*/ 0 h 965"/>
                              <a:gd name="T4" fmla="*/ 0 w 3402"/>
                              <a:gd name="T5" fmla="*/ 964 h 965"/>
                              <a:gd name="T6" fmla="*/ 3401 w 3402"/>
                              <a:gd name="T7" fmla="*/ 964 h 965"/>
                              <a:gd name="T8" fmla="*/ 3401 w 3402"/>
                              <a:gd name="T9" fmla="*/ 0 h 965"/>
                            </a:gdLst>
                            <a:ahLst/>
                            <a:cxnLst>
                              <a:cxn ang="0">
                                <a:pos x="T0" y="T1"/>
                              </a:cxn>
                              <a:cxn ang="0">
                                <a:pos x="T2" y="T3"/>
                              </a:cxn>
                              <a:cxn ang="0">
                                <a:pos x="T4" y="T5"/>
                              </a:cxn>
                              <a:cxn ang="0">
                                <a:pos x="T6" y="T7"/>
                              </a:cxn>
                              <a:cxn ang="0">
                                <a:pos x="T8" y="T9"/>
                              </a:cxn>
                            </a:cxnLst>
                            <a:rect l="0" t="0" r="r" b="b"/>
                            <a:pathLst>
                              <a:path w="3402" h="965">
                                <a:moveTo>
                                  <a:pt x="3401" y="0"/>
                                </a:moveTo>
                                <a:lnTo>
                                  <a:pt x="0" y="0"/>
                                </a:lnTo>
                                <a:lnTo>
                                  <a:pt x="0" y="964"/>
                                </a:lnTo>
                                <a:lnTo>
                                  <a:pt x="3401" y="964"/>
                                </a:lnTo>
                                <a:lnTo>
                                  <a:pt x="3401" y="0"/>
                                </a:lnTo>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9" name="Freeform 1384"/>
                        <wps:cNvSpPr>
                          <a:spLocks/>
                        </wps:cNvSpPr>
                        <wps:spPr bwMode="auto">
                          <a:xfrm>
                            <a:off x="9311" y="977"/>
                            <a:ext cx="1055" cy="965"/>
                          </a:xfrm>
                          <a:custGeom>
                            <a:avLst/>
                            <a:gdLst>
                              <a:gd name="T0" fmla="*/ 1054 w 1055"/>
                              <a:gd name="T1" fmla="*/ 0 h 965"/>
                              <a:gd name="T2" fmla="*/ 0 w 1055"/>
                              <a:gd name="T3" fmla="*/ 0 h 965"/>
                              <a:gd name="T4" fmla="*/ 0 w 1055"/>
                              <a:gd name="T5" fmla="*/ 964 h 965"/>
                              <a:gd name="T6" fmla="*/ 1054 w 1055"/>
                              <a:gd name="T7" fmla="*/ 964 h 965"/>
                              <a:gd name="T8" fmla="*/ 1054 w 1055"/>
                              <a:gd name="T9" fmla="*/ 0 h 965"/>
                            </a:gdLst>
                            <a:ahLst/>
                            <a:cxnLst>
                              <a:cxn ang="0">
                                <a:pos x="T0" y="T1"/>
                              </a:cxn>
                              <a:cxn ang="0">
                                <a:pos x="T2" y="T3"/>
                              </a:cxn>
                              <a:cxn ang="0">
                                <a:pos x="T4" y="T5"/>
                              </a:cxn>
                              <a:cxn ang="0">
                                <a:pos x="T6" y="T7"/>
                              </a:cxn>
                              <a:cxn ang="0">
                                <a:pos x="T8" y="T9"/>
                              </a:cxn>
                            </a:cxnLst>
                            <a:rect l="0" t="0" r="r" b="b"/>
                            <a:pathLst>
                              <a:path w="1055" h="965">
                                <a:moveTo>
                                  <a:pt x="1054" y="0"/>
                                </a:moveTo>
                                <a:lnTo>
                                  <a:pt x="0" y="0"/>
                                </a:lnTo>
                                <a:lnTo>
                                  <a:pt x="0" y="964"/>
                                </a:lnTo>
                                <a:lnTo>
                                  <a:pt x="1054" y="964"/>
                                </a:lnTo>
                                <a:lnTo>
                                  <a:pt x="1054" y="0"/>
                                </a:lnTo>
                              </a:path>
                            </a:pathLst>
                          </a:custGeom>
                          <a:solidFill>
                            <a:srgbClr val="499A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10559" id="Group 1382" o:spid="_x0000_s1026" style="position:absolute;margin-left:295pt;margin-top:48.85pt;width:223.25pt;height:48.25pt;z-index:-251591168;mso-position-horizontal-relative:page" coordorigin="5900,977" coordsize="4465,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" o:allowincell="f">
                <v:shape id="Freeform 1383" o:spid="_x0000_s1027" style="position:absolute;left:5900;top:977;width:3402;height:965;visibility:visible;mso-wrap-style:square;v-text-anchor:top" coordsize="340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" path="m3401,l,,,964r3401,l3401,e" fillcolor="#3493b9" stroked="f">
                  <v:path arrowok="t" o:connecttype="custom" o:connectlocs="3401,0;0,0;0,964;3401,964;3401,0" o:connectangles="0,0,0,0,0"/>
                </v:shape>
                <v:shape id="Freeform 1384" o:spid="_x0000_s1028" style="position:absolute;left:9311;top:977;width:1055;height:965;visibility:visible;mso-wrap-style:square;v-text-anchor:top" coordsize="105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" path="m1054,l,,,964r1054,l1054,e" fillcolor="#499a82" stroked="f">
                  <v:path arrowok="t" o:connecttype="custom" o:connectlocs="1054,0;0,0;0,964;1054,964;1054,0" o:connectangles="0,0,0,0,0"/>
                </v:shape>
                <w10:wrap anchorx="page"/>
              </v:group>
            </w:pict>
          </mc:Fallback>
        </mc:AlternateContent>
      </w:r>
      <w:r>
        <w:rPr>
          <w:b/>
          <w:bCs/>
        </w:rPr>
        <w:t>T</w:t>
      </w:r>
      <w:r>
        <w:t>hreats – zagroż</w:t>
      </w:r>
      <w:r>
        <w:t>enia (negatywne czynniki zewnętrzne) postrzegane jako bariery dla dalszego rozwoju MOF</w:t>
      </w:r>
    </w:p>
    <w:p w14:paraId="44CD7819" w14:textId="77777777" w:rsidR="00000000" w:rsidRDefault="006D0D1F">
      <w:pPr>
        <w:pStyle w:val="Tekstpodstawowy"/>
        <w:kinsoku w:val="0"/>
        <w:overflowPunct w:val="0"/>
        <w:spacing w:before="1"/>
        <w:rPr>
          <w:sz w:val="14"/>
          <w:szCs w:val="14"/>
        </w:rPr>
      </w:pPr>
    </w:p>
    <w:tbl>
      <w:tblPr>
        <w:tblW w:w="0" w:type="auto"/>
        <w:tblInd w:w="901" w:type="dxa"/>
        <w:tblLayout w:type="fixed"/>
        <w:tblCellMar>
          <w:left w:w="0" w:type="dxa"/>
          <w:right w:w="0" w:type="dxa"/>
        </w:tblCellMar>
        <w:tblLook w:val="0000" w:firstRow="0" w:lastRow="0" w:firstColumn="0" w:lastColumn="0" w:noHBand="0" w:noVBand="0"/>
      </w:tblPr>
      <w:tblGrid>
        <w:gridCol w:w="4532"/>
        <w:gridCol w:w="4532"/>
      </w:tblGrid>
      <w:tr w:rsidR="00000000" w14:paraId="0EAE1338" w14:textId="77777777">
        <w:tblPrEx>
          <w:tblCellMar>
            <w:top w:w="0" w:type="dxa"/>
            <w:left w:w="0" w:type="dxa"/>
            <w:bottom w:w="0" w:type="dxa"/>
            <w:right w:w="0" w:type="dxa"/>
          </w:tblCellMar>
        </w:tblPrEx>
        <w:trPr>
          <w:trHeight w:val="1941"/>
        </w:trPr>
        <w:tc>
          <w:tcPr>
            <w:tcW w:w="4532" w:type="dxa"/>
            <w:tcBorders>
              <w:top w:val="none" w:sz="6" w:space="0" w:color="auto"/>
              <w:left w:val="none" w:sz="6" w:space="0" w:color="auto"/>
              <w:bottom w:val="single" w:sz="4" w:space="0" w:color="808080"/>
              <w:right w:val="single" w:sz="4" w:space="0" w:color="FFFFFF"/>
            </w:tcBorders>
            <w:shd w:val="clear" w:color="auto" w:fill="3493B9"/>
          </w:tcPr>
          <w:p w14:paraId="19851FB1" w14:textId="77777777" w:rsidR="00000000" w:rsidRDefault="006D0D1F">
            <w:pPr>
              <w:pStyle w:val="TableParagraph"/>
              <w:tabs>
                <w:tab w:val="left" w:pos="1644"/>
              </w:tabs>
              <w:kinsoku w:val="0"/>
              <w:overflowPunct w:val="0"/>
              <w:spacing w:before="236"/>
              <w:ind w:left="437"/>
              <w:rPr>
                <w:b/>
                <w:bCs/>
                <w:color w:val="FFFFFF"/>
                <w:sz w:val="40"/>
                <w:szCs w:val="40"/>
              </w:rPr>
            </w:pPr>
            <w:r>
              <w:rPr>
                <w:b/>
                <w:bCs/>
                <w:color w:val="FFFFFF"/>
                <w:sz w:val="40"/>
                <w:szCs w:val="40"/>
              </w:rPr>
              <w:t>S</w:t>
            </w:r>
            <w:r>
              <w:rPr>
                <w:b/>
                <w:bCs/>
                <w:color w:val="FFFFFF"/>
                <w:sz w:val="40"/>
                <w:szCs w:val="40"/>
              </w:rPr>
              <w:tab/>
              <w:t>Mocne</w:t>
            </w:r>
            <w:r>
              <w:rPr>
                <w:b/>
                <w:bCs/>
                <w:color w:val="FFFFFF"/>
                <w:spacing w:val="1"/>
                <w:sz w:val="40"/>
                <w:szCs w:val="40"/>
              </w:rPr>
              <w:t xml:space="preserve"> </w:t>
            </w:r>
            <w:r>
              <w:rPr>
                <w:b/>
                <w:bCs/>
                <w:color w:val="FFFFFF"/>
                <w:sz w:val="40"/>
                <w:szCs w:val="40"/>
              </w:rPr>
              <w:t>strony</w:t>
            </w:r>
          </w:p>
          <w:p w14:paraId="231D7D27" w14:textId="77777777" w:rsidR="00000000" w:rsidRDefault="006D0D1F">
            <w:pPr>
              <w:pStyle w:val="TableParagraph"/>
              <w:kinsoku w:val="0"/>
              <w:overflowPunct w:val="0"/>
              <w:spacing w:before="239"/>
              <w:ind w:left="115"/>
              <w:rPr>
                <w:sz w:val="20"/>
                <w:szCs w:val="20"/>
              </w:rPr>
            </w:pPr>
            <w:r>
              <w:rPr>
                <w:sz w:val="20"/>
                <w:szCs w:val="20"/>
              </w:rPr>
              <w:t>Dostępność komunikacyjna – przebieg dróg</w:t>
            </w:r>
          </w:p>
          <w:p w14:paraId="3D570F52" w14:textId="77777777" w:rsidR="00000000" w:rsidRDefault="006D0D1F">
            <w:pPr>
              <w:pStyle w:val="TableParagraph"/>
              <w:kinsoku w:val="0"/>
              <w:overflowPunct w:val="0"/>
              <w:spacing w:before="1" w:line="243" w:lineRule="exact"/>
              <w:ind w:left="115"/>
              <w:rPr>
                <w:sz w:val="20"/>
                <w:szCs w:val="20"/>
              </w:rPr>
            </w:pPr>
            <w:r>
              <w:rPr>
                <w:sz w:val="20"/>
                <w:szCs w:val="20"/>
              </w:rPr>
              <w:t>krajowych i wojewódzkich, autostrada A4, linie</w:t>
            </w:r>
          </w:p>
          <w:p w14:paraId="4FF38193" w14:textId="77777777" w:rsidR="00000000" w:rsidRDefault="006D0D1F">
            <w:pPr>
              <w:pStyle w:val="TableParagraph"/>
              <w:kinsoku w:val="0"/>
              <w:overflowPunct w:val="0"/>
              <w:spacing w:line="243" w:lineRule="exact"/>
              <w:ind w:left="115"/>
              <w:rPr>
                <w:sz w:val="20"/>
                <w:szCs w:val="20"/>
              </w:rPr>
            </w:pPr>
            <w:r>
              <w:rPr>
                <w:sz w:val="20"/>
                <w:szCs w:val="20"/>
              </w:rPr>
              <w:t>kolejowe, bliskość potów lotniczych – Kraków Balice</w:t>
            </w:r>
          </w:p>
          <w:p w14:paraId="4BBEB480" w14:textId="77777777" w:rsidR="00000000" w:rsidRDefault="006D0D1F">
            <w:pPr>
              <w:pStyle w:val="TableParagraph"/>
              <w:kinsoku w:val="0"/>
              <w:overflowPunct w:val="0"/>
              <w:spacing w:before="1" w:line="225" w:lineRule="exact"/>
              <w:ind w:left="115"/>
              <w:rPr>
                <w:sz w:val="20"/>
                <w:szCs w:val="20"/>
              </w:rPr>
            </w:pPr>
            <w:r>
              <w:rPr>
                <w:sz w:val="20"/>
                <w:szCs w:val="20"/>
              </w:rPr>
              <w:t>i Katowice Pyrzowice</w:t>
            </w:r>
          </w:p>
        </w:tc>
        <w:tc>
          <w:tcPr>
            <w:tcW w:w="4532" w:type="dxa"/>
            <w:tcBorders>
              <w:top w:val="none" w:sz="6" w:space="0" w:color="auto"/>
              <w:left w:val="single" w:sz="4" w:space="0" w:color="FFFFFF"/>
              <w:bottom w:val="single" w:sz="4" w:space="0" w:color="808080"/>
              <w:right w:val="none" w:sz="6" w:space="0" w:color="auto"/>
            </w:tcBorders>
          </w:tcPr>
          <w:p w14:paraId="6E1F7301" w14:textId="77777777" w:rsidR="00000000" w:rsidRDefault="006D0D1F">
            <w:pPr>
              <w:pStyle w:val="TableParagraph"/>
              <w:tabs>
                <w:tab w:val="left" w:pos="3819"/>
              </w:tabs>
              <w:kinsoku w:val="0"/>
              <w:overflowPunct w:val="0"/>
              <w:spacing w:before="236"/>
              <w:ind w:left="705"/>
              <w:rPr>
                <w:b/>
                <w:bCs/>
                <w:color w:val="FFFFFF"/>
                <w:sz w:val="40"/>
                <w:szCs w:val="40"/>
              </w:rPr>
            </w:pPr>
            <w:r>
              <w:rPr>
                <w:b/>
                <w:bCs/>
                <w:color w:val="FFFFFF"/>
                <w:sz w:val="40"/>
                <w:szCs w:val="40"/>
              </w:rPr>
              <w:t>Słabe strony</w:t>
            </w:r>
            <w:r>
              <w:rPr>
                <w:b/>
                <w:bCs/>
                <w:color w:val="FFFFFF"/>
                <w:sz w:val="40"/>
                <w:szCs w:val="40"/>
              </w:rPr>
              <w:tab/>
              <w:t>W</w:t>
            </w:r>
          </w:p>
          <w:p w14:paraId="478BEBC4" w14:textId="77777777" w:rsidR="00000000" w:rsidRDefault="006D0D1F">
            <w:pPr>
              <w:pStyle w:val="TableParagraph"/>
              <w:kinsoku w:val="0"/>
              <w:overflowPunct w:val="0"/>
              <w:spacing w:before="239"/>
              <w:ind w:left="182" w:right="98" w:firstLine="21"/>
              <w:jc w:val="both"/>
              <w:rPr>
                <w:sz w:val="20"/>
                <w:szCs w:val="20"/>
              </w:rPr>
            </w:pPr>
            <w:r>
              <w:rPr>
                <w:sz w:val="20"/>
                <w:szCs w:val="20"/>
              </w:rPr>
              <w:t>Zmniejszenie liczby mieszkańców o 6,0% w</w:t>
            </w:r>
            <w:r>
              <w:rPr>
                <w:spacing w:val="-17"/>
                <w:sz w:val="20"/>
                <w:szCs w:val="20"/>
              </w:rPr>
              <w:t xml:space="preserve"> </w:t>
            </w:r>
            <w:r>
              <w:rPr>
                <w:sz w:val="20"/>
                <w:szCs w:val="20"/>
              </w:rPr>
              <w:t>ostatniej dekadzie oraz niekorzystne prognozy</w:t>
            </w:r>
            <w:r>
              <w:rPr>
                <w:spacing w:val="-16"/>
                <w:sz w:val="20"/>
                <w:szCs w:val="20"/>
              </w:rPr>
              <w:t xml:space="preserve"> </w:t>
            </w:r>
            <w:r>
              <w:rPr>
                <w:sz w:val="20"/>
                <w:szCs w:val="20"/>
              </w:rPr>
              <w:t>demograficzne związane ze wyludnianiem obszaru MOF – w 2030</w:t>
            </w:r>
            <w:r>
              <w:rPr>
                <w:spacing w:val="-14"/>
                <w:sz w:val="20"/>
                <w:szCs w:val="20"/>
              </w:rPr>
              <w:t xml:space="preserve"> </w:t>
            </w:r>
            <w:r>
              <w:rPr>
                <w:sz w:val="20"/>
                <w:szCs w:val="20"/>
              </w:rPr>
              <w:t>r.</w:t>
            </w:r>
          </w:p>
          <w:p w14:paraId="5DE0A886" w14:textId="77777777" w:rsidR="00000000" w:rsidRDefault="006D0D1F">
            <w:pPr>
              <w:pStyle w:val="TableParagraph"/>
              <w:kinsoku w:val="0"/>
              <w:overflowPunct w:val="0"/>
              <w:spacing w:line="225" w:lineRule="exact"/>
              <w:ind w:left="247"/>
              <w:jc w:val="both"/>
              <w:rPr>
                <w:sz w:val="20"/>
                <w:szCs w:val="20"/>
              </w:rPr>
            </w:pPr>
            <w:r>
              <w:rPr>
                <w:sz w:val="20"/>
                <w:szCs w:val="20"/>
              </w:rPr>
              <w:t>liczba mieszkańców wynosić będzie poniżej 120</w:t>
            </w:r>
            <w:r>
              <w:rPr>
                <w:spacing w:val="-23"/>
                <w:sz w:val="20"/>
                <w:szCs w:val="20"/>
              </w:rPr>
              <w:t xml:space="preserve"> </w:t>
            </w:r>
            <w:r>
              <w:rPr>
                <w:sz w:val="20"/>
                <w:szCs w:val="20"/>
              </w:rPr>
              <w:t>tys.</w:t>
            </w:r>
          </w:p>
        </w:tc>
      </w:tr>
      <w:tr w:rsidR="00000000" w14:paraId="59D6F34D" w14:textId="77777777">
        <w:tblPrEx>
          <w:tblCellMar>
            <w:top w:w="0" w:type="dxa"/>
            <w:left w:w="0" w:type="dxa"/>
            <w:bottom w:w="0" w:type="dxa"/>
            <w:right w:w="0" w:type="dxa"/>
          </w:tblCellMar>
        </w:tblPrEx>
        <w:trPr>
          <w:trHeight w:val="976"/>
        </w:trPr>
        <w:tc>
          <w:tcPr>
            <w:tcW w:w="4532" w:type="dxa"/>
            <w:tcBorders>
              <w:top w:val="single" w:sz="4" w:space="0" w:color="808080"/>
              <w:left w:val="none" w:sz="6" w:space="0" w:color="auto"/>
              <w:bottom w:val="single" w:sz="4" w:space="0" w:color="808080"/>
              <w:right w:val="single" w:sz="4" w:space="0" w:color="FFFFFF"/>
            </w:tcBorders>
          </w:tcPr>
          <w:p w14:paraId="47240C75" w14:textId="77777777" w:rsidR="00000000" w:rsidRDefault="006D0D1F">
            <w:pPr>
              <w:pStyle w:val="TableParagraph"/>
              <w:kinsoku w:val="0"/>
              <w:overflowPunct w:val="0"/>
              <w:ind w:left="115" w:right="333"/>
              <w:rPr>
                <w:sz w:val="20"/>
                <w:szCs w:val="20"/>
              </w:rPr>
            </w:pPr>
            <w:r>
              <w:rPr>
                <w:sz w:val="20"/>
                <w:szCs w:val="20"/>
              </w:rPr>
              <w:t>Atrakcyjne położenie – bliskość konurbacji śląskiej i metropolii krakowskiej jako rynku pracy, rynku zbytu oraz miejsc zapewniających dostępność do</w:t>
            </w:r>
          </w:p>
          <w:p w14:paraId="4CFEB86C" w14:textId="77777777" w:rsidR="00000000" w:rsidRDefault="006D0D1F">
            <w:pPr>
              <w:pStyle w:val="TableParagraph"/>
              <w:kinsoku w:val="0"/>
              <w:overflowPunct w:val="0"/>
              <w:spacing w:line="225" w:lineRule="exact"/>
              <w:ind w:left="115"/>
              <w:rPr>
                <w:sz w:val="20"/>
                <w:szCs w:val="20"/>
              </w:rPr>
            </w:pPr>
            <w:r>
              <w:rPr>
                <w:sz w:val="20"/>
                <w:szCs w:val="20"/>
              </w:rPr>
              <w:t>zróżnicowanych usług</w:t>
            </w:r>
          </w:p>
        </w:tc>
        <w:tc>
          <w:tcPr>
            <w:tcW w:w="4532" w:type="dxa"/>
            <w:tcBorders>
              <w:top w:val="single" w:sz="4" w:space="0" w:color="808080"/>
              <w:left w:val="single" w:sz="4" w:space="0" w:color="FFFFFF"/>
              <w:bottom w:val="single" w:sz="4" w:space="0" w:color="808080"/>
              <w:right w:val="none" w:sz="6" w:space="0" w:color="auto"/>
            </w:tcBorders>
          </w:tcPr>
          <w:p w14:paraId="62F5F1DB" w14:textId="77777777" w:rsidR="00000000" w:rsidRDefault="006D0D1F">
            <w:pPr>
              <w:pStyle w:val="TableParagraph"/>
              <w:kinsoku w:val="0"/>
              <w:overflowPunct w:val="0"/>
              <w:ind w:left="576" w:right="97" w:hanging="17"/>
              <w:jc w:val="both"/>
              <w:rPr>
                <w:sz w:val="20"/>
                <w:szCs w:val="20"/>
              </w:rPr>
            </w:pPr>
            <w:r>
              <w:rPr>
                <w:sz w:val="20"/>
                <w:szCs w:val="20"/>
              </w:rPr>
              <w:t xml:space="preserve">Starzenie się społeczności lokalnej – ponad 25% w strukturze ludności stanowią osoby w </w:t>
            </w:r>
            <w:r>
              <w:rPr>
                <w:sz w:val="20"/>
                <w:szCs w:val="20"/>
              </w:rPr>
              <w:t>wieku poprodukcyjnym, odnotowano wzrost o 5,9</w:t>
            </w:r>
            <w:r>
              <w:rPr>
                <w:spacing w:val="-17"/>
                <w:sz w:val="20"/>
                <w:szCs w:val="20"/>
              </w:rPr>
              <w:t xml:space="preserve"> </w:t>
            </w:r>
            <w:r>
              <w:rPr>
                <w:sz w:val="20"/>
                <w:szCs w:val="20"/>
              </w:rPr>
              <w:t>pp.</w:t>
            </w:r>
          </w:p>
          <w:p w14:paraId="104C4A9C" w14:textId="77777777" w:rsidR="00000000" w:rsidRDefault="006D0D1F">
            <w:pPr>
              <w:pStyle w:val="TableParagraph"/>
              <w:kinsoku w:val="0"/>
              <w:overflowPunct w:val="0"/>
              <w:spacing w:line="225" w:lineRule="exact"/>
              <w:ind w:left="2760"/>
              <w:jc w:val="both"/>
              <w:rPr>
                <w:sz w:val="20"/>
                <w:szCs w:val="20"/>
              </w:rPr>
            </w:pPr>
            <w:r>
              <w:rPr>
                <w:sz w:val="20"/>
                <w:szCs w:val="20"/>
              </w:rPr>
              <w:t>w ostatniej</w:t>
            </w:r>
            <w:r>
              <w:rPr>
                <w:spacing w:val="-10"/>
                <w:sz w:val="20"/>
                <w:szCs w:val="20"/>
              </w:rPr>
              <w:t xml:space="preserve"> </w:t>
            </w:r>
            <w:r>
              <w:rPr>
                <w:sz w:val="20"/>
                <w:szCs w:val="20"/>
              </w:rPr>
              <w:t>dekadzie</w:t>
            </w:r>
          </w:p>
        </w:tc>
      </w:tr>
      <w:tr w:rsidR="00000000" w14:paraId="1AC7CFBE" w14:textId="77777777">
        <w:tblPrEx>
          <w:tblCellMar>
            <w:top w:w="0" w:type="dxa"/>
            <w:left w:w="0" w:type="dxa"/>
            <w:bottom w:w="0" w:type="dxa"/>
            <w:right w:w="0" w:type="dxa"/>
          </w:tblCellMar>
        </w:tblPrEx>
        <w:trPr>
          <w:trHeight w:val="976"/>
        </w:trPr>
        <w:tc>
          <w:tcPr>
            <w:tcW w:w="4532" w:type="dxa"/>
            <w:tcBorders>
              <w:top w:val="single" w:sz="4" w:space="0" w:color="808080"/>
              <w:left w:val="none" w:sz="6" w:space="0" w:color="auto"/>
              <w:bottom w:val="single" w:sz="4" w:space="0" w:color="808080"/>
              <w:right w:val="single" w:sz="4" w:space="0" w:color="FFFFFF"/>
            </w:tcBorders>
          </w:tcPr>
          <w:p w14:paraId="2640A665" w14:textId="77777777" w:rsidR="00000000" w:rsidRDefault="006D0D1F">
            <w:pPr>
              <w:pStyle w:val="TableParagraph"/>
              <w:kinsoku w:val="0"/>
              <w:overflowPunct w:val="0"/>
              <w:ind w:left="115" w:right="141"/>
              <w:rPr>
                <w:sz w:val="20"/>
                <w:szCs w:val="20"/>
              </w:rPr>
            </w:pPr>
            <w:r>
              <w:rPr>
                <w:sz w:val="20"/>
                <w:szCs w:val="20"/>
              </w:rPr>
              <w:t>Tradycje przemysłowe i istniejące zakłady na terenie MOF – m.in. Rafineria Trzebinia, ALVENTA S.A.,</w:t>
            </w:r>
          </w:p>
          <w:p w14:paraId="193C26DE" w14:textId="77777777" w:rsidR="00000000" w:rsidRDefault="006D0D1F">
            <w:pPr>
              <w:pStyle w:val="TableParagraph"/>
              <w:kinsoku w:val="0"/>
              <w:overflowPunct w:val="0"/>
              <w:spacing w:line="243" w:lineRule="exact"/>
              <w:ind w:left="115"/>
              <w:rPr>
                <w:sz w:val="20"/>
                <w:szCs w:val="20"/>
              </w:rPr>
            </w:pPr>
            <w:r>
              <w:rPr>
                <w:sz w:val="20"/>
                <w:szCs w:val="20"/>
              </w:rPr>
              <w:t>Zakład Górniczy Janina, fabryka Valeo Service,</w:t>
            </w:r>
          </w:p>
          <w:p w14:paraId="33ABD2A3" w14:textId="77777777" w:rsidR="00000000" w:rsidRDefault="006D0D1F">
            <w:pPr>
              <w:pStyle w:val="TableParagraph"/>
              <w:kinsoku w:val="0"/>
              <w:overflowPunct w:val="0"/>
              <w:spacing w:line="225" w:lineRule="exact"/>
              <w:ind w:left="115"/>
              <w:rPr>
                <w:sz w:val="20"/>
                <w:szCs w:val="20"/>
              </w:rPr>
            </w:pPr>
            <w:r>
              <w:rPr>
                <w:sz w:val="20"/>
                <w:szCs w:val="20"/>
              </w:rPr>
              <w:t>Elektrownia Siersza w Trzebini</w:t>
            </w:r>
          </w:p>
        </w:tc>
        <w:tc>
          <w:tcPr>
            <w:tcW w:w="4532" w:type="dxa"/>
            <w:tcBorders>
              <w:top w:val="single" w:sz="4" w:space="0" w:color="808080"/>
              <w:left w:val="single" w:sz="4" w:space="0" w:color="FFFFFF"/>
              <w:bottom w:val="single" w:sz="4" w:space="0" w:color="808080"/>
              <w:right w:val="none" w:sz="6" w:space="0" w:color="auto"/>
            </w:tcBorders>
          </w:tcPr>
          <w:p w14:paraId="61BC95B3" w14:textId="77777777" w:rsidR="00000000" w:rsidRDefault="006D0D1F">
            <w:pPr>
              <w:pStyle w:val="TableParagraph"/>
              <w:kinsoku w:val="0"/>
              <w:overflowPunct w:val="0"/>
              <w:spacing w:before="121"/>
              <w:ind w:left="837" w:right="98" w:hanging="610"/>
              <w:jc w:val="right"/>
              <w:rPr>
                <w:sz w:val="20"/>
                <w:szCs w:val="20"/>
              </w:rPr>
            </w:pPr>
            <w:r>
              <w:rPr>
                <w:sz w:val="20"/>
                <w:szCs w:val="20"/>
              </w:rPr>
              <w:t>Niska atrakcyjność osiedleńcza – utrzymujące się na</w:t>
            </w:r>
            <w:r>
              <w:rPr>
                <w:w w:val="99"/>
                <w:sz w:val="20"/>
                <w:szCs w:val="20"/>
              </w:rPr>
              <w:t xml:space="preserve"> </w:t>
            </w:r>
            <w:r>
              <w:rPr>
                <w:sz w:val="20"/>
                <w:szCs w:val="20"/>
              </w:rPr>
              <w:t>ujemnym poziomie saldo migracji (w 2022 r.</w:t>
            </w:r>
            <w:r>
              <w:rPr>
                <w:w w:val="99"/>
                <w:sz w:val="20"/>
                <w:szCs w:val="20"/>
              </w:rPr>
              <w:t xml:space="preserve"> </w:t>
            </w:r>
            <w:r>
              <w:rPr>
                <w:sz w:val="20"/>
                <w:szCs w:val="20"/>
              </w:rPr>
              <w:t>wynosiło -0,9 na 1000 ludności)</w:t>
            </w:r>
          </w:p>
        </w:tc>
      </w:tr>
      <w:tr w:rsidR="00000000" w14:paraId="44E5FC19" w14:textId="77777777">
        <w:tblPrEx>
          <w:tblCellMar>
            <w:top w:w="0" w:type="dxa"/>
            <w:left w:w="0" w:type="dxa"/>
            <w:bottom w:w="0" w:type="dxa"/>
            <w:right w:w="0" w:type="dxa"/>
          </w:tblCellMar>
        </w:tblPrEx>
        <w:trPr>
          <w:trHeight w:val="731"/>
        </w:trPr>
        <w:tc>
          <w:tcPr>
            <w:tcW w:w="4532" w:type="dxa"/>
            <w:vMerge w:val="restart"/>
            <w:tcBorders>
              <w:top w:val="single" w:sz="4" w:space="0" w:color="808080"/>
              <w:left w:val="none" w:sz="6" w:space="0" w:color="auto"/>
              <w:bottom w:val="single" w:sz="4" w:space="0" w:color="808080"/>
              <w:right w:val="single" w:sz="4" w:space="0" w:color="FFFFFF"/>
            </w:tcBorders>
          </w:tcPr>
          <w:p w14:paraId="7E796C15" w14:textId="77777777" w:rsidR="00000000" w:rsidRDefault="006D0D1F">
            <w:pPr>
              <w:pStyle w:val="TableParagraph"/>
              <w:kinsoku w:val="0"/>
              <w:overflowPunct w:val="0"/>
              <w:ind w:left="115" w:right="283"/>
              <w:rPr>
                <w:sz w:val="20"/>
                <w:szCs w:val="20"/>
              </w:rPr>
            </w:pPr>
            <w:r>
              <w:rPr>
                <w:sz w:val="20"/>
                <w:szCs w:val="20"/>
              </w:rPr>
              <w:t>Atrakcyjność turystyczna związana z bogactwem środowiska przyrodniczego (Tenczyński Park Krajobra</w:t>
            </w:r>
            <w:r>
              <w:rPr>
                <w:sz w:val="20"/>
                <w:szCs w:val="20"/>
              </w:rPr>
              <w:t>zowy, Rudniański Park Krajobrazowy, Park Krajobrazowy Dolinki Krakowskie, rezerwaty przyrody, obszaru Natura 2000) i obiektami</w:t>
            </w:r>
          </w:p>
          <w:p w14:paraId="13346D73" w14:textId="77777777" w:rsidR="00000000" w:rsidRDefault="006D0D1F">
            <w:pPr>
              <w:pStyle w:val="TableParagraph"/>
              <w:kinsoku w:val="0"/>
              <w:overflowPunct w:val="0"/>
              <w:ind w:left="115"/>
              <w:rPr>
                <w:sz w:val="20"/>
                <w:szCs w:val="20"/>
              </w:rPr>
            </w:pPr>
            <w:r>
              <w:rPr>
                <w:sz w:val="20"/>
                <w:szCs w:val="20"/>
              </w:rPr>
              <w:t>zabytkowymi m.in. ruiny zamku biskupów</w:t>
            </w:r>
          </w:p>
          <w:p w14:paraId="5D578627" w14:textId="77777777" w:rsidR="00000000" w:rsidRDefault="006D0D1F">
            <w:pPr>
              <w:pStyle w:val="TableParagraph"/>
              <w:kinsoku w:val="0"/>
              <w:overflowPunct w:val="0"/>
              <w:ind w:left="115" w:right="399"/>
              <w:rPr>
                <w:sz w:val="20"/>
                <w:szCs w:val="20"/>
              </w:rPr>
            </w:pPr>
            <w:r>
              <w:rPr>
                <w:sz w:val="20"/>
                <w:szCs w:val="20"/>
              </w:rPr>
              <w:t>krakowskich na wzgórzu Lipowiec wraz z Parkiem Etnograficznym Krakowiaków Zachodnich w</w:t>
            </w:r>
          </w:p>
          <w:p w14:paraId="01C27AE9" w14:textId="77777777" w:rsidR="00000000" w:rsidRDefault="006D0D1F">
            <w:pPr>
              <w:pStyle w:val="TableParagraph"/>
              <w:kinsoku w:val="0"/>
              <w:overflowPunct w:val="0"/>
              <w:ind w:left="115" w:right="549"/>
              <w:rPr>
                <w:sz w:val="20"/>
                <w:szCs w:val="20"/>
              </w:rPr>
            </w:pPr>
            <w:r>
              <w:rPr>
                <w:sz w:val="20"/>
                <w:szCs w:val="20"/>
              </w:rPr>
              <w:t>Wygiełzowie, zespół klasztorny bernardynów w Alwerni, kościoły oraz szlakami turystycznymi i</w:t>
            </w:r>
          </w:p>
          <w:p w14:paraId="1CF1EFF9" w14:textId="77777777" w:rsidR="00000000" w:rsidRDefault="006D0D1F">
            <w:pPr>
              <w:pStyle w:val="TableParagraph"/>
              <w:kinsoku w:val="0"/>
              <w:overflowPunct w:val="0"/>
              <w:spacing w:line="224" w:lineRule="exact"/>
              <w:ind w:left="115"/>
              <w:rPr>
                <w:sz w:val="20"/>
                <w:szCs w:val="20"/>
              </w:rPr>
            </w:pPr>
            <w:r>
              <w:rPr>
                <w:sz w:val="20"/>
                <w:szCs w:val="20"/>
              </w:rPr>
              <w:t>ścieżkami dydaktycznymi</w:t>
            </w:r>
          </w:p>
        </w:tc>
        <w:tc>
          <w:tcPr>
            <w:tcW w:w="4532" w:type="dxa"/>
            <w:tcBorders>
              <w:top w:val="single" w:sz="4" w:space="0" w:color="808080"/>
              <w:left w:val="single" w:sz="4" w:space="0" w:color="FFFFFF"/>
              <w:bottom w:val="single" w:sz="4" w:space="0" w:color="808080"/>
              <w:right w:val="none" w:sz="6" w:space="0" w:color="auto"/>
            </w:tcBorders>
          </w:tcPr>
          <w:p w14:paraId="088FE733" w14:textId="77777777" w:rsidR="00000000" w:rsidRDefault="006D0D1F">
            <w:pPr>
              <w:pStyle w:val="TableParagraph"/>
              <w:kinsoku w:val="0"/>
              <w:overflowPunct w:val="0"/>
              <w:ind w:left="1308" w:right="101" w:hanging="1050"/>
              <w:jc w:val="right"/>
              <w:rPr>
                <w:sz w:val="20"/>
                <w:szCs w:val="20"/>
              </w:rPr>
            </w:pPr>
            <w:r>
              <w:rPr>
                <w:sz w:val="20"/>
                <w:szCs w:val="20"/>
              </w:rPr>
              <w:t>Ograniczenie potencjału inwestycyjnego z</w:t>
            </w:r>
            <w:r>
              <w:rPr>
                <w:spacing w:val="-19"/>
                <w:sz w:val="20"/>
                <w:szCs w:val="20"/>
              </w:rPr>
              <w:t xml:space="preserve"> </w:t>
            </w:r>
            <w:r>
              <w:rPr>
                <w:sz w:val="20"/>
                <w:szCs w:val="20"/>
              </w:rPr>
              <w:t>uwagi</w:t>
            </w:r>
            <w:r>
              <w:rPr>
                <w:spacing w:val="-4"/>
                <w:sz w:val="20"/>
                <w:szCs w:val="20"/>
              </w:rPr>
              <w:t xml:space="preserve"> </w:t>
            </w:r>
            <w:r>
              <w:rPr>
                <w:sz w:val="20"/>
                <w:szCs w:val="20"/>
              </w:rPr>
              <w:t>na</w:t>
            </w:r>
            <w:r>
              <w:rPr>
                <w:w w:val="99"/>
                <w:sz w:val="20"/>
                <w:szCs w:val="20"/>
              </w:rPr>
              <w:t xml:space="preserve"> </w:t>
            </w:r>
            <w:r>
              <w:rPr>
                <w:sz w:val="20"/>
                <w:szCs w:val="20"/>
              </w:rPr>
              <w:t>brak przygotowanych stref</w:t>
            </w:r>
            <w:r>
              <w:rPr>
                <w:spacing w:val="-19"/>
                <w:sz w:val="20"/>
                <w:szCs w:val="20"/>
              </w:rPr>
              <w:t xml:space="preserve"> </w:t>
            </w:r>
            <w:r>
              <w:rPr>
                <w:sz w:val="20"/>
                <w:szCs w:val="20"/>
              </w:rPr>
              <w:t>aktywności</w:t>
            </w:r>
          </w:p>
          <w:p w14:paraId="13A53B70" w14:textId="77777777" w:rsidR="00000000" w:rsidRDefault="006D0D1F">
            <w:pPr>
              <w:pStyle w:val="TableParagraph"/>
              <w:kinsoku w:val="0"/>
              <w:overflowPunct w:val="0"/>
              <w:spacing w:line="223" w:lineRule="exact"/>
              <w:ind w:right="98"/>
              <w:jc w:val="right"/>
              <w:rPr>
                <w:spacing w:val="-1"/>
                <w:sz w:val="20"/>
                <w:szCs w:val="20"/>
                <w:vertAlign w:val="superscript"/>
              </w:rPr>
            </w:pPr>
            <w:r>
              <w:rPr>
                <w:spacing w:val="-1"/>
                <w:sz w:val="20"/>
                <w:szCs w:val="20"/>
              </w:rPr>
              <w:t>gospodarczej</w:t>
            </w:r>
            <w:r>
              <w:rPr>
                <w:spacing w:val="-1"/>
                <w:sz w:val="20"/>
                <w:szCs w:val="20"/>
                <w:vertAlign w:val="superscript"/>
              </w:rPr>
              <w:t>68</w:t>
            </w:r>
          </w:p>
        </w:tc>
      </w:tr>
      <w:tr w:rsidR="00000000" w14:paraId="03607140" w14:textId="77777777">
        <w:tblPrEx>
          <w:tblCellMar>
            <w:top w:w="0" w:type="dxa"/>
            <w:left w:w="0" w:type="dxa"/>
            <w:bottom w:w="0" w:type="dxa"/>
            <w:right w:w="0" w:type="dxa"/>
          </w:tblCellMar>
        </w:tblPrEx>
        <w:trPr>
          <w:trHeight w:val="681"/>
        </w:trPr>
        <w:tc>
          <w:tcPr>
            <w:tcW w:w="4532" w:type="dxa"/>
            <w:vMerge/>
            <w:tcBorders>
              <w:top w:val="nil"/>
              <w:left w:val="none" w:sz="6" w:space="0" w:color="auto"/>
              <w:bottom w:val="single" w:sz="4" w:space="0" w:color="808080"/>
              <w:right w:val="single" w:sz="4" w:space="0" w:color="FFFFFF"/>
            </w:tcBorders>
          </w:tcPr>
          <w:p w14:paraId="46051EB4" w14:textId="77777777" w:rsidR="00000000" w:rsidRDefault="006D0D1F">
            <w:pPr>
              <w:pStyle w:val="Tekstpodstawowy"/>
              <w:kinsoku w:val="0"/>
              <w:overflowPunct w:val="0"/>
              <w:spacing w:before="1"/>
              <w:rPr>
                <w:sz w:val="2"/>
                <w:szCs w:val="2"/>
              </w:rPr>
            </w:pPr>
          </w:p>
        </w:tc>
        <w:tc>
          <w:tcPr>
            <w:tcW w:w="4532" w:type="dxa"/>
            <w:tcBorders>
              <w:top w:val="single" w:sz="4" w:space="0" w:color="808080"/>
              <w:left w:val="single" w:sz="4" w:space="0" w:color="FFFFFF"/>
              <w:bottom w:val="single" w:sz="4" w:space="0" w:color="808080"/>
              <w:right w:val="none" w:sz="6" w:space="0" w:color="auto"/>
            </w:tcBorders>
          </w:tcPr>
          <w:p w14:paraId="4D77AE24" w14:textId="77777777" w:rsidR="00000000" w:rsidRDefault="006D0D1F">
            <w:pPr>
              <w:pStyle w:val="TableParagraph"/>
              <w:kinsoku w:val="0"/>
              <w:overflowPunct w:val="0"/>
              <w:spacing w:before="97"/>
              <w:ind w:left="408" w:right="39" w:firstLine="45"/>
              <w:rPr>
                <w:sz w:val="20"/>
                <w:szCs w:val="20"/>
              </w:rPr>
            </w:pPr>
            <w:r>
              <w:rPr>
                <w:sz w:val="20"/>
                <w:szCs w:val="20"/>
              </w:rPr>
              <w:t>Niewystarczające działania promocyj</w:t>
            </w:r>
            <w:r>
              <w:rPr>
                <w:sz w:val="20"/>
                <w:szCs w:val="20"/>
              </w:rPr>
              <w:t>ne związane z kreowaniem wizerunku i marki MOF Chrzanowa</w:t>
            </w:r>
          </w:p>
        </w:tc>
      </w:tr>
      <w:tr w:rsidR="00000000" w14:paraId="027CC242" w14:textId="77777777">
        <w:tblPrEx>
          <w:tblCellMar>
            <w:top w:w="0" w:type="dxa"/>
            <w:left w:w="0" w:type="dxa"/>
            <w:bottom w:w="0" w:type="dxa"/>
            <w:right w:w="0" w:type="dxa"/>
          </w:tblCellMar>
        </w:tblPrEx>
        <w:trPr>
          <w:trHeight w:val="1252"/>
        </w:trPr>
        <w:tc>
          <w:tcPr>
            <w:tcW w:w="4532" w:type="dxa"/>
            <w:vMerge/>
            <w:tcBorders>
              <w:top w:val="nil"/>
              <w:left w:val="none" w:sz="6" w:space="0" w:color="auto"/>
              <w:bottom w:val="single" w:sz="4" w:space="0" w:color="808080"/>
              <w:right w:val="single" w:sz="4" w:space="0" w:color="FFFFFF"/>
            </w:tcBorders>
          </w:tcPr>
          <w:p w14:paraId="25E55362" w14:textId="77777777" w:rsidR="00000000" w:rsidRDefault="006D0D1F">
            <w:pPr>
              <w:pStyle w:val="Tekstpodstawowy"/>
              <w:kinsoku w:val="0"/>
              <w:overflowPunct w:val="0"/>
              <w:spacing w:before="1"/>
              <w:rPr>
                <w:sz w:val="2"/>
                <w:szCs w:val="2"/>
              </w:rPr>
            </w:pPr>
          </w:p>
        </w:tc>
        <w:tc>
          <w:tcPr>
            <w:tcW w:w="4532" w:type="dxa"/>
            <w:tcBorders>
              <w:top w:val="single" w:sz="4" w:space="0" w:color="808080"/>
              <w:left w:val="single" w:sz="4" w:space="0" w:color="FFFFFF"/>
              <w:bottom w:val="single" w:sz="4" w:space="0" w:color="808080"/>
              <w:right w:val="none" w:sz="6" w:space="0" w:color="auto"/>
            </w:tcBorders>
          </w:tcPr>
          <w:p w14:paraId="69BC93BE" w14:textId="77777777" w:rsidR="00000000" w:rsidRDefault="006D0D1F">
            <w:pPr>
              <w:pStyle w:val="TableParagraph"/>
              <w:kinsoku w:val="0"/>
              <w:overflowPunct w:val="0"/>
              <w:spacing w:before="138"/>
              <w:ind w:left="451" w:right="99" w:firstLine="497"/>
              <w:jc w:val="right"/>
              <w:rPr>
                <w:sz w:val="20"/>
                <w:szCs w:val="20"/>
              </w:rPr>
            </w:pPr>
            <w:r>
              <w:rPr>
                <w:sz w:val="20"/>
                <w:szCs w:val="20"/>
              </w:rPr>
              <w:t>Niezadowalająca oferta i niska dostępność</w:t>
            </w:r>
            <w:r>
              <w:rPr>
                <w:w w:val="99"/>
                <w:sz w:val="20"/>
                <w:szCs w:val="20"/>
              </w:rPr>
              <w:t xml:space="preserve"> </w:t>
            </w:r>
            <w:r>
              <w:rPr>
                <w:sz w:val="20"/>
                <w:szCs w:val="20"/>
              </w:rPr>
              <w:t>transportu publicznego – niedostateczne</w:t>
            </w:r>
            <w:r>
              <w:rPr>
                <w:w w:val="99"/>
                <w:sz w:val="20"/>
                <w:szCs w:val="20"/>
              </w:rPr>
              <w:t xml:space="preserve"> </w:t>
            </w:r>
            <w:r>
              <w:rPr>
                <w:sz w:val="20"/>
                <w:szCs w:val="20"/>
              </w:rPr>
              <w:t>skomunikowanie gmin w MOF, niedostosowanie</w:t>
            </w:r>
            <w:r>
              <w:rPr>
                <w:w w:val="99"/>
                <w:sz w:val="20"/>
                <w:szCs w:val="20"/>
              </w:rPr>
              <w:t xml:space="preserve"> </w:t>
            </w:r>
            <w:r>
              <w:rPr>
                <w:sz w:val="20"/>
                <w:szCs w:val="20"/>
              </w:rPr>
              <w:t>godzin kursowania do potrzeb mieszkańców</w:t>
            </w:r>
          </w:p>
        </w:tc>
      </w:tr>
      <w:tr w:rsidR="00000000" w14:paraId="11EE2358" w14:textId="77777777">
        <w:tblPrEx>
          <w:tblCellMar>
            <w:top w:w="0" w:type="dxa"/>
            <w:left w:w="0" w:type="dxa"/>
            <w:bottom w:w="0" w:type="dxa"/>
            <w:right w:w="0" w:type="dxa"/>
          </w:tblCellMar>
        </w:tblPrEx>
        <w:trPr>
          <w:trHeight w:val="489"/>
        </w:trPr>
        <w:tc>
          <w:tcPr>
            <w:tcW w:w="4532" w:type="dxa"/>
            <w:tcBorders>
              <w:top w:val="single" w:sz="4" w:space="0" w:color="808080"/>
              <w:left w:val="none" w:sz="6" w:space="0" w:color="auto"/>
              <w:bottom w:val="single" w:sz="4" w:space="0" w:color="808080"/>
              <w:right w:val="single" w:sz="4" w:space="0" w:color="FFFFFF"/>
            </w:tcBorders>
          </w:tcPr>
          <w:p w14:paraId="0735167A" w14:textId="77777777" w:rsidR="00000000" w:rsidRDefault="006D0D1F">
            <w:pPr>
              <w:pStyle w:val="TableParagraph"/>
              <w:kinsoku w:val="0"/>
              <w:overflowPunct w:val="0"/>
              <w:spacing w:line="243" w:lineRule="exact"/>
              <w:ind w:left="115"/>
              <w:rPr>
                <w:sz w:val="20"/>
                <w:szCs w:val="20"/>
              </w:rPr>
            </w:pPr>
            <w:r>
              <w:rPr>
                <w:sz w:val="20"/>
                <w:szCs w:val="20"/>
              </w:rPr>
              <w:t>Tradycje zwią</w:t>
            </w:r>
            <w:r>
              <w:rPr>
                <w:sz w:val="20"/>
                <w:szCs w:val="20"/>
              </w:rPr>
              <w:t>zane z lokalnym rzemiosłem –</w:t>
            </w:r>
          </w:p>
          <w:p w14:paraId="1AABF827" w14:textId="77777777" w:rsidR="00000000" w:rsidRDefault="006D0D1F">
            <w:pPr>
              <w:pStyle w:val="TableParagraph"/>
              <w:kinsoku w:val="0"/>
              <w:overflowPunct w:val="0"/>
              <w:spacing w:line="225" w:lineRule="exact"/>
              <w:ind w:left="115"/>
              <w:rPr>
                <w:sz w:val="20"/>
                <w:szCs w:val="20"/>
              </w:rPr>
            </w:pPr>
            <w:r>
              <w:rPr>
                <w:sz w:val="20"/>
                <w:szCs w:val="20"/>
              </w:rPr>
              <w:t>wikliniarstwo, garncarstwo, kowalstwo,</w:t>
            </w:r>
          </w:p>
        </w:tc>
        <w:tc>
          <w:tcPr>
            <w:tcW w:w="4532" w:type="dxa"/>
            <w:tcBorders>
              <w:top w:val="single" w:sz="4" w:space="0" w:color="808080"/>
              <w:left w:val="single" w:sz="4" w:space="0" w:color="FFFFFF"/>
              <w:bottom w:val="single" w:sz="4" w:space="0" w:color="808080"/>
              <w:right w:val="none" w:sz="6" w:space="0" w:color="auto"/>
            </w:tcBorders>
          </w:tcPr>
          <w:p w14:paraId="525BB29F" w14:textId="77777777" w:rsidR="00000000" w:rsidRDefault="006D0D1F">
            <w:pPr>
              <w:pStyle w:val="TableParagraph"/>
              <w:kinsoku w:val="0"/>
              <w:overflowPunct w:val="0"/>
              <w:spacing w:line="243" w:lineRule="exact"/>
              <w:ind w:right="102"/>
              <w:jc w:val="right"/>
              <w:rPr>
                <w:sz w:val="20"/>
                <w:szCs w:val="20"/>
              </w:rPr>
            </w:pPr>
            <w:r>
              <w:rPr>
                <w:sz w:val="20"/>
                <w:szCs w:val="20"/>
              </w:rPr>
              <w:t>Niezadowalająca jakość infrastruktury</w:t>
            </w:r>
            <w:r>
              <w:rPr>
                <w:spacing w:val="-18"/>
                <w:sz w:val="20"/>
                <w:szCs w:val="20"/>
              </w:rPr>
              <w:t xml:space="preserve"> </w:t>
            </w:r>
            <w:r>
              <w:rPr>
                <w:sz w:val="20"/>
                <w:szCs w:val="20"/>
              </w:rPr>
              <w:t>drogowej</w:t>
            </w:r>
          </w:p>
          <w:p w14:paraId="22E04CC7" w14:textId="77777777" w:rsidR="00000000" w:rsidRDefault="006D0D1F">
            <w:pPr>
              <w:pStyle w:val="TableParagraph"/>
              <w:kinsoku w:val="0"/>
              <w:overflowPunct w:val="0"/>
              <w:spacing w:line="225" w:lineRule="exact"/>
              <w:ind w:right="99"/>
              <w:jc w:val="right"/>
              <w:rPr>
                <w:sz w:val="20"/>
                <w:szCs w:val="20"/>
              </w:rPr>
            </w:pPr>
            <w:r>
              <w:rPr>
                <w:sz w:val="20"/>
                <w:szCs w:val="20"/>
              </w:rPr>
              <w:t>i</w:t>
            </w:r>
            <w:r>
              <w:rPr>
                <w:spacing w:val="-7"/>
                <w:sz w:val="20"/>
                <w:szCs w:val="20"/>
              </w:rPr>
              <w:t xml:space="preserve"> </w:t>
            </w:r>
            <w:r>
              <w:rPr>
                <w:sz w:val="20"/>
                <w:szCs w:val="20"/>
              </w:rPr>
              <w:t>okołodrogowej</w:t>
            </w:r>
          </w:p>
        </w:tc>
      </w:tr>
    </w:tbl>
    <w:p w14:paraId="77CEB185" w14:textId="77777777" w:rsidR="00000000" w:rsidRDefault="006D0D1F">
      <w:pPr>
        <w:pStyle w:val="Tekstpodstawowy"/>
        <w:kinsoku w:val="0"/>
        <w:overflowPunct w:val="0"/>
        <w:rPr>
          <w:sz w:val="20"/>
          <w:szCs w:val="20"/>
        </w:rPr>
      </w:pPr>
    </w:p>
    <w:p w14:paraId="4F7D3141" w14:textId="77777777" w:rsidR="00000000" w:rsidRDefault="006D0D1F">
      <w:pPr>
        <w:pStyle w:val="Tekstpodstawowy"/>
        <w:kinsoku w:val="0"/>
        <w:overflowPunct w:val="0"/>
        <w:rPr>
          <w:sz w:val="20"/>
          <w:szCs w:val="20"/>
        </w:rPr>
      </w:pPr>
    </w:p>
    <w:p w14:paraId="10D760DC" w14:textId="5B48F888" w:rsidR="00000000" w:rsidRDefault="006D0D1F">
      <w:pPr>
        <w:pStyle w:val="Tekstpodstawowy"/>
        <w:kinsoku w:val="0"/>
        <w:overflowPunct w:val="0"/>
        <w:rPr>
          <w:sz w:val="21"/>
          <w:szCs w:val="21"/>
        </w:rPr>
      </w:pPr>
      <w:r>
        <w:rPr>
          <w:noProof/>
        </w:rPr>
        <mc:AlternateContent>
          <mc:Choice Requires="wps">
            <w:drawing>
              <wp:anchor distT="0" distB="0" distL="0" distR="0" simplePos="0" relativeHeight="251726336" behindDoc="0" locked="0" layoutInCell="0" allowOverlap="1" wp14:anchorId="05844265" wp14:editId="4092D02C">
                <wp:simplePos x="0" y="0"/>
                <wp:positionH relativeFrom="page">
                  <wp:posOffset>899160</wp:posOffset>
                </wp:positionH>
                <wp:positionV relativeFrom="paragraph">
                  <wp:posOffset>192405</wp:posOffset>
                </wp:positionV>
                <wp:extent cx="1829435" cy="12700"/>
                <wp:effectExtent l="0" t="0" r="0" b="0"/>
                <wp:wrapTopAndBottom/>
                <wp:docPr id="476" name="Freeform 1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384B88" id="Freeform 1385" o:spid="_x0000_s1026" style="position:absolute;z-index:251726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5.15pt,214.8pt,15.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itq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31AB8E05" w14:textId="77777777" w:rsidR="00000000" w:rsidRDefault="006D0D1F">
      <w:pPr>
        <w:pStyle w:val="Tekstpodstawowy"/>
        <w:kinsoku w:val="0"/>
        <w:overflowPunct w:val="0"/>
        <w:spacing w:before="69"/>
        <w:ind w:left="1016"/>
        <w:rPr>
          <w:sz w:val="20"/>
          <w:szCs w:val="20"/>
        </w:rPr>
      </w:pPr>
      <w:r>
        <w:rPr>
          <w:position w:val="7"/>
          <w:sz w:val="13"/>
          <w:szCs w:val="13"/>
        </w:rPr>
        <w:t xml:space="preserve">68 </w:t>
      </w:r>
      <w:r>
        <w:rPr>
          <w:sz w:val="20"/>
          <w:szCs w:val="20"/>
        </w:rPr>
        <w:t>Strategia Rozwoju Powiatu Chrzanowskiego na lata 2015-2023</w:t>
      </w:r>
    </w:p>
    <w:p w14:paraId="1D743534" w14:textId="77777777" w:rsidR="00000000" w:rsidRDefault="006D0D1F">
      <w:pPr>
        <w:pStyle w:val="Tekstpodstawowy"/>
        <w:kinsoku w:val="0"/>
        <w:overflowPunct w:val="0"/>
        <w:spacing w:before="69"/>
        <w:ind w:left="1016"/>
        <w:rPr>
          <w:sz w:val="20"/>
          <w:szCs w:val="20"/>
        </w:rPr>
        <w:sectPr w:rsidR="00000000">
          <w:pgSz w:w="11910" w:h="16840"/>
          <w:pgMar w:top="1120" w:right="580" w:bottom="1200" w:left="400" w:header="748" w:footer="1003" w:gutter="0"/>
          <w:cols w:space="708"/>
          <w:noEndnote/>
        </w:sectPr>
      </w:pPr>
    </w:p>
    <w:p w14:paraId="0E29C823" w14:textId="77777777" w:rsidR="00000000" w:rsidRDefault="006D0D1F">
      <w:pPr>
        <w:pStyle w:val="Tekstpodstawowy"/>
        <w:kinsoku w:val="0"/>
        <w:overflowPunct w:val="0"/>
        <w:spacing w:before="1"/>
        <w:rPr>
          <w:sz w:val="26"/>
          <w:szCs w:val="26"/>
        </w:rPr>
      </w:pPr>
    </w:p>
    <w:tbl>
      <w:tblPr>
        <w:tblW w:w="0" w:type="auto"/>
        <w:tblInd w:w="940" w:type="dxa"/>
        <w:tblLayout w:type="fixed"/>
        <w:tblCellMar>
          <w:left w:w="0" w:type="dxa"/>
          <w:right w:w="0" w:type="dxa"/>
        </w:tblCellMar>
        <w:tblLook w:val="0000" w:firstRow="0" w:lastRow="0" w:firstColumn="0" w:lastColumn="0" w:noHBand="0" w:noVBand="0"/>
      </w:tblPr>
      <w:tblGrid>
        <w:gridCol w:w="751"/>
        <w:gridCol w:w="3756"/>
        <w:gridCol w:w="3621"/>
        <w:gridCol w:w="930"/>
      </w:tblGrid>
      <w:tr w:rsidR="00000000" w14:paraId="05B88EDE" w14:textId="77777777">
        <w:tblPrEx>
          <w:tblCellMar>
            <w:top w:w="0" w:type="dxa"/>
            <w:left w:w="0" w:type="dxa"/>
            <w:bottom w:w="0" w:type="dxa"/>
            <w:right w:w="0" w:type="dxa"/>
          </w:tblCellMar>
        </w:tblPrEx>
        <w:trPr>
          <w:trHeight w:val="734"/>
        </w:trPr>
        <w:tc>
          <w:tcPr>
            <w:tcW w:w="4507" w:type="dxa"/>
            <w:gridSpan w:val="2"/>
            <w:tcBorders>
              <w:top w:val="single" w:sz="4" w:space="0" w:color="808080"/>
              <w:left w:val="none" w:sz="6" w:space="0" w:color="auto"/>
              <w:bottom w:val="single" w:sz="4" w:space="0" w:color="808080"/>
              <w:right w:val="single" w:sz="4" w:space="0" w:color="3493B9"/>
            </w:tcBorders>
          </w:tcPr>
          <w:p w14:paraId="73EF9BB0" w14:textId="77777777" w:rsidR="00000000" w:rsidRDefault="006D0D1F">
            <w:pPr>
              <w:pStyle w:val="TableParagraph"/>
              <w:kinsoku w:val="0"/>
              <w:overflowPunct w:val="0"/>
              <w:ind w:left="76" w:right="389"/>
              <w:rPr>
                <w:sz w:val="20"/>
                <w:szCs w:val="20"/>
              </w:rPr>
            </w:pPr>
            <w:r>
              <w:rPr>
                <w:sz w:val="20"/>
                <w:szCs w:val="20"/>
              </w:rPr>
              <w:t>rzeźbiarst</w:t>
            </w:r>
            <w:r>
              <w:rPr>
                <w:sz w:val="20"/>
                <w:szCs w:val="20"/>
              </w:rPr>
              <w:t>wo, hafciarstwo czy bibułkarstwo</w:t>
            </w:r>
            <w:r>
              <w:rPr>
                <w:sz w:val="20"/>
                <w:szCs w:val="20"/>
                <w:vertAlign w:val="superscript"/>
              </w:rPr>
              <w:t>69</w:t>
            </w:r>
            <w:r>
              <w:rPr>
                <w:sz w:val="20"/>
                <w:szCs w:val="20"/>
              </w:rPr>
              <w:t xml:space="preserve"> oraz produkty regionalne (wpis na listę produktów</w:t>
            </w:r>
          </w:p>
          <w:p w14:paraId="4A3498E3" w14:textId="77777777" w:rsidR="00000000" w:rsidRDefault="006D0D1F">
            <w:pPr>
              <w:pStyle w:val="TableParagraph"/>
              <w:kinsoku w:val="0"/>
              <w:overflowPunct w:val="0"/>
              <w:spacing w:line="225" w:lineRule="exact"/>
              <w:ind w:left="76"/>
              <w:rPr>
                <w:sz w:val="20"/>
                <w:szCs w:val="20"/>
              </w:rPr>
            </w:pPr>
            <w:r>
              <w:rPr>
                <w:sz w:val="20"/>
                <w:szCs w:val="20"/>
              </w:rPr>
              <w:t>tradycyjnych)</w:t>
            </w:r>
          </w:p>
        </w:tc>
        <w:tc>
          <w:tcPr>
            <w:tcW w:w="4551" w:type="dxa"/>
            <w:gridSpan w:val="2"/>
            <w:tcBorders>
              <w:top w:val="single" w:sz="4" w:space="0" w:color="808080"/>
              <w:left w:val="single" w:sz="4" w:space="0" w:color="3493B9"/>
              <w:bottom w:val="single" w:sz="4" w:space="0" w:color="808080"/>
              <w:right w:val="none" w:sz="6" w:space="0" w:color="auto"/>
            </w:tcBorders>
          </w:tcPr>
          <w:p w14:paraId="5EDA104F" w14:textId="77777777" w:rsidR="00000000" w:rsidRDefault="006D0D1F">
            <w:pPr>
              <w:pStyle w:val="TableParagraph"/>
              <w:kinsoku w:val="0"/>
              <w:overflowPunct w:val="0"/>
              <w:ind w:left="746" w:right="132" w:firstLine="528"/>
              <w:jc w:val="right"/>
              <w:rPr>
                <w:sz w:val="20"/>
                <w:szCs w:val="20"/>
              </w:rPr>
            </w:pPr>
            <w:r>
              <w:rPr>
                <w:sz w:val="20"/>
                <w:szCs w:val="20"/>
              </w:rPr>
              <w:t>Niedostateczna rozwinięta</w:t>
            </w:r>
            <w:r>
              <w:rPr>
                <w:spacing w:val="-10"/>
                <w:sz w:val="20"/>
                <w:szCs w:val="20"/>
              </w:rPr>
              <w:t xml:space="preserve"> </w:t>
            </w:r>
            <w:r>
              <w:rPr>
                <w:sz w:val="20"/>
                <w:szCs w:val="20"/>
              </w:rPr>
              <w:t>sieć</w:t>
            </w:r>
            <w:r>
              <w:rPr>
                <w:spacing w:val="-5"/>
                <w:sz w:val="20"/>
                <w:szCs w:val="20"/>
              </w:rPr>
              <w:t xml:space="preserve"> </w:t>
            </w:r>
            <w:r>
              <w:rPr>
                <w:sz w:val="20"/>
                <w:szCs w:val="20"/>
              </w:rPr>
              <w:t>ścieżek</w:t>
            </w:r>
            <w:r>
              <w:rPr>
                <w:w w:val="99"/>
                <w:sz w:val="20"/>
                <w:szCs w:val="20"/>
              </w:rPr>
              <w:t xml:space="preserve"> </w:t>
            </w:r>
            <w:r>
              <w:rPr>
                <w:sz w:val="20"/>
                <w:szCs w:val="20"/>
              </w:rPr>
              <w:t>i infrastruktury rowerowej – długość dróg</w:t>
            </w:r>
            <w:r>
              <w:rPr>
                <w:spacing w:val="-16"/>
                <w:sz w:val="20"/>
                <w:szCs w:val="20"/>
              </w:rPr>
              <w:t xml:space="preserve"> </w:t>
            </w:r>
            <w:r>
              <w:rPr>
                <w:sz w:val="20"/>
                <w:szCs w:val="20"/>
              </w:rPr>
              <w:t>dla</w:t>
            </w:r>
          </w:p>
          <w:p w14:paraId="6EB08A5A" w14:textId="77777777" w:rsidR="00000000" w:rsidRDefault="006D0D1F">
            <w:pPr>
              <w:pStyle w:val="TableParagraph"/>
              <w:kinsoku w:val="0"/>
              <w:overflowPunct w:val="0"/>
              <w:spacing w:line="225" w:lineRule="exact"/>
              <w:ind w:right="132"/>
              <w:jc w:val="right"/>
              <w:rPr>
                <w:sz w:val="20"/>
                <w:szCs w:val="20"/>
              </w:rPr>
            </w:pPr>
            <w:r>
              <w:rPr>
                <w:sz w:val="20"/>
                <w:szCs w:val="20"/>
              </w:rPr>
              <w:t>rowerów w 2022 r. wynosiła 14,2</w:t>
            </w:r>
            <w:r>
              <w:rPr>
                <w:spacing w:val="-10"/>
                <w:sz w:val="20"/>
                <w:szCs w:val="20"/>
              </w:rPr>
              <w:t xml:space="preserve"> </w:t>
            </w:r>
            <w:r>
              <w:rPr>
                <w:sz w:val="20"/>
                <w:szCs w:val="20"/>
              </w:rPr>
              <w:t>km</w:t>
            </w:r>
          </w:p>
        </w:tc>
      </w:tr>
      <w:tr w:rsidR="00000000" w14:paraId="2573C133" w14:textId="77777777">
        <w:tblPrEx>
          <w:tblCellMar>
            <w:top w:w="0" w:type="dxa"/>
            <w:left w:w="0" w:type="dxa"/>
            <w:bottom w:w="0" w:type="dxa"/>
            <w:right w:w="0" w:type="dxa"/>
          </w:tblCellMar>
        </w:tblPrEx>
        <w:trPr>
          <w:trHeight w:val="731"/>
        </w:trPr>
        <w:tc>
          <w:tcPr>
            <w:tcW w:w="4507" w:type="dxa"/>
            <w:gridSpan w:val="2"/>
            <w:tcBorders>
              <w:top w:val="single" w:sz="4" w:space="0" w:color="808080"/>
              <w:left w:val="none" w:sz="6" w:space="0" w:color="auto"/>
              <w:bottom w:val="single" w:sz="4" w:space="0" w:color="808080"/>
              <w:right w:val="single" w:sz="4" w:space="0" w:color="3493B9"/>
            </w:tcBorders>
          </w:tcPr>
          <w:p w14:paraId="144D8AFB" w14:textId="77777777" w:rsidR="00000000" w:rsidRDefault="006D0D1F">
            <w:pPr>
              <w:pStyle w:val="TableParagraph"/>
              <w:kinsoku w:val="0"/>
              <w:overflowPunct w:val="0"/>
              <w:spacing w:before="9"/>
              <w:rPr>
                <w:sz w:val="19"/>
                <w:szCs w:val="19"/>
              </w:rPr>
            </w:pPr>
          </w:p>
          <w:p w14:paraId="7DD978BA" w14:textId="77777777" w:rsidR="00000000" w:rsidRDefault="006D0D1F">
            <w:pPr>
              <w:pStyle w:val="TableParagraph"/>
              <w:kinsoku w:val="0"/>
              <w:overflowPunct w:val="0"/>
              <w:ind w:left="76"/>
              <w:rPr>
                <w:sz w:val="20"/>
                <w:szCs w:val="20"/>
              </w:rPr>
            </w:pPr>
            <w:r>
              <w:rPr>
                <w:sz w:val="20"/>
                <w:szCs w:val="20"/>
              </w:rPr>
              <w:t>Upowszechnienie opieki żłobkowej i przedszkolnej</w:t>
            </w:r>
          </w:p>
        </w:tc>
        <w:tc>
          <w:tcPr>
            <w:tcW w:w="4551" w:type="dxa"/>
            <w:gridSpan w:val="2"/>
            <w:tcBorders>
              <w:top w:val="single" w:sz="4" w:space="0" w:color="808080"/>
              <w:left w:val="single" w:sz="4" w:space="0" w:color="3493B9"/>
              <w:bottom w:val="single" w:sz="4" w:space="0" w:color="808080"/>
              <w:right w:val="none" w:sz="6" w:space="0" w:color="auto"/>
            </w:tcBorders>
          </w:tcPr>
          <w:p w14:paraId="1AF96498" w14:textId="77777777" w:rsidR="00000000" w:rsidRDefault="006D0D1F">
            <w:pPr>
              <w:pStyle w:val="TableParagraph"/>
              <w:kinsoku w:val="0"/>
              <w:overflowPunct w:val="0"/>
              <w:ind w:left="1330" w:right="130" w:hanging="1203"/>
              <w:jc w:val="right"/>
              <w:rPr>
                <w:sz w:val="20"/>
                <w:szCs w:val="20"/>
              </w:rPr>
            </w:pPr>
            <w:r>
              <w:rPr>
                <w:sz w:val="20"/>
                <w:szCs w:val="20"/>
              </w:rPr>
              <w:t>Niski stopień dywersyfikacji struktury</w:t>
            </w:r>
            <w:r>
              <w:rPr>
                <w:spacing w:val="-18"/>
                <w:sz w:val="20"/>
                <w:szCs w:val="20"/>
              </w:rPr>
              <w:t xml:space="preserve"> </w:t>
            </w:r>
            <w:r>
              <w:rPr>
                <w:sz w:val="20"/>
                <w:szCs w:val="20"/>
              </w:rPr>
              <w:t>gospodarczej</w:t>
            </w:r>
            <w:r>
              <w:rPr>
                <w:spacing w:val="-1"/>
                <w:sz w:val="20"/>
                <w:szCs w:val="20"/>
              </w:rPr>
              <w:t xml:space="preserve"> </w:t>
            </w:r>
            <w:r>
              <w:rPr>
                <w:sz w:val="20"/>
                <w:szCs w:val="20"/>
              </w:rPr>
              <w:t>–</w:t>
            </w:r>
            <w:r>
              <w:rPr>
                <w:w w:val="99"/>
                <w:sz w:val="20"/>
                <w:szCs w:val="20"/>
              </w:rPr>
              <w:t xml:space="preserve"> </w:t>
            </w:r>
            <w:r>
              <w:rPr>
                <w:sz w:val="20"/>
                <w:szCs w:val="20"/>
              </w:rPr>
              <w:t>dominacja przemysłu m.in.</w:t>
            </w:r>
            <w:r>
              <w:rPr>
                <w:spacing w:val="-12"/>
                <w:sz w:val="20"/>
                <w:szCs w:val="20"/>
              </w:rPr>
              <w:t xml:space="preserve"> </w:t>
            </w:r>
            <w:r>
              <w:rPr>
                <w:sz w:val="20"/>
                <w:szCs w:val="20"/>
              </w:rPr>
              <w:t>paliwowo-</w:t>
            </w:r>
          </w:p>
          <w:p w14:paraId="6C94D9C8" w14:textId="77777777" w:rsidR="00000000" w:rsidRDefault="006D0D1F">
            <w:pPr>
              <w:pStyle w:val="TableParagraph"/>
              <w:kinsoku w:val="0"/>
              <w:overflowPunct w:val="0"/>
              <w:spacing w:line="224" w:lineRule="exact"/>
              <w:ind w:right="131"/>
              <w:jc w:val="right"/>
              <w:rPr>
                <w:sz w:val="20"/>
                <w:szCs w:val="20"/>
                <w:vertAlign w:val="superscript"/>
              </w:rPr>
            </w:pPr>
            <w:r>
              <w:rPr>
                <w:sz w:val="20"/>
                <w:szCs w:val="20"/>
              </w:rPr>
              <w:t>energetycznego, maszynowego czy</w:t>
            </w:r>
            <w:r>
              <w:rPr>
                <w:spacing w:val="-11"/>
                <w:sz w:val="20"/>
                <w:szCs w:val="20"/>
              </w:rPr>
              <w:t xml:space="preserve"> </w:t>
            </w:r>
            <w:r>
              <w:rPr>
                <w:sz w:val="20"/>
                <w:szCs w:val="20"/>
              </w:rPr>
              <w:t>górniczego</w:t>
            </w:r>
            <w:r>
              <w:rPr>
                <w:sz w:val="20"/>
                <w:szCs w:val="20"/>
                <w:vertAlign w:val="superscript"/>
              </w:rPr>
              <w:t>70</w:t>
            </w:r>
          </w:p>
        </w:tc>
      </w:tr>
      <w:tr w:rsidR="00000000" w14:paraId="1E069D3A" w14:textId="77777777">
        <w:tblPrEx>
          <w:tblCellMar>
            <w:top w:w="0" w:type="dxa"/>
            <w:left w:w="0" w:type="dxa"/>
            <w:bottom w:w="0" w:type="dxa"/>
            <w:right w:w="0" w:type="dxa"/>
          </w:tblCellMar>
        </w:tblPrEx>
        <w:trPr>
          <w:trHeight w:val="731"/>
        </w:trPr>
        <w:tc>
          <w:tcPr>
            <w:tcW w:w="4507" w:type="dxa"/>
            <w:gridSpan w:val="2"/>
            <w:tcBorders>
              <w:top w:val="single" w:sz="4" w:space="0" w:color="808080"/>
              <w:left w:val="none" w:sz="6" w:space="0" w:color="auto"/>
              <w:bottom w:val="single" w:sz="4" w:space="0" w:color="808080"/>
              <w:right w:val="single" w:sz="4" w:space="0" w:color="3493B9"/>
            </w:tcBorders>
          </w:tcPr>
          <w:p w14:paraId="64C77899" w14:textId="77777777" w:rsidR="00000000" w:rsidRDefault="006D0D1F">
            <w:pPr>
              <w:pStyle w:val="TableParagraph"/>
              <w:kinsoku w:val="0"/>
              <w:overflowPunct w:val="0"/>
              <w:spacing w:before="11"/>
              <w:rPr>
                <w:sz w:val="19"/>
                <w:szCs w:val="19"/>
              </w:rPr>
            </w:pPr>
          </w:p>
          <w:p w14:paraId="536A72D4" w14:textId="77777777" w:rsidR="00000000" w:rsidRDefault="006D0D1F">
            <w:pPr>
              <w:pStyle w:val="TableParagraph"/>
              <w:kinsoku w:val="0"/>
              <w:overflowPunct w:val="0"/>
              <w:spacing w:before="1"/>
              <w:ind w:left="76"/>
              <w:rPr>
                <w:sz w:val="20"/>
                <w:szCs w:val="20"/>
              </w:rPr>
            </w:pPr>
            <w:r>
              <w:rPr>
                <w:sz w:val="20"/>
                <w:szCs w:val="20"/>
              </w:rPr>
              <w:t>Rozbudowana i bogata baza rekreacyjno-sportowa</w:t>
            </w:r>
          </w:p>
        </w:tc>
        <w:tc>
          <w:tcPr>
            <w:tcW w:w="4551" w:type="dxa"/>
            <w:gridSpan w:val="2"/>
            <w:tcBorders>
              <w:top w:val="single" w:sz="4" w:space="0" w:color="808080"/>
              <w:left w:val="single" w:sz="4" w:space="0" w:color="3493B9"/>
              <w:bottom w:val="single" w:sz="4" w:space="0" w:color="808080"/>
              <w:right w:val="none" w:sz="6" w:space="0" w:color="auto"/>
            </w:tcBorders>
          </w:tcPr>
          <w:p w14:paraId="35C40269" w14:textId="77777777" w:rsidR="00000000" w:rsidRDefault="006D0D1F">
            <w:pPr>
              <w:pStyle w:val="TableParagraph"/>
              <w:kinsoku w:val="0"/>
              <w:overflowPunct w:val="0"/>
              <w:ind w:left="312" w:right="135" w:firstLine="434"/>
              <w:jc w:val="right"/>
              <w:rPr>
                <w:sz w:val="20"/>
                <w:szCs w:val="20"/>
              </w:rPr>
            </w:pPr>
            <w:r>
              <w:rPr>
                <w:sz w:val="20"/>
                <w:szCs w:val="20"/>
              </w:rPr>
              <w:t>Niższe wyniki egzaminu ósmoklasisty</w:t>
            </w:r>
            <w:r>
              <w:rPr>
                <w:spacing w:val="-15"/>
                <w:sz w:val="20"/>
                <w:szCs w:val="20"/>
              </w:rPr>
              <w:t xml:space="preserve"> </w:t>
            </w:r>
            <w:r>
              <w:rPr>
                <w:sz w:val="20"/>
                <w:szCs w:val="20"/>
              </w:rPr>
              <w:t>z</w:t>
            </w:r>
            <w:r>
              <w:rPr>
                <w:spacing w:val="-3"/>
                <w:sz w:val="20"/>
                <w:szCs w:val="20"/>
              </w:rPr>
              <w:t xml:space="preserve"> </w:t>
            </w:r>
            <w:r>
              <w:rPr>
                <w:sz w:val="20"/>
                <w:szCs w:val="20"/>
              </w:rPr>
              <w:t>języka</w:t>
            </w:r>
            <w:r>
              <w:rPr>
                <w:w w:val="99"/>
                <w:sz w:val="20"/>
                <w:szCs w:val="20"/>
              </w:rPr>
              <w:t xml:space="preserve"> </w:t>
            </w:r>
            <w:r>
              <w:rPr>
                <w:sz w:val="20"/>
                <w:szCs w:val="20"/>
              </w:rPr>
              <w:t>polskiego i matematyki, w porównaniu do</w:t>
            </w:r>
            <w:r>
              <w:rPr>
                <w:spacing w:val="-21"/>
                <w:sz w:val="20"/>
                <w:szCs w:val="20"/>
              </w:rPr>
              <w:t xml:space="preserve"> </w:t>
            </w:r>
            <w:r>
              <w:rPr>
                <w:sz w:val="20"/>
                <w:szCs w:val="20"/>
              </w:rPr>
              <w:t>średniej</w:t>
            </w:r>
          </w:p>
          <w:p w14:paraId="3B9D565A" w14:textId="77777777" w:rsidR="00000000" w:rsidRDefault="006D0D1F">
            <w:pPr>
              <w:pStyle w:val="TableParagraph"/>
              <w:kinsoku w:val="0"/>
              <w:overflowPunct w:val="0"/>
              <w:spacing w:line="224" w:lineRule="exact"/>
              <w:ind w:right="137"/>
              <w:jc w:val="right"/>
              <w:rPr>
                <w:sz w:val="20"/>
                <w:szCs w:val="20"/>
              </w:rPr>
            </w:pPr>
            <w:r>
              <w:rPr>
                <w:sz w:val="20"/>
                <w:szCs w:val="20"/>
              </w:rPr>
              <w:t>dla województwa i</w:t>
            </w:r>
            <w:r>
              <w:rPr>
                <w:spacing w:val="-16"/>
                <w:sz w:val="20"/>
                <w:szCs w:val="20"/>
              </w:rPr>
              <w:t xml:space="preserve"> </w:t>
            </w:r>
            <w:r>
              <w:rPr>
                <w:sz w:val="20"/>
                <w:szCs w:val="20"/>
              </w:rPr>
              <w:t>kraju</w:t>
            </w:r>
          </w:p>
        </w:tc>
      </w:tr>
      <w:tr w:rsidR="00000000" w14:paraId="7942CEDF" w14:textId="77777777">
        <w:tblPrEx>
          <w:tblCellMar>
            <w:top w:w="0" w:type="dxa"/>
            <w:left w:w="0" w:type="dxa"/>
            <w:bottom w:w="0" w:type="dxa"/>
            <w:right w:w="0" w:type="dxa"/>
          </w:tblCellMar>
        </w:tblPrEx>
        <w:trPr>
          <w:trHeight w:val="733"/>
        </w:trPr>
        <w:tc>
          <w:tcPr>
            <w:tcW w:w="4507" w:type="dxa"/>
            <w:gridSpan w:val="2"/>
            <w:tcBorders>
              <w:top w:val="single" w:sz="4" w:space="0" w:color="808080"/>
              <w:left w:val="none" w:sz="6" w:space="0" w:color="auto"/>
              <w:bottom w:val="single" w:sz="4" w:space="0" w:color="808080"/>
              <w:right w:val="single" w:sz="4" w:space="0" w:color="3493B9"/>
            </w:tcBorders>
          </w:tcPr>
          <w:p w14:paraId="7ECA8E70" w14:textId="77777777" w:rsidR="00000000" w:rsidRDefault="006D0D1F">
            <w:pPr>
              <w:pStyle w:val="TableParagraph"/>
              <w:kinsoku w:val="0"/>
              <w:overflowPunct w:val="0"/>
              <w:spacing w:before="11"/>
              <w:rPr>
                <w:sz w:val="19"/>
                <w:szCs w:val="19"/>
              </w:rPr>
            </w:pPr>
          </w:p>
          <w:p w14:paraId="3BC74CC2" w14:textId="77777777" w:rsidR="00000000" w:rsidRDefault="006D0D1F">
            <w:pPr>
              <w:pStyle w:val="TableParagraph"/>
              <w:kinsoku w:val="0"/>
              <w:overflowPunct w:val="0"/>
              <w:spacing w:before="1"/>
              <w:ind w:left="76"/>
              <w:rPr>
                <w:sz w:val="20"/>
                <w:szCs w:val="20"/>
              </w:rPr>
            </w:pPr>
            <w:r>
              <w:rPr>
                <w:sz w:val="20"/>
                <w:szCs w:val="20"/>
              </w:rPr>
              <w:t>Dostępność wolnych terenów inwestycyjnych</w:t>
            </w:r>
          </w:p>
        </w:tc>
        <w:tc>
          <w:tcPr>
            <w:tcW w:w="4551" w:type="dxa"/>
            <w:gridSpan w:val="2"/>
            <w:tcBorders>
              <w:top w:val="single" w:sz="4" w:space="0" w:color="808080"/>
              <w:left w:val="single" w:sz="4" w:space="0" w:color="3493B9"/>
              <w:bottom w:val="single" w:sz="4" w:space="0" w:color="808080"/>
              <w:right w:val="none" w:sz="6" w:space="0" w:color="auto"/>
            </w:tcBorders>
          </w:tcPr>
          <w:p w14:paraId="67D881DF" w14:textId="77777777" w:rsidR="00000000" w:rsidRDefault="006D0D1F">
            <w:pPr>
              <w:pStyle w:val="TableParagraph"/>
              <w:kinsoku w:val="0"/>
              <w:overflowPunct w:val="0"/>
              <w:ind w:left="557" w:right="130" w:hanging="142"/>
              <w:jc w:val="right"/>
              <w:rPr>
                <w:sz w:val="20"/>
                <w:szCs w:val="20"/>
              </w:rPr>
            </w:pPr>
            <w:r>
              <w:rPr>
                <w:sz w:val="20"/>
                <w:szCs w:val="20"/>
              </w:rPr>
              <w:t>Niski poziom pokrycia obszaru</w:t>
            </w:r>
            <w:r>
              <w:rPr>
                <w:spacing w:val="-17"/>
                <w:sz w:val="20"/>
                <w:szCs w:val="20"/>
              </w:rPr>
              <w:t xml:space="preserve"> </w:t>
            </w:r>
            <w:r>
              <w:rPr>
                <w:sz w:val="20"/>
                <w:szCs w:val="20"/>
              </w:rPr>
              <w:t>MOF</w:t>
            </w:r>
            <w:r>
              <w:rPr>
                <w:spacing w:val="-2"/>
                <w:sz w:val="20"/>
                <w:szCs w:val="20"/>
              </w:rPr>
              <w:t xml:space="preserve"> </w:t>
            </w:r>
            <w:r>
              <w:rPr>
                <w:sz w:val="20"/>
                <w:szCs w:val="20"/>
              </w:rPr>
              <w:t>miejscowymi</w:t>
            </w:r>
            <w:r>
              <w:rPr>
                <w:w w:val="99"/>
                <w:sz w:val="20"/>
                <w:szCs w:val="20"/>
              </w:rPr>
              <w:t xml:space="preserve"> </w:t>
            </w:r>
            <w:r>
              <w:rPr>
                <w:sz w:val="20"/>
                <w:szCs w:val="20"/>
              </w:rPr>
              <w:t>planami zagospodarowania przestrzennego –</w:t>
            </w:r>
            <w:r>
              <w:rPr>
                <w:spacing w:val="-16"/>
                <w:sz w:val="20"/>
                <w:szCs w:val="20"/>
              </w:rPr>
              <w:t xml:space="preserve"> </w:t>
            </w:r>
            <w:r>
              <w:rPr>
                <w:sz w:val="20"/>
                <w:szCs w:val="20"/>
              </w:rPr>
              <w:t>w</w:t>
            </w:r>
          </w:p>
          <w:p w14:paraId="77FB2837" w14:textId="77777777" w:rsidR="00000000" w:rsidRDefault="006D0D1F">
            <w:pPr>
              <w:pStyle w:val="TableParagraph"/>
              <w:kinsoku w:val="0"/>
              <w:overflowPunct w:val="0"/>
              <w:spacing w:line="225" w:lineRule="exact"/>
              <w:ind w:right="132"/>
              <w:jc w:val="right"/>
              <w:rPr>
                <w:sz w:val="20"/>
                <w:szCs w:val="20"/>
              </w:rPr>
            </w:pPr>
            <w:r>
              <w:rPr>
                <w:sz w:val="20"/>
                <w:szCs w:val="20"/>
              </w:rPr>
              <w:t>2022 r. niecałe</w:t>
            </w:r>
            <w:r>
              <w:rPr>
                <w:spacing w:val="-8"/>
                <w:sz w:val="20"/>
                <w:szCs w:val="20"/>
              </w:rPr>
              <w:t xml:space="preserve"> </w:t>
            </w:r>
            <w:r>
              <w:rPr>
                <w:sz w:val="20"/>
                <w:szCs w:val="20"/>
              </w:rPr>
              <w:t>31%</w:t>
            </w:r>
          </w:p>
        </w:tc>
      </w:tr>
      <w:tr w:rsidR="00000000" w14:paraId="4CA84E67" w14:textId="77777777">
        <w:tblPrEx>
          <w:tblCellMar>
            <w:top w:w="0" w:type="dxa"/>
            <w:left w:w="0" w:type="dxa"/>
            <w:bottom w:w="0" w:type="dxa"/>
            <w:right w:w="0" w:type="dxa"/>
          </w:tblCellMar>
        </w:tblPrEx>
        <w:trPr>
          <w:trHeight w:val="721"/>
        </w:trPr>
        <w:tc>
          <w:tcPr>
            <w:tcW w:w="4507" w:type="dxa"/>
            <w:gridSpan w:val="2"/>
            <w:vMerge w:val="restart"/>
            <w:tcBorders>
              <w:top w:val="single" w:sz="4" w:space="0" w:color="808080"/>
              <w:left w:val="none" w:sz="6" w:space="0" w:color="auto"/>
              <w:bottom w:val="single" w:sz="12" w:space="0" w:color="3493B9"/>
              <w:right w:val="single" w:sz="4" w:space="0" w:color="3493B9"/>
            </w:tcBorders>
          </w:tcPr>
          <w:p w14:paraId="13073BD2" w14:textId="77777777" w:rsidR="00000000" w:rsidRDefault="006D0D1F">
            <w:pPr>
              <w:pStyle w:val="TableParagraph"/>
              <w:kinsoku w:val="0"/>
              <w:overflowPunct w:val="0"/>
              <w:rPr>
                <w:sz w:val="20"/>
                <w:szCs w:val="20"/>
              </w:rPr>
            </w:pPr>
          </w:p>
          <w:p w14:paraId="178EB60B" w14:textId="77777777" w:rsidR="00000000" w:rsidRDefault="006D0D1F">
            <w:pPr>
              <w:pStyle w:val="TableParagraph"/>
              <w:kinsoku w:val="0"/>
              <w:overflowPunct w:val="0"/>
              <w:spacing w:before="4"/>
              <w:rPr>
                <w:sz w:val="23"/>
                <w:szCs w:val="23"/>
              </w:rPr>
            </w:pPr>
          </w:p>
          <w:p w14:paraId="58EA73CD" w14:textId="77777777" w:rsidR="00000000" w:rsidRDefault="006D0D1F">
            <w:pPr>
              <w:pStyle w:val="TableParagraph"/>
              <w:kinsoku w:val="0"/>
              <w:overflowPunct w:val="0"/>
              <w:ind w:left="76"/>
              <w:rPr>
                <w:sz w:val="20"/>
                <w:szCs w:val="20"/>
              </w:rPr>
            </w:pPr>
            <w:r>
              <w:rPr>
                <w:sz w:val="20"/>
                <w:szCs w:val="20"/>
              </w:rPr>
              <w:t>Spójność terytorialna – w skład obszaru</w:t>
            </w:r>
          </w:p>
          <w:p w14:paraId="356954F8" w14:textId="77777777" w:rsidR="00000000" w:rsidRDefault="006D0D1F">
            <w:pPr>
              <w:pStyle w:val="TableParagraph"/>
              <w:kinsoku w:val="0"/>
              <w:overflowPunct w:val="0"/>
              <w:spacing w:before="1"/>
              <w:ind w:left="76"/>
              <w:rPr>
                <w:sz w:val="20"/>
                <w:szCs w:val="20"/>
              </w:rPr>
            </w:pPr>
            <w:r>
              <w:rPr>
                <w:sz w:val="20"/>
                <w:szCs w:val="20"/>
              </w:rPr>
              <w:t>funkcjonalnego wchodzą</w:t>
            </w:r>
            <w:r>
              <w:rPr>
                <w:sz w:val="20"/>
                <w:szCs w:val="20"/>
              </w:rPr>
              <w:t xml:space="preserve"> wszystkie gminy powiatu chrzanowskiego, chrakteryzujące się wspólnymi problemami, ale również atutami i potencjałami</w:t>
            </w:r>
          </w:p>
        </w:tc>
        <w:tc>
          <w:tcPr>
            <w:tcW w:w="4551" w:type="dxa"/>
            <w:gridSpan w:val="2"/>
            <w:tcBorders>
              <w:top w:val="single" w:sz="4" w:space="0" w:color="808080"/>
              <w:left w:val="single" w:sz="4" w:space="0" w:color="3493B9"/>
              <w:bottom w:val="single" w:sz="4" w:space="0" w:color="808080"/>
              <w:right w:val="none" w:sz="6" w:space="0" w:color="auto"/>
            </w:tcBorders>
          </w:tcPr>
          <w:p w14:paraId="24ED6B3D" w14:textId="77777777" w:rsidR="00000000" w:rsidRDefault="006D0D1F">
            <w:pPr>
              <w:pStyle w:val="TableParagraph"/>
              <w:kinsoku w:val="0"/>
              <w:overflowPunct w:val="0"/>
              <w:ind w:left="449" w:right="133" w:hanging="152"/>
              <w:jc w:val="right"/>
              <w:rPr>
                <w:sz w:val="20"/>
                <w:szCs w:val="20"/>
              </w:rPr>
            </w:pPr>
            <w:r>
              <w:rPr>
                <w:sz w:val="20"/>
                <w:szCs w:val="20"/>
              </w:rPr>
              <w:t>Zidentyfikowanie miasta rdzenia –</w:t>
            </w:r>
            <w:r>
              <w:rPr>
                <w:spacing w:val="-16"/>
                <w:sz w:val="20"/>
                <w:szCs w:val="20"/>
              </w:rPr>
              <w:t xml:space="preserve"> </w:t>
            </w:r>
            <w:r>
              <w:rPr>
                <w:sz w:val="20"/>
                <w:szCs w:val="20"/>
              </w:rPr>
              <w:t>Chrzanowa</w:t>
            </w:r>
            <w:r>
              <w:rPr>
                <w:spacing w:val="-5"/>
                <w:sz w:val="20"/>
                <w:szCs w:val="20"/>
              </w:rPr>
              <w:t xml:space="preserve"> </w:t>
            </w:r>
            <w:r>
              <w:rPr>
                <w:sz w:val="20"/>
                <w:szCs w:val="20"/>
              </w:rPr>
              <w:t>jako</w:t>
            </w:r>
            <w:r>
              <w:rPr>
                <w:w w:val="99"/>
                <w:sz w:val="20"/>
                <w:szCs w:val="20"/>
              </w:rPr>
              <w:t xml:space="preserve"> </w:t>
            </w:r>
            <w:r>
              <w:rPr>
                <w:sz w:val="20"/>
                <w:szCs w:val="20"/>
              </w:rPr>
              <w:t>miasta tracącego funkcje-społeczno</w:t>
            </w:r>
            <w:r>
              <w:rPr>
                <w:spacing w:val="-17"/>
                <w:sz w:val="20"/>
                <w:szCs w:val="20"/>
              </w:rPr>
              <w:t xml:space="preserve"> </w:t>
            </w:r>
            <w:r>
              <w:rPr>
                <w:sz w:val="20"/>
                <w:szCs w:val="20"/>
              </w:rPr>
              <w:t>gospodarcze</w:t>
            </w:r>
          </w:p>
          <w:p w14:paraId="4337BF07" w14:textId="77777777" w:rsidR="00000000" w:rsidRDefault="006D0D1F">
            <w:pPr>
              <w:pStyle w:val="TableParagraph"/>
              <w:kinsoku w:val="0"/>
              <w:overflowPunct w:val="0"/>
              <w:spacing w:line="214" w:lineRule="exact"/>
              <w:ind w:right="134"/>
              <w:jc w:val="right"/>
              <w:rPr>
                <w:sz w:val="20"/>
                <w:szCs w:val="20"/>
              </w:rPr>
            </w:pPr>
            <w:r>
              <w:rPr>
                <w:sz w:val="20"/>
                <w:szCs w:val="20"/>
              </w:rPr>
              <w:t>(zagrożonego</w:t>
            </w:r>
            <w:r>
              <w:rPr>
                <w:spacing w:val="-10"/>
                <w:sz w:val="20"/>
                <w:szCs w:val="20"/>
              </w:rPr>
              <w:t xml:space="preserve"> </w:t>
            </w:r>
            <w:r>
              <w:rPr>
                <w:sz w:val="20"/>
                <w:szCs w:val="20"/>
              </w:rPr>
              <w:t>marginalizacją)</w:t>
            </w:r>
          </w:p>
        </w:tc>
      </w:tr>
      <w:tr w:rsidR="00000000" w14:paraId="3497036E" w14:textId="77777777">
        <w:tblPrEx>
          <w:tblCellMar>
            <w:top w:w="0" w:type="dxa"/>
            <w:left w:w="0" w:type="dxa"/>
            <w:bottom w:w="0" w:type="dxa"/>
            <w:right w:w="0" w:type="dxa"/>
          </w:tblCellMar>
        </w:tblPrEx>
        <w:trPr>
          <w:trHeight w:val="623"/>
        </w:trPr>
        <w:tc>
          <w:tcPr>
            <w:tcW w:w="4507" w:type="dxa"/>
            <w:gridSpan w:val="2"/>
            <w:vMerge/>
            <w:tcBorders>
              <w:top w:val="nil"/>
              <w:left w:val="none" w:sz="6" w:space="0" w:color="auto"/>
              <w:bottom w:val="single" w:sz="12" w:space="0" w:color="3493B9"/>
              <w:right w:val="single" w:sz="4" w:space="0" w:color="3493B9"/>
            </w:tcBorders>
          </w:tcPr>
          <w:p w14:paraId="6FD49D9B" w14:textId="77777777" w:rsidR="00000000" w:rsidRDefault="006D0D1F">
            <w:pPr>
              <w:pStyle w:val="Tekstpodstawowy"/>
              <w:kinsoku w:val="0"/>
              <w:overflowPunct w:val="0"/>
              <w:spacing w:before="1"/>
              <w:rPr>
                <w:sz w:val="2"/>
                <w:szCs w:val="2"/>
              </w:rPr>
            </w:pPr>
          </w:p>
        </w:tc>
        <w:tc>
          <w:tcPr>
            <w:tcW w:w="4551" w:type="dxa"/>
            <w:gridSpan w:val="2"/>
            <w:tcBorders>
              <w:top w:val="single" w:sz="4" w:space="0" w:color="808080"/>
              <w:left w:val="single" w:sz="4" w:space="0" w:color="3493B9"/>
              <w:bottom w:val="single" w:sz="4" w:space="0" w:color="808080"/>
              <w:right w:val="none" w:sz="6" w:space="0" w:color="auto"/>
            </w:tcBorders>
          </w:tcPr>
          <w:p w14:paraId="4AAF3B7E" w14:textId="77777777" w:rsidR="00000000" w:rsidRDefault="006D0D1F">
            <w:pPr>
              <w:pStyle w:val="TableParagraph"/>
              <w:kinsoku w:val="0"/>
              <w:overflowPunct w:val="0"/>
              <w:spacing w:before="77" w:line="244" w:lineRule="exact"/>
              <w:ind w:right="136"/>
              <w:jc w:val="right"/>
              <w:rPr>
                <w:sz w:val="20"/>
                <w:szCs w:val="20"/>
              </w:rPr>
            </w:pPr>
            <w:r>
              <w:rPr>
                <w:sz w:val="20"/>
                <w:szCs w:val="20"/>
              </w:rPr>
              <w:t>Niedostatecznie rozwinięta sieć kanalizacyjna</w:t>
            </w:r>
            <w:r>
              <w:rPr>
                <w:spacing w:val="-17"/>
                <w:sz w:val="20"/>
                <w:szCs w:val="20"/>
              </w:rPr>
              <w:t xml:space="preserve"> </w:t>
            </w:r>
            <w:r>
              <w:rPr>
                <w:sz w:val="20"/>
                <w:szCs w:val="20"/>
              </w:rPr>
              <w:t>na</w:t>
            </w:r>
          </w:p>
          <w:p w14:paraId="3F8A381A" w14:textId="77777777" w:rsidR="00000000" w:rsidRDefault="006D0D1F">
            <w:pPr>
              <w:pStyle w:val="TableParagraph"/>
              <w:kinsoku w:val="0"/>
              <w:overflowPunct w:val="0"/>
              <w:spacing w:line="244" w:lineRule="exact"/>
              <w:ind w:right="136"/>
              <w:jc w:val="right"/>
              <w:rPr>
                <w:sz w:val="20"/>
                <w:szCs w:val="20"/>
              </w:rPr>
            </w:pPr>
            <w:r>
              <w:rPr>
                <w:sz w:val="20"/>
                <w:szCs w:val="20"/>
              </w:rPr>
              <w:t>obszarach</w:t>
            </w:r>
            <w:r>
              <w:rPr>
                <w:spacing w:val="-10"/>
                <w:sz w:val="20"/>
                <w:szCs w:val="20"/>
              </w:rPr>
              <w:t xml:space="preserve"> </w:t>
            </w:r>
            <w:r>
              <w:rPr>
                <w:sz w:val="20"/>
                <w:szCs w:val="20"/>
              </w:rPr>
              <w:t>wiejskich</w:t>
            </w:r>
          </w:p>
        </w:tc>
      </w:tr>
      <w:tr w:rsidR="00000000" w14:paraId="1A7DB24C" w14:textId="77777777">
        <w:tblPrEx>
          <w:tblCellMar>
            <w:top w:w="0" w:type="dxa"/>
            <w:left w:w="0" w:type="dxa"/>
            <w:bottom w:w="0" w:type="dxa"/>
            <w:right w:w="0" w:type="dxa"/>
          </w:tblCellMar>
        </w:tblPrEx>
        <w:trPr>
          <w:trHeight w:val="634"/>
        </w:trPr>
        <w:tc>
          <w:tcPr>
            <w:tcW w:w="4507" w:type="dxa"/>
            <w:gridSpan w:val="2"/>
            <w:vMerge/>
            <w:tcBorders>
              <w:top w:val="nil"/>
              <w:left w:val="none" w:sz="6" w:space="0" w:color="auto"/>
              <w:bottom w:val="single" w:sz="12" w:space="0" w:color="3493B9"/>
              <w:right w:val="single" w:sz="4" w:space="0" w:color="3493B9"/>
            </w:tcBorders>
          </w:tcPr>
          <w:p w14:paraId="206B5F77" w14:textId="77777777" w:rsidR="00000000" w:rsidRDefault="006D0D1F">
            <w:pPr>
              <w:pStyle w:val="Tekstpodstawowy"/>
              <w:kinsoku w:val="0"/>
              <w:overflowPunct w:val="0"/>
              <w:spacing w:before="1"/>
              <w:rPr>
                <w:sz w:val="2"/>
                <w:szCs w:val="2"/>
              </w:rPr>
            </w:pPr>
          </w:p>
        </w:tc>
        <w:tc>
          <w:tcPr>
            <w:tcW w:w="4551" w:type="dxa"/>
            <w:gridSpan w:val="2"/>
            <w:tcBorders>
              <w:top w:val="single" w:sz="4" w:space="0" w:color="808080"/>
              <w:left w:val="single" w:sz="4" w:space="0" w:color="3493B9"/>
              <w:bottom w:val="none" w:sz="6" w:space="0" w:color="auto"/>
              <w:right w:val="none" w:sz="6" w:space="0" w:color="auto"/>
            </w:tcBorders>
          </w:tcPr>
          <w:p w14:paraId="523A1D2A" w14:textId="77777777" w:rsidR="00000000" w:rsidRDefault="006D0D1F">
            <w:pPr>
              <w:pStyle w:val="TableParagraph"/>
              <w:kinsoku w:val="0"/>
              <w:overflowPunct w:val="0"/>
              <w:spacing w:before="77"/>
              <w:ind w:left="122" w:right="115" w:firstLine="439"/>
              <w:rPr>
                <w:sz w:val="20"/>
                <w:szCs w:val="20"/>
              </w:rPr>
            </w:pPr>
            <w:r>
              <w:rPr>
                <w:sz w:val="20"/>
                <w:szCs w:val="20"/>
              </w:rPr>
              <w:t>Rozwój organizacji pozarządowych na poziomie niższym od średniej dla województwa małopolskiego</w:t>
            </w:r>
          </w:p>
        </w:tc>
      </w:tr>
      <w:tr w:rsidR="00000000" w14:paraId="33ED20FC" w14:textId="77777777">
        <w:tblPrEx>
          <w:tblCellMar>
            <w:top w:w="0" w:type="dxa"/>
            <w:left w:w="0" w:type="dxa"/>
            <w:bottom w:w="0" w:type="dxa"/>
            <w:right w:w="0" w:type="dxa"/>
          </w:tblCellMar>
        </w:tblPrEx>
        <w:trPr>
          <w:trHeight w:val="851"/>
        </w:trPr>
        <w:tc>
          <w:tcPr>
            <w:tcW w:w="751" w:type="dxa"/>
            <w:tcBorders>
              <w:top w:val="single" w:sz="12" w:space="0" w:color="3493B9"/>
              <w:left w:val="none" w:sz="6" w:space="0" w:color="auto"/>
              <w:bottom w:val="none" w:sz="6" w:space="0" w:color="auto"/>
              <w:right w:val="single" w:sz="12" w:space="0" w:color="FFFFFF"/>
            </w:tcBorders>
            <w:shd w:val="clear" w:color="auto" w:fill="798B8E"/>
          </w:tcPr>
          <w:p w14:paraId="632DBF83" w14:textId="77777777" w:rsidR="00000000" w:rsidRDefault="006D0D1F">
            <w:pPr>
              <w:pStyle w:val="TableParagraph"/>
              <w:kinsoku w:val="0"/>
              <w:overflowPunct w:val="0"/>
              <w:spacing w:before="180"/>
              <w:ind w:left="232"/>
              <w:rPr>
                <w:b/>
                <w:bCs/>
                <w:color w:val="FFFFFF"/>
                <w:sz w:val="40"/>
                <w:szCs w:val="40"/>
              </w:rPr>
            </w:pPr>
            <w:r>
              <w:rPr>
                <w:b/>
                <w:bCs/>
                <w:color w:val="FFFFFF"/>
                <w:sz w:val="40"/>
                <w:szCs w:val="40"/>
              </w:rPr>
              <w:t>O</w:t>
            </w:r>
          </w:p>
        </w:tc>
        <w:tc>
          <w:tcPr>
            <w:tcW w:w="3756" w:type="dxa"/>
            <w:tcBorders>
              <w:top w:val="single" w:sz="12" w:space="0" w:color="3493B9"/>
              <w:left w:val="single" w:sz="12" w:space="0" w:color="FFFFFF"/>
              <w:bottom w:val="none" w:sz="6" w:space="0" w:color="auto"/>
              <w:right w:val="none" w:sz="6" w:space="0" w:color="auto"/>
            </w:tcBorders>
            <w:shd w:val="clear" w:color="auto" w:fill="84ACB6"/>
          </w:tcPr>
          <w:p w14:paraId="6D18DD61" w14:textId="77777777" w:rsidR="00000000" w:rsidRDefault="006D0D1F">
            <w:pPr>
              <w:pStyle w:val="TableParagraph"/>
              <w:kinsoku w:val="0"/>
              <w:overflowPunct w:val="0"/>
              <w:spacing w:before="180"/>
              <w:ind w:left="1289" w:right="1289"/>
              <w:jc w:val="center"/>
              <w:rPr>
                <w:b/>
                <w:bCs/>
                <w:color w:val="FFFFFF"/>
                <w:sz w:val="40"/>
                <w:szCs w:val="40"/>
              </w:rPr>
            </w:pPr>
            <w:r>
              <w:rPr>
                <w:b/>
                <w:bCs/>
                <w:color w:val="FFFFFF"/>
                <w:sz w:val="40"/>
                <w:szCs w:val="40"/>
              </w:rPr>
              <w:t>Szanse</w:t>
            </w:r>
          </w:p>
        </w:tc>
        <w:tc>
          <w:tcPr>
            <w:tcW w:w="3621" w:type="dxa"/>
            <w:tcBorders>
              <w:top w:val="single" w:sz="12" w:space="0" w:color="3493B9"/>
              <w:left w:val="none" w:sz="6" w:space="0" w:color="auto"/>
              <w:bottom w:val="none" w:sz="6" w:space="0" w:color="auto"/>
              <w:right w:val="single" w:sz="18" w:space="0" w:color="FFFFFF"/>
            </w:tcBorders>
            <w:shd w:val="clear" w:color="auto" w:fill="84ACB6"/>
          </w:tcPr>
          <w:p w14:paraId="6DF1B571" w14:textId="77777777" w:rsidR="00000000" w:rsidRDefault="006D0D1F">
            <w:pPr>
              <w:pStyle w:val="TableParagraph"/>
              <w:kinsoku w:val="0"/>
              <w:overflowPunct w:val="0"/>
              <w:spacing w:before="180"/>
              <w:ind w:left="913"/>
              <w:rPr>
                <w:b/>
                <w:bCs/>
                <w:color w:val="FFFFFF"/>
                <w:sz w:val="40"/>
                <w:szCs w:val="40"/>
              </w:rPr>
            </w:pPr>
            <w:r>
              <w:rPr>
                <w:b/>
                <w:bCs/>
                <w:color w:val="FFFFFF"/>
                <w:sz w:val="40"/>
                <w:szCs w:val="40"/>
              </w:rPr>
              <w:t>Zagrożenia</w:t>
            </w:r>
          </w:p>
        </w:tc>
        <w:tc>
          <w:tcPr>
            <w:tcW w:w="930" w:type="dxa"/>
            <w:tcBorders>
              <w:top w:val="single" w:sz="12" w:space="0" w:color="3493B9"/>
              <w:left w:val="single" w:sz="18" w:space="0" w:color="FFFFFF"/>
              <w:bottom w:val="none" w:sz="6" w:space="0" w:color="auto"/>
              <w:right w:val="none" w:sz="6" w:space="0" w:color="auto"/>
            </w:tcBorders>
            <w:shd w:val="clear" w:color="auto" w:fill="798B8E"/>
          </w:tcPr>
          <w:p w14:paraId="6CCA9CC5" w14:textId="77777777" w:rsidR="00000000" w:rsidRDefault="006D0D1F">
            <w:pPr>
              <w:pStyle w:val="TableParagraph"/>
              <w:kinsoku w:val="0"/>
              <w:overflowPunct w:val="0"/>
              <w:spacing w:before="180"/>
              <w:ind w:right="27"/>
              <w:jc w:val="center"/>
              <w:rPr>
                <w:b/>
                <w:bCs/>
                <w:color w:val="FFFFFF"/>
                <w:sz w:val="40"/>
                <w:szCs w:val="40"/>
              </w:rPr>
            </w:pPr>
            <w:r>
              <w:rPr>
                <w:b/>
                <w:bCs/>
                <w:color w:val="FFFFFF"/>
                <w:sz w:val="40"/>
                <w:szCs w:val="40"/>
              </w:rPr>
              <w:t>T</w:t>
            </w:r>
          </w:p>
        </w:tc>
      </w:tr>
      <w:tr w:rsidR="00000000" w14:paraId="640414CA" w14:textId="77777777">
        <w:tblPrEx>
          <w:tblCellMar>
            <w:top w:w="0" w:type="dxa"/>
            <w:left w:w="0" w:type="dxa"/>
            <w:bottom w:w="0" w:type="dxa"/>
            <w:right w:w="0" w:type="dxa"/>
          </w:tblCellMar>
        </w:tblPrEx>
        <w:trPr>
          <w:trHeight w:val="878"/>
        </w:trPr>
        <w:tc>
          <w:tcPr>
            <w:tcW w:w="4507" w:type="dxa"/>
            <w:gridSpan w:val="2"/>
            <w:vMerge w:val="restart"/>
            <w:tcBorders>
              <w:top w:val="none" w:sz="6" w:space="0" w:color="auto"/>
              <w:left w:val="none" w:sz="6" w:space="0" w:color="auto"/>
              <w:bottom w:val="single" w:sz="4" w:space="0" w:color="808080"/>
              <w:right w:val="single" w:sz="4" w:space="0" w:color="84ACB6"/>
            </w:tcBorders>
          </w:tcPr>
          <w:p w14:paraId="2B174149" w14:textId="77777777" w:rsidR="00000000" w:rsidRDefault="006D0D1F">
            <w:pPr>
              <w:pStyle w:val="TableParagraph"/>
              <w:kinsoku w:val="0"/>
              <w:overflowPunct w:val="0"/>
              <w:rPr>
                <w:sz w:val="20"/>
                <w:szCs w:val="20"/>
              </w:rPr>
            </w:pPr>
          </w:p>
          <w:p w14:paraId="363049EA" w14:textId="77777777" w:rsidR="00000000" w:rsidRDefault="006D0D1F">
            <w:pPr>
              <w:pStyle w:val="TableParagraph"/>
              <w:kinsoku w:val="0"/>
              <w:overflowPunct w:val="0"/>
              <w:spacing w:before="151"/>
              <w:ind w:left="96"/>
              <w:rPr>
                <w:sz w:val="20"/>
                <w:szCs w:val="20"/>
              </w:rPr>
            </w:pPr>
            <w:r>
              <w:rPr>
                <w:sz w:val="20"/>
                <w:szCs w:val="20"/>
              </w:rPr>
              <w:t>Uzyskanie dodatkowego wsparcia z poziomu</w:t>
            </w:r>
          </w:p>
          <w:p w14:paraId="759058EA" w14:textId="77777777" w:rsidR="00000000" w:rsidRDefault="006D0D1F">
            <w:pPr>
              <w:pStyle w:val="TableParagraph"/>
              <w:kinsoku w:val="0"/>
              <w:overflowPunct w:val="0"/>
              <w:ind w:left="96" w:right="274"/>
              <w:rPr>
                <w:sz w:val="20"/>
                <w:szCs w:val="20"/>
              </w:rPr>
            </w:pPr>
            <w:r>
              <w:rPr>
                <w:sz w:val="20"/>
                <w:szCs w:val="20"/>
              </w:rPr>
              <w:t>regionalnego, ze względu na wpisywanie się MOF w OSI obszar transformacji energetycznej –</w:t>
            </w:r>
          </w:p>
          <w:p w14:paraId="3DB01114" w14:textId="77777777" w:rsidR="00000000" w:rsidRDefault="006D0D1F">
            <w:pPr>
              <w:pStyle w:val="TableParagraph"/>
              <w:kinsoku w:val="0"/>
              <w:overflowPunct w:val="0"/>
              <w:spacing w:line="243" w:lineRule="exact"/>
              <w:ind w:left="96"/>
              <w:rPr>
                <w:sz w:val="20"/>
                <w:szCs w:val="20"/>
              </w:rPr>
            </w:pPr>
            <w:r>
              <w:rPr>
                <w:sz w:val="20"/>
                <w:szCs w:val="20"/>
              </w:rPr>
              <w:t>Małopolska Zachodnia</w:t>
            </w:r>
          </w:p>
        </w:tc>
        <w:tc>
          <w:tcPr>
            <w:tcW w:w="4551" w:type="dxa"/>
            <w:gridSpan w:val="2"/>
            <w:tcBorders>
              <w:top w:val="none" w:sz="6" w:space="0" w:color="auto"/>
              <w:left w:val="single" w:sz="4" w:space="0" w:color="84ACB6"/>
              <w:bottom w:val="single" w:sz="4" w:space="0" w:color="808080"/>
              <w:right w:val="none" w:sz="6" w:space="0" w:color="auto"/>
            </w:tcBorders>
          </w:tcPr>
          <w:p w14:paraId="268C00B6" w14:textId="77777777" w:rsidR="00000000" w:rsidRDefault="006D0D1F">
            <w:pPr>
              <w:pStyle w:val="TableParagraph"/>
              <w:kinsoku w:val="0"/>
              <w:overflowPunct w:val="0"/>
              <w:spacing w:before="88"/>
              <w:ind w:left="893" w:right="113" w:hanging="72"/>
              <w:jc w:val="right"/>
              <w:rPr>
                <w:sz w:val="20"/>
                <w:szCs w:val="20"/>
              </w:rPr>
            </w:pPr>
            <w:r>
              <w:rPr>
                <w:sz w:val="20"/>
                <w:szCs w:val="20"/>
              </w:rPr>
              <w:t>Konkurencyjność ze strony innych ośrodków</w:t>
            </w:r>
            <w:r>
              <w:rPr>
                <w:w w:val="99"/>
                <w:sz w:val="20"/>
                <w:szCs w:val="20"/>
              </w:rPr>
              <w:t xml:space="preserve"> </w:t>
            </w:r>
            <w:r>
              <w:rPr>
                <w:sz w:val="20"/>
                <w:szCs w:val="20"/>
              </w:rPr>
              <w:t>w zakresie inwestycji, proponowanej oferty</w:t>
            </w:r>
            <w:r>
              <w:rPr>
                <w:w w:val="99"/>
                <w:sz w:val="20"/>
                <w:szCs w:val="20"/>
              </w:rPr>
              <w:t xml:space="preserve"> </w:t>
            </w:r>
            <w:r>
              <w:rPr>
                <w:sz w:val="20"/>
                <w:szCs w:val="20"/>
              </w:rPr>
              <w:t>i przyciągania nowy</w:t>
            </w:r>
            <w:r>
              <w:rPr>
                <w:sz w:val="20"/>
                <w:szCs w:val="20"/>
              </w:rPr>
              <w:t>ch mieszkańców</w:t>
            </w:r>
          </w:p>
        </w:tc>
      </w:tr>
      <w:tr w:rsidR="00000000" w14:paraId="06109EBE" w14:textId="77777777">
        <w:tblPrEx>
          <w:tblCellMar>
            <w:top w:w="0" w:type="dxa"/>
            <w:left w:w="0" w:type="dxa"/>
            <w:bottom w:w="0" w:type="dxa"/>
            <w:right w:w="0" w:type="dxa"/>
          </w:tblCellMar>
        </w:tblPrEx>
        <w:trPr>
          <w:trHeight w:val="851"/>
        </w:trPr>
        <w:tc>
          <w:tcPr>
            <w:tcW w:w="4507" w:type="dxa"/>
            <w:gridSpan w:val="2"/>
            <w:vMerge/>
            <w:tcBorders>
              <w:top w:val="nil"/>
              <w:left w:val="none" w:sz="6" w:space="0" w:color="auto"/>
              <w:bottom w:val="single" w:sz="4" w:space="0" w:color="808080"/>
              <w:right w:val="single" w:sz="4" w:space="0" w:color="84ACB6"/>
            </w:tcBorders>
          </w:tcPr>
          <w:p w14:paraId="0B9E7EF3" w14:textId="77777777" w:rsidR="00000000" w:rsidRDefault="006D0D1F">
            <w:pPr>
              <w:pStyle w:val="Tekstpodstawowy"/>
              <w:kinsoku w:val="0"/>
              <w:overflowPunct w:val="0"/>
              <w:spacing w:before="1"/>
              <w:rPr>
                <w:sz w:val="2"/>
                <w:szCs w:val="2"/>
              </w:rPr>
            </w:pPr>
          </w:p>
        </w:tc>
        <w:tc>
          <w:tcPr>
            <w:tcW w:w="4551" w:type="dxa"/>
            <w:gridSpan w:val="2"/>
            <w:tcBorders>
              <w:top w:val="single" w:sz="4" w:space="0" w:color="808080"/>
              <w:left w:val="single" w:sz="4" w:space="0" w:color="84ACB6"/>
              <w:bottom w:val="single" w:sz="4" w:space="0" w:color="808080"/>
              <w:right w:val="none" w:sz="6" w:space="0" w:color="auto"/>
            </w:tcBorders>
          </w:tcPr>
          <w:p w14:paraId="5A78E387" w14:textId="77777777" w:rsidR="00000000" w:rsidRDefault="006D0D1F">
            <w:pPr>
              <w:pStyle w:val="TableParagraph"/>
              <w:kinsoku w:val="0"/>
              <w:overflowPunct w:val="0"/>
              <w:spacing w:before="10"/>
              <w:rPr>
                <w:sz w:val="14"/>
                <w:szCs w:val="14"/>
              </w:rPr>
            </w:pPr>
          </w:p>
          <w:p w14:paraId="6ABD952C" w14:textId="77777777" w:rsidR="00000000" w:rsidRDefault="006D0D1F">
            <w:pPr>
              <w:pStyle w:val="TableParagraph"/>
              <w:kinsoku w:val="0"/>
              <w:overflowPunct w:val="0"/>
              <w:ind w:left="458" w:right="95" w:hanging="233"/>
              <w:rPr>
                <w:sz w:val="20"/>
                <w:szCs w:val="20"/>
              </w:rPr>
            </w:pPr>
            <w:r>
              <w:rPr>
                <w:sz w:val="20"/>
                <w:szCs w:val="20"/>
              </w:rPr>
              <w:t>Drenaż mózgów – odpływ młodych, wykształconych osób do większych ośrodków (Krakowa, Katowic)</w:t>
            </w:r>
          </w:p>
        </w:tc>
      </w:tr>
      <w:tr w:rsidR="00000000" w14:paraId="7C774456" w14:textId="77777777">
        <w:tblPrEx>
          <w:tblCellMar>
            <w:top w:w="0" w:type="dxa"/>
            <w:left w:w="0" w:type="dxa"/>
            <w:bottom w:w="0" w:type="dxa"/>
            <w:right w:w="0" w:type="dxa"/>
          </w:tblCellMar>
        </w:tblPrEx>
        <w:trPr>
          <w:trHeight w:val="849"/>
        </w:trPr>
        <w:tc>
          <w:tcPr>
            <w:tcW w:w="4507" w:type="dxa"/>
            <w:gridSpan w:val="2"/>
            <w:tcBorders>
              <w:top w:val="single" w:sz="4" w:space="0" w:color="808080"/>
              <w:left w:val="none" w:sz="6" w:space="0" w:color="auto"/>
              <w:bottom w:val="single" w:sz="4" w:space="0" w:color="808080"/>
              <w:right w:val="single" w:sz="4" w:space="0" w:color="84ACB6"/>
            </w:tcBorders>
          </w:tcPr>
          <w:p w14:paraId="46A685C3" w14:textId="77777777" w:rsidR="00000000" w:rsidRDefault="006D0D1F">
            <w:pPr>
              <w:pStyle w:val="TableParagraph"/>
              <w:kinsoku w:val="0"/>
              <w:overflowPunct w:val="0"/>
              <w:spacing w:before="56"/>
              <w:ind w:left="96" w:right="103"/>
              <w:rPr>
                <w:sz w:val="20"/>
                <w:szCs w:val="20"/>
              </w:rPr>
            </w:pPr>
            <w:r>
              <w:rPr>
                <w:sz w:val="20"/>
                <w:szCs w:val="20"/>
              </w:rPr>
              <w:t>Zacieśnienie więzi i zwiększenie poziomu współpracy z uwagi na działalność w ramach Lokalnej Grupy Działania „</w:t>
            </w:r>
            <w:r>
              <w:rPr>
                <w:sz w:val="20"/>
                <w:szCs w:val="20"/>
              </w:rPr>
              <w:t>Partnerstwo na Jurze”</w:t>
            </w:r>
          </w:p>
        </w:tc>
        <w:tc>
          <w:tcPr>
            <w:tcW w:w="4551" w:type="dxa"/>
            <w:gridSpan w:val="2"/>
            <w:vMerge w:val="restart"/>
            <w:tcBorders>
              <w:top w:val="single" w:sz="4" w:space="0" w:color="808080"/>
              <w:left w:val="single" w:sz="4" w:space="0" w:color="84ACB6"/>
              <w:bottom w:val="single" w:sz="4" w:space="0" w:color="808080"/>
              <w:right w:val="none" w:sz="6" w:space="0" w:color="auto"/>
            </w:tcBorders>
          </w:tcPr>
          <w:p w14:paraId="7D666027" w14:textId="77777777" w:rsidR="00000000" w:rsidRDefault="006D0D1F">
            <w:pPr>
              <w:pStyle w:val="TableParagraph"/>
              <w:kinsoku w:val="0"/>
              <w:overflowPunct w:val="0"/>
              <w:rPr>
                <w:sz w:val="20"/>
                <w:szCs w:val="20"/>
              </w:rPr>
            </w:pPr>
          </w:p>
          <w:p w14:paraId="5B83C1F6" w14:textId="77777777" w:rsidR="00000000" w:rsidRDefault="006D0D1F">
            <w:pPr>
              <w:pStyle w:val="TableParagraph"/>
              <w:kinsoku w:val="0"/>
              <w:overflowPunct w:val="0"/>
              <w:spacing w:before="122"/>
              <w:ind w:left="365" w:right="111" w:firstLine="557"/>
              <w:jc w:val="right"/>
              <w:rPr>
                <w:sz w:val="20"/>
                <w:szCs w:val="20"/>
              </w:rPr>
            </w:pPr>
            <w:r>
              <w:rPr>
                <w:sz w:val="20"/>
                <w:szCs w:val="20"/>
              </w:rPr>
              <w:t>Postępujący kryzys klimatyczny</w:t>
            </w:r>
            <w:r>
              <w:rPr>
                <w:spacing w:val="-14"/>
                <w:sz w:val="20"/>
                <w:szCs w:val="20"/>
              </w:rPr>
              <w:t xml:space="preserve"> </w:t>
            </w:r>
            <w:r>
              <w:rPr>
                <w:sz w:val="20"/>
                <w:szCs w:val="20"/>
              </w:rPr>
              <w:t>i</w:t>
            </w:r>
            <w:r>
              <w:rPr>
                <w:spacing w:val="-4"/>
                <w:sz w:val="20"/>
                <w:szCs w:val="20"/>
              </w:rPr>
              <w:t xml:space="preserve"> </w:t>
            </w:r>
            <w:r>
              <w:rPr>
                <w:sz w:val="20"/>
                <w:szCs w:val="20"/>
              </w:rPr>
              <w:t>możliwość</w:t>
            </w:r>
            <w:r>
              <w:rPr>
                <w:w w:val="99"/>
                <w:sz w:val="20"/>
                <w:szCs w:val="20"/>
              </w:rPr>
              <w:t xml:space="preserve"> </w:t>
            </w:r>
            <w:r>
              <w:rPr>
                <w:sz w:val="20"/>
                <w:szCs w:val="20"/>
              </w:rPr>
              <w:t>wystąpienia ekstremalnych zjawisk pogodowych</w:t>
            </w:r>
            <w:r>
              <w:rPr>
                <w:spacing w:val="-18"/>
                <w:sz w:val="20"/>
                <w:szCs w:val="20"/>
              </w:rPr>
              <w:t xml:space="preserve"> </w:t>
            </w:r>
            <w:r>
              <w:rPr>
                <w:sz w:val="20"/>
                <w:szCs w:val="20"/>
              </w:rPr>
              <w:t>–</w:t>
            </w:r>
          </w:p>
          <w:p w14:paraId="68B4D5B4" w14:textId="77777777" w:rsidR="00000000" w:rsidRDefault="006D0D1F">
            <w:pPr>
              <w:pStyle w:val="TableParagraph"/>
              <w:kinsoku w:val="0"/>
              <w:overflowPunct w:val="0"/>
              <w:ind w:left="590" w:right="115" w:hanging="384"/>
              <w:jc w:val="right"/>
              <w:rPr>
                <w:sz w:val="20"/>
                <w:szCs w:val="20"/>
              </w:rPr>
            </w:pPr>
            <w:r>
              <w:rPr>
                <w:sz w:val="20"/>
                <w:szCs w:val="20"/>
              </w:rPr>
              <w:t>ryzyko powodziowego związane m.in.</w:t>
            </w:r>
            <w:r>
              <w:rPr>
                <w:spacing w:val="-13"/>
                <w:sz w:val="20"/>
                <w:szCs w:val="20"/>
              </w:rPr>
              <w:t xml:space="preserve"> </w:t>
            </w:r>
            <w:r>
              <w:rPr>
                <w:sz w:val="20"/>
                <w:szCs w:val="20"/>
              </w:rPr>
              <w:t>z</w:t>
            </w:r>
            <w:r>
              <w:rPr>
                <w:spacing w:val="-3"/>
                <w:sz w:val="20"/>
                <w:szCs w:val="20"/>
              </w:rPr>
              <w:t xml:space="preserve"> </w:t>
            </w:r>
            <w:r>
              <w:rPr>
                <w:sz w:val="20"/>
                <w:szCs w:val="20"/>
              </w:rPr>
              <w:t>przebiegiem</w:t>
            </w:r>
            <w:r>
              <w:rPr>
                <w:w w:val="99"/>
                <w:sz w:val="20"/>
                <w:szCs w:val="20"/>
              </w:rPr>
              <w:t xml:space="preserve"> </w:t>
            </w:r>
            <w:r>
              <w:rPr>
                <w:sz w:val="20"/>
                <w:szCs w:val="20"/>
              </w:rPr>
              <w:t>Wisły oraz umiarkowane zagrożenie suszą</w:t>
            </w:r>
            <w:r>
              <w:rPr>
                <w:spacing w:val="-18"/>
                <w:sz w:val="20"/>
                <w:szCs w:val="20"/>
              </w:rPr>
              <w:t xml:space="preserve"> </w:t>
            </w:r>
            <w:r>
              <w:rPr>
                <w:sz w:val="20"/>
                <w:szCs w:val="20"/>
              </w:rPr>
              <w:t>MOF</w:t>
            </w:r>
          </w:p>
        </w:tc>
      </w:tr>
      <w:tr w:rsidR="00000000" w14:paraId="5FE4FA17" w14:textId="77777777">
        <w:tblPrEx>
          <w:tblCellMar>
            <w:top w:w="0" w:type="dxa"/>
            <w:left w:w="0" w:type="dxa"/>
            <w:bottom w:w="0" w:type="dxa"/>
            <w:right w:w="0" w:type="dxa"/>
          </w:tblCellMar>
        </w:tblPrEx>
        <w:trPr>
          <w:trHeight w:val="849"/>
        </w:trPr>
        <w:tc>
          <w:tcPr>
            <w:tcW w:w="4507" w:type="dxa"/>
            <w:gridSpan w:val="2"/>
            <w:tcBorders>
              <w:top w:val="single" w:sz="4" w:space="0" w:color="808080"/>
              <w:left w:val="none" w:sz="6" w:space="0" w:color="auto"/>
              <w:bottom w:val="single" w:sz="4" w:space="0" w:color="808080"/>
              <w:right w:val="single" w:sz="4" w:space="0" w:color="84ACB6"/>
            </w:tcBorders>
          </w:tcPr>
          <w:p w14:paraId="0685914E" w14:textId="77777777" w:rsidR="00000000" w:rsidRDefault="006D0D1F">
            <w:pPr>
              <w:pStyle w:val="TableParagraph"/>
              <w:kinsoku w:val="0"/>
              <w:overflowPunct w:val="0"/>
              <w:spacing w:before="59" w:line="243" w:lineRule="exact"/>
              <w:ind w:left="96"/>
              <w:rPr>
                <w:sz w:val="20"/>
                <w:szCs w:val="20"/>
              </w:rPr>
            </w:pPr>
            <w:r>
              <w:rPr>
                <w:sz w:val="20"/>
                <w:szCs w:val="20"/>
              </w:rPr>
              <w:t>Wzrost znaczenia powiązań</w:t>
            </w:r>
            <w:r>
              <w:rPr>
                <w:sz w:val="20"/>
                <w:szCs w:val="20"/>
              </w:rPr>
              <w:t xml:space="preserve"> funkcjonalno-</w:t>
            </w:r>
          </w:p>
          <w:p w14:paraId="4D240CC4" w14:textId="77777777" w:rsidR="00000000" w:rsidRDefault="006D0D1F">
            <w:pPr>
              <w:pStyle w:val="TableParagraph"/>
              <w:kinsoku w:val="0"/>
              <w:overflowPunct w:val="0"/>
              <w:ind w:left="96"/>
              <w:rPr>
                <w:sz w:val="20"/>
                <w:szCs w:val="20"/>
              </w:rPr>
            </w:pPr>
            <w:r>
              <w:rPr>
                <w:sz w:val="20"/>
                <w:szCs w:val="20"/>
              </w:rPr>
              <w:t>przestrzennych i zacieśnianie współpracy między jst województwa małopolskiego i śląskiego</w:t>
            </w:r>
          </w:p>
        </w:tc>
        <w:tc>
          <w:tcPr>
            <w:tcW w:w="4551" w:type="dxa"/>
            <w:gridSpan w:val="2"/>
            <w:vMerge/>
            <w:tcBorders>
              <w:top w:val="nil"/>
              <w:left w:val="single" w:sz="4" w:space="0" w:color="84ACB6"/>
              <w:bottom w:val="single" w:sz="4" w:space="0" w:color="808080"/>
              <w:right w:val="none" w:sz="6" w:space="0" w:color="auto"/>
            </w:tcBorders>
          </w:tcPr>
          <w:p w14:paraId="7B0A9437" w14:textId="77777777" w:rsidR="00000000" w:rsidRDefault="006D0D1F">
            <w:pPr>
              <w:pStyle w:val="Tekstpodstawowy"/>
              <w:kinsoku w:val="0"/>
              <w:overflowPunct w:val="0"/>
              <w:spacing w:before="1"/>
              <w:rPr>
                <w:sz w:val="2"/>
                <w:szCs w:val="2"/>
              </w:rPr>
            </w:pPr>
          </w:p>
        </w:tc>
      </w:tr>
      <w:tr w:rsidR="00000000" w14:paraId="5F9F5775" w14:textId="77777777">
        <w:tblPrEx>
          <w:tblCellMar>
            <w:top w:w="0" w:type="dxa"/>
            <w:left w:w="0" w:type="dxa"/>
            <w:bottom w:w="0" w:type="dxa"/>
            <w:right w:w="0" w:type="dxa"/>
          </w:tblCellMar>
        </w:tblPrEx>
        <w:trPr>
          <w:trHeight w:val="1221"/>
        </w:trPr>
        <w:tc>
          <w:tcPr>
            <w:tcW w:w="4507" w:type="dxa"/>
            <w:gridSpan w:val="2"/>
            <w:tcBorders>
              <w:top w:val="single" w:sz="4" w:space="0" w:color="808080"/>
              <w:left w:val="none" w:sz="6" w:space="0" w:color="auto"/>
              <w:bottom w:val="single" w:sz="4" w:space="0" w:color="808080"/>
              <w:right w:val="single" w:sz="4" w:space="0" w:color="84ACB6"/>
            </w:tcBorders>
          </w:tcPr>
          <w:p w14:paraId="6E5B24C9" w14:textId="77777777" w:rsidR="00000000" w:rsidRDefault="006D0D1F">
            <w:pPr>
              <w:pStyle w:val="TableParagraph"/>
              <w:kinsoku w:val="0"/>
              <w:overflowPunct w:val="0"/>
              <w:ind w:left="96" w:right="389"/>
              <w:rPr>
                <w:sz w:val="20"/>
                <w:szCs w:val="20"/>
              </w:rPr>
            </w:pPr>
            <w:r>
              <w:rPr>
                <w:sz w:val="20"/>
                <w:szCs w:val="20"/>
              </w:rPr>
              <w:t>Możliwość pozyskania dodatkowych środków na inwestycje ze względu na przynależność powiatu</w:t>
            </w:r>
          </w:p>
          <w:p w14:paraId="399F2A75" w14:textId="77777777" w:rsidR="00000000" w:rsidRDefault="006D0D1F">
            <w:pPr>
              <w:pStyle w:val="TableParagraph"/>
              <w:kinsoku w:val="0"/>
              <w:overflowPunct w:val="0"/>
              <w:ind w:left="96" w:right="130"/>
              <w:rPr>
                <w:sz w:val="20"/>
                <w:szCs w:val="20"/>
              </w:rPr>
            </w:pPr>
            <w:r>
              <w:rPr>
                <w:sz w:val="20"/>
                <w:szCs w:val="20"/>
              </w:rPr>
              <w:t>chrzanowskiego do Stowarzyszenia Powiató</w:t>
            </w:r>
            <w:r>
              <w:rPr>
                <w:sz w:val="20"/>
                <w:szCs w:val="20"/>
              </w:rPr>
              <w:t>w, Miast i Gmin „Forum Małopolski Zachodniej”, Klastra</w:t>
            </w:r>
          </w:p>
          <w:p w14:paraId="2A2C92A9" w14:textId="77777777" w:rsidR="00000000" w:rsidRDefault="006D0D1F">
            <w:pPr>
              <w:pStyle w:val="TableParagraph"/>
              <w:kinsoku w:val="0"/>
              <w:overflowPunct w:val="0"/>
              <w:spacing w:line="224" w:lineRule="exact"/>
              <w:ind w:left="96"/>
              <w:rPr>
                <w:sz w:val="20"/>
                <w:szCs w:val="20"/>
              </w:rPr>
            </w:pPr>
            <w:r>
              <w:rPr>
                <w:sz w:val="20"/>
                <w:szCs w:val="20"/>
              </w:rPr>
              <w:t>Energii Powiatu Chrzanowskiego</w:t>
            </w:r>
          </w:p>
        </w:tc>
        <w:tc>
          <w:tcPr>
            <w:tcW w:w="4551" w:type="dxa"/>
            <w:gridSpan w:val="2"/>
            <w:tcBorders>
              <w:top w:val="single" w:sz="4" w:space="0" w:color="808080"/>
              <w:left w:val="single" w:sz="4" w:space="0" w:color="84ACB6"/>
              <w:bottom w:val="single" w:sz="4" w:space="0" w:color="808080"/>
              <w:right w:val="none" w:sz="6" w:space="0" w:color="auto"/>
            </w:tcBorders>
          </w:tcPr>
          <w:p w14:paraId="0B03342A" w14:textId="77777777" w:rsidR="00000000" w:rsidRDefault="006D0D1F">
            <w:pPr>
              <w:pStyle w:val="TableParagraph"/>
              <w:kinsoku w:val="0"/>
              <w:overflowPunct w:val="0"/>
              <w:spacing w:before="11"/>
              <w:rPr>
                <w:sz w:val="19"/>
                <w:szCs w:val="19"/>
              </w:rPr>
            </w:pPr>
          </w:p>
          <w:p w14:paraId="14F4EFC6" w14:textId="77777777" w:rsidR="00000000" w:rsidRDefault="006D0D1F">
            <w:pPr>
              <w:pStyle w:val="TableParagraph"/>
              <w:kinsoku w:val="0"/>
              <w:overflowPunct w:val="0"/>
              <w:spacing w:before="1"/>
              <w:ind w:right="114"/>
              <w:jc w:val="right"/>
              <w:rPr>
                <w:sz w:val="20"/>
                <w:szCs w:val="20"/>
              </w:rPr>
            </w:pPr>
            <w:r>
              <w:rPr>
                <w:sz w:val="20"/>
                <w:szCs w:val="20"/>
              </w:rPr>
              <w:t>Dynamicznie zmieniająca się sytuacja</w:t>
            </w:r>
            <w:r>
              <w:rPr>
                <w:spacing w:val="-14"/>
                <w:sz w:val="20"/>
                <w:szCs w:val="20"/>
              </w:rPr>
              <w:t xml:space="preserve"> </w:t>
            </w:r>
            <w:r>
              <w:rPr>
                <w:sz w:val="20"/>
                <w:szCs w:val="20"/>
              </w:rPr>
              <w:t>geopolityczna</w:t>
            </w:r>
          </w:p>
          <w:p w14:paraId="139F4178" w14:textId="77777777" w:rsidR="00000000" w:rsidRDefault="006D0D1F">
            <w:pPr>
              <w:pStyle w:val="TableParagraph"/>
              <w:kinsoku w:val="0"/>
              <w:overflowPunct w:val="0"/>
              <w:ind w:left="1652" w:right="116" w:firstLine="660"/>
              <w:jc w:val="right"/>
              <w:rPr>
                <w:sz w:val="20"/>
                <w:szCs w:val="20"/>
              </w:rPr>
            </w:pPr>
            <w:r>
              <w:rPr>
                <w:sz w:val="20"/>
                <w:szCs w:val="20"/>
              </w:rPr>
              <w:t>(w</w:t>
            </w:r>
            <w:r>
              <w:rPr>
                <w:spacing w:val="-7"/>
                <w:sz w:val="20"/>
                <w:szCs w:val="20"/>
              </w:rPr>
              <w:t xml:space="preserve"> </w:t>
            </w:r>
            <w:r>
              <w:rPr>
                <w:sz w:val="20"/>
                <w:szCs w:val="20"/>
              </w:rPr>
              <w:t>szczególności</w:t>
            </w:r>
            <w:r>
              <w:rPr>
                <w:spacing w:val="-6"/>
                <w:sz w:val="20"/>
                <w:szCs w:val="20"/>
              </w:rPr>
              <w:t xml:space="preserve"> </w:t>
            </w:r>
            <w:r>
              <w:rPr>
                <w:sz w:val="20"/>
                <w:szCs w:val="20"/>
              </w:rPr>
              <w:t>związana</w:t>
            </w:r>
            <w:r>
              <w:rPr>
                <w:w w:val="99"/>
                <w:sz w:val="20"/>
                <w:szCs w:val="20"/>
              </w:rPr>
              <w:t xml:space="preserve"> </w:t>
            </w:r>
            <w:r>
              <w:rPr>
                <w:sz w:val="20"/>
                <w:szCs w:val="20"/>
              </w:rPr>
              <w:t>z konfliktem zbrojnym w</w:t>
            </w:r>
            <w:r>
              <w:rPr>
                <w:spacing w:val="-12"/>
                <w:sz w:val="20"/>
                <w:szCs w:val="20"/>
              </w:rPr>
              <w:t xml:space="preserve"> </w:t>
            </w:r>
            <w:r>
              <w:rPr>
                <w:sz w:val="20"/>
                <w:szCs w:val="20"/>
              </w:rPr>
              <w:t>Ukrainie)</w:t>
            </w:r>
          </w:p>
        </w:tc>
      </w:tr>
      <w:tr w:rsidR="00000000" w14:paraId="65287DC2" w14:textId="77777777">
        <w:tblPrEx>
          <w:tblCellMar>
            <w:top w:w="0" w:type="dxa"/>
            <w:left w:w="0" w:type="dxa"/>
            <w:bottom w:w="0" w:type="dxa"/>
            <w:right w:w="0" w:type="dxa"/>
          </w:tblCellMar>
        </w:tblPrEx>
        <w:trPr>
          <w:trHeight w:val="976"/>
        </w:trPr>
        <w:tc>
          <w:tcPr>
            <w:tcW w:w="4507" w:type="dxa"/>
            <w:gridSpan w:val="2"/>
            <w:tcBorders>
              <w:top w:val="single" w:sz="4" w:space="0" w:color="808080"/>
              <w:left w:val="none" w:sz="6" w:space="0" w:color="auto"/>
              <w:bottom w:val="single" w:sz="4" w:space="0" w:color="808080"/>
              <w:right w:val="single" w:sz="4" w:space="0" w:color="84ACB6"/>
            </w:tcBorders>
          </w:tcPr>
          <w:p w14:paraId="7EEB0C8D" w14:textId="77777777" w:rsidR="00000000" w:rsidRDefault="006D0D1F">
            <w:pPr>
              <w:pStyle w:val="TableParagraph"/>
              <w:kinsoku w:val="0"/>
              <w:overflowPunct w:val="0"/>
              <w:ind w:left="96"/>
              <w:rPr>
                <w:sz w:val="20"/>
                <w:szCs w:val="20"/>
              </w:rPr>
            </w:pPr>
            <w:r>
              <w:rPr>
                <w:sz w:val="20"/>
                <w:szCs w:val="20"/>
              </w:rPr>
              <w:t>Wzrost świadomości samorządowej i obywatelskiej mieszkańc</w:t>
            </w:r>
            <w:r>
              <w:rPr>
                <w:sz w:val="20"/>
                <w:szCs w:val="20"/>
              </w:rPr>
              <w:t>ów, rozwój i upowszechnianie</w:t>
            </w:r>
          </w:p>
          <w:p w14:paraId="1A4D7064" w14:textId="77777777" w:rsidR="00000000" w:rsidRDefault="006D0D1F">
            <w:pPr>
              <w:pStyle w:val="TableParagraph"/>
              <w:kinsoku w:val="0"/>
              <w:overflowPunct w:val="0"/>
              <w:spacing w:line="243" w:lineRule="exact"/>
              <w:ind w:left="96"/>
              <w:rPr>
                <w:sz w:val="20"/>
                <w:szCs w:val="20"/>
              </w:rPr>
            </w:pPr>
            <w:r>
              <w:rPr>
                <w:sz w:val="20"/>
                <w:szCs w:val="20"/>
              </w:rPr>
              <w:t>instrumentów partycypacji społecznej oraz dialogu</w:t>
            </w:r>
          </w:p>
          <w:p w14:paraId="27DD66D9" w14:textId="77777777" w:rsidR="00000000" w:rsidRDefault="006D0D1F">
            <w:pPr>
              <w:pStyle w:val="TableParagraph"/>
              <w:kinsoku w:val="0"/>
              <w:overflowPunct w:val="0"/>
              <w:spacing w:line="225" w:lineRule="exact"/>
              <w:ind w:left="96"/>
              <w:rPr>
                <w:sz w:val="20"/>
                <w:szCs w:val="20"/>
              </w:rPr>
            </w:pPr>
            <w:r>
              <w:rPr>
                <w:sz w:val="20"/>
                <w:szCs w:val="20"/>
              </w:rPr>
              <w:t>społecznego</w:t>
            </w:r>
          </w:p>
        </w:tc>
        <w:tc>
          <w:tcPr>
            <w:tcW w:w="4551" w:type="dxa"/>
            <w:gridSpan w:val="2"/>
            <w:tcBorders>
              <w:top w:val="single" w:sz="4" w:space="0" w:color="808080"/>
              <w:left w:val="single" w:sz="4" w:space="0" w:color="84ACB6"/>
              <w:bottom w:val="single" w:sz="4" w:space="0" w:color="808080"/>
              <w:right w:val="none" w:sz="6" w:space="0" w:color="auto"/>
            </w:tcBorders>
          </w:tcPr>
          <w:p w14:paraId="73BF6759" w14:textId="77777777" w:rsidR="00000000" w:rsidRDefault="006D0D1F">
            <w:pPr>
              <w:pStyle w:val="TableParagraph"/>
              <w:kinsoku w:val="0"/>
              <w:overflowPunct w:val="0"/>
              <w:spacing w:before="11"/>
              <w:rPr>
                <w:sz w:val="19"/>
                <w:szCs w:val="19"/>
              </w:rPr>
            </w:pPr>
          </w:p>
          <w:p w14:paraId="10ECBD57" w14:textId="77777777" w:rsidR="00000000" w:rsidRDefault="006D0D1F">
            <w:pPr>
              <w:pStyle w:val="TableParagraph"/>
              <w:kinsoku w:val="0"/>
              <w:overflowPunct w:val="0"/>
              <w:spacing w:before="1"/>
              <w:ind w:left="1601" w:right="95" w:hanging="8"/>
              <w:rPr>
                <w:sz w:val="20"/>
                <w:szCs w:val="20"/>
              </w:rPr>
            </w:pPr>
            <w:r>
              <w:rPr>
                <w:sz w:val="20"/>
                <w:szCs w:val="20"/>
              </w:rPr>
              <w:t>Trudności w przewidzeniu skutków i konsekwencji pandemii COVID-19</w:t>
            </w:r>
          </w:p>
        </w:tc>
      </w:tr>
      <w:tr w:rsidR="00000000" w14:paraId="443A78E2" w14:textId="77777777">
        <w:tblPrEx>
          <w:tblCellMar>
            <w:top w:w="0" w:type="dxa"/>
            <w:left w:w="0" w:type="dxa"/>
            <w:bottom w:w="0" w:type="dxa"/>
            <w:right w:w="0" w:type="dxa"/>
          </w:tblCellMar>
        </w:tblPrEx>
        <w:trPr>
          <w:trHeight w:val="851"/>
        </w:trPr>
        <w:tc>
          <w:tcPr>
            <w:tcW w:w="4507" w:type="dxa"/>
            <w:gridSpan w:val="2"/>
            <w:tcBorders>
              <w:top w:val="single" w:sz="4" w:space="0" w:color="808080"/>
              <w:left w:val="none" w:sz="6" w:space="0" w:color="auto"/>
              <w:bottom w:val="single" w:sz="4" w:space="0" w:color="808080"/>
              <w:right w:val="single" w:sz="4" w:space="0" w:color="84ACB6"/>
            </w:tcBorders>
          </w:tcPr>
          <w:p w14:paraId="5D6D5C6F" w14:textId="77777777" w:rsidR="00000000" w:rsidRDefault="006D0D1F">
            <w:pPr>
              <w:pStyle w:val="TableParagraph"/>
              <w:kinsoku w:val="0"/>
              <w:overflowPunct w:val="0"/>
              <w:spacing w:before="11"/>
              <w:rPr>
                <w:sz w:val="14"/>
                <w:szCs w:val="14"/>
              </w:rPr>
            </w:pPr>
          </w:p>
          <w:p w14:paraId="477FE9D0" w14:textId="77777777" w:rsidR="00000000" w:rsidRDefault="006D0D1F">
            <w:pPr>
              <w:pStyle w:val="TableParagraph"/>
              <w:kinsoku w:val="0"/>
              <w:overflowPunct w:val="0"/>
              <w:ind w:left="96" w:right="1501"/>
              <w:rPr>
                <w:sz w:val="20"/>
                <w:szCs w:val="20"/>
              </w:rPr>
            </w:pPr>
            <w:r>
              <w:rPr>
                <w:sz w:val="20"/>
                <w:szCs w:val="20"/>
              </w:rPr>
              <w:t>Rozwó</w:t>
            </w:r>
            <w:r>
              <w:rPr>
                <w:sz w:val="20"/>
                <w:szCs w:val="20"/>
              </w:rPr>
              <w:t>j technologii informacyjnych, upowszechnianie e-usług</w:t>
            </w:r>
          </w:p>
        </w:tc>
        <w:tc>
          <w:tcPr>
            <w:tcW w:w="4551" w:type="dxa"/>
            <w:gridSpan w:val="2"/>
            <w:tcBorders>
              <w:top w:val="single" w:sz="4" w:space="0" w:color="808080"/>
              <w:left w:val="single" w:sz="4" w:space="0" w:color="84ACB6"/>
              <w:bottom w:val="single" w:sz="18" w:space="0" w:color="84ACB6"/>
              <w:right w:val="none" w:sz="6" w:space="0" w:color="auto"/>
            </w:tcBorders>
          </w:tcPr>
          <w:p w14:paraId="1139A216" w14:textId="77777777" w:rsidR="00000000" w:rsidRDefault="006D0D1F">
            <w:pPr>
              <w:pStyle w:val="TableParagraph"/>
              <w:kinsoku w:val="0"/>
              <w:overflowPunct w:val="0"/>
              <w:spacing w:before="11"/>
              <w:rPr>
                <w:sz w:val="14"/>
                <w:szCs w:val="14"/>
              </w:rPr>
            </w:pPr>
          </w:p>
          <w:p w14:paraId="6B0BF171" w14:textId="77777777" w:rsidR="00000000" w:rsidRDefault="006D0D1F">
            <w:pPr>
              <w:pStyle w:val="TableParagraph"/>
              <w:kinsoku w:val="0"/>
              <w:overflowPunct w:val="0"/>
              <w:ind w:left="238" w:right="94" w:firstLine="151"/>
              <w:rPr>
                <w:sz w:val="20"/>
                <w:szCs w:val="20"/>
              </w:rPr>
            </w:pPr>
            <w:r>
              <w:rPr>
                <w:sz w:val="20"/>
                <w:szCs w:val="20"/>
              </w:rPr>
              <w:t>Możliwość wystąpienia problemów ekologicznych w Libiążu, Chrzanowie i gm. Babice, w szczególności</w:t>
            </w:r>
          </w:p>
        </w:tc>
      </w:tr>
    </w:tbl>
    <w:p w14:paraId="123C4142" w14:textId="77777777" w:rsidR="00000000" w:rsidRDefault="006D0D1F">
      <w:pPr>
        <w:pStyle w:val="Tekstpodstawowy"/>
        <w:kinsoku w:val="0"/>
        <w:overflowPunct w:val="0"/>
        <w:rPr>
          <w:sz w:val="20"/>
          <w:szCs w:val="20"/>
        </w:rPr>
      </w:pPr>
    </w:p>
    <w:p w14:paraId="2CA03B92" w14:textId="77777777" w:rsidR="00000000" w:rsidRDefault="006D0D1F">
      <w:pPr>
        <w:pStyle w:val="Tekstpodstawowy"/>
        <w:kinsoku w:val="0"/>
        <w:overflowPunct w:val="0"/>
        <w:rPr>
          <w:sz w:val="20"/>
          <w:szCs w:val="20"/>
        </w:rPr>
      </w:pPr>
    </w:p>
    <w:p w14:paraId="1A1A2B87" w14:textId="5E7774AC" w:rsidR="00000000" w:rsidRDefault="006D0D1F">
      <w:pPr>
        <w:pStyle w:val="Tekstpodstawowy"/>
        <w:kinsoku w:val="0"/>
        <w:overflowPunct w:val="0"/>
        <w:spacing w:before="10"/>
        <w:rPr>
          <w:sz w:val="29"/>
          <w:szCs w:val="29"/>
        </w:rPr>
      </w:pPr>
      <w:r>
        <w:rPr>
          <w:noProof/>
        </w:rPr>
        <mc:AlternateContent>
          <mc:Choice Requires="wps">
            <w:drawing>
              <wp:anchor distT="0" distB="0" distL="0" distR="0" simplePos="0" relativeHeight="251727360" behindDoc="0" locked="0" layoutInCell="0" allowOverlap="1" wp14:anchorId="3DF3DE1B" wp14:editId="6326B194">
                <wp:simplePos x="0" y="0"/>
                <wp:positionH relativeFrom="page">
                  <wp:posOffset>899160</wp:posOffset>
                </wp:positionH>
                <wp:positionV relativeFrom="paragraph">
                  <wp:posOffset>260985</wp:posOffset>
                </wp:positionV>
                <wp:extent cx="1829435" cy="12700"/>
                <wp:effectExtent l="0" t="0" r="0" b="0"/>
                <wp:wrapTopAndBottom/>
                <wp:docPr id="475" name="Freeform 1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90D789" id="Freeform 1386" o:spid="_x0000_s1026" style="position:absolute;z-index:251727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20.55pt,214.8pt,20.5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tUz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7904AB90" w14:textId="77777777" w:rsidR="00000000" w:rsidRDefault="006D0D1F">
      <w:pPr>
        <w:pStyle w:val="Tekstpodstawowy"/>
        <w:kinsoku w:val="0"/>
        <w:overflowPunct w:val="0"/>
        <w:spacing w:before="69" w:line="246" w:lineRule="exact"/>
        <w:ind w:left="1016"/>
        <w:rPr>
          <w:color w:val="000000"/>
          <w:sz w:val="20"/>
          <w:szCs w:val="20"/>
        </w:rPr>
      </w:pPr>
      <w:r>
        <w:rPr>
          <w:position w:val="7"/>
          <w:sz w:val="13"/>
          <w:szCs w:val="13"/>
        </w:rPr>
        <w:t xml:space="preserve">69 </w:t>
      </w:r>
      <w:hyperlink r:id="rId144" w:history="1">
        <w:r>
          <w:rPr>
            <w:color w:val="6B9F24"/>
            <w:sz w:val="20"/>
            <w:szCs w:val="20"/>
            <w:u w:val="single"/>
          </w:rPr>
          <w:t>http://www.partnerstwonajurze.pl/tresc_show.php?id=33</w:t>
        </w:r>
        <w:r>
          <w:rPr>
            <w:color w:val="6B9F24"/>
            <w:sz w:val="20"/>
            <w:szCs w:val="20"/>
          </w:rPr>
          <w:t xml:space="preserve"> </w:t>
        </w:r>
      </w:hyperlink>
      <w:r>
        <w:rPr>
          <w:color w:val="000000"/>
          <w:sz w:val="20"/>
          <w:szCs w:val="20"/>
        </w:rPr>
        <w:t>[dostęp: lipiec 2022 r.]</w:t>
      </w:r>
    </w:p>
    <w:p w14:paraId="4336A521" w14:textId="77777777" w:rsidR="00000000" w:rsidRDefault="006D0D1F">
      <w:pPr>
        <w:pStyle w:val="Tekstpodstawowy"/>
        <w:kinsoku w:val="0"/>
        <w:overflowPunct w:val="0"/>
        <w:spacing w:line="246" w:lineRule="exact"/>
        <w:ind w:left="1016"/>
        <w:rPr>
          <w:color w:val="000000"/>
          <w:sz w:val="20"/>
          <w:szCs w:val="20"/>
        </w:rPr>
      </w:pPr>
      <w:r>
        <w:rPr>
          <w:position w:val="7"/>
          <w:sz w:val="13"/>
          <w:szCs w:val="13"/>
        </w:rPr>
        <w:t xml:space="preserve">70 </w:t>
      </w:r>
      <w:hyperlink r:id="rId145" w:history="1">
        <w:r>
          <w:rPr>
            <w:color w:val="6B9F24"/>
            <w:sz w:val="20"/>
            <w:szCs w:val="20"/>
            <w:u w:val="single"/>
          </w:rPr>
          <w:t>https://www.powiat-chrzanowski.pl/powiat/informacja-gospodarcza.html</w:t>
        </w:r>
        <w:r>
          <w:rPr>
            <w:color w:val="6B9F24"/>
            <w:sz w:val="20"/>
            <w:szCs w:val="20"/>
          </w:rPr>
          <w:t xml:space="preserve"> </w:t>
        </w:r>
      </w:hyperlink>
      <w:r>
        <w:rPr>
          <w:color w:val="000000"/>
          <w:sz w:val="20"/>
          <w:szCs w:val="20"/>
        </w:rPr>
        <w:t>[dostęp: lipiec 2022 r.]</w:t>
      </w:r>
    </w:p>
    <w:p w14:paraId="2269B988" w14:textId="77777777" w:rsidR="00000000" w:rsidRDefault="006D0D1F">
      <w:pPr>
        <w:pStyle w:val="Tekstpodstawowy"/>
        <w:kinsoku w:val="0"/>
        <w:overflowPunct w:val="0"/>
        <w:spacing w:line="246" w:lineRule="exact"/>
        <w:ind w:left="1016"/>
        <w:rPr>
          <w:color w:val="000000"/>
          <w:sz w:val="20"/>
          <w:szCs w:val="20"/>
        </w:rPr>
        <w:sectPr w:rsidR="00000000">
          <w:pgSz w:w="11910" w:h="16840"/>
          <w:pgMar w:top="1120" w:right="580" w:bottom="1200" w:left="400" w:header="748" w:footer="1003" w:gutter="0"/>
          <w:cols w:space="708"/>
          <w:noEndnote/>
        </w:sectPr>
      </w:pPr>
    </w:p>
    <w:p w14:paraId="4CFF6861" w14:textId="77777777" w:rsidR="00000000" w:rsidRDefault="006D0D1F">
      <w:pPr>
        <w:pStyle w:val="Tekstpodstawowy"/>
        <w:kinsoku w:val="0"/>
        <w:overflowPunct w:val="0"/>
        <w:spacing w:before="1"/>
        <w:rPr>
          <w:sz w:val="26"/>
          <w:szCs w:val="26"/>
        </w:rPr>
      </w:pPr>
    </w:p>
    <w:tbl>
      <w:tblPr>
        <w:tblW w:w="0" w:type="auto"/>
        <w:tblInd w:w="903" w:type="dxa"/>
        <w:tblLayout w:type="fixed"/>
        <w:tblCellMar>
          <w:left w:w="0" w:type="dxa"/>
          <w:right w:w="0" w:type="dxa"/>
        </w:tblCellMar>
        <w:tblLook w:val="0000" w:firstRow="0" w:lastRow="0" w:firstColumn="0" w:lastColumn="0" w:noHBand="0" w:noVBand="0"/>
      </w:tblPr>
      <w:tblGrid>
        <w:gridCol w:w="4532"/>
        <w:gridCol w:w="4532"/>
      </w:tblGrid>
      <w:tr w:rsidR="00000000" w14:paraId="5425B227" w14:textId="77777777">
        <w:tblPrEx>
          <w:tblCellMar>
            <w:top w:w="0" w:type="dxa"/>
            <w:left w:w="0" w:type="dxa"/>
            <w:bottom w:w="0" w:type="dxa"/>
            <w:right w:w="0" w:type="dxa"/>
          </w:tblCellMar>
        </w:tblPrEx>
        <w:trPr>
          <w:trHeight w:val="959"/>
        </w:trPr>
        <w:tc>
          <w:tcPr>
            <w:tcW w:w="4532" w:type="dxa"/>
            <w:tcBorders>
              <w:top w:val="single" w:sz="4" w:space="0" w:color="808080"/>
              <w:left w:val="none" w:sz="6" w:space="0" w:color="auto"/>
              <w:bottom w:val="single" w:sz="4" w:space="0" w:color="808080"/>
              <w:right w:val="single" w:sz="4" w:space="0" w:color="84ACB6"/>
            </w:tcBorders>
          </w:tcPr>
          <w:p w14:paraId="7D542022" w14:textId="77777777" w:rsidR="00000000" w:rsidRDefault="006D0D1F">
            <w:pPr>
              <w:pStyle w:val="TableParagraph"/>
              <w:kinsoku w:val="0"/>
              <w:overflowPunct w:val="0"/>
              <w:spacing w:line="243" w:lineRule="exact"/>
              <w:ind w:left="132"/>
              <w:rPr>
                <w:sz w:val="20"/>
                <w:szCs w:val="20"/>
              </w:rPr>
            </w:pPr>
            <w:r>
              <w:rPr>
                <w:sz w:val="20"/>
                <w:szCs w:val="20"/>
              </w:rPr>
              <w:t>Rozwój i wzrost popularności technologii</w:t>
            </w:r>
          </w:p>
          <w:p w14:paraId="1F61C2D2" w14:textId="77777777" w:rsidR="00000000" w:rsidRDefault="006D0D1F">
            <w:pPr>
              <w:pStyle w:val="TableParagraph"/>
              <w:kinsoku w:val="0"/>
              <w:overflowPunct w:val="0"/>
              <w:ind w:left="132" w:right="200"/>
              <w:rPr>
                <w:sz w:val="20"/>
                <w:szCs w:val="20"/>
              </w:rPr>
            </w:pPr>
            <w:r>
              <w:rPr>
                <w:sz w:val="20"/>
                <w:szCs w:val="20"/>
              </w:rPr>
              <w:t>opartych o</w:t>
            </w:r>
            <w:r>
              <w:rPr>
                <w:sz w:val="20"/>
                <w:szCs w:val="20"/>
              </w:rPr>
              <w:t xml:space="preserve"> odnawialne źródła energii, wzmacnianie świadomości ekologicznej i upowszechnianie</w:t>
            </w:r>
          </w:p>
          <w:p w14:paraId="047BBF8B" w14:textId="77777777" w:rsidR="00000000" w:rsidRDefault="006D0D1F">
            <w:pPr>
              <w:pStyle w:val="TableParagraph"/>
              <w:kinsoku w:val="0"/>
              <w:overflowPunct w:val="0"/>
              <w:spacing w:before="2" w:line="206" w:lineRule="exact"/>
              <w:ind w:left="132"/>
              <w:rPr>
                <w:sz w:val="20"/>
                <w:szCs w:val="20"/>
              </w:rPr>
            </w:pPr>
            <w:r>
              <w:rPr>
                <w:sz w:val="20"/>
                <w:szCs w:val="20"/>
              </w:rPr>
              <w:t>zachowań proekologicznych społeczeństwa</w:t>
            </w:r>
          </w:p>
        </w:tc>
        <w:tc>
          <w:tcPr>
            <w:tcW w:w="4532" w:type="dxa"/>
            <w:vMerge w:val="restart"/>
            <w:tcBorders>
              <w:top w:val="single" w:sz="4" w:space="0" w:color="000000"/>
              <w:left w:val="single" w:sz="4" w:space="0" w:color="84ACB6"/>
              <w:bottom w:val="single" w:sz="18" w:space="0" w:color="84ACB6"/>
              <w:right w:val="none" w:sz="6" w:space="0" w:color="auto"/>
            </w:tcBorders>
          </w:tcPr>
          <w:p w14:paraId="1A6FF564" w14:textId="77777777" w:rsidR="00000000" w:rsidRDefault="006D0D1F">
            <w:pPr>
              <w:pStyle w:val="TableParagraph"/>
              <w:kinsoku w:val="0"/>
              <w:overflowPunct w:val="0"/>
              <w:ind w:left="381" w:firstLine="261"/>
              <w:rPr>
                <w:sz w:val="20"/>
                <w:szCs w:val="20"/>
              </w:rPr>
            </w:pPr>
            <w:r>
              <w:rPr>
                <w:sz w:val="20"/>
                <w:szCs w:val="20"/>
              </w:rPr>
              <w:t>wstrząsów górotworu, z uwagi na objęcie gmin zasięgiem oddziaływań Zakładu Górniczego Janina</w:t>
            </w:r>
          </w:p>
        </w:tc>
      </w:tr>
      <w:tr w:rsidR="00000000" w14:paraId="454BADAB" w14:textId="77777777">
        <w:tblPrEx>
          <w:tblCellMar>
            <w:top w:w="0" w:type="dxa"/>
            <w:left w:w="0" w:type="dxa"/>
            <w:bottom w:w="0" w:type="dxa"/>
            <w:right w:w="0" w:type="dxa"/>
          </w:tblCellMar>
        </w:tblPrEx>
        <w:trPr>
          <w:trHeight w:val="869"/>
        </w:trPr>
        <w:tc>
          <w:tcPr>
            <w:tcW w:w="4532" w:type="dxa"/>
            <w:tcBorders>
              <w:top w:val="single" w:sz="4" w:space="0" w:color="808080"/>
              <w:left w:val="none" w:sz="6" w:space="0" w:color="auto"/>
              <w:bottom w:val="single" w:sz="18" w:space="0" w:color="84ACB6"/>
              <w:right w:val="single" w:sz="4" w:space="0" w:color="84ACB6"/>
            </w:tcBorders>
          </w:tcPr>
          <w:p w14:paraId="45305E2E" w14:textId="77777777" w:rsidR="00000000" w:rsidRDefault="006D0D1F">
            <w:pPr>
              <w:pStyle w:val="TableParagraph"/>
              <w:kinsoku w:val="0"/>
              <w:overflowPunct w:val="0"/>
              <w:spacing w:before="75"/>
              <w:ind w:left="132" w:right="228"/>
              <w:rPr>
                <w:sz w:val="20"/>
                <w:szCs w:val="20"/>
              </w:rPr>
            </w:pPr>
            <w:r>
              <w:rPr>
                <w:sz w:val="20"/>
                <w:szCs w:val="20"/>
              </w:rPr>
              <w:t>Polityka klimatyczna i ekologiczna Unii Europejskiej wspierająca rozwój odnawialnych źródeł energii</w:t>
            </w:r>
          </w:p>
          <w:p w14:paraId="6B99E6A5" w14:textId="77777777" w:rsidR="00000000" w:rsidRDefault="006D0D1F">
            <w:pPr>
              <w:pStyle w:val="TableParagraph"/>
              <w:kinsoku w:val="0"/>
              <w:overflowPunct w:val="0"/>
              <w:spacing w:before="1"/>
              <w:ind w:left="132"/>
              <w:rPr>
                <w:sz w:val="20"/>
                <w:szCs w:val="20"/>
              </w:rPr>
            </w:pPr>
            <w:r>
              <w:rPr>
                <w:sz w:val="20"/>
                <w:szCs w:val="20"/>
              </w:rPr>
              <w:t>i realizację założeń transformacji energetycznej</w:t>
            </w:r>
          </w:p>
        </w:tc>
        <w:tc>
          <w:tcPr>
            <w:tcW w:w="4532" w:type="dxa"/>
            <w:vMerge/>
            <w:tcBorders>
              <w:top w:val="nil"/>
              <w:left w:val="single" w:sz="4" w:space="0" w:color="84ACB6"/>
              <w:bottom w:val="single" w:sz="18" w:space="0" w:color="84ACB6"/>
              <w:right w:val="none" w:sz="6" w:space="0" w:color="auto"/>
            </w:tcBorders>
          </w:tcPr>
          <w:p w14:paraId="0A324347" w14:textId="77777777" w:rsidR="00000000" w:rsidRDefault="006D0D1F">
            <w:pPr>
              <w:pStyle w:val="Tekstpodstawowy"/>
              <w:kinsoku w:val="0"/>
              <w:overflowPunct w:val="0"/>
              <w:spacing w:before="1"/>
              <w:rPr>
                <w:sz w:val="2"/>
                <w:szCs w:val="2"/>
              </w:rPr>
            </w:pPr>
          </w:p>
        </w:tc>
      </w:tr>
    </w:tbl>
    <w:p w14:paraId="03525FC7" w14:textId="77777777" w:rsidR="00000000" w:rsidRDefault="006D0D1F">
      <w:pPr>
        <w:rPr>
          <w:sz w:val="26"/>
          <w:szCs w:val="26"/>
        </w:rPr>
        <w:sectPr w:rsidR="00000000">
          <w:pgSz w:w="11910" w:h="16840"/>
          <w:pgMar w:top="1120" w:right="580" w:bottom="1200" w:left="400" w:header="748" w:footer="1003" w:gutter="0"/>
          <w:cols w:space="708"/>
          <w:noEndnote/>
        </w:sectPr>
      </w:pPr>
    </w:p>
    <w:p w14:paraId="0A3102EE" w14:textId="77777777" w:rsidR="00000000" w:rsidRDefault="006D0D1F">
      <w:pPr>
        <w:pStyle w:val="Tekstpodstawowy"/>
        <w:kinsoku w:val="0"/>
        <w:overflowPunct w:val="0"/>
        <w:spacing w:before="3"/>
        <w:rPr>
          <w:sz w:val="23"/>
          <w:szCs w:val="23"/>
        </w:rPr>
      </w:pPr>
    </w:p>
    <w:p w14:paraId="154A0955" w14:textId="77777777" w:rsidR="00000000" w:rsidRDefault="006D0D1F">
      <w:pPr>
        <w:pStyle w:val="Nagwek1"/>
        <w:numPr>
          <w:ilvl w:val="0"/>
          <w:numId w:val="96"/>
        </w:numPr>
        <w:tabs>
          <w:tab w:val="left" w:pos="1320"/>
        </w:tabs>
        <w:kinsoku w:val="0"/>
        <w:overflowPunct w:val="0"/>
        <w:ind w:left="1319" w:hanging="304"/>
        <w:jc w:val="both"/>
        <w:rPr>
          <w:color w:val="124162"/>
          <w:spacing w:val="-3"/>
        </w:rPr>
      </w:pPr>
      <w:bookmarkStart w:id="58" w:name="_bookmark58"/>
      <w:bookmarkEnd w:id="58"/>
      <w:r>
        <w:rPr>
          <w:color w:val="124162"/>
          <w:spacing w:val="-3"/>
        </w:rPr>
        <w:t>Poziom strategiczny. Założenia</w:t>
      </w:r>
      <w:r>
        <w:rPr>
          <w:color w:val="124162"/>
          <w:spacing w:val="-4"/>
        </w:rPr>
        <w:t xml:space="preserve"> </w:t>
      </w:r>
      <w:r>
        <w:rPr>
          <w:color w:val="124162"/>
          <w:spacing w:val="-3"/>
        </w:rPr>
        <w:t>rozwojowe</w:t>
      </w:r>
    </w:p>
    <w:p w14:paraId="5454B412" w14:textId="77777777" w:rsidR="00000000" w:rsidRDefault="006D0D1F">
      <w:pPr>
        <w:pStyle w:val="Tekstpodstawowy"/>
        <w:kinsoku w:val="0"/>
        <w:overflowPunct w:val="0"/>
        <w:spacing w:before="5"/>
        <w:rPr>
          <w:rFonts w:ascii="Calibri Light" w:hAnsi="Calibri Light" w:cs="Calibri Light"/>
          <w:sz w:val="35"/>
          <w:szCs w:val="35"/>
        </w:rPr>
      </w:pPr>
    </w:p>
    <w:p w14:paraId="508CFBF4" w14:textId="77777777" w:rsidR="00000000" w:rsidRDefault="006D0D1F">
      <w:pPr>
        <w:pStyle w:val="Tekstpodstawowy"/>
        <w:kinsoku w:val="0"/>
        <w:overflowPunct w:val="0"/>
        <w:spacing w:line="360" w:lineRule="auto"/>
        <w:ind w:left="1016" w:right="831"/>
        <w:jc w:val="both"/>
      </w:pPr>
      <w:r>
        <w:t>W niniejszym rozdziale przedstawiono założenia rozwojowe dla Miejskiego Obszaru Funkcjonalnego Chrzanowa.</w:t>
      </w:r>
      <w:r>
        <w:rPr>
          <w:spacing w:val="-11"/>
        </w:rPr>
        <w:t xml:space="preserve"> </w:t>
      </w:r>
      <w:r>
        <w:t>Kierunek</w:t>
      </w:r>
      <w:r>
        <w:rPr>
          <w:spacing w:val="-10"/>
        </w:rPr>
        <w:t xml:space="preserve"> </w:t>
      </w:r>
      <w:r>
        <w:t>działania</w:t>
      </w:r>
      <w:r>
        <w:rPr>
          <w:spacing w:val="-11"/>
        </w:rPr>
        <w:t xml:space="preserve"> </w:t>
      </w:r>
      <w:r>
        <w:t>w</w:t>
      </w:r>
      <w:r>
        <w:rPr>
          <w:spacing w:val="-10"/>
        </w:rPr>
        <w:t xml:space="preserve"> </w:t>
      </w:r>
      <w:r>
        <w:t>planach</w:t>
      </w:r>
      <w:r>
        <w:rPr>
          <w:spacing w:val="-11"/>
        </w:rPr>
        <w:t xml:space="preserve"> </w:t>
      </w:r>
      <w:r>
        <w:t>strategicznych</w:t>
      </w:r>
      <w:r>
        <w:rPr>
          <w:spacing w:val="-11"/>
        </w:rPr>
        <w:t xml:space="preserve"> </w:t>
      </w:r>
      <w:r>
        <w:t>gmin</w:t>
      </w:r>
      <w:r>
        <w:rPr>
          <w:spacing w:val="-11"/>
        </w:rPr>
        <w:t xml:space="preserve"> </w:t>
      </w:r>
      <w:r>
        <w:t>wchodzących</w:t>
      </w:r>
      <w:r>
        <w:rPr>
          <w:spacing w:val="-11"/>
        </w:rPr>
        <w:t xml:space="preserve"> </w:t>
      </w:r>
      <w:r>
        <w:t>w</w:t>
      </w:r>
      <w:r>
        <w:rPr>
          <w:spacing w:val="-10"/>
        </w:rPr>
        <w:t xml:space="preserve"> </w:t>
      </w:r>
      <w:r>
        <w:t>skład</w:t>
      </w:r>
      <w:r>
        <w:rPr>
          <w:spacing w:val="-11"/>
        </w:rPr>
        <w:t xml:space="preserve"> </w:t>
      </w:r>
      <w:r>
        <w:t>MOF</w:t>
      </w:r>
      <w:r>
        <w:rPr>
          <w:spacing w:val="-10"/>
        </w:rPr>
        <w:t xml:space="preserve"> </w:t>
      </w:r>
      <w:r>
        <w:t>oraz</w:t>
      </w:r>
      <w:r>
        <w:rPr>
          <w:spacing w:val="-14"/>
        </w:rPr>
        <w:t xml:space="preserve"> </w:t>
      </w:r>
      <w:r>
        <w:t>Powiatu Chrzanowskiego określa</w:t>
      </w:r>
      <w:r>
        <w:t xml:space="preserve"> przede wszystkim misja i wizja, które stanowią nadrzędny cel ich rozwoju. Odnoszą się one zarówno do wyzwań stojących przed analizowanym obszarem, jak i potencjałów i korzystnych uwarunkowań zwiększających szanse na osiągnięcie zadowalających efektów real</w:t>
      </w:r>
      <w:r>
        <w:t>izowanych działań. W opracowaniu przedstawiono także cele strategiczne oraz kierunki działań zmierzających do ich</w:t>
      </w:r>
      <w:r>
        <w:rPr>
          <w:spacing w:val="-2"/>
        </w:rPr>
        <w:t xml:space="preserve"> </w:t>
      </w:r>
      <w:r>
        <w:t>osiągnięcia.</w:t>
      </w:r>
    </w:p>
    <w:p w14:paraId="4BAAA6E4" w14:textId="77777777" w:rsidR="00000000" w:rsidRDefault="006D0D1F">
      <w:pPr>
        <w:pStyle w:val="Nagwek2"/>
        <w:numPr>
          <w:ilvl w:val="1"/>
          <w:numId w:val="79"/>
        </w:numPr>
        <w:tabs>
          <w:tab w:val="left" w:pos="1523"/>
        </w:tabs>
        <w:kinsoku w:val="0"/>
        <w:overflowPunct w:val="0"/>
        <w:spacing w:before="164"/>
        <w:ind w:hanging="507"/>
        <w:rPr>
          <w:color w:val="276D8A"/>
        </w:rPr>
      </w:pPr>
      <w:bookmarkStart w:id="59" w:name="_bookmark59"/>
      <w:bookmarkEnd w:id="59"/>
      <w:r>
        <w:rPr>
          <w:color w:val="276D8A"/>
        </w:rPr>
        <w:t>Misja i wizja Miejskiego Obszaru Funkcjonalnego</w:t>
      </w:r>
      <w:r>
        <w:rPr>
          <w:color w:val="276D8A"/>
          <w:spacing w:val="-4"/>
        </w:rPr>
        <w:t xml:space="preserve"> </w:t>
      </w:r>
      <w:r>
        <w:rPr>
          <w:color w:val="276D8A"/>
        </w:rPr>
        <w:t>Chrzanowa</w:t>
      </w:r>
    </w:p>
    <w:p w14:paraId="6CD15E34" w14:textId="77777777" w:rsidR="00000000" w:rsidRDefault="006D0D1F">
      <w:pPr>
        <w:pStyle w:val="Tekstpodstawowy"/>
        <w:kinsoku w:val="0"/>
        <w:overflowPunct w:val="0"/>
        <w:spacing w:before="5"/>
        <w:rPr>
          <w:rFonts w:ascii="Calibri Light" w:hAnsi="Calibri Light" w:cs="Calibri Light"/>
          <w:sz w:val="32"/>
          <w:szCs w:val="32"/>
        </w:rPr>
      </w:pPr>
    </w:p>
    <w:p w14:paraId="3717E7E1" w14:textId="34E796C6" w:rsidR="00000000" w:rsidRDefault="006D0D1F">
      <w:pPr>
        <w:pStyle w:val="Tekstpodstawowy"/>
        <w:kinsoku w:val="0"/>
        <w:overflowPunct w:val="0"/>
        <w:spacing w:line="360" w:lineRule="auto"/>
        <w:ind w:left="1016" w:right="831"/>
        <w:jc w:val="both"/>
      </w:pPr>
      <w:r>
        <w:rPr>
          <w:noProof/>
        </w:rPr>
        <mc:AlternateContent>
          <mc:Choice Requires="wpg">
            <w:drawing>
              <wp:anchor distT="0" distB="0" distL="114300" distR="114300" simplePos="0" relativeHeight="251728384" behindDoc="1" locked="0" layoutInCell="0" allowOverlap="1" wp14:anchorId="4F9C7B3D" wp14:editId="4B6D2314">
                <wp:simplePos x="0" y="0"/>
                <wp:positionH relativeFrom="page">
                  <wp:posOffset>4680585</wp:posOffset>
                </wp:positionH>
                <wp:positionV relativeFrom="paragraph">
                  <wp:posOffset>870585</wp:posOffset>
                </wp:positionV>
                <wp:extent cx="1979930" cy="1013460"/>
                <wp:effectExtent l="0" t="0" r="0" b="0"/>
                <wp:wrapNone/>
                <wp:docPr id="471" name="Group 1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9930" cy="1013460"/>
                          <a:chOff x="7371" y="1371"/>
                          <a:chExt cx="3118" cy="1596"/>
                        </a:xfrm>
                      </wpg:grpSpPr>
                      <wps:wsp>
                        <wps:cNvPr id="472" name="Freeform 1388"/>
                        <wps:cNvSpPr>
                          <a:spLocks/>
                        </wps:cNvSpPr>
                        <wps:spPr bwMode="auto">
                          <a:xfrm>
                            <a:off x="7371" y="1371"/>
                            <a:ext cx="3118" cy="1596"/>
                          </a:xfrm>
                          <a:custGeom>
                            <a:avLst/>
                            <a:gdLst>
                              <a:gd name="T0" fmla="*/ 3118 w 3118"/>
                              <a:gd name="T1" fmla="*/ 0 h 1596"/>
                              <a:gd name="T2" fmla="*/ 3010 w 3118"/>
                              <a:gd name="T3" fmla="*/ 0 h 1596"/>
                              <a:gd name="T4" fmla="*/ 108 w 3118"/>
                              <a:gd name="T5" fmla="*/ 0 h 1596"/>
                              <a:gd name="T6" fmla="*/ 0 w 3118"/>
                              <a:gd name="T7" fmla="*/ 0 h 1596"/>
                              <a:gd name="T8" fmla="*/ 0 w 3118"/>
                              <a:gd name="T9" fmla="*/ 1596 h 1596"/>
                              <a:gd name="T10" fmla="*/ 3118 w 3118"/>
                              <a:gd name="T11" fmla="*/ 1596 h 1596"/>
                              <a:gd name="T12" fmla="*/ 3118 w 3118"/>
                              <a:gd name="T13" fmla="*/ 0 h 1596"/>
                            </a:gdLst>
                            <a:ahLst/>
                            <a:cxnLst>
                              <a:cxn ang="0">
                                <a:pos x="T0" y="T1"/>
                              </a:cxn>
                              <a:cxn ang="0">
                                <a:pos x="T2" y="T3"/>
                              </a:cxn>
                              <a:cxn ang="0">
                                <a:pos x="T4" y="T5"/>
                              </a:cxn>
                              <a:cxn ang="0">
                                <a:pos x="T6" y="T7"/>
                              </a:cxn>
                              <a:cxn ang="0">
                                <a:pos x="T8" y="T9"/>
                              </a:cxn>
                              <a:cxn ang="0">
                                <a:pos x="T10" y="T11"/>
                              </a:cxn>
                              <a:cxn ang="0">
                                <a:pos x="T12" y="T13"/>
                              </a:cxn>
                            </a:cxnLst>
                            <a:rect l="0" t="0" r="r" b="b"/>
                            <a:pathLst>
                              <a:path w="3118" h="1596">
                                <a:moveTo>
                                  <a:pt x="3118" y="0"/>
                                </a:moveTo>
                                <a:lnTo>
                                  <a:pt x="3010" y="0"/>
                                </a:lnTo>
                                <a:lnTo>
                                  <a:pt x="108" y="0"/>
                                </a:lnTo>
                                <a:lnTo>
                                  <a:pt x="0" y="0"/>
                                </a:lnTo>
                                <a:lnTo>
                                  <a:pt x="0" y="1596"/>
                                </a:lnTo>
                                <a:lnTo>
                                  <a:pt x="3118" y="1596"/>
                                </a:lnTo>
                                <a:lnTo>
                                  <a:pt x="3118" y="0"/>
                                </a:lnTo>
                              </a:path>
                            </a:pathLst>
                          </a:custGeom>
                          <a:solidFill>
                            <a:srgbClr val="1A48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3" name="Picture 138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7921" y="1484"/>
                            <a:ext cx="2460" cy="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4" name="Freeform 1390"/>
                        <wps:cNvSpPr>
                          <a:spLocks/>
                        </wps:cNvSpPr>
                        <wps:spPr bwMode="auto">
                          <a:xfrm>
                            <a:off x="7913" y="1476"/>
                            <a:ext cx="2474" cy="1397"/>
                          </a:xfrm>
                          <a:custGeom>
                            <a:avLst/>
                            <a:gdLst>
                              <a:gd name="T0" fmla="*/ 0 w 2474"/>
                              <a:gd name="T1" fmla="*/ 1397 h 1397"/>
                              <a:gd name="T2" fmla="*/ 2473 w 2474"/>
                              <a:gd name="T3" fmla="*/ 1397 h 1397"/>
                              <a:gd name="T4" fmla="*/ 2473 w 2474"/>
                              <a:gd name="T5" fmla="*/ 0 h 1397"/>
                              <a:gd name="T6" fmla="*/ 0 w 2474"/>
                              <a:gd name="T7" fmla="*/ 0 h 1397"/>
                              <a:gd name="T8" fmla="*/ 0 w 2474"/>
                              <a:gd name="T9" fmla="*/ 1397 h 1397"/>
                            </a:gdLst>
                            <a:ahLst/>
                            <a:cxnLst>
                              <a:cxn ang="0">
                                <a:pos x="T0" y="T1"/>
                              </a:cxn>
                              <a:cxn ang="0">
                                <a:pos x="T2" y="T3"/>
                              </a:cxn>
                              <a:cxn ang="0">
                                <a:pos x="T4" y="T5"/>
                              </a:cxn>
                              <a:cxn ang="0">
                                <a:pos x="T6" y="T7"/>
                              </a:cxn>
                              <a:cxn ang="0">
                                <a:pos x="T8" y="T9"/>
                              </a:cxn>
                            </a:cxnLst>
                            <a:rect l="0" t="0" r="r" b="b"/>
                            <a:pathLst>
                              <a:path w="2474" h="1397">
                                <a:moveTo>
                                  <a:pt x="0" y="1397"/>
                                </a:moveTo>
                                <a:lnTo>
                                  <a:pt x="2473" y="1397"/>
                                </a:lnTo>
                                <a:lnTo>
                                  <a:pt x="2473" y="0"/>
                                </a:lnTo>
                                <a:lnTo>
                                  <a:pt x="0" y="0"/>
                                </a:lnTo>
                                <a:lnTo>
                                  <a:pt x="0" y="1397"/>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32253" id="Group 1387" o:spid="_x0000_s1026" style="position:absolute;margin-left:368.55pt;margin-top:68.55pt;width:155.9pt;height:79.8pt;z-index:-251588096;mso-position-horizontal-relative:page" coordorigin="7371,1371" coordsize="3118,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" o:allowincell="f">
                <v:shape id="Freeform 1388" o:spid="_x0000_s1027" style="position:absolute;left:7371;top:1371;width:3118;height:1596;visibility:visible;mso-wrap-style:square;v-text-anchor:top" coordsize="3118,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" path="m3118,l3010,,108,,,,,1596r3118,l3118,e" fillcolor="#1a485d" stroked="f">
                  <v:path arrowok="t" o:connecttype="custom" o:connectlocs="3118,0;3010,0;108,0;0,0;0,1596;3118,1596;3118,0" o:connectangles="0,0,0,0,0,0,0"/>
                </v:shape>
                <v:shape id="Picture 1389" o:spid="_x0000_s1028" type="#_x0000_t75" style="position:absolute;left:7921;top:1484;width:2460;height:1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">
                  <v:imagedata r:id="rId147" o:title=""/>
                </v:shape>
                <v:shape id="Freeform 1390" o:spid="_x0000_s1029" style="position:absolute;left:7913;top:1476;width:2474;height:1397;visibility:visible;mso-wrap-style:square;v-text-anchor:top" coordsize="2474,1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" path="m,1397r2473,l2473,,,,,1397xe" filled="f" strokecolor="white">
                  <v:path arrowok="t" o:connecttype="custom" o:connectlocs="0,1397;2473,1397;2473,0;0,0;0,1397" o:connectangles="0,0,0,0,0"/>
                </v:shape>
                <w10:wrap anchorx="page"/>
              </v:group>
            </w:pict>
          </mc:Fallback>
        </mc:AlternateContent>
      </w:r>
      <w:r>
        <w:t>Misja</w:t>
      </w:r>
      <w:r>
        <w:rPr>
          <w:spacing w:val="-4"/>
        </w:rPr>
        <w:t xml:space="preserve"> </w:t>
      </w:r>
      <w:r>
        <w:t>stanowi</w:t>
      </w:r>
      <w:r>
        <w:rPr>
          <w:spacing w:val="-3"/>
        </w:rPr>
        <w:t xml:space="preserve"> </w:t>
      </w:r>
      <w:r>
        <w:t>wyraz</w:t>
      </w:r>
      <w:r>
        <w:rPr>
          <w:spacing w:val="-4"/>
        </w:rPr>
        <w:t xml:space="preserve"> </w:t>
      </w:r>
      <w:r>
        <w:t>nadrzędnego</w:t>
      </w:r>
      <w:r>
        <w:rPr>
          <w:spacing w:val="-3"/>
        </w:rPr>
        <w:t xml:space="preserve"> </w:t>
      </w:r>
      <w:r>
        <w:t>celu</w:t>
      </w:r>
      <w:r>
        <w:rPr>
          <w:spacing w:val="-4"/>
        </w:rPr>
        <w:t xml:space="preserve"> </w:t>
      </w:r>
      <w:r>
        <w:t>rozwoju</w:t>
      </w:r>
      <w:r>
        <w:rPr>
          <w:spacing w:val="-4"/>
        </w:rPr>
        <w:t xml:space="preserve"> </w:t>
      </w:r>
      <w:r>
        <w:t>MOF</w:t>
      </w:r>
      <w:r>
        <w:rPr>
          <w:spacing w:val="-8"/>
        </w:rPr>
        <w:t xml:space="preserve"> </w:t>
      </w:r>
      <w:r>
        <w:t>Chrzanowa</w:t>
      </w:r>
      <w:r>
        <w:rPr>
          <w:spacing w:val="-4"/>
        </w:rPr>
        <w:t xml:space="preserve"> </w:t>
      </w:r>
      <w:r>
        <w:t>w</w:t>
      </w:r>
      <w:r>
        <w:rPr>
          <w:spacing w:val="-3"/>
        </w:rPr>
        <w:t xml:space="preserve"> </w:t>
      </w:r>
      <w:r>
        <w:t>perspektywie</w:t>
      </w:r>
      <w:r>
        <w:rPr>
          <w:spacing w:val="-4"/>
        </w:rPr>
        <w:t xml:space="preserve"> </w:t>
      </w:r>
      <w:r>
        <w:t>2030</w:t>
      </w:r>
      <w:r>
        <w:rPr>
          <w:spacing w:val="-5"/>
        </w:rPr>
        <w:t xml:space="preserve"> </w:t>
      </w:r>
      <w:r>
        <w:t>roku</w:t>
      </w:r>
      <w:r>
        <w:rPr>
          <w:spacing w:val="-3"/>
        </w:rPr>
        <w:t xml:space="preserve"> </w:t>
      </w:r>
      <w:r>
        <w:t>i</w:t>
      </w:r>
      <w:r>
        <w:rPr>
          <w:spacing w:val="-2"/>
        </w:rPr>
        <w:t xml:space="preserve"> </w:t>
      </w:r>
      <w:r>
        <w:t>definiuje główny kierunek, w jakim będą zmierzać działania podejmowane przez tworzące go gminy i powiat w ramach interwencji</w:t>
      </w:r>
      <w:r>
        <w:rPr>
          <w:spacing w:val="-2"/>
        </w:rPr>
        <w:t xml:space="preserve"> </w:t>
      </w:r>
      <w:r>
        <w:t>strategicznej</w:t>
      </w:r>
      <w:r>
        <w:t>.</w:t>
      </w:r>
    </w:p>
    <w:p w14:paraId="2B27674D" w14:textId="77777777" w:rsidR="00000000" w:rsidRDefault="006D0D1F">
      <w:pPr>
        <w:pStyle w:val="Tekstpodstawowy"/>
        <w:kinsoku w:val="0"/>
        <w:overflowPunct w:val="0"/>
        <w:spacing w:before="3" w:after="1"/>
        <w:rPr>
          <w:sz w:val="13"/>
          <w:szCs w:val="13"/>
        </w:rPr>
      </w:pPr>
    </w:p>
    <w:tbl>
      <w:tblPr>
        <w:tblW w:w="0" w:type="auto"/>
        <w:tblInd w:w="1016" w:type="dxa"/>
        <w:tblLayout w:type="fixed"/>
        <w:tblCellMar>
          <w:left w:w="0" w:type="dxa"/>
          <w:right w:w="0" w:type="dxa"/>
        </w:tblCellMar>
        <w:tblLook w:val="0000" w:firstRow="0" w:lastRow="0" w:firstColumn="0" w:lastColumn="0" w:noHBand="0" w:noVBand="0"/>
      </w:tblPr>
      <w:tblGrid>
        <w:gridCol w:w="9073"/>
      </w:tblGrid>
      <w:tr w:rsidR="00000000" w14:paraId="20C1A2BC" w14:textId="77777777">
        <w:tblPrEx>
          <w:tblCellMar>
            <w:top w:w="0" w:type="dxa"/>
            <w:left w:w="0" w:type="dxa"/>
            <w:bottom w:w="0" w:type="dxa"/>
            <w:right w:w="0" w:type="dxa"/>
          </w:tblCellMar>
        </w:tblPrEx>
        <w:trPr>
          <w:trHeight w:val="1502"/>
        </w:trPr>
        <w:tc>
          <w:tcPr>
            <w:tcW w:w="9073" w:type="dxa"/>
            <w:tcBorders>
              <w:top w:val="none" w:sz="6" w:space="0" w:color="auto"/>
              <w:left w:val="none" w:sz="6" w:space="0" w:color="auto"/>
              <w:bottom w:val="none" w:sz="6" w:space="0" w:color="auto"/>
              <w:right w:val="none" w:sz="6" w:space="0" w:color="auto"/>
            </w:tcBorders>
          </w:tcPr>
          <w:p w14:paraId="21B2B02B" w14:textId="77777777" w:rsidR="00000000" w:rsidRDefault="006D0D1F">
            <w:pPr>
              <w:pStyle w:val="TableParagraph"/>
              <w:kinsoku w:val="0"/>
              <w:overflowPunct w:val="0"/>
              <w:spacing w:before="4"/>
              <w:rPr>
                <w:sz w:val="36"/>
                <w:szCs w:val="36"/>
              </w:rPr>
            </w:pPr>
          </w:p>
          <w:p w14:paraId="5F1D2821" w14:textId="77777777" w:rsidR="00000000" w:rsidRDefault="006D0D1F">
            <w:pPr>
              <w:pStyle w:val="TableParagraph"/>
              <w:kinsoku w:val="0"/>
              <w:overflowPunct w:val="0"/>
              <w:spacing w:before="1" w:line="438" w:lineRule="exact"/>
              <w:ind w:left="189" w:right="3309"/>
              <w:jc w:val="center"/>
              <w:rPr>
                <w:color w:val="FFFFFF"/>
                <w:sz w:val="36"/>
                <w:szCs w:val="36"/>
              </w:rPr>
            </w:pPr>
            <w:r>
              <w:rPr>
                <w:color w:val="FFFFFF"/>
                <w:sz w:val="36"/>
                <w:szCs w:val="36"/>
              </w:rPr>
              <w:t>MISJA</w:t>
            </w:r>
          </w:p>
          <w:p w14:paraId="7C9950E7" w14:textId="77777777" w:rsidR="00000000" w:rsidRDefault="006D0D1F">
            <w:pPr>
              <w:pStyle w:val="TableParagraph"/>
              <w:kinsoku w:val="0"/>
              <w:overflowPunct w:val="0"/>
              <w:spacing w:line="267" w:lineRule="exact"/>
              <w:ind w:left="189" w:right="3303"/>
              <w:jc w:val="center"/>
              <w:rPr>
                <w:color w:val="FFFFFF"/>
                <w:sz w:val="22"/>
                <w:szCs w:val="22"/>
              </w:rPr>
            </w:pPr>
            <w:r>
              <w:rPr>
                <w:color w:val="FFFFFF"/>
                <w:sz w:val="22"/>
                <w:szCs w:val="22"/>
              </w:rPr>
              <w:t>Miejskiego Obszaru Funkcjonalnego Chrzanowa</w:t>
            </w:r>
          </w:p>
        </w:tc>
      </w:tr>
      <w:tr w:rsidR="00000000" w14:paraId="15C826B5" w14:textId="77777777">
        <w:tblPrEx>
          <w:tblCellMar>
            <w:top w:w="0" w:type="dxa"/>
            <w:left w:w="0" w:type="dxa"/>
            <w:bottom w:w="0" w:type="dxa"/>
            <w:right w:w="0" w:type="dxa"/>
          </w:tblCellMar>
        </w:tblPrEx>
        <w:trPr>
          <w:trHeight w:val="93"/>
        </w:trPr>
        <w:tc>
          <w:tcPr>
            <w:tcW w:w="9073" w:type="dxa"/>
            <w:tcBorders>
              <w:top w:val="none" w:sz="6" w:space="0" w:color="auto"/>
              <w:left w:val="none" w:sz="6" w:space="0" w:color="auto"/>
              <w:bottom w:val="none" w:sz="6" w:space="0" w:color="auto"/>
              <w:right w:val="none" w:sz="6" w:space="0" w:color="auto"/>
            </w:tcBorders>
            <w:shd w:val="clear" w:color="auto" w:fill="E2F0EC"/>
          </w:tcPr>
          <w:p w14:paraId="3F8CC0AB" w14:textId="77777777" w:rsidR="00000000" w:rsidRDefault="006D0D1F">
            <w:pPr>
              <w:pStyle w:val="TableParagraph"/>
              <w:kinsoku w:val="0"/>
              <w:overflowPunct w:val="0"/>
              <w:rPr>
                <w:rFonts w:ascii="Times New Roman" w:hAnsi="Times New Roman" w:cs="Times New Roman"/>
                <w:sz w:val="4"/>
                <w:szCs w:val="4"/>
              </w:rPr>
            </w:pPr>
          </w:p>
        </w:tc>
      </w:tr>
      <w:tr w:rsidR="00000000" w14:paraId="3ED51ACB" w14:textId="77777777">
        <w:tblPrEx>
          <w:tblCellMar>
            <w:top w:w="0" w:type="dxa"/>
            <w:left w:w="0" w:type="dxa"/>
            <w:bottom w:w="0" w:type="dxa"/>
            <w:right w:w="0" w:type="dxa"/>
          </w:tblCellMar>
        </w:tblPrEx>
        <w:trPr>
          <w:trHeight w:val="1702"/>
        </w:trPr>
        <w:tc>
          <w:tcPr>
            <w:tcW w:w="9073" w:type="dxa"/>
            <w:tcBorders>
              <w:top w:val="none" w:sz="6" w:space="0" w:color="auto"/>
              <w:left w:val="none" w:sz="6" w:space="0" w:color="auto"/>
              <w:bottom w:val="none" w:sz="6" w:space="0" w:color="auto"/>
              <w:right w:val="none" w:sz="6" w:space="0" w:color="auto"/>
            </w:tcBorders>
            <w:shd w:val="clear" w:color="auto" w:fill="E2F0EC"/>
          </w:tcPr>
          <w:p w14:paraId="3A81A547" w14:textId="77777777" w:rsidR="00000000" w:rsidRDefault="006D0D1F">
            <w:pPr>
              <w:pStyle w:val="TableParagraph"/>
              <w:kinsoku w:val="0"/>
              <w:overflowPunct w:val="0"/>
              <w:spacing w:before="5"/>
              <w:rPr>
                <w:sz w:val="19"/>
                <w:szCs w:val="19"/>
              </w:rPr>
            </w:pPr>
          </w:p>
          <w:p w14:paraId="1AAE5F20" w14:textId="77777777" w:rsidR="00000000" w:rsidRDefault="006D0D1F">
            <w:pPr>
              <w:pStyle w:val="TableParagraph"/>
              <w:kinsoku w:val="0"/>
              <w:overflowPunct w:val="0"/>
              <w:ind w:left="189" w:right="190"/>
              <w:jc w:val="center"/>
              <w:rPr>
                <w:b/>
                <w:bCs/>
                <w:i/>
                <w:iCs/>
                <w:sz w:val="22"/>
                <w:szCs w:val="22"/>
              </w:rPr>
            </w:pPr>
            <w:r>
              <w:rPr>
                <w:b/>
                <w:bCs/>
                <w:i/>
                <w:iCs/>
                <w:sz w:val="22"/>
                <w:szCs w:val="22"/>
              </w:rPr>
              <w:t>Wyzwalamy jako MOF Chrzanowa potencjał rozwojowy w Małopolsce Zachodniej. Korzystamy ze strategicznego położenia, uwarunkowań lokalizacyjnych oraz silnego kapitału ludzkiego.</w:t>
            </w:r>
          </w:p>
          <w:p w14:paraId="2E84094C" w14:textId="77777777" w:rsidR="00000000" w:rsidRDefault="006D0D1F">
            <w:pPr>
              <w:pStyle w:val="TableParagraph"/>
              <w:kinsoku w:val="0"/>
              <w:overflowPunct w:val="0"/>
              <w:spacing w:before="9"/>
              <w:rPr>
                <w:sz w:val="19"/>
                <w:szCs w:val="19"/>
              </w:rPr>
            </w:pPr>
          </w:p>
          <w:p w14:paraId="1A6564B4" w14:textId="77777777" w:rsidR="00000000" w:rsidRDefault="006D0D1F">
            <w:pPr>
              <w:pStyle w:val="TableParagraph"/>
              <w:kinsoku w:val="0"/>
              <w:overflowPunct w:val="0"/>
              <w:ind w:left="189" w:right="190"/>
              <w:jc w:val="center"/>
              <w:rPr>
                <w:b/>
                <w:bCs/>
                <w:i/>
                <w:iCs/>
                <w:sz w:val="22"/>
                <w:szCs w:val="22"/>
              </w:rPr>
            </w:pPr>
            <w:r>
              <w:rPr>
                <w:b/>
                <w:bCs/>
                <w:i/>
                <w:iCs/>
                <w:sz w:val="22"/>
                <w:szCs w:val="22"/>
              </w:rPr>
              <w:t>Dba</w:t>
            </w:r>
            <w:r>
              <w:rPr>
                <w:b/>
                <w:bCs/>
                <w:i/>
                <w:iCs/>
                <w:sz w:val="22"/>
                <w:szCs w:val="22"/>
              </w:rPr>
              <w:t>my o wysoką jakość życia naszych mieszkańców i jesteśmy otwarci na nowych inwestorów.</w:t>
            </w:r>
          </w:p>
        </w:tc>
      </w:tr>
    </w:tbl>
    <w:p w14:paraId="1071A994" w14:textId="77777777" w:rsidR="00000000" w:rsidRDefault="006D0D1F">
      <w:pPr>
        <w:pStyle w:val="Tekstpodstawowy"/>
        <w:kinsoku w:val="0"/>
        <w:overflowPunct w:val="0"/>
        <w:spacing w:before="5"/>
        <w:rPr>
          <w:sz w:val="19"/>
          <w:szCs w:val="19"/>
        </w:rPr>
      </w:pPr>
    </w:p>
    <w:p w14:paraId="73833F58" w14:textId="77777777" w:rsidR="00000000" w:rsidRDefault="006D0D1F">
      <w:pPr>
        <w:pStyle w:val="Tekstpodstawowy"/>
        <w:kinsoku w:val="0"/>
        <w:overflowPunct w:val="0"/>
        <w:spacing w:line="360" w:lineRule="auto"/>
        <w:ind w:left="1016" w:right="831"/>
        <w:jc w:val="both"/>
      </w:pPr>
      <w:r>
        <w:t>Treść</w:t>
      </w:r>
      <w:r>
        <w:rPr>
          <w:spacing w:val="-17"/>
        </w:rPr>
        <w:t xml:space="preserve"> </w:t>
      </w:r>
      <w:r>
        <w:t>powyższej</w:t>
      </w:r>
      <w:r>
        <w:rPr>
          <w:spacing w:val="-17"/>
        </w:rPr>
        <w:t xml:space="preserve"> </w:t>
      </w:r>
      <w:r>
        <w:t>misji</w:t>
      </w:r>
      <w:r>
        <w:rPr>
          <w:spacing w:val="-17"/>
        </w:rPr>
        <w:t xml:space="preserve"> </w:t>
      </w:r>
      <w:r>
        <w:t>jest</w:t>
      </w:r>
      <w:r>
        <w:rPr>
          <w:spacing w:val="-14"/>
        </w:rPr>
        <w:t xml:space="preserve"> </w:t>
      </w:r>
      <w:r>
        <w:t>ukierunkowana</w:t>
      </w:r>
      <w:r>
        <w:rPr>
          <w:spacing w:val="-15"/>
        </w:rPr>
        <w:t xml:space="preserve"> </w:t>
      </w:r>
      <w:r>
        <w:t>na</w:t>
      </w:r>
      <w:r>
        <w:rPr>
          <w:spacing w:val="-16"/>
        </w:rPr>
        <w:t xml:space="preserve"> </w:t>
      </w:r>
      <w:r>
        <w:t>strategiczne</w:t>
      </w:r>
      <w:r>
        <w:rPr>
          <w:spacing w:val="-14"/>
        </w:rPr>
        <w:t xml:space="preserve"> </w:t>
      </w:r>
      <w:r>
        <w:t>wykorzystanie</w:t>
      </w:r>
      <w:r>
        <w:rPr>
          <w:spacing w:val="-14"/>
        </w:rPr>
        <w:t xml:space="preserve"> </w:t>
      </w:r>
      <w:r>
        <w:t>posiadanych</w:t>
      </w:r>
      <w:r>
        <w:rPr>
          <w:spacing w:val="-15"/>
        </w:rPr>
        <w:t xml:space="preserve"> </w:t>
      </w:r>
      <w:r>
        <w:t>potencjałów</w:t>
      </w:r>
      <w:r>
        <w:rPr>
          <w:spacing w:val="-16"/>
        </w:rPr>
        <w:t xml:space="preserve"> </w:t>
      </w:r>
      <w:r>
        <w:t>oraz wewnętrznych i zewnętrznych uwarunkowań</w:t>
      </w:r>
      <w:r>
        <w:t xml:space="preserve"> w celu wzmacniania pozycji i konkurencyjności MOF Chrzanowa</w:t>
      </w:r>
      <w:r>
        <w:rPr>
          <w:spacing w:val="-6"/>
        </w:rPr>
        <w:t xml:space="preserve"> </w:t>
      </w:r>
      <w:r>
        <w:t>w</w:t>
      </w:r>
      <w:r>
        <w:rPr>
          <w:spacing w:val="-3"/>
        </w:rPr>
        <w:t xml:space="preserve"> </w:t>
      </w:r>
      <w:r>
        <w:t>regionie.</w:t>
      </w:r>
      <w:r>
        <w:rPr>
          <w:spacing w:val="-4"/>
        </w:rPr>
        <w:t xml:space="preserve"> </w:t>
      </w:r>
      <w:r>
        <w:t>Głównymi</w:t>
      </w:r>
      <w:r>
        <w:rPr>
          <w:spacing w:val="-4"/>
        </w:rPr>
        <w:t xml:space="preserve"> </w:t>
      </w:r>
      <w:r>
        <w:t>interesariuszami</w:t>
      </w:r>
      <w:r>
        <w:rPr>
          <w:spacing w:val="-3"/>
        </w:rPr>
        <w:t xml:space="preserve"> </w:t>
      </w:r>
      <w:r>
        <w:t>podejmowanych</w:t>
      </w:r>
      <w:r>
        <w:rPr>
          <w:spacing w:val="-5"/>
        </w:rPr>
        <w:t xml:space="preserve"> </w:t>
      </w:r>
      <w:r>
        <w:t>działań</w:t>
      </w:r>
      <w:r>
        <w:rPr>
          <w:spacing w:val="-4"/>
        </w:rPr>
        <w:t xml:space="preserve"> </w:t>
      </w:r>
      <w:r>
        <w:t>będą</w:t>
      </w:r>
      <w:r>
        <w:rPr>
          <w:spacing w:val="-7"/>
        </w:rPr>
        <w:t xml:space="preserve"> </w:t>
      </w:r>
      <w:r>
        <w:t>mieszkańcy</w:t>
      </w:r>
      <w:r>
        <w:rPr>
          <w:spacing w:val="-5"/>
        </w:rPr>
        <w:t xml:space="preserve"> </w:t>
      </w:r>
      <w:r>
        <w:t>powiatu chrzanowskiego,</w:t>
      </w:r>
      <w:r>
        <w:rPr>
          <w:spacing w:val="-5"/>
        </w:rPr>
        <w:t xml:space="preserve"> </w:t>
      </w:r>
      <w:r>
        <w:t>a</w:t>
      </w:r>
      <w:r>
        <w:rPr>
          <w:spacing w:val="-4"/>
        </w:rPr>
        <w:t xml:space="preserve"> </w:t>
      </w:r>
      <w:r>
        <w:t>systematyczne</w:t>
      </w:r>
      <w:r>
        <w:rPr>
          <w:spacing w:val="-4"/>
        </w:rPr>
        <w:t xml:space="preserve"> </w:t>
      </w:r>
      <w:r>
        <w:t>podnoszenie</w:t>
      </w:r>
      <w:r>
        <w:rPr>
          <w:spacing w:val="-3"/>
        </w:rPr>
        <w:t xml:space="preserve"> </w:t>
      </w:r>
      <w:r>
        <w:t>jakości</w:t>
      </w:r>
      <w:r>
        <w:rPr>
          <w:spacing w:val="-5"/>
        </w:rPr>
        <w:t xml:space="preserve"> </w:t>
      </w:r>
      <w:r>
        <w:t>ich</w:t>
      </w:r>
      <w:r>
        <w:rPr>
          <w:spacing w:val="-5"/>
        </w:rPr>
        <w:t xml:space="preserve"> </w:t>
      </w:r>
      <w:r>
        <w:t>życia</w:t>
      </w:r>
      <w:r>
        <w:rPr>
          <w:spacing w:val="-4"/>
        </w:rPr>
        <w:t xml:space="preserve"> </w:t>
      </w:r>
      <w:r>
        <w:t>stanowi</w:t>
      </w:r>
      <w:r>
        <w:rPr>
          <w:spacing w:val="-4"/>
        </w:rPr>
        <w:t xml:space="preserve"> </w:t>
      </w:r>
      <w:r>
        <w:t>kluczowy</w:t>
      </w:r>
      <w:r>
        <w:rPr>
          <w:spacing w:val="-4"/>
        </w:rPr>
        <w:t xml:space="preserve"> </w:t>
      </w:r>
      <w:r>
        <w:t>bodziec</w:t>
      </w:r>
      <w:r>
        <w:rPr>
          <w:spacing w:val="-4"/>
        </w:rPr>
        <w:t xml:space="preserve"> </w:t>
      </w:r>
      <w:r>
        <w:t>rozwojowy.</w:t>
      </w:r>
    </w:p>
    <w:p w14:paraId="0D221619" w14:textId="77777777" w:rsidR="00000000" w:rsidRDefault="006D0D1F">
      <w:pPr>
        <w:pStyle w:val="Tekstpodstawowy"/>
        <w:kinsoku w:val="0"/>
        <w:overflowPunct w:val="0"/>
        <w:spacing w:line="360" w:lineRule="auto"/>
        <w:ind w:left="1016" w:right="831"/>
        <w:jc w:val="both"/>
        <w:sectPr w:rsidR="00000000">
          <w:pgSz w:w="11910" w:h="16840"/>
          <w:pgMar w:top="1120" w:right="580" w:bottom="1200" w:left="400" w:header="748" w:footer="1003" w:gutter="0"/>
          <w:cols w:space="708"/>
          <w:noEndnote/>
        </w:sectPr>
      </w:pPr>
    </w:p>
    <w:p w14:paraId="6FB66BC3" w14:textId="77772D14" w:rsidR="00000000" w:rsidRDefault="006D0D1F">
      <w:pPr>
        <w:pStyle w:val="Tekstpodstawowy"/>
        <w:kinsoku w:val="0"/>
        <w:overflowPunct w:val="0"/>
        <w:spacing w:before="5"/>
        <w:rPr>
          <w:sz w:val="21"/>
          <w:szCs w:val="21"/>
        </w:rPr>
      </w:pPr>
      <w:r>
        <w:rPr>
          <w:noProof/>
        </w:rPr>
        <w:lastRenderedPageBreak/>
        <mc:AlternateContent>
          <mc:Choice Requires="wps">
            <w:drawing>
              <wp:anchor distT="0" distB="0" distL="114300" distR="114300" simplePos="0" relativeHeight="251729408" behindDoc="1" locked="0" layoutInCell="0" allowOverlap="1" wp14:anchorId="4130AD4D" wp14:editId="2A96D507">
                <wp:simplePos x="0" y="0"/>
                <wp:positionH relativeFrom="page">
                  <wp:posOffset>899160</wp:posOffset>
                </wp:positionH>
                <wp:positionV relativeFrom="page">
                  <wp:posOffset>9928860</wp:posOffset>
                </wp:positionV>
                <wp:extent cx="212725" cy="140335"/>
                <wp:effectExtent l="0" t="0" r="0" b="0"/>
                <wp:wrapNone/>
                <wp:docPr id="470" name="Text 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E37C2" w14:textId="77777777" w:rsidR="00000000" w:rsidRDefault="006D0D1F">
                            <w:pPr>
                              <w:pStyle w:val="Tekstpodstawowy"/>
                              <w:kinsoku w:val="0"/>
                              <w:overflowPunct w:val="0"/>
                              <w:spacing w:line="221" w:lineRule="exact"/>
                            </w:pPr>
                            <w:r>
                              <w:t>112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30AD4D" id="Text Box 1395" o:spid="_x0000_s1260" type="#_x0000_t202" style="position:absolute;margin-left:70.8pt;margin-top:781.8pt;width:16.75pt;height:11.0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" o:allowincell="f" filled="f" stroked="f">
                <v:textbox inset="0,0,0,0">
                  <w:txbxContent>
                    <w:p w14:paraId="08AE37C2" w14:textId="77777777" w:rsidR="00000000" w:rsidRDefault="006D0D1F">
                      <w:pPr>
                        <w:pStyle w:val="Tekstpodstawowy"/>
                        <w:kinsoku w:val="0"/>
                        <w:overflowPunct w:val="0"/>
                        <w:spacing w:line="221" w:lineRule="exact"/>
                      </w:pPr>
                      <w:r>
                        <w:t>112</w:t>
                      </w:r>
                    </w:p>
                  </w:txbxContent>
                </v:textbox>
                <w10:wrap anchorx="page" anchory="page"/>
              </v:shape>
            </w:pict>
          </mc:Fallback>
        </mc:AlternateContent>
      </w:r>
      <w:r>
        <w:rPr>
          <w:noProof/>
        </w:rPr>
        <mc:AlternateContent>
          <mc:Choice Requires="wpg">
            <w:drawing>
              <wp:anchor distT="0" distB="0" distL="114300" distR="114300" simplePos="0" relativeHeight="251730432" behindDoc="0" locked="0" layoutInCell="0" allowOverlap="1" wp14:anchorId="03752A29" wp14:editId="5AFC026E">
                <wp:simplePos x="0" y="0"/>
                <wp:positionH relativeFrom="page">
                  <wp:posOffset>0</wp:posOffset>
                </wp:positionH>
                <wp:positionV relativeFrom="page">
                  <wp:posOffset>6523355</wp:posOffset>
                </wp:positionV>
                <wp:extent cx="7560945" cy="4146550"/>
                <wp:effectExtent l="0" t="0" r="0" b="0"/>
                <wp:wrapNone/>
                <wp:docPr id="437"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945" cy="4146550"/>
                          <a:chOff x="0" y="10273"/>
                          <a:chExt cx="11907" cy="6530"/>
                        </a:xfrm>
                      </wpg:grpSpPr>
                      <wps:wsp>
                        <wps:cNvPr id="438" name="Freeform 1397"/>
                        <wps:cNvSpPr>
                          <a:spLocks/>
                        </wps:cNvSpPr>
                        <wps:spPr bwMode="auto">
                          <a:xfrm>
                            <a:off x="0" y="10273"/>
                            <a:ext cx="11907" cy="6530"/>
                          </a:xfrm>
                          <a:custGeom>
                            <a:avLst/>
                            <a:gdLst>
                              <a:gd name="T0" fmla="*/ 0 w 11907"/>
                              <a:gd name="T1" fmla="*/ 0 h 6530"/>
                              <a:gd name="T2" fmla="*/ 0 w 11907"/>
                              <a:gd name="T3" fmla="*/ 6529 h 6530"/>
                              <a:gd name="T4" fmla="*/ 0 w 11907"/>
                              <a:gd name="T5" fmla="*/ 6529 h 6530"/>
                              <a:gd name="T6" fmla="*/ 11906 w 11907"/>
                              <a:gd name="T7" fmla="*/ 6529 h 6530"/>
                              <a:gd name="T8" fmla="*/ 11906 w 11907"/>
                              <a:gd name="T9" fmla="*/ 6529 h 6530"/>
                              <a:gd name="T10" fmla="*/ 11906 w 11907"/>
                              <a:gd name="T11" fmla="*/ 0 h 6530"/>
                              <a:gd name="T12" fmla="*/ 11906 w 11907"/>
                              <a:gd name="T13" fmla="*/ 0 h 6530"/>
                              <a:gd name="T14" fmla="*/ 0 w 11907"/>
                              <a:gd name="T15" fmla="*/ 0 h 65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907" h="6530">
                                <a:moveTo>
                                  <a:pt x="0" y="0"/>
                                </a:moveTo>
                                <a:lnTo>
                                  <a:pt x="0" y="6529"/>
                                </a:lnTo>
                                <a:lnTo>
                                  <a:pt x="0" y="6529"/>
                                </a:lnTo>
                                <a:lnTo>
                                  <a:pt x="11906" y="6529"/>
                                </a:lnTo>
                                <a:lnTo>
                                  <a:pt x="11906" y="6529"/>
                                </a:lnTo>
                                <a:lnTo>
                                  <a:pt x="11906" y="0"/>
                                </a:lnTo>
                                <a:lnTo>
                                  <a:pt x="11906"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Freeform 1398"/>
                        <wps:cNvSpPr>
                          <a:spLocks/>
                        </wps:cNvSpPr>
                        <wps:spPr bwMode="auto">
                          <a:xfrm>
                            <a:off x="4779" y="12691"/>
                            <a:ext cx="1959" cy="1959"/>
                          </a:xfrm>
                          <a:custGeom>
                            <a:avLst/>
                            <a:gdLst>
                              <a:gd name="T0" fmla="*/ 1632 w 1959"/>
                              <a:gd name="T1" fmla="*/ 0 h 1959"/>
                              <a:gd name="T2" fmla="*/ 326 w 1959"/>
                              <a:gd name="T3" fmla="*/ 0 h 1959"/>
                              <a:gd name="T4" fmla="*/ 251 w 1959"/>
                              <a:gd name="T5" fmla="*/ 8 h 1959"/>
                              <a:gd name="T6" fmla="*/ 182 w 1959"/>
                              <a:gd name="T7" fmla="*/ 33 h 1959"/>
                              <a:gd name="T8" fmla="*/ 122 w 1959"/>
                              <a:gd name="T9" fmla="*/ 71 h 1959"/>
                              <a:gd name="T10" fmla="*/ 71 w 1959"/>
                              <a:gd name="T11" fmla="*/ 122 h 1959"/>
                              <a:gd name="T12" fmla="*/ 33 w 1959"/>
                              <a:gd name="T13" fmla="*/ 182 h 1959"/>
                              <a:gd name="T14" fmla="*/ 8 w 1959"/>
                              <a:gd name="T15" fmla="*/ 251 h 1959"/>
                              <a:gd name="T16" fmla="*/ 0 w 1959"/>
                              <a:gd name="T17" fmla="*/ 326 h 1959"/>
                              <a:gd name="T18" fmla="*/ 0 w 1959"/>
                              <a:gd name="T19" fmla="*/ 1632 h 1959"/>
                              <a:gd name="T20" fmla="*/ 8 w 1959"/>
                              <a:gd name="T21" fmla="*/ 1707 h 1959"/>
                              <a:gd name="T22" fmla="*/ 33 w 1959"/>
                              <a:gd name="T23" fmla="*/ 1776 h 1959"/>
                              <a:gd name="T24" fmla="*/ 71 w 1959"/>
                              <a:gd name="T25" fmla="*/ 1836 h 1959"/>
                              <a:gd name="T26" fmla="*/ 122 w 1959"/>
                              <a:gd name="T27" fmla="*/ 1887 h 1959"/>
                              <a:gd name="T28" fmla="*/ 182 w 1959"/>
                              <a:gd name="T29" fmla="*/ 1925 h 1959"/>
                              <a:gd name="T30" fmla="*/ 251 w 1959"/>
                              <a:gd name="T31" fmla="*/ 1950 h 1959"/>
                              <a:gd name="T32" fmla="*/ 326 w 1959"/>
                              <a:gd name="T33" fmla="*/ 1959 h 1959"/>
                              <a:gd name="T34" fmla="*/ 1632 w 1959"/>
                              <a:gd name="T35" fmla="*/ 1959 h 1959"/>
                              <a:gd name="T36" fmla="*/ 1707 w 1959"/>
                              <a:gd name="T37" fmla="*/ 1950 h 1959"/>
                              <a:gd name="T38" fmla="*/ 1776 w 1959"/>
                              <a:gd name="T39" fmla="*/ 1925 h 1959"/>
                              <a:gd name="T40" fmla="*/ 1836 w 1959"/>
                              <a:gd name="T41" fmla="*/ 1887 h 1959"/>
                              <a:gd name="T42" fmla="*/ 1887 w 1959"/>
                              <a:gd name="T43" fmla="*/ 1836 h 1959"/>
                              <a:gd name="T44" fmla="*/ 1925 w 1959"/>
                              <a:gd name="T45" fmla="*/ 1776 h 1959"/>
                              <a:gd name="T46" fmla="*/ 1950 w 1959"/>
                              <a:gd name="T47" fmla="*/ 1707 h 1959"/>
                              <a:gd name="T48" fmla="*/ 1959 w 1959"/>
                              <a:gd name="T49" fmla="*/ 1632 h 1959"/>
                              <a:gd name="T50" fmla="*/ 1959 w 1959"/>
                              <a:gd name="T51" fmla="*/ 326 h 1959"/>
                              <a:gd name="T52" fmla="*/ 1950 w 1959"/>
                              <a:gd name="T53" fmla="*/ 251 h 1959"/>
                              <a:gd name="T54" fmla="*/ 1925 w 1959"/>
                              <a:gd name="T55" fmla="*/ 182 h 1959"/>
                              <a:gd name="T56" fmla="*/ 1887 w 1959"/>
                              <a:gd name="T57" fmla="*/ 122 h 1959"/>
                              <a:gd name="T58" fmla="*/ 1836 w 1959"/>
                              <a:gd name="T59" fmla="*/ 71 h 1959"/>
                              <a:gd name="T60" fmla="*/ 1776 w 1959"/>
                              <a:gd name="T61" fmla="*/ 33 h 1959"/>
                              <a:gd name="T62" fmla="*/ 1707 w 1959"/>
                              <a:gd name="T63" fmla="*/ 8 h 1959"/>
                              <a:gd name="T64" fmla="*/ 1632 w 1959"/>
                              <a:gd name="T65" fmla="*/ 0 h 1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59" h="1959">
                                <a:moveTo>
                                  <a:pt x="1632" y="0"/>
                                </a:moveTo>
                                <a:lnTo>
                                  <a:pt x="326" y="0"/>
                                </a:lnTo>
                                <a:lnTo>
                                  <a:pt x="251" y="8"/>
                                </a:lnTo>
                                <a:lnTo>
                                  <a:pt x="182" y="33"/>
                                </a:lnTo>
                                <a:lnTo>
                                  <a:pt x="122" y="71"/>
                                </a:lnTo>
                                <a:lnTo>
                                  <a:pt x="71" y="122"/>
                                </a:lnTo>
                                <a:lnTo>
                                  <a:pt x="33" y="182"/>
                                </a:lnTo>
                                <a:lnTo>
                                  <a:pt x="8" y="251"/>
                                </a:lnTo>
                                <a:lnTo>
                                  <a:pt x="0" y="326"/>
                                </a:lnTo>
                                <a:lnTo>
                                  <a:pt x="0" y="1632"/>
                                </a:lnTo>
                                <a:lnTo>
                                  <a:pt x="8" y="1707"/>
                                </a:lnTo>
                                <a:lnTo>
                                  <a:pt x="33" y="1776"/>
                                </a:lnTo>
                                <a:lnTo>
                                  <a:pt x="71" y="1836"/>
                                </a:lnTo>
                                <a:lnTo>
                                  <a:pt x="122" y="1887"/>
                                </a:lnTo>
                                <a:lnTo>
                                  <a:pt x="182" y="1925"/>
                                </a:lnTo>
                                <a:lnTo>
                                  <a:pt x="251" y="1950"/>
                                </a:lnTo>
                                <a:lnTo>
                                  <a:pt x="326" y="1959"/>
                                </a:lnTo>
                                <a:lnTo>
                                  <a:pt x="1632" y="1959"/>
                                </a:lnTo>
                                <a:lnTo>
                                  <a:pt x="1707" y="1950"/>
                                </a:lnTo>
                                <a:lnTo>
                                  <a:pt x="1776" y="1925"/>
                                </a:lnTo>
                                <a:lnTo>
                                  <a:pt x="1836" y="1887"/>
                                </a:lnTo>
                                <a:lnTo>
                                  <a:pt x="1887" y="1836"/>
                                </a:lnTo>
                                <a:lnTo>
                                  <a:pt x="1925" y="1776"/>
                                </a:lnTo>
                                <a:lnTo>
                                  <a:pt x="1950" y="1707"/>
                                </a:lnTo>
                                <a:lnTo>
                                  <a:pt x="1959" y="1632"/>
                                </a:lnTo>
                                <a:lnTo>
                                  <a:pt x="1959" y="326"/>
                                </a:lnTo>
                                <a:lnTo>
                                  <a:pt x="1950" y="251"/>
                                </a:lnTo>
                                <a:lnTo>
                                  <a:pt x="1925" y="182"/>
                                </a:lnTo>
                                <a:lnTo>
                                  <a:pt x="1887" y="122"/>
                                </a:lnTo>
                                <a:lnTo>
                                  <a:pt x="1836" y="71"/>
                                </a:lnTo>
                                <a:lnTo>
                                  <a:pt x="1776" y="33"/>
                                </a:lnTo>
                                <a:lnTo>
                                  <a:pt x="1707" y="8"/>
                                </a:lnTo>
                                <a:lnTo>
                                  <a:pt x="1632" y="0"/>
                                </a:lnTo>
                                <a:close/>
                              </a:path>
                            </a:pathLst>
                          </a:custGeom>
                          <a:solidFill>
                            <a:srgbClr val="1A49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 name="Freeform 1399"/>
                        <wps:cNvSpPr>
                          <a:spLocks/>
                        </wps:cNvSpPr>
                        <wps:spPr bwMode="auto">
                          <a:xfrm>
                            <a:off x="4779" y="12691"/>
                            <a:ext cx="1959" cy="1959"/>
                          </a:xfrm>
                          <a:custGeom>
                            <a:avLst/>
                            <a:gdLst>
                              <a:gd name="T0" fmla="*/ 0 w 1959"/>
                              <a:gd name="T1" fmla="*/ 326 h 1959"/>
                              <a:gd name="T2" fmla="*/ 8 w 1959"/>
                              <a:gd name="T3" fmla="*/ 251 h 1959"/>
                              <a:gd name="T4" fmla="*/ 33 w 1959"/>
                              <a:gd name="T5" fmla="*/ 182 h 1959"/>
                              <a:gd name="T6" fmla="*/ 71 w 1959"/>
                              <a:gd name="T7" fmla="*/ 122 h 1959"/>
                              <a:gd name="T8" fmla="*/ 122 w 1959"/>
                              <a:gd name="T9" fmla="*/ 71 h 1959"/>
                              <a:gd name="T10" fmla="*/ 182 w 1959"/>
                              <a:gd name="T11" fmla="*/ 33 h 1959"/>
                              <a:gd name="T12" fmla="*/ 251 w 1959"/>
                              <a:gd name="T13" fmla="*/ 8 h 1959"/>
                              <a:gd name="T14" fmla="*/ 326 w 1959"/>
                              <a:gd name="T15" fmla="*/ 0 h 1959"/>
                              <a:gd name="T16" fmla="*/ 1632 w 1959"/>
                              <a:gd name="T17" fmla="*/ 0 h 1959"/>
                              <a:gd name="T18" fmla="*/ 1707 w 1959"/>
                              <a:gd name="T19" fmla="*/ 8 h 1959"/>
                              <a:gd name="T20" fmla="*/ 1776 w 1959"/>
                              <a:gd name="T21" fmla="*/ 33 h 1959"/>
                              <a:gd name="T22" fmla="*/ 1836 w 1959"/>
                              <a:gd name="T23" fmla="*/ 71 h 1959"/>
                              <a:gd name="T24" fmla="*/ 1887 w 1959"/>
                              <a:gd name="T25" fmla="*/ 122 h 1959"/>
                              <a:gd name="T26" fmla="*/ 1925 w 1959"/>
                              <a:gd name="T27" fmla="*/ 182 h 1959"/>
                              <a:gd name="T28" fmla="*/ 1950 w 1959"/>
                              <a:gd name="T29" fmla="*/ 251 h 1959"/>
                              <a:gd name="T30" fmla="*/ 1959 w 1959"/>
                              <a:gd name="T31" fmla="*/ 326 h 1959"/>
                              <a:gd name="T32" fmla="*/ 1959 w 1959"/>
                              <a:gd name="T33" fmla="*/ 1632 h 1959"/>
                              <a:gd name="T34" fmla="*/ 1950 w 1959"/>
                              <a:gd name="T35" fmla="*/ 1707 h 1959"/>
                              <a:gd name="T36" fmla="*/ 1925 w 1959"/>
                              <a:gd name="T37" fmla="*/ 1776 h 1959"/>
                              <a:gd name="T38" fmla="*/ 1887 w 1959"/>
                              <a:gd name="T39" fmla="*/ 1836 h 1959"/>
                              <a:gd name="T40" fmla="*/ 1836 w 1959"/>
                              <a:gd name="T41" fmla="*/ 1887 h 1959"/>
                              <a:gd name="T42" fmla="*/ 1776 w 1959"/>
                              <a:gd name="T43" fmla="*/ 1925 h 1959"/>
                              <a:gd name="T44" fmla="*/ 1707 w 1959"/>
                              <a:gd name="T45" fmla="*/ 1950 h 1959"/>
                              <a:gd name="T46" fmla="*/ 1632 w 1959"/>
                              <a:gd name="T47" fmla="*/ 1959 h 1959"/>
                              <a:gd name="T48" fmla="*/ 326 w 1959"/>
                              <a:gd name="T49" fmla="*/ 1959 h 1959"/>
                              <a:gd name="T50" fmla="*/ 251 w 1959"/>
                              <a:gd name="T51" fmla="*/ 1950 h 1959"/>
                              <a:gd name="T52" fmla="*/ 182 w 1959"/>
                              <a:gd name="T53" fmla="*/ 1925 h 1959"/>
                              <a:gd name="T54" fmla="*/ 122 w 1959"/>
                              <a:gd name="T55" fmla="*/ 1887 h 1959"/>
                              <a:gd name="T56" fmla="*/ 71 w 1959"/>
                              <a:gd name="T57" fmla="*/ 1836 h 1959"/>
                              <a:gd name="T58" fmla="*/ 33 w 1959"/>
                              <a:gd name="T59" fmla="*/ 1776 h 1959"/>
                              <a:gd name="T60" fmla="*/ 8 w 1959"/>
                              <a:gd name="T61" fmla="*/ 1707 h 1959"/>
                              <a:gd name="T62" fmla="*/ 0 w 1959"/>
                              <a:gd name="T63" fmla="*/ 1632 h 1959"/>
                              <a:gd name="T64" fmla="*/ 0 w 1959"/>
                              <a:gd name="T65" fmla="*/ 326 h 19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959" h="1959">
                                <a:moveTo>
                                  <a:pt x="0" y="326"/>
                                </a:moveTo>
                                <a:lnTo>
                                  <a:pt x="8" y="251"/>
                                </a:lnTo>
                                <a:lnTo>
                                  <a:pt x="33" y="182"/>
                                </a:lnTo>
                                <a:lnTo>
                                  <a:pt x="71" y="122"/>
                                </a:lnTo>
                                <a:lnTo>
                                  <a:pt x="122" y="71"/>
                                </a:lnTo>
                                <a:lnTo>
                                  <a:pt x="182" y="33"/>
                                </a:lnTo>
                                <a:lnTo>
                                  <a:pt x="251" y="8"/>
                                </a:lnTo>
                                <a:lnTo>
                                  <a:pt x="326" y="0"/>
                                </a:lnTo>
                                <a:lnTo>
                                  <a:pt x="1632" y="0"/>
                                </a:lnTo>
                                <a:lnTo>
                                  <a:pt x="1707" y="8"/>
                                </a:lnTo>
                                <a:lnTo>
                                  <a:pt x="1776" y="33"/>
                                </a:lnTo>
                                <a:lnTo>
                                  <a:pt x="1836" y="71"/>
                                </a:lnTo>
                                <a:lnTo>
                                  <a:pt x="1887" y="122"/>
                                </a:lnTo>
                                <a:lnTo>
                                  <a:pt x="1925" y="182"/>
                                </a:lnTo>
                                <a:lnTo>
                                  <a:pt x="1950" y="251"/>
                                </a:lnTo>
                                <a:lnTo>
                                  <a:pt x="1959" y="326"/>
                                </a:lnTo>
                                <a:lnTo>
                                  <a:pt x="1959" y="1632"/>
                                </a:lnTo>
                                <a:lnTo>
                                  <a:pt x="1950" y="1707"/>
                                </a:lnTo>
                                <a:lnTo>
                                  <a:pt x="1925" y="1776"/>
                                </a:lnTo>
                                <a:lnTo>
                                  <a:pt x="1887" y="1836"/>
                                </a:lnTo>
                                <a:lnTo>
                                  <a:pt x="1836" y="1887"/>
                                </a:lnTo>
                                <a:lnTo>
                                  <a:pt x="1776" y="1925"/>
                                </a:lnTo>
                                <a:lnTo>
                                  <a:pt x="1707" y="1950"/>
                                </a:lnTo>
                                <a:lnTo>
                                  <a:pt x="1632" y="1959"/>
                                </a:lnTo>
                                <a:lnTo>
                                  <a:pt x="326" y="1959"/>
                                </a:lnTo>
                                <a:lnTo>
                                  <a:pt x="251" y="1950"/>
                                </a:lnTo>
                                <a:lnTo>
                                  <a:pt x="182" y="1925"/>
                                </a:lnTo>
                                <a:lnTo>
                                  <a:pt x="122" y="1887"/>
                                </a:lnTo>
                                <a:lnTo>
                                  <a:pt x="71" y="1836"/>
                                </a:lnTo>
                                <a:lnTo>
                                  <a:pt x="33" y="1776"/>
                                </a:lnTo>
                                <a:lnTo>
                                  <a:pt x="8" y="1707"/>
                                </a:lnTo>
                                <a:lnTo>
                                  <a:pt x="0" y="1632"/>
                                </a:lnTo>
                                <a:lnTo>
                                  <a:pt x="0" y="326"/>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Freeform 1400"/>
                        <wps:cNvSpPr>
                          <a:spLocks/>
                        </wps:cNvSpPr>
                        <wps:spPr bwMode="auto">
                          <a:xfrm>
                            <a:off x="5758" y="11651"/>
                            <a:ext cx="20" cy="1040"/>
                          </a:xfrm>
                          <a:custGeom>
                            <a:avLst/>
                            <a:gdLst>
                              <a:gd name="T0" fmla="*/ 0 w 20"/>
                              <a:gd name="T1" fmla="*/ 1039 h 1040"/>
                              <a:gd name="T2" fmla="*/ 0 w 20"/>
                              <a:gd name="T3" fmla="*/ 0 h 1040"/>
                            </a:gdLst>
                            <a:ahLst/>
                            <a:cxnLst>
                              <a:cxn ang="0">
                                <a:pos x="T0" y="T1"/>
                              </a:cxn>
                              <a:cxn ang="0">
                                <a:pos x="T2" y="T3"/>
                              </a:cxn>
                            </a:cxnLst>
                            <a:rect l="0" t="0" r="r" b="b"/>
                            <a:pathLst>
                              <a:path w="20" h="1040">
                                <a:moveTo>
                                  <a:pt x="0" y="1039"/>
                                </a:moveTo>
                                <a:lnTo>
                                  <a:pt x="0" y="0"/>
                                </a:lnTo>
                              </a:path>
                            </a:pathLst>
                          </a:custGeom>
                          <a:noFill/>
                          <a:ln w="12700">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Freeform 1401"/>
                        <wps:cNvSpPr>
                          <a:spLocks/>
                        </wps:cNvSpPr>
                        <wps:spPr bwMode="auto">
                          <a:xfrm>
                            <a:off x="5102" y="10339"/>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3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2 w 1313"/>
                              <a:gd name="T31" fmla="*/ 1270 h 1313"/>
                              <a:gd name="T32" fmla="*/ 1270 w 1313"/>
                              <a:gd name="T33" fmla="*/ 1223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2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3"/>
                                </a:lnTo>
                                <a:lnTo>
                                  <a:pt x="89" y="1270"/>
                                </a:lnTo>
                                <a:lnTo>
                                  <a:pt x="149" y="1301"/>
                                </a:lnTo>
                                <a:lnTo>
                                  <a:pt x="218" y="1312"/>
                                </a:lnTo>
                                <a:lnTo>
                                  <a:pt x="1093" y="1312"/>
                                </a:lnTo>
                                <a:lnTo>
                                  <a:pt x="1162" y="1301"/>
                                </a:lnTo>
                                <a:lnTo>
                                  <a:pt x="1222" y="1270"/>
                                </a:lnTo>
                                <a:lnTo>
                                  <a:pt x="1270" y="1223"/>
                                </a:lnTo>
                                <a:lnTo>
                                  <a:pt x="1301" y="1162"/>
                                </a:lnTo>
                                <a:lnTo>
                                  <a:pt x="1312" y="1093"/>
                                </a:lnTo>
                                <a:lnTo>
                                  <a:pt x="1312" y="218"/>
                                </a:lnTo>
                                <a:lnTo>
                                  <a:pt x="1301" y="149"/>
                                </a:lnTo>
                                <a:lnTo>
                                  <a:pt x="1270" y="89"/>
                                </a:lnTo>
                                <a:lnTo>
                                  <a:pt x="1222" y="42"/>
                                </a:lnTo>
                                <a:lnTo>
                                  <a:pt x="1162" y="11"/>
                                </a:lnTo>
                                <a:lnTo>
                                  <a:pt x="1093" y="0"/>
                                </a:lnTo>
                                <a:close/>
                              </a:path>
                            </a:pathLst>
                          </a:custGeom>
                          <a:solidFill>
                            <a:srgbClr val="52A7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1402"/>
                        <wps:cNvSpPr>
                          <a:spLocks/>
                        </wps:cNvSpPr>
                        <wps:spPr bwMode="auto">
                          <a:xfrm>
                            <a:off x="5102" y="10339"/>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2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3 h 1313"/>
                              <a:gd name="T30" fmla="*/ 1222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3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2" y="42"/>
                                </a:lnTo>
                                <a:lnTo>
                                  <a:pt x="1270" y="89"/>
                                </a:lnTo>
                                <a:lnTo>
                                  <a:pt x="1301" y="149"/>
                                </a:lnTo>
                                <a:lnTo>
                                  <a:pt x="1312" y="218"/>
                                </a:lnTo>
                                <a:lnTo>
                                  <a:pt x="1312" y="1093"/>
                                </a:lnTo>
                                <a:lnTo>
                                  <a:pt x="1301" y="1162"/>
                                </a:lnTo>
                                <a:lnTo>
                                  <a:pt x="1270" y="1223"/>
                                </a:lnTo>
                                <a:lnTo>
                                  <a:pt x="1222" y="1270"/>
                                </a:lnTo>
                                <a:lnTo>
                                  <a:pt x="1162" y="1301"/>
                                </a:lnTo>
                                <a:lnTo>
                                  <a:pt x="1093" y="1312"/>
                                </a:lnTo>
                                <a:lnTo>
                                  <a:pt x="218" y="1312"/>
                                </a:lnTo>
                                <a:lnTo>
                                  <a:pt x="149" y="1301"/>
                                </a:lnTo>
                                <a:lnTo>
                                  <a:pt x="89" y="1270"/>
                                </a:lnTo>
                                <a:lnTo>
                                  <a:pt x="42" y="1223"/>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1403"/>
                        <wps:cNvSpPr>
                          <a:spLocks/>
                        </wps:cNvSpPr>
                        <wps:spPr bwMode="auto">
                          <a:xfrm>
                            <a:off x="6738" y="12525"/>
                            <a:ext cx="456" cy="364"/>
                          </a:xfrm>
                          <a:custGeom>
                            <a:avLst/>
                            <a:gdLst>
                              <a:gd name="T0" fmla="*/ 0 w 456"/>
                              <a:gd name="T1" fmla="*/ 363 h 364"/>
                              <a:gd name="T2" fmla="*/ 455 w 456"/>
                              <a:gd name="T3" fmla="*/ 0 h 364"/>
                            </a:gdLst>
                            <a:ahLst/>
                            <a:cxnLst>
                              <a:cxn ang="0">
                                <a:pos x="T0" y="T1"/>
                              </a:cxn>
                              <a:cxn ang="0">
                                <a:pos x="T2" y="T3"/>
                              </a:cxn>
                            </a:cxnLst>
                            <a:rect l="0" t="0" r="r" b="b"/>
                            <a:pathLst>
                              <a:path w="456" h="364">
                                <a:moveTo>
                                  <a:pt x="0" y="363"/>
                                </a:moveTo>
                                <a:lnTo>
                                  <a:pt x="455" y="0"/>
                                </a:lnTo>
                              </a:path>
                            </a:pathLst>
                          </a:custGeom>
                          <a:noFill/>
                          <a:ln w="12700">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Freeform 1404"/>
                        <wps:cNvSpPr>
                          <a:spLocks/>
                        </wps:cNvSpPr>
                        <wps:spPr bwMode="auto">
                          <a:xfrm>
                            <a:off x="7194" y="11346"/>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3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3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3"/>
                                </a:lnTo>
                                <a:lnTo>
                                  <a:pt x="89" y="1270"/>
                                </a:lnTo>
                                <a:lnTo>
                                  <a:pt x="149" y="1301"/>
                                </a:lnTo>
                                <a:lnTo>
                                  <a:pt x="218" y="1312"/>
                                </a:lnTo>
                                <a:lnTo>
                                  <a:pt x="1093" y="1312"/>
                                </a:lnTo>
                                <a:lnTo>
                                  <a:pt x="1162" y="1301"/>
                                </a:lnTo>
                                <a:lnTo>
                                  <a:pt x="1223" y="1270"/>
                                </a:lnTo>
                                <a:lnTo>
                                  <a:pt x="1270" y="1223"/>
                                </a:lnTo>
                                <a:lnTo>
                                  <a:pt x="1301" y="1162"/>
                                </a:lnTo>
                                <a:lnTo>
                                  <a:pt x="1312" y="1093"/>
                                </a:lnTo>
                                <a:lnTo>
                                  <a:pt x="1312" y="218"/>
                                </a:lnTo>
                                <a:lnTo>
                                  <a:pt x="1301" y="149"/>
                                </a:lnTo>
                                <a:lnTo>
                                  <a:pt x="1270" y="89"/>
                                </a:lnTo>
                                <a:lnTo>
                                  <a:pt x="1223" y="42"/>
                                </a:lnTo>
                                <a:lnTo>
                                  <a:pt x="1162" y="11"/>
                                </a:lnTo>
                                <a:lnTo>
                                  <a:pt x="1093" y="0"/>
                                </a:lnTo>
                                <a:close/>
                              </a:path>
                            </a:pathLst>
                          </a:custGeom>
                          <a:solidFill>
                            <a:srgbClr val="7BB9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1405"/>
                        <wps:cNvSpPr>
                          <a:spLocks/>
                        </wps:cNvSpPr>
                        <wps:spPr bwMode="auto">
                          <a:xfrm>
                            <a:off x="7194" y="11346"/>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3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3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3"/>
                                </a:lnTo>
                                <a:lnTo>
                                  <a:pt x="1223" y="1270"/>
                                </a:lnTo>
                                <a:lnTo>
                                  <a:pt x="1162" y="1301"/>
                                </a:lnTo>
                                <a:lnTo>
                                  <a:pt x="1093" y="1312"/>
                                </a:lnTo>
                                <a:lnTo>
                                  <a:pt x="218" y="1312"/>
                                </a:lnTo>
                                <a:lnTo>
                                  <a:pt x="149" y="1301"/>
                                </a:lnTo>
                                <a:lnTo>
                                  <a:pt x="89" y="1270"/>
                                </a:lnTo>
                                <a:lnTo>
                                  <a:pt x="42" y="1223"/>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1406"/>
                        <wps:cNvSpPr>
                          <a:spLocks/>
                        </wps:cNvSpPr>
                        <wps:spPr bwMode="auto">
                          <a:xfrm>
                            <a:off x="6738" y="13894"/>
                            <a:ext cx="973" cy="222"/>
                          </a:xfrm>
                          <a:custGeom>
                            <a:avLst/>
                            <a:gdLst>
                              <a:gd name="T0" fmla="*/ 0 w 973"/>
                              <a:gd name="T1" fmla="*/ 0 h 222"/>
                              <a:gd name="T2" fmla="*/ 972 w 973"/>
                              <a:gd name="T3" fmla="*/ 222 h 222"/>
                            </a:gdLst>
                            <a:ahLst/>
                            <a:cxnLst>
                              <a:cxn ang="0">
                                <a:pos x="T0" y="T1"/>
                              </a:cxn>
                              <a:cxn ang="0">
                                <a:pos x="T2" y="T3"/>
                              </a:cxn>
                            </a:cxnLst>
                            <a:rect l="0" t="0" r="r" b="b"/>
                            <a:pathLst>
                              <a:path w="973" h="222">
                                <a:moveTo>
                                  <a:pt x="0" y="0"/>
                                </a:moveTo>
                                <a:lnTo>
                                  <a:pt x="972" y="222"/>
                                </a:lnTo>
                              </a:path>
                            </a:pathLst>
                          </a:custGeom>
                          <a:noFill/>
                          <a:ln w="12699">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1407"/>
                        <wps:cNvSpPr>
                          <a:spLocks/>
                        </wps:cNvSpPr>
                        <wps:spPr bwMode="auto">
                          <a:xfrm>
                            <a:off x="7710" y="13609"/>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2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2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2"/>
                                </a:lnTo>
                                <a:lnTo>
                                  <a:pt x="89" y="1270"/>
                                </a:lnTo>
                                <a:lnTo>
                                  <a:pt x="149" y="1301"/>
                                </a:lnTo>
                                <a:lnTo>
                                  <a:pt x="218" y="1312"/>
                                </a:lnTo>
                                <a:lnTo>
                                  <a:pt x="1093" y="1312"/>
                                </a:lnTo>
                                <a:lnTo>
                                  <a:pt x="1162" y="1301"/>
                                </a:lnTo>
                                <a:lnTo>
                                  <a:pt x="1223" y="1270"/>
                                </a:lnTo>
                                <a:lnTo>
                                  <a:pt x="1270" y="1222"/>
                                </a:lnTo>
                                <a:lnTo>
                                  <a:pt x="1301" y="1162"/>
                                </a:lnTo>
                                <a:lnTo>
                                  <a:pt x="1312" y="1093"/>
                                </a:lnTo>
                                <a:lnTo>
                                  <a:pt x="1312" y="218"/>
                                </a:lnTo>
                                <a:lnTo>
                                  <a:pt x="1301" y="149"/>
                                </a:lnTo>
                                <a:lnTo>
                                  <a:pt x="1270" y="89"/>
                                </a:lnTo>
                                <a:lnTo>
                                  <a:pt x="1223" y="42"/>
                                </a:lnTo>
                                <a:lnTo>
                                  <a:pt x="1162" y="11"/>
                                </a:lnTo>
                                <a:lnTo>
                                  <a:pt x="1093" y="0"/>
                                </a:lnTo>
                                <a:close/>
                              </a:path>
                            </a:pathLst>
                          </a:custGeom>
                          <a:solidFill>
                            <a:srgbClr val="A2CE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Freeform 1408"/>
                        <wps:cNvSpPr>
                          <a:spLocks/>
                        </wps:cNvSpPr>
                        <wps:spPr bwMode="auto">
                          <a:xfrm>
                            <a:off x="7710" y="13609"/>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2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2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2"/>
                                </a:lnTo>
                                <a:lnTo>
                                  <a:pt x="1223" y="1270"/>
                                </a:lnTo>
                                <a:lnTo>
                                  <a:pt x="1162" y="1301"/>
                                </a:lnTo>
                                <a:lnTo>
                                  <a:pt x="1093" y="1312"/>
                                </a:lnTo>
                                <a:lnTo>
                                  <a:pt x="218" y="1312"/>
                                </a:lnTo>
                                <a:lnTo>
                                  <a:pt x="149" y="1301"/>
                                </a:lnTo>
                                <a:lnTo>
                                  <a:pt x="89" y="1270"/>
                                </a:lnTo>
                                <a:lnTo>
                                  <a:pt x="42" y="1222"/>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1409"/>
                        <wps:cNvSpPr>
                          <a:spLocks/>
                        </wps:cNvSpPr>
                        <wps:spPr bwMode="auto">
                          <a:xfrm>
                            <a:off x="6230" y="14650"/>
                            <a:ext cx="373" cy="775"/>
                          </a:xfrm>
                          <a:custGeom>
                            <a:avLst/>
                            <a:gdLst>
                              <a:gd name="T0" fmla="*/ 0 w 373"/>
                              <a:gd name="T1" fmla="*/ 0 h 775"/>
                              <a:gd name="T2" fmla="*/ 373 w 373"/>
                              <a:gd name="T3" fmla="*/ 774 h 775"/>
                            </a:gdLst>
                            <a:ahLst/>
                            <a:cxnLst>
                              <a:cxn ang="0">
                                <a:pos x="T0" y="T1"/>
                              </a:cxn>
                              <a:cxn ang="0">
                                <a:pos x="T2" y="T3"/>
                              </a:cxn>
                            </a:cxnLst>
                            <a:rect l="0" t="0" r="r" b="b"/>
                            <a:pathLst>
                              <a:path w="373" h="775">
                                <a:moveTo>
                                  <a:pt x="0" y="0"/>
                                </a:moveTo>
                                <a:lnTo>
                                  <a:pt x="373" y="774"/>
                                </a:lnTo>
                              </a:path>
                            </a:pathLst>
                          </a:custGeom>
                          <a:noFill/>
                          <a:ln w="12699">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1410"/>
                        <wps:cNvSpPr>
                          <a:spLocks/>
                        </wps:cNvSpPr>
                        <wps:spPr bwMode="auto">
                          <a:xfrm>
                            <a:off x="6263" y="15424"/>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2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2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2"/>
                                </a:lnTo>
                                <a:lnTo>
                                  <a:pt x="89" y="1270"/>
                                </a:lnTo>
                                <a:lnTo>
                                  <a:pt x="149" y="1301"/>
                                </a:lnTo>
                                <a:lnTo>
                                  <a:pt x="218" y="1312"/>
                                </a:lnTo>
                                <a:lnTo>
                                  <a:pt x="1093" y="1312"/>
                                </a:lnTo>
                                <a:lnTo>
                                  <a:pt x="1162" y="1301"/>
                                </a:lnTo>
                                <a:lnTo>
                                  <a:pt x="1223" y="1270"/>
                                </a:lnTo>
                                <a:lnTo>
                                  <a:pt x="1270" y="1222"/>
                                </a:lnTo>
                                <a:lnTo>
                                  <a:pt x="1301" y="1162"/>
                                </a:lnTo>
                                <a:lnTo>
                                  <a:pt x="1312" y="1093"/>
                                </a:lnTo>
                                <a:lnTo>
                                  <a:pt x="1312" y="218"/>
                                </a:lnTo>
                                <a:lnTo>
                                  <a:pt x="1301" y="149"/>
                                </a:lnTo>
                                <a:lnTo>
                                  <a:pt x="1270" y="89"/>
                                </a:lnTo>
                                <a:lnTo>
                                  <a:pt x="1223" y="42"/>
                                </a:lnTo>
                                <a:lnTo>
                                  <a:pt x="1162" y="11"/>
                                </a:lnTo>
                                <a:lnTo>
                                  <a:pt x="1093" y="0"/>
                                </a:lnTo>
                                <a:close/>
                              </a:path>
                            </a:pathLst>
                          </a:custGeom>
                          <a:solidFill>
                            <a:srgbClr val="CAE1E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1411"/>
                        <wps:cNvSpPr>
                          <a:spLocks/>
                        </wps:cNvSpPr>
                        <wps:spPr bwMode="auto">
                          <a:xfrm>
                            <a:off x="6263" y="15424"/>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2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2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2"/>
                                </a:lnTo>
                                <a:lnTo>
                                  <a:pt x="1223" y="1270"/>
                                </a:lnTo>
                                <a:lnTo>
                                  <a:pt x="1162" y="1301"/>
                                </a:lnTo>
                                <a:lnTo>
                                  <a:pt x="1093" y="1312"/>
                                </a:lnTo>
                                <a:lnTo>
                                  <a:pt x="218" y="1312"/>
                                </a:lnTo>
                                <a:lnTo>
                                  <a:pt x="149" y="1301"/>
                                </a:lnTo>
                                <a:lnTo>
                                  <a:pt x="89" y="1270"/>
                                </a:lnTo>
                                <a:lnTo>
                                  <a:pt x="42" y="1222"/>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1412"/>
                        <wps:cNvSpPr>
                          <a:spLocks/>
                        </wps:cNvSpPr>
                        <wps:spPr bwMode="auto">
                          <a:xfrm>
                            <a:off x="4914" y="14650"/>
                            <a:ext cx="373" cy="775"/>
                          </a:xfrm>
                          <a:custGeom>
                            <a:avLst/>
                            <a:gdLst>
                              <a:gd name="T0" fmla="*/ 372 w 373"/>
                              <a:gd name="T1" fmla="*/ 0 h 775"/>
                              <a:gd name="T2" fmla="*/ 0 w 373"/>
                              <a:gd name="T3" fmla="*/ 774 h 775"/>
                            </a:gdLst>
                            <a:ahLst/>
                            <a:cxnLst>
                              <a:cxn ang="0">
                                <a:pos x="T0" y="T1"/>
                              </a:cxn>
                              <a:cxn ang="0">
                                <a:pos x="T2" y="T3"/>
                              </a:cxn>
                            </a:cxnLst>
                            <a:rect l="0" t="0" r="r" b="b"/>
                            <a:pathLst>
                              <a:path w="373" h="775">
                                <a:moveTo>
                                  <a:pt x="372" y="0"/>
                                </a:moveTo>
                                <a:lnTo>
                                  <a:pt x="0" y="774"/>
                                </a:lnTo>
                              </a:path>
                            </a:pathLst>
                          </a:custGeom>
                          <a:noFill/>
                          <a:ln w="12700">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1413"/>
                        <wps:cNvSpPr>
                          <a:spLocks/>
                        </wps:cNvSpPr>
                        <wps:spPr bwMode="auto">
                          <a:xfrm>
                            <a:off x="3941" y="15424"/>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2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2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2"/>
                                </a:lnTo>
                                <a:lnTo>
                                  <a:pt x="89" y="1270"/>
                                </a:lnTo>
                                <a:lnTo>
                                  <a:pt x="149" y="1301"/>
                                </a:lnTo>
                                <a:lnTo>
                                  <a:pt x="218" y="1312"/>
                                </a:lnTo>
                                <a:lnTo>
                                  <a:pt x="1093" y="1312"/>
                                </a:lnTo>
                                <a:lnTo>
                                  <a:pt x="1162" y="1301"/>
                                </a:lnTo>
                                <a:lnTo>
                                  <a:pt x="1223" y="1270"/>
                                </a:lnTo>
                                <a:lnTo>
                                  <a:pt x="1270" y="1222"/>
                                </a:lnTo>
                                <a:lnTo>
                                  <a:pt x="1301" y="1162"/>
                                </a:lnTo>
                                <a:lnTo>
                                  <a:pt x="1312" y="1093"/>
                                </a:lnTo>
                                <a:lnTo>
                                  <a:pt x="1312" y="218"/>
                                </a:lnTo>
                                <a:lnTo>
                                  <a:pt x="1301" y="149"/>
                                </a:lnTo>
                                <a:lnTo>
                                  <a:pt x="1270" y="89"/>
                                </a:lnTo>
                                <a:lnTo>
                                  <a:pt x="1223" y="42"/>
                                </a:lnTo>
                                <a:lnTo>
                                  <a:pt x="1162" y="11"/>
                                </a:lnTo>
                                <a:lnTo>
                                  <a:pt x="1093" y="0"/>
                                </a:lnTo>
                                <a:close/>
                              </a:path>
                            </a:pathLst>
                          </a:custGeom>
                          <a:solidFill>
                            <a:srgbClr val="A2CE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1414"/>
                        <wps:cNvSpPr>
                          <a:spLocks/>
                        </wps:cNvSpPr>
                        <wps:spPr bwMode="auto">
                          <a:xfrm>
                            <a:off x="3941" y="15424"/>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2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2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2"/>
                                </a:lnTo>
                                <a:lnTo>
                                  <a:pt x="1223" y="1270"/>
                                </a:lnTo>
                                <a:lnTo>
                                  <a:pt x="1162" y="1301"/>
                                </a:lnTo>
                                <a:lnTo>
                                  <a:pt x="1093" y="1312"/>
                                </a:lnTo>
                                <a:lnTo>
                                  <a:pt x="218" y="1312"/>
                                </a:lnTo>
                                <a:lnTo>
                                  <a:pt x="149" y="1301"/>
                                </a:lnTo>
                                <a:lnTo>
                                  <a:pt x="89" y="1270"/>
                                </a:lnTo>
                                <a:lnTo>
                                  <a:pt x="42" y="1222"/>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1415"/>
                        <wps:cNvSpPr>
                          <a:spLocks/>
                        </wps:cNvSpPr>
                        <wps:spPr bwMode="auto">
                          <a:xfrm>
                            <a:off x="3807" y="13894"/>
                            <a:ext cx="973" cy="222"/>
                          </a:xfrm>
                          <a:custGeom>
                            <a:avLst/>
                            <a:gdLst>
                              <a:gd name="T0" fmla="*/ 972 w 973"/>
                              <a:gd name="T1" fmla="*/ 0 h 222"/>
                              <a:gd name="T2" fmla="*/ 0 w 973"/>
                              <a:gd name="T3" fmla="*/ 222 h 222"/>
                            </a:gdLst>
                            <a:ahLst/>
                            <a:cxnLst>
                              <a:cxn ang="0">
                                <a:pos x="T0" y="T1"/>
                              </a:cxn>
                              <a:cxn ang="0">
                                <a:pos x="T2" y="T3"/>
                              </a:cxn>
                            </a:cxnLst>
                            <a:rect l="0" t="0" r="r" b="b"/>
                            <a:pathLst>
                              <a:path w="973" h="222">
                                <a:moveTo>
                                  <a:pt x="972" y="0"/>
                                </a:moveTo>
                                <a:lnTo>
                                  <a:pt x="0" y="222"/>
                                </a:lnTo>
                              </a:path>
                            </a:pathLst>
                          </a:custGeom>
                          <a:noFill/>
                          <a:ln w="12700">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1416"/>
                        <wps:cNvSpPr>
                          <a:spLocks/>
                        </wps:cNvSpPr>
                        <wps:spPr bwMode="auto">
                          <a:xfrm>
                            <a:off x="2494" y="13609"/>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2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2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2"/>
                                </a:lnTo>
                                <a:lnTo>
                                  <a:pt x="89" y="1270"/>
                                </a:lnTo>
                                <a:lnTo>
                                  <a:pt x="149" y="1301"/>
                                </a:lnTo>
                                <a:lnTo>
                                  <a:pt x="218" y="1312"/>
                                </a:lnTo>
                                <a:lnTo>
                                  <a:pt x="1093" y="1312"/>
                                </a:lnTo>
                                <a:lnTo>
                                  <a:pt x="1162" y="1301"/>
                                </a:lnTo>
                                <a:lnTo>
                                  <a:pt x="1223" y="1270"/>
                                </a:lnTo>
                                <a:lnTo>
                                  <a:pt x="1270" y="1222"/>
                                </a:lnTo>
                                <a:lnTo>
                                  <a:pt x="1301" y="1162"/>
                                </a:lnTo>
                                <a:lnTo>
                                  <a:pt x="1312" y="1093"/>
                                </a:lnTo>
                                <a:lnTo>
                                  <a:pt x="1312" y="218"/>
                                </a:lnTo>
                                <a:lnTo>
                                  <a:pt x="1301" y="149"/>
                                </a:lnTo>
                                <a:lnTo>
                                  <a:pt x="1270" y="89"/>
                                </a:lnTo>
                                <a:lnTo>
                                  <a:pt x="1223" y="42"/>
                                </a:lnTo>
                                <a:lnTo>
                                  <a:pt x="1162" y="11"/>
                                </a:lnTo>
                                <a:lnTo>
                                  <a:pt x="1093" y="0"/>
                                </a:lnTo>
                                <a:close/>
                              </a:path>
                            </a:pathLst>
                          </a:custGeom>
                          <a:solidFill>
                            <a:srgbClr val="7BB9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Freeform 1417"/>
                        <wps:cNvSpPr>
                          <a:spLocks/>
                        </wps:cNvSpPr>
                        <wps:spPr bwMode="auto">
                          <a:xfrm>
                            <a:off x="2494" y="13609"/>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2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2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2"/>
                                </a:lnTo>
                                <a:lnTo>
                                  <a:pt x="1223" y="1270"/>
                                </a:lnTo>
                                <a:lnTo>
                                  <a:pt x="1162" y="1301"/>
                                </a:lnTo>
                                <a:lnTo>
                                  <a:pt x="1093" y="1312"/>
                                </a:lnTo>
                                <a:lnTo>
                                  <a:pt x="218" y="1312"/>
                                </a:lnTo>
                                <a:lnTo>
                                  <a:pt x="149" y="1301"/>
                                </a:lnTo>
                                <a:lnTo>
                                  <a:pt x="89" y="1270"/>
                                </a:lnTo>
                                <a:lnTo>
                                  <a:pt x="42" y="1222"/>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1418"/>
                        <wps:cNvSpPr>
                          <a:spLocks/>
                        </wps:cNvSpPr>
                        <wps:spPr bwMode="auto">
                          <a:xfrm>
                            <a:off x="4323" y="12525"/>
                            <a:ext cx="456" cy="364"/>
                          </a:xfrm>
                          <a:custGeom>
                            <a:avLst/>
                            <a:gdLst>
                              <a:gd name="T0" fmla="*/ 455 w 456"/>
                              <a:gd name="T1" fmla="*/ 363 h 364"/>
                              <a:gd name="T2" fmla="*/ 0 w 456"/>
                              <a:gd name="T3" fmla="*/ 0 h 364"/>
                            </a:gdLst>
                            <a:ahLst/>
                            <a:cxnLst>
                              <a:cxn ang="0">
                                <a:pos x="T0" y="T1"/>
                              </a:cxn>
                              <a:cxn ang="0">
                                <a:pos x="T2" y="T3"/>
                              </a:cxn>
                            </a:cxnLst>
                            <a:rect l="0" t="0" r="r" b="b"/>
                            <a:pathLst>
                              <a:path w="456" h="364">
                                <a:moveTo>
                                  <a:pt x="455" y="363"/>
                                </a:moveTo>
                                <a:lnTo>
                                  <a:pt x="0" y="0"/>
                                </a:lnTo>
                              </a:path>
                            </a:pathLst>
                          </a:custGeom>
                          <a:noFill/>
                          <a:ln w="12699">
                            <a:solidFill>
                              <a:srgbClr val="78BEC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1419"/>
                        <wps:cNvSpPr>
                          <a:spLocks/>
                        </wps:cNvSpPr>
                        <wps:spPr bwMode="auto">
                          <a:xfrm>
                            <a:off x="3011" y="11346"/>
                            <a:ext cx="1313" cy="1313"/>
                          </a:xfrm>
                          <a:custGeom>
                            <a:avLst/>
                            <a:gdLst>
                              <a:gd name="T0" fmla="*/ 1093 w 1313"/>
                              <a:gd name="T1" fmla="*/ 0 h 1313"/>
                              <a:gd name="T2" fmla="*/ 218 w 1313"/>
                              <a:gd name="T3" fmla="*/ 0 h 1313"/>
                              <a:gd name="T4" fmla="*/ 149 w 1313"/>
                              <a:gd name="T5" fmla="*/ 11 h 1313"/>
                              <a:gd name="T6" fmla="*/ 89 w 1313"/>
                              <a:gd name="T7" fmla="*/ 42 h 1313"/>
                              <a:gd name="T8" fmla="*/ 42 w 1313"/>
                              <a:gd name="T9" fmla="*/ 89 h 1313"/>
                              <a:gd name="T10" fmla="*/ 11 w 1313"/>
                              <a:gd name="T11" fmla="*/ 149 h 1313"/>
                              <a:gd name="T12" fmla="*/ 0 w 1313"/>
                              <a:gd name="T13" fmla="*/ 218 h 1313"/>
                              <a:gd name="T14" fmla="*/ 0 w 1313"/>
                              <a:gd name="T15" fmla="*/ 1093 h 1313"/>
                              <a:gd name="T16" fmla="*/ 11 w 1313"/>
                              <a:gd name="T17" fmla="*/ 1162 h 1313"/>
                              <a:gd name="T18" fmla="*/ 42 w 1313"/>
                              <a:gd name="T19" fmla="*/ 1223 h 1313"/>
                              <a:gd name="T20" fmla="*/ 89 w 1313"/>
                              <a:gd name="T21" fmla="*/ 1270 h 1313"/>
                              <a:gd name="T22" fmla="*/ 149 w 1313"/>
                              <a:gd name="T23" fmla="*/ 1301 h 1313"/>
                              <a:gd name="T24" fmla="*/ 218 w 1313"/>
                              <a:gd name="T25" fmla="*/ 1312 h 1313"/>
                              <a:gd name="T26" fmla="*/ 1093 w 1313"/>
                              <a:gd name="T27" fmla="*/ 1312 h 1313"/>
                              <a:gd name="T28" fmla="*/ 1162 w 1313"/>
                              <a:gd name="T29" fmla="*/ 1301 h 1313"/>
                              <a:gd name="T30" fmla="*/ 1223 w 1313"/>
                              <a:gd name="T31" fmla="*/ 1270 h 1313"/>
                              <a:gd name="T32" fmla="*/ 1270 w 1313"/>
                              <a:gd name="T33" fmla="*/ 1223 h 1313"/>
                              <a:gd name="T34" fmla="*/ 1301 w 1313"/>
                              <a:gd name="T35" fmla="*/ 1162 h 1313"/>
                              <a:gd name="T36" fmla="*/ 1312 w 1313"/>
                              <a:gd name="T37" fmla="*/ 1093 h 1313"/>
                              <a:gd name="T38" fmla="*/ 1312 w 1313"/>
                              <a:gd name="T39" fmla="*/ 218 h 1313"/>
                              <a:gd name="T40" fmla="*/ 1301 w 1313"/>
                              <a:gd name="T41" fmla="*/ 149 h 1313"/>
                              <a:gd name="T42" fmla="*/ 1270 w 1313"/>
                              <a:gd name="T43" fmla="*/ 89 h 1313"/>
                              <a:gd name="T44" fmla="*/ 1223 w 1313"/>
                              <a:gd name="T45" fmla="*/ 42 h 1313"/>
                              <a:gd name="T46" fmla="*/ 1162 w 1313"/>
                              <a:gd name="T47" fmla="*/ 11 h 1313"/>
                              <a:gd name="T48" fmla="*/ 1093 w 1313"/>
                              <a:gd name="T49" fmla="*/ 0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1093" y="0"/>
                                </a:moveTo>
                                <a:lnTo>
                                  <a:pt x="218" y="0"/>
                                </a:lnTo>
                                <a:lnTo>
                                  <a:pt x="149" y="11"/>
                                </a:lnTo>
                                <a:lnTo>
                                  <a:pt x="89" y="42"/>
                                </a:lnTo>
                                <a:lnTo>
                                  <a:pt x="42" y="89"/>
                                </a:lnTo>
                                <a:lnTo>
                                  <a:pt x="11" y="149"/>
                                </a:lnTo>
                                <a:lnTo>
                                  <a:pt x="0" y="218"/>
                                </a:lnTo>
                                <a:lnTo>
                                  <a:pt x="0" y="1093"/>
                                </a:lnTo>
                                <a:lnTo>
                                  <a:pt x="11" y="1162"/>
                                </a:lnTo>
                                <a:lnTo>
                                  <a:pt x="42" y="1223"/>
                                </a:lnTo>
                                <a:lnTo>
                                  <a:pt x="89" y="1270"/>
                                </a:lnTo>
                                <a:lnTo>
                                  <a:pt x="149" y="1301"/>
                                </a:lnTo>
                                <a:lnTo>
                                  <a:pt x="218" y="1312"/>
                                </a:lnTo>
                                <a:lnTo>
                                  <a:pt x="1093" y="1312"/>
                                </a:lnTo>
                                <a:lnTo>
                                  <a:pt x="1162" y="1301"/>
                                </a:lnTo>
                                <a:lnTo>
                                  <a:pt x="1223" y="1270"/>
                                </a:lnTo>
                                <a:lnTo>
                                  <a:pt x="1270" y="1223"/>
                                </a:lnTo>
                                <a:lnTo>
                                  <a:pt x="1301" y="1162"/>
                                </a:lnTo>
                                <a:lnTo>
                                  <a:pt x="1312" y="1093"/>
                                </a:lnTo>
                                <a:lnTo>
                                  <a:pt x="1312" y="218"/>
                                </a:lnTo>
                                <a:lnTo>
                                  <a:pt x="1301" y="149"/>
                                </a:lnTo>
                                <a:lnTo>
                                  <a:pt x="1270" y="89"/>
                                </a:lnTo>
                                <a:lnTo>
                                  <a:pt x="1223" y="42"/>
                                </a:lnTo>
                                <a:lnTo>
                                  <a:pt x="1162" y="11"/>
                                </a:lnTo>
                                <a:lnTo>
                                  <a:pt x="1093" y="0"/>
                                </a:lnTo>
                                <a:close/>
                              </a:path>
                            </a:pathLst>
                          </a:custGeom>
                          <a:solidFill>
                            <a:srgbClr val="52A7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1" name="Freeform 1420"/>
                        <wps:cNvSpPr>
                          <a:spLocks/>
                        </wps:cNvSpPr>
                        <wps:spPr bwMode="auto">
                          <a:xfrm>
                            <a:off x="3011" y="11346"/>
                            <a:ext cx="1313" cy="1313"/>
                          </a:xfrm>
                          <a:custGeom>
                            <a:avLst/>
                            <a:gdLst>
                              <a:gd name="T0" fmla="*/ 0 w 1313"/>
                              <a:gd name="T1" fmla="*/ 218 h 1313"/>
                              <a:gd name="T2" fmla="*/ 11 w 1313"/>
                              <a:gd name="T3" fmla="*/ 149 h 1313"/>
                              <a:gd name="T4" fmla="*/ 42 w 1313"/>
                              <a:gd name="T5" fmla="*/ 89 h 1313"/>
                              <a:gd name="T6" fmla="*/ 89 w 1313"/>
                              <a:gd name="T7" fmla="*/ 42 h 1313"/>
                              <a:gd name="T8" fmla="*/ 149 w 1313"/>
                              <a:gd name="T9" fmla="*/ 11 h 1313"/>
                              <a:gd name="T10" fmla="*/ 218 w 1313"/>
                              <a:gd name="T11" fmla="*/ 0 h 1313"/>
                              <a:gd name="T12" fmla="*/ 1093 w 1313"/>
                              <a:gd name="T13" fmla="*/ 0 h 1313"/>
                              <a:gd name="T14" fmla="*/ 1162 w 1313"/>
                              <a:gd name="T15" fmla="*/ 11 h 1313"/>
                              <a:gd name="T16" fmla="*/ 1223 w 1313"/>
                              <a:gd name="T17" fmla="*/ 42 h 1313"/>
                              <a:gd name="T18" fmla="*/ 1270 w 1313"/>
                              <a:gd name="T19" fmla="*/ 89 h 1313"/>
                              <a:gd name="T20" fmla="*/ 1301 w 1313"/>
                              <a:gd name="T21" fmla="*/ 149 h 1313"/>
                              <a:gd name="T22" fmla="*/ 1312 w 1313"/>
                              <a:gd name="T23" fmla="*/ 218 h 1313"/>
                              <a:gd name="T24" fmla="*/ 1312 w 1313"/>
                              <a:gd name="T25" fmla="*/ 1093 h 1313"/>
                              <a:gd name="T26" fmla="*/ 1301 w 1313"/>
                              <a:gd name="T27" fmla="*/ 1162 h 1313"/>
                              <a:gd name="T28" fmla="*/ 1270 w 1313"/>
                              <a:gd name="T29" fmla="*/ 1223 h 1313"/>
                              <a:gd name="T30" fmla="*/ 1223 w 1313"/>
                              <a:gd name="T31" fmla="*/ 1270 h 1313"/>
                              <a:gd name="T32" fmla="*/ 1162 w 1313"/>
                              <a:gd name="T33" fmla="*/ 1301 h 1313"/>
                              <a:gd name="T34" fmla="*/ 1093 w 1313"/>
                              <a:gd name="T35" fmla="*/ 1312 h 1313"/>
                              <a:gd name="T36" fmla="*/ 218 w 1313"/>
                              <a:gd name="T37" fmla="*/ 1312 h 1313"/>
                              <a:gd name="T38" fmla="*/ 149 w 1313"/>
                              <a:gd name="T39" fmla="*/ 1301 h 1313"/>
                              <a:gd name="T40" fmla="*/ 89 w 1313"/>
                              <a:gd name="T41" fmla="*/ 1270 h 1313"/>
                              <a:gd name="T42" fmla="*/ 42 w 1313"/>
                              <a:gd name="T43" fmla="*/ 1223 h 1313"/>
                              <a:gd name="T44" fmla="*/ 11 w 1313"/>
                              <a:gd name="T45" fmla="*/ 1162 h 1313"/>
                              <a:gd name="T46" fmla="*/ 0 w 1313"/>
                              <a:gd name="T47" fmla="*/ 1093 h 1313"/>
                              <a:gd name="T48" fmla="*/ 0 w 1313"/>
                              <a:gd name="T49" fmla="*/ 218 h 13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3" h="1313">
                                <a:moveTo>
                                  <a:pt x="0" y="218"/>
                                </a:moveTo>
                                <a:lnTo>
                                  <a:pt x="11" y="149"/>
                                </a:lnTo>
                                <a:lnTo>
                                  <a:pt x="42" y="89"/>
                                </a:lnTo>
                                <a:lnTo>
                                  <a:pt x="89" y="42"/>
                                </a:lnTo>
                                <a:lnTo>
                                  <a:pt x="149" y="11"/>
                                </a:lnTo>
                                <a:lnTo>
                                  <a:pt x="218" y="0"/>
                                </a:lnTo>
                                <a:lnTo>
                                  <a:pt x="1093" y="0"/>
                                </a:lnTo>
                                <a:lnTo>
                                  <a:pt x="1162" y="11"/>
                                </a:lnTo>
                                <a:lnTo>
                                  <a:pt x="1223" y="42"/>
                                </a:lnTo>
                                <a:lnTo>
                                  <a:pt x="1270" y="89"/>
                                </a:lnTo>
                                <a:lnTo>
                                  <a:pt x="1301" y="149"/>
                                </a:lnTo>
                                <a:lnTo>
                                  <a:pt x="1312" y="218"/>
                                </a:lnTo>
                                <a:lnTo>
                                  <a:pt x="1312" y="1093"/>
                                </a:lnTo>
                                <a:lnTo>
                                  <a:pt x="1301" y="1162"/>
                                </a:lnTo>
                                <a:lnTo>
                                  <a:pt x="1270" y="1223"/>
                                </a:lnTo>
                                <a:lnTo>
                                  <a:pt x="1223" y="1270"/>
                                </a:lnTo>
                                <a:lnTo>
                                  <a:pt x="1162" y="1301"/>
                                </a:lnTo>
                                <a:lnTo>
                                  <a:pt x="1093" y="1312"/>
                                </a:lnTo>
                                <a:lnTo>
                                  <a:pt x="218" y="1312"/>
                                </a:lnTo>
                                <a:lnTo>
                                  <a:pt x="149" y="1301"/>
                                </a:lnTo>
                                <a:lnTo>
                                  <a:pt x="89" y="1270"/>
                                </a:lnTo>
                                <a:lnTo>
                                  <a:pt x="42" y="1223"/>
                                </a:lnTo>
                                <a:lnTo>
                                  <a:pt x="11" y="1162"/>
                                </a:lnTo>
                                <a:lnTo>
                                  <a:pt x="0" y="1093"/>
                                </a:lnTo>
                                <a:lnTo>
                                  <a:pt x="0" y="21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Text Box 1421"/>
                        <wps:cNvSpPr txBox="1">
                          <a:spLocks noChangeArrowheads="1"/>
                        </wps:cNvSpPr>
                        <wps:spPr bwMode="auto">
                          <a:xfrm>
                            <a:off x="5283" y="10620"/>
                            <a:ext cx="976"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0CA34" w14:textId="77777777" w:rsidR="00000000" w:rsidRDefault="006D0D1F">
                              <w:pPr>
                                <w:pStyle w:val="Tekstpodstawowy"/>
                                <w:kinsoku w:val="0"/>
                                <w:overflowPunct w:val="0"/>
                                <w:spacing w:line="230" w:lineRule="exact"/>
                                <w:ind w:left="141"/>
                                <w:rPr>
                                  <w:color w:val="FFFFFF"/>
                                  <w:sz w:val="24"/>
                                  <w:szCs w:val="24"/>
                                </w:rPr>
                              </w:pPr>
                              <w:r>
                                <w:rPr>
                                  <w:color w:val="FFFFFF"/>
                                  <w:sz w:val="24"/>
                                  <w:szCs w:val="24"/>
                                </w:rPr>
                                <w:t>Kapitał</w:t>
                              </w:r>
                            </w:p>
                            <w:p w14:paraId="4A69F51F" w14:textId="77777777" w:rsidR="00000000" w:rsidRDefault="006D0D1F">
                              <w:pPr>
                                <w:pStyle w:val="Tekstpodstawowy"/>
                                <w:kinsoku w:val="0"/>
                                <w:overflowPunct w:val="0"/>
                                <w:spacing w:before="8" w:line="216" w:lineRule="auto"/>
                                <w:ind w:right="-1" w:firstLine="139"/>
                                <w:rPr>
                                  <w:color w:val="FFFFFF"/>
                                  <w:sz w:val="24"/>
                                  <w:szCs w:val="24"/>
                                </w:rPr>
                              </w:pPr>
                              <w:r>
                                <w:rPr>
                                  <w:color w:val="FFFFFF"/>
                                  <w:sz w:val="24"/>
                                  <w:szCs w:val="24"/>
                                </w:rPr>
                                <w:t>ludzki i społeczny</w:t>
                              </w:r>
                            </w:p>
                          </w:txbxContent>
                        </wps:txbx>
                        <wps:bodyPr rot="0" vert="horz" wrap="square" lIns="0" tIns="0" rIns="0" bIns="0" anchor="t" anchorCtr="0" upright="1">
                          <a:noAutofit/>
                        </wps:bodyPr>
                      </wps:wsp>
                      <wps:wsp>
                        <wps:cNvPr id="463" name="Text Box 1422"/>
                        <wps:cNvSpPr txBox="1">
                          <a:spLocks noChangeArrowheads="1"/>
                        </wps:cNvSpPr>
                        <wps:spPr bwMode="auto">
                          <a:xfrm>
                            <a:off x="3292" y="11628"/>
                            <a:ext cx="771"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DB064" w14:textId="77777777" w:rsidR="00000000" w:rsidRDefault="006D0D1F">
                              <w:pPr>
                                <w:pStyle w:val="Tekstpodstawowy"/>
                                <w:kinsoku w:val="0"/>
                                <w:overflowPunct w:val="0"/>
                                <w:spacing w:line="230" w:lineRule="exact"/>
                                <w:rPr>
                                  <w:color w:val="FFFFFF"/>
                                  <w:sz w:val="24"/>
                                  <w:szCs w:val="24"/>
                                </w:rPr>
                              </w:pPr>
                              <w:r>
                                <w:rPr>
                                  <w:color w:val="FFFFFF"/>
                                  <w:sz w:val="24"/>
                                  <w:szCs w:val="24"/>
                                </w:rPr>
                                <w:t>Wysoka</w:t>
                              </w:r>
                            </w:p>
                            <w:p w14:paraId="6894D59A" w14:textId="77777777" w:rsidR="00000000" w:rsidRDefault="006D0D1F">
                              <w:pPr>
                                <w:pStyle w:val="Tekstpodstawowy"/>
                                <w:kinsoku w:val="0"/>
                                <w:overflowPunct w:val="0"/>
                                <w:spacing w:before="8" w:line="216" w:lineRule="auto"/>
                                <w:ind w:left="141" w:hanging="63"/>
                                <w:rPr>
                                  <w:color w:val="FFFFFF"/>
                                  <w:sz w:val="24"/>
                                  <w:szCs w:val="24"/>
                                </w:rPr>
                              </w:pPr>
                              <w:r>
                                <w:rPr>
                                  <w:color w:val="FFFFFF"/>
                                  <w:sz w:val="24"/>
                                  <w:szCs w:val="24"/>
                                </w:rPr>
                                <w:t>jakość życia</w:t>
                              </w:r>
                            </w:p>
                          </w:txbxContent>
                        </wps:txbx>
                        <wps:bodyPr rot="0" vert="horz" wrap="square" lIns="0" tIns="0" rIns="0" bIns="0" anchor="t" anchorCtr="0" upright="1">
                          <a:noAutofit/>
                        </wps:bodyPr>
                      </wps:wsp>
                      <wps:wsp>
                        <wps:cNvPr id="464" name="Text Box 1423"/>
                        <wps:cNvSpPr txBox="1">
                          <a:spLocks noChangeArrowheads="1"/>
                        </wps:cNvSpPr>
                        <wps:spPr bwMode="auto">
                          <a:xfrm>
                            <a:off x="7476" y="11628"/>
                            <a:ext cx="771" cy="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2F8FC" w14:textId="77777777" w:rsidR="00000000" w:rsidRDefault="006D0D1F">
                              <w:pPr>
                                <w:pStyle w:val="Tekstpodstawowy"/>
                                <w:kinsoku w:val="0"/>
                                <w:overflowPunct w:val="0"/>
                                <w:spacing w:line="230" w:lineRule="exact"/>
                                <w:rPr>
                                  <w:color w:val="FFFFFF"/>
                                  <w:sz w:val="24"/>
                                  <w:szCs w:val="24"/>
                                </w:rPr>
                              </w:pPr>
                              <w:r>
                                <w:rPr>
                                  <w:color w:val="FFFFFF"/>
                                  <w:sz w:val="24"/>
                                  <w:szCs w:val="24"/>
                                </w:rPr>
                                <w:t>Wysoka</w:t>
                              </w:r>
                            </w:p>
                            <w:p w14:paraId="0B06A61B" w14:textId="77777777" w:rsidR="00000000" w:rsidRDefault="006D0D1F">
                              <w:pPr>
                                <w:pStyle w:val="Tekstpodstawowy"/>
                                <w:kinsoku w:val="0"/>
                                <w:overflowPunct w:val="0"/>
                                <w:spacing w:before="8" w:line="216" w:lineRule="auto"/>
                                <w:ind w:left="115" w:hanging="36"/>
                                <w:rPr>
                                  <w:color w:val="FFFFFF"/>
                                  <w:sz w:val="24"/>
                                  <w:szCs w:val="24"/>
                                </w:rPr>
                              </w:pPr>
                              <w:r>
                                <w:rPr>
                                  <w:color w:val="FFFFFF"/>
                                  <w:sz w:val="24"/>
                                  <w:szCs w:val="24"/>
                                </w:rPr>
                                <w:t>jakość usług</w:t>
                              </w:r>
                            </w:p>
                          </w:txbxContent>
                        </wps:txbx>
                        <wps:bodyPr rot="0" vert="horz" wrap="square" lIns="0" tIns="0" rIns="0" bIns="0" anchor="t" anchorCtr="0" upright="1">
                          <a:noAutofit/>
                        </wps:bodyPr>
                      </wps:wsp>
                      <wps:wsp>
                        <wps:cNvPr id="465" name="Text Box 1424"/>
                        <wps:cNvSpPr txBox="1">
                          <a:spLocks noChangeArrowheads="1"/>
                        </wps:cNvSpPr>
                        <wps:spPr bwMode="auto">
                          <a:xfrm>
                            <a:off x="5014" y="13401"/>
                            <a:ext cx="1512"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3ACE8" w14:textId="77777777" w:rsidR="00000000" w:rsidRDefault="006D0D1F">
                              <w:pPr>
                                <w:pStyle w:val="Tekstpodstawowy"/>
                                <w:kinsoku w:val="0"/>
                                <w:overflowPunct w:val="0"/>
                                <w:spacing w:line="581" w:lineRule="exact"/>
                                <w:rPr>
                                  <w:b/>
                                  <w:bCs/>
                                  <w:color w:val="FFFFFF"/>
                                  <w:sz w:val="58"/>
                                  <w:szCs w:val="58"/>
                                </w:rPr>
                              </w:pPr>
                              <w:r>
                                <w:rPr>
                                  <w:b/>
                                  <w:bCs/>
                                  <w:color w:val="FFFFFF"/>
                                  <w:sz w:val="58"/>
                                  <w:szCs w:val="58"/>
                                </w:rPr>
                                <w:t>WIZJA</w:t>
                              </w:r>
                            </w:p>
                          </w:txbxContent>
                        </wps:txbx>
                        <wps:bodyPr rot="0" vert="horz" wrap="square" lIns="0" tIns="0" rIns="0" bIns="0" anchor="t" anchorCtr="0" upright="1">
                          <a:noAutofit/>
                        </wps:bodyPr>
                      </wps:wsp>
                      <wps:wsp>
                        <wps:cNvPr id="466" name="Text Box 1425"/>
                        <wps:cNvSpPr txBox="1">
                          <a:spLocks noChangeArrowheads="1"/>
                        </wps:cNvSpPr>
                        <wps:spPr bwMode="auto">
                          <a:xfrm>
                            <a:off x="2629" y="14043"/>
                            <a:ext cx="1065"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D9A40" w14:textId="77777777" w:rsidR="00000000" w:rsidRDefault="006D0D1F">
                              <w:pPr>
                                <w:pStyle w:val="Tekstpodstawowy"/>
                                <w:kinsoku w:val="0"/>
                                <w:overflowPunct w:val="0"/>
                                <w:spacing w:line="212" w:lineRule="exact"/>
                                <w:ind w:right="20"/>
                                <w:jc w:val="center"/>
                                <w:rPr>
                                  <w:color w:val="FFFFFF"/>
                                </w:rPr>
                              </w:pPr>
                              <w:r>
                                <w:rPr>
                                  <w:color w:val="FFFFFF"/>
                                </w:rPr>
                                <w:t>Silna</w:t>
                              </w:r>
                            </w:p>
                            <w:p w14:paraId="3A9344BE" w14:textId="77777777" w:rsidR="00000000" w:rsidRDefault="006D0D1F">
                              <w:pPr>
                                <w:pStyle w:val="Tekstpodstawowy"/>
                                <w:kinsoku w:val="0"/>
                                <w:overflowPunct w:val="0"/>
                                <w:spacing w:line="252" w:lineRule="exact"/>
                                <w:ind w:right="18"/>
                                <w:jc w:val="center"/>
                                <w:rPr>
                                  <w:color w:val="FFFFFF"/>
                                </w:rPr>
                              </w:pPr>
                              <w:r>
                                <w:rPr>
                                  <w:color w:val="FFFFFF"/>
                                </w:rPr>
                                <w:t>gospodarka</w:t>
                              </w:r>
                            </w:p>
                          </w:txbxContent>
                        </wps:txbx>
                        <wps:bodyPr rot="0" vert="horz" wrap="square" lIns="0" tIns="0" rIns="0" bIns="0" anchor="t" anchorCtr="0" upright="1">
                          <a:noAutofit/>
                        </wps:bodyPr>
                      </wps:wsp>
                      <wps:wsp>
                        <wps:cNvPr id="467" name="Text Box 1426"/>
                        <wps:cNvSpPr txBox="1">
                          <a:spLocks noChangeArrowheads="1"/>
                        </wps:cNvSpPr>
                        <wps:spPr bwMode="auto">
                          <a:xfrm>
                            <a:off x="7843" y="13954"/>
                            <a:ext cx="1071" cy="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78CF38" w14:textId="77777777" w:rsidR="00000000" w:rsidRDefault="006D0D1F">
                              <w:pPr>
                                <w:pStyle w:val="Tekstpodstawowy"/>
                                <w:kinsoku w:val="0"/>
                                <w:overflowPunct w:val="0"/>
                                <w:spacing w:line="191" w:lineRule="exact"/>
                                <w:ind w:left="7"/>
                                <w:rPr>
                                  <w:color w:val="FFFFFF"/>
                                  <w:sz w:val="20"/>
                                  <w:szCs w:val="20"/>
                                </w:rPr>
                              </w:pPr>
                              <w:r>
                                <w:rPr>
                                  <w:color w:val="FFFFFF"/>
                                  <w:sz w:val="20"/>
                                  <w:szCs w:val="20"/>
                                </w:rPr>
                                <w:t>Atrakcyjność</w:t>
                              </w:r>
                            </w:p>
                            <w:p w14:paraId="28B240EE" w14:textId="77777777" w:rsidR="00000000" w:rsidRDefault="006D0D1F">
                              <w:pPr>
                                <w:pStyle w:val="Tekstpodstawowy"/>
                                <w:kinsoku w:val="0"/>
                                <w:overflowPunct w:val="0"/>
                                <w:spacing w:before="9" w:line="213" w:lineRule="auto"/>
                                <w:ind w:left="9" w:right="18" w:hanging="10"/>
                                <w:rPr>
                                  <w:color w:val="FFFFFF"/>
                                  <w:sz w:val="20"/>
                                  <w:szCs w:val="20"/>
                                </w:rPr>
                              </w:pPr>
                              <w:r>
                                <w:rPr>
                                  <w:color w:val="FFFFFF"/>
                                  <w:w w:val="95"/>
                                  <w:sz w:val="20"/>
                                  <w:szCs w:val="20"/>
                                </w:rPr>
                                <w:t xml:space="preserve">inwestycyjna </w:t>
                              </w:r>
                              <w:r>
                                <w:rPr>
                                  <w:color w:val="FFFFFF"/>
                                  <w:sz w:val="20"/>
                                  <w:szCs w:val="20"/>
                                </w:rPr>
                                <w:t>i</w:t>
                              </w:r>
                              <w:r>
                                <w:rPr>
                                  <w:color w:val="FFFFFF"/>
                                  <w:spacing w:val="-8"/>
                                  <w:sz w:val="20"/>
                                  <w:szCs w:val="20"/>
                                </w:rPr>
                                <w:t xml:space="preserve"> </w:t>
                              </w:r>
                              <w:r>
                                <w:rPr>
                                  <w:color w:val="FFFFFF"/>
                                  <w:sz w:val="20"/>
                                  <w:szCs w:val="20"/>
                                </w:rPr>
                                <w:t>osiedleńcza</w:t>
                              </w:r>
                            </w:p>
                          </w:txbxContent>
                        </wps:txbx>
                        <wps:bodyPr rot="0" vert="horz" wrap="square" lIns="0" tIns="0" rIns="0" bIns="0" anchor="t" anchorCtr="0" upright="1">
                          <a:noAutofit/>
                        </wps:bodyPr>
                      </wps:wsp>
                      <wps:wsp>
                        <wps:cNvPr id="468" name="Text Box 1427"/>
                        <wps:cNvSpPr txBox="1">
                          <a:spLocks noChangeArrowheads="1"/>
                        </wps:cNvSpPr>
                        <wps:spPr bwMode="auto">
                          <a:xfrm>
                            <a:off x="4060" y="15858"/>
                            <a:ext cx="1097"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DBC30" w14:textId="77777777" w:rsidR="00000000" w:rsidRDefault="006D0D1F">
                              <w:pPr>
                                <w:pStyle w:val="Tekstpodstawowy"/>
                                <w:kinsoku w:val="0"/>
                                <w:overflowPunct w:val="0"/>
                                <w:spacing w:line="212" w:lineRule="exact"/>
                                <w:ind w:left="28"/>
                                <w:rPr>
                                  <w:color w:val="FFFFFF"/>
                                </w:rPr>
                              </w:pPr>
                              <w:r>
                                <w:rPr>
                                  <w:color w:val="FFFFFF"/>
                                </w:rPr>
                                <w:t>Zrównowa-</w:t>
                              </w:r>
                            </w:p>
                            <w:p w14:paraId="3BD966F0" w14:textId="77777777" w:rsidR="00000000" w:rsidRDefault="006D0D1F">
                              <w:pPr>
                                <w:pStyle w:val="Tekstpodstawowy"/>
                                <w:kinsoku w:val="0"/>
                                <w:overflowPunct w:val="0"/>
                                <w:spacing w:line="252" w:lineRule="exact"/>
                                <w:rPr>
                                  <w:color w:val="FFFFFF"/>
                                </w:rPr>
                              </w:pPr>
                              <w:r>
                                <w:rPr>
                                  <w:color w:val="FFFFFF"/>
                                </w:rPr>
                                <w:t>żony rozwój</w:t>
                              </w:r>
                            </w:p>
                          </w:txbxContent>
                        </wps:txbx>
                        <wps:bodyPr rot="0" vert="horz" wrap="square" lIns="0" tIns="0" rIns="0" bIns="0" anchor="t" anchorCtr="0" upright="1">
                          <a:noAutofit/>
                        </wps:bodyPr>
                      </wps:wsp>
                      <wps:wsp>
                        <wps:cNvPr id="469" name="Text Box 1428"/>
                        <wps:cNvSpPr txBox="1">
                          <a:spLocks noChangeArrowheads="1"/>
                        </wps:cNvSpPr>
                        <wps:spPr bwMode="auto">
                          <a:xfrm>
                            <a:off x="6412" y="15943"/>
                            <a:ext cx="1034"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EF1C5" w14:textId="77777777" w:rsidR="00000000" w:rsidRDefault="006D0D1F">
                              <w:pPr>
                                <w:pStyle w:val="Tekstpodstawowy"/>
                                <w:kinsoku w:val="0"/>
                                <w:overflowPunct w:val="0"/>
                                <w:spacing w:line="300" w:lineRule="exact"/>
                                <w:rPr>
                                  <w:color w:val="FFFFFF"/>
                                  <w:sz w:val="30"/>
                                  <w:szCs w:val="30"/>
                                </w:rPr>
                              </w:pPr>
                              <w:r>
                                <w:rPr>
                                  <w:color w:val="FFFFFF"/>
                                  <w:sz w:val="30"/>
                                  <w:szCs w:val="30"/>
                                </w:rPr>
                                <w:t>Ekologia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752A29" id="Group 1396" o:spid="_x0000_s1261" style="position:absolute;margin-left:0;margin-top:513.65pt;width:595.35pt;height:326.5pt;z-index:251730432;mso-position-horizontal-relative:page;mso-position-vertical-relative:page" coordorigin=",10273" coordsize="11907,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" o:allowincell="f">
                <v:shape id="Freeform 1397" o:spid="_x0000_s1262" style="position:absolute;top:10273;width:11907;height:6530;visibility:visible;mso-wrap-style:square;v-text-anchor:top" coordsize="1190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" path="m,l,6529r,l11906,6529r,l11906,r,l,xe" stroked="f">
                  <v:path arrowok="t" o:connecttype="custom" o:connectlocs="0,0;0,6529;0,6529;11906,6529;11906,6529;11906,0;11906,0;0,0" o:connectangles="0,0,0,0,0,0,0,0"/>
                </v:shape>
                <v:shape id="Freeform 1398" o:spid="_x0000_s1263" style="position:absolute;left:4779;top:12691;width:1959;height:1959;visibility:visible;mso-wrap-style:square;v-text-anchor:top" coordsize="1959,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" path="m1632,l326,,251,8,182,33,122,71,71,122,33,182,8,251,,326,,1632r8,75l33,1776r38,60l122,1887r60,38l251,1950r75,9l1632,1959r75,-9l1776,1925r60,-38l1887,1836r38,-60l1950,1707r9,-75l1959,326r-9,-75l1925,182r-38,-60l1836,71,1776,33,1707,8,1632,xe" fillcolor="#1a495d" stroked="f">
                  <v:path arrowok="t" o:connecttype="custom" o:connectlocs="1632,0;326,0;251,8;182,33;122,71;71,122;33,182;8,251;0,326;0,1632;8,1707;33,1776;71,1836;122,1887;182,1925;251,1950;326,1959;1632,1959;1707,1950;1776,1925;1836,1887;1887,1836;1925,1776;1950,1707;1959,1632;1959,326;1950,251;1925,182;1887,122;1836,71;1776,33;1707,8;1632,0" o:connectangles="0,0,0,0,0,0,0,0,0,0,0,0,0,0,0,0,0,0,0,0,0,0,0,0,0,0,0,0,0,0,0,0,0"/>
                </v:shape>
                <v:shape id="Freeform 1399" o:spid="_x0000_s1264" style="position:absolute;left:4779;top:12691;width:1959;height:1959;visibility:visible;mso-wrap-style:square;v-text-anchor:top" coordsize="1959,1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" path="m,326l8,251,33,182,71,122,122,71,182,33,251,8,326,,1632,r75,8l1776,33r60,38l1887,122r38,60l1950,251r9,75l1959,1632r-9,75l1925,1776r-38,60l1836,1887r-60,38l1707,1950r-75,9l326,1959r-75,-9l182,1925r-60,-38l71,1836,33,1776,8,1707,,1632,,326xe" filled="f" strokecolor="white" strokeweight="1pt">
                  <v:path arrowok="t" o:connecttype="custom" o:connectlocs="0,326;8,251;33,182;71,122;122,71;182,33;251,8;326,0;1632,0;1707,8;1776,33;1836,71;1887,122;1925,182;1950,251;1959,326;1959,1632;1950,1707;1925,1776;1887,1836;1836,1887;1776,1925;1707,1950;1632,1959;326,1959;251,1950;182,1925;122,1887;71,1836;33,1776;8,1707;0,1632;0,326" o:connectangles="0,0,0,0,0,0,0,0,0,0,0,0,0,0,0,0,0,0,0,0,0,0,0,0,0,0,0,0,0,0,0,0,0"/>
                </v:shape>
                <v:shape id="Freeform 1400" o:spid="_x0000_s1265" style="position:absolute;left:5758;top:11651;width:20;height:1040;visibility:visible;mso-wrap-style:square;v-text-anchor:top" coordsize="2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" path="m,1039l,e" filled="f" strokecolor="#78bec7" strokeweight="1pt">
                  <v:path arrowok="t" o:connecttype="custom" o:connectlocs="0,1039;0,0" o:connectangles="0,0"/>
                </v:shape>
                <v:shape id="Freeform 1401" o:spid="_x0000_s1266" style="position:absolute;left:5102;top:1033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" path="m1093,l218,,149,11,89,42,42,89,11,149,,218r,875l11,1162r31,61l89,1270r60,31l218,1312r875,l1162,1301r60,-31l1270,1223r31,-61l1312,1093r,-875l1301,149,1270,89,1222,42,1162,11,1093,xe" fillcolor="#52a7b0" stroked="f">
                  <v:path arrowok="t" o:connecttype="custom" o:connectlocs="1093,0;218,0;149,11;89,42;42,89;11,149;0,218;0,1093;11,1162;42,1223;89,1270;149,1301;218,1312;1093,1312;1162,1301;1222,1270;1270,1223;1301,1162;1312,1093;1312,218;1301,149;1270,89;1222,42;1162,11;1093,0" o:connectangles="0,0,0,0,0,0,0,0,0,0,0,0,0,0,0,0,0,0,0,0,0,0,0,0,0"/>
                </v:shape>
                <v:shape id="Freeform 1402" o:spid="_x0000_s1267" style="position:absolute;left:5102;top:1033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" path="m,218l11,149,42,89,89,42,149,11,218,r875,l1162,11r60,31l1270,89r31,60l1312,218r,875l1301,1162r-31,61l1222,1270r-60,31l1093,1312r-875,l149,1301,89,1270,42,1223,11,1162,,1093,,218xe" filled="f" strokecolor="white" strokeweight="1pt">
                  <v:path arrowok="t" o:connecttype="custom" o:connectlocs="0,218;11,149;42,89;89,42;149,11;218,0;1093,0;1162,11;1222,42;1270,89;1301,149;1312,218;1312,1093;1301,1162;1270,1223;1222,1270;1162,1301;1093,1312;218,1312;149,1301;89,1270;42,1223;11,1162;0,1093;0,218" o:connectangles="0,0,0,0,0,0,0,0,0,0,0,0,0,0,0,0,0,0,0,0,0,0,0,0,0"/>
                </v:shape>
                <v:shape id="Freeform 1403" o:spid="_x0000_s1268" style="position:absolute;left:6738;top:12525;width:456;height:364;visibility:visible;mso-wrap-style:square;v-text-anchor:top" coordsize="45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" path="m,363l455,e" filled="f" strokecolor="#78bec7" strokeweight="1pt">
                  <v:path arrowok="t" o:connecttype="custom" o:connectlocs="0,363;455,0" o:connectangles="0,0"/>
                </v:shape>
                <v:shape id="Freeform 1404" o:spid="_x0000_s1269" style="position:absolute;left:7194;top:11346;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" path="m1093,l218,,149,11,89,42,42,89,11,149,,218r,875l11,1162r31,61l89,1270r60,31l218,1312r875,l1162,1301r61,-31l1270,1223r31,-61l1312,1093r,-875l1301,149,1270,89,1223,42,1162,11,1093,xe" fillcolor="#7bb9c2" stroked="f">
                  <v:path arrowok="t" o:connecttype="custom" o:connectlocs="1093,0;218,0;149,11;89,42;42,89;11,149;0,218;0,1093;11,1162;42,1223;89,1270;149,1301;218,1312;1093,1312;1162,1301;1223,1270;1270,1223;1301,1162;1312,1093;1312,218;1301,149;1270,89;1223,42;1162,11;1093,0" o:connectangles="0,0,0,0,0,0,0,0,0,0,0,0,0,0,0,0,0,0,0,0,0,0,0,0,0"/>
                </v:shape>
                <v:shape id="Freeform 1405" o:spid="_x0000_s1270" style="position:absolute;left:7194;top:11346;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" path="m,218l11,149,42,89,89,42,149,11,218,r875,l1162,11r61,31l1270,89r31,60l1312,218r,875l1301,1162r-31,61l1223,1270r-61,31l1093,1312r-875,l149,1301,89,1270,42,1223,11,1162,,1093,,218xe" filled="f" strokecolor="white" strokeweight="1pt">
                  <v:path arrowok="t" o:connecttype="custom" o:connectlocs="0,218;11,149;42,89;89,42;149,11;218,0;1093,0;1162,11;1223,42;1270,89;1301,149;1312,218;1312,1093;1301,1162;1270,1223;1223,1270;1162,1301;1093,1312;218,1312;149,1301;89,1270;42,1223;11,1162;0,1093;0,218" o:connectangles="0,0,0,0,0,0,0,0,0,0,0,0,0,0,0,0,0,0,0,0,0,0,0,0,0"/>
                </v:shape>
                <v:shape id="Freeform 1406" o:spid="_x0000_s1271" style="position:absolute;left:6738;top:13894;width:973;height:222;visibility:visible;mso-wrap-style:square;v-text-anchor:top" coordsize="97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" path="m,l972,222e" filled="f" strokecolor="#78bec7" strokeweight=".35275mm">
                  <v:path arrowok="t" o:connecttype="custom" o:connectlocs="0,0;972,222" o:connectangles="0,0"/>
                </v:shape>
                <v:shape id="Freeform 1407" o:spid="_x0000_s1272" style="position:absolute;left:7710;top:1360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" path="m1093,l218,,149,11,89,42,42,89,11,149,,218r,875l11,1162r31,60l89,1270r60,31l218,1312r875,l1162,1301r61,-31l1270,1222r31,-60l1312,1093r,-875l1301,149,1270,89,1223,42,1162,11,1093,xe" fillcolor="#a2ced2" stroked="f">
                  <v:path arrowok="t" o:connecttype="custom" o:connectlocs="1093,0;218,0;149,11;89,42;42,89;11,149;0,218;0,1093;11,1162;42,1222;89,1270;149,1301;218,1312;1093,1312;1162,1301;1223,1270;1270,1222;1301,1162;1312,1093;1312,218;1301,149;1270,89;1223,42;1162,11;1093,0" o:connectangles="0,0,0,0,0,0,0,0,0,0,0,0,0,0,0,0,0,0,0,0,0,0,0,0,0"/>
                </v:shape>
                <v:shape id="Freeform 1408" o:spid="_x0000_s1273" style="position:absolute;left:7710;top:1360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" path="m,218l11,149,42,89,89,42,149,11,218,r875,l1162,11r61,31l1270,89r31,60l1312,218r,875l1301,1162r-31,60l1223,1270r-61,31l1093,1312r-875,l149,1301,89,1270,42,1222,11,1162,,1093,,218xe" filled="f" strokecolor="white" strokeweight="1pt">
                  <v:path arrowok="t" o:connecttype="custom" o:connectlocs="0,218;11,149;42,89;89,42;149,11;218,0;1093,0;1162,11;1223,42;1270,89;1301,149;1312,218;1312,1093;1301,1162;1270,1222;1223,1270;1162,1301;1093,1312;218,1312;149,1301;89,1270;42,1222;11,1162;0,1093;0,218" o:connectangles="0,0,0,0,0,0,0,0,0,0,0,0,0,0,0,0,0,0,0,0,0,0,0,0,0"/>
                </v:shape>
                <v:shape id="Freeform 1409" o:spid="_x0000_s1274" style="position:absolute;left:6230;top:14650;width:373;height:775;visibility:visible;mso-wrap-style:square;v-text-anchor:top" coordsize="373,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" path="m,l373,774e" filled="f" strokecolor="#78bec7" strokeweight=".35275mm">
                  <v:path arrowok="t" o:connecttype="custom" o:connectlocs="0,0;373,774" o:connectangles="0,0"/>
                </v:shape>
                <v:shape id="Freeform 1410" o:spid="_x0000_s1275" style="position:absolute;left:6263;top:15424;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" path="m1093,l218,,149,11,89,42,42,89,11,149,,218r,875l11,1162r31,60l89,1270r60,31l218,1312r875,l1162,1301r61,-31l1270,1222r31,-60l1312,1093r,-875l1301,149,1270,89,1223,42,1162,11,1093,xe" fillcolor="#cae1e4" stroked="f">
                  <v:path arrowok="t" o:connecttype="custom" o:connectlocs="1093,0;218,0;149,11;89,42;42,89;11,149;0,218;0,1093;11,1162;42,1222;89,1270;149,1301;218,1312;1093,1312;1162,1301;1223,1270;1270,1222;1301,1162;1312,1093;1312,218;1301,149;1270,89;1223,42;1162,11;1093,0" o:connectangles="0,0,0,0,0,0,0,0,0,0,0,0,0,0,0,0,0,0,0,0,0,0,0,0,0"/>
                </v:shape>
                <v:shape id="Freeform 1411" o:spid="_x0000_s1276" style="position:absolute;left:6263;top:15424;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" path="m,218l11,149,42,89,89,42,149,11,218,r875,l1162,11r61,31l1270,89r31,60l1312,218r,875l1301,1162r-31,60l1223,1270r-61,31l1093,1312r-875,l149,1301,89,1270,42,1222,11,1162,,1093,,218xe" filled="f" strokecolor="white" strokeweight="1pt">
                  <v:path arrowok="t" o:connecttype="custom" o:connectlocs="0,218;11,149;42,89;89,42;149,11;218,0;1093,0;1162,11;1223,42;1270,89;1301,149;1312,218;1312,1093;1301,1162;1270,1222;1223,1270;1162,1301;1093,1312;218,1312;149,1301;89,1270;42,1222;11,1162;0,1093;0,218" o:connectangles="0,0,0,0,0,0,0,0,0,0,0,0,0,0,0,0,0,0,0,0,0,0,0,0,0"/>
                </v:shape>
                <v:shape id="Freeform 1412" o:spid="_x0000_s1277" style="position:absolute;left:4914;top:14650;width:373;height:775;visibility:visible;mso-wrap-style:square;v-text-anchor:top" coordsize="373,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" path="m372,l,774e" filled="f" strokecolor="#78bec7" strokeweight="1pt">
                  <v:path arrowok="t" o:connecttype="custom" o:connectlocs="372,0;0,774" o:connectangles="0,0"/>
                </v:shape>
                <v:shape id="Freeform 1413" o:spid="_x0000_s1278" style="position:absolute;left:3941;top:15424;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" path="m1093,l218,,149,11,89,42,42,89,11,149,,218r,875l11,1162r31,60l89,1270r60,31l218,1312r875,l1162,1301r61,-31l1270,1222r31,-60l1312,1093r,-875l1301,149,1270,89,1223,42,1162,11,1093,xe" fillcolor="#a2ced2" stroked="f">
                  <v:path arrowok="t" o:connecttype="custom" o:connectlocs="1093,0;218,0;149,11;89,42;42,89;11,149;0,218;0,1093;11,1162;42,1222;89,1270;149,1301;218,1312;1093,1312;1162,1301;1223,1270;1270,1222;1301,1162;1312,1093;1312,218;1301,149;1270,89;1223,42;1162,11;1093,0" o:connectangles="0,0,0,0,0,0,0,0,0,0,0,0,0,0,0,0,0,0,0,0,0,0,0,0,0"/>
                </v:shape>
                <v:shape id="Freeform 1414" o:spid="_x0000_s1279" style="position:absolute;left:3941;top:15424;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" path="m,218l11,149,42,89,89,42,149,11,218,r875,l1162,11r61,31l1270,89r31,60l1312,218r,875l1301,1162r-31,60l1223,1270r-61,31l1093,1312r-875,l149,1301,89,1270,42,1222,11,1162,,1093,,218xe" filled="f" strokecolor="white" strokeweight="1pt">
                  <v:path arrowok="t" o:connecttype="custom" o:connectlocs="0,218;11,149;42,89;89,42;149,11;218,0;1093,0;1162,11;1223,42;1270,89;1301,149;1312,218;1312,1093;1301,1162;1270,1222;1223,1270;1162,1301;1093,1312;218,1312;149,1301;89,1270;42,1222;11,1162;0,1093;0,218" o:connectangles="0,0,0,0,0,0,0,0,0,0,0,0,0,0,0,0,0,0,0,0,0,0,0,0,0"/>
                </v:shape>
                <v:shape id="Freeform 1415" o:spid="_x0000_s1280" style="position:absolute;left:3807;top:13894;width:973;height:222;visibility:visible;mso-wrap-style:square;v-text-anchor:top" coordsize="973,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" path="m972,l,222e" filled="f" strokecolor="#78bec7" strokeweight="1pt">
                  <v:path arrowok="t" o:connecttype="custom" o:connectlocs="972,0;0,222" o:connectangles="0,0"/>
                </v:shape>
                <v:shape id="Freeform 1416" o:spid="_x0000_s1281" style="position:absolute;left:2494;top:1360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" path="m1093,l218,,149,11,89,42,42,89,11,149,,218r,875l11,1162r31,60l89,1270r60,31l218,1312r875,l1162,1301r61,-31l1270,1222r31,-60l1312,1093r,-875l1301,149,1270,89,1223,42,1162,11,1093,xe" fillcolor="#7bb9c2" stroked="f">
                  <v:path arrowok="t" o:connecttype="custom" o:connectlocs="1093,0;218,0;149,11;89,42;42,89;11,149;0,218;0,1093;11,1162;42,1222;89,1270;149,1301;218,1312;1093,1312;1162,1301;1223,1270;1270,1222;1301,1162;1312,1093;1312,218;1301,149;1270,89;1223,42;1162,11;1093,0" o:connectangles="0,0,0,0,0,0,0,0,0,0,0,0,0,0,0,0,0,0,0,0,0,0,0,0,0"/>
                </v:shape>
                <v:shape id="Freeform 1417" o:spid="_x0000_s1282" style="position:absolute;left:2494;top:13609;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" path="m,218l11,149,42,89,89,42,149,11,218,r875,l1162,11r61,31l1270,89r31,60l1312,218r,875l1301,1162r-31,60l1223,1270r-61,31l1093,1312r-875,l149,1301,89,1270,42,1222,11,1162,,1093,,218xe" filled="f" strokecolor="white" strokeweight="1pt">
                  <v:path arrowok="t" o:connecttype="custom" o:connectlocs="0,218;11,149;42,89;89,42;149,11;218,0;1093,0;1162,11;1223,42;1270,89;1301,149;1312,218;1312,1093;1301,1162;1270,1222;1223,1270;1162,1301;1093,1312;218,1312;149,1301;89,1270;42,1222;11,1162;0,1093;0,218" o:connectangles="0,0,0,0,0,0,0,0,0,0,0,0,0,0,0,0,0,0,0,0,0,0,0,0,0"/>
                </v:shape>
                <v:shape id="Freeform 1418" o:spid="_x0000_s1283" style="position:absolute;left:4323;top:12525;width:456;height:364;visibility:visible;mso-wrap-style:square;v-text-anchor:top" coordsize="45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" path="m455,363l,e" filled="f" strokecolor="#78bec7" strokeweight=".35275mm">
                  <v:path arrowok="t" o:connecttype="custom" o:connectlocs="455,363;0,0" o:connectangles="0,0"/>
                </v:shape>
                <v:shape id="Freeform 1419" o:spid="_x0000_s1284" style="position:absolute;left:3011;top:11346;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" path="m1093,l218,,149,11,89,42,42,89,11,149,,218r,875l11,1162r31,61l89,1270r60,31l218,1312r875,l1162,1301r61,-31l1270,1223r31,-61l1312,1093r,-875l1301,149,1270,89,1223,42,1162,11,1093,xe" fillcolor="#52a7b0" stroked="f">
                  <v:path arrowok="t" o:connecttype="custom" o:connectlocs="1093,0;218,0;149,11;89,42;42,89;11,149;0,218;0,1093;11,1162;42,1223;89,1270;149,1301;218,1312;1093,1312;1162,1301;1223,1270;1270,1223;1301,1162;1312,1093;1312,218;1301,149;1270,89;1223,42;1162,11;1093,0" o:connectangles="0,0,0,0,0,0,0,0,0,0,0,0,0,0,0,0,0,0,0,0,0,0,0,0,0"/>
                </v:shape>
                <v:shape id="Freeform 1420" o:spid="_x0000_s1285" style="position:absolute;left:3011;top:11346;width:1313;height:1313;visibility:visible;mso-wrap-style:square;v-text-anchor:top" coordsize="1313,1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" path="m,218l11,149,42,89,89,42,149,11,218,r875,l1162,11r61,31l1270,89r31,60l1312,218r,875l1301,1162r-31,61l1223,1270r-61,31l1093,1312r-875,l149,1301,89,1270,42,1223,11,1162,,1093,,218xe" filled="f" strokecolor="white" strokeweight="1pt">
                  <v:path arrowok="t" o:connecttype="custom" o:connectlocs="0,218;11,149;42,89;89,42;149,11;218,0;1093,0;1162,11;1223,42;1270,89;1301,149;1312,218;1312,1093;1301,1162;1270,1223;1223,1270;1162,1301;1093,1312;218,1312;149,1301;89,1270;42,1223;11,1162;0,1093;0,218" o:connectangles="0,0,0,0,0,0,0,0,0,0,0,0,0,0,0,0,0,0,0,0,0,0,0,0,0"/>
                </v:shape>
                <v:shape id="Text Box 1421" o:spid="_x0000_s1286" type="#_x0000_t202" style="position:absolute;left:5283;top:10620;width:976;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2450CA34" w14:textId="77777777" w:rsidR="00000000" w:rsidRDefault="006D0D1F">
                        <w:pPr>
                          <w:pStyle w:val="Tekstpodstawowy"/>
                          <w:kinsoku w:val="0"/>
                          <w:overflowPunct w:val="0"/>
                          <w:spacing w:line="230" w:lineRule="exact"/>
                          <w:ind w:left="141"/>
                          <w:rPr>
                            <w:color w:val="FFFFFF"/>
                            <w:sz w:val="24"/>
                            <w:szCs w:val="24"/>
                          </w:rPr>
                        </w:pPr>
                        <w:r>
                          <w:rPr>
                            <w:color w:val="FFFFFF"/>
                            <w:sz w:val="24"/>
                            <w:szCs w:val="24"/>
                          </w:rPr>
                          <w:t>Kapitał</w:t>
                        </w:r>
                      </w:p>
                      <w:p w14:paraId="4A69F51F" w14:textId="77777777" w:rsidR="00000000" w:rsidRDefault="006D0D1F">
                        <w:pPr>
                          <w:pStyle w:val="Tekstpodstawowy"/>
                          <w:kinsoku w:val="0"/>
                          <w:overflowPunct w:val="0"/>
                          <w:spacing w:before="8" w:line="216" w:lineRule="auto"/>
                          <w:ind w:right="-1" w:firstLine="139"/>
                          <w:rPr>
                            <w:color w:val="FFFFFF"/>
                            <w:sz w:val="24"/>
                            <w:szCs w:val="24"/>
                          </w:rPr>
                        </w:pPr>
                        <w:r>
                          <w:rPr>
                            <w:color w:val="FFFFFF"/>
                            <w:sz w:val="24"/>
                            <w:szCs w:val="24"/>
                          </w:rPr>
                          <w:t>ludzki i społeczny</w:t>
                        </w:r>
                      </w:p>
                    </w:txbxContent>
                  </v:textbox>
                </v:shape>
                <v:shape id="Text Box 1422" o:spid="_x0000_s1287" type="#_x0000_t202" style="position:absolute;left:3292;top:11628;width:771;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7BEDB064" w14:textId="77777777" w:rsidR="00000000" w:rsidRDefault="006D0D1F">
                        <w:pPr>
                          <w:pStyle w:val="Tekstpodstawowy"/>
                          <w:kinsoku w:val="0"/>
                          <w:overflowPunct w:val="0"/>
                          <w:spacing w:line="230" w:lineRule="exact"/>
                          <w:rPr>
                            <w:color w:val="FFFFFF"/>
                            <w:sz w:val="24"/>
                            <w:szCs w:val="24"/>
                          </w:rPr>
                        </w:pPr>
                        <w:r>
                          <w:rPr>
                            <w:color w:val="FFFFFF"/>
                            <w:sz w:val="24"/>
                            <w:szCs w:val="24"/>
                          </w:rPr>
                          <w:t>Wysoka</w:t>
                        </w:r>
                      </w:p>
                      <w:p w14:paraId="6894D59A" w14:textId="77777777" w:rsidR="00000000" w:rsidRDefault="006D0D1F">
                        <w:pPr>
                          <w:pStyle w:val="Tekstpodstawowy"/>
                          <w:kinsoku w:val="0"/>
                          <w:overflowPunct w:val="0"/>
                          <w:spacing w:before="8" w:line="216" w:lineRule="auto"/>
                          <w:ind w:left="141" w:hanging="63"/>
                          <w:rPr>
                            <w:color w:val="FFFFFF"/>
                            <w:sz w:val="24"/>
                            <w:szCs w:val="24"/>
                          </w:rPr>
                        </w:pPr>
                        <w:r>
                          <w:rPr>
                            <w:color w:val="FFFFFF"/>
                            <w:sz w:val="24"/>
                            <w:szCs w:val="24"/>
                          </w:rPr>
                          <w:t>jakość życia</w:t>
                        </w:r>
                      </w:p>
                    </w:txbxContent>
                  </v:textbox>
                </v:shape>
                <v:shape id="Text Box 1423" o:spid="_x0000_s1288" type="#_x0000_t202" style="position:absolute;left:7476;top:11628;width:771;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36B2F8FC" w14:textId="77777777" w:rsidR="00000000" w:rsidRDefault="006D0D1F">
                        <w:pPr>
                          <w:pStyle w:val="Tekstpodstawowy"/>
                          <w:kinsoku w:val="0"/>
                          <w:overflowPunct w:val="0"/>
                          <w:spacing w:line="230" w:lineRule="exact"/>
                          <w:rPr>
                            <w:color w:val="FFFFFF"/>
                            <w:sz w:val="24"/>
                            <w:szCs w:val="24"/>
                          </w:rPr>
                        </w:pPr>
                        <w:r>
                          <w:rPr>
                            <w:color w:val="FFFFFF"/>
                            <w:sz w:val="24"/>
                            <w:szCs w:val="24"/>
                          </w:rPr>
                          <w:t>Wysoka</w:t>
                        </w:r>
                      </w:p>
                      <w:p w14:paraId="0B06A61B" w14:textId="77777777" w:rsidR="00000000" w:rsidRDefault="006D0D1F">
                        <w:pPr>
                          <w:pStyle w:val="Tekstpodstawowy"/>
                          <w:kinsoku w:val="0"/>
                          <w:overflowPunct w:val="0"/>
                          <w:spacing w:before="8" w:line="216" w:lineRule="auto"/>
                          <w:ind w:left="115" w:hanging="36"/>
                          <w:rPr>
                            <w:color w:val="FFFFFF"/>
                            <w:sz w:val="24"/>
                            <w:szCs w:val="24"/>
                          </w:rPr>
                        </w:pPr>
                        <w:r>
                          <w:rPr>
                            <w:color w:val="FFFFFF"/>
                            <w:sz w:val="24"/>
                            <w:szCs w:val="24"/>
                          </w:rPr>
                          <w:t>jakość usług</w:t>
                        </w:r>
                      </w:p>
                    </w:txbxContent>
                  </v:textbox>
                </v:shape>
                <v:shape id="Text Box 1424" o:spid="_x0000_s1289" type="#_x0000_t202" style="position:absolute;left:5014;top:13401;width:1512;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55C3ACE8" w14:textId="77777777" w:rsidR="00000000" w:rsidRDefault="006D0D1F">
                        <w:pPr>
                          <w:pStyle w:val="Tekstpodstawowy"/>
                          <w:kinsoku w:val="0"/>
                          <w:overflowPunct w:val="0"/>
                          <w:spacing w:line="581" w:lineRule="exact"/>
                          <w:rPr>
                            <w:b/>
                            <w:bCs/>
                            <w:color w:val="FFFFFF"/>
                            <w:sz w:val="58"/>
                            <w:szCs w:val="58"/>
                          </w:rPr>
                        </w:pPr>
                        <w:r>
                          <w:rPr>
                            <w:b/>
                            <w:bCs/>
                            <w:color w:val="FFFFFF"/>
                            <w:sz w:val="58"/>
                            <w:szCs w:val="58"/>
                          </w:rPr>
                          <w:t>WIZJA</w:t>
                        </w:r>
                      </w:p>
                    </w:txbxContent>
                  </v:textbox>
                </v:shape>
                <v:shape id="Text Box 1425" o:spid="_x0000_s1290" type="#_x0000_t202" style="position:absolute;left:2629;top:14043;width:1065;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317D9A40" w14:textId="77777777" w:rsidR="00000000" w:rsidRDefault="006D0D1F">
                        <w:pPr>
                          <w:pStyle w:val="Tekstpodstawowy"/>
                          <w:kinsoku w:val="0"/>
                          <w:overflowPunct w:val="0"/>
                          <w:spacing w:line="212" w:lineRule="exact"/>
                          <w:ind w:right="20"/>
                          <w:jc w:val="center"/>
                          <w:rPr>
                            <w:color w:val="FFFFFF"/>
                          </w:rPr>
                        </w:pPr>
                        <w:r>
                          <w:rPr>
                            <w:color w:val="FFFFFF"/>
                          </w:rPr>
                          <w:t>Silna</w:t>
                        </w:r>
                      </w:p>
                      <w:p w14:paraId="3A9344BE" w14:textId="77777777" w:rsidR="00000000" w:rsidRDefault="006D0D1F">
                        <w:pPr>
                          <w:pStyle w:val="Tekstpodstawowy"/>
                          <w:kinsoku w:val="0"/>
                          <w:overflowPunct w:val="0"/>
                          <w:spacing w:line="252" w:lineRule="exact"/>
                          <w:ind w:right="18"/>
                          <w:jc w:val="center"/>
                          <w:rPr>
                            <w:color w:val="FFFFFF"/>
                          </w:rPr>
                        </w:pPr>
                        <w:r>
                          <w:rPr>
                            <w:color w:val="FFFFFF"/>
                          </w:rPr>
                          <w:t>gospodarka</w:t>
                        </w:r>
                      </w:p>
                    </w:txbxContent>
                  </v:textbox>
                </v:shape>
                <v:shape id="Text Box 1426" o:spid="_x0000_s1291" type="#_x0000_t202" style="position:absolute;left:7843;top:13954;width:1071;height: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14:paraId="0F78CF38" w14:textId="77777777" w:rsidR="00000000" w:rsidRDefault="006D0D1F">
                        <w:pPr>
                          <w:pStyle w:val="Tekstpodstawowy"/>
                          <w:kinsoku w:val="0"/>
                          <w:overflowPunct w:val="0"/>
                          <w:spacing w:line="191" w:lineRule="exact"/>
                          <w:ind w:left="7"/>
                          <w:rPr>
                            <w:color w:val="FFFFFF"/>
                            <w:sz w:val="20"/>
                            <w:szCs w:val="20"/>
                          </w:rPr>
                        </w:pPr>
                        <w:r>
                          <w:rPr>
                            <w:color w:val="FFFFFF"/>
                            <w:sz w:val="20"/>
                            <w:szCs w:val="20"/>
                          </w:rPr>
                          <w:t>Atrakcyjność</w:t>
                        </w:r>
                      </w:p>
                      <w:p w14:paraId="28B240EE" w14:textId="77777777" w:rsidR="00000000" w:rsidRDefault="006D0D1F">
                        <w:pPr>
                          <w:pStyle w:val="Tekstpodstawowy"/>
                          <w:kinsoku w:val="0"/>
                          <w:overflowPunct w:val="0"/>
                          <w:spacing w:before="9" w:line="213" w:lineRule="auto"/>
                          <w:ind w:left="9" w:right="18" w:hanging="10"/>
                          <w:rPr>
                            <w:color w:val="FFFFFF"/>
                            <w:sz w:val="20"/>
                            <w:szCs w:val="20"/>
                          </w:rPr>
                        </w:pPr>
                        <w:r>
                          <w:rPr>
                            <w:color w:val="FFFFFF"/>
                            <w:w w:val="95"/>
                            <w:sz w:val="20"/>
                            <w:szCs w:val="20"/>
                          </w:rPr>
                          <w:t xml:space="preserve">inwestycyjna </w:t>
                        </w:r>
                        <w:r>
                          <w:rPr>
                            <w:color w:val="FFFFFF"/>
                            <w:sz w:val="20"/>
                            <w:szCs w:val="20"/>
                          </w:rPr>
                          <w:t>i</w:t>
                        </w:r>
                        <w:r>
                          <w:rPr>
                            <w:color w:val="FFFFFF"/>
                            <w:spacing w:val="-8"/>
                            <w:sz w:val="20"/>
                            <w:szCs w:val="20"/>
                          </w:rPr>
                          <w:t xml:space="preserve"> </w:t>
                        </w:r>
                        <w:r>
                          <w:rPr>
                            <w:color w:val="FFFFFF"/>
                            <w:sz w:val="20"/>
                            <w:szCs w:val="20"/>
                          </w:rPr>
                          <w:t>osiedleńcza</w:t>
                        </w:r>
                      </w:p>
                    </w:txbxContent>
                  </v:textbox>
                </v:shape>
                <v:shape id="Text Box 1427" o:spid="_x0000_s1292" type="#_x0000_t202" style="position:absolute;left:4060;top:15858;width:1097;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7B6DBC30" w14:textId="77777777" w:rsidR="00000000" w:rsidRDefault="006D0D1F">
                        <w:pPr>
                          <w:pStyle w:val="Tekstpodstawowy"/>
                          <w:kinsoku w:val="0"/>
                          <w:overflowPunct w:val="0"/>
                          <w:spacing w:line="212" w:lineRule="exact"/>
                          <w:ind w:left="28"/>
                          <w:rPr>
                            <w:color w:val="FFFFFF"/>
                          </w:rPr>
                        </w:pPr>
                        <w:r>
                          <w:rPr>
                            <w:color w:val="FFFFFF"/>
                          </w:rPr>
                          <w:t>Zrównowa-</w:t>
                        </w:r>
                      </w:p>
                      <w:p w14:paraId="3BD966F0" w14:textId="77777777" w:rsidR="00000000" w:rsidRDefault="006D0D1F">
                        <w:pPr>
                          <w:pStyle w:val="Tekstpodstawowy"/>
                          <w:kinsoku w:val="0"/>
                          <w:overflowPunct w:val="0"/>
                          <w:spacing w:line="252" w:lineRule="exact"/>
                          <w:rPr>
                            <w:color w:val="FFFFFF"/>
                          </w:rPr>
                        </w:pPr>
                        <w:r>
                          <w:rPr>
                            <w:color w:val="FFFFFF"/>
                          </w:rPr>
                          <w:t>żony rozwój</w:t>
                        </w:r>
                      </w:p>
                    </w:txbxContent>
                  </v:textbox>
                </v:shape>
                <v:shape id="Text Box 1428" o:spid="_x0000_s1293" type="#_x0000_t202" style="position:absolute;left:6412;top:15943;width:1034;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14:paraId="515EF1C5" w14:textId="77777777" w:rsidR="00000000" w:rsidRDefault="006D0D1F">
                        <w:pPr>
                          <w:pStyle w:val="Tekstpodstawowy"/>
                          <w:kinsoku w:val="0"/>
                          <w:overflowPunct w:val="0"/>
                          <w:spacing w:line="300" w:lineRule="exact"/>
                          <w:rPr>
                            <w:color w:val="FFFFFF"/>
                            <w:sz w:val="30"/>
                            <w:szCs w:val="30"/>
                          </w:rPr>
                        </w:pPr>
                        <w:r>
                          <w:rPr>
                            <w:color w:val="FFFFFF"/>
                            <w:sz w:val="30"/>
                            <w:szCs w:val="30"/>
                          </w:rPr>
                          <w:t>Ekologia</w:t>
                        </w:r>
                      </w:p>
                    </w:txbxContent>
                  </v:textbox>
                </v:shape>
                <w10:wrap anchorx="page" anchory="page"/>
              </v:group>
            </w:pict>
          </mc:Fallback>
        </mc:AlternateContent>
      </w:r>
    </w:p>
    <w:p w14:paraId="4450F7E6" w14:textId="77777777" w:rsidR="00000000" w:rsidRDefault="006D0D1F">
      <w:pPr>
        <w:pStyle w:val="Tekstpodstawowy"/>
        <w:kinsoku w:val="0"/>
        <w:overflowPunct w:val="0"/>
        <w:spacing w:before="57" w:after="7" w:line="357" w:lineRule="auto"/>
        <w:ind w:left="1016" w:right="756"/>
      </w:pPr>
      <w:r>
        <w:t>Wizja natomiast to koncepcja stanu MOF Chrzanowa w 2030 roku, a więc obraz przyszłości, którą na drodze interwencji strategicznej będą kreować tworzące go samorządy.</w:t>
      </w:r>
    </w:p>
    <w:tbl>
      <w:tblPr>
        <w:tblW w:w="0" w:type="auto"/>
        <w:tblInd w:w="1016" w:type="dxa"/>
        <w:tblLayout w:type="fixed"/>
        <w:tblCellMar>
          <w:left w:w="0" w:type="dxa"/>
          <w:right w:w="0" w:type="dxa"/>
        </w:tblCellMar>
        <w:tblLook w:val="0000" w:firstRow="0" w:lastRow="0" w:firstColumn="0" w:lastColumn="0" w:noHBand="0" w:noVBand="0"/>
      </w:tblPr>
      <w:tblGrid>
        <w:gridCol w:w="9073"/>
      </w:tblGrid>
      <w:tr w:rsidR="00000000" w14:paraId="3146B8C3" w14:textId="77777777">
        <w:tblPrEx>
          <w:tblCellMar>
            <w:top w:w="0" w:type="dxa"/>
            <w:left w:w="0" w:type="dxa"/>
            <w:bottom w:w="0" w:type="dxa"/>
            <w:right w:w="0" w:type="dxa"/>
          </w:tblCellMar>
        </w:tblPrEx>
        <w:trPr>
          <w:trHeight w:val="899"/>
        </w:trPr>
        <w:tc>
          <w:tcPr>
            <w:tcW w:w="9073" w:type="dxa"/>
            <w:tcBorders>
              <w:top w:val="none" w:sz="6" w:space="0" w:color="auto"/>
              <w:left w:val="none" w:sz="6" w:space="0" w:color="auto"/>
              <w:bottom w:val="none" w:sz="6" w:space="0" w:color="auto"/>
              <w:right w:val="none" w:sz="6" w:space="0" w:color="auto"/>
            </w:tcBorders>
            <w:shd w:val="clear" w:color="auto" w:fill="1A485D"/>
          </w:tcPr>
          <w:p w14:paraId="7143074C" w14:textId="77777777" w:rsidR="00000000" w:rsidRDefault="006D0D1F">
            <w:pPr>
              <w:pStyle w:val="TableParagraph"/>
              <w:kinsoku w:val="0"/>
              <w:overflowPunct w:val="0"/>
              <w:spacing w:before="96" w:line="438" w:lineRule="exact"/>
              <w:ind w:left="189" w:right="189"/>
              <w:jc w:val="center"/>
              <w:rPr>
                <w:color w:val="FFFFFF"/>
                <w:sz w:val="36"/>
                <w:szCs w:val="36"/>
              </w:rPr>
            </w:pPr>
            <w:r>
              <w:rPr>
                <w:color w:val="FFFFFF"/>
                <w:sz w:val="36"/>
                <w:szCs w:val="36"/>
              </w:rPr>
              <w:t>Wizja</w:t>
            </w:r>
          </w:p>
          <w:p w14:paraId="337BD929" w14:textId="77777777" w:rsidR="00000000" w:rsidRDefault="006D0D1F">
            <w:pPr>
              <w:pStyle w:val="TableParagraph"/>
              <w:kinsoku w:val="0"/>
              <w:overflowPunct w:val="0"/>
              <w:spacing w:line="267" w:lineRule="exact"/>
              <w:ind w:left="189" w:right="189"/>
              <w:jc w:val="center"/>
              <w:rPr>
                <w:color w:val="FFFFFF"/>
                <w:sz w:val="22"/>
                <w:szCs w:val="22"/>
              </w:rPr>
            </w:pPr>
            <w:r>
              <w:rPr>
                <w:color w:val="FFFFFF"/>
                <w:sz w:val="22"/>
                <w:szCs w:val="22"/>
              </w:rPr>
              <w:t>Miejskiego Obszaru Funkcjonalnego Chrzanowa</w:t>
            </w:r>
          </w:p>
        </w:tc>
      </w:tr>
      <w:tr w:rsidR="00000000" w14:paraId="211AE373" w14:textId="77777777">
        <w:tblPrEx>
          <w:tblCellMar>
            <w:top w:w="0" w:type="dxa"/>
            <w:left w:w="0" w:type="dxa"/>
            <w:bottom w:w="0" w:type="dxa"/>
            <w:right w:w="0" w:type="dxa"/>
          </w:tblCellMar>
        </w:tblPrEx>
        <w:trPr>
          <w:trHeight w:val="6091"/>
        </w:trPr>
        <w:tc>
          <w:tcPr>
            <w:tcW w:w="9073" w:type="dxa"/>
            <w:tcBorders>
              <w:top w:val="none" w:sz="6" w:space="0" w:color="auto"/>
              <w:left w:val="none" w:sz="6" w:space="0" w:color="auto"/>
              <w:bottom w:val="none" w:sz="6" w:space="0" w:color="auto"/>
              <w:right w:val="none" w:sz="6" w:space="0" w:color="auto"/>
            </w:tcBorders>
            <w:shd w:val="clear" w:color="auto" w:fill="E2F0EC"/>
          </w:tcPr>
          <w:p w14:paraId="012AD388" w14:textId="77777777" w:rsidR="00000000" w:rsidRDefault="006D0D1F">
            <w:pPr>
              <w:pStyle w:val="TableParagraph"/>
              <w:kinsoku w:val="0"/>
              <w:overflowPunct w:val="0"/>
              <w:ind w:left="189" w:right="190"/>
              <w:jc w:val="center"/>
              <w:rPr>
                <w:b/>
                <w:bCs/>
                <w:i/>
                <w:iCs/>
                <w:sz w:val="22"/>
                <w:szCs w:val="22"/>
              </w:rPr>
            </w:pPr>
            <w:r>
              <w:rPr>
                <w:b/>
                <w:bCs/>
                <w:i/>
                <w:iCs/>
                <w:sz w:val="22"/>
                <w:szCs w:val="22"/>
              </w:rPr>
              <w:t>W 2030 roku MOF Chrzanowa jest kluczowym ośrodkiem wzrostu gospodarczego w Małopolsce Zachodniej. Wykorzystujemy tradycje przemysłowe, wysoką konkurencyjność lokalnych branż przemysłowych i potencjał technologic</w:t>
            </w:r>
            <w:r>
              <w:rPr>
                <w:b/>
                <w:bCs/>
                <w:i/>
                <w:iCs/>
                <w:sz w:val="22"/>
                <w:szCs w:val="22"/>
              </w:rPr>
              <w:t>zny do budowania silnej pozycji w regionie, także</w:t>
            </w:r>
          </w:p>
          <w:p w14:paraId="6301AED8" w14:textId="77777777" w:rsidR="00000000" w:rsidRDefault="006D0D1F">
            <w:pPr>
              <w:pStyle w:val="TableParagraph"/>
              <w:kinsoku w:val="0"/>
              <w:overflowPunct w:val="0"/>
              <w:ind w:left="189" w:right="189"/>
              <w:jc w:val="center"/>
              <w:rPr>
                <w:b/>
                <w:bCs/>
                <w:i/>
                <w:iCs/>
                <w:sz w:val="22"/>
                <w:szCs w:val="22"/>
              </w:rPr>
            </w:pPr>
            <w:r>
              <w:rPr>
                <w:b/>
                <w:bCs/>
                <w:i/>
                <w:iCs/>
                <w:sz w:val="22"/>
                <w:szCs w:val="22"/>
              </w:rPr>
              <w:t>w oparciu o innowacyjne rozwiązania.</w:t>
            </w:r>
          </w:p>
          <w:p w14:paraId="529D7547" w14:textId="77777777" w:rsidR="00000000" w:rsidRDefault="006D0D1F">
            <w:pPr>
              <w:pStyle w:val="TableParagraph"/>
              <w:kinsoku w:val="0"/>
              <w:overflowPunct w:val="0"/>
              <w:spacing w:before="3"/>
              <w:rPr>
                <w:sz w:val="19"/>
                <w:szCs w:val="19"/>
              </w:rPr>
            </w:pPr>
          </w:p>
          <w:p w14:paraId="7DA8FDCE" w14:textId="77777777" w:rsidR="00000000" w:rsidRDefault="006D0D1F">
            <w:pPr>
              <w:pStyle w:val="TableParagraph"/>
              <w:kinsoku w:val="0"/>
              <w:overflowPunct w:val="0"/>
              <w:ind w:left="345"/>
              <w:rPr>
                <w:b/>
                <w:bCs/>
                <w:i/>
                <w:iCs/>
                <w:sz w:val="22"/>
                <w:szCs w:val="22"/>
              </w:rPr>
            </w:pPr>
            <w:r>
              <w:rPr>
                <w:b/>
                <w:bCs/>
                <w:i/>
                <w:iCs/>
                <w:sz w:val="22"/>
                <w:szCs w:val="22"/>
              </w:rPr>
              <w:t>Stanowimy jako MOF Chrzanowa pomost pomiędzy województwem śląskim a małopolskim.</w:t>
            </w:r>
          </w:p>
          <w:p w14:paraId="571DBFF2" w14:textId="77777777" w:rsidR="00000000" w:rsidRDefault="006D0D1F">
            <w:pPr>
              <w:pStyle w:val="TableParagraph"/>
              <w:kinsoku w:val="0"/>
              <w:overflowPunct w:val="0"/>
              <w:spacing w:before="1"/>
              <w:ind w:left="455" w:hanging="214"/>
              <w:rPr>
                <w:b/>
                <w:bCs/>
                <w:i/>
                <w:iCs/>
                <w:sz w:val="22"/>
                <w:szCs w:val="22"/>
              </w:rPr>
            </w:pPr>
            <w:r>
              <w:rPr>
                <w:b/>
                <w:bCs/>
                <w:i/>
                <w:iCs/>
                <w:sz w:val="22"/>
                <w:szCs w:val="22"/>
              </w:rPr>
              <w:t>Rozwó</w:t>
            </w:r>
            <w:r>
              <w:rPr>
                <w:b/>
                <w:bCs/>
                <w:i/>
                <w:iCs/>
                <w:sz w:val="22"/>
                <w:szCs w:val="22"/>
              </w:rPr>
              <w:t>j infrastruktury technicznej i podniesienie standardu usług transportowych pozwoliły na podniesienie atrakcyjności inwestycyjnej i osiedleńczej Obszaru, a strategiczna lokalizacja</w:t>
            </w:r>
          </w:p>
          <w:p w14:paraId="2B598759" w14:textId="77777777" w:rsidR="00000000" w:rsidRDefault="006D0D1F">
            <w:pPr>
              <w:pStyle w:val="TableParagraph"/>
              <w:kinsoku w:val="0"/>
              <w:overflowPunct w:val="0"/>
              <w:ind w:left="3919" w:right="198" w:hanging="3707"/>
              <w:rPr>
                <w:b/>
                <w:bCs/>
                <w:i/>
                <w:iCs/>
                <w:sz w:val="22"/>
                <w:szCs w:val="22"/>
              </w:rPr>
            </w:pPr>
            <w:r>
              <w:rPr>
                <w:b/>
                <w:bCs/>
                <w:i/>
                <w:iCs/>
                <w:sz w:val="22"/>
                <w:szCs w:val="22"/>
              </w:rPr>
              <w:t>w pobliżu dużych aglomeracji sprzyja zachowaniu wysokiej dostępności szeroki</w:t>
            </w:r>
            <w:r>
              <w:rPr>
                <w:b/>
                <w:bCs/>
                <w:i/>
                <w:iCs/>
                <w:sz w:val="22"/>
                <w:szCs w:val="22"/>
              </w:rPr>
              <w:t>ego rynku pracy i rynku zbytu.</w:t>
            </w:r>
          </w:p>
          <w:p w14:paraId="24AA3268" w14:textId="77777777" w:rsidR="00000000" w:rsidRDefault="006D0D1F">
            <w:pPr>
              <w:pStyle w:val="TableParagraph"/>
              <w:kinsoku w:val="0"/>
              <w:overflowPunct w:val="0"/>
              <w:spacing w:before="9"/>
              <w:rPr>
                <w:sz w:val="19"/>
                <w:szCs w:val="19"/>
              </w:rPr>
            </w:pPr>
          </w:p>
          <w:p w14:paraId="305C87CA" w14:textId="77777777" w:rsidR="00000000" w:rsidRDefault="006D0D1F">
            <w:pPr>
              <w:pStyle w:val="TableParagraph"/>
              <w:kinsoku w:val="0"/>
              <w:overflowPunct w:val="0"/>
              <w:ind w:left="184" w:right="189" w:firstLine="7"/>
              <w:jc w:val="center"/>
              <w:rPr>
                <w:b/>
                <w:bCs/>
                <w:i/>
                <w:iCs/>
                <w:sz w:val="22"/>
                <w:szCs w:val="22"/>
              </w:rPr>
            </w:pPr>
            <w:r>
              <w:rPr>
                <w:b/>
                <w:bCs/>
                <w:i/>
                <w:iCs/>
                <w:sz w:val="22"/>
                <w:szCs w:val="22"/>
              </w:rPr>
              <w:t>Transformacja energetyczna staje się faktem. Inwestycje w odnawialne źródła energii i zielono- niebieską infrastrukturę przyczyniły się do poprawy jakości powietrza i wód, a wysokiej jakości środowisko naturalne wraz z walor</w:t>
            </w:r>
            <w:r>
              <w:rPr>
                <w:b/>
                <w:bCs/>
                <w:i/>
                <w:iCs/>
                <w:sz w:val="22"/>
                <w:szCs w:val="22"/>
              </w:rPr>
              <w:t>ami kulturowymi przyczynia się do rozwoju funkcji rekreacyjno-turystycznych MOF. Podnieśliśmy też jakość przestrzeni publicznych i zwiększyliśmy ich funkcjonalność, przez co odgrywają one ważną rolę w życiu społecznym, kulturalnym i rekreacyjno-sportowym M</w:t>
            </w:r>
            <w:r>
              <w:rPr>
                <w:b/>
                <w:bCs/>
                <w:i/>
                <w:iCs/>
                <w:sz w:val="22"/>
                <w:szCs w:val="22"/>
              </w:rPr>
              <w:t>OF.</w:t>
            </w:r>
          </w:p>
          <w:p w14:paraId="68D21936" w14:textId="77777777" w:rsidR="00000000" w:rsidRDefault="006D0D1F">
            <w:pPr>
              <w:pStyle w:val="TableParagraph"/>
              <w:kinsoku w:val="0"/>
              <w:overflowPunct w:val="0"/>
              <w:spacing w:before="6"/>
              <w:rPr>
                <w:sz w:val="19"/>
                <w:szCs w:val="19"/>
              </w:rPr>
            </w:pPr>
          </w:p>
          <w:p w14:paraId="5F1E1BBC" w14:textId="77777777" w:rsidR="00000000" w:rsidRDefault="006D0D1F">
            <w:pPr>
              <w:pStyle w:val="TableParagraph"/>
              <w:kinsoku w:val="0"/>
              <w:overflowPunct w:val="0"/>
              <w:spacing w:line="270" w:lineRule="atLeast"/>
              <w:ind w:left="110" w:right="109" w:hanging="7"/>
              <w:jc w:val="center"/>
              <w:rPr>
                <w:b/>
                <w:bCs/>
                <w:i/>
                <w:iCs/>
                <w:sz w:val="22"/>
                <w:szCs w:val="22"/>
              </w:rPr>
            </w:pPr>
            <w:r>
              <w:rPr>
                <w:b/>
                <w:bCs/>
                <w:i/>
                <w:iCs/>
                <w:sz w:val="22"/>
                <w:szCs w:val="22"/>
              </w:rPr>
              <w:t>Znacząco podniesiona została jakość życia mieszkańców MOF. Dzięki ścisłej współpracy partnerskich gmin i Powiatu Chrzanowskiego poszerzyliśmy ofertę usług publicznych i zapewniliśmy wysoki standard życia na ich terenie. Dostępność i jakość usług, zwła</w:t>
            </w:r>
            <w:r>
              <w:rPr>
                <w:b/>
                <w:bCs/>
                <w:i/>
                <w:iCs/>
                <w:sz w:val="22"/>
                <w:szCs w:val="22"/>
              </w:rPr>
              <w:t>szcza szeroka oferta lokalnych szkół dopasowana do potrzeb rynku pracy, sprzyja rozwojowi kapitału ludzkiego i społecznego, stanowiącego kluczowy potencjał MOF.</w:t>
            </w:r>
          </w:p>
        </w:tc>
      </w:tr>
    </w:tbl>
    <w:p w14:paraId="1F9478B0" w14:textId="77777777" w:rsidR="00000000" w:rsidRDefault="006D0D1F">
      <w:pPr>
        <w:pStyle w:val="Tekstpodstawowy"/>
        <w:kinsoku w:val="0"/>
        <w:overflowPunct w:val="0"/>
        <w:spacing w:before="5"/>
        <w:rPr>
          <w:sz w:val="19"/>
          <w:szCs w:val="19"/>
        </w:rPr>
      </w:pPr>
    </w:p>
    <w:p w14:paraId="1DE6BD79" w14:textId="77777777" w:rsidR="00000000" w:rsidRDefault="006D0D1F">
      <w:pPr>
        <w:pStyle w:val="Tekstpodstawowy"/>
        <w:kinsoku w:val="0"/>
        <w:overflowPunct w:val="0"/>
        <w:spacing w:line="360" w:lineRule="auto"/>
        <w:ind w:left="1016" w:right="1381"/>
      </w:pPr>
      <w:r>
        <w:t>Poniżej przedstawiono najważniejsze komponenty wizji, a wię</w:t>
      </w:r>
      <w:r>
        <w:t>c elementy, na rozwój których ukierunkowana będzie interwencja strategiczna.</w:t>
      </w:r>
    </w:p>
    <w:p w14:paraId="37FF9403" w14:textId="77777777" w:rsidR="00000000" w:rsidRDefault="006D0D1F">
      <w:pPr>
        <w:pStyle w:val="Tekstpodstawowy"/>
        <w:kinsoku w:val="0"/>
        <w:overflowPunct w:val="0"/>
        <w:spacing w:line="360" w:lineRule="auto"/>
        <w:ind w:left="1016" w:right="1381"/>
        <w:sectPr w:rsidR="00000000">
          <w:headerReference w:type="even" r:id="rId148"/>
          <w:headerReference w:type="default" r:id="rId149"/>
          <w:footerReference w:type="even" r:id="rId150"/>
          <w:footerReference w:type="default" r:id="rId151"/>
          <w:pgSz w:w="11910" w:h="16840"/>
          <w:pgMar w:top="1120" w:right="580" w:bottom="0" w:left="400" w:header="748" w:footer="0" w:gutter="0"/>
          <w:cols w:space="708"/>
          <w:noEndnote/>
        </w:sectPr>
      </w:pPr>
    </w:p>
    <w:p w14:paraId="62DE14C0" w14:textId="77777777" w:rsidR="00000000" w:rsidRDefault="006D0D1F">
      <w:pPr>
        <w:pStyle w:val="Tekstpodstawowy"/>
        <w:kinsoku w:val="0"/>
        <w:overflowPunct w:val="0"/>
        <w:spacing w:before="3"/>
      </w:pPr>
    </w:p>
    <w:p w14:paraId="7CCEE589" w14:textId="77777777" w:rsidR="00000000" w:rsidRDefault="006D0D1F">
      <w:pPr>
        <w:pStyle w:val="Nagwek2"/>
        <w:numPr>
          <w:ilvl w:val="1"/>
          <w:numId w:val="79"/>
        </w:numPr>
        <w:tabs>
          <w:tab w:val="left" w:pos="1523"/>
        </w:tabs>
        <w:kinsoku w:val="0"/>
        <w:overflowPunct w:val="0"/>
        <w:ind w:hanging="507"/>
        <w:rPr>
          <w:color w:val="276D8A"/>
        </w:rPr>
      </w:pPr>
      <w:bookmarkStart w:id="60" w:name="_bookmark60"/>
      <w:bookmarkEnd w:id="60"/>
      <w:r>
        <w:rPr>
          <w:color w:val="276D8A"/>
        </w:rPr>
        <w:t>Cele strategiczne Miejskiego Obszaru Funkcjonalnego</w:t>
      </w:r>
      <w:r>
        <w:rPr>
          <w:color w:val="276D8A"/>
          <w:spacing w:val="-6"/>
        </w:rPr>
        <w:t xml:space="preserve"> </w:t>
      </w:r>
      <w:r>
        <w:rPr>
          <w:color w:val="276D8A"/>
        </w:rPr>
        <w:t>Chrzanowa</w:t>
      </w:r>
    </w:p>
    <w:p w14:paraId="2848A62B" w14:textId="77777777" w:rsidR="00000000" w:rsidRDefault="006D0D1F">
      <w:pPr>
        <w:pStyle w:val="Tekstpodstawowy"/>
        <w:kinsoku w:val="0"/>
        <w:overflowPunct w:val="0"/>
        <w:spacing w:before="7"/>
        <w:rPr>
          <w:rFonts w:ascii="Calibri Light" w:hAnsi="Calibri Light" w:cs="Calibri Light"/>
          <w:sz w:val="32"/>
          <w:szCs w:val="32"/>
        </w:rPr>
      </w:pPr>
    </w:p>
    <w:p w14:paraId="061B7A98" w14:textId="77777777" w:rsidR="00000000" w:rsidRDefault="006D0D1F">
      <w:pPr>
        <w:pStyle w:val="Tekstpodstawowy"/>
        <w:kinsoku w:val="0"/>
        <w:overflowPunct w:val="0"/>
        <w:spacing w:line="360" w:lineRule="auto"/>
        <w:ind w:left="1016" w:right="831"/>
        <w:jc w:val="both"/>
      </w:pPr>
      <w:r>
        <w:t>Określenie celów strategicznych, jakie stawiają przed sobą</w:t>
      </w:r>
      <w:r>
        <w:t xml:space="preserve"> partnerskie Gminy i Powiat Chrzanowski, jest kluczowym etapem procesu strategicznego. Dzięki zdefiniowaniu priorytetów możliwe jest wypracowanie ścieżki rozwoju i zaplanowanie działań zmierzających do realizacji przyjętej misji stanowiącej nadrzędny cel. </w:t>
      </w:r>
      <w:r>
        <w:t>Biorąc pod uwagę ponadlokalny charakter niniejszej Strategii, cele partnerskich jednostek samorządu terytorialnego wyznaczają ramy do koordynacji zadań publicznych zorientowanych na podnoszenie standardów świadczenia wspólnych usług, rozwijanie infrastrukt</w:t>
      </w:r>
      <w:r>
        <w:t>ury technicznej, wzmacnianie gospodarki czy ochronę środowiska przyrodniczego.</w:t>
      </w:r>
    </w:p>
    <w:p w14:paraId="673ACAD2" w14:textId="77777777" w:rsidR="00000000" w:rsidRDefault="006D0D1F">
      <w:pPr>
        <w:pStyle w:val="Tekstpodstawowy"/>
        <w:kinsoku w:val="0"/>
        <w:overflowPunct w:val="0"/>
        <w:spacing w:before="8"/>
        <w:rPr>
          <w:sz w:val="19"/>
          <w:szCs w:val="19"/>
        </w:rPr>
      </w:pPr>
    </w:p>
    <w:p w14:paraId="5583BD91" w14:textId="77777777" w:rsidR="00000000" w:rsidRDefault="006D0D1F">
      <w:pPr>
        <w:pStyle w:val="Tekstpodstawowy"/>
        <w:kinsoku w:val="0"/>
        <w:overflowPunct w:val="0"/>
        <w:spacing w:line="360" w:lineRule="auto"/>
        <w:ind w:left="1016" w:right="832"/>
        <w:jc w:val="both"/>
      </w:pPr>
      <w:r>
        <w:t xml:space="preserve">Uwzględniając zidentyfikowane na drodze diagnozy strategicznej kluczowe potencjały i bariery rozwojowe MOF Chrzanowa zdefiniowano trzy cele strategiczne odnoszące się do sfer: </w:t>
      </w:r>
      <w:r>
        <w:t>społecznej, gospodarczej i przestrzennej. Przyjęta formuła interwencji została ukierunkowana na wykorzystanie potencjałów i zasobów MOF oraz poszczególnych samorządów w oparciu o zintegrowany charakter przedsięwzięć skupiających się przede wszystkim na asp</w:t>
      </w:r>
      <w:r>
        <w:t>ekcie terytorialnym. Poszczególne cele wzajemnie się uzupełniają i oddziałują na kilka sfer jednocześnie, dzięki czemu ich realizacja będzie wspierała wielokierunkowy rozwój MOF Chrzanowa.</w:t>
      </w:r>
    </w:p>
    <w:p w14:paraId="3A0C575E" w14:textId="77777777" w:rsidR="00000000" w:rsidRDefault="006D0D1F">
      <w:pPr>
        <w:pStyle w:val="Tekstpodstawowy"/>
        <w:kinsoku w:val="0"/>
        <w:overflowPunct w:val="0"/>
        <w:rPr>
          <w:sz w:val="20"/>
          <w:szCs w:val="20"/>
        </w:rPr>
      </w:pPr>
    </w:p>
    <w:p w14:paraId="06807603" w14:textId="77777777" w:rsidR="00000000" w:rsidRDefault="006D0D1F">
      <w:pPr>
        <w:pStyle w:val="Tekstpodstawowy"/>
        <w:kinsoku w:val="0"/>
        <w:overflowPunct w:val="0"/>
        <w:rPr>
          <w:sz w:val="20"/>
          <w:szCs w:val="20"/>
        </w:rPr>
      </w:pPr>
    </w:p>
    <w:p w14:paraId="093C01CC" w14:textId="77777777" w:rsidR="00000000" w:rsidRDefault="006D0D1F">
      <w:pPr>
        <w:pStyle w:val="Tekstpodstawowy"/>
        <w:kinsoku w:val="0"/>
        <w:overflowPunct w:val="0"/>
        <w:spacing w:before="7"/>
      </w:pPr>
    </w:p>
    <w:p w14:paraId="5E1DA522" w14:textId="5DAF4AF9" w:rsidR="00000000" w:rsidRDefault="006D0D1F">
      <w:pPr>
        <w:pStyle w:val="Tekstpodstawowy"/>
        <w:tabs>
          <w:tab w:val="left" w:pos="824"/>
          <w:tab w:val="left" w:pos="1059"/>
        </w:tabs>
        <w:kinsoku w:val="0"/>
        <w:overflowPunct w:val="0"/>
        <w:spacing w:before="78" w:line="371" w:lineRule="exact"/>
        <w:ind w:right="718"/>
        <w:jc w:val="center"/>
        <w:rPr>
          <w:b/>
          <w:bCs/>
          <w:color w:val="0F68AC"/>
          <w:sz w:val="32"/>
          <w:szCs w:val="32"/>
        </w:rPr>
      </w:pPr>
      <w:r>
        <w:rPr>
          <w:noProof/>
        </w:rPr>
        <mc:AlternateContent>
          <mc:Choice Requires="wpg">
            <w:drawing>
              <wp:anchor distT="0" distB="0" distL="114300" distR="114300" simplePos="0" relativeHeight="251731456" behindDoc="0" locked="0" layoutInCell="0" allowOverlap="1" wp14:anchorId="40DF0970" wp14:editId="1A58D9FC">
                <wp:simplePos x="0" y="0"/>
                <wp:positionH relativeFrom="page">
                  <wp:posOffset>1311275</wp:posOffset>
                </wp:positionH>
                <wp:positionV relativeFrom="paragraph">
                  <wp:posOffset>-460375</wp:posOffset>
                </wp:positionV>
                <wp:extent cx="1513840" cy="1513205"/>
                <wp:effectExtent l="0" t="0" r="0" b="0"/>
                <wp:wrapNone/>
                <wp:docPr id="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3840" cy="1513205"/>
                          <a:chOff x="2065" y="-725"/>
                          <a:chExt cx="2384" cy="2383"/>
                        </a:xfrm>
                      </wpg:grpSpPr>
                      <wps:wsp>
                        <wps:cNvPr id="435" name="Freeform 1435"/>
                        <wps:cNvSpPr>
                          <a:spLocks/>
                        </wps:cNvSpPr>
                        <wps:spPr bwMode="auto">
                          <a:xfrm>
                            <a:off x="2065" y="-725"/>
                            <a:ext cx="2384" cy="2383"/>
                          </a:xfrm>
                          <a:custGeom>
                            <a:avLst/>
                            <a:gdLst>
                              <a:gd name="T0" fmla="*/ 1986 w 2384"/>
                              <a:gd name="T1" fmla="*/ 0 h 2383"/>
                              <a:gd name="T2" fmla="*/ 397 w 2384"/>
                              <a:gd name="T3" fmla="*/ 0 h 2383"/>
                              <a:gd name="T4" fmla="*/ 325 w 2384"/>
                              <a:gd name="T5" fmla="*/ 6 h 2383"/>
                              <a:gd name="T6" fmla="*/ 258 w 2384"/>
                              <a:gd name="T7" fmla="*/ 24 h 2383"/>
                              <a:gd name="T8" fmla="*/ 196 w 2384"/>
                              <a:gd name="T9" fmla="*/ 54 h 2383"/>
                              <a:gd name="T10" fmla="*/ 141 w 2384"/>
                              <a:gd name="T11" fmla="*/ 93 h 2383"/>
                              <a:gd name="T12" fmla="*/ 93 w 2384"/>
                              <a:gd name="T13" fmla="*/ 141 h 2383"/>
                              <a:gd name="T14" fmla="*/ 54 w 2384"/>
                              <a:gd name="T15" fmla="*/ 196 h 2383"/>
                              <a:gd name="T16" fmla="*/ 24 w 2384"/>
                              <a:gd name="T17" fmla="*/ 258 h 2383"/>
                              <a:gd name="T18" fmla="*/ 6 w 2384"/>
                              <a:gd name="T19" fmla="*/ 325 h 2383"/>
                              <a:gd name="T20" fmla="*/ 0 w 2384"/>
                              <a:gd name="T21" fmla="*/ 397 h 2383"/>
                              <a:gd name="T22" fmla="*/ 0 w 2384"/>
                              <a:gd name="T23" fmla="*/ 1986 h 2383"/>
                              <a:gd name="T24" fmla="*/ 6 w 2384"/>
                              <a:gd name="T25" fmla="*/ 2058 h 2383"/>
                              <a:gd name="T26" fmla="*/ 24 w 2384"/>
                              <a:gd name="T27" fmla="*/ 2125 h 2383"/>
                              <a:gd name="T28" fmla="*/ 54 w 2384"/>
                              <a:gd name="T29" fmla="*/ 2187 h 2383"/>
                              <a:gd name="T30" fmla="*/ 93 w 2384"/>
                              <a:gd name="T31" fmla="*/ 2242 h 2383"/>
                              <a:gd name="T32" fmla="*/ 141 w 2384"/>
                              <a:gd name="T33" fmla="*/ 2290 h 2383"/>
                              <a:gd name="T34" fmla="*/ 196 w 2384"/>
                              <a:gd name="T35" fmla="*/ 2329 h 2383"/>
                              <a:gd name="T36" fmla="*/ 258 w 2384"/>
                              <a:gd name="T37" fmla="*/ 2359 h 2383"/>
                              <a:gd name="T38" fmla="*/ 325 w 2384"/>
                              <a:gd name="T39" fmla="*/ 2377 h 2383"/>
                              <a:gd name="T40" fmla="*/ 397 w 2384"/>
                              <a:gd name="T41" fmla="*/ 2384 h 2383"/>
                              <a:gd name="T42" fmla="*/ 1986 w 2384"/>
                              <a:gd name="T43" fmla="*/ 2384 h 2383"/>
                              <a:gd name="T44" fmla="*/ 2058 w 2384"/>
                              <a:gd name="T45" fmla="*/ 2377 h 2383"/>
                              <a:gd name="T46" fmla="*/ 2125 w 2384"/>
                              <a:gd name="T47" fmla="*/ 2359 h 2383"/>
                              <a:gd name="T48" fmla="*/ 2187 w 2384"/>
                              <a:gd name="T49" fmla="*/ 2329 h 2383"/>
                              <a:gd name="T50" fmla="*/ 2242 w 2384"/>
                              <a:gd name="T51" fmla="*/ 2290 h 2383"/>
                              <a:gd name="T52" fmla="*/ 2290 w 2384"/>
                              <a:gd name="T53" fmla="*/ 2242 h 2383"/>
                              <a:gd name="T54" fmla="*/ 2329 w 2384"/>
                              <a:gd name="T55" fmla="*/ 2187 h 2383"/>
                              <a:gd name="T56" fmla="*/ 2359 w 2384"/>
                              <a:gd name="T57" fmla="*/ 2125 h 2383"/>
                              <a:gd name="T58" fmla="*/ 2377 w 2384"/>
                              <a:gd name="T59" fmla="*/ 2058 h 2383"/>
                              <a:gd name="T60" fmla="*/ 2384 w 2384"/>
                              <a:gd name="T61" fmla="*/ 1986 h 2383"/>
                              <a:gd name="T62" fmla="*/ 2384 w 2384"/>
                              <a:gd name="T63" fmla="*/ 397 h 2383"/>
                              <a:gd name="T64" fmla="*/ 2377 w 2384"/>
                              <a:gd name="T65" fmla="*/ 325 h 2383"/>
                              <a:gd name="T66" fmla="*/ 2359 w 2384"/>
                              <a:gd name="T67" fmla="*/ 258 h 2383"/>
                              <a:gd name="T68" fmla="*/ 2329 w 2384"/>
                              <a:gd name="T69" fmla="*/ 196 h 2383"/>
                              <a:gd name="T70" fmla="*/ 2290 w 2384"/>
                              <a:gd name="T71" fmla="*/ 141 h 2383"/>
                              <a:gd name="T72" fmla="*/ 2242 w 2384"/>
                              <a:gd name="T73" fmla="*/ 93 h 2383"/>
                              <a:gd name="T74" fmla="*/ 2187 w 2384"/>
                              <a:gd name="T75" fmla="*/ 54 h 2383"/>
                              <a:gd name="T76" fmla="*/ 2125 w 2384"/>
                              <a:gd name="T77" fmla="*/ 24 h 2383"/>
                              <a:gd name="T78" fmla="*/ 2058 w 2384"/>
                              <a:gd name="T79" fmla="*/ 6 h 2383"/>
                              <a:gd name="T80" fmla="*/ 1986 w 2384"/>
                              <a:gd name="T81" fmla="*/ 0 h 23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384" h="2383">
                                <a:moveTo>
                                  <a:pt x="1986" y="0"/>
                                </a:moveTo>
                                <a:lnTo>
                                  <a:pt x="397" y="0"/>
                                </a:lnTo>
                                <a:lnTo>
                                  <a:pt x="325" y="6"/>
                                </a:lnTo>
                                <a:lnTo>
                                  <a:pt x="258" y="24"/>
                                </a:lnTo>
                                <a:lnTo>
                                  <a:pt x="196" y="54"/>
                                </a:lnTo>
                                <a:lnTo>
                                  <a:pt x="141" y="93"/>
                                </a:lnTo>
                                <a:lnTo>
                                  <a:pt x="93" y="141"/>
                                </a:lnTo>
                                <a:lnTo>
                                  <a:pt x="54" y="196"/>
                                </a:lnTo>
                                <a:lnTo>
                                  <a:pt x="24" y="258"/>
                                </a:lnTo>
                                <a:lnTo>
                                  <a:pt x="6" y="325"/>
                                </a:lnTo>
                                <a:lnTo>
                                  <a:pt x="0" y="397"/>
                                </a:lnTo>
                                <a:lnTo>
                                  <a:pt x="0" y="1986"/>
                                </a:lnTo>
                                <a:lnTo>
                                  <a:pt x="6" y="2058"/>
                                </a:lnTo>
                                <a:lnTo>
                                  <a:pt x="24" y="2125"/>
                                </a:lnTo>
                                <a:lnTo>
                                  <a:pt x="54" y="2187"/>
                                </a:lnTo>
                                <a:lnTo>
                                  <a:pt x="93" y="2242"/>
                                </a:lnTo>
                                <a:lnTo>
                                  <a:pt x="141" y="2290"/>
                                </a:lnTo>
                                <a:lnTo>
                                  <a:pt x="196" y="2329"/>
                                </a:lnTo>
                                <a:lnTo>
                                  <a:pt x="258" y="2359"/>
                                </a:lnTo>
                                <a:lnTo>
                                  <a:pt x="325" y="2377"/>
                                </a:lnTo>
                                <a:lnTo>
                                  <a:pt x="397" y="2384"/>
                                </a:lnTo>
                                <a:lnTo>
                                  <a:pt x="1986" y="2384"/>
                                </a:lnTo>
                                <a:lnTo>
                                  <a:pt x="2058" y="2377"/>
                                </a:lnTo>
                                <a:lnTo>
                                  <a:pt x="2125" y="2359"/>
                                </a:lnTo>
                                <a:lnTo>
                                  <a:pt x="2187" y="2329"/>
                                </a:lnTo>
                                <a:lnTo>
                                  <a:pt x="2242" y="2290"/>
                                </a:lnTo>
                                <a:lnTo>
                                  <a:pt x="2290" y="2242"/>
                                </a:lnTo>
                                <a:lnTo>
                                  <a:pt x="2329" y="2187"/>
                                </a:lnTo>
                                <a:lnTo>
                                  <a:pt x="2359" y="2125"/>
                                </a:lnTo>
                                <a:lnTo>
                                  <a:pt x="2377" y="2058"/>
                                </a:lnTo>
                                <a:lnTo>
                                  <a:pt x="2384" y="1986"/>
                                </a:lnTo>
                                <a:lnTo>
                                  <a:pt x="2384" y="397"/>
                                </a:lnTo>
                                <a:lnTo>
                                  <a:pt x="2377" y="325"/>
                                </a:lnTo>
                                <a:lnTo>
                                  <a:pt x="2359" y="258"/>
                                </a:lnTo>
                                <a:lnTo>
                                  <a:pt x="2329" y="196"/>
                                </a:lnTo>
                                <a:lnTo>
                                  <a:pt x="2290" y="141"/>
                                </a:lnTo>
                                <a:lnTo>
                                  <a:pt x="2242" y="93"/>
                                </a:lnTo>
                                <a:lnTo>
                                  <a:pt x="2187" y="54"/>
                                </a:lnTo>
                                <a:lnTo>
                                  <a:pt x="2125" y="24"/>
                                </a:lnTo>
                                <a:lnTo>
                                  <a:pt x="2058" y="6"/>
                                </a:lnTo>
                                <a:lnTo>
                                  <a:pt x="1986" y="0"/>
                                </a:lnTo>
                                <a:close/>
                              </a:path>
                            </a:pathLst>
                          </a:custGeom>
                          <a:solidFill>
                            <a:srgbClr val="276E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6" name="Text Box 1436"/>
                        <wps:cNvSpPr txBox="1">
                          <a:spLocks noChangeArrowheads="1"/>
                        </wps:cNvSpPr>
                        <wps:spPr bwMode="auto">
                          <a:xfrm>
                            <a:off x="2066" y="-725"/>
                            <a:ext cx="2384" cy="2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F4C9" w14:textId="77777777" w:rsidR="00000000" w:rsidRDefault="006D0D1F">
                              <w:pPr>
                                <w:pStyle w:val="Tekstpodstawowy"/>
                                <w:kinsoku w:val="0"/>
                                <w:overflowPunct w:val="0"/>
                                <w:rPr>
                                  <w:b/>
                                  <w:bCs/>
                                  <w:sz w:val="18"/>
                                  <w:szCs w:val="18"/>
                                </w:rPr>
                              </w:pPr>
                            </w:p>
                            <w:p w14:paraId="5668852E" w14:textId="77777777" w:rsidR="00000000" w:rsidRDefault="006D0D1F">
                              <w:pPr>
                                <w:pStyle w:val="Tekstpodstawowy"/>
                                <w:kinsoku w:val="0"/>
                                <w:overflowPunct w:val="0"/>
                                <w:spacing w:before="121"/>
                                <w:ind w:left="249" w:right="249"/>
                                <w:jc w:val="center"/>
                                <w:rPr>
                                  <w:b/>
                                  <w:bCs/>
                                  <w:color w:val="FFFFFF"/>
                                  <w:sz w:val="18"/>
                                  <w:szCs w:val="18"/>
                                </w:rPr>
                              </w:pPr>
                              <w:r>
                                <w:rPr>
                                  <w:b/>
                                  <w:bCs/>
                                  <w:color w:val="FFFFFF"/>
                                  <w:sz w:val="18"/>
                                  <w:szCs w:val="18"/>
                                </w:rPr>
                                <w:t>Cel strategiczny</w:t>
                              </w:r>
                              <w:r>
                                <w:rPr>
                                  <w:b/>
                                  <w:bCs/>
                                  <w:color w:val="FFFFFF"/>
                                  <w:spacing w:val="-7"/>
                                  <w:sz w:val="18"/>
                                  <w:szCs w:val="18"/>
                                </w:rPr>
                                <w:t xml:space="preserve"> </w:t>
                              </w:r>
                              <w:r>
                                <w:rPr>
                                  <w:b/>
                                  <w:bCs/>
                                  <w:color w:val="FFFFFF"/>
                                  <w:sz w:val="18"/>
                                  <w:szCs w:val="18"/>
                                </w:rPr>
                                <w:t>1.</w:t>
                              </w:r>
                            </w:p>
                            <w:p w14:paraId="02CA1E77" w14:textId="77777777" w:rsidR="00000000" w:rsidRDefault="006D0D1F">
                              <w:pPr>
                                <w:pStyle w:val="Tekstpodstawowy"/>
                                <w:kinsoku w:val="0"/>
                                <w:overflowPunct w:val="0"/>
                                <w:spacing w:before="74" w:line="216" w:lineRule="auto"/>
                                <w:ind w:left="253" w:right="249"/>
                                <w:jc w:val="center"/>
                                <w:rPr>
                                  <w:color w:val="FFFFFF"/>
                                  <w:sz w:val="18"/>
                                  <w:szCs w:val="18"/>
                                </w:rPr>
                              </w:pPr>
                              <w:r>
                                <w:rPr>
                                  <w:color w:val="FFFFFF"/>
                                  <w:sz w:val="18"/>
                                  <w:szCs w:val="18"/>
                                </w:rPr>
                                <w:t>Zwiększenie</w:t>
                              </w:r>
                              <w:r>
                                <w:rPr>
                                  <w:color w:val="FFFFFF"/>
                                  <w:spacing w:val="-7"/>
                                  <w:sz w:val="18"/>
                                  <w:szCs w:val="18"/>
                                </w:rPr>
                                <w:t xml:space="preserve"> </w:t>
                              </w:r>
                              <w:r>
                                <w:rPr>
                                  <w:color w:val="FFFFFF"/>
                                  <w:sz w:val="18"/>
                                  <w:szCs w:val="18"/>
                                </w:rPr>
                                <w:t>atrakcyjnoś</w:t>
                              </w:r>
                              <w:r>
                                <w:rPr>
                                  <w:color w:val="FFFFFF"/>
                                  <w:sz w:val="18"/>
                                  <w:szCs w:val="18"/>
                                </w:rPr>
                                <w:t>ci osiedleńczej obszaru poprzez optymalizację jakości i</w:t>
                              </w:r>
                              <w:r>
                                <w:rPr>
                                  <w:color w:val="FFFFFF"/>
                                  <w:spacing w:val="-3"/>
                                  <w:sz w:val="18"/>
                                  <w:szCs w:val="18"/>
                                </w:rPr>
                                <w:t xml:space="preserve"> </w:t>
                              </w:r>
                              <w:r>
                                <w:rPr>
                                  <w:color w:val="FFFFFF"/>
                                  <w:sz w:val="18"/>
                                  <w:szCs w:val="18"/>
                                </w:rPr>
                                <w:t>poprawę</w:t>
                              </w:r>
                            </w:p>
                            <w:p w14:paraId="1EFF6C29" w14:textId="77777777" w:rsidR="00000000" w:rsidRDefault="006D0D1F">
                              <w:pPr>
                                <w:pStyle w:val="Tekstpodstawowy"/>
                                <w:kinsoku w:val="0"/>
                                <w:overflowPunct w:val="0"/>
                                <w:spacing w:line="216" w:lineRule="auto"/>
                                <w:ind w:left="167" w:right="162" w:hanging="1"/>
                                <w:jc w:val="center"/>
                                <w:rPr>
                                  <w:color w:val="FFFFFF"/>
                                  <w:sz w:val="18"/>
                                  <w:szCs w:val="18"/>
                                </w:rPr>
                              </w:pPr>
                              <w:r>
                                <w:rPr>
                                  <w:color w:val="FFFFFF"/>
                                  <w:sz w:val="18"/>
                                  <w:szCs w:val="18"/>
                                </w:rPr>
                                <w:t>dostępności usług publicznych oraz</w:t>
                              </w:r>
                              <w:r>
                                <w:rPr>
                                  <w:color w:val="FFFFFF"/>
                                  <w:spacing w:val="-12"/>
                                  <w:sz w:val="18"/>
                                  <w:szCs w:val="18"/>
                                </w:rPr>
                                <w:t xml:space="preserve"> </w:t>
                              </w:r>
                              <w:r>
                                <w:rPr>
                                  <w:color w:val="FFFFFF"/>
                                  <w:sz w:val="18"/>
                                  <w:szCs w:val="18"/>
                                </w:rPr>
                                <w:t>wspieranie kapitału społecznego</w:t>
                              </w:r>
                              <w:r>
                                <w:rPr>
                                  <w:color w:val="FFFFFF"/>
                                  <w:spacing w:val="-4"/>
                                  <w:sz w:val="18"/>
                                  <w:szCs w:val="18"/>
                                </w:rPr>
                                <w:t xml:space="preserve"> </w:t>
                              </w:r>
                              <w:r>
                                <w:rPr>
                                  <w:color w:val="FFFFFF"/>
                                  <w:sz w:val="18"/>
                                  <w:szCs w:val="18"/>
                                </w:rPr>
                                <w:t>MOF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DF0970" id="Group 1434" o:spid="_x0000_s1294" style="position:absolute;left:0;text-align:left;margin-left:103.25pt;margin-top:-36.25pt;width:119.2pt;height:119.15pt;z-index:251731456;mso-position-horizontal-relative:page;mso-position-vertical-relative:text" coordorigin="2065,-725" coordsize="2384,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" o:allowincell="f">
                <v:shape id="Freeform 1435" o:spid="_x0000_s1295" style="position:absolute;left:2065;top:-725;width:2384;height:2383;visibility:visible;mso-wrap-style:square;v-text-anchor:top" coordsize="2384,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" path="m1986,l397,,325,6,258,24,196,54,141,93,93,141,54,196,24,258,6,325,,397,,1986r6,72l24,2125r30,62l93,2242r48,48l196,2329r62,30l325,2377r72,7l1986,2384r72,-7l2125,2359r62,-30l2242,2290r48,-48l2329,2187r30,-62l2377,2058r7,-72l2384,397r-7,-72l2359,258r-30,-62l2290,141,2242,93,2187,54,2125,24,2058,6,1986,xe" fillcolor="#276e8a" stroked="f">
                  <v:path arrowok="t" o:connecttype="custom" o:connectlocs="1986,0;397,0;325,6;258,24;196,54;141,93;93,141;54,196;24,258;6,325;0,397;0,1986;6,2058;24,2125;54,2187;93,2242;141,2290;196,2329;258,2359;325,2377;397,2384;1986,2384;2058,2377;2125,2359;2187,2329;2242,2290;2290,2242;2329,2187;2359,2125;2377,2058;2384,1986;2384,397;2377,325;2359,258;2329,196;2290,141;2242,93;2187,54;2125,24;2058,6;1986,0" o:connectangles="0,0,0,0,0,0,0,0,0,0,0,0,0,0,0,0,0,0,0,0,0,0,0,0,0,0,0,0,0,0,0,0,0,0,0,0,0,0,0,0,0"/>
                </v:shape>
                <v:shape id="Text Box 1436" o:spid="_x0000_s1296" type="#_x0000_t202" style="position:absolute;left:2066;top:-725;width:2384;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0C91F4C9" w14:textId="77777777" w:rsidR="00000000" w:rsidRDefault="006D0D1F">
                        <w:pPr>
                          <w:pStyle w:val="Tekstpodstawowy"/>
                          <w:kinsoku w:val="0"/>
                          <w:overflowPunct w:val="0"/>
                          <w:rPr>
                            <w:b/>
                            <w:bCs/>
                            <w:sz w:val="18"/>
                            <w:szCs w:val="18"/>
                          </w:rPr>
                        </w:pPr>
                      </w:p>
                      <w:p w14:paraId="5668852E" w14:textId="77777777" w:rsidR="00000000" w:rsidRDefault="006D0D1F">
                        <w:pPr>
                          <w:pStyle w:val="Tekstpodstawowy"/>
                          <w:kinsoku w:val="0"/>
                          <w:overflowPunct w:val="0"/>
                          <w:spacing w:before="121"/>
                          <w:ind w:left="249" w:right="249"/>
                          <w:jc w:val="center"/>
                          <w:rPr>
                            <w:b/>
                            <w:bCs/>
                            <w:color w:val="FFFFFF"/>
                            <w:sz w:val="18"/>
                            <w:szCs w:val="18"/>
                          </w:rPr>
                        </w:pPr>
                        <w:r>
                          <w:rPr>
                            <w:b/>
                            <w:bCs/>
                            <w:color w:val="FFFFFF"/>
                            <w:sz w:val="18"/>
                            <w:szCs w:val="18"/>
                          </w:rPr>
                          <w:t>Cel strategiczny</w:t>
                        </w:r>
                        <w:r>
                          <w:rPr>
                            <w:b/>
                            <w:bCs/>
                            <w:color w:val="FFFFFF"/>
                            <w:spacing w:val="-7"/>
                            <w:sz w:val="18"/>
                            <w:szCs w:val="18"/>
                          </w:rPr>
                          <w:t xml:space="preserve"> </w:t>
                        </w:r>
                        <w:r>
                          <w:rPr>
                            <w:b/>
                            <w:bCs/>
                            <w:color w:val="FFFFFF"/>
                            <w:sz w:val="18"/>
                            <w:szCs w:val="18"/>
                          </w:rPr>
                          <w:t>1.</w:t>
                        </w:r>
                      </w:p>
                      <w:p w14:paraId="02CA1E77" w14:textId="77777777" w:rsidR="00000000" w:rsidRDefault="006D0D1F">
                        <w:pPr>
                          <w:pStyle w:val="Tekstpodstawowy"/>
                          <w:kinsoku w:val="0"/>
                          <w:overflowPunct w:val="0"/>
                          <w:spacing w:before="74" w:line="216" w:lineRule="auto"/>
                          <w:ind w:left="253" w:right="249"/>
                          <w:jc w:val="center"/>
                          <w:rPr>
                            <w:color w:val="FFFFFF"/>
                            <w:sz w:val="18"/>
                            <w:szCs w:val="18"/>
                          </w:rPr>
                        </w:pPr>
                        <w:r>
                          <w:rPr>
                            <w:color w:val="FFFFFF"/>
                            <w:sz w:val="18"/>
                            <w:szCs w:val="18"/>
                          </w:rPr>
                          <w:t>Zwiększenie</w:t>
                        </w:r>
                        <w:r>
                          <w:rPr>
                            <w:color w:val="FFFFFF"/>
                            <w:spacing w:val="-7"/>
                            <w:sz w:val="18"/>
                            <w:szCs w:val="18"/>
                          </w:rPr>
                          <w:t xml:space="preserve"> </w:t>
                        </w:r>
                        <w:r>
                          <w:rPr>
                            <w:color w:val="FFFFFF"/>
                            <w:sz w:val="18"/>
                            <w:szCs w:val="18"/>
                          </w:rPr>
                          <w:t>atrakcyjnoś</w:t>
                        </w:r>
                        <w:r>
                          <w:rPr>
                            <w:color w:val="FFFFFF"/>
                            <w:sz w:val="18"/>
                            <w:szCs w:val="18"/>
                          </w:rPr>
                          <w:t>ci osiedleńczej obszaru poprzez optymalizację jakości i</w:t>
                        </w:r>
                        <w:r>
                          <w:rPr>
                            <w:color w:val="FFFFFF"/>
                            <w:spacing w:val="-3"/>
                            <w:sz w:val="18"/>
                            <w:szCs w:val="18"/>
                          </w:rPr>
                          <w:t xml:space="preserve"> </w:t>
                        </w:r>
                        <w:r>
                          <w:rPr>
                            <w:color w:val="FFFFFF"/>
                            <w:sz w:val="18"/>
                            <w:szCs w:val="18"/>
                          </w:rPr>
                          <w:t>poprawę</w:t>
                        </w:r>
                      </w:p>
                      <w:p w14:paraId="1EFF6C29" w14:textId="77777777" w:rsidR="00000000" w:rsidRDefault="006D0D1F">
                        <w:pPr>
                          <w:pStyle w:val="Tekstpodstawowy"/>
                          <w:kinsoku w:val="0"/>
                          <w:overflowPunct w:val="0"/>
                          <w:spacing w:line="216" w:lineRule="auto"/>
                          <w:ind w:left="167" w:right="162" w:hanging="1"/>
                          <w:jc w:val="center"/>
                          <w:rPr>
                            <w:color w:val="FFFFFF"/>
                            <w:sz w:val="18"/>
                            <w:szCs w:val="18"/>
                          </w:rPr>
                        </w:pPr>
                        <w:r>
                          <w:rPr>
                            <w:color w:val="FFFFFF"/>
                            <w:sz w:val="18"/>
                            <w:szCs w:val="18"/>
                          </w:rPr>
                          <w:t>dostępności usług publicznych oraz</w:t>
                        </w:r>
                        <w:r>
                          <w:rPr>
                            <w:color w:val="FFFFFF"/>
                            <w:spacing w:val="-12"/>
                            <w:sz w:val="18"/>
                            <w:szCs w:val="18"/>
                          </w:rPr>
                          <w:t xml:space="preserve"> </w:t>
                        </w:r>
                        <w:r>
                          <w:rPr>
                            <w:color w:val="FFFFFF"/>
                            <w:sz w:val="18"/>
                            <w:szCs w:val="18"/>
                          </w:rPr>
                          <w:t>wspieranie kapitału społecznego</w:t>
                        </w:r>
                        <w:r>
                          <w:rPr>
                            <w:color w:val="FFFFFF"/>
                            <w:spacing w:val="-4"/>
                            <w:sz w:val="18"/>
                            <w:szCs w:val="18"/>
                          </w:rPr>
                          <w:t xml:space="preserve"> </w:t>
                        </w:r>
                        <w:r>
                          <w:rPr>
                            <w:color w:val="FFFFFF"/>
                            <w:sz w:val="18"/>
                            <w:szCs w:val="18"/>
                          </w:rPr>
                          <w:t>MOF</w:t>
                        </w:r>
                      </w:p>
                    </w:txbxContent>
                  </v:textbox>
                </v:shape>
                <w10:wrap anchorx="page"/>
              </v:group>
            </w:pict>
          </mc:Fallback>
        </mc:AlternateContent>
      </w:r>
      <w:r>
        <w:rPr>
          <w:noProof/>
        </w:rPr>
        <mc:AlternateContent>
          <mc:Choice Requires="wpg">
            <w:drawing>
              <wp:anchor distT="0" distB="0" distL="114300" distR="114300" simplePos="0" relativeHeight="251732480" behindDoc="1" locked="0" layoutInCell="0" allowOverlap="1" wp14:anchorId="4779DD69" wp14:editId="42F0E572">
                <wp:simplePos x="0" y="0"/>
                <wp:positionH relativeFrom="page">
                  <wp:posOffset>3317240</wp:posOffset>
                </wp:positionH>
                <wp:positionV relativeFrom="paragraph">
                  <wp:posOffset>-217170</wp:posOffset>
                </wp:positionV>
                <wp:extent cx="1027430" cy="1026795"/>
                <wp:effectExtent l="0" t="0" r="0" b="0"/>
                <wp:wrapNone/>
                <wp:docPr id="431" name="Group 1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7430" cy="1026795"/>
                          <a:chOff x="5224" y="-342"/>
                          <a:chExt cx="1618" cy="1617"/>
                        </a:xfrm>
                      </wpg:grpSpPr>
                      <wps:wsp>
                        <wps:cNvPr id="432" name="Freeform 1438"/>
                        <wps:cNvSpPr>
                          <a:spLocks/>
                        </wps:cNvSpPr>
                        <wps:spPr bwMode="auto">
                          <a:xfrm>
                            <a:off x="5234" y="-332"/>
                            <a:ext cx="1598" cy="1597"/>
                          </a:xfrm>
                          <a:custGeom>
                            <a:avLst/>
                            <a:gdLst>
                              <a:gd name="T0" fmla="*/ 1331 w 1598"/>
                              <a:gd name="T1" fmla="*/ 0 h 1597"/>
                              <a:gd name="T2" fmla="*/ 266 w 1598"/>
                              <a:gd name="T3" fmla="*/ 0 h 1597"/>
                              <a:gd name="T4" fmla="*/ 195 w 1598"/>
                              <a:gd name="T5" fmla="*/ 9 h 1597"/>
                              <a:gd name="T6" fmla="*/ 131 w 1598"/>
                              <a:gd name="T7" fmla="*/ 36 h 1597"/>
                              <a:gd name="T8" fmla="*/ 77 w 1598"/>
                              <a:gd name="T9" fmla="*/ 77 h 1597"/>
                              <a:gd name="T10" fmla="*/ 36 w 1598"/>
                              <a:gd name="T11" fmla="*/ 131 h 1597"/>
                              <a:gd name="T12" fmla="*/ 9 w 1598"/>
                              <a:gd name="T13" fmla="*/ 195 h 1597"/>
                              <a:gd name="T14" fmla="*/ 0 w 1598"/>
                              <a:gd name="T15" fmla="*/ 266 h 1597"/>
                              <a:gd name="T16" fmla="*/ 0 w 1598"/>
                              <a:gd name="T17" fmla="*/ 1331 h 1597"/>
                              <a:gd name="T18" fmla="*/ 9 w 1598"/>
                              <a:gd name="T19" fmla="*/ 1401 h 1597"/>
                              <a:gd name="T20" fmla="*/ 36 w 1598"/>
                              <a:gd name="T21" fmla="*/ 1465 h 1597"/>
                              <a:gd name="T22" fmla="*/ 77 w 1598"/>
                              <a:gd name="T23" fmla="*/ 1519 h 1597"/>
                              <a:gd name="T24" fmla="*/ 131 w 1598"/>
                              <a:gd name="T25" fmla="*/ 1561 h 1597"/>
                              <a:gd name="T26" fmla="*/ 195 w 1598"/>
                              <a:gd name="T27" fmla="*/ 1587 h 1597"/>
                              <a:gd name="T28" fmla="*/ 266 w 1598"/>
                              <a:gd name="T29" fmla="*/ 1597 h 1597"/>
                              <a:gd name="T30" fmla="*/ 1331 w 1598"/>
                              <a:gd name="T31" fmla="*/ 1597 h 1597"/>
                              <a:gd name="T32" fmla="*/ 1401 w 1598"/>
                              <a:gd name="T33" fmla="*/ 1587 h 1597"/>
                              <a:gd name="T34" fmla="*/ 1465 w 1598"/>
                              <a:gd name="T35" fmla="*/ 1561 h 1597"/>
                              <a:gd name="T36" fmla="*/ 1519 w 1598"/>
                              <a:gd name="T37" fmla="*/ 1519 h 1597"/>
                              <a:gd name="T38" fmla="*/ 1560 w 1598"/>
                              <a:gd name="T39" fmla="*/ 1465 h 1597"/>
                              <a:gd name="T40" fmla="*/ 1587 w 1598"/>
                              <a:gd name="T41" fmla="*/ 1401 h 1597"/>
                              <a:gd name="T42" fmla="*/ 1597 w 1598"/>
                              <a:gd name="T43" fmla="*/ 1331 h 1597"/>
                              <a:gd name="T44" fmla="*/ 1597 w 1598"/>
                              <a:gd name="T45" fmla="*/ 266 h 1597"/>
                              <a:gd name="T46" fmla="*/ 1587 w 1598"/>
                              <a:gd name="T47" fmla="*/ 195 h 1597"/>
                              <a:gd name="T48" fmla="*/ 1560 w 1598"/>
                              <a:gd name="T49" fmla="*/ 131 h 1597"/>
                              <a:gd name="T50" fmla="*/ 1519 w 1598"/>
                              <a:gd name="T51" fmla="*/ 77 h 1597"/>
                              <a:gd name="T52" fmla="*/ 1465 w 1598"/>
                              <a:gd name="T53" fmla="*/ 36 h 1597"/>
                              <a:gd name="T54" fmla="*/ 1401 w 1598"/>
                              <a:gd name="T55" fmla="*/ 9 h 1597"/>
                              <a:gd name="T56" fmla="*/ 1331 w 1598"/>
                              <a:gd name="T57" fmla="*/ 0 h 1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598" h="1597">
                                <a:moveTo>
                                  <a:pt x="1331" y="0"/>
                                </a:moveTo>
                                <a:lnTo>
                                  <a:pt x="266" y="0"/>
                                </a:lnTo>
                                <a:lnTo>
                                  <a:pt x="195" y="9"/>
                                </a:lnTo>
                                <a:lnTo>
                                  <a:pt x="131" y="36"/>
                                </a:lnTo>
                                <a:lnTo>
                                  <a:pt x="77" y="77"/>
                                </a:lnTo>
                                <a:lnTo>
                                  <a:pt x="36" y="131"/>
                                </a:lnTo>
                                <a:lnTo>
                                  <a:pt x="9" y="195"/>
                                </a:lnTo>
                                <a:lnTo>
                                  <a:pt x="0" y="266"/>
                                </a:lnTo>
                                <a:lnTo>
                                  <a:pt x="0" y="1331"/>
                                </a:lnTo>
                                <a:lnTo>
                                  <a:pt x="9" y="1401"/>
                                </a:lnTo>
                                <a:lnTo>
                                  <a:pt x="36" y="1465"/>
                                </a:lnTo>
                                <a:lnTo>
                                  <a:pt x="77" y="1519"/>
                                </a:lnTo>
                                <a:lnTo>
                                  <a:pt x="131" y="1561"/>
                                </a:lnTo>
                                <a:lnTo>
                                  <a:pt x="195" y="1587"/>
                                </a:lnTo>
                                <a:lnTo>
                                  <a:pt x="266" y="1597"/>
                                </a:lnTo>
                                <a:lnTo>
                                  <a:pt x="1331" y="1597"/>
                                </a:lnTo>
                                <a:lnTo>
                                  <a:pt x="1401" y="1587"/>
                                </a:lnTo>
                                <a:lnTo>
                                  <a:pt x="1465" y="1561"/>
                                </a:lnTo>
                                <a:lnTo>
                                  <a:pt x="1519" y="1519"/>
                                </a:lnTo>
                                <a:lnTo>
                                  <a:pt x="1560" y="1465"/>
                                </a:lnTo>
                                <a:lnTo>
                                  <a:pt x="1587" y="1401"/>
                                </a:lnTo>
                                <a:lnTo>
                                  <a:pt x="1597" y="1331"/>
                                </a:lnTo>
                                <a:lnTo>
                                  <a:pt x="1597" y="266"/>
                                </a:lnTo>
                                <a:lnTo>
                                  <a:pt x="1587" y="195"/>
                                </a:lnTo>
                                <a:lnTo>
                                  <a:pt x="1560" y="131"/>
                                </a:lnTo>
                                <a:lnTo>
                                  <a:pt x="1519" y="77"/>
                                </a:lnTo>
                                <a:lnTo>
                                  <a:pt x="1465" y="36"/>
                                </a:lnTo>
                                <a:lnTo>
                                  <a:pt x="1401" y="9"/>
                                </a:lnTo>
                                <a:lnTo>
                                  <a:pt x="1331" y="0"/>
                                </a:lnTo>
                                <a:close/>
                              </a:path>
                            </a:pathLst>
                          </a:custGeom>
                          <a:solidFill>
                            <a:srgbClr val="7EC1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1439"/>
                        <wps:cNvSpPr>
                          <a:spLocks/>
                        </wps:cNvSpPr>
                        <wps:spPr bwMode="auto">
                          <a:xfrm>
                            <a:off x="5234" y="-332"/>
                            <a:ext cx="1598" cy="1597"/>
                          </a:xfrm>
                          <a:custGeom>
                            <a:avLst/>
                            <a:gdLst>
                              <a:gd name="T0" fmla="*/ 0 w 1598"/>
                              <a:gd name="T1" fmla="*/ 266 h 1597"/>
                              <a:gd name="T2" fmla="*/ 9 w 1598"/>
                              <a:gd name="T3" fmla="*/ 195 h 1597"/>
                              <a:gd name="T4" fmla="*/ 36 w 1598"/>
                              <a:gd name="T5" fmla="*/ 131 h 1597"/>
                              <a:gd name="T6" fmla="*/ 77 w 1598"/>
                              <a:gd name="T7" fmla="*/ 77 h 1597"/>
                              <a:gd name="T8" fmla="*/ 131 w 1598"/>
                              <a:gd name="T9" fmla="*/ 36 h 1597"/>
                              <a:gd name="T10" fmla="*/ 195 w 1598"/>
                              <a:gd name="T11" fmla="*/ 9 h 1597"/>
                              <a:gd name="T12" fmla="*/ 266 w 1598"/>
                              <a:gd name="T13" fmla="*/ 0 h 1597"/>
                              <a:gd name="T14" fmla="*/ 1331 w 1598"/>
                              <a:gd name="T15" fmla="*/ 0 h 1597"/>
                              <a:gd name="T16" fmla="*/ 1401 w 1598"/>
                              <a:gd name="T17" fmla="*/ 9 h 1597"/>
                              <a:gd name="T18" fmla="*/ 1465 w 1598"/>
                              <a:gd name="T19" fmla="*/ 36 h 1597"/>
                              <a:gd name="T20" fmla="*/ 1519 w 1598"/>
                              <a:gd name="T21" fmla="*/ 77 h 1597"/>
                              <a:gd name="T22" fmla="*/ 1560 w 1598"/>
                              <a:gd name="T23" fmla="*/ 131 h 1597"/>
                              <a:gd name="T24" fmla="*/ 1587 w 1598"/>
                              <a:gd name="T25" fmla="*/ 195 h 1597"/>
                              <a:gd name="T26" fmla="*/ 1597 w 1598"/>
                              <a:gd name="T27" fmla="*/ 266 h 1597"/>
                              <a:gd name="T28" fmla="*/ 1597 w 1598"/>
                              <a:gd name="T29" fmla="*/ 1331 h 1597"/>
                              <a:gd name="T30" fmla="*/ 1587 w 1598"/>
                              <a:gd name="T31" fmla="*/ 1401 h 1597"/>
                              <a:gd name="T32" fmla="*/ 1560 w 1598"/>
                              <a:gd name="T33" fmla="*/ 1465 h 1597"/>
                              <a:gd name="T34" fmla="*/ 1519 w 1598"/>
                              <a:gd name="T35" fmla="*/ 1519 h 1597"/>
                              <a:gd name="T36" fmla="*/ 1465 w 1598"/>
                              <a:gd name="T37" fmla="*/ 1561 h 1597"/>
                              <a:gd name="T38" fmla="*/ 1401 w 1598"/>
                              <a:gd name="T39" fmla="*/ 1587 h 1597"/>
                              <a:gd name="T40" fmla="*/ 1331 w 1598"/>
                              <a:gd name="T41" fmla="*/ 1597 h 1597"/>
                              <a:gd name="T42" fmla="*/ 266 w 1598"/>
                              <a:gd name="T43" fmla="*/ 1597 h 1597"/>
                              <a:gd name="T44" fmla="*/ 195 w 1598"/>
                              <a:gd name="T45" fmla="*/ 1587 h 1597"/>
                              <a:gd name="T46" fmla="*/ 131 w 1598"/>
                              <a:gd name="T47" fmla="*/ 1561 h 1597"/>
                              <a:gd name="T48" fmla="*/ 77 w 1598"/>
                              <a:gd name="T49" fmla="*/ 1519 h 1597"/>
                              <a:gd name="T50" fmla="*/ 36 w 1598"/>
                              <a:gd name="T51" fmla="*/ 1465 h 1597"/>
                              <a:gd name="T52" fmla="*/ 9 w 1598"/>
                              <a:gd name="T53" fmla="*/ 1401 h 1597"/>
                              <a:gd name="T54" fmla="*/ 0 w 1598"/>
                              <a:gd name="T55" fmla="*/ 1331 h 1597"/>
                              <a:gd name="T56" fmla="*/ 0 w 1598"/>
                              <a:gd name="T57" fmla="*/ 266 h 1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598" h="1597">
                                <a:moveTo>
                                  <a:pt x="0" y="266"/>
                                </a:moveTo>
                                <a:lnTo>
                                  <a:pt x="9" y="195"/>
                                </a:lnTo>
                                <a:lnTo>
                                  <a:pt x="36" y="131"/>
                                </a:lnTo>
                                <a:lnTo>
                                  <a:pt x="77" y="77"/>
                                </a:lnTo>
                                <a:lnTo>
                                  <a:pt x="131" y="36"/>
                                </a:lnTo>
                                <a:lnTo>
                                  <a:pt x="195" y="9"/>
                                </a:lnTo>
                                <a:lnTo>
                                  <a:pt x="266" y="0"/>
                                </a:lnTo>
                                <a:lnTo>
                                  <a:pt x="1331" y="0"/>
                                </a:lnTo>
                                <a:lnTo>
                                  <a:pt x="1401" y="9"/>
                                </a:lnTo>
                                <a:lnTo>
                                  <a:pt x="1465" y="36"/>
                                </a:lnTo>
                                <a:lnTo>
                                  <a:pt x="1519" y="77"/>
                                </a:lnTo>
                                <a:lnTo>
                                  <a:pt x="1560" y="131"/>
                                </a:lnTo>
                                <a:lnTo>
                                  <a:pt x="1587" y="195"/>
                                </a:lnTo>
                                <a:lnTo>
                                  <a:pt x="1597" y="266"/>
                                </a:lnTo>
                                <a:lnTo>
                                  <a:pt x="1597" y="1331"/>
                                </a:lnTo>
                                <a:lnTo>
                                  <a:pt x="1587" y="1401"/>
                                </a:lnTo>
                                <a:lnTo>
                                  <a:pt x="1560" y="1465"/>
                                </a:lnTo>
                                <a:lnTo>
                                  <a:pt x="1519" y="1519"/>
                                </a:lnTo>
                                <a:lnTo>
                                  <a:pt x="1465" y="1561"/>
                                </a:lnTo>
                                <a:lnTo>
                                  <a:pt x="1401" y="1587"/>
                                </a:lnTo>
                                <a:lnTo>
                                  <a:pt x="1331" y="1597"/>
                                </a:lnTo>
                                <a:lnTo>
                                  <a:pt x="266" y="1597"/>
                                </a:lnTo>
                                <a:lnTo>
                                  <a:pt x="195" y="1587"/>
                                </a:lnTo>
                                <a:lnTo>
                                  <a:pt x="131" y="1561"/>
                                </a:lnTo>
                                <a:lnTo>
                                  <a:pt x="77" y="1519"/>
                                </a:lnTo>
                                <a:lnTo>
                                  <a:pt x="36" y="1465"/>
                                </a:lnTo>
                                <a:lnTo>
                                  <a:pt x="9" y="1401"/>
                                </a:lnTo>
                                <a:lnTo>
                                  <a:pt x="0" y="1331"/>
                                </a:lnTo>
                                <a:lnTo>
                                  <a:pt x="0" y="266"/>
                                </a:lnTo>
                                <a:close/>
                              </a:path>
                            </a:pathLst>
                          </a:custGeom>
                          <a:noFill/>
                          <a:ln w="126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71A4AD" id="Group 1437" o:spid="_x0000_s1026" style="position:absolute;margin-left:261.2pt;margin-top:-17.1pt;width:80.9pt;height:80.85pt;z-index:-251584000;mso-position-horizontal-relative:page" coordorigin="5224,-342" coordsize="1618,1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" o:allowincell="f">
                <v:shape id="Freeform 1438" o:spid="_x0000_s1027" style="position:absolute;left:5234;top:-332;width:1598;height:1597;visibility:visible;mso-wrap-style:square;v-text-anchor:top" coordsize="1598,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" path="m1331,l266,,195,9,131,36,77,77,36,131,9,195,,266,,1331r9,70l36,1465r41,54l131,1561r64,26l266,1597r1065,l1401,1587r64,-26l1519,1519r41,-54l1587,1401r10,-70l1597,266r-10,-71l1560,131,1519,77,1465,36,1401,9,1331,xe" fillcolor="#7ec1db" stroked="f">
                  <v:path arrowok="t" o:connecttype="custom" o:connectlocs="1331,0;266,0;195,9;131,36;77,77;36,131;9,195;0,266;0,1331;9,1401;36,1465;77,1519;131,1561;195,1587;266,1597;1331,1597;1401,1587;1465,1561;1519,1519;1560,1465;1587,1401;1597,1331;1597,266;1587,195;1560,131;1519,77;1465,36;1401,9;1331,0" o:connectangles="0,0,0,0,0,0,0,0,0,0,0,0,0,0,0,0,0,0,0,0,0,0,0,0,0,0,0,0,0"/>
                </v:shape>
                <v:shape id="Freeform 1439" o:spid="_x0000_s1028" style="position:absolute;left:5234;top:-332;width:1598;height:1597;visibility:visible;mso-wrap-style:square;v-text-anchor:top" coordsize="1598,1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" path="m,266l9,195,36,131,77,77,131,36,195,9,266,,1331,r70,9l1465,36r54,41l1560,131r27,64l1597,266r,1065l1587,1401r-27,64l1519,1519r-54,42l1401,1587r-70,10l266,1597r-71,-10l131,1561,77,1519,36,1465,9,1401,,1331,,266xe" filled="f" strokecolor="white" strokeweight=".35275mm">
                  <v:path arrowok="t" o:connecttype="custom" o:connectlocs="0,266;9,195;36,131;77,77;131,36;195,9;266,0;1331,0;1401,9;1465,36;1519,77;1560,131;1587,195;1597,266;1597,1331;1587,1401;1560,1465;1519,1519;1465,1561;1401,1587;1331,1597;266,1597;195,1587;131,1561;77,1519;36,1465;9,1401;0,1331;0,266" o:connectangles="0,0,0,0,0,0,0,0,0,0,0,0,0,0,0,0,0,0,0,0,0,0,0,0,0,0,0,0,0"/>
                </v:shape>
                <w10:wrap anchorx="page"/>
              </v:group>
            </w:pict>
          </mc:Fallback>
        </mc:AlternateContent>
      </w:r>
      <w:r>
        <w:rPr>
          <w:rFonts w:ascii="Times New Roman" w:hAnsi="Times New Roman" w:cs="Times New Roman"/>
          <w:color w:val="FFFFFF"/>
          <w:position w:val="12"/>
          <w:sz w:val="18"/>
          <w:szCs w:val="18"/>
          <w:u w:val="single" w:color="277593"/>
        </w:rPr>
        <w:t xml:space="preserve"> </w:t>
      </w:r>
      <w:r>
        <w:rPr>
          <w:rFonts w:ascii="Times New Roman" w:hAnsi="Times New Roman" w:cs="Times New Roman"/>
          <w:color w:val="FFFFFF"/>
          <w:position w:val="12"/>
          <w:sz w:val="18"/>
          <w:szCs w:val="18"/>
          <w:u w:val="single" w:color="277593"/>
        </w:rPr>
        <w:tab/>
      </w:r>
      <w:r>
        <w:rPr>
          <w:rFonts w:ascii="Times New Roman" w:hAnsi="Times New Roman" w:cs="Times New Roman"/>
          <w:color w:val="FFFFFF"/>
          <w:position w:val="12"/>
          <w:sz w:val="18"/>
          <w:szCs w:val="18"/>
        </w:rPr>
        <w:tab/>
      </w:r>
      <w:r>
        <w:rPr>
          <w:b/>
          <w:bCs/>
          <w:color w:val="0F68AC"/>
          <w:sz w:val="32"/>
          <w:szCs w:val="32"/>
        </w:rPr>
        <w:t>Wymiar</w:t>
      </w:r>
    </w:p>
    <w:p w14:paraId="3254E1C5" w14:textId="77777777" w:rsidR="00000000" w:rsidRDefault="006D0D1F">
      <w:pPr>
        <w:pStyle w:val="Tekstpodstawowy"/>
        <w:kinsoku w:val="0"/>
        <w:overflowPunct w:val="0"/>
        <w:spacing w:line="371" w:lineRule="exact"/>
        <w:ind w:left="1058" w:right="718"/>
        <w:jc w:val="center"/>
        <w:rPr>
          <w:b/>
          <w:bCs/>
          <w:color w:val="0F68AC"/>
          <w:sz w:val="32"/>
          <w:szCs w:val="32"/>
        </w:rPr>
      </w:pPr>
      <w:r>
        <w:rPr>
          <w:b/>
          <w:bCs/>
          <w:color w:val="0F68AC"/>
          <w:sz w:val="32"/>
          <w:szCs w:val="32"/>
        </w:rPr>
        <w:t>społeczny</w:t>
      </w:r>
    </w:p>
    <w:p w14:paraId="7D6602ED" w14:textId="77777777" w:rsidR="00000000" w:rsidRDefault="006D0D1F">
      <w:pPr>
        <w:pStyle w:val="Tekstpodstawowy"/>
        <w:kinsoku w:val="0"/>
        <w:overflowPunct w:val="0"/>
        <w:rPr>
          <w:b/>
          <w:bCs/>
          <w:sz w:val="20"/>
          <w:szCs w:val="20"/>
        </w:rPr>
      </w:pPr>
    </w:p>
    <w:p w14:paraId="4D8B3F6C" w14:textId="77777777" w:rsidR="00000000" w:rsidRDefault="006D0D1F">
      <w:pPr>
        <w:pStyle w:val="Tekstpodstawowy"/>
        <w:kinsoku w:val="0"/>
        <w:overflowPunct w:val="0"/>
        <w:rPr>
          <w:b/>
          <w:bCs/>
          <w:sz w:val="20"/>
          <w:szCs w:val="20"/>
        </w:rPr>
      </w:pPr>
    </w:p>
    <w:p w14:paraId="720CFFDA" w14:textId="77777777" w:rsidR="00000000" w:rsidRDefault="006D0D1F">
      <w:pPr>
        <w:pStyle w:val="Tekstpodstawowy"/>
        <w:kinsoku w:val="0"/>
        <w:overflowPunct w:val="0"/>
        <w:rPr>
          <w:b/>
          <w:bCs/>
          <w:sz w:val="20"/>
          <w:szCs w:val="20"/>
        </w:rPr>
      </w:pPr>
    </w:p>
    <w:p w14:paraId="77C0446E" w14:textId="77777777" w:rsidR="00000000" w:rsidRDefault="006D0D1F">
      <w:pPr>
        <w:pStyle w:val="Tekstpodstawowy"/>
        <w:kinsoku w:val="0"/>
        <w:overflowPunct w:val="0"/>
        <w:rPr>
          <w:b/>
          <w:bCs/>
          <w:sz w:val="20"/>
          <w:szCs w:val="20"/>
        </w:rPr>
      </w:pPr>
    </w:p>
    <w:p w14:paraId="260E2214" w14:textId="77777777" w:rsidR="00000000" w:rsidRDefault="006D0D1F">
      <w:pPr>
        <w:pStyle w:val="Tekstpodstawowy"/>
        <w:kinsoku w:val="0"/>
        <w:overflowPunct w:val="0"/>
        <w:rPr>
          <w:b/>
          <w:bCs/>
          <w:sz w:val="20"/>
          <w:szCs w:val="20"/>
        </w:rPr>
      </w:pPr>
    </w:p>
    <w:p w14:paraId="073E2552" w14:textId="77777777" w:rsidR="00000000" w:rsidRDefault="006D0D1F">
      <w:pPr>
        <w:pStyle w:val="Tekstpodstawowy"/>
        <w:kinsoku w:val="0"/>
        <w:overflowPunct w:val="0"/>
        <w:rPr>
          <w:b/>
          <w:bCs/>
          <w:sz w:val="20"/>
          <w:szCs w:val="20"/>
        </w:rPr>
      </w:pPr>
    </w:p>
    <w:p w14:paraId="762A7C46" w14:textId="77777777" w:rsidR="00000000" w:rsidRDefault="006D0D1F">
      <w:pPr>
        <w:pStyle w:val="Tekstpodstawowy"/>
        <w:kinsoku w:val="0"/>
        <w:overflowPunct w:val="0"/>
        <w:spacing w:before="1"/>
        <w:rPr>
          <w:b/>
          <w:bCs/>
          <w:sz w:val="29"/>
          <w:szCs w:val="29"/>
        </w:rPr>
      </w:pPr>
    </w:p>
    <w:p w14:paraId="56EE8031" w14:textId="00396A6E" w:rsidR="00000000" w:rsidRDefault="006D0D1F">
      <w:pPr>
        <w:pStyle w:val="Tekstpodstawowy"/>
        <w:tabs>
          <w:tab w:val="left" w:pos="874"/>
          <w:tab w:val="left" w:pos="1240"/>
        </w:tabs>
        <w:kinsoku w:val="0"/>
        <w:overflowPunct w:val="0"/>
        <w:spacing w:before="112" w:line="301" w:lineRule="exact"/>
        <w:ind w:right="776"/>
        <w:jc w:val="center"/>
        <w:rPr>
          <w:b/>
          <w:bCs/>
          <w:color w:val="585858"/>
          <w:sz w:val="26"/>
          <w:szCs w:val="26"/>
        </w:rPr>
      </w:pPr>
      <w:r>
        <w:rPr>
          <w:noProof/>
        </w:rPr>
        <mc:AlternateContent>
          <mc:Choice Requires="wpg">
            <w:drawing>
              <wp:anchor distT="0" distB="0" distL="114300" distR="114300" simplePos="0" relativeHeight="251733504" behindDoc="0" locked="0" layoutInCell="0" allowOverlap="1" wp14:anchorId="292FE92D" wp14:editId="5264CDD6">
                <wp:simplePos x="0" y="0"/>
                <wp:positionH relativeFrom="page">
                  <wp:posOffset>1221740</wp:posOffset>
                </wp:positionH>
                <wp:positionV relativeFrom="paragraph">
                  <wp:posOffset>-523875</wp:posOffset>
                </wp:positionV>
                <wp:extent cx="1591310" cy="1590675"/>
                <wp:effectExtent l="0" t="0" r="0" b="0"/>
                <wp:wrapNone/>
                <wp:docPr id="428" name="Group 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1310" cy="1590675"/>
                          <a:chOff x="1924" y="-825"/>
                          <a:chExt cx="2506" cy="2505"/>
                        </a:xfrm>
                      </wpg:grpSpPr>
                      <wps:wsp>
                        <wps:cNvPr id="429" name="Freeform 1441"/>
                        <wps:cNvSpPr>
                          <a:spLocks/>
                        </wps:cNvSpPr>
                        <wps:spPr bwMode="auto">
                          <a:xfrm>
                            <a:off x="1924" y="-825"/>
                            <a:ext cx="2506" cy="2505"/>
                          </a:xfrm>
                          <a:custGeom>
                            <a:avLst/>
                            <a:gdLst>
                              <a:gd name="T0" fmla="*/ 2087 w 2506"/>
                              <a:gd name="T1" fmla="*/ 0 h 2505"/>
                              <a:gd name="T2" fmla="*/ 417 w 2506"/>
                              <a:gd name="T3" fmla="*/ 0 h 2505"/>
                              <a:gd name="T4" fmla="*/ 342 w 2506"/>
                              <a:gd name="T5" fmla="*/ 6 h 2505"/>
                              <a:gd name="T6" fmla="*/ 271 w 2506"/>
                              <a:gd name="T7" fmla="*/ 26 h 2505"/>
                              <a:gd name="T8" fmla="*/ 206 w 2506"/>
                              <a:gd name="T9" fmla="*/ 56 h 2505"/>
                              <a:gd name="T10" fmla="*/ 148 w 2506"/>
                              <a:gd name="T11" fmla="*/ 98 h 2505"/>
                              <a:gd name="T12" fmla="*/ 98 w 2506"/>
                              <a:gd name="T13" fmla="*/ 148 h 2505"/>
                              <a:gd name="T14" fmla="*/ 57 w 2506"/>
                              <a:gd name="T15" fmla="*/ 206 h 2505"/>
                              <a:gd name="T16" fmla="*/ 26 w 2506"/>
                              <a:gd name="T17" fmla="*/ 271 h 2505"/>
                              <a:gd name="T18" fmla="*/ 6 w 2506"/>
                              <a:gd name="T19" fmla="*/ 342 h 2505"/>
                              <a:gd name="T20" fmla="*/ 0 w 2506"/>
                              <a:gd name="T21" fmla="*/ 417 h 2505"/>
                              <a:gd name="T22" fmla="*/ 0 w 2506"/>
                              <a:gd name="T23" fmla="*/ 2087 h 2505"/>
                              <a:gd name="T24" fmla="*/ 6 w 2506"/>
                              <a:gd name="T25" fmla="*/ 2162 h 2505"/>
                              <a:gd name="T26" fmla="*/ 26 w 2506"/>
                              <a:gd name="T27" fmla="*/ 2233 h 2505"/>
                              <a:gd name="T28" fmla="*/ 57 w 2506"/>
                              <a:gd name="T29" fmla="*/ 2298 h 2505"/>
                              <a:gd name="T30" fmla="*/ 98 w 2506"/>
                              <a:gd name="T31" fmla="*/ 2356 h 2505"/>
                              <a:gd name="T32" fmla="*/ 148 w 2506"/>
                              <a:gd name="T33" fmla="*/ 2407 h 2505"/>
                              <a:gd name="T34" fmla="*/ 206 w 2506"/>
                              <a:gd name="T35" fmla="*/ 2448 h 2505"/>
                              <a:gd name="T36" fmla="*/ 271 w 2506"/>
                              <a:gd name="T37" fmla="*/ 2479 h 2505"/>
                              <a:gd name="T38" fmla="*/ 342 w 2506"/>
                              <a:gd name="T39" fmla="*/ 2498 h 2505"/>
                              <a:gd name="T40" fmla="*/ 417 w 2506"/>
                              <a:gd name="T41" fmla="*/ 2505 h 2505"/>
                              <a:gd name="T42" fmla="*/ 2087 w 2506"/>
                              <a:gd name="T43" fmla="*/ 2505 h 2505"/>
                              <a:gd name="T44" fmla="*/ 2162 w 2506"/>
                              <a:gd name="T45" fmla="*/ 2498 h 2505"/>
                              <a:gd name="T46" fmla="*/ 2233 w 2506"/>
                              <a:gd name="T47" fmla="*/ 2479 h 2505"/>
                              <a:gd name="T48" fmla="*/ 2298 w 2506"/>
                              <a:gd name="T49" fmla="*/ 2448 h 2505"/>
                              <a:gd name="T50" fmla="*/ 2356 w 2506"/>
                              <a:gd name="T51" fmla="*/ 2407 h 2505"/>
                              <a:gd name="T52" fmla="*/ 2407 w 2506"/>
                              <a:gd name="T53" fmla="*/ 2356 h 2505"/>
                              <a:gd name="T54" fmla="*/ 2448 w 2506"/>
                              <a:gd name="T55" fmla="*/ 2298 h 2505"/>
                              <a:gd name="T56" fmla="*/ 2479 w 2506"/>
                              <a:gd name="T57" fmla="*/ 2233 h 2505"/>
                              <a:gd name="T58" fmla="*/ 2498 w 2506"/>
                              <a:gd name="T59" fmla="*/ 2162 h 2505"/>
                              <a:gd name="T60" fmla="*/ 2505 w 2506"/>
                              <a:gd name="T61" fmla="*/ 2087 h 2505"/>
                              <a:gd name="T62" fmla="*/ 2505 w 2506"/>
                              <a:gd name="T63" fmla="*/ 417 h 2505"/>
                              <a:gd name="T64" fmla="*/ 2498 w 2506"/>
                              <a:gd name="T65" fmla="*/ 342 h 2505"/>
                              <a:gd name="T66" fmla="*/ 2479 w 2506"/>
                              <a:gd name="T67" fmla="*/ 271 h 2505"/>
                              <a:gd name="T68" fmla="*/ 2448 w 2506"/>
                              <a:gd name="T69" fmla="*/ 206 h 2505"/>
                              <a:gd name="T70" fmla="*/ 2407 w 2506"/>
                              <a:gd name="T71" fmla="*/ 148 h 2505"/>
                              <a:gd name="T72" fmla="*/ 2356 w 2506"/>
                              <a:gd name="T73" fmla="*/ 98 h 2505"/>
                              <a:gd name="T74" fmla="*/ 2298 w 2506"/>
                              <a:gd name="T75" fmla="*/ 56 h 2505"/>
                              <a:gd name="T76" fmla="*/ 2233 w 2506"/>
                              <a:gd name="T77" fmla="*/ 26 h 2505"/>
                              <a:gd name="T78" fmla="*/ 2162 w 2506"/>
                              <a:gd name="T79" fmla="*/ 6 h 2505"/>
                              <a:gd name="T80" fmla="*/ 2087 w 2506"/>
                              <a:gd name="T81" fmla="*/ 0 h 25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506" h="2505">
                                <a:moveTo>
                                  <a:pt x="2087" y="0"/>
                                </a:moveTo>
                                <a:lnTo>
                                  <a:pt x="417" y="0"/>
                                </a:lnTo>
                                <a:lnTo>
                                  <a:pt x="342" y="6"/>
                                </a:lnTo>
                                <a:lnTo>
                                  <a:pt x="271" y="26"/>
                                </a:lnTo>
                                <a:lnTo>
                                  <a:pt x="206" y="56"/>
                                </a:lnTo>
                                <a:lnTo>
                                  <a:pt x="148" y="98"/>
                                </a:lnTo>
                                <a:lnTo>
                                  <a:pt x="98" y="148"/>
                                </a:lnTo>
                                <a:lnTo>
                                  <a:pt x="57" y="206"/>
                                </a:lnTo>
                                <a:lnTo>
                                  <a:pt x="26" y="271"/>
                                </a:lnTo>
                                <a:lnTo>
                                  <a:pt x="6" y="342"/>
                                </a:lnTo>
                                <a:lnTo>
                                  <a:pt x="0" y="417"/>
                                </a:lnTo>
                                <a:lnTo>
                                  <a:pt x="0" y="2087"/>
                                </a:lnTo>
                                <a:lnTo>
                                  <a:pt x="6" y="2162"/>
                                </a:lnTo>
                                <a:lnTo>
                                  <a:pt x="26" y="2233"/>
                                </a:lnTo>
                                <a:lnTo>
                                  <a:pt x="57" y="2298"/>
                                </a:lnTo>
                                <a:lnTo>
                                  <a:pt x="98" y="2356"/>
                                </a:lnTo>
                                <a:lnTo>
                                  <a:pt x="148" y="2407"/>
                                </a:lnTo>
                                <a:lnTo>
                                  <a:pt x="206" y="2448"/>
                                </a:lnTo>
                                <a:lnTo>
                                  <a:pt x="271" y="2479"/>
                                </a:lnTo>
                                <a:lnTo>
                                  <a:pt x="342" y="2498"/>
                                </a:lnTo>
                                <a:lnTo>
                                  <a:pt x="417" y="2505"/>
                                </a:lnTo>
                                <a:lnTo>
                                  <a:pt x="2087" y="2505"/>
                                </a:lnTo>
                                <a:lnTo>
                                  <a:pt x="2162" y="2498"/>
                                </a:lnTo>
                                <a:lnTo>
                                  <a:pt x="2233" y="2479"/>
                                </a:lnTo>
                                <a:lnTo>
                                  <a:pt x="2298" y="2448"/>
                                </a:lnTo>
                                <a:lnTo>
                                  <a:pt x="2356" y="2407"/>
                                </a:lnTo>
                                <a:lnTo>
                                  <a:pt x="2407" y="2356"/>
                                </a:lnTo>
                                <a:lnTo>
                                  <a:pt x="2448" y="2298"/>
                                </a:lnTo>
                                <a:lnTo>
                                  <a:pt x="2479" y="2233"/>
                                </a:lnTo>
                                <a:lnTo>
                                  <a:pt x="2498" y="2162"/>
                                </a:lnTo>
                                <a:lnTo>
                                  <a:pt x="2505" y="2087"/>
                                </a:lnTo>
                                <a:lnTo>
                                  <a:pt x="2505" y="417"/>
                                </a:lnTo>
                                <a:lnTo>
                                  <a:pt x="2498" y="342"/>
                                </a:lnTo>
                                <a:lnTo>
                                  <a:pt x="2479" y="271"/>
                                </a:lnTo>
                                <a:lnTo>
                                  <a:pt x="2448" y="206"/>
                                </a:lnTo>
                                <a:lnTo>
                                  <a:pt x="2407" y="148"/>
                                </a:lnTo>
                                <a:lnTo>
                                  <a:pt x="2356" y="98"/>
                                </a:lnTo>
                                <a:lnTo>
                                  <a:pt x="2298" y="56"/>
                                </a:lnTo>
                                <a:lnTo>
                                  <a:pt x="2233" y="26"/>
                                </a:lnTo>
                                <a:lnTo>
                                  <a:pt x="2162" y="6"/>
                                </a:lnTo>
                                <a:lnTo>
                                  <a:pt x="2087" y="0"/>
                                </a:lnTo>
                                <a:close/>
                              </a:path>
                            </a:pathLst>
                          </a:custGeom>
                          <a:solidFill>
                            <a:srgbClr val="798B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0" name="Text Box 1442"/>
                        <wps:cNvSpPr txBox="1">
                          <a:spLocks noChangeArrowheads="1"/>
                        </wps:cNvSpPr>
                        <wps:spPr bwMode="auto">
                          <a:xfrm>
                            <a:off x="1924" y="-825"/>
                            <a:ext cx="2506" cy="2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F20B5" w14:textId="77777777" w:rsidR="00000000" w:rsidRDefault="006D0D1F">
                              <w:pPr>
                                <w:pStyle w:val="Tekstpodstawowy"/>
                                <w:kinsoku w:val="0"/>
                                <w:overflowPunct w:val="0"/>
                                <w:spacing w:before="4"/>
                                <w:rPr>
                                  <w:b/>
                                  <w:bCs/>
                                  <w:sz w:val="27"/>
                                  <w:szCs w:val="27"/>
                                </w:rPr>
                              </w:pPr>
                            </w:p>
                            <w:p w14:paraId="4E269E8A" w14:textId="77777777" w:rsidR="00000000" w:rsidRDefault="006D0D1F">
                              <w:pPr>
                                <w:pStyle w:val="Tekstpodstawowy"/>
                                <w:kinsoku w:val="0"/>
                                <w:overflowPunct w:val="0"/>
                                <w:ind w:left="178" w:right="178"/>
                                <w:jc w:val="center"/>
                                <w:rPr>
                                  <w:b/>
                                  <w:bCs/>
                                  <w:color w:val="FFFFFF"/>
                                </w:rPr>
                              </w:pPr>
                              <w:r>
                                <w:rPr>
                                  <w:b/>
                                  <w:bCs/>
                                  <w:color w:val="FFFFFF"/>
                                </w:rPr>
                                <w:t>Cel strategiczny 2.</w:t>
                              </w:r>
                            </w:p>
                            <w:p w14:paraId="3A9CE55B" w14:textId="77777777" w:rsidR="00000000" w:rsidRDefault="006D0D1F">
                              <w:pPr>
                                <w:pStyle w:val="Tekstpodstawowy"/>
                                <w:kinsoku w:val="0"/>
                                <w:overflowPunct w:val="0"/>
                                <w:spacing w:before="89" w:line="216" w:lineRule="auto"/>
                                <w:ind w:left="178" w:right="178"/>
                                <w:jc w:val="center"/>
                                <w:rPr>
                                  <w:color w:val="FFFFFF"/>
                                </w:rPr>
                              </w:pPr>
                              <w:r>
                                <w:rPr>
                                  <w:color w:val="FFFFFF"/>
                                </w:rPr>
                                <w:t>Wykreowanie MOF</w:t>
                              </w:r>
                              <w:r>
                                <w:rPr>
                                  <w:color w:val="FFFFFF"/>
                                  <w:spacing w:val="-7"/>
                                </w:rPr>
                                <w:t xml:space="preserve"> </w:t>
                              </w:r>
                              <w:r>
                                <w:rPr>
                                  <w:color w:val="FFFFFF"/>
                                </w:rPr>
                                <w:t>jako istotnego oś</w:t>
                              </w:r>
                              <w:r>
                                <w:rPr>
                                  <w:color w:val="FFFFFF"/>
                                </w:rPr>
                                <w:t>rodka gospodarczego</w:t>
                              </w:r>
                            </w:p>
                            <w:p w14:paraId="3017AA01" w14:textId="77777777" w:rsidR="00000000" w:rsidRDefault="006D0D1F">
                              <w:pPr>
                                <w:pStyle w:val="Tekstpodstawowy"/>
                                <w:kinsoku w:val="0"/>
                                <w:overflowPunct w:val="0"/>
                                <w:spacing w:line="234" w:lineRule="exact"/>
                                <w:ind w:left="178" w:right="178"/>
                                <w:jc w:val="center"/>
                                <w:rPr>
                                  <w:color w:val="FFFFFF"/>
                                </w:rPr>
                              </w:pPr>
                              <w:r>
                                <w:rPr>
                                  <w:color w:val="FFFFFF"/>
                                </w:rPr>
                                <w:t>o</w:t>
                              </w:r>
                              <w:r>
                                <w:rPr>
                                  <w:color w:val="FFFFFF"/>
                                  <w:spacing w:val="2"/>
                                </w:rPr>
                                <w:t xml:space="preserve"> </w:t>
                              </w:r>
                              <w:r>
                                <w:rPr>
                                  <w:color w:val="FFFFFF"/>
                                </w:rPr>
                                <w:t>terytorialnym</w:t>
                              </w:r>
                            </w:p>
                            <w:p w14:paraId="16E1A8F4" w14:textId="77777777" w:rsidR="00000000" w:rsidRDefault="006D0D1F">
                              <w:pPr>
                                <w:pStyle w:val="Tekstpodstawowy"/>
                                <w:kinsoku w:val="0"/>
                                <w:overflowPunct w:val="0"/>
                                <w:spacing w:before="8" w:line="216" w:lineRule="auto"/>
                                <w:ind w:left="178" w:right="177"/>
                                <w:jc w:val="center"/>
                                <w:rPr>
                                  <w:color w:val="FFFFFF"/>
                                </w:rPr>
                              </w:pPr>
                              <w:r>
                                <w:rPr>
                                  <w:color w:val="FFFFFF"/>
                                </w:rPr>
                                <w:t>i ponadregionalnym charakterze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2FE92D" id="Group 1440" o:spid="_x0000_s1297" style="position:absolute;left:0;text-align:left;margin-left:96.2pt;margin-top:-41.25pt;width:125.3pt;height:125.25pt;z-index:251733504;mso-position-horizontal-relative:page;mso-position-vertical-relative:text" coordorigin="1924,-825" coordsize="2506,2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" o:allowincell="f">
                <v:shape id="Freeform 1441" o:spid="_x0000_s1298" style="position:absolute;left:1924;top:-825;width:2506;height:2505;visibility:visible;mso-wrap-style:square;v-text-anchor:top" coordsize="2506,2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" path="m2087,l417,,342,6,271,26,206,56,148,98,98,148,57,206,26,271,6,342,,417,,2087r6,75l26,2233r31,65l98,2356r50,51l206,2448r65,31l342,2498r75,7l2087,2505r75,-7l2233,2479r65,-31l2356,2407r51,-51l2448,2298r31,-65l2498,2162r7,-75l2505,417r-7,-75l2479,271r-31,-65l2407,148,2356,98,2298,56,2233,26,2162,6,2087,xe" fillcolor="#798b8e" stroked="f">
                  <v:path arrowok="t" o:connecttype="custom" o:connectlocs="2087,0;417,0;342,6;271,26;206,56;148,98;98,148;57,206;26,271;6,342;0,417;0,2087;6,2162;26,2233;57,2298;98,2356;148,2407;206,2448;271,2479;342,2498;417,2505;2087,2505;2162,2498;2233,2479;2298,2448;2356,2407;2407,2356;2448,2298;2479,2233;2498,2162;2505,2087;2505,417;2498,342;2479,271;2448,206;2407,148;2356,98;2298,56;2233,26;2162,6;2087,0" o:connectangles="0,0,0,0,0,0,0,0,0,0,0,0,0,0,0,0,0,0,0,0,0,0,0,0,0,0,0,0,0,0,0,0,0,0,0,0,0,0,0,0,0"/>
                </v:shape>
                <v:shape id="Text Box 1442" o:spid="_x0000_s1299" type="#_x0000_t202" style="position:absolute;left:1924;top:-825;width:2506;height:2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3DCF20B5" w14:textId="77777777" w:rsidR="00000000" w:rsidRDefault="006D0D1F">
                        <w:pPr>
                          <w:pStyle w:val="Tekstpodstawowy"/>
                          <w:kinsoku w:val="0"/>
                          <w:overflowPunct w:val="0"/>
                          <w:spacing w:before="4"/>
                          <w:rPr>
                            <w:b/>
                            <w:bCs/>
                            <w:sz w:val="27"/>
                            <w:szCs w:val="27"/>
                          </w:rPr>
                        </w:pPr>
                      </w:p>
                      <w:p w14:paraId="4E269E8A" w14:textId="77777777" w:rsidR="00000000" w:rsidRDefault="006D0D1F">
                        <w:pPr>
                          <w:pStyle w:val="Tekstpodstawowy"/>
                          <w:kinsoku w:val="0"/>
                          <w:overflowPunct w:val="0"/>
                          <w:ind w:left="178" w:right="178"/>
                          <w:jc w:val="center"/>
                          <w:rPr>
                            <w:b/>
                            <w:bCs/>
                            <w:color w:val="FFFFFF"/>
                          </w:rPr>
                        </w:pPr>
                        <w:r>
                          <w:rPr>
                            <w:b/>
                            <w:bCs/>
                            <w:color w:val="FFFFFF"/>
                          </w:rPr>
                          <w:t>Cel strategiczny 2.</w:t>
                        </w:r>
                      </w:p>
                      <w:p w14:paraId="3A9CE55B" w14:textId="77777777" w:rsidR="00000000" w:rsidRDefault="006D0D1F">
                        <w:pPr>
                          <w:pStyle w:val="Tekstpodstawowy"/>
                          <w:kinsoku w:val="0"/>
                          <w:overflowPunct w:val="0"/>
                          <w:spacing w:before="89" w:line="216" w:lineRule="auto"/>
                          <w:ind w:left="178" w:right="178"/>
                          <w:jc w:val="center"/>
                          <w:rPr>
                            <w:color w:val="FFFFFF"/>
                          </w:rPr>
                        </w:pPr>
                        <w:r>
                          <w:rPr>
                            <w:color w:val="FFFFFF"/>
                          </w:rPr>
                          <w:t>Wykreowanie MOF</w:t>
                        </w:r>
                        <w:r>
                          <w:rPr>
                            <w:color w:val="FFFFFF"/>
                            <w:spacing w:val="-7"/>
                          </w:rPr>
                          <w:t xml:space="preserve"> </w:t>
                        </w:r>
                        <w:r>
                          <w:rPr>
                            <w:color w:val="FFFFFF"/>
                          </w:rPr>
                          <w:t>jako istotnego oś</w:t>
                        </w:r>
                        <w:r>
                          <w:rPr>
                            <w:color w:val="FFFFFF"/>
                          </w:rPr>
                          <w:t>rodka gospodarczego</w:t>
                        </w:r>
                      </w:p>
                      <w:p w14:paraId="3017AA01" w14:textId="77777777" w:rsidR="00000000" w:rsidRDefault="006D0D1F">
                        <w:pPr>
                          <w:pStyle w:val="Tekstpodstawowy"/>
                          <w:kinsoku w:val="0"/>
                          <w:overflowPunct w:val="0"/>
                          <w:spacing w:line="234" w:lineRule="exact"/>
                          <w:ind w:left="178" w:right="178"/>
                          <w:jc w:val="center"/>
                          <w:rPr>
                            <w:color w:val="FFFFFF"/>
                          </w:rPr>
                        </w:pPr>
                        <w:r>
                          <w:rPr>
                            <w:color w:val="FFFFFF"/>
                          </w:rPr>
                          <w:t>o</w:t>
                        </w:r>
                        <w:r>
                          <w:rPr>
                            <w:color w:val="FFFFFF"/>
                            <w:spacing w:val="2"/>
                          </w:rPr>
                          <w:t xml:space="preserve"> </w:t>
                        </w:r>
                        <w:r>
                          <w:rPr>
                            <w:color w:val="FFFFFF"/>
                          </w:rPr>
                          <w:t>terytorialnym</w:t>
                        </w:r>
                      </w:p>
                      <w:p w14:paraId="16E1A8F4" w14:textId="77777777" w:rsidR="00000000" w:rsidRDefault="006D0D1F">
                        <w:pPr>
                          <w:pStyle w:val="Tekstpodstawowy"/>
                          <w:kinsoku w:val="0"/>
                          <w:overflowPunct w:val="0"/>
                          <w:spacing w:before="8" w:line="216" w:lineRule="auto"/>
                          <w:ind w:left="178" w:right="177"/>
                          <w:jc w:val="center"/>
                          <w:rPr>
                            <w:color w:val="FFFFFF"/>
                          </w:rPr>
                        </w:pPr>
                        <w:r>
                          <w:rPr>
                            <w:color w:val="FFFFFF"/>
                          </w:rPr>
                          <w:t>i ponadregionalnym charakterze</w:t>
                        </w:r>
                      </w:p>
                    </w:txbxContent>
                  </v:textbox>
                </v:shape>
                <w10:wrap anchorx="page"/>
              </v:group>
            </w:pict>
          </mc:Fallback>
        </mc:AlternateContent>
      </w:r>
      <w:r>
        <w:rPr>
          <w:noProof/>
        </w:rPr>
        <mc:AlternateContent>
          <mc:Choice Requires="wpg">
            <w:drawing>
              <wp:anchor distT="0" distB="0" distL="114300" distR="114300" simplePos="0" relativeHeight="251734528" behindDoc="1" locked="0" layoutInCell="0" allowOverlap="1" wp14:anchorId="2E1129A2" wp14:editId="4D122D9F">
                <wp:simplePos x="0" y="0"/>
                <wp:positionH relativeFrom="page">
                  <wp:posOffset>3329940</wp:posOffset>
                </wp:positionH>
                <wp:positionV relativeFrom="paragraph">
                  <wp:posOffset>-267335</wp:posOffset>
                </wp:positionV>
                <wp:extent cx="1078865" cy="1078230"/>
                <wp:effectExtent l="0" t="0" r="0" b="0"/>
                <wp:wrapNone/>
                <wp:docPr id="425"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8865" cy="1078230"/>
                          <a:chOff x="5244" y="-421"/>
                          <a:chExt cx="1699" cy="1698"/>
                        </a:xfrm>
                      </wpg:grpSpPr>
                      <wps:wsp>
                        <wps:cNvPr id="426" name="Freeform 1444"/>
                        <wps:cNvSpPr>
                          <a:spLocks/>
                        </wps:cNvSpPr>
                        <wps:spPr bwMode="auto">
                          <a:xfrm>
                            <a:off x="5254" y="-411"/>
                            <a:ext cx="1679" cy="1678"/>
                          </a:xfrm>
                          <a:custGeom>
                            <a:avLst/>
                            <a:gdLst>
                              <a:gd name="T0" fmla="*/ 1398 w 1679"/>
                              <a:gd name="T1" fmla="*/ 0 h 1678"/>
                              <a:gd name="T2" fmla="*/ 279 w 1679"/>
                              <a:gd name="T3" fmla="*/ 0 h 1678"/>
                              <a:gd name="T4" fmla="*/ 205 w 1679"/>
                              <a:gd name="T5" fmla="*/ 9 h 1678"/>
                              <a:gd name="T6" fmla="*/ 138 w 1679"/>
                              <a:gd name="T7" fmla="*/ 38 h 1678"/>
                              <a:gd name="T8" fmla="*/ 82 w 1679"/>
                              <a:gd name="T9" fmla="*/ 81 h 1678"/>
                              <a:gd name="T10" fmla="*/ 38 w 1679"/>
                              <a:gd name="T11" fmla="*/ 138 h 1678"/>
                              <a:gd name="T12" fmla="*/ 10 w 1679"/>
                              <a:gd name="T13" fmla="*/ 205 h 1678"/>
                              <a:gd name="T14" fmla="*/ 0 w 1679"/>
                              <a:gd name="T15" fmla="*/ 279 h 1678"/>
                              <a:gd name="T16" fmla="*/ 0 w 1679"/>
                              <a:gd name="T17" fmla="*/ 1398 h 1678"/>
                              <a:gd name="T18" fmla="*/ 10 w 1679"/>
                              <a:gd name="T19" fmla="*/ 1473 h 1678"/>
                              <a:gd name="T20" fmla="*/ 38 w 1679"/>
                              <a:gd name="T21" fmla="*/ 1540 h 1678"/>
                              <a:gd name="T22" fmla="*/ 82 w 1679"/>
                              <a:gd name="T23" fmla="*/ 1596 h 1678"/>
                              <a:gd name="T24" fmla="*/ 138 w 1679"/>
                              <a:gd name="T25" fmla="*/ 1640 h 1678"/>
                              <a:gd name="T26" fmla="*/ 205 w 1679"/>
                              <a:gd name="T27" fmla="*/ 1668 h 1678"/>
                              <a:gd name="T28" fmla="*/ 279 w 1679"/>
                              <a:gd name="T29" fmla="*/ 1678 h 1678"/>
                              <a:gd name="T30" fmla="*/ 1398 w 1679"/>
                              <a:gd name="T31" fmla="*/ 1678 h 1678"/>
                              <a:gd name="T32" fmla="*/ 1473 w 1679"/>
                              <a:gd name="T33" fmla="*/ 1668 h 1678"/>
                              <a:gd name="T34" fmla="*/ 1540 w 1679"/>
                              <a:gd name="T35" fmla="*/ 1640 h 1678"/>
                              <a:gd name="T36" fmla="*/ 1596 w 1679"/>
                              <a:gd name="T37" fmla="*/ 1596 h 1678"/>
                              <a:gd name="T38" fmla="*/ 1640 w 1679"/>
                              <a:gd name="T39" fmla="*/ 1540 h 1678"/>
                              <a:gd name="T40" fmla="*/ 1668 w 1679"/>
                              <a:gd name="T41" fmla="*/ 1473 h 1678"/>
                              <a:gd name="T42" fmla="*/ 1678 w 1679"/>
                              <a:gd name="T43" fmla="*/ 1398 h 1678"/>
                              <a:gd name="T44" fmla="*/ 1678 w 1679"/>
                              <a:gd name="T45" fmla="*/ 279 h 1678"/>
                              <a:gd name="T46" fmla="*/ 1668 w 1679"/>
                              <a:gd name="T47" fmla="*/ 205 h 1678"/>
                              <a:gd name="T48" fmla="*/ 1640 w 1679"/>
                              <a:gd name="T49" fmla="*/ 138 h 1678"/>
                              <a:gd name="T50" fmla="*/ 1596 w 1679"/>
                              <a:gd name="T51" fmla="*/ 81 h 1678"/>
                              <a:gd name="T52" fmla="*/ 1540 w 1679"/>
                              <a:gd name="T53" fmla="*/ 38 h 1678"/>
                              <a:gd name="T54" fmla="*/ 1473 w 1679"/>
                              <a:gd name="T55" fmla="*/ 9 h 1678"/>
                              <a:gd name="T56" fmla="*/ 1398 w 1679"/>
                              <a:gd name="T57" fmla="*/ 0 h 16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679" h="1678">
                                <a:moveTo>
                                  <a:pt x="1398" y="0"/>
                                </a:moveTo>
                                <a:lnTo>
                                  <a:pt x="279" y="0"/>
                                </a:lnTo>
                                <a:lnTo>
                                  <a:pt x="205" y="9"/>
                                </a:lnTo>
                                <a:lnTo>
                                  <a:pt x="138" y="38"/>
                                </a:lnTo>
                                <a:lnTo>
                                  <a:pt x="82" y="81"/>
                                </a:lnTo>
                                <a:lnTo>
                                  <a:pt x="38" y="138"/>
                                </a:lnTo>
                                <a:lnTo>
                                  <a:pt x="10" y="205"/>
                                </a:lnTo>
                                <a:lnTo>
                                  <a:pt x="0" y="279"/>
                                </a:lnTo>
                                <a:lnTo>
                                  <a:pt x="0" y="1398"/>
                                </a:lnTo>
                                <a:lnTo>
                                  <a:pt x="10" y="1473"/>
                                </a:lnTo>
                                <a:lnTo>
                                  <a:pt x="38" y="1540"/>
                                </a:lnTo>
                                <a:lnTo>
                                  <a:pt x="82" y="1596"/>
                                </a:lnTo>
                                <a:lnTo>
                                  <a:pt x="138" y="1640"/>
                                </a:lnTo>
                                <a:lnTo>
                                  <a:pt x="205" y="1668"/>
                                </a:lnTo>
                                <a:lnTo>
                                  <a:pt x="279" y="1678"/>
                                </a:lnTo>
                                <a:lnTo>
                                  <a:pt x="1398" y="1678"/>
                                </a:lnTo>
                                <a:lnTo>
                                  <a:pt x="1473" y="1668"/>
                                </a:lnTo>
                                <a:lnTo>
                                  <a:pt x="1540" y="1640"/>
                                </a:lnTo>
                                <a:lnTo>
                                  <a:pt x="1596" y="1596"/>
                                </a:lnTo>
                                <a:lnTo>
                                  <a:pt x="1640" y="1540"/>
                                </a:lnTo>
                                <a:lnTo>
                                  <a:pt x="1668" y="1473"/>
                                </a:lnTo>
                                <a:lnTo>
                                  <a:pt x="1678" y="1398"/>
                                </a:lnTo>
                                <a:lnTo>
                                  <a:pt x="1678" y="279"/>
                                </a:lnTo>
                                <a:lnTo>
                                  <a:pt x="1668" y="205"/>
                                </a:lnTo>
                                <a:lnTo>
                                  <a:pt x="1640" y="138"/>
                                </a:lnTo>
                                <a:lnTo>
                                  <a:pt x="1596" y="81"/>
                                </a:lnTo>
                                <a:lnTo>
                                  <a:pt x="1540" y="38"/>
                                </a:lnTo>
                                <a:lnTo>
                                  <a:pt x="1473" y="9"/>
                                </a:lnTo>
                                <a:lnTo>
                                  <a:pt x="1398" y="0"/>
                                </a:lnTo>
                                <a:close/>
                              </a:path>
                            </a:pathLst>
                          </a:custGeom>
                          <a:solidFill>
                            <a:srgbClr val="C9D1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1445"/>
                        <wps:cNvSpPr>
                          <a:spLocks/>
                        </wps:cNvSpPr>
                        <wps:spPr bwMode="auto">
                          <a:xfrm>
                            <a:off x="5254" y="-411"/>
                            <a:ext cx="1679" cy="1678"/>
                          </a:xfrm>
                          <a:custGeom>
                            <a:avLst/>
                            <a:gdLst>
                              <a:gd name="T0" fmla="*/ 0 w 1679"/>
                              <a:gd name="T1" fmla="*/ 279 h 1678"/>
                              <a:gd name="T2" fmla="*/ 10 w 1679"/>
                              <a:gd name="T3" fmla="*/ 205 h 1678"/>
                              <a:gd name="T4" fmla="*/ 38 w 1679"/>
                              <a:gd name="T5" fmla="*/ 138 h 1678"/>
                              <a:gd name="T6" fmla="*/ 82 w 1679"/>
                              <a:gd name="T7" fmla="*/ 81 h 1678"/>
                              <a:gd name="T8" fmla="*/ 138 w 1679"/>
                              <a:gd name="T9" fmla="*/ 38 h 1678"/>
                              <a:gd name="T10" fmla="*/ 205 w 1679"/>
                              <a:gd name="T11" fmla="*/ 9 h 1678"/>
                              <a:gd name="T12" fmla="*/ 279 w 1679"/>
                              <a:gd name="T13" fmla="*/ 0 h 1678"/>
                              <a:gd name="T14" fmla="*/ 1398 w 1679"/>
                              <a:gd name="T15" fmla="*/ 0 h 1678"/>
                              <a:gd name="T16" fmla="*/ 1473 w 1679"/>
                              <a:gd name="T17" fmla="*/ 9 h 1678"/>
                              <a:gd name="T18" fmla="*/ 1540 w 1679"/>
                              <a:gd name="T19" fmla="*/ 38 h 1678"/>
                              <a:gd name="T20" fmla="*/ 1596 w 1679"/>
                              <a:gd name="T21" fmla="*/ 81 h 1678"/>
                              <a:gd name="T22" fmla="*/ 1640 w 1679"/>
                              <a:gd name="T23" fmla="*/ 138 h 1678"/>
                              <a:gd name="T24" fmla="*/ 1668 w 1679"/>
                              <a:gd name="T25" fmla="*/ 205 h 1678"/>
                              <a:gd name="T26" fmla="*/ 1678 w 1679"/>
                              <a:gd name="T27" fmla="*/ 279 h 1678"/>
                              <a:gd name="T28" fmla="*/ 1678 w 1679"/>
                              <a:gd name="T29" fmla="*/ 1398 h 1678"/>
                              <a:gd name="T30" fmla="*/ 1668 w 1679"/>
                              <a:gd name="T31" fmla="*/ 1473 h 1678"/>
                              <a:gd name="T32" fmla="*/ 1640 w 1679"/>
                              <a:gd name="T33" fmla="*/ 1540 h 1678"/>
                              <a:gd name="T34" fmla="*/ 1596 w 1679"/>
                              <a:gd name="T35" fmla="*/ 1596 h 1678"/>
                              <a:gd name="T36" fmla="*/ 1540 w 1679"/>
                              <a:gd name="T37" fmla="*/ 1640 h 1678"/>
                              <a:gd name="T38" fmla="*/ 1473 w 1679"/>
                              <a:gd name="T39" fmla="*/ 1668 h 1678"/>
                              <a:gd name="T40" fmla="*/ 1398 w 1679"/>
                              <a:gd name="T41" fmla="*/ 1678 h 1678"/>
                              <a:gd name="T42" fmla="*/ 279 w 1679"/>
                              <a:gd name="T43" fmla="*/ 1678 h 1678"/>
                              <a:gd name="T44" fmla="*/ 205 w 1679"/>
                              <a:gd name="T45" fmla="*/ 1668 h 1678"/>
                              <a:gd name="T46" fmla="*/ 138 w 1679"/>
                              <a:gd name="T47" fmla="*/ 1640 h 1678"/>
                              <a:gd name="T48" fmla="*/ 81 w 1679"/>
                              <a:gd name="T49" fmla="*/ 1596 h 1678"/>
                              <a:gd name="T50" fmla="*/ 38 w 1679"/>
                              <a:gd name="T51" fmla="*/ 1540 h 1678"/>
                              <a:gd name="T52" fmla="*/ 10 w 1679"/>
                              <a:gd name="T53" fmla="*/ 1473 h 1678"/>
                              <a:gd name="T54" fmla="*/ 0 w 1679"/>
                              <a:gd name="T55" fmla="*/ 1398 h 1678"/>
                              <a:gd name="T56" fmla="*/ 0 w 1679"/>
                              <a:gd name="T57" fmla="*/ 279 h 16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679" h="1678">
                                <a:moveTo>
                                  <a:pt x="0" y="279"/>
                                </a:moveTo>
                                <a:lnTo>
                                  <a:pt x="10" y="205"/>
                                </a:lnTo>
                                <a:lnTo>
                                  <a:pt x="38" y="138"/>
                                </a:lnTo>
                                <a:lnTo>
                                  <a:pt x="82" y="81"/>
                                </a:lnTo>
                                <a:lnTo>
                                  <a:pt x="138" y="38"/>
                                </a:lnTo>
                                <a:lnTo>
                                  <a:pt x="205" y="9"/>
                                </a:lnTo>
                                <a:lnTo>
                                  <a:pt x="279" y="0"/>
                                </a:lnTo>
                                <a:lnTo>
                                  <a:pt x="1398" y="0"/>
                                </a:lnTo>
                                <a:lnTo>
                                  <a:pt x="1473" y="9"/>
                                </a:lnTo>
                                <a:lnTo>
                                  <a:pt x="1540" y="38"/>
                                </a:lnTo>
                                <a:lnTo>
                                  <a:pt x="1596" y="81"/>
                                </a:lnTo>
                                <a:lnTo>
                                  <a:pt x="1640" y="138"/>
                                </a:lnTo>
                                <a:lnTo>
                                  <a:pt x="1668" y="205"/>
                                </a:lnTo>
                                <a:lnTo>
                                  <a:pt x="1678" y="279"/>
                                </a:lnTo>
                                <a:lnTo>
                                  <a:pt x="1678" y="1398"/>
                                </a:lnTo>
                                <a:lnTo>
                                  <a:pt x="1668" y="1473"/>
                                </a:lnTo>
                                <a:lnTo>
                                  <a:pt x="1640" y="1540"/>
                                </a:lnTo>
                                <a:lnTo>
                                  <a:pt x="1596" y="1596"/>
                                </a:lnTo>
                                <a:lnTo>
                                  <a:pt x="1540" y="1640"/>
                                </a:lnTo>
                                <a:lnTo>
                                  <a:pt x="1473" y="1668"/>
                                </a:lnTo>
                                <a:lnTo>
                                  <a:pt x="1398" y="1678"/>
                                </a:lnTo>
                                <a:lnTo>
                                  <a:pt x="279" y="1678"/>
                                </a:lnTo>
                                <a:lnTo>
                                  <a:pt x="205" y="1668"/>
                                </a:lnTo>
                                <a:lnTo>
                                  <a:pt x="138" y="1640"/>
                                </a:lnTo>
                                <a:lnTo>
                                  <a:pt x="81" y="1596"/>
                                </a:lnTo>
                                <a:lnTo>
                                  <a:pt x="38" y="1540"/>
                                </a:lnTo>
                                <a:lnTo>
                                  <a:pt x="10" y="1473"/>
                                </a:lnTo>
                                <a:lnTo>
                                  <a:pt x="0" y="1398"/>
                                </a:lnTo>
                                <a:lnTo>
                                  <a:pt x="0" y="279"/>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5B44E0" id="Group 1443" o:spid="_x0000_s1026" style="position:absolute;margin-left:262.2pt;margin-top:-21.05pt;width:84.95pt;height:84.9pt;z-index:-251581952;mso-position-horizontal-relative:page" coordorigin="5244,-421" coordsize="1699,16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" o:allowincell="f">
                <v:shape id="Freeform 1444" o:spid="_x0000_s1027" style="position:absolute;left:5254;top:-411;width:1679;height:1678;visibility:visible;mso-wrap-style:square;v-text-anchor:top" coordsize="1679,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" path="m1398,l279,,205,9,138,38,82,81,38,138,10,205,,279,,1398r10,75l38,1540r44,56l138,1640r67,28l279,1678r1119,l1473,1668r67,-28l1596,1596r44,-56l1668,1473r10,-75l1678,279r-10,-74l1640,138,1596,81,1540,38,1473,9,1398,xe" fillcolor="#c9d1d2" stroked="f">
                  <v:path arrowok="t" o:connecttype="custom" o:connectlocs="1398,0;279,0;205,9;138,38;82,81;38,138;10,205;0,279;0,1398;10,1473;38,1540;82,1596;138,1640;205,1668;279,1678;1398,1678;1473,1668;1540,1640;1596,1596;1640,1540;1668,1473;1678,1398;1678,279;1668,205;1640,138;1596,81;1540,38;1473,9;1398,0" o:connectangles="0,0,0,0,0,0,0,0,0,0,0,0,0,0,0,0,0,0,0,0,0,0,0,0,0,0,0,0,0"/>
                </v:shape>
                <v:shape id="Freeform 1445" o:spid="_x0000_s1028" style="position:absolute;left:5254;top:-411;width:1679;height:1678;visibility:visible;mso-wrap-style:square;v-text-anchor:top" coordsize="1679,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" path="m,279l10,205,38,138,82,81,138,38,205,9,279,,1398,r75,9l1540,38r56,43l1640,138r28,67l1678,279r,1119l1668,1473r-28,67l1596,1596r-56,44l1473,1668r-75,10l279,1678r-74,-10l138,1640,81,1596,38,1540,10,1473,,1398,,279xe" filled="f" strokecolor="white" strokeweight="1pt">
                  <v:path arrowok="t" o:connecttype="custom" o:connectlocs="0,279;10,205;38,138;82,81;138,38;205,9;279,0;1398,0;1473,9;1540,38;1596,81;1640,138;1668,205;1678,279;1678,1398;1668,1473;1640,1540;1596,1596;1540,1640;1473,1668;1398,1678;279,1678;205,1668;138,1640;81,1596;38,1540;10,1473;0,1398;0,279" o:connectangles="0,0,0,0,0,0,0,0,0,0,0,0,0,0,0,0,0,0,0,0,0,0,0,0,0,0,0,0,0"/>
                </v:shape>
                <w10:wrap anchorx="page"/>
              </v:group>
            </w:pict>
          </mc:Fallback>
        </mc:AlternateContent>
      </w:r>
      <w:r>
        <w:rPr>
          <w:rFonts w:ascii="Times New Roman" w:hAnsi="Times New Roman" w:cs="Times New Roman"/>
          <w:color w:val="FFFFFF"/>
          <w:position w:val="6"/>
          <w:u w:val="single" w:color="7E7E7E"/>
        </w:rPr>
        <w:t xml:space="preserve"> </w:t>
      </w:r>
      <w:r>
        <w:rPr>
          <w:rFonts w:ascii="Times New Roman" w:hAnsi="Times New Roman" w:cs="Times New Roman"/>
          <w:color w:val="FFFFFF"/>
          <w:position w:val="6"/>
          <w:u w:val="single" w:color="7E7E7E"/>
        </w:rPr>
        <w:tab/>
      </w:r>
      <w:r>
        <w:rPr>
          <w:rFonts w:ascii="Times New Roman" w:hAnsi="Times New Roman" w:cs="Times New Roman"/>
          <w:color w:val="FFFFFF"/>
          <w:position w:val="6"/>
        </w:rPr>
        <w:tab/>
      </w:r>
      <w:r>
        <w:rPr>
          <w:b/>
          <w:bCs/>
          <w:color w:val="585858"/>
          <w:sz w:val="26"/>
          <w:szCs w:val="26"/>
        </w:rPr>
        <w:t>Wymiar</w:t>
      </w:r>
    </w:p>
    <w:p w14:paraId="16B8ADE5" w14:textId="77777777" w:rsidR="00000000" w:rsidRDefault="006D0D1F">
      <w:pPr>
        <w:pStyle w:val="Tekstpodstawowy"/>
        <w:kinsoku w:val="0"/>
        <w:overflowPunct w:val="0"/>
        <w:spacing w:line="301" w:lineRule="exact"/>
        <w:ind w:left="1181" w:right="718"/>
        <w:jc w:val="center"/>
        <w:rPr>
          <w:b/>
          <w:bCs/>
          <w:color w:val="585858"/>
          <w:sz w:val="26"/>
          <w:szCs w:val="26"/>
        </w:rPr>
      </w:pPr>
      <w:r>
        <w:rPr>
          <w:b/>
          <w:bCs/>
          <w:color w:val="585858"/>
          <w:sz w:val="26"/>
          <w:szCs w:val="26"/>
        </w:rPr>
        <w:t>gospodarczy</w:t>
      </w:r>
    </w:p>
    <w:p w14:paraId="45F3F8B7" w14:textId="77777777" w:rsidR="00000000" w:rsidRDefault="006D0D1F">
      <w:pPr>
        <w:pStyle w:val="Tekstpodstawowy"/>
        <w:kinsoku w:val="0"/>
        <w:overflowPunct w:val="0"/>
        <w:rPr>
          <w:b/>
          <w:bCs/>
          <w:sz w:val="20"/>
          <w:szCs w:val="20"/>
        </w:rPr>
      </w:pPr>
    </w:p>
    <w:p w14:paraId="3B996C1B" w14:textId="77777777" w:rsidR="00000000" w:rsidRDefault="006D0D1F">
      <w:pPr>
        <w:pStyle w:val="Tekstpodstawowy"/>
        <w:kinsoku w:val="0"/>
        <w:overflowPunct w:val="0"/>
        <w:rPr>
          <w:b/>
          <w:bCs/>
          <w:sz w:val="20"/>
          <w:szCs w:val="20"/>
        </w:rPr>
      </w:pPr>
    </w:p>
    <w:p w14:paraId="07D529AB" w14:textId="77777777" w:rsidR="00000000" w:rsidRDefault="006D0D1F">
      <w:pPr>
        <w:pStyle w:val="Tekstpodstawowy"/>
        <w:kinsoku w:val="0"/>
        <w:overflowPunct w:val="0"/>
        <w:rPr>
          <w:b/>
          <w:bCs/>
          <w:sz w:val="20"/>
          <w:szCs w:val="20"/>
        </w:rPr>
      </w:pPr>
    </w:p>
    <w:p w14:paraId="17AC4124" w14:textId="77777777" w:rsidR="00000000" w:rsidRDefault="006D0D1F">
      <w:pPr>
        <w:pStyle w:val="Tekstpodstawowy"/>
        <w:kinsoku w:val="0"/>
        <w:overflowPunct w:val="0"/>
        <w:rPr>
          <w:b/>
          <w:bCs/>
          <w:sz w:val="20"/>
          <w:szCs w:val="20"/>
        </w:rPr>
      </w:pPr>
    </w:p>
    <w:p w14:paraId="464BC883" w14:textId="77777777" w:rsidR="00000000" w:rsidRDefault="006D0D1F">
      <w:pPr>
        <w:pStyle w:val="Tekstpodstawowy"/>
        <w:kinsoku w:val="0"/>
        <w:overflowPunct w:val="0"/>
        <w:rPr>
          <w:b/>
          <w:bCs/>
          <w:sz w:val="20"/>
          <w:szCs w:val="20"/>
        </w:rPr>
      </w:pPr>
    </w:p>
    <w:p w14:paraId="64581989" w14:textId="77777777" w:rsidR="00000000" w:rsidRDefault="006D0D1F">
      <w:pPr>
        <w:pStyle w:val="Tekstpodstawowy"/>
        <w:kinsoku w:val="0"/>
        <w:overflowPunct w:val="0"/>
        <w:rPr>
          <w:b/>
          <w:bCs/>
          <w:sz w:val="20"/>
          <w:szCs w:val="20"/>
        </w:rPr>
      </w:pPr>
    </w:p>
    <w:p w14:paraId="22D895B5" w14:textId="77777777" w:rsidR="00000000" w:rsidRDefault="006D0D1F">
      <w:pPr>
        <w:pStyle w:val="Tekstpodstawowy"/>
        <w:kinsoku w:val="0"/>
        <w:overflowPunct w:val="0"/>
        <w:rPr>
          <w:b/>
          <w:bCs/>
          <w:sz w:val="20"/>
          <w:szCs w:val="20"/>
        </w:rPr>
      </w:pPr>
    </w:p>
    <w:p w14:paraId="69F3FAAC" w14:textId="77777777" w:rsidR="00000000" w:rsidRDefault="006D0D1F">
      <w:pPr>
        <w:pStyle w:val="Tekstpodstawowy"/>
        <w:kinsoku w:val="0"/>
        <w:overflowPunct w:val="0"/>
        <w:spacing w:before="4"/>
        <w:rPr>
          <w:b/>
          <w:bCs/>
          <w:sz w:val="25"/>
          <w:szCs w:val="25"/>
        </w:rPr>
      </w:pPr>
    </w:p>
    <w:p w14:paraId="4FE481FC" w14:textId="2C3D4C10" w:rsidR="00000000" w:rsidRDefault="006D0D1F">
      <w:pPr>
        <w:pStyle w:val="Tekstpodstawowy"/>
        <w:tabs>
          <w:tab w:val="left" w:pos="904"/>
          <w:tab w:val="left" w:pos="1321"/>
        </w:tabs>
        <w:kinsoku w:val="0"/>
        <w:overflowPunct w:val="0"/>
        <w:spacing w:before="51" w:line="278" w:lineRule="exact"/>
        <w:ind w:right="712"/>
        <w:jc w:val="center"/>
        <w:rPr>
          <w:b/>
          <w:bCs/>
          <w:color w:val="306856"/>
          <w:sz w:val="24"/>
          <w:szCs w:val="24"/>
        </w:rPr>
      </w:pPr>
      <w:r>
        <w:rPr>
          <w:noProof/>
        </w:rPr>
        <mc:AlternateContent>
          <mc:Choice Requires="wpg">
            <w:drawing>
              <wp:anchor distT="0" distB="0" distL="114300" distR="114300" simplePos="0" relativeHeight="251735552" behindDoc="0" locked="0" layoutInCell="0" allowOverlap="1" wp14:anchorId="6376EDDD" wp14:editId="46E076E0">
                <wp:simplePos x="0" y="0"/>
                <wp:positionH relativeFrom="page">
                  <wp:posOffset>1188085</wp:posOffset>
                </wp:positionH>
                <wp:positionV relativeFrom="paragraph">
                  <wp:posOffset>-601980</wp:posOffset>
                </wp:positionV>
                <wp:extent cx="1639570" cy="1638935"/>
                <wp:effectExtent l="0" t="0" r="0" b="0"/>
                <wp:wrapNone/>
                <wp:docPr id="422" name="Group 1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9570" cy="1638935"/>
                          <a:chOff x="1871" y="-948"/>
                          <a:chExt cx="2582" cy="2581"/>
                        </a:xfrm>
                      </wpg:grpSpPr>
                      <wps:wsp>
                        <wps:cNvPr id="423" name="Freeform 1447"/>
                        <wps:cNvSpPr>
                          <a:spLocks/>
                        </wps:cNvSpPr>
                        <wps:spPr bwMode="auto">
                          <a:xfrm>
                            <a:off x="1871" y="-948"/>
                            <a:ext cx="2582" cy="2581"/>
                          </a:xfrm>
                          <a:custGeom>
                            <a:avLst/>
                            <a:gdLst>
                              <a:gd name="T0" fmla="*/ 2151 w 2582"/>
                              <a:gd name="T1" fmla="*/ 0 h 2581"/>
                              <a:gd name="T2" fmla="*/ 430 w 2582"/>
                              <a:gd name="T3" fmla="*/ 0 h 2581"/>
                              <a:gd name="T4" fmla="*/ 352 w 2582"/>
                              <a:gd name="T5" fmla="*/ 6 h 2581"/>
                              <a:gd name="T6" fmla="*/ 280 w 2582"/>
                              <a:gd name="T7" fmla="*/ 26 h 2581"/>
                              <a:gd name="T8" fmla="*/ 213 w 2582"/>
                              <a:gd name="T9" fmla="*/ 58 h 2581"/>
                              <a:gd name="T10" fmla="*/ 153 w 2582"/>
                              <a:gd name="T11" fmla="*/ 101 h 2581"/>
                              <a:gd name="T12" fmla="*/ 101 w 2582"/>
                              <a:gd name="T13" fmla="*/ 153 h 2581"/>
                              <a:gd name="T14" fmla="*/ 58 w 2582"/>
                              <a:gd name="T15" fmla="*/ 213 h 2581"/>
                              <a:gd name="T16" fmla="*/ 26 w 2582"/>
                              <a:gd name="T17" fmla="*/ 280 h 2581"/>
                              <a:gd name="T18" fmla="*/ 6 w 2582"/>
                              <a:gd name="T19" fmla="*/ 352 h 2581"/>
                              <a:gd name="T20" fmla="*/ 0 w 2582"/>
                              <a:gd name="T21" fmla="*/ 430 h 2581"/>
                              <a:gd name="T22" fmla="*/ 0 w 2582"/>
                              <a:gd name="T23" fmla="*/ 2151 h 2581"/>
                              <a:gd name="T24" fmla="*/ 6 w 2582"/>
                              <a:gd name="T25" fmla="*/ 2228 h 2581"/>
                              <a:gd name="T26" fmla="*/ 26 w 2582"/>
                              <a:gd name="T27" fmla="*/ 2301 h 2581"/>
                              <a:gd name="T28" fmla="*/ 58 w 2582"/>
                              <a:gd name="T29" fmla="*/ 2368 h 2581"/>
                              <a:gd name="T30" fmla="*/ 101 w 2582"/>
                              <a:gd name="T31" fmla="*/ 2428 h 2581"/>
                              <a:gd name="T32" fmla="*/ 153 w 2582"/>
                              <a:gd name="T33" fmla="*/ 2480 h 2581"/>
                              <a:gd name="T34" fmla="*/ 213 w 2582"/>
                              <a:gd name="T35" fmla="*/ 2522 h 2581"/>
                              <a:gd name="T36" fmla="*/ 280 w 2582"/>
                              <a:gd name="T37" fmla="*/ 2554 h 2581"/>
                              <a:gd name="T38" fmla="*/ 352 w 2582"/>
                              <a:gd name="T39" fmla="*/ 2574 h 2581"/>
                              <a:gd name="T40" fmla="*/ 430 w 2582"/>
                              <a:gd name="T41" fmla="*/ 2581 h 2581"/>
                              <a:gd name="T42" fmla="*/ 2151 w 2582"/>
                              <a:gd name="T43" fmla="*/ 2581 h 2581"/>
                              <a:gd name="T44" fmla="*/ 2228 w 2582"/>
                              <a:gd name="T45" fmla="*/ 2574 h 2581"/>
                              <a:gd name="T46" fmla="*/ 2301 w 2582"/>
                              <a:gd name="T47" fmla="*/ 2554 h 2581"/>
                              <a:gd name="T48" fmla="*/ 2368 w 2582"/>
                              <a:gd name="T49" fmla="*/ 2522 h 2581"/>
                              <a:gd name="T50" fmla="*/ 2428 w 2582"/>
                              <a:gd name="T51" fmla="*/ 2480 h 2581"/>
                              <a:gd name="T52" fmla="*/ 2480 w 2582"/>
                              <a:gd name="T53" fmla="*/ 2428 h 2581"/>
                              <a:gd name="T54" fmla="*/ 2522 w 2582"/>
                              <a:gd name="T55" fmla="*/ 2368 h 2581"/>
                              <a:gd name="T56" fmla="*/ 2554 w 2582"/>
                              <a:gd name="T57" fmla="*/ 2301 h 2581"/>
                              <a:gd name="T58" fmla="*/ 2574 w 2582"/>
                              <a:gd name="T59" fmla="*/ 2228 h 2581"/>
                              <a:gd name="T60" fmla="*/ 2581 w 2582"/>
                              <a:gd name="T61" fmla="*/ 2151 h 2581"/>
                              <a:gd name="T62" fmla="*/ 2581 w 2582"/>
                              <a:gd name="T63" fmla="*/ 430 h 2581"/>
                              <a:gd name="T64" fmla="*/ 2574 w 2582"/>
                              <a:gd name="T65" fmla="*/ 352 h 2581"/>
                              <a:gd name="T66" fmla="*/ 2554 w 2582"/>
                              <a:gd name="T67" fmla="*/ 280 h 2581"/>
                              <a:gd name="T68" fmla="*/ 2522 w 2582"/>
                              <a:gd name="T69" fmla="*/ 213 h 2581"/>
                              <a:gd name="T70" fmla="*/ 2480 w 2582"/>
                              <a:gd name="T71" fmla="*/ 153 h 2581"/>
                              <a:gd name="T72" fmla="*/ 2428 w 2582"/>
                              <a:gd name="T73" fmla="*/ 101 h 2581"/>
                              <a:gd name="T74" fmla="*/ 2368 w 2582"/>
                              <a:gd name="T75" fmla="*/ 58 h 2581"/>
                              <a:gd name="T76" fmla="*/ 2301 w 2582"/>
                              <a:gd name="T77" fmla="*/ 26 h 2581"/>
                              <a:gd name="T78" fmla="*/ 2228 w 2582"/>
                              <a:gd name="T79" fmla="*/ 6 h 2581"/>
                              <a:gd name="T80" fmla="*/ 2151 w 2582"/>
                              <a:gd name="T81" fmla="*/ 0 h 2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582" h="2581">
                                <a:moveTo>
                                  <a:pt x="2151" y="0"/>
                                </a:moveTo>
                                <a:lnTo>
                                  <a:pt x="430" y="0"/>
                                </a:lnTo>
                                <a:lnTo>
                                  <a:pt x="352" y="6"/>
                                </a:lnTo>
                                <a:lnTo>
                                  <a:pt x="280" y="26"/>
                                </a:lnTo>
                                <a:lnTo>
                                  <a:pt x="213" y="58"/>
                                </a:lnTo>
                                <a:lnTo>
                                  <a:pt x="153" y="101"/>
                                </a:lnTo>
                                <a:lnTo>
                                  <a:pt x="101" y="153"/>
                                </a:lnTo>
                                <a:lnTo>
                                  <a:pt x="58" y="213"/>
                                </a:lnTo>
                                <a:lnTo>
                                  <a:pt x="26" y="280"/>
                                </a:lnTo>
                                <a:lnTo>
                                  <a:pt x="6" y="352"/>
                                </a:lnTo>
                                <a:lnTo>
                                  <a:pt x="0" y="430"/>
                                </a:lnTo>
                                <a:lnTo>
                                  <a:pt x="0" y="2151"/>
                                </a:lnTo>
                                <a:lnTo>
                                  <a:pt x="6" y="2228"/>
                                </a:lnTo>
                                <a:lnTo>
                                  <a:pt x="26" y="2301"/>
                                </a:lnTo>
                                <a:lnTo>
                                  <a:pt x="58" y="2368"/>
                                </a:lnTo>
                                <a:lnTo>
                                  <a:pt x="101" y="2428"/>
                                </a:lnTo>
                                <a:lnTo>
                                  <a:pt x="153" y="2480"/>
                                </a:lnTo>
                                <a:lnTo>
                                  <a:pt x="213" y="2522"/>
                                </a:lnTo>
                                <a:lnTo>
                                  <a:pt x="280" y="2554"/>
                                </a:lnTo>
                                <a:lnTo>
                                  <a:pt x="352" y="2574"/>
                                </a:lnTo>
                                <a:lnTo>
                                  <a:pt x="430" y="2581"/>
                                </a:lnTo>
                                <a:lnTo>
                                  <a:pt x="2151" y="2581"/>
                                </a:lnTo>
                                <a:lnTo>
                                  <a:pt x="2228" y="2574"/>
                                </a:lnTo>
                                <a:lnTo>
                                  <a:pt x="2301" y="2554"/>
                                </a:lnTo>
                                <a:lnTo>
                                  <a:pt x="2368" y="2522"/>
                                </a:lnTo>
                                <a:lnTo>
                                  <a:pt x="2428" y="2480"/>
                                </a:lnTo>
                                <a:lnTo>
                                  <a:pt x="2480" y="2428"/>
                                </a:lnTo>
                                <a:lnTo>
                                  <a:pt x="2522" y="2368"/>
                                </a:lnTo>
                                <a:lnTo>
                                  <a:pt x="2554" y="2301"/>
                                </a:lnTo>
                                <a:lnTo>
                                  <a:pt x="2574" y="2228"/>
                                </a:lnTo>
                                <a:lnTo>
                                  <a:pt x="2581" y="2151"/>
                                </a:lnTo>
                                <a:lnTo>
                                  <a:pt x="2581" y="430"/>
                                </a:lnTo>
                                <a:lnTo>
                                  <a:pt x="2574" y="352"/>
                                </a:lnTo>
                                <a:lnTo>
                                  <a:pt x="2554" y="280"/>
                                </a:lnTo>
                                <a:lnTo>
                                  <a:pt x="2522" y="213"/>
                                </a:lnTo>
                                <a:lnTo>
                                  <a:pt x="2480" y="153"/>
                                </a:lnTo>
                                <a:lnTo>
                                  <a:pt x="2428" y="101"/>
                                </a:lnTo>
                                <a:lnTo>
                                  <a:pt x="2368" y="58"/>
                                </a:lnTo>
                                <a:lnTo>
                                  <a:pt x="2301" y="26"/>
                                </a:lnTo>
                                <a:lnTo>
                                  <a:pt x="2228" y="6"/>
                                </a:lnTo>
                                <a:lnTo>
                                  <a:pt x="2151" y="0"/>
                                </a:lnTo>
                                <a:close/>
                              </a:path>
                            </a:pathLst>
                          </a:custGeom>
                          <a:solidFill>
                            <a:srgbClr val="499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4" name="Text Box 1448"/>
                        <wps:cNvSpPr txBox="1">
                          <a:spLocks noChangeArrowheads="1"/>
                        </wps:cNvSpPr>
                        <wps:spPr bwMode="auto">
                          <a:xfrm>
                            <a:off x="1872" y="-949"/>
                            <a:ext cx="2582" cy="2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91068D" w14:textId="77777777" w:rsidR="00000000" w:rsidRDefault="006D0D1F">
                              <w:pPr>
                                <w:pStyle w:val="Tekstpodstawowy"/>
                                <w:kinsoku w:val="0"/>
                                <w:overflowPunct w:val="0"/>
                                <w:spacing w:before="157"/>
                                <w:ind w:left="257" w:right="257"/>
                                <w:jc w:val="center"/>
                                <w:rPr>
                                  <w:b/>
                                  <w:bCs/>
                                  <w:color w:val="FFFFFF"/>
                                  <w:sz w:val="24"/>
                                  <w:szCs w:val="24"/>
                                </w:rPr>
                              </w:pPr>
                              <w:r>
                                <w:rPr>
                                  <w:b/>
                                  <w:bCs/>
                                  <w:color w:val="FFFFFF"/>
                                  <w:sz w:val="24"/>
                                  <w:szCs w:val="24"/>
                                </w:rPr>
                                <w:t>Cel strategiczny 3.</w:t>
                              </w:r>
                            </w:p>
                            <w:p w14:paraId="51B51248" w14:textId="77777777" w:rsidR="00000000" w:rsidRDefault="006D0D1F">
                              <w:pPr>
                                <w:pStyle w:val="Tekstpodstawowy"/>
                                <w:kinsoku w:val="0"/>
                                <w:overflowPunct w:val="0"/>
                                <w:spacing w:before="97" w:line="216" w:lineRule="auto"/>
                                <w:ind w:left="258" w:right="256" w:hanging="1"/>
                                <w:jc w:val="center"/>
                                <w:rPr>
                                  <w:color w:val="FFFFFF"/>
                                  <w:sz w:val="24"/>
                                  <w:szCs w:val="24"/>
                                </w:rPr>
                              </w:pPr>
                              <w:r>
                                <w:rPr>
                                  <w:color w:val="FFFFFF"/>
                                  <w:sz w:val="24"/>
                                  <w:szCs w:val="24"/>
                                </w:rPr>
                                <w:t>Integracja przestrzenna</w:t>
                              </w:r>
                              <w:r>
                                <w:rPr>
                                  <w:color w:val="FFFFFF"/>
                                  <w:spacing w:val="-26"/>
                                  <w:sz w:val="24"/>
                                  <w:szCs w:val="24"/>
                                </w:rPr>
                                <w:t xml:space="preserve"> </w:t>
                              </w:r>
                              <w:r>
                                <w:rPr>
                                  <w:color w:val="FFFFFF"/>
                                  <w:sz w:val="24"/>
                                  <w:szCs w:val="24"/>
                                </w:rPr>
                                <w:t>obszaru wraz z</w:t>
                              </w:r>
                              <w:r>
                                <w:rPr>
                                  <w:color w:val="FFFFFF"/>
                                  <w:spacing w:val="-6"/>
                                  <w:sz w:val="24"/>
                                  <w:szCs w:val="24"/>
                                </w:rPr>
                                <w:t xml:space="preserve"> </w:t>
                              </w:r>
                              <w:r>
                                <w:rPr>
                                  <w:color w:val="FFFFFF"/>
                                  <w:sz w:val="24"/>
                                  <w:szCs w:val="24"/>
                                </w:rPr>
                                <w:t>ochroną</w:t>
                              </w:r>
                            </w:p>
                            <w:p w14:paraId="2A8B43CD" w14:textId="77777777" w:rsidR="00000000" w:rsidRDefault="006D0D1F">
                              <w:pPr>
                                <w:pStyle w:val="Tekstpodstawowy"/>
                                <w:kinsoku w:val="0"/>
                                <w:overflowPunct w:val="0"/>
                                <w:spacing w:line="216" w:lineRule="auto"/>
                                <w:ind w:left="258" w:right="257"/>
                                <w:jc w:val="center"/>
                                <w:rPr>
                                  <w:color w:val="FFFFFF"/>
                                  <w:sz w:val="24"/>
                                  <w:szCs w:val="24"/>
                                </w:rPr>
                              </w:pPr>
                              <w:r>
                                <w:rPr>
                                  <w:color w:val="FFFFFF"/>
                                  <w:sz w:val="24"/>
                                  <w:szCs w:val="24"/>
                                </w:rPr>
                                <w:t>istniejących zasobów i wzmacnianiem odporności klimatycznej</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76EDDD" id="Group 1446" o:spid="_x0000_s1300" style="position:absolute;left:0;text-align:left;margin-left:93.55pt;margin-top:-47.4pt;width:129.1pt;height:129.05pt;z-index:251735552;mso-position-horizontal-relative:page;mso-position-vertical-relative:text" coordorigin="1871,-948" coordsize="2582,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" o:allowincell="f">
                <v:shape id="Freeform 1447" o:spid="_x0000_s1301" style="position:absolute;left:1871;top:-948;width:2582;height:2581;visibility:visible;mso-wrap-style:square;v-text-anchor:top" coordsize="2582,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" path="m2151,l430,,352,6,280,26,213,58r-60,43l101,153,58,213,26,280,6,352,,430,,2151r6,77l26,2301r32,67l101,2428r52,52l213,2522r67,32l352,2574r78,7l2151,2581r77,-7l2301,2554r67,-32l2428,2480r52,-52l2522,2368r32,-67l2574,2228r7,-77l2581,430r-7,-78l2554,280r-32,-67l2480,153r-52,-52l2368,58,2301,26,2228,6,2151,xe" fillcolor="#499b82" stroked="f">
                  <v:path arrowok="t" o:connecttype="custom" o:connectlocs="2151,0;430,0;352,6;280,26;213,58;153,101;101,153;58,213;26,280;6,352;0,430;0,2151;6,2228;26,2301;58,2368;101,2428;153,2480;213,2522;280,2554;352,2574;430,2581;2151,2581;2228,2574;2301,2554;2368,2522;2428,2480;2480,2428;2522,2368;2554,2301;2574,2228;2581,2151;2581,430;2574,352;2554,280;2522,213;2480,153;2428,101;2368,58;2301,26;2228,6;2151,0" o:connectangles="0,0,0,0,0,0,0,0,0,0,0,0,0,0,0,0,0,0,0,0,0,0,0,0,0,0,0,0,0,0,0,0,0,0,0,0,0,0,0,0,0"/>
                </v:shape>
                <v:shape id="Text Box 1448" o:spid="_x0000_s1302" type="#_x0000_t202" style="position:absolute;left:1872;top:-949;width:2582;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3791068D" w14:textId="77777777" w:rsidR="00000000" w:rsidRDefault="006D0D1F">
                        <w:pPr>
                          <w:pStyle w:val="Tekstpodstawowy"/>
                          <w:kinsoku w:val="0"/>
                          <w:overflowPunct w:val="0"/>
                          <w:spacing w:before="157"/>
                          <w:ind w:left="257" w:right="257"/>
                          <w:jc w:val="center"/>
                          <w:rPr>
                            <w:b/>
                            <w:bCs/>
                            <w:color w:val="FFFFFF"/>
                            <w:sz w:val="24"/>
                            <w:szCs w:val="24"/>
                          </w:rPr>
                        </w:pPr>
                        <w:r>
                          <w:rPr>
                            <w:b/>
                            <w:bCs/>
                            <w:color w:val="FFFFFF"/>
                            <w:sz w:val="24"/>
                            <w:szCs w:val="24"/>
                          </w:rPr>
                          <w:t>Cel strategiczny 3.</w:t>
                        </w:r>
                      </w:p>
                      <w:p w14:paraId="51B51248" w14:textId="77777777" w:rsidR="00000000" w:rsidRDefault="006D0D1F">
                        <w:pPr>
                          <w:pStyle w:val="Tekstpodstawowy"/>
                          <w:kinsoku w:val="0"/>
                          <w:overflowPunct w:val="0"/>
                          <w:spacing w:before="97" w:line="216" w:lineRule="auto"/>
                          <w:ind w:left="258" w:right="256" w:hanging="1"/>
                          <w:jc w:val="center"/>
                          <w:rPr>
                            <w:color w:val="FFFFFF"/>
                            <w:sz w:val="24"/>
                            <w:szCs w:val="24"/>
                          </w:rPr>
                        </w:pPr>
                        <w:r>
                          <w:rPr>
                            <w:color w:val="FFFFFF"/>
                            <w:sz w:val="24"/>
                            <w:szCs w:val="24"/>
                          </w:rPr>
                          <w:t>Integracja przestrzenna</w:t>
                        </w:r>
                        <w:r>
                          <w:rPr>
                            <w:color w:val="FFFFFF"/>
                            <w:spacing w:val="-26"/>
                            <w:sz w:val="24"/>
                            <w:szCs w:val="24"/>
                          </w:rPr>
                          <w:t xml:space="preserve"> </w:t>
                        </w:r>
                        <w:r>
                          <w:rPr>
                            <w:color w:val="FFFFFF"/>
                            <w:sz w:val="24"/>
                            <w:szCs w:val="24"/>
                          </w:rPr>
                          <w:t>obszaru wraz z</w:t>
                        </w:r>
                        <w:r>
                          <w:rPr>
                            <w:color w:val="FFFFFF"/>
                            <w:spacing w:val="-6"/>
                            <w:sz w:val="24"/>
                            <w:szCs w:val="24"/>
                          </w:rPr>
                          <w:t xml:space="preserve"> </w:t>
                        </w:r>
                        <w:r>
                          <w:rPr>
                            <w:color w:val="FFFFFF"/>
                            <w:sz w:val="24"/>
                            <w:szCs w:val="24"/>
                          </w:rPr>
                          <w:t>ochroną</w:t>
                        </w:r>
                      </w:p>
                      <w:p w14:paraId="2A8B43CD" w14:textId="77777777" w:rsidR="00000000" w:rsidRDefault="006D0D1F">
                        <w:pPr>
                          <w:pStyle w:val="Tekstpodstawowy"/>
                          <w:kinsoku w:val="0"/>
                          <w:overflowPunct w:val="0"/>
                          <w:spacing w:line="216" w:lineRule="auto"/>
                          <w:ind w:left="258" w:right="257"/>
                          <w:jc w:val="center"/>
                          <w:rPr>
                            <w:color w:val="FFFFFF"/>
                            <w:sz w:val="24"/>
                            <w:szCs w:val="24"/>
                          </w:rPr>
                        </w:pPr>
                        <w:r>
                          <w:rPr>
                            <w:color w:val="FFFFFF"/>
                            <w:sz w:val="24"/>
                            <w:szCs w:val="24"/>
                          </w:rPr>
                          <w:t>istniejących zasobów i wzmacnianiem odporności klimatycznej</w:t>
                        </w:r>
                      </w:p>
                    </w:txbxContent>
                  </v:textbox>
                </v:shape>
                <w10:wrap anchorx="page"/>
              </v:group>
            </w:pict>
          </mc:Fallback>
        </mc:AlternateContent>
      </w:r>
      <w:r>
        <w:rPr>
          <w:noProof/>
        </w:rPr>
        <mc:AlternateContent>
          <mc:Choice Requires="wpg">
            <w:drawing>
              <wp:anchor distT="0" distB="0" distL="114300" distR="114300" simplePos="0" relativeHeight="251736576" behindDoc="1" locked="0" layoutInCell="0" allowOverlap="1" wp14:anchorId="64901219" wp14:editId="6D2FEF72">
                <wp:simplePos x="0" y="0"/>
                <wp:positionH relativeFrom="page">
                  <wp:posOffset>3360420</wp:posOffset>
                </wp:positionH>
                <wp:positionV relativeFrom="paragraph">
                  <wp:posOffset>-337820</wp:posOffset>
                </wp:positionV>
                <wp:extent cx="1111250" cy="1110615"/>
                <wp:effectExtent l="0" t="0" r="0" b="0"/>
                <wp:wrapNone/>
                <wp:docPr id="419" name="Group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1250" cy="1110615"/>
                          <a:chOff x="5292" y="-532"/>
                          <a:chExt cx="1750" cy="1749"/>
                        </a:xfrm>
                      </wpg:grpSpPr>
                      <wps:wsp>
                        <wps:cNvPr id="420" name="Freeform 1450"/>
                        <wps:cNvSpPr>
                          <a:spLocks/>
                        </wps:cNvSpPr>
                        <wps:spPr bwMode="auto">
                          <a:xfrm>
                            <a:off x="5302" y="-522"/>
                            <a:ext cx="1730" cy="1729"/>
                          </a:xfrm>
                          <a:custGeom>
                            <a:avLst/>
                            <a:gdLst>
                              <a:gd name="T0" fmla="*/ 1441 w 1730"/>
                              <a:gd name="T1" fmla="*/ 0 h 1729"/>
                              <a:gd name="T2" fmla="*/ 288 w 1730"/>
                              <a:gd name="T3" fmla="*/ 0 h 1729"/>
                              <a:gd name="T4" fmla="*/ 211 w 1730"/>
                              <a:gd name="T5" fmla="*/ 10 h 1729"/>
                              <a:gd name="T6" fmla="*/ 142 w 1730"/>
                              <a:gd name="T7" fmla="*/ 39 h 1729"/>
                              <a:gd name="T8" fmla="*/ 84 w 1730"/>
                              <a:gd name="T9" fmla="*/ 84 h 1729"/>
                              <a:gd name="T10" fmla="*/ 39 w 1730"/>
                              <a:gd name="T11" fmla="*/ 142 h 1729"/>
                              <a:gd name="T12" fmla="*/ 10 w 1730"/>
                              <a:gd name="T13" fmla="*/ 211 h 1729"/>
                              <a:gd name="T14" fmla="*/ 0 w 1730"/>
                              <a:gd name="T15" fmla="*/ 288 h 1729"/>
                              <a:gd name="T16" fmla="*/ 0 w 1730"/>
                              <a:gd name="T17" fmla="*/ 1441 h 1729"/>
                              <a:gd name="T18" fmla="*/ 10 w 1730"/>
                              <a:gd name="T19" fmla="*/ 1518 h 1729"/>
                              <a:gd name="T20" fmla="*/ 39 w 1730"/>
                              <a:gd name="T21" fmla="*/ 1586 h 1729"/>
                              <a:gd name="T22" fmla="*/ 84 w 1730"/>
                              <a:gd name="T23" fmla="*/ 1645 h 1729"/>
                              <a:gd name="T24" fmla="*/ 142 w 1730"/>
                              <a:gd name="T25" fmla="*/ 1690 h 1729"/>
                              <a:gd name="T26" fmla="*/ 211 w 1730"/>
                              <a:gd name="T27" fmla="*/ 1719 h 1729"/>
                              <a:gd name="T28" fmla="*/ 288 w 1730"/>
                              <a:gd name="T29" fmla="*/ 1729 h 1729"/>
                              <a:gd name="T30" fmla="*/ 1441 w 1730"/>
                              <a:gd name="T31" fmla="*/ 1729 h 1729"/>
                              <a:gd name="T32" fmla="*/ 1518 w 1730"/>
                              <a:gd name="T33" fmla="*/ 1719 h 1729"/>
                              <a:gd name="T34" fmla="*/ 1586 w 1730"/>
                              <a:gd name="T35" fmla="*/ 1690 h 1729"/>
                              <a:gd name="T36" fmla="*/ 1645 w 1730"/>
                              <a:gd name="T37" fmla="*/ 1645 h 1729"/>
                              <a:gd name="T38" fmla="*/ 1690 w 1730"/>
                              <a:gd name="T39" fmla="*/ 1586 h 1729"/>
                              <a:gd name="T40" fmla="*/ 1719 w 1730"/>
                              <a:gd name="T41" fmla="*/ 1518 h 1729"/>
                              <a:gd name="T42" fmla="*/ 1729 w 1730"/>
                              <a:gd name="T43" fmla="*/ 1441 h 1729"/>
                              <a:gd name="T44" fmla="*/ 1729 w 1730"/>
                              <a:gd name="T45" fmla="*/ 288 h 1729"/>
                              <a:gd name="T46" fmla="*/ 1719 w 1730"/>
                              <a:gd name="T47" fmla="*/ 211 h 1729"/>
                              <a:gd name="T48" fmla="*/ 1690 w 1730"/>
                              <a:gd name="T49" fmla="*/ 142 h 1729"/>
                              <a:gd name="T50" fmla="*/ 1645 w 1730"/>
                              <a:gd name="T51" fmla="*/ 84 h 1729"/>
                              <a:gd name="T52" fmla="*/ 1586 w 1730"/>
                              <a:gd name="T53" fmla="*/ 39 h 1729"/>
                              <a:gd name="T54" fmla="*/ 1518 w 1730"/>
                              <a:gd name="T55" fmla="*/ 10 h 1729"/>
                              <a:gd name="T56" fmla="*/ 1441 w 1730"/>
                              <a:gd name="T57" fmla="*/ 0 h 17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30" h="1729">
                                <a:moveTo>
                                  <a:pt x="1441" y="0"/>
                                </a:moveTo>
                                <a:lnTo>
                                  <a:pt x="288" y="0"/>
                                </a:lnTo>
                                <a:lnTo>
                                  <a:pt x="211" y="10"/>
                                </a:lnTo>
                                <a:lnTo>
                                  <a:pt x="142" y="39"/>
                                </a:lnTo>
                                <a:lnTo>
                                  <a:pt x="84" y="84"/>
                                </a:lnTo>
                                <a:lnTo>
                                  <a:pt x="39" y="142"/>
                                </a:lnTo>
                                <a:lnTo>
                                  <a:pt x="10" y="211"/>
                                </a:lnTo>
                                <a:lnTo>
                                  <a:pt x="0" y="288"/>
                                </a:lnTo>
                                <a:lnTo>
                                  <a:pt x="0" y="1441"/>
                                </a:lnTo>
                                <a:lnTo>
                                  <a:pt x="10" y="1518"/>
                                </a:lnTo>
                                <a:lnTo>
                                  <a:pt x="39" y="1586"/>
                                </a:lnTo>
                                <a:lnTo>
                                  <a:pt x="84" y="1645"/>
                                </a:lnTo>
                                <a:lnTo>
                                  <a:pt x="142" y="1690"/>
                                </a:lnTo>
                                <a:lnTo>
                                  <a:pt x="211" y="1719"/>
                                </a:lnTo>
                                <a:lnTo>
                                  <a:pt x="288" y="1729"/>
                                </a:lnTo>
                                <a:lnTo>
                                  <a:pt x="1441" y="1729"/>
                                </a:lnTo>
                                <a:lnTo>
                                  <a:pt x="1518" y="1719"/>
                                </a:lnTo>
                                <a:lnTo>
                                  <a:pt x="1586" y="1690"/>
                                </a:lnTo>
                                <a:lnTo>
                                  <a:pt x="1645" y="1645"/>
                                </a:lnTo>
                                <a:lnTo>
                                  <a:pt x="1690" y="1586"/>
                                </a:lnTo>
                                <a:lnTo>
                                  <a:pt x="1719" y="1518"/>
                                </a:lnTo>
                                <a:lnTo>
                                  <a:pt x="1729" y="1441"/>
                                </a:lnTo>
                                <a:lnTo>
                                  <a:pt x="1729" y="288"/>
                                </a:lnTo>
                                <a:lnTo>
                                  <a:pt x="1719" y="211"/>
                                </a:lnTo>
                                <a:lnTo>
                                  <a:pt x="1690" y="142"/>
                                </a:lnTo>
                                <a:lnTo>
                                  <a:pt x="1645" y="84"/>
                                </a:lnTo>
                                <a:lnTo>
                                  <a:pt x="1586" y="39"/>
                                </a:lnTo>
                                <a:lnTo>
                                  <a:pt x="1518" y="10"/>
                                </a:lnTo>
                                <a:lnTo>
                                  <a:pt x="1441" y="0"/>
                                </a:lnTo>
                                <a:close/>
                              </a:path>
                            </a:pathLst>
                          </a:custGeom>
                          <a:solidFill>
                            <a:srgbClr val="C7E4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Freeform 1451"/>
                        <wps:cNvSpPr>
                          <a:spLocks/>
                        </wps:cNvSpPr>
                        <wps:spPr bwMode="auto">
                          <a:xfrm>
                            <a:off x="5302" y="-522"/>
                            <a:ext cx="1730" cy="1729"/>
                          </a:xfrm>
                          <a:custGeom>
                            <a:avLst/>
                            <a:gdLst>
                              <a:gd name="T0" fmla="*/ 0 w 1730"/>
                              <a:gd name="T1" fmla="*/ 288 h 1729"/>
                              <a:gd name="T2" fmla="*/ 10 w 1730"/>
                              <a:gd name="T3" fmla="*/ 211 h 1729"/>
                              <a:gd name="T4" fmla="*/ 39 w 1730"/>
                              <a:gd name="T5" fmla="*/ 142 h 1729"/>
                              <a:gd name="T6" fmla="*/ 84 w 1730"/>
                              <a:gd name="T7" fmla="*/ 84 h 1729"/>
                              <a:gd name="T8" fmla="*/ 142 w 1730"/>
                              <a:gd name="T9" fmla="*/ 39 h 1729"/>
                              <a:gd name="T10" fmla="*/ 211 w 1730"/>
                              <a:gd name="T11" fmla="*/ 10 h 1729"/>
                              <a:gd name="T12" fmla="*/ 288 w 1730"/>
                              <a:gd name="T13" fmla="*/ 0 h 1729"/>
                              <a:gd name="T14" fmla="*/ 1441 w 1730"/>
                              <a:gd name="T15" fmla="*/ 0 h 1729"/>
                              <a:gd name="T16" fmla="*/ 1518 w 1730"/>
                              <a:gd name="T17" fmla="*/ 10 h 1729"/>
                              <a:gd name="T18" fmla="*/ 1586 w 1730"/>
                              <a:gd name="T19" fmla="*/ 39 h 1729"/>
                              <a:gd name="T20" fmla="*/ 1645 w 1730"/>
                              <a:gd name="T21" fmla="*/ 84 h 1729"/>
                              <a:gd name="T22" fmla="*/ 1690 w 1730"/>
                              <a:gd name="T23" fmla="*/ 142 h 1729"/>
                              <a:gd name="T24" fmla="*/ 1719 w 1730"/>
                              <a:gd name="T25" fmla="*/ 211 h 1729"/>
                              <a:gd name="T26" fmla="*/ 1729 w 1730"/>
                              <a:gd name="T27" fmla="*/ 288 h 1729"/>
                              <a:gd name="T28" fmla="*/ 1729 w 1730"/>
                              <a:gd name="T29" fmla="*/ 1441 h 1729"/>
                              <a:gd name="T30" fmla="*/ 1719 w 1730"/>
                              <a:gd name="T31" fmla="*/ 1518 h 1729"/>
                              <a:gd name="T32" fmla="*/ 1690 w 1730"/>
                              <a:gd name="T33" fmla="*/ 1586 h 1729"/>
                              <a:gd name="T34" fmla="*/ 1645 w 1730"/>
                              <a:gd name="T35" fmla="*/ 1645 h 1729"/>
                              <a:gd name="T36" fmla="*/ 1586 w 1730"/>
                              <a:gd name="T37" fmla="*/ 1690 h 1729"/>
                              <a:gd name="T38" fmla="*/ 1518 w 1730"/>
                              <a:gd name="T39" fmla="*/ 1719 h 1729"/>
                              <a:gd name="T40" fmla="*/ 1441 w 1730"/>
                              <a:gd name="T41" fmla="*/ 1729 h 1729"/>
                              <a:gd name="T42" fmla="*/ 288 w 1730"/>
                              <a:gd name="T43" fmla="*/ 1729 h 1729"/>
                              <a:gd name="T44" fmla="*/ 211 w 1730"/>
                              <a:gd name="T45" fmla="*/ 1719 h 1729"/>
                              <a:gd name="T46" fmla="*/ 142 w 1730"/>
                              <a:gd name="T47" fmla="*/ 1690 h 1729"/>
                              <a:gd name="T48" fmla="*/ 84 w 1730"/>
                              <a:gd name="T49" fmla="*/ 1645 h 1729"/>
                              <a:gd name="T50" fmla="*/ 39 w 1730"/>
                              <a:gd name="T51" fmla="*/ 1586 h 1729"/>
                              <a:gd name="T52" fmla="*/ 10 w 1730"/>
                              <a:gd name="T53" fmla="*/ 1518 h 1729"/>
                              <a:gd name="T54" fmla="*/ 0 w 1730"/>
                              <a:gd name="T55" fmla="*/ 1441 h 1729"/>
                              <a:gd name="T56" fmla="*/ 0 w 1730"/>
                              <a:gd name="T57" fmla="*/ 288 h 17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30" h="1729">
                                <a:moveTo>
                                  <a:pt x="0" y="288"/>
                                </a:moveTo>
                                <a:lnTo>
                                  <a:pt x="10" y="211"/>
                                </a:lnTo>
                                <a:lnTo>
                                  <a:pt x="39" y="142"/>
                                </a:lnTo>
                                <a:lnTo>
                                  <a:pt x="84" y="84"/>
                                </a:lnTo>
                                <a:lnTo>
                                  <a:pt x="142" y="39"/>
                                </a:lnTo>
                                <a:lnTo>
                                  <a:pt x="211" y="10"/>
                                </a:lnTo>
                                <a:lnTo>
                                  <a:pt x="288" y="0"/>
                                </a:lnTo>
                                <a:lnTo>
                                  <a:pt x="1441" y="0"/>
                                </a:lnTo>
                                <a:lnTo>
                                  <a:pt x="1518" y="10"/>
                                </a:lnTo>
                                <a:lnTo>
                                  <a:pt x="1586" y="39"/>
                                </a:lnTo>
                                <a:lnTo>
                                  <a:pt x="1645" y="84"/>
                                </a:lnTo>
                                <a:lnTo>
                                  <a:pt x="1690" y="142"/>
                                </a:lnTo>
                                <a:lnTo>
                                  <a:pt x="1719" y="211"/>
                                </a:lnTo>
                                <a:lnTo>
                                  <a:pt x="1729" y="288"/>
                                </a:lnTo>
                                <a:lnTo>
                                  <a:pt x="1729" y="1441"/>
                                </a:lnTo>
                                <a:lnTo>
                                  <a:pt x="1719" y="1518"/>
                                </a:lnTo>
                                <a:lnTo>
                                  <a:pt x="1690" y="1586"/>
                                </a:lnTo>
                                <a:lnTo>
                                  <a:pt x="1645" y="1645"/>
                                </a:lnTo>
                                <a:lnTo>
                                  <a:pt x="1586" y="1690"/>
                                </a:lnTo>
                                <a:lnTo>
                                  <a:pt x="1518" y="1719"/>
                                </a:lnTo>
                                <a:lnTo>
                                  <a:pt x="1441" y="1729"/>
                                </a:lnTo>
                                <a:lnTo>
                                  <a:pt x="288" y="1729"/>
                                </a:lnTo>
                                <a:lnTo>
                                  <a:pt x="211" y="1719"/>
                                </a:lnTo>
                                <a:lnTo>
                                  <a:pt x="142" y="1690"/>
                                </a:lnTo>
                                <a:lnTo>
                                  <a:pt x="84" y="1645"/>
                                </a:lnTo>
                                <a:lnTo>
                                  <a:pt x="39" y="1586"/>
                                </a:lnTo>
                                <a:lnTo>
                                  <a:pt x="10" y="1518"/>
                                </a:lnTo>
                                <a:lnTo>
                                  <a:pt x="0" y="1441"/>
                                </a:lnTo>
                                <a:lnTo>
                                  <a:pt x="0" y="288"/>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98751" id="Group 1449" o:spid="_x0000_s1026" style="position:absolute;margin-left:264.6pt;margin-top:-26.6pt;width:87.5pt;height:87.45pt;z-index:-251579904;mso-position-horizontal-relative:page" coordorigin="5292,-532" coordsize="1750,1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" o:allowincell="f">
                <v:shape id="Freeform 1450" o:spid="_x0000_s1027" style="position:absolute;left:5302;top:-522;width:1730;height:1729;visibility:visible;mso-wrap-style:square;v-text-anchor:top" coordsize="1730,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" path="m1441,l288,,211,10,142,39,84,84,39,142,10,211,,288,,1441r10,77l39,1586r45,59l142,1690r69,29l288,1729r1153,l1518,1719r68,-29l1645,1645r45,-59l1719,1518r10,-77l1729,288r-10,-77l1690,142,1645,84,1586,39,1518,10,1441,xe" fillcolor="#c7e4dc" stroked="f">
                  <v:path arrowok="t" o:connecttype="custom" o:connectlocs="1441,0;288,0;211,10;142,39;84,84;39,142;10,211;0,288;0,1441;10,1518;39,1586;84,1645;142,1690;211,1719;288,1729;1441,1729;1518,1719;1586,1690;1645,1645;1690,1586;1719,1518;1729,1441;1729,288;1719,211;1690,142;1645,84;1586,39;1518,10;1441,0" o:connectangles="0,0,0,0,0,0,0,0,0,0,0,0,0,0,0,0,0,0,0,0,0,0,0,0,0,0,0,0,0"/>
                </v:shape>
                <v:shape id="Freeform 1451" o:spid="_x0000_s1028" style="position:absolute;left:5302;top:-522;width:1730;height:1729;visibility:visible;mso-wrap-style:square;v-text-anchor:top" coordsize="1730,1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" path="m,288l10,211,39,142,84,84,142,39,211,10,288,,1441,r77,10l1586,39r59,45l1690,142r29,69l1729,288r,1153l1719,1518r-29,68l1645,1645r-59,45l1518,1719r-77,10l288,1729r-77,-10l142,1690,84,1645,39,1586,10,1518,,1441,,288xe" filled="f" strokecolor="white" strokeweight="1pt">
                  <v:path arrowok="t" o:connecttype="custom" o:connectlocs="0,288;10,211;39,142;84,84;142,39;211,10;288,0;1441,0;1518,10;1586,39;1645,84;1690,142;1719,211;1729,288;1729,1441;1719,1518;1690,1586;1645,1645;1586,1690;1518,1719;1441,1729;288,1729;211,1719;142,1690;84,1645;39,1586;10,1518;0,1441;0,288" o:connectangles="0,0,0,0,0,0,0,0,0,0,0,0,0,0,0,0,0,0,0,0,0,0,0,0,0,0,0,0,0"/>
                </v:shape>
                <w10:wrap anchorx="page"/>
              </v:group>
            </w:pict>
          </mc:Fallback>
        </mc:AlternateContent>
      </w:r>
      <w:r>
        <w:rPr>
          <w:rFonts w:ascii="Times New Roman" w:hAnsi="Times New Roman" w:cs="Times New Roman"/>
          <w:color w:val="FFFFFF"/>
          <w:position w:val="-5"/>
          <w:sz w:val="24"/>
          <w:szCs w:val="24"/>
          <w:u w:val="single" w:color="306856"/>
        </w:rPr>
        <w:t xml:space="preserve"> </w:t>
      </w:r>
      <w:r>
        <w:rPr>
          <w:rFonts w:ascii="Times New Roman" w:hAnsi="Times New Roman" w:cs="Times New Roman"/>
          <w:color w:val="FFFFFF"/>
          <w:position w:val="-5"/>
          <w:sz w:val="24"/>
          <w:szCs w:val="24"/>
          <w:u w:val="single" w:color="306856"/>
        </w:rPr>
        <w:tab/>
      </w:r>
      <w:r>
        <w:rPr>
          <w:rFonts w:ascii="Times New Roman" w:hAnsi="Times New Roman" w:cs="Times New Roman"/>
          <w:color w:val="FFFFFF"/>
          <w:position w:val="-5"/>
          <w:sz w:val="24"/>
          <w:szCs w:val="24"/>
        </w:rPr>
        <w:tab/>
      </w:r>
      <w:r>
        <w:rPr>
          <w:b/>
          <w:bCs/>
          <w:color w:val="306856"/>
          <w:sz w:val="24"/>
          <w:szCs w:val="24"/>
        </w:rPr>
        <w:t>Wymiar</w:t>
      </w:r>
    </w:p>
    <w:p w14:paraId="0C5B70CC" w14:textId="77777777" w:rsidR="00000000" w:rsidRDefault="006D0D1F">
      <w:pPr>
        <w:pStyle w:val="Tekstpodstawowy"/>
        <w:kinsoku w:val="0"/>
        <w:overflowPunct w:val="0"/>
        <w:spacing w:line="278" w:lineRule="exact"/>
        <w:ind w:left="1326" w:right="718"/>
        <w:jc w:val="center"/>
        <w:rPr>
          <w:b/>
          <w:bCs/>
          <w:color w:val="306856"/>
          <w:sz w:val="24"/>
          <w:szCs w:val="24"/>
        </w:rPr>
      </w:pPr>
      <w:r>
        <w:rPr>
          <w:b/>
          <w:bCs/>
          <w:color w:val="306856"/>
          <w:sz w:val="24"/>
          <w:szCs w:val="24"/>
        </w:rPr>
        <w:t>przestrzenny</w:t>
      </w:r>
    </w:p>
    <w:p w14:paraId="2B030A31" w14:textId="77777777" w:rsidR="00000000" w:rsidRDefault="006D0D1F">
      <w:pPr>
        <w:pStyle w:val="Tekstpodstawowy"/>
        <w:kinsoku w:val="0"/>
        <w:overflowPunct w:val="0"/>
        <w:spacing w:line="278" w:lineRule="exact"/>
        <w:ind w:left="1326" w:right="718"/>
        <w:jc w:val="center"/>
        <w:rPr>
          <w:b/>
          <w:bCs/>
          <w:color w:val="306856"/>
          <w:sz w:val="24"/>
          <w:szCs w:val="24"/>
        </w:rPr>
        <w:sectPr w:rsidR="00000000">
          <w:headerReference w:type="even" r:id="rId152"/>
          <w:headerReference w:type="default" r:id="rId153"/>
          <w:footerReference w:type="even" r:id="rId154"/>
          <w:footerReference w:type="default" r:id="rId155"/>
          <w:pgSz w:w="11910" w:h="16840"/>
          <w:pgMar w:top="1120" w:right="580" w:bottom="1140" w:left="400" w:header="748" w:footer="942" w:gutter="0"/>
          <w:pgNumType w:start="113"/>
          <w:cols w:space="708"/>
          <w:noEndnote/>
        </w:sectPr>
      </w:pPr>
    </w:p>
    <w:p w14:paraId="2EAAC99A" w14:textId="77777777" w:rsidR="00000000" w:rsidRDefault="006D0D1F">
      <w:pPr>
        <w:pStyle w:val="Tekstpodstawowy"/>
        <w:kinsoku w:val="0"/>
        <w:overflowPunct w:val="0"/>
        <w:spacing w:before="8"/>
        <w:rPr>
          <w:b/>
          <w:bCs/>
          <w:sz w:val="12"/>
          <w:szCs w:val="12"/>
        </w:rPr>
      </w:pPr>
    </w:p>
    <w:tbl>
      <w:tblPr>
        <w:tblW w:w="0" w:type="auto"/>
        <w:tblInd w:w="1023" w:type="dxa"/>
        <w:tblLayout w:type="fixed"/>
        <w:tblCellMar>
          <w:left w:w="0" w:type="dxa"/>
          <w:right w:w="0" w:type="dxa"/>
        </w:tblCellMar>
        <w:tblLook w:val="0000" w:firstRow="0" w:lastRow="0" w:firstColumn="0" w:lastColumn="0" w:noHBand="0" w:noVBand="0"/>
      </w:tblPr>
      <w:tblGrid>
        <w:gridCol w:w="2690"/>
        <w:gridCol w:w="6369"/>
      </w:tblGrid>
      <w:tr w:rsidR="00000000" w14:paraId="1B1582A3" w14:textId="77777777">
        <w:tblPrEx>
          <w:tblCellMar>
            <w:top w:w="0" w:type="dxa"/>
            <w:left w:w="0" w:type="dxa"/>
            <w:bottom w:w="0" w:type="dxa"/>
            <w:right w:w="0" w:type="dxa"/>
          </w:tblCellMar>
        </w:tblPrEx>
        <w:trPr>
          <w:trHeight w:val="328"/>
        </w:trPr>
        <w:tc>
          <w:tcPr>
            <w:tcW w:w="2690" w:type="dxa"/>
            <w:tcBorders>
              <w:top w:val="single" w:sz="8" w:space="0" w:color="808080"/>
              <w:left w:val="none" w:sz="6" w:space="0" w:color="auto"/>
              <w:bottom w:val="none" w:sz="6" w:space="0" w:color="auto"/>
              <w:right w:val="none" w:sz="6" w:space="0" w:color="auto"/>
            </w:tcBorders>
          </w:tcPr>
          <w:p w14:paraId="6904DD94" w14:textId="77777777" w:rsidR="00000000" w:rsidRDefault="006D0D1F">
            <w:pPr>
              <w:pStyle w:val="TableParagraph"/>
              <w:kinsoku w:val="0"/>
              <w:overflowPunct w:val="0"/>
              <w:rPr>
                <w:rFonts w:ascii="Times New Roman" w:hAnsi="Times New Roman" w:cs="Times New Roman"/>
                <w:sz w:val="22"/>
                <w:szCs w:val="22"/>
              </w:rPr>
            </w:pPr>
          </w:p>
        </w:tc>
        <w:tc>
          <w:tcPr>
            <w:tcW w:w="6369" w:type="dxa"/>
            <w:tcBorders>
              <w:top w:val="single" w:sz="8" w:space="0" w:color="808080"/>
              <w:left w:val="none" w:sz="6" w:space="0" w:color="auto"/>
              <w:bottom w:val="none" w:sz="6" w:space="0" w:color="auto"/>
              <w:right w:val="none" w:sz="6" w:space="0" w:color="auto"/>
            </w:tcBorders>
          </w:tcPr>
          <w:p w14:paraId="7AB55F4A" w14:textId="77777777" w:rsidR="00000000" w:rsidRDefault="006D0D1F">
            <w:pPr>
              <w:pStyle w:val="TableParagraph"/>
              <w:kinsoku w:val="0"/>
              <w:overflowPunct w:val="0"/>
              <w:rPr>
                <w:rFonts w:ascii="Times New Roman" w:hAnsi="Times New Roman" w:cs="Times New Roman"/>
                <w:sz w:val="22"/>
                <w:szCs w:val="22"/>
              </w:rPr>
            </w:pPr>
          </w:p>
        </w:tc>
      </w:tr>
      <w:tr w:rsidR="00000000" w14:paraId="26B1A465" w14:textId="77777777">
        <w:tblPrEx>
          <w:tblCellMar>
            <w:top w:w="0" w:type="dxa"/>
            <w:left w:w="0" w:type="dxa"/>
            <w:bottom w:w="0" w:type="dxa"/>
            <w:right w:w="0" w:type="dxa"/>
          </w:tblCellMar>
        </w:tblPrEx>
        <w:trPr>
          <w:trHeight w:val="907"/>
        </w:trPr>
        <w:tc>
          <w:tcPr>
            <w:tcW w:w="2690" w:type="dxa"/>
            <w:tcBorders>
              <w:top w:val="none" w:sz="6" w:space="0" w:color="auto"/>
              <w:left w:val="none" w:sz="6" w:space="0" w:color="auto"/>
              <w:bottom w:val="none" w:sz="6" w:space="0" w:color="auto"/>
              <w:right w:val="single" w:sz="4" w:space="0" w:color="FFFFFF"/>
            </w:tcBorders>
            <w:shd w:val="clear" w:color="auto" w:fill="276D8A"/>
          </w:tcPr>
          <w:p w14:paraId="2341584C" w14:textId="77777777" w:rsidR="00000000" w:rsidRDefault="006D0D1F">
            <w:pPr>
              <w:pStyle w:val="TableParagraph"/>
              <w:kinsoku w:val="0"/>
              <w:overflowPunct w:val="0"/>
              <w:spacing w:before="11"/>
              <w:rPr>
                <w:b/>
                <w:bCs/>
                <w:sz w:val="25"/>
                <w:szCs w:val="25"/>
              </w:rPr>
            </w:pPr>
          </w:p>
          <w:p w14:paraId="1CE50E1D" w14:textId="77777777" w:rsidR="00000000" w:rsidRDefault="006D0D1F">
            <w:pPr>
              <w:pStyle w:val="TableParagraph"/>
              <w:kinsoku w:val="0"/>
              <w:overflowPunct w:val="0"/>
              <w:ind w:left="520" w:right="504"/>
              <w:jc w:val="center"/>
              <w:rPr>
                <w:color w:val="FFFFFF"/>
                <w:sz w:val="22"/>
                <w:szCs w:val="22"/>
              </w:rPr>
            </w:pPr>
            <w:r>
              <w:rPr>
                <w:color w:val="FFFFFF"/>
                <w:sz w:val="22"/>
                <w:szCs w:val="22"/>
              </w:rPr>
              <w:t>Cel strategiczny 1.</w:t>
            </w:r>
          </w:p>
        </w:tc>
        <w:tc>
          <w:tcPr>
            <w:tcW w:w="6369" w:type="dxa"/>
            <w:tcBorders>
              <w:top w:val="none" w:sz="6" w:space="0" w:color="auto"/>
              <w:left w:val="single" w:sz="4" w:space="0" w:color="FFFFFF"/>
              <w:bottom w:val="none" w:sz="6" w:space="0" w:color="auto"/>
              <w:right w:val="none" w:sz="6" w:space="0" w:color="auto"/>
            </w:tcBorders>
            <w:shd w:val="clear" w:color="auto" w:fill="D3EAF3"/>
          </w:tcPr>
          <w:p w14:paraId="1A5B3259" w14:textId="77777777" w:rsidR="00000000" w:rsidRDefault="006D0D1F">
            <w:pPr>
              <w:pStyle w:val="TableParagraph"/>
              <w:kinsoku w:val="0"/>
              <w:overflowPunct w:val="0"/>
              <w:spacing w:before="47"/>
              <w:ind w:left="107"/>
              <w:rPr>
                <w:sz w:val="22"/>
                <w:szCs w:val="22"/>
              </w:rPr>
            </w:pPr>
            <w:r>
              <w:rPr>
                <w:sz w:val="22"/>
                <w:szCs w:val="22"/>
              </w:rPr>
              <w:t>Zwiększenie atrakcyjności osiedleńczej obszaru poprzez</w:t>
            </w:r>
          </w:p>
          <w:p w14:paraId="37A74292" w14:textId="77777777" w:rsidR="00000000" w:rsidRDefault="006D0D1F">
            <w:pPr>
              <w:pStyle w:val="TableParagraph"/>
              <w:kinsoku w:val="0"/>
              <w:overflowPunct w:val="0"/>
              <w:spacing w:before="1"/>
              <w:ind w:left="107" w:right="215"/>
              <w:rPr>
                <w:sz w:val="22"/>
                <w:szCs w:val="22"/>
              </w:rPr>
            </w:pPr>
            <w:r>
              <w:rPr>
                <w:sz w:val="22"/>
                <w:szCs w:val="22"/>
              </w:rPr>
              <w:t>optymalizację jakości i poprawę dostępności usług publicznych oraz wzmacnianie kapitału społecznego MOF</w:t>
            </w:r>
          </w:p>
        </w:tc>
      </w:tr>
      <w:tr w:rsidR="00000000" w14:paraId="0AC225E4" w14:textId="77777777">
        <w:tblPrEx>
          <w:tblCellMar>
            <w:top w:w="0" w:type="dxa"/>
            <w:left w:w="0" w:type="dxa"/>
            <w:bottom w:w="0" w:type="dxa"/>
            <w:right w:w="0" w:type="dxa"/>
          </w:tblCellMar>
        </w:tblPrEx>
        <w:trPr>
          <w:trHeight w:val="8660"/>
        </w:trPr>
        <w:tc>
          <w:tcPr>
            <w:tcW w:w="9059" w:type="dxa"/>
            <w:gridSpan w:val="2"/>
            <w:tcBorders>
              <w:top w:val="none" w:sz="6" w:space="0" w:color="auto"/>
              <w:left w:val="single" w:sz="4" w:space="0" w:color="276D8A"/>
              <w:bottom w:val="none" w:sz="6" w:space="0" w:color="auto"/>
              <w:right w:val="none" w:sz="6" w:space="0" w:color="auto"/>
            </w:tcBorders>
          </w:tcPr>
          <w:p w14:paraId="07FC89DE" w14:textId="77777777" w:rsidR="00000000" w:rsidRDefault="006D0D1F">
            <w:pPr>
              <w:pStyle w:val="TableParagraph"/>
              <w:kinsoku w:val="0"/>
              <w:overflowPunct w:val="0"/>
              <w:spacing w:line="336" w:lineRule="auto"/>
              <w:ind w:left="109" w:right="92"/>
              <w:jc w:val="both"/>
              <w:rPr>
                <w:sz w:val="22"/>
                <w:szCs w:val="22"/>
              </w:rPr>
            </w:pPr>
            <w:r>
              <w:rPr>
                <w:sz w:val="22"/>
                <w:szCs w:val="22"/>
              </w:rPr>
              <w:t>Sytuacja demograficzna w MOF Chrzanowa jest stosunkowo niekorzystna, czego wyrazem jest stopniowo malejąca liczba ludności w poszczególnych gminach tworzących przedmiotowy obszar funkcjonalny.</w:t>
            </w:r>
            <w:r>
              <w:rPr>
                <w:spacing w:val="-9"/>
                <w:sz w:val="22"/>
                <w:szCs w:val="22"/>
              </w:rPr>
              <w:t xml:space="preserve"> </w:t>
            </w:r>
            <w:r>
              <w:rPr>
                <w:sz w:val="22"/>
                <w:szCs w:val="22"/>
              </w:rPr>
              <w:t>Na</w:t>
            </w:r>
            <w:r>
              <w:rPr>
                <w:spacing w:val="-6"/>
                <w:sz w:val="22"/>
                <w:szCs w:val="22"/>
              </w:rPr>
              <w:t xml:space="preserve"> </w:t>
            </w:r>
            <w:r>
              <w:rPr>
                <w:sz w:val="22"/>
                <w:szCs w:val="22"/>
              </w:rPr>
              <w:t>przestrzeni</w:t>
            </w:r>
            <w:r>
              <w:rPr>
                <w:spacing w:val="-6"/>
                <w:sz w:val="22"/>
                <w:szCs w:val="22"/>
              </w:rPr>
              <w:t xml:space="preserve"> </w:t>
            </w:r>
            <w:r>
              <w:rPr>
                <w:sz w:val="22"/>
                <w:szCs w:val="22"/>
              </w:rPr>
              <w:t>lat</w:t>
            </w:r>
            <w:r>
              <w:rPr>
                <w:spacing w:val="-8"/>
                <w:sz w:val="22"/>
                <w:szCs w:val="22"/>
              </w:rPr>
              <w:t xml:space="preserve"> </w:t>
            </w:r>
            <w:r>
              <w:rPr>
                <w:sz w:val="22"/>
                <w:szCs w:val="22"/>
              </w:rPr>
              <w:t>2013-2022</w:t>
            </w:r>
            <w:r>
              <w:rPr>
                <w:spacing w:val="-6"/>
                <w:sz w:val="22"/>
                <w:szCs w:val="22"/>
              </w:rPr>
              <w:t xml:space="preserve"> </w:t>
            </w:r>
            <w:r>
              <w:rPr>
                <w:sz w:val="22"/>
                <w:szCs w:val="22"/>
              </w:rPr>
              <w:t>liczba</w:t>
            </w:r>
            <w:r>
              <w:rPr>
                <w:spacing w:val="-8"/>
                <w:sz w:val="22"/>
                <w:szCs w:val="22"/>
              </w:rPr>
              <w:t xml:space="preserve"> </w:t>
            </w:r>
            <w:r>
              <w:rPr>
                <w:sz w:val="22"/>
                <w:szCs w:val="22"/>
              </w:rPr>
              <w:t>mieszkańców</w:t>
            </w:r>
            <w:r>
              <w:rPr>
                <w:spacing w:val="-7"/>
                <w:sz w:val="22"/>
                <w:szCs w:val="22"/>
              </w:rPr>
              <w:t xml:space="preserve"> </w:t>
            </w:r>
            <w:r>
              <w:rPr>
                <w:sz w:val="22"/>
                <w:szCs w:val="22"/>
              </w:rPr>
              <w:t>Obszaru</w:t>
            </w:r>
            <w:r>
              <w:rPr>
                <w:spacing w:val="-9"/>
                <w:sz w:val="22"/>
                <w:szCs w:val="22"/>
              </w:rPr>
              <w:t xml:space="preserve"> </w:t>
            </w:r>
            <w:r>
              <w:rPr>
                <w:sz w:val="22"/>
                <w:szCs w:val="22"/>
              </w:rPr>
              <w:t>spadła</w:t>
            </w:r>
            <w:r>
              <w:rPr>
                <w:spacing w:val="-8"/>
                <w:sz w:val="22"/>
                <w:szCs w:val="22"/>
              </w:rPr>
              <w:t xml:space="preserve"> </w:t>
            </w:r>
            <w:r>
              <w:rPr>
                <w:sz w:val="22"/>
                <w:szCs w:val="22"/>
              </w:rPr>
              <w:t>o</w:t>
            </w:r>
            <w:r>
              <w:rPr>
                <w:spacing w:val="-9"/>
                <w:sz w:val="22"/>
                <w:szCs w:val="22"/>
              </w:rPr>
              <w:t xml:space="preserve"> </w:t>
            </w:r>
            <w:r>
              <w:rPr>
                <w:sz w:val="22"/>
                <w:szCs w:val="22"/>
              </w:rPr>
              <w:t>ok.</w:t>
            </w:r>
            <w:r>
              <w:rPr>
                <w:spacing w:val="-9"/>
                <w:sz w:val="22"/>
                <w:szCs w:val="22"/>
              </w:rPr>
              <w:t xml:space="preserve"> </w:t>
            </w:r>
            <w:r>
              <w:rPr>
                <w:sz w:val="22"/>
                <w:szCs w:val="22"/>
              </w:rPr>
              <w:t>6%,</w:t>
            </w:r>
            <w:r>
              <w:rPr>
                <w:spacing w:val="-5"/>
                <w:sz w:val="22"/>
                <w:szCs w:val="22"/>
              </w:rPr>
              <w:t xml:space="preserve"> </w:t>
            </w:r>
            <w:r>
              <w:rPr>
                <w:sz w:val="22"/>
                <w:szCs w:val="22"/>
              </w:rPr>
              <w:t>a</w:t>
            </w:r>
            <w:r>
              <w:rPr>
                <w:spacing w:val="-3"/>
                <w:sz w:val="22"/>
                <w:szCs w:val="22"/>
              </w:rPr>
              <w:t xml:space="preserve"> </w:t>
            </w:r>
            <w:r>
              <w:rPr>
                <w:sz w:val="22"/>
                <w:szCs w:val="22"/>
              </w:rPr>
              <w:t>w</w:t>
            </w:r>
            <w:r>
              <w:rPr>
                <w:spacing w:val="-1"/>
                <w:sz w:val="22"/>
                <w:szCs w:val="22"/>
              </w:rPr>
              <w:t xml:space="preserve"> </w:t>
            </w:r>
            <w:r>
              <w:rPr>
                <w:sz w:val="22"/>
                <w:szCs w:val="22"/>
              </w:rPr>
              <w:t>dalszej perspektywie prognozowane jest dalsze zmniejszanie się populacji (o ok. 13,2% w 2040 r.). Nasilające się zjawisko odpływu ludności oraz utrzymujące się ujemne wartości przyrostu naturalnego mogą prowadzić do istotnych zmian w struktur</w:t>
            </w:r>
            <w:r>
              <w:rPr>
                <w:sz w:val="22"/>
                <w:szCs w:val="22"/>
              </w:rPr>
              <w:t xml:space="preserve">ze demograficznej MOF i związanych z nimi negatywnych skutków depopulacji. Z tego względu konieczne jest podejmowanie działań ukierunkowanych na zahamowanie negatywnych trendów migracyjnych i wzmocnienie kapitału ludzkiego i społecznego poprzez realizację </w:t>
            </w:r>
            <w:r>
              <w:rPr>
                <w:sz w:val="22"/>
                <w:szCs w:val="22"/>
              </w:rPr>
              <w:t>efektywnej polityki społecznej i podnoszenie atrakcyjności osiedleńczej</w:t>
            </w:r>
            <w:r>
              <w:rPr>
                <w:spacing w:val="-5"/>
                <w:sz w:val="22"/>
                <w:szCs w:val="22"/>
              </w:rPr>
              <w:t xml:space="preserve"> </w:t>
            </w:r>
            <w:r>
              <w:rPr>
                <w:sz w:val="22"/>
                <w:szCs w:val="22"/>
              </w:rPr>
              <w:t>MOF.</w:t>
            </w:r>
          </w:p>
          <w:p w14:paraId="7E41AE96" w14:textId="77777777" w:rsidR="00000000" w:rsidRDefault="006D0D1F">
            <w:pPr>
              <w:pStyle w:val="TableParagraph"/>
              <w:kinsoku w:val="0"/>
              <w:overflowPunct w:val="0"/>
              <w:spacing w:line="336" w:lineRule="auto"/>
              <w:ind w:left="109" w:right="94"/>
              <w:jc w:val="both"/>
              <w:rPr>
                <w:sz w:val="22"/>
                <w:szCs w:val="22"/>
              </w:rPr>
            </w:pPr>
            <w:r>
              <w:rPr>
                <w:sz w:val="22"/>
                <w:szCs w:val="22"/>
              </w:rPr>
              <w:t>Niekorzystne zmiany w  strukturze  demograficznej  (starzenie  się  społeczeństwa,  dysproporcja  w liczebności ludnoś</w:t>
            </w:r>
            <w:r>
              <w:rPr>
                <w:sz w:val="22"/>
                <w:szCs w:val="22"/>
              </w:rPr>
              <w:t>ci w wieku produkcyjnym i nieprodukcyjnym) są istotne z punktu widzenia realizacji polityki senioralnej i prorodzinnej w gminach wchodzących w skład MOF. Wzmacnianie kapitału ludzkiego i społecznego powinno uwzględniać działania zorientowane na zatrzymanie</w:t>
            </w:r>
            <w:r>
              <w:rPr>
                <w:sz w:val="22"/>
                <w:szCs w:val="22"/>
              </w:rPr>
              <w:t xml:space="preserve"> odpływu młodych osób i zapewnienie dogodnych warunków do zakładania</w:t>
            </w:r>
            <w:r>
              <w:rPr>
                <w:spacing w:val="-5"/>
                <w:sz w:val="22"/>
                <w:szCs w:val="22"/>
              </w:rPr>
              <w:t xml:space="preserve"> </w:t>
            </w:r>
            <w:r>
              <w:rPr>
                <w:sz w:val="22"/>
                <w:szCs w:val="22"/>
              </w:rPr>
              <w:t>rodziny.</w:t>
            </w:r>
          </w:p>
          <w:p w14:paraId="38D39F63" w14:textId="77777777" w:rsidR="00000000" w:rsidRDefault="006D0D1F">
            <w:pPr>
              <w:pStyle w:val="TableParagraph"/>
              <w:kinsoku w:val="0"/>
              <w:overflowPunct w:val="0"/>
              <w:spacing w:line="336" w:lineRule="auto"/>
              <w:ind w:left="109" w:right="93"/>
              <w:jc w:val="both"/>
              <w:rPr>
                <w:sz w:val="22"/>
                <w:szCs w:val="22"/>
              </w:rPr>
            </w:pPr>
            <w:r>
              <w:rPr>
                <w:sz w:val="22"/>
                <w:szCs w:val="22"/>
              </w:rPr>
              <w:t>Obecna sytuacja demograficzna MOF wynika również z nasilającego się w kraju procesu suburbanizacji i osiedlania się poza silnie zurbanizowanymi ośrodkami miejskimi. W tej kwestii</w:t>
            </w:r>
            <w:r>
              <w:rPr>
                <w:sz w:val="22"/>
                <w:szCs w:val="22"/>
              </w:rPr>
              <w:t xml:space="preserve"> kluczowe jest stałe podnoszenie jakości życia mieszkańców, zapewnianie nowoczesnej i sprawnej infrastruktury technicznej oraz szerokiej oferty usług publicznych skierowanych do wszystkich grup wiekowych. Kluczowe jest nie tylko podnoszenie poziomu dostępn</w:t>
            </w:r>
            <w:r>
              <w:rPr>
                <w:sz w:val="22"/>
                <w:szCs w:val="22"/>
              </w:rPr>
              <w:t>ości i jakości podstawowych usług, ale również rozwijanie oferty spędzania czasu wolnego i usług wyższego rzędu w celu zapewnienia wysokiej jakości życia oraz tworzenia warunków do samorozwoju i spełniania</w:t>
            </w:r>
          </w:p>
          <w:p w14:paraId="29966C36" w14:textId="77777777" w:rsidR="00000000" w:rsidRDefault="006D0D1F">
            <w:pPr>
              <w:pStyle w:val="TableParagraph"/>
              <w:kinsoku w:val="0"/>
              <w:overflowPunct w:val="0"/>
              <w:ind w:left="109"/>
              <w:jc w:val="both"/>
              <w:rPr>
                <w:sz w:val="22"/>
                <w:szCs w:val="22"/>
              </w:rPr>
            </w:pPr>
            <w:r>
              <w:rPr>
                <w:sz w:val="22"/>
                <w:szCs w:val="22"/>
              </w:rPr>
              <w:t>indywidualnych aspiracji przedstawicieli różnych g</w:t>
            </w:r>
            <w:r>
              <w:rPr>
                <w:sz w:val="22"/>
                <w:szCs w:val="22"/>
              </w:rPr>
              <w:t>rup społecznych i wiekowych.</w:t>
            </w:r>
          </w:p>
        </w:tc>
      </w:tr>
      <w:tr w:rsidR="00000000" w14:paraId="4CD085F3" w14:textId="77777777">
        <w:tblPrEx>
          <w:tblCellMar>
            <w:top w:w="0" w:type="dxa"/>
            <w:left w:w="0" w:type="dxa"/>
            <w:bottom w:w="0" w:type="dxa"/>
            <w:right w:w="0" w:type="dxa"/>
          </w:tblCellMar>
        </w:tblPrEx>
        <w:trPr>
          <w:trHeight w:val="904"/>
        </w:trPr>
        <w:tc>
          <w:tcPr>
            <w:tcW w:w="2690" w:type="dxa"/>
            <w:tcBorders>
              <w:top w:val="none" w:sz="6" w:space="0" w:color="auto"/>
              <w:left w:val="none" w:sz="6" w:space="0" w:color="auto"/>
              <w:bottom w:val="none" w:sz="6" w:space="0" w:color="auto"/>
              <w:right w:val="single" w:sz="4" w:space="0" w:color="FFFFFF"/>
            </w:tcBorders>
            <w:shd w:val="clear" w:color="auto" w:fill="798B8E"/>
          </w:tcPr>
          <w:p w14:paraId="5534603D" w14:textId="77777777" w:rsidR="00000000" w:rsidRDefault="006D0D1F">
            <w:pPr>
              <w:pStyle w:val="TableParagraph"/>
              <w:kinsoku w:val="0"/>
              <w:overflowPunct w:val="0"/>
              <w:spacing w:before="10"/>
              <w:rPr>
                <w:b/>
                <w:bCs/>
                <w:sz w:val="25"/>
                <w:szCs w:val="25"/>
              </w:rPr>
            </w:pPr>
          </w:p>
          <w:p w14:paraId="555CD7C7" w14:textId="77777777" w:rsidR="00000000" w:rsidRDefault="006D0D1F">
            <w:pPr>
              <w:pStyle w:val="TableParagraph"/>
              <w:kinsoku w:val="0"/>
              <w:overflowPunct w:val="0"/>
              <w:spacing w:before="1"/>
              <w:ind w:left="521" w:right="503"/>
              <w:jc w:val="center"/>
              <w:rPr>
                <w:color w:val="FFFFFF"/>
                <w:sz w:val="22"/>
                <w:szCs w:val="22"/>
              </w:rPr>
            </w:pPr>
            <w:r>
              <w:rPr>
                <w:color w:val="FFFFFF"/>
                <w:sz w:val="22"/>
                <w:szCs w:val="22"/>
              </w:rPr>
              <w:t>Cel strategiczny 2.</w:t>
            </w:r>
          </w:p>
        </w:tc>
        <w:tc>
          <w:tcPr>
            <w:tcW w:w="6369" w:type="dxa"/>
            <w:tcBorders>
              <w:top w:val="none" w:sz="6" w:space="0" w:color="auto"/>
              <w:left w:val="single" w:sz="4" w:space="0" w:color="FFFFFF"/>
              <w:bottom w:val="none" w:sz="6" w:space="0" w:color="auto"/>
              <w:right w:val="none" w:sz="6" w:space="0" w:color="auto"/>
            </w:tcBorders>
            <w:shd w:val="clear" w:color="auto" w:fill="E3E7E8"/>
          </w:tcPr>
          <w:p w14:paraId="65CEE267" w14:textId="77777777" w:rsidR="00000000" w:rsidRDefault="006D0D1F">
            <w:pPr>
              <w:pStyle w:val="TableParagraph"/>
              <w:kinsoku w:val="0"/>
              <w:overflowPunct w:val="0"/>
              <w:spacing w:before="184" w:line="237" w:lineRule="auto"/>
              <w:ind w:left="107" w:right="1039"/>
              <w:rPr>
                <w:sz w:val="22"/>
                <w:szCs w:val="22"/>
              </w:rPr>
            </w:pPr>
            <w:r>
              <w:rPr>
                <w:sz w:val="22"/>
                <w:szCs w:val="22"/>
              </w:rPr>
              <w:t>Wykreowanie MOF jako istotnego ośrodka gospodarczego o terytorialnym i ponadregionalnym charakterze</w:t>
            </w:r>
          </w:p>
        </w:tc>
      </w:tr>
      <w:tr w:rsidR="00000000" w14:paraId="648A696C" w14:textId="77777777">
        <w:tblPrEx>
          <w:tblCellMar>
            <w:top w:w="0" w:type="dxa"/>
            <w:left w:w="0" w:type="dxa"/>
            <w:bottom w:w="0" w:type="dxa"/>
            <w:right w:w="0" w:type="dxa"/>
          </w:tblCellMar>
        </w:tblPrEx>
        <w:trPr>
          <w:trHeight w:val="3406"/>
        </w:trPr>
        <w:tc>
          <w:tcPr>
            <w:tcW w:w="9059" w:type="dxa"/>
            <w:gridSpan w:val="2"/>
            <w:tcBorders>
              <w:top w:val="none" w:sz="6" w:space="0" w:color="auto"/>
              <w:left w:val="single" w:sz="4" w:space="0" w:color="276D8A"/>
              <w:bottom w:val="none" w:sz="6" w:space="0" w:color="auto"/>
              <w:right w:val="none" w:sz="6" w:space="0" w:color="auto"/>
            </w:tcBorders>
          </w:tcPr>
          <w:p w14:paraId="76AF90C4" w14:textId="77777777" w:rsidR="00000000" w:rsidRDefault="006D0D1F">
            <w:pPr>
              <w:pStyle w:val="TableParagraph"/>
              <w:kinsoku w:val="0"/>
              <w:overflowPunct w:val="0"/>
              <w:spacing w:before="9" w:line="336" w:lineRule="auto"/>
              <w:ind w:left="109" w:right="92"/>
              <w:jc w:val="both"/>
              <w:rPr>
                <w:sz w:val="22"/>
                <w:szCs w:val="22"/>
              </w:rPr>
            </w:pPr>
            <w:r>
              <w:rPr>
                <w:sz w:val="22"/>
                <w:szCs w:val="22"/>
              </w:rPr>
              <w:t>MOF Chrzanowa jest obszarem silnie uprzemysłowionym, a gminy wchodzące w jego skład to znaczące oś</w:t>
            </w:r>
            <w:r>
              <w:rPr>
                <w:sz w:val="22"/>
                <w:szCs w:val="22"/>
              </w:rPr>
              <w:t>rodki przemysłu: maszynowego, chemicznego, energetycznego, górniczego, a także budowlanego, odzieżowego czy spożywczego. Na terenie gmin tworzących MOF funkcjonuje wiele dużych zakładów przemysłowych o szczególnym znaczeniu dla regionu (m.in. Południowy Ko</w:t>
            </w:r>
            <w:r>
              <w:rPr>
                <w:sz w:val="22"/>
                <w:szCs w:val="22"/>
              </w:rPr>
              <w:t>ncern Węglowy</w:t>
            </w:r>
            <w:r>
              <w:rPr>
                <w:spacing w:val="-12"/>
                <w:sz w:val="22"/>
                <w:szCs w:val="22"/>
              </w:rPr>
              <w:t xml:space="preserve"> </w:t>
            </w:r>
            <w:r>
              <w:rPr>
                <w:sz w:val="22"/>
                <w:szCs w:val="22"/>
              </w:rPr>
              <w:t>S.A</w:t>
            </w:r>
            <w:r>
              <w:rPr>
                <w:spacing w:val="-12"/>
                <w:sz w:val="22"/>
                <w:szCs w:val="22"/>
              </w:rPr>
              <w:t xml:space="preserve"> </w:t>
            </w:r>
            <w:r>
              <w:rPr>
                <w:sz w:val="22"/>
                <w:szCs w:val="22"/>
              </w:rPr>
              <w:t>ZG</w:t>
            </w:r>
            <w:r>
              <w:rPr>
                <w:spacing w:val="-11"/>
                <w:sz w:val="22"/>
                <w:szCs w:val="22"/>
              </w:rPr>
              <w:t xml:space="preserve"> </w:t>
            </w:r>
            <w:r>
              <w:rPr>
                <w:sz w:val="22"/>
                <w:szCs w:val="22"/>
              </w:rPr>
              <w:t>Janina</w:t>
            </w:r>
            <w:r>
              <w:rPr>
                <w:spacing w:val="-12"/>
                <w:sz w:val="22"/>
                <w:szCs w:val="22"/>
              </w:rPr>
              <w:t xml:space="preserve"> </w:t>
            </w:r>
            <w:r>
              <w:rPr>
                <w:sz w:val="22"/>
                <w:szCs w:val="22"/>
              </w:rPr>
              <w:t>w</w:t>
            </w:r>
            <w:r>
              <w:rPr>
                <w:spacing w:val="-12"/>
                <w:sz w:val="22"/>
                <w:szCs w:val="22"/>
              </w:rPr>
              <w:t xml:space="preserve"> </w:t>
            </w:r>
            <w:r>
              <w:rPr>
                <w:sz w:val="22"/>
                <w:szCs w:val="22"/>
              </w:rPr>
              <w:t>Libiążu,</w:t>
            </w:r>
            <w:r>
              <w:rPr>
                <w:spacing w:val="-11"/>
                <w:sz w:val="22"/>
                <w:szCs w:val="22"/>
              </w:rPr>
              <w:t xml:space="preserve"> </w:t>
            </w:r>
            <w:r>
              <w:rPr>
                <w:sz w:val="22"/>
                <w:szCs w:val="22"/>
              </w:rPr>
              <w:t>TAURON</w:t>
            </w:r>
            <w:r>
              <w:rPr>
                <w:spacing w:val="-12"/>
                <w:sz w:val="22"/>
                <w:szCs w:val="22"/>
              </w:rPr>
              <w:t xml:space="preserve"> </w:t>
            </w:r>
            <w:r>
              <w:rPr>
                <w:sz w:val="22"/>
                <w:szCs w:val="22"/>
              </w:rPr>
              <w:t>Wytwarzanie</w:t>
            </w:r>
            <w:r>
              <w:rPr>
                <w:spacing w:val="-11"/>
                <w:sz w:val="22"/>
                <w:szCs w:val="22"/>
              </w:rPr>
              <w:t xml:space="preserve"> </w:t>
            </w:r>
            <w:r>
              <w:rPr>
                <w:sz w:val="22"/>
                <w:szCs w:val="22"/>
              </w:rPr>
              <w:t>S.A,</w:t>
            </w:r>
            <w:r>
              <w:rPr>
                <w:spacing w:val="-12"/>
                <w:sz w:val="22"/>
                <w:szCs w:val="22"/>
              </w:rPr>
              <w:t xml:space="preserve"> </w:t>
            </w:r>
            <w:r>
              <w:rPr>
                <w:sz w:val="22"/>
                <w:szCs w:val="22"/>
              </w:rPr>
              <w:t>Oddział</w:t>
            </w:r>
            <w:r>
              <w:rPr>
                <w:spacing w:val="-10"/>
                <w:sz w:val="22"/>
                <w:szCs w:val="22"/>
              </w:rPr>
              <w:t xml:space="preserve"> </w:t>
            </w:r>
            <w:r>
              <w:rPr>
                <w:sz w:val="22"/>
                <w:szCs w:val="22"/>
              </w:rPr>
              <w:t>Elektrownia</w:t>
            </w:r>
            <w:r>
              <w:rPr>
                <w:spacing w:val="-17"/>
                <w:sz w:val="22"/>
                <w:szCs w:val="22"/>
              </w:rPr>
              <w:t xml:space="preserve"> </w:t>
            </w:r>
            <w:r>
              <w:rPr>
                <w:sz w:val="22"/>
                <w:szCs w:val="22"/>
              </w:rPr>
              <w:t>Siersza</w:t>
            </w:r>
            <w:r>
              <w:rPr>
                <w:spacing w:val="-11"/>
                <w:sz w:val="22"/>
                <w:szCs w:val="22"/>
              </w:rPr>
              <w:t xml:space="preserve"> </w:t>
            </w:r>
            <w:r>
              <w:rPr>
                <w:sz w:val="22"/>
                <w:szCs w:val="22"/>
              </w:rPr>
              <w:t>w</w:t>
            </w:r>
            <w:r>
              <w:rPr>
                <w:spacing w:val="-13"/>
                <w:sz w:val="22"/>
                <w:szCs w:val="22"/>
              </w:rPr>
              <w:t xml:space="preserve"> </w:t>
            </w:r>
            <w:r>
              <w:rPr>
                <w:sz w:val="22"/>
                <w:szCs w:val="22"/>
              </w:rPr>
              <w:t>Trzebini, ORLEN Południe S.A. – Zakład Trzebinia, czy Valeo Service), co stanowi istotny potencjał rozwojowy w sferze</w:t>
            </w:r>
            <w:r>
              <w:rPr>
                <w:spacing w:val="1"/>
                <w:sz w:val="22"/>
                <w:szCs w:val="22"/>
              </w:rPr>
              <w:t xml:space="preserve"> </w:t>
            </w:r>
            <w:r>
              <w:rPr>
                <w:sz w:val="22"/>
                <w:szCs w:val="22"/>
              </w:rPr>
              <w:t>gospodarczej.</w:t>
            </w:r>
          </w:p>
          <w:p w14:paraId="4851B912" w14:textId="77777777" w:rsidR="00000000" w:rsidRDefault="006D0D1F">
            <w:pPr>
              <w:pStyle w:val="TableParagraph"/>
              <w:kinsoku w:val="0"/>
              <w:overflowPunct w:val="0"/>
              <w:spacing w:line="268" w:lineRule="exact"/>
              <w:ind w:left="109"/>
              <w:jc w:val="both"/>
              <w:rPr>
                <w:sz w:val="22"/>
                <w:szCs w:val="22"/>
              </w:rPr>
            </w:pPr>
            <w:r>
              <w:rPr>
                <w:sz w:val="22"/>
                <w:szCs w:val="22"/>
              </w:rPr>
              <w:t>Rdzeń</w:t>
            </w:r>
            <w:r>
              <w:rPr>
                <w:sz w:val="22"/>
                <w:szCs w:val="22"/>
              </w:rPr>
              <w:t xml:space="preserve"> MOF, miasto  Chrzanów, klasyfikowane jest jako miasto </w:t>
            </w:r>
            <w:r>
              <w:rPr>
                <w:spacing w:val="32"/>
                <w:sz w:val="22"/>
                <w:szCs w:val="22"/>
              </w:rPr>
              <w:t xml:space="preserve"> </w:t>
            </w:r>
            <w:r>
              <w:rPr>
                <w:sz w:val="22"/>
                <w:szCs w:val="22"/>
              </w:rPr>
              <w:t>średnie tracące funkcje  społeczno-</w:t>
            </w:r>
          </w:p>
          <w:p w14:paraId="0235C9C6" w14:textId="77777777" w:rsidR="00000000" w:rsidRDefault="006D0D1F">
            <w:pPr>
              <w:pStyle w:val="TableParagraph"/>
              <w:kinsoku w:val="0"/>
              <w:overflowPunct w:val="0"/>
              <w:spacing w:before="108"/>
              <w:ind w:left="109"/>
              <w:jc w:val="both"/>
              <w:rPr>
                <w:sz w:val="22"/>
                <w:szCs w:val="22"/>
              </w:rPr>
            </w:pPr>
            <w:r>
              <w:rPr>
                <w:sz w:val="22"/>
                <w:szCs w:val="22"/>
              </w:rPr>
              <w:t>gospodarcze   zagrożone  marginalizacją,   dlatego   działania  ukierunkowane   na  rozwój   tej</w:t>
            </w:r>
            <w:r>
              <w:rPr>
                <w:spacing w:val="-1"/>
                <w:sz w:val="22"/>
                <w:szCs w:val="22"/>
              </w:rPr>
              <w:t xml:space="preserve"> </w:t>
            </w:r>
            <w:r>
              <w:rPr>
                <w:sz w:val="22"/>
                <w:szCs w:val="22"/>
              </w:rPr>
              <w:t>sfery</w:t>
            </w:r>
          </w:p>
        </w:tc>
      </w:tr>
    </w:tbl>
    <w:p w14:paraId="2CFB52CB" w14:textId="77777777" w:rsidR="00000000" w:rsidRDefault="006D0D1F">
      <w:pPr>
        <w:rPr>
          <w:b/>
          <w:bCs/>
          <w:sz w:val="12"/>
          <w:szCs w:val="12"/>
        </w:rPr>
        <w:sectPr w:rsidR="00000000">
          <w:pgSz w:w="11910" w:h="16840"/>
          <w:pgMar w:top="940" w:right="580" w:bottom="1200" w:left="400" w:header="747" w:footer="1003" w:gutter="0"/>
          <w:cols w:space="708"/>
          <w:noEndnote/>
        </w:sectPr>
      </w:pPr>
    </w:p>
    <w:p w14:paraId="40A3F835" w14:textId="77777777" w:rsidR="00000000" w:rsidRDefault="006D0D1F">
      <w:pPr>
        <w:pStyle w:val="Tekstpodstawowy"/>
        <w:kinsoku w:val="0"/>
        <w:overflowPunct w:val="0"/>
        <w:spacing w:before="1"/>
        <w:rPr>
          <w:b/>
          <w:bCs/>
          <w:sz w:val="26"/>
          <w:szCs w:val="26"/>
        </w:rPr>
      </w:pPr>
    </w:p>
    <w:tbl>
      <w:tblPr>
        <w:tblW w:w="0" w:type="auto"/>
        <w:tblInd w:w="1026" w:type="dxa"/>
        <w:tblLayout w:type="fixed"/>
        <w:tblCellMar>
          <w:left w:w="0" w:type="dxa"/>
          <w:right w:w="0" w:type="dxa"/>
        </w:tblCellMar>
        <w:tblLook w:val="0000" w:firstRow="0" w:lastRow="0" w:firstColumn="0" w:lastColumn="0" w:noHBand="0" w:noVBand="0"/>
      </w:tblPr>
      <w:tblGrid>
        <w:gridCol w:w="2696"/>
        <w:gridCol w:w="6364"/>
      </w:tblGrid>
      <w:tr w:rsidR="00000000" w14:paraId="6B728DE7" w14:textId="77777777">
        <w:tblPrEx>
          <w:tblCellMar>
            <w:top w:w="0" w:type="dxa"/>
            <w:left w:w="0" w:type="dxa"/>
            <w:bottom w:w="0" w:type="dxa"/>
            <w:right w:w="0" w:type="dxa"/>
          </w:tblCellMar>
        </w:tblPrEx>
        <w:trPr>
          <w:trHeight w:val="9044"/>
        </w:trPr>
        <w:tc>
          <w:tcPr>
            <w:tcW w:w="9060" w:type="dxa"/>
            <w:gridSpan w:val="2"/>
            <w:tcBorders>
              <w:top w:val="none" w:sz="6" w:space="0" w:color="auto"/>
              <w:left w:val="single" w:sz="4" w:space="0" w:color="276D8A"/>
              <w:bottom w:val="none" w:sz="6" w:space="0" w:color="auto"/>
              <w:right w:val="none" w:sz="6" w:space="0" w:color="auto"/>
            </w:tcBorders>
          </w:tcPr>
          <w:p w14:paraId="6D75E783" w14:textId="77777777" w:rsidR="00000000" w:rsidRDefault="006D0D1F">
            <w:pPr>
              <w:pStyle w:val="TableParagraph"/>
              <w:kinsoku w:val="0"/>
              <w:overflowPunct w:val="0"/>
              <w:spacing w:before="6" w:line="336" w:lineRule="auto"/>
              <w:ind w:left="110" w:right="94"/>
              <w:jc w:val="both"/>
              <w:rPr>
                <w:sz w:val="22"/>
                <w:szCs w:val="22"/>
              </w:rPr>
            </w:pPr>
            <w:r>
              <w:rPr>
                <w:sz w:val="22"/>
                <w:szCs w:val="22"/>
              </w:rPr>
              <w:t>i wzmacnianie rangi ośrodka powinny uwzględniać wykorzystanie zidentyfikowanych potencjałów, m.in. tradycji przemysłowych, dostępnych terenów inwestycyjnych, czy atrakcyjności turystycznej stanowiącej bazę do dywersyfikacji lokalnej gospodarki.</w:t>
            </w:r>
          </w:p>
          <w:p w14:paraId="5F3F79C2" w14:textId="77777777" w:rsidR="00000000" w:rsidRDefault="006D0D1F">
            <w:pPr>
              <w:pStyle w:val="TableParagraph"/>
              <w:kinsoku w:val="0"/>
              <w:overflowPunct w:val="0"/>
              <w:spacing w:before="1" w:line="336" w:lineRule="auto"/>
              <w:ind w:left="110" w:right="92"/>
              <w:jc w:val="both"/>
              <w:rPr>
                <w:sz w:val="22"/>
                <w:szCs w:val="22"/>
              </w:rPr>
            </w:pPr>
            <w:r>
              <w:rPr>
                <w:sz w:val="22"/>
                <w:szCs w:val="22"/>
              </w:rPr>
              <w:t>Tereny inwe</w:t>
            </w:r>
            <w:r>
              <w:rPr>
                <w:sz w:val="22"/>
                <w:szCs w:val="22"/>
              </w:rPr>
              <w:t>stycyjne wraz z terenami poprzemysłowymi stanowią istotny zasób sprzyjający przyciąganiu nowych inwestycji, innowacji oraz ośrodków badawczo-rozwojowych, a tym samym rozwijaniu nowych branż w regionie. Rozwój przedsiębiorczości i podnoszenie konkurencyjnoś</w:t>
            </w:r>
            <w:r>
              <w:rPr>
                <w:sz w:val="22"/>
                <w:szCs w:val="22"/>
              </w:rPr>
              <w:t>ci lokalnej</w:t>
            </w:r>
            <w:r>
              <w:rPr>
                <w:spacing w:val="-14"/>
                <w:sz w:val="22"/>
                <w:szCs w:val="22"/>
              </w:rPr>
              <w:t xml:space="preserve"> </w:t>
            </w:r>
            <w:r>
              <w:rPr>
                <w:sz w:val="22"/>
                <w:szCs w:val="22"/>
              </w:rPr>
              <w:t>gospodarki</w:t>
            </w:r>
            <w:r>
              <w:rPr>
                <w:spacing w:val="-14"/>
                <w:sz w:val="22"/>
                <w:szCs w:val="22"/>
              </w:rPr>
              <w:t xml:space="preserve"> </w:t>
            </w:r>
            <w:r>
              <w:rPr>
                <w:sz w:val="22"/>
                <w:szCs w:val="22"/>
              </w:rPr>
              <w:t>w</w:t>
            </w:r>
            <w:r>
              <w:rPr>
                <w:spacing w:val="-4"/>
                <w:sz w:val="22"/>
                <w:szCs w:val="22"/>
              </w:rPr>
              <w:t xml:space="preserve"> </w:t>
            </w:r>
            <w:r>
              <w:rPr>
                <w:sz w:val="22"/>
                <w:szCs w:val="22"/>
              </w:rPr>
              <w:t>oparciu</w:t>
            </w:r>
            <w:r>
              <w:rPr>
                <w:spacing w:val="-15"/>
                <w:sz w:val="22"/>
                <w:szCs w:val="22"/>
              </w:rPr>
              <w:t xml:space="preserve"> </w:t>
            </w:r>
            <w:r>
              <w:rPr>
                <w:sz w:val="22"/>
                <w:szCs w:val="22"/>
              </w:rPr>
              <w:t>o</w:t>
            </w:r>
            <w:r>
              <w:rPr>
                <w:spacing w:val="-12"/>
                <w:sz w:val="22"/>
                <w:szCs w:val="22"/>
              </w:rPr>
              <w:t xml:space="preserve"> </w:t>
            </w:r>
            <w:r>
              <w:rPr>
                <w:sz w:val="22"/>
                <w:szCs w:val="22"/>
              </w:rPr>
              <w:t>nowe,</w:t>
            </w:r>
            <w:r>
              <w:rPr>
                <w:spacing w:val="-16"/>
                <w:sz w:val="22"/>
                <w:szCs w:val="22"/>
              </w:rPr>
              <w:t xml:space="preserve"> </w:t>
            </w:r>
            <w:r>
              <w:rPr>
                <w:sz w:val="22"/>
                <w:szCs w:val="22"/>
              </w:rPr>
              <w:t>innowacyjne,</w:t>
            </w:r>
            <w:r>
              <w:rPr>
                <w:spacing w:val="-13"/>
                <w:sz w:val="22"/>
                <w:szCs w:val="22"/>
              </w:rPr>
              <w:t xml:space="preserve"> </w:t>
            </w:r>
            <w:r>
              <w:rPr>
                <w:sz w:val="22"/>
                <w:szCs w:val="22"/>
              </w:rPr>
              <w:t>specjalistyczne</w:t>
            </w:r>
            <w:r>
              <w:rPr>
                <w:spacing w:val="-13"/>
                <w:sz w:val="22"/>
                <w:szCs w:val="22"/>
              </w:rPr>
              <w:t xml:space="preserve"> </w:t>
            </w:r>
            <w:r>
              <w:rPr>
                <w:sz w:val="22"/>
                <w:szCs w:val="22"/>
              </w:rPr>
              <w:t>branże</w:t>
            </w:r>
            <w:r>
              <w:rPr>
                <w:spacing w:val="-13"/>
                <w:sz w:val="22"/>
                <w:szCs w:val="22"/>
              </w:rPr>
              <w:t xml:space="preserve"> </w:t>
            </w:r>
            <w:r>
              <w:rPr>
                <w:sz w:val="22"/>
                <w:szCs w:val="22"/>
              </w:rPr>
              <w:t>jest</w:t>
            </w:r>
            <w:r>
              <w:rPr>
                <w:spacing w:val="-16"/>
                <w:sz w:val="22"/>
                <w:szCs w:val="22"/>
              </w:rPr>
              <w:t xml:space="preserve"> </w:t>
            </w:r>
            <w:r>
              <w:rPr>
                <w:sz w:val="22"/>
                <w:szCs w:val="22"/>
              </w:rPr>
              <w:t>warunkiem</w:t>
            </w:r>
            <w:r>
              <w:rPr>
                <w:spacing w:val="-12"/>
                <w:sz w:val="22"/>
                <w:szCs w:val="22"/>
              </w:rPr>
              <w:t xml:space="preserve"> </w:t>
            </w:r>
            <w:r>
              <w:rPr>
                <w:sz w:val="22"/>
                <w:szCs w:val="22"/>
              </w:rPr>
              <w:t>realizacji przyjętej misji i wizji MOF</w:t>
            </w:r>
            <w:r>
              <w:rPr>
                <w:spacing w:val="-8"/>
                <w:sz w:val="22"/>
                <w:szCs w:val="22"/>
              </w:rPr>
              <w:t xml:space="preserve"> </w:t>
            </w:r>
            <w:r>
              <w:rPr>
                <w:sz w:val="22"/>
                <w:szCs w:val="22"/>
              </w:rPr>
              <w:t>Chrzanowa.</w:t>
            </w:r>
          </w:p>
          <w:p w14:paraId="212EFA58" w14:textId="77777777" w:rsidR="00000000" w:rsidRDefault="006D0D1F">
            <w:pPr>
              <w:pStyle w:val="TableParagraph"/>
              <w:kinsoku w:val="0"/>
              <w:overflowPunct w:val="0"/>
              <w:spacing w:before="1" w:line="336" w:lineRule="auto"/>
              <w:ind w:left="110" w:right="69"/>
              <w:rPr>
                <w:sz w:val="22"/>
                <w:szCs w:val="22"/>
              </w:rPr>
            </w:pPr>
            <w:r>
              <w:rPr>
                <w:sz w:val="22"/>
                <w:szCs w:val="22"/>
              </w:rPr>
              <w:t>Istotną kwestią jest również wzmacnianie kapitału ludzkiego i społecznego ze względu na niekorzystne zmiany w stru</w:t>
            </w:r>
            <w:r>
              <w:rPr>
                <w:sz w:val="22"/>
                <w:szCs w:val="22"/>
              </w:rPr>
              <w:t>kturze demograficznej MOF, przede wszystkim starzenie się społeczeństwa (ok. 21,6% populacji stanowią osoby po 65. roku życia). Ze względu na fakt, iż struktura</w:t>
            </w:r>
            <w:r>
              <w:rPr>
                <w:spacing w:val="-14"/>
                <w:sz w:val="22"/>
                <w:szCs w:val="22"/>
              </w:rPr>
              <w:t xml:space="preserve"> </w:t>
            </w:r>
            <w:r>
              <w:rPr>
                <w:sz w:val="22"/>
                <w:szCs w:val="22"/>
              </w:rPr>
              <w:t>wiekowa</w:t>
            </w:r>
            <w:r>
              <w:rPr>
                <w:spacing w:val="-13"/>
                <w:sz w:val="22"/>
                <w:szCs w:val="22"/>
              </w:rPr>
              <w:t xml:space="preserve"> </w:t>
            </w:r>
            <w:r>
              <w:rPr>
                <w:sz w:val="22"/>
                <w:szCs w:val="22"/>
              </w:rPr>
              <w:t>ludności</w:t>
            </w:r>
            <w:r>
              <w:rPr>
                <w:spacing w:val="-15"/>
                <w:sz w:val="22"/>
                <w:szCs w:val="22"/>
              </w:rPr>
              <w:t xml:space="preserve"> </w:t>
            </w:r>
            <w:r>
              <w:rPr>
                <w:sz w:val="22"/>
                <w:szCs w:val="22"/>
              </w:rPr>
              <w:t>ma</w:t>
            </w:r>
            <w:r>
              <w:rPr>
                <w:spacing w:val="-14"/>
                <w:sz w:val="22"/>
                <w:szCs w:val="22"/>
              </w:rPr>
              <w:t xml:space="preserve"> </w:t>
            </w:r>
            <w:r>
              <w:rPr>
                <w:sz w:val="22"/>
                <w:szCs w:val="22"/>
              </w:rPr>
              <w:t>kluczowe</w:t>
            </w:r>
            <w:r>
              <w:rPr>
                <w:spacing w:val="-12"/>
                <w:sz w:val="22"/>
                <w:szCs w:val="22"/>
              </w:rPr>
              <w:t xml:space="preserve"> </w:t>
            </w:r>
            <w:r>
              <w:rPr>
                <w:sz w:val="22"/>
                <w:szCs w:val="22"/>
              </w:rPr>
              <w:t>znaczenie</w:t>
            </w:r>
            <w:r>
              <w:rPr>
                <w:spacing w:val="-13"/>
                <w:sz w:val="22"/>
                <w:szCs w:val="22"/>
              </w:rPr>
              <w:t xml:space="preserve"> </w:t>
            </w:r>
            <w:r>
              <w:rPr>
                <w:sz w:val="22"/>
                <w:szCs w:val="22"/>
              </w:rPr>
              <w:t>w</w:t>
            </w:r>
            <w:r>
              <w:rPr>
                <w:spacing w:val="-12"/>
                <w:sz w:val="22"/>
                <w:szCs w:val="22"/>
              </w:rPr>
              <w:t xml:space="preserve"> </w:t>
            </w:r>
            <w:r>
              <w:rPr>
                <w:sz w:val="22"/>
                <w:szCs w:val="22"/>
              </w:rPr>
              <w:t>funkcjonowaniu</w:t>
            </w:r>
            <w:r>
              <w:rPr>
                <w:spacing w:val="-15"/>
                <w:sz w:val="22"/>
                <w:szCs w:val="22"/>
              </w:rPr>
              <w:t xml:space="preserve"> </w:t>
            </w:r>
            <w:r>
              <w:rPr>
                <w:sz w:val="22"/>
                <w:szCs w:val="22"/>
              </w:rPr>
              <w:t>rynku</w:t>
            </w:r>
            <w:r>
              <w:rPr>
                <w:spacing w:val="-13"/>
                <w:sz w:val="22"/>
                <w:szCs w:val="22"/>
              </w:rPr>
              <w:t xml:space="preserve"> </w:t>
            </w:r>
            <w:r>
              <w:rPr>
                <w:sz w:val="22"/>
                <w:szCs w:val="22"/>
              </w:rPr>
              <w:t>pracy,</w:t>
            </w:r>
            <w:r>
              <w:rPr>
                <w:spacing w:val="-14"/>
                <w:sz w:val="22"/>
                <w:szCs w:val="22"/>
              </w:rPr>
              <w:t xml:space="preserve"> </w:t>
            </w:r>
            <w:r>
              <w:rPr>
                <w:sz w:val="22"/>
                <w:szCs w:val="22"/>
              </w:rPr>
              <w:t>MOF</w:t>
            </w:r>
            <w:r>
              <w:rPr>
                <w:spacing w:val="-13"/>
                <w:sz w:val="22"/>
                <w:szCs w:val="22"/>
              </w:rPr>
              <w:t xml:space="preserve"> </w:t>
            </w:r>
            <w:r>
              <w:rPr>
                <w:sz w:val="22"/>
                <w:szCs w:val="22"/>
              </w:rPr>
              <w:t>Chrzanowa narażony jest na istotne problemy w tej sferze. Luka pokoleniowa spowodowana starzeniem się społeczeństwa i wzrostem udziału osób starszych w populacji może prowadzić do niekorzystnej sytuacji na rynku pracy wynikającej z braku pracowników, a tym</w:t>
            </w:r>
            <w:r>
              <w:rPr>
                <w:sz w:val="22"/>
                <w:szCs w:val="22"/>
              </w:rPr>
              <w:t xml:space="preserve"> samym do osłabienia gospodarki. Wśród kluczowych potencjałów MOF Chrzanowa zidentyfikowano również atrakcyjność turystyczną. Wszystkie gminy wchodzące w skład MOF mają szansę na dywersyfikację lokalnej gospodarki  poprzez  rozwój  infrastruktury  turystyc</w:t>
            </w:r>
            <w:r>
              <w:rPr>
                <w:sz w:val="22"/>
                <w:szCs w:val="22"/>
              </w:rPr>
              <w:t xml:space="preserve">znej  i  budowanie  wspólnej  marki  w </w:t>
            </w:r>
            <w:r>
              <w:rPr>
                <w:spacing w:val="19"/>
                <w:sz w:val="22"/>
                <w:szCs w:val="22"/>
              </w:rPr>
              <w:t xml:space="preserve"> </w:t>
            </w:r>
            <w:r>
              <w:rPr>
                <w:sz w:val="22"/>
                <w:szCs w:val="22"/>
              </w:rPr>
              <w:t>oparciu</w:t>
            </w:r>
          </w:p>
          <w:p w14:paraId="2246C6E8" w14:textId="77777777" w:rsidR="00000000" w:rsidRDefault="006D0D1F">
            <w:pPr>
              <w:pStyle w:val="TableParagraph"/>
              <w:kinsoku w:val="0"/>
              <w:overflowPunct w:val="0"/>
              <w:spacing w:line="336" w:lineRule="auto"/>
              <w:ind w:left="110" w:right="94"/>
              <w:jc w:val="both"/>
              <w:rPr>
                <w:sz w:val="22"/>
                <w:szCs w:val="22"/>
              </w:rPr>
            </w:pPr>
            <w:r>
              <w:rPr>
                <w:sz w:val="22"/>
                <w:szCs w:val="22"/>
              </w:rPr>
              <w:t>o istniejące potencjały. Przedmiotowy Obszar charakteryzuje bowiem katalog produktów regionalnych i bogate tradycje związane z lokalnym rzemiosłem oraz różnorodność środowiska przyrodniczego, a także zasoby k</w:t>
            </w:r>
            <w:r>
              <w:rPr>
                <w:sz w:val="22"/>
                <w:szCs w:val="22"/>
              </w:rPr>
              <w:t>ulturowo-historyczne. Atrakcyjność turystyczna MOF wynika m.in. z</w:t>
            </w:r>
            <w:r>
              <w:rPr>
                <w:spacing w:val="-7"/>
                <w:sz w:val="22"/>
                <w:szCs w:val="22"/>
              </w:rPr>
              <w:t xml:space="preserve"> </w:t>
            </w:r>
            <w:r>
              <w:rPr>
                <w:sz w:val="22"/>
                <w:szCs w:val="22"/>
              </w:rPr>
              <w:t>obecności</w:t>
            </w:r>
            <w:r>
              <w:rPr>
                <w:spacing w:val="-6"/>
                <w:sz w:val="22"/>
                <w:szCs w:val="22"/>
              </w:rPr>
              <w:t xml:space="preserve"> </w:t>
            </w:r>
            <w:r>
              <w:rPr>
                <w:sz w:val="22"/>
                <w:szCs w:val="22"/>
              </w:rPr>
              <w:t>obszarów</w:t>
            </w:r>
            <w:r>
              <w:rPr>
                <w:spacing w:val="-5"/>
                <w:sz w:val="22"/>
                <w:szCs w:val="22"/>
              </w:rPr>
              <w:t xml:space="preserve"> </w:t>
            </w:r>
            <w:r>
              <w:rPr>
                <w:sz w:val="22"/>
                <w:szCs w:val="22"/>
              </w:rPr>
              <w:t>chronionych</w:t>
            </w:r>
            <w:r>
              <w:rPr>
                <w:spacing w:val="-7"/>
                <w:sz w:val="22"/>
                <w:szCs w:val="22"/>
              </w:rPr>
              <w:t xml:space="preserve"> </w:t>
            </w:r>
            <w:r>
              <w:rPr>
                <w:sz w:val="22"/>
                <w:szCs w:val="22"/>
              </w:rPr>
              <w:t>(parków</w:t>
            </w:r>
            <w:r>
              <w:rPr>
                <w:spacing w:val="-5"/>
                <w:sz w:val="22"/>
                <w:szCs w:val="22"/>
              </w:rPr>
              <w:t xml:space="preserve"> </w:t>
            </w:r>
            <w:r>
              <w:rPr>
                <w:sz w:val="22"/>
                <w:szCs w:val="22"/>
              </w:rPr>
              <w:t>krajobrazowych,</w:t>
            </w:r>
            <w:r>
              <w:rPr>
                <w:spacing w:val="-6"/>
                <w:sz w:val="22"/>
                <w:szCs w:val="22"/>
              </w:rPr>
              <w:t xml:space="preserve"> </w:t>
            </w:r>
            <w:r>
              <w:rPr>
                <w:sz w:val="22"/>
                <w:szCs w:val="22"/>
              </w:rPr>
              <w:t>rezerwatów</w:t>
            </w:r>
            <w:r>
              <w:rPr>
                <w:spacing w:val="-5"/>
                <w:sz w:val="22"/>
                <w:szCs w:val="22"/>
              </w:rPr>
              <w:t xml:space="preserve"> </w:t>
            </w:r>
            <w:r>
              <w:rPr>
                <w:sz w:val="22"/>
                <w:szCs w:val="22"/>
              </w:rPr>
              <w:t>przyrody</w:t>
            </w:r>
            <w:r>
              <w:rPr>
                <w:spacing w:val="-6"/>
                <w:sz w:val="22"/>
                <w:szCs w:val="22"/>
              </w:rPr>
              <w:t xml:space="preserve"> </w:t>
            </w:r>
            <w:r>
              <w:rPr>
                <w:sz w:val="22"/>
                <w:szCs w:val="22"/>
              </w:rPr>
              <w:t>i</w:t>
            </w:r>
            <w:r>
              <w:rPr>
                <w:spacing w:val="-6"/>
                <w:sz w:val="22"/>
                <w:szCs w:val="22"/>
              </w:rPr>
              <w:t xml:space="preserve"> </w:t>
            </w:r>
            <w:r>
              <w:rPr>
                <w:sz w:val="22"/>
                <w:szCs w:val="22"/>
              </w:rPr>
              <w:t>obszaru</w:t>
            </w:r>
            <w:r>
              <w:rPr>
                <w:spacing w:val="-7"/>
                <w:sz w:val="22"/>
                <w:szCs w:val="22"/>
              </w:rPr>
              <w:t xml:space="preserve"> </w:t>
            </w:r>
            <w:r>
              <w:rPr>
                <w:sz w:val="22"/>
                <w:szCs w:val="22"/>
              </w:rPr>
              <w:t>Natura 2000)</w:t>
            </w:r>
            <w:r>
              <w:rPr>
                <w:spacing w:val="9"/>
                <w:sz w:val="22"/>
                <w:szCs w:val="22"/>
              </w:rPr>
              <w:t xml:space="preserve"> </w:t>
            </w:r>
            <w:r>
              <w:rPr>
                <w:sz w:val="22"/>
                <w:szCs w:val="22"/>
              </w:rPr>
              <w:t>i</w:t>
            </w:r>
            <w:r>
              <w:rPr>
                <w:spacing w:val="11"/>
                <w:sz w:val="22"/>
                <w:szCs w:val="22"/>
              </w:rPr>
              <w:t xml:space="preserve"> </w:t>
            </w:r>
            <w:r>
              <w:rPr>
                <w:sz w:val="22"/>
                <w:szCs w:val="22"/>
              </w:rPr>
              <w:t>zabytkowych</w:t>
            </w:r>
            <w:r>
              <w:rPr>
                <w:spacing w:val="9"/>
                <w:sz w:val="22"/>
                <w:szCs w:val="22"/>
              </w:rPr>
              <w:t xml:space="preserve"> </w:t>
            </w:r>
            <w:r>
              <w:rPr>
                <w:sz w:val="22"/>
                <w:szCs w:val="22"/>
              </w:rPr>
              <w:t>obiektów</w:t>
            </w:r>
            <w:r>
              <w:rPr>
                <w:spacing w:val="9"/>
                <w:sz w:val="22"/>
                <w:szCs w:val="22"/>
              </w:rPr>
              <w:t xml:space="preserve"> </w:t>
            </w:r>
            <w:r>
              <w:rPr>
                <w:sz w:val="22"/>
                <w:szCs w:val="22"/>
              </w:rPr>
              <w:t>takich</w:t>
            </w:r>
            <w:r>
              <w:rPr>
                <w:spacing w:val="11"/>
                <w:sz w:val="22"/>
                <w:szCs w:val="22"/>
              </w:rPr>
              <w:t xml:space="preserve"> </w:t>
            </w:r>
            <w:r>
              <w:rPr>
                <w:sz w:val="22"/>
                <w:szCs w:val="22"/>
              </w:rPr>
              <w:t>jak</w:t>
            </w:r>
            <w:r>
              <w:rPr>
                <w:spacing w:val="10"/>
                <w:sz w:val="22"/>
                <w:szCs w:val="22"/>
              </w:rPr>
              <w:t xml:space="preserve"> </w:t>
            </w:r>
            <w:r>
              <w:rPr>
                <w:sz w:val="22"/>
                <w:szCs w:val="22"/>
              </w:rPr>
              <w:t>ruiny</w:t>
            </w:r>
            <w:r>
              <w:rPr>
                <w:spacing w:val="13"/>
                <w:sz w:val="22"/>
                <w:szCs w:val="22"/>
              </w:rPr>
              <w:t xml:space="preserve"> </w:t>
            </w:r>
            <w:r>
              <w:rPr>
                <w:sz w:val="22"/>
                <w:szCs w:val="22"/>
              </w:rPr>
              <w:t>zamku</w:t>
            </w:r>
            <w:r>
              <w:rPr>
                <w:spacing w:val="8"/>
                <w:sz w:val="22"/>
                <w:szCs w:val="22"/>
              </w:rPr>
              <w:t xml:space="preserve"> </w:t>
            </w:r>
            <w:r>
              <w:rPr>
                <w:sz w:val="22"/>
                <w:szCs w:val="22"/>
              </w:rPr>
              <w:t>biskupów</w:t>
            </w:r>
            <w:r>
              <w:rPr>
                <w:spacing w:val="10"/>
                <w:sz w:val="22"/>
                <w:szCs w:val="22"/>
              </w:rPr>
              <w:t xml:space="preserve"> </w:t>
            </w:r>
            <w:r>
              <w:rPr>
                <w:sz w:val="22"/>
                <w:szCs w:val="22"/>
              </w:rPr>
              <w:t>krakowskich</w:t>
            </w:r>
            <w:r>
              <w:rPr>
                <w:spacing w:val="8"/>
                <w:sz w:val="22"/>
                <w:szCs w:val="22"/>
              </w:rPr>
              <w:t xml:space="preserve"> </w:t>
            </w:r>
            <w:r>
              <w:rPr>
                <w:sz w:val="22"/>
                <w:szCs w:val="22"/>
              </w:rPr>
              <w:t>na</w:t>
            </w:r>
            <w:r>
              <w:rPr>
                <w:spacing w:val="9"/>
                <w:sz w:val="22"/>
                <w:szCs w:val="22"/>
              </w:rPr>
              <w:t xml:space="preserve"> </w:t>
            </w:r>
            <w:r>
              <w:rPr>
                <w:sz w:val="22"/>
                <w:szCs w:val="22"/>
              </w:rPr>
              <w:t>wzgórzu</w:t>
            </w:r>
            <w:r>
              <w:rPr>
                <w:spacing w:val="10"/>
                <w:sz w:val="22"/>
                <w:szCs w:val="22"/>
              </w:rPr>
              <w:t xml:space="preserve"> </w:t>
            </w:r>
            <w:r>
              <w:rPr>
                <w:sz w:val="22"/>
                <w:szCs w:val="22"/>
              </w:rPr>
              <w:t>Lipowiec</w:t>
            </w:r>
          </w:p>
          <w:p w14:paraId="104969F5" w14:textId="77777777" w:rsidR="00000000" w:rsidRDefault="006D0D1F">
            <w:pPr>
              <w:pStyle w:val="TableParagraph"/>
              <w:kinsoku w:val="0"/>
              <w:overflowPunct w:val="0"/>
              <w:spacing w:line="268" w:lineRule="exact"/>
              <w:ind w:left="110"/>
              <w:jc w:val="both"/>
              <w:rPr>
                <w:sz w:val="22"/>
                <w:szCs w:val="22"/>
              </w:rPr>
            </w:pPr>
            <w:r>
              <w:rPr>
                <w:sz w:val="22"/>
                <w:szCs w:val="22"/>
              </w:rPr>
              <w:t>wraz z Muzeum Małopolski Zachodniej czy zespół klasztorny bernardynów w Alwerni.</w:t>
            </w:r>
          </w:p>
        </w:tc>
      </w:tr>
      <w:tr w:rsidR="00000000" w14:paraId="088AAE43" w14:textId="77777777">
        <w:tblPrEx>
          <w:tblCellMar>
            <w:top w:w="0" w:type="dxa"/>
            <w:left w:w="0" w:type="dxa"/>
            <w:bottom w:w="0" w:type="dxa"/>
            <w:right w:w="0" w:type="dxa"/>
          </w:tblCellMar>
        </w:tblPrEx>
        <w:trPr>
          <w:trHeight w:val="907"/>
        </w:trPr>
        <w:tc>
          <w:tcPr>
            <w:tcW w:w="2696" w:type="dxa"/>
            <w:tcBorders>
              <w:top w:val="none" w:sz="6" w:space="0" w:color="auto"/>
              <w:left w:val="none" w:sz="6" w:space="0" w:color="auto"/>
              <w:bottom w:val="none" w:sz="6" w:space="0" w:color="auto"/>
              <w:right w:val="none" w:sz="6" w:space="0" w:color="auto"/>
            </w:tcBorders>
            <w:shd w:val="clear" w:color="auto" w:fill="499A82"/>
          </w:tcPr>
          <w:p w14:paraId="24BAD613" w14:textId="77777777" w:rsidR="00000000" w:rsidRDefault="006D0D1F">
            <w:pPr>
              <w:pStyle w:val="TableParagraph"/>
              <w:kinsoku w:val="0"/>
              <w:overflowPunct w:val="0"/>
              <w:spacing w:before="10"/>
              <w:rPr>
                <w:b/>
                <w:bCs/>
                <w:sz w:val="25"/>
                <w:szCs w:val="25"/>
              </w:rPr>
            </w:pPr>
          </w:p>
          <w:p w14:paraId="2EB353D2" w14:textId="77777777" w:rsidR="00000000" w:rsidRDefault="006D0D1F">
            <w:pPr>
              <w:pStyle w:val="TableParagraph"/>
              <w:kinsoku w:val="0"/>
              <w:overflowPunct w:val="0"/>
              <w:spacing w:before="1"/>
              <w:ind w:left="542"/>
              <w:rPr>
                <w:color w:val="FFFFFF"/>
                <w:sz w:val="22"/>
                <w:szCs w:val="22"/>
              </w:rPr>
            </w:pPr>
            <w:r>
              <w:rPr>
                <w:color w:val="FFFFFF"/>
                <w:sz w:val="22"/>
                <w:szCs w:val="22"/>
              </w:rPr>
              <w:t>Cel strategiczny 3.</w:t>
            </w:r>
          </w:p>
        </w:tc>
        <w:tc>
          <w:tcPr>
            <w:tcW w:w="6364" w:type="dxa"/>
            <w:tcBorders>
              <w:top w:val="none" w:sz="6" w:space="0" w:color="auto"/>
              <w:left w:val="none" w:sz="6" w:space="0" w:color="auto"/>
              <w:bottom w:val="none" w:sz="6" w:space="0" w:color="auto"/>
              <w:right w:val="none" w:sz="6" w:space="0" w:color="auto"/>
            </w:tcBorders>
            <w:shd w:val="clear" w:color="auto" w:fill="E2F0EC"/>
          </w:tcPr>
          <w:p w14:paraId="30A36C9E" w14:textId="77777777" w:rsidR="00000000" w:rsidRDefault="006D0D1F">
            <w:pPr>
              <w:pStyle w:val="TableParagraph"/>
              <w:kinsoku w:val="0"/>
              <w:overflowPunct w:val="0"/>
              <w:spacing w:before="181"/>
              <w:ind w:left="107" w:right="891"/>
              <w:rPr>
                <w:sz w:val="22"/>
                <w:szCs w:val="22"/>
              </w:rPr>
            </w:pPr>
            <w:r>
              <w:rPr>
                <w:sz w:val="22"/>
                <w:szCs w:val="22"/>
              </w:rPr>
              <w:t>Integracja przestrzenna obszaru wraz z ochroną istniejących zasobów i wzmacnianiem odporności klimatycznej</w:t>
            </w:r>
          </w:p>
        </w:tc>
      </w:tr>
      <w:tr w:rsidR="00000000" w14:paraId="1539FB05" w14:textId="77777777">
        <w:tblPrEx>
          <w:tblCellMar>
            <w:top w:w="0" w:type="dxa"/>
            <w:left w:w="0" w:type="dxa"/>
            <w:bottom w:w="0" w:type="dxa"/>
            <w:right w:w="0" w:type="dxa"/>
          </w:tblCellMar>
        </w:tblPrEx>
        <w:trPr>
          <w:trHeight w:val="3770"/>
        </w:trPr>
        <w:tc>
          <w:tcPr>
            <w:tcW w:w="9060" w:type="dxa"/>
            <w:gridSpan w:val="2"/>
            <w:tcBorders>
              <w:top w:val="none" w:sz="6" w:space="0" w:color="auto"/>
              <w:left w:val="single" w:sz="4" w:space="0" w:color="276D8A"/>
              <w:bottom w:val="single" w:sz="4" w:space="0" w:color="276D8A"/>
              <w:right w:val="none" w:sz="6" w:space="0" w:color="auto"/>
            </w:tcBorders>
          </w:tcPr>
          <w:p w14:paraId="4B4BF10B" w14:textId="77777777" w:rsidR="00000000" w:rsidRDefault="006D0D1F">
            <w:pPr>
              <w:pStyle w:val="TableParagraph"/>
              <w:kinsoku w:val="0"/>
              <w:overflowPunct w:val="0"/>
              <w:spacing w:before="6" w:line="336" w:lineRule="auto"/>
              <w:ind w:left="110" w:right="92"/>
              <w:jc w:val="both"/>
              <w:rPr>
                <w:sz w:val="22"/>
                <w:szCs w:val="22"/>
              </w:rPr>
            </w:pPr>
            <w:r>
              <w:rPr>
                <w:sz w:val="22"/>
                <w:szCs w:val="22"/>
              </w:rPr>
              <w:t>Analiza struktury przestrzennej i jakości środowiska MOF Chrzanowa pozwoliła na określenie wspólnych dla MOF problemów i potrzeb w zakresie dostępności infrastruktury technicznej, zarządzania energią oraz dostosowania przedmiotowego obszaru do zmian klimat</w:t>
            </w:r>
            <w:r>
              <w:rPr>
                <w:sz w:val="22"/>
                <w:szCs w:val="22"/>
              </w:rPr>
              <w:t>u i ich negatywnych skutków. Istotnym wyzwaniem dla gmin tworzących MOF jest zwiększenie poziomu integracji przestrzennej, ze szczególnym uwzględnieniem transportu i infrastruktury sieciowej oraz przestrzeni publicznych. Konieczne jest zatem podjęcie dział</w:t>
            </w:r>
            <w:r>
              <w:rPr>
                <w:sz w:val="22"/>
                <w:szCs w:val="22"/>
              </w:rPr>
              <w:t>ań zorientowanych na podnoszenie jakości infrastruktury drogowej i usług transportu zbiorowego oraz wspieranie zrównoważonego transportu nisko- i zeroemisyjnego. Rozwój spójnej sieci komunikacyjnej przyczyni się do wzmocnienia  powiązań  funkcjonalno-przes</w:t>
            </w:r>
            <w:r>
              <w:rPr>
                <w:sz w:val="22"/>
                <w:szCs w:val="22"/>
              </w:rPr>
              <w:t>trzennych  między  wszystkimi  gminami  MOF,  co</w:t>
            </w:r>
            <w:r>
              <w:rPr>
                <w:spacing w:val="48"/>
                <w:sz w:val="22"/>
                <w:szCs w:val="22"/>
              </w:rPr>
              <w:t xml:space="preserve"> </w:t>
            </w:r>
            <w:r>
              <w:rPr>
                <w:sz w:val="22"/>
                <w:szCs w:val="22"/>
              </w:rPr>
              <w:t>jest</w:t>
            </w:r>
          </w:p>
          <w:p w14:paraId="3B6B0F62" w14:textId="77777777" w:rsidR="00000000" w:rsidRDefault="006D0D1F">
            <w:pPr>
              <w:pStyle w:val="TableParagraph"/>
              <w:kinsoku w:val="0"/>
              <w:overflowPunct w:val="0"/>
              <w:spacing w:before="1"/>
              <w:ind w:left="110"/>
              <w:jc w:val="both"/>
              <w:rPr>
                <w:sz w:val="22"/>
                <w:szCs w:val="22"/>
              </w:rPr>
            </w:pPr>
            <w:r>
              <w:rPr>
                <w:sz w:val="22"/>
                <w:szCs w:val="22"/>
              </w:rPr>
              <w:t>istotne</w:t>
            </w:r>
            <w:r>
              <w:rPr>
                <w:spacing w:val="-12"/>
                <w:sz w:val="22"/>
                <w:szCs w:val="22"/>
              </w:rPr>
              <w:t xml:space="preserve"> </w:t>
            </w:r>
            <w:r>
              <w:rPr>
                <w:sz w:val="22"/>
                <w:szCs w:val="22"/>
              </w:rPr>
              <w:t>w</w:t>
            </w:r>
            <w:r>
              <w:rPr>
                <w:spacing w:val="-12"/>
                <w:sz w:val="22"/>
                <w:szCs w:val="22"/>
              </w:rPr>
              <w:t xml:space="preserve"> </w:t>
            </w:r>
            <w:r>
              <w:rPr>
                <w:sz w:val="22"/>
                <w:szCs w:val="22"/>
              </w:rPr>
              <w:t>aspekcie</w:t>
            </w:r>
            <w:r>
              <w:rPr>
                <w:spacing w:val="-12"/>
                <w:sz w:val="22"/>
                <w:szCs w:val="22"/>
              </w:rPr>
              <w:t xml:space="preserve"> </w:t>
            </w:r>
            <w:r>
              <w:rPr>
                <w:sz w:val="22"/>
                <w:szCs w:val="22"/>
              </w:rPr>
              <w:t>wzmocnienia</w:t>
            </w:r>
            <w:r>
              <w:rPr>
                <w:spacing w:val="-13"/>
                <w:sz w:val="22"/>
                <w:szCs w:val="22"/>
              </w:rPr>
              <w:t xml:space="preserve"> </w:t>
            </w:r>
            <w:r>
              <w:rPr>
                <w:sz w:val="22"/>
                <w:szCs w:val="22"/>
              </w:rPr>
              <w:t>konkurencyjności</w:t>
            </w:r>
            <w:r>
              <w:rPr>
                <w:spacing w:val="-14"/>
                <w:sz w:val="22"/>
                <w:szCs w:val="22"/>
              </w:rPr>
              <w:t xml:space="preserve"> </w:t>
            </w:r>
            <w:r>
              <w:rPr>
                <w:sz w:val="22"/>
                <w:szCs w:val="22"/>
              </w:rPr>
              <w:t>tego</w:t>
            </w:r>
            <w:r>
              <w:rPr>
                <w:spacing w:val="-11"/>
                <w:sz w:val="22"/>
                <w:szCs w:val="22"/>
              </w:rPr>
              <w:t xml:space="preserve"> </w:t>
            </w:r>
            <w:r>
              <w:rPr>
                <w:sz w:val="22"/>
                <w:szCs w:val="22"/>
              </w:rPr>
              <w:t>obszaru</w:t>
            </w:r>
            <w:r>
              <w:rPr>
                <w:spacing w:val="-16"/>
                <w:sz w:val="22"/>
                <w:szCs w:val="22"/>
              </w:rPr>
              <w:t xml:space="preserve"> </w:t>
            </w:r>
            <w:r>
              <w:rPr>
                <w:sz w:val="22"/>
                <w:szCs w:val="22"/>
              </w:rPr>
              <w:t>m.in.</w:t>
            </w:r>
            <w:r>
              <w:rPr>
                <w:spacing w:val="-12"/>
                <w:sz w:val="22"/>
                <w:szCs w:val="22"/>
              </w:rPr>
              <w:t xml:space="preserve"> </w:t>
            </w:r>
            <w:r>
              <w:rPr>
                <w:sz w:val="22"/>
                <w:szCs w:val="22"/>
              </w:rPr>
              <w:t>pod</w:t>
            </w:r>
            <w:r>
              <w:rPr>
                <w:spacing w:val="-16"/>
                <w:sz w:val="22"/>
                <w:szCs w:val="22"/>
              </w:rPr>
              <w:t xml:space="preserve"> </w:t>
            </w:r>
            <w:r>
              <w:rPr>
                <w:sz w:val="22"/>
                <w:szCs w:val="22"/>
              </w:rPr>
              <w:t>względem</w:t>
            </w:r>
            <w:r>
              <w:rPr>
                <w:spacing w:val="-11"/>
                <w:sz w:val="22"/>
                <w:szCs w:val="22"/>
              </w:rPr>
              <w:t xml:space="preserve"> </w:t>
            </w:r>
            <w:r>
              <w:rPr>
                <w:sz w:val="22"/>
                <w:szCs w:val="22"/>
              </w:rPr>
              <w:t>gospodarczym,</w:t>
            </w:r>
          </w:p>
        </w:tc>
      </w:tr>
    </w:tbl>
    <w:p w14:paraId="6C5FAF2D" w14:textId="77777777" w:rsidR="00000000" w:rsidRDefault="006D0D1F">
      <w:pPr>
        <w:rPr>
          <w:b/>
          <w:bCs/>
          <w:sz w:val="26"/>
          <w:szCs w:val="26"/>
        </w:rPr>
        <w:sectPr w:rsidR="00000000">
          <w:pgSz w:w="11910" w:h="16840"/>
          <w:pgMar w:top="1120" w:right="580" w:bottom="1200" w:left="400" w:header="748" w:footer="942" w:gutter="0"/>
          <w:cols w:space="708"/>
          <w:noEndnote/>
        </w:sectPr>
      </w:pPr>
    </w:p>
    <w:p w14:paraId="2DD052AD" w14:textId="77777777" w:rsidR="00000000" w:rsidRDefault="006D0D1F">
      <w:pPr>
        <w:pStyle w:val="Tekstpodstawowy"/>
        <w:kinsoku w:val="0"/>
        <w:overflowPunct w:val="0"/>
        <w:spacing w:before="1"/>
        <w:rPr>
          <w:b/>
          <w:bCs/>
          <w:sz w:val="26"/>
          <w:szCs w:val="26"/>
        </w:rPr>
      </w:pPr>
    </w:p>
    <w:tbl>
      <w:tblPr>
        <w:tblW w:w="0" w:type="auto"/>
        <w:tblInd w:w="1026" w:type="dxa"/>
        <w:tblLayout w:type="fixed"/>
        <w:tblCellMar>
          <w:left w:w="0" w:type="dxa"/>
          <w:right w:w="0" w:type="dxa"/>
        </w:tblCellMar>
        <w:tblLook w:val="0000" w:firstRow="0" w:lastRow="0" w:firstColumn="0" w:lastColumn="0" w:noHBand="0" w:noVBand="0"/>
      </w:tblPr>
      <w:tblGrid>
        <w:gridCol w:w="9064"/>
      </w:tblGrid>
      <w:tr w:rsidR="00000000" w14:paraId="49309AE0" w14:textId="77777777">
        <w:tblPrEx>
          <w:tblCellMar>
            <w:top w:w="0" w:type="dxa"/>
            <w:left w:w="0" w:type="dxa"/>
            <w:bottom w:w="0" w:type="dxa"/>
            <w:right w:w="0" w:type="dxa"/>
          </w:tblCellMar>
        </w:tblPrEx>
        <w:trPr>
          <w:trHeight w:val="6027"/>
        </w:trPr>
        <w:tc>
          <w:tcPr>
            <w:tcW w:w="9064" w:type="dxa"/>
            <w:tcBorders>
              <w:top w:val="none" w:sz="6" w:space="0" w:color="auto"/>
              <w:left w:val="single" w:sz="4" w:space="0" w:color="276D8A"/>
              <w:bottom w:val="single" w:sz="4" w:space="0" w:color="276D8A"/>
              <w:right w:val="none" w:sz="6" w:space="0" w:color="auto"/>
            </w:tcBorders>
          </w:tcPr>
          <w:p w14:paraId="2C007E1B" w14:textId="77777777" w:rsidR="00000000" w:rsidRDefault="006D0D1F">
            <w:pPr>
              <w:pStyle w:val="TableParagraph"/>
              <w:kinsoku w:val="0"/>
              <w:overflowPunct w:val="0"/>
              <w:spacing w:before="6" w:line="336" w:lineRule="auto"/>
              <w:ind w:left="110" w:right="97"/>
              <w:jc w:val="both"/>
              <w:rPr>
                <w:sz w:val="22"/>
                <w:szCs w:val="22"/>
              </w:rPr>
            </w:pPr>
            <w:r>
              <w:rPr>
                <w:sz w:val="22"/>
                <w:szCs w:val="22"/>
              </w:rPr>
              <w:t>turystycznym i osiedleńczym. Ponadto, wpłynie to na ograniczenie zanieczyszczenia powietrza nie tylko lokalnie, ale również w skali całego regionu.</w:t>
            </w:r>
          </w:p>
          <w:p w14:paraId="29F2A1AF" w14:textId="77777777" w:rsidR="00000000" w:rsidRDefault="006D0D1F">
            <w:pPr>
              <w:pStyle w:val="TableParagraph"/>
              <w:kinsoku w:val="0"/>
              <w:overflowPunct w:val="0"/>
              <w:spacing w:before="2" w:line="336" w:lineRule="auto"/>
              <w:ind w:left="110" w:right="96"/>
              <w:jc w:val="both"/>
              <w:rPr>
                <w:sz w:val="22"/>
                <w:szCs w:val="22"/>
              </w:rPr>
            </w:pPr>
            <w:r>
              <w:rPr>
                <w:sz w:val="22"/>
                <w:szCs w:val="22"/>
              </w:rPr>
              <w:t>Różnice  w  dostępnoś</w:t>
            </w:r>
            <w:r>
              <w:rPr>
                <w:sz w:val="22"/>
                <w:szCs w:val="22"/>
              </w:rPr>
              <w:t>ci  do  infrastruktury  sieciowej  i  technicznej  (m.in.  sieci  wodociągowej       i kanalizacji sanitarnej) na terenach miejskich i wiejskich mają istotny wpływ na komfort życia mieszkańców i jakość środowiska przyrodniczego. W tym względzie konieczna j</w:t>
            </w:r>
            <w:r>
              <w:rPr>
                <w:sz w:val="22"/>
                <w:szCs w:val="22"/>
              </w:rPr>
              <w:t>est modernizacja     i rozbudowa infrastruktury sieciowej oraz podejmowanie inwestycji w niebiesko-zieloną infrastrukturę, a także adaptowanie Obszaru do postępujących zmian klimatu. Z uwagi na fakt, iż w dobie</w:t>
            </w:r>
            <w:r>
              <w:rPr>
                <w:spacing w:val="-12"/>
                <w:sz w:val="22"/>
                <w:szCs w:val="22"/>
              </w:rPr>
              <w:t xml:space="preserve"> </w:t>
            </w:r>
            <w:r>
              <w:rPr>
                <w:sz w:val="22"/>
                <w:szCs w:val="22"/>
              </w:rPr>
              <w:t>postępującego</w:t>
            </w:r>
            <w:r>
              <w:rPr>
                <w:spacing w:val="-11"/>
                <w:sz w:val="22"/>
                <w:szCs w:val="22"/>
              </w:rPr>
              <w:t xml:space="preserve"> </w:t>
            </w:r>
            <w:r>
              <w:rPr>
                <w:sz w:val="22"/>
                <w:szCs w:val="22"/>
              </w:rPr>
              <w:t>kryzysu</w:t>
            </w:r>
            <w:r>
              <w:rPr>
                <w:spacing w:val="-13"/>
                <w:sz w:val="22"/>
                <w:szCs w:val="22"/>
              </w:rPr>
              <w:t xml:space="preserve"> </w:t>
            </w:r>
            <w:r>
              <w:rPr>
                <w:sz w:val="22"/>
                <w:szCs w:val="22"/>
              </w:rPr>
              <w:t>klimatycznego</w:t>
            </w:r>
            <w:r>
              <w:rPr>
                <w:spacing w:val="-12"/>
                <w:sz w:val="22"/>
                <w:szCs w:val="22"/>
              </w:rPr>
              <w:t xml:space="preserve"> </w:t>
            </w:r>
            <w:r>
              <w:rPr>
                <w:sz w:val="22"/>
                <w:szCs w:val="22"/>
              </w:rPr>
              <w:t>istotnym</w:t>
            </w:r>
            <w:r>
              <w:rPr>
                <w:spacing w:val="-11"/>
                <w:sz w:val="22"/>
                <w:szCs w:val="22"/>
              </w:rPr>
              <w:t xml:space="preserve"> </w:t>
            </w:r>
            <w:r>
              <w:rPr>
                <w:sz w:val="22"/>
                <w:szCs w:val="22"/>
              </w:rPr>
              <w:t>problemem</w:t>
            </w:r>
            <w:r>
              <w:rPr>
                <w:spacing w:val="-11"/>
                <w:sz w:val="22"/>
                <w:szCs w:val="22"/>
              </w:rPr>
              <w:t xml:space="preserve"> </w:t>
            </w:r>
            <w:r>
              <w:rPr>
                <w:sz w:val="22"/>
                <w:szCs w:val="22"/>
              </w:rPr>
              <w:t>staje</w:t>
            </w:r>
            <w:r>
              <w:rPr>
                <w:spacing w:val="-11"/>
                <w:sz w:val="22"/>
                <w:szCs w:val="22"/>
              </w:rPr>
              <w:t xml:space="preserve"> </w:t>
            </w:r>
            <w:r>
              <w:rPr>
                <w:sz w:val="22"/>
                <w:szCs w:val="22"/>
              </w:rPr>
              <w:t>się</w:t>
            </w:r>
            <w:r>
              <w:rPr>
                <w:spacing w:val="-12"/>
                <w:sz w:val="22"/>
                <w:szCs w:val="22"/>
              </w:rPr>
              <w:t xml:space="preserve"> </w:t>
            </w:r>
            <w:r>
              <w:rPr>
                <w:sz w:val="22"/>
                <w:szCs w:val="22"/>
              </w:rPr>
              <w:t>konieczność</w:t>
            </w:r>
            <w:r>
              <w:rPr>
                <w:spacing w:val="-12"/>
                <w:sz w:val="22"/>
                <w:szCs w:val="22"/>
              </w:rPr>
              <w:t xml:space="preserve"> </w:t>
            </w:r>
            <w:r>
              <w:rPr>
                <w:sz w:val="22"/>
                <w:szCs w:val="22"/>
              </w:rPr>
              <w:t>zapewnienia bezpieczeństwa</w:t>
            </w:r>
            <w:r>
              <w:rPr>
                <w:spacing w:val="-12"/>
                <w:sz w:val="22"/>
                <w:szCs w:val="22"/>
              </w:rPr>
              <w:t xml:space="preserve"> </w:t>
            </w:r>
            <w:r>
              <w:rPr>
                <w:sz w:val="22"/>
                <w:szCs w:val="22"/>
              </w:rPr>
              <w:t>energetycznego</w:t>
            </w:r>
            <w:r>
              <w:rPr>
                <w:spacing w:val="-8"/>
                <w:sz w:val="22"/>
                <w:szCs w:val="22"/>
              </w:rPr>
              <w:t xml:space="preserve"> </w:t>
            </w:r>
            <w:r>
              <w:rPr>
                <w:sz w:val="22"/>
                <w:szCs w:val="22"/>
              </w:rPr>
              <w:t>mieszkańcom,</w:t>
            </w:r>
            <w:r>
              <w:rPr>
                <w:spacing w:val="-6"/>
                <w:sz w:val="22"/>
                <w:szCs w:val="22"/>
              </w:rPr>
              <w:t xml:space="preserve"> </w:t>
            </w:r>
            <w:r>
              <w:rPr>
                <w:sz w:val="22"/>
                <w:szCs w:val="22"/>
              </w:rPr>
              <w:t>szczególną</w:t>
            </w:r>
            <w:r>
              <w:rPr>
                <w:spacing w:val="-7"/>
                <w:sz w:val="22"/>
                <w:szCs w:val="22"/>
              </w:rPr>
              <w:t xml:space="preserve"> </w:t>
            </w:r>
            <w:r>
              <w:rPr>
                <w:sz w:val="22"/>
                <w:szCs w:val="22"/>
              </w:rPr>
              <w:t>rolę</w:t>
            </w:r>
            <w:r>
              <w:rPr>
                <w:spacing w:val="-11"/>
                <w:sz w:val="22"/>
                <w:szCs w:val="22"/>
              </w:rPr>
              <w:t xml:space="preserve"> </w:t>
            </w:r>
            <w:r>
              <w:rPr>
                <w:sz w:val="22"/>
                <w:szCs w:val="22"/>
              </w:rPr>
              <w:t>w</w:t>
            </w:r>
            <w:r>
              <w:rPr>
                <w:spacing w:val="-6"/>
                <w:sz w:val="22"/>
                <w:szCs w:val="22"/>
              </w:rPr>
              <w:t xml:space="preserve"> </w:t>
            </w:r>
            <w:r>
              <w:rPr>
                <w:sz w:val="22"/>
                <w:szCs w:val="22"/>
              </w:rPr>
              <w:t>interwencji</w:t>
            </w:r>
            <w:r>
              <w:rPr>
                <w:spacing w:val="-9"/>
                <w:sz w:val="22"/>
                <w:szCs w:val="22"/>
              </w:rPr>
              <w:t xml:space="preserve"> </w:t>
            </w:r>
            <w:r>
              <w:rPr>
                <w:sz w:val="22"/>
                <w:szCs w:val="22"/>
              </w:rPr>
              <w:t>strategicznej</w:t>
            </w:r>
            <w:r>
              <w:rPr>
                <w:spacing w:val="-8"/>
                <w:sz w:val="22"/>
                <w:szCs w:val="22"/>
              </w:rPr>
              <w:t xml:space="preserve"> </w:t>
            </w:r>
            <w:r>
              <w:rPr>
                <w:sz w:val="22"/>
                <w:szCs w:val="22"/>
              </w:rPr>
              <w:t>odegrają również działania związane z poprawą efektywności</w:t>
            </w:r>
            <w:r>
              <w:rPr>
                <w:spacing w:val="-12"/>
                <w:sz w:val="22"/>
                <w:szCs w:val="22"/>
              </w:rPr>
              <w:t xml:space="preserve"> </w:t>
            </w:r>
            <w:r>
              <w:rPr>
                <w:sz w:val="22"/>
                <w:szCs w:val="22"/>
              </w:rPr>
              <w:t>energetycznej.</w:t>
            </w:r>
          </w:p>
          <w:p w14:paraId="5C31822D" w14:textId="77777777" w:rsidR="00000000" w:rsidRDefault="006D0D1F">
            <w:pPr>
              <w:pStyle w:val="TableParagraph"/>
              <w:kinsoku w:val="0"/>
              <w:overflowPunct w:val="0"/>
              <w:spacing w:line="336" w:lineRule="auto"/>
              <w:ind w:left="110" w:right="95"/>
              <w:jc w:val="both"/>
              <w:rPr>
                <w:sz w:val="22"/>
                <w:szCs w:val="22"/>
              </w:rPr>
            </w:pPr>
            <w:r>
              <w:rPr>
                <w:sz w:val="22"/>
                <w:szCs w:val="22"/>
              </w:rPr>
              <w:t>W</w:t>
            </w:r>
            <w:r>
              <w:rPr>
                <w:spacing w:val="-13"/>
                <w:sz w:val="22"/>
                <w:szCs w:val="22"/>
              </w:rPr>
              <w:t xml:space="preserve"> </w:t>
            </w:r>
            <w:r>
              <w:rPr>
                <w:sz w:val="22"/>
                <w:szCs w:val="22"/>
              </w:rPr>
              <w:t>wymiarze</w:t>
            </w:r>
            <w:r>
              <w:rPr>
                <w:spacing w:val="-12"/>
                <w:sz w:val="22"/>
                <w:szCs w:val="22"/>
              </w:rPr>
              <w:t xml:space="preserve"> </w:t>
            </w:r>
            <w:r>
              <w:rPr>
                <w:sz w:val="22"/>
                <w:szCs w:val="22"/>
              </w:rPr>
              <w:t>przestrzennym</w:t>
            </w:r>
            <w:r>
              <w:rPr>
                <w:spacing w:val="-13"/>
                <w:sz w:val="22"/>
                <w:szCs w:val="22"/>
              </w:rPr>
              <w:t xml:space="preserve"> </w:t>
            </w:r>
            <w:r>
              <w:rPr>
                <w:sz w:val="22"/>
                <w:szCs w:val="22"/>
              </w:rPr>
              <w:t>ważną</w:t>
            </w:r>
            <w:r>
              <w:rPr>
                <w:spacing w:val="-13"/>
                <w:sz w:val="22"/>
                <w:szCs w:val="22"/>
              </w:rPr>
              <w:t xml:space="preserve"> </w:t>
            </w:r>
            <w:r>
              <w:rPr>
                <w:sz w:val="22"/>
                <w:szCs w:val="22"/>
              </w:rPr>
              <w:t>rolę</w:t>
            </w:r>
            <w:r>
              <w:rPr>
                <w:spacing w:val="-13"/>
                <w:sz w:val="22"/>
                <w:szCs w:val="22"/>
              </w:rPr>
              <w:t xml:space="preserve"> </w:t>
            </w:r>
            <w:r>
              <w:rPr>
                <w:sz w:val="22"/>
                <w:szCs w:val="22"/>
              </w:rPr>
              <w:t>odgrywa</w:t>
            </w:r>
            <w:r>
              <w:rPr>
                <w:spacing w:val="-12"/>
                <w:sz w:val="22"/>
                <w:szCs w:val="22"/>
              </w:rPr>
              <w:t xml:space="preserve"> </w:t>
            </w:r>
            <w:r>
              <w:rPr>
                <w:sz w:val="22"/>
                <w:szCs w:val="22"/>
              </w:rPr>
              <w:t>ró</w:t>
            </w:r>
            <w:r>
              <w:rPr>
                <w:sz w:val="22"/>
                <w:szCs w:val="22"/>
              </w:rPr>
              <w:t>wnież</w:t>
            </w:r>
            <w:r>
              <w:rPr>
                <w:spacing w:val="-14"/>
                <w:sz w:val="22"/>
                <w:szCs w:val="22"/>
              </w:rPr>
              <w:t xml:space="preserve"> </w:t>
            </w:r>
            <w:r>
              <w:rPr>
                <w:sz w:val="22"/>
                <w:szCs w:val="22"/>
              </w:rPr>
              <w:t>aspekt</w:t>
            </w:r>
            <w:r>
              <w:rPr>
                <w:spacing w:val="-12"/>
                <w:sz w:val="22"/>
                <w:szCs w:val="22"/>
              </w:rPr>
              <w:t xml:space="preserve"> </w:t>
            </w:r>
            <w:r>
              <w:rPr>
                <w:sz w:val="22"/>
                <w:szCs w:val="22"/>
              </w:rPr>
              <w:t>jakości</w:t>
            </w:r>
            <w:r>
              <w:rPr>
                <w:spacing w:val="-14"/>
                <w:sz w:val="22"/>
                <w:szCs w:val="22"/>
              </w:rPr>
              <w:t xml:space="preserve"> </w:t>
            </w:r>
            <w:r>
              <w:rPr>
                <w:sz w:val="22"/>
                <w:szCs w:val="22"/>
              </w:rPr>
              <w:t>i</w:t>
            </w:r>
            <w:r>
              <w:rPr>
                <w:spacing w:val="-13"/>
                <w:sz w:val="22"/>
                <w:szCs w:val="22"/>
              </w:rPr>
              <w:t xml:space="preserve"> </w:t>
            </w:r>
            <w:r>
              <w:rPr>
                <w:sz w:val="22"/>
                <w:szCs w:val="22"/>
              </w:rPr>
              <w:t>funkcjonalności</w:t>
            </w:r>
            <w:r>
              <w:rPr>
                <w:spacing w:val="-14"/>
                <w:sz w:val="22"/>
                <w:szCs w:val="22"/>
              </w:rPr>
              <w:t xml:space="preserve"> </w:t>
            </w:r>
            <w:r>
              <w:rPr>
                <w:sz w:val="22"/>
                <w:szCs w:val="22"/>
              </w:rPr>
              <w:t>przestrzeni publicznych, pełniących nie tylko funkcje integracyjne i rekreacyjne dla lokalnych społeczności, ale również</w:t>
            </w:r>
            <w:r>
              <w:rPr>
                <w:spacing w:val="-4"/>
                <w:sz w:val="22"/>
                <w:szCs w:val="22"/>
              </w:rPr>
              <w:t xml:space="preserve"> </w:t>
            </w:r>
            <w:r>
              <w:rPr>
                <w:sz w:val="22"/>
                <w:szCs w:val="22"/>
              </w:rPr>
              <w:t>stanowiących</w:t>
            </w:r>
            <w:r>
              <w:rPr>
                <w:spacing w:val="-4"/>
                <w:sz w:val="22"/>
                <w:szCs w:val="22"/>
              </w:rPr>
              <w:t xml:space="preserve"> </w:t>
            </w:r>
            <w:r>
              <w:rPr>
                <w:sz w:val="22"/>
                <w:szCs w:val="22"/>
              </w:rPr>
              <w:t>istotny</w:t>
            </w:r>
            <w:r>
              <w:rPr>
                <w:spacing w:val="-3"/>
                <w:sz w:val="22"/>
                <w:szCs w:val="22"/>
              </w:rPr>
              <w:t xml:space="preserve"> </w:t>
            </w:r>
            <w:r>
              <w:rPr>
                <w:sz w:val="22"/>
                <w:szCs w:val="22"/>
              </w:rPr>
              <w:t>element</w:t>
            </w:r>
            <w:r>
              <w:rPr>
                <w:spacing w:val="-4"/>
                <w:sz w:val="22"/>
                <w:szCs w:val="22"/>
              </w:rPr>
              <w:t xml:space="preserve"> </w:t>
            </w:r>
            <w:r>
              <w:rPr>
                <w:sz w:val="22"/>
                <w:szCs w:val="22"/>
              </w:rPr>
              <w:t>oddziałujący</w:t>
            </w:r>
            <w:r>
              <w:rPr>
                <w:spacing w:val="-3"/>
                <w:sz w:val="22"/>
                <w:szCs w:val="22"/>
              </w:rPr>
              <w:t xml:space="preserve"> </w:t>
            </w:r>
            <w:r>
              <w:rPr>
                <w:sz w:val="22"/>
                <w:szCs w:val="22"/>
              </w:rPr>
              <w:t>na</w:t>
            </w:r>
            <w:r>
              <w:rPr>
                <w:spacing w:val="-5"/>
                <w:sz w:val="22"/>
                <w:szCs w:val="22"/>
              </w:rPr>
              <w:t xml:space="preserve"> </w:t>
            </w:r>
            <w:r>
              <w:rPr>
                <w:sz w:val="22"/>
                <w:szCs w:val="22"/>
              </w:rPr>
              <w:t>wizerunek</w:t>
            </w:r>
            <w:r>
              <w:rPr>
                <w:spacing w:val="-5"/>
                <w:sz w:val="22"/>
                <w:szCs w:val="22"/>
              </w:rPr>
              <w:t xml:space="preserve"> </w:t>
            </w:r>
            <w:r>
              <w:rPr>
                <w:sz w:val="22"/>
                <w:szCs w:val="22"/>
              </w:rPr>
              <w:t>obszaru.</w:t>
            </w:r>
            <w:r>
              <w:rPr>
                <w:spacing w:val="-4"/>
                <w:sz w:val="22"/>
                <w:szCs w:val="22"/>
              </w:rPr>
              <w:t xml:space="preserve"> </w:t>
            </w:r>
            <w:r>
              <w:rPr>
                <w:sz w:val="22"/>
                <w:szCs w:val="22"/>
              </w:rPr>
              <w:t>Zadbane</w:t>
            </w:r>
            <w:r>
              <w:rPr>
                <w:spacing w:val="-2"/>
                <w:sz w:val="22"/>
                <w:szCs w:val="22"/>
              </w:rPr>
              <w:t xml:space="preserve"> </w:t>
            </w:r>
            <w:r>
              <w:rPr>
                <w:sz w:val="22"/>
                <w:szCs w:val="22"/>
              </w:rPr>
              <w:t>parki,</w:t>
            </w:r>
            <w:r>
              <w:rPr>
                <w:spacing w:val="-4"/>
                <w:sz w:val="22"/>
                <w:szCs w:val="22"/>
              </w:rPr>
              <w:t xml:space="preserve"> </w:t>
            </w:r>
            <w:r>
              <w:rPr>
                <w:sz w:val="22"/>
                <w:szCs w:val="22"/>
              </w:rPr>
              <w:t>place</w:t>
            </w:r>
            <w:r>
              <w:rPr>
                <w:spacing w:val="-5"/>
                <w:sz w:val="22"/>
                <w:szCs w:val="22"/>
              </w:rPr>
              <w:t xml:space="preserve"> </w:t>
            </w:r>
            <w:r>
              <w:rPr>
                <w:sz w:val="22"/>
                <w:szCs w:val="22"/>
              </w:rPr>
              <w:t>czy skwery gromadzące mieszkańców i umożliwiające aktywne spędzanie czasu wolnego lub wypoczynek</w:t>
            </w:r>
            <w:r>
              <w:rPr>
                <w:spacing w:val="-9"/>
                <w:sz w:val="22"/>
                <w:szCs w:val="22"/>
              </w:rPr>
              <w:t xml:space="preserve"> </w:t>
            </w:r>
            <w:r>
              <w:rPr>
                <w:sz w:val="22"/>
                <w:szCs w:val="22"/>
              </w:rPr>
              <w:t>wpływają</w:t>
            </w:r>
            <w:r>
              <w:rPr>
                <w:spacing w:val="-9"/>
                <w:sz w:val="22"/>
                <w:szCs w:val="22"/>
              </w:rPr>
              <w:t xml:space="preserve"> </w:t>
            </w:r>
            <w:r>
              <w:rPr>
                <w:sz w:val="22"/>
                <w:szCs w:val="22"/>
              </w:rPr>
              <w:t>bowiem</w:t>
            </w:r>
            <w:r>
              <w:rPr>
                <w:spacing w:val="-7"/>
                <w:sz w:val="22"/>
                <w:szCs w:val="22"/>
              </w:rPr>
              <w:t xml:space="preserve"> </w:t>
            </w:r>
            <w:r>
              <w:rPr>
                <w:sz w:val="22"/>
                <w:szCs w:val="22"/>
              </w:rPr>
              <w:t>na</w:t>
            </w:r>
            <w:r>
              <w:rPr>
                <w:spacing w:val="-9"/>
                <w:sz w:val="22"/>
                <w:szCs w:val="22"/>
              </w:rPr>
              <w:t xml:space="preserve"> </w:t>
            </w:r>
            <w:r>
              <w:rPr>
                <w:sz w:val="22"/>
                <w:szCs w:val="22"/>
              </w:rPr>
              <w:t>jakość</w:t>
            </w:r>
            <w:r>
              <w:rPr>
                <w:spacing w:val="-8"/>
                <w:sz w:val="22"/>
                <w:szCs w:val="22"/>
              </w:rPr>
              <w:t xml:space="preserve"> </w:t>
            </w:r>
            <w:r>
              <w:rPr>
                <w:sz w:val="22"/>
                <w:szCs w:val="22"/>
              </w:rPr>
              <w:t>życia,</w:t>
            </w:r>
            <w:r>
              <w:rPr>
                <w:spacing w:val="-9"/>
                <w:sz w:val="22"/>
                <w:szCs w:val="22"/>
              </w:rPr>
              <w:t xml:space="preserve"> </w:t>
            </w:r>
            <w:r>
              <w:rPr>
                <w:sz w:val="22"/>
                <w:szCs w:val="22"/>
              </w:rPr>
              <w:t>a</w:t>
            </w:r>
            <w:r>
              <w:rPr>
                <w:spacing w:val="-8"/>
                <w:sz w:val="22"/>
                <w:szCs w:val="22"/>
              </w:rPr>
              <w:t xml:space="preserve"> </w:t>
            </w:r>
            <w:r>
              <w:rPr>
                <w:sz w:val="22"/>
                <w:szCs w:val="22"/>
              </w:rPr>
              <w:t>bogate</w:t>
            </w:r>
            <w:r>
              <w:rPr>
                <w:spacing w:val="-8"/>
                <w:sz w:val="22"/>
                <w:szCs w:val="22"/>
              </w:rPr>
              <w:t xml:space="preserve"> </w:t>
            </w:r>
            <w:r>
              <w:rPr>
                <w:sz w:val="22"/>
                <w:szCs w:val="22"/>
              </w:rPr>
              <w:t>w</w:t>
            </w:r>
            <w:r>
              <w:rPr>
                <w:spacing w:val="-7"/>
                <w:sz w:val="22"/>
                <w:szCs w:val="22"/>
              </w:rPr>
              <w:t xml:space="preserve"> </w:t>
            </w:r>
            <w:r>
              <w:rPr>
                <w:sz w:val="22"/>
                <w:szCs w:val="22"/>
              </w:rPr>
              <w:t>roślinność</w:t>
            </w:r>
            <w:r>
              <w:rPr>
                <w:spacing w:val="-9"/>
                <w:sz w:val="22"/>
                <w:szCs w:val="22"/>
              </w:rPr>
              <w:t xml:space="preserve"> </w:t>
            </w:r>
            <w:r>
              <w:rPr>
                <w:sz w:val="22"/>
                <w:szCs w:val="22"/>
              </w:rPr>
              <w:t>i</w:t>
            </w:r>
            <w:r>
              <w:rPr>
                <w:spacing w:val="-8"/>
                <w:sz w:val="22"/>
                <w:szCs w:val="22"/>
              </w:rPr>
              <w:t xml:space="preserve"> </w:t>
            </w:r>
            <w:r>
              <w:rPr>
                <w:sz w:val="22"/>
                <w:szCs w:val="22"/>
              </w:rPr>
              <w:t>powierzchnie</w:t>
            </w:r>
            <w:r>
              <w:rPr>
                <w:spacing w:val="-9"/>
                <w:sz w:val="22"/>
                <w:szCs w:val="22"/>
              </w:rPr>
              <w:t xml:space="preserve"> </w:t>
            </w:r>
            <w:r>
              <w:rPr>
                <w:sz w:val="22"/>
                <w:szCs w:val="22"/>
              </w:rPr>
              <w:t>przepuszczalne</w:t>
            </w:r>
          </w:p>
          <w:p w14:paraId="725BDCC0" w14:textId="77777777" w:rsidR="00000000" w:rsidRDefault="006D0D1F">
            <w:pPr>
              <w:pStyle w:val="TableParagraph"/>
              <w:kinsoku w:val="0"/>
              <w:overflowPunct w:val="0"/>
              <w:ind w:left="110"/>
              <w:jc w:val="both"/>
              <w:rPr>
                <w:sz w:val="22"/>
                <w:szCs w:val="22"/>
              </w:rPr>
            </w:pPr>
            <w:r>
              <w:rPr>
                <w:sz w:val="22"/>
                <w:szCs w:val="22"/>
              </w:rPr>
              <w:t>sprzyjają ponadto adaptacji obszarów zurbanizowanych do zmian klimatu.</w:t>
            </w:r>
          </w:p>
        </w:tc>
      </w:tr>
    </w:tbl>
    <w:p w14:paraId="68B25738" w14:textId="77777777" w:rsidR="00000000" w:rsidRDefault="006D0D1F">
      <w:pPr>
        <w:rPr>
          <w:b/>
          <w:bCs/>
          <w:sz w:val="26"/>
          <w:szCs w:val="26"/>
        </w:rPr>
        <w:sectPr w:rsidR="00000000">
          <w:headerReference w:type="even" r:id="rId156"/>
          <w:headerReference w:type="default" r:id="rId157"/>
          <w:footerReference w:type="even" r:id="rId158"/>
          <w:footerReference w:type="default" r:id="rId159"/>
          <w:pgSz w:w="11910" w:h="16840"/>
          <w:pgMar w:top="1120" w:right="580" w:bottom="1200" w:left="400" w:header="748" w:footer="1003" w:gutter="0"/>
          <w:pgNumType w:start="116"/>
          <w:cols w:space="708"/>
          <w:noEndnote/>
        </w:sectPr>
      </w:pPr>
    </w:p>
    <w:p w14:paraId="1CC8E300" w14:textId="7162DFC6" w:rsidR="00000000" w:rsidRDefault="006D0D1F">
      <w:pPr>
        <w:pStyle w:val="Tekstpodstawowy"/>
        <w:kinsoku w:val="0"/>
        <w:overflowPunct w:val="0"/>
        <w:spacing w:before="40"/>
        <w:ind w:right="758"/>
        <w:jc w:val="right"/>
        <w:rPr>
          <w:color w:val="6A91B3"/>
          <w:sz w:val="20"/>
          <w:szCs w:val="20"/>
        </w:rPr>
      </w:pPr>
      <w:r>
        <w:rPr>
          <w:noProof/>
        </w:rPr>
        <w:lastRenderedPageBreak/>
        <mc:AlternateContent>
          <mc:Choice Requires="wps">
            <w:drawing>
              <wp:anchor distT="0" distB="0" distL="114300" distR="114300" simplePos="0" relativeHeight="251737600" behindDoc="1" locked="0" layoutInCell="0" allowOverlap="1" wp14:anchorId="0613289F" wp14:editId="05F70AB8">
                <wp:simplePos x="0" y="0"/>
                <wp:positionH relativeFrom="page">
                  <wp:posOffset>900430</wp:posOffset>
                </wp:positionH>
                <wp:positionV relativeFrom="page">
                  <wp:posOffset>705485</wp:posOffset>
                </wp:positionV>
                <wp:extent cx="8891270" cy="12700"/>
                <wp:effectExtent l="0" t="0" r="0" b="0"/>
                <wp:wrapNone/>
                <wp:docPr id="418" name="Freeform 1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F0AC56" id="Freeform 1458" o:spid="_x0000_s1026" style="position:absolute;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" o:allowincell="f" filled="f" strokecolor="gray" strokeweight=".95pt">
                <v:path arrowok="t" o:connecttype="custom" o:connectlocs="0,0;8891270,0" o:connectangles="0,0"/>
                <w10:wrap anchorx="page" anchory="page"/>
              </v:polyline>
            </w:pict>
          </mc:Fallback>
        </mc:AlternateContent>
      </w:r>
      <w:r>
        <w:rPr>
          <w:noProof/>
        </w:rPr>
        <mc:AlternateContent>
          <mc:Choice Requires="wpg">
            <w:drawing>
              <wp:anchor distT="0" distB="0" distL="114300" distR="114300" simplePos="0" relativeHeight="251738624" behindDoc="0" locked="0" layoutInCell="0" allowOverlap="1" wp14:anchorId="2809FF94" wp14:editId="4FE5E371">
                <wp:simplePos x="0" y="0"/>
                <wp:positionH relativeFrom="page">
                  <wp:posOffset>453390</wp:posOffset>
                </wp:positionH>
                <wp:positionV relativeFrom="page">
                  <wp:posOffset>1076325</wp:posOffset>
                </wp:positionV>
                <wp:extent cx="3221355" cy="5015230"/>
                <wp:effectExtent l="0" t="0" r="0" b="0"/>
                <wp:wrapNone/>
                <wp:docPr id="395" name="Group 1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1355" cy="5015230"/>
                          <a:chOff x="714" y="1695"/>
                          <a:chExt cx="5073" cy="7898"/>
                        </a:xfrm>
                      </wpg:grpSpPr>
                      <wps:wsp>
                        <wps:cNvPr id="396" name="Freeform 1460"/>
                        <wps:cNvSpPr>
                          <a:spLocks/>
                        </wps:cNvSpPr>
                        <wps:spPr bwMode="auto">
                          <a:xfrm>
                            <a:off x="714" y="1695"/>
                            <a:ext cx="5072" cy="828"/>
                          </a:xfrm>
                          <a:custGeom>
                            <a:avLst/>
                            <a:gdLst>
                              <a:gd name="T0" fmla="*/ 4988 w 5072"/>
                              <a:gd name="T1" fmla="*/ 0 h 828"/>
                              <a:gd name="T2" fmla="*/ 82 w 5072"/>
                              <a:gd name="T3" fmla="*/ 0 h 828"/>
                              <a:gd name="T4" fmla="*/ 50 w 5072"/>
                              <a:gd name="T5" fmla="*/ 6 h 828"/>
                              <a:gd name="T6" fmla="*/ 24 w 5072"/>
                              <a:gd name="T7" fmla="*/ 24 h 828"/>
                              <a:gd name="T8" fmla="*/ 6 w 5072"/>
                              <a:gd name="T9" fmla="*/ 50 h 828"/>
                              <a:gd name="T10" fmla="*/ 0 w 5072"/>
                              <a:gd name="T11" fmla="*/ 82 h 828"/>
                              <a:gd name="T12" fmla="*/ 0 w 5072"/>
                              <a:gd name="T13" fmla="*/ 744 h 828"/>
                              <a:gd name="T14" fmla="*/ 6 w 5072"/>
                              <a:gd name="T15" fmla="*/ 776 h 828"/>
                              <a:gd name="T16" fmla="*/ 24 w 5072"/>
                              <a:gd name="T17" fmla="*/ 803 h 828"/>
                              <a:gd name="T18" fmla="*/ 50 w 5072"/>
                              <a:gd name="T19" fmla="*/ 821 h 828"/>
                              <a:gd name="T20" fmla="*/ 82 w 5072"/>
                              <a:gd name="T21" fmla="*/ 827 h 828"/>
                              <a:gd name="T22" fmla="*/ 4988 w 5072"/>
                              <a:gd name="T23" fmla="*/ 827 h 828"/>
                              <a:gd name="T24" fmla="*/ 5021 w 5072"/>
                              <a:gd name="T25" fmla="*/ 821 h 828"/>
                              <a:gd name="T26" fmla="*/ 5047 w 5072"/>
                              <a:gd name="T27" fmla="*/ 803 h 828"/>
                              <a:gd name="T28" fmla="*/ 5065 w 5072"/>
                              <a:gd name="T29" fmla="*/ 776 h 828"/>
                              <a:gd name="T30" fmla="*/ 5071 w 5072"/>
                              <a:gd name="T31" fmla="*/ 744 h 828"/>
                              <a:gd name="T32" fmla="*/ 5071 w 5072"/>
                              <a:gd name="T33" fmla="*/ 82 h 828"/>
                              <a:gd name="T34" fmla="*/ 5065 w 5072"/>
                              <a:gd name="T35" fmla="*/ 50 h 828"/>
                              <a:gd name="T36" fmla="*/ 5047 w 5072"/>
                              <a:gd name="T37" fmla="*/ 24 h 828"/>
                              <a:gd name="T38" fmla="*/ 5021 w 5072"/>
                              <a:gd name="T39" fmla="*/ 6 h 828"/>
                              <a:gd name="T40" fmla="*/ 4988 w 5072"/>
                              <a:gd name="T41" fmla="*/ 0 h 8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72" h="828">
                                <a:moveTo>
                                  <a:pt x="4988" y="0"/>
                                </a:moveTo>
                                <a:lnTo>
                                  <a:pt x="82" y="0"/>
                                </a:lnTo>
                                <a:lnTo>
                                  <a:pt x="50" y="6"/>
                                </a:lnTo>
                                <a:lnTo>
                                  <a:pt x="24" y="24"/>
                                </a:lnTo>
                                <a:lnTo>
                                  <a:pt x="6" y="50"/>
                                </a:lnTo>
                                <a:lnTo>
                                  <a:pt x="0" y="82"/>
                                </a:lnTo>
                                <a:lnTo>
                                  <a:pt x="0" y="744"/>
                                </a:lnTo>
                                <a:lnTo>
                                  <a:pt x="6" y="776"/>
                                </a:lnTo>
                                <a:lnTo>
                                  <a:pt x="24" y="803"/>
                                </a:lnTo>
                                <a:lnTo>
                                  <a:pt x="50" y="821"/>
                                </a:lnTo>
                                <a:lnTo>
                                  <a:pt x="82" y="827"/>
                                </a:lnTo>
                                <a:lnTo>
                                  <a:pt x="4988" y="827"/>
                                </a:lnTo>
                                <a:lnTo>
                                  <a:pt x="5021" y="821"/>
                                </a:lnTo>
                                <a:lnTo>
                                  <a:pt x="5047" y="803"/>
                                </a:lnTo>
                                <a:lnTo>
                                  <a:pt x="5065" y="776"/>
                                </a:lnTo>
                                <a:lnTo>
                                  <a:pt x="5071" y="744"/>
                                </a:lnTo>
                                <a:lnTo>
                                  <a:pt x="5071" y="82"/>
                                </a:lnTo>
                                <a:lnTo>
                                  <a:pt x="5065" y="50"/>
                                </a:lnTo>
                                <a:lnTo>
                                  <a:pt x="5047" y="24"/>
                                </a:lnTo>
                                <a:lnTo>
                                  <a:pt x="5021" y="6"/>
                                </a:lnTo>
                                <a:lnTo>
                                  <a:pt x="4988" y="0"/>
                                </a:lnTo>
                                <a:close/>
                              </a:path>
                            </a:pathLst>
                          </a:custGeom>
                          <a:solidFill>
                            <a:srgbClr val="276E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Freeform 1461"/>
                        <wps:cNvSpPr>
                          <a:spLocks/>
                        </wps:cNvSpPr>
                        <wps:spPr bwMode="auto">
                          <a:xfrm>
                            <a:off x="1221" y="2523"/>
                            <a:ext cx="508" cy="999"/>
                          </a:xfrm>
                          <a:custGeom>
                            <a:avLst/>
                            <a:gdLst>
                              <a:gd name="T0" fmla="*/ 0 w 508"/>
                              <a:gd name="T1" fmla="*/ 0 h 999"/>
                              <a:gd name="T2" fmla="*/ 0 w 508"/>
                              <a:gd name="T3" fmla="*/ 998 h 999"/>
                              <a:gd name="T4" fmla="*/ 507 w 508"/>
                              <a:gd name="T5" fmla="*/ 998 h 999"/>
                            </a:gdLst>
                            <a:ahLst/>
                            <a:cxnLst>
                              <a:cxn ang="0">
                                <a:pos x="T0" y="T1"/>
                              </a:cxn>
                              <a:cxn ang="0">
                                <a:pos x="T2" y="T3"/>
                              </a:cxn>
                              <a:cxn ang="0">
                                <a:pos x="T4" y="T5"/>
                              </a:cxn>
                            </a:cxnLst>
                            <a:rect l="0" t="0" r="r" b="b"/>
                            <a:pathLst>
                              <a:path w="508" h="999">
                                <a:moveTo>
                                  <a:pt x="0" y="0"/>
                                </a:moveTo>
                                <a:lnTo>
                                  <a:pt x="0" y="998"/>
                                </a:lnTo>
                                <a:lnTo>
                                  <a:pt x="507" y="998"/>
                                </a:lnTo>
                              </a:path>
                            </a:pathLst>
                          </a:custGeom>
                          <a:noFill/>
                          <a:ln w="57150">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Freeform 1462"/>
                        <wps:cNvSpPr>
                          <a:spLocks/>
                        </wps:cNvSpPr>
                        <wps:spPr bwMode="auto">
                          <a:xfrm>
                            <a:off x="1728" y="2619"/>
                            <a:ext cx="4003" cy="1806"/>
                          </a:xfrm>
                          <a:custGeom>
                            <a:avLst/>
                            <a:gdLst>
                              <a:gd name="T0" fmla="*/ 3821 w 4003"/>
                              <a:gd name="T1" fmla="*/ 0 h 1806"/>
                              <a:gd name="T2" fmla="*/ 180 w 4003"/>
                              <a:gd name="T3" fmla="*/ 0 h 1806"/>
                              <a:gd name="T4" fmla="*/ 110 w 4003"/>
                              <a:gd name="T5" fmla="*/ 14 h 1806"/>
                              <a:gd name="T6" fmla="*/ 52 w 4003"/>
                              <a:gd name="T7" fmla="*/ 52 h 1806"/>
                              <a:gd name="T8" fmla="*/ 14 w 4003"/>
                              <a:gd name="T9" fmla="*/ 110 h 1806"/>
                              <a:gd name="T10" fmla="*/ 0 w 4003"/>
                              <a:gd name="T11" fmla="*/ 180 h 1806"/>
                              <a:gd name="T12" fmla="*/ 0 w 4003"/>
                              <a:gd name="T13" fmla="*/ 1625 h 1806"/>
                              <a:gd name="T14" fmla="*/ 14 w 4003"/>
                              <a:gd name="T15" fmla="*/ 1695 h 1806"/>
                              <a:gd name="T16" fmla="*/ 52 w 4003"/>
                              <a:gd name="T17" fmla="*/ 1752 h 1806"/>
                              <a:gd name="T18" fmla="*/ 110 w 4003"/>
                              <a:gd name="T19" fmla="*/ 1791 h 1806"/>
                              <a:gd name="T20" fmla="*/ 180 w 4003"/>
                              <a:gd name="T21" fmla="*/ 1805 h 1806"/>
                              <a:gd name="T22" fmla="*/ 3821 w 4003"/>
                              <a:gd name="T23" fmla="*/ 1805 h 1806"/>
                              <a:gd name="T24" fmla="*/ 3892 w 4003"/>
                              <a:gd name="T25" fmla="*/ 1791 h 1806"/>
                              <a:gd name="T26" fmla="*/ 3949 w 4003"/>
                              <a:gd name="T27" fmla="*/ 1752 h 1806"/>
                              <a:gd name="T28" fmla="*/ 3988 w 4003"/>
                              <a:gd name="T29" fmla="*/ 1695 h 1806"/>
                              <a:gd name="T30" fmla="*/ 4002 w 4003"/>
                              <a:gd name="T31" fmla="*/ 1625 h 1806"/>
                              <a:gd name="T32" fmla="*/ 4002 w 4003"/>
                              <a:gd name="T33" fmla="*/ 180 h 1806"/>
                              <a:gd name="T34" fmla="*/ 3988 w 4003"/>
                              <a:gd name="T35" fmla="*/ 110 h 1806"/>
                              <a:gd name="T36" fmla="*/ 3949 w 4003"/>
                              <a:gd name="T37" fmla="*/ 52 h 1806"/>
                              <a:gd name="T38" fmla="*/ 3892 w 4003"/>
                              <a:gd name="T39" fmla="*/ 14 h 1806"/>
                              <a:gd name="T40" fmla="*/ 3821 w 4003"/>
                              <a:gd name="T41" fmla="*/ 0 h 1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03" h="1806">
                                <a:moveTo>
                                  <a:pt x="3821" y="0"/>
                                </a:moveTo>
                                <a:lnTo>
                                  <a:pt x="180" y="0"/>
                                </a:lnTo>
                                <a:lnTo>
                                  <a:pt x="110" y="14"/>
                                </a:lnTo>
                                <a:lnTo>
                                  <a:pt x="52" y="52"/>
                                </a:lnTo>
                                <a:lnTo>
                                  <a:pt x="14" y="110"/>
                                </a:lnTo>
                                <a:lnTo>
                                  <a:pt x="0" y="180"/>
                                </a:lnTo>
                                <a:lnTo>
                                  <a:pt x="0" y="1625"/>
                                </a:lnTo>
                                <a:lnTo>
                                  <a:pt x="14" y="1695"/>
                                </a:lnTo>
                                <a:lnTo>
                                  <a:pt x="52" y="1752"/>
                                </a:lnTo>
                                <a:lnTo>
                                  <a:pt x="110" y="1791"/>
                                </a:lnTo>
                                <a:lnTo>
                                  <a:pt x="180" y="1805"/>
                                </a:lnTo>
                                <a:lnTo>
                                  <a:pt x="3821" y="1805"/>
                                </a:lnTo>
                                <a:lnTo>
                                  <a:pt x="3892" y="1791"/>
                                </a:lnTo>
                                <a:lnTo>
                                  <a:pt x="3949" y="1752"/>
                                </a:lnTo>
                                <a:lnTo>
                                  <a:pt x="3988" y="1695"/>
                                </a:lnTo>
                                <a:lnTo>
                                  <a:pt x="4002" y="1625"/>
                                </a:lnTo>
                                <a:lnTo>
                                  <a:pt x="4002" y="180"/>
                                </a:lnTo>
                                <a:lnTo>
                                  <a:pt x="3988" y="110"/>
                                </a:lnTo>
                                <a:lnTo>
                                  <a:pt x="3949" y="52"/>
                                </a:lnTo>
                                <a:lnTo>
                                  <a:pt x="3892" y="14"/>
                                </a:lnTo>
                                <a:lnTo>
                                  <a:pt x="3821" y="0"/>
                                </a:lnTo>
                                <a:close/>
                              </a:path>
                            </a:pathLst>
                          </a:custGeom>
                          <a:solidFill>
                            <a:srgbClr val="3493B9">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Freeform 1463"/>
                        <wps:cNvSpPr>
                          <a:spLocks/>
                        </wps:cNvSpPr>
                        <wps:spPr bwMode="auto">
                          <a:xfrm>
                            <a:off x="1221" y="2523"/>
                            <a:ext cx="508" cy="2478"/>
                          </a:xfrm>
                          <a:custGeom>
                            <a:avLst/>
                            <a:gdLst>
                              <a:gd name="T0" fmla="*/ 0 w 508"/>
                              <a:gd name="T1" fmla="*/ 0 h 2478"/>
                              <a:gd name="T2" fmla="*/ 0 w 508"/>
                              <a:gd name="T3" fmla="*/ 2478 h 2478"/>
                              <a:gd name="T4" fmla="*/ 507 w 508"/>
                              <a:gd name="T5" fmla="*/ 2478 h 2478"/>
                            </a:gdLst>
                            <a:ahLst/>
                            <a:cxnLst>
                              <a:cxn ang="0">
                                <a:pos x="T0" y="T1"/>
                              </a:cxn>
                              <a:cxn ang="0">
                                <a:pos x="T2" y="T3"/>
                              </a:cxn>
                              <a:cxn ang="0">
                                <a:pos x="T4" y="T5"/>
                              </a:cxn>
                            </a:cxnLst>
                            <a:rect l="0" t="0" r="r" b="b"/>
                            <a:pathLst>
                              <a:path w="508" h="2478">
                                <a:moveTo>
                                  <a:pt x="0" y="0"/>
                                </a:moveTo>
                                <a:lnTo>
                                  <a:pt x="0" y="2478"/>
                                </a:lnTo>
                                <a:lnTo>
                                  <a:pt x="507" y="2478"/>
                                </a:lnTo>
                              </a:path>
                            </a:pathLst>
                          </a:custGeom>
                          <a:noFill/>
                          <a:ln w="57150">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Freeform 1464"/>
                        <wps:cNvSpPr>
                          <a:spLocks/>
                        </wps:cNvSpPr>
                        <wps:spPr bwMode="auto">
                          <a:xfrm>
                            <a:off x="1728" y="4521"/>
                            <a:ext cx="3995" cy="961"/>
                          </a:xfrm>
                          <a:custGeom>
                            <a:avLst/>
                            <a:gdLst>
                              <a:gd name="T0" fmla="*/ 3898 w 3995"/>
                              <a:gd name="T1" fmla="*/ 0 h 961"/>
                              <a:gd name="T2" fmla="*/ 96 w 3995"/>
                              <a:gd name="T3" fmla="*/ 0 h 961"/>
                              <a:gd name="T4" fmla="*/ 58 w 3995"/>
                              <a:gd name="T5" fmla="*/ 7 h 961"/>
                              <a:gd name="T6" fmla="*/ 28 w 3995"/>
                              <a:gd name="T7" fmla="*/ 28 h 961"/>
                              <a:gd name="T8" fmla="*/ 7 w 3995"/>
                              <a:gd name="T9" fmla="*/ 58 h 961"/>
                              <a:gd name="T10" fmla="*/ 0 w 3995"/>
                              <a:gd name="T11" fmla="*/ 95 h 961"/>
                              <a:gd name="T12" fmla="*/ 0 w 3995"/>
                              <a:gd name="T13" fmla="*/ 864 h 961"/>
                              <a:gd name="T14" fmla="*/ 7 w 3995"/>
                              <a:gd name="T15" fmla="*/ 901 h 961"/>
                              <a:gd name="T16" fmla="*/ 28 w 3995"/>
                              <a:gd name="T17" fmla="*/ 932 h 961"/>
                              <a:gd name="T18" fmla="*/ 58 w 3995"/>
                              <a:gd name="T19" fmla="*/ 952 h 961"/>
                              <a:gd name="T20" fmla="*/ 96 w 3995"/>
                              <a:gd name="T21" fmla="*/ 960 h 961"/>
                              <a:gd name="T22" fmla="*/ 3898 w 3995"/>
                              <a:gd name="T23" fmla="*/ 960 h 961"/>
                              <a:gd name="T24" fmla="*/ 3935 w 3995"/>
                              <a:gd name="T25" fmla="*/ 952 h 961"/>
                              <a:gd name="T26" fmla="*/ 3966 w 3995"/>
                              <a:gd name="T27" fmla="*/ 932 h 961"/>
                              <a:gd name="T28" fmla="*/ 3987 w 3995"/>
                              <a:gd name="T29" fmla="*/ 901 h 961"/>
                              <a:gd name="T30" fmla="*/ 3994 w 3995"/>
                              <a:gd name="T31" fmla="*/ 864 h 961"/>
                              <a:gd name="T32" fmla="*/ 3994 w 3995"/>
                              <a:gd name="T33" fmla="*/ 95 h 961"/>
                              <a:gd name="T34" fmla="*/ 3987 w 3995"/>
                              <a:gd name="T35" fmla="*/ 58 h 961"/>
                              <a:gd name="T36" fmla="*/ 3966 w 3995"/>
                              <a:gd name="T37" fmla="*/ 28 h 961"/>
                              <a:gd name="T38" fmla="*/ 3935 w 3995"/>
                              <a:gd name="T39" fmla="*/ 7 h 961"/>
                              <a:gd name="T40" fmla="*/ 3898 w 3995"/>
                              <a:gd name="T41" fmla="*/ 0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3898" y="0"/>
                                </a:moveTo>
                                <a:lnTo>
                                  <a:pt x="96" y="0"/>
                                </a:lnTo>
                                <a:lnTo>
                                  <a:pt x="58" y="7"/>
                                </a:lnTo>
                                <a:lnTo>
                                  <a:pt x="28" y="28"/>
                                </a:lnTo>
                                <a:lnTo>
                                  <a:pt x="7" y="58"/>
                                </a:lnTo>
                                <a:lnTo>
                                  <a:pt x="0" y="95"/>
                                </a:lnTo>
                                <a:lnTo>
                                  <a:pt x="0" y="864"/>
                                </a:lnTo>
                                <a:lnTo>
                                  <a:pt x="7" y="901"/>
                                </a:lnTo>
                                <a:lnTo>
                                  <a:pt x="28" y="932"/>
                                </a:lnTo>
                                <a:lnTo>
                                  <a:pt x="58" y="952"/>
                                </a:lnTo>
                                <a:lnTo>
                                  <a:pt x="96" y="960"/>
                                </a:lnTo>
                                <a:lnTo>
                                  <a:pt x="3898" y="960"/>
                                </a:lnTo>
                                <a:lnTo>
                                  <a:pt x="3935" y="952"/>
                                </a:lnTo>
                                <a:lnTo>
                                  <a:pt x="3966" y="932"/>
                                </a:lnTo>
                                <a:lnTo>
                                  <a:pt x="3987" y="901"/>
                                </a:lnTo>
                                <a:lnTo>
                                  <a:pt x="3994" y="864"/>
                                </a:lnTo>
                                <a:lnTo>
                                  <a:pt x="3994" y="95"/>
                                </a:lnTo>
                                <a:lnTo>
                                  <a:pt x="3987" y="58"/>
                                </a:lnTo>
                                <a:lnTo>
                                  <a:pt x="3966" y="28"/>
                                </a:lnTo>
                                <a:lnTo>
                                  <a:pt x="3935" y="7"/>
                                </a:lnTo>
                                <a:lnTo>
                                  <a:pt x="3898"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Freeform 1465"/>
                        <wps:cNvSpPr>
                          <a:spLocks/>
                        </wps:cNvSpPr>
                        <wps:spPr bwMode="auto">
                          <a:xfrm>
                            <a:off x="1728" y="4521"/>
                            <a:ext cx="3995" cy="961"/>
                          </a:xfrm>
                          <a:custGeom>
                            <a:avLst/>
                            <a:gdLst>
                              <a:gd name="T0" fmla="*/ 0 w 3995"/>
                              <a:gd name="T1" fmla="*/ 95 h 961"/>
                              <a:gd name="T2" fmla="*/ 7 w 3995"/>
                              <a:gd name="T3" fmla="*/ 58 h 961"/>
                              <a:gd name="T4" fmla="*/ 28 w 3995"/>
                              <a:gd name="T5" fmla="*/ 28 h 961"/>
                              <a:gd name="T6" fmla="*/ 58 w 3995"/>
                              <a:gd name="T7" fmla="*/ 7 h 961"/>
                              <a:gd name="T8" fmla="*/ 96 w 3995"/>
                              <a:gd name="T9" fmla="*/ 0 h 961"/>
                              <a:gd name="T10" fmla="*/ 3898 w 3995"/>
                              <a:gd name="T11" fmla="*/ 0 h 961"/>
                              <a:gd name="T12" fmla="*/ 3935 w 3995"/>
                              <a:gd name="T13" fmla="*/ 7 h 961"/>
                              <a:gd name="T14" fmla="*/ 3966 w 3995"/>
                              <a:gd name="T15" fmla="*/ 28 h 961"/>
                              <a:gd name="T16" fmla="*/ 3987 w 3995"/>
                              <a:gd name="T17" fmla="*/ 58 h 961"/>
                              <a:gd name="T18" fmla="*/ 3994 w 3995"/>
                              <a:gd name="T19" fmla="*/ 95 h 961"/>
                              <a:gd name="T20" fmla="*/ 3994 w 3995"/>
                              <a:gd name="T21" fmla="*/ 864 h 961"/>
                              <a:gd name="T22" fmla="*/ 3987 w 3995"/>
                              <a:gd name="T23" fmla="*/ 901 h 961"/>
                              <a:gd name="T24" fmla="*/ 3966 w 3995"/>
                              <a:gd name="T25" fmla="*/ 932 h 961"/>
                              <a:gd name="T26" fmla="*/ 3935 w 3995"/>
                              <a:gd name="T27" fmla="*/ 952 h 961"/>
                              <a:gd name="T28" fmla="*/ 3898 w 3995"/>
                              <a:gd name="T29" fmla="*/ 960 h 961"/>
                              <a:gd name="T30" fmla="*/ 96 w 3995"/>
                              <a:gd name="T31" fmla="*/ 960 h 961"/>
                              <a:gd name="T32" fmla="*/ 58 w 3995"/>
                              <a:gd name="T33" fmla="*/ 952 h 961"/>
                              <a:gd name="T34" fmla="*/ 28 w 3995"/>
                              <a:gd name="T35" fmla="*/ 932 h 961"/>
                              <a:gd name="T36" fmla="*/ 7 w 3995"/>
                              <a:gd name="T37" fmla="*/ 901 h 961"/>
                              <a:gd name="T38" fmla="*/ 0 w 3995"/>
                              <a:gd name="T39" fmla="*/ 864 h 961"/>
                              <a:gd name="T40" fmla="*/ 0 w 3995"/>
                              <a:gd name="T41" fmla="*/ 95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0" y="95"/>
                                </a:moveTo>
                                <a:lnTo>
                                  <a:pt x="7" y="58"/>
                                </a:lnTo>
                                <a:lnTo>
                                  <a:pt x="28" y="28"/>
                                </a:lnTo>
                                <a:lnTo>
                                  <a:pt x="58" y="7"/>
                                </a:lnTo>
                                <a:lnTo>
                                  <a:pt x="96" y="0"/>
                                </a:lnTo>
                                <a:lnTo>
                                  <a:pt x="3898" y="0"/>
                                </a:lnTo>
                                <a:lnTo>
                                  <a:pt x="3935" y="7"/>
                                </a:lnTo>
                                <a:lnTo>
                                  <a:pt x="3966" y="28"/>
                                </a:lnTo>
                                <a:lnTo>
                                  <a:pt x="3987" y="58"/>
                                </a:lnTo>
                                <a:lnTo>
                                  <a:pt x="3994" y="95"/>
                                </a:lnTo>
                                <a:lnTo>
                                  <a:pt x="3994" y="864"/>
                                </a:lnTo>
                                <a:lnTo>
                                  <a:pt x="3987" y="901"/>
                                </a:lnTo>
                                <a:lnTo>
                                  <a:pt x="3966" y="932"/>
                                </a:lnTo>
                                <a:lnTo>
                                  <a:pt x="3935" y="952"/>
                                </a:lnTo>
                                <a:lnTo>
                                  <a:pt x="3898" y="960"/>
                                </a:lnTo>
                                <a:lnTo>
                                  <a:pt x="96" y="960"/>
                                </a:lnTo>
                                <a:lnTo>
                                  <a:pt x="58" y="952"/>
                                </a:lnTo>
                                <a:lnTo>
                                  <a:pt x="28" y="932"/>
                                </a:lnTo>
                                <a:lnTo>
                                  <a:pt x="7" y="901"/>
                                </a:lnTo>
                                <a:lnTo>
                                  <a:pt x="0" y="864"/>
                                </a:lnTo>
                                <a:lnTo>
                                  <a:pt x="0" y="95"/>
                                </a:lnTo>
                                <a:close/>
                              </a:path>
                            </a:pathLst>
                          </a:custGeom>
                          <a:noFill/>
                          <a:ln w="28575">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Freeform 1466"/>
                        <wps:cNvSpPr>
                          <a:spLocks/>
                        </wps:cNvSpPr>
                        <wps:spPr bwMode="auto">
                          <a:xfrm>
                            <a:off x="1221" y="2523"/>
                            <a:ext cx="508" cy="3535"/>
                          </a:xfrm>
                          <a:custGeom>
                            <a:avLst/>
                            <a:gdLst>
                              <a:gd name="T0" fmla="*/ 0 w 508"/>
                              <a:gd name="T1" fmla="*/ 0 h 3535"/>
                              <a:gd name="T2" fmla="*/ 0 w 508"/>
                              <a:gd name="T3" fmla="*/ 3534 h 3535"/>
                              <a:gd name="T4" fmla="*/ 507 w 508"/>
                              <a:gd name="T5" fmla="*/ 3534 h 3535"/>
                            </a:gdLst>
                            <a:ahLst/>
                            <a:cxnLst>
                              <a:cxn ang="0">
                                <a:pos x="T0" y="T1"/>
                              </a:cxn>
                              <a:cxn ang="0">
                                <a:pos x="T2" y="T3"/>
                              </a:cxn>
                              <a:cxn ang="0">
                                <a:pos x="T4" y="T5"/>
                              </a:cxn>
                            </a:cxnLst>
                            <a:rect l="0" t="0" r="r" b="b"/>
                            <a:pathLst>
                              <a:path w="508" h="3535">
                                <a:moveTo>
                                  <a:pt x="0" y="0"/>
                                </a:moveTo>
                                <a:lnTo>
                                  <a:pt x="0" y="3534"/>
                                </a:lnTo>
                                <a:lnTo>
                                  <a:pt x="507" y="3534"/>
                                </a:lnTo>
                              </a:path>
                            </a:pathLst>
                          </a:custGeom>
                          <a:noFill/>
                          <a:ln w="57150">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Freeform 1467"/>
                        <wps:cNvSpPr>
                          <a:spLocks/>
                        </wps:cNvSpPr>
                        <wps:spPr bwMode="auto">
                          <a:xfrm>
                            <a:off x="1728" y="5577"/>
                            <a:ext cx="3995" cy="961"/>
                          </a:xfrm>
                          <a:custGeom>
                            <a:avLst/>
                            <a:gdLst>
                              <a:gd name="T0" fmla="*/ 3898 w 3995"/>
                              <a:gd name="T1" fmla="*/ 0 h 961"/>
                              <a:gd name="T2" fmla="*/ 96 w 3995"/>
                              <a:gd name="T3" fmla="*/ 0 h 961"/>
                              <a:gd name="T4" fmla="*/ 58 w 3995"/>
                              <a:gd name="T5" fmla="*/ 7 h 961"/>
                              <a:gd name="T6" fmla="*/ 28 w 3995"/>
                              <a:gd name="T7" fmla="*/ 28 h 961"/>
                              <a:gd name="T8" fmla="*/ 7 w 3995"/>
                              <a:gd name="T9" fmla="*/ 58 h 961"/>
                              <a:gd name="T10" fmla="*/ 0 w 3995"/>
                              <a:gd name="T11" fmla="*/ 96 h 961"/>
                              <a:gd name="T12" fmla="*/ 0 w 3995"/>
                              <a:gd name="T13" fmla="*/ 864 h 961"/>
                              <a:gd name="T14" fmla="*/ 7 w 3995"/>
                              <a:gd name="T15" fmla="*/ 901 h 961"/>
                              <a:gd name="T16" fmla="*/ 28 w 3995"/>
                              <a:gd name="T17" fmla="*/ 932 h 961"/>
                              <a:gd name="T18" fmla="*/ 58 w 3995"/>
                              <a:gd name="T19" fmla="*/ 952 h 961"/>
                              <a:gd name="T20" fmla="*/ 96 w 3995"/>
                              <a:gd name="T21" fmla="*/ 960 h 961"/>
                              <a:gd name="T22" fmla="*/ 3898 w 3995"/>
                              <a:gd name="T23" fmla="*/ 960 h 961"/>
                              <a:gd name="T24" fmla="*/ 3935 w 3995"/>
                              <a:gd name="T25" fmla="*/ 952 h 961"/>
                              <a:gd name="T26" fmla="*/ 3966 w 3995"/>
                              <a:gd name="T27" fmla="*/ 932 h 961"/>
                              <a:gd name="T28" fmla="*/ 3987 w 3995"/>
                              <a:gd name="T29" fmla="*/ 901 h 961"/>
                              <a:gd name="T30" fmla="*/ 3994 w 3995"/>
                              <a:gd name="T31" fmla="*/ 864 h 961"/>
                              <a:gd name="T32" fmla="*/ 3994 w 3995"/>
                              <a:gd name="T33" fmla="*/ 96 h 961"/>
                              <a:gd name="T34" fmla="*/ 3987 w 3995"/>
                              <a:gd name="T35" fmla="*/ 58 h 961"/>
                              <a:gd name="T36" fmla="*/ 3966 w 3995"/>
                              <a:gd name="T37" fmla="*/ 28 h 961"/>
                              <a:gd name="T38" fmla="*/ 3935 w 3995"/>
                              <a:gd name="T39" fmla="*/ 7 h 961"/>
                              <a:gd name="T40" fmla="*/ 3898 w 3995"/>
                              <a:gd name="T41" fmla="*/ 0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3898" y="0"/>
                                </a:moveTo>
                                <a:lnTo>
                                  <a:pt x="96" y="0"/>
                                </a:lnTo>
                                <a:lnTo>
                                  <a:pt x="58" y="7"/>
                                </a:lnTo>
                                <a:lnTo>
                                  <a:pt x="28" y="28"/>
                                </a:lnTo>
                                <a:lnTo>
                                  <a:pt x="7" y="58"/>
                                </a:lnTo>
                                <a:lnTo>
                                  <a:pt x="0" y="96"/>
                                </a:lnTo>
                                <a:lnTo>
                                  <a:pt x="0" y="864"/>
                                </a:lnTo>
                                <a:lnTo>
                                  <a:pt x="7" y="901"/>
                                </a:lnTo>
                                <a:lnTo>
                                  <a:pt x="28" y="932"/>
                                </a:lnTo>
                                <a:lnTo>
                                  <a:pt x="58" y="952"/>
                                </a:lnTo>
                                <a:lnTo>
                                  <a:pt x="96" y="960"/>
                                </a:lnTo>
                                <a:lnTo>
                                  <a:pt x="3898" y="960"/>
                                </a:lnTo>
                                <a:lnTo>
                                  <a:pt x="3935" y="952"/>
                                </a:lnTo>
                                <a:lnTo>
                                  <a:pt x="3966" y="932"/>
                                </a:lnTo>
                                <a:lnTo>
                                  <a:pt x="3987" y="901"/>
                                </a:lnTo>
                                <a:lnTo>
                                  <a:pt x="3994" y="864"/>
                                </a:lnTo>
                                <a:lnTo>
                                  <a:pt x="3994" y="96"/>
                                </a:lnTo>
                                <a:lnTo>
                                  <a:pt x="3987" y="58"/>
                                </a:lnTo>
                                <a:lnTo>
                                  <a:pt x="3966" y="28"/>
                                </a:lnTo>
                                <a:lnTo>
                                  <a:pt x="3935" y="7"/>
                                </a:lnTo>
                                <a:lnTo>
                                  <a:pt x="3898"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1468"/>
                        <wps:cNvSpPr>
                          <a:spLocks/>
                        </wps:cNvSpPr>
                        <wps:spPr bwMode="auto">
                          <a:xfrm>
                            <a:off x="1728" y="5577"/>
                            <a:ext cx="3995" cy="961"/>
                          </a:xfrm>
                          <a:custGeom>
                            <a:avLst/>
                            <a:gdLst>
                              <a:gd name="T0" fmla="*/ 0 w 3995"/>
                              <a:gd name="T1" fmla="*/ 96 h 961"/>
                              <a:gd name="T2" fmla="*/ 7 w 3995"/>
                              <a:gd name="T3" fmla="*/ 58 h 961"/>
                              <a:gd name="T4" fmla="*/ 28 w 3995"/>
                              <a:gd name="T5" fmla="*/ 28 h 961"/>
                              <a:gd name="T6" fmla="*/ 58 w 3995"/>
                              <a:gd name="T7" fmla="*/ 7 h 961"/>
                              <a:gd name="T8" fmla="*/ 96 w 3995"/>
                              <a:gd name="T9" fmla="*/ 0 h 961"/>
                              <a:gd name="T10" fmla="*/ 3898 w 3995"/>
                              <a:gd name="T11" fmla="*/ 0 h 961"/>
                              <a:gd name="T12" fmla="*/ 3935 w 3995"/>
                              <a:gd name="T13" fmla="*/ 7 h 961"/>
                              <a:gd name="T14" fmla="*/ 3966 w 3995"/>
                              <a:gd name="T15" fmla="*/ 28 h 961"/>
                              <a:gd name="T16" fmla="*/ 3987 w 3995"/>
                              <a:gd name="T17" fmla="*/ 58 h 961"/>
                              <a:gd name="T18" fmla="*/ 3994 w 3995"/>
                              <a:gd name="T19" fmla="*/ 96 h 961"/>
                              <a:gd name="T20" fmla="*/ 3994 w 3995"/>
                              <a:gd name="T21" fmla="*/ 864 h 961"/>
                              <a:gd name="T22" fmla="*/ 3987 w 3995"/>
                              <a:gd name="T23" fmla="*/ 901 h 961"/>
                              <a:gd name="T24" fmla="*/ 3966 w 3995"/>
                              <a:gd name="T25" fmla="*/ 932 h 961"/>
                              <a:gd name="T26" fmla="*/ 3935 w 3995"/>
                              <a:gd name="T27" fmla="*/ 952 h 961"/>
                              <a:gd name="T28" fmla="*/ 3898 w 3995"/>
                              <a:gd name="T29" fmla="*/ 960 h 961"/>
                              <a:gd name="T30" fmla="*/ 96 w 3995"/>
                              <a:gd name="T31" fmla="*/ 960 h 961"/>
                              <a:gd name="T32" fmla="*/ 58 w 3995"/>
                              <a:gd name="T33" fmla="*/ 952 h 961"/>
                              <a:gd name="T34" fmla="*/ 28 w 3995"/>
                              <a:gd name="T35" fmla="*/ 932 h 961"/>
                              <a:gd name="T36" fmla="*/ 7 w 3995"/>
                              <a:gd name="T37" fmla="*/ 901 h 961"/>
                              <a:gd name="T38" fmla="*/ 0 w 3995"/>
                              <a:gd name="T39" fmla="*/ 864 h 961"/>
                              <a:gd name="T40" fmla="*/ 0 w 3995"/>
                              <a:gd name="T41" fmla="*/ 96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0" y="96"/>
                                </a:moveTo>
                                <a:lnTo>
                                  <a:pt x="7" y="58"/>
                                </a:lnTo>
                                <a:lnTo>
                                  <a:pt x="28" y="28"/>
                                </a:lnTo>
                                <a:lnTo>
                                  <a:pt x="58" y="7"/>
                                </a:lnTo>
                                <a:lnTo>
                                  <a:pt x="96" y="0"/>
                                </a:lnTo>
                                <a:lnTo>
                                  <a:pt x="3898" y="0"/>
                                </a:lnTo>
                                <a:lnTo>
                                  <a:pt x="3935" y="7"/>
                                </a:lnTo>
                                <a:lnTo>
                                  <a:pt x="3966" y="28"/>
                                </a:lnTo>
                                <a:lnTo>
                                  <a:pt x="3987" y="58"/>
                                </a:lnTo>
                                <a:lnTo>
                                  <a:pt x="3994" y="96"/>
                                </a:lnTo>
                                <a:lnTo>
                                  <a:pt x="3994" y="864"/>
                                </a:lnTo>
                                <a:lnTo>
                                  <a:pt x="3987" y="901"/>
                                </a:lnTo>
                                <a:lnTo>
                                  <a:pt x="3966" y="932"/>
                                </a:lnTo>
                                <a:lnTo>
                                  <a:pt x="3935" y="952"/>
                                </a:lnTo>
                                <a:lnTo>
                                  <a:pt x="3898" y="960"/>
                                </a:lnTo>
                                <a:lnTo>
                                  <a:pt x="96" y="960"/>
                                </a:lnTo>
                                <a:lnTo>
                                  <a:pt x="58" y="952"/>
                                </a:lnTo>
                                <a:lnTo>
                                  <a:pt x="28" y="932"/>
                                </a:lnTo>
                                <a:lnTo>
                                  <a:pt x="7" y="901"/>
                                </a:lnTo>
                                <a:lnTo>
                                  <a:pt x="0" y="864"/>
                                </a:lnTo>
                                <a:lnTo>
                                  <a:pt x="0" y="96"/>
                                </a:lnTo>
                                <a:close/>
                              </a:path>
                            </a:pathLst>
                          </a:custGeom>
                          <a:noFill/>
                          <a:ln w="28575">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5" name="Freeform 1469"/>
                        <wps:cNvSpPr>
                          <a:spLocks/>
                        </wps:cNvSpPr>
                        <wps:spPr bwMode="auto">
                          <a:xfrm>
                            <a:off x="1221" y="2523"/>
                            <a:ext cx="508" cy="4591"/>
                          </a:xfrm>
                          <a:custGeom>
                            <a:avLst/>
                            <a:gdLst>
                              <a:gd name="T0" fmla="*/ 0 w 508"/>
                              <a:gd name="T1" fmla="*/ 0 h 4591"/>
                              <a:gd name="T2" fmla="*/ 0 w 508"/>
                              <a:gd name="T3" fmla="*/ 4591 h 4591"/>
                              <a:gd name="T4" fmla="*/ 507 w 508"/>
                              <a:gd name="T5" fmla="*/ 4591 h 4591"/>
                            </a:gdLst>
                            <a:ahLst/>
                            <a:cxnLst>
                              <a:cxn ang="0">
                                <a:pos x="T0" y="T1"/>
                              </a:cxn>
                              <a:cxn ang="0">
                                <a:pos x="T2" y="T3"/>
                              </a:cxn>
                              <a:cxn ang="0">
                                <a:pos x="T4" y="T5"/>
                              </a:cxn>
                            </a:cxnLst>
                            <a:rect l="0" t="0" r="r" b="b"/>
                            <a:pathLst>
                              <a:path w="508" h="4591">
                                <a:moveTo>
                                  <a:pt x="0" y="0"/>
                                </a:moveTo>
                                <a:lnTo>
                                  <a:pt x="0" y="4591"/>
                                </a:lnTo>
                                <a:lnTo>
                                  <a:pt x="507" y="4591"/>
                                </a:lnTo>
                              </a:path>
                            </a:pathLst>
                          </a:custGeom>
                          <a:noFill/>
                          <a:ln w="57149">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6" name="Freeform 1470"/>
                        <wps:cNvSpPr>
                          <a:spLocks/>
                        </wps:cNvSpPr>
                        <wps:spPr bwMode="auto">
                          <a:xfrm>
                            <a:off x="1728" y="6633"/>
                            <a:ext cx="3995" cy="961"/>
                          </a:xfrm>
                          <a:custGeom>
                            <a:avLst/>
                            <a:gdLst>
                              <a:gd name="T0" fmla="*/ 3898 w 3995"/>
                              <a:gd name="T1" fmla="*/ 0 h 961"/>
                              <a:gd name="T2" fmla="*/ 96 w 3995"/>
                              <a:gd name="T3" fmla="*/ 0 h 961"/>
                              <a:gd name="T4" fmla="*/ 58 w 3995"/>
                              <a:gd name="T5" fmla="*/ 7 h 961"/>
                              <a:gd name="T6" fmla="*/ 28 w 3995"/>
                              <a:gd name="T7" fmla="*/ 28 h 961"/>
                              <a:gd name="T8" fmla="*/ 7 w 3995"/>
                              <a:gd name="T9" fmla="*/ 58 h 961"/>
                              <a:gd name="T10" fmla="*/ 0 w 3995"/>
                              <a:gd name="T11" fmla="*/ 96 h 961"/>
                              <a:gd name="T12" fmla="*/ 0 w 3995"/>
                              <a:gd name="T13" fmla="*/ 864 h 961"/>
                              <a:gd name="T14" fmla="*/ 7 w 3995"/>
                              <a:gd name="T15" fmla="*/ 901 h 961"/>
                              <a:gd name="T16" fmla="*/ 28 w 3995"/>
                              <a:gd name="T17" fmla="*/ 932 h 961"/>
                              <a:gd name="T18" fmla="*/ 58 w 3995"/>
                              <a:gd name="T19" fmla="*/ 952 h 961"/>
                              <a:gd name="T20" fmla="*/ 96 w 3995"/>
                              <a:gd name="T21" fmla="*/ 960 h 961"/>
                              <a:gd name="T22" fmla="*/ 3898 w 3995"/>
                              <a:gd name="T23" fmla="*/ 960 h 961"/>
                              <a:gd name="T24" fmla="*/ 3935 w 3995"/>
                              <a:gd name="T25" fmla="*/ 952 h 961"/>
                              <a:gd name="T26" fmla="*/ 3966 w 3995"/>
                              <a:gd name="T27" fmla="*/ 932 h 961"/>
                              <a:gd name="T28" fmla="*/ 3987 w 3995"/>
                              <a:gd name="T29" fmla="*/ 901 h 961"/>
                              <a:gd name="T30" fmla="*/ 3994 w 3995"/>
                              <a:gd name="T31" fmla="*/ 864 h 961"/>
                              <a:gd name="T32" fmla="*/ 3994 w 3995"/>
                              <a:gd name="T33" fmla="*/ 96 h 961"/>
                              <a:gd name="T34" fmla="*/ 3987 w 3995"/>
                              <a:gd name="T35" fmla="*/ 58 h 961"/>
                              <a:gd name="T36" fmla="*/ 3966 w 3995"/>
                              <a:gd name="T37" fmla="*/ 28 h 961"/>
                              <a:gd name="T38" fmla="*/ 3935 w 3995"/>
                              <a:gd name="T39" fmla="*/ 7 h 961"/>
                              <a:gd name="T40" fmla="*/ 3898 w 3995"/>
                              <a:gd name="T41" fmla="*/ 0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3898" y="0"/>
                                </a:moveTo>
                                <a:lnTo>
                                  <a:pt x="96" y="0"/>
                                </a:lnTo>
                                <a:lnTo>
                                  <a:pt x="58" y="7"/>
                                </a:lnTo>
                                <a:lnTo>
                                  <a:pt x="28" y="28"/>
                                </a:lnTo>
                                <a:lnTo>
                                  <a:pt x="7" y="58"/>
                                </a:lnTo>
                                <a:lnTo>
                                  <a:pt x="0" y="96"/>
                                </a:lnTo>
                                <a:lnTo>
                                  <a:pt x="0" y="864"/>
                                </a:lnTo>
                                <a:lnTo>
                                  <a:pt x="7" y="901"/>
                                </a:lnTo>
                                <a:lnTo>
                                  <a:pt x="28" y="932"/>
                                </a:lnTo>
                                <a:lnTo>
                                  <a:pt x="58" y="952"/>
                                </a:lnTo>
                                <a:lnTo>
                                  <a:pt x="96" y="960"/>
                                </a:lnTo>
                                <a:lnTo>
                                  <a:pt x="3898" y="960"/>
                                </a:lnTo>
                                <a:lnTo>
                                  <a:pt x="3935" y="952"/>
                                </a:lnTo>
                                <a:lnTo>
                                  <a:pt x="3966" y="932"/>
                                </a:lnTo>
                                <a:lnTo>
                                  <a:pt x="3987" y="901"/>
                                </a:lnTo>
                                <a:lnTo>
                                  <a:pt x="3994" y="864"/>
                                </a:lnTo>
                                <a:lnTo>
                                  <a:pt x="3994" y="96"/>
                                </a:lnTo>
                                <a:lnTo>
                                  <a:pt x="3987" y="58"/>
                                </a:lnTo>
                                <a:lnTo>
                                  <a:pt x="3966" y="28"/>
                                </a:lnTo>
                                <a:lnTo>
                                  <a:pt x="3935" y="7"/>
                                </a:lnTo>
                                <a:lnTo>
                                  <a:pt x="3898"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7" name="Freeform 1471"/>
                        <wps:cNvSpPr>
                          <a:spLocks/>
                        </wps:cNvSpPr>
                        <wps:spPr bwMode="auto">
                          <a:xfrm>
                            <a:off x="1728" y="6633"/>
                            <a:ext cx="3995" cy="961"/>
                          </a:xfrm>
                          <a:custGeom>
                            <a:avLst/>
                            <a:gdLst>
                              <a:gd name="T0" fmla="*/ 0 w 3995"/>
                              <a:gd name="T1" fmla="*/ 96 h 961"/>
                              <a:gd name="T2" fmla="*/ 7 w 3995"/>
                              <a:gd name="T3" fmla="*/ 58 h 961"/>
                              <a:gd name="T4" fmla="*/ 28 w 3995"/>
                              <a:gd name="T5" fmla="*/ 28 h 961"/>
                              <a:gd name="T6" fmla="*/ 58 w 3995"/>
                              <a:gd name="T7" fmla="*/ 7 h 961"/>
                              <a:gd name="T8" fmla="*/ 96 w 3995"/>
                              <a:gd name="T9" fmla="*/ 0 h 961"/>
                              <a:gd name="T10" fmla="*/ 3898 w 3995"/>
                              <a:gd name="T11" fmla="*/ 0 h 961"/>
                              <a:gd name="T12" fmla="*/ 3935 w 3995"/>
                              <a:gd name="T13" fmla="*/ 7 h 961"/>
                              <a:gd name="T14" fmla="*/ 3966 w 3995"/>
                              <a:gd name="T15" fmla="*/ 28 h 961"/>
                              <a:gd name="T16" fmla="*/ 3987 w 3995"/>
                              <a:gd name="T17" fmla="*/ 58 h 961"/>
                              <a:gd name="T18" fmla="*/ 3994 w 3995"/>
                              <a:gd name="T19" fmla="*/ 96 h 961"/>
                              <a:gd name="T20" fmla="*/ 3994 w 3995"/>
                              <a:gd name="T21" fmla="*/ 864 h 961"/>
                              <a:gd name="T22" fmla="*/ 3987 w 3995"/>
                              <a:gd name="T23" fmla="*/ 901 h 961"/>
                              <a:gd name="T24" fmla="*/ 3966 w 3995"/>
                              <a:gd name="T25" fmla="*/ 932 h 961"/>
                              <a:gd name="T26" fmla="*/ 3935 w 3995"/>
                              <a:gd name="T27" fmla="*/ 952 h 961"/>
                              <a:gd name="T28" fmla="*/ 3898 w 3995"/>
                              <a:gd name="T29" fmla="*/ 960 h 961"/>
                              <a:gd name="T30" fmla="*/ 96 w 3995"/>
                              <a:gd name="T31" fmla="*/ 960 h 961"/>
                              <a:gd name="T32" fmla="*/ 58 w 3995"/>
                              <a:gd name="T33" fmla="*/ 952 h 961"/>
                              <a:gd name="T34" fmla="*/ 28 w 3995"/>
                              <a:gd name="T35" fmla="*/ 932 h 961"/>
                              <a:gd name="T36" fmla="*/ 7 w 3995"/>
                              <a:gd name="T37" fmla="*/ 901 h 961"/>
                              <a:gd name="T38" fmla="*/ 0 w 3995"/>
                              <a:gd name="T39" fmla="*/ 864 h 961"/>
                              <a:gd name="T40" fmla="*/ 0 w 3995"/>
                              <a:gd name="T41" fmla="*/ 96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0" y="96"/>
                                </a:moveTo>
                                <a:lnTo>
                                  <a:pt x="7" y="58"/>
                                </a:lnTo>
                                <a:lnTo>
                                  <a:pt x="28" y="28"/>
                                </a:lnTo>
                                <a:lnTo>
                                  <a:pt x="58" y="7"/>
                                </a:lnTo>
                                <a:lnTo>
                                  <a:pt x="96" y="0"/>
                                </a:lnTo>
                                <a:lnTo>
                                  <a:pt x="3898" y="0"/>
                                </a:lnTo>
                                <a:lnTo>
                                  <a:pt x="3935" y="7"/>
                                </a:lnTo>
                                <a:lnTo>
                                  <a:pt x="3966" y="28"/>
                                </a:lnTo>
                                <a:lnTo>
                                  <a:pt x="3987" y="58"/>
                                </a:lnTo>
                                <a:lnTo>
                                  <a:pt x="3994" y="96"/>
                                </a:lnTo>
                                <a:lnTo>
                                  <a:pt x="3994" y="864"/>
                                </a:lnTo>
                                <a:lnTo>
                                  <a:pt x="3987" y="901"/>
                                </a:lnTo>
                                <a:lnTo>
                                  <a:pt x="3966" y="932"/>
                                </a:lnTo>
                                <a:lnTo>
                                  <a:pt x="3935" y="952"/>
                                </a:lnTo>
                                <a:lnTo>
                                  <a:pt x="3898" y="960"/>
                                </a:lnTo>
                                <a:lnTo>
                                  <a:pt x="96" y="960"/>
                                </a:lnTo>
                                <a:lnTo>
                                  <a:pt x="58" y="952"/>
                                </a:lnTo>
                                <a:lnTo>
                                  <a:pt x="28" y="932"/>
                                </a:lnTo>
                                <a:lnTo>
                                  <a:pt x="7" y="901"/>
                                </a:lnTo>
                                <a:lnTo>
                                  <a:pt x="0" y="864"/>
                                </a:lnTo>
                                <a:lnTo>
                                  <a:pt x="0" y="96"/>
                                </a:lnTo>
                                <a:close/>
                              </a:path>
                            </a:pathLst>
                          </a:custGeom>
                          <a:noFill/>
                          <a:ln w="28575">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8" name="Freeform 1472"/>
                        <wps:cNvSpPr>
                          <a:spLocks/>
                        </wps:cNvSpPr>
                        <wps:spPr bwMode="auto">
                          <a:xfrm>
                            <a:off x="1221" y="2523"/>
                            <a:ext cx="508" cy="5648"/>
                          </a:xfrm>
                          <a:custGeom>
                            <a:avLst/>
                            <a:gdLst>
                              <a:gd name="T0" fmla="*/ 0 w 508"/>
                              <a:gd name="T1" fmla="*/ 0 h 5648"/>
                              <a:gd name="T2" fmla="*/ 0 w 508"/>
                              <a:gd name="T3" fmla="*/ 5647 h 5648"/>
                              <a:gd name="T4" fmla="*/ 507 w 508"/>
                              <a:gd name="T5" fmla="*/ 5647 h 5648"/>
                            </a:gdLst>
                            <a:ahLst/>
                            <a:cxnLst>
                              <a:cxn ang="0">
                                <a:pos x="T0" y="T1"/>
                              </a:cxn>
                              <a:cxn ang="0">
                                <a:pos x="T2" y="T3"/>
                              </a:cxn>
                              <a:cxn ang="0">
                                <a:pos x="T4" y="T5"/>
                              </a:cxn>
                            </a:cxnLst>
                            <a:rect l="0" t="0" r="r" b="b"/>
                            <a:pathLst>
                              <a:path w="508" h="5648">
                                <a:moveTo>
                                  <a:pt x="0" y="0"/>
                                </a:moveTo>
                                <a:lnTo>
                                  <a:pt x="0" y="5647"/>
                                </a:lnTo>
                                <a:lnTo>
                                  <a:pt x="507" y="5647"/>
                                </a:lnTo>
                              </a:path>
                            </a:pathLst>
                          </a:custGeom>
                          <a:noFill/>
                          <a:ln w="57150">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Freeform 1473"/>
                        <wps:cNvSpPr>
                          <a:spLocks/>
                        </wps:cNvSpPr>
                        <wps:spPr bwMode="auto">
                          <a:xfrm>
                            <a:off x="1728" y="7690"/>
                            <a:ext cx="3995" cy="961"/>
                          </a:xfrm>
                          <a:custGeom>
                            <a:avLst/>
                            <a:gdLst>
                              <a:gd name="T0" fmla="*/ 3898 w 3995"/>
                              <a:gd name="T1" fmla="*/ 0 h 961"/>
                              <a:gd name="T2" fmla="*/ 96 w 3995"/>
                              <a:gd name="T3" fmla="*/ 0 h 961"/>
                              <a:gd name="T4" fmla="*/ 58 w 3995"/>
                              <a:gd name="T5" fmla="*/ 7 h 961"/>
                              <a:gd name="T6" fmla="*/ 28 w 3995"/>
                              <a:gd name="T7" fmla="*/ 28 h 961"/>
                              <a:gd name="T8" fmla="*/ 7 w 3995"/>
                              <a:gd name="T9" fmla="*/ 58 h 961"/>
                              <a:gd name="T10" fmla="*/ 0 w 3995"/>
                              <a:gd name="T11" fmla="*/ 96 h 961"/>
                              <a:gd name="T12" fmla="*/ 0 w 3995"/>
                              <a:gd name="T13" fmla="*/ 864 h 961"/>
                              <a:gd name="T14" fmla="*/ 7 w 3995"/>
                              <a:gd name="T15" fmla="*/ 901 h 961"/>
                              <a:gd name="T16" fmla="*/ 28 w 3995"/>
                              <a:gd name="T17" fmla="*/ 932 h 961"/>
                              <a:gd name="T18" fmla="*/ 58 w 3995"/>
                              <a:gd name="T19" fmla="*/ 952 h 961"/>
                              <a:gd name="T20" fmla="*/ 96 w 3995"/>
                              <a:gd name="T21" fmla="*/ 960 h 961"/>
                              <a:gd name="T22" fmla="*/ 3898 w 3995"/>
                              <a:gd name="T23" fmla="*/ 960 h 961"/>
                              <a:gd name="T24" fmla="*/ 3935 w 3995"/>
                              <a:gd name="T25" fmla="*/ 952 h 961"/>
                              <a:gd name="T26" fmla="*/ 3966 w 3995"/>
                              <a:gd name="T27" fmla="*/ 932 h 961"/>
                              <a:gd name="T28" fmla="*/ 3987 w 3995"/>
                              <a:gd name="T29" fmla="*/ 901 h 961"/>
                              <a:gd name="T30" fmla="*/ 3994 w 3995"/>
                              <a:gd name="T31" fmla="*/ 864 h 961"/>
                              <a:gd name="T32" fmla="*/ 3994 w 3995"/>
                              <a:gd name="T33" fmla="*/ 96 h 961"/>
                              <a:gd name="T34" fmla="*/ 3987 w 3995"/>
                              <a:gd name="T35" fmla="*/ 58 h 961"/>
                              <a:gd name="T36" fmla="*/ 3966 w 3995"/>
                              <a:gd name="T37" fmla="*/ 28 h 961"/>
                              <a:gd name="T38" fmla="*/ 3935 w 3995"/>
                              <a:gd name="T39" fmla="*/ 7 h 961"/>
                              <a:gd name="T40" fmla="*/ 3898 w 3995"/>
                              <a:gd name="T41" fmla="*/ 0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3898" y="0"/>
                                </a:moveTo>
                                <a:lnTo>
                                  <a:pt x="96" y="0"/>
                                </a:lnTo>
                                <a:lnTo>
                                  <a:pt x="58" y="7"/>
                                </a:lnTo>
                                <a:lnTo>
                                  <a:pt x="28" y="28"/>
                                </a:lnTo>
                                <a:lnTo>
                                  <a:pt x="7" y="58"/>
                                </a:lnTo>
                                <a:lnTo>
                                  <a:pt x="0" y="96"/>
                                </a:lnTo>
                                <a:lnTo>
                                  <a:pt x="0" y="864"/>
                                </a:lnTo>
                                <a:lnTo>
                                  <a:pt x="7" y="901"/>
                                </a:lnTo>
                                <a:lnTo>
                                  <a:pt x="28" y="932"/>
                                </a:lnTo>
                                <a:lnTo>
                                  <a:pt x="58" y="952"/>
                                </a:lnTo>
                                <a:lnTo>
                                  <a:pt x="96" y="960"/>
                                </a:lnTo>
                                <a:lnTo>
                                  <a:pt x="3898" y="960"/>
                                </a:lnTo>
                                <a:lnTo>
                                  <a:pt x="3935" y="952"/>
                                </a:lnTo>
                                <a:lnTo>
                                  <a:pt x="3966" y="932"/>
                                </a:lnTo>
                                <a:lnTo>
                                  <a:pt x="3987" y="901"/>
                                </a:lnTo>
                                <a:lnTo>
                                  <a:pt x="3994" y="864"/>
                                </a:lnTo>
                                <a:lnTo>
                                  <a:pt x="3994" y="96"/>
                                </a:lnTo>
                                <a:lnTo>
                                  <a:pt x="3987" y="58"/>
                                </a:lnTo>
                                <a:lnTo>
                                  <a:pt x="3966" y="28"/>
                                </a:lnTo>
                                <a:lnTo>
                                  <a:pt x="3935" y="7"/>
                                </a:lnTo>
                                <a:lnTo>
                                  <a:pt x="3898"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Freeform 1474"/>
                        <wps:cNvSpPr>
                          <a:spLocks/>
                        </wps:cNvSpPr>
                        <wps:spPr bwMode="auto">
                          <a:xfrm>
                            <a:off x="1728" y="7690"/>
                            <a:ext cx="3995" cy="961"/>
                          </a:xfrm>
                          <a:custGeom>
                            <a:avLst/>
                            <a:gdLst>
                              <a:gd name="T0" fmla="*/ 0 w 3995"/>
                              <a:gd name="T1" fmla="*/ 96 h 961"/>
                              <a:gd name="T2" fmla="*/ 7 w 3995"/>
                              <a:gd name="T3" fmla="*/ 58 h 961"/>
                              <a:gd name="T4" fmla="*/ 28 w 3995"/>
                              <a:gd name="T5" fmla="*/ 28 h 961"/>
                              <a:gd name="T6" fmla="*/ 58 w 3995"/>
                              <a:gd name="T7" fmla="*/ 7 h 961"/>
                              <a:gd name="T8" fmla="*/ 96 w 3995"/>
                              <a:gd name="T9" fmla="*/ 0 h 961"/>
                              <a:gd name="T10" fmla="*/ 3898 w 3995"/>
                              <a:gd name="T11" fmla="*/ 0 h 961"/>
                              <a:gd name="T12" fmla="*/ 3935 w 3995"/>
                              <a:gd name="T13" fmla="*/ 7 h 961"/>
                              <a:gd name="T14" fmla="*/ 3966 w 3995"/>
                              <a:gd name="T15" fmla="*/ 28 h 961"/>
                              <a:gd name="T16" fmla="*/ 3987 w 3995"/>
                              <a:gd name="T17" fmla="*/ 58 h 961"/>
                              <a:gd name="T18" fmla="*/ 3994 w 3995"/>
                              <a:gd name="T19" fmla="*/ 96 h 961"/>
                              <a:gd name="T20" fmla="*/ 3994 w 3995"/>
                              <a:gd name="T21" fmla="*/ 864 h 961"/>
                              <a:gd name="T22" fmla="*/ 3987 w 3995"/>
                              <a:gd name="T23" fmla="*/ 901 h 961"/>
                              <a:gd name="T24" fmla="*/ 3966 w 3995"/>
                              <a:gd name="T25" fmla="*/ 932 h 961"/>
                              <a:gd name="T26" fmla="*/ 3935 w 3995"/>
                              <a:gd name="T27" fmla="*/ 952 h 961"/>
                              <a:gd name="T28" fmla="*/ 3898 w 3995"/>
                              <a:gd name="T29" fmla="*/ 960 h 961"/>
                              <a:gd name="T30" fmla="*/ 96 w 3995"/>
                              <a:gd name="T31" fmla="*/ 960 h 961"/>
                              <a:gd name="T32" fmla="*/ 58 w 3995"/>
                              <a:gd name="T33" fmla="*/ 952 h 961"/>
                              <a:gd name="T34" fmla="*/ 28 w 3995"/>
                              <a:gd name="T35" fmla="*/ 932 h 961"/>
                              <a:gd name="T36" fmla="*/ 7 w 3995"/>
                              <a:gd name="T37" fmla="*/ 901 h 961"/>
                              <a:gd name="T38" fmla="*/ 0 w 3995"/>
                              <a:gd name="T39" fmla="*/ 864 h 961"/>
                              <a:gd name="T40" fmla="*/ 0 w 3995"/>
                              <a:gd name="T41" fmla="*/ 96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995" h="961">
                                <a:moveTo>
                                  <a:pt x="0" y="96"/>
                                </a:moveTo>
                                <a:lnTo>
                                  <a:pt x="7" y="58"/>
                                </a:lnTo>
                                <a:lnTo>
                                  <a:pt x="28" y="28"/>
                                </a:lnTo>
                                <a:lnTo>
                                  <a:pt x="58" y="7"/>
                                </a:lnTo>
                                <a:lnTo>
                                  <a:pt x="96" y="0"/>
                                </a:lnTo>
                                <a:lnTo>
                                  <a:pt x="3898" y="0"/>
                                </a:lnTo>
                                <a:lnTo>
                                  <a:pt x="3935" y="7"/>
                                </a:lnTo>
                                <a:lnTo>
                                  <a:pt x="3966" y="28"/>
                                </a:lnTo>
                                <a:lnTo>
                                  <a:pt x="3987" y="58"/>
                                </a:lnTo>
                                <a:lnTo>
                                  <a:pt x="3994" y="96"/>
                                </a:lnTo>
                                <a:lnTo>
                                  <a:pt x="3994" y="864"/>
                                </a:lnTo>
                                <a:lnTo>
                                  <a:pt x="3987" y="901"/>
                                </a:lnTo>
                                <a:lnTo>
                                  <a:pt x="3966" y="932"/>
                                </a:lnTo>
                                <a:lnTo>
                                  <a:pt x="3935" y="952"/>
                                </a:lnTo>
                                <a:lnTo>
                                  <a:pt x="3898" y="960"/>
                                </a:lnTo>
                                <a:lnTo>
                                  <a:pt x="96" y="960"/>
                                </a:lnTo>
                                <a:lnTo>
                                  <a:pt x="58" y="952"/>
                                </a:lnTo>
                                <a:lnTo>
                                  <a:pt x="28" y="932"/>
                                </a:lnTo>
                                <a:lnTo>
                                  <a:pt x="7" y="901"/>
                                </a:lnTo>
                                <a:lnTo>
                                  <a:pt x="0" y="864"/>
                                </a:lnTo>
                                <a:lnTo>
                                  <a:pt x="0" y="96"/>
                                </a:lnTo>
                                <a:close/>
                              </a:path>
                            </a:pathLst>
                          </a:custGeom>
                          <a:noFill/>
                          <a:ln w="28575">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Freeform 1475"/>
                        <wps:cNvSpPr>
                          <a:spLocks/>
                        </wps:cNvSpPr>
                        <wps:spPr bwMode="auto">
                          <a:xfrm>
                            <a:off x="1221" y="2523"/>
                            <a:ext cx="508" cy="6636"/>
                          </a:xfrm>
                          <a:custGeom>
                            <a:avLst/>
                            <a:gdLst>
                              <a:gd name="T0" fmla="*/ 0 w 508"/>
                              <a:gd name="T1" fmla="*/ 0 h 6636"/>
                              <a:gd name="T2" fmla="*/ 0 w 508"/>
                              <a:gd name="T3" fmla="*/ 6635 h 6636"/>
                              <a:gd name="T4" fmla="*/ 507 w 508"/>
                              <a:gd name="T5" fmla="*/ 6635 h 6636"/>
                            </a:gdLst>
                            <a:ahLst/>
                            <a:cxnLst>
                              <a:cxn ang="0">
                                <a:pos x="T0" y="T1"/>
                              </a:cxn>
                              <a:cxn ang="0">
                                <a:pos x="T2" y="T3"/>
                              </a:cxn>
                              <a:cxn ang="0">
                                <a:pos x="T4" y="T5"/>
                              </a:cxn>
                            </a:cxnLst>
                            <a:rect l="0" t="0" r="r" b="b"/>
                            <a:pathLst>
                              <a:path w="508" h="6636">
                                <a:moveTo>
                                  <a:pt x="0" y="0"/>
                                </a:moveTo>
                                <a:lnTo>
                                  <a:pt x="0" y="6635"/>
                                </a:lnTo>
                                <a:lnTo>
                                  <a:pt x="507" y="6635"/>
                                </a:lnTo>
                              </a:path>
                            </a:pathLst>
                          </a:custGeom>
                          <a:noFill/>
                          <a:ln w="57150">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Freeform 1476"/>
                        <wps:cNvSpPr>
                          <a:spLocks/>
                        </wps:cNvSpPr>
                        <wps:spPr bwMode="auto">
                          <a:xfrm>
                            <a:off x="1728" y="8746"/>
                            <a:ext cx="4036" cy="824"/>
                          </a:xfrm>
                          <a:custGeom>
                            <a:avLst/>
                            <a:gdLst>
                              <a:gd name="T0" fmla="*/ 3953 w 4036"/>
                              <a:gd name="T1" fmla="*/ 0 h 824"/>
                              <a:gd name="T2" fmla="*/ 82 w 4036"/>
                              <a:gd name="T3" fmla="*/ 0 h 824"/>
                              <a:gd name="T4" fmla="*/ 50 w 4036"/>
                              <a:gd name="T5" fmla="*/ 6 h 824"/>
                              <a:gd name="T6" fmla="*/ 24 w 4036"/>
                              <a:gd name="T7" fmla="*/ 24 h 824"/>
                              <a:gd name="T8" fmla="*/ 6 w 4036"/>
                              <a:gd name="T9" fmla="*/ 50 h 824"/>
                              <a:gd name="T10" fmla="*/ 0 w 4036"/>
                              <a:gd name="T11" fmla="*/ 82 h 824"/>
                              <a:gd name="T12" fmla="*/ 0 w 4036"/>
                              <a:gd name="T13" fmla="*/ 741 h 824"/>
                              <a:gd name="T14" fmla="*/ 6 w 4036"/>
                              <a:gd name="T15" fmla="*/ 773 h 824"/>
                              <a:gd name="T16" fmla="*/ 24 w 4036"/>
                              <a:gd name="T17" fmla="*/ 799 h 824"/>
                              <a:gd name="T18" fmla="*/ 50 w 4036"/>
                              <a:gd name="T19" fmla="*/ 817 h 824"/>
                              <a:gd name="T20" fmla="*/ 82 w 4036"/>
                              <a:gd name="T21" fmla="*/ 823 h 824"/>
                              <a:gd name="T22" fmla="*/ 3953 w 4036"/>
                              <a:gd name="T23" fmla="*/ 823 h 824"/>
                              <a:gd name="T24" fmla="*/ 3985 w 4036"/>
                              <a:gd name="T25" fmla="*/ 817 h 824"/>
                              <a:gd name="T26" fmla="*/ 4011 w 4036"/>
                              <a:gd name="T27" fmla="*/ 799 h 824"/>
                              <a:gd name="T28" fmla="*/ 4029 w 4036"/>
                              <a:gd name="T29" fmla="*/ 773 h 824"/>
                              <a:gd name="T30" fmla="*/ 4035 w 4036"/>
                              <a:gd name="T31" fmla="*/ 741 h 824"/>
                              <a:gd name="T32" fmla="*/ 4035 w 4036"/>
                              <a:gd name="T33" fmla="*/ 82 h 824"/>
                              <a:gd name="T34" fmla="*/ 4029 w 4036"/>
                              <a:gd name="T35" fmla="*/ 50 h 824"/>
                              <a:gd name="T36" fmla="*/ 4011 w 4036"/>
                              <a:gd name="T37" fmla="*/ 24 h 824"/>
                              <a:gd name="T38" fmla="*/ 3985 w 4036"/>
                              <a:gd name="T39" fmla="*/ 6 h 824"/>
                              <a:gd name="T40" fmla="*/ 3953 w 4036"/>
                              <a:gd name="T41" fmla="*/ 0 h 8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36" h="824">
                                <a:moveTo>
                                  <a:pt x="3953" y="0"/>
                                </a:moveTo>
                                <a:lnTo>
                                  <a:pt x="82" y="0"/>
                                </a:lnTo>
                                <a:lnTo>
                                  <a:pt x="50" y="6"/>
                                </a:lnTo>
                                <a:lnTo>
                                  <a:pt x="24" y="24"/>
                                </a:lnTo>
                                <a:lnTo>
                                  <a:pt x="6" y="50"/>
                                </a:lnTo>
                                <a:lnTo>
                                  <a:pt x="0" y="82"/>
                                </a:lnTo>
                                <a:lnTo>
                                  <a:pt x="0" y="741"/>
                                </a:lnTo>
                                <a:lnTo>
                                  <a:pt x="6" y="773"/>
                                </a:lnTo>
                                <a:lnTo>
                                  <a:pt x="24" y="799"/>
                                </a:lnTo>
                                <a:lnTo>
                                  <a:pt x="50" y="817"/>
                                </a:lnTo>
                                <a:lnTo>
                                  <a:pt x="82" y="823"/>
                                </a:lnTo>
                                <a:lnTo>
                                  <a:pt x="3953" y="823"/>
                                </a:lnTo>
                                <a:lnTo>
                                  <a:pt x="3985" y="817"/>
                                </a:lnTo>
                                <a:lnTo>
                                  <a:pt x="4011" y="799"/>
                                </a:lnTo>
                                <a:lnTo>
                                  <a:pt x="4029" y="773"/>
                                </a:lnTo>
                                <a:lnTo>
                                  <a:pt x="4035" y="741"/>
                                </a:lnTo>
                                <a:lnTo>
                                  <a:pt x="4035" y="82"/>
                                </a:lnTo>
                                <a:lnTo>
                                  <a:pt x="4029" y="50"/>
                                </a:lnTo>
                                <a:lnTo>
                                  <a:pt x="4011" y="24"/>
                                </a:lnTo>
                                <a:lnTo>
                                  <a:pt x="3985" y="6"/>
                                </a:lnTo>
                                <a:lnTo>
                                  <a:pt x="3953"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3" name="Freeform 1477"/>
                        <wps:cNvSpPr>
                          <a:spLocks/>
                        </wps:cNvSpPr>
                        <wps:spPr bwMode="auto">
                          <a:xfrm>
                            <a:off x="1728" y="8746"/>
                            <a:ext cx="4036" cy="824"/>
                          </a:xfrm>
                          <a:custGeom>
                            <a:avLst/>
                            <a:gdLst>
                              <a:gd name="T0" fmla="*/ 0 w 4036"/>
                              <a:gd name="T1" fmla="*/ 82 h 824"/>
                              <a:gd name="T2" fmla="*/ 6 w 4036"/>
                              <a:gd name="T3" fmla="*/ 50 h 824"/>
                              <a:gd name="T4" fmla="*/ 24 w 4036"/>
                              <a:gd name="T5" fmla="*/ 24 h 824"/>
                              <a:gd name="T6" fmla="*/ 50 w 4036"/>
                              <a:gd name="T7" fmla="*/ 6 h 824"/>
                              <a:gd name="T8" fmla="*/ 82 w 4036"/>
                              <a:gd name="T9" fmla="*/ 0 h 824"/>
                              <a:gd name="T10" fmla="*/ 3953 w 4036"/>
                              <a:gd name="T11" fmla="*/ 0 h 824"/>
                              <a:gd name="T12" fmla="*/ 3985 w 4036"/>
                              <a:gd name="T13" fmla="*/ 6 h 824"/>
                              <a:gd name="T14" fmla="*/ 4011 w 4036"/>
                              <a:gd name="T15" fmla="*/ 24 h 824"/>
                              <a:gd name="T16" fmla="*/ 4029 w 4036"/>
                              <a:gd name="T17" fmla="*/ 50 h 824"/>
                              <a:gd name="T18" fmla="*/ 4035 w 4036"/>
                              <a:gd name="T19" fmla="*/ 82 h 824"/>
                              <a:gd name="T20" fmla="*/ 4035 w 4036"/>
                              <a:gd name="T21" fmla="*/ 741 h 824"/>
                              <a:gd name="T22" fmla="*/ 4029 w 4036"/>
                              <a:gd name="T23" fmla="*/ 773 h 824"/>
                              <a:gd name="T24" fmla="*/ 4011 w 4036"/>
                              <a:gd name="T25" fmla="*/ 799 h 824"/>
                              <a:gd name="T26" fmla="*/ 3985 w 4036"/>
                              <a:gd name="T27" fmla="*/ 817 h 824"/>
                              <a:gd name="T28" fmla="*/ 3953 w 4036"/>
                              <a:gd name="T29" fmla="*/ 823 h 824"/>
                              <a:gd name="T30" fmla="*/ 82 w 4036"/>
                              <a:gd name="T31" fmla="*/ 823 h 824"/>
                              <a:gd name="T32" fmla="*/ 50 w 4036"/>
                              <a:gd name="T33" fmla="*/ 817 h 824"/>
                              <a:gd name="T34" fmla="*/ 24 w 4036"/>
                              <a:gd name="T35" fmla="*/ 799 h 824"/>
                              <a:gd name="T36" fmla="*/ 6 w 4036"/>
                              <a:gd name="T37" fmla="*/ 773 h 824"/>
                              <a:gd name="T38" fmla="*/ 0 w 4036"/>
                              <a:gd name="T39" fmla="*/ 741 h 824"/>
                              <a:gd name="T40" fmla="*/ 0 w 4036"/>
                              <a:gd name="T41" fmla="*/ 82 h 8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36" h="824">
                                <a:moveTo>
                                  <a:pt x="0" y="82"/>
                                </a:moveTo>
                                <a:lnTo>
                                  <a:pt x="6" y="50"/>
                                </a:lnTo>
                                <a:lnTo>
                                  <a:pt x="24" y="24"/>
                                </a:lnTo>
                                <a:lnTo>
                                  <a:pt x="50" y="6"/>
                                </a:lnTo>
                                <a:lnTo>
                                  <a:pt x="82" y="0"/>
                                </a:lnTo>
                                <a:lnTo>
                                  <a:pt x="3953" y="0"/>
                                </a:lnTo>
                                <a:lnTo>
                                  <a:pt x="3985" y="6"/>
                                </a:lnTo>
                                <a:lnTo>
                                  <a:pt x="4011" y="24"/>
                                </a:lnTo>
                                <a:lnTo>
                                  <a:pt x="4029" y="50"/>
                                </a:lnTo>
                                <a:lnTo>
                                  <a:pt x="4035" y="82"/>
                                </a:lnTo>
                                <a:lnTo>
                                  <a:pt x="4035" y="741"/>
                                </a:lnTo>
                                <a:lnTo>
                                  <a:pt x="4029" y="773"/>
                                </a:lnTo>
                                <a:lnTo>
                                  <a:pt x="4011" y="799"/>
                                </a:lnTo>
                                <a:lnTo>
                                  <a:pt x="3985" y="817"/>
                                </a:lnTo>
                                <a:lnTo>
                                  <a:pt x="3953" y="823"/>
                                </a:lnTo>
                                <a:lnTo>
                                  <a:pt x="82" y="823"/>
                                </a:lnTo>
                                <a:lnTo>
                                  <a:pt x="50" y="817"/>
                                </a:lnTo>
                                <a:lnTo>
                                  <a:pt x="24" y="799"/>
                                </a:lnTo>
                                <a:lnTo>
                                  <a:pt x="6" y="773"/>
                                </a:lnTo>
                                <a:lnTo>
                                  <a:pt x="0" y="741"/>
                                </a:lnTo>
                                <a:lnTo>
                                  <a:pt x="0" y="82"/>
                                </a:lnTo>
                                <a:close/>
                              </a:path>
                            </a:pathLst>
                          </a:custGeom>
                          <a:noFill/>
                          <a:ln w="28575">
                            <a:solidFill>
                              <a:srgbClr val="276E8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Text Box 1478"/>
                        <wps:cNvSpPr txBox="1">
                          <a:spLocks noChangeArrowheads="1"/>
                        </wps:cNvSpPr>
                        <wps:spPr bwMode="auto">
                          <a:xfrm>
                            <a:off x="1890" y="1838"/>
                            <a:ext cx="3689" cy="4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C4B46" w14:textId="77777777" w:rsidR="00000000" w:rsidRDefault="006D0D1F">
                              <w:pPr>
                                <w:pStyle w:val="Tekstpodstawowy"/>
                                <w:kinsoku w:val="0"/>
                                <w:overflowPunct w:val="0"/>
                                <w:spacing w:line="591" w:lineRule="exact"/>
                                <w:rPr>
                                  <w:color w:val="FFFFFF"/>
                                  <w:sz w:val="58"/>
                                  <w:szCs w:val="58"/>
                                </w:rPr>
                              </w:pPr>
                              <w:r>
                                <w:rPr>
                                  <w:color w:val="FFFFFF"/>
                                  <w:sz w:val="58"/>
                                  <w:szCs w:val="58"/>
                                </w:rPr>
                                <w:t>SPOŁECZNY</w:t>
                              </w:r>
                            </w:p>
                            <w:p w14:paraId="03C08497" w14:textId="77777777" w:rsidR="00000000" w:rsidRDefault="006D0D1F">
                              <w:pPr>
                                <w:pStyle w:val="Tekstpodstawowy"/>
                                <w:kinsoku w:val="0"/>
                                <w:overflowPunct w:val="0"/>
                                <w:spacing w:before="294"/>
                                <w:ind w:right="9"/>
                                <w:jc w:val="center"/>
                                <w:rPr>
                                  <w:b/>
                                  <w:bCs/>
                                  <w:color w:val="FFFFFF"/>
                                </w:rPr>
                              </w:pPr>
                              <w:r>
                                <w:rPr>
                                  <w:b/>
                                  <w:bCs/>
                                  <w:color w:val="FFFFFF"/>
                                </w:rPr>
                                <w:t>Cel strategiczny 1.</w:t>
                              </w:r>
                            </w:p>
                            <w:p w14:paraId="0BAB4543" w14:textId="77777777" w:rsidR="00000000" w:rsidRDefault="006D0D1F">
                              <w:pPr>
                                <w:pStyle w:val="Tekstpodstawowy"/>
                                <w:kinsoku w:val="0"/>
                                <w:overflowPunct w:val="0"/>
                                <w:spacing w:before="88" w:line="216" w:lineRule="auto"/>
                                <w:ind w:left="22" w:right="34" w:firstLine="50"/>
                                <w:jc w:val="center"/>
                                <w:rPr>
                                  <w:b/>
                                  <w:bCs/>
                                  <w:color w:val="FFFFFF"/>
                                </w:rPr>
                              </w:pPr>
                              <w:r>
                                <w:rPr>
                                  <w:b/>
                                  <w:bCs/>
                                  <w:color w:val="FFFFFF"/>
                                </w:rPr>
                                <w:t>Zwiększenie atrakcyjności osiedleńczej obszaru poprzez optymalizację jakości i poprawę dostępności usług publicznych oraz wzmacnianie kapitału społecznego MOF</w:t>
                              </w:r>
                            </w:p>
                            <w:p w14:paraId="448CDBDA" w14:textId="77777777" w:rsidR="00000000" w:rsidRDefault="006D0D1F">
                              <w:pPr>
                                <w:pStyle w:val="Tekstpodstawowy"/>
                                <w:kinsoku w:val="0"/>
                                <w:overflowPunct w:val="0"/>
                                <w:spacing w:before="11"/>
                                <w:rPr>
                                  <w:b/>
                                  <w:bCs/>
                                  <w:sz w:val="25"/>
                                  <w:szCs w:val="25"/>
                                </w:rPr>
                              </w:pPr>
                            </w:p>
                            <w:p w14:paraId="6ADB2318" w14:textId="77777777" w:rsidR="00000000" w:rsidRDefault="006D0D1F">
                              <w:pPr>
                                <w:pStyle w:val="Tekstpodstawowy"/>
                                <w:kinsoku w:val="0"/>
                                <w:overflowPunct w:val="0"/>
                                <w:ind w:right="20"/>
                                <w:jc w:val="center"/>
                                <w:rPr>
                                  <w:b/>
                                  <w:bCs/>
                                  <w:sz w:val="20"/>
                                  <w:szCs w:val="20"/>
                                </w:rPr>
                              </w:pPr>
                              <w:r>
                                <w:rPr>
                                  <w:b/>
                                  <w:bCs/>
                                  <w:sz w:val="20"/>
                                  <w:szCs w:val="20"/>
                                </w:rPr>
                                <w:t>Kierunek działania 1.1.</w:t>
                              </w:r>
                            </w:p>
                            <w:p w14:paraId="73DE34F2" w14:textId="77777777" w:rsidR="00000000" w:rsidRDefault="006D0D1F">
                              <w:pPr>
                                <w:pStyle w:val="Tekstpodstawowy"/>
                                <w:kinsoku w:val="0"/>
                                <w:overflowPunct w:val="0"/>
                                <w:spacing w:before="61" w:line="232" w:lineRule="exact"/>
                                <w:ind w:right="20"/>
                                <w:jc w:val="center"/>
                                <w:rPr>
                                  <w:sz w:val="20"/>
                                  <w:szCs w:val="20"/>
                                </w:rPr>
                              </w:pPr>
                              <w:r>
                                <w:rPr>
                                  <w:sz w:val="20"/>
                                  <w:szCs w:val="20"/>
                                </w:rPr>
                                <w:t>Wzmocnienie potencjału</w:t>
                              </w:r>
                            </w:p>
                            <w:p w14:paraId="2EA2110A" w14:textId="77777777" w:rsidR="00000000" w:rsidRDefault="006D0D1F">
                              <w:pPr>
                                <w:pStyle w:val="Tekstpodstawowy"/>
                                <w:kinsoku w:val="0"/>
                                <w:overflowPunct w:val="0"/>
                                <w:spacing w:line="232" w:lineRule="exact"/>
                                <w:ind w:right="17"/>
                                <w:jc w:val="center"/>
                                <w:rPr>
                                  <w:sz w:val="20"/>
                                  <w:szCs w:val="20"/>
                                </w:rPr>
                              </w:pPr>
                              <w:r>
                                <w:rPr>
                                  <w:sz w:val="20"/>
                                  <w:szCs w:val="20"/>
                                </w:rPr>
                                <w:t>i standardów sektora edukacji</w:t>
                              </w:r>
                            </w:p>
                            <w:p w14:paraId="1A74807B" w14:textId="77777777" w:rsidR="00000000" w:rsidRDefault="006D0D1F">
                              <w:pPr>
                                <w:pStyle w:val="Tekstpodstawowy"/>
                                <w:kinsoku w:val="0"/>
                                <w:overflowPunct w:val="0"/>
                                <w:spacing w:before="6"/>
                                <w:rPr>
                                  <w:sz w:val="23"/>
                                  <w:szCs w:val="23"/>
                                </w:rPr>
                              </w:pPr>
                            </w:p>
                            <w:p w14:paraId="0271ABFB" w14:textId="77777777" w:rsidR="00000000" w:rsidRDefault="006D0D1F">
                              <w:pPr>
                                <w:pStyle w:val="Tekstpodstawowy"/>
                                <w:kinsoku w:val="0"/>
                                <w:overflowPunct w:val="0"/>
                                <w:ind w:right="18"/>
                                <w:jc w:val="center"/>
                                <w:rPr>
                                  <w:b/>
                                  <w:bCs/>
                                  <w:sz w:val="20"/>
                                  <w:szCs w:val="20"/>
                                </w:rPr>
                              </w:pPr>
                              <w:r>
                                <w:rPr>
                                  <w:b/>
                                  <w:bCs/>
                                  <w:sz w:val="20"/>
                                  <w:szCs w:val="20"/>
                                </w:rPr>
                                <w:t>Kierunek działania 1.2.</w:t>
                              </w:r>
                            </w:p>
                            <w:p w14:paraId="5DDF5FA0" w14:textId="77777777" w:rsidR="00000000" w:rsidRDefault="006D0D1F">
                              <w:pPr>
                                <w:pStyle w:val="Tekstpodstawowy"/>
                                <w:kinsoku w:val="0"/>
                                <w:overflowPunct w:val="0"/>
                                <w:spacing w:before="80" w:line="216" w:lineRule="auto"/>
                                <w:ind w:right="18"/>
                                <w:jc w:val="center"/>
                                <w:rPr>
                                  <w:sz w:val="20"/>
                                  <w:szCs w:val="20"/>
                                </w:rPr>
                              </w:pPr>
                              <w:r>
                                <w:rPr>
                                  <w:sz w:val="20"/>
                                  <w:szCs w:val="20"/>
                                </w:rPr>
                                <w:t>Wdrażanie systemowych rozwiązań z</w:t>
                              </w:r>
                              <w:r>
                                <w:rPr>
                                  <w:spacing w:val="-14"/>
                                  <w:sz w:val="20"/>
                                  <w:szCs w:val="20"/>
                                </w:rPr>
                                <w:t xml:space="preserve"> </w:t>
                              </w:r>
                              <w:r>
                                <w:rPr>
                                  <w:sz w:val="20"/>
                                  <w:szCs w:val="20"/>
                                </w:rPr>
                                <w:t>zakresu polityki</w:t>
                              </w:r>
                              <w:r>
                                <w:rPr>
                                  <w:spacing w:val="-3"/>
                                  <w:sz w:val="20"/>
                                  <w:szCs w:val="20"/>
                                </w:rPr>
                                <w:t xml:space="preserve"> </w:t>
                              </w:r>
                              <w:r>
                                <w:rPr>
                                  <w:sz w:val="20"/>
                                  <w:szCs w:val="20"/>
                                </w:rPr>
                                <w:t>społecznej</w:t>
                              </w:r>
                            </w:p>
                          </w:txbxContent>
                        </wps:txbx>
                        <wps:bodyPr rot="0" vert="horz" wrap="square" lIns="0" tIns="0" rIns="0" bIns="0" anchor="t" anchorCtr="0" upright="1">
                          <a:noAutofit/>
                        </wps:bodyPr>
                      </wps:wsp>
                      <wps:wsp>
                        <wps:cNvPr id="415" name="Text Box 1479"/>
                        <wps:cNvSpPr txBox="1">
                          <a:spLocks noChangeArrowheads="1"/>
                        </wps:cNvSpPr>
                        <wps:spPr bwMode="auto">
                          <a:xfrm>
                            <a:off x="1919" y="6869"/>
                            <a:ext cx="3632"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D8FF7" w14:textId="77777777" w:rsidR="00000000" w:rsidRDefault="006D0D1F">
                              <w:pPr>
                                <w:pStyle w:val="Tekstpodstawowy"/>
                                <w:kinsoku w:val="0"/>
                                <w:overflowPunct w:val="0"/>
                                <w:spacing w:line="203" w:lineRule="exact"/>
                                <w:ind w:right="18"/>
                                <w:jc w:val="center"/>
                                <w:rPr>
                                  <w:b/>
                                  <w:bCs/>
                                  <w:sz w:val="20"/>
                                  <w:szCs w:val="20"/>
                                </w:rPr>
                              </w:pPr>
                              <w:r>
                                <w:rPr>
                                  <w:b/>
                                  <w:bCs/>
                                  <w:sz w:val="20"/>
                                  <w:szCs w:val="20"/>
                                </w:rPr>
                                <w:t>Kierunek działania 1.3.</w:t>
                              </w:r>
                            </w:p>
                            <w:p w14:paraId="70B8DECE" w14:textId="77777777" w:rsidR="00000000" w:rsidRDefault="006D0D1F">
                              <w:pPr>
                                <w:pStyle w:val="Tekstpodstawowy"/>
                                <w:kinsoku w:val="0"/>
                                <w:overflowPunct w:val="0"/>
                                <w:spacing w:before="60" w:line="240" w:lineRule="exact"/>
                                <w:ind w:right="18"/>
                                <w:jc w:val="center"/>
                                <w:rPr>
                                  <w:sz w:val="20"/>
                                  <w:szCs w:val="20"/>
                                </w:rPr>
                              </w:pPr>
                              <w:r>
                                <w:rPr>
                                  <w:sz w:val="20"/>
                                  <w:szCs w:val="20"/>
                                </w:rPr>
                                <w:t>Stworzenie atrakcyjnej oferty czasu</w:t>
                              </w:r>
                              <w:r>
                                <w:rPr>
                                  <w:spacing w:val="-18"/>
                                  <w:sz w:val="20"/>
                                  <w:szCs w:val="20"/>
                                </w:rPr>
                                <w:t xml:space="preserve"> </w:t>
                              </w:r>
                              <w:r>
                                <w:rPr>
                                  <w:sz w:val="20"/>
                                  <w:szCs w:val="20"/>
                                </w:rPr>
                                <w:t>wolnego</w:t>
                              </w:r>
                            </w:p>
                          </w:txbxContent>
                        </wps:txbx>
                        <wps:bodyPr rot="0" vert="horz" wrap="square" lIns="0" tIns="0" rIns="0" bIns="0" anchor="t" anchorCtr="0" upright="1">
                          <a:noAutofit/>
                        </wps:bodyPr>
                      </wps:wsp>
                      <wps:wsp>
                        <wps:cNvPr id="416" name="Text Box 1480"/>
                        <wps:cNvSpPr txBox="1">
                          <a:spLocks noChangeArrowheads="1"/>
                        </wps:cNvSpPr>
                        <wps:spPr bwMode="auto">
                          <a:xfrm>
                            <a:off x="2557" y="7926"/>
                            <a:ext cx="2357" cy="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F90AE" w14:textId="77777777" w:rsidR="00000000" w:rsidRDefault="006D0D1F">
                              <w:pPr>
                                <w:pStyle w:val="Tekstpodstawowy"/>
                                <w:kinsoku w:val="0"/>
                                <w:overflowPunct w:val="0"/>
                                <w:spacing w:line="203" w:lineRule="exact"/>
                                <w:ind w:left="207" w:right="227"/>
                                <w:jc w:val="center"/>
                                <w:rPr>
                                  <w:b/>
                                  <w:bCs/>
                                  <w:sz w:val="20"/>
                                  <w:szCs w:val="20"/>
                                </w:rPr>
                              </w:pPr>
                              <w:r>
                                <w:rPr>
                                  <w:b/>
                                  <w:bCs/>
                                  <w:sz w:val="20"/>
                                  <w:szCs w:val="20"/>
                                </w:rPr>
                                <w:t>Kierunek działania 1.4.</w:t>
                              </w:r>
                            </w:p>
                            <w:p w14:paraId="0DFE2ED1" w14:textId="77777777" w:rsidR="00000000" w:rsidRDefault="006D0D1F">
                              <w:pPr>
                                <w:pStyle w:val="Tekstpodstawowy"/>
                                <w:kinsoku w:val="0"/>
                                <w:overflowPunct w:val="0"/>
                                <w:spacing w:before="60" w:line="240" w:lineRule="exact"/>
                                <w:ind w:left="-1" w:right="18"/>
                                <w:jc w:val="center"/>
                                <w:rPr>
                                  <w:sz w:val="20"/>
                                  <w:szCs w:val="20"/>
                                </w:rPr>
                              </w:pPr>
                              <w:r>
                                <w:rPr>
                                  <w:sz w:val="20"/>
                                  <w:szCs w:val="20"/>
                                </w:rPr>
                                <w:t>Rozwój kapitału</w:t>
                              </w:r>
                              <w:r>
                                <w:rPr>
                                  <w:spacing w:val="-19"/>
                                  <w:sz w:val="20"/>
                                  <w:szCs w:val="20"/>
                                </w:rPr>
                                <w:t xml:space="preserve"> </w:t>
                              </w:r>
                              <w:r>
                                <w:rPr>
                                  <w:sz w:val="20"/>
                                  <w:szCs w:val="20"/>
                                </w:rPr>
                                <w:t>społecznego</w:t>
                              </w:r>
                            </w:p>
                          </w:txbxContent>
                        </wps:txbx>
                        <wps:bodyPr rot="0" vert="horz" wrap="square" lIns="0" tIns="0" rIns="0" bIns="0" anchor="t" anchorCtr="0" upright="1">
                          <a:noAutofit/>
                        </wps:bodyPr>
                      </wps:wsp>
                      <wps:wsp>
                        <wps:cNvPr id="417" name="Text Box 1481"/>
                        <wps:cNvSpPr txBox="1">
                          <a:spLocks noChangeArrowheads="1"/>
                        </wps:cNvSpPr>
                        <wps:spPr bwMode="auto">
                          <a:xfrm>
                            <a:off x="2332" y="8914"/>
                            <a:ext cx="2845" cy="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F57DDA" w14:textId="77777777" w:rsidR="00000000" w:rsidRDefault="006D0D1F">
                              <w:pPr>
                                <w:pStyle w:val="Tekstpodstawowy"/>
                                <w:kinsoku w:val="0"/>
                                <w:overflowPunct w:val="0"/>
                                <w:spacing w:line="203" w:lineRule="exact"/>
                                <w:ind w:right="20"/>
                                <w:jc w:val="center"/>
                                <w:rPr>
                                  <w:b/>
                                  <w:bCs/>
                                  <w:sz w:val="20"/>
                                  <w:szCs w:val="20"/>
                                </w:rPr>
                              </w:pPr>
                              <w:r>
                                <w:rPr>
                                  <w:b/>
                                  <w:bCs/>
                                  <w:sz w:val="20"/>
                                  <w:szCs w:val="20"/>
                                </w:rPr>
                                <w:t>Kierunek działania 1.5.</w:t>
                              </w:r>
                            </w:p>
                            <w:p w14:paraId="36EA0E67" w14:textId="77777777" w:rsidR="00000000" w:rsidRDefault="006D0D1F">
                              <w:pPr>
                                <w:pStyle w:val="Tekstpodstawowy"/>
                                <w:kinsoku w:val="0"/>
                                <w:overflowPunct w:val="0"/>
                                <w:spacing w:before="60" w:line="240" w:lineRule="exact"/>
                                <w:ind w:right="18"/>
                                <w:jc w:val="center"/>
                                <w:rPr>
                                  <w:sz w:val="20"/>
                                  <w:szCs w:val="20"/>
                                </w:rPr>
                              </w:pPr>
                              <w:r>
                                <w:rPr>
                                  <w:sz w:val="20"/>
                                  <w:szCs w:val="20"/>
                                </w:rPr>
                                <w:t>Poprawa efektywności zarządzania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09FF94" id="Group 1459" o:spid="_x0000_s1303" style="position:absolute;left:0;text-align:left;margin-left:35.7pt;margin-top:84.75pt;width:253.65pt;height:394.9pt;z-index:251738624;mso-position-horizontal-relative:page;mso-position-vertical-relative:page" coordorigin="714,1695" coordsize="5073,7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" o:allowincell="f">
                <v:shape id="Freeform 1460" o:spid="_x0000_s1304" style="position:absolute;left:714;top:1695;width:5072;height:828;visibility:visible;mso-wrap-style:square;v-text-anchor:top" coordsize="5072,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" path="m4988,l82,,50,6,24,24,6,50,,82,,744r6,32l24,803r26,18l82,827r4906,l5021,821r26,-18l5065,776r6,-32l5071,82r-6,-32l5047,24,5021,6,4988,xe" fillcolor="#276e8a" stroked="f">
                  <v:path arrowok="t" o:connecttype="custom" o:connectlocs="4988,0;82,0;50,6;24,24;6,50;0,82;0,744;6,776;24,803;50,821;82,827;4988,827;5021,821;5047,803;5065,776;5071,744;5071,82;5065,50;5047,24;5021,6;4988,0" o:connectangles="0,0,0,0,0,0,0,0,0,0,0,0,0,0,0,0,0,0,0,0,0"/>
                </v:shape>
                <v:shape id="Freeform 1461" o:spid="_x0000_s1305" style="position:absolute;left:1221;top:2523;width:508;height:999;visibility:visible;mso-wrap-style:square;v-text-anchor:top" coordsize="508,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" path="m,l,998r507,e" filled="f" strokecolor="#276e8a" strokeweight="4.5pt">
                  <v:path arrowok="t" o:connecttype="custom" o:connectlocs="0,0;0,998;507,998" o:connectangles="0,0,0"/>
                </v:shape>
                <v:shape id="Freeform 1462" o:spid="_x0000_s1306" style="position:absolute;left:1728;top:2619;width:4003;height:1806;visibility:visible;mso-wrap-style:square;v-text-anchor:top" coordsize="4003,1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" path="m3821,l180,,110,14,52,52,14,110,,180,,1625r14,70l52,1752r58,39l180,1805r3641,l3892,1791r57,-39l3988,1695r14,-70l4002,180r-14,-70l3949,52,3892,14,3821,xe" fillcolor="#3493b9" stroked="f">
                  <v:fill opacity="59110f"/>
                  <v:path arrowok="t" o:connecttype="custom" o:connectlocs="3821,0;180,0;110,14;52,52;14,110;0,180;0,1625;14,1695;52,1752;110,1791;180,1805;3821,1805;3892,1791;3949,1752;3988,1695;4002,1625;4002,180;3988,110;3949,52;3892,14;3821,0" o:connectangles="0,0,0,0,0,0,0,0,0,0,0,0,0,0,0,0,0,0,0,0,0"/>
                </v:shape>
                <v:shape id="Freeform 1463" o:spid="_x0000_s1307" style="position:absolute;left:1221;top:2523;width:508;height:2478;visibility:visible;mso-wrap-style:square;v-text-anchor:top" coordsize="508,2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" path="m,l,2478r507,e" filled="f" strokecolor="#276e8a" strokeweight="4.5pt">
                  <v:path arrowok="t" o:connecttype="custom" o:connectlocs="0,0;0,2478;507,2478" o:connectangles="0,0,0"/>
                </v:shape>
                <v:shape id="Freeform 1464" o:spid="_x0000_s1308" style="position:absolute;left:1728;top:4521;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" path="m3898,l96,,58,7,28,28,7,58,,95,,864r7,37l28,932r30,20l96,960r3802,l3935,952r31,-20l3987,901r7,-37l3994,95r-7,-37l3966,28,3935,7,3898,xe" stroked="f">
                  <v:fill opacity="59110f"/>
                  <v:path arrowok="t" o:connecttype="custom" o:connectlocs="3898,0;96,0;58,7;28,28;7,58;0,95;0,864;7,901;28,932;58,952;96,960;3898,960;3935,952;3966,932;3987,901;3994,864;3994,95;3987,58;3966,28;3935,7;3898,0" o:connectangles="0,0,0,0,0,0,0,0,0,0,0,0,0,0,0,0,0,0,0,0,0"/>
                </v:shape>
                <v:shape id="Freeform 1465" o:spid="_x0000_s1309" style="position:absolute;left:1728;top:4521;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" path="m,95l7,58,28,28,58,7,96,,3898,r37,7l3966,28r21,30l3994,95r,769l3987,901r-21,31l3935,952r-37,8l96,960,58,952,28,932,7,901,,864,,95xe" filled="f" strokecolor="#276e8a" strokeweight="2.25pt">
                  <v:path arrowok="t" o:connecttype="custom" o:connectlocs="0,95;7,58;28,28;58,7;96,0;3898,0;3935,7;3966,28;3987,58;3994,95;3994,864;3987,901;3966,932;3935,952;3898,960;96,960;58,952;28,932;7,901;0,864;0,95" o:connectangles="0,0,0,0,0,0,0,0,0,0,0,0,0,0,0,0,0,0,0,0,0"/>
                </v:shape>
                <v:shape id="Freeform 1466" o:spid="_x0000_s1310" style="position:absolute;left:1221;top:2523;width:508;height:3535;visibility:visible;mso-wrap-style:square;v-text-anchor:top" coordsize="508,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" path="m,l,3534r507,e" filled="f" strokecolor="#276e8a" strokeweight="4.5pt">
                  <v:path arrowok="t" o:connecttype="custom" o:connectlocs="0,0;0,3534;507,3534" o:connectangles="0,0,0"/>
                </v:shape>
                <v:shape id="Freeform 1467" o:spid="_x0000_s1311" style="position:absolute;left:1728;top:5577;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" path="m3898,l96,,58,7,28,28,7,58,,96,,864r7,37l28,932r30,20l96,960r3802,l3935,952r31,-20l3987,901r7,-37l3994,96r-7,-38l3966,28,3935,7,3898,xe" stroked="f">
                  <v:fill opacity="59110f"/>
                  <v:path arrowok="t" o:connecttype="custom" o:connectlocs="3898,0;96,0;58,7;28,28;7,58;0,96;0,864;7,901;28,932;58,952;96,960;3898,960;3935,952;3966,932;3987,901;3994,864;3994,96;3987,58;3966,28;3935,7;3898,0" o:connectangles="0,0,0,0,0,0,0,0,0,0,0,0,0,0,0,0,0,0,0,0,0"/>
                </v:shape>
                <v:shape id="Freeform 1468" o:spid="_x0000_s1312" style="position:absolute;left:1728;top:5577;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" path="m,96l7,58,28,28,58,7,96,,3898,r37,7l3966,28r21,30l3994,96r,768l3987,901r-21,31l3935,952r-37,8l96,960,58,952,28,932,7,901,,864,,96xe" filled="f" strokecolor="#276e8a" strokeweight="2.25pt">
                  <v:path arrowok="t" o:connecttype="custom" o:connectlocs="0,96;7,58;28,28;58,7;96,0;3898,0;3935,7;3966,28;3987,58;3994,96;3994,864;3987,901;3966,932;3935,952;3898,960;96,960;58,952;28,932;7,901;0,864;0,96" o:connectangles="0,0,0,0,0,0,0,0,0,0,0,0,0,0,0,0,0,0,0,0,0"/>
                </v:shape>
                <v:shape id="Freeform 1469" o:spid="_x0000_s1313" style="position:absolute;left:1221;top:2523;width:508;height:4591;visibility:visible;mso-wrap-style:square;v-text-anchor:top" coordsize="508,4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" path="m,l,4591r507,e" filled="f" strokecolor="#276e8a" strokeweight="1.58747mm">
                  <v:path arrowok="t" o:connecttype="custom" o:connectlocs="0,0;0,4591;507,4591" o:connectangles="0,0,0"/>
                </v:shape>
                <v:shape id="Freeform 1470" o:spid="_x0000_s1314" style="position:absolute;left:1728;top:6633;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" path="m3898,l96,,58,7,28,28,7,58,,96,,864r7,37l28,932r30,20l96,960r3802,l3935,952r31,-20l3987,901r7,-37l3994,96r-7,-38l3966,28,3935,7,3898,xe" stroked="f">
                  <v:fill opacity="59110f"/>
                  <v:path arrowok="t" o:connecttype="custom" o:connectlocs="3898,0;96,0;58,7;28,28;7,58;0,96;0,864;7,901;28,932;58,952;96,960;3898,960;3935,952;3966,932;3987,901;3994,864;3994,96;3987,58;3966,28;3935,7;3898,0" o:connectangles="0,0,0,0,0,0,0,0,0,0,0,0,0,0,0,0,0,0,0,0,0"/>
                </v:shape>
                <v:shape id="Freeform 1471" o:spid="_x0000_s1315" style="position:absolute;left:1728;top:6633;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" path="m,96l7,58,28,28,58,7,96,,3898,r37,7l3966,28r21,30l3994,96r,768l3987,901r-21,31l3935,952r-37,8l96,960,58,952,28,932,7,901,,864,,96xe" filled="f" strokecolor="#276e8a" strokeweight="2.25pt">
                  <v:path arrowok="t" o:connecttype="custom" o:connectlocs="0,96;7,58;28,28;58,7;96,0;3898,0;3935,7;3966,28;3987,58;3994,96;3994,864;3987,901;3966,932;3935,952;3898,960;96,960;58,952;28,932;7,901;0,864;0,96" o:connectangles="0,0,0,0,0,0,0,0,0,0,0,0,0,0,0,0,0,0,0,0,0"/>
                </v:shape>
                <v:shape id="Freeform 1472" o:spid="_x0000_s1316" style="position:absolute;left:1221;top:2523;width:508;height:5648;visibility:visible;mso-wrap-style:square;v-text-anchor:top" coordsize="508,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" path="m,l,5647r507,e" filled="f" strokecolor="#276e8a" strokeweight="4.5pt">
                  <v:path arrowok="t" o:connecttype="custom" o:connectlocs="0,0;0,5647;507,5647" o:connectangles="0,0,0"/>
                </v:shape>
                <v:shape id="Freeform 1473" o:spid="_x0000_s1317" style="position:absolute;left:1728;top:7690;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" path="m3898,l96,,58,7,28,28,7,58,,96,,864r7,37l28,932r30,20l96,960r3802,l3935,952r31,-20l3987,901r7,-37l3994,96r-7,-38l3966,28,3935,7,3898,xe" stroked="f">
                  <v:fill opacity="59110f"/>
                  <v:path arrowok="t" o:connecttype="custom" o:connectlocs="3898,0;96,0;58,7;28,28;7,58;0,96;0,864;7,901;28,932;58,952;96,960;3898,960;3935,952;3966,932;3987,901;3994,864;3994,96;3987,58;3966,28;3935,7;3898,0" o:connectangles="0,0,0,0,0,0,0,0,0,0,0,0,0,0,0,0,0,0,0,0,0"/>
                </v:shape>
                <v:shape id="Freeform 1474" o:spid="_x0000_s1318" style="position:absolute;left:1728;top:7690;width:3995;height:961;visibility:visible;mso-wrap-style:square;v-text-anchor:top" coordsize="3995,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" path="m,96l7,58,28,28,58,7,96,,3898,r37,7l3966,28r21,30l3994,96r,768l3987,901r-21,31l3935,952r-37,8l96,960,58,952,28,932,7,901,,864,,96xe" filled="f" strokecolor="#276e8a" strokeweight="2.25pt">
                  <v:path arrowok="t" o:connecttype="custom" o:connectlocs="0,96;7,58;28,28;58,7;96,0;3898,0;3935,7;3966,28;3987,58;3994,96;3994,864;3987,901;3966,932;3935,952;3898,960;96,960;58,952;28,932;7,901;0,864;0,96" o:connectangles="0,0,0,0,0,0,0,0,0,0,0,0,0,0,0,0,0,0,0,0,0"/>
                </v:shape>
                <v:shape id="Freeform 1475" o:spid="_x0000_s1319" style="position:absolute;left:1221;top:2523;width:508;height:6636;visibility:visible;mso-wrap-style:square;v-text-anchor:top" coordsize="508,6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" path="m,l,6635r507,e" filled="f" strokecolor="#276e8a" strokeweight="4.5pt">
                  <v:path arrowok="t" o:connecttype="custom" o:connectlocs="0,0;0,6635;507,6635" o:connectangles="0,0,0"/>
                </v:shape>
                <v:shape id="Freeform 1476" o:spid="_x0000_s1320" style="position:absolute;left:1728;top:8746;width:4036;height:824;visibility:visible;mso-wrap-style:square;v-text-anchor:top" coordsize="4036,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" path="m3953,l82,,50,6,24,24,6,50,,82,,741r6,32l24,799r26,18l82,823r3871,l3985,817r26,-18l4029,773r6,-32l4035,82r-6,-32l4011,24,3985,6,3953,xe" stroked="f">
                  <v:fill opacity="59110f"/>
                  <v:path arrowok="t" o:connecttype="custom" o:connectlocs="3953,0;82,0;50,6;24,24;6,50;0,82;0,741;6,773;24,799;50,817;82,823;3953,823;3985,817;4011,799;4029,773;4035,741;4035,82;4029,50;4011,24;3985,6;3953,0" o:connectangles="0,0,0,0,0,0,0,0,0,0,0,0,0,0,0,0,0,0,0,0,0"/>
                </v:shape>
                <v:shape id="Freeform 1477" o:spid="_x0000_s1321" style="position:absolute;left:1728;top:8746;width:4036;height:824;visibility:visible;mso-wrap-style:square;v-text-anchor:top" coordsize="4036,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" path="m,82l6,50,24,24,50,6,82,,3953,r32,6l4011,24r18,26l4035,82r,659l4029,773r-18,26l3985,817r-32,6l82,823,50,817,24,799,6,773,,741,,82xe" filled="f" strokecolor="#276e8a" strokeweight="2.25pt">
                  <v:path arrowok="t" o:connecttype="custom" o:connectlocs="0,82;6,50;24,24;50,6;82,0;3953,0;3985,6;4011,24;4029,50;4035,82;4035,741;4029,773;4011,799;3985,817;3953,823;82,823;50,817;24,799;6,773;0,741;0,82" o:connectangles="0,0,0,0,0,0,0,0,0,0,0,0,0,0,0,0,0,0,0,0,0"/>
                </v:shape>
                <v:shape id="Text Box 1478" o:spid="_x0000_s1322" type="#_x0000_t202" style="position:absolute;left:1890;top:1838;width:3689;height:4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245C4B46" w14:textId="77777777" w:rsidR="00000000" w:rsidRDefault="006D0D1F">
                        <w:pPr>
                          <w:pStyle w:val="Tekstpodstawowy"/>
                          <w:kinsoku w:val="0"/>
                          <w:overflowPunct w:val="0"/>
                          <w:spacing w:line="591" w:lineRule="exact"/>
                          <w:rPr>
                            <w:color w:val="FFFFFF"/>
                            <w:sz w:val="58"/>
                            <w:szCs w:val="58"/>
                          </w:rPr>
                        </w:pPr>
                        <w:r>
                          <w:rPr>
                            <w:color w:val="FFFFFF"/>
                            <w:sz w:val="58"/>
                            <w:szCs w:val="58"/>
                          </w:rPr>
                          <w:t>SPOŁECZNY</w:t>
                        </w:r>
                      </w:p>
                      <w:p w14:paraId="03C08497" w14:textId="77777777" w:rsidR="00000000" w:rsidRDefault="006D0D1F">
                        <w:pPr>
                          <w:pStyle w:val="Tekstpodstawowy"/>
                          <w:kinsoku w:val="0"/>
                          <w:overflowPunct w:val="0"/>
                          <w:spacing w:before="294"/>
                          <w:ind w:right="9"/>
                          <w:jc w:val="center"/>
                          <w:rPr>
                            <w:b/>
                            <w:bCs/>
                            <w:color w:val="FFFFFF"/>
                          </w:rPr>
                        </w:pPr>
                        <w:r>
                          <w:rPr>
                            <w:b/>
                            <w:bCs/>
                            <w:color w:val="FFFFFF"/>
                          </w:rPr>
                          <w:t>Cel strategiczny 1.</w:t>
                        </w:r>
                      </w:p>
                      <w:p w14:paraId="0BAB4543" w14:textId="77777777" w:rsidR="00000000" w:rsidRDefault="006D0D1F">
                        <w:pPr>
                          <w:pStyle w:val="Tekstpodstawowy"/>
                          <w:kinsoku w:val="0"/>
                          <w:overflowPunct w:val="0"/>
                          <w:spacing w:before="88" w:line="216" w:lineRule="auto"/>
                          <w:ind w:left="22" w:right="34" w:firstLine="50"/>
                          <w:jc w:val="center"/>
                          <w:rPr>
                            <w:b/>
                            <w:bCs/>
                            <w:color w:val="FFFFFF"/>
                          </w:rPr>
                        </w:pPr>
                        <w:r>
                          <w:rPr>
                            <w:b/>
                            <w:bCs/>
                            <w:color w:val="FFFFFF"/>
                          </w:rPr>
                          <w:t>Zwiększenie atrakcyjności osiedleńczej obszaru poprzez optymalizację jakości i poprawę dostępności usług publicznych oraz wzmacnianie kapitału społecznego MOF</w:t>
                        </w:r>
                      </w:p>
                      <w:p w14:paraId="448CDBDA" w14:textId="77777777" w:rsidR="00000000" w:rsidRDefault="006D0D1F">
                        <w:pPr>
                          <w:pStyle w:val="Tekstpodstawowy"/>
                          <w:kinsoku w:val="0"/>
                          <w:overflowPunct w:val="0"/>
                          <w:spacing w:before="11"/>
                          <w:rPr>
                            <w:b/>
                            <w:bCs/>
                            <w:sz w:val="25"/>
                            <w:szCs w:val="25"/>
                          </w:rPr>
                        </w:pPr>
                      </w:p>
                      <w:p w14:paraId="6ADB2318" w14:textId="77777777" w:rsidR="00000000" w:rsidRDefault="006D0D1F">
                        <w:pPr>
                          <w:pStyle w:val="Tekstpodstawowy"/>
                          <w:kinsoku w:val="0"/>
                          <w:overflowPunct w:val="0"/>
                          <w:ind w:right="20"/>
                          <w:jc w:val="center"/>
                          <w:rPr>
                            <w:b/>
                            <w:bCs/>
                            <w:sz w:val="20"/>
                            <w:szCs w:val="20"/>
                          </w:rPr>
                        </w:pPr>
                        <w:r>
                          <w:rPr>
                            <w:b/>
                            <w:bCs/>
                            <w:sz w:val="20"/>
                            <w:szCs w:val="20"/>
                          </w:rPr>
                          <w:t>Kierunek działania 1.1.</w:t>
                        </w:r>
                      </w:p>
                      <w:p w14:paraId="73DE34F2" w14:textId="77777777" w:rsidR="00000000" w:rsidRDefault="006D0D1F">
                        <w:pPr>
                          <w:pStyle w:val="Tekstpodstawowy"/>
                          <w:kinsoku w:val="0"/>
                          <w:overflowPunct w:val="0"/>
                          <w:spacing w:before="61" w:line="232" w:lineRule="exact"/>
                          <w:ind w:right="20"/>
                          <w:jc w:val="center"/>
                          <w:rPr>
                            <w:sz w:val="20"/>
                            <w:szCs w:val="20"/>
                          </w:rPr>
                        </w:pPr>
                        <w:r>
                          <w:rPr>
                            <w:sz w:val="20"/>
                            <w:szCs w:val="20"/>
                          </w:rPr>
                          <w:t>Wzmocnienie potencjału</w:t>
                        </w:r>
                      </w:p>
                      <w:p w14:paraId="2EA2110A" w14:textId="77777777" w:rsidR="00000000" w:rsidRDefault="006D0D1F">
                        <w:pPr>
                          <w:pStyle w:val="Tekstpodstawowy"/>
                          <w:kinsoku w:val="0"/>
                          <w:overflowPunct w:val="0"/>
                          <w:spacing w:line="232" w:lineRule="exact"/>
                          <w:ind w:right="17"/>
                          <w:jc w:val="center"/>
                          <w:rPr>
                            <w:sz w:val="20"/>
                            <w:szCs w:val="20"/>
                          </w:rPr>
                        </w:pPr>
                        <w:r>
                          <w:rPr>
                            <w:sz w:val="20"/>
                            <w:szCs w:val="20"/>
                          </w:rPr>
                          <w:t>i standardów sektora edukacji</w:t>
                        </w:r>
                      </w:p>
                      <w:p w14:paraId="1A74807B" w14:textId="77777777" w:rsidR="00000000" w:rsidRDefault="006D0D1F">
                        <w:pPr>
                          <w:pStyle w:val="Tekstpodstawowy"/>
                          <w:kinsoku w:val="0"/>
                          <w:overflowPunct w:val="0"/>
                          <w:spacing w:before="6"/>
                          <w:rPr>
                            <w:sz w:val="23"/>
                            <w:szCs w:val="23"/>
                          </w:rPr>
                        </w:pPr>
                      </w:p>
                      <w:p w14:paraId="0271ABFB" w14:textId="77777777" w:rsidR="00000000" w:rsidRDefault="006D0D1F">
                        <w:pPr>
                          <w:pStyle w:val="Tekstpodstawowy"/>
                          <w:kinsoku w:val="0"/>
                          <w:overflowPunct w:val="0"/>
                          <w:ind w:right="18"/>
                          <w:jc w:val="center"/>
                          <w:rPr>
                            <w:b/>
                            <w:bCs/>
                            <w:sz w:val="20"/>
                            <w:szCs w:val="20"/>
                          </w:rPr>
                        </w:pPr>
                        <w:r>
                          <w:rPr>
                            <w:b/>
                            <w:bCs/>
                            <w:sz w:val="20"/>
                            <w:szCs w:val="20"/>
                          </w:rPr>
                          <w:t>Kierunek działania 1.2.</w:t>
                        </w:r>
                      </w:p>
                      <w:p w14:paraId="5DDF5FA0" w14:textId="77777777" w:rsidR="00000000" w:rsidRDefault="006D0D1F">
                        <w:pPr>
                          <w:pStyle w:val="Tekstpodstawowy"/>
                          <w:kinsoku w:val="0"/>
                          <w:overflowPunct w:val="0"/>
                          <w:spacing w:before="80" w:line="216" w:lineRule="auto"/>
                          <w:ind w:right="18"/>
                          <w:jc w:val="center"/>
                          <w:rPr>
                            <w:sz w:val="20"/>
                            <w:szCs w:val="20"/>
                          </w:rPr>
                        </w:pPr>
                        <w:r>
                          <w:rPr>
                            <w:sz w:val="20"/>
                            <w:szCs w:val="20"/>
                          </w:rPr>
                          <w:t>Wdrażanie systemowych rozwiązań z</w:t>
                        </w:r>
                        <w:r>
                          <w:rPr>
                            <w:spacing w:val="-14"/>
                            <w:sz w:val="20"/>
                            <w:szCs w:val="20"/>
                          </w:rPr>
                          <w:t xml:space="preserve"> </w:t>
                        </w:r>
                        <w:r>
                          <w:rPr>
                            <w:sz w:val="20"/>
                            <w:szCs w:val="20"/>
                          </w:rPr>
                          <w:t>zakresu polityki</w:t>
                        </w:r>
                        <w:r>
                          <w:rPr>
                            <w:spacing w:val="-3"/>
                            <w:sz w:val="20"/>
                            <w:szCs w:val="20"/>
                          </w:rPr>
                          <w:t xml:space="preserve"> </w:t>
                        </w:r>
                        <w:r>
                          <w:rPr>
                            <w:sz w:val="20"/>
                            <w:szCs w:val="20"/>
                          </w:rPr>
                          <w:t>społecznej</w:t>
                        </w:r>
                      </w:p>
                    </w:txbxContent>
                  </v:textbox>
                </v:shape>
                <v:shape id="Text Box 1479" o:spid="_x0000_s1323" type="#_x0000_t202" style="position:absolute;left:1919;top:6869;width:3632;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6CED8FF7" w14:textId="77777777" w:rsidR="00000000" w:rsidRDefault="006D0D1F">
                        <w:pPr>
                          <w:pStyle w:val="Tekstpodstawowy"/>
                          <w:kinsoku w:val="0"/>
                          <w:overflowPunct w:val="0"/>
                          <w:spacing w:line="203" w:lineRule="exact"/>
                          <w:ind w:right="18"/>
                          <w:jc w:val="center"/>
                          <w:rPr>
                            <w:b/>
                            <w:bCs/>
                            <w:sz w:val="20"/>
                            <w:szCs w:val="20"/>
                          </w:rPr>
                        </w:pPr>
                        <w:r>
                          <w:rPr>
                            <w:b/>
                            <w:bCs/>
                            <w:sz w:val="20"/>
                            <w:szCs w:val="20"/>
                          </w:rPr>
                          <w:t>Kierunek działania 1.3.</w:t>
                        </w:r>
                      </w:p>
                      <w:p w14:paraId="70B8DECE" w14:textId="77777777" w:rsidR="00000000" w:rsidRDefault="006D0D1F">
                        <w:pPr>
                          <w:pStyle w:val="Tekstpodstawowy"/>
                          <w:kinsoku w:val="0"/>
                          <w:overflowPunct w:val="0"/>
                          <w:spacing w:before="60" w:line="240" w:lineRule="exact"/>
                          <w:ind w:right="18"/>
                          <w:jc w:val="center"/>
                          <w:rPr>
                            <w:sz w:val="20"/>
                            <w:szCs w:val="20"/>
                          </w:rPr>
                        </w:pPr>
                        <w:r>
                          <w:rPr>
                            <w:sz w:val="20"/>
                            <w:szCs w:val="20"/>
                          </w:rPr>
                          <w:t>Stworzenie atrakcyjnej oferty czasu</w:t>
                        </w:r>
                        <w:r>
                          <w:rPr>
                            <w:spacing w:val="-18"/>
                            <w:sz w:val="20"/>
                            <w:szCs w:val="20"/>
                          </w:rPr>
                          <w:t xml:space="preserve"> </w:t>
                        </w:r>
                        <w:r>
                          <w:rPr>
                            <w:sz w:val="20"/>
                            <w:szCs w:val="20"/>
                          </w:rPr>
                          <w:t>wolnego</w:t>
                        </w:r>
                      </w:p>
                    </w:txbxContent>
                  </v:textbox>
                </v:shape>
                <v:shape id="Text Box 1480" o:spid="_x0000_s1324" type="#_x0000_t202" style="position:absolute;left:2557;top:7926;width:2357;height: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181F90AE" w14:textId="77777777" w:rsidR="00000000" w:rsidRDefault="006D0D1F">
                        <w:pPr>
                          <w:pStyle w:val="Tekstpodstawowy"/>
                          <w:kinsoku w:val="0"/>
                          <w:overflowPunct w:val="0"/>
                          <w:spacing w:line="203" w:lineRule="exact"/>
                          <w:ind w:left="207" w:right="227"/>
                          <w:jc w:val="center"/>
                          <w:rPr>
                            <w:b/>
                            <w:bCs/>
                            <w:sz w:val="20"/>
                            <w:szCs w:val="20"/>
                          </w:rPr>
                        </w:pPr>
                        <w:r>
                          <w:rPr>
                            <w:b/>
                            <w:bCs/>
                            <w:sz w:val="20"/>
                            <w:szCs w:val="20"/>
                          </w:rPr>
                          <w:t>Kierunek działania 1.4.</w:t>
                        </w:r>
                      </w:p>
                      <w:p w14:paraId="0DFE2ED1" w14:textId="77777777" w:rsidR="00000000" w:rsidRDefault="006D0D1F">
                        <w:pPr>
                          <w:pStyle w:val="Tekstpodstawowy"/>
                          <w:kinsoku w:val="0"/>
                          <w:overflowPunct w:val="0"/>
                          <w:spacing w:before="60" w:line="240" w:lineRule="exact"/>
                          <w:ind w:left="-1" w:right="18"/>
                          <w:jc w:val="center"/>
                          <w:rPr>
                            <w:sz w:val="20"/>
                            <w:szCs w:val="20"/>
                          </w:rPr>
                        </w:pPr>
                        <w:r>
                          <w:rPr>
                            <w:sz w:val="20"/>
                            <w:szCs w:val="20"/>
                          </w:rPr>
                          <w:t>Rozwój kapitału</w:t>
                        </w:r>
                        <w:r>
                          <w:rPr>
                            <w:spacing w:val="-19"/>
                            <w:sz w:val="20"/>
                            <w:szCs w:val="20"/>
                          </w:rPr>
                          <w:t xml:space="preserve"> </w:t>
                        </w:r>
                        <w:r>
                          <w:rPr>
                            <w:sz w:val="20"/>
                            <w:szCs w:val="20"/>
                          </w:rPr>
                          <w:t>społecznego</w:t>
                        </w:r>
                      </w:p>
                    </w:txbxContent>
                  </v:textbox>
                </v:shape>
                <v:shape id="Text Box 1481" o:spid="_x0000_s1325" type="#_x0000_t202" style="position:absolute;left:2332;top:8914;width:2845;height: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7AF57DDA" w14:textId="77777777" w:rsidR="00000000" w:rsidRDefault="006D0D1F">
                        <w:pPr>
                          <w:pStyle w:val="Tekstpodstawowy"/>
                          <w:kinsoku w:val="0"/>
                          <w:overflowPunct w:val="0"/>
                          <w:spacing w:line="203" w:lineRule="exact"/>
                          <w:ind w:right="20"/>
                          <w:jc w:val="center"/>
                          <w:rPr>
                            <w:b/>
                            <w:bCs/>
                            <w:sz w:val="20"/>
                            <w:szCs w:val="20"/>
                          </w:rPr>
                        </w:pPr>
                        <w:r>
                          <w:rPr>
                            <w:b/>
                            <w:bCs/>
                            <w:sz w:val="20"/>
                            <w:szCs w:val="20"/>
                          </w:rPr>
                          <w:t>Kierunek działania 1.5.</w:t>
                        </w:r>
                      </w:p>
                      <w:p w14:paraId="36EA0E67" w14:textId="77777777" w:rsidR="00000000" w:rsidRDefault="006D0D1F">
                        <w:pPr>
                          <w:pStyle w:val="Tekstpodstawowy"/>
                          <w:kinsoku w:val="0"/>
                          <w:overflowPunct w:val="0"/>
                          <w:spacing w:before="60" w:line="240" w:lineRule="exact"/>
                          <w:ind w:right="18"/>
                          <w:jc w:val="center"/>
                          <w:rPr>
                            <w:sz w:val="20"/>
                            <w:szCs w:val="20"/>
                          </w:rPr>
                        </w:pPr>
                        <w:r>
                          <w:rPr>
                            <w:sz w:val="20"/>
                            <w:szCs w:val="20"/>
                          </w:rPr>
                          <w:t>Poprawa efektywności zarządzania</w:t>
                        </w:r>
                      </w:p>
                    </w:txbxContent>
                  </v:textbox>
                </v:shape>
                <w10:wrap anchorx="page" anchory="page"/>
              </v:group>
            </w:pict>
          </mc:Fallback>
        </mc:AlternateContent>
      </w:r>
      <w:r>
        <w:rPr>
          <w:noProof/>
        </w:rPr>
        <mc:AlternateContent>
          <mc:Choice Requires="wpg">
            <w:drawing>
              <wp:anchor distT="0" distB="0" distL="114300" distR="114300" simplePos="0" relativeHeight="251739648" behindDoc="0" locked="0" layoutInCell="0" allowOverlap="1" wp14:anchorId="229EA3DD" wp14:editId="625FEE4D">
                <wp:simplePos x="0" y="0"/>
                <wp:positionH relativeFrom="page">
                  <wp:posOffset>7281545</wp:posOffset>
                </wp:positionH>
                <wp:positionV relativeFrom="paragraph">
                  <wp:posOffset>652780</wp:posOffset>
                </wp:positionV>
                <wp:extent cx="2983230" cy="4768850"/>
                <wp:effectExtent l="0" t="0" r="0" b="0"/>
                <wp:wrapNone/>
                <wp:docPr id="376"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3230" cy="4768850"/>
                          <a:chOff x="11467" y="1028"/>
                          <a:chExt cx="4698" cy="7510"/>
                        </a:xfrm>
                      </wpg:grpSpPr>
                      <wps:wsp>
                        <wps:cNvPr id="377" name="Freeform 1483"/>
                        <wps:cNvSpPr>
                          <a:spLocks/>
                        </wps:cNvSpPr>
                        <wps:spPr bwMode="auto">
                          <a:xfrm>
                            <a:off x="11467" y="1028"/>
                            <a:ext cx="4620" cy="847"/>
                          </a:xfrm>
                          <a:custGeom>
                            <a:avLst/>
                            <a:gdLst>
                              <a:gd name="T0" fmla="*/ 4534 w 4620"/>
                              <a:gd name="T1" fmla="*/ 0 h 847"/>
                              <a:gd name="T2" fmla="*/ 84 w 4620"/>
                              <a:gd name="T3" fmla="*/ 0 h 847"/>
                              <a:gd name="T4" fmla="*/ 51 w 4620"/>
                              <a:gd name="T5" fmla="*/ 6 h 847"/>
                              <a:gd name="T6" fmla="*/ 24 w 4620"/>
                              <a:gd name="T7" fmla="*/ 24 h 847"/>
                              <a:gd name="T8" fmla="*/ 6 w 4620"/>
                              <a:gd name="T9" fmla="*/ 51 h 847"/>
                              <a:gd name="T10" fmla="*/ 0 w 4620"/>
                              <a:gd name="T11" fmla="*/ 84 h 847"/>
                              <a:gd name="T12" fmla="*/ 0 w 4620"/>
                              <a:gd name="T13" fmla="*/ 761 h 847"/>
                              <a:gd name="T14" fmla="*/ 6 w 4620"/>
                              <a:gd name="T15" fmla="*/ 794 h 847"/>
                              <a:gd name="T16" fmla="*/ 24 w 4620"/>
                              <a:gd name="T17" fmla="*/ 821 h 847"/>
                              <a:gd name="T18" fmla="*/ 51 w 4620"/>
                              <a:gd name="T19" fmla="*/ 839 h 847"/>
                              <a:gd name="T20" fmla="*/ 84 w 4620"/>
                              <a:gd name="T21" fmla="*/ 846 h 847"/>
                              <a:gd name="T22" fmla="*/ 4534 w 4620"/>
                              <a:gd name="T23" fmla="*/ 846 h 847"/>
                              <a:gd name="T24" fmla="*/ 4567 w 4620"/>
                              <a:gd name="T25" fmla="*/ 839 h 847"/>
                              <a:gd name="T26" fmla="*/ 4594 w 4620"/>
                              <a:gd name="T27" fmla="*/ 821 h 847"/>
                              <a:gd name="T28" fmla="*/ 4612 w 4620"/>
                              <a:gd name="T29" fmla="*/ 794 h 847"/>
                              <a:gd name="T30" fmla="*/ 4619 w 4620"/>
                              <a:gd name="T31" fmla="*/ 761 h 847"/>
                              <a:gd name="T32" fmla="*/ 4619 w 4620"/>
                              <a:gd name="T33" fmla="*/ 84 h 847"/>
                              <a:gd name="T34" fmla="*/ 4612 w 4620"/>
                              <a:gd name="T35" fmla="*/ 51 h 847"/>
                              <a:gd name="T36" fmla="*/ 4594 w 4620"/>
                              <a:gd name="T37" fmla="*/ 24 h 847"/>
                              <a:gd name="T38" fmla="*/ 4567 w 4620"/>
                              <a:gd name="T39" fmla="*/ 6 h 847"/>
                              <a:gd name="T40" fmla="*/ 4534 w 4620"/>
                              <a:gd name="T41" fmla="*/ 0 h 8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620" h="847">
                                <a:moveTo>
                                  <a:pt x="4534" y="0"/>
                                </a:moveTo>
                                <a:lnTo>
                                  <a:pt x="84" y="0"/>
                                </a:lnTo>
                                <a:lnTo>
                                  <a:pt x="51" y="6"/>
                                </a:lnTo>
                                <a:lnTo>
                                  <a:pt x="24" y="24"/>
                                </a:lnTo>
                                <a:lnTo>
                                  <a:pt x="6" y="51"/>
                                </a:lnTo>
                                <a:lnTo>
                                  <a:pt x="0" y="84"/>
                                </a:lnTo>
                                <a:lnTo>
                                  <a:pt x="0" y="761"/>
                                </a:lnTo>
                                <a:lnTo>
                                  <a:pt x="6" y="794"/>
                                </a:lnTo>
                                <a:lnTo>
                                  <a:pt x="24" y="821"/>
                                </a:lnTo>
                                <a:lnTo>
                                  <a:pt x="51" y="839"/>
                                </a:lnTo>
                                <a:lnTo>
                                  <a:pt x="84" y="846"/>
                                </a:lnTo>
                                <a:lnTo>
                                  <a:pt x="4534" y="846"/>
                                </a:lnTo>
                                <a:lnTo>
                                  <a:pt x="4567" y="839"/>
                                </a:lnTo>
                                <a:lnTo>
                                  <a:pt x="4594" y="821"/>
                                </a:lnTo>
                                <a:lnTo>
                                  <a:pt x="4612" y="794"/>
                                </a:lnTo>
                                <a:lnTo>
                                  <a:pt x="4619" y="761"/>
                                </a:lnTo>
                                <a:lnTo>
                                  <a:pt x="4619" y="84"/>
                                </a:lnTo>
                                <a:lnTo>
                                  <a:pt x="4612" y="51"/>
                                </a:lnTo>
                                <a:lnTo>
                                  <a:pt x="4594" y="24"/>
                                </a:lnTo>
                                <a:lnTo>
                                  <a:pt x="4567" y="6"/>
                                </a:lnTo>
                                <a:lnTo>
                                  <a:pt x="4534" y="0"/>
                                </a:lnTo>
                                <a:close/>
                              </a:path>
                            </a:pathLst>
                          </a:custGeom>
                          <a:solidFill>
                            <a:srgbClr val="499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1484"/>
                        <wps:cNvSpPr>
                          <a:spLocks/>
                        </wps:cNvSpPr>
                        <wps:spPr bwMode="auto">
                          <a:xfrm>
                            <a:off x="11929" y="1874"/>
                            <a:ext cx="462" cy="1186"/>
                          </a:xfrm>
                          <a:custGeom>
                            <a:avLst/>
                            <a:gdLst>
                              <a:gd name="T0" fmla="*/ 0 w 462"/>
                              <a:gd name="T1" fmla="*/ 0 h 1186"/>
                              <a:gd name="T2" fmla="*/ 0 w 462"/>
                              <a:gd name="T3" fmla="*/ 1185 h 1186"/>
                              <a:gd name="T4" fmla="*/ 461 w 462"/>
                              <a:gd name="T5" fmla="*/ 1185 h 1186"/>
                            </a:gdLst>
                            <a:ahLst/>
                            <a:cxnLst>
                              <a:cxn ang="0">
                                <a:pos x="T0" y="T1"/>
                              </a:cxn>
                              <a:cxn ang="0">
                                <a:pos x="T2" y="T3"/>
                              </a:cxn>
                              <a:cxn ang="0">
                                <a:pos x="T4" y="T5"/>
                              </a:cxn>
                            </a:cxnLst>
                            <a:rect l="0" t="0" r="r" b="b"/>
                            <a:pathLst>
                              <a:path w="462" h="1186">
                                <a:moveTo>
                                  <a:pt x="0" y="0"/>
                                </a:moveTo>
                                <a:lnTo>
                                  <a:pt x="0" y="1185"/>
                                </a:lnTo>
                                <a:lnTo>
                                  <a:pt x="461" y="1185"/>
                                </a:lnTo>
                              </a:path>
                            </a:pathLst>
                          </a:custGeom>
                          <a:noFill/>
                          <a:ln w="57150">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Freeform 1485"/>
                        <wps:cNvSpPr>
                          <a:spLocks/>
                        </wps:cNvSpPr>
                        <wps:spPr bwMode="auto">
                          <a:xfrm>
                            <a:off x="12391" y="1970"/>
                            <a:ext cx="3775" cy="2180"/>
                          </a:xfrm>
                          <a:custGeom>
                            <a:avLst/>
                            <a:gdLst>
                              <a:gd name="T0" fmla="*/ 3556 w 3775"/>
                              <a:gd name="T1" fmla="*/ 0 h 2180"/>
                              <a:gd name="T2" fmla="*/ 217 w 3775"/>
                              <a:gd name="T3" fmla="*/ 0 h 2180"/>
                              <a:gd name="T4" fmla="*/ 149 w 3775"/>
                              <a:gd name="T5" fmla="*/ 11 h 2180"/>
                              <a:gd name="T6" fmla="*/ 89 w 3775"/>
                              <a:gd name="T7" fmla="*/ 41 h 2180"/>
                              <a:gd name="T8" fmla="*/ 42 w 3775"/>
                              <a:gd name="T9" fmla="*/ 89 h 2180"/>
                              <a:gd name="T10" fmla="*/ 11 w 3775"/>
                              <a:gd name="T11" fmla="*/ 148 h 2180"/>
                              <a:gd name="T12" fmla="*/ 0 w 3775"/>
                              <a:gd name="T13" fmla="*/ 217 h 2180"/>
                              <a:gd name="T14" fmla="*/ 0 w 3775"/>
                              <a:gd name="T15" fmla="*/ 1961 h 2180"/>
                              <a:gd name="T16" fmla="*/ 11 w 3775"/>
                              <a:gd name="T17" fmla="*/ 2030 h 2180"/>
                              <a:gd name="T18" fmla="*/ 42 w 3775"/>
                              <a:gd name="T19" fmla="*/ 2089 h 2180"/>
                              <a:gd name="T20" fmla="*/ 89 w 3775"/>
                              <a:gd name="T21" fmla="*/ 2137 h 2180"/>
                              <a:gd name="T22" fmla="*/ 149 w 3775"/>
                              <a:gd name="T23" fmla="*/ 2168 h 2180"/>
                              <a:gd name="T24" fmla="*/ 217 w 3775"/>
                              <a:gd name="T25" fmla="*/ 2179 h 2180"/>
                              <a:gd name="T26" fmla="*/ 3556 w 3775"/>
                              <a:gd name="T27" fmla="*/ 2179 h 2180"/>
                              <a:gd name="T28" fmla="*/ 3625 w 3775"/>
                              <a:gd name="T29" fmla="*/ 2168 h 2180"/>
                              <a:gd name="T30" fmla="*/ 3684 w 3775"/>
                              <a:gd name="T31" fmla="*/ 2137 h 2180"/>
                              <a:gd name="T32" fmla="*/ 3732 w 3775"/>
                              <a:gd name="T33" fmla="*/ 2089 h 2180"/>
                              <a:gd name="T34" fmla="*/ 3763 w 3775"/>
                              <a:gd name="T35" fmla="*/ 2030 h 2180"/>
                              <a:gd name="T36" fmla="*/ 3774 w 3775"/>
                              <a:gd name="T37" fmla="*/ 1961 h 2180"/>
                              <a:gd name="T38" fmla="*/ 3774 w 3775"/>
                              <a:gd name="T39" fmla="*/ 217 h 2180"/>
                              <a:gd name="T40" fmla="*/ 3763 w 3775"/>
                              <a:gd name="T41" fmla="*/ 148 h 2180"/>
                              <a:gd name="T42" fmla="*/ 3732 w 3775"/>
                              <a:gd name="T43" fmla="*/ 89 h 2180"/>
                              <a:gd name="T44" fmla="*/ 3684 w 3775"/>
                              <a:gd name="T45" fmla="*/ 41 h 2180"/>
                              <a:gd name="T46" fmla="*/ 3625 w 3775"/>
                              <a:gd name="T47" fmla="*/ 11 h 2180"/>
                              <a:gd name="T48" fmla="*/ 3556 w 3775"/>
                              <a:gd name="T49" fmla="*/ 0 h 21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3775" h="2180">
                                <a:moveTo>
                                  <a:pt x="3556" y="0"/>
                                </a:moveTo>
                                <a:lnTo>
                                  <a:pt x="217" y="0"/>
                                </a:lnTo>
                                <a:lnTo>
                                  <a:pt x="149" y="11"/>
                                </a:lnTo>
                                <a:lnTo>
                                  <a:pt x="89" y="41"/>
                                </a:lnTo>
                                <a:lnTo>
                                  <a:pt x="42" y="89"/>
                                </a:lnTo>
                                <a:lnTo>
                                  <a:pt x="11" y="148"/>
                                </a:lnTo>
                                <a:lnTo>
                                  <a:pt x="0" y="217"/>
                                </a:lnTo>
                                <a:lnTo>
                                  <a:pt x="0" y="1961"/>
                                </a:lnTo>
                                <a:lnTo>
                                  <a:pt x="11" y="2030"/>
                                </a:lnTo>
                                <a:lnTo>
                                  <a:pt x="42" y="2089"/>
                                </a:lnTo>
                                <a:lnTo>
                                  <a:pt x="89" y="2137"/>
                                </a:lnTo>
                                <a:lnTo>
                                  <a:pt x="149" y="2168"/>
                                </a:lnTo>
                                <a:lnTo>
                                  <a:pt x="217" y="2179"/>
                                </a:lnTo>
                                <a:lnTo>
                                  <a:pt x="3556" y="2179"/>
                                </a:lnTo>
                                <a:lnTo>
                                  <a:pt x="3625" y="2168"/>
                                </a:lnTo>
                                <a:lnTo>
                                  <a:pt x="3684" y="2137"/>
                                </a:lnTo>
                                <a:lnTo>
                                  <a:pt x="3732" y="2089"/>
                                </a:lnTo>
                                <a:lnTo>
                                  <a:pt x="3763" y="2030"/>
                                </a:lnTo>
                                <a:lnTo>
                                  <a:pt x="3774" y="1961"/>
                                </a:lnTo>
                                <a:lnTo>
                                  <a:pt x="3774" y="217"/>
                                </a:lnTo>
                                <a:lnTo>
                                  <a:pt x="3763" y="148"/>
                                </a:lnTo>
                                <a:lnTo>
                                  <a:pt x="3732" y="89"/>
                                </a:lnTo>
                                <a:lnTo>
                                  <a:pt x="3684" y="41"/>
                                </a:lnTo>
                                <a:lnTo>
                                  <a:pt x="3625" y="11"/>
                                </a:lnTo>
                                <a:lnTo>
                                  <a:pt x="3556" y="0"/>
                                </a:lnTo>
                                <a:close/>
                              </a:path>
                            </a:pathLst>
                          </a:custGeom>
                          <a:solidFill>
                            <a:srgbClr val="75BCA7">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1486"/>
                        <wps:cNvSpPr>
                          <a:spLocks/>
                        </wps:cNvSpPr>
                        <wps:spPr bwMode="auto">
                          <a:xfrm>
                            <a:off x="11929" y="1874"/>
                            <a:ext cx="462" cy="2864"/>
                          </a:xfrm>
                          <a:custGeom>
                            <a:avLst/>
                            <a:gdLst>
                              <a:gd name="T0" fmla="*/ 0 w 462"/>
                              <a:gd name="T1" fmla="*/ 0 h 2864"/>
                              <a:gd name="T2" fmla="*/ 0 w 462"/>
                              <a:gd name="T3" fmla="*/ 2863 h 2864"/>
                              <a:gd name="T4" fmla="*/ 461 w 462"/>
                              <a:gd name="T5" fmla="*/ 2863 h 2864"/>
                            </a:gdLst>
                            <a:ahLst/>
                            <a:cxnLst>
                              <a:cxn ang="0">
                                <a:pos x="T0" y="T1"/>
                              </a:cxn>
                              <a:cxn ang="0">
                                <a:pos x="T2" y="T3"/>
                              </a:cxn>
                              <a:cxn ang="0">
                                <a:pos x="T4" y="T5"/>
                              </a:cxn>
                            </a:cxnLst>
                            <a:rect l="0" t="0" r="r" b="b"/>
                            <a:pathLst>
                              <a:path w="462" h="2864">
                                <a:moveTo>
                                  <a:pt x="0" y="0"/>
                                </a:moveTo>
                                <a:lnTo>
                                  <a:pt x="0" y="2863"/>
                                </a:lnTo>
                                <a:lnTo>
                                  <a:pt x="461" y="2863"/>
                                </a:lnTo>
                              </a:path>
                            </a:pathLst>
                          </a:custGeom>
                          <a:noFill/>
                          <a:ln w="57149">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1" name="Freeform 1487"/>
                        <wps:cNvSpPr>
                          <a:spLocks/>
                        </wps:cNvSpPr>
                        <wps:spPr bwMode="auto">
                          <a:xfrm>
                            <a:off x="12391" y="4246"/>
                            <a:ext cx="3643" cy="985"/>
                          </a:xfrm>
                          <a:custGeom>
                            <a:avLst/>
                            <a:gdLst>
                              <a:gd name="T0" fmla="*/ 3544 w 3643"/>
                              <a:gd name="T1" fmla="*/ 0 h 985"/>
                              <a:gd name="T2" fmla="*/ 98 w 3643"/>
                              <a:gd name="T3" fmla="*/ 0 h 985"/>
                              <a:gd name="T4" fmla="*/ 60 w 3643"/>
                              <a:gd name="T5" fmla="*/ 7 h 985"/>
                              <a:gd name="T6" fmla="*/ 28 w 3643"/>
                              <a:gd name="T7" fmla="*/ 28 h 985"/>
                              <a:gd name="T8" fmla="*/ 7 w 3643"/>
                              <a:gd name="T9" fmla="*/ 60 h 985"/>
                              <a:gd name="T10" fmla="*/ 0 w 3643"/>
                              <a:gd name="T11" fmla="*/ 98 h 985"/>
                              <a:gd name="T12" fmla="*/ 0 w 3643"/>
                              <a:gd name="T13" fmla="*/ 885 h 985"/>
                              <a:gd name="T14" fmla="*/ 7 w 3643"/>
                              <a:gd name="T15" fmla="*/ 924 h 985"/>
                              <a:gd name="T16" fmla="*/ 28 w 3643"/>
                              <a:gd name="T17" fmla="*/ 955 h 985"/>
                              <a:gd name="T18" fmla="*/ 60 w 3643"/>
                              <a:gd name="T19" fmla="*/ 976 h 985"/>
                              <a:gd name="T20" fmla="*/ 98 w 3643"/>
                              <a:gd name="T21" fmla="*/ 984 h 985"/>
                              <a:gd name="T22" fmla="*/ 3544 w 3643"/>
                              <a:gd name="T23" fmla="*/ 984 h 985"/>
                              <a:gd name="T24" fmla="*/ 3582 w 3643"/>
                              <a:gd name="T25" fmla="*/ 976 h 985"/>
                              <a:gd name="T26" fmla="*/ 3614 w 3643"/>
                              <a:gd name="T27" fmla="*/ 955 h 985"/>
                              <a:gd name="T28" fmla="*/ 3635 w 3643"/>
                              <a:gd name="T29" fmla="*/ 924 h 985"/>
                              <a:gd name="T30" fmla="*/ 3642 w 3643"/>
                              <a:gd name="T31" fmla="*/ 885 h 985"/>
                              <a:gd name="T32" fmla="*/ 3642 w 3643"/>
                              <a:gd name="T33" fmla="*/ 98 h 985"/>
                              <a:gd name="T34" fmla="*/ 3635 w 3643"/>
                              <a:gd name="T35" fmla="*/ 60 h 985"/>
                              <a:gd name="T36" fmla="*/ 3614 w 3643"/>
                              <a:gd name="T37" fmla="*/ 28 h 985"/>
                              <a:gd name="T38" fmla="*/ 3582 w 3643"/>
                              <a:gd name="T39" fmla="*/ 7 h 985"/>
                              <a:gd name="T40" fmla="*/ 3544 w 3643"/>
                              <a:gd name="T41" fmla="*/ 0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3544" y="0"/>
                                </a:moveTo>
                                <a:lnTo>
                                  <a:pt x="98" y="0"/>
                                </a:lnTo>
                                <a:lnTo>
                                  <a:pt x="60" y="7"/>
                                </a:lnTo>
                                <a:lnTo>
                                  <a:pt x="28" y="28"/>
                                </a:lnTo>
                                <a:lnTo>
                                  <a:pt x="7" y="60"/>
                                </a:lnTo>
                                <a:lnTo>
                                  <a:pt x="0" y="98"/>
                                </a:lnTo>
                                <a:lnTo>
                                  <a:pt x="0" y="885"/>
                                </a:lnTo>
                                <a:lnTo>
                                  <a:pt x="7" y="924"/>
                                </a:lnTo>
                                <a:lnTo>
                                  <a:pt x="28" y="955"/>
                                </a:lnTo>
                                <a:lnTo>
                                  <a:pt x="60" y="976"/>
                                </a:lnTo>
                                <a:lnTo>
                                  <a:pt x="98" y="984"/>
                                </a:lnTo>
                                <a:lnTo>
                                  <a:pt x="3544" y="984"/>
                                </a:lnTo>
                                <a:lnTo>
                                  <a:pt x="3582" y="976"/>
                                </a:lnTo>
                                <a:lnTo>
                                  <a:pt x="3614" y="955"/>
                                </a:lnTo>
                                <a:lnTo>
                                  <a:pt x="3635" y="924"/>
                                </a:lnTo>
                                <a:lnTo>
                                  <a:pt x="3642" y="885"/>
                                </a:lnTo>
                                <a:lnTo>
                                  <a:pt x="3642" y="98"/>
                                </a:lnTo>
                                <a:lnTo>
                                  <a:pt x="3635" y="60"/>
                                </a:lnTo>
                                <a:lnTo>
                                  <a:pt x="3614" y="28"/>
                                </a:lnTo>
                                <a:lnTo>
                                  <a:pt x="3582" y="7"/>
                                </a:lnTo>
                                <a:lnTo>
                                  <a:pt x="3544"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1488"/>
                        <wps:cNvSpPr>
                          <a:spLocks/>
                        </wps:cNvSpPr>
                        <wps:spPr bwMode="auto">
                          <a:xfrm>
                            <a:off x="12391" y="4246"/>
                            <a:ext cx="3643" cy="985"/>
                          </a:xfrm>
                          <a:custGeom>
                            <a:avLst/>
                            <a:gdLst>
                              <a:gd name="T0" fmla="*/ 0 w 3643"/>
                              <a:gd name="T1" fmla="*/ 98 h 985"/>
                              <a:gd name="T2" fmla="*/ 7 w 3643"/>
                              <a:gd name="T3" fmla="*/ 60 h 985"/>
                              <a:gd name="T4" fmla="*/ 28 w 3643"/>
                              <a:gd name="T5" fmla="*/ 28 h 985"/>
                              <a:gd name="T6" fmla="*/ 60 w 3643"/>
                              <a:gd name="T7" fmla="*/ 7 h 985"/>
                              <a:gd name="T8" fmla="*/ 98 w 3643"/>
                              <a:gd name="T9" fmla="*/ 0 h 985"/>
                              <a:gd name="T10" fmla="*/ 3544 w 3643"/>
                              <a:gd name="T11" fmla="*/ 0 h 985"/>
                              <a:gd name="T12" fmla="*/ 3582 w 3643"/>
                              <a:gd name="T13" fmla="*/ 7 h 985"/>
                              <a:gd name="T14" fmla="*/ 3614 w 3643"/>
                              <a:gd name="T15" fmla="*/ 28 h 985"/>
                              <a:gd name="T16" fmla="*/ 3635 w 3643"/>
                              <a:gd name="T17" fmla="*/ 60 h 985"/>
                              <a:gd name="T18" fmla="*/ 3642 w 3643"/>
                              <a:gd name="T19" fmla="*/ 98 h 985"/>
                              <a:gd name="T20" fmla="*/ 3642 w 3643"/>
                              <a:gd name="T21" fmla="*/ 885 h 985"/>
                              <a:gd name="T22" fmla="*/ 3635 w 3643"/>
                              <a:gd name="T23" fmla="*/ 924 h 985"/>
                              <a:gd name="T24" fmla="*/ 3614 w 3643"/>
                              <a:gd name="T25" fmla="*/ 955 h 985"/>
                              <a:gd name="T26" fmla="*/ 3582 w 3643"/>
                              <a:gd name="T27" fmla="*/ 976 h 985"/>
                              <a:gd name="T28" fmla="*/ 3544 w 3643"/>
                              <a:gd name="T29" fmla="*/ 984 h 985"/>
                              <a:gd name="T30" fmla="*/ 98 w 3643"/>
                              <a:gd name="T31" fmla="*/ 984 h 985"/>
                              <a:gd name="T32" fmla="*/ 60 w 3643"/>
                              <a:gd name="T33" fmla="*/ 976 h 985"/>
                              <a:gd name="T34" fmla="*/ 28 w 3643"/>
                              <a:gd name="T35" fmla="*/ 955 h 985"/>
                              <a:gd name="T36" fmla="*/ 7 w 3643"/>
                              <a:gd name="T37" fmla="*/ 924 h 985"/>
                              <a:gd name="T38" fmla="*/ 0 w 3643"/>
                              <a:gd name="T39" fmla="*/ 885 h 985"/>
                              <a:gd name="T40" fmla="*/ 0 w 3643"/>
                              <a:gd name="T41" fmla="*/ 98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0" y="98"/>
                                </a:moveTo>
                                <a:lnTo>
                                  <a:pt x="7" y="60"/>
                                </a:lnTo>
                                <a:lnTo>
                                  <a:pt x="28" y="28"/>
                                </a:lnTo>
                                <a:lnTo>
                                  <a:pt x="60" y="7"/>
                                </a:lnTo>
                                <a:lnTo>
                                  <a:pt x="98" y="0"/>
                                </a:lnTo>
                                <a:lnTo>
                                  <a:pt x="3544" y="0"/>
                                </a:lnTo>
                                <a:lnTo>
                                  <a:pt x="3582" y="7"/>
                                </a:lnTo>
                                <a:lnTo>
                                  <a:pt x="3614" y="28"/>
                                </a:lnTo>
                                <a:lnTo>
                                  <a:pt x="3635" y="60"/>
                                </a:lnTo>
                                <a:lnTo>
                                  <a:pt x="3642" y="98"/>
                                </a:lnTo>
                                <a:lnTo>
                                  <a:pt x="3642" y="885"/>
                                </a:lnTo>
                                <a:lnTo>
                                  <a:pt x="3635" y="924"/>
                                </a:lnTo>
                                <a:lnTo>
                                  <a:pt x="3614" y="955"/>
                                </a:lnTo>
                                <a:lnTo>
                                  <a:pt x="3582" y="976"/>
                                </a:lnTo>
                                <a:lnTo>
                                  <a:pt x="3544" y="984"/>
                                </a:lnTo>
                                <a:lnTo>
                                  <a:pt x="98" y="984"/>
                                </a:lnTo>
                                <a:lnTo>
                                  <a:pt x="60" y="976"/>
                                </a:lnTo>
                                <a:lnTo>
                                  <a:pt x="28" y="955"/>
                                </a:lnTo>
                                <a:lnTo>
                                  <a:pt x="7" y="924"/>
                                </a:lnTo>
                                <a:lnTo>
                                  <a:pt x="0" y="885"/>
                                </a:lnTo>
                                <a:lnTo>
                                  <a:pt x="0" y="98"/>
                                </a:lnTo>
                                <a:close/>
                              </a:path>
                            </a:pathLst>
                          </a:custGeom>
                          <a:noFill/>
                          <a:ln w="28575">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Freeform 1489"/>
                        <wps:cNvSpPr>
                          <a:spLocks/>
                        </wps:cNvSpPr>
                        <wps:spPr bwMode="auto">
                          <a:xfrm>
                            <a:off x="11929" y="1874"/>
                            <a:ext cx="462" cy="3945"/>
                          </a:xfrm>
                          <a:custGeom>
                            <a:avLst/>
                            <a:gdLst>
                              <a:gd name="T0" fmla="*/ 0 w 462"/>
                              <a:gd name="T1" fmla="*/ 0 h 3945"/>
                              <a:gd name="T2" fmla="*/ 0 w 462"/>
                              <a:gd name="T3" fmla="*/ 3944 h 3945"/>
                              <a:gd name="T4" fmla="*/ 461 w 462"/>
                              <a:gd name="T5" fmla="*/ 3944 h 3945"/>
                            </a:gdLst>
                            <a:ahLst/>
                            <a:cxnLst>
                              <a:cxn ang="0">
                                <a:pos x="T0" y="T1"/>
                              </a:cxn>
                              <a:cxn ang="0">
                                <a:pos x="T2" y="T3"/>
                              </a:cxn>
                              <a:cxn ang="0">
                                <a:pos x="T4" y="T5"/>
                              </a:cxn>
                            </a:cxnLst>
                            <a:rect l="0" t="0" r="r" b="b"/>
                            <a:pathLst>
                              <a:path w="462" h="3945">
                                <a:moveTo>
                                  <a:pt x="0" y="0"/>
                                </a:moveTo>
                                <a:lnTo>
                                  <a:pt x="0" y="3944"/>
                                </a:lnTo>
                                <a:lnTo>
                                  <a:pt x="461" y="3944"/>
                                </a:lnTo>
                              </a:path>
                            </a:pathLst>
                          </a:custGeom>
                          <a:noFill/>
                          <a:ln w="57150">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Freeform 1490"/>
                        <wps:cNvSpPr>
                          <a:spLocks/>
                        </wps:cNvSpPr>
                        <wps:spPr bwMode="auto">
                          <a:xfrm>
                            <a:off x="12391" y="5326"/>
                            <a:ext cx="3643" cy="985"/>
                          </a:xfrm>
                          <a:custGeom>
                            <a:avLst/>
                            <a:gdLst>
                              <a:gd name="T0" fmla="*/ 3544 w 3643"/>
                              <a:gd name="T1" fmla="*/ 0 h 985"/>
                              <a:gd name="T2" fmla="*/ 98 w 3643"/>
                              <a:gd name="T3" fmla="*/ 0 h 985"/>
                              <a:gd name="T4" fmla="*/ 60 w 3643"/>
                              <a:gd name="T5" fmla="*/ 7 h 985"/>
                              <a:gd name="T6" fmla="*/ 28 w 3643"/>
                              <a:gd name="T7" fmla="*/ 28 h 985"/>
                              <a:gd name="T8" fmla="*/ 7 w 3643"/>
                              <a:gd name="T9" fmla="*/ 60 h 985"/>
                              <a:gd name="T10" fmla="*/ 0 w 3643"/>
                              <a:gd name="T11" fmla="*/ 98 h 985"/>
                              <a:gd name="T12" fmla="*/ 0 w 3643"/>
                              <a:gd name="T13" fmla="*/ 885 h 985"/>
                              <a:gd name="T14" fmla="*/ 7 w 3643"/>
                              <a:gd name="T15" fmla="*/ 924 h 985"/>
                              <a:gd name="T16" fmla="*/ 28 w 3643"/>
                              <a:gd name="T17" fmla="*/ 955 h 985"/>
                              <a:gd name="T18" fmla="*/ 60 w 3643"/>
                              <a:gd name="T19" fmla="*/ 976 h 985"/>
                              <a:gd name="T20" fmla="*/ 98 w 3643"/>
                              <a:gd name="T21" fmla="*/ 984 h 985"/>
                              <a:gd name="T22" fmla="*/ 3544 w 3643"/>
                              <a:gd name="T23" fmla="*/ 984 h 985"/>
                              <a:gd name="T24" fmla="*/ 3582 w 3643"/>
                              <a:gd name="T25" fmla="*/ 976 h 985"/>
                              <a:gd name="T26" fmla="*/ 3614 w 3643"/>
                              <a:gd name="T27" fmla="*/ 955 h 985"/>
                              <a:gd name="T28" fmla="*/ 3635 w 3643"/>
                              <a:gd name="T29" fmla="*/ 924 h 985"/>
                              <a:gd name="T30" fmla="*/ 3642 w 3643"/>
                              <a:gd name="T31" fmla="*/ 885 h 985"/>
                              <a:gd name="T32" fmla="*/ 3642 w 3643"/>
                              <a:gd name="T33" fmla="*/ 98 h 985"/>
                              <a:gd name="T34" fmla="*/ 3635 w 3643"/>
                              <a:gd name="T35" fmla="*/ 60 h 985"/>
                              <a:gd name="T36" fmla="*/ 3614 w 3643"/>
                              <a:gd name="T37" fmla="*/ 28 h 985"/>
                              <a:gd name="T38" fmla="*/ 3582 w 3643"/>
                              <a:gd name="T39" fmla="*/ 7 h 985"/>
                              <a:gd name="T40" fmla="*/ 3544 w 3643"/>
                              <a:gd name="T41" fmla="*/ 0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3544" y="0"/>
                                </a:moveTo>
                                <a:lnTo>
                                  <a:pt x="98" y="0"/>
                                </a:lnTo>
                                <a:lnTo>
                                  <a:pt x="60" y="7"/>
                                </a:lnTo>
                                <a:lnTo>
                                  <a:pt x="28" y="28"/>
                                </a:lnTo>
                                <a:lnTo>
                                  <a:pt x="7" y="60"/>
                                </a:lnTo>
                                <a:lnTo>
                                  <a:pt x="0" y="98"/>
                                </a:lnTo>
                                <a:lnTo>
                                  <a:pt x="0" y="885"/>
                                </a:lnTo>
                                <a:lnTo>
                                  <a:pt x="7" y="924"/>
                                </a:lnTo>
                                <a:lnTo>
                                  <a:pt x="28" y="955"/>
                                </a:lnTo>
                                <a:lnTo>
                                  <a:pt x="60" y="976"/>
                                </a:lnTo>
                                <a:lnTo>
                                  <a:pt x="98" y="984"/>
                                </a:lnTo>
                                <a:lnTo>
                                  <a:pt x="3544" y="984"/>
                                </a:lnTo>
                                <a:lnTo>
                                  <a:pt x="3582" y="976"/>
                                </a:lnTo>
                                <a:lnTo>
                                  <a:pt x="3614" y="955"/>
                                </a:lnTo>
                                <a:lnTo>
                                  <a:pt x="3635" y="924"/>
                                </a:lnTo>
                                <a:lnTo>
                                  <a:pt x="3642" y="885"/>
                                </a:lnTo>
                                <a:lnTo>
                                  <a:pt x="3642" y="98"/>
                                </a:lnTo>
                                <a:lnTo>
                                  <a:pt x="3635" y="60"/>
                                </a:lnTo>
                                <a:lnTo>
                                  <a:pt x="3614" y="28"/>
                                </a:lnTo>
                                <a:lnTo>
                                  <a:pt x="3582" y="7"/>
                                </a:lnTo>
                                <a:lnTo>
                                  <a:pt x="3544"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Freeform 1491"/>
                        <wps:cNvSpPr>
                          <a:spLocks/>
                        </wps:cNvSpPr>
                        <wps:spPr bwMode="auto">
                          <a:xfrm>
                            <a:off x="12391" y="5326"/>
                            <a:ext cx="3643" cy="985"/>
                          </a:xfrm>
                          <a:custGeom>
                            <a:avLst/>
                            <a:gdLst>
                              <a:gd name="T0" fmla="*/ 0 w 3643"/>
                              <a:gd name="T1" fmla="*/ 98 h 985"/>
                              <a:gd name="T2" fmla="*/ 7 w 3643"/>
                              <a:gd name="T3" fmla="*/ 60 h 985"/>
                              <a:gd name="T4" fmla="*/ 28 w 3643"/>
                              <a:gd name="T5" fmla="*/ 28 h 985"/>
                              <a:gd name="T6" fmla="*/ 60 w 3643"/>
                              <a:gd name="T7" fmla="*/ 7 h 985"/>
                              <a:gd name="T8" fmla="*/ 98 w 3643"/>
                              <a:gd name="T9" fmla="*/ 0 h 985"/>
                              <a:gd name="T10" fmla="*/ 3544 w 3643"/>
                              <a:gd name="T11" fmla="*/ 0 h 985"/>
                              <a:gd name="T12" fmla="*/ 3582 w 3643"/>
                              <a:gd name="T13" fmla="*/ 7 h 985"/>
                              <a:gd name="T14" fmla="*/ 3614 w 3643"/>
                              <a:gd name="T15" fmla="*/ 28 h 985"/>
                              <a:gd name="T16" fmla="*/ 3635 w 3643"/>
                              <a:gd name="T17" fmla="*/ 60 h 985"/>
                              <a:gd name="T18" fmla="*/ 3642 w 3643"/>
                              <a:gd name="T19" fmla="*/ 98 h 985"/>
                              <a:gd name="T20" fmla="*/ 3642 w 3643"/>
                              <a:gd name="T21" fmla="*/ 885 h 985"/>
                              <a:gd name="T22" fmla="*/ 3635 w 3643"/>
                              <a:gd name="T23" fmla="*/ 924 h 985"/>
                              <a:gd name="T24" fmla="*/ 3614 w 3643"/>
                              <a:gd name="T25" fmla="*/ 955 h 985"/>
                              <a:gd name="T26" fmla="*/ 3582 w 3643"/>
                              <a:gd name="T27" fmla="*/ 976 h 985"/>
                              <a:gd name="T28" fmla="*/ 3544 w 3643"/>
                              <a:gd name="T29" fmla="*/ 984 h 985"/>
                              <a:gd name="T30" fmla="*/ 98 w 3643"/>
                              <a:gd name="T31" fmla="*/ 984 h 985"/>
                              <a:gd name="T32" fmla="*/ 60 w 3643"/>
                              <a:gd name="T33" fmla="*/ 976 h 985"/>
                              <a:gd name="T34" fmla="*/ 28 w 3643"/>
                              <a:gd name="T35" fmla="*/ 955 h 985"/>
                              <a:gd name="T36" fmla="*/ 7 w 3643"/>
                              <a:gd name="T37" fmla="*/ 924 h 985"/>
                              <a:gd name="T38" fmla="*/ 0 w 3643"/>
                              <a:gd name="T39" fmla="*/ 885 h 985"/>
                              <a:gd name="T40" fmla="*/ 0 w 3643"/>
                              <a:gd name="T41" fmla="*/ 98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0" y="98"/>
                                </a:moveTo>
                                <a:lnTo>
                                  <a:pt x="7" y="60"/>
                                </a:lnTo>
                                <a:lnTo>
                                  <a:pt x="28" y="28"/>
                                </a:lnTo>
                                <a:lnTo>
                                  <a:pt x="60" y="7"/>
                                </a:lnTo>
                                <a:lnTo>
                                  <a:pt x="98" y="0"/>
                                </a:lnTo>
                                <a:lnTo>
                                  <a:pt x="3544" y="0"/>
                                </a:lnTo>
                                <a:lnTo>
                                  <a:pt x="3582" y="7"/>
                                </a:lnTo>
                                <a:lnTo>
                                  <a:pt x="3614" y="28"/>
                                </a:lnTo>
                                <a:lnTo>
                                  <a:pt x="3635" y="60"/>
                                </a:lnTo>
                                <a:lnTo>
                                  <a:pt x="3642" y="98"/>
                                </a:lnTo>
                                <a:lnTo>
                                  <a:pt x="3642" y="885"/>
                                </a:lnTo>
                                <a:lnTo>
                                  <a:pt x="3635" y="924"/>
                                </a:lnTo>
                                <a:lnTo>
                                  <a:pt x="3614" y="955"/>
                                </a:lnTo>
                                <a:lnTo>
                                  <a:pt x="3582" y="976"/>
                                </a:lnTo>
                                <a:lnTo>
                                  <a:pt x="3544" y="984"/>
                                </a:lnTo>
                                <a:lnTo>
                                  <a:pt x="98" y="984"/>
                                </a:lnTo>
                                <a:lnTo>
                                  <a:pt x="60" y="976"/>
                                </a:lnTo>
                                <a:lnTo>
                                  <a:pt x="28" y="955"/>
                                </a:lnTo>
                                <a:lnTo>
                                  <a:pt x="7" y="924"/>
                                </a:lnTo>
                                <a:lnTo>
                                  <a:pt x="0" y="885"/>
                                </a:lnTo>
                                <a:lnTo>
                                  <a:pt x="0" y="98"/>
                                </a:lnTo>
                                <a:close/>
                              </a:path>
                            </a:pathLst>
                          </a:custGeom>
                          <a:noFill/>
                          <a:ln w="28574">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1492"/>
                        <wps:cNvSpPr>
                          <a:spLocks/>
                        </wps:cNvSpPr>
                        <wps:spPr bwMode="auto">
                          <a:xfrm>
                            <a:off x="11929" y="1874"/>
                            <a:ext cx="462" cy="5025"/>
                          </a:xfrm>
                          <a:custGeom>
                            <a:avLst/>
                            <a:gdLst>
                              <a:gd name="T0" fmla="*/ 0 w 462"/>
                              <a:gd name="T1" fmla="*/ 0 h 5025"/>
                              <a:gd name="T2" fmla="*/ 0 w 462"/>
                              <a:gd name="T3" fmla="*/ 5024 h 5025"/>
                              <a:gd name="T4" fmla="*/ 461 w 462"/>
                              <a:gd name="T5" fmla="*/ 5024 h 5025"/>
                            </a:gdLst>
                            <a:ahLst/>
                            <a:cxnLst>
                              <a:cxn ang="0">
                                <a:pos x="T0" y="T1"/>
                              </a:cxn>
                              <a:cxn ang="0">
                                <a:pos x="T2" y="T3"/>
                              </a:cxn>
                              <a:cxn ang="0">
                                <a:pos x="T4" y="T5"/>
                              </a:cxn>
                            </a:cxnLst>
                            <a:rect l="0" t="0" r="r" b="b"/>
                            <a:pathLst>
                              <a:path w="462" h="5025">
                                <a:moveTo>
                                  <a:pt x="0" y="0"/>
                                </a:moveTo>
                                <a:lnTo>
                                  <a:pt x="0" y="5024"/>
                                </a:lnTo>
                                <a:lnTo>
                                  <a:pt x="461" y="5024"/>
                                </a:lnTo>
                              </a:path>
                            </a:pathLst>
                          </a:custGeom>
                          <a:noFill/>
                          <a:ln w="57150">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7" name="Freeform 1493"/>
                        <wps:cNvSpPr>
                          <a:spLocks/>
                        </wps:cNvSpPr>
                        <wps:spPr bwMode="auto">
                          <a:xfrm>
                            <a:off x="12391" y="6406"/>
                            <a:ext cx="3643" cy="985"/>
                          </a:xfrm>
                          <a:custGeom>
                            <a:avLst/>
                            <a:gdLst>
                              <a:gd name="T0" fmla="*/ 3544 w 3643"/>
                              <a:gd name="T1" fmla="*/ 0 h 985"/>
                              <a:gd name="T2" fmla="*/ 98 w 3643"/>
                              <a:gd name="T3" fmla="*/ 0 h 985"/>
                              <a:gd name="T4" fmla="*/ 60 w 3643"/>
                              <a:gd name="T5" fmla="*/ 7 h 985"/>
                              <a:gd name="T6" fmla="*/ 28 w 3643"/>
                              <a:gd name="T7" fmla="*/ 28 h 985"/>
                              <a:gd name="T8" fmla="*/ 7 w 3643"/>
                              <a:gd name="T9" fmla="*/ 60 h 985"/>
                              <a:gd name="T10" fmla="*/ 0 w 3643"/>
                              <a:gd name="T11" fmla="*/ 98 h 985"/>
                              <a:gd name="T12" fmla="*/ 0 w 3643"/>
                              <a:gd name="T13" fmla="*/ 885 h 985"/>
                              <a:gd name="T14" fmla="*/ 7 w 3643"/>
                              <a:gd name="T15" fmla="*/ 924 h 985"/>
                              <a:gd name="T16" fmla="*/ 28 w 3643"/>
                              <a:gd name="T17" fmla="*/ 955 h 985"/>
                              <a:gd name="T18" fmla="*/ 60 w 3643"/>
                              <a:gd name="T19" fmla="*/ 976 h 985"/>
                              <a:gd name="T20" fmla="*/ 98 w 3643"/>
                              <a:gd name="T21" fmla="*/ 984 h 985"/>
                              <a:gd name="T22" fmla="*/ 3544 w 3643"/>
                              <a:gd name="T23" fmla="*/ 984 h 985"/>
                              <a:gd name="T24" fmla="*/ 3582 w 3643"/>
                              <a:gd name="T25" fmla="*/ 976 h 985"/>
                              <a:gd name="T26" fmla="*/ 3614 w 3643"/>
                              <a:gd name="T27" fmla="*/ 955 h 985"/>
                              <a:gd name="T28" fmla="*/ 3635 w 3643"/>
                              <a:gd name="T29" fmla="*/ 924 h 985"/>
                              <a:gd name="T30" fmla="*/ 3642 w 3643"/>
                              <a:gd name="T31" fmla="*/ 885 h 985"/>
                              <a:gd name="T32" fmla="*/ 3642 w 3643"/>
                              <a:gd name="T33" fmla="*/ 98 h 985"/>
                              <a:gd name="T34" fmla="*/ 3635 w 3643"/>
                              <a:gd name="T35" fmla="*/ 60 h 985"/>
                              <a:gd name="T36" fmla="*/ 3614 w 3643"/>
                              <a:gd name="T37" fmla="*/ 28 h 985"/>
                              <a:gd name="T38" fmla="*/ 3582 w 3643"/>
                              <a:gd name="T39" fmla="*/ 7 h 985"/>
                              <a:gd name="T40" fmla="*/ 3544 w 3643"/>
                              <a:gd name="T41" fmla="*/ 0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3544" y="0"/>
                                </a:moveTo>
                                <a:lnTo>
                                  <a:pt x="98" y="0"/>
                                </a:lnTo>
                                <a:lnTo>
                                  <a:pt x="60" y="7"/>
                                </a:lnTo>
                                <a:lnTo>
                                  <a:pt x="28" y="28"/>
                                </a:lnTo>
                                <a:lnTo>
                                  <a:pt x="7" y="60"/>
                                </a:lnTo>
                                <a:lnTo>
                                  <a:pt x="0" y="98"/>
                                </a:lnTo>
                                <a:lnTo>
                                  <a:pt x="0" y="885"/>
                                </a:lnTo>
                                <a:lnTo>
                                  <a:pt x="7" y="924"/>
                                </a:lnTo>
                                <a:lnTo>
                                  <a:pt x="28" y="955"/>
                                </a:lnTo>
                                <a:lnTo>
                                  <a:pt x="60" y="976"/>
                                </a:lnTo>
                                <a:lnTo>
                                  <a:pt x="98" y="984"/>
                                </a:lnTo>
                                <a:lnTo>
                                  <a:pt x="3544" y="984"/>
                                </a:lnTo>
                                <a:lnTo>
                                  <a:pt x="3582" y="976"/>
                                </a:lnTo>
                                <a:lnTo>
                                  <a:pt x="3614" y="955"/>
                                </a:lnTo>
                                <a:lnTo>
                                  <a:pt x="3635" y="924"/>
                                </a:lnTo>
                                <a:lnTo>
                                  <a:pt x="3642" y="885"/>
                                </a:lnTo>
                                <a:lnTo>
                                  <a:pt x="3642" y="98"/>
                                </a:lnTo>
                                <a:lnTo>
                                  <a:pt x="3635" y="60"/>
                                </a:lnTo>
                                <a:lnTo>
                                  <a:pt x="3614" y="28"/>
                                </a:lnTo>
                                <a:lnTo>
                                  <a:pt x="3582" y="7"/>
                                </a:lnTo>
                                <a:lnTo>
                                  <a:pt x="3544"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1494"/>
                        <wps:cNvSpPr>
                          <a:spLocks/>
                        </wps:cNvSpPr>
                        <wps:spPr bwMode="auto">
                          <a:xfrm>
                            <a:off x="12391" y="6406"/>
                            <a:ext cx="3643" cy="985"/>
                          </a:xfrm>
                          <a:custGeom>
                            <a:avLst/>
                            <a:gdLst>
                              <a:gd name="T0" fmla="*/ 0 w 3643"/>
                              <a:gd name="T1" fmla="*/ 98 h 985"/>
                              <a:gd name="T2" fmla="*/ 7 w 3643"/>
                              <a:gd name="T3" fmla="*/ 60 h 985"/>
                              <a:gd name="T4" fmla="*/ 28 w 3643"/>
                              <a:gd name="T5" fmla="*/ 28 h 985"/>
                              <a:gd name="T6" fmla="*/ 60 w 3643"/>
                              <a:gd name="T7" fmla="*/ 7 h 985"/>
                              <a:gd name="T8" fmla="*/ 98 w 3643"/>
                              <a:gd name="T9" fmla="*/ 0 h 985"/>
                              <a:gd name="T10" fmla="*/ 3544 w 3643"/>
                              <a:gd name="T11" fmla="*/ 0 h 985"/>
                              <a:gd name="T12" fmla="*/ 3582 w 3643"/>
                              <a:gd name="T13" fmla="*/ 7 h 985"/>
                              <a:gd name="T14" fmla="*/ 3614 w 3643"/>
                              <a:gd name="T15" fmla="*/ 28 h 985"/>
                              <a:gd name="T16" fmla="*/ 3635 w 3643"/>
                              <a:gd name="T17" fmla="*/ 60 h 985"/>
                              <a:gd name="T18" fmla="*/ 3642 w 3643"/>
                              <a:gd name="T19" fmla="*/ 98 h 985"/>
                              <a:gd name="T20" fmla="*/ 3642 w 3643"/>
                              <a:gd name="T21" fmla="*/ 885 h 985"/>
                              <a:gd name="T22" fmla="*/ 3635 w 3643"/>
                              <a:gd name="T23" fmla="*/ 924 h 985"/>
                              <a:gd name="T24" fmla="*/ 3614 w 3643"/>
                              <a:gd name="T25" fmla="*/ 955 h 985"/>
                              <a:gd name="T26" fmla="*/ 3582 w 3643"/>
                              <a:gd name="T27" fmla="*/ 976 h 985"/>
                              <a:gd name="T28" fmla="*/ 3544 w 3643"/>
                              <a:gd name="T29" fmla="*/ 984 h 985"/>
                              <a:gd name="T30" fmla="*/ 98 w 3643"/>
                              <a:gd name="T31" fmla="*/ 984 h 985"/>
                              <a:gd name="T32" fmla="*/ 60 w 3643"/>
                              <a:gd name="T33" fmla="*/ 976 h 985"/>
                              <a:gd name="T34" fmla="*/ 28 w 3643"/>
                              <a:gd name="T35" fmla="*/ 955 h 985"/>
                              <a:gd name="T36" fmla="*/ 7 w 3643"/>
                              <a:gd name="T37" fmla="*/ 924 h 985"/>
                              <a:gd name="T38" fmla="*/ 0 w 3643"/>
                              <a:gd name="T39" fmla="*/ 885 h 985"/>
                              <a:gd name="T40" fmla="*/ 0 w 3643"/>
                              <a:gd name="T41" fmla="*/ 98 h 9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43" h="985">
                                <a:moveTo>
                                  <a:pt x="0" y="98"/>
                                </a:moveTo>
                                <a:lnTo>
                                  <a:pt x="7" y="60"/>
                                </a:lnTo>
                                <a:lnTo>
                                  <a:pt x="28" y="28"/>
                                </a:lnTo>
                                <a:lnTo>
                                  <a:pt x="60" y="7"/>
                                </a:lnTo>
                                <a:lnTo>
                                  <a:pt x="98" y="0"/>
                                </a:lnTo>
                                <a:lnTo>
                                  <a:pt x="3544" y="0"/>
                                </a:lnTo>
                                <a:lnTo>
                                  <a:pt x="3582" y="7"/>
                                </a:lnTo>
                                <a:lnTo>
                                  <a:pt x="3614" y="28"/>
                                </a:lnTo>
                                <a:lnTo>
                                  <a:pt x="3635" y="60"/>
                                </a:lnTo>
                                <a:lnTo>
                                  <a:pt x="3642" y="98"/>
                                </a:lnTo>
                                <a:lnTo>
                                  <a:pt x="3642" y="885"/>
                                </a:lnTo>
                                <a:lnTo>
                                  <a:pt x="3635" y="924"/>
                                </a:lnTo>
                                <a:lnTo>
                                  <a:pt x="3614" y="955"/>
                                </a:lnTo>
                                <a:lnTo>
                                  <a:pt x="3582" y="976"/>
                                </a:lnTo>
                                <a:lnTo>
                                  <a:pt x="3544" y="984"/>
                                </a:lnTo>
                                <a:lnTo>
                                  <a:pt x="98" y="984"/>
                                </a:lnTo>
                                <a:lnTo>
                                  <a:pt x="60" y="976"/>
                                </a:lnTo>
                                <a:lnTo>
                                  <a:pt x="28" y="955"/>
                                </a:lnTo>
                                <a:lnTo>
                                  <a:pt x="7" y="924"/>
                                </a:lnTo>
                                <a:lnTo>
                                  <a:pt x="0" y="885"/>
                                </a:lnTo>
                                <a:lnTo>
                                  <a:pt x="0" y="98"/>
                                </a:lnTo>
                                <a:close/>
                              </a:path>
                            </a:pathLst>
                          </a:custGeom>
                          <a:noFill/>
                          <a:ln w="28575">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9" name="Freeform 1495"/>
                        <wps:cNvSpPr>
                          <a:spLocks/>
                        </wps:cNvSpPr>
                        <wps:spPr bwMode="auto">
                          <a:xfrm>
                            <a:off x="11929" y="1874"/>
                            <a:ext cx="462" cy="6127"/>
                          </a:xfrm>
                          <a:custGeom>
                            <a:avLst/>
                            <a:gdLst>
                              <a:gd name="T0" fmla="*/ 0 w 462"/>
                              <a:gd name="T1" fmla="*/ 0 h 6127"/>
                              <a:gd name="T2" fmla="*/ 0 w 462"/>
                              <a:gd name="T3" fmla="*/ 6126 h 6127"/>
                              <a:gd name="T4" fmla="*/ 461 w 462"/>
                              <a:gd name="T5" fmla="*/ 6126 h 6127"/>
                            </a:gdLst>
                            <a:ahLst/>
                            <a:cxnLst>
                              <a:cxn ang="0">
                                <a:pos x="T0" y="T1"/>
                              </a:cxn>
                              <a:cxn ang="0">
                                <a:pos x="T2" y="T3"/>
                              </a:cxn>
                              <a:cxn ang="0">
                                <a:pos x="T4" y="T5"/>
                              </a:cxn>
                            </a:cxnLst>
                            <a:rect l="0" t="0" r="r" b="b"/>
                            <a:pathLst>
                              <a:path w="462" h="6127">
                                <a:moveTo>
                                  <a:pt x="0" y="0"/>
                                </a:moveTo>
                                <a:lnTo>
                                  <a:pt x="0" y="6126"/>
                                </a:lnTo>
                                <a:lnTo>
                                  <a:pt x="461" y="6126"/>
                                </a:lnTo>
                              </a:path>
                            </a:pathLst>
                          </a:custGeom>
                          <a:noFill/>
                          <a:ln w="57149">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Freeform 1496"/>
                        <wps:cNvSpPr>
                          <a:spLocks/>
                        </wps:cNvSpPr>
                        <wps:spPr bwMode="auto">
                          <a:xfrm>
                            <a:off x="12391" y="7487"/>
                            <a:ext cx="3615" cy="1028"/>
                          </a:xfrm>
                          <a:custGeom>
                            <a:avLst/>
                            <a:gdLst>
                              <a:gd name="T0" fmla="*/ 3511 w 3615"/>
                              <a:gd name="T1" fmla="*/ 0 h 1028"/>
                              <a:gd name="T2" fmla="*/ 102 w 3615"/>
                              <a:gd name="T3" fmla="*/ 0 h 1028"/>
                              <a:gd name="T4" fmla="*/ 62 w 3615"/>
                              <a:gd name="T5" fmla="*/ 8 h 1028"/>
                              <a:gd name="T6" fmla="*/ 30 w 3615"/>
                              <a:gd name="T7" fmla="*/ 30 h 1028"/>
                              <a:gd name="T8" fmla="*/ 8 w 3615"/>
                              <a:gd name="T9" fmla="*/ 62 h 1028"/>
                              <a:gd name="T10" fmla="*/ 0 w 3615"/>
                              <a:gd name="T11" fmla="*/ 102 h 1028"/>
                              <a:gd name="T12" fmla="*/ 0 w 3615"/>
                              <a:gd name="T13" fmla="*/ 925 h 1028"/>
                              <a:gd name="T14" fmla="*/ 8 w 3615"/>
                              <a:gd name="T15" fmla="*/ 965 h 1028"/>
                              <a:gd name="T16" fmla="*/ 30 w 3615"/>
                              <a:gd name="T17" fmla="*/ 997 h 1028"/>
                              <a:gd name="T18" fmla="*/ 62 w 3615"/>
                              <a:gd name="T19" fmla="*/ 1019 h 1028"/>
                              <a:gd name="T20" fmla="*/ 102 w 3615"/>
                              <a:gd name="T21" fmla="*/ 1028 h 1028"/>
                              <a:gd name="T22" fmla="*/ 3511 w 3615"/>
                              <a:gd name="T23" fmla="*/ 1028 h 1028"/>
                              <a:gd name="T24" fmla="*/ 3552 w 3615"/>
                              <a:gd name="T25" fmla="*/ 1019 h 1028"/>
                              <a:gd name="T26" fmla="*/ 3584 w 3615"/>
                              <a:gd name="T27" fmla="*/ 997 h 1028"/>
                              <a:gd name="T28" fmla="*/ 3606 w 3615"/>
                              <a:gd name="T29" fmla="*/ 965 h 1028"/>
                              <a:gd name="T30" fmla="*/ 3614 w 3615"/>
                              <a:gd name="T31" fmla="*/ 925 h 1028"/>
                              <a:gd name="T32" fmla="*/ 3614 w 3615"/>
                              <a:gd name="T33" fmla="*/ 102 h 1028"/>
                              <a:gd name="T34" fmla="*/ 3606 w 3615"/>
                              <a:gd name="T35" fmla="*/ 62 h 1028"/>
                              <a:gd name="T36" fmla="*/ 3584 w 3615"/>
                              <a:gd name="T37" fmla="*/ 30 h 1028"/>
                              <a:gd name="T38" fmla="*/ 3552 w 3615"/>
                              <a:gd name="T39" fmla="*/ 8 h 1028"/>
                              <a:gd name="T40" fmla="*/ 3511 w 3615"/>
                              <a:gd name="T41" fmla="*/ 0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15" h="1028">
                                <a:moveTo>
                                  <a:pt x="3511" y="0"/>
                                </a:moveTo>
                                <a:lnTo>
                                  <a:pt x="102" y="0"/>
                                </a:lnTo>
                                <a:lnTo>
                                  <a:pt x="62" y="8"/>
                                </a:lnTo>
                                <a:lnTo>
                                  <a:pt x="30" y="30"/>
                                </a:lnTo>
                                <a:lnTo>
                                  <a:pt x="8" y="62"/>
                                </a:lnTo>
                                <a:lnTo>
                                  <a:pt x="0" y="102"/>
                                </a:lnTo>
                                <a:lnTo>
                                  <a:pt x="0" y="925"/>
                                </a:lnTo>
                                <a:lnTo>
                                  <a:pt x="8" y="965"/>
                                </a:lnTo>
                                <a:lnTo>
                                  <a:pt x="30" y="997"/>
                                </a:lnTo>
                                <a:lnTo>
                                  <a:pt x="62" y="1019"/>
                                </a:lnTo>
                                <a:lnTo>
                                  <a:pt x="102" y="1028"/>
                                </a:lnTo>
                                <a:lnTo>
                                  <a:pt x="3511" y="1028"/>
                                </a:lnTo>
                                <a:lnTo>
                                  <a:pt x="3552" y="1019"/>
                                </a:lnTo>
                                <a:lnTo>
                                  <a:pt x="3584" y="997"/>
                                </a:lnTo>
                                <a:lnTo>
                                  <a:pt x="3606" y="965"/>
                                </a:lnTo>
                                <a:lnTo>
                                  <a:pt x="3614" y="925"/>
                                </a:lnTo>
                                <a:lnTo>
                                  <a:pt x="3614" y="102"/>
                                </a:lnTo>
                                <a:lnTo>
                                  <a:pt x="3606" y="62"/>
                                </a:lnTo>
                                <a:lnTo>
                                  <a:pt x="3584" y="30"/>
                                </a:lnTo>
                                <a:lnTo>
                                  <a:pt x="3552" y="8"/>
                                </a:lnTo>
                                <a:lnTo>
                                  <a:pt x="3511"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Freeform 1497"/>
                        <wps:cNvSpPr>
                          <a:spLocks/>
                        </wps:cNvSpPr>
                        <wps:spPr bwMode="auto">
                          <a:xfrm>
                            <a:off x="12391" y="7487"/>
                            <a:ext cx="3615" cy="1028"/>
                          </a:xfrm>
                          <a:custGeom>
                            <a:avLst/>
                            <a:gdLst>
                              <a:gd name="T0" fmla="*/ 0 w 3615"/>
                              <a:gd name="T1" fmla="*/ 102 h 1028"/>
                              <a:gd name="T2" fmla="*/ 8 w 3615"/>
                              <a:gd name="T3" fmla="*/ 62 h 1028"/>
                              <a:gd name="T4" fmla="*/ 30 w 3615"/>
                              <a:gd name="T5" fmla="*/ 30 h 1028"/>
                              <a:gd name="T6" fmla="*/ 62 w 3615"/>
                              <a:gd name="T7" fmla="*/ 8 h 1028"/>
                              <a:gd name="T8" fmla="*/ 102 w 3615"/>
                              <a:gd name="T9" fmla="*/ 0 h 1028"/>
                              <a:gd name="T10" fmla="*/ 3511 w 3615"/>
                              <a:gd name="T11" fmla="*/ 0 h 1028"/>
                              <a:gd name="T12" fmla="*/ 3552 w 3615"/>
                              <a:gd name="T13" fmla="*/ 8 h 1028"/>
                              <a:gd name="T14" fmla="*/ 3584 w 3615"/>
                              <a:gd name="T15" fmla="*/ 30 h 1028"/>
                              <a:gd name="T16" fmla="*/ 3606 w 3615"/>
                              <a:gd name="T17" fmla="*/ 62 h 1028"/>
                              <a:gd name="T18" fmla="*/ 3614 w 3615"/>
                              <a:gd name="T19" fmla="*/ 102 h 1028"/>
                              <a:gd name="T20" fmla="*/ 3614 w 3615"/>
                              <a:gd name="T21" fmla="*/ 925 h 1028"/>
                              <a:gd name="T22" fmla="*/ 3606 w 3615"/>
                              <a:gd name="T23" fmla="*/ 965 h 1028"/>
                              <a:gd name="T24" fmla="*/ 3584 w 3615"/>
                              <a:gd name="T25" fmla="*/ 997 h 1028"/>
                              <a:gd name="T26" fmla="*/ 3552 w 3615"/>
                              <a:gd name="T27" fmla="*/ 1019 h 1028"/>
                              <a:gd name="T28" fmla="*/ 3511 w 3615"/>
                              <a:gd name="T29" fmla="*/ 1028 h 1028"/>
                              <a:gd name="T30" fmla="*/ 102 w 3615"/>
                              <a:gd name="T31" fmla="*/ 1028 h 1028"/>
                              <a:gd name="T32" fmla="*/ 62 w 3615"/>
                              <a:gd name="T33" fmla="*/ 1019 h 1028"/>
                              <a:gd name="T34" fmla="*/ 30 w 3615"/>
                              <a:gd name="T35" fmla="*/ 997 h 1028"/>
                              <a:gd name="T36" fmla="*/ 8 w 3615"/>
                              <a:gd name="T37" fmla="*/ 965 h 1028"/>
                              <a:gd name="T38" fmla="*/ 0 w 3615"/>
                              <a:gd name="T39" fmla="*/ 925 h 1028"/>
                              <a:gd name="T40" fmla="*/ 0 w 3615"/>
                              <a:gd name="T41" fmla="*/ 102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615" h="1028">
                                <a:moveTo>
                                  <a:pt x="0" y="102"/>
                                </a:moveTo>
                                <a:lnTo>
                                  <a:pt x="8" y="62"/>
                                </a:lnTo>
                                <a:lnTo>
                                  <a:pt x="30" y="30"/>
                                </a:lnTo>
                                <a:lnTo>
                                  <a:pt x="62" y="8"/>
                                </a:lnTo>
                                <a:lnTo>
                                  <a:pt x="102" y="0"/>
                                </a:lnTo>
                                <a:lnTo>
                                  <a:pt x="3511" y="0"/>
                                </a:lnTo>
                                <a:lnTo>
                                  <a:pt x="3552" y="8"/>
                                </a:lnTo>
                                <a:lnTo>
                                  <a:pt x="3584" y="30"/>
                                </a:lnTo>
                                <a:lnTo>
                                  <a:pt x="3606" y="62"/>
                                </a:lnTo>
                                <a:lnTo>
                                  <a:pt x="3614" y="102"/>
                                </a:lnTo>
                                <a:lnTo>
                                  <a:pt x="3614" y="925"/>
                                </a:lnTo>
                                <a:lnTo>
                                  <a:pt x="3606" y="965"/>
                                </a:lnTo>
                                <a:lnTo>
                                  <a:pt x="3584" y="997"/>
                                </a:lnTo>
                                <a:lnTo>
                                  <a:pt x="3552" y="1019"/>
                                </a:lnTo>
                                <a:lnTo>
                                  <a:pt x="3511" y="1028"/>
                                </a:lnTo>
                                <a:lnTo>
                                  <a:pt x="102" y="1028"/>
                                </a:lnTo>
                                <a:lnTo>
                                  <a:pt x="62" y="1019"/>
                                </a:lnTo>
                                <a:lnTo>
                                  <a:pt x="30" y="997"/>
                                </a:lnTo>
                                <a:lnTo>
                                  <a:pt x="8" y="965"/>
                                </a:lnTo>
                                <a:lnTo>
                                  <a:pt x="0" y="925"/>
                                </a:lnTo>
                                <a:lnTo>
                                  <a:pt x="0" y="102"/>
                                </a:lnTo>
                                <a:close/>
                              </a:path>
                            </a:pathLst>
                          </a:custGeom>
                          <a:noFill/>
                          <a:ln w="28574">
                            <a:solidFill>
                              <a:srgbClr val="75BCA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Text Box 1498"/>
                        <wps:cNvSpPr txBox="1">
                          <a:spLocks noChangeArrowheads="1"/>
                        </wps:cNvSpPr>
                        <wps:spPr bwMode="auto">
                          <a:xfrm>
                            <a:off x="11975" y="1180"/>
                            <a:ext cx="3631"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9A795" w14:textId="77777777" w:rsidR="00000000" w:rsidRDefault="006D0D1F">
                              <w:pPr>
                                <w:pStyle w:val="Tekstpodstawowy"/>
                                <w:kinsoku w:val="0"/>
                                <w:overflowPunct w:val="0"/>
                                <w:spacing w:line="581" w:lineRule="exact"/>
                                <w:rPr>
                                  <w:color w:val="FFFFFF"/>
                                  <w:sz w:val="58"/>
                                  <w:szCs w:val="58"/>
                                </w:rPr>
                              </w:pPr>
                              <w:r>
                                <w:rPr>
                                  <w:color w:val="FFFFFF"/>
                                  <w:sz w:val="58"/>
                                  <w:szCs w:val="58"/>
                                </w:rPr>
                                <w:t>PRZESTRZENNY</w:t>
                              </w:r>
                            </w:p>
                          </w:txbxContent>
                        </wps:txbx>
                        <wps:bodyPr rot="0" vert="horz" wrap="square" lIns="0" tIns="0" rIns="0" bIns="0" anchor="t" anchorCtr="0" upright="1">
                          <a:noAutofit/>
                        </wps:bodyPr>
                      </wps:wsp>
                      <wps:wsp>
                        <wps:cNvPr id="393" name="Text Box 1499"/>
                        <wps:cNvSpPr txBox="1">
                          <a:spLocks noChangeArrowheads="1"/>
                        </wps:cNvSpPr>
                        <wps:spPr bwMode="auto">
                          <a:xfrm>
                            <a:off x="12512" y="2413"/>
                            <a:ext cx="3550" cy="1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D02A7" w14:textId="77777777" w:rsidR="00000000" w:rsidRDefault="006D0D1F">
                              <w:pPr>
                                <w:pStyle w:val="Tekstpodstawowy"/>
                                <w:kinsoku w:val="0"/>
                                <w:overflowPunct w:val="0"/>
                                <w:spacing w:line="244" w:lineRule="exact"/>
                                <w:ind w:right="15"/>
                                <w:jc w:val="center"/>
                                <w:rPr>
                                  <w:b/>
                                  <w:bCs/>
                                  <w:color w:val="FFFFFF"/>
                                  <w:sz w:val="24"/>
                                  <w:szCs w:val="24"/>
                                </w:rPr>
                              </w:pPr>
                              <w:r>
                                <w:rPr>
                                  <w:b/>
                                  <w:bCs/>
                                  <w:color w:val="FFFFFF"/>
                                  <w:sz w:val="24"/>
                                  <w:szCs w:val="24"/>
                                </w:rPr>
                                <w:t>Cel strategiczny 3.</w:t>
                              </w:r>
                            </w:p>
                            <w:p w14:paraId="450BAE4A" w14:textId="77777777" w:rsidR="00000000" w:rsidRDefault="006D0D1F">
                              <w:pPr>
                                <w:pStyle w:val="Tekstpodstawowy"/>
                                <w:kinsoku w:val="0"/>
                                <w:overflowPunct w:val="0"/>
                                <w:spacing w:before="99" w:line="213" w:lineRule="auto"/>
                                <w:ind w:right="18"/>
                                <w:jc w:val="center"/>
                                <w:rPr>
                                  <w:b/>
                                  <w:bCs/>
                                  <w:color w:val="FFFFFF"/>
                                </w:rPr>
                              </w:pPr>
                              <w:r>
                                <w:rPr>
                                  <w:b/>
                                  <w:bCs/>
                                  <w:color w:val="FFFFFF"/>
                                </w:rPr>
                                <w:t>Integracja przestrzenna obszaru wraz</w:t>
                              </w:r>
                              <w:r>
                                <w:rPr>
                                  <w:b/>
                                  <w:bCs/>
                                  <w:color w:val="FFFFFF"/>
                                  <w:spacing w:val="-19"/>
                                </w:rPr>
                                <w:t xml:space="preserve"> </w:t>
                              </w:r>
                              <w:r>
                                <w:rPr>
                                  <w:b/>
                                  <w:bCs/>
                                  <w:color w:val="FFFFFF"/>
                                </w:rPr>
                                <w:t>z ochroną istniejących</w:t>
                              </w:r>
                              <w:r>
                                <w:rPr>
                                  <w:b/>
                                  <w:bCs/>
                                  <w:color w:val="FFFFFF"/>
                                  <w:spacing w:val="-10"/>
                                </w:rPr>
                                <w:t xml:space="preserve"> </w:t>
                              </w:r>
                              <w:r>
                                <w:rPr>
                                  <w:b/>
                                  <w:bCs/>
                                  <w:color w:val="FFFFFF"/>
                                </w:rPr>
                                <w:t>zasobów</w:t>
                              </w:r>
                            </w:p>
                            <w:p w14:paraId="6C2A1CC1" w14:textId="77777777" w:rsidR="00000000" w:rsidRDefault="006D0D1F">
                              <w:pPr>
                                <w:pStyle w:val="Tekstpodstawowy"/>
                                <w:kinsoku w:val="0"/>
                                <w:overflowPunct w:val="0"/>
                                <w:spacing w:before="2" w:line="216" w:lineRule="auto"/>
                                <w:ind w:right="17"/>
                                <w:jc w:val="center"/>
                                <w:rPr>
                                  <w:b/>
                                  <w:bCs/>
                                  <w:color w:val="FFFFFF"/>
                                </w:rPr>
                              </w:pPr>
                              <w:r>
                                <w:rPr>
                                  <w:b/>
                                  <w:bCs/>
                                  <w:color w:val="FFFFFF"/>
                                </w:rPr>
                                <w:t>i wzmacnianiem odporności klimatycznej</w:t>
                              </w:r>
                            </w:p>
                          </w:txbxContent>
                        </wps:txbx>
                        <wps:bodyPr rot="0" vert="horz" wrap="square" lIns="0" tIns="0" rIns="0" bIns="0" anchor="t" anchorCtr="0" upright="1">
                          <a:noAutofit/>
                        </wps:bodyPr>
                      </wps:wsp>
                      <wps:wsp>
                        <wps:cNvPr id="394" name="Text Box 1500"/>
                        <wps:cNvSpPr txBox="1">
                          <a:spLocks noChangeArrowheads="1"/>
                        </wps:cNvSpPr>
                        <wps:spPr bwMode="auto">
                          <a:xfrm>
                            <a:off x="12476" y="4383"/>
                            <a:ext cx="3493" cy="3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585BF" w14:textId="77777777" w:rsidR="00000000" w:rsidRDefault="006D0D1F">
                              <w:pPr>
                                <w:pStyle w:val="Tekstpodstawowy"/>
                                <w:kinsoku w:val="0"/>
                                <w:overflowPunct w:val="0"/>
                                <w:spacing w:line="203" w:lineRule="exact"/>
                                <w:ind w:left="69" w:right="83"/>
                                <w:jc w:val="center"/>
                                <w:rPr>
                                  <w:b/>
                                  <w:bCs/>
                                  <w:sz w:val="20"/>
                                  <w:szCs w:val="20"/>
                                </w:rPr>
                              </w:pPr>
                              <w:r>
                                <w:rPr>
                                  <w:b/>
                                  <w:bCs/>
                                  <w:sz w:val="20"/>
                                  <w:szCs w:val="20"/>
                                </w:rPr>
                                <w:t>Kierunek działania 3.1.</w:t>
                              </w:r>
                            </w:p>
                            <w:p w14:paraId="4118BA1E" w14:textId="77777777" w:rsidR="00000000" w:rsidRDefault="006D0D1F">
                              <w:pPr>
                                <w:pStyle w:val="Tekstpodstawowy"/>
                                <w:kinsoku w:val="0"/>
                                <w:overflowPunct w:val="0"/>
                                <w:spacing w:before="60" w:line="232" w:lineRule="exact"/>
                                <w:ind w:left="69" w:right="84"/>
                                <w:jc w:val="center"/>
                                <w:rPr>
                                  <w:sz w:val="20"/>
                                  <w:szCs w:val="20"/>
                                </w:rPr>
                              </w:pPr>
                              <w:r>
                                <w:rPr>
                                  <w:sz w:val="20"/>
                                  <w:szCs w:val="20"/>
                                </w:rPr>
                                <w:t>Poprawa skomunikowania i stanu</w:t>
                              </w:r>
                            </w:p>
                            <w:p w14:paraId="6CA8E08B" w14:textId="77777777" w:rsidR="00000000" w:rsidRDefault="006D0D1F">
                              <w:pPr>
                                <w:pStyle w:val="Tekstpodstawowy"/>
                                <w:kinsoku w:val="0"/>
                                <w:overflowPunct w:val="0"/>
                                <w:spacing w:line="232" w:lineRule="exact"/>
                                <w:ind w:left="69" w:right="84"/>
                                <w:jc w:val="center"/>
                                <w:rPr>
                                  <w:sz w:val="20"/>
                                  <w:szCs w:val="20"/>
                                </w:rPr>
                              </w:pPr>
                              <w:r>
                                <w:rPr>
                                  <w:sz w:val="20"/>
                                  <w:szCs w:val="20"/>
                                </w:rPr>
                                <w:t>infrastruktury drogowej i okołodrogowej</w:t>
                              </w:r>
                            </w:p>
                            <w:p w14:paraId="25BB37EC" w14:textId="77777777" w:rsidR="00000000" w:rsidRDefault="006D0D1F">
                              <w:pPr>
                                <w:pStyle w:val="Tekstpodstawowy"/>
                                <w:kinsoku w:val="0"/>
                                <w:overflowPunct w:val="0"/>
                                <w:spacing w:before="6"/>
                                <w:rPr>
                                  <w:sz w:val="25"/>
                                  <w:szCs w:val="25"/>
                                </w:rPr>
                              </w:pPr>
                            </w:p>
                            <w:p w14:paraId="1A5D234A" w14:textId="77777777" w:rsidR="00000000" w:rsidRDefault="006D0D1F">
                              <w:pPr>
                                <w:pStyle w:val="Tekstpodstawowy"/>
                                <w:kinsoku w:val="0"/>
                                <w:overflowPunct w:val="0"/>
                                <w:ind w:left="69" w:right="83"/>
                                <w:jc w:val="center"/>
                                <w:rPr>
                                  <w:b/>
                                  <w:bCs/>
                                  <w:sz w:val="20"/>
                                  <w:szCs w:val="20"/>
                                </w:rPr>
                              </w:pPr>
                              <w:r>
                                <w:rPr>
                                  <w:b/>
                                  <w:bCs/>
                                  <w:sz w:val="20"/>
                                  <w:szCs w:val="20"/>
                                </w:rPr>
                                <w:t>Kierunek działania 3.2.</w:t>
                              </w:r>
                            </w:p>
                            <w:p w14:paraId="021F9D76" w14:textId="77777777" w:rsidR="00000000" w:rsidRDefault="006D0D1F">
                              <w:pPr>
                                <w:pStyle w:val="Tekstpodstawowy"/>
                                <w:kinsoku w:val="0"/>
                                <w:overflowPunct w:val="0"/>
                                <w:spacing w:before="80" w:line="216" w:lineRule="auto"/>
                                <w:ind w:left="65" w:right="84"/>
                                <w:jc w:val="center"/>
                                <w:rPr>
                                  <w:sz w:val="20"/>
                                  <w:szCs w:val="20"/>
                                </w:rPr>
                              </w:pPr>
                              <w:r>
                                <w:rPr>
                                  <w:sz w:val="20"/>
                                  <w:szCs w:val="20"/>
                                </w:rPr>
                                <w:t>Rozwój i poprawa jakości infrastruktury publicznej</w:t>
                              </w:r>
                            </w:p>
                            <w:p w14:paraId="11E8679A" w14:textId="77777777" w:rsidR="00000000" w:rsidRDefault="006D0D1F">
                              <w:pPr>
                                <w:pStyle w:val="Tekstpodstawowy"/>
                                <w:kinsoku w:val="0"/>
                                <w:overflowPunct w:val="0"/>
                                <w:spacing w:before="11"/>
                                <w:rPr>
                                  <w:sz w:val="16"/>
                                  <w:szCs w:val="16"/>
                                </w:rPr>
                              </w:pPr>
                            </w:p>
                            <w:p w14:paraId="1BDB271D" w14:textId="77777777" w:rsidR="00000000" w:rsidRDefault="006D0D1F">
                              <w:pPr>
                                <w:pStyle w:val="Tekstpodstawowy"/>
                                <w:kinsoku w:val="0"/>
                                <w:overflowPunct w:val="0"/>
                                <w:spacing w:before="1"/>
                                <w:ind w:left="69" w:right="83"/>
                                <w:jc w:val="center"/>
                                <w:rPr>
                                  <w:b/>
                                  <w:bCs/>
                                  <w:sz w:val="20"/>
                                  <w:szCs w:val="20"/>
                                </w:rPr>
                              </w:pPr>
                              <w:r>
                                <w:rPr>
                                  <w:b/>
                                  <w:bCs/>
                                  <w:sz w:val="20"/>
                                  <w:szCs w:val="20"/>
                                </w:rPr>
                                <w:t>Kierunek działania 3.3.</w:t>
                              </w:r>
                            </w:p>
                            <w:p w14:paraId="41783570" w14:textId="77777777" w:rsidR="00000000" w:rsidRDefault="006D0D1F">
                              <w:pPr>
                                <w:pStyle w:val="Tekstpodstawowy"/>
                                <w:kinsoku w:val="0"/>
                                <w:overflowPunct w:val="0"/>
                                <w:spacing w:before="79" w:line="216" w:lineRule="auto"/>
                                <w:ind w:right="18" w:firstLine="1"/>
                                <w:jc w:val="center"/>
                                <w:rPr>
                                  <w:sz w:val="20"/>
                                  <w:szCs w:val="20"/>
                                </w:rPr>
                              </w:pPr>
                              <w:r>
                                <w:rPr>
                                  <w:sz w:val="20"/>
                                  <w:szCs w:val="20"/>
                                </w:rPr>
                                <w:t>Ochrona środowiska, dostosowanie do obecnych warunków oraz łagodzenie i ograniczenie</w:t>
                              </w:r>
                              <w:r>
                                <w:rPr>
                                  <w:sz w:val="20"/>
                                  <w:szCs w:val="20"/>
                                </w:rPr>
                                <w:t xml:space="preserve"> skutków zmian</w:t>
                              </w:r>
                              <w:r>
                                <w:rPr>
                                  <w:spacing w:val="-18"/>
                                  <w:sz w:val="20"/>
                                  <w:szCs w:val="20"/>
                                </w:rPr>
                                <w:t xml:space="preserve"> </w:t>
                              </w:r>
                              <w:r>
                                <w:rPr>
                                  <w:sz w:val="20"/>
                                  <w:szCs w:val="20"/>
                                </w:rPr>
                                <w:t>klimatycznych</w:t>
                              </w:r>
                            </w:p>
                            <w:p w14:paraId="3BA6E27A" w14:textId="77777777" w:rsidR="00000000" w:rsidRDefault="006D0D1F">
                              <w:pPr>
                                <w:pStyle w:val="Tekstpodstawowy"/>
                                <w:kinsoku w:val="0"/>
                                <w:overflowPunct w:val="0"/>
                                <w:spacing w:before="10"/>
                                <w:rPr>
                                  <w:sz w:val="18"/>
                                  <w:szCs w:val="18"/>
                                </w:rPr>
                              </w:pPr>
                            </w:p>
                            <w:p w14:paraId="0C4B4587" w14:textId="77777777" w:rsidR="00000000" w:rsidRDefault="006D0D1F">
                              <w:pPr>
                                <w:pStyle w:val="Tekstpodstawowy"/>
                                <w:kinsoku w:val="0"/>
                                <w:overflowPunct w:val="0"/>
                                <w:ind w:left="40" w:right="84"/>
                                <w:jc w:val="center"/>
                                <w:rPr>
                                  <w:b/>
                                  <w:bCs/>
                                  <w:sz w:val="20"/>
                                  <w:szCs w:val="20"/>
                                </w:rPr>
                              </w:pPr>
                              <w:r>
                                <w:rPr>
                                  <w:b/>
                                  <w:bCs/>
                                  <w:sz w:val="20"/>
                                  <w:szCs w:val="20"/>
                                </w:rPr>
                                <w:t>Kierunek działania 3.4.</w:t>
                              </w:r>
                            </w:p>
                            <w:p w14:paraId="3EB71267" w14:textId="77777777" w:rsidR="00000000" w:rsidRDefault="006D0D1F">
                              <w:pPr>
                                <w:pStyle w:val="Tekstpodstawowy"/>
                                <w:kinsoku w:val="0"/>
                                <w:overflowPunct w:val="0"/>
                                <w:spacing w:before="80" w:line="216" w:lineRule="auto"/>
                                <w:ind w:left="41" w:right="84"/>
                                <w:jc w:val="center"/>
                                <w:rPr>
                                  <w:sz w:val="20"/>
                                  <w:szCs w:val="20"/>
                                </w:rPr>
                              </w:pPr>
                              <w:r>
                                <w:rPr>
                                  <w:sz w:val="20"/>
                                  <w:szCs w:val="20"/>
                                </w:rPr>
                                <w:t>Ożywienie obszaru poprzez kreowanie atrakcyjnych przestrzeni publicznych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9EA3DD" id="Group 1482" o:spid="_x0000_s1326" style="position:absolute;left:0;text-align:left;margin-left:573.35pt;margin-top:51.4pt;width:234.9pt;height:375.5pt;z-index:251739648;mso-position-horizontal-relative:page;mso-position-vertical-relative:text" coordorigin="11467,1028" coordsize="4698,7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" o:allowincell="f">
                <v:shape id="Freeform 1483" o:spid="_x0000_s1327" style="position:absolute;left:11467;top:1028;width:4620;height:847;visibility:visible;mso-wrap-style:square;v-text-anchor:top" coordsize="4620,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" path="m4534,l84,,51,6,24,24,6,51,,84,,761r6,33l24,821r27,18l84,846r4450,l4567,839r27,-18l4612,794r7,-33l4619,84r-7,-33l4594,24,4567,6,4534,xe" fillcolor="#499b82" stroked="f">
                  <v:path arrowok="t" o:connecttype="custom" o:connectlocs="4534,0;84,0;51,6;24,24;6,51;0,84;0,761;6,794;24,821;51,839;84,846;4534,846;4567,839;4594,821;4612,794;4619,761;4619,84;4612,51;4594,24;4567,6;4534,0" o:connectangles="0,0,0,0,0,0,0,0,0,0,0,0,0,0,0,0,0,0,0,0,0"/>
                </v:shape>
                <v:shape id="Freeform 1484" o:spid="_x0000_s1328" style="position:absolute;left:11929;top:1874;width:462;height:1186;visibility:visible;mso-wrap-style:square;v-text-anchor:top" coordsize="462,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" path="m,l,1185r461,e" filled="f" strokecolor="#75bca7" strokeweight="4.5pt">
                  <v:path arrowok="t" o:connecttype="custom" o:connectlocs="0,0;0,1185;461,1185" o:connectangles="0,0,0"/>
                </v:shape>
                <v:shape id="Freeform 1485" o:spid="_x0000_s1329" style="position:absolute;left:12391;top:1970;width:3775;height:2180;visibility:visible;mso-wrap-style:square;v-text-anchor:top" coordsize="3775,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" path="m3556,l217,,149,11,89,41,42,89,11,148,,217,,1961r11,69l42,2089r47,48l149,2168r68,11l3556,2179r69,-11l3684,2137r48,-48l3763,2030r11,-69l3774,217r-11,-69l3732,89,3684,41,3625,11,3556,xe" fillcolor="#75bca7" stroked="f">
                  <v:fill opacity="59110f"/>
                  <v:path arrowok="t" o:connecttype="custom" o:connectlocs="3556,0;217,0;149,11;89,41;42,89;11,148;0,217;0,1961;11,2030;42,2089;89,2137;149,2168;217,2179;3556,2179;3625,2168;3684,2137;3732,2089;3763,2030;3774,1961;3774,217;3763,148;3732,89;3684,41;3625,11;3556,0" o:connectangles="0,0,0,0,0,0,0,0,0,0,0,0,0,0,0,0,0,0,0,0,0,0,0,0,0"/>
                </v:shape>
                <v:shape id="Freeform 1486" o:spid="_x0000_s1330" style="position:absolute;left:11929;top:1874;width:462;height:2864;visibility:visible;mso-wrap-style:square;v-text-anchor:top" coordsize="462,2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" path="m,l,2863r461,e" filled="f" strokecolor="#75bca7" strokeweight="1.58747mm">
                  <v:path arrowok="t" o:connecttype="custom" o:connectlocs="0,0;0,2863;461,2863" o:connectangles="0,0,0"/>
                </v:shape>
                <v:shape id="Freeform 1487" o:spid="_x0000_s1331" style="position:absolute;left:12391;top:424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" path="m3544,l98,,60,7,28,28,7,60,,98,,885r7,39l28,955r32,21l98,984r3446,l3582,976r32,-21l3635,924r7,-39l3642,98r-7,-38l3614,28,3582,7,3544,xe" stroked="f">
                  <v:fill opacity="59110f"/>
                  <v:path arrowok="t" o:connecttype="custom" o:connectlocs="3544,0;98,0;60,7;28,28;7,60;0,98;0,885;7,924;28,955;60,976;98,984;3544,984;3582,976;3614,955;3635,924;3642,885;3642,98;3635,60;3614,28;3582,7;3544,0" o:connectangles="0,0,0,0,0,0,0,0,0,0,0,0,0,0,0,0,0,0,0,0,0"/>
                </v:shape>
                <v:shape id="Freeform 1488" o:spid="_x0000_s1332" style="position:absolute;left:12391;top:424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" path="m,98l7,60,28,28,60,7,98,,3544,r38,7l3614,28r21,32l3642,98r,787l3635,924r-21,31l3582,976r-38,8l98,984,60,976,28,955,7,924,,885,,98xe" filled="f" strokecolor="#75bca7" strokeweight="2.25pt">
                  <v:path arrowok="t" o:connecttype="custom" o:connectlocs="0,98;7,60;28,28;60,7;98,0;3544,0;3582,7;3614,28;3635,60;3642,98;3642,885;3635,924;3614,955;3582,976;3544,984;98,984;60,976;28,955;7,924;0,885;0,98" o:connectangles="0,0,0,0,0,0,0,0,0,0,0,0,0,0,0,0,0,0,0,0,0"/>
                </v:shape>
                <v:shape id="Freeform 1489" o:spid="_x0000_s1333" style="position:absolute;left:11929;top:1874;width:462;height:3945;visibility:visible;mso-wrap-style:square;v-text-anchor:top" coordsize="462,3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" path="m,l,3944r461,e" filled="f" strokecolor="#75bca7" strokeweight="4.5pt">
                  <v:path arrowok="t" o:connecttype="custom" o:connectlocs="0,0;0,3944;461,3944" o:connectangles="0,0,0"/>
                </v:shape>
                <v:shape id="Freeform 1490" o:spid="_x0000_s1334" style="position:absolute;left:12391;top:532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" path="m3544,l98,,60,7,28,28,7,60,,98,,885r7,39l28,955r32,21l98,984r3446,l3582,976r32,-21l3635,924r7,-39l3642,98r-7,-38l3614,28,3582,7,3544,xe" stroked="f">
                  <v:fill opacity="59110f"/>
                  <v:path arrowok="t" o:connecttype="custom" o:connectlocs="3544,0;98,0;60,7;28,28;7,60;0,98;0,885;7,924;28,955;60,976;98,984;3544,984;3582,976;3614,955;3635,924;3642,885;3642,98;3635,60;3614,28;3582,7;3544,0" o:connectangles="0,0,0,0,0,0,0,0,0,0,0,0,0,0,0,0,0,0,0,0,0"/>
                </v:shape>
                <v:shape id="Freeform 1491" o:spid="_x0000_s1335" style="position:absolute;left:12391;top:532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" path="m,98l7,60,28,28,60,7,98,,3544,r38,7l3614,28r21,32l3642,98r,787l3635,924r-21,31l3582,976r-38,8l98,984,60,976,28,955,7,924,,885,,98xe" filled="f" strokecolor="#75bca7" strokeweight=".79372mm">
                  <v:path arrowok="t" o:connecttype="custom" o:connectlocs="0,98;7,60;28,28;60,7;98,0;3544,0;3582,7;3614,28;3635,60;3642,98;3642,885;3635,924;3614,955;3582,976;3544,984;98,984;60,976;28,955;7,924;0,885;0,98" o:connectangles="0,0,0,0,0,0,0,0,0,0,0,0,0,0,0,0,0,0,0,0,0"/>
                </v:shape>
                <v:shape id="Freeform 1492" o:spid="_x0000_s1336" style="position:absolute;left:11929;top:1874;width:462;height:5025;visibility:visible;mso-wrap-style:square;v-text-anchor:top" coordsize="462,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" path="m,l,5024r461,e" filled="f" strokecolor="#75bca7" strokeweight="4.5pt">
                  <v:path arrowok="t" o:connecttype="custom" o:connectlocs="0,0;0,5024;461,5024" o:connectangles="0,0,0"/>
                </v:shape>
                <v:shape id="Freeform 1493" o:spid="_x0000_s1337" style="position:absolute;left:12391;top:640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" path="m3544,l98,,60,7,28,28,7,60,,98,,885r7,39l28,955r32,21l98,984r3446,l3582,976r32,-21l3635,924r7,-39l3642,98r-7,-38l3614,28,3582,7,3544,xe" stroked="f">
                  <v:fill opacity="59110f"/>
                  <v:path arrowok="t" o:connecttype="custom" o:connectlocs="3544,0;98,0;60,7;28,28;7,60;0,98;0,885;7,924;28,955;60,976;98,984;3544,984;3582,976;3614,955;3635,924;3642,885;3642,98;3635,60;3614,28;3582,7;3544,0" o:connectangles="0,0,0,0,0,0,0,0,0,0,0,0,0,0,0,0,0,0,0,0,0"/>
                </v:shape>
                <v:shape id="Freeform 1494" o:spid="_x0000_s1338" style="position:absolute;left:12391;top:6406;width:3643;height:985;visibility:visible;mso-wrap-style:square;v-text-anchor:top" coordsize="364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" path="m,98l7,60,28,28,60,7,98,,3544,r38,7l3614,28r21,32l3642,98r,787l3635,924r-21,31l3582,976r-38,8l98,984,60,976,28,955,7,924,,885,,98xe" filled="f" strokecolor="#75bca7" strokeweight="2.25pt">
                  <v:path arrowok="t" o:connecttype="custom" o:connectlocs="0,98;7,60;28,28;60,7;98,0;3544,0;3582,7;3614,28;3635,60;3642,98;3642,885;3635,924;3614,955;3582,976;3544,984;98,984;60,976;28,955;7,924;0,885;0,98" o:connectangles="0,0,0,0,0,0,0,0,0,0,0,0,0,0,0,0,0,0,0,0,0"/>
                </v:shape>
                <v:shape id="Freeform 1495" o:spid="_x0000_s1339" style="position:absolute;left:11929;top:1874;width:462;height:6127;visibility:visible;mso-wrap-style:square;v-text-anchor:top" coordsize="462,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" path="m,l,6126r461,e" filled="f" strokecolor="#75bca7" strokeweight="1.58747mm">
                  <v:path arrowok="t" o:connecttype="custom" o:connectlocs="0,0;0,6126;461,6126" o:connectangles="0,0,0"/>
                </v:shape>
                <v:shape id="Freeform 1496" o:spid="_x0000_s1340" style="position:absolute;left:12391;top:7487;width:3615;height:1028;visibility:visible;mso-wrap-style:square;v-text-anchor:top" coordsize="3615,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" path="m3511,l102,,62,8,30,30,8,62,,102,,925r8,40l30,997r32,22l102,1028r3409,l3552,1019r32,-22l3606,965r8,-40l3614,102r-8,-40l3584,30,3552,8,3511,xe" stroked="f">
                  <v:fill opacity="59110f"/>
                  <v:path arrowok="t" o:connecttype="custom" o:connectlocs="3511,0;102,0;62,8;30,30;8,62;0,102;0,925;8,965;30,997;62,1019;102,1028;3511,1028;3552,1019;3584,997;3606,965;3614,925;3614,102;3606,62;3584,30;3552,8;3511,0" o:connectangles="0,0,0,0,0,0,0,0,0,0,0,0,0,0,0,0,0,0,0,0,0"/>
                </v:shape>
                <v:shape id="Freeform 1497" o:spid="_x0000_s1341" style="position:absolute;left:12391;top:7487;width:3615;height:1028;visibility:visible;mso-wrap-style:square;v-text-anchor:top" coordsize="3615,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" path="m,102l8,62,30,30,62,8,102,,3511,r41,8l3584,30r22,32l3614,102r,823l3606,965r-22,32l3552,1019r-41,9l102,1028r-40,-9l30,997,8,965,,925,,102xe" filled="f" strokecolor="#75bca7" strokeweight=".79372mm">
                  <v:path arrowok="t" o:connecttype="custom" o:connectlocs="0,102;8,62;30,30;62,8;102,0;3511,0;3552,8;3584,30;3606,62;3614,102;3614,925;3606,965;3584,997;3552,1019;3511,1028;102,1028;62,1019;30,997;8,965;0,925;0,102" o:connectangles="0,0,0,0,0,0,0,0,0,0,0,0,0,0,0,0,0,0,0,0,0"/>
                </v:shape>
                <v:shape id="Text Box 1498" o:spid="_x0000_s1342" type="#_x0000_t202" style="position:absolute;left:11975;top:1180;width:3631;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pFlxAAAANwAAAAPAAAAZHJzL2Rvd25yZXYueG1sRI9Ba8JA&#10;FITvgv9heYI33agg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LuOkWXEAAAA3AAAAA8A&#10;AAAAAAAAAAAAAAAABwIAAGRycy9kb3ducmV2LnhtbFBLBQYAAAAAAwADALcAAAD4AgAAAAA=&#10;" filled="f" stroked="f">
                  <v:textbox inset="0,0,0,0">
                    <w:txbxContent>
                      <w:p w14:paraId="04C9A795" w14:textId="77777777" w:rsidR="00000000" w:rsidRDefault="006D0D1F">
                        <w:pPr>
                          <w:pStyle w:val="Tekstpodstawowy"/>
                          <w:kinsoku w:val="0"/>
                          <w:overflowPunct w:val="0"/>
                          <w:spacing w:line="581" w:lineRule="exact"/>
                          <w:rPr>
                            <w:color w:val="FFFFFF"/>
                            <w:sz w:val="58"/>
                            <w:szCs w:val="58"/>
                          </w:rPr>
                        </w:pPr>
                        <w:r>
                          <w:rPr>
                            <w:color w:val="FFFFFF"/>
                            <w:sz w:val="58"/>
                            <w:szCs w:val="58"/>
                          </w:rPr>
                          <w:t>PRZESTRZENNY</w:t>
                        </w:r>
                      </w:p>
                    </w:txbxContent>
                  </v:textbox>
                </v:shape>
                <v:shape id="Text Box 1499" o:spid="_x0000_s1343" type="#_x0000_t202" style="position:absolute;left:12512;top:2413;width:3550;height:1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646D02A7" w14:textId="77777777" w:rsidR="00000000" w:rsidRDefault="006D0D1F">
                        <w:pPr>
                          <w:pStyle w:val="Tekstpodstawowy"/>
                          <w:kinsoku w:val="0"/>
                          <w:overflowPunct w:val="0"/>
                          <w:spacing w:line="244" w:lineRule="exact"/>
                          <w:ind w:right="15"/>
                          <w:jc w:val="center"/>
                          <w:rPr>
                            <w:b/>
                            <w:bCs/>
                            <w:color w:val="FFFFFF"/>
                            <w:sz w:val="24"/>
                            <w:szCs w:val="24"/>
                          </w:rPr>
                        </w:pPr>
                        <w:r>
                          <w:rPr>
                            <w:b/>
                            <w:bCs/>
                            <w:color w:val="FFFFFF"/>
                            <w:sz w:val="24"/>
                            <w:szCs w:val="24"/>
                          </w:rPr>
                          <w:t>Cel strategiczny 3.</w:t>
                        </w:r>
                      </w:p>
                      <w:p w14:paraId="450BAE4A" w14:textId="77777777" w:rsidR="00000000" w:rsidRDefault="006D0D1F">
                        <w:pPr>
                          <w:pStyle w:val="Tekstpodstawowy"/>
                          <w:kinsoku w:val="0"/>
                          <w:overflowPunct w:val="0"/>
                          <w:spacing w:before="99" w:line="213" w:lineRule="auto"/>
                          <w:ind w:right="18"/>
                          <w:jc w:val="center"/>
                          <w:rPr>
                            <w:b/>
                            <w:bCs/>
                            <w:color w:val="FFFFFF"/>
                          </w:rPr>
                        </w:pPr>
                        <w:r>
                          <w:rPr>
                            <w:b/>
                            <w:bCs/>
                            <w:color w:val="FFFFFF"/>
                          </w:rPr>
                          <w:t>Integracja przestrzenna obszaru wraz</w:t>
                        </w:r>
                        <w:r>
                          <w:rPr>
                            <w:b/>
                            <w:bCs/>
                            <w:color w:val="FFFFFF"/>
                            <w:spacing w:val="-19"/>
                          </w:rPr>
                          <w:t xml:space="preserve"> </w:t>
                        </w:r>
                        <w:r>
                          <w:rPr>
                            <w:b/>
                            <w:bCs/>
                            <w:color w:val="FFFFFF"/>
                          </w:rPr>
                          <w:t>z ochroną istniejących</w:t>
                        </w:r>
                        <w:r>
                          <w:rPr>
                            <w:b/>
                            <w:bCs/>
                            <w:color w:val="FFFFFF"/>
                            <w:spacing w:val="-10"/>
                          </w:rPr>
                          <w:t xml:space="preserve"> </w:t>
                        </w:r>
                        <w:r>
                          <w:rPr>
                            <w:b/>
                            <w:bCs/>
                            <w:color w:val="FFFFFF"/>
                          </w:rPr>
                          <w:t>zasobów</w:t>
                        </w:r>
                      </w:p>
                      <w:p w14:paraId="6C2A1CC1" w14:textId="77777777" w:rsidR="00000000" w:rsidRDefault="006D0D1F">
                        <w:pPr>
                          <w:pStyle w:val="Tekstpodstawowy"/>
                          <w:kinsoku w:val="0"/>
                          <w:overflowPunct w:val="0"/>
                          <w:spacing w:before="2" w:line="216" w:lineRule="auto"/>
                          <w:ind w:right="17"/>
                          <w:jc w:val="center"/>
                          <w:rPr>
                            <w:b/>
                            <w:bCs/>
                            <w:color w:val="FFFFFF"/>
                          </w:rPr>
                        </w:pPr>
                        <w:r>
                          <w:rPr>
                            <w:b/>
                            <w:bCs/>
                            <w:color w:val="FFFFFF"/>
                          </w:rPr>
                          <w:t>i wzmacnianiem odporności klimatycznej</w:t>
                        </w:r>
                      </w:p>
                    </w:txbxContent>
                  </v:textbox>
                </v:shape>
                <v:shape id="Text Box 1500" o:spid="_x0000_s1344" type="#_x0000_t202" style="position:absolute;left:12476;top:4383;width:3493;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17F585BF" w14:textId="77777777" w:rsidR="00000000" w:rsidRDefault="006D0D1F">
                        <w:pPr>
                          <w:pStyle w:val="Tekstpodstawowy"/>
                          <w:kinsoku w:val="0"/>
                          <w:overflowPunct w:val="0"/>
                          <w:spacing w:line="203" w:lineRule="exact"/>
                          <w:ind w:left="69" w:right="83"/>
                          <w:jc w:val="center"/>
                          <w:rPr>
                            <w:b/>
                            <w:bCs/>
                            <w:sz w:val="20"/>
                            <w:szCs w:val="20"/>
                          </w:rPr>
                        </w:pPr>
                        <w:r>
                          <w:rPr>
                            <w:b/>
                            <w:bCs/>
                            <w:sz w:val="20"/>
                            <w:szCs w:val="20"/>
                          </w:rPr>
                          <w:t>Kierunek działania 3.1.</w:t>
                        </w:r>
                      </w:p>
                      <w:p w14:paraId="4118BA1E" w14:textId="77777777" w:rsidR="00000000" w:rsidRDefault="006D0D1F">
                        <w:pPr>
                          <w:pStyle w:val="Tekstpodstawowy"/>
                          <w:kinsoku w:val="0"/>
                          <w:overflowPunct w:val="0"/>
                          <w:spacing w:before="60" w:line="232" w:lineRule="exact"/>
                          <w:ind w:left="69" w:right="84"/>
                          <w:jc w:val="center"/>
                          <w:rPr>
                            <w:sz w:val="20"/>
                            <w:szCs w:val="20"/>
                          </w:rPr>
                        </w:pPr>
                        <w:r>
                          <w:rPr>
                            <w:sz w:val="20"/>
                            <w:szCs w:val="20"/>
                          </w:rPr>
                          <w:t>Poprawa skomunikowania i stanu</w:t>
                        </w:r>
                      </w:p>
                      <w:p w14:paraId="6CA8E08B" w14:textId="77777777" w:rsidR="00000000" w:rsidRDefault="006D0D1F">
                        <w:pPr>
                          <w:pStyle w:val="Tekstpodstawowy"/>
                          <w:kinsoku w:val="0"/>
                          <w:overflowPunct w:val="0"/>
                          <w:spacing w:line="232" w:lineRule="exact"/>
                          <w:ind w:left="69" w:right="84"/>
                          <w:jc w:val="center"/>
                          <w:rPr>
                            <w:sz w:val="20"/>
                            <w:szCs w:val="20"/>
                          </w:rPr>
                        </w:pPr>
                        <w:r>
                          <w:rPr>
                            <w:sz w:val="20"/>
                            <w:szCs w:val="20"/>
                          </w:rPr>
                          <w:t>infrastruktury drogowej i okołodrogowej</w:t>
                        </w:r>
                      </w:p>
                      <w:p w14:paraId="25BB37EC" w14:textId="77777777" w:rsidR="00000000" w:rsidRDefault="006D0D1F">
                        <w:pPr>
                          <w:pStyle w:val="Tekstpodstawowy"/>
                          <w:kinsoku w:val="0"/>
                          <w:overflowPunct w:val="0"/>
                          <w:spacing w:before="6"/>
                          <w:rPr>
                            <w:sz w:val="25"/>
                            <w:szCs w:val="25"/>
                          </w:rPr>
                        </w:pPr>
                      </w:p>
                      <w:p w14:paraId="1A5D234A" w14:textId="77777777" w:rsidR="00000000" w:rsidRDefault="006D0D1F">
                        <w:pPr>
                          <w:pStyle w:val="Tekstpodstawowy"/>
                          <w:kinsoku w:val="0"/>
                          <w:overflowPunct w:val="0"/>
                          <w:ind w:left="69" w:right="83"/>
                          <w:jc w:val="center"/>
                          <w:rPr>
                            <w:b/>
                            <w:bCs/>
                            <w:sz w:val="20"/>
                            <w:szCs w:val="20"/>
                          </w:rPr>
                        </w:pPr>
                        <w:r>
                          <w:rPr>
                            <w:b/>
                            <w:bCs/>
                            <w:sz w:val="20"/>
                            <w:szCs w:val="20"/>
                          </w:rPr>
                          <w:t>Kierunek działania 3.2.</w:t>
                        </w:r>
                      </w:p>
                      <w:p w14:paraId="021F9D76" w14:textId="77777777" w:rsidR="00000000" w:rsidRDefault="006D0D1F">
                        <w:pPr>
                          <w:pStyle w:val="Tekstpodstawowy"/>
                          <w:kinsoku w:val="0"/>
                          <w:overflowPunct w:val="0"/>
                          <w:spacing w:before="80" w:line="216" w:lineRule="auto"/>
                          <w:ind w:left="65" w:right="84"/>
                          <w:jc w:val="center"/>
                          <w:rPr>
                            <w:sz w:val="20"/>
                            <w:szCs w:val="20"/>
                          </w:rPr>
                        </w:pPr>
                        <w:r>
                          <w:rPr>
                            <w:sz w:val="20"/>
                            <w:szCs w:val="20"/>
                          </w:rPr>
                          <w:t>Rozwój i poprawa jakości infrastruktury publicznej</w:t>
                        </w:r>
                      </w:p>
                      <w:p w14:paraId="11E8679A" w14:textId="77777777" w:rsidR="00000000" w:rsidRDefault="006D0D1F">
                        <w:pPr>
                          <w:pStyle w:val="Tekstpodstawowy"/>
                          <w:kinsoku w:val="0"/>
                          <w:overflowPunct w:val="0"/>
                          <w:spacing w:before="11"/>
                          <w:rPr>
                            <w:sz w:val="16"/>
                            <w:szCs w:val="16"/>
                          </w:rPr>
                        </w:pPr>
                      </w:p>
                      <w:p w14:paraId="1BDB271D" w14:textId="77777777" w:rsidR="00000000" w:rsidRDefault="006D0D1F">
                        <w:pPr>
                          <w:pStyle w:val="Tekstpodstawowy"/>
                          <w:kinsoku w:val="0"/>
                          <w:overflowPunct w:val="0"/>
                          <w:spacing w:before="1"/>
                          <w:ind w:left="69" w:right="83"/>
                          <w:jc w:val="center"/>
                          <w:rPr>
                            <w:b/>
                            <w:bCs/>
                            <w:sz w:val="20"/>
                            <w:szCs w:val="20"/>
                          </w:rPr>
                        </w:pPr>
                        <w:r>
                          <w:rPr>
                            <w:b/>
                            <w:bCs/>
                            <w:sz w:val="20"/>
                            <w:szCs w:val="20"/>
                          </w:rPr>
                          <w:t>Kierunek działania 3.3.</w:t>
                        </w:r>
                      </w:p>
                      <w:p w14:paraId="41783570" w14:textId="77777777" w:rsidR="00000000" w:rsidRDefault="006D0D1F">
                        <w:pPr>
                          <w:pStyle w:val="Tekstpodstawowy"/>
                          <w:kinsoku w:val="0"/>
                          <w:overflowPunct w:val="0"/>
                          <w:spacing w:before="79" w:line="216" w:lineRule="auto"/>
                          <w:ind w:right="18" w:firstLine="1"/>
                          <w:jc w:val="center"/>
                          <w:rPr>
                            <w:sz w:val="20"/>
                            <w:szCs w:val="20"/>
                          </w:rPr>
                        </w:pPr>
                        <w:r>
                          <w:rPr>
                            <w:sz w:val="20"/>
                            <w:szCs w:val="20"/>
                          </w:rPr>
                          <w:t>Ochrona środowiska, dostosowanie do obecnych warunków oraz łagodzenie i ograniczenie</w:t>
                        </w:r>
                        <w:r>
                          <w:rPr>
                            <w:sz w:val="20"/>
                            <w:szCs w:val="20"/>
                          </w:rPr>
                          <w:t xml:space="preserve"> skutków zmian</w:t>
                        </w:r>
                        <w:r>
                          <w:rPr>
                            <w:spacing w:val="-18"/>
                            <w:sz w:val="20"/>
                            <w:szCs w:val="20"/>
                          </w:rPr>
                          <w:t xml:space="preserve"> </w:t>
                        </w:r>
                        <w:r>
                          <w:rPr>
                            <w:sz w:val="20"/>
                            <w:szCs w:val="20"/>
                          </w:rPr>
                          <w:t>klimatycznych</w:t>
                        </w:r>
                      </w:p>
                      <w:p w14:paraId="3BA6E27A" w14:textId="77777777" w:rsidR="00000000" w:rsidRDefault="006D0D1F">
                        <w:pPr>
                          <w:pStyle w:val="Tekstpodstawowy"/>
                          <w:kinsoku w:val="0"/>
                          <w:overflowPunct w:val="0"/>
                          <w:spacing w:before="10"/>
                          <w:rPr>
                            <w:sz w:val="18"/>
                            <w:szCs w:val="18"/>
                          </w:rPr>
                        </w:pPr>
                      </w:p>
                      <w:p w14:paraId="0C4B4587" w14:textId="77777777" w:rsidR="00000000" w:rsidRDefault="006D0D1F">
                        <w:pPr>
                          <w:pStyle w:val="Tekstpodstawowy"/>
                          <w:kinsoku w:val="0"/>
                          <w:overflowPunct w:val="0"/>
                          <w:ind w:left="40" w:right="84"/>
                          <w:jc w:val="center"/>
                          <w:rPr>
                            <w:b/>
                            <w:bCs/>
                            <w:sz w:val="20"/>
                            <w:szCs w:val="20"/>
                          </w:rPr>
                        </w:pPr>
                        <w:r>
                          <w:rPr>
                            <w:b/>
                            <w:bCs/>
                            <w:sz w:val="20"/>
                            <w:szCs w:val="20"/>
                          </w:rPr>
                          <w:t>Kierunek działania 3.4.</w:t>
                        </w:r>
                      </w:p>
                      <w:p w14:paraId="3EB71267" w14:textId="77777777" w:rsidR="00000000" w:rsidRDefault="006D0D1F">
                        <w:pPr>
                          <w:pStyle w:val="Tekstpodstawowy"/>
                          <w:kinsoku w:val="0"/>
                          <w:overflowPunct w:val="0"/>
                          <w:spacing w:before="80" w:line="216" w:lineRule="auto"/>
                          <w:ind w:left="41" w:right="84"/>
                          <w:jc w:val="center"/>
                          <w:rPr>
                            <w:sz w:val="20"/>
                            <w:szCs w:val="20"/>
                          </w:rPr>
                        </w:pPr>
                        <w:r>
                          <w:rPr>
                            <w:sz w:val="20"/>
                            <w:szCs w:val="20"/>
                          </w:rPr>
                          <w:t>Ożywienie obszaru poprzez kreowanie atrakcyjnych przestrzeni publicznych</w:t>
                        </w:r>
                      </w:p>
                    </w:txbxContent>
                  </v:textbox>
                </v:shape>
                <w10:wrap anchorx="page"/>
              </v:group>
            </w:pict>
          </mc:Fallback>
        </mc:AlternateContent>
      </w:r>
      <w:r>
        <w:rPr>
          <w:color w:val="6A91B3"/>
          <w:sz w:val="20"/>
          <w:szCs w:val="20"/>
        </w:rPr>
        <w:t>Miejski Obszar Funkcjonalny Chrzanowa</w:t>
      </w:r>
    </w:p>
    <w:p w14:paraId="61B940CD" w14:textId="77777777" w:rsidR="00000000" w:rsidRDefault="006D0D1F">
      <w:pPr>
        <w:pStyle w:val="Tekstpodstawowy"/>
        <w:kinsoku w:val="0"/>
        <w:overflowPunct w:val="0"/>
        <w:rPr>
          <w:sz w:val="20"/>
          <w:szCs w:val="20"/>
        </w:rPr>
      </w:pPr>
    </w:p>
    <w:p w14:paraId="1AF7F575" w14:textId="77777777" w:rsidR="00000000" w:rsidRDefault="006D0D1F">
      <w:pPr>
        <w:pStyle w:val="Tekstpodstawowy"/>
        <w:kinsoku w:val="0"/>
        <w:overflowPunct w:val="0"/>
        <w:rPr>
          <w:sz w:val="20"/>
          <w:szCs w:val="20"/>
        </w:rPr>
      </w:pPr>
    </w:p>
    <w:p w14:paraId="35903C15" w14:textId="1A3DBF30" w:rsidR="00000000" w:rsidRDefault="006D0D1F">
      <w:pPr>
        <w:pStyle w:val="Tekstpodstawowy"/>
        <w:kinsoku w:val="0"/>
        <w:overflowPunct w:val="0"/>
        <w:spacing w:before="10"/>
        <w:rPr>
          <w:sz w:val="17"/>
          <w:szCs w:val="17"/>
        </w:rPr>
      </w:pPr>
      <w:r>
        <w:rPr>
          <w:noProof/>
        </w:rPr>
        <mc:AlternateContent>
          <mc:Choice Requires="wpg">
            <w:drawing>
              <wp:anchor distT="0" distB="0" distL="0" distR="0" simplePos="0" relativeHeight="251740672" behindDoc="0" locked="0" layoutInCell="0" allowOverlap="1" wp14:anchorId="3B01199F" wp14:editId="370D7491">
                <wp:simplePos x="0" y="0"/>
                <wp:positionH relativeFrom="page">
                  <wp:posOffset>3796030</wp:posOffset>
                </wp:positionH>
                <wp:positionV relativeFrom="paragraph">
                  <wp:posOffset>162560</wp:posOffset>
                </wp:positionV>
                <wp:extent cx="3364230" cy="3489325"/>
                <wp:effectExtent l="0" t="0" r="0" b="0"/>
                <wp:wrapTopAndBottom/>
                <wp:docPr id="363" name="Group 1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4230" cy="3489325"/>
                          <a:chOff x="5978" y="256"/>
                          <a:chExt cx="5298" cy="5495"/>
                        </a:xfrm>
                      </wpg:grpSpPr>
                      <wps:wsp>
                        <wps:cNvPr id="364" name="Freeform 1502"/>
                        <wps:cNvSpPr>
                          <a:spLocks/>
                        </wps:cNvSpPr>
                        <wps:spPr bwMode="auto">
                          <a:xfrm>
                            <a:off x="5978" y="256"/>
                            <a:ext cx="5298" cy="867"/>
                          </a:xfrm>
                          <a:custGeom>
                            <a:avLst/>
                            <a:gdLst>
                              <a:gd name="T0" fmla="*/ 5210 w 5298"/>
                              <a:gd name="T1" fmla="*/ 0 h 867"/>
                              <a:gd name="T2" fmla="*/ 86 w 5298"/>
                              <a:gd name="T3" fmla="*/ 0 h 867"/>
                              <a:gd name="T4" fmla="*/ 52 w 5298"/>
                              <a:gd name="T5" fmla="*/ 6 h 867"/>
                              <a:gd name="T6" fmla="*/ 25 w 5298"/>
                              <a:gd name="T7" fmla="*/ 25 h 867"/>
                              <a:gd name="T8" fmla="*/ 6 w 5298"/>
                              <a:gd name="T9" fmla="*/ 52 h 867"/>
                              <a:gd name="T10" fmla="*/ 0 w 5298"/>
                              <a:gd name="T11" fmla="*/ 86 h 867"/>
                              <a:gd name="T12" fmla="*/ 0 w 5298"/>
                              <a:gd name="T13" fmla="*/ 779 h 867"/>
                              <a:gd name="T14" fmla="*/ 6 w 5298"/>
                              <a:gd name="T15" fmla="*/ 813 h 867"/>
                              <a:gd name="T16" fmla="*/ 25 w 5298"/>
                              <a:gd name="T17" fmla="*/ 841 h 867"/>
                              <a:gd name="T18" fmla="*/ 52 w 5298"/>
                              <a:gd name="T19" fmla="*/ 859 h 867"/>
                              <a:gd name="T20" fmla="*/ 86 w 5298"/>
                              <a:gd name="T21" fmla="*/ 866 h 867"/>
                              <a:gd name="T22" fmla="*/ 5210 w 5298"/>
                              <a:gd name="T23" fmla="*/ 866 h 867"/>
                              <a:gd name="T24" fmla="*/ 5244 w 5298"/>
                              <a:gd name="T25" fmla="*/ 859 h 867"/>
                              <a:gd name="T26" fmla="*/ 5271 w 5298"/>
                              <a:gd name="T27" fmla="*/ 841 h 867"/>
                              <a:gd name="T28" fmla="*/ 5290 w 5298"/>
                              <a:gd name="T29" fmla="*/ 813 h 867"/>
                              <a:gd name="T30" fmla="*/ 5297 w 5298"/>
                              <a:gd name="T31" fmla="*/ 779 h 867"/>
                              <a:gd name="T32" fmla="*/ 5297 w 5298"/>
                              <a:gd name="T33" fmla="*/ 86 h 867"/>
                              <a:gd name="T34" fmla="*/ 5290 w 5298"/>
                              <a:gd name="T35" fmla="*/ 52 h 867"/>
                              <a:gd name="T36" fmla="*/ 5271 w 5298"/>
                              <a:gd name="T37" fmla="*/ 25 h 867"/>
                              <a:gd name="T38" fmla="*/ 5244 w 5298"/>
                              <a:gd name="T39" fmla="*/ 6 h 867"/>
                              <a:gd name="T40" fmla="*/ 5210 w 5298"/>
                              <a:gd name="T41" fmla="*/ 0 h 8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298" h="867">
                                <a:moveTo>
                                  <a:pt x="5210" y="0"/>
                                </a:moveTo>
                                <a:lnTo>
                                  <a:pt x="86" y="0"/>
                                </a:lnTo>
                                <a:lnTo>
                                  <a:pt x="52" y="6"/>
                                </a:lnTo>
                                <a:lnTo>
                                  <a:pt x="25" y="25"/>
                                </a:lnTo>
                                <a:lnTo>
                                  <a:pt x="6" y="52"/>
                                </a:lnTo>
                                <a:lnTo>
                                  <a:pt x="0" y="86"/>
                                </a:lnTo>
                                <a:lnTo>
                                  <a:pt x="0" y="779"/>
                                </a:lnTo>
                                <a:lnTo>
                                  <a:pt x="6" y="813"/>
                                </a:lnTo>
                                <a:lnTo>
                                  <a:pt x="25" y="841"/>
                                </a:lnTo>
                                <a:lnTo>
                                  <a:pt x="52" y="859"/>
                                </a:lnTo>
                                <a:lnTo>
                                  <a:pt x="86" y="866"/>
                                </a:lnTo>
                                <a:lnTo>
                                  <a:pt x="5210" y="866"/>
                                </a:lnTo>
                                <a:lnTo>
                                  <a:pt x="5244" y="859"/>
                                </a:lnTo>
                                <a:lnTo>
                                  <a:pt x="5271" y="841"/>
                                </a:lnTo>
                                <a:lnTo>
                                  <a:pt x="5290" y="813"/>
                                </a:lnTo>
                                <a:lnTo>
                                  <a:pt x="5297" y="779"/>
                                </a:lnTo>
                                <a:lnTo>
                                  <a:pt x="5297" y="86"/>
                                </a:lnTo>
                                <a:lnTo>
                                  <a:pt x="5290" y="52"/>
                                </a:lnTo>
                                <a:lnTo>
                                  <a:pt x="5271" y="25"/>
                                </a:lnTo>
                                <a:lnTo>
                                  <a:pt x="5244" y="6"/>
                                </a:lnTo>
                                <a:lnTo>
                                  <a:pt x="5210" y="0"/>
                                </a:lnTo>
                                <a:close/>
                              </a:path>
                            </a:pathLst>
                          </a:custGeom>
                          <a:solidFill>
                            <a:srgbClr val="798B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1503"/>
                        <wps:cNvSpPr>
                          <a:spLocks/>
                        </wps:cNvSpPr>
                        <wps:spPr bwMode="auto">
                          <a:xfrm>
                            <a:off x="6507" y="1122"/>
                            <a:ext cx="530" cy="1151"/>
                          </a:xfrm>
                          <a:custGeom>
                            <a:avLst/>
                            <a:gdLst>
                              <a:gd name="T0" fmla="*/ 0 w 530"/>
                              <a:gd name="T1" fmla="*/ 0 h 1151"/>
                              <a:gd name="T2" fmla="*/ 0 w 530"/>
                              <a:gd name="T3" fmla="*/ 1150 h 1151"/>
                              <a:gd name="T4" fmla="*/ 529 w 530"/>
                              <a:gd name="T5" fmla="*/ 1150 h 1151"/>
                            </a:gdLst>
                            <a:ahLst/>
                            <a:cxnLst>
                              <a:cxn ang="0">
                                <a:pos x="T0" y="T1"/>
                              </a:cxn>
                              <a:cxn ang="0">
                                <a:pos x="T2" y="T3"/>
                              </a:cxn>
                              <a:cxn ang="0">
                                <a:pos x="T4" y="T5"/>
                              </a:cxn>
                            </a:cxnLst>
                            <a:rect l="0" t="0" r="r" b="b"/>
                            <a:pathLst>
                              <a:path w="530" h="1151">
                                <a:moveTo>
                                  <a:pt x="0" y="0"/>
                                </a:moveTo>
                                <a:lnTo>
                                  <a:pt x="0" y="1150"/>
                                </a:lnTo>
                                <a:lnTo>
                                  <a:pt x="529" y="1150"/>
                                </a:lnTo>
                              </a:path>
                            </a:pathLst>
                          </a:custGeom>
                          <a:noFill/>
                          <a:ln w="57150">
                            <a:solidFill>
                              <a:srgbClr val="798B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1504"/>
                        <wps:cNvSpPr>
                          <a:spLocks/>
                        </wps:cNvSpPr>
                        <wps:spPr bwMode="auto">
                          <a:xfrm>
                            <a:off x="7037" y="1219"/>
                            <a:ext cx="4091" cy="2108"/>
                          </a:xfrm>
                          <a:custGeom>
                            <a:avLst/>
                            <a:gdLst>
                              <a:gd name="T0" fmla="*/ 3879 w 4091"/>
                              <a:gd name="T1" fmla="*/ 0 h 2108"/>
                              <a:gd name="T2" fmla="*/ 210 w 4091"/>
                              <a:gd name="T3" fmla="*/ 0 h 2108"/>
                              <a:gd name="T4" fmla="*/ 144 w 4091"/>
                              <a:gd name="T5" fmla="*/ 10 h 2108"/>
                              <a:gd name="T6" fmla="*/ 86 w 4091"/>
                              <a:gd name="T7" fmla="*/ 40 h 2108"/>
                              <a:gd name="T8" fmla="*/ 40 w 4091"/>
                              <a:gd name="T9" fmla="*/ 86 h 2108"/>
                              <a:gd name="T10" fmla="*/ 10 w 4091"/>
                              <a:gd name="T11" fmla="*/ 144 h 2108"/>
                              <a:gd name="T12" fmla="*/ 0 w 4091"/>
                              <a:gd name="T13" fmla="*/ 210 h 2108"/>
                              <a:gd name="T14" fmla="*/ 0 w 4091"/>
                              <a:gd name="T15" fmla="*/ 1897 h 2108"/>
                              <a:gd name="T16" fmla="*/ 10 w 4091"/>
                              <a:gd name="T17" fmla="*/ 1963 h 2108"/>
                              <a:gd name="T18" fmla="*/ 40 w 4091"/>
                              <a:gd name="T19" fmla="*/ 2021 h 2108"/>
                              <a:gd name="T20" fmla="*/ 86 w 4091"/>
                              <a:gd name="T21" fmla="*/ 2067 h 2108"/>
                              <a:gd name="T22" fmla="*/ 144 w 4091"/>
                              <a:gd name="T23" fmla="*/ 2097 h 2108"/>
                              <a:gd name="T24" fmla="*/ 210 w 4091"/>
                              <a:gd name="T25" fmla="*/ 2108 h 2108"/>
                              <a:gd name="T26" fmla="*/ 3879 w 4091"/>
                              <a:gd name="T27" fmla="*/ 2108 h 2108"/>
                              <a:gd name="T28" fmla="*/ 3946 w 4091"/>
                              <a:gd name="T29" fmla="*/ 2097 h 2108"/>
                              <a:gd name="T30" fmla="*/ 4003 w 4091"/>
                              <a:gd name="T31" fmla="*/ 2067 h 2108"/>
                              <a:gd name="T32" fmla="*/ 4049 w 4091"/>
                              <a:gd name="T33" fmla="*/ 2021 h 2108"/>
                              <a:gd name="T34" fmla="*/ 4079 w 4091"/>
                              <a:gd name="T35" fmla="*/ 1963 h 2108"/>
                              <a:gd name="T36" fmla="*/ 4090 w 4091"/>
                              <a:gd name="T37" fmla="*/ 1897 h 2108"/>
                              <a:gd name="T38" fmla="*/ 4090 w 4091"/>
                              <a:gd name="T39" fmla="*/ 210 h 2108"/>
                              <a:gd name="T40" fmla="*/ 4079 w 4091"/>
                              <a:gd name="T41" fmla="*/ 144 h 2108"/>
                              <a:gd name="T42" fmla="*/ 4049 w 4091"/>
                              <a:gd name="T43" fmla="*/ 86 h 2108"/>
                              <a:gd name="T44" fmla="*/ 4003 w 4091"/>
                              <a:gd name="T45" fmla="*/ 40 h 2108"/>
                              <a:gd name="T46" fmla="*/ 3946 w 4091"/>
                              <a:gd name="T47" fmla="*/ 10 h 2108"/>
                              <a:gd name="T48" fmla="*/ 3879 w 4091"/>
                              <a:gd name="T49" fmla="*/ 0 h 2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4091" h="2108">
                                <a:moveTo>
                                  <a:pt x="3879" y="0"/>
                                </a:moveTo>
                                <a:lnTo>
                                  <a:pt x="210" y="0"/>
                                </a:lnTo>
                                <a:lnTo>
                                  <a:pt x="144" y="10"/>
                                </a:lnTo>
                                <a:lnTo>
                                  <a:pt x="86" y="40"/>
                                </a:lnTo>
                                <a:lnTo>
                                  <a:pt x="40" y="86"/>
                                </a:lnTo>
                                <a:lnTo>
                                  <a:pt x="10" y="144"/>
                                </a:lnTo>
                                <a:lnTo>
                                  <a:pt x="0" y="210"/>
                                </a:lnTo>
                                <a:lnTo>
                                  <a:pt x="0" y="1897"/>
                                </a:lnTo>
                                <a:lnTo>
                                  <a:pt x="10" y="1963"/>
                                </a:lnTo>
                                <a:lnTo>
                                  <a:pt x="40" y="2021"/>
                                </a:lnTo>
                                <a:lnTo>
                                  <a:pt x="86" y="2067"/>
                                </a:lnTo>
                                <a:lnTo>
                                  <a:pt x="144" y="2097"/>
                                </a:lnTo>
                                <a:lnTo>
                                  <a:pt x="210" y="2108"/>
                                </a:lnTo>
                                <a:lnTo>
                                  <a:pt x="3879" y="2108"/>
                                </a:lnTo>
                                <a:lnTo>
                                  <a:pt x="3946" y="2097"/>
                                </a:lnTo>
                                <a:lnTo>
                                  <a:pt x="4003" y="2067"/>
                                </a:lnTo>
                                <a:lnTo>
                                  <a:pt x="4049" y="2021"/>
                                </a:lnTo>
                                <a:lnTo>
                                  <a:pt x="4079" y="1963"/>
                                </a:lnTo>
                                <a:lnTo>
                                  <a:pt x="4090" y="1897"/>
                                </a:lnTo>
                                <a:lnTo>
                                  <a:pt x="4090" y="210"/>
                                </a:lnTo>
                                <a:lnTo>
                                  <a:pt x="4079" y="144"/>
                                </a:lnTo>
                                <a:lnTo>
                                  <a:pt x="4049" y="86"/>
                                </a:lnTo>
                                <a:lnTo>
                                  <a:pt x="4003" y="40"/>
                                </a:lnTo>
                                <a:lnTo>
                                  <a:pt x="3946" y="10"/>
                                </a:lnTo>
                                <a:lnTo>
                                  <a:pt x="3879" y="0"/>
                                </a:lnTo>
                                <a:close/>
                              </a:path>
                            </a:pathLst>
                          </a:custGeom>
                          <a:solidFill>
                            <a:srgbClr val="AEB9BA">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1505"/>
                        <wps:cNvSpPr>
                          <a:spLocks/>
                        </wps:cNvSpPr>
                        <wps:spPr bwMode="auto">
                          <a:xfrm>
                            <a:off x="6507" y="1122"/>
                            <a:ext cx="530" cy="2853"/>
                          </a:xfrm>
                          <a:custGeom>
                            <a:avLst/>
                            <a:gdLst>
                              <a:gd name="T0" fmla="*/ 0 w 530"/>
                              <a:gd name="T1" fmla="*/ 0 h 2853"/>
                              <a:gd name="T2" fmla="*/ 0 w 530"/>
                              <a:gd name="T3" fmla="*/ 2852 h 2853"/>
                              <a:gd name="T4" fmla="*/ 529 w 530"/>
                              <a:gd name="T5" fmla="*/ 2852 h 2853"/>
                            </a:gdLst>
                            <a:ahLst/>
                            <a:cxnLst>
                              <a:cxn ang="0">
                                <a:pos x="T0" y="T1"/>
                              </a:cxn>
                              <a:cxn ang="0">
                                <a:pos x="T2" y="T3"/>
                              </a:cxn>
                              <a:cxn ang="0">
                                <a:pos x="T4" y="T5"/>
                              </a:cxn>
                            </a:cxnLst>
                            <a:rect l="0" t="0" r="r" b="b"/>
                            <a:pathLst>
                              <a:path w="530" h="2853">
                                <a:moveTo>
                                  <a:pt x="0" y="0"/>
                                </a:moveTo>
                                <a:lnTo>
                                  <a:pt x="0" y="2852"/>
                                </a:lnTo>
                                <a:lnTo>
                                  <a:pt x="529" y="2852"/>
                                </a:lnTo>
                              </a:path>
                            </a:pathLst>
                          </a:custGeom>
                          <a:noFill/>
                          <a:ln w="57149">
                            <a:solidFill>
                              <a:srgbClr val="798B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8" name="Freeform 1506"/>
                        <wps:cNvSpPr>
                          <a:spLocks/>
                        </wps:cNvSpPr>
                        <wps:spPr bwMode="auto">
                          <a:xfrm>
                            <a:off x="7037" y="3423"/>
                            <a:ext cx="4063" cy="1105"/>
                          </a:xfrm>
                          <a:custGeom>
                            <a:avLst/>
                            <a:gdLst>
                              <a:gd name="T0" fmla="*/ 3952 w 4063"/>
                              <a:gd name="T1" fmla="*/ 0 h 1105"/>
                              <a:gd name="T2" fmla="*/ 110 w 4063"/>
                              <a:gd name="T3" fmla="*/ 0 h 1105"/>
                              <a:gd name="T4" fmla="*/ 67 w 4063"/>
                              <a:gd name="T5" fmla="*/ 8 h 1105"/>
                              <a:gd name="T6" fmla="*/ 32 w 4063"/>
                              <a:gd name="T7" fmla="*/ 32 h 1105"/>
                              <a:gd name="T8" fmla="*/ 8 w 4063"/>
                              <a:gd name="T9" fmla="*/ 67 h 1105"/>
                              <a:gd name="T10" fmla="*/ 0 w 4063"/>
                              <a:gd name="T11" fmla="*/ 110 h 1105"/>
                              <a:gd name="T12" fmla="*/ 0 w 4063"/>
                              <a:gd name="T13" fmla="*/ 994 h 1105"/>
                              <a:gd name="T14" fmla="*/ 8 w 4063"/>
                              <a:gd name="T15" fmla="*/ 1037 h 1105"/>
                              <a:gd name="T16" fmla="*/ 32 w 4063"/>
                              <a:gd name="T17" fmla="*/ 1072 h 1105"/>
                              <a:gd name="T18" fmla="*/ 67 w 4063"/>
                              <a:gd name="T19" fmla="*/ 1096 h 1105"/>
                              <a:gd name="T20" fmla="*/ 110 w 4063"/>
                              <a:gd name="T21" fmla="*/ 1104 h 1105"/>
                              <a:gd name="T22" fmla="*/ 3952 w 4063"/>
                              <a:gd name="T23" fmla="*/ 1104 h 1105"/>
                              <a:gd name="T24" fmla="*/ 3995 w 4063"/>
                              <a:gd name="T25" fmla="*/ 1096 h 1105"/>
                              <a:gd name="T26" fmla="*/ 4030 w 4063"/>
                              <a:gd name="T27" fmla="*/ 1072 h 1105"/>
                              <a:gd name="T28" fmla="*/ 4053 w 4063"/>
                              <a:gd name="T29" fmla="*/ 1037 h 1105"/>
                              <a:gd name="T30" fmla="*/ 4062 w 4063"/>
                              <a:gd name="T31" fmla="*/ 994 h 1105"/>
                              <a:gd name="T32" fmla="*/ 4062 w 4063"/>
                              <a:gd name="T33" fmla="*/ 110 h 1105"/>
                              <a:gd name="T34" fmla="*/ 4053 w 4063"/>
                              <a:gd name="T35" fmla="*/ 67 h 1105"/>
                              <a:gd name="T36" fmla="*/ 4030 w 4063"/>
                              <a:gd name="T37" fmla="*/ 32 h 1105"/>
                              <a:gd name="T38" fmla="*/ 3995 w 4063"/>
                              <a:gd name="T39" fmla="*/ 8 h 1105"/>
                              <a:gd name="T40" fmla="*/ 3952 w 4063"/>
                              <a:gd name="T41" fmla="*/ 0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63" h="1105">
                                <a:moveTo>
                                  <a:pt x="3952" y="0"/>
                                </a:moveTo>
                                <a:lnTo>
                                  <a:pt x="110" y="0"/>
                                </a:lnTo>
                                <a:lnTo>
                                  <a:pt x="67" y="8"/>
                                </a:lnTo>
                                <a:lnTo>
                                  <a:pt x="32" y="32"/>
                                </a:lnTo>
                                <a:lnTo>
                                  <a:pt x="8" y="67"/>
                                </a:lnTo>
                                <a:lnTo>
                                  <a:pt x="0" y="110"/>
                                </a:lnTo>
                                <a:lnTo>
                                  <a:pt x="0" y="994"/>
                                </a:lnTo>
                                <a:lnTo>
                                  <a:pt x="8" y="1037"/>
                                </a:lnTo>
                                <a:lnTo>
                                  <a:pt x="32" y="1072"/>
                                </a:lnTo>
                                <a:lnTo>
                                  <a:pt x="67" y="1096"/>
                                </a:lnTo>
                                <a:lnTo>
                                  <a:pt x="110" y="1104"/>
                                </a:lnTo>
                                <a:lnTo>
                                  <a:pt x="3952" y="1104"/>
                                </a:lnTo>
                                <a:lnTo>
                                  <a:pt x="3995" y="1096"/>
                                </a:lnTo>
                                <a:lnTo>
                                  <a:pt x="4030" y="1072"/>
                                </a:lnTo>
                                <a:lnTo>
                                  <a:pt x="4053" y="1037"/>
                                </a:lnTo>
                                <a:lnTo>
                                  <a:pt x="4062" y="994"/>
                                </a:lnTo>
                                <a:lnTo>
                                  <a:pt x="4062" y="110"/>
                                </a:lnTo>
                                <a:lnTo>
                                  <a:pt x="4053" y="67"/>
                                </a:lnTo>
                                <a:lnTo>
                                  <a:pt x="4030" y="32"/>
                                </a:lnTo>
                                <a:lnTo>
                                  <a:pt x="3995" y="8"/>
                                </a:lnTo>
                                <a:lnTo>
                                  <a:pt x="3952"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1507"/>
                        <wps:cNvSpPr>
                          <a:spLocks/>
                        </wps:cNvSpPr>
                        <wps:spPr bwMode="auto">
                          <a:xfrm>
                            <a:off x="7037" y="3423"/>
                            <a:ext cx="4063" cy="1105"/>
                          </a:xfrm>
                          <a:custGeom>
                            <a:avLst/>
                            <a:gdLst>
                              <a:gd name="T0" fmla="*/ 0 w 4063"/>
                              <a:gd name="T1" fmla="*/ 110 h 1105"/>
                              <a:gd name="T2" fmla="*/ 8 w 4063"/>
                              <a:gd name="T3" fmla="*/ 67 h 1105"/>
                              <a:gd name="T4" fmla="*/ 32 w 4063"/>
                              <a:gd name="T5" fmla="*/ 32 h 1105"/>
                              <a:gd name="T6" fmla="*/ 67 w 4063"/>
                              <a:gd name="T7" fmla="*/ 8 h 1105"/>
                              <a:gd name="T8" fmla="*/ 110 w 4063"/>
                              <a:gd name="T9" fmla="*/ 0 h 1105"/>
                              <a:gd name="T10" fmla="*/ 3952 w 4063"/>
                              <a:gd name="T11" fmla="*/ 0 h 1105"/>
                              <a:gd name="T12" fmla="*/ 3995 w 4063"/>
                              <a:gd name="T13" fmla="*/ 8 h 1105"/>
                              <a:gd name="T14" fmla="*/ 4030 w 4063"/>
                              <a:gd name="T15" fmla="*/ 32 h 1105"/>
                              <a:gd name="T16" fmla="*/ 4053 w 4063"/>
                              <a:gd name="T17" fmla="*/ 67 h 1105"/>
                              <a:gd name="T18" fmla="*/ 4062 w 4063"/>
                              <a:gd name="T19" fmla="*/ 110 h 1105"/>
                              <a:gd name="T20" fmla="*/ 4062 w 4063"/>
                              <a:gd name="T21" fmla="*/ 994 h 1105"/>
                              <a:gd name="T22" fmla="*/ 4053 w 4063"/>
                              <a:gd name="T23" fmla="*/ 1037 h 1105"/>
                              <a:gd name="T24" fmla="*/ 4030 w 4063"/>
                              <a:gd name="T25" fmla="*/ 1072 h 1105"/>
                              <a:gd name="T26" fmla="*/ 3995 w 4063"/>
                              <a:gd name="T27" fmla="*/ 1096 h 1105"/>
                              <a:gd name="T28" fmla="*/ 3952 w 4063"/>
                              <a:gd name="T29" fmla="*/ 1104 h 1105"/>
                              <a:gd name="T30" fmla="*/ 110 w 4063"/>
                              <a:gd name="T31" fmla="*/ 1104 h 1105"/>
                              <a:gd name="T32" fmla="*/ 67 w 4063"/>
                              <a:gd name="T33" fmla="*/ 1096 h 1105"/>
                              <a:gd name="T34" fmla="*/ 32 w 4063"/>
                              <a:gd name="T35" fmla="*/ 1072 h 1105"/>
                              <a:gd name="T36" fmla="*/ 8 w 4063"/>
                              <a:gd name="T37" fmla="*/ 1037 h 1105"/>
                              <a:gd name="T38" fmla="*/ 0 w 4063"/>
                              <a:gd name="T39" fmla="*/ 994 h 1105"/>
                              <a:gd name="T40" fmla="*/ 0 w 4063"/>
                              <a:gd name="T41" fmla="*/ 110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063" h="1105">
                                <a:moveTo>
                                  <a:pt x="0" y="110"/>
                                </a:moveTo>
                                <a:lnTo>
                                  <a:pt x="8" y="67"/>
                                </a:lnTo>
                                <a:lnTo>
                                  <a:pt x="32" y="32"/>
                                </a:lnTo>
                                <a:lnTo>
                                  <a:pt x="67" y="8"/>
                                </a:lnTo>
                                <a:lnTo>
                                  <a:pt x="110" y="0"/>
                                </a:lnTo>
                                <a:lnTo>
                                  <a:pt x="3952" y="0"/>
                                </a:lnTo>
                                <a:lnTo>
                                  <a:pt x="3995" y="8"/>
                                </a:lnTo>
                                <a:lnTo>
                                  <a:pt x="4030" y="32"/>
                                </a:lnTo>
                                <a:lnTo>
                                  <a:pt x="4053" y="67"/>
                                </a:lnTo>
                                <a:lnTo>
                                  <a:pt x="4062" y="110"/>
                                </a:lnTo>
                                <a:lnTo>
                                  <a:pt x="4062" y="994"/>
                                </a:lnTo>
                                <a:lnTo>
                                  <a:pt x="4053" y="1037"/>
                                </a:lnTo>
                                <a:lnTo>
                                  <a:pt x="4030" y="1072"/>
                                </a:lnTo>
                                <a:lnTo>
                                  <a:pt x="3995" y="1096"/>
                                </a:lnTo>
                                <a:lnTo>
                                  <a:pt x="3952" y="1104"/>
                                </a:lnTo>
                                <a:lnTo>
                                  <a:pt x="110" y="1104"/>
                                </a:lnTo>
                                <a:lnTo>
                                  <a:pt x="67" y="1096"/>
                                </a:lnTo>
                                <a:lnTo>
                                  <a:pt x="32" y="1072"/>
                                </a:lnTo>
                                <a:lnTo>
                                  <a:pt x="8" y="1037"/>
                                </a:lnTo>
                                <a:lnTo>
                                  <a:pt x="0" y="994"/>
                                </a:lnTo>
                                <a:lnTo>
                                  <a:pt x="0" y="110"/>
                                </a:lnTo>
                                <a:close/>
                              </a:path>
                            </a:pathLst>
                          </a:custGeom>
                          <a:noFill/>
                          <a:ln w="28575">
                            <a:solidFill>
                              <a:srgbClr val="798B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1508"/>
                        <wps:cNvSpPr>
                          <a:spLocks/>
                        </wps:cNvSpPr>
                        <wps:spPr bwMode="auto">
                          <a:xfrm>
                            <a:off x="6507" y="1122"/>
                            <a:ext cx="530" cy="4054"/>
                          </a:xfrm>
                          <a:custGeom>
                            <a:avLst/>
                            <a:gdLst>
                              <a:gd name="T0" fmla="*/ 0 w 530"/>
                              <a:gd name="T1" fmla="*/ 0 h 4054"/>
                              <a:gd name="T2" fmla="*/ 0 w 530"/>
                              <a:gd name="T3" fmla="*/ 4053 h 4054"/>
                              <a:gd name="T4" fmla="*/ 529 w 530"/>
                              <a:gd name="T5" fmla="*/ 4053 h 4054"/>
                            </a:gdLst>
                            <a:ahLst/>
                            <a:cxnLst>
                              <a:cxn ang="0">
                                <a:pos x="T0" y="T1"/>
                              </a:cxn>
                              <a:cxn ang="0">
                                <a:pos x="T2" y="T3"/>
                              </a:cxn>
                              <a:cxn ang="0">
                                <a:pos x="T4" y="T5"/>
                              </a:cxn>
                            </a:cxnLst>
                            <a:rect l="0" t="0" r="r" b="b"/>
                            <a:pathLst>
                              <a:path w="530" h="4054">
                                <a:moveTo>
                                  <a:pt x="0" y="0"/>
                                </a:moveTo>
                                <a:lnTo>
                                  <a:pt x="0" y="4053"/>
                                </a:lnTo>
                                <a:lnTo>
                                  <a:pt x="529" y="4053"/>
                                </a:lnTo>
                              </a:path>
                            </a:pathLst>
                          </a:custGeom>
                          <a:noFill/>
                          <a:ln w="57150">
                            <a:solidFill>
                              <a:srgbClr val="798B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1" name="Freeform 1509"/>
                        <wps:cNvSpPr>
                          <a:spLocks/>
                        </wps:cNvSpPr>
                        <wps:spPr bwMode="auto">
                          <a:xfrm>
                            <a:off x="7037" y="4624"/>
                            <a:ext cx="3891" cy="1105"/>
                          </a:xfrm>
                          <a:custGeom>
                            <a:avLst/>
                            <a:gdLst>
                              <a:gd name="T0" fmla="*/ 3779 w 3891"/>
                              <a:gd name="T1" fmla="*/ 0 h 1105"/>
                              <a:gd name="T2" fmla="*/ 110 w 3891"/>
                              <a:gd name="T3" fmla="*/ 0 h 1105"/>
                              <a:gd name="T4" fmla="*/ 67 w 3891"/>
                              <a:gd name="T5" fmla="*/ 8 h 1105"/>
                              <a:gd name="T6" fmla="*/ 32 w 3891"/>
                              <a:gd name="T7" fmla="*/ 32 h 1105"/>
                              <a:gd name="T8" fmla="*/ 8 w 3891"/>
                              <a:gd name="T9" fmla="*/ 67 h 1105"/>
                              <a:gd name="T10" fmla="*/ 0 w 3891"/>
                              <a:gd name="T11" fmla="*/ 110 h 1105"/>
                              <a:gd name="T12" fmla="*/ 0 w 3891"/>
                              <a:gd name="T13" fmla="*/ 994 h 1105"/>
                              <a:gd name="T14" fmla="*/ 8 w 3891"/>
                              <a:gd name="T15" fmla="*/ 1037 h 1105"/>
                              <a:gd name="T16" fmla="*/ 32 w 3891"/>
                              <a:gd name="T17" fmla="*/ 1072 h 1105"/>
                              <a:gd name="T18" fmla="*/ 67 w 3891"/>
                              <a:gd name="T19" fmla="*/ 1095 h 1105"/>
                              <a:gd name="T20" fmla="*/ 110 w 3891"/>
                              <a:gd name="T21" fmla="*/ 1104 h 1105"/>
                              <a:gd name="T22" fmla="*/ 3779 w 3891"/>
                              <a:gd name="T23" fmla="*/ 1104 h 1105"/>
                              <a:gd name="T24" fmla="*/ 3822 w 3891"/>
                              <a:gd name="T25" fmla="*/ 1095 h 1105"/>
                              <a:gd name="T26" fmla="*/ 3857 w 3891"/>
                              <a:gd name="T27" fmla="*/ 1072 h 1105"/>
                              <a:gd name="T28" fmla="*/ 3881 w 3891"/>
                              <a:gd name="T29" fmla="*/ 1037 h 1105"/>
                              <a:gd name="T30" fmla="*/ 3890 w 3891"/>
                              <a:gd name="T31" fmla="*/ 994 h 1105"/>
                              <a:gd name="T32" fmla="*/ 3890 w 3891"/>
                              <a:gd name="T33" fmla="*/ 110 h 1105"/>
                              <a:gd name="T34" fmla="*/ 3881 w 3891"/>
                              <a:gd name="T35" fmla="*/ 67 h 1105"/>
                              <a:gd name="T36" fmla="*/ 3857 w 3891"/>
                              <a:gd name="T37" fmla="*/ 32 h 1105"/>
                              <a:gd name="T38" fmla="*/ 3822 w 3891"/>
                              <a:gd name="T39" fmla="*/ 8 h 1105"/>
                              <a:gd name="T40" fmla="*/ 3779 w 3891"/>
                              <a:gd name="T41" fmla="*/ 0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91" h="1105">
                                <a:moveTo>
                                  <a:pt x="3779" y="0"/>
                                </a:moveTo>
                                <a:lnTo>
                                  <a:pt x="110" y="0"/>
                                </a:lnTo>
                                <a:lnTo>
                                  <a:pt x="67" y="8"/>
                                </a:lnTo>
                                <a:lnTo>
                                  <a:pt x="32" y="32"/>
                                </a:lnTo>
                                <a:lnTo>
                                  <a:pt x="8" y="67"/>
                                </a:lnTo>
                                <a:lnTo>
                                  <a:pt x="0" y="110"/>
                                </a:lnTo>
                                <a:lnTo>
                                  <a:pt x="0" y="994"/>
                                </a:lnTo>
                                <a:lnTo>
                                  <a:pt x="8" y="1037"/>
                                </a:lnTo>
                                <a:lnTo>
                                  <a:pt x="32" y="1072"/>
                                </a:lnTo>
                                <a:lnTo>
                                  <a:pt x="67" y="1095"/>
                                </a:lnTo>
                                <a:lnTo>
                                  <a:pt x="110" y="1104"/>
                                </a:lnTo>
                                <a:lnTo>
                                  <a:pt x="3779" y="1104"/>
                                </a:lnTo>
                                <a:lnTo>
                                  <a:pt x="3822" y="1095"/>
                                </a:lnTo>
                                <a:lnTo>
                                  <a:pt x="3857" y="1072"/>
                                </a:lnTo>
                                <a:lnTo>
                                  <a:pt x="3881" y="1037"/>
                                </a:lnTo>
                                <a:lnTo>
                                  <a:pt x="3890" y="994"/>
                                </a:lnTo>
                                <a:lnTo>
                                  <a:pt x="3890" y="110"/>
                                </a:lnTo>
                                <a:lnTo>
                                  <a:pt x="3881" y="67"/>
                                </a:lnTo>
                                <a:lnTo>
                                  <a:pt x="3857" y="32"/>
                                </a:lnTo>
                                <a:lnTo>
                                  <a:pt x="3822" y="8"/>
                                </a:lnTo>
                                <a:lnTo>
                                  <a:pt x="3779"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1510"/>
                        <wps:cNvSpPr>
                          <a:spLocks/>
                        </wps:cNvSpPr>
                        <wps:spPr bwMode="auto">
                          <a:xfrm>
                            <a:off x="7037" y="4624"/>
                            <a:ext cx="3891" cy="1105"/>
                          </a:xfrm>
                          <a:custGeom>
                            <a:avLst/>
                            <a:gdLst>
                              <a:gd name="T0" fmla="*/ 0 w 3891"/>
                              <a:gd name="T1" fmla="*/ 110 h 1105"/>
                              <a:gd name="T2" fmla="*/ 8 w 3891"/>
                              <a:gd name="T3" fmla="*/ 67 h 1105"/>
                              <a:gd name="T4" fmla="*/ 32 w 3891"/>
                              <a:gd name="T5" fmla="*/ 32 h 1105"/>
                              <a:gd name="T6" fmla="*/ 67 w 3891"/>
                              <a:gd name="T7" fmla="*/ 8 h 1105"/>
                              <a:gd name="T8" fmla="*/ 110 w 3891"/>
                              <a:gd name="T9" fmla="*/ 0 h 1105"/>
                              <a:gd name="T10" fmla="*/ 3779 w 3891"/>
                              <a:gd name="T11" fmla="*/ 0 h 1105"/>
                              <a:gd name="T12" fmla="*/ 3822 w 3891"/>
                              <a:gd name="T13" fmla="*/ 8 h 1105"/>
                              <a:gd name="T14" fmla="*/ 3857 w 3891"/>
                              <a:gd name="T15" fmla="*/ 32 h 1105"/>
                              <a:gd name="T16" fmla="*/ 3881 w 3891"/>
                              <a:gd name="T17" fmla="*/ 67 h 1105"/>
                              <a:gd name="T18" fmla="*/ 3890 w 3891"/>
                              <a:gd name="T19" fmla="*/ 110 h 1105"/>
                              <a:gd name="T20" fmla="*/ 3890 w 3891"/>
                              <a:gd name="T21" fmla="*/ 994 h 1105"/>
                              <a:gd name="T22" fmla="*/ 3881 w 3891"/>
                              <a:gd name="T23" fmla="*/ 1037 h 1105"/>
                              <a:gd name="T24" fmla="*/ 3857 w 3891"/>
                              <a:gd name="T25" fmla="*/ 1072 h 1105"/>
                              <a:gd name="T26" fmla="*/ 3822 w 3891"/>
                              <a:gd name="T27" fmla="*/ 1095 h 1105"/>
                              <a:gd name="T28" fmla="*/ 3779 w 3891"/>
                              <a:gd name="T29" fmla="*/ 1104 h 1105"/>
                              <a:gd name="T30" fmla="*/ 110 w 3891"/>
                              <a:gd name="T31" fmla="*/ 1104 h 1105"/>
                              <a:gd name="T32" fmla="*/ 67 w 3891"/>
                              <a:gd name="T33" fmla="*/ 1095 h 1105"/>
                              <a:gd name="T34" fmla="*/ 32 w 3891"/>
                              <a:gd name="T35" fmla="*/ 1072 h 1105"/>
                              <a:gd name="T36" fmla="*/ 8 w 3891"/>
                              <a:gd name="T37" fmla="*/ 1037 h 1105"/>
                              <a:gd name="T38" fmla="*/ 0 w 3891"/>
                              <a:gd name="T39" fmla="*/ 994 h 1105"/>
                              <a:gd name="T40" fmla="*/ 0 w 3891"/>
                              <a:gd name="T41" fmla="*/ 110 h 11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891" h="1105">
                                <a:moveTo>
                                  <a:pt x="0" y="110"/>
                                </a:moveTo>
                                <a:lnTo>
                                  <a:pt x="8" y="67"/>
                                </a:lnTo>
                                <a:lnTo>
                                  <a:pt x="32" y="32"/>
                                </a:lnTo>
                                <a:lnTo>
                                  <a:pt x="67" y="8"/>
                                </a:lnTo>
                                <a:lnTo>
                                  <a:pt x="110" y="0"/>
                                </a:lnTo>
                                <a:lnTo>
                                  <a:pt x="3779" y="0"/>
                                </a:lnTo>
                                <a:lnTo>
                                  <a:pt x="3822" y="8"/>
                                </a:lnTo>
                                <a:lnTo>
                                  <a:pt x="3857" y="32"/>
                                </a:lnTo>
                                <a:lnTo>
                                  <a:pt x="3881" y="67"/>
                                </a:lnTo>
                                <a:lnTo>
                                  <a:pt x="3890" y="110"/>
                                </a:lnTo>
                                <a:lnTo>
                                  <a:pt x="3890" y="994"/>
                                </a:lnTo>
                                <a:lnTo>
                                  <a:pt x="3881" y="1037"/>
                                </a:lnTo>
                                <a:lnTo>
                                  <a:pt x="3857" y="1072"/>
                                </a:lnTo>
                                <a:lnTo>
                                  <a:pt x="3822" y="1095"/>
                                </a:lnTo>
                                <a:lnTo>
                                  <a:pt x="3779" y="1104"/>
                                </a:lnTo>
                                <a:lnTo>
                                  <a:pt x="110" y="1104"/>
                                </a:lnTo>
                                <a:lnTo>
                                  <a:pt x="67" y="1095"/>
                                </a:lnTo>
                                <a:lnTo>
                                  <a:pt x="32" y="1072"/>
                                </a:lnTo>
                                <a:lnTo>
                                  <a:pt x="8" y="1037"/>
                                </a:lnTo>
                                <a:lnTo>
                                  <a:pt x="0" y="994"/>
                                </a:lnTo>
                                <a:lnTo>
                                  <a:pt x="0" y="110"/>
                                </a:lnTo>
                                <a:close/>
                              </a:path>
                            </a:pathLst>
                          </a:custGeom>
                          <a:noFill/>
                          <a:ln w="28575">
                            <a:solidFill>
                              <a:srgbClr val="798B8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Text Box 1511"/>
                        <wps:cNvSpPr txBox="1">
                          <a:spLocks noChangeArrowheads="1"/>
                        </wps:cNvSpPr>
                        <wps:spPr bwMode="auto">
                          <a:xfrm>
                            <a:off x="6850" y="419"/>
                            <a:ext cx="3578" cy="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B399BE" w14:textId="77777777" w:rsidR="00000000" w:rsidRDefault="006D0D1F">
                              <w:pPr>
                                <w:pStyle w:val="Tekstpodstawowy"/>
                                <w:kinsoku w:val="0"/>
                                <w:overflowPunct w:val="0"/>
                                <w:spacing w:line="581" w:lineRule="exact"/>
                                <w:rPr>
                                  <w:color w:val="FFFFFF"/>
                                  <w:sz w:val="58"/>
                                  <w:szCs w:val="58"/>
                                </w:rPr>
                              </w:pPr>
                              <w:r>
                                <w:rPr>
                                  <w:color w:val="FFFFFF"/>
                                  <w:sz w:val="58"/>
                                  <w:szCs w:val="58"/>
                                </w:rPr>
                                <w:t>GOSPODARCZY</w:t>
                              </w:r>
                            </w:p>
                          </w:txbxContent>
                        </wps:txbx>
                        <wps:bodyPr rot="0" vert="horz" wrap="square" lIns="0" tIns="0" rIns="0" bIns="0" anchor="t" anchorCtr="0" upright="1">
                          <a:noAutofit/>
                        </wps:bodyPr>
                      </wps:wsp>
                      <wps:wsp>
                        <wps:cNvPr id="374" name="Text Box 1512"/>
                        <wps:cNvSpPr txBox="1">
                          <a:spLocks noChangeArrowheads="1"/>
                        </wps:cNvSpPr>
                        <wps:spPr bwMode="auto">
                          <a:xfrm>
                            <a:off x="7266" y="1747"/>
                            <a:ext cx="3651"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D6E45" w14:textId="77777777" w:rsidR="00000000" w:rsidRDefault="006D0D1F">
                              <w:pPr>
                                <w:pStyle w:val="Tekstpodstawowy"/>
                                <w:kinsoku w:val="0"/>
                                <w:overflowPunct w:val="0"/>
                                <w:spacing w:line="244" w:lineRule="exact"/>
                                <w:ind w:left="899" w:right="912"/>
                                <w:jc w:val="center"/>
                                <w:rPr>
                                  <w:b/>
                                  <w:bCs/>
                                  <w:color w:val="FFFFFF"/>
                                  <w:sz w:val="24"/>
                                  <w:szCs w:val="24"/>
                                </w:rPr>
                              </w:pPr>
                              <w:r>
                                <w:rPr>
                                  <w:b/>
                                  <w:bCs/>
                                  <w:color w:val="FFFFFF"/>
                                  <w:sz w:val="24"/>
                                  <w:szCs w:val="24"/>
                                </w:rPr>
                                <w:t>Cel strategiczny 2.</w:t>
                              </w:r>
                            </w:p>
                            <w:p w14:paraId="067C0B8F" w14:textId="77777777" w:rsidR="00000000" w:rsidRDefault="006D0D1F">
                              <w:pPr>
                                <w:pStyle w:val="Tekstpodstawowy"/>
                                <w:kinsoku w:val="0"/>
                                <w:overflowPunct w:val="0"/>
                                <w:spacing w:before="97" w:line="216" w:lineRule="auto"/>
                                <w:ind w:left="-1" w:right="18" w:firstLine="4"/>
                                <w:jc w:val="center"/>
                                <w:rPr>
                                  <w:b/>
                                  <w:bCs/>
                                  <w:color w:val="FFFFFF"/>
                                </w:rPr>
                              </w:pPr>
                              <w:r>
                                <w:rPr>
                                  <w:b/>
                                  <w:bCs/>
                                  <w:color w:val="FFFFFF"/>
                                </w:rPr>
                                <w:t>Wykreowanie MOF jako istotnego ośrodka gospodarczego o terytorialnym i ponadregionalnym charakterze</w:t>
                              </w:r>
                            </w:p>
                          </w:txbxContent>
                        </wps:txbx>
                        <wps:bodyPr rot="0" vert="horz" wrap="square" lIns="0" tIns="0" rIns="0" bIns="0" anchor="t" anchorCtr="0" upright="1">
                          <a:noAutofit/>
                        </wps:bodyPr>
                      </wps:wsp>
                      <wps:wsp>
                        <wps:cNvPr id="375" name="Text Box 1513"/>
                        <wps:cNvSpPr txBox="1">
                          <a:spLocks noChangeArrowheads="1"/>
                        </wps:cNvSpPr>
                        <wps:spPr bwMode="auto">
                          <a:xfrm>
                            <a:off x="7101" y="3621"/>
                            <a:ext cx="3782"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BB66F0" w14:textId="77777777" w:rsidR="00000000" w:rsidRDefault="006D0D1F">
                              <w:pPr>
                                <w:pStyle w:val="Tekstpodstawowy"/>
                                <w:kinsoku w:val="0"/>
                                <w:overflowPunct w:val="0"/>
                                <w:spacing w:line="203" w:lineRule="exact"/>
                                <w:ind w:left="174" w:right="18"/>
                                <w:jc w:val="center"/>
                                <w:rPr>
                                  <w:b/>
                                  <w:bCs/>
                                  <w:sz w:val="20"/>
                                  <w:szCs w:val="20"/>
                                </w:rPr>
                              </w:pPr>
                              <w:r>
                                <w:rPr>
                                  <w:b/>
                                  <w:bCs/>
                                  <w:sz w:val="20"/>
                                  <w:szCs w:val="20"/>
                                </w:rPr>
                                <w:t>Kierunek działania 2.1.</w:t>
                              </w:r>
                            </w:p>
                            <w:p w14:paraId="3268E41F" w14:textId="77777777" w:rsidR="00000000" w:rsidRDefault="006D0D1F">
                              <w:pPr>
                                <w:pStyle w:val="Tekstpodstawowy"/>
                                <w:kinsoku w:val="0"/>
                                <w:overflowPunct w:val="0"/>
                                <w:spacing w:before="79" w:line="216" w:lineRule="auto"/>
                                <w:ind w:left="173" w:right="18"/>
                                <w:jc w:val="center"/>
                                <w:rPr>
                                  <w:sz w:val="20"/>
                                  <w:szCs w:val="20"/>
                                </w:rPr>
                              </w:pPr>
                              <w:r>
                                <w:rPr>
                                  <w:sz w:val="20"/>
                                  <w:szCs w:val="20"/>
                                </w:rPr>
                                <w:t>Zwiększenie potencjału inwestycyjnego i poziomu przedsiębiorczości</w:t>
                              </w:r>
                            </w:p>
                            <w:p w14:paraId="7D04586B" w14:textId="77777777" w:rsidR="00000000" w:rsidRDefault="006D0D1F">
                              <w:pPr>
                                <w:pStyle w:val="Tekstpodstawowy"/>
                                <w:kinsoku w:val="0"/>
                                <w:overflowPunct w:val="0"/>
                                <w:spacing w:before="11"/>
                                <w:rPr>
                                  <w:sz w:val="26"/>
                                  <w:szCs w:val="26"/>
                                </w:rPr>
                              </w:pPr>
                            </w:p>
                            <w:p w14:paraId="2AC0F4F0" w14:textId="77777777" w:rsidR="00000000" w:rsidRDefault="006D0D1F">
                              <w:pPr>
                                <w:pStyle w:val="Tekstpodstawowy"/>
                                <w:kinsoku w:val="0"/>
                                <w:overflowPunct w:val="0"/>
                                <w:ind w:left="4" w:right="18"/>
                                <w:jc w:val="center"/>
                                <w:rPr>
                                  <w:b/>
                                  <w:bCs/>
                                  <w:sz w:val="20"/>
                                  <w:szCs w:val="20"/>
                                </w:rPr>
                              </w:pPr>
                              <w:r>
                                <w:rPr>
                                  <w:b/>
                                  <w:bCs/>
                                  <w:sz w:val="20"/>
                                  <w:szCs w:val="20"/>
                                </w:rPr>
                                <w:t>Kierunek działania 2.2.</w:t>
                              </w:r>
                            </w:p>
                            <w:p w14:paraId="47815C9A" w14:textId="77777777" w:rsidR="00000000" w:rsidRDefault="006D0D1F">
                              <w:pPr>
                                <w:pStyle w:val="Tekstpodstawowy"/>
                                <w:kinsoku w:val="0"/>
                                <w:overflowPunct w:val="0"/>
                                <w:spacing w:before="79" w:line="216" w:lineRule="auto"/>
                                <w:ind w:left="-1" w:right="18"/>
                                <w:jc w:val="center"/>
                                <w:rPr>
                                  <w:sz w:val="20"/>
                                  <w:szCs w:val="20"/>
                                </w:rPr>
                              </w:pPr>
                              <w:r>
                                <w:rPr>
                                  <w:sz w:val="20"/>
                                  <w:szCs w:val="20"/>
                                </w:rPr>
                                <w:t>Dywersyfikacja struktury gospodarczej w oparciu o atrakcyjność turystyczną i</w:t>
                              </w:r>
                              <w:r>
                                <w:rPr>
                                  <w:spacing w:val="-16"/>
                                  <w:sz w:val="20"/>
                                  <w:szCs w:val="20"/>
                                </w:rPr>
                                <w:t xml:space="preserve"> </w:t>
                              </w:r>
                              <w:r>
                                <w:rPr>
                                  <w:sz w:val="20"/>
                                  <w:szCs w:val="20"/>
                                </w:rPr>
                                <w:t>marketing terytorialny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01199F" id="Group 1501" o:spid="_x0000_s1345" style="position:absolute;margin-left:298.9pt;margin-top:12.8pt;width:264.9pt;height:274.75pt;z-index:251740672;mso-wrap-distance-left:0;mso-wrap-distance-right:0;mso-position-horizontal-relative:page;mso-position-vertical-relative:text" coordorigin="5978,256" coordsize="5298,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" o:allowincell="f">
                <v:shape id="Freeform 1502" o:spid="_x0000_s1346" style="position:absolute;left:5978;top:256;width:5298;height:867;visibility:visible;mso-wrap-style:square;v-text-anchor:top" coordsize="5298,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" path="m5210,l86,,52,6,25,25,6,52,,86,,779r6,34l25,841r27,18l86,866r5124,l5244,859r27,-18l5290,813r7,-34l5297,86r-7,-34l5271,25,5244,6,5210,xe" fillcolor="#798b8e" stroked="f">
                  <v:path arrowok="t" o:connecttype="custom" o:connectlocs="5210,0;86,0;52,6;25,25;6,52;0,86;0,779;6,813;25,841;52,859;86,866;5210,866;5244,859;5271,841;5290,813;5297,779;5297,86;5290,52;5271,25;5244,6;5210,0" o:connectangles="0,0,0,0,0,0,0,0,0,0,0,0,0,0,0,0,0,0,0,0,0"/>
                </v:shape>
                <v:shape id="Freeform 1503" o:spid="_x0000_s1347" style="position:absolute;left:6507;top:1122;width:530;height:1151;visibility:visible;mso-wrap-style:square;v-text-anchor:top" coordsize="530,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" path="m,l,1150r529,e" filled="f" strokecolor="#798b8e" strokeweight="4.5pt">
                  <v:path arrowok="t" o:connecttype="custom" o:connectlocs="0,0;0,1150;529,1150" o:connectangles="0,0,0"/>
                </v:shape>
                <v:shape id="Freeform 1504" o:spid="_x0000_s1348" style="position:absolute;left:7037;top:1219;width:4091;height:2108;visibility:visible;mso-wrap-style:square;v-text-anchor:top" coordsize="4091,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" path="m3879,l210,,144,10,86,40,40,86,10,144,,210,,1897r10,66l40,2021r46,46l144,2097r66,11l3879,2108r67,-11l4003,2067r46,-46l4079,1963r11,-66l4090,210r-11,-66l4049,86,4003,40,3946,10,3879,xe" fillcolor="#aeb9ba" stroked="f">
                  <v:fill opacity="59110f"/>
                  <v:path arrowok="t" o:connecttype="custom" o:connectlocs="3879,0;210,0;144,10;86,40;40,86;10,144;0,210;0,1897;10,1963;40,2021;86,2067;144,2097;210,2108;3879,2108;3946,2097;4003,2067;4049,2021;4079,1963;4090,1897;4090,210;4079,144;4049,86;4003,40;3946,10;3879,0" o:connectangles="0,0,0,0,0,0,0,0,0,0,0,0,0,0,0,0,0,0,0,0,0,0,0,0,0"/>
                </v:shape>
                <v:shape id="Freeform 1505" o:spid="_x0000_s1349" style="position:absolute;left:6507;top:1122;width:530;height:2853;visibility:visible;mso-wrap-style:square;v-text-anchor:top" coordsize="530,2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" path="m,l,2852r529,e" filled="f" strokecolor="#798b8e" strokeweight="1.58747mm">
                  <v:path arrowok="t" o:connecttype="custom" o:connectlocs="0,0;0,2852;529,2852" o:connectangles="0,0,0"/>
                </v:shape>
                <v:shape id="Freeform 1506" o:spid="_x0000_s1350" style="position:absolute;left:7037;top:3423;width:4063;height:1105;visibility:visible;mso-wrap-style:square;v-text-anchor:top" coordsize="4063,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" path="m3952,l110,,67,8,32,32,8,67,,110,,994r8,43l32,1072r35,24l110,1104r3842,l3995,1096r35,-24l4053,1037r9,-43l4062,110r-9,-43l4030,32,3995,8,3952,xe" stroked="f">
                  <v:fill opacity="59110f"/>
                  <v:path arrowok="t" o:connecttype="custom" o:connectlocs="3952,0;110,0;67,8;32,32;8,67;0,110;0,994;8,1037;32,1072;67,1096;110,1104;3952,1104;3995,1096;4030,1072;4053,1037;4062,994;4062,110;4053,67;4030,32;3995,8;3952,0" o:connectangles="0,0,0,0,0,0,0,0,0,0,0,0,0,0,0,0,0,0,0,0,0"/>
                </v:shape>
                <v:shape id="Freeform 1507" o:spid="_x0000_s1351" style="position:absolute;left:7037;top:3423;width:4063;height:1105;visibility:visible;mso-wrap-style:square;v-text-anchor:top" coordsize="4063,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" path="m,110l8,67,32,32,67,8,110,,3952,r43,8l4030,32r23,35l4062,110r,884l4053,1037r-23,35l3995,1096r-43,8l110,1104r-43,-8l32,1072,8,1037,,994,,110xe" filled="f" strokecolor="#798b8e" strokeweight="2.25pt">
                  <v:path arrowok="t" o:connecttype="custom" o:connectlocs="0,110;8,67;32,32;67,8;110,0;3952,0;3995,8;4030,32;4053,67;4062,110;4062,994;4053,1037;4030,1072;3995,1096;3952,1104;110,1104;67,1096;32,1072;8,1037;0,994;0,110" o:connectangles="0,0,0,0,0,0,0,0,0,0,0,0,0,0,0,0,0,0,0,0,0"/>
                </v:shape>
                <v:shape id="Freeform 1508" o:spid="_x0000_s1352" style="position:absolute;left:6507;top:1122;width:530;height:4054;visibility:visible;mso-wrap-style:square;v-text-anchor:top" coordsize="530,4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" path="m,l,4053r529,e" filled="f" strokecolor="#798b8e" strokeweight="4.5pt">
                  <v:path arrowok="t" o:connecttype="custom" o:connectlocs="0,0;0,4053;529,4053" o:connectangles="0,0,0"/>
                </v:shape>
                <v:shape id="Freeform 1509" o:spid="_x0000_s1353" style="position:absolute;left:7037;top:4624;width:3891;height:1105;visibility:visible;mso-wrap-style:square;v-text-anchor:top" coordsize="3891,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" path="m3779,l110,,67,8,32,32,8,67,,110,,994r8,43l32,1072r35,23l110,1104r3669,l3822,1095r35,-23l3881,1037r9,-43l3890,110r-9,-43l3857,32,3822,8,3779,xe" stroked="f">
                  <v:fill opacity="59110f"/>
                  <v:path arrowok="t" o:connecttype="custom" o:connectlocs="3779,0;110,0;67,8;32,32;8,67;0,110;0,994;8,1037;32,1072;67,1095;110,1104;3779,1104;3822,1095;3857,1072;3881,1037;3890,994;3890,110;3881,67;3857,32;3822,8;3779,0" o:connectangles="0,0,0,0,0,0,0,0,0,0,0,0,0,0,0,0,0,0,0,0,0"/>
                </v:shape>
                <v:shape id="Freeform 1510" o:spid="_x0000_s1354" style="position:absolute;left:7037;top:4624;width:3891;height:1105;visibility:visible;mso-wrap-style:square;v-text-anchor:top" coordsize="3891,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" path="m,110l8,67,32,32,67,8,110,,3779,r43,8l3857,32r24,35l3890,110r,884l3881,1037r-24,35l3822,1095r-43,9l110,1104r-43,-9l32,1072,8,1037,,994,,110xe" filled="f" strokecolor="#798b8e" strokeweight="2.25pt">
                  <v:path arrowok="t" o:connecttype="custom" o:connectlocs="0,110;8,67;32,32;67,8;110,0;3779,0;3822,8;3857,32;3881,67;3890,110;3890,994;3881,1037;3857,1072;3822,1095;3779,1104;110,1104;67,1095;32,1072;8,1037;0,994;0,110" o:connectangles="0,0,0,0,0,0,0,0,0,0,0,0,0,0,0,0,0,0,0,0,0"/>
                </v:shape>
                <v:shape id="Text Box 1511" o:spid="_x0000_s1355" type="#_x0000_t202" style="position:absolute;left:6850;top:419;width:3578;height: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78B399BE" w14:textId="77777777" w:rsidR="00000000" w:rsidRDefault="006D0D1F">
                        <w:pPr>
                          <w:pStyle w:val="Tekstpodstawowy"/>
                          <w:kinsoku w:val="0"/>
                          <w:overflowPunct w:val="0"/>
                          <w:spacing w:line="581" w:lineRule="exact"/>
                          <w:rPr>
                            <w:color w:val="FFFFFF"/>
                            <w:sz w:val="58"/>
                            <w:szCs w:val="58"/>
                          </w:rPr>
                        </w:pPr>
                        <w:r>
                          <w:rPr>
                            <w:color w:val="FFFFFF"/>
                            <w:sz w:val="58"/>
                            <w:szCs w:val="58"/>
                          </w:rPr>
                          <w:t>GOSPODARCZY</w:t>
                        </w:r>
                      </w:p>
                    </w:txbxContent>
                  </v:textbox>
                </v:shape>
                <v:shape id="Text Box 1512" o:spid="_x0000_s1356" type="#_x0000_t202" style="position:absolute;left:7266;top:1747;width:3651;height: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25FD6E45" w14:textId="77777777" w:rsidR="00000000" w:rsidRDefault="006D0D1F">
                        <w:pPr>
                          <w:pStyle w:val="Tekstpodstawowy"/>
                          <w:kinsoku w:val="0"/>
                          <w:overflowPunct w:val="0"/>
                          <w:spacing w:line="244" w:lineRule="exact"/>
                          <w:ind w:left="899" w:right="912"/>
                          <w:jc w:val="center"/>
                          <w:rPr>
                            <w:b/>
                            <w:bCs/>
                            <w:color w:val="FFFFFF"/>
                            <w:sz w:val="24"/>
                            <w:szCs w:val="24"/>
                          </w:rPr>
                        </w:pPr>
                        <w:r>
                          <w:rPr>
                            <w:b/>
                            <w:bCs/>
                            <w:color w:val="FFFFFF"/>
                            <w:sz w:val="24"/>
                            <w:szCs w:val="24"/>
                          </w:rPr>
                          <w:t>Cel strategiczny 2.</w:t>
                        </w:r>
                      </w:p>
                      <w:p w14:paraId="067C0B8F" w14:textId="77777777" w:rsidR="00000000" w:rsidRDefault="006D0D1F">
                        <w:pPr>
                          <w:pStyle w:val="Tekstpodstawowy"/>
                          <w:kinsoku w:val="0"/>
                          <w:overflowPunct w:val="0"/>
                          <w:spacing w:before="97" w:line="216" w:lineRule="auto"/>
                          <w:ind w:left="-1" w:right="18" w:firstLine="4"/>
                          <w:jc w:val="center"/>
                          <w:rPr>
                            <w:b/>
                            <w:bCs/>
                            <w:color w:val="FFFFFF"/>
                          </w:rPr>
                        </w:pPr>
                        <w:r>
                          <w:rPr>
                            <w:b/>
                            <w:bCs/>
                            <w:color w:val="FFFFFF"/>
                          </w:rPr>
                          <w:t>Wykreowanie MOF jako istotnego ośrodka gospodarczego o terytorialnym i ponadregionalnym charakterze</w:t>
                        </w:r>
                      </w:p>
                    </w:txbxContent>
                  </v:textbox>
                </v:shape>
                <v:shape id="Text Box 1513" o:spid="_x0000_s1357" type="#_x0000_t202" style="position:absolute;left:7101;top:3621;width:3782;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6ABB66F0" w14:textId="77777777" w:rsidR="00000000" w:rsidRDefault="006D0D1F">
                        <w:pPr>
                          <w:pStyle w:val="Tekstpodstawowy"/>
                          <w:kinsoku w:val="0"/>
                          <w:overflowPunct w:val="0"/>
                          <w:spacing w:line="203" w:lineRule="exact"/>
                          <w:ind w:left="174" w:right="18"/>
                          <w:jc w:val="center"/>
                          <w:rPr>
                            <w:b/>
                            <w:bCs/>
                            <w:sz w:val="20"/>
                            <w:szCs w:val="20"/>
                          </w:rPr>
                        </w:pPr>
                        <w:r>
                          <w:rPr>
                            <w:b/>
                            <w:bCs/>
                            <w:sz w:val="20"/>
                            <w:szCs w:val="20"/>
                          </w:rPr>
                          <w:t>Kierunek działania 2.1.</w:t>
                        </w:r>
                      </w:p>
                      <w:p w14:paraId="3268E41F" w14:textId="77777777" w:rsidR="00000000" w:rsidRDefault="006D0D1F">
                        <w:pPr>
                          <w:pStyle w:val="Tekstpodstawowy"/>
                          <w:kinsoku w:val="0"/>
                          <w:overflowPunct w:val="0"/>
                          <w:spacing w:before="79" w:line="216" w:lineRule="auto"/>
                          <w:ind w:left="173" w:right="18"/>
                          <w:jc w:val="center"/>
                          <w:rPr>
                            <w:sz w:val="20"/>
                            <w:szCs w:val="20"/>
                          </w:rPr>
                        </w:pPr>
                        <w:r>
                          <w:rPr>
                            <w:sz w:val="20"/>
                            <w:szCs w:val="20"/>
                          </w:rPr>
                          <w:t>Zwiększenie potencjału inwestycyjnego i poziomu przedsiębiorczości</w:t>
                        </w:r>
                      </w:p>
                      <w:p w14:paraId="7D04586B" w14:textId="77777777" w:rsidR="00000000" w:rsidRDefault="006D0D1F">
                        <w:pPr>
                          <w:pStyle w:val="Tekstpodstawowy"/>
                          <w:kinsoku w:val="0"/>
                          <w:overflowPunct w:val="0"/>
                          <w:spacing w:before="11"/>
                          <w:rPr>
                            <w:sz w:val="26"/>
                            <w:szCs w:val="26"/>
                          </w:rPr>
                        </w:pPr>
                      </w:p>
                      <w:p w14:paraId="2AC0F4F0" w14:textId="77777777" w:rsidR="00000000" w:rsidRDefault="006D0D1F">
                        <w:pPr>
                          <w:pStyle w:val="Tekstpodstawowy"/>
                          <w:kinsoku w:val="0"/>
                          <w:overflowPunct w:val="0"/>
                          <w:ind w:left="4" w:right="18"/>
                          <w:jc w:val="center"/>
                          <w:rPr>
                            <w:b/>
                            <w:bCs/>
                            <w:sz w:val="20"/>
                            <w:szCs w:val="20"/>
                          </w:rPr>
                        </w:pPr>
                        <w:r>
                          <w:rPr>
                            <w:b/>
                            <w:bCs/>
                            <w:sz w:val="20"/>
                            <w:szCs w:val="20"/>
                          </w:rPr>
                          <w:t>Kierunek działania 2.2.</w:t>
                        </w:r>
                      </w:p>
                      <w:p w14:paraId="47815C9A" w14:textId="77777777" w:rsidR="00000000" w:rsidRDefault="006D0D1F">
                        <w:pPr>
                          <w:pStyle w:val="Tekstpodstawowy"/>
                          <w:kinsoku w:val="0"/>
                          <w:overflowPunct w:val="0"/>
                          <w:spacing w:before="79" w:line="216" w:lineRule="auto"/>
                          <w:ind w:left="-1" w:right="18"/>
                          <w:jc w:val="center"/>
                          <w:rPr>
                            <w:sz w:val="20"/>
                            <w:szCs w:val="20"/>
                          </w:rPr>
                        </w:pPr>
                        <w:r>
                          <w:rPr>
                            <w:sz w:val="20"/>
                            <w:szCs w:val="20"/>
                          </w:rPr>
                          <w:t>Dywersyfikacja struktury gospodarczej w oparciu o atrakcyjność turystyczną i</w:t>
                        </w:r>
                        <w:r>
                          <w:rPr>
                            <w:spacing w:val="-16"/>
                            <w:sz w:val="20"/>
                            <w:szCs w:val="20"/>
                          </w:rPr>
                          <w:t xml:space="preserve"> </w:t>
                        </w:r>
                        <w:r>
                          <w:rPr>
                            <w:sz w:val="20"/>
                            <w:szCs w:val="20"/>
                          </w:rPr>
                          <w:t>marketing terytorialny</w:t>
                        </w:r>
                      </w:p>
                    </w:txbxContent>
                  </v:textbox>
                </v:shape>
                <w10:wrap type="topAndBottom" anchorx="page"/>
              </v:group>
            </w:pict>
          </mc:Fallback>
        </mc:AlternateContent>
      </w:r>
    </w:p>
    <w:p w14:paraId="795DBC67" w14:textId="77777777" w:rsidR="00000000" w:rsidRDefault="006D0D1F">
      <w:pPr>
        <w:pStyle w:val="Tekstpodstawowy"/>
        <w:kinsoku w:val="0"/>
        <w:overflowPunct w:val="0"/>
        <w:spacing w:before="10"/>
        <w:rPr>
          <w:sz w:val="17"/>
          <w:szCs w:val="17"/>
        </w:rPr>
        <w:sectPr w:rsidR="00000000">
          <w:headerReference w:type="even" r:id="rId160"/>
          <w:headerReference w:type="default" r:id="rId161"/>
          <w:pgSz w:w="16840" w:h="11910" w:orient="landscape"/>
          <w:pgMar w:top="660" w:right="660" w:bottom="1200" w:left="1780" w:header="0" w:footer="1003" w:gutter="0"/>
          <w:cols w:space="708" w:equalWidth="0">
            <w:col w:w="14400"/>
          </w:cols>
          <w:noEndnote/>
        </w:sectPr>
      </w:pPr>
    </w:p>
    <w:p w14:paraId="1C11C643" w14:textId="77777777" w:rsidR="00000000" w:rsidRDefault="006D0D1F">
      <w:pPr>
        <w:pStyle w:val="Nagwek2"/>
        <w:numPr>
          <w:ilvl w:val="1"/>
          <w:numId w:val="78"/>
        </w:numPr>
        <w:tabs>
          <w:tab w:val="left" w:pos="623"/>
        </w:tabs>
        <w:kinsoku w:val="0"/>
        <w:overflowPunct w:val="0"/>
        <w:spacing w:before="67"/>
        <w:ind w:hanging="507"/>
        <w:rPr>
          <w:color w:val="276D8A"/>
        </w:rPr>
      </w:pPr>
      <w:bookmarkStart w:id="61" w:name="_bookmark61"/>
      <w:bookmarkEnd w:id="61"/>
      <w:r>
        <w:rPr>
          <w:color w:val="276D8A"/>
        </w:rPr>
        <w:lastRenderedPageBreak/>
        <w:t>Kierunki działań Miejskiego Obszaru Funkcjonalnego</w:t>
      </w:r>
      <w:r>
        <w:rPr>
          <w:color w:val="276D8A"/>
          <w:spacing w:val="-10"/>
        </w:rPr>
        <w:t xml:space="preserve"> </w:t>
      </w:r>
      <w:r>
        <w:rPr>
          <w:color w:val="276D8A"/>
        </w:rPr>
        <w:t>Chrzanowa</w:t>
      </w:r>
    </w:p>
    <w:p w14:paraId="70EFC224" w14:textId="77777777" w:rsidR="00000000" w:rsidRDefault="006D0D1F">
      <w:pPr>
        <w:pStyle w:val="Tekstpodstawowy"/>
        <w:kinsoku w:val="0"/>
        <w:overflowPunct w:val="0"/>
        <w:spacing w:before="7"/>
        <w:rPr>
          <w:rFonts w:ascii="Calibri Light" w:hAnsi="Calibri Light" w:cs="Calibri Light"/>
          <w:sz w:val="32"/>
          <w:szCs w:val="32"/>
        </w:rPr>
      </w:pPr>
    </w:p>
    <w:p w14:paraId="38F7DC0F" w14:textId="77777777" w:rsidR="00000000" w:rsidRDefault="006D0D1F">
      <w:pPr>
        <w:pStyle w:val="Tekstpodstawowy"/>
        <w:kinsoku w:val="0"/>
        <w:overflowPunct w:val="0"/>
        <w:spacing w:line="360" w:lineRule="auto"/>
        <w:ind w:left="116" w:right="112"/>
        <w:jc w:val="both"/>
      </w:pPr>
      <w:r>
        <w:t>Wyznaczone kierunki działań określają narzędzia i sposoby realizacji celów strategicznych. Poniżej zestawiono poszczególne kierunki wraz z przypisanymi im priory</w:t>
      </w:r>
      <w:r>
        <w:t>tetami i przedsięwzięciami stanowiącymi ich uszczegółowienie. W załączniku do strategii zawarto ponadto zestawienie kluczowych</w:t>
      </w:r>
      <w:r>
        <w:rPr>
          <w:spacing w:val="-5"/>
        </w:rPr>
        <w:t xml:space="preserve"> </w:t>
      </w:r>
      <w:r>
        <w:t>projektów</w:t>
      </w:r>
      <w:r>
        <w:rPr>
          <w:spacing w:val="-4"/>
        </w:rPr>
        <w:t xml:space="preserve"> </w:t>
      </w:r>
      <w:r>
        <w:t>planowanych</w:t>
      </w:r>
      <w:r>
        <w:rPr>
          <w:spacing w:val="-5"/>
        </w:rPr>
        <w:t xml:space="preserve"> </w:t>
      </w:r>
      <w:r>
        <w:t>do</w:t>
      </w:r>
      <w:r>
        <w:rPr>
          <w:spacing w:val="-3"/>
        </w:rPr>
        <w:t xml:space="preserve"> </w:t>
      </w:r>
      <w:r>
        <w:t>realizacji</w:t>
      </w:r>
      <w:r>
        <w:rPr>
          <w:spacing w:val="-4"/>
        </w:rPr>
        <w:t xml:space="preserve"> </w:t>
      </w:r>
      <w:r>
        <w:t>przez</w:t>
      </w:r>
      <w:r>
        <w:rPr>
          <w:spacing w:val="-7"/>
        </w:rPr>
        <w:t xml:space="preserve"> </w:t>
      </w:r>
      <w:r>
        <w:t>partnerskie</w:t>
      </w:r>
      <w:r>
        <w:rPr>
          <w:spacing w:val="-6"/>
        </w:rPr>
        <w:t xml:space="preserve"> </w:t>
      </w:r>
      <w:r>
        <w:t>samorządy</w:t>
      </w:r>
      <w:r>
        <w:rPr>
          <w:spacing w:val="-4"/>
        </w:rPr>
        <w:t xml:space="preserve"> </w:t>
      </w:r>
      <w:r>
        <w:t>w</w:t>
      </w:r>
      <w:r>
        <w:rPr>
          <w:spacing w:val="-3"/>
        </w:rPr>
        <w:t xml:space="preserve"> </w:t>
      </w:r>
      <w:r>
        <w:t>perspektywie</w:t>
      </w:r>
      <w:r>
        <w:rPr>
          <w:spacing w:val="-4"/>
        </w:rPr>
        <w:t xml:space="preserve"> </w:t>
      </w:r>
      <w:r>
        <w:t>2030</w:t>
      </w:r>
      <w:r>
        <w:rPr>
          <w:spacing w:val="-4"/>
        </w:rPr>
        <w:t xml:space="preserve"> </w:t>
      </w:r>
      <w:r>
        <w:t>r. Dzięki</w:t>
      </w:r>
      <w:r>
        <w:rPr>
          <w:spacing w:val="-9"/>
        </w:rPr>
        <w:t xml:space="preserve"> </w:t>
      </w:r>
      <w:r>
        <w:t>określeniu</w:t>
      </w:r>
      <w:r>
        <w:rPr>
          <w:spacing w:val="-10"/>
        </w:rPr>
        <w:t xml:space="preserve"> </w:t>
      </w:r>
      <w:r>
        <w:t>priorytetowych</w:t>
      </w:r>
      <w:r>
        <w:rPr>
          <w:spacing w:val="-8"/>
        </w:rPr>
        <w:t xml:space="preserve"> </w:t>
      </w:r>
      <w:r>
        <w:t>zadań</w:t>
      </w:r>
      <w:r>
        <w:rPr>
          <w:spacing w:val="-10"/>
        </w:rPr>
        <w:t xml:space="preserve"> </w:t>
      </w:r>
      <w:r>
        <w:t>możliwe</w:t>
      </w:r>
      <w:r>
        <w:rPr>
          <w:spacing w:val="-7"/>
        </w:rPr>
        <w:t xml:space="preserve"> </w:t>
      </w:r>
      <w:r>
        <w:t>będzie</w:t>
      </w:r>
      <w:r>
        <w:rPr>
          <w:spacing w:val="-9"/>
        </w:rPr>
        <w:t xml:space="preserve"> </w:t>
      </w:r>
      <w:r>
        <w:t>zrealizowanie</w:t>
      </w:r>
      <w:r>
        <w:rPr>
          <w:spacing w:val="-7"/>
        </w:rPr>
        <w:t xml:space="preserve"> </w:t>
      </w:r>
      <w:r>
        <w:t>wytyczonych</w:t>
      </w:r>
      <w:r>
        <w:rPr>
          <w:spacing w:val="-9"/>
        </w:rPr>
        <w:t xml:space="preserve"> </w:t>
      </w:r>
      <w:r>
        <w:t>celów</w:t>
      </w:r>
      <w:r>
        <w:rPr>
          <w:spacing w:val="-8"/>
        </w:rPr>
        <w:t xml:space="preserve"> </w:t>
      </w:r>
      <w:r>
        <w:t>i</w:t>
      </w:r>
      <w:r>
        <w:rPr>
          <w:spacing w:val="-8"/>
        </w:rPr>
        <w:t xml:space="preserve"> </w:t>
      </w:r>
      <w:r>
        <w:t>osiągnięcie wymiernych rezultatów zaplanowanej interwencji strategicznej.</w:t>
      </w:r>
    </w:p>
    <w:p w14:paraId="17C20464" w14:textId="77777777" w:rsidR="00000000" w:rsidRDefault="006D0D1F">
      <w:pPr>
        <w:pStyle w:val="Tekstpodstawowy"/>
        <w:kinsoku w:val="0"/>
        <w:overflowPunct w:val="0"/>
        <w:spacing w:before="8"/>
        <w:rPr>
          <w:sz w:val="19"/>
          <w:szCs w:val="19"/>
        </w:rPr>
      </w:pPr>
    </w:p>
    <w:p w14:paraId="092F3B1C" w14:textId="77777777" w:rsidR="00000000" w:rsidRDefault="006D0D1F">
      <w:pPr>
        <w:pStyle w:val="Nagwek4"/>
        <w:kinsoku w:val="0"/>
        <w:overflowPunct w:val="0"/>
        <w:spacing w:line="357" w:lineRule="auto"/>
        <w:ind w:left="740" w:right="214" w:hanging="516"/>
        <w:jc w:val="left"/>
        <w:rPr>
          <w:color w:val="1C6093"/>
        </w:rPr>
      </w:pPr>
      <w:r>
        <w:rPr>
          <w:color w:val="1C6093"/>
        </w:rPr>
        <w:t>Cel strategiczny 1. Zwiększenie atrakcyjności osiedleńczej obszaru poprzez optymalizację jakości i poprawę dost</w:t>
      </w:r>
      <w:r>
        <w:rPr>
          <w:color w:val="1C6093"/>
        </w:rPr>
        <w:t>ępności usług publicznych oraz wzmacnianie kapitału społecznego MOF</w:t>
      </w:r>
    </w:p>
    <w:p w14:paraId="73FB5F49" w14:textId="77777777" w:rsidR="00000000" w:rsidRDefault="006D0D1F">
      <w:pPr>
        <w:pStyle w:val="Tekstpodstawowy"/>
        <w:kinsoku w:val="0"/>
        <w:overflowPunct w:val="0"/>
        <w:spacing w:before="6" w:after="1"/>
        <w:rPr>
          <w:b/>
          <w:bCs/>
          <w:sz w:val="14"/>
          <w:szCs w:val="14"/>
        </w:rPr>
      </w:pPr>
    </w:p>
    <w:tbl>
      <w:tblPr>
        <w:tblW w:w="0" w:type="auto"/>
        <w:tblInd w:w="121" w:type="dxa"/>
        <w:tblLayout w:type="fixed"/>
        <w:tblCellMar>
          <w:left w:w="0" w:type="dxa"/>
          <w:right w:w="0" w:type="dxa"/>
        </w:tblCellMar>
        <w:tblLook w:val="0000" w:firstRow="0" w:lastRow="0" w:firstColumn="0" w:lastColumn="0" w:noHBand="0" w:noVBand="0"/>
      </w:tblPr>
      <w:tblGrid>
        <w:gridCol w:w="9062"/>
      </w:tblGrid>
      <w:tr w:rsidR="00000000" w14:paraId="04914DB0" w14:textId="77777777">
        <w:tblPrEx>
          <w:tblCellMar>
            <w:top w:w="0" w:type="dxa"/>
            <w:left w:w="0" w:type="dxa"/>
            <w:bottom w:w="0" w:type="dxa"/>
            <w:right w:w="0" w:type="dxa"/>
          </w:tblCellMar>
        </w:tblPrEx>
        <w:trPr>
          <w:trHeight w:val="578"/>
        </w:trPr>
        <w:tc>
          <w:tcPr>
            <w:tcW w:w="9062" w:type="dxa"/>
            <w:tcBorders>
              <w:top w:val="none" w:sz="6" w:space="0" w:color="auto"/>
              <w:left w:val="none" w:sz="6" w:space="0" w:color="auto"/>
              <w:bottom w:val="none" w:sz="6" w:space="0" w:color="auto"/>
              <w:right w:val="none" w:sz="6" w:space="0" w:color="auto"/>
            </w:tcBorders>
            <w:shd w:val="clear" w:color="auto" w:fill="276D8A"/>
          </w:tcPr>
          <w:p w14:paraId="0D83639E" w14:textId="77777777" w:rsidR="00000000" w:rsidRDefault="006D0D1F">
            <w:pPr>
              <w:pStyle w:val="TableParagraph"/>
              <w:kinsoku w:val="0"/>
              <w:overflowPunct w:val="0"/>
              <w:spacing w:before="145"/>
              <w:ind w:left="115"/>
              <w:rPr>
                <w:color w:val="FFFFFF"/>
                <w:sz w:val="22"/>
                <w:szCs w:val="22"/>
              </w:rPr>
            </w:pPr>
            <w:r>
              <w:rPr>
                <w:b/>
                <w:bCs/>
                <w:color w:val="FFFFFF"/>
                <w:sz w:val="22"/>
                <w:szCs w:val="22"/>
              </w:rPr>
              <w:t xml:space="preserve">Kierunek działania 1.1. </w:t>
            </w:r>
            <w:r>
              <w:rPr>
                <w:color w:val="FFFFFF"/>
                <w:sz w:val="22"/>
                <w:szCs w:val="22"/>
              </w:rPr>
              <w:t>Wzmocnienie potencjału i standardów sektora edukacji</w:t>
            </w:r>
          </w:p>
        </w:tc>
      </w:tr>
      <w:tr w:rsidR="00000000" w14:paraId="148AAA9F"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D3EAF3"/>
          </w:tcPr>
          <w:p w14:paraId="555E0FA2"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03A6A551" w14:textId="77777777">
        <w:tblPrEx>
          <w:tblCellMar>
            <w:top w:w="0" w:type="dxa"/>
            <w:left w:w="0" w:type="dxa"/>
            <w:bottom w:w="0" w:type="dxa"/>
            <w:right w:w="0" w:type="dxa"/>
          </w:tblCellMar>
        </w:tblPrEx>
        <w:trPr>
          <w:trHeight w:val="6466"/>
        </w:trPr>
        <w:tc>
          <w:tcPr>
            <w:tcW w:w="9062" w:type="dxa"/>
            <w:tcBorders>
              <w:top w:val="none" w:sz="6" w:space="0" w:color="auto"/>
              <w:left w:val="single" w:sz="4" w:space="0" w:color="3493B9"/>
              <w:bottom w:val="none" w:sz="6" w:space="0" w:color="auto"/>
              <w:right w:val="single" w:sz="4" w:space="0" w:color="3493B9"/>
            </w:tcBorders>
          </w:tcPr>
          <w:p w14:paraId="26C05767" w14:textId="77777777" w:rsidR="00000000" w:rsidRDefault="006D0D1F">
            <w:pPr>
              <w:pStyle w:val="TableParagraph"/>
              <w:kinsoku w:val="0"/>
              <w:overflowPunct w:val="0"/>
              <w:spacing w:before="6"/>
              <w:ind w:left="110" w:right="91"/>
              <w:jc w:val="both"/>
              <w:rPr>
                <w:sz w:val="22"/>
                <w:szCs w:val="22"/>
              </w:rPr>
            </w:pPr>
            <w:r>
              <w:rPr>
                <w:sz w:val="22"/>
                <w:szCs w:val="22"/>
              </w:rPr>
              <w:t>Oferta oś</w:t>
            </w:r>
            <w:r>
              <w:rPr>
                <w:sz w:val="22"/>
                <w:szCs w:val="22"/>
              </w:rPr>
              <w:t>wiatowa w MOF Chrzanowa (Powiatu Chrzanowskiego) jest rozbudowana i obejmuje kształcenie</w:t>
            </w:r>
            <w:r>
              <w:rPr>
                <w:spacing w:val="-4"/>
                <w:sz w:val="22"/>
                <w:szCs w:val="22"/>
              </w:rPr>
              <w:t xml:space="preserve"> </w:t>
            </w:r>
            <w:r>
              <w:rPr>
                <w:sz w:val="22"/>
                <w:szCs w:val="22"/>
              </w:rPr>
              <w:t>na</w:t>
            </w:r>
            <w:r>
              <w:rPr>
                <w:spacing w:val="-7"/>
                <w:sz w:val="22"/>
                <w:szCs w:val="22"/>
              </w:rPr>
              <w:t xml:space="preserve"> </w:t>
            </w:r>
            <w:r>
              <w:rPr>
                <w:sz w:val="22"/>
                <w:szCs w:val="22"/>
              </w:rPr>
              <w:t>różnych</w:t>
            </w:r>
            <w:r>
              <w:rPr>
                <w:spacing w:val="-5"/>
                <w:sz w:val="22"/>
                <w:szCs w:val="22"/>
              </w:rPr>
              <w:t xml:space="preserve"> </w:t>
            </w:r>
            <w:r>
              <w:rPr>
                <w:sz w:val="22"/>
                <w:szCs w:val="22"/>
              </w:rPr>
              <w:t>poziomach</w:t>
            </w:r>
            <w:r>
              <w:rPr>
                <w:spacing w:val="-4"/>
                <w:sz w:val="22"/>
                <w:szCs w:val="22"/>
              </w:rPr>
              <w:t xml:space="preserve"> </w:t>
            </w:r>
            <w:r>
              <w:rPr>
                <w:sz w:val="22"/>
                <w:szCs w:val="22"/>
              </w:rPr>
              <w:t>–</w:t>
            </w:r>
            <w:r>
              <w:rPr>
                <w:spacing w:val="-5"/>
                <w:sz w:val="22"/>
                <w:szCs w:val="22"/>
              </w:rPr>
              <w:t xml:space="preserve"> </w:t>
            </w:r>
            <w:r>
              <w:rPr>
                <w:sz w:val="22"/>
                <w:szCs w:val="22"/>
              </w:rPr>
              <w:t>podstawowym,</w:t>
            </w:r>
            <w:r>
              <w:rPr>
                <w:spacing w:val="-4"/>
                <w:sz w:val="22"/>
                <w:szCs w:val="22"/>
              </w:rPr>
              <w:t xml:space="preserve"> </w:t>
            </w:r>
            <w:r>
              <w:rPr>
                <w:sz w:val="22"/>
                <w:szCs w:val="22"/>
              </w:rPr>
              <w:t>średnim,</w:t>
            </w:r>
            <w:r>
              <w:rPr>
                <w:spacing w:val="-4"/>
                <w:sz w:val="22"/>
                <w:szCs w:val="22"/>
              </w:rPr>
              <w:t xml:space="preserve"> </w:t>
            </w:r>
            <w:r>
              <w:rPr>
                <w:sz w:val="22"/>
                <w:szCs w:val="22"/>
              </w:rPr>
              <w:t>zawodowym</w:t>
            </w:r>
            <w:r>
              <w:rPr>
                <w:spacing w:val="-3"/>
                <w:sz w:val="22"/>
                <w:szCs w:val="22"/>
              </w:rPr>
              <w:t xml:space="preserve"> </w:t>
            </w:r>
            <w:r>
              <w:rPr>
                <w:sz w:val="22"/>
                <w:szCs w:val="22"/>
              </w:rPr>
              <w:t>i</w:t>
            </w:r>
            <w:r>
              <w:rPr>
                <w:spacing w:val="-4"/>
                <w:sz w:val="22"/>
                <w:szCs w:val="22"/>
              </w:rPr>
              <w:t xml:space="preserve"> </w:t>
            </w:r>
            <w:r>
              <w:rPr>
                <w:sz w:val="22"/>
                <w:szCs w:val="22"/>
              </w:rPr>
              <w:t>branżowym.</w:t>
            </w:r>
            <w:r>
              <w:rPr>
                <w:spacing w:val="-6"/>
                <w:sz w:val="22"/>
                <w:szCs w:val="22"/>
              </w:rPr>
              <w:t xml:space="preserve"> </w:t>
            </w:r>
            <w:r>
              <w:rPr>
                <w:sz w:val="22"/>
                <w:szCs w:val="22"/>
              </w:rPr>
              <w:t>Na</w:t>
            </w:r>
            <w:r>
              <w:rPr>
                <w:spacing w:val="-4"/>
                <w:sz w:val="22"/>
                <w:szCs w:val="22"/>
              </w:rPr>
              <w:t xml:space="preserve"> </w:t>
            </w:r>
            <w:r>
              <w:rPr>
                <w:sz w:val="22"/>
                <w:szCs w:val="22"/>
              </w:rPr>
              <w:t>terenie MOF</w:t>
            </w:r>
            <w:r>
              <w:rPr>
                <w:spacing w:val="-9"/>
                <w:sz w:val="22"/>
                <w:szCs w:val="22"/>
              </w:rPr>
              <w:t xml:space="preserve"> </w:t>
            </w:r>
            <w:r>
              <w:rPr>
                <w:sz w:val="22"/>
                <w:szCs w:val="22"/>
              </w:rPr>
              <w:t>funkcjonuje</w:t>
            </w:r>
            <w:r>
              <w:rPr>
                <w:spacing w:val="-11"/>
                <w:sz w:val="22"/>
                <w:szCs w:val="22"/>
              </w:rPr>
              <w:t xml:space="preserve"> </w:t>
            </w:r>
            <w:r>
              <w:rPr>
                <w:sz w:val="22"/>
                <w:szCs w:val="22"/>
              </w:rPr>
              <w:t>47</w:t>
            </w:r>
            <w:r>
              <w:rPr>
                <w:spacing w:val="-10"/>
                <w:sz w:val="22"/>
                <w:szCs w:val="22"/>
              </w:rPr>
              <w:t xml:space="preserve"> </w:t>
            </w:r>
            <w:r>
              <w:rPr>
                <w:sz w:val="22"/>
                <w:szCs w:val="22"/>
              </w:rPr>
              <w:t>szkół</w:t>
            </w:r>
            <w:r>
              <w:rPr>
                <w:spacing w:val="-7"/>
                <w:sz w:val="22"/>
                <w:szCs w:val="22"/>
              </w:rPr>
              <w:t xml:space="preserve"> </w:t>
            </w:r>
            <w:r>
              <w:rPr>
                <w:sz w:val="22"/>
                <w:szCs w:val="22"/>
              </w:rPr>
              <w:t>podstawowych</w:t>
            </w:r>
            <w:r>
              <w:rPr>
                <w:spacing w:val="-12"/>
                <w:sz w:val="22"/>
                <w:szCs w:val="22"/>
              </w:rPr>
              <w:t xml:space="preserve"> </w:t>
            </w:r>
            <w:r>
              <w:rPr>
                <w:sz w:val="22"/>
                <w:szCs w:val="22"/>
              </w:rPr>
              <w:t>oraz</w:t>
            </w:r>
            <w:r>
              <w:rPr>
                <w:spacing w:val="-12"/>
                <w:sz w:val="22"/>
                <w:szCs w:val="22"/>
              </w:rPr>
              <w:t xml:space="preserve"> </w:t>
            </w:r>
            <w:r>
              <w:rPr>
                <w:sz w:val="22"/>
                <w:szCs w:val="22"/>
              </w:rPr>
              <w:t>15</w:t>
            </w:r>
            <w:r>
              <w:rPr>
                <w:spacing w:val="-10"/>
                <w:sz w:val="22"/>
                <w:szCs w:val="22"/>
              </w:rPr>
              <w:t xml:space="preserve"> </w:t>
            </w:r>
            <w:r>
              <w:rPr>
                <w:sz w:val="22"/>
                <w:szCs w:val="22"/>
              </w:rPr>
              <w:t>szkół</w:t>
            </w:r>
            <w:r>
              <w:rPr>
                <w:spacing w:val="-11"/>
                <w:sz w:val="22"/>
                <w:szCs w:val="22"/>
              </w:rPr>
              <w:t xml:space="preserve"> </w:t>
            </w:r>
            <w:r>
              <w:rPr>
                <w:sz w:val="22"/>
                <w:szCs w:val="22"/>
              </w:rPr>
              <w:t>ponadpodstawowych.</w:t>
            </w:r>
            <w:r>
              <w:rPr>
                <w:spacing w:val="-12"/>
                <w:sz w:val="22"/>
                <w:szCs w:val="22"/>
              </w:rPr>
              <w:t xml:space="preserve"> </w:t>
            </w:r>
            <w:r>
              <w:rPr>
                <w:sz w:val="22"/>
                <w:szCs w:val="22"/>
              </w:rPr>
              <w:t>Uzupeł</w:t>
            </w:r>
            <w:r>
              <w:rPr>
                <w:sz w:val="22"/>
                <w:szCs w:val="22"/>
              </w:rPr>
              <w:t>nieniem</w:t>
            </w:r>
            <w:r>
              <w:rPr>
                <w:spacing w:val="-9"/>
                <w:sz w:val="22"/>
                <w:szCs w:val="22"/>
              </w:rPr>
              <w:t xml:space="preserve"> </w:t>
            </w:r>
            <w:r>
              <w:rPr>
                <w:sz w:val="22"/>
                <w:szCs w:val="22"/>
              </w:rPr>
              <w:t>oferty edukacyjnej są natomiast funkcjonujące na terenie MOF instytucje, m.in. Poradnię Psychologiczno- Pedagogiczną w Chrzanowie, Powiatowy Międzyszkolny Ośrodek Sportowy w Chrzanowie oraz Powiatowy Młodzieżowy Dom Kultury w Trzebini, oferujące za</w:t>
            </w:r>
            <w:r>
              <w:rPr>
                <w:sz w:val="22"/>
                <w:szCs w:val="22"/>
              </w:rPr>
              <w:t>jęcia pozaszkolne i umożliwiające dzieciom i młodzieży wielokierunkowy rozwój zgodnie z ich preferencjami i</w:t>
            </w:r>
            <w:r>
              <w:rPr>
                <w:spacing w:val="-20"/>
                <w:sz w:val="22"/>
                <w:szCs w:val="22"/>
              </w:rPr>
              <w:t xml:space="preserve"> </w:t>
            </w:r>
            <w:r>
              <w:rPr>
                <w:sz w:val="22"/>
                <w:szCs w:val="22"/>
              </w:rPr>
              <w:t>predyspozycjami.</w:t>
            </w:r>
          </w:p>
          <w:p w14:paraId="3BE5C264" w14:textId="77777777" w:rsidR="00000000" w:rsidRDefault="006D0D1F">
            <w:pPr>
              <w:pStyle w:val="TableParagraph"/>
              <w:kinsoku w:val="0"/>
              <w:overflowPunct w:val="0"/>
              <w:ind w:left="110" w:right="91"/>
              <w:jc w:val="both"/>
              <w:rPr>
                <w:sz w:val="22"/>
                <w:szCs w:val="22"/>
              </w:rPr>
            </w:pPr>
            <w:r>
              <w:rPr>
                <w:sz w:val="22"/>
                <w:szCs w:val="22"/>
              </w:rPr>
              <w:t>Analizując kwestie związane z poziomem i jakością nauczania, warto zwrócić uwagę na wyniki egzaminów: ósmoklasisty i maturalnego. W</w:t>
            </w:r>
            <w:r>
              <w:rPr>
                <w:sz w:val="22"/>
                <w:szCs w:val="22"/>
              </w:rPr>
              <w:t>yniki te są nieco niższe w porównaniu do średniej dla województwa, co może świadczyć o konieczności poprawy jakości nauczania w szkołach zlokalizowanych w MOF Chrzanowa. W związku z wzrastającą liczbą uczniów w oddziałach specjalnych i integracyjnych, niez</w:t>
            </w:r>
            <w:r>
              <w:rPr>
                <w:sz w:val="22"/>
                <w:szCs w:val="22"/>
              </w:rPr>
              <w:t>będne jest także rozwijanie infrastruktury placówek oświatowych oraz ich dostosowywanie do potrzeb osób ze szczególnymi potrzebami.</w:t>
            </w:r>
          </w:p>
          <w:p w14:paraId="785F441A" w14:textId="77777777" w:rsidR="00000000" w:rsidRDefault="006D0D1F">
            <w:pPr>
              <w:pStyle w:val="TableParagraph"/>
              <w:kinsoku w:val="0"/>
              <w:overflowPunct w:val="0"/>
              <w:spacing w:before="1"/>
              <w:ind w:left="110" w:right="93"/>
              <w:jc w:val="both"/>
              <w:rPr>
                <w:sz w:val="22"/>
                <w:szCs w:val="22"/>
              </w:rPr>
            </w:pPr>
            <w:r>
              <w:rPr>
                <w:sz w:val="22"/>
                <w:szCs w:val="22"/>
              </w:rPr>
              <w:t>Ponadto, ze względu na zmieniające się uwarunkowania, zarówno wewnętrzne, jak i zewnętrzne, waż</w:t>
            </w:r>
            <w:r>
              <w:rPr>
                <w:sz w:val="22"/>
                <w:szCs w:val="22"/>
              </w:rPr>
              <w:t>ne jest wspieranie podnoszenia kwalifikacji uczestników rynku pracy, co powinno się odbywać już na etapie kształcenia szkolnego i zawodowego. Stopniowe wprowadzanie młodzieży na rynek pracy i dostosowywanie kierunków kształcenia do jego potrzeb powinno sta</w:t>
            </w:r>
            <w:r>
              <w:rPr>
                <w:sz w:val="22"/>
                <w:szCs w:val="22"/>
              </w:rPr>
              <w:t>nowić kluczowy kierunek</w:t>
            </w:r>
            <w:r>
              <w:rPr>
                <w:spacing w:val="-6"/>
                <w:sz w:val="22"/>
                <w:szCs w:val="22"/>
              </w:rPr>
              <w:t xml:space="preserve"> </w:t>
            </w:r>
            <w:r>
              <w:rPr>
                <w:sz w:val="22"/>
                <w:szCs w:val="22"/>
              </w:rPr>
              <w:t>działań</w:t>
            </w:r>
            <w:r>
              <w:rPr>
                <w:spacing w:val="-6"/>
                <w:sz w:val="22"/>
                <w:szCs w:val="22"/>
              </w:rPr>
              <w:t xml:space="preserve"> </w:t>
            </w:r>
            <w:r>
              <w:rPr>
                <w:sz w:val="22"/>
                <w:szCs w:val="22"/>
              </w:rPr>
              <w:t>zmierzających</w:t>
            </w:r>
            <w:r>
              <w:rPr>
                <w:spacing w:val="-6"/>
                <w:sz w:val="22"/>
                <w:szCs w:val="22"/>
              </w:rPr>
              <w:t xml:space="preserve"> </w:t>
            </w:r>
            <w:r>
              <w:rPr>
                <w:sz w:val="22"/>
                <w:szCs w:val="22"/>
              </w:rPr>
              <w:t>do</w:t>
            </w:r>
            <w:r>
              <w:rPr>
                <w:spacing w:val="-4"/>
                <w:sz w:val="22"/>
                <w:szCs w:val="22"/>
              </w:rPr>
              <w:t xml:space="preserve"> </w:t>
            </w:r>
            <w:r>
              <w:rPr>
                <w:sz w:val="22"/>
                <w:szCs w:val="22"/>
              </w:rPr>
              <w:t>budowania</w:t>
            </w:r>
            <w:r>
              <w:rPr>
                <w:spacing w:val="-6"/>
                <w:sz w:val="22"/>
                <w:szCs w:val="22"/>
              </w:rPr>
              <w:t xml:space="preserve"> </w:t>
            </w:r>
            <w:r>
              <w:rPr>
                <w:sz w:val="22"/>
                <w:szCs w:val="22"/>
              </w:rPr>
              <w:t>silnego</w:t>
            </w:r>
            <w:r>
              <w:rPr>
                <w:spacing w:val="-4"/>
                <w:sz w:val="22"/>
                <w:szCs w:val="22"/>
              </w:rPr>
              <w:t xml:space="preserve"> </w:t>
            </w:r>
            <w:r>
              <w:rPr>
                <w:sz w:val="22"/>
                <w:szCs w:val="22"/>
              </w:rPr>
              <w:t>kapitału</w:t>
            </w:r>
            <w:r>
              <w:rPr>
                <w:spacing w:val="-6"/>
                <w:sz w:val="22"/>
                <w:szCs w:val="22"/>
              </w:rPr>
              <w:t xml:space="preserve"> </w:t>
            </w:r>
            <w:r>
              <w:rPr>
                <w:sz w:val="22"/>
                <w:szCs w:val="22"/>
              </w:rPr>
              <w:t>ludzkiego.</w:t>
            </w:r>
            <w:r>
              <w:rPr>
                <w:spacing w:val="-10"/>
                <w:sz w:val="22"/>
                <w:szCs w:val="22"/>
              </w:rPr>
              <w:t xml:space="preserve"> </w:t>
            </w:r>
            <w:r>
              <w:rPr>
                <w:sz w:val="22"/>
                <w:szCs w:val="22"/>
              </w:rPr>
              <w:t>Migracje</w:t>
            </w:r>
            <w:r>
              <w:rPr>
                <w:spacing w:val="-10"/>
                <w:sz w:val="22"/>
                <w:szCs w:val="22"/>
              </w:rPr>
              <w:t xml:space="preserve"> </w:t>
            </w:r>
            <w:r>
              <w:rPr>
                <w:sz w:val="22"/>
                <w:szCs w:val="22"/>
              </w:rPr>
              <w:t>młodych</w:t>
            </w:r>
            <w:r>
              <w:rPr>
                <w:spacing w:val="-6"/>
                <w:sz w:val="22"/>
                <w:szCs w:val="22"/>
              </w:rPr>
              <w:t xml:space="preserve"> </w:t>
            </w:r>
            <w:r>
              <w:rPr>
                <w:sz w:val="22"/>
                <w:szCs w:val="22"/>
              </w:rPr>
              <w:t>ludzi</w:t>
            </w:r>
            <w:r>
              <w:rPr>
                <w:spacing w:val="-6"/>
                <w:sz w:val="22"/>
                <w:szCs w:val="22"/>
              </w:rPr>
              <w:t xml:space="preserve"> </w:t>
            </w:r>
            <w:r>
              <w:rPr>
                <w:sz w:val="22"/>
                <w:szCs w:val="22"/>
              </w:rPr>
              <w:t>do innych miast z bardziej konkurencyjną ofertą kształcenia wpływają bowiem na</w:t>
            </w:r>
            <w:r>
              <w:rPr>
                <w:spacing w:val="-36"/>
                <w:sz w:val="22"/>
                <w:szCs w:val="22"/>
              </w:rPr>
              <w:t xml:space="preserve"> </w:t>
            </w:r>
            <w:r>
              <w:rPr>
                <w:sz w:val="22"/>
                <w:szCs w:val="22"/>
              </w:rPr>
              <w:t>pogłębianie zjawiska starzenia  się  społeczeństwa,  co  ma  negaty</w:t>
            </w:r>
            <w:r>
              <w:rPr>
                <w:sz w:val="22"/>
                <w:szCs w:val="22"/>
              </w:rPr>
              <w:t>wny  wpływ  przede  wszystkim  na  sferę  społeczną    i gospodarczą MOF. Ważne jest zatem wspieranie rozwoju oferty edukacyjnej w MOF już na poziomie szkół podstawowych, a także ponadpodstawowych – w tym również szkół zawodowych   i</w:t>
            </w:r>
            <w:r>
              <w:rPr>
                <w:spacing w:val="-1"/>
                <w:sz w:val="22"/>
                <w:szCs w:val="22"/>
              </w:rPr>
              <w:t xml:space="preserve"> </w:t>
            </w:r>
            <w:r>
              <w:rPr>
                <w:sz w:val="22"/>
                <w:szCs w:val="22"/>
              </w:rPr>
              <w:t>branżowych.</w:t>
            </w:r>
            <w:r>
              <w:rPr>
                <w:spacing w:val="26"/>
                <w:sz w:val="22"/>
                <w:szCs w:val="22"/>
              </w:rPr>
              <w:t xml:space="preserve"> </w:t>
            </w:r>
            <w:r>
              <w:rPr>
                <w:sz w:val="22"/>
                <w:szCs w:val="22"/>
              </w:rPr>
              <w:t>W</w:t>
            </w:r>
            <w:r>
              <w:rPr>
                <w:spacing w:val="27"/>
                <w:sz w:val="22"/>
                <w:szCs w:val="22"/>
              </w:rPr>
              <w:t xml:space="preserve"> </w:t>
            </w:r>
            <w:r>
              <w:rPr>
                <w:sz w:val="22"/>
                <w:szCs w:val="22"/>
              </w:rPr>
              <w:t>tym</w:t>
            </w:r>
            <w:r>
              <w:rPr>
                <w:spacing w:val="28"/>
                <w:sz w:val="22"/>
                <w:szCs w:val="22"/>
              </w:rPr>
              <w:t xml:space="preserve"> </w:t>
            </w:r>
            <w:r>
              <w:rPr>
                <w:sz w:val="22"/>
                <w:szCs w:val="22"/>
              </w:rPr>
              <w:t>aspe</w:t>
            </w:r>
            <w:r>
              <w:rPr>
                <w:sz w:val="22"/>
                <w:szCs w:val="22"/>
              </w:rPr>
              <w:t>kcie</w:t>
            </w:r>
            <w:r>
              <w:rPr>
                <w:spacing w:val="29"/>
                <w:sz w:val="22"/>
                <w:szCs w:val="22"/>
              </w:rPr>
              <w:t xml:space="preserve"> </w:t>
            </w:r>
            <w:r>
              <w:rPr>
                <w:sz w:val="22"/>
                <w:szCs w:val="22"/>
              </w:rPr>
              <w:t>istotną</w:t>
            </w:r>
            <w:r>
              <w:rPr>
                <w:spacing w:val="24"/>
                <w:sz w:val="22"/>
                <w:szCs w:val="22"/>
              </w:rPr>
              <w:t xml:space="preserve"> </w:t>
            </w:r>
            <w:r>
              <w:rPr>
                <w:sz w:val="22"/>
                <w:szCs w:val="22"/>
              </w:rPr>
              <w:t>rolę</w:t>
            </w:r>
            <w:r>
              <w:rPr>
                <w:spacing w:val="28"/>
                <w:sz w:val="22"/>
                <w:szCs w:val="22"/>
              </w:rPr>
              <w:t xml:space="preserve"> </w:t>
            </w:r>
            <w:r>
              <w:rPr>
                <w:sz w:val="22"/>
                <w:szCs w:val="22"/>
              </w:rPr>
              <w:t>odgrywa</w:t>
            </w:r>
            <w:r>
              <w:rPr>
                <w:spacing w:val="26"/>
                <w:sz w:val="22"/>
                <w:szCs w:val="22"/>
              </w:rPr>
              <w:t xml:space="preserve"> </w:t>
            </w:r>
            <w:r>
              <w:rPr>
                <w:sz w:val="22"/>
                <w:szCs w:val="22"/>
              </w:rPr>
              <w:t>również</w:t>
            </w:r>
            <w:r>
              <w:rPr>
                <w:spacing w:val="26"/>
                <w:sz w:val="22"/>
                <w:szCs w:val="22"/>
              </w:rPr>
              <w:t xml:space="preserve"> </w:t>
            </w:r>
            <w:r>
              <w:rPr>
                <w:sz w:val="22"/>
                <w:szCs w:val="22"/>
              </w:rPr>
              <w:t>promocja</w:t>
            </w:r>
            <w:r>
              <w:rPr>
                <w:spacing w:val="27"/>
                <w:sz w:val="22"/>
                <w:szCs w:val="22"/>
              </w:rPr>
              <w:t xml:space="preserve"> </w:t>
            </w:r>
            <w:r>
              <w:rPr>
                <w:sz w:val="22"/>
                <w:szCs w:val="22"/>
              </w:rPr>
              <w:t>kształcenia</w:t>
            </w:r>
            <w:r>
              <w:rPr>
                <w:spacing w:val="28"/>
                <w:sz w:val="22"/>
                <w:szCs w:val="22"/>
              </w:rPr>
              <w:t xml:space="preserve"> </w:t>
            </w:r>
            <w:r>
              <w:rPr>
                <w:sz w:val="22"/>
                <w:szCs w:val="22"/>
              </w:rPr>
              <w:t>ustawicznego</w:t>
            </w:r>
          </w:p>
          <w:p w14:paraId="79C4881C" w14:textId="77777777" w:rsidR="00000000" w:rsidRDefault="006D0D1F">
            <w:pPr>
              <w:pStyle w:val="TableParagraph"/>
              <w:kinsoku w:val="0"/>
              <w:overflowPunct w:val="0"/>
              <w:spacing w:before="1" w:line="261" w:lineRule="exact"/>
              <w:ind w:left="110"/>
              <w:jc w:val="both"/>
              <w:rPr>
                <w:sz w:val="22"/>
                <w:szCs w:val="22"/>
              </w:rPr>
            </w:pPr>
            <w:r>
              <w:rPr>
                <w:sz w:val="22"/>
                <w:szCs w:val="22"/>
              </w:rPr>
              <w:t>i wspieranie mieszkańców w nauce przez całe życie.</w:t>
            </w:r>
          </w:p>
        </w:tc>
      </w:tr>
      <w:tr w:rsidR="00000000" w14:paraId="2567E629" w14:textId="77777777">
        <w:tblPrEx>
          <w:tblCellMar>
            <w:top w:w="0" w:type="dxa"/>
            <w:left w:w="0" w:type="dxa"/>
            <w:bottom w:w="0" w:type="dxa"/>
            <w:right w:w="0" w:type="dxa"/>
          </w:tblCellMar>
        </w:tblPrEx>
        <w:trPr>
          <w:trHeight w:val="508"/>
        </w:trPr>
        <w:tc>
          <w:tcPr>
            <w:tcW w:w="9062" w:type="dxa"/>
            <w:tcBorders>
              <w:top w:val="none" w:sz="6" w:space="0" w:color="auto"/>
              <w:left w:val="none" w:sz="6" w:space="0" w:color="auto"/>
              <w:bottom w:val="none" w:sz="6" w:space="0" w:color="auto"/>
              <w:right w:val="none" w:sz="6" w:space="0" w:color="auto"/>
            </w:tcBorders>
            <w:shd w:val="clear" w:color="auto" w:fill="D3EAF3"/>
          </w:tcPr>
          <w:p w14:paraId="2B20D3BE" w14:textId="77777777" w:rsidR="00000000" w:rsidRDefault="006D0D1F">
            <w:pPr>
              <w:pStyle w:val="TableParagraph"/>
              <w:kinsoku w:val="0"/>
              <w:overflowPunct w:val="0"/>
              <w:spacing w:before="117"/>
              <w:ind w:left="115"/>
              <w:rPr>
                <w:b/>
                <w:bCs/>
                <w:sz w:val="22"/>
                <w:szCs w:val="22"/>
              </w:rPr>
            </w:pPr>
            <w:r>
              <w:rPr>
                <w:b/>
                <w:bCs/>
                <w:sz w:val="22"/>
                <w:szCs w:val="22"/>
              </w:rPr>
              <w:t>Planowany zakres interwencji</w:t>
            </w:r>
          </w:p>
        </w:tc>
      </w:tr>
      <w:tr w:rsidR="00000000" w14:paraId="362A5F97" w14:textId="77777777">
        <w:tblPrEx>
          <w:tblCellMar>
            <w:top w:w="0" w:type="dxa"/>
            <w:left w:w="0" w:type="dxa"/>
            <w:bottom w:w="0" w:type="dxa"/>
            <w:right w:w="0" w:type="dxa"/>
          </w:tblCellMar>
        </w:tblPrEx>
        <w:trPr>
          <w:trHeight w:val="1377"/>
        </w:trPr>
        <w:tc>
          <w:tcPr>
            <w:tcW w:w="9062" w:type="dxa"/>
            <w:tcBorders>
              <w:top w:val="none" w:sz="6" w:space="0" w:color="auto"/>
              <w:left w:val="single" w:sz="4" w:space="0" w:color="3493B9"/>
              <w:bottom w:val="single" w:sz="4" w:space="0" w:color="3493B9"/>
              <w:right w:val="single" w:sz="4" w:space="0" w:color="3493B9"/>
            </w:tcBorders>
          </w:tcPr>
          <w:p w14:paraId="1DF566F9" w14:textId="77777777" w:rsidR="00000000" w:rsidRDefault="006D0D1F">
            <w:pPr>
              <w:pStyle w:val="TableParagraph"/>
              <w:numPr>
                <w:ilvl w:val="0"/>
                <w:numId w:val="77"/>
              </w:numPr>
              <w:tabs>
                <w:tab w:val="left" w:pos="831"/>
              </w:tabs>
              <w:kinsoku w:val="0"/>
              <w:overflowPunct w:val="0"/>
              <w:spacing w:before="7"/>
              <w:ind w:right="162"/>
              <w:jc w:val="both"/>
              <w:rPr>
                <w:sz w:val="22"/>
                <w:szCs w:val="22"/>
              </w:rPr>
            </w:pPr>
            <w:r>
              <w:rPr>
                <w:sz w:val="22"/>
                <w:szCs w:val="22"/>
              </w:rPr>
              <w:t>Rozwijanie oferty edukacyjnej poprzez poprawę standardu, jakości i atrakcyjnoś</w:t>
            </w:r>
            <w:r>
              <w:rPr>
                <w:sz w:val="22"/>
                <w:szCs w:val="22"/>
              </w:rPr>
              <w:t>ci edukacji publicznej</w:t>
            </w:r>
          </w:p>
          <w:p w14:paraId="6A7C1B26" w14:textId="77777777" w:rsidR="00000000" w:rsidRDefault="006D0D1F">
            <w:pPr>
              <w:pStyle w:val="TableParagraph"/>
              <w:numPr>
                <w:ilvl w:val="0"/>
                <w:numId w:val="77"/>
              </w:numPr>
              <w:tabs>
                <w:tab w:val="left" w:pos="831"/>
              </w:tabs>
              <w:kinsoku w:val="0"/>
              <w:overflowPunct w:val="0"/>
              <w:spacing w:line="270" w:lineRule="atLeast"/>
              <w:ind w:right="386"/>
              <w:jc w:val="both"/>
              <w:rPr>
                <w:sz w:val="22"/>
                <w:szCs w:val="22"/>
              </w:rPr>
            </w:pPr>
            <w:r>
              <w:rPr>
                <w:sz w:val="22"/>
                <w:szCs w:val="22"/>
              </w:rPr>
              <w:t>Rozwój i modernizacja infrastruktury i bazy oświatowej oraz przyszkolnej infrastruktury sportowej, w tym doposażanie placówek edukacyjnych w nowoczesne sprzęty i pomoce dydaktyczne</w:t>
            </w:r>
          </w:p>
        </w:tc>
      </w:tr>
    </w:tbl>
    <w:p w14:paraId="12A1F515" w14:textId="77777777" w:rsidR="00000000" w:rsidRDefault="006D0D1F">
      <w:pPr>
        <w:rPr>
          <w:b/>
          <w:bCs/>
          <w:sz w:val="14"/>
          <w:szCs w:val="14"/>
        </w:rPr>
        <w:sectPr w:rsidR="00000000">
          <w:headerReference w:type="even" r:id="rId162"/>
          <w:headerReference w:type="default" r:id="rId163"/>
          <w:footerReference w:type="even" r:id="rId164"/>
          <w:footerReference w:type="default" r:id="rId165"/>
          <w:pgSz w:w="11910" w:h="16840"/>
          <w:pgMar w:top="1360" w:right="1300" w:bottom="940" w:left="1300" w:header="748" w:footer="742" w:gutter="0"/>
          <w:cols w:space="708" w:equalWidth="0">
            <w:col w:w="9310"/>
          </w:cols>
          <w:noEndnote/>
        </w:sectPr>
      </w:pPr>
    </w:p>
    <w:p w14:paraId="6A43D635"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78E404E4" w14:textId="77777777">
        <w:tblPrEx>
          <w:tblCellMar>
            <w:top w:w="0" w:type="dxa"/>
            <w:left w:w="0" w:type="dxa"/>
            <w:bottom w:w="0" w:type="dxa"/>
            <w:right w:w="0" w:type="dxa"/>
          </w:tblCellMar>
        </w:tblPrEx>
        <w:trPr>
          <w:trHeight w:val="6151"/>
        </w:trPr>
        <w:tc>
          <w:tcPr>
            <w:tcW w:w="9062" w:type="dxa"/>
            <w:tcBorders>
              <w:top w:val="none" w:sz="6" w:space="0" w:color="auto"/>
              <w:left w:val="single" w:sz="4" w:space="0" w:color="3493B9"/>
              <w:bottom w:val="single" w:sz="4" w:space="0" w:color="3493B9"/>
              <w:right w:val="single" w:sz="4" w:space="0" w:color="3493B9"/>
            </w:tcBorders>
          </w:tcPr>
          <w:p w14:paraId="477D9635" w14:textId="77777777" w:rsidR="00000000" w:rsidRDefault="006D0D1F">
            <w:pPr>
              <w:pStyle w:val="TableParagraph"/>
              <w:numPr>
                <w:ilvl w:val="0"/>
                <w:numId w:val="76"/>
              </w:numPr>
              <w:tabs>
                <w:tab w:val="left" w:pos="831"/>
              </w:tabs>
              <w:kinsoku w:val="0"/>
              <w:overflowPunct w:val="0"/>
              <w:spacing w:before="7"/>
              <w:ind w:right="841"/>
              <w:rPr>
                <w:sz w:val="22"/>
                <w:szCs w:val="22"/>
              </w:rPr>
            </w:pPr>
            <w:r>
              <w:rPr>
                <w:sz w:val="22"/>
                <w:szCs w:val="22"/>
              </w:rPr>
              <w:t>Poprawa jakości kształcenia zawodowego, dywersyfikacja i specjalizacja kierunków kształcenia i ich dostosowanie do zmian na rynku pracy i zawodów</w:t>
            </w:r>
            <w:r>
              <w:rPr>
                <w:spacing w:val="-13"/>
                <w:sz w:val="22"/>
                <w:szCs w:val="22"/>
              </w:rPr>
              <w:t xml:space="preserve"> </w:t>
            </w:r>
            <w:r>
              <w:rPr>
                <w:sz w:val="22"/>
                <w:szCs w:val="22"/>
              </w:rPr>
              <w:t>przyszłości</w:t>
            </w:r>
          </w:p>
          <w:p w14:paraId="37F838C2" w14:textId="77777777" w:rsidR="00000000" w:rsidRDefault="006D0D1F">
            <w:pPr>
              <w:pStyle w:val="TableParagraph"/>
              <w:numPr>
                <w:ilvl w:val="0"/>
                <w:numId w:val="76"/>
              </w:numPr>
              <w:tabs>
                <w:tab w:val="left" w:pos="831"/>
              </w:tabs>
              <w:kinsoku w:val="0"/>
              <w:overflowPunct w:val="0"/>
              <w:spacing w:before="1"/>
              <w:ind w:hanging="361"/>
              <w:rPr>
                <w:sz w:val="22"/>
                <w:szCs w:val="22"/>
              </w:rPr>
            </w:pPr>
            <w:r>
              <w:rPr>
                <w:sz w:val="22"/>
                <w:szCs w:val="22"/>
              </w:rPr>
              <w:t>Rozwój doradztwa edukacyjno-zawodowego dla</w:t>
            </w:r>
            <w:r>
              <w:rPr>
                <w:spacing w:val="-8"/>
                <w:sz w:val="22"/>
                <w:szCs w:val="22"/>
              </w:rPr>
              <w:t xml:space="preserve"> </w:t>
            </w:r>
            <w:r>
              <w:rPr>
                <w:sz w:val="22"/>
                <w:szCs w:val="22"/>
              </w:rPr>
              <w:t>młodzieży</w:t>
            </w:r>
          </w:p>
          <w:p w14:paraId="48A64B95" w14:textId="77777777" w:rsidR="00000000" w:rsidRDefault="006D0D1F">
            <w:pPr>
              <w:pStyle w:val="TableParagraph"/>
              <w:numPr>
                <w:ilvl w:val="0"/>
                <w:numId w:val="76"/>
              </w:numPr>
              <w:tabs>
                <w:tab w:val="left" w:pos="831"/>
              </w:tabs>
              <w:kinsoku w:val="0"/>
              <w:overflowPunct w:val="0"/>
              <w:ind w:hanging="361"/>
              <w:rPr>
                <w:sz w:val="22"/>
                <w:szCs w:val="22"/>
              </w:rPr>
            </w:pPr>
            <w:r>
              <w:rPr>
                <w:sz w:val="22"/>
                <w:szCs w:val="22"/>
              </w:rPr>
              <w:t>Tworzenie i rozwój Centrów Kształcenia Zawodo</w:t>
            </w:r>
            <w:r>
              <w:rPr>
                <w:sz w:val="22"/>
                <w:szCs w:val="22"/>
              </w:rPr>
              <w:t>wego, promocja kształcenia</w:t>
            </w:r>
            <w:r>
              <w:rPr>
                <w:spacing w:val="-19"/>
                <w:sz w:val="22"/>
                <w:szCs w:val="22"/>
              </w:rPr>
              <w:t xml:space="preserve"> </w:t>
            </w:r>
            <w:r>
              <w:rPr>
                <w:sz w:val="22"/>
                <w:szCs w:val="22"/>
              </w:rPr>
              <w:t>zawodowego</w:t>
            </w:r>
          </w:p>
          <w:p w14:paraId="2EAE7C8E" w14:textId="77777777" w:rsidR="00000000" w:rsidRDefault="006D0D1F">
            <w:pPr>
              <w:pStyle w:val="TableParagraph"/>
              <w:numPr>
                <w:ilvl w:val="0"/>
                <w:numId w:val="76"/>
              </w:numPr>
              <w:tabs>
                <w:tab w:val="left" w:pos="831"/>
              </w:tabs>
              <w:kinsoku w:val="0"/>
              <w:overflowPunct w:val="0"/>
              <w:spacing w:before="1"/>
              <w:ind w:right="936"/>
              <w:rPr>
                <w:sz w:val="22"/>
                <w:szCs w:val="22"/>
              </w:rPr>
            </w:pPr>
            <w:r>
              <w:rPr>
                <w:sz w:val="22"/>
                <w:szCs w:val="22"/>
              </w:rPr>
              <w:t>Wzmacnianie współpracy placówek oświatowych ze środowiskiem pracodawców, uczelniami i innymi jednostkami</w:t>
            </w:r>
            <w:r>
              <w:rPr>
                <w:spacing w:val="-5"/>
                <w:sz w:val="22"/>
                <w:szCs w:val="22"/>
              </w:rPr>
              <w:t xml:space="preserve"> </w:t>
            </w:r>
            <w:r>
              <w:rPr>
                <w:sz w:val="22"/>
                <w:szCs w:val="22"/>
              </w:rPr>
              <w:t>samorządowym</w:t>
            </w:r>
          </w:p>
          <w:p w14:paraId="76ED1CDD" w14:textId="77777777" w:rsidR="00000000" w:rsidRDefault="006D0D1F">
            <w:pPr>
              <w:pStyle w:val="TableParagraph"/>
              <w:numPr>
                <w:ilvl w:val="0"/>
                <w:numId w:val="76"/>
              </w:numPr>
              <w:tabs>
                <w:tab w:val="left" w:pos="823"/>
              </w:tabs>
              <w:kinsoku w:val="0"/>
              <w:overflowPunct w:val="0"/>
              <w:spacing w:before="80"/>
              <w:ind w:left="822" w:right="522" w:hanging="356"/>
              <w:rPr>
                <w:sz w:val="22"/>
                <w:szCs w:val="22"/>
              </w:rPr>
            </w:pPr>
            <w:r>
              <w:rPr>
                <w:sz w:val="22"/>
                <w:szCs w:val="22"/>
              </w:rPr>
              <w:t>Wspieranie rozwoju kompetencji miękkich i kluczowych (m.in. językowych) w szkoł</w:t>
            </w:r>
            <w:r>
              <w:rPr>
                <w:sz w:val="22"/>
                <w:szCs w:val="22"/>
              </w:rPr>
              <w:t>ach podstawowych i</w:t>
            </w:r>
            <w:r>
              <w:rPr>
                <w:spacing w:val="-4"/>
                <w:sz w:val="22"/>
                <w:szCs w:val="22"/>
              </w:rPr>
              <w:t xml:space="preserve"> </w:t>
            </w:r>
            <w:r>
              <w:rPr>
                <w:sz w:val="22"/>
                <w:szCs w:val="22"/>
              </w:rPr>
              <w:t>ponadpodstawowych</w:t>
            </w:r>
          </w:p>
          <w:p w14:paraId="01793CDB" w14:textId="77777777" w:rsidR="00000000" w:rsidRDefault="006D0D1F">
            <w:pPr>
              <w:pStyle w:val="TableParagraph"/>
              <w:numPr>
                <w:ilvl w:val="0"/>
                <w:numId w:val="76"/>
              </w:numPr>
              <w:tabs>
                <w:tab w:val="left" w:pos="831"/>
              </w:tabs>
              <w:kinsoku w:val="0"/>
              <w:overflowPunct w:val="0"/>
              <w:spacing w:before="80"/>
              <w:ind w:right="565"/>
              <w:rPr>
                <w:sz w:val="22"/>
                <w:szCs w:val="22"/>
              </w:rPr>
            </w:pPr>
            <w:r>
              <w:rPr>
                <w:sz w:val="22"/>
                <w:szCs w:val="22"/>
              </w:rPr>
              <w:t>Rozwijanie oferty zajęć pozalekcyjnych oraz kół zainteresowań dla dzieci i młodzieży – wyrównawczych, rozwijających zainteresowania, stymulujących rozwój</w:t>
            </w:r>
            <w:r>
              <w:rPr>
                <w:spacing w:val="-17"/>
                <w:sz w:val="22"/>
                <w:szCs w:val="22"/>
              </w:rPr>
              <w:t xml:space="preserve"> </w:t>
            </w:r>
            <w:r>
              <w:rPr>
                <w:sz w:val="22"/>
                <w:szCs w:val="22"/>
              </w:rPr>
              <w:t>umiejętności</w:t>
            </w:r>
          </w:p>
          <w:p w14:paraId="232046B2" w14:textId="77777777" w:rsidR="00000000" w:rsidRDefault="006D0D1F">
            <w:pPr>
              <w:pStyle w:val="TableParagraph"/>
              <w:numPr>
                <w:ilvl w:val="0"/>
                <w:numId w:val="76"/>
              </w:numPr>
              <w:tabs>
                <w:tab w:val="left" w:pos="823"/>
              </w:tabs>
              <w:kinsoku w:val="0"/>
              <w:overflowPunct w:val="0"/>
              <w:spacing w:before="82"/>
              <w:ind w:left="822" w:hanging="356"/>
              <w:rPr>
                <w:sz w:val="22"/>
                <w:szCs w:val="22"/>
              </w:rPr>
            </w:pPr>
            <w:r>
              <w:rPr>
                <w:sz w:val="22"/>
                <w:szCs w:val="22"/>
              </w:rPr>
              <w:t>Wsparcie w zakresie wzmacniania i podnoszenia kompet</w:t>
            </w:r>
            <w:r>
              <w:rPr>
                <w:sz w:val="22"/>
                <w:szCs w:val="22"/>
              </w:rPr>
              <w:t>encji kadr</w:t>
            </w:r>
            <w:r>
              <w:rPr>
                <w:spacing w:val="-12"/>
                <w:sz w:val="22"/>
                <w:szCs w:val="22"/>
              </w:rPr>
              <w:t xml:space="preserve"> </w:t>
            </w:r>
            <w:r>
              <w:rPr>
                <w:sz w:val="22"/>
                <w:szCs w:val="22"/>
              </w:rPr>
              <w:t>nauczycielskich</w:t>
            </w:r>
          </w:p>
          <w:p w14:paraId="2844E9CB" w14:textId="77777777" w:rsidR="00000000" w:rsidRDefault="006D0D1F">
            <w:pPr>
              <w:pStyle w:val="TableParagraph"/>
              <w:numPr>
                <w:ilvl w:val="0"/>
                <w:numId w:val="76"/>
              </w:numPr>
              <w:tabs>
                <w:tab w:val="left" w:pos="831"/>
              </w:tabs>
              <w:kinsoku w:val="0"/>
              <w:overflowPunct w:val="0"/>
              <w:spacing w:before="77"/>
              <w:ind w:right="269"/>
              <w:rPr>
                <w:sz w:val="22"/>
                <w:szCs w:val="22"/>
              </w:rPr>
            </w:pPr>
            <w:r>
              <w:rPr>
                <w:sz w:val="22"/>
                <w:szCs w:val="22"/>
              </w:rPr>
              <w:t>Promocja postawy uczenia się przez całe życie, wspieranie osób dorosłych w odnawianiu, rozwijaniu i doskonaleniu kwalifikacji ogólnych i</w:t>
            </w:r>
            <w:r>
              <w:rPr>
                <w:spacing w:val="-4"/>
                <w:sz w:val="22"/>
                <w:szCs w:val="22"/>
              </w:rPr>
              <w:t xml:space="preserve"> </w:t>
            </w:r>
            <w:r>
              <w:rPr>
                <w:sz w:val="22"/>
                <w:szCs w:val="22"/>
              </w:rPr>
              <w:t>zawodowych</w:t>
            </w:r>
          </w:p>
          <w:p w14:paraId="76C9C887" w14:textId="77777777" w:rsidR="00000000" w:rsidRDefault="006D0D1F">
            <w:pPr>
              <w:pStyle w:val="TableParagraph"/>
              <w:numPr>
                <w:ilvl w:val="0"/>
                <w:numId w:val="76"/>
              </w:numPr>
              <w:tabs>
                <w:tab w:val="left" w:pos="831"/>
              </w:tabs>
              <w:kinsoku w:val="0"/>
              <w:overflowPunct w:val="0"/>
              <w:spacing w:before="80"/>
              <w:ind w:right="396"/>
              <w:rPr>
                <w:sz w:val="22"/>
                <w:szCs w:val="22"/>
              </w:rPr>
            </w:pPr>
            <w:r>
              <w:rPr>
                <w:sz w:val="22"/>
                <w:szCs w:val="22"/>
              </w:rPr>
              <w:t>Podnoszenie jakości kształcenia ustawicznego, dostosowywanie kierunków do zmian n</w:t>
            </w:r>
            <w:r>
              <w:rPr>
                <w:sz w:val="22"/>
                <w:szCs w:val="22"/>
              </w:rPr>
              <w:t>a rynku pracy</w:t>
            </w:r>
          </w:p>
          <w:p w14:paraId="361ED8F2" w14:textId="77777777" w:rsidR="00000000" w:rsidRDefault="006D0D1F">
            <w:pPr>
              <w:pStyle w:val="TableParagraph"/>
              <w:numPr>
                <w:ilvl w:val="0"/>
                <w:numId w:val="76"/>
              </w:numPr>
              <w:tabs>
                <w:tab w:val="left" w:pos="831"/>
              </w:tabs>
              <w:kinsoku w:val="0"/>
              <w:overflowPunct w:val="0"/>
              <w:spacing w:before="81"/>
              <w:ind w:right="120"/>
              <w:rPr>
                <w:sz w:val="22"/>
                <w:szCs w:val="22"/>
              </w:rPr>
            </w:pPr>
            <w:r>
              <w:rPr>
                <w:sz w:val="22"/>
                <w:szCs w:val="22"/>
              </w:rPr>
              <w:t>Rozwój infrastruktury, wyposażenie szkół i placówek oświatowych w celu dostosowania do potrzeb uczniów w każdym</w:t>
            </w:r>
            <w:r>
              <w:rPr>
                <w:spacing w:val="-4"/>
                <w:sz w:val="22"/>
                <w:szCs w:val="22"/>
              </w:rPr>
              <w:t xml:space="preserve"> </w:t>
            </w:r>
            <w:r>
              <w:rPr>
                <w:sz w:val="22"/>
                <w:szCs w:val="22"/>
              </w:rPr>
              <w:t>wieku</w:t>
            </w:r>
          </w:p>
          <w:p w14:paraId="58757B61" w14:textId="77777777" w:rsidR="00000000" w:rsidRDefault="006D0D1F">
            <w:pPr>
              <w:pStyle w:val="TableParagraph"/>
              <w:numPr>
                <w:ilvl w:val="0"/>
                <w:numId w:val="76"/>
              </w:numPr>
              <w:tabs>
                <w:tab w:val="left" w:pos="831"/>
              </w:tabs>
              <w:kinsoku w:val="0"/>
              <w:overflowPunct w:val="0"/>
              <w:spacing w:before="80"/>
              <w:ind w:right="615"/>
              <w:rPr>
                <w:sz w:val="22"/>
                <w:szCs w:val="22"/>
              </w:rPr>
            </w:pPr>
            <w:r>
              <w:rPr>
                <w:sz w:val="22"/>
                <w:szCs w:val="22"/>
              </w:rPr>
              <w:t>Dostosowywanie szkół do potrzeb rzeczywistego włączenia uczniów ze szczególnymi potrzebami – poprawa dostępności architekton</w:t>
            </w:r>
            <w:r>
              <w:rPr>
                <w:sz w:val="22"/>
                <w:szCs w:val="22"/>
              </w:rPr>
              <w:t>icznej, informacyjno-komunikacyjnej</w:t>
            </w:r>
            <w:r>
              <w:rPr>
                <w:spacing w:val="-19"/>
                <w:sz w:val="22"/>
                <w:szCs w:val="22"/>
              </w:rPr>
              <w:t xml:space="preserve"> </w:t>
            </w:r>
            <w:r>
              <w:rPr>
                <w:sz w:val="22"/>
                <w:szCs w:val="22"/>
              </w:rPr>
              <w:t>i</w:t>
            </w:r>
          </w:p>
          <w:p w14:paraId="2E0B0C4F" w14:textId="77777777" w:rsidR="00000000" w:rsidRDefault="006D0D1F">
            <w:pPr>
              <w:pStyle w:val="TableParagraph"/>
              <w:kinsoku w:val="0"/>
              <w:overflowPunct w:val="0"/>
              <w:ind w:left="830"/>
              <w:rPr>
                <w:sz w:val="22"/>
                <w:szCs w:val="22"/>
              </w:rPr>
            </w:pPr>
            <w:r>
              <w:rPr>
                <w:sz w:val="22"/>
                <w:szCs w:val="22"/>
              </w:rPr>
              <w:t>cyfrowej w placówkach edukacyjnych, promowanie edukacji włączającej i integracyjnej</w:t>
            </w:r>
          </w:p>
        </w:tc>
      </w:tr>
      <w:tr w:rsidR="00000000" w14:paraId="3B0C1661" w14:textId="77777777">
        <w:tblPrEx>
          <w:tblCellMar>
            <w:top w:w="0" w:type="dxa"/>
            <w:left w:w="0" w:type="dxa"/>
            <w:bottom w:w="0" w:type="dxa"/>
            <w:right w:w="0" w:type="dxa"/>
          </w:tblCellMar>
        </w:tblPrEx>
        <w:trPr>
          <w:trHeight w:val="575"/>
        </w:trPr>
        <w:tc>
          <w:tcPr>
            <w:tcW w:w="9062" w:type="dxa"/>
            <w:tcBorders>
              <w:top w:val="single" w:sz="4" w:space="0" w:color="3493B9"/>
              <w:left w:val="none" w:sz="6" w:space="0" w:color="auto"/>
              <w:bottom w:val="none" w:sz="6" w:space="0" w:color="auto"/>
              <w:right w:val="none" w:sz="6" w:space="0" w:color="auto"/>
            </w:tcBorders>
            <w:shd w:val="clear" w:color="auto" w:fill="276D8A"/>
          </w:tcPr>
          <w:p w14:paraId="5E9CA8FF" w14:textId="77777777" w:rsidR="00000000" w:rsidRDefault="006D0D1F">
            <w:pPr>
              <w:pStyle w:val="TableParagraph"/>
              <w:kinsoku w:val="0"/>
              <w:overflowPunct w:val="0"/>
              <w:spacing w:before="145"/>
              <w:ind w:left="115"/>
              <w:rPr>
                <w:color w:val="FFFFFF"/>
                <w:sz w:val="22"/>
                <w:szCs w:val="22"/>
              </w:rPr>
            </w:pPr>
            <w:r>
              <w:rPr>
                <w:b/>
                <w:bCs/>
                <w:color w:val="FFFFFF"/>
                <w:sz w:val="22"/>
                <w:szCs w:val="22"/>
              </w:rPr>
              <w:t xml:space="preserve">Kierunek działania 1.2. </w:t>
            </w:r>
            <w:r>
              <w:rPr>
                <w:color w:val="FFFFFF"/>
                <w:sz w:val="22"/>
                <w:szCs w:val="22"/>
              </w:rPr>
              <w:t>Wdrażanie systemowych rozwiązań z zakresu polityki społecznej</w:t>
            </w:r>
          </w:p>
        </w:tc>
      </w:tr>
      <w:tr w:rsidR="00000000" w14:paraId="35B841BA"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D3EAF3"/>
          </w:tcPr>
          <w:p w14:paraId="59C3559D" w14:textId="77777777" w:rsidR="00000000" w:rsidRDefault="006D0D1F">
            <w:pPr>
              <w:pStyle w:val="TableParagraph"/>
              <w:kinsoku w:val="0"/>
              <w:overflowPunct w:val="0"/>
              <w:spacing w:before="90"/>
              <w:ind w:left="115"/>
              <w:rPr>
                <w:b/>
                <w:bCs/>
                <w:sz w:val="22"/>
                <w:szCs w:val="22"/>
              </w:rPr>
            </w:pPr>
            <w:r>
              <w:rPr>
                <w:b/>
                <w:bCs/>
                <w:sz w:val="22"/>
                <w:szCs w:val="22"/>
              </w:rPr>
              <w:t>Charakterystyka obecnej sytuacji i potrzeb MOF</w:t>
            </w:r>
          </w:p>
        </w:tc>
      </w:tr>
      <w:tr w:rsidR="00000000" w14:paraId="66DA4703" w14:textId="77777777">
        <w:tblPrEx>
          <w:tblCellMar>
            <w:top w:w="0" w:type="dxa"/>
            <w:left w:w="0" w:type="dxa"/>
            <w:bottom w:w="0" w:type="dxa"/>
            <w:right w:w="0" w:type="dxa"/>
          </w:tblCellMar>
        </w:tblPrEx>
        <w:trPr>
          <w:trHeight w:val="6725"/>
        </w:trPr>
        <w:tc>
          <w:tcPr>
            <w:tcW w:w="9062" w:type="dxa"/>
            <w:tcBorders>
              <w:top w:val="none" w:sz="6" w:space="0" w:color="auto"/>
              <w:left w:val="single" w:sz="4" w:space="0" w:color="3493B9"/>
              <w:bottom w:val="none" w:sz="6" w:space="0" w:color="auto"/>
              <w:right w:val="single" w:sz="4" w:space="0" w:color="3493B9"/>
            </w:tcBorders>
          </w:tcPr>
          <w:p w14:paraId="78BE404D" w14:textId="77777777" w:rsidR="00000000" w:rsidRDefault="006D0D1F">
            <w:pPr>
              <w:pStyle w:val="TableParagraph"/>
              <w:kinsoku w:val="0"/>
              <w:overflowPunct w:val="0"/>
              <w:spacing w:before="9"/>
              <w:ind w:left="110" w:right="91"/>
              <w:jc w:val="both"/>
              <w:rPr>
                <w:sz w:val="22"/>
                <w:szCs w:val="22"/>
              </w:rPr>
            </w:pPr>
            <w:r>
              <w:rPr>
                <w:sz w:val="22"/>
                <w:szCs w:val="22"/>
              </w:rPr>
              <w:t>W zakres polityki społecznej wchodzą zarówno kwestie dotyczące polityki mieszkaniowej, jak również ochrony zdrowia oraz usług opiekuńczo-wychowawczych i pielę</w:t>
            </w:r>
            <w:r>
              <w:rPr>
                <w:sz w:val="22"/>
                <w:szCs w:val="22"/>
              </w:rPr>
              <w:t>gnacyjnych. W ramach interwencji strategicznej MOF na najbliższe lata założono wdrażanie systemowych rozwiązań obejmujących wszystkie te aspekty, zmierzających do wypracowania efektywnej polityki prorodzinnej i senioralnej oraz wdrażania  działań ukierunko</w:t>
            </w:r>
            <w:r>
              <w:rPr>
                <w:sz w:val="22"/>
                <w:szCs w:val="22"/>
              </w:rPr>
              <w:t>wanych na wspieranie mieszkańców  w życiu codziennym oraz w sytuacjach</w:t>
            </w:r>
            <w:r>
              <w:rPr>
                <w:spacing w:val="-11"/>
                <w:sz w:val="22"/>
                <w:szCs w:val="22"/>
              </w:rPr>
              <w:t xml:space="preserve"> </w:t>
            </w:r>
            <w:r>
              <w:rPr>
                <w:sz w:val="22"/>
                <w:szCs w:val="22"/>
              </w:rPr>
              <w:t>kryzysowych.</w:t>
            </w:r>
          </w:p>
          <w:p w14:paraId="35B5D1F8" w14:textId="77777777" w:rsidR="00000000" w:rsidRDefault="006D0D1F">
            <w:pPr>
              <w:pStyle w:val="TableParagraph"/>
              <w:kinsoku w:val="0"/>
              <w:overflowPunct w:val="0"/>
              <w:ind w:left="110" w:right="92"/>
              <w:jc w:val="both"/>
              <w:rPr>
                <w:sz w:val="22"/>
                <w:szCs w:val="22"/>
              </w:rPr>
            </w:pPr>
            <w:r>
              <w:rPr>
                <w:sz w:val="22"/>
                <w:szCs w:val="22"/>
              </w:rPr>
              <w:t>W</w:t>
            </w:r>
            <w:r>
              <w:rPr>
                <w:spacing w:val="-11"/>
                <w:sz w:val="22"/>
                <w:szCs w:val="22"/>
              </w:rPr>
              <w:t xml:space="preserve"> </w:t>
            </w:r>
            <w:r>
              <w:rPr>
                <w:sz w:val="22"/>
                <w:szCs w:val="22"/>
              </w:rPr>
              <w:t>przypadku</w:t>
            </w:r>
            <w:r>
              <w:rPr>
                <w:spacing w:val="-13"/>
                <w:sz w:val="22"/>
                <w:szCs w:val="22"/>
              </w:rPr>
              <w:t xml:space="preserve"> </w:t>
            </w:r>
            <w:r>
              <w:rPr>
                <w:sz w:val="22"/>
                <w:szCs w:val="22"/>
              </w:rPr>
              <w:t>MOF</w:t>
            </w:r>
            <w:r>
              <w:rPr>
                <w:spacing w:val="-11"/>
                <w:sz w:val="22"/>
                <w:szCs w:val="22"/>
              </w:rPr>
              <w:t xml:space="preserve"> </w:t>
            </w:r>
            <w:r>
              <w:rPr>
                <w:sz w:val="22"/>
                <w:szCs w:val="22"/>
              </w:rPr>
              <w:t>Chrzanowa</w:t>
            </w:r>
            <w:r>
              <w:rPr>
                <w:spacing w:val="-11"/>
                <w:sz w:val="22"/>
                <w:szCs w:val="22"/>
              </w:rPr>
              <w:t xml:space="preserve"> </w:t>
            </w:r>
            <w:r>
              <w:rPr>
                <w:sz w:val="22"/>
                <w:szCs w:val="22"/>
              </w:rPr>
              <w:t>szczególną</w:t>
            </w:r>
            <w:r>
              <w:rPr>
                <w:spacing w:val="-13"/>
                <w:sz w:val="22"/>
                <w:szCs w:val="22"/>
              </w:rPr>
              <w:t xml:space="preserve"> </w:t>
            </w:r>
            <w:r>
              <w:rPr>
                <w:sz w:val="22"/>
                <w:szCs w:val="22"/>
              </w:rPr>
              <w:t>rolę</w:t>
            </w:r>
            <w:r>
              <w:rPr>
                <w:spacing w:val="-12"/>
                <w:sz w:val="22"/>
                <w:szCs w:val="22"/>
              </w:rPr>
              <w:t xml:space="preserve"> </w:t>
            </w:r>
            <w:r>
              <w:rPr>
                <w:sz w:val="22"/>
                <w:szCs w:val="22"/>
              </w:rPr>
              <w:t>w</w:t>
            </w:r>
            <w:r>
              <w:rPr>
                <w:spacing w:val="-11"/>
                <w:sz w:val="22"/>
                <w:szCs w:val="22"/>
              </w:rPr>
              <w:t xml:space="preserve"> </w:t>
            </w:r>
            <w:r>
              <w:rPr>
                <w:sz w:val="22"/>
                <w:szCs w:val="22"/>
              </w:rPr>
              <w:t>tego</w:t>
            </w:r>
            <w:r>
              <w:rPr>
                <w:spacing w:val="-12"/>
                <w:sz w:val="22"/>
                <w:szCs w:val="22"/>
              </w:rPr>
              <w:t xml:space="preserve"> </w:t>
            </w:r>
            <w:r>
              <w:rPr>
                <w:sz w:val="22"/>
                <w:szCs w:val="22"/>
              </w:rPr>
              <w:t>typu</w:t>
            </w:r>
            <w:r>
              <w:rPr>
                <w:spacing w:val="-11"/>
                <w:sz w:val="22"/>
                <w:szCs w:val="22"/>
              </w:rPr>
              <w:t xml:space="preserve"> </w:t>
            </w:r>
            <w:r>
              <w:rPr>
                <w:sz w:val="22"/>
                <w:szCs w:val="22"/>
              </w:rPr>
              <w:t>interwencji</w:t>
            </w:r>
            <w:r>
              <w:rPr>
                <w:spacing w:val="-14"/>
                <w:sz w:val="22"/>
                <w:szCs w:val="22"/>
              </w:rPr>
              <w:t xml:space="preserve"> </w:t>
            </w:r>
            <w:r>
              <w:rPr>
                <w:sz w:val="22"/>
                <w:szCs w:val="22"/>
              </w:rPr>
              <w:t>odgrywają</w:t>
            </w:r>
            <w:r>
              <w:rPr>
                <w:spacing w:val="-15"/>
                <w:sz w:val="22"/>
                <w:szCs w:val="22"/>
              </w:rPr>
              <w:t xml:space="preserve"> </w:t>
            </w:r>
            <w:r>
              <w:rPr>
                <w:sz w:val="22"/>
                <w:szCs w:val="22"/>
              </w:rPr>
              <w:t>działania</w:t>
            </w:r>
            <w:r>
              <w:rPr>
                <w:spacing w:val="-11"/>
                <w:sz w:val="22"/>
                <w:szCs w:val="22"/>
              </w:rPr>
              <w:t xml:space="preserve"> </w:t>
            </w:r>
            <w:r>
              <w:rPr>
                <w:sz w:val="22"/>
                <w:szCs w:val="22"/>
              </w:rPr>
              <w:t>związane z rozwojem usług ochrony zdrowia, nie tyl</w:t>
            </w:r>
            <w:r>
              <w:rPr>
                <w:sz w:val="22"/>
                <w:szCs w:val="22"/>
              </w:rPr>
              <w:t>ko z uwagi na starzenie się społeczności lokalnej, ale również w odniesieniu do oceny mieszkańców dotyczącej niedostatecznej dostępności usług medycznych (blisko 60% negatywnych ocen). Dodatkowo, istotne z punktu widzenia wzmacniania atrakcyjności osiedleń</w:t>
            </w:r>
            <w:r>
              <w:rPr>
                <w:sz w:val="22"/>
                <w:szCs w:val="22"/>
              </w:rPr>
              <w:t>czej jest rozbudowanie zasobu mieszkaniowego, aby przyciągnąć nowych mieszkańców i ograniczyć emigrację młodych osób, ograniczając tym samym tempo starzenia się lokalnej społeczności. Ponad połowa ankietowanych mieszkańców negatywnie ocenia możliwość zakup</w:t>
            </w:r>
            <w:r>
              <w:rPr>
                <w:sz w:val="22"/>
                <w:szCs w:val="22"/>
              </w:rPr>
              <w:t>u mieszkania, a 43% wynajmu, co jest czynnikiem znacznie ograniczającym atrakcyjność osiedleńczą. W tym aspekcie istotne jest również rozwijanie oferty wspomagającej młode rodziny, w tym m.in. podnoszenie poziomu dostępności i jakości opieki żłobkowej oraz</w:t>
            </w:r>
            <w:r>
              <w:rPr>
                <w:spacing w:val="-21"/>
                <w:sz w:val="22"/>
                <w:szCs w:val="22"/>
              </w:rPr>
              <w:t xml:space="preserve"> </w:t>
            </w:r>
            <w:r>
              <w:rPr>
                <w:sz w:val="22"/>
                <w:szCs w:val="22"/>
              </w:rPr>
              <w:t>przedszkolnej.</w:t>
            </w:r>
          </w:p>
          <w:p w14:paraId="1B44E4A6" w14:textId="77777777" w:rsidR="00000000" w:rsidRDefault="006D0D1F">
            <w:pPr>
              <w:pStyle w:val="TableParagraph"/>
              <w:kinsoku w:val="0"/>
              <w:overflowPunct w:val="0"/>
              <w:ind w:left="110" w:right="91"/>
              <w:jc w:val="both"/>
              <w:rPr>
                <w:sz w:val="22"/>
                <w:szCs w:val="22"/>
              </w:rPr>
            </w:pPr>
            <w:r>
              <w:rPr>
                <w:sz w:val="22"/>
                <w:szCs w:val="22"/>
              </w:rPr>
              <w:t>W 2022 r. w MOF wśród najczęstszych przyczyn przyznawania świadczeń z pomocy społecznej wskazuje się: długotrwałą lub ciężką chorobę, ubóstwo i bezrobocie. W odniesieniu do identyfikowanego zapotrzebowania na usługi pomocy społecznej, w prz</w:t>
            </w:r>
            <w:r>
              <w:rPr>
                <w:sz w:val="22"/>
                <w:szCs w:val="22"/>
              </w:rPr>
              <w:t>ypadku rozbudowy zasobu mieszkaniowego istotna jest również budowa mieszkań z najmem socjalnym przeznaczonych dla osób borykających z ubóstwem i bezdomnością oraz mieszkań treningowych i wspomaganych dla osób ze szczególnymi potrzebami, w tym seniorów, któ</w:t>
            </w:r>
            <w:r>
              <w:rPr>
                <w:sz w:val="22"/>
                <w:szCs w:val="22"/>
              </w:rPr>
              <w:t>rzy potrzebują wsparcia, jednakże nie wymagają całodobowej opieki.</w:t>
            </w:r>
          </w:p>
          <w:p w14:paraId="3D0467B5" w14:textId="77777777" w:rsidR="00000000" w:rsidRDefault="006D0D1F">
            <w:pPr>
              <w:pStyle w:val="TableParagraph"/>
              <w:kinsoku w:val="0"/>
              <w:overflowPunct w:val="0"/>
              <w:ind w:left="110"/>
              <w:jc w:val="both"/>
              <w:rPr>
                <w:sz w:val="22"/>
                <w:szCs w:val="22"/>
              </w:rPr>
            </w:pPr>
            <w:r>
              <w:rPr>
                <w:sz w:val="22"/>
                <w:szCs w:val="22"/>
              </w:rPr>
              <w:t>Istotnym   elementem   w   zakresie   polityki   społecznej   jest   również   zapobieganie</w:t>
            </w:r>
            <w:r>
              <w:rPr>
                <w:spacing w:val="11"/>
                <w:sz w:val="22"/>
                <w:szCs w:val="22"/>
              </w:rPr>
              <w:t xml:space="preserve"> </w:t>
            </w:r>
            <w:r>
              <w:rPr>
                <w:sz w:val="22"/>
                <w:szCs w:val="22"/>
              </w:rPr>
              <w:t>problemom</w:t>
            </w:r>
          </w:p>
          <w:p w14:paraId="6D0B5574" w14:textId="77777777" w:rsidR="00000000" w:rsidRDefault="006D0D1F">
            <w:pPr>
              <w:pStyle w:val="TableParagraph"/>
              <w:kinsoku w:val="0"/>
              <w:overflowPunct w:val="0"/>
              <w:spacing w:line="252" w:lineRule="exact"/>
              <w:ind w:left="110"/>
              <w:jc w:val="both"/>
              <w:rPr>
                <w:sz w:val="22"/>
                <w:szCs w:val="22"/>
              </w:rPr>
            </w:pPr>
            <w:r>
              <w:rPr>
                <w:sz w:val="22"/>
                <w:szCs w:val="22"/>
              </w:rPr>
              <w:t>społecznym</w:t>
            </w:r>
            <w:r>
              <w:rPr>
                <w:spacing w:val="33"/>
                <w:sz w:val="22"/>
                <w:szCs w:val="22"/>
              </w:rPr>
              <w:t xml:space="preserve"> </w:t>
            </w:r>
            <w:r>
              <w:rPr>
                <w:sz w:val="22"/>
                <w:szCs w:val="22"/>
              </w:rPr>
              <w:t>oraz</w:t>
            </w:r>
            <w:r>
              <w:rPr>
                <w:spacing w:val="36"/>
                <w:sz w:val="22"/>
                <w:szCs w:val="22"/>
              </w:rPr>
              <w:t xml:space="preserve"> </w:t>
            </w:r>
            <w:r>
              <w:rPr>
                <w:sz w:val="22"/>
                <w:szCs w:val="22"/>
              </w:rPr>
              <w:t>sprawne</w:t>
            </w:r>
            <w:r>
              <w:rPr>
                <w:spacing w:val="34"/>
                <w:sz w:val="22"/>
                <w:szCs w:val="22"/>
              </w:rPr>
              <w:t xml:space="preserve"> </w:t>
            </w:r>
            <w:r>
              <w:rPr>
                <w:sz w:val="22"/>
                <w:szCs w:val="22"/>
              </w:rPr>
              <w:t>reagowanie</w:t>
            </w:r>
            <w:r>
              <w:rPr>
                <w:spacing w:val="36"/>
                <w:sz w:val="22"/>
                <w:szCs w:val="22"/>
              </w:rPr>
              <w:t xml:space="preserve"> </w:t>
            </w:r>
            <w:r>
              <w:rPr>
                <w:sz w:val="22"/>
                <w:szCs w:val="22"/>
              </w:rPr>
              <w:t>i</w:t>
            </w:r>
            <w:r>
              <w:rPr>
                <w:spacing w:val="35"/>
                <w:sz w:val="22"/>
                <w:szCs w:val="22"/>
              </w:rPr>
              <w:t xml:space="preserve"> </w:t>
            </w:r>
            <w:r>
              <w:rPr>
                <w:sz w:val="22"/>
                <w:szCs w:val="22"/>
              </w:rPr>
              <w:t>wspieranie</w:t>
            </w:r>
            <w:r>
              <w:rPr>
                <w:spacing w:val="35"/>
                <w:sz w:val="22"/>
                <w:szCs w:val="22"/>
              </w:rPr>
              <w:t xml:space="preserve"> </w:t>
            </w:r>
            <w:r>
              <w:rPr>
                <w:sz w:val="22"/>
                <w:szCs w:val="22"/>
              </w:rPr>
              <w:t>mieszkańców</w:t>
            </w:r>
            <w:r>
              <w:rPr>
                <w:spacing w:val="38"/>
                <w:sz w:val="22"/>
                <w:szCs w:val="22"/>
              </w:rPr>
              <w:t xml:space="preserve"> </w:t>
            </w:r>
            <w:r>
              <w:rPr>
                <w:sz w:val="22"/>
                <w:szCs w:val="22"/>
              </w:rPr>
              <w:t>znajdujących</w:t>
            </w:r>
            <w:r>
              <w:rPr>
                <w:spacing w:val="35"/>
                <w:sz w:val="22"/>
                <w:szCs w:val="22"/>
              </w:rPr>
              <w:t xml:space="preserve"> </w:t>
            </w:r>
            <w:r>
              <w:rPr>
                <w:sz w:val="22"/>
                <w:szCs w:val="22"/>
              </w:rPr>
              <w:t>się</w:t>
            </w:r>
            <w:r>
              <w:rPr>
                <w:spacing w:val="34"/>
                <w:sz w:val="22"/>
                <w:szCs w:val="22"/>
              </w:rPr>
              <w:t xml:space="preserve"> </w:t>
            </w:r>
            <w:r>
              <w:rPr>
                <w:sz w:val="22"/>
                <w:szCs w:val="22"/>
              </w:rPr>
              <w:t>w</w:t>
            </w:r>
            <w:r>
              <w:rPr>
                <w:spacing w:val="36"/>
                <w:sz w:val="22"/>
                <w:szCs w:val="22"/>
              </w:rPr>
              <w:t xml:space="preserve"> </w:t>
            </w:r>
            <w:r>
              <w:rPr>
                <w:sz w:val="22"/>
                <w:szCs w:val="22"/>
              </w:rPr>
              <w:t>sytuacja</w:t>
            </w:r>
            <w:r>
              <w:rPr>
                <w:sz w:val="22"/>
                <w:szCs w:val="22"/>
              </w:rPr>
              <w:t>ch</w:t>
            </w:r>
          </w:p>
        </w:tc>
      </w:tr>
    </w:tbl>
    <w:p w14:paraId="5EE3324D" w14:textId="5F9043F1" w:rsidR="00000000" w:rsidRDefault="006D0D1F">
      <w:pPr>
        <w:pStyle w:val="Tekstpodstawowy"/>
        <w:tabs>
          <w:tab w:val="left" w:pos="9178"/>
        </w:tabs>
        <w:kinsoku w:val="0"/>
        <w:overflowPunct w:val="0"/>
        <w:spacing w:line="20" w:lineRule="exact"/>
        <w:ind w:left="116"/>
        <w:rPr>
          <w:sz w:val="2"/>
          <w:szCs w:val="2"/>
        </w:rPr>
      </w:pPr>
      <w:r>
        <w:rPr>
          <w:noProof/>
          <w:sz w:val="2"/>
          <w:szCs w:val="2"/>
        </w:rPr>
        <mc:AlternateContent>
          <mc:Choice Requires="wpg">
            <w:drawing>
              <wp:inline distT="0" distB="0" distL="0" distR="0" wp14:anchorId="3440B56A" wp14:editId="5BE4474D">
                <wp:extent cx="12700" cy="12700"/>
                <wp:effectExtent l="0" t="0" r="0" b="0"/>
                <wp:docPr id="360" name="Group 1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61" name="Freeform 1523"/>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1524"/>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E3F4ECE" id="Group 1522"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">
                <v:shape id="Freeform 1523"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" path="m,9r9,l9,,,,,9xe" fillcolor="#3493b9" stroked="f">
                  <v:path arrowok="t" o:connecttype="custom" o:connectlocs="0,9;9,9;9,0;0,0;0,9" o:connectangles="0,0,0,0,0"/>
                </v:shape>
                <v:shape id="Freeform 1524"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" path="m,9r9,l9,,,,,9xe" stroked="f">
                  <v:path arrowok="t" o:connecttype="custom" o:connectlocs="0,9;9,9;9,0;0,0;0,9" o:connectangles="0,0,0,0,0"/>
                </v:shape>
                <w10:anchorlock/>
              </v:group>
            </w:pict>
          </mc:Fallback>
        </mc:AlternateContent>
      </w:r>
      <w:r>
        <w:rPr>
          <w:sz w:val="2"/>
          <w:szCs w:val="2"/>
        </w:rPr>
        <w:t xml:space="preserve"> </w:t>
      </w:r>
      <w:r>
        <w:rPr>
          <w:sz w:val="2"/>
          <w:szCs w:val="2"/>
        </w:rPr>
        <w:tab/>
      </w:r>
      <w:r>
        <w:rPr>
          <w:noProof/>
          <w:sz w:val="2"/>
          <w:szCs w:val="2"/>
        </w:rPr>
        <mc:AlternateContent>
          <mc:Choice Requires="wpg">
            <w:drawing>
              <wp:inline distT="0" distB="0" distL="0" distR="0" wp14:anchorId="0ED63D09" wp14:editId="7CC8928A">
                <wp:extent cx="12700" cy="12700"/>
                <wp:effectExtent l="0" t="0" r="1270" b="0"/>
                <wp:docPr id="357" name="Group 1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58" name="Freeform 1526"/>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3493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1527"/>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61F0FDE" id="Group 1525"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">
                <v:shape id="Freeform 1526"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" path="m,9r9,l9,,,,,9xe" fillcolor="#3493b9" stroked="f">
                  <v:path arrowok="t" o:connecttype="custom" o:connectlocs="0,9;9,9;9,0;0,0;0,9" o:connectangles="0,0,0,0,0"/>
                </v:shape>
                <v:shape id="Freeform 1527"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" path="m,9r9,l9,,,,,9xe" stroked="f">
                  <v:path arrowok="t" o:connecttype="custom" o:connectlocs="0,9;9,9;9,0;0,0;0,9" o:connectangles="0,0,0,0,0"/>
                </v:shape>
                <w10:anchorlock/>
              </v:group>
            </w:pict>
          </mc:Fallback>
        </mc:AlternateContent>
      </w:r>
    </w:p>
    <w:p w14:paraId="4D0DA99C" w14:textId="77777777" w:rsidR="00000000" w:rsidRDefault="006D0D1F">
      <w:pPr>
        <w:pStyle w:val="Tekstpodstawowy"/>
        <w:tabs>
          <w:tab w:val="left" w:pos="9178"/>
        </w:tabs>
        <w:kinsoku w:val="0"/>
        <w:overflowPunct w:val="0"/>
        <w:spacing w:line="20" w:lineRule="exact"/>
        <w:ind w:left="116"/>
        <w:rPr>
          <w:sz w:val="2"/>
          <w:szCs w:val="2"/>
        </w:rPr>
        <w:sectPr w:rsidR="00000000">
          <w:pgSz w:w="11910" w:h="16840"/>
          <w:pgMar w:top="1360" w:right="1300" w:bottom="940" w:left="1300" w:header="748" w:footer="742" w:gutter="0"/>
          <w:cols w:space="708"/>
          <w:noEndnote/>
        </w:sectPr>
      </w:pPr>
    </w:p>
    <w:p w14:paraId="2030A642"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5843BBE3" w14:textId="77777777">
        <w:tblPrEx>
          <w:tblCellMar>
            <w:top w:w="0" w:type="dxa"/>
            <w:left w:w="0" w:type="dxa"/>
            <w:bottom w:w="0" w:type="dxa"/>
            <w:right w:w="0" w:type="dxa"/>
          </w:tblCellMar>
        </w:tblPrEx>
        <w:trPr>
          <w:trHeight w:val="557"/>
        </w:trPr>
        <w:tc>
          <w:tcPr>
            <w:tcW w:w="9062" w:type="dxa"/>
            <w:tcBorders>
              <w:top w:val="none" w:sz="6" w:space="0" w:color="auto"/>
              <w:left w:val="single" w:sz="4" w:space="0" w:color="3493B9"/>
              <w:bottom w:val="none" w:sz="6" w:space="0" w:color="auto"/>
              <w:right w:val="single" w:sz="4" w:space="0" w:color="3493B9"/>
            </w:tcBorders>
          </w:tcPr>
          <w:p w14:paraId="0566EAA0" w14:textId="77777777" w:rsidR="00000000" w:rsidRDefault="006D0D1F">
            <w:pPr>
              <w:pStyle w:val="TableParagraph"/>
              <w:kinsoku w:val="0"/>
              <w:overflowPunct w:val="0"/>
              <w:spacing w:before="5" w:line="270" w:lineRule="atLeast"/>
              <w:ind w:left="110"/>
              <w:rPr>
                <w:sz w:val="22"/>
                <w:szCs w:val="22"/>
              </w:rPr>
            </w:pPr>
            <w:r>
              <w:rPr>
                <w:sz w:val="22"/>
                <w:szCs w:val="22"/>
              </w:rPr>
              <w:t>kryzysowych.</w:t>
            </w:r>
            <w:r>
              <w:rPr>
                <w:spacing w:val="-11"/>
                <w:sz w:val="22"/>
                <w:szCs w:val="22"/>
              </w:rPr>
              <w:t xml:space="preserve"> </w:t>
            </w:r>
            <w:r>
              <w:rPr>
                <w:sz w:val="22"/>
                <w:szCs w:val="22"/>
              </w:rPr>
              <w:t>Z</w:t>
            </w:r>
            <w:r>
              <w:rPr>
                <w:spacing w:val="-13"/>
                <w:sz w:val="22"/>
                <w:szCs w:val="22"/>
              </w:rPr>
              <w:t xml:space="preserve"> </w:t>
            </w:r>
            <w:r>
              <w:rPr>
                <w:sz w:val="22"/>
                <w:szCs w:val="22"/>
              </w:rPr>
              <w:t>tego</w:t>
            </w:r>
            <w:r>
              <w:rPr>
                <w:spacing w:val="-12"/>
                <w:sz w:val="22"/>
                <w:szCs w:val="22"/>
              </w:rPr>
              <w:t xml:space="preserve"> </w:t>
            </w:r>
            <w:r>
              <w:rPr>
                <w:sz w:val="22"/>
                <w:szCs w:val="22"/>
              </w:rPr>
              <w:t>względu</w:t>
            </w:r>
            <w:r>
              <w:rPr>
                <w:spacing w:val="-11"/>
                <w:sz w:val="22"/>
                <w:szCs w:val="22"/>
              </w:rPr>
              <w:t xml:space="preserve"> </w:t>
            </w:r>
            <w:r>
              <w:rPr>
                <w:sz w:val="22"/>
                <w:szCs w:val="22"/>
              </w:rPr>
              <w:t>interwencja</w:t>
            </w:r>
            <w:r>
              <w:rPr>
                <w:spacing w:val="-13"/>
                <w:sz w:val="22"/>
                <w:szCs w:val="22"/>
              </w:rPr>
              <w:t xml:space="preserve"> </w:t>
            </w:r>
            <w:r>
              <w:rPr>
                <w:sz w:val="22"/>
                <w:szCs w:val="22"/>
              </w:rPr>
              <w:t>zakłada</w:t>
            </w:r>
            <w:r>
              <w:rPr>
                <w:spacing w:val="-13"/>
                <w:sz w:val="22"/>
                <w:szCs w:val="22"/>
              </w:rPr>
              <w:t xml:space="preserve"> </w:t>
            </w:r>
            <w:r>
              <w:rPr>
                <w:sz w:val="22"/>
                <w:szCs w:val="22"/>
              </w:rPr>
              <w:t>rozwijanie</w:t>
            </w:r>
            <w:r>
              <w:rPr>
                <w:spacing w:val="-10"/>
                <w:sz w:val="22"/>
                <w:szCs w:val="22"/>
              </w:rPr>
              <w:t xml:space="preserve"> </w:t>
            </w:r>
            <w:r>
              <w:rPr>
                <w:sz w:val="22"/>
                <w:szCs w:val="22"/>
              </w:rPr>
              <w:t>i</w:t>
            </w:r>
            <w:r>
              <w:rPr>
                <w:spacing w:val="-13"/>
                <w:sz w:val="22"/>
                <w:szCs w:val="22"/>
              </w:rPr>
              <w:t xml:space="preserve"> </w:t>
            </w:r>
            <w:r>
              <w:rPr>
                <w:sz w:val="22"/>
                <w:szCs w:val="22"/>
              </w:rPr>
              <w:t>wzmacnianie</w:t>
            </w:r>
            <w:r>
              <w:rPr>
                <w:spacing w:val="-10"/>
                <w:sz w:val="22"/>
                <w:szCs w:val="22"/>
              </w:rPr>
              <w:t xml:space="preserve"> </w:t>
            </w:r>
            <w:r>
              <w:rPr>
                <w:sz w:val="22"/>
                <w:szCs w:val="22"/>
              </w:rPr>
              <w:t>pakietu</w:t>
            </w:r>
            <w:r>
              <w:rPr>
                <w:spacing w:val="-14"/>
                <w:sz w:val="22"/>
                <w:szCs w:val="22"/>
              </w:rPr>
              <w:t xml:space="preserve"> </w:t>
            </w:r>
            <w:r>
              <w:rPr>
                <w:sz w:val="22"/>
                <w:szCs w:val="22"/>
              </w:rPr>
              <w:t>działań</w:t>
            </w:r>
            <w:r>
              <w:rPr>
                <w:spacing w:val="-11"/>
                <w:sz w:val="22"/>
                <w:szCs w:val="22"/>
              </w:rPr>
              <w:t xml:space="preserve"> </w:t>
            </w:r>
            <w:r>
              <w:rPr>
                <w:sz w:val="22"/>
                <w:szCs w:val="22"/>
              </w:rPr>
              <w:t>z</w:t>
            </w:r>
            <w:r>
              <w:rPr>
                <w:spacing w:val="-10"/>
                <w:sz w:val="22"/>
                <w:szCs w:val="22"/>
              </w:rPr>
              <w:t xml:space="preserve"> </w:t>
            </w:r>
            <w:r>
              <w:rPr>
                <w:sz w:val="22"/>
                <w:szCs w:val="22"/>
              </w:rPr>
              <w:t>zakresu interwencji kryzysowej w ramach Powiatowego Ośrodka Interwencji Kryzysowej w</w:t>
            </w:r>
            <w:r>
              <w:rPr>
                <w:spacing w:val="-20"/>
                <w:sz w:val="22"/>
                <w:szCs w:val="22"/>
              </w:rPr>
              <w:t xml:space="preserve"> </w:t>
            </w:r>
            <w:r>
              <w:rPr>
                <w:sz w:val="22"/>
                <w:szCs w:val="22"/>
              </w:rPr>
              <w:t>Chrzanowie.</w:t>
            </w:r>
          </w:p>
        </w:tc>
      </w:tr>
      <w:tr w:rsidR="00000000" w14:paraId="469FF4DB"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D3EAF3"/>
          </w:tcPr>
          <w:p w14:paraId="398BE369" w14:textId="77777777" w:rsidR="00000000" w:rsidRDefault="006D0D1F">
            <w:pPr>
              <w:pStyle w:val="TableParagraph"/>
              <w:kinsoku w:val="0"/>
              <w:overflowPunct w:val="0"/>
              <w:spacing w:before="119"/>
              <w:ind w:left="115"/>
              <w:rPr>
                <w:b/>
                <w:bCs/>
                <w:sz w:val="22"/>
                <w:szCs w:val="22"/>
              </w:rPr>
            </w:pPr>
            <w:r>
              <w:rPr>
                <w:b/>
                <w:bCs/>
                <w:sz w:val="22"/>
                <w:szCs w:val="22"/>
              </w:rPr>
              <w:t>Planowany zakres interwencji</w:t>
            </w:r>
          </w:p>
        </w:tc>
      </w:tr>
      <w:tr w:rsidR="00000000" w14:paraId="0F64DF8A" w14:textId="77777777">
        <w:tblPrEx>
          <w:tblCellMar>
            <w:top w:w="0" w:type="dxa"/>
            <w:left w:w="0" w:type="dxa"/>
            <w:bottom w:w="0" w:type="dxa"/>
            <w:right w:w="0" w:type="dxa"/>
          </w:tblCellMar>
        </w:tblPrEx>
        <w:trPr>
          <w:trHeight w:val="8230"/>
        </w:trPr>
        <w:tc>
          <w:tcPr>
            <w:tcW w:w="9062" w:type="dxa"/>
            <w:tcBorders>
              <w:top w:val="none" w:sz="6" w:space="0" w:color="auto"/>
              <w:left w:val="single" w:sz="4" w:space="0" w:color="3493B9"/>
              <w:bottom w:val="single" w:sz="4" w:space="0" w:color="3493B9"/>
              <w:right w:val="single" w:sz="4" w:space="0" w:color="3493B9"/>
            </w:tcBorders>
          </w:tcPr>
          <w:p w14:paraId="01815ADE" w14:textId="77777777" w:rsidR="00000000" w:rsidRDefault="006D0D1F">
            <w:pPr>
              <w:pStyle w:val="TableParagraph"/>
              <w:numPr>
                <w:ilvl w:val="0"/>
                <w:numId w:val="75"/>
              </w:numPr>
              <w:tabs>
                <w:tab w:val="left" w:pos="831"/>
              </w:tabs>
              <w:kinsoku w:val="0"/>
              <w:overflowPunct w:val="0"/>
              <w:spacing w:before="7"/>
              <w:ind w:right="204"/>
              <w:rPr>
                <w:sz w:val="22"/>
                <w:szCs w:val="22"/>
              </w:rPr>
            </w:pPr>
            <w:r>
              <w:rPr>
                <w:sz w:val="22"/>
                <w:szCs w:val="22"/>
              </w:rPr>
              <w:t>Rozwój zasobu mieszkaniowego – budowa mieszkań z najmem socjalnym, mieszkań</w:t>
            </w:r>
            <w:r>
              <w:rPr>
                <w:sz w:val="22"/>
                <w:szCs w:val="22"/>
              </w:rPr>
              <w:t xml:space="preserve"> treningowych i wspomaganych i komunalnych oraz wspieranie dostosowywania mieszkań do potrzeb osób starszych i innych osób ze szczególnymi</w:t>
            </w:r>
            <w:r>
              <w:rPr>
                <w:spacing w:val="-11"/>
                <w:sz w:val="22"/>
                <w:szCs w:val="22"/>
              </w:rPr>
              <w:t xml:space="preserve"> </w:t>
            </w:r>
            <w:r>
              <w:rPr>
                <w:sz w:val="22"/>
                <w:szCs w:val="22"/>
              </w:rPr>
              <w:t>potrzebami</w:t>
            </w:r>
          </w:p>
          <w:p w14:paraId="5A8799F0" w14:textId="77777777" w:rsidR="00000000" w:rsidRDefault="006D0D1F">
            <w:pPr>
              <w:pStyle w:val="TableParagraph"/>
              <w:numPr>
                <w:ilvl w:val="0"/>
                <w:numId w:val="75"/>
              </w:numPr>
              <w:tabs>
                <w:tab w:val="left" w:pos="823"/>
              </w:tabs>
              <w:kinsoku w:val="0"/>
              <w:overflowPunct w:val="0"/>
              <w:spacing w:before="3" w:line="237" w:lineRule="auto"/>
              <w:ind w:left="822" w:right="549" w:hanging="356"/>
              <w:rPr>
                <w:sz w:val="22"/>
                <w:szCs w:val="22"/>
              </w:rPr>
            </w:pPr>
            <w:r>
              <w:rPr>
                <w:sz w:val="22"/>
                <w:szCs w:val="22"/>
              </w:rPr>
              <w:t>Zwiększanie dostępności do podstawowych i specjalistycznych usług medycznych oraz rozwój, modernizacja i d</w:t>
            </w:r>
            <w:r>
              <w:rPr>
                <w:sz w:val="22"/>
                <w:szCs w:val="22"/>
              </w:rPr>
              <w:t>oposażenie placówek ochrony</w:t>
            </w:r>
            <w:r>
              <w:rPr>
                <w:spacing w:val="-8"/>
                <w:sz w:val="22"/>
                <w:szCs w:val="22"/>
              </w:rPr>
              <w:t xml:space="preserve"> </w:t>
            </w:r>
            <w:r>
              <w:rPr>
                <w:sz w:val="22"/>
                <w:szCs w:val="22"/>
              </w:rPr>
              <w:t>zdrowia</w:t>
            </w:r>
          </w:p>
          <w:p w14:paraId="1F297B3C" w14:textId="77777777" w:rsidR="00000000" w:rsidRDefault="006D0D1F">
            <w:pPr>
              <w:pStyle w:val="TableParagraph"/>
              <w:numPr>
                <w:ilvl w:val="0"/>
                <w:numId w:val="75"/>
              </w:numPr>
              <w:tabs>
                <w:tab w:val="left" w:pos="831"/>
              </w:tabs>
              <w:kinsoku w:val="0"/>
              <w:overflowPunct w:val="0"/>
              <w:spacing w:before="1"/>
              <w:ind w:right="1282"/>
              <w:rPr>
                <w:sz w:val="22"/>
                <w:szCs w:val="22"/>
              </w:rPr>
            </w:pPr>
            <w:r>
              <w:rPr>
                <w:sz w:val="22"/>
                <w:szCs w:val="22"/>
              </w:rPr>
              <w:t>Rozwój kompleksowej polityki senioralnej, w tym rozwój usług opiekuńczych i infrastruktury w zakresie opieki wytchnieniowej, dziennej oraz</w:t>
            </w:r>
            <w:r>
              <w:rPr>
                <w:spacing w:val="-11"/>
                <w:sz w:val="22"/>
                <w:szCs w:val="22"/>
              </w:rPr>
              <w:t xml:space="preserve"> </w:t>
            </w:r>
            <w:r>
              <w:rPr>
                <w:sz w:val="22"/>
                <w:szCs w:val="22"/>
              </w:rPr>
              <w:t>całodobowej</w:t>
            </w:r>
          </w:p>
          <w:p w14:paraId="15697315" w14:textId="77777777" w:rsidR="00000000" w:rsidRDefault="006D0D1F">
            <w:pPr>
              <w:pStyle w:val="TableParagraph"/>
              <w:numPr>
                <w:ilvl w:val="0"/>
                <w:numId w:val="75"/>
              </w:numPr>
              <w:tabs>
                <w:tab w:val="left" w:pos="831"/>
              </w:tabs>
              <w:kinsoku w:val="0"/>
              <w:overflowPunct w:val="0"/>
              <w:spacing w:before="1"/>
              <w:ind w:hanging="361"/>
              <w:rPr>
                <w:sz w:val="22"/>
                <w:szCs w:val="22"/>
              </w:rPr>
            </w:pPr>
            <w:r>
              <w:rPr>
                <w:sz w:val="22"/>
                <w:szCs w:val="22"/>
              </w:rPr>
              <w:t>Wsparcie istniejących oraz tworzenie nowych placówek świadczących</w:t>
            </w:r>
            <w:r>
              <w:rPr>
                <w:spacing w:val="-9"/>
                <w:sz w:val="22"/>
                <w:szCs w:val="22"/>
              </w:rPr>
              <w:t xml:space="preserve"> </w:t>
            </w:r>
            <w:r>
              <w:rPr>
                <w:sz w:val="22"/>
                <w:szCs w:val="22"/>
              </w:rPr>
              <w:t>usł</w:t>
            </w:r>
            <w:r>
              <w:rPr>
                <w:sz w:val="22"/>
                <w:szCs w:val="22"/>
              </w:rPr>
              <w:t>ugi</w:t>
            </w:r>
          </w:p>
          <w:p w14:paraId="0970AEA5" w14:textId="77777777" w:rsidR="00000000" w:rsidRDefault="006D0D1F">
            <w:pPr>
              <w:pStyle w:val="TableParagraph"/>
              <w:kinsoku w:val="0"/>
              <w:overflowPunct w:val="0"/>
              <w:ind w:left="830" w:right="354"/>
              <w:rPr>
                <w:sz w:val="22"/>
                <w:szCs w:val="22"/>
              </w:rPr>
            </w:pPr>
            <w:r>
              <w:rPr>
                <w:sz w:val="22"/>
                <w:szCs w:val="22"/>
              </w:rPr>
              <w:t>długoterminowej opieki medycznej i pielęgnacyjno</w:t>
            </w:r>
            <w:r>
              <w:rPr>
                <w:rFonts w:ascii="Cambria Math" w:hAnsi="Cambria Math" w:cs="Cambria Math"/>
                <w:sz w:val="22"/>
                <w:szCs w:val="22"/>
              </w:rPr>
              <w:t>‑</w:t>
            </w:r>
            <w:r>
              <w:rPr>
                <w:sz w:val="22"/>
                <w:szCs w:val="22"/>
              </w:rPr>
              <w:t>opiekuńczej, w tym paliatywnej oraz wzrost potencjału terapeutycznego i rehabilitacyjnego tych placówek</w:t>
            </w:r>
          </w:p>
          <w:p w14:paraId="42E8A464" w14:textId="77777777" w:rsidR="00000000" w:rsidRDefault="006D0D1F">
            <w:pPr>
              <w:pStyle w:val="TableParagraph"/>
              <w:numPr>
                <w:ilvl w:val="0"/>
                <w:numId w:val="75"/>
              </w:numPr>
              <w:tabs>
                <w:tab w:val="left" w:pos="823"/>
              </w:tabs>
              <w:kinsoku w:val="0"/>
              <w:overflowPunct w:val="0"/>
              <w:ind w:left="822" w:right="453" w:hanging="356"/>
              <w:rPr>
                <w:sz w:val="22"/>
                <w:szCs w:val="22"/>
              </w:rPr>
            </w:pPr>
            <w:r>
              <w:rPr>
                <w:sz w:val="22"/>
                <w:szCs w:val="22"/>
              </w:rPr>
              <w:t>Wdrażanie nowoczesnych rozwiązań skierowanych do osób potrzebują</w:t>
            </w:r>
            <w:r>
              <w:rPr>
                <w:sz w:val="22"/>
                <w:szCs w:val="22"/>
              </w:rPr>
              <w:t>cych wsparcia w codziennym funkcjonowaniu, w tym m.in. systemu „teleopieki”, mobilnego serwisu w zakresie dostarczania posiłków i świadczenia podstawowych usług (apteka,</w:t>
            </w:r>
            <w:r>
              <w:rPr>
                <w:spacing w:val="-14"/>
                <w:sz w:val="22"/>
                <w:szCs w:val="22"/>
              </w:rPr>
              <w:t xml:space="preserve"> </w:t>
            </w:r>
            <w:r>
              <w:rPr>
                <w:sz w:val="22"/>
                <w:szCs w:val="22"/>
              </w:rPr>
              <w:t>usługi</w:t>
            </w:r>
          </w:p>
          <w:p w14:paraId="71F76FDC" w14:textId="77777777" w:rsidR="00000000" w:rsidRDefault="006D0D1F">
            <w:pPr>
              <w:pStyle w:val="TableParagraph"/>
              <w:kinsoku w:val="0"/>
              <w:overflowPunct w:val="0"/>
              <w:ind w:left="822"/>
              <w:rPr>
                <w:sz w:val="22"/>
                <w:szCs w:val="22"/>
              </w:rPr>
            </w:pPr>
            <w:r>
              <w:rPr>
                <w:sz w:val="22"/>
                <w:szCs w:val="22"/>
              </w:rPr>
              <w:t>opiekuńcze i medyczne)</w:t>
            </w:r>
          </w:p>
          <w:p w14:paraId="3C8B3B77" w14:textId="77777777" w:rsidR="00000000" w:rsidRDefault="006D0D1F">
            <w:pPr>
              <w:pStyle w:val="TableParagraph"/>
              <w:numPr>
                <w:ilvl w:val="0"/>
                <w:numId w:val="75"/>
              </w:numPr>
              <w:tabs>
                <w:tab w:val="left" w:pos="823"/>
              </w:tabs>
              <w:kinsoku w:val="0"/>
              <w:overflowPunct w:val="0"/>
              <w:spacing w:before="1"/>
              <w:ind w:left="822" w:right="954" w:hanging="356"/>
              <w:rPr>
                <w:sz w:val="22"/>
                <w:szCs w:val="22"/>
              </w:rPr>
            </w:pPr>
            <w:r>
              <w:rPr>
                <w:sz w:val="22"/>
                <w:szCs w:val="22"/>
              </w:rPr>
              <w:t>Rozwój systemu usług informacyjnych dotyczących rehabili</w:t>
            </w:r>
            <w:r>
              <w:rPr>
                <w:sz w:val="22"/>
                <w:szCs w:val="22"/>
              </w:rPr>
              <w:t>tacji, opieki, dietetyki i podstawowych usług medycznych, w tym tworzenie punktów</w:t>
            </w:r>
            <w:r>
              <w:rPr>
                <w:spacing w:val="-12"/>
                <w:sz w:val="22"/>
                <w:szCs w:val="22"/>
              </w:rPr>
              <w:t xml:space="preserve"> </w:t>
            </w:r>
            <w:r>
              <w:rPr>
                <w:sz w:val="22"/>
                <w:szCs w:val="22"/>
              </w:rPr>
              <w:t>informacyjnych</w:t>
            </w:r>
          </w:p>
          <w:p w14:paraId="4475177A" w14:textId="77777777" w:rsidR="00000000" w:rsidRDefault="006D0D1F">
            <w:pPr>
              <w:pStyle w:val="TableParagraph"/>
              <w:numPr>
                <w:ilvl w:val="0"/>
                <w:numId w:val="75"/>
              </w:numPr>
              <w:tabs>
                <w:tab w:val="left" w:pos="831"/>
              </w:tabs>
              <w:kinsoku w:val="0"/>
              <w:overflowPunct w:val="0"/>
              <w:spacing w:before="2" w:line="237" w:lineRule="auto"/>
              <w:ind w:right="934"/>
              <w:rPr>
                <w:sz w:val="22"/>
                <w:szCs w:val="22"/>
              </w:rPr>
            </w:pPr>
            <w:r>
              <w:rPr>
                <w:sz w:val="22"/>
                <w:szCs w:val="22"/>
              </w:rPr>
              <w:t>Promocja zdrowego stylu życia wśród mieszkańców, edukacja w zakresie zdrowia, prowadzenie działań z zakresu profilaktyki i</w:t>
            </w:r>
            <w:r>
              <w:rPr>
                <w:spacing w:val="-5"/>
                <w:sz w:val="22"/>
                <w:szCs w:val="22"/>
              </w:rPr>
              <w:t xml:space="preserve"> </w:t>
            </w:r>
            <w:r>
              <w:rPr>
                <w:sz w:val="22"/>
                <w:szCs w:val="22"/>
              </w:rPr>
              <w:t>diagnostyki</w:t>
            </w:r>
          </w:p>
          <w:p w14:paraId="5B127597" w14:textId="77777777" w:rsidR="00000000" w:rsidRDefault="006D0D1F">
            <w:pPr>
              <w:pStyle w:val="TableParagraph"/>
              <w:numPr>
                <w:ilvl w:val="0"/>
                <w:numId w:val="75"/>
              </w:numPr>
              <w:tabs>
                <w:tab w:val="left" w:pos="823"/>
              </w:tabs>
              <w:kinsoku w:val="0"/>
              <w:overflowPunct w:val="0"/>
              <w:spacing w:before="2"/>
              <w:ind w:left="822" w:right="304" w:hanging="356"/>
              <w:rPr>
                <w:sz w:val="22"/>
                <w:szCs w:val="22"/>
              </w:rPr>
            </w:pPr>
            <w:r>
              <w:rPr>
                <w:sz w:val="22"/>
                <w:szCs w:val="22"/>
              </w:rPr>
              <w:t>Upowszechnienie opieki ż</w:t>
            </w:r>
            <w:r>
              <w:rPr>
                <w:sz w:val="22"/>
                <w:szCs w:val="22"/>
              </w:rPr>
              <w:t>łobkowej i przedszkolnej poprzez rozwój bazy placówek, w tym modernizacja i rozbudowa ich infrastruktury, doposażanie i rozszerzanie</w:t>
            </w:r>
            <w:r>
              <w:rPr>
                <w:spacing w:val="-11"/>
                <w:sz w:val="22"/>
                <w:szCs w:val="22"/>
              </w:rPr>
              <w:t xml:space="preserve"> </w:t>
            </w:r>
            <w:r>
              <w:rPr>
                <w:sz w:val="22"/>
                <w:szCs w:val="22"/>
              </w:rPr>
              <w:t>oferty</w:t>
            </w:r>
          </w:p>
          <w:p w14:paraId="6E360CA0" w14:textId="77777777" w:rsidR="00000000" w:rsidRDefault="006D0D1F">
            <w:pPr>
              <w:pStyle w:val="TableParagraph"/>
              <w:numPr>
                <w:ilvl w:val="0"/>
                <w:numId w:val="75"/>
              </w:numPr>
              <w:tabs>
                <w:tab w:val="left" w:pos="823"/>
              </w:tabs>
              <w:kinsoku w:val="0"/>
              <w:overflowPunct w:val="0"/>
              <w:spacing w:before="1"/>
              <w:ind w:left="822" w:right="577" w:hanging="356"/>
              <w:rPr>
                <w:sz w:val="22"/>
                <w:szCs w:val="22"/>
              </w:rPr>
            </w:pPr>
            <w:r>
              <w:rPr>
                <w:sz w:val="22"/>
                <w:szCs w:val="22"/>
              </w:rPr>
              <w:t>Wsparcie rozwoju placówek wsparcia dziennego dla dzieci i młodzieży oraz seniorów i innych osób ze szczególnymi</w:t>
            </w:r>
            <w:r>
              <w:rPr>
                <w:spacing w:val="-5"/>
                <w:sz w:val="22"/>
                <w:szCs w:val="22"/>
              </w:rPr>
              <w:t xml:space="preserve"> </w:t>
            </w:r>
            <w:r>
              <w:rPr>
                <w:sz w:val="22"/>
                <w:szCs w:val="22"/>
              </w:rPr>
              <w:t>potr</w:t>
            </w:r>
            <w:r>
              <w:rPr>
                <w:sz w:val="22"/>
                <w:szCs w:val="22"/>
              </w:rPr>
              <w:t>zebami</w:t>
            </w:r>
          </w:p>
          <w:p w14:paraId="2A8F501C" w14:textId="77777777" w:rsidR="00000000" w:rsidRDefault="006D0D1F">
            <w:pPr>
              <w:pStyle w:val="TableParagraph"/>
              <w:numPr>
                <w:ilvl w:val="0"/>
                <w:numId w:val="75"/>
              </w:numPr>
              <w:tabs>
                <w:tab w:val="left" w:pos="823"/>
              </w:tabs>
              <w:kinsoku w:val="0"/>
              <w:overflowPunct w:val="0"/>
              <w:spacing w:before="3" w:line="237" w:lineRule="auto"/>
              <w:ind w:left="822" w:right="100" w:hanging="356"/>
              <w:rPr>
                <w:sz w:val="22"/>
                <w:szCs w:val="22"/>
              </w:rPr>
            </w:pPr>
            <w:r>
              <w:rPr>
                <w:sz w:val="22"/>
                <w:szCs w:val="22"/>
              </w:rPr>
              <w:t>Udzielanie pomocy rodzinom oraz osobom samotnym w celu poprawy ich sytuacji życiowej oraz rozwiązywania problemów socjalnych, psychologicznych i</w:t>
            </w:r>
            <w:r>
              <w:rPr>
                <w:spacing w:val="-5"/>
                <w:sz w:val="22"/>
                <w:szCs w:val="22"/>
              </w:rPr>
              <w:t xml:space="preserve"> </w:t>
            </w:r>
            <w:r>
              <w:rPr>
                <w:sz w:val="22"/>
                <w:szCs w:val="22"/>
              </w:rPr>
              <w:t>wychowawczych</w:t>
            </w:r>
          </w:p>
          <w:p w14:paraId="570110EC" w14:textId="77777777" w:rsidR="00000000" w:rsidRDefault="006D0D1F">
            <w:pPr>
              <w:pStyle w:val="TableParagraph"/>
              <w:numPr>
                <w:ilvl w:val="0"/>
                <w:numId w:val="75"/>
              </w:numPr>
              <w:tabs>
                <w:tab w:val="left" w:pos="823"/>
              </w:tabs>
              <w:kinsoku w:val="0"/>
              <w:overflowPunct w:val="0"/>
              <w:spacing w:before="1"/>
              <w:ind w:left="822" w:right="817" w:hanging="356"/>
              <w:rPr>
                <w:sz w:val="22"/>
                <w:szCs w:val="22"/>
              </w:rPr>
            </w:pPr>
            <w:r>
              <w:rPr>
                <w:sz w:val="22"/>
                <w:szCs w:val="22"/>
              </w:rPr>
              <w:t>Wzmacnianie świadomości mieszkańców na temat potrzeb osób ze szczegó</w:t>
            </w:r>
            <w:r>
              <w:rPr>
                <w:sz w:val="22"/>
                <w:szCs w:val="22"/>
              </w:rPr>
              <w:t>lnymi potrzebami, w tym osób z niepełnosprawnością, osób starszych i</w:t>
            </w:r>
            <w:r>
              <w:rPr>
                <w:spacing w:val="-18"/>
                <w:sz w:val="22"/>
                <w:szCs w:val="22"/>
              </w:rPr>
              <w:t xml:space="preserve"> </w:t>
            </w:r>
            <w:r>
              <w:rPr>
                <w:sz w:val="22"/>
                <w:szCs w:val="22"/>
              </w:rPr>
              <w:t>niesamodzielnych</w:t>
            </w:r>
          </w:p>
          <w:p w14:paraId="5EF303E6" w14:textId="77777777" w:rsidR="00000000" w:rsidRDefault="006D0D1F">
            <w:pPr>
              <w:pStyle w:val="TableParagraph"/>
              <w:numPr>
                <w:ilvl w:val="0"/>
                <w:numId w:val="75"/>
              </w:numPr>
              <w:tabs>
                <w:tab w:val="left" w:pos="823"/>
              </w:tabs>
              <w:kinsoku w:val="0"/>
              <w:overflowPunct w:val="0"/>
              <w:spacing w:before="2"/>
              <w:ind w:left="822" w:right="259" w:hanging="356"/>
              <w:rPr>
                <w:sz w:val="22"/>
                <w:szCs w:val="22"/>
              </w:rPr>
            </w:pPr>
            <w:r>
              <w:rPr>
                <w:sz w:val="22"/>
                <w:szCs w:val="22"/>
              </w:rPr>
              <w:t>Przeciwdziałanie przemocy w rodzinie, negatywnym zjawiskom społecznym i wykluczeniu społecznemu</w:t>
            </w:r>
          </w:p>
          <w:p w14:paraId="2BE98A6A" w14:textId="77777777" w:rsidR="00000000" w:rsidRDefault="006D0D1F">
            <w:pPr>
              <w:pStyle w:val="TableParagraph"/>
              <w:numPr>
                <w:ilvl w:val="0"/>
                <w:numId w:val="75"/>
              </w:numPr>
              <w:tabs>
                <w:tab w:val="left" w:pos="831"/>
              </w:tabs>
              <w:kinsoku w:val="0"/>
              <w:overflowPunct w:val="0"/>
              <w:spacing w:line="279" w:lineRule="exact"/>
              <w:ind w:hanging="361"/>
              <w:rPr>
                <w:sz w:val="22"/>
                <w:szCs w:val="22"/>
              </w:rPr>
            </w:pPr>
            <w:r>
              <w:rPr>
                <w:sz w:val="22"/>
                <w:szCs w:val="22"/>
              </w:rPr>
              <w:t>Rozwój systemu rodzinnej pieczy</w:t>
            </w:r>
            <w:r>
              <w:rPr>
                <w:spacing w:val="-5"/>
                <w:sz w:val="22"/>
                <w:szCs w:val="22"/>
              </w:rPr>
              <w:t xml:space="preserve"> </w:t>
            </w:r>
            <w:r>
              <w:rPr>
                <w:sz w:val="22"/>
                <w:szCs w:val="22"/>
              </w:rPr>
              <w:t>zastępczej</w:t>
            </w:r>
          </w:p>
          <w:p w14:paraId="396FC1A6" w14:textId="77777777" w:rsidR="00000000" w:rsidRDefault="006D0D1F">
            <w:pPr>
              <w:pStyle w:val="TableParagraph"/>
              <w:numPr>
                <w:ilvl w:val="0"/>
                <w:numId w:val="75"/>
              </w:numPr>
              <w:tabs>
                <w:tab w:val="left" w:pos="831"/>
              </w:tabs>
              <w:kinsoku w:val="0"/>
              <w:overflowPunct w:val="0"/>
              <w:spacing w:line="262" w:lineRule="exact"/>
              <w:ind w:hanging="361"/>
              <w:rPr>
                <w:sz w:val="22"/>
                <w:szCs w:val="22"/>
              </w:rPr>
            </w:pPr>
            <w:r>
              <w:rPr>
                <w:sz w:val="22"/>
                <w:szCs w:val="22"/>
              </w:rPr>
              <w:t>Rozwój i wzmacnianie pakietu dz</w:t>
            </w:r>
            <w:r>
              <w:rPr>
                <w:sz w:val="22"/>
                <w:szCs w:val="22"/>
              </w:rPr>
              <w:t>iałań z zakresu interwencji</w:t>
            </w:r>
            <w:r>
              <w:rPr>
                <w:spacing w:val="-8"/>
                <w:sz w:val="22"/>
                <w:szCs w:val="22"/>
              </w:rPr>
              <w:t xml:space="preserve"> </w:t>
            </w:r>
            <w:r>
              <w:rPr>
                <w:sz w:val="22"/>
                <w:szCs w:val="22"/>
              </w:rPr>
              <w:t>kryzysowej</w:t>
            </w:r>
          </w:p>
        </w:tc>
      </w:tr>
      <w:tr w:rsidR="00000000" w14:paraId="5B411DAD" w14:textId="77777777">
        <w:tblPrEx>
          <w:tblCellMar>
            <w:top w:w="0" w:type="dxa"/>
            <w:left w:w="0" w:type="dxa"/>
            <w:bottom w:w="0" w:type="dxa"/>
            <w:right w:w="0" w:type="dxa"/>
          </w:tblCellMar>
        </w:tblPrEx>
        <w:trPr>
          <w:trHeight w:val="578"/>
        </w:trPr>
        <w:tc>
          <w:tcPr>
            <w:tcW w:w="9062" w:type="dxa"/>
            <w:tcBorders>
              <w:top w:val="single" w:sz="4" w:space="0" w:color="3493B9"/>
              <w:left w:val="none" w:sz="6" w:space="0" w:color="auto"/>
              <w:bottom w:val="none" w:sz="6" w:space="0" w:color="auto"/>
              <w:right w:val="none" w:sz="6" w:space="0" w:color="auto"/>
            </w:tcBorders>
            <w:shd w:val="clear" w:color="auto" w:fill="276D8A"/>
          </w:tcPr>
          <w:p w14:paraId="2BE069A1" w14:textId="77777777" w:rsidR="00000000" w:rsidRDefault="006D0D1F">
            <w:pPr>
              <w:pStyle w:val="TableParagraph"/>
              <w:kinsoku w:val="0"/>
              <w:overflowPunct w:val="0"/>
              <w:spacing w:before="148"/>
              <w:ind w:left="115"/>
              <w:rPr>
                <w:color w:val="FFFFFF"/>
                <w:sz w:val="22"/>
                <w:szCs w:val="22"/>
              </w:rPr>
            </w:pPr>
            <w:r>
              <w:rPr>
                <w:b/>
                <w:bCs/>
                <w:color w:val="FFFFFF"/>
                <w:sz w:val="22"/>
                <w:szCs w:val="22"/>
              </w:rPr>
              <w:t xml:space="preserve">Kierunek działania 1.3. </w:t>
            </w:r>
            <w:r>
              <w:rPr>
                <w:color w:val="FFFFFF"/>
                <w:sz w:val="22"/>
                <w:szCs w:val="22"/>
              </w:rPr>
              <w:t>Stworzenie atrakcyjnej oferty czasu wolnego</w:t>
            </w:r>
          </w:p>
        </w:tc>
      </w:tr>
      <w:tr w:rsidR="00000000" w14:paraId="19B6103C"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D3EAF3"/>
          </w:tcPr>
          <w:p w14:paraId="6C1C6E08"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24D0E3FF" w14:textId="77777777">
        <w:tblPrEx>
          <w:tblCellMar>
            <w:top w:w="0" w:type="dxa"/>
            <w:left w:w="0" w:type="dxa"/>
            <w:bottom w:w="0" w:type="dxa"/>
            <w:right w:w="0" w:type="dxa"/>
          </w:tblCellMar>
        </w:tblPrEx>
        <w:trPr>
          <w:trHeight w:val="3511"/>
        </w:trPr>
        <w:tc>
          <w:tcPr>
            <w:tcW w:w="9062" w:type="dxa"/>
            <w:tcBorders>
              <w:top w:val="none" w:sz="6" w:space="0" w:color="auto"/>
              <w:left w:val="single" w:sz="4" w:space="0" w:color="3493B9"/>
              <w:bottom w:val="none" w:sz="6" w:space="0" w:color="auto"/>
              <w:right w:val="single" w:sz="4" w:space="0" w:color="3493B9"/>
            </w:tcBorders>
          </w:tcPr>
          <w:p w14:paraId="789993DA" w14:textId="77777777" w:rsidR="00000000" w:rsidRDefault="006D0D1F">
            <w:pPr>
              <w:pStyle w:val="TableParagraph"/>
              <w:kinsoku w:val="0"/>
              <w:overflowPunct w:val="0"/>
              <w:spacing w:before="6"/>
              <w:ind w:left="110" w:right="91"/>
              <w:jc w:val="both"/>
              <w:rPr>
                <w:sz w:val="22"/>
                <w:szCs w:val="22"/>
              </w:rPr>
            </w:pPr>
            <w:r>
              <w:rPr>
                <w:sz w:val="22"/>
                <w:szCs w:val="22"/>
              </w:rPr>
              <w:t>Atrakcyjna</w:t>
            </w:r>
            <w:r>
              <w:rPr>
                <w:spacing w:val="-15"/>
                <w:sz w:val="22"/>
                <w:szCs w:val="22"/>
              </w:rPr>
              <w:t xml:space="preserve"> </w:t>
            </w:r>
            <w:r>
              <w:rPr>
                <w:sz w:val="22"/>
                <w:szCs w:val="22"/>
              </w:rPr>
              <w:t>oferta</w:t>
            </w:r>
            <w:r>
              <w:rPr>
                <w:spacing w:val="-15"/>
                <w:sz w:val="22"/>
                <w:szCs w:val="22"/>
              </w:rPr>
              <w:t xml:space="preserve"> </w:t>
            </w:r>
            <w:r>
              <w:rPr>
                <w:sz w:val="22"/>
                <w:szCs w:val="22"/>
              </w:rPr>
              <w:t>czasu</w:t>
            </w:r>
            <w:r>
              <w:rPr>
                <w:spacing w:val="-15"/>
                <w:sz w:val="22"/>
                <w:szCs w:val="22"/>
              </w:rPr>
              <w:t xml:space="preserve"> </w:t>
            </w:r>
            <w:r>
              <w:rPr>
                <w:sz w:val="22"/>
                <w:szCs w:val="22"/>
              </w:rPr>
              <w:t>wolnego</w:t>
            </w:r>
            <w:r>
              <w:rPr>
                <w:spacing w:val="-14"/>
                <w:sz w:val="22"/>
                <w:szCs w:val="22"/>
              </w:rPr>
              <w:t xml:space="preserve"> </w:t>
            </w:r>
            <w:r>
              <w:rPr>
                <w:sz w:val="22"/>
                <w:szCs w:val="22"/>
              </w:rPr>
              <w:t>jest</w:t>
            </w:r>
            <w:r>
              <w:rPr>
                <w:spacing w:val="-13"/>
                <w:sz w:val="22"/>
                <w:szCs w:val="22"/>
              </w:rPr>
              <w:t xml:space="preserve"> </w:t>
            </w:r>
            <w:r>
              <w:rPr>
                <w:sz w:val="22"/>
                <w:szCs w:val="22"/>
              </w:rPr>
              <w:t>podstawową</w:t>
            </w:r>
            <w:r>
              <w:rPr>
                <w:spacing w:val="-12"/>
                <w:sz w:val="22"/>
                <w:szCs w:val="22"/>
              </w:rPr>
              <w:t xml:space="preserve"> </w:t>
            </w:r>
            <w:r>
              <w:rPr>
                <w:sz w:val="22"/>
                <w:szCs w:val="22"/>
              </w:rPr>
              <w:t>potrzebą</w:t>
            </w:r>
            <w:r>
              <w:rPr>
                <w:spacing w:val="-12"/>
                <w:sz w:val="22"/>
                <w:szCs w:val="22"/>
              </w:rPr>
              <w:t xml:space="preserve"> </w:t>
            </w:r>
            <w:r>
              <w:rPr>
                <w:sz w:val="22"/>
                <w:szCs w:val="22"/>
              </w:rPr>
              <w:t>większości</w:t>
            </w:r>
            <w:r>
              <w:rPr>
                <w:spacing w:val="-15"/>
                <w:sz w:val="22"/>
                <w:szCs w:val="22"/>
              </w:rPr>
              <w:t xml:space="preserve"> </w:t>
            </w:r>
            <w:r>
              <w:rPr>
                <w:sz w:val="22"/>
                <w:szCs w:val="22"/>
              </w:rPr>
              <w:t>mieszkańców</w:t>
            </w:r>
            <w:r>
              <w:rPr>
                <w:spacing w:val="-14"/>
                <w:sz w:val="22"/>
                <w:szCs w:val="22"/>
              </w:rPr>
              <w:t xml:space="preserve"> </w:t>
            </w:r>
            <w:r>
              <w:rPr>
                <w:sz w:val="22"/>
                <w:szCs w:val="22"/>
              </w:rPr>
              <w:t>MOF</w:t>
            </w:r>
            <w:r>
              <w:rPr>
                <w:spacing w:val="-12"/>
                <w:sz w:val="22"/>
                <w:szCs w:val="22"/>
              </w:rPr>
              <w:t xml:space="preserve"> </w:t>
            </w:r>
            <w:r>
              <w:rPr>
                <w:sz w:val="22"/>
                <w:szCs w:val="22"/>
              </w:rPr>
              <w:t>biorą</w:t>
            </w:r>
            <w:r>
              <w:rPr>
                <w:sz w:val="22"/>
                <w:szCs w:val="22"/>
              </w:rPr>
              <w:t>cych udział w badaniu ankietowym. Zapewnienie wysokiej jakości i dostępności oferty kulturalnej, rozrywkowej oraz sportowej stanowi również istotne wyzwanie z uwagi na widoczne wyludnianie się MOF Chrzanowa. Stworzenie kompleksowej oferty pozwoliłoby na za</w:t>
            </w:r>
            <w:r>
              <w:rPr>
                <w:sz w:val="22"/>
                <w:szCs w:val="22"/>
              </w:rPr>
              <w:t>trzymanie odpływu mieszkańców oraz przyciągnięcie nowych. Oferta czasu wolnego powinna uwzględniać przy tym zarówno potrzeby i oczekiwania młodych mieszkańców, jak również być dostosowana i atrakcyjna dla seniorów, z uwagi na wzrost ich udziału w strukturz</w:t>
            </w:r>
            <w:r>
              <w:rPr>
                <w:sz w:val="22"/>
                <w:szCs w:val="22"/>
              </w:rPr>
              <w:t>e</w:t>
            </w:r>
            <w:r>
              <w:rPr>
                <w:spacing w:val="-10"/>
                <w:sz w:val="22"/>
                <w:szCs w:val="22"/>
              </w:rPr>
              <w:t xml:space="preserve"> </w:t>
            </w:r>
            <w:r>
              <w:rPr>
                <w:sz w:val="22"/>
                <w:szCs w:val="22"/>
              </w:rPr>
              <w:t>ludności.</w:t>
            </w:r>
          </w:p>
          <w:p w14:paraId="36CA0C08" w14:textId="77777777" w:rsidR="00000000" w:rsidRDefault="006D0D1F">
            <w:pPr>
              <w:pStyle w:val="TableParagraph"/>
              <w:kinsoku w:val="0"/>
              <w:overflowPunct w:val="0"/>
              <w:ind w:left="110" w:right="91"/>
              <w:jc w:val="both"/>
              <w:rPr>
                <w:sz w:val="22"/>
                <w:szCs w:val="22"/>
              </w:rPr>
            </w:pPr>
            <w:r>
              <w:rPr>
                <w:sz w:val="22"/>
                <w:szCs w:val="22"/>
              </w:rPr>
              <w:t>W  2022  r.  średnia  liczba imprez  zorganizowanych przez  centra,  domy  i ośrodki  kultury,  kluby  i świetlice funkcjonujące w MOF  w  przeliczeniu  na  1000  ludności  wyniosła  12,1  i  była  lepsza w porównaniu do wartości wskaź</w:t>
            </w:r>
            <w:r>
              <w:rPr>
                <w:sz w:val="22"/>
                <w:szCs w:val="22"/>
              </w:rPr>
              <w:t>nika dla województwa (9,0) i kraju (6,0). Liczba uczestników tych imprez</w:t>
            </w:r>
            <w:r>
              <w:rPr>
                <w:spacing w:val="-6"/>
                <w:sz w:val="22"/>
                <w:szCs w:val="22"/>
              </w:rPr>
              <w:t xml:space="preserve"> </w:t>
            </w:r>
            <w:r>
              <w:rPr>
                <w:sz w:val="22"/>
                <w:szCs w:val="22"/>
              </w:rPr>
              <w:t>była</w:t>
            </w:r>
            <w:r>
              <w:rPr>
                <w:spacing w:val="-5"/>
                <w:sz w:val="22"/>
                <w:szCs w:val="22"/>
              </w:rPr>
              <w:t xml:space="preserve"> </w:t>
            </w:r>
            <w:r>
              <w:rPr>
                <w:sz w:val="22"/>
                <w:szCs w:val="22"/>
              </w:rPr>
              <w:t>jednak</w:t>
            </w:r>
            <w:r>
              <w:rPr>
                <w:spacing w:val="-5"/>
                <w:sz w:val="22"/>
                <w:szCs w:val="22"/>
              </w:rPr>
              <w:t xml:space="preserve"> </w:t>
            </w:r>
            <w:r>
              <w:rPr>
                <w:sz w:val="22"/>
                <w:szCs w:val="22"/>
              </w:rPr>
              <w:t>mocno</w:t>
            </w:r>
            <w:r>
              <w:rPr>
                <w:spacing w:val="-7"/>
                <w:sz w:val="22"/>
                <w:szCs w:val="22"/>
              </w:rPr>
              <w:t xml:space="preserve"> </w:t>
            </w:r>
            <w:r>
              <w:rPr>
                <w:sz w:val="22"/>
                <w:szCs w:val="22"/>
              </w:rPr>
              <w:t>zróżnicowana</w:t>
            </w:r>
            <w:r>
              <w:rPr>
                <w:spacing w:val="-5"/>
                <w:sz w:val="22"/>
                <w:szCs w:val="22"/>
              </w:rPr>
              <w:t xml:space="preserve"> </w:t>
            </w:r>
            <w:r>
              <w:rPr>
                <w:sz w:val="22"/>
                <w:szCs w:val="22"/>
              </w:rPr>
              <w:t>w</w:t>
            </w:r>
            <w:r>
              <w:rPr>
                <w:spacing w:val="-5"/>
                <w:sz w:val="22"/>
                <w:szCs w:val="22"/>
              </w:rPr>
              <w:t xml:space="preserve"> </w:t>
            </w:r>
            <w:r>
              <w:rPr>
                <w:sz w:val="22"/>
                <w:szCs w:val="22"/>
              </w:rPr>
              <w:t>obrębie</w:t>
            </w:r>
            <w:r>
              <w:rPr>
                <w:spacing w:val="-4"/>
                <w:sz w:val="22"/>
                <w:szCs w:val="22"/>
              </w:rPr>
              <w:t xml:space="preserve"> </w:t>
            </w:r>
            <w:r>
              <w:rPr>
                <w:sz w:val="22"/>
                <w:szCs w:val="22"/>
              </w:rPr>
              <w:t>MOF,</w:t>
            </w:r>
            <w:r>
              <w:rPr>
                <w:spacing w:val="-6"/>
                <w:sz w:val="22"/>
                <w:szCs w:val="22"/>
              </w:rPr>
              <w:t xml:space="preserve"> </w:t>
            </w:r>
            <w:r>
              <w:rPr>
                <w:sz w:val="22"/>
                <w:szCs w:val="22"/>
              </w:rPr>
              <w:t>na</w:t>
            </w:r>
            <w:r>
              <w:rPr>
                <w:spacing w:val="-5"/>
                <w:sz w:val="22"/>
                <w:szCs w:val="22"/>
              </w:rPr>
              <w:t xml:space="preserve"> </w:t>
            </w:r>
            <w:r>
              <w:rPr>
                <w:sz w:val="22"/>
                <w:szCs w:val="22"/>
              </w:rPr>
              <w:t>co</w:t>
            </w:r>
            <w:r>
              <w:rPr>
                <w:spacing w:val="-4"/>
                <w:sz w:val="22"/>
                <w:szCs w:val="22"/>
              </w:rPr>
              <w:t xml:space="preserve"> </w:t>
            </w:r>
            <w:r>
              <w:rPr>
                <w:sz w:val="22"/>
                <w:szCs w:val="22"/>
              </w:rPr>
              <w:t>wpływ</w:t>
            </w:r>
            <w:r>
              <w:rPr>
                <w:spacing w:val="-6"/>
                <w:sz w:val="22"/>
                <w:szCs w:val="22"/>
              </w:rPr>
              <w:t xml:space="preserve"> </w:t>
            </w:r>
            <w:r>
              <w:rPr>
                <w:sz w:val="22"/>
                <w:szCs w:val="22"/>
              </w:rPr>
              <w:t>ma</w:t>
            </w:r>
            <w:r>
              <w:rPr>
                <w:spacing w:val="-6"/>
                <w:sz w:val="22"/>
                <w:szCs w:val="22"/>
              </w:rPr>
              <w:t xml:space="preserve"> </w:t>
            </w:r>
            <w:r>
              <w:rPr>
                <w:sz w:val="22"/>
                <w:szCs w:val="22"/>
              </w:rPr>
              <w:t>w</w:t>
            </w:r>
            <w:r>
              <w:rPr>
                <w:spacing w:val="-4"/>
                <w:sz w:val="22"/>
                <w:szCs w:val="22"/>
              </w:rPr>
              <w:t xml:space="preserve"> </w:t>
            </w:r>
            <w:r>
              <w:rPr>
                <w:sz w:val="22"/>
                <w:szCs w:val="22"/>
              </w:rPr>
              <w:t>dużym</w:t>
            </w:r>
            <w:r>
              <w:rPr>
                <w:spacing w:val="-5"/>
                <w:sz w:val="22"/>
                <w:szCs w:val="22"/>
              </w:rPr>
              <w:t xml:space="preserve"> </w:t>
            </w:r>
            <w:r>
              <w:rPr>
                <w:sz w:val="22"/>
                <w:szCs w:val="22"/>
              </w:rPr>
              <w:t>stopniu</w:t>
            </w:r>
            <w:r>
              <w:rPr>
                <w:spacing w:val="-6"/>
                <w:sz w:val="22"/>
                <w:szCs w:val="22"/>
              </w:rPr>
              <w:t xml:space="preserve"> </w:t>
            </w:r>
            <w:r>
              <w:rPr>
                <w:sz w:val="22"/>
                <w:szCs w:val="22"/>
              </w:rPr>
              <w:t>wysoka konkurencyjność</w:t>
            </w:r>
            <w:r>
              <w:rPr>
                <w:spacing w:val="-11"/>
                <w:sz w:val="22"/>
                <w:szCs w:val="22"/>
              </w:rPr>
              <w:t xml:space="preserve"> </w:t>
            </w:r>
            <w:r>
              <w:rPr>
                <w:sz w:val="22"/>
                <w:szCs w:val="22"/>
              </w:rPr>
              <w:t>innych</w:t>
            </w:r>
            <w:r>
              <w:rPr>
                <w:spacing w:val="-11"/>
                <w:sz w:val="22"/>
                <w:szCs w:val="22"/>
              </w:rPr>
              <w:t xml:space="preserve"> </w:t>
            </w:r>
            <w:r>
              <w:rPr>
                <w:sz w:val="22"/>
                <w:szCs w:val="22"/>
              </w:rPr>
              <w:t>ośrodków</w:t>
            </w:r>
            <w:r>
              <w:rPr>
                <w:spacing w:val="-10"/>
                <w:sz w:val="22"/>
                <w:szCs w:val="22"/>
              </w:rPr>
              <w:t xml:space="preserve"> </w:t>
            </w:r>
            <w:r>
              <w:rPr>
                <w:sz w:val="22"/>
                <w:szCs w:val="22"/>
              </w:rPr>
              <w:t>np.</w:t>
            </w:r>
            <w:r>
              <w:rPr>
                <w:spacing w:val="-11"/>
                <w:sz w:val="22"/>
                <w:szCs w:val="22"/>
              </w:rPr>
              <w:t xml:space="preserve"> </w:t>
            </w:r>
            <w:r>
              <w:rPr>
                <w:sz w:val="22"/>
                <w:szCs w:val="22"/>
              </w:rPr>
              <w:t>Krakowa</w:t>
            </w:r>
            <w:r>
              <w:rPr>
                <w:spacing w:val="-10"/>
                <w:sz w:val="22"/>
                <w:szCs w:val="22"/>
              </w:rPr>
              <w:t xml:space="preserve"> </w:t>
            </w:r>
            <w:r>
              <w:rPr>
                <w:sz w:val="22"/>
                <w:szCs w:val="22"/>
              </w:rPr>
              <w:t>czy</w:t>
            </w:r>
            <w:r>
              <w:rPr>
                <w:spacing w:val="-10"/>
                <w:sz w:val="22"/>
                <w:szCs w:val="22"/>
              </w:rPr>
              <w:t xml:space="preserve"> </w:t>
            </w:r>
            <w:r>
              <w:rPr>
                <w:sz w:val="22"/>
                <w:szCs w:val="22"/>
              </w:rPr>
              <w:t>Katowic.</w:t>
            </w:r>
            <w:r>
              <w:rPr>
                <w:spacing w:val="-10"/>
                <w:sz w:val="22"/>
                <w:szCs w:val="22"/>
              </w:rPr>
              <w:t xml:space="preserve"> </w:t>
            </w:r>
            <w:r>
              <w:rPr>
                <w:sz w:val="22"/>
                <w:szCs w:val="22"/>
              </w:rPr>
              <w:t>Z</w:t>
            </w:r>
            <w:r>
              <w:rPr>
                <w:spacing w:val="-11"/>
                <w:sz w:val="22"/>
                <w:szCs w:val="22"/>
              </w:rPr>
              <w:t xml:space="preserve"> </w:t>
            </w:r>
            <w:r>
              <w:rPr>
                <w:sz w:val="22"/>
                <w:szCs w:val="22"/>
              </w:rPr>
              <w:t>punktu</w:t>
            </w:r>
            <w:r>
              <w:rPr>
                <w:spacing w:val="-11"/>
                <w:sz w:val="22"/>
                <w:szCs w:val="22"/>
              </w:rPr>
              <w:t xml:space="preserve"> </w:t>
            </w:r>
            <w:r>
              <w:rPr>
                <w:sz w:val="22"/>
                <w:szCs w:val="22"/>
              </w:rPr>
              <w:t>widzenia</w:t>
            </w:r>
            <w:r>
              <w:rPr>
                <w:spacing w:val="-11"/>
                <w:sz w:val="22"/>
                <w:szCs w:val="22"/>
              </w:rPr>
              <w:t xml:space="preserve"> </w:t>
            </w:r>
            <w:r>
              <w:rPr>
                <w:sz w:val="22"/>
                <w:szCs w:val="22"/>
              </w:rPr>
              <w:t>wzmacniania</w:t>
            </w:r>
            <w:r>
              <w:rPr>
                <w:spacing w:val="-11"/>
                <w:sz w:val="22"/>
                <w:szCs w:val="22"/>
              </w:rPr>
              <w:t xml:space="preserve"> </w:t>
            </w:r>
            <w:r>
              <w:rPr>
                <w:sz w:val="22"/>
                <w:szCs w:val="22"/>
              </w:rPr>
              <w:t>pozycji</w:t>
            </w:r>
          </w:p>
          <w:p w14:paraId="003C4FE0" w14:textId="77777777" w:rsidR="00000000" w:rsidRDefault="006D0D1F">
            <w:pPr>
              <w:pStyle w:val="TableParagraph"/>
              <w:kinsoku w:val="0"/>
              <w:overflowPunct w:val="0"/>
              <w:spacing w:before="1" w:line="261" w:lineRule="exact"/>
              <w:ind w:left="110"/>
              <w:jc w:val="both"/>
              <w:rPr>
                <w:sz w:val="22"/>
                <w:szCs w:val="22"/>
              </w:rPr>
            </w:pPr>
            <w:r>
              <w:rPr>
                <w:sz w:val="22"/>
                <w:szCs w:val="22"/>
              </w:rPr>
              <w:t>MOF</w:t>
            </w:r>
            <w:r>
              <w:rPr>
                <w:spacing w:val="-13"/>
                <w:sz w:val="22"/>
                <w:szCs w:val="22"/>
              </w:rPr>
              <w:t xml:space="preserve"> </w:t>
            </w:r>
            <w:r>
              <w:rPr>
                <w:sz w:val="22"/>
                <w:szCs w:val="22"/>
              </w:rPr>
              <w:t>Chrzanowa</w:t>
            </w:r>
            <w:r>
              <w:rPr>
                <w:spacing w:val="-13"/>
                <w:sz w:val="22"/>
                <w:szCs w:val="22"/>
              </w:rPr>
              <w:t xml:space="preserve"> </w:t>
            </w:r>
            <w:r>
              <w:rPr>
                <w:sz w:val="22"/>
                <w:szCs w:val="22"/>
              </w:rPr>
              <w:t>w</w:t>
            </w:r>
            <w:r>
              <w:rPr>
                <w:spacing w:val="-12"/>
                <w:sz w:val="22"/>
                <w:szCs w:val="22"/>
              </w:rPr>
              <w:t xml:space="preserve"> </w:t>
            </w:r>
            <w:r>
              <w:rPr>
                <w:sz w:val="22"/>
                <w:szCs w:val="22"/>
              </w:rPr>
              <w:t>regionie</w:t>
            </w:r>
            <w:r>
              <w:rPr>
                <w:spacing w:val="-14"/>
                <w:sz w:val="22"/>
                <w:szCs w:val="22"/>
              </w:rPr>
              <w:t xml:space="preserve"> </w:t>
            </w:r>
            <w:r>
              <w:rPr>
                <w:sz w:val="22"/>
                <w:szCs w:val="22"/>
              </w:rPr>
              <w:t>istotne</w:t>
            </w:r>
            <w:r>
              <w:rPr>
                <w:spacing w:val="-13"/>
                <w:sz w:val="22"/>
                <w:szCs w:val="22"/>
              </w:rPr>
              <w:t xml:space="preserve"> </w:t>
            </w:r>
            <w:r>
              <w:rPr>
                <w:sz w:val="22"/>
                <w:szCs w:val="22"/>
              </w:rPr>
              <w:t>jest</w:t>
            </w:r>
            <w:r>
              <w:rPr>
                <w:spacing w:val="-12"/>
                <w:sz w:val="22"/>
                <w:szCs w:val="22"/>
              </w:rPr>
              <w:t xml:space="preserve"> </w:t>
            </w:r>
            <w:r>
              <w:rPr>
                <w:sz w:val="22"/>
                <w:szCs w:val="22"/>
              </w:rPr>
              <w:t>uatrakcyjnienie</w:t>
            </w:r>
            <w:r>
              <w:rPr>
                <w:spacing w:val="-15"/>
                <w:sz w:val="22"/>
                <w:szCs w:val="22"/>
              </w:rPr>
              <w:t xml:space="preserve"> </w:t>
            </w:r>
            <w:r>
              <w:rPr>
                <w:sz w:val="22"/>
                <w:szCs w:val="22"/>
              </w:rPr>
              <w:t>oferty</w:t>
            </w:r>
            <w:r>
              <w:rPr>
                <w:spacing w:val="-11"/>
                <w:sz w:val="22"/>
                <w:szCs w:val="22"/>
              </w:rPr>
              <w:t xml:space="preserve"> </w:t>
            </w:r>
            <w:r>
              <w:rPr>
                <w:sz w:val="22"/>
                <w:szCs w:val="22"/>
              </w:rPr>
              <w:t>wraz</w:t>
            </w:r>
            <w:r>
              <w:rPr>
                <w:spacing w:val="-13"/>
                <w:sz w:val="22"/>
                <w:szCs w:val="22"/>
              </w:rPr>
              <w:t xml:space="preserve"> </w:t>
            </w:r>
            <w:r>
              <w:rPr>
                <w:sz w:val="22"/>
                <w:szCs w:val="22"/>
              </w:rPr>
              <w:t>z</w:t>
            </w:r>
            <w:r>
              <w:rPr>
                <w:spacing w:val="-14"/>
                <w:sz w:val="22"/>
                <w:szCs w:val="22"/>
              </w:rPr>
              <w:t xml:space="preserve"> </w:t>
            </w:r>
            <w:r>
              <w:rPr>
                <w:sz w:val="22"/>
                <w:szCs w:val="22"/>
              </w:rPr>
              <w:t>jej</w:t>
            </w:r>
            <w:r>
              <w:rPr>
                <w:spacing w:val="-12"/>
                <w:sz w:val="22"/>
                <w:szCs w:val="22"/>
              </w:rPr>
              <w:t xml:space="preserve"> </w:t>
            </w:r>
            <w:r>
              <w:rPr>
                <w:sz w:val="22"/>
                <w:szCs w:val="22"/>
              </w:rPr>
              <w:t>szeroką</w:t>
            </w:r>
            <w:r>
              <w:rPr>
                <w:spacing w:val="-11"/>
                <w:sz w:val="22"/>
                <w:szCs w:val="22"/>
              </w:rPr>
              <w:t xml:space="preserve"> </w:t>
            </w:r>
            <w:r>
              <w:rPr>
                <w:sz w:val="22"/>
                <w:szCs w:val="22"/>
              </w:rPr>
              <w:t>promocją.</w:t>
            </w:r>
            <w:r>
              <w:rPr>
                <w:spacing w:val="-14"/>
                <w:sz w:val="22"/>
                <w:szCs w:val="22"/>
              </w:rPr>
              <w:t xml:space="preserve"> </w:t>
            </w:r>
            <w:r>
              <w:rPr>
                <w:sz w:val="22"/>
                <w:szCs w:val="22"/>
              </w:rPr>
              <w:t>Kluczowe</w:t>
            </w:r>
          </w:p>
        </w:tc>
      </w:tr>
    </w:tbl>
    <w:p w14:paraId="7CC77A23" w14:textId="77777777" w:rsidR="00000000" w:rsidRDefault="006D0D1F">
      <w:pPr>
        <w:rPr>
          <w:b/>
          <w:bCs/>
          <w:sz w:val="5"/>
          <w:szCs w:val="5"/>
        </w:rPr>
        <w:sectPr w:rsidR="00000000">
          <w:headerReference w:type="even" r:id="rId166"/>
          <w:headerReference w:type="default" r:id="rId167"/>
          <w:footerReference w:type="even" r:id="rId168"/>
          <w:footerReference w:type="default" r:id="rId169"/>
          <w:pgSz w:w="11910" w:h="16840"/>
          <w:pgMar w:top="1360" w:right="1300" w:bottom="940" w:left="1300" w:header="748" w:footer="742" w:gutter="0"/>
          <w:cols w:space="708"/>
          <w:noEndnote/>
        </w:sectPr>
      </w:pPr>
    </w:p>
    <w:p w14:paraId="0BA58A67" w14:textId="77777777" w:rsidR="00000000" w:rsidRDefault="006D0D1F">
      <w:pPr>
        <w:pStyle w:val="Tekstpodstawowy"/>
        <w:kinsoku w:val="0"/>
        <w:overflowPunct w:val="0"/>
        <w:spacing w:before="3"/>
        <w:rPr>
          <w:b/>
          <w:bCs/>
          <w:sz w:val="6"/>
          <w:szCs w:val="6"/>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4062668D" w14:textId="77777777">
        <w:tblPrEx>
          <w:tblCellMar>
            <w:top w:w="0" w:type="dxa"/>
            <w:left w:w="0" w:type="dxa"/>
            <w:bottom w:w="0" w:type="dxa"/>
            <w:right w:w="0" w:type="dxa"/>
          </w:tblCellMar>
        </w:tblPrEx>
        <w:trPr>
          <w:trHeight w:val="2160"/>
        </w:trPr>
        <w:tc>
          <w:tcPr>
            <w:tcW w:w="9062" w:type="dxa"/>
            <w:tcBorders>
              <w:top w:val="none" w:sz="6" w:space="0" w:color="auto"/>
              <w:left w:val="single" w:sz="4" w:space="0" w:color="3493B9"/>
              <w:bottom w:val="none" w:sz="6" w:space="0" w:color="auto"/>
              <w:right w:val="single" w:sz="4" w:space="0" w:color="3493B9"/>
            </w:tcBorders>
          </w:tcPr>
          <w:p w14:paraId="68BB444B" w14:textId="77777777" w:rsidR="00000000" w:rsidRDefault="006D0D1F">
            <w:pPr>
              <w:pStyle w:val="TableParagraph"/>
              <w:kinsoku w:val="0"/>
              <w:overflowPunct w:val="0"/>
              <w:ind w:left="110" w:right="93"/>
              <w:jc w:val="both"/>
              <w:rPr>
                <w:sz w:val="22"/>
                <w:szCs w:val="22"/>
              </w:rPr>
            </w:pPr>
            <w:r>
              <w:rPr>
                <w:sz w:val="22"/>
                <w:szCs w:val="22"/>
              </w:rPr>
              <w:t>jest wykorzystanie istniejącej infrastruktury poszczegó</w:t>
            </w:r>
            <w:r>
              <w:rPr>
                <w:sz w:val="22"/>
                <w:szCs w:val="22"/>
              </w:rPr>
              <w:t>lnych gmin oraz budowanie na jej bazie zintegrowanej, spójnej oferty promowanej w ramach MOF. Jednym z podstawowych działań w tym zakresie powinno być podniesienie jakości oraz dostępności oferty kulturalnej i turystycznej MOF Chrzanowa w celu wydobycia po</w:t>
            </w:r>
            <w:r>
              <w:rPr>
                <w:sz w:val="22"/>
                <w:szCs w:val="22"/>
              </w:rPr>
              <w:t>tencjału lokalnych zasobów oraz wypromowania dziedzictwa kulturowego, w tym m.in. dziedzictwa górniczego oraz obszaru tzw. „pogranicza”. Obszar cechuje się</w:t>
            </w:r>
            <w:r>
              <w:rPr>
                <w:spacing w:val="-9"/>
                <w:sz w:val="22"/>
                <w:szCs w:val="22"/>
              </w:rPr>
              <w:t xml:space="preserve"> </w:t>
            </w:r>
            <w:r>
              <w:rPr>
                <w:sz w:val="22"/>
                <w:szCs w:val="22"/>
              </w:rPr>
              <w:t>bowiem</w:t>
            </w:r>
            <w:r>
              <w:rPr>
                <w:spacing w:val="-8"/>
                <w:sz w:val="22"/>
                <w:szCs w:val="22"/>
              </w:rPr>
              <w:t xml:space="preserve"> </w:t>
            </w:r>
            <w:r>
              <w:rPr>
                <w:sz w:val="22"/>
                <w:szCs w:val="22"/>
              </w:rPr>
              <w:t>bogatym</w:t>
            </w:r>
            <w:r>
              <w:rPr>
                <w:spacing w:val="-7"/>
                <w:sz w:val="22"/>
                <w:szCs w:val="22"/>
              </w:rPr>
              <w:t xml:space="preserve"> </w:t>
            </w:r>
            <w:r>
              <w:rPr>
                <w:sz w:val="22"/>
                <w:szCs w:val="22"/>
              </w:rPr>
              <w:t>dziedzictwem</w:t>
            </w:r>
            <w:r>
              <w:rPr>
                <w:spacing w:val="-8"/>
                <w:sz w:val="22"/>
                <w:szCs w:val="22"/>
              </w:rPr>
              <w:t xml:space="preserve"> </w:t>
            </w:r>
            <w:r>
              <w:rPr>
                <w:sz w:val="22"/>
                <w:szCs w:val="22"/>
              </w:rPr>
              <w:t>historyczno-kulturowym,</w:t>
            </w:r>
            <w:r>
              <w:rPr>
                <w:spacing w:val="-9"/>
                <w:sz w:val="22"/>
                <w:szCs w:val="22"/>
              </w:rPr>
              <w:t xml:space="preserve"> </w:t>
            </w:r>
            <w:r>
              <w:rPr>
                <w:sz w:val="22"/>
                <w:szCs w:val="22"/>
              </w:rPr>
              <w:t>które</w:t>
            </w:r>
            <w:r>
              <w:rPr>
                <w:spacing w:val="-8"/>
                <w:sz w:val="22"/>
                <w:szCs w:val="22"/>
              </w:rPr>
              <w:t xml:space="preserve"> </w:t>
            </w:r>
            <w:r>
              <w:rPr>
                <w:sz w:val="22"/>
                <w:szCs w:val="22"/>
              </w:rPr>
              <w:t>stanowi</w:t>
            </w:r>
            <w:r>
              <w:rPr>
                <w:spacing w:val="-9"/>
                <w:sz w:val="22"/>
                <w:szCs w:val="22"/>
              </w:rPr>
              <w:t xml:space="preserve"> </w:t>
            </w:r>
            <w:r>
              <w:rPr>
                <w:sz w:val="22"/>
                <w:szCs w:val="22"/>
              </w:rPr>
              <w:t>istotny</w:t>
            </w:r>
            <w:r>
              <w:rPr>
                <w:spacing w:val="-11"/>
                <w:sz w:val="22"/>
                <w:szCs w:val="22"/>
              </w:rPr>
              <w:t xml:space="preserve"> </w:t>
            </w:r>
            <w:r>
              <w:rPr>
                <w:sz w:val="22"/>
                <w:szCs w:val="22"/>
              </w:rPr>
              <w:t>zasób</w:t>
            </w:r>
            <w:r>
              <w:rPr>
                <w:spacing w:val="-9"/>
                <w:sz w:val="22"/>
                <w:szCs w:val="22"/>
              </w:rPr>
              <w:t xml:space="preserve"> </w:t>
            </w:r>
            <w:r>
              <w:rPr>
                <w:sz w:val="22"/>
                <w:szCs w:val="22"/>
              </w:rPr>
              <w:t>i</w:t>
            </w:r>
            <w:r>
              <w:rPr>
                <w:spacing w:val="-9"/>
                <w:sz w:val="22"/>
                <w:szCs w:val="22"/>
              </w:rPr>
              <w:t xml:space="preserve"> </w:t>
            </w:r>
            <w:r>
              <w:rPr>
                <w:sz w:val="22"/>
                <w:szCs w:val="22"/>
              </w:rPr>
              <w:t>potencjał</w:t>
            </w:r>
          </w:p>
          <w:p w14:paraId="7337D7E5" w14:textId="77777777" w:rsidR="00000000" w:rsidRDefault="006D0D1F">
            <w:pPr>
              <w:pStyle w:val="TableParagraph"/>
              <w:kinsoku w:val="0"/>
              <w:overflowPunct w:val="0"/>
              <w:spacing w:line="270" w:lineRule="atLeast"/>
              <w:ind w:left="110" w:right="97"/>
              <w:jc w:val="both"/>
              <w:rPr>
                <w:sz w:val="22"/>
                <w:szCs w:val="22"/>
              </w:rPr>
            </w:pPr>
            <w:r>
              <w:rPr>
                <w:sz w:val="22"/>
                <w:szCs w:val="22"/>
              </w:rPr>
              <w:t>sprzyjaj</w:t>
            </w:r>
            <w:r>
              <w:rPr>
                <w:sz w:val="22"/>
                <w:szCs w:val="22"/>
              </w:rPr>
              <w:t>ący nie tylko podnoszeniu jakości życia, ale również zwiększania atrakcyjności turystycznej regionu.</w:t>
            </w:r>
          </w:p>
        </w:tc>
      </w:tr>
      <w:tr w:rsidR="00000000" w14:paraId="4C0BD593" w14:textId="77777777">
        <w:tblPrEx>
          <w:tblCellMar>
            <w:top w:w="0" w:type="dxa"/>
            <w:left w:w="0" w:type="dxa"/>
            <w:bottom w:w="0" w:type="dxa"/>
            <w:right w:w="0" w:type="dxa"/>
          </w:tblCellMar>
        </w:tblPrEx>
        <w:trPr>
          <w:trHeight w:val="508"/>
        </w:trPr>
        <w:tc>
          <w:tcPr>
            <w:tcW w:w="9062" w:type="dxa"/>
            <w:tcBorders>
              <w:top w:val="none" w:sz="6" w:space="0" w:color="auto"/>
              <w:left w:val="none" w:sz="6" w:space="0" w:color="auto"/>
              <w:bottom w:val="none" w:sz="6" w:space="0" w:color="auto"/>
              <w:right w:val="none" w:sz="6" w:space="0" w:color="auto"/>
            </w:tcBorders>
            <w:shd w:val="clear" w:color="auto" w:fill="D3EAF3"/>
          </w:tcPr>
          <w:p w14:paraId="1A04FA87" w14:textId="77777777" w:rsidR="00000000" w:rsidRDefault="006D0D1F">
            <w:pPr>
              <w:pStyle w:val="TableParagraph"/>
              <w:kinsoku w:val="0"/>
              <w:overflowPunct w:val="0"/>
              <w:spacing w:before="117"/>
              <w:ind w:left="115"/>
              <w:rPr>
                <w:b/>
                <w:bCs/>
                <w:sz w:val="22"/>
                <w:szCs w:val="22"/>
              </w:rPr>
            </w:pPr>
            <w:r>
              <w:rPr>
                <w:b/>
                <w:bCs/>
                <w:sz w:val="22"/>
                <w:szCs w:val="22"/>
              </w:rPr>
              <w:t>Planowany zakres interwencji</w:t>
            </w:r>
          </w:p>
        </w:tc>
      </w:tr>
      <w:tr w:rsidR="00000000" w14:paraId="59BECD8F" w14:textId="77777777">
        <w:tblPrEx>
          <w:tblCellMar>
            <w:top w:w="0" w:type="dxa"/>
            <w:left w:w="0" w:type="dxa"/>
            <w:bottom w:w="0" w:type="dxa"/>
            <w:right w:w="0" w:type="dxa"/>
          </w:tblCellMar>
        </w:tblPrEx>
        <w:trPr>
          <w:trHeight w:val="6927"/>
        </w:trPr>
        <w:tc>
          <w:tcPr>
            <w:tcW w:w="9062" w:type="dxa"/>
            <w:tcBorders>
              <w:top w:val="none" w:sz="6" w:space="0" w:color="auto"/>
              <w:left w:val="single" w:sz="4" w:space="0" w:color="3493B9"/>
              <w:bottom w:val="single" w:sz="4" w:space="0" w:color="3493B9"/>
              <w:right w:val="single" w:sz="4" w:space="0" w:color="3493B9"/>
            </w:tcBorders>
          </w:tcPr>
          <w:p w14:paraId="7D0D3BA5" w14:textId="77777777" w:rsidR="00000000" w:rsidRDefault="006D0D1F">
            <w:pPr>
              <w:pStyle w:val="TableParagraph"/>
              <w:numPr>
                <w:ilvl w:val="0"/>
                <w:numId w:val="74"/>
              </w:numPr>
              <w:tabs>
                <w:tab w:val="left" w:pos="823"/>
              </w:tabs>
              <w:kinsoku w:val="0"/>
              <w:overflowPunct w:val="0"/>
              <w:spacing w:before="7" w:line="242" w:lineRule="auto"/>
              <w:ind w:right="777"/>
              <w:rPr>
                <w:sz w:val="22"/>
                <w:szCs w:val="22"/>
              </w:rPr>
            </w:pPr>
            <w:r>
              <w:rPr>
                <w:sz w:val="22"/>
                <w:szCs w:val="22"/>
              </w:rPr>
              <w:t>Poprawa jakości, kompleksowości i dostępnoś</w:t>
            </w:r>
            <w:r>
              <w:rPr>
                <w:sz w:val="22"/>
                <w:szCs w:val="22"/>
              </w:rPr>
              <w:t>ci oferty czasu wolnego (turystycznej, sportowej i</w:t>
            </w:r>
            <w:r>
              <w:rPr>
                <w:spacing w:val="-1"/>
                <w:sz w:val="22"/>
                <w:szCs w:val="22"/>
              </w:rPr>
              <w:t xml:space="preserve"> </w:t>
            </w:r>
            <w:r>
              <w:rPr>
                <w:sz w:val="22"/>
                <w:szCs w:val="22"/>
              </w:rPr>
              <w:t>kulturalno-rozrywkowej)</w:t>
            </w:r>
          </w:p>
          <w:p w14:paraId="7FB62193" w14:textId="77777777" w:rsidR="00000000" w:rsidRDefault="006D0D1F">
            <w:pPr>
              <w:pStyle w:val="TableParagraph"/>
              <w:numPr>
                <w:ilvl w:val="0"/>
                <w:numId w:val="74"/>
              </w:numPr>
              <w:tabs>
                <w:tab w:val="left" w:pos="823"/>
              </w:tabs>
              <w:kinsoku w:val="0"/>
              <w:overflowPunct w:val="0"/>
              <w:spacing w:before="74" w:line="242" w:lineRule="auto"/>
              <w:ind w:right="520"/>
              <w:rPr>
                <w:sz w:val="22"/>
                <w:szCs w:val="22"/>
              </w:rPr>
            </w:pPr>
            <w:r>
              <w:rPr>
                <w:sz w:val="22"/>
                <w:szCs w:val="22"/>
              </w:rPr>
              <w:t>Rozwój zaplecza rekreacyjno-kulturalnego poprzez poprawę standardu infrastruktury i dostosowanie jej do organizacji wydarzeń i imprez o charakterze sportowym, rekreacyjnym i</w:t>
            </w:r>
            <w:r>
              <w:rPr>
                <w:spacing w:val="-2"/>
                <w:sz w:val="22"/>
                <w:szCs w:val="22"/>
              </w:rPr>
              <w:t xml:space="preserve"> </w:t>
            </w:r>
            <w:r>
              <w:rPr>
                <w:sz w:val="22"/>
                <w:szCs w:val="22"/>
              </w:rPr>
              <w:t>kultura</w:t>
            </w:r>
            <w:r>
              <w:rPr>
                <w:sz w:val="22"/>
                <w:szCs w:val="22"/>
              </w:rPr>
              <w:t>lnym</w:t>
            </w:r>
          </w:p>
          <w:p w14:paraId="0932EF54" w14:textId="77777777" w:rsidR="00000000" w:rsidRDefault="006D0D1F">
            <w:pPr>
              <w:pStyle w:val="TableParagraph"/>
              <w:numPr>
                <w:ilvl w:val="0"/>
                <w:numId w:val="74"/>
              </w:numPr>
              <w:tabs>
                <w:tab w:val="left" w:pos="823"/>
              </w:tabs>
              <w:kinsoku w:val="0"/>
              <w:overflowPunct w:val="0"/>
              <w:spacing w:before="73" w:line="242" w:lineRule="auto"/>
              <w:ind w:right="372"/>
              <w:rPr>
                <w:sz w:val="22"/>
                <w:szCs w:val="22"/>
              </w:rPr>
            </w:pPr>
            <w:r>
              <w:rPr>
                <w:sz w:val="22"/>
                <w:szCs w:val="22"/>
              </w:rPr>
              <w:t>Organizacja wydarzeń animujących czas wolny mieszkańców w każdym wieku, m.in. gier miejskich, warsztatów opartych na zasobach przyrodniczych i kulturowych</w:t>
            </w:r>
            <w:r>
              <w:rPr>
                <w:spacing w:val="-11"/>
                <w:sz w:val="22"/>
                <w:szCs w:val="22"/>
              </w:rPr>
              <w:t xml:space="preserve"> </w:t>
            </w:r>
            <w:r>
              <w:rPr>
                <w:sz w:val="22"/>
                <w:szCs w:val="22"/>
              </w:rPr>
              <w:t>MOF</w:t>
            </w:r>
          </w:p>
          <w:p w14:paraId="021424CA" w14:textId="77777777" w:rsidR="00000000" w:rsidRDefault="006D0D1F">
            <w:pPr>
              <w:pStyle w:val="TableParagraph"/>
              <w:numPr>
                <w:ilvl w:val="0"/>
                <w:numId w:val="74"/>
              </w:numPr>
              <w:tabs>
                <w:tab w:val="left" w:pos="823"/>
              </w:tabs>
              <w:kinsoku w:val="0"/>
              <w:overflowPunct w:val="0"/>
              <w:spacing w:before="74" w:line="242" w:lineRule="auto"/>
              <w:ind w:right="372"/>
              <w:rPr>
                <w:sz w:val="22"/>
                <w:szCs w:val="22"/>
              </w:rPr>
            </w:pPr>
            <w:r>
              <w:rPr>
                <w:sz w:val="22"/>
                <w:szCs w:val="22"/>
              </w:rPr>
              <w:t>Stworzenie kompleksowej oferty kulturalnej i monitoring życia kulturalnego MOF wraz z bieżąc</w:t>
            </w:r>
            <w:r>
              <w:rPr>
                <w:sz w:val="22"/>
                <w:szCs w:val="22"/>
              </w:rPr>
              <w:t>ą analizą i identyfikacją</w:t>
            </w:r>
            <w:r>
              <w:rPr>
                <w:spacing w:val="-1"/>
                <w:sz w:val="22"/>
                <w:szCs w:val="22"/>
              </w:rPr>
              <w:t xml:space="preserve"> </w:t>
            </w:r>
            <w:r>
              <w:rPr>
                <w:sz w:val="22"/>
                <w:szCs w:val="22"/>
              </w:rPr>
              <w:t>potrzeb</w:t>
            </w:r>
          </w:p>
          <w:p w14:paraId="59D4007E" w14:textId="77777777" w:rsidR="00000000" w:rsidRDefault="006D0D1F">
            <w:pPr>
              <w:pStyle w:val="TableParagraph"/>
              <w:numPr>
                <w:ilvl w:val="0"/>
                <w:numId w:val="74"/>
              </w:numPr>
              <w:tabs>
                <w:tab w:val="left" w:pos="823"/>
              </w:tabs>
              <w:kinsoku w:val="0"/>
              <w:overflowPunct w:val="0"/>
              <w:spacing w:before="75"/>
              <w:ind w:right="612"/>
              <w:rPr>
                <w:sz w:val="22"/>
                <w:szCs w:val="22"/>
              </w:rPr>
            </w:pPr>
            <w:r>
              <w:rPr>
                <w:sz w:val="22"/>
                <w:szCs w:val="22"/>
              </w:rPr>
              <w:t>Dostosowanie i zróżnicowanie obecnej oferty czasu wolnego do potrzeb i oczekiwań mieszkańców różnych grup wiekowych i społecznych oraz wspieranie działań na</w:t>
            </w:r>
            <w:r>
              <w:rPr>
                <w:spacing w:val="-17"/>
                <w:sz w:val="22"/>
                <w:szCs w:val="22"/>
              </w:rPr>
              <w:t xml:space="preserve"> </w:t>
            </w:r>
            <w:r>
              <w:rPr>
                <w:sz w:val="22"/>
                <w:szCs w:val="22"/>
              </w:rPr>
              <w:t>rzecz</w:t>
            </w:r>
          </w:p>
          <w:p w14:paraId="3523DAF0" w14:textId="77777777" w:rsidR="00000000" w:rsidRDefault="006D0D1F">
            <w:pPr>
              <w:pStyle w:val="TableParagraph"/>
              <w:kinsoku w:val="0"/>
              <w:overflowPunct w:val="0"/>
              <w:spacing w:before="3"/>
              <w:ind w:left="822"/>
              <w:rPr>
                <w:sz w:val="22"/>
                <w:szCs w:val="22"/>
              </w:rPr>
            </w:pPr>
            <w:r>
              <w:rPr>
                <w:sz w:val="22"/>
                <w:szCs w:val="22"/>
              </w:rPr>
              <w:t>uczestnictwa w kulturze wszystkich mieszkańców, w tym osób ze szczególnymi potrzebami</w:t>
            </w:r>
          </w:p>
          <w:p w14:paraId="3B92E8A7" w14:textId="77777777" w:rsidR="00000000" w:rsidRDefault="006D0D1F">
            <w:pPr>
              <w:pStyle w:val="TableParagraph"/>
              <w:numPr>
                <w:ilvl w:val="0"/>
                <w:numId w:val="74"/>
              </w:numPr>
              <w:tabs>
                <w:tab w:val="left" w:pos="823"/>
              </w:tabs>
              <w:kinsoku w:val="0"/>
              <w:overflowPunct w:val="0"/>
              <w:spacing w:before="77" w:line="242" w:lineRule="auto"/>
              <w:ind w:right="217"/>
              <w:rPr>
                <w:sz w:val="22"/>
                <w:szCs w:val="22"/>
              </w:rPr>
            </w:pPr>
            <w:r>
              <w:rPr>
                <w:sz w:val="22"/>
                <w:szCs w:val="22"/>
              </w:rPr>
              <w:t>Tworzenie miejsc i przestrzeni do spędzania czasu wolnego w poszczególnych gminach tworzących MOF wraz z rozbudową i modernizacją infrastruktury sportowej i</w:t>
            </w:r>
            <w:r>
              <w:rPr>
                <w:spacing w:val="-22"/>
                <w:sz w:val="22"/>
                <w:szCs w:val="22"/>
              </w:rPr>
              <w:t xml:space="preserve"> </w:t>
            </w:r>
            <w:r>
              <w:rPr>
                <w:sz w:val="22"/>
                <w:szCs w:val="22"/>
              </w:rPr>
              <w:t>rekreacyjnej</w:t>
            </w:r>
          </w:p>
          <w:p w14:paraId="0DF422BE" w14:textId="77777777" w:rsidR="00000000" w:rsidRDefault="006D0D1F">
            <w:pPr>
              <w:pStyle w:val="TableParagraph"/>
              <w:numPr>
                <w:ilvl w:val="0"/>
                <w:numId w:val="74"/>
              </w:numPr>
              <w:tabs>
                <w:tab w:val="left" w:pos="823"/>
              </w:tabs>
              <w:kinsoku w:val="0"/>
              <w:overflowPunct w:val="0"/>
              <w:spacing w:before="77"/>
              <w:rPr>
                <w:sz w:val="22"/>
                <w:szCs w:val="22"/>
              </w:rPr>
            </w:pPr>
            <w:r>
              <w:rPr>
                <w:sz w:val="22"/>
                <w:szCs w:val="22"/>
              </w:rPr>
              <w:t>Rozwijanie oferty spędzania czasu wolnego stanowiącej uzupełnienie oferty</w:t>
            </w:r>
            <w:r>
              <w:rPr>
                <w:spacing w:val="-23"/>
                <w:sz w:val="22"/>
                <w:szCs w:val="22"/>
              </w:rPr>
              <w:t xml:space="preserve"> </w:t>
            </w:r>
            <w:r>
              <w:rPr>
                <w:sz w:val="22"/>
                <w:szCs w:val="22"/>
              </w:rPr>
              <w:t>turystycznej</w:t>
            </w:r>
          </w:p>
          <w:p w14:paraId="69E57EDB" w14:textId="77777777" w:rsidR="00000000" w:rsidRDefault="006D0D1F">
            <w:pPr>
              <w:pStyle w:val="TableParagraph"/>
              <w:numPr>
                <w:ilvl w:val="0"/>
                <w:numId w:val="74"/>
              </w:numPr>
              <w:tabs>
                <w:tab w:val="left" w:pos="823"/>
              </w:tabs>
              <w:kinsoku w:val="0"/>
              <w:overflowPunct w:val="0"/>
              <w:spacing w:before="80"/>
              <w:rPr>
                <w:sz w:val="22"/>
                <w:szCs w:val="22"/>
              </w:rPr>
            </w:pPr>
            <w:r>
              <w:rPr>
                <w:sz w:val="22"/>
                <w:szCs w:val="22"/>
              </w:rPr>
              <w:t>Wykreowanie i organizacja cyklicznej imprezy masowej o charakterze</w:t>
            </w:r>
            <w:r>
              <w:rPr>
                <w:spacing w:val="-14"/>
                <w:sz w:val="22"/>
                <w:szCs w:val="22"/>
              </w:rPr>
              <w:t xml:space="preserve"> </w:t>
            </w:r>
            <w:r>
              <w:rPr>
                <w:sz w:val="22"/>
                <w:szCs w:val="22"/>
              </w:rPr>
              <w:t>ponadlokalnym</w:t>
            </w:r>
          </w:p>
          <w:p w14:paraId="24407B5D" w14:textId="77777777" w:rsidR="00000000" w:rsidRDefault="006D0D1F">
            <w:pPr>
              <w:pStyle w:val="TableParagraph"/>
              <w:numPr>
                <w:ilvl w:val="0"/>
                <w:numId w:val="74"/>
              </w:numPr>
              <w:tabs>
                <w:tab w:val="left" w:pos="823"/>
              </w:tabs>
              <w:kinsoku w:val="0"/>
              <w:overflowPunct w:val="0"/>
              <w:spacing w:before="77" w:line="242" w:lineRule="auto"/>
              <w:ind w:right="699"/>
              <w:rPr>
                <w:sz w:val="22"/>
                <w:szCs w:val="22"/>
              </w:rPr>
            </w:pPr>
            <w:r>
              <w:rPr>
                <w:sz w:val="22"/>
                <w:szCs w:val="22"/>
              </w:rPr>
              <w:t>Wsparcie działalności placówek instytucji kultury poprzez modernizację i rozbudowę infra</w:t>
            </w:r>
            <w:r>
              <w:rPr>
                <w:sz w:val="22"/>
                <w:szCs w:val="22"/>
              </w:rPr>
              <w:t>struktury wraz z</w:t>
            </w:r>
            <w:r>
              <w:rPr>
                <w:spacing w:val="-5"/>
                <w:sz w:val="22"/>
                <w:szCs w:val="22"/>
              </w:rPr>
              <w:t xml:space="preserve"> </w:t>
            </w:r>
            <w:r>
              <w:rPr>
                <w:sz w:val="22"/>
                <w:szCs w:val="22"/>
              </w:rPr>
              <w:t>doposażeniem</w:t>
            </w:r>
          </w:p>
          <w:p w14:paraId="58C97686" w14:textId="77777777" w:rsidR="00000000" w:rsidRDefault="006D0D1F">
            <w:pPr>
              <w:pStyle w:val="TableParagraph"/>
              <w:numPr>
                <w:ilvl w:val="0"/>
                <w:numId w:val="74"/>
              </w:numPr>
              <w:tabs>
                <w:tab w:val="left" w:pos="823"/>
              </w:tabs>
              <w:kinsoku w:val="0"/>
              <w:overflowPunct w:val="0"/>
              <w:spacing w:before="75" w:line="242" w:lineRule="auto"/>
              <w:ind w:right="229"/>
              <w:rPr>
                <w:sz w:val="22"/>
                <w:szCs w:val="22"/>
              </w:rPr>
            </w:pPr>
            <w:r>
              <w:rPr>
                <w:sz w:val="22"/>
                <w:szCs w:val="22"/>
              </w:rPr>
              <w:t>Rozwój współpracy międzysektorowej, w szczególności z organizacjami pozarządowymi w celu stworzenia atrakcyjnej oferty czasu</w:t>
            </w:r>
            <w:r>
              <w:rPr>
                <w:spacing w:val="-8"/>
                <w:sz w:val="22"/>
                <w:szCs w:val="22"/>
              </w:rPr>
              <w:t xml:space="preserve"> </w:t>
            </w:r>
            <w:r>
              <w:rPr>
                <w:sz w:val="22"/>
                <w:szCs w:val="22"/>
              </w:rPr>
              <w:t>wolnego</w:t>
            </w:r>
          </w:p>
          <w:p w14:paraId="43D4E76B" w14:textId="77777777" w:rsidR="00000000" w:rsidRDefault="006D0D1F">
            <w:pPr>
              <w:pStyle w:val="TableParagraph"/>
              <w:numPr>
                <w:ilvl w:val="0"/>
                <w:numId w:val="74"/>
              </w:numPr>
              <w:tabs>
                <w:tab w:val="left" w:pos="823"/>
              </w:tabs>
              <w:kinsoku w:val="0"/>
              <w:overflowPunct w:val="0"/>
              <w:spacing w:before="75" w:line="242" w:lineRule="auto"/>
              <w:ind w:right="754"/>
              <w:rPr>
                <w:sz w:val="22"/>
                <w:szCs w:val="22"/>
              </w:rPr>
            </w:pPr>
            <w:r>
              <w:rPr>
                <w:sz w:val="22"/>
                <w:szCs w:val="22"/>
              </w:rPr>
              <w:t>Rozwijanie sieci ścieżek i szlaków rowerowych oraz terenó</w:t>
            </w:r>
            <w:r>
              <w:rPr>
                <w:sz w:val="22"/>
                <w:szCs w:val="22"/>
              </w:rPr>
              <w:t>w zielonych sprzyjających aktywnemu spędzaniu czasu</w:t>
            </w:r>
            <w:r>
              <w:rPr>
                <w:spacing w:val="-4"/>
                <w:sz w:val="22"/>
                <w:szCs w:val="22"/>
              </w:rPr>
              <w:t xml:space="preserve"> </w:t>
            </w:r>
            <w:r>
              <w:rPr>
                <w:sz w:val="22"/>
                <w:szCs w:val="22"/>
              </w:rPr>
              <w:t>wolnego</w:t>
            </w:r>
          </w:p>
        </w:tc>
      </w:tr>
      <w:tr w:rsidR="00000000" w14:paraId="56C09AFD" w14:textId="77777777">
        <w:tblPrEx>
          <w:tblCellMar>
            <w:top w:w="0" w:type="dxa"/>
            <w:left w:w="0" w:type="dxa"/>
            <w:bottom w:w="0" w:type="dxa"/>
            <w:right w:w="0" w:type="dxa"/>
          </w:tblCellMar>
        </w:tblPrEx>
        <w:trPr>
          <w:trHeight w:val="578"/>
        </w:trPr>
        <w:tc>
          <w:tcPr>
            <w:tcW w:w="9062" w:type="dxa"/>
            <w:tcBorders>
              <w:top w:val="single" w:sz="4" w:space="0" w:color="3493B9"/>
              <w:left w:val="none" w:sz="6" w:space="0" w:color="auto"/>
              <w:bottom w:val="none" w:sz="6" w:space="0" w:color="auto"/>
              <w:right w:val="none" w:sz="6" w:space="0" w:color="auto"/>
            </w:tcBorders>
            <w:shd w:val="clear" w:color="auto" w:fill="276D8A"/>
          </w:tcPr>
          <w:p w14:paraId="07E0D10D" w14:textId="77777777" w:rsidR="00000000" w:rsidRDefault="006D0D1F">
            <w:pPr>
              <w:pStyle w:val="TableParagraph"/>
              <w:kinsoku w:val="0"/>
              <w:overflowPunct w:val="0"/>
              <w:spacing w:before="148"/>
              <w:ind w:left="115"/>
              <w:rPr>
                <w:color w:val="FFFFFF"/>
                <w:sz w:val="22"/>
                <w:szCs w:val="22"/>
              </w:rPr>
            </w:pPr>
            <w:r>
              <w:rPr>
                <w:b/>
                <w:bCs/>
                <w:color w:val="FFFFFF"/>
                <w:sz w:val="22"/>
                <w:szCs w:val="22"/>
              </w:rPr>
              <w:t xml:space="preserve">Kierunek działania 1.4. </w:t>
            </w:r>
            <w:r>
              <w:rPr>
                <w:color w:val="FFFFFF"/>
                <w:sz w:val="22"/>
                <w:szCs w:val="22"/>
              </w:rPr>
              <w:t>Rozwój kapitału społecznego</w:t>
            </w:r>
          </w:p>
        </w:tc>
      </w:tr>
      <w:tr w:rsidR="00000000" w14:paraId="3E5CCB8C"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D3EAF3"/>
          </w:tcPr>
          <w:p w14:paraId="3606CFC0" w14:textId="77777777" w:rsidR="00000000" w:rsidRDefault="006D0D1F">
            <w:pPr>
              <w:pStyle w:val="TableParagraph"/>
              <w:kinsoku w:val="0"/>
              <w:overflowPunct w:val="0"/>
              <w:spacing w:before="90"/>
              <w:ind w:left="115"/>
              <w:rPr>
                <w:b/>
                <w:bCs/>
                <w:sz w:val="22"/>
                <w:szCs w:val="22"/>
              </w:rPr>
            </w:pPr>
            <w:r>
              <w:rPr>
                <w:b/>
                <w:bCs/>
                <w:sz w:val="22"/>
                <w:szCs w:val="22"/>
              </w:rPr>
              <w:t>Charakterystyka obecnej sytuacji i potrzeb MOF</w:t>
            </w:r>
          </w:p>
        </w:tc>
      </w:tr>
      <w:tr w:rsidR="00000000" w14:paraId="02F2DD7E" w14:textId="77777777">
        <w:tblPrEx>
          <w:tblCellMar>
            <w:top w:w="0" w:type="dxa"/>
            <w:left w:w="0" w:type="dxa"/>
            <w:bottom w:w="0" w:type="dxa"/>
            <w:right w:w="0" w:type="dxa"/>
          </w:tblCellMar>
        </w:tblPrEx>
        <w:trPr>
          <w:trHeight w:val="3233"/>
        </w:trPr>
        <w:tc>
          <w:tcPr>
            <w:tcW w:w="9062" w:type="dxa"/>
            <w:tcBorders>
              <w:top w:val="none" w:sz="6" w:space="0" w:color="auto"/>
              <w:left w:val="single" w:sz="4" w:space="0" w:color="3493B9"/>
              <w:bottom w:val="none" w:sz="6" w:space="0" w:color="auto"/>
              <w:right w:val="single" w:sz="4" w:space="0" w:color="3493B9"/>
            </w:tcBorders>
          </w:tcPr>
          <w:p w14:paraId="08F988B0" w14:textId="77777777" w:rsidR="00000000" w:rsidRDefault="006D0D1F">
            <w:pPr>
              <w:pStyle w:val="TableParagraph"/>
              <w:kinsoku w:val="0"/>
              <w:overflowPunct w:val="0"/>
              <w:spacing w:before="6"/>
              <w:ind w:left="110" w:right="91"/>
              <w:jc w:val="both"/>
              <w:rPr>
                <w:sz w:val="22"/>
                <w:szCs w:val="22"/>
              </w:rPr>
            </w:pPr>
            <w:r>
              <w:rPr>
                <w:sz w:val="22"/>
                <w:szCs w:val="22"/>
              </w:rPr>
              <w:t>Z diagnozy strategicznej wynika, ż</w:t>
            </w:r>
            <w:r>
              <w:rPr>
                <w:sz w:val="22"/>
                <w:szCs w:val="22"/>
              </w:rPr>
              <w:t>e MOF Chrzanowa, tak samo jak województwo małopolskie czy cały kraj, dotykają niekorzystne zjawiska demograficzne, takie jak odpływ ludności, suburbanizacja czy zmiana modelu rodziny, które mogą prowadzić do istotnych problemów w sferze społecznej. Zarówno</w:t>
            </w:r>
            <w:r>
              <w:rPr>
                <w:sz w:val="22"/>
                <w:szCs w:val="22"/>
              </w:rPr>
              <w:t xml:space="preserve"> nasilające się zjawisko starzenia społeczeństwa, jak i migracje sprzyjają występowaniu wykluczenia społecznego niektórych grup mieszkańców, zwłaszcza  osób starszych, cudzoziemców  i osób ze szczególnymi potrzebami. Grupą szczególnie narażoną na wykluczen</w:t>
            </w:r>
            <w:r>
              <w:rPr>
                <w:sz w:val="22"/>
                <w:szCs w:val="22"/>
              </w:rPr>
              <w:t>ie społeczne są również osoby bezrobotne, zwłaszcza długotrwale pozostające bez pracy, a także osoby w kryzysie bezdomności, który często wiąże się z długotrwałym bezrobociem oraz innymi trudnymi sytuacjami życiowymi.</w:t>
            </w:r>
            <w:r>
              <w:rPr>
                <w:spacing w:val="-16"/>
                <w:sz w:val="22"/>
                <w:szCs w:val="22"/>
              </w:rPr>
              <w:t xml:space="preserve"> </w:t>
            </w:r>
            <w:r>
              <w:rPr>
                <w:sz w:val="22"/>
                <w:szCs w:val="22"/>
              </w:rPr>
              <w:t>Poza</w:t>
            </w:r>
            <w:r>
              <w:rPr>
                <w:spacing w:val="-15"/>
                <w:sz w:val="22"/>
                <w:szCs w:val="22"/>
              </w:rPr>
              <w:t xml:space="preserve"> </w:t>
            </w:r>
            <w:r>
              <w:rPr>
                <w:sz w:val="22"/>
                <w:szCs w:val="22"/>
              </w:rPr>
              <w:t>wsparciem</w:t>
            </w:r>
            <w:r>
              <w:rPr>
                <w:spacing w:val="-15"/>
                <w:sz w:val="22"/>
                <w:szCs w:val="22"/>
              </w:rPr>
              <w:t xml:space="preserve"> </w:t>
            </w:r>
            <w:r>
              <w:rPr>
                <w:sz w:val="22"/>
                <w:szCs w:val="22"/>
              </w:rPr>
              <w:t>instytucjonalnym</w:t>
            </w:r>
            <w:r>
              <w:rPr>
                <w:spacing w:val="-12"/>
                <w:sz w:val="22"/>
                <w:szCs w:val="22"/>
              </w:rPr>
              <w:t xml:space="preserve"> </w:t>
            </w:r>
            <w:r>
              <w:rPr>
                <w:sz w:val="22"/>
                <w:szCs w:val="22"/>
              </w:rPr>
              <w:t>i</w:t>
            </w:r>
            <w:r>
              <w:rPr>
                <w:spacing w:val="-16"/>
                <w:sz w:val="22"/>
                <w:szCs w:val="22"/>
              </w:rPr>
              <w:t xml:space="preserve"> </w:t>
            </w:r>
            <w:r>
              <w:rPr>
                <w:sz w:val="22"/>
                <w:szCs w:val="22"/>
              </w:rPr>
              <w:t>pomo</w:t>
            </w:r>
            <w:r>
              <w:rPr>
                <w:sz w:val="22"/>
                <w:szCs w:val="22"/>
              </w:rPr>
              <w:t>cą</w:t>
            </w:r>
            <w:r>
              <w:rPr>
                <w:spacing w:val="-15"/>
                <w:sz w:val="22"/>
                <w:szCs w:val="22"/>
              </w:rPr>
              <w:t xml:space="preserve"> </w:t>
            </w:r>
            <w:r>
              <w:rPr>
                <w:sz w:val="22"/>
                <w:szCs w:val="22"/>
              </w:rPr>
              <w:t>społeczną</w:t>
            </w:r>
            <w:r>
              <w:rPr>
                <w:spacing w:val="-13"/>
                <w:sz w:val="22"/>
                <w:szCs w:val="22"/>
              </w:rPr>
              <w:t xml:space="preserve"> </w:t>
            </w:r>
            <w:r>
              <w:rPr>
                <w:sz w:val="22"/>
                <w:szCs w:val="22"/>
              </w:rPr>
              <w:t>zapewniającymi</w:t>
            </w:r>
            <w:r>
              <w:rPr>
                <w:spacing w:val="-15"/>
                <w:sz w:val="22"/>
                <w:szCs w:val="22"/>
              </w:rPr>
              <w:t xml:space="preserve"> </w:t>
            </w:r>
            <w:r>
              <w:rPr>
                <w:sz w:val="22"/>
                <w:szCs w:val="22"/>
              </w:rPr>
              <w:t>dogodne</w:t>
            </w:r>
            <w:r>
              <w:rPr>
                <w:spacing w:val="-15"/>
                <w:sz w:val="22"/>
                <w:szCs w:val="22"/>
              </w:rPr>
              <w:t xml:space="preserve"> </w:t>
            </w:r>
            <w:r>
              <w:rPr>
                <w:sz w:val="22"/>
                <w:szCs w:val="22"/>
              </w:rPr>
              <w:t>warunki życia, w zakresie wzmacniania kapitału ludzkiego i społecznego istotną rolę odgrywają organizacje pozarządowe,</w:t>
            </w:r>
            <w:r>
              <w:rPr>
                <w:spacing w:val="10"/>
                <w:sz w:val="22"/>
                <w:szCs w:val="22"/>
              </w:rPr>
              <w:t xml:space="preserve"> </w:t>
            </w:r>
            <w:r>
              <w:rPr>
                <w:sz w:val="22"/>
                <w:szCs w:val="22"/>
              </w:rPr>
              <w:t>których</w:t>
            </w:r>
            <w:r>
              <w:rPr>
                <w:spacing w:val="8"/>
                <w:sz w:val="22"/>
                <w:szCs w:val="22"/>
              </w:rPr>
              <w:t xml:space="preserve"> </w:t>
            </w:r>
            <w:r>
              <w:rPr>
                <w:sz w:val="22"/>
                <w:szCs w:val="22"/>
              </w:rPr>
              <w:t>działalność</w:t>
            </w:r>
            <w:r>
              <w:rPr>
                <w:spacing w:val="9"/>
                <w:sz w:val="22"/>
                <w:szCs w:val="22"/>
              </w:rPr>
              <w:t xml:space="preserve"> </w:t>
            </w:r>
            <w:r>
              <w:rPr>
                <w:sz w:val="22"/>
                <w:szCs w:val="22"/>
              </w:rPr>
              <w:t>wspomaga</w:t>
            </w:r>
            <w:r>
              <w:rPr>
                <w:spacing w:val="10"/>
                <w:sz w:val="22"/>
                <w:szCs w:val="22"/>
              </w:rPr>
              <w:t xml:space="preserve"> </w:t>
            </w:r>
            <w:r>
              <w:rPr>
                <w:sz w:val="22"/>
                <w:szCs w:val="22"/>
              </w:rPr>
              <w:t>m.in.</w:t>
            </w:r>
            <w:r>
              <w:rPr>
                <w:spacing w:val="9"/>
                <w:sz w:val="22"/>
                <w:szCs w:val="22"/>
              </w:rPr>
              <w:t xml:space="preserve"> </w:t>
            </w:r>
            <w:r>
              <w:rPr>
                <w:sz w:val="22"/>
                <w:szCs w:val="22"/>
              </w:rPr>
              <w:t>aktywizację</w:t>
            </w:r>
            <w:r>
              <w:rPr>
                <w:spacing w:val="12"/>
                <w:sz w:val="22"/>
                <w:szCs w:val="22"/>
              </w:rPr>
              <w:t xml:space="preserve"> </w:t>
            </w:r>
            <w:r>
              <w:rPr>
                <w:sz w:val="22"/>
                <w:szCs w:val="22"/>
              </w:rPr>
              <w:t>i</w:t>
            </w:r>
            <w:r>
              <w:rPr>
                <w:spacing w:val="10"/>
                <w:sz w:val="22"/>
                <w:szCs w:val="22"/>
              </w:rPr>
              <w:t xml:space="preserve"> </w:t>
            </w:r>
            <w:r>
              <w:rPr>
                <w:sz w:val="22"/>
                <w:szCs w:val="22"/>
              </w:rPr>
              <w:t>integrację</w:t>
            </w:r>
            <w:r>
              <w:rPr>
                <w:spacing w:val="7"/>
                <w:sz w:val="22"/>
                <w:szCs w:val="22"/>
              </w:rPr>
              <w:t xml:space="preserve"> </w:t>
            </w:r>
            <w:r>
              <w:rPr>
                <w:sz w:val="22"/>
                <w:szCs w:val="22"/>
              </w:rPr>
              <w:t>osób</w:t>
            </w:r>
            <w:r>
              <w:rPr>
                <w:spacing w:val="8"/>
                <w:sz w:val="22"/>
                <w:szCs w:val="22"/>
              </w:rPr>
              <w:t xml:space="preserve"> </w:t>
            </w:r>
            <w:r>
              <w:rPr>
                <w:sz w:val="22"/>
                <w:szCs w:val="22"/>
              </w:rPr>
              <w:t>zagrożonych</w:t>
            </w:r>
          </w:p>
          <w:p w14:paraId="67FD7EB5" w14:textId="77777777" w:rsidR="00000000" w:rsidRDefault="006D0D1F">
            <w:pPr>
              <w:pStyle w:val="TableParagraph"/>
              <w:kinsoku w:val="0"/>
              <w:overflowPunct w:val="0"/>
              <w:spacing w:before="1" w:line="252" w:lineRule="exact"/>
              <w:ind w:left="110"/>
              <w:rPr>
                <w:sz w:val="22"/>
                <w:szCs w:val="22"/>
              </w:rPr>
            </w:pPr>
            <w:r>
              <w:rPr>
                <w:sz w:val="22"/>
                <w:szCs w:val="22"/>
              </w:rPr>
              <w:t>wykluczeniem.</w:t>
            </w:r>
          </w:p>
        </w:tc>
      </w:tr>
    </w:tbl>
    <w:p w14:paraId="3A27E84A" w14:textId="77777777" w:rsidR="00000000" w:rsidRDefault="006D0D1F">
      <w:pPr>
        <w:rPr>
          <w:b/>
          <w:bCs/>
          <w:sz w:val="6"/>
          <w:szCs w:val="6"/>
        </w:rPr>
        <w:sectPr w:rsidR="00000000">
          <w:pgSz w:w="11910" w:h="16840"/>
          <w:pgMar w:top="1360" w:right="1300" w:bottom="940" w:left="1300" w:header="748" w:footer="742" w:gutter="0"/>
          <w:cols w:space="708"/>
          <w:noEndnote/>
        </w:sectPr>
      </w:pPr>
    </w:p>
    <w:p w14:paraId="28073D99"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43EE38D4" w14:textId="77777777">
        <w:tblPrEx>
          <w:tblCellMar>
            <w:top w:w="0" w:type="dxa"/>
            <w:left w:w="0" w:type="dxa"/>
            <w:bottom w:w="0" w:type="dxa"/>
            <w:right w:w="0" w:type="dxa"/>
          </w:tblCellMar>
        </w:tblPrEx>
        <w:trPr>
          <w:trHeight w:val="2974"/>
        </w:trPr>
        <w:tc>
          <w:tcPr>
            <w:tcW w:w="9062" w:type="dxa"/>
            <w:tcBorders>
              <w:top w:val="none" w:sz="6" w:space="0" w:color="auto"/>
              <w:left w:val="single" w:sz="4" w:space="0" w:color="3493B9"/>
              <w:bottom w:val="none" w:sz="6" w:space="0" w:color="auto"/>
              <w:right w:val="single" w:sz="4" w:space="0" w:color="3493B9"/>
            </w:tcBorders>
          </w:tcPr>
          <w:p w14:paraId="38D2D17A" w14:textId="77777777" w:rsidR="00000000" w:rsidRDefault="006D0D1F">
            <w:pPr>
              <w:pStyle w:val="TableParagraph"/>
              <w:kinsoku w:val="0"/>
              <w:overflowPunct w:val="0"/>
              <w:spacing w:before="6"/>
              <w:ind w:left="110" w:right="91"/>
              <w:jc w:val="both"/>
              <w:rPr>
                <w:sz w:val="22"/>
                <w:szCs w:val="22"/>
              </w:rPr>
            </w:pPr>
            <w:r>
              <w:rPr>
                <w:sz w:val="22"/>
                <w:szCs w:val="22"/>
              </w:rPr>
              <w:t>Liczba organizacji trzeci</w:t>
            </w:r>
            <w:r>
              <w:rPr>
                <w:sz w:val="22"/>
                <w:szCs w:val="22"/>
              </w:rPr>
              <w:t>ego sektora, rozumianych jako stowarzyszenia, fundacje i organizacje społeczne w 2022 r. w MOF Chrzanowa w przeliczeniu na 10 tys. mieszkańców wynosiła 34. Była więc znacząco niższa niż w województwie małopolskim (42) i kraju (43). W ostatniej dekadzie odn</w:t>
            </w:r>
            <w:r>
              <w:rPr>
                <w:sz w:val="22"/>
                <w:szCs w:val="22"/>
              </w:rPr>
              <w:t>otowano</w:t>
            </w:r>
            <w:r>
              <w:rPr>
                <w:spacing w:val="-8"/>
                <w:sz w:val="22"/>
                <w:szCs w:val="22"/>
              </w:rPr>
              <w:t xml:space="preserve"> </w:t>
            </w:r>
            <w:r>
              <w:rPr>
                <w:sz w:val="22"/>
                <w:szCs w:val="22"/>
              </w:rPr>
              <w:t>jednak</w:t>
            </w:r>
            <w:r>
              <w:rPr>
                <w:spacing w:val="-8"/>
                <w:sz w:val="22"/>
                <w:szCs w:val="22"/>
              </w:rPr>
              <w:t xml:space="preserve"> </w:t>
            </w:r>
            <w:r>
              <w:rPr>
                <w:sz w:val="22"/>
                <w:szCs w:val="22"/>
              </w:rPr>
              <w:t>blisko</w:t>
            </w:r>
            <w:r>
              <w:rPr>
                <w:spacing w:val="-9"/>
                <w:sz w:val="22"/>
                <w:szCs w:val="22"/>
              </w:rPr>
              <w:t xml:space="preserve"> </w:t>
            </w:r>
            <w:r>
              <w:rPr>
                <w:sz w:val="22"/>
                <w:szCs w:val="22"/>
              </w:rPr>
              <w:t>53%</w:t>
            </w:r>
            <w:r>
              <w:rPr>
                <w:spacing w:val="-7"/>
                <w:sz w:val="22"/>
                <w:szCs w:val="22"/>
              </w:rPr>
              <w:t xml:space="preserve"> </w:t>
            </w:r>
            <w:r>
              <w:rPr>
                <w:sz w:val="22"/>
                <w:szCs w:val="22"/>
              </w:rPr>
              <w:t>wzrost</w:t>
            </w:r>
            <w:r>
              <w:rPr>
                <w:spacing w:val="-8"/>
                <w:sz w:val="22"/>
                <w:szCs w:val="22"/>
              </w:rPr>
              <w:t xml:space="preserve"> </w:t>
            </w:r>
            <w:r>
              <w:rPr>
                <w:sz w:val="22"/>
                <w:szCs w:val="22"/>
              </w:rPr>
              <w:t>wartości</w:t>
            </w:r>
            <w:r>
              <w:rPr>
                <w:spacing w:val="-8"/>
                <w:sz w:val="22"/>
                <w:szCs w:val="22"/>
              </w:rPr>
              <w:t xml:space="preserve"> </w:t>
            </w:r>
            <w:r>
              <w:rPr>
                <w:sz w:val="22"/>
                <w:szCs w:val="22"/>
              </w:rPr>
              <w:t>tego</w:t>
            </w:r>
            <w:r>
              <w:rPr>
                <w:spacing w:val="-9"/>
                <w:sz w:val="22"/>
                <w:szCs w:val="22"/>
              </w:rPr>
              <w:t xml:space="preserve"> </w:t>
            </w:r>
            <w:r>
              <w:rPr>
                <w:sz w:val="22"/>
                <w:szCs w:val="22"/>
              </w:rPr>
              <w:t>wskaźnika,</w:t>
            </w:r>
            <w:r>
              <w:rPr>
                <w:spacing w:val="-9"/>
                <w:sz w:val="22"/>
                <w:szCs w:val="22"/>
              </w:rPr>
              <w:t xml:space="preserve"> </w:t>
            </w:r>
            <w:r>
              <w:rPr>
                <w:sz w:val="22"/>
                <w:szCs w:val="22"/>
              </w:rPr>
              <w:t>co</w:t>
            </w:r>
            <w:r>
              <w:rPr>
                <w:spacing w:val="-4"/>
                <w:sz w:val="22"/>
                <w:szCs w:val="22"/>
              </w:rPr>
              <w:t xml:space="preserve"> </w:t>
            </w:r>
            <w:r>
              <w:rPr>
                <w:sz w:val="22"/>
                <w:szCs w:val="22"/>
              </w:rPr>
              <w:t>świadczy</w:t>
            </w:r>
            <w:r>
              <w:rPr>
                <w:spacing w:val="-8"/>
                <w:sz w:val="22"/>
                <w:szCs w:val="22"/>
              </w:rPr>
              <w:t xml:space="preserve"> </w:t>
            </w:r>
            <w:r>
              <w:rPr>
                <w:sz w:val="22"/>
                <w:szCs w:val="22"/>
              </w:rPr>
              <w:t>o</w:t>
            </w:r>
            <w:r>
              <w:rPr>
                <w:spacing w:val="-7"/>
                <w:sz w:val="22"/>
                <w:szCs w:val="22"/>
              </w:rPr>
              <w:t xml:space="preserve"> </w:t>
            </w:r>
            <w:r>
              <w:rPr>
                <w:sz w:val="22"/>
                <w:szCs w:val="22"/>
              </w:rPr>
              <w:t>stopniowym</w:t>
            </w:r>
            <w:r>
              <w:rPr>
                <w:spacing w:val="-5"/>
                <w:sz w:val="22"/>
                <w:szCs w:val="22"/>
              </w:rPr>
              <w:t xml:space="preserve"> </w:t>
            </w:r>
            <w:r>
              <w:rPr>
                <w:sz w:val="22"/>
                <w:szCs w:val="22"/>
              </w:rPr>
              <w:t>rozwoju tego sektora. Jak wskazują odpowiedzi respondentów, tylko 34,1% z nich pozytywnie ocenia aktywność</w:t>
            </w:r>
            <w:r>
              <w:rPr>
                <w:spacing w:val="-11"/>
                <w:sz w:val="22"/>
                <w:szCs w:val="22"/>
              </w:rPr>
              <w:t xml:space="preserve"> </w:t>
            </w:r>
            <w:r>
              <w:rPr>
                <w:sz w:val="22"/>
                <w:szCs w:val="22"/>
              </w:rPr>
              <w:t>organizacji</w:t>
            </w:r>
            <w:r>
              <w:rPr>
                <w:spacing w:val="-12"/>
                <w:sz w:val="22"/>
                <w:szCs w:val="22"/>
              </w:rPr>
              <w:t xml:space="preserve"> </w:t>
            </w:r>
            <w:r>
              <w:rPr>
                <w:sz w:val="22"/>
                <w:szCs w:val="22"/>
              </w:rPr>
              <w:t>pozarządowych,</w:t>
            </w:r>
            <w:r>
              <w:rPr>
                <w:spacing w:val="-11"/>
                <w:sz w:val="22"/>
                <w:szCs w:val="22"/>
              </w:rPr>
              <w:t xml:space="preserve"> </w:t>
            </w:r>
            <w:r>
              <w:rPr>
                <w:sz w:val="22"/>
                <w:szCs w:val="22"/>
              </w:rPr>
              <w:t>a</w:t>
            </w:r>
            <w:r>
              <w:rPr>
                <w:spacing w:val="-14"/>
                <w:sz w:val="22"/>
                <w:szCs w:val="22"/>
              </w:rPr>
              <w:t xml:space="preserve"> </w:t>
            </w:r>
            <w:r>
              <w:rPr>
                <w:sz w:val="22"/>
                <w:szCs w:val="22"/>
              </w:rPr>
              <w:t>44%</w:t>
            </w:r>
            <w:r>
              <w:rPr>
                <w:spacing w:val="-10"/>
                <w:sz w:val="22"/>
                <w:szCs w:val="22"/>
              </w:rPr>
              <w:t xml:space="preserve"> </w:t>
            </w:r>
            <w:r>
              <w:rPr>
                <w:sz w:val="22"/>
                <w:szCs w:val="22"/>
              </w:rPr>
              <w:t>nie</w:t>
            </w:r>
            <w:r>
              <w:rPr>
                <w:spacing w:val="-11"/>
                <w:sz w:val="22"/>
                <w:szCs w:val="22"/>
              </w:rPr>
              <w:t xml:space="preserve"> </w:t>
            </w:r>
            <w:r>
              <w:rPr>
                <w:sz w:val="22"/>
                <w:szCs w:val="22"/>
              </w:rPr>
              <w:t>potrafi</w:t>
            </w:r>
            <w:r>
              <w:rPr>
                <w:spacing w:val="-11"/>
                <w:sz w:val="22"/>
                <w:szCs w:val="22"/>
              </w:rPr>
              <w:t xml:space="preserve"> </w:t>
            </w:r>
            <w:r>
              <w:rPr>
                <w:sz w:val="22"/>
                <w:szCs w:val="22"/>
              </w:rPr>
              <w:t>dokonać</w:t>
            </w:r>
            <w:r>
              <w:rPr>
                <w:spacing w:val="-11"/>
                <w:sz w:val="22"/>
                <w:szCs w:val="22"/>
              </w:rPr>
              <w:t xml:space="preserve"> </w:t>
            </w:r>
            <w:r>
              <w:rPr>
                <w:sz w:val="22"/>
                <w:szCs w:val="22"/>
              </w:rPr>
              <w:t>jednoznacznej</w:t>
            </w:r>
            <w:r>
              <w:rPr>
                <w:spacing w:val="-12"/>
                <w:sz w:val="22"/>
                <w:szCs w:val="22"/>
              </w:rPr>
              <w:t xml:space="preserve"> </w:t>
            </w:r>
            <w:r>
              <w:rPr>
                <w:sz w:val="22"/>
                <w:szCs w:val="22"/>
              </w:rPr>
              <w:t>oceny</w:t>
            </w:r>
            <w:r>
              <w:rPr>
                <w:spacing w:val="-13"/>
                <w:sz w:val="22"/>
                <w:szCs w:val="22"/>
              </w:rPr>
              <w:t xml:space="preserve"> </w:t>
            </w:r>
            <w:r>
              <w:rPr>
                <w:sz w:val="22"/>
                <w:szCs w:val="22"/>
              </w:rPr>
              <w:t>w</w:t>
            </w:r>
            <w:r>
              <w:rPr>
                <w:spacing w:val="-10"/>
                <w:sz w:val="22"/>
                <w:szCs w:val="22"/>
              </w:rPr>
              <w:t xml:space="preserve"> </w:t>
            </w:r>
            <w:r>
              <w:rPr>
                <w:sz w:val="22"/>
                <w:szCs w:val="22"/>
              </w:rPr>
              <w:t>tej</w:t>
            </w:r>
            <w:r>
              <w:rPr>
                <w:spacing w:val="-11"/>
                <w:sz w:val="22"/>
                <w:szCs w:val="22"/>
              </w:rPr>
              <w:t xml:space="preserve"> </w:t>
            </w:r>
            <w:r>
              <w:rPr>
                <w:sz w:val="22"/>
                <w:szCs w:val="22"/>
              </w:rPr>
              <w:t>kwestii. Ponadto, blisko 51% nie ma wiedzy na temat współpracy samorządów z organizacjami pozarządowymi, a tylko 30,3% ocenia ten rodzaj współpracy pozytywnie. Biorąc pod uwagę znaczenie tego typu podmiotów w rozwoju społeczno-gos</w:t>
            </w:r>
            <w:r>
              <w:rPr>
                <w:sz w:val="22"/>
                <w:szCs w:val="22"/>
              </w:rPr>
              <w:t>podarczym, ważne jest</w:t>
            </w:r>
            <w:r>
              <w:rPr>
                <w:spacing w:val="16"/>
                <w:sz w:val="22"/>
                <w:szCs w:val="22"/>
              </w:rPr>
              <w:t xml:space="preserve"> </w:t>
            </w:r>
            <w:r>
              <w:rPr>
                <w:sz w:val="22"/>
                <w:szCs w:val="22"/>
              </w:rPr>
              <w:t>prowadzenie</w:t>
            </w:r>
          </w:p>
          <w:p w14:paraId="0ABB0652" w14:textId="77777777" w:rsidR="00000000" w:rsidRDefault="006D0D1F">
            <w:pPr>
              <w:pStyle w:val="TableParagraph"/>
              <w:kinsoku w:val="0"/>
              <w:overflowPunct w:val="0"/>
              <w:spacing w:line="270" w:lineRule="atLeast"/>
              <w:ind w:left="110" w:right="94"/>
              <w:jc w:val="both"/>
              <w:rPr>
                <w:sz w:val="22"/>
                <w:szCs w:val="22"/>
              </w:rPr>
            </w:pPr>
            <w:r>
              <w:rPr>
                <w:sz w:val="22"/>
                <w:szCs w:val="22"/>
              </w:rPr>
              <w:t>działań mających na celu wzrost zinstytucjonalizowanej aktywności społecznej w sferze publicznej, przekładającej się często również na aktywność obywatelską.</w:t>
            </w:r>
          </w:p>
        </w:tc>
      </w:tr>
      <w:tr w:rsidR="00000000" w14:paraId="154A977A"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D3EAF3"/>
          </w:tcPr>
          <w:p w14:paraId="2506E9F8" w14:textId="77777777" w:rsidR="00000000" w:rsidRDefault="006D0D1F">
            <w:pPr>
              <w:pStyle w:val="TableParagraph"/>
              <w:kinsoku w:val="0"/>
              <w:overflowPunct w:val="0"/>
              <w:spacing w:before="119"/>
              <w:ind w:left="115"/>
              <w:rPr>
                <w:b/>
                <w:bCs/>
                <w:sz w:val="22"/>
                <w:szCs w:val="22"/>
              </w:rPr>
            </w:pPr>
            <w:r>
              <w:rPr>
                <w:b/>
                <w:bCs/>
                <w:sz w:val="22"/>
                <w:szCs w:val="22"/>
              </w:rPr>
              <w:t>Planowany zakres interwencji</w:t>
            </w:r>
          </w:p>
        </w:tc>
      </w:tr>
      <w:tr w:rsidR="00000000" w14:paraId="51CB91FB" w14:textId="77777777">
        <w:tblPrEx>
          <w:tblCellMar>
            <w:top w:w="0" w:type="dxa"/>
            <w:left w:w="0" w:type="dxa"/>
            <w:bottom w:w="0" w:type="dxa"/>
            <w:right w:w="0" w:type="dxa"/>
          </w:tblCellMar>
        </w:tblPrEx>
        <w:trPr>
          <w:trHeight w:val="5674"/>
        </w:trPr>
        <w:tc>
          <w:tcPr>
            <w:tcW w:w="9062" w:type="dxa"/>
            <w:tcBorders>
              <w:top w:val="none" w:sz="6" w:space="0" w:color="auto"/>
              <w:left w:val="single" w:sz="4" w:space="0" w:color="3493B9"/>
              <w:bottom w:val="single" w:sz="4" w:space="0" w:color="3493B9"/>
              <w:right w:val="single" w:sz="4" w:space="0" w:color="3493B9"/>
            </w:tcBorders>
          </w:tcPr>
          <w:p w14:paraId="69A1E8A0" w14:textId="77777777" w:rsidR="00000000" w:rsidRDefault="006D0D1F">
            <w:pPr>
              <w:pStyle w:val="TableParagraph"/>
              <w:numPr>
                <w:ilvl w:val="0"/>
                <w:numId w:val="73"/>
              </w:numPr>
              <w:tabs>
                <w:tab w:val="left" w:pos="823"/>
              </w:tabs>
              <w:kinsoku w:val="0"/>
              <w:overflowPunct w:val="0"/>
              <w:spacing w:before="7" w:line="242" w:lineRule="auto"/>
              <w:ind w:right="1177"/>
              <w:rPr>
                <w:sz w:val="22"/>
                <w:szCs w:val="22"/>
              </w:rPr>
            </w:pPr>
            <w:r>
              <w:rPr>
                <w:sz w:val="22"/>
                <w:szCs w:val="22"/>
              </w:rPr>
              <w:t>Wzmacnianie współpracy mię</w:t>
            </w:r>
            <w:r>
              <w:rPr>
                <w:sz w:val="22"/>
                <w:szCs w:val="22"/>
              </w:rPr>
              <w:t>dzygminnej i gminno-powiatowej w ramach MOF ukierunkowanej na rozwój i wzmacnianie kapitału społecznego</w:t>
            </w:r>
            <w:r>
              <w:rPr>
                <w:spacing w:val="-9"/>
                <w:sz w:val="22"/>
                <w:szCs w:val="22"/>
              </w:rPr>
              <w:t xml:space="preserve"> </w:t>
            </w:r>
            <w:r>
              <w:rPr>
                <w:sz w:val="22"/>
                <w:szCs w:val="22"/>
              </w:rPr>
              <w:t>MOF</w:t>
            </w:r>
          </w:p>
          <w:p w14:paraId="03664301" w14:textId="77777777" w:rsidR="00000000" w:rsidRDefault="006D0D1F">
            <w:pPr>
              <w:pStyle w:val="TableParagraph"/>
              <w:numPr>
                <w:ilvl w:val="0"/>
                <w:numId w:val="73"/>
              </w:numPr>
              <w:tabs>
                <w:tab w:val="left" w:pos="831"/>
              </w:tabs>
              <w:kinsoku w:val="0"/>
              <w:overflowPunct w:val="0"/>
              <w:spacing w:before="75"/>
              <w:ind w:left="830" w:right="1104" w:hanging="360"/>
              <w:rPr>
                <w:sz w:val="22"/>
                <w:szCs w:val="22"/>
              </w:rPr>
            </w:pPr>
            <w:r>
              <w:rPr>
                <w:sz w:val="22"/>
                <w:szCs w:val="22"/>
              </w:rPr>
              <w:t xml:space="preserve">Wzmacnianie współpracy Stowarzyszenia „Aglomeracja Chrzanowska”, Powiatu Chrzanowskiego i partnerskich samorządów ze stowarzyszeniami, fundacjami i </w:t>
            </w:r>
            <w:r>
              <w:rPr>
                <w:sz w:val="22"/>
                <w:szCs w:val="22"/>
              </w:rPr>
              <w:t>organizacjami pozarządowymi oraz podnoszenie ich potencjału technicznego i organizacyjnego</w:t>
            </w:r>
          </w:p>
          <w:p w14:paraId="05254107" w14:textId="77777777" w:rsidR="00000000" w:rsidRDefault="006D0D1F">
            <w:pPr>
              <w:pStyle w:val="TableParagraph"/>
              <w:numPr>
                <w:ilvl w:val="0"/>
                <w:numId w:val="73"/>
              </w:numPr>
              <w:tabs>
                <w:tab w:val="left" w:pos="823"/>
              </w:tabs>
              <w:kinsoku w:val="0"/>
              <w:overflowPunct w:val="0"/>
              <w:spacing w:before="80" w:line="242" w:lineRule="auto"/>
              <w:ind w:right="309"/>
              <w:rPr>
                <w:sz w:val="22"/>
                <w:szCs w:val="22"/>
              </w:rPr>
            </w:pPr>
            <w:r>
              <w:rPr>
                <w:sz w:val="22"/>
                <w:szCs w:val="22"/>
              </w:rPr>
              <w:t xml:space="preserve">Wykorzystanie potencjału placówek instytucji kultury oraz organizacji pozarządowych </w:t>
            </w:r>
            <w:r>
              <w:rPr>
                <w:spacing w:val="-4"/>
                <w:sz w:val="22"/>
                <w:szCs w:val="22"/>
              </w:rPr>
              <w:t xml:space="preserve">do </w:t>
            </w:r>
            <w:r>
              <w:rPr>
                <w:sz w:val="22"/>
                <w:szCs w:val="22"/>
              </w:rPr>
              <w:t>budowania tożsamości lokalnej w oparciu o lokalne zasoby i zidentyfikowane moc</w:t>
            </w:r>
            <w:r>
              <w:rPr>
                <w:sz w:val="22"/>
                <w:szCs w:val="22"/>
              </w:rPr>
              <w:t>ne strony</w:t>
            </w:r>
            <w:r>
              <w:rPr>
                <w:spacing w:val="-1"/>
                <w:sz w:val="22"/>
                <w:szCs w:val="22"/>
              </w:rPr>
              <w:t xml:space="preserve"> </w:t>
            </w:r>
            <w:r>
              <w:rPr>
                <w:sz w:val="22"/>
                <w:szCs w:val="22"/>
              </w:rPr>
              <w:t>MOF</w:t>
            </w:r>
          </w:p>
          <w:p w14:paraId="013C5DD9" w14:textId="77777777" w:rsidR="00000000" w:rsidRDefault="006D0D1F">
            <w:pPr>
              <w:pStyle w:val="TableParagraph"/>
              <w:numPr>
                <w:ilvl w:val="0"/>
                <w:numId w:val="73"/>
              </w:numPr>
              <w:tabs>
                <w:tab w:val="left" w:pos="823"/>
              </w:tabs>
              <w:kinsoku w:val="0"/>
              <w:overflowPunct w:val="0"/>
              <w:spacing w:before="72"/>
              <w:ind w:right="697"/>
              <w:jc w:val="both"/>
              <w:rPr>
                <w:sz w:val="22"/>
                <w:szCs w:val="22"/>
              </w:rPr>
            </w:pPr>
            <w:r>
              <w:rPr>
                <w:sz w:val="22"/>
                <w:szCs w:val="22"/>
              </w:rPr>
              <w:t>Nawiązywanie i zacieśnianie współpracy z podmiotami ekonomii społecznej, m.in. w zakresie reintegracji zawodowej i społecznej, wykorzystanie instrumentów ekonomii społecznej i solidarnej</w:t>
            </w:r>
          </w:p>
          <w:p w14:paraId="03E8F912" w14:textId="77777777" w:rsidR="00000000" w:rsidRDefault="006D0D1F">
            <w:pPr>
              <w:pStyle w:val="TableParagraph"/>
              <w:numPr>
                <w:ilvl w:val="0"/>
                <w:numId w:val="73"/>
              </w:numPr>
              <w:tabs>
                <w:tab w:val="left" w:pos="823"/>
              </w:tabs>
              <w:kinsoku w:val="0"/>
              <w:overflowPunct w:val="0"/>
              <w:spacing w:line="242" w:lineRule="auto"/>
              <w:ind w:right="443"/>
              <w:rPr>
                <w:sz w:val="22"/>
                <w:szCs w:val="22"/>
              </w:rPr>
            </w:pPr>
            <w:r>
              <w:rPr>
                <w:sz w:val="22"/>
                <w:szCs w:val="22"/>
              </w:rPr>
              <w:t>Prowadzenie działań na rzecz pobudzenia i wzmacniania a</w:t>
            </w:r>
            <w:r>
              <w:rPr>
                <w:sz w:val="22"/>
                <w:szCs w:val="22"/>
              </w:rPr>
              <w:t>ktywności obywatelskiej oraz zwiększenia poziomu partycypacji mieszkańców w procesach rozwojowych MOF i partnerskich gmin</w:t>
            </w:r>
          </w:p>
          <w:p w14:paraId="1BA7D39A" w14:textId="77777777" w:rsidR="00000000" w:rsidRDefault="006D0D1F">
            <w:pPr>
              <w:pStyle w:val="TableParagraph"/>
              <w:numPr>
                <w:ilvl w:val="0"/>
                <w:numId w:val="73"/>
              </w:numPr>
              <w:tabs>
                <w:tab w:val="left" w:pos="823"/>
              </w:tabs>
              <w:kinsoku w:val="0"/>
              <w:overflowPunct w:val="0"/>
              <w:spacing w:before="72" w:line="242" w:lineRule="auto"/>
              <w:ind w:right="120"/>
              <w:rPr>
                <w:sz w:val="22"/>
                <w:szCs w:val="22"/>
              </w:rPr>
            </w:pPr>
            <w:r>
              <w:rPr>
                <w:sz w:val="22"/>
                <w:szCs w:val="22"/>
              </w:rPr>
              <w:t>Aktywizacja i integracja lokalnej społeczności, w tym wspieranie wzmacniania więzi i relacji mię</w:t>
            </w:r>
            <w:r>
              <w:rPr>
                <w:sz w:val="22"/>
                <w:szCs w:val="22"/>
              </w:rPr>
              <w:t>dzypokoleniowych oraz tworzenie i rozwijanie miejsc lokalnej integracji, m.in. klubów seniora, ośrodków kultury, świetlic</w:t>
            </w:r>
            <w:r>
              <w:rPr>
                <w:spacing w:val="-12"/>
                <w:sz w:val="22"/>
                <w:szCs w:val="22"/>
              </w:rPr>
              <w:t xml:space="preserve"> </w:t>
            </w:r>
            <w:r>
              <w:rPr>
                <w:sz w:val="22"/>
                <w:szCs w:val="22"/>
              </w:rPr>
              <w:t>wiejskich</w:t>
            </w:r>
          </w:p>
          <w:p w14:paraId="106D726E" w14:textId="77777777" w:rsidR="00000000" w:rsidRDefault="006D0D1F">
            <w:pPr>
              <w:pStyle w:val="TableParagraph"/>
              <w:numPr>
                <w:ilvl w:val="0"/>
                <w:numId w:val="73"/>
              </w:numPr>
              <w:tabs>
                <w:tab w:val="left" w:pos="823"/>
              </w:tabs>
              <w:kinsoku w:val="0"/>
              <w:overflowPunct w:val="0"/>
              <w:spacing w:before="74"/>
              <w:rPr>
                <w:sz w:val="22"/>
                <w:szCs w:val="22"/>
              </w:rPr>
            </w:pPr>
            <w:r>
              <w:rPr>
                <w:sz w:val="22"/>
                <w:szCs w:val="22"/>
              </w:rPr>
              <w:t>Przeciwdziałanie negatywnym zjawiskom społecznym i wykluczeniu</w:t>
            </w:r>
            <w:r>
              <w:rPr>
                <w:spacing w:val="-7"/>
                <w:sz w:val="22"/>
                <w:szCs w:val="22"/>
              </w:rPr>
              <w:t xml:space="preserve"> </w:t>
            </w:r>
            <w:r>
              <w:rPr>
                <w:sz w:val="22"/>
                <w:szCs w:val="22"/>
              </w:rPr>
              <w:t>społecznemu</w:t>
            </w:r>
          </w:p>
        </w:tc>
      </w:tr>
      <w:tr w:rsidR="00000000" w14:paraId="2D298DBB" w14:textId="77777777">
        <w:tblPrEx>
          <w:tblCellMar>
            <w:top w:w="0" w:type="dxa"/>
            <w:left w:w="0" w:type="dxa"/>
            <w:bottom w:w="0" w:type="dxa"/>
            <w:right w:w="0" w:type="dxa"/>
          </w:tblCellMar>
        </w:tblPrEx>
        <w:trPr>
          <w:trHeight w:val="578"/>
        </w:trPr>
        <w:tc>
          <w:tcPr>
            <w:tcW w:w="9062" w:type="dxa"/>
            <w:tcBorders>
              <w:top w:val="single" w:sz="4" w:space="0" w:color="3493B9"/>
              <w:left w:val="none" w:sz="6" w:space="0" w:color="auto"/>
              <w:bottom w:val="none" w:sz="6" w:space="0" w:color="auto"/>
              <w:right w:val="none" w:sz="6" w:space="0" w:color="auto"/>
            </w:tcBorders>
            <w:shd w:val="clear" w:color="auto" w:fill="276D8A"/>
          </w:tcPr>
          <w:p w14:paraId="09AC2C3B" w14:textId="77777777" w:rsidR="00000000" w:rsidRDefault="006D0D1F">
            <w:pPr>
              <w:pStyle w:val="TableParagraph"/>
              <w:kinsoku w:val="0"/>
              <w:overflowPunct w:val="0"/>
              <w:spacing w:before="148"/>
              <w:ind w:left="115"/>
              <w:rPr>
                <w:color w:val="FFFFFF"/>
                <w:sz w:val="22"/>
                <w:szCs w:val="22"/>
              </w:rPr>
            </w:pPr>
            <w:r>
              <w:rPr>
                <w:b/>
                <w:bCs/>
                <w:color w:val="FFFFFF"/>
                <w:sz w:val="22"/>
                <w:szCs w:val="22"/>
              </w:rPr>
              <w:t xml:space="preserve">Kierunek działania 1.5. </w:t>
            </w:r>
            <w:r>
              <w:rPr>
                <w:color w:val="FFFFFF"/>
                <w:sz w:val="22"/>
                <w:szCs w:val="22"/>
              </w:rPr>
              <w:t>Poprawa efektywności zar</w:t>
            </w:r>
            <w:r>
              <w:rPr>
                <w:color w:val="FFFFFF"/>
                <w:sz w:val="22"/>
                <w:szCs w:val="22"/>
              </w:rPr>
              <w:t>ządzania</w:t>
            </w:r>
          </w:p>
        </w:tc>
      </w:tr>
      <w:tr w:rsidR="00000000" w14:paraId="5BE822DD"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D3EAF3"/>
          </w:tcPr>
          <w:p w14:paraId="2E2EFE8D"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4398BF59" w14:textId="77777777">
        <w:tblPrEx>
          <w:tblCellMar>
            <w:top w:w="0" w:type="dxa"/>
            <w:left w:w="0" w:type="dxa"/>
            <w:bottom w:w="0" w:type="dxa"/>
            <w:right w:w="0" w:type="dxa"/>
          </w:tblCellMar>
        </w:tblPrEx>
        <w:trPr>
          <w:trHeight w:val="2705"/>
        </w:trPr>
        <w:tc>
          <w:tcPr>
            <w:tcW w:w="9062" w:type="dxa"/>
            <w:tcBorders>
              <w:top w:val="none" w:sz="6" w:space="0" w:color="auto"/>
              <w:left w:val="single" w:sz="4" w:space="0" w:color="3493B9"/>
              <w:bottom w:val="none" w:sz="6" w:space="0" w:color="auto"/>
              <w:right w:val="single" w:sz="4" w:space="0" w:color="3493B9"/>
            </w:tcBorders>
          </w:tcPr>
          <w:p w14:paraId="738E689A" w14:textId="77777777" w:rsidR="00000000" w:rsidRDefault="006D0D1F">
            <w:pPr>
              <w:pStyle w:val="TableParagraph"/>
              <w:kinsoku w:val="0"/>
              <w:overflowPunct w:val="0"/>
              <w:spacing w:before="6"/>
              <w:ind w:left="110" w:right="91"/>
              <w:jc w:val="both"/>
              <w:rPr>
                <w:sz w:val="22"/>
                <w:szCs w:val="22"/>
              </w:rPr>
            </w:pPr>
            <w:r>
              <w:rPr>
                <w:sz w:val="22"/>
                <w:szCs w:val="22"/>
              </w:rPr>
              <w:t>Gminy tworzące MOF Chrzanowa charakteryzują się silnymi powiązaniami funkcjonalno- przestrzennymi. Poszczególne jednostki posiadają</w:t>
            </w:r>
            <w:r>
              <w:rPr>
                <w:sz w:val="22"/>
                <w:szCs w:val="22"/>
              </w:rPr>
              <w:t xml:space="preserve"> podobny profil gospodarczy i uwarunkowania społeczne</w:t>
            </w:r>
            <w:r>
              <w:rPr>
                <w:spacing w:val="-11"/>
                <w:sz w:val="22"/>
                <w:szCs w:val="22"/>
              </w:rPr>
              <w:t xml:space="preserve"> </w:t>
            </w:r>
            <w:r>
              <w:rPr>
                <w:sz w:val="22"/>
                <w:szCs w:val="22"/>
              </w:rPr>
              <w:t>oraz</w:t>
            </w:r>
            <w:r>
              <w:rPr>
                <w:spacing w:val="-9"/>
                <w:sz w:val="22"/>
                <w:szCs w:val="22"/>
              </w:rPr>
              <w:t xml:space="preserve"> </w:t>
            </w:r>
            <w:r>
              <w:rPr>
                <w:sz w:val="22"/>
                <w:szCs w:val="22"/>
              </w:rPr>
              <w:t>jednolite</w:t>
            </w:r>
            <w:r>
              <w:rPr>
                <w:spacing w:val="-10"/>
                <w:sz w:val="22"/>
                <w:szCs w:val="22"/>
              </w:rPr>
              <w:t xml:space="preserve"> </w:t>
            </w:r>
            <w:r>
              <w:rPr>
                <w:sz w:val="22"/>
                <w:szCs w:val="22"/>
              </w:rPr>
              <w:t>zasoby</w:t>
            </w:r>
            <w:r>
              <w:rPr>
                <w:spacing w:val="-9"/>
                <w:sz w:val="22"/>
                <w:szCs w:val="22"/>
              </w:rPr>
              <w:t xml:space="preserve"> </w:t>
            </w:r>
            <w:r>
              <w:rPr>
                <w:sz w:val="22"/>
                <w:szCs w:val="22"/>
              </w:rPr>
              <w:t>i</w:t>
            </w:r>
            <w:r>
              <w:rPr>
                <w:spacing w:val="-8"/>
                <w:sz w:val="22"/>
                <w:szCs w:val="22"/>
              </w:rPr>
              <w:t xml:space="preserve"> </w:t>
            </w:r>
            <w:r>
              <w:rPr>
                <w:sz w:val="22"/>
                <w:szCs w:val="22"/>
              </w:rPr>
              <w:t>bariery</w:t>
            </w:r>
            <w:r>
              <w:rPr>
                <w:spacing w:val="-8"/>
                <w:sz w:val="22"/>
                <w:szCs w:val="22"/>
              </w:rPr>
              <w:t xml:space="preserve"> </w:t>
            </w:r>
            <w:r>
              <w:rPr>
                <w:sz w:val="22"/>
                <w:szCs w:val="22"/>
              </w:rPr>
              <w:t>rozwojowe.</w:t>
            </w:r>
            <w:r>
              <w:rPr>
                <w:spacing w:val="-8"/>
                <w:sz w:val="22"/>
                <w:szCs w:val="22"/>
              </w:rPr>
              <w:t xml:space="preserve"> </w:t>
            </w:r>
            <w:r>
              <w:rPr>
                <w:sz w:val="22"/>
                <w:szCs w:val="22"/>
              </w:rPr>
              <w:t>Jednym</w:t>
            </w:r>
            <w:r>
              <w:rPr>
                <w:spacing w:val="-10"/>
                <w:sz w:val="22"/>
                <w:szCs w:val="22"/>
              </w:rPr>
              <w:t xml:space="preserve"> </w:t>
            </w:r>
            <w:r>
              <w:rPr>
                <w:sz w:val="22"/>
                <w:szCs w:val="22"/>
              </w:rPr>
              <w:t>z</w:t>
            </w:r>
            <w:r>
              <w:rPr>
                <w:spacing w:val="30"/>
                <w:sz w:val="22"/>
                <w:szCs w:val="22"/>
              </w:rPr>
              <w:t xml:space="preserve"> </w:t>
            </w:r>
            <w:r>
              <w:rPr>
                <w:sz w:val="22"/>
                <w:szCs w:val="22"/>
              </w:rPr>
              <w:t>kluczowych</w:t>
            </w:r>
            <w:r>
              <w:rPr>
                <w:spacing w:val="-9"/>
                <w:sz w:val="22"/>
                <w:szCs w:val="22"/>
              </w:rPr>
              <w:t xml:space="preserve"> </w:t>
            </w:r>
            <w:r>
              <w:rPr>
                <w:sz w:val="22"/>
                <w:szCs w:val="22"/>
              </w:rPr>
              <w:t>czynników</w:t>
            </w:r>
            <w:r>
              <w:rPr>
                <w:spacing w:val="-10"/>
                <w:sz w:val="22"/>
                <w:szCs w:val="22"/>
              </w:rPr>
              <w:t xml:space="preserve"> </w:t>
            </w:r>
            <w:r>
              <w:rPr>
                <w:sz w:val="22"/>
                <w:szCs w:val="22"/>
              </w:rPr>
              <w:t>świadczących o</w:t>
            </w:r>
            <w:r>
              <w:rPr>
                <w:spacing w:val="-13"/>
                <w:sz w:val="22"/>
                <w:szCs w:val="22"/>
              </w:rPr>
              <w:t xml:space="preserve"> </w:t>
            </w:r>
            <w:r>
              <w:rPr>
                <w:sz w:val="22"/>
                <w:szCs w:val="22"/>
              </w:rPr>
              <w:t>powiązaniach</w:t>
            </w:r>
            <w:r>
              <w:rPr>
                <w:spacing w:val="-15"/>
                <w:sz w:val="22"/>
                <w:szCs w:val="22"/>
              </w:rPr>
              <w:t xml:space="preserve"> </w:t>
            </w:r>
            <w:r>
              <w:rPr>
                <w:sz w:val="22"/>
                <w:szCs w:val="22"/>
              </w:rPr>
              <w:t>funkcjonalnych</w:t>
            </w:r>
            <w:r>
              <w:rPr>
                <w:spacing w:val="-14"/>
                <w:sz w:val="22"/>
                <w:szCs w:val="22"/>
              </w:rPr>
              <w:t xml:space="preserve"> </w:t>
            </w:r>
            <w:r>
              <w:rPr>
                <w:sz w:val="22"/>
                <w:szCs w:val="22"/>
              </w:rPr>
              <w:t>jest</w:t>
            </w:r>
            <w:r>
              <w:rPr>
                <w:spacing w:val="-13"/>
                <w:sz w:val="22"/>
                <w:szCs w:val="22"/>
              </w:rPr>
              <w:t xml:space="preserve"> </w:t>
            </w:r>
            <w:r>
              <w:rPr>
                <w:sz w:val="22"/>
                <w:szCs w:val="22"/>
              </w:rPr>
              <w:t>fakt,</w:t>
            </w:r>
            <w:r>
              <w:rPr>
                <w:spacing w:val="-13"/>
                <w:sz w:val="22"/>
                <w:szCs w:val="22"/>
              </w:rPr>
              <w:t xml:space="preserve"> </w:t>
            </w:r>
            <w:r>
              <w:rPr>
                <w:sz w:val="22"/>
                <w:szCs w:val="22"/>
              </w:rPr>
              <w:t>iż</w:t>
            </w:r>
            <w:r>
              <w:rPr>
                <w:spacing w:val="-17"/>
                <w:sz w:val="22"/>
                <w:szCs w:val="22"/>
              </w:rPr>
              <w:t xml:space="preserve"> </w:t>
            </w:r>
            <w:r>
              <w:rPr>
                <w:sz w:val="22"/>
                <w:szCs w:val="22"/>
              </w:rPr>
              <w:t>wszystkie</w:t>
            </w:r>
            <w:r>
              <w:rPr>
                <w:spacing w:val="-16"/>
                <w:sz w:val="22"/>
                <w:szCs w:val="22"/>
              </w:rPr>
              <w:t xml:space="preserve"> </w:t>
            </w:r>
            <w:r>
              <w:rPr>
                <w:sz w:val="22"/>
                <w:szCs w:val="22"/>
              </w:rPr>
              <w:t>gminy</w:t>
            </w:r>
            <w:r>
              <w:rPr>
                <w:spacing w:val="-14"/>
                <w:sz w:val="22"/>
                <w:szCs w:val="22"/>
              </w:rPr>
              <w:t xml:space="preserve"> </w:t>
            </w:r>
            <w:r>
              <w:rPr>
                <w:sz w:val="22"/>
                <w:szCs w:val="22"/>
              </w:rPr>
              <w:t>MOF</w:t>
            </w:r>
            <w:r>
              <w:rPr>
                <w:spacing w:val="-16"/>
                <w:sz w:val="22"/>
                <w:szCs w:val="22"/>
              </w:rPr>
              <w:t xml:space="preserve"> </w:t>
            </w:r>
            <w:r>
              <w:rPr>
                <w:sz w:val="22"/>
                <w:szCs w:val="22"/>
              </w:rPr>
              <w:t>należą</w:t>
            </w:r>
            <w:r>
              <w:rPr>
                <w:spacing w:val="-14"/>
                <w:sz w:val="22"/>
                <w:szCs w:val="22"/>
              </w:rPr>
              <w:t xml:space="preserve"> </w:t>
            </w:r>
            <w:r>
              <w:rPr>
                <w:sz w:val="22"/>
                <w:szCs w:val="22"/>
              </w:rPr>
              <w:t>administracyjnie</w:t>
            </w:r>
            <w:r>
              <w:rPr>
                <w:spacing w:val="-14"/>
                <w:sz w:val="22"/>
                <w:szCs w:val="22"/>
              </w:rPr>
              <w:t xml:space="preserve"> </w:t>
            </w:r>
            <w:r>
              <w:rPr>
                <w:sz w:val="22"/>
                <w:szCs w:val="22"/>
              </w:rPr>
              <w:t>do</w:t>
            </w:r>
            <w:r>
              <w:rPr>
                <w:spacing w:val="-12"/>
                <w:sz w:val="22"/>
                <w:szCs w:val="22"/>
              </w:rPr>
              <w:t xml:space="preserve"> </w:t>
            </w:r>
            <w:r>
              <w:rPr>
                <w:sz w:val="22"/>
                <w:szCs w:val="22"/>
              </w:rPr>
              <w:t>powiatu chrzanowskiego.</w:t>
            </w:r>
            <w:r>
              <w:rPr>
                <w:spacing w:val="-14"/>
                <w:sz w:val="22"/>
                <w:szCs w:val="22"/>
              </w:rPr>
              <w:t xml:space="preserve"> </w:t>
            </w:r>
            <w:r>
              <w:rPr>
                <w:sz w:val="22"/>
                <w:szCs w:val="22"/>
              </w:rPr>
              <w:t>Podobne</w:t>
            </w:r>
            <w:r>
              <w:rPr>
                <w:spacing w:val="-12"/>
                <w:sz w:val="22"/>
                <w:szCs w:val="22"/>
              </w:rPr>
              <w:t xml:space="preserve"> </w:t>
            </w:r>
            <w:r>
              <w:rPr>
                <w:sz w:val="22"/>
                <w:szCs w:val="22"/>
              </w:rPr>
              <w:t>uwarunkowania</w:t>
            </w:r>
            <w:r>
              <w:rPr>
                <w:spacing w:val="-13"/>
                <w:sz w:val="22"/>
                <w:szCs w:val="22"/>
              </w:rPr>
              <w:t xml:space="preserve"> </w:t>
            </w:r>
            <w:r>
              <w:rPr>
                <w:sz w:val="22"/>
                <w:szCs w:val="22"/>
              </w:rPr>
              <w:t>–</w:t>
            </w:r>
            <w:r>
              <w:rPr>
                <w:spacing w:val="-12"/>
                <w:sz w:val="22"/>
                <w:szCs w:val="22"/>
              </w:rPr>
              <w:t xml:space="preserve"> </w:t>
            </w:r>
            <w:r>
              <w:rPr>
                <w:sz w:val="22"/>
                <w:szCs w:val="22"/>
              </w:rPr>
              <w:t>mocne</w:t>
            </w:r>
            <w:r>
              <w:rPr>
                <w:spacing w:val="-13"/>
                <w:sz w:val="22"/>
                <w:szCs w:val="22"/>
              </w:rPr>
              <w:t xml:space="preserve"> </w:t>
            </w:r>
            <w:r>
              <w:rPr>
                <w:sz w:val="22"/>
                <w:szCs w:val="22"/>
              </w:rPr>
              <w:t>i</w:t>
            </w:r>
            <w:r>
              <w:rPr>
                <w:spacing w:val="-11"/>
                <w:sz w:val="22"/>
                <w:szCs w:val="22"/>
              </w:rPr>
              <w:t xml:space="preserve"> </w:t>
            </w:r>
            <w:r>
              <w:rPr>
                <w:sz w:val="22"/>
                <w:szCs w:val="22"/>
              </w:rPr>
              <w:t>słabe</w:t>
            </w:r>
            <w:r>
              <w:rPr>
                <w:spacing w:val="-10"/>
                <w:sz w:val="22"/>
                <w:szCs w:val="22"/>
              </w:rPr>
              <w:t xml:space="preserve"> </w:t>
            </w:r>
            <w:r>
              <w:rPr>
                <w:sz w:val="22"/>
                <w:szCs w:val="22"/>
              </w:rPr>
              <w:t>strony</w:t>
            </w:r>
            <w:r>
              <w:rPr>
                <w:spacing w:val="-13"/>
                <w:sz w:val="22"/>
                <w:szCs w:val="22"/>
              </w:rPr>
              <w:t xml:space="preserve"> </w:t>
            </w:r>
            <w:r>
              <w:rPr>
                <w:sz w:val="22"/>
                <w:szCs w:val="22"/>
              </w:rPr>
              <w:t>oraz</w:t>
            </w:r>
            <w:r>
              <w:rPr>
                <w:spacing w:val="-14"/>
                <w:sz w:val="22"/>
                <w:szCs w:val="22"/>
              </w:rPr>
              <w:t xml:space="preserve"> </w:t>
            </w:r>
            <w:r>
              <w:rPr>
                <w:sz w:val="22"/>
                <w:szCs w:val="22"/>
              </w:rPr>
              <w:t>wspólne</w:t>
            </w:r>
            <w:r>
              <w:rPr>
                <w:spacing w:val="-10"/>
                <w:sz w:val="22"/>
                <w:szCs w:val="22"/>
              </w:rPr>
              <w:t xml:space="preserve"> </w:t>
            </w:r>
            <w:r>
              <w:rPr>
                <w:sz w:val="22"/>
                <w:szCs w:val="22"/>
              </w:rPr>
              <w:t>problemy</w:t>
            </w:r>
            <w:r>
              <w:rPr>
                <w:spacing w:val="-12"/>
                <w:sz w:val="22"/>
                <w:szCs w:val="22"/>
              </w:rPr>
              <w:t xml:space="preserve"> </w:t>
            </w:r>
            <w:r>
              <w:rPr>
                <w:sz w:val="22"/>
                <w:szCs w:val="22"/>
              </w:rPr>
              <w:t>i</w:t>
            </w:r>
            <w:r>
              <w:rPr>
                <w:spacing w:val="-11"/>
                <w:sz w:val="22"/>
                <w:szCs w:val="22"/>
              </w:rPr>
              <w:t xml:space="preserve"> </w:t>
            </w:r>
            <w:r>
              <w:rPr>
                <w:sz w:val="22"/>
                <w:szCs w:val="22"/>
              </w:rPr>
              <w:t>potrzeby wyznaczają zbieżne kierunki rozwoju, a tym samym implikują konieczność współpracy w celu zapewnienia zrównoważonego rozwoju Obszaru. Z tego względu partne</w:t>
            </w:r>
            <w:r>
              <w:rPr>
                <w:sz w:val="22"/>
                <w:szCs w:val="22"/>
              </w:rPr>
              <w:t>rskie samorządy Stowarzyszenia wraz z Powiatem Chrzanowskim podejmują się działań ukierunkowanych na wzmacnianie współpracy międzygminnej i gminno-powiatowej, poprawę efektywności</w:t>
            </w:r>
            <w:r>
              <w:rPr>
                <w:spacing w:val="7"/>
                <w:sz w:val="22"/>
                <w:szCs w:val="22"/>
              </w:rPr>
              <w:t xml:space="preserve"> </w:t>
            </w:r>
            <w:r>
              <w:rPr>
                <w:sz w:val="22"/>
                <w:szCs w:val="22"/>
              </w:rPr>
              <w:t>zarządzania</w:t>
            </w:r>
          </w:p>
          <w:p w14:paraId="394FC080" w14:textId="77777777" w:rsidR="00000000" w:rsidRDefault="006D0D1F">
            <w:pPr>
              <w:pStyle w:val="TableParagraph"/>
              <w:kinsoku w:val="0"/>
              <w:overflowPunct w:val="0"/>
              <w:spacing w:before="1" w:line="261" w:lineRule="exact"/>
              <w:ind w:left="110"/>
              <w:jc w:val="both"/>
              <w:rPr>
                <w:sz w:val="22"/>
                <w:szCs w:val="22"/>
              </w:rPr>
            </w:pPr>
            <w:r>
              <w:rPr>
                <w:sz w:val="22"/>
                <w:szCs w:val="22"/>
              </w:rPr>
              <w:t>oraz podnoszenie poziomu dostępności i jakości usług publicznych</w:t>
            </w:r>
            <w:r>
              <w:rPr>
                <w:sz w:val="22"/>
                <w:szCs w:val="22"/>
              </w:rPr>
              <w:t xml:space="preserve"> w obrębie całego MOF.</w:t>
            </w:r>
          </w:p>
        </w:tc>
      </w:tr>
      <w:tr w:rsidR="00000000" w14:paraId="2F99714E" w14:textId="77777777">
        <w:tblPrEx>
          <w:tblCellMar>
            <w:top w:w="0" w:type="dxa"/>
            <w:left w:w="0" w:type="dxa"/>
            <w:bottom w:w="0" w:type="dxa"/>
            <w:right w:w="0" w:type="dxa"/>
          </w:tblCellMar>
        </w:tblPrEx>
        <w:trPr>
          <w:trHeight w:val="631"/>
        </w:trPr>
        <w:tc>
          <w:tcPr>
            <w:tcW w:w="9062" w:type="dxa"/>
            <w:tcBorders>
              <w:top w:val="none" w:sz="6" w:space="0" w:color="auto"/>
              <w:left w:val="none" w:sz="6" w:space="0" w:color="auto"/>
              <w:bottom w:val="none" w:sz="6" w:space="0" w:color="auto"/>
              <w:right w:val="none" w:sz="6" w:space="0" w:color="auto"/>
            </w:tcBorders>
            <w:shd w:val="clear" w:color="auto" w:fill="D3EAF3"/>
          </w:tcPr>
          <w:p w14:paraId="55F192CC" w14:textId="77777777" w:rsidR="00000000" w:rsidRDefault="006D0D1F">
            <w:pPr>
              <w:pStyle w:val="TableParagraph"/>
              <w:kinsoku w:val="0"/>
              <w:overflowPunct w:val="0"/>
              <w:spacing w:before="179"/>
              <w:ind w:left="115"/>
              <w:rPr>
                <w:b/>
                <w:bCs/>
                <w:sz w:val="22"/>
                <w:szCs w:val="22"/>
              </w:rPr>
            </w:pPr>
            <w:r>
              <w:rPr>
                <w:b/>
                <w:bCs/>
                <w:sz w:val="22"/>
                <w:szCs w:val="22"/>
              </w:rPr>
              <w:t>Planowany zakres interwencji</w:t>
            </w:r>
          </w:p>
        </w:tc>
      </w:tr>
    </w:tbl>
    <w:p w14:paraId="2C9C84F8" w14:textId="77777777" w:rsidR="00000000" w:rsidRDefault="006D0D1F">
      <w:pPr>
        <w:rPr>
          <w:b/>
          <w:bCs/>
          <w:sz w:val="5"/>
          <w:szCs w:val="5"/>
        </w:rPr>
        <w:sectPr w:rsidR="00000000">
          <w:headerReference w:type="even" r:id="rId170"/>
          <w:headerReference w:type="default" r:id="rId171"/>
          <w:footerReference w:type="even" r:id="rId172"/>
          <w:footerReference w:type="default" r:id="rId173"/>
          <w:pgSz w:w="11910" w:h="16840"/>
          <w:pgMar w:top="1360" w:right="1300" w:bottom="940" w:left="1300" w:header="748" w:footer="742" w:gutter="0"/>
          <w:pgNumType w:start="122"/>
          <w:cols w:space="708"/>
          <w:noEndnote/>
        </w:sectPr>
      </w:pPr>
    </w:p>
    <w:p w14:paraId="0BA5EA73"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042B863A" w14:textId="77777777">
        <w:tblPrEx>
          <w:tblCellMar>
            <w:top w:w="0" w:type="dxa"/>
            <w:left w:w="0" w:type="dxa"/>
            <w:bottom w:w="0" w:type="dxa"/>
            <w:right w:w="0" w:type="dxa"/>
          </w:tblCellMar>
        </w:tblPrEx>
        <w:trPr>
          <w:trHeight w:val="2846"/>
        </w:trPr>
        <w:tc>
          <w:tcPr>
            <w:tcW w:w="9062" w:type="dxa"/>
            <w:tcBorders>
              <w:top w:val="none" w:sz="6" w:space="0" w:color="auto"/>
              <w:left w:val="single" w:sz="4" w:space="0" w:color="3493B9"/>
              <w:bottom w:val="single" w:sz="4" w:space="0" w:color="3493B9"/>
              <w:right w:val="single" w:sz="4" w:space="0" w:color="3493B9"/>
            </w:tcBorders>
          </w:tcPr>
          <w:p w14:paraId="771FF4C6" w14:textId="77777777" w:rsidR="00000000" w:rsidRDefault="006D0D1F">
            <w:pPr>
              <w:pStyle w:val="TableParagraph"/>
              <w:numPr>
                <w:ilvl w:val="0"/>
                <w:numId w:val="72"/>
              </w:numPr>
              <w:tabs>
                <w:tab w:val="left" w:pos="831"/>
              </w:tabs>
              <w:kinsoku w:val="0"/>
              <w:overflowPunct w:val="0"/>
              <w:spacing w:before="7"/>
              <w:ind w:right="171"/>
              <w:rPr>
                <w:sz w:val="22"/>
                <w:szCs w:val="22"/>
              </w:rPr>
            </w:pPr>
            <w:r>
              <w:rPr>
                <w:sz w:val="22"/>
                <w:szCs w:val="22"/>
              </w:rPr>
              <w:t>Podnoszenie poziomu dostępności i jakości usług publicznych, w tym m.in. poprzez rozwój e-usług w administracji</w:t>
            </w:r>
            <w:r>
              <w:rPr>
                <w:spacing w:val="-1"/>
                <w:sz w:val="22"/>
                <w:szCs w:val="22"/>
              </w:rPr>
              <w:t xml:space="preserve"> </w:t>
            </w:r>
            <w:r>
              <w:rPr>
                <w:sz w:val="22"/>
                <w:szCs w:val="22"/>
              </w:rPr>
              <w:t>publicznej</w:t>
            </w:r>
          </w:p>
          <w:p w14:paraId="1FFE3636" w14:textId="77777777" w:rsidR="00000000" w:rsidRDefault="006D0D1F">
            <w:pPr>
              <w:pStyle w:val="TableParagraph"/>
              <w:numPr>
                <w:ilvl w:val="0"/>
                <w:numId w:val="72"/>
              </w:numPr>
              <w:tabs>
                <w:tab w:val="left" w:pos="831"/>
              </w:tabs>
              <w:kinsoku w:val="0"/>
              <w:overflowPunct w:val="0"/>
              <w:spacing w:before="1"/>
              <w:ind w:right="1282"/>
              <w:rPr>
                <w:sz w:val="22"/>
                <w:szCs w:val="22"/>
              </w:rPr>
            </w:pPr>
            <w:r>
              <w:rPr>
                <w:sz w:val="22"/>
                <w:szCs w:val="22"/>
              </w:rPr>
              <w:t>Informatyzacja, cyfryzacja systemu zarządzania, gromadzenia, przetwarzania i udostępniania</w:t>
            </w:r>
            <w:r>
              <w:rPr>
                <w:spacing w:val="-1"/>
                <w:sz w:val="22"/>
                <w:szCs w:val="22"/>
              </w:rPr>
              <w:t xml:space="preserve"> </w:t>
            </w:r>
            <w:r>
              <w:rPr>
                <w:sz w:val="22"/>
                <w:szCs w:val="22"/>
              </w:rPr>
              <w:t>danych</w:t>
            </w:r>
          </w:p>
          <w:p w14:paraId="767266D8" w14:textId="77777777" w:rsidR="00000000" w:rsidRDefault="006D0D1F">
            <w:pPr>
              <w:pStyle w:val="TableParagraph"/>
              <w:numPr>
                <w:ilvl w:val="0"/>
                <w:numId w:val="72"/>
              </w:numPr>
              <w:tabs>
                <w:tab w:val="left" w:pos="831"/>
              </w:tabs>
              <w:kinsoku w:val="0"/>
              <w:overflowPunct w:val="0"/>
              <w:ind w:hanging="361"/>
              <w:rPr>
                <w:sz w:val="22"/>
                <w:szCs w:val="22"/>
              </w:rPr>
            </w:pPr>
            <w:r>
              <w:rPr>
                <w:sz w:val="22"/>
                <w:szCs w:val="22"/>
              </w:rPr>
              <w:t>Zwiększanie poziomu cyberbezpieczeństwa w obiektach administracji</w:t>
            </w:r>
            <w:r>
              <w:rPr>
                <w:spacing w:val="-14"/>
                <w:sz w:val="22"/>
                <w:szCs w:val="22"/>
              </w:rPr>
              <w:t xml:space="preserve"> </w:t>
            </w:r>
            <w:r>
              <w:rPr>
                <w:sz w:val="22"/>
                <w:szCs w:val="22"/>
              </w:rPr>
              <w:t>publicznej</w:t>
            </w:r>
          </w:p>
          <w:p w14:paraId="1DE05346" w14:textId="77777777" w:rsidR="00000000" w:rsidRDefault="006D0D1F">
            <w:pPr>
              <w:pStyle w:val="TableParagraph"/>
              <w:numPr>
                <w:ilvl w:val="0"/>
                <w:numId w:val="72"/>
              </w:numPr>
              <w:tabs>
                <w:tab w:val="left" w:pos="823"/>
              </w:tabs>
              <w:kinsoku w:val="0"/>
              <w:overflowPunct w:val="0"/>
              <w:spacing w:before="1"/>
              <w:ind w:left="822" w:hanging="356"/>
              <w:rPr>
                <w:sz w:val="22"/>
                <w:szCs w:val="22"/>
              </w:rPr>
            </w:pPr>
            <w:r>
              <w:rPr>
                <w:sz w:val="22"/>
                <w:szCs w:val="22"/>
              </w:rPr>
              <w:t>Wzmacnianie współpracy międzygminnej i gminno-powiatowej w ramach</w:t>
            </w:r>
            <w:r>
              <w:rPr>
                <w:spacing w:val="-11"/>
                <w:sz w:val="22"/>
                <w:szCs w:val="22"/>
              </w:rPr>
              <w:t xml:space="preserve"> </w:t>
            </w:r>
            <w:r>
              <w:rPr>
                <w:sz w:val="22"/>
                <w:szCs w:val="22"/>
              </w:rPr>
              <w:t>MOF</w:t>
            </w:r>
          </w:p>
          <w:p w14:paraId="41E75FFF" w14:textId="77777777" w:rsidR="00000000" w:rsidRDefault="006D0D1F">
            <w:pPr>
              <w:pStyle w:val="TableParagraph"/>
              <w:numPr>
                <w:ilvl w:val="0"/>
                <w:numId w:val="72"/>
              </w:numPr>
              <w:tabs>
                <w:tab w:val="left" w:pos="831"/>
              </w:tabs>
              <w:kinsoku w:val="0"/>
              <w:overflowPunct w:val="0"/>
              <w:spacing w:before="80"/>
              <w:ind w:right="149"/>
              <w:rPr>
                <w:sz w:val="22"/>
                <w:szCs w:val="22"/>
              </w:rPr>
            </w:pPr>
            <w:r>
              <w:rPr>
                <w:sz w:val="22"/>
                <w:szCs w:val="22"/>
              </w:rPr>
              <w:t xml:space="preserve">Utrzymanie </w:t>
            </w:r>
            <w:r>
              <w:rPr>
                <w:sz w:val="22"/>
                <w:szCs w:val="22"/>
              </w:rPr>
              <w:t>obiektów i urządzeń użyteczności publicznej oraz obiektów administracyjnych, w tym remonty i modernizacja placówek wraz z podnoszeniem poziomu ich dostępności dla osób ze szczególnymi</w:t>
            </w:r>
            <w:r>
              <w:rPr>
                <w:spacing w:val="-2"/>
                <w:sz w:val="22"/>
                <w:szCs w:val="22"/>
              </w:rPr>
              <w:t xml:space="preserve"> </w:t>
            </w:r>
            <w:r>
              <w:rPr>
                <w:sz w:val="22"/>
                <w:szCs w:val="22"/>
              </w:rPr>
              <w:t>potrzebami</w:t>
            </w:r>
          </w:p>
          <w:p w14:paraId="645AA2FC" w14:textId="77777777" w:rsidR="00000000" w:rsidRDefault="006D0D1F">
            <w:pPr>
              <w:pStyle w:val="TableParagraph"/>
              <w:numPr>
                <w:ilvl w:val="0"/>
                <w:numId w:val="72"/>
              </w:numPr>
              <w:tabs>
                <w:tab w:val="left" w:pos="831"/>
              </w:tabs>
              <w:kinsoku w:val="0"/>
              <w:overflowPunct w:val="0"/>
              <w:spacing w:line="262" w:lineRule="exact"/>
              <w:ind w:hanging="361"/>
              <w:rPr>
                <w:sz w:val="22"/>
                <w:szCs w:val="22"/>
              </w:rPr>
            </w:pPr>
            <w:r>
              <w:rPr>
                <w:sz w:val="22"/>
                <w:szCs w:val="22"/>
              </w:rPr>
              <w:t>Sporządzanie i implementacja Planów</w:t>
            </w:r>
            <w:r>
              <w:rPr>
                <w:spacing w:val="-3"/>
                <w:sz w:val="22"/>
                <w:szCs w:val="22"/>
              </w:rPr>
              <w:t xml:space="preserve"> </w:t>
            </w:r>
            <w:r>
              <w:rPr>
                <w:sz w:val="22"/>
                <w:szCs w:val="22"/>
              </w:rPr>
              <w:t>Ogólnych</w:t>
            </w:r>
          </w:p>
        </w:tc>
      </w:tr>
    </w:tbl>
    <w:p w14:paraId="14C90908" w14:textId="77777777" w:rsidR="00000000" w:rsidRDefault="006D0D1F">
      <w:pPr>
        <w:pStyle w:val="Tekstpodstawowy"/>
        <w:kinsoku w:val="0"/>
        <w:overflowPunct w:val="0"/>
        <w:rPr>
          <w:b/>
          <w:bCs/>
          <w:sz w:val="20"/>
          <w:szCs w:val="20"/>
        </w:rPr>
      </w:pPr>
    </w:p>
    <w:p w14:paraId="7F6C46F4" w14:textId="77777777" w:rsidR="00000000" w:rsidRDefault="006D0D1F">
      <w:pPr>
        <w:pStyle w:val="Tekstpodstawowy"/>
        <w:kinsoku w:val="0"/>
        <w:overflowPunct w:val="0"/>
        <w:spacing w:before="8"/>
        <w:rPr>
          <w:b/>
          <w:bCs/>
          <w:sz w:val="16"/>
          <w:szCs w:val="16"/>
        </w:rPr>
      </w:pPr>
    </w:p>
    <w:p w14:paraId="77EAF0AE" w14:textId="77777777" w:rsidR="00000000" w:rsidRDefault="006D0D1F">
      <w:pPr>
        <w:pStyle w:val="Nagwek4"/>
        <w:kinsoku w:val="0"/>
        <w:overflowPunct w:val="0"/>
        <w:spacing w:before="1" w:line="256" w:lineRule="auto"/>
        <w:ind w:left="3225" w:right="341" w:hanging="2871"/>
        <w:jc w:val="left"/>
        <w:rPr>
          <w:color w:val="5A696A"/>
        </w:rPr>
      </w:pPr>
      <w:r>
        <w:rPr>
          <w:color w:val="5A696A"/>
        </w:rPr>
        <w:t>Cel strategiczny 2. Wykreowanie MOF jako istotnego ośrodka gospodarczego o terytorialnym i ponadregionalnym charakterze</w:t>
      </w:r>
    </w:p>
    <w:p w14:paraId="0B202EBD" w14:textId="77777777" w:rsidR="00000000" w:rsidRDefault="006D0D1F">
      <w:pPr>
        <w:pStyle w:val="Tekstpodstawowy"/>
        <w:kinsoku w:val="0"/>
        <w:overflowPunct w:val="0"/>
        <w:spacing w:before="6"/>
        <w:rPr>
          <w:b/>
          <w:bCs/>
          <w:sz w:val="14"/>
          <w:szCs w:val="14"/>
        </w:rPr>
      </w:pPr>
    </w:p>
    <w:tbl>
      <w:tblPr>
        <w:tblW w:w="0" w:type="auto"/>
        <w:tblInd w:w="121" w:type="dxa"/>
        <w:tblLayout w:type="fixed"/>
        <w:tblCellMar>
          <w:left w:w="0" w:type="dxa"/>
          <w:right w:w="0" w:type="dxa"/>
        </w:tblCellMar>
        <w:tblLook w:val="0000" w:firstRow="0" w:lastRow="0" w:firstColumn="0" w:lastColumn="0" w:noHBand="0" w:noVBand="0"/>
      </w:tblPr>
      <w:tblGrid>
        <w:gridCol w:w="9062"/>
      </w:tblGrid>
      <w:tr w:rsidR="00000000" w14:paraId="5E1D7326" w14:textId="77777777">
        <w:tblPrEx>
          <w:tblCellMar>
            <w:top w:w="0" w:type="dxa"/>
            <w:left w:w="0" w:type="dxa"/>
            <w:bottom w:w="0" w:type="dxa"/>
            <w:right w:w="0" w:type="dxa"/>
          </w:tblCellMar>
        </w:tblPrEx>
        <w:trPr>
          <w:trHeight w:val="576"/>
        </w:trPr>
        <w:tc>
          <w:tcPr>
            <w:tcW w:w="9062" w:type="dxa"/>
            <w:tcBorders>
              <w:top w:val="none" w:sz="6" w:space="0" w:color="auto"/>
              <w:left w:val="none" w:sz="6" w:space="0" w:color="auto"/>
              <w:bottom w:val="none" w:sz="6" w:space="0" w:color="auto"/>
              <w:right w:val="none" w:sz="6" w:space="0" w:color="auto"/>
            </w:tcBorders>
            <w:shd w:val="clear" w:color="auto" w:fill="5A696A"/>
          </w:tcPr>
          <w:p w14:paraId="6CADAEF2" w14:textId="77777777" w:rsidR="00000000" w:rsidRDefault="006D0D1F">
            <w:pPr>
              <w:pStyle w:val="TableParagraph"/>
              <w:kinsoku w:val="0"/>
              <w:overflowPunct w:val="0"/>
              <w:spacing w:before="146"/>
              <w:ind w:left="115"/>
              <w:rPr>
                <w:color w:val="FFFFFF"/>
                <w:sz w:val="22"/>
                <w:szCs w:val="22"/>
              </w:rPr>
            </w:pPr>
            <w:r>
              <w:rPr>
                <w:b/>
                <w:bCs/>
                <w:color w:val="FFFFFF"/>
                <w:sz w:val="22"/>
                <w:szCs w:val="22"/>
              </w:rPr>
              <w:t xml:space="preserve">Kierunek działania 2.1. </w:t>
            </w:r>
            <w:r>
              <w:rPr>
                <w:color w:val="FFFFFF"/>
                <w:sz w:val="22"/>
                <w:szCs w:val="22"/>
              </w:rPr>
              <w:t>Zwiększenie potencjału inwestycyjnego i poziomu przedsiębiorczości</w:t>
            </w:r>
          </w:p>
        </w:tc>
      </w:tr>
      <w:tr w:rsidR="00000000" w14:paraId="20F4DC57"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3E7E8"/>
          </w:tcPr>
          <w:p w14:paraId="2AD74EC0" w14:textId="77777777" w:rsidR="00000000" w:rsidRDefault="006D0D1F">
            <w:pPr>
              <w:pStyle w:val="TableParagraph"/>
              <w:kinsoku w:val="0"/>
              <w:overflowPunct w:val="0"/>
              <w:spacing w:before="90"/>
              <w:ind w:left="115"/>
              <w:rPr>
                <w:b/>
                <w:bCs/>
                <w:sz w:val="22"/>
                <w:szCs w:val="22"/>
              </w:rPr>
            </w:pPr>
            <w:r>
              <w:rPr>
                <w:b/>
                <w:bCs/>
                <w:sz w:val="22"/>
                <w:szCs w:val="22"/>
              </w:rPr>
              <w:t xml:space="preserve">Charakterystyka obecnej sytuacji i potrzeb </w:t>
            </w:r>
            <w:r>
              <w:rPr>
                <w:b/>
                <w:bCs/>
                <w:sz w:val="22"/>
                <w:szCs w:val="22"/>
              </w:rPr>
              <w:t>MOF</w:t>
            </w:r>
          </w:p>
        </w:tc>
      </w:tr>
      <w:tr w:rsidR="00000000" w14:paraId="02D36B39" w14:textId="77777777">
        <w:tblPrEx>
          <w:tblCellMar>
            <w:top w:w="0" w:type="dxa"/>
            <w:left w:w="0" w:type="dxa"/>
            <w:bottom w:w="0" w:type="dxa"/>
            <w:right w:w="0" w:type="dxa"/>
          </w:tblCellMar>
        </w:tblPrEx>
        <w:trPr>
          <w:trHeight w:val="4049"/>
        </w:trPr>
        <w:tc>
          <w:tcPr>
            <w:tcW w:w="9062" w:type="dxa"/>
            <w:tcBorders>
              <w:top w:val="none" w:sz="6" w:space="0" w:color="auto"/>
              <w:left w:val="single" w:sz="4" w:space="0" w:color="5A696A"/>
              <w:bottom w:val="none" w:sz="6" w:space="0" w:color="auto"/>
              <w:right w:val="single" w:sz="4" w:space="0" w:color="5A696A"/>
            </w:tcBorders>
          </w:tcPr>
          <w:p w14:paraId="6CB5BF1C" w14:textId="77777777" w:rsidR="00000000" w:rsidRDefault="006D0D1F">
            <w:pPr>
              <w:pStyle w:val="TableParagraph"/>
              <w:kinsoku w:val="0"/>
              <w:overflowPunct w:val="0"/>
              <w:spacing w:before="9"/>
              <w:ind w:left="110" w:right="92"/>
              <w:rPr>
                <w:sz w:val="22"/>
                <w:szCs w:val="22"/>
              </w:rPr>
            </w:pPr>
            <w:r>
              <w:rPr>
                <w:sz w:val="22"/>
                <w:szCs w:val="22"/>
              </w:rPr>
              <w:t>Analiza wskaźnika wrażliwości regionów górniczych na transformację energetyczną pokazuje, że   w przypadku MOF Chrzanowa odporność na szoki zewnętrzne jest niższa, w szczególności jeśli chodzi o kwestie dotyczą</w:t>
            </w:r>
            <w:r>
              <w:rPr>
                <w:sz w:val="22"/>
                <w:szCs w:val="22"/>
              </w:rPr>
              <w:t>ce rozwoju gospodarczego, rynku pracy i struktury kapitału społecznego. W</w:t>
            </w:r>
            <w:r>
              <w:rPr>
                <w:spacing w:val="-10"/>
                <w:sz w:val="22"/>
                <w:szCs w:val="22"/>
              </w:rPr>
              <w:t xml:space="preserve"> </w:t>
            </w:r>
            <w:r>
              <w:rPr>
                <w:sz w:val="22"/>
                <w:szCs w:val="22"/>
              </w:rPr>
              <w:t>strukturze</w:t>
            </w:r>
            <w:r>
              <w:rPr>
                <w:spacing w:val="-8"/>
                <w:sz w:val="22"/>
                <w:szCs w:val="22"/>
              </w:rPr>
              <w:t xml:space="preserve"> </w:t>
            </w:r>
            <w:r>
              <w:rPr>
                <w:sz w:val="22"/>
                <w:szCs w:val="22"/>
              </w:rPr>
              <w:t>podmiotów</w:t>
            </w:r>
            <w:r>
              <w:rPr>
                <w:spacing w:val="-11"/>
                <w:sz w:val="22"/>
                <w:szCs w:val="22"/>
              </w:rPr>
              <w:t xml:space="preserve"> </w:t>
            </w:r>
            <w:r>
              <w:rPr>
                <w:sz w:val="22"/>
                <w:szCs w:val="22"/>
              </w:rPr>
              <w:t>według</w:t>
            </w:r>
            <w:r>
              <w:rPr>
                <w:spacing w:val="-10"/>
                <w:sz w:val="22"/>
                <w:szCs w:val="22"/>
              </w:rPr>
              <w:t xml:space="preserve"> </w:t>
            </w:r>
            <w:r>
              <w:rPr>
                <w:sz w:val="22"/>
                <w:szCs w:val="22"/>
              </w:rPr>
              <w:t>klasyfikacji</w:t>
            </w:r>
            <w:r>
              <w:rPr>
                <w:spacing w:val="-14"/>
                <w:sz w:val="22"/>
                <w:szCs w:val="22"/>
              </w:rPr>
              <w:t xml:space="preserve"> </w:t>
            </w:r>
            <w:r>
              <w:rPr>
                <w:sz w:val="22"/>
                <w:szCs w:val="22"/>
              </w:rPr>
              <w:t>PKD</w:t>
            </w:r>
            <w:r>
              <w:rPr>
                <w:spacing w:val="-11"/>
                <w:sz w:val="22"/>
                <w:szCs w:val="22"/>
              </w:rPr>
              <w:t xml:space="preserve"> </w:t>
            </w:r>
            <w:r>
              <w:rPr>
                <w:sz w:val="22"/>
                <w:szCs w:val="22"/>
              </w:rPr>
              <w:t>w</w:t>
            </w:r>
            <w:r>
              <w:rPr>
                <w:spacing w:val="-11"/>
                <w:sz w:val="22"/>
                <w:szCs w:val="22"/>
              </w:rPr>
              <w:t xml:space="preserve"> </w:t>
            </w:r>
            <w:r>
              <w:rPr>
                <w:sz w:val="22"/>
                <w:szCs w:val="22"/>
              </w:rPr>
              <w:t>MOF</w:t>
            </w:r>
            <w:r>
              <w:rPr>
                <w:spacing w:val="-9"/>
                <w:sz w:val="22"/>
                <w:szCs w:val="22"/>
              </w:rPr>
              <w:t xml:space="preserve"> </w:t>
            </w:r>
            <w:r>
              <w:rPr>
                <w:sz w:val="22"/>
                <w:szCs w:val="22"/>
              </w:rPr>
              <w:t>Chrzanowa</w:t>
            </w:r>
            <w:r>
              <w:rPr>
                <w:spacing w:val="-11"/>
                <w:sz w:val="22"/>
                <w:szCs w:val="22"/>
              </w:rPr>
              <w:t xml:space="preserve"> </w:t>
            </w:r>
            <w:r>
              <w:rPr>
                <w:sz w:val="22"/>
                <w:szCs w:val="22"/>
              </w:rPr>
              <w:t>w</w:t>
            </w:r>
            <w:r>
              <w:rPr>
                <w:spacing w:val="-12"/>
                <w:sz w:val="22"/>
                <w:szCs w:val="22"/>
              </w:rPr>
              <w:t xml:space="preserve"> </w:t>
            </w:r>
            <w:r>
              <w:rPr>
                <w:sz w:val="22"/>
                <w:szCs w:val="22"/>
              </w:rPr>
              <w:t>2022</w:t>
            </w:r>
            <w:r>
              <w:rPr>
                <w:spacing w:val="-10"/>
                <w:sz w:val="22"/>
                <w:szCs w:val="22"/>
              </w:rPr>
              <w:t xml:space="preserve"> </w:t>
            </w:r>
            <w:r>
              <w:rPr>
                <w:sz w:val="22"/>
                <w:szCs w:val="22"/>
              </w:rPr>
              <w:t>r.</w:t>
            </w:r>
            <w:r>
              <w:rPr>
                <w:spacing w:val="-10"/>
                <w:sz w:val="22"/>
                <w:szCs w:val="22"/>
              </w:rPr>
              <w:t xml:space="preserve"> </w:t>
            </w:r>
            <w:r>
              <w:rPr>
                <w:sz w:val="22"/>
                <w:szCs w:val="22"/>
              </w:rPr>
              <w:t>ponad</w:t>
            </w:r>
            <w:r>
              <w:rPr>
                <w:spacing w:val="-10"/>
                <w:sz w:val="22"/>
                <w:szCs w:val="22"/>
              </w:rPr>
              <w:t xml:space="preserve"> </w:t>
            </w:r>
            <w:r>
              <w:rPr>
                <w:sz w:val="22"/>
                <w:szCs w:val="22"/>
              </w:rPr>
              <w:t>25%</w:t>
            </w:r>
            <w:r>
              <w:rPr>
                <w:spacing w:val="-11"/>
                <w:sz w:val="22"/>
                <w:szCs w:val="22"/>
              </w:rPr>
              <w:t xml:space="preserve"> </w:t>
            </w:r>
            <w:r>
              <w:rPr>
                <w:sz w:val="22"/>
                <w:szCs w:val="22"/>
              </w:rPr>
              <w:t>stanowiły podmioty z sektora przemysł</w:t>
            </w:r>
            <w:r>
              <w:rPr>
                <w:sz w:val="22"/>
                <w:szCs w:val="22"/>
              </w:rPr>
              <w:t xml:space="preserve"> i budownictwo, co wynika ze specyfiki obszaru. Jednakże w strukturze podmiotów zauważalne są zmiany, związane m.in. ze wzrostem udziału podmiotów prowadzących działalność profesjonalną, naukową i techniczną. Pozytywną zmianą odnotowywaną w MOF Chrzanowa j</w:t>
            </w:r>
            <w:r>
              <w:rPr>
                <w:sz w:val="22"/>
                <w:szCs w:val="22"/>
              </w:rPr>
              <w:t>est również dodatni bilans firm, co oznacza, że w poszczególnych latach więcej firm się rejestruje niż wyrejestrowuje. Jednakże z uwagi na specyfikę obszaru, poziom przedsiębiorczości  w MOF jest wciąż niższy w porównaniu do średniej dla województwa czy kr</w:t>
            </w:r>
            <w:r>
              <w:rPr>
                <w:sz w:val="22"/>
                <w:szCs w:val="22"/>
              </w:rPr>
              <w:t>aju. Istotne jest zatem stymulowanie i rozwijanie rynku pracy w MOF oraz wzmacnianie poziomu przedsiębiorczości. Ponadto, ze względu na fakt, iż rdzeń obszaru, miasto Chrzanów, klasyfikowane jest w grupie miast średnich tracących funkcje społeczno-gospodar</w:t>
            </w:r>
            <w:r>
              <w:rPr>
                <w:sz w:val="22"/>
                <w:szCs w:val="22"/>
              </w:rPr>
              <w:t>cze, istotne jest prowadzenie działań mających na celu aktywizację potencjałów i wzmacnianie rangi ośrodka oraz rozwój pełnionych przez</w:t>
            </w:r>
            <w:r>
              <w:rPr>
                <w:spacing w:val="37"/>
                <w:sz w:val="22"/>
                <w:szCs w:val="22"/>
              </w:rPr>
              <w:t xml:space="preserve"> </w:t>
            </w:r>
            <w:r>
              <w:rPr>
                <w:sz w:val="22"/>
                <w:szCs w:val="22"/>
              </w:rPr>
              <w:t>niego</w:t>
            </w:r>
          </w:p>
          <w:p w14:paraId="13717648" w14:textId="77777777" w:rsidR="00000000" w:rsidRDefault="006D0D1F">
            <w:pPr>
              <w:pStyle w:val="TableParagraph"/>
              <w:kinsoku w:val="0"/>
              <w:overflowPunct w:val="0"/>
              <w:spacing w:line="261" w:lineRule="exact"/>
              <w:ind w:left="110"/>
              <w:rPr>
                <w:sz w:val="22"/>
                <w:szCs w:val="22"/>
              </w:rPr>
            </w:pPr>
            <w:r>
              <w:rPr>
                <w:sz w:val="22"/>
                <w:szCs w:val="22"/>
              </w:rPr>
              <w:t>funkcji.</w:t>
            </w:r>
          </w:p>
        </w:tc>
      </w:tr>
      <w:tr w:rsidR="00000000" w14:paraId="39822255"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E3E7E8"/>
          </w:tcPr>
          <w:p w14:paraId="03C50CA1" w14:textId="77777777" w:rsidR="00000000" w:rsidRDefault="006D0D1F">
            <w:pPr>
              <w:pStyle w:val="TableParagraph"/>
              <w:kinsoku w:val="0"/>
              <w:overflowPunct w:val="0"/>
              <w:spacing w:before="119"/>
              <w:ind w:left="115"/>
              <w:rPr>
                <w:b/>
                <w:bCs/>
                <w:sz w:val="22"/>
                <w:szCs w:val="22"/>
              </w:rPr>
            </w:pPr>
            <w:r>
              <w:rPr>
                <w:b/>
                <w:bCs/>
                <w:sz w:val="22"/>
                <w:szCs w:val="22"/>
              </w:rPr>
              <w:t>Planowany zakres interwencji</w:t>
            </w:r>
          </w:p>
        </w:tc>
      </w:tr>
      <w:tr w:rsidR="00000000" w14:paraId="51799947" w14:textId="77777777">
        <w:tblPrEx>
          <w:tblCellMar>
            <w:top w:w="0" w:type="dxa"/>
            <w:left w:w="0" w:type="dxa"/>
            <w:bottom w:w="0" w:type="dxa"/>
            <w:right w:w="0" w:type="dxa"/>
          </w:tblCellMar>
        </w:tblPrEx>
        <w:trPr>
          <w:trHeight w:val="4320"/>
        </w:trPr>
        <w:tc>
          <w:tcPr>
            <w:tcW w:w="9062" w:type="dxa"/>
            <w:tcBorders>
              <w:top w:val="none" w:sz="6" w:space="0" w:color="auto"/>
              <w:left w:val="single" w:sz="4" w:space="0" w:color="5A696A"/>
              <w:bottom w:val="single" w:sz="4" w:space="0" w:color="5A696A"/>
              <w:right w:val="single" w:sz="4" w:space="0" w:color="5A696A"/>
            </w:tcBorders>
          </w:tcPr>
          <w:p w14:paraId="506BD6EF" w14:textId="77777777" w:rsidR="00000000" w:rsidRDefault="006D0D1F">
            <w:pPr>
              <w:pStyle w:val="TableParagraph"/>
              <w:numPr>
                <w:ilvl w:val="0"/>
                <w:numId w:val="71"/>
              </w:numPr>
              <w:tabs>
                <w:tab w:val="left" w:pos="823"/>
              </w:tabs>
              <w:kinsoku w:val="0"/>
              <w:overflowPunct w:val="0"/>
              <w:spacing w:before="7" w:line="242" w:lineRule="auto"/>
              <w:ind w:right="168"/>
              <w:rPr>
                <w:sz w:val="22"/>
                <w:szCs w:val="22"/>
              </w:rPr>
            </w:pPr>
            <w:r>
              <w:rPr>
                <w:sz w:val="22"/>
                <w:szCs w:val="22"/>
              </w:rPr>
              <w:t>Prowadzenie działań</w:t>
            </w:r>
            <w:r>
              <w:rPr>
                <w:sz w:val="22"/>
                <w:szCs w:val="22"/>
              </w:rPr>
              <w:t xml:space="preserve"> na rzecz dywersyfikacji rynku pracy i stworzenia nowych miejsc pracy poza sektorem górniczym i przemysłem</w:t>
            </w:r>
            <w:r>
              <w:rPr>
                <w:spacing w:val="1"/>
                <w:sz w:val="22"/>
                <w:szCs w:val="22"/>
              </w:rPr>
              <w:t xml:space="preserve"> </w:t>
            </w:r>
            <w:r>
              <w:rPr>
                <w:sz w:val="22"/>
                <w:szCs w:val="22"/>
              </w:rPr>
              <w:t>ciężkim</w:t>
            </w:r>
          </w:p>
          <w:p w14:paraId="542164FE" w14:textId="77777777" w:rsidR="00000000" w:rsidRDefault="006D0D1F">
            <w:pPr>
              <w:pStyle w:val="TableParagraph"/>
              <w:numPr>
                <w:ilvl w:val="0"/>
                <w:numId w:val="71"/>
              </w:numPr>
              <w:tabs>
                <w:tab w:val="left" w:pos="831"/>
              </w:tabs>
              <w:kinsoku w:val="0"/>
              <w:overflowPunct w:val="0"/>
              <w:spacing w:before="74"/>
              <w:ind w:left="830" w:right="376" w:hanging="360"/>
              <w:rPr>
                <w:sz w:val="22"/>
                <w:szCs w:val="22"/>
              </w:rPr>
            </w:pPr>
            <w:r>
              <w:rPr>
                <w:sz w:val="22"/>
                <w:szCs w:val="22"/>
              </w:rPr>
              <w:t>Zwiększanie możliwości inwestycyjnych poprzez gospodarcze wykorzystywanie terenów pogórniczych i poprzemysłowych - zagospodarowanie i rewital</w:t>
            </w:r>
            <w:r>
              <w:rPr>
                <w:sz w:val="22"/>
                <w:szCs w:val="22"/>
              </w:rPr>
              <w:t>izacja</w:t>
            </w:r>
            <w:r>
              <w:rPr>
                <w:spacing w:val="-8"/>
                <w:sz w:val="22"/>
                <w:szCs w:val="22"/>
              </w:rPr>
              <w:t xml:space="preserve"> </w:t>
            </w:r>
            <w:r>
              <w:rPr>
                <w:sz w:val="22"/>
                <w:szCs w:val="22"/>
              </w:rPr>
              <w:t>terenów</w:t>
            </w:r>
          </w:p>
          <w:p w14:paraId="202C39C5" w14:textId="77777777" w:rsidR="00000000" w:rsidRDefault="006D0D1F">
            <w:pPr>
              <w:pStyle w:val="TableParagraph"/>
              <w:kinsoku w:val="0"/>
              <w:overflowPunct w:val="0"/>
              <w:spacing w:before="3"/>
              <w:ind w:left="830"/>
              <w:rPr>
                <w:sz w:val="22"/>
                <w:szCs w:val="22"/>
              </w:rPr>
            </w:pPr>
            <w:r>
              <w:rPr>
                <w:sz w:val="22"/>
                <w:szCs w:val="22"/>
              </w:rPr>
              <w:t>zdegradowanych, poprzemysłowych i pogórniczych jako forma odnowy gospodarczej</w:t>
            </w:r>
          </w:p>
          <w:p w14:paraId="5BB0F7B5" w14:textId="77777777" w:rsidR="00000000" w:rsidRDefault="006D0D1F">
            <w:pPr>
              <w:pStyle w:val="TableParagraph"/>
              <w:numPr>
                <w:ilvl w:val="0"/>
                <w:numId w:val="71"/>
              </w:numPr>
              <w:tabs>
                <w:tab w:val="left" w:pos="823"/>
              </w:tabs>
              <w:kinsoku w:val="0"/>
              <w:overflowPunct w:val="0"/>
              <w:spacing w:before="77" w:line="242" w:lineRule="auto"/>
              <w:ind w:right="590"/>
              <w:rPr>
                <w:sz w:val="22"/>
                <w:szCs w:val="22"/>
              </w:rPr>
            </w:pPr>
            <w:r>
              <w:rPr>
                <w:sz w:val="22"/>
                <w:szCs w:val="22"/>
              </w:rPr>
              <w:t>Kreowanie nowych terenów inwestycyjnych na etapie przygotowywania miejscowych planów zagospodarowania</w:t>
            </w:r>
            <w:r>
              <w:rPr>
                <w:spacing w:val="-2"/>
                <w:sz w:val="22"/>
                <w:szCs w:val="22"/>
              </w:rPr>
              <w:t xml:space="preserve"> </w:t>
            </w:r>
            <w:r>
              <w:rPr>
                <w:sz w:val="22"/>
                <w:szCs w:val="22"/>
              </w:rPr>
              <w:t>przestrzennego</w:t>
            </w:r>
          </w:p>
          <w:p w14:paraId="2F1BBCFC" w14:textId="77777777" w:rsidR="00000000" w:rsidRDefault="006D0D1F">
            <w:pPr>
              <w:pStyle w:val="TableParagraph"/>
              <w:numPr>
                <w:ilvl w:val="0"/>
                <w:numId w:val="71"/>
              </w:numPr>
              <w:tabs>
                <w:tab w:val="left" w:pos="823"/>
              </w:tabs>
              <w:kinsoku w:val="0"/>
              <w:overflowPunct w:val="0"/>
              <w:spacing w:before="78"/>
              <w:rPr>
                <w:sz w:val="22"/>
                <w:szCs w:val="22"/>
              </w:rPr>
            </w:pPr>
            <w:r>
              <w:rPr>
                <w:sz w:val="22"/>
                <w:szCs w:val="22"/>
              </w:rPr>
              <w:t>Uzbrajanie terenów inwestycyjnych w podstawową</w:t>
            </w:r>
            <w:r>
              <w:rPr>
                <w:sz w:val="22"/>
                <w:szCs w:val="22"/>
              </w:rPr>
              <w:t xml:space="preserve"> infrastrukturę</w:t>
            </w:r>
            <w:r>
              <w:rPr>
                <w:spacing w:val="-7"/>
                <w:sz w:val="22"/>
                <w:szCs w:val="22"/>
              </w:rPr>
              <w:t xml:space="preserve"> </w:t>
            </w:r>
            <w:r>
              <w:rPr>
                <w:sz w:val="22"/>
                <w:szCs w:val="22"/>
              </w:rPr>
              <w:t>sieciową</w:t>
            </w:r>
          </w:p>
          <w:p w14:paraId="562DEE68" w14:textId="77777777" w:rsidR="00000000" w:rsidRDefault="006D0D1F">
            <w:pPr>
              <w:pStyle w:val="TableParagraph"/>
              <w:numPr>
                <w:ilvl w:val="0"/>
                <w:numId w:val="71"/>
              </w:numPr>
              <w:tabs>
                <w:tab w:val="left" w:pos="831"/>
              </w:tabs>
              <w:kinsoku w:val="0"/>
              <w:overflowPunct w:val="0"/>
              <w:spacing w:before="77"/>
              <w:ind w:left="830" w:right="207" w:hanging="360"/>
              <w:rPr>
                <w:sz w:val="22"/>
                <w:szCs w:val="22"/>
              </w:rPr>
            </w:pPr>
            <w:r>
              <w:rPr>
                <w:sz w:val="22"/>
                <w:szCs w:val="22"/>
              </w:rPr>
              <w:t>Przygotowanie atrakcyjnej oferty inwestycyjnej w postaci ulg i zachęt dla przedsiębiorców oraz zapewnienie wsparcia przedsiębiorcom na kluczowych etapach procesu inwestycyjnego i w kwestiach proceduralnych poprzez rozbudowę komplek</w:t>
            </w:r>
            <w:r>
              <w:rPr>
                <w:sz w:val="22"/>
                <w:szCs w:val="22"/>
              </w:rPr>
              <w:t>sowego systemu obsługi inwestora w poszczególnych gminach MOF i w</w:t>
            </w:r>
            <w:r>
              <w:rPr>
                <w:spacing w:val="-13"/>
                <w:sz w:val="22"/>
                <w:szCs w:val="22"/>
              </w:rPr>
              <w:t xml:space="preserve"> </w:t>
            </w:r>
            <w:r>
              <w:rPr>
                <w:sz w:val="22"/>
                <w:szCs w:val="22"/>
              </w:rPr>
              <w:t>powiecie</w:t>
            </w:r>
          </w:p>
          <w:p w14:paraId="3B1FE3F9" w14:textId="77777777" w:rsidR="00000000" w:rsidRDefault="006D0D1F">
            <w:pPr>
              <w:pStyle w:val="TableParagraph"/>
              <w:numPr>
                <w:ilvl w:val="0"/>
                <w:numId w:val="71"/>
              </w:numPr>
              <w:tabs>
                <w:tab w:val="left" w:pos="831"/>
              </w:tabs>
              <w:kinsoku w:val="0"/>
              <w:overflowPunct w:val="0"/>
              <w:spacing w:before="81" w:line="242" w:lineRule="auto"/>
              <w:ind w:left="830" w:right="736" w:hanging="360"/>
              <w:rPr>
                <w:sz w:val="22"/>
                <w:szCs w:val="22"/>
              </w:rPr>
            </w:pPr>
            <w:r>
              <w:rPr>
                <w:sz w:val="22"/>
                <w:szCs w:val="22"/>
              </w:rPr>
              <w:t>Wsparcie mieszkańców w zakresie zakładania i rozwijania działalności gospodarczej, promocja postawy przedsiębiorczej oraz</w:t>
            </w:r>
            <w:r>
              <w:rPr>
                <w:spacing w:val="-7"/>
                <w:sz w:val="22"/>
                <w:szCs w:val="22"/>
              </w:rPr>
              <w:t xml:space="preserve"> </w:t>
            </w:r>
            <w:r>
              <w:rPr>
                <w:sz w:val="22"/>
                <w:szCs w:val="22"/>
              </w:rPr>
              <w:t>samozatrudnienia</w:t>
            </w:r>
          </w:p>
        </w:tc>
      </w:tr>
    </w:tbl>
    <w:p w14:paraId="40FA201F" w14:textId="77777777" w:rsidR="00000000" w:rsidRDefault="006D0D1F">
      <w:pPr>
        <w:rPr>
          <w:b/>
          <w:bCs/>
          <w:sz w:val="14"/>
          <w:szCs w:val="14"/>
        </w:rPr>
        <w:sectPr w:rsidR="00000000">
          <w:pgSz w:w="11910" w:h="16840"/>
          <w:pgMar w:top="1360" w:right="1300" w:bottom="940" w:left="1300" w:header="748" w:footer="742" w:gutter="0"/>
          <w:cols w:space="708"/>
          <w:noEndnote/>
        </w:sectPr>
      </w:pPr>
    </w:p>
    <w:p w14:paraId="56AF0B3E"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1E4597F3" w14:textId="77777777">
        <w:tblPrEx>
          <w:tblCellMar>
            <w:top w:w="0" w:type="dxa"/>
            <w:left w:w="0" w:type="dxa"/>
            <w:bottom w:w="0" w:type="dxa"/>
            <w:right w:w="0" w:type="dxa"/>
          </w:tblCellMar>
        </w:tblPrEx>
        <w:trPr>
          <w:trHeight w:val="5938"/>
        </w:trPr>
        <w:tc>
          <w:tcPr>
            <w:tcW w:w="9062" w:type="dxa"/>
            <w:tcBorders>
              <w:top w:val="none" w:sz="6" w:space="0" w:color="auto"/>
              <w:left w:val="single" w:sz="4" w:space="0" w:color="5A696A"/>
              <w:bottom w:val="none" w:sz="6" w:space="0" w:color="auto"/>
              <w:right w:val="single" w:sz="4" w:space="0" w:color="5A696A"/>
            </w:tcBorders>
          </w:tcPr>
          <w:p w14:paraId="144F3C64" w14:textId="77777777" w:rsidR="00000000" w:rsidRDefault="006D0D1F">
            <w:pPr>
              <w:pStyle w:val="TableParagraph"/>
              <w:numPr>
                <w:ilvl w:val="0"/>
                <w:numId w:val="70"/>
              </w:numPr>
              <w:tabs>
                <w:tab w:val="left" w:pos="831"/>
              </w:tabs>
              <w:kinsoku w:val="0"/>
              <w:overflowPunct w:val="0"/>
              <w:spacing w:before="7" w:line="242" w:lineRule="auto"/>
              <w:ind w:right="609"/>
              <w:rPr>
                <w:sz w:val="22"/>
                <w:szCs w:val="22"/>
              </w:rPr>
            </w:pPr>
            <w:r>
              <w:rPr>
                <w:sz w:val="22"/>
                <w:szCs w:val="22"/>
              </w:rPr>
              <w:t>Wzmacnianie poziomu współpracy przedsiębiorstw z ośrodkami akademickimi w celu rozwoju branży innowacyjnej w</w:t>
            </w:r>
            <w:r>
              <w:rPr>
                <w:spacing w:val="-3"/>
                <w:sz w:val="22"/>
                <w:szCs w:val="22"/>
              </w:rPr>
              <w:t xml:space="preserve"> </w:t>
            </w:r>
            <w:r>
              <w:rPr>
                <w:sz w:val="22"/>
                <w:szCs w:val="22"/>
              </w:rPr>
              <w:t>MOF</w:t>
            </w:r>
          </w:p>
          <w:p w14:paraId="3ECC8D43" w14:textId="77777777" w:rsidR="00000000" w:rsidRDefault="006D0D1F">
            <w:pPr>
              <w:pStyle w:val="TableParagraph"/>
              <w:numPr>
                <w:ilvl w:val="0"/>
                <w:numId w:val="70"/>
              </w:numPr>
              <w:tabs>
                <w:tab w:val="left" w:pos="823"/>
              </w:tabs>
              <w:kinsoku w:val="0"/>
              <w:overflowPunct w:val="0"/>
              <w:spacing w:before="75" w:line="242" w:lineRule="auto"/>
              <w:ind w:left="822" w:right="675" w:hanging="356"/>
              <w:rPr>
                <w:sz w:val="22"/>
                <w:szCs w:val="22"/>
              </w:rPr>
            </w:pPr>
            <w:r>
              <w:rPr>
                <w:sz w:val="22"/>
                <w:szCs w:val="22"/>
              </w:rPr>
              <w:t>Wsparcie mieszkańców dotkniętych zmianami w strukturze gospodarki wynikających z</w:t>
            </w:r>
            <w:r>
              <w:rPr>
                <w:spacing w:val="-1"/>
                <w:sz w:val="22"/>
                <w:szCs w:val="22"/>
              </w:rPr>
              <w:t xml:space="preserve"> </w:t>
            </w:r>
            <w:r>
              <w:rPr>
                <w:sz w:val="22"/>
                <w:szCs w:val="22"/>
              </w:rPr>
              <w:t>transformacji</w:t>
            </w:r>
          </w:p>
          <w:p w14:paraId="48542160" w14:textId="77777777" w:rsidR="00000000" w:rsidRDefault="006D0D1F">
            <w:pPr>
              <w:pStyle w:val="TableParagraph"/>
              <w:numPr>
                <w:ilvl w:val="0"/>
                <w:numId w:val="70"/>
              </w:numPr>
              <w:tabs>
                <w:tab w:val="left" w:pos="831"/>
              </w:tabs>
              <w:kinsoku w:val="0"/>
              <w:overflowPunct w:val="0"/>
              <w:spacing w:before="74" w:line="242" w:lineRule="auto"/>
              <w:ind w:right="701"/>
              <w:rPr>
                <w:sz w:val="22"/>
                <w:szCs w:val="22"/>
              </w:rPr>
            </w:pPr>
            <w:r>
              <w:rPr>
                <w:sz w:val="22"/>
                <w:szCs w:val="22"/>
              </w:rPr>
              <w:t xml:space="preserve">Przeciwdziałanie bezrobociu poprzez aktywizację </w:t>
            </w:r>
            <w:r>
              <w:rPr>
                <w:sz w:val="22"/>
                <w:szCs w:val="22"/>
              </w:rPr>
              <w:t>osób bezrobotnych, wsparcie osób poszukujących pracy oraz rozwój</w:t>
            </w:r>
            <w:r>
              <w:rPr>
                <w:spacing w:val="-7"/>
                <w:sz w:val="22"/>
                <w:szCs w:val="22"/>
              </w:rPr>
              <w:t xml:space="preserve"> </w:t>
            </w:r>
            <w:r>
              <w:rPr>
                <w:sz w:val="22"/>
                <w:szCs w:val="22"/>
              </w:rPr>
              <w:t>przedsiębiorczości</w:t>
            </w:r>
          </w:p>
          <w:p w14:paraId="5E913824" w14:textId="77777777" w:rsidR="00000000" w:rsidRDefault="006D0D1F">
            <w:pPr>
              <w:pStyle w:val="TableParagraph"/>
              <w:numPr>
                <w:ilvl w:val="0"/>
                <w:numId w:val="70"/>
              </w:numPr>
              <w:tabs>
                <w:tab w:val="left" w:pos="823"/>
              </w:tabs>
              <w:kinsoku w:val="0"/>
              <w:overflowPunct w:val="0"/>
              <w:spacing w:before="75" w:line="242" w:lineRule="auto"/>
              <w:ind w:left="822" w:right="272" w:hanging="356"/>
              <w:rPr>
                <w:sz w:val="22"/>
                <w:szCs w:val="22"/>
              </w:rPr>
            </w:pPr>
            <w:r>
              <w:rPr>
                <w:sz w:val="22"/>
                <w:szCs w:val="22"/>
              </w:rPr>
              <w:t>Prowadzenie działań na rzecz aktywizacji i reintegracji zawodowej oraz zwiększenia aktywności osób zagrożonych wykluczeniem (w szczególności długotrwale</w:t>
            </w:r>
            <w:r>
              <w:rPr>
                <w:spacing w:val="-22"/>
                <w:sz w:val="22"/>
                <w:szCs w:val="22"/>
              </w:rPr>
              <w:t xml:space="preserve"> </w:t>
            </w:r>
            <w:r>
              <w:rPr>
                <w:sz w:val="22"/>
                <w:szCs w:val="22"/>
              </w:rPr>
              <w:t>bezrobotnych)</w:t>
            </w:r>
          </w:p>
          <w:p w14:paraId="042395DF" w14:textId="77777777" w:rsidR="00000000" w:rsidRDefault="006D0D1F">
            <w:pPr>
              <w:pStyle w:val="TableParagraph"/>
              <w:numPr>
                <w:ilvl w:val="0"/>
                <w:numId w:val="70"/>
              </w:numPr>
              <w:tabs>
                <w:tab w:val="left" w:pos="831"/>
              </w:tabs>
              <w:kinsoku w:val="0"/>
              <w:overflowPunct w:val="0"/>
              <w:spacing w:before="74" w:line="242" w:lineRule="auto"/>
              <w:ind w:right="762"/>
              <w:jc w:val="both"/>
              <w:rPr>
                <w:sz w:val="22"/>
                <w:szCs w:val="22"/>
              </w:rPr>
            </w:pPr>
            <w:r>
              <w:rPr>
                <w:sz w:val="22"/>
                <w:szCs w:val="22"/>
              </w:rPr>
              <w:t>Wspieranie współpracy szkół z lokalnymi przedsiębiorcami w zakresie stopniowego wprowadzania młodzieży na rynek pracy i dostosowania jej kompetencji do</w:t>
            </w:r>
            <w:r>
              <w:rPr>
                <w:spacing w:val="-28"/>
                <w:sz w:val="22"/>
                <w:szCs w:val="22"/>
              </w:rPr>
              <w:t xml:space="preserve"> </w:t>
            </w:r>
            <w:r>
              <w:rPr>
                <w:sz w:val="22"/>
                <w:szCs w:val="22"/>
              </w:rPr>
              <w:t>potrzeb pracodawców</w:t>
            </w:r>
          </w:p>
          <w:p w14:paraId="643948DA" w14:textId="77777777" w:rsidR="00000000" w:rsidRDefault="006D0D1F">
            <w:pPr>
              <w:pStyle w:val="TableParagraph"/>
              <w:numPr>
                <w:ilvl w:val="0"/>
                <w:numId w:val="70"/>
              </w:numPr>
              <w:tabs>
                <w:tab w:val="left" w:pos="831"/>
              </w:tabs>
              <w:kinsoku w:val="0"/>
              <w:overflowPunct w:val="0"/>
              <w:spacing w:before="72" w:line="242" w:lineRule="auto"/>
              <w:ind w:right="114"/>
              <w:rPr>
                <w:sz w:val="22"/>
                <w:szCs w:val="22"/>
              </w:rPr>
            </w:pPr>
            <w:r>
              <w:rPr>
                <w:sz w:val="22"/>
                <w:szCs w:val="22"/>
              </w:rPr>
              <w:t>Kreowanie warunków do zakładania i rozwijania przedsiębiorstw, w tym m</w:t>
            </w:r>
            <w:r>
              <w:rPr>
                <w:sz w:val="22"/>
                <w:szCs w:val="22"/>
              </w:rPr>
              <w:t>.in. poprzez wspieranie start-upów, tworzenie i rozwijanie sieci FabLab, rozwój e-administracji i</w:t>
            </w:r>
            <w:r>
              <w:rPr>
                <w:spacing w:val="-26"/>
                <w:sz w:val="22"/>
                <w:szCs w:val="22"/>
              </w:rPr>
              <w:t xml:space="preserve"> </w:t>
            </w:r>
            <w:r>
              <w:rPr>
                <w:sz w:val="22"/>
                <w:szCs w:val="22"/>
              </w:rPr>
              <w:t>e-usług</w:t>
            </w:r>
          </w:p>
          <w:p w14:paraId="04ACBFEC" w14:textId="77777777" w:rsidR="00000000" w:rsidRDefault="006D0D1F">
            <w:pPr>
              <w:pStyle w:val="TableParagraph"/>
              <w:numPr>
                <w:ilvl w:val="0"/>
                <w:numId w:val="70"/>
              </w:numPr>
              <w:tabs>
                <w:tab w:val="left" w:pos="831"/>
              </w:tabs>
              <w:kinsoku w:val="0"/>
              <w:overflowPunct w:val="0"/>
              <w:spacing w:before="76" w:line="242" w:lineRule="auto"/>
              <w:ind w:right="827"/>
              <w:rPr>
                <w:sz w:val="22"/>
                <w:szCs w:val="22"/>
              </w:rPr>
            </w:pPr>
            <w:r>
              <w:rPr>
                <w:sz w:val="22"/>
                <w:szCs w:val="22"/>
              </w:rPr>
              <w:t>Kreowanie pozytywnych relacji oraz dialogu między organizacjami pozarządowymi, przedsiębiorcami i samorządem – budowanie partnerstw</w:t>
            </w:r>
            <w:r>
              <w:rPr>
                <w:spacing w:val="-3"/>
                <w:sz w:val="22"/>
                <w:szCs w:val="22"/>
              </w:rPr>
              <w:t xml:space="preserve"> </w:t>
            </w:r>
            <w:r>
              <w:rPr>
                <w:sz w:val="22"/>
                <w:szCs w:val="22"/>
              </w:rPr>
              <w:t>lokalnych</w:t>
            </w:r>
          </w:p>
          <w:p w14:paraId="724B6359" w14:textId="77777777" w:rsidR="00000000" w:rsidRDefault="006D0D1F">
            <w:pPr>
              <w:pStyle w:val="TableParagraph"/>
              <w:numPr>
                <w:ilvl w:val="0"/>
                <w:numId w:val="70"/>
              </w:numPr>
              <w:tabs>
                <w:tab w:val="left" w:pos="823"/>
              </w:tabs>
              <w:kinsoku w:val="0"/>
              <w:overflowPunct w:val="0"/>
              <w:spacing w:before="74" w:line="242" w:lineRule="auto"/>
              <w:ind w:left="822" w:right="337" w:hanging="356"/>
              <w:rPr>
                <w:sz w:val="22"/>
                <w:szCs w:val="22"/>
              </w:rPr>
            </w:pPr>
            <w:r>
              <w:rPr>
                <w:sz w:val="22"/>
                <w:szCs w:val="22"/>
              </w:rPr>
              <w:t>Organiza</w:t>
            </w:r>
            <w:r>
              <w:rPr>
                <w:sz w:val="22"/>
                <w:szCs w:val="22"/>
              </w:rPr>
              <w:t>cja szkoleń, kursów i warsztatów rozwijających kompetencje uczestników rynku pracy</w:t>
            </w:r>
          </w:p>
          <w:p w14:paraId="512F4A63" w14:textId="77777777" w:rsidR="00000000" w:rsidRDefault="006D0D1F">
            <w:pPr>
              <w:pStyle w:val="TableParagraph"/>
              <w:numPr>
                <w:ilvl w:val="0"/>
                <w:numId w:val="70"/>
              </w:numPr>
              <w:tabs>
                <w:tab w:val="left" w:pos="823"/>
              </w:tabs>
              <w:kinsoku w:val="0"/>
              <w:overflowPunct w:val="0"/>
              <w:spacing w:before="75" w:line="242" w:lineRule="auto"/>
              <w:ind w:left="822" w:right="198" w:hanging="356"/>
              <w:rPr>
                <w:sz w:val="22"/>
                <w:szCs w:val="22"/>
              </w:rPr>
            </w:pPr>
            <w:r>
              <w:rPr>
                <w:sz w:val="22"/>
                <w:szCs w:val="22"/>
              </w:rPr>
              <w:t>Prowadzenie aktywnego marketingu gospodarczego wraz z promocją oferty inwestycyjnej w MOF</w:t>
            </w:r>
          </w:p>
        </w:tc>
      </w:tr>
      <w:tr w:rsidR="00000000" w14:paraId="185908A7" w14:textId="77777777">
        <w:tblPrEx>
          <w:tblCellMar>
            <w:top w:w="0" w:type="dxa"/>
            <w:left w:w="0" w:type="dxa"/>
            <w:bottom w:w="0" w:type="dxa"/>
            <w:right w:w="0" w:type="dxa"/>
          </w:tblCellMar>
        </w:tblPrEx>
        <w:trPr>
          <w:trHeight w:val="758"/>
        </w:trPr>
        <w:tc>
          <w:tcPr>
            <w:tcW w:w="9062" w:type="dxa"/>
            <w:tcBorders>
              <w:top w:val="none" w:sz="6" w:space="0" w:color="auto"/>
              <w:left w:val="none" w:sz="6" w:space="0" w:color="auto"/>
              <w:bottom w:val="none" w:sz="6" w:space="0" w:color="auto"/>
              <w:right w:val="none" w:sz="6" w:space="0" w:color="auto"/>
            </w:tcBorders>
            <w:shd w:val="clear" w:color="auto" w:fill="5A696A"/>
          </w:tcPr>
          <w:p w14:paraId="6EE312E7" w14:textId="77777777" w:rsidR="00000000" w:rsidRDefault="006D0D1F">
            <w:pPr>
              <w:pStyle w:val="TableParagraph"/>
              <w:kinsoku w:val="0"/>
              <w:overflowPunct w:val="0"/>
              <w:spacing w:before="107"/>
              <w:ind w:left="115" w:right="1111"/>
              <w:rPr>
                <w:color w:val="FFFFFF"/>
                <w:sz w:val="22"/>
                <w:szCs w:val="22"/>
              </w:rPr>
            </w:pPr>
            <w:r>
              <w:rPr>
                <w:b/>
                <w:bCs/>
                <w:color w:val="FFFFFF"/>
                <w:sz w:val="22"/>
                <w:szCs w:val="22"/>
              </w:rPr>
              <w:t xml:space="preserve">Kierunek działania 2.2. </w:t>
            </w:r>
            <w:r>
              <w:rPr>
                <w:color w:val="FFFFFF"/>
                <w:sz w:val="22"/>
                <w:szCs w:val="22"/>
              </w:rPr>
              <w:t>Dywersyfikacja stru</w:t>
            </w:r>
            <w:r>
              <w:rPr>
                <w:color w:val="FFFFFF"/>
                <w:sz w:val="22"/>
                <w:szCs w:val="22"/>
              </w:rPr>
              <w:t>ktury gospodarczej w oparciu o atrakcyjność turystyczną i marketing terytorialny</w:t>
            </w:r>
          </w:p>
        </w:tc>
      </w:tr>
      <w:tr w:rsidR="00000000" w14:paraId="65121601"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3E7E8"/>
          </w:tcPr>
          <w:p w14:paraId="2AADB554"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3CD5CE31" w14:textId="77777777">
        <w:tblPrEx>
          <w:tblCellMar>
            <w:top w:w="0" w:type="dxa"/>
            <w:left w:w="0" w:type="dxa"/>
            <w:bottom w:w="0" w:type="dxa"/>
            <w:right w:w="0" w:type="dxa"/>
          </w:tblCellMar>
        </w:tblPrEx>
        <w:trPr>
          <w:trHeight w:val="6735"/>
        </w:trPr>
        <w:tc>
          <w:tcPr>
            <w:tcW w:w="9062" w:type="dxa"/>
            <w:tcBorders>
              <w:top w:val="none" w:sz="6" w:space="0" w:color="auto"/>
              <w:left w:val="single" w:sz="4" w:space="0" w:color="5A696A"/>
              <w:bottom w:val="none" w:sz="6" w:space="0" w:color="auto"/>
              <w:right w:val="single" w:sz="4" w:space="0" w:color="5A696A"/>
            </w:tcBorders>
          </w:tcPr>
          <w:p w14:paraId="01E310F0" w14:textId="77777777" w:rsidR="00000000" w:rsidRDefault="006D0D1F">
            <w:pPr>
              <w:pStyle w:val="TableParagraph"/>
              <w:kinsoku w:val="0"/>
              <w:overflowPunct w:val="0"/>
              <w:spacing w:before="6"/>
              <w:ind w:left="110" w:right="91"/>
              <w:jc w:val="both"/>
              <w:rPr>
                <w:sz w:val="22"/>
                <w:szCs w:val="22"/>
              </w:rPr>
            </w:pPr>
            <w:r>
              <w:rPr>
                <w:sz w:val="22"/>
                <w:szCs w:val="22"/>
              </w:rPr>
              <w:t>O atrakcyjności turystycznej obszaru i możliwości rozwijana róż</w:t>
            </w:r>
            <w:r>
              <w:rPr>
                <w:sz w:val="22"/>
                <w:szCs w:val="22"/>
              </w:rPr>
              <w:t xml:space="preserve">nych form turystyki, w tym turystyki aktywnej, świadczy ponadprzeciętny poziom lesistości (37,4%) oraz obecność obszarów chronionych, m.in. Rudniańskiego Parku Krajobrazowego, Tenczyńskiego Parku Krajobrazowego, Parku Krajobrazowego Dolinki Krakowskie czy </w:t>
            </w:r>
            <w:r>
              <w:rPr>
                <w:sz w:val="22"/>
                <w:szCs w:val="22"/>
              </w:rPr>
              <w:t>obszarów Natura 2000 i rezerwatów przyrody. Przez teren MOF przebiegają również szlaki rowerowe, ścieżki przyrodnicze, spacerowe i geologiczne.</w:t>
            </w:r>
          </w:p>
          <w:p w14:paraId="7F0D823A" w14:textId="77777777" w:rsidR="00000000" w:rsidRDefault="006D0D1F">
            <w:pPr>
              <w:pStyle w:val="TableParagraph"/>
              <w:kinsoku w:val="0"/>
              <w:overflowPunct w:val="0"/>
              <w:spacing w:before="2"/>
              <w:ind w:left="110" w:right="92"/>
              <w:jc w:val="both"/>
              <w:rPr>
                <w:sz w:val="22"/>
                <w:szCs w:val="22"/>
              </w:rPr>
            </w:pPr>
            <w:r>
              <w:rPr>
                <w:sz w:val="22"/>
                <w:szCs w:val="22"/>
              </w:rPr>
              <w:t>MOF</w:t>
            </w:r>
            <w:r>
              <w:rPr>
                <w:spacing w:val="-15"/>
                <w:sz w:val="22"/>
                <w:szCs w:val="22"/>
              </w:rPr>
              <w:t xml:space="preserve"> </w:t>
            </w:r>
            <w:r>
              <w:rPr>
                <w:sz w:val="22"/>
                <w:szCs w:val="22"/>
              </w:rPr>
              <w:t>Chrzanowa</w:t>
            </w:r>
            <w:r>
              <w:rPr>
                <w:spacing w:val="-16"/>
                <w:sz w:val="22"/>
                <w:szCs w:val="22"/>
              </w:rPr>
              <w:t xml:space="preserve"> </w:t>
            </w:r>
            <w:r>
              <w:rPr>
                <w:sz w:val="22"/>
                <w:szCs w:val="22"/>
              </w:rPr>
              <w:t>charakteryzuje</w:t>
            </w:r>
            <w:r>
              <w:rPr>
                <w:spacing w:val="-14"/>
                <w:sz w:val="22"/>
                <w:szCs w:val="22"/>
              </w:rPr>
              <w:t xml:space="preserve"> </w:t>
            </w:r>
            <w:r>
              <w:rPr>
                <w:sz w:val="22"/>
                <w:szCs w:val="22"/>
              </w:rPr>
              <w:t>się</w:t>
            </w:r>
            <w:r>
              <w:rPr>
                <w:spacing w:val="-14"/>
                <w:sz w:val="22"/>
                <w:szCs w:val="22"/>
              </w:rPr>
              <w:t xml:space="preserve"> </w:t>
            </w:r>
            <w:r>
              <w:rPr>
                <w:sz w:val="22"/>
                <w:szCs w:val="22"/>
              </w:rPr>
              <w:t>ponadto</w:t>
            </w:r>
            <w:r>
              <w:rPr>
                <w:spacing w:val="-15"/>
                <w:sz w:val="22"/>
                <w:szCs w:val="22"/>
              </w:rPr>
              <w:t xml:space="preserve"> </w:t>
            </w:r>
            <w:r>
              <w:rPr>
                <w:sz w:val="22"/>
                <w:szCs w:val="22"/>
              </w:rPr>
              <w:t>bogatym</w:t>
            </w:r>
            <w:r>
              <w:rPr>
                <w:spacing w:val="-16"/>
                <w:sz w:val="22"/>
                <w:szCs w:val="22"/>
              </w:rPr>
              <w:t xml:space="preserve"> </w:t>
            </w:r>
            <w:r>
              <w:rPr>
                <w:sz w:val="22"/>
                <w:szCs w:val="22"/>
              </w:rPr>
              <w:t>dziedzictwem</w:t>
            </w:r>
            <w:r>
              <w:rPr>
                <w:spacing w:val="-13"/>
                <w:sz w:val="22"/>
                <w:szCs w:val="22"/>
              </w:rPr>
              <w:t xml:space="preserve"> </w:t>
            </w:r>
            <w:r>
              <w:rPr>
                <w:sz w:val="22"/>
                <w:szCs w:val="22"/>
              </w:rPr>
              <w:t>historyczno-kulturowym,</w:t>
            </w:r>
            <w:r>
              <w:rPr>
                <w:spacing w:val="-17"/>
                <w:sz w:val="22"/>
                <w:szCs w:val="22"/>
              </w:rPr>
              <w:t xml:space="preserve"> </w:t>
            </w:r>
            <w:r>
              <w:rPr>
                <w:sz w:val="22"/>
                <w:szCs w:val="22"/>
              </w:rPr>
              <w:t>w</w:t>
            </w:r>
            <w:r>
              <w:rPr>
                <w:spacing w:val="-14"/>
                <w:sz w:val="22"/>
                <w:szCs w:val="22"/>
              </w:rPr>
              <w:t xml:space="preserve"> </w:t>
            </w:r>
            <w:r>
              <w:rPr>
                <w:sz w:val="22"/>
                <w:szCs w:val="22"/>
              </w:rPr>
              <w:t>tym m.in. dziedzictwem g</w:t>
            </w:r>
            <w:r>
              <w:rPr>
                <w:sz w:val="22"/>
                <w:szCs w:val="22"/>
              </w:rPr>
              <w:t>órniczym oraz dziedzictwem obszaru tzw. „pogranicza”. Wśród atrakcji turystycznych można wymienić również skansen w Wygiełzowie (Park Etnograficzny Krakowiaków Zachodnich</w:t>
            </w:r>
            <w:r>
              <w:rPr>
                <w:spacing w:val="-12"/>
                <w:sz w:val="22"/>
                <w:szCs w:val="22"/>
              </w:rPr>
              <w:t xml:space="preserve"> </w:t>
            </w:r>
            <w:r>
              <w:rPr>
                <w:sz w:val="22"/>
                <w:szCs w:val="22"/>
              </w:rPr>
              <w:t>w</w:t>
            </w:r>
            <w:r>
              <w:rPr>
                <w:spacing w:val="-11"/>
                <w:sz w:val="22"/>
                <w:szCs w:val="22"/>
              </w:rPr>
              <w:t xml:space="preserve"> </w:t>
            </w:r>
            <w:r>
              <w:rPr>
                <w:sz w:val="22"/>
                <w:szCs w:val="22"/>
              </w:rPr>
              <w:t>Wygiełzowie),</w:t>
            </w:r>
            <w:r>
              <w:rPr>
                <w:spacing w:val="-8"/>
                <w:sz w:val="22"/>
                <w:szCs w:val="22"/>
              </w:rPr>
              <w:t xml:space="preserve"> </w:t>
            </w:r>
            <w:r>
              <w:rPr>
                <w:sz w:val="22"/>
                <w:szCs w:val="22"/>
              </w:rPr>
              <w:t>liczne</w:t>
            </w:r>
            <w:r>
              <w:rPr>
                <w:spacing w:val="-11"/>
                <w:sz w:val="22"/>
                <w:szCs w:val="22"/>
              </w:rPr>
              <w:t xml:space="preserve"> </w:t>
            </w:r>
            <w:r>
              <w:rPr>
                <w:sz w:val="22"/>
                <w:szCs w:val="22"/>
              </w:rPr>
              <w:t>kościoły,</w:t>
            </w:r>
            <w:r>
              <w:rPr>
                <w:spacing w:val="-9"/>
                <w:sz w:val="22"/>
                <w:szCs w:val="22"/>
              </w:rPr>
              <w:t xml:space="preserve"> </w:t>
            </w:r>
            <w:r>
              <w:rPr>
                <w:sz w:val="22"/>
                <w:szCs w:val="22"/>
              </w:rPr>
              <w:t>Zamek</w:t>
            </w:r>
            <w:r>
              <w:rPr>
                <w:spacing w:val="-11"/>
                <w:sz w:val="22"/>
                <w:szCs w:val="22"/>
              </w:rPr>
              <w:t xml:space="preserve"> </w:t>
            </w:r>
            <w:r>
              <w:rPr>
                <w:sz w:val="22"/>
                <w:szCs w:val="22"/>
              </w:rPr>
              <w:t>Lipowiec</w:t>
            </w:r>
            <w:r>
              <w:rPr>
                <w:spacing w:val="-10"/>
                <w:sz w:val="22"/>
                <w:szCs w:val="22"/>
              </w:rPr>
              <w:t xml:space="preserve"> </w:t>
            </w:r>
            <w:r>
              <w:rPr>
                <w:sz w:val="22"/>
                <w:szCs w:val="22"/>
              </w:rPr>
              <w:t>w</w:t>
            </w:r>
            <w:r>
              <w:rPr>
                <w:spacing w:val="-8"/>
                <w:sz w:val="22"/>
                <w:szCs w:val="22"/>
              </w:rPr>
              <w:t xml:space="preserve"> </w:t>
            </w:r>
            <w:r>
              <w:rPr>
                <w:sz w:val="22"/>
                <w:szCs w:val="22"/>
              </w:rPr>
              <w:t>Babicach,</w:t>
            </w:r>
            <w:r>
              <w:rPr>
                <w:spacing w:val="-9"/>
                <w:sz w:val="22"/>
                <w:szCs w:val="22"/>
              </w:rPr>
              <w:t xml:space="preserve"> </w:t>
            </w:r>
            <w:r>
              <w:rPr>
                <w:sz w:val="22"/>
                <w:szCs w:val="22"/>
              </w:rPr>
              <w:t>zalew</w:t>
            </w:r>
            <w:r>
              <w:rPr>
                <w:spacing w:val="-10"/>
                <w:sz w:val="22"/>
                <w:szCs w:val="22"/>
              </w:rPr>
              <w:t xml:space="preserve"> </w:t>
            </w:r>
            <w:r>
              <w:rPr>
                <w:sz w:val="22"/>
                <w:szCs w:val="22"/>
              </w:rPr>
              <w:t>Chechło</w:t>
            </w:r>
            <w:r>
              <w:rPr>
                <w:spacing w:val="-10"/>
                <w:sz w:val="22"/>
                <w:szCs w:val="22"/>
              </w:rPr>
              <w:t xml:space="preserve"> </w:t>
            </w:r>
            <w:r>
              <w:rPr>
                <w:sz w:val="22"/>
                <w:szCs w:val="22"/>
              </w:rPr>
              <w:t>czy</w:t>
            </w:r>
            <w:r>
              <w:rPr>
                <w:spacing w:val="-11"/>
                <w:sz w:val="22"/>
                <w:szCs w:val="22"/>
              </w:rPr>
              <w:t xml:space="preserve"> </w:t>
            </w:r>
            <w:r>
              <w:rPr>
                <w:sz w:val="22"/>
                <w:szCs w:val="22"/>
              </w:rPr>
              <w:t>Winnicę</w:t>
            </w:r>
            <w:r>
              <w:rPr>
                <w:sz w:val="22"/>
                <w:szCs w:val="22"/>
              </w:rPr>
              <w:t xml:space="preserve"> Libiąż. W celu wydobycia potencjału lokalnych zasobów oraz wypromowania dziedzictwa kulturowego,  konieczna  jest  realizacja  działań   w  zakresie  rozwijania  oferty   instytucji  kultury i udostępnienia dziedzictwa niematerialnego oraz licznych muzeal</w:t>
            </w:r>
            <w:r>
              <w:rPr>
                <w:sz w:val="22"/>
                <w:szCs w:val="22"/>
              </w:rPr>
              <w:t>iów i zbiorów nawiązujących do tradycji gmin powiatu</w:t>
            </w:r>
            <w:r>
              <w:rPr>
                <w:spacing w:val="-3"/>
                <w:sz w:val="22"/>
                <w:szCs w:val="22"/>
              </w:rPr>
              <w:t xml:space="preserve"> </w:t>
            </w:r>
            <w:r>
              <w:rPr>
                <w:sz w:val="22"/>
                <w:szCs w:val="22"/>
              </w:rPr>
              <w:t>chrzanowskiego.</w:t>
            </w:r>
          </w:p>
          <w:p w14:paraId="4449F05F" w14:textId="77777777" w:rsidR="00000000" w:rsidRDefault="006D0D1F">
            <w:pPr>
              <w:pStyle w:val="TableParagraph"/>
              <w:kinsoku w:val="0"/>
              <w:overflowPunct w:val="0"/>
              <w:ind w:left="110" w:right="91"/>
              <w:jc w:val="both"/>
              <w:rPr>
                <w:sz w:val="22"/>
                <w:szCs w:val="22"/>
              </w:rPr>
            </w:pPr>
            <w:r>
              <w:rPr>
                <w:sz w:val="22"/>
                <w:szCs w:val="22"/>
              </w:rPr>
              <w:t>W odniesieniu do zmieniających się trendów, potrzeb i oczekiwań turystów, oferta MOF powinna być również uzupełniana o elementy sprzyjające aktywnemu wypoczynkowi. W ostatnich latach cora</w:t>
            </w:r>
            <w:r>
              <w:rPr>
                <w:sz w:val="22"/>
                <w:szCs w:val="22"/>
              </w:rPr>
              <w:t>z większą popularnością cieszy się bowiem turystyka aktywna, zwłaszcza rowerowa – turyści chętniej</w:t>
            </w:r>
            <w:r>
              <w:rPr>
                <w:spacing w:val="-13"/>
                <w:sz w:val="22"/>
                <w:szCs w:val="22"/>
              </w:rPr>
              <w:t xml:space="preserve"> </w:t>
            </w:r>
            <w:r>
              <w:rPr>
                <w:sz w:val="22"/>
                <w:szCs w:val="22"/>
              </w:rPr>
              <w:t>decydują</w:t>
            </w:r>
            <w:r>
              <w:rPr>
                <w:spacing w:val="-11"/>
                <w:sz w:val="22"/>
                <w:szCs w:val="22"/>
              </w:rPr>
              <w:t xml:space="preserve"> </w:t>
            </w:r>
            <w:r>
              <w:rPr>
                <w:sz w:val="22"/>
                <w:szCs w:val="22"/>
              </w:rPr>
              <w:t>się</w:t>
            </w:r>
            <w:r>
              <w:rPr>
                <w:spacing w:val="-12"/>
                <w:sz w:val="22"/>
                <w:szCs w:val="22"/>
              </w:rPr>
              <w:t xml:space="preserve"> </w:t>
            </w:r>
            <w:r>
              <w:rPr>
                <w:sz w:val="22"/>
                <w:szCs w:val="22"/>
              </w:rPr>
              <w:t>obecnie</w:t>
            </w:r>
            <w:r>
              <w:rPr>
                <w:spacing w:val="-10"/>
                <w:sz w:val="22"/>
                <w:szCs w:val="22"/>
              </w:rPr>
              <w:t xml:space="preserve"> </w:t>
            </w:r>
            <w:r>
              <w:rPr>
                <w:sz w:val="22"/>
                <w:szCs w:val="22"/>
              </w:rPr>
              <w:t>na</w:t>
            </w:r>
            <w:r>
              <w:rPr>
                <w:spacing w:val="-13"/>
                <w:sz w:val="22"/>
                <w:szCs w:val="22"/>
              </w:rPr>
              <w:t xml:space="preserve"> </w:t>
            </w:r>
            <w:r>
              <w:rPr>
                <w:sz w:val="22"/>
                <w:szCs w:val="22"/>
              </w:rPr>
              <w:t>łączenie</w:t>
            </w:r>
            <w:r>
              <w:rPr>
                <w:spacing w:val="-12"/>
                <w:sz w:val="22"/>
                <w:szCs w:val="22"/>
              </w:rPr>
              <w:t xml:space="preserve"> </w:t>
            </w:r>
            <w:r>
              <w:rPr>
                <w:sz w:val="22"/>
                <w:szCs w:val="22"/>
              </w:rPr>
              <w:t>wypoczynku</w:t>
            </w:r>
            <w:r>
              <w:rPr>
                <w:spacing w:val="-15"/>
                <w:sz w:val="22"/>
                <w:szCs w:val="22"/>
              </w:rPr>
              <w:t xml:space="preserve"> </w:t>
            </w:r>
            <w:r>
              <w:rPr>
                <w:sz w:val="22"/>
                <w:szCs w:val="22"/>
              </w:rPr>
              <w:t>z</w:t>
            </w:r>
            <w:r>
              <w:rPr>
                <w:spacing w:val="-14"/>
                <w:sz w:val="22"/>
                <w:szCs w:val="22"/>
              </w:rPr>
              <w:t xml:space="preserve"> </w:t>
            </w:r>
            <w:r>
              <w:rPr>
                <w:sz w:val="22"/>
                <w:szCs w:val="22"/>
              </w:rPr>
              <w:t>poznawaniem</w:t>
            </w:r>
            <w:r>
              <w:rPr>
                <w:spacing w:val="-11"/>
                <w:sz w:val="22"/>
                <w:szCs w:val="22"/>
              </w:rPr>
              <w:t xml:space="preserve"> </w:t>
            </w:r>
            <w:r>
              <w:rPr>
                <w:sz w:val="22"/>
                <w:szCs w:val="22"/>
              </w:rPr>
              <w:t>regionów.</w:t>
            </w:r>
            <w:r>
              <w:rPr>
                <w:spacing w:val="-11"/>
                <w:sz w:val="22"/>
                <w:szCs w:val="22"/>
              </w:rPr>
              <w:t xml:space="preserve"> </w:t>
            </w:r>
            <w:r>
              <w:rPr>
                <w:sz w:val="22"/>
                <w:szCs w:val="22"/>
              </w:rPr>
              <w:t>Szczególnie</w:t>
            </w:r>
            <w:r>
              <w:rPr>
                <w:spacing w:val="-10"/>
                <w:sz w:val="22"/>
                <w:szCs w:val="22"/>
              </w:rPr>
              <w:t xml:space="preserve"> </w:t>
            </w:r>
            <w:r>
              <w:rPr>
                <w:sz w:val="22"/>
                <w:szCs w:val="22"/>
              </w:rPr>
              <w:t>istotna w tym zakresie jest zatem rozbudowa infrastruktury turystycznej i okołoturystycznej, zwłaszcza     w postaci tras, szlaków i ścieżek pieszych i rowerowych, dzięki którym możliwe jest sprawne poruszanie się po całym obszarze funkcjonalnym i jego akt</w:t>
            </w:r>
            <w:r>
              <w:rPr>
                <w:sz w:val="22"/>
                <w:szCs w:val="22"/>
              </w:rPr>
              <w:t>ywne</w:t>
            </w:r>
            <w:r>
              <w:rPr>
                <w:spacing w:val="-12"/>
                <w:sz w:val="22"/>
                <w:szCs w:val="22"/>
              </w:rPr>
              <w:t xml:space="preserve"> </w:t>
            </w:r>
            <w:r>
              <w:rPr>
                <w:sz w:val="22"/>
                <w:szCs w:val="22"/>
              </w:rPr>
              <w:t>zwiedzanie.</w:t>
            </w:r>
          </w:p>
          <w:p w14:paraId="63973C4F" w14:textId="77777777" w:rsidR="00000000" w:rsidRDefault="006D0D1F">
            <w:pPr>
              <w:pStyle w:val="TableParagraph"/>
              <w:kinsoku w:val="0"/>
              <w:overflowPunct w:val="0"/>
              <w:ind w:left="110" w:right="92"/>
              <w:jc w:val="both"/>
              <w:rPr>
                <w:sz w:val="22"/>
                <w:szCs w:val="22"/>
              </w:rPr>
            </w:pPr>
            <w:r>
              <w:rPr>
                <w:sz w:val="22"/>
                <w:szCs w:val="22"/>
              </w:rPr>
              <w:t>Istotnym potencjałem do wykorzystania w celu rozwoju obszaru jest współpraca gmin w ramach Lokalnej Grupy Działania „Partnerstwo na Jurze”, której działalność skupiona jest na promowaniu produktów lokalnych oraz tradycji, a także zachowani</w:t>
            </w:r>
            <w:r>
              <w:rPr>
                <w:sz w:val="22"/>
                <w:szCs w:val="22"/>
              </w:rPr>
              <w:t xml:space="preserve">e dziedzictwa kulturowego, przyrodniczego, historycznego </w:t>
            </w:r>
            <w:r>
              <w:rPr>
                <w:spacing w:val="10"/>
                <w:sz w:val="22"/>
                <w:szCs w:val="22"/>
              </w:rPr>
              <w:t xml:space="preserve"> </w:t>
            </w:r>
            <w:r>
              <w:rPr>
                <w:sz w:val="22"/>
                <w:szCs w:val="22"/>
              </w:rPr>
              <w:t xml:space="preserve">i </w:t>
            </w:r>
            <w:r>
              <w:rPr>
                <w:spacing w:val="9"/>
                <w:sz w:val="22"/>
                <w:szCs w:val="22"/>
              </w:rPr>
              <w:t xml:space="preserve"> </w:t>
            </w:r>
            <w:r>
              <w:rPr>
                <w:sz w:val="22"/>
                <w:szCs w:val="22"/>
              </w:rPr>
              <w:t xml:space="preserve">kulinarnego </w:t>
            </w:r>
            <w:r>
              <w:rPr>
                <w:spacing w:val="11"/>
                <w:sz w:val="22"/>
                <w:szCs w:val="22"/>
              </w:rPr>
              <w:t xml:space="preserve"> </w:t>
            </w:r>
            <w:r>
              <w:rPr>
                <w:sz w:val="22"/>
                <w:szCs w:val="22"/>
              </w:rPr>
              <w:t xml:space="preserve">w </w:t>
            </w:r>
            <w:r>
              <w:rPr>
                <w:spacing w:val="10"/>
                <w:sz w:val="22"/>
                <w:szCs w:val="22"/>
              </w:rPr>
              <w:t xml:space="preserve"> </w:t>
            </w:r>
            <w:r>
              <w:rPr>
                <w:sz w:val="22"/>
                <w:szCs w:val="22"/>
              </w:rPr>
              <w:t xml:space="preserve">oparciu </w:t>
            </w:r>
            <w:r>
              <w:rPr>
                <w:spacing w:val="9"/>
                <w:sz w:val="22"/>
                <w:szCs w:val="22"/>
              </w:rPr>
              <w:t xml:space="preserve"> </w:t>
            </w:r>
            <w:r>
              <w:rPr>
                <w:sz w:val="22"/>
                <w:szCs w:val="22"/>
              </w:rPr>
              <w:t>o</w:t>
            </w:r>
            <w:r>
              <w:rPr>
                <w:spacing w:val="-1"/>
                <w:sz w:val="22"/>
                <w:szCs w:val="22"/>
              </w:rPr>
              <w:t xml:space="preserve"> </w:t>
            </w:r>
            <w:r>
              <w:rPr>
                <w:sz w:val="22"/>
                <w:szCs w:val="22"/>
              </w:rPr>
              <w:t xml:space="preserve">lokalne </w:t>
            </w:r>
            <w:r>
              <w:rPr>
                <w:spacing w:val="13"/>
                <w:sz w:val="22"/>
                <w:szCs w:val="22"/>
              </w:rPr>
              <w:t xml:space="preserve"> </w:t>
            </w:r>
            <w:r>
              <w:rPr>
                <w:sz w:val="22"/>
                <w:szCs w:val="22"/>
              </w:rPr>
              <w:t xml:space="preserve">zasoby. </w:t>
            </w:r>
            <w:r>
              <w:rPr>
                <w:spacing w:val="9"/>
                <w:sz w:val="22"/>
                <w:szCs w:val="22"/>
              </w:rPr>
              <w:t xml:space="preserve"> </w:t>
            </w:r>
            <w:r>
              <w:rPr>
                <w:sz w:val="22"/>
                <w:szCs w:val="22"/>
              </w:rPr>
              <w:t xml:space="preserve">Ponadto </w:t>
            </w:r>
            <w:r>
              <w:rPr>
                <w:spacing w:val="10"/>
                <w:sz w:val="22"/>
                <w:szCs w:val="22"/>
              </w:rPr>
              <w:t xml:space="preserve"> </w:t>
            </w:r>
            <w:r>
              <w:rPr>
                <w:sz w:val="22"/>
                <w:szCs w:val="22"/>
              </w:rPr>
              <w:t xml:space="preserve">kluczowe </w:t>
            </w:r>
            <w:r>
              <w:rPr>
                <w:spacing w:val="10"/>
                <w:sz w:val="22"/>
                <w:szCs w:val="22"/>
              </w:rPr>
              <w:t xml:space="preserve"> </w:t>
            </w:r>
            <w:r>
              <w:rPr>
                <w:sz w:val="22"/>
                <w:szCs w:val="22"/>
              </w:rPr>
              <w:t xml:space="preserve">jest </w:t>
            </w:r>
            <w:r>
              <w:rPr>
                <w:spacing w:val="10"/>
                <w:sz w:val="22"/>
                <w:szCs w:val="22"/>
              </w:rPr>
              <w:t xml:space="preserve"> </w:t>
            </w:r>
            <w:r>
              <w:rPr>
                <w:sz w:val="22"/>
                <w:szCs w:val="22"/>
              </w:rPr>
              <w:t>wzmacnianie</w:t>
            </w:r>
          </w:p>
          <w:p w14:paraId="3BF18DB3" w14:textId="77777777" w:rsidR="00000000" w:rsidRDefault="006D0D1F">
            <w:pPr>
              <w:pStyle w:val="TableParagraph"/>
              <w:kinsoku w:val="0"/>
              <w:overflowPunct w:val="0"/>
              <w:spacing w:line="261" w:lineRule="exact"/>
              <w:ind w:left="110"/>
              <w:jc w:val="both"/>
              <w:rPr>
                <w:sz w:val="22"/>
                <w:szCs w:val="22"/>
              </w:rPr>
            </w:pPr>
            <w:r>
              <w:rPr>
                <w:sz w:val="22"/>
                <w:szCs w:val="22"/>
              </w:rPr>
              <w:t>i</w:t>
            </w:r>
            <w:r>
              <w:rPr>
                <w:spacing w:val="-1"/>
                <w:sz w:val="22"/>
                <w:szCs w:val="22"/>
              </w:rPr>
              <w:t xml:space="preserve"> </w:t>
            </w:r>
            <w:r>
              <w:rPr>
                <w:sz w:val="22"/>
                <w:szCs w:val="22"/>
              </w:rPr>
              <w:t>promowanie</w:t>
            </w:r>
            <w:r>
              <w:rPr>
                <w:spacing w:val="-7"/>
                <w:sz w:val="22"/>
                <w:szCs w:val="22"/>
              </w:rPr>
              <w:t xml:space="preserve"> </w:t>
            </w:r>
            <w:r>
              <w:rPr>
                <w:sz w:val="22"/>
                <w:szCs w:val="22"/>
              </w:rPr>
              <w:t>marki</w:t>
            </w:r>
            <w:r>
              <w:rPr>
                <w:spacing w:val="-6"/>
                <w:sz w:val="22"/>
                <w:szCs w:val="22"/>
              </w:rPr>
              <w:t xml:space="preserve"> </w:t>
            </w:r>
            <w:r>
              <w:rPr>
                <w:sz w:val="22"/>
                <w:szCs w:val="22"/>
              </w:rPr>
              <w:t>powiatu</w:t>
            </w:r>
            <w:r>
              <w:rPr>
                <w:spacing w:val="-5"/>
                <w:sz w:val="22"/>
                <w:szCs w:val="22"/>
              </w:rPr>
              <w:t xml:space="preserve"> </w:t>
            </w:r>
            <w:r>
              <w:rPr>
                <w:sz w:val="22"/>
                <w:szCs w:val="22"/>
              </w:rPr>
              <w:t>chrzanowskiego,</w:t>
            </w:r>
            <w:r>
              <w:rPr>
                <w:spacing w:val="-5"/>
                <w:sz w:val="22"/>
                <w:szCs w:val="22"/>
              </w:rPr>
              <w:t xml:space="preserve"> </w:t>
            </w:r>
            <w:r>
              <w:rPr>
                <w:sz w:val="22"/>
                <w:szCs w:val="22"/>
              </w:rPr>
              <w:t>a</w:t>
            </w:r>
            <w:r>
              <w:rPr>
                <w:spacing w:val="-8"/>
                <w:sz w:val="22"/>
                <w:szCs w:val="22"/>
              </w:rPr>
              <w:t xml:space="preserve"> </w:t>
            </w:r>
            <w:r>
              <w:rPr>
                <w:sz w:val="22"/>
                <w:szCs w:val="22"/>
              </w:rPr>
              <w:t>tym</w:t>
            </w:r>
            <w:r>
              <w:rPr>
                <w:spacing w:val="-5"/>
                <w:sz w:val="22"/>
                <w:szCs w:val="22"/>
              </w:rPr>
              <w:t xml:space="preserve"> </w:t>
            </w:r>
            <w:r>
              <w:rPr>
                <w:sz w:val="22"/>
                <w:szCs w:val="22"/>
              </w:rPr>
              <w:t>samym</w:t>
            </w:r>
            <w:r>
              <w:rPr>
                <w:spacing w:val="-6"/>
                <w:sz w:val="22"/>
                <w:szCs w:val="22"/>
              </w:rPr>
              <w:t xml:space="preserve"> </w:t>
            </w:r>
            <w:r>
              <w:rPr>
                <w:sz w:val="22"/>
                <w:szCs w:val="22"/>
              </w:rPr>
              <w:t>MOF</w:t>
            </w:r>
            <w:r>
              <w:rPr>
                <w:spacing w:val="-6"/>
                <w:sz w:val="22"/>
                <w:szCs w:val="22"/>
              </w:rPr>
              <w:t xml:space="preserve"> </w:t>
            </w:r>
            <w:r>
              <w:rPr>
                <w:sz w:val="22"/>
                <w:szCs w:val="22"/>
              </w:rPr>
              <w:t>Chrzanowa,</w:t>
            </w:r>
            <w:r>
              <w:rPr>
                <w:spacing w:val="-5"/>
                <w:sz w:val="22"/>
                <w:szCs w:val="22"/>
              </w:rPr>
              <w:t xml:space="preserve"> </w:t>
            </w:r>
            <w:r>
              <w:rPr>
                <w:sz w:val="22"/>
                <w:szCs w:val="22"/>
              </w:rPr>
              <w:t>w</w:t>
            </w:r>
            <w:r>
              <w:rPr>
                <w:spacing w:val="-7"/>
                <w:sz w:val="22"/>
                <w:szCs w:val="22"/>
              </w:rPr>
              <w:t xml:space="preserve"> </w:t>
            </w:r>
            <w:r>
              <w:rPr>
                <w:sz w:val="22"/>
                <w:szCs w:val="22"/>
              </w:rPr>
              <w:t>celu</w:t>
            </w:r>
            <w:r>
              <w:rPr>
                <w:spacing w:val="-5"/>
                <w:sz w:val="22"/>
                <w:szCs w:val="22"/>
              </w:rPr>
              <w:t xml:space="preserve"> </w:t>
            </w:r>
            <w:r>
              <w:rPr>
                <w:sz w:val="22"/>
                <w:szCs w:val="22"/>
              </w:rPr>
              <w:t>dywersyfikacji</w:t>
            </w:r>
          </w:p>
        </w:tc>
      </w:tr>
    </w:tbl>
    <w:p w14:paraId="7153F02F" w14:textId="77777777" w:rsidR="00000000" w:rsidRDefault="006D0D1F">
      <w:pPr>
        <w:rPr>
          <w:b/>
          <w:bCs/>
          <w:sz w:val="5"/>
          <w:szCs w:val="5"/>
        </w:rPr>
        <w:sectPr w:rsidR="00000000">
          <w:pgSz w:w="11910" w:h="16840"/>
          <w:pgMar w:top="1360" w:right="1300" w:bottom="940" w:left="1300" w:header="748" w:footer="742" w:gutter="0"/>
          <w:cols w:space="708"/>
          <w:noEndnote/>
        </w:sectPr>
      </w:pPr>
    </w:p>
    <w:p w14:paraId="3C3238BB" w14:textId="77777777" w:rsidR="00000000" w:rsidRDefault="006D0D1F">
      <w:pPr>
        <w:pStyle w:val="Tekstpodstawowy"/>
        <w:kinsoku w:val="0"/>
        <w:overflowPunct w:val="0"/>
        <w:spacing w:before="6"/>
        <w:rPr>
          <w:b/>
          <w:bCs/>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6F209EFB" w14:textId="77777777">
        <w:tblPrEx>
          <w:tblCellMar>
            <w:top w:w="0" w:type="dxa"/>
            <w:left w:w="0" w:type="dxa"/>
            <w:bottom w:w="0" w:type="dxa"/>
            <w:right w:w="0" w:type="dxa"/>
          </w:tblCellMar>
        </w:tblPrEx>
        <w:trPr>
          <w:trHeight w:val="1094"/>
        </w:trPr>
        <w:tc>
          <w:tcPr>
            <w:tcW w:w="9062" w:type="dxa"/>
            <w:tcBorders>
              <w:top w:val="none" w:sz="6" w:space="0" w:color="auto"/>
              <w:left w:val="single" w:sz="4" w:space="0" w:color="5A696A"/>
              <w:bottom w:val="none" w:sz="6" w:space="0" w:color="auto"/>
              <w:right w:val="single" w:sz="4" w:space="0" w:color="5A696A"/>
            </w:tcBorders>
          </w:tcPr>
          <w:p w14:paraId="6DB728EF" w14:textId="77777777" w:rsidR="00000000" w:rsidRDefault="006D0D1F">
            <w:pPr>
              <w:pStyle w:val="TableParagraph"/>
              <w:kinsoku w:val="0"/>
              <w:overflowPunct w:val="0"/>
              <w:spacing w:before="6"/>
              <w:ind w:left="110" w:right="214"/>
              <w:rPr>
                <w:sz w:val="22"/>
                <w:szCs w:val="22"/>
              </w:rPr>
            </w:pPr>
            <w:r>
              <w:rPr>
                <w:sz w:val="22"/>
                <w:szCs w:val="22"/>
              </w:rPr>
              <w:t>struktury  gospodarczej  i wzmocnienia  roli turystyki. Wspólnym  dla partnerskich gmin  zasobem   i</w:t>
            </w:r>
            <w:r>
              <w:rPr>
                <w:spacing w:val="-2"/>
                <w:sz w:val="22"/>
                <w:szCs w:val="22"/>
              </w:rPr>
              <w:t xml:space="preserve"> </w:t>
            </w:r>
            <w:r>
              <w:rPr>
                <w:sz w:val="22"/>
                <w:szCs w:val="22"/>
              </w:rPr>
              <w:t>potencjałem</w:t>
            </w:r>
            <w:r>
              <w:rPr>
                <w:spacing w:val="28"/>
                <w:sz w:val="22"/>
                <w:szCs w:val="22"/>
              </w:rPr>
              <w:t xml:space="preserve"> </w:t>
            </w:r>
            <w:r>
              <w:rPr>
                <w:sz w:val="22"/>
                <w:szCs w:val="22"/>
              </w:rPr>
              <w:t>rozwojowym</w:t>
            </w:r>
            <w:r>
              <w:rPr>
                <w:spacing w:val="27"/>
                <w:sz w:val="22"/>
                <w:szCs w:val="22"/>
              </w:rPr>
              <w:t xml:space="preserve"> </w:t>
            </w:r>
            <w:r>
              <w:rPr>
                <w:sz w:val="22"/>
                <w:szCs w:val="22"/>
              </w:rPr>
              <w:t>są</w:t>
            </w:r>
            <w:r>
              <w:rPr>
                <w:spacing w:val="27"/>
                <w:sz w:val="22"/>
                <w:szCs w:val="22"/>
              </w:rPr>
              <w:t xml:space="preserve"> </w:t>
            </w:r>
            <w:r>
              <w:rPr>
                <w:sz w:val="22"/>
                <w:szCs w:val="22"/>
              </w:rPr>
              <w:t>bowiem</w:t>
            </w:r>
            <w:r>
              <w:rPr>
                <w:spacing w:val="27"/>
                <w:sz w:val="22"/>
                <w:szCs w:val="22"/>
              </w:rPr>
              <w:t xml:space="preserve"> </w:t>
            </w:r>
            <w:r>
              <w:rPr>
                <w:sz w:val="22"/>
                <w:szCs w:val="22"/>
              </w:rPr>
              <w:t>bogate</w:t>
            </w:r>
            <w:r>
              <w:rPr>
                <w:spacing w:val="25"/>
                <w:sz w:val="22"/>
                <w:szCs w:val="22"/>
              </w:rPr>
              <w:t xml:space="preserve"> </w:t>
            </w:r>
            <w:r>
              <w:rPr>
                <w:sz w:val="22"/>
                <w:szCs w:val="22"/>
              </w:rPr>
              <w:t>walory</w:t>
            </w:r>
            <w:r>
              <w:rPr>
                <w:spacing w:val="27"/>
                <w:sz w:val="22"/>
                <w:szCs w:val="22"/>
              </w:rPr>
              <w:t xml:space="preserve"> </w:t>
            </w:r>
            <w:r>
              <w:rPr>
                <w:sz w:val="22"/>
                <w:szCs w:val="22"/>
              </w:rPr>
              <w:t>przyrodniczo-krajobrazowe</w:t>
            </w:r>
            <w:r>
              <w:rPr>
                <w:spacing w:val="25"/>
                <w:sz w:val="22"/>
                <w:szCs w:val="22"/>
              </w:rPr>
              <w:t xml:space="preserve"> </w:t>
            </w:r>
            <w:r>
              <w:rPr>
                <w:sz w:val="22"/>
                <w:szCs w:val="22"/>
              </w:rPr>
              <w:t>sprzyjające</w:t>
            </w:r>
          </w:p>
          <w:p w14:paraId="26AA5236" w14:textId="77777777" w:rsidR="00000000" w:rsidRDefault="006D0D1F">
            <w:pPr>
              <w:pStyle w:val="TableParagraph"/>
              <w:kinsoku w:val="0"/>
              <w:overflowPunct w:val="0"/>
              <w:spacing w:line="270" w:lineRule="atLeast"/>
              <w:ind w:left="110"/>
              <w:rPr>
                <w:sz w:val="22"/>
                <w:szCs w:val="22"/>
              </w:rPr>
            </w:pPr>
            <w:r>
              <w:rPr>
                <w:sz w:val="22"/>
                <w:szCs w:val="22"/>
              </w:rPr>
              <w:t>rozwojowi turystyki aktywnej oraz dziedzictwo historyczno-kulturowe i budowany na jego bazie katalog produktów regionalnych.</w:t>
            </w:r>
          </w:p>
        </w:tc>
      </w:tr>
      <w:tr w:rsidR="00000000" w14:paraId="35B2EE70"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E3E7E8"/>
          </w:tcPr>
          <w:p w14:paraId="517FFA52" w14:textId="77777777" w:rsidR="00000000" w:rsidRDefault="006D0D1F">
            <w:pPr>
              <w:pStyle w:val="TableParagraph"/>
              <w:kinsoku w:val="0"/>
              <w:overflowPunct w:val="0"/>
              <w:spacing w:before="117"/>
              <w:ind w:left="115"/>
              <w:rPr>
                <w:b/>
                <w:bCs/>
                <w:sz w:val="22"/>
                <w:szCs w:val="22"/>
              </w:rPr>
            </w:pPr>
            <w:r>
              <w:rPr>
                <w:b/>
                <w:bCs/>
                <w:sz w:val="22"/>
                <w:szCs w:val="22"/>
              </w:rPr>
              <w:t>Planowany zakres interwencji</w:t>
            </w:r>
          </w:p>
        </w:tc>
      </w:tr>
      <w:tr w:rsidR="00000000" w14:paraId="13C34FE9" w14:textId="77777777">
        <w:tblPrEx>
          <w:tblCellMar>
            <w:top w:w="0" w:type="dxa"/>
            <w:left w:w="0" w:type="dxa"/>
            <w:bottom w:w="0" w:type="dxa"/>
            <w:right w:w="0" w:type="dxa"/>
          </w:tblCellMar>
        </w:tblPrEx>
        <w:trPr>
          <w:trHeight w:val="7287"/>
        </w:trPr>
        <w:tc>
          <w:tcPr>
            <w:tcW w:w="9062" w:type="dxa"/>
            <w:tcBorders>
              <w:top w:val="none" w:sz="6" w:space="0" w:color="auto"/>
              <w:left w:val="single" w:sz="4" w:space="0" w:color="5A696A"/>
              <w:bottom w:val="single" w:sz="4" w:space="0" w:color="5A696A"/>
              <w:right w:val="single" w:sz="4" w:space="0" w:color="5A696A"/>
            </w:tcBorders>
          </w:tcPr>
          <w:p w14:paraId="2C71FF94" w14:textId="77777777" w:rsidR="00000000" w:rsidRDefault="006D0D1F">
            <w:pPr>
              <w:pStyle w:val="TableParagraph"/>
              <w:numPr>
                <w:ilvl w:val="0"/>
                <w:numId w:val="69"/>
              </w:numPr>
              <w:tabs>
                <w:tab w:val="left" w:pos="823"/>
              </w:tabs>
              <w:kinsoku w:val="0"/>
              <w:overflowPunct w:val="0"/>
              <w:spacing w:before="7" w:line="242" w:lineRule="auto"/>
              <w:ind w:right="710"/>
              <w:rPr>
                <w:sz w:val="22"/>
                <w:szCs w:val="22"/>
              </w:rPr>
            </w:pPr>
            <w:r>
              <w:rPr>
                <w:sz w:val="22"/>
                <w:szCs w:val="22"/>
              </w:rPr>
              <w:t>Budowa kompleksowej oferty turystycznej w oparciu o możliwości rozwoju turystyki aktywnej i</w:t>
            </w:r>
            <w:r>
              <w:rPr>
                <w:spacing w:val="-1"/>
                <w:sz w:val="22"/>
                <w:szCs w:val="22"/>
              </w:rPr>
              <w:t xml:space="preserve"> </w:t>
            </w:r>
            <w:r>
              <w:rPr>
                <w:sz w:val="22"/>
                <w:szCs w:val="22"/>
              </w:rPr>
              <w:t>kulturowej</w:t>
            </w:r>
          </w:p>
          <w:p w14:paraId="2C668FC8" w14:textId="77777777" w:rsidR="00000000" w:rsidRDefault="006D0D1F">
            <w:pPr>
              <w:pStyle w:val="TableParagraph"/>
              <w:numPr>
                <w:ilvl w:val="0"/>
                <w:numId w:val="69"/>
              </w:numPr>
              <w:tabs>
                <w:tab w:val="left" w:pos="823"/>
              </w:tabs>
              <w:kinsoku w:val="0"/>
              <w:overflowPunct w:val="0"/>
              <w:spacing w:before="74" w:line="242" w:lineRule="auto"/>
              <w:ind w:right="262"/>
              <w:rPr>
                <w:sz w:val="22"/>
                <w:szCs w:val="22"/>
              </w:rPr>
            </w:pPr>
            <w:r>
              <w:rPr>
                <w:sz w:val="22"/>
                <w:szCs w:val="22"/>
              </w:rPr>
              <w:t>Promocja i wykorzystanie potencjałów związanych z produktami lokalnymi, tradycyjnymi, w tym wsparcie i promocja tradycji związanych z lokalnym</w:t>
            </w:r>
            <w:r>
              <w:rPr>
                <w:spacing w:val="-4"/>
                <w:sz w:val="22"/>
                <w:szCs w:val="22"/>
              </w:rPr>
              <w:t xml:space="preserve"> </w:t>
            </w:r>
            <w:r>
              <w:rPr>
                <w:sz w:val="22"/>
                <w:szCs w:val="22"/>
              </w:rPr>
              <w:t>rzemiosłem</w:t>
            </w:r>
          </w:p>
          <w:p w14:paraId="75A6BC47" w14:textId="77777777" w:rsidR="00000000" w:rsidRDefault="006D0D1F">
            <w:pPr>
              <w:pStyle w:val="TableParagraph"/>
              <w:numPr>
                <w:ilvl w:val="0"/>
                <w:numId w:val="69"/>
              </w:numPr>
              <w:tabs>
                <w:tab w:val="left" w:pos="823"/>
              </w:tabs>
              <w:kinsoku w:val="0"/>
              <w:overflowPunct w:val="0"/>
              <w:spacing w:before="75" w:line="242" w:lineRule="auto"/>
              <w:ind w:right="105"/>
              <w:rPr>
                <w:sz w:val="22"/>
                <w:szCs w:val="22"/>
              </w:rPr>
            </w:pPr>
            <w:r>
              <w:rPr>
                <w:sz w:val="22"/>
                <w:szCs w:val="22"/>
              </w:rPr>
              <w:t>Kształtowanie atrakcyjnego wizerunku MOF Chrzanowa w oparciu o posiadane zasoby oraz budowa rozpoznawalnej w regionie i kraju marki</w:t>
            </w:r>
            <w:r>
              <w:rPr>
                <w:spacing w:val="-12"/>
                <w:sz w:val="22"/>
                <w:szCs w:val="22"/>
              </w:rPr>
              <w:t xml:space="preserve"> </w:t>
            </w:r>
            <w:r>
              <w:rPr>
                <w:sz w:val="22"/>
                <w:szCs w:val="22"/>
              </w:rPr>
              <w:t>MOF</w:t>
            </w:r>
          </w:p>
          <w:p w14:paraId="1891DAB8" w14:textId="77777777" w:rsidR="00000000" w:rsidRDefault="006D0D1F">
            <w:pPr>
              <w:pStyle w:val="TableParagraph"/>
              <w:numPr>
                <w:ilvl w:val="0"/>
                <w:numId w:val="69"/>
              </w:numPr>
              <w:tabs>
                <w:tab w:val="left" w:pos="823"/>
              </w:tabs>
              <w:kinsoku w:val="0"/>
              <w:overflowPunct w:val="0"/>
              <w:spacing w:before="74"/>
              <w:rPr>
                <w:sz w:val="22"/>
                <w:szCs w:val="22"/>
              </w:rPr>
            </w:pPr>
            <w:r>
              <w:rPr>
                <w:sz w:val="22"/>
                <w:szCs w:val="22"/>
              </w:rPr>
              <w:t>Promocja marki obszaru w ramach przynależności do Lokalnej Grupy</w:t>
            </w:r>
            <w:r>
              <w:rPr>
                <w:spacing w:val="-17"/>
                <w:sz w:val="22"/>
                <w:szCs w:val="22"/>
              </w:rPr>
              <w:t xml:space="preserve"> </w:t>
            </w:r>
            <w:r>
              <w:rPr>
                <w:sz w:val="22"/>
                <w:szCs w:val="22"/>
              </w:rPr>
              <w:t>Działania</w:t>
            </w:r>
          </w:p>
          <w:p w14:paraId="2E80801D" w14:textId="77777777" w:rsidR="00000000" w:rsidRDefault="006D0D1F">
            <w:pPr>
              <w:pStyle w:val="TableParagraph"/>
              <w:kinsoku w:val="0"/>
              <w:overflowPunct w:val="0"/>
              <w:spacing w:before="3"/>
              <w:ind w:left="822"/>
              <w:rPr>
                <w:sz w:val="22"/>
                <w:szCs w:val="22"/>
              </w:rPr>
            </w:pPr>
            <w:r>
              <w:rPr>
                <w:sz w:val="22"/>
                <w:szCs w:val="22"/>
              </w:rPr>
              <w:t>„Partnerstwo na Jurze”</w:t>
            </w:r>
          </w:p>
          <w:p w14:paraId="12BFA604" w14:textId="77777777" w:rsidR="00000000" w:rsidRDefault="006D0D1F">
            <w:pPr>
              <w:pStyle w:val="TableParagraph"/>
              <w:numPr>
                <w:ilvl w:val="0"/>
                <w:numId w:val="69"/>
              </w:numPr>
              <w:tabs>
                <w:tab w:val="left" w:pos="823"/>
              </w:tabs>
              <w:kinsoku w:val="0"/>
              <w:overflowPunct w:val="0"/>
              <w:spacing w:before="78" w:line="242" w:lineRule="auto"/>
              <w:ind w:right="420"/>
              <w:rPr>
                <w:sz w:val="22"/>
                <w:szCs w:val="22"/>
              </w:rPr>
            </w:pPr>
            <w:r>
              <w:rPr>
                <w:sz w:val="22"/>
                <w:szCs w:val="22"/>
              </w:rPr>
              <w:t>Rozbudowa infrastrukt</w:t>
            </w:r>
            <w:r>
              <w:rPr>
                <w:sz w:val="22"/>
                <w:szCs w:val="22"/>
              </w:rPr>
              <w:t>ury turystycznej i okołoturystycznej, w tym rozwój sieci szlaków i tras pieszych, rowerowych i</w:t>
            </w:r>
            <w:r>
              <w:rPr>
                <w:spacing w:val="-4"/>
                <w:sz w:val="22"/>
                <w:szCs w:val="22"/>
              </w:rPr>
              <w:t xml:space="preserve"> </w:t>
            </w:r>
            <w:r>
              <w:rPr>
                <w:sz w:val="22"/>
                <w:szCs w:val="22"/>
              </w:rPr>
              <w:t>konnych</w:t>
            </w:r>
          </w:p>
          <w:p w14:paraId="5D5093E2" w14:textId="77777777" w:rsidR="00000000" w:rsidRDefault="006D0D1F">
            <w:pPr>
              <w:pStyle w:val="TableParagraph"/>
              <w:numPr>
                <w:ilvl w:val="0"/>
                <w:numId w:val="69"/>
              </w:numPr>
              <w:tabs>
                <w:tab w:val="left" w:pos="823"/>
              </w:tabs>
              <w:kinsoku w:val="0"/>
              <w:overflowPunct w:val="0"/>
              <w:spacing w:before="77"/>
              <w:rPr>
                <w:sz w:val="22"/>
                <w:szCs w:val="22"/>
              </w:rPr>
            </w:pPr>
            <w:r>
              <w:rPr>
                <w:sz w:val="22"/>
                <w:szCs w:val="22"/>
              </w:rPr>
              <w:t>Wspieranie rozwoju bazy noclegowej i gastronomicznej na terenie</w:t>
            </w:r>
            <w:r>
              <w:rPr>
                <w:spacing w:val="-5"/>
                <w:sz w:val="22"/>
                <w:szCs w:val="22"/>
              </w:rPr>
              <w:t xml:space="preserve"> </w:t>
            </w:r>
            <w:r>
              <w:rPr>
                <w:sz w:val="22"/>
                <w:szCs w:val="22"/>
              </w:rPr>
              <w:t>MOF</w:t>
            </w:r>
          </w:p>
          <w:p w14:paraId="77463A49" w14:textId="77777777" w:rsidR="00000000" w:rsidRDefault="006D0D1F">
            <w:pPr>
              <w:pStyle w:val="TableParagraph"/>
              <w:numPr>
                <w:ilvl w:val="0"/>
                <w:numId w:val="69"/>
              </w:numPr>
              <w:tabs>
                <w:tab w:val="left" w:pos="823"/>
              </w:tabs>
              <w:kinsoku w:val="0"/>
              <w:overflowPunct w:val="0"/>
              <w:spacing w:before="77"/>
              <w:ind w:right="609"/>
              <w:rPr>
                <w:sz w:val="22"/>
                <w:szCs w:val="22"/>
              </w:rPr>
            </w:pPr>
            <w:r>
              <w:rPr>
                <w:sz w:val="22"/>
                <w:szCs w:val="22"/>
              </w:rPr>
              <w:t>Opracowanie i udostępnianie materiałów promocyjnych pod wzglę</w:t>
            </w:r>
            <w:r>
              <w:rPr>
                <w:sz w:val="22"/>
                <w:szCs w:val="22"/>
              </w:rPr>
              <w:t>dem turystycznym w formie tradycyjnej (m.in. wydawnictwa promocyjne, foldery, mapy,</w:t>
            </w:r>
            <w:r>
              <w:rPr>
                <w:spacing w:val="-22"/>
                <w:sz w:val="22"/>
                <w:szCs w:val="22"/>
              </w:rPr>
              <w:t xml:space="preserve"> </w:t>
            </w:r>
            <w:r>
              <w:rPr>
                <w:sz w:val="22"/>
                <w:szCs w:val="22"/>
              </w:rPr>
              <w:t>przewodniki)</w:t>
            </w:r>
          </w:p>
          <w:p w14:paraId="5C370604" w14:textId="77777777" w:rsidR="00000000" w:rsidRDefault="006D0D1F">
            <w:pPr>
              <w:pStyle w:val="TableParagraph"/>
              <w:kinsoku w:val="0"/>
              <w:overflowPunct w:val="0"/>
              <w:spacing w:before="3"/>
              <w:ind w:left="822"/>
              <w:rPr>
                <w:sz w:val="22"/>
                <w:szCs w:val="22"/>
              </w:rPr>
            </w:pPr>
            <w:r>
              <w:rPr>
                <w:sz w:val="22"/>
                <w:szCs w:val="22"/>
              </w:rPr>
              <w:t>i elektronicznej (ebooki, audiobooki, działalność w mediach społecznościowych)</w:t>
            </w:r>
          </w:p>
          <w:p w14:paraId="45EEBF43" w14:textId="77777777" w:rsidR="00000000" w:rsidRDefault="006D0D1F">
            <w:pPr>
              <w:pStyle w:val="TableParagraph"/>
              <w:numPr>
                <w:ilvl w:val="0"/>
                <w:numId w:val="69"/>
              </w:numPr>
              <w:tabs>
                <w:tab w:val="left" w:pos="823"/>
              </w:tabs>
              <w:kinsoku w:val="0"/>
              <w:overflowPunct w:val="0"/>
              <w:spacing w:before="77" w:line="242" w:lineRule="auto"/>
              <w:ind w:right="391"/>
              <w:rPr>
                <w:sz w:val="22"/>
                <w:szCs w:val="22"/>
              </w:rPr>
            </w:pPr>
            <w:r>
              <w:rPr>
                <w:sz w:val="22"/>
                <w:szCs w:val="22"/>
              </w:rPr>
              <w:t>Prowadzenie prac readaptacyjnych i konserwacyjnych obiektów zabytkowych wraz z i</w:t>
            </w:r>
            <w:r>
              <w:rPr>
                <w:sz w:val="22"/>
                <w:szCs w:val="22"/>
              </w:rPr>
              <w:t>ch dostosowaniem do pełnienia funkcji społecznych, kulturalnych i</w:t>
            </w:r>
            <w:r>
              <w:rPr>
                <w:spacing w:val="-5"/>
                <w:sz w:val="22"/>
                <w:szCs w:val="22"/>
              </w:rPr>
              <w:t xml:space="preserve"> </w:t>
            </w:r>
            <w:r>
              <w:rPr>
                <w:sz w:val="22"/>
                <w:szCs w:val="22"/>
              </w:rPr>
              <w:t>turystycznych</w:t>
            </w:r>
          </w:p>
          <w:p w14:paraId="732C582F" w14:textId="77777777" w:rsidR="00000000" w:rsidRDefault="006D0D1F">
            <w:pPr>
              <w:pStyle w:val="TableParagraph"/>
              <w:numPr>
                <w:ilvl w:val="0"/>
                <w:numId w:val="69"/>
              </w:numPr>
              <w:tabs>
                <w:tab w:val="left" w:pos="823"/>
              </w:tabs>
              <w:kinsoku w:val="0"/>
              <w:overflowPunct w:val="0"/>
              <w:spacing w:before="75" w:line="242" w:lineRule="auto"/>
              <w:ind w:right="672"/>
              <w:rPr>
                <w:sz w:val="22"/>
                <w:szCs w:val="22"/>
              </w:rPr>
            </w:pPr>
            <w:r>
              <w:rPr>
                <w:sz w:val="22"/>
                <w:szCs w:val="22"/>
              </w:rPr>
              <w:t>Rozwijanie oferty instytucji kultury w celu upowszechniania dziedzictwa historyczno- kulturowego</w:t>
            </w:r>
            <w:r>
              <w:rPr>
                <w:spacing w:val="-3"/>
                <w:sz w:val="22"/>
                <w:szCs w:val="22"/>
              </w:rPr>
              <w:t xml:space="preserve"> </w:t>
            </w:r>
            <w:r>
              <w:rPr>
                <w:sz w:val="22"/>
                <w:szCs w:val="22"/>
              </w:rPr>
              <w:t>MOF</w:t>
            </w:r>
          </w:p>
          <w:p w14:paraId="07400408" w14:textId="77777777" w:rsidR="00000000" w:rsidRDefault="006D0D1F">
            <w:pPr>
              <w:pStyle w:val="TableParagraph"/>
              <w:numPr>
                <w:ilvl w:val="0"/>
                <w:numId w:val="69"/>
              </w:numPr>
              <w:tabs>
                <w:tab w:val="left" w:pos="823"/>
              </w:tabs>
              <w:kinsoku w:val="0"/>
              <w:overflowPunct w:val="0"/>
              <w:spacing w:before="77"/>
              <w:rPr>
                <w:sz w:val="22"/>
                <w:szCs w:val="22"/>
              </w:rPr>
            </w:pPr>
            <w:r>
              <w:rPr>
                <w:sz w:val="22"/>
                <w:szCs w:val="22"/>
              </w:rPr>
              <w:t>Rozwój koncepcji Smart Village i wdrażanie rozwiązań z tego</w:t>
            </w:r>
            <w:r>
              <w:rPr>
                <w:spacing w:val="-9"/>
                <w:sz w:val="22"/>
                <w:szCs w:val="22"/>
              </w:rPr>
              <w:t xml:space="preserve"> </w:t>
            </w:r>
            <w:r>
              <w:rPr>
                <w:sz w:val="22"/>
                <w:szCs w:val="22"/>
              </w:rPr>
              <w:t>zakresu</w:t>
            </w:r>
          </w:p>
          <w:p w14:paraId="3DE74B3F" w14:textId="77777777" w:rsidR="00000000" w:rsidRDefault="006D0D1F">
            <w:pPr>
              <w:pStyle w:val="TableParagraph"/>
              <w:numPr>
                <w:ilvl w:val="0"/>
                <w:numId w:val="69"/>
              </w:numPr>
              <w:tabs>
                <w:tab w:val="left" w:pos="823"/>
              </w:tabs>
              <w:kinsoku w:val="0"/>
              <w:overflowPunct w:val="0"/>
              <w:spacing w:before="77" w:line="242" w:lineRule="auto"/>
              <w:ind w:right="685"/>
              <w:rPr>
                <w:sz w:val="22"/>
                <w:szCs w:val="22"/>
              </w:rPr>
            </w:pPr>
            <w:r>
              <w:rPr>
                <w:sz w:val="22"/>
                <w:szCs w:val="22"/>
              </w:rPr>
              <w:t>Inicjow</w:t>
            </w:r>
            <w:r>
              <w:rPr>
                <w:sz w:val="22"/>
                <w:szCs w:val="22"/>
              </w:rPr>
              <w:t>anie i współpraca przy prowadzeniu badań marketingowych i monitorujących rozwój turystyki w gminie i</w:t>
            </w:r>
            <w:r>
              <w:rPr>
                <w:spacing w:val="-3"/>
                <w:sz w:val="22"/>
                <w:szCs w:val="22"/>
              </w:rPr>
              <w:t xml:space="preserve"> </w:t>
            </w:r>
            <w:r>
              <w:rPr>
                <w:sz w:val="22"/>
                <w:szCs w:val="22"/>
              </w:rPr>
              <w:t>regionie</w:t>
            </w:r>
          </w:p>
          <w:p w14:paraId="6D3E8D65" w14:textId="77777777" w:rsidR="00000000" w:rsidRDefault="006D0D1F">
            <w:pPr>
              <w:pStyle w:val="TableParagraph"/>
              <w:numPr>
                <w:ilvl w:val="0"/>
                <w:numId w:val="69"/>
              </w:numPr>
              <w:tabs>
                <w:tab w:val="left" w:pos="823"/>
              </w:tabs>
              <w:kinsoku w:val="0"/>
              <w:overflowPunct w:val="0"/>
              <w:spacing w:before="75" w:line="242" w:lineRule="auto"/>
              <w:ind w:right="495"/>
              <w:rPr>
                <w:sz w:val="22"/>
                <w:szCs w:val="22"/>
              </w:rPr>
            </w:pPr>
            <w:r>
              <w:rPr>
                <w:sz w:val="22"/>
                <w:szCs w:val="22"/>
              </w:rPr>
              <w:t>Budowa systemu zintegrowanej informacji turystycznej wraz z instalacją informatorów turystycznych w przestrzeniach</w:t>
            </w:r>
            <w:r>
              <w:rPr>
                <w:spacing w:val="-4"/>
                <w:sz w:val="22"/>
                <w:szCs w:val="22"/>
              </w:rPr>
              <w:t xml:space="preserve"> </w:t>
            </w:r>
            <w:r>
              <w:rPr>
                <w:sz w:val="22"/>
                <w:szCs w:val="22"/>
              </w:rPr>
              <w:t>publicznych</w:t>
            </w:r>
          </w:p>
        </w:tc>
      </w:tr>
    </w:tbl>
    <w:p w14:paraId="46DD46A1" w14:textId="77777777" w:rsidR="00000000" w:rsidRDefault="006D0D1F">
      <w:pPr>
        <w:pStyle w:val="Tekstpodstawowy"/>
        <w:kinsoku w:val="0"/>
        <w:overflowPunct w:val="0"/>
        <w:spacing w:before="10"/>
        <w:rPr>
          <w:b/>
          <w:bCs/>
          <w:sz w:val="14"/>
          <w:szCs w:val="14"/>
        </w:rPr>
      </w:pPr>
    </w:p>
    <w:p w14:paraId="31EB760A" w14:textId="77777777" w:rsidR="00000000" w:rsidRDefault="006D0D1F">
      <w:pPr>
        <w:pStyle w:val="Tekstpodstawowy"/>
        <w:kinsoku w:val="0"/>
        <w:overflowPunct w:val="0"/>
        <w:spacing w:before="56" w:line="259" w:lineRule="auto"/>
        <w:ind w:left="2831" w:right="584" w:hanging="2235"/>
        <w:rPr>
          <w:b/>
          <w:bCs/>
          <w:color w:val="499A82"/>
        </w:rPr>
      </w:pPr>
      <w:r>
        <w:rPr>
          <w:b/>
          <w:bCs/>
          <w:color w:val="499A82"/>
        </w:rPr>
        <w:t>Cel strategiczny 3. Integracja przestrzenna obszaru wraz z ochroną istniejących zasobów i wzmacnianiem odporności klimatycznej</w:t>
      </w:r>
    </w:p>
    <w:p w14:paraId="311C3886" w14:textId="77777777" w:rsidR="00000000" w:rsidRDefault="006D0D1F">
      <w:pPr>
        <w:pStyle w:val="Tekstpodstawowy"/>
        <w:kinsoku w:val="0"/>
        <w:overflowPunct w:val="0"/>
        <w:spacing w:before="1"/>
        <w:rPr>
          <w:b/>
          <w:bCs/>
          <w:sz w:val="14"/>
          <w:szCs w:val="14"/>
        </w:rPr>
      </w:pPr>
    </w:p>
    <w:tbl>
      <w:tblPr>
        <w:tblW w:w="0" w:type="auto"/>
        <w:tblInd w:w="121" w:type="dxa"/>
        <w:tblLayout w:type="fixed"/>
        <w:tblCellMar>
          <w:left w:w="0" w:type="dxa"/>
          <w:right w:w="0" w:type="dxa"/>
        </w:tblCellMar>
        <w:tblLook w:val="0000" w:firstRow="0" w:lastRow="0" w:firstColumn="0" w:lastColumn="0" w:noHBand="0" w:noVBand="0"/>
      </w:tblPr>
      <w:tblGrid>
        <w:gridCol w:w="9062"/>
      </w:tblGrid>
      <w:tr w:rsidR="00000000" w14:paraId="02113A5A" w14:textId="77777777">
        <w:tblPrEx>
          <w:tblCellMar>
            <w:top w:w="0" w:type="dxa"/>
            <w:left w:w="0" w:type="dxa"/>
            <w:bottom w:w="0" w:type="dxa"/>
            <w:right w:w="0" w:type="dxa"/>
          </w:tblCellMar>
        </w:tblPrEx>
        <w:trPr>
          <w:trHeight w:val="748"/>
        </w:trPr>
        <w:tc>
          <w:tcPr>
            <w:tcW w:w="9062" w:type="dxa"/>
            <w:tcBorders>
              <w:top w:val="none" w:sz="6" w:space="0" w:color="auto"/>
              <w:left w:val="none" w:sz="6" w:space="0" w:color="auto"/>
              <w:bottom w:val="none" w:sz="6" w:space="0" w:color="auto"/>
              <w:right w:val="none" w:sz="6" w:space="0" w:color="auto"/>
            </w:tcBorders>
            <w:shd w:val="clear" w:color="auto" w:fill="499A82"/>
          </w:tcPr>
          <w:p w14:paraId="22B12CD2" w14:textId="77777777" w:rsidR="00000000" w:rsidRDefault="006D0D1F">
            <w:pPr>
              <w:pStyle w:val="TableParagraph"/>
              <w:kinsoku w:val="0"/>
              <w:overflowPunct w:val="0"/>
              <w:spacing w:before="97"/>
              <w:ind w:left="115" w:right="790"/>
              <w:rPr>
                <w:color w:val="FFFFFF"/>
                <w:sz w:val="22"/>
                <w:szCs w:val="22"/>
              </w:rPr>
            </w:pPr>
            <w:r>
              <w:rPr>
                <w:b/>
                <w:bCs/>
                <w:color w:val="FFFFFF"/>
                <w:sz w:val="22"/>
                <w:szCs w:val="22"/>
              </w:rPr>
              <w:t xml:space="preserve">Kierunek działania 3.1. </w:t>
            </w:r>
            <w:r>
              <w:rPr>
                <w:color w:val="FFFFFF"/>
                <w:sz w:val="22"/>
                <w:szCs w:val="22"/>
              </w:rPr>
              <w:t>Poprawa skomunikowania w MOF Chrzanowa i stanu infrastruktury drogowej i okołodrogowej</w:t>
            </w:r>
          </w:p>
        </w:tc>
      </w:tr>
      <w:tr w:rsidR="00000000" w14:paraId="731B0EA6"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2F0EC"/>
          </w:tcPr>
          <w:p w14:paraId="69F83BCD"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0D2E62A3" w14:textId="77777777">
        <w:tblPrEx>
          <w:tblCellMar>
            <w:top w:w="0" w:type="dxa"/>
            <w:left w:w="0" w:type="dxa"/>
            <w:bottom w:w="0" w:type="dxa"/>
            <w:right w:w="0" w:type="dxa"/>
          </w:tblCellMar>
        </w:tblPrEx>
        <w:trPr>
          <w:trHeight w:val="2695"/>
        </w:trPr>
        <w:tc>
          <w:tcPr>
            <w:tcW w:w="9062" w:type="dxa"/>
            <w:tcBorders>
              <w:top w:val="none" w:sz="6" w:space="0" w:color="auto"/>
              <w:left w:val="single" w:sz="4" w:space="0" w:color="5A696A"/>
              <w:bottom w:val="none" w:sz="6" w:space="0" w:color="auto"/>
              <w:right w:val="single" w:sz="4" w:space="0" w:color="5A696A"/>
            </w:tcBorders>
          </w:tcPr>
          <w:p w14:paraId="700DEBB7" w14:textId="77777777" w:rsidR="00000000" w:rsidRDefault="006D0D1F">
            <w:pPr>
              <w:pStyle w:val="TableParagraph"/>
              <w:kinsoku w:val="0"/>
              <w:overflowPunct w:val="0"/>
              <w:spacing w:before="6"/>
              <w:ind w:left="110" w:right="91"/>
              <w:jc w:val="both"/>
              <w:rPr>
                <w:sz w:val="22"/>
                <w:szCs w:val="22"/>
              </w:rPr>
            </w:pPr>
            <w:r>
              <w:rPr>
                <w:sz w:val="22"/>
                <w:szCs w:val="22"/>
              </w:rPr>
              <w:t>Z przeprowadzonych na potrzeby opracowania strategii badań ankietowych wynika, że według mieszkańców MOF biorących udział w badaniu, jednym z najsłabszych aspektó</w:t>
            </w:r>
            <w:r>
              <w:rPr>
                <w:sz w:val="22"/>
                <w:szCs w:val="22"/>
              </w:rPr>
              <w:t>w obszaru jest niezadowalająca oferta i niska dostępność transportu publicznego (26,6% wskazań). Wśród odpowiedzi dotyczących priorytetowych inwestycji w MOF, pierwsze trzy wskazania dotyczą infrastruktury drogowej i poziomu skomunikowania. Ankietowani wsk</w:t>
            </w:r>
            <w:r>
              <w:rPr>
                <w:sz w:val="22"/>
                <w:szCs w:val="22"/>
              </w:rPr>
              <w:t>azywali na konieczność poprawy jakości i dostępności komunikacji zbiorowej (19,7%) oraz poprawę jakości infrastruktury drogowej (13,1%) i rowerowej (9,6%). Identyfikowane deficyty związane ze słabym poziomem skomunikowania poszczególnych gmin Aglomeracji m</w:t>
            </w:r>
            <w:r>
              <w:rPr>
                <w:sz w:val="22"/>
                <w:szCs w:val="22"/>
              </w:rPr>
              <w:t>ogą pogłębiać problem wykluczenia komunikacyjnego,  zwłaszcza   osób  starszych   i   mniej   zamożnych,   nie</w:t>
            </w:r>
            <w:r>
              <w:rPr>
                <w:spacing w:val="-8"/>
                <w:sz w:val="22"/>
                <w:szCs w:val="22"/>
              </w:rPr>
              <w:t xml:space="preserve"> </w:t>
            </w:r>
            <w:r>
              <w:rPr>
                <w:sz w:val="22"/>
                <w:szCs w:val="22"/>
              </w:rPr>
              <w:t>posiadających  własnego</w:t>
            </w:r>
          </w:p>
          <w:p w14:paraId="6118BD98" w14:textId="77777777" w:rsidR="00000000" w:rsidRDefault="006D0D1F">
            <w:pPr>
              <w:pStyle w:val="TableParagraph"/>
              <w:kinsoku w:val="0"/>
              <w:overflowPunct w:val="0"/>
              <w:spacing w:before="1" w:line="252" w:lineRule="exact"/>
              <w:ind w:left="110"/>
              <w:jc w:val="both"/>
              <w:rPr>
                <w:sz w:val="22"/>
                <w:szCs w:val="22"/>
              </w:rPr>
            </w:pPr>
            <w:r>
              <w:rPr>
                <w:sz w:val="22"/>
                <w:szCs w:val="22"/>
              </w:rPr>
              <w:t xml:space="preserve">samochodu  </w:t>
            </w:r>
            <w:r>
              <w:rPr>
                <w:spacing w:val="24"/>
                <w:sz w:val="22"/>
                <w:szCs w:val="22"/>
              </w:rPr>
              <w:t xml:space="preserve"> </w:t>
            </w:r>
            <w:r>
              <w:rPr>
                <w:sz w:val="22"/>
                <w:szCs w:val="22"/>
              </w:rPr>
              <w:t xml:space="preserve">oraz  </w:t>
            </w:r>
            <w:r>
              <w:rPr>
                <w:spacing w:val="24"/>
                <w:sz w:val="22"/>
                <w:szCs w:val="22"/>
              </w:rPr>
              <w:t xml:space="preserve"> </w:t>
            </w:r>
            <w:r>
              <w:rPr>
                <w:sz w:val="22"/>
                <w:szCs w:val="22"/>
              </w:rPr>
              <w:t xml:space="preserve">zamieszkujących  </w:t>
            </w:r>
            <w:r>
              <w:rPr>
                <w:spacing w:val="25"/>
                <w:sz w:val="22"/>
                <w:szCs w:val="22"/>
              </w:rPr>
              <w:t xml:space="preserve"> </w:t>
            </w:r>
            <w:r>
              <w:rPr>
                <w:sz w:val="22"/>
                <w:szCs w:val="22"/>
              </w:rPr>
              <w:t xml:space="preserve">obrzeża  </w:t>
            </w:r>
            <w:r>
              <w:rPr>
                <w:spacing w:val="25"/>
                <w:sz w:val="22"/>
                <w:szCs w:val="22"/>
              </w:rPr>
              <w:t xml:space="preserve"> </w:t>
            </w:r>
            <w:r>
              <w:rPr>
                <w:sz w:val="22"/>
                <w:szCs w:val="22"/>
              </w:rPr>
              <w:t xml:space="preserve">MOF.  </w:t>
            </w:r>
            <w:r>
              <w:rPr>
                <w:spacing w:val="24"/>
                <w:sz w:val="22"/>
                <w:szCs w:val="22"/>
              </w:rPr>
              <w:t xml:space="preserve"> </w:t>
            </w:r>
            <w:r>
              <w:rPr>
                <w:sz w:val="22"/>
                <w:szCs w:val="22"/>
              </w:rPr>
              <w:t xml:space="preserve">Dostępność  </w:t>
            </w:r>
            <w:r>
              <w:rPr>
                <w:spacing w:val="25"/>
                <w:sz w:val="22"/>
                <w:szCs w:val="22"/>
              </w:rPr>
              <w:t xml:space="preserve"> </w:t>
            </w:r>
            <w:r>
              <w:rPr>
                <w:sz w:val="22"/>
                <w:szCs w:val="22"/>
              </w:rPr>
              <w:t xml:space="preserve">dróg  </w:t>
            </w:r>
            <w:r>
              <w:rPr>
                <w:spacing w:val="25"/>
                <w:sz w:val="22"/>
                <w:szCs w:val="22"/>
              </w:rPr>
              <w:t xml:space="preserve"> </w:t>
            </w:r>
            <w:r>
              <w:rPr>
                <w:sz w:val="22"/>
                <w:szCs w:val="22"/>
              </w:rPr>
              <w:t xml:space="preserve">rowerowych  </w:t>
            </w:r>
            <w:r>
              <w:rPr>
                <w:spacing w:val="24"/>
                <w:sz w:val="22"/>
                <w:szCs w:val="22"/>
              </w:rPr>
              <w:t xml:space="preserve"> </w:t>
            </w:r>
            <w:r>
              <w:rPr>
                <w:sz w:val="22"/>
                <w:szCs w:val="22"/>
              </w:rPr>
              <w:t xml:space="preserve">w  </w:t>
            </w:r>
            <w:r>
              <w:rPr>
                <w:spacing w:val="26"/>
                <w:sz w:val="22"/>
                <w:szCs w:val="22"/>
              </w:rPr>
              <w:t xml:space="preserve"> </w:t>
            </w:r>
            <w:r>
              <w:rPr>
                <w:sz w:val="22"/>
                <w:szCs w:val="22"/>
              </w:rPr>
              <w:t>MOF</w:t>
            </w:r>
          </w:p>
        </w:tc>
      </w:tr>
    </w:tbl>
    <w:p w14:paraId="478AC8B4" w14:textId="705CE2AD" w:rsidR="00000000" w:rsidRDefault="006D0D1F">
      <w:pPr>
        <w:pStyle w:val="Tekstpodstawowy"/>
        <w:tabs>
          <w:tab w:val="left" w:pos="9178"/>
        </w:tabs>
        <w:kinsoku w:val="0"/>
        <w:overflowPunct w:val="0"/>
        <w:spacing w:line="20" w:lineRule="exact"/>
        <w:ind w:left="116"/>
        <w:rPr>
          <w:sz w:val="2"/>
          <w:szCs w:val="2"/>
        </w:rPr>
      </w:pPr>
      <w:r>
        <w:rPr>
          <w:noProof/>
          <w:sz w:val="2"/>
          <w:szCs w:val="2"/>
        </w:rPr>
        <mc:AlternateContent>
          <mc:Choice Requires="wpg">
            <w:drawing>
              <wp:inline distT="0" distB="0" distL="0" distR="0" wp14:anchorId="592B137B" wp14:editId="0B705AED">
                <wp:extent cx="12700" cy="12700"/>
                <wp:effectExtent l="0" t="0" r="0" b="0"/>
                <wp:docPr id="354" name="Group 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55" name="Freeform 1545"/>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1546"/>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3B6DD15" id="Group 1544"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">
                <v:shape id="Freeform 1545"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" path="m,9r9,l9,,,,,9xe" fillcolor="#5a696a" stroked="f">
                  <v:path arrowok="t" o:connecttype="custom" o:connectlocs="0,9;9,9;9,0;0,0;0,9" o:connectangles="0,0,0,0,0"/>
                </v:shape>
                <v:shape id="Freeform 1546"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" path="m,9r9,l9,,,,,9xe" stroked="f">
                  <v:path arrowok="t" o:connecttype="custom" o:connectlocs="0,9;9,9;9,0;0,0;0,9" o:connectangles="0,0,0,0,0"/>
                </v:shape>
                <w10:anchorlock/>
              </v:group>
            </w:pict>
          </mc:Fallback>
        </mc:AlternateContent>
      </w:r>
      <w:r>
        <w:rPr>
          <w:sz w:val="2"/>
          <w:szCs w:val="2"/>
        </w:rPr>
        <w:t xml:space="preserve"> </w:t>
      </w:r>
      <w:r>
        <w:rPr>
          <w:sz w:val="2"/>
          <w:szCs w:val="2"/>
        </w:rPr>
        <w:tab/>
      </w:r>
      <w:r>
        <w:rPr>
          <w:noProof/>
          <w:sz w:val="2"/>
          <w:szCs w:val="2"/>
        </w:rPr>
        <mc:AlternateContent>
          <mc:Choice Requires="wpg">
            <w:drawing>
              <wp:inline distT="0" distB="0" distL="0" distR="0" wp14:anchorId="18010E1A" wp14:editId="16E349E4">
                <wp:extent cx="12700" cy="12700"/>
                <wp:effectExtent l="0" t="0" r="1270" b="0"/>
                <wp:docPr id="351" name="Group 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52" name="Freeform 1548"/>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3" name="Freeform 1549"/>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9F6188" id="Group 1547"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">
                <v:shape id="Freeform 1548"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" path="m,9r9,l9,,,,,9xe" fillcolor="#5a696a" stroked="f">
                  <v:path arrowok="t" o:connecttype="custom" o:connectlocs="0,9;9,9;9,0;0,0;0,9" o:connectangles="0,0,0,0,0"/>
                </v:shape>
                <v:shape id="Freeform 1549"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" path="m,9r9,l9,,,,,9xe" stroked="f">
                  <v:path arrowok="t" o:connecttype="custom" o:connectlocs="0,9;9,9;9,0;0,0;0,9" o:connectangles="0,0,0,0,0"/>
                </v:shape>
                <w10:anchorlock/>
              </v:group>
            </w:pict>
          </mc:Fallback>
        </mc:AlternateContent>
      </w:r>
    </w:p>
    <w:p w14:paraId="324271CA" w14:textId="77777777" w:rsidR="00000000" w:rsidRDefault="006D0D1F">
      <w:pPr>
        <w:pStyle w:val="Tekstpodstawowy"/>
        <w:tabs>
          <w:tab w:val="left" w:pos="9178"/>
        </w:tabs>
        <w:kinsoku w:val="0"/>
        <w:overflowPunct w:val="0"/>
        <w:spacing w:line="20" w:lineRule="exact"/>
        <w:ind w:left="116"/>
        <w:rPr>
          <w:sz w:val="2"/>
          <w:szCs w:val="2"/>
        </w:rPr>
        <w:sectPr w:rsidR="00000000">
          <w:pgSz w:w="11910" w:h="16840"/>
          <w:pgMar w:top="1360" w:right="1300" w:bottom="940" w:left="1300" w:header="748" w:footer="742" w:gutter="0"/>
          <w:cols w:space="708"/>
          <w:noEndnote/>
        </w:sectPr>
      </w:pPr>
    </w:p>
    <w:p w14:paraId="3A142867" w14:textId="780C8F05" w:rsidR="00000000" w:rsidRDefault="006D0D1F">
      <w:pPr>
        <w:pStyle w:val="Tekstpodstawowy"/>
        <w:kinsoku w:val="0"/>
        <w:overflowPunct w:val="0"/>
        <w:spacing w:before="3"/>
        <w:rPr>
          <w:b/>
          <w:bCs/>
          <w:sz w:val="6"/>
          <w:szCs w:val="6"/>
        </w:rPr>
      </w:pPr>
      <w:r>
        <w:rPr>
          <w:noProof/>
        </w:rPr>
        <w:lastRenderedPageBreak/>
        <mc:AlternateContent>
          <mc:Choice Requires="wpg">
            <w:drawing>
              <wp:anchor distT="0" distB="0" distL="114300" distR="114300" simplePos="0" relativeHeight="251741696" behindDoc="0" locked="0" layoutInCell="0" allowOverlap="1" wp14:anchorId="7CA31ADB" wp14:editId="5632DB1B">
                <wp:simplePos x="0" y="0"/>
                <wp:positionH relativeFrom="page">
                  <wp:posOffset>899160</wp:posOffset>
                </wp:positionH>
                <wp:positionV relativeFrom="page">
                  <wp:posOffset>913765</wp:posOffset>
                </wp:positionV>
                <wp:extent cx="12700" cy="12700"/>
                <wp:effectExtent l="0" t="0" r="0" b="0"/>
                <wp:wrapNone/>
                <wp:docPr id="348" name="Group 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1416" y="1439"/>
                          <a:chExt cx="20" cy="20"/>
                        </a:xfrm>
                      </wpg:grpSpPr>
                      <wps:wsp>
                        <wps:cNvPr id="349" name="Freeform 1551"/>
                        <wps:cNvSpPr>
                          <a:spLocks/>
                        </wps:cNvSpPr>
                        <wps:spPr bwMode="auto">
                          <a:xfrm>
                            <a:off x="1416" y="1439"/>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0" name="Freeform 1552"/>
                        <wps:cNvSpPr>
                          <a:spLocks/>
                        </wps:cNvSpPr>
                        <wps:spPr bwMode="auto">
                          <a:xfrm>
                            <a:off x="1416" y="1439"/>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CE82CE" id="Group 1550" o:spid="_x0000_s1026" style="position:absolute;margin-left:70.8pt;margin-top:71.95pt;width:1pt;height:1pt;z-index:251741696;mso-position-horizontal-relative:page;mso-position-vertical-relative:page" coordorigin="1416,1439"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" o:allowincell="f">
                <v:shape id="Freeform 1551" o:spid="_x0000_s1027" style="position:absolute;left:1416;top:143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" path="m,9r9,l9,,,,,9xe" fillcolor="#5a696a" stroked="f">
                  <v:path arrowok="t" o:connecttype="custom" o:connectlocs="0,9;9,9;9,0;0,0;0,9" o:connectangles="0,0,0,0,0"/>
                </v:shape>
                <v:shape id="Freeform 1552" o:spid="_x0000_s1028" style="position:absolute;left:1416;top:143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" path="m,9r9,l9,,,,,9xe" stroked="f">
                  <v:path arrowok="t" o:connecttype="custom" o:connectlocs="0,9;9,9;9,0;0,0;0,9" o:connectangles="0,0,0,0,0"/>
                </v:shape>
                <w10:wrap anchorx="page" anchory="page"/>
              </v:group>
            </w:pict>
          </mc:Fallback>
        </mc:AlternateContent>
      </w:r>
      <w:r>
        <w:rPr>
          <w:noProof/>
        </w:rPr>
        <mc:AlternateContent>
          <mc:Choice Requires="wpg">
            <w:drawing>
              <wp:anchor distT="0" distB="0" distL="114300" distR="114300" simplePos="0" relativeHeight="251742720" behindDoc="0" locked="0" layoutInCell="0" allowOverlap="1" wp14:anchorId="184A3647" wp14:editId="7BC8C8D6">
                <wp:simplePos x="0" y="0"/>
                <wp:positionH relativeFrom="page">
                  <wp:posOffset>6653530</wp:posOffset>
                </wp:positionH>
                <wp:positionV relativeFrom="page">
                  <wp:posOffset>913765</wp:posOffset>
                </wp:positionV>
                <wp:extent cx="12700" cy="12700"/>
                <wp:effectExtent l="0" t="0" r="0" b="0"/>
                <wp:wrapNone/>
                <wp:docPr id="345" name="Group 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10478" y="1439"/>
                          <a:chExt cx="20" cy="20"/>
                        </a:xfrm>
                      </wpg:grpSpPr>
                      <wps:wsp>
                        <wps:cNvPr id="346" name="Freeform 1554"/>
                        <wps:cNvSpPr>
                          <a:spLocks/>
                        </wps:cNvSpPr>
                        <wps:spPr bwMode="auto">
                          <a:xfrm>
                            <a:off x="10478" y="1439"/>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7" name="Freeform 1555"/>
                        <wps:cNvSpPr>
                          <a:spLocks/>
                        </wps:cNvSpPr>
                        <wps:spPr bwMode="auto">
                          <a:xfrm>
                            <a:off x="10478" y="1439"/>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A66679" id="Group 1553" o:spid="_x0000_s1026" style="position:absolute;margin-left:523.9pt;margin-top:71.95pt;width:1pt;height:1pt;z-index:251742720;mso-position-horizontal-relative:page;mso-position-vertical-relative:page" coordorigin="10478,1439"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" o:allowincell="f">
                <v:shape id="Freeform 1554" o:spid="_x0000_s1027" style="position:absolute;left:10478;top:143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" path="m,9r9,l9,,,,,9xe" fillcolor="#5a696a" stroked="f">
                  <v:path arrowok="t" o:connecttype="custom" o:connectlocs="0,9;9,9;9,0;0,0;0,9" o:connectangles="0,0,0,0,0"/>
                </v:shape>
                <v:shape id="Freeform 1555" o:spid="_x0000_s1028" style="position:absolute;left:10478;top:1439;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" path="m,9r9,l9,,,,,9xe" stroked="f">
                  <v:path arrowok="t" o:connecttype="custom" o:connectlocs="0,9;9,9;9,0;0,0;0,9" o:connectangles="0,0,0,0,0"/>
                </v:shape>
                <w10:wrap anchorx="page" anchory="page"/>
              </v:group>
            </w:pict>
          </mc:Fallback>
        </mc:AlternateContent>
      </w: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0DE44D6B" w14:textId="77777777">
        <w:tblPrEx>
          <w:tblCellMar>
            <w:top w:w="0" w:type="dxa"/>
            <w:left w:w="0" w:type="dxa"/>
            <w:bottom w:w="0" w:type="dxa"/>
            <w:right w:w="0" w:type="dxa"/>
          </w:tblCellMar>
        </w:tblPrEx>
        <w:trPr>
          <w:trHeight w:val="5115"/>
        </w:trPr>
        <w:tc>
          <w:tcPr>
            <w:tcW w:w="9062" w:type="dxa"/>
            <w:tcBorders>
              <w:top w:val="none" w:sz="6" w:space="0" w:color="auto"/>
              <w:left w:val="single" w:sz="4" w:space="0" w:color="5A696A"/>
              <w:bottom w:val="none" w:sz="6" w:space="0" w:color="auto"/>
              <w:right w:val="single" w:sz="4" w:space="0" w:color="5A696A"/>
            </w:tcBorders>
          </w:tcPr>
          <w:p w14:paraId="325EBEFA" w14:textId="77777777" w:rsidR="00000000" w:rsidRDefault="006D0D1F">
            <w:pPr>
              <w:pStyle w:val="TableParagraph"/>
              <w:kinsoku w:val="0"/>
              <w:overflowPunct w:val="0"/>
              <w:ind w:left="110" w:right="92"/>
              <w:jc w:val="both"/>
              <w:rPr>
                <w:sz w:val="22"/>
                <w:szCs w:val="22"/>
              </w:rPr>
            </w:pPr>
            <w:r>
              <w:rPr>
                <w:sz w:val="22"/>
                <w:szCs w:val="22"/>
              </w:rPr>
              <w:t>w porównaniu do średniej dla województwa czy kraju jest niższa i wynosi 3,8 na 100 km</w:t>
            </w:r>
            <w:r>
              <w:rPr>
                <w:sz w:val="22"/>
                <w:szCs w:val="22"/>
                <w:vertAlign w:val="superscript"/>
              </w:rPr>
              <w:t>2</w:t>
            </w:r>
            <w:r>
              <w:rPr>
                <w:sz w:val="22"/>
                <w:szCs w:val="22"/>
              </w:rPr>
              <w:t>, jednakże widoczny jest rozwój dróg rowero</w:t>
            </w:r>
            <w:r>
              <w:rPr>
                <w:sz w:val="22"/>
                <w:szCs w:val="22"/>
              </w:rPr>
              <w:t>wych w ostatniej dekadzie. Należy mieć na uwadze, że transport i</w:t>
            </w:r>
            <w:r>
              <w:rPr>
                <w:spacing w:val="-2"/>
                <w:sz w:val="22"/>
                <w:szCs w:val="22"/>
              </w:rPr>
              <w:t xml:space="preserve"> </w:t>
            </w:r>
            <w:r>
              <w:rPr>
                <w:sz w:val="22"/>
                <w:szCs w:val="22"/>
              </w:rPr>
              <w:t>komunikacja</w:t>
            </w:r>
            <w:r>
              <w:rPr>
                <w:spacing w:val="-9"/>
                <w:sz w:val="22"/>
                <w:szCs w:val="22"/>
              </w:rPr>
              <w:t xml:space="preserve"> </w:t>
            </w:r>
            <w:r>
              <w:rPr>
                <w:sz w:val="22"/>
                <w:szCs w:val="22"/>
              </w:rPr>
              <w:t>to</w:t>
            </w:r>
            <w:r>
              <w:rPr>
                <w:spacing w:val="-4"/>
                <w:sz w:val="22"/>
                <w:szCs w:val="22"/>
              </w:rPr>
              <w:t xml:space="preserve"> </w:t>
            </w:r>
            <w:r>
              <w:rPr>
                <w:sz w:val="22"/>
                <w:szCs w:val="22"/>
              </w:rPr>
              <w:t>istotne</w:t>
            </w:r>
            <w:r>
              <w:rPr>
                <w:spacing w:val="-9"/>
                <w:sz w:val="22"/>
                <w:szCs w:val="22"/>
              </w:rPr>
              <w:t xml:space="preserve"> </w:t>
            </w:r>
            <w:r>
              <w:rPr>
                <w:sz w:val="22"/>
                <w:szCs w:val="22"/>
              </w:rPr>
              <w:t>elementy</w:t>
            </w:r>
            <w:r>
              <w:rPr>
                <w:spacing w:val="-7"/>
                <w:sz w:val="22"/>
                <w:szCs w:val="22"/>
              </w:rPr>
              <w:t xml:space="preserve"> </w:t>
            </w:r>
            <w:r>
              <w:rPr>
                <w:sz w:val="22"/>
                <w:szCs w:val="22"/>
              </w:rPr>
              <w:t>wpływające</w:t>
            </w:r>
            <w:r>
              <w:rPr>
                <w:spacing w:val="-6"/>
                <w:sz w:val="22"/>
                <w:szCs w:val="22"/>
              </w:rPr>
              <w:t xml:space="preserve"> </w:t>
            </w:r>
            <w:r>
              <w:rPr>
                <w:sz w:val="22"/>
                <w:szCs w:val="22"/>
              </w:rPr>
              <w:t>i</w:t>
            </w:r>
            <w:r>
              <w:rPr>
                <w:spacing w:val="-8"/>
                <w:sz w:val="22"/>
                <w:szCs w:val="22"/>
              </w:rPr>
              <w:t xml:space="preserve"> </w:t>
            </w:r>
            <w:r>
              <w:rPr>
                <w:sz w:val="22"/>
                <w:szCs w:val="22"/>
              </w:rPr>
              <w:t>warunkujące</w:t>
            </w:r>
            <w:r>
              <w:rPr>
                <w:spacing w:val="-9"/>
                <w:sz w:val="22"/>
                <w:szCs w:val="22"/>
              </w:rPr>
              <w:t xml:space="preserve"> </w:t>
            </w:r>
            <w:r>
              <w:rPr>
                <w:sz w:val="22"/>
                <w:szCs w:val="22"/>
              </w:rPr>
              <w:t>spójność</w:t>
            </w:r>
            <w:r>
              <w:rPr>
                <w:spacing w:val="-8"/>
                <w:sz w:val="22"/>
                <w:szCs w:val="22"/>
              </w:rPr>
              <w:t xml:space="preserve"> </w:t>
            </w:r>
            <w:r>
              <w:rPr>
                <w:sz w:val="22"/>
                <w:szCs w:val="22"/>
              </w:rPr>
              <w:t>terytorialną</w:t>
            </w:r>
            <w:r>
              <w:rPr>
                <w:spacing w:val="-7"/>
                <w:sz w:val="22"/>
                <w:szCs w:val="22"/>
              </w:rPr>
              <w:t xml:space="preserve"> </w:t>
            </w:r>
            <w:r>
              <w:rPr>
                <w:sz w:val="22"/>
                <w:szCs w:val="22"/>
              </w:rPr>
              <w:t>obszaru,</w:t>
            </w:r>
            <w:r>
              <w:rPr>
                <w:spacing w:val="-8"/>
                <w:sz w:val="22"/>
                <w:szCs w:val="22"/>
              </w:rPr>
              <w:t xml:space="preserve"> </w:t>
            </w:r>
            <w:r>
              <w:rPr>
                <w:sz w:val="22"/>
                <w:szCs w:val="22"/>
              </w:rPr>
              <w:t>dlatego w cel</w:t>
            </w:r>
            <w:r>
              <w:rPr>
                <w:sz w:val="22"/>
                <w:szCs w:val="22"/>
              </w:rPr>
              <w:t>u jej wzmocnienia istotne jest rozwijanie infrastruktury drogowej i okołodrogowej oraz integrowanie różnych środków transportu, nie tylko w obrębie MOF, ale również łączących obszar z innymi, większymi ośrodkami. Ważne w tym kontekście jest także promowani</w:t>
            </w:r>
            <w:r>
              <w:rPr>
                <w:sz w:val="22"/>
                <w:szCs w:val="22"/>
              </w:rPr>
              <w:t>e transportu zbiorowego, ograniczenie ruchu samochodowego wraz ze zmianą zachowań transportowych mieszkańców i wdrażanie rozwiązań multimodalnych oraz z zakresu zrównoważonej</w:t>
            </w:r>
            <w:r>
              <w:rPr>
                <w:spacing w:val="-13"/>
                <w:sz w:val="22"/>
                <w:szCs w:val="22"/>
              </w:rPr>
              <w:t xml:space="preserve"> </w:t>
            </w:r>
            <w:r>
              <w:rPr>
                <w:sz w:val="22"/>
                <w:szCs w:val="22"/>
              </w:rPr>
              <w:t>mobilności.</w:t>
            </w:r>
          </w:p>
          <w:p w14:paraId="77D14233" w14:textId="77777777" w:rsidR="00000000" w:rsidRDefault="006D0D1F">
            <w:pPr>
              <w:pStyle w:val="TableParagraph"/>
              <w:kinsoku w:val="0"/>
              <w:overflowPunct w:val="0"/>
              <w:ind w:left="110" w:right="92"/>
              <w:jc w:val="both"/>
              <w:rPr>
                <w:sz w:val="22"/>
                <w:szCs w:val="22"/>
              </w:rPr>
            </w:pPr>
            <w:r>
              <w:rPr>
                <w:sz w:val="22"/>
                <w:szCs w:val="22"/>
              </w:rPr>
              <w:t xml:space="preserve">Z uwagi na zidentyfikowane deficyty w sferze komunikacyjnej, poprawa </w:t>
            </w:r>
            <w:r>
              <w:rPr>
                <w:sz w:val="22"/>
                <w:szCs w:val="22"/>
              </w:rPr>
              <w:t>dostępności oraz oferty transportu publicznego okazuje się być kluczowym kierunkiem dalszego rozwoju MOF Chrzanowa. Co więcej, będzie to miało również istotny wpływ na poprawę jakości środowiska przyrodniczego, gdyż transport jest źródłem emisji zanieczysz</w:t>
            </w:r>
            <w:r>
              <w:rPr>
                <w:sz w:val="22"/>
                <w:szCs w:val="22"/>
              </w:rPr>
              <w:t>czeń i generuje hałas.</w:t>
            </w:r>
          </w:p>
          <w:p w14:paraId="31E5A660" w14:textId="77777777" w:rsidR="00000000" w:rsidRDefault="006D0D1F">
            <w:pPr>
              <w:pStyle w:val="TableParagraph"/>
              <w:kinsoku w:val="0"/>
              <w:overflowPunct w:val="0"/>
              <w:ind w:left="110" w:right="91"/>
              <w:jc w:val="both"/>
              <w:rPr>
                <w:sz w:val="22"/>
                <w:szCs w:val="22"/>
              </w:rPr>
            </w:pPr>
            <w:r>
              <w:rPr>
                <w:sz w:val="22"/>
                <w:szCs w:val="22"/>
              </w:rPr>
              <w:t>Zadania w ramach niniejszego kierunku działania realizowane będą zgodnie z założeniami Regionalnego</w:t>
            </w:r>
            <w:r>
              <w:rPr>
                <w:spacing w:val="-14"/>
                <w:sz w:val="22"/>
                <w:szCs w:val="22"/>
              </w:rPr>
              <w:t xml:space="preserve"> </w:t>
            </w:r>
            <w:r>
              <w:rPr>
                <w:sz w:val="22"/>
                <w:szCs w:val="22"/>
              </w:rPr>
              <w:t>planu</w:t>
            </w:r>
            <w:r>
              <w:rPr>
                <w:spacing w:val="-15"/>
                <w:sz w:val="22"/>
                <w:szCs w:val="22"/>
              </w:rPr>
              <w:t xml:space="preserve"> </w:t>
            </w:r>
            <w:r>
              <w:rPr>
                <w:sz w:val="22"/>
                <w:szCs w:val="22"/>
              </w:rPr>
              <w:t>transportowego</w:t>
            </w:r>
            <w:r>
              <w:rPr>
                <w:spacing w:val="-15"/>
                <w:sz w:val="22"/>
                <w:szCs w:val="22"/>
              </w:rPr>
              <w:t xml:space="preserve"> </w:t>
            </w:r>
            <w:r>
              <w:rPr>
                <w:sz w:val="22"/>
                <w:szCs w:val="22"/>
              </w:rPr>
              <w:t>Województwa</w:t>
            </w:r>
            <w:r>
              <w:rPr>
                <w:spacing w:val="-16"/>
                <w:sz w:val="22"/>
                <w:szCs w:val="22"/>
              </w:rPr>
              <w:t xml:space="preserve"> </w:t>
            </w:r>
            <w:r>
              <w:rPr>
                <w:sz w:val="22"/>
                <w:szCs w:val="22"/>
              </w:rPr>
              <w:t>Małopolskiego</w:t>
            </w:r>
            <w:r>
              <w:rPr>
                <w:spacing w:val="-13"/>
                <w:sz w:val="22"/>
                <w:szCs w:val="22"/>
              </w:rPr>
              <w:t xml:space="preserve"> </w:t>
            </w:r>
            <w:r>
              <w:rPr>
                <w:sz w:val="22"/>
                <w:szCs w:val="22"/>
              </w:rPr>
              <w:t>na</w:t>
            </w:r>
            <w:r>
              <w:rPr>
                <w:spacing w:val="-17"/>
                <w:sz w:val="22"/>
                <w:szCs w:val="22"/>
              </w:rPr>
              <w:t xml:space="preserve"> </w:t>
            </w:r>
            <w:r>
              <w:rPr>
                <w:sz w:val="22"/>
                <w:szCs w:val="22"/>
              </w:rPr>
              <w:t>lata</w:t>
            </w:r>
            <w:r>
              <w:rPr>
                <w:spacing w:val="-16"/>
                <w:sz w:val="22"/>
                <w:szCs w:val="22"/>
              </w:rPr>
              <w:t xml:space="preserve"> </w:t>
            </w:r>
            <w:r>
              <w:rPr>
                <w:sz w:val="22"/>
                <w:szCs w:val="22"/>
              </w:rPr>
              <w:t>2021-2027</w:t>
            </w:r>
            <w:r>
              <w:rPr>
                <w:spacing w:val="-13"/>
                <w:sz w:val="22"/>
                <w:szCs w:val="22"/>
              </w:rPr>
              <w:t xml:space="preserve"> </w:t>
            </w:r>
            <w:r>
              <w:rPr>
                <w:sz w:val="22"/>
                <w:szCs w:val="22"/>
              </w:rPr>
              <w:t>z</w:t>
            </w:r>
            <w:r>
              <w:rPr>
                <w:spacing w:val="-16"/>
                <w:sz w:val="22"/>
                <w:szCs w:val="22"/>
              </w:rPr>
              <w:t xml:space="preserve"> </w:t>
            </w:r>
            <w:r>
              <w:rPr>
                <w:sz w:val="22"/>
                <w:szCs w:val="22"/>
              </w:rPr>
              <w:t>perspektywą do 2030 roku</w:t>
            </w:r>
            <w:r>
              <w:rPr>
                <w:sz w:val="22"/>
                <w:szCs w:val="22"/>
                <w:vertAlign w:val="superscript"/>
              </w:rPr>
              <w:t>71</w:t>
            </w:r>
            <w:r>
              <w:rPr>
                <w:sz w:val="22"/>
                <w:szCs w:val="22"/>
              </w:rPr>
              <w:t xml:space="preserve"> oraz Planu Zrównoważ</w:t>
            </w:r>
            <w:r>
              <w:rPr>
                <w:sz w:val="22"/>
                <w:szCs w:val="22"/>
              </w:rPr>
              <w:t>onej Mobilności Miejskiej dla Miejskiego Obszaru Funkcjonalnego Chrzanowa (SUMP MOF Chrzanów)</w:t>
            </w:r>
            <w:r>
              <w:rPr>
                <w:sz w:val="22"/>
                <w:szCs w:val="22"/>
                <w:vertAlign w:val="superscript"/>
              </w:rPr>
              <w:t>72</w:t>
            </w:r>
            <w:r>
              <w:rPr>
                <w:sz w:val="22"/>
                <w:szCs w:val="22"/>
              </w:rPr>
              <w:t>, którego nadrzędnym celem jest „stworzenie w gminach powiatu chrzanowskiego sprawnego, bezpiecznego i ekonomicznie efektywnego systemu transportowego, który zas</w:t>
            </w:r>
            <w:r>
              <w:rPr>
                <w:sz w:val="22"/>
                <w:szCs w:val="22"/>
              </w:rPr>
              <w:t>pokoi podstawowe potrzeby mieszkańców z</w:t>
            </w:r>
            <w:r>
              <w:rPr>
                <w:spacing w:val="31"/>
                <w:sz w:val="22"/>
                <w:szCs w:val="22"/>
              </w:rPr>
              <w:t xml:space="preserve"> </w:t>
            </w:r>
            <w:r>
              <w:rPr>
                <w:sz w:val="22"/>
                <w:szCs w:val="22"/>
              </w:rPr>
              <w:t>jednoczesnym</w:t>
            </w:r>
          </w:p>
          <w:p w14:paraId="522C707D" w14:textId="77777777" w:rsidR="00000000" w:rsidRDefault="006D0D1F">
            <w:pPr>
              <w:pStyle w:val="TableParagraph"/>
              <w:kinsoku w:val="0"/>
              <w:overflowPunct w:val="0"/>
              <w:spacing w:line="261" w:lineRule="exact"/>
              <w:ind w:left="110"/>
              <w:jc w:val="both"/>
              <w:rPr>
                <w:sz w:val="22"/>
                <w:szCs w:val="22"/>
              </w:rPr>
            </w:pPr>
            <w:r>
              <w:rPr>
                <w:sz w:val="22"/>
                <w:szCs w:val="22"/>
              </w:rPr>
              <w:t>ograniczeniem jego uciążliwości dla środowiska”.</w:t>
            </w:r>
          </w:p>
        </w:tc>
      </w:tr>
      <w:tr w:rsidR="00000000" w14:paraId="23EA4235" w14:textId="77777777">
        <w:tblPrEx>
          <w:tblCellMar>
            <w:top w:w="0" w:type="dxa"/>
            <w:left w:w="0" w:type="dxa"/>
            <w:bottom w:w="0" w:type="dxa"/>
            <w:right w:w="0" w:type="dxa"/>
          </w:tblCellMar>
        </w:tblPrEx>
        <w:trPr>
          <w:trHeight w:val="508"/>
        </w:trPr>
        <w:tc>
          <w:tcPr>
            <w:tcW w:w="9062" w:type="dxa"/>
            <w:tcBorders>
              <w:top w:val="none" w:sz="6" w:space="0" w:color="auto"/>
              <w:left w:val="none" w:sz="6" w:space="0" w:color="auto"/>
              <w:bottom w:val="none" w:sz="6" w:space="0" w:color="auto"/>
              <w:right w:val="none" w:sz="6" w:space="0" w:color="auto"/>
            </w:tcBorders>
            <w:shd w:val="clear" w:color="auto" w:fill="E2F0EC"/>
          </w:tcPr>
          <w:p w14:paraId="0A7ACBD4" w14:textId="77777777" w:rsidR="00000000" w:rsidRDefault="006D0D1F">
            <w:pPr>
              <w:pStyle w:val="TableParagraph"/>
              <w:kinsoku w:val="0"/>
              <w:overflowPunct w:val="0"/>
              <w:spacing w:before="117"/>
              <w:ind w:left="115"/>
              <w:rPr>
                <w:b/>
                <w:bCs/>
                <w:sz w:val="22"/>
                <w:szCs w:val="22"/>
              </w:rPr>
            </w:pPr>
            <w:r>
              <w:rPr>
                <w:b/>
                <w:bCs/>
                <w:sz w:val="22"/>
                <w:szCs w:val="22"/>
              </w:rPr>
              <w:t>Planowany zakres interwencji</w:t>
            </w:r>
          </w:p>
        </w:tc>
      </w:tr>
      <w:tr w:rsidR="00000000" w14:paraId="4216F822" w14:textId="77777777">
        <w:tblPrEx>
          <w:tblCellMar>
            <w:top w:w="0" w:type="dxa"/>
            <w:left w:w="0" w:type="dxa"/>
            <w:bottom w:w="0" w:type="dxa"/>
            <w:right w:w="0" w:type="dxa"/>
          </w:tblCellMar>
        </w:tblPrEx>
        <w:trPr>
          <w:trHeight w:val="5666"/>
        </w:trPr>
        <w:tc>
          <w:tcPr>
            <w:tcW w:w="9062" w:type="dxa"/>
            <w:tcBorders>
              <w:top w:val="none" w:sz="6" w:space="0" w:color="auto"/>
              <w:left w:val="single" w:sz="4" w:space="0" w:color="5A696A"/>
              <w:bottom w:val="single" w:sz="4" w:space="0" w:color="5A696A"/>
              <w:right w:val="single" w:sz="4" w:space="0" w:color="5A696A"/>
            </w:tcBorders>
          </w:tcPr>
          <w:p w14:paraId="6CFABBF3" w14:textId="77777777" w:rsidR="00000000" w:rsidRDefault="006D0D1F">
            <w:pPr>
              <w:pStyle w:val="TableParagraph"/>
              <w:numPr>
                <w:ilvl w:val="0"/>
                <w:numId w:val="68"/>
              </w:numPr>
              <w:tabs>
                <w:tab w:val="left" w:pos="831"/>
              </w:tabs>
              <w:kinsoku w:val="0"/>
              <w:overflowPunct w:val="0"/>
              <w:spacing w:before="7"/>
              <w:ind w:hanging="361"/>
              <w:rPr>
                <w:sz w:val="22"/>
                <w:szCs w:val="22"/>
              </w:rPr>
            </w:pPr>
            <w:r>
              <w:rPr>
                <w:sz w:val="22"/>
                <w:szCs w:val="22"/>
              </w:rPr>
              <w:t>Prowadzenie działań na rzecz zwiększenia zewnętrznej i wewnętrznej</w:t>
            </w:r>
            <w:r>
              <w:rPr>
                <w:spacing w:val="-12"/>
                <w:sz w:val="22"/>
                <w:szCs w:val="22"/>
              </w:rPr>
              <w:t xml:space="preserve"> </w:t>
            </w:r>
            <w:r>
              <w:rPr>
                <w:sz w:val="22"/>
                <w:szCs w:val="22"/>
              </w:rPr>
              <w:t>dostępności</w:t>
            </w:r>
          </w:p>
          <w:p w14:paraId="6A094B2B" w14:textId="77777777" w:rsidR="00000000" w:rsidRDefault="006D0D1F">
            <w:pPr>
              <w:pStyle w:val="TableParagraph"/>
              <w:kinsoku w:val="0"/>
              <w:overflowPunct w:val="0"/>
              <w:spacing w:line="242" w:lineRule="auto"/>
              <w:ind w:left="830" w:right="229"/>
              <w:rPr>
                <w:sz w:val="22"/>
                <w:szCs w:val="22"/>
              </w:rPr>
            </w:pPr>
            <w:r>
              <w:rPr>
                <w:sz w:val="22"/>
                <w:szCs w:val="22"/>
              </w:rPr>
              <w:t>komunikacyjnej w MOF, w tym poprzez przywrac</w:t>
            </w:r>
            <w:r>
              <w:rPr>
                <w:sz w:val="22"/>
                <w:szCs w:val="22"/>
              </w:rPr>
              <w:t>anie utraconych i rozwijanie istniejących ciągów komunikacyjnych łączących poszczególne miejscowości</w:t>
            </w:r>
          </w:p>
          <w:p w14:paraId="01958E10" w14:textId="77777777" w:rsidR="00000000" w:rsidRDefault="006D0D1F">
            <w:pPr>
              <w:pStyle w:val="TableParagraph"/>
              <w:numPr>
                <w:ilvl w:val="0"/>
                <w:numId w:val="68"/>
              </w:numPr>
              <w:tabs>
                <w:tab w:val="left" w:pos="831"/>
              </w:tabs>
              <w:kinsoku w:val="0"/>
              <w:overflowPunct w:val="0"/>
              <w:spacing w:before="17"/>
              <w:ind w:hanging="361"/>
              <w:rPr>
                <w:sz w:val="22"/>
                <w:szCs w:val="22"/>
              </w:rPr>
            </w:pPr>
            <w:r>
              <w:rPr>
                <w:sz w:val="22"/>
                <w:szCs w:val="22"/>
              </w:rPr>
              <w:t>Budowa, rozbudowa i modernizacja infrastruktury drogowej i</w:t>
            </w:r>
            <w:r>
              <w:rPr>
                <w:spacing w:val="-9"/>
                <w:sz w:val="22"/>
                <w:szCs w:val="22"/>
              </w:rPr>
              <w:t xml:space="preserve"> </w:t>
            </w:r>
            <w:r>
              <w:rPr>
                <w:sz w:val="22"/>
                <w:szCs w:val="22"/>
              </w:rPr>
              <w:t>okołodrogowej</w:t>
            </w:r>
          </w:p>
          <w:p w14:paraId="61779C54" w14:textId="77777777" w:rsidR="00000000" w:rsidRDefault="006D0D1F">
            <w:pPr>
              <w:pStyle w:val="TableParagraph"/>
              <w:numPr>
                <w:ilvl w:val="0"/>
                <w:numId w:val="68"/>
              </w:numPr>
              <w:tabs>
                <w:tab w:val="left" w:pos="831"/>
              </w:tabs>
              <w:kinsoku w:val="0"/>
              <w:overflowPunct w:val="0"/>
              <w:spacing w:before="20"/>
              <w:ind w:hanging="361"/>
              <w:rPr>
                <w:sz w:val="22"/>
                <w:szCs w:val="22"/>
              </w:rPr>
            </w:pPr>
            <w:r>
              <w:rPr>
                <w:sz w:val="22"/>
                <w:szCs w:val="22"/>
              </w:rPr>
              <w:t>Rozbudowa, modernizacja i wdraż</w:t>
            </w:r>
            <w:r>
              <w:rPr>
                <w:sz w:val="22"/>
                <w:szCs w:val="22"/>
              </w:rPr>
              <w:t>anie inteligentnych systemów oświetlenia</w:t>
            </w:r>
            <w:r>
              <w:rPr>
                <w:spacing w:val="-14"/>
                <w:sz w:val="22"/>
                <w:szCs w:val="22"/>
              </w:rPr>
              <w:t xml:space="preserve"> </w:t>
            </w:r>
            <w:r>
              <w:rPr>
                <w:sz w:val="22"/>
                <w:szCs w:val="22"/>
              </w:rPr>
              <w:t>ulicznego</w:t>
            </w:r>
          </w:p>
          <w:p w14:paraId="44B53C46" w14:textId="77777777" w:rsidR="00000000" w:rsidRDefault="006D0D1F">
            <w:pPr>
              <w:pStyle w:val="TableParagraph"/>
              <w:numPr>
                <w:ilvl w:val="0"/>
                <w:numId w:val="68"/>
              </w:numPr>
              <w:tabs>
                <w:tab w:val="left" w:pos="831"/>
              </w:tabs>
              <w:kinsoku w:val="0"/>
              <w:overflowPunct w:val="0"/>
              <w:spacing w:before="17" w:line="242" w:lineRule="auto"/>
              <w:ind w:right="470"/>
              <w:rPr>
                <w:sz w:val="22"/>
                <w:szCs w:val="22"/>
              </w:rPr>
            </w:pPr>
            <w:r>
              <w:rPr>
                <w:sz w:val="22"/>
                <w:szCs w:val="22"/>
              </w:rPr>
              <w:t>Budowa i przebudowa infrastruktury do obsługi podróżnych wraz z podnoszeniem standardów obsługi komunikacji publicznej oraz stanu pojazdów wykorzystywanych do świadczenia usług</w:t>
            </w:r>
            <w:r>
              <w:rPr>
                <w:spacing w:val="-4"/>
                <w:sz w:val="22"/>
                <w:szCs w:val="22"/>
              </w:rPr>
              <w:t xml:space="preserve"> </w:t>
            </w:r>
            <w:r>
              <w:rPr>
                <w:sz w:val="22"/>
                <w:szCs w:val="22"/>
              </w:rPr>
              <w:t>transportowych</w:t>
            </w:r>
          </w:p>
          <w:p w14:paraId="77D63519" w14:textId="77777777" w:rsidR="00000000" w:rsidRDefault="006D0D1F">
            <w:pPr>
              <w:pStyle w:val="TableParagraph"/>
              <w:numPr>
                <w:ilvl w:val="0"/>
                <w:numId w:val="68"/>
              </w:numPr>
              <w:tabs>
                <w:tab w:val="left" w:pos="831"/>
              </w:tabs>
              <w:kinsoku w:val="0"/>
              <w:overflowPunct w:val="0"/>
              <w:spacing w:before="12"/>
              <w:ind w:right="150"/>
              <w:rPr>
                <w:sz w:val="22"/>
                <w:szCs w:val="22"/>
              </w:rPr>
            </w:pPr>
            <w:r>
              <w:rPr>
                <w:sz w:val="22"/>
                <w:szCs w:val="22"/>
              </w:rPr>
              <w:t>Rozwój transp</w:t>
            </w:r>
            <w:r>
              <w:rPr>
                <w:sz w:val="22"/>
                <w:szCs w:val="22"/>
              </w:rPr>
              <w:t>ortu publicznego uwzględniającego połączenia między wszystkimi gminami MOF oraz dostosowywanie funkcjonowania komunikacji zbiorowej do potrzeb i oczekiwań mieszkańców (dojazdy do pracy, szkoły), w tym również we współpracy z</w:t>
            </w:r>
            <w:r>
              <w:rPr>
                <w:spacing w:val="-16"/>
                <w:sz w:val="22"/>
                <w:szCs w:val="22"/>
              </w:rPr>
              <w:t xml:space="preserve"> </w:t>
            </w:r>
            <w:r>
              <w:rPr>
                <w:sz w:val="22"/>
                <w:szCs w:val="22"/>
              </w:rPr>
              <w:t>prywatnymi</w:t>
            </w:r>
          </w:p>
          <w:p w14:paraId="6FC000F5" w14:textId="77777777" w:rsidR="00000000" w:rsidRDefault="006D0D1F">
            <w:pPr>
              <w:pStyle w:val="TableParagraph"/>
              <w:kinsoku w:val="0"/>
              <w:overflowPunct w:val="0"/>
              <w:spacing w:before="4"/>
              <w:ind w:left="830"/>
              <w:rPr>
                <w:sz w:val="22"/>
                <w:szCs w:val="22"/>
              </w:rPr>
            </w:pPr>
            <w:r>
              <w:rPr>
                <w:sz w:val="22"/>
                <w:szCs w:val="22"/>
              </w:rPr>
              <w:t>przewoźnikami</w:t>
            </w:r>
          </w:p>
          <w:p w14:paraId="33F1A107" w14:textId="77777777" w:rsidR="00000000" w:rsidRDefault="006D0D1F">
            <w:pPr>
              <w:pStyle w:val="TableParagraph"/>
              <w:numPr>
                <w:ilvl w:val="0"/>
                <w:numId w:val="68"/>
              </w:numPr>
              <w:tabs>
                <w:tab w:val="left" w:pos="831"/>
              </w:tabs>
              <w:kinsoku w:val="0"/>
              <w:overflowPunct w:val="0"/>
              <w:spacing w:before="17"/>
              <w:ind w:hanging="361"/>
              <w:rPr>
                <w:sz w:val="22"/>
                <w:szCs w:val="22"/>
              </w:rPr>
            </w:pPr>
            <w:r>
              <w:rPr>
                <w:sz w:val="22"/>
                <w:szCs w:val="22"/>
              </w:rPr>
              <w:t>Budowa</w:t>
            </w:r>
            <w:r>
              <w:rPr>
                <w:sz w:val="22"/>
                <w:szCs w:val="22"/>
              </w:rPr>
              <w:t>nie atrakcyjnej oferty usług transportowych spójnej z polityką</w:t>
            </w:r>
            <w:r>
              <w:rPr>
                <w:spacing w:val="-16"/>
                <w:sz w:val="22"/>
                <w:szCs w:val="22"/>
              </w:rPr>
              <w:t xml:space="preserve"> </w:t>
            </w:r>
            <w:r>
              <w:rPr>
                <w:sz w:val="22"/>
                <w:szCs w:val="22"/>
              </w:rPr>
              <w:t>prorodzinną</w:t>
            </w:r>
          </w:p>
          <w:p w14:paraId="57BB6448" w14:textId="77777777" w:rsidR="00000000" w:rsidRDefault="006D0D1F">
            <w:pPr>
              <w:pStyle w:val="TableParagraph"/>
              <w:kinsoku w:val="0"/>
              <w:overflowPunct w:val="0"/>
              <w:spacing w:before="3"/>
              <w:ind w:left="830"/>
              <w:rPr>
                <w:sz w:val="22"/>
                <w:szCs w:val="22"/>
              </w:rPr>
            </w:pPr>
            <w:r>
              <w:rPr>
                <w:sz w:val="22"/>
                <w:szCs w:val="22"/>
              </w:rPr>
              <w:t>i senioralną MOF m.in. poprzez stosowanie zniżek dla seniorów oraz rodzin z dziećmi</w:t>
            </w:r>
          </w:p>
          <w:p w14:paraId="4B02F6B9" w14:textId="77777777" w:rsidR="00000000" w:rsidRDefault="006D0D1F">
            <w:pPr>
              <w:pStyle w:val="TableParagraph"/>
              <w:numPr>
                <w:ilvl w:val="0"/>
                <w:numId w:val="68"/>
              </w:numPr>
              <w:tabs>
                <w:tab w:val="left" w:pos="831"/>
              </w:tabs>
              <w:kinsoku w:val="0"/>
              <w:overflowPunct w:val="0"/>
              <w:spacing w:before="17" w:line="242" w:lineRule="auto"/>
              <w:ind w:right="201"/>
              <w:rPr>
                <w:sz w:val="22"/>
                <w:szCs w:val="22"/>
              </w:rPr>
            </w:pPr>
            <w:r>
              <w:rPr>
                <w:sz w:val="22"/>
                <w:szCs w:val="22"/>
              </w:rPr>
              <w:t>Wdrażanie rozwiązań z zakresu rozwoju transportu multimodalnego, w tym m.in. budowa parkingów</w:t>
            </w:r>
            <w:r>
              <w:rPr>
                <w:spacing w:val="-2"/>
                <w:sz w:val="22"/>
                <w:szCs w:val="22"/>
              </w:rPr>
              <w:t xml:space="preserve"> </w:t>
            </w:r>
            <w:r>
              <w:rPr>
                <w:sz w:val="22"/>
                <w:szCs w:val="22"/>
              </w:rPr>
              <w:t>Park&amp;Ride</w:t>
            </w:r>
          </w:p>
          <w:p w14:paraId="4BBFE582" w14:textId="77777777" w:rsidR="00000000" w:rsidRDefault="006D0D1F">
            <w:pPr>
              <w:pStyle w:val="TableParagraph"/>
              <w:numPr>
                <w:ilvl w:val="0"/>
                <w:numId w:val="68"/>
              </w:numPr>
              <w:tabs>
                <w:tab w:val="left" w:pos="831"/>
              </w:tabs>
              <w:kinsoku w:val="0"/>
              <w:overflowPunct w:val="0"/>
              <w:spacing w:before="14" w:line="242" w:lineRule="auto"/>
              <w:ind w:right="194"/>
              <w:rPr>
                <w:sz w:val="22"/>
                <w:szCs w:val="22"/>
              </w:rPr>
            </w:pPr>
            <w:r>
              <w:rPr>
                <w:sz w:val="22"/>
                <w:szCs w:val="22"/>
              </w:rPr>
              <w:t>Prowadzenie działań na rzecz poprawy bezpieczeństwa w ruchu drogowym, w tym przede wszystkim niechronionych uczestników ruchu drogowego (pieszych,</w:t>
            </w:r>
            <w:r>
              <w:rPr>
                <w:spacing w:val="-12"/>
                <w:sz w:val="22"/>
                <w:szCs w:val="22"/>
              </w:rPr>
              <w:t xml:space="preserve"> </w:t>
            </w:r>
            <w:r>
              <w:rPr>
                <w:sz w:val="22"/>
                <w:szCs w:val="22"/>
              </w:rPr>
              <w:t>rowerzystów)</w:t>
            </w:r>
          </w:p>
          <w:p w14:paraId="1BD47EF3" w14:textId="77777777" w:rsidR="00000000" w:rsidRDefault="006D0D1F">
            <w:pPr>
              <w:pStyle w:val="TableParagraph"/>
              <w:numPr>
                <w:ilvl w:val="0"/>
                <w:numId w:val="68"/>
              </w:numPr>
              <w:tabs>
                <w:tab w:val="left" w:pos="831"/>
              </w:tabs>
              <w:kinsoku w:val="0"/>
              <w:overflowPunct w:val="0"/>
              <w:spacing w:before="15" w:line="270" w:lineRule="atLeast"/>
              <w:ind w:right="1094"/>
              <w:rPr>
                <w:sz w:val="22"/>
                <w:szCs w:val="22"/>
              </w:rPr>
            </w:pPr>
            <w:r>
              <w:rPr>
                <w:sz w:val="22"/>
                <w:szCs w:val="22"/>
              </w:rPr>
              <w:t>Zmiana zachowań transportowych mieszkańcó</w:t>
            </w:r>
            <w:r>
              <w:rPr>
                <w:sz w:val="22"/>
                <w:szCs w:val="22"/>
              </w:rPr>
              <w:t>w poprzez prowadzenie działań promujących transport zbiorowy i wykorzystanie roweru jako środka</w:t>
            </w:r>
            <w:r>
              <w:rPr>
                <w:spacing w:val="-24"/>
                <w:sz w:val="22"/>
                <w:szCs w:val="22"/>
              </w:rPr>
              <w:t xml:space="preserve"> </w:t>
            </w:r>
            <w:r>
              <w:rPr>
                <w:sz w:val="22"/>
                <w:szCs w:val="22"/>
              </w:rPr>
              <w:t>transportu</w:t>
            </w:r>
          </w:p>
        </w:tc>
      </w:tr>
    </w:tbl>
    <w:p w14:paraId="063A119D" w14:textId="77777777" w:rsidR="00000000" w:rsidRDefault="006D0D1F">
      <w:pPr>
        <w:pStyle w:val="Tekstpodstawowy"/>
        <w:kinsoku w:val="0"/>
        <w:overflowPunct w:val="0"/>
        <w:rPr>
          <w:b/>
          <w:bCs/>
          <w:sz w:val="20"/>
          <w:szCs w:val="20"/>
        </w:rPr>
      </w:pPr>
    </w:p>
    <w:p w14:paraId="7CC25EAA" w14:textId="77777777" w:rsidR="00000000" w:rsidRDefault="006D0D1F">
      <w:pPr>
        <w:pStyle w:val="Tekstpodstawowy"/>
        <w:kinsoku w:val="0"/>
        <w:overflowPunct w:val="0"/>
        <w:rPr>
          <w:b/>
          <w:bCs/>
          <w:sz w:val="20"/>
          <w:szCs w:val="20"/>
        </w:rPr>
      </w:pPr>
    </w:p>
    <w:p w14:paraId="47B6AD86" w14:textId="71CAC587" w:rsidR="00000000" w:rsidRDefault="006D0D1F">
      <w:pPr>
        <w:pStyle w:val="Tekstpodstawowy"/>
        <w:kinsoku w:val="0"/>
        <w:overflowPunct w:val="0"/>
        <w:rPr>
          <w:b/>
          <w:bCs/>
          <w:sz w:val="26"/>
          <w:szCs w:val="26"/>
        </w:rPr>
      </w:pPr>
      <w:r>
        <w:rPr>
          <w:noProof/>
        </w:rPr>
        <mc:AlternateContent>
          <mc:Choice Requires="wps">
            <w:drawing>
              <wp:anchor distT="0" distB="0" distL="0" distR="0" simplePos="0" relativeHeight="251743744" behindDoc="0" locked="0" layoutInCell="0" allowOverlap="1" wp14:anchorId="7210F8DD" wp14:editId="30596D81">
                <wp:simplePos x="0" y="0"/>
                <wp:positionH relativeFrom="page">
                  <wp:posOffset>899160</wp:posOffset>
                </wp:positionH>
                <wp:positionV relativeFrom="paragraph">
                  <wp:posOffset>231140</wp:posOffset>
                </wp:positionV>
                <wp:extent cx="1829435" cy="12700"/>
                <wp:effectExtent l="0" t="0" r="0" b="0"/>
                <wp:wrapTopAndBottom/>
                <wp:docPr id="344" name="Freeform 1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45C23C" id="Freeform 1556" o:spid="_x0000_s1026" style="position:absolute;z-index:251743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2pt,214.8pt,18.2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" o:allowincell="f" filled="f" strokeweight=".72pt">
                <v:path arrowok="t" o:connecttype="custom" o:connectlocs="0,0;1828800,0" o:connectangles="0,0"/>
                <w10:wrap type="topAndBottom" anchorx="page"/>
              </v:polyline>
            </w:pict>
          </mc:Fallback>
        </mc:AlternateContent>
      </w:r>
    </w:p>
    <w:p w14:paraId="462BBAA2" w14:textId="77777777" w:rsidR="00000000" w:rsidRDefault="006D0D1F">
      <w:pPr>
        <w:pStyle w:val="Tekstpodstawowy"/>
        <w:kinsoku w:val="0"/>
        <w:overflowPunct w:val="0"/>
        <w:spacing w:before="69"/>
        <w:ind w:left="116"/>
        <w:rPr>
          <w:sz w:val="20"/>
          <w:szCs w:val="20"/>
        </w:rPr>
      </w:pPr>
      <w:r>
        <w:rPr>
          <w:position w:val="7"/>
          <w:sz w:val="13"/>
          <w:szCs w:val="13"/>
        </w:rPr>
        <w:t xml:space="preserve">71 </w:t>
      </w:r>
      <w:r>
        <w:rPr>
          <w:sz w:val="20"/>
          <w:szCs w:val="20"/>
        </w:rPr>
        <w:t>Uchwała Nr 733/24 Zarządu Województwa Małopolskiego z dnia 2 kwietnia 2024 r. w sprawie przyjęcia</w:t>
      </w:r>
    </w:p>
    <w:p w14:paraId="16A3A13C" w14:textId="77777777" w:rsidR="00000000" w:rsidRDefault="006D0D1F">
      <w:pPr>
        <w:pStyle w:val="Tekstpodstawowy"/>
        <w:kinsoku w:val="0"/>
        <w:overflowPunct w:val="0"/>
        <w:spacing w:before="1"/>
        <w:ind w:left="116" w:right="297"/>
        <w:rPr>
          <w:sz w:val="20"/>
          <w:szCs w:val="20"/>
        </w:rPr>
      </w:pPr>
      <w:r>
        <w:rPr>
          <w:sz w:val="20"/>
          <w:szCs w:val="20"/>
        </w:rPr>
        <w:t>Regionalnego Planu Transportowego Województ</w:t>
      </w:r>
      <w:r>
        <w:rPr>
          <w:sz w:val="20"/>
          <w:szCs w:val="20"/>
        </w:rPr>
        <w:t>wa Małopolskiego na lata 2021-2027 z perspektywą do 2030 roku.</w:t>
      </w:r>
    </w:p>
    <w:p w14:paraId="1E6D401C" w14:textId="77777777" w:rsidR="00000000" w:rsidRDefault="006D0D1F">
      <w:pPr>
        <w:pStyle w:val="Tekstpodstawowy"/>
        <w:kinsoku w:val="0"/>
        <w:overflowPunct w:val="0"/>
        <w:ind w:left="116"/>
        <w:rPr>
          <w:sz w:val="20"/>
          <w:szCs w:val="20"/>
        </w:rPr>
      </w:pPr>
      <w:r>
        <w:rPr>
          <w:position w:val="7"/>
          <w:sz w:val="13"/>
          <w:szCs w:val="13"/>
        </w:rPr>
        <w:t xml:space="preserve">72 </w:t>
      </w:r>
      <w:r>
        <w:rPr>
          <w:sz w:val="20"/>
          <w:szCs w:val="20"/>
        </w:rPr>
        <w:t>Uchwały o przyjęciu i wdrożeniu do realizacji Planu Zrównoważonej Mobilności Miejskiej dla Miejskiego Obszaru Funkcjonalnego Chrzanowa (SUMP MOF CHRZANÓW) zostały podjęte w 2024 r. przez Rad</w:t>
      </w:r>
      <w:r>
        <w:rPr>
          <w:sz w:val="20"/>
          <w:szCs w:val="20"/>
        </w:rPr>
        <w:t>ę Miejską w Chrzanowie, Radę Miejską w Alwerni, Radę Gminy Babice, Radę Miejską w Libiążu, Radę Miasta Trzebini i Radę Powiatu Chrzanowskiego.</w:t>
      </w:r>
    </w:p>
    <w:p w14:paraId="60412652" w14:textId="77777777" w:rsidR="00000000" w:rsidRDefault="006D0D1F">
      <w:pPr>
        <w:pStyle w:val="Tekstpodstawowy"/>
        <w:kinsoku w:val="0"/>
        <w:overflowPunct w:val="0"/>
        <w:ind w:left="116"/>
        <w:rPr>
          <w:sz w:val="20"/>
          <w:szCs w:val="20"/>
        </w:rPr>
        <w:sectPr w:rsidR="00000000">
          <w:pgSz w:w="11910" w:h="16840"/>
          <w:pgMar w:top="1360" w:right="1300" w:bottom="940" w:left="1300" w:header="748" w:footer="742" w:gutter="0"/>
          <w:cols w:space="708"/>
          <w:noEndnote/>
        </w:sectPr>
      </w:pPr>
    </w:p>
    <w:p w14:paraId="3E6801D0" w14:textId="77777777" w:rsidR="00000000" w:rsidRDefault="006D0D1F">
      <w:pPr>
        <w:pStyle w:val="Tekstpodstawowy"/>
        <w:kinsoku w:val="0"/>
        <w:overflowPunct w:val="0"/>
        <w:spacing w:before="6"/>
        <w:rPr>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19BE11D8" w14:textId="77777777">
        <w:tblPrEx>
          <w:tblCellMar>
            <w:top w:w="0" w:type="dxa"/>
            <w:left w:w="0" w:type="dxa"/>
            <w:bottom w:w="0" w:type="dxa"/>
            <w:right w:w="0" w:type="dxa"/>
          </w:tblCellMar>
        </w:tblPrEx>
        <w:trPr>
          <w:trHeight w:val="1447"/>
        </w:trPr>
        <w:tc>
          <w:tcPr>
            <w:tcW w:w="9062" w:type="dxa"/>
            <w:tcBorders>
              <w:top w:val="none" w:sz="6" w:space="0" w:color="auto"/>
              <w:left w:val="single" w:sz="4" w:space="0" w:color="5A696A"/>
              <w:bottom w:val="single" w:sz="4" w:space="0" w:color="5A696A"/>
              <w:right w:val="single" w:sz="4" w:space="0" w:color="5A696A"/>
            </w:tcBorders>
          </w:tcPr>
          <w:p w14:paraId="371A633A" w14:textId="77777777" w:rsidR="00000000" w:rsidRDefault="006D0D1F">
            <w:pPr>
              <w:pStyle w:val="TableParagraph"/>
              <w:numPr>
                <w:ilvl w:val="0"/>
                <w:numId w:val="67"/>
              </w:numPr>
              <w:tabs>
                <w:tab w:val="left" w:pos="831"/>
              </w:tabs>
              <w:kinsoku w:val="0"/>
              <w:overflowPunct w:val="0"/>
              <w:spacing w:before="7" w:line="242" w:lineRule="auto"/>
              <w:ind w:right="506"/>
              <w:rPr>
                <w:sz w:val="22"/>
                <w:szCs w:val="22"/>
              </w:rPr>
            </w:pPr>
            <w:r>
              <w:rPr>
                <w:sz w:val="22"/>
                <w:szCs w:val="22"/>
              </w:rPr>
              <w:t>Rozbudowa sieci dróg rowerowych na terenie MOF Chrzanowa, w tym współpraca pomiędzy gmi</w:t>
            </w:r>
            <w:r>
              <w:rPr>
                <w:sz w:val="22"/>
                <w:szCs w:val="22"/>
              </w:rPr>
              <w:t>nami i Powiatem w celu budowania zintegrowanej sieci połączeń pieszo- rowerowych ułatwiającej przemieszczanie się po terenie</w:t>
            </w:r>
            <w:r>
              <w:rPr>
                <w:spacing w:val="-11"/>
                <w:sz w:val="22"/>
                <w:szCs w:val="22"/>
              </w:rPr>
              <w:t xml:space="preserve"> </w:t>
            </w:r>
            <w:r>
              <w:rPr>
                <w:sz w:val="22"/>
                <w:szCs w:val="22"/>
              </w:rPr>
              <w:t>MOF</w:t>
            </w:r>
          </w:p>
          <w:p w14:paraId="0A5D79AC" w14:textId="77777777" w:rsidR="00000000" w:rsidRDefault="006D0D1F">
            <w:pPr>
              <w:pStyle w:val="TableParagraph"/>
              <w:numPr>
                <w:ilvl w:val="0"/>
                <w:numId w:val="67"/>
              </w:numPr>
              <w:tabs>
                <w:tab w:val="left" w:pos="823"/>
              </w:tabs>
              <w:kinsoku w:val="0"/>
              <w:overflowPunct w:val="0"/>
              <w:spacing w:before="14"/>
              <w:ind w:left="822" w:hanging="356"/>
              <w:rPr>
                <w:sz w:val="22"/>
                <w:szCs w:val="22"/>
              </w:rPr>
            </w:pPr>
            <w:r>
              <w:rPr>
                <w:sz w:val="22"/>
                <w:szCs w:val="22"/>
              </w:rPr>
              <w:t>Dostosowywanie liczby miejsc parkingowych do identyfikowanych</w:t>
            </w:r>
            <w:r>
              <w:rPr>
                <w:spacing w:val="-3"/>
                <w:sz w:val="22"/>
                <w:szCs w:val="22"/>
              </w:rPr>
              <w:t xml:space="preserve"> </w:t>
            </w:r>
            <w:r>
              <w:rPr>
                <w:sz w:val="22"/>
                <w:szCs w:val="22"/>
              </w:rPr>
              <w:t>potrzeb</w:t>
            </w:r>
          </w:p>
          <w:p w14:paraId="3F11678B" w14:textId="77777777" w:rsidR="00000000" w:rsidRDefault="006D0D1F">
            <w:pPr>
              <w:pStyle w:val="TableParagraph"/>
              <w:numPr>
                <w:ilvl w:val="0"/>
                <w:numId w:val="67"/>
              </w:numPr>
              <w:tabs>
                <w:tab w:val="left" w:pos="823"/>
              </w:tabs>
              <w:kinsoku w:val="0"/>
              <w:overflowPunct w:val="0"/>
              <w:spacing w:before="20"/>
              <w:ind w:left="822" w:hanging="356"/>
              <w:rPr>
                <w:sz w:val="22"/>
                <w:szCs w:val="22"/>
              </w:rPr>
            </w:pPr>
            <w:r>
              <w:rPr>
                <w:sz w:val="22"/>
                <w:szCs w:val="22"/>
              </w:rPr>
              <w:t>Dąż</w:t>
            </w:r>
            <w:r>
              <w:rPr>
                <w:sz w:val="22"/>
                <w:szCs w:val="22"/>
              </w:rPr>
              <w:t>enie do minimalizowania negatywnego wpływu transportu na</w:t>
            </w:r>
            <w:r>
              <w:rPr>
                <w:spacing w:val="-6"/>
                <w:sz w:val="22"/>
                <w:szCs w:val="22"/>
              </w:rPr>
              <w:t xml:space="preserve"> </w:t>
            </w:r>
            <w:r>
              <w:rPr>
                <w:sz w:val="22"/>
                <w:szCs w:val="22"/>
              </w:rPr>
              <w:t>środowisko</w:t>
            </w:r>
          </w:p>
        </w:tc>
      </w:tr>
      <w:tr w:rsidR="00000000" w14:paraId="7AC19600" w14:textId="77777777">
        <w:tblPrEx>
          <w:tblCellMar>
            <w:top w:w="0" w:type="dxa"/>
            <w:left w:w="0" w:type="dxa"/>
            <w:bottom w:w="0" w:type="dxa"/>
            <w:right w:w="0" w:type="dxa"/>
          </w:tblCellMar>
        </w:tblPrEx>
        <w:trPr>
          <w:trHeight w:val="748"/>
        </w:trPr>
        <w:tc>
          <w:tcPr>
            <w:tcW w:w="9062" w:type="dxa"/>
            <w:tcBorders>
              <w:top w:val="single" w:sz="4" w:space="0" w:color="5A696A"/>
              <w:left w:val="none" w:sz="6" w:space="0" w:color="auto"/>
              <w:bottom w:val="none" w:sz="6" w:space="0" w:color="auto"/>
              <w:right w:val="none" w:sz="6" w:space="0" w:color="auto"/>
            </w:tcBorders>
            <w:shd w:val="clear" w:color="auto" w:fill="499A82"/>
          </w:tcPr>
          <w:p w14:paraId="2BBF56D9" w14:textId="77777777" w:rsidR="00000000" w:rsidRDefault="006D0D1F">
            <w:pPr>
              <w:pStyle w:val="TableParagraph"/>
              <w:kinsoku w:val="0"/>
              <w:overflowPunct w:val="0"/>
              <w:spacing w:before="12"/>
              <w:rPr>
                <w:sz w:val="18"/>
                <w:szCs w:val="18"/>
              </w:rPr>
            </w:pPr>
          </w:p>
          <w:p w14:paraId="66739254" w14:textId="77777777" w:rsidR="00000000" w:rsidRDefault="006D0D1F">
            <w:pPr>
              <w:pStyle w:val="TableParagraph"/>
              <w:kinsoku w:val="0"/>
              <w:overflowPunct w:val="0"/>
              <w:ind w:left="115"/>
              <w:rPr>
                <w:color w:val="FFFFFF"/>
                <w:sz w:val="22"/>
                <w:szCs w:val="22"/>
              </w:rPr>
            </w:pPr>
            <w:r>
              <w:rPr>
                <w:b/>
                <w:bCs/>
                <w:color w:val="FFFFFF"/>
                <w:sz w:val="22"/>
                <w:szCs w:val="22"/>
              </w:rPr>
              <w:t xml:space="preserve">Kierunek działania 3.2. </w:t>
            </w:r>
            <w:r>
              <w:rPr>
                <w:color w:val="FFFFFF"/>
                <w:sz w:val="22"/>
                <w:szCs w:val="22"/>
              </w:rPr>
              <w:t>Rozwój i poprawa jakości infrastruktury publicznej</w:t>
            </w:r>
          </w:p>
        </w:tc>
      </w:tr>
      <w:tr w:rsidR="00000000" w14:paraId="13766F0E"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2F0EC"/>
          </w:tcPr>
          <w:p w14:paraId="6FA47702" w14:textId="77777777" w:rsidR="00000000" w:rsidRDefault="006D0D1F">
            <w:pPr>
              <w:pStyle w:val="TableParagraph"/>
              <w:kinsoku w:val="0"/>
              <w:overflowPunct w:val="0"/>
              <w:spacing w:before="90"/>
              <w:ind w:left="115"/>
              <w:rPr>
                <w:b/>
                <w:bCs/>
                <w:sz w:val="22"/>
                <w:szCs w:val="22"/>
              </w:rPr>
            </w:pPr>
            <w:r>
              <w:rPr>
                <w:b/>
                <w:bCs/>
                <w:sz w:val="22"/>
                <w:szCs w:val="22"/>
              </w:rPr>
              <w:t>Charakterystyka obecnej sytuacji i potrzeb MOF</w:t>
            </w:r>
          </w:p>
        </w:tc>
      </w:tr>
      <w:tr w:rsidR="00000000" w14:paraId="643F0BB2" w14:textId="77777777">
        <w:tblPrEx>
          <w:tblCellMar>
            <w:top w:w="0" w:type="dxa"/>
            <w:left w:w="0" w:type="dxa"/>
            <w:bottom w:w="0" w:type="dxa"/>
            <w:right w:w="0" w:type="dxa"/>
          </w:tblCellMar>
        </w:tblPrEx>
        <w:trPr>
          <w:trHeight w:val="5660"/>
        </w:trPr>
        <w:tc>
          <w:tcPr>
            <w:tcW w:w="9062" w:type="dxa"/>
            <w:tcBorders>
              <w:top w:val="none" w:sz="6" w:space="0" w:color="auto"/>
              <w:left w:val="single" w:sz="4" w:space="0" w:color="5A696A"/>
              <w:bottom w:val="none" w:sz="6" w:space="0" w:color="auto"/>
              <w:right w:val="single" w:sz="4" w:space="0" w:color="5A696A"/>
            </w:tcBorders>
          </w:tcPr>
          <w:p w14:paraId="418F3225" w14:textId="77777777" w:rsidR="00000000" w:rsidRDefault="006D0D1F">
            <w:pPr>
              <w:pStyle w:val="TableParagraph"/>
              <w:kinsoku w:val="0"/>
              <w:overflowPunct w:val="0"/>
              <w:spacing w:before="6"/>
              <w:ind w:left="110" w:right="89"/>
              <w:jc w:val="both"/>
              <w:rPr>
                <w:sz w:val="22"/>
                <w:szCs w:val="22"/>
              </w:rPr>
            </w:pPr>
            <w:r>
              <w:rPr>
                <w:sz w:val="22"/>
                <w:szCs w:val="22"/>
              </w:rPr>
              <w:t>Analizując kwestie dotyczące roz</w:t>
            </w:r>
            <w:r>
              <w:rPr>
                <w:sz w:val="22"/>
                <w:szCs w:val="22"/>
              </w:rPr>
              <w:t>woju infrastruktury technicznej oraz dostępności do sieci wodno- kanalizacyjnej i gazowej, można zauważyć systematyczny rozwój i rozbudowę sieci. Największa dynamika zmian w ostatniej dekadzie dotyczy sieci gazowej – odnotowano wzrost udziału ludności korz</w:t>
            </w:r>
            <w:r>
              <w:rPr>
                <w:sz w:val="22"/>
                <w:szCs w:val="22"/>
              </w:rPr>
              <w:t>ystającej z sieci o 8,2 pp., a odsetek korzystających w 2022 r. wynosił 80,2%. Najwyższa dostępność dotyczy sieci wodociągowej, z której w MOF w 2022 r. korzystało 99,3% mieszkańców. Największe deficyty widoczne są natomiast w przypadku sieci kanalizacyjne</w:t>
            </w:r>
            <w:r>
              <w:rPr>
                <w:sz w:val="22"/>
                <w:szCs w:val="22"/>
              </w:rPr>
              <w:t>j, z której korzysta niecałe 70%, jednakże dostęp sieci jest nierównomierny i widocznie ograniczony na terenach wiejskich,</w:t>
            </w:r>
            <w:r>
              <w:rPr>
                <w:spacing w:val="-4"/>
                <w:sz w:val="22"/>
                <w:szCs w:val="22"/>
              </w:rPr>
              <w:t xml:space="preserve"> </w:t>
            </w:r>
            <w:r>
              <w:rPr>
                <w:sz w:val="22"/>
                <w:szCs w:val="22"/>
              </w:rPr>
              <w:t>w</w:t>
            </w:r>
            <w:r>
              <w:rPr>
                <w:spacing w:val="-3"/>
                <w:sz w:val="22"/>
                <w:szCs w:val="22"/>
              </w:rPr>
              <w:t xml:space="preserve"> </w:t>
            </w:r>
            <w:r>
              <w:rPr>
                <w:sz w:val="22"/>
                <w:szCs w:val="22"/>
              </w:rPr>
              <w:t>szczególności</w:t>
            </w:r>
            <w:r>
              <w:rPr>
                <w:spacing w:val="-8"/>
                <w:sz w:val="22"/>
                <w:szCs w:val="22"/>
              </w:rPr>
              <w:t xml:space="preserve"> </w:t>
            </w:r>
            <w:r>
              <w:rPr>
                <w:sz w:val="22"/>
                <w:szCs w:val="22"/>
              </w:rPr>
              <w:t>w</w:t>
            </w:r>
            <w:r>
              <w:rPr>
                <w:spacing w:val="-2"/>
                <w:sz w:val="22"/>
                <w:szCs w:val="22"/>
              </w:rPr>
              <w:t xml:space="preserve"> </w:t>
            </w:r>
            <w:r>
              <w:rPr>
                <w:sz w:val="22"/>
                <w:szCs w:val="22"/>
              </w:rPr>
              <w:t>gminie</w:t>
            </w:r>
            <w:r>
              <w:rPr>
                <w:spacing w:val="-3"/>
                <w:sz w:val="22"/>
                <w:szCs w:val="22"/>
              </w:rPr>
              <w:t xml:space="preserve"> </w:t>
            </w:r>
            <w:r>
              <w:rPr>
                <w:sz w:val="22"/>
                <w:szCs w:val="22"/>
              </w:rPr>
              <w:t>Babice,</w:t>
            </w:r>
            <w:r>
              <w:rPr>
                <w:spacing w:val="-5"/>
                <w:sz w:val="22"/>
                <w:szCs w:val="22"/>
              </w:rPr>
              <w:t xml:space="preserve"> </w:t>
            </w:r>
            <w:r>
              <w:rPr>
                <w:sz w:val="22"/>
                <w:szCs w:val="22"/>
              </w:rPr>
              <w:t>w</w:t>
            </w:r>
            <w:r>
              <w:rPr>
                <w:spacing w:val="-3"/>
                <w:sz w:val="22"/>
                <w:szCs w:val="22"/>
              </w:rPr>
              <w:t xml:space="preserve"> </w:t>
            </w:r>
            <w:r>
              <w:rPr>
                <w:sz w:val="22"/>
                <w:szCs w:val="22"/>
              </w:rPr>
              <w:t>której</w:t>
            </w:r>
            <w:r>
              <w:rPr>
                <w:spacing w:val="-1"/>
                <w:sz w:val="22"/>
                <w:szCs w:val="22"/>
              </w:rPr>
              <w:t xml:space="preserve"> </w:t>
            </w:r>
            <w:r>
              <w:rPr>
                <w:sz w:val="22"/>
                <w:szCs w:val="22"/>
              </w:rPr>
              <w:t>z</w:t>
            </w:r>
            <w:r>
              <w:rPr>
                <w:spacing w:val="-7"/>
                <w:sz w:val="22"/>
                <w:szCs w:val="22"/>
              </w:rPr>
              <w:t xml:space="preserve"> </w:t>
            </w:r>
            <w:r>
              <w:rPr>
                <w:sz w:val="22"/>
                <w:szCs w:val="22"/>
              </w:rPr>
              <w:t>kanalizacji</w:t>
            </w:r>
            <w:r>
              <w:rPr>
                <w:spacing w:val="-6"/>
                <w:sz w:val="22"/>
                <w:szCs w:val="22"/>
              </w:rPr>
              <w:t xml:space="preserve"> </w:t>
            </w:r>
            <w:r>
              <w:rPr>
                <w:sz w:val="22"/>
                <w:szCs w:val="22"/>
              </w:rPr>
              <w:t>w</w:t>
            </w:r>
            <w:r>
              <w:rPr>
                <w:spacing w:val="-4"/>
                <w:sz w:val="22"/>
                <w:szCs w:val="22"/>
              </w:rPr>
              <w:t xml:space="preserve"> </w:t>
            </w:r>
            <w:r>
              <w:rPr>
                <w:sz w:val="22"/>
                <w:szCs w:val="22"/>
              </w:rPr>
              <w:t>2022</w:t>
            </w:r>
            <w:r>
              <w:rPr>
                <w:spacing w:val="-5"/>
                <w:sz w:val="22"/>
                <w:szCs w:val="22"/>
              </w:rPr>
              <w:t xml:space="preserve"> </w:t>
            </w:r>
            <w:r>
              <w:rPr>
                <w:sz w:val="22"/>
                <w:szCs w:val="22"/>
              </w:rPr>
              <w:t>r.</w:t>
            </w:r>
            <w:r>
              <w:rPr>
                <w:spacing w:val="-4"/>
                <w:sz w:val="22"/>
                <w:szCs w:val="22"/>
              </w:rPr>
              <w:t xml:space="preserve"> </w:t>
            </w:r>
            <w:r>
              <w:rPr>
                <w:sz w:val="22"/>
                <w:szCs w:val="22"/>
              </w:rPr>
              <w:t>korzystało</w:t>
            </w:r>
            <w:r>
              <w:rPr>
                <w:spacing w:val="-4"/>
                <w:sz w:val="22"/>
                <w:szCs w:val="22"/>
              </w:rPr>
              <w:t xml:space="preserve"> </w:t>
            </w:r>
            <w:r>
              <w:rPr>
                <w:sz w:val="22"/>
                <w:szCs w:val="22"/>
              </w:rPr>
              <w:t>zaledwie</w:t>
            </w:r>
            <w:r>
              <w:rPr>
                <w:spacing w:val="-4"/>
                <w:sz w:val="22"/>
                <w:szCs w:val="22"/>
              </w:rPr>
              <w:t xml:space="preserve"> </w:t>
            </w:r>
            <w:r>
              <w:rPr>
                <w:sz w:val="22"/>
                <w:szCs w:val="22"/>
              </w:rPr>
              <w:t>13% mieszkańców.</w:t>
            </w:r>
          </w:p>
          <w:p w14:paraId="2D8388EA" w14:textId="77777777" w:rsidR="00000000" w:rsidRDefault="006D0D1F">
            <w:pPr>
              <w:pStyle w:val="TableParagraph"/>
              <w:kinsoku w:val="0"/>
              <w:overflowPunct w:val="0"/>
              <w:spacing w:before="1"/>
              <w:ind w:left="110" w:right="92"/>
              <w:jc w:val="both"/>
              <w:rPr>
                <w:sz w:val="22"/>
                <w:szCs w:val="22"/>
              </w:rPr>
            </w:pPr>
            <w:r>
              <w:rPr>
                <w:sz w:val="22"/>
                <w:szCs w:val="22"/>
              </w:rPr>
              <w:t>Dostę</w:t>
            </w:r>
            <w:r>
              <w:rPr>
                <w:sz w:val="22"/>
                <w:szCs w:val="22"/>
              </w:rPr>
              <w:t>p do infrastruktury technicznej wpływa na komfort i jakość życia mieszkańców, dlatego też istotne jest prowadzenie działań mających na celu rozbudowę sieci, ze szczególnym wskazaniem</w:t>
            </w:r>
            <w:r>
              <w:rPr>
                <w:spacing w:val="-34"/>
                <w:sz w:val="22"/>
                <w:szCs w:val="22"/>
              </w:rPr>
              <w:t xml:space="preserve"> </w:t>
            </w:r>
            <w:r>
              <w:rPr>
                <w:sz w:val="22"/>
                <w:szCs w:val="22"/>
              </w:rPr>
              <w:t>na obszary wiejskie, na których w związku z procesami suburbanizacji odno</w:t>
            </w:r>
            <w:r>
              <w:rPr>
                <w:sz w:val="22"/>
                <w:szCs w:val="22"/>
              </w:rPr>
              <w:t>towuje się wzrost liczby ludności. Istotne z punktu widzenia ochrony środowiska oprócz rozbudowy infrastruktury liniowej, jest również wdrażanie rozwiązań z zakresu gospodarki o obiegu zamkniętym. W przypadku MOF Chrzanowa kluczowe jest zwiększenie udziału</w:t>
            </w:r>
            <w:r>
              <w:rPr>
                <w:sz w:val="22"/>
                <w:szCs w:val="22"/>
              </w:rPr>
              <w:t xml:space="preserve"> odpadów zebranych selektywnie z gospodarstw domowych. W 2022 r. udział ten wynosił niewiele ponad 41%, jednakże w ostatniej dekadzie odnotowano wzrost o 15,4 pp. Wskaźnik zmieszanych odpadów komunalnych z gospodarstw domowych przypadających na 1 mieszkańc</w:t>
            </w:r>
            <w:r>
              <w:rPr>
                <w:sz w:val="22"/>
                <w:szCs w:val="22"/>
              </w:rPr>
              <w:t>a w 2022 r. w MOF Chrzanowa wynosił 192 – wartość ta jest wyższa w porównaniu do województwa (169) i kraju (175). Priorytetem dla gmin MOF Chrzanowa powinno być dążenie do zmniejszenia ilości wytwarzanych odpadów komunalnych</w:t>
            </w:r>
            <w:r>
              <w:rPr>
                <w:spacing w:val="3"/>
                <w:sz w:val="22"/>
                <w:szCs w:val="22"/>
              </w:rPr>
              <w:t xml:space="preserve"> </w:t>
            </w:r>
            <w:r>
              <w:rPr>
                <w:sz w:val="22"/>
                <w:szCs w:val="22"/>
              </w:rPr>
              <w:t>oraz</w:t>
            </w:r>
          </w:p>
          <w:p w14:paraId="2A2839D3" w14:textId="77777777" w:rsidR="00000000" w:rsidRDefault="006D0D1F">
            <w:pPr>
              <w:pStyle w:val="TableParagraph"/>
              <w:kinsoku w:val="0"/>
              <w:overflowPunct w:val="0"/>
              <w:spacing w:line="261" w:lineRule="exact"/>
              <w:ind w:left="110"/>
              <w:jc w:val="both"/>
              <w:rPr>
                <w:sz w:val="22"/>
                <w:szCs w:val="22"/>
              </w:rPr>
            </w:pPr>
            <w:r>
              <w:rPr>
                <w:sz w:val="22"/>
                <w:szCs w:val="22"/>
              </w:rPr>
              <w:t>zmniejszenia negatywnego o</w:t>
            </w:r>
            <w:r>
              <w:rPr>
                <w:sz w:val="22"/>
                <w:szCs w:val="22"/>
              </w:rPr>
              <w:t>ddziaływania odpadów komunalnych na środowisko.</w:t>
            </w:r>
          </w:p>
        </w:tc>
      </w:tr>
      <w:tr w:rsidR="00000000" w14:paraId="50FABE1D"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E2F0EC"/>
          </w:tcPr>
          <w:p w14:paraId="61B0A6C5" w14:textId="77777777" w:rsidR="00000000" w:rsidRDefault="006D0D1F">
            <w:pPr>
              <w:pStyle w:val="TableParagraph"/>
              <w:kinsoku w:val="0"/>
              <w:overflowPunct w:val="0"/>
              <w:spacing w:before="119"/>
              <w:ind w:left="115"/>
              <w:rPr>
                <w:b/>
                <w:bCs/>
                <w:sz w:val="22"/>
                <w:szCs w:val="22"/>
              </w:rPr>
            </w:pPr>
            <w:r>
              <w:rPr>
                <w:b/>
                <w:bCs/>
                <w:sz w:val="22"/>
                <w:szCs w:val="22"/>
              </w:rPr>
              <w:t>Planowany zakres interwencji</w:t>
            </w:r>
          </w:p>
        </w:tc>
      </w:tr>
      <w:tr w:rsidR="00000000" w14:paraId="70495135" w14:textId="77777777">
        <w:tblPrEx>
          <w:tblCellMar>
            <w:top w:w="0" w:type="dxa"/>
            <w:left w:w="0" w:type="dxa"/>
            <w:bottom w:w="0" w:type="dxa"/>
            <w:right w:w="0" w:type="dxa"/>
          </w:tblCellMar>
        </w:tblPrEx>
        <w:trPr>
          <w:trHeight w:val="4961"/>
        </w:trPr>
        <w:tc>
          <w:tcPr>
            <w:tcW w:w="9062" w:type="dxa"/>
            <w:tcBorders>
              <w:top w:val="none" w:sz="6" w:space="0" w:color="auto"/>
              <w:left w:val="single" w:sz="4" w:space="0" w:color="5A696A"/>
              <w:bottom w:val="single" w:sz="4" w:space="0" w:color="5A696A"/>
              <w:right w:val="single" w:sz="4" w:space="0" w:color="5A696A"/>
            </w:tcBorders>
          </w:tcPr>
          <w:p w14:paraId="3E5C439D" w14:textId="77777777" w:rsidR="00000000" w:rsidRDefault="006D0D1F">
            <w:pPr>
              <w:pStyle w:val="TableParagraph"/>
              <w:numPr>
                <w:ilvl w:val="0"/>
                <w:numId w:val="66"/>
              </w:numPr>
              <w:tabs>
                <w:tab w:val="left" w:pos="831"/>
              </w:tabs>
              <w:kinsoku w:val="0"/>
              <w:overflowPunct w:val="0"/>
              <w:spacing w:before="7"/>
              <w:ind w:right="150"/>
              <w:rPr>
                <w:sz w:val="22"/>
                <w:szCs w:val="22"/>
              </w:rPr>
            </w:pPr>
            <w:r>
              <w:rPr>
                <w:sz w:val="22"/>
                <w:szCs w:val="22"/>
              </w:rPr>
              <w:t>Rozwijanie wydajnej i zrównoważonej gospodarki wodno-ściekowej poprzez rozbudowę i modernizację sieci wodociągowej i kanalizacyjnej oraz urządzeń</w:t>
            </w:r>
            <w:r>
              <w:rPr>
                <w:sz w:val="22"/>
                <w:szCs w:val="22"/>
              </w:rPr>
              <w:t xml:space="preserve"> wodno-kanalizacyjnych, w tym wyposażanie w infrastrukturę sieciową terenów zabudowanych i przeznaczonych pod zabudowę</w:t>
            </w:r>
          </w:p>
          <w:p w14:paraId="749AB925" w14:textId="77777777" w:rsidR="00000000" w:rsidRDefault="006D0D1F">
            <w:pPr>
              <w:pStyle w:val="TableParagraph"/>
              <w:numPr>
                <w:ilvl w:val="0"/>
                <w:numId w:val="66"/>
              </w:numPr>
              <w:tabs>
                <w:tab w:val="left" w:pos="823"/>
              </w:tabs>
              <w:kinsoku w:val="0"/>
              <w:overflowPunct w:val="0"/>
              <w:spacing w:before="118"/>
              <w:ind w:left="822" w:right="244" w:hanging="356"/>
              <w:rPr>
                <w:sz w:val="22"/>
                <w:szCs w:val="22"/>
              </w:rPr>
            </w:pPr>
            <w:r>
              <w:rPr>
                <w:sz w:val="22"/>
                <w:szCs w:val="22"/>
              </w:rPr>
              <w:t>Wsparcie mieszkańców w zakresie budowy zbiorników bezodpływowych i przydomowych oczyszczalni ścieków</w:t>
            </w:r>
          </w:p>
          <w:p w14:paraId="6EBDBBD9" w14:textId="77777777" w:rsidR="00000000" w:rsidRDefault="006D0D1F">
            <w:pPr>
              <w:pStyle w:val="TableParagraph"/>
              <w:numPr>
                <w:ilvl w:val="0"/>
                <w:numId w:val="66"/>
              </w:numPr>
              <w:tabs>
                <w:tab w:val="left" w:pos="823"/>
              </w:tabs>
              <w:kinsoku w:val="0"/>
              <w:overflowPunct w:val="0"/>
              <w:spacing w:before="121"/>
              <w:ind w:left="822" w:hanging="356"/>
              <w:rPr>
                <w:sz w:val="22"/>
                <w:szCs w:val="22"/>
              </w:rPr>
            </w:pPr>
            <w:r>
              <w:rPr>
                <w:sz w:val="22"/>
                <w:szCs w:val="22"/>
              </w:rPr>
              <w:t>Budowa, rozbudowa i modernizacja inf</w:t>
            </w:r>
            <w:r>
              <w:rPr>
                <w:sz w:val="22"/>
                <w:szCs w:val="22"/>
              </w:rPr>
              <w:t>rastruktury sieci</w:t>
            </w:r>
            <w:r>
              <w:rPr>
                <w:spacing w:val="-2"/>
                <w:sz w:val="22"/>
                <w:szCs w:val="22"/>
              </w:rPr>
              <w:t xml:space="preserve"> </w:t>
            </w:r>
            <w:r>
              <w:rPr>
                <w:sz w:val="22"/>
                <w:szCs w:val="22"/>
              </w:rPr>
              <w:t>gazowej</w:t>
            </w:r>
          </w:p>
          <w:p w14:paraId="7FDC53F6" w14:textId="77777777" w:rsidR="00000000" w:rsidRDefault="006D0D1F">
            <w:pPr>
              <w:pStyle w:val="TableParagraph"/>
              <w:numPr>
                <w:ilvl w:val="0"/>
                <w:numId w:val="66"/>
              </w:numPr>
              <w:tabs>
                <w:tab w:val="left" w:pos="823"/>
              </w:tabs>
              <w:kinsoku w:val="0"/>
              <w:overflowPunct w:val="0"/>
              <w:spacing w:before="121"/>
              <w:ind w:left="822" w:right="891" w:hanging="356"/>
              <w:rPr>
                <w:sz w:val="22"/>
                <w:szCs w:val="22"/>
              </w:rPr>
            </w:pPr>
            <w:r>
              <w:rPr>
                <w:sz w:val="22"/>
                <w:szCs w:val="22"/>
              </w:rPr>
              <w:t>Wprowadzanie rozwiązań z zakresu gospodarki o obiegu zamkniętym, w tym m.in. wsparcie procesu budowy biogazowni w</w:t>
            </w:r>
            <w:r>
              <w:rPr>
                <w:spacing w:val="-7"/>
                <w:sz w:val="22"/>
                <w:szCs w:val="22"/>
              </w:rPr>
              <w:t xml:space="preserve"> </w:t>
            </w:r>
            <w:r>
              <w:rPr>
                <w:sz w:val="22"/>
                <w:szCs w:val="22"/>
              </w:rPr>
              <w:t>Libiążu</w:t>
            </w:r>
          </w:p>
          <w:p w14:paraId="428E065E" w14:textId="77777777" w:rsidR="00000000" w:rsidRDefault="006D0D1F">
            <w:pPr>
              <w:pStyle w:val="TableParagraph"/>
              <w:numPr>
                <w:ilvl w:val="0"/>
                <w:numId w:val="66"/>
              </w:numPr>
              <w:tabs>
                <w:tab w:val="left" w:pos="831"/>
              </w:tabs>
              <w:kinsoku w:val="0"/>
              <w:overflowPunct w:val="0"/>
              <w:spacing w:before="119"/>
              <w:ind w:right="684"/>
              <w:rPr>
                <w:sz w:val="22"/>
                <w:szCs w:val="22"/>
              </w:rPr>
            </w:pPr>
            <w:r>
              <w:rPr>
                <w:sz w:val="22"/>
                <w:szCs w:val="22"/>
              </w:rPr>
              <w:t>Rozwijanie systemu gospodarki odpadami komunalnymi, w tym rozbudowa zaplecza technicznego i infrastruktury dla gospodarki odpadami, m.in. budowa, rozbudowa i modernizacja Punktów Selektywnej Zbiórki Odpadów</w:t>
            </w:r>
            <w:r>
              <w:rPr>
                <w:spacing w:val="-9"/>
                <w:sz w:val="22"/>
                <w:szCs w:val="22"/>
              </w:rPr>
              <w:t xml:space="preserve"> </w:t>
            </w:r>
            <w:r>
              <w:rPr>
                <w:sz w:val="22"/>
                <w:szCs w:val="22"/>
              </w:rPr>
              <w:t>Komunalnych</w:t>
            </w:r>
          </w:p>
          <w:p w14:paraId="5D9723AE" w14:textId="77777777" w:rsidR="00000000" w:rsidRDefault="006D0D1F">
            <w:pPr>
              <w:pStyle w:val="TableParagraph"/>
              <w:numPr>
                <w:ilvl w:val="0"/>
                <w:numId w:val="66"/>
              </w:numPr>
              <w:tabs>
                <w:tab w:val="left" w:pos="823"/>
              </w:tabs>
              <w:kinsoku w:val="0"/>
              <w:overflowPunct w:val="0"/>
              <w:spacing w:before="121"/>
              <w:ind w:left="822" w:hanging="356"/>
              <w:rPr>
                <w:sz w:val="22"/>
                <w:szCs w:val="22"/>
              </w:rPr>
            </w:pPr>
            <w:r>
              <w:rPr>
                <w:sz w:val="22"/>
                <w:szCs w:val="22"/>
              </w:rPr>
              <w:t>Budowa, rozbudowa i modernizacja siec</w:t>
            </w:r>
            <w:r>
              <w:rPr>
                <w:sz w:val="22"/>
                <w:szCs w:val="22"/>
              </w:rPr>
              <w:t>i kanalizacji</w:t>
            </w:r>
            <w:r>
              <w:rPr>
                <w:spacing w:val="-6"/>
                <w:sz w:val="22"/>
                <w:szCs w:val="22"/>
              </w:rPr>
              <w:t xml:space="preserve"> </w:t>
            </w:r>
            <w:r>
              <w:rPr>
                <w:sz w:val="22"/>
                <w:szCs w:val="22"/>
              </w:rPr>
              <w:t>deszczowej</w:t>
            </w:r>
          </w:p>
          <w:p w14:paraId="0A40BAC2" w14:textId="77777777" w:rsidR="00000000" w:rsidRDefault="006D0D1F">
            <w:pPr>
              <w:pStyle w:val="TableParagraph"/>
              <w:numPr>
                <w:ilvl w:val="0"/>
                <w:numId w:val="66"/>
              </w:numPr>
              <w:tabs>
                <w:tab w:val="left" w:pos="823"/>
              </w:tabs>
              <w:kinsoku w:val="0"/>
              <w:overflowPunct w:val="0"/>
              <w:spacing w:before="120"/>
              <w:ind w:left="822" w:right="185" w:hanging="356"/>
              <w:rPr>
                <w:sz w:val="22"/>
                <w:szCs w:val="22"/>
              </w:rPr>
            </w:pPr>
            <w:r>
              <w:rPr>
                <w:sz w:val="22"/>
                <w:szCs w:val="22"/>
              </w:rPr>
              <w:t>Dostosowywanie ujęć wody i stacji uzdatniania wody do zmian klimatu związanych z suszą i powodziami</w:t>
            </w:r>
          </w:p>
        </w:tc>
      </w:tr>
    </w:tbl>
    <w:p w14:paraId="47BD48F4" w14:textId="77777777" w:rsidR="00000000" w:rsidRDefault="006D0D1F">
      <w:pPr>
        <w:rPr>
          <w:sz w:val="5"/>
          <w:szCs w:val="5"/>
        </w:rPr>
        <w:sectPr w:rsidR="00000000">
          <w:pgSz w:w="11910" w:h="16840"/>
          <w:pgMar w:top="1360" w:right="1300" w:bottom="940" w:left="1300" w:header="748" w:footer="742" w:gutter="0"/>
          <w:cols w:space="708"/>
          <w:noEndnote/>
        </w:sectPr>
      </w:pPr>
    </w:p>
    <w:p w14:paraId="43A4854B" w14:textId="77777777" w:rsidR="00000000" w:rsidRDefault="006D0D1F">
      <w:pPr>
        <w:pStyle w:val="Tekstpodstawowy"/>
        <w:kinsoku w:val="0"/>
        <w:overflowPunct w:val="0"/>
        <w:spacing w:before="6"/>
        <w:rPr>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23D5028A" w14:textId="77777777">
        <w:tblPrEx>
          <w:tblCellMar>
            <w:top w:w="0" w:type="dxa"/>
            <w:left w:w="0" w:type="dxa"/>
            <w:bottom w:w="0" w:type="dxa"/>
            <w:right w:w="0" w:type="dxa"/>
          </w:tblCellMar>
        </w:tblPrEx>
        <w:trPr>
          <w:trHeight w:val="4925"/>
        </w:trPr>
        <w:tc>
          <w:tcPr>
            <w:tcW w:w="9062" w:type="dxa"/>
            <w:tcBorders>
              <w:top w:val="none" w:sz="6" w:space="0" w:color="auto"/>
              <w:left w:val="single" w:sz="4" w:space="0" w:color="5A696A"/>
              <w:bottom w:val="single" w:sz="4" w:space="0" w:color="5A696A"/>
              <w:right w:val="single" w:sz="4" w:space="0" w:color="5A696A"/>
            </w:tcBorders>
          </w:tcPr>
          <w:p w14:paraId="199A611F" w14:textId="77777777" w:rsidR="00000000" w:rsidRDefault="006D0D1F">
            <w:pPr>
              <w:pStyle w:val="TableParagraph"/>
              <w:numPr>
                <w:ilvl w:val="0"/>
                <w:numId w:val="65"/>
              </w:numPr>
              <w:tabs>
                <w:tab w:val="left" w:pos="831"/>
              </w:tabs>
              <w:kinsoku w:val="0"/>
              <w:overflowPunct w:val="0"/>
              <w:spacing w:before="7" w:line="355" w:lineRule="auto"/>
              <w:ind w:right="648"/>
              <w:rPr>
                <w:sz w:val="22"/>
                <w:szCs w:val="22"/>
              </w:rPr>
            </w:pPr>
            <w:r>
              <w:rPr>
                <w:sz w:val="22"/>
                <w:szCs w:val="22"/>
              </w:rPr>
              <w:t>Poprawa efektywności energetycznej przez wdrażanie rozwiązań energooszczędnych (m.in. oświetlenie</w:t>
            </w:r>
            <w:r>
              <w:rPr>
                <w:spacing w:val="-2"/>
                <w:sz w:val="22"/>
                <w:szCs w:val="22"/>
              </w:rPr>
              <w:t xml:space="preserve"> </w:t>
            </w:r>
            <w:r>
              <w:rPr>
                <w:sz w:val="22"/>
                <w:szCs w:val="22"/>
              </w:rPr>
              <w:t>uliczn</w:t>
            </w:r>
            <w:r>
              <w:rPr>
                <w:sz w:val="22"/>
                <w:szCs w:val="22"/>
              </w:rPr>
              <w:t>e)</w:t>
            </w:r>
          </w:p>
          <w:p w14:paraId="528C91B1" w14:textId="77777777" w:rsidR="00000000" w:rsidRDefault="006D0D1F">
            <w:pPr>
              <w:pStyle w:val="TableParagraph"/>
              <w:numPr>
                <w:ilvl w:val="0"/>
                <w:numId w:val="65"/>
              </w:numPr>
              <w:tabs>
                <w:tab w:val="left" w:pos="831"/>
              </w:tabs>
              <w:kinsoku w:val="0"/>
              <w:overflowPunct w:val="0"/>
              <w:spacing w:before="11"/>
              <w:ind w:hanging="361"/>
              <w:rPr>
                <w:sz w:val="22"/>
                <w:szCs w:val="22"/>
              </w:rPr>
            </w:pPr>
            <w:r>
              <w:rPr>
                <w:sz w:val="22"/>
                <w:szCs w:val="22"/>
              </w:rPr>
              <w:t>Wdrażanie projektów z zakresu energetyki</w:t>
            </w:r>
            <w:r>
              <w:rPr>
                <w:spacing w:val="-3"/>
                <w:sz w:val="22"/>
                <w:szCs w:val="22"/>
              </w:rPr>
              <w:t xml:space="preserve"> </w:t>
            </w:r>
            <w:r>
              <w:rPr>
                <w:sz w:val="22"/>
                <w:szCs w:val="22"/>
              </w:rPr>
              <w:t>rozproszonej</w:t>
            </w:r>
          </w:p>
          <w:p w14:paraId="75BE0C50" w14:textId="77777777" w:rsidR="00000000" w:rsidRDefault="006D0D1F">
            <w:pPr>
              <w:pStyle w:val="TableParagraph"/>
              <w:numPr>
                <w:ilvl w:val="0"/>
                <w:numId w:val="65"/>
              </w:numPr>
              <w:tabs>
                <w:tab w:val="left" w:pos="831"/>
              </w:tabs>
              <w:kinsoku w:val="0"/>
              <w:overflowPunct w:val="0"/>
              <w:spacing w:before="135" w:line="352" w:lineRule="auto"/>
              <w:ind w:right="459"/>
              <w:rPr>
                <w:sz w:val="22"/>
                <w:szCs w:val="22"/>
              </w:rPr>
            </w:pPr>
            <w:r>
              <w:rPr>
                <w:sz w:val="22"/>
                <w:szCs w:val="22"/>
              </w:rPr>
              <w:t>Rozwój oraz promocja OZE, w tym rozwój społeczności energetycznych (klastry energii, spółdzielnie</w:t>
            </w:r>
            <w:r>
              <w:rPr>
                <w:spacing w:val="-3"/>
                <w:sz w:val="22"/>
                <w:szCs w:val="22"/>
              </w:rPr>
              <w:t xml:space="preserve"> </w:t>
            </w:r>
            <w:r>
              <w:rPr>
                <w:sz w:val="22"/>
                <w:szCs w:val="22"/>
              </w:rPr>
              <w:t>energetyczne)</w:t>
            </w:r>
          </w:p>
          <w:p w14:paraId="16EB512D" w14:textId="77777777" w:rsidR="00000000" w:rsidRDefault="006D0D1F">
            <w:pPr>
              <w:pStyle w:val="TableParagraph"/>
              <w:numPr>
                <w:ilvl w:val="0"/>
                <w:numId w:val="65"/>
              </w:numPr>
              <w:tabs>
                <w:tab w:val="left" w:pos="823"/>
              </w:tabs>
              <w:kinsoku w:val="0"/>
              <w:overflowPunct w:val="0"/>
              <w:spacing w:before="14"/>
              <w:ind w:left="822" w:hanging="356"/>
              <w:rPr>
                <w:sz w:val="22"/>
                <w:szCs w:val="22"/>
              </w:rPr>
            </w:pPr>
            <w:r>
              <w:rPr>
                <w:sz w:val="22"/>
                <w:szCs w:val="22"/>
              </w:rPr>
              <w:t>Działania w zakresie zapobiegania zagrożeniu ubó</w:t>
            </w:r>
            <w:r>
              <w:rPr>
                <w:sz w:val="22"/>
                <w:szCs w:val="22"/>
              </w:rPr>
              <w:t>stwem energetycznym na terenie</w:t>
            </w:r>
            <w:r>
              <w:rPr>
                <w:spacing w:val="-14"/>
                <w:sz w:val="22"/>
                <w:szCs w:val="22"/>
              </w:rPr>
              <w:t xml:space="preserve"> </w:t>
            </w:r>
            <w:r>
              <w:rPr>
                <w:sz w:val="22"/>
                <w:szCs w:val="22"/>
              </w:rPr>
              <w:t>MOF</w:t>
            </w:r>
          </w:p>
          <w:p w14:paraId="5C95E56A" w14:textId="77777777" w:rsidR="00000000" w:rsidRDefault="006D0D1F">
            <w:pPr>
              <w:pStyle w:val="TableParagraph"/>
              <w:numPr>
                <w:ilvl w:val="0"/>
                <w:numId w:val="65"/>
              </w:numPr>
              <w:tabs>
                <w:tab w:val="left" w:pos="831"/>
              </w:tabs>
              <w:kinsoku w:val="0"/>
              <w:overflowPunct w:val="0"/>
              <w:spacing w:before="121"/>
              <w:ind w:hanging="361"/>
              <w:rPr>
                <w:sz w:val="22"/>
                <w:szCs w:val="22"/>
              </w:rPr>
            </w:pPr>
            <w:r>
              <w:rPr>
                <w:sz w:val="22"/>
                <w:szCs w:val="22"/>
              </w:rPr>
              <w:t>Modernizacja i termomodernizacja obiektów użyteczności publicznej oraz</w:t>
            </w:r>
            <w:r>
              <w:rPr>
                <w:spacing w:val="-7"/>
                <w:sz w:val="22"/>
                <w:szCs w:val="22"/>
              </w:rPr>
              <w:t xml:space="preserve"> </w:t>
            </w:r>
            <w:r>
              <w:rPr>
                <w:sz w:val="22"/>
                <w:szCs w:val="22"/>
              </w:rPr>
              <w:t>zasobów</w:t>
            </w:r>
          </w:p>
          <w:p w14:paraId="7D8F0AF1" w14:textId="77777777" w:rsidR="00000000" w:rsidRDefault="006D0D1F">
            <w:pPr>
              <w:pStyle w:val="TableParagraph"/>
              <w:kinsoku w:val="0"/>
              <w:overflowPunct w:val="0"/>
              <w:ind w:left="830" w:right="230"/>
              <w:rPr>
                <w:sz w:val="22"/>
                <w:szCs w:val="22"/>
              </w:rPr>
            </w:pPr>
            <w:r>
              <w:rPr>
                <w:sz w:val="22"/>
                <w:szCs w:val="22"/>
              </w:rPr>
              <w:t>komunalnych i budynków mieszkaniowych oraz poprawa ich efektywności energetycznej, w tym montaż instalacji OZE w budynkach</w:t>
            </w:r>
          </w:p>
          <w:p w14:paraId="73A3ADEB" w14:textId="77777777" w:rsidR="00000000" w:rsidRDefault="006D0D1F">
            <w:pPr>
              <w:pStyle w:val="TableParagraph"/>
              <w:numPr>
                <w:ilvl w:val="0"/>
                <w:numId w:val="65"/>
              </w:numPr>
              <w:tabs>
                <w:tab w:val="left" w:pos="831"/>
              </w:tabs>
              <w:kinsoku w:val="0"/>
              <w:overflowPunct w:val="0"/>
              <w:spacing w:before="3" w:line="237" w:lineRule="auto"/>
              <w:ind w:right="428"/>
              <w:rPr>
                <w:sz w:val="22"/>
                <w:szCs w:val="22"/>
              </w:rPr>
            </w:pPr>
            <w:r>
              <w:rPr>
                <w:sz w:val="22"/>
                <w:szCs w:val="22"/>
              </w:rPr>
              <w:t>Rozwój sieci teleko</w:t>
            </w:r>
            <w:r>
              <w:rPr>
                <w:sz w:val="22"/>
                <w:szCs w:val="22"/>
              </w:rPr>
              <w:t>munikacyjnej, w tym współpraca z podmiotami prywatnymi na rzecz zapewniania wysokiej dostępności szerokopasmowej sieci internetowej oraz</w:t>
            </w:r>
            <w:r>
              <w:rPr>
                <w:spacing w:val="-11"/>
                <w:sz w:val="22"/>
                <w:szCs w:val="22"/>
              </w:rPr>
              <w:t xml:space="preserve"> </w:t>
            </w:r>
            <w:r>
              <w:rPr>
                <w:sz w:val="22"/>
                <w:szCs w:val="22"/>
              </w:rPr>
              <w:t>usług</w:t>
            </w:r>
          </w:p>
          <w:p w14:paraId="6953FFA3" w14:textId="77777777" w:rsidR="00000000" w:rsidRDefault="006D0D1F">
            <w:pPr>
              <w:pStyle w:val="TableParagraph"/>
              <w:kinsoku w:val="0"/>
              <w:overflowPunct w:val="0"/>
              <w:spacing w:before="1"/>
              <w:ind w:left="830"/>
              <w:rPr>
                <w:sz w:val="22"/>
                <w:szCs w:val="22"/>
              </w:rPr>
            </w:pPr>
            <w:r>
              <w:rPr>
                <w:sz w:val="22"/>
                <w:szCs w:val="22"/>
              </w:rPr>
              <w:t>telekomunikacyjnych dla mieszkańców i przedsiębiorców</w:t>
            </w:r>
          </w:p>
          <w:p w14:paraId="56830660" w14:textId="77777777" w:rsidR="00000000" w:rsidRDefault="006D0D1F">
            <w:pPr>
              <w:pStyle w:val="TableParagraph"/>
              <w:numPr>
                <w:ilvl w:val="0"/>
                <w:numId w:val="65"/>
              </w:numPr>
              <w:tabs>
                <w:tab w:val="left" w:pos="831"/>
              </w:tabs>
              <w:kinsoku w:val="0"/>
              <w:overflowPunct w:val="0"/>
              <w:spacing w:before="2"/>
              <w:ind w:hanging="361"/>
              <w:rPr>
                <w:sz w:val="22"/>
                <w:szCs w:val="22"/>
              </w:rPr>
            </w:pPr>
            <w:r>
              <w:rPr>
                <w:sz w:val="22"/>
                <w:szCs w:val="22"/>
              </w:rPr>
              <w:t>Rozbudowa cmentarzy, budowa nowych miejsc</w:t>
            </w:r>
            <w:r>
              <w:rPr>
                <w:spacing w:val="-6"/>
                <w:sz w:val="22"/>
                <w:szCs w:val="22"/>
              </w:rPr>
              <w:t xml:space="preserve"> </w:t>
            </w:r>
            <w:r>
              <w:rPr>
                <w:sz w:val="22"/>
                <w:szCs w:val="22"/>
              </w:rPr>
              <w:t>pochówku</w:t>
            </w:r>
          </w:p>
          <w:p w14:paraId="7B987BDF" w14:textId="77777777" w:rsidR="00000000" w:rsidRDefault="006D0D1F">
            <w:pPr>
              <w:pStyle w:val="TableParagraph"/>
              <w:numPr>
                <w:ilvl w:val="0"/>
                <w:numId w:val="65"/>
              </w:numPr>
              <w:tabs>
                <w:tab w:val="left" w:pos="831"/>
              </w:tabs>
              <w:kinsoku w:val="0"/>
              <w:overflowPunct w:val="0"/>
              <w:spacing w:line="270" w:lineRule="atLeast"/>
              <w:ind w:right="1532"/>
              <w:rPr>
                <w:sz w:val="22"/>
                <w:szCs w:val="22"/>
              </w:rPr>
            </w:pPr>
            <w:r>
              <w:rPr>
                <w:sz w:val="22"/>
                <w:szCs w:val="22"/>
              </w:rPr>
              <w:t>Ochrona obiektów zabytkowych poprzez realizację prac konserwatorskich i restauratorskich</w:t>
            </w:r>
          </w:p>
        </w:tc>
      </w:tr>
      <w:tr w:rsidR="00000000" w14:paraId="4FA1E77A" w14:textId="77777777">
        <w:tblPrEx>
          <w:tblCellMar>
            <w:top w:w="0" w:type="dxa"/>
            <w:left w:w="0" w:type="dxa"/>
            <w:bottom w:w="0" w:type="dxa"/>
            <w:right w:w="0" w:type="dxa"/>
          </w:tblCellMar>
        </w:tblPrEx>
        <w:trPr>
          <w:trHeight w:val="746"/>
        </w:trPr>
        <w:tc>
          <w:tcPr>
            <w:tcW w:w="9062" w:type="dxa"/>
            <w:tcBorders>
              <w:top w:val="single" w:sz="4" w:space="0" w:color="5A696A"/>
              <w:left w:val="none" w:sz="6" w:space="0" w:color="auto"/>
              <w:bottom w:val="none" w:sz="6" w:space="0" w:color="auto"/>
              <w:right w:val="none" w:sz="6" w:space="0" w:color="auto"/>
            </w:tcBorders>
            <w:shd w:val="clear" w:color="auto" w:fill="499A82"/>
          </w:tcPr>
          <w:p w14:paraId="3DCF2A98" w14:textId="77777777" w:rsidR="00000000" w:rsidRDefault="006D0D1F">
            <w:pPr>
              <w:pStyle w:val="TableParagraph"/>
              <w:kinsoku w:val="0"/>
              <w:overflowPunct w:val="0"/>
              <w:spacing w:before="95"/>
              <w:ind w:left="115" w:right="1009"/>
              <w:rPr>
                <w:color w:val="FFFFFF"/>
                <w:sz w:val="22"/>
                <w:szCs w:val="22"/>
              </w:rPr>
            </w:pPr>
            <w:r>
              <w:rPr>
                <w:b/>
                <w:bCs/>
                <w:color w:val="FFFFFF"/>
                <w:sz w:val="22"/>
                <w:szCs w:val="22"/>
              </w:rPr>
              <w:t xml:space="preserve">Kierunek działania 3.3. </w:t>
            </w:r>
            <w:r>
              <w:rPr>
                <w:color w:val="FFFFFF"/>
                <w:sz w:val="22"/>
                <w:szCs w:val="22"/>
              </w:rPr>
              <w:t>Ochrona środowiska, dostosowanie do obecnych warunków oraz łagodzenie i ograniczenie skutków zmian klimatycznych</w:t>
            </w:r>
          </w:p>
        </w:tc>
      </w:tr>
      <w:tr w:rsidR="00000000" w14:paraId="7DFD4E32"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2F0EC"/>
          </w:tcPr>
          <w:p w14:paraId="113A207E" w14:textId="77777777" w:rsidR="00000000" w:rsidRDefault="006D0D1F">
            <w:pPr>
              <w:pStyle w:val="TableParagraph"/>
              <w:kinsoku w:val="0"/>
              <w:overflowPunct w:val="0"/>
              <w:spacing w:before="90"/>
              <w:ind w:left="115"/>
              <w:rPr>
                <w:b/>
                <w:bCs/>
                <w:sz w:val="22"/>
                <w:szCs w:val="22"/>
              </w:rPr>
            </w:pPr>
            <w:r>
              <w:rPr>
                <w:b/>
                <w:bCs/>
                <w:sz w:val="22"/>
                <w:szCs w:val="22"/>
              </w:rPr>
              <w:t>Charakterystyka obecnej sytuacji i potrzeb MOF</w:t>
            </w:r>
          </w:p>
        </w:tc>
      </w:tr>
      <w:tr w:rsidR="00000000" w14:paraId="31FAF796" w14:textId="77777777">
        <w:tblPrEx>
          <w:tblCellMar>
            <w:top w:w="0" w:type="dxa"/>
            <w:left w:w="0" w:type="dxa"/>
            <w:bottom w:w="0" w:type="dxa"/>
            <w:right w:w="0" w:type="dxa"/>
          </w:tblCellMar>
        </w:tblPrEx>
        <w:trPr>
          <w:trHeight w:val="4846"/>
        </w:trPr>
        <w:tc>
          <w:tcPr>
            <w:tcW w:w="9062" w:type="dxa"/>
            <w:tcBorders>
              <w:top w:val="none" w:sz="6" w:space="0" w:color="auto"/>
              <w:left w:val="single" w:sz="4" w:space="0" w:color="5A696A"/>
              <w:bottom w:val="none" w:sz="6" w:space="0" w:color="auto"/>
              <w:right w:val="single" w:sz="4" w:space="0" w:color="5A696A"/>
            </w:tcBorders>
          </w:tcPr>
          <w:p w14:paraId="79ADDEDA" w14:textId="77777777" w:rsidR="00000000" w:rsidRDefault="006D0D1F">
            <w:pPr>
              <w:pStyle w:val="TableParagraph"/>
              <w:kinsoku w:val="0"/>
              <w:overflowPunct w:val="0"/>
              <w:spacing w:before="6"/>
              <w:ind w:left="110" w:right="93"/>
              <w:jc w:val="both"/>
              <w:rPr>
                <w:sz w:val="22"/>
                <w:szCs w:val="22"/>
              </w:rPr>
            </w:pPr>
            <w:r>
              <w:rPr>
                <w:sz w:val="22"/>
                <w:szCs w:val="22"/>
              </w:rPr>
              <w:t>Postępujący kryzys jest zjawiskiem globalnym, którego skutki dotykają również obszar MOF Chrzanowa. MOF Chrzanowa według klas łącznego zagrożenia suszą, został</w:t>
            </w:r>
            <w:r>
              <w:rPr>
                <w:sz w:val="22"/>
                <w:szCs w:val="22"/>
              </w:rPr>
              <w:t xml:space="preserve"> zdefiniowany jako umiarkowanie</w:t>
            </w:r>
            <w:r>
              <w:rPr>
                <w:spacing w:val="-6"/>
                <w:sz w:val="22"/>
                <w:szCs w:val="22"/>
              </w:rPr>
              <w:t xml:space="preserve"> </w:t>
            </w:r>
            <w:r>
              <w:rPr>
                <w:sz w:val="22"/>
                <w:szCs w:val="22"/>
              </w:rPr>
              <w:t>zagrożony</w:t>
            </w:r>
            <w:r>
              <w:rPr>
                <w:spacing w:val="-6"/>
                <w:sz w:val="22"/>
                <w:szCs w:val="22"/>
              </w:rPr>
              <w:t xml:space="preserve"> </w:t>
            </w:r>
            <w:r>
              <w:rPr>
                <w:sz w:val="22"/>
                <w:szCs w:val="22"/>
              </w:rPr>
              <w:t>suszą</w:t>
            </w:r>
            <w:r>
              <w:rPr>
                <w:sz w:val="22"/>
                <w:szCs w:val="22"/>
                <w:vertAlign w:val="superscript"/>
              </w:rPr>
              <w:t>73</w:t>
            </w:r>
            <w:r>
              <w:rPr>
                <w:sz w:val="22"/>
                <w:szCs w:val="22"/>
              </w:rPr>
              <w:t>,</w:t>
            </w:r>
            <w:r>
              <w:rPr>
                <w:spacing w:val="-6"/>
                <w:sz w:val="22"/>
                <w:szCs w:val="22"/>
              </w:rPr>
              <w:t xml:space="preserve"> </w:t>
            </w:r>
            <w:r>
              <w:rPr>
                <w:sz w:val="22"/>
                <w:szCs w:val="22"/>
              </w:rPr>
              <w:t>z</w:t>
            </w:r>
            <w:r>
              <w:rPr>
                <w:spacing w:val="-7"/>
                <w:sz w:val="22"/>
                <w:szCs w:val="22"/>
              </w:rPr>
              <w:t xml:space="preserve"> </w:t>
            </w:r>
            <w:r>
              <w:rPr>
                <w:sz w:val="22"/>
                <w:szCs w:val="22"/>
              </w:rPr>
              <w:t>czego</w:t>
            </w:r>
            <w:r>
              <w:rPr>
                <w:spacing w:val="-5"/>
                <w:sz w:val="22"/>
                <w:szCs w:val="22"/>
              </w:rPr>
              <w:t xml:space="preserve"> </w:t>
            </w:r>
            <w:r>
              <w:rPr>
                <w:sz w:val="22"/>
                <w:szCs w:val="22"/>
              </w:rPr>
              <w:t>największe</w:t>
            </w:r>
            <w:r>
              <w:rPr>
                <w:spacing w:val="-5"/>
                <w:sz w:val="22"/>
                <w:szCs w:val="22"/>
              </w:rPr>
              <w:t xml:space="preserve"> </w:t>
            </w:r>
            <w:r>
              <w:rPr>
                <w:sz w:val="22"/>
                <w:szCs w:val="22"/>
              </w:rPr>
              <w:t>zagrożenie</w:t>
            </w:r>
            <w:r>
              <w:rPr>
                <w:spacing w:val="-6"/>
                <w:sz w:val="22"/>
                <w:szCs w:val="22"/>
              </w:rPr>
              <w:t xml:space="preserve"> </w:t>
            </w:r>
            <w:r>
              <w:rPr>
                <w:sz w:val="22"/>
                <w:szCs w:val="22"/>
              </w:rPr>
              <w:t>związane</w:t>
            </w:r>
            <w:r>
              <w:rPr>
                <w:spacing w:val="-6"/>
                <w:sz w:val="22"/>
                <w:szCs w:val="22"/>
              </w:rPr>
              <w:t xml:space="preserve"> </w:t>
            </w:r>
            <w:r>
              <w:rPr>
                <w:sz w:val="22"/>
                <w:szCs w:val="22"/>
              </w:rPr>
              <w:t>jest</w:t>
            </w:r>
            <w:r>
              <w:rPr>
                <w:spacing w:val="-6"/>
                <w:sz w:val="22"/>
                <w:szCs w:val="22"/>
              </w:rPr>
              <w:t xml:space="preserve"> </w:t>
            </w:r>
            <w:r>
              <w:rPr>
                <w:sz w:val="22"/>
                <w:szCs w:val="22"/>
              </w:rPr>
              <w:t>z</w:t>
            </w:r>
            <w:r>
              <w:rPr>
                <w:spacing w:val="-7"/>
                <w:sz w:val="22"/>
                <w:szCs w:val="22"/>
              </w:rPr>
              <w:t xml:space="preserve"> </w:t>
            </w:r>
            <w:r>
              <w:rPr>
                <w:sz w:val="22"/>
                <w:szCs w:val="22"/>
              </w:rPr>
              <w:t>wystąpieniem</w:t>
            </w:r>
            <w:r>
              <w:rPr>
                <w:spacing w:val="-6"/>
                <w:sz w:val="22"/>
                <w:szCs w:val="22"/>
              </w:rPr>
              <w:t xml:space="preserve"> </w:t>
            </w:r>
            <w:r>
              <w:rPr>
                <w:sz w:val="22"/>
                <w:szCs w:val="22"/>
              </w:rPr>
              <w:t>suszy hydrologicznej</w:t>
            </w:r>
            <w:r>
              <w:rPr>
                <w:sz w:val="22"/>
                <w:szCs w:val="22"/>
                <w:vertAlign w:val="superscript"/>
              </w:rPr>
              <w:t>74</w:t>
            </w:r>
            <w:r>
              <w:rPr>
                <w:sz w:val="22"/>
                <w:szCs w:val="22"/>
              </w:rPr>
              <w:t>. Ponadto, widoczne jest też zagrożenie i ryzyko związane ze zjawiskiem powodzi, w szczególności ze strony rzeki Chechło, bę</w:t>
            </w:r>
            <w:r>
              <w:rPr>
                <w:sz w:val="22"/>
                <w:szCs w:val="22"/>
              </w:rPr>
              <w:t>dącej lewym dopływem</w:t>
            </w:r>
            <w:r>
              <w:rPr>
                <w:spacing w:val="-9"/>
                <w:sz w:val="22"/>
                <w:szCs w:val="22"/>
              </w:rPr>
              <w:t xml:space="preserve"> </w:t>
            </w:r>
            <w:r>
              <w:rPr>
                <w:sz w:val="22"/>
                <w:szCs w:val="22"/>
              </w:rPr>
              <w:t>Wisły.</w:t>
            </w:r>
          </w:p>
          <w:p w14:paraId="1E4B59CB" w14:textId="77777777" w:rsidR="00000000" w:rsidRDefault="006D0D1F">
            <w:pPr>
              <w:pStyle w:val="TableParagraph"/>
              <w:kinsoku w:val="0"/>
              <w:overflowPunct w:val="0"/>
              <w:spacing w:before="1"/>
              <w:ind w:left="110" w:right="92"/>
              <w:jc w:val="both"/>
              <w:rPr>
                <w:sz w:val="22"/>
                <w:szCs w:val="22"/>
              </w:rPr>
            </w:pPr>
            <w:r>
              <w:rPr>
                <w:sz w:val="22"/>
                <w:szCs w:val="22"/>
              </w:rPr>
              <w:t>Obszar MOF Chrzanowa wpisuje się w OSI Obszar transformacji energetycznej – Małopolska Zachodnia, zdefiniowanego na poziomie regionalnym. MOF wchodzi w skład podregionu oświęcimskiego (NUTS-3), a trzy z gmin budujące MOF mają st</w:t>
            </w:r>
            <w:r>
              <w:rPr>
                <w:sz w:val="22"/>
                <w:szCs w:val="22"/>
              </w:rPr>
              <w:t>atus gminy górniczej</w:t>
            </w:r>
            <w:r>
              <w:rPr>
                <w:sz w:val="22"/>
                <w:szCs w:val="22"/>
                <w:vertAlign w:val="superscript"/>
              </w:rPr>
              <w:t>75</w:t>
            </w:r>
            <w:r>
              <w:rPr>
                <w:sz w:val="22"/>
                <w:szCs w:val="22"/>
              </w:rPr>
              <w:t xml:space="preserve"> – gm. Babice, Libiąż i Trzebinia. Gospodarka tego obszaru wiąże się przede wszystkim z przemysłem górniczym, którego koncentracja widoczna jest w gminach górniczych (w szczególności Libiąż i Trzebinia) oraz w  Chrzanowie.  Libiąż  i </w:t>
            </w:r>
            <w:r>
              <w:rPr>
                <w:sz w:val="22"/>
                <w:szCs w:val="22"/>
              </w:rPr>
              <w:t xml:space="preserve"> Chrzanów  znajdują  się  w  zasięgu  oddziaływań  eksploatacji  ZG  Janina   i</w:t>
            </w:r>
            <w:r>
              <w:rPr>
                <w:spacing w:val="-1"/>
                <w:sz w:val="22"/>
                <w:szCs w:val="22"/>
              </w:rPr>
              <w:t xml:space="preserve"> </w:t>
            </w:r>
            <w:r>
              <w:rPr>
                <w:sz w:val="22"/>
                <w:szCs w:val="22"/>
              </w:rPr>
              <w:t>związanych</w:t>
            </w:r>
            <w:r>
              <w:rPr>
                <w:spacing w:val="-3"/>
                <w:sz w:val="22"/>
                <w:szCs w:val="22"/>
              </w:rPr>
              <w:t xml:space="preserve"> </w:t>
            </w:r>
            <w:r>
              <w:rPr>
                <w:sz w:val="22"/>
                <w:szCs w:val="22"/>
              </w:rPr>
              <w:t>z</w:t>
            </w:r>
            <w:r>
              <w:rPr>
                <w:spacing w:val="-6"/>
                <w:sz w:val="22"/>
                <w:szCs w:val="22"/>
              </w:rPr>
              <w:t xml:space="preserve"> </w:t>
            </w:r>
            <w:r>
              <w:rPr>
                <w:sz w:val="22"/>
                <w:szCs w:val="22"/>
              </w:rPr>
              <w:t>tym</w:t>
            </w:r>
            <w:r>
              <w:rPr>
                <w:spacing w:val="-5"/>
                <w:sz w:val="22"/>
                <w:szCs w:val="22"/>
              </w:rPr>
              <w:t xml:space="preserve"> </w:t>
            </w:r>
            <w:r>
              <w:rPr>
                <w:sz w:val="22"/>
                <w:szCs w:val="22"/>
              </w:rPr>
              <w:t>problemów</w:t>
            </w:r>
            <w:r>
              <w:rPr>
                <w:spacing w:val="-4"/>
                <w:sz w:val="22"/>
                <w:szCs w:val="22"/>
              </w:rPr>
              <w:t xml:space="preserve"> </w:t>
            </w:r>
            <w:r>
              <w:rPr>
                <w:sz w:val="22"/>
                <w:szCs w:val="22"/>
              </w:rPr>
              <w:t>ekologicznych,</w:t>
            </w:r>
            <w:r>
              <w:rPr>
                <w:spacing w:val="-5"/>
                <w:sz w:val="22"/>
                <w:szCs w:val="22"/>
              </w:rPr>
              <w:t xml:space="preserve"> </w:t>
            </w:r>
            <w:r>
              <w:rPr>
                <w:sz w:val="22"/>
                <w:szCs w:val="22"/>
              </w:rPr>
              <w:t>w</w:t>
            </w:r>
            <w:r>
              <w:rPr>
                <w:spacing w:val="-4"/>
                <w:sz w:val="22"/>
                <w:szCs w:val="22"/>
              </w:rPr>
              <w:t xml:space="preserve"> </w:t>
            </w:r>
            <w:r>
              <w:rPr>
                <w:sz w:val="22"/>
                <w:szCs w:val="22"/>
              </w:rPr>
              <w:t>szczególności</w:t>
            </w:r>
            <w:r>
              <w:rPr>
                <w:spacing w:val="-8"/>
                <w:sz w:val="22"/>
                <w:szCs w:val="22"/>
              </w:rPr>
              <w:t xml:space="preserve"> </w:t>
            </w:r>
            <w:r>
              <w:rPr>
                <w:sz w:val="22"/>
                <w:szCs w:val="22"/>
              </w:rPr>
              <w:t>wstrząsów</w:t>
            </w:r>
            <w:r>
              <w:rPr>
                <w:spacing w:val="-4"/>
                <w:sz w:val="22"/>
                <w:szCs w:val="22"/>
              </w:rPr>
              <w:t xml:space="preserve"> </w:t>
            </w:r>
            <w:r>
              <w:rPr>
                <w:sz w:val="22"/>
                <w:szCs w:val="22"/>
              </w:rPr>
              <w:t>górotworu</w:t>
            </w:r>
            <w:r>
              <w:rPr>
                <w:sz w:val="22"/>
                <w:szCs w:val="22"/>
                <w:vertAlign w:val="superscript"/>
              </w:rPr>
              <w:t>76</w:t>
            </w:r>
            <w:r>
              <w:rPr>
                <w:sz w:val="22"/>
                <w:szCs w:val="22"/>
              </w:rPr>
              <w:t>.</w:t>
            </w:r>
            <w:r>
              <w:rPr>
                <w:spacing w:val="-3"/>
                <w:sz w:val="22"/>
                <w:szCs w:val="22"/>
              </w:rPr>
              <w:t xml:space="preserve"> </w:t>
            </w:r>
            <w:r>
              <w:rPr>
                <w:sz w:val="22"/>
                <w:szCs w:val="22"/>
              </w:rPr>
              <w:t>Dodatkowo, Chrzanów stanowi miejsce eksploatacji odkrywkowej, a w gminach Libiąż i Trzebinia zn</w:t>
            </w:r>
            <w:r>
              <w:rPr>
                <w:sz w:val="22"/>
                <w:szCs w:val="22"/>
              </w:rPr>
              <w:t>ajdują się zwałowiska i hałdy. Powiat chrzanowski, w skład którego wchodzą wszystkie skupione w MOF jednostki terytorialne, wypada przeciętnie na tle innych jednostek pod względem wrażliwości na transformację</w:t>
            </w:r>
            <w:r>
              <w:rPr>
                <w:spacing w:val="-4"/>
                <w:sz w:val="22"/>
                <w:szCs w:val="22"/>
              </w:rPr>
              <w:t xml:space="preserve"> </w:t>
            </w:r>
            <w:r>
              <w:rPr>
                <w:sz w:val="22"/>
                <w:szCs w:val="22"/>
              </w:rPr>
              <w:t>górniczą</w:t>
            </w:r>
            <w:r>
              <w:rPr>
                <w:sz w:val="22"/>
                <w:szCs w:val="22"/>
                <w:vertAlign w:val="superscript"/>
              </w:rPr>
              <w:t>77</w:t>
            </w:r>
            <w:r>
              <w:rPr>
                <w:sz w:val="22"/>
                <w:szCs w:val="22"/>
              </w:rPr>
              <w:t>.</w:t>
            </w:r>
            <w:r>
              <w:rPr>
                <w:spacing w:val="-5"/>
                <w:sz w:val="22"/>
                <w:szCs w:val="22"/>
              </w:rPr>
              <w:t xml:space="preserve"> </w:t>
            </w:r>
            <w:r>
              <w:rPr>
                <w:sz w:val="22"/>
                <w:szCs w:val="22"/>
              </w:rPr>
              <w:t>Zatem</w:t>
            </w:r>
            <w:r>
              <w:rPr>
                <w:spacing w:val="-4"/>
                <w:sz w:val="22"/>
                <w:szCs w:val="22"/>
              </w:rPr>
              <w:t xml:space="preserve"> </w:t>
            </w:r>
            <w:r>
              <w:rPr>
                <w:sz w:val="22"/>
                <w:szCs w:val="22"/>
              </w:rPr>
              <w:t>istotne</w:t>
            </w:r>
            <w:r>
              <w:rPr>
                <w:spacing w:val="-4"/>
                <w:sz w:val="22"/>
                <w:szCs w:val="22"/>
              </w:rPr>
              <w:t xml:space="preserve"> </w:t>
            </w:r>
            <w:r>
              <w:rPr>
                <w:sz w:val="22"/>
                <w:szCs w:val="22"/>
              </w:rPr>
              <w:t>jest</w:t>
            </w:r>
            <w:r>
              <w:rPr>
                <w:spacing w:val="-4"/>
                <w:sz w:val="22"/>
                <w:szCs w:val="22"/>
              </w:rPr>
              <w:t xml:space="preserve"> </w:t>
            </w:r>
            <w:r>
              <w:rPr>
                <w:sz w:val="22"/>
                <w:szCs w:val="22"/>
              </w:rPr>
              <w:t>prowadzenie</w:t>
            </w:r>
            <w:r>
              <w:rPr>
                <w:spacing w:val="-4"/>
                <w:sz w:val="22"/>
                <w:szCs w:val="22"/>
              </w:rPr>
              <w:t xml:space="preserve"> </w:t>
            </w:r>
            <w:r>
              <w:rPr>
                <w:sz w:val="22"/>
                <w:szCs w:val="22"/>
              </w:rPr>
              <w:t>kompleksowych</w:t>
            </w:r>
            <w:r>
              <w:rPr>
                <w:spacing w:val="-5"/>
                <w:sz w:val="22"/>
                <w:szCs w:val="22"/>
              </w:rPr>
              <w:t xml:space="preserve"> </w:t>
            </w:r>
            <w:r>
              <w:rPr>
                <w:sz w:val="22"/>
                <w:szCs w:val="22"/>
              </w:rPr>
              <w:t>działań</w:t>
            </w:r>
            <w:r>
              <w:rPr>
                <w:spacing w:val="-6"/>
                <w:sz w:val="22"/>
                <w:szCs w:val="22"/>
              </w:rPr>
              <w:t xml:space="preserve"> </w:t>
            </w:r>
            <w:r>
              <w:rPr>
                <w:sz w:val="22"/>
                <w:szCs w:val="22"/>
              </w:rPr>
              <w:t>mających</w:t>
            </w:r>
            <w:r>
              <w:rPr>
                <w:spacing w:val="-5"/>
                <w:sz w:val="22"/>
                <w:szCs w:val="22"/>
              </w:rPr>
              <w:t xml:space="preserve"> </w:t>
            </w:r>
            <w:r>
              <w:rPr>
                <w:sz w:val="22"/>
                <w:szCs w:val="22"/>
              </w:rPr>
              <w:t>na</w:t>
            </w:r>
            <w:r>
              <w:rPr>
                <w:spacing w:val="-4"/>
                <w:sz w:val="22"/>
                <w:szCs w:val="22"/>
              </w:rPr>
              <w:t xml:space="preserve"> </w:t>
            </w:r>
            <w:r>
              <w:rPr>
                <w:sz w:val="22"/>
                <w:szCs w:val="22"/>
              </w:rPr>
              <w:t>celu dążenie</w:t>
            </w:r>
            <w:r>
              <w:rPr>
                <w:spacing w:val="17"/>
                <w:sz w:val="22"/>
                <w:szCs w:val="22"/>
              </w:rPr>
              <w:t xml:space="preserve"> </w:t>
            </w:r>
            <w:r>
              <w:rPr>
                <w:sz w:val="22"/>
                <w:szCs w:val="22"/>
              </w:rPr>
              <w:t>do</w:t>
            </w:r>
            <w:r>
              <w:rPr>
                <w:spacing w:val="18"/>
                <w:sz w:val="22"/>
                <w:szCs w:val="22"/>
              </w:rPr>
              <w:t xml:space="preserve"> </w:t>
            </w:r>
            <w:r>
              <w:rPr>
                <w:sz w:val="22"/>
                <w:szCs w:val="22"/>
              </w:rPr>
              <w:t>uzyskania</w:t>
            </w:r>
            <w:r>
              <w:rPr>
                <w:spacing w:val="17"/>
                <w:sz w:val="22"/>
                <w:szCs w:val="22"/>
              </w:rPr>
              <w:t xml:space="preserve"> </w:t>
            </w:r>
            <w:r>
              <w:rPr>
                <w:sz w:val="22"/>
                <w:szCs w:val="22"/>
              </w:rPr>
              <w:t>neutralności</w:t>
            </w:r>
            <w:r>
              <w:rPr>
                <w:spacing w:val="17"/>
                <w:sz w:val="22"/>
                <w:szCs w:val="22"/>
              </w:rPr>
              <w:t xml:space="preserve"> </w:t>
            </w:r>
            <w:r>
              <w:rPr>
                <w:sz w:val="22"/>
                <w:szCs w:val="22"/>
              </w:rPr>
              <w:t>klimatycznej,</w:t>
            </w:r>
            <w:r>
              <w:rPr>
                <w:spacing w:val="17"/>
                <w:sz w:val="22"/>
                <w:szCs w:val="22"/>
              </w:rPr>
              <w:t xml:space="preserve"> </w:t>
            </w:r>
            <w:r>
              <w:rPr>
                <w:sz w:val="22"/>
                <w:szCs w:val="22"/>
              </w:rPr>
              <w:t>co</w:t>
            </w:r>
            <w:r>
              <w:rPr>
                <w:spacing w:val="16"/>
                <w:sz w:val="22"/>
                <w:szCs w:val="22"/>
              </w:rPr>
              <w:t xml:space="preserve"> </w:t>
            </w:r>
            <w:r>
              <w:rPr>
                <w:sz w:val="22"/>
                <w:szCs w:val="22"/>
              </w:rPr>
              <w:t>możliwe</w:t>
            </w:r>
            <w:r>
              <w:rPr>
                <w:spacing w:val="18"/>
                <w:sz w:val="22"/>
                <w:szCs w:val="22"/>
              </w:rPr>
              <w:t xml:space="preserve"> </w:t>
            </w:r>
            <w:r>
              <w:rPr>
                <w:sz w:val="22"/>
                <w:szCs w:val="22"/>
              </w:rPr>
              <w:t>będzie</w:t>
            </w:r>
            <w:r>
              <w:rPr>
                <w:spacing w:val="17"/>
                <w:sz w:val="22"/>
                <w:szCs w:val="22"/>
              </w:rPr>
              <w:t xml:space="preserve"> </w:t>
            </w:r>
            <w:r>
              <w:rPr>
                <w:sz w:val="22"/>
                <w:szCs w:val="22"/>
              </w:rPr>
              <w:t>dzięki</w:t>
            </w:r>
            <w:r>
              <w:rPr>
                <w:spacing w:val="16"/>
                <w:sz w:val="22"/>
                <w:szCs w:val="22"/>
              </w:rPr>
              <w:t xml:space="preserve"> </w:t>
            </w:r>
            <w:r>
              <w:rPr>
                <w:sz w:val="22"/>
                <w:szCs w:val="22"/>
              </w:rPr>
              <w:t>zmniejszeniu</w:t>
            </w:r>
            <w:r>
              <w:rPr>
                <w:spacing w:val="16"/>
                <w:sz w:val="22"/>
                <w:szCs w:val="22"/>
              </w:rPr>
              <w:t xml:space="preserve"> </w:t>
            </w:r>
            <w:r>
              <w:rPr>
                <w:sz w:val="22"/>
                <w:szCs w:val="22"/>
              </w:rPr>
              <w:t>znaczenia</w:t>
            </w:r>
          </w:p>
          <w:p w14:paraId="4BC07951" w14:textId="77777777" w:rsidR="00000000" w:rsidRDefault="006D0D1F">
            <w:pPr>
              <w:pStyle w:val="TableParagraph"/>
              <w:kinsoku w:val="0"/>
              <w:overflowPunct w:val="0"/>
              <w:spacing w:before="1" w:line="252" w:lineRule="exact"/>
              <w:ind w:left="110"/>
              <w:jc w:val="both"/>
              <w:rPr>
                <w:sz w:val="22"/>
                <w:szCs w:val="22"/>
              </w:rPr>
            </w:pPr>
            <w:r>
              <w:rPr>
                <w:sz w:val="22"/>
                <w:szCs w:val="22"/>
              </w:rPr>
              <w:t>paliw</w:t>
            </w:r>
            <w:r>
              <w:rPr>
                <w:spacing w:val="-11"/>
                <w:sz w:val="22"/>
                <w:szCs w:val="22"/>
              </w:rPr>
              <w:t xml:space="preserve"> </w:t>
            </w:r>
            <w:r>
              <w:rPr>
                <w:sz w:val="22"/>
                <w:szCs w:val="22"/>
              </w:rPr>
              <w:t>kopalnych</w:t>
            </w:r>
            <w:r>
              <w:rPr>
                <w:spacing w:val="-14"/>
                <w:sz w:val="22"/>
                <w:szCs w:val="22"/>
              </w:rPr>
              <w:t xml:space="preserve"> </w:t>
            </w:r>
            <w:r>
              <w:rPr>
                <w:sz w:val="22"/>
                <w:szCs w:val="22"/>
              </w:rPr>
              <w:t>w</w:t>
            </w:r>
            <w:r>
              <w:rPr>
                <w:spacing w:val="-12"/>
                <w:sz w:val="22"/>
                <w:szCs w:val="22"/>
              </w:rPr>
              <w:t xml:space="preserve"> </w:t>
            </w:r>
            <w:r>
              <w:rPr>
                <w:sz w:val="22"/>
                <w:szCs w:val="22"/>
              </w:rPr>
              <w:t>gospodarce</w:t>
            </w:r>
            <w:r>
              <w:rPr>
                <w:spacing w:val="-13"/>
                <w:sz w:val="22"/>
                <w:szCs w:val="22"/>
              </w:rPr>
              <w:t xml:space="preserve"> </w:t>
            </w:r>
            <w:r>
              <w:rPr>
                <w:sz w:val="22"/>
                <w:szCs w:val="22"/>
              </w:rPr>
              <w:t>oraz</w:t>
            </w:r>
            <w:r>
              <w:rPr>
                <w:spacing w:val="-14"/>
                <w:sz w:val="22"/>
                <w:szCs w:val="22"/>
              </w:rPr>
              <w:t xml:space="preserve"> </w:t>
            </w:r>
            <w:r>
              <w:rPr>
                <w:sz w:val="22"/>
                <w:szCs w:val="22"/>
              </w:rPr>
              <w:t>wdrażaniu</w:t>
            </w:r>
            <w:r>
              <w:rPr>
                <w:spacing w:val="-12"/>
                <w:sz w:val="22"/>
                <w:szCs w:val="22"/>
              </w:rPr>
              <w:t xml:space="preserve"> </w:t>
            </w:r>
            <w:r>
              <w:rPr>
                <w:sz w:val="22"/>
                <w:szCs w:val="22"/>
              </w:rPr>
              <w:t>rozwiązań</w:t>
            </w:r>
            <w:r>
              <w:rPr>
                <w:spacing w:val="-11"/>
                <w:sz w:val="22"/>
                <w:szCs w:val="22"/>
              </w:rPr>
              <w:t xml:space="preserve"> </w:t>
            </w:r>
            <w:r>
              <w:rPr>
                <w:sz w:val="22"/>
                <w:szCs w:val="22"/>
              </w:rPr>
              <w:t>niskoemisyjnych.</w:t>
            </w:r>
            <w:r>
              <w:rPr>
                <w:spacing w:val="-15"/>
                <w:sz w:val="22"/>
                <w:szCs w:val="22"/>
              </w:rPr>
              <w:t xml:space="preserve"> </w:t>
            </w:r>
            <w:r>
              <w:rPr>
                <w:sz w:val="22"/>
                <w:szCs w:val="22"/>
              </w:rPr>
              <w:t>Wyzwaniem</w:t>
            </w:r>
            <w:r>
              <w:rPr>
                <w:spacing w:val="-11"/>
                <w:sz w:val="22"/>
                <w:szCs w:val="22"/>
              </w:rPr>
              <w:t xml:space="preserve"> </w:t>
            </w:r>
            <w:r>
              <w:rPr>
                <w:sz w:val="22"/>
                <w:szCs w:val="22"/>
              </w:rPr>
              <w:t>jest</w:t>
            </w:r>
            <w:r>
              <w:rPr>
                <w:spacing w:val="-11"/>
                <w:sz w:val="22"/>
                <w:szCs w:val="22"/>
              </w:rPr>
              <w:t xml:space="preserve"> </w:t>
            </w:r>
            <w:r>
              <w:rPr>
                <w:sz w:val="22"/>
                <w:szCs w:val="22"/>
              </w:rPr>
              <w:t>również</w:t>
            </w:r>
          </w:p>
        </w:tc>
      </w:tr>
    </w:tbl>
    <w:p w14:paraId="03F90332" w14:textId="7C96D465" w:rsidR="00000000" w:rsidRDefault="006D0D1F">
      <w:pPr>
        <w:pStyle w:val="Tekstpodstawowy"/>
        <w:tabs>
          <w:tab w:val="left" w:pos="9178"/>
        </w:tabs>
        <w:kinsoku w:val="0"/>
        <w:overflowPunct w:val="0"/>
        <w:spacing w:line="20" w:lineRule="exact"/>
        <w:ind w:left="116"/>
        <w:rPr>
          <w:sz w:val="2"/>
          <w:szCs w:val="2"/>
        </w:rPr>
      </w:pPr>
      <w:r>
        <w:rPr>
          <w:noProof/>
          <w:sz w:val="2"/>
          <w:szCs w:val="2"/>
        </w:rPr>
        <mc:AlternateContent>
          <mc:Choice Requires="wpg">
            <w:drawing>
              <wp:inline distT="0" distB="0" distL="0" distR="0" wp14:anchorId="10282389" wp14:editId="1BD95B78">
                <wp:extent cx="12700" cy="12700"/>
                <wp:effectExtent l="0" t="0" r="0" b="0"/>
                <wp:docPr id="341" name="Group 1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42" name="Freeform 1558"/>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3" name="Freeform 1559"/>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3975792" id="Group 1557"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">
                <v:shape id="Freeform 1558"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" path="m,9r9,l9,,,,,9xe" fillcolor="#5a696a" stroked="f">
                  <v:path arrowok="t" o:connecttype="custom" o:connectlocs="0,9;9,9;9,0;0,0;0,9" o:connectangles="0,0,0,0,0"/>
                </v:shape>
                <v:shape id="Freeform 1559"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" path="m,9r9,l9,,,,,9xe" stroked="f">
                  <v:path arrowok="t" o:connecttype="custom" o:connectlocs="0,9;9,9;9,0;0,0;0,9" o:connectangles="0,0,0,0,0"/>
                </v:shape>
                <w10:anchorlock/>
              </v:group>
            </w:pict>
          </mc:Fallback>
        </mc:AlternateContent>
      </w:r>
      <w:r>
        <w:rPr>
          <w:sz w:val="2"/>
          <w:szCs w:val="2"/>
        </w:rPr>
        <w:t xml:space="preserve"> </w:t>
      </w:r>
      <w:r>
        <w:rPr>
          <w:sz w:val="2"/>
          <w:szCs w:val="2"/>
        </w:rPr>
        <w:tab/>
      </w:r>
      <w:r>
        <w:rPr>
          <w:noProof/>
          <w:sz w:val="2"/>
          <w:szCs w:val="2"/>
        </w:rPr>
        <mc:AlternateContent>
          <mc:Choice Requires="wpg">
            <w:drawing>
              <wp:inline distT="0" distB="0" distL="0" distR="0" wp14:anchorId="5253B76C" wp14:editId="317485E9">
                <wp:extent cx="12700" cy="12700"/>
                <wp:effectExtent l="0" t="0" r="1270" b="0"/>
                <wp:docPr id="338" name="Group 15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 cy="12700"/>
                          <a:chOff x="0" y="0"/>
                          <a:chExt cx="20" cy="20"/>
                        </a:xfrm>
                      </wpg:grpSpPr>
                      <wps:wsp>
                        <wps:cNvPr id="339" name="Freeform 1561"/>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5A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1562"/>
                        <wps:cNvSpPr>
                          <a:spLocks/>
                        </wps:cNvSpPr>
                        <wps:spPr bwMode="auto">
                          <a:xfrm>
                            <a:off x="0" y="0"/>
                            <a:ext cx="20" cy="20"/>
                          </a:xfrm>
                          <a:custGeom>
                            <a:avLst/>
                            <a:gdLst>
                              <a:gd name="T0" fmla="*/ 0 w 20"/>
                              <a:gd name="T1" fmla="*/ 9 h 20"/>
                              <a:gd name="T2" fmla="*/ 9 w 20"/>
                              <a:gd name="T3" fmla="*/ 9 h 20"/>
                              <a:gd name="T4" fmla="*/ 9 w 20"/>
                              <a:gd name="T5" fmla="*/ 0 h 20"/>
                              <a:gd name="T6" fmla="*/ 0 w 20"/>
                              <a:gd name="T7" fmla="*/ 0 h 20"/>
                              <a:gd name="T8" fmla="*/ 0 w 20"/>
                              <a:gd name="T9" fmla="*/ 9 h 20"/>
                            </a:gdLst>
                            <a:ahLst/>
                            <a:cxnLst>
                              <a:cxn ang="0">
                                <a:pos x="T0" y="T1"/>
                              </a:cxn>
                              <a:cxn ang="0">
                                <a:pos x="T2" y="T3"/>
                              </a:cxn>
                              <a:cxn ang="0">
                                <a:pos x="T4" y="T5"/>
                              </a:cxn>
                              <a:cxn ang="0">
                                <a:pos x="T6" y="T7"/>
                              </a:cxn>
                              <a:cxn ang="0">
                                <a:pos x="T8" y="T9"/>
                              </a:cxn>
                            </a:cxnLst>
                            <a:rect l="0" t="0" r="r" b="b"/>
                            <a:pathLst>
                              <a:path w="20" h="20">
                                <a:moveTo>
                                  <a:pt x="0" y="9"/>
                                </a:moveTo>
                                <a:lnTo>
                                  <a:pt x="9" y="9"/>
                                </a:lnTo>
                                <a:lnTo>
                                  <a:pt x="9" y="0"/>
                                </a:lnTo>
                                <a:lnTo>
                                  <a:pt x="0" y="0"/>
                                </a:lnTo>
                                <a:lnTo>
                                  <a:pt x="0" y="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1032E0C" id="Group 1560" o:spid="_x0000_s1026" style="width:1pt;height:1pt;mso-position-horizontal-relative:char;mso-position-vertical-relative:line" coordsize="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">
                <v:shape id="Freeform 1561" o:spid="_x0000_s1027"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" path="m,9r9,l9,,,,,9xe" fillcolor="#5a696a" stroked="f">
                  <v:path arrowok="t" o:connecttype="custom" o:connectlocs="0,9;9,9;9,0;0,0;0,9" o:connectangles="0,0,0,0,0"/>
                </v:shape>
                <v:shape id="Freeform 1562" o:spid="_x0000_s1028" style="position:absolute;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" path="m,9r9,l9,,,,,9xe" stroked="f">
                  <v:path arrowok="t" o:connecttype="custom" o:connectlocs="0,9;9,9;9,0;0,0;0,9" o:connectangles="0,0,0,0,0"/>
                </v:shape>
                <w10:anchorlock/>
              </v:group>
            </w:pict>
          </mc:Fallback>
        </mc:AlternateContent>
      </w:r>
    </w:p>
    <w:p w14:paraId="02FC5681" w14:textId="1CCDB149" w:rsidR="00000000" w:rsidRDefault="006D0D1F">
      <w:pPr>
        <w:pStyle w:val="Tekstpodstawowy"/>
        <w:kinsoku w:val="0"/>
        <w:overflowPunct w:val="0"/>
        <w:spacing w:before="5"/>
        <w:rPr>
          <w:sz w:val="11"/>
          <w:szCs w:val="11"/>
        </w:rPr>
      </w:pPr>
      <w:r>
        <w:rPr>
          <w:noProof/>
        </w:rPr>
        <mc:AlternateContent>
          <mc:Choice Requires="wps">
            <w:drawing>
              <wp:anchor distT="0" distB="0" distL="0" distR="0" simplePos="0" relativeHeight="251744768" behindDoc="0" locked="0" layoutInCell="0" allowOverlap="1" wp14:anchorId="3EDE9D8A" wp14:editId="0B5D7E94">
                <wp:simplePos x="0" y="0"/>
                <wp:positionH relativeFrom="page">
                  <wp:posOffset>899160</wp:posOffset>
                </wp:positionH>
                <wp:positionV relativeFrom="paragraph">
                  <wp:posOffset>118110</wp:posOffset>
                </wp:positionV>
                <wp:extent cx="1829435" cy="12700"/>
                <wp:effectExtent l="0" t="0" r="0" b="0"/>
                <wp:wrapTopAndBottom/>
                <wp:docPr id="337" name="Freeform 1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28D285" id="Freeform 1563" o:spid="_x0000_s1026" style="position:absolute;z-index:251744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3pt,214.8pt,9.3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81ypA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" o:allowincell="f" filled="f" strokeweight=".72pt">
                <v:path arrowok="t" o:connecttype="custom" o:connectlocs="0,0;1828800,0" o:connectangles="0,0"/>
                <w10:wrap type="topAndBottom" anchorx="page"/>
              </v:polyline>
            </w:pict>
          </mc:Fallback>
        </mc:AlternateContent>
      </w:r>
    </w:p>
    <w:p w14:paraId="258F5554" w14:textId="77777777" w:rsidR="00000000" w:rsidRDefault="006D0D1F">
      <w:pPr>
        <w:pStyle w:val="Tekstpodstawowy"/>
        <w:kinsoku w:val="0"/>
        <w:overflowPunct w:val="0"/>
        <w:spacing w:before="67" w:line="246" w:lineRule="exact"/>
        <w:ind w:left="116"/>
        <w:jc w:val="both"/>
        <w:rPr>
          <w:color w:val="000000"/>
          <w:sz w:val="20"/>
          <w:szCs w:val="20"/>
        </w:rPr>
      </w:pPr>
      <w:r>
        <w:rPr>
          <w:position w:val="7"/>
          <w:sz w:val="13"/>
          <w:szCs w:val="13"/>
        </w:rPr>
        <w:t xml:space="preserve">73 </w:t>
      </w:r>
      <w:hyperlink r:id="rId174" w:history="1">
        <w:r>
          <w:rPr>
            <w:color w:val="6B9F24"/>
            <w:sz w:val="20"/>
            <w:szCs w:val="20"/>
            <w:u w:val="single"/>
          </w:rPr>
          <w:t>https://wody.isok.gov.pl/imap_kzgw/?gpmap=gpPPSS</w:t>
        </w:r>
        <w:r>
          <w:rPr>
            <w:color w:val="6B9F24"/>
            <w:sz w:val="20"/>
            <w:szCs w:val="20"/>
          </w:rPr>
          <w:t xml:space="preserve"> </w:t>
        </w:r>
      </w:hyperlink>
      <w:r>
        <w:rPr>
          <w:color w:val="000000"/>
          <w:sz w:val="20"/>
          <w:szCs w:val="20"/>
        </w:rPr>
        <w:t>[dostęp: czerwiec 2024 r.]</w:t>
      </w:r>
    </w:p>
    <w:p w14:paraId="06C92F6B" w14:textId="77777777" w:rsidR="00000000" w:rsidRDefault="006D0D1F">
      <w:pPr>
        <w:pStyle w:val="Tekstpodstawowy"/>
        <w:kinsoku w:val="0"/>
        <w:overflowPunct w:val="0"/>
        <w:ind w:left="116" w:right="117"/>
        <w:jc w:val="both"/>
        <w:rPr>
          <w:color w:val="000000"/>
          <w:sz w:val="20"/>
          <w:szCs w:val="20"/>
        </w:rPr>
      </w:pPr>
      <w:r>
        <w:rPr>
          <w:position w:val="7"/>
          <w:sz w:val="13"/>
          <w:szCs w:val="13"/>
        </w:rPr>
        <w:t xml:space="preserve">74 </w:t>
      </w:r>
      <w:r>
        <w:rPr>
          <w:sz w:val="20"/>
          <w:szCs w:val="20"/>
        </w:rPr>
        <w:t>Susza hydrologiczna - przejawia się długotrwałym obniż</w:t>
      </w:r>
      <w:r>
        <w:rPr>
          <w:sz w:val="20"/>
          <w:szCs w:val="20"/>
        </w:rPr>
        <w:t xml:space="preserve">eniem ilości wody w rzekach i jeziorach. Dotyczy wód powierzchniowych. Występuje wtedy, kiedy przepływ w rzekach spada poniżej przepływu średniej wartości wieloletniej. </w:t>
      </w:r>
      <w:hyperlink r:id="rId175" w:history="1">
        <w:r>
          <w:rPr>
            <w:color w:val="6B9F24"/>
            <w:sz w:val="20"/>
            <w:szCs w:val="20"/>
            <w:u w:val="single"/>
          </w:rPr>
          <w:t>https://www.gov.pl/web/susza/susza</w:t>
        </w:r>
        <w:r>
          <w:rPr>
            <w:color w:val="6B9F24"/>
            <w:sz w:val="20"/>
            <w:szCs w:val="20"/>
          </w:rPr>
          <w:t xml:space="preserve"> </w:t>
        </w:r>
      </w:hyperlink>
      <w:r>
        <w:rPr>
          <w:color w:val="000000"/>
          <w:sz w:val="20"/>
          <w:szCs w:val="20"/>
        </w:rPr>
        <w:t>[</w:t>
      </w:r>
      <w:r>
        <w:rPr>
          <w:color w:val="000000"/>
          <w:sz w:val="20"/>
          <w:szCs w:val="20"/>
        </w:rPr>
        <w:t>dostęp: czerwiec 2024 r.]</w:t>
      </w:r>
    </w:p>
    <w:p w14:paraId="6F2CD351" w14:textId="77777777" w:rsidR="00000000" w:rsidRDefault="006D0D1F">
      <w:pPr>
        <w:pStyle w:val="Tekstpodstawowy"/>
        <w:kinsoku w:val="0"/>
        <w:overflowPunct w:val="0"/>
        <w:spacing w:line="244" w:lineRule="exact"/>
        <w:ind w:left="116"/>
        <w:jc w:val="both"/>
        <w:rPr>
          <w:sz w:val="20"/>
          <w:szCs w:val="20"/>
        </w:rPr>
      </w:pPr>
      <w:r>
        <w:rPr>
          <w:position w:val="7"/>
          <w:sz w:val="13"/>
          <w:szCs w:val="13"/>
        </w:rPr>
        <w:t xml:space="preserve">75 </w:t>
      </w:r>
      <w:r>
        <w:rPr>
          <w:sz w:val="20"/>
          <w:szCs w:val="20"/>
        </w:rPr>
        <w:t>Założenia do Terytorialnego Planu Sprawiedliwej Transformacji Małopolski Zachodniej.</w:t>
      </w:r>
    </w:p>
    <w:p w14:paraId="25B3B427" w14:textId="77777777" w:rsidR="00000000" w:rsidRDefault="006D0D1F">
      <w:pPr>
        <w:pStyle w:val="Tekstpodstawowy"/>
        <w:kinsoku w:val="0"/>
        <w:overflowPunct w:val="0"/>
        <w:ind w:left="116" w:right="120"/>
        <w:jc w:val="both"/>
        <w:rPr>
          <w:sz w:val="20"/>
          <w:szCs w:val="20"/>
        </w:rPr>
      </w:pPr>
      <w:r>
        <w:rPr>
          <w:b/>
          <w:bCs/>
          <w:sz w:val="20"/>
          <w:szCs w:val="20"/>
        </w:rPr>
        <w:t xml:space="preserve">Gmina górnicza </w:t>
      </w:r>
      <w:r>
        <w:rPr>
          <w:sz w:val="20"/>
          <w:szCs w:val="20"/>
        </w:rPr>
        <w:t>– gmina, na której terenie jest wykonywane (albo było wykonywane po 14 stycznia 1999 r.) koncesjonowane wydobycie węgla kamienn</w:t>
      </w:r>
      <w:r>
        <w:rPr>
          <w:sz w:val="20"/>
          <w:szCs w:val="20"/>
        </w:rPr>
        <w:t>ego, na rzecz której przedsiębiorstwo górnicze jest obowiązane uiszczać opłatę eksploatacyjną lub na terenie której istnieje zakład górniczy albo część tego zakładu.</w:t>
      </w:r>
    </w:p>
    <w:p w14:paraId="7A12FB08" w14:textId="77777777" w:rsidR="00000000" w:rsidRDefault="006D0D1F">
      <w:pPr>
        <w:pStyle w:val="Tekstpodstawowy"/>
        <w:kinsoku w:val="0"/>
        <w:overflowPunct w:val="0"/>
        <w:spacing w:line="242" w:lineRule="exact"/>
        <w:ind w:left="116"/>
        <w:jc w:val="both"/>
        <w:rPr>
          <w:sz w:val="20"/>
          <w:szCs w:val="20"/>
        </w:rPr>
      </w:pPr>
      <w:r>
        <w:rPr>
          <w:position w:val="7"/>
          <w:sz w:val="13"/>
          <w:szCs w:val="13"/>
        </w:rPr>
        <w:t xml:space="preserve">76 </w:t>
      </w:r>
      <w:r>
        <w:rPr>
          <w:sz w:val="20"/>
          <w:szCs w:val="20"/>
        </w:rPr>
        <w:t>Założenia do Terytorialnego Planu Sprawiedliwej Transformacji Małopolski Zachodniej</w:t>
      </w:r>
    </w:p>
    <w:p w14:paraId="45354AF5" w14:textId="77777777" w:rsidR="00000000" w:rsidRDefault="006D0D1F">
      <w:pPr>
        <w:pStyle w:val="Tekstpodstawowy"/>
        <w:kinsoku w:val="0"/>
        <w:overflowPunct w:val="0"/>
        <w:ind w:left="116" w:right="115"/>
        <w:jc w:val="both"/>
        <w:rPr>
          <w:sz w:val="20"/>
          <w:szCs w:val="20"/>
        </w:rPr>
      </w:pPr>
      <w:r>
        <w:rPr>
          <w:position w:val="7"/>
          <w:sz w:val="13"/>
          <w:szCs w:val="13"/>
        </w:rPr>
        <w:t xml:space="preserve">77 </w:t>
      </w:r>
      <w:r>
        <w:rPr>
          <w:sz w:val="20"/>
          <w:szCs w:val="20"/>
        </w:rPr>
        <w:t>Juszczak, A., Szpor, A. (2020), Wskaźnik Wrażliwości Regionów Górniczych na transformację energetyczną – obraz na podstawie danych z powiatów, Working Paper, nr 4, Polski Instytut Ekonomiczny, Warszawa.</w:t>
      </w:r>
    </w:p>
    <w:p w14:paraId="288965F5" w14:textId="77777777" w:rsidR="00000000" w:rsidRDefault="006D0D1F">
      <w:pPr>
        <w:pStyle w:val="Tekstpodstawowy"/>
        <w:kinsoku w:val="0"/>
        <w:overflowPunct w:val="0"/>
        <w:ind w:left="116" w:right="115"/>
        <w:jc w:val="both"/>
        <w:rPr>
          <w:sz w:val="20"/>
          <w:szCs w:val="20"/>
        </w:rPr>
        <w:sectPr w:rsidR="00000000">
          <w:pgSz w:w="11910" w:h="16840"/>
          <w:pgMar w:top="1360" w:right="1300" w:bottom="940" w:left="1300" w:header="748" w:footer="742" w:gutter="0"/>
          <w:cols w:space="708"/>
          <w:noEndnote/>
        </w:sectPr>
      </w:pPr>
    </w:p>
    <w:p w14:paraId="3A193063" w14:textId="77777777" w:rsidR="00000000" w:rsidRDefault="006D0D1F">
      <w:pPr>
        <w:pStyle w:val="Tekstpodstawowy"/>
        <w:kinsoku w:val="0"/>
        <w:overflowPunct w:val="0"/>
        <w:spacing w:before="6"/>
        <w:rPr>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66D5A4C5" w14:textId="77777777">
        <w:tblPrEx>
          <w:tblCellMar>
            <w:top w:w="0" w:type="dxa"/>
            <w:left w:w="0" w:type="dxa"/>
            <w:bottom w:w="0" w:type="dxa"/>
            <w:right w:w="0" w:type="dxa"/>
          </w:tblCellMar>
        </w:tblPrEx>
        <w:trPr>
          <w:trHeight w:val="4856"/>
        </w:trPr>
        <w:tc>
          <w:tcPr>
            <w:tcW w:w="9062" w:type="dxa"/>
            <w:tcBorders>
              <w:top w:val="none" w:sz="6" w:space="0" w:color="auto"/>
              <w:left w:val="single" w:sz="4" w:space="0" w:color="5A696A"/>
              <w:bottom w:val="none" w:sz="6" w:space="0" w:color="auto"/>
              <w:right w:val="single" w:sz="4" w:space="0" w:color="5A696A"/>
            </w:tcBorders>
          </w:tcPr>
          <w:p w14:paraId="73620B45" w14:textId="77777777" w:rsidR="00000000" w:rsidRDefault="006D0D1F">
            <w:pPr>
              <w:pStyle w:val="TableParagraph"/>
              <w:kinsoku w:val="0"/>
              <w:overflowPunct w:val="0"/>
              <w:spacing w:before="6"/>
              <w:ind w:left="110" w:right="96"/>
              <w:jc w:val="both"/>
              <w:rPr>
                <w:sz w:val="22"/>
                <w:szCs w:val="22"/>
              </w:rPr>
            </w:pPr>
            <w:r>
              <w:rPr>
                <w:sz w:val="22"/>
                <w:szCs w:val="22"/>
              </w:rPr>
              <w:t>prowadzenie działań mającyc</w:t>
            </w:r>
            <w:r>
              <w:rPr>
                <w:sz w:val="22"/>
                <w:szCs w:val="22"/>
              </w:rPr>
              <w:t>h na celu wzmacnianie odporności obszaru MOF na zmiany klimatyczne wraz ze wdrażaniem rozwiązań adaptacyjnych.</w:t>
            </w:r>
          </w:p>
          <w:p w14:paraId="135756F2" w14:textId="77777777" w:rsidR="00000000" w:rsidRDefault="006D0D1F">
            <w:pPr>
              <w:pStyle w:val="TableParagraph"/>
              <w:kinsoku w:val="0"/>
              <w:overflowPunct w:val="0"/>
              <w:spacing w:before="1"/>
              <w:ind w:left="110" w:right="91"/>
              <w:jc w:val="both"/>
              <w:rPr>
                <w:sz w:val="22"/>
                <w:szCs w:val="22"/>
              </w:rPr>
            </w:pPr>
            <w:r>
              <w:rPr>
                <w:sz w:val="22"/>
                <w:szCs w:val="22"/>
              </w:rPr>
              <w:t>MOF Chrzanowa charakteryzuje się również występowaniem form ochrony przyrody (np. Tenczyńskiego Parku Krajobrazowego, Rudniańskiego Parku Krajobr</w:t>
            </w:r>
            <w:r>
              <w:rPr>
                <w:sz w:val="22"/>
                <w:szCs w:val="22"/>
              </w:rPr>
              <w:t>azowego, Parku Krajobrazowego Dolinki Krakowskie) oraz wyższym w porównaniu do województwa małopolskiego (28,6%) czy kraju (29,6%), poziomem lesistości wynoszącym 37,4%. Wskazane uwarunkowania determinują konieczność ochrony bioróżnorodności oraz prowadzen</w:t>
            </w:r>
            <w:r>
              <w:rPr>
                <w:sz w:val="22"/>
                <w:szCs w:val="22"/>
              </w:rPr>
              <w:t>ia działań mających na celu zwiększenie świadomości ekologicznej wśród mieszkańców MOF Chrzanowa.</w:t>
            </w:r>
          </w:p>
          <w:p w14:paraId="18AF4594" w14:textId="77777777" w:rsidR="00000000" w:rsidRDefault="006D0D1F">
            <w:pPr>
              <w:pStyle w:val="TableParagraph"/>
              <w:kinsoku w:val="0"/>
              <w:overflowPunct w:val="0"/>
              <w:spacing w:before="2"/>
              <w:ind w:left="110" w:right="91"/>
              <w:jc w:val="both"/>
              <w:rPr>
                <w:sz w:val="22"/>
                <w:szCs w:val="22"/>
              </w:rPr>
            </w:pPr>
            <w:r>
              <w:rPr>
                <w:sz w:val="22"/>
                <w:szCs w:val="22"/>
              </w:rPr>
              <w:t>Ze względu na postępujący kryzys klimatyczny i jego skutki np. w postaci ekstremalnych zjawisk pogodowych czy klęsk nieurodzaju, istotnym kierunkiem interwenc</w:t>
            </w:r>
            <w:r>
              <w:rPr>
                <w:sz w:val="22"/>
                <w:szCs w:val="22"/>
              </w:rPr>
              <w:t>ji MOF Chrzanowa jest dostosowanie Obszaru do  zmian  klimatu  i  zwiększenie  odporności  na  ich  negatywne  skutki.  W ostatnich latach wraz ze zmianami klimatycznymi nasilają się bowiem zjawiska suszy, powodzi    i podtopień oraz silnych wiatrów, które</w:t>
            </w:r>
            <w:r>
              <w:rPr>
                <w:sz w:val="22"/>
                <w:szCs w:val="22"/>
              </w:rPr>
              <w:t xml:space="preserve"> wymagają nie tylko organizacji sprawnego systemu reagowania na pojawiające się problemy, ale również wdrażania rozwiązań ukierunkowanych na zapobieganie  ich występowania  w przyszłości. Przyczynić  się mogą do tego  inwestycje związane  z</w:t>
            </w:r>
            <w:r>
              <w:rPr>
                <w:spacing w:val="-4"/>
                <w:sz w:val="22"/>
                <w:szCs w:val="22"/>
              </w:rPr>
              <w:t xml:space="preserve"> </w:t>
            </w:r>
            <w:r>
              <w:rPr>
                <w:sz w:val="22"/>
                <w:szCs w:val="22"/>
              </w:rPr>
              <w:t>rozwojem</w:t>
            </w:r>
            <w:r>
              <w:rPr>
                <w:spacing w:val="-4"/>
                <w:sz w:val="22"/>
                <w:szCs w:val="22"/>
              </w:rPr>
              <w:t xml:space="preserve"> </w:t>
            </w:r>
            <w:r>
              <w:rPr>
                <w:sz w:val="22"/>
                <w:szCs w:val="22"/>
              </w:rPr>
              <w:t>system</w:t>
            </w:r>
            <w:r>
              <w:rPr>
                <w:sz w:val="22"/>
                <w:szCs w:val="22"/>
              </w:rPr>
              <w:t>u</w:t>
            </w:r>
            <w:r>
              <w:rPr>
                <w:spacing w:val="-3"/>
                <w:sz w:val="22"/>
                <w:szCs w:val="22"/>
              </w:rPr>
              <w:t xml:space="preserve"> </w:t>
            </w:r>
            <w:r>
              <w:rPr>
                <w:sz w:val="22"/>
                <w:szCs w:val="22"/>
              </w:rPr>
              <w:t>zrównoważonego</w:t>
            </w:r>
            <w:r>
              <w:rPr>
                <w:spacing w:val="-4"/>
                <w:sz w:val="22"/>
                <w:szCs w:val="22"/>
              </w:rPr>
              <w:t xml:space="preserve"> </w:t>
            </w:r>
            <w:r>
              <w:rPr>
                <w:sz w:val="22"/>
                <w:szCs w:val="22"/>
              </w:rPr>
              <w:t>gospodarowania</w:t>
            </w:r>
            <w:r>
              <w:rPr>
                <w:spacing w:val="-3"/>
                <w:sz w:val="22"/>
                <w:szCs w:val="22"/>
              </w:rPr>
              <w:t xml:space="preserve"> </w:t>
            </w:r>
            <w:r>
              <w:rPr>
                <w:sz w:val="22"/>
                <w:szCs w:val="22"/>
              </w:rPr>
              <w:t>wodami</w:t>
            </w:r>
            <w:r>
              <w:rPr>
                <w:spacing w:val="-4"/>
                <w:sz w:val="22"/>
                <w:szCs w:val="22"/>
              </w:rPr>
              <w:t xml:space="preserve"> </w:t>
            </w:r>
            <w:r>
              <w:rPr>
                <w:sz w:val="22"/>
                <w:szCs w:val="22"/>
              </w:rPr>
              <w:t>opadowymi</w:t>
            </w:r>
            <w:r>
              <w:rPr>
                <w:spacing w:val="-5"/>
                <w:sz w:val="22"/>
                <w:szCs w:val="22"/>
              </w:rPr>
              <w:t xml:space="preserve"> </w:t>
            </w:r>
            <w:r>
              <w:rPr>
                <w:sz w:val="22"/>
                <w:szCs w:val="22"/>
              </w:rPr>
              <w:t>i</w:t>
            </w:r>
            <w:r>
              <w:rPr>
                <w:spacing w:val="-2"/>
                <w:sz w:val="22"/>
                <w:szCs w:val="22"/>
              </w:rPr>
              <w:t xml:space="preserve"> </w:t>
            </w:r>
            <w:r>
              <w:rPr>
                <w:sz w:val="22"/>
                <w:szCs w:val="22"/>
              </w:rPr>
              <w:t>roztopowymi,</w:t>
            </w:r>
            <w:r>
              <w:rPr>
                <w:spacing w:val="-5"/>
                <w:sz w:val="22"/>
                <w:szCs w:val="22"/>
              </w:rPr>
              <w:t xml:space="preserve"> </w:t>
            </w:r>
            <w:r>
              <w:rPr>
                <w:sz w:val="22"/>
                <w:szCs w:val="22"/>
              </w:rPr>
              <w:t>w</w:t>
            </w:r>
            <w:r>
              <w:rPr>
                <w:spacing w:val="-4"/>
                <w:sz w:val="22"/>
                <w:szCs w:val="22"/>
              </w:rPr>
              <w:t xml:space="preserve"> </w:t>
            </w:r>
            <w:r>
              <w:rPr>
                <w:sz w:val="22"/>
                <w:szCs w:val="22"/>
              </w:rPr>
              <w:t>tym m.in.</w:t>
            </w:r>
            <w:r>
              <w:rPr>
                <w:spacing w:val="11"/>
                <w:sz w:val="22"/>
                <w:szCs w:val="22"/>
              </w:rPr>
              <w:t xml:space="preserve"> </w:t>
            </w:r>
            <w:r>
              <w:rPr>
                <w:sz w:val="22"/>
                <w:szCs w:val="22"/>
              </w:rPr>
              <w:t>modernizacja</w:t>
            </w:r>
            <w:r>
              <w:rPr>
                <w:spacing w:val="9"/>
                <w:sz w:val="22"/>
                <w:szCs w:val="22"/>
              </w:rPr>
              <w:t xml:space="preserve"> </w:t>
            </w:r>
            <w:r>
              <w:rPr>
                <w:sz w:val="22"/>
                <w:szCs w:val="22"/>
              </w:rPr>
              <w:t>i</w:t>
            </w:r>
            <w:r>
              <w:rPr>
                <w:spacing w:val="11"/>
                <w:sz w:val="22"/>
                <w:szCs w:val="22"/>
              </w:rPr>
              <w:t xml:space="preserve"> </w:t>
            </w:r>
            <w:r>
              <w:rPr>
                <w:sz w:val="22"/>
                <w:szCs w:val="22"/>
              </w:rPr>
              <w:t>rozbudowa</w:t>
            </w:r>
            <w:r>
              <w:rPr>
                <w:spacing w:val="12"/>
                <w:sz w:val="22"/>
                <w:szCs w:val="22"/>
              </w:rPr>
              <w:t xml:space="preserve"> </w:t>
            </w:r>
            <w:r>
              <w:rPr>
                <w:sz w:val="22"/>
                <w:szCs w:val="22"/>
              </w:rPr>
              <w:t>urządzeń</w:t>
            </w:r>
            <w:r>
              <w:rPr>
                <w:spacing w:val="8"/>
                <w:sz w:val="22"/>
                <w:szCs w:val="22"/>
              </w:rPr>
              <w:t xml:space="preserve"> </w:t>
            </w:r>
            <w:r>
              <w:rPr>
                <w:sz w:val="22"/>
                <w:szCs w:val="22"/>
              </w:rPr>
              <w:t>wodnych</w:t>
            </w:r>
            <w:r>
              <w:rPr>
                <w:spacing w:val="8"/>
                <w:sz w:val="22"/>
                <w:szCs w:val="22"/>
              </w:rPr>
              <w:t xml:space="preserve"> </w:t>
            </w:r>
            <w:r>
              <w:rPr>
                <w:sz w:val="22"/>
                <w:szCs w:val="22"/>
              </w:rPr>
              <w:t>takich</w:t>
            </w:r>
            <w:r>
              <w:rPr>
                <w:spacing w:val="10"/>
                <w:sz w:val="22"/>
                <w:szCs w:val="22"/>
              </w:rPr>
              <w:t xml:space="preserve"> </w:t>
            </w:r>
            <w:r>
              <w:rPr>
                <w:sz w:val="22"/>
                <w:szCs w:val="22"/>
              </w:rPr>
              <w:t>jak</w:t>
            </w:r>
            <w:r>
              <w:rPr>
                <w:spacing w:val="10"/>
                <w:sz w:val="22"/>
                <w:szCs w:val="22"/>
              </w:rPr>
              <w:t xml:space="preserve"> </w:t>
            </w:r>
            <w:r>
              <w:rPr>
                <w:sz w:val="22"/>
                <w:szCs w:val="22"/>
              </w:rPr>
              <w:t>zbiorniki</w:t>
            </w:r>
            <w:r>
              <w:rPr>
                <w:spacing w:val="8"/>
                <w:sz w:val="22"/>
                <w:szCs w:val="22"/>
              </w:rPr>
              <w:t xml:space="preserve"> </w:t>
            </w:r>
            <w:r>
              <w:rPr>
                <w:sz w:val="22"/>
                <w:szCs w:val="22"/>
              </w:rPr>
              <w:t>retencyjne</w:t>
            </w:r>
            <w:r>
              <w:rPr>
                <w:spacing w:val="12"/>
                <w:sz w:val="22"/>
                <w:szCs w:val="22"/>
              </w:rPr>
              <w:t xml:space="preserve"> </w:t>
            </w:r>
            <w:r>
              <w:rPr>
                <w:sz w:val="22"/>
                <w:szCs w:val="22"/>
              </w:rPr>
              <w:t>oraz</w:t>
            </w:r>
            <w:r>
              <w:rPr>
                <w:spacing w:val="9"/>
                <w:sz w:val="22"/>
                <w:szCs w:val="22"/>
              </w:rPr>
              <w:t xml:space="preserve"> </w:t>
            </w:r>
            <w:r>
              <w:rPr>
                <w:sz w:val="22"/>
                <w:szCs w:val="22"/>
              </w:rPr>
              <w:t>wały</w:t>
            </w:r>
            <w:r>
              <w:rPr>
                <w:spacing w:val="12"/>
                <w:sz w:val="22"/>
                <w:szCs w:val="22"/>
              </w:rPr>
              <w:t xml:space="preserve"> </w:t>
            </w:r>
            <w:r>
              <w:rPr>
                <w:sz w:val="22"/>
                <w:szCs w:val="22"/>
              </w:rPr>
              <w:t>i</w:t>
            </w:r>
            <w:r>
              <w:rPr>
                <w:spacing w:val="8"/>
                <w:sz w:val="22"/>
                <w:szCs w:val="22"/>
              </w:rPr>
              <w:t xml:space="preserve"> </w:t>
            </w:r>
            <w:r>
              <w:rPr>
                <w:sz w:val="22"/>
                <w:szCs w:val="22"/>
              </w:rPr>
              <w:t>jazy</w:t>
            </w:r>
          </w:p>
          <w:p w14:paraId="170CF312" w14:textId="77777777" w:rsidR="00000000" w:rsidRDefault="006D0D1F">
            <w:pPr>
              <w:pStyle w:val="TableParagraph"/>
              <w:kinsoku w:val="0"/>
              <w:overflowPunct w:val="0"/>
              <w:spacing w:line="261" w:lineRule="exact"/>
              <w:ind w:left="110"/>
              <w:rPr>
                <w:sz w:val="22"/>
                <w:szCs w:val="22"/>
              </w:rPr>
            </w:pPr>
            <w:r>
              <w:rPr>
                <w:sz w:val="22"/>
                <w:szCs w:val="22"/>
              </w:rPr>
              <w:t>przeciwpowodziowe.</w:t>
            </w:r>
          </w:p>
        </w:tc>
      </w:tr>
      <w:tr w:rsidR="00000000" w14:paraId="1C0FD90B" w14:textId="77777777">
        <w:tblPrEx>
          <w:tblCellMar>
            <w:top w:w="0" w:type="dxa"/>
            <w:left w:w="0" w:type="dxa"/>
            <w:bottom w:w="0" w:type="dxa"/>
            <w:right w:w="0" w:type="dxa"/>
          </w:tblCellMar>
        </w:tblPrEx>
        <w:trPr>
          <w:trHeight w:val="508"/>
        </w:trPr>
        <w:tc>
          <w:tcPr>
            <w:tcW w:w="9062" w:type="dxa"/>
            <w:tcBorders>
              <w:top w:val="none" w:sz="6" w:space="0" w:color="auto"/>
              <w:left w:val="none" w:sz="6" w:space="0" w:color="auto"/>
              <w:bottom w:val="none" w:sz="6" w:space="0" w:color="auto"/>
              <w:right w:val="none" w:sz="6" w:space="0" w:color="auto"/>
            </w:tcBorders>
            <w:shd w:val="clear" w:color="auto" w:fill="E2F0EC"/>
          </w:tcPr>
          <w:p w14:paraId="2D1F125A" w14:textId="77777777" w:rsidR="00000000" w:rsidRDefault="006D0D1F">
            <w:pPr>
              <w:pStyle w:val="TableParagraph"/>
              <w:kinsoku w:val="0"/>
              <w:overflowPunct w:val="0"/>
              <w:spacing w:before="117"/>
              <w:ind w:left="115"/>
              <w:rPr>
                <w:b/>
                <w:bCs/>
                <w:sz w:val="22"/>
                <w:szCs w:val="22"/>
              </w:rPr>
            </w:pPr>
            <w:r>
              <w:rPr>
                <w:b/>
                <w:bCs/>
                <w:sz w:val="22"/>
                <w:szCs w:val="22"/>
              </w:rPr>
              <w:t>Planowany zakres interwencji</w:t>
            </w:r>
          </w:p>
        </w:tc>
      </w:tr>
      <w:tr w:rsidR="00000000" w14:paraId="3F34B6F9" w14:textId="77777777">
        <w:tblPrEx>
          <w:tblCellMar>
            <w:top w:w="0" w:type="dxa"/>
            <w:left w:w="0" w:type="dxa"/>
            <w:bottom w:w="0" w:type="dxa"/>
            <w:right w:w="0" w:type="dxa"/>
          </w:tblCellMar>
        </w:tblPrEx>
        <w:trPr>
          <w:trHeight w:val="8211"/>
        </w:trPr>
        <w:tc>
          <w:tcPr>
            <w:tcW w:w="9062" w:type="dxa"/>
            <w:tcBorders>
              <w:top w:val="none" w:sz="6" w:space="0" w:color="auto"/>
              <w:left w:val="single" w:sz="4" w:space="0" w:color="5A696A"/>
              <w:bottom w:val="single" w:sz="4" w:space="0" w:color="5A696A"/>
              <w:right w:val="single" w:sz="4" w:space="0" w:color="5A696A"/>
            </w:tcBorders>
          </w:tcPr>
          <w:p w14:paraId="27064660" w14:textId="77777777" w:rsidR="00000000" w:rsidRDefault="006D0D1F">
            <w:pPr>
              <w:pStyle w:val="TableParagraph"/>
              <w:numPr>
                <w:ilvl w:val="0"/>
                <w:numId w:val="64"/>
              </w:numPr>
              <w:tabs>
                <w:tab w:val="left" w:pos="831"/>
              </w:tabs>
              <w:kinsoku w:val="0"/>
              <w:overflowPunct w:val="0"/>
              <w:spacing w:before="7"/>
              <w:ind w:right="380"/>
              <w:rPr>
                <w:sz w:val="22"/>
                <w:szCs w:val="22"/>
              </w:rPr>
            </w:pPr>
            <w:r>
              <w:rPr>
                <w:sz w:val="22"/>
                <w:szCs w:val="22"/>
              </w:rPr>
              <w:t>Utrzymywanie i ochrona wysokich walorów środowiska przyrodniczego, w tym walorów krajobrazowych, ochrona zasobów przyrodniczych przed ich nadmierną zabudową</w:t>
            </w:r>
            <w:r>
              <w:rPr>
                <w:spacing w:val="-12"/>
                <w:sz w:val="22"/>
                <w:szCs w:val="22"/>
              </w:rPr>
              <w:t xml:space="preserve"> </w:t>
            </w:r>
            <w:r>
              <w:rPr>
                <w:sz w:val="22"/>
                <w:szCs w:val="22"/>
              </w:rPr>
              <w:t>i</w:t>
            </w:r>
          </w:p>
          <w:p w14:paraId="36C6A060" w14:textId="77777777" w:rsidR="00000000" w:rsidRDefault="006D0D1F">
            <w:pPr>
              <w:pStyle w:val="TableParagraph"/>
              <w:kinsoku w:val="0"/>
              <w:overflowPunct w:val="0"/>
              <w:ind w:left="830"/>
              <w:rPr>
                <w:sz w:val="22"/>
                <w:szCs w:val="22"/>
              </w:rPr>
            </w:pPr>
            <w:r>
              <w:rPr>
                <w:sz w:val="22"/>
                <w:szCs w:val="22"/>
              </w:rPr>
              <w:t>degradacją</w:t>
            </w:r>
          </w:p>
          <w:p w14:paraId="7D0351FF" w14:textId="77777777" w:rsidR="00000000" w:rsidRDefault="006D0D1F">
            <w:pPr>
              <w:pStyle w:val="TableParagraph"/>
              <w:numPr>
                <w:ilvl w:val="0"/>
                <w:numId w:val="64"/>
              </w:numPr>
              <w:tabs>
                <w:tab w:val="left" w:pos="831"/>
              </w:tabs>
              <w:kinsoku w:val="0"/>
              <w:overflowPunct w:val="0"/>
              <w:spacing w:before="1"/>
              <w:ind w:hanging="361"/>
              <w:jc w:val="both"/>
              <w:rPr>
                <w:sz w:val="22"/>
                <w:szCs w:val="22"/>
              </w:rPr>
            </w:pPr>
            <w:r>
              <w:rPr>
                <w:sz w:val="22"/>
                <w:szCs w:val="22"/>
              </w:rPr>
              <w:t>Prowadzenie kompleksowych działań na rzecz poprawy jakości powietrza, wód i</w:t>
            </w:r>
            <w:r>
              <w:rPr>
                <w:spacing w:val="-15"/>
                <w:sz w:val="22"/>
                <w:szCs w:val="22"/>
              </w:rPr>
              <w:t xml:space="preserve"> </w:t>
            </w:r>
            <w:r>
              <w:rPr>
                <w:sz w:val="22"/>
                <w:szCs w:val="22"/>
              </w:rPr>
              <w:t>gleb</w:t>
            </w:r>
          </w:p>
          <w:p w14:paraId="036D9CA6" w14:textId="77777777" w:rsidR="00000000" w:rsidRDefault="006D0D1F">
            <w:pPr>
              <w:pStyle w:val="TableParagraph"/>
              <w:numPr>
                <w:ilvl w:val="0"/>
                <w:numId w:val="64"/>
              </w:numPr>
              <w:tabs>
                <w:tab w:val="left" w:pos="831"/>
              </w:tabs>
              <w:kinsoku w:val="0"/>
              <w:overflowPunct w:val="0"/>
              <w:spacing w:before="120"/>
              <w:ind w:right="481"/>
              <w:jc w:val="both"/>
              <w:rPr>
                <w:sz w:val="22"/>
                <w:szCs w:val="22"/>
              </w:rPr>
            </w:pPr>
            <w:r>
              <w:rPr>
                <w:sz w:val="22"/>
                <w:szCs w:val="22"/>
              </w:rPr>
              <w:t>Realizacja działań na rzecz ograniczania deficytu wody oraz wspieranie retencji wodnej (małej, glebowej, krajobrazowej), w tym rozwój szarej i błękitno-zielonej infrastruktury oraz promowanie retencjonowania wody wśród</w:t>
            </w:r>
            <w:r>
              <w:rPr>
                <w:spacing w:val="-8"/>
                <w:sz w:val="22"/>
                <w:szCs w:val="22"/>
              </w:rPr>
              <w:t xml:space="preserve"> </w:t>
            </w:r>
            <w:r>
              <w:rPr>
                <w:sz w:val="22"/>
                <w:szCs w:val="22"/>
              </w:rPr>
              <w:t>mieszkańców</w:t>
            </w:r>
          </w:p>
          <w:p w14:paraId="1F1F4D45" w14:textId="77777777" w:rsidR="00000000" w:rsidRDefault="006D0D1F">
            <w:pPr>
              <w:pStyle w:val="TableParagraph"/>
              <w:numPr>
                <w:ilvl w:val="0"/>
                <w:numId w:val="64"/>
              </w:numPr>
              <w:tabs>
                <w:tab w:val="left" w:pos="831"/>
              </w:tabs>
              <w:kinsoku w:val="0"/>
              <w:overflowPunct w:val="0"/>
              <w:spacing w:before="119"/>
              <w:ind w:right="454"/>
              <w:jc w:val="both"/>
              <w:rPr>
                <w:sz w:val="22"/>
                <w:szCs w:val="22"/>
              </w:rPr>
            </w:pPr>
            <w:r>
              <w:rPr>
                <w:sz w:val="22"/>
                <w:szCs w:val="22"/>
              </w:rPr>
              <w:t>Wspieranie zachowania bio</w:t>
            </w:r>
            <w:r>
              <w:rPr>
                <w:sz w:val="22"/>
                <w:szCs w:val="22"/>
              </w:rPr>
              <w:t>różnorodności, w tym projektowanie rozwiązań tworzących korytarze ekologiczne i kliny napowietrzające, łączenie terenów zieleni w zintegrowany system</w:t>
            </w:r>
          </w:p>
          <w:p w14:paraId="0EE4160E" w14:textId="77777777" w:rsidR="00000000" w:rsidRDefault="006D0D1F">
            <w:pPr>
              <w:pStyle w:val="TableParagraph"/>
              <w:numPr>
                <w:ilvl w:val="0"/>
                <w:numId w:val="64"/>
              </w:numPr>
              <w:tabs>
                <w:tab w:val="left" w:pos="831"/>
              </w:tabs>
              <w:kinsoku w:val="0"/>
              <w:overflowPunct w:val="0"/>
              <w:spacing w:before="121"/>
              <w:ind w:right="213"/>
              <w:rPr>
                <w:sz w:val="22"/>
                <w:szCs w:val="22"/>
              </w:rPr>
            </w:pPr>
            <w:r>
              <w:rPr>
                <w:sz w:val="22"/>
                <w:szCs w:val="22"/>
              </w:rPr>
              <w:t>Rozwój gospodarki opartej na OZE i wspieranie inteligentnego zarządzania energią, w tym m.in. poprzez pozy</w:t>
            </w:r>
            <w:r>
              <w:rPr>
                <w:sz w:val="22"/>
                <w:szCs w:val="22"/>
              </w:rPr>
              <w:t>skiwanie terenów pod lokalizację odnawialnych źródeł energii i magazynowanie</w:t>
            </w:r>
            <w:r>
              <w:rPr>
                <w:spacing w:val="-2"/>
                <w:sz w:val="22"/>
                <w:szCs w:val="22"/>
              </w:rPr>
              <w:t xml:space="preserve"> </w:t>
            </w:r>
            <w:r>
              <w:rPr>
                <w:sz w:val="22"/>
                <w:szCs w:val="22"/>
              </w:rPr>
              <w:t>energii</w:t>
            </w:r>
          </w:p>
          <w:p w14:paraId="5F2EBD39" w14:textId="77777777" w:rsidR="00000000" w:rsidRDefault="006D0D1F">
            <w:pPr>
              <w:pStyle w:val="TableParagraph"/>
              <w:numPr>
                <w:ilvl w:val="0"/>
                <w:numId w:val="64"/>
              </w:numPr>
              <w:tabs>
                <w:tab w:val="left" w:pos="831"/>
              </w:tabs>
              <w:kinsoku w:val="0"/>
              <w:overflowPunct w:val="0"/>
              <w:spacing w:before="119"/>
              <w:ind w:right="683"/>
              <w:rPr>
                <w:sz w:val="22"/>
                <w:szCs w:val="22"/>
              </w:rPr>
            </w:pPr>
            <w:r>
              <w:rPr>
                <w:sz w:val="22"/>
                <w:szCs w:val="22"/>
              </w:rPr>
              <w:t>Prowadzenie działań informacyjnych z zakresu edukacji ekologicznej i kształtowanie postaw proekologicznych wśród mieszkańców, m.in. poprzez promocję oszczędzania wody, inf</w:t>
            </w:r>
            <w:r>
              <w:rPr>
                <w:sz w:val="22"/>
                <w:szCs w:val="22"/>
              </w:rPr>
              <w:t>ormowanie o szkodliwości wykorzystania do ogrzewania wyrobów do tego niewłaściwych oraz angażowanie mieszkańców w akcje</w:t>
            </w:r>
            <w:r>
              <w:rPr>
                <w:spacing w:val="-7"/>
                <w:sz w:val="22"/>
                <w:szCs w:val="22"/>
              </w:rPr>
              <w:t xml:space="preserve"> </w:t>
            </w:r>
            <w:r>
              <w:rPr>
                <w:sz w:val="22"/>
                <w:szCs w:val="22"/>
              </w:rPr>
              <w:t>proekologiczne</w:t>
            </w:r>
          </w:p>
          <w:p w14:paraId="1F1E1F02" w14:textId="77777777" w:rsidR="00000000" w:rsidRDefault="006D0D1F">
            <w:pPr>
              <w:pStyle w:val="TableParagraph"/>
              <w:numPr>
                <w:ilvl w:val="0"/>
                <w:numId w:val="64"/>
              </w:numPr>
              <w:tabs>
                <w:tab w:val="left" w:pos="831"/>
              </w:tabs>
              <w:kinsoku w:val="0"/>
              <w:overflowPunct w:val="0"/>
              <w:spacing w:before="121"/>
              <w:ind w:right="343"/>
              <w:rPr>
                <w:sz w:val="22"/>
                <w:szCs w:val="22"/>
              </w:rPr>
            </w:pPr>
            <w:r>
              <w:rPr>
                <w:sz w:val="22"/>
                <w:szCs w:val="22"/>
              </w:rPr>
              <w:t>Kształtowanie i promocja postaw właściwych w odniesieniu do sytuacji zagrożeń wojennych i kryzysowych – zwiększanie świad</w:t>
            </w:r>
            <w:r>
              <w:rPr>
                <w:sz w:val="22"/>
                <w:szCs w:val="22"/>
              </w:rPr>
              <w:t>omości i poziomu wiedzy z zakresu obrony cywilnej, zarządzania kryzysowego mieszkańców MOF (Powiatu</w:t>
            </w:r>
            <w:r>
              <w:rPr>
                <w:spacing w:val="-9"/>
                <w:sz w:val="22"/>
                <w:szCs w:val="22"/>
              </w:rPr>
              <w:t xml:space="preserve"> </w:t>
            </w:r>
            <w:r>
              <w:rPr>
                <w:sz w:val="22"/>
                <w:szCs w:val="22"/>
              </w:rPr>
              <w:t>Chrzanowskiego)</w:t>
            </w:r>
          </w:p>
          <w:p w14:paraId="61984766" w14:textId="77777777" w:rsidR="00000000" w:rsidRDefault="006D0D1F">
            <w:pPr>
              <w:pStyle w:val="TableParagraph"/>
              <w:numPr>
                <w:ilvl w:val="0"/>
                <w:numId w:val="64"/>
              </w:numPr>
              <w:tabs>
                <w:tab w:val="left" w:pos="831"/>
              </w:tabs>
              <w:kinsoku w:val="0"/>
              <w:overflowPunct w:val="0"/>
              <w:spacing w:before="119"/>
              <w:ind w:right="624"/>
              <w:rPr>
                <w:sz w:val="22"/>
                <w:szCs w:val="22"/>
              </w:rPr>
            </w:pPr>
            <w:r>
              <w:rPr>
                <w:sz w:val="22"/>
                <w:szCs w:val="22"/>
              </w:rPr>
              <w:t>Wdrażanie rozwiązań służących na poprawie warunków bezpieczeństwa, w tym zapobieganie m.in. zagrożeniom powodziowym i pożarowym, zapadliskom</w:t>
            </w:r>
            <w:r>
              <w:rPr>
                <w:sz w:val="22"/>
                <w:szCs w:val="22"/>
              </w:rPr>
              <w:t xml:space="preserve"> i szkodom górniczym</w:t>
            </w:r>
          </w:p>
          <w:p w14:paraId="29F7EC52" w14:textId="77777777" w:rsidR="00000000" w:rsidRDefault="006D0D1F">
            <w:pPr>
              <w:pStyle w:val="TableParagraph"/>
              <w:numPr>
                <w:ilvl w:val="0"/>
                <w:numId w:val="64"/>
              </w:numPr>
              <w:tabs>
                <w:tab w:val="left" w:pos="831"/>
              </w:tabs>
              <w:kinsoku w:val="0"/>
              <w:overflowPunct w:val="0"/>
              <w:spacing w:before="121"/>
              <w:ind w:hanging="361"/>
              <w:rPr>
                <w:sz w:val="22"/>
                <w:szCs w:val="22"/>
              </w:rPr>
            </w:pPr>
            <w:r>
              <w:rPr>
                <w:sz w:val="22"/>
                <w:szCs w:val="22"/>
              </w:rPr>
              <w:t>Racjonalne zagospodarowywanie terenów zagrożonych ryzykiem wystąpienia</w:t>
            </w:r>
            <w:r>
              <w:rPr>
                <w:spacing w:val="-12"/>
                <w:sz w:val="22"/>
                <w:szCs w:val="22"/>
              </w:rPr>
              <w:t xml:space="preserve"> </w:t>
            </w:r>
            <w:r>
              <w:rPr>
                <w:sz w:val="22"/>
                <w:szCs w:val="22"/>
              </w:rPr>
              <w:t>powodzi</w:t>
            </w:r>
          </w:p>
          <w:p w14:paraId="2731DE95" w14:textId="77777777" w:rsidR="00000000" w:rsidRDefault="006D0D1F">
            <w:pPr>
              <w:pStyle w:val="TableParagraph"/>
              <w:numPr>
                <w:ilvl w:val="0"/>
                <w:numId w:val="64"/>
              </w:numPr>
              <w:tabs>
                <w:tab w:val="left" w:pos="831"/>
              </w:tabs>
              <w:kinsoku w:val="0"/>
              <w:overflowPunct w:val="0"/>
              <w:spacing w:before="145" w:line="237" w:lineRule="auto"/>
              <w:ind w:right="743"/>
              <w:rPr>
                <w:sz w:val="22"/>
                <w:szCs w:val="22"/>
              </w:rPr>
            </w:pPr>
            <w:r>
              <w:rPr>
                <w:sz w:val="22"/>
                <w:szCs w:val="22"/>
              </w:rPr>
              <w:t>Modernizacja bazy lokalowej OSP, zapewnienie nowoczesnego sprzę</w:t>
            </w:r>
            <w:r>
              <w:rPr>
                <w:sz w:val="22"/>
                <w:szCs w:val="22"/>
              </w:rPr>
              <w:t>tu dla OSP oraz utrzymanie wysokiego stopnia gotowości</w:t>
            </w:r>
            <w:r>
              <w:rPr>
                <w:spacing w:val="1"/>
                <w:sz w:val="22"/>
                <w:szCs w:val="22"/>
              </w:rPr>
              <w:t xml:space="preserve"> </w:t>
            </w:r>
            <w:r>
              <w:rPr>
                <w:sz w:val="22"/>
                <w:szCs w:val="22"/>
              </w:rPr>
              <w:t>bojowej</w:t>
            </w:r>
          </w:p>
        </w:tc>
      </w:tr>
    </w:tbl>
    <w:p w14:paraId="645C34D0" w14:textId="77777777" w:rsidR="00000000" w:rsidRDefault="006D0D1F">
      <w:pPr>
        <w:rPr>
          <w:sz w:val="5"/>
          <w:szCs w:val="5"/>
        </w:rPr>
        <w:sectPr w:rsidR="00000000">
          <w:pgSz w:w="11910" w:h="16840"/>
          <w:pgMar w:top="1360" w:right="1300" w:bottom="940" w:left="1300" w:header="748" w:footer="742" w:gutter="0"/>
          <w:cols w:space="708"/>
          <w:noEndnote/>
        </w:sectPr>
      </w:pPr>
    </w:p>
    <w:p w14:paraId="4062FEE8" w14:textId="77777777" w:rsidR="00000000" w:rsidRDefault="006D0D1F">
      <w:pPr>
        <w:pStyle w:val="Tekstpodstawowy"/>
        <w:kinsoku w:val="0"/>
        <w:overflowPunct w:val="0"/>
        <w:spacing w:before="6"/>
        <w:rPr>
          <w:sz w:val="5"/>
          <w:szCs w:val="5"/>
        </w:rPr>
      </w:pPr>
    </w:p>
    <w:tbl>
      <w:tblPr>
        <w:tblW w:w="0" w:type="auto"/>
        <w:tblInd w:w="126" w:type="dxa"/>
        <w:tblLayout w:type="fixed"/>
        <w:tblCellMar>
          <w:left w:w="0" w:type="dxa"/>
          <w:right w:w="0" w:type="dxa"/>
        </w:tblCellMar>
        <w:tblLook w:val="0000" w:firstRow="0" w:lastRow="0" w:firstColumn="0" w:lastColumn="0" w:noHBand="0" w:noVBand="0"/>
      </w:tblPr>
      <w:tblGrid>
        <w:gridCol w:w="9062"/>
      </w:tblGrid>
      <w:tr w:rsidR="00000000" w14:paraId="11FCAF83" w14:textId="77777777">
        <w:tblPrEx>
          <w:tblCellMar>
            <w:top w:w="0" w:type="dxa"/>
            <w:left w:w="0" w:type="dxa"/>
            <w:bottom w:w="0" w:type="dxa"/>
            <w:right w:w="0" w:type="dxa"/>
          </w:tblCellMar>
        </w:tblPrEx>
        <w:trPr>
          <w:trHeight w:val="1896"/>
        </w:trPr>
        <w:tc>
          <w:tcPr>
            <w:tcW w:w="9062" w:type="dxa"/>
            <w:tcBorders>
              <w:top w:val="none" w:sz="6" w:space="0" w:color="auto"/>
              <w:left w:val="single" w:sz="4" w:space="0" w:color="5A696A"/>
              <w:bottom w:val="single" w:sz="4" w:space="0" w:color="5A696A"/>
              <w:right w:val="single" w:sz="4" w:space="0" w:color="5A696A"/>
            </w:tcBorders>
          </w:tcPr>
          <w:p w14:paraId="30D9E0F9" w14:textId="77777777" w:rsidR="00000000" w:rsidRDefault="006D0D1F">
            <w:pPr>
              <w:pStyle w:val="TableParagraph"/>
              <w:numPr>
                <w:ilvl w:val="0"/>
                <w:numId w:val="63"/>
              </w:numPr>
              <w:tabs>
                <w:tab w:val="left" w:pos="831"/>
              </w:tabs>
              <w:kinsoku w:val="0"/>
              <w:overflowPunct w:val="0"/>
              <w:spacing w:before="7"/>
              <w:ind w:right="445"/>
              <w:rPr>
                <w:sz w:val="22"/>
                <w:szCs w:val="22"/>
              </w:rPr>
            </w:pPr>
            <w:r>
              <w:rPr>
                <w:sz w:val="22"/>
                <w:szCs w:val="22"/>
              </w:rPr>
              <w:t>Prowadzenie kompleksowych działań</w:t>
            </w:r>
            <w:r>
              <w:rPr>
                <w:sz w:val="22"/>
                <w:szCs w:val="22"/>
              </w:rPr>
              <w:t xml:space="preserve"> na rzecz poprawy jakości powietrza, w tym rozszerzenie i upowszechnienie systemu wsparcia dla mieszkańców chcących wymienić źródło ciepła na ekologiczne (m.in. systemy dopłat do wymiany źródła</w:t>
            </w:r>
            <w:r>
              <w:rPr>
                <w:spacing w:val="-13"/>
                <w:sz w:val="22"/>
                <w:szCs w:val="22"/>
              </w:rPr>
              <w:t xml:space="preserve"> </w:t>
            </w:r>
            <w:r>
              <w:rPr>
                <w:sz w:val="22"/>
                <w:szCs w:val="22"/>
              </w:rPr>
              <w:t>ciepła)</w:t>
            </w:r>
          </w:p>
          <w:p w14:paraId="3198905E" w14:textId="77777777" w:rsidR="00000000" w:rsidRDefault="006D0D1F">
            <w:pPr>
              <w:pStyle w:val="TableParagraph"/>
              <w:numPr>
                <w:ilvl w:val="0"/>
                <w:numId w:val="63"/>
              </w:numPr>
              <w:tabs>
                <w:tab w:val="left" w:pos="831"/>
              </w:tabs>
              <w:kinsoku w:val="0"/>
              <w:overflowPunct w:val="0"/>
              <w:spacing w:before="121"/>
              <w:ind w:hanging="361"/>
              <w:rPr>
                <w:sz w:val="22"/>
                <w:szCs w:val="22"/>
              </w:rPr>
            </w:pPr>
            <w:r>
              <w:rPr>
                <w:sz w:val="22"/>
                <w:szCs w:val="22"/>
              </w:rPr>
              <w:t>Likwidacja dzikich wysypisk śmieci i zapobieganie pows</w:t>
            </w:r>
            <w:r>
              <w:rPr>
                <w:sz w:val="22"/>
                <w:szCs w:val="22"/>
              </w:rPr>
              <w:t>tawaniu</w:t>
            </w:r>
            <w:r>
              <w:rPr>
                <w:spacing w:val="-10"/>
                <w:sz w:val="22"/>
                <w:szCs w:val="22"/>
              </w:rPr>
              <w:t xml:space="preserve"> </w:t>
            </w:r>
            <w:r>
              <w:rPr>
                <w:sz w:val="22"/>
                <w:szCs w:val="22"/>
              </w:rPr>
              <w:t>nowych</w:t>
            </w:r>
          </w:p>
          <w:p w14:paraId="44E72CCE" w14:textId="77777777" w:rsidR="00000000" w:rsidRDefault="006D0D1F">
            <w:pPr>
              <w:pStyle w:val="TableParagraph"/>
              <w:numPr>
                <w:ilvl w:val="0"/>
                <w:numId w:val="63"/>
              </w:numPr>
              <w:tabs>
                <w:tab w:val="left" w:pos="831"/>
              </w:tabs>
              <w:kinsoku w:val="0"/>
              <w:overflowPunct w:val="0"/>
              <w:spacing w:before="120" w:line="279" w:lineRule="exact"/>
              <w:ind w:hanging="361"/>
              <w:rPr>
                <w:sz w:val="22"/>
                <w:szCs w:val="22"/>
              </w:rPr>
            </w:pPr>
            <w:r>
              <w:rPr>
                <w:sz w:val="22"/>
                <w:szCs w:val="22"/>
              </w:rPr>
              <w:t>Identyfikacja i monitoring osuwisk i terenów zagrożonych ruchami</w:t>
            </w:r>
            <w:r>
              <w:rPr>
                <w:spacing w:val="-25"/>
                <w:sz w:val="22"/>
                <w:szCs w:val="22"/>
              </w:rPr>
              <w:t xml:space="preserve"> </w:t>
            </w:r>
            <w:r>
              <w:rPr>
                <w:sz w:val="22"/>
                <w:szCs w:val="22"/>
              </w:rPr>
              <w:t>masowymi,</w:t>
            </w:r>
          </w:p>
          <w:p w14:paraId="73AEBFB0" w14:textId="77777777" w:rsidR="00000000" w:rsidRDefault="006D0D1F">
            <w:pPr>
              <w:pStyle w:val="TableParagraph"/>
              <w:kinsoku w:val="0"/>
              <w:overflowPunct w:val="0"/>
              <w:spacing w:line="251" w:lineRule="exact"/>
              <w:ind w:left="830"/>
              <w:rPr>
                <w:sz w:val="22"/>
                <w:szCs w:val="22"/>
              </w:rPr>
            </w:pPr>
            <w:r>
              <w:rPr>
                <w:sz w:val="22"/>
                <w:szCs w:val="22"/>
              </w:rPr>
              <w:t>zapobieganie szkodom górniczym i reagowanie na występujące zagrożenia</w:t>
            </w:r>
            <w:r>
              <w:rPr>
                <w:spacing w:val="-24"/>
                <w:sz w:val="22"/>
                <w:szCs w:val="22"/>
              </w:rPr>
              <w:t xml:space="preserve"> </w:t>
            </w:r>
            <w:r>
              <w:rPr>
                <w:sz w:val="22"/>
                <w:szCs w:val="22"/>
              </w:rPr>
              <w:t>zapadliskami</w:t>
            </w:r>
          </w:p>
        </w:tc>
      </w:tr>
      <w:tr w:rsidR="00000000" w14:paraId="0129D8A9" w14:textId="77777777">
        <w:tblPrEx>
          <w:tblCellMar>
            <w:top w:w="0" w:type="dxa"/>
            <w:left w:w="0" w:type="dxa"/>
            <w:bottom w:w="0" w:type="dxa"/>
            <w:right w:w="0" w:type="dxa"/>
          </w:tblCellMar>
        </w:tblPrEx>
        <w:trPr>
          <w:trHeight w:val="748"/>
        </w:trPr>
        <w:tc>
          <w:tcPr>
            <w:tcW w:w="9062" w:type="dxa"/>
            <w:tcBorders>
              <w:top w:val="single" w:sz="4" w:space="0" w:color="5A696A"/>
              <w:left w:val="none" w:sz="6" w:space="0" w:color="auto"/>
              <w:bottom w:val="none" w:sz="6" w:space="0" w:color="auto"/>
              <w:right w:val="none" w:sz="6" w:space="0" w:color="auto"/>
            </w:tcBorders>
            <w:shd w:val="clear" w:color="auto" w:fill="499A82"/>
          </w:tcPr>
          <w:p w14:paraId="25E5EFB6" w14:textId="77777777" w:rsidR="00000000" w:rsidRDefault="006D0D1F">
            <w:pPr>
              <w:pStyle w:val="TableParagraph"/>
              <w:kinsoku w:val="0"/>
              <w:overflowPunct w:val="0"/>
              <w:spacing w:before="97"/>
              <w:ind w:left="115" w:right="1165"/>
              <w:rPr>
                <w:color w:val="FFFFFF"/>
                <w:sz w:val="22"/>
                <w:szCs w:val="22"/>
              </w:rPr>
            </w:pPr>
            <w:r>
              <w:rPr>
                <w:b/>
                <w:bCs/>
                <w:color w:val="FFFFFF"/>
                <w:sz w:val="22"/>
                <w:szCs w:val="22"/>
              </w:rPr>
              <w:t xml:space="preserve">Kierunek działania 3.4. </w:t>
            </w:r>
            <w:r>
              <w:rPr>
                <w:color w:val="FFFFFF"/>
                <w:sz w:val="22"/>
                <w:szCs w:val="22"/>
              </w:rPr>
              <w:t>Ożywienie obszaru poprzez kreowanie atrakcyjnych przestrze</w:t>
            </w:r>
            <w:r>
              <w:rPr>
                <w:color w:val="FFFFFF"/>
                <w:sz w:val="22"/>
                <w:szCs w:val="22"/>
              </w:rPr>
              <w:t>ni publicznych</w:t>
            </w:r>
          </w:p>
        </w:tc>
      </w:tr>
      <w:tr w:rsidR="00000000" w14:paraId="1363009E" w14:textId="77777777">
        <w:tblPrEx>
          <w:tblCellMar>
            <w:top w:w="0" w:type="dxa"/>
            <w:left w:w="0" w:type="dxa"/>
            <w:bottom w:w="0" w:type="dxa"/>
            <w:right w:w="0" w:type="dxa"/>
          </w:tblCellMar>
        </w:tblPrEx>
        <w:trPr>
          <w:trHeight w:val="453"/>
        </w:trPr>
        <w:tc>
          <w:tcPr>
            <w:tcW w:w="9062" w:type="dxa"/>
            <w:tcBorders>
              <w:top w:val="none" w:sz="6" w:space="0" w:color="auto"/>
              <w:left w:val="none" w:sz="6" w:space="0" w:color="auto"/>
              <w:bottom w:val="none" w:sz="6" w:space="0" w:color="auto"/>
              <w:right w:val="none" w:sz="6" w:space="0" w:color="auto"/>
            </w:tcBorders>
            <w:shd w:val="clear" w:color="auto" w:fill="E2F0EC"/>
          </w:tcPr>
          <w:p w14:paraId="3D698012" w14:textId="77777777" w:rsidR="00000000" w:rsidRDefault="006D0D1F">
            <w:pPr>
              <w:pStyle w:val="TableParagraph"/>
              <w:kinsoku w:val="0"/>
              <w:overflowPunct w:val="0"/>
              <w:spacing w:before="88"/>
              <w:ind w:left="115"/>
              <w:rPr>
                <w:b/>
                <w:bCs/>
                <w:sz w:val="22"/>
                <w:szCs w:val="22"/>
              </w:rPr>
            </w:pPr>
            <w:r>
              <w:rPr>
                <w:b/>
                <w:bCs/>
                <w:sz w:val="22"/>
                <w:szCs w:val="22"/>
              </w:rPr>
              <w:t>Charakterystyka obecnej sytuacji i potrzeb MOF</w:t>
            </w:r>
          </w:p>
        </w:tc>
      </w:tr>
      <w:tr w:rsidR="00000000" w14:paraId="3B035AEF" w14:textId="77777777">
        <w:tblPrEx>
          <w:tblCellMar>
            <w:top w:w="0" w:type="dxa"/>
            <w:left w:w="0" w:type="dxa"/>
            <w:bottom w:w="0" w:type="dxa"/>
            <w:right w:w="0" w:type="dxa"/>
          </w:tblCellMar>
        </w:tblPrEx>
        <w:trPr>
          <w:trHeight w:val="2705"/>
        </w:trPr>
        <w:tc>
          <w:tcPr>
            <w:tcW w:w="9062" w:type="dxa"/>
            <w:tcBorders>
              <w:top w:val="none" w:sz="6" w:space="0" w:color="auto"/>
              <w:left w:val="single" w:sz="4" w:space="0" w:color="5A696A"/>
              <w:bottom w:val="none" w:sz="6" w:space="0" w:color="auto"/>
              <w:right w:val="single" w:sz="4" w:space="0" w:color="5A696A"/>
            </w:tcBorders>
          </w:tcPr>
          <w:p w14:paraId="581B76AD" w14:textId="77777777" w:rsidR="00000000" w:rsidRDefault="006D0D1F">
            <w:pPr>
              <w:pStyle w:val="TableParagraph"/>
              <w:kinsoku w:val="0"/>
              <w:overflowPunct w:val="0"/>
              <w:spacing w:before="6"/>
              <w:ind w:left="110" w:right="92"/>
              <w:jc w:val="both"/>
              <w:rPr>
                <w:sz w:val="22"/>
                <w:szCs w:val="22"/>
              </w:rPr>
            </w:pPr>
            <w:r>
              <w:rPr>
                <w:sz w:val="22"/>
                <w:szCs w:val="22"/>
              </w:rPr>
              <w:t>Atrakcyjna przestrzeń publiczna stanowi jedno z podstawowych oczekiwań mieszkańców</w:t>
            </w:r>
            <w:r>
              <w:rPr>
                <w:spacing w:val="-23"/>
                <w:sz w:val="22"/>
                <w:szCs w:val="22"/>
              </w:rPr>
              <w:t xml:space="preserve"> </w:t>
            </w:r>
            <w:r>
              <w:rPr>
                <w:sz w:val="22"/>
                <w:szCs w:val="22"/>
              </w:rPr>
              <w:t>ośrodków osiedleńczych. Z uwagi na specyfikę</w:t>
            </w:r>
            <w:r>
              <w:rPr>
                <w:sz w:val="22"/>
                <w:szCs w:val="22"/>
              </w:rPr>
              <w:t xml:space="preserve"> i uwarunkowania gospodarcze MOF Chrzanowa, stworzenie przestrzeni</w:t>
            </w:r>
            <w:r>
              <w:rPr>
                <w:spacing w:val="-12"/>
                <w:sz w:val="22"/>
                <w:szCs w:val="22"/>
              </w:rPr>
              <w:t xml:space="preserve"> </w:t>
            </w:r>
            <w:r>
              <w:rPr>
                <w:sz w:val="22"/>
                <w:szCs w:val="22"/>
              </w:rPr>
              <w:t>publicznych</w:t>
            </w:r>
            <w:r>
              <w:rPr>
                <w:spacing w:val="-12"/>
                <w:sz w:val="22"/>
                <w:szCs w:val="22"/>
              </w:rPr>
              <w:t xml:space="preserve"> </w:t>
            </w:r>
            <w:r>
              <w:rPr>
                <w:sz w:val="22"/>
                <w:szCs w:val="22"/>
              </w:rPr>
              <w:t>i</w:t>
            </w:r>
            <w:r>
              <w:rPr>
                <w:spacing w:val="-12"/>
                <w:sz w:val="22"/>
                <w:szCs w:val="22"/>
              </w:rPr>
              <w:t xml:space="preserve"> </w:t>
            </w:r>
            <w:r>
              <w:rPr>
                <w:sz w:val="22"/>
                <w:szCs w:val="22"/>
              </w:rPr>
              <w:t>miejsc</w:t>
            </w:r>
            <w:r>
              <w:rPr>
                <w:spacing w:val="-10"/>
                <w:sz w:val="22"/>
                <w:szCs w:val="22"/>
              </w:rPr>
              <w:t xml:space="preserve"> </w:t>
            </w:r>
            <w:r>
              <w:rPr>
                <w:sz w:val="22"/>
                <w:szCs w:val="22"/>
              </w:rPr>
              <w:t>do</w:t>
            </w:r>
            <w:r>
              <w:rPr>
                <w:spacing w:val="-9"/>
                <w:sz w:val="22"/>
                <w:szCs w:val="22"/>
              </w:rPr>
              <w:t xml:space="preserve"> </w:t>
            </w:r>
            <w:r>
              <w:rPr>
                <w:sz w:val="22"/>
                <w:szCs w:val="22"/>
              </w:rPr>
              <w:t>spędzania</w:t>
            </w:r>
            <w:r>
              <w:rPr>
                <w:spacing w:val="-12"/>
                <w:sz w:val="22"/>
                <w:szCs w:val="22"/>
              </w:rPr>
              <w:t xml:space="preserve"> </w:t>
            </w:r>
            <w:r>
              <w:rPr>
                <w:sz w:val="22"/>
                <w:szCs w:val="22"/>
              </w:rPr>
              <w:t>czasu</w:t>
            </w:r>
            <w:r>
              <w:rPr>
                <w:spacing w:val="-11"/>
                <w:sz w:val="22"/>
                <w:szCs w:val="22"/>
              </w:rPr>
              <w:t xml:space="preserve"> </w:t>
            </w:r>
            <w:r>
              <w:rPr>
                <w:sz w:val="22"/>
                <w:szCs w:val="22"/>
              </w:rPr>
              <w:t>i</w:t>
            </w:r>
            <w:r>
              <w:rPr>
                <w:spacing w:val="-11"/>
                <w:sz w:val="22"/>
                <w:szCs w:val="22"/>
              </w:rPr>
              <w:t xml:space="preserve"> </w:t>
            </w:r>
            <w:r>
              <w:rPr>
                <w:sz w:val="22"/>
                <w:szCs w:val="22"/>
              </w:rPr>
              <w:t>integracji</w:t>
            </w:r>
            <w:r>
              <w:rPr>
                <w:spacing w:val="-12"/>
                <w:sz w:val="22"/>
                <w:szCs w:val="22"/>
              </w:rPr>
              <w:t xml:space="preserve"> </w:t>
            </w:r>
            <w:r>
              <w:rPr>
                <w:sz w:val="22"/>
                <w:szCs w:val="22"/>
              </w:rPr>
              <w:t>mieszkańców</w:t>
            </w:r>
            <w:r>
              <w:rPr>
                <w:spacing w:val="-10"/>
                <w:sz w:val="22"/>
                <w:szCs w:val="22"/>
              </w:rPr>
              <w:t xml:space="preserve"> </w:t>
            </w:r>
            <w:r>
              <w:rPr>
                <w:sz w:val="22"/>
                <w:szCs w:val="22"/>
              </w:rPr>
              <w:t>będzie</w:t>
            </w:r>
            <w:r>
              <w:rPr>
                <w:spacing w:val="-11"/>
                <w:sz w:val="22"/>
                <w:szCs w:val="22"/>
              </w:rPr>
              <w:t xml:space="preserve"> </w:t>
            </w:r>
            <w:r>
              <w:rPr>
                <w:sz w:val="22"/>
                <w:szCs w:val="22"/>
              </w:rPr>
              <w:t>stanowić</w:t>
            </w:r>
            <w:r>
              <w:rPr>
                <w:spacing w:val="-10"/>
                <w:sz w:val="22"/>
                <w:szCs w:val="22"/>
              </w:rPr>
              <w:t xml:space="preserve"> </w:t>
            </w:r>
            <w:r>
              <w:rPr>
                <w:sz w:val="22"/>
                <w:szCs w:val="22"/>
              </w:rPr>
              <w:t>istotne wyzwanie. Jedną</w:t>
            </w:r>
            <w:r>
              <w:rPr>
                <w:sz w:val="22"/>
                <w:szCs w:val="22"/>
              </w:rPr>
              <w:t xml:space="preserve"> z konsekwencji transformacji, widocznych szczególnie w Libiążu i Trzebini, jest wyeksploatowana infrastruktura i zdegradowany krajobraz terenów poprzemysłowych, które są trudne do zagospodarowania</w:t>
            </w:r>
            <w:r>
              <w:rPr>
                <w:sz w:val="22"/>
                <w:szCs w:val="22"/>
                <w:vertAlign w:val="superscript"/>
              </w:rPr>
              <w:t>78</w:t>
            </w:r>
            <w:r>
              <w:rPr>
                <w:sz w:val="22"/>
                <w:szCs w:val="22"/>
              </w:rPr>
              <w:t>. Kluczowe z punktu widzenia dalszego rozwoju obszaru fun</w:t>
            </w:r>
            <w:r>
              <w:rPr>
                <w:sz w:val="22"/>
                <w:szCs w:val="22"/>
              </w:rPr>
              <w:t>kcjonalnego jest zatem kreowanie atrakcyjnych, zarówno dla mieszkańców, jak i inwestorów przestrzeni publicznych. Ważne jest prowadzenie działań z zakresu rewitalizacji na obszarach zdegradowanych i chrakteryzujących się występowaniem sytuacji kryzysowych,</w:t>
            </w:r>
            <w:r>
              <w:rPr>
                <w:sz w:val="22"/>
                <w:szCs w:val="22"/>
              </w:rPr>
              <w:t xml:space="preserve"> ze</w:t>
            </w:r>
            <w:r>
              <w:rPr>
                <w:spacing w:val="-2"/>
                <w:sz w:val="22"/>
                <w:szCs w:val="22"/>
              </w:rPr>
              <w:t xml:space="preserve"> </w:t>
            </w:r>
            <w:r>
              <w:rPr>
                <w:sz w:val="22"/>
                <w:szCs w:val="22"/>
              </w:rPr>
              <w:t>szczególnym</w:t>
            </w:r>
          </w:p>
          <w:p w14:paraId="30A4BD6A" w14:textId="77777777" w:rsidR="00000000" w:rsidRDefault="006D0D1F">
            <w:pPr>
              <w:pStyle w:val="TableParagraph"/>
              <w:kinsoku w:val="0"/>
              <w:overflowPunct w:val="0"/>
              <w:spacing w:before="1" w:line="261" w:lineRule="exact"/>
              <w:ind w:left="110"/>
              <w:jc w:val="both"/>
              <w:rPr>
                <w:sz w:val="22"/>
                <w:szCs w:val="22"/>
              </w:rPr>
            </w:pPr>
            <w:r>
              <w:rPr>
                <w:sz w:val="22"/>
                <w:szCs w:val="22"/>
              </w:rPr>
              <w:t>naciskiem na sferę funkcjonalno-przestrzenną, techniczną i środowiskową.</w:t>
            </w:r>
          </w:p>
        </w:tc>
      </w:tr>
      <w:tr w:rsidR="00000000" w14:paraId="277D55F4" w14:textId="77777777">
        <w:tblPrEx>
          <w:tblCellMar>
            <w:top w:w="0" w:type="dxa"/>
            <w:left w:w="0" w:type="dxa"/>
            <w:bottom w:w="0" w:type="dxa"/>
            <w:right w:w="0" w:type="dxa"/>
          </w:tblCellMar>
        </w:tblPrEx>
        <w:trPr>
          <w:trHeight w:val="511"/>
        </w:trPr>
        <w:tc>
          <w:tcPr>
            <w:tcW w:w="9062" w:type="dxa"/>
            <w:tcBorders>
              <w:top w:val="none" w:sz="6" w:space="0" w:color="auto"/>
              <w:left w:val="none" w:sz="6" w:space="0" w:color="auto"/>
              <w:bottom w:val="none" w:sz="6" w:space="0" w:color="auto"/>
              <w:right w:val="none" w:sz="6" w:space="0" w:color="auto"/>
            </w:tcBorders>
            <w:shd w:val="clear" w:color="auto" w:fill="E2F0EC"/>
          </w:tcPr>
          <w:p w14:paraId="0AC44AFC" w14:textId="77777777" w:rsidR="00000000" w:rsidRDefault="006D0D1F">
            <w:pPr>
              <w:pStyle w:val="TableParagraph"/>
              <w:kinsoku w:val="0"/>
              <w:overflowPunct w:val="0"/>
              <w:spacing w:before="119"/>
              <w:ind w:left="115"/>
              <w:rPr>
                <w:b/>
                <w:bCs/>
                <w:sz w:val="22"/>
                <w:szCs w:val="22"/>
              </w:rPr>
            </w:pPr>
            <w:r>
              <w:rPr>
                <w:b/>
                <w:bCs/>
                <w:sz w:val="22"/>
                <w:szCs w:val="22"/>
              </w:rPr>
              <w:t>Planowany zakres interwencji</w:t>
            </w:r>
          </w:p>
        </w:tc>
      </w:tr>
      <w:tr w:rsidR="00000000" w14:paraId="6F851669" w14:textId="77777777">
        <w:tblPrEx>
          <w:tblCellMar>
            <w:top w:w="0" w:type="dxa"/>
            <w:left w:w="0" w:type="dxa"/>
            <w:bottom w:w="0" w:type="dxa"/>
            <w:right w:w="0" w:type="dxa"/>
          </w:tblCellMar>
        </w:tblPrEx>
        <w:trPr>
          <w:trHeight w:val="6332"/>
        </w:trPr>
        <w:tc>
          <w:tcPr>
            <w:tcW w:w="9062" w:type="dxa"/>
            <w:tcBorders>
              <w:top w:val="none" w:sz="6" w:space="0" w:color="auto"/>
              <w:left w:val="single" w:sz="4" w:space="0" w:color="5A696A"/>
              <w:bottom w:val="single" w:sz="4" w:space="0" w:color="5A696A"/>
              <w:right w:val="single" w:sz="4" w:space="0" w:color="5A696A"/>
            </w:tcBorders>
          </w:tcPr>
          <w:p w14:paraId="0E573228" w14:textId="77777777" w:rsidR="00000000" w:rsidRDefault="006D0D1F">
            <w:pPr>
              <w:pStyle w:val="TableParagraph"/>
              <w:numPr>
                <w:ilvl w:val="0"/>
                <w:numId w:val="62"/>
              </w:numPr>
              <w:tabs>
                <w:tab w:val="left" w:pos="831"/>
              </w:tabs>
              <w:kinsoku w:val="0"/>
              <w:overflowPunct w:val="0"/>
              <w:spacing w:before="7"/>
              <w:ind w:hanging="361"/>
              <w:rPr>
                <w:sz w:val="22"/>
                <w:szCs w:val="22"/>
              </w:rPr>
            </w:pPr>
            <w:r>
              <w:rPr>
                <w:sz w:val="22"/>
                <w:szCs w:val="22"/>
              </w:rPr>
              <w:t>Kompleksowe wdrażanie przedsięwzięć z zakresu rewitalizacji – modernizacja</w:t>
            </w:r>
            <w:r>
              <w:rPr>
                <w:spacing w:val="-9"/>
                <w:sz w:val="22"/>
                <w:szCs w:val="22"/>
              </w:rPr>
              <w:t xml:space="preserve"> </w:t>
            </w:r>
            <w:r>
              <w:rPr>
                <w:sz w:val="22"/>
                <w:szCs w:val="22"/>
              </w:rPr>
              <w:t>i</w:t>
            </w:r>
          </w:p>
          <w:p w14:paraId="422BEB11" w14:textId="77777777" w:rsidR="00000000" w:rsidRDefault="006D0D1F">
            <w:pPr>
              <w:pStyle w:val="TableParagraph"/>
              <w:kinsoku w:val="0"/>
              <w:overflowPunct w:val="0"/>
              <w:spacing w:before="21" w:line="259" w:lineRule="auto"/>
              <w:ind w:left="830" w:right="141"/>
              <w:rPr>
                <w:sz w:val="22"/>
                <w:szCs w:val="22"/>
              </w:rPr>
            </w:pPr>
            <w:r>
              <w:rPr>
                <w:sz w:val="22"/>
                <w:szCs w:val="22"/>
              </w:rPr>
              <w:t>rewitalizacja zdegradowanych przestrzeni i obiektów, w tym remonty i odnowienie budynków wraz z nadaniem im nowych funkcji, renaturalizacja terenów poprzemysłowych i zdegradowanych, nadawanie przestrzeniom i obiektom nowych funkcji społecznych, kulturalnyc</w:t>
            </w:r>
            <w:r>
              <w:rPr>
                <w:sz w:val="22"/>
                <w:szCs w:val="22"/>
              </w:rPr>
              <w:t>h, rekreacyjnych, turystycznych</w:t>
            </w:r>
          </w:p>
          <w:p w14:paraId="29E5D068" w14:textId="77777777" w:rsidR="00000000" w:rsidRDefault="006D0D1F">
            <w:pPr>
              <w:pStyle w:val="TableParagraph"/>
              <w:numPr>
                <w:ilvl w:val="0"/>
                <w:numId w:val="62"/>
              </w:numPr>
              <w:tabs>
                <w:tab w:val="left" w:pos="831"/>
              </w:tabs>
              <w:kinsoku w:val="0"/>
              <w:overflowPunct w:val="0"/>
              <w:spacing w:before="120" w:line="256" w:lineRule="auto"/>
              <w:ind w:right="419"/>
              <w:rPr>
                <w:sz w:val="22"/>
                <w:szCs w:val="22"/>
              </w:rPr>
            </w:pPr>
            <w:r>
              <w:rPr>
                <w:sz w:val="22"/>
                <w:szCs w:val="22"/>
              </w:rPr>
              <w:t>Podnoszenie jakości istniejących terenów zielonych i parkowych, pielęgnowanie zieleni, odtwarzanie i uzupełnianie nasadzeń zieleni niskiej i wysokiej na terenie MOF</w:t>
            </w:r>
            <w:r>
              <w:rPr>
                <w:spacing w:val="-19"/>
                <w:sz w:val="22"/>
                <w:szCs w:val="22"/>
              </w:rPr>
              <w:t xml:space="preserve"> </w:t>
            </w:r>
            <w:r>
              <w:rPr>
                <w:sz w:val="22"/>
                <w:szCs w:val="22"/>
              </w:rPr>
              <w:t>oraz</w:t>
            </w:r>
          </w:p>
          <w:p w14:paraId="7078E877" w14:textId="77777777" w:rsidR="00000000" w:rsidRDefault="006D0D1F">
            <w:pPr>
              <w:pStyle w:val="TableParagraph"/>
              <w:kinsoku w:val="0"/>
              <w:overflowPunct w:val="0"/>
              <w:spacing w:before="4"/>
              <w:ind w:left="830"/>
              <w:rPr>
                <w:sz w:val="22"/>
                <w:szCs w:val="22"/>
              </w:rPr>
            </w:pPr>
            <w:r>
              <w:rPr>
                <w:sz w:val="22"/>
                <w:szCs w:val="22"/>
              </w:rPr>
              <w:t>tworzenie enklaw zieleni sprzyjających rekreacji i wyp</w:t>
            </w:r>
            <w:r>
              <w:rPr>
                <w:sz w:val="22"/>
                <w:szCs w:val="22"/>
              </w:rPr>
              <w:t>oczynkowi mieszkańców</w:t>
            </w:r>
          </w:p>
          <w:p w14:paraId="697B1065" w14:textId="77777777" w:rsidR="00000000" w:rsidRDefault="006D0D1F">
            <w:pPr>
              <w:pStyle w:val="TableParagraph"/>
              <w:numPr>
                <w:ilvl w:val="0"/>
                <w:numId w:val="62"/>
              </w:numPr>
              <w:tabs>
                <w:tab w:val="left" w:pos="831"/>
              </w:tabs>
              <w:kinsoku w:val="0"/>
              <w:overflowPunct w:val="0"/>
              <w:spacing w:before="142" w:line="256" w:lineRule="auto"/>
              <w:ind w:right="305"/>
              <w:rPr>
                <w:sz w:val="22"/>
                <w:szCs w:val="22"/>
              </w:rPr>
            </w:pPr>
            <w:r>
              <w:rPr>
                <w:sz w:val="22"/>
                <w:szCs w:val="22"/>
              </w:rPr>
              <w:t>Likwidacja barier architektonicznych w przestrzeniach publicznych oraz dostosowanie do potrzeb osób ze szczególnymi</w:t>
            </w:r>
            <w:r>
              <w:rPr>
                <w:spacing w:val="-5"/>
                <w:sz w:val="22"/>
                <w:szCs w:val="22"/>
              </w:rPr>
              <w:t xml:space="preserve"> </w:t>
            </w:r>
            <w:r>
              <w:rPr>
                <w:sz w:val="22"/>
                <w:szCs w:val="22"/>
              </w:rPr>
              <w:t>potrzebami</w:t>
            </w:r>
          </w:p>
          <w:p w14:paraId="3130D393" w14:textId="77777777" w:rsidR="00000000" w:rsidRDefault="006D0D1F">
            <w:pPr>
              <w:pStyle w:val="TableParagraph"/>
              <w:numPr>
                <w:ilvl w:val="0"/>
                <w:numId w:val="62"/>
              </w:numPr>
              <w:tabs>
                <w:tab w:val="left" w:pos="831"/>
              </w:tabs>
              <w:kinsoku w:val="0"/>
              <w:overflowPunct w:val="0"/>
              <w:spacing w:before="124" w:line="259" w:lineRule="auto"/>
              <w:ind w:right="440"/>
              <w:rPr>
                <w:sz w:val="22"/>
                <w:szCs w:val="22"/>
              </w:rPr>
            </w:pPr>
            <w:r>
              <w:rPr>
                <w:sz w:val="22"/>
                <w:szCs w:val="22"/>
              </w:rPr>
              <w:t>Uzupełnianie przestrzeni publicznej o elementy małej architektury, w tym ł</w:t>
            </w:r>
            <w:r>
              <w:rPr>
                <w:sz w:val="22"/>
                <w:szCs w:val="22"/>
              </w:rPr>
              <w:t>awki, wiaty i inne miejsca odpoczynku skierowane m.in. do seniorów i innych osób ze szczególnymi potrzebami</w:t>
            </w:r>
          </w:p>
          <w:p w14:paraId="393182EC" w14:textId="77777777" w:rsidR="00000000" w:rsidRDefault="006D0D1F">
            <w:pPr>
              <w:pStyle w:val="TableParagraph"/>
              <w:numPr>
                <w:ilvl w:val="0"/>
                <w:numId w:val="62"/>
              </w:numPr>
              <w:tabs>
                <w:tab w:val="left" w:pos="823"/>
              </w:tabs>
              <w:kinsoku w:val="0"/>
              <w:overflowPunct w:val="0"/>
              <w:spacing w:before="119"/>
              <w:ind w:left="822" w:hanging="356"/>
              <w:rPr>
                <w:sz w:val="22"/>
                <w:szCs w:val="22"/>
              </w:rPr>
            </w:pPr>
            <w:r>
              <w:rPr>
                <w:sz w:val="22"/>
                <w:szCs w:val="22"/>
              </w:rPr>
              <w:t>Działania wspierające estetyzację i wzrost atrakcyjności przestrzeni</w:t>
            </w:r>
            <w:r>
              <w:rPr>
                <w:spacing w:val="-6"/>
                <w:sz w:val="22"/>
                <w:szCs w:val="22"/>
              </w:rPr>
              <w:t xml:space="preserve"> </w:t>
            </w:r>
            <w:r>
              <w:rPr>
                <w:sz w:val="22"/>
                <w:szCs w:val="22"/>
              </w:rPr>
              <w:t>publicznych</w:t>
            </w:r>
          </w:p>
          <w:p w14:paraId="3B786D61" w14:textId="77777777" w:rsidR="00000000" w:rsidRDefault="006D0D1F">
            <w:pPr>
              <w:pStyle w:val="TableParagraph"/>
              <w:numPr>
                <w:ilvl w:val="0"/>
                <w:numId w:val="62"/>
              </w:numPr>
              <w:tabs>
                <w:tab w:val="left" w:pos="831"/>
              </w:tabs>
              <w:kinsoku w:val="0"/>
              <w:overflowPunct w:val="0"/>
              <w:spacing w:before="142"/>
              <w:ind w:right="1117"/>
              <w:rPr>
                <w:sz w:val="22"/>
                <w:szCs w:val="22"/>
              </w:rPr>
            </w:pPr>
            <w:r>
              <w:rPr>
                <w:sz w:val="22"/>
                <w:szCs w:val="22"/>
              </w:rPr>
              <w:t>Podnoszenie poziomu bezpieczeństwa w przestrzeni publicznej, ze szc</w:t>
            </w:r>
            <w:r>
              <w:rPr>
                <w:sz w:val="22"/>
                <w:szCs w:val="22"/>
              </w:rPr>
              <w:t>zególnym uwzględnieniem miejsc, w których czas spędzają dzieci i</w:t>
            </w:r>
            <w:r>
              <w:rPr>
                <w:spacing w:val="-10"/>
                <w:sz w:val="22"/>
                <w:szCs w:val="22"/>
              </w:rPr>
              <w:t xml:space="preserve"> </w:t>
            </w:r>
            <w:r>
              <w:rPr>
                <w:sz w:val="22"/>
                <w:szCs w:val="22"/>
              </w:rPr>
              <w:t>młodzież</w:t>
            </w:r>
          </w:p>
          <w:p w14:paraId="1608ED52" w14:textId="77777777" w:rsidR="00000000" w:rsidRDefault="006D0D1F">
            <w:pPr>
              <w:pStyle w:val="TableParagraph"/>
              <w:numPr>
                <w:ilvl w:val="0"/>
                <w:numId w:val="62"/>
              </w:numPr>
              <w:tabs>
                <w:tab w:val="left" w:pos="831"/>
              </w:tabs>
              <w:kinsoku w:val="0"/>
              <w:overflowPunct w:val="0"/>
              <w:spacing w:before="121"/>
              <w:ind w:right="934"/>
              <w:rPr>
                <w:sz w:val="22"/>
                <w:szCs w:val="22"/>
              </w:rPr>
            </w:pPr>
            <w:r>
              <w:rPr>
                <w:sz w:val="22"/>
                <w:szCs w:val="22"/>
              </w:rPr>
              <w:t>Działania na rzecz ograniczenia niekorzystnych skutków związanych ze zjawiskiem suburbanizacji, utrzymanie ładu przestrzennego poprzez ograniczanie konfliktów przestrzennych i przeci</w:t>
            </w:r>
            <w:r>
              <w:rPr>
                <w:sz w:val="22"/>
                <w:szCs w:val="22"/>
              </w:rPr>
              <w:t>wdziałanie niekontrolowanemu rozlewaniu się</w:t>
            </w:r>
            <w:r>
              <w:rPr>
                <w:spacing w:val="-13"/>
                <w:sz w:val="22"/>
                <w:szCs w:val="22"/>
              </w:rPr>
              <w:t xml:space="preserve"> </w:t>
            </w:r>
            <w:r>
              <w:rPr>
                <w:sz w:val="22"/>
                <w:szCs w:val="22"/>
              </w:rPr>
              <w:t>zabudowy</w:t>
            </w:r>
          </w:p>
        </w:tc>
      </w:tr>
    </w:tbl>
    <w:p w14:paraId="5FB9C01D" w14:textId="77777777" w:rsidR="00000000" w:rsidRDefault="006D0D1F">
      <w:pPr>
        <w:pStyle w:val="Tekstpodstawowy"/>
        <w:kinsoku w:val="0"/>
        <w:overflowPunct w:val="0"/>
        <w:rPr>
          <w:sz w:val="20"/>
          <w:szCs w:val="20"/>
        </w:rPr>
      </w:pPr>
    </w:p>
    <w:p w14:paraId="740C100B" w14:textId="77777777" w:rsidR="00000000" w:rsidRDefault="006D0D1F">
      <w:pPr>
        <w:pStyle w:val="Tekstpodstawowy"/>
        <w:kinsoku w:val="0"/>
        <w:overflowPunct w:val="0"/>
        <w:rPr>
          <w:sz w:val="20"/>
          <w:szCs w:val="20"/>
        </w:rPr>
      </w:pPr>
    </w:p>
    <w:p w14:paraId="0DD06B56" w14:textId="77777777" w:rsidR="00000000" w:rsidRDefault="006D0D1F">
      <w:pPr>
        <w:pStyle w:val="Tekstpodstawowy"/>
        <w:kinsoku w:val="0"/>
        <w:overflowPunct w:val="0"/>
        <w:rPr>
          <w:sz w:val="20"/>
          <w:szCs w:val="20"/>
        </w:rPr>
      </w:pPr>
    </w:p>
    <w:p w14:paraId="0FB2871B" w14:textId="08A99AF7" w:rsidR="00000000" w:rsidRDefault="006D0D1F">
      <w:pPr>
        <w:pStyle w:val="Tekstpodstawowy"/>
        <w:kinsoku w:val="0"/>
        <w:overflowPunct w:val="0"/>
        <w:spacing w:before="12"/>
        <w:rPr>
          <w:sz w:val="14"/>
          <w:szCs w:val="14"/>
        </w:rPr>
      </w:pPr>
      <w:r>
        <w:rPr>
          <w:noProof/>
        </w:rPr>
        <mc:AlternateContent>
          <mc:Choice Requires="wps">
            <w:drawing>
              <wp:anchor distT="0" distB="0" distL="0" distR="0" simplePos="0" relativeHeight="251745792" behindDoc="0" locked="0" layoutInCell="0" allowOverlap="1" wp14:anchorId="7D4E9610" wp14:editId="6F46C2BC">
                <wp:simplePos x="0" y="0"/>
                <wp:positionH relativeFrom="page">
                  <wp:posOffset>899160</wp:posOffset>
                </wp:positionH>
                <wp:positionV relativeFrom="paragraph">
                  <wp:posOffset>146050</wp:posOffset>
                </wp:positionV>
                <wp:extent cx="1829435" cy="12700"/>
                <wp:effectExtent l="0" t="0" r="0" b="0"/>
                <wp:wrapTopAndBottom/>
                <wp:docPr id="336" name="Freeform 1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F19DF9" id="Freeform 1572" o:spid="_x0000_s1026" style="position:absolute;z-index:251745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1.5pt,214.8pt,11.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CFoQ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4EF5C783" w14:textId="77777777" w:rsidR="00000000" w:rsidRDefault="006D0D1F">
      <w:pPr>
        <w:pStyle w:val="Tekstpodstawowy"/>
        <w:kinsoku w:val="0"/>
        <w:overflowPunct w:val="0"/>
        <w:spacing w:before="69"/>
        <w:ind w:left="116"/>
        <w:rPr>
          <w:sz w:val="20"/>
          <w:szCs w:val="20"/>
        </w:rPr>
      </w:pPr>
      <w:r>
        <w:rPr>
          <w:position w:val="7"/>
          <w:sz w:val="13"/>
          <w:szCs w:val="13"/>
        </w:rPr>
        <w:t xml:space="preserve">78 </w:t>
      </w:r>
      <w:r>
        <w:rPr>
          <w:sz w:val="20"/>
          <w:szCs w:val="20"/>
        </w:rPr>
        <w:t>Terytorialny Plan Sprawiedliwej Transformacji dla Małopolski Zachodniej</w:t>
      </w:r>
    </w:p>
    <w:p w14:paraId="45F3C8FA" w14:textId="77777777" w:rsidR="00000000" w:rsidRDefault="006D0D1F">
      <w:pPr>
        <w:pStyle w:val="Tekstpodstawowy"/>
        <w:kinsoku w:val="0"/>
        <w:overflowPunct w:val="0"/>
        <w:spacing w:before="69"/>
        <w:ind w:left="116"/>
        <w:rPr>
          <w:sz w:val="20"/>
          <w:szCs w:val="20"/>
        </w:rPr>
        <w:sectPr w:rsidR="00000000">
          <w:headerReference w:type="even" r:id="rId176"/>
          <w:headerReference w:type="default" r:id="rId177"/>
          <w:footerReference w:type="even" r:id="rId178"/>
          <w:footerReference w:type="default" r:id="rId179"/>
          <w:pgSz w:w="11910" w:h="16840"/>
          <w:pgMar w:top="1360" w:right="1300" w:bottom="940" w:left="1300" w:header="748" w:footer="742" w:gutter="0"/>
          <w:cols w:space="708"/>
          <w:noEndnote/>
        </w:sectPr>
      </w:pPr>
    </w:p>
    <w:p w14:paraId="3471F73D" w14:textId="77777777" w:rsidR="00000000" w:rsidRDefault="006D0D1F">
      <w:pPr>
        <w:pStyle w:val="Nagwek2"/>
        <w:numPr>
          <w:ilvl w:val="1"/>
          <w:numId w:val="78"/>
        </w:numPr>
        <w:tabs>
          <w:tab w:val="left" w:pos="625"/>
        </w:tabs>
        <w:kinsoku w:val="0"/>
        <w:overflowPunct w:val="0"/>
        <w:spacing w:before="67"/>
        <w:ind w:left="624" w:hanging="507"/>
        <w:rPr>
          <w:color w:val="276D8A"/>
        </w:rPr>
      </w:pPr>
      <w:bookmarkStart w:id="62" w:name="_bookmark62"/>
      <w:bookmarkEnd w:id="62"/>
      <w:r>
        <w:rPr>
          <w:color w:val="276D8A"/>
        </w:rPr>
        <w:lastRenderedPageBreak/>
        <w:t>Model struktury funkcjonalno-przestrzennej MOF</w:t>
      </w:r>
      <w:r>
        <w:rPr>
          <w:color w:val="276D8A"/>
          <w:spacing w:val="-2"/>
        </w:rPr>
        <w:t xml:space="preserve"> </w:t>
      </w:r>
      <w:r>
        <w:rPr>
          <w:color w:val="276D8A"/>
        </w:rPr>
        <w:t>Chrzanowa</w:t>
      </w:r>
    </w:p>
    <w:p w14:paraId="13269F87" w14:textId="77777777" w:rsidR="00000000" w:rsidRDefault="006D0D1F">
      <w:pPr>
        <w:pStyle w:val="Tekstpodstawowy"/>
        <w:kinsoku w:val="0"/>
        <w:overflowPunct w:val="0"/>
        <w:spacing w:before="4"/>
        <w:rPr>
          <w:rFonts w:ascii="Calibri Light" w:hAnsi="Calibri Light" w:cs="Calibri Light"/>
          <w:sz w:val="32"/>
          <w:szCs w:val="32"/>
        </w:rPr>
      </w:pPr>
    </w:p>
    <w:p w14:paraId="4BC2B2A4" w14:textId="77777777" w:rsidR="00000000" w:rsidRDefault="006D0D1F">
      <w:pPr>
        <w:pStyle w:val="Tekstpodstawowy"/>
        <w:kinsoku w:val="0"/>
        <w:overflowPunct w:val="0"/>
        <w:spacing w:line="360" w:lineRule="auto"/>
        <w:ind w:left="118" w:right="109"/>
        <w:jc w:val="both"/>
      </w:pPr>
      <w:r>
        <w:t>W odniesieniu do zaplanowanej interwencji strategicznej dla MOF Chrzanowa opracowano model struktury funkcjonalno-przestrzennej obszaru oraz zdefiniowano ustalenia i rekomendacje dotyczą</w:t>
      </w:r>
      <w:r>
        <w:t>ce kształtowania oraz realizacji polityki przestrzennej w najbliższych latach. Jako nadrzędny cel rozwoju MOF w perspektywie 2030 roku zdefiniowano misję: „Wyzwalamy jako MOF Chrzanowa potencjał rozwojowy w Małopolsce Zachodniej. Korzystamy ze strategiczne</w:t>
      </w:r>
      <w:r>
        <w:t>go położenia, uwarunkowań lokalizacyjnych oraz silnego kapitału ludzkiego. Dbamy o wysoką jakość życia naszych mieszkańców!”. Aby osiągnąć tak określone cele, konieczne jest zarówno stymulowanie rozwoju sfery społeczno- gospodarczej, jak i odpowiednie kszt</w:t>
      </w:r>
      <w:r>
        <w:t>ałtowanie struktury funkcjonalno-przestrzennej MOF. W związku z tym sformułowano wytyczne dotyczące zmian w zagospodarowaniu przestrzennym oraz rozwoju systemów komunikacyjnych, infrastruktury technicznej i społecznej, które zilustrowano za pomocą modelu s</w:t>
      </w:r>
      <w:r>
        <w:t>truktury funkcjonalno-przestrzennej.</w:t>
      </w:r>
    </w:p>
    <w:p w14:paraId="074C2B0D" w14:textId="77777777" w:rsidR="00000000" w:rsidRDefault="006D0D1F">
      <w:pPr>
        <w:pStyle w:val="Tekstpodstawowy"/>
        <w:kinsoku w:val="0"/>
        <w:overflowPunct w:val="0"/>
        <w:spacing w:before="8"/>
        <w:rPr>
          <w:sz w:val="19"/>
          <w:szCs w:val="19"/>
        </w:rPr>
      </w:pPr>
    </w:p>
    <w:p w14:paraId="101C53AA" w14:textId="77777777" w:rsidR="00000000" w:rsidRDefault="006D0D1F">
      <w:pPr>
        <w:pStyle w:val="Tekstpodstawowy"/>
        <w:kinsoku w:val="0"/>
        <w:overflowPunct w:val="0"/>
        <w:spacing w:line="360" w:lineRule="auto"/>
        <w:ind w:left="118" w:right="111"/>
        <w:jc w:val="both"/>
      </w:pPr>
      <w:r>
        <w:t xml:space="preserve">Model struktury funkcjonalno-przestrzennej przedstawia długookresową strategiczną wizję rozwoju gmin wchodzących w skład MOF Chrzanowa. Wynika on z wewnętrznych i zewnętrznych uwarunkowań, zdiagnozowanych  potrzeb  i  </w:t>
      </w:r>
      <w:r>
        <w:t>potencjałów  obszaru  z  uwzględnieniem  jego  specyfiki i wewnętrznego</w:t>
      </w:r>
      <w:r>
        <w:rPr>
          <w:spacing w:val="1"/>
        </w:rPr>
        <w:t xml:space="preserve"> </w:t>
      </w:r>
      <w:r>
        <w:t>zróżnicowania.</w:t>
      </w:r>
    </w:p>
    <w:p w14:paraId="29C24E3E" w14:textId="77777777" w:rsidR="00000000" w:rsidRDefault="006D0D1F">
      <w:pPr>
        <w:pStyle w:val="Tekstpodstawowy"/>
        <w:kinsoku w:val="0"/>
        <w:overflowPunct w:val="0"/>
        <w:spacing w:before="2" w:line="360" w:lineRule="auto"/>
        <w:ind w:left="118" w:right="109"/>
        <w:jc w:val="both"/>
      </w:pPr>
      <w:r>
        <w:t>Poniżej przedstawiono mapy schematycznie przedstawiające aktualną sytuację funkcjonalno- przestrzenną  w   MOF   Chrzanowa   oraz   pożądane   kierunki   rozwoju   przes</w:t>
      </w:r>
      <w:r>
        <w:t>trzennego   obszaru   w perspektywie 2030 r. W celu opracowania modelu struktury funkcjonalno-przestrzennej dokonano analizy MOF Chrzanowa w czterech</w:t>
      </w:r>
      <w:r>
        <w:rPr>
          <w:spacing w:val="-11"/>
        </w:rPr>
        <w:t xml:space="preserve"> </w:t>
      </w:r>
      <w:r>
        <w:t>aspektach:</w:t>
      </w:r>
    </w:p>
    <w:p w14:paraId="1E405DD1" w14:textId="77777777" w:rsidR="00000000" w:rsidRDefault="006D0D1F">
      <w:pPr>
        <w:pStyle w:val="Akapitzlist"/>
        <w:numPr>
          <w:ilvl w:val="2"/>
          <w:numId w:val="78"/>
        </w:numPr>
        <w:tabs>
          <w:tab w:val="left" w:pos="839"/>
        </w:tabs>
        <w:kinsoku w:val="0"/>
        <w:overflowPunct w:val="0"/>
        <w:spacing w:before="160"/>
        <w:ind w:hanging="361"/>
        <w:jc w:val="left"/>
        <w:rPr>
          <w:sz w:val="22"/>
          <w:szCs w:val="22"/>
        </w:rPr>
      </w:pPr>
      <w:r>
        <w:rPr>
          <w:sz w:val="22"/>
          <w:szCs w:val="22"/>
        </w:rPr>
        <w:t>Struktura sieci osadniczej wraz z rolą i hierarchią jednostek</w:t>
      </w:r>
      <w:r>
        <w:rPr>
          <w:spacing w:val="-12"/>
          <w:sz w:val="22"/>
          <w:szCs w:val="22"/>
        </w:rPr>
        <w:t xml:space="preserve"> </w:t>
      </w:r>
      <w:r>
        <w:rPr>
          <w:sz w:val="22"/>
          <w:szCs w:val="22"/>
        </w:rPr>
        <w:t>osadniczych,</w:t>
      </w:r>
    </w:p>
    <w:p w14:paraId="265BE4BB" w14:textId="77777777" w:rsidR="00000000" w:rsidRDefault="006D0D1F">
      <w:pPr>
        <w:pStyle w:val="Akapitzlist"/>
        <w:numPr>
          <w:ilvl w:val="2"/>
          <w:numId w:val="78"/>
        </w:numPr>
        <w:tabs>
          <w:tab w:val="left" w:pos="839"/>
        </w:tabs>
        <w:kinsoku w:val="0"/>
        <w:overflowPunct w:val="0"/>
        <w:spacing w:before="133"/>
        <w:ind w:hanging="361"/>
        <w:jc w:val="left"/>
        <w:rPr>
          <w:sz w:val="22"/>
          <w:szCs w:val="22"/>
        </w:rPr>
      </w:pPr>
      <w:r>
        <w:rPr>
          <w:sz w:val="22"/>
          <w:szCs w:val="22"/>
        </w:rPr>
        <w:t>System powiązań</w:t>
      </w:r>
      <w:r>
        <w:rPr>
          <w:spacing w:val="-1"/>
          <w:sz w:val="22"/>
          <w:szCs w:val="22"/>
        </w:rPr>
        <w:t xml:space="preserve"> </w:t>
      </w:r>
      <w:r>
        <w:rPr>
          <w:sz w:val="22"/>
          <w:szCs w:val="22"/>
        </w:rPr>
        <w:t>przy</w:t>
      </w:r>
      <w:r>
        <w:rPr>
          <w:sz w:val="22"/>
          <w:szCs w:val="22"/>
        </w:rPr>
        <w:t>rodniczych,</w:t>
      </w:r>
    </w:p>
    <w:p w14:paraId="2E62B08D" w14:textId="77777777" w:rsidR="00000000" w:rsidRDefault="006D0D1F">
      <w:pPr>
        <w:pStyle w:val="Akapitzlist"/>
        <w:numPr>
          <w:ilvl w:val="2"/>
          <w:numId w:val="78"/>
        </w:numPr>
        <w:tabs>
          <w:tab w:val="left" w:pos="839"/>
        </w:tabs>
        <w:kinsoku w:val="0"/>
        <w:overflowPunct w:val="0"/>
        <w:spacing w:before="135"/>
        <w:ind w:hanging="361"/>
        <w:jc w:val="left"/>
        <w:rPr>
          <w:sz w:val="22"/>
          <w:szCs w:val="22"/>
        </w:rPr>
      </w:pPr>
      <w:r>
        <w:rPr>
          <w:sz w:val="22"/>
          <w:szCs w:val="22"/>
        </w:rPr>
        <w:t>Główne korytarze i elementy sieci</w:t>
      </w:r>
      <w:r>
        <w:rPr>
          <w:spacing w:val="-3"/>
          <w:sz w:val="22"/>
          <w:szCs w:val="22"/>
        </w:rPr>
        <w:t xml:space="preserve"> </w:t>
      </w:r>
      <w:r>
        <w:rPr>
          <w:sz w:val="22"/>
          <w:szCs w:val="22"/>
        </w:rPr>
        <w:t>transportowych,</w:t>
      </w:r>
    </w:p>
    <w:p w14:paraId="1B1BEA2A" w14:textId="77777777" w:rsidR="00000000" w:rsidRDefault="006D0D1F">
      <w:pPr>
        <w:pStyle w:val="Akapitzlist"/>
        <w:numPr>
          <w:ilvl w:val="2"/>
          <w:numId w:val="78"/>
        </w:numPr>
        <w:tabs>
          <w:tab w:val="left" w:pos="839"/>
        </w:tabs>
        <w:kinsoku w:val="0"/>
        <w:overflowPunct w:val="0"/>
        <w:spacing w:before="135"/>
        <w:ind w:hanging="361"/>
        <w:jc w:val="left"/>
        <w:rPr>
          <w:sz w:val="22"/>
          <w:szCs w:val="22"/>
        </w:rPr>
      </w:pPr>
      <w:r>
        <w:rPr>
          <w:sz w:val="22"/>
          <w:szCs w:val="22"/>
        </w:rPr>
        <w:t>Główne elementy infrastruktury technicznej i</w:t>
      </w:r>
      <w:r>
        <w:rPr>
          <w:spacing w:val="-4"/>
          <w:sz w:val="22"/>
          <w:szCs w:val="22"/>
        </w:rPr>
        <w:t xml:space="preserve"> </w:t>
      </w:r>
      <w:r>
        <w:rPr>
          <w:sz w:val="22"/>
          <w:szCs w:val="22"/>
        </w:rPr>
        <w:t>społecznej.</w:t>
      </w:r>
    </w:p>
    <w:p w14:paraId="18F3180A" w14:textId="77777777" w:rsidR="00000000" w:rsidRDefault="006D0D1F">
      <w:pPr>
        <w:pStyle w:val="Tekstpodstawowy"/>
        <w:kinsoku w:val="0"/>
        <w:overflowPunct w:val="0"/>
        <w:rPr>
          <w:sz w:val="24"/>
          <w:szCs w:val="24"/>
        </w:rPr>
      </w:pPr>
    </w:p>
    <w:p w14:paraId="40EDF5C0" w14:textId="77777777" w:rsidR="00000000" w:rsidRDefault="006D0D1F">
      <w:pPr>
        <w:pStyle w:val="Nagwek4"/>
        <w:kinsoku w:val="0"/>
        <w:overflowPunct w:val="0"/>
        <w:ind w:left="118"/>
      </w:pPr>
      <w:r>
        <w:t>Struktura sieci osadniczej wraz z rolą i hierarchią jednostek osadniczych</w:t>
      </w:r>
    </w:p>
    <w:p w14:paraId="03F9907C" w14:textId="77777777" w:rsidR="00000000" w:rsidRDefault="006D0D1F">
      <w:pPr>
        <w:pStyle w:val="Tekstpodstawowy"/>
        <w:kinsoku w:val="0"/>
        <w:overflowPunct w:val="0"/>
        <w:spacing w:before="3"/>
        <w:rPr>
          <w:b/>
          <w:bCs/>
          <w:sz w:val="24"/>
          <w:szCs w:val="24"/>
        </w:rPr>
      </w:pPr>
    </w:p>
    <w:p w14:paraId="18288E56" w14:textId="77777777" w:rsidR="00000000" w:rsidRDefault="006D0D1F">
      <w:pPr>
        <w:pStyle w:val="Tekstpodstawowy"/>
        <w:kinsoku w:val="0"/>
        <w:overflowPunct w:val="0"/>
        <w:spacing w:line="360" w:lineRule="auto"/>
        <w:ind w:left="118" w:right="109"/>
        <w:jc w:val="both"/>
      </w:pPr>
      <w:r>
        <w:t>Podregion</w:t>
      </w:r>
      <w:r>
        <w:rPr>
          <w:spacing w:val="-10"/>
        </w:rPr>
        <w:t xml:space="preserve"> </w:t>
      </w:r>
      <w:r>
        <w:t>oświęcimski</w:t>
      </w:r>
      <w:r>
        <w:rPr>
          <w:spacing w:val="-8"/>
        </w:rPr>
        <w:t xml:space="preserve"> </w:t>
      </w:r>
      <w:r>
        <w:t>województwa</w:t>
      </w:r>
      <w:r>
        <w:rPr>
          <w:spacing w:val="-9"/>
        </w:rPr>
        <w:t xml:space="preserve"> </w:t>
      </w:r>
      <w:r>
        <w:t>małopolskiego,</w:t>
      </w:r>
      <w:r>
        <w:rPr>
          <w:spacing w:val="-8"/>
        </w:rPr>
        <w:t xml:space="preserve"> </w:t>
      </w:r>
      <w:r>
        <w:t>w</w:t>
      </w:r>
      <w:r>
        <w:rPr>
          <w:spacing w:val="-6"/>
        </w:rPr>
        <w:t xml:space="preserve"> </w:t>
      </w:r>
      <w:r>
        <w:t>którym</w:t>
      </w:r>
      <w:r>
        <w:rPr>
          <w:spacing w:val="-8"/>
        </w:rPr>
        <w:t xml:space="preserve"> </w:t>
      </w:r>
      <w:r>
        <w:t>znajduje</w:t>
      </w:r>
      <w:r>
        <w:rPr>
          <w:spacing w:val="-5"/>
        </w:rPr>
        <w:t xml:space="preserve"> </w:t>
      </w:r>
      <w:r>
        <w:t>się</w:t>
      </w:r>
      <w:r>
        <w:rPr>
          <w:spacing w:val="-9"/>
        </w:rPr>
        <w:t xml:space="preserve"> </w:t>
      </w:r>
      <w:r>
        <w:t>m.in.</w:t>
      </w:r>
      <w:r>
        <w:rPr>
          <w:spacing w:val="-8"/>
        </w:rPr>
        <w:t xml:space="preserve"> </w:t>
      </w:r>
      <w:r>
        <w:t>powiat</w:t>
      </w:r>
      <w:r>
        <w:rPr>
          <w:spacing w:val="-3"/>
        </w:rPr>
        <w:t xml:space="preserve"> </w:t>
      </w:r>
      <w:r>
        <w:t>chrzanowski, a</w:t>
      </w:r>
      <w:r>
        <w:rPr>
          <w:spacing w:val="-9"/>
        </w:rPr>
        <w:t xml:space="preserve"> </w:t>
      </w:r>
      <w:r>
        <w:t>tym</w:t>
      </w:r>
      <w:r>
        <w:rPr>
          <w:spacing w:val="-8"/>
        </w:rPr>
        <w:t xml:space="preserve"> </w:t>
      </w:r>
      <w:r>
        <w:t>samym</w:t>
      </w:r>
      <w:r>
        <w:rPr>
          <w:spacing w:val="-8"/>
        </w:rPr>
        <w:t xml:space="preserve"> </w:t>
      </w:r>
      <w:r>
        <w:t>MOF</w:t>
      </w:r>
      <w:r>
        <w:rPr>
          <w:spacing w:val="-9"/>
        </w:rPr>
        <w:t xml:space="preserve"> </w:t>
      </w:r>
      <w:r>
        <w:t>Chrzanowa,</w:t>
      </w:r>
      <w:r>
        <w:rPr>
          <w:spacing w:val="-9"/>
        </w:rPr>
        <w:t xml:space="preserve"> </w:t>
      </w:r>
      <w:r>
        <w:t>charakteryzuje</w:t>
      </w:r>
      <w:r>
        <w:rPr>
          <w:spacing w:val="-8"/>
        </w:rPr>
        <w:t xml:space="preserve"> </w:t>
      </w:r>
      <w:r>
        <w:t>się</w:t>
      </w:r>
      <w:r>
        <w:rPr>
          <w:spacing w:val="-8"/>
        </w:rPr>
        <w:t xml:space="preserve"> </w:t>
      </w:r>
      <w:r>
        <w:t>dużą</w:t>
      </w:r>
      <w:r>
        <w:rPr>
          <w:spacing w:val="-12"/>
        </w:rPr>
        <w:t xml:space="preserve"> </w:t>
      </w:r>
      <w:r>
        <w:t>koncentracją</w:t>
      </w:r>
      <w:r>
        <w:rPr>
          <w:spacing w:val="-12"/>
        </w:rPr>
        <w:t xml:space="preserve"> </w:t>
      </w:r>
      <w:r>
        <w:t>ludności,</w:t>
      </w:r>
      <w:r>
        <w:rPr>
          <w:spacing w:val="-10"/>
        </w:rPr>
        <w:t xml:space="preserve"> </w:t>
      </w:r>
      <w:r>
        <w:t>przez</w:t>
      </w:r>
      <w:r>
        <w:rPr>
          <w:spacing w:val="-9"/>
        </w:rPr>
        <w:t xml:space="preserve"> </w:t>
      </w:r>
      <w:r>
        <w:t>co</w:t>
      </w:r>
      <w:r>
        <w:rPr>
          <w:spacing w:val="-10"/>
        </w:rPr>
        <w:t xml:space="preserve"> </w:t>
      </w:r>
      <w:r>
        <w:t>jest</w:t>
      </w:r>
      <w:r>
        <w:rPr>
          <w:spacing w:val="-8"/>
        </w:rPr>
        <w:t xml:space="preserve"> </w:t>
      </w:r>
      <w:r>
        <w:t>najbardziej zurbanizowaną</w:t>
      </w:r>
      <w:r>
        <w:rPr>
          <w:spacing w:val="-5"/>
        </w:rPr>
        <w:t xml:space="preserve"> </w:t>
      </w:r>
      <w:r>
        <w:t>częścią</w:t>
      </w:r>
      <w:r>
        <w:rPr>
          <w:spacing w:val="-6"/>
        </w:rPr>
        <w:t xml:space="preserve"> </w:t>
      </w:r>
      <w:r>
        <w:t>województwa</w:t>
      </w:r>
      <w:r>
        <w:rPr>
          <w:spacing w:val="-6"/>
        </w:rPr>
        <w:t xml:space="preserve"> </w:t>
      </w:r>
      <w:r>
        <w:t>małopolskiego.</w:t>
      </w:r>
      <w:r>
        <w:rPr>
          <w:spacing w:val="-6"/>
        </w:rPr>
        <w:t xml:space="preserve"> </w:t>
      </w:r>
      <w:r>
        <w:t>MOF</w:t>
      </w:r>
      <w:r>
        <w:rPr>
          <w:spacing w:val="-4"/>
        </w:rPr>
        <w:t xml:space="preserve"> </w:t>
      </w:r>
      <w:r>
        <w:t>zajmuje</w:t>
      </w:r>
      <w:r>
        <w:rPr>
          <w:spacing w:val="-5"/>
        </w:rPr>
        <w:t xml:space="preserve"> </w:t>
      </w:r>
      <w:r>
        <w:t>powierzchnię</w:t>
      </w:r>
      <w:r>
        <w:rPr>
          <w:spacing w:val="-6"/>
        </w:rPr>
        <w:t xml:space="preserve"> </w:t>
      </w:r>
      <w:r>
        <w:t>ok.</w:t>
      </w:r>
      <w:r>
        <w:rPr>
          <w:spacing w:val="-3"/>
        </w:rPr>
        <w:t xml:space="preserve"> </w:t>
      </w:r>
      <w:r>
        <w:t>37</w:t>
      </w:r>
      <w:r>
        <w:rPr>
          <w:spacing w:val="-5"/>
        </w:rPr>
        <w:t xml:space="preserve"> </w:t>
      </w:r>
      <w:r>
        <w:t>tys.</w:t>
      </w:r>
      <w:r>
        <w:rPr>
          <w:spacing w:val="-6"/>
        </w:rPr>
        <w:t xml:space="preserve"> </w:t>
      </w:r>
      <w:r>
        <w:t>ha,</w:t>
      </w:r>
      <w:r>
        <w:rPr>
          <w:spacing w:val="-3"/>
        </w:rPr>
        <w:t xml:space="preserve"> </w:t>
      </w:r>
      <w:r>
        <w:t>a</w:t>
      </w:r>
      <w:r>
        <w:rPr>
          <w:spacing w:val="-6"/>
        </w:rPr>
        <w:t xml:space="preserve"> </w:t>
      </w:r>
      <w:r>
        <w:t>więc niecał</w:t>
      </w:r>
      <w:r>
        <w:t>e 4% powierzchni województwa małopolskiego. Wśród gmin składających się na MOF, największa  pod  względem   powierzchni   jest   gmina   Trzebinia   (ponad  28%  powierzchni   MOF), a najmniejsza – gmina Babice (niecałe 15% powierzchni MOF). Cały obszar MO</w:t>
      </w:r>
      <w:r>
        <w:t>F zamieszkuje 119 719 osób,</w:t>
      </w:r>
      <w:r>
        <w:rPr>
          <w:spacing w:val="13"/>
        </w:rPr>
        <w:t xml:space="preserve"> </w:t>
      </w:r>
      <w:r>
        <w:t>a</w:t>
      </w:r>
      <w:r>
        <w:rPr>
          <w:spacing w:val="15"/>
        </w:rPr>
        <w:t xml:space="preserve"> </w:t>
      </w:r>
      <w:r>
        <w:t>więc</w:t>
      </w:r>
      <w:r>
        <w:rPr>
          <w:spacing w:val="16"/>
        </w:rPr>
        <w:t xml:space="preserve"> </w:t>
      </w:r>
      <w:r>
        <w:t>ok.</w:t>
      </w:r>
      <w:r>
        <w:rPr>
          <w:spacing w:val="15"/>
        </w:rPr>
        <w:t xml:space="preserve"> </w:t>
      </w:r>
      <w:r>
        <w:t>3,5%</w:t>
      </w:r>
      <w:r>
        <w:rPr>
          <w:spacing w:val="17"/>
        </w:rPr>
        <w:t xml:space="preserve"> </w:t>
      </w:r>
      <w:r>
        <w:t>ludności</w:t>
      </w:r>
      <w:r>
        <w:rPr>
          <w:spacing w:val="15"/>
        </w:rPr>
        <w:t xml:space="preserve"> </w:t>
      </w:r>
      <w:r>
        <w:t>województwa</w:t>
      </w:r>
      <w:r>
        <w:rPr>
          <w:spacing w:val="14"/>
        </w:rPr>
        <w:t xml:space="preserve"> </w:t>
      </w:r>
      <w:r>
        <w:t>małopolskiego.</w:t>
      </w:r>
      <w:r>
        <w:rPr>
          <w:spacing w:val="15"/>
        </w:rPr>
        <w:t xml:space="preserve"> </w:t>
      </w:r>
      <w:r>
        <w:t>Największą</w:t>
      </w:r>
      <w:r>
        <w:rPr>
          <w:spacing w:val="16"/>
        </w:rPr>
        <w:t xml:space="preserve"> </w:t>
      </w:r>
      <w:r>
        <w:t>gęstością</w:t>
      </w:r>
      <w:r>
        <w:rPr>
          <w:spacing w:val="15"/>
        </w:rPr>
        <w:t xml:space="preserve"> </w:t>
      </w:r>
      <w:r>
        <w:t>zaludnienia</w:t>
      </w:r>
    </w:p>
    <w:p w14:paraId="66E92FF0" w14:textId="77777777" w:rsidR="00000000" w:rsidRDefault="006D0D1F">
      <w:pPr>
        <w:pStyle w:val="Tekstpodstawowy"/>
        <w:kinsoku w:val="0"/>
        <w:overflowPunct w:val="0"/>
        <w:spacing w:line="360" w:lineRule="auto"/>
        <w:ind w:left="118" w:right="109"/>
        <w:jc w:val="both"/>
        <w:sectPr w:rsidR="00000000">
          <w:pgSz w:w="11910" w:h="16850"/>
          <w:pgMar w:top="1360" w:right="1300" w:bottom="940" w:left="1300" w:header="748" w:footer="742" w:gutter="0"/>
          <w:cols w:space="708"/>
          <w:noEndnote/>
        </w:sectPr>
      </w:pPr>
    </w:p>
    <w:p w14:paraId="1AE0FAF5" w14:textId="77777777" w:rsidR="00000000" w:rsidRDefault="006D0D1F">
      <w:pPr>
        <w:pStyle w:val="Tekstpodstawowy"/>
        <w:kinsoku w:val="0"/>
        <w:overflowPunct w:val="0"/>
        <w:spacing w:before="64" w:line="360" w:lineRule="auto"/>
        <w:ind w:left="118" w:right="111"/>
        <w:jc w:val="both"/>
      </w:pPr>
      <w:r>
        <w:lastRenderedPageBreak/>
        <w:t>charakteryzuje się gmina Chrzanów (559 os./km</w:t>
      </w:r>
      <w:r>
        <w:rPr>
          <w:vertAlign w:val="superscript"/>
        </w:rPr>
        <w:t>2</w:t>
      </w:r>
      <w:r>
        <w:t>), co wynika z faktu, że obszar ten jest silniej zurbanizowany</w:t>
      </w:r>
      <w:r>
        <w:rPr>
          <w:spacing w:val="-8"/>
        </w:rPr>
        <w:t xml:space="preserve"> </w:t>
      </w:r>
      <w:r>
        <w:t>w</w:t>
      </w:r>
      <w:r>
        <w:rPr>
          <w:spacing w:val="-10"/>
        </w:rPr>
        <w:t xml:space="preserve"> </w:t>
      </w:r>
      <w:r>
        <w:t>porównaniu</w:t>
      </w:r>
      <w:r>
        <w:rPr>
          <w:spacing w:val="-10"/>
        </w:rPr>
        <w:t xml:space="preserve"> </w:t>
      </w:r>
      <w:r>
        <w:t>do</w:t>
      </w:r>
      <w:r>
        <w:rPr>
          <w:spacing w:val="-1"/>
        </w:rPr>
        <w:t xml:space="preserve"> </w:t>
      </w:r>
      <w:r>
        <w:t>np.</w:t>
      </w:r>
      <w:r>
        <w:rPr>
          <w:spacing w:val="-9"/>
        </w:rPr>
        <w:t xml:space="preserve"> </w:t>
      </w:r>
      <w:r>
        <w:t>gminy</w:t>
      </w:r>
      <w:r>
        <w:rPr>
          <w:spacing w:val="-9"/>
        </w:rPr>
        <w:t xml:space="preserve"> </w:t>
      </w:r>
      <w:r>
        <w:t>Babice,</w:t>
      </w:r>
      <w:r>
        <w:rPr>
          <w:spacing w:val="-11"/>
        </w:rPr>
        <w:t xml:space="preserve"> </w:t>
      </w:r>
      <w:r>
        <w:t>która</w:t>
      </w:r>
      <w:r>
        <w:rPr>
          <w:spacing w:val="-8"/>
        </w:rPr>
        <w:t xml:space="preserve"> </w:t>
      </w:r>
      <w:r>
        <w:t>(razem</w:t>
      </w:r>
      <w:r>
        <w:rPr>
          <w:spacing w:val="-9"/>
        </w:rPr>
        <w:t xml:space="preserve"> </w:t>
      </w:r>
      <w:r>
        <w:t>z</w:t>
      </w:r>
      <w:r>
        <w:rPr>
          <w:spacing w:val="-10"/>
        </w:rPr>
        <w:t xml:space="preserve"> </w:t>
      </w:r>
      <w:r>
        <w:t>gminą</w:t>
      </w:r>
      <w:r>
        <w:rPr>
          <w:spacing w:val="-8"/>
        </w:rPr>
        <w:t xml:space="preserve"> </w:t>
      </w:r>
      <w:r>
        <w:t>Alwernia),</w:t>
      </w:r>
      <w:r>
        <w:rPr>
          <w:spacing w:val="-8"/>
        </w:rPr>
        <w:t xml:space="preserve"> </w:t>
      </w:r>
      <w:r>
        <w:t>charakteryzuje</w:t>
      </w:r>
      <w:r>
        <w:rPr>
          <w:spacing w:val="-8"/>
        </w:rPr>
        <w:t xml:space="preserve"> </w:t>
      </w:r>
      <w:r>
        <w:t>się niższą gęstością</w:t>
      </w:r>
      <w:r>
        <w:t xml:space="preserve"> zaludnienia, na poziomie 166</w:t>
      </w:r>
      <w:r>
        <w:rPr>
          <w:spacing w:val="-5"/>
        </w:rPr>
        <w:t xml:space="preserve"> </w:t>
      </w:r>
      <w:r>
        <w:t>os./km</w:t>
      </w:r>
      <w:r>
        <w:rPr>
          <w:vertAlign w:val="superscript"/>
        </w:rPr>
        <w:t>2</w:t>
      </w:r>
      <w:r>
        <w:t>.</w:t>
      </w:r>
    </w:p>
    <w:p w14:paraId="44084AA4" w14:textId="77777777" w:rsidR="00000000" w:rsidRDefault="006D0D1F">
      <w:pPr>
        <w:pStyle w:val="Tekstpodstawowy"/>
        <w:kinsoku w:val="0"/>
        <w:overflowPunct w:val="0"/>
        <w:spacing w:before="160" w:line="360" w:lineRule="auto"/>
        <w:ind w:left="118" w:right="109"/>
        <w:jc w:val="both"/>
      </w:pPr>
      <w:r>
        <w:t>W hierarchii sieci osadniczej województwa małopolskiego Chrzanów definiowany jest jako ośrodek ponadlokalny I rzędu, wraz z Oświęcimiem są ośrodkami powiatowymi aspirującymi do miana miast subregionalnych. Chrzanów st</w:t>
      </w:r>
      <w:r>
        <w:t>anowi rdzeń miejskiego obszaru funkcjonalnego, który obejmuje gminy: Alwernia,</w:t>
      </w:r>
      <w:r>
        <w:rPr>
          <w:spacing w:val="-11"/>
        </w:rPr>
        <w:t xml:space="preserve"> </w:t>
      </w:r>
      <w:r>
        <w:t>Babice,</w:t>
      </w:r>
      <w:r>
        <w:rPr>
          <w:spacing w:val="-11"/>
        </w:rPr>
        <w:t xml:space="preserve"> </w:t>
      </w:r>
      <w:r>
        <w:t>Libiąż</w:t>
      </w:r>
      <w:r>
        <w:rPr>
          <w:spacing w:val="-11"/>
        </w:rPr>
        <w:t xml:space="preserve"> </w:t>
      </w:r>
      <w:r>
        <w:t>i</w:t>
      </w:r>
      <w:r>
        <w:rPr>
          <w:spacing w:val="-11"/>
        </w:rPr>
        <w:t xml:space="preserve"> </w:t>
      </w:r>
      <w:r>
        <w:t>Trzebinię.</w:t>
      </w:r>
      <w:r>
        <w:rPr>
          <w:spacing w:val="-11"/>
        </w:rPr>
        <w:t xml:space="preserve"> </w:t>
      </w:r>
      <w:r>
        <w:t>Oprócz</w:t>
      </w:r>
      <w:r>
        <w:rPr>
          <w:spacing w:val="-11"/>
        </w:rPr>
        <w:t xml:space="preserve"> </w:t>
      </w:r>
      <w:r>
        <w:t>Chrzanowa</w:t>
      </w:r>
      <w:r>
        <w:rPr>
          <w:spacing w:val="-12"/>
        </w:rPr>
        <w:t xml:space="preserve"> </w:t>
      </w:r>
      <w:r>
        <w:t>na</w:t>
      </w:r>
      <w:r>
        <w:rPr>
          <w:spacing w:val="-11"/>
        </w:rPr>
        <w:t xml:space="preserve"> </w:t>
      </w:r>
      <w:r>
        <w:t>terenie</w:t>
      </w:r>
      <w:r>
        <w:rPr>
          <w:spacing w:val="-12"/>
        </w:rPr>
        <w:t xml:space="preserve"> </w:t>
      </w:r>
      <w:r>
        <w:t>MOF</w:t>
      </w:r>
      <w:r>
        <w:rPr>
          <w:spacing w:val="-11"/>
        </w:rPr>
        <w:t xml:space="preserve"> </w:t>
      </w:r>
      <w:r>
        <w:t>znajdują</w:t>
      </w:r>
      <w:r>
        <w:rPr>
          <w:spacing w:val="-11"/>
        </w:rPr>
        <w:t xml:space="preserve"> </w:t>
      </w:r>
      <w:r>
        <w:t>się</w:t>
      </w:r>
      <w:r>
        <w:rPr>
          <w:spacing w:val="-10"/>
        </w:rPr>
        <w:t xml:space="preserve"> </w:t>
      </w:r>
      <w:r>
        <w:t>trzy</w:t>
      </w:r>
      <w:r>
        <w:rPr>
          <w:spacing w:val="-10"/>
        </w:rPr>
        <w:t xml:space="preserve"> </w:t>
      </w:r>
      <w:r>
        <w:t>ośrodki</w:t>
      </w:r>
      <w:r>
        <w:rPr>
          <w:spacing w:val="-10"/>
        </w:rPr>
        <w:t xml:space="preserve"> </w:t>
      </w:r>
      <w:r>
        <w:t>lokalne miejskie: Alwernia, Libiąż i Trzebinia. Wszystkie ośrodki miejskie na terenie MOF w</w:t>
      </w:r>
      <w:r>
        <w:t xml:space="preserve"> </w:t>
      </w:r>
      <w:r>
        <w:rPr>
          <w:i/>
          <w:iCs/>
        </w:rPr>
        <w:t xml:space="preserve">Planie zagospodarowania przestrzennego województwa małopolskiego </w:t>
      </w:r>
      <w:r>
        <w:t>zostały wskazane jako miasta wymagające impulsów rozwojowych oraz szczególnie wymagające rewitalizacji. Ponadto Chrzanów wskazano jako miasto wymagające uzupełnienia oferty</w:t>
      </w:r>
      <w:r>
        <w:rPr>
          <w:spacing w:val="-9"/>
        </w:rPr>
        <w:t xml:space="preserve"> </w:t>
      </w:r>
      <w:r>
        <w:t>usługowej.</w:t>
      </w:r>
    </w:p>
    <w:p w14:paraId="0D2453EB" w14:textId="77777777" w:rsidR="00000000" w:rsidRDefault="006D0D1F">
      <w:pPr>
        <w:pStyle w:val="Tekstpodstawowy"/>
        <w:kinsoku w:val="0"/>
        <w:overflowPunct w:val="0"/>
        <w:spacing w:before="159" w:line="360" w:lineRule="auto"/>
        <w:ind w:left="118" w:right="110"/>
        <w:jc w:val="both"/>
      </w:pPr>
      <w:r>
        <w:t>W stru</w:t>
      </w:r>
      <w:r>
        <w:t>kturze gruntów na terenie MOF dominują użytki rolne, które w 2014 r. stanowiły 46,3% powierzchni MOF. Na drugim miejscu znalazły się grunty leśne i zakrzewione (39,5%). Grunty zabudowane i zurbanizowane ogółem stanowiły 11,1% - największą powierzchnią grun</w:t>
      </w:r>
      <w:r>
        <w:t>tów zurbanizowanych wyróżniała się Gmina Chrzanów (16,7%).</w:t>
      </w:r>
    </w:p>
    <w:p w14:paraId="45B405C9" w14:textId="77777777" w:rsidR="00000000" w:rsidRDefault="006D0D1F">
      <w:pPr>
        <w:pStyle w:val="Nagwek4"/>
        <w:kinsoku w:val="0"/>
        <w:overflowPunct w:val="0"/>
        <w:spacing w:before="160"/>
        <w:ind w:left="118"/>
      </w:pPr>
      <w:r>
        <w:t>System powiązań przyrodniczych</w:t>
      </w:r>
    </w:p>
    <w:p w14:paraId="264EB854" w14:textId="77777777" w:rsidR="00000000" w:rsidRDefault="006D0D1F">
      <w:pPr>
        <w:pStyle w:val="Tekstpodstawowy"/>
        <w:kinsoku w:val="0"/>
        <w:overflowPunct w:val="0"/>
        <w:spacing w:before="2"/>
        <w:rPr>
          <w:b/>
          <w:bCs/>
          <w:sz w:val="24"/>
          <w:szCs w:val="24"/>
        </w:rPr>
      </w:pPr>
    </w:p>
    <w:p w14:paraId="35022CDB" w14:textId="77777777" w:rsidR="00000000" w:rsidRDefault="006D0D1F">
      <w:pPr>
        <w:pStyle w:val="Tekstpodstawowy"/>
        <w:kinsoku w:val="0"/>
        <w:overflowPunct w:val="0"/>
        <w:spacing w:before="1" w:line="360" w:lineRule="auto"/>
        <w:ind w:left="118" w:right="108"/>
        <w:jc w:val="both"/>
      </w:pPr>
      <w:r>
        <w:t>Niemal</w:t>
      </w:r>
      <w:r>
        <w:rPr>
          <w:spacing w:val="-9"/>
        </w:rPr>
        <w:t xml:space="preserve"> </w:t>
      </w:r>
      <w:r>
        <w:t>27%</w:t>
      </w:r>
      <w:r>
        <w:rPr>
          <w:spacing w:val="-8"/>
        </w:rPr>
        <w:t xml:space="preserve"> </w:t>
      </w:r>
      <w:r>
        <w:t>powierzchni</w:t>
      </w:r>
      <w:r>
        <w:rPr>
          <w:spacing w:val="-9"/>
        </w:rPr>
        <w:t xml:space="preserve"> </w:t>
      </w:r>
      <w:r>
        <w:t>MOF</w:t>
      </w:r>
      <w:r>
        <w:rPr>
          <w:spacing w:val="-8"/>
        </w:rPr>
        <w:t xml:space="preserve"> </w:t>
      </w:r>
      <w:r>
        <w:t>Chrzanowa</w:t>
      </w:r>
      <w:r>
        <w:rPr>
          <w:spacing w:val="-8"/>
        </w:rPr>
        <w:t xml:space="preserve"> </w:t>
      </w:r>
      <w:r>
        <w:t>stanowią</w:t>
      </w:r>
      <w:r>
        <w:rPr>
          <w:spacing w:val="-11"/>
        </w:rPr>
        <w:t xml:space="preserve"> </w:t>
      </w:r>
      <w:r>
        <w:t>obszary</w:t>
      </w:r>
      <w:r>
        <w:rPr>
          <w:spacing w:val="-7"/>
        </w:rPr>
        <w:t xml:space="preserve"> </w:t>
      </w:r>
      <w:r>
        <w:t>prawnie</w:t>
      </w:r>
      <w:r>
        <w:rPr>
          <w:spacing w:val="-9"/>
        </w:rPr>
        <w:t xml:space="preserve"> </w:t>
      </w:r>
      <w:r>
        <w:rPr>
          <w:spacing w:val="-3"/>
        </w:rPr>
        <w:t>chronione,</w:t>
      </w:r>
      <w:r>
        <w:rPr>
          <w:spacing w:val="-11"/>
        </w:rPr>
        <w:t xml:space="preserve"> </w:t>
      </w:r>
      <w:r>
        <w:rPr>
          <w:spacing w:val="-4"/>
        </w:rPr>
        <w:t>przy</w:t>
      </w:r>
      <w:r>
        <w:rPr>
          <w:spacing w:val="-9"/>
        </w:rPr>
        <w:t xml:space="preserve"> </w:t>
      </w:r>
      <w:r>
        <w:rPr>
          <w:spacing w:val="-3"/>
        </w:rPr>
        <w:t>czym</w:t>
      </w:r>
      <w:r>
        <w:rPr>
          <w:spacing w:val="-10"/>
        </w:rPr>
        <w:t xml:space="preserve"> </w:t>
      </w:r>
      <w:r>
        <w:rPr>
          <w:spacing w:val="-4"/>
        </w:rPr>
        <w:t xml:space="preserve">największym </w:t>
      </w:r>
      <w:r>
        <w:t>ich</w:t>
      </w:r>
      <w:r>
        <w:rPr>
          <w:spacing w:val="-13"/>
        </w:rPr>
        <w:t xml:space="preserve"> </w:t>
      </w:r>
      <w:r>
        <w:rPr>
          <w:spacing w:val="-3"/>
        </w:rPr>
        <w:t>udziałem</w:t>
      </w:r>
      <w:r>
        <w:rPr>
          <w:spacing w:val="-11"/>
        </w:rPr>
        <w:t xml:space="preserve"> </w:t>
      </w:r>
      <w:r>
        <w:t>w</w:t>
      </w:r>
      <w:r>
        <w:rPr>
          <w:spacing w:val="-11"/>
        </w:rPr>
        <w:t xml:space="preserve"> </w:t>
      </w:r>
      <w:r>
        <w:rPr>
          <w:spacing w:val="-3"/>
        </w:rPr>
        <w:t>ogólnej</w:t>
      </w:r>
      <w:r>
        <w:rPr>
          <w:spacing w:val="-12"/>
        </w:rPr>
        <w:t xml:space="preserve"> </w:t>
      </w:r>
      <w:r>
        <w:rPr>
          <w:spacing w:val="-4"/>
        </w:rPr>
        <w:t>powierzchni</w:t>
      </w:r>
      <w:r>
        <w:rPr>
          <w:spacing w:val="-9"/>
        </w:rPr>
        <w:t xml:space="preserve"> </w:t>
      </w:r>
      <w:r>
        <w:t>gminy</w:t>
      </w:r>
      <w:r>
        <w:rPr>
          <w:spacing w:val="-9"/>
        </w:rPr>
        <w:t xml:space="preserve"> </w:t>
      </w:r>
      <w:r>
        <w:t>charakteryzuje</w:t>
      </w:r>
      <w:r>
        <w:rPr>
          <w:spacing w:val="-9"/>
        </w:rPr>
        <w:t xml:space="preserve"> </w:t>
      </w:r>
      <w:r>
        <w:t>się</w:t>
      </w:r>
      <w:r>
        <w:rPr>
          <w:spacing w:val="-9"/>
        </w:rPr>
        <w:t xml:space="preserve"> </w:t>
      </w:r>
      <w:r>
        <w:t>gmina</w:t>
      </w:r>
      <w:r>
        <w:rPr>
          <w:spacing w:val="-10"/>
        </w:rPr>
        <w:t xml:space="preserve"> </w:t>
      </w:r>
      <w:r>
        <w:t>Alwernia</w:t>
      </w:r>
      <w:r>
        <w:rPr>
          <w:spacing w:val="-10"/>
        </w:rPr>
        <w:t xml:space="preserve"> </w:t>
      </w:r>
      <w:r>
        <w:t>(blisko</w:t>
      </w:r>
      <w:r>
        <w:rPr>
          <w:spacing w:val="-8"/>
        </w:rPr>
        <w:t xml:space="preserve"> </w:t>
      </w:r>
      <w:r>
        <w:t>63%).</w:t>
      </w:r>
      <w:r>
        <w:rPr>
          <w:spacing w:val="-10"/>
        </w:rPr>
        <w:t xml:space="preserve"> </w:t>
      </w:r>
      <w:r>
        <w:t>Gmina</w:t>
      </w:r>
      <w:r>
        <w:rPr>
          <w:spacing w:val="-10"/>
        </w:rPr>
        <w:t xml:space="preserve"> </w:t>
      </w:r>
      <w:r>
        <w:t>Libiąż jest jedyną gminą, na terenie której nie ma żadnych prawnych form ochrony</w:t>
      </w:r>
      <w:r>
        <w:rPr>
          <w:spacing w:val="-12"/>
        </w:rPr>
        <w:t xml:space="preserve"> </w:t>
      </w:r>
      <w:r>
        <w:t>przyrody.</w:t>
      </w:r>
    </w:p>
    <w:p w14:paraId="2F7FAC32" w14:textId="77777777" w:rsidR="00000000" w:rsidRDefault="006D0D1F">
      <w:pPr>
        <w:pStyle w:val="Tekstpodstawowy"/>
        <w:kinsoku w:val="0"/>
        <w:overflowPunct w:val="0"/>
        <w:spacing w:before="160" w:line="360" w:lineRule="auto"/>
        <w:ind w:left="118" w:right="109"/>
        <w:jc w:val="both"/>
      </w:pPr>
      <w:r>
        <w:t>Na analizowanym obszarze występują rezerwaty przyrody (Lipowiec, Ostra Gó</w:t>
      </w:r>
      <w:r>
        <w:t>ra, Bukowica i Dolina Potoku Rudno), parki krajobrazowe (Rudniański, Tenczyński i Dolinki Krakowskie), liczne pomniki przyrody, użytek ekologiczny (Podbuczyna w gminie Trzebinia) i stanowisko dokumentacyjne. Dodatkowo</w:t>
      </w:r>
      <w:r>
        <w:rPr>
          <w:spacing w:val="-8"/>
        </w:rPr>
        <w:t xml:space="preserve"> </w:t>
      </w:r>
      <w:r>
        <w:t>na</w:t>
      </w:r>
      <w:r>
        <w:rPr>
          <w:spacing w:val="-12"/>
        </w:rPr>
        <w:t xml:space="preserve"> </w:t>
      </w:r>
      <w:r>
        <w:t>obszarze</w:t>
      </w:r>
      <w:r>
        <w:rPr>
          <w:spacing w:val="-10"/>
        </w:rPr>
        <w:t xml:space="preserve"> </w:t>
      </w:r>
      <w:r>
        <w:t>tym</w:t>
      </w:r>
      <w:r>
        <w:rPr>
          <w:spacing w:val="-8"/>
        </w:rPr>
        <w:t xml:space="preserve"> </w:t>
      </w:r>
      <w:r>
        <w:t>znajdują</w:t>
      </w:r>
      <w:r>
        <w:rPr>
          <w:spacing w:val="-9"/>
        </w:rPr>
        <w:t xml:space="preserve"> </w:t>
      </w:r>
      <w:r>
        <w:t>się</w:t>
      </w:r>
      <w:r>
        <w:rPr>
          <w:spacing w:val="-10"/>
        </w:rPr>
        <w:t xml:space="preserve"> </w:t>
      </w:r>
      <w:r>
        <w:t>obszary</w:t>
      </w:r>
      <w:r>
        <w:rPr>
          <w:spacing w:val="-11"/>
        </w:rPr>
        <w:t xml:space="preserve"> </w:t>
      </w:r>
      <w:r>
        <w:t>N</w:t>
      </w:r>
      <w:r>
        <w:t>atura</w:t>
      </w:r>
      <w:r>
        <w:rPr>
          <w:spacing w:val="-8"/>
        </w:rPr>
        <w:t xml:space="preserve"> </w:t>
      </w:r>
      <w:r>
        <w:t>2000</w:t>
      </w:r>
      <w:r>
        <w:rPr>
          <w:spacing w:val="-8"/>
        </w:rPr>
        <w:t xml:space="preserve"> </w:t>
      </w:r>
      <w:r>
        <w:t>(Rudno</w:t>
      </w:r>
      <w:r>
        <w:rPr>
          <w:spacing w:val="-10"/>
        </w:rPr>
        <w:t xml:space="preserve"> </w:t>
      </w:r>
      <w:r>
        <w:t>oraz</w:t>
      </w:r>
      <w:r>
        <w:rPr>
          <w:spacing w:val="-12"/>
        </w:rPr>
        <w:t xml:space="preserve"> </w:t>
      </w:r>
      <w:r>
        <w:t>Dolina</w:t>
      </w:r>
      <w:r>
        <w:rPr>
          <w:spacing w:val="-9"/>
        </w:rPr>
        <w:t xml:space="preserve"> </w:t>
      </w:r>
      <w:r>
        <w:t>Dolnej</w:t>
      </w:r>
      <w:r>
        <w:rPr>
          <w:spacing w:val="-10"/>
        </w:rPr>
        <w:t xml:space="preserve"> </w:t>
      </w:r>
      <w:r>
        <w:t>Skawy),</w:t>
      </w:r>
      <w:r>
        <w:rPr>
          <w:spacing w:val="-11"/>
        </w:rPr>
        <w:t xml:space="preserve"> </w:t>
      </w:r>
      <w:r>
        <w:t>które odgrywają szczególną rolę w zapewnieniu odpowiednich warunków do ochrony przyrody oraz bioróżnorodności.</w:t>
      </w:r>
    </w:p>
    <w:p w14:paraId="4FFDBD73" w14:textId="77777777" w:rsidR="00000000" w:rsidRDefault="006D0D1F">
      <w:pPr>
        <w:pStyle w:val="Tekstpodstawowy"/>
        <w:kinsoku w:val="0"/>
        <w:overflowPunct w:val="0"/>
        <w:spacing w:line="360" w:lineRule="auto"/>
        <w:ind w:left="118" w:right="111"/>
        <w:jc w:val="both"/>
      </w:pPr>
      <w:r>
        <w:t>Poziom lesistości na obszarze MOF Chrzanowa jest ponadprzeciętny i w 2022 r. wynosił 37,4%, a więc w</w:t>
      </w:r>
      <w:r>
        <w:t>ięcej w porównaniu do średniej dla województwa (28,6%) i kraju (29,7%). Szczególnie wyróżniają  się tutaj gminy: Trzebinia i Libiąż, których odpowiednio 42,2% i 41,4% powierzchni stanowią</w:t>
      </w:r>
      <w:r>
        <w:rPr>
          <w:spacing w:val="-20"/>
        </w:rPr>
        <w:t xml:space="preserve"> </w:t>
      </w:r>
      <w:r>
        <w:t>lasy.</w:t>
      </w:r>
    </w:p>
    <w:p w14:paraId="5459C2F6" w14:textId="77777777" w:rsidR="00000000" w:rsidRDefault="006D0D1F">
      <w:pPr>
        <w:pStyle w:val="Tekstpodstawowy"/>
        <w:kinsoku w:val="0"/>
        <w:overflowPunct w:val="0"/>
        <w:spacing w:before="159" w:line="360" w:lineRule="auto"/>
        <w:ind w:left="118" w:right="110"/>
        <w:jc w:val="both"/>
      </w:pPr>
      <w:r>
        <w:t xml:space="preserve">Zgodnie z opracowaniem mapy korytarzy ekologicznych Instytutu </w:t>
      </w:r>
      <w:r>
        <w:t>Biologii Ssaków PAN w Białowieży   z 2012 roku przez teren MOF Chrzanowa przebiega sieć korytarzy ekologicznych o randze krajowej: Dolina Górnej Wisły będący częścią Korytarza Południowego oraz Jura Krakowsko-Częstochowska stanowiąca fragment Korytarza Poł</w:t>
      </w:r>
      <w:r>
        <w:t>udniowo-Centralnego</w:t>
      </w:r>
      <w:r>
        <w:rPr>
          <w:spacing w:val="-2"/>
        </w:rPr>
        <w:t xml:space="preserve"> </w:t>
      </w:r>
      <w:r>
        <w:t>Polski.</w:t>
      </w:r>
    </w:p>
    <w:p w14:paraId="12993D93" w14:textId="77777777" w:rsidR="00000000" w:rsidRDefault="006D0D1F">
      <w:pPr>
        <w:pStyle w:val="Tekstpodstawowy"/>
        <w:kinsoku w:val="0"/>
        <w:overflowPunct w:val="0"/>
        <w:spacing w:before="159" w:line="360" w:lineRule="auto"/>
        <w:ind w:left="118" w:right="110"/>
        <w:jc w:val="both"/>
        <w:sectPr w:rsidR="00000000">
          <w:headerReference w:type="even" r:id="rId180"/>
          <w:headerReference w:type="default" r:id="rId181"/>
          <w:footerReference w:type="even" r:id="rId182"/>
          <w:footerReference w:type="default" r:id="rId183"/>
          <w:pgSz w:w="11910" w:h="16850"/>
          <w:pgMar w:top="1360" w:right="1300" w:bottom="940" w:left="1300" w:header="748" w:footer="745" w:gutter="0"/>
          <w:pgNumType w:start="132"/>
          <w:cols w:space="708"/>
          <w:noEndnote/>
        </w:sectPr>
      </w:pPr>
    </w:p>
    <w:p w14:paraId="1BDBDA97" w14:textId="77777777" w:rsidR="00000000" w:rsidRDefault="006D0D1F">
      <w:pPr>
        <w:pStyle w:val="Tekstpodstawowy"/>
        <w:kinsoku w:val="0"/>
        <w:overflowPunct w:val="0"/>
        <w:spacing w:before="64" w:line="360" w:lineRule="auto"/>
        <w:ind w:left="118" w:right="107"/>
        <w:jc w:val="both"/>
      </w:pPr>
      <w:r>
        <w:rPr>
          <w:spacing w:val="-4"/>
        </w:rPr>
        <w:lastRenderedPageBreak/>
        <w:t xml:space="preserve">Gminy </w:t>
      </w:r>
      <w:r>
        <w:t xml:space="preserve">MOF </w:t>
      </w:r>
      <w:r>
        <w:rPr>
          <w:spacing w:val="-4"/>
        </w:rPr>
        <w:t xml:space="preserve">Chrzanowa położone </w:t>
      </w:r>
      <w:r>
        <w:t xml:space="preserve">są w </w:t>
      </w:r>
      <w:r>
        <w:rPr>
          <w:spacing w:val="-3"/>
        </w:rPr>
        <w:t xml:space="preserve">zlewni </w:t>
      </w:r>
      <w:r>
        <w:rPr>
          <w:spacing w:val="-5"/>
        </w:rPr>
        <w:t xml:space="preserve">Wisły, </w:t>
      </w:r>
      <w:r>
        <w:rPr>
          <w:spacing w:val="-3"/>
        </w:rPr>
        <w:t xml:space="preserve">gdzie znajdują </w:t>
      </w:r>
      <w:r>
        <w:t xml:space="preserve">się </w:t>
      </w:r>
      <w:r>
        <w:rPr>
          <w:spacing w:val="-3"/>
        </w:rPr>
        <w:t xml:space="preserve">liczne </w:t>
      </w:r>
      <w:r>
        <w:rPr>
          <w:spacing w:val="-4"/>
        </w:rPr>
        <w:t xml:space="preserve">starorzecza </w:t>
      </w:r>
      <w:r>
        <w:t xml:space="preserve">i </w:t>
      </w:r>
      <w:r>
        <w:rPr>
          <w:spacing w:val="-3"/>
        </w:rPr>
        <w:t xml:space="preserve">sztuczne </w:t>
      </w:r>
      <w:r>
        <w:rPr>
          <w:spacing w:val="-4"/>
        </w:rPr>
        <w:t xml:space="preserve">stawy </w:t>
      </w:r>
      <w:r>
        <w:rPr>
          <w:spacing w:val="-3"/>
        </w:rPr>
        <w:t xml:space="preserve">hodowlane </w:t>
      </w:r>
      <w:r>
        <w:rPr>
          <w:spacing w:val="-4"/>
        </w:rPr>
        <w:t xml:space="preserve">oraz </w:t>
      </w:r>
      <w:r>
        <w:rPr>
          <w:spacing w:val="-3"/>
        </w:rPr>
        <w:t xml:space="preserve">zbiorniki </w:t>
      </w:r>
      <w:r>
        <w:rPr>
          <w:spacing w:val="-4"/>
        </w:rPr>
        <w:t xml:space="preserve">pożwirowe, </w:t>
      </w:r>
      <w:r>
        <w:rPr>
          <w:spacing w:val="-3"/>
        </w:rPr>
        <w:t xml:space="preserve">co </w:t>
      </w:r>
      <w:r>
        <w:rPr>
          <w:spacing w:val="-4"/>
        </w:rPr>
        <w:t xml:space="preserve">może powodować </w:t>
      </w:r>
      <w:r>
        <w:rPr>
          <w:spacing w:val="-5"/>
        </w:rPr>
        <w:t xml:space="preserve">ryzyko </w:t>
      </w:r>
      <w:r>
        <w:rPr>
          <w:spacing w:val="-4"/>
        </w:rPr>
        <w:t xml:space="preserve">występowania </w:t>
      </w:r>
      <w:r>
        <w:rPr>
          <w:spacing w:val="-3"/>
        </w:rPr>
        <w:t xml:space="preserve">powodzi </w:t>
      </w:r>
      <w:r>
        <w:t xml:space="preserve">i </w:t>
      </w:r>
      <w:r>
        <w:rPr>
          <w:spacing w:val="-4"/>
        </w:rPr>
        <w:t xml:space="preserve">lokalnych </w:t>
      </w:r>
      <w:r>
        <w:t>podto</w:t>
      </w:r>
      <w:r>
        <w:t>pień,</w:t>
      </w:r>
      <w:r>
        <w:rPr>
          <w:spacing w:val="-8"/>
        </w:rPr>
        <w:t xml:space="preserve"> </w:t>
      </w:r>
      <w:r>
        <w:t>zwłaszcza</w:t>
      </w:r>
      <w:r>
        <w:rPr>
          <w:spacing w:val="-9"/>
        </w:rPr>
        <w:t xml:space="preserve"> </w:t>
      </w:r>
      <w:r>
        <w:t>w</w:t>
      </w:r>
      <w:r>
        <w:rPr>
          <w:spacing w:val="-5"/>
        </w:rPr>
        <w:t xml:space="preserve"> </w:t>
      </w:r>
      <w:r>
        <w:t>południowej</w:t>
      </w:r>
      <w:r>
        <w:rPr>
          <w:spacing w:val="-8"/>
        </w:rPr>
        <w:t xml:space="preserve"> </w:t>
      </w:r>
      <w:r>
        <w:t>części</w:t>
      </w:r>
      <w:r>
        <w:rPr>
          <w:spacing w:val="-8"/>
        </w:rPr>
        <w:t xml:space="preserve"> </w:t>
      </w:r>
      <w:r>
        <w:t>MOF</w:t>
      </w:r>
      <w:r>
        <w:rPr>
          <w:spacing w:val="-8"/>
        </w:rPr>
        <w:t xml:space="preserve"> </w:t>
      </w:r>
      <w:r>
        <w:t>(gminy:</w:t>
      </w:r>
      <w:r>
        <w:rPr>
          <w:spacing w:val="-5"/>
        </w:rPr>
        <w:t xml:space="preserve"> </w:t>
      </w:r>
      <w:r>
        <w:t>Alwernia,</w:t>
      </w:r>
      <w:r>
        <w:rPr>
          <w:spacing w:val="-6"/>
        </w:rPr>
        <w:t xml:space="preserve"> </w:t>
      </w:r>
      <w:r>
        <w:t>Babice</w:t>
      </w:r>
      <w:r>
        <w:rPr>
          <w:spacing w:val="-5"/>
        </w:rPr>
        <w:t xml:space="preserve"> </w:t>
      </w:r>
      <w:r>
        <w:t>i</w:t>
      </w:r>
      <w:r>
        <w:rPr>
          <w:spacing w:val="-8"/>
        </w:rPr>
        <w:t xml:space="preserve"> </w:t>
      </w:r>
      <w:r>
        <w:t>Libiąż).</w:t>
      </w:r>
      <w:r>
        <w:rPr>
          <w:spacing w:val="-5"/>
        </w:rPr>
        <w:t xml:space="preserve"> </w:t>
      </w:r>
      <w:r>
        <w:t>Na</w:t>
      </w:r>
      <w:r>
        <w:rPr>
          <w:spacing w:val="-6"/>
        </w:rPr>
        <w:t xml:space="preserve"> </w:t>
      </w:r>
      <w:r>
        <w:t>obowiązujących mapach zagrożenia powodziowego dla części terenu MOF wyznaczone zostały obszary szczególnego zagrożenia</w:t>
      </w:r>
      <w:r>
        <w:rPr>
          <w:spacing w:val="-8"/>
        </w:rPr>
        <w:t xml:space="preserve"> </w:t>
      </w:r>
      <w:r>
        <w:t>powodzią</w:t>
      </w:r>
      <w:r>
        <w:rPr>
          <w:spacing w:val="-8"/>
        </w:rPr>
        <w:t xml:space="preserve"> </w:t>
      </w:r>
      <w:r>
        <w:t>od</w:t>
      </w:r>
      <w:r>
        <w:rPr>
          <w:spacing w:val="-9"/>
        </w:rPr>
        <w:t xml:space="preserve"> </w:t>
      </w:r>
      <w:r>
        <w:t>rzeki</w:t>
      </w:r>
      <w:r>
        <w:rPr>
          <w:spacing w:val="-8"/>
        </w:rPr>
        <w:t xml:space="preserve"> </w:t>
      </w:r>
      <w:r>
        <w:t>Wisły</w:t>
      </w:r>
      <w:r>
        <w:rPr>
          <w:spacing w:val="-7"/>
        </w:rPr>
        <w:t xml:space="preserve"> </w:t>
      </w:r>
      <w:r>
        <w:t>i</w:t>
      </w:r>
      <w:r>
        <w:rPr>
          <w:spacing w:val="-8"/>
        </w:rPr>
        <w:t xml:space="preserve"> </w:t>
      </w:r>
      <w:r>
        <w:t>ujściowego</w:t>
      </w:r>
      <w:r>
        <w:rPr>
          <w:spacing w:val="-9"/>
        </w:rPr>
        <w:t xml:space="preserve"> </w:t>
      </w:r>
      <w:r>
        <w:t>odcinka</w:t>
      </w:r>
      <w:r>
        <w:rPr>
          <w:spacing w:val="-7"/>
        </w:rPr>
        <w:t xml:space="preserve"> </w:t>
      </w:r>
      <w:r>
        <w:t>rzeki</w:t>
      </w:r>
      <w:r>
        <w:rPr>
          <w:spacing w:val="-8"/>
        </w:rPr>
        <w:t xml:space="preserve"> </w:t>
      </w:r>
      <w:r>
        <w:t>Chechło.</w:t>
      </w:r>
      <w:r>
        <w:rPr>
          <w:spacing w:val="-10"/>
        </w:rPr>
        <w:t xml:space="preserve"> </w:t>
      </w:r>
      <w:r>
        <w:t>Ponadto,</w:t>
      </w:r>
      <w:r>
        <w:rPr>
          <w:spacing w:val="-8"/>
        </w:rPr>
        <w:t xml:space="preserve"> </w:t>
      </w:r>
      <w:r>
        <w:t>występują</w:t>
      </w:r>
      <w:r>
        <w:rPr>
          <w:spacing w:val="-8"/>
        </w:rPr>
        <w:t xml:space="preserve"> </w:t>
      </w:r>
      <w:r>
        <w:t>tu</w:t>
      </w:r>
      <w:r>
        <w:rPr>
          <w:spacing w:val="-11"/>
        </w:rPr>
        <w:t xml:space="preserve"> </w:t>
      </w:r>
      <w:r>
        <w:t>obszary szczególnego zagrożenia powodzią obejmujące międzywala rzeki Wisła i potoków: Bachórz Płazanka, Regulka, Rudka i Bachówka. Na terenie MOF Chrzanowa występują również obszary, na których prawdopodobieństwo  wystąpienia</w:t>
      </w:r>
      <w:r>
        <w:t xml:space="preserve">  powodzi  jest  niskie  i  wynosi raz na  500 lat  (Q0,2%) od  Wisły   i Chechła oraz obszary narażone na zalanie w przypadku całkowitego zniszczenia wału przeciwpowodziowego od</w:t>
      </w:r>
      <w:r>
        <w:rPr>
          <w:spacing w:val="-5"/>
        </w:rPr>
        <w:t xml:space="preserve"> </w:t>
      </w:r>
      <w:r>
        <w:t>Wisły.</w:t>
      </w:r>
    </w:p>
    <w:p w14:paraId="5C5D9072" w14:textId="77777777" w:rsidR="00000000" w:rsidRDefault="006D0D1F">
      <w:pPr>
        <w:pStyle w:val="Nagwek4"/>
        <w:kinsoku w:val="0"/>
        <w:overflowPunct w:val="0"/>
        <w:spacing w:before="161"/>
        <w:ind w:left="118"/>
      </w:pPr>
      <w:r>
        <w:t>Główne korytarze i elementy sieci transportowych</w:t>
      </w:r>
    </w:p>
    <w:p w14:paraId="0C7B4B18" w14:textId="77777777" w:rsidR="00000000" w:rsidRDefault="006D0D1F">
      <w:pPr>
        <w:pStyle w:val="Tekstpodstawowy"/>
        <w:kinsoku w:val="0"/>
        <w:overflowPunct w:val="0"/>
        <w:spacing w:before="12"/>
        <w:rPr>
          <w:b/>
          <w:bCs/>
          <w:sz w:val="23"/>
          <w:szCs w:val="23"/>
        </w:rPr>
      </w:pPr>
    </w:p>
    <w:p w14:paraId="70FC9DD9" w14:textId="77777777" w:rsidR="00000000" w:rsidRDefault="006D0D1F">
      <w:pPr>
        <w:pStyle w:val="Tekstpodstawowy"/>
        <w:kinsoku w:val="0"/>
        <w:overflowPunct w:val="0"/>
        <w:spacing w:line="360" w:lineRule="auto"/>
        <w:ind w:left="118" w:right="110"/>
        <w:jc w:val="both"/>
      </w:pPr>
      <w:r>
        <w:t>W</w:t>
      </w:r>
      <w:r>
        <w:rPr>
          <w:spacing w:val="-10"/>
        </w:rPr>
        <w:t xml:space="preserve"> </w:t>
      </w:r>
      <w:r>
        <w:t>sieci</w:t>
      </w:r>
      <w:r>
        <w:rPr>
          <w:spacing w:val="-10"/>
        </w:rPr>
        <w:t xml:space="preserve"> </w:t>
      </w:r>
      <w:r>
        <w:t>drogowej</w:t>
      </w:r>
      <w:r>
        <w:rPr>
          <w:spacing w:val="-12"/>
        </w:rPr>
        <w:t xml:space="preserve"> </w:t>
      </w:r>
      <w:r>
        <w:t>MOF</w:t>
      </w:r>
      <w:r>
        <w:rPr>
          <w:spacing w:val="-11"/>
        </w:rPr>
        <w:t xml:space="preserve"> </w:t>
      </w:r>
      <w:r>
        <w:t>kluczową</w:t>
      </w:r>
      <w:r>
        <w:rPr>
          <w:spacing w:val="-9"/>
        </w:rPr>
        <w:t xml:space="preserve"> </w:t>
      </w:r>
      <w:r>
        <w:t>rolę</w:t>
      </w:r>
      <w:r>
        <w:rPr>
          <w:spacing w:val="-13"/>
        </w:rPr>
        <w:t xml:space="preserve"> </w:t>
      </w:r>
      <w:r>
        <w:t>odgrywa</w:t>
      </w:r>
      <w:r>
        <w:rPr>
          <w:spacing w:val="-10"/>
        </w:rPr>
        <w:t xml:space="preserve"> </w:t>
      </w:r>
      <w:r>
        <w:t>autostrada</w:t>
      </w:r>
      <w:r>
        <w:rPr>
          <w:spacing w:val="-9"/>
        </w:rPr>
        <w:t xml:space="preserve"> </w:t>
      </w:r>
      <w:r>
        <w:t>A4</w:t>
      </w:r>
      <w:r>
        <w:rPr>
          <w:spacing w:val="-10"/>
        </w:rPr>
        <w:t xml:space="preserve"> </w:t>
      </w:r>
      <w:r>
        <w:t>biegnąca</w:t>
      </w:r>
      <w:r>
        <w:rPr>
          <w:spacing w:val="-10"/>
        </w:rPr>
        <w:t xml:space="preserve"> </w:t>
      </w:r>
      <w:r>
        <w:t>w</w:t>
      </w:r>
      <w:r>
        <w:rPr>
          <w:spacing w:val="-10"/>
        </w:rPr>
        <w:t xml:space="preserve"> </w:t>
      </w:r>
      <w:r>
        <w:t>kierunku</w:t>
      </w:r>
      <w:r>
        <w:rPr>
          <w:spacing w:val="-10"/>
        </w:rPr>
        <w:t xml:space="preserve"> </w:t>
      </w:r>
      <w:r>
        <w:t>wschód-zachód</w:t>
      </w:r>
      <w:r>
        <w:rPr>
          <w:spacing w:val="-14"/>
        </w:rPr>
        <w:t xml:space="preserve"> </w:t>
      </w:r>
      <w:r>
        <w:t>oraz transeuropejska magistrala kolejowa Wschód-Zachód (linia kolejowa nr E30, w skład której wchodzi linia kolejowa nr 133 przebiegająca przez MOF) biegnąca z Ukrainy m.in. przez Rzesz</w:t>
      </w:r>
      <w:r>
        <w:t>ów, Kraków, Katowice i Wrocław do Berlina. Uzupełnienie głównej sieci drogowej stanowi droga krajowa nr 79 (Katowice</w:t>
      </w:r>
      <w:r>
        <w:rPr>
          <w:spacing w:val="-7"/>
        </w:rPr>
        <w:t xml:space="preserve"> </w:t>
      </w:r>
      <w:r>
        <w:t>–</w:t>
      </w:r>
      <w:r>
        <w:rPr>
          <w:spacing w:val="-10"/>
        </w:rPr>
        <w:t xml:space="preserve"> </w:t>
      </w:r>
      <w:r>
        <w:t>Kraków)</w:t>
      </w:r>
      <w:r>
        <w:rPr>
          <w:spacing w:val="-9"/>
        </w:rPr>
        <w:t xml:space="preserve"> </w:t>
      </w:r>
      <w:r>
        <w:t>i</w:t>
      </w:r>
      <w:r>
        <w:rPr>
          <w:spacing w:val="-7"/>
        </w:rPr>
        <w:t xml:space="preserve"> </w:t>
      </w:r>
      <w:r>
        <w:t>drogi</w:t>
      </w:r>
      <w:r>
        <w:rPr>
          <w:spacing w:val="-11"/>
        </w:rPr>
        <w:t xml:space="preserve"> </w:t>
      </w:r>
      <w:r>
        <w:t>wojewódzkie:</w:t>
      </w:r>
      <w:r>
        <w:rPr>
          <w:spacing w:val="-9"/>
        </w:rPr>
        <w:t xml:space="preserve"> </w:t>
      </w:r>
      <w:r>
        <w:t>nr</w:t>
      </w:r>
      <w:r>
        <w:rPr>
          <w:spacing w:val="-9"/>
        </w:rPr>
        <w:t xml:space="preserve"> </w:t>
      </w:r>
      <w:r>
        <w:t>780</w:t>
      </w:r>
      <w:r>
        <w:rPr>
          <w:spacing w:val="-10"/>
        </w:rPr>
        <w:t xml:space="preserve"> </w:t>
      </w:r>
      <w:r>
        <w:t>(Kraków</w:t>
      </w:r>
      <w:r>
        <w:rPr>
          <w:spacing w:val="-10"/>
        </w:rPr>
        <w:t xml:space="preserve"> </w:t>
      </w:r>
      <w:r>
        <w:t>–</w:t>
      </w:r>
      <w:r>
        <w:rPr>
          <w:spacing w:val="-7"/>
        </w:rPr>
        <w:t xml:space="preserve"> </w:t>
      </w:r>
      <w:r>
        <w:t>Alwernia</w:t>
      </w:r>
      <w:r>
        <w:rPr>
          <w:spacing w:val="-10"/>
        </w:rPr>
        <w:t xml:space="preserve"> </w:t>
      </w:r>
      <w:r>
        <w:t>–</w:t>
      </w:r>
      <w:r>
        <w:rPr>
          <w:spacing w:val="-10"/>
        </w:rPr>
        <w:t xml:space="preserve"> </w:t>
      </w:r>
      <w:r>
        <w:t>Chełmek</w:t>
      </w:r>
      <w:r>
        <w:rPr>
          <w:spacing w:val="-7"/>
        </w:rPr>
        <w:t xml:space="preserve"> </w:t>
      </w:r>
      <w:r>
        <w:t>–</w:t>
      </w:r>
      <w:r>
        <w:rPr>
          <w:spacing w:val="-11"/>
        </w:rPr>
        <w:t xml:space="preserve"> </w:t>
      </w:r>
      <w:r>
        <w:t>Chełm</w:t>
      </w:r>
      <w:r>
        <w:rPr>
          <w:spacing w:val="-9"/>
        </w:rPr>
        <w:t xml:space="preserve"> </w:t>
      </w:r>
      <w:r>
        <w:t>Śląski),</w:t>
      </w:r>
      <w:r>
        <w:rPr>
          <w:spacing w:val="-8"/>
        </w:rPr>
        <w:t xml:space="preserve"> </w:t>
      </w:r>
      <w:r>
        <w:t>nr</w:t>
      </w:r>
      <w:r>
        <w:rPr>
          <w:spacing w:val="-9"/>
        </w:rPr>
        <w:t xml:space="preserve"> </w:t>
      </w:r>
      <w:r>
        <w:t>933 w kierunku poł</w:t>
      </w:r>
      <w:r>
        <w:t>udniowo-zachodnim (Chrzanów – Oświęcim), nr 781 w kierunku południowym (Chrzanów – Zator) oraz droga nr 791 (Trzebinia – Olkusz), a także drogi powiatowe i</w:t>
      </w:r>
      <w:r>
        <w:rPr>
          <w:spacing w:val="-20"/>
        </w:rPr>
        <w:t xml:space="preserve"> </w:t>
      </w:r>
      <w:r>
        <w:t>gminne.</w:t>
      </w:r>
    </w:p>
    <w:p w14:paraId="26408EA3" w14:textId="77777777" w:rsidR="00000000" w:rsidRDefault="006D0D1F">
      <w:pPr>
        <w:pStyle w:val="Tekstpodstawowy"/>
        <w:kinsoku w:val="0"/>
        <w:overflowPunct w:val="0"/>
        <w:spacing w:before="161"/>
        <w:ind w:left="118"/>
        <w:jc w:val="both"/>
      </w:pPr>
      <w:r>
        <w:t>Ponadto, przez teren gmin MOF przebiegają linie kolejowe o numerach 93, 114 i 126.</w:t>
      </w:r>
    </w:p>
    <w:p w14:paraId="15ACBFFC" w14:textId="77777777" w:rsidR="00000000" w:rsidRDefault="006D0D1F">
      <w:pPr>
        <w:pStyle w:val="Tekstpodstawowy"/>
        <w:kinsoku w:val="0"/>
        <w:overflowPunct w:val="0"/>
        <w:rPr>
          <w:sz w:val="24"/>
          <w:szCs w:val="24"/>
        </w:rPr>
      </w:pPr>
    </w:p>
    <w:p w14:paraId="1F4DE5F0" w14:textId="77777777" w:rsidR="00000000" w:rsidRDefault="006D0D1F">
      <w:pPr>
        <w:pStyle w:val="Tekstpodstawowy"/>
        <w:kinsoku w:val="0"/>
        <w:overflowPunct w:val="0"/>
        <w:spacing w:line="360" w:lineRule="auto"/>
        <w:ind w:left="118" w:right="109"/>
        <w:jc w:val="both"/>
      </w:pPr>
      <w:r>
        <w:t>W</w:t>
      </w:r>
      <w:r>
        <w:rPr>
          <w:spacing w:val="-4"/>
        </w:rPr>
        <w:t xml:space="preserve"> </w:t>
      </w:r>
      <w:r>
        <w:t>Trzebini</w:t>
      </w:r>
      <w:r>
        <w:rPr>
          <w:spacing w:val="-3"/>
        </w:rPr>
        <w:t xml:space="preserve"> </w:t>
      </w:r>
      <w:r>
        <w:t>znajduje</w:t>
      </w:r>
      <w:r>
        <w:rPr>
          <w:spacing w:val="-3"/>
        </w:rPr>
        <w:t xml:space="preserve"> </w:t>
      </w:r>
      <w:r>
        <w:t>się</w:t>
      </w:r>
      <w:r>
        <w:rPr>
          <w:spacing w:val="-3"/>
        </w:rPr>
        <w:t xml:space="preserve"> </w:t>
      </w:r>
      <w:r>
        <w:t>jeden</w:t>
      </w:r>
      <w:r>
        <w:rPr>
          <w:spacing w:val="-3"/>
        </w:rPr>
        <w:t xml:space="preserve"> </w:t>
      </w:r>
      <w:r>
        <w:t>z</w:t>
      </w:r>
      <w:r>
        <w:rPr>
          <w:spacing w:val="-4"/>
        </w:rPr>
        <w:t xml:space="preserve"> </w:t>
      </w:r>
      <w:r>
        <w:t>większych</w:t>
      </w:r>
      <w:r>
        <w:rPr>
          <w:spacing w:val="-6"/>
        </w:rPr>
        <w:t xml:space="preserve"> </w:t>
      </w:r>
      <w:r>
        <w:t>węzłów</w:t>
      </w:r>
      <w:r>
        <w:rPr>
          <w:spacing w:val="-5"/>
        </w:rPr>
        <w:t xml:space="preserve"> </w:t>
      </w:r>
      <w:r>
        <w:t>kolejowych</w:t>
      </w:r>
      <w:r>
        <w:rPr>
          <w:spacing w:val="-6"/>
        </w:rPr>
        <w:t xml:space="preserve"> </w:t>
      </w:r>
      <w:r>
        <w:t>łączących</w:t>
      </w:r>
      <w:r>
        <w:rPr>
          <w:spacing w:val="-5"/>
        </w:rPr>
        <w:t xml:space="preserve"> </w:t>
      </w:r>
      <w:r>
        <w:t>Kraków,</w:t>
      </w:r>
      <w:r>
        <w:rPr>
          <w:spacing w:val="-5"/>
        </w:rPr>
        <w:t xml:space="preserve"> </w:t>
      </w:r>
      <w:r>
        <w:t>Katowice</w:t>
      </w:r>
      <w:r>
        <w:rPr>
          <w:spacing w:val="-3"/>
        </w:rPr>
        <w:t xml:space="preserve"> </w:t>
      </w:r>
      <w:r>
        <w:t>i</w:t>
      </w:r>
      <w:r>
        <w:rPr>
          <w:spacing w:val="-1"/>
        </w:rPr>
        <w:t xml:space="preserve"> </w:t>
      </w:r>
      <w:r>
        <w:t>Oświęcim. Ponadto, w pobliżu MOF znajdują się dwa międzynarodowe porty lotnicze: Kraków Balice (ok. 35 km) i Katowice Pyrzowice (ok. 65</w:t>
      </w:r>
      <w:r>
        <w:rPr>
          <w:spacing w:val="-4"/>
        </w:rPr>
        <w:t xml:space="preserve"> </w:t>
      </w:r>
      <w:r>
        <w:t>km).</w:t>
      </w:r>
    </w:p>
    <w:p w14:paraId="0A7AF54B" w14:textId="77777777" w:rsidR="00000000" w:rsidRDefault="006D0D1F">
      <w:pPr>
        <w:pStyle w:val="Nagwek4"/>
        <w:kinsoku w:val="0"/>
        <w:overflowPunct w:val="0"/>
        <w:spacing w:before="1"/>
        <w:ind w:left="118"/>
      </w:pPr>
      <w:r>
        <w:t>Główne elementy infrastruktu</w:t>
      </w:r>
      <w:r>
        <w:t>ry technicznej i społecznej</w:t>
      </w:r>
    </w:p>
    <w:p w14:paraId="2A20EE34" w14:textId="77777777" w:rsidR="00000000" w:rsidRDefault="006D0D1F">
      <w:pPr>
        <w:pStyle w:val="Tekstpodstawowy"/>
        <w:kinsoku w:val="0"/>
        <w:overflowPunct w:val="0"/>
        <w:rPr>
          <w:b/>
          <w:bCs/>
          <w:sz w:val="24"/>
          <w:szCs w:val="24"/>
        </w:rPr>
      </w:pPr>
    </w:p>
    <w:p w14:paraId="4C5EFDF5" w14:textId="77777777" w:rsidR="00000000" w:rsidRDefault="006D0D1F">
      <w:pPr>
        <w:pStyle w:val="Tekstpodstawowy"/>
        <w:kinsoku w:val="0"/>
        <w:overflowPunct w:val="0"/>
        <w:spacing w:line="360" w:lineRule="auto"/>
        <w:ind w:left="118" w:right="110"/>
        <w:jc w:val="both"/>
      </w:pPr>
      <w:r>
        <w:t>Dwie  z  gmin  MOF  Chrzanowa,  mianowicie   Trzebinia   i   Libiąż,   są   w   pełni   zwodociągowane. W pozostałych gminach widoczny jest systematyczny rozwój sieci wodociągowej. Do sieci gazowej ma dostęp 80,2% ludności</w:t>
      </w:r>
      <w:r>
        <w:rPr>
          <w:spacing w:val="-6"/>
        </w:rPr>
        <w:t xml:space="preserve"> </w:t>
      </w:r>
      <w:r>
        <w:t>MOF.</w:t>
      </w:r>
    </w:p>
    <w:p w14:paraId="73417B44" w14:textId="77777777" w:rsidR="00000000" w:rsidRDefault="006D0D1F">
      <w:pPr>
        <w:pStyle w:val="Tekstpodstawowy"/>
        <w:kinsoku w:val="0"/>
        <w:overflowPunct w:val="0"/>
        <w:spacing w:before="163" w:line="360" w:lineRule="auto"/>
        <w:ind w:left="118" w:right="111"/>
        <w:jc w:val="both"/>
      </w:pPr>
      <w:r>
        <w:t>Najmniej, bo niecałe 67% mieszkańców, korzysta z sieci kanalizacji, przy czym widoczne są wyraźne dysproporcje w tym zakresie między poszczególnymi gminami. Najmniej osób korzysta  z kanalizacji  w gminie wiejskiej Babice (zaledwie 13,8%), a następnie w g</w:t>
      </w:r>
      <w:r>
        <w:t>minie Alwernia (nieco ponad 38%), natomiast największą dostępnością charakteryzują się gminy: Chrzanów (82,9%) i Trzebinia (73,8%). Na terenie MOF Chrzanowa, w obszarze regionu wodnego Górnej Wisły, zostały wyznaczone aglomeracje:</w:t>
      </w:r>
      <w:r>
        <w:rPr>
          <w:spacing w:val="8"/>
        </w:rPr>
        <w:t xml:space="preserve"> </w:t>
      </w:r>
      <w:r>
        <w:t>Chrzanów,</w:t>
      </w:r>
      <w:r>
        <w:rPr>
          <w:spacing w:val="6"/>
        </w:rPr>
        <w:t xml:space="preserve"> </w:t>
      </w:r>
      <w:r>
        <w:t>Libiąż</w:t>
      </w:r>
      <w:r>
        <w:rPr>
          <w:spacing w:val="7"/>
        </w:rPr>
        <w:t xml:space="preserve"> </w:t>
      </w:r>
      <w:r>
        <w:t>A,</w:t>
      </w:r>
      <w:r>
        <w:rPr>
          <w:spacing w:val="8"/>
        </w:rPr>
        <w:t xml:space="preserve"> </w:t>
      </w:r>
      <w:r>
        <w:t>Libią</w:t>
      </w:r>
      <w:r>
        <w:t>ż</w:t>
      </w:r>
      <w:r>
        <w:rPr>
          <w:spacing w:val="6"/>
        </w:rPr>
        <w:t xml:space="preserve"> </w:t>
      </w:r>
      <w:r>
        <w:t>B</w:t>
      </w:r>
      <w:r>
        <w:rPr>
          <w:spacing w:val="6"/>
        </w:rPr>
        <w:t xml:space="preserve"> </w:t>
      </w:r>
      <w:r>
        <w:t>oraz</w:t>
      </w:r>
      <w:r>
        <w:rPr>
          <w:spacing w:val="5"/>
        </w:rPr>
        <w:t xml:space="preserve"> </w:t>
      </w:r>
      <w:r>
        <w:t>Alwernia.</w:t>
      </w:r>
      <w:r>
        <w:rPr>
          <w:spacing w:val="9"/>
        </w:rPr>
        <w:t xml:space="preserve"> </w:t>
      </w:r>
      <w:r>
        <w:t>Gmina</w:t>
      </w:r>
      <w:r>
        <w:rPr>
          <w:spacing w:val="6"/>
        </w:rPr>
        <w:t xml:space="preserve"> </w:t>
      </w:r>
      <w:r>
        <w:t>Babice</w:t>
      </w:r>
      <w:r>
        <w:rPr>
          <w:spacing w:val="7"/>
        </w:rPr>
        <w:t xml:space="preserve"> </w:t>
      </w:r>
      <w:r>
        <w:t>jest</w:t>
      </w:r>
      <w:r>
        <w:rPr>
          <w:spacing w:val="7"/>
        </w:rPr>
        <w:t xml:space="preserve"> </w:t>
      </w:r>
      <w:r>
        <w:t>jedyną</w:t>
      </w:r>
      <w:r>
        <w:rPr>
          <w:spacing w:val="9"/>
        </w:rPr>
        <w:t xml:space="preserve"> </w:t>
      </w:r>
      <w:r>
        <w:t>gminą</w:t>
      </w:r>
      <w:r>
        <w:rPr>
          <w:spacing w:val="6"/>
        </w:rPr>
        <w:t xml:space="preserve"> </w:t>
      </w:r>
      <w:r>
        <w:t>MOF,</w:t>
      </w:r>
      <w:r>
        <w:rPr>
          <w:spacing w:val="6"/>
        </w:rPr>
        <w:t xml:space="preserve"> </w:t>
      </w:r>
      <w:r>
        <w:t>która</w:t>
      </w:r>
    </w:p>
    <w:p w14:paraId="3222C2AF" w14:textId="77777777" w:rsidR="00000000" w:rsidRDefault="006D0D1F">
      <w:pPr>
        <w:pStyle w:val="Tekstpodstawowy"/>
        <w:kinsoku w:val="0"/>
        <w:overflowPunct w:val="0"/>
        <w:spacing w:before="163" w:line="360" w:lineRule="auto"/>
        <w:ind w:left="118" w:right="111"/>
        <w:jc w:val="both"/>
        <w:sectPr w:rsidR="00000000">
          <w:pgSz w:w="11910" w:h="16850"/>
          <w:pgMar w:top="1360" w:right="1300" w:bottom="940" w:left="1300" w:header="748" w:footer="745" w:gutter="0"/>
          <w:cols w:space="708"/>
          <w:noEndnote/>
        </w:sectPr>
      </w:pPr>
    </w:p>
    <w:p w14:paraId="7A938B76" w14:textId="77777777" w:rsidR="00000000" w:rsidRDefault="006D0D1F">
      <w:pPr>
        <w:pStyle w:val="Tekstpodstawowy"/>
        <w:kinsoku w:val="0"/>
        <w:overflowPunct w:val="0"/>
        <w:spacing w:before="64" w:line="360" w:lineRule="auto"/>
        <w:ind w:left="118" w:right="110"/>
        <w:jc w:val="both"/>
      </w:pPr>
      <w:r>
        <w:lastRenderedPageBreak/>
        <w:t>nie została objęta aglomeracją (poza fragmentami: miejscowością Jankowice i częścią Olszyn, które należą do aglomeracji Zator). W VI aKPOŚK ujęte został</w:t>
      </w:r>
      <w:r>
        <w:t>y aglomeracje, które nie spełniają warunków dyrektywy ściekowej, w tym aglomeracja Libiąż B o ID aglomeracji PLMP505, znajdująca się na terenie gminy Libiąż.</w:t>
      </w:r>
    </w:p>
    <w:p w14:paraId="095A308C" w14:textId="77777777" w:rsidR="00000000" w:rsidRDefault="006D0D1F">
      <w:pPr>
        <w:pStyle w:val="Tekstpodstawowy"/>
        <w:kinsoku w:val="0"/>
        <w:overflowPunct w:val="0"/>
        <w:spacing w:before="160" w:line="360" w:lineRule="auto"/>
        <w:ind w:left="118" w:right="111"/>
        <w:jc w:val="both"/>
      </w:pPr>
      <w:r>
        <w:t>Głównym ośrodkiem usługowym jest miasto Chrzanów zapewniające dostęp do usług społecznych na pozio</w:t>
      </w:r>
      <w:r>
        <w:t>mie</w:t>
      </w:r>
      <w:r>
        <w:rPr>
          <w:spacing w:val="-10"/>
        </w:rPr>
        <w:t xml:space="preserve"> </w:t>
      </w:r>
      <w:r>
        <w:t>powiatowym.</w:t>
      </w:r>
      <w:r>
        <w:rPr>
          <w:spacing w:val="-12"/>
        </w:rPr>
        <w:t xml:space="preserve"> </w:t>
      </w:r>
      <w:r>
        <w:t>Ponadpodstawowe</w:t>
      </w:r>
      <w:r>
        <w:rPr>
          <w:spacing w:val="-7"/>
        </w:rPr>
        <w:t xml:space="preserve"> </w:t>
      </w:r>
      <w:r>
        <w:t>placówki</w:t>
      </w:r>
      <w:r>
        <w:rPr>
          <w:spacing w:val="-12"/>
        </w:rPr>
        <w:t xml:space="preserve"> </w:t>
      </w:r>
      <w:r>
        <w:t>oświatowe</w:t>
      </w:r>
      <w:r>
        <w:rPr>
          <w:spacing w:val="-8"/>
        </w:rPr>
        <w:t xml:space="preserve"> </w:t>
      </w:r>
      <w:r>
        <w:t>(licea,</w:t>
      </w:r>
      <w:r>
        <w:rPr>
          <w:spacing w:val="-10"/>
        </w:rPr>
        <w:t xml:space="preserve"> </w:t>
      </w:r>
      <w:r>
        <w:t>zespoły</w:t>
      </w:r>
      <w:r>
        <w:rPr>
          <w:spacing w:val="-8"/>
        </w:rPr>
        <w:t xml:space="preserve"> </w:t>
      </w:r>
      <w:r>
        <w:t>szkół)</w:t>
      </w:r>
      <w:r>
        <w:rPr>
          <w:spacing w:val="-9"/>
        </w:rPr>
        <w:t xml:space="preserve"> </w:t>
      </w:r>
      <w:r>
        <w:t>skoncentrowane są w miastach, głównie w Chrzanowie a także w Trzebini i Libiążu. Szkoły podstawowe i przedszkola zlokalizowane są równomiernie na terenie MOF. Infrastrukturę kultural</w:t>
      </w:r>
      <w:r>
        <w:t>ną stanowią głównie miejskie ośrodki kulturalne wspomagane przez świetlice na terenach wiejskich. Na obszarze MOF brak jest wojewódzkich placówek kulturalnych. Dostęp do opieki socjalnej zapewniają ośrodki pomocy społecznej zlokalizowane w każdej gminie MO</w:t>
      </w:r>
      <w:r>
        <w:t>F (w tym również jednostki powiatowe) natomiast dostęp do opieki zdrowotnej realizowany jest poprzez placówki podstawowej opieki zdrowotnej. Na terenie MOF działa szpital powiatowy zlokalizowany w</w:t>
      </w:r>
      <w:r>
        <w:rPr>
          <w:spacing w:val="-12"/>
        </w:rPr>
        <w:t xml:space="preserve"> </w:t>
      </w:r>
      <w:r>
        <w:t>Chrzanowie.</w:t>
      </w:r>
    </w:p>
    <w:p w14:paraId="640515F1" w14:textId="77777777" w:rsidR="00000000" w:rsidRDefault="006D0D1F">
      <w:pPr>
        <w:pStyle w:val="Nagwek4"/>
        <w:kinsoku w:val="0"/>
        <w:overflowPunct w:val="0"/>
        <w:spacing w:before="160"/>
        <w:ind w:left="118"/>
      </w:pPr>
      <w:r>
        <w:t>Obszary Strategicznej Interwencji</w:t>
      </w:r>
    </w:p>
    <w:p w14:paraId="3227A966" w14:textId="77777777" w:rsidR="00000000" w:rsidRDefault="006D0D1F">
      <w:pPr>
        <w:pStyle w:val="Tekstpodstawowy"/>
        <w:kinsoku w:val="0"/>
        <w:overflowPunct w:val="0"/>
        <w:rPr>
          <w:b/>
          <w:bCs/>
          <w:sz w:val="24"/>
          <w:szCs w:val="24"/>
        </w:rPr>
      </w:pPr>
    </w:p>
    <w:p w14:paraId="369A88A5" w14:textId="77777777" w:rsidR="00000000" w:rsidRDefault="006D0D1F">
      <w:pPr>
        <w:pStyle w:val="Tekstpodstawowy"/>
        <w:kinsoku w:val="0"/>
        <w:overflowPunct w:val="0"/>
        <w:spacing w:line="360" w:lineRule="auto"/>
        <w:ind w:left="118" w:right="110"/>
        <w:jc w:val="both"/>
      </w:pPr>
      <w:r>
        <w:t xml:space="preserve">Na poziomie </w:t>
      </w:r>
      <w:r>
        <w:t>regionalnym, według zapisów Strategii Rozwoju Województwa Małopolskiego 2030, obszar</w:t>
      </w:r>
      <w:r>
        <w:rPr>
          <w:spacing w:val="-14"/>
        </w:rPr>
        <w:t xml:space="preserve"> </w:t>
      </w:r>
      <w:r>
        <w:t>MOF</w:t>
      </w:r>
      <w:r>
        <w:rPr>
          <w:spacing w:val="-13"/>
        </w:rPr>
        <w:t xml:space="preserve"> </w:t>
      </w:r>
      <w:r>
        <w:t>Chrzanowa</w:t>
      </w:r>
      <w:r>
        <w:rPr>
          <w:spacing w:val="-12"/>
        </w:rPr>
        <w:t xml:space="preserve"> </w:t>
      </w:r>
      <w:r>
        <w:t>sklasyfikuje</w:t>
      </w:r>
      <w:r>
        <w:rPr>
          <w:spacing w:val="-12"/>
        </w:rPr>
        <w:t xml:space="preserve"> </w:t>
      </w:r>
      <w:r>
        <w:t>się</w:t>
      </w:r>
      <w:r>
        <w:rPr>
          <w:spacing w:val="-13"/>
        </w:rPr>
        <w:t xml:space="preserve"> </w:t>
      </w:r>
      <w:r>
        <w:t>do</w:t>
      </w:r>
      <w:r>
        <w:rPr>
          <w:spacing w:val="-10"/>
        </w:rPr>
        <w:t xml:space="preserve"> </w:t>
      </w:r>
      <w:r>
        <w:t>OSI</w:t>
      </w:r>
      <w:r>
        <w:rPr>
          <w:spacing w:val="-16"/>
        </w:rPr>
        <w:t xml:space="preserve"> </w:t>
      </w:r>
      <w:r>
        <w:t>miejskie</w:t>
      </w:r>
      <w:r>
        <w:rPr>
          <w:spacing w:val="-12"/>
        </w:rPr>
        <w:t xml:space="preserve"> </w:t>
      </w:r>
      <w:r>
        <w:t>obszary</w:t>
      </w:r>
      <w:r>
        <w:rPr>
          <w:spacing w:val="-12"/>
        </w:rPr>
        <w:t xml:space="preserve"> </w:t>
      </w:r>
      <w:r>
        <w:t>funkcjonalne,</w:t>
      </w:r>
      <w:r>
        <w:rPr>
          <w:spacing w:val="-13"/>
        </w:rPr>
        <w:t xml:space="preserve"> </w:t>
      </w:r>
      <w:r>
        <w:t>OSI</w:t>
      </w:r>
      <w:r>
        <w:rPr>
          <w:spacing w:val="-13"/>
        </w:rPr>
        <w:t xml:space="preserve"> </w:t>
      </w:r>
      <w:r>
        <w:t>Obszar</w:t>
      </w:r>
      <w:r>
        <w:rPr>
          <w:spacing w:val="-13"/>
        </w:rPr>
        <w:t xml:space="preserve"> </w:t>
      </w:r>
      <w:r>
        <w:t>Transformacji Energetycznej – Małopolska Zachodnia oraz OSI obszary prawnie</w:t>
      </w:r>
      <w:r>
        <w:rPr>
          <w:spacing w:val="-12"/>
        </w:rPr>
        <w:t xml:space="preserve"> </w:t>
      </w:r>
      <w:r>
        <w:t>chronione.</w:t>
      </w:r>
    </w:p>
    <w:p w14:paraId="6178EC91" w14:textId="77777777" w:rsidR="00000000" w:rsidRDefault="006D0D1F">
      <w:pPr>
        <w:pStyle w:val="Tekstpodstawowy"/>
        <w:kinsoku w:val="0"/>
        <w:overflowPunct w:val="0"/>
        <w:spacing w:before="162" w:line="360" w:lineRule="auto"/>
        <w:ind w:left="118" w:right="111"/>
        <w:jc w:val="both"/>
      </w:pPr>
      <w:r>
        <w:t>Wśró</w:t>
      </w:r>
      <w:r>
        <w:t xml:space="preserve">d jednostek tworzących MOF Chrzanowa, jako miasto średnie tracące funkcje społeczno- gospodarcze wskazano Chrzanów. Dodatkowo, zostało ono zakwalifikowane jako miasto zagrożone marginalizacją (umiarkowane powiększanie niekorzystnego dystansu, umiarkowanie </w:t>
      </w:r>
      <w:r>
        <w:t>zła sytuacja społeczno-gospodarcza). Żadna z gmin wchodzących w skład MOF Chrzanowa nie została zakwalifikowana jako gmina zagrożona trwałą marginalizacją.</w:t>
      </w:r>
    </w:p>
    <w:p w14:paraId="77187394" w14:textId="77777777" w:rsidR="00000000" w:rsidRDefault="006D0D1F">
      <w:pPr>
        <w:pStyle w:val="Tekstpodstawowy"/>
        <w:kinsoku w:val="0"/>
        <w:overflowPunct w:val="0"/>
        <w:spacing w:before="10"/>
        <w:rPr>
          <w:sz w:val="19"/>
          <w:szCs w:val="19"/>
        </w:rPr>
      </w:pPr>
    </w:p>
    <w:p w14:paraId="0016ED1B" w14:textId="77777777" w:rsidR="00000000" w:rsidRDefault="006D0D1F">
      <w:pPr>
        <w:pStyle w:val="Nagwek4"/>
        <w:kinsoku w:val="0"/>
        <w:overflowPunct w:val="0"/>
        <w:ind w:left="118"/>
      </w:pPr>
      <w:r>
        <w:t>Zintegrowane Inwestycje Terytorialne (ZIT)</w:t>
      </w:r>
    </w:p>
    <w:p w14:paraId="0A92CD80" w14:textId="77777777" w:rsidR="00000000" w:rsidRDefault="006D0D1F">
      <w:pPr>
        <w:pStyle w:val="Tekstpodstawowy"/>
        <w:kinsoku w:val="0"/>
        <w:overflowPunct w:val="0"/>
        <w:spacing w:before="6"/>
        <w:rPr>
          <w:b/>
          <w:bCs/>
          <w:sz w:val="30"/>
          <w:szCs w:val="30"/>
        </w:rPr>
      </w:pPr>
    </w:p>
    <w:p w14:paraId="3CE24CD1" w14:textId="77777777" w:rsidR="00000000" w:rsidRDefault="006D0D1F">
      <w:pPr>
        <w:pStyle w:val="Tekstpodstawowy"/>
        <w:kinsoku w:val="0"/>
        <w:overflowPunct w:val="0"/>
        <w:spacing w:line="360" w:lineRule="auto"/>
        <w:ind w:left="118" w:right="111"/>
        <w:jc w:val="both"/>
      </w:pPr>
      <w:r>
        <w:t>Gminy MOF Chrzanowa w 2023 r. przyjęły Strategię Zintegrowanych Inwestycji Terytorialnych, Miejskiego Obszaru Funkcjonalnego Chrzanowa na lata 2021–2027. W ramach strategii przewidziano realizację Planu Działań ZIT, na który składa się 25 projektów ujętych</w:t>
      </w:r>
      <w:r>
        <w:t xml:space="preserve"> w 7 wiązkach przedsięwzięć zintegrowanych. Partnerskie wdrażanie instrumentu ZIT poprzez realizację wspólnych projektów pozwoli  na  rozwiązanie  problemów  występujących   MOF   Chrzanowa  oraz  wzmocnienie   relacji w Obszarze, w tym również tych o char</w:t>
      </w:r>
      <w:r>
        <w:t>akterze</w:t>
      </w:r>
      <w:r>
        <w:rPr>
          <w:spacing w:val="-10"/>
        </w:rPr>
        <w:t xml:space="preserve"> </w:t>
      </w:r>
      <w:r>
        <w:t>przestrzenno-funkcjonalnym.</w:t>
      </w:r>
    </w:p>
    <w:p w14:paraId="50A9C097" w14:textId="77777777" w:rsidR="00000000" w:rsidRDefault="006D0D1F">
      <w:pPr>
        <w:pStyle w:val="Tekstpodstawowy"/>
        <w:kinsoku w:val="0"/>
        <w:overflowPunct w:val="0"/>
        <w:spacing w:line="360" w:lineRule="auto"/>
        <w:ind w:left="118" w:right="111"/>
        <w:jc w:val="both"/>
        <w:sectPr w:rsidR="00000000">
          <w:pgSz w:w="11910" w:h="16850"/>
          <w:pgMar w:top="1360" w:right="1300" w:bottom="940" w:left="1300" w:header="748" w:footer="745" w:gutter="0"/>
          <w:cols w:space="708"/>
          <w:noEndnote/>
        </w:sectPr>
      </w:pPr>
    </w:p>
    <w:p w14:paraId="1B4E403E" w14:textId="77777777" w:rsidR="00000000" w:rsidRDefault="006D0D1F">
      <w:pPr>
        <w:pStyle w:val="Tekstpodstawowy"/>
        <w:kinsoku w:val="0"/>
        <w:overflowPunct w:val="0"/>
        <w:spacing w:before="1"/>
        <w:rPr>
          <w:sz w:val="11"/>
          <w:szCs w:val="11"/>
        </w:rPr>
      </w:pPr>
    </w:p>
    <w:p w14:paraId="240346C5" w14:textId="2B4BF49F" w:rsidR="00000000" w:rsidRDefault="006D0D1F">
      <w:pPr>
        <w:pStyle w:val="Tekstpodstawowy"/>
        <w:kinsoku w:val="0"/>
        <w:overflowPunct w:val="0"/>
        <w:ind w:left="100"/>
        <w:rPr>
          <w:sz w:val="20"/>
          <w:szCs w:val="20"/>
        </w:rPr>
      </w:pPr>
      <w:r>
        <w:rPr>
          <w:noProof/>
          <w:sz w:val="20"/>
          <w:szCs w:val="20"/>
        </w:rPr>
        <w:drawing>
          <wp:inline distT="0" distB="0" distL="0" distR="0" wp14:anchorId="4ADFE956" wp14:editId="1C740E0E">
            <wp:extent cx="11601450" cy="8420100"/>
            <wp:effectExtent l="0" t="0" r="0" b="0"/>
            <wp:docPr id="266"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1601450" cy="8420100"/>
                    </a:xfrm>
                    <a:prstGeom prst="rect">
                      <a:avLst/>
                    </a:prstGeom>
                    <a:noFill/>
                    <a:ln>
                      <a:noFill/>
                    </a:ln>
                  </pic:spPr>
                </pic:pic>
              </a:graphicData>
            </a:graphic>
          </wp:inline>
        </w:drawing>
      </w:r>
    </w:p>
    <w:p w14:paraId="2CBEA88B" w14:textId="77777777" w:rsidR="00000000" w:rsidRDefault="006D0D1F">
      <w:pPr>
        <w:pStyle w:val="Tekstpodstawowy"/>
        <w:kinsoku w:val="0"/>
        <w:overflowPunct w:val="0"/>
        <w:ind w:left="100"/>
        <w:rPr>
          <w:sz w:val="20"/>
          <w:szCs w:val="20"/>
        </w:rPr>
        <w:sectPr w:rsidR="00000000">
          <w:headerReference w:type="even" r:id="rId185"/>
          <w:headerReference w:type="default" r:id="rId186"/>
          <w:footerReference w:type="even" r:id="rId187"/>
          <w:footerReference w:type="default" r:id="rId188"/>
          <w:pgSz w:w="23820" w:h="16850" w:orient="landscape"/>
          <w:pgMar w:top="1660" w:right="3160" w:bottom="940" w:left="1580" w:header="748" w:footer="745" w:gutter="0"/>
          <w:pgNumType w:start="135"/>
          <w:cols w:space="708" w:equalWidth="0">
            <w:col w:w="19080"/>
          </w:cols>
          <w:noEndnote/>
        </w:sectPr>
      </w:pPr>
    </w:p>
    <w:p w14:paraId="2954A015" w14:textId="77777777" w:rsidR="00000000" w:rsidRDefault="006D0D1F">
      <w:pPr>
        <w:pStyle w:val="Tekstpodstawowy"/>
        <w:kinsoku w:val="0"/>
        <w:overflowPunct w:val="0"/>
        <w:spacing w:before="1"/>
        <w:rPr>
          <w:sz w:val="11"/>
          <w:szCs w:val="11"/>
        </w:rPr>
      </w:pPr>
    </w:p>
    <w:p w14:paraId="2E8E1953" w14:textId="7384DCC7" w:rsidR="00000000" w:rsidRDefault="006D0D1F">
      <w:pPr>
        <w:pStyle w:val="Tekstpodstawowy"/>
        <w:kinsoku w:val="0"/>
        <w:overflowPunct w:val="0"/>
        <w:ind w:left="100"/>
        <w:rPr>
          <w:sz w:val="20"/>
          <w:szCs w:val="20"/>
        </w:rPr>
      </w:pPr>
      <w:r>
        <w:rPr>
          <w:noProof/>
          <w:sz w:val="20"/>
          <w:szCs w:val="20"/>
        </w:rPr>
        <w:drawing>
          <wp:inline distT="0" distB="0" distL="0" distR="0" wp14:anchorId="0B075619" wp14:editId="48E0CF7D">
            <wp:extent cx="11791950" cy="8420100"/>
            <wp:effectExtent l="0" t="0" r="0" b="0"/>
            <wp:docPr id="265"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1791950" cy="8420100"/>
                    </a:xfrm>
                    <a:prstGeom prst="rect">
                      <a:avLst/>
                    </a:prstGeom>
                    <a:noFill/>
                    <a:ln>
                      <a:noFill/>
                    </a:ln>
                  </pic:spPr>
                </pic:pic>
              </a:graphicData>
            </a:graphic>
          </wp:inline>
        </w:drawing>
      </w:r>
    </w:p>
    <w:p w14:paraId="1C6E5ADF" w14:textId="77777777" w:rsidR="00000000" w:rsidRDefault="006D0D1F">
      <w:pPr>
        <w:pStyle w:val="Tekstpodstawowy"/>
        <w:kinsoku w:val="0"/>
        <w:overflowPunct w:val="0"/>
        <w:ind w:left="100"/>
        <w:rPr>
          <w:sz w:val="20"/>
          <w:szCs w:val="20"/>
        </w:rPr>
        <w:sectPr w:rsidR="00000000">
          <w:pgSz w:w="23820" w:h="16850" w:orient="landscape"/>
          <w:pgMar w:top="1660" w:right="3160" w:bottom="940" w:left="1580" w:header="748" w:footer="745" w:gutter="0"/>
          <w:cols w:space="708"/>
          <w:noEndnote/>
        </w:sectPr>
      </w:pPr>
    </w:p>
    <w:p w14:paraId="50A0EF0F" w14:textId="77777777" w:rsidR="00000000" w:rsidRDefault="006D0D1F">
      <w:pPr>
        <w:pStyle w:val="Tekstpodstawowy"/>
        <w:kinsoku w:val="0"/>
        <w:overflowPunct w:val="0"/>
        <w:spacing w:before="1"/>
        <w:rPr>
          <w:sz w:val="11"/>
          <w:szCs w:val="11"/>
        </w:rPr>
      </w:pPr>
    </w:p>
    <w:p w14:paraId="48FFE851" w14:textId="5DA3EF06" w:rsidR="00000000" w:rsidRDefault="006D0D1F">
      <w:pPr>
        <w:pStyle w:val="Tekstpodstawowy"/>
        <w:kinsoku w:val="0"/>
        <w:overflowPunct w:val="0"/>
        <w:ind w:left="100"/>
        <w:rPr>
          <w:sz w:val="20"/>
          <w:szCs w:val="20"/>
        </w:rPr>
      </w:pPr>
      <w:r>
        <w:rPr>
          <w:noProof/>
          <w:sz w:val="20"/>
          <w:szCs w:val="20"/>
        </w:rPr>
        <w:drawing>
          <wp:inline distT="0" distB="0" distL="0" distR="0" wp14:anchorId="337EA5FE" wp14:editId="2E4D1178">
            <wp:extent cx="11668125" cy="8420100"/>
            <wp:effectExtent l="0" t="0" r="0" b="0"/>
            <wp:docPr id="264"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1668125" cy="8420100"/>
                    </a:xfrm>
                    <a:prstGeom prst="rect">
                      <a:avLst/>
                    </a:prstGeom>
                    <a:noFill/>
                    <a:ln>
                      <a:noFill/>
                    </a:ln>
                  </pic:spPr>
                </pic:pic>
              </a:graphicData>
            </a:graphic>
          </wp:inline>
        </w:drawing>
      </w:r>
    </w:p>
    <w:p w14:paraId="1C804B69" w14:textId="77777777" w:rsidR="00000000" w:rsidRDefault="006D0D1F">
      <w:pPr>
        <w:pStyle w:val="Tekstpodstawowy"/>
        <w:kinsoku w:val="0"/>
        <w:overflowPunct w:val="0"/>
        <w:ind w:left="100"/>
        <w:rPr>
          <w:sz w:val="20"/>
          <w:szCs w:val="20"/>
        </w:rPr>
        <w:sectPr w:rsidR="00000000">
          <w:pgSz w:w="23820" w:h="16850" w:orient="landscape"/>
          <w:pgMar w:top="1660" w:right="3160" w:bottom="940" w:left="1580" w:header="748" w:footer="745" w:gutter="0"/>
          <w:cols w:space="708"/>
          <w:noEndnote/>
        </w:sectPr>
      </w:pPr>
    </w:p>
    <w:p w14:paraId="00D9C8C6" w14:textId="77777777" w:rsidR="00000000" w:rsidRDefault="006D0D1F">
      <w:pPr>
        <w:pStyle w:val="Tekstpodstawowy"/>
        <w:kinsoku w:val="0"/>
        <w:overflowPunct w:val="0"/>
        <w:spacing w:before="1"/>
        <w:rPr>
          <w:sz w:val="11"/>
          <w:szCs w:val="11"/>
        </w:rPr>
      </w:pPr>
    </w:p>
    <w:p w14:paraId="3DF80E4D" w14:textId="126721FA" w:rsidR="00000000" w:rsidRDefault="006D0D1F">
      <w:pPr>
        <w:pStyle w:val="Tekstpodstawowy"/>
        <w:kinsoku w:val="0"/>
        <w:overflowPunct w:val="0"/>
        <w:ind w:left="100"/>
        <w:rPr>
          <w:sz w:val="20"/>
          <w:szCs w:val="20"/>
        </w:rPr>
      </w:pPr>
      <w:r>
        <w:rPr>
          <w:noProof/>
          <w:sz w:val="20"/>
          <w:szCs w:val="20"/>
        </w:rPr>
        <w:drawing>
          <wp:inline distT="0" distB="0" distL="0" distR="0" wp14:anchorId="1CB2E1DC" wp14:editId="50ACDB55">
            <wp:extent cx="11734800" cy="8420100"/>
            <wp:effectExtent l="0" t="0" r="0" b="0"/>
            <wp:docPr id="263"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1734800" cy="8420100"/>
                    </a:xfrm>
                    <a:prstGeom prst="rect">
                      <a:avLst/>
                    </a:prstGeom>
                    <a:noFill/>
                    <a:ln>
                      <a:noFill/>
                    </a:ln>
                  </pic:spPr>
                </pic:pic>
              </a:graphicData>
            </a:graphic>
          </wp:inline>
        </w:drawing>
      </w:r>
    </w:p>
    <w:p w14:paraId="7049668E" w14:textId="77777777" w:rsidR="00000000" w:rsidRDefault="006D0D1F">
      <w:pPr>
        <w:pStyle w:val="Tekstpodstawowy"/>
        <w:kinsoku w:val="0"/>
        <w:overflowPunct w:val="0"/>
        <w:ind w:left="100"/>
        <w:rPr>
          <w:sz w:val="20"/>
          <w:szCs w:val="20"/>
        </w:rPr>
        <w:sectPr w:rsidR="00000000">
          <w:pgSz w:w="23820" w:h="16850" w:orient="landscape"/>
          <w:pgMar w:top="1660" w:right="3160" w:bottom="940" w:left="1580" w:header="748" w:footer="745" w:gutter="0"/>
          <w:cols w:space="708"/>
          <w:noEndnote/>
        </w:sectPr>
      </w:pPr>
    </w:p>
    <w:p w14:paraId="4AF03EEF" w14:textId="77777777" w:rsidR="00000000" w:rsidRDefault="006D0D1F">
      <w:pPr>
        <w:pStyle w:val="Tekstpodstawowy"/>
        <w:kinsoku w:val="0"/>
        <w:overflowPunct w:val="0"/>
        <w:spacing w:before="1"/>
        <w:rPr>
          <w:sz w:val="11"/>
          <w:szCs w:val="11"/>
        </w:rPr>
      </w:pPr>
    </w:p>
    <w:p w14:paraId="7DAB3FA5" w14:textId="451C8CEA" w:rsidR="00000000" w:rsidRDefault="006D0D1F">
      <w:pPr>
        <w:pStyle w:val="Tekstpodstawowy"/>
        <w:kinsoku w:val="0"/>
        <w:overflowPunct w:val="0"/>
        <w:ind w:left="100"/>
        <w:rPr>
          <w:sz w:val="20"/>
          <w:szCs w:val="20"/>
        </w:rPr>
      </w:pPr>
      <w:r>
        <w:rPr>
          <w:noProof/>
          <w:sz w:val="20"/>
          <w:szCs w:val="20"/>
        </w:rPr>
        <w:drawing>
          <wp:inline distT="0" distB="0" distL="0" distR="0" wp14:anchorId="158F6D92" wp14:editId="638A20E3">
            <wp:extent cx="11372850" cy="8420100"/>
            <wp:effectExtent l="0" t="0" r="0" b="0"/>
            <wp:docPr id="26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1372850" cy="8420100"/>
                    </a:xfrm>
                    <a:prstGeom prst="rect">
                      <a:avLst/>
                    </a:prstGeom>
                    <a:noFill/>
                    <a:ln>
                      <a:noFill/>
                    </a:ln>
                  </pic:spPr>
                </pic:pic>
              </a:graphicData>
            </a:graphic>
          </wp:inline>
        </w:drawing>
      </w:r>
    </w:p>
    <w:p w14:paraId="2DB5A191" w14:textId="77777777" w:rsidR="00000000" w:rsidRDefault="006D0D1F">
      <w:pPr>
        <w:pStyle w:val="Tekstpodstawowy"/>
        <w:kinsoku w:val="0"/>
        <w:overflowPunct w:val="0"/>
        <w:ind w:left="100"/>
        <w:rPr>
          <w:sz w:val="20"/>
          <w:szCs w:val="20"/>
        </w:rPr>
        <w:sectPr w:rsidR="00000000">
          <w:pgSz w:w="23820" w:h="16850" w:orient="landscape"/>
          <w:pgMar w:top="1660" w:right="3160" w:bottom="940" w:left="1580" w:header="748" w:footer="745" w:gutter="0"/>
          <w:cols w:space="708"/>
          <w:noEndnote/>
        </w:sectPr>
      </w:pPr>
    </w:p>
    <w:p w14:paraId="2C03FEA2" w14:textId="77777777" w:rsidR="00000000" w:rsidRDefault="006D0D1F">
      <w:pPr>
        <w:pStyle w:val="Tekstpodstawowy"/>
        <w:kinsoku w:val="0"/>
        <w:overflowPunct w:val="0"/>
        <w:spacing w:before="1"/>
        <w:rPr>
          <w:sz w:val="11"/>
          <w:szCs w:val="11"/>
        </w:rPr>
      </w:pPr>
    </w:p>
    <w:p w14:paraId="304C6737" w14:textId="03CD331B" w:rsidR="00000000" w:rsidRDefault="006D0D1F">
      <w:pPr>
        <w:pStyle w:val="Tekstpodstawowy"/>
        <w:kinsoku w:val="0"/>
        <w:overflowPunct w:val="0"/>
        <w:ind w:left="100"/>
        <w:rPr>
          <w:sz w:val="20"/>
          <w:szCs w:val="20"/>
        </w:rPr>
      </w:pPr>
      <w:r>
        <w:rPr>
          <w:noProof/>
          <w:sz w:val="20"/>
          <w:szCs w:val="20"/>
        </w:rPr>
        <w:drawing>
          <wp:inline distT="0" distB="0" distL="0" distR="0" wp14:anchorId="3A6B39CE" wp14:editId="056B634D">
            <wp:extent cx="11630025" cy="8420100"/>
            <wp:effectExtent l="0" t="0" r="0" b="0"/>
            <wp:docPr id="261"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1630025" cy="8420100"/>
                    </a:xfrm>
                    <a:prstGeom prst="rect">
                      <a:avLst/>
                    </a:prstGeom>
                    <a:noFill/>
                    <a:ln>
                      <a:noFill/>
                    </a:ln>
                  </pic:spPr>
                </pic:pic>
              </a:graphicData>
            </a:graphic>
          </wp:inline>
        </w:drawing>
      </w:r>
    </w:p>
    <w:p w14:paraId="7E208510" w14:textId="77777777" w:rsidR="00000000" w:rsidRDefault="006D0D1F">
      <w:pPr>
        <w:pStyle w:val="Tekstpodstawowy"/>
        <w:kinsoku w:val="0"/>
        <w:overflowPunct w:val="0"/>
        <w:ind w:left="100"/>
        <w:rPr>
          <w:sz w:val="20"/>
          <w:szCs w:val="20"/>
        </w:rPr>
        <w:sectPr w:rsidR="00000000">
          <w:headerReference w:type="even" r:id="rId194"/>
          <w:headerReference w:type="default" r:id="rId195"/>
          <w:footerReference w:type="even" r:id="rId196"/>
          <w:footerReference w:type="default" r:id="rId197"/>
          <w:pgSz w:w="23820" w:h="16850" w:orient="landscape"/>
          <w:pgMar w:top="1660" w:right="3160" w:bottom="940" w:left="1580" w:header="748" w:footer="745" w:gutter="0"/>
          <w:cols w:space="708"/>
          <w:noEndnote/>
        </w:sectPr>
      </w:pPr>
    </w:p>
    <w:p w14:paraId="409DC015" w14:textId="77777777" w:rsidR="00000000" w:rsidRDefault="006D0D1F">
      <w:pPr>
        <w:pStyle w:val="Nagwek2"/>
        <w:numPr>
          <w:ilvl w:val="1"/>
          <w:numId w:val="78"/>
        </w:numPr>
        <w:tabs>
          <w:tab w:val="left" w:pos="623"/>
        </w:tabs>
        <w:kinsoku w:val="0"/>
        <w:overflowPunct w:val="0"/>
        <w:spacing w:before="49" w:line="362" w:lineRule="auto"/>
        <w:ind w:left="116" w:right="1118" w:firstLine="0"/>
        <w:rPr>
          <w:color w:val="276D8A"/>
        </w:rPr>
      </w:pPr>
      <w:bookmarkStart w:id="63" w:name="_bookmark63"/>
      <w:bookmarkEnd w:id="63"/>
      <w:r>
        <w:rPr>
          <w:color w:val="276D8A"/>
        </w:rPr>
        <w:lastRenderedPageBreak/>
        <w:t>Ustalenia i rekomendacje w zakresie kształtowania i prowadzenia</w:t>
      </w:r>
      <w:r>
        <w:rPr>
          <w:color w:val="276D8A"/>
          <w:spacing w:val="-28"/>
        </w:rPr>
        <w:t xml:space="preserve"> </w:t>
      </w:r>
      <w:r>
        <w:rPr>
          <w:color w:val="276D8A"/>
        </w:rPr>
        <w:t>polityki przestrzennej</w:t>
      </w:r>
    </w:p>
    <w:p w14:paraId="7EDEB679" w14:textId="77777777" w:rsidR="00000000" w:rsidRDefault="006D0D1F">
      <w:pPr>
        <w:pStyle w:val="Tekstpodstawowy"/>
        <w:kinsoku w:val="0"/>
        <w:overflowPunct w:val="0"/>
        <w:spacing w:before="232" w:line="360" w:lineRule="auto"/>
        <w:ind w:left="116" w:right="153"/>
        <w:jc w:val="both"/>
      </w:pPr>
      <w:r>
        <w:t>Nadrzędną zasadą polityki przestrzennej jest zasada zrównoważon</w:t>
      </w:r>
      <w:r>
        <w:t>ego rozwoju, oznaczająca taki rozwój społeczno-gospodarczy, w którym następuje proces integrowania działań politycznych, gospodarczych i społecznych z zachowaniem równowagi przyrodniczej oraz trwałości podstawowych procesów przyrodniczych w celu zagwaranto</w:t>
      </w:r>
      <w:r>
        <w:t>wania możliwości zaspokajania podstawowych potrzeb poszczególnych społeczności oraz obywateli zarówno współczesnego pokolenia, jak i przyszłych pokoleń. Zasada ta pozwala kształtować ład przestrzenny, zapewniając utrzymanie właściwych relacji estetycznych,</w:t>
      </w:r>
      <w:r>
        <w:t xml:space="preserve"> funkcjonalnych i ekonomicznych zarówno pomiędzy różnymi sposobami zagospodarowania terenów  zurbanizowanych, jak i w  relacjach pomiędzy  układem przyrodniczym    i</w:t>
      </w:r>
      <w:r>
        <w:rPr>
          <w:spacing w:val="-1"/>
        </w:rPr>
        <w:t xml:space="preserve"> </w:t>
      </w:r>
      <w:r>
        <w:t>antropogenicznym.</w:t>
      </w:r>
    </w:p>
    <w:p w14:paraId="410B3FC9" w14:textId="77777777" w:rsidR="00000000" w:rsidRDefault="006D0D1F">
      <w:pPr>
        <w:pStyle w:val="Tekstpodstawowy"/>
        <w:kinsoku w:val="0"/>
        <w:overflowPunct w:val="0"/>
        <w:spacing w:before="9"/>
        <w:rPr>
          <w:sz w:val="19"/>
          <w:szCs w:val="19"/>
        </w:rPr>
      </w:pPr>
    </w:p>
    <w:p w14:paraId="679AD75C" w14:textId="77777777" w:rsidR="00000000" w:rsidRDefault="006D0D1F">
      <w:pPr>
        <w:pStyle w:val="Tekstpodstawowy"/>
        <w:kinsoku w:val="0"/>
        <w:overflowPunct w:val="0"/>
        <w:spacing w:line="360" w:lineRule="auto"/>
        <w:ind w:left="116" w:right="152"/>
        <w:jc w:val="both"/>
      </w:pPr>
      <w:r>
        <w:t>Głó</w:t>
      </w:r>
      <w:r>
        <w:t>wnym wyzwaniem planowania rozwoju funkcjonalno-przestrzennego MOF jest prawidłowe rozpoznanie,</w:t>
      </w:r>
      <w:r>
        <w:rPr>
          <w:spacing w:val="-7"/>
        </w:rPr>
        <w:t xml:space="preserve"> </w:t>
      </w:r>
      <w:r>
        <w:t>klasyfikacja</w:t>
      </w:r>
      <w:r>
        <w:rPr>
          <w:spacing w:val="-4"/>
        </w:rPr>
        <w:t xml:space="preserve"> </w:t>
      </w:r>
      <w:r>
        <w:t>i</w:t>
      </w:r>
      <w:r>
        <w:rPr>
          <w:spacing w:val="-9"/>
        </w:rPr>
        <w:t xml:space="preserve"> </w:t>
      </w:r>
      <w:r>
        <w:t>uporządkowanie</w:t>
      </w:r>
      <w:r>
        <w:rPr>
          <w:spacing w:val="-6"/>
        </w:rPr>
        <w:t xml:space="preserve"> </w:t>
      </w:r>
      <w:r>
        <w:t>dostępnych</w:t>
      </w:r>
      <w:r>
        <w:rPr>
          <w:spacing w:val="-5"/>
        </w:rPr>
        <w:t xml:space="preserve"> </w:t>
      </w:r>
      <w:r>
        <w:t>zasobów</w:t>
      </w:r>
      <w:r>
        <w:rPr>
          <w:spacing w:val="-6"/>
        </w:rPr>
        <w:t xml:space="preserve"> </w:t>
      </w:r>
      <w:r>
        <w:t>przestrzeni,</w:t>
      </w:r>
      <w:r>
        <w:rPr>
          <w:spacing w:val="-7"/>
        </w:rPr>
        <w:t xml:space="preserve"> </w:t>
      </w:r>
      <w:r>
        <w:t>a</w:t>
      </w:r>
      <w:r>
        <w:rPr>
          <w:spacing w:val="-4"/>
        </w:rPr>
        <w:t xml:space="preserve"> </w:t>
      </w:r>
      <w:r>
        <w:t>następie</w:t>
      </w:r>
      <w:r>
        <w:rPr>
          <w:spacing w:val="-7"/>
        </w:rPr>
        <w:t xml:space="preserve"> </w:t>
      </w:r>
      <w:r>
        <w:t>umiejętne</w:t>
      </w:r>
      <w:r>
        <w:rPr>
          <w:spacing w:val="-4"/>
        </w:rPr>
        <w:t xml:space="preserve"> </w:t>
      </w:r>
      <w:r>
        <w:t>ich wykorzystanie w całym procesie. W celu maksymalizacji korzyści i osiągnięc</w:t>
      </w:r>
      <w:r>
        <w:t>ia oczekiwanych rezultatów,</w:t>
      </w:r>
      <w:r>
        <w:rPr>
          <w:spacing w:val="-7"/>
        </w:rPr>
        <w:t xml:space="preserve"> </w:t>
      </w:r>
      <w:r>
        <w:t>należy</w:t>
      </w:r>
      <w:r>
        <w:rPr>
          <w:spacing w:val="-6"/>
        </w:rPr>
        <w:t xml:space="preserve"> </w:t>
      </w:r>
      <w:r>
        <w:t>zapewnić</w:t>
      </w:r>
      <w:r>
        <w:rPr>
          <w:spacing w:val="-8"/>
        </w:rPr>
        <w:t xml:space="preserve"> </w:t>
      </w:r>
      <w:r>
        <w:t>komplementarność</w:t>
      </w:r>
      <w:r>
        <w:rPr>
          <w:spacing w:val="-7"/>
        </w:rPr>
        <w:t xml:space="preserve"> </w:t>
      </w:r>
      <w:r>
        <w:t>realizowanych</w:t>
      </w:r>
      <w:r>
        <w:rPr>
          <w:spacing w:val="-9"/>
        </w:rPr>
        <w:t xml:space="preserve"> </w:t>
      </w:r>
      <w:r>
        <w:t>działań</w:t>
      </w:r>
      <w:r>
        <w:rPr>
          <w:spacing w:val="-8"/>
        </w:rPr>
        <w:t xml:space="preserve"> </w:t>
      </w:r>
      <w:r>
        <w:t>i</w:t>
      </w:r>
      <w:r>
        <w:rPr>
          <w:spacing w:val="-8"/>
        </w:rPr>
        <w:t xml:space="preserve"> </w:t>
      </w:r>
      <w:r>
        <w:t>zadbać</w:t>
      </w:r>
      <w:r>
        <w:rPr>
          <w:spacing w:val="-7"/>
        </w:rPr>
        <w:t xml:space="preserve"> </w:t>
      </w:r>
      <w:r>
        <w:t>o</w:t>
      </w:r>
      <w:r>
        <w:rPr>
          <w:spacing w:val="-7"/>
        </w:rPr>
        <w:t xml:space="preserve"> </w:t>
      </w:r>
      <w:r>
        <w:t>to,</w:t>
      </w:r>
      <w:r>
        <w:rPr>
          <w:spacing w:val="-7"/>
        </w:rPr>
        <w:t xml:space="preserve"> </w:t>
      </w:r>
      <w:r>
        <w:t>aby</w:t>
      </w:r>
      <w:r>
        <w:rPr>
          <w:spacing w:val="-10"/>
        </w:rPr>
        <w:t xml:space="preserve"> </w:t>
      </w:r>
      <w:r>
        <w:t>wynikały</w:t>
      </w:r>
      <w:r>
        <w:rPr>
          <w:spacing w:val="-8"/>
        </w:rPr>
        <w:t xml:space="preserve"> </w:t>
      </w:r>
      <w:r>
        <w:t>one z identyfikowanych w poszczególnych gminach aktualnych i prognozowanych problemów i potrzeb. Kluczowe jest również zachowanie spójności z zał</w:t>
      </w:r>
      <w:r>
        <w:t>ożeniami krajowej i wojewódzkiej polityki przestrzennej, określonymi między innymi w obowiązującej Strategii Rozwoju</w:t>
      </w:r>
      <w:r>
        <w:rPr>
          <w:spacing w:val="11"/>
        </w:rPr>
        <w:t xml:space="preserve"> </w:t>
      </w:r>
      <w:r>
        <w:t>Województwa</w:t>
      </w:r>
    </w:p>
    <w:p w14:paraId="3A44E05B" w14:textId="77777777" w:rsidR="00000000" w:rsidRDefault="006D0D1F">
      <w:pPr>
        <w:pStyle w:val="Tekstpodstawowy"/>
        <w:kinsoku w:val="0"/>
        <w:overflowPunct w:val="0"/>
        <w:spacing w:line="267" w:lineRule="exact"/>
        <w:ind w:left="116"/>
        <w:jc w:val="both"/>
      </w:pPr>
      <w:r>
        <w:t>„Małopolska 2030”.</w:t>
      </w:r>
    </w:p>
    <w:p w14:paraId="7F5FC72A" w14:textId="77777777" w:rsidR="00000000" w:rsidRDefault="006D0D1F">
      <w:pPr>
        <w:pStyle w:val="Tekstpodstawowy"/>
        <w:kinsoku w:val="0"/>
        <w:overflowPunct w:val="0"/>
        <w:spacing w:before="8"/>
        <w:rPr>
          <w:sz w:val="30"/>
          <w:szCs w:val="30"/>
        </w:rPr>
      </w:pPr>
    </w:p>
    <w:p w14:paraId="18689ABC" w14:textId="77777777" w:rsidR="00000000" w:rsidRDefault="006D0D1F">
      <w:pPr>
        <w:pStyle w:val="Tekstpodstawowy"/>
        <w:kinsoku w:val="0"/>
        <w:overflowPunct w:val="0"/>
        <w:spacing w:before="1" w:line="360" w:lineRule="auto"/>
        <w:ind w:left="116" w:right="153"/>
        <w:jc w:val="both"/>
      </w:pPr>
      <w:r>
        <w:t>Poniżej okreś</w:t>
      </w:r>
      <w:r>
        <w:t>lono kluczowe kierunki zmian i zasady w zakresie kształtowania i prowadzenia polityki przestrzennej w MOF Chrzanowa, w odniesieniu do wypracowanej w ramach Strategii wizji jego rozwoju w perspektywie 2030 r.</w:t>
      </w:r>
    </w:p>
    <w:p w14:paraId="0004D72C" w14:textId="77777777" w:rsidR="00000000" w:rsidRDefault="006D0D1F">
      <w:pPr>
        <w:pStyle w:val="Tekstpodstawowy"/>
        <w:kinsoku w:val="0"/>
        <w:overflowPunct w:val="0"/>
        <w:spacing w:before="9"/>
        <w:rPr>
          <w:sz w:val="19"/>
          <w:szCs w:val="19"/>
        </w:rPr>
      </w:pPr>
    </w:p>
    <w:p w14:paraId="54BF614A" w14:textId="77777777" w:rsidR="00000000" w:rsidRDefault="006D0D1F">
      <w:pPr>
        <w:pStyle w:val="Nagwek4"/>
        <w:kinsoku w:val="0"/>
        <w:overflowPunct w:val="0"/>
        <w:ind w:left="116"/>
        <w:rPr>
          <w:color w:val="5A6C62"/>
        </w:rPr>
      </w:pPr>
      <w:r>
        <w:rPr>
          <w:color w:val="5A6C62"/>
        </w:rPr>
        <w:t>KIERUNKI ZMIAN</w:t>
      </w:r>
    </w:p>
    <w:p w14:paraId="4D043777" w14:textId="77777777" w:rsidR="00000000" w:rsidRDefault="006D0D1F">
      <w:pPr>
        <w:pStyle w:val="Akapitzlist"/>
        <w:numPr>
          <w:ilvl w:val="0"/>
          <w:numId w:val="61"/>
        </w:numPr>
        <w:tabs>
          <w:tab w:val="left" w:pos="837"/>
        </w:tabs>
        <w:kinsoku w:val="0"/>
        <w:overflowPunct w:val="0"/>
        <w:spacing w:before="134" w:line="360" w:lineRule="auto"/>
        <w:ind w:right="161"/>
        <w:jc w:val="left"/>
        <w:rPr>
          <w:b/>
          <w:bCs/>
          <w:sz w:val="22"/>
          <w:szCs w:val="22"/>
        </w:rPr>
      </w:pPr>
      <w:r>
        <w:rPr>
          <w:b/>
          <w:bCs/>
          <w:sz w:val="22"/>
          <w:szCs w:val="22"/>
        </w:rPr>
        <w:t>Kierunki zmian w strukturze zago</w:t>
      </w:r>
      <w:r>
        <w:rPr>
          <w:b/>
          <w:bCs/>
          <w:sz w:val="22"/>
          <w:szCs w:val="22"/>
        </w:rPr>
        <w:t>spodarowania terenów, w tym określenie szczególnych potrzeb w zakresie nowej zabudowy</w:t>
      </w:r>
      <w:r>
        <w:rPr>
          <w:b/>
          <w:bCs/>
          <w:spacing w:val="-6"/>
          <w:sz w:val="22"/>
          <w:szCs w:val="22"/>
        </w:rPr>
        <w:t xml:space="preserve"> </w:t>
      </w:r>
      <w:r>
        <w:rPr>
          <w:b/>
          <w:bCs/>
          <w:sz w:val="22"/>
          <w:szCs w:val="22"/>
        </w:rPr>
        <w:t>mieszkaniowej</w:t>
      </w:r>
    </w:p>
    <w:p w14:paraId="35D0A0EE" w14:textId="77777777" w:rsidR="00000000" w:rsidRDefault="006D0D1F">
      <w:pPr>
        <w:pStyle w:val="Tekstpodstawowy"/>
        <w:kinsoku w:val="0"/>
        <w:overflowPunct w:val="0"/>
        <w:spacing w:before="7"/>
        <w:rPr>
          <w:b/>
          <w:bCs/>
          <w:sz w:val="19"/>
          <w:szCs w:val="19"/>
        </w:rPr>
      </w:pPr>
    </w:p>
    <w:p w14:paraId="1FBA95FE" w14:textId="77777777" w:rsidR="00000000" w:rsidRDefault="006D0D1F">
      <w:pPr>
        <w:pStyle w:val="Tekstpodstawowy"/>
        <w:kinsoku w:val="0"/>
        <w:overflowPunct w:val="0"/>
        <w:spacing w:line="360" w:lineRule="auto"/>
        <w:ind w:left="116" w:right="149"/>
        <w:jc w:val="both"/>
      </w:pPr>
      <w:r>
        <w:t>Nadrzędnym kierunkiem zmian struktury przestrzennej MOF Chrzanowa jest integracja funkcjonalno- przestrzenna obszaru i wzmacnianie jego spójności terytoria</w:t>
      </w:r>
      <w:r>
        <w:t>lnej. Kluczowe jest odpowiednie rozmieszczenie poszczególnych funkcji i obszarów wielofunkcyjnych z uwzględnieniem hierarchii jednostek osadniczych. Formułuje się następujące ustalenia i rekomendacje:</w:t>
      </w:r>
    </w:p>
    <w:p w14:paraId="5418E858" w14:textId="77777777" w:rsidR="00000000" w:rsidRDefault="006D0D1F">
      <w:pPr>
        <w:pStyle w:val="Tekstpodstawowy"/>
        <w:kinsoku w:val="0"/>
        <w:overflowPunct w:val="0"/>
        <w:spacing w:line="360" w:lineRule="auto"/>
        <w:ind w:left="116" w:right="149"/>
        <w:jc w:val="both"/>
        <w:sectPr w:rsidR="00000000">
          <w:pgSz w:w="11910" w:h="16840"/>
          <w:pgMar w:top="1380" w:right="1260" w:bottom="940" w:left="1300" w:header="748" w:footer="745" w:gutter="0"/>
          <w:cols w:space="708" w:equalWidth="0">
            <w:col w:w="9350"/>
          </w:cols>
          <w:noEndnote/>
        </w:sectPr>
      </w:pPr>
    </w:p>
    <w:p w14:paraId="5A966537" w14:textId="77777777" w:rsidR="00000000" w:rsidRDefault="006D0D1F">
      <w:pPr>
        <w:pStyle w:val="Tekstpodstawowy"/>
        <w:kinsoku w:val="0"/>
        <w:overflowPunct w:val="0"/>
        <w:spacing w:before="46" w:line="360" w:lineRule="auto"/>
        <w:ind w:left="836" w:right="152" w:hanging="360"/>
        <w:jc w:val="both"/>
      </w:pPr>
      <w:r>
        <w:lastRenderedPageBreak/>
        <w:t>a) Utrzymanie policentrycznego charakteru sieci osadniczej wokół</w:t>
      </w:r>
      <w:r>
        <w:t xml:space="preserve"> miasta Chrzanowa, przy jednoczesnym  wsparciu  jego  dominującej  roli  jako  rdzenia  obszaru  funkcjonalnego,  m.in. poprzez rozwój funkcji usługowych i</w:t>
      </w:r>
      <w:r>
        <w:rPr>
          <w:spacing w:val="-4"/>
        </w:rPr>
        <w:t xml:space="preserve"> </w:t>
      </w:r>
      <w:r>
        <w:t>administracyjnych.</w:t>
      </w:r>
    </w:p>
    <w:p w14:paraId="56B5C260" w14:textId="77777777" w:rsidR="00000000" w:rsidRDefault="006D0D1F">
      <w:pPr>
        <w:pStyle w:val="Akapitzlist"/>
        <w:numPr>
          <w:ilvl w:val="0"/>
          <w:numId w:val="60"/>
        </w:numPr>
        <w:tabs>
          <w:tab w:val="left" w:pos="837"/>
        </w:tabs>
        <w:kinsoku w:val="0"/>
        <w:overflowPunct w:val="0"/>
        <w:spacing w:before="1" w:line="360" w:lineRule="auto"/>
        <w:ind w:right="152"/>
        <w:rPr>
          <w:sz w:val="22"/>
          <w:szCs w:val="22"/>
        </w:rPr>
      </w:pPr>
      <w:r>
        <w:rPr>
          <w:sz w:val="22"/>
          <w:szCs w:val="22"/>
        </w:rPr>
        <w:t>Oszczędne gospodarowanie przestrzenią zurbanizowaną i racjonalne jej wykorzystani</w:t>
      </w:r>
      <w:r>
        <w:rPr>
          <w:sz w:val="22"/>
          <w:szCs w:val="22"/>
        </w:rPr>
        <w:t>e. Przeciwdziałanie niekontrolowanej suburbanizacji i ograniczanie rozpraszania</w:t>
      </w:r>
      <w:r>
        <w:rPr>
          <w:spacing w:val="-6"/>
          <w:sz w:val="22"/>
          <w:szCs w:val="22"/>
        </w:rPr>
        <w:t xml:space="preserve"> </w:t>
      </w:r>
      <w:r>
        <w:rPr>
          <w:sz w:val="22"/>
          <w:szCs w:val="22"/>
        </w:rPr>
        <w:t>zabudowy.</w:t>
      </w:r>
    </w:p>
    <w:p w14:paraId="15EEBD16" w14:textId="77777777" w:rsidR="00000000" w:rsidRDefault="006D0D1F">
      <w:pPr>
        <w:pStyle w:val="Akapitzlist"/>
        <w:numPr>
          <w:ilvl w:val="0"/>
          <w:numId w:val="60"/>
        </w:numPr>
        <w:tabs>
          <w:tab w:val="left" w:pos="837"/>
        </w:tabs>
        <w:kinsoku w:val="0"/>
        <w:overflowPunct w:val="0"/>
        <w:spacing w:line="360" w:lineRule="auto"/>
        <w:ind w:right="152"/>
        <w:rPr>
          <w:sz w:val="22"/>
          <w:szCs w:val="22"/>
        </w:rPr>
      </w:pPr>
      <w:r>
        <w:rPr>
          <w:sz w:val="22"/>
          <w:szCs w:val="22"/>
        </w:rPr>
        <w:t xml:space="preserve">Nadawanie  priorytetu dla uzupełnień i kontynuacji istniejących układów zurbanizowanych,  w szczególności w zakresie przeznaczania terenów pod zabudowę mieszkaniową. </w:t>
      </w:r>
      <w:r>
        <w:rPr>
          <w:sz w:val="22"/>
          <w:szCs w:val="22"/>
        </w:rPr>
        <w:t>Intensyfikacja zabudowy na terenach zainwestowanych wraz z ich regeneracją (odnową), stosowanie zasady recyklingu</w:t>
      </w:r>
      <w:r>
        <w:rPr>
          <w:spacing w:val="-3"/>
          <w:sz w:val="22"/>
          <w:szCs w:val="22"/>
        </w:rPr>
        <w:t xml:space="preserve"> </w:t>
      </w:r>
      <w:r>
        <w:rPr>
          <w:sz w:val="22"/>
          <w:szCs w:val="22"/>
        </w:rPr>
        <w:t>przestrzeni.</w:t>
      </w:r>
    </w:p>
    <w:p w14:paraId="02D8B12A" w14:textId="77777777" w:rsidR="00000000" w:rsidRDefault="006D0D1F">
      <w:pPr>
        <w:pStyle w:val="Akapitzlist"/>
        <w:numPr>
          <w:ilvl w:val="0"/>
          <w:numId w:val="60"/>
        </w:numPr>
        <w:tabs>
          <w:tab w:val="left" w:pos="837"/>
        </w:tabs>
        <w:kinsoku w:val="0"/>
        <w:overflowPunct w:val="0"/>
        <w:spacing w:line="360" w:lineRule="auto"/>
        <w:ind w:right="152"/>
        <w:rPr>
          <w:sz w:val="22"/>
          <w:szCs w:val="22"/>
        </w:rPr>
      </w:pPr>
      <w:r>
        <w:rPr>
          <w:sz w:val="22"/>
          <w:szCs w:val="22"/>
        </w:rPr>
        <w:t>Opracowywanie planów ogólnych oraz miejscowych planów zagospodarowania przestrzennego z uwzględnieniem ewentualnego zwiększania l</w:t>
      </w:r>
      <w:r>
        <w:rPr>
          <w:sz w:val="22"/>
          <w:szCs w:val="22"/>
        </w:rPr>
        <w:t>ub redukcji rezerw terenu pod zabudowę   mieszkaniową    w    kontekście    rzeczywistego    zapotrzebowania    związanego z</w:t>
      </w:r>
      <w:r>
        <w:rPr>
          <w:spacing w:val="-3"/>
          <w:sz w:val="22"/>
          <w:szCs w:val="22"/>
        </w:rPr>
        <w:t xml:space="preserve"> </w:t>
      </w:r>
      <w:r>
        <w:rPr>
          <w:sz w:val="22"/>
          <w:szCs w:val="22"/>
        </w:rPr>
        <w:t>prognozami</w:t>
      </w:r>
      <w:r>
        <w:rPr>
          <w:spacing w:val="-9"/>
          <w:sz w:val="22"/>
          <w:szCs w:val="22"/>
        </w:rPr>
        <w:t xml:space="preserve"> </w:t>
      </w:r>
      <w:r>
        <w:rPr>
          <w:sz w:val="22"/>
          <w:szCs w:val="22"/>
        </w:rPr>
        <w:t>demograficznymi,</w:t>
      </w:r>
      <w:r>
        <w:rPr>
          <w:spacing w:val="-12"/>
          <w:sz w:val="22"/>
          <w:szCs w:val="22"/>
        </w:rPr>
        <w:t xml:space="preserve"> </w:t>
      </w:r>
      <w:r>
        <w:rPr>
          <w:sz w:val="22"/>
          <w:szCs w:val="22"/>
        </w:rPr>
        <w:t>szczególnie</w:t>
      </w:r>
      <w:r>
        <w:rPr>
          <w:spacing w:val="-11"/>
          <w:sz w:val="22"/>
          <w:szCs w:val="22"/>
        </w:rPr>
        <w:t xml:space="preserve"> </w:t>
      </w:r>
      <w:r>
        <w:rPr>
          <w:sz w:val="22"/>
          <w:szCs w:val="22"/>
        </w:rPr>
        <w:t>w</w:t>
      </w:r>
      <w:r>
        <w:rPr>
          <w:spacing w:val="-10"/>
          <w:sz w:val="22"/>
          <w:szCs w:val="22"/>
        </w:rPr>
        <w:t xml:space="preserve"> </w:t>
      </w:r>
      <w:r>
        <w:rPr>
          <w:sz w:val="22"/>
          <w:szCs w:val="22"/>
        </w:rPr>
        <w:t>zakresie</w:t>
      </w:r>
      <w:r>
        <w:rPr>
          <w:spacing w:val="-8"/>
          <w:sz w:val="22"/>
          <w:szCs w:val="22"/>
        </w:rPr>
        <w:t xml:space="preserve"> </w:t>
      </w:r>
      <w:r>
        <w:rPr>
          <w:sz w:val="22"/>
          <w:szCs w:val="22"/>
        </w:rPr>
        <w:t>rozproszonych</w:t>
      </w:r>
      <w:r>
        <w:rPr>
          <w:spacing w:val="-10"/>
          <w:sz w:val="22"/>
          <w:szCs w:val="22"/>
        </w:rPr>
        <w:t xml:space="preserve"> </w:t>
      </w:r>
      <w:r>
        <w:rPr>
          <w:sz w:val="22"/>
          <w:szCs w:val="22"/>
        </w:rPr>
        <w:t>terenów</w:t>
      </w:r>
      <w:r>
        <w:rPr>
          <w:spacing w:val="-6"/>
          <w:sz w:val="22"/>
          <w:szCs w:val="22"/>
        </w:rPr>
        <w:t xml:space="preserve"> </w:t>
      </w:r>
      <w:r>
        <w:rPr>
          <w:sz w:val="22"/>
          <w:szCs w:val="22"/>
        </w:rPr>
        <w:t>pod</w:t>
      </w:r>
      <w:r>
        <w:rPr>
          <w:spacing w:val="-9"/>
          <w:sz w:val="22"/>
          <w:szCs w:val="22"/>
        </w:rPr>
        <w:t xml:space="preserve"> </w:t>
      </w:r>
      <w:r>
        <w:rPr>
          <w:sz w:val="22"/>
          <w:szCs w:val="22"/>
        </w:rPr>
        <w:t>zabudowę jednorodzinną oraz obszarów niepowią</w:t>
      </w:r>
      <w:r>
        <w:rPr>
          <w:sz w:val="22"/>
          <w:szCs w:val="22"/>
        </w:rPr>
        <w:t>zanych z istniejąca lub planowaną infrastrukturą komunikacyjną, usługową i</w:t>
      </w:r>
      <w:r>
        <w:rPr>
          <w:spacing w:val="-6"/>
          <w:sz w:val="22"/>
          <w:szCs w:val="22"/>
        </w:rPr>
        <w:t xml:space="preserve"> </w:t>
      </w:r>
      <w:r>
        <w:rPr>
          <w:sz w:val="22"/>
          <w:szCs w:val="22"/>
        </w:rPr>
        <w:t>techniczną.</w:t>
      </w:r>
    </w:p>
    <w:p w14:paraId="4E114643" w14:textId="77777777" w:rsidR="00000000" w:rsidRDefault="006D0D1F">
      <w:pPr>
        <w:pStyle w:val="Akapitzlist"/>
        <w:numPr>
          <w:ilvl w:val="0"/>
          <w:numId w:val="60"/>
        </w:numPr>
        <w:tabs>
          <w:tab w:val="left" w:pos="837"/>
        </w:tabs>
        <w:kinsoku w:val="0"/>
        <w:overflowPunct w:val="0"/>
        <w:spacing w:before="1" w:line="360" w:lineRule="auto"/>
        <w:ind w:right="154"/>
        <w:rPr>
          <w:sz w:val="22"/>
          <w:szCs w:val="22"/>
        </w:rPr>
      </w:pPr>
      <w:r>
        <w:rPr>
          <w:sz w:val="22"/>
          <w:szCs w:val="22"/>
        </w:rPr>
        <w:t>Racjonalne kształtowanie sieci osadniczej z punktu widzenia transportu i konsumpcji energii, zachowanie spójności i zwartości struktury</w:t>
      </w:r>
      <w:r>
        <w:rPr>
          <w:spacing w:val="-10"/>
          <w:sz w:val="22"/>
          <w:szCs w:val="22"/>
        </w:rPr>
        <w:t xml:space="preserve"> </w:t>
      </w:r>
      <w:r>
        <w:rPr>
          <w:sz w:val="22"/>
          <w:szCs w:val="22"/>
        </w:rPr>
        <w:t>funkcjonalno-przestrzennej.</w:t>
      </w:r>
    </w:p>
    <w:p w14:paraId="07C1666A" w14:textId="77777777" w:rsidR="00000000" w:rsidRDefault="006D0D1F">
      <w:pPr>
        <w:pStyle w:val="Akapitzlist"/>
        <w:numPr>
          <w:ilvl w:val="0"/>
          <w:numId w:val="60"/>
        </w:numPr>
        <w:tabs>
          <w:tab w:val="left" w:pos="837"/>
        </w:tabs>
        <w:kinsoku w:val="0"/>
        <w:overflowPunct w:val="0"/>
        <w:spacing w:line="357" w:lineRule="auto"/>
        <w:ind w:right="153"/>
        <w:rPr>
          <w:sz w:val="22"/>
          <w:szCs w:val="22"/>
        </w:rPr>
      </w:pPr>
      <w:r>
        <w:rPr>
          <w:sz w:val="22"/>
          <w:szCs w:val="22"/>
        </w:rPr>
        <w:t>Rozwój  zasobu  mieszkaniowego  –  budowa  mieszkań  z  najmem  socjalnym,  chronionych   i komunalnych.</w:t>
      </w:r>
    </w:p>
    <w:p w14:paraId="2182B478" w14:textId="77777777" w:rsidR="00000000" w:rsidRDefault="006D0D1F">
      <w:pPr>
        <w:pStyle w:val="Akapitzlist"/>
        <w:numPr>
          <w:ilvl w:val="0"/>
          <w:numId w:val="60"/>
        </w:numPr>
        <w:tabs>
          <w:tab w:val="left" w:pos="837"/>
        </w:tabs>
        <w:kinsoku w:val="0"/>
        <w:overflowPunct w:val="0"/>
        <w:spacing w:before="4" w:line="360" w:lineRule="auto"/>
        <w:ind w:right="153"/>
        <w:rPr>
          <w:sz w:val="22"/>
          <w:szCs w:val="22"/>
        </w:rPr>
      </w:pPr>
      <w:r>
        <w:rPr>
          <w:sz w:val="22"/>
          <w:szCs w:val="22"/>
        </w:rPr>
        <w:t>Ograniczanie  lokalizacji  nowej   zabudowy  na  terenach  szczególnie  cennych  przyrodniczo  i atrakcyjnych krajobrazowo oraz na terenach</w:t>
      </w:r>
      <w:r>
        <w:rPr>
          <w:spacing w:val="-7"/>
          <w:sz w:val="22"/>
          <w:szCs w:val="22"/>
        </w:rPr>
        <w:t xml:space="preserve"> </w:t>
      </w:r>
      <w:r>
        <w:rPr>
          <w:sz w:val="22"/>
          <w:szCs w:val="22"/>
        </w:rPr>
        <w:t>zalewowych.</w:t>
      </w:r>
    </w:p>
    <w:p w14:paraId="2E522FC5" w14:textId="77777777" w:rsidR="00000000" w:rsidRDefault="006D0D1F">
      <w:pPr>
        <w:pStyle w:val="Nagwek4"/>
        <w:numPr>
          <w:ilvl w:val="0"/>
          <w:numId w:val="61"/>
        </w:numPr>
        <w:tabs>
          <w:tab w:val="left" w:pos="837"/>
        </w:tabs>
        <w:kinsoku w:val="0"/>
        <w:overflowPunct w:val="0"/>
        <w:spacing w:before="1" w:line="360" w:lineRule="auto"/>
        <w:ind w:left="476" w:right="1254" w:firstLine="0"/>
      </w:pPr>
      <w:r>
        <w:t>Kierunki rozwoju systemów komunikacji, infrastruktury technicznej i społecznej Systemy komunikacji</w:t>
      </w:r>
    </w:p>
    <w:p w14:paraId="21FF59AE" w14:textId="77777777" w:rsidR="00000000" w:rsidRDefault="006D0D1F">
      <w:pPr>
        <w:pStyle w:val="Akapitzlist"/>
        <w:numPr>
          <w:ilvl w:val="0"/>
          <w:numId w:val="59"/>
        </w:numPr>
        <w:tabs>
          <w:tab w:val="left" w:pos="837"/>
        </w:tabs>
        <w:kinsoku w:val="0"/>
        <w:overflowPunct w:val="0"/>
        <w:spacing w:before="1" w:line="360" w:lineRule="auto"/>
        <w:ind w:right="152"/>
        <w:rPr>
          <w:sz w:val="22"/>
          <w:szCs w:val="22"/>
        </w:rPr>
      </w:pPr>
      <w:r>
        <w:rPr>
          <w:sz w:val="22"/>
          <w:szCs w:val="22"/>
        </w:rPr>
        <w:t xml:space="preserve">Kształtowanie   systemu   komunikacyjnego   oraz   sieci   dróg   gminnych   i   powiatowych     z uwzględnieniem komunikacyjnych powiązań międzygminnych i </w:t>
      </w:r>
      <w:r>
        <w:rPr>
          <w:sz w:val="22"/>
          <w:szCs w:val="22"/>
        </w:rPr>
        <w:t>regionalnych gwarantowanych</w:t>
      </w:r>
      <w:r>
        <w:rPr>
          <w:spacing w:val="-11"/>
          <w:sz w:val="22"/>
          <w:szCs w:val="22"/>
        </w:rPr>
        <w:t xml:space="preserve"> </w:t>
      </w:r>
      <w:r>
        <w:rPr>
          <w:sz w:val="22"/>
          <w:szCs w:val="22"/>
        </w:rPr>
        <w:t>przez</w:t>
      </w:r>
      <w:r>
        <w:rPr>
          <w:spacing w:val="-11"/>
          <w:sz w:val="22"/>
          <w:szCs w:val="22"/>
        </w:rPr>
        <w:t xml:space="preserve"> </w:t>
      </w:r>
      <w:r>
        <w:rPr>
          <w:sz w:val="22"/>
          <w:szCs w:val="22"/>
        </w:rPr>
        <w:t>autostradę</w:t>
      </w:r>
      <w:r>
        <w:rPr>
          <w:spacing w:val="-10"/>
          <w:sz w:val="22"/>
          <w:szCs w:val="22"/>
        </w:rPr>
        <w:t xml:space="preserve"> </w:t>
      </w:r>
      <w:r>
        <w:rPr>
          <w:sz w:val="22"/>
          <w:szCs w:val="22"/>
        </w:rPr>
        <w:t>A4,</w:t>
      </w:r>
      <w:r>
        <w:rPr>
          <w:spacing w:val="-10"/>
          <w:sz w:val="22"/>
          <w:szCs w:val="22"/>
        </w:rPr>
        <w:t xml:space="preserve"> </w:t>
      </w:r>
      <w:r>
        <w:rPr>
          <w:sz w:val="22"/>
          <w:szCs w:val="22"/>
        </w:rPr>
        <w:t>drogę</w:t>
      </w:r>
      <w:r>
        <w:rPr>
          <w:spacing w:val="-10"/>
          <w:sz w:val="22"/>
          <w:szCs w:val="22"/>
        </w:rPr>
        <w:t xml:space="preserve"> </w:t>
      </w:r>
      <w:r>
        <w:rPr>
          <w:sz w:val="22"/>
          <w:szCs w:val="22"/>
        </w:rPr>
        <w:t>krajową</w:t>
      </w:r>
      <w:r>
        <w:rPr>
          <w:spacing w:val="-11"/>
          <w:sz w:val="22"/>
          <w:szCs w:val="22"/>
        </w:rPr>
        <w:t xml:space="preserve"> </w:t>
      </w:r>
      <w:r>
        <w:rPr>
          <w:sz w:val="22"/>
          <w:szCs w:val="22"/>
        </w:rPr>
        <w:t>nr</w:t>
      </w:r>
      <w:r>
        <w:rPr>
          <w:spacing w:val="-10"/>
          <w:sz w:val="22"/>
          <w:szCs w:val="22"/>
        </w:rPr>
        <w:t xml:space="preserve"> </w:t>
      </w:r>
      <w:r>
        <w:rPr>
          <w:sz w:val="22"/>
          <w:szCs w:val="22"/>
        </w:rPr>
        <w:t>79</w:t>
      </w:r>
      <w:r>
        <w:rPr>
          <w:spacing w:val="-9"/>
          <w:sz w:val="22"/>
          <w:szCs w:val="22"/>
        </w:rPr>
        <w:t xml:space="preserve"> </w:t>
      </w:r>
      <w:r>
        <w:rPr>
          <w:sz w:val="22"/>
          <w:szCs w:val="22"/>
        </w:rPr>
        <w:t>oraz</w:t>
      </w:r>
      <w:r>
        <w:rPr>
          <w:spacing w:val="-12"/>
          <w:sz w:val="22"/>
          <w:szCs w:val="22"/>
        </w:rPr>
        <w:t xml:space="preserve"> </w:t>
      </w:r>
      <w:r>
        <w:rPr>
          <w:sz w:val="22"/>
          <w:szCs w:val="22"/>
        </w:rPr>
        <w:t>drogi</w:t>
      </w:r>
      <w:r>
        <w:rPr>
          <w:spacing w:val="-11"/>
          <w:sz w:val="22"/>
          <w:szCs w:val="22"/>
        </w:rPr>
        <w:t xml:space="preserve"> </w:t>
      </w:r>
      <w:r>
        <w:rPr>
          <w:sz w:val="22"/>
          <w:szCs w:val="22"/>
        </w:rPr>
        <w:t>wojewódzki</w:t>
      </w:r>
      <w:r>
        <w:rPr>
          <w:spacing w:val="-10"/>
          <w:sz w:val="22"/>
          <w:szCs w:val="22"/>
        </w:rPr>
        <w:t xml:space="preserve"> </w:t>
      </w:r>
      <w:r>
        <w:rPr>
          <w:sz w:val="22"/>
          <w:szCs w:val="22"/>
        </w:rPr>
        <w:t>nr</w:t>
      </w:r>
      <w:r>
        <w:rPr>
          <w:spacing w:val="-10"/>
          <w:sz w:val="22"/>
          <w:szCs w:val="22"/>
        </w:rPr>
        <w:t xml:space="preserve"> </w:t>
      </w:r>
      <w:r>
        <w:rPr>
          <w:sz w:val="22"/>
          <w:szCs w:val="22"/>
        </w:rPr>
        <w:t>791,</w:t>
      </w:r>
      <w:r>
        <w:rPr>
          <w:spacing w:val="-12"/>
          <w:sz w:val="22"/>
          <w:szCs w:val="22"/>
        </w:rPr>
        <w:t xml:space="preserve"> </w:t>
      </w:r>
      <w:r>
        <w:rPr>
          <w:sz w:val="22"/>
          <w:szCs w:val="22"/>
        </w:rPr>
        <w:t>781, 780 oraz powiązań społeczno-gospodarczych, tj. przepływów pracowniczych i ruchów migracyjnych w obrębie MOF i</w:t>
      </w:r>
      <w:r>
        <w:rPr>
          <w:spacing w:val="-8"/>
          <w:sz w:val="22"/>
          <w:szCs w:val="22"/>
        </w:rPr>
        <w:t xml:space="preserve"> </w:t>
      </w:r>
      <w:r>
        <w:rPr>
          <w:sz w:val="22"/>
          <w:szCs w:val="22"/>
        </w:rPr>
        <w:t>regionu.</w:t>
      </w:r>
    </w:p>
    <w:p w14:paraId="5C203C21" w14:textId="77777777" w:rsidR="00000000" w:rsidRDefault="006D0D1F">
      <w:pPr>
        <w:pStyle w:val="Akapitzlist"/>
        <w:numPr>
          <w:ilvl w:val="0"/>
          <w:numId w:val="59"/>
        </w:numPr>
        <w:tabs>
          <w:tab w:val="left" w:pos="837"/>
        </w:tabs>
        <w:kinsoku w:val="0"/>
        <w:overflowPunct w:val="0"/>
        <w:spacing w:line="360" w:lineRule="auto"/>
        <w:ind w:right="151"/>
        <w:rPr>
          <w:sz w:val="22"/>
          <w:szCs w:val="22"/>
        </w:rPr>
      </w:pPr>
      <w:r>
        <w:rPr>
          <w:sz w:val="22"/>
          <w:szCs w:val="22"/>
        </w:rPr>
        <w:t>Wspieranie transportu multimodaln</w:t>
      </w:r>
      <w:r>
        <w:rPr>
          <w:sz w:val="22"/>
          <w:szCs w:val="22"/>
        </w:rPr>
        <w:t>ego, integrowanie różnych form transportu publicznego w kierunku wytworzenia efektywnych węzłów sieci komunikacji publicznej z siecią Park&amp;Ride oraz Bike&amp;Ride, szczególnie na terenach podmiejskich oraz obszarów wiejskich powiązanych funkcjonalnie z rdzenie</w:t>
      </w:r>
      <w:r>
        <w:rPr>
          <w:sz w:val="22"/>
          <w:szCs w:val="22"/>
        </w:rPr>
        <w:t>m</w:t>
      </w:r>
      <w:r>
        <w:rPr>
          <w:spacing w:val="-5"/>
          <w:sz w:val="22"/>
          <w:szCs w:val="22"/>
        </w:rPr>
        <w:t xml:space="preserve"> </w:t>
      </w:r>
      <w:r>
        <w:rPr>
          <w:sz w:val="22"/>
          <w:szCs w:val="22"/>
        </w:rPr>
        <w:t>MOF.</w:t>
      </w:r>
    </w:p>
    <w:p w14:paraId="5BAFA89C" w14:textId="77777777" w:rsidR="00000000" w:rsidRDefault="006D0D1F">
      <w:pPr>
        <w:pStyle w:val="Akapitzlist"/>
        <w:numPr>
          <w:ilvl w:val="0"/>
          <w:numId w:val="59"/>
        </w:numPr>
        <w:tabs>
          <w:tab w:val="left" w:pos="837"/>
        </w:tabs>
        <w:kinsoku w:val="0"/>
        <w:overflowPunct w:val="0"/>
        <w:spacing w:line="360" w:lineRule="auto"/>
        <w:ind w:right="151"/>
        <w:rPr>
          <w:sz w:val="22"/>
          <w:szCs w:val="22"/>
        </w:rPr>
        <w:sectPr w:rsidR="00000000">
          <w:headerReference w:type="even" r:id="rId198"/>
          <w:headerReference w:type="default" r:id="rId199"/>
          <w:footerReference w:type="even" r:id="rId200"/>
          <w:footerReference w:type="default" r:id="rId201"/>
          <w:pgSz w:w="11910" w:h="16840"/>
          <w:pgMar w:top="1380" w:right="1260" w:bottom="940" w:left="1300" w:header="748" w:footer="742" w:gutter="0"/>
          <w:pgNumType w:start="142"/>
          <w:cols w:space="708"/>
          <w:noEndnote/>
        </w:sectPr>
      </w:pPr>
    </w:p>
    <w:p w14:paraId="7CE454B7" w14:textId="77777777" w:rsidR="00000000" w:rsidRDefault="006D0D1F">
      <w:pPr>
        <w:pStyle w:val="Akapitzlist"/>
        <w:numPr>
          <w:ilvl w:val="0"/>
          <w:numId w:val="59"/>
        </w:numPr>
        <w:tabs>
          <w:tab w:val="left" w:pos="837"/>
        </w:tabs>
        <w:kinsoku w:val="0"/>
        <w:overflowPunct w:val="0"/>
        <w:spacing w:before="46" w:line="336" w:lineRule="auto"/>
        <w:ind w:right="151"/>
        <w:rPr>
          <w:sz w:val="22"/>
          <w:szCs w:val="22"/>
        </w:rPr>
      </w:pPr>
      <w:r>
        <w:rPr>
          <w:sz w:val="22"/>
          <w:szCs w:val="22"/>
        </w:rPr>
        <w:lastRenderedPageBreak/>
        <w:t>Sukcesywna</w:t>
      </w:r>
      <w:r>
        <w:rPr>
          <w:spacing w:val="-14"/>
          <w:sz w:val="22"/>
          <w:szCs w:val="22"/>
        </w:rPr>
        <w:t xml:space="preserve"> </w:t>
      </w:r>
      <w:r>
        <w:rPr>
          <w:sz w:val="22"/>
          <w:szCs w:val="22"/>
        </w:rPr>
        <w:t>modernizacja</w:t>
      </w:r>
      <w:r>
        <w:rPr>
          <w:spacing w:val="-10"/>
          <w:sz w:val="22"/>
          <w:szCs w:val="22"/>
        </w:rPr>
        <w:t xml:space="preserve"> </w:t>
      </w:r>
      <w:r>
        <w:rPr>
          <w:sz w:val="22"/>
          <w:szCs w:val="22"/>
        </w:rPr>
        <w:t>infrastruktury</w:t>
      </w:r>
      <w:r>
        <w:rPr>
          <w:spacing w:val="-11"/>
          <w:sz w:val="22"/>
          <w:szCs w:val="22"/>
        </w:rPr>
        <w:t xml:space="preserve"> </w:t>
      </w:r>
      <w:r>
        <w:rPr>
          <w:sz w:val="22"/>
          <w:szCs w:val="22"/>
        </w:rPr>
        <w:t>drogowej</w:t>
      </w:r>
      <w:r>
        <w:rPr>
          <w:spacing w:val="-12"/>
          <w:sz w:val="22"/>
          <w:szCs w:val="22"/>
        </w:rPr>
        <w:t xml:space="preserve"> </w:t>
      </w:r>
      <w:r>
        <w:rPr>
          <w:sz w:val="22"/>
          <w:szCs w:val="22"/>
        </w:rPr>
        <w:t>oraz</w:t>
      </w:r>
      <w:r>
        <w:rPr>
          <w:spacing w:val="-12"/>
          <w:sz w:val="22"/>
          <w:szCs w:val="22"/>
        </w:rPr>
        <w:t xml:space="preserve"> </w:t>
      </w:r>
      <w:r>
        <w:rPr>
          <w:sz w:val="22"/>
          <w:szCs w:val="22"/>
        </w:rPr>
        <w:t>realizacja</w:t>
      </w:r>
      <w:r>
        <w:rPr>
          <w:spacing w:val="-12"/>
          <w:sz w:val="22"/>
          <w:szCs w:val="22"/>
        </w:rPr>
        <w:t xml:space="preserve"> </w:t>
      </w:r>
      <w:r>
        <w:rPr>
          <w:sz w:val="22"/>
          <w:szCs w:val="22"/>
        </w:rPr>
        <w:t>działań</w:t>
      </w:r>
      <w:r>
        <w:rPr>
          <w:spacing w:val="-11"/>
          <w:sz w:val="22"/>
          <w:szCs w:val="22"/>
        </w:rPr>
        <w:t xml:space="preserve"> </w:t>
      </w:r>
      <w:r>
        <w:rPr>
          <w:sz w:val="22"/>
          <w:szCs w:val="22"/>
        </w:rPr>
        <w:t>ukierunkowanych</w:t>
      </w:r>
      <w:r>
        <w:rPr>
          <w:spacing w:val="-12"/>
          <w:sz w:val="22"/>
          <w:szCs w:val="22"/>
        </w:rPr>
        <w:t xml:space="preserve"> </w:t>
      </w:r>
      <w:r>
        <w:rPr>
          <w:sz w:val="22"/>
          <w:szCs w:val="22"/>
        </w:rPr>
        <w:t>na usprawnienie</w:t>
      </w:r>
      <w:r>
        <w:rPr>
          <w:spacing w:val="-7"/>
          <w:sz w:val="22"/>
          <w:szCs w:val="22"/>
        </w:rPr>
        <w:t xml:space="preserve"> </w:t>
      </w:r>
      <w:r>
        <w:rPr>
          <w:sz w:val="22"/>
          <w:szCs w:val="22"/>
        </w:rPr>
        <w:t>ruchu</w:t>
      </w:r>
      <w:r>
        <w:rPr>
          <w:spacing w:val="-6"/>
          <w:sz w:val="22"/>
          <w:szCs w:val="22"/>
        </w:rPr>
        <w:t xml:space="preserve"> </w:t>
      </w:r>
      <w:r>
        <w:rPr>
          <w:sz w:val="22"/>
          <w:szCs w:val="22"/>
        </w:rPr>
        <w:t>drogowego</w:t>
      </w:r>
      <w:r>
        <w:rPr>
          <w:spacing w:val="-5"/>
          <w:sz w:val="22"/>
          <w:szCs w:val="22"/>
        </w:rPr>
        <w:t xml:space="preserve"> </w:t>
      </w:r>
      <w:r>
        <w:rPr>
          <w:sz w:val="22"/>
          <w:szCs w:val="22"/>
        </w:rPr>
        <w:t>i</w:t>
      </w:r>
      <w:r>
        <w:rPr>
          <w:spacing w:val="-7"/>
          <w:sz w:val="22"/>
          <w:szCs w:val="22"/>
        </w:rPr>
        <w:t xml:space="preserve"> </w:t>
      </w:r>
      <w:r>
        <w:rPr>
          <w:sz w:val="22"/>
          <w:szCs w:val="22"/>
        </w:rPr>
        <w:t>zapewnienie</w:t>
      </w:r>
      <w:r>
        <w:rPr>
          <w:spacing w:val="-6"/>
          <w:sz w:val="22"/>
          <w:szCs w:val="22"/>
        </w:rPr>
        <w:t xml:space="preserve"> </w:t>
      </w:r>
      <w:r>
        <w:rPr>
          <w:sz w:val="22"/>
          <w:szCs w:val="22"/>
        </w:rPr>
        <w:t>bezpieczeństwa</w:t>
      </w:r>
      <w:r>
        <w:rPr>
          <w:spacing w:val="-7"/>
          <w:sz w:val="22"/>
          <w:szCs w:val="22"/>
        </w:rPr>
        <w:t xml:space="preserve"> </w:t>
      </w:r>
      <w:r>
        <w:rPr>
          <w:sz w:val="22"/>
          <w:szCs w:val="22"/>
        </w:rPr>
        <w:t>uczestnikom</w:t>
      </w:r>
      <w:r>
        <w:rPr>
          <w:spacing w:val="-6"/>
          <w:sz w:val="22"/>
          <w:szCs w:val="22"/>
        </w:rPr>
        <w:t xml:space="preserve"> </w:t>
      </w:r>
      <w:r>
        <w:rPr>
          <w:sz w:val="22"/>
          <w:szCs w:val="22"/>
        </w:rPr>
        <w:t>ruchu</w:t>
      </w:r>
      <w:r>
        <w:rPr>
          <w:spacing w:val="-5"/>
          <w:sz w:val="22"/>
          <w:szCs w:val="22"/>
        </w:rPr>
        <w:t xml:space="preserve"> </w:t>
      </w:r>
      <w:r>
        <w:rPr>
          <w:sz w:val="22"/>
          <w:szCs w:val="22"/>
        </w:rPr>
        <w:t>drogowego poprzez stosowanie nowoczesnych rozwiązań technicznych i</w:t>
      </w:r>
      <w:r>
        <w:rPr>
          <w:spacing w:val="-8"/>
          <w:sz w:val="22"/>
          <w:szCs w:val="22"/>
        </w:rPr>
        <w:t xml:space="preserve"> </w:t>
      </w:r>
      <w:r>
        <w:rPr>
          <w:sz w:val="22"/>
          <w:szCs w:val="22"/>
        </w:rPr>
        <w:t>organizacyjnych.</w:t>
      </w:r>
    </w:p>
    <w:p w14:paraId="5E92EDD5" w14:textId="77777777" w:rsidR="00000000" w:rsidRDefault="006D0D1F">
      <w:pPr>
        <w:pStyle w:val="Akapitzlist"/>
        <w:numPr>
          <w:ilvl w:val="0"/>
          <w:numId w:val="59"/>
        </w:numPr>
        <w:tabs>
          <w:tab w:val="left" w:pos="837"/>
        </w:tabs>
        <w:kinsoku w:val="0"/>
        <w:overflowPunct w:val="0"/>
        <w:spacing w:before="41"/>
        <w:ind w:hanging="361"/>
        <w:rPr>
          <w:sz w:val="22"/>
          <w:szCs w:val="22"/>
        </w:rPr>
      </w:pPr>
      <w:r>
        <w:rPr>
          <w:sz w:val="22"/>
          <w:szCs w:val="22"/>
        </w:rPr>
        <w:t>Rozwijanie infrastruktury rowerowej jako infrastruktury uzupełniającej sieć</w:t>
      </w:r>
      <w:r>
        <w:rPr>
          <w:spacing w:val="-8"/>
          <w:sz w:val="22"/>
          <w:szCs w:val="22"/>
        </w:rPr>
        <w:t xml:space="preserve"> </w:t>
      </w:r>
      <w:r>
        <w:rPr>
          <w:sz w:val="22"/>
          <w:szCs w:val="22"/>
        </w:rPr>
        <w:t>komunikacyjną.</w:t>
      </w:r>
    </w:p>
    <w:p w14:paraId="45BB003C" w14:textId="77777777" w:rsidR="00000000" w:rsidRDefault="006D0D1F">
      <w:pPr>
        <w:pStyle w:val="Nagwek4"/>
        <w:kinsoku w:val="0"/>
        <w:overflowPunct w:val="0"/>
        <w:spacing w:before="147"/>
        <w:ind w:left="476"/>
      </w:pPr>
      <w:r>
        <w:t>Infrastruktura techniczna</w:t>
      </w:r>
    </w:p>
    <w:p w14:paraId="3204E14E" w14:textId="77777777" w:rsidR="00000000" w:rsidRDefault="006D0D1F">
      <w:pPr>
        <w:pStyle w:val="Akapitzlist"/>
        <w:numPr>
          <w:ilvl w:val="0"/>
          <w:numId w:val="58"/>
        </w:numPr>
        <w:tabs>
          <w:tab w:val="left" w:pos="837"/>
        </w:tabs>
        <w:kinsoku w:val="0"/>
        <w:overflowPunct w:val="0"/>
        <w:spacing w:before="146" w:line="360" w:lineRule="auto"/>
        <w:ind w:right="149"/>
        <w:rPr>
          <w:sz w:val="22"/>
          <w:szCs w:val="22"/>
        </w:rPr>
      </w:pPr>
      <w:r>
        <w:rPr>
          <w:sz w:val="22"/>
          <w:szCs w:val="22"/>
        </w:rPr>
        <w:t>Sukcesywne uzbrajanie terenó</w:t>
      </w:r>
      <w:r>
        <w:rPr>
          <w:sz w:val="22"/>
          <w:szCs w:val="22"/>
        </w:rPr>
        <w:t>w przeznaczonych pod zabudowę w infrastrukturę wodno- kanalizacyjną i</w:t>
      </w:r>
      <w:r>
        <w:rPr>
          <w:spacing w:val="-3"/>
          <w:sz w:val="22"/>
          <w:szCs w:val="22"/>
        </w:rPr>
        <w:t xml:space="preserve"> </w:t>
      </w:r>
      <w:r>
        <w:rPr>
          <w:sz w:val="22"/>
          <w:szCs w:val="22"/>
        </w:rPr>
        <w:t>elektroenergetyczną.</w:t>
      </w:r>
    </w:p>
    <w:p w14:paraId="00442935" w14:textId="77777777" w:rsidR="00000000" w:rsidRDefault="006D0D1F">
      <w:pPr>
        <w:pStyle w:val="Akapitzlist"/>
        <w:numPr>
          <w:ilvl w:val="0"/>
          <w:numId w:val="58"/>
        </w:numPr>
        <w:tabs>
          <w:tab w:val="left" w:pos="837"/>
        </w:tabs>
        <w:kinsoku w:val="0"/>
        <w:overflowPunct w:val="0"/>
        <w:spacing w:before="1" w:line="360" w:lineRule="auto"/>
        <w:ind w:right="151"/>
        <w:rPr>
          <w:sz w:val="22"/>
          <w:szCs w:val="22"/>
        </w:rPr>
      </w:pPr>
      <w:r>
        <w:rPr>
          <w:sz w:val="22"/>
          <w:szCs w:val="22"/>
        </w:rPr>
        <w:t>Zwiększanie bezpieczeństwa energetycznego, w tym dążenie do rozbudowy i modernizacji sieci energetycznych oraz zwiększanie wykorzystania odnawialnych, zeroemisyjnych</w:t>
      </w:r>
      <w:r>
        <w:rPr>
          <w:sz w:val="22"/>
          <w:szCs w:val="22"/>
        </w:rPr>
        <w:t xml:space="preserve"> źródeł energii oraz budowa infrastruktury magazynowania</w:t>
      </w:r>
      <w:r>
        <w:rPr>
          <w:spacing w:val="-11"/>
          <w:sz w:val="22"/>
          <w:szCs w:val="22"/>
        </w:rPr>
        <w:t xml:space="preserve"> </w:t>
      </w:r>
      <w:r>
        <w:rPr>
          <w:sz w:val="22"/>
          <w:szCs w:val="22"/>
        </w:rPr>
        <w:t>energii.</w:t>
      </w:r>
    </w:p>
    <w:p w14:paraId="51ED8EC0" w14:textId="77777777" w:rsidR="00000000" w:rsidRDefault="006D0D1F">
      <w:pPr>
        <w:pStyle w:val="Akapitzlist"/>
        <w:numPr>
          <w:ilvl w:val="0"/>
          <w:numId w:val="58"/>
        </w:numPr>
        <w:tabs>
          <w:tab w:val="left" w:pos="837"/>
        </w:tabs>
        <w:kinsoku w:val="0"/>
        <w:overflowPunct w:val="0"/>
        <w:spacing w:before="2" w:line="360" w:lineRule="auto"/>
        <w:ind w:right="153"/>
        <w:rPr>
          <w:sz w:val="22"/>
          <w:szCs w:val="22"/>
        </w:rPr>
      </w:pPr>
      <w:r>
        <w:rPr>
          <w:sz w:val="22"/>
          <w:szCs w:val="22"/>
        </w:rPr>
        <w:t>Rozwój</w:t>
      </w:r>
      <w:r>
        <w:rPr>
          <w:spacing w:val="-12"/>
          <w:sz w:val="22"/>
          <w:szCs w:val="22"/>
        </w:rPr>
        <w:t xml:space="preserve"> </w:t>
      </w:r>
      <w:r>
        <w:rPr>
          <w:sz w:val="22"/>
          <w:szCs w:val="22"/>
        </w:rPr>
        <w:t>infrastruktury</w:t>
      </w:r>
      <w:r>
        <w:rPr>
          <w:spacing w:val="-13"/>
          <w:sz w:val="22"/>
          <w:szCs w:val="22"/>
        </w:rPr>
        <w:t xml:space="preserve"> </w:t>
      </w:r>
      <w:r>
        <w:rPr>
          <w:sz w:val="22"/>
          <w:szCs w:val="22"/>
        </w:rPr>
        <w:t>wodno-kanalizacyjnej,</w:t>
      </w:r>
      <w:r>
        <w:rPr>
          <w:spacing w:val="-13"/>
          <w:sz w:val="22"/>
          <w:szCs w:val="22"/>
        </w:rPr>
        <w:t xml:space="preserve"> </w:t>
      </w:r>
      <w:r>
        <w:rPr>
          <w:sz w:val="22"/>
          <w:szCs w:val="22"/>
        </w:rPr>
        <w:t>także</w:t>
      </w:r>
      <w:r>
        <w:rPr>
          <w:spacing w:val="-15"/>
          <w:sz w:val="22"/>
          <w:szCs w:val="22"/>
        </w:rPr>
        <w:t xml:space="preserve"> </w:t>
      </w:r>
      <w:r>
        <w:rPr>
          <w:sz w:val="22"/>
          <w:szCs w:val="22"/>
        </w:rPr>
        <w:t>w</w:t>
      </w:r>
      <w:r>
        <w:rPr>
          <w:spacing w:val="-13"/>
          <w:sz w:val="22"/>
          <w:szCs w:val="22"/>
        </w:rPr>
        <w:t xml:space="preserve"> </w:t>
      </w:r>
      <w:r>
        <w:rPr>
          <w:sz w:val="22"/>
          <w:szCs w:val="22"/>
        </w:rPr>
        <w:t>celu</w:t>
      </w:r>
      <w:r>
        <w:rPr>
          <w:spacing w:val="-12"/>
          <w:sz w:val="22"/>
          <w:szCs w:val="22"/>
        </w:rPr>
        <w:t xml:space="preserve"> </w:t>
      </w:r>
      <w:r>
        <w:rPr>
          <w:sz w:val="22"/>
          <w:szCs w:val="22"/>
        </w:rPr>
        <w:t>wyeliminowania</w:t>
      </w:r>
      <w:r>
        <w:rPr>
          <w:spacing w:val="-12"/>
          <w:sz w:val="22"/>
          <w:szCs w:val="22"/>
        </w:rPr>
        <w:t xml:space="preserve"> </w:t>
      </w:r>
      <w:r>
        <w:rPr>
          <w:sz w:val="22"/>
          <w:szCs w:val="22"/>
        </w:rPr>
        <w:t>niekontrolowanego zanieczyszczenia cieków</w:t>
      </w:r>
      <w:r>
        <w:rPr>
          <w:spacing w:val="-3"/>
          <w:sz w:val="22"/>
          <w:szCs w:val="22"/>
        </w:rPr>
        <w:t xml:space="preserve"> </w:t>
      </w:r>
      <w:r>
        <w:rPr>
          <w:sz w:val="22"/>
          <w:szCs w:val="22"/>
        </w:rPr>
        <w:t>wodnych.</w:t>
      </w:r>
    </w:p>
    <w:p w14:paraId="218A33F2" w14:textId="77777777" w:rsidR="00000000" w:rsidRDefault="006D0D1F">
      <w:pPr>
        <w:pStyle w:val="Nagwek4"/>
        <w:kinsoku w:val="0"/>
        <w:overflowPunct w:val="0"/>
        <w:spacing w:before="39"/>
        <w:ind w:left="476"/>
      </w:pPr>
      <w:r>
        <w:t>Infrastruktura społeczna</w:t>
      </w:r>
    </w:p>
    <w:p w14:paraId="4DF784C2" w14:textId="77777777" w:rsidR="00000000" w:rsidRDefault="006D0D1F">
      <w:pPr>
        <w:pStyle w:val="Akapitzlist"/>
        <w:numPr>
          <w:ilvl w:val="0"/>
          <w:numId w:val="57"/>
        </w:numPr>
        <w:tabs>
          <w:tab w:val="left" w:pos="837"/>
        </w:tabs>
        <w:kinsoku w:val="0"/>
        <w:overflowPunct w:val="0"/>
        <w:spacing w:before="147" w:line="360" w:lineRule="auto"/>
        <w:ind w:right="153"/>
        <w:rPr>
          <w:sz w:val="22"/>
          <w:szCs w:val="22"/>
        </w:rPr>
      </w:pPr>
      <w:r>
        <w:rPr>
          <w:sz w:val="22"/>
          <w:szCs w:val="22"/>
        </w:rPr>
        <w:t>Rozwój</w:t>
      </w:r>
      <w:r>
        <w:rPr>
          <w:spacing w:val="-4"/>
          <w:sz w:val="22"/>
          <w:szCs w:val="22"/>
        </w:rPr>
        <w:t xml:space="preserve"> </w:t>
      </w:r>
      <w:r>
        <w:rPr>
          <w:sz w:val="22"/>
          <w:szCs w:val="22"/>
        </w:rPr>
        <w:t>podstawowych</w:t>
      </w:r>
      <w:r>
        <w:rPr>
          <w:spacing w:val="-7"/>
          <w:sz w:val="22"/>
          <w:szCs w:val="22"/>
        </w:rPr>
        <w:t xml:space="preserve"> </w:t>
      </w:r>
      <w:r>
        <w:rPr>
          <w:sz w:val="22"/>
          <w:szCs w:val="22"/>
        </w:rPr>
        <w:t>usług</w:t>
      </w:r>
      <w:r>
        <w:rPr>
          <w:spacing w:val="-5"/>
          <w:sz w:val="22"/>
          <w:szCs w:val="22"/>
        </w:rPr>
        <w:t xml:space="preserve"> </w:t>
      </w:r>
      <w:r>
        <w:rPr>
          <w:sz w:val="22"/>
          <w:szCs w:val="22"/>
        </w:rPr>
        <w:t>publicznych</w:t>
      </w:r>
      <w:r>
        <w:rPr>
          <w:spacing w:val="-5"/>
          <w:sz w:val="22"/>
          <w:szCs w:val="22"/>
        </w:rPr>
        <w:t xml:space="preserve"> </w:t>
      </w:r>
      <w:r>
        <w:rPr>
          <w:sz w:val="22"/>
          <w:szCs w:val="22"/>
        </w:rPr>
        <w:t>oraz</w:t>
      </w:r>
      <w:r>
        <w:rPr>
          <w:spacing w:val="-5"/>
          <w:sz w:val="22"/>
          <w:szCs w:val="22"/>
        </w:rPr>
        <w:t xml:space="preserve"> </w:t>
      </w:r>
      <w:r>
        <w:rPr>
          <w:sz w:val="22"/>
          <w:szCs w:val="22"/>
        </w:rPr>
        <w:t>dążenie</w:t>
      </w:r>
      <w:r>
        <w:rPr>
          <w:spacing w:val="-4"/>
          <w:sz w:val="22"/>
          <w:szCs w:val="22"/>
        </w:rPr>
        <w:t xml:space="preserve"> </w:t>
      </w:r>
      <w:r>
        <w:rPr>
          <w:sz w:val="22"/>
          <w:szCs w:val="22"/>
        </w:rPr>
        <w:t>do</w:t>
      </w:r>
      <w:r>
        <w:rPr>
          <w:spacing w:val="-5"/>
          <w:sz w:val="22"/>
          <w:szCs w:val="22"/>
        </w:rPr>
        <w:t xml:space="preserve"> </w:t>
      </w:r>
      <w:r>
        <w:rPr>
          <w:sz w:val="22"/>
          <w:szCs w:val="22"/>
        </w:rPr>
        <w:t>zapewnienia</w:t>
      </w:r>
      <w:r>
        <w:rPr>
          <w:spacing w:val="-5"/>
          <w:sz w:val="22"/>
          <w:szCs w:val="22"/>
        </w:rPr>
        <w:t xml:space="preserve"> </w:t>
      </w:r>
      <w:r>
        <w:rPr>
          <w:sz w:val="22"/>
          <w:szCs w:val="22"/>
        </w:rPr>
        <w:t>ich</w:t>
      </w:r>
      <w:r>
        <w:rPr>
          <w:spacing w:val="-5"/>
          <w:sz w:val="22"/>
          <w:szCs w:val="22"/>
        </w:rPr>
        <w:t xml:space="preserve"> </w:t>
      </w:r>
      <w:r>
        <w:rPr>
          <w:sz w:val="22"/>
          <w:szCs w:val="22"/>
        </w:rPr>
        <w:t>dobrej</w:t>
      </w:r>
      <w:r>
        <w:rPr>
          <w:spacing w:val="-4"/>
          <w:sz w:val="22"/>
          <w:szCs w:val="22"/>
        </w:rPr>
        <w:t xml:space="preserve"> </w:t>
      </w:r>
      <w:r>
        <w:rPr>
          <w:sz w:val="22"/>
          <w:szCs w:val="22"/>
        </w:rPr>
        <w:t>dostępności czasowej i przestrzennej. Rozwój usług wyższego rzędu w rdzeniu</w:t>
      </w:r>
      <w:r>
        <w:rPr>
          <w:spacing w:val="-8"/>
          <w:sz w:val="22"/>
          <w:szCs w:val="22"/>
        </w:rPr>
        <w:t xml:space="preserve"> </w:t>
      </w:r>
      <w:r>
        <w:rPr>
          <w:sz w:val="22"/>
          <w:szCs w:val="22"/>
        </w:rPr>
        <w:t>MOF.</w:t>
      </w:r>
    </w:p>
    <w:p w14:paraId="2BACE902" w14:textId="77777777" w:rsidR="00000000" w:rsidRDefault="006D0D1F">
      <w:pPr>
        <w:pStyle w:val="Akapitzlist"/>
        <w:numPr>
          <w:ilvl w:val="0"/>
          <w:numId w:val="57"/>
        </w:numPr>
        <w:tabs>
          <w:tab w:val="left" w:pos="837"/>
        </w:tabs>
        <w:kinsoku w:val="0"/>
        <w:overflowPunct w:val="0"/>
        <w:spacing w:line="360" w:lineRule="auto"/>
        <w:ind w:right="155"/>
        <w:rPr>
          <w:sz w:val="22"/>
          <w:szCs w:val="22"/>
        </w:rPr>
      </w:pPr>
      <w:r>
        <w:rPr>
          <w:sz w:val="22"/>
          <w:szCs w:val="22"/>
        </w:rPr>
        <w:t>Wzmacnianie oferty pozamiejskich ośrodków, w tym poszczególnych sołectw w zakresie rozwoju funkcji społeczno-kulturowych adresowanych do lok</w:t>
      </w:r>
      <w:r>
        <w:rPr>
          <w:sz w:val="22"/>
          <w:szCs w:val="22"/>
        </w:rPr>
        <w:t>alnej</w:t>
      </w:r>
      <w:r>
        <w:rPr>
          <w:spacing w:val="-5"/>
          <w:sz w:val="22"/>
          <w:szCs w:val="22"/>
        </w:rPr>
        <w:t xml:space="preserve"> </w:t>
      </w:r>
      <w:r>
        <w:rPr>
          <w:sz w:val="22"/>
          <w:szCs w:val="22"/>
        </w:rPr>
        <w:t>społeczności.</w:t>
      </w:r>
    </w:p>
    <w:p w14:paraId="2373C619" w14:textId="77777777" w:rsidR="00000000" w:rsidRDefault="006D0D1F">
      <w:pPr>
        <w:pStyle w:val="Akapitzlist"/>
        <w:numPr>
          <w:ilvl w:val="0"/>
          <w:numId w:val="57"/>
        </w:numPr>
        <w:tabs>
          <w:tab w:val="left" w:pos="837"/>
        </w:tabs>
        <w:kinsoku w:val="0"/>
        <w:overflowPunct w:val="0"/>
        <w:spacing w:before="1" w:line="360" w:lineRule="auto"/>
        <w:ind w:right="153"/>
        <w:rPr>
          <w:sz w:val="22"/>
          <w:szCs w:val="22"/>
        </w:rPr>
      </w:pPr>
      <w:r>
        <w:rPr>
          <w:sz w:val="22"/>
          <w:szCs w:val="22"/>
        </w:rPr>
        <w:t>Rozwijanie oferty edukacyjnej, zwłaszcza szkolnictwa zawodowego oraz podnoszenie jej jakości i</w:t>
      </w:r>
      <w:r>
        <w:rPr>
          <w:spacing w:val="-1"/>
          <w:sz w:val="22"/>
          <w:szCs w:val="22"/>
        </w:rPr>
        <w:t xml:space="preserve"> </w:t>
      </w:r>
      <w:r>
        <w:rPr>
          <w:sz w:val="22"/>
          <w:szCs w:val="22"/>
        </w:rPr>
        <w:t>atrakcyjności.</w:t>
      </w:r>
    </w:p>
    <w:p w14:paraId="2B8374CA" w14:textId="77777777" w:rsidR="00000000" w:rsidRDefault="006D0D1F">
      <w:pPr>
        <w:pStyle w:val="Akapitzlist"/>
        <w:numPr>
          <w:ilvl w:val="0"/>
          <w:numId w:val="57"/>
        </w:numPr>
        <w:tabs>
          <w:tab w:val="left" w:pos="837"/>
        </w:tabs>
        <w:kinsoku w:val="0"/>
        <w:overflowPunct w:val="0"/>
        <w:spacing w:line="360" w:lineRule="auto"/>
        <w:ind w:right="156"/>
        <w:rPr>
          <w:sz w:val="22"/>
          <w:szCs w:val="22"/>
        </w:rPr>
      </w:pPr>
      <w:r>
        <w:rPr>
          <w:sz w:val="22"/>
          <w:szCs w:val="22"/>
        </w:rPr>
        <w:t xml:space="preserve">Rozwój terenów wypoczynku, sportu i rekreacji, w tym dążenie do zapewnienia tych terenów w zasięgu pieszego dojścia i dojazdu </w:t>
      </w:r>
      <w:r>
        <w:rPr>
          <w:sz w:val="22"/>
          <w:szCs w:val="22"/>
        </w:rPr>
        <w:t>rowerem od miejsca</w:t>
      </w:r>
      <w:r>
        <w:rPr>
          <w:spacing w:val="-13"/>
          <w:sz w:val="22"/>
          <w:szCs w:val="22"/>
        </w:rPr>
        <w:t xml:space="preserve"> </w:t>
      </w:r>
      <w:r>
        <w:rPr>
          <w:sz w:val="22"/>
          <w:szCs w:val="22"/>
        </w:rPr>
        <w:t>zamieszkania.</w:t>
      </w:r>
    </w:p>
    <w:p w14:paraId="6D243CB3" w14:textId="77777777" w:rsidR="00000000" w:rsidRDefault="006D0D1F">
      <w:pPr>
        <w:pStyle w:val="Akapitzlist"/>
        <w:numPr>
          <w:ilvl w:val="0"/>
          <w:numId w:val="57"/>
        </w:numPr>
        <w:tabs>
          <w:tab w:val="left" w:pos="837"/>
        </w:tabs>
        <w:kinsoku w:val="0"/>
        <w:overflowPunct w:val="0"/>
        <w:spacing w:line="360" w:lineRule="auto"/>
        <w:ind w:right="152"/>
        <w:rPr>
          <w:sz w:val="22"/>
          <w:szCs w:val="22"/>
        </w:rPr>
      </w:pPr>
      <w:r>
        <w:rPr>
          <w:sz w:val="22"/>
          <w:szCs w:val="22"/>
        </w:rPr>
        <w:t>Rozwój przestrzeni społecznych i sąsiedzkich – integrujących społeczności poszczególnych gmin czy</w:t>
      </w:r>
      <w:r>
        <w:rPr>
          <w:spacing w:val="-4"/>
          <w:sz w:val="22"/>
          <w:szCs w:val="22"/>
        </w:rPr>
        <w:t xml:space="preserve"> </w:t>
      </w:r>
      <w:r>
        <w:rPr>
          <w:sz w:val="22"/>
          <w:szCs w:val="22"/>
        </w:rPr>
        <w:t>osiedli.</w:t>
      </w:r>
    </w:p>
    <w:p w14:paraId="22399EA2" w14:textId="77777777" w:rsidR="00000000" w:rsidRDefault="006D0D1F">
      <w:pPr>
        <w:pStyle w:val="Akapitzlist"/>
        <w:numPr>
          <w:ilvl w:val="0"/>
          <w:numId w:val="57"/>
        </w:numPr>
        <w:tabs>
          <w:tab w:val="left" w:pos="837"/>
        </w:tabs>
        <w:kinsoku w:val="0"/>
        <w:overflowPunct w:val="0"/>
        <w:spacing w:line="360" w:lineRule="auto"/>
        <w:ind w:right="154"/>
        <w:rPr>
          <w:sz w:val="22"/>
          <w:szCs w:val="22"/>
        </w:rPr>
      </w:pPr>
      <w:r>
        <w:rPr>
          <w:sz w:val="22"/>
          <w:szCs w:val="22"/>
        </w:rPr>
        <w:t>Logiczne i oparte na konsultacjach społecznych i potrzebach mieszkańców lokalizowanie róż</w:t>
      </w:r>
      <w:r>
        <w:rPr>
          <w:sz w:val="22"/>
          <w:szCs w:val="22"/>
        </w:rPr>
        <w:t>nego rodzaju kompleksów usługowych, uwzględnianie potencjalnych konfliktów przestrzennych w procesach</w:t>
      </w:r>
      <w:r>
        <w:rPr>
          <w:spacing w:val="-4"/>
          <w:sz w:val="22"/>
          <w:szCs w:val="22"/>
        </w:rPr>
        <w:t xml:space="preserve"> </w:t>
      </w:r>
      <w:r>
        <w:rPr>
          <w:sz w:val="22"/>
          <w:szCs w:val="22"/>
        </w:rPr>
        <w:t>planowania.</w:t>
      </w:r>
    </w:p>
    <w:p w14:paraId="17876D38" w14:textId="77777777" w:rsidR="00000000" w:rsidRDefault="006D0D1F">
      <w:pPr>
        <w:pStyle w:val="Akapitzlist"/>
        <w:numPr>
          <w:ilvl w:val="0"/>
          <w:numId w:val="57"/>
        </w:numPr>
        <w:tabs>
          <w:tab w:val="left" w:pos="837"/>
        </w:tabs>
        <w:kinsoku w:val="0"/>
        <w:overflowPunct w:val="0"/>
        <w:spacing w:line="360" w:lineRule="auto"/>
        <w:ind w:right="154"/>
        <w:rPr>
          <w:sz w:val="22"/>
          <w:szCs w:val="22"/>
        </w:rPr>
      </w:pPr>
      <w:r>
        <w:rPr>
          <w:sz w:val="22"/>
          <w:szCs w:val="22"/>
        </w:rPr>
        <w:t>Zagospodarowanie terenów zielonych i wyznaczenie w nich miejsc sprzyjających zwiększeniu integracji społecznej wraz z rozwojem infrastruktury</w:t>
      </w:r>
      <w:r>
        <w:rPr>
          <w:spacing w:val="-1"/>
          <w:sz w:val="22"/>
          <w:szCs w:val="22"/>
        </w:rPr>
        <w:t xml:space="preserve"> </w:t>
      </w:r>
      <w:r>
        <w:rPr>
          <w:sz w:val="22"/>
          <w:szCs w:val="22"/>
        </w:rPr>
        <w:t>rekreacyjnej.</w:t>
      </w:r>
    </w:p>
    <w:p w14:paraId="4175B1F2" w14:textId="77777777" w:rsidR="00000000" w:rsidRDefault="006D0D1F">
      <w:pPr>
        <w:pStyle w:val="Akapitzlist"/>
        <w:numPr>
          <w:ilvl w:val="0"/>
          <w:numId w:val="57"/>
        </w:numPr>
        <w:tabs>
          <w:tab w:val="left" w:pos="837"/>
        </w:tabs>
        <w:kinsoku w:val="0"/>
        <w:overflowPunct w:val="0"/>
        <w:spacing w:line="360" w:lineRule="auto"/>
        <w:ind w:right="152"/>
        <w:rPr>
          <w:sz w:val="22"/>
          <w:szCs w:val="22"/>
        </w:rPr>
      </w:pPr>
      <w:r>
        <w:rPr>
          <w:sz w:val="22"/>
          <w:szCs w:val="22"/>
        </w:rPr>
        <w:t>Rozwijanie różnych form turystyki przy uwzględnieniu zachowania potencjału i wartości środowiska przyrodniczo-kulturowego i</w:t>
      </w:r>
      <w:r>
        <w:rPr>
          <w:spacing w:val="-4"/>
          <w:sz w:val="22"/>
          <w:szCs w:val="22"/>
        </w:rPr>
        <w:t xml:space="preserve"> </w:t>
      </w:r>
      <w:r>
        <w:rPr>
          <w:sz w:val="22"/>
          <w:szCs w:val="22"/>
        </w:rPr>
        <w:t>krajobrazu.</w:t>
      </w:r>
    </w:p>
    <w:p w14:paraId="5B385805" w14:textId="77777777" w:rsidR="00000000" w:rsidRDefault="006D0D1F">
      <w:pPr>
        <w:pStyle w:val="Nagwek4"/>
        <w:kinsoku w:val="0"/>
        <w:overflowPunct w:val="0"/>
        <w:spacing w:before="159"/>
        <w:ind w:left="116"/>
        <w:jc w:val="left"/>
      </w:pPr>
      <w:r>
        <w:t>ZASADY</w:t>
      </w:r>
    </w:p>
    <w:p w14:paraId="1B95A01E" w14:textId="77777777" w:rsidR="00000000" w:rsidRDefault="006D0D1F">
      <w:pPr>
        <w:pStyle w:val="Akapitzlist"/>
        <w:numPr>
          <w:ilvl w:val="0"/>
          <w:numId w:val="56"/>
        </w:numPr>
        <w:tabs>
          <w:tab w:val="left" w:pos="837"/>
        </w:tabs>
        <w:kinsoku w:val="0"/>
        <w:overflowPunct w:val="0"/>
        <w:spacing w:before="135"/>
        <w:ind w:hanging="361"/>
        <w:rPr>
          <w:b/>
          <w:bCs/>
          <w:sz w:val="22"/>
          <w:szCs w:val="22"/>
        </w:rPr>
      </w:pPr>
      <w:r>
        <w:rPr>
          <w:b/>
          <w:bCs/>
          <w:sz w:val="22"/>
          <w:szCs w:val="22"/>
        </w:rPr>
        <w:t>Zasady</w:t>
      </w:r>
      <w:r>
        <w:rPr>
          <w:b/>
          <w:bCs/>
          <w:spacing w:val="-6"/>
          <w:sz w:val="22"/>
          <w:szCs w:val="22"/>
        </w:rPr>
        <w:t xml:space="preserve"> </w:t>
      </w:r>
      <w:r>
        <w:rPr>
          <w:b/>
          <w:bCs/>
          <w:sz w:val="22"/>
          <w:szCs w:val="22"/>
        </w:rPr>
        <w:t>ochrony</w:t>
      </w:r>
      <w:r>
        <w:rPr>
          <w:b/>
          <w:bCs/>
          <w:spacing w:val="-6"/>
          <w:sz w:val="22"/>
          <w:szCs w:val="22"/>
        </w:rPr>
        <w:t xml:space="preserve"> </w:t>
      </w:r>
      <w:r>
        <w:rPr>
          <w:b/>
          <w:bCs/>
          <w:sz w:val="22"/>
          <w:szCs w:val="22"/>
        </w:rPr>
        <w:t>środowiska</w:t>
      </w:r>
      <w:r>
        <w:rPr>
          <w:b/>
          <w:bCs/>
          <w:spacing w:val="-6"/>
          <w:sz w:val="22"/>
          <w:szCs w:val="22"/>
        </w:rPr>
        <w:t xml:space="preserve"> </w:t>
      </w:r>
      <w:r>
        <w:rPr>
          <w:b/>
          <w:bCs/>
          <w:sz w:val="22"/>
          <w:szCs w:val="22"/>
        </w:rPr>
        <w:t>i</w:t>
      </w:r>
      <w:r>
        <w:rPr>
          <w:b/>
          <w:bCs/>
          <w:spacing w:val="-6"/>
          <w:sz w:val="22"/>
          <w:szCs w:val="22"/>
        </w:rPr>
        <w:t xml:space="preserve"> </w:t>
      </w:r>
      <w:r>
        <w:rPr>
          <w:b/>
          <w:bCs/>
          <w:sz w:val="22"/>
          <w:szCs w:val="22"/>
        </w:rPr>
        <w:t>jego</w:t>
      </w:r>
      <w:r>
        <w:rPr>
          <w:b/>
          <w:bCs/>
          <w:spacing w:val="-8"/>
          <w:sz w:val="22"/>
          <w:szCs w:val="22"/>
        </w:rPr>
        <w:t xml:space="preserve"> </w:t>
      </w:r>
      <w:r>
        <w:rPr>
          <w:b/>
          <w:bCs/>
          <w:sz w:val="22"/>
          <w:szCs w:val="22"/>
        </w:rPr>
        <w:t>zasobów,</w:t>
      </w:r>
      <w:r>
        <w:rPr>
          <w:b/>
          <w:bCs/>
          <w:spacing w:val="-6"/>
          <w:sz w:val="22"/>
          <w:szCs w:val="22"/>
        </w:rPr>
        <w:t xml:space="preserve"> </w:t>
      </w:r>
      <w:r>
        <w:rPr>
          <w:b/>
          <w:bCs/>
          <w:sz w:val="22"/>
          <w:szCs w:val="22"/>
        </w:rPr>
        <w:t>w</w:t>
      </w:r>
      <w:r>
        <w:rPr>
          <w:b/>
          <w:bCs/>
          <w:spacing w:val="-8"/>
          <w:sz w:val="22"/>
          <w:szCs w:val="22"/>
        </w:rPr>
        <w:t xml:space="preserve"> </w:t>
      </w:r>
      <w:r>
        <w:rPr>
          <w:b/>
          <w:bCs/>
          <w:sz w:val="22"/>
          <w:szCs w:val="22"/>
        </w:rPr>
        <w:t>tym</w:t>
      </w:r>
      <w:r>
        <w:rPr>
          <w:b/>
          <w:bCs/>
          <w:spacing w:val="-6"/>
          <w:sz w:val="22"/>
          <w:szCs w:val="22"/>
        </w:rPr>
        <w:t xml:space="preserve"> </w:t>
      </w:r>
      <w:r>
        <w:rPr>
          <w:b/>
          <w:bCs/>
          <w:sz w:val="22"/>
          <w:szCs w:val="22"/>
        </w:rPr>
        <w:t>ochrony</w:t>
      </w:r>
      <w:r>
        <w:rPr>
          <w:b/>
          <w:bCs/>
          <w:spacing w:val="-6"/>
          <w:sz w:val="22"/>
          <w:szCs w:val="22"/>
        </w:rPr>
        <w:t xml:space="preserve"> </w:t>
      </w:r>
      <w:r>
        <w:rPr>
          <w:b/>
          <w:bCs/>
          <w:sz w:val="22"/>
          <w:szCs w:val="22"/>
        </w:rPr>
        <w:t>powietrza,</w:t>
      </w:r>
      <w:r>
        <w:rPr>
          <w:b/>
          <w:bCs/>
          <w:spacing w:val="-6"/>
          <w:sz w:val="22"/>
          <w:szCs w:val="22"/>
        </w:rPr>
        <w:t xml:space="preserve"> </w:t>
      </w:r>
      <w:r>
        <w:rPr>
          <w:b/>
          <w:bCs/>
          <w:sz w:val="22"/>
          <w:szCs w:val="22"/>
        </w:rPr>
        <w:t>przyrody</w:t>
      </w:r>
      <w:r>
        <w:rPr>
          <w:b/>
          <w:bCs/>
          <w:spacing w:val="-8"/>
          <w:sz w:val="22"/>
          <w:szCs w:val="22"/>
        </w:rPr>
        <w:t xml:space="preserve"> </w:t>
      </w:r>
      <w:r>
        <w:rPr>
          <w:b/>
          <w:bCs/>
          <w:sz w:val="22"/>
          <w:szCs w:val="22"/>
        </w:rPr>
        <w:t>i</w:t>
      </w:r>
      <w:r>
        <w:rPr>
          <w:b/>
          <w:bCs/>
          <w:spacing w:val="-6"/>
          <w:sz w:val="22"/>
          <w:szCs w:val="22"/>
        </w:rPr>
        <w:t xml:space="preserve"> </w:t>
      </w:r>
      <w:r>
        <w:rPr>
          <w:b/>
          <w:bCs/>
          <w:sz w:val="22"/>
          <w:szCs w:val="22"/>
        </w:rPr>
        <w:t>krajobrazu</w:t>
      </w:r>
    </w:p>
    <w:p w14:paraId="562C72BE" w14:textId="77777777" w:rsidR="00000000" w:rsidRDefault="006D0D1F">
      <w:pPr>
        <w:pStyle w:val="Akapitzlist"/>
        <w:numPr>
          <w:ilvl w:val="0"/>
          <w:numId w:val="55"/>
        </w:numPr>
        <w:tabs>
          <w:tab w:val="left" w:pos="837"/>
        </w:tabs>
        <w:kinsoku w:val="0"/>
        <w:overflowPunct w:val="0"/>
        <w:spacing w:before="135" w:line="360" w:lineRule="auto"/>
        <w:ind w:right="152"/>
        <w:rPr>
          <w:sz w:val="22"/>
          <w:szCs w:val="22"/>
        </w:rPr>
      </w:pPr>
      <w:r>
        <w:rPr>
          <w:sz w:val="22"/>
          <w:szCs w:val="22"/>
        </w:rPr>
        <w:t>Należy dąż</w:t>
      </w:r>
      <w:r>
        <w:rPr>
          <w:sz w:val="22"/>
          <w:szCs w:val="22"/>
        </w:rPr>
        <w:t>yć do utrzymania istniejącej ochrony obszarów o wysokich wartościach przyrodniczych</w:t>
      </w:r>
      <w:r>
        <w:rPr>
          <w:spacing w:val="-13"/>
          <w:sz w:val="22"/>
          <w:szCs w:val="22"/>
        </w:rPr>
        <w:t xml:space="preserve"> </w:t>
      </w:r>
      <w:r>
        <w:rPr>
          <w:sz w:val="22"/>
          <w:szCs w:val="22"/>
        </w:rPr>
        <w:t>i</w:t>
      </w:r>
      <w:r>
        <w:rPr>
          <w:spacing w:val="-13"/>
          <w:sz w:val="22"/>
          <w:szCs w:val="22"/>
        </w:rPr>
        <w:t xml:space="preserve"> </w:t>
      </w:r>
      <w:r>
        <w:rPr>
          <w:sz w:val="22"/>
          <w:szCs w:val="22"/>
        </w:rPr>
        <w:t>kulturowych</w:t>
      </w:r>
      <w:r>
        <w:rPr>
          <w:spacing w:val="-11"/>
          <w:sz w:val="22"/>
          <w:szCs w:val="22"/>
        </w:rPr>
        <w:t xml:space="preserve"> </w:t>
      </w:r>
      <w:r>
        <w:rPr>
          <w:sz w:val="22"/>
          <w:szCs w:val="22"/>
        </w:rPr>
        <w:t>oraz</w:t>
      </w:r>
      <w:r>
        <w:rPr>
          <w:spacing w:val="-16"/>
          <w:sz w:val="22"/>
          <w:szCs w:val="22"/>
        </w:rPr>
        <w:t xml:space="preserve"> </w:t>
      </w:r>
      <w:r>
        <w:rPr>
          <w:sz w:val="22"/>
          <w:szCs w:val="22"/>
        </w:rPr>
        <w:t>obejmowania</w:t>
      </w:r>
      <w:r>
        <w:rPr>
          <w:spacing w:val="-12"/>
          <w:sz w:val="22"/>
          <w:szCs w:val="22"/>
        </w:rPr>
        <w:t xml:space="preserve"> </w:t>
      </w:r>
      <w:r>
        <w:rPr>
          <w:sz w:val="22"/>
          <w:szCs w:val="22"/>
        </w:rPr>
        <w:t>ochroną</w:t>
      </w:r>
      <w:r>
        <w:rPr>
          <w:spacing w:val="-11"/>
          <w:sz w:val="22"/>
          <w:szCs w:val="22"/>
        </w:rPr>
        <w:t xml:space="preserve"> </w:t>
      </w:r>
      <w:r>
        <w:rPr>
          <w:sz w:val="22"/>
          <w:szCs w:val="22"/>
        </w:rPr>
        <w:t>najcenniejszych</w:t>
      </w:r>
      <w:r>
        <w:rPr>
          <w:spacing w:val="-13"/>
          <w:sz w:val="22"/>
          <w:szCs w:val="22"/>
        </w:rPr>
        <w:t xml:space="preserve"> </w:t>
      </w:r>
      <w:r>
        <w:rPr>
          <w:sz w:val="22"/>
          <w:szCs w:val="22"/>
        </w:rPr>
        <w:t>obszarów</w:t>
      </w:r>
      <w:r>
        <w:rPr>
          <w:spacing w:val="-10"/>
          <w:sz w:val="22"/>
          <w:szCs w:val="22"/>
        </w:rPr>
        <w:t xml:space="preserve"> </w:t>
      </w:r>
      <w:r>
        <w:rPr>
          <w:sz w:val="22"/>
          <w:szCs w:val="22"/>
        </w:rPr>
        <w:t>i</w:t>
      </w:r>
      <w:r>
        <w:rPr>
          <w:spacing w:val="-13"/>
          <w:sz w:val="22"/>
          <w:szCs w:val="22"/>
        </w:rPr>
        <w:t xml:space="preserve"> </w:t>
      </w:r>
      <w:r>
        <w:rPr>
          <w:sz w:val="22"/>
          <w:szCs w:val="22"/>
        </w:rPr>
        <w:t>obiektów</w:t>
      </w:r>
    </w:p>
    <w:p w14:paraId="023AC6AF" w14:textId="77777777" w:rsidR="00000000" w:rsidRDefault="006D0D1F">
      <w:pPr>
        <w:pStyle w:val="Akapitzlist"/>
        <w:numPr>
          <w:ilvl w:val="0"/>
          <w:numId w:val="55"/>
        </w:numPr>
        <w:tabs>
          <w:tab w:val="left" w:pos="837"/>
        </w:tabs>
        <w:kinsoku w:val="0"/>
        <w:overflowPunct w:val="0"/>
        <w:spacing w:before="135" w:line="360" w:lineRule="auto"/>
        <w:ind w:right="152"/>
        <w:rPr>
          <w:sz w:val="22"/>
          <w:szCs w:val="22"/>
        </w:rPr>
        <w:sectPr w:rsidR="00000000">
          <w:pgSz w:w="11910" w:h="16840"/>
          <w:pgMar w:top="1380" w:right="1260" w:bottom="940" w:left="1300" w:header="748" w:footer="742" w:gutter="0"/>
          <w:cols w:space="708"/>
          <w:noEndnote/>
        </w:sectPr>
      </w:pPr>
    </w:p>
    <w:p w14:paraId="23E4CB04" w14:textId="77777777" w:rsidR="00000000" w:rsidRDefault="006D0D1F">
      <w:pPr>
        <w:pStyle w:val="Tekstpodstawowy"/>
        <w:kinsoku w:val="0"/>
        <w:overflowPunct w:val="0"/>
        <w:spacing w:before="46" w:line="360" w:lineRule="auto"/>
        <w:ind w:left="836" w:right="152"/>
        <w:jc w:val="both"/>
      </w:pPr>
      <w:r>
        <w:lastRenderedPageBreak/>
        <w:t xml:space="preserve">przyrodniczych. Dla terenów położonych w granicach obszarów Natura 2000 </w:t>
      </w:r>
      <w:r>
        <w:t>i Parków Krajobrazowych   obowiązują   zakazy,   nakazy,   dopuszczenia   i    ograniczenia    określone w ustawach i rozporządzeniach wynikające wprost z faktu ustanowienia obszaru</w:t>
      </w:r>
      <w:r>
        <w:rPr>
          <w:spacing w:val="-22"/>
        </w:rPr>
        <w:t xml:space="preserve"> </w:t>
      </w:r>
      <w:r>
        <w:t>ochronnego.</w:t>
      </w:r>
    </w:p>
    <w:p w14:paraId="1B4D2F13" w14:textId="77777777" w:rsidR="00000000" w:rsidRDefault="006D0D1F">
      <w:pPr>
        <w:pStyle w:val="Akapitzlist"/>
        <w:numPr>
          <w:ilvl w:val="0"/>
          <w:numId w:val="55"/>
        </w:numPr>
        <w:tabs>
          <w:tab w:val="left" w:pos="837"/>
        </w:tabs>
        <w:kinsoku w:val="0"/>
        <w:overflowPunct w:val="0"/>
        <w:spacing w:before="1" w:line="360" w:lineRule="auto"/>
        <w:ind w:right="152"/>
        <w:rPr>
          <w:sz w:val="22"/>
          <w:szCs w:val="22"/>
        </w:rPr>
      </w:pPr>
      <w:r>
        <w:rPr>
          <w:sz w:val="22"/>
          <w:szCs w:val="22"/>
        </w:rPr>
        <w:t>Kształtowanie struktur przestrzennych powinno odbywać się z uw</w:t>
      </w:r>
      <w:r>
        <w:rPr>
          <w:sz w:val="22"/>
          <w:szCs w:val="22"/>
        </w:rPr>
        <w:t>zględnieniem wzmacniania jakości środowiska przyrodniczego i walorów</w:t>
      </w:r>
      <w:r>
        <w:rPr>
          <w:spacing w:val="-2"/>
          <w:sz w:val="22"/>
          <w:szCs w:val="22"/>
        </w:rPr>
        <w:t xml:space="preserve"> </w:t>
      </w:r>
      <w:r>
        <w:rPr>
          <w:sz w:val="22"/>
          <w:szCs w:val="22"/>
        </w:rPr>
        <w:t>krajobrazowych.</w:t>
      </w:r>
    </w:p>
    <w:p w14:paraId="7B13B57B" w14:textId="77777777" w:rsidR="00000000" w:rsidRDefault="006D0D1F">
      <w:pPr>
        <w:pStyle w:val="Akapitzlist"/>
        <w:numPr>
          <w:ilvl w:val="0"/>
          <w:numId w:val="55"/>
        </w:numPr>
        <w:tabs>
          <w:tab w:val="left" w:pos="837"/>
        </w:tabs>
        <w:kinsoku w:val="0"/>
        <w:overflowPunct w:val="0"/>
        <w:spacing w:line="267" w:lineRule="exact"/>
        <w:ind w:hanging="361"/>
        <w:rPr>
          <w:sz w:val="22"/>
          <w:szCs w:val="22"/>
        </w:rPr>
      </w:pPr>
      <w:r>
        <w:rPr>
          <w:sz w:val="22"/>
          <w:szCs w:val="22"/>
        </w:rPr>
        <w:t>Należy dążyć do zachowania lokalnej, regionalnej i ponadregionalnej ciągłości</w:t>
      </w:r>
      <w:r>
        <w:rPr>
          <w:spacing w:val="-11"/>
          <w:sz w:val="22"/>
          <w:szCs w:val="22"/>
        </w:rPr>
        <w:t xml:space="preserve"> </w:t>
      </w:r>
      <w:r>
        <w:rPr>
          <w:sz w:val="22"/>
          <w:szCs w:val="22"/>
        </w:rPr>
        <w:t>ekologicznej.</w:t>
      </w:r>
    </w:p>
    <w:p w14:paraId="3E2617C2" w14:textId="77777777" w:rsidR="00000000" w:rsidRDefault="006D0D1F">
      <w:pPr>
        <w:pStyle w:val="Akapitzlist"/>
        <w:numPr>
          <w:ilvl w:val="0"/>
          <w:numId w:val="55"/>
        </w:numPr>
        <w:tabs>
          <w:tab w:val="left" w:pos="837"/>
        </w:tabs>
        <w:kinsoku w:val="0"/>
        <w:overflowPunct w:val="0"/>
        <w:spacing w:before="135" w:line="360" w:lineRule="auto"/>
        <w:ind w:right="153"/>
        <w:rPr>
          <w:sz w:val="22"/>
          <w:szCs w:val="22"/>
        </w:rPr>
      </w:pPr>
      <w:r>
        <w:rPr>
          <w:sz w:val="22"/>
          <w:szCs w:val="22"/>
        </w:rPr>
        <w:t xml:space="preserve">Należy dążyć do ograniczania wprowadzania szkodliwych substancji do środowiska </w:t>
      </w:r>
      <w:r>
        <w:rPr>
          <w:sz w:val="22"/>
          <w:szCs w:val="22"/>
        </w:rPr>
        <w:t>lub emisji energii, a także oddziaływania na środowisko w odniesieniu do hałasu, wibracji, promieniowania, zanieczyszczenia powietrza, wód i</w:t>
      </w:r>
      <w:r>
        <w:rPr>
          <w:spacing w:val="-7"/>
          <w:sz w:val="22"/>
          <w:szCs w:val="22"/>
        </w:rPr>
        <w:t xml:space="preserve"> </w:t>
      </w:r>
      <w:r>
        <w:rPr>
          <w:sz w:val="22"/>
          <w:szCs w:val="22"/>
        </w:rPr>
        <w:t>gleby.</w:t>
      </w:r>
    </w:p>
    <w:p w14:paraId="566A52DA" w14:textId="77777777" w:rsidR="00000000" w:rsidRDefault="006D0D1F">
      <w:pPr>
        <w:pStyle w:val="Akapitzlist"/>
        <w:numPr>
          <w:ilvl w:val="0"/>
          <w:numId w:val="55"/>
        </w:numPr>
        <w:tabs>
          <w:tab w:val="left" w:pos="837"/>
        </w:tabs>
        <w:kinsoku w:val="0"/>
        <w:overflowPunct w:val="0"/>
        <w:spacing w:before="1"/>
        <w:ind w:hanging="361"/>
        <w:rPr>
          <w:sz w:val="22"/>
          <w:szCs w:val="22"/>
        </w:rPr>
      </w:pPr>
      <w:r>
        <w:rPr>
          <w:sz w:val="22"/>
          <w:szCs w:val="22"/>
        </w:rPr>
        <w:t>Należy dążyć do zwię</w:t>
      </w:r>
      <w:r>
        <w:rPr>
          <w:sz w:val="22"/>
          <w:szCs w:val="22"/>
        </w:rPr>
        <w:t>kszania retencji naturalnej, w tym na terenach</w:t>
      </w:r>
      <w:r>
        <w:rPr>
          <w:spacing w:val="-10"/>
          <w:sz w:val="22"/>
          <w:szCs w:val="22"/>
        </w:rPr>
        <w:t xml:space="preserve"> </w:t>
      </w:r>
      <w:r>
        <w:rPr>
          <w:sz w:val="22"/>
          <w:szCs w:val="22"/>
        </w:rPr>
        <w:t>zurbanizowanych.</w:t>
      </w:r>
    </w:p>
    <w:p w14:paraId="47F96C2E" w14:textId="77777777" w:rsidR="00000000" w:rsidRDefault="006D0D1F">
      <w:pPr>
        <w:pStyle w:val="Akapitzlist"/>
        <w:numPr>
          <w:ilvl w:val="0"/>
          <w:numId w:val="55"/>
        </w:numPr>
        <w:tabs>
          <w:tab w:val="left" w:pos="837"/>
        </w:tabs>
        <w:kinsoku w:val="0"/>
        <w:overflowPunct w:val="0"/>
        <w:spacing w:before="135" w:line="360" w:lineRule="auto"/>
        <w:ind w:right="151"/>
        <w:rPr>
          <w:sz w:val="22"/>
          <w:szCs w:val="22"/>
        </w:rPr>
      </w:pPr>
      <w:r>
        <w:rPr>
          <w:sz w:val="22"/>
          <w:szCs w:val="22"/>
        </w:rPr>
        <w:t>Należy dążyć do zachowania ciągłości i zapewnienia strefy ochronnej cieków naturalnych oraz zapewnienia</w:t>
      </w:r>
      <w:r>
        <w:rPr>
          <w:spacing w:val="-4"/>
          <w:sz w:val="22"/>
          <w:szCs w:val="22"/>
        </w:rPr>
        <w:t xml:space="preserve"> </w:t>
      </w:r>
      <w:r>
        <w:rPr>
          <w:sz w:val="22"/>
          <w:szCs w:val="22"/>
        </w:rPr>
        <w:t>możliwości</w:t>
      </w:r>
      <w:r>
        <w:rPr>
          <w:spacing w:val="-2"/>
          <w:sz w:val="22"/>
          <w:szCs w:val="22"/>
        </w:rPr>
        <w:t xml:space="preserve"> </w:t>
      </w:r>
      <w:r>
        <w:rPr>
          <w:sz w:val="22"/>
          <w:szCs w:val="22"/>
        </w:rPr>
        <w:t>dostępu</w:t>
      </w:r>
      <w:r>
        <w:rPr>
          <w:spacing w:val="-4"/>
          <w:sz w:val="22"/>
          <w:szCs w:val="22"/>
        </w:rPr>
        <w:t xml:space="preserve"> </w:t>
      </w:r>
      <w:r>
        <w:rPr>
          <w:sz w:val="22"/>
          <w:szCs w:val="22"/>
        </w:rPr>
        <w:t>do</w:t>
      </w:r>
      <w:r>
        <w:rPr>
          <w:spacing w:val="-1"/>
          <w:sz w:val="22"/>
          <w:szCs w:val="22"/>
        </w:rPr>
        <w:t xml:space="preserve"> </w:t>
      </w:r>
      <w:r>
        <w:rPr>
          <w:sz w:val="22"/>
          <w:szCs w:val="22"/>
        </w:rPr>
        <w:t>cieku</w:t>
      </w:r>
      <w:r>
        <w:rPr>
          <w:spacing w:val="-3"/>
          <w:sz w:val="22"/>
          <w:szCs w:val="22"/>
        </w:rPr>
        <w:t xml:space="preserve"> </w:t>
      </w:r>
      <w:r>
        <w:rPr>
          <w:sz w:val="22"/>
          <w:szCs w:val="22"/>
        </w:rPr>
        <w:t>w</w:t>
      </w:r>
      <w:r>
        <w:rPr>
          <w:spacing w:val="-2"/>
          <w:sz w:val="22"/>
          <w:szCs w:val="22"/>
        </w:rPr>
        <w:t xml:space="preserve"> </w:t>
      </w:r>
      <w:r>
        <w:rPr>
          <w:sz w:val="22"/>
          <w:szCs w:val="22"/>
        </w:rPr>
        <w:t>celu</w:t>
      </w:r>
      <w:r>
        <w:rPr>
          <w:spacing w:val="-4"/>
          <w:sz w:val="22"/>
          <w:szCs w:val="22"/>
        </w:rPr>
        <w:t xml:space="preserve"> </w:t>
      </w:r>
      <w:r>
        <w:rPr>
          <w:sz w:val="22"/>
          <w:szCs w:val="22"/>
        </w:rPr>
        <w:t>regulacji</w:t>
      </w:r>
      <w:r>
        <w:rPr>
          <w:spacing w:val="-3"/>
          <w:sz w:val="22"/>
          <w:szCs w:val="22"/>
        </w:rPr>
        <w:t xml:space="preserve"> </w:t>
      </w:r>
      <w:r>
        <w:rPr>
          <w:sz w:val="22"/>
          <w:szCs w:val="22"/>
        </w:rPr>
        <w:t>i</w:t>
      </w:r>
      <w:r>
        <w:rPr>
          <w:spacing w:val="-3"/>
          <w:sz w:val="22"/>
          <w:szCs w:val="22"/>
        </w:rPr>
        <w:t xml:space="preserve"> </w:t>
      </w:r>
      <w:r>
        <w:rPr>
          <w:sz w:val="22"/>
          <w:szCs w:val="22"/>
        </w:rPr>
        <w:t>utrzymania</w:t>
      </w:r>
      <w:r>
        <w:rPr>
          <w:spacing w:val="-5"/>
          <w:sz w:val="22"/>
          <w:szCs w:val="22"/>
        </w:rPr>
        <w:t xml:space="preserve"> </w:t>
      </w:r>
      <w:r>
        <w:rPr>
          <w:sz w:val="22"/>
          <w:szCs w:val="22"/>
        </w:rPr>
        <w:t>oraz</w:t>
      </w:r>
      <w:r>
        <w:rPr>
          <w:spacing w:val="-4"/>
          <w:sz w:val="22"/>
          <w:szCs w:val="22"/>
        </w:rPr>
        <w:t xml:space="preserve"> </w:t>
      </w:r>
      <w:r>
        <w:rPr>
          <w:sz w:val="22"/>
          <w:szCs w:val="22"/>
        </w:rPr>
        <w:t>robót</w:t>
      </w:r>
      <w:r>
        <w:rPr>
          <w:spacing w:val="-5"/>
          <w:sz w:val="22"/>
          <w:szCs w:val="22"/>
        </w:rPr>
        <w:t xml:space="preserve"> </w:t>
      </w:r>
      <w:r>
        <w:rPr>
          <w:sz w:val="22"/>
          <w:szCs w:val="22"/>
        </w:rPr>
        <w:t>zwią</w:t>
      </w:r>
      <w:r>
        <w:rPr>
          <w:sz w:val="22"/>
          <w:szCs w:val="22"/>
        </w:rPr>
        <w:t>zanych z ochroną</w:t>
      </w:r>
      <w:r>
        <w:rPr>
          <w:spacing w:val="-5"/>
          <w:sz w:val="22"/>
          <w:szCs w:val="22"/>
        </w:rPr>
        <w:t xml:space="preserve"> </w:t>
      </w:r>
      <w:r>
        <w:rPr>
          <w:sz w:val="22"/>
          <w:szCs w:val="22"/>
        </w:rPr>
        <w:t>przeciwpowodziową</w:t>
      </w:r>
      <w:r>
        <w:rPr>
          <w:sz w:val="22"/>
          <w:szCs w:val="22"/>
          <w:vertAlign w:val="superscript"/>
        </w:rPr>
        <w:t>79</w:t>
      </w:r>
      <w:r>
        <w:rPr>
          <w:sz w:val="22"/>
          <w:szCs w:val="22"/>
        </w:rPr>
        <w:t>.</w:t>
      </w:r>
    </w:p>
    <w:p w14:paraId="46B80BA2" w14:textId="77777777" w:rsidR="00000000" w:rsidRDefault="006D0D1F">
      <w:pPr>
        <w:pStyle w:val="Akapitzlist"/>
        <w:numPr>
          <w:ilvl w:val="0"/>
          <w:numId w:val="55"/>
        </w:numPr>
        <w:tabs>
          <w:tab w:val="left" w:pos="837"/>
        </w:tabs>
        <w:kinsoku w:val="0"/>
        <w:overflowPunct w:val="0"/>
        <w:spacing w:line="360" w:lineRule="auto"/>
        <w:ind w:right="152"/>
        <w:rPr>
          <w:sz w:val="22"/>
          <w:szCs w:val="22"/>
        </w:rPr>
      </w:pPr>
      <w:r>
        <w:rPr>
          <w:sz w:val="22"/>
          <w:szCs w:val="22"/>
        </w:rPr>
        <w:t>Należy</w:t>
      </w:r>
      <w:r>
        <w:rPr>
          <w:spacing w:val="-13"/>
          <w:sz w:val="22"/>
          <w:szCs w:val="22"/>
        </w:rPr>
        <w:t xml:space="preserve"> </w:t>
      </w:r>
      <w:r>
        <w:rPr>
          <w:sz w:val="22"/>
          <w:szCs w:val="22"/>
        </w:rPr>
        <w:t>dążyć</w:t>
      </w:r>
      <w:r>
        <w:rPr>
          <w:spacing w:val="-13"/>
          <w:sz w:val="22"/>
          <w:szCs w:val="22"/>
        </w:rPr>
        <w:t xml:space="preserve"> </w:t>
      </w:r>
      <w:r>
        <w:rPr>
          <w:sz w:val="22"/>
          <w:szCs w:val="22"/>
        </w:rPr>
        <w:t>do</w:t>
      </w:r>
      <w:r>
        <w:rPr>
          <w:spacing w:val="-12"/>
          <w:sz w:val="22"/>
          <w:szCs w:val="22"/>
        </w:rPr>
        <w:t xml:space="preserve"> </w:t>
      </w:r>
      <w:r>
        <w:rPr>
          <w:sz w:val="22"/>
          <w:szCs w:val="22"/>
        </w:rPr>
        <w:t>zwiększania</w:t>
      </w:r>
      <w:r>
        <w:rPr>
          <w:spacing w:val="-13"/>
          <w:sz w:val="22"/>
          <w:szCs w:val="22"/>
        </w:rPr>
        <w:t xml:space="preserve"> </w:t>
      </w:r>
      <w:r>
        <w:rPr>
          <w:sz w:val="22"/>
          <w:szCs w:val="22"/>
        </w:rPr>
        <w:t>powierzchni</w:t>
      </w:r>
      <w:r>
        <w:rPr>
          <w:spacing w:val="-13"/>
          <w:sz w:val="22"/>
          <w:szCs w:val="22"/>
        </w:rPr>
        <w:t xml:space="preserve"> </w:t>
      </w:r>
      <w:r>
        <w:rPr>
          <w:sz w:val="22"/>
          <w:szCs w:val="22"/>
        </w:rPr>
        <w:t>terenów</w:t>
      </w:r>
      <w:r>
        <w:rPr>
          <w:spacing w:val="-12"/>
          <w:sz w:val="22"/>
          <w:szCs w:val="22"/>
        </w:rPr>
        <w:t xml:space="preserve"> </w:t>
      </w:r>
      <w:r>
        <w:rPr>
          <w:sz w:val="22"/>
          <w:szCs w:val="22"/>
        </w:rPr>
        <w:t>zieleni,</w:t>
      </w:r>
      <w:r>
        <w:rPr>
          <w:spacing w:val="-13"/>
          <w:sz w:val="22"/>
          <w:szCs w:val="22"/>
        </w:rPr>
        <w:t xml:space="preserve"> </w:t>
      </w:r>
      <w:r>
        <w:rPr>
          <w:sz w:val="22"/>
          <w:szCs w:val="22"/>
        </w:rPr>
        <w:t>w</w:t>
      </w:r>
      <w:r>
        <w:rPr>
          <w:spacing w:val="-12"/>
          <w:sz w:val="22"/>
          <w:szCs w:val="22"/>
        </w:rPr>
        <w:t xml:space="preserve"> </w:t>
      </w:r>
      <w:r>
        <w:rPr>
          <w:sz w:val="22"/>
          <w:szCs w:val="22"/>
        </w:rPr>
        <w:t>tym</w:t>
      </w:r>
      <w:r>
        <w:rPr>
          <w:spacing w:val="-13"/>
          <w:sz w:val="22"/>
          <w:szCs w:val="22"/>
        </w:rPr>
        <w:t xml:space="preserve"> </w:t>
      </w:r>
      <w:r>
        <w:rPr>
          <w:sz w:val="22"/>
          <w:szCs w:val="22"/>
        </w:rPr>
        <w:t>poprzez</w:t>
      </w:r>
      <w:r>
        <w:rPr>
          <w:spacing w:val="-13"/>
          <w:sz w:val="22"/>
          <w:szCs w:val="22"/>
        </w:rPr>
        <w:t xml:space="preserve"> </w:t>
      </w:r>
      <w:r>
        <w:rPr>
          <w:sz w:val="22"/>
          <w:szCs w:val="22"/>
        </w:rPr>
        <w:t>kształtowanie</w:t>
      </w:r>
      <w:r>
        <w:rPr>
          <w:spacing w:val="-12"/>
          <w:sz w:val="22"/>
          <w:szCs w:val="22"/>
        </w:rPr>
        <w:t xml:space="preserve"> </w:t>
      </w:r>
      <w:r>
        <w:rPr>
          <w:sz w:val="22"/>
          <w:szCs w:val="22"/>
        </w:rPr>
        <w:t>ciągów zieleni wysokiej wzdłuż istniejących i planowanych odcinków dróg ponadlokalnych oraz zachowanie istniejących i tworzenie nowyc</w:t>
      </w:r>
      <w:r>
        <w:rPr>
          <w:sz w:val="22"/>
          <w:szCs w:val="22"/>
        </w:rPr>
        <w:t>h terenów zielonych w celu zachowania bioróżnorodności i zapewnienia dostępu do terenów rekreacji, szczególnie w obszarach zurbanizowanych.</w:t>
      </w:r>
    </w:p>
    <w:p w14:paraId="1DA32769" w14:textId="77777777" w:rsidR="00000000" w:rsidRDefault="006D0D1F">
      <w:pPr>
        <w:pStyle w:val="Akapitzlist"/>
        <w:numPr>
          <w:ilvl w:val="0"/>
          <w:numId w:val="55"/>
        </w:numPr>
        <w:tabs>
          <w:tab w:val="left" w:pos="837"/>
        </w:tabs>
        <w:kinsoku w:val="0"/>
        <w:overflowPunct w:val="0"/>
        <w:spacing w:line="360" w:lineRule="auto"/>
        <w:ind w:right="151"/>
        <w:rPr>
          <w:sz w:val="22"/>
          <w:szCs w:val="22"/>
        </w:rPr>
      </w:pPr>
      <w:r>
        <w:rPr>
          <w:sz w:val="22"/>
          <w:szCs w:val="22"/>
        </w:rPr>
        <w:t>Należy stosować zasady kompensacji ekologicznej – dążyć do równoważenia rozwoju przemysłów czasu wolnego, gwarantują</w:t>
      </w:r>
      <w:r>
        <w:rPr>
          <w:sz w:val="22"/>
          <w:szCs w:val="22"/>
        </w:rPr>
        <w:t>cego utrzymanie (i pomnażanie) istniejących zasobów przyrodniczych, kulturowych i</w:t>
      </w:r>
      <w:r>
        <w:rPr>
          <w:spacing w:val="-3"/>
          <w:sz w:val="22"/>
          <w:szCs w:val="22"/>
        </w:rPr>
        <w:t xml:space="preserve"> </w:t>
      </w:r>
      <w:r>
        <w:rPr>
          <w:sz w:val="22"/>
          <w:szCs w:val="22"/>
        </w:rPr>
        <w:t>krajobrazowych.</w:t>
      </w:r>
    </w:p>
    <w:p w14:paraId="172BADA8" w14:textId="77777777" w:rsidR="00000000" w:rsidRDefault="006D0D1F">
      <w:pPr>
        <w:pStyle w:val="Akapitzlist"/>
        <w:numPr>
          <w:ilvl w:val="0"/>
          <w:numId w:val="55"/>
        </w:numPr>
        <w:tabs>
          <w:tab w:val="left" w:pos="837"/>
        </w:tabs>
        <w:kinsoku w:val="0"/>
        <w:overflowPunct w:val="0"/>
        <w:spacing w:line="360" w:lineRule="auto"/>
        <w:ind w:right="151"/>
        <w:rPr>
          <w:sz w:val="22"/>
          <w:szCs w:val="22"/>
        </w:rPr>
      </w:pPr>
      <w:r>
        <w:rPr>
          <w:sz w:val="22"/>
          <w:szCs w:val="22"/>
        </w:rPr>
        <w:t>Należy dążyć do zapewnienia odpowiedniej wentylacji obszarów zurbanizowanych (np. poprzez ochronę korytarzy i klinów napowietrzających przed zabudową) i ochro</w:t>
      </w:r>
      <w:r>
        <w:rPr>
          <w:sz w:val="22"/>
          <w:szCs w:val="22"/>
        </w:rPr>
        <w:t>ny obszarów regeneracji powietrza</w:t>
      </w:r>
      <w:r>
        <w:rPr>
          <w:spacing w:val="-6"/>
          <w:sz w:val="22"/>
          <w:szCs w:val="22"/>
        </w:rPr>
        <w:t xml:space="preserve"> </w:t>
      </w:r>
      <w:r>
        <w:rPr>
          <w:sz w:val="22"/>
          <w:szCs w:val="22"/>
        </w:rPr>
        <w:t>(lasy).</w:t>
      </w:r>
    </w:p>
    <w:p w14:paraId="01B1B697" w14:textId="77777777" w:rsidR="00000000" w:rsidRDefault="006D0D1F">
      <w:pPr>
        <w:pStyle w:val="Akapitzlist"/>
        <w:numPr>
          <w:ilvl w:val="0"/>
          <w:numId w:val="55"/>
        </w:numPr>
        <w:tabs>
          <w:tab w:val="left" w:pos="837"/>
        </w:tabs>
        <w:kinsoku w:val="0"/>
        <w:overflowPunct w:val="0"/>
        <w:spacing w:line="360" w:lineRule="auto"/>
        <w:ind w:right="155"/>
        <w:rPr>
          <w:sz w:val="22"/>
          <w:szCs w:val="22"/>
        </w:rPr>
      </w:pPr>
      <w:r>
        <w:rPr>
          <w:sz w:val="22"/>
          <w:szCs w:val="22"/>
        </w:rPr>
        <w:t>Należy prowadzić bieżący monitoring zagrożeń ruchami masowymi ziemi oraz dążyć do realizacji wynikających z rozpoznania ograniczeń i</w:t>
      </w:r>
      <w:r>
        <w:rPr>
          <w:spacing w:val="-2"/>
          <w:sz w:val="22"/>
          <w:szCs w:val="22"/>
        </w:rPr>
        <w:t xml:space="preserve"> </w:t>
      </w:r>
      <w:r>
        <w:rPr>
          <w:sz w:val="22"/>
          <w:szCs w:val="22"/>
        </w:rPr>
        <w:t>zabezpieczeń.</w:t>
      </w:r>
    </w:p>
    <w:p w14:paraId="19B666F2" w14:textId="77777777" w:rsidR="00000000" w:rsidRDefault="006D0D1F">
      <w:pPr>
        <w:pStyle w:val="Nagwek4"/>
        <w:numPr>
          <w:ilvl w:val="0"/>
          <w:numId w:val="56"/>
        </w:numPr>
        <w:tabs>
          <w:tab w:val="left" w:pos="837"/>
        </w:tabs>
        <w:kinsoku w:val="0"/>
        <w:overflowPunct w:val="0"/>
        <w:ind w:hanging="361"/>
      </w:pPr>
      <w:r>
        <w:t>Zasady ochrony dziedzictwa kulturowego i zabytków oraz dóbr kultury</w:t>
      </w:r>
      <w:r>
        <w:rPr>
          <w:spacing w:val="-15"/>
        </w:rPr>
        <w:t xml:space="preserve"> </w:t>
      </w:r>
      <w:r>
        <w:t>współczesnej</w:t>
      </w:r>
    </w:p>
    <w:p w14:paraId="05980C37" w14:textId="77777777" w:rsidR="00000000" w:rsidRDefault="006D0D1F">
      <w:pPr>
        <w:pStyle w:val="Akapitzlist"/>
        <w:numPr>
          <w:ilvl w:val="0"/>
          <w:numId w:val="54"/>
        </w:numPr>
        <w:tabs>
          <w:tab w:val="left" w:pos="837"/>
        </w:tabs>
        <w:kinsoku w:val="0"/>
        <w:overflowPunct w:val="0"/>
        <w:spacing w:before="134" w:line="360" w:lineRule="auto"/>
        <w:ind w:right="155"/>
        <w:rPr>
          <w:sz w:val="22"/>
          <w:szCs w:val="22"/>
        </w:rPr>
      </w:pPr>
      <w:r>
        <w:rPr>
          <w:sz w:val="22"/>
          <w:szCs w:val="22"/>
        </w:rPr>
        <w:t>Wszelkie działania dotyczące obiektów i obszarów posiadających wpis do rejestru zabytków winny być prowadzone w oparciu o wytyczne właściwego wojewódzkiego konserwatora zabytków i zgodnie z zatwierdzoną dokumentacją.</w:t>
      </w:r>
    </w:p>
    <w:p w14:paraId="35194A3C" w14:textId="77777777" w:rsidR="00000000" w:rsidRDefault="006D0D1F">
      <w:pPr>
        <w:pStyle w:val="Akapitzlist"/>
        <w:numPr>
          <w:ilvl w:val="0"/>
          <w:numId w:val="54"/>
        </w:numPr>
        <w:tabs>
          <w:tab w:val="left" w:pos="837"/>
        </w:tabs>
        <w:kinsoku w:val="0"/>
        <w:overflowPunct w:val="0"/>
        <w:spacing w:before="2" w:line="357" w:lineRule="auto"/>
        <w:ind w:right="152"/>
        <w:rPr>
          <w:sz w:val="22"/>
          <w:szCs w:val="22"/>
        </w:rPr>
      </w:pPr>
      <w:r>
        <w:rPr>
          <w:sz w:val="22"/>
          <w:szCs w:val="22"/>
        </w:rPr>
        <w:t>Należy  przeciwdziałać de</w:t>
      </w:r>
      <w:r>
        <w:rPr>
          <w:sz w:val="22"/>
          <w:szCs w:val="22"/>
        </w:rPr>
        <w:t>gradacji obiektów  zabytkowych i ich otoczenia przez dewastację      i nieodpowiednie</w:t>
      </w:r>
      <w:r>
        <w:rPr>
          <w:spacing w:val="-4"/>
          <w:sz w:val="22"/>
          <w:szCs w:val="22"/>
        </w:rPr>
        <w:t xml:space="preserve"> </w:t>
      </w:r>
      <w:r>
        <w:rPr>
          <w:sz w:val="22"/>
          <w:szCs w:val="22"/>
        </w:rPr>
        <w:t>użytkowanie.</w:t>
      </w:r>
    </w:p>
    <w:p w14:paraId="2641B8BD" w14:textId="2C05F868" w:rsidR="00000000" w:rsidRDefault="006D0D1F">
      <w:pPr>
        <w:pStyle w:val="Tekstpodstawowy"/>
        <w:kinsoku w:val="0"/>
        <w:overflowPunct w:val="0"/>
        <w:spacing w:before="11"/>
        <w:rPr>
          <w:sz w:val="16"/>
          <w:szCs w:val="16"/>
        </w:rPr>
      </w:pPr>
      <w:r>
        <w:rPr>
          <w:noProof/>
        </w:rPr>
        <mc:AlternateContent>
          <mc:Choice Requires="wps">
            <w:drawing>
              <wp:anchor distT="0" distB="0" distL="0" distR="0" simplePos="0" relativeHeight="251746816" behindDoc="0" locked="0" layoutInCell="0" allowOverlap="1" wp14:anchorId="3E955D6A" wp14:editId="7E6CB919">
                <wp:simplePos x="0" y="0"/>
                <wp:positionH relativeFrom="page">
                  <wp:posOffset>899160</wp:posOffset>
                </wp:positionH>
                <wp:positionV relativeFrom="paragraph">
                  <wp:posOffset>161290</wp:posOffset>
                </wp:positionV>
                <wp:extent cx="1829435" cy="12700"/>
                <wp:effectExtent l="0" t="0" r="0" b="0"/>
                <wp:wrapTopAndBottom/>
                <wp:docPr id="335" name="Freeform 16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DCC1C1" id="Freeform 1605" o:spid="_x0000_s1026" style="position:absolute;z-index:251746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2.7pt,214.8pt,12.7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OHoQ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" o:allowincell="f" filled="f" strokeweight=".25397mm">
                <v:path arrowok="t" o:connecttype="custom" o:connectlocs="0,0;1828800,0" o:connectangles="0,0"/>
                <w10:wrap type="topAndBottom" anchorx="page"/>
              </v:polyline>
            </w:pict>
          </mc:Fallback>
        </mc:AlternateContent>
      </w:r>
    </w:p>
    <w:p w14:paraId="4258F570" w14:textId="77777777" w:rsidR="00000000" w:rsidRDefault="006D0D1F">
      <w:pPr>
        <w:pStyle w:val="Tekstpodstawowy"/>
        <w:kinsoku w:val="0"/>
        <w:overflowPunct w:val="0"/>
        <w:spacing w:before="69"/>
        <w:ind w:left="116"/>
        <w:rPr>
          <w:sz w:val="20"/>
          <w:szCs w:val="20"/>
        </w:rPr>
      </w:pPr>
      <w:r>
        <w:rPr>
          <w:position w:val="7"/>
          <w:sz w:val="13"/>
          <w:szCs w:val="13"/>
        </w:rPr>
        <w:t xml:space="preserve">79 </w:t>
      </w:r>
      <w:r>
        <w:rPr>
          <w:sz w:val="20"/>
          <w:szCs w:val="20"/>
        </w:rPr>
        <w:t>Zgodnie z art. 232 pkt 1 ustawy Prawo wodne zabrania się grodzenia nieruchomości przyległych do</w:t>
      </w:r>
    </w:p>
    <w:p w14:paraId="69CCAE2A" w14:textId="77777777" w:rsidR="00000000" w:rsidRDefault="006D0D1F">
      <w:pPr>
        <w:pStyle w:val="Tekstpodstawowy"/>
        <w:kinsoku w:val="0"/>
        <w:overflowPunct w:val="0"/>
        <w:ind w:left="116" w:right="445"/>
        <w:rPr>
          <w:sz w:val="20"/>
          <w:szCs w:val="20"/>
        </w:rPr>
      </w:pPr>
      <w:r>
        <w:rPr>
          <w:sz w:val="20"/>
          <w:szCs w:val="20"/>
        </w:rPr>
        <w:t>powierzchniowych wó</w:t>
      </w:r>
      <w:r>
        <w:rPr>
          <w:sz w:val="20"/>
          <w:szCs w:val="20"/>
        </w:rPr>
        <w:t>d publicznych w odległości mniejszej niż 1,5 m od linii brzegu, a także zakazywania lub uniemożliwiania przechodzenia przez ten obszar.</w:t>
      </w:r>
    </w:p>
    <w:p w14:paraId="6C427159" w14:textId="77777777" w:rsidR="00000000" w:rsidRDefault="006D0D1F">
      <w:pPr>
        <w:pStyle w:val="Tekstpodstawowy"/>
        <w:kinsoku w:val="0"/>
        <w:overflowPunct w:val="0"/>
        <w:ind w:left="116" w:right="445"/>
        <w:rPr>
          <w:sz w:val="20"/>
          <w:szCs w:val="20"/>
        </w:rPr>
        <w:sectPr w:rsidR="00000000">
          <w:pgSz w:w="11910" w:h="16840"/>
          <w:pgMar w:top="1380" w:right="1260" w:bottom="940" w:left="1300" w:header="748" w:footer="742" w:gutter="0"/>
          <w:cols w:space="708"/>
          <w:noEndnote/>
        </w:sectPr>
      </w:pPr>
    </w:p>
    <w:p w14:paraId="4C035958" w14:textId="77777777" w:rsidR="00000000" w:rsidRDefault="006D0D1F">
      <w:pPr>
        <w:pStyle w:val="Akapitzlist"/>
        <w:numPr>
          <w:ilvl w:val="0"/>
          <w:numId w:val="54"/>
        </w:numPr>
        <w:tabs>
          <w:tab w:val="left" w:pos="837"/>
        </w:tabs>
        <w:kinsoku w:val="0"/>
        <w:overflowPunct w:val="0"/>
        <w:spacing w:before="46" w:line="360" w:lineRule="auto"/>
        <w:ind w:right="152"/>
        <w:rPr>
          <w:sz w:val="22"/>
          <w:szCs w:val="22"/>
        </w:rPr>
      </w:pPr>
      <w:r>
        <w:rPr>
          <w:sz w:val="22"/>
          <w:szCs w:val="22"/>
        </w:rPr>
        <w:lastRenderedPageBreak/>
        <w:t>Należy dążyć</w:t>
      </w:r>
      <w:r>
        <w:rPr>
          <w:sz w:val="22"/>
          <w:szCs w:val="22"/>
        </w:rPr>
        <w:t xml:space="preserve"> do rewitalizacji i rewaloryzacji najcenniejszych zespołów i obiektów dziedzictwa urbanistycznego, ruralistycznego i</w:t>
      </w:r>
      <w:r>
        <w:rPr>
          <w:spacing w:val="-4"/>
          <w:sz w:val="22"/>
          <w:szCs w:val="22"/>
        </w:rPr>
        <w:t xml:space="preserve"> </w:t>
      </w:r>
      <w:r>
        <w:rPr>
          <w:sz w:val="22"/>
          <w:szCs w:val="22"/>
        </w:rPr>
        <w:t>architektonicznego.</w:t>
      </w:r>
    </w:p>
    <w:p w14:paraId="3787621B" w14:textId="77777777" w:rsidR="00000000" w:rsidRDefault="006D0D1F">
      <w:pPr>
        <w:pStyle w:val="Nagwek4"/>
        <w:numPr>
          <w:ilvl w:val="0"/>
          <w:numId w:val="56"/>
        </w:numPr>
        <w:tabs>
          <w:tab w:val="left" w:pos="837"/>
        </w:tabs>
        <w:kinsoku w:val="0"/>
        <w:overflowPunct w:val="0"/>
        <w:spacing w:before="1" w:line="259" w:lineRule="auto"/>
        <w:ind w:right="155"/>
        <w:rPr>
          <w:vertAlign w:val="superscript"/>
        </w:rPr>
      </w:pPr>
      <w:r>
        <w:t>Zasady lokalizacji obiektów handlu wielkopowierzchniowego w rozumieniu Ustawy z dnia 27 marca 2003 r. o planowaniu i za</w:t>
      </w:r>
      <w:r>
        <w:t>gospodarowaniu</w:t>
      </w:r>
      <w:r>
        <w:rPr>
          <w:spacing w:val="-8"/>
        </w:rPr>
        <w:t xml:space="preserve"> </w:t>
      </w:r>
      <w:r>
        <w:t>przestrzennym</w:t>
      </w:r>
      <w:r>
        <w:rPr>
          <w:vertAlign w:val="superscript"/>
        </w:rPr>
        <w:t>80</w:t>
      </w:r>
    </w:p>
    <w:p w14:paraId="5FCB772E" w14:textId="77777777" w:rsidR="00000000" w:rsidRDefault="006D0D1F">
      <w:pPr>
        <w:pStyle w:val="Akapitzlist"/>
        <w:numPr>
          <w:ilvl w:val="0"/>
          <w:numId w:val="53"/>
        </w:numPr>
        <w:tabs>
          <w:tab w:val="left" w:pos="837"/>
        </w:tabs>
        <w:kinsoku w:val="0"/>
        <w:overflowPunct w:val="0"/>
        <w:spacing w:line="360" w:lineRule="auto"/>
        <w:ind w:right="153"/>
        <w:rPr>
          <w:sz w:val="22"/>
          <w:szCs w:val="22"/>
        </w:rPr>
      </w:pPr>
      <w:r>
        <w:rPr>
          <w:sz w:val="22"/>
          <w:szCs w:val="22"/>
        </w:rPr>
        <w:t>W przypadku wystąpienia uzasadnionej potrzeby inwestycyjnej zaleca się lokalizowanie obiektów  handlu  wielkopowierzchniowego  poza  obszarami  centralnymi  i  śródmiejskimi, w miejscach dobrze skomunikowanych, przede wszystk</w:t>
      </w:r>
      <w:r>
        <w:rPr>
          <w:sz w:val="22"/>
          <w:szCs w:val="22"/>
        </w:rPr>
        <w:t>im dostępnych za pośrednictwem komunikacji</w:t>
      </w:r>
      <w:r>
        <w:rPr>
          <w:spacing w:val="-1"/>
          <w:sz w:val="22"/>
          <w:szCs w:val="22"/>
        </w:rPr>
        <w:t xml:space="preserve"> </w:t>
      </w:r>
      <w:r>
        <w:rPr>
          <w:sz w:val="22"/>
          <w:szCs w:val="22"/>
        </w:rPr>
        <w:t>publicznej.</w:t>
      </w:r>
    </w:p>
    <w:p w14:paraId="1BA80398" w14:textId="77777777" w:rsidR="00000000" w:rsidRDefault="006D0D1F">
      <w:pPr>
        <w:pStyle w:val="Akapitzlist"/>
        <w:numPr>
          <w:ilvl w:val="0"/>
          <w:numId w:val="53"/>
        </w:numPr>
        <w:tabs>
          <w:tab w:val="left" w:pos="837"/>
        </w:tabs>
        <w:kinsoku w:val="0"/>
        <w:overflowPunct w:val="0"/>
        <w:spacing w:line="360" w:lineRule="auto"/>
        <w:ind w:right="151"/>
        <w:rPr>
          <w:sz w:val="22"/>
          <w:szCs w:val="22"/>
        </w:rPr>
      </w:pPr>
      <w:r>
        <w:rPr>
          <w:sz w:val="22"/>
          <w:szCs w:val="22"/>
        </w:rPr>
        <w:t xml:space="preserve">Decyzje w zakresie lokalizacji obiektów handlu wielkopowierzchniowego powinny być podejmowane zgodnie z obowiązującymi przepisami prawa oraz po uwzględnieniu interesu społeczności lokalnej i zgodności </w:t>
      </w:r>
      <w:r>
        <w:rPr>
          <w:sz w:val="22"/>
          <w:szCs w:val="22"/>
        </w:rPr>
        <w:t>z celami strategicznymi rozwoju</w:t>
      </w:r>
      <w:r>
        <w:rPr>
          <w:spacing w:val="-5"/>
          <w:sz w:val="22"/>
          <w:szCs w:val="22"/>
        </w:rPr>
        <w:t xml:space="preserve"> </w:t>
      </w:r>
      <w:r>
        <w:rPr>
          <w:sz w:val="22"/>
          <w:szCs w:val="22"/>
        </w:rPr>
        <w:t>MOF.</w:t>
      </w:r>
    </w:p>
    <w:p w14:paraId="179E9691" w14:textId="77777777" w:rsidR="00000000" w:rsidRDefault="006D0D1F">
      <w:pPr>
        <w:pStyle w:val="Akapitzlist"/>
        <w:numPr>
          <w:ilvl w:val="0"/>
          <w:numId w:val="53"/>
        </w:numPr>
        <w:tabs>
          <w:tab w:val="left" w:pos="837"/>
        </w:tabs>
        <w:kinsoku w:val="0"/>
        <w:overflowPunct w:val="0"/>
        <w:spacing w:line="360" w:lineRule="auto"/>
        <w:ind w:right="153"/>
        <w:rPr>
          <w:sz w:val="22"/>
          <w:szCs w:val="22"/>
        </w:rPr>
      </w:pPr>
      <w:r>
        <w:rPr>
          <w:sz w:val="22"/>
          <w:szCs w:val="22"/>
        </w:rPr>
        <w:t>Zaleca się lokalizację obiektów handlu wielkopowierzchniowego na podstawie obowiązującego miejscowego planu zagospodarowania przestrzennego w celu zagwarantowania utrzymania ładu</w:t>
      </w:r>
      <w:r>
        <w:rPr>
          <w:spacing w:val="-2"/>
          <w:sz w:val="22"/>
          <w:szCs w:val="22"/>
        </w:rPr>
        <w:t xml:space="preserve"> </w:t>
      </w:r>
      <w:r>
        <w:rPr>
          <w:sz w:val="22"/>
          <w:szCs w:val="22"/>
        </w:rPr>
        <w:t>przestrzennego.</w:t>
      </w:r>
    </w:p>
    <w:p w14:paraId="3A0302EE" w14:textId="77777777" w:rsidR="00000000" w:rsidRDefault="006D0D1F">
      <w:pPr>
        <w:pStyle w:val="Nagwek4"/>
        <w:numPr>
          <w:ilvl w:val="0"/>
          <w:numId w:val="56"/>
        </w:numPr>
        <w:tabs>
          <w:tab w:val="left" w:pos="837"/>
        </w:tabs>
        <w:kinsoku w:val="0"/>
        <w:overflowPunct w:val="0"/>
        <w:ind w:hanging="361"/>
      </w:pPr>
      <w:r>
        <w:t>Zasady lokalizacji klucz</w:t>
      </w:r>
      <w:r>
        <w:t>owych inwestycji celu</w:t>
      </w:r>
      <w:r>
        <w:rPr>
          <w:spacing w:val="-8"/>
        </w:rPr>
        <w:t xml:space="preserve"> </w:t>
      </w:r>
      <w:r>
        <w:t>publicznego</w:t>
      </w:r>
    </w:p>
    <w:p w14:paraId="20943E87" w14:textId="77777777" w:rsidR="00000000" w:rsidRDefault="006D0D1F">
      <w:pPr>
        <w:pStyle w:val="Akapitzlist"/>
        <w:numPr>
          <w:ilvl w:val="0"/>
          <w:numId w:val="52"/>
        </w:numPr>
        <w:tabs>
          <w:tab w:val="left" w:pos="837"/>
        </w:tabs>
        <w:kinsoku w:val="0"/>
        <w:overflowPunct w:val="0"/>
        <w:spacing w:before="135" w:line="360" w:lineRule="auto"/>
        <w:ind w:right="152"/>
        <w:rPr>
          <w:sz w:val="22"/>
          <w:szCs w:val="22"/>
        </w:rPr>
      </w:pPr>
      <w:r>
        <w:rPr>
          <w:sz w:val="22"/>
          <w:szCs w:val="22"/>
        </w:rPr>
        <w:t>Inwestycje celu publicznego mogą być lokalizowane w MOF na podstawie miejscowego planu zagospodarowania przestrzennego albo decyzji o lokalizacji inwestycji celu publicznego, podejmowanych zgodnie z procedurą, którą określ</w:t>
      </w:r>
      <w:r>
        <w:rPr>
          <w:sz w:val="22"/>
          <w:szCs w:val="22"/>
        </w:rPr>
        <w:t>ają aktualne</w:t>
      </w:r>
      <w:r>
        <w:rPr>
          <w:spacing w:val="-12"/>
          <w:sz w:val="22"/>
          <w:szCs w:val="22"/>
        </w:rPr>
        <w:t xml:space="preserve"> </w:t>
      </w:r>
      <w:r>
        <w:rPr>
          <w:sz w:val="22"/>
          <w:szCs w:val="22"/>
        </w:rPr>
        <w:t>przepisy.</w:t>
      </w:r>
    </w:p>
    <w:p w14:paraId="722F8141" w14:textId="77777777" w:rsidR="00000000" w:rsidRDefault="006D0D1F">
      <w:pPr>
        <w:pStyle w:val="Akapitzlist"/>
        <w:numPr>
          <w:ilvl w:val="0"/>
          <w:numId w:val="52"/>
        </w:numPr>
        <w:tabs>
          <w:tab w:val="left" w:pos="837"/>
        </w:tabs>
        <w:kinsoku w:val="0"/>
        <w:overflowPunct w:val="0"/>
        <w:spacing w:line="360" w:lineRule="auto"/>
        <w:ind w:right="155"/>
        <w:rPr>
          <w:sz w:val="22"/>
          <w:szCs w:val="22"/>
        </w:rPr>
      </w:pPr>
      <w:r>
        <w:rPr>
          <w:sz w:val="22"/>
          <w:szCs w:val="22"/>
        </w:rPr>
        <w:t>Należy    dążyć    do    zachowania    zgodności    pomiędzy     inwestycją    celu    publicznego  a intensywnością i formami zagospodarowania otaczającego</w:t>
      </w:r>
      <w:r>
        <w:rPr>
          <w:spacing w:val="-10"/>
          <w:sz w:val="22"/>
          <w:szCs w:val="22"/>
        </w:rPr>
        <w:t xml:space="preserve"> </w:t>
      </w:r>
      <w:r>
        <w:rPr>
          <w:sz w:val="22"/>
          <w:szCs w:val="22"/>
        </w:rPr>
        <w:t>obszaru.</w:t>
      </w:r>
    </w:p>
    <w:p w14:paraId="237E8E01" w14:textId="77777777" w:rsidR="00000000" w:rsidRDefault="006D0D1F">
      <w:pPr>
        <w:pStyle w:val="Akapitzlist"/>
        <w:numPr>
          <w:ilvl w:val="0"/>
          <w:numId w:val="52"/>
        </w:numPr>
        <w:tabs>
          <w:tab w:val="left" w:pos="837"/>
        </w:tabs>
        <w:kinsoku w:val="0"/>
        <w:overflowPunct w:val="0"/>
        <w:spacing w:line="360" w:lineRule="auto"/>
        <w:ind w:right="152"/>
        <w:rPr>
          <w:sz w:val="22"/>
          <w:szCs w:val="22"/>
        </w:rPr>
      </w:pPr>
      <w:r>
        <w:rPr>
          <w:sz w:val="22"/>
          <w:szCs w:val="22"/>
        </w:rPr>
        <w:t>Kluczowe inwestycje celu publicznego należy lokalizować w sposób sprzyjający zwiększaniu aktywności</w:t>
      </w:r>
      <w:r>
        <w:rPr>
          <w:spacing w:val="-9"/>
          <w:sz w:val="22"/>
          <w:szCs w:val="22"/>
        </w:rPr>
        <w:t xml:space="preserve"> </w:t>
      </w:r>
      <w:r>
        <w:rPr>
          <w:sz w:val="22"/>
          <w:szCs w:val="22"/>
        </w:rPr>
        <w:t>gospodarczej,</w:t>
      </w:r>
      <w:r>
        <w:rPr>
          <w:spacing w:val="-11"/>
          <w:sz w:val="22"/>
          <w:szCs w:val="22"/>
        </w:rPr>
        <w:t xml:space="preserve"> </w:t>
      </w:r>
      <w:r>
        <w:rPr>
          <w:sz w:val="22"/>
          <w:szCs w:val="22"/>
        </w:rPr>
        <w:t>w</w:t>
      </w:r>
      <w:r>
        <w:rPr>
          <w:spacing w:val="-8"/>
          <w:sz w:val="22"/>
          <w:szCs w:val="22"/>
        </w:rPr>
        <w:t xml:space="preserve"> </w:t>
      </w:r>
      <w:r>
        <w:rPr>
          <w:sz w:val="22"/>
          <w:szCs w:val="22"/>
        </w:rPr>
        <w:t>szczególności</w:t>
      </w:r>
      <w:r>
        <w:rPr>
          <w:spacing w:val="-11"/>
          <w:sz w:val="22"/>
          <w:szCs w:val="22"/>
        </w:rPr>
        <w:t xml:space="preserve"> </w:t>
      </w:r>
      <w:r>
        <w:rPr>
          <w:sz w:val="22"/>
          <w:szCs w:val="22"/>
        </w:rPr>
        <w:t>wspierający</w:t>
      </w:r>
      <w:r>
        <w:rPr>
          <w:spacing w:val="-8"/>
          <w:sz w:val="22"/>
          <w:szCs w:val="22"/>
        </w:rPr>
        <w:t xml:space="preserve"> </w:t>
      </w:r>
      <w:r>
        <w:rPr>
          <w:sz w:val="22"/>
          <w:szCs w:val="22"/>
        </w:rPr>
        <w:t>powstawanie</w:t>
      </w:r>
      <w:r>
        <w:rPr>
          <w:spacing w:val="-9"/>
          <w:sz w:val="22"/>
          <w:szCs w:val="22"/>
        </w:rPr>
        <w:t xml:space="preserve"> </w:t>
      </w:r>
      <w:r>
        <w:rPr>
          <w:sz w:val="22"/>
          <w:szCs w:val="22"/>
        </w:rPr>
        <w:t>i</w:t>
      </w:r>
      <w:r>
        <w:rPr>
          <w:spacing w:val="-9"/>
          <w:sz w:val="22"/>
          <w:szCs w:val="22"/>
        </w:rPr>
        <w:t xml:space="preserve"> </w:t>
      </w:r>
      <w:r>
        <w:rPr>
          <w:sz w:val="22"/>
          <w:szCs w:val="22"/>
        </w:rPr>
        <w:t>rozwój</w:t>
      </w:r>
      <w:r>
        <w:rPr>
          <w:spacing w:val="-10"/>
          <w:sz w:val="22"/>
          <w:szCs w:val="22"/>
        </w:rPr>
        <w:t xml:space="preserve"> </w:t>
      </w:r>
      <w:r>
        <w:rPr>
          <w:sz w:val="22"/>
          <w:szCs w:val="22"/>
        </w:rPr>
        <w:t>stref</w:t>
      </w:r>
      <w:r>
        <w:rPr>
          <w:spacing w:val="-9"/>
          <w:sz w:val="22"/>
          <w:szCs w:val="22"/>
        </w:rPr>
        <w:t xml:space="preserve"> </w:t>
      </w:r>
      <w:r>
        <w:rPr>
          <w:sz w:val="22"/>
          <w:szCs w:val="22"/>
        </w:rPr>
        <w:t>zwiększonej aktywności gospodarczej na terenie MOF z zapewnieniem efektywnej obsługi ko</w:t>
      </w:r>
      <w:r>
        <w:rPr>
          <w:sz w:val="22"/>
          <w:szCs w:val="22"/>
        </w:rPr>
        <w:t>munikacyjnej tych</w:t>
      </w:r>
      <w:r>
        <w:rPr>
          <w:spacing w:val="-3"/>
          <w:sz w:val="22"/>
          <w:szCs w:val="22"/>
        </w:rPr>
        <w:t xml:space="preserve"> </w:t>
      </w:r>
      <w:r>
        <w:rPr>
          <w:sz w:val="22"/>
          <w:szCs w:val="22"/>
        </w:rPr>
        <w:t>obszarów.</w:t>
      </w:r>
    </w:p>
    <w:p w14:paraId="491A8BB6" w14:textId="77777777" w:rsidR="00000000" w:rsidRDefault="006D0D1F">
      <w:pPr>
        <w:pStyle w:val="Akapitzlist"/>
        <w:numPr>
          <w:ilvl w:val="0"/>
          <w:numId w:val="52"/>
        </w:numPr>
        <w:tabs>
          <w:tab w:val="left" w:pos="837"/>
        </w:tabs>
        <w:kinsoku w:val="0"/>
        <w:overflowPunct w:val="0"/>
        <w:spacing w:line="360" w:lineRule="auto"/>
        <w:ind w:right="152"/>
        <w:rPr>
          <w:sz w:val="22"/>
          <w:szCs w:val="22"/>
        </w:rPr>
      </w:pPr>
      <w:r>
        <w:rPr>
          <w:sz w:val="22"/>
          <w:szCs w:val="22"/>
        </w:rPr>
        <w:t>Inwestycje celu publicznego o znaczeniu ponadlokalnym powinny być lokalizowane w oparciu o Plan Zagospodarowania Przestrzennego Województwa</w:t>
      </w:r>
      <w:r>
        <w:rPr>
          <w:spacing w:val="-9"/>
          <w:sz w:val="22"/>
          <w:szCs w:val="22"/>
        </w:rPr>
        <w:t xml:space="preserve"> </w:t>
      </w:r>
      <w:r>
        <w:rPr>
          <w:sz w:val="22"/>
          <w:szCs w:val="22"/>
        </w:rPr>
        <w:t>Małopolskiego.</w:t>
      </w:r>
    </w:p>
    <w:p w14:paraId="1A6EACAC" w14:textId="77777777" w:rsidR="00000000" w:rsidRDefault="006D0D1F">
      <w:pPr>
        <w:pStyle w:val="Nagwek4"/>
        <w:numPr>
          <w:ilvl w:val="0"/>
          <w:numId w:val="56"/>
        </w:numPr>
        <w:tabs>
          <w:tab w:val="left" w:pos="837"/>
        </w:tabs>
        <w:kinsoku w:val="0"/>
        <w:overflowPunct w:val="0"/>
        <w:spacing w:line="360" w:lineRule="auto"/>
        <w:ind w:right="155"/>
      </w:pPr>
      <w:r>
        <w:t xml:space="preserve">Zasady lokalizacji urządzeń wytwarzających energię o mocy zainstalowanej </w:t>
      </w:r>
      <w:r>
        <w:t>przekraczającej 500 kW</w:t>
      </w:r>
    </w:p>
    <w:p w14:paraId="22E2F703" w14:textId="77777777" w:rsidR="00000000" w:rsidRDefault="006D0D1F">
      <w:pPr>
        <w:pStyle w:val="Akapitzlist"/>
        <w:numPr>
          <w:ilvl w:val="0"/>
          <w:numId w:val="51"/>
        </w:numPr>
        <w:tabs>
          <w:tab w:val="left" w:pos="837"/>
        </w:tabs>
        <w:kinsoku w:val="0"/>
        <w:overflowPunct w:val="0"/>
        <w:spacing w:line="360" w:lineRule="auto"/>
        <w:ind w:right="155"/>
        <w:rPr>
          <w:sz w:val="22"/>
          <w:szCs w:val="22"/>
        </w:rPr>
      </w:pPr>
      <w:r>
        <w:rPr>
          <w:sz w:val="22"/>
          <w:szCs w:val="22"/>
        </w:rPr>
        <w:t>Urządzenia wytwarzające energię należy lokalizować na terenach i obiektach, dla których określono taką możliwość w obowiązującym miejscowym planie zagospodarowania przestrzennego lub planie ogólnym</w:t>
      </w:r>
      <w:r>
        <w:rPr>
          <w:spacing w:val="-8"/>
          <w:sz w:val="22"/>
          <w:szCs w:val="22"/>
        </w:rPr>
        <w:t xml:space="preserve"> </w:t>
      </w:r>
      <w:r>
        <w:rPr>
          <w:sz w:val="22"/>
          <w:szCs w:val="22"/>
        </w:rPr>
        <w:t>gminy.</w:t>
      </w:r>
    </w:p>
    <w:p w14:paraId="782AEE3A" w14:textId="77777777" w:rsidR="00000000" w:rsidRDefault="006D0D1F">
      <w:pPr>
        <w:pStyle w:val="Tekstpodstawowy"/>
        <w:kinsoku w:val="0"/>
        <w:overflowPunct w:val="0"/>
        <w:rPr>
          <w:sz w:val="20"/>
          <w:szCs w:val="20"/>
        </w:rPr>
      </w:pPr>
    </w:p>
    <w:p w14:paraId="2202137E" w14:textId="77777777" w:rsidR="00000000" w:rsidRDefault="006D0D1F">
      <w:pPr>
        <w:pStyle w:val="Tekstpodstawowy"/>
        <w:kinsoku w:val="0"/>
        <w:overflowPunct w:val="0"/>
        <w:rPr>
          <w:sz w:val="20"/>
          <w:szCs w:val="20"/>
        </w:rPr>
      </w:pPr>
    </w:p>
    <w:p w14:paraId="44B29C52" w14:textId="77777777" w:rsidR="00000000" w:rsidRDefault="006D0D1F">
      <w:pPr>
        <w:pStyle w:val="Tekstpodstawowy"/>
        <w:kinsoku w:val="0"/>
        <w:overflowPunct w:val="0"/>
        <w:rPr>
          <w:sz w:val="20"/>
          <w:szCs w:val="20"/>
        </w:rPr>
      </w:pPr>
    </w:p>
    <w:p w14:paraId="1323BD93" w14:textId="77777777" w:rsidR="00000000" w:rsidRDefault="006D0D1F">
      <w:pPr>
        <w:pStyle w:val="Tekstpodstawowy"/>
        <w:kinsoku w:val="0"/>
        <w:overflowPunct w:val="0"/>
        <w:rPr>
          <w:sz w:val="20"/>
          <w:szCs w:val="20"/>
        </w:rPr>
      </w:pPr>
    </w:p>
    <w:p w14:paraId="5D2C6454" w14:textId="1B0582C6" w:rsidR="00000000" w:rsidRDefault="006D0D1F">
      <w:pPr>
        <w:pStyle w:val="Tekstpodstawowy"/>
        <w:kinsoku w:val="0"/>
        <w:overflowPunct w:val="0"/>
        <w:spacing w:before="3"/>
        <w:rPr>
          <w:sz w:val="28"/>
          <w:szCs w:val="28"/>
        </w:rPr>
      </w:pPr>
      <w:r>
        <w:rPr>
          <w:noProof/>
        </w:rPr>
        <mc:AlternateContent>
          <mc:Choice Requires="wps">
            <w:drawing>
              <wp:anchor distT="0" distB="0" distL="0" distR="0" simplePos="0" relativeHeight="251747840" behindDoc="0" locked="0" layoutInCell="0" allowOverlap="1" wp14:anchorId="032D9396" wp14:editId="673FF0CB">
                <wp:simplePos x="0" y="0"/>
                <wp:positionH relativeFrom="page">
                  <wp:posOffset>899160</wp:posOffset>
                </wp:positionH>
                <wp:positionV relativeFrom="paragraph">
                  <wp:posOffset>248285</wp:posOffset>
                </wp:positionV>
                <wp:extent cx="1829435" cy="12700"/>
                <wp:effectExtent l="0" t="0" r="0" b="0"/>
                <wp:wrapTopAndBottom/>
                <wp:docPr id="334" name="Freeform 16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F04D0F" id="Freeform 1606" o:spid="_x0000_s1026" style="position:absolute;z-index:25174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9.55pt,214.8pt,19.5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kxBog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0B11BFA3" w14:textId="77777777" w:rsidR="00000000" w:rsidRDefault="006D0D1F">
      <w:pPr>
        <w:pStyle w:val="Tekstpodstawowy"/>
        <w:kinsoku w:val="0"/>
        <w:overflowPunct w:val="0"/>
        <w:spacing w:before="69"/>
        <w:ind w:left="116"/>
        <w:rPr>
          <w:sz w:val="20"/>
          <w:szCs w:val="20"/>
        </w:rPr>
      </w:pPr>
      <w:r>
        <w:rPr>
          <w:position w:val="7"/>
          <w:sz w:val="13"/>
          <w:szCs w:val="13"/>
        </w:rPr>
        <w:t xml:space="preserve">80 </w:t>
      </w:r>
      <w:r>
        <w:rPr>
          <w:sz w:val="20"/>
          <w:szCs w:val="20"/>
        </w:rPr>
        <w:t xml:space="preserve">t.j. Dz. U. z 2023 </w:t>
      </w:r>
      <w:r>
        <w:rPr>
          <w:sz w:val="20"/>
          <w:szCs w:val="20"/>
        </w:rPr>
        <w:t>r. poz. 977, 1506, 1597 i 1688</w:t>
      </w:r>
    </w:p>
    <w:p w14:paraId="42F190E1" w14:textId="77777777" w:rsidR="00000000" w:rsidRDefault="006D0D1F">
      <w:pPr>
        <w:pStyle w:val="Tekstpodstawowy"/>
        <w:kinsoku w:val="0"/>
        <w:overflowPunct w:val="0"/>
        <w:spacing w:before="69"/>
        <w:ind w:left="116"/>
        <w:rPr>
          <w:sz w:val="20"/>
          <w:szCs w:val="20"/>
        </w:rPr>
        <w:sectPr w:rsidR="00000000">
          <w:pgSz w:w="11910" w:h="16840"/>
          <w:pgMar w:top="1380" w:right="1260" w:bottom="940" w:left="1300" w:header="748" w:footer="742" w:gutter="0"/>
          <w:cols w:space="708"/>
          <w:noEndnote/>
        </w:sectPr>
      </w:pPr>
    </w:p>
    <w:p w14:paraId="484FD836" w14:textId="77777777" w:rsidR="00000000" w:rsidRDefault="006D0D1F">
      <w:pPr>
        <w:pStyle w:val="Akapitzlist"/>
        <w:numPr>
          <w:ilvl w:val="0"/>
          <w:numId w:val="51"/>
        </w:numPr>
        <w:tabs>
          <w:tab w:val="left" w:pos="837"/>
        </w:tabs>
        <w:kinsoku w:val="0"/>
        <w:overflowPunct w:val="0"/>
        <w:spacing w:before="46" w:line="360" w:lineRule="auto"/>
        <w:ind w:right="152"/>
        <w:rPr>
          <w:sz w:val="22"/>
          <w:szCs w:val="22"/>
        </w:rPr>
      </w:pPr>
      <w:r>
        <w:rPr>
          <w:sz w:val="22"/>
          <w:szCs w:val="22"/>
        </w:rPr>
        <w:lastRenderedPageBreak/>
        <w:t>Zaleca  się  preferowanie  lokalizacji  takich  inwestycji  na  terenach  już  zainwestowanych,  w szczególności na terenach produkcyjnych, obiektów handlu wielkopowierzchniowego czy  w pobliżu terenó</w:t>
      </w:r>
      <w:r>
        <w:rPr>
          <w:sz w:val="22"/>
          <w:szCs w:val="22"/>
        </w:rPr>
        <w:t>w</w:t>
      </w:r>
      <w:r>
        <w:rPr>
          <w:spacing w:val="-3"/>
          <w:sz w:val="22"/>
          <w:szCs w:val="22"/>
        </w:rPr>
        <w:t xml:space="preserve"> </w:t>
      </w:r>
      <w:r>
        <w:rPr>
          <w:sz w:val="22"/>
          <w:szCs w:val="22"/>
        </w:rPr>
        <w:t>komunikacyjnych.</w:t>
      </w:r>
    </w:p>
    <w:p w14:paraId="3A266C9B" w14:textId="77777777" w:rsidR="00000000" w:rsidRDefault="006D0D1F">
      <w:pPr>
        <w:pStyle w:val="Akapitzlist"/>
        <w:numPr>
          <w:ilvl w:val="0"/>
          <w:numId w:val="51"/>
        </w:numPr>
        <w:tabs>
          <w:tab w:val="left" w:pos="837"/>
        </w:tabs>
        <w:kinsoku w:val="0"/>
        <w:overflowPunct w:val="0"/>
        <w:spacing w:before="1" w:line="360" w:lineRule="auto"/>
        <w:ind w:right="153"/>
        <w:rPr>
          <w:sz w:val="22"/>
          <w:szCs w:val="22"/>
        </w:rPr>
      </w:pPr>
      <w:r>
        <w:rPr>
          <w:sz w:val="22"/>
          <w:szCs w:val="22"/>
        </w:rPr>
        <w:t>Należy dążyć do ograniczania wielkopowierzchniowych inwestycji w rejonie występowania stanowisk roś</w:t>
      </w:r>
      <w:r>
        <w:rPr>
          <w:sz w:val="22"/>
          <w:szCs w:val="22"/>
        </w:rPr>
        <w:t>lin chronionych lub ich zabezpieczenia zgodnie z przepisami ustawy o ochronie przyrody.</w:t>
      </w:r>
    </w:p>
    <w:p w14:paraId="6F2139BE" w14:textId="77777777" w:rsidR="00000000" w:rsidRDefault="006D0D1F">
      <w:pPr>
        <w:pStyle w:val="Nagwek4"/>
        <w:numPr>
          <w:ilvl w:val="0"/>
          <w:numId w:val="56"/>
        </w:numPr>
        <w:tabs>
          <w:tab w:val="left" w:pos="837"/>
        </w:tabs>
        <w:kinsoku w:val="0"/>
        <w:overflowPunct w:val="0"/>
        <w:spacing w:line="267" w:lineRule="exact"/>
        <w:ind w:hanging="361"/>
      </w:pPr>
      <w:r>
        <w:t>Zasady lokalizacji przedsięwzięć mogących znacząco oddziaływać na</w:t>
      </w:r>
      <w:r>
        <w:rPr>
          <w:spacing w:val="-15"/>
        </w:rPr>
        <w:t xml:space="preserve"> </w:t>
      </w:r>
      <w:r>
        <w:t>środowisko</w:t>
      </w:r>
    </w:p>
    <w:p w14:paraId="68B11A25" w14:textId="77777777" w:rsidR="00000000" w:rsidRDefault="006D0D1F">
      <w:pPr>
        <w:pStyle w:val="Akapitzlist"/>
        <w:numPr>
          <w:ilvl w:val="0"/>
          <w:numId w:val="50"/>
        </w:numPr>
        <w:tabs>
          <w:tab w:val="left" w:pos="837"/>
        </w:tabs>
        <w:kinsoku w:val="0"/>
        <w:overflowPunct w:val="0"/>
        <w:spacing w:before="135" w:line="360" w:lineRule="auto"/>
        <w:ind w:right="155"/>
        <w:rPr>
          <w:sz w:val="22"/>
          <w:szCs w:val="22"/>
        </w:rPr>
      </w:pPr>
      <w:r>
        <w:rPr>
          <w:sz w:val="22"/>
          <w:szCs w:val="22"/>
        </w:rPr>
        <w:t>Lokalizacja inwestycji zaliczonych do przedsięwzięć mogących znacząco oddziaływać na ś</w:t>
      </w:r>
      <w:r>
        <w:rPr>
          <w:sz w:val="22"/>
          <w:szCs w:val="22"/>
        </w:rPr>
        <w:t>rodowisko winna uwzględniać potencjalnie szkodliwy wpływ na otoczenie, w tym uwarunkowania przyrodnicze, krajobrazowe i</w:t>
      </w:r>
      <w:r>
        <w:rPr>
          <w:spacing w:val="-2"/>
          <w:sz w:val="22"/>
          <w:szCs w:val="22"/>
        </w:rPr>
        <w:t xml:space="preserve"> </w:t>
      </w:r>
      <w:r>
        <w:rPr>
          <w:sz w:val="22"/>
          <w:szCs w:val="22"/>
        </w:rPr>
        <w:t>kulturowe.</w:t>
      </w:r>
    </w:p>
    <w:p w14:paraId="6D44DB79" w14:textId="77777777" w:rsidR="00000000" w:rsidRDefault="006D0D1F">
      <w:pPr>
        <w:pStyle w:val="Akapitzlist"/>
        <w:numPr>
          <w:ilvl w:val="0"/>
          <w:numId w:val="50"/>
        </w:numPr>
        <w:tabs>
          <w:tab w:val="left" w:pos="837"/>
        </w:tabs>
        <w:kinsoku w:val="0"/>
        <w:overflowPunct w:val="0"/>
        <w:spacing w:before="2" w:line="360" w:lineRule="auto"/>
        <w:ind w:right="149"/>
        <w:rPr>
          <w:sz w:val="22"/>
          <w:szCs w:val="22"/>
        </w:rPr>
      </w:pPr>
      <w:r>
        <w:rPr>
          <w:sz w:val="22"/>
          <w:szCs w:val="22"/>
        </w:rPr>
        <w:t>Decyzje w zakresie lokalizacji powinny być podejmowane zgodnie z obowiązującymi przepisami</w:t>
      </w:r>
      <w:r>
        <w:rPr>
          <w:spacing w:val="-6"/>
          <w:sz w:val="22"/>
          <w:szCs w:val="22"/>
        </w:rPr>
        <w:t xml:space="preserve"> </w:t>
      </w:r>
      <w:r>
        <w:rPr>
          <w:sz w:val="22"/>
          <w:szCs w:val="22"/>
        </w:rPr>
        <w:t>prawa</w:t>
      </w:r>
      <w:r>
        <w:rPr>
          <w:spacing w:val="-7"/>
          <w:sz w:val="22"/>
          <w:szCs w:val="22"/>
        </w:rPr>
        <w:t xml:space="preserve"> </w:t>
      </w:r>
      <w:r>
        <w:rPr>
          <w:sz w:val="22"/>
          <w:szCs w:val="22"/>
        </w:rPr>
        <w:t>oraz</w:t>
      </w:r>
      <w:r>
        <w:rPr>
          <w:spacing w:val="-9"/>
          <w:sz w:val="22"/>
          <w:szCs w:val="22"/>
        </w:rPr>
        <w:t xml:space="preserve"> </w:t>
      </w:r>
      <w:r>
        <w:rPr>
          <w:sz w:val="22"/>
          <w:szCs w:val="22"/>
        </w:rPr>
        <w:t>po</w:t>
      </w:r>
      <w:r>
        <w:rPr>
          <w:spacing w:val="-7"/>
          <w:sz w:val="22"/>
          <w:szCs w:val="22"/>
        </w:rPr>
        <w:t xml:space="preserve"> </w:t>
      </w:r>
      <w:r>
        <w:rPr>
          <w:sz w:val="22"/>
          <w:szCs w:val="22"/>
        </w:rPr>
        <w:t>uwzględnieniu</w:t>
      </w:r>
      <w:r>
        <w:rPr>
          <w:spacing w:val="-7"/>
          <w:sz w:val="22"/>
          <w:szCs w:val="22"/>
        </w:rPr>
        <w:t xml:space="preserve"> </w:t>
      </w:r>
      <w:r>
        <w:rPr>
          <w:sz w:val="22"/>
          <w:szCs w:val="22"/>
        </w:rPr>
        <w:t>intere</w:t>
      </w:r>
      <w:r>
        <w:rPr>
          <w:sz w:val="22"/>
          <w:szCs w:val="22"/>
        </w:rPr>
        <w:t>su</w:t>
      </w:r>
      <w:r>
        <w:rPr>
          <w:spacing w:val="-6"/>
          <w:sz w:val="22"/>
          <w:szCs w:val="22"/>
        </w:rPr>
        <w:t xml:space="preserve"> </w:t>
      </w:r>
      <w:r>
        <w:rPr>
          <w:sz w:val="22"/>
          <w:szCs w:val="22"/>
        </w:rPr>
        <w:t>społeczności</w:t>
      </w:r>
      <w:r>
        <w:rPr>
          <w:spacing w:val="-8"/>
          <w:sz w:val="22"/>
          <w:szCs w:val="22"/>
        </w:rPr>
        <w:t xml:space="preserve"> </w:t>
      </w:r>
      <w:r>
        <w:rPr>
          <w:sz w:val="22"/>
          <w:szCs w:val="22"/>
        </w:rPr>
        <w:t>lokalnej</w:t>
      </w:r>
      <w:r>
        <w:rPr>
          <w:spacing w:val="-7"/>
          <w:sz w:val="22"/>
          <w:szCs w:val="22"/>
        </w:rPr>
        <w:t xml:space="preserve"> </w:t>
      </w:r>
      <w:r>
        <w:rPr>
          <w:sz w:val="22"/>
          <w:szCs w:val="22"/>
        </w:rPr>
        <w:t>i</w:t>
      </w:r>
      <w:r>
        <w:rPr>
          <w:spacing w:val="-6"/>
          <w:sz w:val="22"/>
          <w:szCs w:val="22"/>
        </w:rPr>
        <w:t xml:space="preserve"> </w:t>
      </w:r>
      <w:r>
        <w:rPr>
          <w:sz w:val="22"/>
          <w:szCs w:val="22"/>
        </w:rPr>
        <w:t>interesu</w:t>
      </w:r>
      <w:r>
        <w:rPr>
          <w:spacing w:val="-11"/>
          <w:sz w:val="22"/>
          <w:szCs w:val="22"/>
        </w:rPr>
        <w:t xml:space="preserve"> </w:t>
      </w:r>
      <w:r>
        <w:rPr>
          <w:sz w:val="22"/>
          <w:szCs w:val="22"/>
        </w:rPr>
        <w:t>partnerskich gmin</w:t>
      </w:r>
      <w:r>
        <w:rPr>
          <w:spacing w:val="-2"/>
          <w:sz w:val="22"/>
          <w:szCs w:val="22"/>
        </w:rPr>
        <w:t xml:space="preserve"> </w:t>
      </w:r>
      <w:r>
        <w:rPr>
          <w:sz w:val="22"/>
          <w:szCs w:val="22"/>
        </w:rPr>
        <w:t>MOF.</w:t>
      </w:r>
    </w:p>
    <w:p w14:paraId="05A4AF97" w14:textId="77777777" w:rsidR="00000000" w:rsidRDefault="006D0D1F">
      <w:pPr>
        <w:pStyle w:val="Akapitzlist"/>
        <w:numPr>
          <w:ilvl w:val="0"/>
          <w:numId w:val="50"/>
        </w:numPr>
        <w:tabs>
          <w:tab w:val="left" w:pos="837"/>
        </w:tabs>
        <w:kinsoku w:val="0"/>
        <w:overflowPunct w:val="0"/>
        <w:spacing w:line="360" w:lineRule="auto"/>
        <w:ind w:right="154"/>
        <w:rPr>
          <w:sz w:val="22"/>
          <w:szCs w:val="22"/>
        </w:rPr>
      </w:pPr>
      <w:r>
        <w:rPr>
          <w:sz w:val="22"/>
          <w:szCs w:val="22"/>
        </w:rPr>
        <w:t>Lokalizacja przedsięwzięć mogących znacząco oddziaływać na środowisko powinna odbywać się przy preferencji lokalizacji na terenach peryferyjnych w stosunku do centrów gmin, oddalonych od obszarów z</w:t>
      </w:r>
      <w:r>
        <w:rPr>
          <w:sz w:val="22"/>
          <w:szCs w:val="22"/>
        </w:rPr>
        <w:t>amieszkanych oraz cennych</w:t>
      </w:r>
      <w:r>
        <w:rPr>
          <w:spacing w:val="-11"/>
          <w:sz w:val="22"/>
          <w:szCs w:val="22"/>
        </w:rPr>
        <w:t xml:space="preserve"> </w:t>
      </w:r>
      <w:r>
        <w:rPr>
          <w:sz w:val="22"/>
          <w:szCs w:val="22"/>
        </w:rPr>
        <w:t>przyrodniczo/krajobrazowo.</w:t>
      </w:r>
    </w:p>
    <w:p w14:paraId="19F0E66F" w14:textId="77777777" w:rsidR="00000000" w:rsidRDefault="006D0D1F">
      <w:pPr>
        <w:pStyle w:val="Nagwek4"/>
        <w:numPr>
          <w:ilvl w:val="0"/>
          <w:numId w:val="56"/>
        </w:numPr>
        <w:tabs>
          <w:tab w:val="left" w:pos="837"/>
        </w:tabs>
        <w:kinsoku w:val="0"/>
        <w:overflowPunct w:val="0"/>
        <w:ind w:hanging="361"/>
      </w:pPr>
      <w:r>
        <w:t>Zasady kształtowania rolniczej i leśnej przestrzeni</w:t>
      </w:r>
      <w:r>
        <w:rPr>
          <w:spacing w:val="-4"/>
        </w:rPr>
        <w:t xml:space="preserve"> </w:t>
      </w:r>
      <w:r>
        <w:t>produkcyjnej</w:t>
      </w:r>
    </w:p>
    <w:p w14:paraId="49C4FB1A" w14:textId="77777777" w:rsidR="00000000" w:rsidRDefault="006D0D1F">
      <w:pPr>
        <w:pStyle w:val="Akapitzlist"/>
        <w:numPr>
          <w:ilvl w:val="0"/>
          <w:numId w:val="49"/>
        </w:numPr>
        <w:tabs>
          <w:tab w:val="left" w:pos="837"/>
        </w:tabs>
        <w:kinsoku w:val="0"/>
        <w:overflowPunct w:val="0"/>
        <w:spacing w:before="134" w:line="357" w:lineRule="auto"/>
        <w:ind w:right="155"/>
        <w:rPr>
          <w:sz w:val="22"/>
          <w:szCs w:val="22"/>
        </w:rPr>
      </w:pPr>
      <w:r>
        <w:rPr>
          <w:sz w:val="22"/>
          <w:szCs w:val="22"/>
        </w:rPr>
        <w:t>Należy dążyć do ochrony ekosystemów leśnych i starych drzewostanów oraz zwiększania lesistości.</w:t>
      </w:r>
    </w:p>
    <w:p w14:paraId="24E1F8ED" w14:textId="77777777" w:rsidR="00000000" w:rsidRDefault="006D0D1F">
      <w:pPr>
        <w:pStyle w:val="Akapitzlist"/>
        <w:numPr>
          <w:ilvl w:val="0"/>
          <w:numId w:val="49"/>
        </w:numPr>
        <w:tabs>
          <w:tab w:val="left" w:pos="837"/>
        </w:tabs>
        <w:kinsoku w:val="0"/>
        <w:overflowPunct w:val="0"/>
        <w:spacing w:before="4" w:line="360" w:lineRule="auto"/>
        <w:ind w:right="152"/>
        <w:rPr>
          <w:sz w:val="22"/>
          <w:szCs w:val="22"/>
        </w:rPr>
      </w:pPr>
      <w:r>
        <w:rPr>
          <w:sz w:val="22"/>
          <w:szCs w:val="22"/>
        </w:rPr>
        <w:t>W odniesieniu do lasów, należy utrzymać ic</w:t>
      </w:r>
      <w:r>
        <w:rPr>
          <w:sz w:val="22"/>
          <w:szCs w:val="22"/>
        </w:rPr>
        <w:t>h użytkowanie leśne z wyłączeniem obszarów przeznaczonych pod zabudowę w miejscowych planach zagospodarowania przestrzennego wraz z użytkowaniem w ramach zrównoważonej gospodarki leśnej oraz spełniania funkcji społecznych lasu. Gospodarkę leśną należy prow</w:t>
      </w:r>
      <w:r>
        <w:rPr>
          <w:sz w:val="22"/>
          <w:szCs w:val="22"/>
        </w:rPr>
        <w:t>adzić zgodnie z dokumentami determinującymi kierunki i politykę przestrzenną w zakresie leśnej przestrzeni produkcyjnej, jakimi są plany urządzenia</w:t>
      </w:r>
      <w:r>
        <w:rPr>
          <w:spacing w:val="-3"/>
          <w:sz w:val="22"/>
          <w:szCs w:val="22"/>
        </w:rPr>
        <w:t xml:space="preserve"> </w:t>
      </w:r>
      <w:r>
        <w:rPr>
          <w:sz w:val="22"/>
          <w:szCs w:val="22"/>
        </w:rPr>
        <w:t>lasów.</w:t>
      </w:r>
    </w:p>
    <w:p w14:paraId="0C1765D5" w14:textId="77777777" w:rsidR="00000000" w:rsidRDefault="006D0D1F">
      <w:pPr>
        <w:pStyle w:val="Akapitzlist"/>
        <w:numPr>
          <w:ilvl w:val="0"/>
          <w:numId w:val="49"/>
        </w:numPr>
        <w:tabs>
          <w:tab w:val="left" w:pos="837"/>
        </w:tabs>
        <w:kinsoku w:val="0"/>
        <w:overflowPunct w:val="0"/>
        <w:spacing w:line="360" w:lineRule="auto"/>
        <w:ind w:right="153"/>
        <w:rPr>
          <w:sz w:val="22"/>
          <w:szCs w:val="22"/>
        </w:rPr>
      </w:pPr>
      <w:r>
        <w:rPr>
          <w:sz w:val="22"/>
          <w:szCs w:val="22"/>
        </w:rPr>
        <w:t>Należy dążyć do ochrony terenó</w:t>
      </w:r>
      <w:r>
        <w:rPr>
          <w:sz w:val="22"/>
          <w:szCs w:val="22"/>
        </w:rPr>
        <w:t>w o wysokiej klasie bonitacyjnej gleb przed zabudową i</w:t>
      </w:r>
      <w:r>
        <w:rPr>
          <w:spacing w:val="-30"/>
          <w:sz w:val="22"/>
          <w:szCs w:val="22"/>
        </w:rPr>
        <w:t xml:space="preserve"> </w:t>
      </w:r>
      <w:r>
        <w:rPr>
          <w:sz w:val="22"/>
          <w:szCs w:val="22"/>
        </w:rPr>
        <w:t>innym zagospodarowaniem. Dopuszcza się zalesianie terenów rolniczych, o ile spełnione zostaną warunki, o których mowa w przepisach</w:t>
      </w:r>
      <w:r>
        <w:rPr>
          <w:spacing w:val="-9"/>
          <w:sz w:val="22"/>
          <w:szCs w:val="22"/>
        </w:rPr>
        <w:t xml:space="preserve"> </w:t>
      </w:r>
      <w:r>
        <w:rPr>
          <w:sz w:val="22"/>
          <w:szCs w:val="22"/>
        </w:rPr>
        <w:t>odrębnych.</w:t>
      </w:r>
    </w:p>
    <w:p w14:paraId="78AA45A9" w14:textId="77777777" w:rsidR="00000000" w:rsidRDefault="006D0D1F">
      <w:pPr>
        <w:pStyle w:val="Akapitzlist"/>
        <w:numPr>
          <w:ilvl w:val="0"/>
          <w:numId w:val="49"/>
        </w:numPr>
        <w:tabs>
          <w:tab w:val="left" w:pos="837"/>
        </w:tabs>
        <w:kinsoku w:val="0"/>
        <w:overflowPunct w:val="0"/>
        <w:spacing w:before="1" w:line="360" w:lineRule="auto"/>
        <w:ind w:right="153"/>
        <w:rPr>
          <w:sz w:val="22"/>
          <w:szCs w:val="22"/>
        </w:rPr>
      </w:pPr>
      <w:r>
        <w:rPr>
          <w:sz w:val="22"/>
          <w:szCs w:val="22"/>
        </w:rPr>
        <w:t>Działania ochronne istniejących lasów i zalesienia dodatkow</w:t>
      </w:r>
      <w:r>
        <w:rPr>
          <w:sz w:val="22"/>
          <w:szCs w:val="22"/>
        </w:rPr>
        <w:t>ych terenów należy prowadzić zgodnie ze stosowanymi zasadami określonymi w przepisach</w:t>
      </w:r>
      <w:r>
        <w:rPr>
          <w:spacing w:val="-8"/>
          <w:sz w:val="22"/>
          <w:szCs w:val="22"/>
        </w:rPr>
        <w:t xml:space="preserve"> </w:t>
      </w:r>
      <w:r>
        <w:rPr>
          <w:sz w:val="22"/>
          <w:szCs w:val="22"/>
        </w:rPr>
        <w:t>odrębnych.</w:t>
      </w:r>
    </w:p>
    <w:p w14:paraId="373F67D2" w14:textId="77777777" w:rsidR="00000000" w:rsidRDefault="006D0D1F">
      <w:pPr>
        <w:pStyle w:val="Nagwek4"/>
        <w:numPr>
          <w:ilvl w:val="0"/>
          <w:numId w:val="56"/>
        </w:numPr>
        <w:tabs>
          <w:tab w:val="left" w:pos="837"/>
        </w:tabs>
        <w:kinsoku w:val="0"/>
        <w:overflowPunct w:val="0"/>
        <w:spacing w:before="1" w:line="360" w:lineRule="auto"/>
        <w:ind w:right="152"/>
      </w:pPr>
      <w:r>
        <w:t>Zasady kształtowania  zagospodarowania  przestrzennego  na  obszarach  zdegradowanych i obszarach rewitalizacji oraz obszarach wymagających przekształceń, reha</w:t>
      </w:r>
      <w:r>
        <w:t>bilitacji, rekultywacji lub</w:t>
      </w:r>
      <w:r>
        <w:rPr>
          <w:spacing w:val="-6"/>
        </w:rPr>
        <w:t xml:space="preserve"> </w:t>
      </w:r>
      <w:r>
        <w:t>remediacji</w:t>
      </w:r>
    </w:p>
    <w:p w14:paraId="167EADD8" w14:textId="77777777" w:rsidR="00000000" w:rsidRDefault="006D0D1F">
      <w:pPr>
        <w:pStyle w:val="Nagwek4"/>
        <w:numPr>
          <w:ilvl w:val="0"/>
          <w:numId w:val="56"/>
        </w:numPr>
        <w:tabs>
          <w:tab w:val="left" w:pos="837"/>
        </w:tabs>
        <w:kinsoku w:val="0"/>
        <w:overflowPunct w:val="0"/>
        <w:spacing w:before="1" w:line="360" w:lineRule="auto"/>
        <w:ind w:right="152"/>
        <w:sectPr w:rsidR="00000000">
          <w:pgSz w:w="11910" w:h="16840"/>
          <w:pgMar w:top="1380" w:right="1260" w:bottom="940" w:left="1300" w:header="748" w:footer="742" w:gutter="0"/>
          <w:cols w:space="708"/>
          <w:noEndnote/>
        </w:sectPr>
      </w:pPr>
    </w:p>
    <w:p w14:paraId="14E0070C" w14:textId="77777777" w:rsidR="00000000" w:rsidRDefault="006D0D1F">
      <w:pPr>
        <w:pStyle w:val="Akapitzlist"/>
        <w:numPr>
          <w:ilvl w:val="0"/>
          <w:numId w:val="48"/>
        </w:numPr>
        <w:tabs>
          <w:tab w:val="left" w:pos="837"/>
        </w:tabs>
        <w:kinsoku w:val="0"/>
        <w:overflowPunct w:val="0"/>
        <w:spacing w:before="46" w:line="360" w:lineRule="auto"/>
        <w:ind w:right="153"/>
        <w:rPr>
          <w:sz w:val="22"/>
          <w:szCs w:val="22"/>
        </w:rPr>
      </w:pPr>
      <w:r>
        <w:rPr>
          <w:sz w:val="22"/>
          <w:szCs w:val="22"/>
        </w:rPr>
        <w:lastRenderedPageBreak/>
        <w:t>Obszarami do rekultywacji na terenie MOF są czynne tereny powierzchniowej eksploatacji surowców. Kierunki ich rekultywacji powinny być zgodne z koncesjami na wydobycie surowców.</w:t>
      </w:r>
    </w:p>
    <w:p w14:paraId="717B0716" w14:textId="77777777" w:rsidR="00000000" w:rsidRDefault="006D0D1F">
      <w:pPr>
        <w:pStyle w:val="Akapitzlist"/>
        <w:numPr>
          <w:ilvl w:val="0"/>
          <w:numId w:val="48"/>
        </w:numPr>
        <w:tabs>
          <w:tab w:val="left" w:pos="837"/>
        </w:tabs>
        <w:kinsoku w:val="0"/>
        <w:overflowPunct w:val="0"/>
        <w:spacing w:before="1" w:line="360" w:lineRule="auto"/>
        <w:ind w:right="152"/>
        <w:rPr>
          <w:sz w:val="22"/>
          <w:szCs w:val="22"/>
        </w:rPr>
      </w:pPr>
      <w:r>
        <w:rPr>
          <w:sz w:val="22"/>
          <w:szCs w:val="22"/>
        </w:rPr>
        <w:t xml:space="preserve">Należy  dążyć </w:t>
      </w:r>
      <w:r>
        <w:rPr>
          <w:sz w:val="22"/>
          <w:szCs w:val="22"/>
        </w:rPr>
        <w:t xml:space="preserve"> do  właściwego   zagospodarowywania   terenów   osuwiskowych   i   terenów o predyspozycjach osuwiskowych (zalesianie, odwodnienia). Na obszarach stwierdzonych osuwisk zagrażających istniejącym obiektom budowlanym należy prowadzić prace zabezpieczające.</w:t>
      </w:r>
    </w:p>
    <w:p w14:paraId="17CBCBE2" w14:textId="77777777" w:rsidR="00000000" w:rsidRDefault="006D0D1F">
      <w:pPr>
        <w:pStyle w:val="Akapitzlist"/>
        <w:numPr>
          <w:ilvl w:val="0"/>
          <w:numId w:val="48"/>
        </w:numPr>
        <w:tabs>
          <w:tab w:val="left" w:pos="837"/>
        </w:tabs>
        <w:kinsoku w:val="0"/>
        <w:overflowPunct w:val="0"/>
        <w:spacing w:line="360" w:lineRule="auto"/>
        <w:ind w:right="153"/>
        <w:rPr>
          <w:sz w:val="22"/>
          <w:szCs w:val="22"/>
        </w:rPr>
      </w:pPr>
      <w:r>
        <w:rPr>
          <w:sz w:val="22"/>
          <w:szCs w:val="22"/>
        </w:rPr>
        <w:t>N</w:t>
      </w:r>
      <w:r>
        <w:rPr>
          <w:sz w:val="22"/>
          <w:szCs w:val="22"/>
        </w:rPr>
        <w:t>ależy dążyć do likwidacji istniejących dzikich wysypisk śmieci oraz zapobiegać powstawaniu nowych. Istniejące hałdy odpadów poprodukcyjnych należy poddawać rekultywacji technicznej i biologicznej. Zaleca się rekultywację składowisk odpadów lub ich zagospod</w:t>
      </w:r>
      <w:r>
        <w:rPr>
          <w:sz w:val="22"/>
          <w:szCs w:val="22"/>
        </w:rPr>
        <w:t>arowane w sposób umożliwiający ich wykorzystanie do celów produkcyjnych lub przemysłowych.</w:t>
      </w:r>
    </w:p>
    <w:p w14:paraId="00595E5E" w14:textId="77777777" w:rsidR="00000000" w:rsidRDefault="006D0D1F">
      <w:pPr>
        <w:pStyle w:val="Akapitzlist"/>
        <w:numPr>
          <w:ilvl w:val="0"/>
          <w:numId w:val="48"/>
        </w:numPr>
        <w:tabs>
          <w:tab w:val="left" w:pos="837"/>
        </w:tabs>
        <w:kinsoku w:val="0"/>
        <w:overflowPunct w:val="0"/>
        <w:spacing w:line="360" w:lineRule="auto"/>
        <w:ind w:right="151"/>
        <w:rPr>
          <w:sz w:val="22"/>
          <w:szCs w:val="22"/>
        </w:rPr>
      </w:pPr>
      <w:r>
        <w:rPr>
          <w:sz w:val="22"/>
          <w:szCs w:val="22"/>
        </w:rPr>
        <w:t>Należy dążyć do rewitalizacji obszarów zdegradowanych, poprzemysłowych, pogórniczych poprzez poprawę standardu zabudowy oraz nadawanie nowych funkcji społeczno- gosp</w:t>
      </w:r>
      <w:r>
        <w:rPr>
          <w:sz w:val="22"/>
          <w:szCs w:val="22"/>
        </w:rPr>
        <w:t>odarczych.</w:t>
      </w:r>
    </w:p>
    <w:p w14:paraId="7F85F7A3" w14:textId="77777777" w:rsidR="00000000" w:rsidRDefault="006D0D1F">
      <w:pPr>
        <w:pStyle w:val="Akapitzlist"/>
        <w:numPr>
          <w:ilvl w:val="0"/>
          <w:numId w:val="48"/>
        </w:numPr>
        <w:tabs>
          <w:tab w:val="left" w:pos="837"/>
        </w:tabs>
        <w:kinsoku w:val="0"/>
        <w:overflowPunct w:val="0"/>
        <w:spacing w:before="1" w:line="360" w:lineRule="auto"/>
        <w:ind w:right="153"/>
        <w:rPr>
          <w:sz w:val="22"/>
          <w:szCs w:val="22"/>
        </w:rPr>
      </w:pPr>
      <w:r>
        <w:rPr>
          <w:sz w:val="22"/>
          <w:szCs w:val="22"/>
        </w:rPr>
        <w:t>W związku z powstającymi w obrębie MOF szkodami górniczymi należy rozważyć budowę dodatkowych pompowni i zabezpieczenie koryt potoków i przyległych do nich terenów przed podtopieniami i zmianami stosunków wodnych na</w:t>
      </w:r>
      <w:r>
        <w:rPr>
          <w:spacing w:val="-8"/>
          <w:sz w:val="22"/>
          <w:szCs w:val="22"/>
        </w:rPr>
        <w:t xml:space="preserve"> </w:t>
      </w:r>
      <w:r>
        <w:rPr>
          <w:sz w:val="22"/>
          <w:szCs w:val="22"/>
        </w:rPr>
        <w:t>gruncie.</w:t>
      </w:r>
    </w:p>
    <w:p w14:paraId="517A30F6" w14:textId="77777777" w:rsidR="00000000" w:rsidRDefault="006D0D1F">
      <w:pPr>
        <w:pStyle w:val="Akapitzlist"/>
        <w:numPr>
          <w:ilvl w:val="0"/>
          <w:numId w:val="48"/>
        </w:numPr>
        <w:tabs>
          <w:tab w:val="left" w:pos="837"/>
        </w:tabs>
        <w:kinsoku w:val="0"/>
        <w:overflowPunct w:val="0"/>
        <w:spacing w:before="1" w:line="360" w:lineRule="auto"/>
        <w:ind w:right="153"/>
        <w:rPr>
          <w:sz w:val="22"/>
          <w:szCs w:val="22"/>
        </w:rPr>
        <w:sectPr w:rsidR="00000000">
          <w:pgSz w:w="11910" w:h="16840"/>
          <w:pgMar w:top="1380" w:right="1260" w:bottom="940" w:left="1300" w:header="748" w:footer="742" w:gutter="0"/>
          <w:cols w:space="708"/>
          <w:noEndnote/>
        </w:sectPr>
      </w:pPr>
    </w:p>
    <w:p w14:paraId="57B52243" w14:textId="77777777" w:rsidR="00000000" w:rsidRDefault="006D0D1F">
      <w:pPr>
        <w:pStyle w:val="Tekstpodstawowy"/>
        <w:kinsoku w:val="0"/>
        <w:overflowPunct w:val="0"/>
        <w:spacing w:before="10"/>
        <w:rPr>
          <w:sz w:val="20"/>
          <w:szCs w:val="20"/>
        </w:rPr>
      </w:pPr>
    </w:p>
    <w:p w14:paraId="5AF03676" w14:textId="77777777" w:rsidR="00000000" w:rsidRDefault="006D0D1F">
      <w:pPr>
        <w:pStyle w:val="Nagwek1"/>
        <w:numPr>
          <w:ilvl w:val="0"/>
          <w:numId w:val="47"/>
        </w:numPr>
        <w:tabs>
          <w:tab w:val="left" w:pos="364"/>
        </w:tabs>
        <w:kinsoku w:val="0"/>
        <w:overflowPunct w:val="0"/>
        <w:jc w:val="both"/>
        <w:rPr>
          <w:color w:val="124162"/>
          <w:spacing w:val="-3"/>
        </w:rPr>
      </w:pPr>
      <w:bookmarkStart w:id="64" w:name="_bookmark64"/>
      <w:bookmarkEnd w:id="64"/>
      <w:r>
        <w:rPr>
          <w:color w:val="124162"/>
          <w:spacing w:val="-3"/>
        </w:rPr>
        <w:t xml:space="preserve">Warunki </w:t>
      </w:r>
      <w:r>
        <w:rPr>
          <w:color w:val="124162"/>
        </w:rPr>
        <w:t xml:space="preserve">i </w:t>
      </w:r>
      <w:r>
        <w:rPr>
          <w:color w:val="124162"/>
          <w:spacing w:val="-3"/>
        </w:rPr>
        <w:t xml:space="preserve">procedury obowiązujące </w:t>
      </w:r>
      <w:r>
        <w:rPr>
          <w:color w:val="124162"/>
        </w:rPr>
        <w:t xml:space="preserve">w </w:t>
      </w:r>
      <w:r>
        <w:rPr>
          <w:color w:val="124162"/>
          <w:spacing w:val="-3"/>
        </w:rPr>
        <w:t>realizacji</w:t>
      </w:r>
      <w:r>
        <w:rPr>
          <w:color w:val="124162"/>
          <w:spacing w:val="-11"/>
        </w:rPr>
        <w:t xml:space="preserve"> </w:t>
      </w:r>
      <w:r>
        <w:rPr>
          <w:color w:val="124162"/>
          <w:spacing w:val="-3"/>
        </w:rPr>
        <w:t>strategii</w:t>
      </w:r>
    </w:p>
    <w:p w14:paraId="4C6629B4" w14:textId="77777777" w:rsidR="00000000" w:rsidRDefault="006D0D1F">
      <w:pPr>
        <w:pStyle w:val="Nagwek2"/>
        <w:numPr>
          <w:ilvl w:val="1"/>
          <w:numId w:val="47"/>
        </w:numPr>
        <w:tabs>
          <w:tab w:val="left" w:pos="577"/>
        </w:tabs>
        <w:kinsoku w:val="0"/>
        <w:overflowPunct w:val="0"/>
        <w:spacing w:before="195"/>
        <w:ind w:hanging="461"/>
        <w:rPr>
          <w:color w:val="276D8A"/>
        </w:rPr>
      </w:pPr>
      <w:bookmarkStart w:id="65" w:name="_bookmark65"/>
      <w:bookmarkEnd w:id="65"/>
      <w:r>
        <w:rPr>
          <w:color w:val="276D8A"/>
        </w:rPr>
        <w:t>Założenia</w:t>
      </w:r>
      <w:r>
        <w:rPr>
          <w:color w:val="276D8A"/>
          <w:spacing w:val="2"/>
        </w:rPr>
        <w:t xml:space="preserve"> </w:t>
      </w:r>
      <w:r>
        <w:rPr>
          <w:color w:val="276D8A"/>
        </w:rPr>
        <w:t>wdrożeniowe</w:t>
      </w:r>
    </w:p>
    <w:p w14:paraId="065ABA42" w14:textId="77777777" w:rsidR="00000000" w:rsidRDefault="006D0D1F">
      <w:pPr>
        <w:pStyle w:val="Tekstpodstawowy"/>
        <w:kinsoku w:val="0"/>
        <w:overflowPunct w:val="0"/>
        <w:spacing w:before="6"/>
        <w:rPr>
          <w:rFonts w:ascii="Calibri Light" w:hAnsi="Calibri Light" w:cs="Calibri Light"/>
          <w:sz w:val="32"/>
          <w:szCs w:val="32"/>
        </w:rPr>
      </w:pPr>
    </w:p>
    <w:p w14:paraId="61A81D9D" w14:textId="77777777" w:rsidR="00000000" w:rsidRDefault="006D0D1F">
      <w:pPr>
        <w:pStyle w:val="Tekstpodstawowy"/>
        <w:kinsoku w:val="0"/>
        <w:overflowPunct w:val="0"/>
        <w:spacing w:before="1" w:line="360" w:lineRule="auto"/>
        <w:ind w:left="116" w:right="154"/>
        <w:jc w:val="both"/>
      </w:pPr>
      <w:r>
        <w:t xml:space="preserve">Stowarzyszenie „Aglomeracja Chrzanowska” </w:t>
      </w:r>
      <w:r>
        <w:t>jest organizacją zrzeszającą 5 jednostek samorządu terytorialnego powiatu chrzanowskiego: Alwernia, Babice, Chrzanów, Libiąż i Trzebinia.</w:t>
      </w:r>
    </w:p>
    <w:p w14:paraId="0984ED40" w14:textId="77777777" w:rsidR="00000000" w:rsidRDefault="006D0D1F">
      <w:pPr>
        <w:pStyle w:val="Tekstpodstawowy"/>
        <w:kinsoku w:val="0"/>
        <w:overflowPunct w:val="0"/>
        <w:spacing w:before="159" w:line="360" w:lineRule="auto"/>
        <w:ind w:left="116" w:right="155"/>
        <w:jc w:val="both"/>
      </w:pPr>
      <w:r>
        <w:t>Stowarzyszenie zostało powołane dnia 16 sierpnia 2021 roku na czas nieoznaczony. Działa w formule Zintegrowanych</w:t>
      </w:r>
      <w:r>
        <w:rPr>
          <w:spacing w:val="-4"/>
        </w:rPr>
        <w:t xml:space="preserve"> </w:t>
      </w:r>
      <w:r>
        <w:t>Inwes</w:t>
      </w:r>
      <w:r>
        <w:t>tycji</w:t>
      </w:r>
      <w:r>
        <w:rPr>
          <w:spacing w:val="-9"/>
        </w:rPr>
        <w:t xml:space="preserve"> </w:t>
      </w:r>
      <w:r>
        <w:t>Terytorialnych,</w:t>
      </w:r>
      <w:r>
        <w:rPr>
          <w:spacing w:val="-7"/>
        </w:rPr>
        <w:t xml:space="preserve"> </w:t>
      </w:r>
      <w:r>
        <w:t>w</w:t>
      </w:r>
      <w:r>
        <w:rPr>
          <w:spacing w:val="-4"/>
        </w:rPr>
        <w:t xml:space="preserve"> </w:t>
      </w:r>
      <w:r>
        <w:t>ramach</w:t>
      </w:r>
      <w:r>
        <w:rPr>
          <w:spacing w:val="-7"/>
        </w:rPr>
        <w:t xml:space="preserve"> </w:t>
      </w:r>
      <w:r>
        <w:t>których</w:t>
      </w:r>
      <w:r>
        <w:rPr>
          <w:spacing w:val="-5"/>
        </w:rPr>
        <w:t xml:space="preserve"> </w:t>
      </w:r>
      <w:r>
        <w:t>partnerskie</w:t>
      </w:r>
      <w:r>
        <w:rPr>
          <w:spacing w:val="-6"/>
        </w:rPr>
        <w:t xml:space="preserve"> </w:t>
      </w:r>
      <w:r>
        <w:t>gminy</w:t>
      </w:r>
      <w:r>
        <w:rPr>
          <w:spacing w:val="-4"/>
        </w:rPr>
        <w:t xml:space="preserve"> </w:t>
      </w:r>
      <w:r>
        <w:t>prowadzą</w:t>
      </w:r>
      <w:r>
        <w:rPr>
          <w:spacing w:val="-7"/>
        </w:rPr>
        <w:t xml:space="preserve"> </w:t>
      </w:r>
      <w:r>
        <w:t>współpracę na terenie Miejskiego Obszaru Funkcjonalnego</w:t>
      </w:r>
      <w:r>
        <w:rPr>
          <w:spacing w:val="-6"/>
        </w:rPr>
        <w:t xml:space="preserve"> </w:t>
      </w:r>
      <w:r>
        <w:t>Chrzanowa.</w:t>
      </w:r>
    </w:p>
    <w:p w14:paraId="4B8E623A" w14:textId="77777777" w:rsidR="00000000" w:rsidRDefault="006D0D1F">
      <w:pPr>
        <w:pStyle w:val="Tekstpodstawowy"/>
        <w:kinsoku w:val="0"/>
        <w:overflowPunct w:val="0"/>
        <w:spacing w:before="159" w:line="360" w:lineRule="auto"/>
        <w:ind w:left="116" w:right="150"/>
        <w:jc w:val="both"/>
      </w:pPr>
      <w:r>
        <w:t>Jednym z głównych celów  Stowarzyszenia  jest  wspólne  zaplanowanie  rozwoju partnerskich  gmin w formie Strategii Terytor</w:t>
      </w:r>
      <w:r>
        <w:t>ialnej oraz realizacja założonych w niej działań. Współpraca w ramach Strategii ma skupiać się na realizacji wspólnych projektów rozwojowych uwzględniających przede wszystkim zrównoważony rozwój gmin wchodzących w skład MOF Chrzanowa w sferze społecznej, g</w:t>
      </w:r>
      <w:r>
        <w:t>ospodarczej i przestrzennej. Dzięki opracowaniu Strategii Terytorialnej partnerzy mają możliwość pozyskania środków finansowych ze źródeł zewnętrznych na realizację przedsięwzięć</w:t>
      </w:r>
      <w:r>
        <w:rPr>
          <w:spacing w:val="-18"/>
        </w:rPr>
        <w:t xml:space="preserve"> </w:t>
      </w:r>
      <w:r>
        <w:t>rozwojowych.</w:t>
      </w:r>
    </w:p>
    <w:p w14:paraId="305B2AD4" w14:textId="77777777" w:rsidR="00000000" w:rsidRDefault="006D0D1F">
      <w:pPr>
        <w:pStyle w:val="Tekstpodstawowy"/>
        <w:kinsoku w:val="0"/>
        <w:overflowPunct w:val="0"/>
        <w:spacing w:before="162" w:line="360" w:lineRule="auto"/>
        <w:ind w:left="116" w:right="150"/>
        <w:jc w:val="both"/>
      </w:pPr>
      <w:r>
        <w:t>Organami</w:t>
      </w:r>
      <w:r>
        <w:rPr>
          <w:spacing w:val="-8"/>
        </w:rPr>
        <w:t xml:space="preserve"> </w:t>
      </w:r>
      <w:r>
        <w:t>Stowarzyszenia</w:t>
      </w:r>
      <w:r>
        <w:rPr>
          <w:spacing w:val="-9"/>
        </w:rPr>
        <w:t xml:space="preserve"> </w:t>
      </w:r>
      <w:r>
        <w:t>są:</w:t>
      </w:r>
      <w:r>
        <w:rPr>
          <w:spacing w:val="-7"/>
        </w:rPr>
        <w:t xml:space="preserve"> </w:t>
      </w:r>
      <w:r>
        <w:t>Walne</w:t>
      </w:r>
      <w:r>
        <w:rPr>
          <w:spacing w:val="-7"/>
        </w:rPr>
        <w:t xml:space="preserve"> </w:t>
      </w:r>
      <w:r>
        <w:t>Zebranie</w:t>
      </w:r>
      <w:r>
        <w:rPr>
          <w:spacing w:val="-6"/>
        </w:rPr>
        <w:t xml:space="preserve"> </w:t>
      </w:r>
      <w:r>
        <w:t>Członków</w:t>
      </w:r>
      <w:r>
        <w:rPr>
          <w:spacing w:val="-7"/>
        </w:rPr>
        <w:t xml:space="preserve"> </w:t>
      </w:r>
      <w:r>
        <w:t>(Walne</w:t>
      </w:r>
      <w:r>
        <w:rPr>
          <w:spacing w:val="-6"/>
        </w:rPr>
        <w:t xml:space="preserve"> </w:t>
      </w:r>
      <w:r>
        <w:t>Zebra</w:t>
      </w:r>
      <w:r>
        <w:t>nie),</w:t>
      </w:r>
      <w:r>
        <w:rPr>
          <w:spacing w:val="-7"/>
        </w:rPr>
        <w:t xml:space="preserve"> </w:t>
      </w:r>
      <w:r>
        <w:t>Zarząd</w:t>
      </w:r>
      <w:r>
        <w:rPr>
          <w:spacing w:val="-8"/>
        </w:rPr>
        <w:t xml:space="preserve"> </w:t>
      </w:r>
      <w:r>
        <w:t>Stowarzyszenia</w:t>
      </w:r>
      <w:r>
        <w:rPr>
          <w:spacing w:val="-9"/>
        </w:rPr>
        <w:t xml:space="preserve"> </w:t>
      </w:r>
      <w:r>
        <w:t>oraz Komisja</w:t>
      </w:r>
      <w:r>
        <w:rPr>
          <w:spacing w:val="-3"/>
        </w:rPr>
        <w:t xml:space="preserve"> </w:t>
      </w:r>
      <w:r>
        <w:t>Rewizyjna.</w:t>
      </w:r>
    </w:p>
    <w:p w14:paraId="3486E61A" w14:textId="77777777" w:rsidR="00000000" w:rsidRDefault="006D0D1F">
      <w:pPr>
        <w:pStyle w:val="Tekstpodstawowy"/>
        <w:kinsoku w:val="0"/>
        <w:overflowPunct w:val="0"/>
        <w:spacing w:before="159" w:line="360" w:lineRule="auto"/>
        <w:ind w:left="116" w:right="152"/>
        <w:jc w:val="both"/>
      </w:pPr>
      <w:r>
        <w:t xml:space="preserve">Walne Zebranie to najwyższa władza Stowarzyszenia. W jej skład wchodzą przedstawiciele Członków Stowarzyszenia: organy wykonawcze oraz po dwie osoby wskazane spośród pracowników jednostek organizacyjnych </w:t>
      </w:r>
      <w:r>
        <w:t>danej gminy. Do kompetencji Walnego Zebrania należy m.in. przyjmowanie programów i planów funkcjonowania Stowarzyszenia, podejmowanie uchwał w sprawach Stowarzyszenia, przyjmowanie Rocznego Programu Prac oraz jego zmian, a także ustalanie zasad koordynacji</w:t>
      </w:r>
      <w:r>
        <w:t xml:space="preserve"> realizacji poszczególnych zadań między Członkami Stowarzyszenia.</w:t>
      </w:r>
    </w:p>
    <w:p w14:paraId="36363A2E" w14:textId="77777777" w:rsidR="00000000" w:rsidRDefault="006D0D1F">
      <w:pPr>
        <w:pStyle w:val="Tekstpodstawowy"/>
        <w:kinsoku w:val="0"/>
        <w:overflowPunct w:val="0"/>
        <w:spacing w:before="161" w:line="360" w:lineRule="auto"/>
        <w:ind w:left="116" w:right="151"/>
        <w:jc w:val="both"/>
      </w:pPr>
      <w:r>
        <w:t>Organem</w:t>
      </w:r>
      <w:r>
        <w:rPr>
          <w:spacing w:val="-8"/>
        </w:rPr>
        <w:t xml:space="preserve"> </w:t>
      </w:r>
      <w:r>
        <w:t>wykonawczym</w:t>
      </w:r>
      <w:r>
        <w:rPr>
          <w:spacing w:val="-7"/>
        </w:rPr>
        <w:t xml:space="preserve"> </w:t>
      </w:r>
      <w:r>
        <w:t>Stowarzyszenia</w:t>
      </w:r>
      <w:r>
        <w:rPr>
          <w:spacing w:val="-8"/>
        </w:rPr>
        <w:t xml:space="preserve"> </w:t>
      </w:r>
      <w:r>
        <w:t>jest</w:t>
      </w:r>
      <w:r>
        <w:rPr>
          <w:spacing w:val="-7"/>
        </w:rPr>
        <w:t xml:space="preserve"> </w:t>
      </w:r>
      <w:r>
        <w:t>jego</w:t>
      </w:r>
      <w:r>
        <w:rPr>
          <w:spacing w:val="-7"/>
        </w:rPr>
        <w:t xml:space="preserve"> </w:t>
      </w:r>
      <w:r>
        <w:t>Zarząd,</w:t>
      </w:r>
      <w:r>
        <w:rPr>
          <w:spacing w:val="-7"/>
        </w:rPr>
        <w:t xml:space="preserve"> </w:t>
      </w:r>
      <w:r>
        <w:t>reprezentujący</w:t>
      </w:r>
      <w:r>
        <w:rPr>
          <w:spacing w:val="-7"/>
        </w:rPr>
        <w:t xml:space="preserve"> </w:t>
      </w:r>
      <w:r>
        <w:t>Stowarzyszenie</w:t>
      </w:r>
      <w:r>
        <w:rPr>
          <w:spacing w:val="-7"/>
        </w:rPr>
        <w:t xml:space="preserve"> </w:t>
      </w:r>
      <w:r>
        <w:t>na</w:t>
      </w:r>
      <w:r>
        <w:rPr>
          <w:spacing w:val="-8"/>
        </w:rPr>
        <w:t xml:space="preserve"> </w:t>
      </w:r>
      <w:r>
        <w:t>zewnętrz. Składa się z 5 członków, w tym Prezesa oraz dwóch Zastępców (Wiceprezesó</w:t>
      </w:r>
      <w:r>
        <w:t>w). Do jego kompetencji należy m.in. wykonywanie uchwał Walnego Zgromadzenia, przygotowywanie projektów programów  i planów funkcjonowania Stowarzyszenia oraz jego budżetu, koordynowanie współpracy Członków,   a także bieżący nadzór nad działalnością Biura</w:t>
      </w:r>
      <w:r>
        <w:rPr>
          <w:spacing w:val="-13"/>
        </w:rPr>
        <w:t xml:space="preserve"> </w:t>
      </w:r>
      <w:r>
        <w:t>Stowarzyszenia.</w:t>
      </w:r>
    </w:p>
    <w:p w14:paraId="5962BC2B" w14:textId="77777777" w:rsidR="00000000" w:rsidRDefault="006D0D1F">
      <w:pPr>
        <w:pStyle w:val="Tekstpodstawowy"/>
        <w:kinsoku w:val="0"/>
        <w:overflowPunct w:val="0"/>
        <w:spacing w:before="160" w:line="360" w:lineRule="auto"/>
        <w:ind w:left="116" w:right="155"/>
        <w:jc w:val="both"/>
      </w:pPr>
      <w:r>
        <w:t>Komisja Rewizyjna jest organem kontroli wewnętrznej Stowarzyszenia. W jej skład wchodzą 3 osoby wybrane przez Walne Zebranie. Komisja Rewizyjna dokonuje kontroli budżetu i oceny realizacji zadań statutowych Stowarzyszenia.</w:t>
      </w:r>
    </w:p>
    <w:p w14:paraId="3BD9A612" w14:textId="77777777" w:rsidR="00000000" w:rsidRDefault="006D0D1F">
      <w:pPr>
        <w:pStyle w:val="Tekstpodstawowy"/>
        <w:kinsoku w:val="0"/>
        <w:overflowPunct w:val="0"/>
        <w:spacing w:before="160" w:line="360" w:lineRule="auto"/>
        <w:ind w:left="116" w:right="155"/>
        <w:jc w:val="both"/>
        <w:sectPr w:rsidR="00000000">
          <w:pgSz w:w="11910" w:h="16840"/>
          <w:pgMar w:top="1380" w:right="1260" w:bottom="940" w:left="1300" w:header="748" w:footer="742" w:gutter="0"/>
          <w:cols w:space="708"/>
          <w:noEndnote/>
        </w:sectPr>
      </w:pPr>
    </w:p>
    <w:p w14:paraId="27C4E253" w14:textId="77777777" w:rsidR="00000000" w:rsidRDefault="006D0D1F">
      <w:pPr>
        <w:pStyle w:val="Tekstpodstawowy"/>
        <w:kinsoku w:val="0"/>
        <w:overflowPunct w:val="0"/>
        <w:spacing w:before="46" w:line="360" w:lineRule="auto"/>
        <w:ind w:left="116" w:right="151"/>
        <w:jc w:val="both"/>
      </w:pPr>
      <w:r>
        <w:lastRenderedPageBreak/>
        <w:t>Organy Stowarzyszenia wykonują swoje zadania za pośrednictwem Biura Stowarzyszenia, które wspiera</w:t>
      </w:r>
      <w:r>
        <w:rPr>
          <w:spacing w:val="-10"/>
        </w:rPr>
        <w:t xml:space="preserve"> </w:t>
      </w:r>
      <w:r>
        <w:t>realizację</w:t>
      </w:r>
      <w:r>
        <w:rPr>
          <w:spacing w:val="-10"/>
        </w:rPr>
        <w:t xml:space="preserve"> </w:t>
      </w:r>
      <w:r>
        <w:t>celów</w:t>
      </w:r>
      <w:r>
        <w:rPr>
          <w:spacing w:val="-10"/>
        </w:rPr>
        <w:t xml:space="preserve"> </w:t>
      </w:r>
      <w:r>
        <w:t>Stowarzyszenia</w:t>
      </w:r>
      <w:r>
        <w:rPr>
          <w:spacing w:val="-11"/>
        </w:rPr>
        <w:t xml:space="preserve"> </w:t>
      </w:r>
      <w:r>
        <w:t>m.in.</w:t>
      </w:r>
      <w:r>
        <w:rPr>
          <w:spacing w:val="-9"/>
        </w:rPr>
        <w:t xml:space="preserve"> </w:t>
      </w:r>
      <w:r>
        <w:t>poprzez</w:t>
      </w:r>
      <w:r>
        <w:rPr>
          <w:spacing w:val="-11"/>
        </w:rPr>
        <w:t xml:space="preserve"> </w:t>
      </w:r>
      <w:r>
        <w:t>gromadzenie</w:t>
      </w:r>
      <w:r>
        <w:rPr>
          <w:spacing w:val="-8"/>
        </w:rPr>
        <w:t xml:space="preserve"> </w:t>
      </w:r>
      <w:r>
        <w:t>i</w:t>
      </w:r>
      <w:r>
        <w:rPr>
          <w:spacing w:val="-11"/>
        </w:rPr>
        <w:t xml:space="preserve"> </w:t>
      </w:r>
      <w:r>
        <w:t>analizę</w:t>
      </w:r>
      <w:r>
        <w:rPr>
          <w:spacing w:val="-7"/>
        </w:rPr>
        <w:t xml:space="preserve"> </w:t>
      </w:r>
      <w:r>
        <w:t>danych</w:t>
      </w:r>
      <w:r>
        <w:rPr>
          <w:spacing w:val="-9"/>
        </w:rPr>
        <w:t xml:space="preserve"> </w:t>
      </w:r>
      <w:r>
        <w:t>dotyczących</w:t>
      </w:r>
      <w:r>
        <w:rPr>
          <w:spacing w:val="-9"/>
        </w:rPr>
        <w:t xml:space="preserve"> </w:t>
      </w:r>
      <w:r>
        <w:t>MOF Chrzanowa, obsługę</w:t>
      </w:r>
      <w:r>
        <w:t xml:space="preserve"> administracyjną oraz zapewnianie warunków rozwijania współpracy między Członkami</w:t>
      </w:r>
      <w:r>
        <w:rPr>
          <w:spacing w:val="-1"/>
        </w:rPr>
        <w:t xml:space="preserve"> </w:t>
      </w:r>
      <w:r>
        <w:t>Stowarzyszenia.</w:t>
      </w:r>
    </w:p>
    <w:p w14:paraId="472B3F34" w14:textId="77777777" w:rsidR="00000000" w:rsidRDefault="006D0D1F">
      <w:pPr>
        <w:pStyle w:val="Tekstpodstawowy"/>
        <w:kinsoku w:val="0"/>
        <w:overflowPunct w:val="0"/>
        <w:spacing w:before="160" w:line="360" w:lineRule="auto"/>
        <w:ind w:left="116" w:right="154"/>
        <w:jc w:val="both"/>
      </w:pPr>
      <w:r>
        <w:t>Opracowanie projektu Strategii Terytorialnej należy do kompetencji Zarządu Stowarzyszenia. Zarząd sprawuje również nadzór nad realizacją Strategii.</w:t>
      </w:r>
    </w:p>
    <w:p w14:paraId="61247871" w14:textId="77777777" w:rsidR="00000000" w:rsidRDefault="006D0D1F">
      <w:pPr>
        <w:pStyle w:val="Tekstpodstawowy"/>
        <w:kinsoku w:val="0"/>
        <w:overflowPunct w:val="0"/>
        <w:spacing w:before="162" w:line="360" w:lineRule="auto"/>
        <w:ind w:left="116" w:right="153"/>
        <w:jc w:val="both"/>
      </w:pPr>
      <w:r>
        <w:t>Na podstaw</w:t>
      </w:r>
      <w:r>
        <w:t>ie Porozumienia o współpracy w celu przygotowania i realizacji Strategii Rozwoju Ponadlokalnego</w:t>
      </w:r>
      <w:r>
        <w:rPr>
          <w:spacing w:val="-6"/>
        </w:rPr>
        <w:t xml:space="preserve"> </w:t>
      </w:r>
      <w:r>
        <w:t>Miejskiego</w:t>
      </w:r>
      <w:r>
        <w:rPr>
          <w:spacing w:val="-6"/>
        </w:rPr>
        <w:t xml:space="preserve"> </w:t>
      </w:r>
      <w:r>
        <w:t>Obszaru</w:t>
      </w:r>
      <w:r>
        <w:rPr>
          <w:spacing w:val="-6"/>
        </w:rPr>
        <w:t xml:space="preserve"> </w:t>
      </w:r>
      <w:r>
        <w:t>Funkcjonalnego</w:t>
      </w:r>
      <w:r>
        <w:rPr>
          <w:spacing w:val="-3"/>
        </w:rPr>
        <w:t xml:space="preserve"> </w:t>
      </w:r>
      <w:r>
        <w:t>Chrzanowa</w:t>
      </w:r>
      <w:r>
        <w:rPr>
          <w:spacing w:val="-7"/>
        </w:rPr>
        <w:t xml:space="preserve"> </w:t>
      </w:r>
      <w:r>
        <w:t>2021-2027</w:t>
      </w:r>
      <w:r>
        <w:rPr>
          <w:spacing w:val="-4"/>
        </w:rPr>
        <w:t xml:space="preserve"> </w:t>
      </w:r>
      <w:r>
        <w:t>z</w:t>
      </w:r>
      <w:r>
        <w:rPr>
          <w:spacing w:val="-6"/>
        </w:rPr>
        <w:t xml:space="preserve"> </w:t>
      </w:r>
      <w:r>
        <w:t>perspektywą</w:t>
      </w:r>
      <w:r>
        <w:rPr>
          <w:spacing w:val="-4"/>
        </w:rPr>
        <w:t xml:space="preserve"> </w:t>
      </w:r>
      <w:r>
        <w:t>do</w:t>
      </w:r>
      <w:r>
        <w:rPr>
          <w:spacing w:val="-4"/>
        </w:rPr>
        <w:t xml:space="preserve"> </w:t>
      </w:r>
      <w:r>
        <w:t>2030</w:t>
      </w:r>
      <w:r>
        <w:rPr>
          <w:spacing w:val="-4"/>
        </w:rPr>
        <w:t xml:space="preserve"> </w:t>
      </w:r>
      <w:r>
        <w:t>r., zgodnie z art. 10g ust. 2 pkt 1 ustawy o samorządzie gminnym</w:t>
      </w:r>
      <w:r>
        <w:rPr>
          <w:vertAlign w:val="superscript"/>
        </w:rPr>
        <w:t>81</w:t>
      </w:r>
      <w:r>
        <w:t>, do prac nad doku</w:t>
      </w:r>
      <w:r>
        <w:t>mentem włączono Powiat</w:t>
      </w:r>
      <w:r>
        <w:rPr>
          <w:spacing w:val="-14"/>
        </w:rPr>
        <w:t xml:space="preserve"> </w:t>
      </w:r>
      <w:r>
        <w:t>Chrzanowski.</w:t>
      </w:r>
      <w:r>
        <w:rPr>
          <w:spacing w:val="-14"/>
        </w:rPr>
        <w:t xml:space="preserve"> </w:t>
      </w:r>
      <w:r>
        <w:t>Ze</w:t>
      </w:r>
      <w:r>
        <w:rPr>
          <w:spacing w:val="-13"/>
        </w:rPr>
        <w:t xml:space="preserve"> </w:t>
      </w:r>
      <w:r>
        <w:t>strony</w:t>
      </w:r>
      <w:r>
        <w:rPr>
          <w:spacing w:val="-15"/>
        </w:rPr>
        <w:t xml:space="preserve"> </w:t>
      </w:r>
      <w:r>
        <w:t>Powiatu</w:t>
      </w:r>
      <w:r>
        <w:rPr>
          <w:spacing w:val="-14"/>
        </w:rPr>
        <w:t xml:space="preserve"> </w:t>
      </w:r>
      <w:r>
        <w:t>oddelegowano</w:t>
      </w:r>
      <w:r>
        <w:rPr>
          <w:spacing w:val="-13"/>
        </w:rPr>
        <w:t xml:space="preserve"> </w:t>
      </w:r>
      <w:r>
        <w:t>pracownika</w:t>
      </w:r>
      <w:r>
        <w:rPr>
          <w:spacing w:val="-17"/>
        </w:rPr>
        <w:t xml:space="preserve"> </w:t>
      </w:r>
      <w:r>
        <w:t>merytorycznego</w:t>
      </w:r>
      <w:r>
        <w:rPr>
          <w:spacing w:val="-13"/>
        </w:rPr>
        <w:t xml:space="preserve"> </w:t>
      </w:r>
      <w:r>
        <w:t>odpowiedzialnego za współpracę ze Stowarzyszeniem i jego wkład</w:t>
      </w:r>
      <w:r>
        <w:rPr>
          <w:spacing w:val="-3"/>
        </w:rPr>
        <w:t xml:space="preserve"> </w:t>
      </w:r>
      <w:r>
        <w:t>merytoryczny.</w:t>
      </w:r>
    </w:p>
    <w:p w14:paraId="4F2D7CFD" w14:textId="77777777" w:rsidR="00000000" w:rsidRDefault="006D0D1F">
      <w:pPr>
        <w:pStyle w:val="Tekstpodstawowy"/>
        <w:kinsoku w:val="0"/>
        <w:overflowPunct w:val="0"/>
        <w:spacing w:before="158" w:line="360" w:lineRule="auto"/>
        <w:ind w:left="116" w:right="152"/>
        <w:jc w:val="both"/>
      </w:pPr>
      <w:r>
        <w:t xml:space="preserve">Powiatowi przysługuje prawo do przyjęcia ostatecznej wersji dokumentu Strategii przez </w:t>
      </w:r>
      <w:r>
        <w:t>organ stanowiący Powiatu.</w:t>
      </w:r>
    </w:p>
    <w:p w14:paraId="1F20CC01" w14:textId="77777777" w:rsidR="00000000" w:rsidRDefault="006D0D1F">
      <w:pPr>
        <w:pStyle w:val="Nagwek2"/>
        <w:numPr>
          <w:ilvl w:val="1"/>
          <w:numId w:val="47"/>
        </w:numPr>
        <w:tabs>
          <w:tab w:val="left" w:pos="577"/>
        </w:tabs>
        <w:kinsoku w:val="0"/>
        <w:overflowPunct w:val="0"/>
        <w:spacing w:before="164"/>
        <w:ind w:hanging="461"/>
        <w:rPr>
          <w:color w:val="276D8A"/>
        </w:rPr>
      </w:pPr>
      <w:bookmarkStart w:id="66" w:name="_bookmark66"/>
      <w:bookmarkEnd w:id="66"/>
      <w:r>
        <w:rPr>
          <w:color w:val="276D8A"/>
        </w:rPr>
        <w:t>Monitoring i</w:t>
      </w:r>
      <w:r>
        <w:rPr>
          <w:color w:val="276D8A"/>
          <w:spacing w:val="1"/>
        </w:rPr>
        <w:t xml:space="preserve"> </w:t>
      </w:r>
      <w:r>
        <w:rPr>
          <w:color w:val="276D8A"/>
        </w:rPr>
        <w:t>ewaluacja</w:t>
      </w:r>
    </w:p>
    <w:p w14:paraId="483F10E3" w14:textId="77777777" w:rsidR="00000000" w:rsidRDefault="006D0D1F">
      <w:pPr>
        <w:pStyle w:val="Tekstpodstawowy"/>
        <w:kinsoku w:val="0"/>
        <w:overflowPunct w:val="0"/>
        <w:spacing w:before="155" w:line="360" w:lineRule="auto"/>
        <w:ind w:left="116" w:right="150"/>
        <w:jc w:val="both"/>
      </w:pPr>
      <w:r>
        <w:t>Rozdział stanowi obowiązkowy element strategii rozwoju ponadlokalnego, wskazujący, że dokument powinien</w:t>
      </w:r>
      <w:r>
        <w:rPr>
          <w:spacing w:val="-10"/>
        </w:rPr>
        <w:t xml:space="preserve"> </w:t>
      </w:r>
      <w:r>
        <w:t>zawierać</w:t>
      </w:r>
      <w:r>
        <w:rPr>
          <w:spacing w:val="-11"/>
        </w:rPr>
        <w:t xml:space="preserve"> </w:t>
      </w:r>
      <w:r>
        <w:t>oczekiwane</w:t>
      </w:r>
      <w:r>
        <w:rPr>
          <w:spacing w:val="-9"/>
        </w:rPr>
        <w:t xml:space="preserve"> </w:t>
      </w:r>
      <w:r>
        <w:t>rezultaty</w:t>
      </w:r>
      <w:r>
        <w:rPr>
          <w:spacing w:val="-9"/>
        </w:rPr>
        <w:t xml:space="preserve"> </w:t>
      </w:r>
      <w:r>
        <w:t>planowanych</w:t>
      </w:r>
      <w:r>
        <w:rPr>
          <w:spacing w:val="-13"/>
        </w:rPr>
        <w:t xml:space="preserve"> </w:t>
      </w:r>
      <w:r>
        <w:t>działań,</w:t>
      </w:r>
      <w:r>
        <w:rPr>
          <w:spacing w:val="-9"/>
        </w:rPr>
        <w:t xml:space="preserve"> </w:t>
      </w:r>
      <w:r>
        <w:t>w</w:t>
      </w:r>
      <w:r>
        <w:rPr>
          <w:spacing w:val="-10"/>
        </w:rPr>
        <w:t xml:space="preserve"> </w:t>
      </w:r>
      <w:r>
        <w:t>tym</w:t>
      </w:r>
      <w:r>
        <w:rPr>
          <w:spacing w:val="-9"/>
        </w:rPr>
        <w:t xml:space="preserve"> </w:t>
      </w:r>
      <w:r>
        <w:t>w</w:t>
      </w:r>
      <w:r>
        <w:rPr>
          <w:spacing w:val="-11"/>
        </w:rPr>
        <w:t xml:space="preserve"> </w:t>
      </w:r>
      <w:r>
        <w:t>wymiarze</w:t>
      </w:r>
      <w:r>
        <w:rPr>
          <w:spacing w:val="-12"/>
        </w:rPr>
        <w:t xml:space="preserve"> </w:t>
      </w:r>
      <w:r>
        <w:t>przestrzennym,</w:t>
      </w:r>
      <w:r>
        <w:rPr>
          <w:spacing w:val="-10"/>
        </w:rPr>
        <w:t xml:space="preserve"> </w:t>
      </w:r>
      <w:r>
        <w:t>oraz wskaźniki ich osiągnięcia (art. 10e ust. 3 ustawy o samorządzie</w:t>
      </w:r>
      <w:r>
        <w:rPr>
          <w:spacing w:val="-8"/>
        </w:rPr>
        <w:t xml:space="preserve"> </w:t>
      </w:r>
      <w:r>
        <w:t>gminnym).</w:t>
      </w:r>
    </w:p>
    <w:p w14:paraId="3677BC17" w14:textId="77777777" w:rsidR="00000000" w:rsidRDefault="006D0D1F">
      <w:pPr>
        <w:pStyle w:val="Tekstpodstawowy"/>
        <w:kinsoku w:val="0"/>
        <w:overflowPunct w:val="0"/>
        <w:spacing w:before="160" w:line="360" w:lineRule="auto"/>
        <w:ind w:left="116" w:right="153"/>
        <w:jc w:val="both"/>
      </w:pPr>
      <w:r>
        <w:t>Sprawne wdrożenie założeń Strategii i osiągnięcie zaplanowanych rezultatów możliwe jest wyłącznie dzięki bieżą</w:t>
      </w:r>
      <w:r>
        <w:t>cemu monitoringowi i ewaluacji realizowanych działań. Niezbędne jest badanie postępów poszczególnych prac i analiza ich efektów, a także aktualizacja podejmowanych zadań.</w:t>
      </w:r>
    </w:p>
    <w:p w14:paraId="2A77A037" w14:textId="77777777" w:rsidR="00000000" w:rsidRDefault="006D0D1F">
      <w:pPr>
        <w:pStyle w:val="Tekstpodstawowy"/>
        <w:kinsoku w:val="0"/>
        <w:overflowPunct w:val="0"/>
        <w:spacing w:before="162" w:line="360" w:lineRule="auto"/>
        <w:ind w:left="116" w:right="151"/>
        <w:jc w:val="both"/>
      </w:pPr>
      <w:r>
        <w:t xml:space="preserve">Bieżący monitoring realizacji Strategii polega na analizie wskaźników zdefiniowanych </w:t>
      </w:r>
      <w:r>
        <w:t>dla poszczególnych kierunków działań i będzie przeprowadzany przez cały okres obowiązywania strategii, co najmniej raz w roku, a jego wynikiem będą sprawozdania dotyczące poziomu realizacji poszczególnych zadań. Nadzór nad realizacją Strategii sprawuje Zar</w:t>
      </w:r>
      <w:r>
        <w:t>ząd Stowarzyszenia Aglomeracja Chrzanowska.</w:t>
      </w:r>
    </w:p>
    <w:p w14:paraId="4A4A19FF" w14:textId="77777777" w:rsidR="00000000" w:rsidRDefault="006D0D1F">
      <w:pPr>
        <w:pStyle w:val="Tekstpodstawowy"/>
        <w:kinsoku w:val="0"/>
        <w:overflowPunct w:val="0"/>
        <w:spacing w:before="160" w:line="360" w:lineRule="auto"/>
        <w:ind w:left="116" w:right="153"/>
        <w:jc w:val="both"/>
      </w:pPr>
      <w:r>
        <w:t>Na podstawie wyników monitoringu oraz oceny stopnia realizacji poszczególnych celów dokonywana będzie</w:t>
      </w:r>
      <w:r>
        <w:rPr>
          <w:spacing w:val="-6"/>
        </w:rPr>
        <w:t xml:space="preserve"> </w:t>
      </w:r>
      <w:r>
        <w:t>ewaluacja.</w:t>
      </w:r>
      <w:r>
        <w:rPr>
          <w:spacing w:val="-6"/>
        </w:rPr>
        <w:t xml:space="preserve"> </w:t>
      </w:r>
      <w:r>
        <w:t>Rekomendowanymi</w:t>
      </w:r>
      <w:r>
        <w:rPr>
          <w:spacing w:val="-6"/>
        </w:rPr>
        <w:t xml:space="preserve"> </w:t>
      </w:r>
      <w:r>
        <w:t>terminami</w:t>
      </w:r>
      <w:r>
        <w:rPr>
          <w:spacing w:val="-6"/>
        </w:rPr>
        <w:t xml:space="preserve"> </w:t>
      </w:r>
      <w:r>
        <w:t>przeprowadzenia</w:t>
      </w:r>
      <w:r>
        <w:rPr>
          <w:spacing w:val="-8"/>
        </w:rPr>
        <w:t xml:space="preserve"> </w:t>
      </w:r>
      <w:r>
        <w:t>ewaluacji</w:t>
      </w:r>
      <w:r>
        <w:rPr>
          <w:spacing w:val="-7"/>
        </w:rPr>
        <w:t xml:space="preserve"> </w:t>
      </w:r>
      <w:r>
        <w:t>jest</w:t>
      </w:r>
      <w:r>
        <w:rPr>
          <w:spacing w:val="-5"/>
        </w:rPr>
        <w:t xml:space="preserve"> </w:t>
      </w:r>
      <w:r>
        <w:t>rok</w:t>
      </w:r>
      <w:r>
        <w:rPr>
          <w:spacing w:val="-5"/>
        </w:rPr>
        <w:t xml:space="preserve"> </w:t>
      </w:r>
      <w:r>
        <w:t>2027</w:t>
      </w:r>
      <w:r>
        <w:rPr>
          <w:spacing w:val="-5"/>
        </w:rPr>
        <w:t xml:space="preserve"> </w:t>
      </w:r>
      <w:r>
        <w:t>(ewaluacja mid-term) i rok 2030 (</w:t>
      </w:r>
      <w:r>
        <w:t>ewaluacja</w:t>
      </w:r>
      <w:r>
        <w:rPr>
          <w:spacing w:val="-6"/>
        </w:rPr>
        <w:t xml:space="preserve"> </w:t>
      </w:r>
      <w:r>
        <w:t>ex-post).</w:t>
      </w:r>
    </w:p>
    <w:p w14:paraId="17D4386F" w14:textId="77777777" w:rsidR="00000000" w:rsidRDefault="006D0D1F">
      <w:pPr>
        <w:pStyle w:val="Tekstpodstawowy"/>
        <w:kinsoku w:val="0"/>
        <w:overflowPunct w:val="0"/>
        <w:rPr>
          <w:sz w:val="20"/>
          <w:szCs w:val="20"/>
        </w:rPr>
      </w:pPr>
    </w:p>
    <w:p w14:paraId="4385CA46" w14:textId="77777777" w:rsidR="00000000" w:rsidRDefault="006D0D1F">
      <w:pPr>
        <w:pStyle w:val="Tekstpodstawowy"/>
        <w:kinsoku w:val="0"/>
        <w:overflowPunct w:val="0"/>
        <w:rPr>
          <w:sz w:val="20"/>
          <w:szCs w:val="20"/>
        </w:rPr>
      </w:pPr>
    </w:p>
    <w:p w14:paraId="7EADB1FF" w14:textId="77777777" w:rsidR="00000000" w:rsidRDefault="006D0D1F">
      <w:pPr>
        <w:pStyle w:val="Tekstpodstawowy"/>
        <w:kinsoku w:val="0"/>
        <w:overflowPunct w:val="0"/>
        <w:rPr>
          <w:sz w:val="20"/>
          <w:szCs w:val="20"/>
        </w:rPr>
      </w:pPr>
    </w:p>
    <w:p w14:paraId="68928A48" w14:textId="77777777" w:rsidR="00000000" w:rsidRDefault="006D0D1F">
      <w:pPr>
        <w:pStyle w:val="Tekstpodstawowy"/>
        <w:kinsoku w:val="0"/>
        <w:overflowPunct w:val="0"/>
        <w:rPr>
          <w:sz w:val="20"/>
          <w:szCs w:val="20"/>
        </w:rPr>
      </w:pPr>
    </w:p>
    <w:p w14:paraId="58CFD5BB" w14:textId="20E27557" w:rsidR="00000000" w:rsidRDefault="006D0D1F">
      <w:pPr>
        <w:pStyle w:val="Tekstpodstawowy"/>
        <w:kinsoku w:val="0"/>
        <w:overflowPunct w:val="0"/>
        <w:spacing w:before="11"/>
        <w:rPr>
          <w:sz w:val="10"/>
          <w:szCs w:val="10"/>
        </w:rPr>
      </w:pPr>
      <w:r>
        <w:rPr>
          <w:noProof/>
        </w:rPr>
        <mc:AlternateContent>
          <mc:Choice Requires="wps">
            <w:drawing>
              <wp:anchor distT="0" distB="0" distL="0" distR="0" simplePos="0" relativeHeight="251748864" behindDoc="0" locked="0" layoutInCell="0" allowOverlap="1" wp14:anchorId="0683A070" wp14:editId="7419E7E7">
                <wp:simplePos x="0" y="0"/>
                <wp:positionH relativeFrom="page">
                  <wp:posOffset>899160</wp:posOffset>
                </wp:positionH>
                <wp:positionV relativeFrom="paragraph">
                  <wp:posOffset>114300</wp:posOffset>
                </wp:positionV>
                <wp:extent cx="1829435" cy="12700"/>
                <wp:effectExtent l="0" t="0" r="0" b="0"/>
                <wp:wrapTopAndBottom/>
                <wp:docPr id="333" name="Freeform 1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4F271D" id="Freeform 1607" o:spid="_x0000_s1026" style="position:absolute;z-index:25174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pt,214.8pt,9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" o:allowincell="f" filled="f" strokeweight=".25397mm">
                <v:path arrowok="t" o:connecttype="custom" o:connectlocs="0,0;1828800,0" o:connectangles="0,0"/>
                <w10:wrap type="topAndBottom" anchorx="page"/>
              </v:polyline>
            </w:pict>
          </mc:Fallback>
        </mc:AlternateContent>
      </w:r>
    </w:p>
    <w:p w14:paraId="38473E27" w14:textId="77777777" w:rsidR="00000000" w:rsidRDefault="006D0D1F">
      <w:pPr>
        <w:pStyle w:val="Tekstpodstawowy"/>
        <w:kinsoku w:val="0"/>
        <w:overflowPunct w:val="0"/>
        <w:spacing w:before="69"/>
        <w:ind w:left="116"/>
        <w:rPr>
          <w:sz w:val="20"/>
          <w:szCs w:val="20"/>
        </w:rPr>
      </w:pPr>
      <w:r>
        <w:rPr>
          <w:position w:val="7"/>
          <w:sz w:val="13"/>
          <w:szCs w:val="13"/>
        </w:rPr>
        <w:t xml:space="preserve">81 </w:t>
      </w:r>
      <w:r>
        <w:rPr>
          <w:sz w:val="20"/>
          <w:szCs w:val="20"/>
        </w:rPr>
        <w:t>t.j. Dz. U. z 2024 r. poz. 1465 ze zm.</w:t>
      </w:r>
    </w:p>
    <w:p w14:paraId="20282221" w14:textId="77777777" w:rsidR="00000000" w:rsidRDefault="006D0D1F">
      <w:pPr>
        <w:pStyle w:val="Tekstpodstawowy"/>
        <w:kinsoku w:val="0"/>
        <w:overflowPunct w:val="0"/>
        <w:spacing w:before="69"/>
        <w:ind w:left="116"/>
        <w:rPr>
          <w:sz w:val="20"/>
          <w:szCs w:val="20"/>
        </w:rPr>
        <w:sectPr w:rsidR="00000000">
          <w:pgSz w:w="11910" w:h="16840"/>
          <w:pgMar w:top="1380" w:right="1260" w:bottom="940" w:left="1300" w:header="748" w:footer="742" w:gutter="0"/>
          <w:cols w:space="708"/>
          <w:noEndnote/>
        </w:sectPr>
      </w:pPr>
    </w:p>
    <w:p w14:paraId="3EB21C29"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1913"/>
        <w:gridCol w:w="2242"/>
        <w:gridCol w:w="1272"/>
        <w:gridCol w:w="1108"/>
        <w:gridCol w:w="1286"/>
        <w:gridCol w:w="1241"/>
      </w:tblGrid>
      <w:tr w:rsidR="00000000" w14:paraId="6E9D47FF" w14:textId="77777777">
        <w:tblPrEx>
          <w:tblCellMar>
            <w:top w:w="0" w:type="dxa"/>
            <w:left w:w="0" w:type="dxa"/>
            <w:bottom w:w="0" w:type="dxa"/>
            <w:right w:w="0" w:type="dxa"/>
          </w:tblCellMar>
        </w:tblPrEx>
        <w:trPr>
          <w:trHeight w:val="806"/>
        </w:trPr>
        <w:tc>
          <w:tcPr>
            <w:tcW w:w="1913" w:type="dxa"/>
            <w:tcBorders>
              <w:top w:val="single" w:sz="4" w:space="0" w:color="BEBEBE"/>
              <w:left w:val="single" w:sz="4" w:space="0" w:color="BEBEBE"/>
              <w:bottom w:val="single" w:sz="4" w:space="0" w:color="BEBEBE"/>
              <w:right w:val="single" w:sz="4" w:space="0" w:color="BEBEBE"/>
            </w:tcBorders>
            <w:shd w:val="clear" w:color="auto" w:fill="E2F0EC"/>
          </w:tcPr>
          <w:p w14:paraId="51EF385F" w14:textId="77777777" w:rsidR="00000000" w:rsidRDefault="006D0D1F">
            <w:pPr>
              <w:pStyle w:val="TableParagraph"/>
              <w:kinsoku w:val="0"/>
              <w:overflowPunct w:val="0"/>
              <w:spacing w:before="131"/>
              <w:ind w:left="563" w:right="211" w:hanging="322"/>
              <w:rPr>
                <w:sz w:val="22"/>
                <w:szCs w:val="22"/>
              </w:rPr>
            </w:pPr>
            <w:r>
              <w:rPr>
                <w:sz w:val="22"/>
                <w:szCs w:val="22"/>
              </w:rPr>
              <w:t>Nazwa kierunku działania</w:t>
            </w:r>
          </w:p>
        </w:tc>
        <w:tc>
          <w:tcPr>
            <w:tcW w:w="2242" w:type="dxa"/>
            <w:tcBorders>
              <w:top w:val="single" w:sz="4" w:space="0" w:color="BEBEBE"/>
              <w:left w:val="single" w:sz="4" w:space="0" w:color="BEBEBE"/>
              <w:bottom w:val="single" w:sz="4" w:space="0" w:color="BEBEBE"/>
              <w:right w:val="single" w:sz="4" w:space="0" w:color="BEBEBE"/>
            </w:tcBorders>
            <w:shd w:val="clear" w:color="auto" w:fill="E2F0EC"/>
          </w:tcPr>
          <w:p w14:paraId="6152686E" w14:textId="77777777" w:rsidR="00000000" w:rsidRDefault="006D0D1F">
            <w:pPr>
              <w:pStyle w:val="TableParagraph"/>
              <w:kinsoku w:val="0"/>
              <w:overflowPunct w:val="0"/>
              <w:spacing w:before="9"/>
              <w:rPr>
                <w:sz w:val="21"/>
                <w:szCs w:val="21"/>
              </w:rPr>
            </w:pPr>
          </w:p>
          <w:p w14:paraId="317D2E96" w14:textId="77777777" w:rsidR="00000000" w:rsidRDefault="006D0D1F">
            <w:pPr>
              <w:pStyle w:val="TableParagraph"/>
              <w:kinsoku w:val="0"/>
              <w:overflowPunct w:val="0"/>
              <w:ind w:left="700"/>
              <w:rPr>
                <w:sz w:val="22"/>
                <w:szCs w:val="22"/>
              </w:rPr>
            </w:pPr>
            <w:r>
              <w:rPr>
                <w:sz w:val="22"/>
                <w:szCs w:val="22"/>
              </w:rPr>
              <w:t>Wskaźnik</w:t>
            </w:r>
          </w:p>
        </w:tc>
        <w:tc>
          <w:tcPr>
            <w:tcW w:w="1272" w:type="dxa"/>
            <w:tcBorders>
              <w:top w:val="single" w:sz="4" w:space="0" w:color="BEBEBE"/>
              <w:left w:val="single" w:sz="4" w:space="0" w:color="BEBEBE"/>
              <w:bottom w:val="single" w:sz="4" w:space="0" w:color="BEBEBE"/>
              <w:right w:val="single" w:sz="4" w:space="0" w:color="BEBEBE"/>
            </w:tcBorders>
            <w:shd w:val="clear" w:color="auto" w:fill="E2F0EC"/>
          </w:tcPr>
          <w:p w14:paraId="2A70F62D" w14:textId="77777777" w:rsidR="00000000" w:rsidRDefault="006D0D1F">
            <w:pPr>
              <w:pStyle w:val="TableParagraph"/>
              <w:kinsoku w:val="0"/>
              <w:overflowPunct w:val="0"/>
              <w:ind w:left="92" w:right="76"/>
              <w:jc w:val="center"/>
              <w:rPr>
                <w:sz w:val="22"/>
                <w:szCs w:val="22"/>
              </w:rPr>
            </w:pPr>
            <w:r>
              <w:rPr>
                <w:sz w:val="22"/>
                <w:szCs w:val="22"/>
              </w:rPr>
              <w:t>Wartość bazowa</w:t>
            </w:r>
          </w:p>
          <w:p w14:paraId="4AA0F357" w14:textId="77777777" w:rsidR="00000000" w:rsidRDefault="006D0D1F">
            <w:pPr>
              <w:pStyle w:val="TableParagraph"/>
              <w:kinsoku w:val="0"/>
              <w:overflowPunct w:val="0"/>
              <w:spacing w:line="252" w:lineRule="exact"/>
              <w:ind w:left="92" w:right="78"/>
              <w:jc w:val="center"/>
              <w:rPr>
                <w:sz w:val="22"/>
                <w:szCs w:val="22"/>
                <w:vertAlign w:val="superscript"/>
              </w:rPr>
            </w:pPr>
            <w:r>
              <w:rPr>
                <w:sz w:val="22"/>
                <w:szCs w:val="22"/>
              </w:rPr>
              <w:t>wskaźnika</w:t>
            </w:r>
            <w:r>
              <w:rPr>
                <w:sz w:val="22"/>
                <w:szCs w:val="22"/>
                <w:vertAlign w:val="superscript"/>
              </w:rPr>
              <w:t>82</w:t>
            </w:r>
          </w:p>
        </w:tc>
        <w:tc>
          <w:tcPr>
            <w:tcW w:w="1108" w:type="dxa"/>
            <w:tcBorders>
              <w:top w:val="single" w:sz="4" w:space="0" w:color="BEBEBE"/>
              <w:left w:val="single" w:sz="4" w:space="0" w:color="BEBEBE"/>
              <w:bottom w:val="single" w:sz="4" w:space="0" w:color="BEBEBE"/>
              <w:right w:val="single" w:sz="4" w:space="0" w:color="BEBEBE"/>
            </w:tcBorders>
            <w:shd w:val="clear" w:color="auto" w:fill="E2F0EC"/>
          </w:tcPr>
          <w:p w14:paraId="1BA42607" w14:textId="77777777" w:rsidR="00000000" w:rsidRDefault="006D0D1F">
            <w:pPr>
              <w:pStyle w:val="TableParagraph"/>
              <w:kinsoku w:val="0"/>
              <w:overflowPunct w:val="0"/>
              <w:spacing w:before="131"/>
              <w:ind w:left="302" w:right="76" w:hanging="192"/>
              <w:rPr>
                <w:sz w:val="22"/>
                <w:szCs w:val="22"/>
              </w:rPr>
            </w:pPr>
            <w:r>
              <w:rPr>
                <w:sz w:val="22"/>
                <w:szCs w:val="22"/>
              </w:rPr>
              <w:t>Jednostka miary</w:t>
            </w:r>
          </w:p>
        </w:tc>
        <w:tc>
          <w:tcPr>
            <w:tcW w:w="1286" w:type="dxa"/>
            <w:tcBorders>
              <w:top w:val="single" w:sz="4" w:space="0" w:color="BEBEBE"/>
              <w:left w:val="single" w:sz="4" w:space="0" w:color="BEBEBE"/>
              <w:bottom w:val="single" w:sz="4" w:space="0" w:color="BEBEBE"/>
              <w:right w:val="single" w:sz="4" w:space="0" w:color="BEBEBE"/>
            </w:tcBorders>
            <w:shd w:val="clear" w:color="auto" w:fill="E2F0EC"/>
          </w:tcPr>
          <w:p w14:paraId="035390B8" w14:textId="77777777" w:rsidR="00000000" w:rsidRDefault="006D0D1F">
            <w:pPr>
              <w:pStyle w:val="TableParagraph"/>
              <w:kinsoku w:val="0"/>
              <w:overflowPunct w:val="0"/>
              <w:spacing w:line="265" w:lineRule="exact"/>
              <w:ind w:left="197" w:hanging="89"/>
              <w:rPr>
                <w:sz w:val="22"/>
                <w:szCs w:val="22"/>
              </w:rPr>
            </w:pPr>
            <w:r>
              <w:rPr>
                <w:sz w:val="22"/>
                <w:szCs w:val="22"/>
              </w:rPr>
              <w:t>Oczekiwana</w:t>
            </w:r>
          </w:p>
          <w:p w14:paraId="37E3A2D5" w14:textId="77777777" w:rsidR="00000000" w:rsidRDefault="006D0D1F">
            <w:pPr>
              <w:pStyle w:val="TableParagraph"/>
              <w:kinsoku w:val="0"/>
              <w:overflowPunct w:val="0"/>
              <w:spacing w:line="270" w:lineRule="atLeast"/>
              <w:ind w:left="226" w:right="168" w:hanging="29"/>
              <w:rPr>
                <w:sz w:val="22"/>
                <w:szCs w:val="22"/>
              </w:rPr>
            </w:pPr>
            <w:r>
              <w:rPr>
                <w:sz w:val="22"/>
                <w:szCs w:val="22"/>
              </w:rPr>
              <w:t>tendencja w 2030 r.</w:t>
            </w:r>
          </w:p>
        </w:tc>
        <w:tc>
          <w:tcPr>
            <w:tcW w:w="1241" w:type="dxa"/>
            <w:tcBorders>
              <w:top w:val="single" w:sz="4" w:space="0" w:color="BEBEBE"/>
              <w:left w:val="single" w:sz="4" w:space="0" w:color="BEBEBE"/>
              <w:bottom w:val="single" w:sz="4" w:space="0" w:color="BEBEBE"/>
              <w:right w:val="single" w:sz="4" w:space="0" w:color="BEBEBE"/>
            </w:tcBorders>
            <w:shd w:val="clear" w:color="auto" w:fill="E2F0EC"/>
          </w:tcPr>
          <w:p w14:paraId="32EAA3DE" w14:textId="77777777" w:rsidR="00000000" w:rsidRDefault="006D0D1F">
            <w:pPr>
              <w:pStyle w:val="TableParagraph"/>
              <w:kinsoku w:val="0"/>
              <w:overflowPunct w:val="0"/>
              <w:spacing w:before="131"/>
              <w:ind w:left="299" w:right="267" w:firstLine="31"/>
              <w:rPr>
                <w:sz w:val="22"/>
                <w:szCs w:val="22"/>
              </w:rPr>
            </w:pPr>
            <w:r>
              <w:rPr>
                <w:sz w:val="22"/>
                <w:szCs w:val="22"/>
              </w:rPr>
              <w:t>Źródło danych</w:t>
            </w:r>
          </w:p>
        </w:tc>
      </w:tr>
      <w:tr w:rsidR="00000000" w14:paraId="05A7FF8F" w14:textId="77777777">
        <w:tblPrEx>
          <w:tblCellMar>
            <w:top w:w="0" w:type="dxa"/>
            <w:left w:w="0" w:type="dxa"/>
            <w:bottom w:w="0" w:type="dxa"/>
            <w:right w:w="0" w:type="dxa"/>
          </w:tblCellMar>
        </w:tblPrEx>
        <w:trPr>
          <w:trHeight w:val="1221"/>
        </w:trPr>
        <w:tc>
          <w:tcPr>
            <w:tcW w:w="1913" w:type="dxa"/>
            <w:tcBorders>
              <w:top w:val="single" w:sz="4" w:space="0" w:color="BEBEBE"/>
              <w:left w:val="single" w:sz="4" w:space="0" w:color="BEBEBE"/>
              <w:bottom w:val="single" w:sz="4" w:space="0" w:color="BEBEBE"/>
              <w:right w:val="single" w:sz="4" w:space="0" w:color="BEBEBE"/>
            </w:tcBorders>
          </w:tcPr>
          <w:p w14:paraId="22E0055D" w14:textId="77777777" w:rsidR="00000000" w:rsidRDefault="006D0D1F">
            <w:pPr>
              <w:pStyle w:val="TableParagraph"/>
              <w:kinsoku w:val="0"/>
              <w:overflowPunct w:val="0"/>
              <w:spacing w:line="243" w:lineRule="exact"/>
              <w:ind w:left="110"/>
              <w:rPr>
                <w:b/>
                <w:bCs/>
                <w:sz w:val="20"/>
                <w:szCs w:val="20"/>
              </w:rPr>
            </w:pPr>
            <w:r>
              <w:rPr>
                <w:b/>
                <w:bCs/>
                <w:sz w:val="20"/>
                <w:szCs w:val="20"/>
              </w:rPr>
              <w:t>Kierunek działania</w:t>
            </w:r>
          </w:p>
          <w:p w14:paraId="073A80DA" w14:textId="77777777" w:rsidR="00000000" w:rsidRDefault="006D0D1F">
            <w:pPr>
              <w:pStyle w:val="TableParagraph"/>
              <w:kinsoku w:val="0"/>
              <w:overflowPunct w:val="0"/>
              <w:ind w:left="110" w:right="211"/>
              <w:rPr>
                <w:sz w:val="20"/>
                <w:szCs w:val="20"/>
              </w:rPr>
            </w:pPr>
            <w:r>
              <w:rPr>
                <w:b/>
                <w:bCs/>
                <w:sz w:val="20"/>
                <w:szCs w:val="20"/>
              </w:rPr>
              <w:t xml:space="preserve">1.1. </w:t>
            </w:r>
            <w:r>
              <w:rPr>
                <w:sz w:val="20"/>
                <w:szCs w:val="20"/>
              </w:rPr>
              <w:t>Wzmocnienie potencjału i</w:t>
            </w:r>
          </w:p>
          <w:p w14:paraId="6A6DEA48" w14:textId="77777777" w:rsidR="00000000" w:rsidRDefault="006D0D1F">
            <w:pPr>
              <w:pStyle w:val="TableParagraph"/>
              <w:kinsoku w:val="0"/>
              <w:overflowPunct w:val="0"/>
              <w:spacing w:line="243" w:lineRule="exact"/>
              <w:ind w:left="110"/>
              <w:rPr>
                <w:sz w:val="20"/>
                <w:szCs w:val="20"/>
              </w:rPr>
            </w:pPr>
            <w:r>
              <w:rPr>
                <w:sz w:val="20"/>
                <w:szCs w:val="20"/>
              </w:rPr>
              <w:t>standardów sektora</w:t>
            </w:r>
          </w:p>
          <w:p w14:paraId="15C1CA1D" w14:textId="77777777" w:rsidR="00000000" w:rsidRDefault="006D0D1F">
            <w:pPr>
              <w:pStyle w:val="TableParagraph"/>
              <w:kinsoku w:val="0"/>
              <w:overflowPunct w:val="0"/>
              <w:spacing w:before="1" w:line="225" w:lineRule="exact"/>
              <w:ind w:left="110"/>
              <w:rPr>
                <w:sz w:val="20"/>
                <w:szCs w:val="20"/>
              </w:rPr>
            </w:pPr>
            <w:r>
              <w:rPr>
                <w:sz w:val="20"/>
                <w:szCs w:val="20"/>
              </w:rPr>
              <w:t>edukacji</w:t>
            </w:r>
          </w:p>
        </w:tc>
        <w:tc>
          <w:tcPr>
            <w:tcW w:w="2242" w:type="dxa"/>
            <w:tcBorders>
              <w:top w:val="single" w:sz="4" w:space="0" w:color="BEBEBE"/>
              <w:left w:val="single" w:sz="4" w:space="0" w:color="BEBEBE"/>
              <w:bottom w:val="single" w:sz="4" w:space="0" w:color="BEBEBE"/>
              <w:right w:val="single" w:sz="4" w:space="0" w:color="BEBEBE"/>
            </w:tcBorders>
          </w:tcPr>
          <w:p w14:paraId="46737AF9" w14:textId="77777777" w:rsidR="00000000" w:rsidRDefault="006D0D1F">
            <w:pPr>
              <w:pStyle w:val="TableParagraph"/>
              <w:kinsoku w:val="0"/>
              <w:overflowPunct w:val="0"/>
              <w:spacing w:before="11"/>
              <w:rPr>
                <w:sz w:val="19"/>
                <w:szCs w:val="19"/>
              </w:rPr>
            </w:pPr>
          </w:p>
          <w:p w14:paraId="57418463" w14:textId="77777777" w:rsidR="00000000" w:rsidRDefault="006D0D1F">
            <w:pPr>
              <w:pStyle w:val="TableParagraph"/>
              <w:kinsoku w:val="0"/>
              <w:overflowPunct w:val="0"/>
              <w:spacing w:before="1"/>
              <w:ind w:left="138" w:right="133" w:firstLine="3"/>
              <w:jc w:val="center"/>
              <w:rPr>
                <w:sz w:val="20"/>
                <w:szCs w:val="20"/>
              </w:rPr>
            </w:pPr>
            <w:r>
              <w:rPr>
                <w:sz w:val="20"/>
                <w:szCs w:val="20"/>
              </w:rPr>
              <w:t>Współczynnik skolaryzacji netto w szkołach</w:t>
            </w:r>
            <w:r>
              <w:rPr>
                <w:spacing w:val="-11"/>
                <w:sz w:val="20"/>
                <w:szCs w:val="20"/>
              </w:rPr>
              <w:t xml:space="preserve"> </w:t>
            </w:r>
            <w:r>
              <w:rPr>
                <w:sz w:val="20"/>
                <w:szCs w:val="20"/>
              </w:rPr>
              <w:t>podstawowych</w:t>
            </w:r>
          </w:p>
        </w:tc>
        <w:tc>
          <w:tcPr>
            <w:tcW w:w="1272" w:type="dxa"/>
            <w:tcBorders>
              <w:top w:val="single" w:sz="4" w:space="0" w:color="BEBEBE"/>
              <w:left w:val="single" w:sz="4" w:space="0" w:color="BEBEBE"/>
              <w:bottom w:val="single" w:sz="4" w:space="0" w:color="BEBEBE"/>
              <w:right w:val="single" w:sz="4" w:space="0" w:color="BEBEBE"/>
            </w:tcBorders>
          </w:tcPr>
          <w:p w14:paraId="0780B351" w14:textId="77777777" w:rsidR="00000000" w:rsidRDefault="006D0D1F">
            <w:pPr>
              <w:pStyle w:val="TableParagraph"/>
              <w:kinsoku w:val="0"/>
              <w:overflowPunct w:val="0"/>
              <w:rPr>
                <w:sz w:val="20"/>
                <w:szCs w:val="20"/>
              </w:rPr>
            </w:pPr>
          </w:p>
          <w:p w14:paraId="6F6BECBC" w14:textId="77777777" w:rsidR="00000000" w:rsidRDefault="006D0D1F">
            <w:pPr>
              <w:pStyle w:val="TableParagraph"/>
              <w:kinsoku w:val="0"/>
              <w:overflowPunct w:val="0"/>
              <w:rPr>
                <w:sz w:val="20"/>
                <w:szCs w:val="20"/>
              </w:rPr>
            </w:pPr>
          </w:p>
          <w:p w14:paraId="1A65DEFC" w14:textId="77777777" w:rsidR="00000000" w:rsidRDefault="006D0D1F">
            <w:pPr>
              <w:pStyle w:val="TableParagraph"/>
              <w:kinsoku w:val="0"/>
              <w:overflowPunct w:val="0"/>
              <w:ind w:left="89" w:right="78"/>
              <w:jc w:val="center"/>
              <w:rPr>
                <w:sz w:val="20"/>
                <w:szCs w:val="20"/>
              </w:rPr>
            </w:pPr>
            <w:r>
              <w:rPr>
                <w:sz w:val="20"/>
                <w:szCs w:val="20"/>
              </w:rPr>
              <w:t>94,9</w:t>
            </w:r>
          </w:p>
        </w:tc>
        <w:tc>
          <w:tcPr>
            <w:tcW w:w="1108" w:type="dxa"/>
            <w:tcBorders>
              <w:top w:val="single" w:sz="4" w:space="0" w:color="BEBEBE"/>
              <w:left w:val="single" w:sz="4" w:space="0" w:color="BEBEBE"/>
              <w:bottom w:val="single" w:sz="4" w:space="0" w:color="BEBEBE"/>
              <w:right w:val="single" w:sz="4" w:space="0" w:color="BEBEBE"/>
            </w:tcBorders>
          </w:tcPr>
          <w:p w14:paraId="51283898" w14:textId="77777777" w:rsidR="00000000" w:rsidRDefault="006D0D1F">
            <w:pPr>
              <w:pStyle w:val="TableParagraph"/>
              <w:kinsoku w:val="0"/>
              <w:overflowPunct w:val="0"/>
              <w:rPr>
                <w:sz w:val="20"/>
                <w:szCs w:val="20"/>
              </w:rPr>
            </w:pPr>
          </w:p>
          <w:p w14:paraId="0F101143" w14:textId="77777777" w:rsidR="00000000" w:rsidRDefault="006D0D1F">
            <w:pPr>
              <w:pStyle w:val="TableParagraph"/>
              <w:kinsoku w:val="0"/>
              <w:overflowPunct w:val="0"/>
              <w:rPr>
                <w:sz w:val="20"/>
                <w:szCs w:val="20"/>
              </w:rPr>
            </w:pPr>
          </w:p>
          <w:p w14:paraId="7672FC59" w14:textId="77777777" w:rsidR="00000000" w:rsidRDefault="006D0D1F">
            <w:pPr>
              <w:pStyle w:val="TableParagraph"/>
              <w:kinsoku w:val="0"/>
              <w:overflowPunct w:val="0"/>
              <w:ind w:left="14"/>
              <w:jc w:val="center"/>
              <w:rPr>
                <w:w w:val="99"/>
                <w:sz w:val="20"/>
                <w:szCs w:val="20"/>
              </w:rPr>
            </w:pPr>
            <w:r>
              <w:rPr>
                <w:w w:val="99"/>
                <w:sz w:val="20"/>
                <w:szCs w:val="20"/>
              </w:rPr>
              <w:t>%</w:t>
            </w:r>
          </w:p>
        </w:tc>
        <w:tc>
          <w:tcPr>
            <w:tcW w:w="1286" w:type="dxa"/>
            <w:tcBorders>
              <w:top w:val="single" w:sz="4" w:space="0" w:color="BEBEBE"/>
              <w:left w:val="single" w:sz="4" w:space="0" w:color="BEBEBE"/>
              <w:bottom w:val="single" w:sz="4" w:space="0" w:color="BEBEBE"/>
              <w:right w:val="single" w:sz="4" w:space="0" w:color="BEBEBE"/>
            </w:tcBorders>
          </w:tcPr>
          <w:p w14:paraId="3447C756" w14:textId="77777777" w:rsidR="00000000" w:rsidRDefault="006D0D1F">
            <w:pPr>
              <w:pStyle w:val="TableParagraph"/>
              <w:kinsoku w:val="0"/>
              <w:overflowPunct w:val="0"/>
              <w:rPr>
                <w:sz w:val="20"/>
                <w:szCs w:val="20"/>
              </w:rPr>
            </w:pPr>
          </w:p>
          <w:p w14:paraId="40B70263" w14:textId="77777777" w:rsidR="00000000" w:rsidRDefault="006D0D1F">
            <w:pPr>
              <w:pStyle w:val="TableParagraph"/>
              <w:kinsoku w:val="0"/>
              <w:overflowPunct w:val="0"/>
              <w:rPr>
                <w:sz w:val="20"/>
                <w:szCs w:val="20"/>
              </w:rPr>
            </w:pPr>
          </w:p>
          <w:p w14:paraId="47E36921" w14:textId="77777777" w:rsidR="00000000" w:rsidRDefault="006D0D1F">
            <w:pPr>
              <w:pStyle w:val="TableParagraph"/>
              <w:kinsoku w:val="0"/>
              <w:overflowPunct w:val="0"/>
              <w:ind w:left="166" w:right="157"/>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7A44F6AB" w14:textId="77777777" w:rsidR="00000000" w:rsidRDefault="006D0D1F">
            <w:pPr>
              <w:pStyle w:val="TableParagraph"/>
              <w:kinsoku w:val="0"/>
              <w:overflowPunct w:val="0"/>
              <w:rPr>
                <w:sz w:val="20"/>
                <w:szCs w:val="20"/>
              </w:rPr>
            </w:pPr>
          </w:p>
          <w:p w14:paraId="42B7FC9A" w14:textId="77777777" w:rsidR="00000000" w:rsidRDefault="006D0D1F">
            <w:pPr>
              <w:pStyle w:val="TableParagraph"/>
              <w:kinsoku w:val="0"/>
              <w:overflowPunct w:val="0"/>
              <w:rPr>
                <w:sz w:val="20"/>
                <w:szCs w:val="20"/>
              </w:rPr>
            </w:pPr>
          </w:p>
          <w:p w14:paraId="27626ACD" w14:textId="77777777" w:rsidR="00000000" w:rsidRDefault="006D0D1F">
            <w:pPr>
              <w:pStyle w:val="TableParagraph"/>
              <w:kinsoku w:val="0"/>
              <w:overflowPunct w:val="0"/>
              <w:ind w:left="87" w:right="76"/>
              <w:jc w:val="center"/>
              <w:rPr>
                <w:sz w:val="20"/>
                <w:szCs w:val="20"/>
              </w:rPr>
            </w:pPr>
            <w:r>
              <w:rPr>
                <w:sz w:val="20"/>
                <w:szCs w:val="20"/>
              </w:rPr>
              <w:t>BDL GUS</w:t>
            </w:r>
          </w:p>
        </w:tc>
      </w:tr>
      <w:tr w:rsidR="00000000" w14:paraId="3949B8A5" w14:textId="77777777">
        <w:tblPrEx>
          <w:tblCellMar>
            <w:top w:w="0" w:type="dxa"/>
            <w:left w:w="0" w:type="dxa"/>
            <w:bottom w:w="0" w:type="dxa"/>
            <w:right w:w="0" w:type="dxa"/>
          </w:tblCellMar>
        </w:tblPrEx>
        <w:trPr>
          <w:trHeight w:val="1221"/>
        </w:trPr>
        <w:tc>
          <w:tcPr>
            <w:tcW w:w="1913" w:type="dxa"/>
            <w:tcBorders>
              <w:top w:val="single" w:sz="4" w:space="0" w:color="BEBEBE"/>
              <w:left w:val="single" w:sz="4" w:space="0" w:color="BEBEBE"/>
              <w:bottom w:val="single" w:sz="4" w:space="0" w:color="BEBEBE"/>
              <w:right w:val="single" w:sz="4" w:space="0" w:color="BEBEBE"/>
            </w:tcBorders>
          </w:tcPr>
          <w:p w14:paraId="1903D68F" w14:textId="77777777" w:rsidR="00000000" w:rsidRDefault="006D0D1F">
            <w:pPr>
              <w:pStyle w:val="TableParagraph"/>
              <w:kinsoku w:val="0"/>
              <w:overflowPunct w:val="0"/>
              <w:spacing w:line="243" w:lineRule="exact"/>
              <w:ind w:left="110"/>
              <w:rPr>
                <w:b/>
                <w:bCs/>
                <w:sz w:val="20"/>
                <w:szCs w:val="20"/>
              </w:rPr>
            </w:pPr>
            <w:r>
              <w:rPr>
                <w:b/>
                <w:bCs/>
                <w:sz w:val="20"/>
                <w:szCs w:val="20"/>
              </w:rPr>
              <w:t>Kierunek działania</w:t>
            </w:r>
          </w:p>
          <w:p w14:paraId="434AFBF9" w14:textId="77777777" w:rsidR="00000000" w:rsidRDefault="006D0D1F">
            <w:pPr>
              <w:pStyle w:val="TableParagraph"/>
              <w:kinsoku w:val="0"/>
              <w:overflowPunct w:val="0"/>
              <w:ind w:left="110" w:right="544"/>
              <w:rPr>
                <w:sz w:val="20"/>
                <w:szCs w:val="20"/>
              </w:rPr>
            </w:pPr>
            <w:r>
              <w:rPr>
                <w:b/>
                <w:bCs/>
                <w:sz w:val="20"/>
                <w:szCs w:val="20"/>
              </w:rPr>
              <w:t xml:space="preserve">1.2. </w:t>
            </w:r>
            <w:r>
              <w:rPr>
                <w:sz w:val="20"/>
                <w:szCs w:val="20"/>
              </w:rPr>
              <w:t>Wdrażanie systemowych</w:t>
            </w:r>
          </w:p>
          <w:p w14:paraId="2EB158FF" w14:textId="77777777" w:rsidR="00000000" w:rsidRDefault="006D0D1F">
            <w:pPr>
              <w:pStyle w:val="TableParagraph"/>
              <w:kinsoku w:val="0"/>
              <w:overflowPunct w:val="0"/>
              <w:spacing w:line="243" w:lineRule="exact"/>
              <w:ind w:left="110"/>
              <w:rPr>
                <w:sz w:val="20"/>
                <w:szCs w:val="20"/>
              </w:rPr>
            </w:pPr>
            <w:r>
              <w:rPr>
                <w:sz w:val="20"/>
                <w:szCs w:val="20"/>
              </w:rPr>
              <w:t>rozwiązań z zakresu</w:t>
            </w:r>
          </w:p>
          <w:p w14:paraId="64B00ACC" w14:textId="77777777" w:rsidR="00000000" w:rsidRDefault="006D0D1F">
            <w:pPr>
              <w:pStyle w:val="TableParagraph"/>
              <w:kinsoku w:val="0"/>
              <w:overflowPunct w:val="0"/>
              <w:spacing w:before="1" w:line="225" w:lineRule="exact"/>
              <w:ind w:left="110"/>
              <w:rPr>
                <w:sz w:val="20"/>
                <w:szCs w:val="20"/>
              </w:rPr>
            </w:pPr>
            <w:r>
              <w:rPr>
                <w:sz w:val="20"/>
                <w:szCs w:val="20"/>
              </w:rPr>
              <w:t>polityki społecznej</w:t>
            </w:r>
          </w:p>
        </w:tc>
        <w:tc>
          <w:tcPr>
            <w:tcW w:w="2242" w:type="dxa"/>
            <w:tcBorders>
              <w:top w:val="single" w:sz="4" w:space="0" w:color="BEBEBE"/>
              <w:left w:val="single" w:sz="4" w:space="0" w:color="BEBEBE"/>
              <w:bottom w:val="single" w:sz="4" w:space="0" w:color="BEBEBE"/>
              <w:right w:val="single" w:sz="4" w:space="0" w:color="BEBEBE"/>
            </w:tcBorders>
          </w:tcPr>
          <w:p w14:paraId="509B1DFB" w14:textId="77777777" w:rsidR="00000000" w:rsidRDefault="006D0D1F">
            <w:pPr>
              <w:pStyle w:val="TableParagraph"/>
              <w:kinsoku w:val="0"/>
              <w:overflowPunct w:val="0"/>
              <w:spacing w:before="12"/>
              <w:rPr>
                <w:sz w:val="29"/>
                <w:szCs w:val="29"/>
              </w:rPr>
            </w:pPr>
          </w:p>
          <w:p w14:paraId="69DA1945" w14:textId="77777777" w:rsidR="00000000" w:rsidRDefault="006D0D1F">
            <w:pPr>
              <w:pStyle w:val="TableParagraph"/>
              <w:kinsoku w:val="0"/>
              <w:overflowPunct w:val="0"/>
              <w:ind w:left="131" w:right="101" w:firstLine="98"/>
              <w:rPr>
                <w:sz w:val="20"/>
                <w:szCs w:val="20"/>
              </w:rPr>
            </w:pPr>
            <w:r>
              <w:rPr>
                <w:sz w:val="20"/>
                <w:szCs w:val="20"/>
              </w:rPr>
              <w:t>Liczba zrealizowanych programów społecznych</w:t>
            </w:r>
          </w:p>
        </w:tc>
        <w:tc>
          <w:tcPr>
            <w:tcW w:w="1272" w:type="dxa"/>
            <w:tcBorders>
              <w:top w:val="single" w:sz="4" w:space="0" w:color="BEBEBE"/>
              <w:left w:val="single" w:sz="4" w:space="0" w:color="BEBEBE"/>
              <w:bottom w:val="single" w:sz="4" w:space="0" w:color="BEBEBE"/>
              <w:right w:val="single" w:sz="4" w:space="0" w:color="BEBEBE"/>
            </w:tcBorders>
          </w:tcPr>
          <w:p w14:paraId="6F086C44" w14:textId="77777777" w:rsidR="00000000" w:rsidRDefault="006D0D1F">
            <w:pPr>
              <w:pStyle w:val="TableParagraph"/>
              <w:kinsoku w:val="0"/>
              <w:overflowPunct w:val="0"/>
              <w:rPr>
                <w:sz w:val="20"/>
                <w:szCs w:val="20"/>
              </w:rPr>
            </w:pPr>
          </w:p>
          <w:p w14:paraId="312E64BD" w14:textId="77777777" w:rsidR="00000000" w:rsidRDefault="006D0D1F">
            <w:pPr>
              <w:pStyle w:val="TableParagraph"/>
              <w:kinsoku w:val="0"/>
              <w:overflowPunct w:val="0"/>
              <w:spacing w:before="10"/>
              <w:rPr>
                <w:sz w:val="19"/>
                <w:szCs w:val="19"/>
              </w:rPr>
            </w:pPr>
          </w:p>
          <w:p w14:paraId="5BDB8033" w14:textId="77777777" w:rsidR="00000000" w:rsidRDefault="006D0D1F">
            <w:pPr>
              <w:pStyle w:val="TableParagraph"/>
              <w:kinsoku w:val="0"/>
              <w:overflowPunct w:val="0"/>
              <w:ind w:left="14"/>
              <w:jc w:val="center"/>
              <w:rPr>
                <w:w w:val="99"/>
                <w:sz w:val="20"/>
                <w:szCs w:val="20"/>
              </w:rPr>
            </w:pPr>
            <w:r>
              <w:rPr>
                <w:w w:val="99"/>
                <w:sz w:val="20"/>
                <w:szCs w:val="20"/>
              </w:rPr>
              <w:t>0</w:t>
            </w:r>
          </w:p>
        </w:tc>
        <w:tc>
          <w:tcPr>
            <w:tcW w:w="1108" w:type="dxa"/>
            <w:tcBorders>
              <w:top w:val="single" w:sz="4" w:space="0" w:color="BEBEBE"/>
              <w:left w:val="single" w:sz="4" w:space="0" w:color="BEBEBE"/>
              <w:bottom w:val="single" w:sz="4" w:space="0" w:color="BEBEBE"/>
              <w:right w:val="single" w:sz="4" w:space="0" w:color="BEBEBE"/>
            </w:tcBorders>
          </w:tcPr>
          <w:p w14:paraId="0ED200B1" w14:textId="77777777" w:rsidR="00000000" w:rsidRDefault="006D0D1F">
            <w:pPr>
              <w:pStyle w:val="TableParagraph"/>
              <w:kinsoku w:val="0"/>
              <w:overflowPunct w:val="0"/>
              <w:rPr>
                <w:sz w:val="20"/>
                <w:szCs w:val="20"/>
              </w:rPr>
            </w:pPr>
          </w:p>
          <w:p w14:paraId="297149D0" w14:textId="77777777" w:rsidR="00000000" w:rsidRDefault="006D0D1F">
            <w:pPr>
              <w:pStyle w:val="TableParagraph"/>
              <w:kinsoku w:val="0"/>
              <w:overflowPunct w:val="0"/>
              <w:spacing w:before="10"/>
              <w:rPr>
                <w:sz w:val="19"/>
                <w:szCs w:val="19"/>
              </w:rPr>
            </w:pPr>
          </w:p>
          <w:p w14:paraId="7A297D49" w14:textId="77777777" w:rsidR="00000000" w:rsidRDefault="006D0D1F">
            <w:pPr>
              <w:pStyle w:val="TableParagraph"/>
              <w:kinsoku w:val="0"/>
              <w:overflowPunct w:val="0"/>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24B859B9" w14:textId="77777777" w:rsidR="00000000" w:rsidRDefault="006D0D1F">
            <w:pPr>
              <w:pStyle w:val="TableParagraph"/>
              <w:kinsoku w:val="0"/>
              <w:overflowPunct w:val="0"/>
              <w:rPr>
                <w:sz w:val="20"/>
                <w:szCs w:val="20"/>
              </w:rPr>
            </w:pPr>
          </w:p>
          <w:p w14:paraId="4F56DFF4" w14:textId="77777777" w:rsidR="00000000" w:rsidRDefault="006D0D1F">
            <w:pPr>
              <w:pStyle w:val="TableParagraph"/>
              <w:kinsoku w:val="0"/>
              <w:overflowPunct w:val="0"/>
              <w:spacing w:before="10"/>
              <w:rPr>
                <w:sz w:val="19"/>
                <w:szCs w:val="19"/>
              </w:rPr>
            </w:pPr>
          </w:p>
          <w:p w14:paraId="52DA73FF"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21A0EE1B" w14:textId="77777777" w:rsidR="00000000" w:rsidRDefault="006D0D1F">
            <w:pPr>
              <w:pStyle w:val="TableParagraph"/>
              <w:kinsoku w:val="0"/>
              <w:overflowPunct w:val="0"/>
              <w:ind w:left="143" w:right="130" w:hanging="2"/>
              <w:jc w:val="center"/>
              <w:rPr>
                <w:sz w:val="20"/>
                <w:szCs w:val="20"/>
              </w:rPr>
            </w:pPr>
            <w:r>
              <w:rPr>
                <w:sz w:val="20"/>
                <w:szCs w:val="20"/>
              </w:rPr>
              <w:t xml:space="preserve">Samorządy gmin MOF </w:t>
            </w:r>
            <w:r>
              <w:rPr>
                <w:w w:val="95"/>
                <w:sz w:val="20"/>
                <w:szCs w:val="20"/>
              </w:rPr>
              <w:t xml:space="preserve">Chrzanowa, </w:t>
            </w:r>
            <w:r>
              <w:rPr>
                <w:sz w:val="20"/>
                <w:szCs w:val="20"/>
              </w:rPr>
              <w:t>Powiat</w:t>
            </w:r>
          </w:p>
          <w:p w14:paraId="35DB4DF0" w14:textId="77777777" w:rsidR="00000000" w:rsidRDefault="006D0D1F">
            <w:pPr>
              <w:pStyle w:val="TableParagraph"/>
              <w:kinsoku w:val="0"/>
              <w:overflowPunct w:val="0"/>
              <w:spacing w:line="225" w:lineRule="exact"/>
              <w:ind w:left="86" w:right="77"/>
              <w:jc w:val="center"/>
              <w:rPr>
                <w:sz w:val="20"/>
                <w:szCs w:val="20"/>
              </w:rPr>
            </w:pPr>
            <w:r>
              <w:rPr>
                <w:sz w:val="20"/>
                <w:szCs w:val="20"/>
              </w:rPr>
              <w:t>Chrzanowski</w:t>
            </w:r>
          </w:p>
        </w:tc>
      </w:tr>
      <w:tr w:rsidR="00000000" w14:paraId="1E810E08" w14:textId="77777777">
        <w:tblPrEx>
          <w:tblCellMar>
            <w:top w:w="0" w:type="dxa"/>
            <w:left w:w="0" w:type="dxa"/>
            <w:bottom w:w="0" w:type="dxa"/>
            <w:right w:w="0" w:type="dxa"/>
          </w:tblCellMar>
        </w:tblPrEx>
        <w:trPr>
          <w:trHeight w:val="1953"/>
        </w:trPr>
        <w:tc>
          <w:tcPr>
            <w:tcW w:w="1913" w:type="dxa"/>
            <w:tcBorders>
              <w:top w:val="single" w:sz="4" w:space="0" w:color="BEBEBE"/>
              <w:left w:val="single" w:sz="4" w:space="0" w:color="BEBEBE"/>
              <w:bottom w:val="single" w:sz="4" w:space="0" w:color="BEBEBE"/>
              <w:right w:val="single" w:sz="4" w:space="0" w:color="BEBEBE"/>
            </w:tcBorders>
          </w:tcPr>
          <w:p w14:paraId="5C3D5E38" w14:textId="77777777" w:rsidR="00000000" w:rsidRDefault="006D0D1F">
            <w:pPr>
              <w:pStyle w:val="TableParagraph"/>
              <w:kinsoku w:val="0"/>
              <w:overflowPunct w:val="0"/>
              <w:rPr>
                <w:sz w:val="20"/>
                <w:szCs w:val="20"/>
              </w:rPr>
            </w:pPr>
          </w:p>
          <w:p w14:paraId="395460BD" w14:textId="77777777" w:rsidR="00000000" w:rsidRDefault="006D0D1F">
            <w:pPr>
              <w:pStyle w:val="TableParagraph"/>
              <w:kinsoku w:val="0"/>
              <w:overflowPunct w:val="0"/>
              <w:spacing w:before="10"/>
              <w:rPr>
                <w:sz w:val="19"/>
                <w:szCs w:val="19"/>
              </w:rPr>
            </w:pPr>
          </w:p>
          <w:p w14:paraId="750FF6B1" w14:textId="77777777" w:rsidR="00000000" w:rsidRDefault="006D0D1F">
            <w:pPr>
              <w:pStyle w:val="TableParagraph"/>
              <w:kinsoku w:val="0"/>
              <w:overflowPunct w:val="0"/>
              <w:ind w:left="110"/>
              <w:rPr>
                <w:b/>
                <w:bCs/>
                <w:sz w:val="20"/>
                <w:szCs w:val="20"/>
              </w:rPr>
            </w:pPr>
            <w:r>
              <w:rPr>
                <w:b/>
                <w:bCs/>
                <w:sz w:val="20"/>
                <w:szCs w:val="20"/>
              </w:rPr>
              <w:t>Kierunek działania</w:t>
            </w:r>
          </w:p>
          <w:p w14:paraId="0077E1CF" w14:textId="77777777" w:rsidR="00000000" w:rsidRDefault="006D0D1F">
            <w:pPr>
              <w:pStyle w:val="TableParagraph"/>
              <w:kinsoku w:val="0"/>
              <w:overflowPunct w:val="0"/>
              <w:ind w:left="110" w:right="211"/>
              <w:rPr>
                <w:sz w:val="20"/>
                <w:szCs w:val="20"/>
              </w:rPr>
            </w:pPr>
            <w:r>
              <w:rPr>
                <w:b/>
                <w:bCs/>
                <w:sz w:val="20"/>
                <w:szCs w:val="20"/>
              </w:rPr>
              <w:t xml:space="preserve">1.3. </w:t>
            </w:r>
            <w:r>
              <w:rPr>
                <w:sz w:val="20"/>
                <w:szCs w:val="20"/>
              </w:rPr>
              <w:t>Stworzenie atrakcyjnej oferty czasu wolnego</w:t>
            </w:r>
          </w:p>
        </w:tc>
        <w:tc>
          <w:tcPr>
            <w:tcW w:w="2242" w:type="dxa"/>
            <w:tcBorders>
              <w:top w:val="single" w:sz="4" w:space="0" w:color="BEBEBE"/>
              <w:left w:val="single" w:sz="4" w:space="0" w:color="BEBEBE"/>
              <w:bottom w:val="single" w:sz="4" w:space="0" w:color="BEBEBE"/>
              <w:right w:val="single" w:sz="4" w:space="0" w:color="BEBEBE"/>
            </w:tcBorders>
          </w:tcPr>
          <w:p w14:paraId="121E7F45" w14:textId="77777777" w:rsidR="00000000" w:rsidRDefault="006D0D1F">
            <w:pPr>
              <w:pStyle w:val="TableParagraph"/>
              <w:kinsoku w:val="0"/>
              <w:overflowPunct w:val="0"/>
              <w:ind w:left="520" w:right="350" w:hanging="140"/>
              <w:rPr>
                <w:sz w:val="20"/>
                <w:szCs w:val="20"/>
              </w:rPr>
            </w:pPr>
            <w:r>
              <w:rPr>
                <w:sz w:val="20"/>
                <w:szCs w:val="20"/>
              </w:rPr>
              <w:t>Liczba podmiotów gospodarczych prowadzących</w:t>
            </w:r>
          </w:p>
          <w:p w14:paraId="37052EF8" w14:textId="77777777" w:rsidR="00000000" w:rsidRDefault="006D0D1F">
            <w:pPr>
              <w:pStyle w:val="TableParagraph"/>
              <w:kinsoku w:val="0"/>
              <w:overflowPunct w:val="0"/>
              <w:ind w:left="258" w:right="249"/>
              <w:jc w:val="center"/>
              <w:rPr>
                <w:sz w:val="20"/>
                <w:szCs w:val="20"/>
              </w:rPr>
            </w:pPr>
            <w:r>
              <w:rPr>
                <w:sz w:val="20"/>
                <w:szCs w:val="20"/>
              </w:rPr>
              <w:t>działalność w sekcji R dział 90 PKD na 1000 zarejestrowanych podmiotów</w:t>
            </w:r>
          </w:p>
          <w:p w14:paraId="5CE7A836" w14:textId="77777777" w:rsidR="00000000" w:rsidRDefault="006D0D1F">
            <w:pPr>
              <w:pStyle w:val="TableParagraph"/>
              <w:kinsoku w:val="0"/>
              <w:overflowPunct w:val="0"/>
              <w:spacing w:line="225" w:lineRule="exact"/>
              <w:ind w:left="258" w:right="249"/>
              <w:jc w:val="center"/>
              <w:rPr>
                <w:sz w:val="20"/>
                <w:szCs w:val="20"/>
              </w:rPr>
            </w:pPr>
            <w:r>
              <w:rPr>
                <w:sz w:val="20"/>
                <w:szCs w:val="20"/>
              </w:rPr>
              <w:t>gospodarczych</w:t>
            </w:r>
          </w:p>
        </w:tc>
        <w:tc>
          <w:tcPr>
            <w:tcW w:w="1272" w:type="dxa"/>
            <w:tcBorders>
              <w:top w:val="single" w:sz="4" w:space="0" w:color="BEBEBE"/>
              <w:left w:val="single" w:sz="4" w:space="0" w:color="BEBEBE"/>
              <w:bottom w:val="single" w:sz="4" w:space="0" w:color="BEBEBE"/>
              <w:right w:val="single" w:sz="4" w:space="0" w:color="BEBEBE"/>
            </w:tcBorders>
          </w:tcPr>
          <w:p w14:paraId="3E2D061F" w14:textId="77777777" w:rsidR="00000000" w:rsidRDefault="006D0D1F">
            <w:pPr>
              <w:pStyle w:val="TableParagraph"/>
              <w:kinsoku w:val="0"/>
              <w:overflowPunct w:val="0"/>
              <w:rPr>
                <w:sz w:val="20"/>
                <w:szCs w:val="20"/>
              </w:rPr>
            </w:pPr>
          </w:p>
          <w:p w14:paraId="60509951" w14:textId="77777777" w:rsidR="00000000" w:rsidRDefault="006D0D1F">
            <w:pPr>
              <w:pStyle w:val="TableParagraph"/>
              <w:kinsoku w:val="0"/>
              <w:overflowPunct w:val="0"/>
              <w:rPr>
                <w:sz w:val="20"/>
                <w:szCs w:val="20"/>
              </w:rPr>
            </w:pPr>
          </w:p>
          <w:p w14:paraId="0F16B243" w14:textId="77777777" w:rsidR="00000000" w:rsidRDefault="006D0D1F">
            <w:pPr>
              <w:pStyle w:val="TableParagraph"/>
              <w:kinsoku w:val="0"/>
              <w:overflowPunct w:val="0"/>
              <w:spacing w:before="11"/>
              <w:rPr>
                <w:sz w:val="29"/>
                <w:szCs w:val="29"/>
              </w:rPr>
            </w:pPr>
          </w:p>
          <w:p w14:paraId="74C17526" w14:textId="77777777" w:rsidR="00000000" w:rsidRDefault="006D0D1F">
            <w:pPr>
              <w:pStyle w:val="TableParagraph"/>
              <w:kinsoku w:val="0"/>
              <w:overflowPunct w:val="0"/>
              <w:ind w:left="89" w:right="78"/>
              <w:jc w:val="center"/>
              <w:rPr>
                <w:sz w:val="20"/>
                <w:szCs w:val="20"/>
              </w:rPr>
            </w:pPr>
            <w:r>
              <w:rPr>
                <w:sz w:val="20"/>
                <w:szCs w:val="20"/>
              </w:rPr>
              <w:t>4,9</w:t>
            </w:r>
          </w:p>
        </w:tc>
        <w:tc>
          <w:tcPr>
            <w:tcW w:w="1108" w:type="dxa"/>
            <w:tcBorders>
              <w:top w:val="single" w:sz="4" w:space="0" w:color="BEBEBE"/>
              <w:left w:val="single" w:sz="4" w:space="0" w:color="BEBEBE"/>
              <w:bottom w:val="single" w:sz="4" w:space="0" w:color="BEBEBE"/>
              <w:right w:val="single" w:sz="4" w:space="0" w:color="BEBEBE"/>
            </w:tcBorders>
          </w:tcPr>
          <w:p w14:paraId="3CB83794" w14:textId="77777777" w:rsidR="00000000" w:rsidRDefault="006D0D1F">
            <w:pPr>
              <w:pStyle w:val="TableParagraph"/>
              <w:kinsoku w:val="0"/>
              <w:overflowPunct w:val="0"/>
              <w:rPr>
                <w:sz w:val="20"/>
                <w:szCs w:val="20"/>
              </w:rPr>
            </w:pPr>
          </w:p>
          <w:p w14:paraId="0238FD83" w14:textId="77777777" w:rsidR="00000000" w:rsidRDefault="006D0D1F">
            <w:pPr>
              <w:pStyle w:val="TableParagraph"/>
              <w:kinsoku w:val="0"/>
              <w:overflowPunct w:val="0"/>
              <w:rPr>
                <w:sz w:val="20"/>
                <w:szCs w:val="20"/>
              </w:rPr>
            </w:pPr>
          </w:p>
          <w:p w14:paraId="5F624EC6" w14:textId="77777777" w:rsidR="00000000" w:rsidRDefault="006D0D1F">
            <w:pPr>
              <w:pStyle w:val="TableParagraph"/>
              <w:kinsoku w:val="0"/>
              <w:overflowPunct w:val="0"/>
              <w:spacing w:before="11"/>
              <w:rPr>
                <w:sz w:val="29"/>
                <w:szCs w:val="29"/>
              </w:rPr>
            </w:pPr>
          </w:p>
          <w:p w14:paraId="5974E702" w14:textId="77777777" w:rsidR="00000000" w:rsidRDefault="006D0D1F">
            <w:pPr>
              <w:pStyle w:val="TableParagraph"/>
              <w:kinsoku w:val="0"/>
              <w:overflowPunct w:val="0"/>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74CF29D7" w14:textId="77777777" w:rsidR="00000000" w:rsidRDefault="006D0D1F">
            <w:pPr>
              <w:pStyle w:val="TableParagraph"/>
              <w:kinsoku w:val="0"/>
              <w:overflowPunct w:val="0"/>
              <w:rPr>
                <w:sz w:val="20"/>
                <w:szCs w:val="20"/>
              </w:rPr>
            </w:pPr>
          </w:p>
          <w:p w14:paraId="4A850F72" w14:textId="77777777" w:rsidR="00000000" w:rsidRDefault="006D0D1F">
            <w:pPr>
              <w:pStyle w:val="TableParagraph"/>
              <w:kinsoku w:val="0"/>
              <w:overflowPunct w:val="0"/>
              <w:rPr>
                <w:sz w:val="20"/>
                <w:szCs w:val="20"/>
              </w:rPr>
            </w:pPr>
          </w:p>
          <w:p w14:paraId="6DAE6972" w14:textId="77777777" w:rsidR="00000000" w:rsidRDefault="006D0D1F">
            <w:pPr>
              <w:pStyle w:val="TableParagraph"/>
              <w:kinsoku w:val="0"/>
              <w:overflowPunct w:val="0"/>
              <w:spacing w:before="11"/>
              <w:rPr>
                <w:sz w:val="29"/>
                <w:szCs w:val="29"/>
              </w:rPr>
            </w:pPr>
          </w:p>
          <w:p w14:paraId="57101CDE"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20306491" w14:textId="77777777" w:rsidR="00000000" w:rsidRDefault="006D0D1F">
            <w:pPr>
              <w:pStyle w:val="TableParagraph"/>
              <w:kinsoku w:val="0"/>
              <w:overflowPunct w:val="0"/>
              <w:rPr>
                <w:sz w:val="20"/>
                <w:szCs w:val="20"/>
              </w:rPr>
            </w:pPr>
          </w:p>
          <w:p w14:paraId="7B8EC213" w14:textId="77777777" w:rsidR="00000000" w:rsidRDefault="006D0D1F">
            <w:pPr>
              <w:pStyle w:val="TableParagraph"/>
              <w:kinsoku w:val="0"/>
              <w:overflowPunct w:val="0"/>
              <w:rPr>
                <w:sz w:val="20"/>
                <w:szCs w:val="20"/>
              </w:rPr>
            </w:pPr>
          </w:p>
          <w:p w14:paraId="2EB843F8" w14:textId="77777777" w:rsidR="00000000" w:rsidRDefault="006D0D1F">
            <w:pPr>
              <w:pStyle w:val="TableParagraph"/>
              <w:kinsoku w:val="0"/>
              <w:overflowPunct w:val="0"/>
              <w:spacing w:before="11"/>
              <w:rPr>
                <w:sz w:val="29"/>
                <w:szCs w:val="29"/>
              </w:rPr>
            </w:pPr>
          </w:p>
          <w:p w14:paraId="6E145EAD" w14:textId="77777777" w:rsidR="00000000" w:rsidRDefault="006D0D1F">
            <w:pPr>
              <w:pStyle w:val="TableParagraph"/>
              <w:kinsoku w:val="0"/>
              <w:overflowPunct w:val="0"/>
              <w:ind w:left="87" w:right="76"/>
              <w:jc w:val="center"/>
              <w:rPr>
                <w:sz w:val="20"/>
                <w:szCs w:val="20"/>
              </w:rPr>
            </w:pPr>
            <w:r>
              <w:rPr>
                <w:sz w:val="20"/>
                <w:szCs w:val="20"/>
              </w:rPr>
              <w:t>BDL GUS</w:t>
            </w:r>
          </w:p>
        </w:tc>
      </w:tr>
      <w:tr w:rsidR="00000000" w14:paraId="75547362" w14:textId="77777777">
        <w:tblPrEx>
          <w:tblCellMar>
            <w:top w:w="0" w:type="dxa"/>
            <w:left w:w="0" w:type="dxa"/>
            <w:bottom w:w="0" w:type="dxa"/>
            <w:right w:w="0" w:type="dxa"/>
          </w:tblCellMar>
        </w:tblPrEx>
        <w:trPr>
          <w:trHeight w:val="976"/>
        </w:trPr>
        <w:tc>
          <w:tcPr>
            <w:tcW w:w="1913" w:type="dxa"/>
            <w:tcBorders>
              <w:top w:val="single" w:sz="4" w:space="0" w:color="BEBEBE"/>
              <w:left w:val="single" w:sz="4" w:space="0" w:color="BEBEBE"/>
              <w:bottom w:val="single" w:sz="4" w:space="0" w:color="BEBEBE"/>
              <w:right w:val="single" w:sz="4" w:space="0" w:color="BEBEBE"/>
            </w:tcBorders>
          </w:tcPr>
          <w:p w14:paraId="5804140F" w14:textId="77777777" w:rsidR="00000000" w:rsidRDefault="006D0D1F">
            <w:pPr>
              <w:pStyle w:val="TableParagraph"/>
              <w:kinsoku w:val="0"/>
              <w:overflowPunct w:val="0"/>
              <w:spacing w:before="121" w:line="243" w:lineRule="exact"/>
              <w:ind w:left="110"/>
              <w:rPr>
                <w:b/>
                <w:bCs/>
                <w:sz w:val="20"/>
                <w:szCs w:val="20"/>
              </w:rPr>
            </w:pPr>
            <w:r>
              <w:rPr>
                <w:b/>
                <w:bCs/>
                <w:sz w:val="20"/>
                <w:szCs w:val="20"/>
              </w:rPr>
              <w:t>Kierunek działania</w:t>
            </w:r>
          </w:p>
          <w:p w14:paraId="2F826468" w14:textId="77777777" w:rsidR="00000000" w:rsidRDefault="006D0D1F">
            <w:pPr>
              <w:pStyle w:val="TableParagraph"/>
              <w:kinsoku w:val="0"/>
              <w:overflowPunct w:val="0"/>
              <w:ind w:left="110" w:right="128"/>
              <w:rPr>
                <w:sz w:val="20"/>
                <w:szCs w:val="20"/>
              </w:rPr>
            </w:pPr>
            <w:r>
              <w:rPr>
                <w:b/>
                <w:bCs/>
                <w:sz w:val="20"/>
                <w:szCs w:val="20"/>
              </w:rPr>
              <w:t xml:space="preserve">1.4. </w:t>
            </w:r>
            <w:r>
              <w:rPr>
                <w:sz w:val="20"/>
                <w:szCs w:val="20"/>
              </w:rPr>
              <w:t>Rozwój kapitał</w:t>
            </w:r>
            <w:r>
              <w:rPr>
                <w:sz w:val="20"/>
                <w:szCs w:val="20"/>
              </w:rPr>
              <w:t>u społecznego</w:t>
            </w:r>
          </w:p>
        </w:tc>
        <w:tc>
          <w:tcPr>
            <w:tcW w:w="2242" w:type="dxa"/>
            <w:tcBorders>
              <w:top w:val="single" w:sz="4" w:space="0" w:color="BEBEBE"/>
              <w:left w:val="single" w:sz="4" w:space="0" w:color="BEBEBE"/>
              <w:bottom w:val="single" w:sz="4" w:space="0" w:color="BEBEBE"/>
              <w:right w:val="single" w:sz="4" w:space="0" w:color="BEBEBE"/>
            </w:tcBorders>
          </w:tcPr>
          <w:p w14:paraId="3852C545" w14:textId="77777777" w:rsidR="00000000" w:rsidRDefault="006D0D1F">
            <w:pPr>
              <w:pStyle w:val="TableParagraph"/>
              <w:kinsoku w:val="0"/>
              <w:overflowPunct w:val="0"/>
              <w:ind w:left="258" w:right="246"/>
              <w:jc w:val="center"/>
              <w:rPr>
                <w:sz w:val="20"/>
                <w:szCs w:val="20"/>
              </w:rPr>
            </w:pPr>
            <w:r>
              <w:rPr>
                <w:sz w:val="20"/>
                <w:szCs w:val="20"/>
              </w:rPr>
              <w:t>Fundacje, stowarzyszenia i</w:t>
            </w:r>
          </w:p>
          <w:p w14:paraId="5A66B996" w14:textId="77777777" w:rsidR="00000000" w:rsidRDefault="006D0D1F">
            <w:pPr>
              <w:pStyle w:val="TableParagraph"/>
              <w:kinsoku w:val="0"/>
              <w:overflowPunct w:val="0"/>
              <w:spacing w:line="243" w:lineRule="exact"/>
              <w:ind w:left="90" w:right="81"/>
              <w:jc w:val="center"/>
              <w:rPr>
                <w:sz w:val="20"/>
                <w:szCs w:val="20"/>
              </w:rPr>
            </w:pPr>
            <w:r>
              <w:rPr>
                <w:sz w:val="20"/>
                <w:szCs w:val="20"/>
              </w:rPr>
              <w:t>organizacje społeczne na</w:t>
            </w:r>
          </w:p>
          <w:p w14:paraId="31EAA14F" w14:textId="77777777" w:rsidR="00000000" w:rsidRDefault="006D0D1F">
            <w:pPr>
              <w:pStyle w:val="TableParagraph"/>
              <w:kinsoku w:val="0"/>
              <w:overflowPunct w:val="0"/>
              <w:spacing w:line="225" w:lineRule="exact"/>
              <w:ind w:left="258" w:right="249"/>
              <w:jc w:val="center"/>
              <w:rPr>
                <w:sz w:val="20"/>
                <w:szCs w:val="20"/>
              </w:rPr>
            </w:pPr>
            <w:r>
              <w:rPr>
                <w:sz w:val="20"/>
                <w:szCs w:val="20"/>
              </w:rPr>
              <w:t>10 tys. ludności</w:t>
            </w:r>
          </w:p>
        </w:tc>
        <w:tc>
          <w:tcPr>
            <w:tcW w:w="1272" w:type="dxa"/>
            <w:tcBorders>
              <w:top w:val="single" w:sz="4" w:space="0" w:color="BEBEBE"/>
              <w:left w:val="single" w:sz="4" w:space="0" w:color="BEBEBE"/>
              <w:bottom w:val="single" w:sz="4" w:space="0" w:color="BEBEBE"/>
              <w:right w:val="single" w:sz="4" w:space="0" w:color="BEBEBE"/>
            </w:tcBorders>
          </w:tcPr>
          <w:p w14:paraId="113B2A2B" w14:textId="77777777" w:rsidR="00000000" w:rsidRDefault="006D0D1F">
            <w:pPr>
              <w:pStyle w:val="TableParagraph"/>
              <w:kinsoku w:val="0"/>
              <w:overflowPunct w:val="0"/>
              <w:spacing w:before="9"/>
              <w:rPr>
                <w:sz w:val="29"/>
                <w:szCs w:val="29"/>
              </w:rPr>
            </w:pPr>
          </w:p>
          <w:p w14:paraId="25CD7EA0" w14:textId="77777777" w:rsidR="00000000" w:rsidRDefault="006D0D1F">
            <w:pPr>
              <w:pStyle w:val="TableParagraph"/>
              <w:kinsoku w:val="0"/>
              <w:overflowPunct w:val="0"/>
              <w:ind w:left="92" w:right="78"/>
              <w:jc w:val="center"/>
              <w:rPr>
                <w:sz w:val="20"/>
                <w:szCs w:val="20"/>
              </w:rPr>
            </w:pPr>
            <w:r>
              <w:rPr>
                <w:sz w:val="20"/>
                <w:szCs w:val="20"/>
              </w:rPr>
              <w:t>34</w:t>
            </w:r>
          </w:p>
        </w:tc>
        <w:tc>
          <w:tcPr>
            <w:tcW w:w="1108" w:type="dxa"/>
            <w:tcBorders>
              <w:top w:val="single" w:sz="4" w:space="0" w:color="BEBEBE"/>
              <w:left w:val="single" w:sz="4" w:space="0" w:color="BEBEBE"/>
              <w:bottom w:val="single" w:sz="4" w:space="0" w:color="BEBEBE"/>
              <w:right w:val="single" w:sz="4" w:space="0" w:color="BEBEBE"/>
            </w:tcBorders>
          </w:tcPr>
          <w:p w14:paraId="577F9325" w14:textId="77777777" w:rsidR="00000000" w:rsidRDefault="006D0D1F">
            <w:pPr>
              <w:pStyle w:val="TableParagraph"/>
              <w:kinsoku w:val="0"/>
              <w:overflowPunct w:val="0"/>
              <w:spacing w:before="9"/>
              <w:rPr>
                <w:sz w:val="29"/>
                <w:szCs w:val="29"/>
              </w:rPr>
            </w:pPr>
          </w:p>
          <w:p w14:paraId="543CD62C" w14:textId="77777777" w:rsidR="00000000" w:rsidRDefault="006D0D1F">
            <w:pPr>
              <w:pStyle w:val="TableParagraph"/>
              <w:kinsoku w:val="0"/>
              <w:overflowPunct w:val="0"/>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3CF126C2" w14:textId="77777777" w:rsidR="00000000" w:rsidRDefault="006D0D1F">
            <w:pPr>
              <w:pStyle w:val="TableParagraph"/>
              <w:kinsoku w:val="0"/>
              <w:overflowPunct w:val="0"/>
              <w:spacing w:before="9"/>
              <w:rPr>
                <w:sz w:val="29"/>
                <w:szCs w:val="29"/>
              </w:rPr>
            </w:pPr>
          </w:p>
          <w:p w14:paraId="0A68B2FA"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6DA6D3C5" w14:textId="77777777" w:rsidR="00000000" w:rsidRDefault="006D0D1F">
            <w:pPr>
              <w:pStyle w:val="TableParagraph"/>
              <w:kinsoku w:val="0"/>
              <w:overflowPunct w:val="0"/>
              <w:spacing w:before="9"/>
              <w:rPr>
                <w:sz w:val="29"/>
                <w:szCs w:val="29"/>
              </w:rPr>
            </w:pPr>
          </w:p>
          <w:p w14:paraId="34171A30" w14:textId="77777777" w:rsidR="00000000" w:rsidRDefault="006D0D1F">
            <w:pPr>
              <w:pStyle w:val="TableParagraph"/>
              <w:kinsoku w:val="0"/>
              <w:overflowPunct w:val="0"/>
              <w:ind w:left="87" w:right="76"/>
              <w:jc w:val="center"/>
              <w:rPr>
                <w:sz w:val="20"/>
                <w:szCs w:val="20"/>
              </w:rPr>
            </w:pPr>
            <w:r>
              <w:rPr>
                <w:sz w:val="20"/>
                <w:szCs w:val="20"/>
              </w:rPr>
              <w:t>BDL GUS</w:t>
            </w:r>
          </w:p>
        </w:tc>
      </w:tr>
      <w:tr w:rsidR="00000000" w14:paraId="5EF130D4" w14:textId="77777777">
        <w:tblPrEx>
          <w:tblCellMar>
            <w:top w:w="0" w:type="dxa"/>
            <w:left w:w="0" w:type="dxa"/>
            <w:bottom w:w="0" w:type="dxa"/>
            <w:right w:w="0" w:type="dxa"/>
          </w:tblCellMar>
        </w:tblPrEx>
        <w:trPr>
          <w:trHeight w:val="1218"/>
        </w:trPr>
        <w:tc>
          <w:tcPr>
            <w:tcW w:w="1913" w:type="dxa"/>
            <w:tcBorders>
              <w:top w:val="single" w:sz="4" w:space="0" w:color="BEBEBE"/>
              <w:left w:val="single" w:sz="4" w:space="0" w:color="BEBEBE"/>
              <w:bottom w:val="single" w:sz="4" w:space="0" w:color="BEBEBE"/>
              <w:right w:val="single" w:sz="4" w:space="0" w:color="BEBEBE"/>
            </w:tcBorders>
          </w:tcPr>
          <w:p w14:paraId="43DB6F89" w14:textId="77777777" w:rsidR="00000000" w:rsidRDefault="006D0D1F">
            <w:pPr>
              <w:pStyle w:val="TableParagraph"/>
              <w:kinsoku w:val="0"/>
              <w:overflowPunct w:val="0"/>
              <w:spacing w:before="121" w:line="243" w:lineRule="exact"/>
              <w:ind w:left="110"/>
              <w:jc w:val="both"/>
              <w:rPr>
                <w:b/>
                <w:bCs/>
                <w:sz w:val="20"/>
                <w:szCs w:val="20"/>
              </w:rPr>
            </w:pPr>
            <w:r>
              <w:rPr>
                <w:b/>
                <w:bCs/>
                <w:sz w:val="20"/>
                <w:szCs w:val="20"/>
              </w:rPr>
              <w:t>Kierunek działania</w:t>
            </w:r>
          </w:p>
          <w:p w14:paraId="5452BB34" w14:textId="77777777" w:rsidR="00000000" w:rsidRDefault="006D0D1F">
            <w:pPr>
              <w:pStyle w:val="TableParagraph"/>
              <w:kinsoku w:val="0"/>
              <w:overflowPunct w:val="0"/>
              <w:ind w:left="110" w:right="723"/>
              <w:jc w:val="both"/>
              <w:rPr>
                <w:sz w:val="20"/>
                <w:szCs w:val="20"/>
              </w:rPr>
            </w:pPr>
            <w:r>
              <w:rPr>
                <w:b/>
                <w:bCs/>
                <w:sz w:val="20"/>
                <w:szCs w:val="20"/>
              </w:rPr>
              <w:t>1.5</w:t>
            </w:r>
            <w:r>
              <w:rPr>
                <w:sz w:val="20"/>
                <w:szCs w:val="20"/>
              </w:rPr>
              <w:t xml:space="preserve">. </w:t>
            </w:r>
            <w:r>
              <w:rPr>
                <w:spacing w:val="-3"/>
                <w:sz w:val="20"/>
                <w:szCs w:val="20"/>
              </w:rPr>
              <w:t xml:space="preserve">Poprawa </w:t>
            </w:r>
            <w:r>
              <w:rPr>
                <w:w w:val="95"/>
                <w:sz w:val="20"/>
                <w:szCs w:val="20"/>
              </w:rPr>
              <w:t xml:space="preserve">efektywności </w:t>
            </w:r>
            <w:r>
              <w:rPr>
                <w:sz w:val="20"/>
                <w:szCs w:val="20"/>
              </w:rPr>
              <w:t>zarządzania</w:t>
            </w:r>
          </w:p>
        </w:tc>
        <w:tc>
          <w:tcPr>
            <w:tcW w:w="2242" w:type="dxa"/>
            <w:tcBorders>
              <w:top w:val="single" w:sz="4" w:space="0" w:color="BEBEBE"/>
              <w:left w:val="single" w:sz="4" w:space="0" w:color="BEBEBE"/>
              <w:bottom w:val="single" w:sz="4" w:space="0" w:color="BEBEBE"/>
              <w:right w:val="single" w:sz="4" w:space="0" w:color="BEBEBE"/>
            </w:tcBorders>
          </w:tcPr>
          <w:p w14:paraId="04E48AF8" w14:textId="77777777" w:rsidR="00000000" w:rsidRDefault="006D0D1F">
            <w:pPr>
              <w:pStyle w:val="TableParagraph"/>
              <w:kinsoku w:val="0"/>
              <w:overflowPunct w:val="0"/>
              <w:ind w:left="201" w:right="192" w:firstLine="1"/>
              <w:jc w:val="center"/>
              <w:rPr>
                <w:sz w:val="20"/>
                <w:szCs w:val="20"/>
              </w:rPr>
            </w:pPr>
            <w:r>
              <w:rPr>
                <w:sz w:val="20"/>
                <w:szCs w:val="20"/>
              </w:rPr>
              <w:t>Liczba zrealizowanych przedsięwzięć ukierunkowanych na poprawę</w:t>
            </w:r>
            <w:r>
              <w:rPr>
                <w:spacing w:val="-17"/>
                <w:sz w:val="20"/>
                <w:szCs w:val="20"/>
              </w:rPr>
              <w:t xml:space="preserve"> </w:t>
            </w:r>
            <w:r>
              <w:rPr>
                <w:sz w:val="20"/>
                <w:szCs w:val="20"/>
              </w:rPr>
              <w:t>efektywności</w:t>
            </w:r>
          </w:p>
          <w:p w14:paraId="4EB3EDBC" w14:textId="77777777" w:rsidR="00000000" w:rsidRDefault="006D0D1F">
            <w:pPr>
              <w:pStyle w:val="TableParagraph"/>
              <w:kinsoku w:val="0"/>
              <w:overflowPunct w:val="0"/>
              <w:spacing w:line="223" w:lineRule="exact"/>
              <w:ind w:left="257" w:right="249"/>
              <w:jc w:val="center"/>
              <w:rPr>
                <w:sz w:val="20"/>
                <w:szCs w:val="20"/>
              </w:rPr>
            </w:pPr>
            <w:r>
              <w:rPr>
                <w:sz w:val="20"/>
                <w:szCs w:val="20"/>
              </w:rPr>
              <w:t>zarzą</w:t>
            </w:r>
            <w:r>
              <w:rPr>
                <w:sz w:val="20"/>
                <w:szCs w:val="20"/>
              </w:rPr>
              <w:t>dzania w MOF</w:t>
            </w:r>
          </w:p>
        </w:tc>
        <w:tc>
          <w:tcPr>
            <w:tcW w:w="1272" w:type="dxa"/>
            <w:tcBorders>
              <w:top w:val="single" w:sz="4" w:space="0" w:color="BEBEBE"/>
              <w:left w:val="single" w:sz="4" w:space="0" w:color="BEBEBE"/>
              <w:bottom w:val="single" w:sz="4" w:space="0" w:color="BEBEBE"/>
              <w:right w:val="single" w:sz="4" w:space="0" w:color="BEBEBE"/>
            </w:tcBorders>
          </w:tcPr>
          <w:p w14:paraId="67B4347D" w14:textId="77777777" w:rsidR="00000000" w:rsidRDefault="006D0D1F">
            <w:pPr>
              <w:pStyle w:val="TableParagraph"/>
              <w:kinsoku w:val="0"/>
              <w:overflowPunct w:val="0"/>
              <w:rPr>
                <w:sz w:val="20"/>
                <w:szCs w:val="20"/>
              </w:rPr>
            </w:pPr>
          </w:p>
          <w:p w14:paraId="074E8E88" w14:textId="77777777" w:rsidR="00000000" w:rsidRDefault="006D0D1F">
            <w:pPr>
              <w:pStyle w:val="TableParagraph"/>
              <w:kinsoku w:val="0"/>
              <w:overflowPunct w:val="0"/>
              <w:spacing w:before="10"/>
              <w:rPr>
                <w:sz w:val="19"/>
                <w:szCs w:val="19"/>
              </w:rPr>
            </w:pPr>
          </w:p>
          <w:p w14:paraId="6BBEB931" w14:textId="77777777" w:rsidR="00000000" w:rsidRDefault="006D0D1F">
            <w:pPr>
              <w:pStyle w:val="TableParagraph"/>
              <w:kinsoku w:val="0"/>
              <w:overflowPunct w:val="0"/>
              <w:ind w:left="14"/>
              <w:jc w:val="center"/>
              <w:rPr>
                <w:w w:val="99"/>
                <w:sz w:val="20"/>
                <w:szCs w:val="20"/>
              </w:rPr>
            </w:pPr>
            <w:r>
              <w:rPr>
                <w:w w:val="99"/>
                <w:sz w:val="20"/>
                <w:szCs w:val="20"/>
              </w:rPr>
              <w:t>0</w:t>
            </w:r>
          </w:p>
        </w:tc>
        <w:tc>
          <w:tcPr>
            <w:tcW w:w="1108" w:type="dxa"/>
            <w:tcBorders>
              <w:top w:val="single" w:sz="4" w:space="0" w:color="BEBEBE"/>
              <w:left w:val="single" w:sz="4" w:space="0" w:color="BEBEBE"/>
              <w:bottom w:val="single" w:sz="4" w:space="0" w:color="BEBEBE"/>
              <w:right w:val="single" w:sz="4" w:space="0" w:color="BEBEBE"/>
            </w:tcBorders>
          </w:tcPr>
          <w:p w14:paraId="0ED37913" w14:textId="77777777" w:rsidR="00000000" w:rsidRDefault="006D0D1F">
            <w:pPr>
              <w:pStyle w:val="TableParagraph"/>
              <w:kinsoku w:val="0"/>
              <w:overflowPunct w:val="0"/>
              <w:rPr>
                <w:sz w:val="20"/>
                <w:szCs w:val="20"/>
              </w:rPr>
            </w:pPr>
          </w:p>
          <w:p w14:paraId="61D89382" w14:textId="77777777" w:rsidR="00000000" w:rsidRDefault="006D0D1F">
            <w:pPr>
              <w:pStyle w:val="TableParagraph"/>
              <w:kinsoku w:val="0"/>
              <w:overflowPunct w:val="0"/>
              <w:spacing w:before="10"/>
              <w:rPr>
                <w:sz w:val="19"/>
                <w:szCs w:val="19"/>
              </w:rPr>
            </w:pPr>
          </w:p>
          <w:p w14:paraId="4C9FD89D" w14:textId="77777777" w:rsidR="00000000" w:rsidRDefault="006D0D1F">
            <w:pPr>
              <w:pStyle w:val="TableParagraph"/>
              <w:kinsoku w:val="0"/>
              <w:overflowPunct w:val="0"/>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2B45D893" w14:textId="77777777" w:rsidR="00000000" w:rsidRDefault="006D0D1F">
            <w:pPr>
              <w:pStyle w:val="TableParagraph"/>
              <w:kinsoku w:val="0"/>
              <w:overflowPunct w:val="0"/>
              <w:rPr>
                <w:sz w:val="20"/>
                <w:szCs w:val="20"/>
              </w:rPr>
            </w:pPr>
          </w:p>
          <w:p w14:paraId="31925B91" w14:textId="77777777" w:rsidR="00000000" w:rsidRDefault="006D0D1F">
            <w:pPr>
              <w:pStyle w:val="TableParagraph"/>
              <w:kinsoku w:val="0"/>
              <w:overflowPunct w:val="0"/>
              <w:spacing w:before="10"/>
              <w:rPr>
                <w:sz w:val="19"/>
                <w:szCs w:val="19"/>
              </w:rPr>
            </w:pPr>
          </w:p>
          <w:p w14:paraId="56CF8D2F"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73683729" w14:textId="77777777" w:rsidR="00000000" w:rsidRDefault="006D0D1F">
            <w:pPr>
              <w:pStyle w:val="TableParagraph"/>
              <w:kinsoku w:val="0"/>
              <w:overflowPunct w:val="0"/>
              <w:ind w:left="87" w:right="76"/>
              <w:jc w:val="center"/>
              <w:rPr>
                <w:sz w:val="20"/>
                <w:szCs w:val="20"/>
              </w:rPr>
            </w:pPr>
            <w:r>
              <w:rPr>
                <w:sz w:val="20"/>
                <w:szCs w:val="20"/>
              </w:rPr>
              <w:t>Samorządy gmin MOF Chrzanowa, Powiat</w:t>
            </w:r>
          </w:p>
          <w:p w14:paraId="0019201A" w14:textId="77777777" w:rsidR="00000000" w:rsidRDefault="006D0D1F">
            <w:pPr>
              <w:pStyle w:val="TableParagraph"/>
              <w:kinsoku w:val="0"/>
              <w:overflowPunct w:val="0"/>
              <w:spacing w:line="223" w:lineRule="exact"/>
              <w:ind w:left="86" w:right="77"/>
              <w:jc w:val="center"/>
              <w:rPr>
                <w:sz w:val="20"/>
                <w:szCs w:val="20"/>
              </w:rPr>
            </w:pPr>
            <w:r>
              <w:rPr>
                <w:sz w:val="20"/>
                <w:szCs w:val="20"/>
              </w:rPr>
              <w:t>Chrzanowski</w:t>
            </w:r>
          </w:p>
        </w:tc>
      </w:tr>
      <w:tr w:rsidR="00000000" w14:paraId="19293D0E" w14:textId="77777777">
        <w:tblPrEx>
          <w:tblCellMar>
            <w:top w:w="0" w:type="dxa"/>
            <w:left w:w="0" w:type="dxa"/>
            <w:bottom w:w="0" w:type="dxa"/>
            <w:right w:w="0" w:type="dxa"/>
          </w:tblCellMar>
        </w:tblPrEx>
        <w:trPr>
          <w:trHeight w:val="1466"/>
        </w:trPr>
        <w:tc>
          <w:tcPr>
            <w:tcW w:w="1913" w:type="dxa"/>
            <w:tcBorders>
              <w:top w:val="single" w:sz="4" w:space="0" w:color="BEBEBE"/>
              <w:left w:val="single" w:sz="4" w:space="0" w:color="BEBEBE"/>
              <w:bottom w:val="single" w:sz="4" w:space="0" w:color="BEBEBE"/>
              <w:right w:val="single" w:sz="4" w:space="0" w:color="BEBEBE"/>
            </w:tcBorders>
          </w:tcPr>
          <w:p w14:paraId="65EB155F" w14:textId="77777777" w:rsidR="00000000" w:rsidRDefault="006D0D1F">
            <w:pPr>
              <w:pStyle w:val="TableParagraph"/>
              <w:kinsoku w:val="0"/>
              <w:overflowPunct w:val="0"/>
              <w:spacing w:before="1" w:line="243" w:lineRule="exact"/>
              <w:ind w:left="110"/>
              <w:rPr>
                <w:b/>
                <w:bCs/>
                <w:sz w:val="20"/>
                <w:szCs w:val="20"/>
              </w:rPr>
            </w:pPr>
            <w:r>
              <w:rPr>
                <w:b/>
                <w:bCs/>
                <w:sz w:val="20"/>
                <w:szCs w:val="20"/>
              </w:rPr>
              <w:t>Kierunek działania</w:t>
            </w:r>
          </w:p>
          <w:p w14:paraId="069FDB9F" w14:textId="77777777" w:rsidR="00000000" w:rsidRDefault="006D0D1F">
            <w:pPr>
              <w:pStyle w:val="TableParagraph"/>
              <w:kinsoku w:val="0"/>
              <w:overflowPunct w:val="0"/>
              <w:ind w:left="110" w:right="425"/>
              <w:rPr>
                <w:sz w:val="20"/>
                <w:szCs w:val="20"/>
              </w:rPr>
            </w:pPr>
            <w:r>
              <w:rPr>
                <w:b/>
                <w:bCs/>
                <w:sz w:val="20"/>
                <w:szCs w:val="20"/>
              </w:rPr>
              <w:t xml:space="preserve">2.1. </w:t>
            </w:r>
            <w:r>
              <w:rPr>
                <w:sz w:val="20"/>
                <w:szCs w:val="20"/>
              </w:rPr>
              <w:t>Zwiększenie potencjału inwestycyjnego i poziomu</w:t>
            </w:r>
          </w:p>
          <w:p w14:paraId="3DB90AC6" w14:textId="77777777" w:rsidR="00000000" w:rsidRDefault="006D0D1F">
            <w:pPr>
              <w:pStyle w:val="TableParagraph"/>
              <w:kinsoku w:val="0"/>
              <w:overflowPunct w:val="0"/>
              <w:spacing w:line="225" w:lineRule="exact"/>
              <w:ind w:left="110"/>
              <w:rPr>
                <w:sz w:val="20"/>
                <w:szCs w:val="20"/>
              </w:rPr>
            </w:pPr>
            <w:r>
              <w:rPr>
                <w:sz w:val="20"/>
                <w:szCs w:val="20"/>
              </w:rPr>
              <w:t>przedsiębiorczości</w:t>
            </w:r>
          </w:p>
        </w:tc>
        <w:tc>
          <w:tcPr>
            <w:tcW w:w="2242" w:type="dxa"/>
            <w:tcBorders>
              <w:top w:val="single" w:sz="4" w:space="0" w:color="BEBEBE"/>
              <w:left w:val="single" w:sz="4" w:space="0" w:color="BEBEBE"/>
              <w:bottom w:val="single" w:sz="4" w:space="0" w:color="BEBEBE"/>
              <w:right w:val="single" w:sz="4" w:space="0" w:color="BEBEBE"/>
            </w:tcBorders>
          </w:tcPr>
          <w:p w14:paraId="7EDF279E" w14:textId="77777777" w:rsidR="00000000" w:rsidRDefault="006D0D1F">
            <w:pPr>
              <w:pStyle w:val="TableParagraph"/>
              <w:kinsoku w:val="0"/>
              <w:overflowPunct w:val="0"/>
              <w:rPr>
                <w:sz w:val="20"/>
                <w:szCs w:val="20"/>
              </w:rPr>
            </w:pPr>
          </w:p>
          <w:p w14:paraId="51FFC27F" w14:textId="77777777" w:rsidR="00000000" w:rsidRDefault="006D0D1F">
            <w:pPr>
              <w:pStyle w:val="TableParagraph"/>
              <w:kinsoku w:val="0"/>
              <w:overflowPunct w:val="0"/>
              <w:spacing w:before="122"/>
              <w:ind w:left="258" w:right="248"/>
              <w:jc w:val="center"/>
              <w:rPr>
                <w:sz w:val="20"/>
                <w:szCs w:val="20"/>
              </w:rPr>
            </w:pPr>
            <w:r>
              <w:rPr>
                <w:sz w:val="20"/>
                <w:szCs w:val="20"/>
              </w:rPr>
              <w:t>Powierzchnia nowo przygotowanych</w:t>
            </w:r>
          </w:p>
          <w:p w14:paraId="5BD563C4" w14:textId="77777777" w:rsidR="00000000" w:rsidRDefault="006D0D1F">
            <w:pPr>
              <w:pStyle w:val="TableParagraph"/>
              <w:kinsoku w:val="0"/>
              <w:overflowPunct w:val="0"/>
              <w:spacing w:before="1"/>
              <w:ind w:left="87" w:right="81"/>
              <w:jc w:val="center"/>
              <w:rPr>
                <w:sz w:val="20"/>
                <w:szCs w:val="20"/>
              </w:rPr>
            </w:pPr>
            <w:r>
              <w:rPr>
                <w:sz w:val="20"/>
                <w:szCs w:val="20"/>
              </w:rPr>
              <w:t>terenów inwestycyjnych</w:t>
            </w:r>
          </w:p>
        </w:tc>
        <w:tc>
          <w:tcPr>
            <w:tcW w:w="1272" w:type="dxa"/>
            <w:tcBorders>
              <w:top w:val="single" w:sz="4" w:space="0" w:color="BEBEBE"/>
              <w:left w:val="single" w:sz="4" w:space="0" w:color="BEBEBE"/>
              <w:bottom w:val="single" w:sz="4" w:space="0" w:color="BEBEBE"/>
              <w:right w:val="single" w:sz="4" w:space="0" w:color="BEBEBE"/>
            </w:tcBorders>
          </w:tcPr>
          <w:p w14:paraId="24614A0B" w14:textId="77777777" w:rsidR="00000000" w:rsidRDefault="006D0D1F">
            <w:pPr>
              <w:pStyle w:val="TableParagraph"/>
              <w:kinsoku w:val="0"/>
              <w:overflowPunct w:val="0"/>
              <w:rPr>
                <w:sz w:val="20"/>
                <w:szCs w:val="20"/>
              </w:rPr>
            </w:pPr>
          </w:p>
          <w:p w14:paraId="43625ACB" w14:textId="77777777" w:rsidR="00000000" w:rsidRDefault="006D0D1F">
            <w:pPr>
              <w:pStyle w:val="TableParagraph"/>
              <w:kinsoku w:val="0"/>
              <w:overflowPunct w:val="0"/>
              <w:rPr>
                <w:sz w:val="20"/>
                <w:szCs w:val="20"/>
              </w:rPr>
            </w:pPr>
          </w:p>
          <w:p w14:paraId="2F41EC92" w14:textId="77777777" w:rsidR="00000000" w:rsidRDefault="006D0D1F">
            <w:pPr>
              <w:pStyle w:val="TableParagraph"/>
              <w:kinsoku w:val="0"/>
              <w:overflowPunct w:val="0"/>
              <w:spacing w:before="123"/>
              <w:ind w:left="14"/>
              <w:jc w:val="center"/>
              <w:rPr>
                <w:w w:val="99"/>
                <w:sz w:val="20"/>
                <w:szCs w:val="20"/>
              </w:rPr>
            </w:pPr>
            <w:r>
              <w:rPr>
                <w:w w:val="99"/>
                <w:sz w:val="20"/>
                <w:szCs w:val="20"/>
              </w:rPr>
              <w:t>0</w:t>
            </w:r>
          </w:p>
        </w:tc>
        <w:tc>
          <w:tcPr>
            <w:tcW w:w="1108" w:type="dxa"/>
            <w:tcBorders>
              <w:top w:val="single" w:sz="4" w:space="0" w:color="BEBEBE"/>
              <w:left w:val="single" w:sz="4" w:space="0" w:color="BEBEBE"/>
              <w:bottom w:val="single" w:sz="4" w:space="0" w:color="BEBEBE"/>
              <w:right w:val="single" w:sz="4" w:space="0" w:color="BEBEBE"/>
            </w:tcBorders>
          </w:tcPr>
          <w:p w14:paraId="0F1D7A2E" w14:textId="77777777" w:rsidR="00000000" w:rsidRDefault="006D0D1F">
            <w:pPr>
              <w:pStyle w:val="TableParagraph"/>
              <w:kinsoku w:val="0"/>
              <w:overflowPunct w:val="0"/>
              <w:rPr>
                <w:sz w:val="22"/>
                <w:szCs w:val="22"/>
              </w:rPr>
            </w:pPr>
          </w:p>
          <w:p w14:paraId="78E4E1B7" w14:textId="77777777" w:rsidR="00000000" w:rsidRDefault="006D0D1F">
            <w:pPr>
              <w:pStyle w:val="TableParagraph"/>
              <w:kinsoku w:val="0"/>
              <w:overflowPunct w:val="0"/>
              <w:spacing w:before="10"/>
              <w:rPr>
                <w:sz w:val="27"/>
                <w:szCs w:val="27"/>
              </w:rPr>
            </w:pPr>
          </w:p>
          <w:p w14:paraId="7FB433B8" w14:textId="77777777" w:rsidR="00000000" w:rsidRDefault="006D0D1F">
            <w:pPr>
              <w:pStyle w:val="TableParagraph"/>
              <w:kinsoku w:val="0"/>
              <w:overflowPunct w:val="0"/>
              <w:ind w:left="398" w:right="384"/>
              <w:jc w:val="center"/>
              <w:rPr>
                <w:sz w:val="13"/>
                <w:szCs w:val="13"/>
              </w:rPr>
            </w:pPr>
            <w:r>
              <w:rPr>
                <w:position w:val="-7"/>
                <w:sz w:val="20"/>
                <w:szCs w:val="20"/>
              </w:rPr>
              <w:t>m</w:t>
            </w:r>
            <w:r>
              <w:rPr>
                <w:sz w:val="13"/>
                <w:szCs w:val="13"/>
              </w:rPr>
              <w:t>2</w:t>
            </w:r>
          </w:p>
        </w:tc>
        <w:tc>
          <w:tcPr>
            <w:tcW w:w="1286" w:type="dxa"/>
            <w:tcBorders>
              <w:top w:val="single" w:sz="4" w:space="0" w:color="BEBEBE"/>
              <w:left w:val="single" w:sz="4" w:space="0" w:color="BEBEBE"/>
              <w:bottom w:val="single" w:sz="4" w:space="0" w:color="BEBEBE"/>
              <w:right w:val="single" w:sz="4" w:space="0" w:color="BEBEBE"/>
            </w:tcBorders>
          </w:tcPr>
          <w:p w14:paraId="3F311EFE" w14:textId="77777777" w:rsidR="00000000" w:rsidRDefault="006D0D1F">
            <w:pPr>
              <w:pStyle w:val="TableParagraph"/>
              <w:kinsoku w:val="0"/>
              <w:overflowPunct w:val="0"/>
              <w:rPr>
                <w:sz w:val="20"/>
                <w:szCs w:val="20"/>
              </w:rPr>
            </w:pPr>
          </w:p>
          <w:p w14:paraId="5A7EC792" w14:textId="77777777" w:rsidR="00000000" w:rsidRDefault="006D0D1F">
            <w:pPr>
              <w:pStyle w:val="TableParagraph"/>
              <w:kinsoku w:val="0"/>
              <w:overflowPunct w:val="0"/>
              <w:rPr>
                <w:sz w:val="20"/>
                <w:szCs w:val="20"/>
              </w:rPr>
            </w:pPr>
          </w:p>
          <w:p w14:paraId="4CBB08F3" w14:textId="77777777" w:rsidR="00000000" w:rsidRDefault="006D0D1F">
            <w:pPr>
              <w:pStyle w:val="TableParagraph"/>
              <w:kinsoku w:val="0"/>
              <w:overflowPunct w:val="0"/>
              <w:spacing w:before="123"/>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3E53351C" w14:textId="77777777" w:rsidR="00000000" w:rsidRDefault="006D0D1F">
            <w:pPr>
              <w:pStyle w:val="TableParagraph"/>
              <w:kinsoku w:val="0"/>
              <w:overflowPunct w:val="0"/>
              <w:spacing w:before="121"/>
              <w:ind w:left="87" w:right="76"/>
              <w:jc w:val="center"/>
              <w:rPr>
                <w:sz w:val="20"/>
                <w:szCs w:val="20"/>
              </w:rPr>
            </w:pPr>
            <w:r>
              <w:rPr>
                <w:sz w:val="20"/>
                <w:szCs w:val="20"/>
              </w:rPr>
              <w:t>Samorządy gmin MOF Chrzanowa, Powiat Chrzanowski</w:t>
            </w:r>
          </w:p>
        </w:tc>
      </w:tr>
      <w:tr w:rsidR="00000000" w14:paraId="1F3E6811" w14:textId="77777777">
        <w:tblPrEx>
          <w:tblCellMar>
            <w:top w:w="0" w:type="dxa"/>
            <w:left w:w="0" w:type="dxa"/>
            <w:bottom w:w="0" w:type="dxa"/>
            <w:right w:w="0" w:type="dxa"/>
          </w:tblCellMar>
        </w:tblPrEx>
        <w:trPr>
          <w:trHeight w:val="2198"/>
        </w:trPr>
        <w:tc>
          <w:tcPr>
            <w:tcW w:w="1913" w:type="dxa"/>
            <w:tcBorders>
              <w:top w:val="single" w:sz="4" w:space="0" w:color="BEBEBE"/>
              <w:left w:val="single" w:sz="4" w:space="0" w:color="BEBEBE"/>
              <w:bottom w:val="single" w:sz="4" w:space="0" w:color="BEBEBE"/>
              <w:right w:val="single" w:sz="4" w:space="0" w:color="BEBEBE"/>
            </w:tcBorders>
          </w:tcPr>
          <w:p w14:paraId="5E17F94E" w14:textId="77777777" w:rsidR="00000000" w:rsidRDefault="006D0D1F">
            <w:pPr>
              <w:pStyle w:val="TableParagraph"/>
              <w:kinsoku w:val="0"/>
              <w:overflowPunct w:val="0"/>
              <w:spacing w:line="243" w:lineRule="exact"/>
              <w:ind w:left="110"/>
              <w:rPr>
                <w:b/>
                <w:bCs/>
                <w:sz w:val="20"/>
                <w:szCs w:val="20"/>
              </w:rPr>
            </w:pPr>
            <w:r>
              <w:rPr>
                <w:b/>
                <w:bCs/>
                <w:sz w:val="20"/>
                <w:szCs w:val="20"/>
              </w:rPr>
              <w:t>Kierunek działania</w:t>
            </w:r>
          </w:p>
          <w:p w14:paraId="58C42084" w14:textId="77777777" w:rsidR="00000000" w:rsidRDefault="006D0D1F">
            <w:pPr>
              <w:pStyle w:val="TableParagraph"/>
              <w:kinsoku w:val="0"/>
              <w:overflowPunct w:val="0"/>
              <w:ind w:left="110"/>
              <w:rPr>
                <w:sz w:val="20"/>
                <w:szCs w:val="20"/>
              </w:rPr>
            </w:pPr>
            <w:r>
              <w:rPr>
                <w:b/>
                <w:bCs/>
                <w:sz w:val="20"/>
                <w:szCs w:val="20"/>
              </w:rPr>
              <w:t xml:space="preserve">2.2. </w:t>
            </w:r>
            <w:r>
              <w:rPr>
                <w:sz w:val="20"/>
                <w:szCs w:val="20"/>
              </w:rPr>
              <w:t>Dywersyfikacja struktury gospodarczej w oparciu o</w:t>
            </w:r>
          </w:p>
          <w:p w14:paraId="77205977" w14:textId="77777777" w:rsidR="00000000" w:rsidRDefault="006D0D1F">
            <w:pPr>
              <w:pStyle w:val="TableParagraph"/>
              <w:kinsoku w:val="0"/>
              <w:overflowPunct w:val="0"/>
              <w:spacing w:before="1"/>
              <w:ind w:left="110" w:right="766"/>
              <w:jc w:val="both"/>
              <w:rPr>
                <w:sz w:val="20"/>
                <w:szCs w:val="20"/>
              </w:rPr>
            </w:pPr>
            <w:r>
              <w:rPr>
                <w:sz w:val="20"/>
                <w:szCs w:val="20"/>
              </w:rPr>
              <w:t>atrakcyjność turystyczną i marketing</w:t>
            </w:r>
          </w:p>
          <w:p w14:paraId="2F15318D" w14:textId="77777777" w:rsidR="00000000" w:rsidRDefault="006D0D1F">
            <w:pPr>
              <w:pStyle w:val="TableParagraph"/>
              <w:kinsoku w:val="0"/>
              <w:overflowPunct w:val="0"/>
              <w:spacing w:line="225" w:lineRule="exact"/>
              <w:ind w:left="110"/>
              <w:rPr>
                <w:sz w:val="20"/>
                <w:szCs w:val="20"/>
              </w:rPr>
            </w:pPr>
            <w:r>
              <w:rPr>
                <w:sz w:val="20"/>
                <w:szCs w:val="20"/>
              </w:rPr>
              <w:t>terytorialny</w:t>
            </w:r>
          </w:p>
        </w:tc>
        <w:tc>
          <w:tcPr>
            <w:tcW w:w="2242" w:type="dxa"/>
            <w:tcBorders>
              <w:top w:val="single" w:sz="4" w:space="0" w:color="BEBEBE"/>
              <w:left w:val="single" w:sz="4" w:space="0" w:color="BEBEBE"/>
              <w:bottom w:val="single" w:sz="4" w:space="0" w:color="BEBEBE"/>
              <w:right w:val="single" w:sz="4" w:space="0" w:color="BEBEBE"/>
            </w:tcBorders>
          </w:tcPr>
          <w:p w14:paraId="5B1AC9DC" w14:textId="77777777" w:rsidR="00000000" w:rsidRDefault="006D0D1F">
            <w:pPr>
              <w:pStyle w:val="TableParagraph"/>
              <w:kinsoku w:val="0"/>
              <w:overflowPunct w:val="0"/>
              <w:rPr>
                <w:sz w:val="20"/>
                <w:szCs w:val="20"/>
              </w:rPr>
            </w:pPr>
          </w:p>
          <w:p w14:paraId="2DBEDC62" w14:textId="77777777" w:rsidR="00000000" w:rsidRDefault="006D0D1F">
            <w:pPr>
              <w:pStyle w:val="TableParagraph"/>
              <w:kinsoku w:val="0"/>
              <w:overflowPunct w:val="0"/>
              <w:rPr>
                <w:sz w:val="20"/>
                <w:szCs w:val="20"/>
              </w:rPr>
            </w:pPr>
          </w:p>
          <w:p w14:paraId="0E195ED1" w14:textId="77777777" w:rsidR="00000000" w:rsidRDefault="006D0D1F">
            <w:pPr>
              <w:pStyle w:val="TableParagraph"/>
              <w:kinsoku w:val="0"/>
              <w:overflowPunct w:val="0"/>
              <w:spacing w:before="11"/>
              <w:rPr>
                <w:sz w:val="29"/>
                <w:szCs w:val="29"/>
              </w:rPr>
            </w:pPr>
          </w:p>
          <w:p w14:paraId="7E5728C7" w14:textId="77777777" w:rsidR="00000000" w:rsidRDefault="006D0D1F">
            <w:pPr>
              <w:pStyle w:val="TableParagraph"/>
              <w:kinsoku w:val="0"/>
              <w:overflowPunct w:val="0"/>
              <w:ind w:left="813" w:right="315" w:hanging="467"/>
              <w:rPr>
                <w:sz w:val="20"/>
                <w:szCs w:val="20"/>
              </w:rPr>
            </w:pPr>
            <w:r>
              <w:rPr>
                <w:sz w:val="20"/>
                <w:szCs w:val="20"/>
              </w:rPr>
              <w:t>Miejsca noclegowe ogółem</w:t>
            </w:r>
          </w:p>
        </w:tc>
        <w:tc>
          <w:tcPr>
            <w:tcW w:w="1272" w:type="dxa"/>
            <w:tcBorders>
              <w:top w:val="single" w:sz="4" w:space="0" w:color="BEBEBE"/>
              <w:left w:val="single" w:sz="4" w:space="0" w:color="BEBEBE"/>
              <w:bottom w:val="single" w:sz="4" w:space="0" w:color="BEBEBE"/>
              <w:right w:val="single" w:sz="4" w:space="0" w:color="BEBEBE"/>
            </w:tcBorders>
          </w:tcPr>
          <w:p w14:paraId="70C4449D" w14:textId="77777777" w:rsidR="00000000" w:rsidRDefault="006D0D1F">
            <w:pPr>
              <w:pStyle w:val="TableParagraph"/>
              <w:kinsoku w:val="0"/>
              <w:overflowPunct w:val="0"/>
              <w:rPr>
                <w:sz w:val="20"/>
                <w:szCs w:val="20"/>
              </w:rPr>
            </w:pPr>
          </w:p>
          <w:p w14:paraId="348931A6" w14:textId="77777777" w:rsidR="00000000" w:rsidRDefault="006D0D1F">
            <w:pPr>
              <w:pStyle w:val="TableParagraph"/>
              <w:kinsoku w:val="0"/>
              <w:overflowPunct w:val="0"/>
              <w:rPr>
                <w:sz w:val="20"/>
                <w:szCs w:val="20"/>
              </w:rPr>
            </w:pPr>
          </w:p>
          <w:p w14:paraId="0E427577" w14:textId="77777777" w:rsidR="00000000" w:rsidRDefault="006D0D1F">
            <w:pPr>
              <w:pStyle w:val="TableParagraph"/>
              <w:kinsoku w:val="0"/>
              <w:overflowPunct w:val="0"/>
              <w:rPr>
                <w:sz w:val="20"/>
                <w:szCs w:val="20"/>
              </w:rPr>
            </w:pPr>
          </w:p>
          <w:p w14:paraId="26A106A3" w14:textId="77777777" w:rsidR="00000000" w:rsidRDefault="006D0D1F">
            <w:pPr>
              <w:pStyle w:val="TableParagraph"/>
              <w:kinsoku w:val="0"/>
              <w:overflowPunct w:val="0"/>
              <w:spacing w:before="11"/>
              <w:rPr>
                <w:sz w:val="19"/>
                <w:szCs w:val="19"/>
              </w:rPr>
            </w:pPr>
          </w:p>
          <w:p w14:paraId="0A885BBB" w14:textId="77777777" w:rsidR="00000000" w:rsidRDefault="006D0D1F">
            <w:pPr>
              <w:pStyle w:val="TableParagraph"/>
              <w:kinsoku w:val="0"/>
              <w:overflowPunct w:val="0"/>
              <w:ind w:left="87" w:right="78"/>
              <w:jc w:val="center"/>
              <w:rPr>
                <w:sz w:val="20"/>
                <w:szCs w:val="20"/>
              </w:rPr>
            </w:pPr>
            <w:r>
              <w:rPr>
                <w:sz w:val="20"/>
                <w:szCs w:val="20"/>
              </w:rPr>
              <w:t>254</w:t>
            </w:r>
          </w:p>
        </w:tc>
        <w:tc>
          <w:tcPr>
            <w:tcW w:w="1108" w:type="dxa"/>
            <w:tcBorders>
              <w:top w:val="single" w:sz="4" w:space="0" w:color="BEBEBE"/>
              <w:left w:val="single" w:sz="4" w:space="0" w:color="BEBEBE"/>
              <w:bottom w:val="single" w:sz="4" w:space="0" w:color="BEBEBE"/>
              <w:right w:val="single" w:sz="4" w:space="0" w:color="BEBEBE"/>
            </w:tcBorders>
          </w:tcPr>
          <w:p w14:paraId="2C33D779" w14:textId="77777777" w:rsidR="00000000" w:rsidRDefault="006D0D1F">
            <w:pPr>
              <w:pStyle w:val="TableParagraph"/>
              <w:kinsoku w:val="0"/>
              <w:overflowPunct w:val="0"/>
              <w:rPr>
                <w:sz w:val="20"/>
                <w:szCs w:val="20"/>
              </w:rPr>
            </w:pPr>
          </w:p>
          <w:p w14:paraId="5BDDFBD2" w14:textId="77777777" w:rsidR="00000000" w:rsidRDefault="006D0D1F">
            <w:pPr>
              <w:pStyle w:val="TableParagraph"/>
              <w:kinsoku w:val="0"/>
              <w:overflowPunct w:val="0"/>
              <w:rPr>
                <w:sz w:val="20"/>
                <w:szCs w:val="20"/>
              </w:rPr>
            </w:pPr>
          </w:p>
          <w:p w14:paraId="6E129056" w14:textId="77777777" w:rsidR="00000000" w:rsidRDefault="006D0D1F">
            <w:pPr>
              <w:pStyle w:val="TableParagraph"/>
              <w:kinsoku w:val="0"/>
              <w:overflowPunct w:val="0"/>
              <w:rPr>
                <w:sz w:val="20"/>
                <w:szCs w:val="20"/>
              </w:rPr>
            </w:pPr>
          </w:p>
          <w:p w14:paraId="59382668" w14:textId="77777777" w:rsidR="00000000" w:rsidRDefault="006D0D1F">
            <w:pPr>
              <w:pStyle w:val="TableParagraph"/>
              <w:kinsoku w:val="0"/>
              <w:overflowPunct w:val="0"/>
              <w:spacing w:before="11"/>
              <w:rPr>
                <w:sz w:val="19"/>
                <w:szCs w:val="19"/>
              </w:rPr>
            </w:pPr>
          </w:p>
          <w:p w14:paraId="5A2644AA" w14:textId="77777777" w:rsidR="00000000" w:rsidRDefault="006D0D1F">
            <w:pPr>
              <w:pStyle w:val="TableParagraph"/>
              <w:kinsoku w:val="0"/>
              <w:overflowPunct w:val="0"/>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09250248" w14:textId="77777777" w:rsidR="00000000" w:rsidRDefault="006D0D1F">
            <w:pPr>
              <w:pStyle w:val="TableParagraph"/>
              <w:kinsoku w:val="0"/>
              <w:overflowPunct w:val="0"/>
              <w:rPr>
                <w:sz w:val="20"/>
                <w:szCs w:val="20"/>
              </w:rPr>
            </w:pPr>
          </w:p>
          <w:p w14:paraId="6BD5336F" w14:textId="77777777" w:rsidR="00000000" w:rsidRDefault="006D0D1F">
            <w:pPr>
              <w:pStyle w:val="TableParagraph"/>
              <w:kinsoku w:val="0"/>
              <w:overflowPunct w:val="0"/>
              <w:rPr>
                <w:sz w:val="20"/>
                <w:szCs w:val="20"/>
              </w:rPr>
            </w:pPr>
          </w:p>
          <w:p w14:paraId="6D231AC3" w14:textId="77777777" w:rsidR="00000000" w:rsidRDefault="006D0D1F">
            <w:pPr>
              <w:pStyle w:val="TableParagraph"/>
              <w:kinsoku w:val="0"/>
              <w:overflowPunct w:val="0"/>
              <w:rPr>
                <w:sz w:val="20"/>
                <w:szCs w:val="20"/>
              </w:rPr>
            </w:pPr>
          </w:p>
          <w:p w14:paraId="76C6AB57" w14:textId="77777777" w:rsidR="00000000" w:rsidRDefault="006D0D1F">
            <w:pPr>
              <w:pStyle w:val="TableParagraph"/>
              <w:kinsoku w:val="0"/>
              <w:overflowPunct w:val="0"/>
              <w:spacing w:before="11"/>
              <w:rPr>
                <w:sz w:val="19"/>
                <w:szCs w:val="19"/>
              </w:rPr>
            </w:pPr>
          </w:p>
          <w:p w14:paraId="3EA8163A"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51697F05" w14:textId="77777777" w:rsidR="00000000" w:rsidRDefault="006D0D1F">
            <w:pPr>
              <w:pStyle w:val="TableParagraph"/>
              <w:kinsoku w:val="0"/>
              <w:overflowPunct w:val="0"/>
              <w:rPr>
                <w:sz w:val="20"/>
                <w:szCs w:val="20"/>
              </w:rPr>
            </w:pPr>
          </w:p>
          <w:p w14:paraId="573AB563" w14:textId="77777777" w:rsidR="00000000" w:rsidRDefault="006D0D1F">
            <w:pPr>
              <w:pStyle w:val="TableParagraph"/>
              <w:kinsoku w:val="0"/>
              <w:overflowPunct w:val="0"/>
              <w:rPr>
                <w:sz w:val="20"/>
                <w:szCs w:val="20"/>
              </w:rPr>
            </w:pPr>
          </w:p>
          <w:p w14:paraId="024D7740" w14:textId="77777777" w:rsidR="00000000" w:rsidRDefault="006D0D1F">
            <w:pPr>
              <w:pStyle w:val="TableParagraph"/>
              <w:kinsoku w:val="0"/>
              <w:overflowPunct w:val="0"/>
              <w:rPr>
                <w:sz w:val="20"/>
                <w:szCs w:val="20"/>
              </w:rPr>
            </w:pPr>
          </w:p>
          <w:p w14:paraId="70E49562" w14:textId="77777777" w:rsidR="00000000" w:rsidRDefault="006D0D1F">
            <w:pPr>
              <w:pStyle w:val="TableParagraph"/>
              <w:kinsoku w:val="0"/>
              <w:overflowPunct w:val="0"/>
              <w:spacing w:before="11"/>
              <w:rPr>
                <w:sz w:val="19"/>
                <w:szCs w:val="19"/>
              </w:rPr>
            </w:pPr>
          </w:p>
          <w:p w14:paraId="0C43C738" w14:textId="77777777" w:rsidR="00000000" w:rsidRDefault="006D0D1F">
            <w:pPr>
              <w:pStyle w:val="TableParagraph"/>
              <w:kinsoku w:val="0"/>
              <w:overflowPunct w:val="0"/>
              <w:ind w:left="87" w:right="76"/>
              <w:jc w:val="center"/>
              <w:rPr>
                <w:sz w:val="20"/>
                <w:szCs w:val="20"/>
              </w:rPr>
            </w:pPr>
            <w:r>
              <w:rPr>
                <w:sz w:val="20"/>
                <w:szCs w:val="20"/>
              </w:rPr>
              <w:t>BDL GUS</w:t>
            </w:r>
          </w:p>
        </w:tc>
      </w:tr>
      <w:tr w:rsidR="00000000" w14:paraId="6BE9DAF6" w14:textId="77777777">
        <w:tblPrEx>
          <w:tblCellMar>
            <w:top w:w="0" w:type="dxa"/>
            <w:left w:w="0" w:type="dxa"/>
            <w:bottom w:w="0" w:type="dxa"/>
            <w:right w:w="0" w:type="dxa"/>
          </w:tblCellMar>
        </w:tblPrEx>
        <w:trPr>
          <w:trHeight w:val="1221"/>
        </w:trPr>
        <w:tc>
          <w:tcPr>
            <w:tcW w:w="1913" w:type="dxa"/>
            <w:tcBorders>
              <w:top w:val="single" w:sz="4" w:space="0" w:color="BEBEBE"/>
              <w:left w:val="single" w:sz="4" w:space="0" w:color="BEBEBE"/>
              <w:bottom w:val="single" w:sz="4" w:space="0" w:color="BEBEBE"/>
              <w:right w:val="single" w:sz="4" w:space="0" w:color="BEBEBE"/>
            </w:tcBorders>
          </w:tcPr>
          <w:p w14:paraId="382B1AE9" w14:textId="77777777" w:rsidR="00000000" w:rsidRDefault="006D0D1F">
            <w:pPr>
              <w:pStyle w:val="TableParagraph"/>
              <w:kinsoku w:val="0"/>
              <w:overflowPunct w:val="0"/>
              <w:spacing w:line="243" w:lineRule="exact"/>
              <w:ind w:left="110"/>
              <w:rPr>
                <w:b/>
                <w:bCs/>
                <w:sz w:val="20"/>
                <w:szCs w:val="20"/>
              </w:rPr>
            </w:pPr>
            <w:r>
              <w:rPr>
                <w:b/>
                <w:bCs/>
                <w:sz w:val="20"/>
                <w:szCs w:val="20"/>
              </w:rPr>
              <w:t>Kie</w:t>
            </w:r>
            <w:r>
              <w:rPr>
                <w:b/>
                <w:bCs/>
                <w:sz w:val="20"/>
                <w:szCs w:val="20"/>
              </w:rPr>
              <w:t>runek działania</w:t>
            </w:r>
          </w:p>
          <w:p w14:paraId="68B4221A" w14:textId="77777777" w:rsidR="00000000" w:rsidRDefault="006D0D1F">
            <w:pPr>
              <w:pStyle w:val="TableParagraph"/>
              <w:kinsoku w:val="0"/>
              <w:overflowPunct w:val="0"/>
              <w:ind w:left="110" w:right="212"/>
              <w:rPr>
                <w:sz w:val="20"/>
                <w:szCs w:val="20"/>
              </w:rPr>
            </w:pPr>
            <w:r>
              <w:rPr>
                <w:b/>
                <w:bCs/>
                <w:sz w:val="20"/>
                <w:szCs w:val="20"/>
              </w:rPr>
              <w:t xml:space="preserve">3.1. </w:t>
            </w:r>
            <w:r>
              <w:rPr>
                <w:sz w:val="20"/>
                <w:szCs w:val="20"/>
              </w:rPr>
              <w:t>Poprawa skomunikowania w MOF Chrzanowa i</w:t>
            </w:r>
          </w:p>
          <w:p w14:paraId="618D27E5" w14:textId="77777777" w:rsidR="00000000" w:rsidRDefault="006D0D1F">
            <w:pPr>
              <w:pStyle w:val="TableParagraph"/>
              <w:kinsoku w:val="0"/>
              <w:overflowPunct w:val="0"/>
              <w:spacing w:before="1" w:line="225" w:lineRule="exact"/>
              <w:ind w:left="110"/>
              <w:rPr>
                <w:sz w:val="20"/>
                <w:szCs w:val="20"/>
              </w:rPr>
            </w:pPr>
            <w:r>
              <w:rPr>
                <w:sz w:val="20"/>
                <w:szCs w:val="20"/>
              </w:rPr>
              <w:t>stanu infrastruktury</w:t>
            </w:r>
          </w:p>
        </w:tc>
        <w:tc>
          <w:tcPr>
            <w:tcW w:w="2242" w:type="dxa"/>
            <w:tcBorders>
              <w:top w:val="single" w:sz="4" w:space="0" w:color="BEBEBE"/>
              <w:left w:val="single" w:sz="4" w:space="0" w:color="BEBEBE"/>
              <w:bottom w:val="single" w:sz="4" w:space="0" w:color="BEBEBE"/>
              <w:right w:val="single" w:sz="4" w:space="0" w:color="BEBEBE"/>
            </w:tcBorders>
          </w:tcPr>
          <w:p w14:paraId="7F405DF8" w14:textId="77777777" w:rsidR="00000000" w:rsidRDefault="006D0D1F">
            <w:pPr>
              <w:pStyle w:val="TableParagraph"/>
              <w:kinsoku w:val="0"/>
              <w:overflowPunct w:val="0"/>
              <w:spacing w:before="9"/>
              <w:rPr>
                <w:sz w:val="29"/>
                <w:szCs w:val="29"/>
              </w:rPr>
            </w:pPr>
          </w:p>
          <w:p w14:paraId="6361F4DE" w14:textId="77777777" w:rsidR="00000000" w:rsidRDefault="006D0D1F">
            <w:pPr>
              <w:pStyle w:val="TableParagraph"/>
              <w:kinsoku w:val="0"/>
              <w:overflowPunct w:val="0"/>
              <w:ind w:left="220" w:right="142" w:hanging="46"/>
              <w:rPr>
                <w:sz w:val="20"/>
                <w:szCs w:val="20"/>
              </w:rPr>
            </w:pPr>
            <w:r>
              <w:rPr>
                <w:sz w:val="20"/>
                <w:szCs w:val="20"/>
              </w:rPr>
              <w:t>Długość dróg gminnych o nawierzchni twardej</w:t>
            </w:r>
          </w:p>
        </w:tc>
        <w:tc>
          <w:tcPr>
            <w:tcW w:w="1272" w:type="dxa"/>
            <w:tcBorders>
              <w:top w:val="single" w:sz="4" w:space="0" w:color="BEBEBE"/>
              <w:left w:val="single" w:sz="4" w:space="0" w:color="BEBEBE"/>
              <w:bottom w:val="single" w:sz="4" w:space="0" w:color="BEBEBE"/>
              <w:right w:val="single" w:sz="4" w:space="0" w:color="BEBEBE"/>
            </w:tcBorders>
          </w:tcPr>
          <w:p w14:paraId="3FFBD991" w14:textId="77777777" w:rsidR="00000000" w:rsidRDefault="006D0D1F">
            <w:pPr>
              <w:pStyle w:val="TableParagraph"/>
              <w:kinsoku w:val="0"/>
              <w:overflowPunct w:val="0"/>
              <w:rPr>
                <w:sz w:val="20"/>
                <w:szCs w:val="20"/>
              </w:rPr>
            </w:pPr>
          </w:p>
          <w:p w14:paraId="3BD65F40" w14:textId="77777777" w:rsidR="00000000" w:rsidRDefault="006D0D1F">
            <w:pPr>
              <w:pStyle w:val="TableParagraph"/>
              <w:kinsoku w:val="0"/>
              <w:overflowPunct w:val="0"/>
              <w:spacing w:before="10"/>
              <w:rPr>
                <w:sz w:val="19"/>
                <w:szCs w:val="19"/>
              </w:rPr>
            </w:pPr>
          </w:p>
          <w:p w14:paraId="2A10F058" w14:textId="77777777" w:rsidR="00000000" w:rsidRDefault="006D0D1F">
            <w:pPr>
              <w:pStyle w:val="TableParagraph"/>
              <w:kinsoku w:val="0"/>
              <w:overflowPunct w:val="0"/>
              <w:ind w:left="89" w:right="78"/>
              <w:jc w:val="center"/>
              <w:rPr>
                <w:sz w:val="20"/>
                <w:szCs w:val="20"/>
              </w:rPr>
            </w:pPr>
            <w:r>
              <w:rPr>
                <w:sz w:val="20"/>
                <w:szCs w:val="20"/>
              </w:rPr>
              <w:t>487,6</w:t>
            </w:r>
          </w:p>
        </w:tc>
        <w:tc>
          <w:tcPr>
            <w:tcW w:w="1108" w:type="dxa"/>
            <w:tcBorders>
              <w:top w:val="single" w:sz="4" w:space="0" w:color="BEBEBE"/>
              <w:left w:val="single" w:sz="4" w:space="0" w:color="BEBEBE"/>
              <w:bottom w:val="single" w:sz="4" w:space="0" w:color="BEBEBE"/>
              <w:right w:val="single" w:sz="4" w:space="0" w:color="BEBEBE"/>
            </w:tcBorders>
          </w:tcPr>
          <w:p w14:paraId="66E12E7E" w14:textId="77777777" w:rsidR="00000000" w:rsidRDefault="006D0D1F">
            <w:pPr>
              <w:pStyle w:val="TableParagraph"/>
              <w:kinsoku w:val="0"/>
              <w:overflowPunct w:val="0"/>
              <w:rPr>
                <w:sz w:val="20"/>
                <w:szCs w:val="20"/>
              </w:rPr>
            </w:pPr>
          </w:p>
          <w:p w14:paraId="67C17F66" w14:textId="77777777" w:rsidR="00000000" w:rsidRDefault="006D0D1F">
            <w:pPr>
              <w:pStyle w:val="TableParagraph"/>
              <w:kinsoku w:val="0"/>
              <w:overflowPunct w:val="0"/>
              <w:spacing w:before="10"/>
              <w:rPr>
                <w:sz w:val="19"/>
                <w:szCs w:val="19"/>
              </w:rPr>
            </w:pPr>
          </w:p>
          <w:p w14:paraId="05414DEA" w14:textId="77777777" w:rsidR="00000000" w:rsidRDefault="006D0D1F">
            <w:pPr>
              <w:pStyle w:val="TableParagraph"/>
              <w:kinsoku w:val="0"/>
              <w:overflowPunct w:val="0"/>
              <w:ind w:left="399" w:right="382"/>
              <w:jc w:val="center"/>
              <w:rPr>
                <w:sz w:val="20"/>
                <w:szCs w:val="20"/>
              </w:rPr>
            </w:pPr>
            <w:r>
              <w:rPr>
                <w:sz w:val="20"/>
                <w:szCs w:val="20"/>
              </w:rPr>
              <w:t>km</w:t>
            </w:r>
          </w:p>
        </w:tc>
        <w:tc>
          <w:tcPr>
            <w:tcW w:w="1286" w:type="dxa"/>
            <w:tcBorders>
              <w:top w:val="single" w:sz="4" w:space="0" w:color="BEBEBE"/>
              <w:left w:val="single" w:sz="4" w:space="0" w:color="BEBEBE"/>
              <w:bottom w:val="single" w:sz="4" w:space="0" w:color="BEBEBE"/>
              <w:right w:val="single" w:sz="4" w:space="0" w:color="BEBEBE"/>
            </w:tcBorders>
          </w:tcPr>
          <w:p w14:paraId="3556C607" w14:textId="77777777" w:rsidR="00000000" w:rsidRDefault="006D0D1F">
            <w:pPr>
              <w:pStyle w:val="TableParagraph"/>
              <w:kinsoku w:val="0"/>
              <w:overflowPunct w:val="0"/>
              <w:rPr>
                <w:sz w:val="20"/>
                <w:szCs w:val="20"/>
              </w:rPr>
            </w:pPr>
          </w:p>
          <w:p w14:paraId="5CF7C0F9" w14:textId="77777777" w:rsidR="00000000" w:rsidRDefault="006D0D1F">
            <w:pPr>
              <w:pStyle w:val="TableParagraph"/>
              <w:kinsoku w:val="0"/>
              <w:overflowPunct w:val="0"/>
              <w:spacing w:before="10"/>
              <w:rPr>
                <w:sz w:val="19"/>
                <w:szCs w:val="19"/>
              </w:rPr>
            </w:pPr>
          </w:p>
          <w:p w14:paraId="27B306C5" w14:textId="77777777" w:rsidR="00000000" w:rsidRDefault="006D0D1F">
            <w:pPr>
              <w:pStyle w:val="TableParagraph"/>
              <w:kinsoku w:val="0"/>
              <w:overflowPunct w:val="0"/>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1A178624" w14:textId="77777777" w:rsidR="00000000" w:rsidRDefault="006D0D1F">
            <w:pPr>
              <w:pStyle w:val="TableParagraph"/>
              <w:kinsoku w:val="0"/>
              <w:overflowPunct w:val="0"/>
              <w:rPr>
                <w:sz w:val="20"/>
                <w:szCs w:val="20"/>
              </w:rPr>
            </w:pPr>
          </w:p>
          <w:p w14:paraId="1381CD00" w14:textId="77777777" w:rsidR="00000000" w:rsidRDefault="006D0D1F">
            <w:pPr>
              <w:pStyle w:val="TableParagraph"/>
              <w:kinsoku w:val="0"/>
              <w:overflowPunct w:val="0"/>
              <w:spacing w:before="10"/>
              <w:rPr>
                <w:sz w:val="19"/>
                <w:szCs w:val="19"/>
              </w:rPr>
            </w:pPr>
          </w:p>
          <w:p w14:paraId="75A23C22" w14:textId="77777777" w:rsidR="00000000" w:rsidRDefault="006D0D1F">
            <w:pPr>
              <w:pStyle w:val="TableParagraph"/>
              <w:kinsoku w:val="0"/>
              <w:overflowPunct w:val="0"/>
              <w:ind w:left="87" w:right="76"/>
              <w:jc w:val="center"/>
              <w:rPr>
                <w:sz w:val="20"/>
                <w:szCs w:val="20"/>
              </w:rPr>
            </w:pPr>
            <w:r>
              <w:rPr>
                <w:sz w:val="20"/>
                <w:szCs w:val="20"/>
              </w:rPr>
              <w:t>BDL GUS</w:t>
            </w:r>
          </w:p>
        </w:tc>
      </w:tr>
    </w:tbl>
    <w:p w14:paraId="0581FDE4" w14:textId="77777777" w:rsidR="00000000" w:rsidRDefault="006D0D1F">
      <w:pPr>
        <w:pStyle w:val="Tekstpodstawowy"/>
        <w:kinsoku w:val="0"/>
        <w:overflowPunct w:val="0"/>
        <w:rPr>
          <w:sz w:val="20"/>
          <w:szCs w:val="20"/>
        </w:rPr>
      </w:pPr>
    </w:p>
    <w:p w14:paraId="66F5C44E" w14:textId="2AE651B1" w:rsidR="00000000" w:rsidRDefault="006D0D1F">
      <w:pPr>
        <w:pStyle w:val="Tekstpodstawowy"/>
        <w:kinsoku w:val="0"/>
        <w:overflowPunct w:val="0"/>
        <w:spacing w:before="3"/>
        <w:rPr>
          <w:sz w:val="18"/>
          <w:szCs w:val="18"/>
        </w:rPr>
      </w:pPr>
      <w:r>
        <w:rPr>
          <w:noProof/>
        </w:rPr>
        <mc:AlternateContent>
          <mc:Choice Requires="wps">
            <w:drawing>
              <wp:anchor distT="0" distB="0" distL="0" distR="0" simplePos="0" relativeHeight="251749888" behindDoc="0" locked="0" layoutInCell="0" allowOverlap="1" wp14:anchorId="02AE8BFC" wp14:editId="47DAAB31">
                <wp:simplePos x="0" y="0"/>
                <wp:positionH relativeFrom="page">
                  <wp:posOffset>899160</wp:posOffset>
                </wp:positionH>
                <wp:positionV relativeFrom="paragraph">
                  <wp:posOffset>170815</wp:posOffset>
                </wp:positionV>
                <wp:extent cx="1829435" cy="12700"/>
                <wp:effectExtent l="0" t="0" r="0" b="0"/>
                <wp:wrapTopAndBottom/>
                <wp:docPr id="332" name="Freeform 16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A12A12" id="Freeform 1616" o:spid="_x0000_s1026" style="position:absolute;z-index:251749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3.45pt,214.8pt,13.4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" o:allowincell="f" filled="f" strokeweight=".25397mm">
                <v:path arrowok="t" o:connecttype="custom" o:connectlocs="0,0;1828800,0" o:connectangles="0,0"/>
                <w10:wrap type="topAndBottom" anchorx="page"/>
              </v:polyline>
            </w:pict>
          </mc:Fallback>
        </mc:AlternateContent>
      </w:r>
    </w:p>
    <w:p w14:paraId="7D78D22D" w14:textId="77777777" w:rsidR="00000000" w:rsidRDefault="006D0D1F">
      <w:pPr>
        <w:pStyle w:val="Tekstpodstawowy"/>
        <w:kinsoku w:val="0"/>
        <w:overflowPunct w:val="0"/>
        <w:spacing w:before="69"/>
        <w:ind w:left="116" w:right="184"/>
        <w:rPr>
          <w:sz w:val="20"/>
          <w:szCs w:val="20"/>
        </w:rPr>
      </w:pPr>
      <w:r>
        <w:rPr>
          <w:position w:val="7"/>
          <w:sz w:val="13"/>
          <w:szCs w:val="13"/>
        </w:rPr>
        <w:t xml:space="preserve">82 </w:t>
      </w:r>
      <w:r>
        <w:rPr>
          <w:sz w:val="20"/>
          <w:szCs w:val="20"/>
        </w:rPr>
        <w:t>Wskaźniki przyjmują wartość 0 ze względu na fakt, iż</w:t>
      </w:r>
      <w:r>
        <w:rPr>
          <w:sz w:val="20"/>
          <w:szCs w:val="20"/>
        </w:rPr>
        <w:t xml:space="preserve"> rok 2022 jest traktowany jako rok bazowy i od tego roku monitorowana jest wartość wskaźnika. Monitoringowi będzie podlegała tendencja zmian w poszczególnych obszarach wynikająca z wdrażanych w ramach Strategii rozwoju ponadlokalnego MOF Chrzanowa</w:t>
      </w:r>
    </w:p>
    <w:p w14:paraId="1F24137E" w14:textId="77777777" w:rsidR="00000000" w:rsidRDefault="006D0D1F">
      <w:pPr>
        <w:pStyle w:val="Tekstpodstawowy"/>
        <w:kinsoku w:val="0"/>
        <w:overflowPunct w:val="0"/>
        <w:spacing w:line="244" w:lineRule="exact"/>
        <w:ind w:left="116"/>
        <w:rPr>
          <w:sz w:val="20"/>
          <w:szCs w:val="20"/>
        </w:rPr>
      </w:pPr>
      <w:r>
        <w:rPr>
          <w:sz w:val="20"/>
          <w:szCs w:val="20"/>
        </w:rPr>
        <w:t>przedsięwzięć.</w:t>
      </w:r>
    </w:p>
    <w:p w14:paraId="460C8816" w14:textId="77777777" w:rsidR="00000000" w:rsidRDefault="006D0D1F">
      <w:pPr>
        <w:pStyle w:val="Tekstpodstawowy"/>
        <w:kinsoku w:val="0"/>
        <w:overflowPunct w:val="0"/>
        <w:spacing w:line="244" w:lineRule="exact"/>
        <w:ind w:left="116"/>
        <w:rPr>
          <w:sz w:val="20"/>
          <w:szCs w:val="20"/>
        </w:rPr>
        <w:sectPr w:rsidR="00000000">
          <w:headerReference w:type="even" r:id="rId202"/>
          <w:headerReference w:type="default" r:id="rId203"/>
          <w:footerReference w:type="even" r:id="rId204"/>
          <w:footerReference w:type="default" r:id="rId205"/>
          <w:pgSz w:w="11910" w:h="16840"/>
          <w:pgMar w:top="1380" w:right="1260" w:bottom="940" w:left="1300" w:header="748" w:footer="742" w:gutter="0"/>
          <w:cols w:space="708"/>
          <w:noEndnote/>
        </w:sectPr>
      </w:pPr>
    </w:p>
    <w:p w14:paraId="69CDA07C"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1913"/>
        <w:gridCol w:w="2242"/>
        <w:gridCol w:w="1272"/>
        <w:gridCol w:w="1108"/>
        <w:gridCol w:w="1286"/>
        <w:gridCol w:w="1241"/>
      </w:tblGrid>
      <w:tr w:rsidR="00000000" w14:paraId="3465330B" w14:textId="77777777">
        <w:tblPrEx>
          <w:tblCellMar>
            <w:top w:w="0" w:type="dxa"/>
            <w:left w:w="0" w:type="dxa"/>
            <w:bottom w:w="0" w:type="dxa"/>
            <w:right w:w="0" w:type="dxa"/>
          </w:tblCellMar>
        </w:tblPrEx>
        <w:trPr>
          <w:trHeight w:val="489"/>
        </w:trPr>
        <w:tc>
          <w:tcPr>
            <w:tcW w:w="1913" w:type="dxa"/>
            <w:tcBorders>
              <w:top w:val="single" w:sz="4" w:space="0" w:color="BEBEBE"/>
              <w:left w:val="single" w:sz="4" w:space="0" w:color="BEBEBE"/>
              <w:bottom w:val="single" w:sz="4" w:space="0" w:color="BEBEBE"/>
              <w:right w:val="single" w:sz="4" w:space="0" w:color="BEBEBE"/>
            </w:tcBorders>
          </w:tcPr>
          <w:p w14:paraId="1092B5DA" w14:textId="77777777" w:rsidR="00000000" w:rsidRDefault="006D0D1F">
            <w:pPr>
              <w:pStyle w:val="TableParagraph"/>
              <w:kinsoku w:val="0"/>
              <w:overflowPunct w:val="0"/>
              <w:spacing w:line="243" w:lineRule="exact"/>
              <w:ind w:left="110"/>
              <w:rPr>
                <w:sz w:val="20"/>
                <w:szCs w:val="20"/>
              </w:rPr>
            </w:pPr>
            <w:r>
              <w:rPr>
                <w:sz w:val="20"/>
                <w:szCs w:val="20"/>
              </w:rPr>
              <w:t>drogowej i</w:t>
            </w:r>
          </w:p>
          <w:p w14:paraId="675728E3" w14:textId="77777777" w:rsidR="00000000" w:rsidRDefault="006D0D1F">
            <w:pPr>
              <w:pStyle w:val="TableParagraph"/>
              <w:kinsoku w:val="0"/>
              <w:overflowPunct w:val="0"/>
              <w:spacing w:line="226" w:lineRule="exact"/>
              <w:ind w:left="110"/>
              <w:rPr>
                <w:sz w:val="20"/>
                <w:szCs w:val="20"/>
              </w:rPr>
            </w:pPr>
            <w:r>
              <w:rPr>
                <w:sz w:val="20"/>
                <w:szCs w:val="20"/>
              </w:rPr>
              <w:t>okołodrogowej</w:t>
            </w:r>
          </w:p>
        </w:tc>
        <w:tc>
          <w:tcPr>
            <w:tcW w:w="2242" w:type="dxa"/>
            <w:tcBorders>
              <w:top w:val="single" w:sz="4" w:space="0" w:color="BEBEBE"/>
              <w:left w:val="single" w:sz="4" w:space="0" w:color="BEBEBE"/>
              <w:bottom w:val="single" w:sz="4" w:space="0" w:color="BEBEBE"/>
              <w:right w:val="single" w:sz="4" w:space="0" w:color="BEBEBE"/>
            </w:tcBorders>
          </w:tcPr>
          <w:p w14:paraId="15C86B41" w14:textId="77777777" w:rsidR="00000000" w:rsidRDefault="006D0D1F">
            <w:pPr>
              <w:pStyle w:val="TableParagraph"/>
              <w:kinsoku w:val="0"/>
              <w:overflowPunct w:val="0"/>
              <w:rPr>
                <w:rFonts w:ascii="Times New Roman" w:hAnsi="Times New Roman" w:cs="Times New Roman"/>
                <w:sz w:val="20"/>
                <w:szCs w:val="20"/>
              </w:rPr>
            </w:pPr>
          </w:p>
        </w:tc>
        <w:tc>
          <w:tcPr>
            <w:tcW w:w="1272" w:type="dxa"/>
            <w:tcBorders>
              <w:top w:val="single" w:sz="4" w:space="0" w:color="BEBEBE"/>
              <w:left w:val="single" w:sz="4" w:space="0" w:color="BEBEBE"/>
              <w:bottom w:val="single" w:sz="4" w:space="0" w:color="BEBEBE"/>
              <w:right w:val="single" w:sz="4" w:space="0" w:color="BEBEBE"/>
            </w:tcBorders>
          </w:tcPr>
          <w:p w14:paraId="44C74779" w14:textId="77777777" w:rsidR="00000000" w:rsidRDefault="006D0D1F">
            <w:pPr>
              <w:pStyle w:val="TableParagraph"/>
              <w:kinsoku w:val="0"/>
              <w:overflowPunct w:val="0"/>
              <w:rPr>
                <w:rFonts w:ascii="Times New Roman" w:hAnsi="Times New Roman" w:cs="Times New Roman"/>
                <w:sz w:val="20"/>
                <w:szCs w:val="20"/>
              </w:rPr>
            </w:pPr>
          </w:p>
        </w:tc>
        <w:tc>
          <w:tcPr>
            <w:tcW w:w="1108" w:type="dxa"/>
            <w:tcBorders>
              <w:top w:val="single" w:sz="4" w:space="0" w:color="BEBEBE"/>
              <w:left w:val="single" w:sz="4" w:space="0" w:color="BEBEBE"/>
              <w:bottom w:val="single" w:sz="4" w:space="0" w:color="BEBEBE"/>
              <w:right w:val="single" w:sz="4" w:space="0" w:color="BEBEBE"/>
            </w:tcBorders>
          </w:tcPr>
          <w:p w14:paraId="2C0DC2E7" w14:textId="77777777" w:rsidR="00000000" w:rsidRDefault="006D0D1F">
            <w:pPr>
              <w:pStyle w:val="TableParagraph"/>
              <w:kinsoku w:val="0"/>
              <w:overflowPunct w:val="0"/>
              <w:rPr>
                <w:rFonts w:ascii="Times New Roman" w:hAnsi="Times New Roman" w:cs="Times New Roman"/>
                <w:sz w:val="20"/>
                <w:szCs w:val="20"/>
              </w:rPr>
            </w:pPr>
          </w:p>
        </w:tc>
        <w:tc>
          <w:tcPr>
            <w:tcW w:w="1286" w:type="dxa"/>
            <w:tcBorders>
              <w:top w:val="single" w:sz="4" w:space="0" w:color="BEBEBE"/>
              <w:left w:val="single" w:sz="4" w:space="0" w:color="BEBEBE"/>
              <w:bottom w:val="single" w:sz="4" w:space="0" w:color="BEBEBE"/>
              <w:right w:val="single" w:sz="4" w:space="0" w:color="BEBEBE"/>
            </w:tcBorders>
          </w:tcPr>
          <w:p w14:paraId="26FAD882" w14:textId="77777777" w:rsidR="00000000" w:rsidRDefault="006D0D1F">
            <w:pPr>
              <w:pStyle w:val="TableParagraph"/>
              <w:kinsoku w:val="0"/>
              <w:overflowPunct w:val="0"/>
              <w:rPr>
                <w:rFonts w:ascii="Times New Roman" w:hAnsi="Times New Roman" w:cs="Times New Roman"/>
                <w:sz w:val="20"/>
                <w:szCs w:val="20"/>
              </w:rPr>
            </w:pPr>
          </w:p>
        </w:tc>
        <w:tc>
          <w:tcPr>
            <w:tcW w:w="1241" w:type="dxa"/>
            <w:tcBorders>
              <w:top w:val="single" w:sz="4" w:space="0" w:color="BEBEBE"/>
              <w:left w:val="single" w:sz="4" w:space="0" w:color="BEBEBE"/>
              <w:bottom w:val="single" w:sz="4" w:space="0" w:color="BEBEBE"/>
              <w:right w:val="single" w:sz="4" w:space="0" w:color="BEBEBE"/>
            </w:tcBorders>
          </w:tcPr>
          <w:p w14:paraId="0050BCBC" w14:textId="77777777" w:rsidR="00000000" w:rsidRDefault="006D0D1F">
            <w:pPr>
              <w:pStyle w:val="TableParagraph"/>
              <w:kinsoku w:val="0"/>
              <w:overflowPunct w:val="0"/>
              <w:rPr>
                <w:rFonts w:ascii="Times New Roman" w:hAnsi="Times New Roman" w:cs="Times New Roman"/>
                <w:sz w:val="20"/>
                <w:szCs w:val="20"/>
              </w:rPr>
            </w:pPr>
          </w:p>
        </w:tc>
      </w:tr>
      <w:tr w:rsidR="00000000" w14:paraId="1115C146" w14:textId="77777777">
        <w:tblPrEx>
          <w:tblCellMar>
            <w:top w:w="0" w:type="dxa"/>
            <w:left w:w="0" w:type="dxa"/>
            <w:bottom w:w="0" w:type="dxa"/>
            <w:right w:w="0" w:type="dxa"/>
          </w:tblCellMar>
        </w:tblPrEx>
        <w:trPr>
          <w:trHeight w:val="731"/>
        </w:trPr>
        <w:tc>
          <w:tcPr>
            <w:tcW w:w="1913" w:type="dxa"/>
            <w:vMerge w:val="restart"/>
            <w:tcBorders>
              <w:top w:val="single" w:sz="4" w:space="0" w:color="BEBEBE"/>
              <w:left w:val="single" w:sz="4" w:space="0" w:color="BEBEBE"/>
              <w:bottom w:val="single" w:sz="4" w:space="0" w:color="BEBEBE"/>
              <w:right w:val="single" w:sz="4" w:space="0" w:color="BEBEBE"/>
            </w:tcBorders>
          </w:tcPr>
          <w:p w14:paraId="2963F00F" w14:textId="77777777" w:rsidR="00000000" w:rsidRDefault="006D0D1F">
            <w:pPr>
              <w:pStyle w:val="TableParagraph"/>
              <w:kinsoku w:val="0"/>
              <w:overflowPunct w:val="0"/>
              <w:spacing w:before="126"/>
              <w:ind w:left="110"/>
              <w:rPr>
                <w:b/>
                <w:bCs/>
                <w:sz w:val="20"/>
                <w:szCs w:val="20"/>
              </w:rPr>
            </w:pPr>
            <w:r>
              <w:rPr>
                <w:b/>
                <w:bCs/>
                <w:sz w:val="20"/>
                <w:szCs w:val="20"/>
              </w:rPr>
              <w:t>Kierunek działania</w:t>
            </w:r>
          </w:p>
          <w:p w14:paraId="79FD471D" w14:textId="77777777" w:rsidR="00000000" w:rsidRDefault="006D0D1F">
            <w:pPr>
              <w:pStyle w:val="TableParagraph"/>
              <w:kinsoku w:val="0"/>
              <w:overflowPunct w:val="0"/>
              <w:spacing w:before="1"/>
              <w:ind w:left="110" w:right="459"/>
              <w:rPr>
                <w:sz w:val="20"/>
                <w:szCs w:val="20"/>
              </w:rPr>
            </w:pPr>
            <w:r>
              <w:rPr>
                <w:b/>
                <w:bCs/>
                <w:sz w:val="20"/>
                <w:szCs w:val="20"/>
              </w:rPr>
              <w:t xml:space="preserve">3.2. </w:t>
            </w:r>
            <w:r>
              <w:rPr>
                <w:sz w:val="20"/>
                <w:szCs w:val="20"/>
              </w:rPr>
              <w:t>Rozwój i poprawa jakości infrastruktury publicznej</w:t>
            </w:r>
          </w:p>
        </w:tc>
        <w:tc>
          <w:tcPr>
            <w:tcW w:w="2242" w:type="dxa"/>
            <w:tcBorders>
              <w:top w:val="single" w:sz="4" w:space="0" w:color="BEBEBE"/>
              <w:left w:val="single" w:sz="4" w:space="0" w:color="BEBEBE"/>
              <w:bottom w:val="single" w:sz="4" w:space="0" w:color="BEBEBE"/>
              <w:right w:val="single" w:sz="4" w:space="0" w:color="BEBEBE"/>
            </w:tcBorders>
          </w:tcPr>
          <w:p w14:paraId="049E114F" w14:textId="77777777" w:rsidR="00000000" w:rsidRDefault="006D0D1F">
            <w:pPr>
              <w:pStyle w:val="TableParagraph"/>
              <w:kinsoku w:val="0"/>
              <w:overflowPunct w:val="0"/>
              <w:spacing w:line="243" w:lineRule="exact"/>
              <w:ind w:left="256" w:right="249"/>
              <w:jc w:val="center"/>
              <w:rPr>
                <w:sz w:val="20"/>
                <w:szCs w:val="20"/>
              </w:rPr>
            </w:pPr>
            <w:r>
              <w:rPr>
                <w:sz w:val="20"/>
                <w:szCs w:val="20"/>
              </w:rPr>
              <w:t>Udział ludności</w:t>
            </w:r>
          </w:p>
          <w:p w14:paraId="3F0ABB39" w14:textId="77777777" w:rsidR="00000000" w:rsidRDefault="006D0D1F">
            <w:pPr>
              <w:pStyle w:val="TableParagraph"/>
              <w:kinsoku w:val="0"/>
              <w:overflowPunct w:val="0"/>
              <w:spacing w:line="243" w:lineRule="exact"/>
              <w:ind w:left="257" w:right="249"/>
              <w:jc w:val="center"/>
              <w:rPr>
                <w:sz w:val="20"/>
                <w:szCs w:val="20"/>
              </w:rPr>
            </w:pPr>
            <w:r>
              <w:rPr>
                <w:sz w:val="20"/>
                <w:szCs w:val="20"/>
              </w:rPr>
              <w:t>korzystający z sieci</w:t>
            </w:r>
          </w:p>
          <w:p w14:paraId="19BD440A" w14:textId="77777777" w:rsidR="00000000" w:rsidRDefault="006D0D1F">
            <w:pPr>
              <w:pStyle w:val="TableParagraph"/>
              <w:kinsoku w:val="0"/>
              <w:overflowPunct w:val="0"/>
              <w:spacing w:line="225" w:lineRule="exact"/>
              <w:ind w:left="254" w:right="249"/>
              <w:jc w:val="center"/>
              <w:rPr>
                <w:sz w:val="20"/>
                <w:szCs w:val="20"/>
              </w:rPr>
            </w:pPr>
            <w:r>
              <w:rPr>
                <w:sz w:val="20"/>
                <w:szCs w:val="20"/>
              </w:rPr>
              <w:t>wodociągowej</w:t>
            </w:r>
          </w:p>
        </w:tc>
        <w:tc>
          <w:tcPr>
            <w:tcW w:w="1272" w:type="dxa"/>
            <w:tcBorders>
              <w:top w:val="single" w:sz="4" w:space="0" w:color="BEBEBE"/>
              <w:left w:val="single" w:sz="4" w:space="0" w:color="BEBEBE"/>
              <w:bottom w:val="single" w:sz="4" w:space="0" w:color="BEBEBE"/>
              <w:right w:val="single" w:sz="4" w:space="0" w:color="BEBEBE"/>
            </w:tcBorders>
          </w:tcPr>
          <w:p w14:paraId="0CE7EE4E" w14:textId="77777777" w:rsidR="00000000" w:rsidRDefault="006D0D1F">
            <w:pPr>
              <w:pStyle w:val="TableParagraph"/>
              <w:kinsoku w:val="0"/>
              <w:overflowPunct w:val="0"/>
              <w:spacing w:before="11"/>
              <w:rPr>
                <w:sz w:val="19"/>
                <w:szCs w:val="19"/>
              </w:rPr>
            </w:pPr>
          </w:p>
          <w:p w14:paraId="38ADE26E" w14:textId="77777777" w:rsidR="00000000" w:rsidRDefault="006D0D1F">
            <w:pPr>
              <w:pStyle w:val="TableParagraph"/>
              <w:kinsoku w:val="0"/>
              <w:overflowPunct w:val="0"/>
              <w:spacing w:before="1"/>
              <w:ind w:left="89" w:right="78"/>
              <w:jc w:val="center"/>
              <w:rPr>
                <w:sz w:val="20"/>
                <w:szCs w:val="20"/>
              </w:rPr>
            </w:pPr>
            <w:r>
              <w:rPr>
                <w:sz w:val="20"/>
                <w:szCs w:val="20"/>
              </w:rPr>
              <w:t>99,3</w:t>
            </w:r>
          </w:p>
        </w:tc>
        <w:tc>
          <w:tcPr>
            <w:tcW w:w="1108" w:type="dxa"/>
            <w:tcBorders>
              <w:top w:val="single" w:sz="4" w:space="0" w:color="BEBEBE"/>
              <w:left w:val="single" w:sz="4" w:space="0" w:color="BEBEBE"/>
              <w:bottom w:val="single" w:sz="4" w:space="0" w:color="BEBEBE"/>
              <w:right w:val="single" w:sz="4" w:space="0" w:color="BEBEBE"/>
            </w:tcBorders>
          </w:tcPr>
          <w:p w14:paraId="01D4635E" w14:textId="77777777" w:rsidR="00000000" w:rsidRDefault="006D0D1F">
            <w:pPr>
              <w:pStyle w:val="TableParagraph"/>
              <w:kinsoku w:val="0"/>
              <w:overflowPunct w:val="0"/>
              <w:spacing w:before="11"/>
              <w:rPr>
                <w:sz w:val="19"/>
                <w:szCs w:val="19"/>
              </w:rPr>
            </w:pPr>
          </w:p>
          <w:p w14:paraId="4BF4B29D" w14:textId="77777777" w:rsidR="00000000" w:rsidRDefault="006D0D1F">
            <w:pPr>
              <w:pStyle w:val="TableParagraph"/>
              <w:kinsoku w:val="0"/>
              <w:overflowPunct w:val="0"/>
              <w:spacing w:before="1"/>
              <w:ind w:left="14"/>
              <w:jc w:val="center"/>
              <w:rPr>
                <w:w w:val="99"/>
                <w:sz w:val="20"/>
                <w:szCs w:val="20"/>
              </w:rPr>
            </w:pPr>
            <w:r>
              <w:rPr>
                <w:w w:val="99"/>
                <w:sz w:val="20"/>
                <w:szCs w:val="20"/>
              </w:rPr>
              <w:t>%</w:t>
            </w:r>
          </w:p>
        </w:tc>
        <w:tc>
          <w:tcPr>
            <w:tcW w:w="1286" w:type="dxa"/>
            <w:tcBorders>
              <w:top w:val="single" w:sz="4" w:space="0" w:color="BEBEBE"/>
              <w:left w:val="single" w:sz="4" w:space="0" w:color="BEBEBE"/>
              <w:bottom w:val="single" w:sz="4" w:space="0" w:color="BEBEBE"/>
              <w:right w:val="single" w:sz="4" w:space="0" w:color="BEBEBE"/>
            </w:tcBorders>
          </w:tcPr>
          <w:p w14:paraId="057503FD" w14:textId="77777777" w:rsidR="00000000" w:rsidRDefault="006D0D1F">
            <w:pPr>
              <w:pStyle w:val="TableParagraph"/>
              <w:kinsoku w:val="0"/>
              <w:overflowPunct w:val="0"/>
              <w:spacing w:before="11"/>
              <w:rPr>
                <w:sz w:val="19"/>
                <w:szCs w:val="19"/>
              </w:rPr>
            </w:pPr>
          </w:p>
          <w:p w14:paraId="7526A7F2" w14:textId="77777777" w:rsidR="00000000" w:rsidRDefault="006D0D1F">
            <w:pPr>
              <w:pStyle w:val="TableParagraph"/>
              <w:kinsoku w:val="0"/>
              <w:overflowPunct w:val="0"/>
              <w:spacing w:before="1"/>
              <w:ind w:left="166" w:right="160"/>
              <w:jc w:val="center"/>
              <w:rPr>
                <w:sz w:val="20"/>
                <w:szCs w:val="20"/>
              </w:rPr>
            </w:pPr>
            <w:r>
              <w:rPr>
                <w:sz w:val="20"/>
                <w:szCs w:val="20"/>
              </w:rPr>
              <w:t>Wzrost</w:t>
            </w:r>
          </w:p>
        </w:tc>
        <w:tc>
          <w:tcPr>
            <w:tcW w:w="1241" w:type="dxa"/>
            <w:vMerge w:val="restart"/>
            <w:tcBorders>
              <w:top w:val="single" w:sz="4" w:space="0" w:color="BEBEBE"/>
              <w:left w:val="single" w:sz="4" w:space="0" w:color="BEBEBE"/>
              <w:bottom w:val="single" w:sz="4" w:space="0" w:color="BEBEBE"/>
              <w:right w:val="single" w:sz="4" w:space="0" w:color="BEBEBE"/>
            </w:tcBorders>
          </w:tcPr>
          <w:p w14:paraId="6705E11A" w14:textId="77777777" w:rsidR="00000000" w:rsidRDefault="006D0D1F">
            <w:pPr>
              <w:pStyle w:val="TableParagraph"/>
              <w:kinsoku w:val="0"/>
              <w:overflowPunct w:val="0"/>
              <w:rPr>
                <w:sz w:val="20"/>
                <w:szCs w:val="20"/>
              </w:rPr>
            </w:pPr>
          </w:p>
          <w:p w14:paraId="67999BC1" w14:textId="77777777" w:rsidR="00000000" w:rsidRDefault="006D0D1F">
            <w:pPr>
              <w:pStyle w:val="TableParagraph"/>
              <w:kinsoku w:val="0"/>
              <w:overflowPunct w:val="0"/>
              <w:rPr>
                <w:sz w:val="20"/>
                <w:szCs w:val="20"/>
              </w:rPr>
            </w:pPr>
          </w:p>
          <w:p w14:paraId="0AF917E1" w14:textId="77777777" w:rsidR="00000000" w:rsidRDefault="006D0D1F">
            <w:pPr>
              <w:pStyle w:val="TableParagraph"/>
              <w:kinsoku w:val="0"/>
              <w:overflowPunct w:val="0"/>
              <w:spacing w:before="125"/>
              <w:ind w:left="268"/>
              <w:rPr>
                <w:sz w:val="20"/>
                <w:szCs w:val="20"/>
              </w:rPr>
            </w:pPr>
            <w:r>
              <w:rPr>
                <w:sz w:val="20"/>
                <w:szCs w:val="20"/>
              </w:rPr>
              <w:t>BDL GUS</w:t>
            </w:r>
          </w:p>
        </w:tc>
      </w:tr>
      <w:tr w:rsidR="00000000" w14:paraId="0411A75D" w14:textId="77777777">
        <w:tblPrEx>
          <w:tblCellMar>
            <w:top w:w="0" w:type="dxa"/>
            <w:left w:w="0" w:type="dxa"/>
            <w:bottom w:w="0" w:type="dxa"/>
            <w:right w:w="0" w:type="dxa"/>
          </w:tblCellMar>
        </w:tblPrEx>
        <w:trPr>
          <w:trHeight w:val="731"/>
        </w:trPr>
        <w:tc>
          <w:tcPr>
            <w:tcW w:w="1913" w:type="dxa"/>
            <w:vMerge/>
            <w:tcBorders>
              <w:top w:val="nil"/>
              <w:left w:val="single" w:sz="4" w:space="0" w:color="BEBEBE"/>
              <w:bottom w:val="single" w:sz="4" w:space="0" w:color="BEBEBE"/>
              <w:right w:val="single" w:sz="4" w:space="0" w:color="BEBEBE"/>
            </w:tcBorders>
          </w:tcPr>
          <w:p w14:paraId="0AA44631" w14:textId="77777777" w:rsidR="00000000" w:rsidRDefault="006D0D1F">
            <w:pPr>
              <w:pStyle w:val="Tekstpodstawowy"/>
              <w:kinsoku w:val="0"/>
              <w:overflowPunct w:val="0"/>
              <w:rPr>
                <w:sz w:val="2"/>
                <w:szCs w:val="2"/>
              </w:rPr>
            </w:pPr>
          </w:p>
        </w:tc>
        <w:tc>
          <w:tcPr>
            <w:tcW w:w="2242" w:type="dxa"/>
            <w:tcBorders>
              <w:top w:val="single" w:sz="4" w:space="0" w:color="BEBEBE"/>
              <w:left w:val="single" w:sz="4" w:space="0" w:color="BEBEBE"/>
              <w:bottom w:val="single" w:sz="4" w:space="0" w:color="BEBEBE"/>
              <w:right w:val="single" w:sz="4" w:space="0" w:color="BEBEBE"/>
            </w:tcBorders>
          </w:tcPr>
          <w:p w14:paraId="5B257C46" w14:textId="77777777" w:rsidR="00000000" w:rsidRDefault="006D0D1F">
            <w:pPr>
              <w:pStyle w:val="TableParagraph"/>
              <w:kinsoku w:val="0"/>
              <w:overflowPunct w:val="0"/>
              <w:spacing w:line="243" w:lineRule="exact"/>
              <w:ind w:left="256" w:right="249"/>
              <w:jc w:val="center"/>
              <w:rPr>
                <w:sz w:val="20"/>
                <w:szCs w:val="20"/>
              </w:rPr>
            </w:pPr>
            <w:r>
              <w:rPr>
                <w:sz w:val="20"/>
                <w:szCs w:val="20"/>
              </w:rPr>
              <w:t>Udział ludności</w:t>
            </w:r>
          </w:p>
          <w:p w14:paraId="481D654B" w14:textId="77777777" w:rsidR="00000000" w:rsidRDefault="006D0D1F">
            <w:pPr>
              <w:pStyle w:val="TableParagraph"/>
              <w:kinsoku w:val="0"/>
              <w:overflowPunct w:val="0"/>
              <w:spacing w:line="240" w:lineRule="atLeast"/>
              <w:ind w:left="258" w:right="248"/>
              <w:jc w:val="center"/>
              <w:rPr>
                <w:sz w:val="20"/>
                <w:szCs w:val="20"/>
              </w:rPr>
            </w:pPr>
            <w:r>
              <w:rPr>
                <w:sz w:val="20"/>
                <w:szCs w:val="20"/>
              </w:rPr>
              <w:t>korzystający z sieci kanalizacyjnej</w:t>
            </w:r>
          </w:p>
        </w:tc>
        <w:tc>
          <w:tcPr>
            <w:tcW w:w="1272" w:type="dxa"/>
            <w:tcBorders>
              <w:top w:val="single" w:sz="4" w:space="0" w:color="BEBEBE"/>
              <w:left w:val="single" w:sz="4" w:space="0" w:color="BEBEBE"/>
              <w:bottom w:val="single" w:sz="4" w:space="0" w:color="BEBEBE"/>
              <w:right w:val="single" w:sz="4" w:space="0" w:color="BEBEBE"/>
            </w:tcBorders>
          </w:tcPr>
          <w:p w14:paraId="2AC3BC40" w14:textId="77777777" w:rsidR="00000000" w:rsidRDefault="006D0D1F">
            <w:pPr>
              <w:pStyle w:val="TableParagraph"/>
              <w:kinsoku w:val="0"/>
              <w:overflowPunct w:val="0"/>
              <w:spacing w:before="11"/>
              <w:rPr>
                <w:sz w:val="19"/>
                <w:szCs w:val="19"/>
              </w:rPr>
            </w:pPr>
          </w:p>
          <w:p w14:paraId="32199A19" w14:textId="77777777" w:rsidR="00000000" w:rsidRDefault="006D0D1F">
            <w:pPr>
              <w:pStyle w:val="TableParagraph"/>
              <w:kinsoku w:val="0"/>
              <w:overflowPunct w:val="0"/>
              <w:spacing w:before="1"/>
              <w:ind w:left="89" w:right="78"/>
              <w:jc w:val="center"/>
              <w:rPr>
                <w:sz w:val="20"/>
                <w:szCs w:val="20"/>
              </w:rPr>
            </w:pPr>
            <w:r>
              <w:rPr>
                <w:sz w:val="20"/>
                <w:szCs w:val="20"/>
              </w:rPr>
              <w:t>66,7</w:t>
            </w:r>
          </w:p>
        </w:tc>
        <w:tc>
          <w:tcPr>
            <w:tcW w:w="1108" w:type="dxa"/>
            <w:tcBorders>
              <w:top w:val="single" w:sz="4" w:space="0" w:color="BEBEBE"/>
              <w:left w:val="single" w:sz="4" w:space="0" w:color="BEBEBE"/>
              <w:bottom w:val="single" w:sz="4" w:space="0" w:color="BEBEBE"/>
              <w:right w:val="single" w:sz="4" w:space="0" w:color="BEBEBE"/>
            </w:tcBorders>
          </w:tcPr>
          <w:p w14:paraId="1B39896D" w14:textId="77777777" w:rsidR="00000000" w:rsidRDefault="006D0D1F">
            <w:pPr>
              <w:pStyle w:val="TableParagraph"/>
              <w:kinsoku w:val="0"/>
              <w:overflowPunct w:val="0"/>
              <w:spacing w:before="11"/>
              <w:rPr>
                <w:sz w:val="19"/>
                <w:szCs w:val="19"/>
              </w:rPr>
            </w:pPr>
          </w:p>
          <w:p w14:paraId="0959D3FF" w14:textId="77777777" w:rsidR="00000000" w:rsidRDefault="006D0D1F">
            <w:pPr>
              <w:pStyle w:val="TableParagraph"/>
              <w:kinsoku w:val="0"/>
              <w:overflowPunct w:val="0"/>
              <w:spacing w:before="1"/>
              <w:ind w:left="14"/>
              <w:jc w:val="center"/>
              <w:rPr>
                <w:w w:val="99"/>
                <w:sz w:val="20"/>
                <w:szCs w:val="20"/>
              </w:rPr>
            </w:pPr>
            <w:r>
              <w:rPr>
                <w:w w:val="99"/>
                <w:sz w:val="20"/>
                <w:szCs w:val="20"/>
              </w:rPr>
              <w:t>%</w:t>
            </w:r>
          </w:p>
        </w:tc>
        <w:tc>
          <w:tcPr>
            <w:tcW w:w="1286" w:type="dxa"/>
            <w:tcBorders>
              <w:top w:val="single" w:sz="4" w:space="0" w:color="BEBEBE"/>
              <w:left w:val="single" w:sz="4" w:space="0" w:color="BEBEBE"/>
              <w:bottom w:val="single" w:sz="4" w:space="0" w:color="BEBEBE"/>
              <w:right w:val="single" w:sz="4" w:space="0" w:color="BEBEBE"/>
            </w:tcBorders>
          </w:tcPr>
          <w:p w14:paraId="5626965B" w14:textId="77777777" w:rsidR="00000000" w:rsidRDefault="006D0D1F">
            <w:pPr>
              <w:pStyle w:val="TableParagraph"/>
              <w:kinsoku w:val="0"/>
              <w:overflowPunct w:val="0"/>
              <w:spacing w:before="11"/>
              <w:rPr>
                <w:sz w:val="19"/>
                <w:szCs w:val="19"/>
              </w:rPr>
            </w:pPr>
          </w:p>
          <w:p w14:paraId="21630E28" w14:textId="77777777" w:rsidR="00000000" w:rsidRDefault="006D0D1F">
            <w:pPr>
              <w:pStyle w:val="TableParagraph"/>
              <w:kinsoku w:val="0"/>
              <w:overflowPunct w:val="0"/>
              <w:spacing w:before="1"/>
              <w:ind w:left="166" w:right="160"/>
              <w:jc w:val="center"/>
              <w:rPr>
                <w:sz w:val="20"/>
                <w:szCs w:val="20"/>
              </w:rPr>
            </w:pPr>
            <w:r>
              <w:rPr>
                <w:sz w:val="20"/>
                <w:szCs w:val="20"/>
              </w:rPr>
              <w:t>Wzrost</w:t>
            </w:r>
          </w:p>
        </w:tc>
        <w:tc>
          <w:tcPr>
            <w:tcW w:w="1241" w:type="dxa"/>
            <w:vMerge/>
            <w:tcBorders>
              <w:top w:val="nil"/>
              <w:left w:val="single" w:sz="4" w:space="0" w:color="BEBEBE"/>
              <w:bottom w:val="single" w:sz="4" w:space="0" w:color="BEBEBE"/>
              <w:right w:val="single" w:sz="4" w:space="0" w:color="BEBEBE"/>
            </w:tcBorders>
          </w:tcPr>
          <w:p w14:paraId="7022D9FD" w14:textId="77777777" w:rsidR="00000000" w:rsidRDefault="006D0D1F">
            <w:pPr>
              <w:pStyle w:val="Tekstpodstawowy"/>
              <w:kinsoku w:val="0"/>
              <w:overflowPunct w:val="0"/>
              <w:rPr>
                <w:sz w:val="2"/>
                <w:szCs w:val="2"/>
              </w:rPr>
            </w:pPr>
          </w:p>
        </w:tc>
      </w:tr>
      <w:tr w:rsidR="00000000" w14:paraId="3EDF2D00" w14:textId="77777777">
        <w:tblPrEx>
          <w:tblCellMar>
            <w:top w:w="0" w:type="dxa"/>
            <w:left w:w="0" w:type="dxa"/>
            <w:bottom w:w="0" w:type="dxa"/>
            <w:right w:w="0" w:type="dxa"/>
          </w:tblCellMar>
        </w:tblPrEx>
        <w:trPr>
          <w:trHeight w:val="1953"/>
        </w:trPr>
        <w:tc>
          <w:tcPr>
            <w:tcW w:w="1913" w:type="dxa"/>
            <w:tcBorders>
              <w:top w:val="single" w:sz="4" w:space="0" w:color="BEBEBE"/>
              <w:left w:val="single" w:sz="4" w:space="0" w:color="BEBEBE"/>
              <w:bottom w:val="single" w:sz="4" w:space="0" w:color="BEBEBE"/>
              <w:right w:val="single" w:sz="4" w:space="0" w:color="BEBEBE"/>
            </w:tcBorders>
          </w:tcPr>
          <w:p w14:paraId="344E565B" w14:textId="77777777" w:rsidR="00000000" w:rsidRDefault="006D0D1F">
            <w:pPr>
              <w:pStyle w:val="TableParagraph"/>
              <w:kinsoku w:val="0"/>
              <w:overflowPunct w:val="0"/>
              <w:spacing w:before="1" w:line="243" w:lineRule="exact"/>
              <w:ind w:left="110"/>
              <w:rPr>
                <w:b/>
                <w:bCs/>
                <w:sz w:val="20"/>
                <w:szCs w:val="20"/>
              </w:rPr>
            </w:pPr>
            <w:r>
              <w:rPr>
                <w:b/>
                <w:bCs/>
                <w:sz w:val="20"/>
                <w:szCs w:val="20"/>
              </w:rPr>
              <w:t>Kierunek działania</w:t>
            </w:r>
          </w:p>
          <w:p w14:paraId="3C53A40C" w14:textId="77777777" w:rsidR="00000000" w:rsidRDefault="006D0D1F">
            <w:pPr>
              <w:pStyle w:val="TableParagraph"/>
              <w:kinsoku w:val="0"/>
              <w:overflowPunct w:val="0"/>
              <w:ind w:left="110" w:right="266"/>
              <w:rPr>
                <w:sz w:val="20"/>
                <w:szCs w:val="20"/>
              </w:rPr>
            </w:pPr>
            <w:r>
              <w:rPr>
                <w:b/>
                <w:bCs/>
                <w:sz w:val="20"/>
                <w:szCs w:val="20"/>
              </w:rPr>
              <w:t xml:space="preserve">3.3. </w:t>
            </w:r>
            <w:r>
              <w:rPr>
                <w:sz w:val="20"/>
                <w:szCs w:val="20"/>
              </w:rPr>
              <w:t>Dostosowanie do obecnych warunków oraz łagodzenie i ograniczenie</w:t>
            </w:r>
          </w:p>
          <w:p w14:paraId="6FC922AB" w14:textId="77777777" w:rsidR="00000000" w:rsidRDefault="006D0D1F">
            <w:pPr>
              <w:pStyle w:val="TableParagraph"/>
              <w:kinsoku w:val="0"/>
              <w:overflowPunct w:val="0"/>
              <w:spacing w:line="240" w:lineRule="atLeast"/>
              <w:ind w:left="110" w:right="211"/>
              <w:rPr>
                <w:sz w:val="20"/>
                <w:szCs w:val="20"/>
              </w:rPr>
            </w:pPr>
            <w:r>
              <w:rPr>
                <w:sz w:val="20"/>
                <w:szCs w:val="20"/>
              </w:rPr>
              <w:t>skutków zmian klimatycznych</w:t>
            </w:r>
          </w:p>
        </w:tc>
        <w:tc>
          <w:tcPr>
            <w:tcW w:w="2242" w:type="dxa"/>
            <w:tcBorders>
              <w:top w:val="single" w:sz="4" w:space="0" w:color="BEBEBE"/>
              <w:left w:val="single" w:sz="4" w:space="0" w:color="BEBEBE"/>
              <w:bottom w:val="single" w:sz="4" w:space="0" w:color="BEBEBE"/>
              <w:right w:val="single" w:sz="4" w:space="0" w:color="BEBEBE"/>
            </w:tcBorders>
          </w:tcPr>
          <w:p w14:paraId="1243F0D0" w14:textId="77777777" w:rsidR="00000000" w:rsidRDefault="006D0D1F">
            <w:pPr>
              <w:pStyle w:val="TableParagraph"/>
              <w:kinsoku w:val="0"/>
              <w:overflowPunct w:val="0"/>
              <w:rPr>
                <w:sz w:val="20"/>
                <w:szCs w:val="20"/>
              </w:rPr>
            </w:pPr>
          </w:p>
          <w:p w14:paraId="537A043F" w14:textId="77777777" w:rsidR="00000000" w:rsidRDefault="006D0D1F">
            <w:pPr>
              <w:pStyle w:val="TableParagraph"/>
              <w:kinsoku w:val="0"/>
              <w:overflowPunct w:val="0"/>
              <w:rPr>
                <w:sz w:val="20"/>
                <w:szCs w:val="20"/>
              </w:rPr>
            </w:pPr>
          </w:p>
          <w:p w14:paraId="0B01D6EE" w14:textId="77777777" w:rsidR="00000000" w:rsidRDefault="006D0D1F">
            <w:pPr>
              <w:pStyle w:val="TableParagraph"/>
              <w:kinsoku w:val="0"/>
              <w:overflowPunct w:val="0"/>
              <w:ind w:left="150" w:right="140" w:firstLine="1"/>
              <w:jc w:val="center"/>
              <w:rPr>
                <w:sz w:val="20"/>
                <w:szCs w:val="20"/>
              </w:rPr>
            </w:pPr>
            <w:r>
              <w:rPr>
                <w:sz w:val="20"/>
                <w:szCs w:val="20"/>
              </w:rPr>
              <w:t>Liczba kampanii edukacyjno- promocy</w:t>
            </w:r>
            <w:r>
              <w:rPr>
                <w:sz w:val="20"/>
                <w:szCs w:val="20"/>
              </w:rPr>
              <w:t>jnych z zakresu ekologii</w:t>
            </w:r>
          </w:p>
        </w:tc>
        <w:tc>
          <w:tcPr>
            <w:tcW w:w="1272" w:type="dxa"/>
            <w:tcBorders>
              <w:top w:val="single" w:sz="4" w:space="0" w:color="BEBEBE"/>
              <w:left w:val="single" w:sz="4" w:space="0" w:color="BEBEBE"/>
              <w:bottom w:val="single" w:sz="4" w:space="0" w:color="BEBEBE"/>
              <w:right w:val="single" w:sz="4" w:space="0" w:color="BEBEBE"/>
            </w:tcBorders>
          </w:tcPr>
          <w:p w14:paraId="609F2D78" w14:textId="77777777" w:rsidR="00000000" w:rsidRDefault="006D0D1F">
            <w:pPr>
              <w:pStyle w:val="TableParagraph"/>
              <w:kinsoku w:val="0"/>
              <w:overflowPunct w:val="0"/>
              <w:rPr>
                <w:sz w:val="20"/>
                <w:szCs w:val="20"/>
              </w:rPr>
            </w:pPr>
          </w:p>
          <w:p w14:paraId="55A03999" w14:textId="77777777" w:rsidR="00000000" w:rsidRDefault="006D0D1F">
            <w:pPr>
              <w:pStyle w:val="TableParagraph"/>
              <w:kinsoku w:val="0"/>
              <w:overflowPunct w:val="0"/>
              <w:rPr>
                <w:sz w:val="20"/>
                <w:szCs w:val="20"/>
              </w:rPr>
            </w:pPr>
          </w:p>
          <w:p w14:paraId="7ECE76B9" w14:textId="77777777" w:rsidR="00000000" w:rsidRDefault="006D0D1F">
            <w:pPr>
              <w:pStyle w:val="TableParagraph"/>
              <w:kinsoku w:val="0"/>
              <w:overflowPunct w:val="0"/>
              <w:rPr>
                <w:sz w:val="20"/>
                <w:szCs w:val="20"/>
              </w:rPr>
            </w:pPr>
          </w:p>
          <w:p w14:paraId="51AD96BC" w14:textId="77777777" w:rsidR="00000000" w:rsidRDefault="006D0D1F">
            <w:pPr>
              <w:pStyle w:val="TableParagraph"/>
              <w:kinsoku w:val="0"/>
              <w:overflowPunct w:val="0"/>
              <w:spacing w:before="123"/>
              <w:ind w:left="14"/>
              <w:jc w:val="center"/>
              <w:rPr>
                <w:w w:val="99"/>
                <w:sz w:val="20"/>
                <w:szCs w:val="20"/>
              </w:rPr>
            </w:pPr>
            <w:r>
              <w:rPr>
                <w:w w:val="99"/>
                <w:sz w:val="20"/>
                <w:szCs w:val="20"/>
              </w:rPr>
              <w:t>0</w:t>
            </w:r>
          </w:p>
        </w:tc>
        <w:tc>
          <w:tcPr>
            <w:tcW w:w="1108" w:type="dxa"/>
            <w:tcBorders>
              <w:top w:val="single" w:sz="4" w:space="0" w:color="BEBEBE"/>
              <w:left w:val="single" w:sz="4" w:space="0" w:color="BEBEBE"/>
              <w:bottom w:val="single" w:sz="4" w:space="0" w:color="BEBEBE"/>
              <w:right w:val="single" w:sz="4" w:space="0" w:color="BEBEBE"/>
            </w:tcBorders>
          </w:tcPr>
          <w:p w14:paraId="0B7C8A22" w14:textId="77777777" w:rsidR="00000000" w:rsidRDefault="006D0D1F">
            <w:pPr>
              <w:pStyle w:val="TableParagraph"/>
              <w:kinsoku w:val="0"/>
              <w:overflowPunct w:val="0"/>
              <w:rPr>
                <w:sz w:val="20"/>
                <w:szCs w:val="20"/>
              </w:rPr>
            </w:pPr>
          </w:p>
          <w:p w14:paraId="43CBFA0A" w14:textId="77777777" w:rsidR="00000000" w:rsidRDefault="006D0D1F">
            <w:pPr>
              <w:pStyle w:val="TableParagraph"/>
              <w:kinsoku w:val="0"/>
              <w:overflowPunct w:val="0"/>
              <w:rPr>
                <w:sz w:val="20"/>
                <w:szCs w:val="20"/>
              </w:rPr>
            </w:pPr>
          </w:p>
          <w:p w14:paraId="03443A9D" w14:textId="77777777" w:rsidR="00000000" w:rsidRDefault="006D0D1F">
            <w:pPr>
              <w:pStyle w:val="TableParagraph"/>
              <w:kinsoku w:val="0"/>
              <w:overflowPunct w:val="0"/>
              <w:rPr>
                <w:sz w:val="20"/>
                <w:szCs w:val="20"/>
              </w:rPr>
            </w:pPr>
          </w:p>
          <w:p w14:paraId="6B893881" w14:textId="77777777" w:rsidR="00000000" w:rsidRDefault="006D0D1F">
            <w:pPr>
              <w:pStyle w:val="TableParagraph"/>
              <w:kinsoku w:val="0"/>
              <w:overflowPunct w:val="0"/>
              <w:spacing w:before="123"/>
              <w:ind w:left="399" w:right="384"/>
              <w:jc w:val="center"/>
              <w:rPr>
                <w:sz w:val="20"/>
                <w:szCs w:val="20"/>
              </w:rPr>
            </w:pPr>
            <w:r>
              <w:rPr>
                <w:sz w:val="20"/>
                <w:szCs w:val="20"/>
              </w:rPr>
              <w:t>szt.</w:t>
            </w:r>
          </w:p>
        </w:tc>
        <w:tc>
          <w:tcPr>
            <w:tcW w:w="1286" w:type="dxa"/>
            <w:tcBorders>
              <w:top w:val="single" w:sz="4" w:space="0" w:color="BEBEBE"/>
              <w:left w:val="single" w:sz="4" w:space="0" w:color="BEBEBE"/>
              <w:bottom w:val="single" w:sz="4" w:space="0" w:color="BEBEBE"/>
              <w:right w:val="single" w:sz="4" w:space="0" w:color="BEBEBE"/>
            </w:tcBorders>
          </w:tcPr>
          <w:p w14:paraId="0A4991CC" w14:textId="77777777" w:rsidR="00000000" w:rsidRDefault="006D0D1F">
            <w:pPr>
              <w:pStyle w:val="TableParagraph"/>
              <w:kinsoku w:val="0"/>
              <w:overflowPunct w:val="0"/>
              <w:rPr>
                <w:sz w:val="20"/>
                <w:szCs w:val="20"/>
              </w:rPr>
            </w:pPr>
          </w:p>
          <w:p w14:paraId="436AFCED" w14:textId="77777777" w:rsidR="00000000" w:rsidRDefault="006D0D1F">
            <w:pPr>
              <w:pStyle w:val="TableParagraph"/>
              <w:kinsoku w:val="0"/>
              <w:overflowPunct w:val="0"/>
              <w:rPr>
                <w:sz w:val="20"/>
                <w:szCs w:val="20"/>
              </w:rPr>
            </w:pPr>
          </w:p>
          <w:p w14:paraId="7A75E450" w14:textId="77777777" w:rsidR="00000000" w:rsidRDefault="006D0D1F">
            <w:pPr>
              <w:pStyle w:val="TableParagraph"/>
              <w:kinsoku w:val="0"/>
              <w:overflowPunct w:val="0"/>
              <w:rPr>
                <w:sz w:val="20"/>
                <w:szCs w:val="20"/>
              </w:rPr>
            </w:pPr>
          </w:p>
          <w:p w14:paraId="17C4D790" w14:textId="77777777" w:rsidR="00000000" w:rsidRDefault="006D0D1F">
            <w:pPr>
              <w:pStyle w:val="TableParagraph"/>
              <w:kinsoku w:val="0"/>
              <w:overflowPunct w:val="0"/>
              <w:spacing w:before="123"/>
              <w:ind w:left="166" w:right="160"/>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758E6495" w14:textId="77777777" w:rsidR="00000000" w:rsidRDefault="006D0D1F">
            <w:pPr>
              <w:pStyle w:val="TableParagraph"/>
              <w:kinsoku w:val="0"/>
              <w:overflowPunct w:val="0"/>
              <w:spacing w:before="12"/>
              <w:rPr>
                <w:sz w:val="29"/>
                <w:szCs w:val="29"/>
              </w:rPr>
            </w:pPr>
          </w:p>
          <w:p w14:paraId="72B5ADF3" w14:textId="77777777" w:rsidR="00000000" w:rsidRDefault="006D0D1F">
            <w:pPr>
              <w:pStyle w:val="TableParagraph"/>
              <w:kinsoku w:val="0"/>
              <w:overflowPunct w:val="0"/>
              <w:ind w:left="87" w:right="76"/>
              <w:jc w:val="center"/>
              <w:rPr>
                <w:sz w:val="20"/>
                <w:szCs w:val="20"/>
              </w:rPr>
            </w:pPr>
            <w:r>
              <w:rPr>
                <w:sz w:val="20"/>
                <w:szCs w:val="20"/>
              </w:rPr>
              <w:t>Samorządy gmin MOF Chrzanowa, Powiat Chrzanowski</w:t>
            </w:r>
          </w:p>
        </w:tc>
      </w:tr>
      <w:tr w:rsidR="00000000" w14:paraId="3F7C58D2" w14:textId="77777777">
        <w:tblPrEx>
          <w:tblCellMar>
            <w:top w:w="0" w:type="dxa"/>
            <w:left w:w="0" w:type="dxa"/>
            <w:bottom w:w="0" w:type="dxa"/>
            <w:right w:w="0" w:type="dxa"/>
          </w:tblCellMar>
        </w:tblPrEx>
        <w:trPr>
          <w:trHeight w:val="1711"/>
        </w:trPr>
        <w:tc>
          <w:tcPr>
            <w:tcW w:w="1913" w:type="dxa"/>
            <w:tcBorders>
              <w:top w:val="single" w:sz="4" w:space="0" w:color="BEBEBE"/>
              <w:left w:val="single" w:sz="4" w:space="0" w:color="BEBEBE"/>
              <w:bottom w:val="single" w:sz="4" w:space="0" w:color="BEBEBE"/>
              <w:right w:val="single" w:sz="4" w:space="0" w:color="BEBEBE"/>
            </w:tcBorders>
          </w:tcPr>
          <w:p w14:paraId="12CE3E3B" w14:textId="77777777" w:rsidR="00000000" w:rsidRDefault="006D0D1F">
            <w:pPr>
              <w:pStyle w:val="TableParagraph"/>
              <w:kinsoku w:val="0"/>
              <w:overflowPunct w:val="0"/>
              <w:spacing w:before="1" w:line="244" w:lineRule="exact"/>
              <w:ind w:left="110"/>
              <w:rPr>
                <w:b/>
                <w:bCs/>
                <w:sz w:val="20"/>
                <w:szCs w:val="20"/>
              </w:rPr>
            </w:pPr>
            <w:r>
              <w:rPr>
                <w:b/>
                <w:bCs/>
                <w:sz w:val="20"/>
                <w:szCs w:val="20"/>
              </w:rPr>
              <w:t>Kierunek działania</w:t>
            </w:r>
          </w:p>
          <w:p w14:paraId="0D362020" w14:textId="77777777" w:rsidR="00000000" w:rsidRDefault="006D0D1F">
            <w:pPr>
              <w:pStyle w:val="TableParagraph"/>
              <w:kinsoku w:val="0"/>
              <w:overflowPunct w:val="0"/>
              <w:ind w:left="110" w:right="446"/>
              <w:rPr>
                <w:sz w:val="20"/>
                <w:szCs w:val="20"/>
              </w:rPr>
            </w:pPr>
            <w:r>
              <w:rPr>
                <w:b/>
                <w:bCs/>
                <w:sz w:val="20"/>
                <w:szCs w:val="20"/>
              </w:rPr>
              <w:t xml:space="preserve">3.4. </w:t>
            </w:r>
            <w:r>
              <w:rPr>
                <w:sz w:val="20"/>
                <w:szCs w:val="20"/>
              </w:rPr>
              <w:t>Ożywienie obszaru poprzez kreowanie atrakcyjnych przestrzeni</w:t>
            </w:r>
          </w:p>
          <w:p w14:paraId="707B1210" w14:textId="77777777" w:rsidR="00000000" w:rsidRDefault="006D0D1F">
            <w:pPr>
              <w:pStyle w:val="TableParagraph"/>
              <w:kinsoku w:val="0"/>
              <w:overflowPunct w:val="0"/>
              <w:spacing w:line="225" w:lineRule="exact"/>
              <w:ind w:left="110"/>
              <w:rPr>
                <w:sz w:val="20"/>
                <w:szCs w:val="20"/>
              </w:rPr>
            </w:pPr>
            <w:r>
              <w:rPr>
                <w:sz w:val="20"/>
                <w:szCs w:val="20"/>
              </w:rPr>
              <w:t>publicznych</w:t>
            </w:r>
          </w:p>
        </w:tc>
        <w:tc>
          <w:tcPr>
            <w:tcW w:w="2242" w:type="dxa"/>
            <w:tcBorders>
              <w:top w:val="single" w:sz="4" w:space="0" w:color="BEBEBE"/>
              <w:left w:val="single" w:sz="4" w:space="0" w:color="BEBEBE"/>
              <w:bottom w:val="single" w:sz="4" w:space="0" w:color="BEBEBE"/>
              <w:right w:val="single" w:sz="4" w:space="0" w:color="BEBEBE"/>
            </w:tcBorders>
          </w:tcPr>
          <w:p w14:paraId="3C70D09F" w14:textId="77777777" w:rsidR="00000000" w:rsidRDefault="006D0D1F">
            <w:pPr>
              <w:pStyle w:val="TableParagraph"/>
              <w:kinsoku w:val="0"/>
              <w:overflowPunct w:val="0"/>
              <w:rPr>
                <w:sz w:val="20"/>
                <w:szCs w:val="20"/>
              </w:rPr>
            </w:pPr>
          </w:p>
          <w:p w14:paraId="4F003150" w14:textId="77777777" w:rsidR="00000000" w:rsidRDefault="006D0D1F">
            <w:pPr>
              <w:pStyle w:val="TableParagraph"/>
              <w:kinsoku w:val="0"/>
              <w:overflowPunct w:val="0"/>
              <w:spacing w:before="122"/>
              <w:ind w:left="172" w:right="161" w:hanging="2"/>
              <w:jc w:val="center"/>
              <w:rPr>
                <w:sz w:val="20"/>
                <w:szCs w:val="20"/>
              </w:rPr>
            </w:pPr>
            <w:r>
              <w:rPr>
                <w:sz w:val="20"/>
                <w:szCs w:val="20"/>
              </w:rPr>
              <w:t>Powierzchnia nowo zagospodarowanych / zmodernizowanych przestrzeni publicznych</w:t>
            </w:r>
          </w:p>
        </w:tc>
        <w:tc>
          <w:tcPr>
            <w:tcW w:w="1272" w:type="dxa"/>
            <w:tcBorders>
              <w:top w:val="single" w:sz="4" w:space="0" w:color="BEBEBE"/>
              <w:left w:val="single" w:sz="4" w:space="0" w:color="BEBEBE"/>
              <w:bottom w:val="single" w:sz="4" w:space="0" w:color="BEBEBE"/>
              <w:right w:val="single" w:sz="4" w:space="0" w:color="BEBEBE"/>
            </w:tcBorders>
          </w:tcPr>
          <w:p w14:paraId="5570A3D3" w14:textId="77777777" w:rsidR="00000000" w:rsidRDefault="006D0D1F">
            <w:pPr>
              <w:pStyle w:val="TableParagraph"/>
              <w:kinsoku w:val="0"/>
              <w:overflowPunct w:val="0"/>
              <w:rPr>
                <w:sz w:val="20"/>
                <w:szCs w:val="20"/>
              </w:rPr>
            </w:pPr>
          </w:p>
          <w:p w14:paraId="5D49C6B8" w14:textId="77777777" w:rsidR="00000000" w:rsidRDefault="006D0D1F">
            <w:pPr>
              <w:pStyle w:val="TableParagraph"/>
              <w:kinsoku w:val="0"/>
              <w:overflowPunct w:val="0"/>
              <w:rPr>
                <w:sz w:val="20"/>
                <w:szCs w:val="20"/>
              </w:rPr>
            </w:pPr>
          </w:p>
          <w:p w14:paraId="72595E5A" w14:textId="77777777" w:rsidR="00000000" w:rsidRDefault="006D0D1F">
            <w:pPr>
              <w:pStyle w:val="TableParagraph"/>
              <w:kinsoku w:val="0"/>
              <w:overflowPunct w:val="0"/>
              <w:spacing w:before="1"/>
              <w:rPr>
                <w:sz w:val="20"/>
                <w:szCs w:val="20"/>
              </w:rPr>
            </w:pPr>
          </w:p>
          <w:p w14:paraId="698596E8" w14:textId="77777777" w:rsidR="00000000" w:rsidRDefault="006D0D1F">
            <w:pPr>
              <w:pStyle w:val="TableParagraph"/>
              <w:kinsoku w:val="0"/>
              <w:overflowPunct w:val="0"/>
              <w:ind w:left="14"/>
              <w:jc w:val="center"/>
              <w:rPr>
                <w:w w:val="99"/>
                <w:sz w:val="20"/>
                <w:szCs w:val="20"/>
              </w:rPr>
            </w:pPr>
            <w:r>
              <w:rPr>
                <w:w w:val="99"/>
                <w:sz w:val="20"/>
                <w:szCs w:val="20"/>
              </w:rPr>
              <w:t>0</w:t>
            </w:r>
          </w:p>
        </w:tc>
        <w:tc>
          <w:tcPr>
            <w:tcW w:w="1108" w:type="dxa"/>
            <w:tcBorders>
              <w:top w:val="single" w:sz="4" w:space="0" w:color="BEBEBE"/>
              <w:left w:val="single" w:sz="4" w:space="0" w:color="BEBEBE"/>
              <w:bottom w:val="single" w:sz="4" w:space="0" w:color="BEBEBE"/>
              <w:right w:val="single" w:sz="4" w:space="0" w:color="BEBEBE"/>
            </w:tcBorders>
          </w:tcPr>
          <w:p w14:paraId="44FB37FE" w14:textId="77777777" w:rsidR="00000000" w:rsidRDefault="006D0D1F">
            <w:pPr>
              <w:pStyle w:val="TableParagraph"/>
              <w:kinsoku w:val="0"/>
              <w:overflowPunct w:val="0"/>
              <w:rPr>
                <w:sz w:val="22"/>
                <w:szCs w:val="22"/>
              </w:rPr>
            </w:pPr>
          </w:p>
          <w:p w14:paraId="749FF2D2" w14:textId="77777777" w:rsidR="00000000" w:rsidRDefault="006D0D1F">
            <w:pPr>
              <w:pStyle w:val="TableParagraph"/>
              <w:kinsoku w:val="0"/>
              <w:overflowPunct w:val="0"/>
              <w:rPr>
                <w:sz w:val="22"/>
                <w:szCs w:val="22"/>
              </w:rPr>
            </w:pPr>
          </w:p>
          <w:p w14:paraId="3733638B" w14:textId="77777777" w:rsidR="00000000" w:rsidRDefault="006D0D1F">
            <w:pPr>
              <w:pStyle w:val="TableParagraph"/>
              <w:kinsoku w:val="0"/>
              <w:overflowPunct w:val="0"/>
              <w:spacing w:before="194"/>
              <w:ind w:left="398" w:right="384"/>
              <w:jc w:val="center"/>
              <w:rPr>
                <w:sz w:val="13"/>
                <w:szCs w:val="13"/>
              </w:rPr>
            </w:pPr>
            <w:r>
              <w:rPr>
                <w:position w:val="-7"/>
                <w:sz w:val="20"/>
                <w:szCs w:val="20"/>
              </w:rPr>
              <w:t>m</w:t>
            </w:r>
            <w:r>
              <w:rPr>
                <w:sz w:val="13"/>
                <w:szCs w:val="13"/>
              </w:rPr>
              <w:t>2</w:t>
            </w:r>
          </w:p>
        </w:tc>
        <w:tc>
          <w:tcPr>
            <w:tcW w:w="1286" w:type="dxa"/>
            <w:tcBorders>
              <w:top w:val="single" w:sz="4" w:space="0" w:color="BEBEBE"/>
              <w:left w:val="single" w:sz="4" w:space="0" w:color="BEBEBE"/>
              <w:bottom w:val="single" w:sz="4" w:space="0" w:color="BEBEBE"/>
              <w:right w:val="single" w:sz="4" w:space="0" w:color="BEBEBE"/>
            </w:tcBorders>
          </w:tcPr>
          <w:p w14:paraId="497E8BB6" w14:textId="77777777" w:rsidR="00000000" w:rsidRDefault="006D0D1F">
            <w:pPr>
              <w:pStyle w:val="TableParagraph"/>
              <w:kinsoku w:val="0"/>
              <w:overflowPunct w:val="0"/>
              <w:rPr>
                <w:sz w:val="20"/>
                <w:szCs w:val="20"/>
              </w:rPr>
            </w:pPr>
          </w:p>
          <w:p w14:paraId="16C29225" w14:textId="77777777" w:rsidR="00000000" w:rsidRDefault="006D0D1F">
            <w:pPr>
              <w:pStyle w:val="TableParagraph"/>
              <w:kinsoku w:val="0"/>
              <w:overflowPunct w:val="0"/>
              <w:rPr>
                <w:sz w:val="20"/>
                <w:szCs w:val="20"/>
              </w:rPr>
            </w:pPr>
          </w:p>
          <w:p w14:paraId="416D64CA" w14:textId="77777777" w:rsidR="00000000" w:rsidRDefault="006D0D1F">
            <w:pPr>
              <w:pStyle w:val="TableParagraph"/>
              <w:kinsoku w:val="0"/>
              <w:overflowPunct w:val="0"/>
              <w:spacing w:before="1"/>
              <w:rPr>
                <w:sz w:val="20"/>
                <w:szCs w:val="20"/>
              </w:rPr>
            </w:pPr>
          </w:p>
          <w:p w14:paraId="1CC080F0" w14:textId="77777777" w:rsidR="00000000" w:rsidRDefault="006D0D1F">
            <w:pPr>
              <w:pStyle w:val="TableParagraph"/>
              <w:kinsoku w:val="0"/>
              <w:overflowPunct w:val="0"/>
              <w:ind w:left="166" w:right="157"/>
              <w:jc w:val="center"/>
              <w:rPr>
                <w:sz w:val="20"/>
                <w:szCs w:val="20"/>
              </w:rPr>
            </w:pPr>
            <w:r>
              <w:rPr>
                <w:sz w:val="20"/>
                <w:szCs w:val="20"/>
              </w:rPr>
              <w:t>wzrost</w:t>
            </w:r>
          </w:p>
        </w:tc>
        <w:tc>
          <w:tcPr>
            <w:tcW w:w="1241" w:type="dxa"/>
            <w:tcBorders>
              <w:top w:val="single" w:sz="4" w:space="0" w:color="BEBEBE"/>
              <w:left w:val="single" w:sz="4" w:space="0" w:color="BEBEBE"/>
              <w:bottom w:val="single" w:sz="4" w:space="0" w:color="BEBEBE"/>
              <w:right w:val="single" w:sz="4" w:space="0" w:color="BEBEBE"/>
            </w:tcBorders>
          </w:tcPr>
          <w:p w14:paraId="201F2BB7" w14:textId="77777777" w:rsidR="00000000" w:rsidRDefault="006D0D1F">
            <w:pPr>
              <w:pStyle w:val="TableParagraph"/>
              <w:kinsoku w:val="0"/>
              <w:overflowPunct w:val="0"/>
              <w:rPr>
                <w:sz w:val="20"/>
                <w:szCs w:val="20"/>
              </w:rPr>
            </w:pPr>
          </w:p>
          <w:p w14:paraId="66DCCB9E" w14:textId="77777777" w:rsidR="00000000" w:rsidRDefault="006D0D1F">
            <w:pPr>
              <w:pStyle w:val="TableParagraph"/>
              <w:kinsoku w:val="0"/>
              <w:overflowPunct w:val="0"/>
              <w:ind w:left="87" w:right="76"/>
              <w:jc w:val="center"/>
              <w:rPr>
                <w:sz w:val="20"/>
                <w:szCs w:val="20"/>
              </w:rPr>
            </w:pPr>
            <w:r>
              <w:rPr>
                <w:sz w:val="20"/>
                <w:szCs w:val="20"/>
              </w:rPr>
              <w:t>Samorządy gmin MOF Chrzanowa, Powiat Chrzanowski</w:t>
            </w:r>
          </w:p>
        </w:tc>
      </w:tr>
    </w:tbl>
    <w:p w14:paraId="206843C3" w14:textId="77777777" w:rsidR="00000000" w:rsidRDefault="006D0D1F">
      <w:pPr>
        <w:pStyle w:val="Tekstpodstawowy"/>
        <w:kinsoku w:val="0"/>
        <w:overflowPunct w:val="0"/>
        <w:rPr>
          <w:sz w:val="20"/>
          <w:szCs w:val="20"/>
        </w:rPr>
      </w:pPr>
    </w:p>
    <w:p w14:paraId="5AFC50A7" w14:textId="77777777" w:rsidR="00000000" w:rsidRDefault="006D0D1F">
      <w:pPr>
        <w:pStyle w:val="Nagwek2"/>
        <w:numPr>
          <w:ilvl w:val="1"/>
          <w:numId w:val="47"/>
        </w:numPr>
        <w:tabs>
          <w:tab w:val="left" w:pos="577"/>
        </w:tabs>
        <w:kinsoku w:val="0"/>
        <w:overflowPunct w:val="0"/>
        <w:spacing w:before="204"/>
        <w:ind w:hanging="461"/>
        <w:rPr>
          <w:color w:val="276D8A"/>
        </w:rPr>
      </w:pPr>
      <w:bookmarkStart w:id="67" w:name="_bookmark67"/>
      <w:bookmarkEnd w:id="67"/>
      <w:r>
        <w:rPr>
          <w:color w:val="276D8A"/>
        </w:rPr>
        <w:t>Ramy finansowe i źródła</w:t>
      </w:r>
      <w:r>
        <w:rPr>
          <w:color w:val="276D8A"/>
          <w:spacing w:val="-5"/>
        </w:rPr>
        <w:t xml:space="preserve"> </w:t>
      </w:r>
      <w:r>
        <w:rPr>
          <w:color w:val="276D8A"/>
        </w:rPr>
        <w:t>finansowania</w:t>
      </w:r>
    </w:p>
    <w:p w14:paraId="1CAEF515" w14:textId="77777777" w:rsidR="00000000" w:rsidRDefault="006D0D1F">
      <w:pPr>
        <w:pStyle w:val="Tekstpodstawowy"/>
        <w:kinsoku w:val="0"/>
        <w:overflowPunct w:val="0"/>
        <w:spacing w:before="7"/>
        <w:rPr>
          <w:rFonts w:ascii="Calibri Light" w:hAnsi="Calibri Light" w:cs="Calibri Light"/>
          <w:sz w:val="32"/>
          <w:szCs w:val="32"/>
        </w:rPr>
      </w:pPr>
    </w:p>
    <w:p w14:paraId="7EFCD502" w14:textId="77777777" w:rsidR="00000000" w:rsidRDefault="006D0D1F">
      <w:pPr>
        <w:pStyle w:val="Tekstpodstawowy"/>
        <w:kinsoku w:val="0"/>
        <w:overflowPunct w:val="0"/>
        <w:spacing w:line="357" w:lineRule="auto"/>
        <w:ind w:left="116"/>
      </w:pPr>
      <w:r>
        <w:t>W celu oszacowania ram finansowych realizacji założeń Strategii ponadlokalnej MOF Chrzanowa, dokonano analizy dochodów i wydatków gmin Obszaru w latach 2017-2021.</w:t>
      </w:r>
    </w:p>
    <w:p w14:paraId="44849846" w14:textId="77777777" w:rsidR="00000000" w:rsidRDefault="006D0D1F">
      <w:pPr>
        <w:pStyle w:val="Tekstpodstawowy"/>
        <w:kinsoku w:val="0"/>
        <w:overflowPunct w:val="0"/>
        <w:spacing w:before="9"/>
        <w:rPr>
          <w:sz w:val="13"/>
          <w:szCs w:val="13"/>
        </w:rPr>
      </w:pPr>
    </w:p>
    <w:tbl>
      <w:tblPr>
        <w:tblW w:w="0" w:type="auto"/>
        <w:tblInd w:w="126" w:type="dxa"/>
        <w:tblLayout w:type="fixed"/>
        <w:tblCellMar>
          <w:left w:w="0" w:type="dxa"/>
          <w:right w:w="0" w:type="dxa"/>
        </w:tblCellMar>
        <w:tblLook w:val="0000" w:firstRow="0" w:lastRow="0" w:firstColumn="0" w:lastColumn="0" w:noHBand="0" w:noVBand="0"/>
      </w:tblPr>
      <w:tblGrid>
        <w:gridCol w:w="1838"/>
        <w:gridCol w:w="1702"/>
        <w:gridCol w:w="1699"/>
        <w:gridCol w:w="1843"/>
        <w:gridCol w:w="2021"/>
      </w:tblGrid>
      <w:tr w:rsidR="00000000" w14:paraId="03840816" w14:textId="77777777">
        <w:tblPrEx>
          <w:tblCellMar>
            <w:top w:w="0" w:type="dxa"/>
            <w:left w:w="0" w:type="dxa"/>
            <w:bottom w:w="0" w:type="dxa"/>
            <w:right w:w="0" w:type="dxa"/>
          </w:tblCellMar>
        </w:tblPrEx>
        <w:trPr>
          <w:trHeight w:val="300"/>
        </w:trPr>
        <w:tc>
          <w:tcPr>
            <w:tcW w:w="9103" w:type="dxa"/>
            <w:gridSpan w:val="5"/>
            <w:tcBorders>
              <w:top w:val="single" w:sz="4" w:space="0" w:color="BEBEBE"/>
              <w:left w:val="single" w:sz="4" w:space="0" w:color="BEBEBE"/>
              <w:bottom w:val="single" w:sz="4" w:space="0" w:color="BEBEBE"/>
              <w:right w:val="single" w:sz="4" w:space="0" w:color="BEBEBE"/>
            </w:tcBorders>
            <w:shd w:val="clear" w:color="auto" w:fill="C6E3DB"/>
          </w:tcPr>
          <w:p w14:paraId="2DD29AA9" w14:textId="77777777" w:rsidR="00000000" w:rsidRDefault="006D0D1F">
            <w:pPr>
              <w:pStyle w:val="TableParagraph"/>
              <w:kinsoku w:val="0"/>
              <w:overflowPunct w:val="0"/>
              <w:spacing w:before="54" w:line="225" w:lineRule="exact"/>
              <w:ind w:left="1043"/>
              <w:rPr>
                <w:sz w:val="20"/>
                <w:szCs w:val="20"/>
              </w:rPr>
            </w:pPr>
            <w:r>
              <w:rPr>
                <w:sz w:val="20"/>
                <w:szCs w:val="20"/>
              </w:rPr>
              <w:t>Średnie dochody gmin MOF Chrzanowa i Powiatu Chrzanowskiego w latach 2018-2022</w:t>
            </w:r>
          </w:p>
        </w:tc>
      </w:tr>
      <w:tr w:rsidR="00000000" w14:paraId="28C1DBD4" w14:textId="77777777">
        <w:tblPrEx>
          <w:tblCellMar>
            <w:top w:w="0" w:type="dxa"/>
            <w:left w:w="0" w:type="dxa"/>
            <w:bottom w:w="0" w:type="dxa"/>
            <w:right w:w="0" w:type="dxa"/>
          </w:tblCellMar>
        </w:tblPrEx>
        <w:trPr>
          <w:trHeight w:val="976"/>
        </w:trPr>
        <w:tc>
          <w:tcPr>
            <w:tcW w:w="1838" w:type="dxa"/>
            <w:tcBorders>
              <w:top w:val="single" w:sz="4" w:space="0" w:color="BEBEBE"/>
              <w:left w:val="single" w:sz="4" w:space="0" w:color="BEBEBE"/>
              <w:bottom w:val="single" w:sz="4" w:space="0" w:color="BEBEBE"/>
              <w:right w:val="single" w:sz="4" w:space="0" w:color="BEBEBE"/>
            </w:tcBorders>
            <w:shd w:val="clear" w:color="auto" w:fill="E2F0EC"/>
          </w:tcPr>
          <w:p w14:paraId="7B36DA6D" w14:textId="77777777" w:rsidR="00000000" w:rsidRDefault="006D0D1F">
            <w:pPr>
              <w:pStyle w:val="TableParagraph"/>
              <w:kinsoku w:val="0"/>
              <w:overflowPunct w:val="0"/>
              <w:rPr>
                <w:rFonts w:ascii="Times New Roman" w:hAnsi="Times New Roman" w:cs="Times New Roman"/>
                <w:sz w:val="20"/>
                <w:szCs w:val="20"/>
              </w:rPr>
            </w:pPr>
          </w:p>
        </w:tc>
        <w:tc>
          <w:tcPr>
            <w:tcW w:w="1702" w:type="dxa"/>
            <w:tcBorders>
              <w:top w:val="single" w:sz="4" w:space="0" w:color="BEBEBE"/>
              <w:left w:val="single" w:sz="4" w:space="0" w:color="BEBEBE"/>
              <w:bottom w:val="single" w:sz="4" w:space="0" w:color="BEBEBE"/>
              <w:right w:val="single" w:sz="4" w:space="0" w:color="BEBEBE"/>
            </w:tcBorders>
            <w:shd w:val="clear" w:color="auto" w:fill="E2F0EC"/>
          </w:tcPr>
          <w:p w14:paraId="02668EC6" w14:textId="77777777" w:rsidR="00000000" w:rsidRDefault="006D0D1F">
            <w:pPr>
              <w:pStyle w:val="TableParagraph"/>
              <w:kinsoku w:val="0"/>
              <w:overflowPunct w:val="0"/>
              <w:spacing w:before="12"/>
              <w:rPr>
                <w:sz w:val="29"/>
                <w:szCs w:val="29"/>
              </w:rPr>
            </w:pPr>
          </w:p>
          <w:p w14:paraId="337FE91E" w14:textId="77777777" w:rsidR="00000000" w:rsidRDefault="006D0D1F">
            <w:pPr>
              <w:pStyle w:val="TableParagraph"/>
              <w:kinsoku w:val="0"/>
              <w:overflowPunct w:val="0"/>
              <w:ind w:right="149"/>
              <w:jc w:val="right"/>
              <w:rPr>
                <w:sz w:val="20"/>
                <w:szCs w:val="20"/>
              </w:rPr>
            </w:pPr>
            <w:r>
              <w:rPr>
                <w:sz w:val="20"/>
                <w:szCs w:val="20"/>
              </w:rPr>
              <w:t>Dochody ogółem</w:t>
            </w:r>
          </w:p>
        </w:tc>
        <w:tc>
          <w:tcPr>
            <w:tcW w:w="1699" w:type="dxa"/>
            <w:tcBorders>
              <w:top w:val="single" w:sz="4" w:space="0" w:color="BEBEBE"/>
              <w:left w:val="single" w:sz="4" w:space="0" w:color="BEBEBE"/>
              <w:bottom w:val="single" w:sz="4" w:space="0" w:color="BEBEBE"/>
              <w:right w:val="single" w:sz="4" w:space="0" w:color="BEBEBE"/>
            </w:tcBorders>
            <w:shd w:val="clear" w:color="auto" w:fill="E2F0EC"/>
          </w:tcPr>
          <w:p w14:paraId="4D1EFDAA" w14:textId="77777777" w:rsidR="00000000" w:rsidRDefault="006D0D1F">
            <w:pPr>
              <w:pStyle w:val="TableParagraph"/>
              <w:kinsoku w:val="0"/>
              <w:overflowPunct w:val="0"/>
              <w:spacing w:before="12"/>
              <w:rPr>
                <w:sz w:val="29"/>
                <w:szCs w:val="29"/>
              </w:rPr>
            </w:pPr>
          </w:p>
          <w:p w14:paraId="38F64477" w14:textId="77777777" w:rsidR="00000000" w:rsidRDefault="006D0D1F">
            <w:pPr>
              <w:pStyle w:val="TableParagraph"/>
              <w:kinsoku w:val="0"/>
              <w:overflowPunct w:val="0"/>
              <w:ind w:right="173"/>
              <w:jc w:val="right"/>
              <w:rPr>
                <w:sz w:val="20"/>
                <w:szCs w:val="20"/>
              </w:rPr>
            </w:pPr>
            <w:r>
              <w:rPr>
                <w:sz w:val="20"/>
                <w:szCs w:val="20"/>
              </w:rPr>
              <w:t>Dochody własne</w:t>
            </w:r>
          </w:p>
        </w:tc>
        <w:tc>
          <w:tcPr>
            <w:tcW w:w="1843" w:type="dxa"/>
            <w:tcBorders>
              <w:top w:val="single" w:sz="4" w:space="0" w:color="BEBEBE"/>
              <w:left w:val="single" w:sz="4" w:space="0" w:color="BEBEBE"/>
              <w:bottom w:val="single" w:sz="4" w:space="0" w:color="BEBEBE"/>
              <w:right w:val="single" w:sz="4" w:space="0" w:color="BEBEBE"/>
            </w:tcBorders>
            <w:shd w:val="clear" w:color="auto" w:fill="E2F0EC"/>
          </w:tcPr>
          <w:p w14:paraId="5AAD5DAC" w14:textId="77777777" w:rsidR="00000000" w:rsidRDefault="006D0D1F">
            <w:pPr>
              <w:pStyle w:val="TableParagraph"/>
              <w:kinsoku w:val="0"/>
              <w:overflowPunct w:val="0"/>
              <w:ind w:left="125" w:right="109" w:firstLine="2"/>
              <w:jc w:val="center"/>
              <w:rPr>
                <w:sz w:val="20"/>
                <w:szCs w:val="20"/>
              </w:rPr>
            </w:pPr>
            <w:r>
              <w:rPr>
                <w:sz w:val="20"/>
                <w:szCs w:val="20"/>
              </w:rPr>
              <w:t>Dotacje (celowe + dotacje §§ 200, 620</w:t>
            </w:r>
          </w:p>
          <w:p w14:paraId="47EF8486" w14:textId="77777777" w:rsidR="00000000" w:rsidRDefault="006D0D1F">
            <w:pPr>
              <w:pStyle w:val="TableParagraph"/>
              <w:kinsoku w:val="0"/>
              <w:overflowPunct w:val="0"/>
              <w:spacing w:line="240" w:lineRule="atLeast"/>
              <w:ind w:left="228" w:right="210"/>
              <w:jc w:val="center"/>
              <w:rPr>
                <w:sz w:val="20"/>
                <w:szCs w:val="20"/>
              </w:rPr>
            </w:pPr>
            <w:r>
              <w:rPr>
                <w:sz w:val="20"/>
                <w:szCs w:val="20"/>
              </w:rPr>
              <w:t>+ dotacje §§ 205, 625)</w:t>
            </w:r>
          </w:p>
        </w:tc>
        <w:tc>
          <w:tcPr>
            <w:tcW w:w="2021" w:type="dxa"/>
            <w:tcBorders>
              <w:top w:val="single" w:sz="4" w:space="0" w:color="BEBEBE"/>
              <w:left w:val="single" w:sz="4" w:space="0" w:color="BEBEBE"/>
              <w:bottom w:val="single" w:sz="4" w:space="0" w:color="BEBEBE"/>
              <w:right w:val="single" w:sz="4" w:space="0" w:color="BEBEBE"/>
            </w:tcBorders>
            <w:shd w:val="clear" w:color="auto" w:fill="E2F0EC"/>
          </w:tcPr>
          <w:p w14:paraId="4ABBD7E1" w14:textId="77777777" w:rsidR="00000000" w:rsidRDefault="006D0D1F">
            <w:pPr>
              <w:pStyle w:val="TableParagraph"/>
              <w:kinsoku w:val="0"/>
              <w:overflowPunct w:val="0"/>
              <w:ind w:left="229" w:right="215" w:hanging="2"/>
              <w:jc w:val="center"/>
              <w:rPr>
                <w:sz w:val="20"/>
                <w:szCs w:val="20"/>
              </w:rPr>
            </w:pPr>
            <w:r>
              <w:rPr>
                <w:sz w:val="20"/>
                <w:szCs w:val="20"/>
              </w:rPr>
              <w:t xml:space="preserve">Finansowanie i </w:t>
            </w:r>
            <w:r>
              <w:rPr>
                <w:w w:val="95"/>
                <w:sz w:val="20"/>
                <w:szCs w:val="20"/>
              </w:rPr>
              <w:t xml:space="preserve">współfinansowanie </w:t>
            </w:r>
            <w:r>
              <w:rPr>
                <w:sz w:val="20"/>
                <w:szCs w:val="20"/>
              </w:rPr>
              <w:t>programów i</w:t>
            </w:r>
          </w:p>
          <w:p w14:paraId="2355AC5B" w14:textId="77777777" w:rsidR="00000000" w:rsidRDefault="006D0D1F">
            <w:pPr>
              <w:pStyle w:val="TableParagraph"/>
              <w:kinsoku w:val="0"/>
              <w:overflowPunct w:val="0"/>
              <w:spacing w:before="1" w:line="223" w:lineRule="exact"/>
              <w:ind w:left="205" w:right="196"/>
              <w:jc w:val="center"/>
              <w:rPr>
                <w:sz w:val="20"/>
                <w:szCs w:val="20"/>
              </w:rPr>
            </w:pPr>
            <w:r>
              <w:rPr>
                <w:sz w:val="20"/>
                <w:szCs w:val="20"/>
              </w:rPr>
              <w:t>projektów unijnych</w:t>
            </w:r>
          </w:p>
        </w:tc>
      </w:tr>
      <w:tr w:rsidR="00000000" w14:paraId="4D09FAC7"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301B1368" w14:textId="77777777" w:rsidR="00000000" w:rsidRDefault="006D0D1F">
            <w:pPr>
              <w:pStyle w:val="TableParagraph"/>
              <w:kinsoku w:val="0"/>
              <w:overflowPunct w:val="0"/>
              <w:spacing w:before="27"/>
              <w:ind w:left="58" w:right="51"/>
              <w:jc w:val="center"/>
              <w:rPr>
                <w:sz w:val="20"/>
                <w:szCs w:val="20"/>
              </w:rPr>
            </w:pPr>
            <w:r>
              <w:rPr>
                <w:sz w:val="20"/>
                <w:szCs w:val="20"/>
              </w:rPr>
              <w:t>Alwernia</w:t>
            </w:r>
          </w:p>
        </w:tc>
        <w:tc>
          <w:tcPr>
            <w:tcW w:w="1702" w:type="dxa"/>
            <w:tcBorders>
              <w:top w:val="single" w:sz="4" w:space="0" w:color="BEBEBE"/>
              <w:left w:val="single" w:sz="4" w:space="0" w:color="BEBEBE"/>
              <w:bottom w:val="single" w:sz="4" w:space="0" w:color="BEBEBE"/>
              <w:right w:val="single" w:sz="4" w:space="0" w:color="BEBEBE"/>
            </w:tcBorders>
          </w:tcPr>
          <w:p w14:paraId="19C449E3" w14:textId="77777777" w:rsidR="00000000" w:rsidRDefault="006D0D1F">
            <w:pPr>
              <w:pStyle w:val="TableParagraph"/>
              <w:kinsoku w:val="0"/>
              <w:overflowPunct w:val="0"/>
              <w:spacing w:line="243" w:lineRule="exact"/>
              <w:ind w:right="264"/>
              <w:jc w:val="right"/>
              <w:rPr>
                <w:sz w:val="20"/>
                <w:szCs w:val="20"/>
              </w:rPr>
            </w:pPr>
            <w:r>
              <w:rPr>
                <w:sz w:val="20"/>
                <w:szCs w:val="20"/>
              </w:rPr>
              <w:t>61 655 054,32</w:t>
            </w:r>
          </w:p>
        </w:tc>
        <w:tc>
          <w:tcPr>
            <w:tcW w:w="1699" w:type="dxa"/>
            <w:tcBorders>
              <w:top w:val="single" w:sz="4" w:space="0" w:color="BEBEBE"/>
              <w:left w:val="single" w:sz="4" w:space="0" w:color="BEBEBE"/>
              <w:bottom w:val="single" w:sz="4" w:space="0" w:color="BEBEBE"/>
              <w:right w:val="single" w:sz="4" w:space="0" w:color="BEBEBE"/>
            </w:tcBorders>
          </w:tcPr>
          <w:p w14:paraId="1A53396C" w14:textId="77777777" w:rsidR="00000000" w:rsidRDefault="006D0D1F">
            <w:pPr>
              <w:pStyle w:val="TableParagraph"/>
              <w:kinsoku w:val="0"/>
              <w:overflowPunct w:val="0"/>
              <w:spacing w:line="243" w:lineRule="exact"/>
              <w:ind w:right="263"/>
              <w:jc w:val="right"/>
              <w:rPr>
                <w:sz w:val="20"/>
                <w:szCs w:val="20"/>
              </w:rPr>
            </w:pPr>
            <w:r>
              <w:rPr>
                <w:sz w:val="20"/>
                <w:szCs w:val="20"/>
              </w:rPr>
              <w:t>28 834 627,67</w:t>
            </w:r>
          </w:p>
        </w:tc>
        <w:tc>
          <w:tcPr>
            <w:tcW w:w="1843" w:type="dxa"/>
            <w:tcBorders>
              <w:top w:val="single" w:sz="4" w:space="0" w:color="BEBEBE"/>
              <w:left w:val="single" w:sz="4" w:space="0" w:color="BEBEBE"/>
              <w:bottom w:val="single" w:sz="4" w:space="0" w:color="BEBEBE"/>
              <w:right w:val="single" w:sz="4" w:space="0" w:color="BEBEBE"/>
            </w:tcBorders>
          </w:tcPr>
          <w:p w14:paraId="05CEA14E" w14:textId="77777777" w:rsidR="00000000" w:rsidRDefault="006D0D1F">
            <w:pPr>
              <w:pStyle w:val="TableParagraph"/>
              <w:kinsoku w:val="0"/>
              <w:overflowPunct w:val="0"/>
              <w:spacing w:line="243" w:lineRule="exact"/>
              <w:ind w:left="221" w:right="210"/>
              <w:jc w:val="center"/>
              <w:rPr>
                <w:sz w:val="20"/>
                <w:szCs w:val="20"/>
              </w:rPr>
            </w:pPr>
            <w:r>
              <w:rPr>
                <w:sz w:val="20"/>
                <w:szCs w:val="20"/>
              </w:rPr>
              <w:t>19 614 437,25</w:t>
            </w:r>
          </w:p>
        </w:tc>
        <w:tc>
          <w:tcPr>
            <w:tcW w:w="2021" w:type="dxa"/>
            <w:tcBorders>
              <w:top w:val="single" w:sz="4" w:space="0" w:color="BEBEBE"/>
              <w:left w:val="single" w:sz="4" w:space="0" w:color="BEBEBE"/>
              <w:bottom w:val="single" w:sz="4" w:space="0" w:color="BEBEBE"/>
              <w:right w:val="single" w:sz="4" w:space="0" w:color="BEBEBE"/>
            </w:tcBorders>
          </w:tcPr>
          <w:p w14:paraId="630EE23C" w14:textId="77777777" w:rsidR="00000000" w:rsidRDefault="006D0D1F">
            <w:pPr>
              <w:pStyle w:val="TableParagraph"/>
              <w:kinsoku w:val="0"/>
              <w:overflowPunct w:val="0"/>
              <w:spacing w:line="243" w:lineRule="exact"/>
              <w:ind w:left="205" w:right="193"/>
              <w:jc w:val="center"/>
              <w:rPr>
                <w:sz w:val="20"/>
                <w:szCs w:val="20"/>
              </w:rPr>
            </w:pPr>
            <w:r>
              <w:rPr>
                <w:sz w:val="20"/>
                <w:szCs w:val="20"/>
              </w:rPr>
              <w:t>2 618 555,46</w:t>
            </w:r>
          </w:p>
        </w:tc>
      </w:tr>
      <w:tr w:rsidR="00000000" w14:paraId="5BB583F4" w14:textId="77777777">
        <w:tblPrEx>
          <w:tblCellMar>
            <w:top w:w="0" w:type="dxa"/>
            <w:left w:w="0" w:type="dxa"/>
            <w:bottom w:w="0" w:type="dxa"/>
            <w:right w:w="0" w:type="dxa"/>
          </w:tblCellMar>
        </w:tblPrEx>
        <w:trPr>
          <w:trHeight w:val="302"/>
        </w:trPr>
        <w:tc>
          <w:tcPr>
            <w:tcW w:w="1838" w:type="dxa"/>
            <w:tcBorders>
              <w:top w:val="single" w:sz="4" w:space="0" w:color="BEBEBE"/>
              <w:left w:val="single" w:sz="4" w:space="0" w:color="BEBEBE"/>
              <w:bottom w:val="single" w:sz="4" w:space="0" w:color="BEBEBE"/>
              <w:right w:val="single" w:sz="4" w:space="0" w:color="BEBEBE"/>
            </w:tcBorders>
          </w:tcPr>
          <w:p w14:paraId="12E67C1D" w14:textId="77777777" w:rsidR="00000000" w:rsidRDefault="006D0D1F">
            <w:pPr>
              <w:pStyle w:val="TableParagraph"/>
              <w:kinsoku w:val="0"/>
              <w:overflowPunct w:val="0"/>
              <w:spacing w:before="27"/>
              <w:ind w:left="59" w:right="48"/>
              <w:jc w:val="center"/>
              <w:rPr>
                <w:sz w:val="20"/>
                <w:szCs w:val="20"/>
              </w:rPr>
            </w:pPr>
            <w:r>
              <w:rPr>
                <w:sz w:val="20"/>
                <w:szCs w:val="20"/>
              </w:rPr>
              <w:t>Babice</w:t>
            </w:r>
          </w:p>
        </w:tc>
        <w:tc>
          <w:tcPr>
            <w:tcW w:w="1702" w:type="dxa"/>
            <w:tcBorders>
              <w:top w:val="single" w:sz="4" w:space="0" w:color="BEBEBE"/>
              <w:left w:val="single" w:sz="4" w:space="0" w:color="BEBEBE"/>
              <w:bottom w:val="single" w:sz="4" w:space="0" w:color="BEBEBE"/>
              <w:right w:val="single" w:sz="4" w:space="0" w:color="BEBEBE"/>
            </w:tcBorders>
          </w:tcPr>
          <w:p w14:paraId="2F341384" w14:textId="77777777" w:rsidR="00000000" w:rsidRDefault="006D0D1F">
            <w:pPr>
              <w:pStyle w:val="TableParagraph"/>
              <w:kinsoku w:val="0"/>
              <w:overflowPunct w:val="0"/>
              <w:spacing w:before="1"/>
              <w:ind w:right="263"/>
              <w:jc w:val="right"/>
              <w:rPr>
                <w:sz w:val="20"/>
                <w:szCs w:val="20"/>
              </w:rPr>
            </w:pPr>
            <w:r>
              <w:rPr>
                <w:sz w:val="20"/>
                <w:szCs w:val="20"/>
              </w:rPr>
              <w:t>46 354 066,92</w:t>
            </w:r>
          </w:p>
        </w:tc>
        <w:tc>
          <w:tcPr>
            <w:tcW w:w="1699" w:type="dxa"/>
            <w:tcBorders>
              <w:top w:val="single" w:sz="4" w:space="0" w:color="BEBEBE"/>
              <w:left w:val="single" w:sz="4" w:space="0" w:color="BEBEBE"/>
              <w:bottom w:val="single" w:sz="4" w:space="0" w:color="BEBEBE"/>
              <w:right w:val="single" w:sz="4" w:space="0" w:color="BEBEBE"/>
            </w:tcBorders>
          </w:tcPr>
          <w:p w14:paraId="7BDD8485" w14:textId="77777777" w:rsidR="00000000" w:rsidRDefault="006D0D1F">
            <w:pPr>
              <w:pStyle w:val="TableParagraph"/>
              <w:kinsoku w:val="0"/>
              <w:overflowPunct w:val="0"/>
              <w:spacing w:before="1"/>
              <w:ind w:right="263"/>
              <w:jc w:val="right"/>
              <w:rPr>
                <w:sz w:val="20"/>
                <w:szCs w:val="20"/>
              </w:rPr>
            </w:pPr>
            <w:r>
              <w:rPr>
                <w:sz w:val="20"/>
                <w:szCs w:val="20"/>
              </w:rPr>
              <w:t>21 665 822,75</w:t>
            </w:r>
          </w:p>
        </w:tc>
        <w:tc>
          <w:tcPr>
            <w:tcW w:w="1843" w:type="dxa"/>
            <w:tcBorders>
              <w:top w:val="single" w:sz="4" w:space="0" w:color="BEBEBE"/>
              <w:left w:val="single" w:sz="4" w:space="0" w:color="BEBEBE"/>
              <w:bottom w:val="single" w:sz="4" w:space="0" w:color="BEBEBE"/>
              <w:right w:val="single" w:sz="4" w:space="0" w:color="BEBEBE"/>
            </w:tcBorders>
          </w:tcPr>
          <w:p w14:paraId="7C31CCC9" w14:textId="77777777" w:rsidR="00000000" w:rsidRDefault="006D0D1F">
            <w:pPr>
              <w:pStyle w:val="TableParagraph"/>
              <w:kinsoku w:val="0"/>
              <w:overflowPunct w:val="0"/>
              <w:spacing w:before="1"/>
              <w:ind w:left="221" w:right="210"/>
              <w:jc w:val="center"/>
              <w:rPr>
                <w:sz w:val="20"/>
                <w:szCs w:val="20"/>
              </w:rPr>
            </w:pPr>
            <w:r>
              <w:rPr>
                <w:sz w:val="20"/>
                <w:szCs w:val="20"/>
              </w:rPr>
              <w:t>13 862 959,37</w:t>
            </w:r>
          </w:p>
        </w:tc>
        <w:tc>
          <w:tcPr>
            <w:tcW w:w="2021" w:type="dxa"/>
            <w:tcBorders>
              <w:top w:val="single" w:sz="4" w:space="0" w:color="BEBEBE"/>
              <w:left w:val="single" w:sz="4" w:space="0" w:color="BEBEBE"/>
              <w:bottom w:val="single" w:sz="4" w:space="0" w:color="BEBEBE"/>
              <w:right w:val="single" w:sz="4" w:space="0" w:color="BEBEBE"/>
            </w:tcBorders>
          </w:tcPr>
          <w:p w14:paraId="1D8A3F92" w14:textId="77777777" w:rsidR="00000000" w:rsidRDefault="006D0D1F">
            <w:pPr>
              <w:pStyle w:val="TableParagraph"/>
              <w:kinsoku w:val="0"/>
              <w:overflowPunct w:val="0"/>
              <w:spacing w:before="1"/>
              <w:ind w:left="205" w:right="193"/>
              <w:jc w:val="center"/>
              <w:rPr>
                <w:sz w:val="20"/>
                <w:szCs w:val="20"/>
              </w:rPr>
            </w:pPr>
            <w:r>
              <w:rPr>
                <w:sz w:val="20"/>
                <w:szCs w:val="20"/>
              </w:rPr>
              <w:t>2 373 391,56</w:t>
            </w:r>
          </w:p>
        </w:tc>
      </w:tr>
      <w:tr w:rsidR="00000000" w14:paraId="28AF8DC7"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5D93FF28" w14:textId="77777777" w:rsidR="00000000" w:rsidRDefault="006D0D1F">
            <w:pPr>
              <w:pStyle w:val="TableParagraph"/>
              <w:kinsoku w:val="0"/>
              <w:overflowPunct w:val="0"/>
              <w:spacing w:before="25"/>
              <w:ind w:left="59" w:right="47"/>
              <w:jc w:val="center"/>
              <w:rPr>
                <w:sz w:val="20"/>
                <w:szCs w:val="20"/>
              </w:rPr>
            </w:pPr>
            <w:r>
              <w:rPr>
                <w:sz w:val="20"/>
                <w:szCs w:val="20"/>
              </w:rPr>
              <w:t>Chrzanów</w:t>
            </w:r>
          </w:p>
        </w:tc>
        <w:tc>
          <w:tcPr>
            <w:tcW w:w="1702" w:type="dxa"/>
            <w:tcBorders>
              <w:top w:val="single" w:sz="4" w:space="0" w:color="BEBEBE"/>
              <w:left w:val="single" w:sz="4" w:space="0" w:color="BEBEBE"/>
              <w:bottom w:val="single" w:sz="4" w:space="0" w:color="BEBEBE"/>
              <w:right w:val="single" w:sz="4" w:space="0" w:color="BEBEBE"/>
            </w:tcBorders>
          </w:tcPr>
          <w:p w14:paraId="11B0815E" w14:textId="77777777" w:rsidR="00000000" w:rsidRDefault="006D0D1F">
            <w:pPr>
              <w:pStyle w:val="TableParagraph"/>
              <w:kinsoku w:val="0"/>
              <w:overflowPunct w:val="0"/>
              <w:spacing w:line="243" w:lineRule="exact"/>
              <w:ind w:right="213"/>
              <w:jc w:val="right"/>
              <w:rPr>
                <w:sz w:val="20"/>
                <w:szCs w:val="20"/>
              </w:rPr>
            </w:pPr>
            <w:r>
              <w:rPr>
                <w:sz w:val="20"/>
                <w:szCs w:val="20"/>
              </w:rPr>
              <w:t>223 774 383,42</w:t>
            </w:r>
          </w:p>
        </w:tc>
        <w:tc>
          <w:tcPr>
            <w:tcW w:w="1699" w:type="dxa"/>
            <w:tcBorders>
              <w:top w:val="single" w:sz="4" w:space="0" w:color="BEBEBE"/>
              <w:left w:val="single" w:sz="4" w:space="0" w:color="BEBEBE"/>
              <w:bottom w:val="single" w:sz="4" w:space="0" w:color="BEBEBE"/>
              <w:right w:val="single" w:sz="4" w:space="0" w:color="BEBEBE"/>
            </w:tcBorders>
          </w:tcPr>
          <w:p w14:paraId="3B5FB2D7" w14:textId="77777777" w:rsidR="00000000" w:rsidRDefault="006D0D1F">
            <w:pPr>
              <w:pStyle w:val="TableParagraph"/>
              <w:kinsoku w:val="0"/>
              <w:overflowPunct w:val="0"/>
              <w:spacing w:line="243" w:lineRule="exact"/>
              <w:ind w:right="212"/>
              <w:jc w:val="right"/>
              <w:rPr>
                <w:sz w:val="20"/>
                <w:szCs w:val="20"/>
              </w:rPr>
            </w:pPr>
            <w:r>
              <w:rPr>
                <w:sz w:val="20"/>
                <w:szCs w:val="20"/>
              </w:rPr>
              <w:t>119 988 640,18</w:t>
            </w:r>
          </w:p>
        </w:tc>
        <w:tc>
          <w:tcPr>
            <w:tcW w:w="1843" w:type="dxa"/>
            <w:tcBorders>
              <w:top w:val="single" w:sz="4" w:space="0" w:color="BEBEBE"/>
              <w:left w:val="single" w:sz="4" w:space="0" w:color="BEBEBE"/>
              <w:bottom w:val="single" w:sz="4" w:space="0" w:color="BEBEBE"/>
              <w:right w:val="single" w:sz="4" w:space="0" w:color="BEBEBE"/>
            </w:tcBorders>
          </w:tcPr>
          <w:p w14:paraId="615CA4B7" w14:textId="77777777" w:rsidR="00000000" w:rsidRDefault="006D0D1F">
            <w:pPr>
              <w:pStyle w:val="TableParagraph"/>
              <w:kinsoku w:val="0"/>
              <w:overflowPunct w:val="0"/>
              <w:spacing w:line="243" w:lineRule="exact"/>
              <w:ind w:left="221" w:right="210"/>
              <w:jc w:val="center"/>
              <w:rPr>
                <w:sz w:val="20"/>
                <w:szCs w:val="20"/>
              </w:rPr>
            </w:pPr>
            <w:r>
              <w:rPr>
                <w:sz w:val="20"/>
                <w:szCs w:val="20"/>
              </w:rPr>
              <w:t>63 077 421,83</w:t>
            </w:r>
          </w:p>
        </w:tc>
        <w:tc>
          <w:tcPr>
            <w:tcW w:w="2021" w:type="dxa"/>
            <w:tcBorders>
              <w:top w:val="single" w:sz="4" w:space="0" w:color="BEBEBE"/>
              <w:left w:val="single" w:sz="4" w:space="0" w:color="BEBEBE"/>
              <w:bottom w:val="single" w:sz="4" w:space="0" w:color="BEBEBE"/>
              <w:right w:val="single" w:sz="4" w:space="0" w:color="BEBEBE"/>
            </w:tcBorders>
          </w:tcPr>
          <w:p w14:paraId="3A27ECAD" w14:textId="77777777" w:rsidR="00000000" w:rsidRDefault="006D0D1F">
            <w:pPr>
              <w:pStyle w:val="TableParagraph"/>
              <w:kinsoku w:val="0"/>
              <w:overflowPunct w:val="0"/>
              <w:spacing w:line="243" w:lineRule="exact"/>
              <w:ind w:left="205" w:right="193"/>
              <w:jc w:val="center"/>
              <w:rPr>
                <w:sz w:val="20"/>
                <w:szCs w:val="20"/>
              </w:rPr>
            </w:pPr>
            <w:r>
              <w:rPr>
                <w:sz w:val="20"/>
                <w:szCs w:val="20"/>
              </w:rPr>
              <w:t>2 912 108,53</w:t>
            </w:r>
          </w:p>
        </w:tc>
      </w:tr>
      <w:tr w:rsidR="00000000" w14:paraId="0FE13293"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71DED877" w14:textId="77777777" w:rsidR="00000000" w:rsidRDefault="006D0D1F">
            <w:pPr>
              <w:pStyle w:val="TableParagraph"/>
              <w:kinsoku w:val="0"/>
              <w:overflowPunct w:val="0"/>
              <w:spacing w:before="27"/>
              <w:ind w:left="59" w:right="51"/>
              <w:jc w:val="center"/>
              <w:rPr>
                <w:sz w:val="20"/>
                <w:szCs w:val="20"/>
              </w:rPr>
            </w:pPr>
            <w:r>
              <w:rPr>
                <w:sz w:val="20"/>
                <w:szCs w:val="20"/>
              </w:rPr>
              <w:t>Libiąż</w:t>
            </w:r>
          </w:p>
        </w:tc>
        <w:tc>
          <w:tcPr>
            <w:tcW w:w="1702" w:type="dxa"/>
            <w:tcBorders>
              <w:top w:val="single" w:sz="4" w:space="0" w:color="BEBEBE"/>
              <w:left w:val="single" w:sz="4" w:space="0" w:color="BEBEBE"/>
              <w:bottom w:val="single" w:sz="4" w:space="0" w:color="BEBEBE"/>
              <w:right w:val="single" w:sz="4" w:space="0" w:color="BEBEBE"/>
            </w:tcBorders>
          </w:tcPr>
          <w:p w14:paraId="0D2350E2" w14:textId="77777777" w:rsidR="00000000" w:rsidRDefault="006D0D1F">
            <w:pPr>
              <w:pStyle w:val="TableParagraph"/>
              <w:kinsoku w:val="0"/>
              <w:overflowPunct w:val="0"/>
              <w:spacing w:line="243" w:lineRule="exact"/>
              <w:ind w:right="213"/>
              <w:jc w:val="right"/>
              <w:rPr>
                <w:sz w:val="20"/>
                <w:szCs w:val="20"/>
              </w:rPr>
            </w:pPr>
            <w:r>
              <w:rPr>
                <w:sz w:val="20"/>
                <w:szCs w:val="20"/>
              </w:rPr>
              <w:t>103 406 127,56</w:t>
            </w:r>
          </w:p>
        </w:tc>
        <w:tc>
          <w:tcPr>
            <w:tcW w:w="1699" w:type="dxa"/>
            <w:tcBorders>
              <w:top w:val="single" w:sz="4" w:space="0" w:color="BEBEBE"/>
              <w:left w:val="single" w:sz="4" w:space="0" w:color="BEBEBE"/>
              <w:bottom w:val="single" w:sz="4" w:space="0" w:color="BEBEBE"/>
              <w:right w:val="single" w:sz="4" w:space="0" w:color="BEBEBE"/>
            </w:tcBorders>
          </w:tcPr>
          <w:p w14:paraId="1EE2A720" w14:textId="77777777" w:rsidR="00000000" w:rsidRDefault="006D0D1F">
            <w:pPr>
              <w:pStyle w:val="TableParagraph"/>
              <w:kinsoku w:val="0"/>
              <w:overflowPunct w:val="0"/>
              <w:spacing w:line="243" w:lineRule="exact"/>
              <w:ind w:right="263"/>
              <w:jc w:val="right"/>
              <w:rPr>
                <w:sz w:val="20"/>
                <w:szCs w:val="20"/>
              </w:rPr>
            </w:pPr>
            <w:r>
              <w:rPr>
                <w:sz w:val="20"/>
                <w:szCs w:val="20"/>
              </w:rPr>
              <w:t>52 230 692,70</w:t>
            </w:r>
          </w:p>
        </w:tc>
        <w:tc>
          <w:tcPr>
            <w:tcW w:w="1843" w:type="dxa"/>
            <w:tcBorders>
              <w:top w:val="single" w:sz="4" w:space="0" w:color="BEBEBE"/>
              <w:left w:val="single" w:sz="4" w:space="0" w:color="BEBEBE"/>
              <w:bottom w:val="single" w:sz="4" w:space="0" w:color="BEBEBE"/>
              <w:right w:val="single" w:sz="4" w:space="0" w:color="BEBEBE"/>
            </w:tcBorders>
          </w:tcPr>
          <w:p w14:paraId="783232DD" w14:textId="77777777" w:rsidR="00000000" w:rsidRDefault="006D0D1F">
            <w:pPr>
              <w:pStyle w:val="TableParagraph"/>
              <w:kinsoku w:val="0"/>
              <w:overflowPunct w:val="0"/>
              <w:spacing w:line="243" w:lineRule="exact"/>
              <w:ind w:left="221" w:right="210"/>
              <w:jc w:val="center"/>
              <w:rPr>
                <w:sz w:val="20"/>
                <w:szCs w:val="20"/>
              </w:rPr>
            </w:pPr>
            <w:r>
              <w:rPr>
                <w:sz w:val="20"/>
                <w:szCs w:val="20"/>
              </w:rPr>
              <w:t>33 488 144,07</w:t>
            </w:r>
          </w:p>
        </w:tc>
        <w:tc>
          <w:tcPr>
            <w:tcW w:w="2021" w:type="dxa"/>
            <w:tcBorders>
              <w:top w:val="single" w:sz="4" w:space="0" w:color="BEBEBE"/>
              <w:left w:val="single" w:sz="4" w:space="0" w:color="BEBEBE"/>
              <w:bottom w:val="single" w:sz="4" w:space="0" w:color="BEBEBE"/>
              <w:right w:val="single" w:sz="4" w:space="0" w:color="BEBEBE"/>
            </w:tcBorders>
          </w:tcPr>
          <w:p w14:paraId="38D649FD" w14:textId="77777777" w:rsidR="00000000" w:rsidRDefault="006D0D1F">
            <w:pPr>
              <w:pStyle w:val="TableParagraph"/>
              <w:kinsoku w:val="0"/>
              <w:overflowPunct w:val="0"/>
              <w:spacing w:line="243" w:lineRule="exact"/>
              <w:ind w:left="205" w:right="193"/>
              <w:jc w:val="center"/>
              <w:rPr>
                <w:sz w:val="20"/>
                <w:szCs w:val="20"/>
              </w:rPr>
            </w:pPr>
            <w:r>
              <w:rPr>
                <w:sz w:val="20"/>
                <w:szCs w:val="20"/>
              </w:rPr>
              <w:t>2 063 925,18</w:t>
            </w:r>
          </w:p>
        </w:tc>
      </w:tr>
      <w:tr w:rsidR="00000000" w14:paraId="3FB0F547"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4D5DE5B4" w14:textId="77777777" w:rsidR="00000000" w:rsidRDefault="006D0D1F">
            <w:pPr>
              <w:pStyle w:val="TableParagraph"/>
              <w:kinsoku w:val="0"/>
              <w:overflowPunct w:val="0"/>
              <w:spacing w:before="27"/>
              <w:ind w:left="58" w:right="51"/>
              <w:jc w:val="center"/>
              <w:rPr>
                <w:sz w:val="20"/>
                <w:szCs w:val="20"/>
              </w:rPr>
            </w:pPr>
            <w:r>
              <w:rPr>
                <w:sz w:val="20"/>
                <w:szCs w:val="20"/>
              </w:rPr>
              <w:t>Trzebinia</w:t>
            </w:r>
          </w:p>
        </w:tc>
        <w:tc>
          <w:tcPr>
            <w:tcW w:w="1702" w:type="dxa"/>
            <w:tcBorders>
              <w:top w:val="single" w:sz="4" w:space="0" w:color="BEBEBE"/>
              <w:left w:val="single" w:sz="4" w:space="0" w:color="BEBEBE"/>
              <w:bottom w:val="single" w:sz="4" w:space="0" w:color="BEBEBE"/>
              <w:right w:val="single" w:sz="4" w:space="0" w:color="BEBEBE"/>
            </w:tcBorders>
          </w:tcPr>
          <w:p w14:paraId="2641FBFD" w14:textId="77777777" w:rsidR="00000000" w:rsidRDefault="006D0D1F">
            <w:pPr>
              <w:pStyle w:val="TableParagraph"/>
              <w:kinsoku w:val="0"/>
              <w:overflowPunct w:val="0"/>
              <w:spacing w:line="243" w:lineRule="exact"/>
              <w:ind w:right="213"/>
              <w:jc w:val="right"/>
              <w:rPr>
                <w:sz w:val="20"/>
                <w:szCs w:val="20"/>
              </w:rPr>
            </w:pPr>
            <w:r>
              <w:rPr>
                <w:sz w:val="20"/>
                <w:szCs w:val="20"/>
              </w:rPr>
              <w:t>168 522 059,09</w:t>
            </w:r>
          </w:p>
        </w:tc>
        <w:tc>
          <w:tcPr>
            <w:tcW w:w="1699" w:type="dxa"/>
            <w:tcBorders>
              <w:top w:val="single" w:sz="4" w:space="0" w:color="BEBEBE"/>
              <w:left w:val="single" w:sz="4" w:space="0" w:color="BEBEBE"/>
              <w:bottom w:val="single" w:sz="4" w:space="0" w:color="BEBEBE"/>
              <w:right w:val="single" w:sz="4" w:space="0" w:color="BEBEBE"/>
            </w:tcBorders>
          </w:tcPr>
          <w:p w14:paraId="4C6CEB55" w14:textId="77777777" w:rsidR="00000000" w:rsidRDefault="006D0D1F">
            <w:pPr>
              <w:pStyle w:val="TableParagraph"/>
              <w:kinsoku w:val="0"/>
              <w:overflowPunct w:val="0"/>
              <w:spacing w:line="243" w:lineRule="exact"/>
              <w:ind w:right="263"/>
              <w:jc w:val="right"/>
              <w:rPr>
                <w:sz w:val="20"/>
                <w:szCs w:val="20"/>
              </w:rPr>
            </w:pPr>
            <w:r>
              <w:rPr>
                <w:sz w:val="20"/>
                <w:szCs w:val="20"/>
              </w:rPr>
              <w:t>91 976 165,47</w:t>
            </w:r>
          </w:p>
        </w:tc>
        <w:tc>
          <w:tcPr>
            <w:tcW w:w="1843" w:type="dxa"/>
            <w:tcBorders>
              <w:top w:val="single" w:sz="4" w:space="0" w:color="BEBEBE"/>
              <w:left w:val="single" w:sz="4" w:space="0" w:color="BEBEBE"/>
              <w:bottom w:val="single" w:sz="4" w:space="0" w:color="BEBEBE"/>
              <w:right w:val="single" w:sz="4" w:space="0" w:color="BEBEBE"/>
            </w:tcBorders>
          </w:tcPr>
          <w:p w14:paraId="098CEE3B" w14:textId="77777777" w:rsidR="00000000" w:rsidRDefault="006D0D1F">
            <w:pPr>
              <w:pStyle w:val="TableParagraph"/>
              <w:kinsoku w:val="0"/>
              <w:overflowPunct w:val="0"/>
              <w:spacing w:line="243" w:lineRule="exact"/>
              <w:ind w:left="221" w:right="210"/>
              <w:jc w:val="center"/>
              <w:rPr>
                <w:sz w:val="20"/>
                <w:szCs w:val="20"/>
              </w:rPr>
            </w:pPr>
            <w:r>
              <w:rPr>
                <w:sz w:val="20"/>
                <w:szCs w:val="20"/>
              </w:rPr>
              <w:t>47 711 705,02</w:t>
            </w:r>
          </w:p>
        </w:tc>
        <w:tc>
          <w:tcPr>
            <w:tcW w:w="2021" w:type="dxa"/>
            <w:tcBorders>
              <w:top w:val="single" w:sz="4" w:space="0" w:color="BEBEBE"/>
              <w:left w:val="single" w:sz="4" w:space="0" w:color="BEBEBE"/>
              <w:bottom w:val="single" w:sz="4" w:space="0" w:color="BEBEBE"/>
              <w:right w:val="single" w:sz="4" w:space="0" w:color="BEBEBE"/>
            </w:tcBorders>
          </w:tcPr>
          <w:p w14:paraId="7E9BF272" w14:textId="77777777" w:rsidR="00000000" w:rsidRDefault="006D0D1F">
            <w:pPr>
              <w:pStyle w:val="TableParagraph"/>
              <w:kinsoku w:val="0"/>
              <w:overflowPunct w:val="0"/>
              <w:spacing w:line="243" w:lineRule="exact"/>
              <w:ind w:left="205" w:right="193"/>
              <w:jc w:val="center"/>
              <w:rPr>
                <w:sz w:val="20"/>
                <w:szCs w:val="20"/>
              </w:rPr>
            </w:pPr>
            <w:r>
              <w:rPr>
                <w:sz w:val="20"/>
                <w:szCs w:val="20"/>
              </w:rPr>
              <w:t>2 328 752,47</w:t>
            </w:r>
          </w:p>
        </w:tc>
      </w:tr>
      <w:tr w:rsidR="00000000" w14:paraId="168A08B4"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02BE73FF" w14:textId="77777777" w:rsidR="00000000" w:rsidRDefault="006D0D1F">
            <w:pPr>
              <w:pStyle w:val="TableParagraph"/>
              <w:kinsoku w:val="0"/>
              <w:overflowPunct w:val="0"/>
              <w:spacing w:before="27"/>
              <w:ind w:left="59" w:right="47"/>
              <w:jc w:val="center"/>
              <w:rPr>
                <w:b/>
                <w:bCs/>
                <w:sz w:val="20"/>
                <w:szCs w:val="20"/>
              </w:rPr>
            </w:pPr>
            <w:r>
              <w:rPr>
                <w:b/>
                <w:bCs/>
                <w:sz w:val="20"/>
                <w:szCs w:val="20"/>
              </w:rPr>
              <w:t>MOF</w:t>
            </w:r>
          </w:p>
        </w:tc>
        <w:tc>
          <w:tcPr>
            <w:tcW w:w="1702" w:type="dxa"/>
            <w:tcBorders>
              <w:top w:val="single" w:sz="4" w:space="0" w:color="BEBEBE"/>
              <w:left w:val="single" w:sz="4" w:space="0" w:color="BEBEBE"/>
              <w:bottom w:val="single" w:sz="4" w:space="0" w:color="BEBEBE"/>
              <w:right w:val="single" w:sz="4" w:space="0" w:color="BEBEBE"/>
            </w:tcBorders>
          </w:tcPr>
          <w:p w14:paraId="5F74B0E3" w14:textId="77777777" w:rsidR="00000000" w:rsidRDefault="006D0D1F">
            <w:pPr>
              <w:pStyle w:val="TableParagraph"/>
              <w:kinsoku w:val="0"/>
              <w:overflowPunct w:val="0"/>
              <w:spacing w:line="243" w:lineRule="exact"/>
              <w:ind w:right="211"/>
              <w:jc w:val="right"/>
              <w:rPr>
                <w:b/>
                <w:bCs/>
                <w:sz w:val="20"/>
                <w:szCs w:val="20"/>
              </w:rPr>
            </w:pPr>
            <w:r>
              <w:rPr>
                <w:b/>
                <w:bCs/>
                <w:sz w:val="20"/>
                <w:szCs w:val="20"/>
              </w:rPr>
              <w:t>603 711 691,31</w:t>
            </w:r>
          </w:p>
        </w:tc>
        <w:tc>
          <w:tcPr>
            <w:tcW w:w="1699" w:type="dxa"/>
            <w:tcBorders>
              <w:top w:val="single" w:sz="4" w:space="0" w:color="BEBEBE"/>
              <w:left w:val="single" w:sz="4" w:space="0" w:color="BEBEBE"/>
              <w:bottom w:val="single" w:sz="4" w:space="0" w:color="BEBEBE"/>
              <w:right w:val="single" w:sz="4" w:space="0" w:color="BEBEBE"/>
            </w:tcBorders>
          </w:tcPr>
          <w:p w14:paraId="1AB2D79A" w14:textId="77777777" w:rsidR="00000000" w:rsidRDefault="006D0D1F">
            <w:pPr>
              <w:pStyle w:val="TableParagraph"/>
              <w:kinsoku w:val="0"/>
              <w:overflowPunct w:val="0"/>
              <w:spacing w:line="243" w:lineRule="exact"/>
              <w:ind w:right="210"/>
              <w:jc w:val="right"/>
              <w:rPr>
                <w:b/>
                <w:bCs/>
                <w:sz w:val="20"/>
                <w:szCs w:val="20"/>
              </w:rPr>
            </w:pPr>
            <w:r>
              <w:rPr>
                <w:b/>
                <w:bCs/>
                <w:sz w:val="20"/>
                <w:szCs w:val="20"/>
              </w:rPr>
              <w:t>314 695 948,77</w:t>
            </w:r>
          </w:p>
        </w:tc>
        <w:tc>
          <w:tcPr>
            <w:tcW w:w="1843" w:type="dxa"/>
            <w:tcBorders>
              <w:top w:val="single" w:sz="4" w:space="0" w:color="BEBEBE"/>
              <w:left w:val="single" w:sz="4" w:space="0" w:color="BEBEBE"/>
              <w:bottom w:val="single" w:sz="4" w:space="0" w:color="BEBEBE"/>
              <w:right w:val="single" w:sz="4" w:space="0" w:color="BEBEBE"/>
            </w:tcBorders>
          </w:tcPr>
          <w:p w14:paraId="5A05DEF9" w14:textId="77777777" w:rsidR="00000000" w:rsidRDefault="006D0D1F">
            <w:pPr>
              <w:pStyle w:val="TableParagraph"/>
              <w:kinsoku w:val="0"/>
              <w:overflowPunct w:val="0"/>
              <w:spacing w:line="243" w:lineRule="exact"/>
              <w:ind w:left="224" w:right="210"/>
              <w:jc w:val="center"/>
              <w:rPr>
                <w:b/>
                <w:bCs/>
                <w:sz w:val="20"/>
                <w:szCs w:val="20"/>
              </w:rPr>
            </w:pPr>
            <w:r>
              <w:rPr>
                <w:b/>
                <w:bCs/>
                <w:sz w:val="20"/>
                <w:szCs w:val="20"/>
              </w:rPr>
              <w:t>177 754 667,54</w:t>
            </w:r>
          </w:p>
        </w:tc>
        <w:tc>
          <w:tcPr>
            <w:tcW w:w="2021" w:type="dxa"/>
            <w:tcBorders>
              <w:top w:val="single" w:sz="4" w:space="0" w:color="BEBEBE"/>
              <w:left w:val="single" w:sz="4" w:space="0" w:color="BEBEBE"/>
              <w:bottom w:val="single" w:sz="4" w:space="0" w:color="BEBEBE"/>
              <w:right w:val="single" w:sz="4" w:space="0" w:color="BEBEBE"/>
            </w:tcBorders>
          </w:tcPr>
          <w:p w14:paraId="2E47E0DB" w14:textId="77777777" w:rsidR="00000000" w:rsidRDefault="006D0D1F">
            <w:pPr>
              <w:pStyle w:val="TableParagraph"/>
              <w:kinsoku w:val="0"/>
              <w:overflowPunct w:val="0"/>
              <w:spacing w:line="243" w:lineRule="exact"/>
              <w:ind w:left="205" w:right="196"/>
              <w:jc w:val="center"/>
              <w:rPr>
                <w:b/>
                <w:bCs/>
                <w:sz w:val="20"/>
                <w:szCs w:val="20"/>
              </w:rPr>
            </w:pPr>
            <w:r>
              <w:rPr>
                <w:b/>
                <w:bCs/>
                <w:sz w:val="20"/>
                <w:szCs w:val="20"/>
              </w:rPr>
              <w:t>12 296 733,20</w:t>
            </w:r>
          </w:p>
        </w:tc>
      </w:tr>
      <w:tr w:rsidR="00000000" w14:paraId="6DA3FFA5"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487C9E62" w14:textId="77777777" w:rsidR="00000000" w:rsidRDefault="006D0D1F">
            <w:pPr>
              <w:pStyle w:val="TableParagraph"/>
              <w:kinsoku w:val="0"/>
              <w:overflowPunct w:val="0"/>
              <w:spacing w:before="27"/>
              <w:ind w:left="59" w:right="51"/>
              <w:jc w:val="center"/>
              <w:rPr>
                <w:b/>
                <w:bCs/>
                <w:sz w:val="20"/>
                <w:szCs w:val="20"/>
              </w:rPr>
            </w:pPr>
            <w:r>
              <w:rPr>
                <w:b/>
                <w:bCs/>
                <w:sz w:val="20"/>
                <w:szCs w:val="20"/>
              </w:rPr>
              <w:t>Powiat Chrzanowski</w:t>
            </w:r>
          </w:p>
        </w:tc>
        <w:tc>
          <w:tcPr>
            <w:tcW w:w="1702" w:type="dxa"/>
            <w:tcBorders>
              <w:top w:val="single" w:sz="4" w:space="0" w:color="BEBEBE"/>
              <w:left w:val="single" w:sz="4" w:space="0" w:color="BEBEBE"/>
              <w:bottom w:val="single" w:sz="4" w:space="0" w:color="BEBEBE"/>
              <w:right w:val="single" w:sz="4" w:space="0" w:color="BEBEBE"/>
            </w:tcBorders>
          </w:tcPr>
          <w:p w14:paraId="6FD4E9E5" w14:textId="77777777" w:rsidR="00000000" w:rsidRDefault="006D0D1F">
            <w:pPr>
              <w:pStyle w:val="TableParagraph"/>
              <w:kinsoku w:val="0"/>
              <w:overflowPunct w:val="0"/>
              <w:spacing w:line="243" w:lineRule="exact"/>
              <w:ind w:right="211"/>
              <w:jc w:val="right"/>
              <w:rPr>
                <w:b/>
                <w:bCs/>
                <w:sz w:val="20"/>
                <w:szCs w:val="20"/>
              </w:rPr>
            </w:pPr>
            <w:r>
              <w:rPr>
                <w:b/>
                <w:bCs/>
                <w:sz w:val="20"/>
                <w:szCs w:val="20"/>
              </w:rPr>
              <w:t>127 138 418,24</w:t>
            </w:r>
          </w:p>
        </w:tc>
        <w:tc>
          <w:tcPr>
            <w:tcW w:w="1699" w:type="dxa"/>
            <w:tcBorders>
              <w:top w:val="single" w:sz="4" w:space="0" w:color="BEBEBE"/>
              <w:left w:val="single" w:sz="4" w:space="0" w:color="BEBEBE"/>
              <w:bottom w:val="single" w:sz="4" w:space="0" w:color="BEBEBE"/>
              <w:right w:val="single" w:sz="4" w:space="0" w:color="BEBEBE"/>
            </w:tcBorders>
          </w:tcPr>
          <w:p w14:paraId="561DDD4B" w14:textId="77777777" w:rsidR="00000000" w:rsidRDefault="006D0D1F">
            <w:pPr>
              <w:pStyle w:val="TableParagraph"/>
              <w:kinsoku w:val="0"/>
              <w:overflowPunct w:val="0"/>
              <w:spacing w:line="243" w:lineRule="exact"/>
              <w:ind w:right="261"/>
              <w:jc w:val="right"/>
              <w:rPr>
                <w:b/>
                <w:bCs/>
                <w:sz w:val="20"/>
                <w:szCs w:val="20"/>
              </w:rPr>
            </w:pPr>
            <w:r>
              <w:rPr>
                <w:b/>
                <w:bCs/>
                <w:sz w:val="20"/>
                <w:szCs w:val="20"/>
              </w:rPr>
              <w:t>54 013 044,89</w:t>
            </w:r>
          </w:p>
        </w:tc>
        <w:tc>
          <w:tcPr>
            <w:tcW w:w="1843" w:type="dxa"/>
            <w:tcBorders>
              <w:top w:val="single" w:sz="4" w:space="0" w:color="BEBEBE"/>
              <w:left w:val="single" w:sz="4" w:space="0" w:color="BEBEBE"/>
              <w:bottom w:val="single" w:sz="4" w:space="0" w:color="BEBEBE"/>
              <w:right w:val="single" w:sz="4" w:space="0" w:color="BEBEBE"/>
            </w:tcBorders>
          </w:tcPr>
          <w:p w14:paraId="52BF5DB0" w14:textId="77777777" w:rsidR="00000000" w:rsidRDefault="006D0D1F">
            <w:pPr>
              <w:pStyle w:val="TableParagraph"/>
              <w:kinsoku w:val="0"/>
              <w:overflowPunct w:val="0"/>
              <w:spacing w:line="243" w:lineRule="exact"/>
              <w:ind w:left="224" w:right="210"/>
              <w:jc w:val="center"/>
              <w:rPr>
                <w:b/>
                <w:bCs/>
                <w:sz w:val="20"/>
                <w:szCs w:val="20"/>
              </w:rPr>
            </w:pPr>
            <w:r>
              <w:rPr>
                <w:b/>
                <w:bCs/>
                <w:sz w:val="20"/>
                <w:szCs w:val="20"/>
              </w:rPr>
              <w:t>28 277 854,55</w:t>
            </w:r>
          </w:p>
        </w:tc>
        <w:tc>
          <w:tcPr>
            <w:tcW w:w="2021" w:type="dxa"/>
            <w:tcBorders>
              <w:top w:val="single" w:sz="4" w:space="0" w:color="BEBEBE"/>
              <w:left w:val="single" w:sz="4" w:space="0" w:color="BEBEBE"/>
              <w:bottom w:val="single" w:sz="4" w:space="0" w:color="BEBEBE"/>
              <w:right w:val="single" w:sz="4" w:space="0" w:color="BEBEBE"/>
            </w:tcBorders>
          </w:tcPr>
          <w:p w14:paraId="127A01CE" w14:textId="77777777" w:rsidR="00000000" w:rsidRDefault="006D0D1F">
            <w:pPr>
              <w:pStyle w:val="TableParagraph"/>
              <w:kinsoku w:val="0"/>
              <w:overflowPunct w:val="0"/>
              <w:spacing w:line="243" w:lineRule="exact"/>
              <w:ind w:left="205" w:right="193"/>
              <w:jc w:val="center"/>
              <w:rPr>
                <w:b/>
                <w:bCs/>
                <w:sz w:val="20"/>
                <w:szCs w:val="20"/>
              </w:rPr>
            </w:pPr>
            <w:r>
              <w:rPr>
                <w:b/>
                <w:bCs/>
                <w:sz w:val="20"/>
                <w:szCs w:val="20"/>
              </w:rPr>
              <w:t>4 536 104,33</w:t>
            </w:r>
          </w:p>
        </w:tc>
      </w:tr>
      <w:tr w:rsidR="00000000" w14:paraId="77DFAED9" w14:textId="77777777">
        <w:tblPrEx>
          <w:tblCellMar>
            <w:top w:w="0" w:type="dxa"/>
            <w:left w:w="0" w:type="dxa"/>
            <w:bottom w:w="0" w:type="dxa"/>
            <w:right w:w="0" w:type="dxa"/>
          </w:tblCellMar>
        </w:tblPrEx>
        <w:trPr>
          <w:trHeight w:val="244"/>
        </w:trPr>
        <w:tc>
          <w:tcPr>
            <w:tcW w:w="9103" w:type="dxa"/>
            <w:gridSpan w:val="5"/>
            <w:tcBorders>
              <w:top w:val="single" w:sz="4" w:space="0" w:color="BEBEBE"/>
              <w:left w:val="single" w:sz="4" w:space="0" w:color="BEBEBE"/>
              <w:bottom w:val="single" w:sz="4" w:space="0" w:color="BEBEBE"/>
              <w:right w:val="single" w:sz="4" w:space="0" w:color="BEBEBE"/>
            </w:tcBorders>
            <w:shd w:val="clear" w:color="auto" w:fill="C6E3DB"/>
          </w:tcPr>
          <w:p w14:paraId="4793458B" w14:textId="77777777" w:rsidR="00000000" w:rsidRDefault="006D0D1F">
            <w:pPr>
              <w:pStyle w:val="TableParagraph"/>
              <w:kinsoku w:val="0"/>
              <w:overflowPunct w:val="0"/>
              <w:spacing w:before="1" w:line="223" w:lineRule="exact"/>
              <w:ind w:left="1054" w:right="1041"/>
              <w:jc w:val="center"/>
              <w:rPr>
                <w:sz w:val="20"/>
                <w:szCs w:val="20"/>
              </w:rPr>
            </w:pPr>
            <w:r>
              <w:rPr>
                <w:sz w:val="20"/>
                <w:szCs w:val="20"/>
              </w:rPr>
              <w:t>Ś</w:t>
            </w:r>
            <w:r>
              <w:rPr>
                <w:sz w:val="20"/>
                <w:szCs w:val="20"/>
              </w:rPr>
              <w:t>rednie wydatki gmin MOF Chrzanowa i Powiatu Chrzanowskiego w latach 2018-2022</w:t>
            </w:r>
          </w:p>
        </w:tc>
      </w:tr>
      <w:tr w:rsidR="00000000" w14:paraId="7FB0B55A" w14:textId="77777777">
        <w:tblPrEx>
          <w:tblCellMar>
            <w:top w:w="0" w:type="dxa"/>
            <w:left w:w="0" w:type="dxa"/>
            <w:bottom w:w="0" w:type="dxa"/>
            <w:right w:w="0" w:type="dxa"/>
          </w:tblCellMar>
        </w:tblPrEx>
        <w:trPr>
          <w:trHeight w:val="976"/>
        </w:trPr>
        <w:tc>
          <w:tcPr>
            <w:tcW w:w="1838" w:type="dxa"/>
            <w:tcBorders>
              <w:top w:val="single" w:sz="4" w:space="0" w:color="BEBEBE"/>
              <w:left w:val="single" w:sz="4" w:space="0" w:color="BEBEBE"/>
              <w:bottom w:val="single" w:sz="4" w:space="0" w:color="BEBEBE"/>
              <w:right w:val="single" w:sz="4" w:space="0" w:color="BEBEBE"/>
            </w:tcBorders>
            <w:shd w:val="clear" w:color="auto" w:fill="E2F0EC"/>
          </w:tcPr>
          <w:p w14:paraId="5B43B45D" w14:textId="77777777" w:rsidR="00000000" w:rsidRDefault="006D0D1F">
            <w:pPr>
              <w:pStyle w:val="TableParagraph"/>
              <w:kinsoku w:val="0"/>
              <w:overflowPunct w:val="0"/>
              <w:rPr>
                <w:rFonts w:ascii="Times New Roman" w:hAnsi="Times New Roman" w:cs="Times New Roman"/>
                <w:sz w:val="20"/>
                <w:szCs w:val="20"/>
              </w:rPr>
            </w:pPr>
          </w:p>
        </w:tc>
        <w:tc>
          <w:tcPr>
            <w:tcW w:w="1702" w:type="dxa"/>
            <w:tcBorders>
              <w:top w:val="single" w:sz="4" w:space="0" w:color="BEBEBE"/>
              <w:left w:val="single" w:sz="4" w:space="0" w:color="BEBEBE"/>
              <w:bottom w:val="single" w:sz="4" w:space="0" w:color="BEBEBE"/>
              <w:right w:val="single" w:sz="4" w:space="0" w:color="BEBEBE"/>
            </w:tcBorders>
            <w:shd w:val="clear" w:color="auto" w:fill="E2F0EC"/>
          </w:tcPr>
          <w:p w14:paraId="4F6B459A" w14:textId="77777777" w:rsidR="00000000" w:rsidRDefault="006D0D1F">
            <w:pPr>
              <w:pStyle w:val="TableParagraph"/>
              <w:kinsoku w:val="0"/>
              <w:overflowPunct w:val="0"/>
              <w:rPr>
                <w:sz w:val="20"/>
                <w:szCs w:val="20"/>
              </w:rPr>
            </w:pPr>
          </w:p>
          <w:p w14:paraId="6159FB69" w14:textId="77777777" w:rsidR="00000000" w:rsidRDefault="006D0D1F">
            <w:pPr>
              <w:pStyle w:val="TableParagraph"/>
              <w:kinsoku w:val="0"/>
              <w:overflowPunct w:val="0"/>
              <w:spacing w:before="122"/>
              <w:ind w:right="173"/>
              <w:jc w:val="right"/>
              <w:rPr>
                <w:sz w:val="20"/>
                <w:szCs w:val="20"/>
              </w:rPr>
            </w:pPr>
            <w:r>
              <w:rPr>
                <w:sz w:val="20"/>
                <w:szCs w:val="20"/>
              </w:rPr>
              <w:t>Wydatki ogółem</w:t>
            </w:r>
          </w:p>
        </w:tc>
        <w:tc>
          <w:tcPr>
            <w:tcW w:w="1699" w:type="dxa"/>
            <w:tcBorders>
              <w:top w:val="single" w:sz="4" w:space="0" w:color="BEBEBE"/>
              <w:left w:val="single" w:sz="4" w:space="0" w:color="BEBEBE"/>
              <w:bottom w:val="single" w:sz="4" w:space="0" w:color="BEBEBE"/>
              <w:right w:val="single" w:sz="4" w:space="0" w:color="BEBEBE"/>
            </w:tcBorders>
            <w:shd w:val="clear" w:color="auto" w:fill="E2F0EC"/>
          </w:tcPr>
          <w:p w14:paraId="540EDC83" w14:textId="77777777" w:rsidR="00000000" w:rsidRDefault="006D0D1F">
            <w:pPr>
              <w:pStyle w:val="TableParagraph"/>
              <w:kinsoku w:val="0"/>
              <w:overflowPunct w:val="0"/>
              <w:rPr>
                <w:sz w:val="20"/>
                <w:szCs w:val="20"/>
              </w:rPr>
            </w:pPr>
          </w:p>
          <w:p w14:paraId="592E609C" w14:textId="77777777" w:rsidR="00000000" w:rsidRDefault="006D0D1F">
            <w:pPr>
              <w:pStyle w:val="TableParagraph"/>
              <w:kinsoku w:val="0"/>
              <w:overflowPunct w:val="0"/>
              <w:ind w:left="396" w:firstLine="115"/>
              <w:rPr>
                <w:w w:val="95"/>
                <w:sz w:val="20"/>
                <w:szCs w:val="20"/>
              </w:rPr>
            </w:pPr>
            <w:r>
              <w:rPr>
                <w:sz w:val="20"/>
                <w:szCs w:val="20"/>
              </w:rPr>
              <w:t xml:space="preserve">Wydatki </w:t>
            </w:r>
            <w:r>
              <w:rPr>
                <w:w w:val="95"/>
                <w:sz w:val="20"/>
                <w:szCs w:val="20"/>
              </w:rPr>
              <w:t>majątkowe</w:t>
            </w:r>
          </w:p>
        </w:tc>
        <w:tc>
          <w:tcPr>
            <w:tcW w:w="1843" w:type="dxa"/>
            <w:tcBorders>
              <w:top w:val="single" w:sz="4" w:space="0" w:color="BEBEBE"/>
              <w:left w:val="single" w:sz="4" w:space="0" w:color="BEBEBE"/>
              <w:bottom w:val="single" w:sz="4" w:space="0" w:color="BEBEBE"/>
              <w:right w:val="single" w:sz="4" w:space="0" w:color="BEBEBE"/>
            </w:tcBorders>
            <w:shd w:val="clear" w:color="auto" w:fill="E2F0EC"/>
          </w:tcPr>
          <w:p w14:paraId="633D2466" w14:textId="77777777" w:rsidR="00000000" w:rsidRDefault="006D0D1F">
            <w:pPr>
              <w:pStyle w:val="TableParagraph"/>
              <w:kinsoku w:val="0"/>
              <w:overflowPunct w:val="0"/>
              <w:rPr>
                <w:sz w:val="20"/>
                <w:szCs w:val="20"/>
              </w:rPr>
            </w:pPr>
          </w:p>
          <w:p w14:paraId="3BAA5431" w14:textId="77777777" w:rsidR="00000000" w:rsidRDefault="006D0D1F">
            <w:pPr>
              <w:pStyle w:val="TableParagraph"/>
              <w:kinsoku w:val="0"/>
              <w:overflowPunct w:val="0"/>
              <w:ind w:left="396" w:right="77" w:hanging="284"/>
              <w:rPr>
                <w:sz w:val="20"/>
                <w:szCs w:val="20"/>
              </w:rPr>
            </w:pPr>
            <w:r>
              <w:rPr>
                <w:sz w:val="20"/>
                <w:szCs w:val="20"/>
              </w:rPr>
              <w:t>Wydatki majątkowe inwestycyjne</w:t>
            </w:r>
          </w:p>
        </w:tc>
        <w:tc>
          <w:tcPr>
            <w:tcW w:w="2021" w:type="dxa"/>
            <w:tcBorders>
              <w:top w:val="single" w:sz="4" w:space="0" w:color="BEBEBE"/>
              <w:left w:val="single" w:sz="4" w:space="0" w:color="BEBEBE"/>
              <w:bottom w:val="single" w:sz="4" w:space="0" w:color="BEBEBE"/>
              <w:right w:val="single" w:sz="4" w:space="0" w:color="BEBEBE"/>
            </w:tcBorders>
            <w:shd w:val="clear" w:color="auto" w:fill="E2F0EC"/>
          </w:tcPr>
          <w:p w14:paraId="106CAE4D" w14:textId="77777777" w:rsidR="00000000" w:rsidRDefault="006D0D1F">
            <w:pPr>
              <w:pStyle w:val="TableParagraph"/>
              <w:kinsoku w:val="0"/>
              <w:overflowPunct w:val="0"/>
              <w:ind w:left="298" w:right="285" w:firstLine="3"/>
              <w:jc w:val="center"/>
              <w:rPr>
                <w:sz w:val="20"/>
                <w:szCs w:val="20"/>
              </w:rPr>
            </w:pPr>
            <w:r>
              <w:rPr>
                <w:sz w:val="20"/>
                <w:szCs w:val="20"/>
              </w:rPr>
              <w:t>Udział wydatków majątkowych</w:t>
            </w:r>
          </w:p>
          <w:p w14:paraId="346772ED" w14:textId="77777777" w:rsidR="00000000" w:rsidRDefault="006D0D1F">
            <w:pPr>
              <w:pStyle w:val="TableParagraph"/>
              <w:kinsoku w:val="0"/>
              <w:overflowPunct w:val="0"/>
              <w:spacing w:before="1" w:line="240" w:lineRule="atLeast"/>
              <w:ind w:left="243" w:right="229" w:hanging="1"/>
              <w:jc w:val="center"/>
              <w:rPr>
                <w:sz w:val="20"/>
                <w:szCs w:val="20"/>
              </w:rPr>
            </w:pPr>
            <w:r>
              <w:rPr>
                <w:sz w:val="20"/>
                <w:szCs w:val="20"/>
              </w:rPr>
              <w:t>inwestycyjnych w wydatkach ogółem</w:t>
            </w:r>
          </w:p>
        </w:tc>
      </w:tr>
      <w:tr w:rsidR="00000000" w14:paraId="3761171E" w14:textId="77777777">
        <w:tblPrEx>
          <w:tblCellMar>
            <w:top w:w="0" w:type="dxa"/>
            <w:left w:w="0" w:type="dxa"/>
            <w:bottom w:w="0" w:type="dxa"/>
            <w:right w:w="0" w:type="dxa"/>
          </w:tblCellMar>
        </w:tblPrEx>
        <w:trPr>
          <w:trHeight w:val="300"/>
        </w:trPr>
        <w:tc>
          <w:tcPr>
            <w:tcW w:w="1838" w:type="dxa"/>
            <w:tcBorders>
              <w:top w:val="single" w:sz="4" w:space="0" w:color="BEBEBE"/>
              <w:left w:val="single" w:sz="4" w:space="0" w:color="BEBEBE"/>
              <w:bottom w:val="single" w:sz="4" w:space="0" w:color="BEBEBE"/>
              <w:right w:val="single" w:sz="4" w:space="0" w:color="BEBEBE"/>
            </w:tcBorders>
          </w:tcPr>
          <w:p w14:paraId="392A33EF" w14:textId="77777777" w:rsidR="00000000" w:rsidRDefault="006D0D1F">
            <w:pPr>
              <w:pStyle w:val="TableParagraph"/>
              <w:kinsoku w:val="0"/>
              <w:overflowPunct w:val="0"/>
              <w:spacing w:before="27"/>
              <w:ind w:left="58" w:right="51"/>
              <w:jc w:val="center"/>
              <w:rPr>
                <w:sz w:val="20"/>
                <w:szCs w:val="20"/>
              </w:rPr>
            </w:pPr>
            <w:r>
              <w:rPr>
                <w:sz w:val="20"/>
                <w:szCs w:val="20"/>
              </w:rPr>
              <w:t>Alwernia</w:t>
            </w:r>
          </w:p>
        </w:tc>
        <w:tc>
          <w:tcPr>
            <w:tcW w:w="1702" w:type="dxa"/>
            <w:tcBorders>
              <w:top w:val="single" w:sz="4" w:space="0" w:color="BEBEBE"/>
              <w:left w:val="single" w:sz="4" w:space="0" w:color="BEBEBE"/>
              <w:bottom w:val="single" w:sz="4" w:space="0" w:color="BEBEBE"/>
              <w:right w:val="single" w:sz="4" w:space="0" w:color="BEBEBE"/>
            </w:tcBorders>
          </w:tcPr>
          <w:p w14:paraId="23172394" w14:textId="77777777" w:rsidR="00000000" w:rsidRDefault="006D0D1F">
            <w:pPr>
              <w:pStyle w:val="TableParagraph"/>
              <w:kinsoku w:val="0"/>
              <w:overflowPunct w:val="0"/>
              <w:spacing w:before="1"/>
              <w:ind w:right="264"/>
              <w:jc w:val="right"/>
              <w:rPr>
                <w:sz w:val="20"/>
                <w:szCs w:val="20"/>
              </w:rPr>
            </w:pPr>
            <w:r>
              <w:rPr>
                <w:sz w:val="20"/>
                <w:szCs w:val="20"/>
              </w:rPr>
              <w:t>60 044 579,01</w:t>
            </w:r>
          </w:p>
        </w:tc>
        <w:tc>
          <w:tcPr>
            <w:tcW w:w="1699" w:type="dxa"/>
            <w:tcBorders>
              <w:top w:val="single" w:sz="4" w:space="0" w:color="BEBEBE"/>
              <w:left w:val="single" w:sz="4" w:space="0" w:color="BEBEBE"/>
              <w:bottom w:val="single" w:sz="4" w:space="0" w:color="BEBEBE"/>
              <w:right w:val="single" w:sz="4" w:space="0" w:color="BEBEBE"/>
            </w:tcBorders>
          </w:tcPr>
          <w:p w14:paraId="49BCB0BE" w14:textId="77777777" w:rsidR="00000000" w:rsidRDefault="006D0D1F">
            <w:pPr>
              <w:pStyle w:val="TableParagraph"/>
              <w:kinsoku w:val="0"/>
              <w:overflowPunct w:val="0"/>
              <w:spacing w:before="1"/>
              <w:ind w:left="321"/>
              <w:rPr>
                <w:sz w:val="20"/>
                <w:szCs w:val="20"/>
              </w:rPr>
            </w:pPr>
            <w:r>
              <w:rPr>
                <w:sz w:val="20"/>
                <w:szCs w:val="20"/>
              </w:rPr>
              <w:t>6 002 465,03</w:t>
            </w:r>
          </w:p>
        </w:tc>
        <w:tc>
          <w:tcPr>
            <w:tcW w:w="1843" w:type="dxa"/>
            <w:tcBorders>
              <w:top w:val="single" w:sz="4" w:space="0" w:color="BEBEBE"/>
              <w:left w:val="single" w:sz="4" w:space="0" w:color="BEBEBE"/>
              <w:bottom w:val="single" w:sz="4" w:space="0" w:color="BEBEBE"/>
              <w:right w:val="single" w:sz="4" w:space="0" w:color="BEBEBE"/>
            </w:tcBorders>
          </w:tcPr>
          <w:p w14:paraId="66D549E7" w14:textId="77777777" w:rsidR="00000000" w:rsidRDefault="006D0D1F">
            <w:pPr>
              <w:pStyle w:val="TableParagraph"/>
              <w:kinsoku w:val="0"/>
              <w:overflowPunct w:val="0"/>
              <w:spacing w:before="1"/>
              <w:ind w:left="222" w:right="210"/>
              <w:jc w:val="center"/>
              <w:rPr>
                <w:sz w:val="20"/>
                <w:szCs w:val="20"/>
              </w:rPr>
            </w:pPr>
            <w:r>
              <w:rPr>
                <w:sz w:val="20"/>
                <w:szCs w:val="20"/>
              </w:rPr>
              <w:t>5 392 905,03</w:t>
            </w:r>
          </w:p>
        </w:tc>
        <w:tc>
          <w:tcPr>
            <w:tcW w:w="2021" w:type="dxa"/>
            <w:tcBorders>
              <w:top w:val="single" w:sz="4" w:space="0" w:color="BEBEBE"/>
              <w:left w:val="single" w:sz="4" w:space="0" w:color="BEBEBE"/>
              <w:bottom w:val="single" w:sz="4" w:space="0" w:color="BEBEBE"/>
              <w:right w:val="single" w:sz="4" w:space="0" w:color="BEBEBE"/>
            </w:tcBorders>
          </w:tcPr>
          <w:p w14:paraId="1F811DCD" w14:textId="77777777" w:rsidR="00000000" w:rsidRDefault="006D0D1F">
            <w:pPr>
              <w:pStyle w:val="TableParagraph"/>
              <w:kinsoku w:val="0"/>
              <w:overflowPunct w:val="0"/>
              <w:spacing w:before="1"/>
              <w:ind w:left="205" w:right="193"/>
              <w:jc w:val="center"/>
              <w:rPr>
                <w:sz w:val="20"/>
                <w:szCs w:val="20"/>
              </w:rPr>
            </w:pPr>
            <w:r>
              <w:rPr>
                <w:sz w:val="20"/>
                <w:szCs w:val="20"/>
              </w:rPr>
              <w:t>8,98%</w:t>
            </w:r>
          </w:p>
        </w:tc>
      </w:tr>
      <w:tr w:rsidR="00000000" w14:paraId="7E85AA68"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22C0A4FB" w14:textId="77777777" w:rsidR="00000000" w:rsidRDefault="006D0D1F">
            <w:pPr>
              <w:pStyle w:val="TableParagraph"/>
              <w:kinsoku w:val="0"/>
              <w:overflowPunct w:val="0"/>
              <w:spacing w:before="25"/>
              <w:ind w:left="59" w:right="48"/>
              <w:jc w:val="center"/>
              <w:rPr>
                <w:sz w:val="20"/>
                <w:szCs w:val="20"/>
              </w:rPr>
            </w:pPr>
            <w:r>
              <w:rPr>
                <w:sz w:val="20"/>
                <w:szCs w:val="20"/>
              </w:rPr>
              <w:t>Babice</w:t>
            </w:r>
          </w:p>
        </w:tc>
        <w:tc>
          <w:tcPr>
            <w:tcW w:w="1702" w:type="dxa"/>
            <w:tcBorders>
              <w:top w:val="single" w:sz="4" w:space="0" w:color="BEBEBE"/>
              <w:left w:val="single" w:sz="4" w:space="0" w:color="BEBEBE"/>
              <w:bottom w:val="single" w:sz="4" w:space="0" w:color="BEBEBE"/>
              <w:right w:val="single" w:sz="4" w:space="0" w:color="BEBEBE"/>
            </w:tcBorders>
          </w:tcPr>
          <w:p w14:paraId="5385E4CF" w14:textId="77777777" w:rsidR="00000000" w:rsidRDefault="006D0D1F">
            <w:pPr>
              <w:pStyle w:val="TableParagraph"/>
              <w:kinsoku w:val="0"/>
              <w:overflowPunct w:val="0"/>
              <w:spacing w:line="243" w:lineRule="exact"/>
              <w:ind w:right="264"/>
              <w:jc w:val="right"/>
              <w:rPr>
                <w:sz w:val="20"/>
                <w:szCs w:val="20"/>
              </w:rPr>
            </w:pPr>
            <w:r>
              <w:rPr>
                <w:sz w:val="20"/>
                <w:szCs w:val="20"/>
              </w:rPr>
              <w:t>43 792 183,90</w:t>
            </w:r>
          </w:p>
        </w:tc>
        <w:tc>
          <w:tcPr>
            <w:tcW w:w="1699" w:type="dxa"/>
            <w:tcBorders>
              <w:top w:val="single" w:sz="4" w:space="0" w:color="BEBEBE"/>
              <w:left w:val="single" w:sz="4" w:space="0" w:color="BEBEBE"/>
              <w:bottom w:val="single" w:sz="4" w:space="0" w:color="BEBEBE"/>
              <w:right w:val="single" w:sz="4" w:space="0" w:color="BEBEBE"/>
            </w:tcBorders>
          </w:tcPr>
          <w:p w14:paraId="52A7B8CF" w14:textId="77777777" w:rsidR="00000000" w:rsidRDefault="006D0D1F">
            <w:pPr>
              <w:pStyle w:val="TableParagraph"/>
              <w:kinsoku w:val="0"/>
              <w:overflowPunct w:val="0"/>
              <w:spacing w:line="243" w:lineRule="exact"/>
              <w:ind w:left="321"/>
              <w:rPr>
                <w:sz w:val="20"/>
                <w:szCs w:val="20"/>
              </w:rPr>
            </w:pPr>
            <w:r>
              <w:rPr>
                <w:sz w:val="20"/>
                <w:szCs w:val="20"/>
              </w:rPr>
              <w:t>7 176 612,00</w:t>
            </w:r>
          </w:p>
        </w:tc>
        <w:tc>
          <w:tcPr>
            <w:tcW w:w="1843" w:type="dxa"/>
            <w:tcBorders>
              <w:top w:val="single" w:sz="4" w:space="0" w:color="BEBEBE"/>
              <w:left w:val="single" w:sz="4" w:space="0" w:color="BEBEBE"/>
              <w:bottom w:val="single" w:sz="4" w:space="0" w:color="BEBEBE"/>
              <w:right w:val="single" w:sz="4" w:space="0" w:color="BEBEBE"/>
            </w:tcBorders>
          </w:tcPr>
          <w:p w14:paraId="0769AE5A" w14:textId="77777777" w:rsidR="00000000" w:rsidRDefault="006D0D1F">
            <w:pPr>
              <w:pStyle w:val="TableParagraph"/>
              <w:kinsoku w:val="0"/>
              <w:overflowPunct w:val="0"/>
              <w:spacing w:line="243" w:lineRule="exact"/>
              <w:ind w:left="222" w:right="210"/>
              <w:jc w:val="center"/>
              <w:rPr>
                <w:sz w:val="20"/>
                <w:szCs w:val="20"/>
              </w:rPr>
            </w:pPr>
            <w:r>
              <w:rPr>
                <w:sz w:val="20"/>
                <w:szCs w:val="20"/>
              </w:rPr>
              <w:t>6 747 612,00</w:t>
            </w:r>
          </w:p>
        </w:tc>
        <w:tc>
          <w:tcPr>
            <w:tcW w:w="2021" w:type="dxa"/>
            <w:tcBorders>
              <w:top w:val="single" w:sz="4" w:space="0" w:color="BEBEBE"/>
              <w:left w:val="single" w:sz="4" w:space="0" w:color="BEBEBE"/>
              <w:bottom w:val="single" w:sz="4" w:space="0" w:color="BEBEBE"/>
              <w:right w:val="single" w:sz="4" w:space="0" w:color="BEBEBE"/>
            </w:tcBorders>
          </w:tcPr>
          <w:p w14:paraId="7C525B4E" w14:textId="77777777" w:rsidR="00000000" w:rsidRDefault="006D0D1F">
            <w:pPr>
              <w:pStyle w:val="TableParagraph"/>
              <w:kinsoku w:val="0"/>
              <w:overflowPunct w:val="0"/>
              <w:spacing w:line="243" w:lineRule="exact"/>
              <w:ind w:left="205" w:right="193"/>
              <w:jc w:val="center"/>
              <w:rPr>
                <w:sz w:val="20"/>
                <w:szCs w:val="20"/>
              </w:rPr>
            </w:pPr>
            <w:r>
              <w:rPr>
                <w:sz w:val="20"/>
                <w:szCs w:val="20"/>
              </w:rPr>
              <w:t>15,41%</w:t>
            </w:r>
          </w:p>
        </w:tc>
      </w:tr>
      <w:tr w:rsidR="00000000" w14:paraId="67632B4F"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68E74759" w14:textId="77777777" w:rsidR="00000000" w:rsidRDefault="006D0D1F">
            <w:pPr>
              <w:pStyle w:val="TableParagraph"/>
              <w:kinsoku w:val="0"/>
              <w:overflowPunct w:val="0"/>
              <w:spacing w:before="27"/>
              <w:ind w:left="59" w:right="47"/>
              <w:jc w:val="center"/>
              <w:rPr>
                <w:sz w:val="20"/>
                <w:szCs w:val="20"/>
              </w:rPr>
            </w:pPr>
            <w:r>
              <w:rPr>
                <w:sz w:val="20"/>
                <w:szCs w:val="20"/>
              </w:rPr>
              <w:t>Chrzanów</w:t>
            </w:r>
          </w:p>
        </w:tc>
        <w:tc>
          <w:tcPr>
            <w:tcW w:w="1702" w:type="dxa"/>
            <w:tcBorders>
              <w:top w:val="single" w:sz="4" w:space="0" w:color="BEBEBE"/>
              <w:left w:val="single" w:sz="4" w:space="0" w:color="BEBEBE"/>
              <w:bottom w:val="single" w:sz="4" w:space="0" w:color="BEBEBE"/>
              <w:right w:val="single" w:sz="4" w:space="0" w:color="BEBEBE"/>
            </w:tcBorders>
          </w:tcPr>
          <w:p w14:paraId="0BA90D02" w14:textId="77777777" w:rsidR="00000000" w:rsidRDefault="006D0D1F">
            <w:pPr>
              <w:pStyle w:val="TableParagraph"/>
              <w:kinsoku w:val="0"/>
              <w:overflowPunct w:val="0"/>
              <w:spacing w:line="243" w:lineRule="exact"/>
              <w:ind w:right="213"/>
              <w:jc w:val="right"/>
              <w:rPr>
                <w:sz w:val="20"/>
                <w:szCs w:val="20"/>
              </w:rPr>
            </w:pPr>
            <w:r>
              <w:rPr>
                <w:sz w:val="20"/>
                <w:szCs w:val="20"/>
              </w:rPr>
              <w:t>213 639 713,85</w:t>
            </w:r>
          </w:p>
        </w:tc>
        <w:tc>
          <w:tcPr>
            <w:tcW w:w="1699" w:type="dxa"/>
            <w:tcBorders>
              <w:top w:val="single" w:sz="4" w:space="0" w:color="BEBEBE"/>
              <w:left w:val="single" w:sz="4" w:space="0" w:color="BEBEBE"/>
              <w:bottom w:val="single" w:sz="4" w:space="0" w:color="BEBEBE"/>
              <w:right w:val="single" w:sz="4" w:space="0" w:color="BEBEBE"/>
            </w:tcBorders>
          </w:tcPr>
          <w:p w14:paraId="6F64B9E0" w14:textId="77777777" w:rsidR="00000000" w:rsidRDefault="006D0D1F">
            <w:pPr>
              <w:pStyle w:val="TableParagraph"/>
              <w:kinsoku w:val="0"/>
              <w:overflowPunct w:val="0"/>
              <w:spacing w:line="243" w:lineRule="exact"/>
              <w:ind w:right="263"/>
              <w:jc w:val="right"/>
              <w:rPr>
                <w:sz w:val="20"/>
                <w:szCs w:val="20"/>
              </w:rPr>
            </w:pPr>
            <w:r>
              <w:rPr>
                <w:sz w:val="20"/>
                <w:szCs w:val="20"/>
              </w:rPr>
              <w:t>24 905 501,32</w:t>
            </w:r>
          </w:p>
        </w:tc>
        <w:tc>
          <w:tcPr>
            <w:tcW w:w="1843" w:type="dxa"/>
            <w:tcBorders>
              <w:top w:val="single" w:sz="4" w:space="0" w:color="BEBEBE"/>
              <w:left w:val="single" w:sz="4" w:space="0" w:color="BEBEBE"/>
              <w:bottom w:val="single" w:sz="4" w:space="0" w:color="BEBEBE"/>
              <w:right w:val="single" w:sz="4" w:space="0" w:color="BEBEBE"/>
            </w:tcBorders>
          </w:tcPr>
          <w:p w14:paraId="063BB067" w14:textId="77777777" w:rsidR="00000000" w:rsidRDefault="006D0D1F">
            <w:pPr>
              <w:pStyle w:val="TableParagraph"/>
              <w:kinsoku w:val="0"/>
              <w:overflowPunct w:val="0"/>
              <w:spacing w:line="243" w:lineRule="exact"/>
              <w:ind w:left="221" w:right="210"/>
              <w:jc w:val="center"/>
              <w:rPr>
                <w:sz w:val="20"/>
                <w:szCs w:val="20"/>
              </w:rPr>
            </w:pPr>
            <w:r>
              <w:rPr>
                <w:sz w:val="20"/>
                <w:szCs w:val="20"/>
              </w:rPr>
              <w:t>23 890 409,82</w:t>
            </w:r>
          </w:p>
        </w:tc>
        <w:tc>
          <w:tcPr>
            <w:tcW w:w="2021" w:type="dxa"/>
            <w:tcBorders>
              <w:top w:val="single" w:sz="4" w:space="0" w:color="BEBEBE"/>
              <w:left w:val="single" w:sz="4" w:space="0" w:color="BEBEBE"/>
              <w:bottom w:val="single" w:sz="4" w:space="0" w:color="BEBEBE"/>
              <w:right w:val="single" w:sz="4" w:space="0" w:color="BEBEBE"/>
            </w:tcBorders>
          </w:tcPr>
          <w:p w14:paraId="3AEB13CB" w14:textId="77777777" w:rsidR="00000000" w:rsidRDefault="006D0D1F">
            <w:pPr>
              <w:pStyle w:val="TableParagraph"/>
              <w:kinsoku w:val="0"/>
              <w:overflowPunct w:val="0"/>
              <w:spacing w:line="243" w:lineRule="exact"/>
              <w:ind w:left="205" w:right="193"/>
              <w:jc w:val="center"/>
              <w:rPr>
                <w:sz w:val="20"/>
                <w:szCs w:val="20"/>
              </w:rPr>
            </w:pPr>
            <w:r>
              <w:rPr>
                <w:sz w:val="20"/>
                <w:szCs w:val="20"/>
              </w:rPr>
              <w:t>11,18%</w:t>
            </w:r>
          </w:p>
        </w:tc>
      </w:tr>
      <w:tr w:rsidR="00000000" w14:paraId="5E498057"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62816A5C" w14:textId="77777777" w:rsidR="00000000" w:rsidRDefault="006D0D1F">
            <w:pPr>
              <w:pStyle w:val="TableParagraph"/>
              <w:kinsoku w:val="0"/>
              <w:overflowPunct w:val="0"/>
              <w:spacing w:before="27"/>
              <w:ind w:left="59" w:right="51"/>
              <w:jc w:val="center"/>
              <w:rPr>
                <w:sz w:val="20"/>
                <w:szCs w:val="20"/>
              </w:rPr>
            </w:pPr>
            <w:r>
              <w:rPr>
                <w:sz w:val="20"/>
                <w:szCs w:val="20"/>
              </w:rPr>
              <w:t>Libiąż</w:t>
            </w:r>
          </w:p>
        </w:tc>
        <w:tc>
          <w:tcPr>
            <w:tcW w:w="1702" w:type="dxa"/>
            <w:tcBorders>
              <w:top w:val="single" w:sz="4" w:space="0" w:color="BEBEBE"/>
              <w:left w:val="single" w:sz="4" w:space="0" w:color="BEBEBE"/>
              <w:bottom w:val="single" w:sz="4" w:space="0" w:color="BEBEBE"/>
              <w:right w:val="single" w:sz="4" w:space="0" w:color="BEBEBE"/>
            </w:tcBorders>
          </w:tcPr>
          <w:p w14:paraId="19DA4482" w14:textId="77777777" w:rsidR="00000000" w:rsidRDefault="006D0D1F">
            <w:pPr>
              <w:pStyle w:val="TableParagraph"/>
              <w:kinsoku w:val="0"/>
              <w:overflowPunct w:val="0"/>
              <w:spacing w:line="243" w:lineRule="exact"/>
              <w:ind w:right="213"/>
              <w:jc w:val="right"/>
              <w:rPr>
                <w:sz w:val="20"/>
                <w:szCs w:val="20"/>
              </w:rPr>
            </w:pPr>
            <w:r>
              <w:rPr>
                <w:sz w:val="20"/>
                <w:szCs w:val="20"/>
              </w:rPr>
              <w:t>109 422 393,07</w:t>
            </w:r>
          </w:p>
        </w:tc>
        <w:tc>
          <w:tcPr>
            <w:tcW w:w="1699" w:type="dxa"/>
            <w:tcBorders>
              <w:top w:val="single" w:sz="4" w:space="0" w:color="BEBEBE"/>
              <w:left w:val="single" w:sz="4" w:space="0" w:color="BEBEBE"/>
              <w:bottom w:val="single" w:sz="4" w:space="0" w:color="BEBEBE"/>
              <w:right w:val="single" w:sz="4" w:space="0" w:color="BEBEBE"/>
            </w:tcBorders>
          </w:tcPr>
          <w:p w14:paraId="6582F715" w14:textId="77777777" w:rsidR="00000000" w:rsidRDefault="006D0D1F">
            <w:pPr>
              <w:pStyle w:val="TableParagraph"/>
              <w:kinsoku w:val="0"/>
              <w:overflowPunct w:val="0"/>
              <w:spacing w:line="243" w:lineRule="exact"/>
              <w:ind w:right="263"/>
              <w:jc w:val="right"/>
              <w:rPr>
                <w:sz w:val="20"/>
                <w:szCs w:val="20"/>
              </w:rPr>
            </w:pPr>
            <w:r>
              <w:rPr>
                <w:sz w:val="20"/>
                <w:szCs w:val="20"/>
              </w:rPr>
              <w:t>18 975 304,71</w:t>
            </w:r>
          </w:p>
        </w:tc>
        <w:tc>
          <w:tcPr>
            <w:tcW w:w="1843" w:type="dxa"/>
            <w:tcBorders>
              <w:top w:val="single" w:sz="4" w:space="0" w:color="BEBEBE"/>
              <w:left w:val="single" w:sz="4" w:space="0" w:color="BEBEBE"/>
              <w:bottom w:val="single" w:sz="4" w:space="0" w:color="BEBEBE"/>
              <w:right w:val="single" w:sz="4" w:space="0" w:color="BEBEBE"/>
            </w:tcBorders>
          </w:tcPr>
          <w:p w14:paraId="6C4DC1E2" w14:textId="77777777" w:rsidR="00000000" w:rsidRDefault="006D0D1F">
            <w:pPr>
              <w:pStyle w:val="TableParagraph"/>
              <w:kinsoku w:val="0"/>
              <w:overflowPunct w:val="0"/>
              <w:spacing w:line="243" w:lineRule="exact"/>
              <w:ind w:left="221" w:right="210"/>
              <w:jc w:val="center"/>
              <w:rPr>
                <w:sz w:val="20"/>
                <w:szCs w:val="20"/>
              </w:rPr>
            </w:pPr>
            <w:r>
              <w:rPr>
                <w:sz w:val="20"/>
                <w:szCs w:val="20"/>
              </w:rPr>
              <w:t>18 975 304,71</w:t>
            </w:r>
          </w:p>
        </w:tc>
        <w:tc>
          <w:tcPr>
            <w:tcW w:w="2021" w:type="dxa"/>
            <w:tcBorders>
              <w:top w:val="single" w:sz="4" w:space="0" w:color="BEBEBE"/>
              <w:left w:val="single" w:sz="4" w:space="0" w:color="BEBEBE"/>
              <w:bottom w:val="single" w:sz="4" w:space="0" w:color="BEBEBE"/>
              <w:right w:val="single" w:sz="4" w:space="0" w:color="BEBEBE"/>
            </w:tcBorders>
          </w:tcPr>
          <w:p w14:paraId="7E13F275" w14:textId="77777777" w:rsidR="00000000" w:rsidRDefault="006D0D1F">
            <w:pPr>
              <w:pStyle w:val="TableParagraph"/>
              <w:kinsoku w:val="0"/>
              <w:overflowPunct w:val="0"/>
              <w:spacing w:line="243" w:lineRule="exact"/>
              <w:ind w:left="205" w:right="193"/>
              <w:jc w:val="center"/>
              <w:rPr>
                <w:sz w:val="20"/>
                <w:szCs w:val="20"/>
              </w:rPr>
            </w:pPr>
            <w:r>
              <w:rPr>
                <w:sz w:val="20"/>
                <w:szCs w:val="20"/>
              </w:rPr>
              <w:t>17,34%</w:t>
            </w:r>
          </w:p>
        </w:tc>
      </w:tr>
    </w:tbl>
    <w:p w14:paraId="44CD83F7" w14:textId="77777777" w:rsidR="00000000" w:rsidRDefault="006D0D1F">
      <w:pPr>
        <w:rPr>
          <w:sz w:val="13"/>
          <w:szCs w:val="13"/>
        </w:rPr>
        <w:sectPr w:rsidR="00000000">
          <w:pgSz w:w="11910" w:h="16840"/>
          <w:pgMar w:top="1380" w:right="1260" w:bottom="940" w:left="1300" w:header="748" w:footer="742" w:gutter="0"/>
          <w:cols w:space="708"/>
          <w:noEndnote/>
        </w:sectPr>
      </w:pPr>
    </w:p>
    <w:p w14:paraId="1B4C65F6"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1838"/>
        <w:gridCol w:w="1702"/>
        <w:gridCol w:w="1699"/>
        <w:gridCol w:w="1843"/>
        <w:gridCol w:w="2021"/>
      </w:tblGrid>
      <w:tr w:rsidR="00000000" w14:paraId="1C0CC364"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5CF04FEE" w14:textId="77777777" w:rsidR="00000000" w:rsidRDefault="006D0D1F">
            <w:pPr>
              <w:pStyle w:val="TableParagraph"/>
              <w:kinsoku w:val="0"/>
              <w:overflowPunct w:val="0"/>
              <w:spacing w:before="27"/>
              <w:ind w:left="58" w:right="51"/>
              <w:jc w:val="center"/>
              <w:rPr>
                <w:sz w:val="20"/>
                <w:szCs w:val="20"/>
              </w:rPr>
            </w:pPr>
            <w:r>
              <w:rPr>
                <w:sz w:val="20"/>
                <w:szCs w:val="20"/>
              </w:rPr>
              <w:t>Trzebinia</w:t>
            </w:r>
          </w:p>
        </w:tc>
        <w:tc>
          <w:tcPr>
            <w:tcW w:w="1702" w:type="dxa"/>
            <w:tcBorders>
              <w:top w:val="single" w:sz="4" w:space="0" w:color="BEBEBE"/>
              <w:left w:val="single" w:sz="4" w:space="0" w:color="BEBEBE"/>
              <w:bottom w:val="single" w:sz="4" w:space="0" w:color="BEBEBE"/>
              <w:right w:val="single" w:sz="4" w:space="0" w:color="BEBEBE"/>
            </w:tcBorders>
          </w:tcPr>
          <w:p w14:paraId="0A3734D5" w14:textId="77777777" w:rsidR="00000000" w:rsidRDefault="006D0D1F">
            <w:pPr>
              <w:pStyle w:val="TableParagraph"/>
              <w:kinsoku w:val="0"/>
              <w:overflowPunct w:val="0"/>
              <w:spacing w:line="243" w:lineRule="exact"/>
              <w:ind w:left="199" w:right="192"/>
              <w:jc w:val="center"/>
              <w:rPr>
                <w:sz w:val="20"/>
                <w:szCs w:val="20"/>
              </w:rPr>
            </w:pPr>
            <w:r>
              <w:rPr>
                <w:sz w:val="20"/>
                <w:szCs w:val="20"/>
              </w:rPr>
              <w:t>158 815 356,22</w:t>
            </w:r>
          </w:p>
        </w:tc>
        <w:tc>
          <w:tcPr>
            <w:tcW w:w="1699" w:type="dxa"/>
            <w:tcBorders>
              <w:top w:val="single" w:sz="4" w:space="0" w:color="BEBEBE"/>
              <w:left w:val="single" w:sz="4" w:space="0" w:color="BEBEBE"/>
              <w:bottom w:val="single" w:sz="4" w:space="0" w:color="BEBEBE"/>
              <w:right w:val="single" w:sz="4" w:space="0" w:color="BEBEBE"/>
            </w:tcBorders>
          </w:tcPr>
          <w:p w14:paraId="02F27AEB" w14:textId="77777777" w:rsidR="00000000" w:rsidRDefault="006D0D1F">
            <w:pPr>
              <w:pStyle w:val="TableParagraph"/>
              <w:kinsoku w:val="0"/>
              <w:overflowPunct w:val="0"/>
              <w:spacing w:line="243" w:lineRule="exact"/>
              <w:ind w:left="247" w:right="242"/>
              <w:jc w:val="center"/>
              <w:rPr>
                <w:sz w:val="20"/>
                <w:szCs w:val="20"/>
              </w:rPr>
            </w:pPr>
            <w:r>
              <w:rPr>
                <w:sz w:val="20"/>
                <w:szCs w:val="20"/>
              </w:rPr>
              <w:t>16 814 067,49</w:t>
            </w:r>
          </w:p>
        </w:tc>
        <w:tc>
          <w:tcPr>
            <w:tcW w:w="1843" w:type="dxa"/>
            <w:tcBorders>
              <w:top w:val="single" w:sz="4" w:space="0" w:color="BEBEBE"/>
              <w:left w:val="single" w:sz="4" w:space="0" w:color="BEBEBE"/>
              <w:bottom w:val="single" w:sz="4" w:space="0" w:color="BEBEBE"/>
              <w:right w:val="single" w:sz="4" w:space="0" w:color="BEBEBE"/>
            </w:tcBorders>
          </w:tcPr>
          <w:p w14:paraId="2B622AF1" w14:textId="77777777" w:rsidR="00000000" w:rsidRDefault="006D0D1F">
            <w:pPr>
              <w:pStyle w:val="TableParagraph"/>
              <w:kinsoku w:val="0"/>
              <w:overflowPunct w:val="0"/>
              <w:spacing w:line="243" w:lineRule="exact"/>
              <w:ind w:right="332"/>
              <w:jc w:val="right"/>
              <w:rPr>
                <w:sz w:val="20"/>
                <w:szCs w:val="20"/>
              </w:rPr>
            </w:pPr>
            <w:r>
              <w:rPr>
                <w:sz w:val="20"/>
                <w:szCs w:val="20"/>
              </w:rPr>
              <w:t>16 414 067,49</w:t>
            </w:r>
          </w:p>
        </w:tc>
        <w:tc>
          <w:tcPr>
            <w:tcW w:w="2021" w:type="dxa"/>
            <w:tcBorders>
              <w:top w:val="single" w:sz="4" w:space="0" w:color="BEBEBE"/>
              <w:left w:val="single" w:sz="4" w:space="0" w:color="BEBEBE"/>
              <w:bottom w:val="single" w:sz="4" w:space="0" w:color="BEBEBE"/>
              <w:right w:val="single" w:sz="4" w:space="0" w:color="BEBEBE"/>
            </w:tcBorders>
          </w:tcPr>
          <w:p w14:paraId="7016216A" w14:textId="77777777" w:rsidR="00000000" w:rsidRDefault="006D0D1F">
            <w:pPr>
              <w:pStyle w:val="TableParagraph"/>
              <w:kinsoku w:val="0"/>
              <w:overflowPunct w:val="0"/>
              <w:spacing w:line="243" w:lineRule="exact"/>
              <w:ind w:left="205" w:right="193"/>
              <w:jc w:val="center"/>
              <w:rPr>
                <w:sz w:val="20"/>
                <w:szCs w:val="20"/>
              </w:rPr>
            </w:pPr>
            <w:r>
              <w:rPr>
                <w:sz w:val="20"/>
                <w:szCs w:val="20"/>
              </w:rPr>
              <w:t>10,34%</w:t>
            </w:r>
          </w:p>
        </w:tc>
      </w:tr>
      <w:tr w:rsidR="00000000" w14:paraId="1A72934E" w14:textId="77777777">
        <w:tblPrEx>
          <w:tblCellMar>
            <w:top w:w="0" w:type="dxa"/>
            <w:left w:w="0" w:type="dxa"/>
            <w:bottom w:w="0" w:type="dxa"/>
            <w:right w:w="0" w:type="dxa"/>
          </w:tblCellMar>
        </w:tblPrEx>
        <w:trPr>
          <w:trHeight w:val="302"/>
        </w:trPr>
        <w:tc>
          <w:tcPr>
            <w:tcW w:w="1838" w:type="dxa"/>
            <w:tcBorders>
              <w:top w:val="single" w:sz="4" w:space="0" w:color="BEBEBE"/>
              <w:left w:val="single" w:sz="4" w:space="0" w:color="BEBEBE"/>
              <w:bottom w:val="single" w:sz="4" w:space="0" w:color="BEBEBE"/>
              <w:right w:val="single" w:sz="4" w:space="0" w:color="BEBEBE"/>
            </w:tcBorders>
          </w:tcPr>
          <w:p w14:paraId="30B08BC0" w14:textId="77777777" w:rsidR="00000000" w:rsidRDefault="006D0D1F">
            <w:pPr>
              <w:pStyle w:val="TableParagraph"/>
              <w:kinsoku w:val="0"/>
              <w:overflowPunct w:val="0"/>
              <w:spacing w:before="28"/>
              <w:ind w:left="59" w:right="47"/>
              <w:jc w:val="center"/>
              <w:rPr>
                <w:b/>
                <w:bCs/>
                <w:sz w:val="20"/>
                <w:szCs w:val="20"/>
              </w:rPr>
            </w:pPr>
            <w:r>
              <w:rPr>
                <w:b/>
                <w:bCs/>
                <w:sz w:val="20"/>
                <w:szCs w:val="20"/>
              </w:rPr>
              <w:t>MOF</w:t>
            </w:r>
          </w:p>
        </w:tc>
        <w:tc>
          <w:tcPr>
            <w:tcW w:w="1702" w:type="dxa"/>
            <w:tcBorders>
              <w:top w:val="single" w:sz="4" w:space="0" w:color="BEBEBE"/>
              <w:left w:val="single" w:sz="4" w:space="0" w:color="BEBEBE"/>
              <w:bottom w:val="single" w:sz="4" w:space="0" w:color="BEBEBE"/>
              <w:right w:val="single" w:sz="4" w:space="0" w:color="BEBEBE"/>
            </w:tcBorders>
          </w:tcPr>
          <w:p w14:paraId="7FEE15F8" w14:textId="77777777" w:rsidR="00000000" w:rsidRDefault="006D0D1F">
            <w:pPr>
              <w:pStyle w:val="TableParagraph"/>
              <w:kinsoku w:val="0"/>
              <w:overflowPunct w:val="0"/>
              <w:spacing w:before="1"/>
              <w:ind w:left="201" w:right="192"/>
              <w:jc w:val="center"/>
              <w:rPr>
                <w:b/>
                <w:bCs/>
                <w:sz w:val="20"/>
                <w:szCs w:val="20"/>
              </w:rPr>
            </w:pPr>
            <w:r>
              <w:rPr>
                <w:b/>
                <w:bCs/>
                <w:sz w:val="20"/>
                <w:szCs w:val="20"/>
              </w:rPr>
              <w:t>585 714 226,06</w:t>
            </w:r>
          </w:p>
        </w:tc>
        <w:tc>
          <w:tcPr>
            <w:tcW w:w="1699" w:type="dxa"/>
            <w:tcBorders>
              <w:top w:val="single" w:sz="4" w:space="0" w:color="BEBEBE"/>
              <w:left w:val="single" w:sz="4" w:space="0" w:color="BEBEBE"/>
              <w:bottom w:val="single" w:sz="4" w:space="0" w:color="BEBEBE"/>
              <w:right w:val="single" w:sz="4" w:space="0" w:color="BEBEBE"/>
            </w:tcBorders>
          </w:tcPr>
          <w:p w14:paraId="6BCDC766" w14:textId="77777777" w:rsidR="00000000" w:rsidRDefault="006D0D1F">
            <w:pPr>
              <w:pStyle w:val="TableParagraph"/>
              <w:kinsoku w:val="0"/>
              <w:overflowPunct w:val="0"/>
              <w:spacing w:before="1"/>
              <w:ind w:left="250" w:right="242"/>
              <w:jc w:val="center"/>
              <w:rPr>
                <w:b/>
                <w:bCs/>
                <w:sz w:val="20"/>
                <w:szCs w:val="20"/>
              </w:rPr>
            </w:pPr>
            <w:r>
              <w:rPr>
                <w:b/>
                <w:bCs/>
                <w:sz w:val="20"/>
                <w:szCs w:val="20"/>
              </w:rPr>
              <w:t>73 873 950,55</w:t>
            </w:r>
          </w:p>
        </w:tc>
        <w:tc>
          <w:tcPr>
            <w:tcW w:w="1843" w:type="dxa"/>
            <w:tcBorders>
              <w:top w:val="single" w:sz="4" w:space="0" w:color="BEBEBE"/>
              <w:left w:val="single" w:sz="4" w:space="0" w:color="BEBEBE"/>
              <w:bottom w:val="single" w:sz="4" w:space="0" w:color="BEBEBE"/>
              <w:right w:val="single" w:sz="4" w:space="0" w:color="BEBEBE"/>
            </w:tcBorders>
          </w:tcPr>
          <w:p w14:paraId="50677B15" w14:textId="77777777" w:rsidR="00000000" w:rsidRDefault="006D0D1F">
            <w:pPr>
              <w:pStyle w:val="TableParagraph"/>
              <w:kinsoku w:val="0"/>
              <w:overflowPunct w:val="0"/>
              <w:spacing w:before="1"/>
              <w:ind w:right="330"/>
              <w:jc w:val="right"/>
              <w:rPr>
                <w:b/>
                <w:bCs/>
                <w:sz w:val="20"/>
                <w:szCs w:val="20"/>
              </w:rPr>
            </w:pPr>
            <w:r>
              <w:rPr>
                <w:b/>
                <w:bCs/>
                <w:sz w:val="20"/>
                <w:szCs w:val="20"/>
              </w:rPr>
              <w:t>71 420 299,05</w:t>
            </w:r>
          </w:p>
        </w:tc>
        <w:tc>
          <w:tcPr>
            <w:tcW w:w="2021" w:type="dxa"/>
            <w:tcBorders>
              <w:top w:val="single" w:sz="4" w:space="0" w:color="BEBEBE"/>
              <w:left w:val="single" w:sz="4" w:space="0" w:color="BEBEBE"/>
              <w:bottom w:val="single" w:sz="4" w:space="0" w:color="BEBEBE"/>
              <w:right w:val="single" w:sz="4" w:space="0" w:color="BEBEBE"/>
            </w:tcBorders>
          </w:tcPr>
          <w:p w14:paraId="2CE9A52E" w14:textId="77777777" w:rsidR="00000000" w:rsidRDefault="006D0D1F">
            <w:pPr>
              <w:pStyle w:val="TableParagraph"/>
              <w:kinsoku w:val="0"/>
              <w:overflowPunct w:val="0"/>
              <w:spacing w:before="1"/>
              <w:ind w:left="205" w:right="194"/>
              <w:jc w:val="center"/>
              <w:rPr>
                <w:b/>
                <w:bCs/>
                <w:sz w:val="20"/>
                <w:szCs w:val="20"/>
              </w:rPr>
            </w:pPr>
            <w:r>
              <w:rPr>
                <w:b/>
                <w:bCs/>
                <w:sz w:val="20"/>
                <w:szCs w:val="20"/>
              </w:rPr>
              <w:t>12,19%</w:t>
            </w:r>
          </w:p>
        </w:tc>
      </w:tr>
      <w:tr w:rsidR="00000000" w14:paraId="3E5AC2C9" w14:textId="77777777">
        <w:tblPrEx>
          <w:tblCellMar>
            <w:top w:w="0" w:type="dxa"/>
            <w:left w:w="0" w:type="dxa"/>
            <w:bottom w:w="0" w:type="dxa"/>
            <w:right w:w="0" w:type="dxa"/>
          </w:tblCellMar>
        </w:tblPrEx>
        <w:trPr>
          <w:trHeight w:val="299"/>
        </w:trPr>
        <w:tc>
          <w:tcPr>
            <w:tcW w:w="1838" w:type="dxa"/>
            <w:tcBorders>
              <w:top w:val="single" w:sz="4" w:space="0" w:color="BEBEBE"/>
              <w:left w:val="single" w:sz="4" w:space="0" w:color="BEBEBE"/>
              <w:bottom w:val="single" w:sz="4" w:space="0" w:color="BEBEBE"/>
              <w:right w:val="single" w:sz="4" w:space="0" w:color="BEBEBE"/>
            </w:tcBorders>
          </w:tcPr>
          <w:p w14:paraId="3889D6A7" w14:textId="77777777" w:rsidR="00000000" w:rsidRDefault="006D0D1F">
            <w:pPr>
              <w:pStyle w:val="TableParagraph"/>
              <w:kinsoku w:val="0"/>
              <w:overflowPunct w:val="0"/>
              <w:spacing w:before="25"/>
              <w:ind w:left="59" w:right="51"/>
              <w:jc w:val="center"/>
              <w:rPr>
                <w:b/>
                <w:bCs/>
                <w:sz w:val="20"/>
                <w:szCs w:val="20"/>
              </w:rPr>
            </w:pPr>
            <w:r>
              <w:rPr>
                <w:b/>
                <w:bCs/>
                <w:sz w:val="20"/>
                <w:szCs w:val="20"/>
              </w:rPr>
              <w:t>Powiat Chrzanowski</w:t>
            </w:r>
          </w:p>
        </w:tc>
        <w:tc>
          <w:tcPr>
            <w:tcW w:w="1702" w:type="dxa"/>
            <w:tcBorders>
              <w:top w:val="single" w:sz="4" w:space="0" w:color="BEBEBE"/>
              <w:left w:val="single" w:sz="4" w:space="0" w:color="BEBEBE"/>
              <w:bottom w:val="single" w:sz="4" w:space="0" w:color="BEBEBE"/>
              <w:right w:val="single" w:sz="4" w:space="0" w:color="BEBEBE"/>
            </w:tcBorders>
          </w:tcPr>
          <w:p w14:paraId="1AFC8ACE" w14:textId="77777777" w:rsidR="00000000" w:rsidRDefault="006D0D1F">
            <w:pPr>
              <w:pStyle w:val="TableParagraph"/>
              <w:kinsoku w:val="0"/>
              <w:overflowPunct w:val="0"/>
              <w:spacing w:line="243" w:lineRule="exact"/>
              <w:ind w:left="201" w:right="192"/>
              <w:jc w:val="center"/>
              <w:rPr>
                <w:b/>
                <w:bCs/>
                <w:sz w:val="20"/>
                <w:szCs w:val="20"/>
              </w:rPr>
            </w:pPr>
            <w:r>
              <w:rPr>
                <w:b/>
                <w:bCs/>
                <w:sz w:val="20"/>
                <w:szCs w:val="20"/>
              </w:rPr>
              <w:t>124 396 991,50</w:t>
            </w:r>
          </w:p>
        </w:tc>
        <w:tc>
          <w:tcPr>
            <w:tcW w:w="1699" w:type="dxa"/>
            <w:tcBorders>
              <w:top w:val="single" w:sz="4" w:space="0" w:color="BEBEBE"/>
              <w:left w:val="single" w:sz="4" w:space="0" w:color="BEBEBE"/>
              <w:bottom w:val="single" w:sz="4" w:space="0" w:color="BEBEBE"/>
              <w:right w:val="single" w:sz="4" w:space="0" w:color="BEBEBE"/>
            </w:tcBorders>
          </w:tcPr>
          <w:p w14:paraId="6565B4E9" w14:textId="77777777" w:rsidR="00000000" w:rsidRDefault="006D0D1F">
            <w:pPr>
              <w:pStyle w:val="TableParagraph"/>
              <w:kinsoku w:val="0"/>
              <w:overflowPunct w:val="0"/>
              <w:spacing w:line="243" w:lineRule="exact"/>
              <w:ind w:left="250" w:right="242"/>
              <w:jc w:val="center"/>
              <w:rPr>
                <w:b/>
                <w:bCs/>
                <w:sz w:val="20"/>
                <w:szCs w:val="20"/>
              </w:rPr>
            </w:pPr>
            <w:r>
              <w:rPr>
                <w:b/>
                <w:bCs/>
                <w:sz w:val="20"/>
                <w:szCs w:val="20"/>
              </w:rPr>
              <w:t>13 492 607,08</w:t>
            </w:r>
          </w:p>
        </w:tc>
        <w:tc>
          <w:tcPr>
            <w:tcW w:w="1843" w:type="dxa"/>
            <w:tcBorders>
              <w:top w:val="single" w:sz="4" w:space="0" w:color="BEBEBE"/>
              <w:left w:val="single" w:sz="4" w:space="0" w:color="BEBEBE"/>
              <w:bottom w:val="single" w:sz="4" w:space="0" w:color="BEBEBE"/>
              <w:right w:val="single" w:sz="4" w:space="0" w:color="BEBEBE"/>
            </w:tcBorders>
          </w:tcPr>
          <w:p w14:paraId="09DA31B4" w14:textId="77777777" w:rsidR="00000000" w:rsidRDefault="006D0D1F">
            <w:pPr>
              <w:pStyle w:val="TableParagraph"/>
              <w:kinsoku w:val="0"/>
              <w:overflowPunct w:val="0"/>
              <w:spacing w:line="243" w:lineRule="exact"/>
              <w:ind w:right="330"/>
              <w:jc w:val="right"/>
              <w:rPr>
                <w:b/>
                <w:bCs/>
                <w:sz w:val="20"/>
                <w:szCs w:val="20"/>
              </w:rPr>
            </w:pPr>
            <w:r>
              <w:rPr>
                <w:b/>
                <w:bCs/>
                <w:sz w:val="20"/>
                <w:szCs w:val="20"/>
              </w:rPr>
              <w:t>13 492 515,74</w:t>
            </w:r>
          </w:p>
        </w:tc>
        <w:tc>
          <w:tcPr>
            <w:tcW w:w="2021" w:type="dxa"/>
            <w:tcBorders>
              <w:top w:val="single" w:sz="4" w:space="0" w:color="BEBEBE"/>
              <w:left w:val="single" w:sz="4" w:space="0" w:color="BEBEBE"/>
              <w:bottom w:val="single" w:sz="4" w:space="0" w:color="BEBEBE"/>
              <w:right w:val="single" w:sz="4" w:space="0" w:color="BEBEBE"/>
            </w:tcBorders>
          </w:tcPr>
          <w:p w14:paraId="12B17ED1" w14:textId="77777777" w:rsidR="00000000" w:rsidRDefault="006D0D1F">
            <w:pPr>
              <w:pStyle w:val="TableParagraph"/>
              <w:kinsoku w:val="0"/>
              <w:overflowPunct w:val="0"/>
              <w:spacing w:line="243" w:lineRule="exact"/>
              <w:ind w:left="205" w:right="194"/>
              <w:jc w:val="center"/>
              <w:rPr>
                <w:b/>
                <w:bCs/>
                <w:sz w:val="20"/>
                <w:szCs w:val="20"/>
              </w:rPr>
            </w:pPr>
            <w:r>
              <w:rPr>
                <w:b/>
                <w:bCs/>
                <w:sz w:val="20"/>
                <w:szCs w:val="20"/>
              </w:rPr>
              <w:t>10,85%</w:t>
            </w:r>
          </w:p>
        </w:tc>
      </w:tr>
    </w:tbl>
    <w:p w14:paraId="3AEF6EF7" w14:textId="77777777" w:rsidR="00000000" w:rsidRDefault="006D0D1F">
      <w:pPr>
        <w:pStyle w:val="Tekstpodstawowy"/>
        <w:kinsoku w:val="0"/>
        <w:overflowPunct w:val="0"/>
        <w:spacing w:before="10"/>
        <w:rPr>
          <w:sz w:val="14"/>
          <w:szCs w:val="14"/>
        </w:rPr>
      </w:pPr>
    </w:p>
    <w:p w14:paraId="0E80BA52" w14:textId="77777777" w:rsidR="00000000" w:rsidRDefault="006D0D1F">
      <w:pPr>
        <w:pStyle w:val="Tekstpodstawowy"/>
        <w:kinsoku w:val="0"/>
        <w:overflowPunct w:val="0"/>
        <w:spacing w:before="56" w:line="360" w:lineRule="auto"/>
        <w:ind w:left="116" w:right="152"/>
        <w:jc w:val="both"/>
      </w:pPr>
      <w:r>
        <w:t>Wskazując ramy finansowe, posłużono się analizą średnich wydatkó</w:t>
      </w:r>
      <w:r>
        <w:t>w inwestycyjnych poniesionych przez gminy MOF oraz Powiat Chrzanowski w ostatnich pięciu latach, czyli od 2018 do 2022 r. Szacuje się, że średnia wartość rocznych wydatków w okresie obowiązywania Strategii wynosić będzie ok. 85 mln zł</w:t>
      </w:r>
      <w:r>
        <w:rPr>
          <w:vertAlign w:val="superscript"/>
        </w:rPr>
        <w:t>83</w:t>
      </w:r>
      <w:r>
        <w:t>. Szacunki będą prec</w:t>
      </w:r>
      <w:r>
        <w:t>yzowane w oparciu o Wieloletnie Prognozy Finansowe każdej z</w:t>
      </w:r>
      <w:r>
        <w:rPr>
          <w:spacing w:val="-33"/>
        </w:rPr>
        <w:t xml:space="preserve"> </w:t>
      </w:r>
      <w:r>
        <w:t>jednostek.</w:t>
      </w:r>
    </w:p>
    <w:p w14:paraId="7B78A54A" w14:textId="77777777" w:rsidR="00000000" w:rsidRDefault="006D0D1F">
      <w:pPr>
        <w:pStyle w:val="Tekstpodstawowy"/>
        <w:kinsoku w:val="0"/>
        <w:overflowPunct w:val="0"/>
        <w:spacing w:before="9"/>
        <w:rPr>
          <w:sz w:val="19"/>
          <w:szCs w:val="19"/>
        </w:rPr>
      </w:pPr>
    </w:p>
    <w:p w14:paraId="5E6A0F5A" w14:textId="77777777" w:rsidR="00000000" w:rsidRDefault="006D0D1F">
      <w:pPr>
        <w:pStyle w:val="Tekstpodstawowy"/>
        <w:kinsoku w:val="0"/>
        <w:overflowPunct w:val="0"/>
        <w:spacing w:before="1" w:line="357" w:lineRule="auto"/>
        <w:ind w:left="116" w:right="157"/>
        <w:jc w:val="both"/>
      </w:pPr>
      <w:r>
        <w:t>Realizacja poszczególnych inwestycji zaplanowanych w Strategii będzie możliwa dzięki wykorzystaniu środków finansowych z różnych źródeł, m.in.:</w:t>
      </w:r>
    </w:p>
    <w:p w14:paraId="25DBD91F" w14:textId="77777777" w:rsidR="00000000" w:rsidRDefault="006D0D1F">
      <w:pPr>
        <w:pStyle w:val="Tekstpodstawowy"/>
        <w:kinsoku w:val="0"/>
        <w:overflowPunct w:val="0"/>
        <w:spacing w:before="2"/>
        <w:rPr>
          <w:sz w:val="20"/>
          <w:szCs w:val="20"/>
        </w:rPr>
      </w:pPr>
    </w:p>
    <w:p w14:paraId="7E25438A" w14:textId="77777777" w:rsidR="00000000" w:rsidRDefault="006D0D1F">
      <w:pPr>
        <w:pStyle w:val="Akapitzlist"/>
        <w:numPr>
          <w:ilvl w:val="2"/>
          <w:numId w:val="47"/>
        </w:numPr>
        <w:tabs>
          <w:tab w:val="left" w:pos="837"/>
        </w:tabs>
        <w:kinsoku w:val="0"/>
        <w:overflowPunct w:val="0"/>
        <w:ind w:hanging="361"/>
        <w:rPr>
          <w:sz w:val="22"/>
          <w:szCs w:val="22"/>
        </w:rPr>
      </w:pPr>
      <w:r>
        <w:rPr>
          <w:sz w:val="22"/>
          <w:szCs w:val="22"/>
        </w:rPr>
        <w:t>środków własnych gmin tworzących MOF Ch</w:t>
      </w:r>
      <w:r>
        <w:rPr>
          <w:sz w:val="22"/>
          <w:szCs w:val="22"/>
        </w:rPr>
        <w:t>rzanowa i Powiatu</w:t>
      </w:r>
      <w:r>
        <w:rPr>
          <w:spacing w:val="-9"/>
          <w:sz w:val="22"/>
          <w:szCs w:val="22"/>
        </w:rPr>
        <w:t xml:space="preserve"> </w:t>
      </w:r>
      <w:r>
        <w:rPr>
          <w:sz w:val="22"/>
          <w:szCs w:val="22"/>
        </w:rPr>
        <w:t>Chrzanowskiego;</w:t>
      </w:r>
    </w:p>
    <w:p w14:paraId="769CF7B2" w14:textId="77777777" w:rsidR="00000000" w:rsidRDefault="006D0D1F">
      <w:pPr>
        <w:pStyle w:val="Akapitzlist"/>
        <w:numPr>
          <w:ilvl w:val="2"/>
          <w:numId w:val="47"/>
        </w:numPr>
        <w:tabs>
          <w:tab w:val="left" w:pos="837"/>
        </w:tabs>
        <w:kinsoku w:val="0"/>
        <w:overflowPunct w:val="0"/>
        <w:spacing w:before="133" w:line="357" w:lineRule="auto"/>
        <w:ind w:right="156"/>
        <w:rPr>
          <w:sz w:val="22"/>
          <w:szCs w:val="22"/>
        </w:rPr>
      </w:pPr>
      <w:r>
        <w:rPr>
          <w:sz w:val="22"/>
          <w:szCs w:val="22"/>
        </w:rPr>
        <w:t>środków pochodzących z budżetu państwa lub budżetu samorządu województwa małopolskiego przewidziane na współfinansowanie projektów lub jako niezależne źródło finansowania;</w:t>
      </w:r>
    </w:p>
    <w:p w14:paraId="7ED75D86" w14:textId="77777777" w:rsidR="00000000" w:rsidRDefault="006D0D1F">
      <w:pPr>
        <w:pStyle w:val="Akapitzlist"/>
        <w:numPr>
          <w:ilvl w:val="2"/>
          <w:numId w:val="47"/>
        </w:numPr>
        <w:tabs>
          <w:tab w:val="left" w:pos="837"/>
        </w:tabs>
        <w:kinsoku w:val="0"/>
        <w:overflowPunct w:val="0"/>
        <w:spacing w:before="7" w:line="357" w:lineRule="auto"/>
        <w:ind w:right="153"/>
        <w:rPr>
          <w:sz w:val="22"/>
          <w:szCs w:val="22"/>
        </w:rPr>
      </w:pPr>
      <w:r>
        <w:rPr>
          <w:sz w:val="22"/>
          <w:szCs w:val="22"/>
        </w:rPr>
        <w:t>środków</w:t>
      </w:r>
      <w:r>
        <w:rPr>
          <w:spacing w:val="-5"/>
          <w:sz w:val="22"/>
          <w:szCs w:val="22"/>
        </w:rPr>
        <w:t xml:space="preserve"> </w:t>
      </w:r>
      <w:r>
        <w:rPr>
          <w:sz w:val="22"/>
          <w:szCs w:val="22"/>
        </w:rPr>
        <w:t>z</w:t>
      </w:r>
      <w:r>
        <w:rPr>
          <w:spacing w:val="-2"/>
          <w:sz w:val="22"/>
          <w:szCs w:val="22"/>
        </w:rPr>
        <w:t xml:space="preserve"> </w:t>
      </w:r>
      <w:r>
        <w:rPr>
          <w:sz w:val="22"/>
          <w:szCs w:val="22"/>
        </w:rPr>
        <w:t>funduszy</w:t>
      </w:r>
      <w:r>
        <w:rPr>
          <w:spacing w:val="-4"/>
          <w:sz w:val="22"/>
          <w:szCs w:val="22"/>
        </w:rPr>
        <w:t xml:space="preserve"> </w:t>
      </w:r>
      <w:r>
        <w:rPr>
          <w:sz w:val="22"/>
          <w:szCs w:val="22"/>
        </w:rPr>
        <w:t>celowych,</w:t>
      </w:r>
      <w:r>
        <w:rPr>
          <w:spacing w:val="-6"/>
          <w:sz w:val="22"/>
          <w:szCs w:val="22"/>
        </w:rPr>
        <w:t xml:space="preserve"> </w:t>
      </w:r>
      <w:r>
        <w:rPr>
          <w:sz w:val="22"/>
          <w:szCs w:val="22"/>
        </w:rPr>
        <w:t>m.in.</w:t>
      </w:r>
      <w:r>
        <w:rPr>
          <w:spacing w:val="-5"/>
          <w:sz w:val="22"/>
          <w:szCs w:val="22"/>
        </w:rPr>
        <w:t xml:space="preserve"> </w:t>
      </w:r>
      <w:r>
        <w:rPr>
          <w:sz w:val="22"/>
          <w:szCs w:val="22"/>
        </w:rPr>
        <w:t>Narodowego</w:t>
      </w:r>
      <w:r>
        <w:rPr>
          <w:spacing w:val="-4"/>
          <w:sz w:val="22"/>
          <w:szCs w:val="22"/>
        </w:rPr>
        <w:t xml:space="preserve"> </w:t>
      </w:r>
      <w:r>
        <w:rPr>
          <w:sz w:val="22"/>
          <w:szCs w:val="22"/>
        </w:rPr>
        <w:t>Fund</w:t>
      </w:r>
      <w:r>
        <w:rPr>
          <w:sz w:val="22"/>
          <w:szCs w:val="22"/>
        </w:rPr>
        <w:t>uszu</w:t>
      </w:r>
      <w:r>
        <w:rPr>
          <w:spacing w:val="-3"/>
          <w:sz w:val="22"/>
          <w:szCs w:val="22"/>
        </w:rPr>
        <w:t xml:space="preserve"> </w:t>
      </w:r>
      <w:r>
        <w:rPr>
          <w:sz w:val="22"/>
          <w:szCs w:val="22"/>
        </w:rPr>
        <w:t>Ochrony</w:t>
      </w:r>
      <w:r>
        <w:rPr>
          <w:spacing w:val="-3"/>
          <w:sz w:val="22"/>
          <w:szCs w:val="22"/>
        </w:rPr>
        <w:t xml:space="preserve"> </w:t>
      </w:r>
      <w:r>
        <w:rPr>
          <w:sz w:val="22"/>
          <w:szCs w:val="22"/>
        </w:rPr>
        <w:t>Środowiska</w:t>
      </w:r>
      <w:r>
        <w:rPr>
          <w:spacing w:val="-6"/>
          <w:sz w:val="22"/>
          <w:szCs w:val="22"/>
        </w:rPr>
        <w:t xml:space="preserve"> </w:t>
      </w:r>
      <w:r>
        <w:rPr>
          <w:sz w:val="22"/>
          <w:szCs w:val="22"/>
        </w:rPr>
        <w:t>i</w:t>
      </w:r>
      <w:r>
        <w:rPr>
          <w:spacing w:val="-4"/>
          <w:sz w:val="22"/>
          <w:szCs w:val="22"/>
        </w:rPr>
        <w:t xml:space="preserve"> </w:t>
      </w:r>
      <w:r>
        <w:rPr>
          <w:sz w:val="22"/>
          <w:szCs w:val="22"/>
        </w:rPr>
        <w:t>Gospodarki Wodnej (w tym Program LIFE), Funduszu na rzecz Odbudowy i Zwiększania Odporności (Krajowy Plan</w:t>
      </w:r>
      <w:r>
        <w:rPr>
          <w:spacing w:val="-6"/>
          <w:sz w:val="22"/>
          <w:szCs w:val="22"/>
        </w:rPr>
        <w:t xml:space="preserve"> </w:t>
      </w:r>
      <w:r>
        <w:rPr>
          <w:sz w:val="22"/>
          <w:szCs w:val="22"/>
        </w:rPr>
        <w:t>Odbudowy);</w:t>
      </w:r>
    </w:p>
    <w:p w14:paraId="272BD33E" w14:textId="77777777" w:rsidR="00000000" w:rsidRDefault="006D0D1F">
      <w:pPr>
        <w:pStyle w:val="Akapitzlist"/>
        <w:numPr>
          <w:ilvl w:val="2"/>
          <w:numId w:val="47"/>
        </w:numPr>
        <w:tabs>
          <w:tab w:val="left" w:pos="837"/>
        </w:tabs>
        <w:kinsoku w:val="0"/>
        <w:overflowPunct w:val="0"/>
        <w:spacing w:before="6" w:line="355" w:lineRule="auto"/>
        <w:ind w:right="152"/>
        <w:rPr>
          <w:sz w:val="22"/>
          <w:szCs w:val="22"/>
        </w:rPr>
      </w:pPr>
      <w:r>
        <w:rPr>
          <w:sz w:val="22"/>
          <w:szCs w:val="22"/>
        </w:rPr>
        <w:t>środków z Funduszy Europejskich dostę</w:t>
      </w:r>
      <w:r>
        <w:rPr>
          <w:sz w:val="22"/>
          <w:szCs w:val="22"/>
        </w:rPr>
        <w:t>pnych w ramach Europejskiego Funduszu Rozwoju Regionalnego i Funduszu Spójności, Europejskiego Funduszu</w:t>
      </w:r>
      <w:r>
        <w:rPr>
          <w:spacing w:val="-4"/>
          <w:sz w:val="22"/>
          <w:szCs w:val="22"/>
        </w:rPr>
        <w:t xml:space="preserve"> </w:t>
      </w:r>
      <w:r>
        <w:rPr>
          <w:sz w:val="22"/>
          <w:szCs w:val="22"/>
        </w:rPr>
        <w:t>Społecznego;</w:t>
      </w:r>
    </w:p>
    <w:p w14:paraId="5753CB36" w14:textId="77777777" w:rsidR="00000000" w:rsidRDefault="006D0D1F">
      <w:pPr>
        <w:pStyle w:val="Akapitzlist"/>
        <w:numPr>
          <w:ilvl w:val="2"/>
          <w:numId w:val="47"/>
        </w:numPr>
        <w:tabs>
          <w:tab w:val="left" w:pos="837"/>
        </w:tabs>
        <w:kinsoku w:val="0"/>
        <w:overflowPunct w:val="0"/>
        <w:spacing w:before="11" w:line="355" w:lineRule="auto"/>
        <w:ind w:right="152"/>
        <w:rPr>
          <w:sz w:val="22"/>
          <w:szCs w:val="22"/>
        </w:rPr>
      </w:pPr>
      <w:r>
        <w:rPr>
          <w:sz w:val="22"/>
          <w:szCs w:val="22"/>
        </w:rPr>
        <w:t>środków z Mechanizmu Sprawiedliwej Transformacji, w tym Funduszu na rzecz Sprawiedliwej Transformacji;</w:t>
      </w:r>
    </w:p>
    <w:p w14:paraId="44A7C0B7" w14:textId="77777777" w:rsidR="00000000" w:rsidRDefault="006D0D1F">
      <w:pPr>
        <w:pStyle w:val="Akapitzlist"/>
        <w:numPr>
          <w:ilvl w:val="2"/>
          <w:numId w:val="47"/>
        </w:numPr>
        <w:tabs>
          <w:tab w:val="left" w:pos="837"/>
        </w:tabs>
        <w:kinsoku w:val="0"/>
        <w:overflowPunct w:val="0"/>
        <w:spacing w:before="12" w:line="352" w:lineRule="auto"/>
        <w:ind w:right="152"/>
        <w:rPr>
          <w:sz w:val="22"/>
          <w:szCs w:val="22"/>
        </w:rPr>
      </w:pPr>
      <w:r>
        <w:rPr>
          <w:sz w:val="22"/>
          <w:szCs w:val="22"/>
        </w:rPr>
        <w:t>środków prywatnych, np. przedsiębior</w:t>
      </w:r>
      <w:r>
        <w:rPr>
          <w:sz w:val="22"/>
          <w:szCs w:val="22"/>
        </w:rPr>
        <w:t>ców, organizacji pozarządowych, wspólnot mieszkaniowych;</w:t>
      </w:r>
    </w:p>
    <w:p w14:paraId="72990E1C" w14:textId="77777777" w:rsidR="00000000" w:rsidRDefault="006D0D1F">
      <w:pPr>
        <w:pStyle w:val="Akapitzlist"/>
        <w:numPr>
          <w:ilvl w:val="2"/>
          <w:numId w:val="47"/>
        </w:numPr>
        <w:tabs>
          <w:tab w:val="left" w:pos="837"/>
        </w:tabs>
        <w:kinsoku w:val="0"/>
        <w:overflowPunct w:val="0"/>
        <w:spacing w:before="14" w:line="355" w:lineRule="auto"/>
        <w:ind w:right="153"/>
        <w:rPr>
          <w:sz w:val="22"/>
          <w:szCs w:val="22"/>
        </w:rPr>
      </w:pPr>
      <w:r>
        <w:rPr>
          <w:sz w:val="22"/>
          <w:szCs w:val="22"/>
        </w:rPr>
        <w:t>innych funduszy zewnętrznych, np. funduszy norweskich i funduszy Europejskiego Obszaru Gospodarczego;</w:t>
      </w:r>
    </w:p>
    <w:p w14:paraId="74BF3C02" w14:textId="77777777" w:rsidR="00000000" w:rsidRDefault="006D0D1F">
      <w:pPr>
        <w:pStyle w:val="Akapitzlist"/>
        <w:numPr>
          <w:ilvl w:val="2"/>
          <w:numId w:val="47"/>
        </w:numPr>
        <w:tabs>
          <w:tab w:val="left" w:pos="837"/>
        </w:tabs>
        <w:kinsoku w:val="0"/>
        <w:overflowPunct w:val="0"/>
        <w:spacing w:before="12"/>
        <w:ind w:hanging="361"/>
        <w:rPr>
          <w:sz w:val="22"/>
          <w:szCs w:val="22"/>
        </w:rPr>
      </w:pPr>
      <w:r>
        <w:rPr>
          <w:sz w:val="22"/>
          <w:szCs w:val="22"/>
        </w:rPr>
        <w:t>innych środków publicznych.</w:t>
      </w:r>
    </w:p>
    <w:p w14:paraId="676E1209" w14:textId="77777777" w:rsidR="00000000" w:rsidRDefault="006D0D1F">
      <w:pPr>
        <w:pStyle w:val="Tekstpodstawowy"/>
        <w:kinsoku w:val="0"/>
        <w:overflowPunct w:val="0"/>
        <w:spacing w:before="8"/>
        <w:rPr>
          <w:sz w:val="30"/>
          <w:szCs w:val="30"/>
        </w:rPr>
      </w:pPr>
    </w:p>
    <w:p w14:paraId="04B6C01C" w14:textId="77777777" w:rsidR="00000000" w:rsidRDefault="006D0D1F">
      <w:pPr>
        <w:pStyle w:val="Tekstpodstawowy"/>
        <w:kinsoku w:val="0"/>
        <w:overflowPunct w:val="0"/>
        <w:spacing w:line="360" w:lineRule="auto"/>
        <w:ind w:left="116" w:right="153"/>
        <w:jc w:val="both"/>
      </w:pPr>
      <w:r>
        <w:t>Zakłada się, że poszczególne działania rozwojowe będą finansowane gł</w:t>
      </w:r>
      <w:r>
        <w:t>ównie z budżetów gmin wchodzących w skład MOF Chrzanowa i Powiatu Chrzanowskiego oraz z Funduszy Europejskich, które zgodnie z nową perspektywą finansową UE na lata 2021-2027 będą stanowiły wsparcie m.in. przedsiębiorstw, jednostek samorządu terytorialnego</w:t>
      </w:r>
      <w:r>
        <w:t>, instytucji otoczenia biznesu, czy instytucji</w:t>
      </w:r>
    </w:p>
    <w:p w14:paraId="71F4A7AB" w14:textId="77777777" w:rsidR="00000000" w:rsidRDefault="006D0D1F">
      <w:pPr>
        <w:pStyle w:val="Tekstpodstawowy"/>
        <w:kinsoku w:val="0"/>
        <w:overflowPunct w:val="0"/>
        <w:rPr>
          <w:sz w:val="20"/>
          <w:szCs w:val="20"/>
        </w:rPr>
      </w:pPr>
    </w:p>
    <w:p w14:paraId="51D13F7C" w14:textId="77777777" w:rsidR="00000000" w:rsidRDefault="006D0D1F">
      <w:pPr>
        <w:pStyle w:val="Tekstpodstawowy"/>
        <w:kinsoku w:val="0"/>
        <w:overflowPunct w:val="0"/>
        <w:rPr>
          <w:sz w:val="20"/>
          <w:szCs w:val="20"/>
        </w:rPr>
      </w:pPr>
    </w:p>
    <w:p w14:paraId="637D5555" w14:textId="77777777" w:rsidR="00000000" w:rsidRDefault="006D0D1F">
      <w:pPr>
        <w:pStyle w:val="Tekstpodstawowy"/>
        <w:kinsoku w:val="0"/>
        <w:overflowPunct w:val="0"/>
        <w:rPr>
          <w:sz w:val="20"/>
          <w:szCs w:val="20"/>
        </w:rPr>
      </w:pPr>
    </w:p>
    <w:p w14:paraId="5A3F7D30" w14:textId="14EBB9A2" w:rsidR="00000000" w:rsidRDefault="006D0D1F">
      <w:pPr>
        <w:pStyle w:val="Tekstpodstawowy"/>
        <w:kinsoku w:val="0"/>
        <w:overflowPunct w:val="0"/>
        <w:spacing w:before="3"/>
        <w:rPr>
          <w:sz w:val="11"/>
          <w:szCs w:val="11"/>
        </w:rPr>
      </w:pPr>
      <w:r>
        <w:rPr>
          <w:noProof/>
        </w:rPr>
        <mc:AlternateContent>
          <mc:Choice Requires="wps">
            <w:drawing>
              <wp:anchor distT="0" distB="0" distL="0" distR="0" simplePos="0" relativeHeight="251750912" behindDoc="0" locked="0" layoutInCell="0" allowOverlap="1" wp14:anchorId="7D3CFBDB" wp14:editId="511104A3">
                <wp:simplePos x="0" y="0"/>
                <wp:positionH relativeFrom="page">
                  <wp:posOffset>899160</wp:posOffset>
                </wp:positionH>
                <wp:positionV relativeFrom="paragraph">
                  <wp:posOffset>117475</wp:posOffset>
                </wp:positionV>
                <wp:extent cx="1829435" cy="12700"/>
                <wp:effectExtent l="0" t="0" r="0" b="0"/>
                <wp:wrapTopAndBottom/>
                <wp:docPr id="331" name="Freeform 1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672E8D" id="Freeform 1625" o:spid="_x0000_s1026" style="position:absolute;z-index:25175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25pt,214.8pt,9.2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YIowIAAKk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" o:allowincell="f" filled="f" strokeweight=".25397mm">
                <v:path arrowok="t" o:connecttype="custom" o:connectlocs="0,0;1828800,0" o:connectangles="0,0"/>
                <w10:wrap type="topAndBottom" anchorx="page"/>
              </v:polyline>
            </w:pict>
          </mc:Fallback>
        </mc:AlternateContent>
      </w:r>
    </w:p>
    <w:p w14:paraId="50B27613" w14:textId="77777777" w:rsidR="00000000" w:rsidRDefault="006D0D1F">
      <w:pPr>
        <w:pStyle w:val="Tekstpodstawowy"/>
        <w:kinsoku w:val="0"/>
        <w:overflowPunct w:val="0"/>
        <w:spacing w:before="69"/>
        <w:ind w:left="116" w:right="440"/>
        <w:rPr>
          <w:sz w:val="20"/>
          <w:szCs w:val="20"/>
        </w:rPr>
      </w:pPr>
      <w:r>
        <w:rPr>
          <w:position w:val="7"/>
          <w:sz w:val="13"/>
          <w:szCs w:val="13"/>
        </w:rPr>
        <w:t xml:space="preserve">83 </w:t>
      </w:r>
      <w:r>
        <w:rPr>
          <w:sz w:val="20"/>
          <w:szCs w:val="20"/>
        </w:rPr>
        <w:t>Wartość oszacowana na podstawie średnich wydatków majątkowych inwestycyjnych poniesionych łą</w:t>
      </w:r>
      <w:r>
        <w:rPr>
          <w:sz w:val="20"/>
          <w:szCs w:val="20"/>
        </w:rPr>
        <w:t>cznie przez gminy MOF Chrzanowa w okresie 2018-2022 (dane BDL GUS).</w:t>
      </w:r>
    </w:p>
    <w:p w14:paraId="6968965C" w14:textId="77777777" w:rsidR="00000000" w:rsidRDefault="006D0D1F">
      <w:pPr>
        <w:pStyle w:val="Tekstpodstawowy"/>
        <w:kinsoku w:val="0"/>
        <w:overflowPunct w:val="0"/>
        <w:spacing w:before="69"/>
        <w:ind w:left="116" w:right="440"/>
        <w:rPr>
          <w:sz w:val="20"/>
          <w:szCs w:val="20"/>
        </w:rPr>
        <w:sectPr w:rsidR="00000000">
          <w:headerReference w:type="even" r:id="rId206"/>
          <w:headerReference w:type="default" r:id="rId207"/>
          <w:footerReference w:type="even" r:id="rId208"/>
          <w:footerReference w:type="default" r:id="rId209"/>
          <w:pgSz w:w="11910" w:h="16840"/>
          <w:pgMar w:top="1380" w:right="1260" w:bottom="940" w:left="1300" w:header="748" w:footer="742" w:gutter="0"/>
          <w:pgNumType w:start="152"/>
          <w:cols w:space="708"/>
          <w:noEndnote/>
        </w:sectPr>
      </w:pPr>
    </w:p>
    <w:p w14:paraId="6C5D30FE" w14:textId="77777777" w:rsidR="00000000" w:rsidRDefault="006D0D1F">
      <w:pPr>
        <w:pStyle w:val="Tekstpodstawowy"/>
        <w:kinsoku w:val="0"/>
        <w:overflowPunct w:val="0"/>
        <w:spacing w:before="46" w:line="360" w:lineRule="auto"/>
        <w:ind w:left="116" w:right="156"/>
        <w:jc w:val="both"/>
      </w:pPr>
      <w:r>
        <w:lastRenderedPageBreak/>
        <w:t>badawczych. Pomoc finansowa będzie obejmowała przedsięwzięcia z zakresu realizacji inwestycji w infrastrukturę, sprawy społeczne, innowacje, przedsiębiorczość, cy</w:t>
      </w:r>
      <w:r>
        <w:t>fryzację oraz ochronę środowiska.</w:t>
      </w:r>
    </w:p>
    <w:p w14:paraId="4E2D7DDA" w14:textId="77777777" w:rsidR="00000000" w:rsidRDefault="006D0D1F">
      <w:pPr>
        <w:pStyle w:val="Tekstpodstawowy"/>
        <w:kinsoku w:val="0"/>
        <w:overflowPunct w:val="0"/>
        <w:spacing w:before="162" w:line="360" w:lineRule="auto"/>
        <w:ind w:left="116" w:right="152"/>
        <w:jc w:val="both"/>
      </w:pPr>
      <w:r>
        <w:t>Środki   z   Funduszy   Europejskich   zostaną   rozdysponowane   w   ramach   programów   krajowych  i regionalnych, które mogą stanowić podstawę do finansowania projektów zaplanowanych w ramach niniejszej Strategii.</w:t>
      </w:r>
    </w:p>
    <w:p w14:paraId="4241FE85" w14:textId="77777777" w:rsidR="00000000" w:rsidRDefault="006D0D1F">
      <w:pPr>
        <w:pStyle w:val="Tekstpodstawowy"/>
        <w:kinsoku w:val="0"/>
        <w:overflowPunct w:val="0"/>
        <w:spacing w:before="159" w:line="360" w:lineRule="auto"/>
        <w:ind w:left="116" w:right="151"/>
        <w:jc w:val="both"/>
      </w:pPr>
      <w:r>
        <w:t>Poni</w:t>
      </w:r>
      <w:r>
        <w:t>żej przestawiono tabelaryczne zestawienie potencjalnych źródeł finansowania poszczególnych kierunków działań, wyznaczonych w Strategii rozwoju ponadlokalnego Miejskiego Obszaru Funkcjonalnego Chrzanowa na lata 2021-2027 w podziale na priorytety, w ramach k</w:t>
      </w:r>
      <w:r>
        <w:t>tórych możliwe będzie uzyskanie wsparcia w postaci środków finansowych.</w:t>
      </w:r>
    </w:p>
    <w:p w14:paraId="78CE047D" w14:textId="77777777" w:rsidR="00000000" w:rsidRDefault="006D0D1F">
      <w:pPr>
        <w:pStyle w:val="Tekstpodstawowy"/>
        <w:kinsoku w:val="0"/>
        <w:overflowPunct w:val="0"/>
        <w:spacing w:before="159" w:line="360" w:lineRule="auto"/>
        <w:ind w:left="116" w:right="151"/>
        <w:jc w:val="both"/>
        <w:sectPr w:rsidR="00000000">
          <w:pgSz w:w="11910" w:h="16840"/>
          <w:pgMar w:top="1380" w:right="1260" w:bottom="940" w:left="1300" w:header="748" w:footer="742" w:gutter="0"/>
          <w:cols w:space="708"/>
          <w:noEndnote/>
        </w:sectPr>
      </w:pPr>
    </w:p>
    <w:p w14:paraId="128F16E4" w14:textId="77777777" w:rsidR="00000000" w:rsidRDefault="006D0D1F">
      <w:pPr>
        <w:pStyle w:val="Tekstpodstawowy"/>
        <w:kinsoku w:val="0"/>
        <w:overflowPunct w:val="0"/>
        <w:rPr>
          <w:sz w:val="20"/>
          <w:szCs w:val="20"/>
        </w:rPr>
      </w:pPr>
    </w:p>
    <w:p w14:paraId="166DD676" w14:textId="77777777" w:rsidR="00000000" w:rsidRDefault="006D0D1F">
      <w:pPr>
        <w:pStyle w:val="Tekstpodstawowy"/>
        <w:kinsoku w:val="0"/>
        <w:overflowPunct w:val="0"/>
        <w:rPr>
          <w:sz w:val="20"/>
          <w:szCs w:val="20"/>
        </w:rPr>
      </w:pPr>
    </w:p>
    <w:p w14:paraId="0EC93819" w14:textId="77777777" w:rsidR="00000000" w:rsidRDefault="006D0D1F">
      <w:pPr>
        <w:pStyle w:val="Tekstpodstawowy"/>
        <w:kinsoku w:val="0"/>
        <w:overflowPunct w:val="0"/>
        <w:rPr>
          <w:sz w:val="20"/>
          <w:szCs w:val="20"/>
        </w:rPr>
      </w:pPr>
    </w:p>
    <w:p w14:paraId="5879D8A5" w14:textId="77777777" w:rsidR="00000000" w:rsidRDefault="006D0D1F">
      <w:pPr>
        <w:pStyle w:val="Tekstpodstawowy"/>
        <w:kinsoku w:val="0"/>
        <w:overflowPunct w:val="0"/>
        <w:rPr>
          <w:sz w:val="20"/>
          <w:szCs w:val="20"/>
        </w:rPr>
      </w:pPr>
    </w:p>
    <w:p w14:paraId="5579094F" w14:textId="77777777" w:rsidR="00000000" w:rsidRDefault="006D0D1F">
      <w:pPr>
        <w:pStyle w:val="Tekstpodstawowy"/>
        <w:kinsoku w:val="0"/>
        <w:overflowPunct w:val="0"/>
        <w:spacing w:before="5" w:after="1"/>
        <w:rPr>
          <w:sz w:val="15"/>
          <w:szCs w:val="15"/>
        </w:rPr>
      </w:pPr>
    </w:p>
    <w:tbl>
      <w:tblPr>
        <w:tblW w:w="0" w:type="auto"/>
        <w:tblInd w:w="126" w:type="dxa"/>
        <w:tblLayout w:type="fixed"/>
        <w:tblCellMar>
          <w:left w:w="0" w:type="dxa"/>
          <w:right w:w="0" w:type="dxa"/>
        </w:tblCellMar>
        <w:tblLook w:val="0000" w:firstRow="0" w:lastRow="0" w:firstColumn="0" w:lastColumn="0" w:noHBand="0" w:noVBand="0"/>
      </w:tblPr>
      <w:tblGrid>
        <w:gridCol w:w="2282"/>
        <w:gridCol w:w="2249"/>
        <w:gridCol w:w="4532"/>
      </w:tblGrid>
      <w:tr w:rsidR="00000000" w14:paraId="57D41D3F" w14:textId="77777777">
        <w:tblPrEx>
          <w:tblCellMar>
            <w:top w:w="0" w:type="dxa"/>
            <w:left w:w="0" w:type="dxa"/>
            <w:bottom w:w="0" w:type="dxa"/>
            <w:right w:w="0" w:type="dxa"/>
          </w:tblCellMar>
        </w:tblPrEx>
        <w:trPr>
          <w:trHeight w:val="489"/>
        </w:trPr>
        <w:tc>
          <w:tcPr>
            <w:tcW w:w="2282" w:type="dxa"/>
            <w:tcBorders>
              <w:top w:val="single" w:sz="4" w:space="0" w:color="BEBEBE"/>
              <w:left w:val="single" w:sz="4" w:space="0" w:color="BEBEBE"/>
              <w:bottom w:val="single" w:sz="4" w:space="0" w:color="BEBEBE"/>
              <w:right w:val="single" w:sz="4" w:space="0" w:color="BEBEBE"/>
            </w:tcBorders>
            <w:shd w:val="clear" w:color="auto" w:fill="C6E3DB"/>
          </w:tcPr>
          <w:p w14:paraId="1F66ED99" w14:textId="77777777" w:rsidR="00000000" w:rsidRDefault="006D0D1F">
            <w:pPr>
              <w:pStyle w:val="TableParagraph"/>
              <w:kinsoku w:val="0"/>
              <w:overflowPunct w:val="0"/>
              <w:spacing w:line="243" w:lineRule="exact"/>
              <w:ind w:left="400"/>
              <w:rPr>
                <w:sz w:val="20"/>
                <w:szCs w:val="20"/>
              </w:rPr>
            </w:pPr>
            <w:r>
              <w:rPr>
                <w:sz w:val="20"/>
                <w:szCs w:val="20"/>
              </w:rPr>
              <w:t>Kierunek działania</w:t>
            </w:r>
          </w:p>
        </w:tc>
        <w:tc>
          <w:tcPr>
            <w:tcW w:w="2249" w:type="dxa"/>
            <w:tcBorders>
              <w:top w:val="single" w:sz="4" w:space="0" w:color="BEBEBE"/>
              <w:left w:val="single" w:sz="4" w:space="0" w:color="BEBEBE"/>
              <w:bottom w:val="single" w:sz="4" w:space="0" w:color="BEBEBE"/>
              <w:right w:val="single" w:sz="4" w:space="0" w:color="BEBEBE"/>
            </w:tcBorders>
            <w:shd w:val="clear" w:color="auto" w:fill="C6E3DB"/>
          </w:tcPr>
          <w:p w14:paraId="4AB5CE83" w14:textId="77777777" w:rsidR="00000000" w:rsidRDefault="006D0D1F">
            <w:pPr>
              <w:pStyle w:val="TableParagraph"/>
              <w:kinsoku w:val="0"/>
              <w:overflowPunct w:val="0"/>
              <w:spacing w:line="243" w:lineRule="exact"/>
              <w:ind w:left="349" w:right="340"/>
              <w:jc w:val="center"/>
              <w:rPr>
                <w:sz w:val="20"/>
                <w:szCs w:val="20"/>
              </w:rPr>
            </w:pPr>
            <w:r>
              <w:rPr>
                <w:sz w:val="20"/>
                <w:szCs w:val="20"/>
              </w:rPr>
              <w:t>Potencjalne źródła</w:t>
            </w:r>
          </w:p>
          <w:p w14:paraId="3BC05FD1" w14:textId="77777777" w:rsidR="00000000" w:rsidRDefault="006D0D1F">
            <w:pPr>
              <w:pStyle w:val="TableParagraph"/>
              <w:kinsoku w:val="0"/>
              <w:overflowPunct w:val="0"/>
              <w:spacing w:line="225" w:lineRule="exact"/>
              <w:ind w:left="348" w:right="340"/>
              <w:jc w:val="center"/>
              <w:rPr>
                <w:sz w:val="20"/>
                <w:szCs w:val="20"/>
              </w:rPr>
            </w:pPr>
            <w:r>
              <w:rPr>
                <w:sz w:val="20"/>
                <w:szCs w:val="20"/>
              </w:rPr>
              <w:t>finansowania</w:t>
            </w:r>
          </w:p>
        </w:tc>
        <w:tc>
          <w:tcPr>
            <w:tcW w:w="4532" w:type="dxa"/>
            <w:tcBorders>
              <w:top w:val="single" w:sz="4" w:space="0" w:color="BEBEBE"/>
              <w:left w:val="single" w:sz="4" w:space="0" w:color="BEBEBE"/>
              <w:bottom w:val="single" w:sz="4" w:space="0" w:color="BEBEBE"/>
              <w:right w:val="single" w:sz="4" w:space="0" w:color="BEBEBE"/>
            </w:tcBorders>
            <w:shd w:val="clear" w:color="auto" w:fill="C6E3DB"/>
          </w:tcPr>
          <w:p w14:paraId="5E28A1CD" w14:textId="77777777" w:rsidR="00000000" w:rsidRDefault="006D0D1F">
            <w:pPr>
              <w:pStyle w:val="TableParagraph"/>
              <w:kinsoku w:val="0"/>
              <w:overflowPunct w:val="0"/>
              <w:spacing w:line="243" w:lineRule="exact"/>
              <w:ind w:left="539" w:right="528"/>
              <w:jc w:val="center"/>
              <w:rPr>
                <w:sz w:val="20"/>
                <w:szCs w:val="20"/>
              </w:rPr>
            </w:pPr>
            <w:r>
              <w:rPr>
                <w:sz w:val="20"/>
                <w:szCs w:val="20"/>
              </w:rPr>
              <w:t>Priorytety</w:t>
            </w:r>
          </w:p>
        </w:tc>
      </w:tr>
      <w:tr w:rsidR="00000000" w14:paraId="097D5998" w14:textId="77777777">
        <w:tblPrEx>
          <w:tblCellMar>
            <w:top w:w="0" w:type="dxa"/>
            <w:left w:w="0" w:type="dxa"/>
            <w:bottom w:w="0" w:type="dxa"/>
            <w:right w:w="0" w:type="dxa"/>
          </w:tblCellMar>
        </w:tblPrEx>
        <w:trPr>
          <w:trHeight w:val="262"/>
        </w:trPr>
        <w:tc>
          <w:tcPr>
            <w:tcW w:w="2282" w:type="dxa"/>
            <w:tcBorders>
              <w:top w:val="single" w:sz="4" w:space="0" w:color="BEBEBE"/>
              <w:left w:val="single" w:sz="4" w:space="0" w:color="BEBEBE"/>
              <w:bottom w:val="none" w:sz="6" w:space="0" w:color="auto"/>
              <w:right w:val="single" w:sz="4" w:space="0" w:color="BEBEBE"/>
            </w:tcBorders>
            <w:shd w:val="clear" w:color="auto" w:fill="E2F0EC"/>
          </w:tcPr>
          <w:p w14:paraId="7F72E9AD" w14:textId="77777777" w:rsidR="00000000" w:rsidRDefault="006D0D1F">
            <w:pPr>
              <w:pStyle w:val="TableParagraph"/>
              <w:kinsoku w:val="0"/>
              <w:overflowPunct w:val="0"/>
              <w:spacing w:line="242" w:lineRule="exact"/>
              <w:ind w:left="110"/>
              <w:rPr>
                <w:sz w:val="20"/>
                <w:szCs w:val="20"/>
              </w:rPr>
            </w:pPr>
            <w:r>
              <w:rPr>
                <w:sz w:val="20"/>
                <w:szCs w:val="20"/>
              </w:rPr>
              <w:t>Kierunek działania 1.</w:t>
            </w:r>
          </w:p>
        </w:tc>
        <w:tc>
          <w:tcPr>
            <w:tcW w:w="2249" w:type="dxa"/>
            <w:tcBorders>
              <w:top w:val="single" w:sz="4" w:space="0" w:color="BEBEBE"/>
              <w:left w:val="single" w:sz="4" w:space="0" w:color="BEBEBE"/>
              <w:bottom w:val="none" w:sz="6" w:space="0" w:color="auto"/>
              <w:right w:val="single" w:sz="4" w:space="0" w:color="BEBEBE"/>
            </w:tcBorders>
          </w:tcPr>
          <w:p w14:paraId="767B9259" w14:textId="77777777" w:rsidR="00000000" w:rsidRDefault="006D0D1F">
            <w:pPr>
              <w:pStyle w:val="TableParagraph"/>
              <w:kinsoku w:val="0"/>
              <w:overflowPunct w:val="0"/>
              <w:spacing w:line="242"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7DAA4DF3" w14:textId="77777777" w:rsidR="00000000" w:rsidRDefault="006D0D1F">
            <w:pPr>
              <w:pStyle w:val="TableParagraph"/>
              <w:kinsoku w:val="0"/>
              <w:overflowPunct w:val="0"/>
              <w:spacing w:line="242" w:lineRule="exact"/>
              <w:ind w:left="110"/>
              <w:rPr>
                <w:sz w:val="20"/>
                <w:szCs w:val="20"/>
              </w:rPr>
            </w:pPr>
            <w:r>
              <w:rPr>
                <w:sz w:val="20"/>
                <w:szCs w:val="20"/>
              </w:rPr>
              <w:t>Priorytet 5. Fundusze europejskie wspierające</w:t>
            </w:r>
          </w:p>
        </w:tc>
      </w:tr>
      <w:tr w:rsidR="00000000" w14:paraId="1FF6469D"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28E2C881" w14:textId="77777777" w:rsidR="00000000" w:rsidRDefault="006D0D1F">
            <w:pPr>
              <w:pStyle w:val="TableParagraph"/>
              <w:kinsoku w:val="0"/>
              <w:overflowPunct w:val="0"/>
              <w:spacing w:line="224" w:lineRule="exact"/>
              <w:ind w:left="110"/>
              <w:rPr>
                <w:sz w:val="20"/>
                <w:szCs w:val="20"/>
              </w:rPr>
            </w:pPr>
            <w:r>
              <w:rPr>
                <w:sz w:val="20"/>
                <w:szCs w:val="20"/>
              </w:rPr>
              <w:t>Wzmocnienie potencjału</w:t>
            </w:r>
          </w:p>
        </w:tc>
        <w:tc>
          <w:tcPr>
            <w:tcW w:w="2249" w:type="dxa"/>
            <w:tcBorders>
              <w:top w:val="none" w:sz="6" w:space="0" w:color="auto"/>
              <w:left w:val="single" w:sz="4" w:space="0" w:color="BEBEBE"/>
              <w:bottom w:val="none" w:sz="6" w:space="0" w:color="auto"/>
              <w:right w:val="single" w:sz="4" w:space="0" w:color="BEBEBE"/>
            </w:tcBorders>
          </w:tcPr>
          <w:p w14:paraId="1F32BDC1" w14:textId="77777777" w:rsidR="00000000" w:rsidRDefault="006D0D1F">
            <w:pPr>
              <w:pStyle w:val="TableParagraph"/>
              <w:kinsoku w:val="0"/>
              <w:overflowPunct w:val="0"/>
              <w:spacing w:line="224" w:lineRule="exact"/>
              <w:ind w:left="108"/>
              <w:rPr>
                <w:sz w:val="20"/>
                <w:szCs w:val="20"/>
              </w:rPr>
            </w:pPr>
            <w:r>
              <w:rPr>
                <w:sz w:val="20"/>
                <w:szCs w:val="20"/>
              </w:rPr>
              <w:t>dla Małopolski 2021-</w:t>
            </w:r>
          </w:p>
        </w:tc>
        <w:tc>
          <w:tcPr>
            <w:tcW w:w="4532" w:type="dxa"/>
            <w:tcBorders>
              <w:top w:val="none" w:sz="6" w:space="0" w:color="auto"/>
              <w:left w:val="single" w:sz="4" w:space="0" w:color="BEBEBE"/>
              <w:bottom w:val="none" w:sz="6" w:space="0" w:color="auto"/>
              <w:right w:val="single" w:sz="4" w:space="0" w:color="BEBEBE"/>
            </w:tcBorders>
          </w:tcPr>
          <w:p w14:paraId="78A65420" w14:textId="77777777" w:rsidR="00000000" w:rsidRDefault="006D0D1F">
            <w:pPr>
              <w:pStyle w:val="TableParagraph"/>
              <w:kinsoku w:val="0"/>
              <w:overflowPunct w:val="0"/>
              <w:spacing w:line="224" w:lineRule="exact"/>
              <w:ind w:left="110"/>
              <w:rPr>
                <w:sz w:val="20"/>
                <w:szCs w:val="20"/>
              </w:rPr>
            </w:pPr>
            <w:r>
              <w:rPr>
                <w:sz w:val="20"/>
                <w:szCs w:val="20"/>
              </w:rPr>
              <w:t>infrastrukturę społeczną</w:t>
            </w:r>
          </w:p>
        </w:tc>
      </w:tr>
      <w:tr w:rsidR="00000000" w14:paraId="67C24C76"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45FFB998" w14:textId="77777777" w:rsidR="00000000" w:rsidRDefault="006D0D1F">
            <w:pPr>
              <w:pStyle w:val="TableParagraph"/>
              <w:kinsoku w:val="0"/>
              <w:overflowPunct w:val="0"/>
              <w:spacing w:line="224" w:lineRule="exact"/>
              <w:ind w:left="110"/>
              <w:rPr>
                <w:sz w:val="20"/>
                <w:szCs w:val="20"/>
              </w:rPr>
            </w:pPr>
            <w:r>
              <w:rPr>
                <w:sz w:val="20"/>
                <w:szCs w:val="20"/>
              </w:rPr>
              <w:t>i standardów sektora</w:t>
            </w:r>
          </w:p>
        </w:tc>
        <w:tc>
          <w:tcPr>
            <w:tcW w:w="2249" w:type="dxa"/>
            <w:tcBorders>
              <w:top w:val="none" w:sz="6" w:space="0" w:color="auto"/>
              <w:left w:val="single" w:sz="4" w:space="0" w:color="BEBEBE"/>
              <w:bottom w:val="none" w:sz="6" w:space="0" w:color="auto"/>
              <w:right w:val="single" w:sz="4" w:space="0" w:color="BEBEBE"/>
            </w:tcBorders>
          </w:tcPr>
          <w:p w14:paraId="7E7FDDC6" w14:textId="77777777" w:rsidR="00000000" w:rsidRDefault="006D0D1F">
            <w:pPr>
              <w:pStyle w:val="TableParagraph"/>
              <w:kinsoku w:val="0"/>
              <w:overflowPunct w:val="0"/>
              <w:spacing w:line="224" w:lineRule="exact"/>
              <w:ind w:left="108"/>
              <w:rPr>
                <w:sz w:val="20"/>
                <w:szCs w:val="20"/>
              </w:rPr>
            </w:pPr>
            <w:r>
              <w:rPr>
                <w:sz w:val="20"/>
                <w:szCs w:val="20"/>
              </w:rPr>
              <w:t>2027</w:t>
            </w:r>
          </w:p>
        </w:tc>
        <w:tc>
          <w:tcPr>
            <w:tcW w:w="4532" w:type="dxa"/>
            <w:tcBorders>
              <w:top w:val="none" w:sz="6" w:space="0" w:color="auto"/>
              <w:left w:val="single" w:sz="4" w:space="0" w:color="BEBEBE"/>
              <w:bottom w:val="none" w:sz="6" w:space="0" w:color="auto"/>
              <w:right w:val="single" w:sz="4" w:space="0" w:color="BEBEBE"/>
            </w:tcBorders>
          </w:tcPr>
          <w:p w14:paraId="0A6BE1CE" w14:textId="77777777" w:rsidR="00000000" w:rsidRDefault="006D0D1F">
            <w:pPr>
              <w:pStyle w:val="TableParagraph"/>
              <w:kinsoku w:val="0"/>
              <w:overflowPunct w:val="0"/>
              <w:spacing w:line="224" w:lineRule="exact"/>
              <w:ind w:left="110"/>
              <w:rPr>
                <w:sz w:val="20"/>
                <w:szCs w:val="20"/>
              </w:rPr>
            </w:pPr>
            <w:r>
              <w:rPr>
                <w:sz w:val="20"/>
                <w:szCs w:val="20"/>
              </w:rPr>
              <w:t>Priorytet 6. Fundusze europejskie dla rynku pracy,</w:t>
            </w:r>
          </w:p>
        </w:tc>
      </w:tr>
      <w:tr w:rsidR="00000000" w14:paraId="1A0046FE" w14:textId="77777777">
        <w:tblPrEx>
          <w:tblCellMar>
            <w:top w:w="0" w:type="dxa"/>
            <w:left w:w="0" w:type="dxa"/>
            <w:bottom w:w="0" w:type="dxa"/>
            <w:right w:w="0" w:type="dxa"/>
          </w:tblCellMar>
        </w:tblPrEx>
        <w:trPr>
          <w:trHeight w:val="227"/>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23FC46A7" w14:textId="77777777" w:rsidR="00000000" w:rsidRDefault="006D0D1F">
            <w:pPr>
              <w:pStyle w:val="TableParagraph"/>
              <w:kinsoku w:val="0"/>
              <w:overflowPunct w:val="0"/>
              <w:spacing w:line="207" w:lineRule="exact"/>
              <w:ind w:left="110"/>
              <w:rPr>
                <w:sz w:val="20"/>
                <w:szCs w:val="20"/>
              </w:rPr>
            </w:pPr>
            <w:r>
              <w:rPr>
                <w:sz w:val="20"/>
                <w:szCs w:val="20"/>
              </w:rPr>
              <w:t>edukacji</w:t>
            </w:r>
          </w:p>
        </w:tc>
        <w:tc>
          <w:tcPr>
            <w:tcW w:w="2249" w:type="dxa"/>
            <w:tcBorders>
              <w:top w:val="none" w:sz="6" w:space="0" w:color="auto"/>
              <w:left w:val="single" w:sz="4" w:space="0" w:color="BEBEBE"/>
              <w:bottom w:val="single" w:sz="4" w:space="0" w:color="BEBEBE"/>
              <w:right w:val="single" w:sz="4" w:space="0" w:color="BEBEBE"/>
            </w:tcBorders>
          </w:tcPr>
          <w:p w14:paraId="202F2AD8"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single" w:sz="4" w:space="0" w:color="BEBEBE"/>
              <w:right w:val="single" w:sz="4" w:space="0" w:color="BEBEBE"/>
            </w:tcBorders>
          </w:tcPr>
          <w:p w14:paraId="4C8B6075" w14:textId="77777777" w:rsidR="00000000" w:rsidRDefault="006D0D1F">
            <w:pPr>
              <w:pStyle w:val="TableParagraph"/>
              <w:kinsoku w:val="0"/>
              <w:overflowPunct w:val="0"/>
              <w:spacing w:line="207" w:lineRule="exact"/>
              <w:ind w:left="110"/>
              <w:rPr>
                <w:sz w:val="20"/>
                <w:szCs w:val="20"/>
              </w:rPr>
            </w:pPr>
            <w:r>
              <w:rPr>
                <w:sz w:val="20"/>
                <w:szCs w:val="20"/>
              </w:rPr>
              <w:t>edukacji i włączenia społecznego</w:t>
            </w:r>
          </w:p>
        </w:tc>
      </w:tr>
      <w:tr w:rsidR="00000000" w14:paraId="4730096B" w14:textId="77777777">
        <w:tblPrEx>
          <w:tblCellMar>
            <w:top w:w="0" w:type="dxa"/>
            <w:left w:w="0" w:type="dxa"/>
            <w:bottom w:w="0" w:type="dxa"/>
            <w:right w:w="0" w:type="dxa"/>
          </w:tblCellMar>
        </w:tblPrEx>
        <w:trPr>
          <w:trHeight w:val="262"/>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7B033A0"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5DB94130" w14:textId="77777777" w:rsidR="00000000" w:rsidRDefault="006D0D1F">
            <w:pPr>
              <w:pStyle w:val="TableParagraph"/>
              <w:kinsoku w:val="0"/>
              <w:overflowPunct w:val="0"/>
              <w:spacing w:line="242" w:lineRule="exact"/>
              <w:ind w:left="108"/>
              <w:rPr>
                <w:sz w:val="20"/>
                <w:szCs w:val="20"/>
              </w:rPr>
            </w:pPr>
            <w:r>
              <w:rPr>
                <w:sz w:val="20"/>
                <w:szCs w:val="20"/>
              </w:rPr>
              <w:t>Mechanizm Finansowy</w:t>
            </w:r>
          </w:p>
        </w:tc>
        <w:tc>
          <w:tcPr>
            <w:tcW w:w="4532" w:type="dxa"/>
            <w:tcBorders>
              <w:top w:val="single" w:sz="4" w:space="0" w:color="BEBEBE"/>
              <w:left w:val="single" w:sz="4" w:space="0" w:color="BEBEBE"/>
              <w:bottom w:val="none" w:sz="6" w:space="0" w:color="auto"/>
              <w:right w:val="single" w:sz="4" w:space="0" w:color="BEBEBE"/>
            </w:tcBorders>
          </w:tcPr>
          <w:p w14:paraId="2706B3E4" w14:textId="77777777" w:rsidR="00000000" w:rsidRDefault="006D0D1F">
            <w:pPr>
              <w:pStyle w:val="TableParagraph"/>
              <w:kinsoku w:val="0"/>
              <w:overflowPunct w:val="0"/>
              <w:spacing w:line="242" w:lineRule="exact"/>
              <w:ind w:left="110"/>
              <w:rPr>
                <w:sz w:val="20"/>
                <w:szCs w:val="20"/>
              </w:rPr>
            </w:pPr>
            <w:r>
              <w:rPr>
                <w:sz w:val="20"/>
                <w:szCs w:val="20"/>
              </w:rPr>
              <w:t>Edukacja</w:t>
            </w:r>
          </w:p>
        </w:tc>
      </w:tr>
      <w:tr w:rsidR="00000000" w14:paraId="1F46653C"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8E634AD"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527F8C6A" w14:textId="77777777" w:rsidR="00000000" w:rsidRDefault="006D0D1F">
            <w:pPr>
              <w:pStyle w:val="TableParagraph"/>
              <w:kinsoku w:val="0"/>
              <w:overflowPunct w:val="0"/>
              <w:spacing w:line="224" w:lineRule="exact"/>
              <w:ind w:left="108"/>
              <w:rPr>
                <w:sz w:val="20"/>
                <w:szCs w:val="20"/>
              </w:rPr>
            </w:pPr>
            <w:r>
              <w:rPr>
                <w:sz w:val="20"/>
                <w:szCs w:val="20"/>
              </w:rPr>
              <w:t>EOG i Norweski</w:t>
            </w:r>
          </w:p>
        </w:tc>
        <w:tc>
          <w:tcPr>
            <w:tcW w:w="4532" w:type="dxa"/>
            <w:tcBorders>
              <w:top w:val="none" w:sz="6" w:space="0" w:color="auto"/>
              <w:left w:val="single" w:sz="4" w:space="0" w:color="BEBEBE"/>
              <w:bottom w:val="none" w:sz="6" w:space="0" w:color="auto"/>
              <w:right w:val="single" w:sz="4" w:space="0" w:color="BEBEBE"/>
            </w:tcBorders>
          </w:tcPr>
          <w:p w14:paraId="023AA7DC" w14:textId="77777777" w:rsidR="00000000" w:rsidRDefault="006D0D1F">
            <w:pPr>
              <w:pStyle w:val="TableParagraph"/>
              <w:kinsoku w:val="0"/>
              <w:overflowPunct w:val="0"/>
              <w:rPr>
                <w:rFonts w:ascii="Times New Roman" w:hAnsi="Times New Roman" w:cs="Times New Roman"/>
                <w:sz w:val="16"/>
                <w:szCs w:val="16"/>
              </w:rPr>
            </w:pPr>
          </w:p>
        </w:tc>
      </w:tr>
      <w:tr w:rsidR="00000000" w14:paraId="641B7177"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6AA67F1F"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1067AE51" w14:textId="77777777" w:rsidR="00000000" w:rsidRDefault="006D0D1F">
            <w:pPr>
              <w:pStyle w:val="TableParagraph"/>
              <w:kinsoku w:val="0"/>
              <w:overflowPunct w:val="0"/>
              <w:spacing w:line="224" w:lineRule="exact"/>
              <w:ind w:left="108"/>
              <w:rPr>
                <w:sz w:val="20"/>
                <w:szCs w:val="20"/>
              </w:rPr>
            </w:pPr>
            <w:r>
              <w:rPr>
                <w:sz w:val="20"/>
                <w:szCs w:val="20"/>
              </w:rPr>
              <w:t>Mechanizm Finansowy</w:t>
            </w:r>
          </w:p>
        </w:tc>
        <w:tc>
          <w:tcPr>
            <w:tcW w:w="4532" w:type="dxa"/>
            <w:tcBorders>
              <w:top w:val="none" w:sz="6" w:space="0" w:color="auto"/>
              <w:left w:val="single" w:sz="4" w:space="0" w:color="BEBEBE"/>
              <w:bottom w:val="none" w:sz="6" w:space="0" w:color="auto"/>
              <w:right w:val="single" w:sz="4" w:space="0" w:color="BEBEBE"/>
            </w:tcBorders>
          </w:tcPr>
          <w:p w14:paraId="74971C09" w14:textId="77777777" w:rsidR="00000000" w:rsidRDefault="006D0D1F">
            <w:pPr>
              <w:pStyle w:val="TableParagraph"/>
              <w:kinsoku w:val="0"/>
              <w:overflowPunct w:val="0"/>
              <w:rPr>
                <w:rFonts w:ascii="Times New Roman" w:hAnsi="Times New Roman" w:cs="Times New Roman"/>
                <w:sz w:val="16"/>
                <w:szCs w:val="16"/>
              </w:rPr>
            </w:pPr>
          </w:p>
        </w:tc>
      </w:tr>
      <w:tr w:rsidR="00000000" w14:paraId="475F55F6"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0BDCC72A"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2FD13D12" w14:textId="77777777" w:rsidR="00000000" w:rsidRDefault="006D0D1F">
            <w:pPr>
              <w:pStyle w:val="TableParagraph"/>
              <w:kinsoku w:val="0"/>
              <w:overflowPunct w:val="0"/>
              <w:spacing w:line="225" w:lineRule="exact"/>
              <w:ind w:left="108"/>
              <w:rPr>
                <w:sz w:val="20"/>
                <w:szCs w:val="20"/>
              </w:rPr>
            </w:pPr>
            <w:r>
              <w:rPr>
                <w:sz w:val="20"/>
                <w:szCs w:val="20"/>
              </w:rPr>
              <w:t>(Fundusze norweskie i</w:t>
            </w:r>
          </w:p>
        </w:tc>
        <w:tc>
          <w:tcPr>
            <w:tcW w:w="4532" w:type="dxa"/>
            <w:tcBorders>
              <w:top w:val="none" w:sz="6" w:space="0" w:color="auto"/>
              <w:left w:val="single" w:sz="4" w:space="0" w:color="BEBEBE"/>
              <w:bottom w:val="none" w:sz="6" w:space="0" w:color="auto"/>
              <w:right w:val="single" w:sz="4" w:space="0" w:color="BEBEBE"/>
            </w:tcBorders>
          </w:tcPr>
          <w:p w14:paraId="0920B8D4" w14:textId="77777777" w:rsidR="00000000" w:rsidRDefault="006D0D1F">
            <w:pPr>
              <w:pStyle w:val="TableParagraph"/>
              <w:kinsoku w:val="0"/>
              <w:overflowPunct w:val="0"/>
              <w:rPr>
                <w:rFonts w:ascii="Times New Roman" w:hAnsi="Times New Roman" w:cs="Times New Roman"/>
                <w:sz w:val="16"/>
                <w:szCs w:val="16"/>
              </w:rPr>
            </w:pPr>
          </w:p>
        </w:tc>
      </w:tr>
      <w:tr w:rsidR="00000000" w14:paraId="41252180" w14:textId="77777777">
        <w:tblPrEx>
          <w:tblCellMar>
            <w:top w:w="0" w:type="dxa"/>
            <w:left w:w="0" w:type="dxa"/>
            <w:bottom w:w="0" w:type="dxa"/>
            <w:right w:w="0" w:type="dxa"/>
          </w:tblCellMar>
        </w:tblPrEx>
        <w:trPr>
          <w:trHeight w:val="224"/>
        </w:trPr>
        <w:tc>
          <w:tcPr>
            <w:tcW w:w="2282" w:type="dxa"/>
            <w:tcBorders>
              <w:top w:val="none" w:sz="6" w:space="0" w:color="auto"/>
              <w:left w:val="single" w:sz="4" w:space="0" w:color="BEBEBE"/>
              <w:bottom w:val="single" w:sz="4" w:space="0" w:color="BEBEBE"/>
              <w:right w:val="single" w:sz="4" w:space="0" w:color="BEBEBE"/>
            </w:tcBorders>
            <w:shd w:val="clear" w:color="auto" w:fill="E2F0EC"/>
          </w:tcPr>
          <w:p w14:paraId="2F719A01"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342DF7D3" w14:textId="77777777" w:rsidR="00000000" w:rsidRDefault="006D0D1F">
            <w:pPr>
              <w:pStyle w:val="TableParagraph"/>
              <w:kinsoku w:val="0"/>
              <w:overflowPunct w:val="0"/>
              <w:spacing w:line="205" w:lineRule="exact"/>
              <w:ind w:left="108"/>
              <w:rPr>
                <w:sz w:val="20"/>
                <w:szCs w:val="20"/>
              </w:rPr>
            </w:pPr>
            <w:r>
              <w:rPr>
                <w:sz w:val="20"/>
                <w:szCs w:val="20"/>
              </w:rPr>
              <w:t>EOG)</w:t>
            </w:r>
          </w:p>
        </w:tc>
        <w:tc>
          <w:tcPr>
            <w:tcW w:w="4532" w:type="dxa"/>
            <w:tcBorders>
              <w:top w:val="none" w:sz="6" w:space="0" w:color="auto"/>
              <w:left w:val="single" w:sz="4" w:space="0" w:color="BEBEBE"/>
              <w:bottom w:val="single" w:sz="4" w:space="0" w:color="BEBEBE"/>
              <w:right w:val="single" w:sz="4" w:space="0" w:color="BEBEBE"/>
            </w:tcBorders>
          </w:tcPr>
          <w:p w14:paraId="62891CDC" w14:textId="77777777" w:rsidR="00000000" w:rsidRDefault="006D0D1F">
            <w:pPr>
              <w:pStyle w:val="TableParagraph"/>
              <w:kinsoku w:val="0"/>
              <w:overflowPunct w:val="0"/>
              <w:rPr>
                <w:rFonts w:ascii="Times New Roman" w:hAnsi="Times New Roman" w:cs="Times New Roman"/>
                <w:sz w:val="16"/>
                <w:szCs w:val="16"/>
              </w:rPr>
            </w:pPr>
          </w:p>
        </w:tc>
      </w:tr>
      <w:tr w:rsidR="00000000" w14:paraId="6D323AE8" w14:textId="77777777">
        <w:tblPrEx>
          <w:tblCellMar>
            <w:top w:w="0" w:type="dxa"/>
            <w:left w:w="0" w:type="dxa"/>
            <w:bottom w:w="0" w:type="dxa"/>
            <w:right w:w="0" w:type="dxa"/>
          </w:tblCellMar>
        </w:tblPrEx>
        <w:trPr>
          <w:trHeight w:val="263"/>
        </w:trPr>
        <w:tc>
          <w:tcPr>
            <w:tcW w:w="2282" w:type="dxa"/>
            <w:tcBorders>
              <w:top w:val="single" w:sz="4" w:space="0" w:color="BEBEBE"/>
              <w:left w:val="single" w:sz="4" w:space="0" w:color="BEBEBE"/>
              <w:bottom w:val="none" w:sz="6" w:space="0" w:color="auto"/>
              <w:right w:val="single" w:sz="4" w:space="0" w:color="BEBEBE"/>
            </w:tcBorders>
            <w:shd w:val="clear" w:color="auto" w:fill="E2F0EC"/>
          </w:tcPr>
          <w:p w14:paraId="488315D3" w14:textId="77777777" w:rsidR="00000000" w:rsidRDefault="006D0D1F">
            <w:pPr>
              <w:pStyle w:val="TableParagraph"/>
              <w:kinsoku w:val="0"/>
              <w:overflowPunct w:val="0"/>
              <w:spacing w:before="1" w:line="242" w:lineRule="exact"/>
              <w:ind w:left="110"/>
              <w:rPr>
                <w:sz w:val="20"/>
                <w:szCs w:val="20"/>
              </w:rPr>
            </w:pPr>
            <w:r>
              <w:rPr>
                <w:sz w:val="20"/>
                <w:szCs w:val="20"/>
              </w:rPr>
              <w:t>Kierunek działania</w:t>
            </w:r>
          </w:p>
        </w:tc>
        <w:tc>
          <w:tcPr>
            <w:tcW w:w="2249" w:type="dxa"/>
            <w:tcBorders>
              <w:top w:val="single" w:sz="4" w:space="0" w:color="BEBEBE"/>
              <w:left w:val="single" w:sz="4" w:space="0" w:color="BEBEBE"/>
              <w:bottom w:val="none" w:sz="6" w:space="0" w:color="auto"/>
              <w:right w:val="single" w:sz="4" w:space="0" w:color="BEBEBE"/>
            </w:tcBorders>
          </w:tcPr>
          <w:p w14:paraId="67E90FD3" w14:textId="77777777" w:rsidR="00000000" w:rsidRDefault="006D0D1F">
            <w:pPr>
              <w:pStyle w:val="TableParagraph"/>
              <w:kinsoku w:val="0"/>
              <w:overflowPunct w:val="0"/>
              <w:spacing w:before="1" w:line="242"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7310F920" w14:textId="77777777" w:rsidR="00000000" w:rsidRDefault="006D0D1F">
            <w:pPr>
              <w:pStyle w:val="TableParagraph"/>
              <w:kinsoku w:val="0"/>
              <w:overflowPunct w:val="0"/>
              <w:spacing w:before="1" w:line="242" w:lineRule="exact"/>
              <w:ind w:left="110"/>
              <w:rPr>
                <w:sz w:val="20"/>
                <w:szCs w:val="20"/>
              </w:rPr>
            </w:pPr>
            <w:r>
              <w:rPr>
                <w:sz w:val="20"/>
                <w:szCs w:val="20"/>
              </w:rPr>
              <w:t>Priorytet 5. Fundusze europejskie wspierające</w:t>
            </w:r>
          </w:p>
        </w:tc>
      </w:tr>
      <w:tr w:rsidR="00000000" w14:paraId="45947B84"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B0AC0E8" w14:textId="77777777" w:rsidR="00000000" w:rsidRDefault="006D0D1F">
            <w:pPr>
              <w:pStyle w:val="TableParagraph"/>
              <w:kinsoku w:val="0"/>
              <w:overflowPunct w:val="0"/>
              <w:spacing w:line="224" w:lineRule="exact"/>
              <w:ind w:left="110"/>
              <w:rPr>
                <w:sz w:val="20"/>
                <w:szCs w:val="20"/>
              </w:rPr>
            </w:pPr>
            <w:r>
              <w:rPr>
                <w:sz w:val="20"/>
                <w:szCs w:val="20"/>
              </w:rPr>
              <w:t>2. Wdrażanie</w:t>
            </w:r>
          </w:p>
        </w:tc>
        <w:tc>
          <w:tcPr>
            <w:tcW w:w="2249" w:type="dxa"/>
            <w:tcBorders>
              <w:top w:val="none" w:sz="6" w:space="0" w:color="auto"/>
              <w:left w:val="single" w:sz="4" w:space="0" w:color="BEBEBE"/>
              <w:bottom w:val="none" w:sz="6" w:space="0" w:color="auto"/>
              <w:right w:val="single" w:sz="4" w:space="0" w:color="BEBEBE"/>
            </w:tcBorders>
          </w:tcPr>
          <w:p w14:paraId="26974A0B" w14:textId="77777777" w:rsidR="00000000" w:rsidRDefault="006D0D1F">
            <w:pPr>
              <w:pStyle w:val="TableParagraph"/>
              <w:kinsoku w:val="0"/>
              <w:overflowPunct w:val="0"/>
              <w:spacing w:line="224" w:lineRule="exact"/>
              <w:ind w:left="108"/>
              <w:rPr>
                <w:sz w:val="20"/>
                <w:szCs w:val="20"/>
              </w:rPr>
            </w:pPr>
            <w:r>
              <w:rPr>
                <w:sz w:val="20"/>
                <w:szCs w:val="20"/>
              </w:rPr>
              <w:t>dla Małopolski 2021-</w:t>
            </w:r>
          </w:p>
        </w:tc>
        <w:tc>
          <w:tcPr>
            <w:tcW w:w="4532" w:type="dxa"/>
            <w:tcBorders>
              <w:top w:val="none" w:sz="6" w:space="0" w:color="auto"/>
              <w:left w:val="single" w:sz="4" w:space="0" w:color="BEBEBE"/>
              <w:bottom w:val="none" w:sz="6" w:space="0" w:color="auto"/>
              <w:right w:val="single" w:sz="4" w:space="0" w:color="BEBEBE"/>
            </w:tcBorders>
          </w:tcPr>
          <w:p w14:paraId="15003F99" w14:textId="77777777" w:rsidR="00000000" w:rsidRDefault="006D0D1F">
            <w:pPr>
              <w:pStyle w:val="TableParagraph"/>
              <w:kinsoku w:val="0"/>
              <w:overflowPunct w:val="0"/>
              <w:spacing w:line="224" w:lineRule="exact"/>
              <w:ind w:left="110"/>
              <w:rPr>
                <w:sz w:val="20"/>
                <w:szCs w:val="20"/>
              </w:rPr>
            </w:pPr>
            <w:r>
              <w:rPr>
                <w:sz w:val="20"/>
                <w:szCs w:val="20"/>
              </w:rPr>
              <w:t>infrastrukturę społeczną</w:t>
            </w:r>
          </w:p>
        </w:tc>
      </w:tr>
      <w:tr w:rsidR="00000000" w14:paraId="2D791FC0"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6C5353DD" w14:textId="77777777" w:rsidR="00000000" w:rsidRDefault="006D0D1F">
            <w:pPr>
              <w:pStyle w:val="TableParagraph"/>
              <w:kinsoku w:val="0"/>
              <w:overflowPunct w:val="0"/>
              <w:spacing w:line="225" w:lineRule="exact"/>
              <w:ind w:left="110"/>
              <w:rPr>
                <w:sz w:val="20"/>
                <w:szCs w:val="20"/>
              </w:rPr>
            </w:pPr>
            <w:r>
              <w:rPr>
                <w:sz w:val="20"/>
                <w:szCs w:val="20"/>
              </w:rPr>
              <w:t>systemowych rozwiązań</w:t>
            </w:r>
          </w:p>
        </w:tc>
        <w:tc>
          <w:tcPr>
            <w:tcW w:w="2249" w:type="dxa"/>
            <w:tcBorders>
              <w:top w:val="none" w:sz="6" w:space="0" w:color="auto"/>
              <w:left w:val="single" w:sz="4" w:space="0" w:color="BEBEBE"/>
              <w:bottom w:val="none" w:sz="6" w:space="0" w:color="auto"/>
              <w:right w:val="single" w:sz="4" w:space="0" w:color="BEBEBE"/>
            </w:tcBorders>
          </w:tcPr>
          <w:p w14:paraId="53C5281D" w14:textId="77777777" w:rsidR="00000000" w:rsidRDefault="006D0D1F">
            <w:pPr>
              <w:pStyle w:val="TableParagraph"/>
              <w:kinsoku w:val="0"/>
              <w:overflowPunct w:val="0"/>
              <w:spacing w:line="225" w:lineRule="exact"/>
              <w:ind w:left="108"/>
              <w:rPr>
                <w:sz w:val="20"/>
                <w:szCs w:val="20"/>
              </w:rPr>
            </w:pPr>
            <w:r>
              <w:rPr>
                <w:sz w:val="20"/>
                <w:szCs w:val="20"/>
              </w:rPr>
              <w:t>2027</w:t>
            </w:r>
          </w:p>
        </w:tc>
        <w:tc>
          <w:tcPr>
            <w:tcW w:w="4532" w:type="dxa"/>
            <w:tcBorders>
              <w:top w:val="none" w:sz="6" w:space="0" w:color="auto"/>
              <w:left w:val="single" w:sz="4" w:space="0" w:color="BEBEBE"/>
              <w:bottom w:val="none" w:sz="6" w:space="0" w:color="auto"/>
              <w:right w:val="single" w:sz="4" w:space="0" w:color="BEBEBE"/>
            </w:tcBorders>
          </w:tcPr>
          <w:p w14:paraId="4DA0D0DA" w14:textId="77777777" w:rsidR="00000000" w:rsidRDefault="006D0D1F">
            <w:pPr>
              <w:pStyle w:val="TableParagraph"/>
              <w:kinsoku w:val="0"/>
              <w:overflowPunct w:val="0"/>
              <w:spacing w:line="225" w:lineRule="exact"/>
              <w:ind w:left="110"/>
              <w:rPr>
                <w:sz w:val="20"/>
                <w:szCs w:val="20"/>
              </w:rPr>
            </w:pPr>
            <w:r>
              <w:rPr>
                <w:sz w:val="20"/>
                <w:szCs w:val="20"/>
              </w:rPr>
              <w:t>Priorytet 6. Fundusze europejskie dla rynku pracy,</w:t>
            </w:r>
          </w:p>
        </w:tc>
      </w:tr>
      <w:tr w:rsidR="00000000" w14:paraId="291D67D0"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AC3D973" w14:textId="77777777" w:rsidR="00000000" w:rsidRDefault="006D0D1F">
            <w:pPr>
              <w:pStyle w:val="TableParagraph"/>
              <w:kinsoku w:val="0"/>
              <w:overflowPunct w:val="0"/>
              <w:spacing w:line="225" w:lineRule="exact"/>
              <w:ind w:left="110"/>
              <w:rPr>
                <w:sz w:val="20"/>
                <w:szCs w:val="20"/>
              </w:rPr>
            </w:pPr>
            <w:r>
              <w:rPr>
                <w:sz w:val="20"/>
                <w:szCs w:val="20"/>
              </w:rPr>
              <w:t>z zakresu polityki</w:t>
            </w:r>
          </w:p>
        </w:tc>
        <w:tc>
          <w:tcPr>
            <w:tcW w:w="2249" w:type="dxa"/>
            <w:tcBorders>
              <w:top w:val="none" w:sz="6" w:space="0" w:color="auto"/>
              <w:left w:val="single" w:sz="4" w:space="0" w:color="BEBEBE"/>
              <w:bottom w:val="none" w:sz="6" w:space="0" w:color="auto"/>
              <w:right w:val="single" w:sz="4" w:space="0" w:color="BEBEBE"/>
            </w:tcBorders>
          </w:tcPr>
          <w:p w14:paraId="6679DC4E"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6C0579C5" w14:textId="77777777" w:rsidR="00000000" w:rsidRDefault="006D0D1F">
            <w:pPr>
              <w:pStyle w:val="TableParagraph"/>
              <w:kinsoku w:val="0"/>
              <w:overflowPunct w:val="0"/>
              <w:spacing w:line="225" w:lineRule="exact"/>
              <w:ind w:left="110"/>
              <w:rPr>
                <w:sz w:val="20"/>
                <w:szCs w:val="20"/>
              </w:rPr>
            </w:pPr>
            <w:r>
              <w:rPr>
                <w:sz w:val="20"/>
                <w:szCs w:val="20"/>
              </w:rPr>
              <w:t>edukacji i włączenia społecznego</w:t>
            </w:r>
          </w:p>
        </w:tc>
      </w:tr>
      <w:tr w:rsidR="00000000" w14:paraId="3A8E9495"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68246A1B" w14:textId="77777777" w:rsidR="00000000" w:rsidRDefault="006D0D1F">
            <w:pPr>
              <w:pStyle w:val="TableParagraph"/>
              <w:kinsoku w:val="0"/>
              <w:overflowPunct w:val="0"/>
              <w:spacing w:line="224" w:lineRule="exact"/>
              <w:ind w:left="110"/>
              <w:rPr>
                <w:sz w:val="20"/>
                <w:szCs w:val="20"/>
              </w:rPr>
            </w:pPr>
            <w:r>
              <w:rPr>
                <w:sz w:val="20"/>
                <w:szCs w:val="20"/>
              </w:rPr>
              <w:t>społecznej</w:t>
            </w:r>
          </w:p>
        </w:tc>
        <w:tc>
          <w:tcPr>
            <w:tcW w:w="2249" w:type="dxa"/>
            <w:tcBorders>
              <w:top w:val="none" w:sz="6" w:space="0" w:color="auto"/>
              <w:left w:val="single" w:sz="4" w:space="0" w:color="BEBEBE"/>
              <w:bottom w:val="none" w:sz="6" w:space="0" w:color="auto"/>
              <w:right w:val="single" w:sz="4" w:space="0" w:color="BEBEBE"/>
            </w:tcBorders>
          </w:tcPr>
          <w:p w14:paraId="58077BF4"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322B19EE" w14:textId="77777777" w:rsidR="00000000" w:rsidRDefault="006D0D1F">
            <w:pPr>
              <w:pStyle w:val="TableParagraph"/>
              <w:kinsoku w:val="0"/>
              <w:overflowPunct w:val="0"/>
              <w:spacing w:line="224" w:lineRule="exact"/>
              <w:ind w:left="110"/>
              <w:rPr>
                <w:sz w:val="20"/>
                <w:szCs w:val="20"/>
              </w:rPr>
            </w:pPr>
            <w:r>
              <w:rPr>
                <w:sz w:val="20"/>
                <w:szCs w:val="20"/>
              </w:rPr>
              <w:t>Priorytet 7. Fundusze europejskie dla wspólnot</w:t>
            </w:r>
          </w:p>
        </w:tc>
      </w:tr>
      <w:tr w:rsidR="00000000" w14:paraId="34F87151" w14:textId="77777777">
        <w:tblPrEx>
          <w:tblCellMar>
            <w:top w:w="0" w:type="dxa"/>
            <w:left w:w="0" w:type="dxa"/>
            <w:bottom w:w="0" w:type="dxa"/>
            <w:right w:w="0" w:type="dxa"/>
          </w:tblCellMar>
        </w:tblPrEx>
        <w:trPr>
          <w:trHeight w:val="226"/>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0AE6D8CC"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5517B438"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single" w:sz="4" w:space="0" w:color="BEBEBE"/>
              <w:right w:val="single" w:sz="4" w:space="0" w:color="BEBEBE"/>
            </w:tcBorders>
          </w:tcPr>
          <w:p w14:paraId="0969A555" w14:textId="77777777" w:rsidR="00000000" w:rsidRDefault="006D0D1F">
            <w:pPr>
              <w:pStyle w:val="TableParagraph"/>
              <w:kinsoku w:val="0"/>
              <w:overflowPunct w:val="0"/>
              <w:spacing w:line="206" w:lineRule="exact"/>
              <w:ind w:left="110"/>
              <w:rPr>
                <w:sz w:val="20"/>
                <w:szCs w:val="20"/>
              </w:rPr>
            </w:pPr>
            <w:r>
              <w:rPr>
                <w:sz w:val="20"/>
                <w:szCs w:val="20"/>
              </w:rPr>
              <w:t>lokalnych</w:t>
            </w:r>
          </w:p>
        </w:tc>
      </w:tr>
      <w:tr w:rsidR="00000000" w14:paraId="32FA98AA" w14:textId="77777777">
        <w:tblPrEx>
          <w:tblCellMar>
            <w:top w:w="0" w:type="dxa"/>
            <w:left w:w="0" w:type="dxa"/>
            <w:bottom w:w="0" w:type="dxa"/>
            <w:right w:w="0" w:type="dxa"/>
          </w:tblCellMar>
        </w:tblPrEx>
        <w:trPr>
          <w:trHeight w:val="261"/>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A1FF62F"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77344708" w14:textId="77777777" w:rsidR="00000000" w:rsidRDefault="006D0D1F">
            <w:pPr>
              <w:pStyle w:val="TableParagraph"/>
              <w:kinsoku w:val="0"/>
              <w:overflowPunct w:val="0"/>
              <w:spacing w:line="242"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2B95F591" w14:textId="77777777" w:rsidR="00000000" w:rsidRDefault="006D0D1F">
            <w:pPr>
              <w:pStyle w:val="TableParagraph"/>
              <w:kinsoku w:val="0"/>
              <w:overflowPunct w:val="0"/>
              <w:spacing w:line="242" w:lineRule="exact"/>
              <w:ind w:left="110"/>
              <w:rPr>
                <w:sz w:val="20"/>
                <w:szCs w:val="20"/>
              </w:rPr>
            </w:pPr>
            <w:r>
              <w:rPr>
                <w:sz w:val="20"/>
                <w:szCs w:val="20"/>
              </w:rPr>
              <w:t>Priorytet I. Lepsze polityki dla rozwoju społecznego</w:t>
            </w:r>
          </w:p>
        </w:tc>
      </w:tr>
      <w:tr w:rsidR="00000000" w14:paraId="79F3D0F5"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52BF7531"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15FFC4ED" w14:textId="77777777" w:rsidR="00000000" w:rsidRDefault="006D0D1F">
            <w:pPr>
              <w:pStyle w:val="TableParagraph"/>
              <w:kinsoku w:val="0"/>
              <w:overflowPunct w:val="0"/>
              <w:spacing w:line="225" w:lineRule="exact"/>
              <w:ind w:left="108"/>
              <w:rPr>
                <w:sz w:val="20"/>
                <w:szCs w:val="20"/>
              </w:rPr>
            </w:pPr>
            <w:r>
              <w:rPr>
                <w:sz w:val="20"/>
                <w:szCs w:val="20"/>
              </w:rPr>
              <w:t>dla Rozwoju</w:t>
            </w:r>
          </w:p>
        </w:tc>
        <w:tc>
          <w:tcPr>
            <w:tcW w:w="4532" w:type="dxa"/>
            <w:tcBorders>
              <w:top w:val="none" w:sz="6" w:space="0" w:color="auto"/>
              <w:left w:val="single" w:sz="4" w:space="0" w:color="BEBEBE"/>
              <w:bottom w:val="none" w:sz="6" w:space="0" w:color="auto"/>
              <w:right w:val="single" w:sz="4" w:space="0" w:color="BEBEBE"/>
            </w:tcBorders>
          </w:tcPr>
          <w:p w14:paraId="10326FB3" w14:textId="77777777" w:rsidR="00000000" w:rsidRDefault="006D0D1F">
            <w:pPr>
              <w:pStyle w:val="TableParagraph"/>
              <w:kinsoku w:val="0"/>
              <w:overflowPunct w:val="0"/>
              <w:spacing w:line="225" w:lineRule="exact"/>
              <w:ind w:left="110"/>
              <w:rPr>
                <w:sz w:val="20"/>
                <w:szCs w:val="20"/>
              </w:rPr>
            </w:pPr>
            <w:r>
              <w:rPr>
                <w:sz w:val="20"/>
                <w:szCs w:val="20"/>
              </w:rPr>
              <w:t>II. Rozwój opieki nad najmłodszymi dziećmi</w:t>
            </w:r>
          </w:p>
        </w:tc>
      </w:tr>
      <w:tr w:rsidR="00000000" w14:paraId="61EBDFF2"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9A44A48"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4EC2689F" w14:textId="77777777" w:rsidR="00000000" w:rsidRDefault="006D0D1F">
            <w:pPr>
              <w:pStyle w:val="TableParagraph"/>
              <w:kinsoku w:val="0"/>
              <w:overflowPunct w:val="0"/>
              <w:spacing w:line="224" w:lineRule="exact"/>
              <w:ind w:left="108"/>
              <w:rPr>
                <w:sz w:val="20"/>
                <w:szCs w:val="20"/>
              </w:rPr>
            </w:pPr>
            <w:r>
              <w:rPr>
                <w:sz w:val="20"/>
                <w:szCs w:val="20"/>
              </w:rPr>
              <w:t>Społecznego 2021-2027</w:t>
            </w:r>
          </w:p>
        </w:tc>
        <w:tc>
          <w:tcPr>
            <w:tcW w:w="4532" w:type="dxa"/>
            <w:tcBorders>
              <w:top w:val="none" w:sz="6" w:space="0" w:color="auto"/>
              <w:left w:val="single" w:sz="4" w:space="0" w:color="BEBEBE"/>
              <w:bottom w:val="none" w:sz="6" w:space="0" w:color="auto"/>
              <w:right w:val="single" w:sz="4" w:space="0" w:color="BEBEBE"/>
            </w:tcBorders>
          </w:tcPr>
          <w:p w14:paraId="13348C02" w14:textId="77777777" w:rsidR="00000000" w:rsidRDefault="006D0D1F">
            <w:pPr>
              <w:pStyle w:val="TableParagraph"/>
              <w:kinsoku w:val="0"/>
              <w:overflowPunct w:val="0"/>
              <w:spacing w:line="224" w:lineRule="exact"/>
              <w:ind w:left="110"/>
              <w:rPr>
                <w:sz w:val="20"/>
                <w:szCs w:val="20"/>
              </w:rPr>
            </w:pPr>
            <w:r>
              <w:rPr>
                <w:sz w:val="20"/>
                <w:szCs w:val="20"/>
              </w:rPr>
              <w:t>III. Równe szanse dla osób z niepełnosprawnościami</w:t>
            </w:r>
          </w:p>
        </w:tc>
      </w:tr>
      <w:tr w:rsidR="00000000" w14:paraId="4366119A"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0FB4219"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3223843C" w14:textId="77777777" w:rsidR="00000000" w:rsidRDefault="006D0D1F">
            <w:pPr>
              <w:pStyle w:val="TableParagraph"/>
              <w:kinsoku w:val="0"/>
              <w:overflowPunct w:val="0"/>
              <w:spacing w:line="224" w:lineRule="exact"/>
              <w:ind w:left="108"/>
              <w:rPr>
                <w:sz w:val="20"/>
                <w:szCs w:val="20"/>
              </w:rPr>
            </w:pPr>
            <w:r>
              <w:rPr>
                <w:sz w:val="20"/>
                <w:szCs w:val="20"/>
              </w:rPr>
              <w:t>(FERS)</w:t>
            </w:r>
          </w:p>
        </w:tc>
        <w:tc>
          <w:tcPr>
            <w:tcW w:w="4532" w:type="dxa"/>
            <w:tcBorders>
              <w:top w:val="none" w:sz="6" w:space="0" w:color="auto"/>
              <w:left w:val="single" w:sz="4" w:space="0" w:color="BEBEBE"/>
              <w:bottom w:val="none" w:sz="6" w:space="0" w:color="auto"/>
              <w:right w:val="single" w:sz="4" w:space="0" w:color="BEBEBE"/>
            </w:tcBorders>
          </w:tcPr>
          <w:p w14:paraId="1794D2C2" w14:textId="77777777" w:rsidR="00000000" w:rsidRDefault="006D0D1F">
            <w:pPr>
              <w:pStyle w:val="TableParagraph"/>
              <w:kinsoku w:val="0"/>
              <w:overflowPunct w:val="0"/>
              <w:spacing w:line="224" w:lineRule="exact"/>
              <w:ind w:left="110"/>
              <w:rPr>
                <w:sz w:val="20"/>
                <w:szCs w:val="20"/>
              </w:rPr>
            </w:pPr>
            <w:r>
              <w:rPr>
                <w:sz w:val="20"/>
                <w:szCs w:val="20"/>
              </w:rPr>
              <w:t>IV. Zdrowie i zdrowotna opieka długoterminowa</w:t>
            </w:r>
          </w:p>
        </w:tc>
      </w:tr>
      <w:tr w:rsidR="00000000" w14:paraId="21650305" w14:textId="77777777">
        <w:tblPrEx>
          <w:tblCellMar>
            <w:top w:w="0" w:type="dxa"/>
            <w:left w:w="0" w:type="dxa"/>
            <w:bottom w:w="0" w:type="dxa"/>
            <w:right w:w="0" w:type="dxa"/>
          </w:tblCellMar>
        </w:tblPrEx>
        <w:trPr>
          <w:trHeight w:val="227"/>
        </w:trPr>
        <w:tc>
          <w:tcPr>
            <w:tcW w:w="2282" w:type="dxa"/>
            <w:tcBorders>
              <w:top w:val="none" w:sz="6" w:space="0" w:color="auto"/>
              <w:left w:val="single" w:sz="4" w:space="0" w:color="BEBEBE"/>
              <w:bottom w:val="single" w:sz="4" w:space="0" w:color="BEBEBE"/>
              <w:right w:val="single" w:sz="4" w:space="0" w:color="BEBEBE"/>
            </w:tcBorders>
            <w:shd w:val="clear" w:color="auto" w:fill="E2F0EC"/>
          </w:tcPr>
          <w:p w14:paraId="3DBE1278"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3FD7510C"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single" w:sz="4" w:space="0" w:color="BEBEBE"/>
              <w:right w:val="single" w:sz="4" w:space="0" w:color="BEBEBE"/>
            </w:tcBorders>
          </w:tcPr>
          <w:p w14:paraId="424D0FD4" w14:textId="77777777" w:rsidR="00000000" w:rsidRDefault="006D0D1F">
            <w:pPr>
              <w:pStyle w:val="TableParagraph"/>
              <w:kinsoku w:val="0"/>
              <w:overflowPunct w:val="0"/>
              <w:spacing w:line="207" w:lineRule="exact"/>
              <w:ind w:left="110"/>
              <w:rPr>
                <w:sz w:val="20"/>
                <w:szCs w:val="20"/>
              </w:rPr>
            </w:pPr>
            <w:r>
              <w:rPr>
                <w:sz w:val="20"/>
                <w:szCs w:val="20"/>
              </w:rPr>
              <w:t>VI. Innowacje społeczne</w:t>
            </w:r>
          </w:p>
        </w:tc>
      </w:tr>
      <w:tr w:rsidR="00000000" w14:paraId="1E806C95" w14:textId="77777777">
        <w:tblPrEx>
          <w:tblCellMar>
            <w:top w:w="0" w:type="dxa"/>
            <w:left w:w="0" w:type="dxa"/>
            <w:bottom w:w="0" w:type="dxa"/>
            <w:right w:w="0" w:type="dxa"/>
          </w:tblCellMar>
        </w:tblPrEx>
        <w:trPr>
          <w:trHeight w:val="261"/>
        </w:trPr>
        <w:tc>
          <w:tcPr>
            <w:tcW w:w="2282" w:type="dxa"/>
            <w:tcBorders>
              <w:top w:val="single" w:sz="4" w:space="0" w:color="BEBEBE"/>
              <w:left w:val="single" w:sz="4" w:space="0" w:color="BEBEBE"/>
              <w:bottom w:val="none" w:sz="6" w:space="0" w:color="auto"/>
              <w:right w:val="single" w:sz="4" w:space="0" w:color="BEBEBE"/>
            </w:tcBorders>
            <w:shd w:val="clear" w:color="auto" w:fill="E2F0EC"/>
          </w:tcPr>
          <w:p w14:paraId="3B31A9D6" w14:textId="77777777" w:rsidR="00000000" w:rsidRDefault="006D0D1F">
            <w:pPr>
              <w:pStyle w:val="TableParagraph"/>
              <w:kinsoku w:val="0"/>
              <w:overflowPunct w:val="0"/>
              <w:spacing w:line="242" w:lineRule="exact"/>
              <w:ind w:left="110"/>
              <w:rPr>
                <w:sz w:val="20"/>
                <w:szCs w:val="20"/>
              </w:rPr>
            </w:pPr>
            <w:r>
              <w:rPr>
                <w:sz w:val="20"/>
                <w:szCs w:val="20"/>
              </w:rPr>
              <w:t>Kierunek działania</w:t>
            </w:r>
          </w:p>
        </w:tc>
        <w:tc>
          <w:tcPr>
            <w:tcW w:w="2249" w:type="dxa"/>
            <w:tcBorders>
              <w:top w:val="single" w:sz="4" w:space="0" w:color="BEBEBE"/>
              <w:left w:val="single" w:sz="4" w:space="0" w:color="BEBEBE"/>
              <w:bottom w:val="none" w:sz="6" w:space="0" w:color="auto"/>
              <w:right w:val="single" w:sz="4" w:space="0" w:color="BEBEBE"/>
            </w:tcBorders>
          </w:tcPr>
          <w:p w14:paraId="7B4D5A78" w14:textId="77777777" w:rsidR="00000000" w:rsidRDefault="006D0D1F">
            <w:pPr>
              <w:pStyle w:val="TableParagraph"/>
              <w:kinsoku w:val="0"/>
              <w:overflowPunct w:val="0"/>
              <w:spacing w:line="242"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6194A4BA" w14:textId="77777777" w:rsidR="00000000" w:rsidRDefault="006D0D1F">
            <w:pPr>
              <w:pStyle w:val="TableParagraph"/>
              <w:kinsoku w:val="0"/>
              <w:overflowPunct w:val="0"/>
              <w:spacing w:line="242" w:lineRule="exact"/>
              <w:ind w:left="110"/>
              <w:rPr>
                <w:sz w:val="20"/>
                <w:szCs w:val="20"/>
              </w:rPr>
            </w:pPr>
            <w:r>
              <w:rPr>
                <w:sz w:val="20"/>
                <w:szCs w:val="20"/>
              </w:rPr>
              <w:t>Priorytet 5. Fundusze europejskie wspierające</w:t>
            </w:r>
          </w:p>
        </w:tc>
      </w:tr>
      <w:tr w:rsidR="00000000" w14:paraId="2536B9ED"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FD25104" w14:textId="77777777" w:rsidR="00000000" w:rsidRDefault="006D0D1F">
            <w:pPr>
              <w:pStyle w:val="TableParagraph"/>
              <w:kinsoku w:val="0"/>
              <w:overflowPunct w:val="0"/>
              <w:spacing w:line="224" w:lineRule="exact"/>
              <w:ind w:left="110"/>
              <w:rPr>
                <w:sz w:val="20"/>
                <w:szCs w:val="20"/>
              </w:rPr>
            </w:pPr>
            <w:r>
              <w:rPr>
                <w:sz w:val="20"/>
                <w:szCs w:val="20"/>
              </w:rPr>
              <w:t>3. Stworzenie atrakcyjnej</w:t>
            </w:r>
          </w:p>
        </w:tc>
        <w:tc>
          <w:tcPr>
            <w:tcW w:w="2249" w:type="dxa"/>
            <w:tcBorders>
              <w:top w:val="none" w:sz="6" w:space="0" w:color="auto"/>
              <w:left w:val="single" w:sz="4" w:space="0" w:color="BEBEBE"/>
              <w:bottom w:val="none" w:sz="6" w:space="0" w:color="auto"/>
              <w:right w:val="single" w:sz="4" w:space="0" w:color="BEBEBE"/>
            </w:tcBorders>
          </w:tcPr>
          <w:p w14:paraId="027AEBD6" w14:textId="77777777" w:rsidR="00000000" w:rsidRDefault="006D0D1F">
            <w:pPr>
              <w:pStyle w:val="TableParagraph"/>
              <w:kinsoku w:val="0"/>
              <w:overflowPunct w:val="0"/>
              <w:spacing w:line="224" w:lineRule="exact"/>
              <w:ind w:left="108"/>
              <w:rPr>
                <w:sz w:val="20"/>
                <w:szCs w:val="20"/>
              </w:rPr>
            </w:pPr>
            <w:r>
              <w:rPr>
                <w:sz w:val="20"/>
                <w:szCs w:val="20"/>
              </w:rPr>
              <w:t>dla Małopolski 2021-</w:t>
            </w:r>
          </w:p>
        </w:tc>
        <w:tc>
          <w:tcPr>
            <w:tcW w:w="4532" w:type="dxa"/>
            <w:tcBorders>
              <w:top w:val="none" w:sz="6" w:space="0" w:color="auto"/>
              <w:left w:val="single" w:sz="4" w:space="0" w:color="BEBEBE"/>
              <w:bottom w:val="none" w:sz="6" w:space="0" w:color="auto"/>
              <w:right w:val="single" w:sz="4" w:space="0" w:color="BEBEBE"/>
            </w:tcBorders>
          </w:tcPr>
          <w:p w14:paraId="40B61B01" w14:textId="77777777" w:rsidR="00000000" w:rsidRDefault="006D0D1F">
            <w:pPr>
              <w:pStyle w:val="TableParagraph"/>
              <w:kinsoku w:val="0"/>
              <w:overflowPunct w:val="0"/>
              <w:spacing w:line="224" w:lineRule="exact"/>
              <w:ind w:left="110"/>
              <w:rPr>
                <w:sz w:val="20"/>
                <w:szCs w:val="20"/>
              </w:rPr>
            </w:pPr>
            <w:r>
              <w:rPr>
                <w:sz w:val="20"/>
                <w:szCs w:val="20"/>
              </w:rPr>
              <w:t>infrastrukturę społeczną</w:t>
            </w:r>
          </w:p>
        </w:tc>
      </w:tr>
      <w:tr w:rsidR="00000000" w14:paraId="0A06A59C"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F878B4B" w14:textId="77777777" w:rsidR="00000000" w:rsidRDefault="006D0D1F">
            <w:pPr>
              <w:pStyle w:val="TableParagraph"/>
              <w:kinsoku w:val="0"/>
              <w:overflowPunct w:val="0"/>
              <w:spacing w:line="224" w:lineRule="exact"/>
              <w:ind w:left="110"/>
              <w:rPr>
                <w:sz w:val="20"/>
                <w:szCs w:val="20"/>
              </w:rPr>
            </w:pPr>
            <w:r>
              <w:rPr>
                <w:sz w:val="20"/>
                <w:szCs w:val="20"/>
              </w:rPr>
              <w:t>oferty czasu wolnego</w:t>
            </w:r>
          </w:p>
        </w:tc>
        <w:tc>
          <w:tcPr>
            <w:tcW w:w="2249" w:type="dxa"/>
            <w:tcBorders>
              <w:top w:val="none" w:sz="6" w:space="0" w:color="auto"/>
              <w:left w:val="single" w:sz="4" w:space="0" w:color="BEBEBE"/>
              <w:bottom w:val="none" w:sz="6" w:space="0" w:color="auto"/>
              <w:right w:val="single" w:sz="4" w:space="0" w:color="BEBEBE"/>
            </w:tcBorders>
          </w:tcPr>
          <w:p w14:paraId="4DF7A00D" w14:textId="77777777" w:rsidR="00000000" w:rsidRDefault="006D0D1F">
            <w:pPr>
              <w:pStyle w:val="TableParagraph"/>
              <w:kinsoku w:val="0"/>
              <w:overflowPunct w:val="0"/>
              <w:spacing w:line="224" w:lineRule="exact"/>
              <w:ind w:left="108"/>
              <w:rPr>
                <w:sz w:val="20"/>
                <w:szCs w:val="20"/>
              </w:rPr>
            </w:pPr>
            <w:r>
              <w:rPr>
                <w:sz w:val="20"/>
                <w:szCs w:val="20"/>
              </w:rPr>
              <w:t>2027</w:t>
            </w:r>
          </w:p>
        </w:tc>
        <w:tc>
          <w:tcPr>
            <w:tcW w:w="4532" w:type="dxa"/>
            <w:tcBorders>
              <w:top w:val="none" w:sz="6" w:space="0" w:color="auto"/>
              <w:left w:val="single" w:sz="4" w:space="0" w:color="BEBEBE"/>
              <w:bottom w:val="none" w:sz="6" w:space="0" w:color="auto"/>
              <w:right w:val="single" w:sz="4" w:space="0" w:color="BEBEBE"/>
            </w:tcBorders>
          </w:tcPr>
          <w:p w14:paraId="2FC3EA77" w14:textId="77777777" w:rsidR="00000000" w:rsidRDefault="006D0D1F">
            <w:pPr>
              <w:pStyle w:val="TableParagraph"/>
              <w:kinsoku w:val="0"/>
              <w:overflowPunct w:val="0"/>
              <w:spacing w:line="224" w:lineRule="exact"/>
              <w:ind w:left="110"/>
              <w:rPr>
                <w:sz w:val="20"/>
                <w:szCs w:val="20"/>
              </w:rPr>
            </w:pPr>
            <w:r>
              <w:rPr>
                <w:sz w:val="20"/>
                <w:szCs w:val="20"/>
              </w:rPr>
              <w:t>Priorytet 6. Fundusze europejskie dla rynku pracy,</w:t>
            </w:r>
          </w:p>
        </w:tc>
      </w:tr>
      <w:tr w:rsidR="00000000" w14:paraId="662864EF"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C0C0500"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342894BC"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13DED1EE" w14:textId="77777777" w:rsidR="00000000" w:rsidRDefault="006D0D1F">
            <w:pPr>
              <w:pStyle w:val="TableParagraph"/>
              <w:kinsoku w:val="0"/>
              <w:overflowPunct w:val="0"/>
              <w:spacing w:line="225" w:lineRule="exact"/>
              <w:ind w:left="110"/>
              <w:rPr>
                <w:sz w:val="20"/>
                <w:szCs w:val="20"/>
              </w:rPr>
            </w:pPr>
            <w:r>
              <w:rPr>
                <w:sz w:val="20"/>
                <w:szCs w:val="20"/>
              </w:rPr>
              <w:t>edukacji i włączenia społecznego</w:t>
            </w:r>
          </w:p>
        </w:tc>
      </w:tr>
      <w:tr w:rsidR="00000000" w14:paraId="0F63F9AE"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6B51DFC"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5D4C1B5F"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4BC2E8A6" w14:textId="77777777" w:rsidR="00000000" w:rsidRDefault="006D0D1F">
            <w:pPr>
              <w:pStyle w:val="TableParagraph"/>
              <w:kinsoku w:val="0"/>
              <w:overflowPunct w:val="0"/>
              <w:spacing w:line="225" w:lineRule="exact"/>
              <w:ind w:left="110"/>
              <w:rPr>
                <w:sz w:val="20"/>
                <w:szCs w:val="20"/>
              </w:rPr>
            </w:pPr>
            <w:r>
              <w:rPr>
                <w:sz w:val="20"/>
                <w:szCs w:val="20"/>
              </w:rPr>
              <w:t>Priorytet 7. Fundusze europejskie dla wspólnot</w:t>
            </w:r>
          </w:p>
        </w:tc>
      </w:tr>
      <w:tr w:rsidR="00000000" w14:paraId="4FF7E135" w14:textId="77777777">
        <w:tblPrEx>
          <w:tblCellMar>
            <w:top w:w="0" w:type="dxa"/>
            <w:left w:w="0" w:type="dxa"/>
            <w:bottom w:w="0" w:type="dxa"/>
            <w:right w:w="0" w:type="dxa"/>
          </w:tblCellMar>
        </w:tblPrEx>
        <w:trPr>
          <w:trHeight w:val="225"/>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096E45BB"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6675CF47"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single" w:sz="4" w:space="0" w:color="BEBEBE"/>
              <w:right w:val="single" w:sz="4" w:space="0" w:color="BEBEBE"/>
            </w:tcBorders>
          </w:tcPr>
          <w:p w14:paraId="509DC769" w14:textId="77777777" w:rsidR="00000000" w:rsidRDefault="006D0D1F">
            <w:pPr>
              <w:pStyle w:val="TableParagraph"/>
              <w:kinsoku w:val="0"/>
              <w:overflowPunct w:val="0"/>
              <w:spacing w:line="205" w:lineRule="exact"/>
              <w:ind w:left="110"/>
              <w:rPr>
                <w:sz w:val="20"/>
                <w:szCs w:val="20"/>
              </w:rPr>
            </w:pPr>
            <w:r>
              <w:rPr>
                <w:sz w:val="20"/>
                <w:szCs w:val="20"/>
              </w:rPr>
              <w:t>lokalnych</w:t>
            </w:r>
          </w:p>
        </w:tc>
      </w:tr>
      <w:tr w:rsidR="00000000" w14:paraId="769AE689" w14:textId="77777777">
        <w:tblPrEx>
          <w:tblCellMar>
            <w:top w:w="0" w:type="dxa"/>
            <w:left w:w="0" w:type="dxa"/>
            <w:bottom w:w="0" w:type="dxa"/>
            <w:right w:w="0" w:type="dxa"/>
          </w:tblCellMar>
        </w:tblPrEx>
        <w:trPr>
          <w:trHeight w:val="261"/>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738794D4"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33657C68" w14:textId="77777777" w:rsidR="00000000" w:rsidRDefault="006D0D1F">
            <w:pPr>
              <w:pStyle w:val="TableParagraph"/>
              <w:kinsoku w:val="0"/>
              <w:overflowPunct w:val="0"/>
              <w:spacing w:line="242" w:lineRule="exact"/>
              <w:ind w:left="108"/>
              <w:rPr>
                <w:sz w:val="20"/>
                <w:szCs w:val="20"/>
              </w:rPr>
            </w:pPr>
            <w:r>
              <w:rPr>
                <w:sz w:val="20"/>
                <w:szCs w:val="20"/>
              </w:rPr>
              <w:t>Mechanizm Finansowy</w:t>
            </w:r>
          </w:p>
        </w:tc>
        <w:tc>
          <w:tcPr>
            <w:tcW w:w="4532" w:type="dxa"/>
            <w:tcBorders>
              <w:top w:val="single" w:sz="4" w:space="0" w:color="BEBEBE"/>
              <w:left w:val="single" w:sz="4" w:space="0" w:color="BEBEBE"/>
              <w:bottom w:val="none" w:sz="6" w:space="0" w:color="auto"/>
              <w:right w:val="single" w:sz="4" w:space="0" w:color="BEBEBE"/>
            </w:tcBorders>
          </w:tcPr>
          <w:p w14:paraId="57627121" w14:textId="77777777" w:rsidR="00000000" w:rsidRDefault="006D0D1F">
            <w:pPr>
              <w:pStyle w:val="TableParagraph"/>
              <w:kinsoku w:val="0"/>
              <w:overflowPunct w:val="0"/>
              <w:spacing w:line="242" w:lineRule="exact"/>
              <w:ind w:left="110"/>
              <w:rPr>
                <w:sz w:val="20"/>
                <w:szCs w:val="20"/>
              </w:rPr>
            </w:pPr>
            <w:r>
              <w:rPr>
                <w:sz w:val="20"/>
                <w:szCs w:val="20"/>
              </w:rPr>
              <w:t>Społeczeństwo obywatelskie</w:t>
            </w:r>
          </w:p>
        </w:tc>
      </w:tr>
      <w:tr w:rsidR="00000000" w14:paraId="51BCFE31"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2F8B1706"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05FF0166" w14:textId="77777777" w:rsidR="00000000" w:rsidRDefault="006D0D1F">
            <w:pPr>
              <w:pStyle w:val="TableParagraph"/>
              <w:kinsoku w:val="0"/>
              <w:overflowPunct w:val="0"/>
              <w:spacing w:line="225" w:lineRule="exact"/>
              <w:ind w:left="108"/>
              <w:rPr>
                <w:sz w:val="20"/>
                <w:szCs w:val="20"/>
              </w:rPr>
            </w:pPr>
            <w:r>
              <w:rPr>
                <w:sz w:val="20"/>
                <w:szCs w:val="20"/>
              </w:rPr>
              <w:t>EOG i Norweski</w:t>
            </w:r>
          </w:p>
        </w:tc>
        <w:tc>
          <w:tcPr>
            <w:tcW w:w="4532" w:type="dxa"/>
            <w:tcBorders>
              <w:top w:val="none" w:sz="6" w:space="0" w:color="auto"/>
              <w:left w:val="single" w:sz="4" w:space="0" w:color="BEBEBE"/>
              <w:bottom w:val="none" w:sz="6" w:space="0" w:color="auto"/>
              <w:right w:val="single" w:sz="4" w:space="0" w:color="BEBEBE"/>
            </w:tcBorders>
          </w:tcPr>
          <w:p w14:paraId="22E54CB8" w14:textId="77777777" w:rsidR="00000000" w:rsidRDefault="006D0D1F">
            <w:pPr>
              <w:pStyle w:val="TableParagraph"/>
              <w:kinsoku w:val="0"/>
              <w:overflowPunct w:val="0"/>
              <w:spacing w:line="225" w:lineRule="exact"/>
              <w:ind w:left="110"/>
              <w:rPr>
                <w:sz w:val="20"/>
                <w:szCs w:val="20"/>
              </w:rPr>
            </w:pPr>
            <w:r>
              <w:rPr>
                <w:sz w:val="20"/>
                <w:szCs w:val="20"/>
              </w:rPr>
              <w:t>Ś</w:t>
            </w:r>
            <w:r>
              <w:rPr>
                <w:sz w:val="20"/>
                <w:szCs w:val="20"/>
              </w:rPr>
              <w:t>rodowisko, Energia i Zmiany</w:t>
            </w:r>
          </w:p>
        </w:tc>
      </w:tr>
      <w:tr w:rsidR="00000000" w14:paraId="1F9106E9"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5A70855A"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29B8A896" w14:textId="77777777" w:rsidR="00000000" w:rsidRDefault="006D0D1F">
            <w:pPr>
              <w:pStyle w:val="TableParagraph"/>
              <w:kinsoku w:val="0"/>
              <w:overflowPunct w:val="0"/>
              <w:spacing w:line="225" w:lineRule="exact"/>
              <w:ind w:left="108"/>
              <w:rPr>
                <w:sz w:val="20"/>
                <w:szCs w:val="20"/>
              </w:rPr>
            </w:pPr>
            <w:r>
              <w:rPr>
                <w:sz w:val="20"/>
                <w:szCs w:val="20"/>
              </w:rPr>
              <w:t>Mechanizm Finansowy</w:t>
            </w:r>
          </w:p>
        </w:tc>
        <w:tc>
          <w:tcPr>
            <w:tcW w:w="4532" w:type="dxa"/>
            <w:tcBorders>
              <w:top w:val="none" w:sz="6" w:space="0" w:color="auto"/>
              <w:left w:val="single" w:sz="4" w:space="0" w:color="BEBEBE"/>
              <w:bottom w:val="none" w:sz="6" w:space="0" w:color="auto"/>
              <w:right w:val="single" w:sz="4" w:space="0" w:color="BEBEBE"/>
            </w:tcBorders>
          </w:tcPr>
          <w:p w14:paraId="2C2842A2" w14:textId="77777777" w:rsidR="00000000" w:rsidRDefault="006D0D1F">
            <w:pPr>
              <w:pStyle w:val="TableParagraph"/>
              <w:kinsoku w:val="0"/>
              <w:overflowPunct w:val="0"/>
              <w:spacing w:line="225" w:lineRule="exact"/>
              <w:ind w:left="110"/>
              <w:rPr>
                <w:sz w:val="20"/>
                <w:szCs w:val="20"/>
              </w:rPr>
            </w:pPr>
            <w:r>
              <w:rPr>
                <w:sz w:val="20"/>
                <w:szCs w:val="20"/>
              </w:rPr>
              <w:t>Klimatu</w:t>
            </w:r>
          </w:p>
        </w:tc>
      </w:tr>
      <w:tr w:rsidR="00000000" w14:paraId="384A36CA"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9C2EC1E"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65E8FBB6" w14:textId="77777777" w:rsidR="00000000" w:rsidRDefault="006D0D1F">
            <w:pPr>
              <w:pStyle w:val="TableParagraph"/>
              <w:kinsoku w:val="0"/>
              <w:overflowPunct w:val="0"/>
              <w:spacing w:line="224" w:lineRule="exact"/>
              <w:ind w:left="108"/>
              <w:rPr>
                <w:sz w:val="20"/>
                <w:szCs w:val="20"/>
              </w:rPr>
            </w:pPr>
            <w:r>
              <w:rPr>
                <w:sz w:val="20"/>
                <w:szCs w:val="20"/>
              </w:rPr>
              <w:t>(Fundusze norweskie i</w:t>
            </w:r>
          </w:p>
        </w:tc>
        <w:tc>
          <w:tcPr>
            <w:tcW w:w="4532" w:type="dxa"/>
            <w:tcBorders>
              <w:top w:val="none" w:sz="6" w:space="0" w:color="auto"/>
              <w:left w:val="single" w:sz="4" w:space="0" w:color="BEBEBE"/>
              <w:bottom w:val="none" w:sz="6" w:space="0" w:color="auto"/>
              <w:right w:val="single" w:sz="4" w:space="0" w:color="BEBEBE"/>
            </w:tcBorders>
          </w:tcPr>
          <w:p w14:paraId="360D5387" w14:textId="77777777" w:rsidR="00000000" w:rsidRDefault="006D0D1F">
            <w:pPr>
              <w:pStyle w:val="TableParagraph"/>
              <w:kinsoku w:val="0"/>
              <w:overflowPunct w:val="0"/>
              <w:rPr>
                <w:rFonts w:ascii="Times New Roman" w:hAnsi="Times New Roman" w:cs="Times New Roman"/>
                <w:sz w:val="16"/>
                <w:szCs w:val="16"/>
              </w:rPr>
            </w:pPr>
          </w:p>
        </w:tc>
      </w:tr>
      <w:tr w:rsidR="00000000" w14:paraId="4D8DEB1D" w14:textId="77777777">
        <w:tblPrEx>
          <w:tblCellMar>
            <w:top w:w="0" w:type="dxa"/>
            <w:left w:w="0" w:type="dxa"/>
            <w:bottom w:w="0" w:type="dxa"/>
            <w:right w:w="0" w:type="dxa"/>
          </w:tblCellMar>
        </w:tblPrEx>
        <w:trPr>
          <w:trHeight w:val="226"/>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224A792"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233D4AC2" w14:textId="77777777" w:rsidR="00000000" w:rsidRDefault="006D0D1F">
            <w:pPr>
              <w:pStyle w:val="TableParagraph"/>
              <w:kinsoku w:val="0"/>
              <w:overflowPunct w:val="0"/>
              <w:spacing w:line="206" w:lineRule="exact"/>
              <w:ind w:left="108"/>
              <w:rPr>
                <w:sz w:val="20"/>
                <w:szCs w:val="20"/>
              </w:rPr>
            </w:pPr>
            <w:r>
              <w:rPr>
                <w:sz w:val="20"/>
                <w:szCs w:val="20"/>
              </w:rPr>
              <w:t>EOG)</w:t>
            </w:r>
          </w:p>
        </w:tc>
        <w:tc>
          <w:tcPr>
            <w:tcW w:w="4532" w:type="dxa"/>
            <w:tcBorders>
              <w:top w:val="none" w:sz="6" w:space="0" w:color="auto"/>
              <w:left w:val="single" w:sz="4" w:space="0" w:color="BEBEBE"/>
              <w:bottom w:val="single" w:sz="4" w:space="0" w:color="BEBEBE"/>
              <w:right w:val="single" w:sz="4" w:space="0" w:color="BEBEBE"/>
            </w:tcBorders>
          </w:tcPr>
          <w:p w14:paraId="0169A93B" w14:textId="77777777" w:rsidR="00000000" w:rsidRDefault="006D0D1F">
            <w:pPr>
              <w:pStyle w:val="TableParagraph"/>
              <w:kinsoku w:val="0"/>
              <w:overflowPunct w:val="0"/>
              <w:rPr>
                <w:rFonts w:ascii="Times New Roman" w:hAnsi="Times New Roman" w:cs="Times New Roman"/>
                <w:sz w:val="16"/>
                <w:szCs w:val="16"/>
              </w:rPr>
            </w:pPr>
          </w:p>
        </w:tc>
      </w:tr>
      <w:tr w:rsidR="00000000" w14:paraId="163B5CA7" w14:textId="77777777">
        <w:tblPrEx>
          <w:tblCellMar>
            <w:top w:w="0" w:type="dxa"/>
            <w:left w:w="0" w:type="dxa"/>
            <w:bottom w:w="0" w:type="dxa"/>
            <w:right w:w="0" w:type="dxa"/>
          </w:tblCellMar>
        </w:tblPrEx>
        <w:trPr>
          <w:trHeight w:val="261"/>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58819798"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7EA18246" w14:textId="77777777" w:rsidR="00000000" w:rsidRDefault="006D0D1F">
            <w:pPr>
              <w:pStyle w:val="TableParagraph"/>
              <w:kinsoku w:val="0"/>
              <w:overflowPunct w:val="0"/>
              <w:spacing w:line="242" w:lineRule="exact"/>
              <w:ind w:left="108"/>
              <w:rPr>
                <w:sz w:val="20"/>
                <w:szCs w:val="20"/>
              </w:rPr>
            </w:pPr>
            <w:r>
              <w:rPr>
                <w:sz w:val="20"/>
                <w:szCs w:val="20"/>
              </w:rPr>
              <w:t>Fundusze Europejskie na</w:t>
            </w:r>
          </w:p>
        </w:tc>
        <w:tc>
          <w:tcPr>
            <w:tcW w:w="4532" w:type="dxa"/>
            <w:tcBorders>
              <w:top w:val="single" w:sz="4" w:space="0" w:color="BEBEBE"/>
              <w:left w:val="single" w:sz="4" w:space="0" w:color="BEBEBE"/>
              <w:bottom w:val="none" w:sz="6" w:space="0" w:color="auto"/>
              <w:right w:val="single" w:sz="4" w:space="0" w:color="BEBEBE"/>
            </w:tcBorders>
          </w:tcPr>
          <w:p w14:paraId="150FB264" w14:textId="77777777" w:rsidR="00000000" w:rsidRDefault="006D0D1F">
            <w:pPr>
              <w:pStyle w:val="TableParagraph"/>
              <w:kinsoku w:val="0"/>
              <w:overflowPunct w:val="0"/>
              <w:spacing w:line="242" w:lineRule="exact"/>
              <w:ind w:left="110"/>
              <w:rPr>
                <w:sz w:val="20"/>
                <w:szCs w:val="20"/>
              </w:rPr>
            </w:pPr>
            <w:r>
              <w:rPr>
                <w:sz w:val="20"/>
                <w:szCs w:val="20"/>
              </w:rPr>
              <w:t>VII. Kultura</w:t>
            </w:r>
          </w:p>
        </w:tc>
      </w:tr>
      <w:tr w:rsidR="00000000" w14:paraId="148D59C6"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7E5E4097"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00E0DD77" w14:textId="77777777" w:rsidR="00000000" w:rsidRDefault="006D0D1F">
            <w:pPr>
              <w:pStyle w:val="TableParagraph"/>
              <w:kinsoku w:val="0"/>
              <w:overflowPunct w:val="0"/>
              <w:spacing w:line="225" w:lineRule="exact"/>
              <w:ind w:left="108"/>
              <w:rPr>
                <w:sz w:val="20"/>
                <w:szCs w:val="20"/>
              </w:rPr>
            </w:pPr>
            <w:r>
              <w:rPr>
                <w:sz w:val="20"/>
                <w:szCs w:val="20"/>
              </w:rPr>
              <w:t>Infrastrukturę, Klimat,</w:t>
            </w:r>
          </w:p>
        </w:tc>
        <w:tc>
          <w:tcPr>
            <w:tcW w:w="4532" w:type="dxa"/>
            <w:tcBorders>
              <w:top w:val="none" w:sz="6" w:space="0" w:color="auto"/>
              <w:left w:val="single" w:sz="4" w:space="0" w:color="BEBEBE"/>
              <w:bottom w:val="none" w:sz="6" w:space="0" w:color="auto"/>
              <w:right w:val="single" w:sz="4" w:space="0" w:color="BEBEBE"/>
            </w:tcBorders>
          </w:tcPr>
          <w:p w14:paraId="4D9CD467" w14:textId="77777777" w:rsidR="00000000" w:rsidRDefault="006D0D1F">
            <w:pPr>
              <w:pStyle w:val="TableParagraph"/>
              <w:kinsoku w:val="0"/>
              <w:overflowPunct w:val="0"/>
              <w:rPr>
                <w:rFonts w:ascii="Times New Roman" w:hAnsi="Times New Roman" w:cs="Times New Roman"/>
                <w:sz w:val="16"/>
                <w:szCs w:val="16"/>
              </w:rPr>
            </w:pPr>
          </w:p>
        </w:tc>
      </w:tr>
      <w:tr w:rsidR="00000000" w14:paraId="068E5D3B"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0DB9C485"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2AB4CFA6" w14:textId="77777777" w:rsidR="00000000" w:rsidRDefault="006D0D1F">
            <w:pPr>
              <w:pStyle w:val="TableParagraph"/>
              <w:kinsoku w:val="0"/>
              <w:overflowPunct w:val="0"/>
              <w:spacing w:line="224" w:lineRule="exact"/>
              <w:ind w:left="108"/>
              <w:rPr>
                <w:sz w:val="20"/>
                <w:szCs w:val="20"/>
              </w:rPr>
            </w:pPr>
            <w:r>
              <w:rPr>
                <w:sz w:val="20"/>
                <w:szCs w:val="20"/>
              </w:rPr>
              <w:t>Środowisko 2021-2027</w:t>
            </w:r>
          </w:p>
        </w:tc>
        <w:tc>
          <w:tcPr>
            <w:tcW w:w="4532" w:type="dxa"/>
            <w:tcBorders>
              <w:top w:val="none" w:sz="6" w:space="0" w:color="auto"/>
              <w:left w:val="single" w:sz="4" w:space="0" w:color="BEBEBE"/>
              <w:bottom w:val="none" w:sz="6" w:space="0" w:color="auto"/>
              <w:right w:val="single" w:sz="4" w:space="0" w:color="BEBEBE"/>
            </w:tcBorders>
          </w:tcPr>
          <w:p w14:paraId="758EE905" w14:textId="77777777" w:rsidR="00000000" w:rsidRDefault="006D0D1F">
            <w:pPr>
              <w:pStyle w:val="TableParagraph"/>
              <w:kinsoku w:val="0"/>
              <w:overflowPunct w:val="0"/>
              <w:rPr>
                <w:rFonts w:ascii="Times New Roman" w:hAnsi="Times New Roman" w:cs="Times New Roman"/>
                <w:sz w:val="16"/>
                <w:szCs w:val="16"/>
              </w:rPr>
            </w:pPr>
          </w:p>
        </w:tc>
      </w:tr>
      <w:tr w:rsidR="00000000" w14:paraId="324E9C9C" w14:textId="77777777">
        <w:tblPrEx>
          <w:tblCellMar>
            <w:top w:w="0" w:type="dxa"/>
            <w:left w:w="0" w:type="dxa"/>
            <w:bottom w:w="0" w:type="dxa"/>
            <w:right w:w="0" w:type="dxa"/>
          </w:tblCellMar>
        </w:tblPrEx>
        <w:trPr>
          <w:trHeight w:val="226"/>
        </w:trPr>
        <w:tc>
          <w:tcPr>
            <w:tcW w:w="2282" w:type="dxa"/>
            <w:tcBorders>
              <w:top w:val="none" w:sz="6" w:space="0" w:color="auto"/>
              <w:left w:val="single" w:sz="4" w:space="0" w:color="BEBEBE"/>
              <w:bottom w:val="single" w:sz="4" w:space="0" w:color="BEBEBE"/>
              <w:right w:val="single" w:sz="4" w:space="0" w:color="BEBEBE"/>
            </w:tcBorders>
            <w:shd w:val="clear" w:color="auto" w:fill="E2F0EC"/>
          </w:tcPr>
          <w:p w14:paraId="1E9B5004"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47596A0B" w14:textId="77777777" w:rsidR="00000000" w:rsidRDefault="006D0D1F">
            <w:pPr>
              <w:pStyle w:val="TableParagraph"/>
              <w:kinsoku w:val="0"/>
              <w:overflowPunct w:val="0"/>
              <w:spacing w:line="206" w:lineRule="exact"/>
              <w:ind w:left="108"/>
              <w:rPr>
                <w:sz w:val="20"/>
                <w:szCs w:val="20"/>
              </w:rPr>
            </w:pPr>
            <w:r>
              <w:rPr>
                <w:sz w:val="20"/>
                <w:szCs w:val="20"/>
              </w:rPr>
              <w:t>(FEnIKS)</w:t>
            </w:r>
          </w:p>
        </w:tc>
        <w:tc>
          <w:tcPr>
            <w:tcW w:w="4532" w:type="dxa"/>
            <w:tcBorders>
              <w:top w:val="none" w:sz="6" w:space="0" w:color="auto"/>
              <w:left w:val="single" w:sz="4" w:space="0" w:color="BEBEBE"/>
              <w:bottom w:val="single" w:sz="4" w:space="0" w:color="BEBEBE"/>
              <w:right w:val="single" w:sz="4" w:space="0" w:color="BEBEBE"/>
            </w:tcBorders>
          </w:tcPr>
          <w:p w14:paraId="4C45F180" w14:textId="77777777" w:rsidR="00000000" w:rsidRDefault="006D0D1F">
            <w:pPr>
              <w:pStyle w:val="TableParagraph"/>
              <w:kinsoku w:val="0"/>
              <w:overflowPunct w:val="0"/>
              <w:rPr>
                <w:rFonts w:ascii="Times New Roman" w:hAnsi="Times New Roman" w:cs="Times New Roman"/>
                <w:sz w:val="16"/>
                <w:szCs w:val="16"/>
              </w:rPr>
            </w:pPr>
          </w:p>
        </w:tc>
      </w:tr>
      <w:tr w:rsidR="00000000" w14:paraId="51E3D684" w14:textId="77777777">
        <w:tblPrEx>
          <w:tblCellMar>
            <w:top w:w="0" w:type="dxa"/>
            <w:left w:w="0" w:type="dxa"/>
            <w:bottom w:w="0" w:type="dxa"/>
            <w:right w:w="0" w:type="dxa"/>
          </w:tblCellMar>
        </w:tblPrEx>
        <w:trPr>
          <w:trHeight w:val="261"/>
        </w:trPr>
        <w:tc>
          <w:tcPr>
            <w:tcW w:w="2282" w:type="dxa"/>
            <w:tcBorders>
              <w:top w:val="single" w:sz="4" w:space="0" w:color="BEBEBE"/>
              <w:left w:val="single" w:sz="4" w:space="0" w:color="BEBEBE"/>
              <w:bottom w:val="none" w:sz="6" w:space="0" w:color="auto"/>
              <w:right w:val="single" w:sz="4" w:space="0" w:color="BEBEBE"/>
            </w:tcBorders>
            <w:shd w:val="clear" w:color="auto" w:fill="E2F0EC"/>
          </w:tcPr>
          <w:p w14:paraId="0CDACFBC" w14:textId="77777777" w:rsidR="00000000" w:rsidRDefault="006D0D1F">
            <w:pPr>
              <w:pStyle w:val="TableParagraph"/>
              <w:kinsoku w:val="0"/>
              <w:overflowPunct w:val="0"/>
              <w:spacing w:line="242" w:lineRule="exact"/>
              <w:ind w:left="110"/>
              <w:rPr>
                <w:sz w:val="20"/>
                <w:szCs w:val="20"/>
              </w:rPr>
            </w:pPr>
            <w:r>
              <w:rPr>
                <w:sz w:val="20"/>
                <w:szCs w:val="20"/>
              </w:rPr>
              <w:t>Kierunek działania</w:t>
            </w:r>
          </w:p>
        </w:tc>
        <w:tc>
          <w:tcPr>
            <w:tcW w:w="2249" w:type="dxa"/>
            <w:tcBorders>
              <w:top w:val="single" w:sz="4" w:space="0" w:color="BEBEBE"/>
              <w:left w:val="single" w:sz="4" w:space="0" w:color="BEBEBE"/>
              <w:bottom w:val="none" w:sz="6" w:space="0" w:color="auto"/>
              <w:right w:val="single" w:sz="4" w:space="0" w:color="BEBEBE"/>
            </w:tcBorders>
          </w:tcPr>
          <w:p w14:paraId="41602894" w14:textId="77777777" w:rsidR="00000000" w:rsidRDefault="006D0D1F">
            <w:pPr>
              <w:pStyle w:val="TableParagraph"/>
              <w:kinsoku w:val="0"/>
              <w:overflowPunct w:val="0"/>
              <w:spacing w:line="242"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210181F8" w14:textId="77777777" w:rsidR="00000000" w:rsidRDefault="006D0D1F">
            <w:pPr>
              <w:pStyle w:val="TableParagraph"/>
              <w:kinsoku w:val="0"/>
              <w:overflowPunct w:val="0"/>
              <w:spacing w:line="242" w:lineRule="exact"/>
              <w:ind w:left="110"/>
              <w:rPr>
                <w:sz w:val="20"/>
                <w:szCs w:val="20"/>
              </w:rPr>
            </w:pPr>
            <w:r>
              <w:rPr>
                <w:sz w:val="20"/>
                <w:szCs w:val="20"/>
              </w:rPr>
              <w:t>Priorytet 5. Fundusze europejskie wspierające</w:t>
            </w:r>
          </w:p>
        </w:tc>
      </w:tr>
      <w:tr w:rsidR="00000000" w14:paraId="0EEA2A9B"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2CA97479" w14:textId="77777777" w:rsidR="00000000" w:rsidRDefault="006D0D1F">
            <w:pPr>
              <w:pStyle w:val="TableParagraph"/>
              <w:kinsoku w:val="0"/>
              <w:overflowPunct w:val="0"/>
              <w:spacing w:line="225" w:lineRule="exact"/>
              <w:ind w:left="110"/>
              <w:rPr>
                <w:sz w:val="20"/>
                <w:szCs w:val="20"/>
              </w:rPr>
            </w:pPr>
            <w:r>
              <w:rPr>
                <w:sz w:val="20"/>
                <w:szCs w:val="20"/>
              </w:rPr>
              <w:t>4. Rozwój kapitału</w:t>
            </w:r>
          </w:p>
        </w:tc>
        <w:tc>
          <w:tcPr>
            <w:tcW w:w="2249" w:type="dxa"/>
            <w:tcBorders>
              <w:top w:val="none" w:sz="6" w:space="0" w:color="auto"/>
              <w:left w:val="single" w:sz="4" w:space="0" w:color="BEBEBE"/>
              <w:bottom w:val="none" w:sz="6" w:space="0" w:color="auto"/>
              <w:right w:val="single" w:sz="4" w:space="0" w:color="BEBEBE"/>
            </w:tcBorders>
          </w:tcPr>
          <w:p w14:paraId="7BE61CB8" w14:textId="77777777" w:rsidR="00000000" w:rsidRDefault="006D0D1F">
            <w:pPr>
              <w:pStyle w:val="TableParagraph"/>
              <w:kinsoku w:val="0"/>
              <w:overflowPunct w:val="0"/>
              <w:spacing w:line="225" w:lineRule="exact"/>
              <w:ind w:left="108"/>
              <w:rPr>
                <w:sz w:val="20"/>
                <w:szCs w:val="20"/>
              </w:rPr>
            </w:pPr>
            <w:r>
              <w:rPr>
                <w:sz w:val="20"/>
                <w:szCs w:val="20"/>
              </w:rPr>
              <w:t>dla Małopolski 2021-</w:t>
            </w:r>
          </w:p>
        </w:tc>
        <w:tc>
          <w:tcPr>
            <w:tcW w:w="4532" w:type="dxa"/>
            <w:tcBorders>
              <w:top w:val="none" w:sz="6" w:space="0" w:color="auto"/>
              <w:left w:val="single" w:sz="4" w:space="0" w:color="BEBEBE"/>
              <w:bottom w:val="none" w:sz="6" w:space="0" w:color="auto"/>
              <w:right w:val="single" w:sz="4" w:space="0" w:color="BEBEBE"/>
            </w:tcBorders>
          </w:tcPr>
          <w:p w14:paraId="45E8CC15" w14:textId="77777777" w:rsidR="00000000" w:rsidRDefault="006D0D1F">
            <w:pPr>
              <w:pStyle w:val="TableParagraph"/>
              <w:kinsoku w:val="0"/>
              <w:overflowPunct w:val="0"/>
              <w:spacing w:line="225" w:lineRule="exact"/>
              <w:ind w:left="110"/>
              <w:rPr>
                <w:sz w:val="20"/>
                <w:szCs w:val="20"/>
              </w:rPr>
            </w:pPr>
            <w:r>
              <w:rPr>
                <w:sz w:val="20"/>
                <w:szCs w:val="20"/>
              </w:rPr>
              <w:t>infrastrukturę społeczną</w:t>
            </w:r>
          </w:p>
        </w:tc>
      </w:tr>
      <w:tr w:rsidR="00000000" w14:paraId="246BF435"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48714224" w14:textId="77777777" w:rsidR="00000000" w:rsidRDefault="006D0D1F">
            <w:pPr>
              <w:pStyle w:val="TableParagraph"/>
              <w:kinsoku w:val="0"/>
              <w:overflowPunct w:val="0"/>
              <w:spacing w:line="225" w:lineRule="exact"/>
              <w:ind w:left="110"/>
              <w:rPr>
                <w:sz w:val="20"/>
                <w:szCs w:val="20"/>
              </w:rPr>
            </w:pPr>
            <w:r>
              <w:rPr>
                <w:sz w:val="20"/>
                <w:szCs w:val="20"/>
              </w:rPr>
              <w:t>społecznego</w:t>
            </w:r>
          </w:p>
        </w:tc>
        <w:tc>
          <w:tcPr>
            <w:tcW w:w="2249" w:type="dxa"/>
            <w:tcBorders>
              <w:top w:val="none" w:sz="6" w:space="0" w:color="auto"/>
              <w:left w:val="single" w:sz="4" w:space="0" w:color="BEBEBE"/>
              <w:bottom w:val="none" w:sz="6" w:space="0" w:color="auto"/>
              <w:right w:val="single" w:sz="4" w:space="0" w:color="BEBEBE"/>
            </w:tcBorders>
          </w:tcPr>
          <w:p w14:paraId="3C034402" w14:textId="77777777" w:rsidR="00000000" w:rsidRDefault="006D0D1F">
            <w:pPr>
              <w:pStyle w:val="TableParagraph"/>
              <w:kinsoku w:val="0"/>
              <w:overflowPunct w:val="0"/>
              <w:spacing w:line="225" w:lineRule="exact"/>
              <w:ind w:left="108"/>
              <w:rPr>
                <w:sz w:val="20"/>
                <w:szCs w:val="20"/>
              </w:rPr>
            </w:pPr>
            <w:r>
              <w:rPr>
                <w:sz w:val="20"/>
                <w:szCs w:val="20"/>
              </w:rPr>
              <w:t>2027</w:t>
            </w:r>
          </w:p>
        </w:tc>
        <w:tc>
          <w:tcPr>
            <w:tcW w:w="4532" w:type="dxa"/>
            <w:tcBorders>
              <w:top w:val="none" w:sz="6" w:space="0" w:color="auto"/>
              <w:left w:val="single" w:sz="4" w:space="0" w:color="BEBEBE"/>
              <w:bottom w:val="none" w:sz="6" w:space="0" w:color="auto"/>
              <w:right w:val="single" w:sz="4" w:space="0" w:color="BEBEBE"/>
            </w:tcBorders>
          </w:tcPr>
          <w:p w14:paraId="6454CDE7" w14:textId="77777777" w:rsidR="00000000" w:rsidRDefault="006D0D1F">
            <w:pPr>
              <w:pStyle w:val="TableParagraph"/>
              <w:kinsoku w:val="0"/>
              <w:overflowPunct w:val="0"/>
              <w:spacing w:line="225" w:lineRule="exact"/>
              <w:ind w:left="110"/>
              <w:rPr>
                <w:sz w:val="20"/>
                <w:szCs w:val="20"/>
              </w:rPr>
            </w:pPr>
            <w:r>
              <w:rPr>
                <w:sz w:val="20"/>
                <w:szCs w:val="20"/>
              </w:rPr>
              <w:t>Priorytet 6. Fundusze europejskie dla rynku pracy,</w:t>
            </w:r>
          </w:p>
        </w:tc>
      </w:tr>
      <w:tr w:rsidR="00000000" w14:paraId="24789E0E"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5C844E33"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5AB8D62A"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7FFCE8B6" w14:textId="77777777" w:rsidR="00000000" w:rsidRDefault="006D0D1F">
            <w:pPr>
              <w:pStyle w:val="TableParagraph"/>
              <w:kinsoku w:val="0"/>
              <w:overflowPunct w:val="0"/>
              <w:spacing w:line="224" w:lineRule="exact"/>
              <w:ind w:left="110"/>
              <w:rPr>
                <w:sz w:val="20"/>
                <w:szCs w:val="20"/>
              </w:rPr>
            </w:pPr>
            <w:r>
              <w:rPr>
                <w:sz w:val="20"/>
                <w:szCs w:val="20"/>
              </w:rPr>
              <w:t>edukacji i włączenia społecznego</w:t>
            </w:r>
          </w:p>
        </w:tc>
      </w:tr>
      <w:tr w:rsidR="00000000" w14:paraId="7E807955"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42545661"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3882922B"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none" w:sz="6" w:space="0" w:color="auto"/>
              <w:right w:val="single" w:sz="4" w:space="0" w:color="BEBEBE"/>
            </w:tcBorders>
          </w:tcPr>
          <w:p w14:paraId="042E47AD" w14:textId="77777777" w:rsidR="00000000" w:rsidRDefault="006D0D1F">
            <w:pPr>
              <w:pStyle w:val="TableParagraph"/>
              <w:kinsoku w:val="0"/>
              <w:overflowPunct w:val="0"/>
              <w:spacing w:line="224" w:lineRule="exact"/>
              <w:ind w:left="110"/>
              <w:rPr>
                <w:sz w:val="20"/>
                <w:szCs w:val="20"/>
              </w:rPr>
            </w:pPr>
            <w:r>
              <w:rPr>
                <w:sz w:val="20"/>
                <w:szCs w:val="20"/>
              </w:rPr>
              <w:t>Priorytet 7. Fundusze europejskie dla wspólnot</w:t>
            </w:r>
          </w:p>
        </w:tc>
      </w:tr>
      <w:tr w:rsidR="00000000" w14:paraId="33FE0E5A" w14:textId="77777777">
        <w:tblPrEx>
          <w:tblCellMar>
            <w:top w:w="0" w:type="dxa"/>
            <w:left w:w="0" w:type="dxa"/>
            <w:bottom w:w="0" w:type="dxa"/>
            <w:right w:w="0" w:type="dxa"/>
          </w:tblCellMar>
        </w:tblPrEx>
        <w:trPr>
          <w:trHeight w:val="227"/>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21BBA8A4"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374171AC" w14:textId="77777777" w:rsidR="00000000" w:rsidRDefault="006D0D1F">
            <w:pPr>
              <w:pStyle w:val="TableParagraph"/>
              <w:kinsoku w:val="0"/>
              <w:overflowPunct w:val="0"/>
              <w:rPr>
                <w:rFonts w:ascii="Times New Roman" w:hAnsi="Times New Roman" w:cs="Times New Roman"/>
                <w:sz w:val="16"/>
                <w:szCs w:val="16"/>
              </w:rPr>
            </w:pPr>
          </w:p>
        </w:tc>
        <w:tc>
          <w:tcPr>
            <w:tcW w:w="4532" w:type="dxa"/>
            <w:tcBorders>
              <w:top w:val="none" w:sz="6" w:space="0" w:color="auto"/>
              <w:left w:val="single" w:sz="4" w:space="0" w:color="BEBEBE"/>
              <w:bottom w:val="single" w:sz="4" w:space="0" w:color="BEBEBE"/>
              <w:right w:val="single" w:sz="4" w:space="0" w:color="BEBEBE"/>
            </w:tcBorders>
          </w:tcPr>
          <w:p w14:paraId="64B2A202" w14:textId="77777777" w:rsidR="00000000" w:rsidRDefault="006D0D1F">
            <w:pPr>
              <w:pStyle w:val="TableParagraph"/>
              <w:kinsoku w:val="0"/>
              <w:overflowPunct w:val="0"/>
              <w:spacing w:line="207" w:lineRule="exact"/>
              <w:ind w:left="110"/>
              <w:rPr>
                <w:sz w:val="20"/>
                <w:szCs w:val="20"/>
              </w:rPr>
            </w:pPr>
            <w:r>
              <w:rPr>
                <w:sz w:val="20"/>
                <w:szCs w:val="20"/>
              </w:rPr>
              <w:t>lokalnych</w:t>
            </w:r>
          </w:p>
        </w:tc>
      </w:tr>
      <w:tr w:rsidR="00000000" w14:paraId="7B27E7F8" w14:textId="77777777">
        <w:tblPrEx>
          <w:tblCellMar>
            <w:top w:w="0" w:type="dxa"/>
            <w:left w:w="0" w:type="dxa"/>
            <w:bottom w:w="0" w:type="dxa"/>
            <w:right w:w="0" w:type="dxa"/>
          </w:tblCellMar>
        </w:tblPrEx>
        <w:trPr>
          <w:trHeight w:val="262"/>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479748D"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3279279B" w14:textId="77777777" w:rsidR="00000000" w:rsidRDefault="006D0D1F">
            <w:pPr>
              <w:pStyle w:val="TableParagraph"/>
              <w:kinsoku w:val="0"/>
              <w:overflowPunct w:val="0"/>
              <w:spacing w:line="243" w:lineRule="exact"/>
              <w:ind w:left="108"/>
              <w:rPr>
                <w:sz w:val="20"/>
                <w:szCs w:val="20"/>
              </w:rPr>
            </w:pPr>
            <w:r>
              <w:rPr>
                <w:sz w:val="20"/>
                <w:szCs w:val="20"/>
              </w:rPr>
              <w:t>Fundusze Europejskie</w:t>
            </w:r>
          </w:p>
        </w:tc>
        <w:tc>
          <w:tcPr>
            <w:tcW w:w="4532" w:type="dxa"/>
            <w:tcBorders>
              <w:top w:val="single" w:sz="4" w:space="0" w:color="BEBEBE"/>
              <w:left w:val="single" w:sz="4" w:space="0" w:color="BEBEBE"/>
              <w:bottom w:val="none" w:sz="6" w:space="0" w:color="auto"/>
              <w:right w:val="single" w:sz="4" w:space="0" w:color="BEBEBE"/>
            </w:tcBorders>
          </w:tcPr>
          <w:p w14:paraId="6CF12BBD" w14:textId="77777777" w:rsidR="00000000" w:rsidRDefault="006D0D1F">
            <w:pPr>
              <w:pStyle w:val="TableParagraph"/>
              <w:kinsoku w:val="0"/>
              <w:overflowPunct w:val="0"/>
              <w:spacing w:line="243" w:lineRule="exact"/>
              <w:ind w:left="110"/>
              <w:rPr>
                <w:sz w:val="20"/>
                <w:szCs w:val="20"/>
              </w:rPr>
            </w:pPr>
            <w:r>
              <w:rPr>
                <w:sz w:val="20"/>
                <w:szCs w:val="20"/>
              </w:rPr>
              <w:t>III. Równe szanse dla osób z niepełnosprawnościami</w:t>
            </w:r>
          </w:p>
        </w:tc>
      </w:tr>
      <w:tr w:rsidR="00000000" w14:paraId="27045CA9"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44FB0E1A"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6E58E2C5" w14:textId="77777777" w:rsidR="00000000" w:rsidRDefault="006D0D1F">
            <w:pPr>
              <w:pStyle w:val="TableParagraph"/>
              <w:kinsoku w:val="0"/>
              <w:overflowPunct w:val="0"/>
              <w:spacing w:line="224" w:lineRule="exact"/>
              <w:ind w:left="108"/>
              <w:rPr>
                <w:sz w:val="20"/>
                <w:szCs w:val="20"/>
              </w:rPr>
            </w:pPr>
            <w:r>
              <w:rPr>
                <w:sz w:val="20"/>
                <w:szCs w:val="20"/>
              </w:rPr>
              <w:t>dla Rozwoju</w:t>
            </w:r>
          </w:p>
        </w:tc>
        <w:tc>
          <w:tcPr>
            <w:tcW w:w="4532" w:type="dxa"/>
            <w:tcBorders>
              <w:top w:val="none" w:sz="6" w:space="0" w:color="auto"/>
              <w:left w:val="single" w:sz="4" w:space="0" w:color="BEBEBE"/>
              <w:bottom w:val="none" w:sz="6" w:space="0" w:color="auto"/>
              <w:right w:val="single" w:sz="4" w:space="0" w:color="BEBEBE"/>
            </w:tcBorders>
          </w:tcPr>
          <w:p w14:paraId="63008BE9" w14:textId="77777777" w:rsidR="00000000" w:rsidRDefault="006D0D1F">
            <w:pPr>
              <w:pStyle w:val="TableParagraph"/>
              <w:kinsoku w:val="0"/>
              <w:overflowPunct w:val="0"/>
              <w:spacing w:line="224" w:lineRule="exact"/>
              <w:ind w:left="110"/>
              <w:rPr>
                <w:sz w:val="20"/>
                <w:szCs w:val="20"/>
              </w:rPr>
            </w:pPr>
            <w:r>
              <w:rPr>
                <w:sz w:val="20"/>
                <w:szCs w:val="20"/>
              </w:rPr>
              <w:t>VI. Innowacje społeczne</w:t>
            </w:r>
          </w:p>
        </w:tc>
      </w:tr>
      <w:tr w:rsidR="00000000" w14:paraId="3293D6C9"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6D639243"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1FEF1080" w14:textId="77777777" w:rsidR="00000000" w:rsidRDefault="006D0D1F">
            <w:pPr>
              <w:pStyle w:val="TableParagraph"/>
              <w:kinsoku w:val="0"/>
              <w:overflowPunct w:val="0"/>
              <w:spacing w:line="224" w:lineRule="exact"/>
              <w:ind w:left="108"/>
              <w:rPr>
                <w:sz w:val="20"/>
                <w:szCs w:val="20"/>
              </w:rPr>
            </w:pPr>
            <w:r>
              <w:rPr>
                <w:sz w:val="20"/>
                <w:szCs w:val="20"/>
              </w:rPr>
              <w:t>Społecznego 2021-2027</w:t>
            </w:r>
          </w:p>
        </w:tc>
        <w:tc>
          <w:tcPr>
            <w:tcW w:w="4532" w:type="dxa"/>
            <w:tcBorders>
              <w:top w:val="none" w:sz="6" w:space="0" w:color="auto"/>
              <w:left w:val="single" w:sz="4" w:space="0" w:color="BEBEBE"/>
              <w:bottom w:val="none" w:sz="6" w:space="0" w:color="auto"/>
              <w:right w:val="single" w:sz="4" w:space="0" w:color="BEBEBE"/>
            </w:tcBorders>
          </w:tcPr>
          <w:p w14:paraId="3158B13A" w14:textId="77777777" w:rsidR="00000000" w:rsidRDefault="006D0D1F">
            <w:pPr>
              <w:pStyle w:val="TableParagraph"/>
              <w:kinsoku w:val="0"/>
              <w:overflowPunct w:val="0"/>
              <w:rPr>
                <w:rFonts w:ascii="Times New Roman" w:hAnsi="Times New Roman" w:cs="Times New Roman"/>
                <w:sz w:val="16"/>
                <w:szCs w:val="16"/>
              </w:rPr>
            </w:pPr>
          </w:p>
        </w:tc>
      </w:tr>
      <w:tr w:rsidR="00000000" w14:paraId="4D1F7420" w14:textId="77777777">
        <w:tblPrEx>
          <w:tblCellMar>
            <w:top w:w="0" w:type="dxa"/>
            <w:left w:w="0" w:type="dxa"/>
            <w:bottom w:w="0" w:type="dxa"/>
            <w:right w:w="0" w:type="dxa"/>
          </w:tblCellMar>
        </w:tblPrEx>
        <w:trPr>
          <w:trHeight w:val="227"/>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6CA3B941"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6006E374" w14:textId="77777777" w:rsidR="00000000" w:rsidRDefault="006D0D1F">
            <w:pPr>
              <w:pStyle w:val="TableParagraph"/>
              <w:kinsoku w:val="0"/>
              <w:overflowPunct w:val="0"/>
              <w:spacing w:line="207" w:lineRule="exact"/>
              <w:ind w:left="108"/>
              <w:rPr>
                <w:sz w:val="20"/>
                <w:szCs w:val="20"/>
              </w:rPr>
            </w:pPr>
            <w:r>
              <w:rPr>
                <w:sz w:val="20"/>
                <w:szCs w:val="20"/>
              </w:rPr>
              <w:t>(FERS)</w:t>
            </w:r>
          </w:p>
        </w:tc>
        <w:tc>
          <w:tcPr>
            <w:tcW w:w="4532" w:type="dxa"/>
            <w:tcBorders>
              <w:top w:val="none" w:sz="6" w:space="0" w:color="auto"/>
              <w:left w:val="single" w:sz="4" w:space="0" w:color="BEBEBE"/>
              <w:bottom w:val="single" w:sz="4" w:space="0" w:color="BEBEBE"/>
              <w:right w:val="single" w:sz="4" w:space="0" w:color="BEBEBE"/>
            </w:tcBorders>
          </w:tcPr>
          <w:p w14:paraId="0350C843" w14:textId="77777777" w:rsidR="00000000" w:rsidRDefault="006D0D1F">
            <w:pPr>
              <w:pStyle w:val="TableParagraph"/>
              <w:kinsoku w:val="0"/>
              <w:overflowPunct w:val="0"/>
              <w:rPr>
                <w:rFonts w:ascii="Times New Roman" w:hAnsi="Times New Roman" w:cs="Times New Roman"/>
                <w:sz w:val="16"/>
                <w:szCs w:val="16"/>
              </w:rPr>
            </w:pPr>
          </w:p>
        </w:tc>
      </w:tr>
      <w:tr w:rsidR="00000000" w14:paraId="23FF313E" w14:textId="77777777">
        <w:tblPrEx>
          <w:tblCellMar>
            <w:top w:w="0" w:type="dxa"/>
            <w:left w:w="0" w:type="dxa"/>
            <w:bottom w:w="0" w:type="dxa"/>
            <w:right w:w="0" w:type="dxa"/>
          </w:tblCellMar>
        </w:tblPrEx>
        <w:trPr>
          <w:trHeight w:val="261"/>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4AB6DBE6" w14:textId="77777777" w:rsidR="00000000" w:rsidRDefault="006D0D1F">
            <w:pPr>
              <w:pStyle w:val="TableParagraph"/>
              <w:kinsoku w:val="0"/>
              <w:overflowPunct w:val="0"/>
              <w:rPr>
                <w:rFonts w:ascii="Times New Roman" w:hAnsi="Times New Roman" w:cs="Times New Roman"/>
                <w:sz w:val="18"/>
                <w:szCs w:val="18"/>
              </w:rPr>
            </w:pPr>
          </w:p>
        </w:tc>
        <w:tc>
          <w:tcPr>
            <w:tcW w:w="2249" w:type="dxa"/>
            <w:tcBorders>
              <w:top w:val="single" w:sz="4" w:space="0" w:color="BEBEBE"/>
              <w:left w:val="single" w:sz="4" w:space="0" w:color="BEBEBE"/>
              <w:bottom w:val="none" w:sz="6" w:space="0" w:color="auto"/>
              <w:right w:val="single" w:sz="4" w:space="0" w:color="BEBEBE"/>
            </w:tcBorders>
          </w:tcPr>
          <w:p w14:paraId="641EE317" w14:textId="77777777" w:rsidR="00000000" w:rsidRDefault="006D0D1F">
            <w:pPr>
              <w:pStyle w:val="TableParagraph"/>
              <w:kinsoku w:val="0"/>
              <w:overflowPunct w:val="0"/>
              <w:spacing w:line="242" w:lineRule="exact"/>
              <w:ind w:left="108"/>
              <w:rPr>
                <w:sz w:val="20"/>
                <w:szCs w:val="20"/>
              </w:rPr>
            </w:pPr>
            <w:r>
              <w:rPr>
                <w:sz w:val="20"/>
                <w:szCs w:val="20"/>
              </w:rPr>
              <w:t>Mechanizm Finansowy</w:t>
            </w:r>
          </w:p>
        </w:tc>
        <w:tc>
          <w:tcPr>
            <w:tcW w:w="4532" w:type="dxa"/>
            <w:tcBorders>
              <w:top w:val="single" w:sz="4" w:space="0" w:color="BEBEBE"/>
              <w:left w:val="single" w:sz="4" w:space="0" w:color="BEBEBE"/>
              <w:bottom w:val="none" w:sz="6" w:space="0" w:color="auto"/>
              <w:right w:val="single" w:sz="4" w:space="0" w:color="BEBEBE"/>
            </w:tcBorders>
          </w:tcPr>
          <w:p w14:paraId="0FFACFB6" w14:textId="77777777" w:rsidR="00000000" w:rsidRDefault="006D0D1F">
            <w:pPr>
              <w:pStyle w:val="TableParagraph"/>
              <w:kinsoku w:val="0"/>
              <w:overflowPunct w:val="0"/>
              <w:spacing w:line="242" w:lineRule="exact"/>
              <w:ind w:left="110"/>
              <w:rPr>
                <w:sz w:val="20"/>
                <w:szCs w:val="20"/>
              </w:rPr>
            </w:pPr>
            <w:r>
              <w:rPr>
                <w:sz w:val="20"/>
                <w:szCs w:val="20"/>
              </w:rPr>
              <w:t>Społeczeń</w:t>
            </w:r>
            <w:r>
              <w:rPr>
                <w:sz w:val="20"/>
                <w:szCs w:val="20"/>
              </w:rPr>
              <w:t>stwo obywatelskie</w:t>
            </w:r>
          </w:p>
        </w:tc>
      </w:tr>
      <w:tr w:rsidR="00000000" w14:paraId="688D07D1"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1010CCE0"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6F906D70" w14:textId="77777777" w:rsidR="00000000" w:rsidRDefault="006D0D1F">
            <w:pPr>
              <w:pStyle w:val="TableParagraph"/>
              <w:kinsoku w:val="0"/>
              <w:overflowPunct w:val="0"/>
              <w:spacing w:line="224" w:lineRule="exact"/>
              <w:ind w:left="108"/>
              <w:rPr>
                <w:sz w:val="20"/>
                <w:szCs w:val="20"/>
              </w:rPr>
            </w:pPr>
            <w:r>
              <w:rPr>
                <w:sz w:val="20"/>
                <w:szCs w:val="20"/>
              </w:rPr>
              <w:t>EOG i Norweski</w:t>
            </w:r>
          </w:p>
        </w:tc>
        <w:tc>
          <w:tcPr>
            <w:tcW w:w="4532" w:type="dxa"/>
            <w:tcBorders>
              <w:top w:val="none" w:sz="6" w:space="0" w:color="auto"/>
              <w:left w:val="single" w:sz="4" w:space="0" w:color="BEBEBE"/>
              <w:bottom w:val="none" w:sz="6" w:space="0" w:color="auto"/>
              <w:right w:val="single" w:sz="4" w:space="0" w:color="BEBEBE"/>
            </w:tcBorders>
          </w:tcPr>
          <w:p w14:paraId="12C34725" w14:textId="77777777" w:rsidR="00000000" w:rsidRDefault="006D0D1F">
            <w:pPr>
              <w:pStyle w:val="TableParagraph"/>
              <w:kinsoku w:val="0"/>
              <w:overflowPunct w:val="0"/>
              <w:rPr>
                <w:rFonts w:ascii="Times New Roman" w:hAnsi="Times New Roman" w:cs="Times New Roman"/>
                <w:sz w:val="16"/>
                <w:szCs w:val="16"/>
              </w:rPr>
            </w:pPr>
          </w:p>
        </w:tc>
      </w:tr>
      <w:tr w:rsidR="00000000" w14:paraId="3BBF6639" w14:textId="77777777">
        <w:tblPrEx>
          <w:tblCellMar>
            <w:top w:w="0" w:type="dxa"/>
            <w:left w:w="0" w:type="dxa"/>
            <w:bottom w:w="0" w:type="dxa"/>
            <w:right w:w="0" w:type="dxa"/>
          </w:tblCellMar>
        </w:tblPrEx>
        <w:trPr>
          <w:trHeight w:val="243"/>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0571D1AB"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7A854072" w14:textId="77777777" w:rsidR="00000000" w:rsidRDefault="006D0D1F">
            <w:pPr>
              <w:pStyle w:val="TableParagraph"/>
              <w:kinsoku w:val="0"/>
              <w:overflowPunct w:val="0"/>
              <w:spacing w:line="224" w:lineRule="exact"/>
              <w:ind w:left="108"/>
              <w:rPr>
                <w:sz w:val="20"/>
                <w:szCs w:val="20"/>
              </w:rPr>
            </w:pPr>
            <w:r>
              <w:rPr>
                <w:sz w:val="20"/>
                <w:szCs w:val="20"/>
              </w:rPr>
              <w:t>Mechanizm Finansowy</w:t>
            </w:r>
          </w:p>
        </w:tc>
        <w:tc>
          <w:tcPr>
            <w:tcW w:w="4532" w:type="dxa"/>
            <w:tcBorders>
              <w:top w:val="none" w:sz="6" w:space="0" w:color="auto"/>
              <w:left w:val="single" w:sz="4" w:space="0" w:color="BEBEBE"/>
              <w:bottom w:val="none" w:sz="6" w:space="0" w:color="auto"/>
              <w:right w:val="single" w:sz="4" w:space="0" w:color="BEBEBE"/>
            </w:tcBorders>
          </w:tcPr>
          <w:p w14:paraId="65063F83" w14:textId="77777777" w:rsidR="00000000" w:rsidRDefault="006D0D1F">
            <w:pPr>
              <w:pStyle w:val="TableParagraph"/>
              <w:kinsoku w:val="0"/>
              <w:overflowPunct w:val="0"/>
              <w:rPr>
                <w:rFonts w:ascii="Times New Roman" w:hAnsi="Times New Roman" w:cs="Times New Roman"/>
                <w:sz w:val="16"/>
                <w:szCs w:val="16"/>
              </w:rPr>
            </w:pPr>
          </w:p>
        </w:tc>
      </w:tr>
      <w:tr w:rsidR="00000000" w14:paraId="6CA626E0" w14:textId="77777777">
        <w:tblPrEx>
          <w:tblCellMar>
            <w:top w:w="0" w:type="dxa"/>
            <w:left w:w="0" w:type="dxa"/>
            <w:bottom w:w="0" w:type="dxa"/>
            <w:right w:w="0" w:type="dxa"/>
          </w:tblCellMar>
        </w:tblPrEx>
        <w:trPr>
          <w:trHeight w:val="244"/>
        </w:trPr>
        <w:tc>
          <w:tcPr>
            <w:tcW w:w="2282" w:type="dxa"/>
            <w:tcBorders>
              <w:top w:val="none" w:sz="6" w:space="0" w:color="auto"/>
              <w:left w:val="single" w:sz="4" w:space="0" w:color="BEBEBE"/>
              <w:bottom w:val="none" w:sz="6" w:space="0" w:color="auto"/>
              <w:right w:val="single" w:sz="4" w:space="0" w:color="BEBEBE"/>
            </w:tcBorders>
            <w:shd w:val="clear" w:color="auto" w:fill="E2F0EC"/>
          </w:tcPr>
          <w:p w14:paraId="38C1662F"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none" w:sz="6" w:space="0" w:color="auto"/>
              <w:right w:val="single" w:sz="4" w:space="0" w:color="BEBEBE"/>
            </w:tcBorders>
          </w:tcPr>
          <w:p w14:paraId="6E79EBDE" w14:textId="77777777" w:rsidR="00000000" w:rsidRDefault="006D0D1F">
            <w:pPr>
              <w:pStyle w:val="TableParagraph"/>
              <w:kinsoku w:val="0"/>
              <w:overflowPunct w:val="0"/>
              <w:spacing w:line="225" w:lineRule="exact"/>
              <w:ind w:left="108"/>
              <w:rPr>
                <w:sz w:val="20"/>
                <w:szCs w:val="20"/>
              </w:rPr>
            </w:pPr>
            <w:r>
              <w:rPr>
                <w:sz w:val="20"/>
                <w:szCs w:val="20"/>
              </w:rPr>
              <w:t>(Fundusze norweskie i</w:t>
            </w:r>
          </w:p>
        </w:tc>
        <w:tc>
          <w:tcPr>
            <w:tcW w:w="4532" w:type="dxa"/>
            <w:tcBorders>
              <w:top w:val="none" w:sz="6" w:space="0" w:color="auto"/>
              <w:left w:val="single" w:sz="4" w:space="0" w:color="BEBEBE"/>
              <w:bottom w:val="none" w:sz="6" w:space="0" w:color="auto"/>
              <w:right w:val="single" w:sz="4" w:space="0" w:color="BEBEBE"/>
            </w:tcBorders>
          </w:tcPr>
          <w:p w14:paraId="565A98D6" w14:textId="77777777" w:rsidR="00000000" w:rsidRDefault="006D0D1F">
            <w:pPr>
              <w:pStyle w:val="TableParagraph"/>
              <w:kinsoku w:val="0"/>
              <w:overflowPunct w:val="0"/>
              <w:rPr>
                <w:rFonts w:ascii="Times New Roman" w:hAnsi="Times New Roman" w:cs="Times New Roman"/>
                <w:sz w:val="16"/>
                <w:szCs w:val="16"/>
              </w:rPr>
            </w:pPr>
          </w:p>
        </w:tc>
      </w:tr>
      <w:tr w:rsidR="00000000" w14:paraId="619A265C" w14:textId="77777777">
        <w:tblPrEx>
          <w:tblCellMar>
            <w:top w:w="0" w:type="dxa"/>
            <w:left w:w="0" w:type="dxa"/>
            <w:bottom w:w="0" w:type="dxa"/>
            <w:right w:w="0" w:type="dxa"/>
          </w:tblCellMar>
        </w:tblPrEx>
        <w:trPr>
          <w:trHeight w:val="227"/>
        </w:trPr>
        <w:tc>
          <w:tcPr>
            <w:tcW w:w="2282" w:type="dxa"/>
            <w:tcBorders>
              <w:top w:val="none" w:sz="6" w:space="0" w:color="auto"/>
              <w:left w:val="single" w:sz="4" w:space="0" w:color="BEBEBE"/>
              <w:bottom w:val="single" w:sz="4" w:space="0" w:color="BEBEBE"/>
              <w:right w:val="single" w:sz="4" w:space="0" w:color="BEBEBE"/>
            </w:tcBorders>
            <w:shd w:val="clear" w:color="auto" w:fill="E2F0EC"/>
          </w:tcPr>
          <w:p w14:paraId="3D2E571C" w14:textId="77777777" w:rsidR="00000000" w:rsidRDefault="006D0D1F">
            <w:pPr>
              <w:pStyle w:val="TableParagraph"/>
              <w:kinsoku w:val="0"/>
              <w:overflowPunct w:val="0"/>
              <w:rPr>
                <w:rFonts w:ascii="Times New Roman" w:hAnsi="Times New Roman" w:cs="Times New Roman"/>
                <w:sz w:val="16"/>
                <w:szCs w:val="16"/>
              </w:rPr>
            </w:pPr>
          </w:p>
        </w:tc>
        <w:tc>
          <w:tcPr>
            <w:tcW w:w="2249" w:type="dxa"/>
            <w:tcBorders>
              <w:top w:val="none" w:sz="6" w:space="0" w:color="auto"/>
              <w:left w:val="single" w:sz="4" w:space="0" w:color="BEBEBE"/>
              <w:bottom w:val="single" w:sz="4" w:space="0" w:color="BEBEBE"/>
              <w:right w:val="single" w:sz="4" w:space="0" w:color="BEBEBE"/>
            </w:tcBorders>
          </w:tcPr>
          <w:p w14:paraId="35D0B134" w14:textId="77777777" w:rsidR="00000000" w:rsidRDefault="006D0D1F">
            <w:pPr>
              <w:pStyle w:val="TableParagraph"/>
              <w:kinsoku w:val="0"/>
              <w:overflowPunct w:val="0"/>
              <w:spacing w:line="207" w:lineRule="exact"/>
              <w:ind w:left="108"/>
              <w:rPr>
                <w:sz w:val="20"/>
                <w:szCs w:val="20"/>
              </w:rPr>
            </w:pPr>
            <w:r>
              <w:rPr>
                <w:sz w:val="20"/>
                <w:szCs w:val="20"/>
              </w:rPr>
              <w:t>EOG)</w:t>
            </w:r>
          </w:p>
        </w:tc>
        <w:tc>
          <w:tcPr>
            <w:tcW w:w="4532" w:type="dxa"/>
            <w:tcBorders>
              <w:top w:val="none" w:sz="6" w:space="0" w:color="auto"/>
              <w:left w:val="single" w:sz="4" w:space="0" w:color="BEBEBE"/>
              <w:bottom w:val="single" w:sz="4" w:space="0" w:color="BEBEBE"/>
              <w:right w:val="single" w:sz="4" w:space="0" w:color="BEBEBE"/>
            </w:tcBorders>
          </w:tcPr>
          <w:p w14:paraId="222ADE2D" w14:textId="77777777" w:rsidR="00000000" w:rsidRDefault="006D0D1F">
            <w:pPr>
              <w:pStyle w:val="TableParagraph"/>
              <w:kinsoku w:val="0"/>
              <w:overflowPunct w:val="0"/>
              <w:rPr>
                <w:rFonts w:ascii="Times New Roman" w:hAnsi="Times New Roman" w:cs="Times New Roman"/>
                <w:sz w:val="16"/>
                <w:szCs w:val="16"/>
              </w:rPr>
            </w:pPr>
          </w:p>
        </w:tc>
      </w:tr>
    </w:tbl>
    <w:p w14:paraId="71BE723B" w14:textId="77777777" w:rsidR="00000000" w:rsidRDefault="006D0D1F">
      <w:pPr>
        <w:rPr>
          <w:sz w:val="15"/>
          <w:szCs w:val="15"/>
        </w:rPr>
        <w:sectPr w:rsidR="00000000">
          <w:pgSz w:w="11910" w:h="16840"/>
          <w:pgMar w:top="1380" w:right="1260" w:bottom="940" w:left="1300" w:header="748" w:footer="742" w:gutter="0"/>
          <w:cols w:space="708"/>
          <w:noEndnote/>
        </w:sectPr>
      </w:pPr>
    </w:p>
    <w:p w14:paraId="32314755"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2282"/>
        <w:gridCol w:w="2249"/>
        <w:gridCol w:w="4532"/>
      </w:tblGrid>
      <w:tr w:rsidR="00000000" w14:paraId="1F9DB8B9" w14:textId="77777777">
        <w:tblPrEx>
          <w:tblCellMar>
            <w:top w:w="0" w:type="dxa"/>
            <w:left w:w="0" w:type="dxa"/>
            <w:bottom w:w="0" w:type="dxa"/>
            <w:right w:w="0" w:type="dxa"/>
          </w:tblCellMar>
        </w:tblPrEx>
        <w:trPr>
          <w:trHeight w:val="976"/>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278A5222" w14:textId="77777777" w:rsidR="00000000" w:rsidRDefault="006D0D1F">
            <w:pPr>
              <w:pStyle w:val="TableParagraph"/>
              <w:kinsoku w:val="0"/>
              <w:overflowPunct w:val="0"/>
              <w:spacing w:line="243" w:lineRule="exact"/>
              <w:ind w:left="110"/>
              <w:rPr>
                <w:sz w:val="20"/>
                <w:szCs w:val="20"/>
              </w:rPr>
            </w:pPr>
            <w:r>
              <w:rPr>
                <w:sz w:val="20"/>
                <w:szCs w:val="20"/>
              </w:rPr>
              <w:t>Kierunek działania</w:t>
            </w:r>
          </w:p>
          <w:p w14:paraId="007DBC6B" w14:textId="77777777" w:rsidR="00000000" w:rsidRDefault="006D0D1F">
            <w:pPr>
              <w:pStyle w:val="TableParagraph"/>
              <w:kinsoku w:val="0"/>
              <w:overflowPunct w:val="0"/>
              <w:ind w:left="110" w:right="794"/>
              <w:rPr>
                <w:sz w:val="20"/>
                <w:szCs w:val="20"/>
              </w:rPr>
            </w:pPr>
            <w:r>
              <w:rPr>
                <w:sz w:val="20"/>
                <w:szCs w:val="20"/>
              </w:rPr>
              <w:t>5. Zwiększenie potencjału inwestycyjnego i poziomu</w:t>
            </w:r>
          </w:p>
          <w:p w14:paraId="72B21515" w14:textId="77777777" w:rsidR="00000000" w:rsidRDefault="006D0D1F">
            <w:pPr>
              <w:pStyle w:val="TableParagraph"/>
              <w:kinsoku w:val="0"/>
              <w:overflowPunct w:val="0"/>
              <w:spacing w:before="1"/>
              <w:ind w:left="110"/>
              <w:rPr>
                <w:sz w:val="20"/>
                <w:szCs w:val="20"/>
              </w:rPr>
            </w:pPr>
            <w:r>
              <w:rPr>
                <w:sz w:val="20"/>
                <w:szCs w:val="20"/>
              </w:rPr>
              <w:t>przedsiębiorczości</w:t>
            </w:r>
          </w:p>
        </w:tc>
        <w:tc>
          <w:tcPr>
            <w:tcW w:w="2249" w:type="dxa"/>
            <w:tcBorders>
              <w:top w:val="single" w:sz="4" w:space="0" w:color="BEBEBE"/>
              <w:left w:val="single" w:sz="4" w:space="0" w:color="BEBEBE"/>
              <w:bottom w:val="single" w:sz="4" w:space="0" w:color="BEBEBE"/>
              <w:right w:val="single" w:sz="4" w:space="0" w:color="BEBEBE"/>
            </w:tcBorders>
          </w:tcPr>
          <w:p w14:paraId="34DFBA05" w14:textId="77777777" w:rsidR="00000000" w:rsidRDefault="006D0D1F">
            <w:pPr>
              <w:pStyle w:val="TableParagraph"/>
              <w:kinsoku w:val="0"/>
              <w:overflowPunct w:val="0"/>
              <w:ind w:left="108" w:right="259"/>
              <w:rPr>
                <w:sz w:val="20"/>
                <w:szCs w:val="20"/>
              </w:rPr>
            </w:pPr>
            <w:r>
              <w:rPr>
                <w:sz w:val="20"/>
                <w:szCs w:val="20"/>
              </w:rPr>
              <w:t>Fundusze Europejskie dla Małopolski 2021-</w:t>
            </w:r>
          </w:p>
          <w:p w14:paraId="05F02CB5" w14:textId="77777777" w:rsidR="00000000" w:rsidRDefault="006D0D1F">
            <w:pPr>
              <w:pStyle w:val="TableParagraph"/>
              <w:kinsoku w:val="0"/>
              <w:overflowPunct w:val="0"/>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69EFDBE4" w14:textId="77777777" w:rsidR="00000000" w:rsidRDefault="006D0D1F">
            <w:pPr>
              <w:pStyle w:val="TableParagraph"/>
              <w:kinsoku w:val="0"/>
              <w:overflowPunct w:val="0"/>
              <w:ind w:left="110" w:right="735"/>
              <w:rPr>
                <w:sz w:val="20"/>
                <w:szCs w:val="20"/>
              </w:rPr>
            </w:pPr>
            <w:r>
              <w:rPr>
                <w:sz w:val="20"/>
                <w:szCs w:val="20"/>
              </w:rPr>
              <w:t>Priorytet 1. Fundusze europejskie dla badań i rozwoju oraz przedsiębiorczości</w:t>
            </w:r>
          </w:p>
          <w:p w14:paraId="31D3A640" w14:textId="77777777" w:rsidR="00000000" w:rsidRDefault="006D0D1F">
            <w:pPr>
              <w:pStyle w:val="TableParagraph"/>
              <w:kinsoku w:val="0"/>
              <w:overflowPunct w:val="0"/>
              <w:spacing w:line="240" w:lineRule="atLeast"/>
              <w:ind w:left="110" w:right="331"/>
              <w:rPr>
                <w:sz w:val="20"/>
                <w:szCs w:val="20"/>
              </w:rPr>
            </w:pPr>
            <w:r>
              <w:rPr>
                <w:sz w:val="20"/>
                <w:szCs w:val="20"/>
              </w:rPr>
              <w:t>Priorytet 6. Fundusze europejskie dla rynku pracy, edukacji i włączenia społecznego</w:t>
            </w:r>
          </w:p>
        </w:tc>
      </w:tr>
      <w:tr w:rsidR="00000000" w14:paraId="2B219865" w14:textId="77777777">
        <w:tblPrEx>
          <w:tblCellMar>
            <w:top w:w="0" w:type="dxa"/>
            <w:left w:w="0" w:type="dxa"/>
            <w:bottom w:w="0" w:type="dxa"/>
            <w:right w:w="0" w:type="dxa"/>
          </w:tblCellMar>
        </w:tblPrEx>
        <w:trPr>
          <w:trHeight w:val="1221"/>
        </w:trPr>
        <w:tc>
          <w:tcPr>
            <w:tcW w:w="2282" w:type="dxa"/>
            <w:vMerge/>
            <w:tcBorders>
              <w:top w:val="nil"/>
              <w:left w:val="single" w:sz="4" w:space="0" w:color="BEBEBE"/>
              <w:bottom w:val="single" w:sz="4" w:space="0" w:color="BEBEBE"/>
              <w:right w:val="single" w:sz="4" w:space="0" w:color="BEBEBE"/>
            </w:tcBorders>
            <w:shd w:val="clear" w:color="auto" w:fill="E2F0EC"/>
          </w:tcPr>
          <w:p w14:paraId="00C45206"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068B683B" w14:textId="77777777" w:rsidR="00000000" w:rsidRDefault="006D0D1F">
            <w:pPr>
              <w:pStyle w:val="TableParagraph"/>
              <w:kinsoku w:val="0"/>
              <w:overflowPunct w:val="0"/>
              <w:ind w:left="108" w:right="259"/>
              <w:rPr>
                <w:sz w:val="20"/>
                <w:szCs w:val="20"/>
              </w:rPr>
            </w:pPr>
            <w:r>
              <w:rPr>
                <w:sz w:val="20"/>
                <w:szCs w:val="20"/>
              </w:rPr>
              <w:t>Mechanizm Finansowy EOG i Norweski Mechanizm Finansowy (Fundusze norweskie i</w:t>
            </w:r>
          </w:p>
          <w:p w14:paraId="2D2A4DD1" w14:textId="77777777" w:rsidR="00000000" w:rsidRDefault="006D0D1F">
            <w:pPr>
              <w:pStyle w:val="TableParagraph"/>
              <w:kinsoku w:val="0"/>
              <w:overflowPunct w:val="0"/>
              <w:spacing w:line="225" w:lineRule="exact"/>
              <w:ind w:left="108"/>
              <w:rPr>
                <w:sz w:val="20"/>
                <w:szCs w:val="20"/>
              </w:rPr>
            </w:pPr>
            <w:r>
              <w:rPr>
                <w:sz w:val="20"/>
                <w:szCs w:val="20"/>
              </w:rPr>
              <w:t>EOG)</w:t>
            </w:r>
          </w:p>
        </w:tc>
        <w:tc>
          <w:tcPr>
            <w:tcW w:w="4532" w:type="dxa"/>
            <w:tcBorders>
              <w:top w:val="single" w:sz="4" w:space="0" w:color="BEBEBE"/>
              <w:left w:val="single" w:sz="4" w:space="0" w:color="BEBEBE"/>
              <w:bottom w:val="single" w:sz="4" w:space="0" w:color="BEBEBE"/>
              <w:right w:val="single" w:sz="4" w:space="0" w:color="BEBEBE"/>
            </w:tcBorders>
          </w:tcPr>
          <w:p w14:paraId="4AF81A9B" w14:textId="77777777" w:rsidR="00000000" w:rsidRDefault="006D0D1F">
            <w:pPr>
              <w:pStyle w:val="TableParagraph"/>
              <w:kinsoku w:val="0"/>
              <w:overflowPunct w:val="0"/>
              <w:spacing w:line="243" w:lineRule="exact"/>
              <w:ind w:left="110"/>
              <w:rPr>
                <w:sz w:val="20"/>
                <w:szCs w:val="20"/>
              </w:rPr>
            </w:pPr>
            <w:r>
              <w:rPr>
                <w:sz w:val="20"/>
                <w:szCs w:val="20"/>
              </w:rPr>
              <w:t>Rozwój przedsiębiorczości i innowacje</w:t>
            </w:r>
          </w:p>
        </w:tc>
      </w:tr>
      <w:tr w:rsidR="00000000" w14:paraId="4F45E905" w14:textId="77777777">
        <w:tblPrEx>
          <w:tblCellMar>
            <w:top w:w="0" w:type="dxa"/>
            <w:left w:w="0" w:type="dxa"/>
            <w:bottom w:w="0" w:type="dxa"/>
            <w:right w:w="0" w:type="dxa"/>
          </w:tblCellMar>
        </w:tblPrEx>
        <w:trPr>
          <w:trHeight w:val="731"/>
        </w:trPr>
        <w:tc>
          <w:tcPr>
            <w:tcW w:w="2282" w:type="dxa"/>
            <w:vMerge/>
            <w:tcBorders>
              <w:top w:val="nil"/>
              <w:left w:val="single" w:sz="4" w:space="0" w:color="BEBEBE"/>
              <w:bottom w:val="single" w:sz="4" w:space="0" w:color="BEBEBE"/>
              <w:right w:val="single" w:sz="4" w:space="0" w:color="BEBEBE"/>
            </w:tcBorders>
            <w:shd w:val="clear" w:color="auto" w:fill="E2F0EC"/>
          </w:tcPr>
          <w:p w14:paraId="42E02206"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2B861706" w14:textId="77777777" w:rsidR="00000000" w:rsidRDefault="006D0D1F">
            <w:pPr>
              <w:pStyle w:val="TableParagraph"/>
              <w:kinsoku w:val="0"/>
              <w:overflowPunct w:val="0"/>
              <w:ind w:left="108" w:right="259"/>
              <w:rPr>
                <w:sz w:val="20"/>
                <w:szCs w:val="20"/>
              </w:rPr>
            </w:pPr>
            <w:r>
              <w:rPr>
                <w:sz w:val="20"/>
                <w:szCs w:val="20"/>
              </w:rPr>
              <w:t>Fundusze Europejskie dla Nowoczesnej</w:t>
            </w:r>
          </w:p>
          <w:p w14:paraId="522E08A9" w14:textId="77777777" w:rsidR="00000000" w:rsidRDefault="006D0D1F">
            <w:pPr>
              <w:pStyle w:val="TableParagraph"/>
              <w:kinsoku w:val="0"/>
              <w:overflowPunct w:val="0"/>
              <w:spacing w:line="223" w:lineRule="exact"/>
              <w:ind w:left="108"/>
              <w:rPr>
                <w:sz w:val="20"/>
                <w:szCs w:val="20"/>
              </w:rPr>
            </w:pPr>
            <w:r>
              <w:rPr>
                <w:sz w:val="20"/>
                <w:szCs w:val="20"/>
              </w:rPr>
              <w:t>Gospodarki (FENG)</w:t>
            </w:r>
          </w:p>
        </w:tc>
        <w:tc>
          <w:tcPr>
            <w:tcW w:w="4532" w:type="dxa"/>
            <w:tcBorders>
              <w:top w:val="single" w:sz="4" w:space="0" w:color="BEBEBE"/>
              <w:left w:val="single" w:sz="4" w:space="0" w:color="BEBEBE"/>
              <w:bottom w:val="single" w:sz="4" w:space="0" w:color="BEBEBE"/>
              <w:right w:val="single" w:sz="4" w:space="0" w:color="BEBEBE"/>
            </w:tcBorders>
          </w:tcPr>
          <w:p w14:paraId="4B0F202C" w14:textId="77777777" w:rsidR="00000000" w:rsidRDefault="006D0D1F">
            <w:pPr>
              <w:pStyle w:val="TableParagraph"/>
              <w:numPr>
                <w:ilvl w:val="0"/>
                <w:numId w:val="46"/>
              </w:numPr>
              <w:tabs>
                <w:tab w:val="left" w:pos="258"/>
              </w:tabs>
              <w:kinsoku w:val="0"/>
              <w:overflowPunct w:val="0"/>
              <w:spacing w:line="243" w:lineRule="exact"/>
              <w:ind w:hanging="148"/>
              <w:rPr>
                <w:sz w:val="20"/>
                <w:szCs w:val="20"/>
              </w:rPr>
            </w:pPr>
            <w:r>
              <w:rPr>
                <w:sz w:val="20"/>
                <w:szCs w:val="20"/>
              </w:rPr>
              <w:t>Wsparcie dla</w:t>
            </w:r>
            <w:r>
              <w:rPr>
                <w:spacing w:val="-3"/>
                <w:sz w:val="20"/>
                <w:szCs w:val="20"/>
              </w:rPr>
              <w:t xml:space="preserve"> </w:t>
            </w:r>
            <w:r>
              <w:rPr>
                <w:sz w:val="20"/>
                <w:szCs w:val="20"/>
              </w:rPr>
              <w:t>przedsiębiorców</w:t>
            </w:r>
          </w:p>
          <w:p w14:paraId="1E521D97" w14:textId="77777777" w:rsidR="00000000" w:rsidRDefault="006D0D1F">
            <w:pPr>
              <w:pStyle w:val="TableParagraph"/>
              <w:numPr>
                <w:ilvl w:val="0"/>
                <w:numId w:val="46"/>
              </w:numPr>
              <w:tabs>
                <w:tab w:val="left" w:pos="308"/>
              </w:tabs>
              <w:kinsoku w:val="0"/>
              <w:overflowPunct w:val="0"/>
              <w:ind w:left="307" w:hanging="198"/>
              <w:rPr>
                <w:sz w:val="20"/>
                <w:szCs w:val="20"/>
              </w:rPr>
            </w:pPr>
            <w:r>
              <w:rPr>
                <w:sz w:val="20"/>
                <w:szCs w:val="20"/>
              </w:rPr>
              <w:t>Ś</w:t>
            </w:r>
            <w:r>
              <w:rPr>
                <w:sz w:val="20"/>
                <w:szCs w:val="20"/>
              </w:rPr>
              <w:t>rodowisko przyjazne innowacjom</w:t>
            </w:r>
          </w:p>
        </w:tc>
      </w:tr>
      <w:tr w:rsidR="00000000" w14:paraId="6F05F061" w14:textId="77777777">
        <w:tblPrEx>
          <w:tblCellMar>
            <w:top w:w="0" w:type="dxa"/>
            <w:left w:w="0" w:type="dxa"/>
            <w:bottom w:w="0" w:type="dxa"/>
            <w:right w:w="0" w:type="dxa"/>
          </w:tblCellMar>
        </w:tblPrEx>
        <w:trPr>
          <w:trHeight w:val="976"/>
        </w:trPr>
        <w:tc>
          <w:tcPr>
            <w:tcW w:w="2282" w:type="dxa"/>
            <w:vMerge/>
            <w:tcBorders>
              <w:top w:val="nil"/>
              <w:left w:val="single" w:sz="4" w:space="0" w:color="BEBEBE"/>
              <w:bottom w:val="single" w:sz="4" w:space="0" w:color="BEBEBE"/>
              <w:right w:val="single" w:sz="4" w:space="0" w:color="BEBEBE"/>
            </w:tcBorders>
            <w:shd w:val="clear" w:color="auto" w:fill="E2F0EC"/>
          </w:tcPr>
          <w:p w14:paraId="48094360"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266A9C8F" w14:textId="77777777" w:rsidR="00000000" w:rsidRDefault="006D0D1F">
            <w:pPr>
              <w:pStyle w:val="TableParagraph"/>
              <w:kinsoku w:val="0"/>
              <w:overflowPunct w:val="0"/>
              <w:spacing w:before="1"/>
              <w:ind w:left="108" w:right="259"/>
              <w:rPr>
                <w:sz w:val="20"/>
                <w:szCs w:val="20"/>
              </w:rPr>
            </w:pPr>
            <w:r>
              <w:rPr>
                <w:sz w:val="20"/>
                <w:szCs w:val="20"/>
              </w:rPr>
              <w:t>Fundusze Europejskie dla Rozwoju</w:t>
            </w:r>
          </w:p>
          <w:p w14:paraId="6304D5E4" w14:textId="77777777" w:rsidR="00000000" w:rsidRDefault="006D0D1F">
            <w:pPr>
              <w:pStyle w:val="TableParagraph"/>
              <w:kinsoku w:val="0"/>
              <w:overflowPunct w:val="0"/>
              <w:spacing w:line="243" w:lineRule="exact"/>
              <w:ind w:left="108"/>
              <w:rPr>
                <w:sz w:val="20"/>
                <w:szCs w:val="20"/>
              </w:rPr>
            </w:pPr>
            <w:r>
              <w:rPr>
                <w:sz w:val="20"/>
                <w:szCs w:val="20"/>
              </w:rPr>
              <w:t>Społecznego 2021-2027</w:t>
            </w:r>
          </w:p>
          <w:p w14:paraId="4B8E71A8" w14:textId="77777777" w:rsidR="00000000" w:rsidRDefault="006D0D1F">
            <w:pPr>
              <w:pStyle w:val="TableParagraph"/>
              <w:kinsoku w:val="0"/>
              <w:overflowPunct w:val="0"/>
              <w:spacing w:before="1" w:line="223" w:lineRule="exact"/>
              <w:ind w:left="108"/>
              <w:rPr>
                <w:sz w:val="20"/>
                <w:szCs w:val="20"/>
              </w:rPr>
            </w:pPr>
            <w:r>
              <w:rPr>
                <w:sz w:val="20"/>
                <w:szCs w:val="20"/>
              </w:rPr>
              <w:t>(FERS)</w:t>
            </w:r>
          </w:p>
        </w:tc>
        <w:tc>
          <w:tcPr>
            <w:tcW w:w="4532" w:type="dxa"/>
            <w:tcBorders>
              <w:top w:val="single" w:sz="4" w:space="0" w:color="BEBEBE"/>
              <w:left w:val="single" w:sz="4" w:space="0" w:color="BEBEBE"/>
              <w:bottom w:val="single" w:sz="4" w:space="0" w:color="BEBEBE"/>
              <w:right w:val="single" w:sz="4" w:space="0" w:color="BEBEBE"/>
            </w:tcBorders>
          </w:tcPr>
          <w:p w14:paraId="32AB0E1A" w14:textId="77777777" w:rsidR="00000000" w:rsidRDefault="006D0D1F">
            <w:pPr>
              <w:pStyle w:val="TableParagraph"/>
              <w:kinsoku w:val="0"/>
              <w:overflowPunct w:val="0"/>
              <w:spacing w:before="1"/>
              <w:ind w:left="110"/>
              <w:rPr>
                <w:sz w:val="20"/>
                <w:szCs w:val="20"/>
              </w:rPr>
            </w:pPr>
            <w:r>
              <w:rPr>
                <w:sz w:val="20"/>
                <w:szCs w:val="20"/>
              </w:rPr>
              <w:t>Priorytet I. Lepsze polityki dla rozwoju społecznego Priorytet III. Równe szanse dla osób z</w:t>
            </w:r>
          </w:p>
          <w:p w14:paraId="6748CDA4" w14:textId="77777777" w:rsidR="00000000" w:rsidRDefault="006D0D1F">
            <w:pPr>
              <w:pStyle w:val="TableParagraph"/>
              <w:kinsoku w:val="0"/>
              <w:overflowPunct w:val="0"/>
              <w:spacing w:line="243" w:lineRule="exact"/>
              <w:ind w:left="110"/>
              <w:rPr>
                <w:sz w:val="20"/>
                <w:szCs w:val="20"/>
              </w:rPr>
            </w:pPr>
            <w:r>
              <w:rPr>
                <w:sz w:val="20"/>
                <w:szCs w:val="20"/>
              </w:rPr>
              <w:t>niepełnosprawnościami</w:t>
            </w:r>
          </w:p>
        </w:tc>
      </w:tr>
      <w:tr w:rsidR="00000000" w14:paraId="5866AD7D" w14:textId="77777777">
        <w:tblPrEx>
          <w:tblCellMar>
            <w:top w:w="0" w:type="dxa"/>
            <w:left w:w="0" w:type="dxa"/>
            <w:bottom w:w="0" w:type="dxa"/>
            <w:right w:w="0" w:type="dxa"/>
          </w:tblCellMar>
        </w:tblPrEx>
        <w:trPr>
          <w:trHeight w:val="1953"/>
        </w:trPr>
        <w:tc>
          <w:tcPr>
            <w:tcW w:w="2282" w:type="dxa"/>
            <w:tcBorders>
              <w:top w:val="single" w:sz="4" w:space="0" w:color="BEBEBE"/>
              <w:left w:val="single" w:sz="4" w:space="0" w:color="BEBEBE"/>
              <w:bottom w:val="single" w:sz="4" w:space="0" w:color="BEBEBE"/>
              <w:right w:val="single" w:sz="4" w:space="0" w:color="BEBEBE"/>
            </w:tcBorders>
            <w:shd w:val="clear" w:color="auto" w:fill="E2F0EC"/>
          </w:tcPr>
          <w:p w14:paraId="51E3B758" w14:textId="77777777" w:rsidR="00000000" w:rsidRDefault="006D0D1F">
            <w:pPr>
              <w:pStyle w:val="TableParagraph"/>
              <w:kinsoku w:val="0"/>
              <w:overflowPunct w:val="0"/>
              <w:spacing w:before="1" w:line="244" w:lineRule="exact"/>
              <w:ind w:left="110"/>
              <w:rPr>
                <w:sz w:val="20"/>
                <w:szCs w:val="20"/>
              </w:rPr>
            </w:pPr>
            <w:r>
              <w:rPr>
                <w:sz w:val="20"/>
                <w:szCs w:val="20"/>
              </w:rPr>
              <w:t>Kierunek działania</w:t>
            </w:r>
          </w:p>
          <w:p w14:paraId="27FD796C" w14:textId="77777777" w:rsidR="00000000" w:rsidRDefault="006D0D1F">
            <w:pPr>
              <w:pStyle w:val="TableParagraph"/>
              <w:kinsoku w:val="0"/>
              <w:overflowPunct w:val="0"/>
              <w:ind w:left="110" w:right="25"/>
              <w:rPr>
                <w:sz w:val="20"/>
                <w:szCs w:val="20"/>
              </w:rPr>
            </w:pPr>
            <w:r>
              <w:rPr>
                <w:sz w:val="20"/>
                <w:szCs w:val="20"/>
              </w:rPr>
              <w:t>6. Dywersyfikacja struktury gospodarczej w oparciu o atrakcyjność</w:t>
            </w:r>
          </w:p>
          <w:p w14:paraId="4227DE87" w14:textId="77777777" w:rsidR="00000000" w:rsidRDefault="006D0D1F">
            <w:pPr>
              <w:pStyle w:val="TableParagraph"/>
              <w:kinsoku w:val="0"/>
              <w:overflowPunct w:val="0"/>
              <w:spacing w:before="1"/>
              <w:ind w:left="110" w:right="245"/>
              <w:rPr>
                <w:sz w:val="20"/>
                <w:szCs w:val="20"/>
              </w:rPr>
            </w:pPr>
            <w:r>
              <w:rPr>
                <w:sz w:val="20"/>
                <w:szCs w:val="20"/>
              </w:rPr>
              <w:t>turystyczną i marketing terytorialny</w:t>
            </w:r>
          </w:p>
        </w:tc>
        <w:tc>
          <w:tcPr>
            <w:tcW w:w="2249" w:type="dxa"/>
            <w:tcBorders>
              <w:top w:val="single" w:sz="4" w:space="0" w:color="BEBEBE"/>
              <w:left w:val="single" w:sz="4" w:space="0" w:color="BEBEBE"/>
              <w:bottom w:val="single" w:sz="4" w:space="0" w:color="BEBEBE"/>
              <w:right w:val="single" w:sz="4" w:space="0" w:color="BEBEBE"/>
            </w:tcBorders>
          </w:tcPr>
          <w:p w14:paraId="0E90C706" w14:textId="77777777" w:rsidR="00000000" w:rsidRDefault="006D0D1F">
            <w:pPr>
              <w:pStyle w:val="TableParagraph"/>
              <w:kinsoku w:val="0"/>
              <w:overflowPunct w:val="0"/>
              <w:spacing w:before="1"/>
              <w:ind w:left="108" w:right="351"/>
              <w:rPr>
                <w:sz w:val="20"/>
                <w:szCs w:val="20"/>
              </w:rPr>
            </w:pPr>
            <w:r>
              <w:rPr>
                <w:sz w:val="20"/>
                <w:szCs w:val="20"/>
              </w:rPr>
              <w:t>Fundusze Europejskie dla Małopolski 2021-</w:t>
            </w:r>
          </w:p>
          <w:p w14:paraId="632FECD2" w14:textId="77777777" w:rsidR="00000000" w:rsidRDefault="006D0D1F">
            <w:pPr>
              <w:pStyle w:val="TableParagraph"/>
              <w:kinsoku w:val="0"/>
              <w:overflowPunct w:val="0"/>
              <w:spacing w:line="244"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409D249B" w14:textId="77777777" w:rsidR="00000000" w:rsidRDefault="006D0D1F">
            <w:pPr>
              <w:pStyle w:val="TableParagraph"/>
              <w:kinsoku w:val="0"/>
              <w:overflowPunct w:val="0"/>
              <w:spacing w:before="1"/>
              <w:ind w:left="110" w:right="735"/>
              <w:rPr>
                <w:sz w:val="20"/>
                <w:szCs w:val="20"/>
              </w:rPr>
            </w:pPr>
            <w:r>
              <w:rPr>
                <w:sz w:val="20"/>
                <w:szCs w:val="20"/>
              </w:rPr>
              <w:t>Priorytet 1. Fundusze europejskie dla badań i rozwoju oraz przedsiębiorczości</w:t>
            </w:r>
          </w:p>
          <w:p w14:paraId="679232DC" w14:textId="77777777" w:rsidR="00000000" w:rsidRDefault="006D0D1F">
            <w:pPr>
              <w:pStyle w:val="TableParagraph"/>
              <w:kinsoku w:val="0"/>
              <w:overflowPunct w:val="0"/>
              <w:ind w:left="110" w:right="660"/>
              <w:rPr>
                <w:sz w:val="20"/>
                <w:szCs w:val="20"/>
              </w:rPr>
            </w:pPr>
            <w:r>
              <w:rPr>
                <w:sz w:val="20"/>
                <w:szCs w:val="20"/>
              </w:rPr>
              <w:t>Priorytet 5. Fundusze europejskie wspierające infrastrukturę społeczną</w:t>
            </w:r>
          </w:p>
          <w:p w14:paraId="6EB618FB" w14:textId="77777777" w:rsidR="00000000" w:rsidRDefault="006D0D1F">
            <w:pPr>
              <w:pStyle w:val="TableParagraph"/>
              <w:kinsoku w:val="0"/>
              <w:overflowPunct w:val="0"/>
              <w:spacing w:before="1"/>
              <w:ind w:left="110" w:right="331"/>
              <w:rPr>
                <w:sz w:val="20"/>
                <w:szCs w:val="20"/>
              </w:rPr>
            </w:pPr>
            <w:r>
              <w:rPr>
                <w:sz w:val="20"/>
                <w:szCs w:val="20"/>
              </w:rPr>
              <w:t>Priorytet 6. Fundusze europejskie dla rynku pracy, edukacji i włączenia społecznego</w:t>
            </w:r>
          </w:p>
          <w:p w14:paraId="5AE94713" w14:textId="77777777" w:rsidR="00000000" w:rsidRDefault="006D0D1F">
            <w:pPr>
              <w:pStyle w:val="TableParagraph"/>
              <w:kinsoku w:val="0"/>
              <w:overflowPunct w:val="0"/>
              <w:spacing w:line="243" w:lineRule="exact"/>
              <w:ind w:left="110"/>
              <w:rPr>
                <w:sz w:val="20"/>
                <w:szCs w:val="20"/>
              </w:rPr>
            </w:pPr>
            <w:r>
              <w:rPr>
                <w:sz w:val="20"/>
                <w:szCs w:val="20"/>
              </w:rPr>
              <w:t>Priorytet 7. Fundusze europejskie dla wspólnot</w:t>
            </w:r>
          </w:p>
          <w:p w14:paraId="42588157" w14:textId="77777777" w:rsidR="00000000" w:rsidRDefault="006D0D1F">
            <w:pPr>
              <w:pStyle w:val="TableParagraph"/>
              <w:kinsoku w:val="0"/>
              <w:overflowPunct w:val="0"/>
              <w:spacing w:before="1" w:line="223" w:lineRule="exact"/>
              <w:ind w:left="110"/>
              <w:rPr>
                <w:sz w:val="20"/>
                <w:szCs w:val="20"/>
              </w:rPr>
            </w:pPr>
            <w:r>
              <w:rPr>
                <w:sz w:val="20"/>
                <w:szCs w:val="20"/>
              </w:rPr>
              <w:t>lokalnych</w:t>
            </w:r>
          </w:p>
        </w:tc>
      </w:tr>
      <w:tr w:rsidR="00000000" w14:paraId="617DB8A3" w14:textId="77777777">
        <w:tblPrEx>
          <w:tblCellMar>
            <w:top w:w="0" w:type="dxa"/>
            <w:left w:w="0" w:type="dxa"/>
            <w:bottom w:w="0" w:type="dxa"/>
            <w:right w:w="0" w:type="dxa"/>
          </w:tblCellMar>
        </w:tblPrEx>
        <w:trPr>
          <w:trHeight w:val="976"/>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761A67CD" w14:textId="77777777" w:rsidR="00000000" w:rsidRDefault="006D0D1F">
            <w:pPr>
              <w:pStyle w:val="TableParagraph"/>
              <w:kinsoku w:val="0"/>
              <w:overflowPunct w:val="0"/>
              <w:spacing w:before="1" w:line="243" w:lineRule="exact"/>
              <w:ind w:left="110"/>
              <w:rPr>
                <w:sz w:val="20"/>
                <w:szCs w:val="20"/>
              </w:rPr>
            </w:pPr>
            <w:r>
              <w:rPr>
                <w:sz w:val="20"/>
                <w:szCs w:val="20"/>
              </w:rPr>
              <w:t>Kierunek działania</w:t>
            </w:r>
          </w:p>
          <w:p w14:paraId="6E0D2A0B" w14:textId="77777777" w:rsidR="00000000" w:rsidRDefault="006D0D1F">
            <w:pPr>
              <w:pStyle w:val="TableParagraph"/>
              <w:kinsoku w:val="0"/>
              <w:overflowPunct w:val="0"/>
              <w:ind w:left="110"/>
              <w:rPr>
                <w:sz w:val="20"/>
                <w:szCs w:val="20"/>
              </w:rPr>
            </w:pPr>
            <w:r>
              <w:rPr>
                <w:sz w:val="20"/>
                <w:szCs w:val="20"/>
              </w:rPr>
              <w:t>7. Poprawa skomunikowani</w:t>
            </w:r>
            <w:r>
              <w:rPr>
                <w:sz w:val="20"/>
                <w:szCs w:val="20"/>
              </w:rPr>
              <w:t>a i stanu infrastruktury drogowej i okołodrogowej</w:t>
            </w:r>
          </w:p>
        </w:tc>
        <w:tc>
          <w:tcPr>
            <w:tcW w:w="2249" w:type="dxa"/>
            <w:tcBorders>
              <w:top w:val="single" w:sz="4" w:space="0" w:color="BEBEBE"/>
              <w:left w:val="single" w:sz="4" w:space="0" w:color="BEBEBE"/>
              <w:bottom w:val="single" w:sz="4" w:space="0" w:color="BEBEBE"/>
              <w:right w:val="single" w:sz="4" w:space="0" w:color="BEBEBE"/>
            </w:tcBorders>
          </w:tcPr>
          <w:p w14:paraId="0A12CA88" w14:textId="77777777" w:rsidR="00000000" w:rsidRDefault="006D0D1F">
            <w:pPr>
              <w:pStyle w:val="TableParagraph"/>
              <w:kinsoku w:val="0"/>
              <w:overflowPunct w:val="0"/>
              <w:spacing w:before="1"/>
              <w:ind w:left="108" w:right="259"/>
              <w:rPr>
                <w:sz w:val="20"/>
                <w:szCs w:val="20"/>
              </w:rPr>
            </w:pPr>
            <w:r>
              <w:rPr>
                <w:sz w:val="20"/>
                <w:szCs w:val="20"/>
              </w:rPr>
              <w:t>Fundusze Europejskie dla Małopolski 2021-</w:t>
            </w:r>
          </w:p>
          <w:p w14:paraId="0DF0717E" w14:textId="77777777" w:rsidR="00000000" w:rsidRDefault="006D0D1F">
            <w:pPr>
              <w:pStyle w:val="TableParagraph"/>
              <w:kinsoku w:val="0"/>
              <w:overflowPunct w:val="0"/>
              <w:spacing w:line="243"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5C3E9715" w14:textId="77777777" w:rsidR="00000000" w:rsidRDefault="006D0D1F">
            <w:pPr>
              <w:pStyle w:val="TableParagraph"/>
              <w:kinsoku w:val="0"/>
              <w:overflowPunct w:val="0"/>
              <w:spacing w:before="1"/>
              <w:ind w:left="110" w:right="465"/>
              <w:rPr>
                <w:sz w:val="20"/>
                <w:szCs w:val="20"/>
              </w:rPr>
            </w:pPr>
            <w:r>
              <w:rPr>
                <w:sz w:val="20"/>
                <w:szCs w:val="20"/>
              </w:rPr>
              <w:t>Priorytet 3. Fundusze europejskie dla transportu miejskiego</w:t>
            </w:r>
          </w:p>
          <w:p w14:paraId="6836F630" w14:textId="77777777" w:rsidR="00000000" w:rsidRDefault="006D0D1F">
            <w:pPr>
              <w:pStyle w:val="TableParagraph"/>
              <w:kinsoku w:val="0"/>
              <w:overflowPunct w:val="0"/>
              <w:spacing w:line="243" w:lineRule="exact"/>
              <w:ind w:left="110"/>
              <w:rPr>
                <w:sz w:val="20"/>
                <w:szCs w:val="20"/>
              </w:rPr>
            </w:pPr>
            <w:r>
              <w:rPr>
                <w:sz w:val="20"/>
                <w:szCs w:val="20"/>
              </w:rPr>
              <w:t>Priorytet 4. Fundusze europejskie dla transportu</w:t>
            </w:r>
          </w:p>
          <w:p w14:paraId="1F8F8F6B" w14:textId="77777777" w:rsidR="00000000" w:rsidRDefault="006D0D1F">
            <w:pPr>
              <w:pStyle w:val="TableParagraph"/>
              <w:kinsoku w:val="0"/>
              <w:overflowPunct w:val="0"/>
              <w:spacing w:before="1" w:line="223" w:lineRule="exact"/>
              <w:ind w:left="110"/>
              <w:rPr>
                <w:sz w:val="20"/>
                <w:szCs w:val="20"/>
              </w:rPr>
            </w:pPr>
            <w:r>
              <w:rPr>
                <w:sz w:val="20"/>
                <w:szCs w:val="20"/>
              </w:rPr>
              <w:t>regionalnego</w:t>
            </w:r>
          </w:p>
        </w:tc>
      </w:tr>
      <w:tr w:rsidR="00000000" w14:paraId="44830ECC" w14:textId="77777777">
        <w:tblPrEx>
          <w:tblCellMar>
            <w:top w:w="0" w:type="dxa"/>
            <w:left w:w="0" w:type="dxa"/>
            <w:bottom w:w="0" w:type="dxa"/>
            <w:right w:w="0" w:type="dxa"/>
          </w:tblCellMar>
        </w:tblPrEx>
        <w:trPr>
          <w:trHeight w:val="1221"/>
        </w:trPr>
        <w:tc>
          <w:tcPr>
            <w:tcW w:w="2282" w:type="dxa"/>
            <w:vMerge/>
            <w:tcBorders>
              <w:top w:val="nil"/>
              <w:left w:val="single" w:sz="4" w:space="0" w:color="BEBEBE"/>
              <w:bottom w:val="single" w:sz="4" w:space="0" w:color="BEBEBE"/>
              <w:right w:val="single" w:sz="4" w:space="0" w:color="BEBEBE"/>
            </w:tcBorders>
            <w:shd w:val="clear" w:color="auto" w:fill="E2F0EC"/>
          </w:tcPr>
          <w:p w14:paraId="2F212AF8"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267A3932" w14:textId="77777777" w:rsidR="00000000" w:rsidRDefault="006D0D1F">
            <w:pPr>
              <w:pStyle w:val="TableParagraph"/>
              <w:kinsoku w:val="0"/>
              <w:overflowPunct w:val="0"/>
              <w:spacing w:before="1"/>
              <w:ind w:left="108"/>
              <w:rPr>
                <w:sz w:val="20"/>
                <w:szCs w:val="20"/>
              </w:rPr>
            </w:pPr>
            <w:r>
              <w:rPr>
                <w:sz w:val="20"/>
                <w:szCs w:val="20"/>
              </w:rPr>
              <w:t>Mechanizm Finansowy EOG i Norweski Mechanizm Finansowy (Fundusze norweskie i</w:t>
            </w:r>
          </w:p>
          <w:p w14:paraId="39F1097B" w14:textId="77777777" w:rsidR="00000000" w:rsidRDefault="006D0D1F">
            <w:pPr>
              <w:pStyle w:val="TableParagraph"/>
              <w:kinsoku w:val="0"/>
              <w:overflowPunct w:val="0"/>
              <w:spacing w:before="1" w:line="223" w:lineRule="exact"/>
              <w:ind w:left="108"/>
              <w:rPr>
                <w:sz w:val="20"/>
                <w:szCs w:val="20"/>
              </w:rPr>
            </w:pPr>
            <w:r>
              <w:rPr>
                <w:sz w:val="20"/>
                <w:szCs w:val="20"/>
              </w:rPr>
              <w:t>EOG)</w:t>
            </w:r>
          </w:p>
        </w:tc>
        <w:tc>
          <w:tcPr>
            <w:tcW w:w="4532" w:type="dxa"/>
            <w:tcBorders>
              <w:top w:val="single" w:sz="4" w:space="0" w:color="BEBEBE"/>
              <w:left w:val="single" w:sz="4" w:space="0" w:color="BEBEBE"/>
              <w:bottom w:val="single" w:sz="4" w:space="0" w:color="BEBEBE"/>
              <w:right w:val="single" w:sz="4" w:space="0" w:color="BEBEBE"/>
            </w:tcBorders>
          </w:tcPr>
          <w:p w14:paraId="6F05971C" w14:textId="77777777" w:rsidR="00000000" w:rsidRDefault="006D0D1F">
            <w:pPr>
              <w:pStyle w:val="TableParagraph"/>
              <w:kinsoku w:val="0"/>
              <w:overflowPunct w:val="0"/>
              <w:spacing w:before="1"/>
              <w:ind w:left="110" w:right="2020"/>
              <w:rPr>
                <w:sz w:val="20"/>
                <w:szCs w:val="20"/>
              </w:rPr>
            </w:pPr>
            <w:r>
              <w:rPr>
                <w:sz w:val="20"/>
                <w:szCs w:val="20"/>
              </w:rPr>
              <w:t>Środowisko, Energia i Zmiany Klimatu</w:t>
            </w:r>
          </w:p>
        </w:tc>
      </w:tr>
      <w:tr w:rsidR="00000000" w14:paraId="12B23B13" w14:textId="77777777">
        <w:tblPrEx>
          <w:tblCellMar>
            <w:top w:w="0" w:type="dxa"/>
            <w:left w:w="0" w:type="dxa"/>
            <w:bottom w:w="0" w:type="dxa"/>
            <w:right w:w="0" w:type="dxa"/>
          </w:tblCellMar>
        </w:tblPrEx>
        <w:trPr>
          <w:trHeight w:val="976"/>
        </w:trPr>
        <w:tc>
          <w:tcPr>
            <w:tcW w:w="2282" w:type="dxa"/>
            <w:vMerge/>
            <w:tcBorders>
              <w:top w:val="nil"/>
              <w:left w:val="single" w:sz="4" w:space="0" w:color="BEBEBE"/>
              <w:bottom w:val="single" w:sz="4" w:space="0" w:color="BEBEBE"/>
              <w:right w:val="single" w:sz="4" w:space="0" w:color="BEBEBE"/>
            </w:tcBorders>
            <w:shd w:val="clear" w:color="auto" w:fill="E2F0EC"/>
          </w:tcPr>
          <w:p w14:paraId="72DB8B3D"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6B7988E9" w14:textId="77777777" w:rsidR="00000000" w:rsidRDefault="006D0D1F">
            <w:pPr>
              <w:pStyle w:val="TableParagraph"/>
              <w:kinsoku w:val="0"/>
              <w:overflowPunct w:val="0"/>
              <w:ind w:left="108"/>
              <w:rPr>
                <w:sz w:val="20"/>
                <w:szCs w:val="20"/>
              </w:rPr>
            </w:pPr>
            <w:r>
              <w:rPr>
                <w:sz w:val="20"/>
                <w:szCs w:val="20"/>
              </w:rPr>
              <w:t>Fundusze Europejskie na Infrastrukturę, Klimat,</w:t>
            </w:r>
          </w:p>
          <w:p w14:paraId="30864643" w14:textId="77777777" w:rsidR="00000000" w:rsidRDefault="006D0D1F">
            <w:pPr>
              <w:pStyle w:val="TableParagraph"/>
              <w:kinsoku w:val="0"/>
              <w:overflowPunct w:val="0"/>
              <w:spacing w:line="240" w:lineRule="atLeast"/>
              <w:ind w:left="108" w:right="252"/>
              <w:rPr>
                <w:sz w:val="20"/>
                <w:szCs w:val="20"/>
              </w:rPr>
            </w:pPr>
            <w:r>
              <w:rPr>
                <w:sz w:val="20"/>
                <w:szCs w:val="20"/>
              </w:rPr>
              <w:t>Środowisko 2021-2027 (FEnIKS)</w:t>
            </w:r>
          </w:p>
        </w:tc>
        <w:tc>
          <w:tcPr>
            <w:tcW w:w="4532" w:type="dxa"/>
            <w:tcBorders>
              <w:top w:val="single" w:sz="4" w:space="0" w:color="BEBEBE"/>
              <w:left w:val="single" w:sz="4" w:space="0" w:color="BEBEBE"/>
              <w:bottom w:val="single" w:sz="4" w:space="0" w:color="BEBEBE"/>
              <w:right w:val="single" w:sz="4" w:space="0" w:color="BEBEBE"/>
            </w:tcBorders>
          </w:tcPr>
          <w:p w14:paraId="2A42364F" w14:textId="77777777" w:rsidR="00000000" w:rsidRDefault="006D0D1F">
            <w:pPr>
              <w:pStyle w:val="TableParagraph"/>
              <w:numPr>
                <w:ilvl w:val="0"/>
                <w:numId w:val="45"/>
              </w:numPr>
              <w:tabs>
                <w:tab w:val="left" w:pos="358"/>
              </w:tabs>
              <w:kinsoku w:val="0"/>
              <w:overflowPunct w:val="0"/>
              <w:spacing w:line="243" w:lineRule="exact"/>
              <w:ind w:hanging="248"/>
              <w:rPr>
                <w:sz w:val="20"/>
                <w:szCs w:val="20"/>
              </w:rPr>
            </w:pPr>
            <w:r>
              <w:rPr>
                <w:sz w:val="20"/>
                <w:szCs w:val="20"/>
              </w:rPr>
              <w:t>Transport</w:t>
            </w:r>
            <w:r>
              <w:rPr>
                <w:spacing w:val="-1"/>
                <w:sz w:val="20"/>
                <w:szCs w:val="20"/>
              </w:rPr>
              <w:t xml:space="preserve"> </w:t>
            </w:r>
            <w:r>
              <w:rPr>
                <w:sz w:val="20"/>
                <w:szCs w:val="20"/>
              </w:rPr>
              <w:t>miejski</w:t>
            </w:r>
          </w:p>
          <w:p w14:paraId="492A307E" w14:textId="77777777" w:rsidR="00000000" w:rsidRDefault="006D0D1F">
            <w:pPr>
              <w:pStyle w:val="TableParagraph"/>
              <w:numPr>
                <w:ilvl w:val="0"/>
                <w:numId w:val="45"/>
              </w:numPr>
              <w:tabs>
                <w:tab w:val="left" w:pos="371"/>
              </w:tabs>
              <w:kinsoku w:val="0"/>
              <w:overflowPunct w:val="0"/>
              <w:ind w:left="110" w:right="883" w:firstLine="0"/>
              <w:rPr>
                <w:sz w:val="20"/>
                <w:szCs w:val="20"/>
              </w:rPr>
            </w:pPr>
            <w:r>
              <w:rPr>
                <w:sz w:val="20"/>
                <w:szCs w:val="20"/>
              </w:rPr>
              <w:t>Wsparcie sektora transportu z Funduszu Spójności</w:t>
            </w:r>
          </w:p>
          <w:p w14:paraId="729329A9" w14:textId="77777777" w:rsidR="00000000" w:rsidRDefault="006D0D1F">
            <w:pPr>
              <w:pStyle w:val="TableParagraph"/>
              <w:numPr>
                <w:ilvl w:val="0"/>
                <w:numId w:val="45"/>
              </w:numPr>
              <w:tabs>
                <w:tab w:val="left" w:pos="320"/>
              </w:tabs>
              <w:kinsoku w:val="0"/>
              <w:overflowPunct w:val="0"/>
              <w:spacing w:before="2" w:line="223" w:lineRule="exact"/>
              <w:ind w:left="319" w:hanging="210"/>
              <w:rPr>
                <w:sz w:val="20"/>
                <w:szCs w:val="20"/>
              </w:rPr>
            </w:pPr>
            <w:r>
              <w:rPr>
                <w:sz w:val="20"/>
                <w:szCs w:val="20"/>
              </w:rPr>
              <w:t>Wsparcie sektora transportu z</w:t>
            </w:r>
            <w:r>
              <w:rPr>
                <w:spacing w:val="2"/>
                <w:sz w:val="20"/>
                <w:szCs w:val="20"/>
              </w:rPr>
              <w:t xml:space="preserve"> </w:t>
            </w:r>
            <w:r>
              <w:rPr>
                <w:sz w:val="20"/>
                <w:szCs w:val="20"/>
              </w:rPr>
              <w:t>EFRR</w:t>
            </w:r>
          </w:p>
        </w:tc>
      </w:tr>
      <w:tr w:rsidR="00000000" w14:paraId="29329FAF" w14:textId="77777777">
        <w:tblPrEx>
          <w:tblCellMar>
            <w:top w:w="0" w:type="dxa"/>
            <w:left w:w="0" w:type="dxa"/>
            <w:bottom w:w="0" w:type="dxa"/>
            <w:right w:w="0" w:type="dxa"/>
          </w:tblCellMar>
        </w:tblPrEx>
        <w:trPr>
          <w:trHeight w:val="1710"/>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5A90F2FC" w14:textId="77777777" w:rsidR="00000000" w:rsidRDefault="006D0D1F">
            <w:pPr>
              <w:pStyle w:val="TableParagraph"/>
              <w:kinsoku w:val="0"/>
              <w:overflowPunct w:val="0"/>
              <w:spacing w:before="1" w:line="243" w:lineRule="exact"/>
              <w:ind w:left="110"/>
              <w:rPr>
                <w:sz w:val="20"/>
                <w:szCs w:val="20"/>
              </w:rPr>
            </w:pPr>
            <w:r>
              <w:rPr>
                <w:sz w:val="20"/>
                <w:szCs w:val="20"/>
              </w:rPr>
              <w:t>Kierunek działania</w:t>
            </w:r>
          </w:p>
          <w:p w14:paraId="05C69866" w14:textId="77777777" w:rsidR="00000000" w:rsidRDefault="006D0D1F">
            <w:pPr>
              <w:pStyle w:val="TableParagraph"/>
              <w:kinsoku w:val="0"/>
              <w:overflowPunct w:val="0"/>
              <w:ind w:left="110"/>
              <w:rPr>
                <w:sz w:val="20"/>
                <w:szCs w:val="20"/>
              </w:rPr>
            </w:pPr>
            <w:r>
              <w:rPr>
                <w:sz w:val="20"/>
                <w:szCs w:val="20"/>
              </w:rPr>
              <w:t>8. Rozwój i poprawa jakości infrastruktury publicznej</w:t>
            </w:r>
          </w:p>
        </w:tc>
        <w:tc>
          <w:tcPr>
            <w:tcW w:w="2249" w:type="dxa"/>
            <w:tcBorders>
              <w:top w:val="single" w:sz="4" w:space="0" w:color="BEBEBE"/>
              <w:left w:val="single" w:sz="4" w:space="0" w:color="BEBEBE"/>
              <w:bottom w:val="single" w:sz="4" w:space="0" w:color="BEBEBE"/>
              <w:right w:val="single" w:sz="4" w:space="0" w:color="BEBEBE"/>
            </w:tcBorders>
          </w:tcPr>
          <w:p w14:paraId="2ED13548" w14:textId="77777777" w:rsidR="00000000" w:rsidRDefault="006D0D1F">
            <w:pPr>
              <w:pStyle w:val="TableParagraph"/>
              <w:kinsoku w:val="0"/>
              <w:overflowPunct w:val="0"/>
              <w:spacing w:before="1"/>
              <w:ind w:left="108" w:right="259"/>
              <w:rPr>
                <w:sz w:val="20"/>
                <w:szCs w:val="20"/>
              </w:rPr>
            </w:pPr>
            <w:r>
              <w:rPr>
                <w:sz w:val="20"/>
                <w:szCs w:val="20"/>
              </w:rPr>
              <w:t>Fundusze Europejskie dla Małopolski 2021-</w:t>
            </w:r>
          </w:p>
          <w:p w14:paraId="2AF5D5C9" w14:textId="77777777" w:rsidR="00000000" w:rsidRDefault="006D0D1F">
            <w:pPr>
              <w:pStyle w:val="TableParagraph"/>
              <w:kinsoku w:val="0"/>
              <w:overflowPunct w:val="0"/>
              <w:spacing w:line="243"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34175690" w14:textId="77777777" w:rsidR="00000000" w:rsidRDefault="006D0D1F">
            <w:pPr>
              <w:pStyle w:val="TableParagraph"/>
              <w:kinsoku w:val="0"/>
              <w:overflowPunct w:val="0"/>
              <w:spacing w:before="1"/>
              <w:ind w:left="110"/>
              <w:rPr>
                <w:sz w:val="20"/>
                <w:szCs w:val="20"/>
              </w:rPr>
            </w:pPr>
            <w:r>
              <w:rPr>
                <w:sz w:val="20"/>
                <w:szCs w:val="20"/>
              </w:rPr>
              <w:t>Priorytet 2. Fundusze europejskie dla środowiska Priorytet 5. Fundusze europejskie wspierające</w:t>
            </w:r>
          </w:p>
          <w:p w14:paraId="7E60A448" w14:textId="77777777" w:rsidR="00000000" w:rsidRDefault="006D0D1F">
            <w:pPr>
              <w:pStyle w:val="TableParagraph"/>
              <w:kinsoku w:val="0"/>
              <w:overflowPunct w:val="0"/>
              <w:spacing w:line="243" w:lineRule="exact"/>
              <w:ind w:left="110"/>
              <w:rPr>
                <w:sz w:val="20"/>
                <w:szCs w:val="20"/>
              </w:rPr>
            </w:pPr>
            <w:r>
              <w:rPr>
                <w:sz w:val="20"/>
                <w:szCs w:val="20"/>
              </w:rPr>
              <w:t>infrastrukturę społeczną</w:t>
            </w:r>
          </w:p>
          <w:p w14:paraId="5C8B536B" w14:textId="77777777" w:rsidR="00000000" w:rsidRDefault="006D0D1F">
            <w:pPr>
              <w:pStyle w:val="TableParagraph"/>
              <w:kinsoku w:val="0"/>
              <w:overflowPunct w:val="0"/>
              <w:spacing w:before="1"/>
              <w:ind w:left="110" w:right="331"/>
              <w:rPr>
                <w:sz w:val="20"/>
                <w:szCs w:val="20"/>
              </w:rPr>
            </w:pPr>
            <w:r>
              <w:rPr>
                <w:sz w:val="20"/>
                <w:szCs w:val="20"/>
              </w:rPr>
              <w:t>Priorytet 6. Fundusze europejskie dla rynku pracy, edukacji i włączenia społecznego</w:t>
            </w:r>
          </w:p>
          <w:p w14:paraId="680C140C" w14:textId="77777777" w:rsidR="00000000" w:rsidRDefault="006D0D1F">
            <w:pPr>
              <w:pStyle w:val="TableParagraph"/>
              <w:kinsoku w:val="0"/>
              <w:overflowPunct w:val="0"/>
              <w:spacing w:line="243" w:lineRule="exact"/>
              <w:ind w:left="110"/>
              <w:rPr>
                <w:sz w:val="20"/>
                <w:szCs w:val="20"/>
              </w:rPr>
            </w:pPr>
            <w:r>
              <w:rPr>
                <w:sz w:val="20"/>
                <w:szCs w:val="20"/>
              </w:rPr>
              <w:t>Priorytet 7. Fundusze europejskie dla wspólnot</w:t>
            </w:r>
          </w:p>
          <w:p w14:paraId="326A0AF1" w14:textId="77777777" w:rsidR="00000000" w:rsidRDefault="006D0D1F">
            <w:pPr>
              <w:pStyle w:val="TableParagraph"/>
              <w:kinsoku w:val="0"/>
              <w:overflowPunct w:val="0"/>
              <w:spacing w:line="225" w:lineRule="exact"/>
              <w:ind w:left="110"/>
              <w:rPr>
                <w:sz w:val="20"/>
                <w:szCs w:val="20"/>
              </w:rPr>
            </w:pPr>
            <w:r>
              <w:rPr>
                <w:sz w:val="20"/>
                <w:szCs w:val="20"/>
              </w:rPr>
              <w:t>lokal</w:t>
            </w:r>
            <w:r>
              <w:rPr>
                <w:sz w:val="20"/>
                <w:szCs w:val="20"/>
              </w:rPr>
              <w:t>nych</w:t>
            </w:r>
          </w:p>
        </w:tc>
      </w:tr>
      <w:tr w:rsidR="00000000" w14:paraId="2F915C27" w14:textId="77777777">
        <w:tblPrEx>
          <w:tblCellMar>
            <w:top w:w="0" w:type="dxa"/>
            <w:left w:w="0" w:type="dxa"/>
            <w:bottom w:w="0" w:type="dxa"/>
            <w:right w:w="0" w:type="dxa"/>
          </w:tblCellMar>
        </w:tblPrEx>
        <w:trPr>
          <w:trHeight w:val="976"/>
        </w:trPr>
        <w:tc>
          <w:tcPr>
            <w:tcW w:w="2282" w:type="dxa"/>
            <w:vMerge/>
            <w:tcBorders>
              <w:top w:val="nil"/>
              <w:left w:val="single" w:sz="4" w:space="0" w:color="BEBEBE"/>
              <w:bottom w:val="single" w:sz="4" w:space="0" w:color="BEBEBE"/>
              <w:right w:val="single" w:sz="4" w:space="0" w:color="BEBEBE"/>
            </w:tcBorders>
            <w:shd w:val="clear" w:color="auto" w:fill="E2F0EC"/>
          </w:tcPr>
          <w:p w14:paraId="1624D824"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1E848F35" w14:textId="77777777" w:rsidR="00000000" w:rsidRDefault="006D0D1F">
            <w:pPr>
              <w:pStyle w:val="TableParagraph"/>
              <w:kinsoku w:val="0"/>
              <w:overflowPunct w:val="0"/>
              <w:ind w:left="108"/>
              <w:rPr>
                <w:sz w:val="20"/>
                <w:szCs w:val="20"/>
              </w:rPr>
            </w:pPr>
            <w:r>
              <w:rPr>
                <w:sz w:val="20"/>
                <w:szCs w:val="20"/>
              </w:rPr>
              <w:t>Fundusze Europejskie na Infrastrukturę, Klimat, Środowisko 2021-2027</w:t>
            </w:r>
          </w:p>
          <w:p w14:paraId="5E76AB96" w14:textId="77777777" w:rsidR="00000000" w:rsidRDefault="006D0D1F">
            <w:pPr>
              <w:pStyle w:val="TableParagraph"/>
              <w:kinsoku w:val="0"/>
              <w:overflowPunct w:val="0"/>
              <w:spacing w:line="225" w:lineRule="exact"/>
              <w:ind w:left="108"/>
              <w:rPr>
                <w:sz w:val="20"/>
                <w:szCs w:val="20"/>
              </w:rPr>
            </w:pPr>
            <w:r>
              <w:rPr>
                <w:sz w:val="20"/>
                <w:szCs w:val="20"/>
              </w:rPr>
              <w:t>(FEnIKS)</w:t>
            </w:r>
          </w:p>
        </w:tc>
        <w:tc>
          <w:tcPr>
            <w:tcW w:w="4532" w:type="dxa"/>
            <w:tcBorders>
              <w:top w:val="single" w:sz="4" w:space="0" w:color="BEBEBE"/>
              <w:left w:val="single" w:sz="4" w:space="0" w:color="BEBEBE"/>
              <w:bottom w:val="single" w:sz="4" w:space="0" w:color="BEBEBE"/>
              <w:right w:val="single" w:sz="4" w:space="0" w:color="BEBEBE"/>
            </w:tcBorders>
          </w:tcPr>
          <w:p w14:paraId="09A17056" w14:textId="77777777" w:rsidR="00000000" w:rsidRDefault="006D0D1F">
            <w:pPr>
              <w:pStyle w:val="TableParagraph"/>
              <w:numPr>
                <w:ilvl w:val="0"/>
                <w:numId w:val="44"/>
              </w:numPr>
              <w:tabs>
                <w:tab w:val="left" w:pos="258"/>
              </w:tabs>
              <w:kinsoku w:val="0"/>
              <w:overflowPunct w:val="0"/>
              <w:ind w:right="558" w:firstLine="0"/>
              <w:rPr>
                <w:sz w:val="20"/>
                <w:szCs w:val="20"/>
              </w:rPr>
            </w:pPr>
            <w:r>
              <w:rPr>
                <w:sz w:val="20"/>
                <w:szCs w:val="20"/>
              </w:rPr>
              <w:t>Wsparcie sektorów energetyka i środowisko</w:t>
            </w:r>
            <w:r>
              <w:rPr>
                <w:spacing w:val="-14"/>
                <w:sz w:val="20"/>
                <w:szCs w:val="20"/>
              </w:rPr>
              <w:t xml:space="preserve"> </w:t>
            </w:r>
            <w:r>
              <w:rPr>
                <w:sz w:val="20"/>
                <w:szCs w:val="20"/>
              </w:rPr>
              <w:t>z Funduszu</w:t>
            </w:r>
            <w:r>
              <w:rPr>
                <w:spacing w:val="2"/>
                <w:sz w:val="20"/>
                <w:szCs w:val="20"/>
              </w:rPr>
              <w:t xml:space="preserve"> </w:t>
            </w:r>
            <w:r>
              <w:rPr>
                <w:sz w:val="20"/>
                <w:szCs w:val="20"/>
              </w:rPr>
              <w:t>Spójności</w:t>
            </w:r>
          </w:p>
          <w:p w14:paraId="115F5ABA" w14:textId="77777777" w:rsidR="00000000" w:rsidRDefault="006D0D1F">
            <w:pPr>
              <w:pStyle w:val="TableParagraph"/>
              <w:numPr>
                <w:ilvl w:val="0"/>
                <w:numId w:val="44"/>
              </w:numPr>
              <w:tabs>
                <w:tab w:val="left" w:pos="308"/>
              </w:tabs>
              <w:kinsoku w:val="0"/>
              <w:overflowPunct w:val="0"/>
              <w:spacing w:line="243" w:lineRule="exact"/>
              <w:ind w:left="307" w:hanging="198"/>
              <w:rPr>
                <w:sz w:val="20"/>
                <w:szCs w:val="20"/>
              </w:rPr>
            </w:pPr>
            <w:r>
              <w:rPr>
                <w:sz w:val="20"/>
                <w:szCs w:val="20"/>
              </w:rPr>
              <w:t>Wsparcie sektorów energetyka i środowisko</w:t>
            </w:r>
            <w:r>
              <w:rPr>
                <w:spacing w:val="-1"/>
                <w:sz w:val="20"/>
                <w:szCs w:val="20"/>
              </w:rPr>
              <w:t xml:space="preserve"> </w:t>
            </w:r>
            <w:r>
              <w:rPr>
                <w:sz w:val="20"/>
                <w:szCs w:val="20"/>
              </w:rPr>
              <w:t>z</w:t>
            </w:r>
          </w:p>
          <w:p w14:paraId="12284FFD" w14:textId="77777777" w:rsidR="00000000" w:rsidRDefault="006D0D1F">
            <w:pPr>
              <w:pStyle w:val="TableParagraph"/>
              <w:kinsoku w:val="0"/>
              <w:overflowPunct w:val="0"/>
              <w:spacing w:line="225" w:lineRule="exact"/>
              <w:ind w:left="110"/>
              <w:rPr>
                <w:sz w:val="20"/>
                <w:szCs w:val="20"/>
              </w:rPr>
            </w:pPr>
            <w:r>
              <w:rPr>
                <w:sz w:val="20"/>
                <w:szCs w:val="20"/>
              </w:rPr>
              <w:t>EFRR</w:t>
            </w:r>
          </w:p>
        </w:tc>
      </w:tr>
      <w:tr w:rsidR="00000000" w14:paraId="2779FC37" w14:textId="77777777">
        <w:tblPrEx>
          <w:tblCellMar>
            <w:top w:w="0" w:type="dxa"/>
            <w:left w:w="0" w:type="dxa"/>
            <w:bottom w:w="0" w:type="dxa"/>
            <w:right w:w="0" w:type="dxa"/>
          </w:tblCellMar>
        </w:tblPrEx>
        <w:trPr>
          <w:trHeight w:val="1218"/>
        </w:trPr>
        <w:tc>
          <w:tcPr>
            <w:tcW w:w="2282" w:type="dxa"/>
            <w:vMerge/>
            <w:tcBorders>
              <w:top w:val="nil"/>
              <w:left w:val="single" w:sz="4" w:space="0" w:color="BEBEBE"/>
              <w:bottom w:val="single" w:sz="4" w:space="0" w:color="BEBEBE"/>
              <w:right w:val="single" w:sz="4" w:space="0" w:color="BEBEBE"/>
            </w:tcBorders>
            <w:shd w:val="clear" w:color="auto" w:fill="E2F0EC"/>
          </w:tcPr>
          <w:p w14:paraId="76890354"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0151B271" w14:textId="77777777" w:rsidR="00000000" w:rsidRDefault="006D0D1F">
            <w:pPr>
              <w:pStyle w:val="TableParagraph"/>
              <w:kinsoku w:val="0"/>
              <w:overflowPunct w:val="0"/>
              <w:ind w:left="108"/>
              <w:rPr>
                <w:sz w:val="20"/>
                <w:szCs w:val="20"/>
              </w:rPr>
            </w:pPr>
            <w:r>
              <w:rPr>
                <w:sz w:val="20"/>
                <w:szCs w:val="20"/>
              </w:rPr>
              <w:t>Mechanizm Finansowy EOG i Norweski Mechanizm Finansowy (Fundusze norweskie i</w:t>
            </w:r>
          </w:p>
          <w:p w14:paraId="36375585" w14:textId="77777777" w:rsidR="00000000" w:rsidRDefault="006D0D1F">
            <w:pPr>
              <w:pStyle w:val="TableParagraph"/>
              <w:kinsoku w:val="0"/>
              <w:overflowPunct w:val="0"/>
              <w:spacing w:line="223" w:lineRule="exact"/>
              <w:ind w:left="108"/>
              <w:rPr>
                <w:sz w:val="20"/>
                <w:szCs w:val="20"/>
              </w:rPr>
            </w:pPr>
            <w:r>
              <w:rPr>
                <w:sz w:val="20"/>
                <w:szCs w:val="20"/>
              </w:rPr>
              <w:t>EOG)</w:t>
            </w:r>
          </w:p>
        </w:tc>
        <w:tc>
          <w:tcPr>
            <w:tcW w:w="4532" w:type="dxa"/>
            <w:tcBorders>
              <w:top w:val="single" w:sz="4" w:space="0" w:color="BEBEBE"/>
              <w:left w:val="single" w:sz="4" w:space="0" w:color="BEBEBE"/>
              <w:bottom w:val="single" w:sz="4" w:space="0" w:color="BEBEBE"/>
              <w:right w:val="single" w:sz="4" w:space="0" w:color="BEBEBE"/>
            </w:tcBorders>
          </w:tcPr>
          <w:p w14:paraId="03D89933" w14:textId="77777777" w:rsidR="00000000" w:rsidRDefault="006D0D1F">
            <w:pPr>
              <w:pStyle w:val="TableParagraph"/>
              <w:kinsoku w:val="0"/>
              <w:overflowPunct w:val="0"/>
              <w:ind w:left="110" w:right="2020"/>
              <w:rPr>
                <w:sz w:val="20"/>
                <w:szCs w:val="20"/>
              </w:rPr>
            </w:pPr>
            <w:r>
              <w:rPr>
                <w:sz w:val="20"/>
                <w:szCs w:val="20"/>
              </w:rPr>
              <w:t>Środowisko, Energia i Zmiany Klimatu</w:t>
            </w:r>
          </w:p>
        </w:tc>
      </w:tr>
      <w:tr w:rsidR="00000000" w14:paraId="77B4E302" w14:textId="77777777">
        <w:tblPrEx>
          <w:tblCellMar>
            <w:top w:w="0" w:type="dxa"/>
            <w:left w:w="0" w:type="dxa"/>
            <w:bottom w:w="0" w:type="dxa"/>
            <w:right w:w="0" w:type="dxa"/>
          </w:tblCellMar>
        </w:tblPrEx>
        <w:trPr>
          <w:trHeight w:val="733"/>
        </w:trPr>
        <w:tc>
          <w:tcPr>
            <w:tcW w:w="2282" w:type="dxa"/>
            <w:tcBorders>
              <w:top w:val="single" w:sz="4" w:space="0" w:color="BEBEBE"/>
              <w:left w:val="single" w:sz="4" w:space="0" w:color="BEBEBE"/>
              <w:bottom w:val="single" w:sz="4" w:space="0" w:color="BEBEBE"/>
              <w:right w:val="single" w:sz="4" w:space="0" w:color="BEBEBE"/>
            </w:tcBorders>
            <w:shd w:val="clear" w:color="auto" w:fill="E2F0EC"/>
          </w:tcPr>
          <w:p w14:paraId="0DCD96C9" w14:textId="77777777" w:rsidR="00000000" w:rsidRDefault="006D0D1F">
            <w:pPr>
              <w:pStyle w:val="TableParagraph"/>
              <w:kinsoku w:val="0"/>
              <w:overflowPunct w:val="0"/>
              <w:spacing w:before="1" w:line="243" w:lineRule="exact"/>
              <w:ind w:left="110"/>
              <w:rPr>
                <w:sz w:val="20"/>
                <w:szCs w:val="20"/>
              </w:rPr>
            </w:pPr>
            <w:r>
              <w:rPr>
                <w:sz w:val="20"/>
                <w:szCs w:val="20"/>
              </w:rPr>
              <w:t>Kierunek działania</w:t>
            </w:r>
          </w:p>
          <w:p w14:paraId="231E5777" w14:textId="77777777" w:rsidR="00000000" w:rsidRDefault="006D0D1F">
            <w:pPr>
              <w:pStyle w:val="TableParagraph"/>
              <w:kinsoku w:val="0"/>
              <w:overflowPunct w:val="0"/>
              <w:spacing w:line="243" w:lineRule="exact"/>
              <w:ind w:left="110"/>
              <w:rPr>
                <w:sz w:val="20"/>
                <w:szCs w:val="20"/>
              </w:rPr>
            </w:pPr>
            <w:r>
              <w:rPr>
                <w:sz w:val="20"/>
                <w:szCs w:val="20"/>
              </w:rPr>
              <w:t>9. Dostosowanie do</w:t>
            </w:r>
          </w:p>
          <w:p w14:paraId="5E0E3DC8" w14:textId="77777777" w:rsidR="00000000" w:rsidRDefault="006D0D1F">
            <w:pPr>
              <w:pStyle w:val="TableParagraph"/>
              <w:kinsoku w:val="0"/>
              <w:overflowPunct w:val="0"/>
              <w:spacing w:before="1" w:line="225" w:lineRule="exact"/>
              <w:ind w:left="110"/>
              <w:rPr>
                <w:sz w:val="20"/>
                <w:szCs w:val="20"/>
              </w:rPr>
            </w:pPr>
            <w:r>
              <w:rPr>
                <w:sz w:val="20"/>
                <w:szCs w:val="20"/>
              </w:rPr>
              <w:t>obecnych warunków</w:t>
            </w:r>
          </w:p>
        </w:tc>
        <w:tc>
          <w:tcPr>
            <w:tcW w:w="2249" w:type="dxa"/>
            <w:tcBorders>
              <w:top w:val="single" w:sz="4" w:space="0" w:color="BEBEBE"/>
              <w:left w:val="single" w:sz="4" w:space="0" w:color="BEBEBE"/>
              <w:bottom w:val="single" w:sz="4" w:space="0" w:color="BEBEBE"/>
              <w:right w:val="single" w:sz="4" w:space="0" w:color="BEBEBE"/>
            </w:tcBorders>
          </w:tcPr>
          <w:p w14:paraId="6364FB6B" w14:textId="77777777" w:rsidR="00000000" w:rsidRDefault="006D0D1F">
            <w:pPr>
              <w:pStyle w:val="TableParagraph"/>
              <w:kinsoku w:val="0"/>
              <w:overflowPunct w:val="0"/>
              <w:spacing w:before="1"/>
              <w:ind w:left="108" w:right="259"/>
              <w:rPr>
                <w:sz w:val="20"/>
                <w:szCs w:val="20"/>
              </w:rPr>
            </w:pPr>
            <w:r>
              <w:rPr>
                <w:sz w:val="20"/>
                <w:szCs w:val="20"/>
              </w:rPr>
              <w:t>Fundusze Europejskie dla Małopolski 2021-</w:t>
            </w:r>
          </w:p>
          <w:p w14:paraId="340E28F0" w14:textId="77777777" w:rsidR="00000000" w:rsidRDefault="006D0D1F">
            <w:pPr>
              <w:pStyle w:val="TableParagraph"/>
              <w:kinsoku w:val="0"/>
              <w:overflowPunct w:val="0"/>
              <w:spacing w:line="224"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1E455CB3" w14:textId="77777777" w:rsidR="00000000" w:rsidRDefault="006D0D1F">
            <w:pPr>
              <w:pStyle w:val="TableParagraph"/>
              <w:kinsoku w:val="0"/>
              <w:overflowPunct w:val="0"/>
              <w:spacing w:before="1"/>
              <w:ind w:left="110"/>
              <w:rPr>
                <w:sz w:val="20"/>
                <w:szCs w:val="20"/>
              </w:rPr>
            </w:pPr>
            <w:r>
              <w:rPr>
                <w:sz w:val="20"/>
                <w:szCs w:val="20"/>
              </w:rPr>
              <w:t>Priorytet 2. Fundusze europejskie dla środowiska Priorytet 7. Fundusze europejskie dla wspólnot</w:t>
            </w:r>
          </w:p>
          <w:p w14:paraId="66020CE0" w14:textId="77777777" w:rsidR="00000000" w:rsidRDefault="006D0D1F">
            <w:pPr>
              <w:pStyle w:val="TableParagraph"/>
              <w:kinsoku w:val="0"/>
              <w:overflowPunct w:val="0"/>
              <w:spacing w:line="224" w:lineRule="exact"/>
              <w:ind w:left="110"/>
              <w:rPr>
                <w:sz w:val="20"/>
                <w:szCs w:val="20"/>
              </w:rPr>
            </w:pPr>
            <w:r>
              <w:rPr>
                <w:sz w:val="20"/>
                <w:szCs w:val="20"/>
              </w:rPr>
              <w:t>lokalnych</w:t>
            </w:r>
          </w:p>
        </w:tc>
      </w:tr>
    </w:tbl>
    <w:p w14:paraId="7175CAAB" w14:textId="77777777" w:rsidR="00000000" w:rsidRDefault="006D0D1F">
      <w:pPr>
        <w:rPr>
          <w:sz w:val="4"/>
          <w:szCs w:val="4"/>
        </w:rPr>
        <w:sectPr w:rsidR="00000000">
          <w:pgSz w:w="11910" w:h="16840"/>
          <w:pgMar w:top="1380" w:right="1260" w:bottom="940" w:left="1300" w:header="748" w:footer="742" w:gutter="0"/>
          <w:cols w:space="708"/>
          <w:noEndnote/>
        </w:sectPr>
      </w:pPr>
    </w:p>
    <w:p w14:paraId="4EED0791"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2282"/>
        <w:gridCol w:w="2249"/>
        <w:gridCol w:w="4532"/>
      </w:tblGrid>
      <w:tr w:rsidR="00000000" w14:paraId="3C0D8025" w14:textId="77777777">
        <w:tblPrEx>
          <w:tblCellMar>
            <w:top w:w="0" w:type="dxa"/>
            <w:left w:w="0" w:type="dxa"/>
            <w:bottom w:w="0" w:type="dxa"/>
            <w:right w:w="0" w:type="dxa"/>
          </w:tblCellMar>
        </w:tblPrEx>
        <w:trPr>
          <w:trHeight w:val="734"/>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764832D8" w14:textId="77777777" w:rsidR="00000000" w:rsidRDefault="006D0D1F">
            <w:pPr>
              <w:pStyle w:val="TableParagraph"/>
              <w:kinsoku w:val="0"/>
              <w:overflowPunct w:val="0"/>
              <w:spacing w:line="243" w:lineRule="exact"/>
              <w:ind w:left="110"/>
              <w:rPr>
                <w:sz w:val="20"/>
                <w:szCs w:val="20"/>
              </w:rPr>
            </w:pPr>
            <w:r>
              <w:rPr>
                <w:sz w:val="20"/>
                <w:szCs w:val="20"/>
              </w:rPr>
              <w:t>oraz łagodzenie i</w:t>
            </w:r>
          </w:p>
          <w:p w14:paraId="4AD37B42" w14:textId="77777777" w:rsidR="00000000" w:rsidRDefault="006D0D1F">
            <w:pPr>
              <w:pStyle w:val="TableParagraph"/>
              <w:kinsoku w:val="0"/>
              <w:overflowPunct w:val="0"/>
              <w:ind w:left="110" w:right="386"/>
              <w:rPr>
                <w:sz w:val="20"/>
                <w:szCs w:val="20"/>
              </w:rPr>
            </w:pPr>
            <w:r>
              <w:rPr>
                <w:sz w:val="20"/>
                <w:szCs w:val="20"/>
              </w:rPr>
              <w:t>ograniczenie skutków zmian klimatycznych</w:t>
            </w:r>
          </w:p>
        </w:tc>
        <w:tc>
          <w:tcPr>
            <w:tcW w:w="2249" w:type="dxa"/>
            <w:tcBorders>
              <w:top w:val="single" w:sz="4" w:space="0" w:color="BEBEBE"/>
              <w:left w:val="single" w:sz="4" w:space="0" w:color="BEBEBE"/>
              <w:bottom w:val="single" w:sz="4" w:space="0" w:color="BEBEBE"/>
              <w:right w:val="single" w:sz="4" w:space="0" w:color="BEBEBE"/>
            </w:tcBorders>
          </w:tcPr>
          <w:p w14:paraId="2E2C774F" w14:textId="77777777" w:rsidR="00000000" w:rsidRDefault="006D0D1F">
            <w:pPr>
              <w:pStyle w:val="TableParagraph"/>
              <w:kinsoku w:val="0"/>
              <w:overflowPunct w:val="0"/>
              <w:ind w:left="108" w:right="259"/>
              <w:rPr>
                <w:sz w:val="20"/>
                <w:szCs w:val="20"/>
              </w:rPr>
            </w:pPr>
            <w:r>
              <w:rPr>
                <w:sz w:val="20"/>
                <w:szCs w:val="20"/>
              </w:rPr>
              <w:t>Fundusze Europejskie dla Nowoczesnej</w:t>
            </w:r>
          </w:p>
          <w:p w14:paraId="7AE9CD7D" w14:textId="77777777" w:rsidR="00000000" w:rsidRDefault="006D0D1F">
            <w:pPr>
              <w:pStyle w:val="TableParagraph"/>
              <w:kinsoku w:val="0"/>
              <w:overflowPunct w:val="0"/>
              <w:spacing w:line="225" w:lineRule="exact"/>
              <w:ind w:left="108"/>
              <w:rPr>
                <w:sz w:val="20"/>
                <w:szCs w:val="20"/>
              </w:rPr>
            </w:pPr>
            <w:r>
              <w:rPr>
                <w:sz w:val="20"/>
                <w:szCs w:val="20"/>
              </w:rPr>
              <w:t>Gospodarki (FENG)</w:t>
            </w:r>
          </w:p>
        </w:tc>
        <w:tc>
          <w:tcPr>
            <w:tcW w:w="4532" w:type="dxa"/>
            <w:tcBorders>
              <w:top w:val="single" w:sz="4" w:space="0" w:color="BEBEBE"/>
              <w:left w:val="single" w:sz="4" w:space="0" w:color="BEBEBE"/>
              <w:bottom w:val="single" w:sz="4" w:space="0" w:color="BEBEBE"/>
              <w:right w:val="single" w:sz="4" w:space="0" w:color="BEBEBE"/>
            </w:tcBorders>
          </w:tcPr>
          <w:p w14:paraId="767D32A9" w14:textId="77777777" w:rsidR="00000000" w:rsidRDefault="006D0D1F">
            <w:pPr>
              <w:pStyle w:val="TableParagraph"/>
              <w:kinsoku w:val="0"/>
              <w:overflowPunct w:val="0"/>
              <w:spacing w:line="243" w:lineRule="exact"/>
              <w:ind w:left="110"/>
              <w:rPr>
                <w:sz w:val="20"/>
                <w:szCs w:val="20"/>
              </w:rPr>
            </w:pPr>
            <w:r>
              <w:rPr>
                <w:sz w:val="20"/>
                <w:szCs w:val="20"/>
              </w:rPr>
              <w:t>III. Zazielenienie przedsiębiorstw</w:t>
            </w:r>
          </w:p>
        </w:tc>
      </w:tr>
      <w:tr w:rsidR="00000000" w14:paraId="394951D6" w14:textId="77777777">
        <w:tblPrEx>
          <w:tblCellMar>
            <w:top w:w="0" w:type="dxa"/>
            <w:left w:w="0" w:type="dxa"/>
            <w:bottom w:w="0" w:type="dxa"/>
            <w:right w:w="0" w:type="dxa"/>
          </w:tblCellMar>
        </w:tblPrEx>
        <w:trPr>
          <w:trHeight w:val="1218"/>
        </w:trPr>
        <w:tc>
          <w:tcPr>
            <w:tcW w:w="2282" w:type="dxa"/>
            <w:vMerge/>
            <w:tcBorders>
              <w:top w:val="nil"/>
              <w:left w:val="single" w:sz="4" w:space="0" w:color="BEBEBE"/>
              <w:bottom w:val="single" w:sz="4" w:space="0" w:color="BEBEBE"/>
              <w:right w:val="single" w:sz="4" w:space="0" w:color="BEBEBE"/>
            </w:tcBorders>
            <w:shd w:val="clear" w:color="auto" w:fill="E2F0EC"/>
          </w:tcPr>
          <w:p w14:paraId="6CF9E3EE"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49AA0F28" w14:textId="77777777" w:rsidR="00000000" w:rsidRDefault="006D0D1F">
            <w:pPr>
              <w:pStyle w:val="TableParagraph"/>
              <w:kinsoku w:val="0"/>
              <w:overflowPunct w:val="0"/>
              <w:ind w:left="108"/>
              <w:rPr>
                <w:sz w:val="20"/>
                <w:szCs w:val="20"/>
              </w:rPr>
            </w:pPr>
            <w:r>
              <w:rPr>
                <w:sz w:val="20"/>
                <w:szCs w:val="20"/>
              </w:rPr>
              <w:t>Mechanizm Finansowy EOG i Norweski Mechanizm Finansowy (Fundusze norweskie i</w:t>
            </w:r>
          </w:p>
          <w:p w14:paraId="1C144860" w14:textId="77777777" w:rsidR="00000000" w:rsidRDefault="006D0D1F">
            <w:pPr>
              <w:pStyle w:val="TableParagraph"/>
              <w:kinsoku w:val="0"/>
              <w:overflowPunct w:val="0"/>
              <w:spacing w:line="223" w:lineRule="exact"/>
              <w:ind w:left="108"/>
              <w:rPr>
                <w:sz w:val="20"/>
                <w:szCs w:val="20"/>
              </w:rPr>
            </w:pPr>
            <w:r>
              <w:rPr>
                <w:sz w:val="20"/>
                <w:szCs w:val="20"/>
              </w:rPr>
              <w:t>EOG)</w:t>
            </w:r>
          </w:p>
        </w:tc>
        <w:tc>
          <w:tcPr>
            <w:tcW w:w="4532" w:type="dxa"/>
            <w:tcBorders>
              <w:top w:val="single" w:sz="4" w:space="0" w:color="BEBEBE"/>
              <w:left w:val="single" w:sz="4" w:space="0" w:color="BEBEBE"/>
              <w:bottom w:val="single" w:sz="4" w:space="0" w:color="BEBEBE"/>
              <w:right w:val="single" w:sz="4" w:space="0" w:color="BEBEBE"/>
            </w:tcBorders>
          </w:tcPr>
          <w:p w14:paraId="5129525B" w14:textId="77777777" w:rsidR="00000000" w:rsidRDefault="006D0D1F">
            <w:pPr>
              <w:pStyle w:val="TableParagraph"/>
              <w:kinsoku w:val="0"/>
              <w:overflowPunct w:val="0"/>
              <w:ind w:left="110" w:right="1352"/>
              <w:rPr>
                <w:sz w:val="20"/>
                <w:szCs w:val="20"/>
              </w:rPr>
            </w:pPr>
            <w:r>
              <w:rPr>
                <w:sz w:val="20"/>
                <w:szCs w:val="20"/>
              </w:rPr>
              <w:t>Środowisko, Energia i Zmiany Klimatu Sprawy wewnętrzne</w:t>
            </w:r>
          </w:p>
        </w:tc>
      </w:tr>
      <w:tr w:rsidR="00000000" w14:paraId="1CE96B42" w14:textId="77777777">
        <w:tblPrEx>
          <w:tblCellMar>
            <w:top w:w="0" w:type="dxa"/>
            <w:left w:w="0" w:type="dxa"/>
            <w:bottom w:w="0" w:type="dxa"/>
            <w:right w:w="0" w:type="dxa"/>
          </w:tblCellMar>
        </w:tblPrEx>
        <w:trPr>
          <w:trHeight w:val="976"/>
        </w:trPr>
        <w:tc>
          <w:tcPr>
            <w:tcW w:w="2282" w:type="dxa"/>
            <w:vMerge/>
            <w:tcBorders>
              <w:top w:val="nil"/>
              <w:left w:val="single" w:sz="4" w:space="0" w:color="BEBEBE"/>
              <w:bottom w:val="single" w:sz="4" w:space="0" w:color="BEBEBE"/>
              <w:right w:val="single" w:sz="4" w:space="0" w:color="BEBEBE"/>
            </w:tcBorders>
            <w:shd w:val="clear" w:color="auto" w:fill="E2F0EC"/>
          </w:tcPr>
          <w:p w14:paraId="4CD56458"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3177697F" w14:textId="77777777" w:rsidR="00000000" w:rsidRDefault="006D0D1F">
            <w:pPr>
              <w:pStyle w:val="TableParagraph"/>
              <w:kinsoku w:val="0"/>
              <w:overflowPunct w:val="0"/>
              <w:ind w:left="108"/>
              <w:rPr>
                <w:sz w:val="20"/>
                <w:szCs w:val="20"/>
              </w:rPr>
            </w:pPr>
            <w:r>
              <w:rPr>
                <w:sz w:val="20"/>
                <w:szCs w:val="20"/>
              </w:rPr>
              <w:t>Fundusze Europejskie na Infrastrukturę, Klimat, Środowisko 2021-2027</w:t>
            </w:r>
          </w:p>
          <w:p w14:paraId="4D170BB2" w14:textId="77777777" w:rsidR="00000000" w:rsidRDefault="006D0D1F">
            <w:pPr>
              <w:pStyle w:val="TableParagraph"/>
              <w:kinsoku w:val="0"/>
              <w:overflowPunct w:val="0"/>
              <w:spacing w:before="1" w:line="223" w:lineRule="exact"/>
              <w:ind w:left="108"/>
              <w:rPr>
                <w:sz w:val="20"/>
                <w:szCs w:val="20"/>
              </w:rPr>
            </w:pPr>
            <w:r>
              <w:rPr>
                <w:sz w:val="20"/>
                <w:szCs w:val="20"/>
              </w:rPr>
              <w:t>(FEnIKS)</w:t>
            </w:r>
          </w:p>
        </w:tc>
        <w:tc>
          <w:tcPr>
            <w:tcW w:w="4532" w:type="dxa"/>
            <w:tcBorders>
              <w:top w:val="single" w:sz="4" w:space="0" w:color="BEBEBE"/>
              <w:left w:val="single" w:sz="4" w:space="0" w:color="BEBEBE"/>
              <w:bottom w:val="single" w:sz="4" w:space="0" w:color="BEBEBE"/>
              <w:right w:val="single" w:sz="4" w:space="0" w:color="BEBEBE"/>
            </w:tcBorders>
          </w:tcPr>
          <w:p w14:paraId="08288E59" w14:textId="77777777" w:rsidR="00000000" w:rsidRDefault="006D0D1F">
            <w:pPr>
              <w:pStyle w:val="TableParagraph"/>
              <w:numPr>
                <w:ilvl w:val="0"/>
                <w:numId w:val="43"/>
              </w:numPr>
              <w:tabs>
                <w:tab w:val="left" w:pos="258"/>
              </w:tabs>
              <w:kinsoku w:val="0"/>
              <w:overflowPunct w:val="0"/>
              <w:ind w:right="558" w:firstLine="0"/>
              <w:rPr>
                <w:sz w:val="20"/>
                <w:szCs w:val="20"/>
              </w:rPr>
            </w:pPr>
            <w:r>
              <w:rPr>
                <w:sz w:val="20"/>
                <w:szCs w:val="20"/>
              </w:rPr>
              <w:t>Wsparcie sektorów energetyka i środowisko</w:t>
            </w:r>
            <w:r>
              <w:rPr>
                <w:spacing w:val="-14"/>
                <w:sz w:val="20"/>
                <w:szCs w:val="20"/>
              </w:rPr>
              <w:t xml:space="preserve"> </w:t>
            </w:r>
            <w:r>
              <w:rPr>
                <w:sz w:val="20"/>
                <w:szCs w:val="20"/>
              </w:rPr>
              <w:t>z Funduszu</w:t>
            </w:r>
            <w:r>
              <w:rPr>
                <w:spacing w:val="2"/>
                <w:sz w:val="20"/>
                <w:szCs w:val="20"/>
              </w:rPr>
              <w:t xml:space="preserve"> </w:t>
            </w:r>
            <w:r>
              <w:rPr>
                <w:sz w:val="20"/>
                <w:szCs w:val="20"/>
              </w:rPr>
              <w:t>Spójności</w:t>
            </w:r>
          </w:p>
          <w:p w14:paraId="16E9A847" w14:textId="77777777" w:rsidR="00000000" w:rsidRDefault="006D0D1F">
            <w:pPr>
              <w:pStyle w:val="TableParagraph"/>
              <w:numPr>
                <w:ilvl w:val="0"/>
                <w:numId w:val="43"/>
              </w:numPr>
              <w:tabs>
                <w:tab w:val="left" w:pos="308"/>
              </w:tabs>
              <w:kinsoku w:val="0"/>
              <w:overflowPunct w:val="0"/>
              <w:spacing w:line="240" w:lineRule="atLeast"/>
              <w:ind w:right="507" w:firstLine="0"/>
              <w:rPr>
                <w:sz w:val="20"/>
                <w:szCs w:val="20"/>
              </w:rPr>
            </w:pPr>
            <w:r>
              <w:rPr>
                <w:sz w:val="20"/>
                <w:szCs w:val="20"/>
              </w:rPr>
              <w:t>Wsparcie sektorów energetyka i środowisko</w:t>
            </w:r>
            <w:r>
              <w:rPr>
                <w:spacing w:val="-15"/>
                <w:sz w:val="20"/>
                <w:szCs w:val="20"/>
              </w:rPr>
              <w:t xml:space="preserve"> </w:t>
            </w:r>
            <w:r>
              <w:rPr>
                <w:sz w:val="20"/>
                <w:szCs w:val="20"/>
              </w:rPr>
              <w:t>z EFRR</w:t>
            </w:r>
          </w:p>
        </w:tc>
      </w:tr>
      <w:tr w:rsidR="00000000" w14:paraId="03D67EB3" w14:textId="77777777">
        <w:tblPrEx>
          <w:tblCellMar>
            <w:top w:w="0" w:type="dxa"/>
            <w:left w:w="0" w:type="dxa"/>
            <w:bottom w:w="0" w:type="dxa"/>
            <w:right w:w="0" w:type="dxa"/>
          </w:tblCellMar>
        </w:tblPrEx>
        <w:trPr>
          <w:trHeight w:val="733"/>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41C4970C" w14:textId="77777777" w:rsidR="00000000" w:rsidRDefault="006D0D1F">
            <w:pPr>
              <w:pStyle w:val="TableParagraph"/>
              <w:kinsoku w:val="0"/>
              <w:overflowPunct w:val="0"/>
              <w:spacing w:before="1" w:line="243" w:lineRule="exact"/>
              <w:ind w:left="110"/>
              <w:rPr>
                <w:sz w:val="20"/>
                <w:szCs w:val="20"/>
              </w:rPr>
            </w:pPr>
            <w:r>
              <w:rPr>
                <w:sz w:val="20"/>
                <w:szCs w:val="20"/>
              </w:rPr>
              <w:t>Kierunek działania</w:t>
            </w:r>
          </w:p>
          <w:p w14:paraId="2DE3798F" w14:textId="77777777" w:rsidR="00000000" w:rsidRDefault="006D0D1F">
            <w:pPr>
              <w:pStyle w:val="TableParagraph"/>
              <w:kinsoku w:val="0"/>
              <w:overflowPunct w:val="0"/>
              <w:ind w:left="110"/>
              <w:rPr>
                <w:sz w:val="20"/>
                <w:szCs w:val="20"/>
              </w:rPr>
            </w:pPr>
            <w:r>
              <w:rPr>
                <w:sz w:val="20"/>
                <w:szCs w:val="20"/>
              </w:rPr>
              <w:t>10. Ochrona ś</w:t>
            </w:r>
            <w:r>
              <w:rPr>
                <w:sz w:val="20"/>
                <w:szCs w:val="20"/>
              </w:rPr>
              <w:t>rodowiska naturalnego</w:t>
            </w:r>
          </w:p>
        </w:tc>
        <w:tc>
          <w:tcPr>
            <w:tcW w:w="2249" w:type="dxa"/>
            <w:tcBorders>
              <w:top w:val="single" w:sz="4" w:space="0" w:color="BEBEBE"/>
              <w:left w:val="single" w:sz="4" w:space="0" w:color="BEBEBE"/>
              <w:bottom w:val="single" w:sz="4" w:space="0" w:color="BEBEBE"/>
              <w:right w:val="single" w:sz="4" w:space="0" w:color="BEBEBE"/>
            </w:tcBorders>
          </w:tcPr>
          <w:p w14:paraId="0ABB2065" w14:textId="77777777" w:rsidR="00000000" w:rsidRDefault="006D0D1F">
            <w:pPr>
              <w:pStyle w:val="TableParagraph"/>
              <w:kinsoku w:val="0"/>
              <w:overflowPunct w:val="0"/>
              <w:spacing w:before="1"/>
              <w:ind w:left="108" w:right="259"/>
              <w:rPr>
                <w:sz w:val="20"/>
                <w:szCs w:val="20"/>
              </w:rPr>
            </w:pPr>
            <w:r>
              <w:rPr>
                <w:sz w:val="20"/>
                <w:szCs w:val="20"/>
              </w:rPr>
              <w:t>Fundusze Europejskie dla Małopolski 2021-</w:t>
            </w:r>
          </w:p>
          <w:p w14:paraId="47D67412" w14:textId="77777777" w:rsidR="00000000" w:rsidRDefault="006D0D1F">
            <w:pPr>
              <w:pStyle w:val="TableParagraph"/>
              <w:kinsoku w:val="0"/>
              <w:overflowPunct w:val="0"/>
              <w:spacing w:line="224"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092FA4EB" w14:textId="77777777" w:rsidR="00000000" w:rsidRDefault="006D0D1F">
            <w:pPr>
              <w:pStyle w:val="TableParagraph"/>
              <w:kinsoku w:val="0"/>
              <w:overflowPunct w:val="0"/>
              <w:spacing w:before="1"/>
              <w:ind w:left="110"/>
              <w:rPr>
                <w:sz w:val="20"/>
                <w:szCs w:val="20"/>
              </w:rPr>
            </w:pPr>
            <w:r>
              <w:rPr>
                <w:sz w:val="20"/>
                <w:szCs w:val="20"/>
              </w:rPr>
              <w:t>Priorytet 2. Fundusze europejskie dla środowiska</w:t>
            </w:r>
          </w:p>
        </w:tc>
      </w:tr>
      <w:tr w:rsidR="00000000" w14:paraId="2FC83A16" w14:textId="77777777">
        <w:tblPrEx>
          <w:tblCellMar>
            <w:top w:w="0" w:type="dxa"/>
            <w:left w:w="0" w:type="dxa"/>
            <w:bottom w:w="0" w:type="dxa"/>
            <w:right w:w="0" w:type="dxa"/>
          </w:tblCellMar>
        </w:tblPrEx>
        <w:trPr>
          <w:trHeight w:val="1221"/>
        </w:trPr>
        <w:tc>
          <w:tcPr>
            <w:tcW w:w="2282" w:type="dxa"/>
            <w:vMerge/>
            <w:tcBorders>
              <w:top w:val="nil"/>
              <w:left w:val="single" w:sz="4" w:space="0" w:color="BEBEBE"/>
              <w:bottom w:val="single" w:sz="4" w:space="0" w:color="BEBEBE"/>
              <w:right w:val="single" w:sz="4" w:space="0" w:color="BEBEBE"/>
            </w:tcBorders>
            <w:shd w:val="clear" w:color="auto" w:fill="E2F0EC"/>
          </w:tcPr>
          <w:p w14:paraId="56C75CC3"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393E8679" w14:textId="77777777" w:rsidR="00000000" w:rsidRDefault="006D0D1F">
            <w:pPr>
              <w:pStyle w:val="TableParagraph"/>
              <w:kinsoku w:val="0"/>
              <w:overflowPunct w:val="0"/>
              <w:ind w:left="108"/>
              <w:rPr>
                <w:sz w:val="20"/>
                <w:szCs w:val="20"/>
              </w:rPr>
            </w:pPr>
            <w:r>
              <w:rPr>
                <w:sz w:val="20"/>
                <w:szCs w:val="20"/>
              </w:rPr>
              <w:t>Fundusze Europejskie na Infrastrukturę, Klimat, Środowisko (FEnIKS)</w:t>
            </w:r>
          </w:p>
        </w:tc>
        <w:tc>
          <w:tcPr>
            <w:tcW w:w="4532" w:type="dxa"/>
            <w:tcBorders>
              <w:top w:val="single" w:sz="4" w:space="0" w:color="BEBEBE"/>
              <w:left w:val="single" w:sz="4" w:space="0" w:color="BEBEBE"/>
              <w:bottom w:val="single" w:sz="4" w:space="0" w:color="BEBEBE"/>
              <w:right w:val="single" w:sz="4" w:space="0" w:color="BEBEBE"/>
            </w:tcBorders>
          </w:tcPr>
          <w:p w14:paraId="2EB99D6F" w14:textId="77777777" w:rsidR="00000000" w:rsidRDefault="006D0D1F">
            <w:pPr>
              <w:pStyle w:val="TableParagraph"/>
              <w:kinsoku w:val="0"/>
              <w:overflowPunct w:val="0"/>
              <w:ind w:left="110" w:right="873"/>
              <w:rPr>
                <w:sz w:val="20"/>
                <w:szCs w:val="20"/>
              </w:rPr>
            </w:pPr>
            <w:r>
              <w:rPr>
                <w:sz w:val="20"/>
                <w:szCs w:val="20"/>
              </w:rPr>
              <w:t>Priorytet I. Wsparcie sektorów energetyka i ś</w:t>
            </w:r>
            <w:r>
              <w:rPr>
                <w:sz w:val="20"/>
                <w:szCs w:val="20"/>
              </w:rPr>
              <w:t>rodowisko z Funduszu Spójności</w:t>
            </w:r>
          </w:p>
          <w:p w14:paraId="21D97E1F" w14:textId="77777777" w:rsidR="00000000" w:rsidRDefault="006D0D1F">
            <w:pPr>
              <w:pStyle w:val="TableParagraph"/>
              <w:kinsoku w:val="0"/>
              <w:overflowPunct w:val="0"/>
              <w:ind w:left="110" w:right="822"/>
              <w:rPr>
                <w:sz w:val="20"/>
                <w:szCs w:val="20"/>
              </w:rPr>
            </w:pPr>
            <w:r>
              <w:rPr>
                <w:sz w:val="20"/>
                <w:szCs w:val="20"/>
              </w:rPr>
              <w:t>Priorytet II. Wsparcie sektorów energetyka i środowisko z EFRR</w:t>
            </w:r>
          </w:p>
        </w:tc>
      </w:tr>
      <w:tr w:rsidR="00000000" w14:paraId="5B479815" w14:textId="77777777">
        <w:tblPrEx>
          <w:tblCellMar>
            <w:top w:w="0" w:type="dxa"/>
            <w:left w:w="0" w:type="dxa"/>
            <w:bottom w:w="0" w:type="dxa"/>
            <w:right w:w="0" w:type="dxa"/>
          </w:tblCellMar>
        </w:tblPrEx>
        <w:trPr>
          <w:trHeight w:val="1218"/>
        </w:trPr>
        <w:tc>
          <w:tcPr>
            <w:tcW w:w="2282" w:type="dxa"/>
            <w:vMerge w:val="restart"/>
            <w:tcBorders>
              <w:top w:val="single" w:sz="4" w:space="0" w:color="BEBEBE"/>
              <w:left w:val="single" w:sz="4" w:space="0" w:color="BEBEBE"/>
              <w:bottom w:val="single" w:sz="4" w:space="0" w:color="BEBEBE"/>
              <w:right w:val="single" w:sz="4" w:space="0" w:color="BEBEBE"/>
            </w:tcBorders>
            <w:shd w:val="clear" w:color="auto" w:fill="E2F0EC"/>
          </w:tcPr>
          <w:p w14:paraId="2F693B21" w14:textId="77777777" w:rsidR="00000000" w:rsidRDefault="006D0D1F">
            <w:pPr>
              <w:pStyle w:val="TableParagraph"/>
              <w:kinsoku w:val="0"/>
              <w:overflowPunct w:val="0"/>
              <w:spacing w:line="242" w:lineRule="exact"/>
              <w:ind w:left="110"/>
              <w:rPr>
                <w:sz w:val="20"/>
                <w:szCs w:val="20"/>
              </w:rPr>
            </w:pPr>
            <w:r>
              <w:rPr>
                <w:sz w:val="20"/>
                <w:szCs w:val="20"/>
              </w:rPr>
              <w:t>Kierunek działania</w:t>
            </w:r>
          </w:p>
          <w:p w14:paraId="730E325C" w14:textId="77777777" w:rsidR="00000000" w:rsidRDefault="006D0D1F">
            <w:pPr>
              <w:pStyle w:val="TableParagraph"/>
              <w:kinsoku w:val="0"/>
              <w:overflowPunct w:val="0"/>
              <w:ind w:left="110" w:right="171"/>
              <w:rPr>
                <w:sz w:val="20"/>
                <w:szCs w:val="20"/>
              </w:rPr>
            </w:pPr>
            <w:r>
              <w:rPr>
                <w:sz w:val="20"/>
                <w:szCs w:val="20"/>
              </w:rPr>
              <w:t>11. Oż</w:t>
            </w:r>
            <w:r>
              <w:rPr>
                <w:sz w:val="20"/>
                <w:szCs w:val="20"/>
              </w:rPr>
              <w:t>ywienie obszaru poprzez kreowanie atrakcyjnych przestrzeni publicznych</w:t>
            </w:r>
          </w:p>
        </w:tc>
        <w:tc>
          <w:tcPr>
            <w:tcW w:w="2249" w:type="dxa"/>
            <w:tcBorders>
              <w:top w:val="single" w:sz="4" w:space="0" w:color="BEBEBE"/>
              <w:left w:val="single" w:sz="4" w:space="0" w:color="BEBEBE"/>
              <w:bottom w:val="single" w:sz="4" w:space="0" w:color="BEBEBE"/>
              <w:right w:val="single" w:sz="4" w:space="0" w:color="BEBEBE"/>
            </w:tcBorders>
          </w:tcPr>
          <w:p w14:paraId="02AED74E" w14:textId="77777777" w:rsidR="00000000" w:rsidRDefault="006D0D1F">
            <w:pPr>
              <w:pStyle w:val="TableParagraph"/>
              <w:kinsoku w:val="0"/>
              <w:overflowPunct w:val="0"/>
              <w:ind w:left="108" w:right="259"/>
              <w:rPr>
                <w:sz w:val="20"/>
                <w:szCs w:val="20"/>
              </w:rPr>
            </w:pPr>
            <w:r>
              <w:rPr>
                <w:sz w:val="20"/>
                <w:szCs w:val="20"/>
              </w:rPr>
              <w:t>Fundusze Europejskie dla Małopolski 2021-</w:t>
            </w:r>
          </w:p>
          <w:p w14:paraId="088683C3" w14:textId="77777777" w:rsidR="00000000" w:rsidRDefault="006D0D1F">
            <w:pPr>
              <w:pStyle w:val="TableParagraph"/>
              <w:kinsoku w:val="0"/>
              <w:overflowPunct w:val="0"/>
              <w:spacing w:line="243" w:lineRule="exact"/>
              <w:ind w:left="108"/>
              <w:rPr>
                <w:sz w:val="20"/>
                <w:szCs w:val="20"/>
              </w:rPr>
            </w:pPr>
            <w:r>
              <w:rPr>
                <w:sz w:val="20"/>
                <w:szCs w:val="20"/>
              </w:rPr>
              <w:t>2027</w:t>
            </w:r>
          </w:p>
        </w:tc>
        <w:tc>
          <w:tcPr>
            <w:tcW w:w="4532" w:type="dxa"/>
            <w:tcBorders>
              <w:top w:val="single" w:sz="4" w:space="0" w:color="BEBEBE"/>
              <w:left w:val="single" w:sz="4" w:space="0" w:color="BEBEBE"/>
              <w:bottom w:val="single" w:sz="4" w:space="0" w:color="BEBEBE"/>
              <w:right w:val="single" w:sz="4" w:space="0" w:color="BEBEBE"/>
            </w:tcBorders>
          </w:tcPr>
          <w:p w14:paraId="2B797AB4" w14:textId="77777777" w:rsidR="00000000" w:rsidRDefault="006D0D1F">
            <w:pPr>
              <w:pStyle w:val="TableParagraph"/>
              <w:kinsoku w:val="0"/>
              <w:overflowPunct w:val="0"/>
              <w:ind w:left="110"/>
              <w:rPr>
                <w:sz w:val="20"/>
                <w:szCs w:val="20"/>
              </w:rPr>
            </w:pPr>
            <w:r>
              <w:rPr>
                <w:sz w:val="20"/>
                <w:szCs w:val="20"/>
              </w:rPr>
              <w:t>Priorytet 2. Fundusze europejskie dla środowiska Priorytet 5. Fundusze europejskie wspierające</w:t>
            </w:r>
          </w:p>
          <w:p w14:paraId="6E6511F6" w14:textId="77777777" w:rsidR="00000000" w:rsidRDefault="006D0D1F">
            <w:pPr>
              <w:pStyle w:val="TableParagraph"/>
              <w:kinsoku w:val="0"/>
              <w:overflowPunct w:val="0"/>
              <w:spacing w:line="243" w:lineRule="exact"/>
              <w:ind w:left="110"/>
              <w:rPr>
                <w:sz w:val="20"/>
                <w:szCs w:val="20"/>
              </w:rPr>
            </w:pPr>
            <w:r>
              <w:rPr>
                <w:sz w:val="20"/>
                <w:szCs w:val="20"/>
              </w:rPr>
              <w:t>infrastrukturę społeczną</w:t>
            </w:r>
          </w:p>
          <w:p w14:paraId="366EFF5E" w14:textId="77777777" w:rsidR="00000000" w:rsidRDefault="006D0D1F">
            <w:pPr>
              <w:pStyle w:val="TableParagraph"/>
              <w:kinsoku w:val="0"/>
              <w:overflowPunct w:val="0"/>
              <w:spacing w:line="240" w:lineRule="atLeast"/>
              <w:ind w:left="110" w:right="578"/>
              <w:rPr>
                <w:sz w:val="20"/>
                <w:szCs w:val="20"/>
              </w:rPr>
            </w:pPr>
            <w:r>
              <w:rPr>
                <w:sz w:val="20"/>
                <w:szCs w:val="20"/>
              </w:rPr>
              <w:t>Priorytet 7. Fundu</w:t>
            </w:r>
            <w:r>
              <w:rPr>
                <w:sz w:val="20"/>
                <w:szCs w:val="20"/>
              </w:rPr>
              <w:t>sze europejskie dla wspólnot lokalnych</w:t>
            </w:r>
          </w:p>
        </w:tc>
      </w:tr>
      <w:tr w:rsidR="00000000" w14:paraId="6834DD53" w14:textId="77777777">
        <w:tblPrEx>
          <w:tblCellMar>
            <w:top w:w="0" w:type="dxa"/>
            <w:left w:w="0" w:type="dxa"/>
            <w:bottom w:w="0" w:type="dxa"/>
            <w:right w:w="0" w:type="dxa"/>
          </w:tblCellMar>
        </w:tblPrEx>
        <w:trPr>
          <w:trHeight w:val="1220"/>
        </w:trPr>
        <w:tc>
          <w:tcPr>
            <w:tcW w:w="2282" w:type="dxa"/>
            <w:vMerge/>
            <w:tcBorders>
              <w:top w:val="nil"/>
              <w:left w:val="single" w:sz="4" w:space="0" w:color="BEBEBE"/>
              <w:bottom w:val="single" w:sz="4" w:space="0" w:color="BEBEBE"/>
              <w:right w:val="single" w:sz="4" w:space="0" w:color="BEBEBE"/>
            </w:tcBorders>
            <w:shd w:val="clear" w:color="auto" w:fill="E2F0EC"/>
          </w:tcPr>
          <w:p w14:paraId="64A23CC9" w14:textId="77777777" w:rsidR="00000000" w:rsidRDefault="006D0D1F">
            <w:pPr>
              <w:pStyle w:val="Tekstpodstawowy"/>
              <w:kinsoku w:val="0"/>
              <w:overflowPunct w:val="0"/>
              <w:rPr>
                <w:sz w:val="2"/>
                <w:szCs w:val="2"/>
              </w:rPr>
            </w:pPr>
          </w:p>
        </w:tc>
        <w:tc>
          <w:tcPr>
            <w:tcW w:w="2249" w:type="dxa"/>
            <w:tcBorders>
              <w:top w:val="single" w:sz="4" w:space="0" w:color="BEBEBE"/>
              <w:left w:val="single" w:sz="4" w:space="0" w:color="BEBEBE"/>
              <w:bottom w:val="single" w:sz="4" w:space="0" w:color="BEBEBE"/>
              <w:right w:val="single" w:sz="4" w:space="0" w:color="BEBEBE"/>
            </w:tcBorders>
          </w:tcPr>
          <w:p w14:paraId="3F02DF15" w14:textId="77777777" w:rsidR="00000000" w:rsidRDefault="006D0D1F">
            <w:pPr>
              <w:pStyle w:val="TableParagraph"/>
              <w:kinsoku w:val="0"/>
              <w:overflowPunct w:val="0"/>
              <w:ind w:left="108"/>
              <w:rPr>
                <w:sz w:val="20"/>
                <w:szCs w:val="20"/>
              </w:rPr>
            </w:pPr>
            <w:r>
              <w:rPr>
                <w:sz w:val="20"/>
                <w:szCs w:val="20"/>
              </w:rPr>
              <w:t>Mechanizm Finansowy EOG i Norweski Mechanizm Finansowy (Fundusze norweskie i</w:t>
            </w:r>
          </w:p>
          <w:p w14:paraId="6C351054" w14:textId="77777777" w:rsidR="00000000" w:rsidRDefault="006D0D1F">
            <w:pPr>
              <w:pStyle w:val="TableParagraph"/>
              <w:kinsoku w:val="0"/>
              <w:overflowPunct w:val="0"/>
              <w:spacing w:line="225" w:lineRule="exact"/>
              <w:ind w:left="108"/>
              <w:rPr>
                <w:sz w:val="20"/>
                <w:szCs w:val="20"/>
              </w:rPr>
            </w:pPr>
            <w:r>
              <w:rPr>
                <w:sz w:val="20"/>
                <w:szCs w:val="20"/>
              </w:rPr>
              <w:t>EOG)</w:t>
            </w:r>
          </w:p>
        </w:tc>
        <w:tc>
          <w:tcPr>
            <w:tcW w:w="4532" w:type="dxa"/>
            <w:tcBorders>
              <w:top w:val="single" w:sz="4" w:space="0" w:color="BEBEBE"/>
              <w:left w:val="single" w:sz="4" w:space="0" w:color="BEBEBE"/>
              <w:bottom w:val="single" w:sz="4" w:space="0" w:color="BEBEBE"/>
              <w:right w:val="single" w:sz="4" w:space="0" w:color="BEBEBE"/>
            </w:tcBorders>
          </w:tcPr>
          <w:p w14:paraId="4AC04F57" w14:textId="77777777" w:rsidR="00000000" w:rsidRDefault="006D0D1F">
            <w:pPr>
              <w:pStyle w:val="TableParagraph"/>
              <w:kinsoku w:val="0"/>
              <w:overflowPunct w:val="0"/>
              <w:spacing w:line="242" w:lineRule="exact"/>
              <w:ind w:left="110"/>
              <w:rPr>
                <w:sz w:val="20"/>
                <w:szCs w:val="20"/>
              </w:rPr>
            </w:pPr>
            <w:r>
              <w:rPr>
                <w:sz w:val="20"/>
                <w:szCs w:val="20"/>
              </w:rPr>
              <w:t>Rozwój Lokalny</w:t>
            </w:r>
          </w:p>
          <w:p w14:paraId="4EB09AF1" w14:textId="77777777" w:rsidR="00000000" w:rsidRDefault="006D0D1F">
            <w:pPr>
              <w:pStyle w:val="TableParagraph"/>
              <w:kinsoku w:val="0"/>
              <w:overflowPunct w:val="0"/>
              <w:ind w:left="110" w:right="2020"/>
              <w:rPr>
                <w:sz w:val="20"/>
                <w:szCs w:val="20"/>
              </w:rPr>
            </w:pPr>
            <w:r>
              <w:rPr>
                <w:sz w:val="20"/>
                <w:szCs w:val="20"/>
              </w:rPr>
              <w:t>Środowisko, Energia i Zmiany Klimatu</w:t>
            </w:r>
          </w:p>
        </w:tc>
      </w:tr>
    </w:tbl>
    <w:p w14:paraId="4F1BA7D2" w14:textId="77777777" w:rsidR="00000000" w:rsidRDefault="006D0D1F">
      <w:pPr>
        <w:pStyle w:val="Tekstpodstawowy"/>
        <w:kinsoku w:val="0"/>
        <w:overflowPunct w:val="0"/>
        <w:rPr>
          <w:sz w:val="20"/>
          <w:szCs w:val="20"/>
        </w:rPr>
      </w:pPr>
    </w:p>
    <w:p w14:paraId="730207FD" w14:textId="77777777" w:rsidR="00000000" w:rsidRDefault="006D0D1F">
      <w:pPr>
        <w:pStyle w:val="Tekstpodstawowy"/>
        <w:kinsoku w:val="0"/>
        <w:overflowPunct w:val="0"/>
        <w:spacing w:before="1"/>
        <w:rPr>
          <w:sz w:val="28"/>
          <w:szCs w:val="28"/>
        </w:rPr>
      </w:pPr>
    </w:p>
    <w:p w14:paraId="2FF979E9" w14:textId="77777777" w:rsidR="00000000" w:rsidRDefault="006D0D1F">
      <w:pPr>
        <w:pStyle w:val="Tekstpodstawowy"/>
        <w:kinsoku w:val="0"/>
        <w:overflowPunct w:val="0"/>
        <w:spacing w:before="56" w:line="360" w:lineRule="auto"/>
        <w:ind w:left="116" w:right="152"/>
        <w:jc w:val="both"/>
      </w:pPr>
      <w:r>
        <w:t>Waż</w:t>
      </w:r>
      <w:r>
        <w:t>nym elementem finansowania interwencji rozwojowych będą również środki prywatne, które mogą zostać wykorzystane do współfinansowania projektów realizowanych w ramach programów operacyjnych lub formule partnerstwa publiczno-prywatnego.</w:t>
      </w:r>
    </w:p>
    <w:p w14:paraId="10C6A302" w14:textId="77777777" w:rsidR="00000000" w:rsidRDefault="006D0D1F">
      <w:pPr>
        <w:pStyle w:val="Nagwek2"/>
        <w:numPr>
          <w:ilvl w:val="1"/>
          <w:numId w:val="47"/>
        </w:numPr>
        <w:tabs>
          <w:tab w:val="left" w:pos="577"/>
        </w:tabs>
        <w:kinsoku w:val="0"/>
        <w:overflowPunct w:val="0"/>
        <w:spacing w:before="160"/>
        <w:ind w:hanging="461"/>
        <w:rPr>
          <w:color w:val="276D8A"/>
        </w:rPr>
      </w:pPr>
      <w:bookmarkStart w:id="68" w:name="_bookmark68"/>
      <w:bookmarkEnd w:id="68"/>
      <w:r>
        <w:rPr>
          <w:color w:val="276D8A"/>
        </w:rPr>
        <w:t>Komplementarność</w:t>
      </w:r>
      <w:r>
        <w:rPr>
          <w:color w:val="276D8A"/>
          <w:spacing w:val="-2"/>
        </w:rPr>
        <w:t xml:space="preserve"> </w:t>
      </w:r>
      <w:r>
        <w:rPr>
          <w:color w:val="276D8A"/>
        </w:rPr>
        <w:t>opracowania</w:t>
      </w:r>
    </w:p>
    <w:p w14:paraId="2F684285" w14:textId="77777777" w:rsidR="00000000" w:rsidRDefault="006D0D1F">
      <w:pPr>
        <w:pStyle w:val="Tekstpodstawowy"/>
        <w:kinsoku w:val="0"/>
        <w:overflowPunct w:val="0"/>
        <w:spacing w:before="157" w:line="360" w:lineRule="auto"/>
        <w:ind w:left="116" w:right="152"/>
        <w:jc w:val="both"/>
      </w:pPr>
      <w:r>
        <w:t>Strategia rozwoju ponadlokalnego MOF Chrzanowa na lata 2021-2027 z perspektywą do 2030 roku została przeanalizowana pod kątem komplementarności celów i zapisów kluczowych dokumentów strategicznych i opera</w:t>
      </w:r>
      <w:r>
        <w:t>cyjnych na szczeblu ogólnoeuropejskim, krajowym, regionalnym oraz lokalnym. W poniższej tabeli przedstawiono dokumenty, z treścią których Strategia jest spójna.</w:t>
      </w:r>
    </w:p>
    <w:p w14:paraId="4DCCA409" w14:textId="77777777" w:rsidR="00000000" w:rsidRDefault="006D0D1F">
      <w:pPr>
        <w:pStyle w:val="Tekstpodstawowy"/>
        <w:kinsoku w:val="0"/>
        <w:overflowPunct w:val="0"/>
        <w:spacing w:before="4" w:after="1"/>
        <w:rPr>
          <w:sz w:val="13"/>
          <w:szCs w:val="13"/>
        </w:rPr>
      </w:pPr>
    </w:p>
    <w:tbl>
      <w:tblPr>
        <w:tblW w:w="0" w:type="auto"/>
        <w:tblInd w:w="126" w:type="dxa"/>
        <w:tblLayout w:type="fixed"/>
        <w:tblCellMar>
          <w:left w:w="0" w:type="dxa"/>
          <w:right w:w="0" w:type="dxa"/>
        </w:tblCellMar>
        <w:tblLook w:val="0000" w:firstRow="0" w:lastRow="0" w:firstColumn="0" w:lastColumn="0" w:noHBand="0" w:noVBand="0"/>
      </w:tblPr>
      <w:tblGrid>
        <w:gridCol w:w="9064"/>
      </w:tblGrid>
      <w:tr w:rsidR="00000000" w14:paraId="10363E3D" w14:textId="77777777">
        <w:tblPrEx>
          <w:tblCellMar>
            <w:top w:w="0" w:type="dxa"/>
            <w:left w:w="0" w:type="dxa"/>
            <w:bottom w:w="0" w:type="dxa"/>
            <w:right w:w="0" w:type="dxa"/>
          </w:tblCellMar>
        </w:tblPrEx>
        <w:trPr>
          <w:trHeight w:val="268"/>
        </w:trPr>
        <w:tc>
          <w:tcPr>
            <w:tcW w:w="9064" w:type="dxa"/>
            <w:tcBorders>
              <w:top w:val="single" w:sz="4" w:space="0" w:color="BEBEBE"/>
              <w:left w:val="single" w:sz="4" w:space="0" w:color="BEBEBE"/>
              <w:bottom w:val="single" w:sz="4" w:space="0" w:color="BEBEBE"/>
              <w:right w:val="single" w:sz="4" w:space="0" w:color="BEBEBE"/>
            </w:tcBorders>
            <w:shd w:val="clear" w:color="auto" w:fill="276D8A"/>
          </w:tcPr>
          <w:p w14:paraId="3EBDBE31" w14:textId="77777777" w:rsidR="00000000" w:rsidRDefault="006D0D1F">
            <w:pPr>
              <w:pStyle w:val="TableParagraph"/>
              <w:kinsoku w:val="0"/>
              <w:overflowPunct w:val="0"/>
              <w:spacing w:line="249" w:lineRule="exact"/>
              <w:ind w:left="110"/>
              <w:rPr>
                <w:sz w:val="22"/>
                <w:szCs w:val="22"/>
              </w:rPr>
            </w:pPr>
            <w:r>
              <w:rPr>
                <w:sz w:val="22"/>
                <w:szCs w:val="22"/>
              </w:rPr>
              <w:t>Ujęcie wspólnotowe</w:t>
            </w:r>
          </w:p>
        </w:tc>
      </w:tr>
      <w:tr w:rsidR="00000000" w14:paraId="370AB705" w14:textId="77777777">
        <w:tblPrEx>
          <w:tblCellMar>
            <w:top w:w="0" w:type="dxa"/>
            <w:left w:w="0" w:type="dxa"/>
            <w:bottom w:w="0" w:type="dxa"/>
            <w:right w:w="0" w:type="dxa"/>
          </w:tblCellMar>
        </w:tblPrEx>
        <w:trPr>
          <w:trHeight w:val="280"/>
        </w:trPr>
        <w:tc>
          <w:tcPr>
            <w:tcW w:w="9064" w:type="dxa"/>
            <w:tcBorders>
              <w:top w:val="single" w:sz="4" w:space="0" w:color="BEBEBE"/>
              <w:left w:val="single" w:sz="4" w:space="0" w:color="BEBEBE"/>
              <w:bottom w:val="single" w:sz="4" w:space="0" w:color="BEBEBE"/>
              <w:right w:val="single" w:sz="4" w:space="0" w:color="BEBEBE"/>
            </w:tcBorders>
          </w:tcPr>
          <w:p w14:paraId="0BFE54DF" w14:textId="77777777" w:rsidR="00000000" w:rsidRDefault="006D0D1F">
            <w:pPr>
              <w:pStyle w:val="TableParagraph"/>
              <w:numPr>
                <w:ilvl w:val="0"/>
                <w:numId w:val="42"/>
              </w:numPr>
              <w:tabs>
                <w:tab w:val="left" w:pos="471"/>
              </w:tabs>
              <w:kinsoku w:val="0"/>
              <w:overflowPunct w:val="0"/>
              <w:spacing w:line="260" w:lineRule="exact"/>
              <w:ind w:hanging="361"/>
              <w:rPr>
                <w:sz w:val="22"/>
                <w:szCs w:val="22"/>
              </w:rPr>
            </w:pPr>
            <w:r>
              <w:rPr>
                <w:sz w:val="22"/>
                <w:szCs w:val="22"/>
              </w:rPr>
              <w:t>Europejski Zielony Ład. Umowa partnerstwa</w:t>
            </w:r>
            <w:r>
              <w:rPr>
                <w:spacing w:val="-6"/>
                <w:sz w:val="22"/>
                <w:szCs w:val="22"/>
              </w:rPr>
              <w:t xml:space="preserve"> </w:t>
            </w:r>
            <w:r>
              <w:rPr>
                <w:sz w:val="22"/>
                <w:szCs w:val="22"/>
              </w:rPr>
              <w:t>2021-2027</w:t>
            </w:r>
          </w:p>
        </w:tc>
      </w:tr>
      <w:tr w:rsidR="00000000" w14:paraId="1AC4C010" w14:textId="77777777">
        <w:tblPrEx>
          <w:tblCellMar>
            <w:top w:w="0" w:type="dxa"/>
            <w:left w:w="0" w:type="dxa"/>
            <w:bottom w:w="0" w:type="dxa"/>
            <w:right w:w="0" w:type="dxa"/>
          </w:tblCellMar>
        </w:tblPrEx>
        <w:trPr>
          <w:trHeight w:val="268"/>
        </w:trPr>
        <w:tc>
          <w:tcPr>
            <w:tcW w:w="9064" w:type="dxa"/>
            <w:tcBorders>
              <w:top w:val="single" w:sz="4" w:space="0" w:color="BEBEBE"/>
              <w:left w:val="single" w:sz="4" w:space="0" w:color="BEBEBE"/>
              <w:bottom w:val="single" w:sz="4" w:space="0" w:color="BEBEBE"/>
              <w:right w:val="single" w:sz="4" w:space="0" w:color="BEBEBE"/>
            </w:tcBorders>
            <w:shd w:val="clear" w:color="auto" w:fill="276D8A"/>
          </w:tcPr>
          <w:p w14:paraId="311C03A6" w14:textId="77777777" w:rsidR="00000000" w:rsidRDefault="006D0D1F">
            <w:pPr>
              <w:pStyle w:val="TableParagraph"/>
              <w:kinsoku w:val="0"/>
              <w:overflowPunct w:val="0"/>
              <w:spacing w:line="248" w:lineRule="exact"/>
              <w:ind w:left="110"/>
              <w:rPr>
                <w:sz w:val="22"/>
                <w:szCs w:val="22"/>
              </w:rPr>
            </w:pPr>
            <w:r>
              <w:rPr>
                <w:sz w:val="22"/>
                <w:szCs w:val="22"/>
              </w:rPr>
              <w:t>Uję</w:t>
            </w:r>
            <w:r>
              <w:rPr>
                <w:sz w:val="22"/>
                <w:szCs w:val="22"/>
              </w:rPr>
              <w:t>cie Krajowe</w:t>
            </w:r>
          </w:p>
        </w:tc>
      </w:tr>
      <w:tr w:rsidR="00000000" w14:paraId="730920C5" w14:textId="77777777">
        <w:tblPrEx>
          <w:tblCellMar>
            <w:top w:w="0" w:type="dxa"/>
            <w:left w:w="0" w:type="dxa"/>
            <w:bottom w:w="0" w:type="dxa"/>
            <w:right w:w="0" w:type="dxa"/>
          </w:tblCellMar>
        </w:tblPrEx>
        <w:trPr>
          <w:trHeight w:val="839"/>
        </w:trPr>
        <w:tc>
          <w:tcPr>
            <w:tcW w:w="9064" w:type="dxa"/>
            <w:tcBorders>
              <w:top w:val="single" w:sz="4" w:space="0" w:color="BEBEBE"/>
              <w:left w:val="single" w:sz="4" w:space="0" w:color="BEBEBE"/>
              <w:bottom w:val="single" w:sz="4" w:space="0" w:color="BEBEBE"/>
              <w:right w:val="single" w:sz="4" w:space="0" w:color="BEBEBE"/>
            </w:tcBorders>
          </w:tcPr>
          <w:p w14:paraId="0908E79A" w14:textId="77777777" w:rsidR="00000000" w:rsidRDefault="006D0D1F">
            <w:pPr>
              <w:pStyle w:val="TableParagraph"/>
              <w:numPr>
                <w:ilvl w:val="0"/>
                <w:numId w:val="41"/>
              </w:numPr>
              <w:tabs>
                <w:tab w:val="left" w:pos="471"/>
              </w:tabs>
              <w:kinsoku w:val="0"/>
              <w:overflowPunct w:val="0"/>
              <w:spacing w:line="277" w:lineRule="exact"/>
              <w:ind w:hanging="361"/>
              <w:rPr>
                <w:sz w:val="22"/>
                <w:szCs w:val="22"/>
              </w:rPr>
            </w:pPr>
            <w:r>
              <w:rPr>
                <w:sz w:val="22"/>
                <w:szCs w:val="22"/>
              </w:rPr>
              <w:t>Krajowa Polityka Miejska</w:t>
            </w:r>
            <w:r>
              <w:rPr>
                <w:spacing w:val="-7"/>
                <w:sz w:val="22"/>
                <w:szCs w:val="22"/>
              </w:rPr>
              <w:t xml:space="preserve"> </w:t>
            </w:r>
            <w:r>
              <w:rPr>
                <w:sz w:val="22"/>
                <w:szCs w:val="22"/>
              </w:rPr>
              <w:t>2030</w:t>
            </w:r>
          </w:p>
          <w:p w14:paraId="35A9C4DB" w14:textId="77777777" w:rsidR="00000000" w:rsidRDefault="006D0D1F">
            <w:pPr>
              <w:pStyle w:val="TableParagraph"/>
              <w:numPr>
                <w:ilvl w:val="0"/>
                <w:numId w:val="41"/>
              </w:numPr>
              <w:tabs>
                <w:tab w:val="left" w:pos="471"/>
              </w:tabs>
              <w:kinsoku w:val="0"/>
              <w:overflowPunct w:val="0"/>
              <w:ind w:hanging="361"/>
              <w:rPr>
                <w:sz w:val="22"/>
                <w:szCs w:val="22"/>
              </w:rPr>
            </w:pPr>
            <w:r>
              <w:rPr>
                <w:sz w:val="22"/>
                <w:szCs w:val="22"/>
              </w:rPr>
              <w:t>Długookresowa Strategia Rozwoju Kraju</w:t>
            </w:r>
            <w:r>
              <w:rPr>
                <w:spacing w:val="-8"/>
                <w:sz w:val="22"/>
                <w:szCs w:val="22"/>
              </w:rPr>
              <w:t xml:space="preserve"> </w:t>
            </w:r>
            <w:r>
              <w:rPr>
                <w:sz w:val="22"/>
                <w:szCs w:val="22"/>
              </w:rPr>
              <w:t>2030</w:t>
            </w:r>
          </w:p>
          <w:p w14:paraId="4CF1CB17" w14:textId="77777777" w:rsidR="00000000" w:rsidRDefault="006D0D1F">
            <w:pPr>
              <w:pStyle w:val="TableParagraph"/>
              <w:numPr>
                <w:ilvl w:val="0"/>
                <w:numId w:val="41"/>
              </w:numPr>
              <w:tabs>
                <w:tab w:val="left" w:pos="471"/>
              </w:tabs>
              <w:kinsoku w:val="0"/>
              <w:overflowPunct w:val="0"/>
              <w:spacing w:before="1" w:line="261" w:lineRule="exact"/>
              <w:ind w:hanging="361"/>
              <w:rPr>
                <w:sz w:val="22"/>
                <w:szCs w:val="22"/>
              </w:rPr>
            </w:pPr>
            <w:r>
              <w:rPr>
                <w:sz w:val="22"/>
                <w:szCs w:val="22"/>
              </w:rPr>
              <w:t>Krajowa Strategia Rozwoju Regionalnego</w:t>
            </w:r>
            <w:r>
              <w:rPr>
                <w:spacing w:val="-5"/>
                <w:sz w:val="22"/>
                <w:szCs w:val="22"/>
              </w:rPr>
              <w:t xml:space="preserve"> </w:t>
            </w:r>
            <w:r>
              <w:rPr>
                <w:sz w:val="22"/>
                <w:szCs w:val="22"/>
              </w:rPr>
              <w:t>2030</w:t>
            </w:r>
          </w:p>
        </w:tc>
      </w:tr>
      <w:tr w:rsidR="00000000" w14:paraId="38B761CB" w14:textId="77777777">
        <w:tblPrEx>
          <w:tblCellMar>
            <w:top w:w="0" w:type="dxa"/>
            <w:left w:w="0" w:type="dxa"/>
            <w:bottom w:w="0" w:type="dxa"/>
            <w:right w:w="0" w:type="dxa"/>
          </w:tblCellMar>
        </w:tblPrEx>
        <w:trPr>
          <w:trHeight w:val="268"/>
        </w:trPr>
        <w:tc>
          <w:tcPr>
            <w:tcW w:w="9064" w:type="dxa"/>
            <w:tcBorders>
              <w:top w:val="single" w:sz="4" w:space="0" w:color="BEBEBE"/>
              <w:left w:val="single" w:sz="4" w:space="0" w:color="BEBEBE"/>
              <w:bottom w:val="single" w:sz="4" w:space="0" w:color="BEBEBE"/>
              <w:right w:val="single" w:sz="4" w:space="0" w:color="BEBEBE"/>
            </w:tcBorders>
            <w:shd w:val="clear" w:color="auto" w:fill="276D8A"/>
          </w:tcPr>
          <w:p w14:paraId="403B2997" w14:textId="77777777" w:rsidR="00000000" w:rsidRDefault="006D0D1F">
            <w:pPr>
              <w:pStyle w:val="TableParagraph"/>
              <w:kinsoku w:val="0"/>
              <w:overflowPunct w:val="0"/>
              <w:spacing w:line="248" w:lineRule="exact"/>
              <w:ind w:left="110"/>
              <w:rPr>
                <w:sz w:val="22"/>
                <w:szCs w:val="22"/>
              </w:rPr>
            </w:pPr>
            <w:r>
              <w:rPr>
                <w:sz w:val="22"/>
                <w:szCs w:val="22"/>
              </w:rPr>
              <w:t>Ujęcie regionalne</w:t>
            </w:r>
          </w:p>
        </w:tc>
      </w:tr>
      <w:tr w:rsidR="00000000" w14:paraId="2EF6AE92" w14:textId="77777777">
        <w:tblPrEx>
          <w:tblCellMar>
            <w:top w:w="0" w:type="dxa"/>
            <w:left w:w="0" w:type="dxa"/>
            <w:bottom w:w="0" w:type="dxa"/>
            <w:right w:w="0" w:type="dxa"/>
          </w:tblCellMar>
        </w:tblPrEx>
        <w:trPr>
          <w:trHeight w:val="280"/>
        </w:trPr>
        <w:tc>
          <w:tcPr>
            <w:tcW w:w="9064" w:type="dxa"/>
            <w:tcBorders>
              <w:top w:val="single" w:sz="4" w:space="0" w:color="BEBEBE"/>
              <w:left w:val="single" w:sz="4" w:space="0" w:color="BEBEBE"/>
              <w:bottom w:val="single" w:sz="4" w:space="0" w:color="BEBEBE"/>
              <w:right w:val="single" w:sz="4" w:space="0" w:color="BEBEBE"/>
            </w:tcBorders>
          </w:tcPr>
          <w:p w14:paraId="6E2F7DB6" w14:textId="77777777" w:rsidR="00000000" w:rsidRDefault="006D0D1F">
            <w:pPr>
              <w:pStyle w:val="TableParagraph"/>
              <w:numPr>
                <w:ilvl w:val="0"/>
                <w:numId w:val="40"/>
              </w:numPr>
              <w:tabs>
                <w:tab w:val="left" w:pos="471"/>
              </w:tabs>
              <w:kinsoku w:val="0"/>
              <w:overflowPunct w:val="0"/>
              <w:spacing w:line="260" w:lineRule="exact"/>
              <w:ind w:hanging="361"/>
              <w:rPr>
                <w:sz w:val="22"/>
                <w:szCs w:val="22"/>
              </w:rPr>
            </w:pPr>
            <w:r>
              <w:rPr>
                <w:sz w:val="22"/>
                <w:szCs w:val="22"/>
              </w:rPr>
              <w:t>Strategia Rozwoju Województwa Małopolskiego „Małopolska</w:t>
            </w:r>
            <w:r>
              <w:rPr>
                <w:spacing w:val="-7"/>
                <w:sz w:val="22"/>
                <w:szCs w:val="22"/>
              </w:rPr>
              <w:t xml:space="preserve"> </w:t>
            </w:r>
            <w:r>
              <w:rPr>
                <w:sz w:val="22"/>
                <w:szCs w:val="22"/>
              </w:rPr>
              <w:t>2030”</w:t>
            </w:r>
          </w:p>
        </w:tc>
      </w:tr>
    </w:tbl>
    <w:p w14:paraId="4893EFD4" w14:textId="77777777" w:rsidR="00000000" w:rsidRDefault="006D0D1F">
      <w:pPr>
        <w:rPr>
          <w:sz w:val="13"/>
          <w:szCs w:val="13"/>
        </w:rPr>
        <w:sectPr w:rsidR="00000000">
          <w:pgSz w:w="11910" w:h="16840"/>
          <w:pgMar w:top="1380" w:right="1260" w:bottom="940" w:left="1300" w:header="748" w:footer="742" w:gutter="0"/>
          <w:cols w:space="708"/>
          <w:noEndnote/>
        </w:sectPr>
      </w:pPr>
    </w:p>
    <w:p w14:paraId="6E647B38" w14:textId="77777777" w:rsidR="00000000" w:rsidRDefault="006D0D1F">
      <w:pPr>
        <w:pStyle w:val="Tekstpodstawowy"/>
        <w:kinsoku w:val="0"/>
        <w:overflowPunct w:val="0"/>
        <w:rPr>
          <w:sz w:val="4"/>
          <w:szCs w:val="4"/>
        </w:rPr>
      </w:pPr>
    </w:p>
    <w:tbl>
      <w:tblPr>
        <w:tblW w:w="0" w:type="auto"/>
        <w:tblInd w:w="126" w:type="dxa"/>
        <w:tblLayout w:type="fixed"/>
        <w:tblCellMar>
          <w:left w:w="0" w:type="dxa"/>
          <w:right w:w="0" w:type="dxa"/>
        </w:tblCellMar>
        <w:tblLook w:val="0000" w:firstRow="0" w:lastRow="0" w:firstColumn="0" w:lastColumn="0" w:noHBand="0" w:noVBand="0"/>
      </w:tblPr>
      <w:tblGrid>
        <w:gridCol w:w="1910"/>
        <w:gridCol w:w="7153"/>
      </w:tblGrid>
      <w:tr w:rsidR="00000000" w14:paraId="2F0B2C43" w14:textId="77777777">
        <w:tblPrEx>
          <w:tblCellMar>
            <w:top w:w="0" w:type="dxa"/>
            <w:left w:w="0" w:type="dxa"/>
            <w:bottom w:w="0" w:type="dxa"/>
            <w:right w:w="0" w:type="dxa"/>
          </w:tblCellMar>
        </w:tblPrEx>
        <w:trPr>
          <w:trHeight w:val="1389"/>
        </w:trPr>
        <w:tc>
          <w:tcPr>
            <w:tcW w:w="9063" w:type="dxa"/>
            <w:gridSpan w:val="2"/>
            <w:tcBorders>
              <w:top w:val="single" w:sz="4" w:space="0" w:color="BEBEBE"/>
              <w:left w:val="single" w:sz="4" w:space="0" w:color="BEBEBE"/>
              <w:bottom w:val="single" w:sz="4" w:space="0" w:color="BEBEBE"/>
              <w:right w:val="single" w:sz="4" w:space="0" w:color="BEBEBE"/>
            </w:tcBorders>
          </w:tcPr>
          <w:p w14:paraId="1FD80011" w14:textId="77777777" w:rsidR="00000000" w:rsidRDefault="006D0D1F">
            <w:pPr>
              <w:pStyle w:val="TableParagraph"/>
              <w:numPr>
                <w:ilvl w:val="0"/>
                <w:numId w:val="39"/>
              </w:numPr>
              <w:tabs>
                <w:tab w:val="left" w:pos="471"/>
              </w:tabs>
              <w:kinsoku w:val="0"/>
              <w:overflowPunct w:val="0"/>
              <w:spacing w:line="277" w:lineRule="exact"/>
              <w:ind w:hanging="361"/>
              <w:rPr>
                <w:sz w:val="22"/>
                <w:szCs w:val="22"/>
              </w:rPr>
            </w:pPr>
            <w:r>
              <w:rPr>
                <w:sz w:val="22"/>
                <w:szCs w:val="22"/>
              </w:rPr>
              <w:t>Plan Zagospodarowania Przestrzennego Województwa</w:t>
            </w:r>
            <w:r>
              <w:rPr>
                <w:spacing w:val="-8"/>
                <w:sz w:val="22"/>
                <w:szCs w:val="22"/>
              </w:rPr>
              <w:t xml:space="preserve"> </w:t>
            </w:r>
            <w:r>
              <w:rPr>
                <w:sz w:val="22"/>
                <w:szCs w:val="22"/>
              </w:rPr>
              <w:t>Małopolskiego</w:t>
            </w:r>
          </w:p>
          <w:p w14:paraId="3C87553B" w14:textId="77777777" w:rsidR="00000000" w:rsidRDefault="006D0D1F">
            <w:pPr>
              <w:pStyle w:val="TableParagraph"/>
              <w:numPr>
                <w:ilvl w:val="0"/>
                <w:numId w:val="39"/>
              </w:numPr>
              <w:tabs>
                <w:tab w:val="left" w:pos="471"/>
              </w:tabs>
              <w:kinsoku w:val="0"/>
              <w:overflowPunct w:val="0"/>
              <w:spacing w:before="1"/>
              <w:ind w:hanging="361"/>
              <w:rPr>
                <w:sz w:val="22"/>
                <w:szCs w:val="22"/>
              </w:rPr>
            </w:pPr>
            <w:r>
              <w:rPr>
                <w:sz w:val="22"/>
                <w:szCs w:val="22"/>
              </w:rPr>
              <w:t>Program Fundusze Europejskie dla Małopolski 2021-</w:t>
            </w:r>
            <w:r>
              <w:rPr>
                <w:spacing w:val="-7"/>
                <w:sz w:val="22"/>
                <w:szCs w:val="22"/>
              </w:rPr>
              <w:t xml:space="preserve"> </w:t>
            </w:r>
            <w:r>
              <w:rPr>
                <w:sz w:val="22"/>
                <w:szCs w:val="22"/>
              </w:rPr>
              <w:t>2027</w:t>
            </w:r>
          </w:p>
          <w:p w14:paraId="2EDD9618" w14:textId="77777777" w:rsidR="00000000" w:rsidRDefault="006D0D1F">
            <w:pPr>
              <w:pStyle w:val="TableParagraph"/>
              <w:numPr>
                <w:ilvl w:val="0"/>
                <w:numId w:val="39"/>
              </w:numPr>
              <w:tabs>
                <w:tab w:val="left" w:pos="471"/>
              </w:tabs>
              <w:kinsoku w:val="0"/>
              <w:overflowPunct w:val="0"/>
              <w:ind w:hanging="361"/>
              <w:rPr>
                <w:sz w:val="22"/>
                <w:szCs w:val="22"/>
              </w:rPr>
            </w:pPr>
            <w:r>
              <w:rPr>
                <w:sz w:val="22"/>
                <w:szCs w:val="22"/>
              </w:rPr>
              <w:t>Terytorialny Plan Sprawiedliwej Transformacji Małopolski</w:t>
            </w:r>
            <w:r>
              <w:rPr>
                <w:spacing w:val="-7"/>
                <w:sz w:val="22"/>
                <w:szCs w:val="22"/>
              </w:rPr>
              <w:t xml:space="preserve"> </w:t>
            </w:r>
            <w:r>
              <w:rPr>
                <w:sz w:val="22"/>
                <w:szCs w:val="22"/>
              </w:rPr>
              <w:t>Zachodniej</w:t>
            </w:r>
          </w:p>
          <w:p w14:paraId="05D3F283" w14:textId="77777777" w:rsidR="00000000" w:rsidRDefault="006D0D1F">
            <w:pPr>
              <w:pStyle w:val="TableParagraph"/>
              <w:numPr>
                <w:ilvl w:val="0"/>
                <w:numId w:val="39"/>
              </w:numPr>
              <w:tabs>
                <w:tab w:val="left" w:pos="471"/>
              </w:tabs>
              <w:kinsoku w:val="0"/>
              <w:overflowPunct w:val="0"/>
              <w:spacing w:before="9" w:line="266" w:lineRule="exact"/>
              <w:ind w:right="166"/>
              <w:rPr>
                <w:sz w:val="22"/>
                <w:szCs w:val="22"/>
              </w:rPr>
            </w:pPr>
            <w:r>
              <w:rPr>
                <w:sz w:val="22"/>
                <w:szCs w:val="22"/>
              </w:rPr>
              <w:t>Regionalny Plan Transportowy Województwa Małopolskiego na lata 2021-20</w:t>
            </w:r>
            <w:r>
              <w:rPr>
                <w:sz w:val="22"/>
                <w:szCs w:val="22"/>
              </w:rPr>
              <w:t>27 z perspektywą do 2030 roku</w:t>
            </w:r>
          </w:p>
        </w:tc>
      </w:tr>
      <w:tr w:rsidR="00000000" w14:paraId="56DDCBAA" w14:textId="77777777">
        <w:tblPrEx>
          <w:tblCellMar>
            <w:top w:w="0" w:type="dxa"/>
            <w:left w:w="0" w:type="dxa"/>
            <w:bottom w:w="0" w:type="dxa"/>
            <w:right w:w="0" w:type="dxa"/>
          </w:tblCellMar>
        </w:tblPrEx>
        <w:trPr>
          <w:trHeight w:val="268"/>
        </w:trPr>
        <w:tc>
          <w:tcPr>
            <w:tcW w:w="9063" w:type="dxa"/>
            <w:gridSpan w:val="2"/>
            <w:tcBorders>
              <w:top w:val="single" w:sz="4" w:space="0" w:color="BEBEBE"/>
              <w:left w:val="single" w:sz="4" w:space="0" w:color="BEBEBE"/>
              <w:bottom w:val="single" w:sz="4" w:space="0" w:color="BEBEBE"/>
              <w:right w:val="single" w:sz="4" w:space="0" w:color="BEBEBE"/>
            </w:tcBorders>
            <w:shd w:val="clear" w:color="auto" w:fill="276D8A"/>
          </w:tcPr>
          <w:p w14:paraId="5AADC14F" w14:textId="77777777" w:rsidR="00000000" w:rsidRDefault="006D0D1F">
            <w:pPr>
              <w:pStyle w:val="TableParagraph"/>
              <w:kinsoku w:val="0"/>
              <w:overflowPunct w:val="0"/>
              <w:spacing w:line="248" w:lineRule="exact"/>
              <w:ind w:left="110"/>
              <w:rPr>
                <w:sz w:val="22"/>
                <w:szCs w:val="22"/>
              </w:rPr>
            </w:pPr>
            <w:r>
              <w:rPr>
                <w:sz w:val="22"/>
                <w:szCs w:val="22"/>
              </w:rPr>
              <w:t>Ujęcie lokalne</w:t>
            </w:r>
          </w:p>
        </w:tc>
      </w:tr>
      <w:tr w:rsidR="00000000" w14:paraId="09A69A24" w14:textId="77777777">
        <w:tblPrEx>
          <w:tblCellMar>
            <w:top w:w="0" w:type="dxa"/>
            <w:left w:w="0" w:type="dxa"/>
            <w:bottom w:w="0" w:type="dxa"/>
            <w:right w:w="0" w:type="dxa"/>
          </w:tblCellMar>
        </w:tblPrEx>
        <w:trPr>
          <w:trHeight w:val="537"/>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15DB1C0A" w14:textId="77777777" w:rsidR="00000000" w:rsidRDefault="006D0D1F">
            <w:pPr>
              <w:pStyle w:val="TableParagraph"/>
              <w:kinsoku w:val="0"/>
              <w:overflowPunct w:val="0"/>
              <w:spacing w:line="267" w:lineRule="exact"/>
              <w:ind w:left="110"/>
              <w:rPr>
                <w:sz w:val="22"/>
                <w:szCs w:val="22"/>
              </w:rPr>
            </w:pPr>
            <w:r>
              <w:rPr>
                <w:sz w:val="22"/>
                <w:szCs w:val="22"/>
              </w:rPr>
              <w:t>Strategia</w:t>
            </w:r>
          </w:p>
          <w:p w14:paraId="11CF78F6" w14:textId="77777777" w:rsidR="00000000" w:rsidRDefault="006D0D1F">
            <w:pPr>
              <w:pStyle w:val="TableParagraph"/>
              <w:kinsoku w:val="0"/>
              <w:overflowPunct w:val="0"/>
              <w:spacing w:line="251" w:lineRule="exact"/>
              <w:ind w:left="110"/>
              <w:rPr>
                <w:sz w:val="22"/>
                <w:szCs w:val="22"/>
              </w:rPr>
            </w:pPr>
            <w:r>
              <w:rPr>
                <w:sz w:val="22"/>
                <w:szCs w:val="22"/>
              </w:rPr>
              <w:t>powiatowa</w:t>
            </w:r>
          </w:p>
        </w:tc>
        <w:tc>
          <w:tcPr>
            <w:tcW w:w="7153" w:type="dxa"/>
            <w:tcBorders>
              <w:top w:val="single" w:sz="4" w:space="0" w:color="BEBEBE"/>
              <w:left w:val="single" w:sz="4" w:space="0" w:color="BEBEBE"/>
              <w:bottom w:val="single" w:sz="4" w:space="0" w:color="BEBEBE"/>
              <w:right w:val="single" w:sz="4" w:space="0" w:color="BEBEBE"/>
            </w:tcBorders>
          </w:tcPr>
          <w:p w14:paraId="5F603A3A" w14:textId="77777777" w:rsidR="00000000" w:rsidRDefault="006D0D1F">
            <w:pPr>
              <w:pStyle w:val="TableParagraph"/>
              <w:numPr>
                <w:ilvl w:val="0"/>
                <w:numId w:val="38"/>
              </w:numPr>
              <w:tabs>
                <w:tab w:val="left" w:pos="469"/>
              </w:tabs>
              <w:kinsoku w:val="0"/>
              <w:overflowPunct w:val="0"/>
              <w:spacing w:line="280" w:lineRule="exact"/>
              <w:ind w:hanging="361"/>
              <w:rPr>
                <w:sz w:val="22"/>
                <w:szCs w:val="22"/>
              </w:rPr>
            </w:pPr>
            <w:r>
              <w:rPr>
                <w:sz w:val="22"/>
                <w:szCs w:val="22"/>
              </w:rPr>
              <w:t>Strategia Rozwoju Powiatu Chrzanowskiego na lata</w:t>
            </w:r>
            <w:r>
              <w:rPr>
                <w:spacing w:val="-12"/>
                <w:sz w:val="22"/>
                <w:szCs w:val="22"/>
              </w:rPr>
              <w:t xml:space="preserve"> </w:t>
            </w:r>
            <w:r>
              <w:rPr>
                <w:sz w:val="22"/>
                <w:szCs w:val="22"/>
              </w:rPr>
              <w:t>2015-2023</w:t>
            </w:r>
          </w:p>
        </w:tc>
      </w:tr>
      <w:tr w:rsidR="00000000" w14:paraId="7EDD0744" w14:textId="77777777">
        <w:tblPrEx>
          <w:tblCellMar>
            <w:top w:w="0" w:type="dxa"/>
            <w:left w:w="0" w:type="dxa"/>
            <w:bottom w:w="0" w:type="dxa"/>
            <w:right w:w="0" w:type="dxa"/>
          </w:tblCellMar>
        </w:tblPrEx>
        <w:trPr>
          <w:trHeight w:val="1098"/>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57740D1A" w14:textId="77777777" w:rsidR="00000000" w:rsidRDefault="006D0D1F">
            <w:pPr>
              <w:pStyle w:val="TableParagraph"/>
              <w:kinsoku w:val="0"/>
              <w:overflowPunct w:val="0"/>
              <w:spacing w:before="1" w:line="237" w:lineRule="auto"/>
              <w:ind w:left="110" w:right="554"/>
              <w:rPr>
                <w:sz w:val="22"/>
                <w:szCs w:val="22"/>
              </w:rPr>
            </w:pPr>
            <w:r>
              <w:rPr>
                <w:sz w:val="22"/>
                <w:szCs w:val="22"/>
              </w:rPr>
              <w:t>Programy ponadlokalne</w:t>
            </w:r>
          </w:p>
        </w:tc>
        <w:tc>
          <w:tcPr>
            <w:tcW w:w="7153" w:type="dxa"/>
            <w:tcBorders>
              <w:top w:val="single" w:sz="4" w:space="0" w:color="BEBEBE"/>
              <w:left w:val="single" w:sz="4" w:space="0" w:color="BEBEBE"/>
              <w:bottom w:val="single" w:sz="4" w:space="0" w:color="BEBEBE"/>
              <w:right w:val="single" w:sz="4" w:space="0" w:color="BEBEBE"/>
            </w:tcBorders>
          </w:tcPr>
          <w:p w14:paraId="1A2776DD" w14:textId="77777777" w:rsidR="00000000" w:rsidRDefault="006D0D1F">
            <w:pPr>
              <w:pStyle w:val="TableParagraph"/>
              <w:numPr>
                <w:ilvl w:val="0"/>
                <w:numId w:val="37"/>
              </w:numPr>
              <w:tabs>
                <w:tab w:val="left" w:pos="469"/>
              </w:tabs>
              <w:kinsoku w:val="0"/>
              <w:overflowPunct w:val="0"/>
              <w:spacing w:before="1" w:line="237" w:lineRule="auto"/>
              <w:ind w:right="805"/>
              <w:rPr>
                <w:sz w:val="22"/>
                <w:szCs w:val="22"/>
              </w:rPr>
            </w:pPr>
            <w:r>
              <w:rPr>
                <w:sz w:val="22"/>
                <w:szCs w:val="22"/>
              </w:rPr>
              <w:t>Plan Zrównoważonej Mobilnoś</w:t>
            </w:r>
            <w:r>
              <w:rPr>
                <w:sz w:val="22"/>
                <w:szCs w:val="22"/>
              </w:rPr>
              <w:t>ci Miejskiej dla Miejskiego Obszaru Funkcjonalnego Chrzanowa (SUMP MOF</w:t>
            </w:r>
            <w:r>
              <w:rPr>
                <w:spacing w:val="-6"/>
                <w:sz w:val="22"/>
                <w:szCs w:val="22"/>
              </w:rPr>
              <w:t xml:space="preserve"> </w:t>
            </w:r>
            <w:r>
              <w:rPr>
                <w:sz w:val="22"/>
                <w:szCs w:val="22"/>
              </w:rPr>
              <w:t>Chrzanów)</w:t>
            </w:r>
          </w:p>
          <w:p w14:paraId="7707BCA5" w14:textId="77777777" w:rsidR="00000000" w:rsidRDefault="006D0D1F">
            <w:pPr>
              <w:pStyle w:val="TableParagraph"/>
              <w:numPr>
                <w:ilvl w:val="0"/>
                <w:numId w:val="37"/>
              </w:numPr>
              <w:tabs>
                <w:tab w:val="left" w:pos="469"/>
              </w:tabs>
              <w:kinsoku w:val="0"/>
              <w:overflowPunct w:val="0"/>
              <w:spacing w:before="2" w:line="270" w:lineRule="atLeast"/>
              <w:ind w:right="186"/>
              <w:rPr>
                <w:sz w:val="22"/>
                <w:szCs w:val="22"/>
              </w:rPr>
            </w:pPr>
            <w:r>
              <w:rPr>
                <w:sz w:val="22"/>
                <w:szCs w:val="22"/>
              </w:rPr>
              <w:t>Program Ochrony Środowiska dla Powiatu Chrzanowskiego na lata 2019- 2022 z perspektywą do roku</w:t>
            </w:r>
            <w:r>
              <w:rPr>
                <w:spacing w:val="-1"/>
                <w:sz w:val="22"/>
                <w:szCs w:val="22"/>
              </w:rPr>
              <w:t xml:space="preserve"> </w:t>
            </w:r>
            <w:r>
              <w:rPr>
                <w:sz w:val="22"/>
                <w:szCs w:val="22"/>
              </w:rPr>
              <w:t>2026</w:t>
            </w:r>
          </w:p>
        </w:tc>
      </w:tr>
      <w:tr w:rsidR="00000000" w14:paraId="138DED88" w14:textId="77777777">
        <w:tblPrEx>
          <w:tblCellMar>
            <w:top w:w="0" w:type="dxa"/>
            <w:left w:w="0" w:type="dxa"/>
            <w:bottom w:w="0" w:type="dxa"/>
            <w:right w:w="0" w:type="dxa"/>
          </w:tblCellMar>
        </w:tblPrEx>
        <w:trPr>
          <w:trHeight w:val="1401"/>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006CA954" w14:textId="77777777" w:rsidR="00000000" w:rsidRDefault="006D0D1F">
            <w:pPr>
              <w:pStyle w:val="TableParagraph"/>
              <w:kinsoku w:val="0"/>
              <w:overflowPunct w:val="0"/>
              <w:spacing w:line="265" w:lineRule="exact"/>
              <w:ind w:left="110"/>
              <w:rPr>
                <w:sz w:val="22"/>
                <w:szCs w:val="22"/>
              </w:rPr>
            </w:pPr>
            <w:r>
              <w:rPr>
                <w:sz w:val="22"/>
                <w:szCs w:val="22"/>
              </w:rPr>
              <w:t>Strategie gminne</w:t>
            </w:r>
          </w:p>
        </w:tc>
        <w:tc>
          <w:tcPr>
            <w:tcW w:w="7153" w:type="dxa"/>
            <w:tcBorders>
              <w:top w:val="single" w:sz="4" w:space="0" w:color="BEBEBE"/>
              <w:left w:val="single" w:sz="4" w:space="0" w:color="BEBEBE"/>
              <w:bottom w:val="single" w:sz="4" w:space="0" w:color="BEBEBE"/>
              <w:right w:val="single" w:sz="4" w:space="0" w:color="BEBEBE"/>
            </w:tcBorders>
          </w:tcPr>
          <w:p w14:paraId="63A8A519" w14:textId="77777777" w:rsidR="00000000" w:rsidRDefault="006D0D1F">
            <w:pPr>
              <w:pStyle w:val="TableParagraph"/>
              <w:numPr>
                <w:ilvl w:val="0"/>
                <w:numId w:val="36"/>
              </w:numPr>
              <w:tabs>
                <w:tab w:val="left" w:pos="469"/>
              </w:tabs>
              <w:kinsoku w:val="0"/>
              <w:overflowPunct w:val="0"/>
              <w:spacing w:line="277" w:lineRule="exact"/>
              <w:ind w:hanging="361"/>
              <w:rPr>
                <w:sz w:val="22"/>
                <w:szCs w:val="22"/>
              </w:rPr>
            </w:pPr>
            <w:r>
              <w:rPr>
                <w:sz w:val="22"/>
                <w:szCs w:val="22"/>
              </w:rPr>
              <w:t>Strategia Rozwoju Gminy Alwernia na lata</w:t>
            </w:r>
            <w:r>
              <w:rPr>
                <w:spacing w:val="-3"/>
                <w:sz w:val="22"/>
                <w:szCs w:val="22"/>
              </w:rPr>
              <w:t xml:space="preserve"> </w:t>
            </w:r>
            <w:r>
              <w:rPr>
                <w:sz w:val="22"/>
                <w:szCs w:val="22"/>
              </w:rPr>
              <w:t>2022-2030</w:t>
            </w:r>
          </w:p>
          <w:p w14:paraId="57D2A904" w14:textId="77777777" w:rsidR="00000000" w:rsidRDefault="006D0D1F">
            <w:pPr>
              <w:pStyle w:val="TableParagraph"/>
              <w:numPr>
                <w:ilvl w:val="0"/>
                <w:numId w:val="36"/>
              </w:numPr>
              <w:tabs>
                <w:tab w:val="left" w:pos="469"/>
              </w:tabs>
              <w:kinsoku w:val="0"/>
              <w:overflowPunct w:val="0"/>
              <w:ind w:hanging="361"/>
              <w:rPr>
                <w:sz w:val="22"/>
                <w:szCs w:val="22"/>
              </w:rPr>
            </w:pPr>
            <w:r>
              <w:rPr>
                <w:sz w:val="22"/>
                <w:szCs w:val="22"/>
              </w:rPr>
              <w:t>Strategia Rozwoju Gminy Babice do roku</w:t>
            </w:r>
            <w:r>
              <w:rPr>
                <w:spacing w:val="-3"/>
                <w:sz w:val="22"/>
                <w:szCs w:val="22"/>
              </w:rPr>
              <w:t xml:space="preserve"> </w:t>
            </w:r>
            <w:r>
              <w:rPr>
                <w:sz w:val="22"/>
                <w:szCs w:val="22"/>
              </w:rPr>
              <w:t>2030</w:t>
            </w:r>
          </w:p>
          <w:p w14:paraId="47AAEA33" w14:textId="77777777" w:rsidR="00000000" w:rsidRDefault="006D0D1F">
            <w:pPr>
              <w:pStyle w:val="TableParagraph"/>
              <w:numPr>
                <w:ilvl w:val="0"/>
                <w:numId w:val="36"/>
              </w:numPr>
              <w:tabs>
                <w:tab w:val="left" w:pos="469"/>
              </w:tabs>
              <w:kinsoku w:val="0"/>
              <w:overflowPunct w:val="0"/>
              <w:spacing w:before="1" w:line="280" w:lineRule="exact"/>
              <w:ind w:hanging="361"/>
              <w:rPr>
                <w:sz w:val="22"/>
                <w:szCs w:val="22"/>
              </w:rPr>
            </w:pPr>
            <w:r>
              <w:rPr>
                <w:sz w:val="22"/>
                <w:szCs w:val="22"/>
              </w:rPr>
              <w:t>Strategia Rozwoju Gminy Chrzanów na lata</w:t>
            </w:r>
            <w:r>
              <w:rPr>
                <w:spacing w:val="-4"/>
                <w:sz w:val="22"/>
                <w:szCs w:val="22"/>
              </w:rPr>
              <w:t xml:space="preserve"> </w:t>
            </w:r>
            <w:r>
              <w:rPr>
                <w:sz w:val="22"/>
                <w:szCs w:val="22"/>
              </w:rPr>
              <w:t>2016-2023</w:t>
            </w:r>
          </w:p>
          <w:p w14:paraId="02E78803" w14:textId="77777777" w:rsidR="00000000" w:rsidRDefault="006D0D1F">
            <w:pPr>
              <w:pStyle w:val="TableParagraph"/>
              <w:numPr>
                <w:ilvl w:val="0"/>
                <w:numId w:val="36"/>
              </w:numPr>
              <w:tabs>
                <w:tab w:val="left" w:pos="469"/>
              </w:tabs>
              <w:kinsoku w:val="0"/>
              <w:overflowPunct w:val="0"/>
              <w:spacing w:line="280" w:lineRule="exact"/>
              <w:ind w:hanging="361"/>
              <w:rPr>
                <w:sz w:val="22"/>
                <w:szCs w:val="22"/>
              </w:rPr>
            </w:pPr>
            <w:r>
              <w:rPr>
                <w:sz w:val="22"/>
                <w:szCs w:val="22"/>
              </w:rPr>
              <w:t>Strategia Rozwoju Gminy Libiąż do roku</w:t>
            </w:r>
            <w:r>
              <w:rPr>
                <w:spacing w:val="-7"/>
                <w:sz w:val="22"/>
                <w:szCs w:val="22"/>
              </w:rPr>
              <w:t xml:space="preserve"> </w:t>
            </w:r>
            <w:r>
              <w:rPr>
                <w:sz w:val="22"/>
                <w:szCs w:val="22"/>
              </w:rPr>
              <w:t>2030</w:t>
            </w:r>
          </w:p>
          <w:p w14:paraId="07599AA2" w14:textId="77777777" w:rsidR="00000000" w:rsidRDefault="006D0D1F">
            <w:pPr>
              <w:pStyle w:val="TableParagraph"/>
              <w:numPr>
                <w:ilvl w:val="0"/>
                <w:numId w:val="36"/>
              </w:numPr>
              <w:tabs>
                <w:tab w:val="left" w:pos="469"/>
              </w:tabs>
              <w:kinsoku w:val="0"/>
              <w:overflowPunct w:val="0"/>
              <w:spacing w:line="263" w:lineRule="exact"/>
              <w:ind w:hanging="361"/>
              <w:rPr>
                <w:sz w:val="22"/>
                <w:szCs w:val="22"/>
              </w:rPr>
            </w:pPr>
            <w:r>
              <w:rPr>
                <w:sz w:val="22"/>
                <w:szCs w:val="22"/>
              </w:rPr>
              <w:t>Strategia Rozwoju Gminy Trzebinia na lata</w:t>
            </w:r>
            <w:r>
              <w:rPr>
                <w:spacing w:val="-7"/>
                <w:sz w:val="22"/>
                <w:szCs w:val="22"/>
              </w:rPr>
              <w:t xml:space="preserve"> </w:t>
            </w:r>
            <w:r>
              <w:rPr>
                <w:sz w:val="22"/>
                <w:szCs w:val="22"/>
              </w:rPr>
              <w:t>2014-2020</w:t>
            </w:r>
          </w:p>
        </w:tc>
      </w:tr>
      <w:tr w:rsidR="00000000" w14:paraId="225DAE34" w14:textId="77777777">
        <w:tblPrEx>
          <w:tblCellMar>
            <w:top w:w="0" w:type="dxa"/>
            <w:left w:w="0" w:type="dxa"/>
            <w:bottom w:w="0" w:type="dxa"/>
            <w:right w:w="0" w:type="dxa"/>
          </w:tblCellMar>
        </w:tblPrEx>
        <w:trPr>
          <w:trHeight w:val="2742"/>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46DE391D" w14:textId="77777777" w:rsidR="00000000" w:rsidRDefault="006D0D1F">
            <w:pPr>
              <w:pStyle w:val="TableParagraph"/>
              <w:kinsoku w:val="0"/>
              <w:overflowPunct w:val="0"/>
              <w:spacing w:line="265" w:lineRule="exact"/>
              <w:ind w:left="110"/>
              <w:rPr>
                <w:sz w:val="22"/>
                <w:szCs w:val="22"/>
              </w:rPr>
            </w:pPr>
            <w:r>
              <w:rPr>
                <w:sz w:val="22"/>
                <w:szCs w:val="22"/>
              </w:rPr>
              <w:t>Studia</w:t>
            </w:r>
          </w:p>
          <w:p w14:paraId="5641D966" w14:textId="77777777" w:rsidR="00000000" w:rsidRDefault="006D0D1F">
            <w:pPr>
              <w:pStyle w:val="TableParagraph"/>
              <w:kinsoku w:val="0"/>
              <w:overflowPunct w:val="0"/>
              <w:ind w:left="110" w:right="363"/>
              <w:rPr>
                <w:sz w:val="22"/>
                <w:szCs w:val="22"/>
              </w:rPr>
            </w:pPr>
            <w:r>
              <w:rPr>
                <w:sz w:val="22"/>
                <w:szCs w:val="22"/>
              </w:rPr>
              <w:t>Uwarunkowań i Kierunków</w:t>
            </w:r>
          </w:p>
          <w:p w14:paraId="373E07B4" w14:textId="77777777" w:rsidR="00000000" w:rsidRDefault="006D0D1F">
            <w:pPr>
              <w:pStyle w:val="TableParagraph"/>
              <w:kinsoku w:val="0"/>
              <w:overflowPunct w:val="0"/>
              <w:ind w:left="110" w:right="76"/>
              <w:rPr>
                <w:sz w:val="22"/>
                <w:szCs w:val="22"/>
              </w:rPr>
            </w:pPr>
            <w:r>
              <w:rPr>
                <w:sz w:val="22"/>
                <w:szCs w:val="22"/>
              </w:rPr>
              <w:t>Zagospodarowania Przestrzennego Gmin</w:t>
            </w:r>
          </w:p>
        </w:tc>
        <w:tc>
          <w:tcPr>
            <w:tcW w:w="7153" w:type="dxa"/>
            <w:tcBorders>
              <w:top w:val="single" w:sz="4" w:space="0" w:color="BEBEBE"/>
              <w:left w:val="single" w:sz="4" w:space="0" w:color="BEBEBE"/>
              <w:bottom w:val="single" w:sz="4" w:space="0" w:color="BEBEBE"/>
              <w:right w:val="single" w:sz="4" w:space="0" w:color="BEBEBE"/>
            </w:tcBorders>
          </w:tcPr>
          <w:p w14:paraId="61BA6293" w14:textId="77777777" w:rsidR="00000000" w:rsidRDefault="006D0D1F">
            <w:pPr>
              <w:pStyle w:val="TableParagraph"/>
              <w:numPr>
                <w:ilvl w:val="0"/>
                <w:numId w:val="35"/>
              </w:numPr>
              <w:tabs>
                <w:tab w:val="left" w:pos="469"/>
              </w:tabs>
              <w:kinsoku w:val="0"/>
              <w:overflowPunct w:val="0"/>
              <w:ind w:right="286"/>
              <w:rPr>
                <w:sz w:val="22"/>
                <w:szCs w:val="22"/>
              </w:rPr>
            </w:pPr>
            <w:r>
              <w:rPr>
                <w:sz w:val="22"/>
                <w:szCs w:val="22"/>
              </w:rPr>
              <w:t>Studium Uwarunkowań i Kierunków Zagospodarowania Przestrzennego Gminy</w:t>
            </w:r>
            <w:r>
              <w:rPr>
                <w:spacing w:val="-1"/>
                <w:sz w:val="22"/>
                <w:szCs w:val="22"/>
              </w:rPr>
              <w:t xml:space="preserve"> </w:t>
            </w:r>
            <w:r>
              <w:rPr>
                <w:sz w:val="22"/>
                <w:szCs w:val="22"/>
              </w:rPr>
              <w:t>Alwernia</w:t>
            </w:r>
          </w:p>
          <w:p w14:paraId="4664879B" w14:textId="77777777" w:rsidR="00000000" w:rsidRDefault="006D0D1F">
            <w:pPr>
              <w:pStyle w:val="TableParagraph"/>
              <w:numPr>
                <w:ilvl w:val="0"/>
                <w:numId w:val="35"/>
              </w:numPr>
              <w:tabs>
                <w:tab w:val="left" w:pos="469"/>
              </w:tabs>
              <w:kinsoku w:val="0"/>
              <w:overflowPunct w:val="0"/>
              <w:ind w:right="286"/>
              <w:rPr>
                <w:sz w:val="22"/>
                <w:szCs w:val="22"/>
              </w:rPr>
            </w:pPr>
            <w:r>
              <w:rPr>
                <w:sz w:val="22"/>
                <w:szCs w:val="22"/>
              </w:rPr>
              <w:t>Studium Uwarunkowań i Kierunkó</w:t>
            </w:r>
            <w:r>
              <w:rPr>
                <w:sz w:val="22"/>
                <w:szCs w:val="22"/>
              </w:rPr>
              <w:t>w Zagospodarowania Przestrzennego Gminy</w:t>
            </w:r>
            <w:r>
              <w:rPr>
                <w:spacing w:val="-2"/>
                <w:sz w:val="22"/>
                <w:szCs w:val="22"/>
              </w:rPr>
              <w:t xml:space="preserve"> </w:t>
            </w:r>
            <w:r>
              <w:rPr>
                <w:sz w:val="22"/>
                <w:szCs w:val="22"/>
              </w:rPr>
              <w:t>Babice</w:t>
            </w:r>
          </w:p>
          <w:p w14:paraId="19B315DC" w14:textId="77777777" w:rsidR="00000000" w:rsidRDefault="006D0D1F">
            <w:pPr>
              <w:pStyle w:val="TableParagraph"/>
              <w:numPr>
                <w:ilvl w:val="0"/>
                <w:numId w:val="35"/>
              </w:numPr>
              <w:tabs>
                <w:tab w:val="left" w:pos="469"/>
              </w:tabs>
              <w:kinsoku w:val="0"/>
              <w:overflowPunct w:val="0"/>
              <w:ind w:right="286"/>
              <w:rPr>
                <w:sz w:val="22"/>
                <w:szCs w:val="22"/>
              </w:rPr>
            </w:pPr>
            <w:r>
              <w:rPr>
                <w:sz w:val="22"/>
                <w:szCs w:val="22"/>
              </w:rPr>
              <w:t>Studium Uwarunkowań i Kierunków Zagospodarowania Przestrzennego Gminy</w:t>
            </w:r>
            <w:r>
              <w:rPr>
                <w:spacing w:val="-2"/>
                <w:sz w:val="22"/>
                <w:szCs w:val="22"/>
              </w:rPr>
              <w:t xml:space="preserve"> </w:t>
            </w:r>
            <w:r>
              <w:rPr>
                <w:sz w:val="22"/>
                <w:szCs w:val="22"/>
              </w:rPr>
              <w:t>Chrzanów</w:t>
            </w:r>
          </w:p>
          <w:p w14:paraId="065A5684" w14:textId="77777777" w:rsidR="00000000" w:rsidRDefault="006D0D1F">
            <w:pPr>
              <w:pStyle w:val="TableParagraph"/>
              <w:numPr>
                <w:ilvl w:val="0"/>
                <w:numId w:val="35"/>
              </w:numPr>
              <w:tabs>
                <w:tab w:val="left" w:pos="469"/>
              </w:tabs>
              <w:kinsoku w:val="0"/>
              <w:overflowPunct w:val="0"/>
              <w:ind w:right="286"/>
              <w:rPr>
                <w:sz w:val="22"/>
                <w:szCs w:val="22"/>
              </w:rPr>
            </w:pPr>
            <w:r>
              <w:rPr>
                <w:sz w:val="22"/>
                <w:szCs w:val="22"/>
              </w:rPr>
              <w:t>Studium Uwarunkowań i Kierunków Zagospodarowania Przestrzennego Gminy</w:t>
            </w:r>
            <w:r>
              <w:rPr>
                <w:spacing w:val="-2"/>
                <w:sz w:val="22"/>
                <w:szCs w:val="22"/>
              </w:rPr>
              <w:t xml:space="preserve"> </w:t>
            </w:r>
            <w:r>
              <w:rPr>
                <w:sz w:val="22"/>
                <w:szCs w:val="22"/>
              </w:rPr>
              <w:t>Libiąż</w:t>
            </w:r>
          </w:p>
          <w:p w14:paraId="52B5C544" w14:textId="77777777" w:rsidR="00000000" w:rsidRDefault="006D0D1F">
            <w:pPr>
              <w:pStyle w:val="TableParagraph"/>
              <w:numPr>
                <w:ilvl w:val="0"/>
                <w:numId w:val="35"/>
              </w:numPr>
              <w:tabs>
                <w:tab w:val="left" w:pos="469"/>
              </w:tabs>
              <w:kinsoku w:val="0"/>
              <w:overflowPunct w:val="0"/>
              <w:spacing w:line="270" w:lineRule="atLeast"/>
              <w:ind w:right="285"/>
              <w:rPr>
                <w:sz w:val="22"/>
                <w:szCs w:val="22"/>
              </w:rPr>
            </w:pPr>
            <w:r>
              <w:rPr>
                <w:sz w:val="22"/>
                <w:szCs w:val="22"/>
              </w:rPr>
              <w:t>Studium Uwarunkowań i Kierunków Zagospodarowania Prze</w:t>
            </w:r>
            <w:r>
              <w:rPr>
                <w:sz w:val="22"/>
                <w:szCs w:val="22"/>
              </w:rPr>
              <w:t>strzennego Gminy</w:t>
            </w:r>
            <w:r>
              <w:rPr>
                <w:spacing w:val="-2"/>
                <w:sz w:val="22"/>
                <w:szCs w:val="22"/>
              </w:rPr>
              <w:t xml:space="preserve"> </w:t>
            </w:r>
            <w:r>
              <w:rPr>
                <w:sz w:val="22"/>
                <w:szCs w:val="22"/>
              </w:rPr>
              <w:t>Trzebinia</w:t>
            </w:r>
          </w:p>
        </w:tc>
      </w:tr>
      <w:tr w:rsidR="00000000" w14:paraId="549D1993" w14:textId="77777777">
        <w:tblPrEx>
          <w:tblCellMar>
            <w:top w:w="0" w:type="dxa"/>
            <w:left w:w="0" w:type="dxa"/>
            <w:bottom w:w="0" w:type="dxa"/>
            <w:right w:w="0" w:type="dxa"/>
          </w:tblCellMar>
        </w:tblPrEx>
        <w:trPr>
          <w:trHeight w:val="1120"/>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7EF0B4F6" w14:textId="77777777" w:rsidR="00000000" w:rsidRDefault="006D0D1F">
            <w:pPr>
              <w:pStyle w:val="TableParagraph"/>
              <w:kinsoku w:val="0"/>
              <w:overflowPunct w:val="0"/>
              <w:ind w:left="110" w:right="664"/>
              <w:rPr>
                <w:sz w:val="22"/>
                <w:szCs w:val="22"/>
              </w:rPr>
            </w:pPr>
            <w:r>
              <w:rPr>
                <w:sz w:val="22"/>
                <w:szCs w:val="22"/>
              </w:rPr>
              <w:t>Programy Rewitalizacji</w:t>
            </w:r>
          </w:p>
        </w:tc>
        <w:tc>
          <w:tcPr>
            <w:tcW w:w="7153" w:type="dxa"/>
            <w:tcBorders>
              <w:top w:val="single" w:sz="4" w:space="0" w:color="BEBEBE"/>
              <w:left w:val="single" w:sz="4" w:space="0" w:color="BEBEBE"/>
              <w:bottom w:val="single" w:sz="4" w:space="0" w:color="BEBEBE"/>
              <w:right w:val="single" w:sz="4" w:space="0" w:color="BEBEBE"/>
            </w:tcBorders>
          </w:tcPr>
          <w:p w14:paraId="735B4AC8" w14:textId="77777777" w:rsidR="00000000" w:rsidRDefault="006D0D1F">
            <w:pPr>
              <w:pStyle w:val="TableParagraph"/>
              <w:numPr>
                <w:ilvl w:val="0"/>
                <w:numId w:val="34"/>
              </w:numPr>
              <w:tabs>
                <w:tab w:val="left" w:pos="469"/>
              </w:tabs>
              <w:kinsoku w:val="0"/>
              <w:overflowPunct w:val="0"/>
              <w:spacing w:line="276" w:lineRule="exact"/>
              <w:ind w:hanging="361"/>
              <w:rPr>
                <w:sz w:val="22"/>
                <w:szCs w:val="22"/>
              </w:rPr>
            </w:pPr>
            <w:r>
              <w:rPr>
                <w:sz w:val="22"/>
                <w:szCs w:val="22"/>
              </w:rPr>
              <w:t>Program Rewitalizacji Gminy Alwernia na lata</w:t>
            </w:r>
            <w:r>
              <w:rPr>
                <w:spacing w:val="-6"/>
                <w:sz w:val="22"/>
                <w:szCs w:val="22"/>
              </w:rPr>
              <w:t xml:space="preserve"> </w:t>
            </w:r>
            <w:r>
              <w:rPr>
                <w:sz w:val="22"/>
                <w:szCs w:val="22"/>
              </w:rPr>
              <w:t>2016-2020</w:t>
            </w:r>
          </w:p>
          <w:p w14:paraId="1050DFF5" w14:textId="77777777" w:rsidR="00000000" w:rsidRDefault="006D0D1F">
            <w:pPr>
              <w:pStyle w:val="TableParagraph"/>
              <w:numPr>
                <w:ilvl w:val="0"/>
                <w:numId w:val="34"/>
              </w:numPr>
              <w:tabs>
                <w:tab w:val="left" w:pos="469"/>
              </w:tabs>
              <w:kinsoku w:val="0"/>
              <w:overflowPunct w:val="0"/>
              <w:spacing w:line="280" w:lineRule="exact"/>
              <w:ind w:hanging="361"/>
              <w:rPr>
                <w:sz w:val="22"/>
                <w:szCs w:val="22"/>
              </w:rPr>
            </w:pPr>
            <w:r>
              <w:rPr>
                <w:sz w:val="22"/>
                <w:szCs w:val="22"/>
              </w:rPr>
              <w:t>Gminny Program Rewitalizacji Gminy Babice na lata</w:t>
            </w:r>
            <w:r>
              <w:rPr>
                <w:spacing w:val="-6"/>
                <w:sz w:val="22"/>
                <w:szCs w:val="22"/>
              </w:rPr>
              <w:t xml:space="preserve"> </w:t>
            </w:r>
            <w:r>
              <w:rPr>
                <w:sz w:val="22"/>
                <w:szCs w:val="22"/>
              </w:rPr>
              <w:t>2016-2020</w:t>
            </w:r>
          </w:p>
          <w:p w14:paraId="09AC72E1" w14:textId="77777777" w:rsidR="00000000" w:rsidRDefault="006D0D1F">
            <w:pPr>
              <w:pStyle w:val="TableParagraph"/>
              <w:numPr>
                <w:ilvl w:val="0"/>
                <w:numId w:val="34"/>
              </w:numPr>
              <w:tabs>
                <w:tab w:val="left" w:pos="469"/>
              </w:tabs>
              <w:kinsoku w:val="0"/>
              <w:overflowPunct w:val="0"/>
              <w:ind w:hanging="361"/>
              <w:rPr>
                <w:sz w:val="22"/>
                <w:szCs w:val="22"/>
              </w:rPr>
            </w:pPr>
            <w:r>
              <w:rPr>
                <w:sz w:val="22"/>
                <w:szCs w:val="22"/>
              </w:rPr>
              <w:t>Projekt Zmiany Gminnego Programu Rewitalizacji Gminy</w:t>
            </w:r>
            <w:r>
              <w:rPr>
                <w:spacing w:val="-8"/>
                <w:sz w:val="22"/>
                <w:szCs w:val="22"/>
              </w:rPr>
              <w:t xml:space="preserve"> </w:t>
            </w:r>
            <w:r>
              <w:rPr>
                <w:sz w:val="22"/>
                <w:szCs w:val="22"/>
              </w:rPr>
              <w:t>Chrzanów</w:t>
            </w:r>
          </w:p>
          <w:p w14:paraId="37BFD00B" w14:textId="77777777" w:rsidR="00000000" w:rsidRDefault="006D0D1F">
            <w:pPr>
              <w:pStyle w:val="TableParagraph"/>
              <w:numPr>
                <w:ilvl w:val="0"/>
                <w:numId w:val="34"/>
              </w:numPr>
              <w:tabs>
                <w:tab w:val="left" w:pos="469"/>
              </w:tabs>
              <w:kinsoku w:val="0"/>
              <w:overflowPunct w:val="0"/>
              <w:spacing w:before="1" w:line="263" w:lineRule="exact"/>
              <w:ind w:hanging="361"/>
              <w:rPr>
                <w:sz w:val="22"/>
                <w:szCs w:val="22"/>
              </w:rPr>
            </w:pPr>
            <w:r>
              <w:rPr>
                <w:sz w:val="22"/>
                <w:szCs w:val="22"/>
              </w:rPr>
              <w:t>Lokalny Program Rewitalizacji Miasta Libiąża na lata</w:t>
            </w:r>
            <w:r>
              <w:rPr>
                <w:spacing w:val="-10"/>
                <w:sz w:val="22"/>
                <w:szCs w:val="22"/>
              </w:rPr>
              <w:t xml:space="preserve"> </w:t>
            </w:r>
            <w:r>
              <w:rPr>
                <w:sz w:val="22"/>
                <w:szCs w:val="22"/>
              </w:rPr>
              <w:t>2016-2023</w:t>
            </w:r>
          </w:p>
        </w:tc>
      </w:tr>
      <w:tr w:rsidR="00000000" w14:paraId="67C6C008" w14:textId="77777777">
        <w:tblPrEx>
          <w:tblCellMar>
            <w:top w:w="0" w:type="dxa"/>
            <w:left w:w="0" w:type="dxa"/>
            <w:bottom w:w="0" w:type="dxa"/>
            <w:right w:w="0" w:type="dxa"/>
          </w:tblCellMar>
        </w:tblPrEx>
        <w:trPr>
          <w:trHeight w:val="839"/>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29EB059A" w14:textId="77777777" w:rsidR="00000000" w:rsidRDefault="006D0D1F">
            <w:pPr>
              <w:pStyle w:val="TableParagraph"/>
              <w:kinsoku w:val="0"/>
              <w:overflowPunct w:val="0"/>
              <w:ind w:left="110" w:right="214"/>
              <w:rPr>
                <w:sz w:val="22"/>
                <w:szCs w:val="22"/>
              </w:rPr>
            </w:pPr>
            <w:r>
              <w:rPr>
                <w:sz w:val="22"/>
                <w:szCs w:val="22"/>
              </w:rPr>
              <w:t>Plany Gospodarki Emisyjnej</w:t>
            </w:r>
          </w:p>
        </w:tc>
        <w:tc>
          <w:tcPr>
            <w:tcW w:w="7153" w:type="dxa"/>
            <w:tcBorders>
              <w:top w:val="single" w:sz="4" w:space="0" w:color="BEBEBE"/>
              <w:left w:val="single" w:sz="4" w:space="0" w:color="BEBEBE"/>
              <w:bottom w:val="single" w:sz="4" w:space="0" w:color="BEBEBE"/>
              <w:right w:val="single" w:sz="4" w:space="0" w:color="BEBEBE"/>
            </w:tcBorders>
          </w:tcPr>
          <w:p w14:paraId="3842BFAF" w14:textId="77777777" w:rsidR="00000000" w:rsidRDefault="006D0D1F">
            <w:pPr>
              <w:pStyle w:val="TableParagraph"/>
              <w:numPr>
                <w:ilvl w:val="0"/>
                <w:numId w:val="33"/>
              </w:numPr>
              <w:tabs>
                <w:tab w:val="left" w:pos="469"/>
              </w:tabs>
              <w:kinsoku w:val="0"/>
              <w:overflowPunct w:val="0"/>
              <w:spacing w:line="277" w:lineRule="exact"/>
              <w:ind w:hanging="361"/>
              <w:rPr>
                <w:sz w:val="22"/>
                <w:szCs w:val="22"/>
              </w:rPr>
            </w:pPr>
            <w:r>
              <w:rPr>
                <w:sz w:val="22"/>
                <w:szCs w:val="22"/>
              </w:rPr>
              <w:t>Plan Gospodarki Niskoemisyjnej Gminy</w:t>
            </w:r>
            <w:r>
              <w:rPr>
                <w:spacing w:val="-5"/>
                <w:sz w:val="22"/>
                <w:szCs w:val="22"/>
              </w:rPr>
              <w:t xml:space="preserve"> </w:t>
            </w:r>
            <w:r>
              <w:rPr>
                <w:sz w:val="22"/>
                <w:szCs w:val="22"/>
              </w:rPr>
              <w:t>Chrzanów</w:t>
            </w:r>
          </w:p>
          <w:p w14:paraId="73C07523" w14:textId="77777777" w:rsidR="00000000" w:rsidRDefault="006D0D1F">
            <w:pPr>
              <w:pStyle w:val="TableParagraph"/>
              <w:numPr>
                <w:ilvl w:val="0"/>
                <w:numId w:val="33"/>
              </w:numPr>
              <w:tabs>
                <w:tab w:val="left" w:pos="469"/>
              </w:tabs>
              <w:kinsoku w:val="0"/>
              <w:overflowPunct w:val="0"/>
              <w:spacing w:line="279" w:lineRule="exact"/>
              <w:ind w:hanging="361"/>
              <w:rPr>
                <w:sz w:val="22"/>
                <w:szCs w:val="22"/>
              </w:rPr>
            </w:pPr>
            <w:r>
              <w:rPr>
                <w:sz w:val="22"/>
                <w:szCs w:val="22"/>
              </w:rPr>
              <w:t>Plan Gospodarki Niskoemisyjnej Gminy</w:t>
            </w:r>
            <w:r>
              <w:rPr>
                <w:spacing w:val="-4"/>
                <w:sz w:val="22"/>
                <w:szCs w:val="22"/>
              </w:rPr>
              <w:t xml:space="preserve"> </w:t>
            </w:r>
            <w:r>
              <w:rPr>
                <w:sz w:val="22"/>
                <w:szCs w:val="22"/>
              </w:rPr>
              <w:t>Trzebinia</w:t>
            </w:r>
          </w:p>
          <w:p w14:paraId="395AB461" w14:textId="77777777" w:rsidR="00000000" w:rsidRDefault="006D0D1F">
            <w:pPr>
              <w:pStyle w:val="TableParagraph"/>
              <w:numPr>
                <w:ilvl w:val="0"/>
                <w:numId w:val="33"/>
              </w:numPr>
              <w:tabs>
                <w:tab w:val="left" w:pos="469"/>
              </w:tabs>
              <w:kinsoku w:val="0"/>
              <w:overflowPunct w:val="0"/>
              <w:spacing w:line="262" w:lineRule="exact"/>
              <w:ind w:hanging="361"/>
              <w:rPr>
                <w:sz w:val="22"/>
                <w:szCs w:val="22"/>
              </w:rPr>
            </w:pPr>
            <w:r>
              <w:rPr>
                <w:sz w:val="22"/>
                <w:szCs w:val="22"/>
              </w:rPr>
              <w:t>Plan Gospodarki Niskoemisyjnej Gminy</w:t>
            </w:r>
            <w:r>
              <w:rPr>
                <w:spacing w:val="-4"/>
                <w:sz w:val="22"/>
                <w:szCs w:val="22"/>
              </w:rPr>
              <w:t xml:space="preserve"> </w:t>
            </w:r>
            <w:r>
              <w:rPr>
                <w:sz w:val="22"/>
                <w:szCs w:val="22"/>
              </w:rPr>
              <w:t>Babice</w:t>
            </w:r>
          </w:p>
        </w:tc>
      </w:tr>
      <w:tr w:rsidR="00000000" w14:paraId="38A62122" w14:textId="77777777">
        <w:tblPrEx>
          <w:tblCellMar>
            <w:top w:w="0" w:type="dxa"/>
            <w:left w:w="0" w:type="dxa"/>
            <w:bottom w:w="0" w:type="dxa"/>
            <w:right w:w="0" w:type="dxa"/>
          </w:tblCellMar>
        </w:tblPrEx>
        <w:trPr>
          <w:trHeight w:val="1648"/>
        </w:trPr>
        <w:tc>
          <w:tcPr>
            <w:tcW w:w="1910" w:type="dxa"/>
            <w:tcBorders>
              <w:top w:val="single" w:sz="4" w:space="0" w:color="BEBEBE"/>
              <w:left w:val="single" w:sz="4" w:space="0" w:color="BEBEBE"/>
              <w:bottom w:val="single" w:sz="4" w:space="0" w:color="BEBEBE"/>
              <w:right w:val="single" w:sz="4" w:space="0" w:color="BEBEBE"/>
            </w:tcBorders>
            <w:shd w:val="clear" w:color="auto" w:fill="7EC0DB"/>
          </w:tcPr>
          <w:p w14:paraId="4EC1E818" w14:textId="77777777" w:rsidR="00000000" w:rsidRDefault="006D0D1F">
            <w:pPr>
              <w:pStyle w:val="TableParagraph"/>
              <w:kinsoku w:val="0"/>
              <w:overflowPunct w:val="0"/>
              <w:spacing w:line="265" w:lineRule="exact"/>
              <w:ind w:left="110"/>
              <w:rPr>
                <w:sz w:val="22"/>
                <w:szCs w:val="22"/>
              </w:rPr>
            </w:pPr>
            <w:r>
              <w:rPr>
                <w:sz w:val="22"/>
                <w:szCs w:val="22"/>
              </w:rPr>
              <w:t>Strategie</w:t>
            </w:r>
          </w:p>
        </w:tc>
        <w:tc>
          <w:tcPr>
            <w:tcW w:w="7153" w:type="dxa"/>
            <w:tcBorders>
              <w:top w:val="single" w:sz="4" w:space="0" w:color="BEBEBE"/>
              <w:left w:val="single" w:sz="4" w:space="0" w:color="BEBEBE"/>
              <w:bottom w:val="single" w:sz="4" w:space="0" w:color="BEBEBE"/>
              <w:right w:val="single" w:sz="4" w:space="0" w:color="BEBEBE"/>
            </w:tcBorders>
          </w:tcPr>
          <w:p w14:paraId="7FF1BDDA" w14:textId="77777777" w:rsidR="00000000" w:rsidRDefault="006D0D1F">
            <w:pPr>
              <w:pStyle w:val="TableParagraph"/>
              <w:numPr>
                <w:ilvl w:val="0"/>
                <w:numId w:val="32"/>
              </w:numPr>
              <w:tabs>
                <w:tab w:val="left" w:pos="469"/>
              </w:tabs>
              <w:kinsoku w:val="0"/>
              <w:overflowPunct w:val="0"/>
              <w:ind w:right="316"/>
              <w:rPr>
                <w:sz w:val="22"/>
                <w:szCs w:val="22"/>
              </w:rPr>
            </w:pPr>
            <w:r>
              <w:rPr>
                <w:sz w:val="22"/>
                <w:szCs w:val="22"/>
              </w:rPr>
              <w:t>Strategia rozwiazywania problemów społecznych w gminie Alwernia na lata</w:t>
            </w:r>
            <w:r>
              <w:rPr>
                <w:spacing w:val="-1"/>
                <w:sz w:val="22"/>
                <w:szCs w:val="22"/>
              </w:rPr>
              <w:t xml:space="preserve"> </w:t>
            </w:r>
            <w:r>
              <w:rPr>
                <w:sz w:val="22"/>
                <w:szCs w:val="22"/>
              </w:rPr>
              <w:t>2015-2020</w:t>
            </w:r>
          </w:p>
          <w:p w14:paraId="780D4BED" w14:textId="77777777" w:rsidR="00000000" w:rsidRDefault="006D0D1F">
            <w:pPr>
              <w:pStyle w:val="TableParagraph"/>
              <w:numPr>
                <w:ilvl w:val="0"/>
                <w:numId w:val="32"/>
              </w:numPr>
              <w:tabs>
                <w:tab w:val="left" w:pos="469"/>
              </w:tabs>
              <w:kinsoku w:val="0"/>
              <w:overflowPunct w:val="0"/>
              <w:ind w:right="422"/>
              <w:rPr>
                <w:sz w:val="22"/>
                <w:szCs w:val="22"/>
              </w:rPr>
            </w:pPr>
            <w:r>
              <w:rPr>
                <w:sz w:val="22"/>
                <w:szCs w:val="22"/>
              </w:rPr>
              <w:t>Strategia Rozwiązywania Problemów Społecznych w Gminie Babice na lata</w:t>
            </w:r>
            <w:r>
              <w:rPr>
                <w:spacing w:val="-1"/>
                <w:sz w:val="22"/>
                <w:szCs w:val="22"/>
              </w:rPr>
              <w:t xml:space="preserve"> </w:t>
            </w:r>
            <w:r>
              <w:rPr>
                <w:sz w:val="22"/>
                <w:szCs w:val="22"/>
              </w:rPr>
              <w:t>2021-2026</w:t>
            </w:r>
          </w:p>
          <w:p w14:paraId="3126CD7E" w14:textId="77777777" w:rsidR="00000000" w:rsidRDefault="006D0D1F">
            <w:pPr>
              <w:pStyle w:val="TableParagraph"/>
              <w:numPr>
                <w:ilvl w:val="0"/>
                <w:numId w:val="32"/>
              </w:numPr>
              <w:tabs>
                <w:tab w:val="left" w:pos="469"/>
              </w:tabs>
              <w:kinsoku w:val="0"/>
              <w:overflowPunct w:val="0"/>
              <w:spacing w:line="270" w:lineRule="atLeast"/>
              <w:ind w:right="334"/>
              <w:rPr>
                <w:sz w:val="22"/>
                <w:szCs w:val="22"/>
              </w:rPr>
            </w:pPr>
            <w:r>
              <w:rPr>
                <w:sz w:val="22"/>
                <w:szCs w:val="22"/>
              </w:rPr>
              <w:t>Gminna strategia rozwiązywania problemów społecznych na lata 2021- 2027 gminy</w:t>
            </w:r>
            <w:r>
              <w:rPr>
                <w:spacing w:val="-3"/>
                <w:sz w:val="22"/>
                <w:szCs w:val="22"/>
              </w:rPr>
              <w:t xml:space="preserve"> </w:t>
            </w:r>
            <w:r>
              <w:rPr>
                <w:sz w:val="22"/>
                <w:szCs w:val="22"/>
              </w:rPr>
              <w:t>Trzebinia</w:t>
            </w:r>
          </w:p>
        </w:tc>
      </w:tr>
    </w:tbl>
    <w:p w14:paraId="5851DE55" w14:textId="77777777" w:rsidR="00000000" w:rsidRDefault="006D0D1F">
      <w:pPr>
        <w:pStyle w:val="Tekstpodstawowy"/>
        <w:kinsoku w:val="0"/>
        <w:overflowPunct w:val="0"/>
        <w:spacing w:before="10"/>
        <w:rPr>
          <w:sz w:val="14"/>
          <w:szCs w:val="14"/>
        </w:rPr>
      </w:pPr>
    </w:p>
    <w:p w14:paraId="57CB3992" w14:textId="77777777" w:rsidR="00000000" w:rsidRDefault="006D0D1F">
      <w:pPr>
        <w:pStyle w:val="Tekstpodstawowy"/>
        <w:kinsoku w:val="0"/>
        <w:overflowPunct w:val="0"/>
        <w:spacing w:before="56" w:line="360" w:lineRule="auto"/>
        <w:ind w:left="116" w:right="151"/>
        <w:jc w:val="both"/>
      </w:pPr>
      <w:r>
        <w:t xml:space="preserve">Strategia rozwoju ponadlokalnego MOF Chrzanowa odnosi się również do zapisów ustawy z dnia 20 lipca 2017 r. </w:t>
      </w:r>
      <w:r>
        <w:rPr>
          <w:i/>
          <w:iCs/>
        </w:rPr>
        <w:t xml:space="preserve">Prawo wodne. </w:t>
      </w:r>
      <w:r>
        <w:t>Zgodnie z jej treścią, w strategii rozwoju uwzględnia się: 1) plany gospodarowania</w:t>
      </w:r>
      <w:r>
        <w:rPr>
          <w:spacing w:val="-14"/>
        </w:rPr>
        <w:t xml:space="preserve"> </w:t>
      </w:r>
      <w:r>
        <w:t>wodami</w:t>
      </w:r>
      <w:r>
        <w:rPr>
          <w:spacing w:val="-13"/>
        </w:rPr>
        <w:t xml:space="preserve"> </w:t>
      </w:r>
      <w:r>
        <w:t>na</w:t>
      </w:r>
      <w:r>
        <w:rPr>
          <w:spacing w:val="-11"/>
        </w:rPr>
        <w:t xml:space="preserve"> </w:t>
      </w:r>
      <w:r>
        <w:t>obszarach</w:t>
      </w:r>
      <w:r>
        <w:rPr>
          <w:spacing w:val="-12"/>
        </w:rPr>
        <w:t xml:space="preserve"> </w:t>
      </w:r>
      <w:r>
        <w:t>dorzeczy,</w:t>
      </w:r>
      <w:r>
        <w:rPr>
          <w:spacing w:val="-13"/>
        </w:rPr>
        <w:t xml:space="preserve"> </w:t>
      </w:r>
      <w:r>
        <w:t>2)</w:t>
      </w:r>
      <w:r>
        <w:rPr>
          <w:spacing w:val="-10"/>
        </w:rPr>
        <w:t xml:space="preserve"> </w:t>
      </w:r>
      <w:r>
        <w:t>plany</w:t>
      </w:r>
      <w:r>
        <w:rPr>
          <w:spacing w:val="-11"/>
        </w:rPr>
        <w:t xml:space="preserve"> </w:t>
      </w:r>
      <w:r>
        <w:t>zarzą</w:t>
      </w:r>
      <w:r>
        <w:t>dzania</w:t>
      </w:r>
      <w:r>
        <w:rPr>
          <w:spacing w:val="-10"/>
        </w:rPr>
        <w:t xml:space="preserve"> </w:t>
      </w:r>
      <w:r>
        <w:t>ryzykiem</w:t>
      </w:r>
      <w:r>
        <w:rPr>
          <w:spacing w:val="-9"/>
        </w:rPr>
        <w:t xml:space="preserve"> </w:t>
      </w:r>
      <w:r>
        <w:t>powodziowym</w:t>
      </w:r>
      <w:r>
        <w:rPr>
          <w:spacing w:val="-10"/>
        </w:rPr>
        <w:t xml:space="preserve"> </w:t>
      </w:r>
      <w:r>
        <w:t>i</w:t>
      </w:r>
      <w:r>
        <w:rPr>
          <w:spacing w:val="-13"/>
        </w:rPr>
        <w:t xml:space="preserve"> </w:t>
      </w:r>
      <w:r>
        <w:t>3)</w:t>
      </w:r>
      <w:r>
        <w:rPr>
          <w:spacing w:val="-13"/>
        </w:rPr>
        <w:t xml:space="preserve"> </w:t>
      </w:r>
      <w:r>
        <w:t>plan przeciwdziałania skutkom</w:t>
      </w:r>
      <w:r>
        <w:rPr>
          <w:spacing w:val="-3"/>
        </w:rPr>
        <w:t xml:space="preserve"> </w:t>
      </w:r>
      <w:r>
        <w:t>suszy.</w:t>
      </w:r>
    </w:p>
    <w:p w14:paraId="2A6C75F3" w14:textId="77777777" w:rsidR="00000000" w:rsidRDefault="006D0D1F">
      <w:pPr>
        <w:pStyle w:val="Tekstpodstawowy"/>
        <w:kinsoku w:val="0"/>
        <w:overflowPunct w:val="0"/>
        <w:spacing w:before="56" w:line="360" w:lineRule="auto"/>
        <w:ind w:left="116" w:right="151"/>
        <w:jc w:val="both"/>
        <w:sectPr w:rsidR="00000000">
          <w:pgSz w:w="11910" w:h="16840"/>
          <w:pgMar w:top="1380" w:right="1260" w:bottom="940" w:left="1300" w:header="748" w:footer="742" w:gutter="0"/>
          <w:cols w:space="708"/>
          <w:noEndnote/>
        </w:sectPr>
      </w:pPr>
    </w:p>
    <w:p w14:paraId="1DF5B1F0" w14:textId="77777777" w:rsidR="00000000" w:rsidRDefault="006D0D1F">
      <w:pPr>
        <w:pStyle w:val="Tekstpodstawowy"/>
        <w:kinsoku w:val="0"/>
        <w:overflowPunct w:val="0"/>
        <w:spacing w:before="48" w:line="360" w:lineRule="auto"/>
        <w:ind w:left="116" w:right="153"/>
        <w:jc w:val="both"/>
      </w:pPr>
      <w:r>
        <w:lastRenderedPageBreak/>
        <w:t>W związku z powyższym, w niniejszym rozdziale odniesiono się do zapisów dokumentów w zakresie bezpośrednio związanym z granicami administracyjnymi gmin MOF Chrza</w:t>
      </w:r>
      <w:r>
        <w:t>nowa: Alwernia, Babice, Chrzanów, Libiąż i Trzebinia.</w:t>
      </w:r>
    </w:p>
    <w:p w14:paraId="75B802AD" w14:textId="77777777" w:rsidR="00000000" w:rsidRDefault="006D0D1F">
      <w:pPr>
        <w:pStyle w:val="Nagwek4"/>
        <w:kinsoku w:val="0"/>
        <w:overflowPunct w:val="0"/>
        <w:spacing w:before="158"/>
        <w:ind w:left="116"/>
        <w:rPr>
          <w:color w:val="1C6093"/>
        </w:rPr>
      </w:pPr>
      <w:r>
        <w:rPr>
          <w:color w:val="1C6093"/>
        </w:rPr>
        <w:t>Plan gospodarowania wodami na obszarze dorzecza Wisły</w:t>
      </w:r>
    </w:p>
    <w:p w14:paraId="2F4B936C" w14:textId="77777777" w:rsidR="00000000" w:rsidRDefault="006D0D1F">
      <w:pPr>
        <w:pStyle w:val="Tekstpodstawowy"/>
        <w:kinsoku w:val="0"/>
        <w:overflowPunct w:val="0"/>
        <w:spacing w:before="2"/>
        <w:rPr>
          <w:b/>
          <w:bCs/>
          <w:sz w:val="24"/>
          <w:szCs w:val="24"/>
        </w:rPr>
      </w:pPr>
    </w:p>
    <w:p w14:paraId="0163515B" w14:textId="77777777" w:rsidR="00000000" w:rsidRDefault="006D0D1F">
      <w:pPr>
        <w:pStyle w:val="Tekstpodstawowy"/>
        <w:kinsoku w:val="0"/>
        <w:overflowPunct w:val="0"/>
        <w:spacing w:line="360" w:lineRule="auto"/>
        <w:ind w:left="116" w:right="152"/>
        <w:jc w:val="both"/>
      </w:pPr>
      <w:r>
        <w:t>Plan gospodarowania wodami jest jednym z podstawowych dokumentów planistycznych gospodarki wodnej kraju. Ustalane są w nim cele środowiskowe dla po</w:t>
      </w:r>
      <w:r>
        <w:t>szczególnych części wód i obszarów chronionych. Dokument ten stanowi podstawę podejmowania decyzji kształtujących stan zasobów wodnych i zasady gospodarowania nimi w przyszłości.</w:t>
      </w:r>
    </w:p>
    <w:p w14:paraId="5A34CF99" w14:textId="77777777" w:rsidR="00000000" w:rsidRDefault="006D0D1F">
      <w:pPr>
        <w:pStyle w:val="Tekstpodstawowy"/>
        <w:kinsoku w:val="0"/>
        <w:overflowPunct w:val="0"/>
        <w:spacing w:before="160" w:line="360" w:lineRule="auto"/>
        <w:ind w:left="116" w:right="152"/>
        <w:jc w:val="both"/>
      </w:pPr>
      <w:r>
        <w:t>Od 17 lutego 2023 r. obowiązuje druga aktualizacja Planu gospodarowania wodam</w:t>
      </w:r>
      <w:r>
        <w:t>i (II aPGW, cykl planistyczny 2022-2027) zatwierdzona Rozporządzeniem Ministra Infrastruktury z dnia 4 listopada 2022 r. w sprawie Planu gospodarowania wodami na obszarze dorzecza Wisły. W poniższej tabeli nr 1 przedstawiono</w:t>
      </w:r>
      <w:r>
        <w:rPr>
          <w:spacing w:val="-9"/>
        </w:rPr>
        <w:t xml:space="preserve"> </w:t>
      </w:r>
      <w:r>
        <w:t>charakterystykę</w:t>
      </w:r>
      <w:r>
        <w:rPr>
          <w:spacing w:val="-8"/>
        </w:rPr>
        <w:t xml:space="preserve"> </w:t>
      </w:r>
      <w:r>
        <w:t>jednolitych</w:t>
      </w:r>
      <w:r>
        <w:rPr>
          <w:spacing w:val="-11"/>
        </w:rPr>
        <w:t xml:space="preserve"> </w:t>
      </w:r>
      <w:r>
        <w:t>czę</w:t>
      </w:r>
      <w:r>
        <w:t>ści</w:t>
      </w:r>
      <w:r>
        <w:rPr>
          <w:spacing w:val="-12"/>
        </w:rPr>
        <w:t xml:space="preserve"> </w:t>
      </w:r>
      <w:r>
        <w:t>wód</w:t>
      </w:r>
      <w:r>
        <w:rPr>
          <w:spacing w:val="-12"/>
        </w:rPr>
        <w:t xml:space="preserve"> </w:t>
      </w:r>
      <w:r>
        <w:t>powierzchniowych</w:t>
      </w:r>
      <w:r>
        <w:rPr>
          <w:spacing w:val="-8"/>
        </w:rPr>
        <w:t xml:space="preserve"> </w:t>
      </w:r>
      <w:r>
        <w:t>(JCWP),</w:t>
      </w:r>
      <w:r>
        <w:rPr>
          <w:spacing w:val="-11"/>
        </w:rPr>
        <w:t xml:space="preserve"> </w:t>
      </w:r>
      <w:r>
        <w:t>które</w:t>
      </w:r>
      <w:r>
        <w:rPr>
          <w:spacing w:val="-8"/>
        </w:rPr>
        <w:t xml:space="preserve"> </w:t>
      </w:r>
      <w:r>
        <w:t>zlokalizowane są</w:t>
      </w:r>
      <w:r>
        <w:rPr>
          <w:spacing w:val="-12"/>
        </w:rPr>
        <w:t xml:space="preserve"> </w:t>
      </w:r>
      <w:r>
        <w:t>na</w:t>
      </w:r>
      <w:r>
        <w:rPr>
          <w:spacing w:val="-12"/>
        </w:rPr>
        <w:t xml:space="preserve"> </w:t>
      </w:r>
      <w:r>
        <w:t>terenie</w:t>
      </w:r>
      <w:r>
        <w:rPr>
          <w:spacing w:val="-13"/>
        </w:rPr>
        <w:t xml:space="preserve"> </w:t>
      </w:r>
      <w:r>
        <w:t>gminy,</w:t>
      </w:r>
      <w:r>
        <w:rPr>
          <w:spacing w:val="-11"/>
        </w:rPr>
        <w:t xml:space="preserve"> </w:t>
      </w:r>
      <w:r>
        <w:t>zgodnie</w:t>
      </w:r>
      <w:r>
        <w:rPr>
          <w:spacing w:val="-10"/>
        </w:rPr>
        <w:t xml:space="preserve"> </w:t>
      </w:r>
      <w:r>
        <w:t>z</w:t>
      </w:r>
      <w:r>
        <w:rPr>
          <w:spacing w:val="-12"/>
        </w:rPr>
        <w:t xml:space="preserve"> </w:t>
      </w:r>
      <w:r>
        <w:t>załącznikami</w:t>
      </w:r>
      <w:r>
        <w:rPr>
          <w:spacing w:val="-13"/>
        </w:rPr>
        <w:t xml:space="preserve"> </w:t>
      </w:r>
      <w:r>
        <w:t>do</w:t>
      </w:r>
      <w:r>
        <w:rPr>
          <w:spacing w:val="-13"/>
        </w:rPr>
        <w:t xml:space="preserve"> </w:t>
      </w:r>
      <w:r>
        <w:t>II</w:t>
      </w:r>
      <w:r>
        <w:rPr>
          <w:spacing w:val="-11"/>
        </w:rPr>
        <w:t xml:space="preserve"> </w:t>
      </w:r>
      <w:r>
        <w:t>aPGW.</w:t>
      </w:r>
      <w:r>
        <w:rPr>
          <w:spacing w:val="-11"/>
        </w:rPr>
        <w:t xml:space="preserve"> </w:t>
      </w:r>
      <w:r>
        <w:t>W</w:t>
      </w:r>
      <w:r>
        <w:rPr>
          <w:spacing w:val="-11"/>
        </w:rPr>
        <w:t xml:space="preserve"> </w:t>
      </w:r>
      <w:r>
        <w:t>tabeli</w:t>
      </w:r>
      <w:r>
        <w:rPr>
          <w:spacing w:val="-11"/>
        </w:rPr>
        <w:t xml:space="preserve"> </w:t>
      </w:r>
      <w:r>
        <w:t>zawarto</w:t>
      </w:r>
      <w:r>
        <w:rPr>
          <w:spacing w:val="-12"/>
        </w:rPr>
        <w:t xml:space="preserve"> </w:t>
      </w:r>
      <w:r>
        <w:t>informacje</w:t>
      </w:r>
      <w:r>
        <w:rPr>
          <w:spacing w:val="-10"/>
        </w:rPr>
        <w:t xml:space="preserve"> </w:t>
      </w:r>
      <w:r>
        <w:t>takie</w:t>
      </w:r>
      <w:r>
        <w:rPr>
          <w:spacing w:val="-11"/>
        </w:rPr>
        <w:t xml:space="preserve"> </w:t>
      </w:r>
      <w:r>
        <w:t>jak</w:t>
      </w:r>
      <w:r>
        <w:rPr>
          <w:spacing w:val="-12"/>
        </w:rPr>
        <w:t xml:space="preserve"> </w:t>
      </w:r>
      <w:r>
        <w:t>typologia i status oraz ocenę stanu/potencjału ekologicznego i chemicznego, a także przewidziane do realizacj</w:t>
      </w:r>
      <w:r>
        <w:t>i działania niezbędne do osiągnięcia celów środowiskowych Ramowej Dyrektywy</w:t>
      </w:r>
      <w:r>
        <w:rPr>
          <w:spacing w:val="-14"/>
        </w:rPr>
        <w:t xml:space="preserve"> </w:t>
      </w:r>
      <w:r>
        <w:t>Wodnej.</w:t>
      </w:r>
    </w:p>
    <w:p w14:paraId="370CFB9F" w14:textId="77777777" w:rsidR="00000000" w:rsidRDefault="006D0D1F">
      <w:pPr>
        <w:pStyle w:val="Tekstpodstawowy"/>
        <w:kinsoku w:val="0"/>
        <w:overflowPunct w:val="0"/>
        <w:spacing w:before="160" w:line="360" w:lineRule="auto"/>
        <w:ind w:left="116" w:right="152"/>
        <w:jc w:val="both"/>
        <w:sectPr w:rsidR="00000000">
          <w:pgSz w:w="11910" w:h="16840"/>
          <w:pgMar w:top="1380" w:right="1260" w:bottom="940" w:left="1300" w:header="748" w:footer="742" w:gutter="0"/>
          <w:cols w:space="708"/>
          <w:noEndnote/>
        </w:sectPr>
      </w:pPr>
    </w:p>
    <w:p w14:paraId="081DDC4E" w14:textId="77777777" w:rsidR="00000000" w:rsidRDefault="006D0D1F">
      <w:pPr>
        <w:pStyle w:val="Tekstpodstawowy"/>
        <w:kinsoku w:val="0"/>
        <w:overflowPunct w:val="0"/>
        <w:spacing w:before="2"/>
        <w:rPr>
          <w:sz w:val="16"/>
          <w:szCs w:val="16"/>
        </w:rPr>
      </w:pPr>
    </w:p>
    <w:p w14:paraId="7C995222" w14:textId="77777777" w:rsidR="00000000" w:rsidRDefault="006D0D1F">
      <w:pPr>
        <w:pStyle w:val="Tekstpodstawowy"/>
        <w:kinsoku w:val="0"/>
        <w:overflowPunct w:val="0"/>
        <w:spacing w:before="64"/>
        <w:ind w:left="378"/>
        <w:rPr>
          <w:i/>
          <w:iCs/>
          <w:color w:val="373545"/>
          <w:sz w:val="18"/>
          <w:szCs w:val="18"/>
        </w:rPr>
      </w:pPr>
      <w:bookmarkStart w:id="69" w:name="_bookmark69"/>
      <w:bookmarkEnd w:id="69"/>
      <w:r>
        <w:rPr>
          <w:i/>
          <w:iCs/>
          <w:color w:val="373545"/>
          <w:sz w:val="18"/>
          <w:szCs w:val="18"/>
        </w:rPr>
        <w:t>Tabela 32 Charakterystyka aJCWP na terenie MOF Chrzanowa</w:t>
      </w:r>
    </w:p>
    <w:p w14:paraId="20F0CC3A" w14:textId="77777777" w:rsidR="00000000" w:rsidRDefault="006D0D1F">
      <w:pPr>
        <w:pStyle w:val="Tekstpodstawowy"/>
        <w:kinsoku w:val="0"/>
        <w:overflowPunct w:val="0"/>
        <w:spacing w:before="3"/>
        <w:rPr>
          <w:i/>
          <w:iCs/>
          <w:sz w:val="16"/>
          <w:szCs w:val="16"/>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48063618" w14:textId="77777777">
        <w:tblPrEx>
          <w:tblCellMar>
            <w:top w:w="0" w:type="dxa"/>
            <w:left w:w="0" w:type="dxa"/>
            <w:bottom w:w="0" w:type="dxa"/>
            <w:right w:w="0" w:type="dxa"/>
          </w:tblCellMar>
        </w:tblPrEx>
        <w:trPr>
          <w:trHeight w:val="880"/>
        </w:trPr>
        <w:tc>
          <w:tcPr>
            <w:tcW w:w="1709" w:type="dxa"/>
            <w:tcBorders>
              <w:top w:val="none" w:sz="6" w:space="0" w:color="auto"/>
              <w:left w:val="none" w:sz="6" w:space="0" w:color="auto"/>
              <w:bottom w:val="none" w:sz="6" w:space="0" w:color="auto"/>
              <w:right w:val="none" w:sz="6" w:space="0" w:color="auto"/>
            </w:tcBorders>
            <w:shd w:val="clear" w:color="auto" w:fill="E2F0EC"/>
          </w:tcPr>
          <w:p w14:paraId="50D799DF" w14:textId="77777777" w:rsidR="00000000" w:rsidRDefault="006D0D1F">
            <w:pPr>
              <w:pStyle w:val="TableParagraph"/>
              <w:kinsoku w:val="0"/>
              <w:overflowPunct w:val="0"/>
              <w:rPr>
                <w:i/>
                <w:iCs/>
                <w:sz w:val="18"/>
                <w:szCs w:val="18"/>
              </w:rPr>
            </w:pPr>
          </w:p>
          <w:p w14:paraId="7A36E0D1" w14:textId="77777777" w:rsidR="00000000" w:rsidRDefault="006D0D1F">
            <w:pPr>
              <w:pStyle w:val="TableParagraph"/>
              <w:kinsoku w:val="0"/>
              <w:overflowPunct w:val="0"/>
              <w:spacing w:before="110"/>
              <w:ind w:left="431" w:right="420"/>
              <w:jc w:val="center"/>
              <w:rPr>
                <w:sz w:val="18"/>
                <w:szCs w:val="18"/>
              </w:rPr>
            </w:pPr>
            <w:r>
              <w:rPr>
                <w:sz w:val="18"/>
                <w:szCs w:val="18"/>
              </w:rPr>
              <w:t>Kod aJCWP</w:t>
            </w:r>
          </w:p>
        </w:tc>
        <w:tc>
          <w:tcPr>
            <w:tcW w:w="1689" w:type="dxa"/>
            <w:tcBorders>
              <w:top w:val="none" w:sz="6" w:space="0" w:color="auto"/>
              <w:left w:val="none" w:sz="6" w:space="0" w:color="auto"/>
              <w:bottom w:val="none" w:sz="6" w:space="0" w:color="auto"/>
              <w:right w:val="none" w:sz="6" w:space="0" w:color="auto"/>
            </w:tcBorders>
            <w:shd w:val="clear" w:color="auto" w:fill="E2F0EC"/>
          </w:tcPr>
          <w:p w14:paraId="265BA5D7" w14:textId="77777777" w:rsidR="00000000" w:rsidRDefault="006D0D1F">
            <w:pPr>
              <w:pStyle w:val="TableParagraph"/>
              <w:kinsoku w:val="0"/>
              <w:overflowPunct w:val="0"/>
              <w:rPr>
                <w:i/>
                <w:iCs/>
                <w:sz w:val="18"/>
                <w:szCs w:val="18"/>
              </w:rPr>
            </w:pPr>
          </w:p>
          <w:p w14:paraId="24F602F2" w14:textId="77777777" w:rsidR="00000000" w:rsidRDefault="006D0D1F">
            <w:pPr>
              <w:pStyle w:val="TableParagraph"/>
              <w:kinsoku w:val="0"/>
              <w:overflowPunct w:val="0"/>
              <w:spacing w:before="110"/>
              <w:ind w:left="250" w:right="238"/>
              <w:jc w:val="center"/>
              <w:rPr>
                <w:sz w:val="18"/>
                <w:szCs w:val="18"/>
              </w:rPr>
            </w:pPr>
            <w:r>
              <w:rPr>
                <w:sz w:val="18"/>
                <w:szCs w:val="18"/>
              </w:rPr>
              <w:t>Nazwa aJCWP</w:t>
            </w:r>
          </w:p>
        </w:tc>
        <w:tc>
          <w:tcPr>
            <w:tcW w:w="1550" w:type="dxa"/>
            <w:tcBorders>
              <w:top w:val="none" w:sz="6" w:space="0" w:color="auto"/>
              <w:left w:val="none" w:sz="6" w:space="0" w:color="auto"/>
              <w:bottom w:val="none" w:sz="6" w:space="0" w:color="auto"/>
              <w:right w:val="none" w:sz="6" w:space="0" w:color="auto"/>
            </w:tcBorders>
            <w:shd w:val="clear" w:color="auto" w:fill="E2F0EC"/>
          </w:tcPr>
          <w:p w14:paraId="0CDBCF97" w14:textId="77777777" w:rsidR="00000000" w:rsidRDefault="006D0D1F">
            <w:pPr>
              <w:pStyle w:val="TableParagraph"/>
              <w:kinsoku w:val="0"/>
              <w:overflowPunct w:val="0"/>
              <w:rPr>
                <w:i/>
                <w:iCs/>
                <w:sz w:val="18"/>
                <w:szCs w:val="18"/>
              </w:rPr>
            </w:pPr>
          </w:p>
          <w:p w14:paraId="67B786E1" w14:textId="77777777" w:rsidR="00000000" w:rsidRDefault="006D0D1F">
            <w:pPr>
              <w:pStyle w:val="TableParagraph"/>
              <w:kinsoku w:val="0"/>
              <w:overflowPunct w:val="0"/>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none" w:sz="6" w:space="0" w:color="auto"/>
              <w:right w:val="none" w:sz="6" w:space="0" w:color="auto"/>
            </w:tcBorders>
            <w:shd w:val="clear" w:color="auto" w:fill="E2F0EC"/>
          </w:tcPr>
          <w:p w14:paraId="06BE5A55" w14:textId="77777777" w:rsidR="00000000" w:rsidRDefault="006D0D1F">
            <w:pPr>
              <w:pStyle w:val="TableParagraph"/>
              <w:kinsoku w:val="0"/>
              <w:overflowPunct w:val="0"/>
              <w:rPr>
                <w:i/>
                <w:iCs/>
                <w:sz w:val="18"/>
                <w:szCs w:val="18"/>
              </w:rPr>
            </w:pPr>
          </w:p>
          <w:p w14:paraId="4F9C1444" w14:textId="77777777" w:rsidR="00000000" w:rsidRDefault="006D0D1F">
            <w:pPr>
              <w:pStyle w:val="TableParagraph"/>
              <w:kinsoku w:val="0"/>
              <w:overflowPunct w:val="0"/>
              <w:ind w:left="181" w:right="151" w:firstLine="86"/>
              <w:rPr>
                <w:sz w:val="18"/>
                <w:szCs w:val="18"/>
              </w:rPr>
            </w:pPr>
            <w:r>
              <w:rPr>
                <w:sz w:val="18"/>
                <w:szCs w:val="18"/>
              </w:rPr>
              <w:t>Stan ogólny</w:t>
            </w:r>
          </w:p>
        </w:tc>
        <w:tc>
          <w:tcPr>
            <w:tcW w:w="1972" w:type="dxa"/>
            <w:tcBorders>
              <w:top w:val="none" w:sz="6" w:space="0" w:color="auto"/>
              <w:left w:val="none" w:sz="6" w:space="0" w:color="auto"/>
              <w:bottom w:val="none" w:sz="6" w:space="0" w:color="auto"/>
              <w:right w:val="none" w:sz="6" w:space="0" w:color="auto"/>
            </w:tcBorders>
            <w:shd w:val="clear" w:color="auto" w:fill="E2F0EC"/>
          </w:tcPr>
          <w:p w14:paraId="31C2670B"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09F7F1E2" w14:textId="77777777" w:rsidR="00000000" w:rsidRDefault="006D0D1F">
            <w:pPr>
              <w:pStyle w:val="TableParagraph"/>
              <w:kinsoku w:val="0"/>
              <w:overflowPunct w:val="0"/>
              <w:spacing w:before="1" w:line="219" w:lineRule="exact"/>
              <w:ind w:left="188" w:right="174"/>
              <w:jc w:val="center"/>
              <w:rPr>
                <w:sz w:val="18"/>
                <w:szCs w:val="18"/>
              </w:rPr>
            </w:pPr>
            <w:r>
              <w:rPr>
                <w:sz w:val="18"/>
                <w:szCs w:val="18"/>
              </w:rPr>
              <w:t>ekologicznego i stanu</w:t>
            </w:r>
          </w:p>
          <w:p w14:paraId="08071943"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none" w:sz="6" w:space="0" w:color="auto"/>
              <w:right w:val="none" w:sz="6" w:space="0" w:color="auto"/>
            </w:tcBorders>
            <w:shd w:val="clear" w:color="auto" w:fill="E2F0EC"/>
          </w:tcPr>
          <w:p w14:paraId="1360CE9F" w14:textId="77777777" w:rsidR="00000000" w:rsidRDefault="006D0D1F">
            <w:pPr>
              <w:pStyle w:val="TableParagraph"/>
              <w:kinsoku w:val="0"/>
              <w:overflowPunct w:val="0"/>
              <w:rPr>
                <w:i/>
                <w:iCs/>
                <w:sz w:val="18"/>
                <w:szCs w:val="18"/>
              </w:rPr>
            </w:pPr>
          </w:p>
          <w:p w14:paraId="03E374D8" w14:textId="77777777" w:rsidR="00000000" w:rsidRDefault="006D0D1F">
            <w:pPr>
              <w:pStyle w:val="TableParagraph"/>
              <w:kinsoku w:val="0"/>
              <w:overflowPunct w:val="0"/>
              <w:spacing w:before="110"/>
              <w:ind w:left="1851"/>
              <w:rPr>
                <w:sz w:val="18"/>
                <w:szCs w:val="18"/>
              </w:rPr>
            </w:pPr>
            <w:r>
              <w:rPr>
                <w:sz w:val="18"/>
                <w:szCs w:val="18"/>
              </w:rPr>
              <w:t>Działania podstawowe i uzupełniające</w:t>
            </w:r>
          </w:p>
        </w:tc>
      </w:tr>
      <w:tr w:rsidR="00000000" w14:paraId="5C5330EF" w14:textId="77777777">
        <w:tblPrEx>
          <w:tblCellMar>
            <w:top w:w="0" w:type="dxa"/>
            <w:left w:w="0" w:type="dxa"/>
            <w:bottom w:w="0" w:type="dxa"/>
            <w:right w:w="0" w:type="dxa"/>
          </w:tblCellMar>
        </w:tblPrEx>
        <w:trPr>
          <w:trHeight w:val="3951"/>
        </w:trPr>
        <w:tc>
          <w:tcPr>
            <w:tcW w:w="1709" w:type="dxa"/>
            <w:tcBorders>
              <w:top w:val="none" w:sz="6" w:space="0" w:color="auto"/>
              <w:left w:val="single" w:sz="4" w:space="0" w:color="A6A6A6"/>
              <w:bottom w:val="single" w:sz="4" w:space="0" w:color="A6A6A6"/>
              <w:right w:val="single" w:sz="4" w:space="0" w:color="A6A6A6"/>
            </w:tcBorders>
          </w:tcPr>
          <w:p w14:paraId="31561654" w14:textId="77777777" w:rsidR="00000000" w:rsidRDefault="006D0D1F">
            <w:pPr>
              <w:pStyle w:val="TableParagraph"/>
              <w:kinsoku w:val="0"/>
              <w:overflowPunct w:val="0"/>
              <w:rPr>
                <w:i/>
                <w:iCs/>
                <w:sz w:val="18"/>
                <w:szCs w:val="18"/>
              </w:rPr>
            </w:pPr>
          </w:p>
          <w:p w14:paraId="4EA365AA" w14:textId="77777777" w:rsidR="00000000" w:rsidRDefault="006D0D1F">
            <w:pPr>
              <w:pStyle w:val="TableParagraph"/>
              <w:kinsoku w:val="0"/>
              <w:overflowPunct w:val="0"/>
              <w:rPr>
                <w:i/>
                <w:iCs/>
                <w:sz w:val="18"/>
                <w:szCs w:val="18"/>
              </w:rPr>
            </w:pPr>
          </w:p>
          <w:p w14:paraId="6D7FF9BB" w14:textId="77777777" w:rsidR="00000000" w:rsidRDefault="006D0D1F">
            <w:pPr>
              <w:pStyle w:val="TableParagraph"/>
              <w:kinsoku w:val="0"/>
              <w:overflowPunct w:val="0"/>
              <w:rPr>
                <w:i/>
                <w:iCs/>
                <w:sz w:val="18"/>
                <w:szCs w:val="18"/>
              </w:rPr>
            </w:pPr>
          </w:p>
          <w:p w14:paraId="619C6601" w14:textId="77777777" w:rsidR="00000000" w:rsidRDefault="006D0D1F">
            <w:pPr>
              <w:pStyle w:val="TableParagraph"/>
              <w:kinsoku w:val="0"/>
              <w:overflowPunct w:val="0"/>
              <w:rPr>
                <w:i/>
                <w:iCs/>
                <w:sz w:val="18"/>
                <w:szCs w:val="18"/>
              </w:rPr>
            </w:pPr>
          </w:p>
          <w:p w14:paraId="480223EE" w14:textId="77777777" w:rsidR="00000000" w:rsidRDefault="006D0D1F">
            <w:pPr>
              <w:pStyle w:val="TableParagraph"/>
              <w:kinsoku w:val="0"/>
              <w:overflowPunct w:val="0"/>
              <w:rPr>
                <w:i/>
                <w:iCs/>
                <w:sz w:val="18"/>
                <w:szCs w:val="18"/>
              </w:rPr>
            </w:pPr>
          </w:p>
          <w:p w14:paraId="15294D10" w14:textId="77777777" w:rsidR="00000000" w:rsidRDefault="006D0D1F">
            <w:pPr>
              <w:pStyle w:val="TableParagraph"/>
              <w:kinsoku w:val="0"/>
              <w:overflowPunct w:val="0"/>
              <w:rPr>
                <w:i/>
                <w:iCs/>
                <w:sz w:val="18"/>
                <w:szCs w:val="18"/>
              </w:rPr>
            </w:pPr>
          </w:p>
          <w:p w14:paraId="6C7E0BFE" w14:textId="77777777" w:rsidR="00000000" w:rsidRDefault="006D0D1F">
            <w:pPr>
              <w:pStyle w:val="TableParagraph"/>
              <w:kinsoku w:val="0"/>
              <w:overflowPunct w:val="0"/>
              <w:rPr>
                <w:i/>
                <w:iCs/>
                <w:sz w:val="18"/>
                <w:szCs w:val="18"/>
              </w:rPr>
            </w:pPr>
          </w:p>
          <w:p w14:paraId="3A9EFD6B" w14:textId="77777777" w:rsidR="00000000" w:rsidRDefault="006D0D1F">
            <w:pPr>
              <w:pStyle w:val="TableParagraph"/>
              <w:kinsoku w:val="0"/>
              <w:overflowPunct w:val="0"/>
              <w:spacing w:before="8"/>
              <w:rPr>
                <w:i/>
                <w:iCs/>
                <w:sz w:val="26"/>
                <w:szCs w:val="26"/>
              </w:rPr>
            </w:pPr>
          </w:p>
          <w:p w14:paraId="006CCC50" w14:textId="77777777" w:rsidR="00000000" w:rsidRDefault="006D0D1F">
            <w:pPr>
              <w:pStyle w:val="TableParagraph"/>
              <w:kinsoku w:val="0"/>
              <w:overflowPunct w:val="0"/>
              <w:spacing w:before="1"/>
              <w:ind w:left="112" w:right="103"/>
              <w:jc w:val="center"/>
              <w:rPr>
                <w:sz w:val="18"/>
                <w:szCs w:val="18"/>
              </w:rPr>
            </w:pPr>
            <w:r>
              <w:rPr>
                <w:sz w:val="18"/>
                <w:szCs w:val="18"/>
              </w:rPr>
              <w:t>RW20000321289</w:t>
            </w:r>
          </w:p>
        </w:tc>
        <w:tc>
          <w:tcPr>
            <w:tcW w:w="1689" w:type="dxa"/>
            <w:tcBorders>
              <w:top w:val="none" w:sz="6" w:space="0" w:color="auto"/>
              <w:left w:val="single" w:sz="4" w:space="0" w:color="A6A6A6"/>
              <w:bottom w:val="single" w:sz="4" w:space="0" w:color="A6A6A6"/>
              <w:right w:val="single" w:sz="4" w:space="0" w:color="A6A6A6"/>
            </w:tcBorders>
          </w:tcPr>
          <w:p w14:paraId="68E6D5C1" w14:textId="77777777" w:rsidR="00000000" w:rsidRDefault="006D0D1F">
            <w:pPr>
              <w:pStyle w:val="TableParagraph"/>
              <w:kinsoku w:val="0"/>
              <w:overflowPunct w:val="0"/>
              <w:rPr>
                <w:i/>
                <w:iCs/>
                <w:sz w:val="18"/>
                <w:szCs w:val="18"/>
              </w:rPr>
            </w:pPr>
          </w:p>
          <w:p w14:paraId="7AA32BE5" w14:textId="77777777" w:rsidR="00000000" w:rsidRDefault="006D0D1F">
            <w:pPr>
              <w:pStyle w:val="TableParagraph"/>
              <w:kinsoku w:val="0"/>
              <w:overflowPunct w:val="0"/>
              <w:rPr>
                <w:i/>
                <w:iCs/>
                <w:sz w:val="18"/>
                <w:szCs w:val="18"/>
              </w:rPr>
            </w:pPr>
          </w:p>
          <w:p w14:paraId="60D7F33D" w14:textId="77777777" w:rsidR="00000000" w:rsidRDefault="006D0D1F">
            <w:pPr>
              <w:pStyle w:val="TableParagraph"/>
              <w:kinsoku w:val="0"/>
              <w:overflowPunct w:val="0"/>
              <w:rPr>
                <w:i/>
                <w:iCs/>
                <w:sz w:val="18"/>
                <w:szCs w:val="18"/>
              </w:rPr>
            </w:pPr>
          </w:p>
          <w:p w14:paraId="579B5F86" w14:textId="77777777" w:rsidR="00000000" w:rsidRDefault="006D0D1F">
            <w:pPr>
              <w:pStyle w:val="TableParagraph"/>
              <w:kinsoku w:val="0"/>
              <w:overflowPunct w:val="0"/>
              <w:rPr>
                <w:i/>
                <w:iCs/>
                <w:sz w:val="18"/>
                <w:szCs w:val="18"/>
              </w:rPr>
            </w:pPr>
          </w:p>
          <w:p w14:paraId="7EAC74E3" w14:textId="77777777" w:rsidR="00000000" w:rsidRDefault="006D0D1F">
            <w:pPr>
              <w:pStyle w:val="TableParagraph"/>
              <w:kinsoku w:val="0"/>
              <w:overflowPunct w:val="0"/>
              <w:rPr>
                <w:i/>
                <w:iCs/>
                <w:sz w:val="18"/>
                <w:szCs w:val="18"/>
              </w:rPr>
            </w:pPr>
          </w:p>
          <w:p w14:paraId="390D272B" w14:textId="77777777" w:rsidR="00000000" w:rsidRDefault="006D0D1F">
            <w:pPr>
              <w:pStyle w:val="TableParagraph"/>
              <w:kinsoku w:val="0"/>
              <w:overflowPunct w:val="0"/>
              <w:rPr>
                <w:i/>
                <w:iCs/>
                <w:sz w:val="18"/>
                <w:szCs w:val="18"/>
              </w:rPr>
            </w:pPr>
          </w:p>
          <w:p w14:paraId="48A47C74" w14:textId="77777777" w:rsidR="00000000" w:rsidRDefault="006D0D1F">
            <w:pPr>
              <w:pStyle w:val="TableParagraph"/>
              <w:kinsoku w:val="0"/>
              <w:overflowPunct w:val="0"/>
              <w:rPr>
                <w:i/>
                <w:iCs/>
                <w:sz w:val="18"/>
                <w:szCs w:val="18"/>
              </w:rPr>
            </w:pPr>
          </w:p>
          <w:p w14:paraId="69475431" w14:textId="77777777" w:rsidR="00000000" w:rsidRDefault="006D0D1F">
            <w:pPr>
              <w:pStyle w:val="TableParagraph"/>
              <w:kinsoku w:val="0"/>
              <w:overflowPunct w:val="0"/>
              <w:spacing w:before="8"/>
              <w:rPr>
                <w:i/>
                <w:iCs/>
                <w:sz w:val="17"/>
                <w:szCs w:val="17"/>
              </w:rPr>
            </w:pPr>
          </w:p>
          <w:p w14:paraId="7075C4C6" w14:textId="77777777" w:rsidR="00000000" w:rsidRDefault="006D0D1F">
            <w:pPr>
              <w:pStyle w:val="TableParagraph"/>
              <w:kinsoku w:val="0"/>
              <w:overflowPunct w:val="0"/>
              <w:ind w:left="184" w:right="174"/>
              <w:jc w:val="center"/>
              <w:rPr>
                <w:sz w:val="18"/>
                <w:szCs w:val="18"/>
              </w:rPr>
            </w:pPr>
            <w:r>
              <w:rPr>
                <w:sz w:val="18"/>
                <w:szCs w:val="18"/>
              </w:rPr>
              <w:t>Biał</w:t>
            </w:r>
            <w:r>
              <w:rPr>
                <w:sz w:val="18"/>
                <w:szCs w:val="18"/>
              </w:rPr>
              <w:t>a Przemsza od Dębiesznicy do ujścia</w:t>
            </w:r>
          </w:p>
        </w:tc>
        <w:tc>
          <w:tcPr>
            <w:tcW w:w="1550" w:type="dxa"/>
            <w:tcBorders>
              <w:top w:val="none" w:sz="6" w:space="0" w:color="auto"/>
              <w:left w:val="single" w:sz="4" w:space="0" w:color="A6A6A6"/>
              <w:bottom w:val="single" w:sz="4" w:space="0" w:color="A6A6A6"/>
              <w:right w:val="single" w:sz="4" w:space="0" w:color="A6A6A6"/>
            </w:tcBorders>
          </w:tcPr>
          <w:p w14:paraId="710ACC20" w14:textId="77777777" w:rsidR="00000000" w:rsidRDefault="006D0D1F">
            <w:pPr>
              <w:pStyle w:val="TableParagraph"/>
              <w:kinsoku w:val="0"/>
              <w:overflowPunct w:val="0"/>
              <w:rPr>
                <w:i/>
                <w:iCs/>
                <w:sz w:val="18"/>
                <w:szCs w:val="18"/>
              </w:rPr>
            </w:pPr>
          </w:p>
          <w:p w14:paraId="4645CC8E" w14:textId="77777777" w:rsidR="00000000" w:rsidRDefault="006D0D1F">
            <w:pPr>
              <w:pStyle w:val="TableParagraph"/>
              <w:kinsoku w:val="0"/>
              <w:overflowPunct w:val="0"/>
              <w:rPr>
                <w:i/>
                <w:iCs/>
                <w:sz w:val="18"/>
                <w:szCs w:val="18"/>
              </w:rPr>
            </w:pPr>
          </w:p>
          <w:p w14:paraId="7EC530D5" w14:textId="77777777" w:rsidR="00000000" w:rsidRDefault="006D0D1F">
            <w:pPr>
              <w:pStyle w:val="TableParagraph"/>
              <w:kinsoku w:val="0"/>
              <w:overflowPunct w:val="0"/>
              <w:rPr>
                <w:i/>
                <w:iCs/>
                <w:sz w:val="18"/>
                <w:szCs w:val="18"/>
              </w:rPr>
            </w:pPr>
          </w:p>
          <w:p w14:paraId="6DEF65FE" w14:textId="77777777" w:rsidR="00000000" w:rsidRDefault="006D0D1F">
            <w:pPr>
              <w:pStyle w:val="TableParagraph"/>
              <w:kinsoku w:val="0"/>
              <w:overflowPunct w:val="0"/>
              <w:rPr>
                <w:i/>
                <w:iCs/>
                <w:sz w:val="18"/>
                <w:szCs w:val="18"/>
              </w:rPr>
            </w:pPr>
          </w:p>
          <w:p w14:paraId="1428C2FA" w14:textId="77777777" w:rsidR="00000000" w:rsidRDefault="006D0D1F">
            <w:pPr>
              <w:pStyle w:val="TableParagraph"/>
              <w:kinsoku w:val="0"/>
              <w:overflowPunct w:val="0"/>
              <w:rPr>
                <w:i/>
                <w:iCs/>
                <w:sz w:val="18"/>
                <w:szCs w:val="18"/>
              </w:rPr>
            </w:pPr>
          </w:p>
          <w:p w14:paraId="7ACCB47A" w14:textId="77777777" w:rsidR="00000000" w:rsidRDefault="006D0D1F">
            <w:pPr>
              <w:pStyle w:val="TableParagraph"/>
              <w:kinsoku w:val="0"/>
              <w:overflowPunct w:val="0"/>
              <w:spacing w:before="8"/>
              <w:rPr>
                <w:i/>
                <w:iCs/>
                <w:sz w:val="17"/>
                <w:szCs w:val="17"/>
              </w:rPr>
            </w:pPr>
          </w:p>
          <w:p w14:paraId="1A34AD59" w14:textId="77777777" w:rsidR="00000000" w:rsidRDefault="006D0D1F">
            <w:pPr>
              <w:pStyle w:val="TableParagraph"/>
              <w:kinsoku w:val="0"/>
              <w:overflowPunct w:val="0"/>
              <w:ind w:left="130" w:right="98" w:firstLine="96"/>
              <w:rPr>
                <w:sz w:val="18"/>
                <w:szCs w:val="18"/>
              </w:rPr>
            </w:pPr>
            <w:r>
              <w:rPr>
                <w:sz w:val="18"/>
                <w:szCs w:val="18"/>
              </w:rPr>
              <w:t>Potok lub mała rzeka wyżynna na</w:t>
            </w:r>
          </w:p>
          <w:p w14:paraId="71EB0113" w14:textId="77777777" w:rsidR="00000000" w:rsidRDefault="006D0D1F">
            <w:pPr>
              <w:pStyle w:val="TableParagraph"/>
              <w:kinsoku w:val="0"/>
              <w:overflowPunct w:val="0"/>
              <w:ind w:left="187" w:right="177" w:firstLine="3"/>
              <w:jc w:val="center"/>
              <w:rPr>
                <w:sz w:val="18"/>
                <w:szCs w:val="18"/>
              </w:rPr>
            </w:pPr>
            <w:r>
              <w:rPr>
                <w:sz w:val="18"/>
                <w:szCs w:val="18"/>
              </w:rPr>
              <w:t xml:space="preserve">podłożu krzemianowym, silnie </w:t>
            </w:r>
            <w:r>
              <w:rPr>
                <w:spacing w:val="-3"/>
                <w:sz w:val="18"/>
                <w:szCs w:val="18"/>
              </w:rPr>
              <w:t xml:space="preserve">zmieniona </w:t>
            </w:r>
            <w:r>
              <w:rPr>
                <w:sz w:val="18"/>
                <w:szCs w:val="18"/>
              </w:rPr>
              <w:t>część wód</w:t>
            </w:r>
          </w:p>
        </w:tc>
        <w:tc>
          <w:tcPr>
            <w:tcW w:w="844" w:type="dxa"/>
            <w:tcBorders>
              <w:top w:val="none" w:sz="6" w:space="0" w:color="auto"/>
              <w:left w:val="single" w:sz="4" w:space="0" w:color="A6A6A6"/>
              <w:bottom w:val="single" w:sz="4" w:space="0" w:color="A6A6A6"/>
              <w:right w:val="single" w:sz="4" w:space="0" w:color="A6A6A6"/>
            </w:tcBorders>
          </w:tcPr>
          <w:p w14:paraId="5F953C9F" w14:textId="77777777" w:rsidR="00000000" w:rsidRDefault="006D0D1F">
            <w:pPr>
              <w:pStyle w:val="TableParagraph"/>
              <w:kinsoku w:val="0"/>
              <w:overflowPunct w:val="0"/>
              <w:rPr>
                <w:i/>
                <w:iCs/>
                <w:sz w:val="18"/>
                <w:szCs w:val="18"/>
              </w:rPr>
            </w:pPr>
          </w:p>
          <w:p w14:paraId="7B439060" w14:textId="77777777" w:rsidR="00000000" w:rsidRDefault="006D0D1F">
            <w:pPr>
              <w:pStyle w:val="TableParagraph"/>
              <w:kinsoku w:val="0"/>
              <w:overflowPunct w:val="0"/>
              <w:rPr>
                <w:i/>
                <w:iCs/>
                <w:sz w:val="18"/>
                <w:szCs w:val="18"/>
              </w:rPr>
            </w:pPr>
          </w:p>
          <w:p w14:paraId="6A06B34D" w14:textId="77777777" w:rsidR="00000000" w:rsidRDefault="006D0D1F">
            <w:pPr>
              <w:pStyle w:val="TableParagraph"/>
              <w:kinsoku w:val="0"/>
              <w:overflowPunct w:val="0"/>
              <w:rPr>
                <w:i/>
                <w:iCs/>
                <w:sz w:val="18"/>
                <w:szCs w:val="18"/>
              </w:rPr>
            </w:pPr>
          </w:p>
          <w:p w14:paraId="1E1977B4" w14:textId="77777777" w:rsidR="00000000" w:rsidRDefault="006D0D1F">
            <w:pPr>
              <w:pStyle w:val="TableParagraph"/>
              <w:kinsoku w:val="0"/>
              <w:overflowPunct w:val="0"/>
              <w:rPr>
                <w:i/>
                <w:iCs/>
                <w:sz w:val="18"/>
                <w:szCs w:val="18"/>
              </w:rPr>
            </w:pPr>
          </w:p>
          <w:p w14:paraId="5211E8FD" w14:textId="77777777" w:rsidR="00000000" w:rsidRDefault="006D0D1F">
            <w:pPr>
              <w:pStyle w:val="TableParagraph"/>
              <w:kinsoku w:val="0"/>
              <w:overflowPunct w:val="0"/>
              <w:rPr>
                <w:i/>
                <w:iCs/>
                <w:sz w:val="18"/>
                <w:szCs w:val="18"/>
              </w:rPr>
            </w:pPr>
          </w:p>
          <w:p w14:paraId="14241F62" w14:textId="77777777" w:rsidR="00000000" w:rsidRDefault="006D0D1F">
            <w:pPr>
              <w:pStyle w:val="TableParagraph"/>
              <w:kinsoku w:val="0"/>
              <w:overflowPunct w:val="0"/>
              <w:rPr>
                <w:i/>
                <w:iCs/>
                <w:sz w:val="18"/>
                <w:szCs w:val="18"/>
              </w:rPr>
            </w:pPr>
          </w:p>
          <w:p w14:paraId="48D4B48A" w14:textId="77777777" w:rsidR="00000000" w:rsidRDefault="006D0D1F">
            <w:pPr>
              <w:pStyle w:val="TableParagraph"/>
              <w:kinsoku w:val="0"/>
              <w:overflowPunct w:val="0"/>
              <w:rPr>
                <w:i/>
                <w:iCs/>
                <w:sz w:val="18"/>
                <w:szCs w:val="18"/>
              </w:rPr>
            </w:pPr>
          </w:p>
          <w:p w14:paraId="231EE5FB" w14:textId="77777777" w:rsidR="00000000" w:rsidRDefault="006D0D1F">
            <w:pPr>
              <w:pStyle w:val="TableParagraph"/>
              <w:kinsoku w:val="0"/>
              <w:overflowPunct w:val="0"/>
              <w:spacing w:before="8"/>
              <w:rPr>
                <w:i/>
                <w:iCs/>
                <w:sz w:val="17"/>
                <w:szCs w:val="17"/>
              </w:rPr>
            </w:pPr>
          </w:p>
          <w:p w14:paraId="73698B79"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none" w:sz="6" w:space="0" w:color="auto"/>
              <w:left w:val="single" w:sz="4" w:space="0" w:color="A6A6A6"/>
              <w:bottom w:val="single" w:sz="4" w:space="0" w:color="A6A6A6"/>
              <w:right w:val="single" w:sz="4" w:space="0" w:color="A6A6A6"/>
            </w:tcBorders>
          </w:tcPr>
          <w:p w14:paraId="33189120" w14:textId="77777777" w:rsidR="00000000" w:rsidRDefault="006D0D1F">
            <w:pPr>
              <w:pStyle w:val="TableParagraph"/>
              <w:kinsoku w:val="0"/>
              <w:overflowPunct w:val="0"/>
              <w:rPr>
                <w:i/>
                <w:iCs/>
                <w:sz w:val="18"/>
                <w:szCs w:val="18"/>
              </w:rPr>
            </w:pPr>
          </w:p>
          <w:p w14:paraId="50844F51" w14:textId="77777777" w:rsidR="00000000" w:rsidRDefault="006D0D1F">
            <w:pPr>
              <w:pStyle w:val="TableParagraph"/>
              <w:kinsoku w:val="0"/>
              <w:overflowPunct w:val="0"/>
              <w:rPr>
                <w:i/>
                <w:iCs/>
                <w:sz w:val="18"/>
                <w:szCs w:val="18"/>
              </w:rPr>
            </w:pPr>
          </w:p>
          <w:p w14:paraId="7EE3B655" w14:textId="77777777" w:rsidR="00000000" w:rsidRDefault="006D0D1F">
            <w:pPr>
              <w:pStyle w:val="TableParagraph"/>
              <w:kinsoku w:val="0"/>
              <w:overflowPunct w:val="0"/>
              <w:rPr>
                <w:i/>
                <w:iCs/>
                <w:sz w:val="18"/>
                <w:szCs w:val="18"/>
              </w:rPr>
            </w:pPr>
          </w:p>
          <w:p w14:paraId="00D6C7E7" w14:textId="77777777" w:rsidR="00000000" w:rsidRDefault="006D0D1F">
            <w:pPr>
              <w:pStyle w:val="TableParagraph"/>
              <w:kinsoku w:val="0"/>
              <w:overflowPunct w:val="0"/>
              <w:rPr>
                <w:i/>
                <w:iCs/>
                <w:sz w:val="18"/>
                <w:szCs w:val="18"/>
              </w:rPr>
            </w:pPr>
          </w:p>
          <w:p w14:paraId="4ABFA77C" w14:textId="77777777" w:rsidR="00000000" w:rsidRDefault="006D0D1F">
            <w:pPr>
              <w:pStyle w:val="TableParagraph"/>
              <w:kinsoku w:val="0"/>
              <w:overflowPunct w:val="0"/>
              <w:rPr>
                <w:i/>
                <w:iCs/>
                <w:sz w:val="18"/>
                <w:szCs w:val="18"/>
              </w:rPr>
            </w:pPr>
          </w:p>
          <w:p w14:paraId="35890D3A" w14:textId="77777777" w:rsidR="00000000" w:rsidRDefault="006D0D1F">
            <w:pPr>
              <w:pStyle w:val="TableParagraph"/>
              <w:kinsoku w:val="0"/>
              <w:overflowPunct w:val="0"/>
              <w:rPr>
                <w:i/>
                <w:iCs/>
                <w:sz w:val="18"/>
                <w:szCs w:val="18"/>
              </w:rPr>
            </w:pPr>
          </w:p>
          <w:p w14:paraId="65CD2C74" w14:textId="77777777" w:rsidR="00000000" w:rsidRDefault="006D0D1F">
            <w:pPr>
              <w:pStyle w:val="TableParagraph"/>
              <w:kinsoku w:val="0"/>
              <w:overflowPunct w:val="0"/>
              <w:spacing w:before="9"/>
              <w:rPr>
                <w:i/>
                <w:iCs/>
                <w:sz w:val="17"/>
                <w:szCs w:val="17"/>
              </w:rPr>
            </w:pPr>
          </w:p>
          <w:p w14:paraId="0B2F5BCD" w14:textId="77777777" w:rsidR="00000000" w:rsidRDefault="006D0D1F">
            <w:pPr>
              <w:pStyle w:val="TableParagraph"/>
              <w:kinsoku w:val="0"/>
              <w:overflowPunct w:val="0"/>
              <w:ind w:left="125" w:right="112"/>
              <w:jc w:val="center"/>
              <w:rPr>
                <w:sz w:val="18"/>
                <w:szCs w:val="18"/>
              </w:rPr>
            </w:pPr>
            <w:r>
              <w:rPr>
                <w:sz w:val="18"/>
                <w:szCs w:val="18"/>
              </w:rPr>
              <w:t>słaby potencjał ekologiczny,</w:t>
            </w:r>
          </w:p>
          <w:p w14:paraId="32E16C0A" w14:textId="77777777" w:rsidR="00000000" w:rsidRDefault="006D0D1F">
            <w:pPr>
              <w:pStyle w:val="TableParagraph"/>
              <w:kinsoku w:val="0"/>
              <w:overflowPunct w:val="0"/>
              <w:ind w:left="129" w:right="112"/>
              <w:jc w:val="center"/>
              <w:rPr>
                <w:sz w:val="18"/>
                <w:szCs w:val="18"/>
              </w:rPr>
            </w:pPr>
            <w:r>
              <w:rPr>
                <w:sz w:val="18"/>
                <w:szCs w:val="18"/>
              </w:rPr>
              <w:t>stan chemiczny poniżej dobrego</w:t>
            </w:r>
          </w:p>
        </w:tc>
        <w:tc>
          <w:tcPr>
            <w:tcW w:w="6463" w:type="dxa"/>
            <w:tcBorders>
              <w:top w:val="none" w:sz="6" w:space="0" w:color="auto"/>
              <w:left w:val="single" w:sz="4" w:space="0" w:color="A6A6A6"/>
              <w:bottom w:val="single" w:sz="4" w:space="0" w:color="A6A6A6"/>
              <w:right w:val="single" w:sz="4" w:space="0" w:color="A6A6A6"/>
            </w:tcBorders>
          </w:tcPr>
          <w:p w14:paraId="0CFA87B0" w14:textId="77777777" w:rsidR="00000000" w:rsidRDefault="006D0D1F">
            <w:pPr>
              <w:pStyle w:val="TableParagraph"/>
              <w:numPr>
                <w:ilvl w:val="0"/>
                <w:numId w:val="31"/>
              </w:numPr>
              <w:tabs>
                <w:tab w:val="left" w:pos="832"/>
              </w:tabs>
              <w:kinsoku w:val="0"/>
              <w:overflowPunct w:val="0"/>
              <w:spacing w:before="119" w:line="229" w:lineRule="exact"/>
              <w:rPr>
                <w:sz w:val="18"/>
                <w:szCs w:val="18"/>
              </w:rPr>
            </w:pPr>
            <w:r>
              <w:rPr>
                <w:sz w:val="18"/>
                <w:szCs w:val="18"/>
              </w:rPr>
              <w:t>Działania</w:t>
            </w:r>
            <w:r>
              <w:rPr>
                <w:spacing w:val="-2"/>
                <w:sz w:val="18"/>
                <w:szCs w:val="18"/>
              </w:rPr>
              <w:t xml:space="preserve"> </w:t>
            </w:r>
            <w:r>
              <w:rPr>
                <w:sz w:val="18"/>
                <w:szCs w:val="18"/>
              </w:rPr>
              <w:t>renaturyzacyjne</w:t>
            </w:r>
          </w:p>
          <w:p w14:paraId="02342C6E" w14:textId="77777777" w:rsidR="00000000" w:rsidRDefault="006D0D1F">
            <w:pPr>
              <w:pStyle w:val="TableParagraph"/>
              <w:numPr>
                <w:ilvl w:val="0"/>
                <w:numId w:val="31"/>
              </w:numPr>
              <w:tabs>
                <w:tab w:val="left" w:pos="832"/>
              </w:tabs>
              <w:kinsoku w:val="0"/>
              <w:overflowPunct w:val="0"/>
              <w:spacing w:line="229"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269921FF" w14:textId="77777777" w:rsidR="00000000" w:rsidRDefault="006D0D1F">
            <w:pPr>
              <w:pStyle w:val="TableParagraph"/>
              <w:numPr>
                <w:ilvl w:val="0"/>
                <w:numId w:val="31"/>
              </w:numPr>
              <w:tabs>
                <w:tab w:val="left" w:pos="832"/>
              </w:tabs>
              <w:kinsoku w:val="0"/>
              <w:overflowPunct w:val="0"/>
              <w:spacing w:before="1"/>
              <w:ind w:right="97"/>
              <w:rPr>
                <w:sz w:val="18"/>
                <w:szCs w:val="18"/>
              </w:rPr>
            </w:pPr>
            <w:r>
              <w:rPr>
                <w:sz w:val="18"/>
                <w:szCs w:val="18"/>
              </w:rPr>
              <w:t>Uporządkowanie i poprawa infrastruktury związanej z gospodarką ściekową na obszarze gminy poza</w:t>
            </w:r>
            <w:r>
              <w:rPr>
                <w:spacing w:val="-4"/>
                <w:sz w:val="18"/>
                <w:szCs w:val="18"/>
              </w:rPr>
              <w:t xml:space="preserve"> </w:t>
            </w:r>
            <w:r>
              <w:rPr>
                <w:sz w:val="18"/>
                <w:szCs w:val="18"/>
              </w:rPr>
              <w:t>aglomeracjami</w:t>
            </w:r>
          </w:p>
          <w:p w14:paraId="5BBA09A8" w14:textId="77777777" w:rsidR="00000000" w:rsidRDefault="006D0D1F">
            <w:pPr>
              <w:pStyle w:val="TableParagraph"/>
              <w:numPr>
                <w:ilvl w:val="0"/>
                <w:numId w:val="31"/>
              </w:numPr>
              <w:tabs>
                <w:tab w:val="left" w:pos="832"/>
              </w:tabs>
              <w:kinsoku w:val="0"/>
              <w:overflowPunct w:val="0"/>
              <w:spacing w:line="229" w:lineRule="exact"/>
              <w:rPr>
                <w:sz w:val="18"/>
                <w:szCs w:val="18"/>
              </w:rPr>
            </w:pPr>
            <w:r>
              <w:rPr>
                <w:sz w:val="18"/>
                <w:szCs w:val="18"/>
              </w:rPr>
              <w:t>Realizacja Krajowego Programu Oczyszczania Ścieków</w:t>
            </w:r>
            <w:r>
              <w:rPr>
                <w:spacing w:val="-7"/>
                <w:sz w:val="18"/>
                <w:szCs w:val="18"/>
              </w:rPr>
              <w:t xml:space="preserve"> </w:t>
            </w:r>
            <w:r>
              <w:rPr>
                <w:sz w:val="18"/>
                <w:szCs w:val="18"/>
              </w:rPr>
              <w:t>Komunalnych</w:t>
            </w:r>
          </w:p>
          <w:p w14:paraId="0B115098" w14:textId="77777777" w:rsidR="00000000" w:rsidRDefault="006D0D1F">
            <w:pPr>
              <w:pStyle w:val="TableParagraph"/>
              <w:numPr>
                <w:ilvl w:val="0"/>
                <w:numId w:val="31"/>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324D938A" w14:textId="77777777" w:rsidR="00000000" w:rsidRDefault="006D0D1F">
            <w:pPr>
              <w:pStyle w:val="TableParagraph"/>
              <w:numPr>
                <w:ilvl w:val="0"/>
                <w:numId w:val="31"/>
              </w:numPr>
              <w:tabs>
                <w:tab w:val="left" w:pos="832"/>
              </w:tabs>
              <w:kinsoku w:val="0"/>
              <w:overflowPunct w:val="0"/>
              <w:spacing w:before="2"/>
              <w:ind w:right="1252"/>
              <w:rPr>
                <w:sz w:val="18"/>
                <w:szCs w:val="18"/>
              </w:rPr>
            </w:pPr>
            <w:r>
              <w:rPr>
                <w:sz w:val="18"/>
                <w:szCs w:val="18"/>
              </w:rPr>
              <w:t>Kontrola gospodarowania wodami oraz przeglądy pozwoleń wodnoprawnych</w:t>
            </w:r>
          </w:p>
          <w:p w14:paraId="6521D113" w14:textId="77777777" w:rsidR="00000000" w:rsidRDefault="006D0D1F">
            <w:pPr>
              <w:pStyle w:val="TableParagraph"/>
              <w:numPr>
                <w:ilvl w:val="0"/>
                <w:numId w:val="31"/>
              </w:numPr>
              <w:tabs>
                <w:tab w:val="left" w:pos="832"/>
              </w:tabs>
              <w:kinsoku w:val="0"/>
              <w:overflowPunct w:val="0"/>
              <w:ind w:right="463"/>
              <w:rPr>
                <w:sz w:val="18"/>
                <w:szCs w:val="18"/>
              </w:rPr>
            </w:pPr>
            <w:r>
              <w:rPr>
                <w:sz w:val="18"/>
                <w:szCs w:val="18"/>
              </w:rPr>
              <w:t>Analizy techniczno-ekono</w:t>
            </w:r>
            <w:r>
              <w:rPr>
                <w:sz w:val="18"/>
                <w:szCs w:val="18"/>
              </w:rPr>
              <w:t>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aglomeracjami</w:t>
            </w:r>
          </w:p>
          <w:p w14:paraId="5D5EABBA" w14:textId="77777777" w:rsidR="00000000" w:rsidRDefault="006D0D1F">
            <w:pPr>
              <w:pStyle w:val="TableParagraph"/>
              <w:numPr>
                <w:ilvl w:val="0"/>
                <w:numId w:val="31"/>
              </w:numPr>
              <w:tabs>
                <w:tab w:val="left" w:pos="832"/>
              </w:tabs>
              <w:kinsoku w:val="0"/>
              <w:overflowPunct w:val="0"/>
              <w:ind w:right="301"/>
              <w:rPr>
                <w:sz w:val="18"/>
                <w:szCs w:val="18"/>
              </w:rPr>
            </w:pPr>
            <w:r>
              <w:rPr>
                <w:sz w:val="18"/>
                <w:szCs w:val="18"/>
              </w:rPr>
              <w:t>Przekazanie informacji do PGW WP o braku przepływu lub braku wody w korycie cieku przy przeprowadzeniu badań monitoringowych JCWP</w:t>
            </w:r>
            <w:r>
              <w:rPr>
                <w:spacing w:val="-12"/>
                <w:sz w:val="18"/>
                <w:szCs w:val="18"/>
              </w:rPr>
              <w:t xml:space="preserve"> </w:t>
            </w:r>
            <w:r>
              <w:rPr>
                <w:sz w:val="18"/>
                <w:szCs w:val="18"/>
              </w:rPr>
              <w:t>w</w:t>
            </w:r>
          </w:p>
          <w:p w14:paraId="13EEF902" w14:textId="77777777" w:rsidR="00000000" w:rsidRDefault="006D0D1F">
            <w:pPr>
              <w:pStyle w:val="TableParagraph"/>
              <w:kinsoku w:val="0"/>
              <w:overflowPunct w:val="0"/>
              <w:spacing w:line="219" w:lineRule="exact"/>
              <w:ind w:left="831"/>
              <w:rPr>
                <w:sz w:val="18"/>
                <w:szCs w:val="18"/>
              </w:rPr>
            </w:pPr>
            <w:r>
              <w:rPr>
                <w:sz w:val="18"/>
                <w:szCs w:val="18"/>
              </w:rPr>
              <w:t>ramach strategicznego programu PMŚ</w:t>
            </w:r>
          </w:p>
          <w:p w14:paraId="51D36D8F" w14:textId="77777777" w:rsidR="00000000" w:rsidRDefault="006D0D1F">
            <w:pPr>
              <w:pStyle w:val="TableParagraph"/>
              <w:numPr>
                <w:ilvl w:val="0"/>
                <w:numId w:val="31"/>
              </w:numPr>
              <w:tabs>
                <w:tab w:val="left" w:pos="832"/>
              </w:tabs>
              <w:kinsoku w:val="0"/>
              <w:overflowPunct w:val="0"/>
              <w:spacing w:line="229" w:lineRule="exact"/>
              <w:rPr>
                <w:sz w:val="18"/>
                <w:szCs w:val="18"/>
              </w:rPr>
            </w:pPr>
            <w:r>
              <w:rPr>
                <w:sz w:val="18"/>
                <w:szCs w:val="18"/>
              </w:rPr>
              <w:t xml:space="preserve">Aktualizacja programu </w:t>
            </w:r>
            <w:r>
              <w:rPr>
                <w:sz w:val="18"/>
                <w:szCs w:val="18"/>
              </w:rPr>
              <w:t>ochrony środowiska pod kątem</w:t>
            </w:r>
            <w:r>
              <w:rPr>
                <w:spacing w:val="-7"/>
                <w:sz w:val="18"/>
                <w:szCs w:val="18"/>
              </w:rPr>
              <w:t xml:space="preserve"> </w:t>
            </w:r>
            <w:r>
              <w:rPr>
                <w:sz w:val="18"/>
                <w:szCs w:val="18"/>
              </w:rPr>
              <w:t>poprawy</w:t>
            </w:r>
          </w:p>
          <w:p w14:paraId="371EEAC1" w14:textId="77777777" w:rsidR="00000000" w:rsidRDefault="006D0D1F">
            <w:pPr>
              <w:pStyle w:val="TableParagraph"/>
              <w:kinsoku w:val="0"/>
              <w:overflowPunct w:val="0"/>
              <w:spacing w:line="219" w:lineRule="exact"/>
              <w:ind w:left="831"/>
              <w:rPr>
                <w:sz w:val="18"/>
                <w:szCs w:val="18"/>
              </w:rPr>
            </w:pPr>
            <w:r>
              <w:rPr>
                <w:sz w:val="18"/>
                <w:szCs w:val="18"/>
              </w:rPr>
              <w:t>efektywności dotyczącej ograniczania dopływu zanieczyszczeń do JCWP</w:t>
            </w:r>
          </w:p>
          <w:p w14:paraId="3820C5DB" w14:textId="77777777" w:rsidR="00000000" w:rsidRDefault="006D0D1F">
            <w:pPr>
              <w:pStyle w:val="TableParagraph"/>
              <w:numPr>
                <w:ilvl w:val="0"/>
                <w:numId w:val="31"/>
              </w:numPr>
              <w:tabs>
                <w:tab w:val="left" w:pos="832"/>
              </w:tabs>
              <w:kinsoku w:val="0"/>
              <w:overflowPunct w:val="0"/>
              <w:spacing w:line="211" w:lineRule="exact"/>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5BCAE65F" w14:textId="77777777">
        <w:tblPrEx>
          <w:tblCellMar>
            <w:top w:w="0" w:type="dxa"/>
            <w:left w:w="0" w:type="dxa"/>
            <w:bottom w:w="0" w:type="dxa"/>
            <w:right w:w="0" w:type="dxa"/>
          </w:tblCellMar>
        </w:tblPrEx>
        <w:trPr>
          <w:trHeight w:val="3043"/>
        </w:trPr>
        <w:tc>
          <w:tcPr>
            <w:tcW w:w="1709" w:type="dxa"/>
            <w:tcBorders>
              <w:top w:val="single" w:sz="4" w:space="0" w:color="A6A6A6"/>
              <w:left w:val="single" w:sz="4" w:space="0" w:color="A6A6A6"/>
              <w:bottom w:val="single" w:sz="4" w:space="0" w:color="A6A6A6"/>
              <w:right w:val="single" w:sz="4" w:space="0" w:color="A6A6A6"/>
            </w:tcBorders>
          </w:tcPr>
          <w:p w14:paraId="7E891A83" w14:textId="77777777" w:rsidR="00000000" w:rsidRDefault="006D0D1F">
            <w:pPr>
              <w:pStyle w:val="TableParagraph"/>
              <w:kinsoku w:val="0"/>
              <w:overflowPunct w:val="0"/>
              <w:rPr>
                <w:i/>
                <w:iCs/>
                <w:sz w:val="18"/>
                <w:szCs w:val="18"/>
              </w:rPr>
            </w:pPr>
          </w:p>
          <w:p w14:paraId="6CCAFDB0" w14:textId="77777777" w:rsidR="00000000" w:rsidRDefault="006D0D1F">
            <w:pPr>
              <w:pStyle w:val="TableParagraph"/>
              <w:kinsoku w:val="0"/>
              <w:overflowPunct w:val="0"/>
              <w:rPr>
                <w:i/>
                <w:iCs/>
                <w:sz w:val="18"/>
                <w:szCs w:val="18"/>
              </w:rPr>
            </w:pPr>
          </w:p>
          <w:p w14:paraId="42732A92" w14:textId="77777777" w:rsidR="00000000" w:rsidRDefault="006D0D1F">
            <w:pPr>
              <w:pStyle w:val="TableParagraph"/>
              <w:kinsoku w:val="0"/>
              <w:overflowPunct w:val="0"/>
              <w:rPr>
                <w:i/>
                <w:iCs/>
                <w:sz w:val="18"/>
                <w:szCs w:val="18"/>
              </w:rPr>
            </w:pPr>
          </w:p>
          <w:p w14:paraId="5734F097" w14:textId="77777777" w:rsidR="00000000" w:rsidRDefault="006D0D1F">
            <w:pPr>
              <w:pStyle w:val="TableParagraph"/>
              <w:kinsoku w:val="0"/>
              <w:overflowPunct w:val="0"/>
              <w:rPr>
                <w:i/>
                <w:iCs/>
                <w:sz w:val="18"/>
                <w:szCs w:val="18"/>
              </w:rPr>
            </w:pPr>
          </w:p>
          <w:p w14:paraId="24FEAA9F" w14:textId="77777777" w:rsidR="00000000" w:rsidRDefault="006D0D1F">
            <w:pPr>
              <w:pStyle w:val="TableParagraph"/>
              <w:kinsoku w:val="0"/>
              <w:overflowPunct w:val="0"/>
              <w:rPr>
                <w:i/>
                <w:iCs/>
                <w:sz w:val="18"/>
                <w:szCs w:val="18"/>
              </w:rPr>
            </w:pPr>
          </w:p>
          <w:p w14:paraId="58E46077" w14:textId="77777777" w:rsidR="00000000" w:rsidRDefault="006D0D1F">
            <w:pPr>
              <w:pStyle w:val="TableParagraph"/>
              <w:kinsoku w:val="0"/>
              <w:overflowPunct w:val="0"/>
              <w:spacing w:before="6"/>
              <w:rPr>
                <w:i/>
                <w:iCs/>
                <w:sz w:val="25"/>
                <w:szCs w:val="25"/>
              </w:rPr>
            </w:pPr>
          </w:p>
          <w:p w14:paraId="4C5592BE" w14:textId="77777777" w:rsidR="00000000" w:rsidRDefault="006D0D1F">
            <w:pPr>
              <w:pStyle w:val="TableParagraph"/>
              <w:kinsoku w:val="0"/>
              <w:overflowPunct w:val="0"/>
              <w:ind w:left="112" w:right="103"/>
              <w:jc w:val="center"/>
              <w:rPr>
                <w:sz w:val="18"/>
                <w:szCs w:val="18"/>
              </w:rPr>
            </w:pPr>
            <w:r>
              <w:rPr>
                <w:sz w:val="18"/>
                <w:szCs w:val="18"/>
              </w:rPr>
              <w:t>RW20001021294</w:t>
            </w:r>
          </w:p>
        </w:tc>
        <w:tc>
          <w:tcPr>
            <w:tcW w:w="1689" w:type="dxa"/>
            <w:tcBorders>
              <w:top w:val="single" w:sz="4" w:space="0" w:color="A6A6A6"/>
              <w:left w:val="single" w:sz="4" w:space="0" w:color="A6A6A6"/>
              <w:bottom w:val="single" w:sz="4" w:space="0" w:color="A6A6A6"/>
              <w:right w:val="single" w:sz="4" w:space="0" w:color="A6A6A6"/>
            </w:tcBorders>
          </w:tcPr>
          <w:p w14:paraId="09EB50E1" w14:textId="77777777" w:rsidR="00000000" w:rsidRDefault="006D0D1F">
            <w:pPr>
              <w:pStyle w:val="TableParagraph"/>
              <w:kinsoku w:val="0"/>
              <w:overflowPunct w:val="0"/>
              <w:rPr>
                <w:i/>
                <w:iCs/>
                <w:sz w:val="18"/>
                <w:szCs w:val="18"/>
              </w:rPr>
            </w:pPr>
          </w:p>
          <w:p w14:paraId="238A70A7" w14:textId="77777777" w:rsidR="00000000" w:rsidRDefault="006D0D1F">
            <w:pPr>
              <w:pStyle w:val="TableParagraph"/>
              <w:kinsoku w:val="0"/>
              <w:overflowPunct w:val="0"/>
              <w:rPr>
                <w:i/>
                <w:iCs/>
                <w:sz w:val="18"/>
                <w:szCs w:val="18"/>
              </w:rPr>
            </w:pPr>
          </w:p>
          <w:p w14:paraId="111070E4" w14:textId="77777777" w:rsidR="00000000" w:rsidRDefault="006D0D1F">
            <w:pPr>
              <w:pStyle w:val="TableParagraph"/>
              <w:kinsoku w:val="0"/>
              <w:overflowPunct w:val="0"/>
              <w:rPr>
                <w:i/>
                <w:iCs/>
                <w:sz w:val="18"/>
                <w:szCs w:val="18"/>
              </w:rPr>
            </w:pPr>
          </w:p>
          <w:p w14:paraId="3EC79379" w14:textId="77777777" w:rsidR="00000000" w:rsidRDefault="006D0D1F">
            <w:pPr>
              <w:pStyle w:val="TableParagraph"/>
              <w:kinsoku w:val="0"/>
              <w:overflowPunct w:val="0"/>
              <w:rPr>
                <w:i/>
                <w:iCs/>
                <w:sz w:val="18"/>
                <w:szCs w:val="18"/>
              </w:rPr>
            </w:pPr>
          </w:p>
          <w:p w14:paraId="09716F17" w14:textId="77777777" w:rsidR="00000000" w:rsidRDefault="006D0D1F">
            <w:pPr>
              <w:pStyle w:val="TableParagraph"/>
              <w:kinsoku w:val="0"/>
              <w:overflowPunct w:val="0"/>
              <w:rPr>
                <w:i/>
                <w:iCs/>
                <w:sz w:val="18"/>
                <w:szCs w:val="18"/>
              </w:rPr>
            </w:pPr>
          </w:p>
          <w:p w14:paraId="5FBF6892" w14:textId="77777777" w:rsidR="00000000" w:rsidRDefault="006D0D1F">
            <w:pPr>
              <w:pStyle w:val="TableParagraph"/>
              <w:kinsoku w:val="0"/>
              <w:overflowPunct w:val="0"/>
              <w:spacing w:before="6"/>
              <w:rPr>
                <w:i/>
                <w:iCs/>
                <w:sz w:val="25"/>
                <w:szCs w:val="25"/>
              </w:rPr>
            </w:pPr>
          </w:p>
          <w:p w14:paraId="4D1B911D" w14:textId="77777777" w:rsidR="00000000" w:rsidRDefault="006D0D1F">
            <w:pPr>
              <w:pStyle w:val="TableParagraph"/>
              <w:kinsoku w:val="0"/>
              <w:overflowPunct w:val="0"/>
              <w:ind w:left="160" w:right="133" w:firstLine="2"/>
              <w:rPr>
                <w:sz w:val="18"/>
                <w:szCs w:val="18"/>
              </w:rPr>
            </w:pPr>
            <w:r>
              <w:rPr>
                <w:sz w:val="18"/>
                <w:szCs w:val="18"/>
              </w:rPr>
              <w:t>Przemsza od Białej Przemszy do ujścia</w:t>
            </w:r>
          </w:p>
        </w:tc>
        <w:tc>
          <w:tcPr>
            <w:tcW w:w="1550" w:type="dxa"/>
            <w:tcBorders>
              <w:top w:val="single" w:sz="4" w:space="0" w:color="A6A6A6"/>
              <w:left w:val="single" w:sz="4" w:space="0" w:color="A6A6A6"/>
              <w:bottom w:val="single" w:sz="4" w:space="0" w:color="A6A6A6"/>
              <w:right w:val="single" w:sz="4" w:space="0" w:color="A6A6A6"/>
            </w:tcBorders>
          </w:tcPr>
          <w:p w14:paraId="359AEAD7" w14:textId="77777777" w:rsidR="00000000" w:rsidRDefault="006D0D1F">
            <w:pPr>
              <w:pStyle w:val="TableParagraph"/>
              <w:kinsoku w:val="0"/>
              <w:overflowPunct w:val="0"/>
              <w:rPr>
                <w:i/>
                <w:iCs/>
                <w:sz w:val="18"/>
                <w:szCs w:val="18"/>
              </w:rPr>
            </w:pPr>
          </w:p>
          <w:p w14:paraId="133003C3" w14:textId="77777777" w:rsidR="00000000" w:rsidRDefault="006D0D1F">
            <w:pPr>
              <w:pStyle w:val="TableParagraph"/>
              <w:kinsoku w:val="0"/>
              <w:overflowPunct w:val="0"/>
              <w:rPr>
                <w:i/>
                <w:iCs/>
                <w:sz w:val="18"/>
                <w:szCs w:val="18"/>
              </w:rPr>
            </w:pPr>
          </w:p>
          <w:p w14:paraId="340D1885" w14:textId="77777777" w:rsidR="00000000" w:rsidRDefault="006D0D1F">
            <w:pPr>
              <w:pStyle w:val="TableParagraph"/>
              <w:kinsoku w:val="0"/>
              <w:overflowPunct w:val="0"/>
              <w:rPr>
                <w:i/>
                <w:iCs/>
                <w:sz w:val="18"/>
                <w:szCs w:val="18"/>
              </w:rPr>
            </w:pPr>
          </w:p>
          <w:p w14:paraId="7572877F" w14:textId="77777777" w:rsidR="00000000" w:rsidRDefault="006D0D1F">
            <w:pPr>
              <w:pStyle w:val="TableParagraph"/>
              <w:kinsoku w:val="0"/>
              <w:overflowPunct w:val="0"/>
              <w:spacing w:before="6"/>
              <w:rPr>
                <w:i/>
                <w:iCs/>
                <w:sz w:val="25"/>
                <w:szCs w:val="25"/>
              </w:rPr>
            </w:pPr>
          </w:p>
          <w:p w14:paraId="45C50387" w14:textId="77777777" w:rsidR="00000000" w:rsidRDefault="006D0D1F">
            <w:pPr>
              <w:pStyle w:val="TableParagraph"/>
              <w:kinsoku w:val="0"/>
              <w:overflowPunct w:val="0"/>
              <w:ind w:left="130" w:right="118"/>
              <w:jc w:val="center"/>
              <w:rPr>
                <w:sz w:val="18"/>
                <w:szCs w:val="18"/>
              </w:rPr>
            </w:pPr>
            <w:r>
              <w:rPr>
                <w:sz w:val="18"/>
                <w:szCs w:val="18"/>
              </w:rPr>
              <w:t>Potok lub</w:t>
            </w:r>
          </w:p>
          <w:p w14:paraId="32253D91" w14:textId="77777777" w:rsidR="00000000" w:rsidRDefault="006D0D1F">
            <w:pPr>
              <w:pStyle w:val="TableParagraph"/>
              <w:kinsoku w:val="0"/>
              <w:overflowPunct w:val="0"/>
              <w:spacing w:before="1"/>
              <w:ind w:left="142" w:right="127" w:hanging="2"/>
              <w:jc w:val="center"/>
              <w:rPr>
                <w:sz w:val="18"/>
                <w:szCs w:val="18"/>
              </w:rPr>
            </w:pPr>
            <w:r>
              <w:rPr>
                <w:sz w:val="18"/>
                <w:szCs w:val="18"/>
              </w:rPr>
              <w:t>strumień</w:t>
            </w:r>
            <w:r>
              <w:rPr>
                <w:sz w:val="18"/>
                <w:szCs w:val="18"/>
              </w:rPr>
              <w:t xml:space="preserve"> nizinny piaszczysty, silnie zmieniona część wód</w:t>
            </w:r>
          </w:p>
        </w:tc>
        <w:tc>
          <w:tcPr>
            <w:tcW w:w="844" w:type="dxa"/>
            <w:tcBorders>
              <w:top w:val="single" w:sz="4" w:space="0" w:color="A6A6A6"/>
              <w:left w:val="single" w:sz="4" w:space="0" w:color="A6A6A6"/>
              <w:bottom w:val="single" w:sz="4" w:space="0" w:color="A6A6A6"/>
              <w:right w:val="single" w:sz="4" w:space="0" w:color="A6A6A6"/>
            </w:tcBorders>
          </w:tcPr>
          <w:p w14:paraId="59B7B040" w14:textId="77777777" w:rsidR="00000000" w:rsidRDefault="006D0D1F">
            <w:pPr>
              <w:pStyle w:val="TableParagraph"/>
              <w:kinsoku w:val="0"/>
              <w:overflowPunct w:val="0"/>
              <w:rPr>
                <w:i/>
                <w:iCs/>
                <w:sz w:val="18"/>
                <w:szCs w:val="18"/>
              </w:rPr>
            </w:pPr>
          </w:p>
          <w:p w14:paraId="76F17983" w14:textId="77777777" w:rsidR="00000000" w:rsidRDefault="006D0D1F">
            <w:pPr>
              <w:pStyle w:val="TableParagraph"/>
              <w:kinsoku w:val="0"/>
              <w:overflowPunct w:val="0"/>
              <w:rPr>
                <w:i/>
                <w:iCs/>
                <w:sz w:val="18"/>
                <w:szCs w:val="18"/>
              </w:rPr>
            </w:pPr>
          </w:p>
          <w:p w14:paraId="28CF96DE" w14:textId="77777777" w:rsidR="00000000" w:rsidRDefault="006D0D1F">
            <w:pPr>
              <w:pStyle w:val="TableParagraph"/>
              <w:kinsoku w:val="0"/>
              <w:overflowPunct w:val="0"/>
              <w:rPr>
                <w:i/>
                <w:iCs/>
                <w:sz w:val="18"/>
                <w:szCs w:val="18"/>
              </w:rPr>
            </w:pPr>
          </w:p>
          <w:p w14:paraId="3EDB9B4A" w14:textId="77777777" w:rsidR="00000000" w:rsidRDefault="006D0D1F">
            <w:pPr>
              <w:pStyle w:val="TableParagraph"/>
              <w:kinsoku w:val="0"/>
              <w:overflowPunct w:val="0"/>
              <w:rPr>
                <w:i/>
                <w:iCs/>
                <w:sz w:val="18"/>
                <w:szCs w:val="18"/>
              </w:rPr>
            </w:pPr>
          </w:p>
          <w:p w14:paraId="09E13B28" w14:textId="77777777" w:rsidR="00000000" w:rsidRDefault="006D0D1F">
            <w:pPr>
              <w:pStyle w:val="TableParagraph"/>
              <w:kinsoku w:val="0"/>
              <w:overflowPunct w:val="0"/>
              <w:rPr>
                <w:i/>
                <w:iCs/>
                <w:sz w:val="18"/>
                <w:szCs w:val="18"/>
              </w:rPr>
            </w:pPr>
          </w:p>
          <w:p w14:paraId="20A715C5" w14:textId="77777777" w:rsidR="00000000" w:rsidRDefault="006D0D1F">
            <w:pPr>
              <w:pStyle w:val="TableParagraph"/>
              <w:kinsoku w:val="0"/>
              <w:overflowPunct w:val="0"/>
              <w:spacing w:before="8"/>
              <w:rPr>
                <w:i/>
                <w:iCs/>
                <w:sz w:val="16"/>
                <w:szCs w:val="16"/>
              </w:rPr>
            </w:pPr>
          </w:p>
          <w:p w14:paraId="44FAEECC"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69A7E5D8" w14:textId="77777777" w:rsidR="00000000" w:rsidRDefault="006D0D1F">
            <w:pPr>
              <w:pStyle w:val="TableParagraph"/>
              <w:kinsoku w:val="0"/>
              <w:overflowPunct w:val="0"/>
              <w:rPr>
                <w:i/>
                <w:iCs/>
                <w:sz w:val="18"/>
                <w:szCs w:val="18"/>
              </w:rPr>
            </w:pPr>
          </w:p>
          <w:p w14:paraId="69297239" w14:textId="77777777" w:rsidR="00000000" w:rsidRDefault="006D0D1F">
            <w:pPr>
              <w:pStyle w:val="TableParagraph"/>
              <w:kinsoku w:val="0"/>
              <w:overflowPunct w:val="0"/>
              <w:rPr>
                <w:i/>
                <w:iCs/>
                <w:sz w:val="18"/>
                <w:szCs w:val="18"/>
              </w:rPr>
            </w:pPr>
          </w:p>
          <w:p w14:paraId="760FDDFA" w14:textId="77777777" w:rsidR="00000000" w:rsidRDefault="006D0D1F">
            <w:pPr>
              <w:pStyle w:val="TableParagraph"/>
              <w:kinsoku w:val="0"/>
              <w:overflowPunct w:val="0"/>
              <w:rPr>
                <w:i/>
                <w:iCs/>
                <w:sz w:val="18"/>
                <w:szCs w:val="18"/>
              </w:rPr>
            </w:pPr>
          </w:p>
          <w:p w14:paraId="59C3C7E4" w14:textId="77777777" w:rsidR="00000000" w:rsidRDefault="006D0D1F">
            <w:pPr>
              <w:pStyle w:val="TableParagraph"/>
              <w:kinsoku w:val="0"/>
              <w:overflowPunct w:val="0"/>
              <w:rPr>
                <w:i/>
                <w:iCs/>
                <w:sz w:val="18"/>
                <w:szCs w:val="18"/>
              </w:rPr>
            </w:pPr>
          </w:p>
          <w:p w14:paraId="46D84A46" w14:textId="77777777" w:rsidR="00000000" w:rsidRDefault="006D0D1F">
            <w:pPr>
              <w:pStyle w:val="TableParagraph"/>
              <w:kinsoku w:val="0"/>
              <w:overflowPunct w:val="0"/>
              <w:spacing w:before="7"/>
              <w:rPr>
                <w:i/>
                <w:iCs/>
                <w:sz w:val="25"/>
                <w:szCs w:val="25"/>
              </w:rPr>
            </w:pPr>
          </w:p>
          <w:p w14:paraId="72A62E1A" w14:textId="77777777" w:rsidR="00000000" w:rsidRDefault="006D0D1F">
            <w:pPr>
              <w:pStyle w:val="TableParagraph"/>
              <w:kinsoku w:val="0"/>
              <w:overflowPunct w:val="0"/>
              <w:ind w:left="319" w:right="304" w:hanging="1"/>
              <w:jc w:val="center"/>
              <w:rPr>
                <w:sz w:val="18"/>
                <w:szCs w:val="18"/>
              </w:rPr>
            </w:pPr>
            <w:r>
              <w:rPr>
                <w:sz w:val="18"/>
                <w:szCs w:val="18"/>
              </w:rPr>
              <w:t>słaby potencjał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6C439101" w14:textId="77777777" w:rsidR="00000000" w:rsidRDefault="006D0D1F">
            <w:pPr>
              <w:pStyle w:val="TableParagraph"/>
              <w:numPr>
                <w:ilvl w:val="0"/>
                <w:numId w:val="30"/>
              </w:numPr>
              <w:tabs>
                <w:tab w:val="left" w:pos="832"/>
              </w:tabs>
              <w:kinsoku w:val="0"/>
              <w:overflowPunct w:val="0"/>
              <w:spacing w:before="119"/>
              <w:ind w:right="1252"/>
              <w:rPr>
                <w:sz w:val="18"/>
                <w:szCs w:val="18"/>
              </w:rPr>
            </w:pPr>
            <w:r>
              <w:rPr>
                <w:sz w:val="18"/>
                <w:szCs w:val="18"/>
              </w:rPr>
              <w:t>Kontrola gospodarowania wodami oraz przeglądy pozwoleń wodnoprawnych</w:t>
            </w:r>
          </w:p>
          <w:p w14:paraId="771ED36A" w14:textId="77777777" w:rsidR="00000000" w:rsidRDefault="006D0D1F">
            <w:pPr>
              <w:pStyle w:val="TableParagraph"/>
              <w:numPr>
                <w:ilvl w:val="0"/>
                <w:numId w:val="30"/>
              </w:numPr>
              <w:tabs>
                <w:tab w:val="left" w:pos="832"/>
              </w:tabs>
              <w:kinsoku w:val="0"/>
              <w:overflowPunct w:val="0"/>
              <w:spacing w:line="229"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74A173AE" w14:textId="77777777" w:rsidR="00000000" w:rsidRDefault="006D0D1F">
            <w:pPr>
              <w:pStyle w:val="TableParagraph"/>
              <w:numPr>
                <w:ilvl w:val="0"/>
                <w:numId w:val="30"/>
              </w:numPr>
              <w:tabs>
                <w:tab w:val="left" w:pos="832"/>
              </w:tabs>
              <w:kinsoku w:val="0"/>
              <w:overflowPunct w:val="0"/>
              <w:spacing w:before="1"/>
              <w:ind w:right="97"/>
              <w:rPr>
                <w:sz w:val="18"/>
                <w:szCs w:val="18"/>
              </w:rPr>
            </w:pPr>
            <w:r>
              <w:rPr>
                <w:sz w:val="18"/>
                <w:szCs w:val="18"/>
              </w:rPr>
              <w:t>Uporządkowanie i poprawa infrastruktury związanej z gospodarką ściekową na obszarze gminy poza</w:t>
            </w:r>
            <w:r>
              <w:rPr>
                <w:spacing w:val="-3"/>
                <w:sz w:val="18"/>
                <w:szCs w:val="18"/>
              </w:rPr>
              <w:t xml:space="preserve"> </w:t>
            </w:r>
            <w:r>
              <w:rPr>
                <w:sz w:val="18"/>
                <w:szCs w:val="18"/>
              </w:rPr>
              <w:t>aglomeracjami</w:t>
            </w:r>
          </w:p>
          <w:p w14:paraId="70DFC2E2" w14:textId="77777777" w:rsidR="00000000" w:rsidRDefault="006D0D1F">
            <w:pPr>
              <w:pStyle w:val="TableParagraph"/>
              <w:numPr>
                <w:ilvl w:val="0"/>
                <w:numId w:val="30"/>
              </w:numPr>
              <w:tabs>
                <w:tab w:val="left" w:pos="832"/>
              </w:tabs>
              <w:kinsoku w:val="0"/>
              <w:overflowPunct w:val="0"/>
              <w:ind w:right="463"/>
              <w:rPr>
                <w:sz w:val="18"/>
                <w:szCs w:val="18"/>
              </w:rPr>
            </w:pPr>
            <w:r>
              <w:rPr>
                <w:sz w:val="18"/>
                <w:szCs w:val="18"/>
              </w:rPr>
              <w:t>Analizy techniczno-ekonomiczne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w:t>
            </w:r>
            <w:r>
              <w:rPr>
                <w:sz w:val="18"/>
                <w:szCs w:val="18"/>
              </w:rPr>
              <w:t>acjami</w:t>
            </w:r>
          </w:p>
          <w:p w14:paraId="53444EDD" w14:textId="77777777" w:rsidR="00000000" w:rsidRDefault="006D0D1F">
            <w:pPr>
              <w:pStyle w:val="TableParagraph"/>
              <w:numPr>
                <w:ilvl w:val="0"/>
                <w:numId w:val="30"/>
              </w:numPr>
              <w:tabs>
                <w:tab w:val="left" w:pos="832"/>
              </w:tabs>
              <w:kinsoku w:val="0"/>
              <w:overflowPunct w:val="0"/>
              <w:ind w:right="301"/>
              <w:rPr>
                <w:sz w:val="18"/>
                <w:szCs w:val="18"/>
              </w:rPr>
            </w:pPr>
            <w:r>
              <w:rPr>
                <w:sz w:val="18"/>
                <w:szCs w:val="18"/>
              </w:rPr>
              <w:t>Przekazanie informacji do PGW WP o braku przepływu lub braku wody w korycie cieku przy przeprowadzeniu badań monitoringowych JCWP</w:t>
            </w:r>
            <w:r>
              <w:rPr>
                <w:spacing w:val="-12"/>
                <w:sz w:val="18"/>
                <w:szCs w:val="18"/>
              </w:rPr>
              <w:t xml:space="preserve"> </w:t>
            </w:r>
            <w:r>
              <w:rPr>
                <w:sz w:val="18"/>
                <w:szCs w:val="18"/>
              </w:rPr>
              <w:t>w</w:t>
            </w:r>
          </w:p>
          <w:p w14:paraId="7E924A60" w14:textId="77777777" w:rsidR="00000000" w:rsidRDefault="006D0D1F">
            <w:pPr>
              <w:pStyle w:val="TableParagraph"/>
              <w:kinsoku w:val="0"/>
              <w:overflowPunct w:val="0"/>
              <w:spacing w:line="219" w:lineRule="exact"/>
              <w:ind w:left="831"/>
              <w:rPr>
                <w:sz w:val="18"/>
                <w:szCs w:val="18"/>
              </w:rPr>
            </w:pPr>
            <w:r>
              <w:rPr>
                <w:sz w:val="18"/>
                <w:szCs w:val="18"/>
              </w:rPr>
              <w:t>ramach strategicznego programu PMŚ</w:t>
            </w:r>
          </w:p>
          <w:p w14:paraId="4D3C39C3" w14:textId="77777777" w:rsidR="00000000" w:rsidRDefault="006D0D1F">
            <w:pPr>
              <w:pStyle w:val="TableParagraph"/>
              <w:numPr>
                <w:ilvl w:val="0"/>
                <w:numId w:val="30"/>
              </w:numPr>
              <w:tabs>
                <w:tab w:val="left" w:pos="832"/>
              </w:tabs>
              <w:kinsoku w:val="0"/>
              <w:overflowPunct w:val="0"/>
              <w:spacing w:line="229" w:lineRule="exact"/>
              <w:rPr>
                <w:sz w:val="18"/>
                <w:szCs w:val="18"/>
              </w:rPr>
            </w:pPr>
            <w:r>
              <w:rPr>
                <w:sz w:val="18"/>
                <w:szCs w:val="18"/>
              </w:rPr>
              <w:t>Dodatkowy przegląd pozwoleń</w:t>
            </w:r>
            <w:r>
              <w:rPr>
                <w:spacing w:val="-3"/>
                <w:sz w:val="18"/>
                <w:szCs w:val="18"/>
              </w:rPr>
              <w:t xml:space="preserve"> </w:t>
            </w:r>
            <w:r>
              <w:rPr>
                <w:sz w:val="18"/>
                <w:szCs w:val="18"/>
              </w:rPr>
              <w:t>wodnoprawnych</w:t>
            </w:r>
          </w:p>
          <w:p w14:paraId="1A80D578" w14:textId="77777777" w:rsidR="00000000" w:rsidRDefault="006D0D1F">
            <w:pPr>
              <w:pStyle w:val="TableParagraph"/>
              <w:numPr>
                <w:ilvl w:val="0"/>
                <w:numId w:val="30"/>
              </w:numPr>
              <w:tabs>
                <w:tab w:val="left" w:pos="832"/>
              </w:tabs>
              <w:kinsoku w:val="0"/>
              <w:overflowPunct w:val="0"/>
              <w:spacing w:line="229" w:lineRule="exact"/>
              <w:rPr>
                <w:sz w:val="18"/>
                <w:szCs w:val="18"/>
              </w:rPr>
            </w:pPr>
            <w:r>
              <w:rPr>
                <w:sz w:val="18"/>
                <w:szCs w:val="18"/>
              </w:rPr>
              <w:t>Aktualizacja programu ochrony środowiska pod kątem</w:t>
            </w:r>
            <w:r>
              <w:rPr>
                <w:spacing w:val="-7"/>
                <w:sz w:val="18"/>
                <w:szCs w:val="18"/>
              </w:rPr>
              <w:t xml:space="preserve"> </w:t>
            </w:r>
            <w:r>
              <w:rPr>
                <w:sz w:val="18"/>
                <w:szCs w:val="18"/>
              </w:rPr>
              <w:t>poprawy</w:t>
            </w:r>
          </w:p>
          <w:p w14:paraId="5B8A1816" w14:textId="77777777" w:rsidR="00000000" w:rsidRDefault="006D0D1F">
            <w:pPr>
              <w:pStyle w:val="TableParagraph"/>
              <w:kinsoku w:val="0"/>
              <w:overflowPunct w:val="0"/>
              <w:spacing w:before="1" w:line="199" w:lineRule="exact"/>
              <w:ind w:left="831"/>
              <w:rPr>
                <w:sz w:val="18"/>
                <w:szCs w:val="18"/>
              </w:rPr>
            </w:pPr>
            <w:r>
              <w:rPr>
                <w:sz w:val="18"/>
                <w:szCs w:val="18"/>
              </w:rPr>
              <w:t>efektywności dotyczącej ograniczania dopływu zanieczyszczeń do JCWP</w:t>
            </w:r>
          </w:p>
        </w:tc>
      </w:tr>
      <w:tr w:rsidR="00000000" w14:paraId="58704E34" w14:textId="77777777">
        <w:tblPrEx>
          <w:tblCellMar>
            <w:top w:w="0" w:type="dxa"/>
            <w:left w:w="0" w:type="dxa"/>
            <w:bottom w:w="0" w:type="dxa"/>
            <w:right w:w="0" w:type="dxa"/>
          </w:tblCellMar>
        </w:tblPrEx>
        <w:trPr>
          <w:trHeight w:val="681"/>
        </w:trPr>
        <w:tc>
          <w:tcPr>
            <w:tcW w:w="1709" w:type="dxa"/>
            <w:tcBorders>
              <w:top w:val="single" w:sz="4" w:space="0" w:color="A6A6A6"/>
              <w:left w:val="single" w:sz="4" w:space="0" w:color="A6A6A6"/>
              <w:bottom w:val="single" w:sz="4" w:space="0" w:color="A6A6A6"/>
              <w:right w:val="single" w:sz="4" w:space="0" w:color="A6A6A6"/>
            </w:tcBorders>
          </w:tcPr>
          <w:p w14:paraId="11F4B750" w14:textId="77777777" w:rsidR="00000000" w:rsidRDefault="006D0D1F">
            <w:pPr>
              <w:pStyle w:val="TableParagraph"/>
              <w:kinsoku w:val="0"/>
              <w:overflowPunct w:val="0"/>
              <w:spacing w:before="9"/>
              <w:rPr>
                <w:i/>
                <w:iCs/>
                <w:sz w:val="18"/>
                <w:szCs w:val="18"/>
              </w:rPr>
            </w:pPr>
          </w:p>
          <w:p w14:paraId="742921A5" w14:textId="77777777" w:rsidR="00000000" w:rsidRDefault="006D0D1F">
            <w:pPr>
              <w:pStyle w:val="TableParagraph"/>
              <w:kinsoku w:val="0"/>
              <w:overflowPunct w:val="0"/>
              <w:ind w:left="112" w:right="103"/>
              <w:jc w:val="center"/>
              <w:rPr>
                <w:sz w:val="18"/>
                <w:szCs w:val="18"/>
              </w:rPr>
            </w:pPr>
            <w:r>
              <w:rPr>
                <w:sz w:val="18"/>
                <w:szCs w:val="18"/>
              </w:rPr>
              <w:t>RW200003212852</w:t>
            </w:r>
          </w:p>
        </w:tc>
        <w:tc>
          <w:tcPr>
            <w:tcW w:w="1689" w:type="dxa"/>
            <w:tcBorders>
              <w:top w:val="single" w:sz="4" w:space="0" w:color="A6A6A6"/>
              <w:left w:val="single" w:sz="4" w:space="0" w:color="A6A6A6"/>
              <w:bottom w:val="single" w:sz="4" w:space="0" w:color="A6A6A6"/>
              <w:right w:val="single" w:sz="4" w:space="0" w:color="A6A6A6"/>
            </w:tcBorders>
          </w:tcPr>
          <w:p w14:paraId="68FCAFE0" w14:textId="77777777" w:rsidR="00000000" w:rsidRDefault="006D0D1F">
            <w:pPr>
              <w:pStyle w:val="TableParagraph"/>
              <w:kinsoku w:val="0"/>
              <w:overflowPunct w:val="0"/>
              <w:rPr>
                <w:i/>
                <w:iCs/>
                <w:sz w:val="18"/>
                <w:szCs w:val="18"/>
              </w:rPr>
            </w:pPr>
          </w:p>
          <w:p w14:paraId="40F404CF" w14:textId="77777777" w:rsidR="00000000" w:rsidRDefault="006D0D1F">
            <w:pPr>
              <w:pStyle w:val="TableParagraph"/>
              <w:kinsoku w:val="0"/>
              <w:overflowPunct w:val="0"/>
              <w:spacing w:before="120"/>
              <w:ind w:left="184" w:right="172"/>
              <w:jc w:val="center"/>
              <w:rPr>
                <w:sz w:val="18"/>
                <w:szCs w:val="18"/>
              </w:rPr>
            </w:pPr>
            <w:r>
              <w:rPr>
                <w:sz w:val="18"/>
                <w:szCs w:val="18"/>
              </w:rPr>
              <w:t>Kanał Główny</w:t>
            </w:r>
          </w:p>
        </w:tc>
        <w:tc>
          <w:tcPr>
            <w:tcW w:w="1550" w:type="dxa"/>
            <w:tcBorders>
              <w:top w:val="single" w:sz="4" w:space="0" w:color="A6A6A6"/>
              <w:left w:val="single" w:sz="4" w:space="0" w:color="A6A6A6"/>
              <w:bottom w:val="single" w:sz="4" w:space="0" w:color="A6A6A6"/>
              <w:right w:val="single" w:sz="4" w:space="0" w:color="A6A6A6"/>
            </w:tcBorders>
          </w:tcPr>
          <w:p w14:paraId="6C694A45" w14:textId="77777777" w:rsidR="00000000" w:rsidRDefault="006D0D1F">
            <w:pPr>
              <w:pStyle w:val="TableParagraph"/>
              <w:kinsoku w:val="0"/>
              <w:overflowPunct w:val="0"/>
              <w:spacing w:before="10"/>
              <w:ind w:left="130" w:right="118"/>
              <w:jc w:val="center"/>
              <w:rPr>
                <w:sz w:val="18"/>
                <w:szCs w:val="18"/>
              </w:rPr>
            </w:pPr>
            <w:r>
              <w:rPr>
                <w:sz w:val="18"/>
                <w:szCs w:val="18"/>
              </w:rPr>
              <w:t>Potok lub mała rzeka wyżynna na</w:t>
            </w:r>
          </w:p>
          <w:p w14:paraId="1E532770" w14:textId="77777777" w:rsidR="00000000" w:rsidRDefault="006D0D1F">
            <w:pPr>
              <w:pStyle w:val="TableParagraph"/>
              <w:kinsoku w:val="0"/>
              <w:overflowPunct w:val="0"/>
              <w:spacing w:line="211" w:lineRule="exact"/>
              <w:ind w:left="129" w:right="118"/>
              <w:jc w:val="center"/>
              <w:rPr>
                <w:sz w:val="18"/>
                <w:szCs w:val="18"/>
              </w:rPr>
            </w:pPr>
            <w:r>
              <w:rPr>
                <w:sz w:val="18"/>
                <w:szCs w:val="18"/>
              </w:rPr>
              <w:t>podłożu</w:t>
            </w:r>
          </w:p>
        </w:tc>
        <w:tc>
          <w:tcPr>
            <w:tcW w:w="844" w:type="dxa"/>
            <w:tcBorders>
              <w:top w:val="single" w:sz="4" w:space="0" w:color="A6A6A6"/>
              <w:left w:val="single" w:sz="4" w:space="0" w:color="A6A6A6"/>
              <w:bottom w:val="single" w:sz="4" w:space="0" w:color="A6A6A6"/>
              <w:right w:val="single" w:sz="4" w:space="0" w:color="A6A6A6"/>
            </w:tcBorders>
          </w:tcPr>
          <w:p w14:paraId="771CBC97" w14:textId="77777777" w:rsidR="00000000" w:rsidRDefault="006D0D1F">
            <w:pPr>
              <w:pStyle w:val="TableParagraph"/>
              <w:kinsoku w:val="0"/>
              <w:overflowPunct w:val="0"/>
              <w:spacing w:before="118"/>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247BE2F2" w14:textId="77777777" w:rsidR="00000000" w:rsidRDefault="006D0D1F">
            <w:pPr>
              <w:pStyle w:val="TableParagraph"/>
              <w:kinsoku w:val="0"/>
              <w:overflowPunct w:val="0"/>
              <w:spacing w:before="9"/>
              <w:rPr>
                <w:i/>
                <w:iCs/>
                <w:sz w:val="18"/>
                <w:szCs w:val="18"/>
              </w:rPr>
            </w:pPr>
          </w:p>
          <w:p w14:paraId="3FBE1B95" w14:textId="77777777" w:rsidR="00000000" w:rsidRDefault="006D0D1F">
            <w:pPr>
              <w:pStyle w:val="TableParagraph"/>
              <w:kinsoku w:val="0"/>
              <w:overflowPunct w:val="0"/>
              <w:spacing w:line="220" w:lineRule="atLeast"/>
              <w:ind w:left="364" w:right="329" w:firstLine="72"/>
              <w:rPr>
                <w:sz w:val="18"/>
                <w:szCs w:val="18"/>
              </w:rPr>
            </w:pPr>
            <w:r>
              <w:rPr>
                <w:sz w:val="18"/>
                <w:szCs w:val="18"/>
              </w:rPr>
              <w:t>słaby potencjał</w:t>
            </w:r>
            <w:r>
              <w:rPr>
                <w:sz w:val="18"/>
                <w:szCs w:val="18"/>
              </w:rPr>
              <w:t xml:space="preserve"> ekologiczny, stan</w:t>
            </w:r>
          </w:p>
        </w:tc>
        <w:tc>
          <w:tcPr>
            <w:tcW w:w="6463" w:type="dxa"/>
            <w:tcBorders>
              <w:top w:val="single" w:sz="4" w:space="0" w:color="A6A6A6"/>
              <w:left w:val="single" w:sz="4" w:space="0" w:color="A6A6A6"/>
              <w:bottom w:val="single" w:sz="4" w:space="0" w:color="A6A6A6"/>
              <w:right w:val="single" w:sz="4" w:space="0" w:color="A6A6A6"/>
            </w:tcBorders>
          </w:tcPr>
          <w:p w14:paraId="7B34E969" w14:textId="77777777" w:rsidR="00000000" w:rsidRDefault="006D0D1F">
            <w:pPr>
              <w:pStyle w:val="TableParagraph"/>
              <w:kinsoku w:val="0"/>
              <w:overflowPunct w:val="0"/>
              <w:spacing w:before="3"/>
              <w:rPr>
                <w:i/>
                <w:iCs/>
                <w:sz w:val="14"/>
                <w:szCs w:val="14"/>
              </w:rPr>
            </w:pPr>
          </w:p>
          <w:p w14:paraId="37EB4985" w14:textId="77777777" w:rsidR="00000000" w:rsidRDefault="006D0D1F">
            <w:pPr>
              <w:pStyle w:val="TableParagraph"/>
              <w:numPr>
                <w:ilvl w:val="0"/>
                <w:numId w:val="29"/>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tc>
      </w:tr>
    </w:tbl>
    <w:p w14:paraId="67750764" w14:textId="77777777" w:rsidR="00000000" w:rsidRDefault="006D0D1F">
      <w:pPr>
        <w:rPr>
          <w:i/>
          <w:iCs/>
          <w:sz w:val="16"/>
          <w:szCs w:val="16"/>
        </w:rPr>
        <w:sectPr w:rsidR="00000000">
          <w:headerReference w:type="even" r:id="rId210"/>
          <w:headerReference w:type="default" r:id="rId211"/>
          <w:footerReference w:type="even" r:id="rId212"/>
          <w:footerReference w:type="default" r:id="rId213"/>
          <w:pgSz w:w="16840" w:h="11910" w:orient="landscape"/>
          <w:pgMar w:top="1180" w:right="1220" w:bottom="940" w:left="1040" w:header="748" w:footer="744" w:gutter="0"/>
          <w:cols w:space="708" w:equalWidth="0">
            <w:col w:w="14580"/>
          </w:cols>
          <w:noEndnote/>
        </w:sectPr>
      </w:pPr>
    </w:p>
    <w:p w14:paraId="0FA973C1" w14:textId="77777777" w:rsidR="00000000" w:rsidRDefault="006D0D1F">
      <w:pPr>
        <w:pStyle w:val="Tekstpodstawowy"/>
        <w:kinsoku w:val="0"/>
        <w:overflowPunct w:val="0"/>
        <w:spacing w:before="5" w:after="1"/>
        <w:rPr>
          <w:i/>
          <w:iCs/>
          <w:sz w:val="21"/>
          <w:szCs w:val="21"/>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648C73AA" w14:textId="77777777">
        <w:tblPrEx>
          <w:tblCellMar>
            <w:top w:w="0" w:type="dxa"/>
            <w:left w:w="0" w:type="dxa"/>
            <w:bottom w:w="0" w:type="dxa"/>
            <w:right w:w="0" w:type="dxa"/>
          </w:tblCellMar>
        </w:tblPrEx>
        <w:trPr>
          <w:trHeight w:val="878"/>
        </w:trPr>
        <w:tc>
          <w:tcPr>
            <w:tcW w:w="1709" w:type="dxa"/>
            <w:tcBorders>
              <w:top w:val="none" w:sz="6" w:space="0" w:color="auto"/>
              <w:left w:val="none" w:sz="6" w:space="0" w:color="auto"/>
              <w:bottom w:val="single" w:sz="4" w:space="0" w:color="A6A6A6"/>
              <w:right w:val="none" w:sz="6" w:space="0" w:color="auto"/>
            </w:tcBorders>
            <w:shd w:val="clear" w:color="auto" w:fill="E2F0EC"/>
          </w:tcPr>
          <w:p w14:paraId="72CA6038" w14:textId="77777777" w:rsidR="00000000" w:rsidRDefault="006D0D1F">
            <w:pPr>
              <w:pStyle w:val="TableParagraph"/>
              <w:kinsoku w:val="0"/>
              <w:overflowPunct w:val="0"/>
              <w:spacing w:before="10"/>
              <w:rPr>
                <w:i/>
                <w:iCs/>
                <w:sz w:val="26"/>
                <w:szCs w:val="26"/>
              </w:rPr>
            </w:pPr>
          </w:p>
          <w:p w14:paraId="58DA2B85" w14:textId="77777777" w:rsidR="00000000" w:rsidRDefault="006D0D1F">
            <w:pPr>
              <w:pStyle w:val="TableParagraph"/>
              <w:kinsoku w:val="0"/>
              <w:overflowPunct w:val="0"/>
              <w:ind w:left="431" w:right="420"/>
              <w:jc w:val="center"/>
              <w:rPr>
                <w:sz w:val="18"/>
                <w:szCs w:val="18"/>
              </w:rPr>
            </w:pPr>
            <w:r>
              <w:rPr>
                <w:sz w:val="18"/>
                <w:szCs w:val="18"/>
              </w:rPr>
              <w:t>Kod aJCWP</w:t>
            </w:r>
          </w:p>
        </w:tc>
        <w:tc>
          <w:tcPr>
            <w:tcW w:w="1689" w:type="dxa"/>
            <w:tcBorders>
              <w:top w:val="none" w:sz="6" w:space="0" w:color="auto"/>
              <w:left w:val="none" w:sz="6" w:space="0" w:color="auto"/>
              <w:bottom w:val="single" w:sz="4" w:space="0" w:color="A6A6A6"/>
              <w:right w:val="none" w:sz="6" w:space="0" w:color="auto"/>
            </w:tcBorders>
            <w:shd w:val="clear" w:color="auto" w:fill="E2F0EC"/>
          </w:tcPr>
          <w:p w14:paraId="44C46BCD" w14:textId="77777777" w:rsidR="00000000" w:rsidRDefault="006D0D1F">
            <w:pPr>
              <w:pStyle w:val="TableParagraph"/>
              <w:kinsoku w:val="0"/>
              <w:overflowPunct w:val="0"/>
              <w:spacing w:before="10"/>
              <w:rPr>
                <w:i/>
                <w:iCs/>
                <w:sz w:val="26"/>
                <w:szCs w:val="26"/>
              </w:rPr>
            </w:pPr>
          </w:p>
          <w:p w14:paraId="3E68732F" w14:textId="77777777" w:rsidR="00000000" w:rsidRDefault="006D0D1F">
            <w:pPr>
              <w:pStyle w:val="TableParagraph"/>
              <w:kinsoku w:val="0"/>
              <w:overflowPunct w:val="0"/>
              <w:ind w:left="250" w:right="238"/>
              <w:jc w:val="center"/>
              <w:rPr>
                <w:sz w:val="18"/>
                <w:szCs w:val="18"/>
              </w:rPr>
            </w:pPr>
            <w:r>
              <w:rPr>
                <w:sz w:val="18"/>
                <w:szCs w:val="18"/>
              </w:rPr>
              <w:t>Nazwa aJCWP</w:t>
            </w:r>
          </w:p>
        </w:tc>
        <w:tc>
          <w:tcPr>
            <w:tcW w:w="1550" w:type="dxa"/>
            <w:tcBorders>
              <w:top w:val="none" w:sz="6" w:space="0" w:color="auto"/>
              <w:left w:val="none" w:sz="6" w:space="0" w:color="auto"/>
              <w:bottom w:val="single" w:sz="4" w:space="0" w:color="A6A6A6"/>
              <w:right w:val="none" w:sz="6" w:space="0" w:color="auto"/>
            </w:tcBorders>
            <w:shd w:val="clear" w:color="auto" w:fill="E2F0EC"/>
          </w:tcPr>
          <w:p w14:paraId="4817B880" w14:textId="77777777" w:rsidR="00000000" w:rsidRDefault="006D0D1F">
            <w:pPr>
              <w:pStyle w:val="TableParagraph"/>
              <w:kinsoku w:val="0"/>
              <w:overflowPunct w:val="0"/>
              <w:spacing w:before="9"/>
              <w:rPr>
                <w:i/>
                <w:iCs/>
                <w:sz w:val="17"/>
                <w:szCs w:val="17"/>
              </w:rPr>
            </w:pPr>
          </w:p>
          <w:p w14:paraId="510DEBF4" w14:textId="77777777" w:rsidR="00000000" w:rsidRDefault="006D0D1F">
            <w:pPr>
              <w:pStyle w:val="TableParagraph"/>
              <w:kinsoku w:val="0"/>
              <w:overflowPunct w:val="0"/>
              <w:spacing w:before="1"/>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single" w:sz="4" w:space="0" w:color="A6A6A6"/>
              <w:right w:val="none" w:sz="6" w:space="0" w:color="auto"/>
            </w:tcBorders>
            <w:shd w:val="clear" w:color="auto" w:fill="E2F0EC"/>
          </w:tcPr>
          <w:p w14:paraId="1E21C73C" w14:textId="77777777" w:rsidR="00000000" w:rsidRDefault="006D0D1F">
            <w:pPr>
              <w:pStyle w:val="TableParagraph"/>
              <w:kinsoku w:val="0"/>
              <w:overflowPunct w:val="0"/>
              <w:spacing w:before="9"/>
              <w:rPr>
                <w:i/>
                <w:iCs/>
                <w:sz w:val="17"/>
                <w:szCs w:val="17"/>
              </w:rPr>
            </w:pPr>
          </w:p>
          <w:p w14:paraId="10E5093D" w14:textId="77777777" w:rsidR="00000000" w:rsidRDefault="006D0D1F">
            <w:pPr>
              <w:pStyle w:val="TableParagraph"/>
              <w:kinsoku w:val="0"/>
              <w:overflowPunct w:val="0"/>
              <w:spacing w:before="1"/>
              <w:ind w:left="181" w:right="151" w:firstLine="86"/>
              <w:rPr>
                <w:sz w:val="18"/>
                <w:szCs w:val="18"/>
              </w:rPr>
            </w:pPr>
            <w:r>
              <w:rPr>
                <w:sz w:val="18"/>
                <w:szCs w:val="18"/>
              </w:rPr>
              <w:t>Stan ogólny</w:t>
            </w:r>
          </w:p>
        </w:tc>
        <w:tc>
          <w:tcPr>
            <w:tcW w:w="1972" w:type="dxa"/>
            <w:tcBorders>
              <w:top w:val="none" w:sz="6" w:space="0" w:color="auto"/>
              <w:left w:val="none" w:sz="6" w:space="0" w:color="auto"/>
              <w:bottom w:val="single" w:sz="4" w:space="0" w:color="A6A6A6"/>
              <w:right w:val="none" w:sz="6" w:space="0" w:color="auto"/>
            </w:tcBorders>
            <w:shd w:val="clear" w:color="auto" w:fill="E2F0EC"/>
          </w:tcPr>
          <w:p w14:paraId="3DA024BB"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43ADDCEB" w14:textId="77777777" w:rsidR="00000000" w:rsidRDefault="006D0D1F">
            <w:pPr>
              <w:pStyle w:val="TableParagraph"/>
              <w:kinsoku w:val="0"/>
              <w:overflowPunct w:val="0"/>
              <w:spacing w:line="219" w:lineRule="exact"/>
              <w:ind w:left="188" w:right="174"/>
              <w:jc w:val="center"/>
              <w:rPr>
                <w:sz w:val="18"/>
                <w:szCs w:val="18"/>
              </w:rPr>
            </w:pPr>
            <w:r>
              <w:rPr>
                <w:sz w:val="18"/>
                <w:szCs w:val="18"/>
              </w:rPr>
              <w:t>ekologicznego i stanu</w:t>
            </w:r>
          </w:p>
          <w:p w14:paraId="00010C0D"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single" w:sz="4" w:space="0" w:color="A6A6A6"/>
              <w:right w:val="none" w:sz="6" w:space="0" w:color="auto"/>
            </w:tcBorders>
            <w:shd w:val="clear" w:color="auto" w:fill="E2F0EC"/>
          </w:tcPr>
          <w:p w14:paraId="4337F8AF" w14:textId="77777777" w:rsidR="00000000" w:rsidRDefault="006D0D1F">
            <w:pPr>
              <w:pStyle w:val="TableParagraph"/>
              <w:kinsoku w:val="0"/>
              <w:overflowPunct w:val="0"/>
              <w:spacing w:before="10"/>
              <w:rPr>
                <w:i/>
                <w:iCs/>
                <w:sz w:val="26"/>
                <w:szCs w:val="26"/>
              </w:rPr>
            </w:pPr>
          </w:p>
          <w:p w14:paraId="554C20A0" w14:textId="77777777" w:rsidR="00000000" w:rsidRDefault="006D0D1F">
            <w:pPr>
              <w:pStyle w:val="TableParagraph"/>
              <w:kinsoku w:val="0"/>
              <w:overflowPunct w:val="0"/>
              <w:ind w:left="1851"/>
              <w:rPr>
                <w:sz w:val="18"/>
                <w:szCs w:val="18"/>
              </w:rPr>
            </w:pPr>
            <w:r>
              <w:rPr>
                <w:sz w:val="18"/>
                <w:szCs w:val="18"/>
              </w:rPr>
              <w:t>Działania podstawowe i uzupełniające</w:t>
            </w:r>
          </w:p>
        </w:tc>
      </w:tr>
      <w:tr w:rsidR="00000000" w14:paraId="6B09CA50" w14:textId="77777777">
        <w:tblPrEx>
          <w:tblCellMar>
            <w:top w:w="0" w:type="dxa"/>
            <w:left w:w="0" w:type="dxa"/>
            <w:bottom w:w="0" w:type="dxa"/>
            <w:right w:w="0" w:type="dxa"/>
          </w:tblCellMar>
        </w:tblPrEx>
        <w:trPr>
          <w:trHeight w:val="1795"/>
        </w:trPr>
        <w:tc>
          <w:tcPr>
            <w:tcW w:w="1709" w:type="dxa"/>
            <w:tcBorders>
              <w:top w:val="single" w:sz="4" w:space="0" w:color="A6A6A6"/>
              <w:left w:val="single" w:sz="4" w:space="0" w:color="A6A6A6"/>
              <w:bottom w:val="single" w:sz="4" w:space="0" w:color="A6A6A6"/>
              <w:right w:val="single" w:sz="4" w:space="0" w:color="A6A6A6"/>
            </w:tcBorders>
          </w:tcPr>
          <w:p w14:paraId="7B3E1CEB" w14:textId="77777777" w:rsidR="00000000" w:rsidRDefault="006D0D1F">
            <w:pPr>
              <w:pStyle w:val="TableParagraph"/>
              <w:kinsoku w:val="0"/>
              <w:overflowPunct w:val="0"/>
              <w:rPr>
                <w:rFonts w:ascii="Times New Roman" w:hAnsi="Times New Roman" w:cs="Times New Roman"/>
                <w:sz w:val="18"/>
                <w:szCs w:val="18"/>
              </w:rPr>
            </w:pPr>
          </w:p>
        </w:tc>
        <w:tc>
          <w:tcPr>
            <w:tcW w:w="1689" w:type="dxa"/>
            <w:tcBorders>
              <w:top w:val="single" w:sz="4" w:space="0" w:color="A6A6A6"/>
              <w:left w:val="single" w:sz="4" w:space="0" w:color="A6A6A6"/>
              <w:bottom w:val="single" w:sz="4" w:space="0" w:color="A6A6A6"/>
              <w:right w:val="single" w:sz="4" w:space="0" w:color="A6A6A6"/>
            </w:tcBorders>
          </w:tcPr>
          <w:p w14:paraId="18E84D3F" w14:textId="77777777" w:rsidR="00000000" w:rsidRDefault="006D0D1F">
            <w:pPr>
              <w:pStyle w:val="TableParagraph"/>
              <w:kinsoku w:val="0"/>
              <w:overflowPunct w:val="0"/>
              <w:rPr>
                <w:rFonts w:ascii="Times New Roman" w:hAnsi="Times New Roman" w:cs="Times New Roman"/>
                <w:sz w:val="18"/>
                <w:szCs w:val="18"/>
              </w:rPr>
            </w:pPr>
          </w:p>
        </w:tc>
        <w:tc>
          <w:tcPr>
            <w:tcW w:w="1550" w:type="dxa"/>
            <w:tcBorders>
              <w:top w:val="single" w:sz="4" w:space="0" w:color="A6A6A6"/>
              <w:left w:val="single" w:sz="4" w:space="0" w:color="A6A6A6"/>
              <w:bottom w:val="single" w:sz="4" w:space="0" w:color="A6A6A6"/>
              <w:right w:val="single" w:sz="4" w:space="0" w:color="A6A6A6"/>
            </w:tcBorders>
          </w:tcPr>
          <w:p w14:paraId="22E836B1" w14:textId="77777777" w:rsidR="00000000" w:rsidRDefault="006D0D1F">
            <w:pPr>
              <w:pStyle w:val="TableParagraph"/>
              <w:kinsoku w:val="0"/>
              <w:overflowPunct w:val="0"/>
              <w:ind w:left="130" w:right="117"/>
              <w:jc w:val="center"/>
              <w:rPr>
                <w:sz w:val="18"/>
                <w:szCs w:val="18"/>
              </w:rPr>
            </w:pPr>
            <w:r>
              <w:rPr>
                <w:sz w:val="18"/>
                <w:szCs w:val="18"/>
              </w:rPr>
              <w:t>krzemianowym, sztuczna część wód</w:t>
            </w:r>
          </w:p>
        </w:tc>
        <w:tc>
          <w:tcPr>
            <w:tcW w:w="844" w:type="dxa"/>
            <w:tcBorders>
              <w:top w:val="single" w:sz="4" w:space="0" w:color="A6A6A6"/>
              <w:left w:val="single" w:sz="4" w:space="0" w:color="A6A6A6"/>
              <w:bottom w:val="single" w:sz="4" w:space="0" w:color="A6A6A6"/>
              <w:right w:val="single" w:sz="4" w:space="0" w:color="A6A6A6"/>
            </w:tcBorders>
          </w:tcPr>
          <w:p w14:paraId="4186DEBF" w14:textId="77777777" w:rsidR="00000000" w:rsidRDefault="006D0D1F">
            <w:pPr>
              <w:pStyle w:val="TableParagraph"/>
              <w:kinsoku w:val="0"/>
              <w:overflowPunct w:val="0"/>
              <w:rPr>
                <w:rFonts w:ascii="Times New Roman" w:hAnsi="Times New Roman" w:cs="Times New Roman"/>
                <w:sz w:val="18"/>
                <w:szCs w:val="18"/>
              </w:rPr>
            </w:pPr>
          </w:p>
        </w:tc>
        <w:tc>
          <w:tcPr>
            <w:tcW w:w="1972" w:type="dxa"/>
            <w:tcBorders>
              <w:top w:val="single" w:sz="4" w:space="0" w:color="A6A6A6"/>
              <w:left w:val="single" w:sz="4" w:space="0" w:color="A6A6A6"/>
              <w:bottom w:val="single" w:sz="4" w:space="0" w:color="A6A6A6"/>
              <w:right w:val="single" w:sz="4" w:space="0" w:color="A6A6A6"/>
            </w:tcBorders>
          </w:tcPr>
          <w:p w14:paraId="6E1C12EF" w14:textId="77777777" w:rsidR="00000000" w:rsidRDefault="006D0D1F">
            <w:pPr>
              <w:pStyle w:val="TableParagraph"/>
              <w:kinsoku w:val="0"/>
              <w:overflowPunct w:val="0"/>
              <w:ind w:left="679" w:right="284" w:hanging="360"/>
              <w:rPr>
                <w:sz w:val="18"/>
                <w:szCs w:val="18"/>
              </w:rPr>
            </w:pPr>
            <w:r>
              <w:rPr>
                <w:sz w:val="18"/>
                <w:szCs w:val="18"/>
              </w:rPr>
              <w:t>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460F5AF4" w14:textId="77777777" w:rsidR="00000000" w:rsidRDefault="006D0D1F">
            <w:pPr>
              <w:pStyle w:val="TableParagraph"/>
              <w:numPr>
                <w:ilvl w:val="0"/>
                <w:numId w:val="28"/>
              </w:numPr>
              <w:tabs>
                <w:tab w:val="left" w:pos="832"/>
              </w:tabs>
              <w:kinsoku w:val="0"/>
              <w:overflowPunct w:val="0"/>
              <w:ind w:right="200"/>
              <w:rPr>
                <w:sz w:val="18"/>
                <w:szCs w:val="18"/>
              </w:rPr>
            </w:pPr>
            <w:r>
              <w:rPr>
                <w:sz w:val="18"/>
                <w:szCs w:val="18"/>
              </w:rPr>
              <w:t>Opracowanie programu poprawy retencji na terenach zurbanizowanych w zlewni</w:t>
            </w:r>
            <w:r>
              <w:rPr>
                <w:spacing w:val="-2"/>
                <w:sz w:val="18"/>
                <w:szCs w:val="18"/>
              </w:rPr>
              <w:t xml:space="preserve"> </w:t>
            </w:r>
            <w:r>
              <w:rPr>
                <w:sz w:val="18"/>
                <w:szCs w:val="18"/>
              </w:rPr>
              <w:t>JCWP</w:t>
            </w:r>
          </w:p>
          <w:p w14:paraId="56210D7E" w14:textId="77777777" w:rsidR="00000000" w:rsidRDefault="006D0D1F">
            <w:pPr>
              <w:pStyle w:val="TableParagraph"/>
              <w:numPr>
                <w:ilvl w:val="0"/>
                <w:numId w:val="28"/>
              </w:numPr>
              <w:tabs>
                <w:tab w:val="left" w:pos="832"/>
              </w:tabs>
              <w:kinsoku w:val="0"/>
              <w:overflowPunct w:val="0"/>
              <w:ind w:right="119"/>
              <w:rPr>
                <w:sz w:val="18"/>
                <w:szCs w:val="18"/>
              </w:rPr>
            </w:pPr>
            <w:r>
              <w:rPr>
                <w:sz w:val="18"/>
                <w:szCs w:val="18"/>
              </w:rPr>
              <w:t>Realizacja</w:t>
            </w:r>
            <w:r>
              <w:rPr>
                <w:spacing w:val="-5"/>
                <w:sz w:val="18"/>
                <w:szCs w:val="18"/>
              </w:rPr>
              <w:t xml:space="preserve"> </w:t>
            </w:r>
            <w:r>
              <w:rPr>
                <w:sz w:val="18"/>
                <w:szCs w:val="18"/>
              </w:rPr>
              <w:t>przedsięwzięć</w:t>
            </w:r>
            <w:r>
              <w:rPr>
                <w:spacing w:val="-3"/>
                <w:sz w:val="18"/>
                <w:szCs w:val="18"/>
              </w:rPr>
              <w:t xml:space="preserve"> </w:t>
            </w:r>
            <w:r>
              <w:rPr>
                <w:sz w:val="18"/>
                <w:szCs w:val="18"/>
              </w:rPr>
              <w:t>zmierzających</w:t>
            </w:r>
            <w:r>
              <w:rPr>
                <w:spacing w:val="-5"/>
                <w:sz w:val="18"/>
                <w:szCs w:val="18"/>
              </w:rPr>
              <w:t xml:space="preserve"> </w:t>
            </w:r>
            <w:r>
              <w:rPr>
                <w:sz w:val="18"/>
                <w:szCs w:val="18"/>
              </w:rPr>
              <w:t>do</w:t>
            </w:r>
            <w:r>
              <w:rPr>
                <w:spacing w:val="-3"/>
                <w:sz w:val="18"/>
                <w:szCs w:val="18"/>
              </w:rPr>
              <w:t xml:space="preserve"> </w:t>
            </w:r>
            <w:r>
              <w:rPr>
                <w:sz w:val="18"/>
                <w:szCs w:val="18"/>
              </w:rPr>
              <w:t>zwiększenia</w:t>
            </w:r>
            <w:r>
              <w:rPr>
                <w:spacing w:val="-5"/>
                <w:sz w:val="18"/>
                <w:szCs w:val="18"/>
              </w:rPr>
              <w:t xml:space="preserve"> </w:t>
            </w:r>
            <w:r>
              <w:rPr>
                <w:sz w:val="18"/>
                <w:szCs w:val="18"/>
              </w:rPr>
              <w:t>ilości</w:t>
            </w:r>
            <w:r>
              <w:rPr>
                <w:spacing w:val="-4"/>
                <w:sz w:val="18"/>
                <w:szCs w:val="18"/>
              </w:rPr>
              <w:t xml:space="preserve"> </w:t>
            </w:r>
            <w:r>
              <w:rPr>
                <w:sz w:val="18"/>
                <w:szCs w:val="18"/>
              </w:rPr>
              <w:t>i</w:t>
            </w:r>
            <w:r>
              <w:rPr>
                <w:spacing w:val="-3"/>
                <w:sz w:val="18"/>
                <w:szCs w:val="18"/>
              </w:rPr>
              <w:t xml:space="preserve"> </w:t>
            </w:r>
            <w:r>
              <w:rPr>
                <w:sz w:val="18"/>
                <w:szCs w:val="18"/>
              </w:rPr>
              <w:t>czasu</w:t>
            </w:r>
            <w:r>
              <w:rPr>
                <w:spacing w:val="-5"/>
                <w:sz w:val="18"/>
                <w:szCs w:val="18"/>
              </w:rPr>
              <w:t xml:space="preserve"> </w:t>
            </w:r>
            <w:r>
              <w:rPr>
                <w:sz w:val="18"/>
                <w:szCs w:val="18"/>
              </w:rPr>
              <w:t>retencji wód na terenach zurbanizowanych w zlewni</w:t>
            </w:r>
            <w:r>
              <w:rPr>
                <w:spacing w:val="-7"/>
                <w:sz w:val="18"/>
                <w:szCs w:val="18"/>
              </w:rPr>
              <w:t xml:space="preserve"> </w:t>
            </w:r>
            <w:r>
              <w:rPr>
                <w:sz w:val="18"/>
                <w:szCs w:val="18"/>
              </w:rPr>
              <w:t>JCWP</w:t>
            </w:r>
          </w:p>
          <w:p w14:paraId="4D0F8638" w14:textId="77777777" w:rsidR="00000000" w:rsidRDefault="006D0D1F">
            <w:pPr>
              <w:pStyle w:val="TableParagraph"/>
              <w:numPr>
                <w:ilvl w:val="0"/>
                <w:numId w:val="28"/>
              </w:numPr>
              <w:tabs>
                <w:tab w:val="left" w:pos="832"/>
              </w:tabs>
              <w:kinsoku w:val="0"/>
              <w:overflowPunct w:val="0"/>
              <w:ind w:right="301"/>
              <w:rPr>
                <w:sz w:val="18"/>
                <w:szCs w:val="18"/>
              </w:rPr>
            </w:pPr>
            <w:r>
              <w:rPr>
                <w:sz w:val="18"/>
                <w:szCs w:val="18"/>
              </w:rPr>
              <w:t>Przekazanie i</w:t>
            </w:r>
            <w:r>
              <w:rPr>
                <w:sz w:val="18"/>
                <w:szCs w:val="18"/>
              </w:rPr>
              <w:t>nformacji do PGW WP o braku przepływu lub braku wody w korycie cieku przy przeprowadzeniu badań monitoringowych JCWP</w:t>
            </w:r>
            <w:r>
              <w:rPr>
                <w:spacing w:val="-11"/>
                <w:sz w:val="18"/>
                <w:szCs w:val="18"/>
              </w:rPr>
              <w:t xml:space="preserve"> </w:t>
            </w:r>
            <w:r>
              <w:rPr>
                <w:sz w:val="18"/>
                <w:szCs w:val="18"/>
              </w:rPr>
              <w:t>w</w:t>
            </w:r>
          </w:p>
          <w:p w14:paraId="679CFE50" w14:textId="77777777" w:rsidR="00000000" w:rsidRDefault="006D0D1F">
            <w:pPr>
              <w:pStyle w:val="TableParagraph"/>
              <w:kinsoku w:val="0"/>
              <w:overflowPunct w:val="0"/>
              <w:spacing w:line="219" w:lineRule="exact"/>
              <w:ind w:left="831"/>
              <w:rPr>
                <w:sz w:val="18"/>
                <w:szCs w:val="18"/>
              </w:rPr>
            </w:pPr>
            <w:r>
              <w:rPr>
                <w:sz w:val="18"/>
                <w:szCs w:val="18"/>
              </w:rPr>
              <w:t>ramach strategicznego programu PMŚ</w:t>
            </w:r>
          </w:p>
          <w:p w14:paraId="0CD53974" w14:textId="77777777" w:rsidR="00000000" w:rsidRDefault="006D0D1F">
            <w:pPr>
              <w:pStyle w:val="TableParagraph"/>
              <w:numPr>
                <w:ilvl w:val="0"/>
                <w:numId w:val="28"/>
              </w:numPr>
              <w:tabs>
                <w:tab w:val="left" w:pos="832"/>
              </w:tabs>
              <w:kinsoku w:val="0"/>
              <w:overflowPunct w:val="0"/>
              <w:spacing w:line="209" w:lineRule="exact"/>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3754BFCC" w14:textId="77777777">
        <w:tblPrEx>
          <w:tblCellMar>
            <w:top w:w="0" w:type="dxa"/>
            <w:left w:w="0" w:type="dxa"/>
            <w:bottom w:w="0" w:type="dxa"/>
            <w:right w:w="0" w:type="dxa"/>
          </w:tblCellMar>
        </w:tblPrEx>
        <w:trPr>
          <w:trHeight w:val="1319"/>
        </w:trPr>
        <w:tc>
          <w:tcPr>
            <w:tcW w:w="1709" w:type="dxa"/>
            <w:tcBorders>
              <w:top w:val="single" w:sz="4" w:space="0" w:color="A6A6A6"/>
              <w:left w:val="single" w:sz="4" w:space="0" w:color="A6A6A6"/>
              <w:bottom w:val="single" w:sz="4" w:space="0" w:color="A6A6A6"/>
              <w:right w:val="single" w:sz="4" w:space="0" w:color="A6A6A6"/>
            </w:tcBorders>
          </w:tcPr>
          <w:p w14:paraId="71A36196" w14:textId="77777777" w:rsidR="00000000" w:rsidRDefault="006D0D1F">
            <w:pPr>
              <w:pStyle w:val="TableParagraph"/>
              <w:kinsoku w:val="0"/>
              <w:overflowPunct w:val="0"/>
              <w:rPr>
                <w:i/>
                <w:iCs/>
                <w:sz w:val="18"/>
                <w:szCs w:val="18"/>
              </w:rPr>
            </w:pPr>
          </w:p>
          <w:p w14:paraId="23E3A185" w14:textId="77777777" w:rsidR="00000000" w:rsidRDefault="006D0D1F">
            <w:pPr>
              <w:pStyle w:val="TableParagraph"/>
              <w:kinsoku w:val="0"/>
              <w:overflowPunct w:val="0"/>
              <w:spacing w:before="11"/>
              <w:rPr>
                <w:i/>
                <w:iCs/>
                <w:sz w:val="26"/>
                <w:szCs w:val="26"/>
              </w:rPr>
            </w:pPr>
          </w:p>
          <w:p w14:paraId="6EB81FB0" w14:textId="77777777" w:rsidR="00000000" w:rsidRDefault="006D0D1F">
            <w:pPr>
              <w:pStyle w:val="TableParagraph"/>
              <w:kinsoku w:val="0"/>
              <w:overflowPunct w:val="0"/>
              <w:ind w:left="112" w:right="103"/>
              <w:jc w:val="center"/>
              <w:rPr>
                <w:sz w:val="18"/>
                <w:szCs w:val="18"/>
              </w:rPr>
            </w:pPr>
            <w:r>
              <w:rPr>
                <w:sz w:val="18"/>
                <w:szCs w:val="18"/>
              </w:rPr>
              <w:t>RW20000321296</w:t>
            </w:r>
          </w:p>
        </w:tc>
        <w:tc>
          <w:tcPr>
            <w:tcW w:w="1689" w:type="dxa"/>
            <w:tcBorders>
              <w:top w:val="single" w:sz="4" w:space="0" w:color="A6A6A6"/>
              <w:left w:val="single" w:sz="4" w:space="0" w:color="A6A6A6"/>
              <w:bottom w:val="single" w:sz="4" w:space="0" w:color="A6A6A6"/>
              <w:right w:val="single" w:sz="4" w:space="0" w:color="A6A6A6"/>
            </w:tcBorders>
          </w:tcPr>
          <w:p w14:paraId="28A4A1DE" w14:textId="77777777" w:rsidR="00000000" w:rsidRDefault="006D0D1F">
            <w:pPr>
              <w:pStyle w:val="TableParagraph"/>
              <w:kinsoku w:val="0"/>
              <w:overflowPunct w:val="0"/>
              <w:rPr>
                <w:i/>
                <w:iCs/>
                <w:sz w:val="18"/>
                <w:szCs w:val="18"/>
              </w:rPr>
            </w:pPr>
          </w:p>
          <w:p w14:paraId="4EE29019" w14:textId="77777777" w:rsidR="00000000" w:rsidRDefault="006D0D1F">
            <w:pPr>
              <w:pStyle w:val="TableParagraph"/>
              <w:kinsoku w:val="0"/>
              <w:overflowPunct w:val="0"/>
              <w:rPr>
                <w:i/>
                <w:iCs/>
                <w:sz w:val="18"/>
                <w:szCs w:val="18"/>
              </w:rPr>
            </w:pPr>
          </w:p>
          <w:p w14:paraId="64BEEFBD" w14:textId="77777777" w:rsidR="00000000" w:rsidRDefault="006D0D1F">
            <w:pPr>
              <w:pStyle w:val="TableParagraph"/>
              <w:kinsoku w:val="0"/>
              <w:overflowPunct w:val="0"/>
              <w:spacing w:before="11"/>
              <w:rPr>
                <w:i/>
                <w:iCs/>
                <w:sz w:val="17"/>
                <w:szCs w:val="17"/>
              </w:rPr>
            </w:pPr>
          </w:p>
          <w:p w14:paraId="0C000BA4" w14:textId="77777777" w:rsidR="00000000" w:rsidRDefault="006D0D1F">
            <w:pPr>
              <w:pStyle w:val="TableParagraph"/>
              <w:kinsoku w:val="0"/>
              <w:overflowPunct w:val="0"/>
              <w:spacing w:before="1"/>
              <w:ind w:left="184" w:right="174"/>
              <w:jc w:val="center"/>
              <w:rPr>
                <w:sz w:val="18"/>
                <w:szCs w:val="18"/>
              </w:rPr>
            </w:pPr>
            <w:r>
              <w:rPr>
                <w:sz w:val="18"/>
                <w:szCs w:val="18"/>
              </w:rPr>
              <w:t>Byczynka</w:t>
            </w:r>
          </w:p>
        </w:tc>
        <w:tc>
          <w:tcPr>
            <w:tcW w:w="1550" w:type="dxa"/>
            <w:tcBorders>
              <w:top w:val="single" w:sz="4" w:space="0" w:color="A6A6A6"/>
              <w:left w:val="single" w:sz="4" w:space="0" w:color="A6A6A6"/>
              <w:bottom w:val="single" w:sz="4" w:space="0" w:color="A6A6A6"/>
              <w:right w:val="single" w:sz="4" w:space="0" w:color="A6A6A6"/>
            </w:tcBorders>
          </w:tcPr>
          <w:p w14:paraId="78CB4E38" w14:textId="77777777" w:rsidR="00000000" w:rsidRDefault="006D0D1F">
            <w:pPr>
              <w:pStyle w:val="TableParagraph"/>
              <w:kinsoku w:val="0"/>
              <w:overflowPunct w:val="0"/>
              <w:spacing w:before="1"/>
              <w:ind w:left="130" w:right="98" w:firstLine="96"/>
              <w:rPr>
                <w:spacing w:val="-8"/>
                <w:sz w:val="18"/>
                <w:szCs w:val="18"/>
              </w:rPr>
            </w:pPr>
            <w:r>
              <w:rPr>
                <w:sz w:val="18"/>
                <w:szCs w:val="18"/>
              </w:rPr>
              <w:t>Potok lub mał</w:t>
            </w:r>
            <w:r>
              <w:rPr>
                <w:sz w:val="18"/>
                <w:szCs w:val="18"/>
              </w:rPr>
              <w:t>a rzeka wyżynna</w:t>
            </w:r>
            <w:r>
              <w:rPr>
                <w:spacing w:val="-2"/>
                <w:sz w:val="18"/>
                <w:szCs w:val="18"/>
              </w:rPr>
              <w:t xml:space="preserve"> </w:t>
            </w:r>
            <w:r>
              <w:rPr>
                <w:spacing w:val="-8"/>
                <w:sz w:val="18"/>
                <w:szCs w:val="18"/>
              </w:rPr>
              <w:t>na</w:t>
            </w:r>
          </w:p>
          <w:p w14:paraId="2A84AAAA" w14:textId="77777777" w:rsidR="00000000" w:rsidRDefault="006D0D1F">
            <w:pPr>
              <w:pStyle w:val="TableParagraph"/>
              <w:kinsoku w:val="0"/>
              <w:overflowPunct w:val="0"/>
              <w:ind w:left="130" w:right="117"/>
              <w:jc w:val="center"/>
              <w:rPr>
                <w:sz w:val="18"/>
                <w:szCs w:val="18"/>
              </w:rPr>
            </w:pPr>
            <w:r>
              <w:rPr>
                <w:sz w:val="18"/>
                <w:szCs w:val="18"/>
              </w:rPr>
              <w:t xml:space="preserve">podłożu </w:t>
            </w:r>
            <w:r>
              <w:rPr>
                <w:spacing w:val="-1"/>
                <w:sz w:val="18"/>
                <w:szCs w:val="18"/>
              </w:rPr>
              <w:t xml:space="preserve">krzemianowym, </w:t>
            </w:r>
            <w:r>
              <w:rPr>
                <w:sz w:val="18"/>
                <w:szCs w:val="18"/>
              </w:rPr>
              <w:t>naturalna</w:t>
            </w:r>
            <w:r>
              <w:rPr>
                <w:spacing w:val="-6"/>
                <w:sz w:val="18"/>
                <w:szCs w:val="18"/>
              </w:rPr>
              <w:t xml:space="preserve"> </w:t>
            </w:r>
            <w:r>
              <w:rPr>
                <w:sz w:val="18"/>
                <w:szCs w:val="18"/>
              </w:rPr>
              <w:t>część</w:t>
            </w:r>
          </w:p>
          <w:p w14:paraId="3E93FA06" w14:textId="77777777" w:rsidR="00000000" w:rsidRDefault="006D0D1F">
            <w:pPr>
              <w:pStyle w:val="TableParagraph"/>
              <w:kinsoku w:val="0"/>
              <w:overflowPunct w:val="0"/>
              <w:spacing w:line="200" w:lineRule="exact"/>
              <w:ind w:left="127" w:right="118"/>
              <w:jc w:val="center"/>
              <w:rPr>
                <w:sz w:val="18"/>
                <w:szCs w:val="18"/>
              </w:rPr>
            </w:pPr>
            <w:r>
              <w:rPr>
                <w:sz w:val="18"/>
                <w:szCs w:val="18"/>
              </w:rPr>
              <w:t>wód</w:t>
            </w:r>
          </w:p>
        </w:tc>
        <w:tc>
          <w:tcPr>
            <w:tcW w:w="844" w:type="dxa"/>
            <w:tcBorders>
              <w:top w:val="single" w:sz="4" w:space="0" w:color="A6A6A6"/>
              <w:left w:val="single" w:sz="4" w:space="0" w:color="A6A6A6"/>
              <w:bottom w:val="single" w:sz="4" w:space="0" w:color="A6A6A6"/>
              <w:right w:val="single" w:sz="4" w:space="0" w:color="A6A6A6"/>
            </w:tcBorders>
          </w:tcPr>
          <w:p w14:paraId="4DEB8FD8" w14:textId="77777777" w:rsidR="00000000" w:rsidRDefault="006D0D1F">
            <w:pPr>
              <w:pStyle w:val="TableParagraph"/>
              <w:kinsoku w:val="0"/>
              <w:overflowPunct w:val="0"/>
              <w:rPr>
                <w:i/>
                <w:iCs/>
                <w:sz w:val="18"/>
                <w:szCs w:val="18"/>
              </w:rPr>
            </w:pPr>
          </w:p>
          <w:p w14:paraId="60FA3F3D" w14:textId="77777777" w:rsidR="00000000" w:rsidRDefault="006D0D1F">
            <w:pPr>
              <w:pStyle w:val="TableParagraph"/>
              <w:kinsoku w:val="0"/>
              <w:overflowPunct w:val="0"/>
              <w:spacing w:before="11"/>
              <w:rPr>
                <w:i/>
                <w:iCs/>
                <w:sz w:val="26"/>
                <w:szCs w:val="26"/>
              </w:rPr>
            </w:pPr>
          </w:p>
          <w:p w14:paraId="7B58E4F8"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1C54E7D2" w14:textId="77777777" w:rsidR="00000000" w:rsidRDefault="006D0D1F">
            <w:pPr>
              <w:pStyle w:val="TableParagraph"/>
              <w:kinsoku w:val="0"/>
              <w:overflowPunct w:val="0"/>
              <w:rPr>
                <w:i/>
                <w:iCs/>
                <w:sz w:val="18"/>
                <w:szCs w:val="18"/>
              </w:rPr>
            </w:pPr>
          </w:p>
          <w:p w14:paraId="004E2228" w14:textId="77777777" w:rsidR="00000000" w:rsidRDefault="006D0D1F">
            <w:pPr>
              <w:pStyle w:val="TableParagraph"/>
              <w:kinsoku w:val="0"/>
              <w:overflowPunct w:val="0"/>
              <w:rPr>
                <w:i/>
                <w:iCs/>
                <w:sz w:val="18"/>
                <w:szCs w:val="18"/>
              </w:rPr>
            </w:pPr>
          </w:p>
          <w:p w14:paraId="50811B37" w14:textId="77777777" w:rsidR="00000000" w:rsidRDefault="006D0D1F">
            <w:pPr>
              <w:pStyle w:val="TableParagraph"/>
              <w:kinsoku w:val="0"/>
              <w:overflowPunct w:val="0"/>
              <w:spacing w:before="1"/>
              <w:ind w:left="561" w:right="280" w:hanging="248"/>
              <w:rPr>
                <w:sz w:val="18"/>
                <w:szCs w:val="18"/>
              </w:rPr>
            </w:pPr>
            <w:r>
              <w:rPr>
                <w:sz w:val="18"/>
                <w:szCs w:val="18"/>
              </w:rPr>
              <w:t>umiarkowany stan ekologiczny</w:t>
            </w:r>
          </w:p>
        </w:tc>
        <w:tc>
          <w:tcPr>
            <w:tcW w:w="6463" w:type="dxa"/>
            <w:tcBorders>
              <w:top w:val="single" w:sz="4" w:space="0" w:color="A6A6A6"/>
              <w:left w:val="single" w:sz="4" w:space="0" w:color="A6A6A6"/>
              <w:bottom w:val="single" w:sz="4" w:space="0" w:color="A6A6A6"/>
              <w:right w:val="single" w:sz="4" w:space="0" w:color="A6A6A6"/>
            </w:tcBorders>
          </w:tcPr>
          <w:p w14:paraId="03FE0027" w14:textId="77777777" w:rsidR="00000000" w:rsidRDefault="006D0D1F">
            <w:pPr>
              <w:pStyle w:val="TableParagraph"/>
              <w:kinsoku w:val="0"/>
              <w:overflowPunct w:val="0"/>
              <w:spacing w:before="1"/>
              <w:rPr>
                <w:i/>
                <w:iCs/>
                <w:sz w:val="22"/>
                <w:szCs w:val="22"/>
              </w:rPr>
            </w:pPr>
          </w:p>
          <w:p w14:paraId="42587AA3" w14:textId="77777777" w:rsidR="00000000" w:rsidRDefault="006D0D1F">
            <w:pPr>
              <w:pStyle w:val="TableParagraph"/>
              <w:numPr>
                <w:ilvl w:val="0"/>
                <w:numId w:val="27"/>
              </w:numPr>
              <w:tabs>
                <w:tab w:val="left" w:pos="832"/>
              </w:tabs>
              <w:kinsoku w:val="0"/>
              <w:overflowPunct w:val="0"/>
              <w:ind w:right="301"/>
              <w:rPr>
                <w:sz w:val="18"/>
                <w:szCs w:val="18"/>
              </w:rPr>
            </w:pPr>
            <w:r>
              <w:rPr>
                <w:sz w:val="18"/>
                <w:szCs w:val="18"/>
              </w:rPr>
              <w:t>Przekazanie informacji do PGW WP o braku przepł</w:t>
            </w:r>
            <w:r>
              <w:rPr>
                <w:sz w:val="18"/>
                <w:szCs w:val="18"/>
              </w:rPr>
              <w:t>ywu lub braku wody w korycie cieku przy przeprowadzeniu badań monitoringowych JCWP</w:t>
            </w:r>
            <w:r>
              <w:rPr>
                <w:spacing w:val="-12"/>
                <w:sz w:val="18"/>
                <w:szCs w:val="18"/>
              </w:rPr>
              <w:t xml:space="preserve"> </w:t>
            </w:r>
            <w:r>
              <w:rPr>
                <w:sz w:val="18"/>
                <w:szCs w:val="18"/>
              </w:rPr>
              <w:t>w</w:t>
            </w:r>
          </w:p>
          <w:p w14:paraId="576587F8" w14:textId="77777777" w:rsidR="00000000" w:rsidRDefault="006D0D1F">
            <w:pPr>
              <w:pStyle w:val="TableParagraph"/>
              <w:kinsoku w:val="0"/>
              <w:overflowPunct w:val="0"/>
              <w:spacing w:line="219" w:lineRule="exact"/>
              <w:ind w:left="831"/>
              <w:rPr>
                <w:sz w:val="18"/>
                <w:szCs w:val="18"/>
              </w:rPr>
            </w:pPr>
            <w:r>
              <w:rPr>
                <w:sz w:val="18"/>
                <w:szCs w:val="18"/>
              </w:rPr>
              <w:t>ramach strategicznego programu PMŚ</w:t>
            </w:r>
          </w:p>
          <w:p w14:paraId="6D1E1D3E" w14:textId="77777777" w:rsidR="00000000" w:rsidRDefault="006D0D1F">
            <w:pPr>
              <w:pStyle w:val="TableParagraph"/>
              <w:numPr>
                <w:ilvl w:val="0"/>
                <w:numId w:val="27"/>
              </w:numPr>
              <w:tabs>
                <w:tab w:val="left" w:pos="832"/>
              </w:tabs>
              <w:kinsoku w:val="0"/>
              <w:overflowPunct w:val="0"/>
              <w:spacing w:before="1"/>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53442987" w14:textId="77777777">
        <w:tblPrEx>
          <w:tblCellMar>
            <w:top w:w="0" w:type="dxa"/>
            <w:left w:w="0" w:type="dxa"/>
            <w:bottom w:w="0" w:type="dxa"/>
            <w:right w:w="0" w:type="dxa"/>
          </w:tblCellMar>
        </w:tblPrEx>
        <w:trPr>
          <w:trHeight w:val="1317"/>
        </w:trPr>
        <w:tc>
          <w:tcPr>
            <w:tcW w:w="1709" w:type="dxa"/>
            <w:tcBorders>
              <w:top w:val="single" w:sz="4" w:space="0" w:color="A6A6A6"/>
              <w:left w:val="single" w:sz="4" w:space="0" w:color="A6A6A6"/>
              <w:bottom w:val="single" w:sz="4" w:space="0" w:color="A6A6A6"/>
              <w:right w:val="single" w:sz="4" w:space="0" w:color="A6A6A6"/>
            </w:tcBorders>
          </w:tcPr>
          <w:p w14:paraId="494EBAB8" w14:textId="77777777" w:rsidR="00000000" w:rsidRDefault="006D0D1F">
            <w:pPr>
              <w:pStyle w:val="TableParagraph"/>
              <w:kinsoku w:val="0"/>
              <w:overflowPunct w:val="0"/>
              <w:rPr>
                <w:i/>
                <w:iCs/>
                <w:sz w:val="18"/>
                <w:szCs w:val="18"/>
              </w:rPr>
            </w:pPr>
          </w:p>
          <w:p w14:paraId="6C5DF4DD" w14:textId="77777777" w:rsidR="00000000" w:rsidRDefault="006D0D1F">
            <w:pPr>
              <w:pStyle w:val="TableParagraph"/>
              <w:kinsoku w:val="0"/>
              <w:overflowPunct w:val="0"/>
              <w:spacing w:before="11"/>
              <w:rPr>
                <w:i/>
                <w:iCs/>
                <w:sz w:val="26"/>
                <w:szCs w:val="26"/>
              </w:rPr>
            </w:pPr>
          </w:p>
          <w:p w14:paraId="6B87C22F" w14:textId="77777777" w:rsidR="00000000" w:rsidRDefault="006D0D1F">
            <w:pPr>
              <w:pStyle w:val="TableParagraph"/>
              <w:kinsoku w:val="0"/>
              <w:overflowPunct w:val="0"/>
              <w:ind w:left="112" w:right="103"/>
              <w:jc w:val="center"/>
              <w:rPr>
                <w:sz w:val="18"/>
                <w:szCs w:val="18"/>
              </w:rPr>
            </w:pPr>
            <w:r>
              <w:rPr>
                <w:sz w:val="18"/>
                <w:szCs w:val="18"/>
              </w:rPr>
              <w:t>RW20000321298</w:t>
            </w:r>
          </w:p>
        </w:tc>
        <w:tc>
          <w:tcPr>
            <w:tcW w:w="1689" w:type="dxa"/>
            <w:tcBorders>
              <w:top w:val="single" w:sz="4" w:space="0" w:color="A6A6A6"/>
              <w:left w:val="single" w:sz="4" w:space="0" w:color="A6A6A6"/>
              <w:bottom w:val="single" w:sz="4" w:space="0" w:color="A6A6A6"/>
              <w:right w:val="single" w:sz="4" w:space="0" w:color="A6A6A6"/>
            </w:tcBorders>
          </w:tcPr>
          <w:p w14:paraId="523187AC" w14:textId="77777777" w:rsidR="00000000" w:rsidRDefault="006D0D1F">
            <w:pPr>
              <w:pStyle w:val="TableParagraph"/>
              <w:kinsoku w:val="0"/>
              <w:overflowPunct w:val="0"/>
              <w:rPr>
                <w:i/>
                <w:iCs/>
                <w:sz w:val="18"/>
                <w:szCs w:val="18"/>
              </w:rPr>
            </w:pPr>
          </w:p>
          <w:p w14:paraId="512EC267" w14:textId="77777777" w:rsidR="00000000" w:rsidRDefault="006D0D1F">
            <w:pPr>
              <w:pStyle w:val="TableParagraph"/>
              <w:kinsoku w:val="0"/>
              <w:overflowPunct w:val="0"/>
              <w:rPr>
                <w:i/>
                <w:iCs/>
                <w:sz w:val="18"/>
                <w:szCs w:val="18"/>
              </w:rPr>
            </w:pPr>
          </w:p>
          <w:p w14:paraId="09E4B8FF" w14:textId="77777777" w:rsidR="00000000" w:rsidRDefault="006D0D1F">
            <w:pPr>
              <w:pStyle w:val="TableParagraph"/>
              <w:kinsoku w:val="0"/>
              <w:overflowPunct w:val="0"/>
              <w:spacing w:before="11"/>
              <w:rPr>
                <w:i/>
                <w:iCs/>
                <w:sz w:val="17"/>
                <w:szCs w:val="17"/>
              </w:rPr>
            </w:pPr>
          </w:p>
          <w:p w14:paraId="2699BE5E" w14:textId="77777777" w:rsidR="00000000" w:rsidRDefault="006D0D1F">
            <w:pPr>
              <w:pStyle w:val="TableParagraph"/>
              <w:kinsoku w:val="0"/>
              <w:overflowPunct w:val="0"/>
              <w:spacing w:before="1"/>
              <w:ind w:left="181" w:right="174"/>
              <w:jc w:val="center"/>
              <w:rPr>
                <w:sz w:val="18"/>
                <w:szCs w:val="18"/>
              </w:rPr>
            </w:pPr>
            <w:r>
              <w:rPr>
                <w:sz w:val="18"/>
                <w:szCs w:val="18"/>
              </w:rPr>
              <w:t>Matylda</w:t>
            </w:r>
          </w:p>
        </w:tc>
        <w:tc>
          <w:tcPr>
            <w:tcW w:w="1550" w:type="dxa"/>
            <w:tcBorders>
              <w:top w:val="single" w:sz="4" w:space="0" w:color="A6A6A6"/>
              <w:left w:val="single" w:sz="4" w:space="0" w:color="A6A6A6"/>
              <w:bottom w:val="single" w:sz="4" w:space="0" w:color="A6A6A6"/>
              <w:right w:val="single" w:sz="4" w:space="0" w:color="A6A6A6"/>
            </w:tcBorders>
          </w:tcPr>
          <w:p w14:paraId="7328EAAC" w14:textId="77777777" w:rsidR="00000000" w:rsidRDefault="006D0D1F">
            <w:pPr>
              <w:pStyle w:val="TableParagraph"/>
              <w:kinsoku w:val="0"/>
              <w:overflowPunct w:val="0"/>
              <w:ind w:left="130" w:right="98" w:firstLine="96"/>
              <w:rPr>
                <w:spacing w:val="-8"/>
                <w:sz w:val="18"/>
                <w:szCs w:val="18"/>
              </w:rPr>
            </w:pPr>
            <w:r>
              <w:rPr>
                <w:sz w:val="18"/>
                <w:szCs w:val="18"/>
              </w:rPr>
              <w:t>Potok lub mała rzeka wyżynna</w:t>
            </w:r>
            <w:r>
              <w:rPr>
                <w:spacing w:val="-2"/>
                <w:sz w:val="18"/>
                <w:szCs w:val="18"/>
              </w:rPr>
              <w:t xml:space="preserve"> </w:t>
            </w:r>
            <w:r>
              <w:rPr>
                <w:spacing w:val="-8"/>
                <w:sz w:val="18"/>
                <w:szCs w:val="18"/>
              </w:rPr>
              <w:t>na</w:t>
            </w:r>
          </w:p>
          <w:p w14:paraId="03BFB01D" w14:textId="77777777" w:rsidR="00000000" w:rsidRDefault="006D0D1F">
            <w:pPr>
              <w:pStyle w:val="TableParagraph"/>
              <w:kinsoku w:val="0"/>
              <w:overflowPunct w:val="0"/>
              <w:ind w:left="187" w:right="168" w:firstLine="292"/>
              <w:rPr>
                <w:spacing w:val="-3"/>
                <w:sz w:val="18"/>
                <w:szCs w:val="18"/>
              </w:rPr>
            </w:pPr>
            <w:r>
              <w:rPr>
                <w:sz w:val="18"/>
                <w:szCs w:val="18"/>
              </w:rPr>
              <w:t>podłoż</w:t>
            </w:r>
            <w:r>
              <w:rPr>
                <w:sz w:val="18"/>
                <w:szCs w:val="18"/>
              </w:rPr>
              <w:t>u krzemianowym, silnie</w:t>
            </w:r>
            <w:r>
              <w:rPr>
                <w:spacing w:val="6"/>
                <w:sz w:val="18"/>
                <w:szCs w:val="18"/>
              </w:rPr>
              <w:t xml:space="preserve"> </w:t>
            </w:r>
            <w:r>
              <w:rPr>
                <w:spacing w:val="-3"/>
                <w:sz w:val="18"/>
                <w:szCs w:val="18"/>
              </w:rPr>
              <w:t>zmieniona</w:t>
            </w:r>
          </w:p>
          <w:p w14:paraId="6BD4041A" w14:textId="77777777" w:rsidR="00000000" w:rsidRDefault="006D0D1F">
            <w:pPr>
              <w:pStyle w:val="TableParagraph"/>
              <w:kinsoku w:val="0"/>
              <w:overflowPunct w:val="0"/>
              <w:spacing w:line="199" w:lineRule="exact"/>
              <w:ind w:left="403"/>
              <w:rPr>
                <w:sz w:val="18"/>
                <w:szCs w:val="18"/>
              </w:rPr>
            </w:pPr>
            <w:r>
              <w:rPr>
                <w:sz w:val="18"/>
                <w:szCs w:val="18"/>
              </w:rPr>
              <w:t>część wód</w:t>
            </w:r>
          </w:p>
        </w:tc>
        <w:tc>
          <w:tcPr>
            <w:tcW w:w="844" w:type="dxa"/>
            <w:tcBorders>
              <w:top w:val="single" w:sz="4" w:space="0" w:color="A6A6A6"/>
              <w:left w:val="single" w:sz="4" w:space="0" w:color="A6A6A6"/>
              <w:bottom w:val="single" w:sz="4" w:space="0" w:color="A6A6A6"/>
              <w:right w:val="single" w:sz="4" w:space="0" w:color="A6A6A6"/>
            </w:tcBorders>
          </w:tcPr>
          <w:p w14:paraId="3FAE42CB" w14:textId="77777777" w:rsidR="00000000" w:rsidRDefault="006D0D1F">
            <w:pPr>
              <w:pStyle w:val="TableParagraph"/>
              <w:kinsoku w:val="0"/>
              <w:overflowPunct w:val="0"/>
              <w:rPr>
                <w:i/>
                <w:iCs/>
                <w:sz w:val="18"/>
                <w:szCs w:val="18"/>
              </w:rPr>
            </w:pPr>
          </w:p>
          <w:p w14:paraId="1B454E93" w14:textId="77777777" w:rsidR="00000000" w:rsidRDefault="006D0D1F">
            <w:pPr>
              <w:pStyle w:val="TableParagraph"/>
              <w:kinsoku w:val="0"/>
              <w:overflowPunct w:val="0"/>
              <w:spacing w:before="10"/>
              <w:rPr>
                <w:i/>
                <w:iCs/>
                <w:sz w:val="17"/>
                <w:szCs w:val="17"/>
              </w:rPr>
            </w:pPr>
          </w:p>
          <w:p w14:paraId="4CE4154C"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6511F1C7" w14:textId="77777777" w:rsidR="00000000" w:rsidRDefault="006D0D1F">
            <w:pPr>
              <w:pStyle w:val="TableParagraph"/>
              <w:kinsoku w:val="0"/>
              <w:overflowPunct w:val="0"/>
              <w:spacing w:before="10"/>
              <w:rPr>
                <w:i/>
                <w:iCs/>
                <w:sz w:val="26"/>
                <w:szCs w:val="26"/>
              </w:rPr>
            </w:pPr>
          </w:p>
          <w:p w14:paraId="7C755214" w14:textId="77777777" w:rsidR="00000000" w:rsidRDefault="006D0D1F">
            <w:pPr>
              <w:pStyle w:val="TableParagraph"/>
              <w:kinsoku w:val="0"/>
              <w:overflowPunct w:val="0"/>
              <w:ind w:left="540" w:right="94" w:hanging="413"/>
              <w:rPr>
                <w:sz w:val="18"/>
                <w:szCs w:val="18"/>
              </w:rPr>
            </w:pPr>
            <w:r>
              <w:rPr>
                <w:sz w:val="18"/>
                <w:szCs w:val="18"/>
              </w:rPr>
              <w:t>umiarkowany potencjał ekologiczny,</w:t>
            </w:r>
          </w:p>
          <w:p w14:paraId="3BDAD3F5" w14:textId="77777777" w:rsidR="00000000" w:rsidRDefault="006D0D1F">
            <w:pPr>
              <w:pStyle w:val="TableParagraph"/>
              <w:kinsoku w:val="0"/>
              <w:overflowPunct w:val="0"/>
              <w:spacing w:line="219" w:lineRule="exact"/>
              <w:ind w:left="194"/>
              <w:rPr>
                <w:sz w:val="18"/>
                <w:szCs w:val="18"/>
              </w:rPr>
            </w:pPr>
            <w:r>
              <w:rPr>
                <w:sz w:val="18"/>
                <w:szCs w:val="18"/>
              </w:rPr>
              <w:t>stan chemiczny dobry</w:t>
            </w:r>
          </w:p>
        </w:tc>
        <w:tc>
          <w:tcPr>
            <w:tcW w:w="6463" w:type="dxa"/>
            <w:tcBorders>
              <w:top w:val="single" w:sz="4" w:space="0" w:color="A6A6A6"/>
              <w:left w:val="single" w:sz="4" w:space="0" w:color="A6A6A6"/>
              <w:bottom w:val="single" w:sz="4" w:space="0" w:color="A6A6A6"/>
              <w:right w:val="single" w:sz="4" w:space="0" w:color="A6A6A6"/>
            </w:tcBorders>
          </w:tcPr>
          <w:p w14:paraId="5502403C" w14:textId="77777777" w:rsidR="00000000" w:rsidRDefault="006D0D1F">
            <w:pPr>
              <w:pStyle w:val="TableParagraph"/>
              <w:numPr>
                <w:ilvl w:val="0"/>
                <w:numId w:val="26"/>
              </w:numPr>
              <w:tabs>
                <w:tab w:val="left" w:pos="832"/>
              </w:tabs>
              <w:kinsoku w:val="0"/>
              <w:overflowPunct w:val="0"/>
              <w:spacing w:before="155" w:line="229"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52671CA8" w14:textId="77777777" w:rsidR="00000000" w:rsidRDefault="006D0D1F">
            <w:pPr>
              <w:pStyle w:val="TableParagraph"/>
              <w:numPr>
                <w:ilvl w:val="0"/>
                <w:numId w:val="26"/>
              </w:numPr>
              <w:tabs>
                <w:tab w:val="left" w:pos="832"/>
              </w:tabs>
              <w:kinsoku w:val="0"/>
              <w:overflowPunct w:val="0"/>
              <w:ind w:right="96"/>
              <w:rPr>
                <w:sz w:val="18"/>
                <w:szCs w:val="18"/>
              </w:rPr>
            </w:pPr>
            <w:r>
              <w:rPr>
                <w:sz w:val="18"/>
                <w:szCs w:val="18"/>
              </w:rPr>
              <w:t>Uporzą</w:t>
            </w:r>
            <w:r>
              <w:rPr>
                <w:sz w:val="18"/>
                <w:szCs w:val="18"/>
              </w:rPr>
              <w:t>dkowanie i poprawa infrastruktury związanej z gospodarką ściekową na obszarze gminy poza</w:t>
            </w:r>
            <w:r>
              <w:rPr>
                <w:spacing w:val="-4"/>
                <w:sz w:val="18"/>
                <w:szCs w:val="18"/>
              </w:rPr>
              <w:t xml:space="preserve"> </w:t>
            </w:r>
            <w:r>
              <w:rPr>
                <w:sz w:val="18"/>
                <w:szCs w:val="18"/>
              </w:rPr>
              <w:t>aglomeracjami</w:t>
            </w:r>
          </w:p>
          <w:p w14:paraId="58C33138" w14:textId="77777777" w:rsidR="00000000" w:rsidRDefault="006D0D1F">
            <w:pPr>
              <w:pStyle w:val="TableParagraph"/>
              <w:numPr>
                <w:ilvl w:val="0"/>
                <w:numId w:val="26"/>
              </w:numPr>
              <w:tabs>
                <w:tab w:val="left" w:pos="832"/>
              </w:tabs>
              <w:kinsoku w:val="0"/>
              <w:overflowPunct w:val="0"/>
              <w:ind w:right="463"/>
              <w:rPr>
                <w:sz w:val="18"/>
                <w:szCs w:val="18"/>
              </w:rPr>
            </w:pPr>
            <w:r>
              <w:rPr>
                <w:sz w:val="18"/>
                <w:szCs w:val="18"/>
              </w:rPr>
              <w:t>Analizy techniczno-ekonomiczne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aglomeracjami</w:t>
            </w:r>
          </w:p>
        </w:tc>
      </w:tr>
      <w:tr w:rsidR="00000000" w14:paraId="1673A26C" w14:textId="77777777">
        <w:tblPrEx>
          <w:tblCellMar>
            <w:top w:w="0" w:type="dxa"/>
            <w:left w:w="0" w:type="dxa"/>
            <w:bottom w:w="0" w:type="dxa"/>
            <w:right w:w="0" w:type="dxa"/>
          </w:tblCellMar>
        </w:tblPrEx>
        <w:trPr>
          <w:trHeight w:val="3264"/>
        </w:trPr>
        <w:tc>
          <w:tcPr>
            <w:tcW w:w="1709" w:type="dxa"/>
            <w:tcBorders>
              <w:top w:val="single" w:sz="4" w:space="0" w:color="A6A6A6"/>
              <w:left w:val="single" w:sz="4" w:space="0" w:color="A6A6A6"/>
              <w:bottom w:val="single" w:sz="4" w:space="0" w:color="A6A6A6"/>
              <w:right w:val="single" w:sz="4" w:space="0" w:color="A6A6A6"/>
            </w:tcBorders>
          </w:tcPr>
          <w:p w14:paraId="78FA075E" w14:textId="77777777" w:rsidR="00000000" w:rsidRDefault="006D0D1F">
            <w:pPr>
              <w:pStyle w:val="TableParagraph"/>
              <w:kinsoku w:val="0"/>
              <w:overflowPunct w:val="0"/>
              <w:rPr>
                <w:i/>
                <w:iCs/>
                <w:sz w:val="18"/>
                <w:szCs w:val="18"/>
              </w:rPr>
            </w:pPr>
          </w:p>
          <w:p w14:paraId="2AF98D7F" w14:textId="77777777" w:rsidR="00000000" w:rsidRDefault="006D0D1F">
            <w:pPr>
              <w:pStyle w:val="TableParagraph"/>
              <w:kinsoku w:val="0"/>
              <w:overflowPunct w:val="0"/>
              <w:rPr>
                <w:i/>
                <w:iCs/>
                <w:sz w:val="18"/>
                <w:szCs w:val="18"/>
              </w:rPr>
            </w:pPr>
          </w:p>
          <w:p w14:paraId="42B60DCA" w14:textId="77777777" w:rsidR="00000000" w:rsidRDefault="006D0D1F">
            <w:pPr>
              <w:pStyle w:val="TableParagraph"/>
              <w:kinsoku w:val="0"/>
              <w:overflowPunct w:val="0"/>
              <w:rPr>
                <w:i/>
                <w:iCs/>
                <w:sz w:val="18"/>
                <w:szCs w:val="18"/>
              </w:rPr>
            </w:pPr>
          </w:p>
          <w:p w14:paraId="5D3BD141" w14:textId="77777777" w:rsidR="00000000" w:rsidRDefault="006D0D1F">
            <w:pPr>
              <w:pStyle w:val="TableParagraph"/>
              <w:kinsoku w:val="0"/>
              <w:overflowPunct w:val="0"/>
              <w:rPr>
                <w:i/>
                <w:iCs/>
                <w:sz w:val="18"/>
                <w:szCs w:val="18"/>
              </w:rPr>
            </w:pPr>
          </w:p>
          <w:p w14:paraId="5AD78068" w14:textId="77777777" w:rsidR="00000000" w:rsidRDefault="006D0D1F">
            <w:pPr>
              <w:pStyle w:val="TableParagraph"/>
              <w:kinsoku w:val="0"/>
              <w:overflowPunct w:val="0"/>
              <w:rPr>
                <w:i/>
                <w:iCs/>
                <w:sz w:val="18"/>
                <w:szCs w:val="18"/>
              </w:rPr>
            </w:pPr>
          </w:p>
          <w:p w14:paraId="1865EECC" w14:textId="77777777" w:rsidR="00000000" w:rsidRDefault="006D0D1F">
            <w:pPr>
              <w:pStyle w:val="TableParagraph"/>
              <w:kinsoku w:val="0"/>
              <w:overflowPunct w:val="0"/>
              <w:rPr>
                <w:i/>
                <w:iCs/>
                <w:sz w:val="18"/>
                <w:szCs w:val="18"/>
              </w:rPr>
            </w:pPr>
          </w:p>
          <w:p w14:paraId="1986D9DC" w14:textId="77777777" w:rsidR="00000000" w:rsidRDefault="006D0D1F">
            <w:pPr>
              <w:pStyle w:val="TableParagraph"/>
              <w:kinsoku w:val="0"/>
              <w:overflowPunct w:val="0"/>
              <w:spacing w:before="9"/>
              <w:rPr>
                <w:i/>
                <w:iCs/>
                <w:sz w:val="16"/>
                <w:szCs w:val="16"/>
              </w:rPr>
            </w:pPr>
          </w:p>
          <w:p w14:paraId="656086EA" w14:textId="77777777" w:rsidR="00000000" w:rsidRDefault="006D0D1F">
            <w:pPr>
              <w:pStyle w:val="TableParagraph"/>
              <w:kinsoku w:val="0"/>
              <w:overflowPunct w:val="0"/>
              <w:ind w:left="112" w:right="103"/>
              <w:jc w:val="center"/>
              <w:rPr>
                <w:sz w:val="18"/>
                <w:szCs w:val="18"/>
              </w:rPr>
            </w:pPr>
            <w:r>
              <w:rPr>
                <w:sz w:val="18"/>
                <w:szCs w:val="18"/>
              </w:rPr>
              <w:t>RW200006213699</w:t>
            </w:r>
          </w:p>
        </w:tc>
        <w:tc>
          <w:tcPr>
            <w:tcW w:w="1689" w:type="dxa"/>
            <w:tcBorders>
              <w:top w:val="single" w:sz="4" w:space="0" w:color="A6A6A6"/>
              <w:left w:val="single" w:sz="4" w:space="0" w:color="A6A6A6"/>
              <w:bottom w:val="single" w:sz="4" w:space="0" w:color="A6A6A6"/>
              <w:right w:val="single" w:sz="4" w:space="0" w:color="A6A6A6"/>
            </w:tcBorders>
          </w:tcPr>
          <w:p w14:paraId="4324AF7A" w14:textId="77777777" w:rsidR="00000000" w:rsidRDefault="006D0D1F">
            <w:pPr>
              <w:pStyle w:val="TableParagraph"/>
              <w:kinsoku w:val="0"/>
              <w:overflowPunct w:val="0"/>
              <w:rPr>
                <w:i/>
                <w:iCs/>
                <w:sz w:val="18"/>
                <w:szCs w:val="18"/>
              </w:rPr>
            </w:pPr>
          </w:p>
          <w:p w14:paraId="716CA772" w14:textId="77777777" w:rsidR="00000000" w:rsidRDefault="006D0D1F">
            <w:pPr>
              <w:pStyle w:val="TableParagraph"/>
              <w:kinsoku w:val="0"/>
              <w:overflowPunct w:val="0"/>
              <w:rPr>
                <w:i/>
                <w:iCs/>
                <w:sz w:val="18"/>
                <w:szCs w:val="18"/>
              </w:rPr>
            </w:pPr>
          </w:p>
          <w:p w14:paraId="7060AF3B" w14:textId="77777777" w:rsidR="00000000" w:rsidRDefault="006D0D1F">
            <w:pPr>
              <w:pStyle w:val="TableParagraph"/>
              <w:kinsoku w:val="0"/>
              <w:overflowPunct w:val="0"/>
              <w:rPr>
                <w:i/>
                <w:iCs/>
                <w:sz w:val="18"/>
                <w:szCs w:val="18"/>
              </w:rPr>
            </w:pPr>
          </w:p>
          <w:p w14:paraId="482F5D26" w14:textId="77777777" w:rsidR="00000000" w:rsidRDefault="006D0D1F">
            <w:pPr>
              <w:pStyle w:val="TableParagraph"/>
              <w:kinsoku w:val="0"/>
              <w:overflowPunct w:val="0"/>
              <w:rPr>
                <w:i/>
                <w:iCs/>
                <w:sz w:val="18"/>
                <w:szCs w:val="18"/>
              </w:rPr>
            </w:pPr>
          </w:p>
          <w:p w14:paraId="5C15583D" w14:textId="77777777" w:rsidR="00000000" w:rsidRDefault="006D0D1F">
            <w:pPr>
              <w:pStyle w:val="TableParagraph"/>
              <w:kinsoku w:val="0"/>
              <w:overflowPunct w:val="0"/>
              <w:rPr>
                <w:i/>
                <w:iCs/>
                <w:sz w:val="18"/>
                <w:szCs w:val="18"/>
              </w:rPr>
            </w:pPr>
          </w:p>
          <w:p w14:paraId="39E70968" w14:textId="77777777" w:rsidR="00000000" w:rsidRDefault="006D0D1F">
            <w:pPr>
              <w:pStyle w:val="TableParagraph"/>
              <w:kinsoku w:val="0"/>
              <w:overflowPunct w:val="0"/>
              <w:rPr>
                <w:i/>
                <w:iCs/>
                <w:sz w:val="18"/>
                <w:szCs w:val="18"/>
              </w:rPr>
            </w:pPr>
          </w:p>
          <w:p w14:paraId="6F60AE2D" w14:textId="77777777" w:rsidR="00000000" w:rsidRDefault="006D0D1F">
            <w:pPr>
              <w:pStyle w:val="TableParagraph"/>
              <w:kinsoku w:val="0"/>
              <w:overflowPunct w:val="0"/>
              <w:spacing w:before="7"/>
              <w:rPr>
                <w:i/>
                <w:iCs/>
                <w:sz w:val="25"/>
                <w:szCs w:val="25"/>
              </w:rPr>
            </w:pPr>
          </w:p>
          <w:p w14:paraId="6B06D48E" w14:textId="77777777" w:rsidR="00000000" w:rsidRDefault="006D0D1F">
            <w:pPr>
              <w:pStyle w:val="TableParagraph"/>
              <w:kinsoku w:val="0"/>
              <w:overflowPunct w:val="0"/>
              <w:ind w:left="181" w:right="174"/>
              <w:jc w:val="center"/>
              <w:rPr>
                <w:sz w:val="18"/>
                <w:szCs w:val="18"/>
              </w:rPr>
            </w:pPr>
            <w:r>
              <w:rPr>
                <w:sz w:val="18"/>
                <w:szCs w:val="18"/>
              </w:rPr>
              <w:t>Rudawa</w:t>
            </w:r>
          </w:p>
        </w:tc>
        <w:tc>
          <w:tcPr>
            <w:tcW w:w="1550" w:type="dxa"/>
            <w:tcBorders>
              <w:top w:val="single" w:sz="4" w:space="0" w:color="A6A6A6"/>
              <w:left w:val="single" w:sz="4" w:space="0" w:color="A6A6A6"/>
              <w:bottom w:val="single" w:sz="4" w:space="0" w:color="A6A6A6"/>
              <w:right w:val="single" w:sz="4" w:space="0" w:color="A6A6A6"/>
            </w:tcBorders>
          </w:tcPr>
          <w:p w14:paraId="00152E1F" w14:textId="77777777" w:rsidR="00000000" w:rsidRDefault="006D0D1F">
            <w:pPr>
              <w:pStyle w:val="TableParagraph"/>
              <w:kinsoku w:val="0"/>
              <w:overflowPunct w:val="0"/>
              <w:rPr>
                <w:i/>
                <w:iCs/>
                <w:sz w:val="18"/>
                <w:szCs w:val="18"/>
              </w:rPr>
            </w:pPr>
          </w:p>
          <w:p w14:paraId="47970958" w14:textId="77777777" w:rsidR="00000000" w:rsidRDefault="006D0D1F">
            <w:pPr>
              <w:pStyle w:val="TableParagraph"/>
              <w:kinsoku w:val="0"/>
              <w:overflowPunct w:val="0"/>
              <w:rPr>
                <w:i/>
                <w:iCs/>
                <w:sz w:val="18"/>
                <w:szCs w:val="18"/>
              </w:rPr>
            </w:pPr>
          </w:p>
          <w:p w14:paraId="084E43A6" w14:textId="77777777" w:rsidR="00000000" w:rsidRDefault="006D0D1F">
            <w:pPr>
              <w:pStyle w:val="TableParagraph"/>
              <w:kinsoku w:val="0"/>
              <w:overflowPunct w:val="0"/>
              <w:rPr>
                <w:i/>
                <w:iCs/>
                <w:sz w:val="18"/>
                <w:szCs w:val="18"/>
              </w:rPr>
            </w:pPr>
          </w:p>
          <w:p w14:paraId="3D85EDC7" w14:textId="77777777" w:rsidR="00000000" w:rsidRDefault="006D0D1F">
            <w:pPr>
              <w:pStyle w:val="TableParagraph"/>
              <w:kinsoku w:val="0"/>
              <w:overflowPunct w:val="0"/>
              <w:spacing w:before="8"/>
              <w:rPr>
                <w:i/>
                <w:iCs/>
                <w:sz w:val="25"/>
                <w:szCs w:val="25"/>
              </w:rPr>
            </w:pPr>
          </w:p>
          <w:p w14:paraId="55FFC727" w14:textId="77777777" w:rsidR="00000000" w:rsidRDefault="006D0D1F">
            <w:pPr>
              <w:pStyle w:val="TableParagraph"/>
              <w:kinsoku w:val="0"/>
              <w:overflowPunct w:val="0"/>
              <w:spacing w:before="1"/>
              <w:ind w:left="130" w:right="98" w:firstLine="96"/>
              <w:rPr>
                <w:sz w:val="18"/>
                <w:szCs w:val="18"/>
              </w:rPr>
            </w:pPr>
            <w:r>
              <w:rPr>
                <w:sz w:val="18"/>
                <w:szCs w:val="18"/>
              </w:rPr>
              <w:t>Potok lub mała rzeka wyżynna na</w:t>
            </w:r>
          </w:p>
          <w:p w14:paraId="50881788" w14:textId="77777777" w:rsidR="00000000" w:rsidRDefault="006D0D1F">
            <w:pPr>
              <w:pStyle w:val="TableParagraph"/>
              <w:kinsoku w:val="0"/>
              <w:overflowPunct w:val="0"/>
              <w:ind w:left="209" w:right="199" w:firstLine="3"/>
              <w:jc w:val="center"/>
              <w:rPr>
                <w:sz w:val="18"/>
                <w:szCs w:val="18"/>
              </w:rPr>
            </w:pPr>
            <w:r>
              <w:rPr>
                <w:sz w:val="18"/>
                <w:szCs w:val="18"/>
              </w:rPr>
              <w:t>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0FFB999F" w14:textId="77777777" w:rsidR="00000000" w:rsidRDefault="006D0D1F">
            <w:pPr>
              <w:pStyle w:val="TableParagraph"/>
              <w:kinsoku w:val="0"/>
              <w:overflowPunct w:val="0"/>
              <w:rPr>
                <w:i/>
                <w:iCs/>
                <w:sz w:val="18"/>
                <w:szCs w:val="18"/>
              </w:rPr>
            </w:pPr>
          </w:p>
          <w:p w14:paraId="42411ABD" w14:textId="77777777" w:rsidR="00000000" w:rsidRDefault="006D0D1F">
            <w:pPr>
              <w:pStyle w:val="TableParagraph"/>
              <w:kinsoku w:val="0"/>
              <w:overflowPunct w:val="0"/>
              <w:rPr>
                <w:i/>
                <w:iCs/>
                <w:sz w:val="18"/>
                <w:szCs w:val="18"/>
              </w:rPr>
            </w:pPr>
          </w:p>
          <w:p w14:paraId="56ABA46B" w14:textId="77777777" w:rsidR="00000000" w:rsidRDefault="006D0D1F">
            <w:pPr>
              <w:pStyle w:val="TableParagraph"/>
              <w:kinsoku w:val="0"/>
              <w:overflowPunct w:val="0"/>
              <w:rPr>
                <w:i/>
                <w:iCs/>
                <w:sz w:val="18"/>
                <w:szCs w:val="18"/>
              </w:rPr>
            </w:pPr>
          </w:p>
          <w:p w14:paraId="11CF7BF5" w14:textId="77777777" w:rsidR="00000000" w:rsidRDefault="006D0D1F">
            <w:pPr>
              <w:pStyle w:val="TableParagraph"/>
              <w:kinsoku w:val="0"/>
              <w:overflowPunct w:val="0"/>
              <w:rPr>
                <w:i/>
                <w:iCs/>
                <w:sz w:val="18"/>
                <w:szCs w:val="18"/>
              </w:rPr>
            </w:pPr>
          </w:p>
          <w:p w14:paraId="5FD32CBC" w14:textId="77777777" w:rsidR="00000000" w:rsidRDefault="006D0D1F">
            <w:pPr>
              <w:pStyle w:val="TableParagraph"/>
              <w:kinsoku w:val="0"/>
              <w:overflowPunct w:val="0"/>
              <w:rPr>
                <w:i/>
                <w:iCs/>
                <w:sz w:val="18"/>
                <w:szCs w:val="18"/>
              </w:rPr>
            </w:pPr>
          </w:p>
          <w:p w14:paraId="4368141E" w14:textId="77777777" w:rsidR="00000000" w:rsidRDefault="006D0D1F">
            <w:pPr>
              <w:pStyle w:val="TableParagraph"/>
              <w:kinsoku w:val="0"/>
              <w:overflowPunct w:val="0"/>
              <w:rPr>
                <w:i/>
                <w:iCs/>
                <w:sz w:val="18"/>
                <w:szCs w:val="18"/>
              </w:rPr>
            </w:pPr>
          </w:p>
          <w:p w14:paraId="0AD8AB5A" w14:textId="77777777" w:rsidR="00000000" w:rsidRDefault="006D0D1F">
            <w:pPr>
              <w:pStyle w:val="TableParagraph"/>
              <w:kinsoku w:val="0"/>
              <w:overflowPunct w:val="0"/>
              <w:spacing w:before="9"/>
              <w:rPr>
                <w:i/>
                <w:iCs/>
                <w:sz w:val="16"/>
                <w:szCs w:val="16"/>
              </w:rPr>
            </w:pPr>
          </w:p>
          <w:p w14:paraId="3532571D"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6744CEF2" w14:textId="77777777" w:rsidR="00000000" w:rsidRDefault="006D0D1F">
            <w:pPr>
              <w:pStyle w:val="TableParagraph"/>
              <w:kinsoku w:val="0"/>
              <w:overflowPunct w:val="0"/>
              <w:rPr>
                <w:i/>
                <w:iCs/>
                <w:sz w:val="18"/>
                <w:szCs w:val="18"/>
              </w:rPr>
            </w:pPr>
          </w:p>
          <w:p w14:paraId="55C40AD4" w14:textId="77777777" w:rsidR="00000000" w:rsidRDefault="006D0D1F">
            <w:pPr>
              <w:pStyle w:val="TableParagraph"/>
              <w:kinsoku w:val="0"/>
              <w:overflowPunct w:val="0"/>
              <w:rPr>
                <w:i/>
                <w:iCs/>
                <w:sz w:val="18"/>
                <w:szCs w:val="18"/>
              </w:rPr>
            </w:pPr>
          </w:p>
          <w:p w14:paraId="5CE05CF4" w14:textId="77777777" w:rsidR="00000000" w:rsidRDefault="006D0D1F">
            <w:pPr>
              <w:pStyle w:val="TableParagraph"/>
              <w:kinsoku w:val="0"/>
              <w:overflowPunct w:val="0"/>
              <w:rPr>
                <w:i/>
                <w:iCs/>
                <w:sz w:val="18"/>
                <w:szCs w:val="18"/>
              </w:rPr>
            </w:pPr>
          </w:p>
          <w:p w14:paraId="265AD2BC" w14:textId="77777777" w:rsidR="00000000" w:rsidRDefault="006D0D1F">
            <w:pPr>
              <w:pStyle w:val="TableParagraph"/>
              <w:kinsoku w:val="0"/>
              <w:overflowPunct w:val="0"/>
              <w:rPr>
                <w:i/>
                <w:iCs/>
                <w:sz w:val="18"/>
                <w:szCs w:val="18"/>
              </w:rPr>
            </w:pPr>
          </w:p>
          <w:p w14:paraId="055344D3" w14:textId="77777777" w:rsidR="00000000" w:rsidRDefault="006D0D1F">
            <w:pPr>
              <w:pStyle w:val="TableParagraph"/>
              <w:kinsoku w:val="0"/>
              <w:overflowPunct w:val="0"/>
              <w:spacing w:before="7"/>
              <w:rPr>
                <w:i/>
                <w:iCs/>
                <w:sz w:val="25"/>
                <w:szCs w:val="25"/>
              </w:rPr>
            </w:pPr>
          </w:p>
          <w:p w14:paraId="668413EA" w14:textId="77777777" w:rsidR="00000000" w:rsidRDefault="006D0D1F">
            <w:pPr>
              <w:pStyle w:val="TableParagraph"/>
              <w:kinsoku w:val="0"/>
              <w:overflowPunct w:val="0"/>
              <w:ind w:left="128" w:right="112"/>
              <w:jc w:val="center"/>
              <w:rPr>
                <w:sz w:val="18"/>
                <w:szCs w:val="18"/>
              </w:rPr>
            </w:pPr>
            <w:r>
              <w:rPr>
                <w:sz w:val="18"/>
                <w:szCs w:val="18"/>
              </w:rPr>
              <w:t>umiarkowany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73FCD9DC" w14:textId="77777777" w:rsidR="00000000" w:rsidRDefault="006D0D1F">
            <w:pPr>
              <w:pStyle w:val="TableParagraph"/>
              <w:numPr>
                <w:ilvl w:val="0"/>
                <w:numId w:val="25"/>
              </w:numPr>
              <w:tabs>
                <w:tab w:val="left" w:pos="832"/>
              </w:tabs>
              <w:kinsoku w:val="0"/>
              <w:overflowPunct w:val="0"/>
              <w:spacing w:before="119"/>
              <w:ind w:right="626"/>
              <w:rPr>
                <w:sz w:val="18"/>
                <w:szCs w:val="18"/>
              </w:rPr>
            </w:pPr>
            <w:r>
              <w:rPr>
                <w:sz w:val="18"/>
                <w:szCs w:val="18"/>
              </w:rPr>
              <w:t>Rozpoznanie zasadności realizacji działań naprawczych dla</w:t>
            </w:r>
            <w:r>
              <w:rPr>
                <w:spacing w:val="-25"/>
                <w:sz w:val="18"/>
                <w:szCs w:val="18"/>
              </w:rPr>
              <w:t xml:space="preserve"> </w:t>
            </w:r>
            <w:r>
              <w:rPr>
                <w:sz w:val="18"/>
                <w:szCs w:val="18"/>
              </w:rPr>
              <w:t>obszaró</w:t>
            </w:r>
            <w:r>
              <w:rPr>
                <w:sz w:val="18"/>
                <w:szCs w:val="18"/>
              </w:rPr>
              <w:t>w chronionych w zakresie utrzymania naturalnego charakteru</w:t>
            </w:r>
            <w:r>
              <w:rPr>
                <w:spacing w:val="-15"/>
                <w:sz w:val="18"/>
                <w:szCs w:val="18"/>
              </w:rPr>
              <w:t xml:space="preserve"> </w:t>
            </w:r>
            <w:r>
              <w:rPr>
                <w:sz w:val="18"/>
                <w:szCs w:val="18"/>
              </w:rPr>
              <w:t>koryta</w:t>
            </w:r>
          </w:p>
          <w:p w14:paraId="463ED5AA" w14:textId="77777777" w:rsidR="00000000" w:rsidRDefault="006D0D1F">
            <w:pPr>
              <w:pStyle w:val="TableParagraph"/>
              <w:numPr>
                <w:ilvl w:val="0"/>
                <w:numId w:val="25"/>
              </w:numPr>
              <w:tabs>
                <w:tab w:val="left" w:pos="832"/>
              </w:tabs>
              <w:kinsoku w:val="0"/>
              <w:overflowPunct w:val="0"/>
              <w:spacing w:before="2" w:line="229" w:lineRule="exact"/>
              <w:rPr>
                <w:sz w:val="18"/>
                <w:szCs w:val="18"/>
              </w:rPr>
            </w:pPr>
            <w:r>
              <w:rPr>
                <w:sz w:val="18"/>
                <w:szCs w:val="18"/>
              </w:rPr>
              <w:t>Realizacja Krajowego Programu Oczyszczania Ścieków</w:t>
            </w:r>
            <w:r>
              <w:rPr>
                <w:spacing w:val="-7"/>
                <w:sz w:val="18"/>
                <w:szCs w:val="18"/>
              </w:rPr>
              <w:t xml:space="preserve"> </w:t>
            </w:r>
            <w:r>
              <w:rPr>
                <w:sz w:val="18"/>
                <w:szCs w:val="18"/>
              </w:rPr>
              <w:t>Komunalnych</w:t>
            </w:r>
          </w:p>
          <w:p w14:paraId="7397C7A0" w14:textId="77777777" w:rsidR="00000000" w:rsidRDefault="006D0D1F">
            <w:pPr>
              <w:pStyle w:val="TableParagraph"/>
              <w:numPr>
                <w:ilvl w:val="0"/>
                <w:numId w:val="25"/>
              </w:numPr>
              <w:tabs>
                <w:tab w:val="left" w:pos="832"/>
              </w:tabs>
              <w:kinsoku w:val="0"/>
              <w:overflowPunct w:val="0"/>
              <w:ind w:right="478"/>
              <w:rPr>
                <w:sz w:val="18"/>
                <w:szCs w:val="18"/>
              </w:rPr>
            </w:pPr>
            <w:r>
              <w:rPr>
                <w:sz w:val="18"/>
                <w:szCs w:val="18"/>
              </w:rPr>
              <w:t>Kontrole dotyczące stosowania programu działań mają</w:t>
            </w:r>
            <w:r>
              <w:rPr>
                <w:sz w:val="18"/>
                <w:szCs w:val="18"/>
              </w:rPr>
              <w:t>cych na celu zmniejszenie zanieczyszczenia wód azotanami pochodzącymi ze</w:t>
            </w:r>
            <w:r>
              <w:rPr>
                <w:spacing w:val="-27"/>
                <w:sz w:val="18"/>
                <w:szCs w:val="18"/>
              </w:rPr>
              <w:t xml:space="preserve"> </w:t>
            </w:r>
            <w:r>
              <w:rPr>
                <w:sz w:val="18"/>
                <w:szCs w:val="18"/>
              </w:rPr>
              <w:t>źródeł</w:t>
            </w:r>
          </w:p>
          <w:p w14:paraId="20D24268" w14:textId="77777777" w:rsidR="00000000" w:rsidRDefault="006D0D1F">
            <w:pPr>
              <w:pStyle w:val="TableParagraph"/>
              <w:kinsoku w:val="0"/>
              <w:overflowPunct w:val="0"/>
              <w:ind w:left="831" w:right="333"/>
              <w:rPr>
                <w:sz w:val="18"/>
                <w:szCs w:val="18"/>
              </w:rPr>
            </w:pPr>
            <w:r>
              <w:rPr>
                <w:sz w:val="18"/>
                <w:szCs w:val="18"/>
              </w:rPr>
              <w:t>rolniczych oraz zapobieganie dalszemu zanieczyszczeniu przez podmioty prowadzące produkcję rolną i działalność</w:t>
            </w:r>
          </w:p>
          <w:p w14:paraId="3D4A5E3B" w14:textId="77777777" w:rsidR="00000000" w:rsidRDefault="006D0D1F">
            <w:pPr>
              <w:pStyle w:val="TableParagraph"/>
              <w:numPr>
                <w:ilvl w:val="0"/>
                <w:numId w:val="25"/>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w:t>
            </w:r>
            <w:r>
              <w:rPr>
                <w:sz w:val="18"/>
                <w:szCs w:val="18"/>
              </w:rPr>
              <w:t>chronnych dla obszarów</w:t>
            </w:r>
            <w:r>
              <w:rPr>
                <w:spacing w:val="-3"/>
                <w:sz w:val="18"/>
                <w:szCs w:val="18"/>
              </w:rPr>
              <w:t xml:space="preserve"> </w:t>
            </w:r>
            <w:r>
              <w:rPr>
                <w:sz w:val="18"/>
                <w:szCs w:val="18"/>
              </w:rPr>
              <w:t>chronionych</w:t>
            </w:r>
          </w:p>
          <w:p w14:paraId="690DDE17" w14:textId="77777777" w:rsidR="00000000" w:rsidRDefault="006D0D1F">
            <w:pPr>
              <w:pStyle w:val="TableParagraph"/>
              <w:numPr>
                <w:ilvl w:val="0"/>
                <w:numId w:val="25"/>
              </w:numPr>
              <w:tabs>
                <w:tab w:val="left" w:pos="832"/>
              </w:tabs>
              <w:kinsoku w:val="0"/>
              <w:overflowPunct w:val="0"/>
              <w:spacing w:line="229" w:lineRule="exact"/>
              <w:rPr>
                <w:sz w:val="18"/>
                <w:szCs w:val="18"/>
              </w:rPr>
            </w:pPr>
            <w:r>
              <w:rPr>
                <w:sz w:val="18"/>
                <w:szCs w:val="18"/>
              </w:rPr>
              <w:t>Renaturyzacja JCWP z uwzględnieniem celów środowiskowych</w:t>
            </w:r>
            <w:r>
              <w:rPr>
                <w:spacing w:val="-8"/>
                <w:sz w:val="18"/>
                <w:szCs w:val="18"/>
              </w:rPr>
              <w:t xml:space="preserve"> </w:t>
            </w:r>
            <w:r>
              <w:rPr>
                <w:sz w:val="18"/>
                <w:szCs w:val="18"/>
              </w:rPr>
              <w:t>JCWP</w:t>
            </w:r>
          </w:p>
          <w:p w14:paraId="540DFE55" w14:textId="77777777" w:rsidR="00000000" w:rsidRDefault="006D0D1F">
            <w:pPr>
              <w:pStyle w:val="TableParagraph"/>
              <w:numPr>
                <w:ilvl w:val="0"/>
                <w:numId w:val="25"/>
              </w:numPr>
              <w:tabs>
                <w:tab w:val="left" w:pos="832"/>
              </w:tabs>
              <w:kinsoku w:val="0"/>
              <w:overflowPunct w:val="0"/>
              <w:ind w:right="419"/>
              <w:rPr>
                <w:sz w:val="18"/>
                <w:szCs w:val="18"/>
              </w:rPr>
            </w:pPr>
            <w:r>
              <w:rPr>
                <w:sz w:val="18"/>
                <w:szCs w:val="18"/>
              </w:rPr>
              <w:t>Analiza możliwości przebudowy budowli piętrzących w zakresie zapewniającym ciągłość biologiczną i spełnienie celów</w:t>
            </w:r>
            <w:r>
              <w:rPr>
                <w:spacing w:val="-23"/>
                <w:sz w:val="18"/>
                <w:szCs w:val="18"/>
              </w:rPr>
              <w:t xml:space="preserve"> </w:t>
            </w:r>
            <w:r>
              <w:rPr>
                <w:sz w:val="18"/>
                <w:szCs w:val="18"/>
              </w:rPr>
              <w:t>środowiskowych</w:t>
            </w:r>
          </w:p>
          <w:p w14:paraId="37E2E4E3" w14:textId="77777777" w:rsidR="00000000" w:rsidRDefault="006D0D1F">
            <w:pPr>
              <w:pStyle w:val="TableParagraph"/>
              <w:numPr>
                <w:ilvl w:val="0"/>
                <w:numId w:val="25"/>
              </w:numPr>
              <w:tabs>
                <w:tab w:val="left" w:pos="832"/>
              </w:tabs>
              <w:kinsoku w:val="0"/>
              <w:overflowPunct w:val="0"/>
              <w:spacing w:line="220" w:lineRule="atLeast"/>
              <w:ind w:right="751"/>
              <w:rPr>
                <w:sz w:val="18"/>
                <w:szCs w:val="18"/>
              </w:rPr>
            </w:pPr>
            <w:r>
              <w:rPr>
                <w:sz w:val="18"/>
                <w:szCs w:val="18"/>
              </w:rPr>
              <w:t>Ocena wpływu budowli poprzecz</w:t>
            </w:r>
            <w:r>
              <w:rPr>
                <w:sz w:val="18"/>
                <w:szCs w:val="18"/>
              </w:rPr>
              <w:t>nych na ciągłość biologiczną i</w:t>
            </w:r>
            <w:r>
              <w:rPr>
                <w:spacing w:val="-22"/>
                <w:sz w:val="18"/>
                <w:szCs w:val="18"/>
              </w:rPr>
              <w:t xml:space="preserve"> </w:t>
            </w:r>
            <w:r>
              <w:rPr>
                <w:sz w:val="18"/>
                <w:szCs w:val="18"/>
              </w:rPr>
              <w:t>cele środowiskowe</w:t>
            </w:r>
            <w:r>
              <w:rPr>
                <w:spacing w:val="-2"/>
                <w:sz w:val="18"/>
                <w:szCs w:val="18"/>
              </w:rPr>
              <w:t xml:space="preserve"> </w:t>
            </w:r>
            <w:r>
              <w:rPr>
                <w:sz w:val="18"/>
                <w:szCs w:val="18"/>
              </w:rPr>
              <w:t>JCWP</w:t>
            </w:r>
          </w:p>
        </w:tc>
      </w:tr>
    </w:tbl>
    <w:p w14:paraId="6D2AC76C" w14:textId="77777777" w:rsidR="00000000" w:rsidRDefault="006D0D1F">
      <w:pPr>
        <w:rPr>
          <w:i/>
          <w:iCs/>
          <w:sz w:val="21"/>
          <w:szCs w:val="21"/>
        </w:rPr>
        <w:sectPr w:rsidR="00000000">
          <w:pgSz w:w="16840" w:h="11910" w:orient="landscape"/>
          <w:pgMar w:top="1180" w:right="1220" w:bottom="940" w:left="1040" w:header="748" w:footer="744" w:gutter="0"/>
          <w:cols w:space="708"/>
          <w:noEndnote/>
        </w:sectPr>
      </w:pPr>
    </w:p>
    <w:p w14:paraId="1D31714C" w14:textId="77777777" w:rsidR="00000000" w:rsidRDefault="006D0D1F">
      <w:pPr>
        <w:pStyle w:val="Tekstpodstawowy"/>
        <w:kinsoku w:val="0"/>
        <w:overflowPunct w:val="0"/>
        <w:spacing w:before="5" w:after="1"/>
        <w:rPr>
          <w:i/>
          <w:iCs/>
          <w:sz w:val="21"/>
          <w:szCs w:val="21"/>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5242D519" w14:textId="77777777">
        <w:tblPrEx>
          <w:tblCellMar>
            <w:top w:w="0" w:type="dxa"/>
            <w:left w:w="0" w:type="dxa"/>
            <w:bottom w:w="0" w:type="dxa"/>
            <w:right w:w="0" w:type="dxa"/>
          </w:tblCellMar>
        </w:tblPrEx>
        <w:trPr>
          <w:trHeight w:val="878"/>
        </w:trPr>
        <w:tc>
          <w:tcPr>
            <w:tcW w:w="1709" w:type="dxa"/>
            <w:tcBorders>
              <w:top w:val="none" w:sz="6" w:space="0" w:color="auto"/>
              <w:left w:val="none" w:sz="6" w:space="0" w:color="auto"/>
              <w:bottom w:val="single" w:sz="4" w:space="0" w:color="A6A6A6"/>
              <w:right w:val="none" w:sz="6" w:space="0" w:color="auto"/>
            </w:tcBorders>
            <w:shd w:val="clear" w:color="auto" w:fill="E2F0EC"/>
          </w:tcPr>
          <w:p w14:paraId="0CD43C37" w14:textId="77777777" w:rsidR="00000000" w:rsidRDefault="006D0D1F">
            <w:pPr>
              <w:pStyle w:val="TableParagraph"/>
              <w:kinsoku w:val="0"/>
              <w:overflowPunct w:val="0"/>
              <w:spacing w:before="10"/>
              <w:rPr>
                <w:i/>
                <w:iCs/>
                <w:sz w:val="26"/>
                <w:szCs w:val="26"/>
              </w:rPr>
            </w:pPr>
          </w:p>
          <w:p w14:paraId="4516C805" w14:textId="77777777" w:rsidR="00000000" w:rsidRDefault="006D0D1F">
            <w:pPr>
              <w:pStyle w:val="TableParagraph"/>
              <w:kinsoku w:val="0"/>
              <w:overflowPunct w:val="0"/>
              <w:ind w:left="431" w:right="420"/>
              <w:jc w:val="center"/>
              <w:rPr>
                <w:sz w:val="18"/>
                <w:szCs w:val="18"/>
              </w:rPr>
            </w:pPr>
            <w:r>
              <w:rPr>
                <w:sz w:val="18"/>
                <w:szCs w:val="18"/>
              </w:rPr>
              <w:t>Kod aJCWP</w:t>
            </w:r>
          </w:p>
        </w:tc>
        <w:tc>
          <w:tcPr>
            <w:tcW w:w="1689" w:type="dxa"/>
            <w:tcBorders>
              <w:top w:val="none" w:sz="6" w:space="0" w:color="auto"/>
              <w:left w:val="none" w:sz="6" w:space="0" w:color="auto"/>
              <w:bottom w:val="single" w:sz="4" w:space="0" w:color="A6A6A6"/>
              <w:right w:val="none" w:sz="6" w:space="0" w:color="auto"/>
            </w:tcBorders>
            <w:shd w:val="clear" w:color="auto" w:fill="E2F0EC"/>
          </w:tcPr>
          <w:p w14:paraId="160450F2" w14:textId="77777777" w:rsidR="00000000" w:rsidRDefault="006D0D1F">
            <w:pPr>
              <w:pStyle w:val="TableParagraph"/>
              <w:kinsoku w:val="0"/>
              <w:overflowPunct w:val="0"/>
              <w:spacing w:before="10"/>
              <w:rPr>
                <w:i/>
                <w:iCs/>
                <w:sz w:val="26"/>
                <w:szCs w:val="26"/>
              </w:rPr>
            </w:pPr>
          </w:p>
          <w:p w14:paraId="3EA20152" w14:textId="77777777" w:rsidR="00000000" w:rsidRDefault="006D0D1F">
            <w:pPr>
              <w:pStyle w:val="TableParagraph"/>
              <w:kinsoku w:val="0"/>
              <w:overflowPunct w:val="0"/>
              <w:ind w:left="250" w:right="238"/>
              <w:jc w:val="center"/>
              <w:rPr>
                <w:sz w:val="18"/>
                <w:szCs w:val="18"/>
              </w:rPr>
            </w:pPr>
            <w:r>
              <w:rPr>
                <w:sz w:val="18"/>
                <w:szCs w:val="18"/>
              </w:rPr>
              <w:t>Nazwa aJCWP</w:t>
            </w:r>
          </w:p>
        </w:tc>
        <w:tc>
          <w:tcPr>
            <w:tcW w:w="1550" w:type="dxa"/>
            <w:tcBorders>
              <w:top w:val="none" w:sz="6" w:space="0" w:color="auto"/>
              <w:left w:val="none" w:sz="6" w:space="0" w:color="auto"/>
              <w:bottom w:val="single" w:sz="4" w:space="0" w:color="A6A6A6"/>
              <w:right w:val="none" w:sz="6" w:space="0" w:color="auto"/>
            </w:tcBorders>
            <w:shd w:val="clear" w:color="auto" w:fill="E2F0EC"/>
          </w:tcPr>
          <w:p w14:paraId="68198379" w14:textId="77777777" w:rsidR="00000000" w:rsidRDefault="006D0D1F">
            <w:pPr>
              <w:pStyle w:val="TableParagraph"/>
              <w:kinsoku w:val="0"/>
              <w:overflowPunct w:val="0"/>
              <w:spacing w:before="9"/>
              <w:rPr>
                <w:i/>
                <w:iCs/>
                <w:sz w:val="17"/>
                <w:szCs w:val="17"/>
              </w:rPr>
            </w:pPr>
          </w:p>
          <w:p w14:paraId="35D5AD3F" w14:textId="77777777" w:rsidR="00000000" w:rsidRDefault="006D0D1F">
            <w:pPr>
              <w:pStyle w:val="TableParagraph"/>
              <w:kinsoku w:val="0"/>
              <w:overflowPunct w:val="0"/>
              <w:spacing w:before="1"/>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single" w:sz="4" w:space="0" w:color="A6A6A6"/>
              <w:right w:val="none" w:sz="6" w:space="0" w:color="auto"/>
            </w:tcBorders>
            <w:shd w:val="clear" w:color="auto" w:fill="E2F0EC"/>
          </w:tcPr>
          <w:p w14:paraId="61642021" w14:textId="77777777" w:rsidR="00000000" w:rsidRDefault="006D0D1F">
            <w:pPr>
              <w:pStyle w:val="TableParagraph"/>
              <w:kinsoku w:val="0"/>
              <w:overflowPunct w:val="0"/>
              <w:spacing w:before="9"/>
              <w:rPr>
                <w:i/>
                <w:iCs/>
                <w:sz w:val="17"/>
                <w:szCs w:val="17"/>
              </w:rPr>
            </w:pPr>
          </w:p>
          <w:p w14:paraId="59316E73" w14:textId="77777777" w:rsidR="00000000" w:rsidRDefault="006D0D1F">
            <w:pPr>
              <w:pStyle w:val="TableParagraph"/>
              <w:kinsoku w:val="0"/>
              <w:overflowPunct w:val="0"/>
              <w:spacing w:before="1"/>
              <w:ind w:left="181" w:right="151" w:firstLine="86"/>
              <w:rPr>
                <w:sz w:val="18"/>
                <w:szCs w:val="18"/>
              </w:rPr>
            </w:pPr>
            <w:r>
              <w:rPr>
                <w:sz w:val="18"/>
                <w:szCs w:val="18"/>
              </w:rPr>
              <w:t>Stan ogólny</w:t>
            </w:r>
          </w:p>
        </w:tc>
        <w:tc>
          <w:tcPr>
            <w:tcW w:w="1972" w:type="dxa"/>
            <w:tcBorders>
              <w:top w:val="none" w:sz="6" w:space="0" w:color="auto"/>
              <w:left w:val="none" w:sz="6" w:space="0" w:color="auto"/>
              <w:bottom w:val="single" w:sz="4" w:space="0" w:color="A6A6A6"/>
              <w:right w:val="none" w:sz="6" w:space="0" w:color="auto"/>
            </w:tcBorders>
            <w:shd w:val="clear" w:color="auto" w:fill="E2F0EC"/>
          </w:tcPr>
          <w:p w14:paraId="58671129"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050A3481" w14:textId="77777777" w:rsidR="00000000" w:rsidRDefault="006D0D1F">
            <w:pPr>
              <w:pStyle w:val="TableParagraph"/>
              <w:kinsoku w:val="0"/>
              <w:overflowPunct w:val="0"/>
              <w:spacing w:line="219" w:lineRule="exact"/>
              <w:ind w:left="188" w:right="174"/>
              <w:jc w:val="center"/>
              <w:rPr>
                <w:sz w:val="18"/>
                <w:szCs w:val="18"/>
              </w:rPr>
            </w:pPr>
            <w:r>
              <w:rPr>
                <w:sz w:val="18"/>
                <w:szCs w:val="18"/>
              </w:rPr>
              <w:t>ekologicznego i stanu</w:t>
            </w:r>
          </w:p>
          <w:p w14:paraId="738CEDD6"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single" w:sz="4" w:space="0" w:color="A6A6A6"/>
              <w:right w:val="none" w:sz="6" w:space="0" w:color="auto"/>
            </w:tcBorders>
            <w:shd w:val="clear" w:color="auto" w:fill="E2F0EC"/>
          </w:tcPr>
          <w:p w14:paraId="008D14B2" w14:textId="77777777" w:rsidR="00000000" w:rsidRDefault="006D0D1F">
            <w:pPr>
              <w:pStyle w:val="TableParagraph"/>
              <w:kinsoku w:val="0"/>
              <w:overflowPunct w:val="0"/>
              <w:spacing w:before="10"/>
              <w:rPr>
                <w:i/>
                <w:iCs/>
                <w:sz w:val="26"/>
                <w:szCs w:val="26"/>
              </w:rPr>
            </w:pPr>
          </w:p>
          <w:p w14:paraId="3F5F9E25" w14:textId="77777777" w:rsidR="00000000" w:rsidRDefault="006D0D1F">
            <w:pPr>
              <w:pStyle w:val="TableParagraph"/>
              <w:kinsoku w:val="0"/>
              <w:overflowPunct w:val="0"/>
              <w:ind w:left="1851"/>
              <w:rPr>
                <w:sz w:val="18"/>
                <w:szCs w:val="18"/>
              </w:rPr>
            </w:pPr>
            <w:r>
              <w:rPr>
                <w:sz w:val="18"/>
                <w:szCs w:val="18"/>
              </w:rPr>
              <w:t>Działania podstawowe i uzupełniające</w:t>
            </w:r>
          </w:p>
        </w:tc>
      </w:tr>
      <w:tr w:rsidR="00000000" w14:paraId="5D3F17C5" w14:textId="77777777">
        <w:tblPrEx>
          <w:tblCellMar>
            <w:top w:w="0" w:type="dxa"/>
            <w:left w:w="0" w:type="dxa"/>
            <w:bottom w:w="0" w:type="dxa"/>
            <w:right w:w="0" w:type="dxa"/>
          </w:tblCellMar>
        </w:tblPrEx>
        <w:trPr>
          <w:trHeight w:val="1925"/>
        </w:trPr>
        <w:tc>
          <w:tcPr>
            <w:tcW w:w="1709" w:type="dxa"/>
            <w:tcBorders>
              <w:top w:val="single" w:sz="4" w:space="0" w:color="A6A6A6"/>
              <w:left w:val="single" w:sz="4" w:space="0" w:color="A6A6A6"/>
              <w:bottom w:val="single" w:sz="4" w:space="0" w:color="A6A6A6"/>
              <w:right w:val="single" w:sz="4" w:space="0" w:color="A6A6A6"/>
            </w:tcBorders>
          </w:tcPr>
          <w:p w14:paraId="68F5F559" w14:textId="77777777" w:rsidR="00000000" w:rsidRDefault="006D0D1F">
            <w:pPr>
              <w:pStyle w:val="TableParagraph"/>
              <w:kinsoku w:val="0"/>
              <w:overflowPunct w:val="0"/>
              <w:rPr>
                <w:i/>
                <w:iCs/>
                <w:sz w:val="18"/>
                <w:szCs w:val="18"/>
              </w:rPr>
            </w:pPr>
          </w:p>
          <w:p w14:paraId="3ED24C4C" w14:textId="77777777" w:rsidR="00000000" w:rsidRDefault="006D0D1F">
            <w:pPr>
              <w:pStyle w:val="TableParagraph"/>
              <w:kinsoku w:val="0"/>
              <w:overflowPunct w:val="0"/>
              <w:rPr>
                <w:i/>
                <w:iCs/>
                <w:sz w:val="18"/>
                <w:szCs w:val="18"/>
              </w:rPr>
            </w:pPr>
          </w:p>
          <w:p w14:paraId="24C5C7D8" w14:textId="77777777" w:rsidR="00000000" w:rsidRDefault="006D0D1F">
            <w:pPr>
              <w:pStyle w:val="TableParagraph"/>
              <w:kinsoku w:val="0"/>
              <w:overflowPunct w:val="0"/>
              <w:rPr>
                <w:i/>
                <w:iCs/>
                <w:sz w:val="18"/>
                <w:szCs w:val="18"/>
              </w:rPr>
            </w:pPr>
          </w:p>
          <w:p w14:paraId="529060D7" w14:textId="77777777" w:rsidR="00000000" w:rsidRDefault="006D0D1F">
            <w:pPr>
              <w:pStyle w:val="TableParagraph"/>
              <w:kinsoku w:val="0"/>
              <w:overflowPunct w:val="0"/>
              <w:spacing w:before="8"/>
              <w:rPr>
                <w:i/>
                <w:iCs/>
                <w:sz w:val="15"/>
                <w:szCs w:val="15"/>
              </w:rPr>
            </w:pPr>
          </w:p>
          <w:p w14:paraId="07DFFADD" w14:textId="77777777" w:rsidR="00000000" w:rsidRDefault="006D0D1F">
            <w:pPr>
              <w:pStyle w:val="TableParagraph"/>
              <w:kinsoku w:val="0"/>
              <w:overflowPunct w:val="0"/>
              <w:ind w:left="112" w:right="103"/>
              <w:jc w:val="center"/>
              <w:rPr>
                <w:sz w:val="18"/>
                <w:szCs w:val="18"/>
              </w:rPr>
            </w:pPr>
            <w:r>
              <w:rPr>
                <w:sz w:val="18"/>
                <w:szCs w:val="18"/>
              </w:rPr>
              <w:t>RW2000112135599</w:t>
            </w:r>
          </w:p>
        </w:tc>
        <w:tc>
          <w:tcPr>
            <w:tcW w:w="1689" w:type="dxa"/>
            <w:tcBorders>
              <w:top w:val="single" w:sz="4" w:space="0" w:color="A6A6A6"/>
              <w:left w:val="single" w:sz="4" w:space="0" w:color="A6A6A6"/>
              <w:bottom w:val="single" w:sz="4" w:space="0" w:color="A6A6A6"/>
              <w:right w:val="single" w:sz="4" w:space="0" w:color="A6A6A6"/>
            </w:tcBorders>
          </w:tcPr>
          <w:p w14:paraId="36A7B332" w14:textId="77777777" w:rsidR="00000000" w:rsidRDefault="006D0D1F">
            <w:pPr>
              <w:pStyle w:val="TableParagraph"/>
              <w:kinsoku w:val="0"/>
              <w:overflowPunct w:val="0"/>
              <w:rPr>
                <w:i/>
                <w:iCs/>
                <w:sz w:val="18"/>
                <w:szCs w:val="18"/>
              </w:rPr>
            </w:pPr>
          </w:p>
          <w:p w14:paraId="5A9266DF" w14:textId="77777777" w:rsidR="00000000" w:rsidRDefault="006D0D1F">
            <w:pPr>
              <w:pStyle w:val="TableParagraph"/>
              <w:kinsoku w:val="0"/>
              <w:overflowPunct w:val="0"/>
              <w:rPr>
                <w:i/>
                <w:iCs/>
                <w:sz w:val="18"/>
                <w:szCs w:val="18"/>
              </w:rPr>
            </w:pPr>
          </w:p>
          <w:p w14:paraId="3D814D75" w14:textId="77777777" w:rsidR="00000000" w:rsidRDefault="006D0D1F">
            <w:pPr>
              <w:pStyle w:val="TableParagraph"/>
              <w:kinsoku w:val="0"/>
              <w:overflowPunct w:val="0"/>
              <w:rPr>
                <w:i/>
                <w:iCs/>
                <w:sz w:val="18"/>
                <w:szCs w:val="18"/>
              </w:rPr>
            </w:pPr>
          </w:p>
          <w:p w14:paraId="2485502E" w14:textId="77777777" w:rsidR="00000000" w:rsidRDefault="006D0D1F">
            <w:pPr>
              <w:pStyle w:val="TableParagraph"/>
              <w:kinsoku w:val="0"/>
              <w:overflowPunct w:val="0"/>
              <w:spacing w:before="8"/>
              <w:rPr>
                <w:i/>
                <w:iCs/>
                <w:sz w:val="15"/>
                <w:szCs w:val="15"/>
              </w:rPr>
            </w:pPr>
          </w:p>
          <w:p w14:paraId="2961C3E9" w14:textId="77777777" w:rsidR="00000000" w:rsidRDefault="006D0D1F">
            <w:pPr>
              <w:pStyle w:val="TableParagraph"/>
              <w:kinsoku w:val="0"/>
              <w:overflowPunct w:val="0"/>
              <w:ind w:left="525" w:right="134" w:hanging="365"/>
              <w:rPr>
                <w:sz w:val="18"/>
                <w:szCs w:val="18"/>
              </w:rPr>
            </w:pPr>
            <w:r>
              <w:rPr>
                <w:sz w:val="18"/>
                <w:szCs w:val="18"/>
              </w:rPr>
              <w:t>Wisła od Skawy do Skawinki</w:t>
            </w:r>
          </w:p>
        </w:tc>
        <w:tc>
          <w:tcPr>
            <w:tcW w:w="1550" w:type="dxa"/>
            <w:tcBorders>
              <w:top w:val="single" w:sz="4" w:space="0" w:color="A6A6A6"/>
              <w:left w:val="single" w:sz="4" w:space="0" w:color="A6A6A6"/>
              <w:bottom w:val="single" w:sz="4" w:space="0" w:color="A6A6A6"/>
              <w:right w:val="single" w:sz="4" w:space="0" w:color="A6A6A6"/>
            </w:tcBorders>
          </w:tcPr>
          <w:p w14:paraId="26A59B43" w14:textId="77777777" w:rsidR="00000000" w:rsidRDefault="006D0D1F">
            <w:pPr>
              <w:pStyle w:val="TableParagraph"/>
              <w:kinsoku w:val="0"/>
              <w:overflowPunct w:val="0"/>
              <w:rPr>
                <w:i/>
                <w:iCs/>
                <w:sz w:val="18"/>
                <w:szCs w:val="18"/>
              </w:rPr>
            </w:pPr>
          </w:p>
          <w:p w14:paraId="3A42161B" w14:textId="77777777" w:rsidR="00000000" w:rsidRDefault="006D0D1F">
            <w:pPr>
              <w:pStyle w:val="TableParagraph"/>
              <w:kinsoku w:val="0"/>
              <w:overflowPunct w:val="0"/>
              <w:rPr>
                <w:i/>
                <w:iCs/>
                <w:sz w:val="18"/>
                <w:szCs w:val="18"/>
              </w:rPr>
            </w:pPr>
          </w:p>
          <w:p w14:paraId="1456EF90" w14:textId="77777777" w:rsidR="00000000" w:rsidRDefault="006D0D1F">
            <w:pPr>
              <w:pStyle w:val="TableParagraph"/>
              <w:kinsoku w:val="0"/>
              <w:overflowPunct w:val="0"/>
              <w:spacing w:before="9"/>
              <w:rPr>
                <w:i/>
                <w:iCs/>
                <w:sz w:val="15"/>
                <w:szCs w:val="15"/>
              </w:rPr>
            </w:pPr>
          </w:p>
          <w:p w14:paraId="66313469" w14:textId="77777777" w:rsidR="00000000" w:rsidRDefault="006D0D1F">
            <w:pPr>
              <w:pStyle w:val="TableParagraph"/>
              <w:kinsoku w:val="0"/>
              <w:overflowPunct w:val="0"/>
              <w:spacing w:before="1"/>
              <w:ind w:left="128" w:right="118"/>
              <w:jc w:val="center"/>
              <w:rPr>
                <w:sz w:val="18"/>
                <w:szCs w:val="18"/>
              </w:rPr>
            </w:pPr>
            <w:r>
              <w:rPr>
                <w:sz w:val="18"/>
                <w:szCs w:val="18"/>
              </w:rPr>
              <w:t>Rzeka nizinna, silnie zmieniona część wód</w:t>
            </w:r>
          </w:p>
        </w:tc>
        <w:tc>
          <w:tcPr>
            <w:tcW w:w="844" w:type="dxa"/>
            <w:tcBorders>
              <w:top w:val="single" w:sz="4" w:space="0" w:color="A6A6A6"/>
              <w:left w:val="single" w:sz="4" w:space="0" w:color="A6A6A6"/>
              <w:bottom w:val="single" w:sz="4" w:space="0" w:color="A6A6A6"/>
              <w:right w:val="single" w:sz="4" w:space="0" w:color="A6A6A6"/>
            </w:tcBorders>
          </w:tcPr>
          <w:p w14:paraId="08B49CD4" w14:textId="77777777" w:rsidR="00000000" w:rsidRDefault="006D0D1F">
            <w:pPr>
              <w:pStyle w:val="TableParagraph"/>
              <w:kinsoku w:val="0"/>
              <w:overflowPunct w:val="0"/>
              <w:rPr>
                <w:i/>
                <w:iCs/>
                <w:sz w:val="18"/>
                <w:szCs w:val="18"/>
              </w:rPr>
            </w:pPr>
          </w:p>
          <w:p w14:paraId="13F12E16" w14:textId="77777777" w:rsidR="00000000" w:rsidRDefault="006D0D1F">
            <w:pPr>
              <w:pStyle w:val="TableParagraph"/>
              <w:kinsoku w:val="0"/>
              <w:overflowPunct w:val="0"/>
              <w:rPr>
                <w:i/>
                <w:iCs/>
                <w:sz w:val="18"/>
                <w:szCs w:val="18"/>
              </w:rPr>
            </w:pPr>
          </w:p>
          <w:p w14:paraId="2681B6E5" w14:textId="77777777" w:rsidR="00000000" w:rsidRDefault="006D0D1F">
            <w:pPr>
              <w:pStyle w:val="TableParagraph"/>
              <w:kinsoku w:val="0"/>
              <w:overflowPunct w:val="0"/>
              <w:spacing w:before="10"/>
              <w:rPr>
                <w:i/>
                <w:iCs/>
              </w:rPr>
            </w:pPr>
          </w:p>
          <w:p w14:paraId="59522BCF"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40677C04" w14:textId="77777777" w:rsidR="00000000" w:rsidRDefault="006D0D1F">
            <w:pPr>
              <w:pStyle w:val="TableParagraph"/>
              <w:kinsoku w:val="0"/>
              <w:overflowPunct w:val="0"/>
              <w:rPr>
                <w:i/>
                <w:iCs/>
                <w:sz w:val="18"/>
                <w:szCs w:val="18"/>
              </w:rPr>
            </w:pPr>
          </w:p>
          <w:p w14:paraId="5D0D7ACC" w14:textId="77777777" w:rsidR="00000000" w:rsidRDefault="006D0D1F">
            <w:pPr>
              <w:pStyle w:val="TableParagraph"/>
              <w:kinsoku w:val="0"/>
              <w:overflowPunct w:val="0"/>
              <w:rPr>
                <w:i/>
                <w:iCs/>
                <w:sz w:val="18"/>
                <w:szCs w:val="18"/>
              </w:rPr>
            </w:pPr>
          </w:p>
          <w:p w14:paraId="692CB9AD" w14:textId="77777777" w:rsidR="00000000" w:rsidRDefault="006D0D1F">
            <w:pPr>
              <w:pStyle w:val="TableParagraph"/>
              <w:kinsoku w:val="0"/>
              <w:overflowPunct w:val="0"/>
              <w:spacing w:before="9"/>
              <w:rPr>
                <w:i/>
                <w:iCs/>
                <w:sz w:val="15"/>
                <w:szCs w:val="15"/>
              </w:rPr>
            </w:pPr>
          </w:p>
          <w:p w14:paraId="73DC0C51" w14:textId="77777777" w:rsidR="00000000" w:rsidRDefault="006D0D1F">
            <w:pPr>
              <w:pStyle w:val="TableParagraph"/>
              <w:kinsoku w:val="0"/>
              <w:overflowPunct w:val="0"/>
              <w:spacing w:before="1"/>
              <w:ind w:left="125" w:right="112"/>
              <w:jc w:val="center"/>
              <w:rPr>
                <w:sz w:val="18"/>
                <w:szCs w:val="18"/>
              </w:rPr>
            </w:pPr>
            <w:r>
              <w:rPr>
                <w:sz w:val="18"/>
                <w:szCs w:val="18"/>
              </w:rPr>
              <w:t>słaby potencjał ekologiczny,</w:t>
            </w:r>
          </w:p>
          <w:p w14:paraId="5BD183E6" w14:textId="77777777" w:rsidR="00000000" w:rsidRDefault="006D0D1F">
            <w:pPr>
              <w:pStyle w:val="TableParagraph"/>
              <w:kinsoku w:val="0"/>
              <w:overflowPunct w:val="0"/>
              <w:ind w:left="128" w:right="112"/>
              <w:jc w:val="center"/>
              <w:rPr>
                <w:sz w:val="18"/>
                <w:szCs w:val="18"/>
              </w:rPr>
            </w:pPr>
            <w:r>
              <w:rPr>
                <w:sz w:val="18"/>
                <w:szCs w:val="18"/>
              </w:rPr>
              <w:t>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0FBDEDCB" w14:textId="77777777" w:rsidR="00000000" w:rsidRDefault="006D0D1F">
            <w:pPr>
              <w:pStyle w:val="TableParagraph"/>
              <w:numPr>
                <w:ilvl w:val="0"/>
                <w:numId w:val="24"/>
              </w:numPr>
              <w:tabs>
                <w:tab w:val="left" w:pos="832"/>
              </w:tabs>
              <w:kinsoku w:val="0"/>
              <w:overflowPunct w:val="0"/>
              <w:spacing w:before="119"/>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0458330E" w14:textId="77777777" w:rsidR="00000000" w:rsidRDefault="006D0D1F">
            <w:pPr>
              <w:pStyle w:val="TableParagraph"/>
              <w:numPr>
                <w:ilvl w:val="0"/>
                <w:numId w:val="24"/>
              </w:numPr>
              <w:tabs>
                <w:tab w:val="left" w:pos="832"/>
              </w:tabs>
              <w:kinsoku w:val="0"/>
              <w:overflowPunct w:val="0"/>
              <w:ind w:right="626"/>
              <w:rPr>
                <w:sz w:val="18"/>
                <w:szCs w:val="18"/>
              </w:rPr>
            </w:pPr>
            <w:r>
              <w:rPr>
                <w:sz w:val="18"/>
                <w:szCs w:val="18"/>
              </w:rPr>
              <w:t>Rozpoznanie zasadności realizacji działań naprawczych dla</w:t>
            </w:r>
            <w:r>
              <w:rPr>
                <w:spacing w:val="-25"/>
                <w:sz w:val="18"/>
                <w:szCs w:val="18"/>
              </w:rPr>
              <w:t xml:space="preserve"> </w:t>
            </w:r>
            <w:r>
              <w:rPr>
                <w:sz w:val="18"/>
                <w:szCs w:val="18"/>
              </w:rPr>
              <w:t>obszarów chronionych w zakresie dopływu</w:t>
            </w:r>
            <w:r>
              <w:rPr>
                <w:spacing w:val="-3"/>
                <w:sz w:val="18"/>
                <w:szCs w:val="18"/>
              </w:rPr>
              <w:t xml:space="preserve"> </w:t>
            </w:r>
            <w:r>
              <w:rPr>
                <w:sz w:val="18"/>
                <w:szCs w:val="18"/>
              </w:rPr>
              <w:t>zanieczyszczeń</w:t>
            </w:r>
          </w:p>
          <w:p w14:paraId="46AB5D4D" w14:textId="77777777" w:rsidR="00000000" w:rsidRDefault="006D0D1F">
            <w:pPr>
              <w:pStyle w:val="TableParagraph"/>
              <w:numPr>
                <w:ilvl w:val="0"/>
                <w:numId w:val="24"/>
              </w:numPr>
              <w:tabs>
                <w:tab w:val="left" w:pos="832"/>
              </w:tabs>
              <w:kinsoku w:val="0"/>
              <w:overflowPunct w:val="0"/>
              <w:spacing w:line="229" w:lineRule="exact"/>
              <w:rPr>
                <w:sz w:val="18"/>
                <w:szCs w:val="18"/>
              </w:rPr>
            </w:pPr>
            <w:r>
              <w:rPr>
                <w:sz w:val="18"/>
                <w:szCs w:val="18"/>
              </w:rPr>
              <w:t>Dział</w:t>
            </w:r>
            <w:r>
              <w:rPr>
                <w:sz w:val="18"/>
                <w:szCs w:val="18"/>
              </w:rPr>
              <w:t>ania</w:t>
            </w:r>
            <w:r>
              <w:rPr>
                <w:spacing w:val="-1"/>
                <w:sz w:val="18"/>
                <w:szCs w:val="18"/>
              </w:rPr>
              <w:t xml:space="preserve"> </w:t>
            </w:r>
            <w:r>
              <w:rPr>
                <w:sz w:val="18"/>
                <w:szCs w:val="18"/>
              </w:rPr>
              <w:t>renaturyzacyjne</w:t>
            </w:r>
          </w:p>
          <w:p w14:paraId="37273C2C" w14:textId="77777777" w:rsidR="00000000" w:rsidRDefault="006D0D1F">
            <w:pPr>
              <w:pStyle w:val="TableParagraph"/>
              <w:numPr>
                <w:ilvl w:val="0"/>
                <w:numId w:val="24"/>
              </w:numPr>
              <w:tabs>
                <w:tab w:val="left" w:pos="832"/>
              </w:tabs>
              <w:kinsoku w:val="0"/>
              <w:overflowPunct w:val="0"/>
              <w:ind w:right="626"/>
              <w:rPr>
                <w:sz w:val="18"/>
                <w:szCs w:val="18"/>
              </w:rPr>
            </w:pPr>
            <w:r>
              <w:rPr>
                <w:sz w:val="18"/>
                <w:szCs w:val="18"/>
              </w:rPr>
              <w:t>Rozpoznanie zasadności realizacji działań naprawczych dla</w:t>
            </w:r>
            <w:r>
              <w:rPr>
                <w:spacing w:val="-25"/>
                <w:sz w:val="18"/>
                <w:szCs w:val="18"/>
              </w:rPr>
              <w:t xml:space="preserve"> </w:t>
            </w:r>
            <w:r>
              <w:rPr>
                <w:sz w:val="18"/>
                <w:szCs w:val="18"/>
              </w:rPr>
              <w:t>obszarów chronionych w zakresie utrzymania naturalnego charakteru</w:t>
            </w:r>
            <w:r>
              <w:rPr>
                <w:spacing w:val="-15"/>
                <w:sz w:val="18"/>
                <w:szCs w:val="18"/>
              </w:rPr>
              <w:t xml:space="preserve"> </w:t>
            </w:r>
            <w:r>
              <w:rPr>
                <w:sz w:val="18"/>
                <w:szCs w:val="18"/>
              </w:rPr>
              <w:t>koryta</w:t>
            </w:r>
          </w:p>
          <w:p w14:paraId="773C3EB8" w14:textId="77777777" w:rsidR="00000000" w:rsidRDefault="006D0D1F">
            <w:pPr>
              <w:pStyle w:val="TableParagraph"/>
              <w:numPr>
                <w:ilvl w:val="0"/>
                <w:numId w:val="24"/>
              </w:numPr>
              <w:tabs>
                <w:tab w:val="left" w:pos="832"/>
              </w:tabs>
              <w:kinsoku w:val="0"/>
              <w:overflowPunct w:val="0"/>
              <w:spacing w:before="1" w:line="209" w:lineRule="exact"/>
              <w:rPr>
                <w:sz w:val="18"/>
                <w:szCs w:val="18"/>
              </w:rPr>
            </w:pPr>
            <w:r>
              <w:rPr>
                <w:sz w:val="18"/>
                <w:szCs w:val="18"/>
              </w:rPr>
              <w:t>Kontrola funkcjonowania urządzeń do migracji</w:t>
            </w:r>
            <w:r>
              <w:rPr>
                <w:spacing w:val="-6"/>
                <w:sz w:val="18"/>
                <w:szCs w:val="18"/>
              </w:rPr>
              <w:t xml:space="preserve"> </w:t>
            </w:r>
            <w:r>
              <w:rPr>
                <w:sz w:val="18"/>
                <w:szCs w:val="18"/>
              </w:rPr>
              <w:t>ryb</w:t>
            </w:r>
          </w:p>
        </w:tc>
      </w:tr>
      <w:tr w:rsidR="00000000" w14:paraId="37B36BCE" w14:textId="77777777">
        <w:tblPrEx>
          <w:tblCellMar>
            <w:top w:w="0" w:type="dxa"/>
            <w:left w:w="0" w:type="dxa"/>
            <w:bottom w:w="0" w:type="dxa"/>
            <w:right w:w="0" w:type="dxa"/>
          </w:tblCellMar>
        </w:tblPrEx>
        <w:trPr>
          <w:trHeight w:val="4032"/>
        </w:trPr>
        <w:tc>
          <w:tcPr>
            <w:tcW w:w="1709" w:type="dxa"/>
            <w:tcBorders>
              <w:top w:val="single" w:sz="4" w:space="0" w:color="A6A6A6"/>
              <w:left w:val="single" w:sz="4" w:space="0" w:color="A6A6A6"/>
              <w:bottom w:val="single" w:sz="4" w:space="0" w:color="A6A6A6"/>
              <w:right w:val="single" w:sz="4" w:space="0" w:color="A6A6A6"/>
            </w:tcBorders>
          </w:tcPr>
          <w:p w14:paraId="587FD561" w14:textId="77777777" w:rsidR="00000000" w:rsidRDefault="006D0D1F">
            <w:pPr>
              <w:pStyle w:val="TableParagraph"/>
              <w:kinsoku w:val="0"/>
              <w:overflowPunct w:val="0"/>
              <w:rPr>
                <w:i/>
                <w:iCs/>
                <w:sz w:val="18"/>
                <w:szCs w:val="18"/>
              </w:rPr>
            </w:pPr>
          </w:p>
          <w:p w14:paraId="3B29CAE5" w14:textId="77777777" w:rsidR="00000000" w:rsidRDefault="006D0D1F">
            <w:pPr>
              <w:pStyle w:val="TableParagraph"/>
              <w:kinsoku w:val="0"/>
              <w:overflowPunct w:val="0"/>
              <w:rPr>
                <w:i/>
                <w:iCs/>
                <w:sz w:val="18"/>
                <w:szCs w:val="18"/>
              </w:rPr>
            </w:pPr>
          </w:p>
          <w:p w14:paraId="4D59992B" w14:textId="77777777" w:rsidR="00000000" w:rsidRDefault="006D0D1F">
            <w:pPr>
              <w:pStyle w:val="TableParagraph"/>
              <w:kinsoku w:val="0"/>
              <w:overflowPunct w:val="0"/>
              <w:rPr>
                <w:i/>
                <w:iCs/>
                <w:sz w:val="18"/>
                <w:szCs w:val="18"/>
              </w:rPr>
            </w:pPr>
          </w:p>
          <w:p w14:paraId="0155E8A2" w14:textId="77777777" w:rsidR="00000000" w:rsidRDefault="006D0D1F">
            <w:pPr>
              <w:pStyle w:val="TableParagraph"/>
              <w:kinsoku w:val="0"/>
              <w:overflowPunct w:val="0"/>
              <w:rPr>
                <w:i/>
                <w:iCs/>
                <w:sz w:val="18"/>
                <w:szCs w:val="18"/>
              </w:rPr>
            </w:pPr>
          </w:p>
          <w:p w14:paraId="57CA3271" w14:textId="77777777" w:rsidR="00000000" w:rsidRDefault="006D0D1F">
            <w:pPr>
              <w:pStyle w:val="TableParagraph"/>
              <w:kinsoku w:val="0"/>
              <w:overflowPunct w:val="0"/>
              <w:rPr>
                <w:i/>
                <w:iCs/>
                <w:sz w:val="18"/>
                <w:szCs w:val="18"/>
              </w:rPr>
            </w:pPr>
          </w:p>
          <w:p w14:paraId="02FDFD9C" w14:textId="77777777" w:rsidR="00000000" w:rsidRDefault="006D0D1F">
            <w:pPr>
              <w:pStyle w:val="TableParagraph"/>
              <w:kinsoku w:val="0"/>
              <w:overflowPunct w:val="0"/>
              <w:rPr>
                <w:i/>
                <w:iCs/>
                <w:sz w:val="18"/>
                <w:szCs w:val="18"/>
              </w:rPr>
            </w:pPr>
          </w:p>
          <w:p w14:paraId="64F6FF78" w14:textId="77777777" w:rsidR="00000000" w:rsidRDefault="006D0D1F">
            <w:pPr>
              <w:pStyle w:val="TableParagraph"/>
              <w:kinsoku w:val="0"/>
              <w:overflowPunct w:val="0"/>
              <w:rPr>
                <w:i/>
                <w:iCs/>
                <w:sz w:val="18"/>
                <w:szCs w:val="18"/>
              </w:rPr>
            </w:pPr>
          </w:p>
          <w:p w14:paraId="72B38878" w14:textId="77777777" w:rsidR="00000000" w:rsidRDefault="006D0D1F">
            <w:pPr>
              <w:pStyle w:val="TableParagraph"/>
              <w:kinsoku w:val="0"/>
              <w:overflowPunct w:val="0"/>
              <w:rPr>
                <w:i/>
                <w:iCs/>
                <w:sz w:val="18"/>
                <w:szCs w:val="18"/>
              </w:rPr>
            </w:pPr>
          </w:p>
          <w:p w14:paraId="6C874752" w14:textId="77777777" w:rsidR="00000000" w:rsidRDefault="006D0D1F">
            <w:pPr>
              <w:pStyle w:val="TableParagraph"/>
              <w:kinsoku w:val="0"/>
              <w:overflowPunct w:val="0"/>
              <w:spacing w:before="149"/>
              <w:ind w:left="112" w:right="103"/>
              <w:jc w:val="center"/>
              <w:rPr>
                <w:sz w:val="18"/>
                <w:szCs w:val="18"/>
              </w:rPr>
            </w:pPr>
            <w:r>
              <w:rPr>
                <w:sz w:val="18"/>
                <w:szCs w:val="18"/>
              </w:rPr>
              <w:t>RW20001121339</w:t>
            </w:r>
          </w:p>
        </w:tc>
        <w:tc>
          <w:tcPr>
            <w:tcW w:w="1689" w:type="dxa"/>
            <w:tcBorders>
              <w:top w:val="single" w:sz="4" w:space="0" w:color="A6A6A6"/>
              <w:left w:val="single" w:sz="4" w:space="0" w:color="A6A6A6"/>
              <w:bottom w:val="single" w:sz="4" w:space="0" w:color="A6A6A6"/>
              <w:right w:val="single" w:sz="4" w:space="0" w:color="A6A6A6"/>
            </w:tcBorders>
          </w:tcPr>
          <w:p w14:paraId="1CC80C01" w14:textId="77777777" w:rsidR="00000000" w:rsidRDefault="006D0D1F">
            <w:pPr>
              <w:pStyle w:val="TableParagraph"/>
              <w:kinsoku w:val="0"/>
              <w:overflowPunct w:val="0"/>
              <w:rPr>
                <w:i/>
                <w:iCs/>
                <w:sz w:val="18"/>
                <w:szCs w:val="18"/>
              </w:rPr>
            </w:pPr>
          </w:p>
          <w:p w14:paraId="4181358A" w14:textId="77777777" w:rsidR="00000000" w:rsidRDefault="006D0D1F">
            <w:pPr>
              <w:pStyle w:val="TableParagraph"/>
              <w:kinsoku w:val="0"/>
              <w:overflowPunct w:val="0"/>
              <w:rPr>
                <w:i/>
                <w:iCs/>
                <w:sz w:val="18"/>
                <w:szCs w:val="18"/>
              </w:rPr>
            </w:pPr>
          </w:p>
          <w:p w14:paraId="14EFCB4C" w14:textId="77777777" w:rsidR="00000000" w:rsidRDefault="006D0D1F">
            <w:pPr>
              <w:pStyle w:val="TableParagraph"/>
              <w:kinsoku w:val="0"/>
              <w:overflowPunct w:val="0"/>
              <w:rPr>
                <w:i/>
                <w:iCs/>
                <w:sz w:val="18"/>
                <w:szCs w:val="18"/>
              </w:rPr>
            </w:pPr>
          </w:p>
          <w:p w14:paraId="4E56E61F" w14:textId="77777777" w:rsidR="00000000" w:rsidRDefault="006D0D1F">
            <w:pPr>
              <w:pStyle w:val="TableParagraph"/>
              <w:kinsoku w:val="0"/>
              <w:overflowPunct w:val="0"/>
              <w:rPr>
                <w:i/>
                <w:iCs/>
                <w:sz w:val="18"/>
                <w:szCs w:val="18"/>
              </w:rPr>
            </w:pPr>
          </w:p>
          <w:p w14:paraId="76C6FFFC" w14:textId="77777777" w:rsidR="00000000" w:rsidRDefault="006D0D1F">
            <w:pPr>
              <w:pStyle w:val="TableParagraph"/>
              <w:kinsoku w:val="0"/>
              <w:overflowPunct w:val="0"/>
              <w:rPr>
                <w:i/>
                <w:iCs/>
                <w:sz w:val="18"/>
                <w:szCs w:val="18"/>
              </w:rPr>
            </w:pPr>
          </w:p>
          <w:p w14:paraId="4B5766C0" w14:textId="77777777" w:rsidR="00000000" w:rsidRDefault="006D0D1F">
            <w:pPr>
              <w:pStyle w:val="TableParagraph"/>
              <w:kinsoku w:val="0"/>
              <w:overflowPunct w:val="0"/>
              <w:rPr>
                <w:i/>
                <w:iCs/>
                <w:sz w:val="18"/>
                <w:szCs w:val="18"/>
              </w:rPr>
            </w:pPr>
          </w:p>
          <w:p w14:paraId="730DA57E" w14:textId="77777777" w:rsidR="00000000" w:rsidRDefault="006D0D1F">
            <w:pPr>
              <w:pStyle w:val="TableParagraph"/>
              <w:kinsoku w:val="0"/>
              <w:overflowPunct w:val="0"/>
              <w:rPr>
                <w:i/>
                <w:iCs/>
                <w:sz w:val="18"/>
                <w:szCs w:val="18"/>
              </w:rPr>
            </w:pPr>
          </w:p>
          <w:p w14:paraId="6D92D97E" w14:textId="77777777" w:rsidR="00000000" w:rsidRDefault="006D0D1F">
            <w:pPr>
              <w:pStyle w:val="TableParagraph"/>
              <w:kinsoku w:val="0"/>
              <w:overflowPunct w:val="0"/>
              <w:rPr>
                <w:i/>
                <w:iCs/>
                <w:sz w:val="18"/>
                <w:szCs w:val="18"/>
              </w:rPr>
            </w:pPr>
          </w:p>
          <w:p w14:paraId="35AEA764" w14:textId="77777777" w:rsidR="00000000" w:rsidRDefault="006D0D1F">
            <w:pPr>
              <w:pStyle w:val="TableParagraph"/>
              <w:kinsoku w:val="0"/>
              <w:overflowPunct w:val="0"/>
              <w:spacing w:before="149"/>
              <w:ind w:left="499" w:right="137" w:hanging="334"/>
              <w:rPr>
                <w:sz w:val="18"/>
                <w:szCs w:val="18"/>
              </w:rPr>
            </w:pPr>
            <w:r>
              <w:rPr>
                <w:sz w:val="18"/>
                <w:szCs w:val="18"/>
              </w:rPr>
              <w:t>Wisł</w:t>
            </w:r>
            <w:r>
              <w:rPr>
                <w:sz w:val="18"/>
                <w:szCs w:val="18"/>
              </w:rPr>
              <w:t>a od Przemszy do Skawy</w:t>
            </w:r>
          </w:p>
        </w:tc>
        <w:tc>
          <w:tcPr>
            <w:tcW w:w="1550" w:type="dxa"/>
            <w:tcBorders>
              <w:top w:val="single" w:sz="4" w:space="0" w:color="A6A6A6"/>
              <w:left w:val="single" w:sz="4" w:space="0" w:color="A6A6A6"/>
              <w:bottom w:val="single" w:sz="4" w:space="0" w:color="A6A6A6"/>
              <w:right w:val="single" w:sz="4" w:space="0" w:color="A6A6A6"/>
            </w:tcBorders>
          </w:tcPr>
          <w:p w14:paraId="08588178" w14:textId="77777777" w:rsidR="00000000" w:rsidRDefault="006D0D1F">
            <w:pPr>
              <w:pStyle w:val="TableParagraph"/>
              <w:kinsoku w:val="0"/>
              <w:overflowPunct w:val="0"/>
              <w:rPr>
                <w:i/>
                <w:iCs/>
                <w:sz w:val="18"/>
                <w:szCs w:val="18"/>
              </w:rPr>
            </w:pPr>
          </w:p>
          <w:p w14:paraId="466B9FC7" w14:textId="77777777" w:rsidR="00000000" w:rsidRDefault="006D0D1F">
            <w:pPr>
              <w:pStyle w:val="TableParagraph"/>
              <w:kinsoku w:val="0"/>
              <w:overflowPunct w:val="0"/>
              <w:rPr>
                <w:i/>
                <w:iCs/>
                <w:sz w:val="18"/>
                <w:szCs w:val="18"/>
              </w:rPr>
            </w:pPr>
          </w:p>
          <w:p w14:paraId="29DD5E33" w14:textId="77777777" w:rsidR="00000000" w:rsidRDefault="006D0D1F">
            <w:pPr>
              <w:pStyle w:val="TableParagraph"/>
              <w:kinsoku w:val="0"/>
              <w:overflowPunct w:val="0"/>
              <w:rPr>
                <w:i/>
                <w:iCs/>
                <w:sz w:val="18"/>
                <w:szCs w:val="18"/>
              </w:rPr>
            </w:pPr>
          </w:p>
          <w:p w14:paraId="2C739A41" w14:textId="77777777" w:rsidR="00000000" w:rsidRDefault="006D0D1F">
            <w:pPr>
              <w:pStyle w:val="TableParagraph"/>
              <w:kinsoku w:val="0"/>
              <w:overflowPunct w:val="0"/>
              <w:rPr>
                <w:i/>
                <w:iCs/>
                <w:sz w:val="18"/>
                <w:szCs w:val="18"/>
              </w:rPr>
            </w:pPr>
          </w:p>
          <w:p w14:paraId="69F16D47" w14:textId="77777777" w:rsidR="00000000" w:rsidRDefault="006D0D1F">
            <w:pPr>
              <w:pStyle w:val="TableParagraph"/>
              <w:kinsoku w:val="0"/>
              <w:overflowPunct w:val="0"/>
              <w:rPr>
                <w:i/>
                <w:iCs/>
                <w:sz w:val="18"/>
                <w:szCs w:val="18"/>
              </w:rPr>
            </w:pPr>
          </w:p>
          <w:p w14:paraId="6DFA2970" w14:textId="77777777" w:rsidR="00000000" w:rsidRDefault="006D0D1F">
            <w:pPr>
              <w:pStyle w:val="TableParagraph"/>
              <w:kinsoku w:val="0"/>
              <w:overflowPunct w:val="0"/>
              <w:rPr>
                <w:i/>
                <w:iCs/>
                <w:sz w:val="18"/>
                <w:szCs w:val="18"/>
              </w:rPr>
            </w:pPr>
          </w:p>
          <w:p w14:paraId="31149610" w14:textId="77777777" w:rsidR="00000000" w:rsidRDefault="006D0D1F">
            <w:pPr>
              <w:pStyle w:val="TableParagraph"/>
              <w:kinsoku w:val="0"/>
              <w:overflowPunct w:val="0"/>
              <w:rPr>
                <w:i/>
                <w:iCs/>
                <w:sz w:val="18"/>
                <w:szCs w:val="18"/>
              </w:rPr>
            </w:pPr>
          </w:p>
          <w:p w14:paraId="7DCDBEB2" w14:textId="77777777" w:rsidR="00000000" w:rsidRDefault="006D0D1F">
            <w:pPr>
              <w:pStyle w:val="TableParagraph"/>
              <w:kinsoku w:val="0"/>
              <w:overflowPunct w:val="0"/>
              <w:spacing w:before="148"/>
              <w:ind w:left="128" w:right="118"/>
              <w:jc w:val="center"/>
              <w:rPr>
                <w:sz w:val="18"/>
                <w:szCs w:val="18"/>
              </w:rPr>
            </w:pPr>
            <w:r>
              <w:rPr>
                <w:sz w:val="18"/>
                <w:szCs w:val="18"/>
              </w:rPr>
              <w:t>Rzeka nizinna, silnie zmieniona część wód</w:t>
            </w:r>
          </w:p>
        </w:tc>
        <w:tc>
          <w:tcPr>
            <w:tcW w:w="844" w:type="dxa"/>
            <w:tcBorders>
              <w:top w:val="single" w:sz="4" w:space="0" w:color="A6A6A6"/>
              <w:left w:val="single" w:sz="4" w:space="0" w:color="A6A6A6"/>
              <w:bottom w:val="single" w:sz="4" w:space="0" w:color="A6A6A6"/>
              <w:right w:val="single" w:sz="4" w:space="0" w:color="A6A6A6"/>
            </w:tcBorders>
          </w:tcPr>
          <w:p w14:paraId="5919BF87" w14:textId="77777777" w:rsidR="00000000" w:rsidRDefault="006D0D1F">
            <w:pPr>
              <w:pStyle w:val="TableParagraph"/>
              <w:kinsoku w:val="0"/>
              <w:overflowPunct w:val="0"/>
              <w:rPr>
                <w:i/>
                <w:iCs/>
                <w:sz w:val="18"/>
                <w:szCs w:val="18"/>
              </w:rPr>
            </w:pPr>
          </w:p>
          <w:p w14:paraId="4BD58A77" w14:textId="77777777" w:rsidR="00000000" w:rsidRDefault="006D0D1F">
            <w:pPr>
              <w:pStyle w:val="TableParagraph"/>
              <w:kinsoku w:val="0"/>
              <w:overflowPunct w:val="0"/>
              <w:rPr>
                <w:i/>
                <w:iCs/>
                <w:sz w:val="18"/>
                <w:szCs w:val="18"/>
              </w:rPr>
            </w:pPr>
          </w:p>
          <w:p w14:paraId="5A2DCAB3" w14:textId="77777777" w:rsidR="00000000" w:rsidRDefault="006D0D1F">
            <w:pPr>
              <w:pStyle w:val="TableParagraph"/>
              <w:kinsoku w:val="0"/>
              <w:overflowPunct w:val="0"/>
              <w:rPr>
                <w:i/>
                <w:iCs/>
                <w:sz w:val="18"/>
                <w:szCs w:val="18"/>
              </w:rPr>
            </w:pPr>
          </w:p>
          <w:p w14:paraId="29C61C35" w14:textId="77777777" w:rsidR="00000000" w:rsidRDefault="006D0D1F">
            <w:pPr>
              <w:pStyle w:val="TableParagraph"/>
              <w:kinsoku w:val="0"/>
              <w:overflowPunct w:val="0"/>
              <w:rPr>
                <w:i/>
                <w:iCs/>
                <w:sz w:val="18"/>
                <w:szCs w:val="18"/>
              </w:rPr>
            </w:pPr>
          </w:p>
          <w:p w14:paraId="3034D54D" w14:textId="77777777" w:rsidR="00000000" w:rsidRDefault="006D0D1F">
            <w:pPr>
              <w:pStyle w:val="TableParagraph"/>
              <w:kinsoku w:val="0"/>
              <w:overflowPunct w:val="0"/>
              <w:rPr>
                <w:i/>
                <w:iCs/>
                <w:sz w:val="18"/>
                <w:szCs w:val="18"/>
              </w:rPr>
            </w:pPr>
          </w:p>
          <w:p w14:paraId="75E7BFB7" w14:textId="77777777" w:rsidR="00000000" w:rsidRDefault="006D0D1F">
            <w:pPr>
              <w:pStyle w:val="TableParagraph"/>
              <w:kinsoku w:val="0"/>
              <w:overflowPunct w:val="0"/>
              <w:rPr>
                <w:i/>
                <w:iCs/>
                <w:sz w:val="18"/>
                <w:szCs w:val="18"/>
              </w:rPr>
            </w:pPr>
          </w:p>
          <w:p w14:paraId="56B2BA07" w14:textId="77777777" w:rsidR="00000000" w:rsidRDefault="006D0D1F">
            <w:pPr>
              <w:pStyle w:val="TableParagraph"/>
              <w:kinsoku w:val="0"/>
              <w:overflowPunct w:val="0"/>
              <w:rPr>
                <w:i/>
                <w:iCs/>
                <w:sz w:val="18"/>
                <w:szCs w:val="18"/>
              </w:rPr>
            </w:pPr>
          </w:p>
          <w:p w14:paraId="219783C6" w14:textId="77777777" w:rsidR="00000000" w:rsidRDefault="006D0D1F">
            <w:pPr>
              <w:pStyle w:val="TableParagraph"/>
              <w:kinsoku w:val="0"/>
              <w:overflowPunct w:val="0"/>
              <w:spacing w:before="1"/>
              <w:rPr>
                <w:i/>
                <w:iCs/>
                <w:sz w:val="21"/>
                <w:szCs w:val="21"/>
              </w:rPr>
            </w:pPr>
          </w:p>
          <w:p w14:paraId="4CA7059E" w14:textId="77777777" w:rsidR="00000000" w:rsidRDefault="006D0D1F">
            <w:pPr>
              <w:pStyle w:val="TableParagraph"/>
              <w:kinsoku w:val="0"/>
              <w:overflowPunct w:val="0"/>
              <w:spacing w:before="1"/>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3E8F4B33" w14:textId="77777777" w:rsidR="00000000" w:rsidRDefault="006D0D1F">
            <w:pPr>
              <w:pStyle w:val="TableParagraph"/>
              <w:kinsoku w:val="0"/>
              <w:overflowPunct w:val="0"/>
              <w:rPr>
                <w:i/>
                <w:iCs/>
                <w:sz w:val="18"/>
                <w:szCs w:val="18"/>
              </w:rPr>
            </w:pPr>
          </w:p>
          <w:p w14:paraId="1A44C456" w14:textId="77777777" w:rsidR="00000000" w:rsidRDefault="006D0D1F">
            <w:pPr>
              <w:pStyle w:val="TableParagraph"/>
              <w:kinsoku w:val="0"/>
              <w:overflowPunct w:val="0"/>
              <w:rPr>
                <w:i/>
                <w:iCs/>
                <w:sz w:val="18"/>
                <w:szCs w:val="18"/>
              </w:rPr>
            </w:pPr>
          </w:p>
          <w:p w14:paraId="5B2CE4CB" w14:textId="77777777" w:rsidR="00000000" w:rsidRDefault="006D0D1F">
            <w:pPr>
              <w:pStyle w:val="TableParagraph"/>
              <w:kinsoku w:val="0"/>
              <w:overflowPunct w:val="0"/>
              <w:rPr>
                <w:i/>
                <w:iCs/>
                <w:sz w:val="18"/>
                <w:szCs w:val="18"/>
              </w:rPr>
            </w:pPr>
          </w:p>
          <w:p w14:paraId="64521982" w14:textId="77777777" w:rsidR="00000000" w:rsidRDefault="006D0D1F">
            <w:pPr>
              <w:pStyle w:val="TableParagraph"/>
              <w:kinsoku w:val="0"/>
              <w:overflowPunct w:val="0"/>
              <w:rPr>
                <w:i/>
                <w:iCs/>
                <w:sz w:val="18"/>
                <w:szCs w:val="18"/>
              </w:rPr>
            </w:pPr>
          </w:p>
          <w:p w14:paraId="3CA9814B" w14:textId="77777777" w:rsidR="00000000" w:rsidRDefault="006D0D1F">
            <w:pPr>
              <w:pStyle w:val="TableParagraph"/>
              <w:kinsoku w:val="0"/>
              <w:overflowPunct w:val="0"/>
              <w:rPr>
                <w:i/>
                <w:iCs/>
                <w:sz w:val="18"/>
                <w:szCs w:val="18"/>
              </w:rPr>
            </w:pPr>
          </w:p>
          <w:p w14:paraId="4DD1F7C2" w14:textId="77777777" w:rsidR="00000000" w:rsidRDefault="006D0D1F">
            <w:pPr>
              <w:pStyle w:val="TableParagraph"/>
              <w:kinsoku w:val="0"/>
              <w:overflowPunct w:val="0"/>
              <w:rPr>
                <w:i/>
                <w:iCs/>
                <w:sz w:val="18"/>
                <w:szCs w:val="18"/>
              </w:rPr>
            </w:pPr>
          </w:p>
          <w:p w14:paraId="0B1A9B55" w14:textId="77777777" w:rsidR="00000000" w:rsidRDefault="006D0D1F">
            <w:pPr>
              <w:pStyle w:val="TableParagraph"/>
              <w:kinsoku w:val="0"/>
              <w:overflowPunct w:val="0"/>
              <w:rPr>
                <w:i/>
                <w:iCs/>
                <w:sz w:val="21"/>
                <w:szCs w:val="21"/>
              </w:rPr>
            </w:pPr>
          </w:p>
          <w:p w14:paraId="16C5B4CB" w14:textId="77777777" w:rsidR="00000000" w:rsidRDefault="006D0D1F">
            <w:pPr>
              <w:pStyle w:val="TableParagraph"/>
              <w:kinsoku w:val="0"/>
              <w:overflowPunct w:val="0"/>
              <w:spacing w:before="1"/>
              <w:ind w:left="125" w:right="112"/>
              <w:jc w:val="center"/>
              <w:rPr>
                <w:sz w:val="18"/>
                <w:szCs w:val="18"/>
              </w:rPr>
            </w:pPr>
            <w:r>
              <w:rPr>
                <w:sz w:val="18"/>
                <w:szCs w:val="18"/>
              </w:rPr>
              <w:t>zły potencjał ekologiczny,</w:t>
            </w:r>
          </w:p>
          <w:p w14:paraId="39B589F7" w14:textId="77777777" w:rsidR="00000000" w:rsidRDefault="006D0D1F">
            <w:pPr>
              <w:pStyle w:val="TableParagraph"/>
              <w:kinsoku w:val="0"/>
              <w:overflowPunct w:val="0"/>
              <w:ind w:left="129" w:right="112"/>
              <w:jc w:val="center"/>
              <w:rPr>
                <w:sz w:val="18"/>
                <w:szCs w:val="18"/>
              </w:rPr>
            </w:pPr>
            <w:r>
              <w:rPr>
                <w:sz w:val="18"/>
                <w:szCs w:val="18"/>
              </w:rPr>
              <w:t>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047AA7BE" w14:textId="77777777" w:rsidR="00000000" w:rsidRDefault="006D0D1F">
            <w:pPr>
              <w:pStyle w:val="TableParagraph"/>
              <w:numPr>
                <w:ilvl w:val="0"/>
                <w:numId w:val="23"/>
              </w:numPr>
              <w:tabs>
                <w:tab w:val="left" w:pos="832"/>
              </w:tabs>
              <w:kinsoku w:val="0"/>
              <w:overflowPunct w:val="0"/>
              <w:spacing w:before="1"/>
              <w:ind w:right="1252"/>
              <w:rPr>
                <w:sz w:val="18"/>
                <w:szCs w:val="18"/>
              </w:rPr>
            </w:pPr>
            <w:r>
              <w:rPr>
                <w:sz w:val="18"/>
                <w:szCs w:val="18"/>
              </w:rPr>
              <w:t>Kontrola gospodarowania wodami oraz przeglądy pozwoleń wodnoprawnych</w:t>
            </w:r>
          </w:p>
          <w:p w14:paraId="7081E3C9" w14:textId="77777777" w:rsidR="00000000" w:rsidRDefault="006D0D1F">
            <w:pPr>
              <w:pStyle w:val="TableParagraph"/>
              <w:numPr>
                <w:ilvl w:val="0"/>
                <w:numId w:val="23"/>
              </w:numPr>
              <w:tabs>
                <w:tab w:val="left" w:pos="832"/>
              </w:tabs>
              <w:kinsoku w:val="0"/>
              <w:overflowPunct w:val="0"/>
              <w:ind w:right="351"/>
              <w:rPr>
                <w:sz w:val="18"/>
                <w:szCs w:val="18"/>
              </w:rPr>
            </w:pPr>
            <w:r>
              <w:rPr>
                <w:sz w:val="18"/>
                <w:szCs w:val="18"/>
              </w:rPr>
              <w:t>Kontrole dotyczące stosowania programu działań mających na celu zmniejszenie zanieczyszczenia wód azotanami pochodzącymi ze źródeł rolniczych oraz zapobieganie dalszemu zanieczyszczeniu przez podmioty prowadzące produkcję rolną i</w:t>
            </w:r>
            <w:r>
              <w:rPr>
                <w:spacing w:val="-4"/>
                <w:sz w:val="18"/>
                <w:szCs w:val="18"/>
              </w:rPr>
              <w:t xml:space="preserve"> </w:t>
            </w:r>
            <w:r>
              <w:rPr>
                <w:sz w:val="18"/>
                <w:szCs w:val="18"/>
              </w:rPr>
              <w:t>działalność</w:t>
            </w:r>
          </w:p>
          <w:p w14:paraId="420C85F6" w14:textId="77777777" w:rsidR="00000000" w:rsidRDefault="006D0D1F">
            <w:pPr>
              <w:pStyle w:val="TableParagraph"/>
              <w:numPr>
                <w:ilvl w:val="0"/>
                <w:numId w:val="23"/>
              </w:numPr>
              <w:tabs>
                <w:tab w:val="left" w:pos="832"/>
              </w:tabs>
              <w:kinsoku w:val="0"/>
              <w:overflowPunct w:val="0"/>
              <w:ind w:right="626"/>
              <w:rPr>
                <w:sz w:val="18"/>
                <w:szCs w:val="18"/>
              </w:rPr>
            </w:pPr>
            <w:r>
              <w:rPr>
                <w:sz w:val="18"/>
                <w:szCs w:val="18"/>
              </w:rPr>
              <w:t>Rozpoznanie za</w:t>
            </w:r>
            <w:r>
              <w:rPr>
                <w:sz w:val="18"/>
                <w:szCs w:val="18"/>
              </w:rPr>
              <w:t>sadności realizacji działań naprawczych dla</w:t>
            </w:r>
            <w:r>
              <w:rPr>
                <w:spacing w:val="-25"/>
                <w:sz w:val="18"/>
                <w:szCs w:val="18"/>
              </w:rPr>
              <w:t xml:space="preserve"> </w:t>
            </w:r>
            <w:r>
              <w:rPr>
                <w:sz w:val="18"/>
                <w:szCs w:val="18"/>
              </w:rPr>
              <w:t>obszarów chronionych w zakresie utrzymania naturalnego charakteru</w:t>
            </w:r>
            <w:r>
              <w:rPr>
                <w:spacing w:val="-15"/>
                <w:sz w:val="18"/>
                <w:szCs w:val="18"/>
              </w:rPr>
              <w:t xml:space="preserve"> </w:t>
            </w:r>
            <w:r>
              <w:rPr>
                <w:sz w:val="18"/>
                <w:szCs w:val="18"/>
              </w:rPr>
              <w:t>koryta</w:t>
            </w:r>
          </w:p>
          <w:p w14:paraId="757C1697" w14:textId="77777777" w:rsidR="00000000" w:rsidRDefault="006D0D1F">
            <w:pPr>
              <w:pStyle w:val="TableParagraph"/>
              <w:numPr>
                <w:ilvl w:val="0"/>
                <w:numId w:val="23"/>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347B9219" w14:textId="77777777" w:rsidR="00000000" w:rsidRDefault="006D0D1F">
            <w:pPr>
              <w:pStyle w:val="TableParagraph"/>
              <w:numPr>
                <w:ilvl w:val="0"/>
                <w:numId w:val="23"/>
              </w:numPr>
              <w:tabs>
                <w:tab w:val="left" w:pos="832"/>
              </w:tabs>
              <w:kinsoku w:val="0"/>
              <w:overflowPunct w:val="0"/>
              <w:ind w:right="162"/>
              <w:rPr>
                <w:sz w:val="18"/>
                <w:szCs w:val="18"/>
              </w:rPr>
            </w:pPr>
            <w:r>
              <w:rPr>
                <w:sz w:val="18"/>
                <w:szCs w:val="18"/>
              </w:rPr>
              <w:t>Ograniczenie zanieczyszczenia wód związ</w:t>
            </w:r>
            <w:r>
              <w:rPr>
                <w:sz w:val="18"/>
                <w:szCs w:val="18"/>
              </w:rPr>
              <w:t>kami biogennymi pochodzącymi</w:t>
            </w:r>
            <w:r>
              <w:rPr>
                <w:spacing w:val="-24"/>
                <w:sz w:val="18"/>
                <w:szCs w:val="18"/>
              </w:rPr>
              <w:t xml:space="preserve"> </w:t>
            </w:r>
            <w:r>
              <w:rPr>
                <w:sz w:val="18"/>
                <w:szCs w:val="18"/>
              </w:rPr>
              <w:t>z rolnictwa oraz ograniczenie zanieczyszczenia</w:t>
            </w:r>
            <w:r>
              <w:rPr>
                <w:spacing w:val="-5"/>
                <w:sz w:val="18"/>
                <w:szCs w:val="18"/>
              </w:rPr>
              <w:t xml:space="preserve"> </w:t>
            </w:r>
            <w:r>
              <w:rPr>
                <w:sz w:val="18"/>
                <w:szCs w:val="18"/>
              </w:rPr>
              <w:t>pestycydami</w:t>
            </w:r>
          </w:p>
          <w:p w14:paraId="03A08AA6" w14:textId="77777777" w:rsidR="00000000" w:rsidRDefault="006D0D1F">
            <w:pPr>
              <w:pStyle w:val="TableParagraph"/>
              <w:numPr>
                <w:ilvl w:val="0"/>
                <w:numId w:val="23"/>
              </w:numPr>
              <w:tabs>
                <w:tab w:val="left" w:pos="832"/>
              </w:tabs>
              <w:kinsoku w:val="0"/>
              <w:overflowPunct w:val="0"/>
              <w:spacing w:line="229" w:lineRule="exact"/>
              <w:rPr>
                <w:sz w:val="18"/>
                <w:szCs w:val="18"/>
              </w:rPr>
            </w:pPr>
            <w:r>
              <w:rPr>
                <w:sz w:val="18"/>
                <w:szCs w:val="18"/>
              </w:rPr>
              <w:t>Kontrola funkcjonowania urządzeń do migracji</w:t>
            </w:r>
            <w:r>
              <w:rPr>
                <w:spacing w:val="-6"/>
                <w:sz w:val="18"/>
                <w:szCs w:val="18"/>
              </w:rPr>
              <w:t xml:space="preserve"> </w:t>
            </w:r>
            <w:r>
              <w:rPr>
                <w:sz w:val="18"/>
                <w:szCs w:val="18"/>
              </w:rPr>
              <w:t>ryb</w:t>
            </w:r>
          </w:p>
          <w:p w14:paraId="40F3B34F" w14:textId="77777777" w:rsidR="00000000" w:rsidRDefault="006D0D1F">
            <w:pPr>
              <w:pStyle w:val="TableParagraph"/>
              <w:numPr>
                <w:ilvl w:val="0"/>
                <w:numId w:val="23"/>
              </w:numPr>
              <w:tabs>
                <w:tab w:val="left" w:pos="832"/>
              </w:tabs>
              <w:kinsoku w:val="0"/>
              <w:overflowPunct w:val="0"/>
              <w:spacing w:line="229" w:lineRule="exact"/>
              <w:rPr>
                <w:sz w:val="18"/>
                <w:szCs w:val="18"/>
              </w:rPr>
            </w:pPr>
            <w:r>
              <w:rPr>
                <w:sz w:val="18"/>
                <w:szCs w:val="18"/>
              </w:rPr>
              <w:t>Aktualizacja programu ochrony środowiska pod kątem</w:t>
            </w:r>
            <w:r>
              <w:rPr>
                <w:spacing w:val="-7"/>
                <w:sz w:val="18"/>
                <w:szCs w:val="18"/>
              </w:rPr>
              <w:t xml:space="preserve"> </w:t>
            </w:r>
            <w:r>
              <w:rPr>
                <w:sz w:val="18"/>
                <w:szCs w:val="18"/>
              </w:rPr>
              <w:t>poprawy</w:t>
            </w:r>
          </w:p>
          <w:p w14:paraId="6032AF98" w14:textId="77777777" w:rsidR="00000000" w:rsidRDefault="006D0D1F">
            <w:pPr>
              <w:pStyle w:val="TableParagraph"/>
              <w:kinsoku w:val="0"/>
              <w:overflowPunct w:val="0"/>
              <w:spacing w:line="219" w:lineRule="exact"/>
              <w:ind w:left="831"/>
              <w:rPr>
                <w:sz w:val="18"/>
                <w:szCs w:val="18"/>
              </w:rPr>
            </w:pPr>
            <w:r>
              <w:rPr>
                <w:sz w:val="18"/>
                <w:szCs w:val="18"/>
              </w:rPr>
              <w:t xml:space="preserve">efektywności dotyczącej ograniczania dopływu </w:t>
            </w:r>
            <w:r>
              <w:rPr>
                <w:sz w:val="18"/>
                <w:szCs w:val="18"/>
              </w:rPr>
              <w:t>zanieczyszczeń do JCWP</w:t>
            </w:r>
          </w:p>
          <w:p w14:paraId="13874884" w14:textId="77777777" w:rsidR="00000000" w:rsidRDefault="006D0D1F">
            <w:pPr>
              <w:pStyle w:val="TableParagraph"/>
              <w:numPr>
                <w:ilvl w:val="0"/>
                <w:numId w:val="23"/>
              </w:numPr>
              <w:tabs>
                <w:tab w:val="left" w:pos="832"/>
              </w:tabs>
              <w:kinsoku w:val="0"/>
              <w:overflowPunct w:val="0"/>
              <w:spacing w:before="1"/>
              <w:ind w:right="653"/>
              <w:rPr>
                <w:sz w:val="18"/>
                <w:szCs w:val="18"/>
              </w:rPr>
            </w:pPr>
            <w:r>
              <w:rPr>
                <w:sz w:val="18"/>
                <w:szCs w:val="18"/>
              </w:rPr>
              <w:t>Opracowanie wariantowej analizy sposobu udrożnienia budowli piętrzących na cieku wraz ze wskazaniem wariantu do realizacji</w:t>
            </w:r>
            <w:r>
              <w:rPr>
                <w:spacing w:val="-21"/>
                <w:sz w:val="18"/>
                <w:szCs w:val="18"/>
              </w:rPr>
              <w:t xml:space="preserve"> </w:t>
            </w:r>
            <w:r>
              <w:rPr>
                <w:sz w:val="18"/>
                <w:szCs w:val="18"/>
              </w:rPr>
              <w:t>oraz</w:t>
            </w:r>
          </w:p>
          <w:p w14:paraId="47F5B1D1" w14:textId="77777777" w:rsidR="00000000" w:rsidRDefault="006D0D1F">
            <w:pPr>
              <w:pStyle w:val="TableParagraph"/>
              <w:kinsoku w:val="0"/>
              <w:overflowPunct w:val="0"/>
              <w:spacing w:line="199" w:lineRule="exact"/>
              <w:ind w:left="831"/>
              <w:rPr>
                <w:sz w:val="18"/>
                <w:szCs w:val="18"/>
              </w:rPr>
            </w:pPr>
            <w:r>
              <w:rPr>
                <w:sz w:val="18"/>
                <w:szCs w:val="18"/>
              </w:rPr>
              <w:t>opracowaniem dokumentacji projektowej</w:t>
            </w:r>
          </w:p>
        </w:tc>
      </w:tr>
      <w:tr w:rsidR="00000000" w14:paraId="75C47401" w14:textId="77777777">
        <w:tblPrEx>
          <w:tblCellMar>
            <w:top w:w="0" w:type="dxa"/>
            <w:left w:w="0" w:type="dxa"/>
            <w:bottom w:w="0" w:type="dxa"/>
            <w:right w:w="0" w:type="dxa"/>
          </w:tblCellMar>
        </w:tblPrEx>
        <w:trPr>
          <w:trHeight w:val="1469"/>
        </w:trPr>
        <w:tc>
          <w:tcPr>
            <w:tcW w:w="1709" w:type="dxa"/>
            <w:tcBorders>
              <w:top w:val="single" w:sz="4" w:space="0" w:color="A6A6A6"/>
              <w:left w:val="single" w:sz="4" w:space="0" w:color="A6A6A6"/>
              <w:bottom w:val="single" w:sz="4" w:space="0" w:color="A6A6A6"/>
              <w:right w:val="single" w:sz="4" w:space="0" w:color="A6A6A6"/>
            </w:tcBorders>
          </w:tcPr>
          <w:p w14:paraId="793B7F3F" w14:textId="77777777" w:rsidR="00000000" w:rsidRDefault="006D0D1F">
            <w:pPr>
              <w:pStyle w:val="TableParagraph"/>
              <w:kinsoku w:val="0"/>
              <w:overflowPunct w:val="0"/>
              <w:rPr>
                <w:i/>
                <w:iCs/>
                <w:sz w:val="18"/>
                <w:szCs w:val="18"/>
              </w:rPr>
            </w:pPr>
          </w:p>
          <w:p w14:paraId="7A8D83AD" w14:textId="77777777" w:rsidR="00000000" w:rsidRDefault="006D0D1F">
            <w:pPr>
              <w:pStyle w:val="TableParagraph"/>
              <w:kinsoku w:val="0"/>
              <w:overflowPunct w:val="0"/>
              <w:rPr>
                <w:i/>
                <w:iCs/>
                <w:sz w:val="18"/>
                <w:szCs w:val="18"/>
              </w:rPr>
            </w:pPr>
          </w:p>
          <w:p w14:paraId="2201845A" w14:textId="77777777" w:rsidR="00000000" w:rsidRDefault="006D0D1F">
            <w:pPr>
              <w:pStyle w:val="TableParagraph"/>
              <w:kinsoku w:val="0"/>
              <w:overflowPunct w:val="0"/>
              <w:rPr>
                <w:i/>
                <w:iCs/>
                <w:sz w:val="15"/>
                <w:szCs w:val="15"/>
              </w:rPr>
            </w:pPr>
          </w:p>
          <w:p w14:paraId="2F3F37F4" w14:textId="77777777" w:rsidR="00000000" w:rsidRDefault="006D0D1F">
            <w:pPr>
              <w:pStyle w:val="TableParagraph"/>
              <w:kinsoku w:val="0"/>
              <w:overflowPunct w:val="0"/>
              <w:ind w:left="112" w:right="103"/>
              <w:jc w:val="center"/>
              <w:rPr>
                <w:sz w:val="18"/>
                <w:szCs w:val="18"/>
              </w:rPr>
            </w:pPr>
            <w:r>
              <w:rPr>
                <w:sz w:val="18"/>
                <w:szCs w:val="18"/>
              </w:rPr>
              <w:t>RW200006213389</w:t>
            </w:r>
          </w:p>
        </w:tc>
        <w:tc>
          <w:tcPr>
            <w:tcW w:w="1689" w:type="dxa"/>
            <w:tcBorders>
              <w:top w:val="single" w:sz="4" w:space="0" w:color="A6A6A6"/>
              <w:left w:val="single" w:sz="4" w:space="0" w:color="A6A6A6"/>
              <w:bottom w:val="single" w:sz="4" w:space="0" w:color="A6A6A6"/>
              <w:right w:val="single" w:sz="4" w:space="0" w:color="A6A6A6"/>
            </w:tcBorders>
          </w:tcPr>
          <w:p w14:paraId="27525B84" w14:textId="77777777" w:rsidR="00000000" w:rsidRDefault="006D0D1F">
            <w:pPr>
              <w:pStyle w:val="TableParagraph"/>
              <w:kinsoku w:val="0"/>
              <w:overflowPunct w:val="0"/>
              <w:rPr>
                <w:i/>
                <w:iCs/>
                <w:sz w:val="18"/>
                <w:szCs w:val="18"/>
              </w:rPr>
            </w:pPr>
          </w:p>
          <w:p w14:paraId="1D8DA28F" w14:textId="77777777" w:rsidR="00000000" w:rsidRDefault="006D0D1F">
            <w:pPr>
              <w:pStyle w:val="TableParagraph"/>
              <w:kinsoku w:val="0"/>
              <w:overflowPunct w:val="0"/>
              <w:rPr>
                <w:i/>
                <w:iCs/>
                <w:sz w:val="18"/>
                <w:szCs w:val="18"/>
              </w:rPr>
            </w:pPr>
          </w:p>
          <w:p w14:paraId="5DA205FD" w14:textId="77777777" w:rsidR="00000000" w:rsidRDefault="006D0D1F">
            <w:pPr>
              <w:pStyle w:val="TableParagraph"/>
              <w:kinsoku w:val="0"/>
              <w:overflowPunct w:val="0"/>
              <w:rPr>
                <w:i/>
                <w:iCs/>
              </w:rPr>
            </w:pPr>
          </w:p>
          <w:p w14:paraId="2BCCA409" w14:textId="77777777" w:rsidR="00000000" w:rsidRDefault="006D0D1F">
            <w:pPr>
              <w:pStyle w:val="TableParagraph"/>
              <w:kinsoku w:val="0"/>
              <w:overflowPunct w:val="0"/>
              <w:ind w:left="184" w:right="172"/>
              <w:jc w:val="center"/>
              <w:rPr>
                <w:sz w:val="18"/>
                <w:szCs w:val="18"/>
              </w:rPr>
            </w:pPr>
            <w:r>
              <w:rPr>
                <w:sz w:val="18"/>
                <w:szCs w:val="18"/>
              </w:rPr>
              <w:t>Płazanka</w:t>
            </w:r>
          </w:p>
        </w:tc>
        <w:tc>
          <w:tcPr>
            <w:tcW w:w="1550" w:type="dxa"/>
            <w:tcBorders>
              <w:top w:val="single" w:sz="4" w:space="0" w:color="A6A6A6"/>
              <w:left w:val="single" w:sz="4" w:space="0" w:color="A6A6A6"/>
              <w:bottom w:val="single" w:sz="4" w:space="0" w:color="A6A6A6"/>
              <w:right w:val="single" w:sz="4" w:space="0" w:color="A6A6A6"/>
            </w:tcBorders>
          </w:tcPr>
          <w:p w14:paraId="64BDC10A" w14:textId="77777777" w:rsidR="00000000" w:rsidRDefault="006D0D1F">
            <w:pPr>
              <w:pStyle w:val="TableParagraph"/>
              <w:kinsoku w:val="0"/>
              <w:overflowPunct w:val="0"/>
              <w:spacing w:before="75"/>
              <w:ind w:left="130" w:right="98" w:firstLine="96"/>
              <w:rPr>
                <w:sz w:val="18"/>
                <w:szCs w:val="18"/>
              </w:rPr>
            </w:pPr>
            <w:r>
              <w:rPr>
                <w:sz w:val="18"/>
                <w:szCs w:val="18"/>
              </w:rPr>
              <w:t>Potok lub mała rzeka wyż</w:t>
            </w:r>
            <w:r>
              <w:rPr>
                <w:sz w:val="18"/>
                <w:szCs w:val="18"/>
              </w:rPr>
              <w:t>ynna na</w:t>
            </w:r>
          </w:p>
          <w:p w14:paraId="5EA37951" w14:textId="77777777" w:rsidR="00000000" w:rsidRDefault="006D0D1F">
            <w:pPr>
              <w:pStyle w:val="TableParagraph"/>
              <w:kinsoku w:val="0"/>
              <w:overflowPunct w:val="0"/>
              <w:ind w:left="209" w:right="199" w:firstLine="3"/>
              <w:jc w:val="center"/>
              <w:rPr>
                <w:sz w:val="18"/>
                <w:szCs w:val="18"/>
              </w:rPr>
            </w:pPr>
            <w:r>
              <w:rPr>
                <w:sz w:val="18"/>
                <w:szCs w:val="18"/>
              </w:rPr>
              <w:t>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40720CB7" w14:textId="77777777" w:rsidR="00000000" w:rsidRDefault="006D0D1F">
            <w:pPr>
              <w:pStyle w:val="TableParagraph"/>
              <w:kinsoku w:val="0"/>
              <w:overflowPunct w:val="0"/>
              <w:rPr>
                <w:i/>
                <w:iCs/>
                <w:sz w:val="18"/>
                <w:szCs w:val="18"/>
              </w:rPr>
            </w:pPr>
          </w:p>
          <w:p w14:paraId="725E9EB8" w14:textId="77777777" w:rsidR="00000000" w:rsidRDefault="006D0D1F">
            <w:pPr>
              <w:pStyle w:val="TableParagraph"/>
              <w:kinsoku w:val="0"/>
              <w:overflowPunct w:val="0"/>
              <w:spacing w:before="2"/>
              <w:rPr>
                <w:i/>
                <w:iCs/>
              </w:rPr>
            </w:pPr>
          </w:p>
          <w:p w14:paraId="32FBFBAB"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07F2AEA9" w14:textId="77777777" w:rsidR="00000000" w:rsidRDefault="006D0D1F">
            <w:pPr>
              <w:pStyle w:val="TableParagraph"/>
              <w:kinsoku w:val="0"/>
              <w:overflowPunct w:val="0"/>
              <w:rPr>
                <w:i/>
                <w:iCs/>
                <w:sz w:val="18"/>
                <w:szCs w:val="18"/>
              </w:rPr>
            </w:pPr>
          </w:p>
          <w:p w14:paraId="04232D37" w14:textId="77777777" w:rsidR="00000000" w:rsidRDefault="006D0D1F">
            <w:pPr>
              <w:pStyle w:val="TableParagraph"/>
              <w:kinsoku w:val="0"/>
              <w:overflowPunct w:val="0"/>
              <w:spacing w:before="1"/>
              <w:rPr>
                <w:i/>
                <w:iCs/>
                <w:sz w:val="15"/>
                <w:szCs w:val="15"/>
              </w:rPr>
            </w:pPr>
          </w:p>
          <w:p w14:paraId="548A43B6" w14:textId="77777777" w:rsidR="00000000" w:rsidRDefault="006D0D1F">
            <w:pPr>
              <w:pStyle w:val="TableParagraph"/>
              <w:kinsoku w:val="0"/>
              <w:overflowPunct w:val="0"/>
              <w:ind w:left="129" w:right="112"/>
              <w:jc w:val="center"/>
              <w:rPr>
                <w:sz w:val="18"/>
                <w:szCs w:val="18"/>
              </w:rPr>
            </w:pPr>
            <w:r>
              <w:rPr>
                <w:sz w:val="18"/>
                <w:szCs w:val="18"/>
              </w:rPr>
              <w:t>słaby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575487D0" w14:textId="77777777" w:rsidR="00000000" w:rsidRDefault="006D0D1F">
            <w:pPr>
              <w:pStyle w:val="TableParagraph"/>
              <w:numPr>
                <w:ilvl w:val="0"/>
                <w:numId w:val="22"/>
              </w:numPr>
              <w:tabs>
                <w:tab w:val="left" w:pos="832"/>
              </w:tabs>
              <w:kinsoku w:val="0"/>
              <w:overflowPunct w:val="0"/>
              <w:spacing w:before="121"/>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60EB2993" w14:textId="77777777" w:rsidR="00000000" w:rsidRDefault="006D0D1F">
            <w:pPr>
              <w:pStyle w:val="TableParagraph"/>
              <w:numPr>
                <w:ilvl w:val="0"/>
                <w:numId w:val="22"/>
              </w:numPr>
              <w:tabs>
                <w:tab w:val="left" w:pos="832"/>
              </w:tabs>
              <w:kinsoku w:val="0"/>
              <w:overflowPunct w:val="0"/>
              <w:ind w:right="301"/>
              <w:rPr>
                <w:sz w:val="18"/>
                <w:szCs w:val="18"/>
              </w:rPr>
            </w:pPr>
            <w:r>
              <w:rPr>
                <w:sz w:val="18"/>
                <w:szCs w:val="18"/>
              </w:rPr>
              <w:t>Przekazanie informacji do PGW WP o braku przepływu lub braku wody w korycie cieku przy przeprowadzeniu badań monitoringowych JCWP w ramach strategicznego programu</w:t>
            </w:r>
            <w:r>
              <w:rPr>
                <w:spacing w:val="-1"/>
                <w:sz w:val="18"/>
                <w:szCs w:val="18"/>
              </w:rPr>
              <w:t xml:space="preserve"> </w:t>
            </w:r>
            <w:r>
              <w:rPr>
                <w:sz w:val="18"/>
                <w:szCs w:val="18"/>
              </w:rPr>
              <w:t>PMŚ</w:t>
            </w:r>
          </w:p>
          <w:p w14:paraId="38A6E5A3" w14:textId="77777777" w:rsidR="00000000" w:rsidRDefault="006D0D1F">
            <w:pPr>
              <w:pStyle w:val="TableParagraph"/>
              <w:numPr>
                <w:ilvl w:val="0"/>
                <w:numId w:val="22"/>
              </w:numPr>
              <w:tabs>
                <w:tab w:val="left" w:pos="832"/>
              </w:tabs>
              <w:kinsoku w:val="0"/>
              <w:overflowPunct w:val="0"/>
              <w:spacing w:line="210" w:lineRule="exact"/>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0EFADA6B" w14:textId="77777777">
        <w:tblPrEx>
          <w:tblCellMar>
            <w:top w:w="0" w:type="dxa"/>
            <w:left w:w="0" w:type="dxa"/>
            <w:bottom w:w="0" w:type="dxa"/>
            <w:right w:w="0" w:type="dxa"/>
          </w:tblCellMar>
        </w:tblPrEx>
        <w:trPr>
          <w:trHeight w:val="659"/>
        </w:trPr>
        <w:tc>
          <w:tcPr>
            <w:tcW w:w="1709" w:type="dxa"/>
            <w:tcBorders>
              <w:top w:val="single" w:sz="4" w:space="0" w:color="A6A6A6"/>
              <w:left w:val="single" w:sz="4" w:space="0" w:color="A6A6A6"/>
              <w:bottom w:val="single" w:sz="4" w:space="0" w:color="A6A6A6"/>
              <w:right w:val="single" w:sz="4" w:space="0" w:color="A6A6A6"/>
            </w:tcBorders>
          </w:tcPr>
          <w:p w14:paraId="0CA349BF" w14:textId="77777777" w:rsidR="00000000" w:rsidRDefault="006D0D1F">
            <w:pPr>
              <w:pStyle w:val="TableParagraph"/>
              <w:kinsoku w:val="0"/>
              <w:overflowPunct w:val="0"/>
              <w:spacing w:before="12"/>
              <w:rPr>
                <w:i/>
                <w:iCs/>
                <w:sz w:val="17"/>
                <w:szCs w:val="17"/>
              </w:rPr>
            </w:pPr>
          </w:p>
          <w:p w14:paraId="6F50CFC5" w14:textId="77777777" w:rsidR="00000000" w:rsidRDefault="006D0D1F">
            <w:pPr>
              <w:pStyle w:val="TableParagraph"/>
              <w:kinsoku w:val="0"/>
              <w:overflowPunct w:val="0"/>
              <w:ind w:left="112" w:right="103"/>
              <w:jc w:val="center"/>
              <w:rPr>
                <w:sz w:val="18"/>
                <w:szCs w:val="18"/>
              </w:rPr>
            </w:pPr>
            <w:r>
              <w:rPr>
                <w:sz w:val="18"/>
                <w:szCs w:val="18"/>
              </w:rPr>
              <w:t>RW200006213549</w:t>
            </w:r>
          </w:p>
        </w:tc>
        <w:tc>
          <w:tcPr>
            <w:tcW w:w="1689" w:type="dxa"/>
            <w:tcBorders>
              <w:top w:val="single" w:sz="4" w:space="0" w:color="A6A6A6"/>
              <w:left w:val="single" w:sz="4" w:space="0" w:color="A6A6A6"/>
              <w:bottom w:val="single" w:sz="4" w:space="0" w:color="A6A6A6"/>
              <w:right w:val="single" w:sz="4" w:space="0" w:color="A6A6A6"/>
            </w:tcBorders>
          </w:tcPr>
          <w:p w14:paraId="0A3F98EE" w14:textId="77777777" w:rsidR="00000000" w:rsidRDefault="006D0D1F">
            <w:pPr>
              <w:pStyle w:val="TableParagraph"/>
              <w:kinsoku w:val="0"/>
              <w:overflowPunct w:val="0"/>
              <w:spacing w:before="10"/>
              <w:rPr>
                <w:i/>
                <w:iCs/>
                <w:sz w:val="26"/>
                <w:szCs w:val="26"/>
              </w:rPr>
            </w:pPr>
          </w:p>
          <w:p w14:paraId="44DA865A" w14:textId="77777777" w:rsidR="00000000" w:rsidRDefault="006D0D1F">
            <w:pPr>
              <w:pStyle w:val="TableParagraph"/>
              <w:kinsoku w:val="0"/>
              <w:overflowPunct w:val="0"/>
              <w:ind w:left="178" w:right="174"/>
              <w:jc w:val="center"/>
              <w:rPr>
                <w:sz w:val="18"/>
                <w:szCs w:val="18"/>
              </w:rPr>
            </w:pPr>
            <w:r>
              <w:rPr>
                <w:sz w:val="18"/>
                <w:szCs w:val="18"/>
              </w:rPr>
              <w:t>Rudno</w:t>
            </w:r>
          </w:p>
        </w:tc>
        <w:tc>
          <w:tcPr>
            <w:tcW w:w="1550" w:type="dxa"/>
            <w:tcBorders>
              <w:top w:val="single" w:sz="4" w:space="0" w:color="A6A6A6"/>
              <w:left w:val="single" w:sz="4" w:space="0" w:color="A6A6A6"/>
              <w:bottom w:val="single" w:sz="4" w:space="0" w:color="A6A6A6"/>
              <w:right w:val="single" w:sz="4" w:space="0" w:color="A6A6A6"/>
            </w:tcBorders>
          </w:tcPr>
          <w:p w14:paraId="0E6104C3" w14:textId="77777777" w:rsidR="00000000" w:rsidRDefault="006D0D1F">
            <w:pPr>
              <w:pStyle w:val="TableParagraph"/>
              <w:kinsoku w:val="0"/>
              <w:overflowPunct w:val="0"/>
              <w:ind w:left="130" w:right="98" w:firstLine="96"/>
              <w:rPr>
                <w:sz w:val="18"/>
                <w:szCs w:val="18"/>
              </w:rPr>
            </w:pPr>
            <w:r>
              <w:rPr>
                <w:sz w:val="18"/>
                <w:szCs w:val="18"/>
              </w:rPr>
              <w:t>Potok lub mała rzeka wyżynna na</w:t>
            </w:r>
          </w:p>
          <w:p w14:paraId="3B006D0E" w14:textId="77777777" w:rsidR="00000000" w:rsidRDefault="006D0D1F">
            <w:pPr>
              <w:pStyle w:val="TableParagraph"/>
              <w:kinsoku w:val="0"/>
              <w:overflowPunct w:val="0"/>
              <w:spacing w:line="201" w:lineRule="exact"/>
              <w:ind w:left="480"/>
              <w:rPr>
                <w:sz w:val="18"/>
                <w:szCs w:val="18"/>
              </w:rPr>
            </w:pPr>
            <w:r>
              <w:rPr>
                <w:sz w:val="18"/>
                <w:szCs w:val="18"/>
              </w:rPr>
              <w:t>podłożu</w:t>
            </w:r>
          </w:p>
        </w:tc>
        <w:tc>
          <w:tcPr>
            <w:tcW w:w="844" w:type="dxa"/>
            <w:tcBorders>
              <w:top w:val="single" w:sz="4" w:space="0" w:color="A6A6A6"/>
              <w:left w:val="single" w:sz="4" w:space="0" w:color="A6A6A6"/>
              <w:bottom w:val="single" w:sz="4" w:space="0" w:color="A6A6A6"/>
              <w:right w:val="single" w:sz="4" w:space="0" w:color="A6A6A6"/>
            </w:tcBorders>
          </w:tcPr>
          <w:p w14:paraId="1A647F1D" w14:textId="77777777" w:rsidR="00000000" w:rsidRDefault="006D0D1F">
            <w:pPr>
              <w:pStyle w:val="TableParagraph"/>
              <w:kinsoku w:val="0"/>
              <w:overflowPunct w:val="0"/>
              <w:spacing w:before="109"/>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1C6D4AE3" w14:textId="77777777" w:rsidR="00000000" w:rsidRDefault="006D0D1F">
            <w:pPr>
              <w:pStyle w:val="TableParagraph"/>
              <w:kinsoku w:val="0"/>
              <w:overflowPunct w:val="0"/>
              <w:ind w:left="129" w:right="112"/>
              <w:jc w:val="center"/>
              <w:rPr>
                <w:sz w:val="18"/>
                <w:szCs w:val="18"/>
              </w:rPr>
            </w:pPr>
            <w:r>
              <w:rPr>
                <w:sz w:val="18"/>
                <w:szCs w:val="18"/>
              </w:rPr>
              <w:t>słaby stan ekologiczny, stan chemiczny poniżej</w:t>
            </w:r>
          </w:p>
          <w:p w14:paraId="27DEA7A7" w14:textId="77777777" w:rsidR="00000000" w:rsidRDefault="006D0D1F">
            <w:pPr>
              <w:pStyle w:val="TableParagraph"/>
              <w:kinsoku w:val="0"/>
              <w:overflowPunct w:val="0"/>
              <w:spacing w:line="201" w:lineRule="exact"/>
              <w:ind w:left="121" w:right="112"/>
              <w:jc w:val="center"/>
              <w:rPr>
                <w:sz w:val="18"/>
                <w:szCs w:val="18"/>
              </w:rPr>
            </w:pPr>
            <w:r>
              <w:rPr>
                <w:sz w:val="18"/>
                <w:szCs w:val="18"/>
              </w:rPr>
              <w:t>dobrego</w:t>
            </w:r>
          </w:p>
        </w:tc>
        <w:tc>
          <w:tcPr>
            <w:tcW w:w="6463" w:type="dxa"/>
            <w:tcBorders>
              <w:top w:val="single" w:sz="4" w:space="0" w:color="A6A6A6"/>
              <w:left w:val="single" w:sz="4" w:space="0" w:color="A6A6A6"/>
              <w:bottom w:val="single" w:sz="4" w:space="0" w:color="A6A6A6"/>
              <w:right w:val="single" w:sz="4" w:space="0" w:color="A6A6A6"/>
            </w:tcBorders>
          </w:tcPr>
          <w:p w14:paraId="23D28C8F" w14:textId="77777777" w:rsidR="00000000" w:rsidRDefault="006D0D1F">
            <w:pPr>
              <w:pStyle w:val="TableParagraph"/>
              <w:kinsoku w:val="0"/>
              <w:overflowPunct w:val="0"/>
              <w:spacing w:before="5"/>
              <w:rPr>
                <w:i/>
                <w:iCs/>
                <w:sz w:val="13"/>
                <w:szCs w:val="13"/>
              </w:rPr>
            </w:pPr>
          </w:p>
          <w:p w14:paraId="5F670A16" w14:textId="77777777" w:rsidR="00000000" w:rsidRDefault="006D0D1F">
            <w:pPr>
              <w:pStyle w:val="TableParagraph"/>
              <w:numPr>
                <w:ilvl w:val="0"/>
                <w:numId w:val="21"/>
              </w:numPr>
              <w:tabs>
                <w:tab w:val="left" w:pos="832"/>
              </w:tabs>
              <w:kinsoku w:val="0"/>
              <w:overflowPunct w:val="0"/>
              <w:ind w:right="860"/>
              <w:rPr>
                <w:sz w:val="18"/>
                <w:szCs w:val="18"/>
              </w:rPr>
            </w:pPr>
            <w:r>
              <w:rPr>
                <w:sz w:val="18"/>
                <w:szCs w:val="18"/>
              </w:rPr>
              <w:t>Realizacja działań wynikających z planów ochrony i planów zadań ochronnych dla obszarów</w:t>
            </w:r>
            <w:r>
              <w:rPr>
                <w:spacing w:val="-3"/>
                <w:sz w:val="18"/>
                <w:szCs w:val="18"/>
              </w:rPr>
              <w:t xml:space="preserve"> </w:t>
            </w:r>
            <w:r>
              <w:rPr>
                <w:sz w:val="18"/>
                <w:szCs w:val="18"/>
              </w:rPr>
              <w:t>chronionych</w:t>
            </w:r>
          </w:p>
        </w:tc>
      </w:tr>
    </w:tbl>
    <w:p w14:paraId="4899E7FA" w14:textId="77777777" w:rsidR="00000000" w:rsidRDefault="006D0D1F">
      <w:pPr>
        <w:rPr>
          <w:i/>
          <w:iCs/>
          <w:sz w:val="21"/>
          <w:szCs w:val="21"/>
        </w:rPr>
        <w:sectPr w:rsidR="00000000">
          <w:headerReference w:type="even" r:id="rId214"/>
          <w:headerReference w:type="default" r:id="rId215"/>
          <w:footerReference w:type="even" r:id="rId216"/>
          <w:footerReference w:type="default" r:id="rId217"/>
          <w:pgSz w:w="16840" w:h="11910" w:orient="landscape"/>
          <w:pgMar w:top="1180" w:right="1220" w:bottom="940" w:left="1040" w:header="748" w:footer="744" w:gutter="0"/>
          <w:cols w:space="708"/>
          <w:noEndnote/>
        </w:sectPr>
      </w:pPr>
    </w:p>
    <w:p w14:paraId="536548FF" w14:textId="77777777" w:rsidR="00000000" w:rsidRDefault="006D0D1F">
      <w:pPr>
        <w:pStyle w:val="Tekstpodstawowy"/>
        <w:kinsoku w:val="0"/>
        <w:overflowPunct w:val="0"/>
        <w:spacing w:before="5" w:after="1"/>
        <w:rPr>
          <w:i/>
          <w:iCs/>
          <w:sz w:val="21"/>
          <w:szCs w:val="21"/>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7B04B637" w14:textId="77777777">
        <w:tblPrEx>
          <w:tblCellMar>
            <w:top w:w="0" w:type="dxa"/>
            <w:left w:w="0" w:type="dxa"/>
            <w:bottom w:w="0" w:type="dxa"/>
            <w:right w:w="0" w:type="dxa"/>
          </w:tblCellMar>
        </w:tblPrEx>
        <w:trPr>
          <w:trHeight w:val="878"/>
        </w:trPr>
        <w:tc>
          <w:tcPr>
            <w:tcW w:w="1709" w:type="dxa"/>
            <w:tcBorders>
              <w:top w:val="none" w:sz="6" w:space="0" w:color="auto"/>
              <w:left w:val="none" w:sz="6" w:space="0" w:color="auto"/>
              <w:bottom w:val="single" w:sz="4" w:space="0" w:color="A6A6A6"/>
              <w:right w:val="none" w:sz="6" w:space="0" w:color="auto"/>
            </w:tcBorders>
            <w:shd w:val="clear" w:color="auto" w:fill="E2F0EC"/>
          </w:tcPr>
          <w:p w14:paraId="6FAE3D0B" w14:textId="77777777" w:rsidR="00000000" w:rsidRDefault="006D0D1F">
            <w:pPr>
              <w:pStyle w:val="TableParagraph"/>
              <w:kinsoku w:val="0"/>
              <w:overflowPunct w:val="0"/>
              <w:spacing w:before="10"/>
              <w:rPr>
                <w:i/>
                <w:iCs/>
                <w:sz w:val="26"/>
                <w:szCs w:val="26"/>
              </w:rPr>
            </w:pPr>
          </w:p>
          <w:p w14:paraId="0A68CA1B" w14:textId="77777777" w:rsidR="00000000" w:rsidRDefault="006D0D1F">
            <w:pPr>
              <w:pStyle w:val="TableParagraph"/>
              <w:kinsoku w:val="0"/>
              <w:overflowPunct w:val="0"/>
              <w:ind w:left="431" w:right="420"/>
              <w:jc w:val="center"/>
              <w:rPr>
                <w:sz w:val="18"/>
                <w:szCs w:val="18"/>
              </w:rPr>
            </w:pPr>
            <w:r>
              <w:rPr>
                <w:sz w:val="18"/>
                <w:szCs w:val="18"/>
              </w:rPr>
              <w:t>Kod aJCWP</w:t>
            </w:r>
          </w:p>
        </w:tc>
        <w:tc>
          <w:tcPr>
            <w:tcW w:w="1689" w:type="dxa"/>
            <w:tcBorders>
              <w:top w:val="none" w:sz="6" w:space="0" w:color="auto"/>
              <w:left w:val="none" w:sz="6" w:space="0" w:color="auto"/>
              <w:bottom w:val="single" w:sz="4" w:space="0" w:color="A6A6A6"/>
              <w:right w:val="none" w:sz="6" w:space="0" w:color="auto"/>
            </w:tcBorders>
            <w:shd w:val="clear" w:color="auto" w:fill="E2F0EC"/>
          </w:tcPr>
          <w:p w14:paraId="711E3211" w14:textId="77777777" w:rsidR="00000000" w:rsidRDefault="006D0D1F">
            <w:pPr>
              <w:pStyle w:val="TableParagraph"/>
              <w:kinsoku w:val="0"/>
              <w:overflowPunct w:val="0"/>
              <w:spacing w:before="10"/>
              <w:rPr>
                <w:i/>
                <w:iCs/>
                <w:sz w:val="26"/>
                <w:szCs w:val="26"/>
              </w:rPr>
            </w:pPr>
          </w:p>
          <w:p w14:paraId="2E73A239" w14:textId="77777777" w:rsidR="00000000" w:rsidRDefault="006D0D1F">
            <w:pPr>
              <w:pStyle w:val="TableParagraph"/>
              <w:kinsoku w:val="0"/>
              <w:overflowPunct w:val="0"/>
              <w:ind w:left="250" w:right="238"/>
              <w:jc w:val="center"/>
              <w:rPr>
                <w:sz w:val="18"/>
                <w:szCs w:val="18"/>
              </w:rPr>
            </w:pPr>
            <w:r>
              <w:rPr>
                <w:sz w:val="18"/>
                <w:szCs w:val="18"/>
              </w:rPr>
              <w:t>Nazwa aJCWP</w:t>
            </w:r>
          </w:p>
        </w:tc>
        <w:tc>
          <w:tcPr>
            <w:tcW w:w="1550" w:type="dxa"/>
            <w:tcBorders>
              <w:top w:val="none" w:sz="6" w:space="0" w:color="auto"/>
              <w:left w:val="none" w:sz="6" w:space="0" w:color="auto"/>
              <w:bottom w:val="single" w:sz="4" w:space="0" w:color="A6A6A6"/>
              <w:right w:val="none" w:sz="6" w:space="0" w:color="auto"/>
            </w:tcBorders>
            <w:shd w:val="clear" w:color="auto" w:fill="E2F0EC"/>
          </w:tcPr>
          <w:p w14:paraId="25233BDA" w14:textId="77777777" w:rsidR="00000000" w:rsidRDefault="006D0D1F">
            <w:pPr>
              <w:pStyle w:val="TableParagraph"/>
              <w:kinsoku w:val="0"/>
              <w:overflowPunct w:val="0"/>
              <w:spacing w:before="9"/>
              <w:rPr>
                <w:i/>
                <w:iCs/>
                <w:sz w:val="17"/>
                <w:szCs w:val="17"/>
              </w:rPr>
            </w:pPr>
          </w:p>
          <w:p w14:paraId="53BBD730" w14:textId="77777777" w:rsidR="00000000" w:rsidRDefault="006D0D1F">
            <w:pPr>
              <w:pStyle w:val="TableParagraph"/>
              <w:kinsoku w:val="0"/>
              <w:overflowPunct w:val="0"/>
              <w:spacing w:before="1"/>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single" w:sz="4" w:space="0" w:color="A6A6A6"/>
              <w:right w:val="none" w:sz="6" w:space="0" w:color="auto"/>
            </w:tcBorders>
            <w:shd w:val="clear" w:color="auto" w:fill="E2F0EC"/>
          </w:tcPr>
          <w:p w14:paraId="683B20BB" w14:textId="77777777" w:rsidR="00000000" w:rsidRDefault="006D0D1F">
            <w:pPr>
              <w:pStyle w:val="TableParagraph"/>
              <w:kinsoku w:val="0"/>
              <w:overflowPunct w:val="0"/>
              <w:spacing w:before="9"/>
              <w:rPr>
                <w:i/>
                <w:iCs/>
                <w:sz w:val="17"/>
                <w:szCs w:val="17"/>
              </w:rPr>
            </w:pPr>
          </w:p>
          <w:p w14:paraId="3F638D09" w14:textId="77777777" w:rsidR="00000000" w:rsidRDefault="006D0D1F">
            <w:pPr>
              <w:pStyle w:val="TableParagraph"/>
              <w:kinsoku w:val="0"/>
              <w:overflowPunct w:val="0"/>
              <w:spacing w:before="1"/>
              <w:ind w:left="181" w:right="151" w:firstLine="86"/>
              <w:rPr>
                <w:sz w:val="18"/>
                <w:szCs w:val="18"/>
              </w:rPr>
            </w:pPr>
            <w:r>
              <w:rPr>
                <w:sz w:val="18"/>
                <w:szCs w:val="18"/>
              </w:rPr>
              <w:t>Stan ogólny</w:t>
            </w:r>
          </w:p>
        </w:tc>
        <w:tc>
          <w:tcPr>
            <w:tcW w:w="1972" w:type="dxa"/>
            <w:tcBorders>
              <w:top w:val="none" w:sz="6" w:space="0" w:color="auto"/>
              <w:left w:val="none" w:sz="6" w:space="0" w:color="auto"/>
              <w:bottom w:val="single" w:sz="4" w:space="0" w:color="A6A6A6"/>
              <w:right w:val="none" w:sz="6" w:space="0" w:color="auto"/>
            </w:tcBorders>
            <w:shd w:val="clear" w:color="auto" w:fill="E2F0EC"/>
          </w:tcPr>
          <w:p w14:paraId="692669B5"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01B243FC" w14:textId="77777777" w:rsidR="00000000" w:rsidRDefault="006D0D1F">
            <w:pPr>
              <w:pStyle w:val="TableParagraph"/>
              <w:kinsoku w:val="0"/>
              <w:overflowPunct w:val="0"/>
              <w:spacing w:line="219" w:lineRule="exact"/>
              <w:ind w:left="188" w:right="174"/>
              <w:jc w:val="center"/>
              <w:rPr>
                <w:sz w:val="18"/>
                <w:szCs w:val="18"/>
              </w:rPr>
            </w:pPr>
            <w:r>
              <w:rPr>
                <w:sz w:val="18"/>
                <w:szCs w:val="18"/>
              </w:rPr>
              <w:t>ekologicznego i stanu</w:t>
            </w:r>
          </w:p>
          <w:p w14:paraId="2EE6DE5C"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single" w:sz="4" w:space="0" w:color="A6A6A6"/>
              <w:right w:val="none" w:sz="6" w:space="0" w:color="auto"/>
            </w:tcBorders>
            <w:shd w:val="clear" w:color="auto" w:fill="E2F0EC"/>
          </w:tcPr>
          <w:p w14:paraId="69ED31A9" w14:textId="77777777" w:rsidR="00000000" w:rsidRDefault="006D0D1F">
            <w:pPr>
              <w:pStyle w:val="TableParagraph"/>
              <w:kinsoku w:val="0"/>
              <w:overflowPunct w:val="0"/>
              <w:spacing w:before="10"/>
              <w:rPr>
                <w:i/>
                <w:iCs/>
                <w:sz w:val="26"/>
                <w:szCs w:val="26"/>
              </w:rPr>
            </w:pPr>
          </w:p>
          <w:p w14:paraId="4B9700C0" w14:textId="77777777" w:rsidR="00000000" w:rsidRDefault="006D0D1F">
            <w:pPr>
              <w:pStyle w:val="TableParagraph"/>
              <w:kinsoku w:val="0"/>
              <w:overflowPunct w:val="0"/>
              <w:ind w:left="1851"/>
              <w:rPr>
                <w:sz w:val="18"/>
                <w:szCs w:val="18"/>
              </w:rPr>
            </w:pPr>
            <w:r>
              <w:rPr>
                <w:sz w:val="18"/>
                <w:szCs w:val="18"/>
              </w:rPr>
              <w:t>Działania podstawowe i uzupełniające</w:t>
            </w:r>
          </w:p>
        </w:tc>
      </w:tr>
      <w:tr w:rsidR="00000000" w14:paraId="7E4D2FE8" w14:textId="77777777">
        <w:tblPrEx>
          <w:tblCellMar>
            <w:top w:w="0" w:type="dxa"/>
            <w:left w:w="0" w:type="dxa"/>
            <w:bottom w:w="0" w:type="dxa"/>
            <w:right w:w="0" w:type="dxa"/>
          </w:tblCellMar>
        </w:tblPrEx>
        <w:trPr>
          <w:trHeight w:val="2704"/>
        </w:trPr>
        <w:tc>
          <w:tcPr>
            <w:tcW w:w="1709" w:type="dxa"/>
            <w:tcBorders>
              <w:top w:val="single" w:sz="4" w:space="0" w:color="A6A6A6"/>
              <w:left w:val="single" w:sz="4" w:space="0" w:color="A6A6A6"/>
              <w:bottom w:val="single" w:sz="4" w:space="0" w:color="A6A6A6"/>
              <w:right w:val="single" w:sz="4" w:space="0" w:color="A6A6A6"/>
            </w:tcBorders>
          </w:tcPr>
          <w:p w14:paraId="7ECF4E78" w14:textId="77777777" w:rsidR="00000000" w:rsidRDefault="006D0D1F">
            <w:pPr>
              <w:pStyle w:val="TableParagraph"/>
              <w:kinsoku w:val="0"/>
              <w:overflowPunct w:val="0"/>
              <w:rPr>
                <w:rFonts w:ascii="Times New Roman" w:hAnsi="Times New Roman" w:cs="Times New Roman"/>
                <w:sz w:val="18"/>
                <w:szCs w:val="18"/>
              </w:rPr>
            </w:pPr>
          </w:p>
        </w:tc>
        <w:tc>
          <w:tcPr>
            <w:tcW w:w="1689" w:type="dxa"/>
            <w:tcBorders>
              <w:top w:val="single" w:sz="4" w:space="0" w:color="A6A6A6"/>
              <w:left w:val="single" w:sz="4" w:space="0" w:color="A6A6A6"/>
              <w:bottom w:val="single" w:sz="4" w:space="0" w:color="A6A6A6"/>
              <w:right w:val="single" w:sz="4" w:space="0" w:color="A6A6A6"/>
            </w:tcBorders>
          </w:tcPr>
          <w:p w14:paraId="72024069" w14:textId="77777777" w:rsidR="00000000" w:rsidRDefault="006D0D1F">
            <w:pPr>
              <w:pStyle w:val="TableParagraph"/>
              <w:kinsoku w:val="0"/>
              <w:overflowPunct w:val="0"/>
              <w:rPr>
                <w:rFonts w:ascii="Times New Roman" w:hAnsi="Times New Roman" w:cs="Times New Roman"/>
                <w:sz w:val="18"/>
                <w:szCs w:val="18"/>
              </w:rPr>
            </w:pPr>
          </w:p>
        </w:tc>
        <w:tc>
          <w:tcPr>
            <w:tcW w:w="1550" w:type="dxa"/>
            <w:tcBorders>
              <w:top w:val="single" w:sz="4" w:space="0" w:color="A6A6A6"/>
              <w:left w:val="single" w:sz="4" w:space="0" w:color="A6A6A6"/>
              <w:bottom w:val="single" w:sz="4" w:space="0" w:color="A6A6A6"/>
              <w:right w:val="single" w:sz="4" w:space="0" w:color="A6A6A6"/>
            </w:tcBorders>
          </w:tcPr>
          <w:p w14:paraId="5B6DEEDC" w14:textId="77777777" w:rsidR="00000000" w:rsidRDefault="006D0D1F">
            <w:pPr>
              <w:pStyle w:val="TableParagraph"/>
              <w:kinsoku w:val="0"/>
              <w:overflowPunct w:val="0"/>
              <w:ind w:left="209" w:right="199" w:firstLine="1"/>
              <w:jc w:val="center"/>
              <w:rPr>
                <w:sz w:val="18"/>
                <w:szCs w:val="18"/>
              </w:rPr>
            </w:pPr>
            <w:r>
              <w:rPr>
                <w:sz w:val="18"/>
                <w:szCs w:val="18"/>
              </w:rPr>
              <w:t>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23714B5C" w14:textId="77777777" w:rsidR="00000000" w:rsidRDefault="006D0D1F">
            <w:pPr>
              <w:pStyle w:val="TableParagraph"/>
              <w:kinsoku w:val="0"/>
              <w:overflowPunct w:val="0"/>
              <w:rPr>
                <w:rFonts w:ascii="Times New Roman" w:hAnsi="Times New Roman" w:cs="Times New Roman"/>
                <w:sz w:val="18"/>
                <w:szCs w:val="18"/>
              </w:rPr>
            </w:pPr>
          </w:p>
        </w:tc>
        <w:tc>
          <w:tcPr>
            <w:tcW w:w="1972" w:type="dxa"/>
            <w:tcBorders>
              <w:top w:val="single" w:sz="4" w:space="0" w:color="A6A6A6"/>
              <w:left w:val="single" w:sz="4" w:space="0" w:color="A6A6A6"/>
              <w:bottom w:val="single" w:sz="4" w:space="0" w:color="A6A6A6"/>
              <w:right w:val="single" w:sz="4" w:space="0" w:color="A6A6A6"/>
            </w:tcBorders>
          </w:tcPr>
          <w:p w14:paraId="4C64CF4E" w14:textId="77777777" w:rsidR="00000000" w:rsidRDefault="006D0D1F">
            <w:pPr>
              <w:pStyle w:val="TableParagraph"/>
              <w:kinsoku w:val="0"/>
              <w:overflowPunct w:val="0"/>
              <w:rPr>
                <w:rFonts w:ascii="Times New Roman" w:hAnsi="Times New Roman" w:cs="Times New Roman"/>
                <w:sz w:val="18"/>
                <w:szCs w:val="18"/>
              </w:rPr>
            </w:pPr>
          </w:p>
        </w:tc>
        <w:tc>
          <w:tcPr>
            <w:tcW w:w="6463" w:type="dxa"/>
            <w:tcBorders>
              <w:top w:val="single" w:sz="4" w:space="0" w:color="A6A6A6"/>
              <w:left w:val="single" w:sz="4" w:space="0" w:color="A6A6A6"/>
              <w:bottom w:val="single" w:sz="4" w:space="0" w:color="A6A6A6"/>
              <w:right w:val="single" w:sz="4" w:space="0" w:color="A6A6A6"/>
            </w:tcBorders>
          </w:tcPr>
          <w:p w14:paraId="5271B6BB" w14:textId="77777777" w:rsidR="00000000" w:rsidRDefault="006D0D1F">
            <w:pPr>
              <w:pStyle w:val="TableParagraph"/>
              <w:numPr>
                <w:ilvl w:val="0"/>
                <w:numId w:val="20"/>
              </w:numPr>
              <w:tabs>
                <w:tab w:val="left" w:pos="832"/>
              </w:tabs>
              <w:kinsoku w:val="0"/>
              <w:overflowPunct w:val="0"/>
              <w:spacing w:line="228"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6F7C0424" w14:textId="77777777" w:rsidR="00000000" w:rsidRDefault="006D0D1F">
            <w:pPr>
              <w:pStyle w:val="TableParagraph"/>
              <w:numPr>
                <w:ilvl w:val="0"/>
                <w:numId w:val="20"/>
              </w:numPr>
              <w:tabs>
                <w:tab w:val="left" w:pos="832"/>
              </w:tabs>
              <w:kinsoku w:val="0"/>
              <w:overflowPunct w:val="0"/>
              <w:spacing w:before="1"/>
              <w:ind w:right="97"/>
              <w:rPr>
                <w:sz w:val="18"/>
                <w:szCs w:val="18"/>
              </w:rPr>
            </w:pPr>
            <w:r>
              <w:rPr>
                <w:sz w:val="18"/>
                <w:szCs w:val="18"/>
              </w:rPr>
              <w:t>Uporządkowanie i poprawa infrastruktury związanej z gospodarką ściekową na obszarze gminy poza</w:t>
            </w:r>
            <w:r>
              <w:rPr>
                <w:spacing w:val="-4"/>
                <w:sz w:val="18"/>
                <w:szCs w:val="18"/>
              </w:rPr>
              <w:t xml:space="preserve"> </w:t>
            </w:r>
            <w:r>
              <w:rPr>
                <w:sz w:val="18"/>
                <w:szCs w:val="18"/>
              </w:rPr>
              <w:t>aglomeracjami</w:t>
            </w:r>
          </w:p>
          <w:p w14:paraId="03B7BB9D" w14:textId="77777777" w:rsidR="00000000" w:rsidRDefault="006D0D1F">
            <w:pPr>
              <w:pStyle w:val="TableParagraph"/>
              <w:numPr>
                <w:ilvl w:val="0"/>
                <w:numId w:val="20"/>
              </w:numPr>
              <w:tabs>
                <w:tab w:val="left" w:pos="832"/>
              </w:tabs>
              <w:kinsoku w:val="0"/>
              <w:overflowPunct w:val="0"/>
              <w:spacing w:line="228" w:lineRule="exact"/>
              <w:rPr>
                <w:sz w:val="18"/>
                <w:szCs w:val="18"/>
              </w:rPr>
            </w:pPr>
            <w:r>
              <w:rPr>
                <w:sz w:val="18"/>
                <w:szCs w:val="18"/>
              </w:rPr>
              <w:t>Kontrola przestrzegania warunków stosowania środków ochrony</w:t>
            </w:r>
            <w:r>
              <w:rPr>
                <w:spacing w:val="-11"/>
                <w:sz w:val="18"/>
                <w:szCs w:val="18"/>
              </w:rPr>
              <w:t xml:space="preserve"> </w:t>
            </w:r>
            <w:r>
              <w:rPr>
                <w:sz w:val="18"/>
                <w:szCs w:val="18"/>
              </w:rPr>
              <w:t>roślin</w:t>
            </w:r>
          </w:p>
          <w:p w14:paraId="3AA5241E" w14:textId="77777777" w:rsidR="00000000" w:rsidRDefault="006D0D1F">
            <w:pPr>
              <w:pStyle w:val="TableParagraph"/>
              <w:numPr>
                <w:ilvl w:val="0"/>
                <w:numId w:val="20"/>
              </w:numPr>
              <w:tabs>
                <w:tab w:val="left" w:pos="832"/>
              </w:tabs>
              <w:kinsoku w:val="0"/>
              <w:overflowPunct w:val="0"/>
              <w:ind w:right="626"/>
              <w:rPr>
                <w:sz w:val="18"/>
                <w:szCs w:val="18"/>
              </w:rPr>
            </w:pPr>
            <w:r>
              <w:rPr>
                <w:sz w:val="18"/>
                <w:szCs w:val="18"/>
              </w:rPr>
              <w:t>Rozpoznanie zasadności realizacji działań naprawczych dla</w:t>
            </w:r>
            <w:r>
              <w:rPr>
                <w:spacing w:val="-25"/>
                <w:sz w:val="18"/>
                <w:szCs w:val="18"/>
              </w:rPr>
              <w:t xml:space="preserve"> </w:t>
            </w:r>
            <w:r>
              <w:rPr>
                <w:sz w:val="18"/>
                <w:szCs w:val="18"/>
              </w:rPr>
              <w:t>obszarów chronionych w zakresie utrzymania naturalnego charakteru</w:t>
            </w:r>
            <w:r>
              <w:rPr>
                <w:spacing w:val="-15"/>
                <w:sz w:val="18"/>
                <w:szCs w:val="18"/>
              </w:rPr>
              <w:t xml:space="preserve"> </w:t>
            </w:r>
            <w:r>
              <w:rPr>
                <w:sz w:val="18"/>
                <w:szCs w:val="18"/>
              </w:rPr>
              <w:t>koryta</w:t>
            </w:r>
          </w:p>
          <w:p w14:paraId="6C676192" w14:textId="77777777" w:rsidR="00000000" w:rsidRDefault="006D0D1F">
            <w:pPr>
              <w:pStyle w:val="TableParagraph"/>
              <w:numPr>
                <w:ilvl w:val="0"/>
                <w:numId w:val="20"/>
              </w:numPr>
              <w:tabs>
                <w:tab w:val="left" w:pos="832"/>
              </w:tabs>
              <w:kinsoku w:val="0"/>
              <w:overflowPunct w:val="0"/>
              <w:ind w:right="463"/>
              <w:rPr>
                <w:sz w:val="18"/>
                <w:szCs w:val="18"/>
              </w:rPr>
            </w:pPr>
            <w:r>
              <w:rPr>
                <w:sz w:val="18"/>
                <w:szCs w:val="18"/>
              </w:rPr>
              <w:t>Analizy techniczno-ekonomiczne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aglomeracjami</w:t>
            </w:r>
          </w:p>
          <w:p w14:paraId="5517139A" w14:textId="77777777" w:rsidR="00000000" w:rsidRDefault="006D0D1F">
            <w:pPr>
              <w:pStyle w:val="TableParagraph"/>
              <w:numPr>
                <w:ilvl w:val="0"/>
                <w:numId w:val="20"/>
              </w:numPr>
              <w:tabs>
                <w:tab w:val="left" w:pos="832"/>
              </w:tabs>
              <w:kinsoku w:val="0"/>
              <w:overflowPunct w:val="0"/>
              <w:rPr>
                <w:sz w:val="18"/>
                <w:szCs w:val="18"/>
              </w:rPr>
            </w:pPr>
            <w:r>
              <w:rPr>
                <w:sz w:val="18"/>
                <w:szCs w:val="18"/>
              </w:rPr>
              <w:t>Aktualizacja programu ochrony środ</w:t>
            </w:r>
            <w:r>
              <w:rPr>
                <w:sz w:val="18"/>
                <w:szCs w:val="18"/>
              </w:rPr>
              <w:t>owiska pod kątem</w:t>
            </w:r>
            <w:r>
              <w:rPr>
                <w:spacing w:val="-7"/>
                <w:sz w:val="18"/>
                <w:szCs w:val="18"/>
              </w:rPr>
              <w:t xml:space="preserve"> </w:t>
            </w:r>
            <w:r>
              <w:rPr>
                <w:sz w:val="18"/>
                <w:szCs w:val="18"/>
              </w:rPr>
              <w:t>poprawy</w:t>
            </w:r>
          </w:p>
          <w:p w14:paraId="7157D4A2" w14:textId="77777777" w:rsidR="00000000" w:rsidRDefault="006D0D1F">
            <w:pPr>
              <w:pStyle w:val="TableParagraph"/>
              <w:kinsoku w:val="0"/>
              <w:overflowPunct w:val="0"/>
              <w:spacing w:line="219" w:lineRule="exact"/>
              <w:ind w:left="831"/>
              <w:rPr>
                <w:sz w:val="18"/>
                <w:szCs w:val="18"/>
              </w:rPr>
            </w:pPr>
            <w:r>
              <w:rPr>
                <w:sz w:val="18"/>
                <w:szCs w:val="18"/>
              </w:rPr>
              <w:t>efektywności dotyczącej ograniczania dopływu zanieczyszczeń do JCWP</w:t>
            </w:r>
          </w:p>
          <w:p w14:paraId="518534F3" w14:textId="77777777" w:rsidR="00000000" w:rsidRDefault="006D0D1F">
            <w:pPr>
              <w:pStyle w:val="TableParagraph"/>
              <w:numPr>
                <w:ilvl w:val="0"/>
                <w:numId w:val="20"/>
              </w:numPr>
              <w:tabs>
                <w:tab w:val="left" w:pos="832"/>
              </w:tabs>
              <w:kinsoku w:val="0"/>
              <w:overflowPunct w:val="0"/>
              <w:spacing w:before="5" w:line="220" w:lineRule="exact"/>
              <w:ind w:right="162"/>
              <w:rPr>
                <w:sz w:val="18"/>
                <w:szCs w:val="18"/>
              </w:rPr>
            </w:pPr>
            <w:r>
              <w:rPr>
                <w:sz w:val="18"/>
                <w:szCs w:val="18"/>
              </w:rPr>
              <w:t>Ograniczenie zanieczyszczenia wód związkami biogennymi pochodzącymi</w:t>
            </w:r>
            <w:r>
              <w:rPr>
                <w:spacing w:val="-24"/>
                <w:sz w:val="18"/>
                <w:szCs w:val="18"/>
              </w:rPr>
              <w:t xml:space="preserve"> </w:t>
            </w:r>
            <w:r>
              <w:rPr>
                <w:sz w:val="18"/>
                <w:szCs w:val="18"/>
              </w:rPr>
              <w:t>z rolnictwa oraz ograniczenie zanieczyszczenia</w:t>
            </w:r>
            <w:r>
              <w:rPr>
                <w:spacing w:val="-5"/>
                <w:sz w:val="18"/>
                <w:szCs w:val="18"/>
              </w:rPr>
              <w:t xml:space="preserve"> </w:t>
            </w:r>
            <w:r>
              <w:rPr>
                <w:sz w:val="18"/>
                <w:szCs w:val="18"/>
              </w:rPr>
              <w:t>pestycydami</w:t>
            </w:r>
          </w:p>
        </w:tc>
      </w:tr>
      <w:tr w:rsidR="00000000" w14:paraId="16930DAF" w14:textId="77777777">
        <w:tblPrEx>
          <w:tblCellMar>
            <w:top w:w="0" w:type="dxa"/>
            <w:left w:w="0" w:type="dxa"/>
            <w:bottom w:w="0" w:type="dxa"/>
            <w:right w:w="0" w:type="dxa"/>
          </w:tblCellMar>
        </w:tblPrEx>
        <w:trPr>
          <w:trHeight w:val="2594"/>
        </w:trPr>
        <w:tc>
          <w:tcPr>
            <w:tcW w:w="1709" w:type="dxa"/>
            <w:tcBorders>
              <w:top w:val="single" w:sz="4" w:space="0" w:color="A6A6A6"/>
              <w:left w:val="single" w:sz="4" w:space="0" w:color="A6A6A6"/>
              <w:bottom w:val="single" w:sz="4" w:space="0" w:color="A6A6A6"/>
              <w:right w:val="single" w:sz="4" w:space="0" w:color="A6A6A6"/>
            </w:tcBorders>
          </w:tcPr>
          <w:p w14:paraId="7233CB1E" w14:textId="77777777" w:rsidR="00000000" w:rsidRDefault="006D0D1F">
            <w:pPr>
              <w:pStyle w:val="TableParagraph"/>
              <w:kinsoku w:val="0"/>
              <w:overflowPunct w:val="0"/>
              <w:rPr>
                <w:i/>
                <w:iCs/>
                <w:sz w:val="18"/>
                <w:szCs w:val="18"/>
              </w:rPr>
            </w:pPr>
          </w:p>
          <w:p w14:paraId="48043735" w14:textId="77777777" w:rsidR="00000000" w:rsidRDefault="006D0D1F">
            <w:pPr>
              <w:pStyle w:val="TableParagraph"/>
              <w:kinsoku w:val="0"/>
              <w:overflowPunct w:val="0"/>
              <w:rPr>
                <w:i/>
                <w:iCs/>
                <w:sz w:val="18"/>
                <w:szCs w:val="18"/>
              </w:rPr>
            </w:pPr>
          </w:p>
          <w:p w14:paraId="64C6C917" w14:textId="77777777" w:rsidR="00000000" w:rsidRDefault="006D0D1F">
            <w:pPr>
              <w:pStyle w:val="TableParagraph"/>
              <w:kinsoku w:val="0"/>
              <w:overflowPunct w:val="0"/>
              <w:rPr>
                <w:i/>
                <w:iCs/>
                <w:sz w:val="18"/>
                <w:szCs w:val="18"/>
              </w:rPr>
            </w:pPr>
          </w:p>
          <w:p w14:paraId="391D5338" w14:textId="77777777" w:rsidR="00000000" w:rsidRDefault="006D0D1F">
            <w:pPr>
              <w:pStyle w:val="TableParagraph"/>
              <w:kinsoku w:val="0"/>
              <w:overflowPunct w:val="0"/>
              <w:rPr>
                <w:i/>
                <w:iCs/>
                <w:sz w:val="18"/>
                <w:szCs w:val="18"/>
              </w:rPr>
            </w:pPr>
          </w:p>
          <w:p w14:paraId="350E5958" w14:textId="77777777" w:rsidR="00000000" w:rsidRDefault="006D0D1F">
            <w:pPr>
              <w:pStyle w:val="TableParagraph"/>
              <w:kinsoku w:val="0"/>
              <w:overflowPunct w:val="0"/>
              <w:rPr>
                <w:i/>
                <w:iCs/>
                <w:sz w:val="25"/>
                <w:szCs w:val="25"/>
              </w:rPr>
            </w:pPr>
          </w:p>
          <w:p w14:paraId="0286622F" w14:textId="77777777" w:rsidR="00000000" w:rsidRDefault="006D0D1F">
            <w:pPr>
              <w:pStyle w:val="TableParagraph"/>
              <w:kinsoku w:val="0"/>
              <w:overflowPunct w:val="0"/>
              <w:ind w:left="112" w:right="103"/>
              <w:jc w:val="center"/>
              <w:rPr>
                <w:sz w:val="18"/>
                <w:szCs w:val="18"/>
              </w:rPr>
            </w:pPr>
            <w:r>
              <w:rPr>
                <w:sz w:val="18"/>
                <w:szCs w:val="18"/>
              </w:rPr>
              <w:t>RW200006213349</w:t>
            </w:r>
          </w:p>
        </w:tc>
        <w:tc>
          <w:tcPr>
            <w:tcW w:w="1689" w:type="dxa"/>
            <w:tcBorders>
              <w:top w:val="single" w:sz="4" w:space="0" w:color="A6A6A6"/>
              <w:left w:val="single" w:sz="4" w:space="0" w:color="A6A6A6"/>
              <w:bottom w:val="single" w:sz="4" w:space="0" w:color="A6A6A6"/>
              <w:right w:val="single" w:sz="4" w:space="0" w:color="A6A6A6"/>
            </w:tcBorders>
          </w:tcPr>
          <w:p w14:paraId="7871570C" w14:textId="77777777" w:rsidR="00000000" w:rsidRDefault="006D0D1F">
            <w:pPr>
              <w:pStyle w:val="TableParagraph"/>
              <w:kinsoku w:val="0"/>
              <w:overflowPunct w:val="0"/>
              <w:rPr>
                <w:i/>
                <w:iCs/>
                <w:sz w:val="18"/>
                <w:szCs w:val="18"/>
              </w:rPr>
            </w:pPr>
          </w:p>
          <w:p w14:paraId="2F256D7C" w14:textId="77777777" w:rsidR="00000000" w:rsidRDefault="006D0D1F">
            <w:pPr>
              <w:pStyle w:val="TableParagraph"/>
              <w:kinsoku w:val="0"/>
              <w:overflowPunct w:val="0"/>
              <w:rPr>
                <w:i/>
                <w:iCs/>
                <w:sz w:val="18"/>
                <w:szCs w:val="18"/>
              </w:rPr>
            </w:pPr>
          </w:p>
          <w:p w14:paraId="49E5FDD8" w14:textId="77777777" w:rsidR="00000000" w:rsidRDefault="006D0D1F">
            <w:pPr>
              <w:pStyle w:val="TableParagraph"/>
              <w:kinsoku w:val="0"/>
              <w:overflowPunct w:val="0"/>
              <w:rPr>
                <w:i/>
                <w:iCs/>
                <w:sz w:val="18"/>
                <w:szCs w:val="18"/>
              </w:rPr>
            </w:pPr>
          </w:p>
          <w:p w14:paraId="17483278" w14:textId="77777777" w:rsidR="00000000" w:rsidRDefault="006D0D1F">
            <w:pPr>
              <w:pStyle w:val="TableParagraph"/>
              <w:kinsoku w:val="0"/>
              <w:overflowPunct w:val="0"/>
              <w:rPr>
                <w:i/>
                <w:iCs/>
                <w:sz w:val="18"/>
                <w:szCs w:val="18"/>
              </w:rPr>
            </w:pPr>
          </w:p>
          <w:p w14:paraId="47C4E7C1" w14:textId="77777777" w:rsidR="00000000" w:rsidRDefault="006D0D1F">
            <w:pPr>
              <w:pStyle w:val="TableParagraph"/>
              <w:kinsoku w:val="0"/>
              <w:overflowPunct w:val="0"/>
              <w:rPr>
                <w:i/>
                <w:iCs/>
                <w:sz w:val="25"/>
                <w:szCs w:val="25"/>
              </w:rPr>
            </w:pPr>
          </w:p>
          <w:p w14:paraId="67FBBFDC" w14:textId="77777777" w:rsidR="00000000" w:rsidRDefault="006D0D1F">
            <w:pPr>
              <w:pStyle w:val="TableParagraph"/>
              <w:kinsoku w:val="0"/>
              <w:overflowPunct w:val="0"/>
              <w:ind w:left="183" w:right="174"/>
              <w:jc w:val="center"/>
              <w:rPr>
                <w:sz w:val="18"/>
                <w:szCs w:val="18"/>
              </w:rPr>
            </w:pPr>
            <w:r>
              <w:rPr>
                <w:sz w:val="18"/>
                <w:szCs w:val="18"/>
              </w:rPr>
              <w:t>Chechło</w:t>
            </w:r>
          </w:p>
        </w:tc>
        <w:tc>
          <w:tcPr>
            <w:tcW w:w="1550" w:type="dxa"/>
            <w:tcBorders>
              <w:top w:val="single" w:sz="4" w:space="0" w:color="A6A6A6"/>
              <w:left w:val="single" w:sz="4" w:space="0" w:color="A6A6A6"/>
              <w:bottom w:val="single" w:sz="4" w:space="0" w:color="A6A6A6"/>
              <w:right w:val="single" w:sz="4" w:space="0" w:color="A6A6A6"/>
            </w:tcBorders>
          </w:tcPr>
          <w:p w14:paraId="3FFC5894" w14:textId="77777777" w:rsidR="00000000" w:rsidRDefault="006D0D1F">
            <w:pPr>
              <w:pStyle w:val="TableParagraph"/>
              <w:kinsoku w:val="0"/>
              <w:overflowPunct w:val="0"/>
              <w:rPr>
                <w:i/>
                <w:iCs/>
                <w:sz w:val="18"/>
                <w:szCs w:val="18"/>
              </w:rPr>
            </w:pPr>
          </w:p>
          <w:p w14:paraId="4EDEF0B1" w14:textId="77777777" w:rsidR="00000000" w:rsidRDefault="006D0D1F">
            <w:pPr>
              <w:pStyle w:val="TableParagraph"/>
              <w:kinsoku w:val="0"/>
              <w:overflowPunct w:val="0"/>
              <w:rPr>
                <w:i/>
                <w:iCs/>
                <w:sz w:val="18"/>
                <w:szCs w:val="18"/>
              </w:rPr>
            </w:pPr>
          </w:p>
          <w:p w14:paraId="59C4A8B7" w14:textId="77777777" w:rsidR="00000000" w:rsidRDefault="006D0D1F">
            <w:pPr>
              <w:pStyle w:val="TableParagraph"/>
              <w:kinsoku w:val="0"/>
              <w:overflowPunct w:val="0"/>
              <w:spacing w:before="2"/>
              <w:rPr>
                <w:i/>
                <w:iCs/>
                <w:sz w:val="16"/>
                <w:szCs w:val="16"/>
              </w:rPr>
            </w:pPr>
          </w:p>
          <w:p w14:paraId="68895C54" w14:textId="77777777" w:rsidR="00000000" w:rsidRDefault="006D0D1F">
            <w:pPr>
              <w:pStyle w:val="TableParagraph"/>
              <w:kinsoku w:val="0"/>
              <w:overflowPunct w:val="0"/>
              <w:ind w:left="130" w:right="98" w:firstLine="96"/>
              <w:rPr>
                <w:sz w:val="18"/>
                <w:szCs w:val="18"/>
              </w:rPr>
            </w:pPr>
            <w:r>
              <w:rPr>
                <w:sz w:val="18"/>
                <w:szCs w:val="18"/>
              </w:rPr>
              <w:t>Potok lub mała rzeka wyżynna na</w:t>
            </w:r>
          </w:p>
          <w:p w14:paraId="78A7F946" w14:textId="77777777" w:rsidR="00000000" w:rsidRDefault="006D0D1F">
            <w:pPr>
              <w:pStyle w:val="TableParagraph"/>
              <w:kinsoku w:val="0"/>
              <w:overflowPunct w:val="0"/>
              <w:ind w:left="209" w:right="199" w:firstLine="3"/>
              <w:jc w:val="center"/>
              <w:rPr>
                <w:sz w:val="18"/>
                <w:szCs w:val="18"/>
              </w:rPr>
            </w:pPr>
            <w:r>
              <w:rPr>
                <w:sz w:val="18"/>
                <w:szCs w:val="18"/>
              </w:rPr>
              <w:t>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5F12EECF" w14:textId="77777777" w:rsidR="00000000" w:rsidRDefault="006D0D1F">
            <w:pPr>
              <w:pStyle w:val="TableParagraph"/>
              <w:kinsoku w:val="0"/>
              <w:overflowPunct w:val="0"/>
              <w:rPr>
                <w:i/>
                <w:iCs/>
                <w:sz w:val="18"/>
                <w:szCs w:val="18"/>
              </w:rPr>
            </w:pPr>
          </w:p>
          <w:p w14:paraId="7460691E" w14:textId="77777777" w:rsidR="00000000" w:rsidRDefault="006D0D1F">
            <w:pPr>
              <w:pStyle w:val="TableParagraph"/>
              <w:kinsoku w:val="0"/>
              <w:overflowPunct w:val="0"/>
              <w:rPr>
                <w:i/>
                <w:iCs/>
                <w:sz w:val="18"/>
                <w:szCs w:val="18"/>
              </w:rPr>
            </w:pPr>
          </w:p>
          <w:p w14:paraId="31AD8FA6" w14:textId="77777777" w:rsidR="00000000" w:rsidRDefault="006D0D1F">
            <w:pPr>
              <w:pStyle w:val="TableParagraph"/>
              <w:kinsoku w:val="0"/>
              <w:overflowPunct w:val="0"/>
              <w:rPr>
                <w:i/>
                <w:iCs/>
                <w:sz w:val="18"/>
                <w:szCs w:val="18"/>
              </w:rPr>
            </w:pPr>
          </w:p>
          <w:p w14:paraId="6A6C8E92" w14:textId="77777777" w:rsidR="00000000" w:rsidRDefault="006D0D1F">
            <w:pPr>
              <w:pStyle w:val="TableParagraph"/>
              <w:kinsoku w:val="0"/>
              <w:overflowPunct w:val="0"/>
              <w:rPr>
                <w:i/>
                <w:iCs/>
                <w:sz w:val="18"/>
                <w:szCs w:val="18"/>
              </w:rPr>
            </w:pPr>
          </w:p>
          <w:p w14:paraId="61A66AE0" w14:textId="77777777" w:rsidR="00000000" w:rsidRDefault="006D0D1F">
            <w:pPr>
              <w:pStyle w:val="TableParagraph"/>
              <w:kinsoku w:val="0"/>
              <w:overflowPunct w:val="0"/>
              <w:rPr>
                <w:i/>
                <w:iCs/>
                <w:sz w:val="25"/>
                <w:szCs w:val="25"/>
              </w:rPr>
            </w:pPr>
          </w:p>
          <w:p w14:paraId="485F0C89"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0170B299" w14:textId="77777777" w:rsidR="00000000" w:rsidRDefault="006D0D1F">
            <w:pPr>
              <w:pStyle w:val="TableParagraph"/>
              <w:kinsoku w:val="0"/>
              <w:overflowPunct w:val="0"/>
              <w:rPr>
                <w:i/>
                <w:iCs/>
                <w:sz w:val="18"/>
                <w:szCs w:val="18"/>
              </w:rPr>
            </w:pPr>
          </w:p>
          <w:p w14:paraId="5B804E5A" w14:textId="77777777" w:rsidR="00000000" w:rsidRDefault="006D0D1F">
            <w:pPr>
              <w:pStyle w:val="TableParagraph"/>
              <w:kinsoku w:val="0"/>
              <w:overflowPunct w:val="0"/>
              <w:rPr>
                <w:i/>
                <w:iCs/>
                <w:sz w:val="18"/>
                <w:szCs w:val="18"/>
              </w:rPr>
            </w:pPr>
          </w:p>
          <w:p w14:paraId="644ACA6E" w14:textId="77777777" w:rsidR="00000000" w:rsidRDefault="006D0D1F">
            <w:pPr>
              <w:pStyle w:val="TableParagraph"/>
              <w:kinsoku w:val="0"/>
              <w:overflowPunct w:val="0"/>
              <w:rPr>
                <w:i/>
                <w:iCs/>
                <w:sz w:val="18"/>
                <w:szCs w:val="18"/>
              </w:rPr>
            </w:pPr>
          </w:p>
          <w:p w14:paraId="2444CD4E" w14:textId="77777777" w:rsidR="00000000" w:rsidRDefault="006D0D1F">
            <w:pPr>
              <w:pStyle w:val="TableParagraph"/>
              <w:kinsoku w:val="0"/>
              <w:overflowPunct w:val="0"/>
              <w:spacing w:before="1"/>
              <w:rPr>
                <w:i/>
                <w:iCs/>
                <w:sz w:val="25"/>
                <w:szCs w:val="25"/>
              </w:rPr>
            </w:pPr>
          </w:p>
          <w:p w14:paraId="7E850006" w14:textId="77777777" w:rsidR="00000000" w:rsidRDefault="006D0D1F">
            <w:pPr>
              <w:pStyle w:val="TableParagraph"/>
              <w:kinsoku w:val="0"/>
              <w:overflowPunct w:val="0"/>
              <w:ind w:left="143" w:right="108" w:firstLine="100"/>
              <w:rPr>
                <w:sz w:val="18"/>
                <w:szCs w:val="18"/>
              </w:rPr>
            </w:pPr>
            <w:r>
              <w:rPr>
                <w:sz w:val="18"/>
                <w:szCs w:val="18"/>
              </w:rPr>
              <w:t>zły stan ekologiczny, stan chemiczny poniżej</w:t>
            </w:r>
          </w:p>
          <w:p w14:paraId="4F5EEC73" w14:textId="77777777" w:rsidR="00000000" w:rsidRDefault="006D0D1F">
            <w:pPr>
              <w:pStyle w:val="TableParagraph"/>
              <w:kinsoku w:val="0"/>
              <w:overflowPunct w:val="0"/>
              <w:spacing w:line="219" w:lineRule="exact"/>
              <w:ind w:left="679"/>
              <w:rPr>
                <w:sz w:val="18"/>
                <w:szCs w:val="18"/>
              </w:rPr>
            </w:pPr>
            <w:r>
              <w:rPr>
                <w:sz w:val="18"/>
                <w:szCs w:val="18"/>
              </w:rPr>
              <w:t>dobrego</w:t>
            </w:r>
          </w:p>
        </w:tc>
        <w:tc>
          <w:tcPr>
            <w:tcW w:w="6463" w:type="dxa"/>
            <w:tcBorders>
              <w:top w:val="single" w:sz="4" w:space="0" w:color="A6A6A6"/>
              <w:left w:val="single" w:sz="4" w:space="0" w:color="A6A6A6"/>
              <w:bottom w:val="single" w:sz="4" w:space="0" w:color="A6A6A6"/>
              <w:right w:val="single" w:sz="4" w:space="0" w:color="A6A6A6"/>
            </w:tcBorders>
          </w:tcPr>
          <w:p w14:paraId="07A1E4CD" w14:textId="77777777" w:rsidR="00000000" w:rsidRDefault="006D0D1F">
            <w:pPr>
              <w:pStyle w:val="TableParagraph"/>
              <w:numPr>
                <w:ilvl w:val="0"/>
                <w:numId w:val="19"/>
              </w:numPr>
              <w:tabs>
                <w:tab w:val="left" w:pos="832"/>
              </w:tabs>
              <w:kinsoku w:val="0"/>
              <w:overflowPunct w:val="0"/>
              <w:spacing w:before="119"/>
              <w:ind w:right="97"/>
              <w:rPr>
                <w:sz w:val="18"/>
                <w:szCs w:val="18"/>
              </w:rPr>
            </w:pPr>
            <w:r>
              <w:rPr>
                <w:sz w:val="18"/>
                <w:szCs w:val="18"/>
              </w:rPr>
              <w:t>Uporządkowanie i poprawa infrastruktury związanej z gospodarką ściekową</w:t>
            </w:r>
            <w:r>
              <w:rPr>
                <w:sz w:val="18"/>
                <w:szCs w:val="18"/>
              </w:rPr>
              <w:t xml:space="preserve"> na obszarze gminy poza</w:t>
            </w:r>
            <w:r>
              <w:rPr>
                <w:spacing w:val="-4"/>
                <w:sz w:val="18"/>
                <w:szCs w:val="18"/>
              </w:rPr>
              <w:t xml:space="preserve"> </w:t>
            </w:r>
            <w:r>
              <w:rPr>
                <w:sz w:val="18"/>
                <w:szCs w:val="18"/>
              </w:rPr>
              <w:t>aglomeracjami</w:t>
            </w:r>
          </w:p>
          <w:p w14:paraId="68D34AF6" w14:textId="77777777" w:rsidR="00000000" w:rsidRDefault="006D0D1F">
            <w:pPr>
              <w:pStyle w:val="TableParagraph"/>
              <w:numPr>
                <w:ilvl w:val="0"/>
                <w:numId w:val="19"/>
              </w:numPr>
              <w:tabs>
                <w:tab w:val="left" w:pos="832"/>
              </w:tabs>
              <w:kinsoku w:val="0"/>
              <w:overflowPunct w:val="0"/>
              <w:spacing w:line="228"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0CEFABF1" w14:textId="77777777" w:rsidR="00000000" w:rsidRDefault="006D0D1F">
            <w:pPr>
              <w:pStyle w:val="TableParagraph"/>
              <w:numPr>
                <w:ilvl w:val="0"/>
                <w:numId w:val="19"/>
              </w:numPr>
              <w:tabs>
                <w:tab w:val="left" w:pos="832"/>
              </w:tabs>
              <w:kinsoku w:val="0"/>
              <w:overflowPunct w:val="0"/>
              <w:ind w:right="1252"/>
              <w:rPr>
                <w:sz w:val="18"/>
                <w:szCs w:val="18"/>
              </w:rPr>
            </w:pPr>
            <w:r>
              <w:rPr>
                <w:sz w:val="18"/>
                <w:szCs w:val="18"/>
              </w:rPr>
              <w:t>Kontrola gospodarowania wodami oraz przeglądy pozwoleń wodnoprawnych</w:t>
            </w:r>
          </w:p>
          <w:p w14:paraId="61A3F798" w14:textId="77777777" w:rsidR="00000000" w:rsidRDefault="006D0D1F">
            <w:pPr>
              <w:pStyle w:val="TableParagraph"/>
              <w:numPr>
                <w:ilvl w:val="0"/>
                <w:numId w:val="19"/>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t>
            </w:r>
            <w:r>
              <w:rPr>
                <w:sz w:val="18"/>
                <w:szCs w:val="18"/>
              </w:rPr>
              <w:t>w</w:t>
            </w:r>
            <w:r>
              <w:rPr>
                <w:spacing w:val="-3"/>
                <w:sz w:val="18"/>
                <w:szCs w:val="18"/>
              </w:rPr>
              <w:t xml:space="preserve"> </w:t>
            </w:r>
            <w:r>
              <w:rPr>
                <w:sz w:val="18"/>
                <w:szCs w:val="18"/>
              </w:rPr>
              <w:t>chronionych</w:t>
            </w:r>
          </w:p>
          <w:p w14:paraId="6A5E6127" w14:textId="77777777" w:rsidR="00000000" w:rsidRDefault="006D0D1F">
            <w:pPr>
              <w:pStyle w:val="TableParagraph"/>
              <w:numPr>
                <w:ilvl w:val="0"/>
                <w:numId w:val="19"/>
              </w:numPr>
              <w:tabs>
                <w:tab w:val="left" w:pos="832"/>
              </w:tabs>
              <w:kinsoku w:val="0"/>
              <w:overflowPunct w:val="0"/>
              <w:spacing w:before="1"/>
              <w:ind w:right="463"/>
              <w:rPr>
                <w:sz w:val="18"/>
                <w:szCs w:val="18"/>
              </w:rPr>
            </w:pPr>
            <w:r>
              <w:rPr>
                <w:sz w:val="18"/>
                <w:szCs w:val="18"/>
              </w:rPr>
              <w:t>Analizy techniczno-ekonomiczne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aglomeracjami</w:t>
            </w:r>
          </w:p>
          <w:p w14:paraId="41C1F454" w14:textId="77777777" w:rsidR="00000000" w:rsidRDefault="006D0D1F">
            <w:pPr>
              <w:pStyle w:val="TableParagraph"/>
              <w:numPr>
                <w:ilvl w:val="0"/>
                <w:numId w:val="19"/>
              </w:numPr>
              <w:tabs>
                <w:tab w:val="left" w:pos="832"/>
              </w:tabs>
              <w:kinsoku w:val="0"/>
              <w:overflowPunct w:val="0"/>
              <w:spacing w:line="228" w:lineRule="exact"/>
              <w:rPr>
                <w:sz w:val="18"/>
                <w:szCs w:val="18"/>
              </w:rPr>
            </w:pPr>
            <w:r>
              <w:rPr>
                <w:sz w:val="18"/>
                <w:szCs w:val="18"/>
              </w:rPr>
              <w:t>Aktualizacja programu ochrony środowiska pod kątem</w:t>
            </w:r>
            <w:r>
              <w:rPr>
                <w:spacing w:val="-7"/>
                <w:sz w:val="18"/>
                <w:szCs w:val="18"/>
              </w:rPr>
              <w:t xml:space="preserve"> </w:t>
            </w:r>
            <w:r>
              <w:rPr>
                <w:sz w:val="18"/>
                <w:szCs w:val="18"/>
              </w:rPr>
              <w:t>poprawy</w:t>
            </w:r>
          </w:p>
          <w:p w14:paraId="48C70837" w14:textId="77777777" w:rsidR="00000000" w:rsidRDefault="006D0D1F">
            <w:pPr>
              <w:pStyle w:val="TableParagraph"/>
              <w:kinsoku w:val="0"/>
              <w:overflowPunct w:val="0"/>
              <w:spacing w:line="201" w:lineRule="exact"/>
              <w:ind w:left="831"/>
              <w:rPr>
                <w:sz w:val="18"/>
                <w:szCs w:val="18"/>
              </w:rPr>
            </w:pPr>
            <w:r>
              <w:rPr>
                <w:sz w:val="18"/>
                <w:szCs w:val="18"/>
              </w:rPr>
              <w:t>efektywności dotyczącej ograniczania dopływu zanieczyszczeń do JCWP</w:t>
            </w:r>
          </w:p>
        </w:tc>
      </w:tr>
      <w:tr w:rsidR="00000000" w14:paraId="4E3B34D3" w14:textId="77777777">
        <w:tblPrEx>
          <w:tblCellMar>
            <w:top w:w="0" w:type="dxa"/>
            <w:left w:w="0" w:type="dxa"/>
            <w:bottom w:w="0" w:type="dxa"/>
            <w:right w:w="0" w:type="dxa"/>
          </w:tblCellMar>
        </w:tblPrEx>
        <w:trPr>
          <w:trHeight w:val="2594"/>
        </w:trPr>
        <w:tc>
          <w:tcPr>
            <w:tcW w:w="1709" w:type="dxa"/>
            <w:tcBorders>
              <w:top w:val="single" w:sz="4" w:space="0" w:color="A6A6A6"/>
              <w:left w:val="single" w:sz="4" w:space="0" w:color="A6A6A6"/>
              <w:bottom w:val="single" w:sz="4" w:space="0" w:color="A6A6A6"/>
              <w:right w:val="single" w:sz="4" w:space="0" w:color="A6A6A6"/>
            </w:tcBorders>
          </w:tcPr>
          <w:p w14:paraId="2280B50A" w14:textId="77777777" w:rsidR="00000000" w:rsidRDefault="006D0D1F">
            <w:pPr>
              <w:pStyle w:val="TableParagraph"/>
              <w:kinsoku w:val="0"/>
              <w:overflowPunct w:val="0"/>
              <w:rPr>
                <w:i/>
                <w:iCs/>
                <w:sz w:val="18"/>
                <w:szCs w:val="18"/>
              </w:rPr>
            </w:pPr>
          </w:p>
          <w:p w14:paraId="3EADF888" w14:textId="77777777" w:rsidR="00000000" w:rsidRDefault="006D0D1F">
            <w:pPr>
              <w:pStyle w:val="TableParagraph"/>
              <w:kinsoku w:val="0"/>
              <w:overflowPunct w:val="0"/>
              <w:rPr>
                <w:i/>
                <w:iCs/>
                <w:sz w:val="18"/>
                <w:szCs w:val="18"/>
              </w:rPr>
            </w:pPr>
          </w:p>
          <w:p w14:paraId="33244037" w14:textId="77777777" w:rsidR="00000000" w:rsidRDefault="006D0D1F">
            <w:pPr>
              <w:pStyle w:val="TableParagraph"/>
              <w:kinsoku w:val="0"/>
              <w:overflowPunct w:val="0"/>
              <w:rPr>
                <w:i/>
                <w:iCs/>
                <w:sz w:val="18"/>
                <w:szCs w:val="18"/>
              </w:rPr>
            </w:pPr>
          </w:p>
          <w:p w14:paraId="10C04A69" w14:textId="77777777" w:rsidR="00000000" w:rsidRDefault="006D0D1F">
            <w:pPr>
              <w:pStyle w:val="TableParagraph"/>
              <w:kinsoku w:val="0"/>
              <w:overflowPunct w:val="0"/>
              <w:rPr>
                <w:i/>
                <w:iCs/>
                <w:sz w:val="18"/>
                <w:szCs w:val="18"/>
              </w:rPr>
            </w:pPr>
          </w:p>
          <w:p w14:paraId="3BF35C1C" w14:textId="77777777" w:rsidR="00000000" w:rsidRDefault="006D0D1F">
            <w:pPr>
              <w:pStyle w:val="TableParagraph"/>
              <w:kinsoku w:val="0"/>
              <w:overflowPunct w:val="0"/>
              <w:spacing w:before="2"/>
              <w:rPr>
                <w:i/>
                <w:iCs/>
                <w:sz w:val="25"/>
                <w:szCs w:val="25"/>
              </w:rPr>
            </w:pPr>
          </w:p>
          <w:p w14:paraId="02218055" w14:textId="77777777" w:rsidR="00000000" w:rsidRDefault="006D0D1F">
            <w:pPr>
              <w:pStyle w:val="TableParagraph"/>
              <w:kinsoku w:val="0"/>
              <w:overflowPunct w:val="0"/>
              <w:ind w:left="112" w:right="103"/>
              <w:jc w:val="center"/>
              <w:rPr>
                <w:sz w:val="18"/>
                <w:szCs w:val="18"/>
              </w:rPr>
            </w:pPr>
            <w:r>
              <w:rPr>
                <w:sz w:val="18"/>
                <w:szCs w:val="18"/>
              </w:rPr>
              <w:t>RW2000062128429</w:t>
            </w:r>
          </w:p>
        </w:tc>
        <w:tc>
          <w:tcPr>
            <w:tcW w:w="1689" w:type="dxa"/>
            <w:tcBorders>
              <w:top w:val="single" w:sz="4" w:space="0" w:color="A6A6A6"/>
              <w:left w:val="single" w:sz="4" w:space="0" w:color="A6A6A6"/>
              <w:bottom w:val="single" w:sz="4" w:space="0" w:color="A6A6A6"/>
              <w:right w:val="single" w:sz="4" w:space="0" w:color="A6A6A6"/>
            </w:tcBorders>
          </w:tcPr>
          <w:p w14:paraId="5A44EE68" w14:textId="77777777" w:rsidR="00000000" w:rsidRDefault="006D0D1F">
            <w:pPr>
              <w:pStyle w:val="TableParagraph"/>
              <w:kinsoku w:val="0"/>
              <w:overflowPunct w:val="0"/>
              <w:rPr>
                <w:i/>
                <w:iCs/>
                <w:sz w:val="18"/>
                <w:szCs w:val="18"/>
              </w:rPr>
            </w:pPr>
          </w:p>
          <w:p w14:paraId="217AE819" w14:textId="77777777" w:rsidR="00000000" w:rsidRDefault="006D0D1F">
            <w:pPr>
              <w:pStyle w:val="TableParagraph"/>
              <w:kinsoku w:val="0"/>
              <w:overflowPunct w:val="0"/>
              <w:rPr>
                <w:i/>
                <w:iCs/>
                <w:sz w:val="18"/>
                <w:szCs w:val="18"/>
              </w:rPr>
            </w:pPr>
          </w:p>
          <w:p w14:paraId="0326C92C" w14:textId="77777777" w:rsidR="00000000" w:rsidRDefault="006D0D1F">
            <w:pPr>
              <w:pStyle w:val="TableParagraph"/>
              <w:kinsoku w:val="0"/>
              <w:overflowPunct w:val="0"/>
              <w:rPr>
                <w:i/>
                <w:iCs/>
                <w:sz w:val="18"/>
                <w:szCs w:val="18"/>
              </w:rPr>
            </w:pPr>
          </w:p>
          <w:p w14:paraId="02005868" w14:textId="77777777" w:rsidR="00000000" w:rsidRDefault="006D0D1F">
            <w:pPr>
              <w:pStyle w:val="TableParagraph"/>
              <w:kinsoku w:val="0"/>
              <w:overflowPunct w:val="0"/>
              <w:rPr>
                <w:i/>
                <w:iCs/>
                <w:sz w:val="18"/>
                <w:szCs w:val="18"/>
              </w:rPr>
            </w:pPr>
          </w:p>
          <w:p w14:paraId="624C42D5" w14:textId="77777777" w:rsidR="00000000" w:rsidRDefault="006D0D1F">
            <w:pPr>
              <w:pStyle w:val="TableParagraph"/>
              <w:kinsoku w:val="0"/>
              <w:overflowPunct w:val="0"/>
              <w:spacing w:before="2"/>
              <w:rPr>
                <w:i/>
                <w:iCs/>
                <w:sz w:val="25"/>
                <w:szCs w:val="25"/>
              </w:rPr>
            </w:pPr>
          </w:p>
          <w:p w14:paraId="22ACC6EF" w14:textId="77777777" w:rsidR="00000000" w:rsidRDefault="006D0D1F">
            <w:pPr>
              <w:pStyle w:val="TableParagraph"/>
              <w:kinsoku w:val="0"/>
              <w:overflowPunct w:val="0"/>
              <w:ind w:left="184" w:right="174"/>
              <w:jc w:val="center"/>
              <w:rPr>
                <w:sz w:val="18"/>
                <w:szCs w:val="18"/>
              </w:rPr>
            </w:pPr>
            <w:r>
              <w:rPr>
                <w:sz w:val="18"/>
                <w:szCs w:val="18"/>
              </w:rPr>
              <w:t>Baba</w:t>
            </w:r>
          </w:p>
        </w:tc>
        <w:tc>
          <w:tcPr>
            <w:tcW w:w="1550" w:type="dxa"/>
            <w:tcBorders>
              <w:top w:val="single" w:sz="4" w:space="0" w:color="A6A6A6"/>
              <w:left w:val="single" w:sz="4" w:space="0" w:color="A6A6A6"/>
              <w:bottom w:val="single" w:sz="4" w:space="0" w:color="A6A6A6"/>
              <w:right w:val="single" w:sz="4" w:space="0" w:color="A6A6A6"/>
            </w:tcBorders>
          </w:tcPr>
          <w:p w14:paraId="59587DB0" w14:textId="77777777" w:rsidR="00000000" w:rsidRDefault="006D0D1F">
            <w:pPr>
              <w:pStyle w:val="TableParagraph"/>
              <w:kinsoku w:val="0"/>
              <w:overflowPunct w:val="0"/>
              <w:rPr>
                <w:i/>
                <w:iCs/>
                <w:sz w:val="18"/>
                <w:szCs w:val="18"/>
              </w:rPr>
            </w:pPr>
          </w:p>
          <w:p w14:paraId="32DAB1FD" w14:textId="77777777" w:rsidR="00000000" w:rsidRDefault="006D0D1F">
            <w:pPr>
              <w:pStyle w:val="TableParagraph"/>
              <w:kinsoku w:val="0"/>
              <w:overflowPunct w:val="0"/>
              <w:rPr>
                <w:i/>
                <w:iCs/>
                <w:sz w:val="18"/>
                <w:szCs w:val="18"/>
              </w:rPr>
            </w:pPr>
          </w:p>
          <w:p w14:paraId="0AEB03B7" w14:textId="77777777" w:rsidR="00000000" w:rsidRDefault="006D0D1F">
            <w:pPr>
              <w:pStyle w:val="TableParagraph"/>
              <w:kinsoku w:val="0"/>
              <w:overflowPunct w:val="0"/>
              <w:spacing w:before="2"/>
              <w:rPr>
                <w:i/>
                <w:iCs/>
                <w:sz w:val="16"/>
                <w:szCs w:val="16"/>
              </w:rPr>
            </w:pPr>
          </w:p>
          <w:p w14:paraId="74FA3DEC" w14:textId="77777777" w:rsidR="00000000" w:rsidRDefault="006D0D1F">
            <w:pPr>
              <w:pStyle w:val="TableParagraph"/>
              <w:kinsoku w:val="0"/>
              <w:overflowPunct w:val="0"/>
              <w:ind w:left="130" w:right="98" w:firstLine="96"/>
              <w:rPr>
                <w:sz w:val="18"/>
                <w:szCs w:val="18"/>
              </w:rPr>
            </w:pPr>
            <w:r>
              <w:rPr>
                <w:sz w:val="18"/>
                <w:szCs w:val="18"/>
              </w:rPr>
              <w:t>Potok lub mała rzeka wyżynna na</w:t>
            </w:r>
          </w:p>
          <w:p w14:paraId="3F267AA6" w14:textId="77777777" w:rsidR="00000000" w:rsidRDefault="006D0D1F">
            <w:pPr>
              <w:pStyle w:val="TableParagraph"/>
              <w:kinsoku w:val="0"/>
              <w:overflowPunct w:val="0"/>
              <w:ind w:left="187" w:right="177" w:firstLine="3"/>
              <w:jc w:val="center"/>
              <w:rPr>
                <w:sz w:val="18"/>
                <w:szCs w:val="18"/>
              </w:rPr>
            </w:pPr>
            <w:r>
              <w:rPr>
                <w:sz w:val="18"/>
                <w:szCs w:val="18"/>
              </w:rPr>
              <w:t xml:space="preserve">podłożu węglanowym, silnie </w:t>
            </w:r>
            <w:r>
              <w:rPr>
                <w:spacing w:val="-3"/>
                <w:sz w:val="18"/>
                <w:szCs w:val="18"/>
              </w:rPr>
              <w:t xml:space="preserve">zmieniona </w:t>
            </w:r>
            <w:r>
              <w:rPr>
                <w:sz w:val="18"/>
                <w:szCs w:val="18"/>
              </w:rPr>
              <w:t>część wód</w:t>
            </w:r>
          </w:p>
        </w:tc>
        <w:tc>
          <w:tcPr>
            <w:tcW w:w="844" w:type="dxa"/>
            <w:tcBorders>
              <w:top w:val="single" w:sz="4" w:space="0" w:color="A6A6A6"/>
              <w:left w:val="single" w:sz="4" w:space="0" w:color="A6A6A6"/>
              <w:bottom w:val="single" w:sz="4" w:space="0" w:color="A6A6A6"/>
              <w:right w:val="single" w:sz="4" w:space="0" w:color="A6A6A6"/>
            </w:tcBorders>
          </w:tcPr>
          <w:p w14:paraId="423C0C25" w14:textId="77777777" w:rsidR="00000000" w:rsidRDefault="006D0D1F">
            <w:pPr>
              <w:pStyle w:val="TableParagraph"/>
              <w:kinsoku w:val="0"/>
              <w:overflowPunct w:val="0"/>
              <w:rPr>
                <w:i/>
                <w:iCs/>
                <w:sz w:val="18"/>
                <w:szCs w:val="18"/>
              </w:rPr>
            </w:pPr>
          </w:p>
          <w:p w14:paraId="14AAB91E" w14:textId="77777777" w:rsidR="00000000" w:rsidRDefault="006D0D1F">
            <w:pPr>
              <w:pStyle w:val="TableParagraph"/>
              <w:kinsoku w:val="0"/>
              <w:overflowPunct w:val="0"/>
              <w:rPr>
                <w:i/>
                <w:iCs/>
                <w:sz w:val="18"/>
                <w:szCs w:val="18"/>
              </w:rPr>
            </w:pPr>
          </w:p>
          <w:p w14:paraId="748C66EC" w14:textId="77777777" w:rsidR="00000000" w:rsidRDefault="006D0D1F">
            <w:pPr>
              <w:pStyle w:val="TableParagraph"/>
              <w:kinsoku w:val="0"/>
              <w:overflowPunct w:val="0"/>
              <w:rPr>
                <w:i/>
                <w:iCs/>
                <w:sz w:val="18"/>
                <w:szCs w:val="18"/>
              </w:rPr>
            </w:pPr>
          </w:p>
          <w:p w14:paraId="49556053" w14:textId="77777777" w:rsidR="00000000" w:rsidRDefault="006D0D1F">
            <w:pPr>
              <w:pStyle w:val="TableParagraph"/>
              <w:kinsoku w:val="0"/>
              <w:overflowPunct w:val="0"/>
              <w:rPr>
                <w:i/>
                <w:iCs/>
                <w:sz w:val="18"/>
                <w:szCs w:val="18"/>
              </w:rPr>
            </w:pPr>
          </w:p>
          <w:p w14:paraId="6B5D1BE7" w14:textId="77777777" w:rsidR="00000000" w:rsidRDefault="006D0D1F">
            <w:pPr>
              <w:pStyle w:val="TableParagraph"/>
              <w:kinsoku w:val="0"/>
              <w:overflowPunct w:val="0"/>
              <w:spacing w:before="2"/>
              <w:rPr>
                <w:i/>
                <w:iCs/>
                <w:sz w:val="25"/>
                <w:szCs w:val="25"/>
              </w:rPr>
            </w:pPr>
          </w:p>
          <w:p w14:paraId="6E045F42"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38C74802" w14:textId="77777777" w:rsidR="00000000" w:rsidRDefault="006D0D1F">
            <w:pPr>
              <w:pStyle w:val="TableParagraph"/>
              <w:kinsoku w:val="0"/>
              <w:overflowPunct w:val="0"/>
              <w:rPr>
                <w:i/>
                <w:iCs/>
                <w:sz w:val="18"/>
                <w:szCs w:val="18"/>
              </w:rPr>
            </w:pPr>
          </w:p>
          <w:p w14:paraId="50225742" w14:textId="77777777" w:rsidR="00000000" w:rsidRDefault="006D0D1F">
            <w:pPr>
              <w:pStyle w:val="TableParagraph"/>
              <w:kinsoku w:val="0"/>
              <w:overflowPunct w:val="0"/>
              <w:rPr>
                <w:i/>
                <w:iCs/>
                <w:sz w:val="18"/>
                <w:szCs w:val="18"/>
              </w:rPr>
            </w:pPr>
          </w:p>
          <w:p w14:paraId="507A5358" w14:textId="77777777" w:rsidR="00000000" w:rsidRDefault="006D0D1F">
            <w:pPr>
              <w:pStyle w:val="TableParagraph"/>
              <w:kinsoku w:val="0"/>
              <w:overflowPunct w:val="0"/>
              <w:rPr>
                <w:i/>
                <w:iCs/>
                <w:sz w:val="18"/>
                <w:szCs w:val="18"/>
              </w:rPr>
            </w:pPr>
          </w:p>
          <w:p w14:paraId="7FDC4509" w14:textId="77777777" w:rsidR="00000000" w:rsidRDefault="006D0D1F">
            <w:pPr>
              <w:pStyle w:val="TableParagraph"/>
              <w:kinsoku w:val="0"/>
              <w:overflowPunct w:val="0"/>
              <w:spacing w:before="1"/>
              <w:rPr>
                <w:i/>
                <w:iCs/>
                <w:sz w:val="25"/>
                <w:szCs w:val="25"/>
              </w:rPr>
            </w:pPr>
          </w:p>
          <w:p w14:paraId="405163F4" w14:textId="77777777" w:rsidR="00000000" w:rsidRDefault="006D0D1F">
            <w:pPr>
              <w:pStyle w:val="TableParagraph"/>
              <w:kinsoku w:val="0"/>
              <w:overflowPunct w:val="0"/>
              <w:ind w:left="319" w:right="94" w:hanging="192"/>
              <w:rPr>
                <w:sz w:val="18"/>
                <w:szCs w:val="18"/>
              </w:rPr>
            </w:pPr>
            <w:r>
              <w:rPr>
                <w:sz w:val="18"/>
                <w:szCs w:val="18"/>
              </w:rPr>
              <w:t>umiarkowany potencjał ekologiczny, stan chemiczny poniżej</w:t>
            </w:r>
          </w:p>
          <w:p w14:paraId="0D7460E2" w14:textId="77777777" w:rsidR="00000000" w:rsidRDefault="006D0D1F">
            <w:pPr>
              <w:pStyle w:val="TableParagraph"/>
              <w:kinsoku w:val="0"/>
              <w:overflowPunct w:val="0"/>
              <w:spacing w:before="2"/>
              <w:ind w:left="679"/>
              <w:rPr>
                <w:sz w:val="18"/>
                <w:szCs w:val="18"/>
              </w:rPr>
            </w:pPr>
            <w:r>
              <w:rPr>
                <w:sz w:val="18"/>
                <w:szCs w:val="18"/>
              </w:rPr>
              <w:t>dobrego</w:t>
            </w:r>
          </w:p>
        </w:tc>
        <w:tc>
          <w:tcPr>
            <w:tcW w:w="6463" w:type="dxa"/>
            <w:tcBorders>
              <w:top w:val="single" w:sz="4" w:space="0" w:color="A6A6A6"/>
              <w:left w:val="single" w:sz="4" w:space="0" w:color="A6A6A6"/>
              <w:bottom w:val="single" w:sz="4" w:space="0" w:color="A6A6A6"/>
              <w:right w:val="single" w:sz="4" w:space="0" w:color="A6A6A6"/>
            </w:tcBorders>
          </w:tcPr>
          <w:p w14:paraId="44B57E64" w14:textId="77777777" w:rsidR="00000000" w:rsidRDefault="006D0D1F">
            <w:pPr>
              <w:pStyle w:val="TableParagraph"/>
              <w:numPr>
                <w:ilvl w:val="0"/>
                <w:numId w:val="18"/>
              </w:numPr>
              <w:tabs>
                <w:tab w:val="left" w:pos="832"/>
              </w:tabs>
              <w:kinsoku w:val="0"/>
              <w:overflowPunct w:val="0"/>
              <w:spacing w:before="119" w:line="229" w:lineRule="exact"/>
              <w:rPr>
                <w:sz w:val="18"/>
                <w:szCs w:val="18"/>
              </w:rPr>
            </w:pPr>
            <w:r>
              <w:rPr>
                <w:sz w:val="18"/>
                <w:szCs w:val="18"/>
              </w:rPr>
              <w:t>Działania</w:t>
            </w:r>
            <w:r>
              <w:rPr>
                <w:spacing w:val="-2"/>
                <w:sz w:val="18"/>
                <w:szCs w:val="18"/>
              </w:rPr>
              <w:t xml:space="preserve"> </w:t>
            </w:r>
            <w:r>
              <w:rPr>
                <w:sz w:val="18"/>
                <w:szCs w:val="18"/>
              </w:rPr>
              <w:t>renaturyzacyjne</w:t>
            </w:r>
          </w:p>
          <w:p w14:paraId="01BE9654" w14:textId="77777777" w:rsidR="00000000" w:rsidRDefault="006D0D1F">
            <w:pPr>
              <w:pStyle w:val="TableParagraph"/>
              <w:numPr>
                <w:ilvl w:val="0"/>
                <w:numId w:val="18"/>
              </w:numPr>
              <w:tabs>
                <w:tab w:val="left" w:pos="832"/>
              </w:tabs>
              <w:kinsoku w:val="0"/>
              <w:overflowPunct w:val="0"/>
              <w:ind w:right="861"/>
              <w:rPr>
                <w:sz w:val="18"/>
                <w:szCs w:val="18"/>
              </w:rPr>
            </w:pPr>
            <w:r>
              <w:rPr>
                <w:sz w:val="18"/>
                <w:szCs w:val="18"/>
              </w:rPr>
              <w:t>Realizacja działań wynikają</w:t>
            </w:r>
            <w:r>
              <w:rPr>
                <w:sz w:val="18"/>
                <w:szCs w:val="18"/>
              </w:rPr>
              <w:t>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0799B962" w14:textId="77777777" w:rsidR="00000000" w:rsidRDefault="006D0D1F">
            <w:pPr>
              <w:pStyle w:val="TableParagraph"/>
              <w:numPr>
                <w:ilvl w:val="0"/>
                <w:numId w:val="18"/>
              </w:numPr>
              <w:tabs>
                <w:tab w:val="left" w:pos="832"/>
              </w:tabs>
              <w:kinsoku w:val="0"/>
              <w:overflowPunct w:val="0"/>
              <w:spacing w:before="1"/>
              <w:ind w:right="1252"/>
              <w:rPr>
                <w:sz w:val="18"/>
                <w:szCs w:val="18"/>
              </w:rPr>
            </w:pPr>
            <w:r>
              <w:rPr>
                <w:sz w:val="18"/>
                <w:szCs w:val="18"/>
              </w:rPr>
              <w:t>Kontrola gospodarowania wodami oraz przeglądy pozwoleń wodnoprawnych</w:t>
            </w:r>
          </w:p>
          <w:p w14:paraId="2F69A62B" w14:textId="77777777" w:rsidR="00000000" w:rsidRDefault="006D0D1F">
            <w:pPr>
              <w:pStyle w:val="TableParagraph"/>
              <w:numPr>
                <w:ilvl w:val="0"/>
                <w:numId w:val="18"/>
              </w:numPr>
              <w:tabs>
                <w:tab w:val="left" w:pos="832"/>
              </w:tabs>
              <w:kinsoku w:val="0"/>
              <w:overflowPunct w:val="0"/>
              <w:ind w:right="301"/>
              <w:rPr>
                <w:sz w:val="18"/>
                <w:szCs w:val="18"/>
              </w:rPr>
            </w:pPr>
            <w:r>
              <w:rPr>
                <w:sz w:val="18"/>
                <w:szCs w:val="18"/>
              </w:rPr>
              <w:t>Przekazanie informacji do PGW WP o braku przepływu lub braku wody w korycie cieku przy przeprowadzeniu badań monit</w:t>
            </w:r>
            <w:r>
              <w:rPr>
                <w:sz w:val="18"/>
                <w:szCs w:val="18"/>
              </w:rPr>
              <w:t>oringowych JCWP w ramach strategicznego programu PMŚ</w:t>
            </w:r>
          </w:p>
          <w:p w14:paraId="0318879F" w14:textId="77777777" w:rsidR="00000000" w:rsidRDefault="006D0D1F">
            <w:pPr>
              <w:pStyle w:val="TableParagraph"/>
              <w:numPr>
                <w:ilvl w:val="0"/>
                <w:numId w:val="18"/>
              </w:numPr>
              <w:tabs>
                <w:tab w:val="left" w:pos="832"/>
              </w:tabs>
              <w:kinsoku w:val="0"/>
              <w:overflowPunct w:val="0"/>
              <w:spacing w:line="228" w:lineRule="exact"/>
              <w:rPr>
                <w:sz w:val="18"/>
                <w:szCs w:val="18"/>
              </w:rPr>
            </w:pPr>
            <w:r>
              <w:rPr>
                <w:sz w:val="18"/>
                <w:szCs w:val="18"/>
              </w:rPr>
              <w:t>Aktualizacja programu ochrony środowiska pod kątem</w:t>
            </w:r>
            <w:r>
              <w:rPr>
                <w:spacing w:val="-7"/>
                <w:sz w:val="18"/>
                <w:szCs w:val="18"/>
              </w:rPr>
              <w:t xml:space="preserve"> </w:t>
            </w:r>
            <w:r>
              <w:rPr>
                <w:sz w:val="18"/>
                <w:szCs w:val="18"/>
              </w:rPr>
              <w:t>poprawy</w:t>
            </w:r>
          </w:p>
          <w:p w14:paraId="5F179858" w14:textId="77777777" w:rsidR="00000000" w:rsidRDefault="006D0D1F">
            <w:pPr>
              <w:pStyle w:val="TableParagraph"/>
              <w:kinsoku w:val="0"/>
              <w:overflowPunct w:val="0"/>
              <w:spacing w:before="1" w:line="219" w:lineRule="exact"/>
              <w:ind w:left="831"/>
              <w:rPr>
                <w:sz w:val="18"/>
                <w:szCs w:val="18"/>
              </w:rPr>
            </w:pPr>
            <w:r>
              <w:rPr>
                <w:sz w:val="18"/>
                <w:szCs w:val="18"/>
              </w:rPr>
              <w:t>efektywności dotyczącej ograniczania dopływu zanieczyszczeń do JCWP</w:t>
            </w:r>
          </w:p>
          <w:p w14:paraId="273C454C" w14:textId="77777777" w:rsidR="00000000" w:rsidRDefault="006D0D1F">
            <w:pPr>
              <w:pStyle w:val="TableParagraph"/>
              <w:numPr>
                <w:ilvl w:val="0"/>
                <w:numId w:val="18"/>
              </w:numPr>
              <w:tabs>
                <w:tab w:val="left" w:pos="832"/>
              </w:tabs>
              <w:kinsoku w:val="0"/>
              <w:overflowPunct w:val="0"/>
              <w:spacing w:line="211" w:lineRule="exact"/>
              <w:rPr>
                <w:sz w:val="18"/>
                <w:szCs w:val="18"/>
              </w:rPr>
            </w:pPr>
            <w:r>
              <w:rPr>
                <w:sz w:val="18"/>
                <w:szCs w:val="18"/>
              </w:rPr>
              <w:t>Dodatkowy przegląd pozwoleń</w:t>
            </w:r>
            <w:r>
              <w:rPr>
                <w:spacing w:val="-3"/>
                <w:sz w:val="18"/>
                <w:szCs w:val="18"/>
              </w:rPr>
              <w:t xml:space="preserve"> </w:t>
            </w:r>
            <w:r>
              <w:rPr>
                <w:sz w:val="18"/>
                <w:szCs w:val="18"/>
              </w:rPr>
              <w:t>wodnoprawnych</w:t>
            </w:r>
          </w:p>
        </w:tc>
      </w:tr>
    </w:tbl>
    <w:p w14:paraId="50664FAE" w14:textId="77777777" w:rsidR="00000000" w:rsidRDefault="006D0D1F">
      <w:pPr>
        <w:rPr>
          <w:i/>
          <w:iCs/>
          <w:sz w:val="21"/>
          <w:szCs w:val="21"/>
        </w:rPr>
        <w:sectPr w:rsidR="00000000">
          <w:pgSz w:w="16840" w:h="11910" w:orient="landscape"/>
          <w:pgMar w:top="1180" w:right="1220" w:bottom="940" w:left="1040" w:header="748" w:footer="744" w:gutter="0"/>
          <w:cols w:space="708"/>
          <w:noEndnote/>
        </w:sectPr>
      </w:pPr>
    </w:p>
    <w:p w14:paraId="000B9590" w14:textId="77777777" w:rsidR="00000000" w:rsidRDefault="006D0D1F">
      <w:pPr>
        <w:pStyle w:val="Tekstpodstawowy"/>
        <w:kinsoku w:val="0"/>
        <w:overflowPunct w:val="0"/>
        <w:spacing w:before="5" w:after="1"/>
        <w:rPr>
          <w:i/>
          <w:iCs/>
          <w:sz w:val="21"/>
          <w:szCs w:val="21"/>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1403DB7D" w14:textId="77777777">
        <w:tblPrEx>
          <w:tblCellMar>
            <w:top w:w="0" w:type="dxa"/>
            <w:left w:w="0" w:type="dxa"/>
            <w:bottom w:w="0" w:type="dxa"/>
            <w:right w:w="0" w:type="dxa"/>
          </w:tblCellMar>
        </w:tblPrEx>
        <w:trPr>
          <w:trHeight w:val="878"/>
        </w:trPr>
        <w:tc>
          <w:tcPr>
            <w:tcW w:w="1709" w:type="dxa"/>
            <w:tcBorders>
              <w:top w:val="none" w:sz="6" w:space="0" w:color="auto"/>
              <w:left w:val="none" w:sz="6" w:space="0" w:color="auto"/>
              <w:bottom w:val="single" w:sz="4" w:space="0" w:color="A6A6A6"/>
              <w:right w:val="none" w:sz="6" w:space="0" w:color="auto"/>
            </w:tcBorders>
            <w:shd w:val="clear" w:color="auto" w:fill="E2F0EC"/>
          </w:tcPr>
          <w:p w14:paraId="57757680" w14:textId="77777777" w:rsidR="00000000" w:rsidRDefault="006D0D1F">
            <w:pPr>
              <w:pStyle w:val="TableParagraph"/>
              <w:kinsoku w:val="0"/>
              <w:overflowPunct w:val="0"/>
              <w:spacing w:before="10"/>
              <w:rPr>
                <w:i/>
                <w:iCs/>
                <w:sz w:val="26"/>
                <w:szCs w:val="26"/>
              </w:rPr>
            </w:pPr>
          </w:p>
          <w:p w14:paraId="504FE764" w14:textId="77777777" w:rsidR="00000000" w:rsidRDefault="006D0D1F">
            <w:pPr>
              <w:pStyle w:val="TableParagraph"/>
              <w:kinsoku w:val="0"/>
              <w:overflowPunct w:val="0"/>
              <w:ind w:left="431" w:right="420"/>
              <w:jc w:val="center"/>
              <w:rPr>
                <w:sz w:val="18"/>
                <w:szCs w:val="18"/>
              </w:rPr>
            </w:pPr>
            <w:r>
              <w:rPr>
                <w:sz w:val="18"/>
                <w:szCs w:val="18"/>
              </w:rPr>
              <w:t>Kod aJCWP</w:t>
            </w:r>
          </w:p>
        </w:tc>
        <w:tc>
          <w:tcPr>
            <w:tcW w:w="1689" w:type="dxa"/>
            <w:tcBorders>
              <w:top w:val="none" w:sz="6" w:space="0" w:color="auto"/>
              <w:left w:val="none" w:sz="6" w:space="0" w:color="auto"/>
              <w:bottom w:val="single" w:sz="4" w:space="0" w:color="A6A6A6"/>
              <w:right w:val="none" w:sz="6" w:space="0" w:color="auto"/>
            </w:tcBorders>
            <w:shd w:val="clear" w:color="auto" w:fill="E2F0EC"/>
          </w:tcPr>
          <w:p w14:paraId="246CB51B" w14:textId="77777777" w:rsidR="00000000" w:rsidRDefault="006D0D1F">
            <w:pPr>
              <w:pStyle w:val="TableParagraph"/>
              <w:kinsoku w:val="0"/>
              <w:overflowPunct w:val="0"/>
              <w:spacing w:before="10"/>
              <w:rPr>
                <w:i/>
                <w:iCs/>
                <w:sz w:val="26"/>
                <w:szCs w:val="26"/>
              </w:rPr>
            </w:pPr>
          </w:p>
          <w:p w14:paraId="796C951C" w14:textId="77777777" w:rsidR="00000000" w:rsidRDefault="006D0D1F">
            <w:pPr>
              <w:pStyle w:val="TableParagraph"/>
              <w:kinsoku w:val="0"/>
              <w:overflowPunct w:val="0"/>
              <w:ind w:left="250" w:right="238"/>
              <w:jc w:val="center"/>
              <w:rPr>
                <w:sz w:val="18"/>
                <w:szCs w:val="18"/>
              </w:rPr>
            </w:pPr>
            <w:r>
              <w:rPr>
                <w:sz w:val="18"/>
                <w:szCs w:val="18"/>
              </w:rPr>
              <w:t>Nazwa aJCWP</w:t>
            </w:r>
          </w:p>
        </w:tc>
        <w:tc>
          <w:tcPr>
            <w:tcW w:w="1550" w:type="dxa"/>
            <w:tcBorders>
              <w:top w:val="none" w:sz="6" w:space="0" w:color="auto"/>
              <w:left w:val="none" w:sz="6" w:space="0" w:color="auto"/>
              <w:bottom w:val="single" w:sz="4" w:space="0" w:color="A6A6A6"/>
              <w:right w:val="none" w:sz="6" w:space="0" w:color="auto"/>
            </w:tcBorders>
            <w:shd w:val="clear" w:color="auto" w:fill="E2F0EC"/>
          </w:tcPr>
          <w:p w14:paraId="55A15E3D" w14:textId="77777777" w:rsidR="00000000" w:rsidRDefault="006D0D1F">
            <w:pPr>
              <w:pStyle w:val="TableParagraph"/>
              <w:kinsoku w:val="0"/>
              <w:overflowPunct w:val="0"/>
              <w:spacing w:before="9"/>
              <w:rPr>
                <w:i/>
                <w:iCs/>
                <w:sz w:val="17"/>
                <w:szCs w:val="17"/>
              </w:rPr>
            </w:pPr>
          </w:p>
          <w:p w14:paraId="2AA928CC" w14:textId="77777777" w:rsidR="00000000" w:rsidRDefault="006D0D1F">
            <w:pPr>
              <w:pStyle w:val="TableParagraph"/>
              <w:kinsoku w:val="0"/>
              <w:overflowPunct w:val="0"/>
              <w:spacing w:before="1"/>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single" w:sz="4" w:space="0" w:color="A6A6A6"/>
              <w:right w:val="none" w:sz="6" w:space="0" w:color="auto"/>
            </w:tcBorders>
            <w:shd w:val="clear" w:color="auto" w:fill="E2F0EC"/>
          </w:tcPr>
          <w:p w14:paraId="368EDD65" w14:textId="77777777" w:rsidR="00000000" w:rsidRDefault="006D0D1F">
            <w:pPr>
              <w:pStyle w:val="TableParagraph"/>
              <w:kinsoku w:val="0"/>
              <w:overflowPunct w:val="0"/>
              <w:spacing w:before="9"/>
              <w:rPr>
                <w:i/>
                <w:iCs/>
                <w:sz w:val="17"/>
                <w:szCs w:val="17"/>
              </w:rPr>
            </w:pPr>
          </w:p>
          <w:p w14:paraId="21D049E1" w14:textId="77777777" w:rsidR="00000000" w:rsidRDefault="006D0D1F">
            <w:pPr>
              <w:pStyle w:val="TableParagraph"/>
              <w:kinsoku w:val="0"/>
              <w:overflowPunct w:val="0"/>
              <w:spacing w:before="1"/>
              <w:ind w:left="181" w:right="151" w:firstLine="86"/>
              <w:rPr>
                <w:sz w:val="18"/>
                <w:szCs w:val="18"/>
              </w:rPr>
            </w:pPr>
            <w:r>
              <w:rPr>
                <w:sz w:val="18"/>
                <w:szCs w:val="18"/>
              </w:rPr>
              <w:t>Stan ogólny</w:t>
            </w:r>
          </w:p>
        </w:tc>
        <w:tc>
          <w:tcPr>
            <w:tcW w:w="1972" w:type="dxa"/>
            <w:tcBorders>
              <w:top w:val="none" w:sz="6" w:space="0" w:color="auto"/>
              <w:left w:val="none" w:sz="6" w:space="0" w:color="auto"/>
              <w:bottom w:val="single" w:sz="4" w:space="0" w:color="A6A6A6"/>
              <w:right w:val="none" w:sz="6" w:space="0" w:color="auto"/>
            </w:tcBorders>
            <w:shd w:val="clear" w:color="auto" w:fill="E2F0EC"/>
          </w:tcPr>
          <w:p w14:paraId="4EAEFC94"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2A1C8A51" w14:textId="77777777" w:rsidR="00000000" w:rsidRDefault="006D0D1F">
            <w:pPr>
              <w:pStyle w:val="TableParagraph"/>
              <w:kinsoku w:val="0"/>
              <w:overflowPunct w:val="0"/>
              <w:spacing w:line="219" w:lineRule="exact"/>
              <w:ind w:left="188" w:right="174"/>
              <w:jc w:val="center"/>
              <w:rPr>
                <w:sz w:val="18"/>
                <w:szCs w:val="18"/>
              </w:rPr>
            </w:pPr>
            <w:r>
              <w:rPr>
                <w:sz w:val="18"/>
                <w:szCs w:val="18"/>
              </w:rPr>
              <w:t>ekologicznego i stanu</w:t>
            </w:r>
          </w:p>
          <w:p w14:paraId="23F30305"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single" w:sz="4" w:space="0" w:color="A6A6A6"/>
              <w:right w:val="none" w:sz="6" w:space="0" w:color="auto"/>
            </w:tcBorders>
            <w:shd w:val="clear" w:color="auto" w:fill="E2F0EC"/>
          </w:tcPr>
          <w:p w14:paraId="3CC79622" w14:textId="77777777" w:rsidR="00000000" w:rsidRDefault="006D0D1F">
            <w:pPr>
              <w:pStyle w:val="TableParagraph"/>
              <w:kinsoku w:val="0"/>
              <w:overflowPunct w:val="0"/>
              <w:spacing w:before="10"/>
              <w:rPr>
                <w:i/>
                <w:iCs/>
                <w:sz w:val="26"/>
                <w:szCs w:val="26"/>
              </w:rPr>
            </w:pPr>
          </w:p>
          <w:p w14:paraId="4FD75C7C" w14:textId="77777777" w:rsidR="00000000" w:rsidRDefault="006D0D1F">
            <w:pPr>
              <w:pStyle w:val="TableParagraph"/>
              <w:kinsoku w:val="0"/>
              <w:overflowPunct w:val="0"/>
              <w:ind w:left="1851"/>
              <w:rPr>
                <w:sz w:val="18"/>
                <w:szCs w:val="18"/>
              </w:rPr>
            </w:pPr>
            <w:r>
              <w:rPr>
                <w:sz w:val="18"/>
                <w:szCs w:val="18"/>
              </w:rPr>
              <w:t>Dział</w:t>
            </w:r>
            <w:r>
              <w:rPr>
                <w:sz w:val="18"/>
                <w:szCs w:val="18"/>
              </w:rPr>
              <w:t>ania podstawowe i uzupełniające</w:t>
            </w:r>
          </w:p>
        </w:tc>
      </w:tr>
      <w:tr w:rsidR="00000000" w14:paraId="3905F60B" w14:textId="77777777">
        <w:tblPrEx>
          <w:tblCellMar>
            <w:top w:w="0" w:type="dxa"/>
            <w:left w:w="0" w:type="dxa"/>
            <w:bottom w:w="0" w:type="dxa"/>
            <w:right w:w="0" w:type="dxa"/>
          </w:tblCellMar>
        </w:tblPrEx>
        <w:trPr>
          <w:trHeight w:val="1696"/>
        </w:trPr>
        <w:tc>
          <w:tcPr>
            <w:tcW w:w="1709" w:type="dxa"/>
            <w:tcBorders>
              <w:top w:val="single" w:sz="4" w:space="0" w:color="A6A6A6"/>
              <w:left w:val="single" w:sz="4" w:space="0" w:color="A6A6A6"/>
              <w:bottom w:val="single" w:sz="4" w:space="0" w:color="A6A6A6"/>
              <w:right w:val="single" w:sz="4" w:space="0" w:color="A6A6A6"/>
            </w:tcBorders>
          </w:tcPr>
          <w:p w14:paraId="73080719" w14:textId="77777777" w:rsidR="00000000" w:rsidRDefault="006D0D1F">
            <w:pPr>
              <w:pStyle w:val="TableParagraph"/>
              <w:kinsoku w:val="0"/>
              <w:overflowPunct w:val="0"/>
              <w:rPr>
                <w:i/>
                <w:iCs/>
                <w:sz w:val="18"/>
                <w:szCs w:val="18"/>
              </w:rPr>
            </w:pPr>
          </w:p>
          <w:p w14:paraId="16054F3C" w14:textId="77777777" w:rsidR="00000000" w:rsidRDefault="006D0D1F">
            <w:pPr>
              <w:pStyle w:val="TableParagraph"/>
              <w:kinsoku w:val="0"/>
              <w:overflowPunct w:val="0"/>
              <w:rPr>
                <w:i/>
                <w:iCs/>
                <w:sz w:val="18"/>
                <w:szCs w:val="18"/>
              </w:rPr>
            </w:pPr>
          </w:p>
          <w:p w14:paraId="64BD5BBB" w14:textId="77777777" w:rsidR="00000000" w:rsidRDefault="006D0D1F">
            <w:pPr>
              <w:pStyle w:val="TableParagraph"/>
              <w:kinsoku w:val="0"/>
              <w:overflowPunct w:val="0"/>
              <w:spacing w:before="5"/>
              <w:rPr>
                <w:i/>
                <w:iCs/>
              </w:rPr>
            </w:pPr>
          </w:p>
          <w:p w14:paraId="4F74F1D8" w14:textId="77777777" w:rsidR="00000000" w:rsidRDefault="006D0D1F">
            <w:pPr>
              <w:pStyle w:val="TableParagraph"/>
              <w:kinsoku w:val="0"/>
              <w:overflowPunct w:val="0"/>
              <w:ind w:left="112" w:right="103"/>
              <w:jc w:val="center"/>
              <w:rPr>
                <w:sz w:val="18"/>
                <w:szCs w:val="18"/>
              </w:rPr>
            </w:pPr>
            <w:r>
              <w:rPr>
                <w:sz w:val="18"/>
                <w:szCs w:val="18"/>
              </w:rPr>
              <w:t>RW200006213529</w:t>
            </w:r>
          </w:p>
        </w:tc>
        <w:tc>
          <w:tcPr>
            <w:tcW w:w="1689" w:type="dxa"/>
            <w:tcBorders>
              <w:top w:val="single" w:sz="4" w:space="0" w:color="A6A6A6"/>
              <w:left w:val="single" w:sz="4" w:space="0" w:color="A6A6A6"/>
              <w:bottom w:val="single" w:sz="4" w:space="0" w:color="A6A6A6"/>
              <w:right w:val="single" w:sz="4" w:space="0" w:color="A6A6A6"/>
            </w:tcBorders>
          </w:tcPr>
          <w:p w14:paraId="546ECE4C" w14:textId="77777777" w:rsidR="00000000" w:rsidRDefault="006D0D1F">
            <w:pPr>
              <w:pStyle w:val="TableParagraph"/>
              <w:kinsoku w:val="0"/>
              <w:overflowPunct w:val="0"/>
              <w:rPr>
                <w:i/>
                <w:iCs/>
                <w:sz w:val="18"/>
                <w:szCs w:val="18"/>
              </w:rPr>
            </w:pPr>
          </w:p>
          <w:p w14:paraId="39ED29DA" w14:textId="77777777" w:rsidR="00000000" w:rsidRDefault="006D0D1F">
            <w:pPr>
              <w:pStyle w:val="TableParagraph"/>
              <w:kinsoku w:val="0"/>
              <w:overflowPunct w:val="0"/>
              <w:rPr>
                <w:i/>
                <w:iCs/>
                <w:sz w:val="18"/>
                <w:szCs w:val="18"/>
              </w:rPr>
            </w:pPr>
          </w:p>
          <w:p w14:paraId="5A6B6DC8" w14:textId="77777777" w:rsidR="00000000" w:rsidRDefault="006D0D1F">
            <w:pPr>
              <w:pStyle w:val="TableParagraph"/>
              <w:kinsoku w:val="0"/>
              <w:overflowPunct w:val="0"/>
              <w:spacing w:before="5"/>
              <w:rPr>
                <w:i/>
                <w:iCs/>
              </w:rPr>
            </w:pPr>
          </w:p>
          <w:p w14:paraId="665F6679" w14:textId="77777777" w:rsidR="00000000" w:rsidRDefault="006D0D1F">
            <w:pPr>
              <w:pStyle w:val="TableParagraph"/>
              <w:kinsoku w:val="0"/>
              <w:overflowPunct w:val="0"/>
              <w:ind w:left="182" w:right="174"/>
              <w:jc w:val="center"/>
              <w:rPr>
                <w:sz w:val="18"/>
                <w:szCs w:val="18"/>
              </w:rPr>
            </w:pPr>
            <w:r>
              <w:rPr>
                <w:sz w:val="18"/>
                <w:szCs w:val="18"/>
              </w:rPr>
              <w:t>Regulka</w:t>
            </w:r>
          </w:p>
        </w:tc>
        <w:tc>
          <w:tcPr>
            <w:tcW w:w="1550" w:type="dxa"/>
            <w:tcBorders>
              <w:top w:val="single" w:sz="4" w:space="0" w:color="A6A6A6"/>
              <w:left w:val="single" w:sz="4" w:space="0" w:color="A6A6A6"/>
              <w:bottom w:val="single" w:sz="4" w:space="0" w:color="A6A6A6"/>
              <w:right w:val="single" w:sz="4" w:space="0" w:color="A6A6A6"/>
            </w:tcBorders>
          </w:tcPr>
          <w:p w14:paraId="74EB2178" w14:textId="77777777" w:rsidR="00000000" w:rsidRDefault="006D0D1F">
            <w:pPr>
              <w:pStyle w:val="TableParagraph"/>
              <w:kinsoku w:val="0"/>
              <w:overflowPunct w:val="0"/>
              <w:spacing w:before="5"/>
              <w:rPr>
                <w:i/>
                <w:iCs/>
                <w:sz w:val="15"/>
                <w:szCs w:val="15"/>
              </w:rPr>
            </w:pPr>
          </w:p>
          <w:p w14:paraId="7B6FFFE9" w14:textId="77777777" w:rsidR="00000000" w:rsidRDefault="006D0D1F">
            <w:pPr>
              <w:pStyle w:val="TableParagraph"/>
              <w:kinsoku w:val="0"/>
              <w:overflowPunct w:val="0"/>
              <w:ind w:left="130" w:right="98" w:firstLine="96"/>
              <w:rPr>
                <w:sz w:val="18"/>
                <w:szCs w:val="18"/>
              </w:rPr>
            </w:pPr>
            <w:r>
              <w:rPr>
                <w:sz w:val="18"/>
                <w:szCs w:val="18"/>
              </w:rPr>
              <w:t>Potok lub mała rzeka wyżynna na</w:t>
            </w:r>
          </w:p>
          <w:p w14:paraId="12B98FA6" w14:textId="77777777" w:rsidR="00000000" w:rsidRDefault="006D0D1F">
            <w:pPr>
              <w:pStyle w:val="TableParagraph"/>
              <w:kinsoku w:val="0"/>
              <w:overflowPunct w:val="0"/>
              <w:ind w:left="209" w:right="199" w:firstLine="3"/>
              <w:jc w:val="center"/>
              <w:rPr>
                <w:sz w:val="18"/>
                <w:szCs w:val="18"/>
              </w:rPr>
            </w:pPr>
            <w:r>
              <w:rPr>
                <w:sz w:val="18"/>
                <w:szCs w:val="18"/>
              </w:rPr>
              <w:t>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73C88C79" w14:textId="77777777" w:rsidR="00000000" w:rsidRDefault="006D0D1F">
            <w:pPr>
              <w:pStyle w:val="TableParagraph"/>
              <w:kinsoku w:val="0"/>
              <w:overflowPunct w:val="0"/>
              <w:rPr>
                <w:i/>
                <w:iCs/>
                <w:sz w:val="18"/>
                <w:szCs w:val="18"/>
              </w:rPr>
            </w:pPr>
          </w:p>
          <w:p w14:paraId="6FC1EE7F" w14:textId="77777777" w:rsidR="00000000" w:rsidRDefault="006D0D1F">
            <w:pPr>
              <w:pStyle w:val="TableParagraph"/>
              <w:kinsoku w:val="0"/>
              <w:overflowPunct w:val="0"/>
              <w:rPr>
                <w:i/>
                <w:iCs/>
                <w:sz w:val="18"/>
                <w:szCs w:val="18"/>
              </w:rPr>
            </w:pPr>
          </w:p>
          <w:p w14:paraId="7DE777BE" w14:textId="77777777" w:rsidR="00000000" w:rsidRDefault="006D0D1F">
            <w:pPr>
              <w:pStyle w:val="TableParagraph"/>
              <w:kinsoku w:val="0"/>
              <w:overflowPunct w:val="0"/>
              <w:spacing w:before="5"/>
              <w:rPr>
                <w:i/>
                <w:iCs/>
              </w:rPr>
            </w:pPr>
          </w:p>
          <w:p w14:paraId="33E9ACBC"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269473C0" w14:textId="77777777" w:rsidR="00000000" w:rsidRDefault="006D0D1F">
            <w:pPr>
              <w:pStyle w:val="TableParagraph"/>
              <w:kinsoku w:val="0"/>
              <w:overflowPunct w:val="0"/>
              <w:rPr>
                <w:i/>
                <w:iCs/>
                <w:sz w:val="18"/>
                <w:szCs w:val="18"/>
              </w:rPr>
            </w:pPr>
          </w:p>
          <w:p w14:paraId="28296338" w14:textId="77777777" w:rsidR="00000000" w:rsidRDefault="006D0D1F">
            <w:pPr>
              <w:pStyle w:val="TableParagraph"/>
              <w:kinsoku w:val="0"/>
              <w:overflowPunct w:val="0"/>
              <w:spacing w:before="4"/>
              <w:rPr>
                <w:i/>
                <w:iCs/>
              </w:rPr>
            </w:pPr>
          </w:p>
          <w:p w14:paraId="56D02659" w14:textId="77777777" w:rsidR="00000000" w:rsidRDefault="006D0D1F">
            <w:pPr>
              <w:pStyle w:val="TableParagraph"/>
              <w:kinsoku w:val="0"/>
              <w:overflowPunct w:val="0"/>
              <w:ind w:left="128" w:right="112"/>
              <w:jc w:val="center"/>
              <w:rPr>
                <w:sz w:val="18"/>
                <w:szCs w:val="18"/>
              </w:rPr>
            </w:pPr>
            <w:r>
              <w:rPr>
                <w:sz w:val="18"/>
                <w:szCs w:val="18"/>
              </w:rPr>
              <w:t>umiarkowany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0A5BF75B" w14:textId="77777777" w:rsidR="00000000" w:rsidRDefault="006D0D1F">
            <w:pPr>
              <w:pStyle w:val="TableParagraph"/>
              <w:numPr>
                <w:ilvl w:val="0"/>
                <w:numId w:val="17"/>
              </w:numPr>
              <w:tabs>
                <w:tab w:val="left" w:pos="832"/>
              </w:tabs>
              <w:kinsoku w:val="0"/>
              <w:overflowPunct w:val="0"/>
              <w:spacing w:before="119"/>
              <w:ind w:right="861"/>
              <w:rPr>
                <w:sz w:val="18"/>
                <w:szCs w:val="18"/>
              </w:rPr>
            </w:pPr>
            <w:r>
              <w:rPr>
                <w:sz w:val="18"/>
                <w:szCs w:val="18"/>
              </w:rPr>
              <w:t>Realizacja działań wynikają</w:t>
            </w:r>
            <w:r>
              <w:rPr>
                <w:sz w:val="18"/>
                <w:szCs w:val="18"/>
              </w:rPr>
              <w:t>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052D1B6E" w14:textId="77777777" w:rsidR="00000000" w:rsidRDefault="006D0D1F">
            <w:pPr>
              <w:pStyle w:val="TableParagraph"/>
              <w:numPr>
                <w:ilvl w:val="0"/>
                <w:numId w:val="17"/>
              </w:numPr>
              <w:tabs>
                <w:tab w:val="left" w:pos="832"/>
              </w:tabs>
              <w:kinsoku w:val="0"/>
              <w:overflowPunct w:val="0"/>
              <w:spacing w:line="229"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2E81F55F" w14:textId="77777777" w:rsidR="00000000" w:rsidRDefault="006D0D1F">
            <w:pPr>
              <w:pStyle w:val="TableParagraph"/>
              <w:numPr>
                <w:ilvl w:val="0"/>
                <w:numId w:val="17"/>
              </w:numPr>
              <w:tabs>
                <w:tab w:val="left" w:pos="832"/>
              </w:tabs>
              <w:kinsoku w:val="0"/>
              <w:overflowPunct w:val="0"/>
              <w:spacing w:before="1"/>
              <w:ind w:right="97"/>
              <w:rPr>
                <w:sz w:val="18"/>
                <w:szCs w:val="18"/>
              </w:rPr>
            </w:pPr>
            <w:r>
              <w:rPr>
                <w:sz w:val="18"/>
                <w:szCs w:val="18"/>
              </w:rPr>
              <w:t>Uporządkowanie i poprawa infrastruktury związanej z gospodarką ściekową na obszarze gminy poza</w:t>
            </w:r>
            <w:r>
              <w:rPr>
                <w:spacing w:val="-4"/>
                <w:sz w:val="18"/>
                <w:szCs w:val="18"/>
              </w:rPr>
              <w:t xml:space="preserve"> </w:t>
            </w:r>
            <w:r>
              <w:rPr>
                <w:sz w:val="18"/>
                <w:szCs w:val="18"/>
              </w:rPr>
              <w:t>aglomeracjami</w:t>
            </w:r>
          </w:p>
          <w:p w14:paraId="4AAF1002" w14:textId="77777777" w:rsidR="00000000" w:rsidRDefault="006D0D1F">
            <w:pPr>
              <w:pStyle w:val="TableParagraph"/>
              <w:numPr>
                <w:ilvl w:val="0"/>
                <w:numId w:val="17"/>
              </w:numPr>
              <w:tabs>
                <w:tab w:val="left" w:pos="832"/>
              </w:tabs>
              <w:kinsoku w:val="0"/>
              <w:overflowPunct w:val="0"/>
              <w:spacing w:before="6" w:line="218" w:lineRule="exact"/>
              <w:ind w:right="460"/>
              <w:rPr>
                <w:sz w:val="18"/>
                <w:szCs w:val="18"/>
              </w:rPr>
            </w:pPr>
            <w:r>
              <w:rPr>
                <w:sz w:val="18"/>
                <w:szCs w:val="18"/>
              </w:rPr>
              <w:t>Analizy tec</w:t>
            </w:r>
            <w:r>
              <w:rPr>
                <w:sz w:val="18"/>
                <w:szCs w:val="18"/>
              </w:rPr>
              <w:t>hniczno-ekonomiczne gospodarowania ściekami w obszarze gminy poza</w:t>
            </w:r>
            <w:r>
              <w:rPr>
                <w:spacing w:val="-2"/>
                <w:sz w:val="18"/>
                <w:szCs w:val="18"/>
              </w:rPr>
              <w:t xml:space="preserve"> </w:t>
            </w:r>
            <w:r>
              <w:rPr>
                <w:sz w:val="18"/>
                <w:szCs w:val="18"/>
              </w:rPr>
              <w:t>aglomeracjami</w:t>
            </w:r>
          </w:p>
        </w:tc>
      </w:tr>
      <w:tr w:rsidR="00000000" w14:paraId="589E3972" w14:textId="77777777">
        <w:tblPrEx>
          <w:tblCellMar>
            <w:top w:w="0" w:type="dxa"/>
            <w:left w:w="0" w:type="dxa"/>
            <w:bottom w:w="0" w:type="dxa"/>
            <w:right w:w="0" w:type="dxa"/>
          </w:tblCellMar>
        </w:tblPrEx>
        <w:trPr>
          <w:trHeight w:val="3043"/>
        </w:trPr>
        <w:tc>
          <w:tcPr>
            <w:tcW w:w="1709" w:type="dxa"/>
            <w:tcBorders>
              <w:top w:val="single" w:sz="4" w:space="0" w:color="A6A6A6"/>
              <w:left w:val="single" w:sz="4" w:space="0" w:color="A6A6A6"/>
              <w:bottom w:val="single" w:sz="4" w:space="0" w:color="A6A6A6"/>
              <w:right w:val="single" w:sz="4" w:space="0" w:color="A6A6A6"/>
            </w:tcBorders>
          </w:tcPr>
          <w:p w14:paraId="34BCCB41" w14:textId="77777777" w:rsidR="00000000" w:rsidRDefault="006D0D1F">
            <w:pPr>
              <w:pStyle w:val="TableParagraph"/>
              <w:kinsoku w:val="0"/>
              <w:overflowPunct w:val="0"/>
              <w:rPr>
                <w:i/>
                <w:iCs/>
                <w:sz w:val="18"/>
                <w:szCs w:val="18"/>
              </w:rPr>
            </w:pPr>
          </w:p>
          <w:p w14:paraId="49CE4C7D" w14:textId="77777777" w:rsidR="00000000" w:rsidRDefault="006D0D1F">
            <w:pPr>
              <w:pStyle w:val="TableParagraph"/>
              <w:kinsoku w:val="0"/>
              <w:overflowPunct w:val="0"/>
              <w:rPr>
                <w:i/>
                <w:iCs/>
                <w:sz w:val="18"/>
                <w:szCs w:val="18"/>
              </w:rPr>
            </w:pPr>
          </w:p>
          <w:p w14:paraId="0A592304" w14:textId="77777777" w:rsidR="00000000" w:rsidRDefault="006D0D1F">
            <w:pPr>
              <w:pStyle w:val="TableParagraph"/>
              <w:kinsoku w:val="0"/>
              <w:overflowPunct w:val="0"/>
              <w:rPr>
                <w:i/>
                <w:iCs/>
                <w:sz w:val="18"/>
                <w:szCs w:val="18"/>
              </w:rPr>
            </w:pPr>
          </w:p>
          <w:p w14:paraId="18A10E7F" w14:textId="77777777" w:rsidR="00000000" w:rsidRDefault="006D0D1F">
            <w:pPr>
              <w:pStyle w:val="TableParagraph"/>
              <w:kinsoku w:val="0"/>
              <w:overflowPunct w:val="0"/>
              <w:rPr>
                <w:i/>
                <w:iCs/>
                <w:sz w:val="18"/>
                <w:szCs w:val="18"/>
              </w:rPr>
            </w:pPr>
          </w:p>
          <w:p w14:paraId="75B5E0E5" w14:textId="77777777" w:rsidR="00000000" w:rsidRDefault="006D0D1F">
            <w:pPr>
              <w:pStyle w:val="TableParagraph"/>
              <w:kinsoku w:val="0"/>
              <w:overflowPunct w:val="0"/>
              <w:rPr>
                <w:i/>
                <w:iCs/>
                <w:sz w:val="18"/>
                <w:szCs w:val="18"/>
              </w:rPr>
            </w:pPr>
          </w:p>
          <w:p w14:paraId="5D81AB53" w14:textId="77777777" w:rsidR="00000000" w:rsidRDefault="006D0D1F">
            <w:pPr>
              <w:pStyle w:val="TableParagraph"/>
              <w:kinsoku w:val="0"/>
              <w:overflowPunct w:val="0"/>
              <w:spacing w:before="6"/>
              <w:rPr>
                <w:i/>
                <w:iCs/>
                <w:sz w:val="25"/>
                <w:szCs w:val="25"/>
              </w:rPr>
            </w:pPr>
          </w:p>
          <w:p w14:paraId="52966BFD" w14:textId="77777777" w:rsidR="00000000" w:rsidRDefault="006D0D1F">
            <w:pPr>
              <w:pStyle w:val="TableParagraph"/>
              <w:kinsoku w:val="0"/>
              <w:overflowPunct w:val="0"/>
              <w:ind w:left="112" w:right="103"/>
              <w:jc w:val="center"/>
              <w:rPr>
                <w:sz w:val="18"/>
                <w:szCs w:val="18"/>
              </w:rPr>
            </w:pPr>
            <w:r>
              <w:rPr>
                <w:sz w:val="18"/>
                <w:szCs w:val="18"/>
              </w:rPr>
              <w:t>RW200006213329</w:t>
            </w:r>
          </w:p>
        </w:tc>
        <w:tc>
          <w:tcPr>
            <w:tcW w:w="1689" w:type="dxa"/>
            <w:tcBorders>
              <w:top w:val="single" w:sz="4" w:space="0" w:color="A6A6A6"/>
              <w:left w:val="single" w:sz="4" w:space="0" w:color="A6A6A6"/>
              <w:bottom w:val="single" w:sz="4" w:space="0" w:color="A6A6A6"/>
              <w:right w:val="single" w:sz="4" w:space="0" w:color="A6A6A6"/>
            </w:tcBorders>
          </w:tcPr>
          <w:p w14:paraId="6FB9A4C5" w14:textId="77777777" w:rsidR="00000000" w:rsidRDefault="006D0D1F">
            <w:pPr>
              <w:pStyle w:val="TableParagraph"/>
              <w:kinsoku w:val="0"/>
              <w:overflowPunct w:val="0"/>
              <w:rPr>
                <w:i/>
                <w:iCs/>
                <w:sz w:val="18"/>
                <w:szCs w:val="18"/>
              </w:rPr>
            </w:pPr>
          </w:p>
          <w:p w14:paraId="3FF30DEE" w14:textId="77777777" w:rsidR="00000000" w:rsidRDefault="006D0D1F">
            <w:pPr>
              <w:pStyle w:val="TableParagraph"/>
              <w:kinsoku w:val="0"/>
              <w:overflowPunct w:val="0"/>
              <w:rPr>
                <w:i/>
                <w:iCs/>
                <w:sz w:val="18"/>
                <w:szCs w:val="18"/>
              </w:rPr>
            </w:pPr>
          </w:p>
          <w:p w14:paraId="6A6A40BF" w14:textId="77777777" w:rsidR="00000000" w:rsidRDefault="006D0D1F">
            <w:pPr>
              <w:pStyle w:val="TableParagraph"/>
              <w:kinsoku w:val="0"/>
              <w:overflowPunct w:val="0"/>
              <w:rPr>
                <w:i/>
                <w:iCs/>
                <w:sz w:val="18"/>
                <w:szCs w:val="18"/>
              </w:rPr>
            </w:pPr>
          </w:p>
          <w:p w14:paraId="0942BEB3" w14:textId="77777777" w:rsidR="00000000" w:rsidRDefault="006D0D1F">
            <w:pPr>
              <w:pStyle w:val="TableParagraph"/>
              <w:kinsoku w:val="0"/>
              <w:overflowPunct w:val="0"/>
              <w:rPr>
                <w:i/>
                <w:iCs/>
                <w:sz w:val="18"/>
                <w:szCs w:val="18"/>
              </w:rPr>
            </w:pPr>
          </w:p>
          <w:p w14:paraId="609A8E4D" w14:textId="77777777" w:rsidR="00000000" w:rsidRDefault="006D0D1F">
            <w:pPr>
              <w:pStyle w:val="TableParagraph"/>
              <w:kinsoku w:val="0"/>
              <w:overflowPunct w:val="0"/>
              <w:rPr>
                <w:i/>
                <w:iCs/>
                <w:sz w:val="18"/>
                <w:szCs w:val="18"/>
              </w:rPr>
            </w:pPr>
          </w:p>
          <w:p w14:paraId="2451FF6F" w14:textId="77777777" w:rsidR="00000000" w:rsidRDefault="006D0D1F">
            <w:pPr>
              <w:pStyle w:val="TableParagraph"/>
              <w:kinsoku w:val="0"/>
              <w:overflowPunct w:val="0"/>
              <w:spacing w:before="6"/>
              <w:rPr>
                <w:i/>
                <w:iCs/>
                <w:sz w:val="25"/>
                <w:szCs w:val="25"/>
              </w:rPr>
            </w:pPr>
          </w:p>
          <w:p w14:paraId="78C10888" w14:textId="77777777" w:rsidR="00000000" w:rsidRDefault="006D0D1F">
            <w:pPr>
              <w:pStyle w:val="TableParagraph"/>
              <w:kinsoku w:val="0"/>
              <w:overflowPunct w:val="0"/>
              <w:ind w:left="182" w:right="174"/>
              <w:jc w:val="center"/>
              <w:rPr>
                <w:sz w:val="18"/>
                <w:szCs w:val="18"/>
              </w:rPr>
            </w:pPr>
            <w:r>
              <w:rPr>
                <w:sz w:val="18"/>
                <w:szCs w:val="18"/>
              </w:rPr>
              <w:t>Potok Gromiecki</w:t>
            </w:r>
          </w:p>
        </w:tc>
        <w:tc>
          <w:tcPr>
            <w:tcW w:w="1550" w:type="dxa"/>
            <w:tcBorders>
              <w:top w:val="single" w:sz="4" w:space="0" w:color="A6A6A6"/>
              <w:left w:val="single" w:sz="4" w:space="0" w:color="A6A6A6"/>
              <w:bottom w:val="single" w:sz="4" w:space="0" w:color="A6A6A6"/>
              <w:right w:val="single" w:sz="4" w:space="0" w:color="A6A6A6"/>
            </w:tcBorders>
          </w:tcPr>
          <w:p w14:paraId="207146FD" w14:textId="77777777" w:rsidR="00000000" w:rsidRDefault="006D0D1F">
            <w:pPr>
              <w:pStyle w:val="TableParagraph"/>
              <w:kinsoku w:val="0"/>
              <w:overflowPunct w:val="0"/>
              <w:rPr>
                <w:i/>
                <w:iCs/>
                <w:sz w:val="18"/>
                <w:szCs w:val="18"/>
              </w:rPr>
            </w:pPr>
          </w:p>
          <w:p w14:paraId="34BD1BDF" w14:textId="77777777" w:rsidR="00000000" w:rsidRDefault="006D0D1F">
            <w:pPr>
              <w:pStyle w:val="TableParagraph"/>
              <w:kinsoku w:val="0"/>
              <w:overflowPunct w:val="0"/>
              <w:rPr>
                <w:i/>
                <w:iCs/>
                <w:sz w:val="18"/>
                <w:szCs w:val="18"/>
              </w:rPr>
            </w:pPr>
          </w:p>
          <w:p w14:paraId="55E30A2F" w14:textId="77777777" w:rsidR="00000000" w:rsidRDefault="006D0D1F">
            <w:pPr>
              <w:pStyle w:val="TableParagraph"/>
              <w:kinsoku w:val="0"/>
              <w:overflowPunct w:val="0"/>
              <w:rPr>
                <w:i/>
                <w:iCs/>
                <w:sz w:val="18"/>
                <w:szCs w:val="18"/>
              </w:rPr>
            </w:pPr>
          </w:p>
          <w:p w14:paraId="020A948E" w14:textId="77777777" w:rsidR="00000000" w:rsidRDefault="006D0D1F">
            <w:pPr>
              <w:pStyle w:val="TableParagraph"/>
              <w:kinsoku w:val="0"/>
              <w:overflowPunct w:val="0"/>
              <w:spacing w:before="5"/>
              <w:rPr>
                <w:i/>
                <w:iCs/>
                <w:sz w:val="16"/>
                <w:szCs w:val="16"/>
              </w:rPr>
            </w:pPr>
          </w:p>
          <w:p w14:paraId="6AF1B924" w14:textId="77777777" w:rsidR="00000000" w:rsidRDefault="006D0D1F">
            <w:pPr>
              <w:pStyle w:val="TableParagraph"/>
              <w:kinsoku w:val="0"/>
              <w:overflowPunct w:val="0"/>
              <w:spacing w:before="1"/>
              <w:ind w:left="130" w:right="118"/>
              <w:jc w:val="center"/>
              <w:rPr>
                <w:sz w:val="18"/>
                <w:szCs w:val="18"/>
              </w:rPr>
            </w:pPr>
            <w:r>
              <w:rPr>
                <w:sz w:val="18"/>
                <w:szCs w:val="18"/>
              </w:rPr>
              <w:t>Potok lub mała rzeka wyżynna na 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565884B4" w14:textId="77777777" w:rsidR="00000000" w:rsidRDefault="006D0D1F">
            <w:pPr>
              <w:pStyle w:val="TableParagraph"/>
              <w:kinsoku w:val="0"/>
              <w:overflowPunct w:val="0"/>
              <w:rPr>
                <w:i/>
                <w:iCs/>
                <w:sz w:val="18"/>
                <w:szCs w:val="18"/>
              </w:rPr>
            </w:pPr>
          </w:p>
          <w:p w14:paraId="1CE7CA14" w14:textId="77777777" w:rsidR="00000000" w:rsidRDefault="006D0D1F">
            <w:pPr>
              <w:pStyle w:val="TableParagraph"/>
              <w:kinsoku w:val="0"/>
              <w:overflowPunct w:val="0"/>
              <w:rPr>
                <w:i/>
                <w:iCs/>
                <w:sz w:val="18"/>
                <w:szCs w:val="18"/>
              </w:rPr>
            </w:pPr>
          </w:p>
          <w:p w14:paraId="03402F32" w14:textId="77777777" w:rsidR="00000000" w:rsidRDefault="006D0D1F">
            <w:pPr>
              <w:pStyle w:val="TableParagraph"/>
              <w:kinsoku w:val="0"/>
              <w:overflowPunct w:val="0"/>
              <w:rPr>
                <w:i/>
                <w:iCs/>
                <w:sz w:val="18"/>
                <w:szCs w:val="18"/>
              </w:rPr>
            </w:pPr>
          </w:p>
          <w:p w14:paraId="505F410B" w14:textId="77777777" w:rsidR="00000000" w:rsidRDefault="006D0D1F">
            <w:pPr>
              <w:pStyle w:val="TableParagraph"/>
              <w:kinsoku w:val="0"/>
              <w:overflowPunct w:val="0"/>
              <w:rPr>
                <w:i/>
                <w:iCs/>
                <w:sz w:val="18"/>
                <w:szCs w:val="18"/>
              </w:rPr>
            </w:pPr>
          </w:p>
          <w:p w14:paraId="714F1F75" w14:textId="77777777" w:rsidR="00000000" w:rsidRDefault="006D0D1F">
            <w:pPr>
              <w:pStyle w:val="TableParagraph"/>
              <w:kinsoku w:val="0"/>
              <w:overflowPunct w:val="0"/>
              <w:rPr>
                <w:i/>
                <w:iCs/>
                <w:sz w:val="18"/>
                <w:szCs w:val="18"/>
              </w:rPr>
            </w:pPr>
          </w:p>
          <w:p w14:paraId="0376C1E5" w14:textId="77777777" w:rsidR="00000000" w:rsidRDefault="006D0D1F">
            <w:pPr>
              <w:pStyle w:val="TableParagraph"/>
              <w:kinsoku w:val="0"/>
              <w:overflowPunct w:val="0"/>
              <w:spacing w:before="6"/>
              <w:rPr>
                <w:i/>
                <w:iCs/>
                <w:sz w:val="25"/>
                <w:szCs w:val="25"/>
              </w:rPr>
            </w:pPr>
          </w:p>
          <w:p w14:paraId="7DF9215D"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5981EF4F" w14:textId="77777777" w:rsidR="00000000" w:rsidRDefault="006D0D1F">
            <w:pPr>
              <w:pStyle w:val="TableParagraph"/>
              <w:kinsoku w:val="0"/>
              <w:overflowPunct w:val="0"/>
              <w:rPr>
                <w:i/>
                <w:iCs/>
                <w:sz w:val="18"/>
                <w:szCs w:val="18"/>
              </w:rPr>
            </w:pPr>
          </w:p>
          <w:p w14:paraId="68C693B8" w14:textId="77777777" w:rsidR="00000000" w:rsidRDefault="006D0D1F">
            <w:pPr>
              <w:pStyle w:val="TableParagraph"/>
              <w:kinsoku w:val="0"/>
              <w:overflowPunct w:val="0"/>
              <w:rPr>
                <w:i/>
                <w:iCs/>
                <w:sz w:val="18"/>
                <w:szCs w:val="18"/>
              </w:rPr>
            </w:pPr>
          </w:p>
          <w:p w14:paraId="251DFADF" w14:textId="77777777" w:rsidR="00000000" w:rsidRDefault="006D0D1F">
            <w:pPr>
              <w:pStyle w:val="TableParagraph"/>
              <w:kinsoku w:val="0"/>
              <w:overflowPunct w:val="0"/>
              <w:rPr>
                <w:i/>
                <w:iCs/>
                <w:sz w:val="18"/>
                <w:szCs w:val="18"/>
              </w:rPr>
            </w:pPr>
          </w:p>
          <w:p w14:paraId="0A2E0E9D" w14:textId="77777777" w:rsidR="00000000" w:rsidRDefault="006D0D1F">
            <w:pPr>
              <w:pStyle w:val="TableParagraph"/>
              <w:kinsoku w:val="0"/>
              <w:overflowPunct w:val="0"/>
              <w:rPr>
                <w:i/>
                <w:iCs/>
                <w:sz w:val="18"/>
                <w:szCs w:val="18"/>
              </w:rPr>
            </w:pPr>
          </w:p>
          <w:p w14:paraId="23F34918" w14:textId="77777777" w:rsidR="00000000" w:rsidRDefault="006D0D1F">
            <w:pPr>
              <w:pStyle w:val="TableParagraph"/>
              <w:kinsoku w:val="0"/>
              <w:overflowPunct w:val="0"/>
              <w:spacing w:before="7"/>
              <w:rPr>
                <w:i/>
                <w:iCs/>
                <w:sz w:val="25"/>
                <w:szCs w:val="25"/>
              </w:rPr>
            </w:pPr>
          </w:p>
          <w:p w14:paraId="4747F011" w14:textId="77777777" w:rsidR="00000000" w:rsidRDefault="006D0D1F">
            <w:pPr>
              <w:pStyle w:val="TableParagraph"/>
              <w:kinsoku w:val="0"/>
              <w:overflowPunct w:val="0"/>
              <w:ind w:left="129" w:right="112"/>
              <w:jc w:val="center"/>
              <w:rPr>
                <w:sz w:val="18"/>
                <w:szCs w:val="18"/>
              </w:rPr>
            </w:pPr>
            <w:r>
              <w:rPr>
                <w:sz w:val="18"/>
                <w:szCs w:val="18"/>
              </w:rPr>
              <w:t>sł</w:t>
            </w:r>
            <w:r>
              <w:rPr>
                <w:sz w:val="18"/>
                <w:szCs w:val="18"/>
              </w:rPr>
              <w:t>aby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2DD1878E" w14:textId="77777777" w:rsidR="00000000" w:rsidRDefault="006D0D1F">
            <w:pPr>
              <w:pStyle w:val="TableParagraph"/>
              <w:numPr>
                <w:ilvl w:val="0"/>
                <w:numId w:val="16"/>
              </w:numPr>
              <w:tabs>
                <w:tab w:val="left" w:pos="832"/>
              </w:tabs>
              <w:kinsoku w:val="0"/>
              <w:overflowPunct w:val="0"/>
              <w:spacing w:before="119"/>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5A4A2215" w14:textId="77777777" w:rsidR="00000000" w:rsidRDefault="006D0D1F">
            <w:pPr>
              <w:pStyle w:val="TableParagraph"/>
              <w:numPr>
                <w:ilvl w:val="0"/>
                <w:numId w:val="16"/>
              </w:numPr>
              <w:tabs>
                <w:tab w:val="left" w:pos="832"/>
              </w:tabs>
              <w:kinsoku w:val="0"/>
              <w:overflowPunct w:val="0"/>
              <w:spacing w:before="1"/>
              <w:ind w:right="97"/>
              <w:rPr>
                <w:sz w:val="18"/>
                <w:szCs w:val="18"/>
              </w:rPr>
            </w:pPr>
            <w:r>
              <w:rPr>
                <w:sz w:val="18"/>
                <w:szCs w:val="18"/>
              </w:rPr>
              <w:t>Uporządkowanie i poprawa infrastruktury związanej z gospodarką ściekową na obszarze gminy poza</w:t>
            </w:r>
            <w:r>
              <w:rPr>
                <w:spacing w:val="-4"/>
                <w:sz w:val="18"/>
                <w:szCs w:val="18"/>
              </w:rPr>
              <w:t xml:space="preserve"> </w:t>
            </w:r>
            <w:r>
              <w:rPr>
                <w:sz w:val="18"/>
                <w:szCs w:val="18"/>
              </w:rPr>
              <w:t>aglomeracjami</w:t>
            </w:r>
          </w:p>
          <w:p w14:paraId="690A751D" w14:textId="77777777" w:rsidR="00000000" w:rsidRDefault="006D0D1F">
            <w:pPr>
              <w:pStyle w:val="TableParagraph"/>
              <w:numPr>
                <w:ilvl w:val="0"/>
                <w:numId w:val="16"/>
              </w:numPr>
              <w:tabs>
                <w:tab w:val="left" w:pos="832"/>
              </w:tabs>
              <w:kinsoku w:val="0"/>
              <w:overflowPunct w:val="0"/>
              <w:ind w:right="463"/>
              <w:rPr>
                <w:sz w:val="18"/>
                <w:szCs w:val="18"/>
              </w:rPr>
            </w:pPr>
            <w:r>
              <w:rPr>
                <w:sz w:val="18"/>
                <w:szCs w:val="18"/>
              </w:rPr>
              <w:t>Analizy techniczno-ekonomiczne gospodarowania ściekami w</w:t>
            </w:r>
            <w:r>
              <w:rPr>
                <w:spacing w:val="-22"/>
                <w:sz w:val="18"/>
                <w:szCs w:val="18"/>
              </w:rPr>
              <w:t xml:space="preserve"> </w:t>
            </w:r>
            <w:r>
              <w:rPr>
                <w:sz w:val="18"/>
                <w:szCs w:val="18"/>
              </w:rPr>
              <w:t>obszarze gminy poza</w:t>
            </w:r>
            <w:r>
              <w:rPr>
                <w:spacing w:val="-2"/>
                <w:sz w:val="18"/>
                <w:szCs w:val="18"/>
              </w:rPr>
              <w:t xml:space="preserve"> </w:t>
            </w:r>
            <w:r>
              <w:rPr>
                <w:sz w:val="18"/>
                <w:szCs w:val="18"/>
              </w:rPr>
              <w:t>aglomeracjami</w:t>
            </w:r>
          </w:p>
          <w:p w14:paraId="513BD28B" w14:textId="77777777" w:rsidR="00000000" w:rsidRDefault="006D0D1F">
            <w:pPr>
              <w:pStyle w:val="TableParagraph"/>
              <w:numPr>
                <w:ilvl w:val="0"/>
                <w:numId w:val="16"/>
              </w:numPr>
              <w:tabs>
                <w:tab w:val="left" w:pos="832"/>
              </w:tabs>
              <w:kinsoku w:val="0"/>
              <w:overflowPunct w:val="0"/>
              <w:ind w:right="301"/>
              <w:rPr>
                <w:sz w:val="18"/>
                <w:szCs w:val="18"/>
              </w:rPr>
            </w:pPr>
            <w:r>
              <w:rPr>
                <w:sz w:val="18"/>
                <w:szCs w:val="18"/>
              </w:rPr>
              <w:t>Przekazanie informacji do PGW WP o braku przepływu lub braku wody w korycie cieku przy przeprowadzeniu badań monitoringowych JCWP w ramach strategicznego programu</w:t>
            </w:r>
            <w:r>
              <w:rPr>
                <w:spacing w:val="-1"/>
                <w:sz w:val="18"/>
                <w:szCs w:val="18"/>
              </w:rPr>
              <w:t xml:space="preserve"> </w:t>
            </w:r>
            <w:r>
              <w:rPr>
                <w:sz w:val="18"/>
                <w:szCs w:val="18"/>
              </w:rPr>
              <w:t>PM</w:t>
            </w:r>
            <w:r>
              <w:rPr>
                <w:sz w:val="18"/>
                <w:szCs w:val="18"/>
              </w:rPr>
              <w:t>Ś</w:t>
            </w:r>
          </w:p>
          <w:p w14:paraId="7F0905BE" w14:textId="77777777" w:rsidR="00000000" w:rsidRDefault="006D0D1F">
            <w:pPr>
              <w:pStyle w:val="TableParagraph"/>
              <w:numPr>
                <w:ilvl w:val="0"/>
                <w:numId w:val="16"/>
              </w:numPr>
              <w:tabs>
                <w:tab w:val="left" w:pos="832"/>
              </w:tabs>
              <w:kinsoku w:val="0"/>
              <w:overflowPunct w:val="0"/>
              <w:ind w:right="119"/>
              <w:rPr>
                <w:sz w:val="18"/>
                <w:szCs w:val="18"/>
              </w:rPr>
            </w:pPr>
            <w:r>
              <w:rPr>
                <w:sz w:val="18"/>
                <w:szCs w:val="18"/>
              </w:rPr>
              <w:t>Realizacja</w:t>
            </w:r>
            <w:r>
              <w:rPr>
                <w:spacing w:val="-5"/>
                <w:sz w:val="18"/>
                <w:szCs w:val="18"/>
              </w:rPr>
              <w:t xml:space="preserve"> </w:t>
            </w:r>
            <w:r>
              <w:rPr>
                <w:sz w:val="18"/>
                <w:szCs w:val="18"/>
              </w:rPr>
              <w:t>przedsięwzięć</w:t>
            </w:r>
            <w:r>
              <w:rPr>
                <w:spacing w:val="-3"/>
                <w:sz w:val="18"/>
                <w:szCs w:val="18"/>
              </w:rPr>
              <w:t xml:space="preserve"> </w:t>
            </w:r>
            <w:r>
              <w:rPr>
                <w:sz w:val="18"/>
                <w:szCs w:val="18"/>
              </w:rPr>
              <w:t>zmierzających</w:t>
            </w:r>
            <w:r>
              <w:rPr>
                <w:spacing w:val="-5"/>
                <w:sz w:val="18"/>
                <w:szCs w:val="18"/>
              </w:rPr>
              <w:t xml:space="preserve"> </w:t>
            </w:r>
            <w:r>
              <w:rPr>
                <w:sz w:val="18"/>
                <w:szCs w:val="18"/>
              </w:rPr>
              <w:t>do</w:t>
            </w:r>
            <w:r>
              <w:rPr>
                <w:spacing w:val="-3"/>
                <w:sz w:val="18"/>
                <w:szCs w:val="18"/>
              </w:rPr>
              <w:t xml:space="preserve"> </w:t>
            </w:r>
            <w:r>
              <w:rPr>
                <w:sz w:val="18"/>
                <w:szCs w:val="18"/>
              </w:rPr>
              <w:t>zwiększenia</w:t>
            </w:r>
            <w:r>
              <w:rPr>
                <w:spacing w:val="-5"/>
                <w:sz w:val="18"/>
                <w:szCs w:val="18"/>
              </w:rPr>
              <w:t xml:space="preserve"> </w:t>
            </w:r>
            <w:r>
              <w:rPr>
                <w:sz w:val="18"/>
                <w:szCs w:val="18"/>
              </w:rPr>
              <w:t>ilości</w:t>
            </w:r>
            <w:r>
              <w:rPr>
                <w:spacing w:val="-4"/>
                <w:sz w:val="18"/>
                <w:szCs w:val="18"/>
              </w:rPr>
              <w:t xml:space="preserve"> </w:t>
            </w:r>
            <w:r>
              <w:rPr>
                <w:sz w:val="18"/>
                <w:szCs w:val="18"/>
              </w:rPr>
              <w:t>i</w:t>
            </w:r>
            <w:r>
              <w:rPr>
                <w:spacing w:val="-3"/>
                <w:sz w:val="18"/>
                <w:szCs w:val="18"/>
              </w:rPr>
              <w:t xml:space="preserve"> </w:t>
            </w:r>
            <w:r>
              <w:rPr>
                <w:sz w:val="18"/>
                <w:szCs w:val="18"/>
              </w:rPr>
              <w:t>czasu</w:t>
            </w:r>
            <w:r>
              <w:rPr>
                <w:spacing w:val="-5"/>
                <w:sz w:val="18"/>
                <w:szCs w:val="18"/>
              </w:rPr>
              <w:t xml:space="preserve"> </w:t>
            </w:r>
            <w:r>
              <w:rPr>
                <w:sz w:val="18"/>
                <w:szCs w:val="18"/>
              </w:rPr>
              <w:t>retencji wód na terenach zurbanizowanych w zlewni</w:t>
            </w:r>
            <w:r>
              <w:rPr>
                <w:spacing w:val="-7"/>
                <w:sz w:val="18"/>
                <w:szCs w:val="18"/>
              </w:rPr>
              <w:t xml:space="preserve"> </w:t>
            </w:r>
            <w:r>
              <w:rPr>
                <w:sz w:val="18"/>
                <w:szCs w:val="18"/>
              </w:rPr>
              <w:t>JCWP</w:t>
            </w:r>
          </w:p>
          <w:p w14:paraId="182E55C4" w14:textId="77777777" w:rsidR="00000000" w:rsidRDefault="006D0D1F">
            <w:pPr>
              <w:pStyle w:val="TableParagraph"/>
              <w:numPr>
                <w:ilvl w:val="0"/>
                <w:numId w:val="16"/>
              </w:numPr>
              <w:tabs>
                <w:tab w:val="left" w:pos="832"/>
              </w:tabs>
              <w:kinsoku w:val="0"/>
              <w:overflowPunct w:val="0"/>
              <w:ind w:right="200"/>
              <w:rPr>
                <w:sz w:val="18"/>
                <w:szCs w:val="18"/>
              </w:rPr>
            </w:pPr>
            <w:r>
              <w:rPr>
                <w:sz w:val="18"/>
                <w:szCs w:val="18"/>
              </w:rPr>
              <w:t>Opracowanie programu poprawy retencji na terenach zurbanizowanych w zlewni</w:t>
            </w:r>
            <w:r>
              <w:rPr>
                <w:spacing w:val="-2"/>
                <w:sz w:val="18"/>
                <w:szCs w:val="18"/>
              </w:rPr>
              <w:t xml:space="preserve"> </w:t>
            </w:r>
            <w:r>
              <w:rPr>
                <w:sz w:val="18"/>
                <w:szCs w:val="18"/>
              </w:rPr>
              <w:t>JCWP</w:t>
            </w:r>
          </w:p>
          <w:p w14:paraId="449D10E7" w14:textId="77777777" w:rsidR="00000000" w:rsidRDefault="006D0D1F">
            <w:pPr>
              <w:pStyle w:val="TableParagraph"/>
              <w:numPr>
                <w:ilvl w:val="0"/>
                <w:numId w:val="16"/>
              </w:numPr>
              <w:tabs>
                <w:tab w:val="left" w:pos="832"/>
              </w:tabs>
              <w:kinsoku w:val="0"/>
              <w:overflowPunct w:val="0"/>
              <w:spacing w:line="209" w:lineRule="exact"/>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739726C6" w14:textId="77777777">
        <w:tblPrEx>
          <w:tblCellMar>
            <w:top w:w="0" w:type="dxa"/>
            <w:left w:w="0" w:type="dxa"/>
            <w:bottom w:w="0" w:type="dxa"/>
            <w:right w:w="0" w:type="dxa"/>
          </w:tblCellMar>
        </w:tblPrEx>
        <w:trPr>
          <w:trHeight w:val="3026"/>
        </w:trPr>
        <w:tc>
          <w:tcPr>
            <w:tcW w:w="1709" w:type="dxa"/>
            <w:tcBorders>
              <w:top w:val="single" w:sz="4" w:space="0" w:color="A6A6A6"/>
              <w:left w:val="single" w:sz="4" w:space="0" w:color="A6A6A6"/>
              <w:bottom w:val="single" w:sz="4" w:space="0" w:color="A6A6A6"/>
              <w:right w:val="single" w:sz="4" w:space="0" w:color="A6A6A6"/>
            </w:tcBorders>
          </w:tcPr>
          <w:p w14:paraId="490EA7D9" w14:textId="77777777" w:rsidR="00000000" w:rsidRDefault="006D0D1F">
            <w:pPr>
              <w:pStyle w:val="TableParagraph"/>
              <w:kinsoku w:val="0"/>
              <w:overflowPunct w:val="0"/>
              <w:rPr>
                <w:i/>
                <w:iCs/>
                <w:sz w:val="18"/>
                <w:szCs w:val="18"/>
              </w:rPr>
            </w:pPr>
          </w:p>
          <w:p w14:paraId="524A1D14" w14:textId="77777777" w:rsidR="00000000" w:rsidRDefault="006D0D1F">
            <w:pPr>
              <w:pStyle w:val="TableParagraph"/>
              <w:kinsoku w:val="0"/>
              <w:overflowPunct w:val="0"/>
              <w:rPr>
                <w:i/>
                <w:iCs/>
                <w:sz w:val="18"/>
                <w:szCs w:val="18"/>
              </w:rPr>
            </w:pPr>
          </w:p>
          <w:p w14:paraId="004A5BAA" w14:textId="77777777" w:rsidR="00000000" w:rsidRDefault="006D0D1F">
            <w:pPr>
              <w:pStyle w:val="TableParagraph"/>
              <w:kinsoku w:val="0"/>
              <w:overflowPunct w:val="0"/>
              <w:rPr>
                <w:i/>
                <w:iCs/>
                <w:sz w:val="18"/>
                <w:szCs w:val="18"/>
              </w:rPr>
            </w:pPr>
          </w:p>
          <w:p w14:paraId="3FAB429A" w14:textId="77777777" w:rsidR="00000000" w:rsidRDefault="006D0D1F">
            <w:pPr>
              <w:pStyle w:val="TableParagraph"/>
              <w:kinsoku w:val="0"/>
              <w:overflowPunct w:val="0"/>
              <w:rPr>
                <w:i/>
                <w:iCs/>
                <w:sz w:val="18"/>
                <w:szCs w:val="18"/>
              </w:rPr>
            </w:pPr>
          </w:p>
          <w:p w14:paraId="2826F07B" w14:textId="77777777" w:rsidR="00000000" w:rsidRDefault="006D0D1F">
            <w:pPr>
              <w:pStyle w:val="TableParagraph"/>
              <w:kinsoku w:val="0"/>
              <w:overflowPunct w:val="0"/>
              <w:rPr>
                <w:i/>
                <w:iCs/>
                <w:sz w:val="18"/>
                <w:szCs w:val="18"/>
              </w:rPr>
            </w:pPr>
          </w:p>
          <w:p w14:paraId="78E45B13" w14:textId="77777777" w:rsidR="00000000" w:rsidRDefault="006D0D1F">
            <w:pPr>
              <w:pStyle w:val="TableParagraph"/>
              <w:kinsoku w:val="0"/>
              <w:overflowPunct w:val="0"/>
              <w:spacing w:before="11"/>
              <w:rPr>
                <w:i/>
                <w:iCs/>
              </w:rPr>
            </w:pPr>
          </w:p>
          <w:p w14:paraId="6B86D12D" w14:textId="77777777" w:rsidR="00000000" w:rsidRDefault="006D0D1F">
            <w:pPr>
              <w:pStyle w:val="TableParagraph"/>
              <w:kinsoku w:val="0"/>
              <w:overflowPunct w:val="0"/>
              <w:ind w:left="112" w:right="103"/>
              <w:jc w:val="center"/>
              <w:rPr>
                <w:sz w:val="18"/>
                <w:szCs w:val="18"/>
              </w:rPr>
            </w:pPr>
            <w:r>
              <w:rPr>
                <w:sz w:val="18"/>
                <w:szCs w:val="18"/>
              </w:rPr>
              <w:t>RW200009213369</w:t>
            </w:r>
          </w:p>
        </w:tc>
        <w:tc>
          <w:tcPr>
            <w:tcW w:w="1689" w:type="dxa"/>
            <w:tcBorders>
              <w:top w:val="single" w:sz="4" w:space="0" w:color="A6A6A6"/>
              <w:left w:val="single" w:sz="4" w:space="0" w:color="A6A6A6"/>
              <w:bottom w:val="single" w:sz="4" w:space="0" w:color="A6A6A6"/>
              <w:right w:val="single" w:sz="4" w:space="0" w:color="A6A6A6"/>
            </w:tcBorders>
          </w:tcPr>
          <w:p w14:paraId="2E138D21" w14:textId="77777777" w:rsidR="00000000" w:rsidRDefault="006D0D1F">
            <w:pPr>
              <w:pStyle w:val="TableParagraph"/>
              <w:kinsoku w:val="0"/>
              <w:overflowPunct w:val="0"/>
              <w:rPr>
                <w:i/>
                <w:iCs/>
                <w:sz w:val="18"/>
                <w:szCs w:val="18"/>
              </w:rPr>
            </w:pPr>
          </w:p>
          <w:p w14:paraId="3F1A067A" w14:textId="77777777" w:rsidR="00000000" w:rsidRDefault="006D0D1F">
            <w:pPr>
              <w:pStyle w:val="TableParagraph"/>
              <w:kinsoku w:val="0"/>
              <w:overflowPunct w:val="0"/>
              <w:rPr>
                <w:i/>
                <w:iCs/>
                <w:sz w:val="18"/>
                <w:szCs w:val="18"/>
              </w:rPr>
            </w:pPr>
          </w:p>
          <w:p w14:paraId="647747D7" w14:textId="77777777" w:rsidR="00000000" w:rsidRDefault="006D0D1F">
            <w:pPr>
              <w:pStyle w:val="TableParagraph"/>
              <w:kinsoku w:val="0"/>
              <w:overflowPunct w:val="0"/>
              <w:rPr>
                <w:i/>
                <w:iCs/>
                <w:sz w:val="18"/>
                <w:szCs w:val="18"/>
              </w:rPr>
            </w:pPr>
          </w:p>
          <w:p w14:paraId="4F0BF4EC" w14:textId="77777777" w:rsidR="00000000" w:rsidRDefault="006D0D1F">
            <w:pPr>
              <w:pStyle w:val="TableParagraph"/>
              <w:kinsoku w:val="0"/>
              <w:overflowPunct w:val="0"/>
              <w:rPr>
                <w:i/>
                <w:iCs/>
                <w:sz w:val="18"/>
                <w:szCs w:val="18"/>
              </w:rPr>
            </w:pPr>
          </w:p>
          <w:p w14:paraId="18BFD834" w14:textId="77777777" w:rsidR="00000000" w:rsidRDefault="006D0D1F">
            <w:pPr>
              <w:pStyle w:val="TableParagraph"/>
              <w:kinsoku w:val="0"/>
              <w:overflowPunct w:val="0"/>
              <w:rPr>
                <w:i/>
                <w:iCs/>
                <w:sz w:val="18"/>
                <w:szCs w:val="18"/>
              </w:rPr>
            </w:pPr>
          </w:p>
          <w:p w14:paraId="12D60DE6" w14:textId="77777777" w:rsidR="00000000" w:rsidRDefault="006D0D1F">
            <w:pPr>
              <w:pStyle w:val="TableParagraph"/>
              <w:kinsoku w:val="0"/>
              <w:overflowPunct w:val="0"/>
              <w:spacing w:before="11"/>
              <w:rPr>
                <w:i/>
                <w:iCs/>
              </w:rPr>
            </w:pPr>
          </w:p>
          <w:p w14:paraId="38DFDD36" w14:textId="77777777" w:rsidR="00000000" w:rsidRDefault="006D0D1F">
            <w:pPr>
              <w:pStyle w:val="TableParagraph"/>
              <w:kinsoku w:val="0"/>
              <w:overflowPunct w:val="0"/>
              <w:ind w:left="183" w:right="174"/>
              <w:jc w:val="center"/>
              <w:rPr>
                <w:sz w:val="18"/>
                <w:szCs w:val="18"/>
              </w:rPr>
            </w:pPr>
            <w:r>
              <w:rPr>
                <w:sz w:val="18"/>
                <w:szCs w:val="18"/>
              </w:rPr>
              <w:t>Bachorz</w:t>
            </w:r>
          </w:p>
        </w:tc>
        <w:tc>
          <w:tcPr>
            <w:tcW w:w="1550" w:type="dxa"/>
            <w:tcBorders>
              <w:top w:val="single" w:sz="4" w:space="0" w:color="A6A6A6"/>
              <w:left w:val="single" w:sz="4" w:space="0" w:color="A6A6A6"/>
              <w:bottom w:val="single" w:sz="4" w:space="0" w:color="A6A6A6"/>
              <w:right w:val="single" w:sz="4" w:space="0" w:color="A6A6A6"/>
            </w:tcBorders>
          </w:tcPr>
          <w:p w14:paraId="7F364458" w14:textId="77777777" w:rsidR="00000000" w:rsidRDefault="006D0D1F">
            <w:pPr>
              <w:pStyle w:val="TableParagraph"/>
              <w:kinsoku w:val="0"/>
              <w:overflowPunct w:val="0"/>
              <w:rPr>
                <w:i/>
                <w:iCs/>
                <w:sz w:val="18"/>
                <w:szCs w:val="18"/>
              </w:rPr>
            </w:pPr>
          </w:p>
          <w:p w14:paraId="5FE8DB1A" w14:textId="77777777" w:rsidR="00000000" w:rsidRDefault="006D0D1F">
            <w:pPr>
              <w:pStyle w:val="TableParagraph"/>
              <w:kinsoku w:val="0"/>
              <w:overflowPunct w:val="0"/>
              <w:rPr>
                <w:i/>
                <w:iCs/>
                <w:sz w:val="18"/>
                <w:szCs w:val="18"/>
              </w:rPr>
            </w:pPr>
          </w:p>
          <w:p w14:paraId="032A6D75" w14:textId="77777777" w:rsidR="00000000" w:rsidRDefault="006D0D1F">
            <w:pPr>
              <w:pStyle w:val="TableParagraph"/>
              <w:kinsoku w:val="0"/>
              <w:overflowPunct w:val="0"/>
              <w:rPr>
                <w:i/>
                <w:iCs/>
                <w:sz w:val="18"/>
                <w:szCs w:val="18"/>
              </w:rPr>
            </w:pPr>
          </w:p>
          <w:p w14:paraId="0DB5E265" w14:textId="77777777" w:rsidR="00000000" w:rsidRDefault="006D0D1F">
            <w:pPr>
              <w:pStyle w:val="TableParagraph"/>
              <w:kinsoku w:val="0"/>
              <w:overflowPunct w:val="0"/>
              <w:rPr>
                <w:i/>
                <w:iCs/>
                <w:sz w:val="18"/>
                <w:szCs w:val="18"/>
              </w:rPr>
            </w:pPr>
          </w:p>
          <w:p w14:paraId="15BAFBB6" w14:textId="77777777" w:rsidR="00000000" w:rsidRDefault="006D0D1F">
            <w:pPr>
              <w:pStyle w:val="TableParagraph"/>
              <w:kinsoku w:val="0"/>
              <w:overflowPunct w:val="0"/>
              <w:spacing w:before="9"/>
              <w:rPr>
                <w:i/>
                <w:iCs/>
                <w:sz w:val="15"/>
                <w:szCs w:val="15"/>
              </w:rPr>
            </w:pPr>
          </w:p>
          <w:p w14:paraId="41573661" w14:textId="77777777" w:rsidR="00000000" w:rsidRDefault="006D0D1F">
            <w:pPr>
              <w:pStyle w:val="TableParagraph"/>
              <w:kinsoku w:val="0"/>
              <w:overflowPunct w:val="0"/>
              <w:ind w:left="130" w:right="118"/>
              <w:jc w:val="center"/>
              <w:rPr>
                <w:sz w:val="18"/>
                <w:szCs w:val="18"/>
              </w:rPr>
            </w:pPr>
            <w:r>
              <w:rPr>
                <w:sz w:val="18"/>
                <w:szCs w:val="18"/>
              </w:rPr>
              <w:t>Potok lub</w:t>
            </w:r>
          </w:p>
          <w:p w14:paraId="49CE0918" w14:textId="77777777" w:rsidR="00000000" w:rsidRDefault="006D0D1F">
            <w:pPr>
              <w:pStyle w:val="TableParagraph"/>
              <w:kinsoku w:val="0"/>
              <w:overflowPunct w:val="0"/>
              <w:spacing w:before="1"/>
              <w:ind w:left="129" w:right="118"/>
              <w:jc w:val="center"/>
              <w:rPr>
                <w:sz w:val="18"/>
                <w:szCs w:val="18"/>
              </w:rPr>
            </w:pPr>
            <w:r>
              <w:rPr>
                <w:sz w:val="18"/>
                <w:szCs w:val="18"/>
              </w:rPr>
              <w:t>strumień nizinny,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003FC01B" w14:textId="77777777" w:rsidR="00000000" w:rsidRDefault="006D0D1F">
            <w:pPr>
              <w:pStyle w:val="TableParagraph"/>
              <w:kinsoku w:val="0"/>
              <w:overflowPunct w:val="0"/>
              <w:rPr>
                <w:i/>
                <w:iCs/>
                <w:sz w:val="18"/>
                <w:szCs w:val="18"/>
              </w:rPr>
            </w:pPr>
          </w:p>
          <w:p w14:paraId="28B96BE1" w14:textId="77777777" w:rsidR="00000000" w:rsidRDefault="006D0D1F">
            <w:pPr>
              <w:pStyle w:val="TableParagraph"/>
              <w:kinsoku w:val="0"/>
              <w:overflowPunct w:val="0"/>
              <w:rPr>
                <w:i/>
                <w:iCs/>
                <w:sz w:val="18"/>
                <w:szCs w:val="18"/>
              </w:rPr>
            </w:pPr>
          </w:p>
          <w:p w14:paraId="6C6C66B0" w14:textId="77777777" w:rsidR="00000000" w:rsidRDefault="006D0D1F">
            <w:pPr>
              <w:pStyle w:val="TableParagraph"/>
              <w:kinsoku w:val="0"/>
              <w:overflowPunct w:val="0"/>
              <w:rPr>
                <w:i/>
                <w:iCs/>
                <w:sz w:val="18"/>
                <w:szCs w:val="18"/>
              </w:rPr>
            </w:pPr>
          </w:p>
          <w:p w14:paraId="15AC4EE6" w14:textId="77777777" w:rsidR="00000000" w:rsidRDefault="006D0D1F">
            <w:pPr>
              <w:pStyle w:val="TableParagraph"/>
              <w:kinsoku w:val="0"/>
              <w:overflowPunct w:val="0"/>
              <w:rPr>
                <w:i/>
                <w:iCs/>
                <w:sz w:val="18"/>
                <w:szCs w:val="18"/>
              </w:rPr>
            </w:pPr>
          </w:p>
          <w:p w14:paraId="0E5B82D5" w14:textId="77777777" w:rsidR="00000000" w:rsidRDefault="006D0D1F">
            <w:pPr>
              <w:pStyle w:val="TableParagraph"/>
              <w:kinsoku w:val="0"/>
              <w:overflowPunct w:val="0"/>
              <w:rPr>
                <w:i/>
                <w:iCs/>
                <w:sz w:val="18"/>
                <w:szCs w:val="18"/>
              </w:rPr>
            </w:pPr>
          </w:p>
          <w:p w14:paraId="67B6DE79" w14:textId="77777777" w:rsidR="00000000" w:rsidRDefault="006D0D1F">
            <w:pPr>
              <w:pStyle w:val="TableParagraph"/>
              <w:kinsoku w:val="0"/>
              <w:overflowPunct w:val="0"/>
              <w:spacing w:before="11"/>
              <w:rPr>
                <w:i/>
                <w:iCs/>
              </w:rPr>
            </w:pPr>
          </w:p>
          <w:p w14:paraId="6D81B187"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238485A0" w14:textId="77777777" w:rsidR="00000000" w:rsidRDefault="006D0D1F">
            <w:pPr>
              <w:pStyle w:val="TableParagraph"/>
              <w:kinsoku w:val="0"/>
              <w:overflowPunct w:val="0"/>
              <w:rPr>
                <w:i/>
                <w:iCs/>
                <w:sz w:val="18"/>
                <w:szCs w:val="18"/>
              </w:rPr>
            </w:pPr>
          </w:p>
          <w:p w14:paraId="2E070F16" w14:textId="77777777" w:rsidR="00000000" w:rsidRDefault="006D0D1F">
            <w:pPr>
              <w:pStyle w:val="TableParagraph"/>
              <w:kinsoku w:val="0"/>
              <w:overflowPunct w:val="0"/>
              <w:rPr>
                <w:i/>
                <w:iCs/>
                <w:sz w:val="18"/>
                <w:szCs w:val="18"/>
              </w:rPr>
            </w:pPr>
          </w:p>
          <w:p w14:paraId="5FDA8F2A" w14:textId="77777777" w:rsidR="00000000" w:rsidRDefault="006D0D1F">
            <w:pPr>
              <w:pStyle w:val="TableParagraph"/>
              <w:kinsoku w:val="0"/>
              <w:overflowPunct w:val="0"/>
              <w:rPr>
                <w:i/>
                <w:iCs/>
                <w:sz w:val="18"/>
                <w:szCs w:val="18"/>
              </w:rPr>
            </w:pPr>
          </w:p>
          <w:p w14:paraId="5EB325BB" w14:textId="77777777" w:rsidR="00000000" w:rsidRDefault="006D0D1F">
            <w:pPr>
              <w:pStyle w:val="TableParagraph"/>
              <w:kinsoku w:val="0"/>
              <w:overflowPunct w:val="0"/>
              <w:rPr>
                <w:i/>
                <w:iCs/>
                <w:sz w:val="18"/>
                <w:szCs w:val="18"/>
              </w:rPr>
            </w:pPr>
          </w:p>
          <w:p w14:paraId="19BB7138" w14:textId="77777777" w:rsidR="00000000" w:rsidRDefault="006D0D1F">
            <w:pPr>
              <w:pStyle w:val="TableParagraph"/>
              <w:kinsoku w:val="0"/>
              <w:overflowPunct w:val="0"/>
              <w:spacing w:before="10"/>
              <w:rPr>
                <w:i/>
                <w:iCs/>
              </w:rPr>
            </w:pPr>
          </w:p>
          <w:p w14:paraId="46F3359A" w14:textId="77777777" w:rsidR="00000000" w:rsidRDefault="006D0D1F">
            <w:pPr>
              <w:pStyle w:val="TableParagraph"/>
              <w:kinsoku w:val="0"/>
              <w:overflowPunct w:val="0"/>
              <w:ind w:left="129" w:right="112"/>
              <w:jc w:val="center"/>
              <w:rPr>
                <w:sz w:val="18"/>
                <w:szCs w:val="18"/>
              </w:rPr>
            </w:pPr>
            <w:r>
              <w:rPr>
                <w:sz w:val="18"/>
                <w:szCs w:val="18"/>
              </w:rPr>
              <w:t>słaby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7B5C40FD" w14:textId="77777777" w:rsidR="00000000" w:rsidRDefault="006D0D1F">
            <w:pPr>
              <w:pStyle w:val="TableParagraph"/>
              <w:numPr>
                <w:ilvl w:val="0"/>
                <w:numId w:val="15"/>
              </w:numPr>
              <w:tabs>
                <w:tab w:val="left" w:pos="832"/>
              </w:tabs>
              <w:kinsoku w:val="0"/>
              <w:overflowPunct w:val="0"/>
              <w:spacing w:before="119"/>
              <w:ind w:right="351"/>
              <w:rPr>
                <w:sz w:val="18"/>
                <w:szCs w:val="18"/>
              </w:rPr>
            </w:pPr>
            <w:r>
              <w:rPr>
                <w:sz w:val="18"/>
                <w:szCs w:val="18"/>
              </w:rPr>
              <w:t>Kontrole dotyczące stosowania programu działań mają</w:t>
            </w:r>
            <w:r>
              <w:rPr>
                <w:sz w:val="18"/>
                <w:szCs w:val="18"/>
              </w:rPr>
              <w:t>cych na celu zmniejszenie zanieczyszczenia wód azotanami pochodzącymi ze źródeł rolniczych oraz zapobieganie dalszemu zanieczyszczeniu przez podmioty prowadzące produkcję rolną i</w:t>
            </w:r>
            <w:r>
              <w:rPr>
                <w:spacing w:val="-4"/>
                <w:sz w:val="18"/>
                <w:szCs w:val="18"/>
              </w:rPr>
              <w:t xml:space="preserve"> </w:t>
            </w:r>
            <w:r>
              <w:rPr>
                <w:sz w:val="18"/>
                <w:szCs w:val="18"/>
              </w:rPr>
              <w:t>działalność</w:t>
            </w:r>
          </w:p>
          <w:p w14:paraId="1D362745" w14:textId="77777777" w:rsidR="00000000" w:rsidRDefault="006D0D1F">
            <w:pPr>
              <w:pStyle w:val="TableParagraph"/>
              <w:numPr>
                <w:ilvl w:val="0"/>
                <w:numId w:val="15"/>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w:t>
            </w:r>
            <w:r>
              <w:rPr>
                <w:sz w:val="18"/>
                <w:szCs w:val="18"/>
              </w:rPr>
              <w:t>chronnych dla obszarów</w:t>
            </w:r>
            <w:r>
              <w:rPr>
                <w:spacing w:val="-2"/>
                <w:sz w:val="18"/>
                <w:szCs w:val="18"/>
              </w:rPr>
              <w:t xml:space="preserve"> </w:t>
            </w:r>
            <w:r>
              <w:rPr>
                <w:sz w:val="18"/>
                <w:szCs w:val="18"/>
              </w:rPr>
              <w:t>chronionych</w:t>
            </w:r>
          </w:p>
          <w:p w14:paraId="418D3132" w14:textId="77777777" w:rsidR="00000000" w:rsidRDefault="006D0D1F">
            <w:pPr>
              <w:pStyle w:val="TableParagraph"/>
              <w:numPr>
                <w:ilvl w:val="0"/>
                <w:numId w:val="15"/>
              </w:numPr>
              <w:tabs>
                <w:tab w:val="left" w:pos="832"/>
              </w:tabs>
              <w:kinsoku w:val="0"/>
              <w:overflowPunct w:val="0"/>
              <w:spacing w:before="1"/>
              <w:ind w:right="301"/>
              <w:rPr>
                <w:sz w:val="18"/>
                <w:szCs w:val="18"/>
              </w:rPr>
            </w:pPr>
            <w:r>
              <w:rPr>
                <w:sz w:val="18"/>
                <w:szCs w:val="18"/>
              </w:rPr>
              <w:t>Przekazanie informacji do PGW WP o braku przepływu lub braku wody w korycie cieku przy przeprowadzeniu badań monitoringowych JCWP</w:t>
            </w:r>
            <w:r>
              <w:rPr>
                <w:spacing w:val="-12"/>
                <w:sz w:val="18"/>
                <w:szCs w:val="18"/>
              </w:rPr>
              <w:t xml:space="preserve"> </w:t>
            </w:r>
            <w:r>
              <w:rPr>
                <w:sz w:val="18"/>
                <w:szCs w:val="18"/>
              </w:rPr>
              <w:t>w</w:t>
            </w:r>
          </w:p>
          <w:p w14:paraId="60A52EAB" w14:textId="77777777" w:rsidR="00000000" w:rsidRDefault="006D0D1F">
            <w:pPr>
              <w:pStyle w:val="TableParagraph"/>
              <w:kinsoku w:val="0"/>
              <w:overflowPunct w:val="0"/>
              <w:spacing w:line="219" w:lineRule="exact"/>
              <w:ind w:left="831"/>
              <w:rPr>
                <w:sz w:val="18"/>
                <w:szCs w:val="18"/>
              </w:rPr>
            </w:pPr>
            <w:r>
              <w:rPr>
                <w:sz w:val="18"/>
                <w:szCs w:val="18"/>
              </w:rPr>
              <w:t>ramach strategicznego programu PMŚ</w:t>
            </w:r>
          </w:p>
          <w:p w14:paraId="3BFC385A" w14:textId="77777777" w:rsidR="00000000" w:rsidRDefault="006D0D1F">
            <w:pPr>
              <w:pStyle w:val="TableParagraph"/>
              <w:numPr>
                <w:ilvl w:val="0"/>
                <w:numId w:val="15"/>
              </w:numPr>
              <w:tabs>
                <w:tab w:val="left" w:pos="832"/>
              </w:tabs>
              <w:kinsoku w:val="0"/>
              <w:overflowPunct w:val="0"/>
              <w:ind w:right="509"/>
              <w:rPr>
                <w:sz w:val="18"/>
                <w:szCs w:val="18"/>
              </w:rPr>
            </w:pPr>
            <w:r>
              <w:rPr>
                <w:sz w:val="18"/>
                <w:szCs w:val="18"/>
              </w:rPr>
              <w:t>Opracowanie programu poprawy retencji glebowej i krajo</w:t>
            </w:r>
            <w:r>
              <w:rPr>
                <w:sz w:val="18"/>
                <w:szCs w:val="18"/>
              </w:rPr>
              <w:t>brazowej</w:t>
            </w:r>
            <w:r>
              <w:rPr>
                <w:spacing w:val="-20"/>
                <w:sz w:val="18"/>
                <w:szCs w:val="18"/>
              </w:rPr>
              <w:t xml:space="preserve"> </w:t>
            </w:r>
            <w:r>
              <w:rPr>
                <w:sz w:val="18"/>
                <w:szCs w:val="18"/>
              </w:rPr>
              <w:t>na obszarach rolniczych w zlewni</w:t>
            </w:r>
            <w:r>
              <w:rPr>
                <w:spacing w:val="-4"/>
                <w:sz w:val="18"/>
                <w:szCs w:val="18"/>
              </w:rPr>
              <w:t xml:space="preserve"> </w:t>
            </w:r>
            <w:r>
              <w:rPr>
                <w:sz w:val="18"/>
                <w:szCs w:val="18"/>
              </w:rPr>
              <w:t>JCWP</w:t>
            </w:r>
          </w:p>
          <w:p w14:paraId="560AB38E" w14:textId="77777777" w:rsidR="00000000" w:rsidRDefault="006D0D1F">
            <w:pPr>
              <w:pStyle w:val="TableParagraph"/>
              <w:numPr>
                <w:ilvl w:val="0"/>
                <w:numId w:val="15"/>
              </w:numPr>
              <w:tabs>
                <w:tab w:val="left" w:pos="832"/>
              </w:tabs>
              <w:kinsoku w:val="0"/>
              <w:overflowPunct w:val="0"/>
              <w:spacing w:before="5" w:line="220" w:lineRule="exact"/>
              <w:ind w:right="119"/>
              <w:rPr>
                <w:sz w:val="18"/>
                <w:szCs w:val="18"/>
              </w:rPr>
            </w:pPr>
            <w:r>
              <w:rPr>
                <w:sz w:val="18"/>
                <w:szCs w:val="18"/>
              </w:rPr>
              <w:t>Realizacja</w:t>
            </w:r>
            <w:r>
              <w:rPr>
                <w:spacing w:val="-5"/>
                <w:sz w:val="18"/>
                <w:szCs w:val="18"/>
              </w:rPr>
              <w:t xml:space="preserve"> </w:t>
            </w:r>
            <w:r>
              <w:rPr>
                <w:sz w:val="18"/>
                <w:szCs w:val="18"/>
              </w:rPr>
              <w:t>przedsięwzięć</w:t>
            </w:r>
            <w:r>
              <w:rPr>
                <w:spacing w:val="-3"/>
                <w:sz w:val="18"/>
                <w:szCs w:val="18"/>
              </w:rPr>
              <w:t xml:space="preserve"> </w:t>
            </w:r>
            <w:r>
              <w:rPr>
                <w:sz w:val="18"/>
                <w:szCs w:val="18"/>
              </w:rPr>
              <w:t>zmierzających</w:t>
            </w:r>
            <w:r>
              <w:rPr>
                <w:spacing w:val="-5"/>
                <w:sz w:val="18"/>
                <w:szCs w:val="18"/>
              </w:rPr>
              <w:t xml:space="preserve"> </w:t>
            </w:r>
            <w:r>
              <w:rPr>
                <w:sz w:val="18"/>
                <w:szCs w:val="18"/>
              </w:rPr>
              <w:t>do</w:t>
            </w:r>
            <w:r>
              <w:rPr>
                <w:spacing w:val="-3"/>
                <w:sz w:val="18"/>
                <w:szCs w:val="18"/>
              </w:rPr>
              <w:t xml:space="preserve"> </w:t>
            </w:r>
            <w:r>
              <w:rPr>
                <w:sz w:val="18"/>
                <w:szCs w:val="18"/>
              </w:rPr>
              <w:t>zwiększenia</w:t>
            </w:r>
            <w:r>
              <w:rPr>
                <w:spacing w:val="-5"/>
                <w:sz w:val="18"/>
                <w:szCs w:val="18"/>
              </w:rPr>
              <w:t xml:space="preserve"> </w:t>
            </w:r>
            <w:r>
              <w:rPr>
                <w:sz w:val="18"/>
                <w:szCs w:val="18"/>
              </w:rPr>
              <w:t>ilości</w:t>
            </w:r>
            <w:r>
              <w:rPr>
                <w:spacing w:val="-4"/>
                <w:sz w:val="18"/>
                <w:szCs w:val="18"/>
              </w:rPr>
              <w:t xml:space="preserve"> </w:t>
            </w:r>
            <w:r>
              <w:rPr>
                <w:sz w:val="18"/>
                <w:szCs w:val="18"/>
              </w:rPr>
              <w:t>i</w:t>
            </w:r>
            <w:r>
              <w:rPr>
                <w:spacing w:val="-3"/>
                <w:sz w:val="18"/>
                <w:szCs w:val="18"/>
              </w:rPr>
              <w:t xml:space="preserve"> </w:t>
            </w:r>
            <w:r>
              <w:rPr>
                <w:sz w:val="18"/>
                <w:szCs w:val="18"/>
              </w:rPr>
              <w:t>czasu</w:t>
            </w:r>
            <w:r>
              <w:rPr>
                <w:spacing w:val="-5"/>
                <w:sz w:val="18"/>
                <w:szCs w:val="18"/>
              </w:rPr>
              <w:t xml:space="preserve"> </w:t>
            </w:r>
            <w:r>
              <w:rPr>
                <w:sz w:val="18"/>
                <w:szCs w:val="18"/>
              </w:rPr>
              <w:t>retencji wód na terenach zurbanizowanych w zlewni</w:t>
            </w:r>
            <w:r>
              <w:rPr>
                <w:spacing w:val="-7"/>
                <w:sz w:val="18"/>
                <w:szCs w:val="18"/>
              </w:rPr>
              <w:t xml:space="preserve"> </w:t>
            </w:r>
            <w:r>
              <w:rPr>
                <w:sz w:val="18"/>
                <w:szCs w:val="18"/>
              </w:rPr>
              <w:t>JCWP</w:t>
            </w:r>
          </w:p>
        </w:tc>
      </w:tr>
    </w:tbl>
    <w:p w14:paraId="08B7721E" w14:textId="77777777" w:rsidR="00000000" w:rsidRDefault="006D0D1F">
      <w:pPr>
        <w:rPr>
          <w:i/>
          <w:iCs/>
          <w:sz w:val="21"/>
          <w:szCs w:val="21"/>
        </w:rPr>
        <w:sectPr w:rsidR="00000000">
          <w:headerReference w:type="even" r:id="rId218"/>
          <w:headerReference w:type="default" r:id="rId219"/>
          <w:footerReference w:type="even" r:id="rId220"/>
          <w:footerReference w:type="default" r:id="rId221"/>
          <w:pgSz w:w="16840" w:h="11910" w:orient="landscape"/>
          <w:pgMar w:top="1180" w:right="1220" w:bottom="940" w:left="1040" w:header="748" w:footer="744" w:gutter="0"/>
          <w:pgNumType w:start="163"/>
          <w:cols w:space="708"/>
          <w:noEndnote/>
        </w:sectPr>
      </w:pPr>
    </w:p>
    <w:p w14:paraId="00A1A9DE" w14:textId="77777777" w:rsidR="00000000" w:rsidRDefault="006D0D1F">
      <w:pPr>
        <w:pStyle w:val="Tekstpodstawowy"/>
        <w:kinsoku w:val="0"/>
        <w:overflowPunct w:val="0"/>
        <w:spacing w:before="5" w:after="1"/>
        <w:rPr>
          <w:i/>
          <w:iCs/>
          <w:sz w:val="21"/>
          <w:szCs w:val="21"/>
        </w:rPr>
      </w:pPr>
    </w:p>
    <w:tbl>
      <w:tblPr>
        <w:tblW w:w="0" w:type="auto"/>
        <w:tblInd w:w="117" w:type="dxa"/>
        <w:tblLayout w:type="fixed"/>
        <w:tblCellMar>
          <w:left w:w="0" w:type="dxa"/>
          <w:right w:w="0" w:type="dxa"/>
        </w:tblCellMar>
        <w:tblLook w:val="0000" w:firstRow="0" w:lastRow="0" w:firstColumn="0" w:lastColumn="0" w:noHBand="0" w:noVBand="0"/>
      </w:tblPr>
      <w:tblGrid>
        <w:gridCol w:w="1709"/>
        <w:gridCol w:w="1689"/>
        <w:gridCol w:w="1550"/>
        <w:gridCol w:w="844"/>
        <w:gridCol w:w="1972"/>
        <w:gridCol w:w="6463"/>
      </w:tblGrid>
      <w:tr w:rsidR="00000000" w14:paraId="53F284C9" w14:textId="77777777">
        <w:tblPrEx>
          <w:tblCellMar>
            <w:top w:w="0" w:type="dxa"/>
            <w:left w:w="0" w:type="dxa"/>
            <w:bottom w:w="0" w:type="dxa"/>
            <w:right w:w="0" w:type="dxa"/>
          </w:tblCellMar>
        </w:tblPrEx>
        <w:trPr>
          <w:trHeight w:val="878"/>
        </w:trPr>
        <w:tc>
          <w:tcPr>
            <w:tcW w:w="1709" w:type="dxa"/>
            <w:tcBorders>
              <w:top w:val="none" w:sz="6" w:space="0" w:color="auto"/>
              <w:left w:val="none" w:sz="6" w:space="0" w:color="auto"/>
              <w:bottom w:val="single" w:sz="4" w:space="0" w:color="A6A6A6"/>
              <w:right w:val="none" w:sz="6" w:space="0" w:color="auto"/>
            </w:tcBorders>
            <w:shd w:val="clear" w:color="auto" w:fill="E2F0EC"/>
          </w:tcPr>
          <w:p w14:paraId="54FE4944" w14:textId="77777777" w:rsidR="00000000" w:rsidRDefault="006D0D1F">
            <w:pPr>
              <w:pStyle w:val="TableParagraph"/>
              <w:kinsoku w:val="0"/>
              <w:overflowPunct w:val="0"/>
              <w:spacing w:before="10"/>
              <w:rPr>
                <w:i/>
                <w:iCs/>
                <w:sz w:val="26"/>
                <w:szCs w:val="26"/>
              </w:rPr>
            </w:pPr>
          </w:p>
          <w:p w14:paraId="3A4DA892" w14:textId="77777777" w:rsidR="00000000" w:rsidRDefault="006D0D1F">
            <w:pPr>
              <w:pStyle w:val="TableParagraph"/>
              <w:kinsoku w:val="0"/>
              <w:overflowPunct w:val="0"/>
              <w:ind w:left="431" w:right="420"/>
              <w:jc w:val="center"/>
              <w:rPr>
                <w:sz w:val="18"/>
                <w:szCs w:val="18"/>
              </w:rPr>
            </w:pPr>
            <w:r>
              <w:rPr>
                <w:sz w:val="18"/>
                <w:szCs w:val="18"/>
              </w:rPr>
              <w:t>Kod aJCWP</w:t>
            </w:r>
          </w:p>
        </w:tc>
        <w:tc>
          <w:tcPr>
            <w:tcW w:w="1689" w:type="dxa"/>
            <w:tcBorders>
              <w:top w:val="none" w:sz="6" w:space="0" w:color="auto"/>
              <w:left w:val="none" w:sz="6" w:space="0" w:color="auto"/>
              <w:bottom w:val="single" w:sz="4" w:space="0" w:color="A6A6A6"/>
              <w:right w:val="none" w:sz="6" w:space="0" w:color="auto"/>
            </w:tcBorders>
            <w:shd w:val="clear" w:color="auto" w:fill="E2F0EC"/>
          </w:tcPr>
          <w:p w14:paraId="5048B970" w14:textId="77777777" w:rsidR="00000000" w:rsidRDefault="006D0D1F">
            <w:pPr>
              <w:pStyle w:val="TableParagraph"/>
              <w:kinsoku w:val="0"/>
              <w:overflowPunct w:val="0"/>
              <w:spacing w:before="10"/>
              <w:rPr>
                <w:i/>
                <w:iCs/>
                <w:sz w:val="26"/>
                <w:szCs w:val="26"/>
              </w:rPr>
            </w:pPr>
          </w:p>
          <w:p w14:paraId="10FED3B5" w14:textId="77777777" w:rsidR="00000000" w:rsidRDefault="006D0D1F">
            <w:pPr>
              <w:pStyle w:val="TableParagraph"/>
              <w:kinsoku w:val="0"/>
              <w:overflowPunct w:val="0"/>
              <w:ind w:left="250" w:right="238"/>
              <w:jc w:val="center"/>
              <w:rPr>
                <w:sz w:val="18"/>
                <w:szCs w:val="18"/>
              </w:rPr>
            </w:pPr>
            <w:r>
              <w:rPr>
                <w:sz w:val="18"/>
                <w:szCs w:val="18"/>
              </w:rPr>
              <w:t>Nazwa aJCWP</w:t>
            </w:r>
          </w:p>
        </w:tc>
        <w:tc>
          <w:tcPr>
            <w:tcW w:w="1550" w:type="dxa"/>
            <w:tcBorders>
              <w:top w:val="none" w:sz="6" w:space="0" w:color="auto"/>
              <w:left w:val="none" w:sz="6" w:space="0" w:color="auto"/>
              <w:bottom w:val="single" w:sz="4" w:space="0" w:color="A6A6A6"/>
              <w:right w:val="none" w:sz="6" w:space="0" w:color="auto"/>
            </w:tcBorders>
            <w:shd w:val="clear" w:color="auto" w:fill="E2F0EC"/>
          </w:tcPr>
          <w:p w14:paraId="1B0C8E50" w14:textId="77777777" w:rsidR="00000000" w:rsidRDefault="006D0D1F">
            <w:pPr>
              <w:pStyle w:val="TableParagraph"/>
              <w:kinsoku w:val="0"/>
              <w:overflowPunct w:val="0"/>
              <w:spacing w:before="9"/>
              <w:rPr>
                <w:i/>
                <w:iCs/>
                <w:sz w:val="17"/>
                <w:szCs w:val="17"/>
              </w:rPr>
            </w:pPr>
          </w:p>
          <w:p w14:paraId="4BBC5872" w14:textId="77777777" w:rsidR="00000000" w:rsidRDefault="006D0D1F">
            <w:pPr>
              <w:pStyle w:val="TableParagraph"/>
              <w:kinsoku w:val="0"/>
              <w:overflowPunct w:val="0"/>
              <w:spacing w:before="1"/>
              <w:ind w:left="579" w:right="113" w:hanging="435"/>
              <w:rPr>
                <w:sz w:val="18"/>
                <w:szCs w:val="18"/>
              </w:rPr>
            </w:pPr>
            <w:r>
              <w:rPr>
                <w:sz w:val="18"/>
                <w:szCs w:val="18"/>
              </w:rPr>
              <w:t>Typologia i status aJCW</w:t>
            </w:r>
          </w:p>
        </w:tc>
        <w:tc>
          <w:tcPr>
            <w:tcW w:w="844" w:type="dxa"/>
            <w:tcBorders>
              <w:top w:val="none" w:sz="6" w:space="0" w:color="auto"/>
              <w:left w:val="none" w:sz="6" w:space="0" w:color="auto"/>
              <w:bottom w:val="single" w:sz="4" w:space="0" w:color="A6A6A6"/>
              <w:right w:val="none" w:sz="6" w:space="0" w:color="auto"/>
            </w:tcBorders>
            <w:shd w:val="clear" w:color="auto" w:fill="E2F0EC"/>
          </w:tcPr>
          <w:p w14:paraId="1399EEE6" w14:textId="77777777" w:rsidR="00000000" w:rsidRDefault="006D0D1F">
            <w:pPr>
              <w:pStyle w:val="TableParagraph"/>
              <w:kinsoku w:val="0"/>
              <w:overflowPunct w:val="0"/>
              <w:spacing w:before="9"/>
              <w:rPr>
                <w:i/>
                <w:iCs/>
                <w:sz w:val="17"/>
                <w:szCs w:val="17"/>
              </w:rPr>
            </w:pPr>
          </w:p>
          <w:p w14:paraId="136EAD19" w14:textId="77777777" w:rsidR="00000000" w:rsidRDefault="006D0D1F">
            <w:pPr>
              <w:pStyle w:val="TableParagraph"/>
              <w:kinsoku w:val="0"/>
              <w:overflowPunct w:val="0"/>
              <w:spacing w:before="1"/>
              <w:ind w:left="181" w:right="151" w:firstLine="86"/>
              <w:rPr>
                <w:sz w:val="18"/>
                <w:szCs w:val="18"/>
              </w:rPr>
            </w:pPr>
            <w:r>
              <w:rPr>
                <w:sz w:val="18"/>
                <w:szCs w:val="18"/>
              </w:rPr>
              <w:t>Stan ogólny</w:t>
            </w:r>
          </w:p>
        </w:tc>
        <w:tc>
          <w:tcPr>
            <w:tcW w:w="1972" w:type="dxa"/>
            <w:tcBorders>
              <w:top w:val="none" w:sz="6" w:space="0" w:color="auto"/>
              <w:left w:val="none" w:sz="6" w:space="0" w:color="auto"/>
              <w:bottom w:val="single" w:sz="4" w:space="0" w:color="A6A6A6"/>
              <w:right w:val="none" w:sz="6" w:space="0" w:color="auto"/>
            </w:tcBorders>
            <w:shd w:val="clear" w:color="auto" w:fill="E2F0EC"/>
          </w:tcPr>
          <w:p w14:paraId="17F34CC2" w14:textId="77777777" w:rsidR="00000000" w:rsidRDefault="006D0D1F">
            <w:pPr>
              <w:pStyle w:val="TableParagraph"/>
              <w:kinsoku w:val="0"/>
              <w:overflowPunct w:val="0"/>
              <w:ind w:left="367" w:right="330" w:firstLine="393"/>
              <w:rPr>
                <w:sz w:val="18"/>
                <w:szCs w:val="18"/>
              </w:rPr>
            </w:pPr>
            <w:r>
              <w:rPr>
                <w:sz w:val="18"/>
                <w:szCs w:val="18"/>
              </w:rPr>
              <w:t>Ocena stanu/potencjału</w:t>
            </w:r>
          </w:p>
          <w:p w14:paraId="6BD47C8D" w14:textId="77777777" w:rsidR="00000000" w:rsidRDefault="006D0D1F">
            <w:pPr>
              <w:pStyle w:val="TableParagraph"/>
              <w:kinsoku w:val="0"/>
              <w:overflowPunct w:val="0"/>
              <w:spacing w:line="219" w:lineRule="exact"/>
              <w:ind w:left="188" w:right="174"/>
              <w:jc w:val="center"/>
              <w:rPr>
                <w:sz w:val="18"/>
                <w:szCs w:val="18"/>
              </w:rPr>
            </w:pPr>
            <w:r>
              <w:rPr>
                <w:sz w:val="18"/>
                <w:szCs w:val="18"/>
              </w:rPr>
              <w:t>ekologicznego i stanu</w:t>
            </w:r>
          </w:p>
          <w:p w14:paraId="51BB1167" w14:textId="77777777" w:rsidR="00000000" w:rsidRDefault="006D0D1F">
            <w:pPr>
              <w:pStyle w:val="TableParagraph"/>
              <w:kinsoku w:val="0"/>
              <w:overflowPunct w:val="0"/>
              <w:spacing w:line="201" w:lineRule="exact"/>
              <w:ind w:left="183" w:right="174"/>
              <w:jc w:val="center"/>
              <w:rPr>
                <w:sz w:val="18"/>
                <w:szCs w:val="18"/>
              </w:rPr>
            </w:pPr>
            <w:r>
              <w:rPr>
                <w:sz w:val="18"/>
                <w:szCs w:val="18"/>
              </w:rPr>
              <w:t>chemicznego</w:t>
            </w:r>
          </w:p>
        </w:tc>
        <w:tc>
          <w:tcPr>
            <w:tcW w:w="6463" w:type="dxa"/>
            <w:tcBorders>
              <w:top w:val="none" w:sz="6" w:space="0" w:color="auto"/>
              <w:left w:val="none" w:sz="6" w:space="0" w:color="auto"/>
              <w:bottom w:val="single" w:sz="4" w:space="0" w:color="A6A6A6"/>
              <w:right w:val="none" w:sz="6" w:space="0" w:color="auto"/>
            </w:tcBorders>
            <w:shd w:val="clear" w:color="auto" w:fill="E2F0EC"/>
          </w:tcPr>
          <w:p w14:paraId="109770B7" w14:textId="77777777" w:rsidR="00000000" w:rsidRDefault="006D0D1F">
            <w:pPr>
              <w:pStyle w:val="TableParagraph"/>
              <w:kinsoku w:val="0"/>
              <w:overflowPunct w:val="0"/>
              <w:spacing w:before="10"/>
              <w:rPr>
                <w:i/>
                <w:iCs/>
                <w:sz w:val="26"/>
                <w:szCs w:val="26"/>
              </w:rPr>
            </w:pPr>
          </w:p>
          <w:p w14:paraId="1CCBDD39" w14:textId="77777777" w:rsidR="00000000" w:rsidRDefault="006D0D1F">
            <w:pPr>
              <w:pStyle w:val="TableParagraph"/>
              <w:kinsoku w:val="0"/>
              <w:overflowPunct w:val="0"/>
              <w:ind w:left="1851"/>
              <w:rPr>
                <w:sz w:val="18"/>
                <w:szCs w:val="18"/>
              </w:rPr>
            </w:pPr>
            <w:r>
              <w:rPr>
                <w:sz w:val="18"/>
                <w:szCs w:val="18"/>
              </w:rPr>
              <w:t>Działania podstawowe i uzupełniające</w:t>
            </w:r>
          </w:p>
        </w:tc>
      </w:tr>
      <w:tr w:rsidR="00000000" w14:paraId="7B378A1E" w14:textId="77777777">
        <w:tblPrEx>
          <w:tblCellMar>
            <w:top w:w="0" w:type="dxa"/>
            <w:left w:w="0" w:type="dxa"/>
            <w:bottom w:w="0" w:type="dxa"/>
            <w:right w:w="0" w:type="dxa"/>
          </w:tblCellMar>
        </w:tblPrEx>
        <w:trPr>
          <w:trHeight w:val="1576"/>
        </w:trPr>
        <w:tc>
          <w:tcPr>
            <w:tcW w:w="1709" w:type="dxa"/>
            <w:tcBorders>
              <w:top w:val="single" w:sz="4" w:space="0" w:color="A6A6A6"/>
              <w:left w:val="single" w:sz="4" w:space="0" w:color="A6A6A6"/>
              <w:bottom w:val="single" w:sz="4" w:space="0" w:color="A6A6A6"/>
              <w:right w:val="single" w:sz="4" w:space="0" w:color="A6A6A6"/>
            </w:tcBorders>
          </w:tcPr>
          <w:p w14:paraId="19DCEBE3" w14:textId="77777777" w:rsidR="00000000" w:rsidRDefault="006D0D1F">
            <w:pPr>
              <w:pStyle w:val="TableParagraph"/>
              <w:kinsoku w:val="0"/>
              <w:overflowPunct w:val="0"/>
              <w:rPr>
                <w:rFonts w:ascii="Times New Roman" w:hAnsi="Times New Roman" w:cs="Times New Roman"/>
                <w:sz w:val="18"/>
                <w:szCs w:val="18"/>
              </w:rPr>
            </w:pPr>
          </w:p>
        </w:tc>
        <w:tc>
          <w:tcPr>
            <w:tcW w:w="1689" w:type="dxa"/>
            <w:tcBorders>
              <w:top w:val="single" w:sz="4" w:space="0" w:color="A6A6A6"/>
              <w:left w:val="single" w:sz="4" w:space="0" w:color="A6A6A6"/>
              <w:bottom w:val="single" w:sz="4" w:space="0" w:color="A6A6A6"/>
              <w:right w:val="single" w:sz="4" w:space="0" w:color="A6A6A6"/>
            </w:tcBorders>
          </w:tcPr>
          <w:p w14:paraId="4B522746" w14:textId="77777777" w:rsidR="00000000" w:rsidRDefault="006D0D1F">
            <w:pPr>
              <w:pStyle w:val="TableParagraph"/>
              <w:kinsoku w:val="0"/>
              <w:overflowPunct w:val="0"/>
              <w:rPr>
                <w:rFonts w:ascii="Times New Roman" w:hAnsi="Times New Roman" w:cs="Times New Roman"/>
                <w:sz w:val="18"/>
                <w:szCs w:val="18"/>
              </w:rPr>
            </w:pPr>
          </w:p>
        </w:tc>
        <w:tc>
          <w:tcPr>
            <w:tcW w:w="1550" w:type="dxa"/>
            <w:tcBorders>
              <w:top w:val="single" w:sz="4" w:space="0" w:color="A6A6A6"/>
              <w:left w:val="single" w:sz="4" w:space="0" w:color="A6A6A6"/>
              <w:bottom w:val="single" w:sz="4" w:space="0" w:color="A6A6A6"/>
              <w:right w:val="single" w:sz="4" w:space="0" w:color="A6A6A6"/>
            </w:tcBorders>
          </w:tcPr>
          <w:p w14:paraId="29B99108" w14:textId="77777777" w:rsidR="00000000" w:rsidRDefault="006D0D1F">
            <w:pPr>
              <w:pStyle w:val="TableParagraph"/>
              <w:kinsoku w:val="0"/>
              <w:overflowPunct w:val="0"/>
              <w:rPr>
                <w:rFonts w:ascii="Times New Roman" w:hAnsi="Times New Roman" w:cs="Times New Roman"/>
                <w:sz w:val="18"/>
                <w:szCs w:val="18"/>
              </w:rPr>
            </w:pPr>
          </w:p>
        </w:tc>
        <w:tc>
          <w:tcPr>
            <w:tcW w:w="844" w:type="dxa"/>
            <w:tcBorders>
              <w:top w:val="single" w:sz="4" w:space="0" w:color="A6A6A6"/>
              <w:left w:val="single" w:sz="4" w:space="0" w:color="A6A6A6"/>
              <w:bottom w:val="single" w:sz="4" w:space="0" w:color="A6A6A6"/>
              <w:right w:val="single" w:sz="4" w:space="0" w:color="A6A6A6"/>
            </w:tcBorders>
          </w:tcPr>
          <w:p w14:paraId="4EFDA943" w14:textId="77777777" w:rsidR="00000000" w:rsidRDefault="006D0D1F">
            <w:pPr>
              <w:pStyle w:val="TableParagraph"/>
              <w:kinsoku w:val="0"/>
              <w:overflowPunct w:val="0"/>
              <w:rPr>
                <w:rFonts w:ascii="Times New Roman" w:hAnsi="Times New Roman" w:cs="Times New Roman"/>
                <w:sz w:val="18"/>
                <w:szCs w:val="18"/>
              </w:rPr>
            </w:pPr>
          </w:p>
        </w:tc>
        <w:tc>
          <w:tcPr>
            <w:tcW w:w="1972" w:type="dxa"/>
            <w:tcBorders>
              <w:top w:val="single" w:sz="4" w:space="0" w:color="A6A6A6"/>
              <w:left w:val="single" w:sz="4" w:space="0" w:color="A6A6A6"/>
              <w:bottom w:val="single" w:sz="4" w:space="0" w:color="A6A6A6"/>
              <w:right w:val="single" w:sz="4" w:space="0" w:color="A6A6A6"/>
            </w:tcBorders>
          </w:tcPr>
          <w:p w14:paraId="74534282" w14:textId="77777777" w:rsidR="00000000" w:rsidRDefault="006D0D1F">
            <w:pPr>
              <w:pStyle w:val="TableParagraph"/>
              <w:kinsoku w:val="0"/>
              <w:overflowPunct w:val="0"/>
              <w:rPr>
                <w:rFonts w:ascii="Times New Roman" w:hAnsi="Times New Roman" w:cs="Times New Roman"/>
                <w:sz w:val="18"/>
                <w:szCs w:val="18"/>
              </w:rPr>
            </w:pPr>
          </w:p>
        </w:tc>
        <w:tc>
          <w:tcPr>
            <w:tcW w:w="6463" w:type="dxa"/>
            <w:tcBorders>
              <w:top w:val="single" w:sz="4" w:space="0" w:color="A6A6A6"/>
              <w:left w:val="single" w:sz="4" w:space="0" w:color="A6A6A6"/>
              <w:bottom w:val="single" w:sz="4" w:space="0" w:color="A6A6A6"/>
              <w:right w:val="single" w:sz="4" w:space="0" w:color="A6A6A6"/>
            </w:tcBorders>
          </w:tcPr>
          <w:p w14:paraId="392B66E5" w14:textId="77777777" w:rsidR="00000000" w:rsidRDefault="006D0D1F">
            <w:pPr>
              <w:pStyle w:val="TableParagraph"/>
              <w:numPr>
                <w:ilvl w:val="0"/>
                <w:numId w:val="14"/>
              </w:numPr>
              <w:tabs>
                <w:tab w:val="left" w:pos="832"/>
              </w:tabs>
              <w:kinsoku w:val="0"/>
              <w:overflowPunct w:val="0"/>
              <w:ind w:right="715"/>
              <w:rPr>
                <w:sz w:val="18"/>
                <w:szCs w:val="18"/>
              </w:rPr>
            </w:pPr>
            <w:r>
              <w:rPr>
                <w:sz w:val="18"/>
                <w:szCs w:val="18"/>
              </w:rPr>
              <w:t>Realizacja przedsięwzięć zmierzających do zwiększenia ilości i</w:t>
            </w:r>
            <w:r>
              <w:rPr>
                <w:spacing w:val="-28"/>
                <w:sz w:val="18"/>
                <w:szCs w:val="18"/>
              </w:rPr>
              <w:t xml:space="preserve"> </w:t>
            </w:r>
            <w:r>
              <w:rPr>
                <w:sz w:val="18"/>
                <w:szCs w:val="18"/>
              </w:rPr>
              <w:t>czasu naturalnej retencji wó</w:t>
            </w:r>
            <w:r>
              <w:rPr>
                <w:sz w:val="18"/>
                <w:szCs w:val="18"/>
              </w:rPr>
              <w:t>d na gruntach rolnych w zlewni</w:t>
            </w:r>
            <w:r>
              <w:rPr>
                <w:spacing w:val="-10"/>
                <w:sz w:val="18"/>
                <w:szCs w:val="18"/>
              </w:rPr>
              <w:t xml:space="preserve"> </w:t>
            </w:r>
            <w:r>
              <w:rPr>
                <w:sz w:val="18"/>
                <w:szCs w:val="18"/>
              </w:rPr>
              <w:t>JCWP</w:t>
            </w:r>
          </w:p>
          <w:p w14:paraId="511727CC" w14:textId="77777777" w:rsidR="00000000" w:rsidRDefault="006D0D1F">
            <w:pPr>
              <w:pStyle w:val="TableParagraph"/>
              <w:numPr>
                <w:ilvl w:val="0"/>
                <w:numId w:val="14"/>
              </w:numPr>
              <w:tabs>
                <w:tab w:val="left" w:pos="832"/>
              </w:tabs>
              <w:kinsoku w:val="0"/>
              <w:overflowPunct w:val="0"/>
              <w:ind w:right="200"/>
              <w:rPr>
                <w:sz w:val="18"/>
                <w:szCs w:val="18"/>
              </w:rPr>
            </w:pPr>
            <w:r>
              <w:rPr>
                <w:sz w:val="18"/>
                <w:szCs w:val="18"/>
              </w:rPr>
              <w:t>Opracowanie programu poprawy retencji na terenach zurbanizowanych w zlewni</w:t>
            </w:r>
            <w:r>
              <w:rPr>
                <w:spacing w:val="-2"/>
                <w:sz w:val="18"/>
                <w:szCs w:val="18"/>
              </w:rPr>
              <w:t xml:space="preserve"> </w:t>
            </w:r>
            <w:r>
              <w:rPr>
                <w:sz w:val="18"/>
                <w:szCs w:val="18"/>
              </w:rPr>
              <w:t>JCWP</w:t>
            </w:r>
          </w:p>
          <w:p w14:paraId="005E9754" w14:textId="77777777" w:rsidR="00000000" w:rsidRDefault="006D0D1F">
            <w:pPr>
              <w:pStyle w:val="TableParagraph"/>
              <w:numPr>
                <w:ilvl w:val="0"/>
                <w:numId w:val="14"/>
              </w:numPr>
              <w:tabs>
                <w:tab w:val="left" w:pos="832"/>
              </w:tabs>
              <w:kinsoku w:val="0"/>
              <w:overflowPunct w:val="0"/>
              <w:ind w:right="162"/>
              <w:rPr>
                <w:sz w:val="18"/>
                <w:szCs w:val="18"/>
              </w:rPr>
            </w:pPr>
            <w:r>
              <w:rPr>
                <w:sz w:val="18"/>
                <w:szCs w:val="18"/>
              </w:rPr>
              <w:t>Ograniczenie zanieczyszczenia wód związkami biogennymi pochodzącymi</w:t>
            </w:r>
            <w:r>
              <w:rPr>
                <w:spacing w:val="-24"/>
                <w:sz w:val="18"/>
                <w:szCs w:val="18"/>
              </w:rPr>
              <w:t xml:space="preserve"> </w:t>
            </w:r>
            <w:r>
              <w:rPr>
                <w:sz w:val="18"/>
                <w:szCs w:val="18"/>
              </w:rPr>
              <w:t>z rolnictwa oraz ograniczenie zanieczyszczenia</w:t>
            </w:r>
            <w:r>
              <w:rPr>
                <w:spacing w:val="-5"/>
                <w:sz w:val="18"/>
                <w:szCs w:val="18"/>
              </w:rPr>
              <w:t xml:space="preserve"> </w:t>
            </w:r>
            <w:r>
              <w:rPr>
                <w:sz w:val="18"/>
                <w:szCs w:val="18"/>
              </w:rPr>
              <w:t>pestycydami</w:t>
            </w:r>
          </w:p>
          <w:p w14:paraId="47E0194D" w14:textId="77777777" w:rsidR="00000000" w:rsidRDefault="006D0D1F">
            <w:pPr>
              <w:pStyle w:val="TableParagraph"/>
              <w:numPr>
                <w:ilvl w:val="0"/>
                <w:numId w:val="14"/>
              </w:numPr>
              <w:tabs>
                <w:tab w:val="left" w:pos="832"/>
              </w:tabs>
              <w:kinsoku w:val="0"/>
              <w:overflowPunct w:val="0"/>
              <w:spacing w:line="211" w:lineRule="exact"/>
              <w:rPr>
                <w:sz w:val="18"/>
                <w:szCs w:val="18"/>
              </w:rPr>
            </w:pPr>
            <w:r>
              <w:rPr>
                <w:sz w:val="18"/>
                <w:szCs w:val="18"/>
              </w:rPr>
              <w:t>Dodatkowy przegląd pozwoleń</w:t>
            </w:r>
            <w:r>
              <w:rPr>
                <w:spacing w:val="-3"/>
                <w:sz w:val="18"/>
                <w:szCs w:val="18"/>
              </w:rPr>
              <w:t xml:space="preserve"> </w:t>
            </w:r>
            <w:r>
              <w:rPr>
                <w:sz w:val="18"/>
                <w:szCs w:val="18"/>
              </w:rPr>
              <w:t>wodnoprawnych</w:t>
            </w:r>
          </w:p>
        </w:tc>
      </w:tr>
      <w:tr w:rsidR="00000000" w14:paraId="60FB9E72" w14:textId="77777777">
        <w:tblPrEx>
          <w:tblCellMar>
            <w:top w:w="0" w:type="dxa"/>
            <w:left w:w="0" w:type="dxa"/>
            <w:bottom w:w="0" w:type="dxa"/>
            <w:right w:w="0" w:type="dxa"/>
          </w:tblCellMar>
        </w:tblPrEx>
        <w:trPr>
          <w:trHeight w:val="2136"/>
        </w:trPr>
        <w:tc>
          <w:tcPr>
            <w:tcW w:w="1709" w:type="dxa"/>
            <w:tcBorders>
              <w:top w:val="single" w:sz="4" w:space="0" w:color="A6A6A6"/>
              <w:left w:val="single" w:sz="4" w:space="0" w:color="A6A6A6"/>
              <w:bottom w:val="single" w:sz="4" w:space="0" w:color="A6A6A6"/>
              <w:right w:val="single" w:sz="4" w:space="0" w:color="A6A6A6"/>
            </w:tcBorders>
          </w:tcPr>
          <w:p w14:paraId="1CBAA5C0" w14:textId="77777777" w:rsidR="00000000" w:rsidRDefault="006D0D1F">
            <w:pPr>
              <w:pStyle w:val="TableParagraph"/>
              <w:kinsoku w:val="0"/>
              <w:overflowPunct w:val="0"/>
              <w:rPr>
                <w:i/>
                <w:iCs/>
                <w:sz w:val="18"/>
                <w:szCs w:val="18"/>
              </w:rPr>
            </w:pPr>
          </w:p>
          <w:p w14:paraId="3F756C2D" w14:textId="77777777" w:rsidR="00000000" w:rsidRDefault="006D0D1F">
            <w:pPr>
              <w:pStyle w:val="TableParagraph"/>
              <w:kinsoku w:val="0"/>
              <w:overflowPunct w:val="0"/>
              <w:rPr>
                <w:i/>
                <w:iCs/>
                <w:sz w:val="18"/>
                <w:szCs w:val="18"/>
              </w:rPr>
            </w:pPr>
          </w:p>
          <w:p w14:paraId="16C3C162" w14:textId="77777777" w:rsidR="00000000" w:rsidRDefault="006D0D1F">
            <w:pPr>
              <w:pStyle w:val="TableParagraph"/>
              <w:kinsoku w:val="0"/>
              <w:overflowPunct w:val="0"/>
              <w:rPr>
                <w:i/>
                <w:iCs/>
                <w:sz w:val="18"/>
                <w:szCs w:val="18"/>
              </w:rPr>
            </w:pPr>
          </w:p>
          <w:p w14:paraId="6EDE8791" w14:textId="77777777" w:rsidR="00000000" w:rsidRDefault="006D0D1F">
            <w:pPr>
              <w:pStyle w:val="TableParagraph"/>
              <w:kinsoku w:val="0"/>
              <w:overflowPunct w:val="0"/>
              <w:spacing w:before="4"/>
              <w:rPr>
                <w:i/>
                <w:iCs/>
              </w:rPr>
            </w:pPr>
          </w:p>
          <w:p w14:paraId="6A03C401" w14:textId="77777777" w:rsidR="00000000" w:rsidRDefault="006D0D1F">
            <w:pPr>
              <w:pStyle w:val="TableParagraph"/>
              <w:kinsoku w:val="0"/>
              <w:overflowPunct w:val="0"/>
              <w:spacing w:before="1"/>
              <w:ind w:left="112" w:right="103"/>
              <w:jc w:val="center"/>
              <w:rPr>
                <w:sz w:val="18"/>
                <w:szCs w:val="18"/>
              </w:rPr>
            </w:pPr>
            <w:r>
              <w:rPr>
                <w:sz w:val="18"/>
                <w:szCs w:val="18"/>
              </w:rPr>
              <w:t>RW2000092135189</w:t>
            </w:r>
          </w:p>
        </w:tc>
        <w:tc>
          <w:tcPr>
            <w:tcW w:w="1689" w:type="dxa"/>
            <w:tcBorders>
              <w:top w:val="single" w:sz="4" w:space="0" w:color="A6A6A6"/>
              <w:left w:val="single" w:sz="4" w:space="0" w:color="A6A6A6"/>
              <w:bottom w:val="single" w:sz="4" w:space="0" w:color="A6A6A6"/>
              <w:right w:val="single" w:sz="4" w:space="0" w:color="A6A6A6"/>
            </w:tcBorders>
          </w:tcPr>
          <w:p w14:paraId="2D833DCB" w14:textId="77777777" w:rsidR="00000000" w:rsidRDefault="006D0D1F">
            <w:pPr>
              <w:pStyle w:val="TableParagraph"/>
              <w:kinsoku w:val="0"/>
              <w:overflowPunct w:val="0"/>
              <w:rPr>
                <w:i/>
                <w:iCs/>
                <w:sz w:val="18"/>
                <w:szCs w:val="18"/>
              </w:rPr>
            </w:pPr>
          </w:p>
          <w:p w14:paraId="1EE67003" w14:textId="77777777" w:rsidR="00000000" w:rsidRDefault="006D0D1F">
            <w:pPr>
              <w:pStyle w:val="TableParagraph"/>
              <w:kinsoku w:val="0"/>
              <w:overflowPunct w:val="0"/>
              <w:rPr>
                <w:i/>
                <w:iCs/>
                <w:sz w:val="18"/>
                <w:szCs w:val="18"/>
              </w:rPr>
            </w:pPr>
          </w:p>
          <w:p w14:paraId="0963DFB6" w14:textId="77777777" w:rsidR="00000000" w:rsidRDefault="006D0D1F">
            <w:pPr>
              <w:pStyle w:val="TableParagraph"/>
              <w:kinsoku w:val="0"/>
              <w:overflowPunct w:val="0"/>
              <w:rPr>
                <w:i/>
                <w:iCs/>
                <w:sz w:val="18"/>
                <w:szCs w:val="18"/>
              </w:rPr>
            </w:pPr>
          </w:p>
          <w:p w14:paraId="5789FA92" w14:textId="77777777" w:rsidR="00000000" w:rsidRDefault="006D0D1F">
            <w:pPr>
              <w:pStyle w:val="TableParagraph"/>
              <w:kinsoku w:val="0"/>
              <w:overflowPunct w:val="0"/>
              <w:spacing w:before="4"/>
              <w:rPr>
                <w:i/>
                <w:iCs/>
              </w:rPr>
            </w:pPr>
          </w:p>
          <w:p w14:paraId="635E8861" w14:textId="77777777" w:rsidR="00000000" w:rsidRDefault="006D0D1F">
            <w:pPr>
              <w:pStyle w:val="TableParagraph"/>
              <w:kinsoku w:val="0"/>
              <w:overflowPunct w:val="0"/>
              <w:spacing w:before="1"/>
              <w:ind w:left="184" w:right="174"/>
              <w:jc w:val="center"/>
              <w:rPr>
                <w:sz w:val="18"/>
                <w:szCs w:val="18"/>
              </w:rPr>
            </w:pPr>
            <w:r>
              <w:rPr>
                <w:sz w:val="18"/>
                <w:szCs w:val="18"/>
              </w:rPr>
              <w:t>Bachówka</w:t>
            </w:r>
          </w:p>
        </w:tc>
        <w:tc>
          <w:tcPr>
            <w:tcW w:w="1550" w:type="dxa"/>
            <w:tcBorders>
              <w:top w:val="single" w:sz="4" w:space="0" w:color="A6A6A6"/>
              <w:left w:val="single" w:sz="4" w:space="0" w:color="A6A6A6"/>
              <w:bottom w:val="single" w:sz="4" w:space="0" w:color="A6A6A6"/>
              <w:right w:val="single" w:sz="4" w:space="0" w:color="A6A6A6"/>
            </w:tcBorders>
          </w:tcPr>
          <w:p w14:paraId="3CA2ED2C" w14:textId="77777777" w:rsidR="00000000" w:rsidRDefault="006D0D1F">
            <w:pPr>
              <w:pStyle w:val="TableParagraph"/>
              <w:kinsoku w:val="0"/>
              <w:overflowPunct w:val="0"/>
              <w:rPr>
                <w:i/>
                <w:iCs/>
                <w:sz w:val="18"/>
                <w:szCs w:val="18"/>
              </w:rPr>
            </w:pPr>
          </w:p>
          <w:p w14:paraId="51717518" w14:textId="77777777" w:rsidR="00000000" w:rsidRDefault="006D0D1F">
            <w:pPr>
              <w:pStyle w:val="TableParagraph"/>
              <w:kinsoku w:val="0"/>
              <w:overflowPunct w:val="0"/>
              <w:rPr>
                <w:i/>
                <w:iCs/>
                <w:sz w:val="18"/>
                <w:szCs w:val="18"/>
              </w:rPr>
            </w:pPr>
          </w:p>
          <w:p w14:paraId="08A5F7D5" w14:textId="77777777" w:rsidR="00000000" w:rsidRDefault="006D0D1F">
            <w:pPr>
              <w:pStyle w:val="TableParagraph"/>
              <w:kinsoku w:val="0"/>
              <w:overflowPunct w:val="0"/>
              <w:spacing w:before="5"/>
              <w:rPr>
                <w:i/>
                <w:iCs/>
                <w:sz w:val="15"/>
                <w:szCs w:val="15"/>
              </w:rPr>
            </w:pPr>
          </w:p>
          <w:p w14:paraId="62215F3F" w14:textId="77777777" w:rsidR="00000000" w:rsidRDefault="006D0D1F">
            <w:pPr>
              <w:pStyle w:val="TableParagraph"/>
              <w:kinsoku w:val="0"/>
              <w:overflowPunct w:val="0"/>
              <w:spacing w:line="219" w:lineRule="exact"/>
              <w:ind w:left="130" w:right="118"/>
              <w:jc w:val="center"/>
              <w:rPr>
                <w:sz w:val="18"/>
                <w:szCs w:val="18"/>
              </w:rPr>
            </w:pPr>
            <w:r>
              <w:rPr>
                <w:sz w:val="18"/>
                <w:szCs w:val="18"/>
              </w:rPr>
              <w:t>Potok lub</w:t>
            </w:r>
          </w:p>
          <w:p w14:paraId="354FEEEC" w14:textId="77777777" w:rsidR="00000000" w:rsidRDefault="006D0D1F">
            <w:pPr>
              <w:pStyle w:val="TableParagraph"/>
              <w:kinsoku w:val="0"/>
              <w:overflowPunct w:val="0"/>
              <w:ind w:left="129" w:right="118"/>
              <w:jc w:val="center"/>
              <w:rPr>
                <w:sz w:val="18"/>
                <w:szCs w:val="18"/>
              </w:rPr>
            </w:pPr>
            <w:r>
              <w:rPr>
                <w:sz w:val="18"/>
                <w:szCs w:val="18"/>
              </w:rPr>
              <w:t>strumień nizinny,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568D90F3" w14:textId="77777777" w:rsidR="00000000" w:rsidRDefault="006D0D1F">
            <w:pPr>
              <w:pStyle w:val="TableParagraph"/>
              <w:kinsoku w:val="0"/>
              <w:overflowPunct w:val="0"/>
              <w:rPr>
                <w:i/>
                <w:iCs/>
                <w:sz w:val="18"/>
                <w:szCs w:val="18"/>
              </w:rPr>
            </w:pPr>
          </w:p>
          <w:p w14:paraId="0FFEA37B" w14:textId="77777777" w:rsidR="00000000" w:rsidRDefault="006D0D1F">
            <w:pPr>
              <w:pStyle w:val="TableParagraph"/>
              <w:kinsoku w:val="0"/>
              <w:overflowPunct w:val="0"/>
              <w:rPr>
                <w:i/>
                <w:iCs/>
                <w:sz w:val="18"/>
                <w:szCs w:val="18"/>
              </w:rPr>
            </w:pPr>
          </w:p>
          <w:p w14:paraId="36D25A0F" w14:textId="77777777" w:rsidR="00000000" w:rsidRDefault="006D0D1F">
            <w:pPr>
              <w:pStyle w:val="TableParagraph"/>
              <w:kinsoku w:val="0"/>
              <w:overflowPunct w:val="0"/>
              <w:rPr>
                <w:i/>
                <w:iCs/>
                <w:sz w:val="18"/>
                <w:szCs w:val="18"/>
              </w:rPr>
            </w:pPr>
          </w:p>
          <w:p w14:paraId="3ED5CA04" w14:textId="77777777" w:rsidR="00000000" w:rsidRDefault="006D0D1F">
            <w:pPr>
              <w:pStyle w:val="TableParagraph"/>
              <w:kinsoku w:val="0"/>
              <w:overflowPunct w:val="0"/>
              <w:spacing w:before="4"/>
              <w:rPr>
                <w:i/>
                <w:iCs/>
              </w:rPr>
            </w:pPr>
          </w:p>
          <w:p w14:paraId="2AB3C9C1" w14:textId="77777777" w:rsidR="00000000" w:rsidRDefault="006D0D1F">
            <w:pPr>
              <w:pStyle w:val="TableParagraph"/>
              <w:kinsoku w:val="0"/>
              <w:overflowPunct w:val="0"/>
              <w:spacing w:before="1"/>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4E4FC3D5" w14:textId="77777777" w:rsidR="00000000" w:rsidRDefault="006D0D1F">
            <w:pPr>
              <w:pStyle w:val="TableParagraph"/>
              <w:kinsoku w:val="0"/>
              <w:overflowPunct w:val="0"/>
              <w:rPr>
                <w:i/>
                <w:iCs/>
                <w:sz w:val="18"/>
                <w:szCs w:val="18"/>
              </w:rPr>
            </w:pPr>
          </w:p>
          <w:p w14:paraId="6518B099" w14:textId="77777777" w:rsidR="00000000" w:rsidRDefault="006D0D1F">
            <w:pPr>
              <w:pStyle w:val="TableParagraph"/>
              <w:kinsoku w:val="0"/>
              <w:overflowPunct w:val="0"/>
              <w:rPr>
                <w:i/>
                <w:iCs/>
                <w:sz w:val="18"/>
                <w:szCs w:val="18"/>
              </w:rPr>
            </w:pPr>
          </w:p>
          <w:p w14:paraId="7F3BBED6" w14:textId="77777777" w:rsidR="00000000" w:rsidRDefault="006D0D1F">
            <w:pPr>
              <w:pStyle w:val="TableParagraph"/>
              <w:kinsoku w:val="0"/>
              <w:overflowPunct w:val="0"/>
              <w:rPr>
                <w:i/>
                <w:iCs/>
                <w:sz w:val="18"/>
                <w:szCs w:val="18"/>
              </w:rPr>
            </w:pPr>
          </w:p>
          <w:p w14:paraId="32150F1B" w14:textId="77777777" w:rsidR="00000000" w:rsidRDefault="006D0D1F">
            <w:pPr>
              <w:pStyle w:val="TableParagraph"/>
              <w:kinsoku w:val="0"/>
              <w:overflowPunct w:val="0"/>
              <w:spacing w:before="4"/>
              <w:rPr>
                <w:i/>
                <w:iCs/>
                <w:sz w:val="15"/>
                <w:szCs w:val="15"/>
              </w:rPr>
            </w:pPr>
          </w:p>
          <w:p w14:paraId="6CF13FEB" w14:textId="77777777" w:rsidR="00000000" w:rsidRDefault="006D0D1F">
            <w:pPr>
              <w:pStyle w:val="TableParagraph"/>
              <w:kinsoku w:val="0"/>
              <w:overflowPunct w:val="0"/>
              <w:ind w:left="143" w:right="108" w:firstLine="100"/>
              <w:rPr>
                <w:sz w:val="18"/>
                <w:szCs w:val="18"/>
              </w:rPr>
            </w:pPr>
            <w:r>
              <w:rPr>
                <w:sz w:val="18"/>
                <w:szCs w:val="18"/>
              </w:rPr>
              <w:t>zły stan ekologiczny, stan chemiczny poniżej</w:t>
            </w:r>
          </w:p>
          <w:p w14:paraId="7E2E14A7" w14:textId="77777777" w:rsidR="00000000" w:rsidRDefault="006D0D1F">
            <w:pPr>
              <w:pStyle w:val="TableParagraph"/>
              <w:kinsoku w:val="0"/>
              <w:overflowPunct w:val="0"/>
              <w:spacing w:line="219" w:lineRule="exact"/>
              <w:ind w:left="679"/>
              <w:rPr>
                <w:sz w:val="18"/>
                <w:szCs w:val="18"/>
              </w:rPr>
            </w:pPr>
            <w:r>
              <w:rPr>
                <w:sz w:val="18"/>
                <w:szCs w:val="18"/>
              </w:rPr>
              <w:t>dobrego</w:t>
            </w:r>
          </w:p>
        </w:tc>
        <w:tc>
          <w:tcPr>
            <w:tcW w:w="6463" w:type="dxa"/>
            <w:tcBorders>
              <w:top w:val="single" w:sz="4" w:space="0" w:color="A6A6A6"/>
              <w:left w:val="single" w:sz="4" w:space="0" w:color="A6A6A6"/>
              <w:bottom w:val="single" w:sz="4" w:space="0" w:color="A6A6A6"/>
              <w:right w:val="single" w:sz="4" w:space="0" w:color="A6A6A6"/>
            </w:tcBorders>
          </w:tcPr>
          <w:p w14:paraId="48DB354A" w14:textId="77777777" w:rsidR="00000000" w:rsidRDefault="006D0D1F">
            <w:pPr>
              <w:pStyle w:val="TableParagraph"/>
              <w:numPr>
                <w:ilvl w:val="0"/>
                <w:numId w:val="13"/>
              </w:numPr>
              <w:tabs>
                <w:tab w:val="left" w:pos="832"/>
              </w:tabs>
              <w:kinsoku w:val="0"/>
              <w:overflowPunct w:val="0"/>
              <w:spacing w:before="119"/>
              <w:ind w:right="626"/>
              <w:rPr>
                <w:sz w:val="18"/>
                <w:szCs w:val="18"/>
              </w:rPr>
            </w:pPr>
            <w:r>
              <w:rPr>
                <w:sz w:val="18"/>
                <w:szCs w:val="18"/>
              </w:rPr>
              <w:t>Rozpoznanie zasadności realizacji działań</w:t>
            </w:r>
            <w:r>
              <w:rPr>
                <w:sz w:val="18"/>
                <w:szCs w:val="18"/>
              </w:rPr>
              <w:t xml:space="preserve"> naprawczych dla</w:t>
            </w:r>
            <w:r>
              <w:rPr>
                <w:spacing w:val="-25"/>
                <w:sz w:val="18"/>
                <w:szCs w:val="18"/>
              </w:rPr>
              <w:t xml:space="preserve"> </w:t>
            </w:r>
            <w:r>
              <w:rPr>
                <w:sz w:val="18"/>
                <w:szCs w:val="18"/>
              </w:rPr>
              <w:t>obszarów chronionych w zakresie utrzymania naturalnego charakteru</w:t>
            </w:r>
            <w:r>
              <w:rPr>
                <w:spacing w:val="-14"/>
                <w:sz w:val="18"/>
                <w:szCs w:val="18"/>
              </w:rPr>
              <w:t xml:space="preserve"> </w:t>
            </w:r>
            <w:r>
              <w:rPr>
                <w:sz w:val="18"/>
                <w:szCs w:val="18"/>
              </w:rPr>
              <w:t>koryta</w:t>
            </w:r>
          </w:p>
          <w:p w14:paraId="1C984402" w14:textId="77777777" w:rsidR="00000000" w:rsidRDefault="006D0D1F">
            <w:pPr>
              <w:pStyle w:val="TableParagraph"/>
              <w:numPr>
                <w:ilvl w:val="0"/>
                <w:numId w:val="13"/>
              </w:numPr>
              <w:tabs>
                <w:tab w:val="left" w:pos="832"/>
              </w:tabs>
              <w:kinsoku w:val="0"/>
              <w:overflowPunct w:val="0"/>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1875B853" w14:textId="77777777" w:rsidR="00000000" w:rsidRDefault="006D0D1F">
            <w:pPr>
              <w:pStyle w:val="TableParagraph"/>
              <w:numPr>
                <w:ilvl w:val="0"/>
                <w:numId w:val="13"/>
              </w:numPr>
              <w:tabs>
                <w:tab w:val="left" w:pos="832"/>
              </w:tabs>
              <w:kinsoku w:val="0"/>
              <w:overflowPunct w:val="0"/>
              <w:spacing w:line="229" w:lineRule="exact"/>
              <w:rPr>
                <w:sz w:val="18"/>
                <w:szCs w:val="18"/>
              </w:rPr>
            </w:pPr>
            <w:r>
              <w:rPr>
                <w:sz w:val="18"/>
                <w:szCs w:val="18"/>
              </w:rPr>
              <w:t>Realizacja Krajowego Programu Oczyszczania Ścieków</w:t>
            </w:r>
            <w:r>
              <w:rPr>
                <w:spacing w:val="-8"/>
                <w:sz w:val="18"/>
                <w:szCs w:val="18"/>
              </w:rPr>
              <w:t xml:space="preserve"> </w:t>
            </w:r>
            <w:r>
              <w:rPr>
                <w:sz w:val="18"/>
                <w:szCs w:val="18"/>
              </w:rPr>
              <w:t>Komunalnych</w:t>
            </w:r>
          </w:p>
          <w:p w14:paraId="772D1972" w14:textId="77777777" w:rsidR="00000000" w:rsidRDefault="006D0D1F">
            <w:pPr>
              <w:pStyle w:val="TableParagraph"/>
              <w:numPr>
                <w:ilvl w:val="0"/>
                <w:numId w:val="13"/>
              </w:numPr>
              <w:tabs>
                <w:tab w:val="left" w:pos="832"/>
              </w:tabs>
              <w:kinsoku w:val="0"/>
              <w:overflowPunct w:val="0"/>
              <w:spacing w:before="1"/>
              <w:ind w:right="478"/>
              <w:rPr>
                <w:sz w:val="18"/>
                <w:szCs w:val="18"/>
              </w:rPr>
            </w:pPr>
            <w:r>
              <w:rPr>
                <w:sz w:val="18"/>
                <w:szCs w:val="18"/>
              </w:rPr>
              <w:t>Kontrole dotyczące stosowania programu działań mających na celu zmniejszenie zanieczyszczenia wód azotanami pochodzącymi ze</w:t>
            </w:r>
            <w:r>
              <w:rPr>
                <w:spacing w:val="-27"/>
                <w:sz w:val="18"/>
                <w:szCs w:val="18"/>
              </w:rPr>
              <w:t xml:space="preserve"> </w:t>
            </w:r>
            <w:r>
              <w:rPr>
                <w:sz w:val="18"/>
                <w:szCs w:val="18"/>
              </w:rPr>
              <w:t>źródeł</w:t>
            </w:r>
          </w:p>
          <w:p w14:paraId="18362DB1" w14:textId="77777777" w:rsidR="00000000" w:rsidRDefault="006D0D1F">
            <w:pPr>
              <w:pStyle w:val="TableParagraph"/>
              <w:kinsoku w:val="0"/>
              <w:overflowPunct w:val="0"/>
              <w:spacing w:line="219" w:lineRule="exact"/>
              <w:ind w:left="831"/>
              <w:rPr>
                <w:sz w:val="18"/>
                <w:szCs w:val="18"/>
              </w:rPr>
            </w:pPr>
            <w:r>
              <w:rPr>
                <w:sz w:val="18"/>
                <w:szCs w:val="18"/>
              </w:rPr>
              <w:t>rolniczych oraz zapobieganie dalszemu zanieczyszczeniu przez p</w:t>
            </w:r>
            <w:r>
              <w:rPr>
                <w:sz w:val="18"/>
                <w:szCs w:val="18"/>
              </w:rPr>
              <w:t>odmioty</w:t>
            </w:r>
          </w:p>
          <w:p w14:paraId="71839BC4" w14:textId="77777777" w:rsidR="00000000" w:rsidRDefault="006D0D1F">
            <w:pPr>
              <w:pStyle w:val="TableParagraph"/>
              <w:kinsoku w:val="0"/>
              <w:overflowPunct w:val="0"/>
              <w:spacing w:line="201" w:lineRule="exact"/>
              <w:ind w:left="831"/>
              <w:rPr>
                <w:sz w:val="18"/>
                <w:szCs w:val="18"/>
              </w:rPr>
            </w:pPr>
            <w:r>
              <w:rPr>
                <w:sz w:val="18"/>
                <w:szCs w:val="18"/>
              </w:rPr>
              <w:t>prowadzące produkcję rolną i działalność</w:t>
            </w:r>
          </w:p>
        </w:tc>
      </w:tr>
      <w:tr w:rsidR="00000000" w14:paraId="73B916DC" w14:textId="77777777">
        <w:tblPrEx>
          <w:tblCellMar>
            <w:top w:w="0" w:type="dxa"/>
            <w:left w:w="0" w:type="dxa"/>
            <w:bottom w:w="0" w:type="dxa"/>
            <w:right w:w="0" w:type="dxa"/>
          </w:tblCellMar>
        </w:tblPrEx>
        <w:trPr>
          <w:trHeight w:val="3492"/>
        </w:trPr>
        <w:tc>
          <w:tcPr>
            <w:tcW w:w="1709" w:type="dxa"/>
            <w:tcBorders>
              <w:top w:val="single" w:sz="4" w:space="0" w:color="A6A6A6"/>
              <w:left w:val="single" w:sz="4" w:space="0" w:color="A6A6A6"/>
              <w:bottom w:val="single" w:sz="4" w:space="0" w:color="A6A6A6"/>
              <w:right w:val="single" w:sz="4" w:space="0" w:color="A6A6A6"/>
            </w:tcBorders>
          </w:tcPr>
          <w:p w14:paraId="2FFA5927" w14:textId="77777777" w:rsidR="00000000" w:rsidRDefault="006D0D1F">
            <w:pPr>
              <w:pStyle w:val="TableParagraph"/>
              <w:kinsoku w:val="0"/>
              <w:overflowPunct w:val="0"/>
              <w:rPr>
                <w:i/>
                <w:iCs/>
                <w:sz w:val="18"/>
                <w:szCs w:val="18"/>
              </w:rPr>
            </w:pPr>
          </w:p>
          <w:p w14:paraId="323AE990" w14:textId="77777777" w:rsidR="00000000" w:rsidRDefault="006D0D1F">
            <w:pPr>
              <w:pStyle w:val="TableParagraph"/>
              <w:kinsoku w:val="0"/>
              <w:overflowPunct w:val="0"/>
              <w:rPr>
                <w:i/>
                <w:iCs/>
                <w:sz w:val="18"/>
                <w:szCs w:val="18"/>
              </w:rPr>
            </w:pPr>
          </w:p>
          <w:p w14:paraId="191EFC3A" w14:textId="77777777" w:rsidR="00000000" w:rsidRDefault="006D0D1F">
            <w:pPr>
              <w:pStyle w:val="TableParagraph"/>
              <w:kinsoku w:val="0"/>
              <w:overflowPunct w:val="0"/>
              <w:rPr>
                <w:i/>
                <w:iCs/>
                <w:sz w:val="18"/>
                <w:szCs w:val="18"/>
              </w:rPr>
            </w:pPr>
          </w:p>
          <w:p w14:paraId="54BEF86A" w14:textId="77777777" w:rsidR="00000000" w:rsidRDefault="006D0D1F">
            <w:pPr>
              <w:pStyle w:val="TableParagraph"/>
              <w:kinsoku w:val="0"/>
              <w:overflowPunct w:val="0"/>
              <w:rPr>
                <w:i/>
                <w:iCs/>
                <w:sz w:val="18"/>
                <w:szCs w:val="18"/>
              </w:rPr>
            </w:pPr>
          </w:p>
          <w:p w14:paraId="3D4CCEF4" w14:textId="77777777" w:rsidR="00000000" w:rsidRDefault="006D0D1F">
            <w:pPr>
              <w:pStyle w:val="TableParagraph"/>
              <w:kinsoku w:val="0"/>
              <w:overflowPunct w:val="0"/>
              <w:rPr>
                <w:i/>
                <w:iCs/>
                <w:sz w:val="18"/>
                <w:szCs w:val="18"/>
              </w:rPr>
            </w:pPr>
          </w:p>
          <w:p w14:paraId="46AC3551" w14:textId="77777777" w:rsidR="00000000" w:rsidRDefault="006D0D1F">
            <w:pPr>
              <w:pStyle w:val="TableParagraph"/>
              <w:kinsoku w:val="0"/>
              <w:overflowPunct w:val="0"/>
              <w:rPr>
                <w:i/>
                <w:iCs/>
                <w:sz w:val="18"/>
                <w:szCs w:val="18"/>
              </w:rPr>
            </w:pPr>
          </w:p>
          <w:p w14:paraId="578633A0" w14:textId="77777777" w:rsidR="00000000" w:rsidRDefault="006D0D1F">
            <w:pPr>
              <w:pStyle w:val="TableParagraph"/>
              <w:kinsoku w:val="0"/>
              <w:overflowPunct w:val="0"/>
              <w:rPr>
                <w:i/>
                <w:iCs/>
                <w:sz w:val="26"/>
                <w:szCs w:val="26"/>
              </w:rPr>
            </w:pPr>
          </w:p>
          <w:p w14:paraId="52775ABD" w14:textId="77777777" w:rsidR="00000000" w:rsidRDefault="006D0D1F">
            <w:pPr>
              <w:pStyle w:val="TableParagraph"/>
              <w:kinsoku w:val="0"/>
              <w:overflowPunct w:val="0"/>
              <w:ind w:left="112" w:right="103"/>
              <w:jc w:val="center"/>
              <w:rPr>
                <w:sz w:val="18"/>
                <w:szCs w:val="18"/>
              </w:rPr>
            </w:pPr>
            <w:r>
              <w:rPr>
                <w:sz w:val="18"/>
                <w:szCs w:val="18"/>
              </w:rPr>
              <w:t>RW200008213499</w:t>
            </w:r>
          </w:p>
        </w:tc>
        <w:tc>
          <w:tcPr>
            <w:tcW w:w="1689" w:type="dxa"/>
            <w:tcBorders>
              <w:top w:val="single" w:sz="4" w:space="0" w:color="A6A6A6"/>
              <w:left w:val="single" w:sz="4" w:space="0" w:color="A6A6A6"/>
              <w:bottom w:val="single" w:sz="4" w:space="0" w:color="A6A6A6"/>
              <w:right w:val="single" w:sz="4" w:space="0" w:color="A6A6A6"/>
            </w:tcBorders>
          </w:tcPr>
          <w:p w14:paraId="47E0E7CA" w14:textId="77777777" w:rsidR="00000000" w:rsidRDefault="006D0D1F">
            <w:pPr>
              <w:pStyle w:val="TableParagraph"/>
              <w:kinsoku w:val="0"/>
              <w:overflowPunct w:val="0"/>
              <w:rPr>
                <w:i/>
                <w:iCs/>
                <w:sz w:val="18"/>
                <w:szCs w:val="18"/>
              </w:rPr>
            </w:pPr>
          </w:p>
          <w:p w14:paraId="1A291623" w14:textId="77777777" w:rsidR="00000000" w:rsidRDefault="006D0D1F">
            <w:pPr>
              <w:pStyle w:val="TableParagraph"/>
              <w:kinsoku w:val="0"/>
              <w:overflowPunct w:val="0"/>
              <w:rPr>
                <w:i/>
                <w:iCs/>
                <w:sz w:val="18"/>
                <w:szCs w:val="18"/>
              </w:rPr>
            </w:pPr>
          </w:p>
          <w:p w14:paraId="354309D1" w14:textId="77777777" w:rsidR="00000000" w:rsidRDefault="006D0D1F">
            <w:pPr>
              <w:pStyle w:val="TableParagraph"/>
              <w:kinsoku w:val="0"/>
              <w:overflowPunct w:val="0"/>
              <w:rPr>
                <w:i/>
                <w:iCs/>
                <w:sz w:val="18"/>
                <w:szCs w:val="18"/>
              </w:rPr>
            </w:pPr>
          </w:p>
          <w:p w14:paraId="67DC6D3E" w14:textId="77777777" w:rsidR="00000000" w:rsidRDefault="006D0D1F">
            <w:pPr>
              <w:pStyle w:val="TableParagraph"/>
              <w:kinsoku w:val="0"/>
              <w:overflowPunct w:val="0"/>
              <w:rPr>
                <w:i/>
                <w:iCs/>
                <w:sz w:val="18"/>
                <w:szCs w:val="18"/>
              </w:rPr>
            </w:pPr>
          </w:p>
          <w:p w14:paraId="0E57C6F5" w14:textId="77777777" w:rsidR="00000000" w:rsidRDefault="006D0D1F">
            <w:pPr>
              <w:pStyle w:val="TableParagraph"/>
              <w:kinsoku w:val="0"/>
              <w:overflowPunct w:val="0"/>
              <w:rPr>
                <w:i/>
                <w:iCs/>
                <w:sz w:val="18"/>
                <w:szCs w:val="18"/>
              </w:rPr>
            </w:pPr>
          </w:p>
          <w:p w14:paraId="587859E7" w14:textId="77777777" w:rsidR="00000000" w:rsidRDefault="006D0D1F">
            <w:pPr>
              <w:pStyle w:val="TableParagraph"/>
              <w:kinsoku w:val="0"/>
              <w:overflowPunct w:val="0"/>
              <w:rPr>
                <w:i/>
                <w:iCs/>
                <w:sz w:val="18"/>
                <w:szCs w:val="18"/>
              </w:rPr>
            </w:pPr>
          </w:p>
          <w:p w14:paraId="1C1DD5E7" w14:textId="77777777" w:rsidR="00000000" w:rsidRDefault="006D0D1F">
            <w:pPr>
              <w:pStyle w:val="TableParagraph"/>
              <w:kinsoku w:val="0"/>
              <w:overflowPunct w:val="0"/>
              <w:spacing w:before="11"/>
              <w:rPr>
                <w:i/>
                <w:iCs/>
                <w:sz w:val="16"/>
                <w:szCs w:val="16"/>
              </w:rPr>
            </w:pPr>
          </w:p>
          <w:p w14:paraId="3FA3B05F" w14:textId="77777777" w:rsidR="00000000" w:rsidRDefault="006D0D1F">
            <w:pPr>
              <w:pStyle w:val="TableParagraph"/>
              <w:kinsoku w:val="0"/>
              <w:overflowPunct w:val="0"/>
              <w:spacing w:before="1"/>
              <w:ind w:left="523" w:right="107" w:hanging="384"/>
              <w:rPr>
                <w:sz w:val="18"/>
                <w:szCs w:val="18"/>
              </w:rPr>
            </w:pPr>
            <w:r>
              <w:rPr>
                <w:sz w:val="18"/>
                <w:szCs w:val="18"/>
              </w:rPr>
              <w:t>Skawa od Klęczanki do ujścia</w:t>
            </w:r>
          </w:p>
        </w:tc>
        <w:tc>
          <w:tcPr>
            <w:tcW w:w="1550" w:type="dxa"/>
            <w:tcBorders>
              <w:top w:val="single" w:sz="4" w:space="0" w:color="A6A6A6"/>
              <w:left w:val="single" w:sz="4" w:space="0" w:color="A6A6A6"/>
              <w:bottom w:val="single" w:sz="4" w:space="0" w:color="A6A6A6"/>
              <w:right w:val="single" w:sz="4" w:space="0" w:color="A6A6A6"/>
            </w:tcBorders>
          </w:tcPr>
          <w:p w14:paraId="05B201DC" w14:textId="77777777" w:rsidR="00000000" w:rsidRDefault="006D0D1F">
            <w:pPr>
              <w:pStyle w:val="TableParagraph"/>
              <w:kinsoku w:val="0"/>
              <w:overflowPunct w:val="0"/>
              <w:rPr>
                <w:i/>
                <w:iCs/>
                <w:sz w:val="18"/>
                <w:szCs w:val="18"/>
              </w:rPr>
            </w:pPr>
          </w:p>
          <w:p w14:paraId="18FE0421" w14:textId="77777777" w:rsidR="00000000" w:rsidRDefault="006D0D1F">
            <w:pPr>
              <w:pStyle w:val="TableParagraph"/>
              <w:kinsoku w:val="0"/>
              <w:overflowPunct w:val="0"/>
              <w:rPr>
                <w:i/>
                <w:iCs/>
                <w:sz w:val="18"/>
                <w:szCs w:val="18"/>
              </w:rPr>
            </w:pPr>
          </w:p>
          <w:p w14:paraId="63F12A19" w14:textId="77777777" w:rsidR="00000000" w:rsidRDefault="006D0D1F">
            <w:pPr>
              <w:pStyle w:val="TableParagraph"/>
              <w:kinsoku w:val="0"/>
              <w:overflowPunct w:val="0"/>
              <w:rPr>
                <w:i/>
                <w:iCs/>
                <w:sz w:val="18"/>
                <w:szCs w:val="18"/>
              </w:rPr>
            </w:pPr>
          </w:p>
          <w:p w14:paraId="35E8DF31" w14:textId="77777777" w:rsidR="00000000" w:rsidRDefault="006D0D1F">
            <w:pPr>
              <w:pStyle w:val="TableParagraph"/>
              <w:kinsoku w:val="0"/>
              <w:overflowPunct w:val="0"/>
              <w:rPr>
                <w:i/>
                <w:iCs/>
                <w:sz w:val="18"/>
                <w:szCs w:val="18"/>
              </w:rPr>
            </w:pPr>
          </w:p>
          <w:p w14:paraId="41C73A09" w14:textId="77777777" w:rsidR="00000000" w:rsidRDefault="006D0D1F">
            <w:pPr>
              <w:pStyle w:val="TableParagraph"/>
              <w:kinsoku w:val="0"/>
              <w:overflowPunct w:val="0"/>
              <w:rPr>
                <w:i/>
                <w:iCs/>
                <w:sz w:val="26"/>
                <w:szCs w:val="26"/>
              </w:rPr>
            </w:pPr>
          </w:p>
          <w:p w14:paraId="130A3FF1" w14:textId="77777777" w:rsidR="00000000" w:rsidRDefault="006D0D1F">
            <w:pPr>
              <w:pStyle w:val="TableParagraph"/>
              <w:kinsoku w:val="0"/>
              <w:overflowPunct w:val="0"/>
              <w:ind w:left="129" w:right="118"/>
              <w:jc w:val="center"/>
              <w:rPr>
                <w:sz w:val="18"/>
                <w:szCs w:val="18"/>
              </w:rPr>
            </w:pPr>
            <w:r>
              <w:rPr>
                <w:sz w:val="18"/>
                <w:szCs w:val="18"/>
              </w:rPr>
              <w:t>Średnia rzeka na podłożu węglanowym, naturalna część wód</w:t>
            </w:r>
          </w:p>
        </w:tc>
        <w:tc>
          <w:tcPr>
            <w:tcW w:w="844" w:type="dxa"/>
            <w:tcBorders>
              <w:top w:val="single" w:sz="4" w:space="0" w:color="A6A6A6"/>
              <w:left w:val="single" w:sz="4" w:space="0" w:color="A6A6A6"/>
              <w:bottom w:val="single" w:sz="4" w:space="0" w:color="A6A6A6"/>
              <w:right w:val="single" w:sz="4" w:space="0" w:color="A6A6A6"/>
            </w:tcBorders>
          </w:tcPr>
          <w:p w14:paraId="0B43BDC5" w14:textId="77777777" w:rsidR="00000000" w:rsidRDefault="006D0D1F">
            <w:pPr>
              <w:pStyle w:val="TableParagraph"/>
              <w:kinsoku w:val="0"/>
              <w:overflowPunct w:val="0"/>
              <w:rPr>
                <w:i/>
                <w:iCs/>
                <w:sz w:val="18"/>
                <w:szCs w:val="18"/>
              </w:rPr>
            </w:pPr>
          </w:p>
          <w:p w14:paraId="40D3F167" w14:textId="77777777" w:rsidR="00000000" w:rsidRDefault="006D0D1F">
            <w:pPr>
              <w:pStyle w:val="TableParagraph"/>
              <w:kinsoku w:val="0"/>
              <w:overflowPunct w:val="0"/>
              <w:rPr>
                <w:i/>
                <w:iCs/>
                <w:sz w:val="18"/>
                <w:szCs w:val="18"/>
              </w:rPr>
            </w:pPr>
          </w:p>
          <w:p w14:paraId="1DE0D729" w14:textId="77777777" w:rsidR="00000000" w:rsidRDefault="006D0D1F">
            <w:pPr>
              <w:pStyle w:val="TableParagraph"/>
              <w:kinsoku w:val="0"/>
              <w:overflowPunct w:val="0"/>
              <w:rPr>
                <w:i/>
                <w:iCs/>
                <w:sz w:val="18"/>
                <w:szCs w:val="18"/>
              </w:rPr>
            </w:pPr>
          </w:p>
          <w:p w14:paraId="55AAF218" w14:textId="77777777" w:rsidR="00000000" w:rsidRDefault="006D0D1F">
            <w:pPr>
              <w:pStyle w:val="TableParagraph"/>
              <w:kinsoku w:val="0"/>
              <w:overflowPunct w:val="0"/>
              <w:rPr>
                <w:i/>
                <w:iCs/>
                <w:sz w:val="18"/>
                <w:szCs w:val="18"/>
              </w:rPr>
            </w:pPr>
          </w:p>
          <w:p w14:paraId="1A167762" w14:textId="77777777" w:rsidR="00000000" w:rsidRDefault="006D0D1F">
            <w:pPr>
              <w:pStyle w:val="TableParagraph"/>
              <w:kinsoku w:val="0"/>
              <w:overflowPunct w:val="0"/>
              <w:rPr>
                <w:i/>
                <w:iCs/>
                <w:sz w:val="18"/>
                <w:szCs w:val="18"/>
              </w:rPr>
            </w:pPr>
          </w:p>
          <w:p w14:paraId="6AEEBD52" w14:textId="77777777" w:rsidR="00000000" w:rsidRDefault="006D0D1F">
            <w:pPr>
              <w:pStyle w:val="TableParagraph"/>
              <w:kinsoku w:val="0"/>
              <w:overflowPunct w:val="0"/>
              <w:rPr>
                <w:i/>
                <w:iCs/>
                <w:sz w:val="18"/>
                <w:szCs w:val="18"/>
              </w:rPr>
            </w:pPr>
          </w:p>
          <w:p w14:paraId="63E1E102" w14:textId="77777777" w:rsidR="00000000" w:rsidRDefault="006D0D1F">
            <w:pPr>
              <w:pStyle w:val="TableParagraph"/>
              <w:kinsoku w:val="0"/>
              <w:overflowPunct w:val="0"/>
              <w:rPr>
                <w:i/>
                <w:iCs/>
                <w:sz w:val="26"/>
                <w:szCs w:val="26"/>
              </w:rPr>
            </w:pPr>
          </w:p>
          <w:p w14:paraId="6B81EB0E" w14:textId="77777777" w:rsidR="00000000" w:rsidRDefault="006D0D1F">
            <w:pPr>
              <w:pStyle w:val="TableParagraph"/>
              <w:kinsoku w:val="0"/>
              <w:overflowPunct w:val="0"/>
              <w:ind w:left="263" w:right="117" w:hanging="116"/>
              <w:rPr>
                <w:sz w:val="18"/>
                <w:szCs w:val="18"/>
              </w:rPr>
            </w:pPr>
            <w:r>
              <w:rPr>
                <w:sz w:val="18"/>
                <w:szCs w:val="18"/>
              </w:rPr>
              <w:t>zły stan wód</w:t>
            </w:r>
          </w:p>
        </w:tc>
        <w:tc>
          <w:tcPr>
            <w:tcW w:w="1972" w:type="dxa"/>
            <w:tcBorders>
              <w:top w:val="single" w:sz="4" w:space="0" w:color="A6A6A6"/>
              <w:left w:val="single" w:sz="4" w:space="0" w:color="A6A6A6"/>
              <w:bottom w:val="single" w:sz="4" w:space="0" w:color="A6A6A6"/>
              <w:right w:val="single" w:sz="4" w:space="0" w:color="A6A6A6"/>
            </w:tcBorders>
          </w:tcPr>
          <w:p w14:paraId="7223766A" w14:textId="77777777" w:rsidR="00000000" w:rsidRDefault="006D0D1F">
            <w:pPr>
              <w:pStyle w:val="TableParagraph"/>
              <w:kinsoku w:val="0"/>
              <w:overflowPunct w:val="0"/>
              <w:rPr>
                <w:i/>
                <w:iCs/>
                <w:sz w:val="18"/>
                <w:szCs w:val="18"/>
              </w:rPr>
            </w:pPr>
          </w:p>
          <w:p w14:paraId="5582A3F0" w14:textId="77777777" w:rsidR="00000000" w:rsidRDefault="006D0D1F">
            <w:pPr>
              <w:pStyle w:val="TableParagraph"/>
              <w:kinsoku w:val="0"/>
              <w:overflowPunct w:val="0"/>
              <w:rPr>
                <w:i/>
                <w:iCs/>
                <w:sz w:val="18"/>
                <w:szCs w:val="18"/>
              </w:rPr>
            </w:pPr>
          </w:p>
          <w:p w14:paraId="0FD80987" w14:textId="77777777" w:rsidR="00000000" w:rsidRDefault="006D0D1F">
            <w:pPr>
              <w:pStyle w:val="TableParagraph"/>
              <w:kinsoku w:val="0"/>
              <w:overflowPunct w:val="0"/>
              <w:rPr>
                <w:i/>
                <w:iCs/>
                <w:sz w:val="18"/>
                <w:szCs w:val="18"/>
              </w:rPr>
            </w:pPr>
          </w:p>
          <w:p w14:paraId="6DF243A0" w14:textId="77777777" w:rsidR="00000000" w:rsidRDefault="006D0D1F">
            <w:pPr>
              <w:pStyle w:val="TableParagraph"/>
              <w:kinsoku w:val="0"/>
              <w:overflowPunct w:val="0"/>
              <w:rPr>
                <w:i/>
                <w:iCs/>
                <w:sz w:val="18"/>
                <w:szCs w:val="18"/>
              </w:rPr>
            </w:pPr>
          </w:p>
          <w:p w14:paraId="02194B30" w14:textId="77777777" w:rsidR="00000000" w:rsidRDefault="006D0D1F">
            <w:pPr>
              <w:pStyle w:val="TableParagraph"/>
              <w:kinsoku w:val="0"/>
              <w:overflowPunct w:val="0"/>
              <w:rPr>
                <w:i/>
                <w:iCs/>
                <w:sz w:val="18"/>
                <w:szCs w:val="18"/>
              </w:rPr>
            </w:pPr>
          </w:p>
          <w:p w14:paraId="1F661FDF" w14:textId="77777777" w:rsidR="00000000" w:rsidRDefault="006D0D1F">
            <w:pPr>
              <w:pStyle w:val="TableParagraph"/>
              <w:kinsoku w:val="0"/>
              <w:overflowPunct w:val="0"/>
              <w:rPr>
                <w:i/>
                <w:iCs/>
                <w:sz w:val="18"/>
                <w:szCs w:val="18"/>
              </w:rPr>
            </w:pPr>
          </w:p>
          <w:p w14:paraId="2BE160AB" w14:textId="77777777" w:rsidR="00000000" w:rsidRDefault="006D0D1F">
            <w:pPr>
              <w:pStyle w:val="TableParagraph"/>
              <w:kinsoku w:val="0"/>
              <w:overflowPunct w:val="0"/>
              <w:spacing w:before="11"/>
              <w:rPr>
                <w:i/>
                <w:iCs/>
                <w:sz w:val="16"/>
                <w:szCs w:val="16"/>
              </w:rPr>
            </w:pPr>
          </w:p>
          <w:p w14:paraId="00464283" w14:textId="77777777" w:rsidR="00000000" w:rsidRDefault="006D0D1F">
            <w:pPr>
              <w:pStyle w:val="TableParagraph"/>
              <w:kinsoku w:val="0"/>
              <w:overflowPunct w:val="0"/>
              <w:spacing w:before="1"/>
              <w:ind w:left="129" w:right="112"/>
              <w:jc w:val="center"/>
              <w:rPr>
                <w:sz w:val="18"/>
                <w:szCs w:val="18"/>
              </w:rPr>
            </w:pPr>
            <w:r>
              <w:rPr>
                <w:sz w:val="18"/>
                <w:szCs w:val="18"/>
              </w:rPr>
              <w:t>dobry stan ekologiczny, stan chemiczny poniżej dobrego</w:t>
            </w:r>
          </w:p>
        </w:tc>
        <w:tc>
          <w:tcPr>
            <w:tcW w:w="6463" w:type="dxa"/>
            <w:tcBorders>
              <w:top w:val="single" w:sz="4" w:space="0" w:color="A6A6A6"/>
              <w:left w:val="single" w:sz="4" w:space="0" w:color="A6A6A6"/>
              <w:bottom w:val="single" w:sz="4" w:space="0" w:color="A6A6A6"/>
              <w:right w:val="single" w:sz="4" w:space="0" w:color="A6A6A6"/>
            </w:tcBorders>
          </w:tcPr>
          <w:p w14:paraId="22724C85" w14:textId="77777777" w:rsidR="00000000" w:rsidRDefault="006D0D1F">
            <w:pPr>
              <w:pStyle w:val="TableParagraph"/>
              <w:numPr>
                <w:ilvl w:val="0"/>
                <w:numId w:val="12"/>
              </w:numPr>
              <w:tabs>
                <w:tab w:val="left" w:pos="832"/>
              </w:tabs>
              <w:kinsoku w:val="0"/>
              <w:overflowPunct w:val="0"/>
              <w:spacing w:before="119"/>
              <w:ind w:right="861"/>
              <w:rPr>
                <w:sz w:val="18"/>
                <w:szCs w:val="18"/>
              </w:rPr>
            </w:pPr>
            <w:r>
              <w:rPr>
                <w:sz w:val="18"/>
                <w:szCs w:val="18"/>
              </w:rPr>
              <w:t>Realizacja działań wynikających z planów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15EE5540" w14:textId="77777777" w:rsidR="00000000" w:rsidRDefault="006D0D1F">
            <w:pPr>
              <w:pStyle w:val="TableParagraph"/>
              <w:numPr>
                <w:ilvl w:val="0"/>
                <w:numId w:val="12"/>
              </w:numPr>
              <w:tabs>
                <w:tab w:val="left" w:pos="832"/>
              </w:tabs>
              <w:kinsoku w:val="0"/>
              <w:overflowPunct w:val="0"/>
              <w:rPr>
                <w:sz w:val="18"/>
                <w:szCs w:val="18"/>
              </w:rPr>
            </w:pPr>
            <w:r>
              <w:rPr>
                <w:sz w:val="18"/>
                <w:szCs w:val="18"/>
              </w:rPr>
              <w:t>Realizacja Krajowego Programu Oczyszczania Ścieków</w:t>
            </w:r>
            <w:r>
              <w:rPr>
                <w:spacing w:val="-5"/>
                <w:sz w:val="18"/>
                <w:szCs w:val="18"/>
              </w:rPr>
              <w:t xml:space="preserve"> </w:t>
            </w:r>
            <w:r>
              <w:rPr>
                <w:sz w:val="18"/>
                <w:szCs w:val="18"/>
              </w:rPr>
              <w:t>Komunalnych</w:t>
            </w:r>
          </w:p>
          <w:p w14:paraId="73492C53" w14:textId="77777777" w:rsidR="00000000" w:rsidRDefault="006D0D1F">
            <w:pPr>
              <w:pStyle w:val="TableParagraph"/>
              <w:numPr>
                <w:ilvl w:val="0"/>
                <w:numId w:val="12"/>
              </w:numPr>
              <w:tabs>
                <w:tab w:val="left" w:pos="832"/>
              </w:tabs>
              <w:kinsoku w:val="0"/>
              <w:overflowPunct w:val="0"/>
              <w:spacing w:before="1"/>
              <w:ind w:right="861"/>
              <w:rPr>
                <w:sz w:val="18"/>
                <w:szCs w:val="18"/>
              </w:rPr>
            </w:pPr>
            <w:r>
              <w:rPr>
                <w:sz w:val="18"/>
                <w:szCs w:val="18"/>
              </w:rPr>
              <w:t>Realizacja działań wynikających z plan</w:t>
            </w:r>
            <w:r>
              <w:rPr>
                <w:sz w:val="18"/>
                <w:szCs w:val="18"/>
              </w:rPr>
              <w:t>ów ochrony i planów</w:t>
            </w:r>
            <w:r>
              <w:rPr>
                <w:spacing w:val="-23"/>
                <w:sz w:val="18"/>
                <w:szCs w:val="18"/>
              </w:rPr>
              <w:t xml:space="preserve"> </w:t>
            </w:r>
            <w:r>
              <w:rPr>
                <w:sz w:val="18"/>
                <w:szCs w:val="18"/>
              </w:rPr>
              <w:t>zadań ochronnych dla obszarów</w:t>
            </w:r>
            <w:r>
              <w:rPr>
                <w:spacing w:val="-3"/>
                <w:sz w:val="18"/>
                <w:szCs w:val="18"/>
              </w:rPr>
              <w:t xml:space="preserve"> </w:t>
            </w:r>
            <w:r>
              <w:rPr>
                <w:sz w:val="18"/>
                <w:szCs w:val="18"/>
              </w:rPr>
              <w:t>chronionych</w:t>
            </w:r>
          </w:p>
          <w:p w14:paraId="59364F35" w14:textId="77777777" w:rsidR="00000000" w:rsidRDefault="006D0D1F">
            <w:pPr>
              <w:pStyle w:val="TableParagraph"/>
              <w:numPr>
                <w:ilvl w:val="0"/>
                <w:numId w:val="12"/>
              </w:numPr>
              <w:tabs>
                <w:tab w:val="left" w:pos="832"/>
              </w:tabs>
              <w:kinsoku w:val="0"/>
              <w:overflowPunct w:val="0"/>
              <w:spacing w:line="228" w:lineRule="exact"/>
              <w:rPr>
                <w:sz w:val="18"/>
                <w:szCs w:val="18"/>
              </w:rPr>
            </w:pPr>
            <w:r>
              <w:rPr>
                <w:sz w:val="18"/>
                <w:szCs w:val="18"/>
              </w:rPr>
              <w:t>Aktualizacja programu ochrony środowiska pod kątem</w:t>
            </w:r>
            <w:r>
              <w:rPr>
                <w:spacing w:val="-7"/>
                <w:sz w:val="18"/>
                <w:szCs w:val="18"/>
              </w:rPr>
              <w:t xml:space="preserve"> </w:t>
            </w:r>
            <w:r>
              <w:rPr>
                <w:sz w:val="18"/>
                <w:szCs w:val="18"/>
              </w:rPr>
              <w:t>poprawy</w:t>
            </w:r>
          </w:p>
          <w:p w14:paraId="13898331" w14:textId="77777777" w:rsidR="00000000" w:rsidRDefault="006D0D1F">
            <w:pPr>
              <w:pStyle w:val="TableParagraph"/>
              <w:kinsoku w:val="0"/>
              <w:overflowPunct w:val="0"/>
              <w:spacing w:line="219" w:lineRule="exact"/>
              <w:ind w:left="831"/>
              <w:rPr>
                <w:sz w:val="18"/>
                <w:szCs w:val="18"/>
              </w:rPr>
            </w:pPr>
            <w:r>
              <w:rPr>
                <w:sz w:val="18"/>
                <w:szCs w:val="18"/>
              </w:rPr>
              <w:t>efektywności dotyczącej ograniczania dopływu zanieczyszczeń do JCWP</w:t>
            </w:r>
          </w:p>
          <w:p w14:paraId="1D7AA799" w14:textId="77777777" w:rsidR="00000000" w:rsidRDefault="006D0D1F">
            <w:pPr>
              <w:pStyle w:val="TableParagraph"/>
              <w:numPr>
                <w:ilvl w:val="0"/>
                <w:numId w:val="12"/>
              </w:numPr>
              <w:tabs>
                <w:tab w:val="left" w:pos="832"/>
              </w:tabs>
              <w:kinsoku w:val="0"/>
              <w:overflowPunct w:val="0"/>
              <w:spacing w:before="1" w:line="229" w:lineRule="exact"/>
              <w:rPr>
                <w:sz w:val="18"/>
                <w:szCs w:val="18"/>
              </w:rPr>
            </w:pPr>
            <w:r>
              <w:rPr>
                <w:sz w:val="18"/>
                <w:szCs w:val="18"/>
              </w:rPr>
              <w:t>Kontrola funkcjonowania urządzeń do migracji</w:t>
            </w:r>
            <w:r>
              <w:rPr>
                <w:spacing w:val="-5"/>
                <w:sz w:val="18"/>
                <w:szCs w:val="18"/>
              </w:rPr>
              <w:t xml:space="preserve"> </w:t>
            </w:r>
            <w:r>
              <w:rPr>
                <w:sz w:val="18"/>
                <w:szCs w:val="18"/>
              </w:rPr>
              <w:t>ryb</w:t>
            </w:r>
          </w:p>
          <w:p w14:paraId="057C6649" w14:textId="77777777" w:rsidR="00000000" w:rsidRDefault="006D0D1F">
            <w:pPr>
              <w:pStyle w:val="TableParagraph"/>
              <w:numPr>
                <w:ilvl w:val="0"/>
                <w:numId w:val="12"/>
              </w:numPr>
              <w:tabs>
                <w:tab w:val="left" w:pos="832"/>
              </w:tabs>
              <w:kinsoku w:val="0"/>
              <w:overflowPunct w:val="0"/>
              <w:ind w:right="654"/>
              <w:rPr>
                <w:sz w:val="18"/>
                <w:szCs w:val="18"/>
              </w:rPr>
            </w:pPr>
            <w:r>
              <w:rPr>
                <w:sz w:val="18"/>
                <w:szCs w:val="18"/>
              </w:rPr>
              <w:t>Opracowanie warian</w:t>
            </w:r>
            <w:r>
              <w:rPr>
                <w:sz w:val="18"/>
                <w:szCs w:val="18"/>
              </w:rPr>
              <w:t>towej analizy sposobu udrożnienia budowli piętrzących na cieku wraz ze wskazaniem wariantu do realizacji oraz opracowaniem dokumentacji</w:t>
            </w:r>
            <w:r>
              <w:rPr>
                <w:spacing w:val="-2"/>
                <w:sz w:val="18"/>
                <w:szCs w:val="18"/>
              </w:rPr>
              <w:t xml:space="preserve"> </w:t>
            </w:r>
            <w:r>
              <w:rPr>
                <w:sz w:val="18"/>
                <w:szCs w:val="18"/>
              </w:rPr>
              <w:t>projektowej</w:t>
            </w:r>
          </w:p>
          <w:p w14:paraId="106CBFDC" w14:textId="77777777" w:rsidR="00000000" w:rsidRDefault="006D0D1F">
            <w:pPr>
              <w:pStyle w:val="TableParagraph"/>
              <w:numPr>
                <w:ilvl w:val="0"/>
                <w:numId w:val="12"/>
              </w:numPr>
              <w:tabs>
                <w:tab w:val="left" w:pos="832"/>
              </w:tabs>
              <w:kinsoku w:val="0"/>
              <w:overflowPunct w:val="0"/>
              <w:ind w:right="624"/>
              <w:rPr>
                <w:sz w:val="18"/>
                <w:szCs w:val="18"/>
              </w:rPr>
            </w:pPr>
            <w:r>
              <w:rPr>
                <w:sz w:val="18"/>
                <w:szCs w:val="18"/>
              </w:rPr>
              <w:t>Rozpoznanie zasadności realizacji działań naprawczych dla</w:t>
            </w:r>
            <w:r>
              <w:rPr>
                <w:spacing w:val="-23"/>
                <w:sz w:val="18"/>
                <w:szCs w:val="18"/>
              </w:rPr>
              <w:t xml:space="preserve"> </w:t>
            </w:r>
            <w:r>
              <w:rPr>
                <w:sz w:val="18"/>
                <w:szCs w:val="18"/>
              </w:rPr>
              <w:t>obszarów chronionych w zakresie dopływu</w:t>
            </w:r>
            <w:r>
              <w:rPr>
                <w:spacing w:val="-3"/>
                <w:sz w:val="18"/>
                <w:szCs w:val="18"/>
              </w:rPr>
              <w:t xml:space="preserve"> </w:t>
            </w:r>
            <w:r>
              <w:rPr>
                <w:sz w:val="18"/>
                <w:szCs w:val="18"/>
              </w:rPr>
              <w:t>zanieczysz</w:t>
            </w:r>
            <w:r>
              <w:rPr>
                <w:sz w:val="18"/>
                <w:szCs w:val="18"/>
              </w:rPr>
              <w:t>czeń</w:t>
            </w:r>
          </w:p>
          <w:p w14:paraId="37091D62" w14:textId="77777777" w:rsidR="00000000" w:rsidRDefault="006D0D1F">
            <w:pPr>
              <w:pStyle w:val="TableParagraph"/>
              <w:numPr>
                <w:ilvl w:val="0"/>
                <w:numId w:val="12"/>
              </w:numPr>
              <w:tabs>
                <w:tab w:val="left" w:pos="832"/>
              </w:tabs>
              <w:kinsoku w:val="0"/>
              <w:overflowPunct w:val="0"/>
              <w:spacing w:before="3" w:line="222" w:lineRule="exact"/>
              <w:ind w:right="162"/>
              <w:rPr>
                <w:sz w:val="18"/>
                <w:szCs w:val="18"/>
              </w:rPr>
            </w:pPr>
            <w:r>
              <w:rPr>
                <w:sz w:val="18"/>
                <w:szCs w:val="18"/>
              </w:rPr>
              <w:t>Ograniczenie zanieczyszczenia wód związkami biogennymi pochodzącymi</w:t>
            </w:r>
            <w:r>
              <w:rPr>
                <w:spacing w:val="-24"/>
                <w:sz w:val="18"/>
                <w:szCs w:val="18"/>
              </w:rPr>
              <w:t xml:space="preserve"> </w:t>
            </w:r>
            <w:r>
              <w:rPr>
                <w:sz w:val="18"/>
                <w:szCs w:val="18"/>
              </w:rPr>
              <w:t>z rolnictwa oraz ograniczenie zanieczyszczenia</w:t>
            </w:r>
            <w:r>
              <w:rPr>
                <w:spacing w:val="-5"/>
                <w:sz w:val="18"/>
                <w:szCs w:val="18"/>
              </w:rPr>
              <w:t xml:space="preserve"> </w:t>
            </w:r>
            <w:r>
              <w:rPr>
                <w:sz w:val="18"/>
                <w:szCs w:val="18"/>
              </w:rPr>
              <w:t>pestycydami</w:t>
            </w:r>
          </w:p>
        </w:tc>
      </w:tr>
    </w:tbl>
    <w:p w14:paraId="1EAEE318" w14:textId="77777777" w:rsidR="00000000" w:rsidRDefault="006D0D1F">
      <w:pPr>
        <w:pStyle w:val="Tekstpodstawowy"/>
        <w:kinsoku w:val="0"/>
        <w:overflowPunct w:val="0"/>
        <w:spacing w:line="219" w:lineRule="exact"/>
        <w:ind w:left="378"/>
        <w:rPr>
          <w:i/>
          <w:iCs/>
          <w:color w:val="373545"/>
          <w:sz w:val="18"/>
          <w:szCs w:val="18"/>
        </w:rPr>
      </w:pPr>
      <w:r>
        <w:rPr>
          <w:i/>
          <w:iCs/>
          <w:color w:val="373545"/>
          <w:sz w:val="18"/>
          <w:szCs w:val="18"/>
        </w:rPr>
        <w:t>Źródło: http://karty.apgw.gov.pl:4200/jcw-powierzchniowe</w:t>
      </w:r>
    </w:p>
    <w:p w14:paraId="364ADC39" w14:textId="77777777" w:rsidR="00000000" w:rsidRDefault="006D0D1F">
      <w:pPr>
        <w:pStyle w:val="Tekstpodstawowy"/>
        <w:kinsoku w:val="0"/>
        <w:overflowPunct w:val="0"/>
        <w:spacing w:line="219" w:lineRule="exact"/>
        <w:ind w:left="378"/>
        <w:rPr>
          <w:i/>
          <w:iCs/>
          <w:color w:val="373545"/>
          <w:sz w:val="18"/>
          <w:szCs w:val="18"/>
        </w:rPr>
        <w:sectPr w:rsidR="00000000">
          <w:pgSz w:w="16840" w:h="11910" w:orient="landscape"/>
          <w:pgMar w:top="1180" w:right="1220" w:bottom="940" w:left="1040" w:header="748" w:footer="744" w:gutter="0"/>
          <w:cols w:space="708"/>
          <w:noEndnote/>
        </w:sectPr>
      </w:pPr>
    </w:p>
    <w:p w14:paraId="70EF3BA3" w14:textId="77777777" w:rsidR="00000000" w:rsidRDefault="006D0D1F">
      <w:pPr>
        <w:pStyle w:val="Tekstpodstawowy"/>
        <w:kinsoku w:val="0"/>
        <w:overflowPunct w:val="0"/>
        <w:spacing w:before="2"/>
        <w:rPr>
          <w:i/>
          <w:iCs/>
          <w:sz w:val="16"/>
          <w:szCs w:val="16"/>
        </w:rPr>
      </w:pPr>
    </w:p>
    <w:p w14:paraId="24CFE09D" w14:textId="77777777" w:rsidR="00000000" w:rsidRDefault="006D0D1F">
      <w:pPr>
        <w:pStyle w:val="Tekstpodstawowy"/>
        <w:kinsoku w:val="0"/>
        <w:overflowPunct w:val="0"/>
        <w:spacing w:before="64"/>
        <w:ind w:left="378"/>
        <w:rPr>
          <w:i/>
          <w:iCs/>
          <w:color w:val="373545"/>
          <w:sz w:val="18"/>
          <w:szCs w:val="18"/>
        </w:rPr>
      </w:pPr>
      <w:bookmarkStart w:id="70" w:name="_bookmark70"/>
      <w:bookmarkEnd w:id="70"/>
      <w:r>
        <w:rPr>
          <w:i/>
          <w:iCs/>
          <w:color w:val="373545"/>
          <w:sz w:val="18"/>
          <w:szCs w:val="18"/>
        </w:rPr>
        <w:t>Tabela 33 Charakterystyka aJCWPd na terenie MOF Chrzanowa</w:t>
      </w:r>
    </w:p>
    <w:p w14:paraId="55E8BF60" w14:textId="77777777" w:rsidR="00000000" w:rsidRDefault="006D0D1F">
      <w:pPr>
        <w:pStyle w:val="Tekstpodstawowy"/>
        <w:kinsoku w:val="0"/>
        <w:overflowPunct w:val="0"/>
        <w:spacing w:before="3"/>
        <w:rPr>
          <w:i/>
          <w:iCs/>
          <w:sz w:val="16"/>
          <w:szCs w:val="16"/>
        </w:rPr>
      </w:pPr>
    </w:p>
    <w:tbl>
      <w:tblPr>
        <w:tblW w:w="0" w:type="auto"/>
        <w:tblInd w:w="283" w:type="dxa"/>
        <w:tblLayout w:type="fixed"/>
        <w:tblCellMar>
          <w:left w:w="0" w:type="dxa"/>
          <w:right w:w="0" w:type="dxa"/>
        </w:tblCellMar>
        <w:tblLook w:val="0000" w:firstRow="0" w:lastRow="0" w:firstColumn="0" w:lastColumn="0" w:noHBand="0" w:noVBand="0"/>
      </w:tblPr>
      <w:tblGrid>
        <w:gridCol w:w="1666"/>
        <w:gridCol w:w="1286"/>
        <w:gridCol w:w="1555"/>
        <w:gridCol w:w="1835"/>
        <w:gridCol w:w="7834"/>
      </w:tblGrid>
      <w:tr w:rsidR="00000000" w14:paraId="4304DB2E" w14:textId="77777777">
        <w:tblPrEx>
          <w:tblCellMar>
            <w:top w:w="0" w:type="dxa"/>
            <w:left w:w="0" w:type="dxa"/>
            <w:bottom w:w="0" w:type="dxa"/>
            <w:right w:w="0" w:type="dxa"/>
          </w:tblCellMar>
        </w:tblPrEx>
        <w:trPr>
          <w:trHeight w:val="635"/>
        </w:trPr>
        <w:tc>
          <w:tcPr>
            <w:tcW w:w="1666" w:type="dxa"/>
            <w:tcBorders>
              <w:top w:val="none" w:sz="6" w:space="0" w:color="auto"/>
              <w:left w:val="none" w:sz="6" w:space="0" w:color="auto"/>
              <w:bottom w:val="none" w:sz="6" w:space="0" w:color="auto"/>
              <w:right w:val="none" w:sz="6" w:space="0" w:color="auto"/>
            </w:tcBorders>
            <w:shd w:val="clear" w:color="auto" w:fill="E2F0EC"/>
          </w:tcPr>
          <w:p w14:paraId="5D02A5A2" w14:textId="77777777" w:rsidR="00000000" w:rsidRDefault="006D0D1F">
            <w:pPr>
              <w:pStyle w:val="TableParagraph"/>
              <w:kinsoku w:val="0"/>
              <w:overflowPunct w:val="0"/>
              <w:spacing w:before="119"/>
              <w:ind w:left="248" w:right="243"/>
              <w:jc w:val="center"/>
              <w:rPr>
                <w:sz w:val="18"/>
                <w:szCs w:val="18"/>
              </w:rPr>
            </w:pPr>
            <w:r>
              <w:rPr>
                <w:sz w:val="18"/>
                <w:szCs w:val="18"/>
              </w:rPr>
              <w:t>Numer aJCWPd</w:t>
            </w:r>
          </w:p>
        </w:tc>
        <w:tc>
          <w:tcPr>
            <w:tcW w:w="1286" w:type="dxa"/>
            <w:tcBorders>
              <w:top w:val="none" w:sz="6" w:space="0" w:color="auto"/>
              <w:left w:val="none" w:sz="6" w:space="0" w:color="auto"/>
              <w:bottom w:val="none" w:sz="6" w:space="0" w:color="auto"/>
              <w:right w:val="none" w:sz="6" w:space="0" w:color="auto"/>
            </w:tcBorders>
            <w:shd w:val="clear" w:color="auto" w:fill="E2F0EC"/>
          </w:tcPr>
          <w:p w14:paraId="499916EF" w14:textId="77777777" w:rsidR="00000000" w:rsidRDefault="006D0D1F">
            <w:pPr>
              <w:pStyle w:val="TableParagraph"/>
              <w:kinsoku w:val="0"/>
              <w:overflowPunct w:val="0"/>
              <w:spacing w:before="119"/>
              <w:ind w:left="196" w:right="192"/>
              <w:jc w:val="center"/>
              <w:rPr>
                <w:sz w:val="18"/>
                <w:szCs w:val="18"/>
              </w:rPr>
            </w:pPr>
            <w:r>
              <w:rPr>
                <w:sz w:val="18"/>
                <w:szCs w:val="18"/>
              </w:rPr>
              <w:t>Stan ogólny</w:t>
            </w:r>
          </w:p>
        </w:tc>
        <w:tc>
          <w:tcPr>
            <w:tcW w:w="1555" w:type="dxa"/>
            <w:tcBorders>
              <w:top w:val="none" w:sz="6" w:space="0" w:color="auto"/>
              <w:left w:val="none" w:sz="6" w:space="0" w:color="auto"/>
              <w:bottom w:val="none" w:sz="6" w:space="0" w:color="auto"/>
              <w:right w:val="none" w:sz="6" w:space="0" w:color="auto"/>
            </w:tcBorders>
            <w:shd w:val="clear" w:color="auto" w:fill="E2F0EC"/>
          </w:tcPr>
          <w:p w14:paraId="1111BBEC" w14:textId="77777777" w:rsidR="00000000" w:rsidRDefault="006D0D1F">
            <w:pPr>
              <w:pStyle w:val="TableParagraph"/>
              <w:kinsoku w:val="0"/>
              <w:overflowPunct w:val="0"/>
              <w:spacing w:line="259" w:lineRule="auto"/>
              <w:ind w:left="300" w:right="278" w:firstLine="24"/>
              <w:rPr>
                <w:sz w:val="18"/>
                <w:szCs w:val="18"/>
              </w:rPr>
            </w:pPr>
            <w:r>
              <w:rPr>
                <w:sz w:val="18"/>
                <w:szCs w:val="18"/>
              </w:rPr>
              <w:t>Ocena stanu chemicznego</w:t>
            </w:r>
          </w:p>
        </w:tc>
        <w:tc>
          <w:tcPr>
            <w:tcW w:w="1835" w:type="dxa"/>
            <w:tcBorders>
              <w:top w:val="none" w:sz="6" w:space="0" w:color="auto"/>
              <w:left w:val="none" w:sz="6" w:space="0" w:color="auto"/>
              <w:bottom w:val="none" w:sz="6" w:space="0" w:color="auto"/>
              <w:right w:val="none" w:sz="6" w:space="0" w:color="auto"/>
            </w:tcBorders>
            <w:shd w:val="clear" w:color="auto" w:fill="E2F0EC"/>
          </w:tcPr>
          <w:p w14:paraId="70631231" w14:textId="77777777" w:rsidR="00000000" w:rsidRDefault="006D0D1F">
            <w:pPr>
              <w:pStyle w:val="TableParagraph"/>
              <w:kinsoku w:val="0"/>
              <w:overflowPunct w:val="0"/>
              <w:spacing w:line="259" w:lineRule="auto"/>
              <w:ind w:left="490" w:right="436" w:hanging="24"/>
              <w:rPr>
                <w:sz w:val="18"/>
                <w:szCs w:val="18"/>
              </w:rPr>
            </w:pPr>
            <w:r>
              <w:rPr>
                <w:sz w:val="18"/>
                <w:szCs w:val="18"/>
              </w:rPr>
              <w:t>Ocena stanu ilościowego</w:t>
            </w:r>
          </w:p>
        </w:tc>
        <w:tc>
          <w:tcPr>
            <w:tcW w:w="7834" w:type="dxa"/>
            <w:tcBorders>
              <w:top w:val="none" w:sz="6" w:space="0" w:color="auto"/>
              <w:left w:val="none" w:sz="6" w:space="0" w:color="auto"/>
              <w:bottom w:val="none" w:sz="6" w:space="0" w:color="auto"/>
              <w:right w:val="none" w:sz="6" w:space="0" w:color="auto"/>
            </w:tcBorders>
            <w:shd w:val="clear" w:color="auto" w:fill="E2F0EC"/>
          </w:tcPr>
          <w:p w14:paraId="23BDCA41" w14:textId="77777777" w:rsidR="00000000" w:rsidRDefault="006D0D1F">
            <w:pPr>
              <w:pStyle w:val="TableParagraph"/>
              <w:kinsoku w:val="0"/>
              <w:overflowPunct w:val="0"/>
              <w:spacing w:before="119"/>
              <w:ind w:left="3081" w:right="3067"/>
              <w:jc w:val="center"/>
              <w:rPr>
                <w:sz w:val="18"/>
                <w:szCs w:val="18"/>
              </w:rPr>
            </w:pPr>
            <w:r>
              <w:rPr>
                <w:sz w:val="18"/>
                <w:szCs w:val="18"/>
              </w:rPr>
              <w:t>Działania podstawowe</w:t>
            </w:r>
          </w:p>
        </w:tc>
      </w:tr>
      <w:tr w:rsidR="00000000" w14:paraId="67C65240" w14:textId="77777777">
        <w:tblPrEx>
          <w:tblCellMar>
            <w:top w:w="0" w:type="dxa"/>
            <w:left w:w="0" w:type="dxa"/>
            <w:bottom w:w="0" w:type="dxa"/>
            <w:right w:w="0" w:type="dxa"/>
          </w:tblCellMar>
        </w:tblPrEx>
        <w:trPr>
          <w:trHeight w:val="472"/>
        </w:trPr>
        <w:tc>
          <w:tcPr>
            <w:tcW w:w="1666" w:type="dxa"/>
            <w:tcBorders>
              <w:top w:val="none" w:sz="6" w:space="0" w:color="auto"/>
              <w:left w:val="single" w:sz="4" w:space="0" w:color="808080"/>
              <w:bottom w:val="single" w:sz="4" w:space="0" w:color="808080"/>
              <w:right w:val="single" w:sz="4" w:space="0" w:color="808080"/>
            </w:tcBorders>
          </w:tcPr>
          <w:p w14:paraId="2C595D10" w14:textId="77777777" w:rsidR="00000000" w:rsidRDefault="006D0D1F">
            <w:pPr>
              <w:pStyle w:val="TableParagraph"/>
              <w:kinsoku w:val="0"/>
              <w:overflowPunct w:val="0"/>
              <w:spacing w:before="116"/>
              <w:ind w:left="356" w:right="347"/>
              <w:jc w:val="center"/>
              <w:rPr>
                <w:sz w:val="18"/>
                <w:szCs w:val="18"/>
              </w:rPr>
            </w:pPr>
            <w:r>
              <w:rPr>
                <w:sz w:val="18"/>
                <w:szCs w:val="18"/>
              </w:rPr>
              <w:t>GW2000158</w:t>
            </w:r>
          </w:p>
        </w:tc>
        <w:tc>
          <w:tcPr>
            <w:tcW w:w="1286" w:type="dxa"/>
            <w:tcBorders>
              <w:top w:val="none" w:sz="6" w:space="0" w:color="auto"/>
              <w:left w:val="single" w:sz="4" w:space="0" w:color="808080"/>
              <w:bottom w:val="single" w:sz="4" w:space="0" w:color="808080"/>
              <w:right w:val="single" w:sz="4" w:space="0" w:color="808080"/>
            </w:tcBorders>
          </w:tcPr>
          <w:p w14:paraId="7B53F11F" w14:textId="77777777" w:rsidR="00000000" w:rsidRDefault="006D0D1F">
            <w:pPr>
              <w:pStyle w:val="TableParagraph"/>
              <w:kinsoku w:val="0"/>
              <w:overflowPunct w:val="0"/>
              <w:spacing w:before="4"/>
              <w:rPr>
                <w:i/>
                <w:iCs/>
                <w:sz w:val="19"/>
                <w:szCs w:val="19"/>
              </w:rPr>
            </w:pPr>
          </w:p>
          <w:p w14:paraId="5E5628F2" w14:textId="77777777" w:rsidR="00000000" w:rsidRDefault="006D0D1F">
            <w:pPr>
              <w:pStyle w:val="TableParagraph"/>
              <w:kinsoku w:val="0"/>
              <w:overflowPunct w:val="0"/>
              <w:spacing w:line="216" w:lineRule="exact"/>
              <w:ind w:left="166" w:right="161"/>
              <w:jc w:val="center"/>
              <w:rPr>
                <w:sz w:val="18"/>
                <w:szCs w:val="18"/>
              </w:rPr>
            </w:pPr>
            <w:r>
              <w:rPr>
                <w:sz w:val="18"/>
                <w:szCs w:val="18"/>
              </w:rPr>
              <w:t>dobry</w:t>
            </w:r>
          </w:p>
        </w:tc>
        <w:tc>
          <w:tcPr>
            <w:tcW w:w="1555" w:type="dxa"/>
            <w:tcBorders>
              <w:top w:val="none" w:sz="6" w:space="0" w:color="auto"/>
              <w:left w:val="single" w:sz="4" w:space="0" w:color="808080"/>
              <w:bottom w:val="single" w:sz="4" w:space="0" w:color="808080"/>
              <w:right w:val="single" w:sz="4" w:space="0" w:color="808080"/>
            </w:tcBorders>
          </w:tcPr>
          <w:p w14:paraId="2A6DC154" w14:textId="77777777" w:rsidR="00000000" w:rsidRDefault="006D0D1F">
            <w:pPr>
              <w:pStyle w:val="TableParagraph"/>
              <w:kinsoku w:val="0"/>
              <w:overflowPunct w:val="0"/>
              <w:spacing w:before="4"/>
              <w:rPr>
                <w:i/>
                <w:iCs/>
                <w:sz w:val="19"/>
                <w:szCs w:val="19"/>
              </w:rPr>
            </w:pPr>
          </w:p>
          <w:p w14:paraId="4F9E7F31" w14:textId="77777777" w:rsidR="00000000" w:rsidRDefault="006D0D1F">
            <w:pPr>
              <w:pStyle w:val="TableParagraph"/>
              <w:kinsoku w:val="0"/>
              <w:overflowPunct w:val="0"/>
              <w:spacing w:line="216" w:lineRule="exact"/>
              <w:ind w:left="540" w:right="535"/>
              <w:jc w:val="center"/>
              <w:rPr>
                <w:sz w:val="18"/>
                <w:szCs w:val="18"/>
              </w:rPr>
            </w:pPr>
            <w:r>
              <w:rPr>
                <w:sz w:val="18"/>
                <w:szCs w:val="18"/>
              </w:rPr>
              <w:t>dobry</w:t>
            </w:r>
          </w:p>
        </w:tc>
        <w:tc>
          <w:tcPr>
            <w:tcW w:w="1835" w:type="dxa"/>
            <w:tcBorders>
              <w:top w:val="none" w:sz="6" w:space="0" w:color="auto"/>
              <w:left w:val="single" w:sz="4" w:space="0" w:color="808080"/>
              <w:bottom w:val="single" w:sz="4" w:space="0" w:color="808080"/>
              <w:right w:val="single" w:sz="4" w:space="0" w:color="808080"/>
            </w:tcBorders>
          </w:tcPr>
          <w:p w14:paraId="0E82662D" w14:textId="77777777" w:rsidR="00000000" w:rsidRDefault="006D0D1F">
            <w:pPr>
              <w:pStyle w:val="TableParagraph"/>
              <w:kinsoku w:val="0"/>
              <w:overflowPunct w:val="0"/>
              <w:spacing w:before="4"/>
              <w:rPr>
                <w:i/>
                <w:iCs/>
                <w:sz w:val="19"/>
                <w:szCs w:val="19"/>
              </w:rPr>
            </w:pPr>
          </w:p>
          <w:p w14:paraId="3B968AFD" w14:textId="77777777" w:rsidR="00000000" w:rsidRDefault="006D0D1F">
            <w:pPr>
              <w:pStyle w:val="TableParagraph"/>
              <w:kinsoku w:val="0"/>
              <w:overflowPunct w:val="0"/>
              <w:spacing w:line="216" w:lineRule="exact"/>
              <w:ind w:left="680" w:right="675"/>
              <w:jc w:val="center"/>
              <w:rPr>
                <w:sz w:val="18"/>
                <w:szCs w:val="18"/>
              </w:rPr>
            </w:pPr>
            <w:r>
              <w:rPr>
                <w:sz w:val="18"/>
                <w:szCs w:val="18"/>
              </w:rPr>
              <w:t>dobry</w:t>
            </w:r>
          </w:p>
        </w:tc>
        <w:tc>
          <w:tcPr>
            <w:tcW w:w="7834" w:type="dxa"/>
            <w:tcBorders>
              <w:top w:val="none" w:sz="6" w:space="0" w:color="auto"/>
              <w:left w:val="single" w:sz="4" w:space="0" w:color="808080"/>
              <w:bottom w:val="single" w:sz="4" w:space="0" w:color="808080"/>
              <w:right w:val="single" w:sz="4" w:space="0" w:color="808080"/>
            </w:tcBorders>
          </w:tcPr>
          <w:p w14:paraId="195EE00F" w14:textId="77777777" w:rsidR="00000000" w:rsidRDefault="006D0D1F">
            <w:pPr>
              <w:pStyle w:val="TableParagraph"/>
              <w:numPr>
                <w:ilvl w:val="0"/>
                <w:numId w:val="11"/>
              </w:numPr>
              <w:tabs>
                <w:tab w:val="left" w:pos="830"/>
              </w:tabs>
              <w:kinsoku w:val="0"/>
              <w:overflowPunct w:val="0"/>
              <w:spacing w:before="181"/>
              <w:rPr>
                <w:sz w:val="18"/>
                <w:szCs w:val="18"/>
              </w:rPr>
            </w:pPr>
            <w:r>
              <w:rPr>
                <w:sz w:val="18"/>
                <w:szCs w:val="18"/>
              </w:rPr>
              <w:t>Dla JCW nie zaplanowano żadnych dodatkowych działań</w:t>
            </w:r>
            <w:r>
              <w:rPr>
                <w:spacing w:val="-6"/>
                <w:sz w:val="18"/>
                <w:szCs w:val="18"/>
              </w:rPr>
              <w:t xml:space="preserve"> </w:t>
            </w:r>
            <w:r>
              <w:rPr>
                <w:sz w:val="18"/>
                <w:szCs w:val="18"/>
              </w:rPr>
              <w:t>podstawowych.</w:t>
            </w:r>
          </w:p>
        </w:tc>
      </w:tr>
      <w:tr w:rsidR="00000000" w14:paraId="58C1E969" w14:textId="77777777">
        <w:tblPrEx>
          <w:tblCellMar>
            <w:top w:w="0" w:type="dxa"/>
            <w:left w:w="0" w:type="dxa"/>
            <w:bottom w:w="0" w:type="dxa"/>
            <w:right w:w="0" w:type="dxa"/>
          </w:tblCellMar>
        </w:tblPrEx>
        <w:trPr>
          <w:trHeight w:val="539"/>
        </w:trPr>
        <w:tc>
          <w:tcPr>
            <w:tcW w:w="1666" w:type="dxa"/>
            <w:tcBorders>
              <w:top w:val="single" w:sz="4" w:space="0" w:color="808080"/>
              <w:left w:val="single" w:sz="4" w:space="0" w:color="808080"/>
              <w:bottom w:val="single" w:sz="4" w:space="0" w:color="808080"/>
              <w:right w:val="single" w:sz="4" w:space="0" w:color="808080"/>
            </w:tcBorders>
          </w:tcPr>
          <w:p w14:paraId="3E4E40EF" w14:textId="77777777" w:rsidR="00000000" w:rsidRDefault="006D0D1F">
            <w:pPr>
              <w:pStyle w:val="TableParagraph"/>
              <w:kinsoku w:val="0"/>
              <w:overflowPunct w:val="0"/>
              <w:spacing w:before="150"/>
              <w:ind w:left="356" w:right="347"/>
              <w:jc w:val="center"/>
              <w:rPr>
                <w:sz w:val="18"/>
                <w:szCs w:val="18"/>
              </w:rPr>
            </w:pPr>
            <w:r>
              <w:rPr>
                <w:sz w:val="18"/>
                <w:szCs w:val="18"/>
              </w:rPr>
              <w:t>GW2000130</w:t>
            </w:r>
          </w:p>
        </w:tc>
        <w:tc>
          <w:tcPr>
            <w:tcW w:w="1286" w:type="dxa"/>
            <w:tcBorders>
              <w:top w:val="single" w:sz="4" w:space="0" w:color="808080"/>
              <w:left w:val="single" w:sz="4" w:space="0" w:color="808080"/>
              <w:bottom w:val="single" w:sz="4" w:space="0" w:color="808080"/>
              <w:right w:val="single" w:sz="4" w:space="0" w:color="808080"/>
            </w:tcBorders>
          </w:tcPr>
          <w:p w14:paraId="5B1DE8F0" w14:textId="77777777" w:rsidR="00000000" w:rsidRDefault="006D0D1F">
            <w:pPr>
              <w:pStyle w:val="TableParagraph"/>
              <w:kinsoku w:val="0"/>
              <w:overflowPunct w:val="0"/>
              <w:spacing w:before="150"/>
              <w:ind w:left="166" w:right="159"/>
              <w:jc w:val="center"/>
              <w:rPr>
                <w:sz w:val="18"/>
                <w:szCs w:val="18"/>
              </w:rPr>
            </w:pPr>
            <w:r>
              <w:rPr>
                <w:sz w:val="18"/>
                <w:szCs w:val="18"/>
              </w:rPr>
              <w:t>słaby</w:t>
            </w:r>
          </w:p>
        </w:tc>
        <w:tc>
          <w:tcPr>
            <w:tcW w:w="1555" w:type="dxa"/>
            <w:tcBorders>
              <w:top w:val="single" w:sz="4" w:space="0" w:color="808080"/>
              <w:left w:val="single" w:sz="4" w:space="0" w:color="808080"/>
              <w:bottom w:val="single" w:sz="4" w:space="0" w:color="808080"/>
              <w:right w:val="single" w:sz="4" w:space="0" w:color="808080"/>
            </w:tcBorders>
          </w:tcPr>
          <w:p w14:paraId="257E3068" w14:textId="77777777" w:rsidR="00000000" w:rsidRDefault="006D0D1F">
            <w:pPr>
              <w:pStyle w:val="TableParagraph"/>
              <w:kinsoku w:val="0"/>
              <w:overflowPunct w:val="0"/>
              <w:spacing w:before="150"/>
              <w:ind w:left="540" w:right="535"/>
              <w:jc w:val="center"/>
              <w:rPr>
                <w:sz w:val="18"/>
                <w:szCs w:val="18"/>
              </w:rPr>
            </w:pPr>
            <w:r>
              <w:rPr>
                <w:sz w:val="18"/>
                <w:szCs w:val="18"/>
              </w:rPr>
              <w:t>dobry</w:t>
            </w:r>
          </w:p>
        </w:tc>
        <w:tc>
          <w:tcPr>
            <w:tcW w:w="1835" w:type="dxa"/>
            <w:tcBorders>
              <w:top w:val="single" w:sz="4" w:space="0" w:color="808080"/>
              <w:left w:val="single" w:sz="4" w:space="0" w:color="808080"/>
              <w:bottom w:val="single" w:sz="4" w:space="0" w:color="808080"/>
              <w:right w:val="single" w:sz="4" w:space="0" w:color="808080"/>
            </w:tcBorders>
          </w:tcPr>
          <w:p w14:paraId="7513CADD" w14:textId="77777777" w:rsidR="00000000" w:rsidRDefault="006D0D1F">
            <w:pPr>
              <w:pStyle w:val="TableParagraph"/>
              <w:kinsoku w:val="0"/>
              <w:overflowPunct w:val="0"/>
              <w:spacing w:before="150"/>
              <w:ind w:left="680" w:right="673"/>
              <w:jc w:val="center"/>
              <w:rPr>
                <w:sz w:val="18"/>
                <w:szCs w:val="18"/>
              </w:rPr>
            </w:pPr>
            <w:r>
              <w:rPr>
                <w:sz w:val="18"/>
                <w:szCs w:val="18"/>
              </w:rPr>
              <w:t>słaby</w:t>
            </w:r>
          </w:p>
        </w:tc>
        <w:tc>
          <w:tcPr>
            <w:tcW w:w="7834" w:type="dxa"/>
            <w:tcBorders>
              <w:top w:val="single" w:sz="4" w:space="0" w:color="808080"/>
              <w:left w:val="single" w:sz="4" w:space="0" w:color="808080"/>
              <w:bottom w:val="single" w:sz="4" w:space="0" w:color="808080"/>
              <w:right w:val="single" w:sz="4" w:space="0" w:color="808080"/>
            </w:tcBorders>
          </w:tcPr>
          <w:p w14:paraId="135A6C43" w14:textId="77777777" w:rsidR="00000000" w:rsidRDefault="006D0D1F">
            <w:pPr>
              <w:pStyle w:val="TableParagraph"/>
              <w:kinsoku w:val="0"/>
              <w:overflowPunct w:val="0"/>
              <w:spacing w:before="7"/>
              <w:rPr>
                <w:i/>
                <w:iCs/>
                <w:sz w:val="17"/>
                <w:szCs w:val="17"/>
              </w:rPr>
            </w:pPr>
          </w:p>
          <w:p w14:paraId="0EF7F014" w14:textId="77777777" w:rsidR="00000000" w:rsidRDefault="006D0D1F">
            <w:pPr>
              <w:pStyle w:val="TableParagraph"/>
              <w:numPr>
                <w:ilvl w:val="0"/>
                <w:numId w:val="10"/>
              </w:numPr>
              <w:tabs>
                <w:tab w:val="left" w:pos="830"/>
              </w:tabs>
              <w:kinsoku w:val="0"/>
              <w:overflowPunct w:val="0"/>
              <w:rPr>
                <w:sz w:val="18"/>
                <w:szCs w:val="18"/>
              </w:rPr>
            </w:pPr>
            <w:r>
              <w:rPr>
                <w:sz w:val="18"/>
                <w:szCs w:val="18"/>
              </w:rPr>
              <w:t>ustanowienie obszaru ochronnego zbiornika wód śródlądowych</w:t>
            </w:r>
            <w:r>
              <w:rPr>
                <w:spacing w:val="-8"/>
                <w:sz w:val="18"/>
                <w:szCs w:val="18"/>
              </w:rPr>
              <w:t xml:space="preserve"> </w:t>
            </w:r>
            <w:r>
              <w:rPr>
                <w:sz w:val="18"/>
                <w:szCs w:val="18"/>
              </w:rPr>
              <w:t>(GZWP)</w:t>
            </w:r>
          </w:p>
        </w:tc>
      </w:tr>
      <w:tr w:rsidR="00000000" w14:paraId="5C466718" w14:textId="77777777">
        <w:tblPrEx>
          <w:tblCellMar>
            <w:top w:w="0" w:type="dxa"/>
            <w:left w:w="0" w:type="dxa"/>
            <w:bottom w:w="0" w:type="dxa"/>
            <w:right w:w="0" w:type="dxa"/>
          </w:tblCellMar>
        </w:tblPrEx>
        <w:trPr>
          <w:trHeight w:val="472"/>
        </w:trPr>
        <w:tc>
          <w:tcPr>
            <w:tcW w:w="1666" w:type="dxa"/>
            <w:tcBorders>
              <w:top w:val="single" w:sz="4" w:space="0" w:color="808080"/>
              <w:left w:val="single" w:sz="4" w:space="0" w:color="808080"/>
              <w:bottom w:val="single" w:sz="6" w:space="0" w:color="808080"/>
              <w:right w:val="single" w:sz="4" w:space="0" w:color="808080"/>
            </w:tcBorders>
          </w:tcPr>
          <w:p w14:paraId="22243930" w14:textId="77777777" w:rsidR="00000000" w:rsidRDefault="006D0D1F">
            <w:pPr>
              <w:pStyle w:val="TableParagraph"/>
              <w:kinsoku w:val="0"/>
              <w:overflowPunct w:val="0"/>
              <w:spacing w:before="119"/>
              <w:ind w:left="356" w:right="347"/>
              <w:jc w:val="center"/>
              <w:rPr>
                <w:sz w:val="18"/>
                <w:szCs w:val="18"/>
              </w:rPr>
            </w:pPr>
            <w:r>
              <w:rPr>
                <w:sz w:val="18"/>
                <w:szCs w:val="18"/>
              </w:rPr>
              <w:t>GW2000146</w:t>
            </w:r>
          </w:p>
        </w:tc>
        <w:tc>
          <w:tcPr>
            <w:tcW w:w="1286" w:type="dxa"/>
            <w:tcBorders>
              <w:top w:val="single" w:sz="4" w:space="0" w:color="808080"/>
              <w:left w:val="single" w:sz="4" w:space="0" w:color="808080"/>
              <w:bottom w:val="single" w:sz="6" w:space="0" w:color="808080"/>
              <w:right w:val="single" w:sz="4" w:space="0" w:color="808080"/>
            </w:tcBorders>
          </w:tcPr>
          <w:p w14:paraId="62B2AA52" w14:textId="77777777" w:rsidR="00000000" w:rsidRDefault="006D0D1F">
            <w:pPr>
              <w:pStyle w:val="TableParagraph"/>
              <w:kinsoku w:val="0"/>
              <w:overflowPunct w:val="0"/>
              <w:spacing w:before="119"/>
              <w:ind w:left="166" w:right="159"/>
              <w:jc w:val="center"/>
              <w:rPr>
                <w:sz w:val="18"/>
                <w:szCs w:val="18"/>
              </w:rPr>
            </w:pPr>
            <w:r>
              <w:rPr>
                <w:sz w:val="18"/>
                <w:szCs w:val="18"/>
              </w:rPr>
              <w:t>słaby</w:t>
            </w:r>
          </w:p>
        </w:tc>
        <w:tc>
          <w:tcPr>
            <w:tcW w:w="1555" w:type="dxa"/>
            <w:tcBorders>
              <w:top w:val="single" w:sz="4" w:space="0" w:color="808080"/>
              <w:left w:val="single" w:sz="4" w:space="0" w:color="808080"/>
              <w:bottom w:val="single" w:sz="6" w:space="0" w:color="808080"/>
              <w:right w:val="single" w:sz="4" w:space="0" w:color="808080"/>
            </w:tcBorders>
          </w:tcPr>
          <w:p w14:paraId="7B3CFB5B" w14:textId="77777777" w:rsidR="00000000" w:rsidRDefault="006D0D1F">
            <w:pPr>
              <w:pStyle w:val="TableParagraph"/>
              <w:kinsoku w:val="0"/>
              <w:overflowPunct w:val="0"/>
              <w:spacing w:before="4"/>
              <w:rPr>
                <w:i/>
                <w:iCs/>
                <w:sz w:val="19"/>
                <w:szCs w:val="19"/>
              </w:rPr>
            </w:pPr>
          </w:p>
          <w:p w14:paraId="6D83BDA7" w14:textId="77777777" w:rsidR="00000000" w:rsidRDefault="006D0D1F">
            <w:pPr>
              <w:pStyle w:val="TableParagraph"/>
              <w:kinsoku w:val="0"/>
              <w:overflowPunct w:val="0"/>
              <w:spacing w:line="216" w:lineRule="exact"/>
              <w:ind w:left="540" w:right="535"/>
              <w:jc w:val="center"/>
              <w:rPr>
                <w:sz w:val="18"/>
                <w:szCs w:val="18"/>
              </w:rPr>
            </w:pPr>
            <w:r>
              <w:rPr>
                <w:sz w:val="18"/>
                <w:szCs w:val="18"/>
              </w:rPr>
              <w:t>dobry</w:t>
            </w:r>
          </w:p>
        </w:tc>
        <w:tc>
          <w:tcPr>
            <w:tcW w:w="1835" w:type="dxa"/>
            <w:tcBorders>
              <w:top w:val="single" w:sz="4" w:space="0" w:color="808080"/>
              <w:left w:val="single" w:sz="4" w:space="0" w:color="808080"/>
              <w:bottom w:val="single" w:sz="6" w:space="0" w:color="808080"/>
              <w:right w:val="single" w:sz="4" w:space="0" w:color="808080"/>
            </w:tcBorders>
          </w:tcPr>
          <w:p w14:paraId="720FA993" w14:textId="77777777" w:rsidR="00000000" w:rsidRDefault="006D0D1F">
            <w:pPr>
              <w:pStyle w:val="TableParagraph"/>
              <w:kinsoku w:val="0"/>
              <w:overflowPunct w:val="0"/>
              <w:spacing w:before="119"/>
              <w:ind w:left="680" w:right="673"/>
              <w:jc w:val="center"/>
              <w:rPr>
                <w:sz w:val="18"/>
                <w:szCs w:val="18"/>
              </w:rPr>
            </w:pPr>
            <w:r>
              <w:rPr>
                <w:sz w:val="18"/>
                <w:szCs w:val="18"/>
              </w:rPr>
              <w:t>słaby</w:t>
            </w:r>
          </w:p>
        </w:tc>
        <w:tc>
          <w:tcPr>
            <w:tcW w:w="7834" w:type="dxa"/>
            <w:tcBorders>
              <w:top w:val="single" w:sz="4" w:space="0" w:color="808080"/>
              <w:left w:val="single" w:sz="4" w:space="0" w:color="808080"/>
              <w:bottom w:val="single" w:sz="6" w:space="0" w:color="808080"/>
              <w:right w:val="single" w:sz="4" w:space="0" w:color="808080"/>
            </w:tcBorders>
          </w:tcPr>
          <w:p w14:paraId="5DE95A9F" w14:textId="77777777" w:rsidR="00000000" w:rsidRDefault="006D0D1F">
            <w:pPr>
              <w:pStyle w:val="TableParagraph"/>
              <w:numPr>
                <w:ilvl w:val="0"/>
                <w:numId w:val="9"/>
              </w:numPr>
              <w:tabs>
                <w:tab w:val="left" w:pos="830"/>
              </w:tabs>
              <w:kinsoku w:val="0"/>
              <w:overflowPunct w:val="0"/>
              <w:spacing w:before="121"/>
              <w:rPr>
                <w:sz w:val="18"/>
                <w:szCs w:val="18"/>
              </w:rPr>
            </w:pPr>
            <w:r>
              <w:rPr>
                <w:sz w:val="18"/>
                <w:szCs w:val="18"/>
              </w:rPr>
              <w:t>Dla JCW nie zaplanowano żadnych dodatkowych działań</w:t>
            </w:r>
            <w:r>
              <w:rPr>
                <w:spacing w:val="-8"/>
                <w:sz w:val="18"/>
                <w:szCs w:val="18"/>
              </w:rPr>
              <w:t xml:space="preserve"> </w:t>
            </w:r>
            <w:r>
              <w:rPr>
                <w:sz w:val="18"/>
                <w:szCs w:val="18"/>
              </w:rPr>
              <w:t>podstawowych.</w:t>
            </w:r>
          </w:p>
        </w:tc>
      </w:tr>
      <w:tr w:rsidR="00000000" w14:paraId="7424B685" w14:textId="77777777">
        <w:tblPrEx>
          <w:tblCellMar>
            <w:top w:w="0" w:type="dxa"/>
            <w:left w:w="0" w:type="dxa"/>
            <w:bottom w:w="0" w:type="dxa"/>
            <w:right w:w="0" w:type="dxa"/>
          </w:tblCellMar>
        </w:tblPrEx>
        <w:trPr>
          <w:trHeight w:val="604"/>
        </w:trPr>
        <w:tc>
          <w:tcPr>
            <w:tcW w:w="1666" w:type="dxa"/>
            <w:tcBorders>
              <w:top w:val="single" w:sz="6" w:space="0" w:color="808080"/>
              <w:left w:val="single" w:sz="4" w:space="0" w:color="808080"/>
              <w:bottom w:val="single" w:sz="4" w:space="0" w:color="808080"/>
              <w:right w:val="single" w:sz="4" w:space="0" w:color="808080"/>
            </w:tcBorders>
          </w:tcPr>
          <w:p w14:paraId="13EDDBB0" w14:textId="77777777" w:rsidR="00000000" w:rsidRDefault="006D0D1F">
            <w:pPr>
              <w:pStyle w:val="TableParagraph"/>
              <w:kinsoku w:val="0"/>
              <w:overflowPunct w:val="0"/>
              <w:spacing w:before="10"/>
              <w:rPr>
                <w:i/>
                <w:iCs/>
                <w:sz w:val="14"/>
                <w:szCs w:val="14"/>
              </w:rPr>
            </w:pPr>
          </w:p>
          <w:p w14:paraId="2711ABDB" w14:textId="77777777" w:rsidR="00000000" w:rsidRDefault="006D0D1F">
            <w:pPr>
              <w:pStyle w:val="TableParagraph"/>
              <w:kinsoku w:val="0"/>
              <w:overflowPunct w:val="0"/>
              <w:ind w:left="356" w:right="347"/>
              <w:jc w:val="center"/>
              <w:rPr>
                <w:sz w:val="18"/>
                <w:szCs w:val="18"/>
              </w:rPr>
            </w:pPr>
            <w:r>
              <w:rPr>
                <w:sz w:val="18"/>
                <w:szCs w:val="18"/>
              </w:rPr>
              <w:t>GW2000147</w:t>
            </w:r>
          </w:p>
        </w:tc>
        <w:tc>
          <w:tcPr>
            <w:tcW w:w="1286" w:type="dxa"/>
            <w:tcBorders>
              <w:top w:val="single" w:sz="6" w:space="0" w:color="808080"/>
              <w:left w:val="single" w:sz="4" w:space="0" w:color="808080"/>
              <w:bottom w:val="single" w:sz="4" w:space="0" w:color="808080"/>
              <w:right w:val="single" w:sz="4" w:space="0" w:color="808080"/>
            </w:tcBorders>
          </w:tcPr>
          <w:p w14:paraId="6BFABDE2" w14:textId="77777777" w:rsidR="00000000" w:rsidRDefault="006D0D1F">
            <w:pPr>
              <w:pStyle w:val="TableParagraph"/>
              <w:kinsoku w:val="0"/>
              <w:overflowPunct w:val="0"/>
              <w:spacing w:before="10"/>
              <w:rPr>
                <w:i/>
                <w:iCs/>
                <w:sz w:val="14"/>
                <w:szCs w:val="14"/>
              </w:rPr>
            </w:pPr>
          </w:p>
          <w:p w14:paraId="0D537254" w14:textId="77777777" w:rsidR="00000000" w:rsidRDefault="006D0D1F">
            <w:pPr>
              <w:pStyle w:val="TableParagraph"/>
              <w:kinsoku w:val="0"/>
              <w:overflowPunct w:val="0"/>
              <w:ind w:left="166" w:right="159"/>
              <w:jc w:val="center"/>
              <w:rPr>
                <w:sz w:val="18"/>
                <w:szCs w:val="18"/>
              </w:rPr>
            </w:pPr>
            <w:r>
              <w:rPr>
                <w:sz w:val="18"/>
                <w:szCs w:val="18"/>
              </w:rPr>
              <w:t>słaby</w:t>
            </w:r>
          </w:p>
        </w:tc>
        <w:tc>
          <w:tcPr>
            <w:tcW w:w="1555" w:type="dxa"/>
            <w:tcBorders>
              <w:top w:val="single" w:sz="6" w:space="0" w:color="808080"/>
              <w:left w:val="single" w:sz="4" w:space="0" w:color="808080"/>
              <w:bottom w:val="single" w:sz="4" w:space="0" w:color="808080"/>
              <w:right w:val="single" w:sz="4" w:space="0" w:color="808080"/>
            </w:tcBorders>
          </w:tcPr>
          <w:p w14:paraId="5555B14B" w14:textId="77777777" w:rsidR="00000000" w:rsidRDefault="006D0D1F">
            <w:pPr>
              <w:pStyle w:val="TableParagraph"/>
              <w:kinsoku w:val="0"/>
              <w:overflowPunct w:val="0"/>
              <w:spacing w:before="10"/>
              <w:rPr>
                <w:i/>
                <w:iCs/>
                <w:sz w:val="14"/>
                <w:szCs w:val="14"/>
              </w:rPr>
            </w:pPr>
          </w:p>
          <w:p w14:paraId="537F6D9A" w14:textId="77777777" w:rsidR="00000000" w:rsidRDefault="006D0D1F">
            <w:pPr>
              <w:pStyle w:val="TableParagraph"/>
              <w:kinsoku w:val="0"/>
              <w:overflowPunct w:val="0"/>
              <w:ind w:left="540" w:right="535"/>
              <w:jc w:val="center"/>
              <w:rPr>
                <w:sz w:val="18"/>
                <w:szCs w:val="18"/>
              </w:rPr>
            </w:pPr>
            <w:r>
              <w:rPr>
                <w:sz w:val="18"/>
                <w:szCs w:val="18"/>
              </w:rPr>
              <w:t>dobry</w:t>
            </w:r>
          </w:p>
        </w:tc>
        <w:tc>
          <w:tcPr>
            <w:tcW w:w="1835" w:type="dxa"/>
            <w:tcBorders>
              <w:top w:val="single" w:sz="6" w:space="0" w:color="808080"/>
              <w:left w:val="single" w:sz="4" w:space="0" w:color="808080"/>
              <w:bottom w:val="single" w:sz="4" w:space="0" w:color="808080"/>
              <w:right w:val="single" w:sz="4" w:space="0" w:color="808080"/>
            </w:tcBorders>
          </w:tcPr>
          <w:p w14:paraId="5A9C813D" w14:textId="77777777" w:rsidR="00000000" w:rsidRDefault="006D0D1F">
            <w:pPr>
              <w:pStyle w:val="TableParagraph"/>
              <w:kinsoku w:val="0"/>
              <w:overflowPunct w:val="0"/>
              <w:spacing w:before="10"/>
              <w:rPr>
                <w:i/>
                <w:iCs/>
                <w:sz w:val="14"/>
                <w:szCs w:val="14"/>
              </w:rPr>
            </w:pPr>
          </w:p>
          <w:p w14:paraId="4116E843" w14:textId="77777777" w:rsidR="00000000" w:rsidRDefault="006D0D1F">
            <w:pPr>
              <w:pStyle w:val="TableParagraph"/>
              <w:kinsoku w:val="0"/>
              <w:overflowPunct w:val="0"/>
              <w:ind w:left="680" w:right="673"/>
              <w:jc w:val="center"/>
              <w:rPr>
                <w:sz w:val="18"/>
                <w:szCs w:val="18"/>
              </w:rPr>
            </w:pPr>
            <w:r>
              <w:rPr>
                <w:sz w:val="18"/>
                <w:szCs w:val="18"/>
              </w:rPr>
              <w:t>słaby</w:t>
            </w:r>
          </w:p>
        </w:tc>
        <w:tc>
          <w:tcPr>
            <w:tcW w:w="7834" w:type="dxa"/>
            <w:tcBorders>
              <w:top w:val="single" w:sz="6" w:space="0" w:color="808080"/>
              <w:left w:val="single" w:sz="4" w:space="0" w:color="808080"/>
              <w:bottom w:val="single" w:sz="4" w:space="0" w:color="808080"/>
              <w:right w:val="single" w:sz="4" w:space="0" w:color="808080"/>
            </w:tcBorders>
          </w:tcPr>
          <w:p w14:paraId="26D929C8" w14:textId="77777777" w:rsidR="00000000" w:rsidRDefault="006D0D1F">
            <w:pPr>
              <w:pStyle w:val="TableParagraph"/>
              <w:numPr>
                <w:ilvl w:val="0"/>
                <w:numId w:val="8"/>
              </w:numPr>
              <w:tabs>
                <w:tab w:val="left" w:pos="830"/>
              </w:tabs>
              <w:kinsoku w:val="0"/>
              <w:overflowPunct w:val="0"/>
              <w:spacing w:before="186"/>
              <w:rPr>
                <w:sz w:val="18"/>
                <w:szCs w:val="18"/>
              </w:rPr>
            </w:pPr>
            <w:r>
              <w:rPr>
                <w:sz w:val="18"/>
                <w:szCs w:val="18"/>
              </w:rPr>
              <w:t>Dla JCW nie zaplanowano żadnych dodatkowych działań</w:t>
            </w:r>
            <w:r>
              <w:rPr>
                <w:spacing w:val="-8"/>
                <w:sz w:val="18"/>
                <w:szCs w:val="18"/>
              </w:rPr>
              <w:t xml:space="preserve"> </w:t>
            </w:r>
            <w:r>
              <w:rPr>
                <w:sz w:val="18"/>
                <w:szCs w:val="18"/>
              </w:rPr>
              <w:t>podstawowych.</w:t>
            </w:r>
          </w:p>
        </w:tc>
      </w:tr>
      <w:tr w:rsidR="00000000" w14:paraId="31097BA5" w14:textId="77777777">
        <w:tblPrEx>
          <w:tblCellMar>
            <w:top w:w="0" w:type="dxa"/>
            <w:left w:w="0" w:type="dxa"/>
            <w:bottom w:w="0" w:type="dxa"/>
            <w:right w:w="0" w:type="dxa"/>
          </w:tblCellMar>
        </w:tblPrEx>
        <w:trPr>
          <w:trHeight w:val="561"/>
        </w:trPr>
        <w:tc>
          <w:tcPr>
            <w:tcW w:w="1666" w:type="dxa"/>
            <w:tcBorders>
              <w:top w:val="single" w:sz="4" w:space="0" w:color="808080"/>
              <w:left w:val="single" w:sz="4" w:space="0" w:color="808080"/>
              <w:bottom w:val="single" w:sz="4" w:space="0" w:color="808080"/>
              <w:right w:val="single" w:sz="4" w:space="0" w:color="808080"/>
            </w:tcBorders>
          </w:tcPr>
          <w:p w14:paraId="3F7AF67D" w14:textId="77777777" w:rsidR="00000000" w:rsidRDefault="006D0D1F">
            <w:pPr>
              <w:pStyle w:val="TableParagraph"/>
              <w:kinsoku w:val="0"/>
              <w:overflowPunct w:val="0"/>
              <w:spacing w:before="3"/>
              <w:rPr>
                <w:i/>
                <w:iCs/>
                <w:sz w:val="13"/>
                <w:szCs w:val="13"/>
              </w:rPr>
            </w:pPr>
          </w:p>
          <w:p w14:paraId="6B4F0215" w14:textId="77777777" w:rsidR="00000000" w:rsidRDefault="006D0D1F">
            <w:pPr>
              <w:pStyle w:val="TableParagraph"/>
              <w:kinsoku w:val="0"/>
              <w:overflowPunct w:val="0"/>
              <w:ind w:left="356" w:right="347"/>
              <w:jc w:val="center"/>
              <w:rPr>
                <w:sz w:val="18"/>
                <w:szCs w:val="18"/>
              </w:rPr>
            </w:pPr>
            <w:r>
              <w:rPr>
                <w:sz w:val="18"/>
                <w:szCs w:val="18"/>
              </w:rPr>
              <w:t>GW2000131</w:t>
            </w:r>
          </w:p>
        </w:tc>
        <w:tc>
          <w:tcPr>
            <w:tcW w:w="1286" w:type="dxa"/>
            <w:tcBorders>
              <w:top w:val="single" w:sz="4" w:space="0" w:color="808080"/>
              <w:left w:val="single" w:sz="4" w:space="0" w:color="808080"/>
              <w:bottom w:val="single" w:sz="4" w:space="0" w:color="808080"/>
              <w:right w:val="single" w:sz="4" w:space="0" w:color="808080"/>
            </w:tcBorders>
          </w:tcPr>
          <w:p w14:paraId="510FD651" w14:textId="77777777" w:rsidR="00000000" w:rsidRDefault="006D0D1F">
            <w:pPr>
              <w:pStyle w:val="TableParagraph"/>
              <w:kinsoku w:val="0"/>
              <w:overflowPunct w:val="0"/>
              <w:spacing w:before="3"/>
              <w:rPr>
                <w:i/>
                <w:iCs/>
                <w:sz w:val="13"/>
                <w:szCs w:val="13"/>
              </w:rPr>
            </w:pPr>
          </w:p>
          <w:p w14:paraId="679DB079" w14:textId="77777777" w:rsidR="00000000" w:rsidRDefault="006D0D1F">
            <w:pPr>
              <w:pStyle w:val="TableParagraph"/>
              <w:kinsoku w:val="0"/>
              <w:overflowPunct w:val="0"/>
              <w:ind w:left="166" w:right="161"/>
              <w:jc w:val="center"/>
              <w:rPr>
                <w:sz w:val="18"/>
                <w:szCs w:val="18"/>
              </w:rPr>
            </w:pPr>
            <w:r>
              <w:rPr>
                <w:sz w:val="18"/>
                <w:szCs w:val="18"/>
              </w:rPr>
              <w:t>dobry</w:t>
            </w:r>
          </w:p>
        </w:tc>
        <w:tc>
          <w:tcPr>
            <w:tcW w:w="1555" w:type="dxa"/>
            <w:tcBorders>
              <w:top w:val="single" w:sz="4" w:space="0" w:color="808080"/>
              <w:left w:val="single" w:sz="4" w:space="0" w:color="808080"/>
              <w:bottom w:val="single" w:sz="4" w:space="0" w:color="808080"/>
              <w:right w:val="single" w:sz="4" w:space="0" w:color="808080"/>
            </w:tcBorders>
          </w:tcPr>
          <w:p w14:paraId="27880400" w14:textId="77777777" w:rsidR="00000000" w:rsidRDefault="006D0D1F">
            <w:pPr>
              <w:pStyle w:val="TableParagraph"/>
              <w:kinsoku w:val="0"/>
              <w:overflowPunct w:val="0"/>
              <w:spacing w:before="3"/>
              <w:rPr>
                <w:i/>
                <w:iCs/>
                <w:sz w:val="13"/>
                <w:szCs w:val="13"/>
              </w:rPr>
            </w:pPr>
          </w:p>
          <w:p w14:paraId="280E3903" w14:textId="77777777" w:rsidR="00000000" w:rsidRDefault="006D0D1F">
            <w:pPr>
              <w:pStyle w:val="TableParagraph"/>
              <w:kinsoku w:val="0"/>
              <w:overflowPunct w:val="0"/>
              <w:ind w:left="540" w:right="535"/>
              <w:jc w:val="center"/>
              <w:rPr>
                <w:sz w:val="18"/>
                <w:szCs w:val="18"/>
              </w:rPr>
            </w:pPr>
            <w:r>
              <w:rPr>
                <w:sz w:val="18"/>
                <w:szCs w:val="18"/>
              </w:rPr>
              <w:t>dobry</w:t>
            </w:r>
          </w:p>
        </w:tc>
        <w:tc>
          <w:tcPr>
            <w:tcW w:w="1835" w:type="dxa"/>
            <w:tcBorders>
              <w:top w:val="single" w:sz="4" w:space="0" w:color="808080"/>
              <w:left w:val="single" w:sz="4" w:space="0" w:color="808080"/>
              <w:bottom w:val="single" w:sz="4" w:space="0" w:color="808080"/>
              <w:right w:val="single" w:sz="4" w:space="0" w:color="808080"/>
            </w:tcBorders>
          </w:tcPr>
          <w:p w14:paraId="44ADE6BB" w14:textId="77777777" w:rsidR="00000000" w:rsidRDefault="006D0D1F">
            <w:pPr>
              <w:pStyle w:val="TableParagraph"/>
              <w:kinsoku w:val="0"/>
              <w:overflowPunct w:val="0"/>
              <w:spacing w:before="3"/>
              <w:rPr>
                <w:i/>
                <w:iCs/>
                <w:sz w:val="13"/>
                <w:szCs w:val="13"/>
              </w:rPr>
            </w:pPr>
          </w:p>
          <w:p w14:paraId="5E796814" w14:textId="77777777" w:rsidR="00000000" w:rsidRDefault="006D0D1F">
            <w:pPr>
              <w:pStyle w:val="TableParagraph"/>
              <w:kinsoku w:val="0"/>
              <w:overflowPunct w:val="0"/>
              <w:ind w:left="680" w:right="675"/>
              <w:jc w:val="center"/>
              <w:rPr>
                <w:sz w:val="18"/>
                <w:szCs w:val="18"/>
              </w:rPr>
            </w:pPr>
            <w:r>
              <w:rPr>
                <w:sz w:val="18"/>
                <w:szCs w:val="18"/>
              </w:rPr>
              <w:t>dobry</w:t>
            </w:r>
          </w:p>
        </w:tc>
        <w:tc>
          <w:tcPr>
            <w:tcW w:w="7834" w:type="dxa"/>
            <w:tcBorders>
              <w:top w:val="single" w:sz="4" w:space="0" w:color="808080"/>
              <w:left w:val="single" w:sz="4" w:space="0" w:color="808080"/>
              <w:bottom w:val="single" w:sz="4" w:space="0" w:color="808080"/>
              <w:right w:val="single" w:sz="4" w:space="0" w:color="808080"/>
            </w:tcBorders>
          </w:tcPr>
          <w:p w14:paraId="729AA06D" w14:textId="77777777" w:rsidR="00000000" w:rsidRDefault="006D0D1F">
            <w:pPr>
              <w:pStyle w:val="TableParagraph"/>
              <w:numPr>
                <w:ilvl w:val="0"/>
                <w:numId w:val="7"/>
              </w:numPr>
              <w:tabs>
                <w:tab w:val="left" w:pos="830"/>
              </w:tabs>
              <w:kinsoku w:val="0"/>
              <w:overflowPunct w:val="0"/>
              <w:spacing w:before="164"/>
              <w:rPr>
                <w:sz w:val="18"/>
                <w:szCs w:val="18"/>
              </w:rPr>
            </w:pPr>
            <w:r>
              <w:rPr>
                <w:sz w:val="18"/>
                <w:szCs w:val="18"/>
              </w:rPr>
              <w:t>ustanowienie obszaru ochronnego zbiornika wód śródlądowych</w:t>
            </w:r>
            <w:r>
              <w:rPr>
                <w:spacing w:val="-8"/>
                <w:sz w:val="18"/>
                <w:szCs w:val="18"/>
              </w:rPr>
              <w:t xml:space="preserve"> </w:t>
            </w:r>
            <w:r>
              <w:rPr>
                <w:sz w:val="18"/>
                <w:szCs w:val="18"/>
              </w:rPr>
              <w:t>(GZWP)</w:t>
            </w:r>
          </w:p>
        </w:tc>
      </w:tr>
      <w:tr w:rsidR="00000000" w14:paraId="7DAFE837" w14:textId="77777777">
        <w:tblPrEx>
          <w:tblCellMar>
            <w:top w:w="0" w:type="dxa"/>
            <w:left w:w="0" w:type="dxa"/>
            <w:bottom w:w="0" w:type="dxa"/>
            <w:right w:w="0" w:type="dxa"/>
          </w:tblCellMar>
        </w:tblPrEx>
        <w:trPr>
          <w:trHeight w:val="395"/>
        </w:trPr>
        <w:tc>
          <w:tcPr>
            <w:tcW w:w="1666" w:type="dxa"/>
            <w:tcBorders>
              <w:top w:val="single" w:sz="4" w:space="0" w:color="808080"/>
              <w:left w:val="single" w:sz="4" w:space="0" w:color="808080"/>
              <w:bottom w:val="single" w:sz="4" w:space="0" w:color="808080"/>
              <w:right w:val="single" w:sz="4" w:space="0" w:color="808080"/>
            </w:tcBorders>
          </w:tcPr>
          <w:p w14:paraId="53D94122" w14:textId="77777777" w:rsidR="00000000" w:rsidRDefault="006D0D1F">
            <w:pPr>
              <w:pStyle w:val="TableParagraph"/>
              <w:kinsoku w:val="0"/>
              <w:overflowPunct w:val="0"/>
              <w:spacing w:before="78"/>
              <w:ind w:left="356" w:right="347"/>
              <w:jc w:val="center"/>
              <w:rPr>
                <w:sz w:val="18"/>
                <w:szCs w:val="18"/>
              </w:rPr>
            </w:pPr>
            <w:r>
              <w:rPr>
                <w:sz w:val="18"/>
                <w:szCs w:val="18"/>
              </w:rPr>
              <w:t>GW2000159</w:t>
            </w:r>
          </w:p>
        </w:tc>
        <w:tc>
          <w:tcPr>
            <w:tcW w:w="1286" w:type="dxa"/>
            <w:tcBorders>
              <w:top w:val="single" w:sz="4" w:space="0" w:color="808080"/>
              <w:left w:val="single" w:sz="4" w:space="0" w:color="808080"/>
              <w:bottom w:val="single" w:sz="4" w:space="0" w:color="808080"/>
              <w:right w:val="single" w:sz="4" w:space="0" w:color="808080"/>
            </w:tcBorders>
          </w:tcPr>
          <w:p w14:paraId="50A4872C" w14:textId="77777777" w:rsidR="00000000" w:rsidRDefault="006D0D1F">
            <w:pPr>
              <w:pStyle w:val="TableParagraph"/>
              <w:kinsoku w:val="0"/>
              <w:overflowPunct w:val="0"/>
              <w:spacing w:before="78"/>
              <w:ind w:left="166" w:right="161"/>
              <w:jc w:val="center"/>
              <w:rPr>
                <w:sz w:val="18"/>
                <w:szCs w:val="18"/>
              </w:rPr>
            </w:pPr>
            <w:r>
              <w:rPr>
                <w:sz w:val="18"/>
                <w:szCs w:val="18"/>
              </w:rPr>
              <w:t>dobry</w:t>
            </w:r>
          </w:p>
        </w:tc>
        <w:tc>
          <w:tcPr>
            <w:tcW w:w="1555" w:type="dxa"/>
            <w:tcBorders>
              <w:top w:val="single" w:sz="4" w:space="0" w:color="808080"/>
              <w:left w:val="single" w:sz="4" w:space="0" w:color="808080"/>
              <w:bottom w:val="single" w:sz="4" w:space="0" w:color="808080"/>
              <w:right w:val="single" w:sz="4" w:space="0" w:color="808080"/>
            </w:tcBorders>
          </w:tcPr>
          <w:p w14:paraId="52E28A4F" w14:textId="77777777" w:rsidR="00000000" w:rsidRDefault="006D0D1F">
            <w:pPr>
              <w:pStyle w:val="TableParagraph"/>
              <w:kinsoku w:val="0"/>
              <w:overflowPunct w:val="0"/>
              <w:spacing w:before="78"/>
              <w:ind w:left="540" w:right="535"/>
              <w:jc w:val="center"/>
              <w:rPr>
                <w:sz w:val="18"/>
                <w:szCs w:val="18"/>
              </w:rPr>
            </w:pPr>
            <w:r>
              <w:rPr>
                <w:sz w:val="18"/>
                <w:szCs w:val="18"/>
              </w:rPr>
              <w:t>dobry</w:t>
            </w:r>
          </w:p>
        </w:tc>
        <w:tc>
          <w:tcPr>
            <w:tcW w:w="1835" w:type="dxa"/>
            <w:tcBorders>
              <w:top w:val="single" w:sz="4" w:space="0" w:color="808080"/>
              <w:left w:val="single" w:sz="4" w:space="0" w:color="808080"/>
              <w:bottom w:val="single" w:sz="4" w:space="0" w:color="808080"/>
              <w:right w:val="single" w:sz="4" w:space="0" w:color="808080"/>
            </w:tcBorders>
          </w:tcPr>
          <w:p w14:paraId="57E0E50B" w14:textId="77777777" w:rsidR="00000000" w:rsidRDefault="006D0D1F">
            <w:pPr>
              <w:pStyle w:val="TableParagraph"/>
              <w:kinsoku w:val="0"/>
              <w:overflowPunct w:val="0"/>
              <w:spacing w:before="78"/>
              <w:ind w:left="680" w:right="675"/>
              <w:jc w:val="center"/>
              <w:rPr>
                <w:sz w:val="18"/>
                <w:szCs w:val="18"/>
              </w:rPr>
            </w:pPr>
            <w:r>
              <w:rPr>
                <w:sz w:val="18"/>
                <w:szCs w:val="18"/>
              </w:rPr>
              <w:t>dobry</w:t>
            </w:r>
          </w:p>
        </w:tc>
        <w:tc>
          <w:tcPr>
            <w:tcW w:w="7834" w:type="dxa"/>
            <w:tcBorders>
              <w:top w:val="single" w:sz="4" w:space="0" w:color="808080"/>
              <w:left w:val="single" w:sz="4" w:space="0" w:color="808080"/>
              <w:bottom w:val="single" w:sz="4" w:space="0" w:color="808080"/>
              <w:right w:val="single" w:sz="4" w:space="0" w:color="808080"/>
            </w:tcBorders>
          </w:tcPr>
          <w:p w14:paraId="69BFC9DC" w14:textId="77777777" w:rsidR="00000000" w:rsidRDefault="006D0D1F">
            <w:pPr>
              <w:pStyle w:val="TableParagraph"/>
              <w:numPr>
                <w:ilvl w:val="0"/>
                <w:numId w:val="6"/>
              </w:numPr>
              <w:tabs>
                <w:tab w:val="left" w:pos="830"/>
              </w:tabs>
              <w:kinsoku w:val="0"/>
              <w:overflowPunct w:val="0"/>
              <w:spacing w:before="143"/>
              <w:rPr>
                <w:sz w:val="18"/>
                <w:szCs w:val="18"/>
              </w:rPr>
            </w:pPr>
            <w:r>
              <w:rPr>
                <w:sz w:val="18"/>
                <w:szCs w:val="18"/>
              </w:rPr>
              <w:t>Dla JCW nie zaplanowano ż</w:t>
            </w:r>
            <w:r>
              <w:rPr>
                <w:sz w:val="18"/>
                <w:szCs w:val="18"/>
              </w:rPr>
              <w:t>adnych dodatkowych działań</w:t>
            </w:r>
            <w:r>
              <w:rPr>
                <w:spacing w:val="-8"/>
                <w:sz w:val="18"/>
                <w:szCs w:val="18"/>
              </w:rPr>
              <w:t xml:space="preserve"> </w:t>
            </w:r>
            <w:r>
              <w:rPr>
                <w:sz w:val="18"/>
                <w:szCs w:val="18"/>
              </w:rPr>
              <w:t>podstawowych.</w:t>
            </w:r>
          </w:p>
        </w:tc>
      </w:tr>
    </w:tbl>
    <w:p w14:paraId="606C8A61" w14:textId="77777777" w:rsidR="00000000" w:rsidRDefault="006D0D1F">
      <w:pPr>
        <w:pStyle w:val="Tekstpodstawowy"/>
        <w:kinsoku w:val="0"/>
        <w:overflowPunct w:val="0"/>
        <w:ind w:left="378"/>
        <w:rPr>
          <w:i/>
          <w:iCs/>
          <w:color w:val="373545"/>
          <w:sz w:val="18"/>
          <w:szCs w:val="18"/>
        </w:rPr>
      </w:pPr>
      <w:r>
        <w:rPr>
          <w:i/>
          <w:iCs/>
          <w:color w:val="373545"/>
          <w:sz w:val="18"/>
          <w:szCs w:val="18"/>
        </w:rPr>
        <w:t>Źródło: http://karty.apgw.gov.pl:4200/jcw-podziemne</w:t>
      </w:r>
    </w:p>
    <w:p w14:paraId="3F058394" w14:textId="77777777" w:rsidR="00000000" w:rsidRDefault="006D0D1F">
      <w:pPr>
        <w:pStyle w:val="Tekstpodstawowy"/>
        <w:kinsoku w:val="0"/>
        <w:overflowPunct w:val="0"/>
        <w:spacing w:before="1"/>
        <w:rPr>
          <w:i/>
          <w:iCs/>
          <w:sz w:val="21"/>
          <w:szCs w:val="21"/>
        </w:rPr>
      </w:pPr>
    </w:p>
    <w:p w14:paraId="5195A486" w14:textId="77777777" w:rsidR="00000000" w:rsidRDefault="006D0D1F">
      <w:pPr>
        <w:pStyle w:val="Tekstpodstawowy"/>
        <w:kinsoku w:val="0"/>
        <w:overflowPunct w:val="0"/>
        <w:spacing w:before="1" w:line="357" w:lineRule="auto"/>
        <w:ind w:left="378"/>
      </w:pPr>
      <w:r>
        <w:t>W Planie gospodarowania wodami na obszarze dorzecza Wisły (IIaPGW) dla wykazanych JCWP i JCWPd w większości przypisane zostały także działania uzupełniające. Nie</w:t>
      </w:r>
      <w:r>
        <w:t>zależnie od zestawu działań dla wszystkich JCWP i JCWPd obowiązuje także katalog działań krajowych.</w:t>
      </w:r>
    </w:p>
    <w:p w14:paraId="74D587C3" w14:textId="77777777" w:rsidR="00000000" w:rsidRDefault="006D0D1F">
      <w:pPr>
        <w:pStyle w:val="Tekstpodstawowy"/>
        <w:kinsoku w:val="0"/>
        <w:overflowPunct w:val="0"/>
        <w:spacing w:before="12"/>
        <w:rPr>
          <w:sz w:val="19"/>
          <w:szCs w:val="19"/>
        </w:rPr>
      </w:pPr>
    </w:p>
    <w:p w14:paraId="3EC630F0" w14:textId="77777777" w:rsidR="00000000" w:rsidRDefault="006D0D1F">
      <w:pPr>
        <w:pStyle w:val="Tekstpodstawowy"/>
        <w:kinsoku w:val="0"/>
        <w:overflowPunct w:val="0"/>
        <w:spacing w:line="360" w:lineRule="auto"/>
        <w:ind w:left="378"/>
      </w:pPr>
      <w:r>
        <w:t>Obszar MOF Chrzanowa znajduje się również w granicach dwóch udokumentowanych Głównych Zbiorników Wód Podziemnych: GZWP nr 452 –</w:t>
      </w:r>
      <w:r>
        <w:t xml:space="preserve"> Zbiornik Chrzanów oraz GZWP nr 454 – Zbiornik Olkusz-Zawiercie.</w:t>
      </w:r>
    </w:p>
    <w:p w14:paraId="54502CA5" w14:textId="77777777" w:rsidR="00000000" w:rsidRDefault="006D0D1F">
      <w:pPr>
        <w:pStyle w:val="Tekstpodstawowy"/>
        <w:kinsoku w:val="0"/>
        <w:overflowPunct w:val="0"/>
        <w:spacing w:line="360" w:lineRule="auto"/>
        <w:ind w:left="378"/>
        <w:sectPr w:rsidR="00000000">
          <w:pgSz w:w="16840" w:h="11910" w:orient="landscape"/>
          <w:pgMar w:top="1180" w:right="1220" w:bottom="940" w:left="1040" w:header="748" w:footer="744" w:gutter="0"/>
          <w:cols w:space="708"/>
          <w:noEndnote/>
        </w:sectPr>
      </w:pPr>
    </w:p>
    <w:p w14:paraId="22CD9E65" w14:textId="77777777" w:rsidR="00000000" w:rsidRDefault="006D0D1F">
      <w:pPr>
        <w:pStyle w:val="Tekstpodstawowy"/>
        <w:kinsoku w:val="0"/>
        <w:overflowPunct w:val="0"/>
        <w:spacing w:before="36" w:line="360" w:lineRule="auto"/>
        <w:ind w:left="116" w:right="111"/>
        <w:jc w:val="both"/>
      </w:pPr>
      <w:r>
        <w:lastRenderedPageBreak/>
        <w:t>Wszystkie Jednolite Części Wód Powierzchniowych znajdujących się w granicach terenu MOF Chrzanowa</w:t>
      </w:r>
      <w:r>
        <w:rPr>
          <w:spacing w:val="-11"/>
        </w:rPr>
        <w:t xml:space="preserve"> </w:t>
      </w:r>
      <w:r>
        <w:t>odznaczają</w:t>
      </w:r>
      <w:r>
        <w:rPr>
          <w:spacing w:val="-12"/>
        </w:rPr>
        <w:t xml:space="preserve"> </w:t>
      </w:r>
      <w:r>
        <w:t>się</w:t>
      </w:r>
      <w:r>
        <w:rPr>
          <w:spacing w:val="-11"/>
        </w:rPr>
        <w:t xml:space="preserve"> </w:t>
      </w:r>
      <w:r>
        <w:t>stanem</w:t>
      </w:r>
      <w:r>
        <w:rPr>
          <w:spacing w:val="-13"/>
        </w:rPr>
        <w:t xml:space="preserve"> </w:t>
      </w:r>
      <w:r>
        <w:t>ogólnym</w:t>
      </w:r>
      <w:r>
        <w:rPr>
          <w:spacing w:val="-12"/>
        </w:rPr>
        <w:t xml:space="preserve"> </w:t>
      </w:r>
      <w:r>
        <w:t>określonym</w:t>
      </w:r>
      <w:r>
        <w:rPr>
          <w:spacing w:val="-10"/>
        </w:rPr>
        <w:t xml:space="preserve"> </w:t>
      </w:r>
      <w:r>
        <w:t>jako</w:t>
      </w:r>
      <w:r>
        <w:rPr>
          <w:spacing w:val="-8"/>
        </w:rPr>
        <w:t xml:space="preserve"> </w:t>
      </w:r>
      <w:r>
        <w:t>zły,</w:t>
      </w:r>
      <w:r>
        <w:rPr>
          <w:spacing w:val="-11"/>
        </w:rPr>
        <w:t xml:space="preserve"> </w:t>
      </w:r>
      <w:r>
        <w:t>dlatego</w:t>
      </w:r>
      <w:r>
        <w:rPr>
          <w:spacing w:val="-10"/>
        </w:rPr>
        <w:t xml:space="preserve"> </w:t>
      </w:r>
      <w:r>
        <w:t>konieczne</w:t>
      </w:r>
      <w:r>
        <w:rPr>
          <w:spacing w:val="-8"/>
        </w:rPr>
        <w:t xml:space="preserve"> </w:t>
      </w:r>
      <w:r>
        <w:t>jest</w:t>
      </w:r>
      <w:r>
        <w:rPr>
          <w:spacing w:val="-9"/>
        </w:rPr>
        <w:t xml:space="preserve"> </w:t>
      </w:r>
      <w:r>
        <w:t>podejmowanie działań ukierunkowanych na poprawę ich jakości. Strategia przewiduje realizację działań mających wpływ na poprawę jakości JCWP i JCWPd, m.in. poprzez ochronę zasobów przyrodniczych przed ich nadmierną zabudową i degradac</w:t>
      </w:r>
      <w:r>
        <w:t>ją, w tym w szczególności ochronę Doliny Chechła oraz rozwój systemów zaopatrzenia w wodę wraz z optymalizacja jej zużycia w celu ochrony zasobów wodnych (Kierunek działania</w:t>
      </w:r>
      <w:r>
        <w:rPr>
          <w:spacing w:val="-3"/>
        </w:rPr>
        <w:t xml:space="preserve"> </w:t>
      </w:r>
      <w:r>
        <w:t>3.2.).</w:t>
      </w:r>
    </w:p>
    <w:p w14:paraId="4542441C" w14:textId="77777777" w:rsidR="00000000" w:rsidRDefault="006D0D1F">
      <w:pPr>
        <w:pStyle w:val="Tekstpodstawowy"/>
        <w:kinsoku w:val="0"/>
        <w:overflowPunct w:val="0"/>
        <w:spacing w:before="8"/>
        <w:rPr>
          <w:sz w:val="19"/>
          <w:szCs w:val="19"/>
        </w:rPr>
      </w:pPr>
    </w:p>
    <w:p w14:paraId="1A3BC196" w14:textId="77777777" w:rsidR="00000000" w:rsidRDefault="006D0D1F">
      <w:pPr>
        <w:pStyle w:val="Tekstpodstawowy"/>
        <w:kinsoku w:val="0"/>
        <w:overflowPunct w:val="0"/>
        <w:spacing w:line="360" w:lineRule="auto"/>
        <w:ind w:left="116" w:right="113"/>
        <w:jc w:val="both"/>
      </w:pPr>
      <w:r>
        <w:t>Na terenie powiatu chrzanowskiego występują tereny zmeliorowane drenowanie</w:t>
      </w:r>
      <w:r>
        <w:t>m systematycznym oraz sieciami rowów melioracyjnych. W przypadku realizacji inwestycji na tym terenie należy dokonać uzgodnień z właścicielami rowów (Spółki Wodne bądź właściciele gruntów) oraz przestrzegać obowiązków</w:t>
      </w:r>
      <w:r>
        <w:rPr>
          <w:spacing w:val="-8"/>
        </w:rPr>
        <w:t xml:space="preserve"> </w:t>
      </w:r>
      <w:r>
        <w:t>jakie</w:t>
      </w:r>
      <w:r>
        <w:rPr>
          <w:spacing w:val="-8"/>
        </w:rPr>
        <w:t xml:space="preserve"> </w:t>
      </w:r>
      <w:r>
        <w:t>nakłada</w:t>
      </w:r>
      <w:r>
        <w:rPr>
          <w:spacing w:val="-11"/>
        </w:rPr>
        <w:t xml:space="preserve"> </w:t>
      </w:r>
      <w:r>
        <w:t>ustawa</w:t>
      </w:r>
      <w:r>
        <w:rPr>
          <w:spacing w:val="-11"/>
        </w:rPr>
        <w:t xml:space="preserve"> </w:t>
      </w:r>
      <w:r>
        <w:t>Prawo</w:t>
      </w:r>
      <w:r>
        <w:rPr>
          <w:spacing w:val="-10"/>
        </w:rPr>
        <w:t xml:space="preserve"> </w:t>
      </w:r>
      <w:r>
        <w:t>wodne</w:t>
      </w:r>
      <w:r>
        <w:rPr>
          <w:spacing w:val="-10"/>
        </w:rPr>
        <w:t xml:space="preserve"> </w:t>
      </w:r>
      <w:r>
        <w:t>w</w:t>
      </w:r>
      <w:r>
        <w:rPr>
          <w:spacing w:val="-7"/>
        </w:rPr>
        <w:t xml:space="preserve"> </w:t>
      </w:r>
      <w:r>
        <w:t>zak</w:t>
      </w:r>
      <w:r>
        <w:t>resie</w:t>
      </w:r>
      <w:r>
        <w:rPr>
          <w:spacing w:val="-8"/>
        </w:rPr>
        <w:t xml:space="preserve"> </w:t>
      </w:r>
      <w:r>
        <w:t>ich</w:t>
      </w:r>
      <w:r>
        <w:rPr>
          <w:spacing w:val="-12"/>
        </w:rPr>
        <w:t xml:space="preserve"> </w:t>
      </w:r>
      <w:r>
        <w:t>przebudowy,</w:t>
      </w:r>
      <w:r>
        <w:rPr>
          <w:spacing w:val="-8"/>
        </w:rPr>
        <w:t xml:space="preserve"> </w:t>
      </w:r>
      <w:r>
        <w:t>likwidacji</w:t>
      </w:r>
      <w:r>
        <w:rPr>
          <w:spacing w:val="-8"/>
        </w:rPr>
        <w:t xml:space="preserve"> </w:t>
      </w:r>
      <w:r>
        <w:t>oraz</w:t>
      </w:r>
      <w:r>
        <w:rPr>
          <w:spacing w:val="-12"/>
        </w:rPr>
        <w:t xml:space="preserve"> </w:t>
      </w:r>
      <w:r>
        <w:t>możliwości wyłączenia z ewidencji urządzeń melioracji</w:t>
      </w:r>
      <w:r>
        <w:rPr>
          <w:spacing w:val="-5"/>
        </w:rPr>
        <w:t xml:space="preserve"> </w:t>
      </w:r>
      <w:r>
        <w:t>wodnych.</w:t>
      </w:r>
    </w:p>
    <w:p w14:paraId="017E620D" w14:textId="77777777" w:rsidR="00000000" w:rsidRDefault="006D0D1F">
      <w:pPr>
        <w:pStyle w:val="Tekstpodstawowy"/>
        <w:kinsoku w:val="0"/>
        <w:overflowPunct w:val="0"/>
        <w:spacing w:before="8"/>
        <w:rPr>
          <w:sz w:val="19"/>
          <w:szCs w:val="19"/>
        </w:rPr>
      </w:pPr>
    </w:p>
    <w:p w14:paraId="688435EE" w14:textId="77777777" w:rsidR="00000000" w:rsidRDefault="006D0D1F">
      <w:pPr>
        <w:pStyle w:val="Nagwek4"/>
        <w:kinsoku w:val="0"/>
        <w:overflowPunct w:val="0"/>
        <w:spacing w:before="1"/>
        <w:ind w:left="116"/>
        <w:rPr>
          <w:color w:val="2583C5"/>
        </w:rPr>
      </w:pPr>
      <w:r>
        <w:rPr>
          <w:color w:val="2583C5"/>
        </w:rPr>
        <w:t>Krajowy program oczyszczania ścieków komunalnych (KPOŚK)</w:t>
      </w:r>
    </w:p>
    <w:p w14:paraId="3315E7EB" w14:textId="77777777" w:rsidR="00000000" w:rsidRDefault="006D0D1F">
      <w:pPr>
        <w:pStyle w:val="Tekstpodstawowy"/>
        <w:kinsoku w:val="0"/>
        <w:overflowPunct w:val="0"/>
        <w:spacing w:before="12"/>
        <w:rPr>
          <w:b/>
          <w:bCs/>
          <w:sz w:val="23"/>
          <w:szCs w:val="23"/>
        </w:rPr>
      </w:pPr>
    </w:p>
    <w:p w14:paraId="6A6EFC5C" w14:textId="77777777" w:rsidR="00000000" w:rsidRDefault="006D0D1F">
      <w:pPr>
        <w:pStyle w:val="Tekstpodstawowy"/>
        <w:kinsoku w:val="0"/>
        <w:overflowPunct w:val="0"/>
        <w:spacing w:line="360" w:lineRule="auto"/>
        <w:ind w:left="116" w:right="113"/>
        <w:jc w:val="both"/>
      </w:pPr>
      <w:r>
        <w:t>KPOŚK</w:t>
      </w:r>
      <w:r>
        <w:rPr>
          <w:spacing w:val="-8"/>
        </w:rPr>
        <w:t xml:space="preserve"> </w:t>
      </w:r>
      <w:r>
        <w:t>jest</w:t>
      </w:r>
      <w:r>
        <w:rPr>
          <w:spacing w:val="-7"/>
        </w:rPr>
        <w:t xml:space="preserve"> </w:t>
      </w:r>
      <w:r>
        <w:t>podstawowym</w:t>
      </w:r>
      <w:r>
        <w:rPr>
          <w:spacing w:val="-7"/>
        </w:rPr>
        <w:t xml:space="preserve"> </w:t>
      </w:r>
      <w:r>
        <w:t>instrumentem</w:t>
      </w:r>
      <w:r>
        <w:rPr>
          <w:spacing w:val="-7"/>
        </w:rPr>
        <w:t xml:space="preserve"> </w:t>
      </w:r>
      <w:r>
        <w:t>wdrożenia</w:t>
      </w:r>
      <w:r>
        <w:rPr>
          <w:spacing w:val="-8"/>
        </w:rPr>
        <w:t xml:space="preserve"> </w:t>
      </w:r>
      <w:r>
        <w:t>postanowień</w:t>
      </w:r>
      <w:r>
        <w:rPr>
          <w:spacing w:val="-8"/>
        </w:rPr>
        <w:t xml:space="preserve"> </w:t>
      </w:r>
      <w:r>
        <w:t>dyrektywy</w:t>
      </w:r>
      <w:r>
        <w:rPr>
          <w:spacing w:val="-7"/>
        </w:rPr>
        <w:t xml:space="preserve"> </w:t>
      </w:r>
      <w:r>
        <w:t>Rady</w:t>
      </w:r>
      <w:r>
        <w:rPr>
          <w:spacing w:val="-7"/>
        </w:rPr>
        <w:t xml:space="preserve"> </w:t>
      </w:r>
      <w:r>
        <w:t>91/271/EWG</w:t>
      </w:r>
      <w:r>
        <w:rPr>
          <w:spacing w:val="-7"/>
        </w:rPr>
        <w:t xml:space="preserve"> </w:t>
      </w:r>
      <w:r>
        <w:t>z</w:t>
      </w:r>
      <w:r>
        <w:rPr>
          <w:spacing w:val="-8"/>
        </w:rPr>
        <w:t xml:space="preserve"> </w:t>
      </w:r>
      <w:r>
        <w:t>dnia 21 maja 1991 r. dotyczącej oczyszczania ścieków komunalnych („dyrektywy ściekowej”). Polska przystępując</w:t>
      </w:r>
      <w:r>
        <w:rPr>
          <w:spacing w:val="-10"/>
        </w:rPr>
        <w:t xml:space="preserve"> </w:t>
      </w:r>
      <w:r>
        <w:t>do</w:t>
      </w:r>
      <w:r>
        <w:rPr>
          <w:spacing w:val="-8"/>
        </w:rPr>
        <w:t xml:space="preserve"> </w:t>
      </w:r>
      <w:r>
        <w:t>Unii</w:t>
      </w:r>
      <w:r>
        <w:rPr>
          <w:spacing w:val="-9"/>
        </w:rPr>
        <w:t xml:space="preserve"> </w:t>
      </w:r>
      <w:r>
        <w:t>Europejskiej</w:t>
      </w:r>
      <w:r>
        <w:rPr>
          <w:spacing w:val="-10"/>
        </w:rPr>
        <w:t xml:space="preserve"> </w:t>
      </w:r>
      <w:r>
        <w:t>zobowiązała</w:t>
      </w:r>
      <w:r>
        <w:rPr>
          <w:spacing w:val="-6"/>
        </w:rPr>
        <w:t xml:space="preserve"> </w:t>
      </w:r>
      <w:r>
        <w:t>się</w:t>
      </w:r>
      <w:r>
        <w:rPr>
          <w:spacing w:val="-6"/>
        </w:rPr>
        <w:t xml:space="preserve"> </w:t>
      </w:r>
      <w:r>
        <w:t>do</w:t>
      </w:r>
      <w:r>
        <w:rPr>
          <w:spacing w:val="-6"/>
        </w:rPr>
        <w:t xml:space="preserve"> </w:t>
      </w:r>
      <w:r>
        <w:t>dostosowania</w:t>
      </w:r>
      <w:r>
        <w:rPr>
          <w:spacing w:val="-9"/>
        </w:rPr>
        <w:t xml:space="preserve"> </w:t>
      </w:r>
      <w:r>
        <w:t>gospodarki</w:t>
      </w:r>
      <w:r>
        <w:rPr>
          <w:spacing w:val="-10"/>
        </w:rPr>
        <w:t xml:space="preserve"> </w:t>
      </w:r>
      <w:r>
        <w:t>ściekowej</w:t>
      </w:r>
      <w:r>
        <w:rPr>
          <w:spacing w:val="-9"/>
        </w:rPr>
        <w:t xml:space="preserve"> </w:t>
      </w:r>
      <w:r>
        <w:t>do</w:t>
      </w:r>
      <w:r>
        <w:rPr>
          <w:spacing w:val="-8"/>
        </w:rPr>
        <w:t xml:space="preserve"> </w:t>
      </w:r>
      <w:r>
        <w:t>wymagań dotyczących systemó</w:t>
      </w:r>
      <w:r>
        <w:t>w kanalizacji i oczyszczalni ścieków komunalnych wynikających z dyrektywy ściekowej.</w:t>
      </w:r>
    </w:p>
    <w:p w14:paraId="3ED43508" w14:textId="77777777" w:rsidR="00000000" w:rsidRDefault="006D0D1F">
      <w:pPr>
        <w:pStyle w:val="Tekstpodstawowy"/>
        <w:kinsoku w:val="0"/>
        <w:overflowPunct w:val="0"/>
        <w:spacing w:before="160" w:line="360" w:lineRule="auto"/>
        <w:ind w:left="116" w:right="111"/>
        <w:jc w:val="both"/>
      </w:pPr>
      <w:r>
        <w:t>KPOŚK podlega aktualizacji co najmniej raz na cztery lata. Ostatnia, a zarazem szósta aktualizacja KPOŚK</w:t>
      </w:r>
      <w:r>
        <w:rPr>
          <w:spacing w:val="-8"/>
        </w:rPr>
        <w:t xml:space="preserve"> </w:t>
      </w:r>
      <w:r>
        <w:t>została</w:t>
      </w:r>
      <w:r>
        <w:rPr>
          <w:spacing w:val="-8"/>
        </w:rPr>
        <w:t xml:space="preserve"> </w:t>
      </w:r>
      <w:r>
        <w:t>zatwierdzona</w:t>
      </w:r>
      <w:r>
        <w:rPr>
          <w:spacing w:val="-7"/>
        </w:rPr>
        <w:t xml:space="preserve"> </w:t>
      </w:r>
      <w:r>
        <w:t>przez</w:t>
      </w:r>
      <w:r>
        <w:rPr>
          <w:spacing w:val="-8"/>
        </w:rPr>
        <w:t xml:space="preserve"> </w:t>
      </w:r>
      <w:r>
        <w:t>Radę</w:t>
      </w:r>
      <w:r>
        <w:rPr>
          <w:spacing w:val="-6"/>
        </w:rPr>
        <w:t xml:space="preserve"> </w:t>
      </w:r>
      <w:r>
        <w:t>Ministrów</w:t>
      </w:r>
      <w:r>
        <w:rPr>
          <w:spacing w:val="-7"/>
        </w:rPr>
        <w:t xml:space="preserve"> </w:t>
      </w:r>
      <w:r>
        <w:t>w</w:t>
      </w:r>
      <w:r>
        <w:rPr>
          <w:spacing w:val="-6"/>
        </w:rPr>
        <w:t xml:space="preserve"> </w:t>
      </w:r>
      <w:r>
        <w:t>dniu</w:t>
      </w:r>
      <w:r>
        <w:rPr>
          <w:spacing w:val="-9"/>
        </w:rPr>
        <w:t xml:space="preserve"> </w:t>
      </w:r>
      <w:r>
        <w:t>5</w:t>
      </w:r>
      <w:r>
        <w:rPr>
          <w:spacing w:val="-6"/>
        </w:rPr>
        <w:t xml:space="preserve"> </w:t>
      </w:r>
      <w:r>
        <w:t>maja</w:t>
      </w:r>
      <w:r>
        <w:rPr>
          <w:spacing w:val="-8"/>
        </w:rPr>
        <w:t xml:space="preserve"> </w:t>
      </w:r>
      <w:r>
        <w:t>2022</w:t>
      </w:r>
      <w:r>
        <w:rPr>
          <w:spacing w:val="-6"/>
        </w:rPr>
        <w:t xml:space="preserve"> </w:t>
      </w:r>
      <w:r>
        <w:t>r.</w:t>
      </w:r>
      <w:r>
        <w:rPr>
          <w:spacing w:val="-9"/>
        </w:rPr>
        <w:t xml:space="preserve"> </w:t>
      </w:r>
      <w:r>
        <w:t>Dz</w:t>
      </w:r>
      <w:r>
        <w:t>iałania</w:t>
      </w:r>
      <w:r>
        <w:rPr>
          <w:spacing w:val="-10"/>
        </w:rPr>
        <w:t xml:space="preserve"> </w:t>
      </w:r>
      <w:r>
        <w:t>w</w:t>
      </w:r>
      <w:r>
        <w:rPr>
          <w:spacing w:val="-7"/>
        </w:rPr>
        <w:t xml:space="preserve"> </w:t>
      </w:r>
      <w:r>
        <w:t>niej</w:t>
      </w:r>
      <w:r>
        <w:rPr>
          <w:spacing w:val="-7"/>
        </w:rPr>
        <w:t xml:space="preserve"> </w:t>
      </w:r>
      <w:r>
        <w:t>zaplanowane powinny zostać zrealizowane oraz osiągnąć efekt ekologiczny do końca 2027</w:t>
      </w:r>
      <w:r>
        <w:rPr>
          <w:spacing w:val="-12"/>
        </w:rPr>
        <w:t xml:space="preserve"> </w:t>
      </w:r>
      <w:r>
        <w:t>r.</w:t>
      </w:r>
    </w:p>
    <w:p w14:paraId="6E03450D" w14:textId="77777777" w:rsidR="00000000" w:rsidRDefault="006D0D1F">
      <w:pPr>
        <w:pStyle w:val="Tekstpodstawowy"/>
        <w:kinsoku w:val="0"/>
        <w:overflowPunct w:val="0"/>
        <w:spacing w:before="162" w:line="360" w:lineRule="auto"/>
        <w:ind w:left="116" w:right="114"/>
        <w:jc w:val="both"/>
      </w:pPr>
      <w:r>
        <w:t>W VI aKPOŚK ujęte zostały aglomeracje, które nie spełniają warunków dyrektywy ściekowej, w tym aglomeracja Libiąż B o ID aglomeracji PLMP505, znajdująca</w:t>
      </w:r>
      <w:r>
        <w:t xml:space="preserve"> się na terenie gminy Libiąż wchodzącej    w skład MOF Chrzanowa.</w:t>
      </w:r>
    </w:p>
    <w:p w14:paraId="0E7CF910" w14:textId="77777777" w:rsidR="00000000" w:rsidRDefault="006D0D1F">
      <w:pPr>
        <w:pStyle w:val="Tekstpodstawowy"/>
        <w:kinsoku w:val="0"/>
        <w:overflowPunct w:val="0"/>
        <w:spacing w:before="160" w:line="360" w:lineRule="auto"/>
        <w:ind w:left="116" w:right="113"/>
        <w:jc w:val="both"/>
      </w:pPr>
      <w:r>
        <w:t>Zgodnie z art. 7 ust. 1 ustawy z dnia 7 lipca 2022 r. o zmianie ustawy Prawo wodne oraz niektórych innych ustaw</w:t>
      </w:r>
      <w:r>
        <w:rPr>
          <w:vertAlign w:val="superscript"/>
        </w:rPr>
        <w:t>84</w:t>
      </w:r>
      <w:r>
        <w:t>, „Aglomeracje wyznaczone przed dniem wejścia w życie niniejszej ustawy podle</w:t>
      </w:r>
      <w:r>
        <w:t>gają dostosowaniu</w:t>
      </w:r>
      <w:r>
        <w:rPr>
          <w:spacing w:val="-5"/>
        </w:rPr>
        <w:t xml:space="preserve"> </w:t>
      </w:r>
      <w:r>
        <w:t>do</w:t>
      </w:r>
      <w:r>
        <w:rPr>
          <w:spacing w:val="-2"/>
        </w:rPr>
        <w:t xml:space="preserve"> </w:t>
      </w:r>
      <w:r>
        <w:t>warunków,</w:t>
      </w:r>
      <w:r>
        <w:rPr>
          <w:spacing w:val="-3"/>
        </w:rPr>
        <w:t xml:space="preserve"> </w:t>
      </w:r>
      <w:r>
        <w:t>o</w:t>
      </w:r>
      <w:r>
        <w:rPr>
          <w:spacing w:val="-2"/>
        </w:rPr>
        <w:t xml:space="preserve"> </w:t>
      </w:r>
      <w:r>
        <w:t>których</w:t>
      </w:r>
      <w:r>
        <w:rPr>
          <w:spacing w:val="-4"/>
        </w:rPr>
        <w:t xml:space="preserve"> </w:t>
      </w:r>
      <w:r>
        <w:t>mowa</w:t>
      </w:r>
      <w:r>
        <w:rPr>
          <w:spacing w:val="-3"/>
        </w:rPr>
        <w:t xml:space="preserve"> </w:t>
      </w:r>
      <w:r>
        <w:t>w</w:t>
      </w:r>
      <w:r>
        <w:rPr>
          <w:spacing w:val="-3"/>
        </w:rPr>
        <w:t xml:space="preserve"> </w:t>
      </w:r>
      <w:r>
        <w:t>art.</w:t>
      </w:r>
      <w:r>
        <w:rPr>
          <w:spacing w:val="-4"/>
        </w:rPr>
        <w:t xml:space="preserve"> </w:t>
      </w:r>
      <w:r>
        <w:t>87a</w:t>
      </w:r>
      <w:r>
        <w:rPr>
          <w:spacing w:val="-4"/>
        </w:rPr>
        <w:t xml:space="preserve"> </w:t>
      </w:r>
      <w:r>
        <w:t>ustawy</w:t>
      </w:r>
      <w:r>
        <w:rPr>
          <w:spacing w:val="-3"/>
        </w:rPr>
        <w:t xml:space="preserve"> </w:t>
      </w:r>
      <w:r>
        <w:t>zmienianej</w:t>
      </w:r>
      <w:r>
        <w:rPr>
          <w:spacing w:val="-2"/>
        </w:rPr>
        <w:t xml:space="preserve"> </w:t>
      </w:r>
      <w:r>
        <w:t>w</w:t>
      </w:r>
      <w:r>
        <w:rPr>
          <w:spacing w:val="-3"/>
        </w:rPr>
        <w:t xml:space="preserve"> </w:t>
      </w:r>
      <w:r>
        <w:t>art.</w:t>
      </w:r>
      <w:r>
        <w:rPr>
          <w:spacing w:val="-4"/>
        </w:rPr>
        <w:t xml:space="preserve"> </w:t>
      </w:r>
      <w:r>
        <w:t>1,</w:t>
      </w:r>
      <w:r>
        <w:rPr>
          <w:spacing w:val="-3"/>
        </w:rPr>
        <w:t xml:space="preserve"> </w:t>
      </w:r>
      <w:r>
        <w:t>niezwłocznie,</w:t>
      </w:r>
      <w:r>
        <w:rPr>
          <w:spacing w:val="-2"/>
        </w:rPr>
        <w:t xml:space="preserve"> </w:t>
      </w:r>
      <w:r>
        <w:t xml:space="preserve">nie później jednak niż do dnia 31 grudnia 2027 r.” W związku z powyższym, na terenie aglomeracji Libiąż należy podejmować działania, które przyczynią się do </w:t>
      </w:r>
      <w:r>
        <w:t>spełnienia przez nią wymogów dyrektywy ściekowej.</w:t>
      </w:r>
      <w:r>
        <w:rPr>
          <w:spacing w:val="27"/>
        </w:rPr>
        <w:t xml:space="preserve"> </w:t>
      </w:r>
      <w:r>
        <w:t>Wśród</w:t>
      </w:r>
      <w:r>
        <w:rPr>
          <w:spacing w:val="27"/>
        </w:rPr>
        <w:t xml:space="preserve"> </w:t>
      </w:r>
      <w:r>
        <w:t>działań</w:t>
      </w:r>
      <w:r>
        <w:rPr>
          <w:spacing w:val="27"/>
        </w:rPr>
        <w:t xml:space="preserve"> </w:t>
      </w:r>
      <w:r>
        <w:t>ukierunkowanych</w:t>
      </w:r>
      <w:r>
        <w:rPr>
          <w:spacing w:val="28"/>
        </w:rPr>
        <w:t xml:space="preserve"> </w:t>
      </w:r>
      <w:r>
        <w:t>na</w:t>
      </w:r>
      <w:r>
        <w:rPr>
          <w:spacing w:val="28"/>
        </w:rPr>
        <w:t xml:space="preserve"> </w:t>
      </w:r>
      <w:r>
        <w:t>poprawę</w:t>
      </w:r>
      <w:r>
        <w:rPr>
          <w:spacing w:val="29"/>
        </w:rPr>
        <w:t xml:space="preserve"> </w:t>
      </w:r>
      <w:r>
        <w:t>sytuacji</w:t>
      </w:r>
      <w:r>
        <w:rPr>
          <w:spacing w:val="28"/>
        </w:rPr>
        <w:t xml:space="preserve"> </w:t>
      </w:r>
      <w:r>
        <w:t>w</w:t>
      </w:r>
      <w:r>
        <w:rPr>
          <w:spacing w:val="29"/>
        </w:rPr>
        <w:t xml:space="preserve"> </w:t>
      </w:r>
      <w:r>
        <w:t>tym</w:t>
      </w:r>
      <w:r>
        <w:rPr>
          <w:spacing w:val="29"/>
        </w:rPr>
        <w:t xml:space="preserve"> </w:t>
      </w:r>
      <w:r>
        <w:t>zakresie</w:t>
      </w:r>
      <w:r>
        <w:rPr>
          <w:spacing w:val="27"/>
        </w:rPr>
        <w:t xml:space="preserve"> </w:t>
      </w:r>
      <w:r>
        <w:t>znajduje</w:t>
      </w:r>
      <w:r>
        <w:rPr>
          <w:spacing w:val="28"/>
        </w:rPr>
        <w:t xml:space="preserve"> </w:t>
      </w:r>
      <w:r>
        <w:t>się</w:t>
      </w:r>
      <w:r>
        <w:rPr>
          <w:spacing w:val="28"/>
        </w:rPr>
        <w:t xml:space="preserve"> </w:t>
      </w:r>
      <w:r>
        <w:t>m.in.</w:t>
      </w:r>
    </w:p>
    <w:p w14:paraId="6B6B9FAB" w14:textId="76D3D642" w:rsidR="00000000" w:rsidRDefault="006D0D1F">
      <w:pPr>
        <w:pStyle w:val="Tekstpodstawowy"/>
        <w:kinsoku w:val="0"/>
        <w:overflowPunct w:val="0"/>
        <w:spacing w:before="4"/>
        <w:rPr>
          <w:sz w:val="26"/>
          <w:szCs w:val="26"/>
        </w:rPr>
      </w:pPr>
      <w:r>
        <w:rPr>
          <w:noProof/>
        </w:rPr>
        <mc:AlternateContent>
          <mc:Choice Requires="wps">
            <w:drawing>
              <wp:anchor distT="0" distB="0" distL="0" distR="0" simplePos="0" relativeHeight="251751936" behindDoc="0" locked="0" layoutInCell="0" allowOverlap="1" wp14:anchorId="2796EFC9" wp14:editId="04C43938">
                <wp:simplePos x="0" y="0"/>
                <wp:positionH relativeFrom="page">
                  <wp:posOffset>899160</wp:posOffset>
                </wp:positionH>
                <wp:positionV relativeFrom="paragraph">
                  <wp:posOffset>233680</wp:posOffset>
                </wp:positionV>
                <wp:extent cx="1829435" cy="12700"/>
                <wp:effectExtent l="0" t="0" r="0" b="0"/>
                <wp:wrapTopAndBottom/>
                <wp:docPr id="330" name="Freeform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EB685E" id="Freeform 1650" o:spid="_x0000_s1026" style="position:absolute;z-index:25175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18.4pt,214.8pt,18.4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" o:allowincell="f" filled="f" strokeweight=".25397mm">
                <v:path arrowok="t" o:connecttype="custom" o:connectlocs="0,0;1828800,0" o:connectangles="0,0"/>
                <w10:wrap type="topAndBottom" anchorx="page"/>
              </v:polyline>
            </w:pict>
          </mc:Fallback>
        </mc:AlternateContent>
      </w:r>
    </w:p>
    <w:p w14:paraId="1AD9608E" w14:textId="77777777" w:rsidR="00000000" w:rsidRDefault="006D0D1F">
      <w:pPr>
        <w:pStyle w:val="Tekstpodstawowy"/>
        <w:kinsoku w:val="0"/>
        <w:overflowPunct w:val="0"/>
        <w:spacing w:before="69"/>
        <w:ind w:left="116"/>
        <w:rPr>
          <w:sz w:val="20"/>
          <w:szCs w:val="20"/>
        </w:rPr>
      </w:pPr>
      <w:r>
        <w:rPr>
          <w:position w:val="7"/>
          <w:sz w:val="13"/>
          <w:szCs w:val="13"/>
        </w:rPr>
        <w:t xml:space="preserve">84 </w:t>
      </w:r>
      <w:r>
        <w:rPr>
          <w:sz w:val="20"/>
          <w:szCs w:val="20"/>
        </w:rPr>
        <w:t>tj. Dz. U. z 2022 r. poz. 2625 ze zm.</w:t>
      </w:r>
    </w:p>
    <w:p w14:paraId="2059DDC3" w14:textId="77777777" w:rsidR="00000000" w:rsidRDefault="006D0D1F">
      <w:pPr>
        <w:pStyle w:val="Tekstpodstawowy"/>
        <w:kinsoku w:val="0"/>
        <w:overflowPunct w:val="0"/>
        <w:spacing w:before="69"/>
        <w:ind w:left="116"/>
        <w:rPr>
          <w:sz w:val="20"/>
          <w:szCs w:val="20"/>
        </w:rPr>
        <w:sectPr w:rsidR="00000000">
          <w:headerReference w:type="even" r:id="rId222"/>
          <w:headerReference w:type="default" r:id="rId223"/>
          <w:footerReference w:type="even" r:id="rId224"/>
          <w:footerReference w:type="default" r:id="rId225"/>
          <w:pgSz w:w="11910" w:h="16840"/>
          <w:pgMar w:top="1440" w:right="1300" w:bottom="280" w:left="1300" w:header="0" w:footer="0" w:gutter="0"/>
          <w:cols w:space="708" w:equalWidth="0">
            <w:col w:w="9310"/>
          </w:cols>
          <w:noEndnote/>
        </w:sectPr>
      </w:pPr>
    </w:p>
    <w:p w14:paraId="329D41D4" w14:textId="77777777" w:rsidR="00000000" w:rsidRDefault="006D0D1F">
      <w:pPr>
        <w:pStyle w:val="Tekstpodstawowy"/>
        <w:kinsoku w:val="0"/>
        <w:overflowPunct w:val="0"/>
        <w:spacing w:before="90" w:line="360" w:lineRule="auto"/>
        <w:ind w:left="116" w:right="113"/>
        <w:jc w:val="both"/>
      </w:pPr>
      <w:r>
        <w:lastRenderedPageBreak/>
        <w:t>budowa, rozbudowa i modernizacja infrastruktury sieci wodociągowej i kanalizacyjnej, a także wsparcie mieszkańcó</w:t>
      </w:r>
      <w:r>
        <w:t>w w zakresie budowy przydomowych oczyszczalni ścieków.</w:t>
      </w:r>
    </w:p>
    <w:p w14:paraId="55F34080" w14:textId="77777777" w:rsidR="00000000" w:rsidRDefault="006D0D1F">
      <w:pPr>
        <w:pStyle w:val="Nagwek4"/>
        <w:kinsoku w:val="0"/>
        <w:overflowPunct w:val="0"/>
        <w:spacing w:before="162"/>
        <w:ind w:left="116"/>
        <w:rPr>
          <w:color w:val="2583C5"/>
        </w:rPr>
      </w:pPr>
      <w:r>
        <w:rPr>
          <w:color w:val="2583C5"/>
        </w:rPr>
        <w:t>Plan zarządzania ryzkiem powodziowym dla obszaru dorzecza Wisły</w:t>
      </w:r>
    </w:p>
    <w:p w14:paraId="6FFE4A36" w14:textId="77777777" w:rsidR="00000000" w:rsidRDefault="006D0D1F">
      <w:pPr>
        <w:pStyle w:val="Tekstpodstawowy"/>
        <w:kinsoku w:val="0"/>
        <w:overflowPunct w:val="0"/>
        <w:spacing w:before="180" w:line="360" w:lineRule="auto"/>
        <w:ind w:left="116" w:right="113"/>
        <w:jc w:val="both"/>
      </w:pPr>
      <w:r>
        <w:t xml:space="preserve">Plan zarządzania ryzykiem powodziowym dla obszaru dorzecza Wisły (PZRP) został przyjęty na mocy rozporządzenia Ministra Infrastruktury z </w:t>
      </w:r>
      <w:r>
        <w:t>dnia 18 października 2022 r. Zapisy planu zarządzania ryzykiem powodziowym stanowią podstawę skutecznego zarządzania ryzykiem powodziowym. Jego głównym celem jest zminimalizowanie możliwych negatywnych skutków powodzi dla życia i zdrowia ludzi, a także śro</w:t>
      </w:r>
      <w:r>
        <w:t>dowiska, dziedzictwa kulturowego oraz działalności gospodarczej. W dokumencie wyznaczono trzy cele główne: 1) Zahamowanie wzrostu ryzyka powodziowego, 2) Obniżenie istniejącego ryzyka powodziowego i 3) Poprawa systemu zarządzania ryzykiem powodziowym.</w:t>
      </w:r>
    </w:p>
    <w:p w14:paraId="0971E00C" w14:textId="77777777" w:rsidR="00000000" w:rsidRDefault="006D0D1F">
      <w:pPr>
        <w:pStyle w:val="Tekstpodstawowy"/>
        <w:kinsoku w:val="0"/>
        <w:overflowPunct w:val="0"/>
        <w:spacing w:before="162" w:line="357" w:lineRule="auto"/>
        <w:ind w:left="116" w:right="115"/>
        <w:jc w:val="both"/>
      </w:pPr>
      <w:r>
        <w:t>Zgod</w:t>
      </w:r>
      <w:r>
        <w:t>nie z Planem zarządzania ryzykiem powodziowym, w granicach gminy Libiąż, Babice i Alwernia wskazano konieczność realizacji zadań pn.:</w:t>
      </w:r>
    </w:p>
    <w:p w14:paraId="70ACEB85" w14:textId="77777777" w:rsidR="00000000" w:rsidRDefault="006D0D1F">
      <w:pPr>
        <w:pStyle w:val="Akapitzlist"/>
        <w:numPr>
          <w:ilvl w:val="2"/>
          <w:numId w:val="47"/>
        </w:numPr>
        <w:tabs>
          <w:tab w:val="left" w:pos="837"/>
        </w:tabs>
        <w:kinsoku w:val="0"/>
        <w:overflowPunct w:val="0"/>
        <w:spacing w:before="165" w:line="355" w:lineRule="auto"/>
        <w:ind w:right="119"/>
        <w:rPr>
          <w:sz w:val="22"/>
          <w:szCs w:val="22"/>
        </w:rPr>
      </w:pPr>
      <w:r>
        <w:rPr>
          <w:sz w:val="22"/>
          <w:szCs w:val="22"/>
        </w:rPr>
        <w:t>„Budowa polderu Gromiec w 911,500 (w klasycznym kilometrażu 112,740) km rzeki Wisły” o nr</w:t>
      </w:r>
      <w:r>
        <w:rPr>
          <w:spacing w:val="-1"/>
          <w:sz w:val="22"/>
          <w:szCs w:val="22"/>
        </w:rPr>
        <w:t xml:space="preserve"> </w:t>
      </w:r>
      <w:r>
        <w:rPr>
          <w:sz w:val="22"/>
          <w:szCs w:val="22"/>
        </w:rPr>
        <w:t>ID:W_GZW_3136,</w:t>
      </w:r>
    </w:p>
    <w:p w14:paraId="34D4523D" w14:textId="77777777" w:rsidR="00000000" w:rsidRDefault="006D0D1F">
      <w:pPr>
        <w:pStyle w:val="Akapitzlist"/>
        <w:numPr>
          <w:ilvl w:val="2"/>
          <w:numId w:val="47"/>
        </w:numPr>
        <w:tabs>
          <w:tab w:val="left" w:pos="837"/>
        </w:tabs>
        <w:kinsoku w:val="0"/>
        <w:overflowPunct w:val="0"/>
        <w:spacing w:before="9" w:line="355" w:lineRule="auto"/>
        <w:ind w:right="117"/>
        <w:rPr>
          <w:sz w:val="22"/>
          <w:szCs w:val="22"/>
        </w:rPr>
      </w:pPr>
      <w:r>
        <w:rPr>
          <w:sz w:val="22"/>
          <w:szCs w:val="22"/>
        </w:rPr>
        <w:t>„</w:t>
      </w:r>
      <w:r>
        <w:rPr>
          <w:sz w:val="22"/>
          <w:szCs w:val="22"/>
        </w:rPr>
        <w:t>Budowa polderu Wiśnicz w 890,500 km (w klasycznym kilometrażu 133,740) km rzeki Wisły” o nr ID:</w:t>
      </w:r>
      <w:r>
        <w:rPr>
          <w:spacing w:val="-2"/>
          <w:sz w:val="22"/>
          <w:szCs w:val="22"/>
        </w:rPr>
        <w:t xml:space="preserve"> </w:t>
      </w:r>
      <w:r>
        <w:rPr>
          <w:sz w:val="22"/>
          <w:szCs w:val="22"/>
        </w:rPr>
        <w:t>W_GZW_3139,</w:t>
      </w:r>
    </w:p>
    <w:p w14:paraId="5063D0FD" w14:textId="77777777" w:rsidR="00000000" w:rsidRDefault="006D0D1F">
      <w:pPr>
        <w:pStyle w:val="Akapitzlist"/>
        <w:numPr>
          <w:ilvl w:val="2"/>
          <w:numId w:val="47"/>
        </w:numPr>
        <w:tabs>
          <w:tab w:val="left" w:pos="837"/>
        </w:tabs>
        <w:kinsoku w:val="0"/>
        <w:overflowPunct w:val="0"/>
        <w:spacing w:before="11" w:line="355" w:lineRule="auto"/>
        <w:ind w:right="114"/>
        <w:rPr>
          <w:sz w:val="22"/>
          <w:szCs w:val="22"/>
        </w:rPr>
      </w:pPr>
      <w:r>
        <w:rPr>
          <w:sz w:val="22"/>
          <w:szCs w:val="22"/>
        </w:rPr>
        <w:t>„Budowa</w:t>
      </w:r>
      <w:r>
        <w:rPr>
          <w:spacing w:val="-6"/>
          <w:sz w:val="22"/>
          <w:szCs w:val="22"/>
        </w:rPr>
        <w:t xml:space="preserve"> </w:t>
      </w:r>
      <w:r>
        <w:rPr>
          <w:sz w:val="22"/>
          <w:szCs w:val="22"/>
        </w:rPr>
        <w:t>polderu</w:t>
      </w:r>
      <w:r>
        <w:rPr>
          <w:spacing w:val="-9"/>
          <w:sz w:val="22"/>
          <w:szCs w:val="22"/>
        </w:rPr>
        <w:t xml:space="preserve"> </w:t>
      </w:r>
      <w:r>
        <w:rPr>
          <w:sz w:val="22"/>
          <w:szCs w:val="22"/>
        </w:rPr>
        <w:t>Olszyny</w:t>
      </w:r>
      <w:r>
        <w:rPr>
          <w:spacing w:val="-8"/>
          <w:sz w:val="22"/>
          <w:szCs w:val="22"/>
        </w:rPr>
        <w:t xml:space="preserve"> </w:t>
      </w:r>
      <w:r>
        <w:rPr>
          <w:sz w:val="22"/>
          <w:szCs w:val="22"/>
        </w:rPr>
        <w:t>w</w:t>
      </w:r>
      <w:r>
        <w:rPr>
          <w:spacing w:val="-5"/>
          <w:sz w:val="22"/>
          <w:szCs w:val="22"/>
        </w:rPr>
        <w:t xml:space="preserve"> </w:t>
      </w:r>
      <w:r>
        <w:rPr>
          <w:sz w:val="22"/>
          <w:szCs w:val="22"/>
        </w:rPr>
        <w:t>km</w:t>
      </w:r>
      <w:r>
        <w:rPr>
          <w:spacing w:val="-6"/>
          <w:sz w:val="22"/>
          <w:szCs w:val="22"/>
        </w:rPr>
        <w:t xml:space="preserve"> </w:t>
      </w:r>
      <w:r>
        <w:rPr>
          <w:sz w:val="22"/>
          <w:szCs w:val="22"/>
        </w:rPr>
        <w:t>897,120</w:t>
      </w:r>
      <w:r>
        <w:rPr>
          <w:spacing w:val="-5"/>
          <w:sz w:val="22"/>
          <w:szCs w:val="22"/>
        </w:rPr>
        <w:t xml:space="preserve"> </w:t>
      </w:r>
      <w:r>
        <w:rPr>
          <w:sz w:val="22"/>
          <w:szCs w:val="22"/>
        </w:rPr>
        <w:t>(w</w:t>
      </w:r>
      <w:r>
        <w:rPr>
          <w:spacing w:val="-6"/>
          <w:sz w:val="22"/>
          <w:szCs w:val="22"/>
        </w:rPr>
        <w:t xml:space="preserve"> </w:t>
      </w:r>
      <w:r>
        <w:rPr>
          <w:sz w:val="22"/>
          <w:szCs w:val="22"/>
        </w:rPr>
        <w:t>klasycznym</w:t>
      </w:r>
      <w:r>
        <w:rPr>
          <w:spacing w:val="-6"/>
          <w:sz w:val="22"/>
          <w:szCs w:val="22"/>
        </w:rPr>
        <w:t xml:space="preserve"> </w:t>
      </w:r>
      <w:r>
        <w:rPr>
          <w:sz w:val="22"/>
          <w:szCs w:val="22"/>
        </w:rPr>
        <w:t>kilometrażu</w:t>
      </w:r>
      <w:r>
        <w:rPr>
          <w:spacing w:val="-6"/>
          <w:sz w:val="22"/>
          <w:szCs w:val="22"/>
        </w:rPr>
        <w:t xml:space="preserve"> </w:t>
      </w:r>
      <w:r>
        <w:rPr>
          <w:sz w:val="22"/>
          <w:szCs w:val="22"/>
        </w:rPr>
        <w:t>127,120)</w:t>
      </w:r>
      <w:r>
        <w:rPr>
          <w:spacing w:val="-6"/>
          <w:sz w:val="22"/>
          <w:szCs w:val="22"/>
        </w:rPr>
        <w:t xml:space="preserve"> </w:t>
      </w:r>
      <w:r>
        <w:rPr>
          <w:sz w:val="22"/>
          <w:szCs w:val="22"/>
        </w:rPr>
        <w:t>rzeki</w:t>
      </w:r>
      <w:r>
        <w:rPr>
          <w:spacing w:val="-6"/>
          <w:sz w:val="22"/>
          <w:szCs w:val="22"/>
        </w:rPr>
        <w:t xml:space="preserve"> </w:t>
      </w:r>
      <w:r>
        <w:rPr>
          <w:sz w:val="22"/>
          <w:szCs w:val="22"/>
        </w:rPr>
        <w:t>Wisły”</w:t>
      </w:r>
      <w:r>
        <w:rPr>
          <w:spacing w:val="-7"/>
          <w:sz w:val="22"/>
          <w:szCs w:val="22"/>
        </w:rPr>
        <w:t xml:space="preserve"> </w:t>
      </w:r>
      <w:r>
        <w:rPr>
          <w:sz w:val="22"/>
          <w:szCs w:val="22"/>
        </w:rPr>
        <w:t>o</w:t>
      </w:r>
      <w:r>
        <w:rPr>
          <w:spacing w:val="-5"/>
          <w:sz w:val="22"/>
          <w:szCs w:val="22"/>
        </w:rPr>
        <w:t xml:space="preserve"> </w:t>
      </w:r>
      <w:r>
        <w:rPr>
          <w:sz w:val="22"/>
          <w:szCs w:val="22"/>
        </w:rPr>
        <w:t>nr ID:</w:t>
      </w:r>
      <w:r>
        <w:rPr>
          <w:spacing w:val="-1"/>
          <w:sz w:val="22"/>
          <w:szCs w:val="22"/>
        </w:rPr>
        <w:t xml:space="preserve"> </w:t>
      </w:r>
      <w:r>
        <w:rPr>
          <w:sz w:val="22"/>
          <w:szCs w:val="22"/>
        </w:rPr>
        <w:t>W_GZW_3143,</w:t>
      </w:r>
    </w:p>
    <w:p w14:paraId="20556A28" w14:textId="77777777" w:rsidR="00000000" w:rsidRDefault="006D0D1F">
      <w:pPr>
        <w:pStyle w:val="Akapitzlist"/>
        <w:numPr>
          <w:ilvl w:val="2"/>
          <w:numId w:val="47"/>
        </w:numPr>
        <w:tabs>
          <w:tab w:val="left" w:pos="837"/>
        </w:tabs>
        <w:kinsoku w:val="0"/>
        <w:overflowPunct w:val="0"/>
        <w:spacing w:before="12" w:line="352" w:lineRule="auto"/>
        <w:ind w:right="116"/>
        <w:rPr>
          <w:sz w:val="22"/>
          <w:szCs w:val="22"/>
        </w:rPr>
      </w:pPr>
      <w:r>
        <w:rPr>
          <w:sz w:val="22"/>
          <w:szCs w:val="22"/>
        </w:rPr>
        <w:t>„Budowa</w:t>
      </w:r>
      <w:r>
        <w:rPr>
          <w:spacing w:val="-4"/>
          <w:sz w:val="22"/>
          <w:szCs w:val="22"/>
        </w:rPr>
        <w:t xml:space="preserve"> </w:t>
      </w:r>
      <w:r>
        <w:rPr>
          <w:sz w:val="22"/>
          <w:szCs w:val="22"/>
        </w:rPr>
        <w:t>polderu</w:t>
      </w:r>
      <w:r>
        <w:rPr>
          <w:spacing w:val="-6"/>
          <w:sz w:val="22"/>
          <w:szCs w:val="22"/>
        </w:rPr>
        <w:t xml:space="preserve"> </w:t>
      </w:r>
      <w:r>
        <w:rPr>
          <w:sz w:val="22"/>
          <w:szCs w:val="22"/>
        </w:rPr>
        <w:t>Rozkochów</w:t>
      </w:r>
      <w:r>
        <w:rPr>
          <w:spacing w:val="-6"/>
          <w:sz w:val="22"/>
          <w:szCs w:val="22"/>
        </w:rPr>
        <w:t xml:space="preserve"> </w:t>
      </w:r>
      <w:r>
        <w:rPr>
          <w:sz w:val="22"/>
          <w:szCs w:val="22"/>
        </w:rPr>
        <w:t>w</w:t>
      </w:r>
      <w:r>
        <w:rPr>
          <w:spacing w:val="-5"/>
          <w:sz w:val="22"/>
          <w:szCs w:val="22"/>
        </w:rPr>
        <w:t xml:space="preserve"> </w:t>
      </w:r>
      <w:r>
        <w:rPr>
          <w:sz w:val="22"/>
          <w:szCs w:val="22"/>
        </w:rPr>
        <w:t>893,380</w:t>
      </w:r>
      <w:r>
        <w:rPr>
          <w:spacing w:val="-6"/>
          <w:sz w:val="22"/>
          <w:szCs w:val="22"/>
        </w:rPr>
        <w:t xml:space="preserve"> </w:t>
      </w:r>
      <w:r>
        <w:rPr>
          <w:sz w:val="22"/>
          <w:szCs w:val="22"/>
        </w:rPr>
        <w:t>(w</w:t>
      </w:r>
      <w:r>
        <w:rPr>
          <w:spacing w:val="-5"/>
          <w:sz w:val="22"/>
          <w:szCs w:val="22"/>
        </w:rPr>
        <w:t xml:space="preserve"> </w:t>
      </w:r>
      <w:r>
        <w:rPr>
          <w:sz w:val="22"/>
          <w:szCs w:val="22"/>
        </w:rPr>
        <w:t>klasycznym</w:t>
      </w:r>
      <w:r>
        <w:rPr>
          <w:spacing w:val="-6"/>
          <w:sz w:val="22"/>
          <w:szCs w:val="22"/>
        </w:rPr>
        <w:t xml:space="preserve"> </w:t>
      </w:r>
      <w:r>
        <w:rPr>
          <w:sz w:val="22"/>
          <w:szCs w:val="22"/>
        </w:rPr>
        <w:t>kilometrażu</w:t>
      </w:r>
      <w:r>
        <w:rPr>
          <w:spacing w:val="-6"/>
          <w:sz w:val="22"/>
          <w:szCs w:val="22"/>
        </w:rPr>
        <w:t xml:space="preserve"> </w:t>
      </w:r>
      <w:r>
        <w:rPr>
          <w:sz w:val="22"/>
          <w:szCs w:val="22"/>
        </w:rPr>
        <w:t>130,86)</w:t>
      </w:r>
      <w:r>
        <w:rPr>
          <w:spacing w:val="-7"/>
          <w:sz w:val="22"/>
          <w:szCs w:val="22"/>
        </w:rPr>
        <w:t xml:space="preserve"> </w:t>
      </w:r>
      <w:r>
        <w:rPr>
          <w:sz w:val="22"/>
          <w:szCs w:val="22"/>
        </w:rPr>
        <w:t>km</w:t>
      </w:r>
      <w:r>
        <w:rPr>
          <w:spacing w:val="-2"/>
          <w:sz w:val="22"/>
          <w:szCs w:val="22"/>
        </w:rPr>
        <w:t xml:space="preserve"> </w:t>
      </w:r>
      <w:r>
        <w:rPr>
          <w:sz w:val="22"/>
          <w:szCs w:val="22"/>
        </w:rPr>
        <w:t>rzeki</w:t>
      </w:r>
      <w:r>
        <w:rPr>
          <w:spacing w:val="-4"/>
          <w:sz w:val="22"/>
          <w:szCs w:val="22"/>
        </w:rPr>
        <w:t xml:space="preserve"> </w:t>
      </w:r>
      <w:r>
        <w:rPr>
          <w:sz w:val="22"/>
          <w:szCs w:val="22"/>
        </w:rPr>
        <w:t>Wisły”</w:t>
      </w:r>
      <w:r>
        <w:rPr>
          <w:spacing w:val="-7"/>
          <w:sz w:val="22"/>
          <w:szCs w:val="22"/>
        </w:rPr>
        <w:t xml:space="preserve"> </w:t>
      </w:r>
      <w:r>
        <w:rPr>
          <w:sz w:val="22"/>
          <w:szCs w:val="22"/>
        </w:rPr>
        <w:t>o nr ID:</w:t>
      </w:r>
      <w:r>
        <w:rPr>
          <w:spacing w:val="-3"/>
          <w:sz w:val="22"/>
          <w:szCs w:val="22"/>
        </w:rPr>
        <w:t xml:space="preserve"> </w:t>
      </w:r>
      <w:r>
        <w:rPr>
          <w:sz w:val="22"/>
          <w:szCs w:val="22"/>
        </w:rPr>
        <w:t>W_GZW_3142,</w:t>
      </w:r>
    </w:p>
    <w:p w14:paraId="07D637C2" w14:textId="77777777" w:rsidR="00000000" w:rsidRDefault="006D0D1F">
      <w:pPr>
        <w:pStyle w:val="Akapitzlist"/>
        <w:numPr>
          <w:ilvl w:val="2"/>
          <w:numId w:val="47"/>
        </w:numPr>
        <w:tabs>
          <w:tab w:val="left" w:pos="837"/>
        </w:tabs>
        <w:kinsoku w:val="0"/>
        <w:overflowPunct w:val="0"/>
        <w:spacing w:before="14" w:line="355" w:lineRule="auto"/>
        <w:ind w:right="114"/>
        <w:rPr>
          <w:sz w:val="22"/>
          <w:szCs w:val="22"/>
        </w:rPr>
      </w:pPr>
      <w:r>
        <w:rPr>
          <w:sz w:val="22"/>
          <w:szCs w:val="22"/>
        </w:rPr>
        <w:t>„Budowa</w:t>
      </w:r>
      <w:r>
        <w:rPr>
          <w:spacing w:val="-4"/>
          <w:sz w:val="22"/>
          <w:szCs w:val="22"/>
        </w:rPr>
        <w:t xml:space="preserve"> </w:t>
      </w:r>
      <w:r>
        <w:rPr>
          <w:sz w:val="22"/>
          <w:szCs w:val="22"/>
        </w:rPr>
        <w:t>polderu</w:t>
      </w:r>
      <w:r>
        <w:rPr>
          <w:spacing w:val="-6"/>
          <w:sz w:val="22"/>
          <w:szCs w:val="22"/>
        </w:rPr>
        <w:t xml:space="preserve"> </w:t>
      </w:r>
      <w:r>
        <w:rPr>
          <w:sz w:val="22"/>
          <w:szCs w:val="22"/>
        </w:rPr>
        <w:t>Mętków</w:t>
      </w:r>
      <w:r>
        <w:rPr>
          <w:spacing w:val="-5"/>
          <w:sz w:val="22"/>
          <w:szCs w:val="22"/>
        </w:rPr>
        <w:t xml:space="preserve"> </w:t>
      </w:r>
      <w:r>
        <w:rPr>
          <w:sz w:val="22"/>
          <w:szCs w:val="22"/>
        </w:rPr>
        <w:t>II</w:t>
      </w:r>
      <w:r>
        <w:rPr>
          <w:spacing w:val="-4"/>
          <w:sz w:val="22"/>
          <w:szCs w:val="22"/>
        </w:rPr>
        <w:t xml:space="preserve"> </w:t>
      </w:r>
      <w:r>
        <w:rPr>
          <w:sz w:val="22"/>
          <w:szCs w:val="22"/>
        </w:rPr>
        <w:t>w</w:t>
      </w:r>
      <w:r>
        <w:rPr>
          <w:spacing w:val="-3"/>
          <w:sz w:val="22"/>
          <w:szCs w:val="22"/>
        </w:rPr>
        <w:t xml:space="preserve"> </w:t>
      </w:r>
      <w:r>
        <w:rPr>
          <w:sz w:val="22"/>
          <w:szCs w:val="22"/>
        </w:rPr>
        <w:t>903,616</w:t>
      </w:r>
      <w:r>
        <w:rPr>
          <w:spacing w:val="-5"/>
          <w:sz w:val="22"/>
          <w:szCs w:val="22"/>
        </w:rPr>
        <w:t xml:space="preserve"> </w:t>
      </w:r>
      <w:r>
        <w:rPr>
          <w:sz w:val="22"/>
          <w:szCs w:val="22"/>
        </w:rPr>
        <w:t>(w</w:t>
      </w:r>
      <w:r>
        <w:rPr>
          <w:spacing w:val="-6"/>
          <w:sz w:val="22"/>
          <w:szCs w:val="22"/>
        </w:rPr>
        <w:t xml:space="preserve"> </w:t>
      </w:r>
      <w:r>
        <w:rPr>
          <w:sz w:val="22"/>
          <w:szCs w:val="22"/>
        </w:rPr>
        <w:t>klasycznym</w:t>
      </w:r>
      <w:r>
        <w:rPr>
          <w:spacing w:val="-5"/>
          <w:sz w:val="22"/>
          <w:szCs w:val="22"/>
        </w:rPr>
        <w:t xml:space="preserve"> </w:t>
      </w:r>
      <w:r>
        <w:rPr>
          <w:sz w:val="22"/>
          <w:szCs w:val="22"/>
        </w:rPr>
        <w:t>kilometrażu</w:t>
      </w:r>
      <w:r>
        <w:rPr>
          <w:spacing w:val="-4"/>
          <w:sz w:val="22"/>
          <w:szCs w:val="22"/>
        </w:rPr>
        <w:t xml:space="preserve"> </w:t>
      </w:r>
      <w:r>
        <w:rPr>
          <w:sz w:val="22"/>
          <w:szCs w:val="22"/>
        </w:rPr>
        <w:t>120,624)</w:t>
      </w:r>
      <w:r>
        <w:rPr>
          <w:spacing w:val="-6"/>
          <w:sz w:val="22"/>
          <w:szCs w:val="22"/>
        </w:rPr>
        <w:t xml:space="preserve"> </w:t>
      </w:r>
      <w:r>
        <w:rPr>
          <w:sz w:val="22"/>
          <w:szCs w:val="22"/>
        </w:rPr>
        <w:t>km</w:t>
      </w:r>
      <w:r>
        <w:rPr>
          <w:spacing w:val="-2"/>
          <w:sz w:val="22"/>
          <w:szCs w:val="22"/>
        </w:rPr>
        <w:t xml:space="preserve"> </w:t>
      </w:r>
      <w:r>
        <w:rPr>
          <w:sz w:val="22"/>
          <w:szCs w:val="22"/>
        </w:rPr>
        <w:t>rzeki</w:t>
      </w:r>
      <w:r>
        <w:rPr>
          <w:spacing w:val="-3"/>
          <w:sz w:val="22"/>
          <w:szCs w:val="22"/>
        </w:rPr>
        <w:t xml:space="preserve"> </w:t>
      </w:r>
      <w:r>
        <w:rPr>
          <w:sz w:val="22"/>
          <w:szCs w:val="22"/>
        </w:rPr>
        <w:t>Wisły”</w:t>
      </w:r>
      <w:r>
        <w:rPr>
          <w:spacing w:val="-5"/>
          <w:sz w:val="22"/>
          <w:szCs w:val="22"/>
        </w:rPr>
        <w:t xml:space="preserve"> </w:t>
      </w:r>
      <w:r>
        <w:rPr>
          <w:sz w:val="22"/>
          <w:szCs w:val="22"/>
        </w:rPr>
        <w:t>o nr ID:</w:t>
      </w:r>
      <w:r>
        <w:rPr>
          <w:spacing w:val="-3"/>
          <w:sz w:val="22"/>
          <w:szCs w:val="22"/>
        </w:rPr>
        <w:t xml:space="preserve"> </w:t>
      </w:r>
      <w:r>
        <w:rPr>
          <w:sz w:val="22"/>
          <w:szCs w:val="22"/>
        </w:rPr>
        <w:t>W_GZW_3144,</w:t>
      </w:r>
    </w:p>
    <w:p w14:paraId="4025BBEF" w14:textId="77777777" w:rsidR="00000000" w:rsidRDefault="006D0D1F">
      <w:pPr>
        <w:pStyle w:val="Akapitzlist"/>
        <w:numPr>
          <w:ilvl w:val="2"/>
          <w:numId w:val="47"/>
        </w:numPr>
        <w:tabs>
          <w:tab w:val="left" w:pos="837"/>
        </w:tabs>
        <w:kinsoku w:val="0"/>
        <w:overflowPunct w:val="0"/>
        <w:spacing w:before="11" w:line="352" w:lineRule="auto"/>
        <w:ind w:right="111"/>
        <w:rPr>
          <w:sz w:val="22"/>
          <w:szCs w:val="22"/>
        </w:rPr>
      </w:pPr>
      <w:r>
        <w:rPr>
          <w:sz w:val="22"/>
          <w:szCs w:val="22"/>
        </w:rPr>
        <w:t>„Analiza możliwości zabezpieczenia przeciwpowodziowego pot. Łowiczanka w km 0+00</w:t>
      </w:r>
      <w:r>
        <w:rPr>
          <w:sz w:val="22"/>
          <w:szCs w:val="22"/>
        </w:rPr>
        <w:t>0 - 1+600 w m. Podolsze, gm. Zator i Babice” o nr ID:</w:t>
      </w:r>
      <w:r>
        <w:rPr>
          <w:spacing w:val="-18"/>
          <w:sz w:val="22"/>
          <w:szCs w:val="22"/>
        </w:rPr>
        <w:t xml:space="preserve"> </w:t>
      </w:r>
      <w:r>
        <w:rPr>
          <w:sz w:val="22"/>
          <w:szCs w:val="22"/>
        </w:rPr>
        <w:t>W_GZW_3147.</w:t>
      </w:r>
    </w:p>
    <w:p w14:paraId="02A78AFB" w14:textId="77777777" w:rsidR="00000000" w:rsidRDefault="006D0D1F">
      <w:pPr>
        <w:pStyle w:val="Tekstpodstawowy"/>
        <w:kinsoku w:val="0"/>
        <w:overflowPunct w:val="0"/>
        <w:spacing w:before="175" w:line="360" w:lineRule="auto"/>
        <w:ind w:left="116" w:right="113"/>
        <w:jc w:val="both"/>
      </w:pPr>
      <w:r>
        <w:t>Zgodnie z art. 166 ust. 1 pkt 1 ustawy Prawo wodne, w celu zapewnienia ochrony ludności i mienia przed powodzią</w:t>
      </w:r>
      <w:r>
        <w:t>, m. in. w strategii rozwoju ponadlokalnego uwzględnia się tzw. obszary szczególnego zagrożenia powodzią, przez które w myśl art. 16 pkt 34 ustawy z dnia 20 lipca 2017 r. Prawo wodne rozumie się:</w:t>
      </w:r>
    </w:p>
    <w:p w14:paraId="708B79C6" w14:textId="77777777" w:rsidR="00000000" w:rsidRDefault="006D0D1F">
      <w:pPr>
        <w:pStyle w:val="Akapitzlist"/>
        <w:numPr>
          <w:ilvl w:val="0"/>
          <w:numId w:val="5"/>
        </w:numPr>
        <w:tabs>
          <w:tab w:val="left" w:pos="340"/>
        </w:tabs>
        <w:kinsoku w:val="0"/>
        <w:overflowPunct w:val="0"/>
        <w:spacing w:before="161"/>
        <w:ind w:hanging="224"/>
        <w:rPr>
          <w:sz w:val="22"/>
          <w:szCs w:val="22"/>
        </w:rPr>
      </w:pPr>
      <w:r>
        <w:rPr>
          <w:sz w:val="22"/>
          <w:szCs w:val="22"/>
        </w:rPr>
        <w:t>obszary, na których prawdopodobieństwo wystąpienia powodzi j</w:t>
      </w:r>
      <w:r>
        <w:rPr>
          <w:sz w:val="22"/>
          <w:szCs w:val="22"/>
        </w:rPr>
        <w:t>est średnie i wynosi</w:t>
      </w:r>
      <w:r>
        <w:rPr>
          <w:spacing w:val="-13"/>
          <w:sz w:val="22"/>
          <w:szCs w:val="22"/>
        </w:rPr>
        <w:t xml:space="preserve"> </w:t>
      </w:r>
      <w:r>
        <w:rPr>
          <w:sz w:val="22"/>
          <w:szCs w:val="22"/>
        </w:rPr>
        <w:t>1%,</w:t>
      </w:r>
    </w:p>
    <w:p w14:paraId="31CBA2C9" w14:textId="77777777" w:rsidR="00000000" w:rsidRDefault="006D0D1F">
      <w:pPr>
        <w:pStyle w:val="Akapitzlist"/>
        <w:numPr>
          <w:ilvl w:val="0"/>
          <w:numId w:val="5"/>
        </w:numPr>
        <w:tabs>
          <w:tab w:val="left" w:pos="350"/>
        </w:tabs>
        <w:kinsoku w:val="0"/>
        <w:overflowPunct w:val="0"/>
        <w:spacing w:before="134"/>
        <w:ind w:left="349" w:hanging="234"/>
        <w:rPr>
          <w:sz w:val="22"/>
          <w:szCs w:val="22"/>
        </w:rPr>
      </w:pPr>
      <w:r>
        <w:rPr>
          <w:sz w:val="22"/>
          <w:szCs w:val="22"/>
        </w:rPr>
        <w:t>obszary, na których prawdopodobieństwo wystąpienia powodzi jest wysokie i wynosi</w:t>
      </w:r>
      <w:r>
        <w:rPr>
          <w:spacing w:val="-17"/>
          <w:sz w:val="22"/>
          <w:szCs w:val="22"/>
        </w:rPr>
        <w:t xml:space="preserve"> </w:t>
      </w:r>
      <w:r>
        <w:rPr>
          <w:sz w:val="22"/>
          <w:szCs w:val="22"/>
        </w:rPr>
        <w:t>10%,</w:t>
      </w:r>
    </w:p>
    <w:p w14:paraId="6C30BB2E" w14:textId="77777777" w:rsidR="00000000" w:rsidRDefault="006D0D1F">
      <w:pPr>
        <w:pStyle w:val="Akapitzlist"/>
        <w:numPr>
          <w:ilvl w:val="0"/>
          <w:numId w:val="5"/>
        </w:numPr>
        <w:tabs>
          <w:tab w:val="left" w:pos="350"/>
        </w:tabs>
        <w:kinsoku w:val="0"/>
        <w:overflowPunct w:val="0"/>
        <w:spacing w:before="134"/>
        <w:ind w:left="349" w:hanging="234"/>
        <w:rPr>
          <w:sz w:val="22"/>
          <w:szCs w:val="22"/>
        </w:rPr>
        <w:sectPr w:rsidR="00000000">
          <w:headerReference w:type="even" r:id="rId226"/>
          <w:headerReference w:type="default" r:id="rId227"/>
          <w:footerReference w:type="even" r:id="rId228"/>
          <w:footerReference w:type="default" r:id="rId229"/>
          <w:pgSz w:w="11910" w:h="16840"/>
          <w:pgMar w:top="1340" w:right="1300" w:bottom="940" w:left="1300" w:header="748" w:footer="742" w:gutter="0"/>
          <w:pgNumType w:start="167"/>
          <w:cols w:space="708"/>
          <w:noEndnote/>
        </w:sectPr>
      </w:pPr>
    </w:p>
    <w:p w14:paraId="2489BC76" w14:textId="77777777" w:rsidR="00000000" w:rsidRDefault="006D0D1F">
      <w:pPr>
        <w:pStyle w:val="Akapitzlist"/>
        <w:numPr>
          <w:ilvl w:val="0"/>
          <w:numId w:val="5"/>
        </w:numPr>
        <w:tabs>
          <w:tab w:val="left" w:pos="340"/>
        </w:tabs>
        <w:kinsoku w:val="0"/>
        <w:overflowPunct w:val="0"/>
        <w:spacing w:before="90" w:line="360" w:lineRule="auto"/>
        <w:ind w:left="116" w:right="112" w:firstLine="0"/>
        <w:rPr>
          <w:sz w:val="22"/>
          <w:szCs w:val="22"/>
        </w:rPr>
      </w:pPr>
      <w:r>
        <w:rPr>
          <w:sz w:val="22"/>
          <w:szCs w:val="22"/>
        </w:rPr>
        <w:lastRenderedPageBreak/>
        <w:t>obszary między linią brzegu a wał</w:t>
      </w:r>
      <w:r>
        <w:rPr>
          <w:sz w:val="22"/>
          <w:szCs w:val="22"/>
        </w:rPr>
        <w:t>em przeciwpowodziowym lub naturalnym wysokim brzegiem, w który wbudowano wał przeciwpowodziowy, a także wyspy i przymuliska, o których mowa w art. 224, stanowiące działki</w:t>
      </w:r>
      <w:r>
        <w:rPr>
          <w:spacing w:val="-1"/>
          <w:sz w:val="22"/>
          <w:szCs w:val="22"/>
        </w:rPr>
        <w:t xml:space="preserve"> </w:t>
      </w:r>
      <w:r>
        <w:rPr>
          <w:sz w:val="22"/>
          <w:szCs w:val="22"/>
        </w:rPr>
        <w:t>ewidencyjne,</w:t>
      </w:r>
    </w:p>
    <w:p w14:paraId="530FD24F" w14:textId="77777777" w:rsidR="00000000" w:rsidRDefault="006D0D1F">
      <w:pPr>
        <w:pStyle w:val="Akapitzlist"/>
        <w:numPr>
          <w:ilvl w:val="0"/>
          <w:numId w:val="5"/>
        </w:numPr>
        <w:tabs>
          <w:tab w:val="left" w:pos="350"/>
        </w:tabs>
        <w:kinsoku w:val="0"/>
        <w:overflowPunct w:val="0"/>
        <w:spacing w:before="2"/>
        <w:ind w:left="349" w:hanging="234"/>
        <w:rPr>
          <w:sz w:val="22"/>
          <w:szCs w:val="22"/>
        </w:rPr>
      </w:pPr>
      <w:r>
        <w:rPr>
          <w:sz w:val="22"/>
          <w:szCs w:val="22"/>
        </w:rPr>
        <w:t>pas</w:t>
      </w:r>
      <w:r>
        <w:rPr>
          <w:spacing w:val="-1"/>
          <w:sz w:val="22"/>
          <w:szCs w:val="22"/>
        </w:rPr>
        <w:t xml:space="preserve"> </w:t>
      </w:r>
      <w:r>
        <w:rPr>
          <w:sz w:val="22"/>
          <w:szCs w:val="22"/>
        </w:rPr>
        <w:t>techniczny.</w:t>
      </w:r>
    </w:p>
    <w:p w14:paraId="2103F991" w14:textId="77777777" w:rsidR="00000000" w:rsidRDefault="006D0D1F">
      <w:pPr>
        <w:pStyle w:val="Tekstpodstawowy"/>
        <w:kinsoku w:val="0"/>
        <w:overflowPunct w:val="0"/>
        <w:rPr>
          <w:sz w:val="24"/>
          <w:szCs w:val="24"/>
        </w:rPr>
      </w:pPr>
    </w:p>
    <w:p w14:paraId="3089F37D" w14:textId="77777777" w:rsidR="00000000" w:rsidRDefault="006D0D1F">
      <w:pPr>
        <w:pStyle w:val="Tekstpodstawowy"/>
        <w:kinsoku w:val="0"/>
        <w:overflowPunct w:val="0"/>
        <w:spacing w:line="360" w:lineRule="auto"/>
        <w:ind w:left="116" w:right="112"/>
        <w:jc w:val="both"/>
      </w:pPr>
      <w:r>
        <w:t>W myśl zapisu art. 166 pkt. 10 ustawy Prawo wodne, plan</w:t>
      </w:r>
      <w:r>
        <w:t>owane zagospodarowanie terenów położonych w obszarach szczególnego zagrożenia powodzią nie może m.in. naruszać ustaleń planu zarządzania ryzykiem powodziowym, stanowić zagrożenia dla ochrony zdrowia ludzi czy też utrudniać zarządzanie ryzykiem powodziowym.</w:t>
      </w:r>
    </w:p>
    <w:p w14:paraId="374EC4A6" w14:textId="77777777" w:rsidR="00000000" w:rsidRDefault="006D0D1F">
      <w:pPr>
        <w:pStyle w:val="Tekstpodstawowy"/>
        <w:kinsoku w:val="0"/>
        <w:overflowPunct w:val="0"/>
        <w:spacing w:before="160" w:line="360" w:lineRule="auto"/>
        <w:ind w:left="116" w:right="112"/>
        <w:jc w:val="both"/>
      </w:pPr>
      <w:r>
        <w:t>W przypadku gmin tworzących MOF Chrzanowa, w ich granicach występują obszary szczególnego zagrożenia powodzią od rzeki Wisły i ujściowego odcinka rzeki Chechło. Tereny te obejmują obszary, na których prawdopodobieństwo wystąpienia powodzi jest średnie i w</w:t>
      </w:r>
      <w:r>
        <w:t>ynosi raz na 100 lat (Q1%) oraz prawdopodobieństwo wystąpienia powodzi jest wysokie i wynosi raz na 10 lat (Q10%). Ponadto, w graniach MOF Chrzanowa występują obszary szczególnego zagrożenia powodzią obejmujące międzywala rzeki Wisła i potoków: Bachórz Pła</w:t>
      </w:r>
      <w:r>
        <w:t xml:space="preserve">zanka, Regulka, Rudka i Bachówka. Na przedmiotowym terenie występują również obszary, na których prawdopodobieństwo wystąpienia powodzi jest niskie i wynosi raz na 500 lat (Q0,2%) od Wisły i Chechła oraz obszary narażone na zalanie w przypadku całkowitego </w:t>
      </w:r>
      <w:r>
        <w:t>zniszczenia wału przeciwpowodziowego od Wisły.</w:t>
      </w:r>
    </w:p>
    <w:p w14:paraId="63DADDA8" w14:textId="77777777" w:rsidR="00000000" w:rsidRDefault="006D0D1F">
      <w:pPr>
        <w:pStyle w:val="Nagwek4"/>
        <w:kinsoku w:val="0"/>
        <w:overflowPunct w:val="0"/>
        <w:spacing w:before="162"/>
        <w:ind w:left="116"/>
        <w:rPr>
          <w:color w:val="2583C5"/>
        </w:rPr>
      </w:pPr>
      <w:r>
        <w:rPr>
          <w:color w:val="2583C5"/>
        </w:rPr>
        <w:t>Plan przeciwdziałania skutkom suszy</w:t>
      </w:r>
    </w:p>
    <w:p w14:paraId="5E766F90" w14:textId="77777777" w:rsidR="00000000" w:rsidRDefault="006D0D1F">
      <w:pPr>
        <w:pStyle w:val="Tekstpodstawowy"/>
        <w:kinsoku w:val="0"/>
        <w:overflowPunct w:val="0"/>
        <w:rPr>
          <w:b/>
          <w:bCs/>
          <w:sz w:val="24"/>
          <w:szCs w:val="24"/>
        </w:rPr>
      </w:pPr>
    </w:p>
    <w:p w14:paraId="00A2D8FC" w14:textId="77777777" w:rsidR="00000000" w:rsidRDefault="006D0D1F">
      <w:pPr>
        <w:pStyle w:val="Tekstpodstawowy"/>
        <w:kinsoku w:val="0"/>
        <w:overflowPunct w:val="0"/>
        <w:spacing w:line="360" w:lineRule="auto"/>
        <w:ind w:left="116" w:right="112"/>
        <w:jc w:val="both"/>
      </w:pPr>
      <w:r>
        <w:t>Jednym z kluczowych dokumentów planistycznych w gospodarowaniu wodami o zasięgu ogólnokrajowym</w:t>
      </w:r>
      <w:r>
        <w:rPr>
          <w:spacing w:val="-4"/>
        </w:rPr>
        <w:t xml:space="preserve"> </w:t>
      </w:r>
      <w:r>
        <w:t>jest</w:t>
      </w:r>
      <w:r>
        <w:rPr>
          <w:spacing w:val="-6"/>
        </w:rPr>
        <w:t xml:space="preserve"> </w:t>
      </w:r>
      <w:r>
        <w:t>Plan</w:t>
      </w:r>
      <w:r>
        <w:rPr>
          <w:spacing w:val="-8"/>
        </w:rPr>
        <w:t xml:space="preserve"> </w:t>
      </w:r>
      <w:r>
        <w:t>Przeciwdziałania</w:t>
      </w:r>
      <w:r>
        <w:rPr>
          <w:spacing w:val="-6"/>
        </w:rPr>
        <w:t xml:space="preserve"> </w:t>
      </w:r>
      <w:r>
        <w:t>Skutkom</w:t>
      </w:r>
      <w:r>
        <w:rPr>
          <w:spacing w:val="-3"/>
        </w:rPr>
        <w:t xml:space="preserve"> </w:t>
      </w:r>
      <w:r>
        <w:t>Suszy</w:t>
      </w:r>
      <w:r>
        <w:rPr>
          <w:spacing w:val="-5"/>
        </w:rPr>
        <w:t xml:space="preserve"> </w:t>
      </w:r>
      <w:r>
        <w:t>(PPSS)</w:t>
      </w:r>
      <w:r>
        <w:rPr>
          <w:spacing w:val="-7"/>
        </w:rPr>
        <w:t xml:space="preserve"> </w:t>
      </w:r>
      <w:r>
        <w:t>na</w:t>
      </w:r>
      <w:r>
        <w:rPr>
          <w:spacing w:val="-4"/>
        </w:rPr>
        <w:t xml:space="preserve"> </w:t>
      </w:r>
      <w:r>
        <w:t>lata</w:t>
      </w:r>
      <w:r>
        <w:rPr>
          <w:spacing w:val="-7"/>
        </w:rPr>
        <w:t xml:space="preserve"> </w:t>
      </w:r>
      <w:r>
        <w:t>2021-2027,</w:t>
      </w:r>
      <w:r>
        <w:rPr>
          <w:spacing w:val="-8"/>
        </w:rPr>
        <w:t xml:space="preserve"> </w:t>
      </w:r>
      <w:r>
        <w:t>przyjęty</w:t>
      </w:r>
      <w:r>
        <w:rPr>
          <w:spacing w:val="-4"/>
        </w:rPr>
        <w:t xml:space="preserve"> </w:t>
      </w:r>
      <w:r>
        <w:t>n</w:t>
      </w:r>
      <w:r>
        <w:t>a</w:t>
      </w:r>
      <w:r>
        <w:rPr>
          <w:spacing w:val="-7"/>
        </w:rPr>
        <w:t xml:space="preserve"> </w:t>
      </w:r>
      <w:r>
        <w:t>mocy rozporządzenia Ministra Infrastruktury z dnia 15 lipca 2021 r. w sprawie przyjęcia Planu przeciwdziałania skutkom suszy</w:t>
      </w:r>
      <w:r>
        <w:rPr>
          <w:vertAlign w:val="superscript"/>
        </w:rPr>
        <w:t>85</w:t>
      </w:r>
      <w:r>
        <w:t>. PPSS stanowi dokument o strategicznym znaczeniu, do którego powinny odnosić się wszystkie działania minimalizujące skutki susz</w:t>
      </w:r>
      <w:r>
        <w:t>y, podejmowane zarówno przez organy administracji rządowej, jak i samorządy.</w:t>
      </w:r>
    </w:p>
    <w:p w14:paraId="026ADDB8" w14:textId="77777777" w:rsidR="00000000" w:rsidRDefault="006D0D1F">
      <w:pPr>
        <w:pStyle w:val="Tekstpodstawowy"/>
        <w:kinsoku w:val="0"/>
        <w:overflowPunct w:val="0"/>
        <w:spacing w:before="161"/>
        <w:ind w:left="116"/>
        <w:jc w:val="both"/>
      </w:pPr>
      <w:r>
        <w:t>Najważniejsze cele wymienione w dokumencie to:</w:t>
      </w:r>
    </w:p>
    <w:p w14:paraId="58C888BA" w14:textId="77777777" w:rsidR="00000000" w:rsidRDefault="006D0D1F">
      <w:pPr>
        <w:pStyle w:val="Tekstpodstawowy"/>
        <w:kinsoku w:val="0"/>
        <w:overflowPunct w:val="0"/>
        <w:rPr>
          <w:sz w:val="24"/>
          <w:szCs w:val="24"/>
        </w:rPr>
      </w:pPr>
    </w:p>
    <w:p w14:paraId="20322558" w14:textId="77777777" w:rsidR="00000000" w:rsidRDefault="006D0D1F">
      <w:pPr>
        <w:pStyle w:val="Akapitzlist"/>
        <w:numPr>
          <w:ilvl w:val="0"/>
          <w:numId w:val="1"/>
        </w:numPr>
        <w:tabs>
          <w:tab w:val="left" w:pos="837"/>
        </w:tabs>
        <w:kinsoku w:val="0"/>
        <w:overflowPunct w:val="0"/>
        <w:spacing w:line="355" w:lineRule="auto"/>
        <w:ind w:right="115"/>
        <w:jc w:val="left"/>
        <w:rPr>
          <w:sz w:val="22"/>
          <w:szCs w:val="22"/>
        </w:rPr>
      </w:pPr>
      <w:r>
        <w:rPr>
          <w:sz w:val="22"/>
          <w:szCs w:val="22"/>
        </w:rPr>
        <w:t>skuteczne zarządzanie zasobami wodnymi dla zwiększenia dyspozycyjnych zasobów wodnych na obszarach</w:t>
      </w:r>
      <w:r>
        <w:rPr>
          <w:spacing w:val="-2"/>
          <w:sz w:val="22"/>
          <w:szCs w:val="22"/>
        </w:rPr>
        <w:t xml:space="preserve"> </w:t>
      </w:r>
      <w:r>
        <w:rPr>
          <w:sz w:val="22"/>
          <w:szCs w:val="22"/>
        </w:rPr>
        <w:t>dorzeczy,</w:t>
      </w:r>
    </w:p>
    <w:p w14:paraId="3ECF5D10" w14:textId="77777777" w:rsidR="00000000" w:rsidRDefault="006D0D1F">
      <w:pPr>
        <w:pStyle w:val="Akapitzlist"/>
        <w:numPr>
          <w:ilvl w:val="0"/>
          <w:numId w:val="1"/>
        </w:numPr>
        <w:tabs>
          <w:tab w:val="left" w:pos="837"/>
        </w:tabs>
        <w:kinsoku w:val="0"/>
        <w:overflowPunct w:val="0"/>
        <w:spacing w:before="12"/>
        <w:ind w:hanging="361"/>
        <w:jc w:val="left"/>
        <w:rPr>
          <w:sz w:val="22"/>
          <w:szCs w:val="22"/>
        </w:rPr>
      </w:pPr>
      <w:r>
        <w:rPr>
          <w:sz w:val="22"/>
          <w:szCs w:val="22"/>
        </w:rPr>
        <w:t>zwię</w:t>
      </w:r>
      <w:r>
        <w:rPr>
          <w:sz w:val="22"/>
          <w:szCs w:val="22"/>
        </w:rPr>
        <w:t>kszanie retencji na obszarach</w:t>
      </w:r>
      <w:r>
        <w:rPr>
          <w:spacing w:val="-5"/>
          <w:sz w:val="22"/>
          <w:szCs w:val="22"/>
        </w:rPr>
        <w:t xml:space="preserve"> </w:t>
      </w:r>
      <w:r>
        <w:rPr>
          <w:sz w:val="22"/>
          <w:szCs w:val="22"/>
        </w:rPr>
        <w:t>dorzeczy,</w:t>
      </w:r>
    </w:p>
    <w:p w14:paraId="3431FC37" w14:textId="77777777" w:rsidR="00000000" w:rsidRDefault="006D0D1F">
      <w:pPr>
        <w:pStyle w:val="Akapitzlist"/>
        <w:numPr>
          <w:ilvl w:val="0"/>
          <w:numId w:val="1"/>
        </w:numPr>
        <w:tabs>
          <w:tab w:val="left" w:pos="837"/>
        </w:tabs>
        <w:kinsoku w:val="0"/>
        <w:overflowPunct w:val="0"/>
        <w:spacing w:before="135"/>
        <w:ind w:hanging="361"/>
        <w:jc w:val="left"/>
        <w:rPr>
          <w:sz w:val="22"/>
          <w:szCs w:val="22"/>
        </w:rPr>
      </w:pPr>
      <w:r>
        <w:rPr>
          <w:sz w:val="22"/>
          <w:szCs w:val="22"/>
        </w:rPr>
        <w:t>edukacja i zarządzanie ryzykiem</w:t>
      </w:r>
      <w:r>
        <w:rPr>
          <w:spacing w:val="-2"/>
          <w:sz w:val="22"/>
          <w:szCs w:val="22"/>
        </w:rPr>
        <w:t xml:space="preserve"> </w:t>
      </w:r>
      <w:r>
        <w:rPr>
          <w:sz w:val="22"/>
          <w:szCs w:val="22"/>
        </w:rPr>
        <w:t>suszy,</w:t>
      </w:r>
    </w:p>
    <w:p w14:paraId="7CA595CE" w14:textId="77777777" w:rsidR="00000000" w:rsidRDefault="006D0D1F">
      <w:pPr>
        <w:pStyle w:val="Akapitzlist"/>
        <w:numPr>
          <w:ilvl w:val="0"/>
          <w:numId w:val="1"/>
        </w:numPr>
        <w:tabs>
          <w:tab w:val="left" w:pos="837"/>
        </w:tabs>
        <w:kinsoku w:val="0"/>
        <w:overflowPunct w:val="0"/>
        <w:spacing w:before="133"/>
        <w:ind w:hanging="361"/>
        <w:jc w:val="left"/>
        <w:rPr>
          <w:sz w:val="22"/>
          <w:szCs w:val="22"/>
        </w:rPr>
      </w:pPr>
      <w:r>
        <w:rPr>
          <w:sz w:val="22"/>
          <w:szCs w:val="22"/>
        </w:rPr>
        <w:t>formalizacja i zaplanowanie finansowania działań służących przeciwdziałaniu skutkom</w:t>
      </w:r>
      <w:r>
        <w:rPr>
          <w:spacing w:val="-14"/>
          <w:sz w:val="22"/>
          <w:szCs w:val="22"/>
        </w:rPr>
        <w:t xml:space="preserve"> </w:t>
      </w:r>
      <w:r>
        <w:rPr>
          <w:sz w:val="22"/>
          <w:szCs w:val="22"/>
        </w:rPr>
        <w:t>suszy.</w:t>
      </w:r>
    </w:p>
    <w:p w14:paraId="7770F924" w14:textId="77777777" w:rsidR="00000000" w:rsidRDefault="006D0D1F">
      <w:pPr>
        <w:pStyle w:val="Tekstpodstawowy"/>
        <w:kinsoku w:val="0"/>
        <w:overflowPunct w:val="0"/>
        <w:rPr>
          <w:sz w:val="20"/>
          <w:szCs w:val="20"/>
        </w:rPr>
      </w:pPr>
    </w:p>
    <w:p w14:paraId="4412DD47" w14:textId="77777777" w:rsidR="00000000" w:rsidRDefault="006D0D1F">
      <w:pPr>
        <w:pStyle w:val="Tekstpodstawowy"/>
        <w:kinsoku w:val="0"/>
        <w:overflowPunct w:val="0"/>
        <w:rPr>
          <w:sz w:val="20"/>
          <w:szCs w:val="20"/>
        </w:rPr>
      </w:pPr>
    </w:p>
    <w:p w14:paraId="22BFC8BB" w14:textId="0887CFAA" w:rsidR="00000000" w:rsidRDefault="006D0D1F">
      <w:pPr>
        <w:pStyle w:val="Tekstpodstawowy"/>
        <w:kinsoku w:val="0"/>
        <w:overflowPunct w:val="0"/>
        <w:spacing w:before="3"/>
        <w:rPr>
          <w:sz w:val="11"/>
          <w:szCs w:val="11"/>
        </w:rPr>
      </w:pPr>
      <w:r>
        <w:rPr>
          <w:noProof/>
        </w:rPr>
        <mc:AlternateContent>
          <mc:Choice Requires="wps">
            <w:drawing>
              <wp:anchor distT="0" distB="0" distL="0" distR="0" simplePos="0" relativeHeight="251752960" behindDoc="0" locked="0" layoutInCell="0" allowOverlap="1" wp14:anchorId="6479B2D5" wp14:editId="025B6D96">
                <wp:simplePos x="0" y="0"/>
                <wp:positionH relativeFrom="page">
                  <wp:posOffset>899160</wp:posOffset>
                </wp:positionH>
                <wp:positionV relativeFrom="paragraph">
                  <wp:posOffset>116840</wp:posOffset>
                </wp:positionV>
                <wp:extent cx="1829435" cy="12700"/>
                <wp:effectExtent l="0" t="0" r="0" b="0"/>
                <wp:wrapTopAndBottom/>
                <wp:docPr id="329" name="Freeform 1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F1520C" id="Freeform 1659" o:spid="_x0000_s1026" style="position:absolute;z-index:251752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70.8pt,9.2pt,214.8pt,9.2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" o:allowincell="f" filled="f" strokeweight=".25397mm">
                <v:path arrowok="t" o:connecttype="custom" o:connectlocs="0,0;1828800,0" o:connectangles="0,0"/>
                <w10:wrap type="topAndBottom" anchorx="page"/>
              </v:polyline>
            </w:pict>
          </mc:Fallback>
        </mc:AlternateContent>
      </w:r>
    </w:p>
    <w:p w14:paraId="328482E7" w14:textId="77777777" w:rsidR="00000000" w:rsidRDefault="006D0D1F">
      <w:pPr>
        <w:pStyle w:val="Tekstpodstawowy"/>
        <w:kinsoku w:val="0"/>
        <w:overflowPunct w:val="0"/>
        <w:spacing w:before="69"/>
        <w:ind w:left="116"/>
        <w:rPr>
          <w:sz w:val="20"/>
          <w:szCs w:val="20"/>
        </w:rPr>
      </w:pPr>
      <w:r>
        <w:rPr>
          <w:position w:val="7"/>
          <w:sz w:val="13"/>
          <w:szCs w:val="13"/>
        </w:rPr>
        <w:t xml:space="preserve">85 </w:t>
      </w:r>
      <w:r>
        <w:rPr>
          <w:sz w:val="20"/>
          <w:szCs w:val="20"/>
        </w:rPr>
        <w:t>t.j. Dz. U. 2021 r. poz. 1615</w:t>
      </w:r>
    </w:p>
    <w:p w14:paraId="209EB103" w14:textId="77777777" w:rsidR="00000000" w:rsidRDefault="006D0D1F">
      <w:pPr>
        <w:pStyle w:val="Tekstpodstawowy"/>
        <w:kinsoku w:val="0"/>
        <w:overflowPunct w:val="0"/>
        <w:spacing w:before="69"/>
        <w:ind w:left="116"/>
        <w:rPr>
          <w:sz w:val="20"/>
          <w:szCs w:val="20"/>
        </w:rPr>
        <w:sectPr w:rsidR="00000000">
          <w:pgSz w:w="11910" w:h="16840"/>
          <w:pgMar w:top="1340" w:right="1300" w:bottom="940" w:left="1300" w:header="748" w:footer="742" w:gutter="0"/>
          <w:cols w:space="708"/>
          <w:noEndnote/>
        </w:sectPr>
      </w:pPr>
    </w:p>
    <w:p w14:paraId="02F97272" w14:textId="77777777" w:rsidR="00000000" w:rsidRDefault="006D0D1F">
      <w:pPr>
        <w:pStyle w:val="Tekstpodstawowy"/>
        <w:kinsoku w:val="0"/>
        <w:overflowPunct w:val="0"/>
        <w:spacing w:before="90" w:line="360" w:lineRule="auto"/>
        <w:ind w:left="116" w:right="110"/>
        <w:jc w:val="both"/>
      </w:pPr>
      <w:r>
        <w:lastRenderedPageBreak/>
        <w:t>Najważ</w:t>
      </w:r>
      <w:r>
        <w:t>niejszym elementem PPSS jest katalog działań, w którym znajdują się konkretne, mierzalne rozwiązania, które należy wdrożyć, aby ograniczyć skutki suszy. Katalog zawiera 182 zadania związane z przeciwdziałaniem i ograniczaniem zjawiska suszy w kraju, a takż</w:t>
      </w:r>
      <w:r>
        <w:t>e 334 zadania z zakresu małej retencji oraz 78 inwestycji znajdujących się już w programie inwestycyjnym Wód Polskich. Wśród działań rekomendowanych do realizacji dla obszaru MOF Chrzanowa w PPSS wymienia się m.in. zwiększenie ilości i czasu retencji wód n</w:t>
      </w:r>
      <w:r>
        <w:t xml:space="preserve">a gruntach rolnych, retencję i zagospodarowanie wód opadowych i roztopowych na terenach zurbanizowanych, realizację przedsięwzięć zmierzających do zwiększania lub odtwarzania naturalnej retencji, czy budowę lub przebudowę ujęć wód podziemnych do poboru na </w:t>
      </w:r>
      <w:r>
        <w:t>cele nawodnień rolniczych oraz budowę lub przebudowę wodooszczędnych systemów nawadniania wykorzystujących zasoby wód podziemnych.</w:t>
      </w:r>
    </w:p>
    <w:p w14:paraId="36A8354A" w14:textId="77777777" w:rsidR="00000000" w:rsidRDefault="006D0D1F">
      <w:pPr>
        <w:pStyle w:val="Tekstpodstawowy"/>
        <w:kinsoku w:val="0"/>
        <w:overflowPunct w:val="0"/>
        <w:spacing w:before="161" w:line="360" w:lineRule="auto"/>
        <w:ind w:left="116" w:right="113"/>
        <w:jc w:val="both"/>
      </w:pPr>
      <w:r>
        <w:t xml:space="preserve">Ocenę poziomu zagrożenia suszą i zagrożenia powodziowego przedstawiono w części diagnostycznej opracowania, w podrozdziale </w:t>
      </w:r>
      <w:r>
        <w:rPr>
          <w:i/>
          <w:iCs/>
        </w:rPr>
        <w:t>Za</w:t>
      </w:r>
      <w:r>
        <w:rPr>
          <w:i/>
          <w:iCs/>
        </w:rPr>
        <w:t>grożenie suszą i zagrożenie powodziowe</w:t>
      </w:r>
      <w:r>
        <w:t>.</w:t>
      </w:r>
    </w:p>
    <w:p w14:paraId="6E11225D" w14:textId="77777777" w:rsidR="00000000" w:rsidRDefault="006D0D1F">
      <w:pPr>
        <w:pStyle w:val="Tekstpodstawowy"/>
        <w:kinsoku w:val="0"/>
        <w:overflowPunct w:val="0"/>
        <w:spacing w:before="161" w:line="360" w:lineRule="auto"/>
        <w:ind w:left="116" w:right="113"/>
        <w:jc w:val="both"/>
        <w:sectPr w:rsidR="00000000">
          <w:pgSz w:w="11910" w:h="16840"/>
          <w:pgMar w:top="1340" w:right="1300" w:bottom="940" w:left="1300" w:header="748" w:footer="742" w:gutter="0"/>
          <w:cols w:space="708"/>
          <w:noEndnote/>
        </w:sectPr>
      </w:pPr>
    </w:p>
    <w:p w14:paraId="22602965" w14:textId="77777777" w:rsidR="00000000" w:rsidRDefault="006D0D1F">
      <w:pPr>
        <w:pStyle w:val="Nagwek2"/>
        <w:numPr>
          <w:ilvl w:val="1"/>
          <w:numId w:val="4"/>
        </w:numPr>
        <w:tabs>
          <w:tab w:val="left" w:pos="575"/>
        </w:tabs>
        <w:kinsoku w:val="0"/>
        <w:overflowPunct w:val="0"/>
        <w:spacing w:before="93"/>
        <w:rPr>
          <w:color w:val="276D8A"/>
        </w:rPr>
      </w:pPr>
      <w:bookmarkStart w:id="71" w:name="_bookmark71"/>
      <w:bookmarkEnd w:id="71"/>
      <w:r>
        <w:rPr>
          <w:color w:val="276D8A"/>
        </w:rPr>
        <w:lastRenderedPageBreak/>
        <w:t>Ewaluacja ex-ante</w:t>
      </w:r>
    </w:p>
    <w:p w14:paraId="5E20D8D6" w14:textId="77777777" w:rsidR="00000000" w:rsidRDefault="006D0D1F">
      <w:pPr>
        <w:pStyle w:val="Tekstpodstawowy"/>
        <w:kinsoku w:val="0"/>
        <w:overflowPunct w:val="0"/>
        <w:spacing w:before="158" w:line="360" w:lineRule="auto"/>
        <w:ind w:left="116" w:right="111"/>
        <w:jc w:val="both"/>
      </w:pPr>
      <w:r>
        <w:t xml:space="preserve">Zgodnie z art. 10a ust. 2. ustawy z dnia 6 grudnia 2006 r. o zasadach prowadzenia polityki rozwoju, </w:t>
      </w:r>
      <w:r>
        <w:rPr>
          <w:i/>
          <w:iCs/>
        </w:rPr>
        <w:t>podmiot opracowujący projekt strategii rozwoju przeprowadza uprzednią ewaluację trafności, przewidywanej skuteczności i efektywności realizacji strategii ro</w:t>
      </w:r>
      <w:r>
        <w:rPr>
          <w:i/>
          <w:iCs/>
        </w:rPr>
        <w:t>zwoju – przed jej przyjęciem</w:t>
      </w:r>
      <w:r>
        <w:t xml:space="preserve">. Ma to na celu ocenę jakości i wartości procesu oraz potencjalnych efektów wdrażania strategii. Produktem ewaluacji ma być zatem ocena trafności i spójności przyjętych założeń, a także planowanego sposobu realizacji strategii. </w:t>
      </w:r>
      <w:r>
        <w:t>Przeprowadzenie ewaluacji ma służyć poprawie jakości planowanej interwencji.</w:t>
      </w:r>
    </w:p>
    <w:p w14:paraId="2D2B7F15" w14:textId="77777777" w:rsidR="00000000" w:rsidRDefault="006D0D1F">
      <w:pPr>
        <w:pStyle w:val="Tekstpodstawowy"/>
        <w:kinsoku w:val="0"/>
        <w:overflowPunct w:val="0"/>
        <w:spacing w:before="158" w:line="360" w:lineRule="auto"/>
        <w:ind w:left="116" w:right="111"/>
        <w:jc w:val="both"/>
      </w:pPr>
      <w:r>
        <w:t>Ewaluacja</w:t>
      </w:r>
      <w:r>
        <w:rPr>
          <w:spacing w:val="-7"/>
        </w:rPr>
        <w:t xml:space="preserve"> </w:t>
      </w:r>
      <w:r>
        <w:t>ex-ante</w:t>
      </w:r>
      <w:r>
        <w:rPr>
          <w:spacing w:val="-6"/>
        </w:rPr>
        <w:t xml:space="preserve"> </w:t>
      </w:r>
      <w:r>
        <w:t>uwzględniała</w:t>
      </w:r>
      <w:r>
        <w:rPr>
          <w:spacing w:val="-6"/>
        </w:rPr>
        <w:t xml:space="preserve"> </w:t>
      </w:r>
      <w:r>
        <w:t>treść</w:t>
      </w:r>
      <w:r>
        <w:rPr>
          <w:spacing w:val="-9"/>
        </w:rPr>
        <w:t xml:space="preserve"> </w:t>
      </w:r>
      <w:r>
        <w:t>całego</w:t>
      </w:r>
      <w:r>
        <w:rPr>
          <w:spacing w:val="-5"/>
        </w:rPr>
        <w:t xml:space="preserve"> </w:t>
      </w:r>
      <w:r>
        <w:t>dokumentu</w:t>
      </w:r>
      <w:r>
        <w:rPr>
          <w:spacing w:val="-6"/>
        </w:rPr>
        <w:t xml:space="preserve"> </w:t>
      </w:r>
      <w:r>
        <w:t>Strategii,</w:t>
      </w:r>
      <w:r>
        <w:rPr>
          <w:spacing w:val="-9"/>
        </w:rPr>
        <w:t xml:space="preserve"> </w:t>
      </w:r>
      <w:r>
        <w:t>w</w:t>
      </w:r>
      <w:r>
        <w:rPr>
          <w:spacing w:val="-5"/>
        </w:rPr>
        <w:t xml:space="preserve"> </w:t>
      </w:r>
      <w:r>
        <w:t>tym</w:t>
      </w:r>
      <w:r>
        <w:rPr>
          <w:spacing w:val="-6"/>
        </w:rPr>
        <w:t xml:space="preserve"> </w:t>
      </w:r>
      <w:r>
        <w:t>części</w:t>
      </w:r>
      <w:r>
        <w:rPr>
          <w:spacing w:val="-7"/>
        </w:rPr>
        <w:t xml:space="preserve"> </w:t>
      </w:r>
      <w:r>
        <w:t>diagnostycznej,</w:t>
      </w:r>
      <w:r>
        <w:rPr>
          <w:spacing w:val="-5"/>
        </w:rPr>
        <w:t xml:space="preserve"> </w:t>
      </w:r>
      <w:r>
        <w:t>w</w:t>
      </w:r>
      <w:r>
        <w:rPr>
          <w:spacing w:val="-8"/>
        </w:rPr>
        <w:t xml:space="preserve"> </w:t>
      </w:r>
      <w:r>
        <w:t>celu określenia</w:t>
      </w:r>
      <w:r>
        <w:rPr>
          <w:spacing w:val="-4"/>
        </w:rPr>
        <w:t xml:space="preserve"> </w:t>
      </w:r>
      <w:r>
        <w:t>jego</w:t>
      </w:r>
      <w:r>
        <w:rPr>
          <w:spacing w:val="-5"/>
        </w:rPr>
        <w:t xml:space="preserve"> </w:t>
      </w:r>
      <w:r>
        <w:t>kompletności</w:t>
      </w:r>
      <w:r>
        <w:rPr>
          <w:spacing w:val="-4"/>
        </w:rPr>
        <w:t xml:space="preserve"> </w:t>
      </w:r>
      <w:r>
        <w:t>i</w:t>
      </w:r>
      <w:r>
        <w:rPr>
          <w:spacing w:val="-3"/>
        </w:rPr>
        <w:t xml:space="preserve"> </w:t>
      </w:r>
      <w:r>
        <w:t>spójności.</w:t>
      </w:r>
      <w:r>
        <w:rPr>
          <w:spacing w:val="-5"/>
        </w:rPr>
        <w:t xml:space="preserve"> </w:t>
      </w:r>
      <w:r>
        <w:t>Na</w:t>
      </w:r>
      <w:r>
        <w:rPr>
          <w:spacing w:val="-4"/>
        </w:rPr>
        <w:t xml:space="preserve"> </w:t>
      </w:r>
      <w:r>
        <w:t>drodze</w:t>
      </w:r>
      <w:r>
        <w:rPr>
          <w:spacing w:val="-4"/>
        </w:rPr>
        <w:t xml:space="preserve"> </w:t>
      </w:r>
      <w:r>
        <w:t>analizy</w:t>
      </w:r>
      <w:r>
        <w:rPr>
          <w:spacing w:val="-3"/>
        </w:rPr>
        <w:t xml:space="preserve"> </w:t>
      </w:r>
      <w:r>
        <w:t>części</w:t>
      </w:r>
      <w:r>
        <w:rPr>
          <w:spacing w:val="-7"/>
        </w:rPr>
        <w:t xml:space="preserve"> </w:t>
      </w:r>
      <w:r>
        <w:t>planistycznej</w:t>
      </w:r>
      <w:r>
        <w:rPr>
          <w:spacing w:val="-6"/>
        </w:rPr>
        <w:t xml:space="preserve"> </w:t>
      </w:r>
      <w:r>
        <w:t>i</w:t>
      </w:r>
      <w:r>
        <w:rPr>
          <w:spacing w:val="-6"/>
        </w:rPr>
        <w:t xml:space="preserve"> </w:t>
      </w:r>
      <w:r>
        <w:t>operacyjnej</w:t>
      </w:r>
      <w:r>
        <w:rPr>
          <w:spacing w:val="-5"/>
        </w:rPr>
        <w:t xml:space="preserve"> </w:t>
      </w:r>
      <w:r>
        <w:t>oceniana była</w:t>
      </w:r>
      <w:r>
        <w:rPr>
          <w:spacing w:val="-8"/>
        </w:rPr>
        <w:t xml:space="preserve"> </w:t>
      </w:r>
      <w:r>
        <w:t>bowiem</w:t>
      </w:r>
      <w:r>
        <w:rPr>
          <w:spacing w:val="-7"/>
        </w:rPr>
        <w:t xml:space="preserve"> </w:t>
      </w:r>
      <w:r>
        <w:t>logika</w:t>
      </w:r>
      <w:r>
        <w:rPr>
          <w:spacing w:val="-10"/>
        </w:rPr>
        <w:t xml:space="preserve"> </w:t>
      </w:r>
      <w:r>
        <w:t>i</w:t>
      </w:r>
      <w:r>
        <w:rPr>
          <w:spacing w:val="-8"/>
        </w:rPr>
        <w:t xml:space="preserve"> </w:t>
      </w:r>
      <w:r>
        <w:t>konsekwencja</w:t>
      </w:r>
      <w:r>
        <w:rPr>
          <w:spacing w:val="-11"/>
        </w:rPr>
        <w:t xml:space="preserve"> </w:t>
      </w:r>
      <w:r>
        <w:t>planowanych</w:t>
      </w:r>
      <w:r>
        <w:rPr>
          <w:spacing w:val="-8"/>
        </w:rPr>
        <w:t xml:space="preserve"> </w:t>
      </w:r>
      <w:r>
        <w:t>działań</w:t>
      </w:r>
      <w:r>
        <w:rPr>
          <w:spacing w:val="-8"/>
        </w:rPr>
        <w:t xml:space="preserve"> </w:t>
      </w:r>
      <w:r>
        <w:t>oraz</w:t>
      </w:r>
      <w:r>
        <w:rPr>
          <w:spacing w:val="-9"/>
        </w:rPr>
        <w:t xml:space="preserve"> </w:t>
      </w:r>
      <w:r>
        <w:t>ich</w:t>
      </w:r>
      <w:r>
        <w:rPr>
          <w:spacing w:val="-11"/>
        </w:rPr>
        <w:t xml:space="preserve"> </w:t>
      </w:r>
      <w:r>
        <w:t>komplementarność</w:t>
      </w:r>
      <w:r>
        <w:rPr>
          <w:spacing w:val="-10"/>
        </w:rPr>
        <w:t xml:space="preserve"> </w:t>
      </w:r>
      <w:r>
        <w:t>w</w:t>
      </w:r>
      <w:r>
        <w:rPr>
          <w:spacing w:val="-10"/>
        </w:rPr>
        <w:t xml:space="preserve"> </w:t>
      </w:r>
      <w:r>
        <w:t>odniesieniu</w:t>
      </w:r>
      <w:r>
        <w:rPr>
          <w:spacing w:val="-9"/>
        </w:rPr>
        <w:t xml:space="preserve"> </w:t>
      </w:r>
      <w:r>
        <w:t>do głównych celów strategicznych. Co więcej, w ewaluacji uwzględniono nie tylko komplementarność wewnętrzną dokumentu, ale ta</w:t>
      </w:r>
      <w:r>
        <w:t>kże jego spójność z nadrzędnymi lub równorzędnymi dokumentami strategicznymi.</w:t>
      </w:r>
    </w:p>
    <w:p w14:paraId="78B70D56" w14:textId="77777777" w:rsidR="00000000" w:rsidRDefault="006D0D1F">
      <w:pPr>
        <w:pStyle w:val="Tekstpodstawowy"/>
        <w:kinsoku w:val="0"/>
        <w:overflowPunct w:val="0"/>
        <w:spacing w:before="161" w:line="360" w:lineRule="auto"/>
        <w:ind w:left="116" w:right="114"/>
        <w:jc w:val="both"/>
      </w:pPr>
      <w:r>
        <w:t>Po dokonanej ewaluacji ex-ante stwierdza się, że Strategia rozwoju ponadlokalnego Miejskiego Obszaru</w:t>
      </w:r>
      <w:r>
        <w:rPr>
          <w:spacing w:val="-13"/>
        </w:rPr>
        <w:t xml:space="preserve"> </w:t>
      </w:r>
      <w:r>
        <w:t>Funkcjonalnego</w:t>
      </w:r>
      <w:r>
        <w:rPr>
          <w:spacing w:val="-12"/>
        </w:rPr>
        <w:t xml:space="preserve"> </w:t>
      </w:r>
      <w:r>
        <w:t>Chrzanowa</w:t>
      </w:r>
      <w:r>
        <w:rPr>
          <w:spacing w:val="-13"/>
        </w:rPr>
        <w:t xml:space="preserve"> </w:t>
      </w:r>
      <w:r>
        <w:t>na</w:t>
      </w:r>
      <w:r>
        <w:rPr>
          <w:spacing w:val="-12"/>
        </w:rPr>
        <w:t xml:space="preserve"> </w:t>
      </w:r>
      <w:r>
        <w:t>lata</w:t>
      </w:r>
      <w:r>
        <w:rPr>
          <w:spacing w:val="-16"/>
        </w:rPr>
        <w:t xml:space="preserve"> </w:t>
      </w:r>
      <w:r>
        <w:t>2021-2027</w:t>
      </w:r>
      <w:r>
        <w:rPr>
          <w:spacing w:val="-15"/>
        </w:rPr>
        <w:t xml:space="preserve"> </w:t>
      </w:r>
      <w:r>
        <w:t>z</w:t>
      </w:r>
      <w:r>
        <w:rPr>
          <w:spacing w:val="-12"/>
        </w:rPr>
        <w:t xml:space="preserve"> </w:t>
      </w:r>
      <w:r>
        <w:t>perspektywą</w:t>
      </w:r>
      <w:r>
        <w:rPr>
          <w:spacing w:val="-11"/>
        </w:rPr>
        <w:t xml:space="preserve"> </w:t>
      </w:r>
      <w:r>
        <w:t>do</w:t>
      </w:r>
      <w:r>
        <w:rPr>
          <w:spacing w:val="-13"/>
        </w:rPr>
        <w:t xml:space="preserve"> </w:t>
      </w:r>
      <w:r>
        <w:t>2030</w:t>
      </w:r>
      <w:r>
        <w:rPr>
          <w:spacing w:val="-13"/>
        </w:rPr>
        <w:t xml:space="preserve"> </w:t>
      </w:r>
      <w:r>
        <w:t>r.</w:t>
      </w:r>
      <w:r>
        <w:rPr>
          <w:spacing w:val="-12"/>
        </w:rPr>
        <w:t xml:space="preserve"> </w:t>
      </w:r>
      <w:r>
        <w:t>została</w:t>
      </w:r>
      <w:r>
        <w:rPr>
          <w:spacing w:val="-12"/>
        </w:rPr>
        <w:t xml:space="preserve"> </w:t>
      </w:r>
      <w:r>
        <w:t>p</w:t>
      </w:r>
      <w:r>
        <w:t>rzygotowana zgodnie z zapisami znowelizowanej ustawy z dnia 6 grudnia 2006 r. o zasadach prowadzenia polityki rozwoju oraz ustawy z dnia 8 marca 1990 r. o samorządzie</w:t>
      </w:r>
      <w:r>
        <w:rPr>
          <w:spacing w:val="-10"/>
        </w:rPr>
        <w:t xml:space="preserve"> </w:t>
      </w:r>
      <w:r>
        <w:t>gminnym.</w:t>
      </w:r>
    </w:p>
    <w:p w14:paraId="21878BBD" w14:textId="77777777" w:rsidR="00000000" w:rsidRDefault="006D0D1F">
      <w:pPr>
        <w:pStyle w:val="Tekstpodstawowy"/>
        <w:kinsoku w:val="0"/>
        <w:overflowPunct w:val="0"/>
        <w:spacing w:before="160" w:line="360" w:lineRule="auto"/>
        <w:ind w:left="116" w:right="112"/>
        <w:jc w:val="both"/>
      </w:pPr>
      <w:r>
        <w:t xml:space="preserve">Uprzednia ewaluacja pozwoliła określić czy realizacja założeń Strategia rozwoju </w:t>
      </w:r>
      <w:r>
        <w:t>ponadlokalnego Miejskiego Obszaru Funkcjonalnego Chrzanowa na lata 2021-2027 z perspektywą do 2030 r. jest wykonalna i czy przyniesie wymierne efekty. Dzięki szczegółowej analizie zapisów Strategii dokonano oceny, na podstawie której stwierdzono, iż jej ce</w:t>
      </w:r>
      <w:r>
        <w:t>le zostały poprawnie sformułowane oraz że zaplanowane działania są spójne i trafne w zakresie zidentyfikowanych problemów i potrzeb.</w:t>
      </w:r>
    </w:p>
    <w:p w14:paraId="68088FEC" w14:textId="77777777" w:rsidR="00000000" w:rsidRDefault="006D0D1F">
      <w:pPr>
        <w:pStyle w:val="Tekstpodstawowy"/>
        <w:kinsoku w:val="0"/>
        <w:overflowPunct w:val="0"/>
        <w:spacing w:before="161" w:line="360" w:lineRule="auto"/>
        <w:ind w:left="116" w:right="113"/>
        <w:jc w:val="both"/>
      </w:pPr>
      <w:r>
        <w:t>Ponadto, w ramach ewaluacji określono trafność i stosowność założeń</w:t>
      </w:r>
      <w:r>
        <w:t xml:space="preserve"> dokumentu w relacji ze zidentyfikowanymi problemami i wyzwaniami stojącymi przed MOF Chrzanowa. Ważną kwestię stanowiło także uwzględnienie przewidywanej efektywności i skuteczności działań na rzecz realizacji celów oraz metod ich wdrażania i zabezpieczen</w:t>
      </w:r>
      <w:r>
        <w:t>ia odpowiednich zasobów.</w:t>
      </w:r>
    </w:p>
    <w:p w14:paraId="2B864EC4" w14:textId="77777777" w:rsidR="00000000" w:rsidRDefault="006D0D1F">
      <w:pPr>
        <w:pStyle w:val="Tekstpodstawowy"/>
        <w:kinsoku w:val="0"/>
        <w:overflowPunct w:val="0"/>
        <w:spacing w:before="160"/>
        <w:ind w:left="116"/>
        <w:jc w:val="both"/>
      </w:pPr>
      <w:r>
        <w:t>Na drodze ewaluacji ex-ante stwierdzono:</w:t>
      </w:r>
    </w:p>
    <w:p w14:paraId="5A887C9C" w14:textId="77777777" w:rsidR="00000000" w:rsidRDefault="006D0D1F">
      <w:pPr>
        <w:pStyle w:val="Tekstpodstawowy"/>
        <w:kinsoku w:val="0"/>
        <w:overflowPunct w:val="0"/>
        <w:spacing w:before="3"/>
        <w:rPr>
          <w:sz w:val="24"/>
          <w:szCs w:val="24"/>
        </w:rPr>
      </w:pPr>
    </w:p>
    <w:p w14:paraId="41214A7B" w14:textId="77777777" w:rsidR="00000000" w:rsidRDefault="006D0D1F">
      <w:pPr>
        <w:pStyle w:val="Akapitzlist"/>
        <w:numPr>
          <w:ilvl w:val="2"/>
          <w:numId w:val="4"/>
        </w:numPr>
        <w:tabs>
          <w:tab w:val="left" w:pos="837"/>
        </w:tabs>
        <w:kinsoku w:val="0"/>
        <w:overflowPunct w:val="0"/>
        <w:spacing w:line="352" w:lineRule="auto"/>
        <w:ind w:right="113"/>
        <w:jc w:val="left"/>
        <w:rPr>
          <w:sz w:val="22"/>
          <w:szCs w:val="22"/>
        </w:rPr>
      </w:pPr>
      <w:r>
        <w:rPr>
          <w:sz w:val="22"/>
          <w:szCs w:val="22"/>
        </w:rPr>
        <w:t>trafność celów strategicznych i planowanych działań w kontekście zidentyfikowanych problemów i wyzwań</w:t>
      </w:r>
      <w:r>
        <w:rPr>
          <w:spacing w:val="-4"/>
          <w:sz w:val="22"/>
          <w:szCs w:val="22"/>
        </w:rPr>
        <w:t xml:space="preserve"> </w:t>
      </w:r>
      <w:r>
        <w:rPr>
          <w:sz w:val="22"/>
          <w:szCs w:val="22"/>
        </w:rPr>
        <w:t>obszaru,</w:t>
      </w:r>
    </w:p>
    <w:p w14:paraId="35333A69" w14:textId="77777777" w:rsidR="00000000" w:rsidRDefault="006D0D1F">
      <w:pPr>
        <w:pStyle w:val="Akapitzlist"/>
        <w:numPr>
          <w:ilvl w:val="2"/>
          <w:numId w:val="4"/>
        </w:numPr>
        <w:tabs>
          <w:tab w:val="left" w:pos="837"/>
        </w:tabs>
        <w:kinsoku w:val="0"/>
        <w:overflowPunct w:val="0"/>
        <w:spacing w:before="14"/>
        <w:ind w:hanging="361"/>
        <w:jc w:val="left"/>
        <w:rPr>
          <w:sz w:val="22"/>
          <w:szCs w:val="22"/>
        </w:rPr>
      </w:pPr>
      <w:r>
        <w:rPr>
          <w:sz w:val="22"/>
          <w:szCs w:val="22"/>
        </w:rPr>
        <w:t>przewidywaną skuteczność działań na rzecz realizacji celów oraz metod ich</w:t>
      </w:r>
      <w:r>
        <w:rPr>
          <w:spacing w:val="-15"/>
          <w:sz w:val="22"/>
          <w:szCs w:val="22"/>
        </w:rPr>
        <w:t xml:space="preserve"> </w:t>
      </w:r>
      <w:r>
        <w:rPr>
          <w:sz w:val="22"/>
          <w:szCs w:val="22"/>
        </w:rPr>
        <w:t>wdra</w:t>
      </w:r>
      <w:r>
        <w:rPr>
          <w:sz w:val="22"/>
          <w:szCs w:val="22"/>
        </w:rPr>
        <w:t>żania,</w:t>
      </w:r>
    </w:p>
    <w:p w14:paraId="09548CF0" w14:textId="77777777" w:rsidR="00000000" w:rsidRDefault="006D0D1F">
      <w:pPr>
        <w:pStyle w:val="Akapitzlist"/>
        <w:numPr>
          <w:ilvl w:val="2"/>
          <w:numId w:val="4"/>
        </w:numPr>
        <w:tabs>
          <w:tab w:val="left" w:pos="837"/>
        </w:tabs>
        <w:kinsoku w:val="0"/>
        <w:overflowPunct w:val="0"/>
        <w:spacing w:before="135"/>
        <w:ind w:hanging="361"/>
        <w:jc w:val="left"/>
        <w:rPr>
          <w:sz w:val="22"/>
          <w:szCs w:val="22"/>
        </w:rPr>
      </w:pPr>
      <w:r>
        <w:rPr>
          <w:sz w:val="22"/>
          <w:szCs w:val="22"/>
        </w:rPr>
        <w:t>planowaną efektywność realizacji</w:t>
      </w:r>
      <w:r>
        <w:rPr>
          <w:spacing w:val="-5"/>
          <w:sz w:val="22"/>
          <w:szCs w:val="22"/>
        </w:rPr>
        <w:t xml:space="preserve"> </w:t>
      </w:r>
      <w:r>
        <w:rPr>
          <w:sz w:val="22"/>
          <w:szCs w:val="22"/>
        </w:rPr>
        <w:t>zadań,</w:t>
      </w:r>
    </w:p>
    <w:p w14:paraId="0BAF8EE9" w14:textId="77777777" w:rsidR="00000000" w:rsidRDefault="006D0D1F">
      <w:pPr>
        <w:pStyle w:val="Akapitzlist"/>
        <w:numPr>
          <w:ilvl w:val="2"/>
          <w:numId w:val="4"/>
        </w:numPr>
        <w:tabs>
          <w:tab w:val="left" w:pos="837"/>
        </w:tabs>
        <w:kinsoku w:val="0"/>
        <w:overflowPunct w:val="0"/>
        <w:spacing w:before="135"/>
        <w:ind w:hanging="361"/>
        <w:jc w:val="left"/>
        <w:rPr>
          <w:sz w:val="22"/>
          <w:szCs w:val="22"/>
        </w:rPr>
        <w:sectPr w:rsidR="00000000">
          <w:headerReference w:type="even" r:id="rId230"/>
          <w:headerReference w:type="default" r:id="rId231"/>
          <w:footerReference w:type="even" r:id="rId232"/>
          <w:footerReference w:type="default" r:id="rId233"/>
          <w:pgSz w:w="11910" w:h="16840"/>
          <w:pgMar w:top="1340" w:right="1300" w:bottom="940" w:left="1300" w:header="748" w:footer="742" w:gutter="0"/>
          <w:cols w:space="708"/>
          <w:noEndnote/>
        </w:sectPr>
      </w:pPr>
    </w:p>
    <w:p w14:paraId="690A2B34" w14:textId="77777777" w:rsidR="00000000" w:rsidRDefault="006D0D1F">
      <w:pPr>
        <w:pStyle w:val="Akapitzlist"/>
        <w:numPr>
          <w:ilvl w:val="2"/>
          <w:numId w:val="4"/>
        </w:numPr>
        <w:tabs>
          <w:tab w:val="left" w:pos="837"/>
        </w:tabs>
        <w:kinsoku w:val="0"/>
        <w:overflowPunct w:val="0"/>
        <w:spacing w:before="91" w:line="355" w:lineRule="auto"/>
        <w:ind w:right="113"/>
        <w:rPr>
          <w:sz w:val="22"/>
          <w:szCs w:val="22"/>
        </w:rPr>
      </w:pPr>
      <w:r>
        <w:rPr>
          <w:sz w:val="22"/>
          <w:szCs w:val="22"/>
        </w:rPr>
        <w:lastRenderedPageBreak/>
        <w:t>spójność</w:t>
      </w:r>
      <w:r>
        <w:rPr>
          <w:spacing w:val="-7"/>
          <w:sz w:val="22"/>
          <w:szCs w:val="22"/>
        </w:rPr>
        <w:t xml:space="preserve"> </w:t>
      </w:r>
      <w:r>
        <w:rPr>
          <w:sz w:val="22"/>
          <w:szCs w:val="22"/>
        </w:rPr>
        <w:t>wewnętrzną</w:t>
      </w:r>
      <w:r>
        <w:rPr>
          <w:spacing w:val="-6"/>
          <w:sz w:val="22"/>
          <w:szCs w:val="22"/>
        </w:rPr>
        <w:t xml:space="preserve"> </w:t>
      </w:r>
      <w:r>
        <w:rPr>
          <w:sz w:val="22"/>
          <w:szCs w:val="22"/>
        </w:rPr>
        <w:t>strategii</w:t>
      </w:r>
      <w:r>
        <w:rPr>
          <w:spacing w:val="-7"/>
          <w:sz w:val="22"/>
          <w:szCs w:val="22"/>
        </w:rPr>
        <w:t xml:space="preserve"> </w:t>
      </w:r>
      <w:r>
        <w:rPr>
          <w:sz w:val="22"/>
          <w:szCs w:val="22"/>
        </w:rPr>
        <w:t>między</w:t>
      </w:r>
      <w:r>
        <w:rPr>
          <w:spacing w:val="-6"/>
          <w:sz w:val="22"/>
          <w:szCs w:val="22"/>
        </w:rPr>
        <w:t xml:space="preserve"> </w:t>
      </w:r>
      <w:r>
        <w:rPr>
          <w:sz w:val="22"/>
          <w:szCs w:val="22"/>
        </w:rPr>
        <w:t>jej</w:t>
      </w:r>
      <w:r>
        <w:rPr>
          <w:spacing w:val="-6"/>
          <w:sz w:val="22"/>
          <w:szCs w:val="22"/>
        </w:rPr>
        <w:t xml:space="preserve"> </w:t>
      </w:r>
      <w:r>
        <w:rPr>
          <w:sz w:val="22"/>
          <w:szCs w:val="22"/>
        </w:rPr>
        <w:t>celami</w:t>
      </w:r>
      <w:r>
        <w:rPr>
          <w:spacing w:val="-7"/>
          <w:sz w:val="22"/>
          <w:szCs w:val="22"/>
        </w:rPr>
        <w:t xml:space="preserve"> </w:t>
      </w:r>
      <w:r>
        <w:rPr>
          <w:sz w:val="22"/>
          <w:szCs w:val="22"/>
        </w:rPr>
        <w:t>a</w:t>
      </w:r>
      <w:r>
        <w:rPr>
          <w:spacing w:val="-8"/>
          <w:sz w:val="22"/>
          <w:szCs w:val="22"/>
        </w:rPr>
        <w:t xml:space="preserve"> </w:t>
      </w:r>
      <w:r>
        <w:rPr>
          <w:sz w:val="22"/>
          <w:szCs w:val="22"/>
        </w:rPr>
        <w:t>kierunkami</w:t>
      </w:r>
      <w:r>
        <w:rPr>
          <w:spacing w:val="-7"/>
          <w:sz w:val="22"/>
          <w:szCs w:val="22"/>
        </w:rPr>
        <w:t xml:space="preserve"> </w:t>
      </w:r>
      <w:r>
        <w:rPr>
          <w:sz w:val="22"/>
          <w:szCs w:val="22"/>
        </w:rPr>
        <w:t>działań</w:t>
      </w:r>
      <w:r>
        <w:rPr>
          <w:spacing w:val="-10"/>
          <w:sz w:val="22"/>
          <w:szCs w:val="22"/>
        </w:rPr>
        <w:t xml:space="preserve"> </w:t>
      </w:r>
      <w:r>
        <w:rPr>
          <w:sz w:val="22"/>
          <w:szCs w:val="22"/>
        </w:rPr>
        <w:t>oraz</w:t>
      </w:r>
      <w:r>
        <w:rPr>
          <w:spacing w:val="-8"/>
          <w:sz w:val="22"/>
          <w:szCs w:val="22"/>
        </w:rPr>
        <w:t xml:space="preserve"> </w:t>
      </w:r>
      <w:r>
        <w:rPr>
          <w:sz w:val="22"/>
          <w:szCs w:val="22"/>
        </w:rPr>
        <w:t>zewnętrzną</w:t>
      </w:r>
      <w:r>
        <w:rPr>
          <w:spacing w:val="-6"/>
          <w:sz w:val="22"/>
          <w:szCs w:val="22"/>
        </w:rPr>
        <w:t xml:space="preserve"> </w:t>
      </w:r>
      <w:r>
        <w:rPr>
          <w:sz w:val="22"/>
          <w:szCs w:val="22"/>
        </w:rPr>
        <w:t>między założeniami strategii a założeniami dokumentów wyższego rzędu lub</w:t>
      </w:r>
      <w:r>
        <w:rPr>
          <w:spacing w:val="-13"/>
          <w:sz w:val="22"/>
          <w:szCs w:val="22"/>
        </w:rPr>
        <w:t xml:space="preserve"> </w:t>
      </w:r>
      <w:r>
        <w:rPr>
          <w:sz w:val="22"/>
          <w:szCs w:val="22"/>
        </w:rPr>
        <w:t>równorzędnymi.</w:t>
      </w:r>
    </w:p>
    <w:p w14:paraId="46284A53" w14:textId="77777777" w:rsidR="00000000" w:rsidRDefault="006D0D1F">
      <w:pPr>
        <w:pStyle w:val="Tekstpodstawowy"/>
        <w:kinsoku w:val="0"/>
        <w:overflowPunct w:val="0"/>
        <w:spacing w:before="169" w:line="360" w:lineRule="auto"/>
        <w:ind w:left="116" w:right="111"/>
        <w:jc w:val="both"/>
      </w:pPr>
      <w:r>
        <w:t>Analiza sytuacji społecznej, gospodarczej i przestrzennej MOF Chrzanowa spełnia wszystkie wymogi ustawowe i ewaluacyjne. Część diagnostyczna opracowana na potrzeby strategii jest spójna, obiektywna oraz wyczerpująca, co osiągnięto poprzez adekwatny podział</w:t>
      </w:r>
      <w:r>
        <w:t xml:space="preserve"> i usystematyzowanie analizowanych danych ze względu na sferę przestrzenną, gospodarczą i przestrzenną. Metodologia prac  nad  dokumentem  opisana  w  rozdziale  I.3.  jest  wyczerpująca,  co  pozwala  na  weryfikację     i stwierdzenie, iż Strategia zosta</w:t>
      </w:r>
      <w:r>
        <w:t>ła opracowana poprawnie i jest kompletna ze względu na wykorzystanie różnorodnych źródeł i odniesienie się do kluczowych sfer funkcjonowania MOF. Ponadto, analizowane dane zostały porównane z danymi dotyczącymi województwa małopolskiego i kraju, dzięki cze</w:t>
      </w:r>
      <w:r>
        <w:t>mu możliwe było wypracowanie trafnych wniosków w odniesieniu do szerszej perspektywy. Podział analizowanych danych ze względu na sfery, jakich dotyczą, oraz ich odniesienie do poszczególnych obszarów tematycznych przyczynił się natomiast do zachowania spój</w:t>
      </w:r>
      <w:r>
        <w:t>ności opracowania oraz wypracowania wniosków adekwatnych do aktualnej sytuacji społeczno- gospodarczej i przestrzennej</w:t>
      </w:r>
      <w:r>
        <w:rPr>
          <w:spacing w:val="1"/>
        </w:rPr>
        <w:t xml:space="preserve"> </w:t>
      </w:r>
      <w:r>
        <w:t>MOF.</w:t>
      </w:r>
    </w:p>
    <w:p w14:paraId="12B8233A" w14:textId="77777777" w:rsidR="00000000" w:rsidRDefault="006D0D1F">
      <w:pPr>
        <w:pStyle w:val="Tekstpodstawowy"/>
        <w:kinsoku w:val="0"/>
        <w:overflowPunct w:val="0"/>
        <w:spacing w:before="162" w:line="360" w:lineRule="auto"/>
        <w:ind w:left="116" w:right="113"/>
        <w:jc w:val="both"/>
      </w:pPr>
      <w:r>
        <w:t>Na część strategiczną składają się przede wszystkim założenia planistyczne, a wię</w:t>
      </w:r>
      <w:r>
        <w:t>c: misja i wizja rozwoju MOF Chrzanowa, cele strategiczne i kierunki działań, a także oczekiwane rezultaty i model struktury funkcjonalno-przestrzennej.</w:t>
      </w:r>
    </w:p>
    <w:p w14:paraId="3D2C3014" w14:textId="77777777" w:rsidR="00000000" w:rsidRDefault="006D0D1F">
      <w:pPr>
        <w:pStyle w:val="Tekstpodstawowy"/>
        <w:kinsoku w:val="0"/>
        <w:overflowPunct w:val="0"/>
        <w:spacing w:before="159" w:line="360" w:lineRule="auto"/>
        <w:ind w:left="116" w:right="111"/>
        <w:jc w:val="both"/>
      </w:pPr>
      <w:r>
        <w:rPr>
          <w:b/>
          <w:bCs/>
        </w:rPr>
        <w:t xml:space="preserve">Wizja i misja </w:t>
      </w:r>
      <w:r>
        <w:t>MOF Chrzanowa w perspektywie 2030 r. zostały zdefiniowane w odniesieniu do wyzwań stojący</w:t>
      </w:r>
      <w:r>
        <w:t>ch przed obszarem, jak i zidentyfikowanych potencjałów wynikających z uwarunkowań przestrzennych, gospodarczych i społecznych oraz stanowiły podstawę do sformułowania celów strategicznych i szczegółowych kierunków działań strategicznych.</w:t>
      </w:r>
    </w:p>
    <w:p w14:paraId="633D3818" w14:textId="77777777" w:rsidR="00000000" w:rsidRDefault="006D0D1F">
      <w:pPr>
        <w:pStyle w:val="Tekstpodstawowy"/>
        <w:kinsoku w:val="0"/>
        <w:overflowPunct w:val="0"/>
        <w:spacing w:before="122" w:line="360" w:lineRule="auto"/>
        <w:ind w:left="116" w:right="111"/>
        <w:jc w:val="both"/>
      </w:pPr>
      <w:r>
        <w:t>W dokumencie wyzna</w:t>
      </w:r>
      <w:r>
        <w:t xml:space="preserve">czono </w:t>
      </w:r>
      <w:r>
        <w:rPr>
          <w:b/>
          <w:bCs/>
        </w:rPr>
        <w:t>3 cele strategiczne</w:t>
      </w:r>
      <w:r>
        <w:t>, które są spójne z założeniami misji i wizji. Zostały one bowiem wypracowane w oparciu o przeprowadzoną diagnozę strategiczną, w tym zrealizowane badania jakościowe i ilościowe odnoszące się do sytuacji społeczno-gospodarczej i pr</w:t>
      </w:r>
      <w:r>
        <w:t>zestrzennej MOF oraz płynące z przeprowadzanych analiz wnioski.</w:t>
      </w:r>
    </w:p>
    <w:p w14:paraId="3E9DDFD6" w14:textId="77777777" w:rsidR="00000000" w:rsidRDefault="006D0D1F">
      <w:pPr>
        <w:pStyle w:val="Tekstpodstawowy"/>
        <w:kinsoku w:val="0"/>
        <w:overflowPunct w:val="0"/>
        <w:spacing w:before="119" w:line="360" w:lineRule="auto"/>
        <w:ind w:left="116" w:right="114"/>
        <w:jc w:val="both"/>
      </w:pPr>
      <w:r>
        <w:t>Cele strategiczne stanowią odpowiedź na zidentyfikowane w diagnozie mocne i słabe strony obszaru oraz</w:t>
      </w:r>
      <w:r>
        <w:rPr>
          <w:spacing w:val="-6"/>
        </w:rPr>
        <w:t xml:space="preserve"> </w:t>
      </w:r>
      <w:r>
        <w:t>szanse</w:t>
      </w:r>
      <w:r>
        <w:rPr>
          <w:spacing w:val="-3"/>
        </w:rPr>
        <w:t xml:space="preserve"> </w:t>
      </w:r>
      <w:r>
        <w:t>i</w:t>
      </w:r>
      <w:r>
        <w:rPr>
          <w:spacing w:val="-7"/>
        </w:rPr>
        <w:t xml:space="preserve"> </w:t>
      </w:r>
      <w:r>
        <w:t>zagrożenia</w:t>
      </w:r>
      <w:r>
        <w:rPr>
          <w:spacing w:val="-6"/>
        </w:rPr>
        <w:t xml:space="preserve"> </w:t>
      </w:r>
      <w:r>
        <w:t>mające</w:t>
      </w:r>
      <w:r>
        <w:rPr>
          <w:spacing w:val="-5"/>
        </w:rPr>
        <w:t xml:space="preserve"> </w:t>
      </w:r>
      <w:r>
        <w:t>wpływ</w:t>
      </w:r>
      <w:r>
        <w:rPr>
          <w:spacing w:val="-6"/>
        </w:rPr>
        <w:t xml:space="preserve"> </w:t>
      </w:r>
      <w:r>
        <w:t>na</w:t>
      </w:r>
      <w:r>
        <w:rPr>
          <w:spacing w:val="-3"/>
        </w:rPr>
        <w:t xml:space="preserve"> </w:t>
      </w:r>
      <w:r>
        <w:t>jego</w:t>
      </w:r>
      <w:r>
        <w:rPr>
          <w:spacing w:val="-5"/>
        </w:rPr>
        <w:t xml:space="preserve"> </w:t>
      </w:r>
      <w:r>
        <w:t>dalszy</w:t>
      </w:r>
      <w:r>
        <w:rPr>
          <w:spacing w:val="-5"/>
        </w:rPr>
        <w:t xml:space="preserve"> </w:t>
      </w:r>
      <w:r>
        <w:t>rozwój.</w:t>
      </w:r>
      <w:r>
        <w:rPr>
          <w:spacing w:val="-6"/>
        </w:rPr>
        <w:t xml:space="preserve"> </w:t>
      </w:r>
      <w:r>
        <w:t>Ponadto,</w:t>
      </w:r>
      <w:r>
        <w:rPr>
          <w:spacing w:val="-7"/>
        </w:rPr>
        <w:t xml:space="preserve"> </w:t>
      </w:r>
      <w:r>
        <w:t>w</w:t>
      </w:r>
      <w:r>
        <w:rPr>
          <w:spacing w:val="-5"/>
        </w:rPr>
        <w:t xml:space="preserve"> </w:t>
      </w:r>
      <w:r>
        <w:t>części</w:t>
      </w:r>
      <w:r>
        <w:rPr>
          <w:spacing w:val="-3"/>
        </w:rPr>
        <w:t xml:space="preserve"> </w:t>
      </w:r>
      <w:r>
        <w:t>dotyczącej</w:t>
      </w:r>
      <w:r>
        <w:rPr>
          <w:spacing w:val="-3"/>
        </w:rPr>
        <w:t xml:space="preserve"> </w:t>
      </w:r>
      <w:r>
        <w:rPr>
          <w:b/>
          <w:bCs/>
        </w:rPr>
        <w:t>kieru</w:t>
      </w:r>
      <w:r>
        <w:rPr>
          <w:b/>
          <w:bCs/>
        </w:rPr>
        <w:t xml:space="preserve">nków działań </w:t>
      </w:r>
      <w:r>
        <w:t>wskazano priorytety rozwojowe wynikające z przeprowadzanej diagnozy, dzięki czemu możliwe jest stwierdzenie, iż zaplanowana interwencja strategiczna jest spójna i adekwatna wobec aktualnej sytuacji społeczno-gospodarczej i przestrzennej</w:t>
      </w:r>
      <w:r>
        <w:rPr>
          <w:spacing w:val="-4"/>
        </w:rPr>
        <w:t xml:space="preserve"> </w:t>
      </w:r>
      <w:r>
        <w:t>MOF.</w:t>
      </w:r>
    </w:p>
    <w:p w14:paraId="49A0FCE4" w14:textId="77777777" w:rsidR="00000000" w:rsidRDefault="006D0D1F">
      <w:pPr>
        <w:pStyle w:val="Tekstpodstawowy"/>
        <w:kinsoku w:val="0"/>
        <w:overflowPunct w:val="0"/>
        <w:spacing w:before="119" w:line="360" w:lineRule="auto"/>
        <w:ind w:left="116" w:right="114"/>
        <w:jc w:val="both"/>
        <w:sectPr w:rsidR="00000000">
          <w:pgSz w:w="11910" w:h="16840"/>
          <w:pgMar w:top="1340" w:right="1300" w:bottom="940" w:left="1300" w:header="748" w:footer="742" w:gutter="0"/>
          <w:cols w:space="708"/>
          <w:noEndnote/>
        </w:sectPr>
      </w:pPr>
    </w:p>
    <w:p w14:paraId="4012A31A" w14:textId="77777777" w:rsidR="00000000" w:rsidRDefault="006D0D1F">
      <w:pPr>
        <w:pStyle w:val="Nagwek1"/>
        <w:kinsoku w:val="0"/>
        <w:overflowPunct w:val="0"/>
        <w:spacing w:before="93"/>
        <w:ind w:left="116" w:firstLine="0"/>
        <w:rPr>
          <w:color w:val="124162"/>
        </w:rPr>
      </w:pPr>
      <w:bookmarkStart w:id="72" w:name="_bookmark72"/>
      <w:bookmarkEnd w:id="72"/>
      <w:r>
        <w:rPr>
          <w:color w:val="124162"/>
        </w:rPr>
        <w:lastRenderedPageBreak/>
        <w:t>Spis tabel i wykresów</w:t>
      </w:r>
    </w:p>
    <w:p w14:paraId="2607E1FB" w14:textId="77777777" w:rsidR="00000000" w:rsidRDefault="006D0D1F">
      <w:pPr>
        <w:pStyle w:val="Tekstpodstawowy"/>
        <w:tabs>
          <w:tab w:val="left" w:leader="dot" w:pos="8997"/>
        </w:tabs>
        <w:kinsoku w:val="0"/>
        <w:overflowPunct w:val="0"/>
        <w:spacing w:before="195"/>
        <w:ind w:left="116"/>
        <w:rPr>
          <w:i/>
          <w:iCs/>
          <w:sz w:val="18"/>
          <w:szCs w:val="18"/>
        </w:rPr>
      </w:pPr>
      <w:hyperlink w:anchor="bookmark5" w:history="1">
        <w:r>
          <w:rPr>
            <w:i/>
            <w:iCs/>
            <w:sz w:val="18"/>
            <w:szCs w:val="18"/>
          </w:rPr>
          <w:t>Tabela</w:t>
        </w:r>
        <w:r>
          <w:rPr>
            <w:i/>
            <w:iCs/>
            <w:spacing w:val="-2"/>
            <w:sz w:val="18"/>
            <w:szCs w:val="18"/>
          </w:rPr>
          <w:t xml:space="preserve"> </w:t>
        </w:r>
        <w:r>
          <w:rPr>
            <w:i/>
            <w:iCs/>
            <w:sz w:val="18"/>
            <w:szCs w:val="18"/>
          </w:rPr>
          <w:t>1</w:t>
        </w:r>
        <w:r>
          <w:rPr>
            <w:i/>
            <w:iCs/>
            <w:spacing w:val="-2"/>
            <w:sz w:val="18"/>
            <w:szCs w:val="18"/>
          </w:rPr>
          <w:t xml:space="preserve"> </w:t>
        </w:r>
        <w:r>
          <w:rPr>
            <w:i/>
            <w:iCs/>
            <w:sz w:val="18"/>
            <w:szCs w:val="18"/>
          </w:rPr>
          <w:t>Liczba</w:t>
        </w:r>
        <w:r>
          <w:rPr>
            <w:i/>
            <w:iCs/>
            <w:spacing w:val="-2"/>
            <w:sz w:val="18"/>
            <w:szCs w:val="18"/>
          </w:rPr>
          <w:t xml:space="preserve"> </w:t>
        </w:r>
        <w:r>
          <w:rPr>
            <w:i/>
            <w:iCs/>
            <w:sz w:val="18"/>
            <w:szCs w:val="18"/>
          </w:rPr>
          <w:t>ludności,</w:t>
        </w:r>
        <w:r>
          <w:rPr>
            <w:i/>
            <w:iCs/>
            <w:spacing w:val="-2"/>
            <w:sz w:val="18"/>
            <w:szCs w:val="18"/>
          </w:rPr>
          <w:t xml:space="preserve"> </w:t>
        </w:r>
        <w:r>
          <w:rPr>
            <w:i/>
            <w:iCs/>
            <w:sz w:val="18"/>
            <w:szCs w:val="18"/>
          </w:rPr>
          <w:t>powierzchnia</w:t>
        </w:r>
        <w:r>
          <w:rPr>
            <w:i/>
            <w:iCs/>
            <w:spacing w:val="-2"/>
            <w:sz w:val="18"/>
            <w:szCs w:val="18"/>
          </w:rPr>
          <w:t xml:space="preserve"> </w:t>
        </w:r>
        <w:r>
          <w:rPr>
            <w:i/>
            <w:iCs/>
            <w:sz w:val="18"/>
            <w:szCs w:val="18"/>
          </w:rPr>
          <w:t>i</w:t>
        </w:r>
        <w:r>
          <w:rPr>
            <w:i/>
            <w:iCs/>
            <w:spacing w:val="-2"/>
            <w:sz w:val="18"/>
            <w:szCs w:val="18"/>
          </w:rPr>
          <w:t xml:space="preserve"> </w:t>
        </w:r>
        <w:r>
          <w:rPr>
            <w:i/>
            <w:iCs/>
            <w:sz w:val="18"/>
            <w:szCs w:val="18"/>
          </w:rPr>
          <w:t>gęstość</w:t>
        </w:r>
        <w:r>
          <w:rPr>
            <w:i/>
            <w:iCs/>
            <w:spacing w:val="-3"/>
            <w:sz w:val="18"/>
            <w:szCs w:val="18"/>
          </w:rPr>
          <w:t xml:space="preserve"> </w:t>
        </w:r>
        <w:r>
          <w:rPr>
            <w:i/>
            <w:iCs/>
            <w:sz w:val="18"/>
            <w:szCs w:val="18"/>
          </w:rPr>
          <w:t>zaludnienia</w:t>
        </w:r>
        <w:r>
          <w:rPr>
            <w:i/>
            <w:iCs/>
            <w:spacing w:val="-2"/>
            <w:sz w:val="18"/>
            <w:szCs w:val="18"/>
          </w:rPr>
          <w:t xml:space="preserve"> </w:t>
        </w:r>
        <w:r>
          <w:rPr>
            <w:i/>
            <w:iCs/>
            <w:sz w:val="18"/>
            <w:szCs w:val="18"/>
          </w:rPr>
          <w:t>gmin</w:t>
        </w:r>
        <w:r>
          <w:rPr>
            <w:i/>
            <w:iCs/>
            <w:spacing w:val="-4"/>
            <w:sz w:val="18"/>
            <w:szCs w:val="18"/>
          </w:rPr>
          <w:t xml:space="preserve"> </w:t>
        </w:r>
        <w:r>
          <w:rPr>
            <w:i/>
            <w:iCs/>
            <w:sz w:val="18"/>
            <w:szCs w:val="18"/>
          </w:rPr>
          <w:t>MOF</w:t>
        </w:r>
        <w:r>
          <w:rPr>
            <w:i/>
            <w:iCs/>
            <w:spacing w:val="-4"/>
            <w:sz w:val="18"/>
            <w:szCs w:val="18"/>
          </w:rPr>
          <w:t xml:space="preserve"> </w:t>
        </w:r>
        <w:r>
          <w:rPr>
            <w:i/>
            <w:iCs/>
            <w:sz w:val="18"/>
            <w:szCs w:val="18"/>
          </w:rPr>
          <w:t>Chrzanowa</w:t>
        </w:r>
        <w:r>
          <w:rPr>
            <w:i/>
            <w:iCs/>
            <w:spacing w:val="-3"/>
            <w:sz w:val="18"/>
            <w:szCs w:val="18"/>
          </w:rPr>
          <w:t xml:space="preserve"> </w:t>
        </w:r>
        <w:r>
          <w:rPr>
            <w:i/>
            <w:iCs/>
            <w:sz w:val="18"/>
            <w:szCs w:val="18"/>
          </w:rPr>
          <w:t>w</w:t>
        </w:r>
        <w:r>
          <w:rPr>
            <w:i/>
            <w:iCs/>
            <w:spacing w:val="-2"/>
            <w:sz w:val="18"/>
            <w:szCs w:val="18"/>
          </w:rPr>
          <w:t xml:space="preserve"> </w:t>
        </w:r>
        <w:r>
          <w:rPr>
            <w:i/>
            <w:iCs/>
            <w:sz w:val="18"/>
            <w:szCs w:val="18"/>
          </w:rPr>
          <w:t>2022</w:t>
        </w:r>
        <w:r>
          <w:rPr>
            <w:i/>
            <w:iCs/>
            <w:spacing w:val="-2"/>
            <w:sz w:val="18"/>
            <w:szCs w:val="18"/>
          </w:rPr>
          <w:t xml:space="preserve"> </w:t>
        </w:r>
        <w:r>
          <w:rPr>
            <w:i/>
            <w:iCs/>
            <w:sz w:val="18"/>
            <w:szCs w:val="18"/>
          </w:rPr>
          <w:t>r</w:t>
        </w:r>
        <w:r>
          <w:rPr>
            <w:i/>
            <w:iCs/>
            <w:sz w:val="18"/>
            <w:szCs w:val="18"/>
          </w:rPr>
          <w:tab/>
          <w:t>10</w:t>
        </w:r>
      </w:hyperlink>
    </w:p>
    <w:p w14:paraId="1775233E" w14:textId="77777777" w:rsidR="00000000" w:rsidRDefault="006D0D1F">
      <w:pPr>
        <w:pStyle w:val="Tekstpodstawowy"/>
        <w:tabs>
          <w:tab w:val="left" w:leader="dot" w:pos="8997"/>
        </w:tabs>
        <w:kinsoku w:val="0"/>
        <w:overflowPunct w:val="0"/>
        <w:spacing w:before="18"/>
        <w:ind w:left="116"/>
        <w:rPr>
          <w:i/>
          <w:iCs/>
          <w:sz w:val="18"/>
          <w:szCs w:val="18"/>
        </w:rPr>
      </w:pPr>
      <w:hyperlink w:anchor="bookmark11" w:history="1">
        <w:r>
          <w:rPr>
            <w:i/>
            <w:iCs/>
            <w:sz w:val="18"/>
            <w:szCs w:val="18"/>
          </w:rPr>
          <w:t>Tabela 2 Prognoza ludności do 2040 r. i</w:t>
        </w:r>
        <w:r>
          <w:rPr>
            <w:i/>
            <w:iCs/>
            <w:spacing w:val="-13"/>
            <w:sz w:val="18"/>
            <w:szCs w:val="18"/>
          </w:rPr>
          <w:t xml:space="preserve"> </w:t>
        </w:r>
        <w:r>
          <w:rPr>
            <w:i/>
            <w:iCs/>
            <w:sz w:val="18"/>
            <w:szCs w:val="18"/>
          </w:rPr>
          <w:t>2060</w:t>
        </w:r>
        <w:r>
          <w:rPr>
            <w:i/>
            <w:iCs/>
            <w:spacing w:val="-1"/>
            <w:sz w:val="18"/>
            <w:szCs w:val="18"/>
          </w:rPr>
          <w:t xml:space="preserve"> </w:t>
        </w:r>
        <w:r>
          <w:rPr>
            <w:i/>
            <w:iCs/>
            <w:sz w:val="18"/>
            <w:szCs w:val="18"/>
          </w:rPr>
          <w:t>r.</w:t>
        </w:r>
        <w:r>
          <w:rPr>
            <w:i/>
            <w:iCs/>
            <w:sz w:val="18"/>
            <w:szCs w:val="18"/>
          </w:rPr>
          <w:tab/>
          <w:t>19</w:t>
        </w:r>
      </w:hyperlink>
    </w:p>
    <w:p w14:paraId="03D5B8D3" w14:textId="77777777" w:rsidR="00000000" w:rsidRDefault="006D0D1F">
      <w:pPr>
        <w:pStyle w:val="Tekstpodstawowy"/>
        <w:tabs>
          <w:tab w:val="left" w:leader="dot" w:pos="8997"/>
        </w:tabs>
        <w:kinsoku w:val="0"/>
        <w:overflowPunct w:val="0"/>
        <w:spacing w:before="17"/>
        <w:ind w:left="116"/>
        <w:rPr>
          <w:i/>
          <w:iCs/>
          <w:sz w:val="18"/>
          <w:szCs w:val="18"/>
        </w:rPr>
      </w:pPr>
      <w:hyperlink w:anchor="bookmark12" w:history="1">
        <w:r>
          <w:rPr>
            <w:i/>
            <w:iCs/>
            <w:sz w:val="18"/>
            <w:szCs w:val="18"/>
          </w:rPr>
          <w:t>Tabela 3 Przepływy ludności w</w:t>
        </w:r>
        <w:r>
          <w:rPr>
            <w:i/>
            <w:iCs/>
            <w:spacing w:val="-10"/>
            <w:sz w:val="18"/>
            <w:szCs w:val="18"/>
          </w:rPr>
          <w:t xml:space="preserve"> </w:t>
        </w:r>
        <w:r>
          <w:rPr>
            <w:i/>
            <w:iCs/>
            <w:sz w:val="18"/>
            <w:szCs w:val="18"/>
          </w:rPr>
          <w:t>obrębie</w:t>
        </w:r>
        <w:r>
          <w:rPr>
            <w:i/>
            <w:iCs/>
            <w:spacing w:val="-2"/>
            <w:sz w:val="18"/>
            <w:szCs w:val="18"/>
          </w:rPr>
          <w:t xml:space="preserve"> </w:t>
        </w:r>
        <w:r>
          <w:rPr>
            <w:i/>
            <w:iCs/>
            <w:sz w:val="18"/>
            <w:szCs w:val="18"/>
          </w:rPr>
          <w:t>MOF</w:t>
        </w:r>
        <w:r>
          <w:rPr>
            <w:i/>
            <w:iCs/>
            <w:sz w:val="18"/>
            <w:szCs w:val="18"/>
          </w:rPr>
          <w:tab/>
          <w:t>21</w:t>
        </w:r>
      </w:hyperlink>
    </w:p>
    <w:p w14:paraId="39202C14" w14:textId="77777777" w:rsidR="00000000" w:rsidRDefault="006D0D1F">
      <w:pPr>
        <w:pStyle w:val="Tekstpodstawowy"/>
        <w:tabs>
          <w:tab w:val="left" w:leader="dot" w:pos="8997"/>
        </w:tabs>
        <w:kinsoku w:val="0"/>
        <w:overflowPunct w:val="0"/>
        <w:spacing w:before="18"/>
        <w:ind w:left="116"/>
        <w:rPr>
          <w:i/>
          <w:iCs/>
          <w:sz w:val="18"/>
          <w:szCs w:val="18"/>
        </w:rPr>
      </w:pPr>
      <w:hyperlink w:anchor="bookmark13" w:history="1">
        <w:r>
          <w:rPr>
            <w:i/>
            <w:iCs/>
            <w:sz w:val="18"/>
            <w:szCs w:val="18"/>
          </w:rPr>
          <w:t>Tabela 4 Instytucje kultury na terenie</w:t>
        </w:r>
        <w:r>
          <w:rPr>
            <w:i/>
            <w:iCs/>
            <w:spacing w:val="-13"/>
            <w:sz w:val="18"/>
            <w:szCs w:val="18"/>
          </w:rPr>
          <w:t xml:space="preserve"> </w:t>
        </w:r>
        <w:r>
          <w:rPr>
            <w:i/>
            <w:iCs/>
            <w:sz w:val="18"/>
            <w:szCs w:val="18"/>
          </w:rPr>
          <w:t>MOF</w:t>
        </w:r>
        <w:r>
          <w:rPr>
            <w:i/>
            <w:iCs/>
            <w:spacing w:val="-3"/>
            <w:sz w:val="18"/>
            <w:szCs w:val="18"/>
          </w:rPr>
          <w:t xml:space="preserve"> </w:t>
        </w:r>
        <w:r>
          <w:rPr>
            <w:i/>
            <w:iCs/>
            <w:sz w:val="18"/>
            <w:szCs w:val="18"/>
          </w:rPr>
          <w:t>Chrzanowa</w:t>
        </w:r>
        <w:r>
          <w:rPr>
            <w:i/>
            <w:iCs/>
            <w:sz w:val="18"/>
            <w:szCs w:val="18"/>
          </w:rPr>
          <w:tab/>
          <w:t>27</w:t>
        </w:r>
      </w:hyperlink>
    </w:p>
    <w:p w14:paraId="2247C24D" w14:textId="77777777" w:rsidR="00000000" w:rsidRDefault="006D0D1F">
      <w:pPr>
        <w:pStyle w:val="Tekstpodstawowy"/>
        <w:tabs>
          <w:tab w:val="left" w:leader="dot" w:pos="8997"/>
        </w:tabs>
        <w:kinsoku w:val="0"/>
        <w:overflowPunct w:val="0"/>
        <w:spacing w:before="18"/>
        <w:ind w:left="116"/>
        <w:rPr>
          <w:i/>
          <w:iCs/>
          <w:sz w:val="18"/>
          <w:szCs w:val="18"/>
        </w:rPr>
      </w:pPr>
      <w:hyperlink w:anchor="bookmark16" w:history="1">
        <w:r>
          <w:rPr>
            <w:i/>
            <w:iCs/>
            <w:sz w:val="18"/>
            <w:szCs w:val="18"/>
          </w:rPr>
          <w:t>Tabela 5 Powody przyznania pomocy w powiecie chrzanowskim w</w:t>
        </w:r>
        <w:r>
          <w:rPr>
            <w:i/>
            <w:iCs/>
            <w:spacing w:val="-23"/>
            <w:sz w:val="18"/>
            <w:szCs w:val="18"/>
          </w:rPr>
          <w:t xml:space="preserve"> </w:t>
        </w:r>
        <w:r>
          <w:rPr>
            <w:i/>
            <w:iCs/>
            <w:sz w:val="18"/>
            <w:szCs w:val="18"/>
          </w:rPr>
          <w:t>latach</w:t>
        </w:r>
        <w:r>
          <w:rPr>
            <w:i/>
            <w:iCs/>
            <w:spacing w:val="-2"/>
            <w:sz w:val="18"/>
            <w:szCs w:val="18"/>
          </w:rPr>
          <w:t xml:space="preserve"> </w:t>
        </w:r>
        <w:r>
          <w:rPr>
            <w:i/>
            <w:iCs/>
            <w:sz w:val="18"/>
            <w:szCs w:val="18"/>
          </w:rPr>
          <w:t>2014-2022</w:t>
        </w:r>
        <w:r>
          <w:rPr>
            <w:i/>
            <w:iCs/>
            <w:sz w:val="18"/>
            <w:szCs w:val="18"/>
          </w:rPr>
          <w:tab/>
          <w:t>39</w:t>
        </w:r>
      </w:hyperlink>
    </w:p>
    <w:p w14:paraId="35F5BEF1" w14:textId="77777777" w:rsidR="00000000" w:rsidRDefault="006D0D1F">
      <w:pPr>
        <w:pStyle w:val="Tekstpodstawowy"/>
        <w:tabs>
          <w:tab w:val="left" w:leader="dot" w:pos="8997"/>
        </w:tabs>
        <w:kinsoku w:val="0"/>
        <w:overflowPunct w:val="0"/>
        <w:spacing w:before="16"/>
        <w:ind w:left="116"/>
        <w:rPr>
          <w:i/>
          <w:iCs/>
          <w:sz w:val="18"/>
          <w:szCs w:val="18"/>
        </w:rPr>
      </w:pPr>
      <w:hyperlink w:anchor="bookmark17" w:history="1">
        <w:r>
          <w:rPr>
            <w:i/>
            <w:iCs/>
            <w:sz w:val="18"/>
            <w:szCs w:val="18"/>
          </w:rPr>
          <w:t>Tabela 6 Powody zgłoszenia się po specjalistyczną pomoc do P</w:t>
        </w:r>
        <w:r>
          <w:rPr>
            <w:i/>
            <w:iCs/>
            <w:sz w:val="18"/>
            <w:szCs w:val="18"/>
          </w:rPr>
          <w:t>OIK w</w:t>
        </w:r>
        <w:r>
          <w:rPr>
            <w:i/>
            <w:iCs/>
            <w:spacing w:val="-28"/>
            <w:sz w:val="18"/>
            <w:szCs w:val="18"/>
          </w:rPr>
          <w:t xml:space="preserve"> </w:t>
        </w:r>
        <w:r>
          <w:rPr>
            <w:i/>
            <w:iCs/>
            <w:sz w:val="18"/>
            <w:szCs w:val="18"/>
          </w:rPr>
          <w:t>2022</w:t>
        </w:r>
        <w:r>
          <w:rPr>
            <w:i/>
            <w:iCs/>
            <w:spacing w:val="-2"/>
            <w:sz w:val="18"/>
            <w:szCs w:val="18"/>
          </w:rPr>
          <w:t xml:space="preserve"> </w:t>
        </w:r>
        <w:r>
          <w:rPr>
            <w:i/>
            <w:iCs/>
            <w:sz w:val="18"/>
            <w:szCs w:val="18"/>
          </w:rPr>
          <w:t>r</w:t>
        </w:r>
        <w:r>
          <w:rPr>
            <w:i/>
            <w:iCs/>
            <w:sz w:val="18"/>
            <w:szCs w:val="18"/>
          </w:rPr>
          <w:tab/>
          <w:t>42</w:t>
        </w:r>
      </w:hyperlink>
    </w:p>
    <w:p w14:paraId="2FAAFB85" w14:textId="77777777" w:rsidR="00000000" w:rsidRDefault="006D0D1F">
      <w:pPr>
        <w:pStyle w:val="Tekstpodstawowy"/>
        <w:tabs>
          <w:tab w:val="left" w:leader="dot" w:pos="8997"/>
        </w:tabs>
        <w:kinsoku w:val="0"/>
        <w:overflowPunct w:val="0"/>
        <w:spacing w:before="18"/>
        <w:ind w:left="116"/>
        <w:rPr>
          <w:i/>
          <w:iCs/>
          <w:sz w:val="18"/>
          <w:szCs w:val="18"/>
        </w:rPr>
      </w:pPr>
      <w:hyperlink w:anchor="bookmark18" w:history="1">
        <w:r>
          <w:rPr>
            <w:i/>
            <w:iCs/>
            <w:sz w:val="18"/>
            <w:szCs w:val="18"/>
          </w:rPr>
          <w:t>Tabela 7 Żłobki, kluby dziecięce i dostępne miejsca w</w:t>
        </w:r>
        <w:r>
          <w:rPr>
            <w:i/>
            <w:iCs/>
            <w:spacing w:val="-16"/>
            <w:sz w:val="18"/>
            <w:szCs w:val="18"/>
          </w:rPr>
          <w:t xml:space="preserve"> </w:t>
        </w:r>
        <w:r>
          <w:rPr>
            <w:i/>
            <w:iCs/>
            <w:sz w:val="18"/>
            <w:szCs w:val="18"/>
          </w:rPr>
          <w:t>2022</w:t>
        </w:r>
        <w:r>
          <w:rPr>
            <w:i/>
            <w:iCs/>
            <w:spacing w:val="-1"/>
            <w:sz w:val="18"/>
            <w:szCs w:val="18"/>
          </w:rPr>
          <w:t xml:space="preserve"> </w:t>
        </w:r>
        <w:r>
          <w:rPr>
            <w:i/>
            <w:iCs/>
            <w:sz w:val="18"/>
            <w:szCs w:val="18"/>
          </w:rPr>
          <w:t>r</w:t>
        </w:r>
        <w:r>
          <w:rPr>
            <w:i/>
            <w:iCs/>
            <w:sz w:val="18"/>
            <w:szCs w:val="18"/>
          </w:rPr>
          <w:tab/>
          <w:t>43</w:t>
        </w:r>
      </w:hyperlink>
    </w:p>
    <w:p w14:paraId="4D7FDA3C" w14:textId="77777777" w:rsidR="00000000" w:rsidRDefault="006D0D1F">
      <w:pPr>
        <w:pStyle w:val="Tekstpodstawowy"/>
        <w:tabs>
          <w:tab w:val="left" w:leader="dot" w:pos="8997"/>
        </w:tabs>
        <w:kinsoku w:val="0"/>
        <w:overflowPunct w:val="0"/>
        <w:spacing w:before="17"/>
        <w:ind w:left="116"/>
        <w:rPr>
          <w:i/>
          <w:iCs/>
          <w:sz w:val="18"/>
          <w:szCs w:val="18"/>
        </w:rPr>
      </w:pPr>
      <w:hyperlink w:anchor="bookmark19" w:history="1">
        <w:r>
          <w:rPr>
            <w:i/>
            <w:iCs/>
            <w:sz w:val="18"/>
            <w:szCs w:val="18"/>
          </w:rPr>
          <w:t>Tabela 8 Przedszkola, oddziały i dzieci w przedszkolach w</w:t>
        </w:r>
        <w:r>
          <w:rPr>
            <w:i/>
            <w:iCs/>
            <w:spacing w:val="-21"/>
            <w:sz w:val="18"/>
            <w:szCs w:val="18"/>
          </w:rPr>
          <w:t xml:space="preserve"> </w:t>
        </w:r>
        <w:r>
          <w:rPr>
            <w:i/>
            <w:iCs/>
            <w:sz w:val="18"/>
            <w:szCs w:val="18"/>
          </w:rPr>
          <w:t>2022</w:t>
        </w:r>
        <w:r>
          <w:rPr>
            <w:i/>
            <w:iCs/>
            <w:spacing w:val="-2"/>
            <w:sz w:val="18"/>
            <w:szCs w:val="18"/>
          </w:rPr>
          <w:t xml:space="preserve"> </w:t>
        </w:r>
        <w:r>
          <w:rPr>
            <w:i/>
            <w:iCs/>
            <w:sz w:val="18"/>
            <w:szCs w:val="18"/>
          </w:rPr>
          <w:t>r</w:t>
        </w:r>
        <w:r>
          <w:rPr>
            <w:i/>
            <w:iCs/>
            <w:sz w:val="18"/>
            <w:szCs w:val="18"/>
          </w:rPr>
          <w:tab/>
          <w:t>44</w:t>
        </w:r>
      </w:hyperlink>
    </w:p>
    <w:p w14:paraId="3CE3FD20" w14:textId="77777777" w:rsidR="00000000" w:rsidRDefault="006D0D1F">
      <w:pPr>
        <w:pStyle w:val="Tekstpodstawowy"/>
        <w:tabs>
          <w:tab w:val="left" w:leader="dot" w:pos="8997"/>
        </w:tabs>
        <w:kinsoku w:val="0"/>
        <w:overflowPunct w:val="0"/>
        <w:spacing w:before="18"/>
        <w:ind w:left="116"/>
        <w:rPr>
          <w:i/>
          <w:iCs/>
          <w:sz w:val="18"/>
          <w:szCs w:val="18"/>
        </w:rPr>
      </w:pPr>
      <w:hyperlink w:anchor="bookmark20" w:history="1">
        <w:r>
          <w:rPr>
            <w:i/>
            <w:iCs/>
            <w:sz w:val="18"/>
            <w:szCs w:val="18"/>
          </w:rPr>
          <w:t>Tabela 9 Wyniki egzaminu ósmoklasisty w</w:t>
        </w:r>
        <w:r>
          <w:rPr>
            <w:i/>
            <w:iCs/>
            <w:spacing w:val="-14"/>
            <w:sz w:val="18"/>
            <w:szCs w:val="18"/>
          </w:rPr>
          <w:t xml:space="preserve"> </w:t>
        </w:r>
        <w:r>
          <w:rPr>
            <w:i/>
            <w:iCs/>
            <w:sz w:val="18"/>
            <w:szCs w:val="18"/>
          </w:rPr>
          <w:t>2023</w:t>
        </w:r>
        <w:r>
          <w:rPr>
            <w:i/>
            <w:iCs/>
            <w:spacing w:val="-3"/>
            <w:sz w:val="18"/>
            <w:szCs w:val="18"/>
          </w:rPr>
          <w:t xml:space="preserve"> </w:t>
        </w:r>
        <w:r>
          <w:rPr>
            <w:i/>
            <w:iCs/>
            <w:sz w:val="18"/>
            <w:szCs w:val="18"/>
          </w:rPr>
          <w:t>r</w:t>
        </w:r>
        <w:r>
          <w:rPr>
            <w:i/>
            <w:iCs/>
            <w:sz w:val="18"/>
            <w:szCs w:val="18"/>
          </w:rPr>
          <w:tab/>
          <w:t>46</w:t>
        </w:r>
      </w:hyperlink>
    </w:p>
    <w:p w14:paraId="1172797D" w14:textId="77777777" w:rsidR="00000000" w:rsidRDefault="006D0D1F">
      <w:pPr>
        <w:pStyle w:val="Tekstpodstawowy"/>
        <w:tabs>
          <w:tab w:val="left" w:leader="dot" w:pos="8997"/>
        </w:tabs>
        <w:kinsoku w:val="0"/>
        <w:overflowPunct w:val="0"/>
        <w:spacing w:before="18"/>
        <w:ind w:left="116"/>
        <w:rPr>
          <w:i/>
          <w:iCs/>
          <w:sz w:val="18"/>
          <w:szCs w:val="18"/>
        </w:rPr>
      </w:pPr>
      <w:hyperlink w:anchor="bookmark21" w:history="1">
        <w:r>
          <w:rPr>
            <w:i/>
            <w:iCs/>
            <w:sz w:val="18"/>
            <w:szCs w:val="18"/>
          </w:rPr>
          <w:t>Tabela 10 Wyniki egzaminów maturalnych w</w:t>
        </w:r>
        <w:r>
          <w:rPr>
            <w:i/>
            <w:iCs/>
            <w:spacing w:val="-11"/>
            <w:sz w:val="18"/>
            <w:szCs w:val="18"/>
          </w:rPr>
          <w:t xml:space="preserve"> </w:t>
        </w:r>
        <w:r>
          <w:rPr>
            <w:i/>
            <w:iCs/>
            <w:sz w:val="18"/>
            <w:szCs w:val="18"/>
          </w:rPr>
          <w:t>2023</w:t>
        </w:r>
        <w:r>
          <w:rPr>
            <w:i/>
            <w:iCs/>
            <w:spacing w:val="-5"/>
            <w:sz w:val="18"/>
            <w:szCs w:val="18"/>
          </w:rPr>
          <w:t xml:space="preserve"> </w:t>
        </w:r>
        <w:r>
          <w:rPr>
            <w:i/>
            <w:iCs/>
            <w:sz w:val="18"/>
            <w:szCs w:val="18"/>
          </w:rPr>
          <w:t>r</w:t>
        </w:r>
        <w:r>
          <w:rPr>
            <w:i/>
            <w:iCs/>
            <w:sz w:val="18"/>
            <w:szCs w:val="18"/>
          </w:rPr>
          <w:tab/>
          <w:t>46</w:t>
        </w:r>
      </w:hyperlink>
    </w:p>
    <w:p w14:paraId="6FAB611C" w14:textId="77777777" w:rsidR="00000000" w:rsidRDefault="006D0D1F">
      <w:pPr>
        <w:pStyle w:val="Tekstpodstawowy"/>
        <w:tabs>
          <w:tab w:val="left" w:leader="dot" w:pos="8997"/>
        </w:tabs>
        <w:kinsoku w:val="0"/>
        <w:overflowPunct w:val="0"/>
        <w:spacing w:before="16" w:line="259" w:lineRule="auto"/>
        <w:ind w:left="116" w:right="124"/>
        <w:rPr>
          <w:i/>
          <w:iCs/>
          <w:spacing w:val="-9"/>
          <w:sz w:val="18"/>
          <w:szCs w:val="18"/>
        </w:rPr>
      </w:pPr>
      <w:hyperlink w:anchor="bookmark22" w:history="1">
        <w:r>
          <w:rPr>
            <w:i/>
            <w:iCs/>
            <w:sz w:val="18"/>
            <w:szCs w:val="18"/>
          </w:rPr>
          <w:t>Tabela 11 Liczba uczniów w oddziałach specjalnych, integracyjnych, ogólnodostępnych oraz ucznio</w:t>
        </w:r>
        <w:r>
          <w:rPr>
            <w:i/>
            <w:iCs/>
            <w:sz w:val="18"/>
            <w:szCs w:val="18"/>
          </w:rPr>
          <w:t>wie niepełnosprawni</w:t>
        </w:r>
      </w:hyperlink>
      <w:r>
        <w:rPr>
          <w:i/>
          <w:iCs/>
          <w:sz w:val="18"/>
          <w:szCs w:val="18"/>
        </w:rPr>
        <w:t xml:space="preserve"> </w:t>
      </w:r>
      <w:hyperlink w:anchor="bookmark22" w:history="1">
        <w:r>
          <w:rPr>
            <w:i/>
            <w:iCs/>
            <w:sz w:val="18"/>
            <w:szCs w:val="18"/>
          </w:rPr>
          <w:t>indywidualnie nauczani w szkołach podstawowych (bez specjalnych) –</w:t>
        </w:r>
        <w:r>
          <w:rPr>
            <w:i/>
            <w:iCs/>
            <w:spacing w:val="-27"/>
            <w:sz w:val="18"/>
            <w:szCs w:val="18"/>
          </w:rPr>
          <w:t xml:space="preserve"> </w:t>
        </w:r>
        <w:r>
          <w:rPr>
            <w:i/>
            <w:iCs/>
            <w:sz w:val="18"/>
            <w:szCs w:val="18"/>
          </w:rPr>
          <w:t>szkoły</w:t>
        </w:r>
        <w:r>
          <w:rPr>
            <w:i/>
            <w:iCs/>
            <w:spacing w:val="-4"/>
            <w:sz w:val="18"/>
            <w:szCs w:val="18"/>
          </w:rPr>
          <w:t xml:space="preserve"> </w:t>
        </w:r>
        <w:r>
          <w:rPr>
            <w:i/>
            <w:iCs/>
            <w:sz w:val="18"/>
            <w:szCs w:val="18"/>
          </w:rPr>
          <w:t>podstawowe</w:t>
        </w:r>
        <w:r>
          <w:rPr>
            <w:i/>
            <w:iCs/>
            <w:sz w:val="18"/>
            <w:szCs w:val="18"/>
          </w:rPr>
          <w:tab/>
        </w:r>
        <w:r>
          <w:rPr>
            <w:i/>
            <w:iCs/>
            <w:spacing w:val="-9"/>
            <w:sz w:val="18"/>
            <w:szCs w:val="18"/>
          </w:rPr>
          <w:t>47</w:t>
        </w:r>
      </w:hyperlink>
    </w:p>
    <w:p w14:paraId="1CB971ED" w14:textId="77777777" w:rsidR="00000000" w:rsidRDefault="006D0D1F">
      <w:pPr>
        <w:pStyle w:val="Tekstpodstawowy"/>
        <w:tabs>
          <w:tab w:val="left" w:leader="dot" w:pos="8997"/>
        </w:tabs>
        <w:kinsoku w:val="0"/>
        <w:overflowPunct w:val="0"/>
        <w:ind w:left="116"/>
        <w:rPr>
          <w:i/>
          <w:iCs/>
          <w:sz w:val="18"/>
          <w:szCs w:val="18"/>
        </w:rPr>
      </w:pPr>
      <w:hyperlink w:anchor="bookmark23" w:history="1">
        <w:r>
          <w:rPr>
            <w:i/>
            <w:iCs/>
            <w:sz w:val="18"/>
            <w:szCs w:val="18"/>
          </w:rPr>
          <w:t>Tabela 12 Zgony ogółem na 100</w:t>
        </w:r>
        <w:r>
          <w:rPr>
            <w:i/>
            <w:iCs/>
            <w:spacing w:val="-14"/>
            <w:sz w:val="18"/>
            <w:szCs w:val="18"/>
          </w:rPr>
          <w:t xml:space="preserve"> </w:t>
        </w:r>
        <w:r>
          <w:rPr>
            <w:i/>
            <w:iCs/>
            <w:sz w:val="18"/>
            <w:szCs w:val="18"/>
          </w:rPr>
          <w:t>tys.</w:t>
        </w:r>
        <w:r>
          <w:rPr>
            <w:i/>
            <w:iCs/>
            <w:spacing w:val="-2"/>
            <w:sz w:val="18"/>
            <w:szCs w:val="18"/>
          </w:rPr>
          <w:t xml:space="preserve"> </w:t>
        </w:r>
        <w:r>
          <w:rPr>
            <w:i/>
            <w:iCs/>
            <w:sz w:val="18"/>
            <w:szCs w:val="18"/>
          </w:rPr>
          <w:t>osób</w:t>
        </w:r>
        <w:r>
          <w:rPr>
            <w:i/>
            <w:iCs/>
            <w:sz w:val="18"/>
            <w:szCs w:val="18"/>
          </w:rPr>
          <w:tab/>
          <w:t>50</w:t>
        </w:r>
      </w:hyperlink>
    </w:p>
    <w:p w14:paraId="1154433A" w14:textId="77777777" w:rsidR="00000000" w:rsidRDefault="006D0D1F">
      <w:pPr>
        <w:pStyle w:val="Tekstpodstawowy"/>
        <w:tabs>
          <w:tab w:val="left" w:leader="dot" w:pos="8997"/>
        </w:tabs>
        <w:kinsoku w:val="0"/>
        <w:overflowPunct w:val="0"/>
        <w:spacing w:before="18"/>
        <w:ind w:left="116"/>
        <w:rPr>
          <w:i/>
          <w:iCs/>
          <w:sz w:val="18"/>
          <w:szCs w:val="18"/>
        </w:rPr>
      </w:pPr>
      <w:hyperlink w:anchor="bookmark24" w:history="1">
        <w:r>
          <w:rPr>
            <w:i/>
            <w:iCs/>
            <w:sz w:val="18"/>
            <w:szCs w:val="18"/>
          </w:rPr>
          <w:t>Tabela 13 Liczb</w:t>
        </w:r>
        <w:r>
          <w:rPr>
            <w:i/>
            <w:iCs/>
            <w:sz w:val="18"/>
            <w:szCs w:val="18"/>
          </w:rPr>
          <w:t>a aptek i punktów aptecznych w</w:t>
        </w:r>
        <w:r>
          <w:rPr>
            <w:i/>
            <w:iCs/>
            <w:spacing w:val="-14"/>
            <w:sz w:val="18"/>
            <w:szCs w:val="18"/>
          </w:rPr>
          <w:t xml:space="preserve"> </w:t>
        </w:r>
        <w:r>
          <w:rPr>
            <w:i/>
            <w:iCs/>
            <w:sz w:val="18"/>
            <w:szCs w:val="18"/>
          </w:rPr>
          <w:t>2022</w:t>
        </w:r>
        <w:r>
          <w:rPr>
            <w:i/>
            <w:iCs/>
            <w:spacing w:val="-1"/>
            <w:sz w:val="18"/>
            <w:szCs w:val="18"/>
          </w:rPr>
          <w:t xml:space="preserve"> </w:t>
        </w:r>
        <w:r>
          <w:rPr>
            <w:i/>
            <w:iCs/>
            <w:sz w:val="18"/>
            <w:szCs w:val="18"/>
          </w:rPr>
          <w:t>r</w:t>
        </w:r>
        <w:r>
          <w:rPr>
            <w:i/>
            <w:iCs/>
            <w:sz w:val="18"/>
            <w:szCs w:val="18"/>
          </w:rPr>
          <w:tab/>
          <w:t>52</w:t>
        </w:r>
      </w:hyperlink>
    </w:p>
    <w:p w14:paraId="68A3CF66" w14:textId="77777777" w:rsidR="00000000" w:rsidRDefault="006D0D1F">
      <w:pPr>
        <w:pStyle w:val="Tekstpodstawowy"/>
        <w:tabs>
          <w:tab w:val="left" w:leader="dot" w:pos="8997"/>
        </w:tabs>
        <w:kinsoku w:val="0"/>
        <w:overflowPunct w:val="0"/>
        <w:spacing w:before="18"/>
        <w:ind w:left="116"/>
        <w:rPr>
          <w:i/>
          <w:iCs/>
          <w:sz w:val="18"/>
          <w:szCs w:val="18"/>
        </w:rPr>
      </w:pPr>
      <w:hyperlink w:anchor="bookmark25" w:history="1">
        <w:r>
          <w:rPr>
            <w:i/>
            <w:iCs/>
            <w:sz w:val="18"/>
            <w:szCs w:val="18"/>
          </w:rPr>
          <w:t>Tabela 14 Działalność Powiatowego Centrum</w:t>
        </w:r>
        <w:r>
          <w:rPr>
            <w:i/>
            <w:iCs/>
            <w:spacing w:val="-18"/>
            <w:sz w:val="18"/>
            <w:szCs w:val="18"/>
          </w:rPr>
          <w:t xml:space="preserve"> </w:t>
        </w:r>
        <w:r>
          <w:rPr>
            <w:i/>
            <w:iCs/>
            <w:sz w:val="18"/>
            <w:szCs w:val="18"/>
          </w:rPr>
          <w:t>Zdrowia</w:t>
        </w:r>
        <w:r>
          <w:rPr>
            <w:i/>
            <w:iCs/>
            <w:spacing w:val="-5"/>
            <w:sz w:val="18"/>
            <w:szCs w:val="18"/>
          </w:rPr>
          <w:t xml:space="preserve"> </w:t>
        </w:r>
        <w:r>
          <w:rPr>
            <w:i/>
            <w:iCs/>
            <w:sz w:val="18"/>
            <w:szCs w:val="18"/>
          </w:rPr>
          <w:t>Psychicznego</w:t>
        </w:r>
        <w:r>
          <w:rPr>
            <w:i/>
            <w:iCs/>
            <w:sz w:val="18"/>
            <w:szCs w:val="18"/>
          </w:rPr>
          <w:tab/>
          <w:t>53</w:t>
        </w:r>
      </w:hyperlink>
    </w:p>
    <w:p w14:paraId="6F587942" w14:textId="77777777" w:rsidR="00000000" w:rsidRDefault="006D0D1F">
      <w:pPr>
        <w:pStyle w:val="Tekstpodstawowy"/>
        <w:tabs>
          <w:tab w:val="left" w:leader="dot" w:pos="8997"/>
        </w:tabs>
        <w:kinsoku w:val="0"/>
        <w:overflowPunct w:val="0"/>
        <w:spacing w:before="16"/>
        <w:ind w:left="116"/>
        <w:rPr>
          <w:i/>
          <w:iCs/>
          <w:sz w:val="18"/>
          <w:szCs w:val="18"/>
        </w:rPr>
      </w:pPr>
      <w:hyperlink w:anchor="bookmark26" w:history="1">
        <w:r>
          <w:rPr>
            <w:i/>
            <w:iCs/>
            <w:sz w:val="18"/>
            <w:szCs w:val="18"/>
          </w:rPr>
          <w:t>Tabela 15</w:t>
        </w:r>
        <w:r>
          <w:rPr>
            <w:i/>
            <w:iCs/>
            <w:spacing w:val="-4"/>
            <w:sz w:val="18"/>
            <w:szCs w:val="18"/>
          </w:rPr>
          <w:t xml:space="preserve"> </w:t>
        </w:r>
        <w:r>
          <w:rPr>
            <w:i/>
            <w:iCs/>
            <w:sz w:val="18"/>
            <w:szCs w:val="18"/>
          </w:rPr>
          <w:t>Rehabilitacja</w:t>
        </w:r>
        <w:r>
          <w:rPr>
            <w:i/>
            <w:iCs/>
            <w:spacing w:val="-2"/>
            <w:sz w:val="18"/>
            <w:szCs w:val="18"/>
          </w:rPr>
          <w:t xml:space="preserve"> </w:t>
        </w:r>
        <w:r>
          <w:rPr>
            <w:i/>
            <w:iCs/>
            <w:sz w:val="18"/>
            <w:szCs w:val="18"/>
          </w:rPr>
          <w:t>lecznicza</w:t>
        </w:r>
        <w:r>
          <w:rPr>
            <w:i/>
            <w:iCs/>
            <w:sz w:val="18"/>
            <w:szCs w:val="18"/>
          </w:rPr>
          <w:tab/>
          <w:t>54</w:t>
        </w:r>
      </w:hyperlink>
    </w:p>
    <w:p w14:paraId="3030C6D3" w14:textId="77777777" w:rsidR="00000000" w:rsidRDefault="006D0D1F">
      <w:pPr>
        <w:pStyle w:val="Tekstpodstawowy"/>
        <w:tabs>
          <w:tab w:val="left" w:leader="dot" w:pos="8997"/>
        </w:tabs>
        <w:kinsoku w:val="0"/>
        <w:overflowPunct w:val="0"/>
        <w:spacing w:before="18"/>
        <w:ind w:left="116"/>
        <w:rPr>
          <w:i/>
          <w:iCs/>
          <w:sz w:val="18"/>
          <w:szCs w:val="18"/>
        </w:rPr>
      </w:pPr>
      <w:hyperlink w:anchor="bookmark28" w:history="1">
        <w:r>
          <w:rPr>
            <w:i/>
            <w:iCs/>
            <w:sz w:val="18"/>
            <w:szCs w:val="18"/>
          </w:rPr>
          <w:t>Tabela</w:t>
        </w:r>
        <w:r>
          <w:rPr>
            <w:i/>
            <w:iCs/>
            <w:spacing w:val="-3"/>
            <w:sz w:val="18"/>
            <w:szCs w:val="18"/>
          </w:rPr>
          <w:t xml:space="preserve"> </w:t>
        </w:r>
        <w:r>
          <w:rPr>
            <w:i/>
            <w:iCs/>
            <w:sz w:val="18"/>
            <w:szCs w:val="18"/>
          </w:rPr>
          <w:t>16</w:t>
        </w:r>
        <w:r>
          <w:rPr>
            <w:i/>
            <w:iCs/>
            <w:spacing w:val="-2"/>
            <w:sz w:val="18"/>
            <w:szCs w:val="18"/>
          </w:rPr>
          <w:t xml:space="preserve"> </w:t>
        </w:r>
        <w:r>
          <w:rPr>
            <w:i/>
            <w:iCs/>
            <w:sz w:val="18"/>
            <w:szCs w:val="18"/>
          </w:rPr>
          <w:t>Udział</w:t>
        </w:r>
        <w:r>
          <w:rPr>
            <w:i/>
            <w:iCs/>
            <w:spacing w:val="-4"/>
            <w:sz w:val="18"/>
            <w:szCs w:val="18"/>
          </w:rPr>
          <w:t xml:space="preserve"> </w:t>
        </w:r>
        <w:r>
          <w:rPr>
            <w:i/>
            <w:iCs/>
            <w:sz w:val="18"/>
            <w:szCs w:val="18"/>
          </w:rPr>
          <w:t>wybranych</w:t>
        </w:r>
        <w:r>
          <w:rPr>
            <w:i/>
            <w:iCs/>
            <w:spacing w:val="-2"/>
            <w:sz w:val="18"/>
            <w:szCs w:val="18"/>
          </w:rPr>
          <w:t xml:space="preserve"> </w:t>
        </w:r>
        <w:r>
          <w:rPr>
            <w:i/>
            <w:iCs/>
            <w:sz w:val="18"/>
            <w:szCs w:val="18"/>
          </w:rPr>
          <w:t>sekcji</w:t>
        </w:r>
        <w:r>
          <w:rPr>
            <w:i/>
            <w:iCs/>
            <w:spacing w:val="-3"/>
            <w:sz w:val="18"/>
            <w:szCs w:val="18"/>
          </w:rPr>
          <w:t xml:space="preserve"> </w:t>
        </w:r>
        <w:r>
          <w:rPr>
            <w:i/>
            <w:iCs/>
            <w:sz w:val="18"/>
            <w:szCs w:val="18"/>
          </w:rPr>
          <w:t>PKD</w:t>
        </w:r>
        <w:r>
          <w:rPr>
            <w:i/>
            <w:iCs/>
            <w:spacing w:val="-2"/>
            <w:sz w:val="18"/>
            <w:szCs w:val="18"/>
          </w:rPr>
          <w:t xml:space="preserve"> </w:t>
        </w:r>
        <w:r>
          <w:rPr>
            <w:i/>
            <w:iCs/>
            <w:sz w:val="18"/>
            <w:szCs w:val="18"/>
          </w:rPr>
          <w:t>w</w:t>
        </w:r>
        <w:r>
          <w:rPr>
            <w:i/>
            <w:iCs/>
            <w:spacing w:val="-2"/>
            <w:sz w:val="18"/>
            <w:szCs w:val="18"/>
          </w:rPr>
          <w:t xml:space="preserve"> </w:t>
        </w:r>
        <w:r>
          <w:rPr>
            <w:i/>
            <w:iCs/>
            <w:sz w:val="18"/>
            <w:szCs w:val="18"/>
          </w:rPr>
          <w:t>strukturze</w:t>
        </w:r>
        <w:r>
          <w:rPr>
            <w:i/>
            <w:iCs/>
            <w:spacing w:val="-2"/>
            <w:sz w:val="18"/>
            <w:szCs w:val="18"/>
          </w:rPr>
          <w:t xml:space="preserve"> </w:t>
        </w:r>
        <w:r>
          <w:rPr>
            <w:i/>
            <w:iCs/>
            <w:sz w:val="18"/>
            <w:szCs w:val="18"/>
          </w:rPr>
          <w:t>podmiotów</w:t>
        </w:r>
        <w:r>
          <w:rPr>
            <w:i/>
            <w:iCs/>
            <w:spacing w:val="-2"/>
            <w:sz w:val="18"/>
            <w:szCs w:val="18"/>
          </w:rPr>
          <w:t xml:space="preserve"> </w:t>
        </w:r>
        <w:r>
          <w:rPr>
            <w:i/>
            <w:iCs/>
            <w:sz w:val="18"/>
            <w:szCs w:val="18"/>
          </w:rPr>
          <w:t>gospodarczych</w:t>
        </w:r>
        <w:r>
          <w:rPr>
            <w:i/>
            <w:iCs/>
            <w:spacing w:val="-2"/>
            <w:sz w:val="18"/>
            <w:szCs w:val="18"/>
          </w:rPr>
          <w:t xml:space="preserve"> </w:t>
        </w:r>
        <w:r>
          <w:rPr>
            <w:i/>
            <w:iCs/>
            <w:sz w:val="18"/>
            <w:szCs w:val="18"/>
          </w:rPr>
          <w:t>w</w:t>
        </w:r>
        <w:r>
          <w:rPr>
            <w:i/>
            <w:iCs/>
            <w:spacing w:val="-2"/>
            <w:sz w:val="18"/>
            <w:szCs w:val="18"/>
          </w:rPr>
          <w:t xml:space="preserve"> </w:t>
        </w:r>
        <w:r>
          <w:rPr>
            <w:i/>
            <w:iCs/>
            <w:sz w:val="18"/>
            <w:szCs w:val="18"/>
          </w:rPr>
          <w:t>MOF</w:t>
        </w:r>
        <w:r>
          <w:rPr>
            <w:i/>
            <w:iCs/>
            <w:spacing w:val="-4"/>
            <w:sz w:val="18"/>
            <w:szCs w:val="18"/>
          </w:rPr>
          <w:t xml:space="preserve"> </w:t>
        </w:r>
        <w:r>
          <w:rPr>
            <w:i/>
            <w:iCs/>
            <w:sz w:val="18"/>
            <w:szCs w:val="18"/>
          </w:rPr>
          <w:t>Chrzanowa</w:t>
        </w:r>
        <w:r>
          <w:rPr>
            <w:i/>
            <w:iCs/>
            <w:spacing w:val="-4"/>
            <w:sz w:val="18"/>
            <w:szCs w:val="18"/>
          </w:rPr>
          <w:t xml:space="preserve"> </w:t>
        </w:r>
        <w:r>
          <w:rPr>
            <w:i/>
            <w:iCs/>
            <w:sz w:val="18"/>
            <w:szCs w:val="18"/>
          </w:rPr>
          <w:t>w</w:t>
        </w:r>
        <w:r>
          <w:rPr>
            <w:i/>
            <w:iCs/>
            <w:spacing w:val="-3"/>
            <w:sz w:val="18"/>
            <w:szCs w:val="18"/>
          </w:rPr>
          <w:t xml:space="preserve"> </w:t>
        </w:r>
        <w:r>
          <w:rPr>
            <w:i/>
            <w:iCs/>
            <w:sz w:val="18"/>
            <w:szCs w:val="18"/>
          </w:rPr>
          <w:t>latach</w:t>
        </w:r>
        <w:r>
          <w:rPr>
            <w:i/>
            <w:iCs/>
            <w:spacing w:val="-2"/>
            <w:sz w:val="18"/>
            <w:szCs w:val="18"/>
          </w:rPr>
          <w:t xml:space="preserve"> </w:t>
        </w:r>
        <w:r>
          <w:rPr>
            <w:i/>
            <w:iCs/>
            <w:sz w:val="18"/>
            <w:szCs w:val="18"/>
          </w:rPr>
          <w:t>2013</w:t>
        </w:r>
        <w:r>
          <w:rPr>
            <w:i/>
            <w:iCs/>
            <w:spacing w:val="-2"/>
            <w:sz w:val="18"/>
            <w:szCs w:val="18"/>
          </w:rPr>
          <w:t xml:space="preserve"> </w:t>
        </w:r>
        <w:r>
          <w:rPr>
            <w:i/>
            <w:iCs/>
            <w:sz w:val="18"/>
            <w:szCs w:val="18"/>
          </w:rPr>
          <w:t>i</w:t>
        </w:r>
        <w:r>
          <w:rPr>
            <w:i/>
            <w:iCs/>
            <w:spacing w:val="-3"/>
            <w:sz w:val="18"/>
            <w:szCs w:val="18"/>
          </w:rPr>
          <w:t xml:space="preserve"> </w:t>
        </w:r>
        <w:r>
          <w:rPr>
            <w:i/>
            <w:iCs/>
            <w:sz w:val="18"/>
            <w:szCs w:val="18"/>
          </w:rPr>
          <w:t>2022</w:t>
        </w:r>
        <w:r>
          <w:rPr>
            <w:i/>
            <w:iCs/>
            <w:sz w:val="18"/>
            <w:szCs w:val="18"/>
          </w:rPr>
          <w:tab/>
          <w:t>56</w:t>
        </w:r>
      </w:hyperlink>
    </w:p>
    <w:p w14:paraId="5A484B37" w14:textId="77777777" w:rsidR="00000000" w:rsidRDefault="006D0D1F">
      <w:pPr>
        <w:pStyle w:val="Tekstpodstawowy"/>
        <w:tabs>
          <w:tab w:val="left" w:leader="dot" w:pos="8997"/>
        </w:tabs>
        <w:kinsoku w:val="0"/>
        <w:overflowPunct w:val="0"/>
        <w:spacing w:before="18"/>
        <w:ind w:left="116"/>
        <w:rPr>
          <w:i/>
          <w:iCs/>
          <w:sz w:val="18"/>
          <w:szCs w:val="18"/>
        </w:rPr>
      </w:pPr>
      <w:hyperlink w:anchor="bookmark30" w:history="1">
        <w:r>
          <w:rPr>
            <w:i/>
            <w:iCs/>
            <w:sz w:val="18"/>
            <w:szCs w:val="18"/>
          </w:rPr>
          <w:t>Tabela 17 Liczba pracujących w MOF w</w:t>
        </w:r>
        <w:r>
          <w:rPr>
            <w:i/>
            <w:iCs/>
            <w:spacing w:val="-13"/>
            <w:sz w:val="18"/>
            <w:szCs w:val="18"/>
          </w:rPr>
          <w:t xml:space="preserve"> </w:t>
        </w:r>
        <w:r>
          <w:rPr>
            <w:i/>
            <w:iCs/>
            <w:sz w:val="18"/>
            <w:szCs w:val="18"/>
          </w:rPr>
          <w:t>2022</w:t>
        </w:r>
        <w:r>
          <w:rPr>
            <w:i/>
            <w:iCs/>
            <w:spacing w:val="-1"/>
            <w:sz w:val="18"/>
            <w:szCs w:val="18"/>
          </w:rPr>
          <w:t xml:space="preserve"> </w:t>
        </w:r>
        <w:r>
          <w:rPr>
            <w:i/>
            <w:iCs/>
            <w:sz w:val="18"/>
            <w:szCs w:val="18"/>
          </w:rPr>
          <w:t>r</w:t>
        </w:r>
        <w:r>
          <w:rPr>
            <w:i/>
            <w:iCs/>
            <w:sz w:val="18"/>
            <w:szCs w:val="18"/>
          </w:rPr>
          <w:tab/>
          <w:t>59</w:t>
        </w:r>
      </w:hyperlink>
    </w:p>
    <w:p w14:paraId="227A7086" w14:textId="77777777" w:rsidR="00000000" w:rsidRDefault="006D0D1F">
      <w:pPr>
        <w:pStyle w:val="Tekstpodstawowy"/>
        <w:tabs>
          <w:tab w:val="left" w:leader="dot" w:pos="8997"/>
        </w:tabs>
        <w:kinsoku w:val="0"/>
        <w:overflowPunct w:val="0"/>
        <w:spacing w:before="18"/>
        <w:ind w:left="116"/>
        <w:rPr>
          <w:i/>
          <w:iCs/>
          <w:sz w:val="18"/>
          <w:szCs w:val="18"/>
        </w:rPr>
      </w:pPr>
      <w:hyperlink w:anchor="bookmark33" w:history="1">
        <w:r>
          <w:rPr>
            <w:i/>
            <w:iCs/>
            <w:sz w:val="18"/>
            <w:szCs w:val="18"/>
          </w:rPr>
          <w:t>Tabela 18 Struktura osadnicza</w:t>
        </w:r>
        <w:r>
          <w:rPr>
            <w:i/>
            <w:iCs/>
            <w:spacing w:val="-11"/>
            <w:sz w:val="18"/>
            <w:szCs w:val="18"/>
          </w:rPr>
          <w:t xml:space="preserve"> </w:t>
        </w:r>
        <w:r>
          <w:rPr>
            <w:i/>
            <w:iCs/>
            <w:sz w:val="18"/>
            <w:szCs w:val="18"/>
          </w:rPr>
          <w:t>MOF</w:t>
        </w:r>
        <w:r>
          <w:rPr>
            <w:i/>
            <w:iCs/>
            <w:spacing w:val="-4"/>
            <w:sz w:val="18"/>
            <w:szCs w:val="18"/>
          </w:rPr>
          <w:t xml:space="preserve"> </w:t>
        </w:r>
        <w:r>
          <w:rPr>
            <w:i/>
            <w:iCs/>
            <w:sz w:val="18"/>
            <w:szCs w:val="18"/>
          </w:rPr>
          <w:t>Chrzanowa</w:t>
        </w:r>
        <w:r>
          <w:rPr>
            <w:i/>
            <w:iCs/>
            <w:sz w:val="18"/>
            <w:szCs w:val="18"/>
          </w:rPr>
          <w:tab/>
          <w:t>65</w:t>
        </w:r>
      </w:hyperlink>
    </w:p>
    <w:p w14:paraId="4E3B7B9A" w14:textId="77777777" w:rsidR="00000000" w:rsidRDefault="006D0D1F">
      <w:pPr>
        <w:pStyle w:val="Tekstpodstawowy"/>
        <w:tabs>
          <w:tab w:val="left" w:leader="dot" w:pos="8997"/>
        </w:tabs>
        <w:kinsoku w:val="0"/>
        <w:overflowPunct w:val="0"/>
        <w:spacing w:before="18"/>
        <w:ind w:left="116"/>
        <w:rPr>
          <w:i/>
          <w:iCs/>
          <w:sz w:val="18"/>
          <w:szCs w:val="18"/>
        </w:rPr>
      </w:pPr>
      <w:hyperlink w:anchor="bookmark34" w:history="1">
        <w:r>
          <w:rPr>
            <w:i/>
            <w:iCs/>
            <w:sz w:val="18"/>
            <w:szCs w:val="18"/>
          </w:rPr>
          <w:t>Tabela</w:t>
        </w:r>
        <w:r>
          <w:rPr>
            <w:i/>
            <w:iCs/>
            <w:spacing w:val="-3"/>
            <w:sz w:val="18"/>
            <w:szCs w:val="18"/>
          </w:rPr>
          <w:t xml:space="preserve"> </w:t>
        </w:r>
        <w:r>
          <w:rPr>
            <w:i/>
            <w:iCs/>
            <w:sz w:val="18"/>
            <w:szCs w:val="18"/>
          </w:rPr>
          <w:t>19</w:t>
        </w:r>
        <w:r>
          <w:rPr>
            <w:i/>
            <w:iCs/>
            <w:spacing w:val="-2"/>
            <w:sz w:val="18"/>
            <w:szCs w:val="18"/>
          </w:rPr>
          <w:t xml:space="preserve"> </w:t>
        </w:r>
        <w:r>
          <w:rPr>
            <w:i/>
            <w:iCs/>
            <w:sz w:val="18"/>
            <w:szCs w:val="18"/>
          </w:rPr>
          <w:t>Struktura</w:t>
        </w:r>
        <w:r>
          <w:rPr>
            <w:i/>
            <w:iCs/>
            <w:spacing w:val="-3"/>
            <w:sz w:val="18"/>
            <w:szCs w:val="18"/>
          </w:rPr>
          <w:t xml:space="preserve"> </w:t>
        </w:r>
        <w:r>
          <w:rPr>
            <w:i/>
            <w:iCs/>
            <w:sz w:val="18"/>
            <w:szCs w:val="18"/>
          </w:rPr>
          <w:t>użytkowania</w:t>
        </w:r>
        <w:r>
          <w:rPr>
            <w:i/>
            <w:iCs/>
            <w:spacing w:val="-6"/>
            <w:sz w:val="18"/>
            <w:szCs w:val="18"/>
          </w:rPr>
          <w:t xml:space="preserve"> </w:t>
        </w:r>
        <w:r>
          <w:rPr>
            <w:i/>
            <w:iCs/>
            <w:sz w:val="18"/>
            <w:szCs w:val="18"/>
          </w:rPr>
          <w:t>gruntów</w:t>
        </w:r>
        <w:r>
          <w:rPr>
            <w:i/>
            <w:iCs/>
            <w:spacing w:val="-2"/>
            <w:sz w:val="18"/>
            <w:szCs w:val="18"/>
          </w:rPr>
          <w:t xml:space="preserve"> </w:t>
        </w:r>
        <w:r>
          <w:rPr>
            <w:i/>
            <w:iCs/>
            <w:sz w:val="18"/>
            <w:szCs w:val="18"/>
          </w:rPr>
          <w:t>w</w:t>
        </w:r>
        <w:r>
          <w:rPr>
            <w:i/>
            <w:iCs/>
            <w:spacing w:val="-2"/>
            <w:sz w:val="18"/>
            <w:szCs w:val="18"/>
          </w:rPr>
          <w:t xml:space="preserve"> </w:t>
        </w:r>
        <w:r>
          <w:rPr>
            <w:i/>
            <w:iCs/>
            <w:sz w:val="18"/>
            <w:szCs w:val="18"/>
          </w:rPr>
          <w:t>MOF</w:t>
        </w:r>
        <w:r>
          <w:rPr>
            <w:i/>
            <w:iCs/>
            <w:spacing w:val="-4"/>
            <w:sz w:val="18"/>
            <w:szCs w:val="18"/>
          </w:rPr>
          <w:t xml:space="preserve"> </w:t>
        </w:r>
        <w:r>
          <w:rPr>
            <w:i/>
            <w:iCs/>
            <w:sz w:val="18"/>
            <w:szCs w:val="18"/>
          </w:rPr>
          <w:t>Chrzanowa</w:t>
        </w:r>
        <w:r>
          <w:rPr>
            <w:i/>
            <w:iCs/>
            <w:spacing w:val="2"/>
            <w:sz w:val="18"/>
            <w:szCs w:val="18"/>
          </w:rPr>
          <w:t xml:space="preserve"> </w:t>
        </w:r>
        <w:r>
          <w:rPr>
            <w:i/>
            <w:iCs/>
            <w:sz w:val="18"/>
            <w:szCs w:val="18"/>
          </w:rPr>
          <w:t>–</w:t>
        </w:r>
        <w:r>
          <w:rPr>
            <w:i/>
            <w:iCs/>
            <w:spacing w:val="-3"/>
            <w:sz w:val="18"/>
            <w:szCs w:val="18"/>
          </w:rPr>
          <w:t xml:space="preserve"> </w:t>
        </w:r>
        <w:r>
          <w:rPr>
            <w:i/>
            <w:iCs/>
            <w:sz w:val="18"/>
            <w:szCs w:val="18"/>
          </w:rPr>
          <w:t>dane</w:t>
        </w:r>
        <w:r>
          <w:rPr>
            <w:i/>
            <w:iCs/>
            <w:spacing w:val="-2"/>
            <w:sz w:val="18"/>
            <w:szCs w:val="18"/>
          </w:rPr>
          <w:t xml:space="preserve"> </w:t>
        </w:r>
        <w:r>
          <w:rPr>
            <w:i/>
            <w:iCs/>
            <w:sz w:val="18"/>
            <w:szCs w:val="18"/>
          </w:rPr>
          <w:t>za</w:t>
        </w:r>
        <w:r>
          <w:rPr>
            <w:i/>
            <w:iCs/>
            <w:spacing w:val="-4"/>
            <w:sz w:val="18"/>
            <w:szCs w:val="18"/>
          </w:rPr>
          <w:t xml:space="preserve"> </w:t>
        </w:r>
        <w:r>
          <w:rPr>
            <w:i/>
            <w:iCs/>
            <w:sz w:val="18"/>
            <w:szCs w:val="18"/>
          </w:rPr>
          <w:t>2014</w:t>
        </w:r>
        <w:r>
          <w:rPr>
            <w:i/>
            <w:iCs/>
            <w:spacing w:val="-2"/>
            <w:sz w:val="18"/>
            <w:szCs w:val="18"/>
          </w:rPr>
          <w:t xml:space="preserve"> </w:t>
        </w:r>
        <w:r>
          <w:rPr>
            <w:i/>
            <w:iCs/>
            <w:sz w:val="18"/>
            <w:szCs w:val="18"/>
          </w:rPr>
          <w:t>r.</w:t>
        </w:r>
        <w:r>
          <w:rPr>
            <w:i/>
            <w:iCs/>
            <w:spacing w:val="-3"/>
            <w:sz w:val="18"/>
            <w:szCs w:val="18"/>
          </w:rPr>
          <w:t xml:space="preserve"> </w:t>
        </w:r>
        <w:r>
          <w:rPr>
            <w:i/>
            <w:iCs/>
            <w:sz w:val="18"/>
            <w:szCs w:val="18"/>
          </w:rPr>
          <w:t>(ostatnie</w:t>
        </w:r>
        <w:r>
          <w:rPr>
            <w:i/>
            <w:iCs/>
            <w:spacing w:val="-4"/>
            <w:sz w:val="18"/>
            <w:szCs w:val="18"/>
          </w:rPr>
          <w:t xml:space="preserve"> </w:t>
        </w:r>
        <w:r>
          <w:rPr>
            <w:i/>
            <w:iCs/>
            <w:sz w:val="18"/>
            <w:szCs w:val="18"/>
          </w:rPr>
          <w:t>dostępne</w:t>
        </w:r>
        <w:r>
          <w:rPr>
            <w:i/>
            <w:iCs/>
            <w:spacing w:val="-4"/>
            <w:sz w:val="18"/>
            <w:szCs w:val="18"/>
          </w:rPr>
          <w:t xml:space="preserve"> </w:t>
        </w:r>
        <w:r>
          <w:rPr>
            <w:i/>
            <w:iCs/>
            <w:sz w:val="18"/>
            <w:szCs w:val="18"/>
          </w:rPr>
          <w:t>dane)</w:t>
        </w:r>
        <w:r>
          <w:rPr>
            <w:i/>
            <w:iCs/>
            <w:sz w:val="18"/>
            <w:szCs w:val="18"/>
          </w:rPr>
          <w:tab/>
          <w:t>66</w:t>
        </w:r>
      </w:hyperlink>
    </w:p>
    <w:p w14:paraId="5B01A241" w14:textId="77777777" w:rsidR="00000000" w:rsidRDefault="006D0D1F">
      <w:pPr>
        <w:pStyle w:val="Tekstpodstawowy"/>
        <w:tabs>
          <w:tab w:val="left" w:leader="dot" w:pos="8997"/>
        </w:tabs>
        <w:kinsoku w:val="0"/>
        <w:overflowPunct w:val="0"/>
        <w:spacing w:before="15"/>
        <w:ind w:left="116"/>
        <w:rPr>
          <w:i/>
          <w:iCs/>
          <w:sz w:val="18"/>
          <w:szCs w:val="18"/>
        </w:rPr>
      </w:pPr>
      <w:hyperlink w:anchor="bookmark35" w:history="1">
        <w:r>
          <w:rPr>
            <w:i/>
            <w:iCs/>
            <w:sz w:val="18"/>
            <w:szCs w:val="18"/>
          </w:rPr>
          <w:t>Tabela 20 Awaryjność sieci wodociągowej w MOF Chrzanowa w</w:t>
        </w:r>
        <w:r>
          <w:rPr>
            <w:i/>
            <w:iCs/>
            <w:spacing w:val="-24"/>
            <w:sz w:val="18"/>
            <w:szCs w:val="18"/>
          </w:rPr>
          <w:t xml:space="preserve"> </w:t>
        </w:r>
        <w:r>
          <w:rPr>
            <w:i/>
            <w:iCs/>
            <w:sz w:val="18"/>
            <w:szCs w:val="18"/>
          </w:rPr>
          <w:t>2022</w:t>
        </w:r>
        <w:r>
          <w:rPr>
            <w:i/>
            <w:iCs/>
            <w:spacing w:val="-2"/>
            <w:sz w:val="18"/>
            <w:szCs w:val="18"/>
          </w:rPr>
          <w:t xml:space="preserve"> </w:t>
        </w:r>
        <w:r>
          <w:rPr>
            <w:i/>
            <w:iCs/>
            <w:sz w:val="18"/>
            <w:szCs w:val="18"/>
          </w:rPr>
          <w:t>r</w:t>
        </w:r>
        <w:r>
          <w:rPr>
            <w:i/>
            <w:iCs/>
            <w:sz w:val="18"/>
            <w:szCs w:val="18"/>
          </w:rPr>
          <w:tab/>
          <w:t>67</w:t>
        </w:r>
      </w:hyperlink>
    </w:p>
    <w:p w14:paraId="68BA7340" w14:textId="77777777" w:rsidR="00000000" w:rsidRDefault="006D0D1F">
      <w:pPr>
        <w:pStyle w:val="Tekstpodstawowy"/>
        <w:tabs>
          <w:tab w:val="left" w:leader="dot" w:pos="8997"/>
        </w:tabs>
        <w:kinsoku w:val="0"/>
        <w:overflowPunct w:val="0"/>
        <w:spacing w:before="18"/>
        <w:ind w:left="116"/>
        <w:rPr>
          <w:i/>
          <w:iCs/>
          <w:sz w:val="18"/>
          <w:szCs w:val="18"/>
        </w:rPr>
      </w:pPr>
      <w:hyperlink w:anchor="bookmark36" w:history="1">
        <w:r>
          <w:rPr>
            <w:i/>
            <w:iCs/>
            <w:sz w:val="18"/>
            <w:szCs w:val="18"/>
          </w:rPr>
          <w:t>Tabela 21 Awaryjność sieci kanalizacyjnej w MOF Chrzanowa w</w:t>
        </w:r>
        <w:r>
          <w:rPr>
            <w:i/>
            <w:iCs/>
            <w:spacing w:val="-24"/>
            <w:sz w:val="18"/>
            <w:szCs w:val="18"/>
          </w:rPr>
          <w:t xml:space="preserve"> </w:t>
        </w:r>
        <w:r>
          <w:rPr>
            <w:i/>
            <w:iCs/>
            <w:sz w:val="18"/>
            <w:szCs w:val="18"/>
          </w:rPr>
          <w:t>latach</w:t>
        </w:r>
        <w:r>
          <w:rPr>
            <w:i/>
            <w:iCs/>
            <w:spacing w:val="-2"/>
            <w:sz w:val="18"/>
            <w:szCs w:val="18"/>
          </w:rPr>
          <w:t xml:space="preserve"> </w:t>
        </w:r>
        <w:r>
          <w:rPr>
            <w:i/>
            <w:iCs/>
            <w:sz w:val="18"/>
            <w:szCs w:val="18"/>
          </w:rPr>
          <w:t>2017-2022</w:t>
        </w:r>
        <w:r>
          <w:rPr>
            <w:i/>
            <w:iCs/>
            <w:sz w:val="18"/>
            <w:szCs w:val="18"/>
          </w:rPr>
          <w:tab/>
          <w:t>69</w:t>
        </w:r>
      </w:hyperlink>
    </w:p>
    <w:p w14:paraId="53E43DB5" w14:textId="77777777" w:rsidR="00000000" w:rsidRDefault="006D0D1F">
      <w:pPr>
        <w:pStyle w:val="Tekstpodstawowy"/>
        <w:tabs>
          <w:tab w:val="left" w:leader="dot" w:pos="8997"/>
        </w:tabs>
        <w:kinsoku w:val="0"/>
        <w:overflowPunct w:val="0"/>
        <w:spacing w:before="18"/>
        <w:ind w:left="116"/>
        <w:rPr>
          <w:i/>
          <w:iCs/>
          <w:sz w:val="18"/>
          <w:szCs w:val="18"/>
        </w:rPr>
      </w:pPr>
      <w:hyperlink w:anchor="bookmark37" w:history="1">
        <w:r>
          <w:rPr>
            <w:i/>
            <w:iCs/>
            <w:sz w:val="18"/>
            <w:szCs w:val="18"/>
          </w:rPr>
          <w:t>Tabela 22 Aglomeracje ściekowe w obrębie</w:t>
        </w:r>
        <w:r>
          <w:rPr>
            <w:i/>
            <w:iCs/>
            <w:spacing w:val="-13"/>
            <w:sz w:val="18"/>
            <w:szCs w:val="18"/>
          </w:rPr>
          <w:t xml:space="preserve"> </w:t>
        </w:r>
        <w:r>
          <w:rPr>
            <w:i/>
            <w:iCs/>
            <w:sz w:val="18"/>
            <w:szCs w:val="18"/>
          </w:rPr>
          <w:t>MOF</w:t>
        </w:r>
        <w:r>
          <w:rPr>
            <w:i/>
            <w:iCs/>
            <w:spacing w:val="-3"/>
            <w:sz w:val="18"/>
            <w:szCs w:val="18"/>
          </w:rPr>
          <w:t xml:space="preserve"> </w:t>
        </w:r>
        <w:r>
          <w:rPr>
            <w:i/>
            <w:iCs/>
            <w:sz w:val="18"/>
            <w:szCs w:val="18"/>
          </w:rPr>
          <w:t>Chrzanowa</w:t>
        </w:r>
        <w:r>
          <w:rPr>
            <w:i/>
            <w:iCs/>
            <w:sz w:val="18"/>
            <w:szCs w:val="18"/>
          </w:rPr>
          <w:tab/>
          <w:t>70</w:t>
        </w:r>
      </w:hyperlink>
    </w:p>
    <w:p w14:paraId="76203253" w14:textId="77777777" w:rsidR="00000000" w:rsidRDefault="006D0D1F">
      <w:pPr>
        <w:pStyle w:val="Tekstpodstawowy"/>
        <w:tabs>
          <w:tab w:val="left" w:leader="dot" w:pos="8997"/>
        </w:tabs>
        <w:kinsoku w:val="0"/>
        <w:overflowPunct w:val="0"/>
        <w:spacing w:before="18" w:line="259" w:lineRule="auto"/>
        <w:ind w:left="116" w:right="124"/>
        <w:rPr>
          <w:i/>
          <w:iCs/>
          <w:spacing w:val="-9"/>
          <w:sz w:val="18"/>
          <w:szCs w:val="18"/>
        </w:rPr>
      </w:pPr>
      <w:hyperlink w:anchor="bookmark38" w:history="1">
        <w:r>
          <w:rPr>
            <w:i/>
            <w:iCs/>
            <w:sz w:val="18"/>
            <w:szCs w:val="18"/>
          </w:rPr>
          <w:t>Tabela</w:t>
        </w:r>
        <w:r>
          <w:rPr>
            <w:i/>
            <w:iCs/>
            <w:spacing w:val="-2"/>
            <w:sz w:val="18"/>
            <w:szCs w:val="18"/>
          </w:rPr>
          <w:t xml:space="preserve"> </w:t>
        </w:r>
        <w:r>
          <w:rPr>
            <w:i/>
            <w:iCs/>
            <w:sz w:val="18"/>
            <w:szCs w:val="18"/>
          </w:rPr>
          <w:t>23</w:t>
        </w:r>
        <w:r>
          <w:rPr>
            <w:i/>
            <w:iCs/>
            <w:spacing w:val="-1"/>
            <w:sz w:val="18"/>
            <w:szCs w:val="18"/>
          </w:rPr>
          <w:t xml:space="preserve"> </w:t>
        </w:r>
        <w:r>
          <w:rPr>
            <w:i/>
            <w:iCs/>
            <w:sz w:val="18"/>
            <w:szCs w:val="18"/>
          </w:rPr>
          <w:t>Sprzedaż</w:t>
        </w:r>
        <w:r>
          <w:rPr>
            <w:i/>
            <w:iCs/>
            <w:spacing w:val="-4"/>
            <w:sz w:val="18"/>
            <w:szCs w:val="18"/>
          </w:rPr>
          <w:t xml:space="preserve"> </w:t>
        </w:r>
        <w:r>
          <w:rPr>
            <w:i/>
            <w:iCs/>
            <w:sz w:val="18"/>
            <w:szCs w:val="18"/>
          </w:rPr>
          <w:t>energii</w:t>
        </w:r>
        <w:r>
          <w:rPr>
            <w:i/>
            <w:iCs/>
            <w:spacing w:val="-2"/>
            <w:sz w:val="18"/>
            <w:szCs w:val="18"/>
          </w:rPr>
          <w:t xml:space="preserve"> </w:t>
        </w:r>
        <w:r>
          <w:rPr>
            <w:i/>
            <w:iCs/>
            <w:sz w:val="18"/>
            <w:szCs w:val="18"/>
          </w:rPr>
          <w:t>cieplnej</w:t>
        </w:r>
        <w:r>
          <w:rPr>
            <w:i/>
            <w:iCs/>
            <w:spacing w:val="-2"/>
            <w:sz w:val="18"/>
            <w:szCs w:val="18"/>
          </w:rPr>
          <w:t xml:space="preserve"> </w:t>
        </w:r>
        <w:r>
          <w:rPr>
            <w:i/>
            <w:iCs/>
            <w:sz w:val="18"/>
            <w:szCs w:val="18"/>
          </w:rPr>
          <w:t>na</w:t>
        </w:r>
        <w:r>
          <w:rPr>
            <w:i/>
            <w:iCs/>
            <w:spacing w:val="-1"/>
            <w:sz w:val="18"/>
            <w:szCs w:val="18"/>
          </w:rPr>
          <w:t xml:space="preserve"> </w:t>
        </w:r>
        <w:r>
          <w:rPr>
            <w:i/>
            <w:iCs/>
            <w:sz w:val="18"/>
            <w:szCs w:val="18"/>
          </w:rPr>
          <w:t>cele</w:t>
        </w:r>
        <w:r>
          <w:rPr>
            <w:i/>
            <w:iCs/>
            <w:spacing w:val="-2"/>
            <w:sz w:val="18"/>
            <w:szCs w:val="18"/>
          </w:rPr>
          <w:t xml:space="preserve"> </w:t>
        </w:r>
        <w:r>
          <w:rPr>
            <w:i/>
            <w:iCs/>
            <w:sz w:val="18"/>
            <w:szCs w:val="18"/>
          </w:rPr>
          <w:t>komunalno-bytowe</w:t>
        </w:r>
        <w:r>
          <w:rPr>
            <w:i/>
            <w:iCs/>
            <w:spacing w:val="-3"/>
            <w:sz w:val="18"/>
            <w:szCs w:val="18"/>
          </w:rPr>
          <w:t xml:space="preserve"> </w:t>
        </w:r>
        <w:r>
          <w:rPr>
            <w:i/>
            <w:iCs/>
            <w:sz w:val="18"/>
            <w:szCs w:val="18"/>
          </w:rPr>
          <w:t>w</w:t>
        </w:r>
        <w:r>
          <w:rPr>
            <w:i/>
            <w:iCs/>
            <w:spacing w:val="-2"/>
            <w:sz w:val="18"/>
            <w:szCs w:val="18"/>
          </w:rPr>
          <w:t xml:space="preserve"> </w:t>
        </w:r>
        <w:r>
          <w:rPr>
            <w:i/>
            <w:iCs/>
            <w:sz w:val="18"/>
            <w:szCs w:val="18"/>
          </w:rPr>
          <w:t>ciągu</w:t>
        </w:r>
        <w:r>
          <w:rPr>
            <w:i/>
            <w:iCs/>
            <w:spacing w:val="-1"/>
            <w:sz w:val="18"/>
            <w:szCs w:val="18"/>
          </w:rPr>
          <w:t xml:space="preserve"> </w:t>
        </w:r>
        <w:r>
          <w:rPr>
            <w:i/>
            <w:iCs/>
            <w:sz w:val="18"/>
            <w:szCs w:val="18"/>
          </w:rPr>
          <w:t>roku</w:t>
        </w:r>
        <w:r>
          <w:rPr>
            <w:i/>
            <w:iCs/>
            <w:spacing w:val="-4"/>
            <w:sz w:val="18"/>
            <w:szCs w:val="18"/>
          </w:rPr>
          <w:t xml:space="preserve"> </w:t>
        </w:r>
        <w:r>
          <w:rPr>
            <w:i/>
            <w:iCs/>
            <w:sz w:val="18"/>
            <w:szCs w:val="18"/>
          </w:rPr>
          <w:t>w</w:t>
        </w:r>
        <w:r>
          <w:rPr>
            <w:i/>
            <w:iCs/>
            <w:spacing w:val="-1"/>
            <w:sz w:val="18"/>
            <w:szCs w:val="18"/>
          </w:rPr>
          <w:t xml:space="preserve"> </w:t>
        </w:r>
        <w:r>
          <w:rPr>
            <w:i/>
            <w:iCs/>
            <w:sz w:val="18"/>
            <w:szCs w:val="18"/>
          </w:rPr>
          <w:t>MOF</w:t>
        </w:r>
        <w:r>
          <w:rPr>
            <w:i/>
            <w:iCs/>
            <w:spacing w:val="-1"/>
            <w:sz w:val="18"/>
            <w:szCs w:val="18"/>
          </w:rPr>
          <w:t xml:space="preserve"> </w:t>
        </w:r>
        <w:r>
          <w:rPr>
            <w:i/>
            <w:iCs/>
            <w:sz w:val="18"/>
            <w:szCs w:val="18"/>
          </w:rPr>
          <w:t>Chrzanowa</w:t>
        </w:r>
        <w:r>
          <w:rPr>
            <w:i/>
            <w:iCs/>
            <w:spacing w:val="-4"/>
            <w:sz w:val="18"/>
            <w:szCs w:val="18"/>
          </w:rPr>
          <w:t xml:space="preserve"> </w:t>
        </w:r>
        <w:r>
          <w:rPr>
            <w:i/>
            <w:iCs/>
            <w:sz w:val="18"/>
            <w:szCs w:val="18"/>
          </w:rPr>
          <w:t>w</w:t>
        </w:r>
        <w:r>
          <w:rPr>
            <w:i/>
            <w:iCs/>
            <w:spacing w:val="-1"/>
            <w:sz w:val="18"/>
            <w:szCs w:val="18"/>
          </w:rPr>
          <w:t xml:space="preserve"> </w:t>
        </w:r>
        <w:r>
          <w:rPr>
            <w:i/>
            <w:iCs/>
            <w:sz w:val="18"/>
            <w:szCs w:val="18"/>
          </w:rPr>
          <w:t>latach</w:t>
        </w:r>
        <w:r>
          <w:rPr>
            <w:i/>
            <w:iCs/>
            <w:spacing w:val="-2"/>
            <w:sz w:val="18"/>
            <w:szCs w:val="18"/>
          </w:rPr>
          <w:t xml:space="preserve"> </w:t>
        </w:r>
        <w:r>
          <w:rPr>
            <w:i/>
            <w:iCs/>
            <w:sz w:val="18"/>
            <w:szCs w:val="18"/>
          </w:rPr>
          <w:t>2017-2021</w:t>
        </w:r>
        <w:r>
          <w:rPr>
            <w:i/>
            <w:iCs/>
            <w:spacing w:val="-1"/>
            <w:sz w:val="18"/>
            <w:szCs w:val="18"/>
          </w:rPr>
          <w:t xml:space="preserve"> </w:t>
        </w:r>
        <w:r>
          <w:rPr>
            <w:i/>
            <w:iCs/>
            <w:sz w:val="18"/>
            <w:szCs w:val="18"/>
          </w:rPr>
          <w:t>[GJ]</w:t>
        </w:r>
        <w:r>
          <w:rPr>
            <w:i/>
            <w:iCs/>
            <w:spacing w:val="-11"/>
            <w:sz w:val="18"/>
            <w:szCs w:val="18"/>
          </w:rPr>
          <w:t xml:space="preserve"> </w:t>
        </w:r>
        <w:r>
          <w:rPr>
            <w:i/>
            <w:iCs/>
            <w:sz w:val="18"/>
            <w:szCs w:val="18"/>
          </w:rPr>
          <w:t>.</w:t>
        </w:r>
        <w:r>
          <w:rPr>
            <w:i/>
            <w:iCs/>
            <w:spacing w:val="-7"/>
            <w:sz w:val="18"/>
            <w:szCs w:val="18"/>
          </w:rPr>
          <w:t xml:space="preserve"> </w:t>
        </w:r>
        <w:r>
          <w:rPr>
            <w:i/>
            <w:iCs/>
            <w:sz w:val="18"/>
            <w:szCs w:val="18"/>
          </w:rPr>
          <w:t>72</w:t>
        </w:r>
      </w:hyperlink>
      <w:r>
        <w:rPr>
          <w:i/>
          <w:iCs/>
          <w:sz w:val="18"/>
          <w:szCs w:val="18"/>
        </w:rPr>
        <w:t xml:space="preserve"> </w:t>
      </w:r>
      <w:hyperlink w:anchor="bookmark39" w:history="1">
        <w:r>
          <w:rPr>
            <w:i/>
            <w:iCs/>
            <w:sz w:val="18"/>
            <w:szCs w:val="18"/>
          </w:rPr>
          <w:t>Tabela</w:t>
        </w:r>
        <w:r>
          <w:rPr>
            <w:i/>
            <w:iCs/>
            <w:spacing w:val="-3"/>
            <w:sz w:val="18"/>
            <w:szCs w:val="18"/>
          </w:rPr>
          <w:t xml:space="preserve"> </w:t>
        </w:r>
        <w:r>
          <w:rPr>
            <w:i/>
            <w:iCs/>
            <w:sz w:val="18"/>
            <w:szCs w:val="18"/>
          </w:rPr>
          <w:t>24</w:t>
        </w:r>
        <w:r>
          <w:rPr>
            <w:i/>
            <w:iCs/>
            <w:spacing w:val="-2"/>
            <w:sz w:val="18"/>
            <w:szCs w:val="18"/>
          </w:rPr>
          <w:t xml:space="preserve"> </w:t>
        </w:r>
        <w:r>
          <w:rPr>
            <w:i/>
            <w:iCs/>
            <w:sz w:val="18"/>
            <w:szCs w:val="18"/>
          </w:rPr>
          <w:t>Zużycie</w:t>
        </w:r>
        <w:r>
          <w:rPr>
            <w:i/>
            <w:iCs/>
            <w:spacing w:val="-3"/>
            <w:sz w:val="18"/>
            <w:szCs w:val="18"/>
          </w:rPr>
          <w:t xml:space="preserve"> </w:t>
        </w:r>
        <w:r>
          <w:rPr>
            <w:i/>
            <w:iCs/>
            <w:sz w:val="18"/>
            <w:szCs w:val="18"/>
          </w:rPr>
          <w:t>energii</w:t>
        </w:r>
        <w:r>
          <w:rPr>
            <w:i/>
            <w:iCs/>
            <w:spacing w:val="-3"/>
            <w:sz w:val="18"/>
            <w:szCs w:val="18"/>
          </w:rPr>
          <w:t xml:space="preserve"> </w:t>
        </w:r>
        <w:r>
          <w:rPr>
            <w:i/>
            <w:iCs/>
            <w:sz w:val="18"/>
            <w:szCs w:val="18"/>
          </w:rPr>
          <w:t>elektrycznej</w:t>
        </w:r>
        <w:r>
          <w:rPr>
            <w:i/>
            <w:iCs/>
            <w:spacing w:val="-3"/>
            <w:sz w:val="18"/>
            <w:szCs w:val="18"/>
          </w:rPr>
          <w:t xml:space="preserve"> </w:t>
        </w:r>
        <w:r>
          <w:rPr>
            <w:i/>
            <w:iCs/>
            <w:sz w:val="18"/>
            <w:szCs w:val="18"/>
          </w:rPr>
          <w:t>w</w:t>
        </w:r>
        <w:r>
          <w:rPr>
            <w:i/>
            <w:iCs/>
            <w:spacing w:val="-4"/>
            <w:sz w:val="18"/>
            <w:szCs w:val="18"/>
          </w:rPr>
          <w:t xml:space="preserve"> </w:t>
        </w:r>
        <w:r>
          <w:rPr>
            <w:i/>
            <w:iCs/>
            <w:sz w:val="18"/>
            <w:szCs w:val="18"/>
          </w:rPr>
          <w:t>MOF</w:t>
        </w:r>
        <w:r>
          <w:rPr>
            <w:i/>
            <w:iCs/>
            <w:spacing w:val="-4"/>
            <w:sz w:val="18"/>
            <w:szCs w:val="18"/>
          </w:rPr>
          <w:t xml:space="preserve"> </w:t>
        </w:r>
        <w:r>
          <w:rPr>
            <w:i/>
            <w:iCs/>
            <w:sz w:val="18"/>
            <w:szCs w:val="18"/>
          </w:rPr>
          <w:t>Chrzanowa</w:t>
        </w:r>
        <w:r>
          <w:rPr>
            <w:i/>
            <w:iCs/>
            <w:spacing w:val="-3"/>
            <w:sz w:val="18"/>
            <w:szCs w:val="18"/>
          </w:rPr>
          <w:t xml:space="preserve"> </w:t>
        </w:r>
        <w:r>
          <w:rPr>
            <w:i/>
            <w:iCs/>
            <w:sz w:val="18"/>
            <w:szCs w:val="18"/>
          </w:rPr>
          <w:t>i</w:t>
        </w:r>
        <w:r>
          <w:rPr>
            <w:i/>
            <w:iCs/>
            <w:spacing w:val="-2"/>
            <w:sz w:val="18"/>
            <w:szCs w:val="18"/>
          </w:rPr>
          <w:t xml:space="preserve"> </w:t>
        </w:r>
        <w:r>
          <w:rPr>
            <w:i/>
            <w:iCs/>
            <w:sz w:val="18"/>
            <w:szCs w:val="18"/>
          </w:rPr>
          <w:t>województwie</w:t>
        </w:r>
        <w:r>
          <w:rPr>
            <w:i/>
            <w:iCs/>
            <w:spacing w:val="-3"/>
            <w:sz w:val="18"/>
            <w:szCs w:val="18"/>
          </w:rPr>
          <w:t xml:space="preserve"> </w:t>
        </w:r>
        <w:r>
          <w:rPr>
            <w:i/>
            <w:iCs/>
            <w:sz w:val="18"/>
            <w:szCs w:val="18"/>
          </w:rPr>
          <w:t>małopolskim</w:t>
        </w:r>
        <w:r>
          <w:rPr>
            <w:i/>
            <w:iCs/>
            <w:spacing w:val="-3"/>
            <w:sz w:val="18"/>
            <w:szCs w:val="18"/>
          </w:rPr>
          <w:t xml:space="preserve"> </w:t>
        </w:r>
        <w:r>
          <w:rPr>
            <w:i/>
            <w:iCs/>
            <w:sz w:val="18"/>
            <w:szCs w:val="18"/>
          </w:rPr>
          <w:t>w</w:t>
        </w:r>
        <w:r>
          <w:rPr>
            <w:i/>
            <w:iCs/>
            <w:spacing w:val="-2"/>
            <w:sz w:val="18"/>
            <w:szCs w:val="18"/>
          </w:rPr>
          <w:t xml:space="preserve"> </w:t>
        </w:r>
        <w:r>
          <w:rPr>
            <w:i/>
            <w:iCs/>
            <w:sz w:val="18"/>
            <w:szCs w:val="18"/>
          </w:rPr>
          <w:t>latach</w:t>
        </w:r>
        <w:r>
          <w:rPr>
            <w:i/>
            <w:iCs/>
            <w:spacing w:val="-3"/>
            <w:sz w:val="18"/>
            <w:szCs w:val="18"/>
          </w:rPr>
          <w:t xml:space="preserve"> </w:t>
        </w:r>
        <w:r>
          <w:rPr>
            <w:i/>
            <w:iCs/>
            <w:sz w:val="18"/>
            <w:szCs w:val="18"/>
          </w:rPr>
          <w:t>2017-2022</w:t>
        </w:r>
        <w:r>
          <w:rPr>
            <w:i/>
            <w:iCs/>
            <w:sz w:val="18"/>
            <w:szCs w:val="18"/>
          </w:rPr>
          <w:tab/>
        </w:r>
        <w:r>
          <w:rPr>
            <w:i/>
            <w:iCs/>
            <w:spacing w:val="-9"/>
            <w:sz w:val="18"/>
            <w:szCs w:val="18"/>
          </w:rPr>
          <w:t>72</w:t>
        </w:r>
      </w:hyperlink>
    </w:p>
    <w:p w14:paraId="4C3797BB" w14:textId="77777777" w:rsidR="00000000" w:rsidRDefault="006D0D1F">
      <w:pPr>
        <w:pStyle w:val="Tekstpodstawowy"/>
        <w:tabs>
          <w:tab w:val="left" w:leader="dot" w:pos="8997"/>
        </w:tabs>
        <w:kinsoku w:val="0"/>
        <w:overflowPunct w:val="0"/>
        <w:spacing w:line="218" w:lineRule="exact"/>
        <w:ind w:left="116"/>
        <w:rPr>
          <w:i/>
          <w:iCs/>
          <w:sz w:val="18"/>
          <w:szCs w:val="18"/>
        </w:rPr>
      </w:pPr>
      <w:hyperlink w:anchor="bookmark40" w:history="1">
        <w:r>
          <w:rPr>
            <w:i/>
            <w:iCs/>
            <w:sz w:val="18"/>
            <w:szCs w:val="18"/>
          </w:rPr>
          <w:t>Tabela 25 Odpady zawierające azbest, stan na marzec</w:t>
        </w:r>
        <w:r>
          <w:rPr>
            <w:i/>
            <w:iCs/>
            <w:spacing w:val="-18"/>
            <w:sz w:val="18"/>
            <w:szCs w:val="18"/>
          </w:rPr>
          <w:t xml:space="preserve"> </w:t>
        </w:r>
        <w:r>
          <w:rPr>
            <w:i/>
            <w:iCs/>
            <w:sz w:val="18"/>
            <w:szCs w:val="18"/>
          </w:rPr>
          <w:t>2024</w:t>
        </w:r>
        <w:r>
          <w:rPr>
            <w:i/>
            <w:iCs/>
            <w:spacing w:val="-2"/>
            <w:sz w:val="18"/>
            <w:szCs w:val="18"/>
          </w:rPr>
          <w:t xml:space="preserve"> </w:t>
        </w:r>
        <w:r>
          <w:rPr>
            <w:i/>
            <w:iCs/>
            <w:sz w:val="18"/>
            <w:szCs w:val="18"/>
          </w:rPr>
          <w:t>r.</w:t>
        </w:r>
        <w:r>
          <w:rPr>
            <w:i/>
            <w:iCs/>
            <w:sz w:val="18"/>
            <w:szCs w:val="18"/>
          </w:rPr>
          <w:tab/>
          <w:t>75</w:t>
        </w:r>
      </w:hyperlink>
    </w:p>
    <w:p w14:paraId="0BC4CB43" w14:textId="77777777" w:rsidR="00000000" w:rsidRDefault="006D0D1F">
      <w:pPr>
        <w:pStyle w:val="Tekstpodstawowy"/>
        <w:tabs>
          <w:tab w:val="left" w:leader="dot" w:pos="8997"/>
        </w:tabs>
        <w:kinsoku w:val="0"/>
        <w:overflowPunct w:val="0"/>
        <w:spacing w:before="17"/>
        <w:ind w:left="116"/>
        <w:rPr>
          <w:i/>
          <w:iCs/>
          <w:sz w:val="18"/>
          <w:szCs w:val="18"/>
        </w:rPr>
      </w:pPr>
      <w:hyperlink w:anchor="bookmark41" w:history="1">
        <w:r>
          <w:rPr>
            <w:i/>
            <w:iCs/>
            <w:sz w:val="18"/>
            <w:szCs w:val="18"/>
          </w:rPr>
          <w:t>Tabela 26 Długość dróg gminnych o nawierzchni twardej i gruntowej</w:t>
        </w:r>
        <w:r>
          <w:rPr>
            <w:i/>
            <w:iCs/>
            <w:spacing w:val="-25"/>
            <w:sz w:val="18"/>
            <w:szCs w:val="18"/>
          </w:rPr>
          <w:t xml:space="preserve"> </w:t>
        </w:r>
        <w:r>
          <w:rPr>
            <w:i/>
            <w:iCs/>
            <w:sz w:val="18"/>
            <w:szCs w:val="18"/>
          </w:rPr>
          <w:t>w</w:t>
        </w:r>
        <w:r>
          <w:rPr>
            <w:i/>
            <w:iCs/>
            <w:spacing w:val="-2"/>
            <w:sz w:val="18"/>
            <w:szCs w:val="18"/>
          </w:rPr>
          <w:t xml:space="preserve"> </w:t>
        </w:r>
        <w:r>
          <w:rPr>
            <w:i/>
            <w:iCs/>
            <w:sz w:val="18"/>
            <w:szCs w:val="18"/>
          </w:rPr>
          <w:t>km</w:t>
        </w:r>
        <w:r>
          <w:rPr>
            <w:i/>
            <w:iCs/>
            <w:sz w:val="18"/>
            <w:szCs w:val="18"/>
          </w:rPr>
          <w:tab/>
          <w:t>77</w:t>
        </w:r>
      </w:hyperlink>
    </w:p>
    <w:p w14:paraId="17B67327" w14:textId="77777777" w:rsidR="00000000" w:rsidRDefault="006D0D1F">
      <w:pPr>
        <w:pStyle w:val="Tekstpodstawowy"/>
        <w:tabs>
          <w:tab w:val="left" w:leader="dot" w:pos="8997"/>
        </w:tabs>
        <w:kinsoku w:val="0"/>
        <w:overflowPunct w:val="0"/>
        <w:spacing w:before="18"/>
        <w:ind w:left="116"/>
        <w:rPr>
          <w:i/>
          <w:iCs/>
          <w:sz w:val="18"/>
          <w:szCs w:val="18"/>
        </w:rPr>
      </w:pPr>
      <w:hyperlink w:anchor="bookmark43" w:history="1">
        <w:r>
          <w:rPr>
            <w:i/>
            <w:iCs/>
            <w:sz w:val="18"/>
            <w:szCs w:val="18"/>
          </w:rPr>
          <w:t>Tabela 27 Zdarzenie drogowe na terenie MOF Chrzanowa w</w:t>
        </w:r>
        <w:r>
          <w:rPr>
            <w:i/>
            <w:iCs/>
            <w:spacing w:val="-19"/>
            <w:sz w:val="18"/>
            <w:szCs w:val="18"/>
          </w:rPr>
          <w:t xml:space="preserve"> </w:t>
        </w:r>
        <w:r>
          <w:rPr>
            <w:i/>
            <w:iCs/>
            <w:sz w:val="18"/>
            <w:szCs w:val="18"/>
          </w:rPr>
          <w:t>2021</w:t>
        </w:r>
        <w:r>
          <w:rPr>
            <w:i/>
            <w:iCs/>
            <w:spacing w:val="-2"/>
            <w:sz w:val="18"/>
            <w:szCs w:val="18"/>
          </w:rPr>
          <w:t xml:space="preserve"> </w:t>
        </w:r>
        <w:r>
          <w:rPr>
            <w:i/>
            <w:iCs/>
            <w:sz w:val="18"/>
            <w:szCs w:val="18"/>
          </w:rPr>
          <w:t>r</w:t>
        </w:r>
        <w:r>
          <w:rPr>
            <w:i/>
            <w:iCs/>
            <w:sz w:val="18"/>
            <w:szCs w:val="18"/>
          </w:rPr>
          <w:tab/>
          <w:t>82</w:t>
        </w:r>
      </w:hyperlink>
    </w:p>
    <w:p w14:paraId="4D6C6048" w14:textId="77777777" w:rsidR="00000000" w:rsidRDefault="006D0D1F">
      <w:pPr>
        <w:pStyle w:val="Tekstpodstawowy"/>
        <w:tabs>
          <w:tab w:val="left" w:leader="dot" w:pos="8997"/>
        </w:tabs>
        <w:kinsoku w:val="0"/>
        <w:overflowPunct w:val="0"/>
        <w:spacing w:before="18"/>
        <w:ind w:left="116"/>
        <w:rPr>
          <w:i/>
          <w:iCs/>
          <w:sz w:val="18"/>
          <w:szCs w:val="18"/>
        </w:rPr>
      </w:pPr>
      <w:hyperlink w:anchor="bookmark44" w:history="1">
        <w:r>
          <w:rPr>
            <w:i/>
            <w:iCs/>
            <w:sz w:val="18"/>
            <w:szCs w:val="18"/>
          </w:rPr>
          <w:t>Tabela</w:t>
        </w:r>
        <w:r>
          <w:rPr>
            <w:i/>
            <w:iCs/>
            <w:spacing w:val="-3"/>
            <w:sz w:val="18"/>
            <w:szCs w:val="18"/>
          </w:rPr>
          <w:t xml:space="preserve"> </w:t>
        </w:r>
        <w:r>
          <w:rPr>
            <w:i/>
            <w:iCs/>
            <w:sz w:val="18"/>
            <w:szCs w:val="18"/>
          </w:rPr>
          <w:t>28</w:t>
        </w:r>
        <w:r>
          <w:rPr>
            <w:i/>
            <w:iCs/>
            <w:spacing w:val="-3"/>
            <w:sz w:val="18"/>
            <w:szCs w:val="18"/>
          </w:rPr>
          <w:t xml:space="preserve"> </w:t>
        </w:r>
        <w:r>
          <w:rPr>
            <w:i/>
            <w:iCs/>
            <w:sz w:val="18"/>
            <w:szCs w:val="18"/>
          </w:rPr>
          <w:t>Emisja</w:t>
        </w:r>
        <w:r>
          <w:rPr>
            <w:i/>
            <w:iCs/>
            <w:spacing w:val="-3"/>
            <w:sz w:val="18"/>
            <w:szCs w:val="18"/>
          </w:rPr>
          <w:t xml:space="preserve"> </w:t>
        </w:r>
        <w:r>
          <w:rPr>
            <w:i/>
            <w:iCs/>
            <w:sz w:val="18"/>
            <w:szCs w:val="18"/>
          </w:rPr>
          <w:t>zanieczyszczeń</w:t>
        </w:r>
        <w:r>
          <w:rPr>
            <w:i/>
            <w:iCs/>
            <w:spacing w:val="-5"/>
            <w:sz w:val="18"/>
            <w:szCs w:val="18"/>
          </w:rPr>
          <w:t xml:space="preserve"> </w:t>
        </w:r>
        <w:r>
          <w:rPr>
            <w:i/>
            <w:iCs/>
            <w:sz w:val="18"/>
            <w:szCs w:val="18"/>
          </w:rPr>
          <w:t>powietrza</w:t>
        </w:r>
        <w:r>
          <w:rPr>
            <w:i/>
            <w:iCs/>
            <w:spacing w:val="-5"/>
            <w:sz w:val="18"/>
            <w:szCs w:val="18"/>
          </w:rPr>
          <w:t xml:space="preserve"> </w:t>
        </w:r>
        <w:r>
          <w:rPr>
            <w:i/>
            <w:iCs/>
            <w:sz w:val="18"/>
            <w:szCs w:val="18"/>
          </w:rPr>
          <w:t>z</w:t>
        </w:r>
        <w:r>
          <w:rPr>
            <w:i/>
            <w:iCs/>
            <w:spacing w:val="-3"/>
            <w:sz w:val="18"/>
            <w:szCs w:val="18"/>
          </w:rPr>
          <w:t xml:space="preserve"> </w:t>
        </w:r>
        <w:r>
          <w:rPr>
            <w:i/>
            <w:iCs/>
            <w:sz w:val="18"/>
            <w:szCs w:val="18"/>
          </w:rPr>
          <w:t>zakładów</w:t>
        </w:r>
        <w:r>
          <w:rPr>
            <w:i/>
            <w:iCs/>
            <w:spacing w:val="-3"/>
            <w:sz w:val="18"/>
            <w:szCs w:val="18"/>
          </w:rPr>
          <w:t xml:space="preserve"> </w:t>
        </w:r>
        <w:r>
          <w:rPr>
            <w:i/>
            <w:iCs/>
            <w:sz w:val="18"/>
            <w:szCs w:val="18"/>
          </w:rPr>
          <w:t>szczególnie</w:t>
        </w:r>
        <w:r>
          <w:rPr>
            <w:i/>
            <w:iCs/>
            <w:spacing w:val="-3"/>
            <w:sz w:val="18"/>
            <w:szCs w:val="18"/>
          </w:rPr>
          <w:t xml:space="preserve"> </w:t>
        </w:r>
        <w:r>
          <w:rPr>
            <w:i/>
            <w:iCs/>
            <w:sz w:val="18"/>
            <w:szCs w:val="18"/>
          </w:rPr>
          <w:t>uciążliwych</w:t>
        </w:r>
        <w:r>
          <w:rPr>
            <w:i/>
            <w:iCs/>
            <w:spacing w:val="-3"/>
            <w:sz w:val="18"/>
            <w:szCs w:val="18"/>
          </w:rPr>
          <w:t xml:space="preserve"> </w:t>
        </w:r>
        <w:r>
          <w:rPr>
            <w:i/>
            <w:iCs/>
            <w:sz w:val="18"/>
            <w:szCs w:val="18"/>
          </w:rPr>
          <w:t>w</w:t>
        </w:r>
        <w:r>
          <w:rPr>
            <w:i/>
            <w:iCs/>
            <w:spacing w:val="-3"/>
            <w:sz w:val="18"/>
            <w:szCs w:val="18"/>
          </w:rPr>
          <w:t xml:space="preserve"> </w:t>
        </w:r>
        <w:r>
          <w:rPr>
            <w:i/>
            <w:iCs/>
            <w:sz w:val="18"/>
            <w:szCs w:val="18"/>
          </w:rPr>
          <w:t>latach</w:t>
        </w:r>
        <w:r>
          <w:rPr>
            <w:i/>
            <w:iCs/>
            <w:spacing w:val="-3"/>
            <w:sz w:val="18"/>
            <w:szCs w:val="18"/>
          </w:rPr>
          <w:t xml:space="preserve"> </w:t>
        </w:r>
        <w:r>
          <w:rPr>
            <w:i/>
            <w:iCs/>
            <w:sz w:val="18"/>
            <w:szCs w:val="18"/>
          </w:rPr>
          <w:t>2013-2022</w:t>
        </w:r>
        <w:r>
          <w:rPr>
            <w:i/>
            <w:iCs/>
            <w:sz w:val="18"/>
            <w:szCs w:val="18"/>
          </w:rPr>
          <w:tab/>
          <w:t>89</w:t>
        </w:r>
      </w:hyperlink>
    </w:p>
    <w:p w14:paraId="51B67E13" w14:textId="77777777" w:rsidR="00000000" w:rsidRDefault="006D0D1F">
      <w:pPr>
        <w:pStyle w:val="Tekstpodstawowy"/>
        <w:tabs>
          <w:tab w:val="left" w:leader="dot" w:pos="8997"/>
        </w:tabs>
        <w:kinsoku w:val="0"/>
        <w:overflowPunct w:val="0"/>
        <w:spacing w:before="18"/>
        <w:ind w:left="116"/>
        <w:rPr>
          <w:i/>
          <w:iCs/>
          <w:sz w:val="18"/>
          <w:szCs w:val="18"/>
        </w:rPr>
      </w:pPr>
      <w:hyperlink w:anchor="bookmark45" w:history="1">
        <w:r>
          <w:rPr>
            <w:i/>
            <w:iCs/>
            <w:sz w:val="18"/>
            <w:szCs w:val="18"/>
          </w:rPr>
          <w:t>Tabela 29 Przemysłowe i komunalne oczyszczalnie ścieków i ich przepustowość w</w:t>
        </w:r>
        <w:r>
          <w:rPr>
            <w:i/>
            <w:iCs/>
            <w:spacing w:val="-28"/>
            <w:sz w:val="18"/>
            <w:szCs w:val="18"/>
          </w:rPr>
          <w:t xml:space="preserve"> </w:t>
        </w:r>
        <w:r>
          <w:rPr>
            <w:i/>
            <w:iCs/>
            <w:sz w:val="18"/>
            <w:szCs w:val="18"/>
          </w:rPr>
          <w:t>2022</w:t>
        </w:r>
        <w:r>
          <w:rPr>
            <w:i/>
            <w:iCs/>
            <w:spacing w:val="-2"/>
            <w:sz w:val="18"/>
            <w:szCs w:val="18"/>
          </w:rPr>
          <w:t xml:space="preserve"> </w:t>
        </w:r>
        <w:r>
          <w:rPr>
            <w:i/>
            <w:iCs/>
            <w:sz w:val="18"/>
            <w:szCs w:val="18"/>
          </w:rPr>
          <w:t>r</w:t>
        </w:r>
        <w:r>
          <w:rPr>
            <w:i/>
            <w:iCs/>
            <w:sz w:val="18"/>
            <w:szCs w:val="18"/>
          </w:rPr>
          <w:tab/>
          <w:t>93</w:t>
        </w:r>
      </w:hyperlink>
    </w:p>
    <w:p w14:paraId="610F8986" w14:textId="77777777" w:rsidR="00000000" w:rsidRDefault="006D0D1F">
      <w:pPr>
        <w:pStyle w:val="Tekstpodstawowy"/>
        <w:tabs>
          <w:tab w:val="left" w:leader="dot" w:pos="8997"/>
        </w:tabs>
        <w:kinsoku w:val="0"/>
        <w:overflowPunct w:val="0"/>
        <w:spacing w:before="16"/>
        <w:ind w:left="116"/>
        <w:rPr>
          <w:i/>
          <w:iCs/>
          <w:sz w:val="18"/>
          <w:szCs w:val="18"/>
        </w:rPr>
      </w:pPr>
      <w:hyperlink w:anchor="bookmark46" w:history="1">
        <w:r>
          <w:rPr>
            <w:i/>
            <w:iCs/>
            <w:sz w:val="18"/>
            <w:szCs w:val="18"/>
          </w:rPr>
          <w:t>Tabela 30 Charakterystyka stanu chemicznego i stanu ilościowego na terenie</w:t>
        </w:r>
        <w:r>
          <w:rPr>
            <w:i/>
            <w:iCs/>
            <w:spacing w:val="-28"/>
            <w:sz w:val="18"/>
            <w:szCs w:val="18"/>
          </w:rPr>
          <w:t xml:space="preserve"> </w:t>
        </w:r>
        <w:r>
          <w:rPr>
            <w:i/>
            <w:iCs/>
            <w:sz w:val="18"/>
            <w:szCs w:val="18"/>
          </w:rPr>
          <w:t>MOF</w:t>
        </w:r>
        <w:r>
          <w:rPr>
            <w:i/>
            <w:iCs/>
            <w:spacing w:val="-3"/>
            <w:sz w:val="18"/>
            <w:szCs w:val="18"/>
          </w:rPr>
          <w:t xml:space="preserve"> </w:t>
        </w:r>
        <w:r>
          <w:rPr>
            <w:i/>
            <w:iCs/>
            <w:sz w:val="18"/>
            <w:szCs w:val="18"/>
          </w:rPr>
          <w:t>Chrzanowa</w:t>
        </w:r>
        <w:r>
          <w:rPr>
            <w:i/>
            <w:iCs/>
            <w:sz w:val="18"/>
            <w:szCs w:val="18"/>
          </w:rPr>
          <w:tab/>
          <w:t>94</w:t>
        </w:r>
      </w:hyperlink>
    </w:p>
    <w:p w14:paraId="2C1BC5BA" w14:textId="77777777" w:rsidR="00000000" w:rsidRDefault="006D0D1F">
      <w:pPr>
        <w:pStyle w:val="Tekstpodstawowy"/>
        <w:tabs>
          <w:tab w:val="left" w:leader="dot" w:pos="6731"/>
        </w:tabs>
        <w:kinsoku w:val="0"/>
        <w:overflowPunct w:val="0"/>
        <w:spacing w:before="18"/>
        <w:ind w:left="116"/>
        <w:rPr>
          <w:b/>
          <w:bCs/>
          <w:i/>
          <w:iCs/>
          <w:sz w:val="18"/>
          <w:szCs w:val="18"/>
        </w:rPr>
      </w:pPr>
      <w:r>
        <w:rPr>
          <w:i/>
          <w:iCs/>
          <w:sz w:val="18"/>
          <w:szCs w:val="18"/>
        </w:rPr>
        <w:t>Tabela 31 Mapa</w:t>
      </w:r>
      <w:r>
        <w:rPr>
          <w:i/>
          <w:iCs/>
          <w:spacing w:val="-8"/>
          <w:sz w:val="18"/>
          <w:szCs w:val="18"/>
        </w:rPr>
        <w:t xml:space="preserve"> </w:t>
      </w:r>
      <w:r>
        <w:rPr>
          <w:i/>
          <w:iCs/>
          <w:sz w:val="18"/>
          <w:szCs w:val="18"/>
        </w:rPr>
        <w:t>zanieczyszczenia</w:t>
      </w:r>
      <w:r>
        <w:rPr>
          <w:i/>
          <w:iCs/>
          <w:spacing w:val="-5"/>
          <w:sz w:val="18"/>
          <w:szCs w:val="18"/>
        </w:rPr>
        <w:t xml:space="preserve"> </w:t>
      </w:r>
      <w:r>
        <w:rPr>
          <w:i/>
          <w:iCs/>
          <w:sz w:val="18"/>
          <w:szCs w:val="18"/>
        </w:rPr>
        <w:t>światłem</w:t>
      </w:r>
      <w:r>
        <w:rPr>
          <w:i/>
          <w:iCs/>
          <w:sz w:val="18"/>
          <w:szCs w:val="18"/>
        </w:rPr>
        <w:tab/>
      </w:r>
      <w:r>
        <w:rPr>
          <w:b/>
          <w:bCs/>
          <w:i/>
          <w:iCs/>
          <w:sz w:val="18"/>
          <w:szCs w:val="18"/>
        </w:rPr>
        <w:t>Bł</w:t>
      </w:r>
      <w:r>
        <w:rPr>
          <w:b/>
          <w:bCs/>
          <w:i/>
          <w:iCs/>
          <w:sz w:val="18"/>
          <w:szCs w:val="18"/>
        </w:rPr>
        <w:t>ąd! Nie zdefiniowano</w:t>
      </w:r>
      <w:r>
        <w:rPr>
          <w:b/>
          <w:bCs/>
          <w:i/>
          <w:iCs/>
          <w:spacing w:val="-16"/>
          <w:sz w:val="18"/>
          <w:szCs w:val="18"/>
        </w:rPr>
        <w:t xml:space="preserve"> </w:t>
      </w:r>
      <w:r>
        <w:rPr>
          <w:b/>
          <w:bCs/>
          <w:i/>
          <w:iCs/>
          <w:sz w:val="18"/>
          <w:szCs w:val="18"/>
        </w:rPr>
        <w:t>zakładki.</w:t>
      </w:r>
    </w:p>
    <w:p w14:paraId="407D4790" w14:textId="77777777" w:rsidR="00000000" w:rsidRDefault="006D0D1F">
      <w:pPr>
        <w:pStyle w:val="Tekstpodstawowy"/>
        <w:tabs>
          <w:tab w:val="left" w:leader="dot" w:pos="8997"/>
        </w:tabs>
        <w:kinsoku w:val="0"/>
        <w:overflowPunct w:val="0"/>
        <w:spacing w:before="18"/>
        <w:ind w:left="116"/>
        <w:rPr>
          <w:i/>
          <w:iCs/>
          <w:sz w:val="18"/>
          <w:szCs w:val="18"/>
        </w:rPr>
      </w:pPr>
      <w:hyperlink w:anchor="bookmark47" w:history="1">
        <w:r>
          <w:rPr>
            <w:i/>
            <w:iCs/>
            <w:sz w:val="18"/>
            <w:szCs w:val="18"/>
          </w:rPr>
          <w:t>Tabela 32 Instalacje odnawialnych źródeł energii, stan na 30 czerwca</w:t>
        </w:r>
        <w:r>
          <w:rPr>
            <w:i/>
            <w:iCs/>
            <w:spacing w:val="-26"/>
            <w:sz w:val="18"/>
            <w:szCs w:val="18"/>
          </w:rPr>
          <w:t xml:space="preserve"> </w:t>
        </w:r>
        <w:r>
          <w:rPr>
            <w:i/>
            <w:iCs/>
            <w:sz w:val="18"/>
            <w:szCs w:val="18"/>
          </w:rPr>
          <w:t>2023</w:t>
        </w:r>
        <w:r>
          <w:rPr>
            <w:i/>
            <w:iCs/>
            <w:spacing w:val="-2"/>
            <w:sz w:val="18"/>
            <w:szCs w:val="18"/>
          </w:rPr>
          <w:t xml:space="preserve"> </w:t>
        </w:r>
        <w:r>
          <w:rPr>
            <w:i/>
            <w:iCs/>
            <w:sz w:val="18"/>
            <w:szCs w:val="18"/>
          </w:rPr>
          <w:t>r</w:t>
        </w:r>
        <w:r>
          <w:rPr>
            <w:i/>
            <w:iCs/>
            <w:sz w:val="18"/>
            <w:szCs w:val="18"/>
          </w:rPr>
          <w:tab/>
          <w:t>96</w:t>
        </w:r>
      </w:hyperlink>
    </w:p>
    <w:p w14:paraId="212F34BC" w14:textId="77777777" w:rsidR="00000000" w:rsidRDefault="006D0D1F">
      <w:pPr>
        <w:pStyle w:val="Tekstpodstawowy"/>
        <w:tabs>
          <w:tab w:val="left" w:leader="dot" w:pos="8906"/>
        </w:tabs>
        <w:kinsoku w:val="0"/>
        <w:overflowPunct w:val="0"/>
        <w:spacing w:before="18"/>
        <w:ind w:left="116"/>
        <w:rPr>
          <w:i/>
          <w:iCs/>
          <w:sz w:val="18"/>
          <w:szCs w:val="18"/>
        </w:rPr>
      </w:pPr>
      <w:hyperlink w:anchor="bookmark69" w:history="1">
        <w:r>
          <w:rPr>
            <w:i/>
            <w:iCs/>
            <w:sz w:val="18"/>
            <w:szCs w:val="18"/>
          </w:rPr>
          <w:t>Tabela 33 Charakterystyka aJCWP na terenie</w:t>
        </w:r>
        <w:r>
          <w:rPr>
            <w:i/>
            <w:iCs/>
            <w:spacing w:val="-16"/>
            <w:sz w:val="18"/>
            <w:szCs w:val="18"/>
          </w:rPr>
          <w:t xml:space="preserve"> </w:t>
        </w:r>
        <w:r>
          <w:rPr>
            <w:i/>
            <w:iCs/>
            <w:sz w:val="18"/>
            <w:szCs w:val="18"/>
          </w:rPr>
          <w:t>MOF</w:t>
        </w:r>
        <w:r>
          <w:rPr>
            <w:i/>
            <w:iCs/>
            <w:spacing w:val="-3"/>
            <w:sz w:val="18"/>
            <w:szCs w:val="18"/>
          </w:rPr>
          <w:t xml:space="preserve"> </w:t>
        </w:r>
        <w:r>
          <w:rPr>
            <w:i/>
            <w:iCs/>
            <w:sz w:val="18"/>
            <w:szCs w:val="18"/>
          </w:rPr>
          <w:t>Chrzanowa</w:t>
        </w:r>
        <w:r>
          <w:rPr>
            <w:i/>
            <w:iCs/>
            <w:sz w:val="18"/>
            <w:szCs w:val="18"/>
          </w:rPr>
          <w:tab/>
          <w:t>159</w:t>
        </w:r>
      </w:hyperlink>
    </w:p>
    <w:p w14:paraId="2B06C679" w14:textId="77777777" w:rsidR="00000000" w:rsidRDefault="006D0D1F">
      <w:pPr>
        <w:pStyle w:val="Tekstpodstawowy"/>
        <w:tabs>
          <w:tab w:val="left" w:leader="dot" w:pos="8906"/>
        </w:tabs>
        <w:kinsoku w:val="0"/>
        <w:overflowPunct w:val="0"/>
        <w:spacing w:before="17"/>
        <w:ind w:left="116"/>
        <w:rPr>
          <w:i/>
          <w:iCs/>
          <w:sz w:val="18"/>
          <w:szCs w:val="18"/>
        </w:rPr>
      </w:pPr>
      <w:hyperlink w:anchor="bookmark70" w:history="1">
        <w:r>
          <w:rPr>
            <w:i/>
            <w:iCs/>
            <w:sz w:val="18"/>
            <w:szCs w:val="18"/>
          </w:rPr>
          <w:t>Tabela 34 Charakterystyka aJCWPd na terenie</w:t>
        </w:r>
        <w:r>
          <w:rPr>
            <w:i/>
            <w:iCs/>
            <w:spacing w:val="-15"/>
            <w:sz w:val="18"/>
            <w:szCs w:val="18"/>
          </w:rPr>
          <w:t xml:space="preserve"> </w:t>
        </w:r>
        <w:r>
          <w:rPr>
            <w:i/>
            <w:iCs/>
            <w:sz w:val="18"/>
            <w:szCs w:val="18"/>
          </w:rPr>
          <w:t>MOF</w:t>
        </w:r>
        <w:r>
          <w:rPr>
            <w:i/>
            <w:iCs/>
            <w:spacing w:val="-3"/>
            <w:sz w:val="18"/>
            <w:szCs w:val="18"/>
          </w:rPr>
          <w:t xml:space="preserve"> </w:t>
        </w:r>
        <w:r>
          <w:rPr>
            <w:i/>
            <w:iCs/>
            <w:sz w:val="18"/>
            <w:szCs w:val="18"/>
          </w:rPr>
          <w:t>Chrzanowa</w:t>
        </w:r>
        <w:r>
          <w:rPr>
            <w:i/>
            <w:iCs/>
            <w:sz w:val="18"/>
            <w:szCs w:val="18"/>
          </w:rPr>
          <w:tab/>
          <w:t>165</w:t>
        </w:r>
      </w:hyperlink>
    </w:p>
    <w:p w14:paraId="3DF8CFF2" w14:textId="77777777" w:rsidR="00000000" w:rsidRDefault="006D0D1F">
      <w:pPr>
        <w:pStyle w:val="Tekstpodstawowy"/>
        <w:tabs>
          <w:tab w:val="left" w:leader="dot" w:pos="8997"/>
        </w:tabs>
        <w:kinsoku w:val="0"/>
        <w:overflowPunct w:val="0"/>
        <w:spacing w:before="467"/>
        <w:ind w:left="116"/>
        <w:rPr>
          <w:i/>
          <w:iCs/>
          <w:sz w:val="18"/>
          <w:szCs w:val="18"/>
        </w:rPr>
      </w:pPr>
      <w:hyperlink w:anchor="bookmark14" w:history="1">
        <w:r>
          <w:rPr>
            <w:i/>
            <w:iCs/>
            <w:sz w:val="18"/>
            <w:szCs w:val="18"/>
          </w:rPr>
          <w:t>Wykres 1 Liczba mieszkań oddanych do użytku na terenie MOF Chrzanowa w</w:t>
        </w:r>
        <w:r>
          <w:rPr>
            <w:i/>
            <w:iCs/>
            <w:spacing w:val="-26"/>
            <w:sz w:val="18"/>
            <w:szCs w:val="18"/>
          </w:rPr>
          <w:t xml:space="preserve"> </w:t>
        </w:r>
        <w:r>
          <w:rPr>
            <w:i/>
            <w:iCs/>
            <w:sz w:val="18"/>
            <w:szCs w:val="18"/>
          </w:rPr>
          <w:t>latach</w:t>
        </w:r>
        <w:r>
          <w:rPr>
            <w:i/>
            <w:iCs/>
            <w:spacing w:val="-2"/>
            <w:sz w:val="18"/>
            <w:szCs w:val="18"/>
          </w:rPr>
          <w:t xml:space="preserve"> </w:t>
        </w:r>
        <w:r>
          <w:rPr>
            <w:i/>
            <w:iCs/>
            <w:sz w:val="18"/>
            <w:szCs w:val="18"/>
          </w:rPr>
          <w:t>2013-2022</w:t>
        </w:r>
        <w:r>
          <w:rPr>
            <w:i/>
            <w:iCs/>
            <w:sz w:val="18"/>
            <w:szCs w:val="18"/>
          </w:rPr>
          <w:tab/>
          <w:t>35</w:t>
        </w:r>
      </w:hyperlink>
    </w:p>
    <w:p w14:paraId="0D4E5567" w14:textId="77777777" w:rsidR="00000000" w:rsidRDefault="006D0D1F">
      <w:pPr>
        <w:pStyle w:val="Tekstpodstawowy"/>
        <w:tabs>
          <w:tab w:val="left" w:leader="dot" w:pos="8997"/>
        </w:tabs>
        <w:kinsoku w:val="0"/>
        <w:overflowPunct w:val="0"/>
        <w:spacing w:before="18" w:line="256" w:lineRule="auto"/>
        <w:ind w:left="116" w:right="124"/>
        <w:rPr>
          <w:i/>
          <w:iCs/>
          <w:spacing w:val="-9"/>
          <w:sz w:val="18"/>
          <w:szCs w:val="18"/>
        </w:rPr>
      </w:pPr>
      <w:hyperlink w:anchor="bookmark15" w:history="1">
        <w:r>
          <w:rPr>
            <w:i/>
            <w:iCs/>
            <w:sz w:val="18"/>
            <w:szCs w:val="18"/>
          </w:rPr>
          <w:t>Wykres 2 Liczba wydanych poz</w:t>
        </w:r>
        <w:r>
          <w:rPr>
            <w:i/>
            <w:iCs/>
            <w:sz w:val="18"/>
            <w:szCs w:val="18"/>
          </w:rPr>
          <w:t>woleń na budowę budynków jednorodzinnych na terenie MOF Chrzanowa w latach 2013-</w:t>
        </w:r>
      </w:hyperlink>
      <w:hyperlink w:anchor="bookmark15" w:history="1">
        <w:r>
          <w:rPr>
            <w:i/>
            <w:iCs/>
            <w:sz w:val="18"/>
            <w:szCs w:val="18"/>
          </w:rPr>
          <w:t xml:space="preserve"> 2022</w:t>
        </w:r>
        <w:r>
          <w:rPr>
            <w:i/>
            <w:iCs/>
            <w:sz w:val="18"/>
            <w:szCs w:val="18"/>
          </w:rPr>
          <w:tab/>
        </w:r>
        <w:r>
          <w:rPr>
            <w:i/>
            <w:iCs/>
            <w:spacing w:val="-9"/>
            <w:sz w:val="18"/>
            <w:szCs w:val="18"/>
          </w:rPr>
          <w:t>37</w:t>
        </w:r>
      </w:hyperlink>
    </w:p>
    <w:p w14:paraId="112F05C5" w14:textId="77777777" w:rsidR="00000000" w:rsidRDefault="006D0D1F">
      <w:pPr>
        <w:pStyle w:val="Tekstpodstawowy"/>
        <w:tabs>
          <w:tab w:val="left" w:leader="dot" w:pos="8997"/>
        </w:tabs>
        <w:kinsoku w:val="0"/>
        <w:overflowPunct w:val="0"/>
        <w:spacing w:before="3"/>
        <w:ind w:left="116"/>
        <w:rPr>
          <w:i/>
          <w:iCs/>
          <w:sz w:val="18"/>
          <w:szCs w:val="18"/>
        </w:rPr>
      </w:pPr>
      <w:hyperlink w:anchor="bookmark29" w:history="1">
        <w:r>
          <w:rPr>
            <w:i/>
            <w:iCs/>
            <w:sz w:val="18"/>
            <w:szCs w:val="18"/>
          </w:rPr>
          <w:t>Wykres 3 Liczba osób pracujących w MOF Chrzanowa w</w:t>
        </w:r>
        <w:r>
          <w:rPr>
            <w:i/>
            <w:iCs/>
            <w:spacing w:val="-24"/>
            <w:sz w:val="18"/>
            <w:szCs w:val="18"/>
          </w:rPr>
          <w:t xml:space="preserve"> </w:t>
        </w:r>
        <w:r>
          <w:rPr>
            <w:i/>
            <w:iCs/>
            <w:sz w:val="18"/>
            <w:szCs w:val="18"/>
          </w:rPr>
          <w:t>latach</w:t>
        </w:r>
        <w:r>
          <w:rPr>
            <w:i/>
            <w:iCs/>
            <w:spacing w:val="-2"/>
            <w:sz w:val="18"/>
            <w:szCs w:val="18"/>
          </w:rPr>
          <w:t xml:space="preserve"> </w:t>
        </w:r>
        <w:r>
          <w:rPr>
            <w:i/>
            <w:iCs/>
            <w:sz w:val="18"/>
            <w:szCs w:val="18"/>
          </w:rPr>
          <w:t>2013-2021</w:t>
        </w:r>
        <w:r>
          <w:rPr>
            <w:i/>
            <w:iCs/>
            <w:sz w:val="18"/>
            <w:szCs w:val="18"/>
          </w:rPr>
          <w:tab/>
          <w:t>59</w:t>
        </w:r>
      </w:hyperlink>
    </w:p>
    <w:p w14:paraId="53FD16A1" w14:textId="77777777" w:rsidR="00000000" w:rsidRDefault="006D0D1F">
      <w:pPr>
        <w:pStyle w:val="Tekstpodstawowy"/>
        <w:tabs>
          <w:tab w:val="left" w:leader="dot" w:pos="8997"/>
        </w:tabs>
        <w:kinsoku w:val="0"/>
        <w:overflowPunct w:val="0"/>
        <w:spacing w:before="17"/>
        <w:ind w:left="116"/>
        <w:rPr>
          <w:i/>
          <w:iCs/>
          <w:sz w:val="18"/>
          <w:szCs w:val="18"/>
        </w:rPr>
      </w:pPr>
      <w:hyperlink w:anchor="bookmark31" w:history="1">
        <w:r>
          <w:rPr>
            <w:i/>
            <w:iCs/>
            <w:sz w:val="18"/>
            <w:szCs w:val="18"/>
          </w:rPr>
          <w:t>Wykres 4 Liczba osób bezrobotnych w MOF Chrzanowa w</w:t>
        </w:r>
        <w:r>
          <w:rPr>
            <w:i/>
            <w:iCs/>
            <w:spacing w:val="-22"/>
            <w:sz w:val="18"/>
            <w:szCs w:val="18"/>
          </w:rPr>
          <w:t xml:space="preserve"> </w:t>
        </w:r>
        <w:r>
          <w:rPr>
            <w:i/>
            <w:iCs/>
            <w:sz w:val="18"/>
            <w:szCs w:val="18"/>
          </w:rPr>
          <w:t>latach</w:t>
        </w:r>
        <w:r>
          <w:rPr>
            <w:i/>
            <w:iCs/>
            <w:spacing w:val="-2"/>
            <w:sz w:val="18"/>
            <w:szCs w:val="18"/>
          </w:rPr>
          <w:t xml:space="preserve"> </w:t>
        </w:r>
        <w:r>
          <w:rPr>
            <w:i/>
            <w:iCs/>
            <w:sz w:val="18"/>
            <w:szCs w:val="18"/>
          </w:rPr>
          <w:t>2013-2023</w:t>
        </w:r>
        <w:r>
          <w:rPr>
            <w:i/>
            <w:iCs/>
            <w:sz w:val="18"/>
            <w:szCs w:val="18"/>
          </w:rPr>
          <w:tab/>
          <w:t>61</w:t>
        </w:r>
      </w:hyperlink>
    </w:p>
    <w:p w14:paraId="2F5A03F1" w14:textId="77777777" w:rsidR="00000000" w:rsidRDefault="006D0D1F">
      <w:pPr>
        <w:pStyle w:val="Tekstpodstawowy"/>
        <w:tabs>
          <w:tab w:val="left" w:leader="dot" w:pos="8997"/>
        </w:tabs>
        <w:kinsoku w:val="0"/>
        <w:overflowPunct w:val="0"/>
        <w:spacing w:before="18"/>
        <w:ind w:left="116"/>
        <w:rPr>
          <w:i/>
          <w:iCs/>
          <w:sz w:val="18"/>
          <w:szCs w:val="18"/>
        </w:rPr>
      </w:pPr>
      <w:hyperlink w:anchor="bookmark42" w:history="1">
        <w:r>
          <w:rPr>
            <w:i/>
            <w:iCs/>
            <w:sz w:val="18"/>
            <w:szCs w:val="18"/>
          </w:rPr>
          <w:t>Wykres 5 Liczba</w:t>
        </w:r>
        <w:r>
          <w:rPr>
            <w:i/>
            <w:iCs/>
            <w:spacing w:val="-8"/>
            <w:sz w:val="18"/>
            <w:szCs w:val="18"/>
          </w:rPr>
          <w:t xml:space="preserve"> </w:t>
        </w:r>
        <w:r>
          <w:rPr>
            <w:i/>
            <w:iCs/>
            <w:sz w:val="18"/>
            <w:szCs w:val="18"/>
          </w:rPr>
          <w:t>samochodów</w:t>
        </w:r>
        <w:r>
          <w:rPr>
            <w:i/>
            <w:iCs/>
            <w:spacing w:val="-2"/>
            <w:sz w:val="18"/>
            <w:szCs w:val="18"/>
          </w:rPr>
          <w:t xml:space="preserve"> </w:t>
        </w:r>
        <w:r>
          <w:rPr>
            <w:i/>
            <w:iCs/>
            <w:sz w:val="18"/>
            <w:szCs w:val="18"/>
          </w:rPr>
          <w:t>osobowych</w:t>
        </w:r>
        <w:r>
          <w:rPr>
            <w:i/>
            <w:iCs/>
            <w:sz w:val="18"/>
            <w:szCs w:val="18"/>
          </w:rPr>
          <w:tab/>
          <w:t>79</w:t>
        </w:r>
      </w:hyperlink>
    </w:p>
    <w:p w14:paraId="2B560C25" w14:textId="77777777" w:rsidR="00000000" w:rsidRDefault="006D0D1F">
      <w:pPr>
        <w:pStyle w:val="Tekstpodstawowy"/>
        <w:tabs>
          <w:tab w:val="left" w:leader="dot" w:pos="8997"/>
        </w:tabs>
        <w:kinsoku w:val="0"/>
        <w:overflowPunct w:val="0"/>
        <w:spacing w:before="18"/>
        <w:ind w:left="116"/>
        <w:rPr>
          <w:i/>
          <w:iCs/>
          <w:sz w:val="18"/>
          <w:szCs w:val="18"/>
        </w:rPr>
      </w:pPr>
      <w:hyperlink w:anchor="bookmark49" w:history="1">
        <w:r>
          <w:rPr>
            <w:i/>
            <w:iCs/>
            <w:sz w:val="18"/>
            <w:szCs w:val="18"/>
          </w:rPr>
          <w:t>Wykres</w:t>
        </w:r>
        <w:r>
          <w:rPr>
            <w:i/>
            <w:iCs/>
            <w:spacing w:val="-4"/>
            <w:sz w:val="18"/>
            <w:szCs w:val="18"/>
          </w:rPr>
          <w:t xml:space="preserve"> </w:t>
        </w:r>
        <w:r>
          <w:rPr>
            <w:i/>
            <w:iCs/>
            <w:sz w:val="18"/>
            <w:szCs w:val="18"/>
          </w:rPr>
          <w:t>6.</w:t>
        </w:r>
        <w:r>
          <w:rPr>
            <w:i/>
            <w:iCs/>
            <w:spacing w:val="-2"/>
            <w:sz w:val="18"/>
            <w:szCs w:val="18"/>
          </w:rPr>
          <w:t xml:space="preserve"> </w:t>
        </w:r>
        <w:r>
          <w:rPr>
            <w:i/>
            <w:iCs/>
            <w:sz w:val="18"/>
            <w:szCs w:val="18"/>
          </w:rPr>
          <w:t>Czy</w:t>
        </w:r>
        <w:r>
          <w:rPr>
            <w:i/>
            <w:iCs/>
            <w:spacing w:val="-2"/>
            <w:sz w:val="18"/>
            <w:szCs w:val="18"/>
          </w:rPr>
          <w:t xml:space="preserve"> </w:t>
        </w:r>
        <w:r>
          <w:rPr>
            <w:i/>
            <w:iCs/>
            <w:sz w:val="18"/>
            <w:szCs w:val="18"/>
          </w:rPr>
          <w:t>uważa</w:t>
        </w:r>
        <w:r>
          <w:rPr>
            <w:i/>
            <w:iCs/>
            <w:spacing w:val="-2"/>
            <w:sz w:val="18"/>
            <w:szCs w:val="18"/>
          </w:rPr>
          <w:t xml:space="preserve"> </w:t>
        </w:r>
        <w:r>
          <w:rPr>
            <w:i/>
            <w:iCs/>
            <w:sz w:val="18"/>
            <w:szCs w:val="18"/>
          </w:rPr>
          <w:t>Pani/Pan,</w:t>
        </w:r>
        <w:r>
          <w:rPr>
            <w:i/>
            <w:iCs/>
            <w:spacing w:val="-2"/>
            <w:sz w:val="18"/>
            <w:szCs w:val="18"/>
          </w:rPr>
          <w:t xml:space="preserve"> </w:t>
        </w:r>
        <w:r>
          <w:rPr>
            <w:i/>
            <w:iCs/>
            <w:sz w:val="18"/>
            <w:szCs w:val="18"/>
          </w:rPr>
          <w:t>że</w:t>
        </w:r>
        <w:r>
          <w:rPr>
            <w:i/>
            <w:iCs/>
            <w:spacing w:val="-2"/>
            <w:sz w:val="18"/>
            <w:szCs w:val="18"/>
          </w:rPr>
          <w:t xml:space="preserve"> </w:t>
        </w:r>
        <w:r>
          <w:rPr>
            <w:i/>
            <w:iCs/>
            <w:sz w:val="18"/>
            <w:szCs w:val="18"/>
          </w:rPr>
          <w:t>gmina,</w:t>
        </w:r>
        <w:r>
          <w:rPr>
            <w:i/>
            <w:iCs/>
            <w:spacing w:val="-2"/>
            <w:sz w:val="18"/>
            <w:szCs w:val="18"/>
          </w:rPr>
          <w:t xml:space="preserve"> </w:t>
        </w:r>
        <w:r>
          <w:rPr>
            <w:i/>
            <w:iCs/>
            <w:sz w:val="18"/>
            <w:szCs w:val="18"/>
          </w:rPr>
          <w:t>którą</w:t>
        </w:r>
        <w:r>
          <w:rPr>
            <w:i/>
            <w:iCs/>
            <w:spacing w:val="-4"/>
            <w:sz w:val="18"/>
            <w:szCs w:val="18"/>
          </w:rPr>
          <w:t xml:space="preserve"> </w:t>
        </w:r>
        <w:r>
          <w:rPr>
            <w:i/>
            <w:iCs/>
            <w:sz w:val="18"/>
            <w:szCs w:val="18"/>
          </w:rPr>
          <w:t>Pani/Pan</w:t>
        </w:r>
        <w:r>
          <w:rPr>
            <w:i/>
            <w:iCs/>
            <w:spacing w:val="-4"/>
            <w:sz w:val="18"/>
            <w:szCs w:val="18"/>
          </w:rPr>
          <w:t xml:space="preserve"> </w:t>
        </w:r>
        <w:r>
          <w:rPr>
            <w:i/>
            <w:iCs/>
            <w:sz w:val="18"/>
            <w:szCs w:val="18"/>
          </w:rPr>
          <w:t>zamieszkuje</w:t>
        </w:r>
        <w:r>
          <w:rPr>
            <w:i/>
            <w:iCs/>
            <w:spacing w:val="-2"/>
            <w:sz w:val="18"/>
            <w:szCs w:val="18"/>
          </w:rPr>
          <w:t xml:space="preserve"> </w:t>
        </w:r>
        <w:r>
          <w:rPr>
            <w:i/>
            <w:iCs/>
            <w:sz w:val="18"/>
            <w:szCs w:val="18"/>
          </w:rPr>
          <w:t>jest</w:t>
        </w:r>
        <w:r>
          <w:rPr>
            <w:i/>
            <w:iCs/>
            <w:spacing w:val="-4"/>
            <w:sz w:val="18"/>
            <w:szCs w:val="18"/>
          </w:rPr>
          <w:t xml:space="preserve"> </w:t>
        </w:r>
        <w:r>
          <w:rPr>
            <w:i/>
            <w:iCs/>
            <w:sz w:val="18"/>
            <w:szCs w:val="18"/>
          </w:rPr>
          <w:t>dobrym</w:t>
        </w:r>
        <w:r>
          <w:rPr>
            <w:i/>
            <w:iCs/>
            <w:spacing w:val="-3"/>
            <w:sz w:val="18"/>
            <w:szCs w:val="18"/>
          </w:rPr>
          <w:t xml:space="preserve"> </w:t>
        </w:r>
        <w:r>
          <w:rPr>
            <w:i/>
            <w:iCs/>
            <w:sz w:val="18"/>
            <w:szCs w:val="18"/>
          </w:rPr>
          <w:t>miejscem</w:t>
        </w:r>
        <w:r>
          <w:rPr>
            <w:i/>
            <w:iCs/>
            <w:spacing w:val="-3"/>
            <w:sz w:val="18"/>
            <w:szCs w:val="18"/>
          </w:rPr>
          <w:t xml:space="preserve"> </w:t>
        </w:r>
        <w:r>
          <w:rPr>
            <w:i/>
            <w:iCs/>
            <w:sz w:val="18"/>
            <w:szCs w:val="18"/>
          </w:rPr>
          <w:t>do</w:t>
        </w:r>
        <w:r>
          <w:rPr>
            <w:i/>
            <w:iCs/>
            <w:spacing w:val="-4"/>
            <w:sz w:val="18"/>
            <w:szCs w:val="18"/>
          </w:rPr>
          <w:t xml:space="preserve"> </w:t>
        </w:r>
        <w:r>
          <w:rPr>
            <w:i/>
            <w:iCs/>
            <w:sz w:val="18"/>
            <w:szCs w:val="18"/>
          </w:rPr>
          <w:t>życia?</w:t>
        </w:r>
        <w:r>
          <w:rPr>
            <w:i/>
            <w:iCs/>
            <w:sz w:val="18"/>
            <w:szCs w:val="18"/>
          </w:rPr>
          <w:tab/>
          <w:t>98</w:t>
        </w:r>
      </w:hyperlink>
    </w:p>
    <w:p w14:paraId="1F1CA7E2" w14:textId="77777777" w:rsidR="00000000" w:rsidRDefault="006D0D1F">
      <w:pPr>
        <w:pStyle w:val="Tekstpodstawowy"/>
        <w:tabs>
          <w:tab w:val="left" w:leader="dot" w:pos="8997"/>
        </w:tabs>
        <w:kinsoku w:val="0"/>
        <w:overflowPunct w:val="0"/>
        <w:spacing w:before="16"/>
        <w:ind w:left="116"/>
        <w:rPr>
          <w:i/>
          <w:iCs/>
          <w:sz w:val="18"/>
          <w:szCs w:val="18"/>
        </w:rPr>
      </w:pPr>
      <w:hyperlink w:anchor="bookmark50" w:history="1">
        <w:r>
          <w:rPr>
            <w:i/>
            <w:iCs/>
            <w:sz w:val="18"/>
            <w:szCs w:val="18"/>
          </w:rPr>
          <w:t>Wykres</w:t>
        </w:r>
        <w:r>
          <w:rPr>
            <w:i/>
            <w:iCs/>
            <w:spacing w:val="-4"/>
            <w:sz w:val="18"/>
            <w:szCs w:val="18"/>
          </w:rPr>
          <w:t xml:space="preserve"> </w:t>
        </w:r>
        <w:r>
          <w:rPr>
            <w:i/>
            <w:iCs/>
            <w:sz w:val="18"/>
            <w:szCs w:val="18"/>
          </w:rPr>
          <w:t>7.</w:t>
        </w:r>
        <w:r>
          <w:rPr>
            <w:i/>
            <w:iCs/>
            <w:spacing w:val="-2"/>
            <w:sz w:val="18"/>
            <w:szCs w:val="18"/>
          </w:rPr>
          <w:t xml:space="preserve"> </w:t>
        </w:r>
        <w:r>
          <w:rPr>
            <w:i/>
            <w:iCs/>
            <w:sz w:val="18"/>
            <w:szCs w:val="18"/>
          </w:rPr>
          <w:t>Czy</w:t>
        </w:r>
        <w:r>
          <w:rPr>
            <w:i/>
            <w:iCs/>
            <w:spacing w:val="-2"/>
            <w:sz w:val="18"/>
            <w:szCs w:val="18"/>
          </w:rPr>
          <w:t xml:space="preserve"> </w:t>
        </w:r>
        <w:r>
          <w:rPr>
            <w:i/>
            <w:iCs/>
            <w:sz w:val="18"/>
            <w:szCs w:val="18"/>
          </w:rPr>
          <w:t>uważa</w:t>
        </w:r>
        <w:r>
          <w:rPr>
            <w:i/>
            <w:iCs/>
            <w:spacing w:val="-3"/>
            <w:sz w:val="18"/>
            <w:szCs w:val="18"/>
          </w:rPr>
          <w:t xml:space="preserve"> </w:t>
        </w:r>
        <w:r>
          <w:rPr>
            <w:i/>
            <w:iCs/>
            <w:sz w:val="18"/>
            <w:szCs w:val="18"/>
          </w:rPr>
          <w:t>Pani/Pan</w:t>
        </w:r>
        <w:r>
          <w:rPr>
            <w:i/>
            <w:iCs/>
            <w:spacing w:val="-2"/>
            <w:sz w:val="18"/>
            <w:szCs w:val="18"/>
          </w:rPr>
          <w:t xml:space="preserve"> </w:t>
        </w:r>
        <w:r>
          <w:rPr>
            <w:i/>
            <w:iCs/>
            <w:sz w:val="18"/>
            <w:szCs w:val="18"/>
          </w:rPr>
          <w:t>że</w:t>
        </w:r>
        <w:r>
          <w:rPr>
            <w:i/>
            <w:iCs/>
            <w:spacing w:val="-4"/>
            <w:sz w:val="18"/>
            <w:szCs w:val="18"/>
          </w:rPr>
          <w:t xml:space="preserve"> </w:t>
        </w:r>
        <w:r>
          <w:rPr>
            <w:i/>
            <w:iCs/>
            <w:sz w:val="18"/>
            <w:szCs w:val="18"/>
          </w:rPr>
          <w:t>Aglomeracja</w:t>
        </w:r>
        <w:r>
          <w:rPr>
            <w:i/>
            <w:iCs/>
            <w:spacing w:val="-2"/>
            <w:sz w:val="18"/>
            <w:szCs w:val="18"/>
          </w:rPr>
          <w:t xml:space="preserve"> </w:t>
        </w:r>
        <w:r>
          <w:rPr>
            <w:i/>
            <w:iCs/>
            <w:sz w:val="18"/>
            <w:szCs w:val="18"/>
          </w:rPr>
          <w:t>Chrzanowska</w:t>
        </w:r>
        <w:r>
          <w:rPr>
            <w:i/>
            <w:iCs/>
            <w:spacing w:val="-3"/>
            <w:sz w:val="18"/>
            <w:szCs w:val="18"/>
          </w:rPr>
          <w:t xml:space="preserve"> </w:t>
        </w:r>
        <w:r>
          <w:rPr>
            <w:i/>
            <w:iCs/>
            <w:sz w:val="18"/>
            <w:szCs w:val="18"/>
          </w:rPr>
          <w:t>jest</w:t>
        </w:r>
        <w:r>
          <w:rPr>
            <w:i/>
            <w:iCs/>
            <w:spacing w:val="-6"/>
            <w:sz w:val="18"/>
            <w:szCs w:val="18"/>
          </w:rPr>
          <w:t xml:space="preserve"> </w:t>
        </w:r>
        <w:r>
          <w:rPr>
            <w:i/>
            <w:iCs/>
            <w:sz w:val="18"/>
            <w:szCs w:val="18"/>
          </w:rPr>
          <w:t>dobrym</w:t>
        </w:r>
        <w:r>
          <w:rPr>
            <w:i/>
            <w:iCs/>
            <w:spacing w:val="-3"/>
            <w:sz w:val="18"/>
            <w:szCs w:val="18"/>
          </w:rPr>
          <w:t xml:space="preserve"> </w:t>
        </w:r>
        <w:r>
          <w:rPr>
            <w:i/>
            <w:iCs/>
            <w:sz w:val="18"/>
            <w:szCs w:val="18"/>
          </w:rPr>
          <w:t>miejscem</w:t>
        </w:r>
        <w:r>
          <w:rPr>
            <w:i/>
            <w:iCs/>
            <w:spacing w:val="-3"/>
            <w:sz w:val="18"/>
            <w:szCs w:val="18"/>
          </w:rPr>
          <w:t xml:space="preserve"> </w:t>
        </w:r>
        <w:r>
          <w:rPr>
            <w:i/>
            <w:iCs/>
            <w:sz w:val="18"/>
            <w:szCs w:val="18"/>
          </w:rPr>
          <w:t>do</w:t>
        </w:r>
        <w:r>
          <w:rPr>
            <w:i/>
            <w:iCs/>
            <w:spacing w:val="-4"/>
            <w:sz w:val="18"/>
            <w:szCs w:val="18"/>
          </w:rPr>
          <w:t xml:space="preserve"> </w:t>
        </w:r>
        <w:r>
          <w:rPr>
            <w:i/>
            <w:iCs/>
            <w:sz w:val="18"/>
            <w:szCs w:val="18"/>
          </w:rPr>
          <w:t>życia?</w:t>
        </w:r>
        <w:r>
          <w:rPr>
            <w:i/>
            <w:iCs/>
            <w:sz w:val="18"/>
            <w:szCs w:val="18"/>
          </w:rPr>
          <w:tab/>
          <w:t>98</w:t>
        </w:r>
      </w:hyperlink>
    </w:p>
    <w:p w14:paraId="296144AC" w14:textId="77777777" w:rsidR="00000000" w:rsidRDefault="006D0D1F">
      <w:pPr>
        <w:pStyle w:val="Tekstpodstawowy"/>
        <w:tabs>
          <w:tab w:val="left" w:leader="dot" w:pos="8906"/>
        </w:tabs>
        <w:kinsoku w:val="0"/>
        <w:overflowPunct w:val="0"/>
        <w:spacing w:before="18"/>
        <w:ind w:left="116"/>
        <w:rPr>
          <w:i/>
          <w:iCs/>
          <w:sz w:val="18"/>
          <w:szCs w:val="18"/>
        </w:rPr>
      </w:pPr>
      <w:hyperlink w:anchor="bookmark51" w:history="1">
        <w:r>
          <w:rPr>
            <w:i/>
            <w:iCs/>
            <w:sz w:val="18"/>
            <w:szCs w:val="18"/>
          </w:rPr>
          <w:t>Wykres</w:t>
        </w:r>
        <w:r>
          <w:rPr>
            <w:i/>
            <w:iCs/>
            <w:spacing w:val="-5"/>
            <w:sz w:val="18"/>
            <w:szCs w:val="18"/>
          </w:rPr>
          <w:t xml:space="preserve"> </w:t>
        </w:r>
        <w:r>
          <w:rPr>
            <w:i/>
            <w:iCs/>
            <w:sz w:val="18"/>
            <w:szCs w:val="18"/>
          </w:rPr>
          <w:t>8</w:t>
        </w:r>
        <w:r>
          <w:rPr>
            <w:i/>
            <w:iCs/>
            <w:spacing w:val="-3"/>
            <w:sz w:val="18"/>
            <w:szCs w:val="18"/>
          </w:rPr>
          <w:t xml:space="preserve"> </w:t>
        </w:r>
        <w:r>
          <w:rPr>
            <w:i/>
            <w:iCs/>
            <w:sz w:val="18"/>
            <w:szCs w:val="18"/>
          </w:rPr>
          <w:t>Proszę</w:t>
        </w:r>
        <w:r>
          <w:rPr>
            <w:i/>
            <w:iCs/>
            <w:spacing w:val="-3"/>
            <w:sz w:val="18"/>
            <w:szCs w:val="18"/>
          </w:rPr>
          <w:t xml:space="preserve"> </w:t>
        </w:r>
        <w:r>
          <w:rPr>
            <w:i/>
            <w:iCs/>
            <w:sz w:val="18"/>
            <w:szCs w:val="18"/>
          </w:rPr>
          <w:t>ocenić</w:t>
        </w:r>
        <w:r>
          <w:rPr>
            <w:i/>
            <w:iCs/>
            <w:spacing w:val="-4"/>
            <w:sz w:val="18"/>
            <w:szCs w:val="18"/>
          </w:rPr>
          <w:t xml:space="preserve"> </w:t>
        </w:r>
        <w:r>
          <w:rPr>
            <w:i/>
            <w:iCs/>
            <w:sz w:val="18"/>
            <w:szCs w:val="18"/>
          </w:rPr>
          <w:t>poszczególne</w:t>
        </w:r>
        <w:r>
          <w:rPr>
            <w:i/>
            <w:iCs/>
            <w:spacing w:val="-3"/>
            <w:sz w:val="18"/>
            <w:szCs w:val="18"/>
          </w:rPr>
          <w:t xml:space="preserve"> </w:t>
        </w:r>
        <w:r>
          <w:rPr>
            <w:i/>
            <w:iCs/>
            <w:sz w:val="18"/>
            <w:szCs w:val="18"/>
          </w:rPr>
          <w:t>elementy</w:t>
        </w:r>
        <w:r>
          <w:rPr>
            <w:i/>
            <w:iCs/>
            <w:spacing w:val="-3"/>
            <w:sz w:val="18"/>
            <w:szCs w:val="18"/>
          </w:rPr>
          <w:t xml:space="preserve"> </w:t>
        </w:r>
        <w:r>
          <w:rPr>
            <w:i/>
            <w:iCs/>
            <w:sz w:val="18"/>
            <w:szCs w:val="18"/>
          </w:rPr>
          <w:t>infrastruktury</w:t>
        </w:r>
        <w:r>
          <w:rPr>
            <w:i/>
            <w:iCs/>
            <w:spacing w:val="-3"/>
            <w:sz w:val="18"/>
            <w:szCs w:val="18"/>
          </w:rPr>
          <w:t xml:space="preserve"> </w:t>
        </w:r>
        <w:r>
          <w:rPr>
            <w:i/>
            <w:iCs/>
            <w:sz w:val="18"/>
            <w:szCs w:val="18"/>
          </w:rPr>
          <w:t>oraz</w:t>
        </w:r>
        <w:r>
          <w:rPr>
            <w:i/>
            <w:iCs/>
            <w:spacing w:val="-5"/>
            <w:sz w:val="18"/>
            <w:szCs w:val="18"/>
          </w:rPr>
          <w:t xml:space="preserve"> </w:t>
        </w:r>
        <w:r>
          <w:rPr>
            <w:i/>
            <w:iCs/>
            <w:sz w:val="18"/>
            <w:szCs w:val="18"/>
          </w:rPr>
          <w:t>oferty</w:t>
        </w:r>
        <w:r>
          <w:rPr>
            <w:i/>
            <w:iCs/>
            <w:spacing w:val="-4"/>
            <w:sz w:val="18"/>
            <w:szCs w:val="18"/>
          </w:rPr>
          <w:t xml:space="preserve"> </w:t>
        </w:r>
        <w:r>
          <w:rPr>
            <w:i/>
            <w:iCs/>
            <w:sz w:val="18"/>
            <w:szCs w:val="18"/>
          </w:rPr>
          <w:t>usługowej</w:t>
        </w:r>
        <w:r>
          <w:rPr>
            <w:i/>
            <w:iCs/>
            <w:spacing w:val="-5"/>
            <w:sz w:val="18"/>
            <w:szCs w:val="18"/>
          </w:rPr>
          <w:t xml:space="preserve"> </w:t>
        </w:r>
        <w:r>
          <w:rPr>
            <w:i/>
            <w:iCs/>
            <w:sz w:val="18"/>
            <w:szCs w:val="18"/>
          </w:rPr>
          <w:t>w</w:t>
        </w:r>
        <w:r>
          <w:rPr>
            <w:i/>
            <w:iCs/>
            <w:spacing w:val="-3"/>
            <w:sz w:val="18"/>
            <w:szCs w:val="18"/>
          </w:rPr>
          <w:t xml:space="preserve"> </w:t>
        </w:r>
        <w:r>
          <w:rPr>
            <w:i/>
            <w:iCs/>
            <w:sz w:val="18"/>
            <w:szCs w:val="18"/>
          </w:rPr>
          <w:t>miejscu</w:t>
        </w:r>
        <w:r>
          <w:rPr>
            <w:i/>
            <w:iCs/>
            <w:spacing w:val="-3"/>
            <w:sz w:val="18"/>
            <w:szCs w:val="18"/>
          </w:rPr>
          <w:t xml:space="preserve"> </w:t>
        </w:r>
        <w:r>
          <w:rPr>
            <w:i/>
            <w:iCs/>
            <w:sz w:val="18"/>
            <w:szCs w:val="18"/>
          </w:rPr>
          <w:t>zamieszkania</w:t>
        </w:r>
        <w:r>
          <w:rPr>
            <w:i/>
            <w:iCs/>
            <w:sz w:val="18"/>
            <w:szCs w:val="18"/>
          </w:rPr>
          <w:tab/>
          <w:t>100</w:t>
        </w:r>
      </w:hyperlink>
    </w:p>
    <w:p w14:paraId="13943D79" w14:textId="77777777" w:rsidR="00000000" w:rsidRDefault="006D0D1F">
      <w:pPr>
        <w:pStyle w:val="Tekstpodstawowy"/>
        <w:tabs>
          <w:tab w:val="left" w:leader="dot" w:pos="8906"/>
        </w:tabs>
        <w:kinsoku w:val="0"/>
        <w:overflowPunct w:val="0"/>
        <w:spacing w:before="17" w:line="259" w:lineRule="auto"/>
        <w:ind w:left="116" w:right="124"/>
        <w:rPr>
          <w:i/>
          <w:iCs/>
          <w:spacing w:val="-6"/>
          <w:sz w:val="18"/>
          <w:szCs w:val="18"/>
        </w:rPr>
      </w:pPr>
      <w:hyperlink w:anchor="bookmark52" w:history="1">
        <w:r>
          <w:rPr>
            <w:i/>
            <w:iCs/>
            <w:sz w:val="18"/>
            <w:szCs w:val="18"/>
          </w:rPr>
          <w:t>Wykres 9 Jakie elementy/oferta zamieszkiwanej Aglomeracji powinny Pani/Pana zdaniem zostać poprawione w kolejnych</w:t>
        </w:r>
      </w:hyperlink>
      <w:r>
        <w:rPr>
          <w:i/>
          <w:iCs/>
          <w:sz w:val="18"/>
          <w:szCs w:val="18"/>
        </w:rPr>
        <w:t xml:space="preserve"> </w:t>
      </w:r>
      <w:hyperlink w:anchor="bookmark52" w:history="1">
        <w:r>
          <w:rPr>
            <w:i/>
            <w:iCs/>
            <w:sz w:val="18"/>
            <w:szCs w:val="18"/>
          </w:rPr>
          <w:t>latach?</w:t>
        </w:r>
        <w:r>
          <w:rPr>
            <w:i/>
            <w:iCs/>
            <w:sz w:val="18"/>
            <w:szCs w:val="18"/>
          </w:rPr>
          <w:tab/>
        </w:r>
        <w:r>
          <w:rPr>
            <w:i/>
            <w:iCs/>
            <w:spacing w:val="-6"/>
            <w:sz w:val="18"/>
            <w:szCs w:val="18"/>
          </w:rPr>
          <w:t>104</w:t>
        </w:r>
      </w:hyperlink>
    </w:p>
    <w:p w14:paraId="39070D45" w14:textId="77777777" w:rsidR="00000000" w:rsidRDefault="006D0D1F">
      <w:pPr>
        <w:pStyle w:val="Tekstpodstawowy"/>
        <w:tabs>
          <w:tab w:val="left" w:leader="dot" w:pos="8906"/>
        </w:tabs>
        <w:kinsoku w:val="0"/>
        <w:overflowPunct w:val="0"/>
        <w:spacing w:before="2" w:line="256" w:lineRule="auto"/>
        <w:ind w:left="116" w:right="124"/>
        <w:rPr>
          <w:i/>
          <w:iCs/>
          <w:spacing w:val="-6"/>
          <w:sz w:val="18"/>
          <w:szCs w:val="18"/>
        </w:rPr>
      </w:pPr>
      <w:hyperlink w:anchor="bookmark53" w:history="1">
        <w:r>
          <w:rPr>
            <w:i/>
            <w:iCs/>
            <w:sz w:val="18"/>
            <w:szCs w:val="18"/>
          </w:rPr>
          <w:t>Wykres 10 W jaki sposób ocenia Pani/Pan poszczególne elementy związane z rynkiem pracy na terenie miejsca</w:t>
        </w:r>
      </w:hyperlink>
      <w:hyperlink w:anchor="bookmark53" w:history="1">
        <w:r>
          <w:rPr>
            <w:i/>
            <w:iCs/>
            <w:sz w:val="18"/>
            <w:szCs w:val="18"/>
          </w:rPr>
          <w:t xml:space="preserve"> zamieszkania?</w:t>
        </w:r>
        <w:r>
          <w:rPr>
            <w:i/>
            <w:iCs/>
            <w:sz w:val="18"/>
            <w:szCs w:val="18"/>
          </w:rPr>
          <w:tab/>
        </w:r>
        <w:r>
          <w:rPr>
            <w:i/>
            <w:iCs/>
            <w:spacing w:val="-6"/>
            <w:sz w:val="18"/>
            <w:szCs w:val="18"/>
          </w:rPr>
          <w:t>105</w:t>
        </w:r>
      </w:hyperlink>
    </w:p>
    <w:p w14:paraId="5E94E063" w14:textId="77777777" w:rsidR="00000000" w:rsidRDefault="006D0D1F">
      <w:pPr>
        <w:pStyle w:val="Tekstpodstawowy"/>
        <w:tabs>
          <w:tab w:val="left" w:leader="dot" w:pos="8906"/>
        </w:tabs>
        <w:kinsoku w:val="0"/>
        <w:overflowPunct w:val="0"/>
        <w:spacing w:before="2"/>
        <w:ind w:left="116"/>
        <w:rPr>
          <w:i/>
          <w:iCs/>
          <w:sz w:val="18"/>
          <w:szCs w:val="18"/>
        </w:rPr>
      </w:pPr>
      <w:hyperlink w:anchor="bookmark54" w:history="1">
        <w:r>
          <w:rPr>
            <w:i/>
            <w:iCs/>
            <w:sz w:val="18"/>
            <w:szCs w:val="18"/>
          </w:rPr>
          <w:t>Wykres 11 Czy czuje się Pani/Pan zagrożona/zagro</w:t>
        </w:r>
        <w:r>
          <w:rPr>
            <w:i/>
            <w:iCs/>
            <w:sz w:val="18"/>
            <w:szCs w:val="18"/>
          </w:rPr>
          <w:t>żony perspektywą</w:t>
        </w:r>
        <w:r>
          <w:rPr>
            <w:i/>
            <w:iCs/>
            <w:spacing w:val="-29"/>
            <w:sz w:val="18"/>
            <w:szCs w:val="18"/>
          </w:rPr>
          <w:t xml:space="preserve"> </w:t>
        </w:r>
        <w:r>
          <w:rPr>
            <w:i/>
            <w:iCs/>
            <w:sz w:val="18"/>
            <w:szCs w:val="18"/>
          </w:rPr>
          <w:t>utraty</w:t>
        </w:r>
        <w:r>
          <w:rPr>
            <w:i/>
            <w:iCs/>
            <w:spacing w:val="-3"/>
            <w:sz w:val="18"/>
            <w:szCs w:val="18"/>
          </w:rPr>
          <w:t xml:space="preserve"> </w:t>
        </w:r>
        <w:r>
          <w:rPr>
            <w:i/>
            <w:iCs/>
            <w:sz w:val="18"/>
            <w:szCs w:val="18"/>
          </w:rPr>
          <w:t>pracy?</w:t>
        </w:r>
        <w:r>
          <w:rPr>
            <w:i/>
            <w:iCs/>
            <w:sz w:val="18"/>
            <w:szCs w:val="18"/>
          </w:rPr>
          <w:tab/>
          <w:t>105</w:t>
        </w:r>
      </w:hyperlink>
    </w:p>
    <w:p w14:paraId="10712B61" w14:textId="77777777" w:rsidR="00000000" w:rsidRDefault="006D0D1F">
      <w:pPr>
        <w:pStyle w:val="Tekstpodstawowy"/>
        <w:tabs>
          <w:tab w:val="left" w:leader="dot" w:pos="8906"/>
        </w:tabs>
        <w:kinsoku w:val="0"/>
        <w:overflowPunct w:val="0"/>
        <w:spacing w:before="18"/>
        <w:ind w:left="116"/>
        <w:rPr>
          <w:i/>
          <w:iCs/>
          <w:sz w:val="18"/>
          <w:szCs w:val="18"/>
        </w:rPr>
      </w:pPr>
      <w:hyperlink w:anchor="bookmark55" w:history="1">
        <w:r>
          <w:rPr>
            <w:i/>
            <w:iCs/>
            <w:sz w:val="18"/>
            <w:szCs w:val="18"/>
          </w:rPr>
          <w:t>Wykres 12 Co zrobił(a)by Pani/Pan, gdyby utracił(a)</w:t>
        </w:r>
        <w:r>
          <w:rPr>
            <w:i/>
            <w:iCs/>
            <w:spacing w:val="-28"/>
            <w:sz w:val="18"/>
            <w:szCs w:val="18"/>
          </w:rPr>
          <w:t xml:space="preserve"> </w:t>
        </w:r>
        <w:r>
          <w:rPr>
            <w:i/>
            <w:iCs/>
            <w:sz w:val="18"/>
            <w:szCs w:val="18"/>
          </w:rPr>
          <w:t>Pani/Pan</w:t>
        </w:r>
        <w:r>
          <w:rPr>
            <w:i/>
            <w:iCs/>
            <w:spacing w:val="-3"/>
            <w:sz w:val="18"/>
            <w:szCs w:val="18"/>
          </w:rPr>
          <w:t xml:space="preserve"> </w:t>
        </w:r>
        <w:r>
          <w:rPr>
            <w:i/>
            <w:iCs/>
            <w:sz w:val="18"/>
            <w:szCs w:val="18"/>
          </w:rPr>
          <w:t>pracę?</w:t>
        </w:r>
        <w:r>
          <w:rPr>
            <w:i/>
            <w:iCs/>
            <w:sz w:val="18"/>
            <w:szCs w:val="18"/>
          </w:rPr>
          <w:tab/>
          <w:t>106</w:t>
        </w:r>
      </w:hyperlink>
    </w:p>
    <w:p w14:paraId="6099F3EA" w14:textId="77777777" w:rsidR="00000000" w:rsidRDefault="006D0D1F">
      <w:pPr>
        <w:pStyle w:val="Tekstpodstawowy"/>
        <w:tabs>
          <w:tab w:val="left" w:leader="dot" w:pos="8906"/>
        </w:tabs>
        <w:kinsoku w:val="0"/>
        <w:overflowPunct w:val="0"/>
        <w:spacing w:before="18"/>
        <w:ind w:left="116"/>
        <w:rPr>
          <w:i/>
          <w:iCs/>
          <w:sz w:val="18"/>
          <w:szCs w:val="18"/>
        </w:rPr>
      </w:pPr>
      <w:hyperlink w:anchor="bookmark56" w:history="1">
        <w:r>
          <w:rPr>
            <w:i/>
            <w:iCs/>
            <w:sz w:val="18"/>
            <w:szCs w:val="18"/>
          </w:rPr>
          <w:t>Wykres 13 Gdzie w perspektywie 5 lat chciałaby/chciałby</w:t>
        </w:r>
        <w:r>
          <w:rPr>
            <w:i/>
            <w:iCs/>
            <w:spacing w:val="-24"/>
            <w:sz w:val="18"/>
            <w:szCs w:val="18"/>
          </w:rPr>
          <w:t xml:space="preserve"> </w:t>
        </w:r>
        <w:r>
          <w:rPr>
            <w:i/>
            <w:iCs/>
            <w:sz w:val="18"/>
            <w:szCs w:val="18"/>
          </w:rPr>
          <w:t>Pan/Pani</w:t>
        </w:r>
        <w:r>
          <w:rPr>
            <w:i/>
            <w:iCs/>
            <w:spacing w:val="-5"/>
            <w:sz w:val="18"/>
            <w:szCs w:val="18"/>
          </w:rPr>
          <w:t xml:space="preserve"> </w:t>
        </w:r>
        <w:r>
          <w:rPr>
            <w:i/>
            <w:iCs/>
            <w:sz w:val="18"/>
            <w:szCs w:val="18"/>
          </w:rPr>
          <w:t>mieszkać?</w:t>
        </w:r>
        <w:r>
          <w:rPr>
            <w:i/>
            <w:iCs/>
            <w:sz w:val="18"/>
            <w:szCs w:val="18"/>
          </w:rPr>
          <w:tab/>
          <w:t>107</w:t>
        </w:r>
      </w:hyperlink>
    </w:p>
    <w:p w14:paraId="0D2F4362" w14:textId="77777777" w:rsidR="00000000" w:rsidRDefault="006D0D1F">
      <w:pPr>
        <w:pStyle w:val="Tekstpodstawowy"/>
        <w:tabs>
          <w:tab w:val="left" w:leader="dot" w:pos="8906"/>
        </w:tabs>
        <w:kinsoku w:val="0"/>
        <w:overflowPunct w:val="0"/>
        <w:spacing w:before="18"/>
        <w:ind w:left="116"/>
        <w:rPr>
          <w:i/>
          <w:iCs/>
          <w:sz w:val="18"/>
          <w:szCs w:val="18"/>
        </w:rPr>
        <w:sectPr w:rsidR="00000000">
          <w:headerReference w:type="even" r:id="rId234"/>
          <w:headerReference w:type="default" r:id="rId235"/>
          <w:footerReference w:type="even" r:id="rId236"/>
          <w:footerReference w:type="default" r:id="rId237"/>
          <w:pgSz w:w="11910" w:h="16840"/>
          <w:pgMar w:top="1340" w:right="1300" w:bottom="940" w:left="1300" w:header="748" w:footer="742" w:gutter="0"/>
          <w:cols w:space="708"/>
          <w:noEndnote/>
        </w:sectPr>
      </w:pPr>
    </w:p>
    <w:p w14:paraId="6938C53D" w14:textId="77777777" w:rsidR="00000000" w:rsidRDefault="006D0D1F">
      <w:pPr>
        <w:pStyle w:val="Nagwek1"/>
        <w:kinsoku w:val="0"/>
        <w:overflowPunct w:val="0"/>
        <w:spacing w:before="262"/>
        <w:ind w:left="118" w:firstLine="0"/>
        <w:rPr>
          <w:color w:val="124162"/>
        </w:rPr>
      </w:pPr>
      <w:bookmarkStart w:id="73" w:name="_bookmark73"/>
      <w:bookmarkEnd w:id="73"/>
      <w:r>
        <w:rPr>
          <w:color w:val="124162"/>
        </w:rPr>
        <w:lastRenderedPageBreak/>
        <w:t>Załącznik. Wykaz kluczowych przedsięwzięć</w:t>
      </w:r>
    </w:p>
    <w:p w14:paraId="41F3AFAB" w14:textId="77777777" w:rsidR="00000000" w:rsidRDefault="006D0D1F">
      <w:pPr>
        <w:pStyle w:val="Tekstpodstawowy"/>
        <w:kinsoku w:val="0"/>
        <w:overflowPunct w:val="0"/>
        <w:spacing w:before="6"/>
        <w:rPr>
          <w:rFonts w:ascii="Calibri Light" w:hAnsi="Calibri Light" w:cs="Calibri Light"/>
          <w:sz w:val="19"/>
          <w:szCs w:val="19"/>
        </w:rPr>
      </w:pPr>
    </w:p>
    <w:tbl>
      <w:tblPr>
        <w:tblW w:w="0" w:type="auto"/>
        <w:tblInd w:w="164" w:type="dxa"/>
        <w:tblLayout w:type="fixed"/>
        <w:tblCellMar>
          <w:left w:w="0" w:type="dxa"/>
          <w:right w:w="0" w:type="dxa"/>
        </w:tblCellMar>
        <w:tblLook w:val="0000" w:firstRow="0" w:lastRow="0" w:firstColumn="0" w:lastColumn="0" w:noHBand="0" w:noVBand="0"/>
      </w:tblPr>
      <w:tblGrid>
        <w:gridCol w:w="1558"/>
        <w:gridCol w:w="7753"/>
        <w:gridCol w:w="1886"/>
        <w:gridCol w:w="2775"/>
      </w:tblGrid>
      <w:tr w:rsidR="00000000" w14:paraId="6F8F2C33" w14:textId="77777777">
        <w:tblPrEx>
          <w:tblCellMar>
            <w:top w:w="0" w:type="dxa"/>
            <w:left w:w="0" w:type="dxa"/>
            <w:bottom w:w="0" w:type="dxa"/>
            <w:right w:w="0" w:type="dxa"/>
          </w:tblCellMar>
        </w:tblPrEx>
        <w:trPr>
          <w:trHeight w:val="800"/>
        </w:trPr>
        <w:tc>
          <w:tcPr>
            <w:tcW w:w="13972" w:type="dxa"/>
            <w:gridSpan w:val="4"/>
            <w:tcBorders>
              <w:top w:val="none" w:sz="6" w:space="0" w:color="auto"/>
              <w:left w:val="none" w:sz="6" w:space="0" w:color="auto"/>
              <w:bottom w:val="single" w:sz="18" w:space="0" w:color="FFFFFF"/>
              <w:right w:val="none" w:sz="6" w:space="0" w:color="auto"/>
            </w:tcBorders>
            <w:shd w:val="clear" w:color="auto" w:fill="CEDBE6"/>
          </w:tcPr>
          <w:p w14:paraId="3CA70C49" w14:textId="77777777" w:rsidR="00000000" w:rsidRDefault="006D0D1F">
            <w:pPr>
              <w:pStyle w:val="TableParagraph"/>
              <w:kinsoku w:val="0"/>
              <w:overflowPunct w:val="0"/>
              <w:spacing w:before="157"/>
              <w:ind w:left="6248" w:right="313" w:hanging="5949"/>
              <w:rPr>
                <w:sz w:val="20"/>
                <w:szCs w:val="20"/>
              </w:rPr>
            </w:pPr>
            <w:r>
              <w:rPr>
                <w:sz w:val="20"/>
                <w:szCs w:val="20"/>
              </w:rPr>
              <w:t>Cel strategiczny 1. Zwiększenie atrakcyjności osiedleńczej obszaru poprzez optymalizację jakości i poprawę dostępności usł</w:t>
            </w:r>
            <w:r>
              <w:rPr>
                <w:sz w:val="20"/>
                <w:szCs w:val="20"/>
              </w:rPr>
              <w:t>ug publicznych oraz wzmacnianie kapitału społecznego MOF</w:t>
            </w:r>
          </w:p>
        </w:tc>
      </w:tr>
      <w:tr w:rsidR="00000000" w14:paraId="42BE6AE1" w14:textId="77777777">
        <w:tblPrEx>
          <w:tblCellMar>
            <w:top w:w="0" w:type="dxa"/>
            <w:left w:w="0" w:type="dxa"/>
            <w:bottom w:w="0" w:type="dxa"/>
            <w:right w:w="0" w:type="dxa"/>
          </w:tblCellMar>
        </w:tblPrEx>
        <w:trPr>
          <w:trHeight w:val="531"/>
        </w:trPr>
        <w:tc>
          <w:tcPr>
            <w:tcW w:w="1558" w:type="dxa"/>
            <w:tcBorders>
              <w:top w:val="single" w:sz="18" w:space="0" w:color="FFFFFF"/>
              <w:left w:val="none" w:sz="6" w:space="0" w:color="auto"/>
              <w:bottom w:val="none" w:sz="6" w:space="0" w:color="auto"/>
              <w:right w:val="single" w:sz="18" w:space="0" w:color="FFFFFF"/>
            </w:tcBorders>
            <w:shd w:val="clear" w:color="auto" w:fill="D9D9D9"/>
          </w:tcPr>
          <w:p w14:paraId="629F9F01" w14:textId="77777777" w:rsidR="00000000" w:rsidRDefault="006D0D1F">
            <w:pPr>
              <w:pStyle w:val="TableParagraph"/>
              <w:kinsoku w:val="0"/>
              <w:overflowPunct w:val="0"/>
              <w:ind w:left="405" w:right="392"/>
              <w:rPr>
                <w:sz w:val="20"/>
                <w:szCs w:val="20"/>
              </w:rPr>
            </w:pPr>
            <w:r>
              <w:rPr>
                <w:w w:val="95"/>
                <w:sz w:val="20"/>
                <w:szCs w:val="20"/>
              </w:rPr>
              <w:t xml:space="preserve">Kierunek </w:t>
            </w:r>
            <w:r>
              <w:rPr>
                <w:sz w:val="20"/>
                <w:szCs w:val="20"/>
              </w:rPr>
              <w:t>działania</w:t>
            </w:r>
          </w:p>
        </w:tc>
        <w:tc>
          <w:tcPr>
            <w:tcW w:w="7753" w:type="dxa"/>
            <w:tcBorders>
              <w:top w:val="single" w:sz="18" w:space="0" w:color="FFFFFF"/>
              <w:left w:val="single" w:sz="18" w:space="0" w:color="FFFFFF"/>
              <w:bottom w:val="none" w:sz="6" w:space="0" w:color="auto"/>
              <w:right w:val="single" w:sz="4" w:space="0" w:color="FFFFFF"/>
            </w:tcBorders>
            <w:shd w:val="clear" w:color="auto" w:fill="D9D9D9"/>
          </w:tcPr>
          <w:p w14:paraId="20A3DA95" w14:textId="77777777" w:rsidR="00000000" w:rsidRDefault="006D0D1F">
            <w:pPr>
              <w:pStyle w:val="TableParagraph"/>
              <w:kinsoku w:val="0"/>
              <w:overflowPunct w:val="0"/>
              <w:ind w:left="3239" w:right="3256"/>
              <w:jc w:val="center"/>
              <w:rPr>
                <w:sz w:val="20"/>
                <w:szCs w:val="20"/>
              </w:rPr>
            </w:pPr>
            <w:r>
              <w:rPr>
                <w:sz w:val="20"/>
                <w:szCs w:val="20"/>
              </w:rPr>
              <w:t>Tytuł projektu</w:t>
            </w:r>
          </w:p>
        </w:tc>
        <w:tc>
          <w:tcPr>
            <w:tcW w:w="1886" w:type="dxa"/>
            <w:tcBorders>
              <w:top w:val="single" w:sz="18" w:space="0" w:color="FFFFFF"/>
              <w:left w:val="single" w:sz="4" w:space="0" w:color="FFFFFF"/>
              <w:bottom w:val="none" w:sz="6" w:space="0" w:color="auto"/>
              <w:right w:val="single" w:sz="4" w:space="0" w:color="FFFFFF"/>
            </w:tcBorders>
            <w:shd w:val="clear" w:color="auto" w:fill="D9D9D9"/>
          </w:tcPr>
          <w:p w14:paraId="49054B36" w14:textId="77777777" w:rsidR="00000000" w:rsidRDefault="006D0D1F">
            <w:pPr>
              <w:pStyle w:val="TableParagraph"/>
              <w:kinsoku w:val="0"/>
              <w:overflowPunct w:val="0"/>
              <w:ind w:left="79" w:right="81"/>
              <w:jc w:val="center"/>
              <w:rPr>
                <w:sz w:val="20"/>
                <w:szCs w:val="20"/>
              </w:rPr>
            </w:pPr>
            <w:r>
              <w:rPr>
                <w:sz w:val="20"/>
                <w:szCs w:val="20"/>
              </w:rPr>
              <w:t>Lider projektu</w:t>
            </w:r>
          </w:p>
        </w:tc>
        <w:tc>
          <w:tcPr>
            <w:tcW w:w="2775" w:type="dxa"/>
            <w:tcBorders>
              <w:top w:val="single" w:sz="18" w:space="0" w:color="FFFFFF"/>
              <w:left w:val="single" w:sz="4" w:space="0" w:color="FFFFFF"/>
              <w:bottom w:val="none" w:sz="6" w:space="0" w:color="auto"/>
              <w:right w:val="none" w:sz="6" w:space="0" w:color="auto"/>
            </w:tcBorders>
            <w:shd w:val="clear" w:color="auto" w:fill="D9D9D9"/>
          </w:tcPr>
          <w:p w14:paraId="6B234296" w14:textId="77777777" w:rsidR="00000000" w:rsidRDefault="006D0D1F">
            <w:pPr>
              <w:pStyle w:val="TableParagraph"/>
              <w:kinsoku w:val="0"/>
              <w:overflowPunct w:val="0"/>
              <w:ind w:left="538" w:right="541"/>
              <w:jc w:val="center"/>
              <w:rPr>
                <w:sz w:val="20"/>
                <w:szCs w:val="20"/>
              </w:rPr>
            </w:pPr>
            <w:r>
              <w:rPr>
                <w:sz w:val="20"/>
                <w:szCs w:val="20"/>
              </w:rPr>
              <w:t>Lokalizacja projektu</w:t>
            </w:r>
          </w:p>
        </w:tc>
      </w:tr>
      <w:tr w:rsidR="00000000" w14:paraId="7C0B58EB" w14:textId="77777777">
        <w:tblPrEx>
          <w:tblCellMar>
            <w:top w:w="0" w:type="dxa"/>
            <w:left w:w="0" w:type="dxa"/>
            <w:bottom w:w="0" w:type="dxa"/>
            <w:right w:w="0" w:type="dxa"/>
          </w:tblCellMar>
        </w:tblPrEx>
        <w:trPr>
          <w:trHeight w:val="264"/>
        </w:trPr>
        <w:tc>
          <w:tcPr>
            <w:tcW w:w="1558" w:type="dxa"/>
            <w:tcBorders>
              <w:top w:val="none" w:sz="6" w:space="0" w:color="auto"/>
              <w:left w:val="none" w:sz="6" w:space="0" w:color="auto"/>
              <w:bottom w:val="none" w:sz="6" w:space="0" w:color="auto"/>
              <w:right w:val="single" w:sz="18" w:space="0" w:color="FFFFFF"/>
            </w:tcBorders>
            <w:shd w:val="clear" w:color="auto" w:fill="CEDBE6"/>
          </w:tcPr>
          <w:p w14:paraId="1E171348" w14:textId="77777777" w:rsidR="00000000" w:rsidRDefault="006D0D1F">
            <w:pPr>
              <w:pStyle w:val="TableParagraph"/>
              <w:kinsoku w:val="0"/>
              <w:overflowPunct w:val="0"/>
              <w:rPr>
                <w:rFonts w:ascii="Times New Roman" w:hAnsi="Times New Roman" w:cs="Times New Roman"/>
                <w:sz w:val="18"/>
                <w:szCs w:val="18"/>
              </w:rPr>
            </w:pPr>
          </w:p>
        </w:tc>
        <w:tc>
          <w:tcPr>
            <w:tcW w:w="7753" w:type="dxa"/>
            <w:tcBorders>
              <w:top w:val="none" w:sz="6" w:space="0" w:color="auto"/>
              <w:left w:val="single" w:sz="18" w:space="0" w:color="FFFFFF"/>
              <w:bottom w:val="none" w:sz="6" w:space="0" w:color="auto"/>
              <w:right w:val="single" w:sz="4" w:space="0" w:color="FFFFFF"/>
            </w:tcBorders>
          </w:tcPr>
          <w:p w14:paraId="764B66F4" w14:textId="77777777" w:rsidR="00000000" w:rsidRDefault="006D0D1F">
            <w:pPr>
              <w:pStyle w:val="TableParagraph"/>
              <w:kinsoku w:val="0"/>
              <w:overflowPunct w:val="0"/>
              <w:spacing w:before="1" w:line="243" w:lineRule="exact"/>
              <w:ind w:left="83"/>
              <w:rPr>
                <w:sz w:val="20"/>
                <w:szCs w:val="20"/>
              </w:rPr>
            </w:pPr>
            <w:r>
              <w:rPr>
                <w:sz w:val="20"/>
                <w:szCs w:val="20"/>
              </w:rPr>
              <w:t>Rozwój infrastruktury edukacyjnej w Powiecie Chrzanowskim:</w:t>
            </w:r>
          </w:p>
        </w:tc>
        <w:tc>
          <w:tcPr>
            <w:tcW w:w="1886" w:type="dxa"/>
            <w:tcBorders>
              <w:top w:val="none" w:sz="6" w:space="0" w:color="auto"/>
              <w:left w:val="single" w:sz="4" w:space="0" w:color="FFFFFF"/>
              <w:bottom w:val="none" w:sz="6" w:space="0" w:color="auto"/>
              <w:right w:val="single" w:sz="4" w:space="0" w:color="FFFFFF"/>
            </w:tcBorders>
          </w:tcPr>
          <w:p w14:paraId="45B98884" w14:textId="77777777" w:rsidR="00000000" w:rsidRDefault="006D0D1F">
            <w:pPr>
              <w:pStyle w:val="TableParagraph"/>
              <w:kinsoku w:val="0"/>
              <w:overflowPunct w:val="0"/>
              <w:rPr>
                <w:rFonts w:ascii="Times New Roman" w:hAnsi="Times New Roman" w:cs="Times New Roman"/>
                <w:sz w:val="18"/>
                <w:szCs w:val="18"/>
              </w:rPr>
            </w:pPr>
          </w:p>
        </w:tc>
        <w:tc>
          <w:tcPr>
            <w:tcW w:w="2775" w:type="dxa"/>
            <w:tcBorders>
              <w:top w:val="none" w:sz="6" w:space="0" w:color="auto"/>
              <w:left w:val="single" w:sz="4" w:space="0" w:color="FFFFFF"/>
              <w:bottom w:val="none" w:sz="6" w:space="0" w:color="auto"/>
              <w:right w:val="single" w:sz="4" w:space="0" w:color="BEBEBE"/>
            </w:tcBorders>
          </w:tcPr>
          <w:p w14:paraId="79B6FCC0" w14:textId="77777777" w:rsidR="00000000" w:rsidRDefault="006D0D1F">
            <w:pPr>
              <w:pStyle w:val="TableParagraph"/>
              <w:kinsoku w:val="0"/>
              <w:overflowPunct w:val="0"/>
              <w:spacing w:before="1" w:line="243" w:lineRule="exact"/>
              <w:ind w:left="96" w:right="95"/>
              <w:jc w:val="center"/>
              <w:rPr>
                <w:sz w:val="20"/>
                <w:szCs w:val="20"/>
              </w:rPr>
            </w:pPr>
            <w:r>
              <w:rPr>
                <w:sz w:val="20"/>
                <w:szCs w:val="20"/>
              </w:rPr>
              <w:t>Zespół Szkół Ekonomiczno-</w:t>
            </w:r>
          </w:p>
        </w:tc>
      </w:tr>
      <w:tr w:rsidR="00000000" w14:paraId="7C50A265" w14:textId="77777777">
        <w:tblPrEx>
          <w:tblCellMar>
            <w:top w:w="0" w:type="dxa"/>
            <w:left w:w="0" w:type="dxa"/>
            <w:bottom w:w="0" w:type="dxa"/>
            <w:right w:w="0" w:type="dxa"/>
          </w:tblCellMar>
        </w:tblPrEx>
        <w:trPr>
          <w:trHeight w:val="245"/>
        </w:trPr>
        <w:tc>
          <w:tcPr>
            <w:tcW w:w="1558" w:type="dxa"/>
            <w:tcBorders>
              <w:top w:val="none" w:sz="6" w:space="0" w:color="auto"/>
              <w:left w:val="none" w:sz="6" w:space="0" w:color="auto"/>
              <w:bottom w:val="none" w:sz="6" w:space="0" w:color="auto"/>
              <w:right w:val="single" w:sz="18" w:space="0" w:color="FFFFFF"/>
            </w:tcBorders>
            <w:shd w:val="clear" w:color="auto" w:fill="CEDBE6"/>
          </w:tcPr>
          <w:p w14:paraId="5A5F2349"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none" w:sz="6" w:space="0" w:color="auto"/>
              <w:right w:val="single" w:sz="4" w:space="0" w:color="FFFFFF"/>
            </w:tcBorders>
          </w:tcPr>
          <w:p w14:paraId="0ED9815D" w14:textId="77777777" w:rsidR="00000000" w:rsidRDefault="006D0D1F">
            <w:pPr>
              <w:pStyle w:val="TableParagraph"/>
              <w:kinsoku w:val="0"/>
              <w:overflowPunct w:val="0"/>
              <w:spacing w:line="225" w:lineRule="exact"/>
              <w:ind w:left="83"/>
              <w:rPr>
                <w:sz w:val="20"/>
                <w:szCs w:val="20"/>
              </w:rPr>
            </w:pPr>
            <w:r>
              <w:rPr>
                <w:sz w:val="20"/>
                <w:szCs w:val="20"/>
              </w:rPr>
              <w:t>1. Modernizacja budynku Zespołu Szkół Ekonomiczno-Chemicznych w Trzebini,</w:t>
            </w:r>
          </w:p>
        </w:tc>
        <w:tc>
          <w:tcPr>
            <w:tcW w:w="1886" w:type="dxa"/>
            <w:tcBorders>
              <w:top w:val="none" w:sz="6" w:space="0" w:color="auto"/>
              <w:left w:val="single" w:sz="4" w:space="0" w:color="FFFFFF"/>
              <w:bottom w:val="none" w:sz="6" w:space="0" w:color="auto"/>
              <w:right w:val="single" w:sz="4" w:space="0" w:color="FFFFFF"/>
            </w:tcBorders>
          </w:tcPr>
          <w:p w14:paraId="49447818" w14:textId="77777777" w:rsidR="00000000" w:rsidRDefault="006D0D1F">
            <w:pPr>
              <w:pStyle w:val="TableParagraph"/>
              <w:kinsoku w:val="0"/>
              <w:overflowPunct w:val="0"/>
              <w:rPr>
                <w:rFonts w:ascii="Times New Roman" w:hAnsi="Times New Roman" w:cs="Times New Roman"/>
                <w:sz w:val="16"/>
                <w:szCs w:val="16"/>
              </w:rPr>
            </w:pPr>
          </w:p>
        </w:tc>
        <w:tc>
          <w:tcPr>
            <w:tcW w:w="2775" w:type="dxa"/>
            <w:tcBorders>
              <w:top w:val="none" w:sz="6" w:space="0" w:color="auto"/>
              <w:left w:val="single" w:sz="4" w:space="0" w:color="FFFFFF"/>
              <w:bottom w:val="none" w:sz="6" w:space="0" w:color="auto"/>
              <w:right w:val="single" w:sz="4" w:space="0" w:color="BEBEBE"/>
            </w:tcBorders>
          </w:tcPr>
          <w:p w14:paraId="62C00A1B" w14:textId="77777777" w:rsidR="00000000" w:rsidRDefault="006D0D1F">
            <w:pPr>
              <w:pStyle w:val="TableParagraph"/>
              <w:kinsoku w:val="0"/>
              <w:overflowPunct w:val="0"/>
              <w:spacing w:line="225" w:lineRule="exact"/>
              <w:ind w:left="96" w:right="97"/>
              <w:jc w:val="center"/>
              <w:rPr>
                <w:sz w:val="20"/>
                <w:szCs w:val="20"/>
              </w:rPr>
            </w:pPr>
            <w:r>
              <w:rPr>
                <w:sz w:val="20"/>
                <w:szCs w:val="20"/>
              </w:rPr>
              <w:t>Chemicznych w Trzebini,</w:t>
            </w:r>
          </w:p>
        </w:tc>
      </w:tr>
      <w:tr w:rsidR="00000000" w14:paraId="6A430F7C" w14:textId="77777777">
        <w:tblPrEx>
          <w:tblCellMar>
            <w:top w:w="0" w:type="dxa"/>
            <w:left w:w="0" w:type="dxa"/>
            <w:bottom w:w="0" w:type="dxa"/>
            <w:right w:w="0" w:type="dxa"/>
          </w:tblCellMar>
        </w:tblPrEx>
        <w:trPr>
          <w:trHeight w:val="243"/>
        </w:trPr>
        <w:tc>
          <w:tcPr>
            <w:tcW w:w="1558" w:type="dxa"/>
            <w:tcBorders>
              <w:top w:val="none" w:sz="6" w:space="0" w:color="auto"/>
              <w:left w:val="none" w:sz="6" w:space="0" w:color="auto"/>
              <w:bottom w:val="none" w:sz="6" w:space="0" w:color="auto"/>
              <w:right w:val="single" w:sz="18" w:space="0" w:color="FFFFFF"/>
            </w:tcBorders>
            <w:shd w:val="clear" w:color="auto" w:fill="CEDBE6"/>
          </w:tcPr>
          <w:p w14:paraId="3C72EECF"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none" w:sz="6" w:space="0" w:color="auto"/>
              <w:right w:val="single" w:sz="4" w:space="0" w:color="FFFFFF"/>
            </w:tcBorders>
          </w:tcPr>
          <w:p w14:paraId="20404741" w14:textId="77777777" w:rsidR="00000000" w:rsidRDefault="006D0D1F">
            <w:pPr>
              <w:pStyle w:val="TableParagraph"/>
              <w:kinsoku w:val="0"/>
              <w:overflowPunct w:val="0"/>
              <w:spacing w:line="224" w:lineRule="exact"/>
              <w:ind w:left="83"/>
              <w:rPr>
                <w:sz w:val="20"/>
                <w:szCs w:val="20"/>
              </w:rPr>
            </w:pPr>
            <w:r>
              <w:rPr>
                <w:sz w:val="20"/>
                <w:szCs w:val="20"/>
              </w:rPr>
              <w:t>2. Modernizacja kanalizacji w budynku Zespołu Szkół Technicznych "FABLOK" w Chrzanowie</w:t>
            </w:r>
          </w:p>
        </w:tc>
        <w:tc>
          <w:tcPr>
            <w:tcW w:w="1886" w:type="dxa"/>
            <w:tcBorders>
              <w:top w:val="none" w:sz="6" w:space="0" w:color="auto"/>
              <w:left w:val="single" w:sz="4" w:space="0" w:color="FFFFFF"/>
              <w:bottom w:val="none" w:sz="6" w:space="0" w:color="auto"/>
              <w:right w:val="single" w:sz="4" w:space="0" w:color="FFFFFF"/>
            </w:tcBorders>
          </w:tcPr>
          <w:p w14:paraId="5CFA4A19" w14:textId="77777777" w:rsidR="00000000" w:rsidRDefault="006D0D1F">
            <w:pPr>
              <w:pStyle w:val="TableParagraph"/>
              <w:kinsoku w:val="0"/>
              <w:overflowPunct w:val="0"/>
              <w:rPr>
                <w:rFonts w:ascii="Times New Roman" w:hAnsi="Times New Roman" w:cs="Times New Roman"/>
                <w:sz w:val="16"/>
                <w:szCs w:val="16"/>
              </w:rPr>
            </w:pPr>
          </w:p>
        </w:tc>
        <w:tc>
          <w:tcPr>
            <w:tcW w:w="2775" w:type="dxa"/>
            <w:tcBorders>
              <w:top w:val="none" w:sz="6" w:space="0" w:color="auto"/>
              <w:left w:val="single" w:sz="4" w:space="0" w:color="FFFFFF"/>
              <w:bottom w:val="none" w:sz="6" w:space="0" w:color="auto"/>
              <w:right w:val="single" w:sz="4" w:space="0" w:color="BEBEBE"/>
            </w:tcBorders>
          </w:tcPr>
          <w:p w14:paraId="08F997D9" w14:textId="77777777" w:rsidR="00000000" w:rsidRDefault="006D0D1F">
            <w:pPr>
              <w:pStyle w:val="TableParagraph"/>
              <w:kinsoku w:val="0"/>
              <w:overflowPunct w:val="0"/>
              <w:spacing w:line="224" w:lineRule="exact"/>
              <w:ind w:left="95" w:right="97"/>
              <w:jc w:val="center"/>
              <w:rPr>
                <w:sz w:val="20"/>
                <w:szCs w:val="20"/>
              </w:rPr>
            </w:pPr>
            <w:r>
              <w:rPr>
                <w:sz w:val="20"/>
                <w:szCs w:val="20"/>
              </w:rPr>
              <w:t>Zespół Szkół Technicznych</w:t>
            </w:r>
          </w:p>
        </w:tc>
      </w:tr>
      <w:tr w:rsidR="00000000" w14:paraId="41F584EA" w14:textId="77777777">
        <w:tblPrEx>
          <w:tblCellMar>
            <w:top w:w="0" w:type="dxa"/>
            <w:left w:w="0" w:type="dxa"/>
            <w:bottom w:w="0" w:type="dxa"/>
            <w:right w:w="0" w:type="dxa"/>
          </w:tblCellMar>
        </w:tblPrEx>
        <w:trPr>
          <w:trHeight w:val="243"/>
        </w:trPr>
        <w:tc>
          <w:tcPr>
            <w:tcW w:w="1558" w:type="dxa"/>
            <w:tcBorders>
              <w:top w:val="none" w:sz="6" w:space="0" w:color="auto"/>
              <w:left w:val="none" w:sz="6" w:space="0" w:color="auto"/>
              <w:bottom w:val="none" w:sz="6" w:space="0" w:color="auto"/>
              <w:right w:val="single" w:sz="18" w:space="0" w:color="FFFFFF"/>
            </w:tcBorders>
            <w:shd w:val="clear" w:color="auto" w:fill="CEDBE6"/>
          </w:tcPr>
          <w:p w14:paraId="29B5F5F8"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none" w:sz="6" w:space="0" w:color="auto"/>
              <w:right w:val="single" w:sz="4" w:space="0" w:color="FFFFFF"/>
            </w:tcBorders>
          </w:tcPr>
          <w:p w14:paraId="44A9F07A" w14:textId="77777777" w:rsidR="00000000" w:rsidRDefault="006D0D1F">
            <w:pPr>
              <w:pStyle w:val="TableParagraph"/>
              <w:kinsoku w:val="0"/>
              <w:overflowPunct w:val="0"/>
              <w:spacing w:line="224" w:lineRule="exact"/>
              <w:ind w:left="83"/>
              <w:rPr>
                <w:sz w:val="20"/>
                <w:szCs w:val="20"/>
              </w:rPr>
            </w:pPr>
            <w:r>
              <w:rPr>
                <w:sz w:val="20"/>
                <w:szCs w:val="20"/>
              </w:rPr>
              <w:t>przy ul. Fabrycznej 27,</w:t>
            </w:r>
          </w:p>
        </w:tc>
        <w:tc>
          <w:tcPr>
            <w:tcW w:w="1886" w:type="dxa"/>
            <w:tcBorders>
              <w:top w:val="none" w:sz="6" w:space="0" w:color="auto"/>
              <w:left w:val="single" w:sz="4" w:space="0" w:color="FFFFFF"/>
              <w:bottom w:val="none" w:sz="6" w:space="0" w:color="auto"/>
              <w:right w:val="single" w:sz="4" w:space="0" w:color="FFFFFF"/>
            </w:tcBorders>
          </w:tcPr>
          <w:p w14:paraId="467B59CD" w14:textId="77777777" w:rsidR="00000000" w:rsidRDefault="006D0D1F">
            <w:pPr>
              <w:pStyle w:val="TableParagraph"/>
              <w:kinsoku w:val="0"/>
              <w:overflowPunct w:val="0"/>
              <w:spacing w:line="224" w:lineRule="exact"/>
              <w:ind w:left="79" w:right="82"/>
              <w:jc w:val="center"/>
              <w:rPr>
                <w:sz w:val="20"/>
                <w:szCs w:val="20"/>
              </w:rPr>
            </w:pPr>
            <w:r>
              <w:rPr>
                <w:sz w:val="20"/>
                <w:szCs w:val="20"/>
              </w:rPr>
              <w:t>Powiat Chrzanowski</w:t>
            </w:r>
          </w:p>
        </w:tc>
        <w:tc>
          <w:tcPr>
            <w:tcW w:w="2775" w:type="dxa"/>
            <w:tcBorders>
              <w:top w:val="none" w:sz="6" w:space="0" w:color="auto"/>
              <w:left w:val="single" w:sz="4" w:space="0" w:color="FFFFFF"/>
              <w:bottom w:val="none" w:sz="6" w:space="0" w:color="auto"/>
              <w:right w:val="single" w:sz="4" w:space="0" w:color="BEBEBE"/>
            </w:tcBorders>
          </w:tcPr>
          <w:p w14:paraId="0530F361" w14:textId="77777777" w:rsidR="00000000" w:rsidRDefault="006D0D1F">
            <w:pPr>
              <w:pStyle w:val="TableParagraph"/>
              <w:kinsoku w:val="0"/>
              <w:overflowPunct w:val="0"/>
              <w:spacing w:line="224" w:lineRule="exact"/>
              <w:ind w:left="95" w:right="97"/>
              <w:jc w:val="center"/>
              <w:rPr>
                <w:sz w:val="20"/>
                <w:szCs w:val="20"/>
              </w:rPr>
            </w:pPr>
            <w:r>
              <w:rPr>
                <w:sz w:val="20"/>
                <w:szCs w:val="20"/>
              </w:rPr>
              <w:t>"Fablok" w Chrzanowie, I</w:t>
            </w:r>
          </w:p>
        </w:tc>
      </w:tr>
      <w:tr w:rsidR="00000000" w14:paraId="4199F039" w14:textId="77777777">
        <w:tblPrEx>
          <w:tblCellMar>
            <w:top w:w="0" w:type="dxa"/>
            <w:left w:w="0" w:type="dxa"/>
            <w:bottom w:w="0" w:type="dxa"/>
            <w:right w:w="0" w:type="dxa"/>
          </w:tblCellMar>
        </w:tblPrEx>
        <w:trPr>
          <w:trHeight w:val="244"/>
        </w:trPr>
        <w:tc>
          <w:tcPr>
            <w:tcW w:w="1558" w:type="dxa"/>
            <w:tcBorders>
              <w:top w:val="none" w:sz="6" w:space="0" w:color="auto"/>
              <w:left w:val="none" w:sz="6" w:space="0" w:color="auto"/>
              <w:bottom w:val="none" w:sz="6" w:space="0" w:color="auto"/>
              <w:right w:val="single" w:sz="18" w:space="0" w:color="FFFFFF"/>
            </w:tcBorders>
            <w:shd w:val="clear" w:color="auto" w:fill="CEDBE6"/>
          </w:tcPr>
          <w:p w14:paraId="02F8D316"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none" w:sz="6" w:space="0" w:color="auto"/>
              <w:right w:val="single" w:sz="4" w:space="0" w:color="FFFFFF"/>
            </w:tcBorders>
          </w:tcPr>
          <w:p w14:paraId="1EC6B0CF" w14:textId="77777777" w:rsidR="00000000" w:rsidRDefault="006D0D1F">
            <w:pPr>
              <w:pStyle w:val="TableParagraph"/>
              <w:kinsoku w:val="0"/>
              <w:overflowPunct w:val="0"/>
              <w:spacing w:line="225" w:lineRule="exact"/>
              <w:ind w:left="83"/>
              <w:rPr>
                <w:sz w:val="20"/>
                <w:szCs w:val="20"/>
              </w:rPr>
            </w:pPr>
            <w:r>
              <w:rPr>
                <w:sz w:val="20"/>
                <w:szCs w:val="20"/>
              </w:rPr>
              <w:t>3. Modernizacja instalacji wody bytowej i hydrantowej, kanalizacyjnej w budynku I LO w</w:t>
            </w:r>
          </w:p>
        </w:tc>
        <w:tc>
          <w:tcPr>
            <w:tcW w:w="1886" w:type="dxa"/>
            <w:tcBorders>
              <w:top w:val="none" w:sz="6" w:space="0" w:color="auto"/>
              <w:left w:val="single" w:sz="4" w:space="0" w:color="FFFFFF"/>
              <w:bottom w:val="none" w:sz="6" w:space="0" w:color="auto"/>
              <w:right w:val="single" w:sz="4" w:space="0" w:color="FFFFFF"/>
            </w:tcBorders>
          </w:tcPr>
          <w:p w14:paraId="4779C96C" w14:textId="77777777" w:rsidR="00000000" w:rsidRDefault="006D0D1F">
            <w:pPr>
              <w:pStyle w:val="TableParagraph"/>
              <w:kinsoku w:val="0"/>
              <w:overflowPunct w:val="0"/>
              <w:rPr>
                <w:rFonts w:ascii="Times New Roman" w:hAnsi="Times New Roman" w:cs="Times New Roman"/>
                <w:sz w:val="16"/>
                <w:szCs w:val="16"/>
              </w:rPr>
            </w:pPr>
          </w:p>
        </w:tc>
        <w:tc>
          <w:tcPr>
            <w:tcW w:w="2775" w:type="dxa"/>
            <w:tcBorders>
              <w:top w:val="none" w:sz="6" w:space="0" w:color="auto"/>
              <w:left w:val="single" w:sz="4" w:space="0" w:color="FFFFFF"/>
              <w:bottom w:val="none" w:sz="6" w:space="0" w:color="auto"/>
              <w:right w:val="single" w:sz="4" w:space="0" w:color="BEBEBE"/>
            </w:tcBorders>
          </w:tcPr>
          <w:p w14:paraId="26310502" w14:textId="77777777" w:rsidR="00000000" w:rsidRDefault="006D0D1F">
            <w:pPr>
              <w:pStyle w:val="TableParagraph"/>
              <w:kinsoku w:val="0"/>
              <w:overflowPunct w:val="0"/>
              <w:spacing w:line="225" w:lineRule="exact"/>
              <w:ind w:left="96" w:right="96"/>
              <w:jc w:val="center"/>
              <w:rPr>
                <w:sz w:val="20"/>
                <w:szCs w:val="20"/>
              </w:rPr>
            </w:pPr>
            <w:r>
              <w:rPr>
                <w:sz w:val="20"/>
                <w:szCs w:val="20"/>
              </w:rPr>
              <w:t>Liceum Ogólnokształcące w</w:t>
            </w:r>
          </w:p>
        </w:tc>
      </w:tr>
      <w:tr w:rsidR="00000000" w14:paraId="091D057E" w14:textId="77777777">
        <w:tblPrEx>
          <w:tblCellMar>
            <w:top w:w="0" w:type="dxa"/>
            <w:left w:w="0" w:type="dxa"/>
            <w:bottom w:w="0" w:type="dxa"/>
            <w:right w:w="0" w:type="dxa"/>
          </w:tblCellMar>
        </w:tblPrEx>
        <w:trPr>
          <w:trHeight w:val="244"/>
        </w:trPr>
        <w:tc>
          <w:tcPr>
            <w:tcW w:w="1558" w:type="dxa"/>
            <w:tcBorders>
              <w:top w:val="none" w:sz="6" w:space="0" w:color="auto"/>
              <w:left w:val="none" w:sz="6" w:space="0" w:color="auto"/>
              <w:bottom w:val="none" w:sz="6" w:space="0" w:color="auto"/>
              <w:right w:val="single" w:sz="18" w:space="0" w:color="FFFFFF"/>
            </w:tcBorders>
            <w:shd w:val="clear" w:color="auto" w:fill="CEDBE6"/>
          </w:tcPr>
          <w:p w14:paraId="49A19405"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none" w:sz="6" w:space="0" w:color="auto"/>
              <w:right w:val="single" w:sz="4" w:space="0" w:color="FFFFFF"/>
            </w:tcBorders>
          </w:tcPr>
          <w:p w14:paraId="56B8716F" w14:textId="77777777" w:rsidR="00000000" w:rsidRDefault="006D0D1F">
            <w:pPr>
              <w:pStyle w:val="TableParagraph"/>
              <w:kinsoku w:val="0"/>
              <w:overflowPunct w:val="0"/>
              <w:spacing w:line="225" w:lineRule="exact"/>
              <w:ind w:left="83"/>
              <w:rPr>
                <w:sz w:val="20"/>
                <w:szCs w:val="20"/>
              </w:rPr>
            </w:pPr>
            <w:r>
              <w:rPr>
                <w:sz w:val="20"/>
                <w:szCs w:val="20"/>
              </w:rPr>
              <w:t>Chrzanowie przy ul. Pił</w:t>
            </w:r>
            <w:r>
              <w:rPr>
                <w:sz w:val="20"/>
                <w:szCs w:val="20"/>
              </w:rPr>
              <w:t>sudskiego 14 w Chrzanowie,</w:t>
            </w:r>
          </w:p>
        </w:tc>
        <w:tc>
          <w:tcPr>
            <w:tcW w:w="1886" w:type="dxa"/>
            <w:tcBorders>
              <w:top w:val="none" w:sz="6" w:space="0" w:color="auto"/>
              <w:left w:val="single" w:sz="4" w:space="0" w:color="FFFFFF"/>
              <w:bottom w:val="none" w:sz="6" w:space="0" w:color="auto"/>
              <w:right w:val="single" w:sz="4" w:space="0" w:color="FFFFFF"/>
            </w:tcBorders>
          </w:tcPr>
          <w:p w14:paraId="7CE4A58F" w14:textId="77777777" w:rsidR="00000000" w:rsidRDefault="006D0D1F">
            <w:pPr>
              <w:pStyle w:val="TableParagraph"/>
              <w:kinsoku w:val="0"/>
              <w:overflowPunct w:val="0"/>
              <w:rPr>
                <w:rFonts w:ascii="Times New Roman" w:hAnsi="Times New Roman" w:cs="Times New Roman"/>
                <w:sz w:val="16"/>
                <w:szCs w:val="16"/>
              </w:rPr>
            </w:pPr>
          </w:p>
        </w:tc>
        <w:tc>
          <w:tcPr>
            <w:tcW w:w="2775" w:type="dxa"/>
            <w:tcBorders>
              <w:top w:val="none" w:sz="6" w:space="0" w:color="auto"/>
              <w:left w:val="single" w:sz="4" w:space="0" w:color="FFFFFF"/>
              <w:bottom w:val="none" w:sz="6" w:space="0" w:color="auto"/>
              <w:right w:val="single" w:sz="4" w:space="0" w:color="BEBEBE"/>
            </w:tcBorders>
          </w:tcPr>
          <w:p w14:paraId="6AB050EA" w14:textId="77777777" w:rsidR="00000000" w:rsidRDefault="006D0D1F">
            <w:pPr>
              <w:pStyle w:val="TableParagraph"/>
              <w:kinsoku w:val="0"/>
              <w:overflowPunct w:val="0"/>
              <w:spacing w:line="225" w:lineRule="exact"/>
              <w:ind w:left="96" w:right="97"/>
              <w:jc w:val="center"/>
              <w:rPr>
                <w:sz w:val="20"/>
                <w:szCs w:val="20"/>
              </w:rPr>
            </w:pPr>
            <w:r>
              <w:rPr>
                <w:sz w:val="20"/>
                <w:szCs w:val="20"/>
              </w:rPr>
              <w:t>Chrzanowie, Zespół Szkół w</w:t>
            </w:r>
          </w:p>
        </w:tc>
      </w:tr>
      <w:tr w:rsidR="00000000" w14:paraId="56A4685B" w14:textId="77777777">
        <w:tblPrEx>
          <w:tblCellMar>
            <w:top w:w="0" w:type="dxa"/>
            <w:left w:w="0" w:type="dxa"/>
            <w:bottom w:w="0" w:type="dxa"/>
            <w:right w:w="0" w:type="dxa"/>
          </w:tblCellMar>
        </w:tblPrEx>
        <w:trPr>
          <w:trHeight w:val="224"/>
        </w:trPr>
        <w:tc>
          <w:tcPr>
            <w:tcW w:w="1558" w:type="dxa"/>
            <w:tcBorders>
              <w:top w:val="none" w:sz="6" w:space="0" w:color="auto"/>
              <w:left w:val="none" w:sz="6" w:space="0" w:color="auto"/>
              <w:bottom w:val="none" w:sz="6" w:space="0" w:color="auto"/>
              <w:right w:val="single" w:sz="18" w:space="0" w:color="FFFFFF"/>
            </w:tcBorders>
            <w:shd w:val="clear" w:color="auto" w:fill="CEDBE6"/>
          </w:tcPr>
          <w:p w14:paraId="39685624" w14:textId="77777777" w:rsidR="00000000" w:rsidRDefault="006D0D1F">
            <w:pPr>
              <w:pStyle w:val="TableParagraph"/>
              <w:kinsoku w:val="0"/>
              <w:overflowPunct w:val="0"/>
              <w:rPr>
                <w:rFonts w:ascii="Times New Roman" w:hAnsi="Times New Roman" w:cs="Times New Roman"/>
                <w:sz w:val="16"/>
                <w:szCs w:val="16"/>
              </w:rPr>
            </w:pPr>
          </w:p>
        </w:tc>
        <w:tc>
          <w:tcPr>
            <w:tcW w:w="7753" w:type="dxa"/>
            <w:tcBorders>
              <w:top w:val="none" w:sz="6" w:space="0" w:color="auto"/>
              <w:left w:val="single" w:sz="18" w:space="0" w:color="FFFFFF"/>
              <w:bottom w:val="single" w:sz="4" w:space="0" w:color="BEBEBE"/>
              <w:right w:val="single" w:sz="4" w:space="0" w:color="FFFFFF"/>
            </w:tcBorders>
          </w:tcPr>
          <w:p w14:paraId="72BD72B9" w14:textId="77777777" w:rsidR="00000000" w:rsidRDefault="006D0D1F">
            <w:pPr>
              <w:pStyle w:val="TableParagraph"/>
              <w:kinsoku w:val="0"/>
              <w:overflowPunct w:val="0"/>
              <w:spacing w:line="205" w:lineRule="exact"/>
              <w:ind w:left="83"/>
              <w:rPr>
                <w:sz w:val="20"/>
                <w:szCs w:val="20"/>
              </w:rPr>
            </w:pPr>
            <w:r>
              <w:rPr>
                <w:sz w:val="20"/>
                <w:szCs w:val="20"/>
              </w:rPr>
              <w:t>4. Modernizacja Auli w budynku Zespołu Szkół w Libiążu ul. Górnicza 3</w:t>
            </w:r>
          </w:p>
        </w:tc>
        <w:tc>
          <w:tcPr>
            <w:tcW w:w="1886" w:type="dxa"/>
            <w:tcBorders>
              <w:top w:val="none" w:sz="6" w:space="0" w:color="auto"/>
              <w:left w:val="single" w:sz="4" w:space="0" w:color="FFFFFF"/>
              <w:bottom w:val="single" w:sz="4" w:space="0" w:color="BEBEBE"/>
              <w:right w:val="single" w:sz="4" w:space="0" w:color="FFFFFF"/>
            </w:tcBorders>
          </w:tcPr>
          <w:p w14:paraId="68E726A1" w14:textId="77777777" w:rsidR="00000000" w:rsidRDefault="006D0D1F">
            <w:pPr>
              <w:pStyle w:val="TableParagraph"/>
              <w:kinsoku w:val="0"/>
              <w:overflowPunct w:val="0"/>
              <w:rPr>
                <w:rFonts w:ascii="Times New Roman" w:hAnsi="Times New Roman" w:cs="Times New Roman"/>
                <w:sz w:val="16"/>
                <w:szCs w:val="16"/>
              </w:rPr>
            </w:pPr>
          </w:p>
        </w:tc>
        <w:tc>
          <w:tcPr>
            <w:tcW w:w="2775" w:type="dxa"/>
            <w:tcBorders>
              <w:top w:val="none" w:sz="6" w:space="0" w:color="auto"/>
              <w:left w:val="single" w:sz="4" w:space="0" w:color="FFFFFF"/>
              <w:bottom w:val="single" w:sz="4" w:space="0" w:color="BEBEBE"/>
              <w:right w:val="single" w:sz="4" w:space="0" w:color="BEBEBE"/>
            </w:tcBorders>
          </w:tcPr>
          <w:p w14:paraId="06C1DF69" w14:textId="77777777" w:rsidR="00000000" w:rsidRDefault="006D0D1F">
            <w:pPr>
              <w:pStyle w:val="TableParagraph"/>
              <w:kinsoku w:val="0"/>
              <w:overflowPunct w:val="0"/>
              <w:spacing w:line="205" w:lineRule="exact"/>
              <w:ind w:left="96" w:right="96"/>
              <w:jc w:val="center"/>
              <w:rPr>
                <w:sz w:val="20"/>
                <w:szCs w:val="20"/>
              </w:rPr>
            </w:pPr>
            <w:r>
              <w:rPr>
                <w:sz w:val="20"/>
                <w:szCs w:val="20"/>
              </w:rPr>
              <w:t>Libiążu</w:t>
            </w:r>
          </w:p>
        </w:tc>
      </w:tr>
      <w:tr w:rsidR="00000000" w14:paraId="2183949D" w14:textId="77777777">
        <w:tblPrEx>
          <w:tblCellMar>
            <w:top w:w="0" w:type="dxa"/>
            <w:left w:w="0" w:type="dxa"/>
            <w:bottom w:w="0" w:type="dxa"/>
            <w:right w:w="0" w:type="dxa"/>
          </w:tblCellMar>
        </w:tblPrEx>
        <w:trPr>
          <w:trHeight w:val="522"/>
        </w:trPr>
        <w:tc>
          <w:tcPr>
            <w:tcW w:w="1558" w:type="dxa"/>
            <w:tcBorders>
              <w:top w:val="none" w:sz="6" w:space="0" w:color="auto"/>
              <w:left w:val="none" w:sz="6" w:space="0" w:color="auto"/>
              <w:bottom w:val="none" w:sz="6" w:space="0" w:color="auto"/>
              <w:right w:val="single" w:sz="18" w:space="0" w:color="FFFFFF"/>
            </w:tcBorders>
            <w:shd w:val="clear" w:color="auto" w:fill="CEDBE6"/>
          </w:tcPr>
          <w:p w14:paraId="7C444126"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618443B1" w14:textId="77777777" w:rsidR="00000000" w:rsidRDefault="006D0D1F">
            <w:pPr>
              <w:pStyle w:val="TableParagraph"/>
              <w:kinsoku w:val="0"/>
              <w:overflowPunct w:val="0"/>
              <w:spacing w:before="35" w:line="240" w:lineRule="atLeast"/>
              <w:ind w:left="83"/>
              <w:rPr>
                <w:sz w:val="20"/>
                <w:szCs w:val="20"/>
              </w:rPr>
            </w:pPr>
            <w:r>
              <w:rPr>
                <w:sz w:val="20"/>
                <w:szCs w:val="20"/>
              </w:rPr>
              <w:t>Poprawa edukacji zawodowej w PCE w Chrzanowie i ZS w Libiążu poprzez rozwój CKZ i oferty kształ</w:t>
            </w:r>
            <w:r>
              <w:rPr>
                <w:sz w:val="20"/>
                <w:szCs w:val="20"/>
              </w:rPr>
              <w:t>cenia zawodowego - Trwałość projektu</w:t>
            </w:r>
          </w:p>
        </w:tc>
        <w:tc>
          <w:tcPr>
            <w:tcW w:w="1886" w:type="dxa"/>
            <w:tcBorders>
              <w:top w:val="single" w:sz="4" w:space="0" w:color="BEBEBE"/>
              <w:left w:val="single" w:sz="4" w:space="0" w:color="FFFFFF"/>
              <w:bottom w:val="single" w:sz="4" w:space="0" w:color="BEBEBE"/>
              <w:right w:val="single" w:sz="4" w:space="0" w:color="FFFFFF"/>
            </w:tcBorders>
          </w:tcPr>
          <w:p w14:paraId="2A25C4EE" w14:textId="77777777" w:rsidR="00000000" w:rsidRDefault="006D0D1F">
            <w:pPr>
              <w:pStyle w:val="TableParagraph"/>
              <w:kinsoku w:val="0"/>
              <w:overflowPunct w:val="0"/>
              <w:spacing w:before="157"/>
              <w:ind w:left="79" w:right="82"/>
              <w:jc w:val="center"/>
              <w:rPr>
                <w:sz w:val="20"/>
                <w:szCs w:val="20"/>
              </w:rPr>
            </w:pPr>
            <w:r>
              <w:rPr>
                <w:sz w:val="20"/>
                <w:szCs w:val="20"/>
              </w:rPr>
              <w:t>Powiat Chrzanowski</w:t>
            </w:r>
          </w:p>
        </w:tc>
        <w:tc>
          <w:tcPr>
            <w:tcW w:w="2775" w:type="dxa"/>
            <w:tcBorders>
              <w:top w:val="single" w:sz="4" w:space="0" w:color="BEBEBE"/>
              <w:left w:val="single" w:sz="4" w:space="0" w:color="FFFFFF"/>
              <w:bottom w:val="single" w:sz="4" w:space="0" w:color="BEBEBE"/>
              <w:right w:val="single" w:sz="4" w:space="0" w:color="BEBEBE"/>
            </w:tcBorders>
          </w:tcPr>
          <w:p w14:paraId="060099F5" w14:textId="77777777" w:rsidR="00000000" w:rsidRDefault="006D0D1F">
            <w:pPr>
              <w:pStyle w:val="TableParagraph"/>
              <w:kinsoku w:val="0"/>
              <w:overflowPunct w:val="0"/>
              <w:spacing w:before="35"/>
              <w:ind w:left="95" w:right="97"/>
              <w:jc w:val="center"/>
              <w:rPr>
                <w:sz w:val="20"/>
                <w:szCs w:val="20"/>
              </w:rPr>
            </w:pPr>
            <w:r>
              <w:rPr>
                <w:sz w:val="20"/>
                <w:szCs w:val="20"/>
              </w:rPr>
              <w:t>Zespół Szkół Technicznych</w:t>
            </w:r>
          </w:p>
          <w:p w14:paraId="601F0805" w14:textId="77777777" w:rsidR="00000000" w:rsidRDefault="006D0D1F">
            <w:pPr>
              <w:pStyle w:val="TableParagraph"/>
              <w:kinsoku w:val="0"/>
              <w:overflowPunct w:val="0"/>
              <w:spacing w:line="223" w:lineRule="exact"/>
              <w:ind w:left="96" w:right="97"/>
              <w:jc w:val="center"/>
              <w:rPr>
                <w:sz w:val="20"/>
                <w:szCs w:val="20"/>
              </w:rPr>
            </w:pPr>
            <w:r>
              <w:rPr>
                <w:sz w:val="20"/>
                <w:szCs w:val="20"/>
              </w:rPr>
              <w:t>„Fablok”, Zespół Szkół Libiążu</w:t>
            </w:r>
          </w:p>
        </w:tc>
      </w:tr>
      <w:tr w:rsidR="00000000" w14:paraId="765C29EE" w14:textId="77777777">
        <w:tblPrEx>
          <w:tblCellMar>
            <w:top w:w="0" w:type="dxa"/>
            <w:left w:w="0" w:type="dxa"/>
            <w:bottom w:w="0" w:type="dxa"/>
            <w:right w:w="0" w:type="dxa"/>
          </w:tblCellMar>
        </w:tblPrEx>
        <w:trPr>
          <w:trHeight w:val="525"/>
        </w:trPr>
        <w:tc>
          <w:tcPr>
            <w:tcW w:w="1558" w:type="dxa"/>
            <w:vMerge w:val="restart"/>
            <w:tcBorders>
              <w:top w:val="none" w:sz="6" w:space="0" w:color="auto"/>
              <w:left w:val="none" w:sz="6" w:space="0" w:color="auto"/>
              <w:bottom w:val="none" w:sz="6" w:space="0" w:color="auto"/>
              <w:right w:val="single" w:sz="18" w:space="0" w:color="FFFFFF"/>
            </w:tcBorders>
            <w:shd w:val="clear" w:color="auto" w:fill="CEDBE6"/>
          </w:tcPr>
          <w:p w14:paraId="4FE91AFC" w14:textId="77777777" w:rsidR="00000000" w:rsidRDefault="006D0D1F">
            <w:pPr>
              <w:pStyle w:val="TableParagraph"/>
              <w:kinsoku w:val="0"/>
              <w:overflowPunct w:val="0"/>
              <w:rPr>
                <w:rFonts w:ascii="Calibri Light" w:hAnsi="Calibri Light" w:cs="Calibri Light"/>
                <w:sz w:val="20"/>
                <w:szCs w:val="20"/>
              </w:rPr>
            </w:pPr>
          </w:p>
          <w:p w14:paraId="3CBD081E" w14:textId="77777777" w:rsidR="00000000" w:rsidRDefault="006D0D1F">
            <w:pPr>
              <w:pStyle w:val="TableParagraph"/>
              <w:kinsoku w:val="0"/>
              <w:overflowPunct w:val="0"/>
              <w:spacing w:before="7"/>
              <w:rPr>
                <w:rFonts w:ascii="Calibri Light" w:hAnsi="Calibri Light" w:cs="Calibri Light"/>
                <w:sz w:val="17"/>
                <w:szCs w:val="17"/>
              </w:rPr>
            </w:pPr>
          </w:p>
          <w:p w14:paraId="3AED472F" w14:textId="77777777" w:rsidR="00000000" w:rsidRDefault="006D0D1F">
            <w:pPr>
              <w:pStyle w:val="TableParagraph"/>
              <w:kinsoku w:val="0"/>
              <w:overflowPunct w:val="0"/>
              <w:ind w:left="211" w:right="216" w:hanging="1"/>
              <w:jc w:val="center"/>
              <w:rPr>
                <w:sz w:val="20"/>
                <w:szCs w:val="20"/>
              </w:rPr>
            </w:pPr>
            <w:r>
              <w:rPr>
                <w:sz w:val="20"/>
                <w:szCs w:val="20"/>
              </w:rPr>
              <w:t xml:space="preserve">Kierunek działania 1.1. </w:t>
            </w:r>
            <w:r>
              <w:rPr>
                <w:w w:val="95"/>
                <w:sz w:val="20"/>
                <w:szCs w:val="20"/>
              </w:rPr>
              <w:t xml:space="preserve">Wzmocnienie </w:t>
            </w:r>
            <w:r>
              <w:rPr>
                <w:sz w:val="20"/>
                <w:szCs w:val="20"/>
              </w:rPr>
              <w:t>potencjału</w:t>
            </w:r>
          </w:p>
          <w:p w14:paraId="3BD09936" w14:textId="77777777" w:rsidR="00000000" w:rsidRDefault="006D0D1F">
            <w:pPr>
              <w:pStyle w:val="TableParagraph"/>
              <w:kinsoku w:val="0"/>
              <w:overflowPunct w:val="0"/>
              <w:spacing w:before="1" w:line="240" w:lineRule="atLeast"/>
              <w:ind w:left="100" w:right="108" w:firstLine="4"/>
              <w:jc w:val="center"/>
              <w:rPr>
                <w:sz w:val="20"/>
                <w:szCs w:val="20"/>
              </w:rPr>
            </w:pPr>
            <w:r>
              <w:rPr>
                <w:sz w:val="20"/>
                <w:szCs w:val="20"/>
              </w:rPr>
              <w:t>i standardów sektora edukacji</w:t>
            </w:r>
          </w:p>
        </w:tc>
        <w:tc>
          <w:tcPr>
            <w:tcW w:w="7753" w:type="dxa"/>
            <w:tcBorders>
              <w:top w:val="single" w:sz="4" w:space="0" w:color="BEBEBE"/>
              <w:left w:val="single" w:sz="18" w:space="0" w:color="FFFFFF"/>
              <w:bottom w:val="single" w:sz="4" w:space="0" w:color="BEBEBE"/>
              <w:right w:val="single" w:sz="4" w:space="0" w:color="FFFFFF"/>
            </w:tcBorders>
          </w:tcPr>
          <w:p w14:paraId="4C927CDD" w14:textId="77777777" w:rsidR="00000000" w:rsidRDefault="006D0D1F">
            <w:pPr>
              <w:pStyle w:val="TableParagraph"/>
              <w:kinsoku w:val="0"/>
              <w:overflowPunct w:val="0"/>
              <w:spacing w:before="34" w:line="240" w:lineRule="atLeast"/>
              <w:ind w:left="83" w:right="371"/>
              <w:rPr>
                <w:sz w:val="20"/>
                <w:szCs w:val="20"/>
              </w:rPr>
            </w:pPr>
            <w:r>
              <w:rPr>
                <w:sz w:val="20"/>
                <w:szCs w:val="20"/>
              </w:rPr>
              <w:t>Erasmus+ Akredytacja nr2023-1PL01KA120 SCH 000190596- mobilność uczniów i kadry w edukacji szkolnej</w:t>
            </w:r>
          </w:p>
        </w:tc>
        <w:tc>
          <w:tcPr>
            <w:tcW w:w="1886" w:type="dxa"/>
            <w:tcBorders>
              <w:top w:val="single" w:sz="4" w:space="0" w:color="BEBEBE"/>
              <w:left w:val="single" w:sz="4" w:space="0" w:color="FFFFFF"/>
              <w:bottom w:val="single" w:sz="4" w:space="0" w:color="BEBEBE"/>
              <w:right w:val="single" w:sz="4" w:space="0" w:color="FFFFFF"/>
            </w:tcBorders>
          </w:tcPr>
          <w:p w14:paraId="2ACD18BB" w14:textId="77777777" w:rsidR="00000000" w:rsidRDefault="006D0D1F">
            <w:pPr>
              <w:pStyle w:val="TableParagraph"/>
              <w:kinsoku w:val="0"/>
              <w:overflowPunct w:val="0"/>
              <w:spacing w:before="157"/>
              <w:ind w:left="79" w:right="82"/>
              <w:jc w:val="center"/>
              <w:rPr>
                <w:sz w:val="20"/>
                <w:szCs w:val="20"/>
              </w:rPr>
            </w:pPr>
            <w:r>
              <w:rPr>
                <w:sz w:val="20"/>
                <w:szCs w:val="20"/>
              </w:rPr>
              <w:t>Powiat Chrzanowski</w:t>
            </w:r>
          </w:p>
        </w:tc>
        <w:tc>
          <w:tcPr>
            <w:tcW w:w="2775" w:type="dxa"/>
            <w:tcBorders>
              <w:top w:val="single" w:sz="4" w:space="0" w:color="BEBEBE"/>
              <w:left w:val="single" w:sz="4" w:space="0" w:color="FFFFFF"/>
              <w:bottom w:val="single" w:sz="4" w:space="0" w:color="BEBEBE"/>
              <w:right w:val="single" w:sz="4" w:space="0" w:color="BEBEBE"/>
            </w:tcBorders>
          </w:tcPr>
          <w:p w14:paraId="193A8DBC" w14:textId="77777777" w:rsidR="00000000" w:rsidRDefault="006D0D1F">
            <w:pPr>
              <w:pStyle w:val="TableParagraph"/>
              <w:kinsoku w:val="0"/>
              <w:overflowPunct w:val="0"/>
              <w:spacing w:before="157"/>
              <w:ind w:left="95" w:right="97"/>
              <w:jc w:val="center"/>
              <w:rPr>
                <w:sz w:val="20"/>
                <w:szCs w:val="20"/>
              </w:rPr>
            </w:pPr>
            <w:r>
              <w:rPr>
                <w:sz w:val="20"/>
                <w:szCs w:val="20"/>
              </w:rPr>
              <w:t>Zespół Szkół w Libiążu</w:t>
            </w:r>
          </w:p>
        </w:tc>
      </w:tr>
      <w:tr w:rsidR="00000000" w14:paraId="762A7616" w14:textId="77777777">
        <w:tblPrEx>
          <w:tblCellMar>
            <w:top w:w="0" w:type="dxa"/>
            <w:left w:w="0" w:type="dxa"/>
            <w:bottom w:w="0" w:type="dxa"/>
            <w:right w:w="0" w:type="dxa"/>
          </w:tblCellMar>
        </w:tblPrEx>
        <w:trPr>
          <w:trHeight w:val="523"/>
        </w:trPr>
        <w:tc>
          <w:tcPr>
            <w:tcW w:w="1558" w:type="dxa"/>
            <w:vMerge/>
            <w:tcBorders>
              <w:top w:val="nil"/>
              <w:left w:val="none" w:sz="6" w:space="0" w:color="auto"/>
              <w:bottom w:val="none" w:sz="6" w:space="0" w:color="auto"/>
              <w:right w:val="single" w:sz="18" w:space="0" w:color="FFFFFF"/>
            </w:tcBorders>
            <w:shd w:val="clear" w:color="auto" w:fill="CEDBE6"/>
          </w:tcPr>
          <w:p w14:paraId="48C177FC" w14:textId="77777777" w:rsidR="00000000" w:rsidRDefault="006D0D1F">
            <w:pPr>
              <w:pStyle w:val="Tekstpodstawowy"/>
              <w:kinsoku w:val="0"/>
              <w:overflowPunct w:val="0"/>
              <w:spacing w:before="6"/>
              <w:rPr>
                <w:rFonts w:ascii="Calibri Light" w:hAnsi="Calibri Light" w:cs="Calibri Light"/>
                <w:sz w:val="2"/>
                <w:szCs w:val="2"/>
              </w:rPr>
            </w:pPr>
          </w:p>
        </w:tc>
        <w:tc>
          <w:tcPr>
            <w:tcW w:w="7753" w:type="dxa"/>
            <w:tcBorders>
              <w:top w:val="single" w:sz="4" w:space="0" w:color="BEBEBE"/>
              <w:left w:val="single" w:sz="18" w:space="0" w:color="FFFFFF"/>
              <w:bottom w:val="single" w:sz="4" w:space="0" w:color="BEBEBE"/>
              <w:right w:val="single" w:sz="4" w:space="0" w:color="FFFFFF"/>
            </w:tcBorders>
          </w:tcPr>
          <w:p w14:paraId="4124E75F" w14:textId="77777777" w:rsidR="00000000" w:rsidRDefault="006D0D1F">
            <w:pPr>
              <w:pStyle w:val="TableParagraph"/>
              <w:kinsoku w:val="0"/>
              <w:overflowPunct w:val="0"/>
              <w:spacing w:before="32" w:line="240" w:lineRule="atLeast"/>
              <w:ind w:left="83"/>
              <w:rPr>
                <w:sz w:val="20"/>
                <w:szCs w:val="20"/>
              </w:rPr>
            </w:pPr>
            <w:r>
              <w:rPr>
                <w:sz w:val="20"/>
                <w:szCs w:val="20"/>
              </w:rPr>
              <w:t>Dostosowanie obiektó</w:t>
            </w:r>
            <w:r>
              <w:rPr>
                <w:sz w:val="20"/>
                <w:szCs w:val="20"/>
              </w:rPr>
              <w:t>w edukacyjnych Powiatu Chrzanowskiego do potrzeb osób ze szczególnymi potrzebami</w:t>
            </w:r>
          </w:p>
        </w:tc>
        <w:tc>
          <w:tcPr>
            <w:tcW w:w="1886" w:type="dxa"/>
            <w:tcBorders>
              <w:top w:val="single" w:sz="4" w:space="0" w:color="BEBEBE"/>
              <w:left w:val="single" w:sz="4" w:space="0" w:color="FFFFFF"/>
              <w:bottom w:val="single" w:sz="4" w:space="0" w:color="BEBEBE"/>
              <w:right w:val="single" w:sz="4" w:space="0" w:color="FFFFFF"/>
            </w:tcBorders>
          </w:tcPr>
          <w:p w14:paraId="3FCD05C6" w14:textId="77777777" w:rsidR="00000000" w:rsidRDefault="006D0D1F">
            <w:pPr>
              <w:pStyle w:val="TableParagraph"/>
              <w:kinsoku w:val="0"/>
              <w:overflowPunct w:val="0"/>
              <w:spacing w:before="155"/>
              <w:ind w:left="79" w:right="82"/>
              <w:jc w:val="center"/>
              <w:rPr>
                <w:sz w:val="20"/>
                <w:szCs w:val="20"/>
              </w:rPr>
            </w:pPr>
            <w:r>
              <w:rPr>
                <w:sz w:val="20"/>
                <w:szCs w:val="20"/>
              </w:rPr>
              <w:t>Powiat Chrzanowski</w:t>
            </w:r>
          </w:p>
        </w:tc>
        <w:tc>
          <w:tcPr>
            <w:tcW w:w="2775" w:type="dxa"/>
            <w:tcBorders>
              <w:top w:val="single" w:sz="4" w:space="0" w:color="BEBEBE"/>
              <w:left w:val="single" w:sz="4" w:space="0" w:color="FFFFFF"/>
              <w:bottom w:val="single" w:sz="4" w:space="0" w:color="BEBEBE"/>
              <w:right w:val="single" w:sz="4" w:space="0" w:color="BEBEBE"/>
            </w:tcBorders>
          </w:tcPr>
          <w:p w14:paraId="376343BD" w14:textId="77777777" w:rsidR="00000000" w:rsidRDefault="006D0D1F">
            <w:pPr>
              <w:pStyle w:val="TableParagraph"/>
              <w:kinsoku w:val="0"/>
              <w:overflowPunct w:val="0"/>
              <w:spacing w:before="32" w:line="240" w:lineRule="atLeast"/>
              <w:ind w:left="840" w:right="356" w:hanging="464"/>
              <w:rPr>
                <w:sz w:val="20"/>
                <w:szCs w:val="20"/>
              </w:rPr>
            </w:pPr>
            <w:r>
              <w:rPr>
                <w:sz w:val="20"/>
                <w:szCs w:val="20"/>
              </w:rPr>
              <w:t>MOF Chrzanowa (Powiat Chrzanowski)</w:t>
            </w:r>
          </w:p>
        </w:tc>
      </w:tr>
      <w:tr w:rsidR="00000000" w14:paraId="7B13EDA0" w14:textId="77777777">
        <w:tblPrEx>
          <w:tblCellMar>
            <w:top w:w="0" w:type="dxa"/>
            <w:left w:w="0" w:type="dxa"/>
            <w:bottom w:w="0" w:type="dxa"/>
            <w:right w:w="0" w:type="dxa"/>
          </w:tblCellMar>
        </w:tblPrEx>
        <w:trPr>
          <w:trHeight w:val="767"/>
        </w:trPr>
        <w:tc>
          <w:tcPr>
            <w:tcW w:w="1558" w:type="dxa"/>
            <w:vMerge/>
            <w:tcBorders>
              <w:top w:val="nil"/>
              <w:left w:val="none" w:sz="6" w:space="0" w:color="auto"/>
              <w:bottom w:val="none" w:sz="6" w:space="0" w:color="auto"/>
              <w:right w:val="single" w:sz="18" w:space="0" w:color="FFFFFF"/>
            </w:tcBorders>
            <w:shd w:val="clear" w:color="auto" w:fill="CEDBE6"/>
          </w:tcPr>
          <w:p w14:paraId="56010E52" w14:textId="77777777" w:rsidR="00000000" w:rsidRDefault="006D0D1F">
            <w:pPr>
              <w:pStyle w:val="Tekstpodstawowy"/>
              <w:kinsoku w:val="0"/>
              <w:overflowPunct w:val="0"/>
              <w:spacing w:before="6"/>
              <w:rPr>
                <w:rFonts w:ascii="Calibri Light" w:hAnsi="Calibri Light" w:cs="Calibri Light"/>
                <w:sz w:val="2"/>
                <w:szCs w:val="2"/>
              </w:rPr>
            </w:pPr>
          </w:p>
        </w:tc>
        <w:tc>
          <w:tcPr>
            <w:tcW w:w="7753" w:type="dxa"/>
            <w:tcBorders>
              <w:top w:val="single" w:sz="4" w:space="0" w:color="BEBEBE"/>
              <w:left w:val="single" w:sz="18" w:space="0" w:color="FFFFFF"/>
              <w:bottom w:val="single" w:sz="4" w:space="0" w:color="BEBEBE"/>
              <w:right w:val="single" w:sz="4" w:space="0" w:color="FFFFFF"/>
            </w:tcBorders>
          </w:tcPr>
          <w:p w14:paraId="018F4206" w14:textId="77777777" w:rsidR="00000000" w:rsidRDefault="006D0D1F">
            <w:pPr>
              <w:pStyle w:val="TableParagraph"/>
              <w:kinsoku w:val="0"/>
              <w:overflowPunct w:val="0"/>
              <w:spacing w:before="155"/>
              <w:ind w:left="83" w:right="903"/>
              <w:rPr>
                <w:sz w:val="20"/>
                <w:szCs w:val="20"/>
              </w:rPr>
            </w:pPr>
            <w:r>
              <w:rPr>
                <w:sz w:val="20"/>
                <w:szCs w:val="20"/>
              </w:rPr>
              <w:t>Poprawa dostępnoś</w:t>
            </w:r>
            <w:r>
              <w:rPr>
                <w:sz w:val="20"/>
                <w:szCs w:val="20"/>
              </w:rPr>
              <w:t>ci architektonicznej, informacyjno-komunikacyjnej i cyfrowej w placówkach edukacyjnych</w:t>
            </w:r>
          </w:p>
        </w:tc>
        <w:tc>
          <w:tcPr>
            <w:tcW w:w="1886" w:type="dxa"/>
            <w:tcBorders>
              <w:top w:val="single" w:sz="4" w:space="0" w:color="BEBEBE"/>
              <w:left w:val="single" w:sz="4" w:space="0" w:color="FFFFFF"/>
              <w:bottom w:val="single" w:sz="4" w:space="0" w:color="BEBEBE"/>
              <w:right w:val="single" w:sz="4" w:space="0" w:color="FFFFFF"/>
            </w:tcBorders>
          </w:tcPr>
          <w:p w14:paraId="6FE498AC" w14:textId="77777777" w:rsidR="00000000" w:rsidRDefault="006D0D1F">
            <w:pPr>
              <w:pStyle w:val="TableParagraph"/>
              <w:kinsoku w:val="0"/>
              <w:overflowPunct w:val="0"/>
              <w:spacing w:before="35"/>
              <w:ind w:left="482" w:right="482"/>
              <w:jc w:val="center"/>
              <w:rPr>
                <w:sz w:val="20"/>
                <w:szCs w:val="20"/>
              </w:rPr>
            </w:pPr>
            <w:r>
              <w:rPr>
                <w:w w:val="95"/>
                <w:sz w:val="20"/>
                <w:szCs w:val="20"/>
              </w:rPr>
              <w:t xml:space="preserve">Trzebińskie </w:t>
            </w:r>
            <w:r>
              <w:rPr>
                <w:sz w:val="20"/>
                <w:szCs w:val="20"/>
              </w:rPr>
              <w:t>Centrum</w:t>
            </w:r>
          </w:p>
          <w:p w14:paraId="2FC1FD0A" w14:textId="77777777" w:rsidR="00000000" w:rsidRDefault="006D0D1F">
            <w:pPr>
              <w:pStyle w:val="TableParagraph"/>
              <w:kinsoku w:val="0"/>
              <w:overflowPunct w:val="0"/>
              <w:spacing w:line="224" w:lineRule="exact"/>
              <w:ind w:left="79" w:right="83"/>
              <w:jc w:val="center"/>
              <w:rPr>
                <w:sz w:val="20"/>
                <w:szCs w:val="20"/>
              </w:rPr>
            </w:pPr>
            <w:r>
              <w:rPr>
                <w:sz w:val="20"/>
                <w:szCs w:val="20"/>
              </w:rPr>
              <w:t>Administracyjne</w:t>
            </w:r>
          </w:p>
        </w:tc>
        <w:tc>
          <w:tcPr>
            <w:tcW w:w="2775" w:type="dxa"/>
            <w:tcBorders>
              <w:top w:val="single" w:sz="4" w:space="0" w:color="BEBEBE"/>
              <w:left w:val="single" w:sz="4" w:space="0" w:color="FFFFFF"/>
              <w:bottom w:val="single" w:sz="4" w:space="0" w:color="BEBEBE"/>
              <w:right w:val="single" w:sz="4" w:space="0" w:color="BEBEBE"/>
            </w:tcBorders>
          </w:tcPr>
          <w:p w14:paraId="40154612" w14:textId="77777777" w:rsidR="00000000" w:rsidRDefault="006D0D1F">
            <w:pPr>
              <w:pStyle w:val="TableParagraph"/>
              <w:kinsoku w:val="0"/>
              <w:overflowPunct w:val="0"/>
              <w:spacing w:before="35"/>
              <w:ind w:left="451" w:right="452" w:hanging="1"/>
              <w:jc w:val="center"/>
              <w:rPr>
                <w:sz w:val="20"/>
                <w:szCs w:val="20"/>
              </w:rPr>
            </w:pPr>
            <w:r>
              <w:rPr>
                <w:sz w:val="20"/>
                <w:szCs w:val="20"/>
              </w:rPr>
              <w:t>przedszkola, szkoły podstawowe w</w:t>
            </w:r>
            <w:r>
              <w:rPr>
                <w:spacing w:val="-20"/>
                <w:sz w:val="20"/>
                <w:szCs w:val="20"/>
              </w:rPr>
              <w:t xml:space="preserve"> </w:t>
            </w:r>
            <w:r>
              <w:rPr>
                <w:sz w:val="20"/>
                <w:szCs w:val="20"/>
              </w:rPr>
              <w:t>Gminie</w:t>
            </w:r>
          </w:p>
          <w:p w14:paraId="0B2DE76D" w14:textId="77777777" w:rsidR="00000000" w:rsidRDefault="006D0D1F">
            <w:pPr>
              <w:pStyle w:val="TableParagraph"/>
              <w:kinsoku w:val="0"/>
              <w:overflowPunct w:val="0"/>
              <w:spacing w:line="224" w:lineRule="exact"/>
              <w:ind w:left="96" w:right="97"/>
              <w:jc w:val="center"/>
              <w:rPr>
                <w:sz w:val="20"/>
                <w:szCs w:val="20"/>
              </w:rPr>
            </w:pPr>
            <w:r>
              <w:rPr>
                <w:sz w:val="20"/>
                <w:szCs w:val="20"/>
              </w:rPr>
              <w:t>Trzebinia</w:t>
            </w:r>
          </w:p>
        </w:tc>
      </w:tr>
      <w:tr w:rsidR="00000000" w14:paraId="5BA264A4" w14:textId="77777777">
        <w:tblPrEx>
          <w:tblCellMar>
            <w:top w:w="0" w:type="dxa"/>
            <w:left w:w="0" w:type="dxa"/>
            <w:bottom w:w="0" w:type="dxa"/>
            <w:right w:w="0" w:type="dxa"/>
          </w:tblCellMar>
        </w:tblPrEx>
        <w:trPr>
          <w:trHeight w:val="76"/>
        </w:trPr>
        <w:tc>
          <w:tcPr>
            <w:tcW w:w="1558" w:type="dxa"/>
            <w:vMerge/>
            <w:tcBorders>
              <w:top w:val="nil"/>
              <w:left w:val="none" w:sz="6" w:space="0" w:color="auto"/>
              <w:bottom w:val="none" w:sz="6" w:space="0" w:color="auto"/>
              <w:right w:val="single" w:sz="18" w:space="0" w:color="FFFFFF"/>
            </w:tcBorders>
            <w:shd w:val="clear" w:color="auto" w:fill="CEDBE6"/>
          </w:tcPr>
          <w:p w14:paraId="469019B2" w14:textId="77777777" w:rsidR="00000000" w:rsidRDefault="006D0D1F">
            <w:pPr>
              <w:pStyle w:val="Tekstpodstawowy"/>
              <w:kinsoku w:val="0"/>
              <w:overflowPunct w:val="0"/>
              <w:spacing w:before="6"/>
              <w:rPr>
                <w:rFonts w:ascii="Calibri Light" w:hAnsi="Calibri Light" w:cs="Calibri Light"/>
                <w:sz w:val="2"/>
                <w:szCs w:val="2"/>
              </w:rPr>
            </w:pPr>
          </w:p>
        </w:tc>
        <w:tc>
          <w:tcPr>
            <w:tcW w:w="7753" w:type="dxa"/>
            <w:tcBorders>
              <w:top w:val="single" w:sz="4" w:space="0" w:color="BEBEBE"/>
              <w:left w:val="single" w:sz="18" w:space="0" w:color="FFFFFF"/>
              <w:bottom w:val="none" w:sz="6" w:space="0" w:color="auto"/>
              <w:right w:val="single" w:sz="4" w:space="0" w:color="FFFFFF"/>
            </w:tcBorders>
          </w:tcPr>
          <w:p w14:paraId="2136A432" w14:textId="77777777" w:rsidR="00000000" w:rsidRDefault="006D0D1F">
            <w:pPr>
              <w:pStyle w:val="TableParagraph"/>
              <w:kinsoku w:val="0"/>
              <w:overflowPunct w:val="0"/>
              <w:rPr>
                <w:rFonts w:ascii="Times New Roman" w:hAnsi="Times New Roman" w:cs="Times New Roman"/>
                <w:sz w:val="2"/>
                <w:szCs w:val="2"/>
              </w:rPr>
            </w:pPr>
          </w:p>
        </w:tc>
        <w:tc>
          <w:tcPr>
            <w:tcW w:w="1886" w:type="dxa"/>
            <w:tcBorders>
              <w:top w:val="single" w:sz="4" w:space="0" w:color="BEBEBE"/>
              <w:left w:val="single" w:sz="4" w:space="0" w:color="FFFFFF"/>
              <w:bottom w:val="none" w:sz="6" w:space="0" w:color="auto"/>
              <w:right w:val="single" w:sz="4" w:space="0" w:color="FFFFFF"/>
            </w:tcBorders>
          </w:tcPr>
          <w:p w14:paraId="4845E688" w14:textId="77777777" w:rsidR="00000000" w:rsidRDefault="006D0D1F">
            <w:pPr>
              <w:pStyle w:val="TableParagraph"/>
              <w:kinsoku w:val="0"/>
              <w:overflowPunct w:val="0"/>
              <w:rPr>
                <w:rFonts w:ascii="Times New Roman" w:hAnsi="Times New Roman" w:cs="Times New Roman"/>
                <w:sz w:val="2"/>
                <w:szCs w:val="2"/>
              </w:rPr>
            </w:pPr>
          </w:p>
        </w:tc>
        <w:tc>
          <w:tcPr>
            <w:tcW w:w="2775" w:type="dxa"/>
            <w:tcBorders>
              <w:top w:val="single" w:sz="4" w:space="0" w:color="BEBEBE"/>
              <w:left w:val="single" w:sz="4" w:space="0" w:color="FFFFFF"/>
              <w:bottom w:val="none" w:sz="6" w:space="0" w:color="auto"/>
              <w:right w:val="single" w:sz="4" w:space="0" w:color="BEBEBE"/>
            </w:tcBorders>
          </w:tcPr>
          <w:p w14:paraId="3CA9DD7A" w14:textId="77777777" w:rsidR="00000000" w:rsidRDefault="006D0D1F">
            <w:pPr>
              <w:pStyle w:val="TableParagraph"/>
              <w:kinsoku w:val="0"/>
              <w:overflowPunct w:val="0"/>
              <w:rPr>
                <w:rFonts w:ascii="Times New Roman" w:hAnsi="Times New Roman" w:cs="Times New Roman"/>
                <w:sz w:val="2"/>
                <w:szCs w:val="2"/>
              </w:rPr>
            </w:pPr>
          </w:p>
        </w:tc>
      </w:tr>
      <w:tr w:rsidR="00000000" w14:paraId="0EDF8C1C" w14:textId="77777777">
        <w:tblPrEx>
          <w:tblCellMar>
            <w:top w:w="0" w:type="dxa"/>
            <w:left w:w="0" w:type="dxa"/>
            <w:bottom w:w="0" w:type="dxa"/>
            <w:right w:w="0" w:type="dxa"/>
          </w:tblCellMar>
        </w:tblPrEx>
        <w:trPr>
          <w:trHeight w:val="443"/>
        </w:trPr>
        <w:tc>
          <w:tcPr>
            <w:tcW w:w="1558" w:type="dxa"/>
            <w:tcBorders>
              <w:top w:val="none" w:sz="6" w:space="0" w:color="auto"/>
              <w:left w:val="none" w:sz="6" w:space="0" w:color="auto"/>
              <w:bottom w:val="none" w:sz="6" w:space="0" w:color="auto"/>
              <w:right w:val="single" w:sz="18" w:space="0" w:color="FFFFFF"/>
            </w:tcBorders>
            <w:shd w:val="clear" w:color="auto" w:fill="CEDBE6"/>
          </w:tcPr>
          <w:p w14:paraId="7FFBC0D0"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none" w:sz="6" w:space="0" w:color="auto"/>
              <w:left w:val="single" w:sz="18" w:space="0" w:color="FFFFFF"/>
              <w:bottom w:val="single" w:sz="4" w:space="0" w:color="BEBEBE"/>
              <w:right w:val="single" w:sz="4" w:space="0" w:color="FFFFFF"/>
            </w:tcBorders>
          </w:tcPr>
          <w:p w14:paraId="7820F893" w14:textId="77777777" w:rsidR="00000000" w:rsidRDefault="006D0D1F">
            <w:pPr>
              <w:pStyle w:val="TableParagraph"/>
              <w:kinsoku w:val="0"/>
              <w:overflowPunct w:val="0"/>
              <w:spacing w:line="199" w:lineRule="exact"/>
              <w:ind w:left="83"/>
              <w:rPr>
                <w:sz w:val="20"/>
                <w:szCs w:val="20"/>
              </w:rPr>
            </w:pPr>
            <w:r>
              <w:rPr>
                <w:sz w:val="20"/>
                <w:szCs w:val="20"/>
              </w:rPr>
              <w:t>Poprawa standardu, jakości i atrakcyjności edu</w:t>
            </w:r>
            <w:r>
              <w:rPr>
                <w:sz w:val="20"/>
                <w:szCs w:val="20"/>
              </w:rPr>
              <w:t>kacji publicznej – dostosowanie Szkoły</w:t>
            </w:r>
          </w:p>
          <w:p w14:paraId="23ED19EA" w14:textId="77777777" w:rsidR="00000000" w:rsidRDefault="006D0D1F">
            <w:pPr>
              <w:pStyle w:val="TableParagraph"/>
              <w:kinsoku w:val="0"/>
              <w:overflowPunct w:val="0"/>
              <w:spacing w:line="225" w:lineRule="exact"/>
              <w:ind w:left="83"/>
              <w:rPr>
                <w:sz w:val="20"/>
                <w:szCs w:val="20"/>
              </w:rPr>
            </w:pPr>
            <w:r>
              <w:rPr>
                <w:sz w:val="20"/>
                <w:szCs w:val="20"/>
              </w:rPr>
              <w:t>podstawowe nr 6 w Trzebini do zaleceń przeciwpożarowych</w:t>
            </w:r>
          </w:p>
        </w:tc>
        <w:tc>
          <w:tcPr>
            <w:tcW w:w="1886" w:type="dxa"/>
            <w:tcBorders>
              <w:top w:val="none" w:sz="6" w:space="0" w:color="auto"/>
              <w:left w:val="single" w:sz="4" w:space="0" w:color="FFFFFF"/>
              <w:bottom w:val="single" w:sz="4" w:space="0" w:color="BEBEBE"/>
              <w:right w:val="single" w:sz="4" w:space="0" w:color="FFFFFF"/>
            </w:tcBorders>
          </w:tcPr>
          <w:p w14:paraId="5A07D8E2" w14:textId="77777777" w:rsidR="00000000" w:rsidRDefault="006D0D1F">
            <w:pPr>
              <w:pStyle w:val="TableParagraph"/>
              <w:kinsoku w:val="0"/>
              <w:overflowPunct w:val="0"/>
              <w:spacing w:before="76"/>
              <w:ind w:left="79" w:right="82"/>
              <w:jc w:val="center"/>
              <w:rPr>
                <w:sz w:val="20"/>
                <w:szCs w:val="20"/>
              </w:rPr>
            </w:pPr>
            <w:r>
              <w:rPr>
                <w:sz w:val="20"/>
                <w:szCs w:val="20"/>
              </w:rPr>
              <w:t>Gmina Trzebinia</w:t>
            </w:r>
          </w:p>
        </w:tc>
        <w:tc>
          <w:tcPr>
            <w:tcW w:w="2775" w:type="dxa"/>
            <w:tcBorders>
              <w:top w:val="none" w:sz="6" w:space="0" w:color="auto"/>
              <w:left w:val="single" w:sz="4" w:space="0" w:color="FFFFFF"/>
              <w:bottom w:val="single" w:sz="4" w:space="0" w:color="BEBEBE"/>
              <w:right w:val="single" w:sz="4" w:space="0" w:color="BEBEBE"/>
            </w:tcBorders>
          </w:tcPr>
          <w:p w14:paraId="7A183CC0" w14:textId="77777777" w:rsidR="00000000" w:rsidRDefault="006D0D1F">
            <w:pPr>
              <w:pStyle w:val="TableParagraph"/>
              <w:kinsoku w:val="0"/>
              <w:overflowPunct w:val="0"/>
              <w:spacing w:before="76"/>
              <w:ind w:left="95" w:right="97"/>
              <w:jc w:val="center"/>
              <w:rPr>
                <w:sz w:val="20"/>
                <w:szCs w:val="20"/>
              </w:rPr>
            </w:pPr>
            <w:r>
              <w:rPr>
                <w:sz w:val="20"/>
                <w:szCs w:val="20"/>
              </w:rPr>
              <w:t>Gmina Trzebinia</w:t>
            </w:r>
          </w:p>
        </w:tc>
      </w:tr>
      <w:tr w:rsidR="00000000" w14:paraId="70D5B8B6" w14:textId="77777777">
        <w:tblPrEx>
          <w:tblCellMar>
            <w:top w:w="0" w:type="dxa"/>
            <w:left w:w="0" w:type="dxa"/>
            <w:bottom w:w="0" w:type="dxa"/>
            <w:right w:w="0" w:type="dxa"/>
          </w:tblCellMar>
        </w:tblPrEx>
        <w:trPr>
          <w:trHeight w:val="278"/>
        </w:trPr>
        <w:tc>
          <w:tcPr>
            <w:tcW w:w="1558" w:type="dxa"/>
            <w:tcBorders>
              <w:top w:val="none" w:sz="6" w:space="0" w:color="auto"/>
              <w:left w:val="none" w:sz="6" w:space="0" w:color="auto"/>
              <w:bottom w:val="none" w:sz="6" w:space="0" w:color="auto"/>
              <w:right w:val="single" w:sz="18" w:space="0" w:color="FFFFFF"/>
            </w:tcBorders>
            <w:shd w:val="clear" w:color="auto" w:fill="CEDBE6"/>
          </w:tcPr>
          <w:p w14:paraId="310ED97A"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21B9E5DA" w14:textId="77777777" w:rsidR="00000000" w:rsidRDefault="006D0D1F">
            <w:pPr>
              <w:pStyle w:val="TableParagraph"/>
              <w:kinsoku w:val="0"/>
              <w:overflowPunct w:val="0"/>
              <w:spacing w:before="35" w:line="223" w:lineRule="exact"/>
              <w:ind w:left="83"/>
              <w:rPr>
                <w:sz w:val="20"/>
                <w:szCs w:val="20"/>
              </w:rPr>
            </w:pPr>
            <w:r>
              <w:rPr>
                <w:sz w:val="20"/>
                <w:szCs w:val="20"/>
              </w:rPr>
              <w:t>Termomodernizacja budynku Szkoły Podstawowej nr 8 w Trzebini – etap 2</w:t>
            </w:r>
          </w:p>
        </w:tc>
        <w:tc>
          <w:tcPr>
            <w:tcW w:w="1886" w:type="dxa"/>
            <w:tcBorders>
              <w:top w:val="single" w:sz="4" w:space="0" w:color="BEBEBE"/>
              <w:left w:val="single" w:sz="4" w:space="0" w:color="FFFFFF"/>
              <w:bottom w:val="single" w:sz="4" w:space="0" w:color="BEBEBE"/>
              <w:right w:val="single" w:sz="4" w:space="0" w:color="FFFFFF"/>
            </w:tcBorders>
          </w:tcPr>
          <w:p w14:paraId="73B3AF70" w14:textId="77777777" w:rsidR="00000000" w:rsidRDefault="006D0D1F">
            <w:pPr>
              <w:pStyle w:val="TableParagraph"/>
              <w:kinsoku w:val="0"/>
              <w:overflowPunct w:val="0"/>
              <w:spacing w:before="35" w:line="223" w:lineRule="exact"/>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4F5E5452" w14:textId="77777777" w:rsidR="00000000" w:rsidRDefault="006D0D1F">
            <w:pPr>
              <w:pStyle w:val="TableParagraph"/>
              <w:kinsoku w:val="0"/>
              <w:overflowPunct w:val="0"/>
              <w:spacing w:before="35" w:line="223" w:lineRule="exact"/>
              <w:ind w:left="95" w:right="97"/>
              <w:jc w:val="center"/>
              <w:rPr>
                <w:sz w:val="20"/>
                <w:szCs w:val="20"/>
              </w:rPr>
            </w:pPr>
            <w:r>
              <w:rPr>
                <w:sz w:val="20"/>
                <w:szCs w:val="20"/>
              </w:rPr>
              <w:t>Gmina Trzebinia</w:t>
            </w:r>
          </w:p>
        </w:tc>
      </w:tr>
      <w:tr w:rsidR="00000000" w14:paraId="0C5C9822" w14:textId="77777777">
        <w:tblPrEx>
          <w:tblCellMar>
            <w:top w:w="0" w:type="dxa"/>
            <w:left w:w="0" w:type="dxa"/>
            <w:bottom w:w="0" w:type="dxa"/>
            <w:right w:w="0" w:type="dxa"/>
          </w:tblCellMar>
        </w:tblPrEx>
        <w:trPr>
          <w:trHeight w:val="280"/>
        </w:trPr>
        <w:tc>
          <w:tcPr>
            <w:tcW w:w="1558" w:type="dxa"/>
            <w:tcBorders>
              <w:top w:val="none" w:sz="6" w:space="0" w:color="auto"/>
              <w:left w:val="none" w:sz="6" w:space="0" w:color="auto"/>
              <w:bottom w:val="none" w:sz="6" w:space="0" w:color="auto"/>
              <w:right w:val="single" w:sz="18" w:space="0" w:color="FFFFFF"/>
            </w:tcBorders>
            <w:shd w:val="clear" w:color="auto" w:fill="CEDBE6"/>
          </w:tcPr>
          <w:p w14:paraId="521BFFAC"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172C5682" w14:textId="77777777" w:rsidR="00000000" w:rsidRDefault="006D0D1F">
            <w:pPr>
              <w:pStyle w:val="TableParagraph"/>
              <w:kinsoku w:val="0"/>
              <w:overflowPunct w:val="0"/>
              <w:spacing w:before="35" w:line="225" w:lineRule="exact"/>
              <w:ind w:left="83"/>
              <w:rPr>
                <w:sz w:val="20"/>
                <w:szCs w:val="20"/>
              </w:rPr>
            </w:pPr>
            <w:r>
              <w:rPr>
                <w:sz w:val="20"/>
                <w:szCs w:val="20"/>
              </w:rPr>
              <w:t>Wymiana instalacji elektrycznej w Szkole Podstawowej nr 5 w Trzebini</w:t>
            </w:r>
          </w:p>
        </w:tc>
        <w:tc>
          <w:tcPr>
            <w:tcW w:w="1886" w:type="dxa"/>
            <w:tcBorders>
              <w:top w:val="single" w:sz="4" w:space="0" w:color="BEBEBE"/>
              <w:left w:val="single" w:sz="4" w:space="0" w:color="FFFFFF"/>
              <w:bottom w:val="single" w:sz="4" w:space="0" w:color="BEBEBE"/>
              <w:right w:val="single" w:sz="4" w:space="0" w:color="FFFFFF"/>
            </w:tcBorders>
          </w:tcPr>
          <w:p w14:paraId="1AFF77B8" w14:textId="77777777" w:rsidR="00000000" w:rsidRDefault="006D0D1F">
            <w:pPr>
              <w:pStyle w:val="TableParagraph"/>
              <w:kinsoku w:val="0"/>
              <w:overflowPunct w:val="0"/>
              <w:spacing w:before="35" w:line="225" w:lineRule="exact"/>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55A0940D" w14:textId="77777777" w:rsidR="00000000" w:rsidRDefault="006D0D1F">
            <w:pPr>
              <w:pStyle w:val="TableParagraph"/>
              <w:kinsoku w:val="0"/>
              <w:overflowPunct w:val="0"/>
              <w:spacing w:before="35" w:line="225" w:lineRule="exact"/>
              <w:ind w:left="95" w:right="97"/>
              <w:jc w:val="center"/>
              <w:rPr>
                <w:sz w:val="20"/>
                <w:szCs w:val="20"/>
              </w:rPr>
            </w:pPr>
            <w:r>
              <w:rPr>
                <w:sz w:val="20"/>
                <w:szCs w:val="20"/>
              </w:rPr>
              <w:t>Gmina Trzebinia</w:t>
            </w:r>
          </w:p>
        </w:tc>
      </w:tr>
      <w:tr w:rsidR="00000000" w14:paraId="2B6FEFDF" w14:textId="77777777">
        <w:tblPrEx>
          <w:tblCellMar>
            <w:top w:w="0" w:type="dxa"/>
            <w:left w:w="0" w:type="dxa"/>
            <w:bottom w:w="0" w:type="dxa"/>
            <w:right w:w="0" w:type="dxa"/>
          </w:tblCellMar>
        </w:tblPrEx>
        <w:trPr>
          <w:trHeight w:val="522"/>
        </w:trPr>
        <w:tc>
          <w:tcPr>
            <w:tcW w:w="1558" w:type="dxa"/>
            <w:tcBorders>
              <w:top w:val="none" w:sz="6" w:space="0" w:color="auto"/>
              <w:left w:val="none" w:sz="6" w:space="0" w:color="auto"/>
              <w:bottom w:val="none" w:sz="6" w:space="0" w:color="auto"/>
              <w:right w:val="single" w:sz="18" w:space="0" w:color="FFFFFF"/>
            </w:tcBorders>
            <w:shd w:val="clear" w:color="auto" w:fill="CEDBE6"/>
          </w:tcPr>
          <w:p w14:paraId="574508EC"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0E7424E6" w14:textId="77777777" w:rsidR="00000000" w:rsidRDefault="006D0D1F">
            <w:pPr>
              <w:pStyle w:val="TableParagraph"/>
              <w:kinsoku w:val="0"/>
              <w:overflowPunct w:val="0"/>
              <w:spacing w:before="32" w:line="242" w:lineRule="exact"/>
              <w:ind w:left="83"/>
              <w:rPr>
                <w:sz w:val="20"/>
                <w:szCs w:val="20"/>
              </w:rPr>
            </w:pPr>
            <w:r>
              <w:rPr>
                <w:sz w:val="20"/>
                <w:szCs w:val="20"/>
              </w:rPr>
              <w:t>Wymiana pokrycia dachowego wraz z elementami konstrukcji w budynku po byłym Liceum Ogólnokształcą</w:t>
            </w:r>
            <w:r>
              <w:rPr>
                <w:sz w:val="20"/>
                <w:szCs w:val="20"/>
              </w:rPr>
              <w:t>cym na Osiedlu Siersza w Trzebini</w:t>
            </w:r>
          </w:p>
        </w:tc>
        <w:tc>
          <w:tcPr>
            <w:tcW w:w="1886" w:type="dxa"/>
            <w:tcBorders>
              <w:top w:val="single" w:sz="4" w:space="0" w:color="BEBEBE"/>
              <w:left w:val="single" w:sz="4" w:space="0" w:color="FFFFFF"/>
              <w:bottom w:val="single" w:sz="4" w:space="0" w:color="BEBEBE"/>
              <w:right w:val="single" w:sz="4" w:space="0" w:color="FFFFFF"/>
            </w:tcBorders>
          </w:tcPr>
          <w:p w14:paraId="18B832E5" w14:textId="77777777" w:rsidR="00000000" w:rsidRDefault="006D0D1F">
            <w:pPr>
              <w:pStyle w:val="TableParagraph"/>
              <w:kinsoku w:val="0"/>
              <w:overflowPunct w:val="0"/>
              <w:spacing w:before="35"/>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6D853C87" w14:textId="77777777" w:rsidR="00000000" w:rsidRDefault="006D0D1F">
            <w:pPr>
              <w:pStyle w:val="TableParagraph"/>
              <w:kinsoku w:val="0"/>
              <w:overflowPunct w:val="0"/>
              <w:spacing w:before="157"/>
              <w:ind w:left="95" w:right="97"/>
              <w:jc w:val="center"/>
              <w:rPr>
                <w:sz w:val="20"/>
                <w:szCs w:val="20"/>
              </w:rPr>
            </w:pPr>
            <w:r>
              <w:rPr>
                <w:sz w:val="20"/>
                <w:szCs w:val="20"/>
              </w:rPr>
              <w:t>Gmina Trzebinia</w:t>
            </w:r>
          </w:p>
        </w:tc>
      </w:tr>
      <w:tr w:rsidR="00000000" w14:paraId="115E2210" w14:textId="77777777">
        <w:tblPrEx>
          <w:tblCellMar>
            <w:top w:w="0" w:type="dxa"/>
            <w:left w:w="0" w:type="dxa"/>
            <w:bottom w:w="0" w:type="dxa"/>
            <w:right w:w="0" w:type="dxa"/>
          </w:tblCellMar>
        </w:tblPrEx>
        <w:trPr>
          <w:trHeight w:val="280"/>
        </w:trPr>
        <w:tc>
          <w:tcPr>
            <w:tcW w:w="1558" w:type="dxa"/>
            <w:tcBorders>
              <w:top w:val="none" w:sz="6" w:space="0" w:color="auto"/>
              <w:left w:val="none" w:sz="6" w:space="0" w:color="auto"/>
              <w:bottom w:val="none" w:sz="6" w:space="0" w:color="auto"/>
              <w:right w:val="single" w:sz="18" w:space="0" w:color="FFFFFF"/>
            </w:tcBorders>
            <w:shd w:val="clear" w:color="auto" w:fill="CEDBE6"/>
          </w:tcPr>
          <w:p w14:paraId="0051F5FD"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63569252" w14:textId="77777777" w:rsidR="00000000" w:rsidRDefault="006D0D1F">
            <w:pPr>
              <w:pStyle w:val="TableParagraph"/>
              <w:kinsoku w:val="0"/>
              <w:overflowPunct w:val="0"/>
              <w:spacing w:before="35" w:line="225" w:lineRule="exact"/>
              <w:ind w:left="83"/>
              <w:rPr>
                <w:sz w:val="20"/>
                <w:szCs w:val="20"/>
              </w:rPr>
            </w:pPr>
            <w:r>
              <w:rPr>
                <w:sz w:val="20"/>
                <w:szCs w:val="20"/>
              </w:rPr>
              <w:t>Przebudowa i nadbudowa budynku Zespołu Szkolno-Przedszkolnego w Młoszowej</w:t>
            </w:r>
          </w:p>
        </w:tc>
        <w:tc>
          <w:tcPr>
            <w:tcW w:w="1886" w:type="dxa"/>
            <w:tcBorders>
              <w:top w:val="single" w:sz="4" w:space="0" w:color="BEBEBE"/>
              <w:left w:val="single" w:sz="4" w:space="0" w:color="FFFFFF"/>
              <w:bottom w:val="single" w:sz="4" w:space="0" w:color="BEBEBE"/>
              <w:right w:val="single" w:sz="4" w:space="0" w:color="FFFFFF"/>
            </w:tcBorders>
          </w:tcPr>
          <w:p w14:paraId="0B384277" w14:textId="77777777" w:rsidR="00000000" w:rsidRDefault="006D0D1F">
            <w:pPr>
              <w:pStyle w:val="TableParagraph"/>
              <w:kinsoku w:val="0"/>
              <w:overflowPunct w:val="0"/>
              <w:spacing w:before="35" w:line="225" w:lineRule="exact"/>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085A7599" w14:textId="77777777" w:rsidR="00000000" w:rsidRDefault="006D0D1F">
            <w:pPr>
              <w:pStyle w:val="TableParagraph"/>
              <w:kinsoku w:val="0"/>
              <w:overflowPunct w:val="0"/>
              <w:spacing w:before="35" w:line="225" w:lineRule="exact"/>
              <w:ind w:left="95" w:right="97"/>
              <w:jc w:val="center"/>
              <w:rPr>
                <w:sz w:val="20"/>
                <w:szCs w:val="20"/>
              </w:rPr>
            </w:pPr>
            <w:r>
              <w:rPr>
                <w:sz w:val="20"/>
                <w:szCs w:val="20"/>
              </w:rPr>
              <w:t>Gmina Trzebinia</w:t>
            </w:r>
          </w:p>
        </w:tc>
      </w:tr>
      <w:tr w:rsidR="00000000" w14:paraId="07B680F8" w14:textId="77777777">
        <w:tblPrEx>
          <w:tblCellMar>
            <w:top w:w="0" w:type="dxa"/>
            <w:left w:w="0" w:type="dxa"/>
            <w:bottom w:w="0" w:type="dxa"/>
            <w:right w:w="0" w:type="dxa"/>
          </w:tblCellMar>
        </w:tblPrEx>
        <w:trPr>
          <w:trHeight w:val="278"/>
        </w:trPr>
        <w:tc>
          <w:tcPr>
            <w:tcW w:w="1558" w:type="dxa"/>
            <w:tcBorders>
              <w:top w:val="none" w:sz="6" w:space="0" w:color="auto"/>
              <w:left w:val="none" w:sz="6" w:space="0" w:color="auto"/>
              <w:bottom w:val="none" w:sz="6" w:space="0" w:color="auto"/>
              <w:right w:val="single" w:sz="18" w:space="0" w:color="FFFFFF"/>
            </w:tcBorders>
            <w:shd w:val="clear" w:color="auto" w:fill="CEDBE6"/>
          </w:tcPr>
          <w:p w14:paraId="634D6B1F"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2C135DA7" w14:textId="77777777" w:rsidR="00000000" w:rsidRDefault="006D0D1F">
            <w:pPr>
              <w:pStyle w:val="TableParagraph"/>
              <w:kinsoku w:val="0"/>
              <w:overflowPunct w:val="0"/>
              <w:spacing w:before="32" w:line="225" w:lineRule="exact"/>
              <w:ind w:left="83"/>
              <w:rPr>
                <w:sz w:val="20"/>
                <w:szCs w:val="20"/>
              </w:rPr>
            </w:pPr>
            <w:r>
              <w:rPr>
                <w:sz w:val="20"/>
                <w:szCs w:val="20"/>
              </w:rPr>
              <w:t>Przebudowa i rozbudowa Szkoły Podstawowej w Czyżó</w:t>
            </w:r>
            <w:r>
              <w:rPr>
                <w:sz w:val="20"/>
                <w:szCs w:val="20"/>
              </w:rPr>
              <w:t>wce o dodatkowe sale zajęć</w:t>
            </w:r>
          </w:p>
        </w:tc>
        <w:tc>
          <w:tcPr>
            <w:tcW w:w="1886" w:type="dxa"/>
            <w:tcBorders>
              <w:top w:val="single" w:sz="4" w:space="0" w:color="BEBEBE"/>
              <w:left w:val="single" w:sz="4" w:space="0" w:color="FFFFFF"/>
              <w:bottom w:val="single" w:sz="4" w:space="0" w:color="BEBEBE"/>
              <w:right w:val="single" w:sz="4" w:space="0" w:color="FFFFFF"/>
            </w:tcBorders>
          </w:tcPr>
          <w:p w14:paraId="7DFC9DE4" w14:textId="77777777" w:rsidR="00000000" w:rsidRDefault="006D0D1F">
            <w:pPr>
              <w:pStyle w:val="TableParagraph"/>
              <w:kinsoku w:val="0"/>
              <w:overflowPunct w:val="0"/>
              <w:spacing w:before="32" w:line="225" w:lineRule="exact"/>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5F4225F1" w14:textId="77777777" w:rsidR="00000000" w:rsidRDefault="006D0D1F">
            <w:pPr>
              <w:pStyle w:val="TableParagraph"/>
              <w:kinsoku w:val="0"/>
              <w:overflowPunct w:val="0"/>
              <w:spacing w:before="32" w:line="225" w:lineRule="exact"/>
              <w:ind w:left="95" w:right="97"/>
              <w:jc w:val="center"/>
              <w:rPr>
                <w:sz w:val="20"/>
                <w:szCs w:val="20"/>
              </w:rPr>
            </w:pPr>
            <w:r>
              <w:rPr>
                <w:sz w:val="20"/>
                <w:szCs w:val="20"/>
              </w:rPr>
              <w:t>Gmina Trzebinia</w:t>
            </w:r>
          </w:p>
        </w:tc>
      </w:tr>
      <w:tr w:rsidR="00000000" w14:paraId="7F282CC8" w14:textId="77777777">
        <w:tblPrEx>
          <w:tblCellMar>
            <w:top w:w="0" w:type="dxa"/>
            <w:left w:w="0" w:type="dxa"/>
            <w:bottom w:w="0" w:type="dxa"/>
            <w:right w:w="0" w:type="dxa"/>
          </w:tblCellMar>
        </w:tblPrEx>
        <w:trPr>
          <w:trHeight w:val="280"/>
        </w:trPr>
        <w:tc>
          <w:tcPr>
            <w:tcW w:w="1558" w:type="dxa"/>
            <w:tcBorders>
              <w:top w:val="none" w:sz="6" w:space="0" w:color="auto"/>
              <w:left w:val="none" w:sz="6" w:space="0" w:color="auto"/>
              <w:bottom w:val="none" w:sz="6" w:space="0" w:color="auto"/>
              <w:right w:val="single" w:sz="18" w:space="0" w:color="FFFFFF"/>
            </w:tcBorders>
            <w:shd w:val="clear" w:color="auto" w:fill="CEDBE6"/>
          </w:tcPr>
          <w:p w14:paraId="7F7E6B94"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2FF20387" w14:textId="77777777" w:rsidR="00000000" w:rsidRDefault="006D0D1F">
            <w:pPr>
              <w:pStyle w:val="TableParagraph"/>
              <w:kinsoku w:val="0"/>
              <w:overflowPunct w:val="0"/>
              <w:spacing w:before="35" w:line="225" w:lineRule="exact"/>
              <w:ind w:left="83"/>
              <w:rPr>
                <w:sz w:val="20"/>
                <w:szCs w:val="20"/>
              </w:rPr>
            </w:pPr>
            <w:r>
              <w:rPr>
                <w:sz w:val="20"/>
                <w:szCs w:val="20"/>
              </w:rPr>
              <w:t>Zmiana sposobu użytkowania sposobu użytkowania poddasza w Zespole Szkół w Płokach</w:t>
            </w:r>
          </w:p>
        </w:tc>
        <w:tc>
          <w:tcPr>
            <w:tcW w:w="1886" w:type="dxa"/>
            <w:tcBorders>
              <w:top w:val="single" w:sz="4" w:space="0" w:color="BEBEBE"/>
              <w:left w:val="single" w:sz="4" w:space="0" w:color="FFFFFF"/>
              <w:bottom w:val="single" w:sz="4" w:space="0" w:color="BEBEBE"/>
              <w:right w:val="single" w:sz="4" w:space="0" w:color="FFFFFF"/>
            </w:tcBorders>
          </w:tcPr>
          <w:p w14:paraId="727E2822" w14:textId="77777777" w:rsidR="00000000" w:rsidRDefault="006D0D1F">
            <w:pPr>
              <w:pStyle w:val="TableParagraph"/>
              <w:kinsoku w:val="0"/>
              <w:overflowPunct w:val="0"/>
              <w:spacing w:before="35" w:line="225" w:lineRule="exact"/>
              <w:ind w:left="79" w:right="82"/>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6CD6953D" w14:textId="77777777" w:rsidR="00000000" w:rsidRDefault="006D0D1F">
            <w:pPr>
              <w:pStyle w:val="TableParagraph"/>
              <w:kinsoku w:val="0"/>
              <w:overflowPunct w:val="0"/>
              <w:spacing w:before="35" w:line="225" w:lineRule="exact"/>
              <w:ind w:left="95" w:right="97"/>
              <w:jc w:val="center"/>
              <w:rPr>
                <w:sz w:val="20"/>
                <w:szCs w:val="20"/>
              </w:rPr>
            </w:pPr>
            <w:r>
              <w:rPr>
                <w:sz w:val="20"/>
                <w:szCs w:val="20"/>
              </w:rPr>
              <w:t>Gmina Trzebinia</w:t>
            </w:r>
          </w:p>
        </w:tc>
      </w:tr>
      <w:tr w:rsidR="00000000" w14:paraId="31B1E65D" w14:textId="77777777">
        <w:tblPrEx>
          <w:tblCellMar>
            <w:top w:w="0" w:type="dxa"/>
            <w:left w:w="0" w:type="dxa"/>
            <w:bottom w:w="0" w:type="dxa"/>
            <w:right w:w="0" w:type="dxa"/>
          </w:tblCellMar>
        </w:tblPrEx>
        <w:trPr>
          <w:trHeight w:val="280"/>
        </w:trPr>
        <w:tc>
          <w:tcPr>
            <w:tcW w:w="1558" w:type="dxa"/>
            <w:tcBorders>
              <w:top w:val="none" w:sz="6" w:space="0" w:color="auto"/>
              <w:left w:val="none" w:sz="6" w:space="0" w:color="auto"/>
              <w:bottom w:val="none" w:sz="6" w:space="0" w:color="auto"/>
              <w:right w:val="single" w:sz="18" w:space="0" w:color="FFFFFF"/>
            </w:tcBorders>
            <w:shd w:val="clear" w:color="auto" w:fill="CEDBE6"/>
          </w:tcPr>
          <w:p w14:paraId="434AFCF3" w14:textId="77777777" w:rsidR="00000000" w:rsidRDefault="006D0D1F">
            <w:pPr>
              <w:pStyle w:val="TableParagraph"/>
              <w:kinsoku w:val="0"/>
              <w:overflowPunct w:val="0"/>
              <w:rPr>
                <w:rFonts w:ascii="Times New Roman" w:hAnsi="Times New Roman" w:cs="Times New Roman"/>
                <w:sz w:val="20"/>
                <w:szCs w:val="20"/>
              </w:rPr>
            </w:pPr>
          </w:p>
        </w:tc>
        <w:tc>
          <w:tcPr>
            <w:tcW w:w="7753" w:type="dxa"/>
            <w:tcBorders>
              <w:top w:val="single" w:sz="4" w:space="0" w:color="BEBEBE"/>
              <w:left w:val="single" w:sz="18" w:space="0" w:color="FFFFFF"/>
              <w:bottom w:val="single" w:sz="4" w:space="0" w:color="BEBEBE"/>
              <w:right w:val="single" w:sz="4" w:space="0" w:color="FFFFFF"/>
            </w:tcBorders>
          </w:tcPr>
          <w:p w14:paraId="2ED6DFB4" w14:textId="77777777" w:rsidR="00000000" w:rsidRDefault="006D0D1F">
            <w:pPr>
              <w:pStyle w:val="TableParagraph"/>
              <w:kinsoku w:val="0"/>
              <w:overflowPunct w:val="0"/>
              <w:spacing w:before="32" w:line="228" w:lineRule="exact"/>
              <w:ind w:left="83"/>
              <w:rPr>
                <w:sz w:val="20"/>
                <w:szCs w:val="20"/>
              </w:rPr>
            </w:pPr>
            <w:r>
              <w:rPr>
                <w:sz w:val="20"/>
                <w:szCs w:val="20"/>
              </w:rPr>
              <w:t>Przebudowa i modernizacja budynku Szkoł</w:t>
            </w:r>
            <w:r>
              <w:rPr>
                <w:sz w:val="20"/>
                <w:szCs w:val="20"/>
              </w:rPr>
              <w:t>y Podstawowej w Rozkochowie</w:t>
            </w:r>
          </w:p>
        </w:tc>
        <w:tc>
          <w:tcPr>
            <w:tcW w:w="1886" w:type="dxa"/>
            <w:tcBorders>
              <w:top w:val="single" w:sz="4" w:space="0" w:color="BEBEBE"/>
              <w:left w:val="single" w:sz="4" w:space="0" w:color="FFFFFF"/>
              <w:bottom w:val="single" w:sz="4" w:space="0" w:color="BEBEBE"/>
              <w:right w:val="single" w:sz="4" w:space="0" w:color="FFFFFF"/>
            </w:tcBorders>
          </w:tcPr>
          <w:p w14:paraId="0450C5AD" w14:textId="77777777" w:rsidR="00000000" w:rsidRDefault="006D0D1F">
            <w:pPr>
              <w:pStyle w:val="TableParagraph"/>
              <w:kinsoku w:val="0"/>
              <w:overflowPunct w:val="0"/>
              <w:spacing w:before="32" w:line="228" w:lineRule="exact"/>
              <w:ind w:left="79" w:right="83"/>
              <w:jc w:val="center"/>
              <w:rPr>
                <w:sz w:val="20"/>
                <w:szCs w:val="20"/>
              </w:rPr>
            </w:pPr>
            <w:r>
              <w:rPr>
                <w:sz w:val="20"/>
                <w:szCs w:val="20"/>
              </w:rPr>
              <w:t>Gmina Babice</w:t>
            </w:r>
          </w:p>
        </w:tc>
        <w:tc>
          <w:tcPr>
            <w:tcW w:w="2775" w:type="dxa"/>
            <w:tcBorders>
              <w:top w:val="single" w:sz="4" w:space="0" w:color="BEBEBE"/>
              <w:left w:val="single" w:sz="4" w:space="0" w:color="FFFFFF"/>
              <w:bottom w:val="single" w:sz="4" w:space="0" w:color="BEBEBE"/>
              <w:right w:val="single" w:sz="4" w:space="0" w:color="BEBEBE"/>
            </w:tcBorders>
          </w:tcPr>
          <w:p w14:paraId="29BC23B0" w14:textId="77777777" w:rsidR="00000000" w:rsidRDefault="006D0D1F">
            <w:pPr>
              <w:pStyle w:val="TableParagraph"/>
              <w:kinsoku w:val="0"/>
              <w:overflowPunct w:val="0"/>
              <w:spacing w:before="32" w:line="228" w:lineRule="exact"/>
              <w:ind w:left="95" w:right="97"/>
              <w:jc w:val="center"/>
              <w:rPr>
                <w:sz w:val="20"/>
                <w:szCs w:val="20"/>
              </w:rPr>
            </w:pPr>
            <w:r>
              <w:rPr>
                <w:sz w:val="20"/>
                <w:szCs w:val="20"/>
              </w:rPr>
              <w:t>Gmina Babice: Rozkochów</w:t>
            </w:r>
          </w:p>
        </w:tc>
      </w:tr>
    </w:tbl>
    <w:p w14:paraId="10DF45F2" w14:textId="77777777" w:rsidR="00000000" w:rsidRDefault="006D0D1F">
      <w:pPr>
        <w:rPr>
          <w:rFonts w:ascii="Calibri Light" w:hAnsi="Calibri Light" w:cs="Calibri Light"/>
          <w:sz w:val="19"/>
          <w:szCs w:val="19"/>
        </w:rPr>
        <w:sectPr w:rsidR="00000000">
          <w:pgSz w:w="16840" w:h="11910" w:orient="landscape"/>
          <w:pgMar w:top="1180" w:right="1280" w:bottom="940" w:left="1300" w:header="748" w:footer="744" w:gutter="0"/>
          <w:cols w:space="708" w:equalWidth="0">
            <w:col w:w="14260"/>
          </w:cols>
          <w:noEndnote/>
        </w:sectPr>
      </w:pPr>
    </w:p>
    <w:p w14:paraId="608B0551"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57D3726B" w14:textId="77777777">
        <w:tblPrEx>
          <w:tblCellMar>
            <w:top w:w="0" w:type="dxa"/>
            <w:left w:w="0" w:type="dxa"/>
            <w:bottom w:w="0" w:type="dxa"/>
            <w:right w:w="0" w:type="dxa"/>
          </w:tblCellMar>
        </w:tblPrEx>
        <w:trPr>
          <w:trHeight w:val="522"/>
        </w:trPr>
        <w:tc>
          <w:tcPr>
            <w:tcW w:w="1536" w:type="dxa"/>
            <w:vMerge w:val="restart"/>
            <w:tcBorders>
              <w:top w:val="none" w:sz="6" w:space="0" w:color="auto"/>
              <w:left w:val="none" w:sz="6" w:space="0" w:color="auto"/>
              <w:bottom w:val="none" w:sz="6" w:space="0" w:color="auto"/>
              <w:right w:val="none" w:sz="6" w:space="0" w:color="auto"/>
            </w:tcBorders>
            <w:shd w:val="clear" w:color="auto" w:fill="CEDBE6"/>
          </w:tcPr>
          <w:p w14:paraId="5057DB4D"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558501DF" w14:textId="77777777" w:rsidR="00000000" w:rsidRDefault="006D0D1F">
            <w:pPr>
              <w:pStyle w:val="TableParagraph"/>
              <w:kinsoku w:val="0"/>
              <w:overflowPunct w:val="0"/>
              <w:spacing w:before="32" w:line="240" w:lineRule="atLeast"/>
              <w:ind w:left="127" w:right="188"/>
              <w:rPr>
                <w:sz w:val="20"/>
                <w:szCs w:val="20"/>
              </w:rPr>
            </w:pPr>
            <w:r>
              <w:rPr>
                <w:sz w:val="20"/>
                <w:szCs w:val="20"/>
              </w:rPr>
              <w:t>Modernizacja, remont i doposażenie placówek oświatowych w nowoczesne pomoce dydaktyczne oraz terenów przy szkole na potrzeby sportowo – rekreacyjne</w:t>
            </w:r>
          </w:p>
        </w:tc>
        <w:tc>
          <w:tcPr>
            <w:tcW w:w="1886" w:type="dxa"/>
            <w:tcBorders>
              <w:top w:val="single" w:sz="4" w:space="0" w:color="BEBEBE"/>
              <w:left w:val="single" w:sz="4" w:space="0" w:color="BEBEBE"/>
              <w:bottom w:val="single" w:sz="4" w:space="0" w:color="BEBEBE"/>
              <w:right w:val="single" w:sz="4" w:space="0" w:color="BEBEBE"/>
            </w:tcBorders>
          </w:tcPr>
          <w:p w14:paraId="6AA5AD3D" w14:textId="77777777" w:rsidR="00000000" w:rsidRDefault="006D0D1F">
            <w:pPr>
              <w:pStyle w:val="TableParagraph"/>
              <w:kinsoku w:val="0"/>
              <w:overflowPunct w:val="0"/>
              <w:spacing w:before="155"/>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70F3E635" w14:textId="77777777" w:rsidR="00000000" w:rsidRDefault="006D0D1F">
            <w:pPr>
              <w:pStyle w:val="TableParagraph"/>
              <w:kinsoku w:val="0"/>
              <w:overflowPunct w:val="0"/>
              <w:spacing w:before="155"/>
              <w:ind w:left="96" w:right="95"/>
              <w:jc w:val="center"/>
              <w:rPr>
                <w:sz w:val="20"/>
                <w:szCs w:val="20"/>
              </w:rPr>
            </w:pPr>
            <w:r>
              <w:rPr>
                <w:sz w:val="20"/>
                <w:szCs w:val="20"/>
              </w:rPr>
              <w:t>Gmina Babice</w:t>
            </w:r>
          </w:p>
        </w:tc>
      </w:tr>
      <w:tr w:rsidR="00000000" w14:paraId="25683DF9"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65D953C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D6EE7A2" w14:textId="77777777" w:rsidR="00000000" w:rsidRDefault="006D0D1F">
            <w:pPr>
              <w:pStyle w:val="TableParagraph"/>
              <w:kinsoku w:val="0"/>
              <w:overflowPunct w:val="0"/>
              <w:spacing w:before="32" w:line="242" w:lineRule="exact"/>
              <w:ind w:left="127" w:right="188"/>
              <w:rPr>
                <w:sz w:val="20"/>
                <w:szCs w:val="20"/>
              </w:rPr>
            </w:pPr>
            <w:r>
              <w:rPr>
                <w:sz w:val="20"/>
                <w:szCs w:val="20"/>
              </w:rPr>
              <w:t>Termomodernizacja i poprawa efektywnoś</w:t>
            </w:r>
            <w:r>
              <w:rPr>
                <w:sz w:val="20"/>
                <w:szCs w:val="20"/>
              </w:rPr>
              <w:t>ci energetycznej obiektów edukacyjnych na terenie gminy Libiąż</w:t>
            </w:r>
          </w:p>
        </w:tc>
        <w:tc>
          <w:tcPr>
            <w:tcW w:w="1886" w:type="dxa"/>
            <w:tcBorders>
              <w:top w:val="single" w:sz="4" w:space="0" w:color="BEBEBE"/>
              <w:left w:val="single" w:sz="4" w:space="0" w:color="BEBEBE"/>
              <w:bottom w:val="single" w:sz="4" w:space="0" w:color="BEBEBE"/>
              <w:right w:val="single" w:sz="4" w:space="0" w:color="BEBEBE"/>
            </w:tcBorders>
          </w:tcPr>
          <w:p w14:paraId="02B90780" w14:textId="77777777" w:rsidR="00000000" w:rsidRDefault="006D0D1F">
            <w:pPr>
              <w:pStyle w:val="TableParagraph"/>
              <w:kinsoku w:val="0"/>
              <w:overflowPunct w:val="0"/>
              <w:spacing w:before="155"/>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0F615E38" w14:textId="77777777" w:rsidR="00000000" w:rsidRDefault="006D0D1F">
            <w:pPr>
              <w:pStyle w:val="TableParagraph"/>
              <w:kinsoku w:val="0"/>
              <w:overflowPunct w:val="0"/>
              <w:spacing w:before="155"/>
              <w:ind w:left="96" w:right="96"/>
              <w:jc w:val="center"/>
              <w:rPr>
                <w:sz w:val="20"/>
                <w:szCs w:val="20"/>
              </w:rPr>
            </w:pPr>
            <w:r>
              <w:rPr>
                <w:sz w:val="20"/>
                <w:szCs w:val="20"/>
              </w:rPr>
              <w:t>Gmina Libiąż</w:t>
            </w:r>
          </w:p>
        </w:tc>
      </w:tr>
      <w:tr w:rsidR="00000000" w14:paraId="66AE3483"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EDBE6"/>
          </w:tcPr>
          <w:p w14:paraId="2B1E49B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3FE6CD6" w14:textId="77777777" w:rsidR="00000000" w:rsidRDefault="006D0D1F">
            <w:pPr>
              <w:pStyle w:val="TableParagraph"/>
              <w:kinsoku w:val="0"/>
              <w:overflowPunct w:val="0"/>
              <w:spacing w:before="35" w:line="223" w:lineRule="exact"/>
              <w:ind w:left="127"/>
              <w:rPr>
                <w:sz w:val="20"/>
                <w:szCs w:val="20"/>
              </w:rPr>
            </w:pPr>
            <w:r>
              <w:rPr>
                <w:sz w:val="20"/>
                <w:szCs w:val="20"/>
              </w:rPr>
              <w:t>Rozwój systemu wiat rowerowych przy placówkach oświatowych</w:t>
            </w:r>
          </w:p>
        </w:tc>
        <w:tc>
          <w:tcPr>
            <w:tcW w:w="1886" w:type="dxa"/>
            <w:tcBorders>
              <w:top w:val="single" w:sz="4" w:space="0" w:color="BEBEBE"/>
              <w:left w:val="single" w:sz="4" w:space="0" w:color="BEBEBE"/>
              <w:bottom w:val="single" w:sz="4" w:space="0" w:color="BEBEBE"/>
              <w:right w:val="single" w:sz="4" w:space="0" w:color="BEBEBE"/>
            </w:tcBorders>
          </w:tcPr>
          <w:p w14:paraId="12A21D8B"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0542221"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Libiąż</w:t>
            </w:r>
          </w:p>
        </w:tc>
      </w:tr>
      <w:tr w:rsidR="00000000" w14:paraId="4F60BB4D"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44216E6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195B6C4" w14:textId="77777777" w:rsidR="00000000" w:rsidRDefault="006D0D1F">
            <w:pPr>
              <w:pStyle w:val="TableParagraph"/>
              <w:kinsoku w:val="0"/>
              <w:overflowPunct w:val="0"/>
              <w:spacing w:before="35" w:line="225" w:lineRule="exact"/>
              <w:ind w:left="127"/>
              <w:rPr>
                <w:sz w:val="20"/>
                <w:szCs w:val="20"/>
              </w:rPr>
            </w:pPr>
            <w:r>
              <w:rPr>
                <w:sz w:val="20"/>
                <w:szCs w:val="20"/>
              </w:rPr>
              <w:t>Budowa biologicznej oczyszczalni ściekó</w:t>
            </w:r>
            <w:r>
              <w:rPr>
                <w:sz w:val="20"/>
                <w:szCs w:val="20"/>
              </w:rPr>
              <w:t>w przy Zespole Szkolno-Przedszkolnym w Gromcu.</w:t>
            </w:r>
          </w:p>
        </w:tc>
        <w:tc>
          <w:tcPr>
            <w:tcW w:w="1886" w:type="dxa"/>
            <w:tcBorders>
              <w:top w:val="single" w:sz="4" w:space="0" w:color="BEBEBE"/>
              <w:left w:val="single" w:sz="4" w:space="0" w:color="BEBEBE"/>
              <w:bottom w:val="single" w:sz="4" w:space="0" w:color="BEBEBE"/>
              <w:right w:val="single" w:sz="4" w:space="0" w:color="BEBEBE"/>
            </w:tcBorders>
          </w:tcPr>
          <w:p w14:paraId="77916A5F"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20AAB14E"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Libiąż</w:t>
            </w:r>
          </w:p>
        </w:tc>
      </w:tr>
      <w:tr w:rsidR="00000000" w14:paraId="7104FC77"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4CFE5B2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4FAD8E1" w14:textId="77777777" w:rsidR="00000000" w:rsidRDefault="006D0D1F">
            <w:pPr>
              <w:pStyle w:val="TableParagraph"/>
              <w:kinsoku w:val="0"/>
              <w:overflowPunct w:val="0"/>
              <w:spacing w:before="32" w:line="242" w:lineRule="exact"/>
              <w:ind w:left="127" w:right="902"/>
              <w:rPr>
                <w:sz w:val="20"/>
                <w:szCs w:val="20"/>
              </w:rPr>
            </w:pPr>
            <w:r>
              <w:rPr>
                <w:sz w:val="20"/>
                <w:szCs w:val="20"/>
              </w:rPr>
              <w:t>Poprawa dostępności architektonicznej, informacyjno-komunikacyjnej i cyfrowej w placówkach edukacyjnych</w:t>
            </w:r>
          </w:p>
        </w:tc>
        <w:tc>
          <w:tcPr>
            <w:tcW w:w="1886" w:type="dxa"/>
            <w:tcBorders>
              <w:top w:val="single" w:sz="4" w:space="0" w:color="BEBEBE"/>
              <w:left w:val="single" w:sz="4" w:space="0" w:color="BEBEBE"/>
              <w:bottom w:val="single" w:sz="4" w:space="0" w:color="BEBEBE"/>
              <w:right w:val="single" w:sz="4" w:space="0" w:color="BEBEBE"/>
            </w:tcBorders>
          </w:tcPr>
          <w:p w14:paraId="365F0C0D" w14:textId="77777777" w:rsidR="00000000" w:rsidRDefault="006D0D1F">
            <w:pPr>
              <w:pStyle w:val="TableParagraph"/>
              <w:kinsoku w:val="0"/>
              <w:overflowPunct w:val="0"/>
              <w:spacing w:before="157"/>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75E202B" w14:textId="77777777" w:rsidR="00000000" w:rsidRDefault="006D0D1F">
            <w:pPr>
              <w:pStyle w:val="TableParagraph"/>
              <w:kinsoku w:val="0"/>
              <w:overflowPunct w:val="0"/>
              <w:spacing w:before="157"/>
              <w:ind w:left="96" w:right="96"/>
              <w:jc w:val="center"/>
              <w:rPr>
                <w:sz w:val="20"/>
                <w:szCs w:val="20"/>
              </w:rPr>
            </w:pPr>
            <w:r>
              <w:rPr>
                <w:sz w:val="20"/>
                <w:szCs w:val="20"/>
              </w:rPr>
              <w:t>Gmina Libiąż</w:t>
            </w:r>
          </w:p>
        </w:tc>
      </w:tr>
      <w:tr w:rsidR="00000000" w14:paraId="284C7AF2"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EDBE6"/>
          </w:tcPr>
          <w:p w14:paraId="67566254"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8072F84" w14:textId="77777777" w:rsidR="00000000" w:rsidRDefault="006D0D1F">
            <w:pPr>
              <w:pStyle w:val="TableParagraph"/>
              <w:kinsoku w:val="0"/>
              <w:overflowPunct w:val="0"/>
              <w:spacing w:before="35"/>
              <w:ind w:left="127"/>
              <w:rPr>
                <w:sz w:val="20"/>
                <w:szCs w:val="20"/>
              </w:rPr>
            </w:pPr>
            <w:r>
              <w:rPr>
                <w:sz w:val="20"/>
                <w:szCs w:val="20"/>
              </w:rPr>
              <w:t>Modernizacja placu zabaw przy Przedszkolu Samorządowym Nr 1 z Oddziałami</w:t>
            </w:r>
          </w:p>
          <w:p w14:paraId="46B6D696" w14:textId="77777777" w:rsidR="00000000" w:rsidRDefault="006D0D1F">
            <w:pPr>
              <w:pStyle w:val="TableParagraph"/>
              <w:kinsoku w:val="0"/>
              <w:overflowPunct w:val="0"/>
              <w:spacing w:before="1" w:line="223" w:lineRule="exact"/>
              <w:ind w:left="127"/>
              <w:rPr>
                <w:sz w:val="20"/>
                <w:szCs w:val="20"/>
              </w:rPr>
            </w:pPr>
            <w:r>
              <w:rPr>
                <w:sz w:val="20"/>
                <w:szCs w:val="20"/>
              </w:rPr>
              <w:t>Integracyjnymi w Libiążu z zapewnieniem dostępności dla dzieci ze szczególnymi potrzebami</w:t>
            </w:r>
          </w:p>
        </w:tc>
        <w:tc>
          <w:tcPr>
            <w:tcW w:w="1886" w:type="dxa"/>
            <w:tcBorders>
              <w:top w:val="single" w:sz="4" w:space="0" w:color="BEBEBE"/>
              <w:left w:val="single" w:sz="4" w:space="0" w:color="BEBEBE"/>
              <w:bottom w:val="single" w:sz="4" w:space="0" w:color="BEBEBE"/>
              <w:right w:val="single" w:sz="4" w:space="0" w:color="BEBEBE"/>
            </w:tcBorders>
          </w:tcPr>
          <w:p w14:paraId="6F53073D" w14:textId="77777777" w:rsidR="00000000" w:rsidRDefault="006D0D1F">
            <w:pPr>
              <w:pStyle w:val="TableParagraph"/>
              <w:kinsoku w:val="0"/>
              <w:overflowPunct w:val="0"/>
              <w:spacing w:before="157"/>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F49ABB0" w14:textId="77777777" w:rsidR="00000000" w:rsidRDefault="006D0D1F">
            <w:pPr>
              <w:pStyle w:val="TableParagraph"/>
              <w:kinsoku w:val="0"/>
              <w:overflowPunct w:val="0"/>
              <w:spacing w:before="157"/>
              <w:ind w:left="96" w:right="96"/>
              <w:jc w:val="center"/>
              <w:rPr>
                <w:sz w:val="20"/>
                <w:szCs w:val="20"/>
              </w:rPr>
            </w:pPr>
            <w:r>
              <w:rPr>
                <w:sz w:val="20"/>
                <w:szCs w:val="20"/>
              </w:rPr>
              <w:t>Gmina Libiąż</w:t>
            </w:r>
          </w:p>
        </w:tc>
      </w:tr>
      <w:tr w:rsidR="00000000" w14:paraId="11A57693"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EDBE6"/>
          </w:tcPr>
          <w:p w14:paraId="191560F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436CA43" w14:textId="77777777" w:rsidR="00000000" w:rsidRDefault="006D0D1F">
            <w:pPr>
              <w:pStyle w:val="TableParagraph"/>
              <w:kinsoku w:val="0"/>
              <w:overflowPunct w:val="0"/>
              <w:spacing w:before="35" w:line="240" w:lineRule="atLeast"/>
              <w:ind w:left="127" w:right="188"/>
              <w:rPr>
                <w:sz w:val="20"/>
                <w:szCs w:val="20"/>
              </w:rPr>
            </w:pPr>
            <w:r>
              <w:rPr>
                <w:sz w:val="20"/>
                <w:szCs w:val="20"/>
              </w:rPr>
              <w:t>Rozbudowa Szkoły Podstawowej im. Mikoł</w:t>
            </w:r>
            <w:r>
              <w:rPr>
                <w:sz w:val="20"/>
                <w:szCs w:val="20"/>
              </w:rPr>
              <w:t>aja Kopernika w Balinie o salę gimnastyczną wraz z zapleczem</w:t>
            </w:r>
          </w:p>
        </w:tc>
        <w:tc>
          <w:tcPr>
            <w:tcW w:w="1886" w:type="dxa"/>
            <w:tcBorders>
              <w:top w:val="single" w:sz="4" w:space="0" w:color="BEBEBE"/>
              <w:left w:val="single" w:sz="4" w:space="0" w:color="BEBEBE"/>
              <w:bottom w:val="single" w:sz="4" w:space="0" w:color="BEBEBE"/>
              <w:right w:val="single" w:sz="4" w:space="0" w:color="BEBEBE"/>
            </w:tcBorders>
          </w:tcPr>
          <w:p w14:paraId="24FA4BF3"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31407A6D"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46729299" w14:textId="77777777">
        <w:tblPrEx>
          <w:tblCellMar>
            <w:top w:w="0" w:type="dxa"/>
            <w:left w:w="0" w:type="dxa"/>
            <w:bottom w:w="0" w:type="dxa"/>
            <w:right w:w="0" w:type="dxa"/>
          </w:tblCellMar>
        </w:tblPrEx>
        <w:trPr>
          <w:trHeight w:val="522"/>
        </w:trPr>
        <w:tc>
          <w:tcPr>
            <w:tcW w:w="1536" w:type="dxa"/>
            <w:vMerge w:val="restart"/>
            <w:tcBorders>
              <w:top w:val="none" w:sz="6" w:space="0" w:color="auto"/>
              <w:left w:val="none" w:sz="6" w:space="0" w:color="auto"/>
              <w:bottom w:val="single" w:sz="4" w:space="0" w:color="BEBEBE"/>
              <w:right w:val="none" w:sz="6" w:space="0" w:color="auto"/>
            </w:tcBorders>
            <w:shd w:val="clear" w:color="auto" w:fill="CEDBE6"/>
          </w:tcPr>
          <w:p w14:paraId="13C2AA1D" w14:textId="77777777" w:rsidR="00000000" w:rsidRDefault="006D0D1F">
            <w:pPr>
              <w:pStyle w:val="TableParagraph"/>
              <w:kinsoku w:val="0"/>
              <w:overflowPunct w:val="0"/>
              <w:rPr>
                <w:rFonts w:ascii="Calibri Light" w:hAnsi="Calibri Light" w:cs="Calibri Light"/>
                <w:sz w:val="20"/>
                <w:szCs w:val="20"/>
              </w:rPr>
            </w:pPr>
          </w:p>
          <w:p w14:paraId="2E04E3AB" w14:textId="77777777" w:rsidR="00000000" w:rsidRDefault="006D0D1F">
            <w:pPr>
              <w:pStyle w:val="TableParagraph"/>
              <w:kinsoku w:val="0"/>
              <w:overflowPunct w:val="0"/>
              <w:rPr>
                <w:rFonts w:ascii="Calibri Light" w:hAnsi="Calibri Light" w:cs="Calibri Light"/>
                <w:sz w:val="20"/>
                <w:szCs w:val="20"/>
              </w:rPr>
            </w:pPr>
          </w:p>
          <w:p w14:paraId="0C9ED564" w14:textId="77777777" w:rsidR="00000000" w:rsidRDefault="006D0D1F">
            <w:pPr>
              <w:pStyle w:val="TableParagraph"/>
              <w:kinsoku w:val="0"/>
              <w:overflowPunct w:val="0"/>
              <w:rPr>
                <w:rFonts w:ascii="Calibri Light" w:hAnsi="Calibri Light" w:cs="Calibri Light"/>
                <w:sz w:val="20"/>
                <w:szCs w:val="20"/>
              </w:rPr>
            </w:pPr>
          </w:p>
          <w:p w14:paraId="446D0EA2" w14:textId="77777777" w:rsidR="00000000" w:rsidRDefault="006D0D1F">
            <w:pPr>
              <w:pStyle w:val="TableParagraph"/>
              <w:kinsoku w:val="0"/>
              <w:overflowPunct w:val="0"/>
              <w:rPr>
                <w:rFonts w:ascii="Calibri Light" w:hAnsi="Calibri Light" w:cs="Calibri Light"/>
                <w:sz w:val="20"/>
                <w:szCs w:val="20"/>
              </w:rPr>
            </w:pPr>
          </w:p>
          <w:p w14:paraId="26D72443" w14:textId="77777777" w:rsidR="00000000" w:rsidRDefault="006D0D1F">
            <w:pPr>
              <w:pStyle w:val="TableParagraph"/>
              <w:kinsoku w:val="0"/>
              <w:overflowPunct w:val="0"/>
              <w:rPr>
                <w:rFonts w:ascii="Calibri Light" w:hAnsi="Calibri Light" w:cs="Calibri Light"/>
                <w:sz w:val="20"/>
                <w:szCs w:val="20"/>
              </w:rPr>
            </w:pPr>
          </w:p>
          <w:p w14:paraId="2696D5CA" w14:textId="77777777" w:rsidR="00000000" w:rsidRDefault="006D0D1F">
            <w:pPr>
              <w:pStyle w:val="TableParagraph"/>
              <w:kinsoku w:val="0"/>
              <w:overflowPunct w:val="0"/>
              <w:rPr>
                <w:rFonts w:ascii="Calibri Light" w:hAnsi="Calibri Light" w:cs="Calibri Light"/>
                <w:sz w:val="20"/>
                <w:szCs w:val="20"/>
              </w:rPr>
            </w:pPr>
          </w:p>
          <w:p w14:paraId="039469BF" w14:textId="77777777" w:rsidR="00000000" w:rsidRDefault="006D0D1F">
            <w:pPr>
              <w:pStyle w:val="TableParagraph"/>
              <w:kinsoku w:val="0"/>
              <w:overflowPunct w:val="0"/>
              <w:rPr>
                <w:rFonts w:ascii="Calibri Light" w:hAnsi="Calibri Light" w:cs="Calibri Light"/>
                <w:sz w:val="20"/>
                <w:szCs w:val="20"/>
              </w:rPr>
            </w:pPr>
          </w:p>
          <w:p w14:paraId="6FA9832D" w14:textId="77777777" w:rsidR="00000000" w:rsidRDefault="006D0D1F">
            <w:pPr>
              <w:pStyle w:val="TableParagraph"/>
              <w:kinsoku w:val="0"/>
              <w:overflowPunct w:val="0"/>
              <w:spacing w:before="11"/>
              <w:rPr>
                <w:rFonts w:ascii="Calibri Light" w:hAnsi="Calibri Light" w:cs="Calibri Light"/>
                <w:sz w:val="23"/>
                <w:szCs w:val="23"/>
              </w:rPr>
            </w:pPr>
          </w:p>
          <w:p w14:paraId="551A376E" w14:textId="77777777" w:rsidR="00000000" w:rsidRDefault="006D0D1F">
            <w:pPr>
              <w:pStyle w:val="TableParagraph"/>
              <w:kinsoku w:val="0"/>
              <w:overflowPunct w:val="0"/>
              <w:ind w:left="215" w:right="220" w:hanging="2"/>
              <w:jc w:val="center"/>
              <w:rPr>
                <w:sz w:val="20"/>
                <w:szCs w:val="20"/>
              </w:rPr>
            </w:pPr>
            <w:r>
              <w:rPr>
                <w:sz w:val="20"/>
                <w:szCs w:val="20"/>
              </w:rPr>
              <w:t xml:space="preserve">Kierunek działania 1.2. Wdrażanie </w:t>
            </w:r>
            <w:r>
              <w:rPr>
                <w:spacing w:val="-1"/>
                <w:sz w:val="20"/>
                <w:szCs w:val="20"/>
              </w:rPr>
              <w:t xml:space="preserve">systemowych </w:t>
            </w:r>
            <w:r>
              <w:rPr>
                <w:sz w:val="20"/>
                <w:szCs w:val="20"/>
              </w:rPr>
              <w:t>rozwiązań z</w:t>
            </w:r>
          </w:p>
          <w:p w14:paraId="69CD47F5" w14:textId="77777777" w:rsidR="00000000" w:rsidRDefault="006D0D1F">
            <w:pPr>
              <w:pStyle w:val="TableParagraph"/>
              <w:kinsoku w:val="0"/>
              <w:overflowPunct w:val="0"/>
              <w:spacing w:before="1"/>
              <w:ind w:left="100" w:right="106"/>
              <w:jc w:val="center"/>
              <w:rPr>
                <w:sz w:val="20"/>
                <w:szCs w:val="20"/>
              </w:rPr>
            </w:pPr>
            <w:r>
              <w:rPr>
                <w:sz w:val="20"/>
                <w:szCs w:val="20"/>
              </w:rPr>
              <w:t>zakresu polityki społecznej</w:t>
            </w:r>
          </w:p>
        </w:tc>
        <w:tc>
          <w:tcPr>
            <w:tcW w:w="7774" w:type="dxa"/>
            <w:tcBorders>
              <w:top w:val="single" w:sz="4" w:space="0" w:color="BEBEBE"/>
              <w:left w:val="none" w:sz="6" w:space="0" w:color="auto"/>
              <w:bottom w:val="single" w:sz="4" w:space="0" w:color="BEBEBE"/>
              <w:right w:val="single" w:sz="4" w:space="0" w:color="BEBEBE"/>
            </w:tcBorders>
          </w:tcPr>
          <w:p w14:paraId="034E6969" w14:textId="77777777" w:rsidR="00000000" w:rsidRDefault="006D0D1F">
            <w:pPr>
              <w:pStyle w:val="TableParagraph"/>
              <w:kinsoku w:val="0"/>
              <w:overflowPunct w:val="0"/>
              <w:spacing w:before="155"/>
              <w:ind w:left="127"/>
              <w:rPr>
                <w:sz w:val="20"/>
                <w:szCs w:val="20"/>
              </w:rPr>
            </w:pPr>
            <w:r>
              <w:rPr>
                <w:sz w:val="20"/>
                <w:szCs w:val="20"/>
              </w:rPr>
              <w:t>Program kompleksowego wsparcia rodzin "Za Życiem" - Realizacja programu "Za Życiem"</w:t>
            </w:r>
          </w:p>
        </w:tc>
        <w:tc>
          <w:tcPr>
            <w:tcW w:w="1886" w:type="dxa"/>
            <w:tcBorders>
              <w:top w:val="single" w:sz="4" w:space="0" w:color="BEBEBE"/>
              <w:left w:val="single" w:sz="4" w:space="0" w:color="BEBEBE"/>
              <w:bottom w:val="single" w:sz="4" w:space="0" w:color="BEBEBE"/>
              <w:right w:val="single" w:sz="4" w:space="0" w:color="BEBEBE"/>
            </w:tcBorders>
          </w:tcPr>
          <w:p w14:paraId="722E87BB" w14:textId="77777777" w:rsidR="00000000" w:rsidRDefault="006D0D1F">
            <w:pPr>
              <w:pStyle w:val="TableParagraph"/>
              <w:kinsoku w:val="0"/>
              <w:overflowPunct w:val="0"/>
              <w:spacing w:before="155"/>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7E19FFAD" w14:textId="77777777" w:rsidR="00000000" w:rsidRDefault="006D0D1F">
            <w:pPr>
              <w:pStyle w:val="TableParagraph"/>
              <w:kinsoku w:val="0"/>
              <w:overflowPunct w:val="0"/>
              <w:spacing w:before="32" w:line="240" w:lineRule="atLeast"/>
              <w:ind w:left="188" w:right="169" w:firstLine="84"/>
              <w:rPr>
                <w:sz w:val="20"/>
                <w:szCs w:val="20"/>
              </w:rPr>
            </w:pPr>
            <w:r>
              <w:rPr>
                <w:sz w:val="20"/>
                <w:szCs w:val="20"/>
              </w:rPr>
              <w:t>Specjalny Ośrodek Szkolno- Wychowawczy w Chrzanowie</w:t>
            </w:r>
          </w:p>
        </w:tc>
      </w:tr>
      <w:tr w:rsidR="00000000" w14:paraId="1B262722" w14:textId="77777777">
        <w:tblPrEx>
          <w:tblCellMar>
            <w:top w:w="0" w:type="dxa"/>
            <w:left w:w="0" w:type="dxa"/>
            <w:bottom w:w="0" w:type="dxa"/>
            <w:right w:w="0" w:type="dxa"/>
          </w:tblCellMar>
        </w:tblPrEx>
        <w:trPr>
          <w:trHeight w:val="731"/>
        </w:trPr>
        <w:tc>
          <w:tcPr>
            <w:tcW w:w="1536" w:type="dxa"/>
            <w:vMerge/>
            <w:tcBorders>
              <w:top w:val="nil"/>
              <w:left w:val="none" w:sz="6" w:space="0" w:color="auto"/>
              <w:bottom w:val="single" w:sz="4" w:space="0" w:color="BEBEBE"/>
              <w:right w:val="none" w:sz="6" w:space="0" w:color="auto"/>
            </w:tcBorders>
            <w:shd w:val="clear" w:color="auto" w:fill="CEDBE6"/>
          </w:tcPr>
          <w:p w14:paraId="346ED01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A31303D" w14:textId="77777777" w:rsidR="00000000" w:rsidRDefault="006D0D1F">
            <w:pPr>
              <w:pStyle w:val="TableParagraph"/>
              <w:kinsoku w:val="0"/>
              <w:overflowPunct w:val="0"/>
              <w:ind w:left="127" w:right="2208"/>
              <w:rPr>
                <w:sz w:val="20"/>
                <w:szCs w:val="20"/>
              </w:rPr>
            </w:pPr>
            <w:r>
              <w:rPr>
                <w:sz w:val="20"/>
                <w:szCs w:val="20"/>
              </w:rPr>
              <w:t>Budowa i wyposażenie hospicjum stacjonarnego, domu pomocy społecznej i domu pobytu dziennego dla os</w:t>
            </w:r>
            <w:r>
              <w:rPr>
                <w:sz w:val="20"/>
                <w:szCs w:val="20"/>
              </w:rPr>
              <w:t>ób starszych wraz z</w:t>
            </w:r>
          </w:p>
          <w:p w14:paraId="6C1444A3" w14:textId="77777777" w:rsidR="00000000" w:rsidRDefault="006D0D1F">
            <w:pPr>
              <w:pStyle w:val="TableParagraph"/>
              <w:kinsoku w:val="0"/>
              <w:overflowPunct w:val="0"/>
              <w:spacing w:line="224" w:lineRule="exact"/>
              <w:ind w:left="127"/>
              <w:rPr>
                <w:sz w:val="20"/>
                <w:szCs w:val="20"/>
              </w:rPr>
            </w:pPr>
            <w:r>
              <w:rPr>
                <w:sz w:val="20"/>
                <w:szCs w:val="20"/>
              </w:rPr>
              <w:t>zagospodarowaniem terenu w Bolęcinie</w:t>
            </w:r>
          </w:p>
        </w:tc>
        <w:tc>
          <w:tcPr>
            <w:tcW w:w="1886" w:type="dxa"/>
            <w:tcBorders>
              <w:top w:val="single" w:sz="4" w:space="0" w:color="BEBEBE"/>
              <w:left w:val="single" w:sz="4" w:space="0" w:color="BEBEBE"/>
              <w:bottom w:val="single" w:sz="4" w:space="0" w:color="BEBEBE"/>
              <w:right w:val="single" w:sz="4" w:space="0" w:color="BEBEBE"/>
            </w:tcBorders>
          </w:tcPr>
          <w:p w14:paraId="609A0F0F" w14:textId="77777777" w:rsidR="00000000" w:rsidRDefault="006D0D1F">
            <w:pPr>
              <w:pStyle w:val="TableParagraph"/>
              <w:kinsoku w:val="0"/>
              <w:overflowPunct w:val="0"/>
              <w:spacing w:before="11"/>
              <w:rPr>
                <w:rFonts w:ascii="Calibri Light" w:hAnsi="Calibri Light" w:cs="Calibri Light"/>
                <w:sz w:val="19"/>
                <w:szCs w:val="19"/>
              </w:rPr>
            </w:pPr>
          </w:p>
          <w:p w14:paraId="11409761" w14:textId="77777777" w:rsidR="00000000" w:rsidRDefault="006D0D1F">
            <w:pPr>
              <w:pStyle w:val="TableParagraph"/>
              <w:kinsoku w:val="0"/>
              <w:overflowPunct w:val="0"/>
              <w:spacing w:before="1"/>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75FC3169" w14:textId="77777777" w:rsidR="00000000" w:rsidRDefault="006D0D1F">
            <w:pPr>
              <w:pStyle w:val="TableParagraph"/>
              <w:kinsoku w:val="0"/>
              <w:overflowPunct w:val="0"/>
              <w:spacing w:before="11"/>
              <w:rPr>
                <w:rFonts w:ascii="Calibri Light" w:hAnsi="Calibri Light" w:cs="Calibri Light"/>
                <w:sz w:val="19"/>
                <w:szCs w:val="19"/>
              </w:rPr>
            </w:pPr>
          </w:p>
          <w:p w14:paraId="67008CCB" w14:textId="77777777" w:rsidR="00000000" w:rsidRDefault="006D0D1F">
            <w:pPr>
              <w:pStyle w:val="TableParagraph"/>
              <w:kinsoku w:val="0"/>
              <w:overflowPunct w:val="0"/>
              <w:spacing w:before="1"/>
              <w:ind w:left="96" w:right="96"/>
              <w:jc w:val="center"/>
              <w:rPr>
                <w:sz w:val="20"/>
                <w:szCs w:val="20"/>
              </w:rPr>
            </w:pPr>
            <w:r>
              <w:rPr>
                <w:sz w:val="20"/>
                <w:szCs w:val="20"/>
              </w:rPr>
              <w:t>Gmina Trzebinia</w:t>
            </w:r>
          </w:p>
        </w:tc>
      </w:tr>
      <w:tr w:rsidR="00000000" w14:paraId="1288A12C" w14:textId="77777777">
        <w:tblPrEx>
          <w:tblCellMar>
            <w:top w:w="0" w:type="dxa"/>
            <w:left w:w="0" w:type="dxa"/>
            <w:bottom w:w="0" w:type="dxa"/>
            <w:right w:w="0" w:type="dxa"/>
          </w:tblCellMar>
        </w:tblPrEx>
        <w:trPr>
          <w:trHeight w:val="2685"/>
        </w:trPr>
        <w:tc>
          <w:tcPr>
            <w:tcW w:w="1536" w:type="dxa"/>
            <w:vMerge/>
            <w:tcBorders>
              <w:top w:val="nil"/>
              <w:left w:val="none" w:sz="6" w:space="0" w:color="auto"/>
              <w:bottom w:val="single" w:sz="4" w:space="0" w:color="BEBEBE"/>
              <w:right w:val="none" w:sz="6" w:space="0" w:color="auto"/>
            </w:tcBorders>
            <w:shd w:val="clear" w:color="auto" w:fill="CEDBE6"/>
          </w:tcPr>
          <w:p w14:paraId="21B7FF9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AD5458F" w14:textId="77777777" w:rsidR="00000000" w:rsidRDefault="006D0D1F">
            <w:pPr>
              <w:pStyle w:val="TableParagraph"/>
              <w:kinsoku w:val="0"/>
              <w:overflowPunct w:val="0"/>
              <w:ind w:left="127" w:right="4542"/>
              <w:rPr>
                <w:sz w:val="20"/>
                <w:szCs w:val="20"/>
              </w:rPr>
            </w:pPr>
            <w:r>
              <w:rPr>
                <w:sz w:val="20"/>
                <w:szCs w:val="20"/>
              </w:rPr>
              <w:t>Modernizacja Centralnej Sterylizacji Modernizacja Pracowni Histopatologii</w:t>
            </w:r>
          </w:p>
          <w:p w14:paraId="52DA4289" w14:textId="77777777" w:rsidR="00000000" w:rsidRDefault="006D0D1F">
            <w:pPr>
              <w:pStyle w:val="TableParagraph"/>
              <w:kinsoku w:val="0"/>
              <w:overflowPunct w:val="0"/>
              <w:ind w:left="127" w:right="2208"/>
              <w:rPr>
                <w:sz w:val="20"/>
                <w:szCs w:val="20"/>
              </w:rPr>
            </w:pPr>
            <w:r>
              <w:rPr>
                <w:sz w:val="20"/>
                <w:szCs w:val="20"/>
              </w:rPr>
              <w:t>Modernizacja apteki szpitalnej, utworzenie pracowni cytostatyków Modernizacja poradni specjalistycznych, POZ</w:t>
            </w:r>
          </w:p>
          <w:p w14:paraId="1A375578" w14:textId="77777777" w:rsidR="00000000" w:rsidRDefault="006D0D1F">
            <w:pPr>
              <w:pStyle w:val="TableParagraph"/>
              <w:kinsoku w:val="0"/>
              <w:overflowPunct w:val="0"/>
              <w:ind w:left="127" w:right="2842"/>
              <w:rPr>
                <w:sz w:val="20"/>
                <w:szCs w:val="20"/>
              </w:rPr>
            </w:pPr>
            <w:r>
              <w:rPr>
                <w:sz w:val="20"/>
                <w:szCs w:val="20"/>
              </w:rPr>
              <w:t>Modernizacja Oddziału Anestezjologii i Intensywnej Terapii Modernizacja Zakładu Rehabilitacji</w:t>
            </w:r>
          </w:p>
          <w:p w14:paraId="57D68BF3" w14:textId="77777777" w:rsidR="00000000" w:rsidRDefault="006D0D1F">
            <w:pPr>
              <w:pStyle w:val="TableParagraph"/>
              <w:kinsoku w:val="0"/>
              <w:overflowPunct w:val="0"/>
              <w:spacing w:before="1" w:line="243" w:lineRule="exact"/>
              <w:ind w:left="127"/>
              <w:rPr>
                <w:sz w:val="20"/>
                <w:szCs w:val="20"/>
              </w:rPr>
            </w:pPr>
            <w:r>
              <w:rPr>
                <w:sz w:val="20"/>
                <w:szCs w:val="20"/>
              </w:rPr>
              <w:t>Modernizacja Bloku Operacyjnego</w:t>
            </w:r>
          </w:p>
          <w:p w14:paraId="5CC3BB53" w14:textId="77777777" w:rsidR="00000000" w:rsidRDefault="006D0D1F">
            <w:pPr>
              <w:pStyle w:val="TableParagraph"/>
              <w:kinsoku w:val="0"/>
              <w:overflowPunct w:val="0"/>
              <w:ind w:left="127" w:right="2208"/>
              <w:rPr>
                <w:sz w:val="20"/>
                <w:szCs w:val="20"/>
              </w:rPr>
            </w:pPr>
            <w:r>
              <w:rPr>
                <w:sz w:val="20"/>
                <w:szCs w:val="20"/>
              </w:rPr>
              <w:t>Utworzenie centraliza</w:t>
            </w:r>
            <w:r>
              <w:rPr>
                <w:sz w:val="20"/>
                <w:szCs w:val="20"/>
              </w:rPr>
              <w:t>cja opieki psychiatrycznej, ZOL, Hospicjum Utworzenie Pracowni Rezonansu Magnetycznego</w:t>
            </w:r>
          </w:p>
          <w:p w14:paraId="5BF63505" w14:textId="77777777" w:rsidR="00000000" w:rsidRDefault="006D0D1F">
            <w:pPr>
              <w:pStyle w:val="TableParagraph"/>
              <w:kinsoku w:val="0"/>
              <w:overflowPunct w:val="0"/>
              <w:spacing w:line="240" w:lineRule="atLeast"/>
              <w:ind w:left="127" w:right="4957"/>
              <w:rPr>
                <w:sz w:val="20"/>
                <w:szCs w:val="20"/>
              </w:rPr>
            </w:pPr>
            <w:r>
              <w:rPr>
                <w:sz w:val="20"/>
                <w:szCs w:val="20"/>
              </w:rPr>
              <w:t>Utworzenie Pracowni Angiografii Doposażenie w sprzęt medyczny</w:t>
            </w:r>
          </w:p>
        </w:tc>
        <w:tc>
          <w:tcPr>
            <w:tcW w:w="1886" w:type="dxa"/>
            <w:tcBorders>
              <w:top w:val="single" w:sz="4" w:space="0" w:color="BEBEBE"/>
              <w:left w:val="single" w:sz="4" w:space="0" w:color="BEBEBE"/>
              <w:bottom w:val="single" w:sz="4" w:space="0" w:color="BEBEBE"/>
              <w:right w:val="single" w:sz="4" w:space="0" w:color="BEBEBE"/>
            </w:tcBorders>
          </w:tcPr>
          <w:p w14:paraId="0F5CE0CE" w14:textId="77777777" w:rsidR="00000000" w:rsidRDefault="006D0D1F">
            <w:pPr>
              <w:pStyle w:val="TableParagraph"/>
              <w:kinsoku w:val="0"/>
              <w:overflowPunct w:val="0"/>
              <w:rPr>
                <w:rFonts w:ascii="Calibri Light" w:hAnsi="Calibri Light" w:cs="Calibri Light"/>
                <w:sz w:val="20"/>
                <w:szCs w:val="20"/>
              </w:rPr>
            </w:pPr>
          </w:p>
          <w:p w14:paraId="7928E618" w14:textId="77777777" w:rsidR="00000000" w:rsidRDefault="006D0D1F">
            <w:pPr>
              <w:pStyle w:val="TableParagraph"/>
              <w:kinsoku w:val="0"/>
              <w:overflowPunct w:val="0"/>
              <w:rPr>
                <w:rFonts w:ascii="Calibri Light" w:hAnsi="Calibri Light" w:cs="Calibri Light"/>
                <w:sz w:val="20"/>
                <w:szCs w:val="20"/>
              </w:rPr>
            </w:pPr>
          </w:p>
          <w:p w14:paraId="31102DD1" w14:textId="77777777" w:rsidR="00000000" w:rsidRDefault="006D0D1F">
            <w:pPr>
              <w:pStyle w:val="TableParagraph"/>
              <w:kinsoku w:val="0"/>
              <w:overflowPunct w:val="0"/>
              <w:rPr>
                <w:rFonts w:ascii="Calibri Light" w:hAnsi="Calibri Light" w:cs="Calibri Light"/>
                <w:sz w:val="20"/>
                <w:szCs w:val="20"/>
              </w:rPr>
            </w:pPr>
          </w:p>
          <w:p w14:paraId="54BA7195" w14:textId="77777777" w:rsidR="00000000" w:rsidRDefault="006D0D1F">
            <w:pPr>
              <w:pStyle w:val="TableParagraph"/>
              <w:kinsoku w:val="0"/>
              <w:overflowPunct w:val="0"/>
              <w:spacing w:before="12"/>
              <w:rPr>
                <w:rFonts w:ascii="Calibri Light" w:hAnsi="Calibri Light" w:cs="Calibri Light"/>
                <w:sz w:val="29"/>
                <w:szCs w:val="29"/>
              </w:rPr>
            </w:pPr>
          </w:p>
          <w:p w14:paraId="0FA445FC" w14:textId="77777777" w:rsidR="00000000" w:rsidRDefault="006D0D1F">
            <w:pPr>
              <w:pStyle w:val="TableParagraph"/>
              <w:kinsoku w:val="0"/>
              <w:overflowPunct w:val="0"/>
              <w:ind w:left="459" w:hanging="353"/>
              <w:rPr>
                <w:sz w:val="20"/>
                <w:szCs w:val="20"/>
              </w:rPr>
            </w:pPr>
            <w:r>
              <w:rPr>
                <w:sz w:val="20"/>
                <w:szCs w:val="20"/>
              </w:rPr>
              <w:t>Szpital Powiatowy w Chrzanowie</w:t>
            </w:r>
          </w:p>
        </w:tc>
        <w:tc>
          <w:tcPr>
            <w:tcW w:w="2775" w:type="dxa"/>
            <w:tcBorders>
              <w:top w:val="single" w:sz="4" w:space="0" w:color="BEBEBE"/>
              <w:left w:val="single" w:sz="4" w:space="0" w:color="BEBEBE"/>
              <w:bottom w:val="single" w:sz="4" w:space="0" w:color="BEBEBE"/>
              <w:right w:val="single" w:sz="4" w:space="0" w:color="BEBEBE"/>
            </w:tcBorders>
          </w:tcPr>
          <w:p w14:paraId="2C1D9AC2" w14:textId="77777777" w:rsidR="00000000" w:rsidRDefault="006D0D1F">
            <w:pPr>
              <w:pStyle w:val="TableParagraph"/>
              <w:kinsoku w:val="0"/>
              <w:overflowPunct w:val="0"/>
              <w:rPr>
                <w:rFonts w:ascii="Calibri Light" w:hAnsi="Calibri Light" w:cs="Calibri Light"/>
                <w:sz w:val="20"/>
                <w:szCs w:val="20"/>
              </w:rPr>
            </w:pPr>
          </w:p>
          <w:p w14:paraId="06C6BF86" w14:textId="77777777" w:rsidR="00000000" w:rsidRDefault="006D0D1F">
            <w:pPr>
              <w:pStyle w:val="TableParagraph"/>
              <w:kinsoku w:val="0"/>
              <w:overflowPunct w:val="0"/>
              <w:rPr>
                <w:rFonts w:ascii="Calibri Light" w:hAnsi="Calibri Light" w:cs="Calibri Light"/>
                <w:sz w:val="20"/>
                <w:szCs w:val="20"/>
              </w:rPr>
            </w:pPr>
          </w:p>
          <w:p w14:paraId="11AE3041" w14:textId="77777777" w:rsidR="00000000" w:rsidRDefault="006D0D1F">
            <w:pPr>
              <w:pStyle w:val="TableParagraph"/>
              <w:kinsoku w:val="0"/>
              <w:overflowPunct w:val="0"/>
              <w:rPr>
                <w:rFonts w:ascii="Calibri Light" w:hAnsi="Calibri Light" w:cs="Calibri Light"/>
                <w:sz w:val="20"/>
                <w:szCs w:val="20"/>
              </w:rPr>
            </w:pPr>
          </w:p>
          <w:p w14:paraId="627DE668" w14:textId="77777777" w:rsidR="00000000" w:rsidRDefault="006D0D1F">
            <w:pPr>
              <w:pStyle w:val="TableParagraph"/>
              <w:kinsoku w:val="0"/>
              <w:overflowPunct w:val="0"/>
              <w:spacing w:before="12"/>
              <w:rPr>
                <w:rFonts w:ascii="Calibri Light" w:hAnsi="Calibri Light" w:cs="Calibri Light"/>
                <w:sz w:val="29"/>
                <w:szCs w:val="29"/>
              </w:rPr>
            </w:pPr>
          </w:p>
          <w:p w14:paraId="12FD17D9" w14:textId="77777777" w:rsidR="00000000" w:rsidRDefault="006D0D1F">
            <w:pPr>
              <w:pStyle w:val="TableParagraph"/>
              <w:kinsoku w:val="0"/>
              <w:overflowPunct w:val="0"/>
              <w:ind w:left="906" w:right="528" w:hanging="353"/>
              <w:rPr>
                <w:sz w:val="20"/>
                <w:szCs w:val="20"/>
              </w:rPr>
            </w:pPr>
            <w:r>
              <w:rPr>
                <w:sz w:val="20"/>
                <w:szCs w:val="20"/>
              </w:rPr>
              <w:t>Szpital Powiatowy w Chrzanowie</w:t>
            </w:r>
          </w:p>
        </w:tc>
      </w:tr>
      <w:tr w:rsidR="00000000" w14:paraId="1264515F" w14:textId="77777777">
        <w:tblPrEx>
          <w:tblCellMar>
            <w:top w:w="0" w:type="dxa"/>
            <w:left w:w="0" w:type="dxa"/>
            <w:bottom w:w="0" w:type="dxa"/>
            <w:right w:w="0" w:type="dxa"/>
          </w:tblCellMar>
        </w:tblPrEx>
        <w:trPr>
          <w:trHeight w:val="1711"/>
        </w:trPr>
        <w:tc>
          <w:tcPr>
            <w:tcW w:w="1536" w:type="dxa"/>
            <w:vMerge/>
            <w:tcBorders>
              <w:top w:val="nil"/>
              <w:left w:val="none" w:sz="6" w:space="0" w:color="auto"/>
              <w:bottom w:val="single" w:sz="4" w:space="0" w:color="BEBEBE"/>
              <w:right w:val="none" w:sz="6" w:space="0" w:color="auto"/>
            </w:tcBorders>
            <w:shd w:val="clear" w:color="auto" w:fill="CEDBE6"/>
          </w:tcPr>
          <w:p w14:paraId="1E9BD77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BA50EAC" w14:textId="77777777" w:rsidR="00000000" w:rsidRDefault="006D0D1F">
            <w:pPr>
              <w:pStyle w:val="TableParagraph"/>
              <w:kinsoku w:val="0"/>
              <w:overflowPunct w:val="0"/>
              <w:rPr>
                <w:rFonts w:ascii="Calibri Light" w:hAnsi="Calibri Light" w:cs="Calibri Light"/>
                <w:sz w:val="20"/>
                <w:szCs w:val="20"/>
              </w:rPr>
            </w:pPr>
          </w:p>
          <w:p w14:paraId="6630C9A7" w14:textId="77777777" w:rsidR="00000000" w:rsidRDefault="006D0D1F">
            <w:pPr>
              <w:pStyle w:val="TableParagraph"/>
              <w:kinsoku w:val="0"/>
              <w:overflowPunct w:val="0"/>
              <w:rPr>
                <w:rFonts w:ascii="Calibri Light" w:hAnsi="Calibri Light" w:cs="Calibri Light"/>
                <w:sz w:val="20"/>
                <w:szCs w:val="20"/>
              </w:rPr>
            </w:pPr>
          </w:p>
          <w:p w14:paraId="78B4FE74" w14:textId="77777777" w:rsidR="00000000" w:rsidRDefault="006D0D1F">
            <w:pPr>
              <w:pStyle w:val="TableParagraph"/>
              <w:kinsoku w:val="0"/>
              <w:overflowPunct w:val="0"/>
              <w:spacing w:before="1"/>
              <w:rPr>
                <w:rFonts w:ascii="Calibri Light" w:hAnsi="Calibri Light" w:cs="Calibri Light"/>
                <w:sz w:val="20"/>
                <w:szCs w:val="20"/>
              </w:rPr>
            </w:pPr>
          </w:p>
          <w:p w14:paraId="5292B2D5" w14:textId="77777777" w:rsidR="00000000" w:rsidRDefault="006D0D1F">
            <w:pPr>
              <w:pStyle w:val="TableParagraph"/>
              <w:kinsoku w:val="0"/>
              <w:overflowPunct w:val="0"/>
              <w:ind w:left="127"/>
              <w:rPr>
                <w:sz w:val="20"/>
                <w:szCs w:val="20"/>
              </w:rPr>
            </w:pPr>
            <w:r>
              <w:rPr>
                <w:sz w:val="20"/>
                <w:szCs w:val="20"/>
              </w:rPr>
              <w:t>Uruchomienie placówki opiekuńczo – wychowawczej typu socjalizacyjnego</w:t>
            </w:r>
          </w:p>
        </w:tc>
        <w:tc>
          <w:tcPr>
            <w:tcW w:w="1886" w:type="dxa"/>
            <w:tcBorders>
              <w:top w:val="single" w:sz="4" w:space="0" w:color="BEBEBE"/>
              <w:left w:val="single" w:sz="4" w:space="0" w:color="BEBEBE"/>
              <w:bottom w:val="single" w:sz="4" w:space="0" w:color="BEBEBE"/>
              <w:right w:val="single" w:sz="4" w:space="0" w:color="BEBEBE"/>
            </w:tcBorders>
          </w:tcPr>
          <w:p w14:paraId="60E3779C" w14:textId="77777777" w:rsidR="00000000" w:rsidRDefault="006D0D1F">
            <w:pPr>
              <w:pStyle w:val="TableParagraph"/>
              <w:kinsoku w:val="0"/>
              <w:overflowPunct w:val="0"/>
              <w:ind w:left="106" w:right="104" w:hanging="2"/>
              <w:jc w:val="center"/>
              <w:rPr>
                <w:sz w:val="20"/>
                <w:szCs w:val="20"/>
              </w:rPr>
            </w:pPr>
            <w:r>
              <w:rPr>
                <w:sz w:val="20"/>
                <w:szCs w:val="20"/>
              </w:rPr>
              <w:t xml:space="preserve">Powiatowy Ośrodek Wsparcia Dziecka i Rodziny w Chrzanowie, Powiatowe </w:t>
            </w:r>
            <w:r>
              <w:rPr>
                <w:spacing w:val="-3"/>
                <w:sz w:val="20"/>
                <w:szCs w:val="20"/>
              </w:rPr>
              <w:t xml:space="preserve">Centrum </w:t>
            </w:r>
            <w:r>
              <w:rPr>
                <w:sz w:val="20"/>
                <w:szCs w:val="20"/>
              </w:rPr>
              <w:t>Pomocy Rodzinie w</w:t>
            </w:r>
          </w:p>
          <w:p w14:paraId="11707A89" w14:textId="77777777" w:rsidR="00000000" w:rsidRDefault="006D0D1F">
            <w:pPr>
              <w:pStyle w:val="TableParagraph"/>
              <w:kinsoku w:val="0"/>
              <w:overflowPunct w:val="0"/>
              <w:spacing w:before="1" w:line="225" w:lineRule="exact"/>
              <w:ind w:left="79" w:right="81"/>
              <w:jc w:val="center"/>
              <w:rPr>
                <w:sz w:val="20"/>
                <w:szCs w:val="20"/>
              </w:rPr>
            </w:pPr>
            <w:r>
              <w:rPr>
                <w:sz w:val="20"/>
                <w:szCs w:val="20"/>
              </w:rPr>
              <w:t>Chrzanowie</w:t>
            </w:r>
          </w:p>
        </w:tc>
        <w:tc>
          <w:tcPr>
            <w:tcW w:w="2775" w:type="dxa"/>
            <w:tcBorders>
              <w:top w:val="single" w:sz="4" w:space="0" w:color="BEBEBE"/>
              <w:left w:val="single" w:sz="4" w:space="0" w:color="BEBEBE"/>
              <w:bottom w:val="single" w:sz="4" w:space="0" w:color="BEBEBE"/>
              <w:right w:val="single" w:sz="4" w:space="0" w:color="BEBEBE"/>
            </w:tcBorders>
          </w:tcPr>
          <w:p w14:paraId="23198B99" w14:textId="77777777" w:rsidR="00000000" w:rsidRDefault="006D0D1F">
            <w:pPr>
              <w:pStyle w:val="TableParagraph"/>
              <w:kinsoku w:val="0"/>
              <w:overflowPunct w:val="0"/>
              <w:rPr>
                <w:rFonts w:ascii="Calibri Light" w:hAnsi="Calibri Light" w:cs="Calibri Light"/>
                <w:sz w:val="20"/>
                <w:szCs w:val="20"/>
              </w:rPr>
            </w:pPr>
          </w:p>
          <w:p w14:paraId="260D3E68" w14:textId="77777777" w:rsidR="00000000" w:rsidRDefault="006D0D1F">
            <w:pPr>
              <w:pStyle w:val="TableParagraph"/>
              <w:kinsoku w:val="0"/>
              <w:overflowPunct w:val="0"/>
              <w:rPr>
                <w:rFonts w:ascii="Calibri Light" w:hAnsi="Calibri Light" w:cs="Calibri Light"/>
                <w:sz w:val="20"/>
                <w:szCs w:val="20"/>
              </w:rPr>
            </w:pPr>
          </w:p>
          <w:p w14:paraId="651FDCBE" w14:textId="77777777" w:rsidR="00000000" w:rsidRDefault="006D0D1F">
            <w:pPr>
              <w:pStyle w:val="TableParagraph"/>
              <w:kinsoku w:val="0"/>
              <w:overflowPunct w:val="0"/>
              <w:spacing w:before="123"/>
              <w:ind w:left="841" w:right="355" w:hanging="464"/>
              <w:rPr>
                <w:sz w:val="20"/>
                <w:szCs w:val="20"/>
              </w:rPr>
            </w:pPr>
            <w:r>
              <w:rPr>
                <w:sz w:val="20"/>
                <w:szCs w:val="20"/>
              </w:rPr>
              <w:t>MOF Chrzanowa (Powiat Chrzanowski)</w:t>
            </w:r>
          </w:p>
        </w:tc>
      </w:tr>
    </w:tbl>
    <w:p w14:paraId="2D927604" w14:textId="77777777" w:rsidR="00000000" w:rsidRDefault="006D0D1F">
      <w:pPr>
        <w:rPr>
          <w:rFonts w:ascii="Calibri Light" w:hAnsi="Calibri Light" w:cs="Calibri Light"/>
          <w:sz w:val="21"/>
          <w:szCs w:val="21"/>
        </w:rPr>
        <w:sectPr w:rsidR="00000000">
          <w:headerReference w:type="even" r:id="rId238"/>
          <w:headerReference w:type="default" r:id="rId239"/>
          <w:footerReference w:type="even" r:id="rId240"/>
          <w:footerReference w:type="default" r:id="rId241"/>
          <w:pgSz w:w="16840" w:h="11910" w:orient="landscape"/>
          <w:pgMar w:top="1180" w:right="1280" w:bottom="940" w:left="1300" w:header="748" w:footer="744" w:gutter="0"/>
          <w:pgNumType w:start="174"/>
          <w:cols w:space="708"/>
          <w:noEndnote/>
        </w:sectPr>
      </w:pPr>
    </w:p>
    <w:p w14:paraId="66C63C63"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4"/>
        <w:gridCol w:w="7777"/>
        <w:gridCol w:w="1886"/>
        <w:gridCol w:w="2775"/>
      </w:tblGrid>
      <w:tr w:rsidR="00000000" w14:paraId="55B867E2" w14:textId="77777777">
        <w:tblPrEx>
          <w:tblCellMar>
            <w:top w:w="0" w:type="dxa"/>
            <w:left w:w="0" w:type="dxa"/>
            <w:bottom w:w="0" w:type="dxa"/>
            <w:right w:w="0" w:type="dxa"/>
          </w:tblCellMar>
        </w:tblPrEx>
        <w:trPr>
          <w:trHeight w:val="731"/>
        </w:trPr>
        <w:tc>
          <w:tcPr>
            <w:tcW w:w="1534" w:type="dxa"/>
            <w:vMerge w:val="restart"/>
            <w:tcBorders>
              <w:top w:val="single" w:sz="4" w:space="0" w:color="BEBEBE"/>
              <w:left w:val="none" w:sz="6" w:space="0" w:color="auto"/>
              <w:bottom w:val="single" w:sz="4" w:space="0" w:color="BEBEBE"/>
              <w:right w:val="none" w:sz="6" w:space="0" w:color="auto"/>
            </w:tcBorders>
            <w:shd w:val="clear" w:color="auto" w:fill="CEDBE6"/>
          </w:tcPr>
          <w:p w14:paraId="5E078000" w14:textId="77777777" w:rsidR="00000000" w:rsidRDefault="006D0D1F">
            <w:pPr>
              <w:pStyle w:val="TableParagraph"/>
              <w:kinsoku w:val="0"/>
              <w:overflowPunct w:val="0"/>
              <w:rPr>
                <w:rFonts w:ascii="Times New Roman" w:hAnsi="Times New Roman" w:cs="Times New Roman"/>
                <w:sz w:val="18"/>
                <w:szCs w:val="18"/>
              </w:rPr>
            </w:pPr>
          </w:p>
        </w:tc>
        <w:tc>
          <w:tcPr>
            <w:tcW w:w="7777" w:type="dxa"/>
            <w:tcBorders>
              <w:top w:val="single" w:sz="4" w:space="0" w:color="BEBEBE"/>
              <w:left w:val="none" w:sz="6" w:space="0" w:color="auto"/>
              <w:bottom w:val="single" w:sz="4" w:space="0" w:color="BEBEBE"/>
              <w:right w:val="single" w:sz="4" w:space="0" w:color="BEBEBE"/>
            </w:tcBorders>
          </w:tcPr>
          <w:p w14:paraId="60C65844" w14:textId="77777777" w:rsidR="00000000" w:rsidRDefault="006D0D1F">
            <w:pPr>
              <w:pStyle w:val="TableParagraph"/>
              <w:kinsoku w:val="0"/>
              <w:overflowPunct w:val="0"/>
              <w:spacing w:before="9"/>
              <w:rPr>
                <w:rFonts w:ascii="Calibri Light" w:hAnsi="Calibri Light" w:cs="Calibri Light"/>
                <w:sz w:val="19"/>
                <w:szCs w:val="19"/>
              </w:rPr>
            </w:pPr>
          </w:p>
          <w:p w14:paraId="3435017F" w14:textId="77777777" w:rsidR="00000000" w:rsidRDefault="006D0D1F">
            <w:pPr>
              <w:pStyle w:val="TableParagraph"/>
              <w:kinsoku w:val="0"/>
              <w:overflowPunct w:val="0"/>
              <w:ind w:left="129"/>
              <w:rPr>
                <w:sz w:val="20"/>
                <w:szCs w:val="20"/>
              </w:rPr>
            </w:pPr>
            <w:r>
              <w:rPr>
                <w:sz w:val="20"/>
                <w:szCs w:val="20"/>
              </w:rPr>
              <w:t>Rozwó</w:t>
            </w:r>
            <w:r>
              <w:rPr>
                <w:sz w:val="20"/>
                <w:szCs w:val="20"/>
              </w:rPr>
              <w:t>j rodzicielstwa zastępczego</w:t>
            </w:r>
          </w:p>
        </w:tc>
        <w:tc>
          <w:tcPr>
            <w:tcW w:w="1886" w:type="dxa"/>
            <w:tcBorders>
              <w:top w:val="single" w:sz="4" w:space="0" w:color="BEBEBE"/>
              <w:left w:val="single" w:sz="4" w:space="0" w:color="BEBEBE"/>
              <w:bottom w:val="single" w:sz="4" w:space="0" w:color="BEBEBE"/>
              <w:right w:val="single" w:sz="4" w:space="0" w:color="BEBEBE"/>
            </w:tcBorders>
          </w:tcPr>
          <w:p w14:paraId="708721FA" w14:textId="77777777" w:rsidR="00000000" w:rsidRDefault="006D0D1F">
            <w:pPr>
              <w:pStyle w:val="TableParagraph"/>
              <w:kinsoku w:val="0"/>
              <w:overflowPunct w:val="0"/>
              <w:ind w:left="79" w:right="79"/>
              <w:jc w:val="center"/>
              <w:rPr>
                <w:sz w:val="20"/>
                <w:szCs w:val="20"/>
              </w:rPr>
            </w:pPr>
            <w:r>
              <w:rPr>
                <w:sz w:val="20"/>
                <w:szCs w:val="20"/>
              </w:rPr>
              <w:t>Powiatowe Centrum Pomocy Rodzinie w</w:t>
            </w:r>
          </w:p>
          <w:p w14:paraId="0B2F608B" w14:textId="77777777" w:rsidR="00000000" w:rsidRDefault="006D0D1F">
            <w:pPr>
              <w:pStyle w:val="TableParagraph"/>
              <w:kinsoku w:val="0"/>
              <w:overflowPunct w:val="0"/>
              <w:spacing w:line="224" w:lineRule="exact"/>
              <w:ind w:left="79" w:right="83"/>
              <w:jc w:val="center"/>
              <w:rPr>
                <w:sz w:val="20"/>
                <w:szCs w:val="20"/>
              </w:rPr>
            </w:pPr>
            <w:r>
              <w:rPr>
                <w:sz w:val="20"/>
                <w:szCs w:val="20"/>
              </w:rPr>
              <w:t>Chrzanowie</w:t>
            </w:r>
          </w:p>
        </w:tc>
        <w:tc>
          <w:tcPr>
            <w:tcW w:w="2775" w:type="dxa"/>
            <w:tcBorders>
              <w:top w:val="single" w:sz="4" w:space="0" w:color="BEBEBE"/>
              <w:left w:val="single" w:sz="4" w:space="0" w:color="BEBEBE"/>
              <w:bottom w:val="single" w:sz="4" w:space="0" w:color="BEBEBE"/>
              <w:right w:val="single" w:sz="4" w:space="0" w:color="BEBEBE"/>
            </w:tcBorders>
          </w:tcPr>
          <w:p w14:paraId="33977D8D" w14:textId="77777777" w:rsidR="00000000" w:rsidRDefault="006D0D1F">
            <w:pPr>
              <w:pStyle w:val="TableParagraph"/>
              <w:kinsoku w:val="0"/>
              <w:overflowPunct w:val="0"/>
              <w:spacing w:before="121"/>
              <w:ind w:left="840" w:right="356" w:hanging="464"/>
              <w:rPr>
                <w:sz w:val="20"/>
                <w:szCs w:val="20"/>
              </w:rPr>
            </w:pPr>
            <w:r>
              <w:rPr>
                <w:sz w:val="20"/>
                <w:szCs w:val="20"/>
              </w:rPr>
              <w:t>MOF Chrzanowa (Powiat Chrzanowski)</w:t>
            </w:r>
          </w:p>
        </w:tc>
      </w:tr>
      <w:tr w:rsidR="00000000" w14:paraId="319D9994" w14:textId="77777777">
        <w:tblPrEx>
          <w:tblCellMar>
            <w:top w:w="0" w:type="dxa"/>
            <w:left w:w="0" w:type="dxa"/>
            <w:bottom w:w="0" w:type="dxa"/>
            <w:right w:w="0" w:type="dxa"/>
          </w:tblCellMar>
        </w:tblPrEx>
        <w:trPr>
          <w:trHeight w:val="731"/>
        </w:trPr>
        <w:tc>
          <w:tcPr>
            <w:tcW w:w="1534" w:type="dxa"/>
            <w:vMerge/>
            <w:tcBorders>
              <w:top w:val="nil"/>
              <w:left w:val="none" w:sz="6" w:space="0" w:color="auto"/>
              <w:bottom w:val="single" w:sz="4" w:space="0" w:color="BEBEBE"/>
              <w:right w:val="none" w:sz="6" w:space="0" w:color="auto"/>
            </w:tcBorders>
            <w:shd w:val="clear" w:color="auto" w:fill="CEDBE6"/>
          </w:tcPr>
          <w:p w14:paraId="1E7624E4"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357205DC" w14:textId="77777777" w:rsidR="00000000" w:rsidRDefault="006D0D1F">
            <w:pPr>
              <w:pStyle w:val="TableParagraph"/>
              <w:kinsoku w:val="0"/>
              <w:overflowPunct w:val="0"/>
              <w:spacing w:before="11"/>
              <w:rPr>
                <w:rFonts w:ascii="Calibri Light" w:hAnsi="Calibri Light" w:cs="Calibri Light"/>
                <w:sz w:val="19"/>
                <w:szCs w:val="19"/>
              </w:rPr>
            </w:pPr>
          </w:p>
          <w:p w14:paraId="7257AA40" w14:textId="77777777" w:rsidR="00000000" w:rsidRDefault="006D0D1F">
            <w:pPr>
              <w:pStyle w:val="TableParagraph"/>
              <w:kinsoku w:val="0"/>
              <w:overflowPunct w:val="0"/>
              <w:spacing w:before="1"/>
              <w:ind w:left="129"/>
              <w:rPr>
                <w:sz w:val="20"/>
                <w:szCs w:val="20"/>
              </w:rPr>
            </w:pPr>
            <w:r>
              <w:rPr>
                <w:sz w:val="20"/>
                <w:szCs w:val="20"/>
              </w:rPr>
              <w:t>Uruchomienie Domu dla Matek z Dziećmi na terenie Powiatu Chrzanowskiego</w:t>
            </w:r>
          </w:p>
        </w:tc>
        <w:tc>
          <w:tcPr>
            <w:tcW w:w="1886" w:type="dxa"/>
            <w:tcBorders>
              <w:top w:val="single" w:sz="4" w:space="0" w:color="BEBEBE"/>
              <w:left w:val="single" w:sz="4" w:space="0" w:color="BEBEBE"/>
              <w:bottom w:val="single" w:sz="4" w:space="0" w:color="BEBEBE"/>
              <w:right w:val="single" w:sz="4" w:space="0" w:color="BEBEBE"/>
            </w:tcBorders>
          </w:tcPr>
          <w:p w14:paraId="282B5795" w14:textId="77777777" w:rsidR="00000000" w:rsidRDefault="006D0D1F">
            <w:pPr>
              <w:pStyle w:val="TableParagraph"/>
              <w:kinsoku w:val="0"/>
              <w:overflowPunct w:val="0"/>
              <w:spacing w:line="243" w:lineRule="exact"/>
              <w:ind w:left="148" w:hanging="44"/>
              <w:rPr>
                <w:sz w:val="20"/>
                <w:szCs w:val="20"/>
              </w:rPr>
            </w:pPr>
            <w:r>
              <w:rPr>
                <w:sz w:val="20"/>
                <w:szCs w:val="20"/>
              </w:rPr>
              <w:t>Powiatowe Centrum</w:t>
            </w:r>
          </w:p>
          <w:p w14:paraId="21CBAC33" w14:textId="77777777" w:rsidR="00000000" w:rsidRDefault="006D0D1F">
            <w:pPr>
              <w:pStyle w:val="TableParagraph"/>
              <w:kinsoku w:val="0"/>
              <w:overflowPunct w:val="0"/>
              <w:spacing w:line="240" w:lineRule="atLeast"/>
              <w:ind w:left="458" w:hanging="310"/>
              <w:rPr>
                <w:sz w:val="20"/>
                <w:szCs w:val="20"/>
              </w:rPr>
            </w:pPr>
            <w:r>
              <w:rPr>
                <w:sz w:val="20"/>
                <w:szCs w:val="20"/>
              </w:rPr>
              <w:t>Pomocy Rodzinie w Chrzanowie</w:t>
            </w:r>
          </w:p>
        </w:tc>
        <w:tc>
          <w:tcPr>
            <w:tcW w:w="2775" w:type="dxa"/>
            <w:tcBorders>
              <w:top w:val="single" w:sz="4" w:space="0" w:color="BEBEBE"/>
              <w:left w:val="single" w:sz="4" w:space="0" w:color="BEBEBE"/>
              <w:bottom w:val="single" w:sz="4" w:space="0" w:color="BEBEBE"/>
              <w:right w:val="single" w:sz="4" w:space="0" w:color="BEBEBE"/>
            </w:tcBorders>
          </w:tcPr>
          <w:p w14:paraId="1D99D56E" w14:textId="77777777" w:rsidR="00000000" w:rsidRDefault="006D0D1F">
            <w:pPr>
              <w:pStyle w:val="TableParagraph"/>
              <w:kinsoku w:val="0"/>
              <w:overflowPunct w:val="0"/>
              <w:spacing w:before="121"/>
              <w:ind w:left="840" w:right="356" w:hanging="464"/>
              <w:rPr>
                <w:sz w:val="20"/>
                <w:szCs w:val="20"/>
              </w:rPr>
            </w:pPr>
            <w:r>
              <w:rPr>
                <w:sz w:val="20"/>
                <w:szCs w:val="20"/>
              </w:rPr>
              <w:t>MOF Chrzanowa (Powiat Chrzanowski)</w:t>
            </w:r>
          </w:p>
        </w:tc>
      </w:tr>
      <w:tr w:rsidR="00000000" w14:paraId="77369E58" w14:textId="77777777">
        <w:tblPrEx>
          <w:tblCellMar>
            <w:top w:w="0" w:type="dxa"/>
            <w:left w:w="0" w:type="dxa"/>
            <w:bottom w:w="0" w:type="dxa"/>
            <w:right w:w="0" w:type="dxa"/>
          </w:tblCellMar>
        </w:tblPrEx>
        <w:trPr>
          <w:trHeight w:val="733"/>
        </w:trPr>
        <w:tc>
          <w:tcPr>
            <w:tcW w:w="1534" w:type="dxa"/>
            <w:vMerge/>
            <w:tcBorders>
              <w:top w:val="nil"/>
              <w:left w:val="none" w:sz="6" w:space="0" w:color="auto"/>
              <w:bottom w:val="single" w:sz="4" w:space="0" w:color="BEBEBE"/>
              <w:right w:val="none" w:sz="6" w:space="0" w:color="auto"/>
            </w:tcBorders>
            <w:shd w:val="clear" w:color="auto" w:fill="CEDBE6"/>
          </w:tcPr>
          <w:p w14:paraId="06199A96"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1F4C1B79" w14:textId="77777777" w:rsidR="00000000" w:rsidRDefault="006D0D1F">
            <w:pPr>
              <w:pStyle w:val="TableParagraph"/>
              <w:kinsoku w:val="0"/>
              <w:overflowPunct w:val="0"/>
              <w:spacing w:before="121"/>
              <w:ind w:left="129"/>
              <w:rPr>
                <w:sz w:val="20"/>
                <w:szCs w:val="20"/>
              </w:rPr>
            </w:pPr>
            <w:r>
              <w:rPr>
                <w:sz w:val="20"/>
                <w:szCs w:val="20"/>
              </w:rPr>
              <w:t>„Wspieramy aktywność” – program skierowany w szczególności korzystających ze</w:t>
            </w:r>
          </w:p>
          <w:p w14:paraId="45C6C686" w14:textId="77777777" w:rsidR="00000000" w:rsidRDefault="006D0D1F">
            <w:pPr>
              <w:pStyle w:val="TableParagraph"/>
              <w:kinsoku w:val="0"/>
              <w:overflowPunct w:val="0"/>
              <w:spacing w:before="1"/>
              <w:ind w:left="129"/>
              <w:rPr>
                <w:sz w:val="20"/>
                <w:szCs w:val="20"/>
              </w:rPr>
            </w:pPr>
            <w:r>
              <w:rPr>
                <w:sz w:val="20"/>
                <w:szCs w:val="20"/>
              </w:rPr>
              <w:t>świadczeń z pomocy społecznej, zagrożonych ubóstwem lub wykluczeniem społecznym</w:t>
            </w:r>
          </w:p>
        </w:tc>
        <w:tc>
          <w:tcPr>
            <w:tcW w:w="1886" w:type="dxa"/>
            <w:tcBorders>
              <w:top w:val="single" w:sz="4" w:space="0" w:color="BEBEBE"/>
              <w:left w:val="single" w:sz="4" w:space="0" w:color="BEBEBE"/>
              <w:bottom w:val="single" w:sz="4" w:space="0" w:color="BEBEBE"/>
              <w:right w:val="single" w:sz="4" w:space="0" w:color="BEBEBE"/>
            </w:tcBorders>
          </w:tcPr>
          <w:p w14:paraId="75BAED26" w14:textId="77777777" w:rsidR="00000000" w:rsidRDefault="006D0D1F">
            <w:pPr>
              <w:pStyle w:val="TableParagraph"/>
              <w:kinsoku w:val="0"/>
              <w:overflowPunct w:val="0"/>
              <w:ind w:left="79" w:right="80"/>
              <w:jc w:val="center"/>
              <w:rPr>
                <w:sz w:val="20"/>
                <w:szCs w:val="20"/>
              </w:rPr>
            </w:pPr>
            <w:r>
              <w:rPr>
                <w:sz w:val="20"/>
                <w:szCs w:val="20"/>
              </w:rPr>
              <w:t>Oś</w:t>
            </w:r>
            <w:r>
              <w:rPr>
                <w:sz w:val="20"/>
                <w:szCs w:val="20"/>
              </w:rPr>
              <w:t>rodek Pomocy Społecznej w</w:t>
            </w:r>
          </w:p>
          <w:p w14:paraId="1F28CF48" w14:textId="77777777" w:rsidR="00000000" w:rsidRDefault="006D0D1F">
            <w:pPr>
              <w:pStyle w:val="TableParagraph"/>
              <w:kinsoku w:val="0"/>
              <w:overflowPunct w:val="0"/>
              <w:spacing w:line="225" w:lineRule="exact"/>
              <w:ind w:left="79" w:right="83"/>
              <w:jc w:val="center"/>
              <w:rPr>
                <w:sz w:val="20"/>
                <w:szCs w:val="20"/>
              </w:rPr>
            </w:pPr>
            <w:r>
              <w:rPr>
                <w:sz w:val="20"/>
                <w:szCs w:val="20"/>
              </w:rPr>
              <w:t>Trzebini</w:t>
            </w:r>
          </w:p>
        </w:tc>
        <w:tc>
          <w:tcPr>
            <w:tcW w:w="2775" w:type="dxa"/>
            <w:tcBorders>
              <w:top w:val="single" w:sz="4" w:space="0" w:color="BEBEBE"/>
              <w:left w:val="single" w:sz="4" w:space="0" w:color="BEBEBE"/>
              <w:bottom w:val="single" w:sz="4" w:space="0" w:color="BEBEBE"/>
              <w:right w:val="single" w:sz="4" w:space="0" w:color="BEBEBE"/>
            </w:tcBorders>
          </w:tcPr>
          <w:p w14:paraId="7BA4B606" w14:textId="77777777" w:rsidR="00000000" w:rsidRDefault="006D0D1F">
            <w:pPr>
              <w:pStyle w:val="TableParagraph"/>
              <w:kinsoku w:val="0"/>
              <w:overflowPunct w:val="0"/>
              <w:spacing w:before="11"/>
              <w:rPr>
                <w:rFonts w:ascii="Calibri Light" w:hAnsi="Calibri Light" w:cs="Calibri Light"/>
                <w:sz w:val="19"/>
                <w:szCs w:val="19"/>
              </w:rPr>
            </w:pPr>
          </w:p>
          <w:p w14:paraId="78E7FF35" w14:textId="77777777" w:rsidR="00000000" w:rsidRDefault="006D0D1F">
            <w:pPr>
              <w:pStyle w:val="TableParagraph"/>
              <w:kinsoku w:val="0"/>
              <w:overflowPunct w:val="0"/>
              <w:spacing w:before="1"/>
              <w:ind w:left="95" w:right="97"/>
              <w:jc w:val="center"/>
              <w:rPr>
                <w:sz w:val="20"/>
                <w:szCs w:val="20"/>
              </w:rPr>
            </w:pPr>
            <w:r>
              <w:rPr>
                <w:sz w:val="20"/>
                <w:szCs w:val="20"/>
              </w:rPr>
              <w:t>Gmina Trzebinia</w:t>
            </w:r>
          </w:p>
        </w:tc>
      </w:tr>
      <w:tr w:rsidR="00000000" w14:paraId="72734B47" w14:textId="77777777">
        <w:tblPrEx>
          <w:tblCellMar>
            <w:top w:w="0" w:type="dxa"/>
            <w:left w:w="0" w:type="dxa"/>
            <w:bottom w:w="0" w:type="dxa"/>
            <w:right w:w="0" w:type="dxa"/>
          </w:tblCellMar>
        </w:tblPrEx>
        <w:trPr>
          <w:trHeight w:val="732"/>
        </w:trPr>
        <w:tc>
          <w:tcPr>
            <w:tcW w:w="1534" w:type="dxa"/>
            <w:vMerge/>
            <w:tcBorders>
              <w:top w:val="nil"/>
              <w:left w:val="none" w:sz="6" w:space="0" w:color="auto"/>
              <w:bottom w:val="single" w:sz="4" w:space="0" w:color="BEBEBE"/>
              <w:right w:val="none" w:sz="6" w:space="0" w:color="auto"/>
            </w:tcBorders>
            <w:shd w:val="clear" w:color="auto" w:fill="CEDBE6"/>
          </w:tcPr>
          <w:p w14:paraId="05658D2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23E5F741" w14:textId="77777777" w:rsidR="00000000" w:rsidRDefault="006D0D1F">
            <w:pPr>
              <w:pStyle w:val="TableParagraph"/>
              <w:kinsoku w:val="0"/>
              <w:overflowPunct w:val="0"/>
              <w:spacing w:line="243" w:lineRule="exact"/>
              <w:ind w:left="129"/>
              <w:rPr>
                <w:sz w:val="20"/>
                <w:szCs w:val="20"/>
              </w:rPr>
            </w:pPr>
            <w:r>
              <w:rPr>
                <w:sz w:val="20"/>
                <w:szCs w:val="20"/>
              </w:rPr>
              <w:t>„Opieka wytchnieniowa” - Program ministerialny (MRPiPS) polegający na odciążeniu</w:t>
            </w:r>
          </w:p>
          <w:p w14:paraId="484B2E69" w14:textId="77777777" w:rsidR="00000000" w:rsidRDefault="006D0D1F">
            <w:pPr>
              <w:pStyle w:val="TableParagraph"/>
              <w:kinsoku w:val="0"/>
              <w:overflowPunct w:val="0"/>
              <w:spacing w:before="1" w:line="243" w:lineRule="exact"/>
              <w:ind w:left="129"/>
              <w:rPr>
                <w:sz w:val="20"/>
                <w:szCs w:val="20"/>
              </w:rPr>
            </w:pPr>
            <w:r>
              <w:rPr>
                <w:sz w:val="20"/>
                <w:szCs w:val="20"/>
              </w:rPr>
              <w:t>opiekunów od codziennych obowiązków łączących się ze sprawowaniem opieki nad osobą z</w:t>
            </w:r>
          </w:p>
          <w:p w14:paraId="07405C06" w14:textId="77777777" w:rsidR="00000000" w:rsidRDefault="006D0D1F">
            <w:pPr>
              <w:pStyle w:val="TableParagraph"/>
              <w:kinsoku w:val="0"/>
              <w:overflowPunct w:val="0"/>
              <w:spacing w:line="225" w:lineRule="exact"/>
              <w:ind w:left="129"/>
              <w:rPr>
                <w:sz w:val="20"/>
                <w:szCs w:val="20"/>
              </w:rPr>
            </w:pPr>
            <w:r>
              <w:rPr>
                <w:sz w:val="20"/>
                <w:szCs w:val="20"/>
              </w:rPr>
              <w:t>niepełnosprawnością</w:t>
            </w:r>
            <w:r>
              <w:rPr>
                <w:sz w:val="20"/>
                <w:szCs w:val="20"/>
              </w:rPr>
              <w:t xml:space="preserve"> poprzez czasowe zastępstwo w tym zakresie</w:t>
            </w:r>
          </w:p>
        </w:tc>
        <w:tc>
          <w:tcPr>
            <w:tcW w:w="1886" w:type="dxa"/>
            <w:tcBorders>
              <w:top w:val="single" w:sz="4" w:space="0" w:color="BEBEBE"/>
              <w:left w:val="single" w:sz="4" w:space="0" w:color="BEBEBE"/>
              <w:bottom w:val="single" w:sz="4" w:space="0" w:color="BEBEBE"/>
              <w:right w:val="single" w:sz="4" w:space="0" w:color="BEBEBE"/>
            </w:tcBorders>
          </w:tcPr>
          <w:p w14:paraId="4B16F88B" w14:textId="77777777" w:rsidR="00000000" w:rsidRDefault="006D0D1F">
            <w:pPr>
              <w:pStyle w:val="TableParagraph"/>
              <w:kinsoku w:val="0"/>
              <w:overflowPunct w:val="0"/>
              <w:ind w:left="79" w:right="80"/>
              <w:jc w:val="center"/>
              <w:rPr>
                <w:sz w:val="20"/>
                <w:szCs w:val="20"/>
              </w:rPr>
            </w:pPr>
            <w:r>
              <w:rPr>
                <w:sz w:val="20"/>
                <w:szCs w:val="20"/>
              </w:rPr>
              <w:t>Ośrodek Pomocy Społecznej w</w:t>
            </w:r>
          </w:p>
          <w:p w14:paraId="4B49C656" w14:textId="77777777" w:rsidR="00000000" w:rsidRDefault="006D0D1F">
            <w:pPr>
              <w:pStyle w:val="TableParagraph"/>
              <w:kinsoku w:val="0"/>
              <w:overflowPunct w:val="0"/>
              <w:spacing w:line="225" w:lineRule="exact"/>
              <w:ind w:left="79" w:right="81"/>
              <w:jc w:val="center"/>
              <w:rPr>
                <w:sz w:val="20"/>
                <w:szCs w:val="20"/>
              </w:rPr>
            </w:pPr>
            <w:r>
              <w:rPr>
                <w:sz w:val="20"/>
                <w:szCs w:val="20"/>
              </w:rPr>
              <w:t>Babicach</w:t>
            </w:r>
          </w:p>
        </w:tc>
        <w:tc>
          <w:tcPr>
            <w:tcW w:w="2775" w:type="dxa"/>
            <w:tcBorders>
              <w:top w:val="single" w:sz="4" w:space="0" w:color="BEBEBE"/>
              <w:left w:val="single" w:sz="4" w:space="0" w:color="BEBEBE"/>
              <w:bottom w:val="single" w:sz="4" w:space="0" w:color="BEBEBE"/>
              <w:right w:val="single" w:sz="4" w:space="0" w:color="BEBEBE"/>
            </w:tcBorders>
          </w:tcPr>
          <w:p w14:paraId="684AA2E9" w14:textId="77777777" w:rsidR="00000000" w:rsidRDefault="006D0D1F">
            <w:pPr>
              <w:pStyle w:val="TableParagraph"/>
              <w:kinsoku w:val="0"/>
              <w:overflowPunct w:val="0"/>
              <w:rPr>
                <w:rFonts w:ascii="Calibri Light" w:hAnsi="Calibri Light" w:cs="Calibri Light"/>
                <w:sz w:val="20"/>
                <w:szCs w:val="20"/>
              </w:rPr>
            </w:pPr>
          </w:p>
          <w:p w14:paraId="1258C466" w14:textId="77777777" w:rsidR="00000000" w:rsidRDefault="006D0D1F">
            <w:pPr>
              <w:pStyle w:val="TableParagraph"/>
              <w:kinsoku w:val="0"/>
              <w:overflowPunct w:val="0"/>
              <w:ind w:left="96" w:right="96"/>
              <w:jc w:val="center"/>
              <w:rPr>
                <w:sz w:val="20"/>
                <w:szCs w:val="20"/>
              </w:rPr>
            </w:pPr>
            <w:r>
              <w:rPr>
                <w:sz w:val="20"/>
                <w:szCs w:val="20"/>
              </w:rPr>
              <w:t>Gmina Babice</w:t>
            </w:r>
          </w:p>
        </w:tc>
      </w:tr>
      <w:tr w:rsidR="00000000" w14:paraId="65583FEF" w14:textId="77777777">
        <w:tblPrEx>
          <w:tblCellMar>
            <w:top w:w="0" w:type="dxa"/>
            <w:left w:w="0" w:type="dxa"/>
            <w:bottom w:w="0" w:type="dxa"/>
            <w:right w:w="0" w:type="dxa"/>
          </w:tblCellMar>
        </w:tblPrEx>
        <w:trPr>
          <w:trHeight w:val="731"/>
        </w:trPr>
        <w:tc>
          <w:tcPr>
            <w:tcW w:w="1534" w:type="dxa"/>
            <w:vMerge/>
            <w:tcBorders>
              <w:top w:val="nil"/>
              <w:left w:val="none" w:sz="6" w:space="0" w:color="auto"/>
              <w:bottom w:val="single" w:sz="4" w:space="0" w:color="BEBEBE"/>
              <w:right w:val="none" w:sz="6" w:space="0" w:color="auto"/>
            </w:tcBorders>
            <w:shd w:val="clear" w:color="auto" w:fill="CEDBE6"/>
          </w:tcPr>
          <w:p w14:paraId="4C1BD4E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62C3BAB2" w14:textId="77777777" w:rsidR="00000000" w:rsidRDefault="006D0D1F">
            <w:pPr>
              <w:pStyle w:val="TableParagraph"/>
              <w:kinsoku w:val="0"/>
              <w:overflowPunct w:val="0"/>
              <w:spacing w:line="243" w:lineRule="exact"/>
              <w:ind w:left="129"/>
              <w:rPr>
                <w:sz w:val="20"/>
                <w:szCs w:val="20"/>
              </w:rPr>
            </w:pPr>
            <w:r>
              <w:rPr>
                <w:sz w:val="20"/>
                <w:szCs w:val="20"/>
              </w:rPr>
              <w:t>„Korpus wsparcia seniorów” - Program ministerialny (MRPiPS),</w:t>
            </w:r>
          </w:p>
          <w:p w14:paraId="09DE2685" w14:textId="77777777" w:rsidR="00000000" w:rsidRDefault="006D0D1F">
            <w:pPr>
              <w:pStyle w:val="TableParagraph"/>
              <w:kinsoku w:val="0"/>
              <w:overflowPunct w:val="0"/>
              <w:spacing w:line="240" w:lineRule="atLeast"/>
              <w:ind w:left="129"/>
              <w:rPr>
                <w:sz w:val="20"/>
                <w:szCs w:val="20"/>
              </w:rPr>
            </w:pPr>
            <w:r>
              <w:rPr>
                <w:sz w:val="20"/>
                <w:szCs w:val="20"/>
              </w:rPr>
              <w:t>mający na celu poprawę bezpieczeństwa oraz możliwoś</w:t>
            </w:r>
            <w:r>
              <w:rPr>
                <w:sz w:val="20"/>
                <w:szCs w:val="20"/>
              </w:rPr>
              <w:t>ci samodzielnego funkcjonowania w miejscu zamieszkania osób starszych poprzez dostęp do tzw. „opieki na odległość”</w:t>
            </w:r>
          </w:p>
        </w:tc>
        <w:tc>
          <w:tcPr>
            <w:tcW w:w="1886" w:type="dxa"/>
            <w:tcBorders>
              <w:top w:val="single" w:sz="4" w:space="0" w:color="BEBEBE"/>
              <w:left w:val="single" w:sz="4" w:space="0" w:color="BEBEBE"/>
              <w:bottom w:val="single" w:sz="4" w:space="0" w:color="BEBEBE"/>
              <w:right w:val="single" w:sz="4" w:space="0" w:color="BEBEBE"/>
            </w:tcBorders>
          </w:tcPr>
          <w:p w14:paraId="2A78665A" w14:textId="77777777" w:rsidR="00000000" w:rsidRDefault="006D0D1F">
            <w:pPr>
              <w:pStyle w:val="TableParagraph"/>
              <w:kinsoku w:val="0"/>
              <w:overflowPunct w:val="0"/>
              <w:ind w:left="79" w:right="80"/>
              <w:jc w:val="center"/>
              <w:rPr>
                <w:sz w:val="20"/>
                <w:szCs w:val="20"/>
              </w:rPr>
            </w:pPr>
            <w:r>
              <w:rPr>
                <w:sz w:val="20"/>
                <w:szCs w:val="20"/>
              </w:rPr>
              <w:t>Ośrodek Pomocy Społecznej w</w:t>
            </w:r>
          </w:p>
          <w:p w14:paraId="67FB60B6" w14:textId="77777777" w:rsidR="00000000" w:rsidRDefault="006D0D1F">
            <w:pPr>
              <w:pStyle w:val="TableParagraph"/>
              <w:kinsoku w:val="0"/>
              <w:overflowPunct w:val="0"/>
              <w:spacing w:line="223" w:lineRule="exact"/>
              <w:ind w:left="79" w:right="83"/>
              <w:jc w:val="center"/>
              <w:rPr>
                <w:sz w:val="20"/>
                <w:szCs w:val="20"/>
              </w:rPr>
            </w:pPr>
            <w:r>
              <w:rPr>
                <w:sz w:val="20"/>
                <w:szCs w:val="20"/>
              </w:rPr>
              <w:t>Trzebini</w:t>
            </w:r>
          </w:p>
        </w:tc>
        <w:tc>
          <w:tcPr>
            <w:tcW w:w="2775" w:type="dxa"/>
            <w:tcBorders>
              <w:top w:val="single" w:sz="4" w:space="0" w:color="BEBEBE"/>
              <w:left w:val="single" w:sz="4" w:space="0" w:color="BEBEBE"/>
              <w:bottom w:val="single" w:sz="4" w:space="0" w:color="BEBEBE"/>
              <w:right w:val="single" w:sz="4" w:space="0" w:color="BEBEBE"/>
            </w:tcBorders>
          </w:tcPr>
          <w:p w14:paraId="31BA140A" w14:textId="77777777" w:rsidR="00000000" w:rsidRDefault="006D0D1F">
            <w:pPr>
              <w:pStyle w:val="TableParagraph"/>
              <w:kinsoku w:val="0"/>
              <w:overflowPunct w:val="0"/>
              <w:spacing w:before="11"/>
              <w:rPr>
                <w:rFonts w:ascii="Calibri Light" w:hAnsi="Calibri Light" w:cs="Calibri Light"/>
                <w:sz w:val="19"/>
                <w:szCs w:val="19"/>
              </w:rPr>
            </w:pPr>
          </w:p>
          <w:p w14:paraId="4A9F8904" w14:textId="77777777" w:rsidR="00000000" w:rsidRDefault="006D0D1F">
            <w:pPr>
              <w:pStyle w:val="TableParagraph"/>
              <w:kinsoku w:val="0"/>
              <w:overflowPunct w:val="0"/>
              <w:spacing w:before="1"/>
              <w:ind w:left="95" w:right="97"/>
              <w:jc w:val="center"/>
              <w:rPr>
                <w:sz w:val="20"/>
                <w:szCs w:val="20"/>
              </w:rPr>
            </w:pPr>
            <w:r>
              <w:rPr>
                <w:sz w:val="20"/>
                <w:szCs w:val="20"/>
              </w:rPr>
              <w:t>Gmina Trzebinia</w:t>
            </w:r>
          </w:p>
        </w:tc>
      </w:tr>
      <w:tr w:rsidR="00000000" w14:paraId="43182EF9" w14:textId="77777777">
        <w:tblPrEx>
          <w:tblCellMar>
            <w:top w:w="0" w:type="dxa"/>
            <w:left w:w="0" w:type="dxa"/>
            <w:bottom w:w="0" w:type="dxa"/>
            <w:right w:w="0" w:type="dxa"/>
          </w:tblCellMar>
        </w:tblPrEx>
        <w:trPr>
          <w:trHeight w:val="1221"/>
        </w:trPr>
        <w:tc>
          <w:tcPr>
            <w:tcW w:w="1534" w:type="dxa"/>
            <w:vMerge/>
            <w:tcBorders>
              <w:top w:val="nil"/>
              <w:left w:val="none" w:sz="6" w:space="0" w:color="auto"/>
              <w:bottom w:val="single" w:sz="4" w:space="0" w:color="BEBEBE"/>
              <w:right w:val="none" w:sz="6" w:space="0" w:color="auto"/>
            </w:tcBorders>
            <w:shd w:val="clear" w:color="auto" w:fill="CEDBE6"/>
          </w:tcPr>
          <w:p w14:paraId="059999B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70AB4F9B" w14:textId="77777777" w:rsidR="00000000" w:rsidRDefault="006D0D1F">
            <w:pPr>
              <w:pStyle w:val="TableParagraph"/>
              <w:kinsoku w:val="0"/>
              <w:overflowPunct w:val="0"/>
              <w:ind w:left="129" w:right="122"/>
              <w:rPr>
                <w:sz w:val="20"/>
                <w:szCs w:val="20"/>
              </w:rPr>
            </w:pPr>
            <w:r>
              <w:rPr>
                <w:sz w:val="20"/>
                <w:szCs w:val="20"/>
              </w:rPr>
              <w:t>„Asystent osobisty osoby z niepełnosprawnością”</w:t>
            </w:r>
            <w:r>
              <w:rPr>
                <w:sz w:val="20"/>
                <w:szCs w:val="20"/>
              </w:rPr>
              <w:t xml:space="preserve"> - Program ministerialny (MRPiPS) mający na celó wsparcie osób niepełnosprawnych w formie asystenta, we wszystkich sferach życia, w tym w czynnościach samoobsługowych, w prowadzeniu gospodarstwa domowego i wypełnianiu ról społecznych, w przemieszczaniu się</w:t>
            </w:r>
            <w:r>
              <w:rPr>
                <w:sz w:val="20"/>
                <w:szCs w:val="20"/>
              </w:rPr>
              <w:t xml:space="preserve"> poza miejscem zamieszkania, w</w:t>
            </w:r>
          </w:p>
          <w:p w14:paraId="7719E1BE" w14:textId="77777777" w:rsidR="00000000" w:rsidRDefault="006D0D1F">
            <w:pPr>
              <w:pStyle w:val="TableParagraph"/>
              <w:kinsoku w:val="0"/>
              <w:overflowPunct w:val="0"/>
              <w:spacing w:line="225" w:lineRule="exact"/>
              <w:ind w:left="129"/>
              <w:rPr>
                <w:sz w:val="20"/>
                <w:szCs w:val="20"/>
              </w:rPr>
            </w:pPr>
            <w:r>
              <w:rPr>
                <w:sz w:val="20"/>
                <w:szCs w:val="20"/>
              </w:rPr>
              <w:t>podejmowaniu aktywności życiowej i komunikowaniu się z otoczeniem.</w:t>
            </w:r>
          </w:p>
        </w:tc>
        <w:tc>
          <w:tcPr>
            <w:tcW w:w="1886" w:type="dxa"/>
            <w:tcBorders>
              <w:top w:val="single" w:sz="4" w:space="0" w:color="BEBEBE"/>
              <w:left w:val="single" w:sz="4" w:space="0" w:color="BEBEBE"/>
              <w:bottom w:val="single" w:sz="4" w:space="0" w:color="BEBEBE"/>
              <w:right w:val="single" w:sz="4" w:space="0" w:color="BEBEBE"/>
            </w:tcBorders>
          </w:tcPr>
          <w:p w14:paraId="36F640B7" w14:textId="77777777" w:rsidR="00000000" w:rsidRDefault="006D0D1F">
            <w:pPr>
              <w:pStyle w:val="TableParagraph"/>
              <w:kinsoku w:val="0"/>
              <w:overflowPunct w:val="0"/>
              <w:spacing w:before="11"/>
              <w:rPr>
                <w:rFonts w:ascii="Calibri Light" w:hAnsi="Calibri Light" w:cs="Calibri Light"/>
                <w:sz w:val="19"/>
                <w:szCs w:val="19"/>
              </w:rPr>
            </w:pPr>
          </w:p>
          <w:p w14:paraId="201D8EB7" w14:textId="77777777" w:rsidR="00000000" w:rsidRDefault="006D0D1F">
            <w:pPr>
              <w:pStyle w:val="TableParagraph"/>
              <w:kinsoku w:val="0"/>
              <w:overflowPunct w:val="0"/>
              <w:spacing w:before="1"/>
              <w:ind w:left="79" w:right="80"/>
              <w:jc w:val="center"/>
              <w:rPr>
                <w:sz w:val="20"/>
                <w:szCs w:val="20"/>
              </w:rPr>
            </w:pPr>
            <w:r>
              <w:rPr>
                <w:sz w:val="20"/>
                <w:szCs w:val="20"/>
              </w:rPr>
              <w:t>Ośrodek Pomocy Społecznej w Babicach</w:t>
            </w:r>
          </w:p>
        </w:tc>
        <w:tc>
          <w:tcPr>
            <w:tcW w:w="2775" w:type="dxa"/>
            <w:tcBorders>
              <w:top w:val="single" w:sz="4" w:space="0" w:color="BEBEBE"/>
              <w:left w:val="single" w:sz="4" w:space="0" w:color="BEBEBE"/>
              <w:bottom w:val="single" w:sz="4" w:space="0" w:color="BEBEBE"/>
              <w:right w:val="single" w:sz="4" w:space="0" w:color="BEBEBE"/>
            </w:tcBorders>
          </w:tcPr>
          <w:p w14:paraId="28F8BAFA" w14:textId="77777777" w:rsidR="00000000" w:rsidRDefault="006D0D1F">
            <w:pPr>
              <w:pStyle w:val="TableParagraph"/>
              <w:kinsoku w:val="0"/>
              <w:overflowPunct w:val="0"/>
              <w:rPr>
                <w:rFonts w:ascii="Calibri Light" w:hAnsi="Calibri Light" w:cs="Calibri Light"/>
                <w:sz w:val="20"/>
                <w:szCs w:val="20"/>
              </w:rPr>
            </w:pPr>
          </w:p>
          <w:p w14:paraId="6929E102" w14:textId="77777777" w:rsidR="00000000" w:rsidRDefault="006D0D1F">
            <w:pPr>
              <w:pStyle w:val="TableParagraph"/>
              <w:kinsoku w:val="0"/>
              <w:overflowPunct w:val="0"/>
              <w:rPr>
                <w:rFonts w:ascii="Calibri Light" w:hAnsi="Calibri Light" w:cs="Calibri Light"/>
                <w:sz w:val="20"/>
                <w:szCs w:val="20"/>
              </w:rPr>
            </w:pPr>
          </w:p>
          <w:p w14:paraId="06AA01EA" w14:textId="77777777" w:rsidR="00000000" w:rsidRDefault="006D0D1F">
            <w:pPr>
              <w:pStyle w:val="TableParagraph"/>
              <w:kinsoku w:val="0"/>
              <w:overflowPunct w:val="0"/>
              <w:ind w:left="96" w:right="96"/>
              <w:jc w:val="center"/>
              <w:rPr>
                <w:sz w:val="20"/>
                <w:szCs w:val="20"/>
              </w:rPr>
            </w:pPr>
            <w:r>
              <w:rPr>
                <w:sz w:val="20"/>
                <w:szCs w:val="20"/>
              </w:rPr>
              <w:t>Gmina Babice</w:t>
            </w:r>
          </w:p>
        </w:tc>
      </w:tr>
      <w:tr w:rsidR="00000000" w14:paraId="45E60705" w14:textId="77777777">
        <w:tblPrEx>
          <w:tblCellMar>
            <w:top w:w="0" w:type="dxa"/>
            <w:left w:w="0" w:type="dxa"/>
            <w:bottom w:w="0" w:type="dxa"/>
            <w:right w:w="0" w:type="dxa"/>
          </w:tblCellMar>
        </w:tblPrEx>
        <w:trPr>
          <w:trHeight w:val="731"/>
        </w:trPr>
        <w:tc>
          <w:tcPr>
            <w:tcW w:w="1534" w:type="dxa"/>
            <w:vMerge/>
            <w:tcBorders>
              <w:top w:val="nil"/>
              <w:left w:val="none" w:sz="6" w:space="0" w:color="auto"/>
              <w:bottom w:val="single" w:sz="4" w:space="0" w:color="BEBEBE"/>
              <w:right w:val="none" w:sz="6" w:space="0" w:color="auto"/>
            </w:tcBorders>
            <w:shd w:val="clear" w:color="auto" w:fill="CEDBE6"/>
          </w:tcPr>
          <w:p w14:paraId="11CECC7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4585D78D" w14:textId="77777777" w:rsidR="00000000" w:rsidRDefault="006D0D1F">
            <w:pPr>
              <w:pStyle w:val="TableParagraph"/>
              <w:kinsoku w:val="0"/>
              <w:overflowPunct w:val="0"/>
              <w:spacing w:line="243" w:lineRule="exact"/>
              <w:ind w:left="129"/>
              <w:rPr>
                <w:sz w:val="20"/>
                <w:szCs w:val="20"/>
              </w:rPr>
            </w:pPr>
            <w:r>
              <w:rPr>
                <w:sz w:val="20"/>
                <w:szCs w:val="20"/>
              </w:rPr>
              <w:t>Budowa infrastruktury dla realizacji budowy osiedli w rejonie ul. Słonecznej w Pile</w:t>
            </w:r>
          </w:p>
          <w:p w14:paraId="3AAB2785" w14:textId="77777777" w:rsidR="00000000" w:rsidRDefault="006D0D1F">
            <w:pPr>
              <w:pStyle w:val="TableParagraph"/>
              <w:kinsoku w:val="0"/>
              <w:overflowPunct w:val="0"/>
              <w:spacing w:before="1" w:line="240" w:lineRule="atLeast"/>
              <w:ind w:left="129"/>
              <w:rPr>
                <w:sz w:val="20"/>
                <w:szCs w:val="20"/>
              </w:rPr>
            </w:pPr>
            <w:r>
              <w:rPr>
                <w:sz w:val="20"/>
                <w:szCs w:val="20"/>
              </w:rPr>
              <w:t>Kościeleckiej, przy ul. Topolowej w Bolęcinie, na działce nr 3409 obręb Góry Luszowskie, przy ul. Ogrodowej w Trzebini, przy ul. Robotniczej w Trzebini</w:t>
            </w:r>
          </w:p>
        </w:tc>
        <w:tc>
          <w:tcPr>
            <w:tcW w:w="1886" w:type="dxa"/>
            <w:tcBorders>
              <w:top w:val="single" w:sz="4" w:space="0" w:color="BEBEBE"/>
              <w:left w:val="single" w:sz="4" w:space="0" w:color="BEBEBE"/>
              <w:bottom w:val="single" w:sz="4" w:space="0" w:color="BEBEBE"/>
              <w:right w:val="single" w:sz="4" w:space="0" w:color="BEBEBE"/>
            </w:tcBorders>
          </w:tcPr>
          <w:p w14:paraId="5317F75A" w14:textId="77777777" w:rsidR="00000000" w:rsidRDefault="006D0D1F">
            <w:pPr>
              <w:pStyle w:val="TableParagraph"/>
              <w:kinsoku w:val="0"/>
              <w:overflowPunct w:val="0"/>
              <w:rPr>
                <w:rFonts w:ascii="Calibri Light" w:hAnsi="Calibri Light" w:cs="Calibri Light"/>
                <w:sz w:val="20"/>
                <w:szCs w:val="20"/>
              </w:rPr>
            </w:pPr>
          </w:p>
          <w:p w14:paraId="59790FF6" w14:textId="77777777" w:rsidR="00000000" w:rsidRDefault="006D0D1F">
            <w:pPr>
              <w:pStyle w:val="TableParagraph"/>
              <w:kinsoku w:val="0"/>
              <w:overflowPunct w:val="0"/>
              <w:ind w:left="79" w:right="82"/>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14662929" w14:textId="77777777" w:rsidR="00000000" w:rsidRDefault="006D0D1F">
            <w:pPr>
              <w:pStyle w:val="TableParagraph"/>
              <w:kinsoku w:val="0"/>
              <w:overflowPunct w:val="0"/>
              <w:rPr>
                <w:rFonts w:ascii="Calibri Light" w:hAnsi="Calibri Light" w:cs="Calibri Light"/>
                <w:sz w:val="20"/>
                <w:szCs w:val="20"/>
              </w:rPr>
            </w:pPr>
          </w:p>
          <w:p w14:paraId="2E45C6BD" w14:textId="77777777" w:rsidR="00000000" w:rsidRDefault="006D0D1F">
            <w:pPr>
              <w:pStyle w:val="TableParagraph"/>
              <w:kinsoku w:val="0"/>
              <w:overflowPunct w:val="0"/>
              <w:ind w:left="95" w:right="97"/>
              <w:jc w:val="center"/>
              <w:rPr>
                <w:sz w:val="20"/>
                <w:szCs w:val="20"/>
              </w:rPr>
            </w:pPr>
            <w:r>
              <w:rPr>
                <w:sz w:val="20"/>
                <w:szCs w:val="20"/>
              </w:rPr>
              <w:t>Gmina Trzebinia</w:t>
            </w:r>
          </w:p>
        </w:tc>
      </w:tr>
      <w:tr w:rsidR="00000000" w14:paraId="0A58A3CB" w14:textId="77777777">
        <w:tblPrEx>
          <w:tblCellMar>
            <w:top w:w="0" w:type="dxa"/>
            <w:left w:w="0" w:type="dxa"/>
            <w:bottom w:w="0" w:type="dxa"/>
            <w:right w:w="0" w:type="dxa"/>
          </w:tblCellMar>
        </w:tblPrEx>
        <w:trPr>
          <w:trHeight w:val="489"/>
        </w:trPr>
        <w:tc>
          <w:tcPr>
            <w:tcW w:w="1534" w:type="dxa"/>
            <w:vMerge/>
            <w:tcBorders>
              <w:top w:val="nil"/>
              <w:left w:val="none" w:sz="6" w:space="0" w:color="auto"/>
              <w:bottom w:val="single" w:sz="4" w:space="0" w:color="BEBEBE"/>
              <w:right w:val="none" w:sz="6" w:space="0" w:color="auto"/>
            </w:tcBorders>
            <w:shd w:val="clear" w:color="auto" w:fill="CEDBE6"/>
          </w:tcPr>
          <w:p w14:paraId="24A813C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5F0C4FCD" w14:textId="77777777" w:rsidR="00000000" w:rsidRDefault="006D0D1F">
            <w:pPr>
              <w:pStyle w:val="TableParagraph"/>
              <w:kinsoku w:val="0"/>
              <w:overflowPunct w:val="0"/>
              <w:spacing w:before="1" w:line="243" w:lineRule="exact"/>
              <w:ind w:left="129"/>
              <w:rPr>
                <w:sz w:val="20"/>
                <w:szCs w:val="20"/>
              </w:rPr>
            </w:pPr>
            <w:r>
              <w:rPr>
                <w:sz w:val="20"/>
                <w:szCs w:val="20"/>
              </w:rPr>
              <w:t>Inwestycje w zasoby ludzkie celem dostosowania kadr do potrzeb nowego rynku pracy;</w:t>
            </w:r>
          </w:p>
          <w:p w14:paraId="765E4B61" w14:textId="77777777" w:rsidR="00000000" w:rsidRDefault="006D0D1F">
            <w:pPr>
              <w:pStyle w:val="TableParagraph"/>
              <w:kinsoku w:val="0"/>
              <w:overflowPunct w:val="0"/>
              <w:spacing w:line="225" w:lineRule="exact"/>
              <w:ind w:left="129"/>
              <w:rPr>
                <w:sz w:val="20"/>
                <w:szCs w:val="20"/>
              </w:rPr>
            </w:pPr>
            <w:r>
              <w:rPr>
                <w:sz w:val="20"/>
                <w:szCs w:val="20"/>
              </w:rPr>
              <w:t>aktywizacja społeczno-zawodowa</w:t>
            </w:r>
          </w:p>
        </w:tc>
        <w:tc>
          <w:tcPr>
            <w:tcW w:w="1886" w:type="dxa"/>
            <w:tcBorders>
              <w:top w:val="single" w:sz="4" w:space="0" w:color="BEBEBE"/>
              <w:left w:val="single" w:sz="4" w:space="0" w:color="BEBEBE"/>
              <w:bottom w:val="single" w:sz="4" w:space="0" w:color="BEBEBE"/>
              <w:right w:val="single" w:sz="4" w:space="0" w:color="BEBEBE"/>
            </w:tcBorders>
          </w:tcPr>
          <w:p w14:paraId="1A7EB543" w14:textId="77777777" w:rsidR="00000000" w:rsidRDefault="006D0D1F">
            <w:pPr>
              <w:pStyle w:val="TableParagraph"/>
              <w:kinsoku w:val="0"/>
              <w:overflowPunct w:val="0"/>
              <w:spacing w:before="1" w:line="243" w:lineRule="exact"/>
              <w:ind w:left="79" w:right="81"/>
              <w:jc w:val="center"/>
              <w:rPr>
                <w:sz w:val="20"/>
                <w:szCs w:val="20"/>
              </w:rPr>
            </w:pPr>
            <w:r>
              <w:rPr>
                <w:sz w:val="20"/>
                <w:szCs w:val="20"/>
              </w:rPr>
              <w:t>Gmina Libiąż; OPS w</w:t>
            </w:r>
          </w:p>
          <w:p w14:paraId="09FC89E9" w14:textId="77777777" w:rsidR="00000000" w:rsidRDefault="006D0D1F">
            <w:pPr>
              <w:pStyle w:val="TableParagraph"/>
              <w:kinsoku w:val="0"/>
              <w:overflowPunct w:val="0"/>
              <w:spacing w:line="225" w:lineRule="exact"/>
              <w:ind w:left="79" w:right="82"/>
              <w:jc w:val="center"/>
              <w:rPr>
                <w:sz w:val="20"/>
                <w:szCs w:val="20"/>
              </w:rPr>
            </w:pPr>
            <w:r>
              <w:rPr>
                <w:sz w:val="20"/>
                <w:szCs w:val="20"/>
              </w:rPr>
              <w:t>Libiążu</w:t>
            </w:r>
          </w:p>
        </w:tc>
        <w:tc>
          <w:tcPr>
            <w:tcW w:w="2775" w:type="dxa"/>
            <w:tcBorders>
              <w:top w:val="single" w:sz="4" w:space="0" w:color="BEBEBE"/>
              <w:left w:val="single" w:sz="4" w:space="0" w:color="BEBEBE"/>
              <w:bottom w:val="single" w:sz="4" w:space="0" w:color="BEBEBE"/>
              <w:right w:val="single" w:sz="4" w:space="0" w:color="BEBEBE"/>
            </w:tcBorders>
          </w:tcPr>
          <w:p w14:paraId="38435675" w14:textId="77777777" w:rsidR="00000000" w:rsidRDefault="006D0D1F">
            <w:pPr>
              <w:pStyle w:val="TableParagraph"/>
              <w:kinsoku w:val="0"/>
              <w:overflowPunct w:val="0"/>
              <w:spacing w:before="121"/>
              <w:ind w:left="95" w:right="97"/>
              <w:jc w:val="center"/>
              <w:rPr>
                <w:sz w:val="20"/>
                <w:szCs w:val="20"/>
              </w:rPr>
            </w:pPr>
            <w:r>
              <w:rPr>
                <w:sz w:val="20"/>
                <w:szCs w:val="20"/>
              </w:rPr>
              <w:t>Gmina Libiąż; OPS w Libiążu</w:t>
            </w:r>
          </w:p>
        </w:tc>
      </w:tr>
      <w:tr w:rsidR="00000000" w14:paraId="5D590C2B" w14:textId="77777777">
        <w:tblPrEx>
          <w:tblCellMar>
            <w:top w:w="0" w:type="dxa"/>
            <w:left w:w="0" w:type="dxa"/>
            <w:bottom w:w="0" w:type="dxa"/>
            <w:right w:w="0" w:type="dxa"/>
          </w:tblCellMar>
        </w:tblPrEx>
        <w:trPr>
          <w:trHeight w:val="244"/>
        </w:trPr>
        <w:tc>
          <w:tcPr>
            <w:tcW w:w="1534" w:type="dxa"/>
            <w:vMerge/>
            <w:tcBorders>
              <w:top w:val="nil"/>
              <w:left w:val="none" w:sz="6" w:space="0" w:color="auto"/>
              <w:bottom w:val="single" w:sz="4" w:space="0" w:color="BEBEBE"/>
              <w:right w:val="none" w:sz="6" w:space="0" w:color="auto"/>
            </w:tcBorders>
            <w:shd w:val="clear" w:color="auto" w:fill="CEDBE6"/>
          </w:tcPr>
          <w:p w14:paraId="05905BB2"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0E1A70F1" w14:textId="77777777" w:rsidR="00000000" w:rsidRDefault="006D0D1F">
            <w:pPr>
              <w:pStyle w:val="TableParagraph"/>
              <w:kinsoku w:val="0"/>
              <w:overflowPunct w:val="0"/>
              <w:spacing w:line="224" w:lineRule="exact"/>
              <w:ind w:left="129"/>
              <w:rPr>
                <w:sz w:val="20"/>
                <w:szCs w:val="20"/>
              </w:rPr>
            </w:pPr>
            <w:r>
              <w:rPr>
                <w:sz w:val="20"/>
                <w:szCs w:val="20"/>
              </w:rPr>
              <w:t>Miejsce i rola kobiet wobec wyzwań</w:t>
            </w:r>
            <w:r>
              <w:rPr>
                <w:sz w:val="20"/>
                <w:szCs w:val="20"/>
              </w:rPr>
              <w:t xml:space="preserve"> transformacji energetycznej</w:t>
            </w:r>
          </w:p>
        </w:tc>
        <w:tc>
          <w:tcPr>
            <w:tcW w:w="1886" w:type="dxa"/>
            <w:tcBorders>
              <w:top w:val="single" w:sz="4" w:space="0" w:color="BEBEBE"/>
              <w:left w:val="single" w:sz="4" w:space="0" w:color="BEBEBE"/>
              <w:bottom w:val="single" w:sz="4" w:space="0" w:color="BEBEBE"/>
              <w:right w:val="single" w:sz="4" w:space="0" w:color="BEBEBE"/>
            </w:tcBorders>
          </w:tcPr>
          <w:p w14:paraId="276B86A6" w14:textId="77777777" w:rsidR="00000000" w:rsidRDefault="006D0D1F">
            <w:pPr>
              <w:pStyle w:val="TableParagraph"/>
              <w:kinsoku w:val="0"/>
              <w:overflowPunct w:val="0"/>
              <w:spacing w:line="224" w:lineRule="exact"/>
              <w:ind w:left="79" w:right="82"/>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63195183" w14:textId="77777777" w:rsidR="00000000" w:rsidRDefault="006D0D1F">
            <w:pPr>
              <w:pStyle w:val="TableParagraph"/>
              <w:kinsoku w:val="0"/>
              <w:overflowPunct w:val="0"/>
              <w:spacing w:line="224" w:lineRule="exact"/>
              <w:ind w:left="95" w:right="97"/>
              <w:jc w:val="center"/>
              <w:rPr>
                <w:sz w:val="20"/>
                <w:szCs w:val="20"/>
              </w:rPr>
            </w:pPr>
            <w:r>
              <w:rPr>
                <w:sz w:val="20"/>
                <w:szCs w:val="20"/>
              </w:rPr>
              <w:t>Gmina Libiąż</w:t>
            </w:r>
          </w:p>
        </w:tc>
      </w:tr>
      <w:tr w:rsidR="00000000" w14:paraId="62AA9536" w14:textId="77777777">
        <w:tblPrEx>
          <w:tblCellMar>
            <w:top w:w="0" w:type="dxa"/>
            <w:left w:w="0" w:type="dxa"/>
            <w:bottom w:w="0" w:type="dxa"/>
            <w:right w:w="0" w:type="dxa"/>
          </w:tblCellMar>
        </w:tblPrEx>
        <w:trPr>
          <w:trHeight w:val="244"/>
        </w:trPr>
        <w:tc>
          <w:tcPr>
            <w:tcW w:w="1534" w:type="dxa"/>
            <w:vMerge/>
            <w:tcBorders>
              <w:top w:val="nil"/>
              <w:left w:val="none" w:sz="6" w:space="0" w:color="auto"/>
              <w:bottom w:val="single" w:sz="4" w:space="0" w:color="BEBEBE"/>
              <w:right w:val="none" w:sz="6" w:space="0" w:color="auto"/>
            </w:tcBorders>
            <w:shd w:val="clear" w:color="auto" w:fill="CEDBE6"/>
          </w:tcPr>
          <w:p w14:paraId="3C34B7F2"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4D818F16" w14:textId="77777777" w:rsidR="00000000" w:rsidRDefault="006D0D1F">
            <w:pPr>
              <w:pStyle w:val="TableParagraph"/>
              <w:kinsoku w:val="0"/>
              <w:overflowPunct w:val="0"/>
              <w:spacing w:line="224" w:lineRule="exact"/>
              <w:ind w:left="129"/>
              <w:rPr>
                <w:sz w:val="20"/>
                <w:szCs w:val="20"/>
              </w:rPr>
            </w:pPr>
            <w:r>
              <w:rPr>
                <w:sz w:val="20"/>
                <w:szCs w:val="20"/>
              </w:rPr>
              <w:t>Zwiększanie zasobu mieszkaniowego gminy Libiąż</w:t>
            </w:r>
          </w:p>
        </w:tc>
        <w:tc>
          <w:tcPr>
            <w:tcW w:w="1886" w:type="dxa"/>
            <w:tcBorders>
              <w:top w:val="single" w:sz="4" w:space="0" w:color="BEBEBE"/>
              <w:left w:val="single" w:sz="4" w:space="0" w:color="BEBEBE"/>
              <w:bottom w:val="single" w:sz="4" w:space="0" w:color="BEBEBE"/>
              <w:right w:val="single" w:sz="4" w:space="0" w:color="BEBEBE"/>
            </w:tcBorders>
          </w:tcPr>
          <w:p w14:paraId="7E5B2677" w14:textId="77777777" w:rsidR="00000000" w:rsidRDefault="006D0D1F">
            <w:pPr>
              <w:pStyle w:val="TableParagraph"/>
              <w:kinsoku w:val="0"/>
              <w:overflowPunct w:val="0"/>
              <w:spacing w:line="224" w:lineRule="exact"/>
              <w:ind w:left="78" w:right="83"/>
              <w:jc w:val="center"/>
              <w:rPr>
                <w:sz w:val="20"/>
                <w:szCs w:val="20"/>
              </w:rPr>
            </w:pPr>
            <w:r>
              <w:rPr>
                <w:sz w:val="20"/>
                <w:szCs w:val="20"/>
              </w:rPr>
              <w:t>Gmina Libiąż, ZMK</w:t>
            </w:r>
          </w:p>
        </w:tc>
        <w:tc>
          <w:tcPr>
            <w:tcW w:w="2775" w:type="dxa"/>
            <w:tcBorders>
              <w:top w:val="single" w:sz="4" w:space="0" w:color="BEBEBE"/>
              <w:left w:val="single" w:sz="4" w:space="0" w:color="BEBEBE"/>
              <w:bottom w:val="single" w:sz="4" w:space="0" w:color="BEBEBE"/>
              <w:right w:val="single" w:sz="4" w:space="0" w:color="BEBEBE"/>
            </w:tcBorders>
          </w:tcPr>
          <w:p w14:paraId="09DF9D84" w14:textId="77777777" w:rsidR="00000000" w:rsidRDefault="006D0D1F">
            <w:pPr>
              <w:pStyle w:val="TableParagraph"/>
              <w:kinsoku w:val="0"/>
              <w:overflowPunct w:val="0"/>
              <w:spacing w:line="224" w:lineRule="exact"/>
              <w:ind w:left="96" w:right="97"/>
              <w:jc w:val="center"/>
              <w:rPr>
                <w:sz w:val="20"/>
                <w:szCs w:val="20"/>
              </w:rPr>
            </w:pPr>
            <w:r>
              <w:rPr>
                <w:sz w:val="20"/>
                <w:szCs w:val="20"/>
              </w:rPr>
              <w:t>Gmina Libiąż, ZMK</w:t>
            </w:r>
          </w:p>
        </w:tc>
      </w:tr>
      <w:tr w:rsidR="00000000" w14:paraId="01617997" w14:textId="77777777">
        <w:tblPrEx>
          <w:tblCellMar>
            <w:top w:w="0" w:type="dxa"/>
            <w:left w:w="0" w:type="dxa"/>
            <w:bottom w:w="0" w:type="dxa"/>
            <w:right w:w="0" w:type="dxa"/>
          </w:tblCellMar>
        </w:tblPrEx>
        <w:trPr>
          <w:trHeight w:val="486"/>
        </w:trPr>
        <w:tc>
          <w:tcPr>
            <w:tcW w:w="1534" w:type="dxa"/>
            <w:vMerge/>
            <w:tcBorders>
              <w:top w:val="nil"/>
              <w:left w:val="none" w:sz="6" w:space="0" w:color="auto"/>
              <w:bottom w:val="single" w:sz="4" w:space="0" w:color="BEBEBE"/>
              <w:right w:val="none" w:sz="6" w:space="0" w:color="auto"/>
            </w:tcBorders>
            <w:shd w:val="clear" w:color="auto" w:fill="CEDBE6"/>
          </w:tcPr>
          <w:p w14:paraId="452B24A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232A64C0" w14:textId="77777777" w:rsidR="00000000" w:rsidRDefault="006D0D1F">
            <w:pPr>
              <w:pStyle w:val="TableParagraph"/>
              <w:kinsoku w:val="0"/>
              <w:overflowPunct w:val="0"/>
              <w:spacing w:line="243" w:lineRule="exact"/>
              <w:ind w:left="129"/>
              <w:rPr>
                <w:sz w:val="20"/>
                <w:szCs w:val="20"/>
              </w:rPr>
            </w:pPr>
            <w:r>
              <w:rPr>
                <w:sz w:val="20"/>
                <w:szCs w:val="20"/>
              </w:rPr>
              <w:t>Zwię</w:t>
            </w:r>
            <w:r>
              <w:rPr>
                <w:sz w:val="20"/>
                <w:szCs w:val="20"/>
              </w:rPr>
              <w:t>kszenie zasobu mieszkaniowego gminy, w tym m.in. utworzenie mieszkań treningowych</w:t>
            </w:r>
          </w:p>
          <w:p w14:paraId="2C67EF2B" w14:textId="77777777" w:rsidR="00000000" w:rsidRDefault="006D0D1F">
            <w:pPr>
              <w:pStyle w:val="TableParagraph"/>
              <w:kinsoku w:val="0"/>
              <w:overflowPunct w:val="0"/>
              <w:spacing w:line="223" w:lineRule="exact"/>
              <w:ind w:left="129"/>
              <w:rPr>
                <w:sz w:val="20"/>
                <w:szCs w:val="20"/>
              </w:rPr>
            </w:pPr>
            <w:r>
              <w:rPr>
                <w:sz w:val="20"/>
                <w:szCs w:val="20"/>
              </w:rPr>
              <w:t>i wspomaganych</w:t>
            </w:r>
          </w:p>
        </w:tc>
        <w:tc>
          <w:tcPr>
            <w:tcW w:w="1886" w:type="dxa"/>
            <w:tcBorders>
              <w:top w:val="single" w:sz="4" w:space="0" w:color="BEBEBE"/>
              <w:left w:val="single" w:sz="4" w:space="0" w:color="BEBEBE"/>
              <w:bottom w:val="single" w:sz="4" w:space="0" w:color="BEBEBE"/>
              <w:right w:val="single" w:sz="4" w:space="0" w:color="BEBEBE"/>
            </w:tcBorders>
          </w:tcPr>
          <w:p w14:paraId="2A4F2129" w14:textId="77777777" w:rsidR="00000000" w:rsidRDefault="006D0D1F">
            <w:pPr>
              <w:pStyle w:val="TableParagraph"/>
              <w:kinsoku w:val="0"/>
              <w:overflowPunct w:val="0"/>
              <w:spacing w:before="121"/>
              <w:ind w:left="79"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38B7E1E2" w14:textId="77777777" w:rsidR="00000000" w:rsidRDefault="006D0D1F">
            <w:pPr>
              <w:pStyle w:val="TableParagraph"/>
              <w:kinsoku w:val="0"/>
              <w:overflowPunct w:val="0"/>
              <w:spacing w:before="121"/>
              <w:ind w:left="96" w:right="96"/>
              <w:jc w:val="center"/>
              <w:rPr>
                <w:sz w:val="20"/>
                <w:szCs w:val="20"/>
              </w:rPr>
            </w:pPr>
            <w:r>
              <w:rPr>
                <w:sz w:val="20"/>
                <w:szCs w:val="20"/>
              </w:rPr>
              <w:t>Gmina Babice</w:t>
            </w:r>
          </w:p>
        </w:tc>
      </w:tr>
      <w:tr w:rsidR="00000000" w14:paraId="0B40E6A6" w14:textId="77777777">
        <w:tblPrEx>
          <w:tblCellMar>
            <w:top w:w="0" w:type="dxa"/>
            <w:left w:w="0" w:type="dxa"/>
            <w:bottom w:w="0" w:type="dxa"/>
            <w:right w:w="0" w:type="dxa"/>
          </w:tblCellMar>
        </w:tblPrEx>
        <w:trPr>
          <w:trHeight w:val="244"/>
        </w:trPr>
        <w:tc>
          <w:tcPr>
            <w:tcW w:w="1534" w:type="dxa"/>
            <w:vMerge/>
            <w:tcBorders>
              <w:top w:val="nil"/>
              <w:left w:val="none" w:sz="6" w:space="0" w:color="auto"/>
              <w:bottom w:val="single" w:sz="4" w:space="0" w:color="BEBEBE"/>
              <w:right w:val="none" w:sz="6" w:space="0" w:color="auto"/>
            </w:tcBorders>
            <w:shd w:val="clear" w:color="auto" w:fill="CEDBE6"/>
          </w:tcPr>
          <w:p w14:paraId="13824B3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088BF053" w14:textId="77777777" w:rsidR="00000000" w:rsidRDefault="006D0D1F">
            <w:pPr>
              <w:pStyle w:val="TableParagraph"/>
              <w:kinsoku w:val="0"/>
              <w:overflowPunct w:val="0"/>
              <w:spacing w:before="1" w:line="223" w:lineRule="exact"/>
              <w:ind w:left="129"/>
              <w:rPr>
                <w:sz w:val="20"/>
                <w:szCs w:val="20"/>
              </w:rPr>
            </w:pPr>
            <w:r>
              <w:rPr>
                <w:sz w:val="20"/>
                <w:szCs w:val="20"/>
              </w:rPr>
              <w:t>Budowa Ośrodka Zdrowia w Zagórzu</w:t>
            </w:r>
          </w:p>
        </w:tc>
        <w:tc>
          <w:tcPr>
            <w:tcW w:w="1886" w:type="dxa"/>
            <w:tcBorders>
              <w:top w:val="single" w:sz="4" w:space="0" w:color="BEBEBE"/>
              <w:left w:val="single" w:sz="4" w:space="0" w:color="BEBEBE"/>
              <w:bottom w:val="single" w:sz="4" w:space="0" w:color="BEBEBE"/>
              <w:right w:val="single" w:sz="4" w:space="0" w:color="BEBEBE"/>
            </w:tcBorders>
          </w:tcPr>
          <w:p w14:paraId="7B8F4460" w14:textId="77777777" w:rsidR="00000000" w:rsidRDefault="006D0D1F">
            <w:pPr>
              <w:pStyle w:val="TableParagraph"/>
              <w:kinsoku w:val="0"/>
              <w:overflowPunct w:val="0"/>
              <w:spacing w:before="1" w:line="223" w:lineRule="exact"/>
              <w:ind w:left="79"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23F237A" w14:textId="77777777" w:rsidR="00000000" w:rsidRDefault="006D0D1F">
            <w:pPr>
              <w:pStyle w:val="TableParagraph"/>
              <w:kinsoku w:val="0"/>
              <w:overflowPunct w:val="0"/>
              <w:spacing w:before="1" w:line="223" w:lineRule="exact"/>
              <w:ind w:left="96" w:right="97"/>
              <w:jc w:val="center"/>
              <w:rPr>
                <w:sz w:val="20"/>
                <w:szCs w:val="20"/>
              </w:rPr>
            </w:pPr>
            <w:r>
              <w:rPr>
                <w:sz w:val="20"/>
                <w:szCs w:val="20"/>
              </w:rPr>
              <w:t>Gmina Babice: Zagórze</w:t>
            </w:r>
          </w:p>
        </w:tc>
      </w:tr>
      <w:tr w:rsidR="00000000" w14:paraId="52A42732" w14:textId="77777777">
        <w:tblPrEx>
          <w:tblCellMar>
            <w:top w:w="0" w:type="dxa"/>
            <w:left w:w="0" w:type="dxa"/>
            <w:bottom w:w="0" w:type="dxa"/>
            <w:right w:w="0" w:type="dxa"/>
          </w:tblCellMar>
        </w:tblPrEx>
        <w:trPr>
          <w:trHeight w:val="244"/>
        </w:trPr>
        <w:tc>
          <w:tcPr>
            <w:tcW w:w="1534" w:type="dxa"/>
            <w:vMerge/>
            <w:tcBorders>
              <w:top w:val="nil"/>
              <w:left w:val="none" w:sz="6" w:space="0" w:color="auto"/>
              <w:bottom w:val="single" w:sz="4" w:space="0" w:color="BEBEBE"/>
              <w:right w:val="none" w:sz="6" w:space="0" w:color="auto"/>
            </w:tcBorders>
            <w:shd w:val="clear" w:color="auto" w:fill="CEDBE6"/>
          </w:tcPr>
          <w:p w14:paraId="53DD344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682BC762" w14:textId="77777777" w:rsidR="00000000" w:rsidRDefault="006D0D1F">
            <w:pPr>
              <w:pStyle w:val="TableParagraph"/>
              <w:kinsoku w:val="0"/>
              <w:overflowPunct w:val="0"/>
              <w:spacing w:before="1" w:line="223" w:lineRule="exact"/>
              <w:ind w:left="129"/>
              <w:rPr>
                <w:sz w:val="20"/>
                <w:szCs w:val="20"/>
              </w:rPr>
            </w:pPr>
            <w:r>
              <w:rPr>
                <w:sz w:val="20"/>
                <w:szCs w:val="20"/>
              </w:rPr>
              <w:t>Budowa przedszkola i żłobka w Olszynach</w:t>
            </w:r>
          </w:p>
        </w:tc>
        <w:tc>
          <w:tcPr>
            <w:tcW w:w="1886" w:type="dxa"/>
            <w:tcBorders>
              <w:top w:val="single" w:sz="4" w:space="0" w:color="BEBEBE"/>
              <w:left w:val="single" w:sz="4" w:space="0" w:color="BEBEBE"/>
              <w:bottom w:val="single" w:sz="4" w:space="0" w:color="BEBEBE"/>
              <w:right w:val="single" w:sz="4" w:space="0" w:color="BEBEBE"/>
            </w:tcBorders>
          </w:tcPr>
          <w:p w14:paraId="728CE5E5" w14:textId="77777777" w:rsidR="00000000" w:rsidRDefault="006D0D1F">
            <w:pPr>
              <w:pStyle w:val="TableParagraph"/>
              <w:kinsoku w:val="0"/>
              <w:overflowPunct w:val="0"/>
              <w:spacing w:before="1" w:line="223" w:lineRule="exact"/>
              <w:ind w:left="79"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225C8698" w14:textId="77777777" w:rsidR="00000000" w:rsidRDefault="006D0D1F">
            <w:pPr>
              <w:pStyle w:val="TableParagraph"/>
              <w:kinsoku w:val="0"/>
              <w:overflowPunct w:val="0"/>
              <w:spacing w:before="1" w:line="223" w:lineRule="exact"/>
              <w:ind w:left="96" w:right="97"/>
              <w:jc w:val="center"/>
              <w:rPr>
                <w:sz w:val="20"/>
                <w:szCs w:val="20"/>
              </w:rPr>
            </w:pPr>
            <w:r>
              <w:rPr>
                <w:sz w:val="20"/>
                <w:szCs w:val="20"/>
              </w:rPr>
              <w:t>Gmina Babice: Olszyny</w:t>
            </w:r>
          </w:p>
        </w:tc>
      </w:tr>
      <w:tr w:rsidR="00000000" w14:paraId="0112EEBF" w14:textId="77777777">
        <w:tblPrEx>
          <w:tblCellMar>
            <w:top w:w="0" w:type="dxa"/>
            <w:left w:w="0" w:type="dxa"/>
            <w:bottom w:w="0" w:type="dxa"/>
            <w:right w:w="0" w:type="dxa"/>
          </w:tblCellMar>
        </w:tblPrEx>
        <w:trPr>
          <w:trHeight w:val="489"/>
        </w:trPr>
        <w:tc>
          <w:tcPr>
            <w:tcW w:w="1534" w:type="dxa"/>
            <w:vMerge/>
            <w:tcBorders>
              <w:top w:val="nil"/>
              <w:left w:val="none" w:sz="6" w:space="0" w:color="auto"/>
              <w:bottom w:val="single" w:sz="4" w:space="0" w:color="BEBEBE"/>
              <w:right w:val="none" w:sz="6" w:space="0" w:color="auto"/>
            </w:tcBorders>
            <w:shd w:val="clear" w:color="auto" w:fill="CEDBE6"/>
          </w:tcPr>
          <w:p w14:paraId="7E8088E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2411A4D2" w14:textId="77777777" w:rsidR="00000000" w:rsidRDefault="006D0D1F">
            <w:pPr>
              <w:pStyle w:val="TableParagraph"/>
              <w:kinsoku w:val="0"/>
              <w:overflowPunct w:val="0"/>
              <w:spacing w:line="243" w:lineRule="exact"/>
              <w:ind w:left="129"/>
              <w:rPr>
                <w:sz w:val="20"/>
                <w:szCs w:val="20"/>
              </w:rPr>
            </w:pPr>
            <w:r>
              <w:rPr>
                <w:sz w:val="20"/>
                <w:szCs w:val="20"/>
              </w:rPr>
              <w:t>Poprawa dostępności architektonicznej, informacyjno-komunikacyjnej i cyfrowej w</w:t>
            </w:r>
          </w:p>
          <w:p w14:paraId="53ECD318" w14:textId="77777777" w:rsidR="00000000" w:rsidRDefault="006D0D1F">
            <w:pPr>
              <w:pStyle w:val="TableParagraph"/>
              <w:kinsoku w:val="0"/>
              <w:overflowPunct w:val="0"/>
              <w:spacing w:before="1" w:line="225" w:lineRule="exact"/>
              <w:ind w:left="129"/>
              <w:rPr>
                <w:sz w:val="20"/>
                <w:szCs w:val="20"/>
              </w:rPr>
            </w:pPr>
            <w:r>
              <w:rPr>
                <w:sz w:val="20"/>
                <w:szCs w:val="20"/>
              </w:rPr>
              <w:t>placówkach edukacyjnych gminy Babice</w:t>
            </w:r>
          </w:p>
        </w:tc>
        <w:tc>
          <w:tcPr>
            <w:tcW w:w="1886" w:type="dxa"/>
            <w:tcBorders>
              <w:top w:val="single" w:sz="4" w:space="0" w:color="BEBEBE"/>
              <w:left w:val="single" w:sz="4" w:space="0" w:color="BEBEBE"/>
              <w:bottom w:val="single" w:sz="4" w:space="0" w:color="BEBEBE"/>
              <w:right w:val="single" w:sz="4" w:space="0" w:color="BEBEBE"/>
            </w:tcBorders>
          </w:tcPr>
          <w:p w14:paraId="3F6B3282" w14:textId="77777777" w:rsidR="00000000" w:rsidRDefault="006D0D1F">
            <w:pPr>
              <w:pStyle w:val="TableParagraph"/>
              <w:kinsoku w:val="0"/>
              <w:overflowPunct w:val="0"/>
              <w:spacing w:before="122"/>
              <w:ind w:left="79"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0E7D898F" w14:textId="77777777" w:rsidR="00000000" w:rsidRDefault="006D0D1F">
            <w:pPr>
              <w:pStyle w:val="TableParagraph"/>
              <w:kinsoku w:val="0"/>
              <w:overflowPunct w:val="0"/>
              <w:spacing w:before="122"/>
              <w:ind w:left="96" w:right="96"/>
              <w:jc w:val="center"/>
              <w:rPr>
                <w:sz w:val="20"/>
                <w:szCs w:val="20"/>
              </w:rPr>
            </w:pPr>
            <w:r>
              <w:rPr>
                <w:sz w:val="20"/>
                <w:szCs w:val="20"/>
              </w:rPr>
              <w:t>Gmina Babice</w:t>
            </w:r>
          </w:p>
        </w:tc>
      </w:tr>
      <w:tr w:rsidR="00000000" w14:paraId="31A44738" w14:textId="77777777">
        <w:tblPrEx>
          <w:tblCellMar>
            <w:top w:w="0" w:type="dxa"/>
            <w:left w:w="0" w:type="dxa"/>
            <w:bottom w:w="0" w:type="dxa"/>
            <w:right w:w="0" w:type="dxa"/>
          </w:tblCellMar>
        </w:tblPrEx>
        <w:trPr>
          <w:trHeight w:val="489"/>
        </w:trPr>
        <w:tc>
          <w:tcPr>
            <w:tcW w:w="1534" w:type="dxa"/>
            <w:vMerge/>
            <w:tcBorders>
              <w:top w:val="nil"/>
              <w:left w:val="none" w:sz="6" w:space="0" w:color="auto"/>
              <w:bottom w:val="single" w:sz="4" w:space="0" w:color="BEBEBE"/>
              <w:right w:val="none" w:sz="6" w:space="0" w:color="auto"/>
            </w:tcBorders>
            <w:shd w:val="clear" w:color="auto" w:fill="CEDBE6"/>
          </w:tcPr>
          <w:p w14:paraId="4E5DC6E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7" w:type="dxa"/>
            <w:tcBorders>
              <w:top w:val="single" w:sz="4" w:space="0" w:color="BEBEBE"/>
              <w:left w:val="none" w:sz="6" w:space="0" w:color="auto"/>
              <w:bottom w:val="single" w:sz="4" w:space="0" w:color="BEBEBE"/>
              <w:right w:val="single" w:sz="4" w:space="0" w:color="BEBEBE"/>
            </w:tcBorders>
          </w:tcPr>
          <w:p w14:paraId="7EA4DB51" w14:textId="77777777" w:rsidR="00000000" w:rsidRDefault="006D0D1F">
            <w:pPr>
              <w:pStyle w:val="TableParagraph"/>
              <w:kinsoku w:val="0"/>
              <w:overflowPunct w:val="0"/>
              <w:spacing w:line="243" w:lineRule="exact"/>
              <w:ind w:left="129"/>
              <w:rPr>
                <w:sz w:val="20"/>
                <w:szCs w:val="20"/>
              </w:rPr>
            </w:pPr>
            <w:r>
              <w:rPr>
                <w:sz w:val="20"/>
                <w:szCs w:val="20"/>
              </w:rPr>
              <w:t>Miejsce aktywności oraz rozwoju dzieci i młodzież</w:t>
            </w:r>
            <w:r>
              <w:rPr>
                <w:sz w:val="20"/>
                <w:szCs w:val="20"/>
              </w:rPr>
              <w:t>y z gminy Libiąż - Rozszerzenie oferty</w:t>
            </w:r>
          </w:p>
          <w:p w14:paraId="157EB5B4" w14:textId="77777777" w:rsidR="00000000" w:rsidRDefault="006D0D1F">
            <w:pPr>
              <w:pStyle w:val="TableParagraph"/>
              <w:kinsoku w:val="0"/>
              <w:overflowPunct w:val="0"/>
              <w:spacing w:line="225" w:lineRule="exact"/>
              <w:ind w:left="129"/>
              <w:rPr>
                <w:sz w:val="20"/>
                <w:szCs w:val="20"/>
              </w:rPr>
            </w:pPr>
            <w:r>
              <w:rPr>
                <w:sz w:val="20"/>
                <w:szCs w:val="20"/>
              </w:rPr>
              <w:t>Świetlicy Środowiskowej w Libiążu.</w:t>
            </w:r>
          </w:p>
        </w:tc>
        <w:tc>
          <w:tcPr>
            <w:tcW w:w="1886" w:type="dxa"/>
            <w:tcBorders>
              <w:top w:val="single" w:sz="4" w:space="0" w:color="BEBEBE"/>
              <w:left w:val="single" w:sz="4" w:space="0" w:color="BEBEBE"/>
              <w:bottom w:val="single" w:sz="4" w:space="0" w:color="BEBEBE"/>
              <w:right w:val="single" w:sz="4" w:space="0" w:color="BEBEBE"/>
            </w:tcBorders>
          </w:tcPr>
          <w:p w14:paraId="390D76DC" w14:textId="77777777" w:rsidR="00000000" w:rsidRDefault="006D0D1F">
            <w:pPr>
              <w:pStyle w:val="TableParagraph"/>
              <w:kinsoku w:val="0"/>
              <w:overflowPunct w:val="0"/>
              <w:spacing w:line="243" w:lineRule="exact"/>
              <w:ind w:left="79" w:right="80"/>
              <w:jc w:val="center"/>
              <w:rPr>
                <w:sz w:val="20"/>
                <w:szCs w:val="20"/>
              </w:rPr>
            </w:pPr>
            <w:r>
              <w:rPr>
                <w:sz w:val="20"/>
                <w:szCs w:val="20"/>
              </w:rPr>
              <w:t>Ośrodek Pomocy</w:t>
            </w:r>
          </w:p>
          <w:p w14:paraId="54959FCD" w14:textId="77777777" w:rsidR="00000000" w:rsidRDefault="006D0D1F">
            <w:pPr>
              <w:pStyle w:val="TableParagraph"/>
              <w:kinsoku w:val="0"/>
              <w:overflowPunct w:val="0"/>
              <w:spacing w:line="225" w:lineRule="exact"/>
              <w:ind w:left="79" w:right="83"/>
              <w:jc w:val="center"/>
              <w:rPr>
                <w:sz w:val="20"/>
                <w:szCs w:val="20"/>
              </w:rPr>
            </w:pPr>
            <w:r>
              <w:rPr>
                <w:sz w:val="20"/>
                <w:szCs w:val="20"/>
              </w:rPr>
              <w:t>Społecznej w Libiążu</w:t>
            </w:r>
          </w:p>
        </w:tc>
        <w:tc>
          <w:tcPr>
            <w:tcW w:w="2775" w:type="dxa"/>
            <w:tcBorders>
              <w:top w:val="single" w:sz="4" w:space="0" w:color="BEBEBE"/>
              <w:left w:val="single" w:sz="4" w:space="0" w:color="BEBEBE"/>
              <w:bottom w:val="single" w:sz="4" w:space="0" w:color="BEBEBE"/>
              <w:right w:val="single" w:sz="4" w:space="0" w:color="BEBEBE"/>
            </w:tcBorders>
          </w:tcPr>
          <w:p w14:paraId="0B205910" w14:textId="77777777" w:rsidR="00000000" w:rsidRDefault="006D0D1F">
            <w:pPr>
              <w:pStyle w:val="TableParagraph"/>
              <w:kinsoku w:val="0"/>
              <w:overflowPunct w:val="0"/>
              <w:spacing w:line="243" w:lineRule="exact"/>
              <w:ind w:left="96" w:right="97"/>
              <w:jc w:val="center"/>
              <w:rPr>
                <w:sz w:val="20"/>
                <w:szCs w:val="20"/>
              </w:rPr>
            </w:pPr>
            <w:r>
              <w:rPr>
                <w:sz w:val="20"/>
                <w:szCs w:val="20"/>
              </w:rPr>
              <w:t>Ośrodek Pomocy Społecznej w</w:t>
            </w:r>
          </w:p>
          <w:p w14:paraId="73056944" w14:textId="77777777" w:rsidR="00000000" w:rsidRDefault="006D0D1F">
            <w:pPr>
              <w:pStyle w:val="TableParagraph"/>
              <w:kinsoku w:val="0"/>
              <w:overflowPunct w:val="0"/>
              <w:spacing w:line="225" w:lineRule="exact"/>
              <w:ind w:left="96" w:right="96"/>
              <w:jc w:val="center"/>
              <w:rPr>
                <w:sz w:val="20"/>
                <w:szCs w:val="20"/>
              </w:rPr>
            </w:pPr>
            <w:r>
              <w:rPr>
                <w:sz w:val="20"/>
                <w:szCs w:val="20"/>
              </w:rPr>
              <w:t>Libiążu</w:t>
            </w:r>
          </w:p>
        </w:tc>
      </w:tr>
    </w:tbl>
    <w:p w14:paraId="064D1061"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557A1554"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687847E1" w14:textId="77777777">
        <w:tblPrEx>
          <w:tblCellMar>
            <w:top w:w="0" w:type="dxa"/>
            <w:left w:w="0" w:type="dxa"/>
            <w:bottom w:w="0" w:type="dxa"/>
            <w:right w:w="0" w:type="dxa"/>
          </w:tblCellMar>
        </w:tblPrEx>
        <w:trPr>
          <w:trHeight w:val="486"/>
        </w:trPr>
        <w:tc>
          <w:tcPr>
            <w:tcW w:w="1536" w:type="dxa"/>
            <w:tcBorders>
              <w:top w:val="single" w:sz="4" w:space="0" w:color="BEBEBE"/>
              <w:left w:val="none" w:sz="6" w:space="0" w:color="auto"/>
              <w:bottom w:val="none" w:sz="6" w:space="0" w:color="auto"/>
              <w:right w:val="none" w:sz="6" w:space="0" w:color="auto"/>
            </w:tcBorders>
            <w:shd w:val="clear" w:color="auto" w:fill="CEDBE6"/>
          </w:tcPr>
          <w:p w14:paraId="47912B48"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273634FC" w14:textId="77777777" w:rsidR="00000000" w:rsidRDefault="006D0D1F">
            <w:pPr>
              <w:pStyle w:val="TableParagraph"/>
              <w:kinsoku w:val="0"/>
              <w:overflowPunct w:val="0"/>
              <w:spacing w:line="242" w:lineRule="exact"/>
              <w:ind w:left="127"/>
              <w:rPr>
                <w:sz w:val="20"/>
                <w:szCs w:val="20"/>
              </w:rPr>
            </w:pPr>
            <w:r>
              <w:rPr>
                <w:sz w:val="20"/>
                <w:szCs w:val="20"/>
              </w:rPr>
              <w:t>Zwię</w:t>
            </w:r>
            <w:r>
              <w:rPr>
                <w:sz w:val="20"/>
                <w:szCs w:val="20"/>
              </w:rPr>
              <w:t>kszenie zasobu mieszkaniowego gminy, w tym m.in. utworzenie mieszkania</w:t>
            </w:r>
          </w:p>
          <w:p w14:paraId="659B7A7E" w14:textId="77777777" w:rsidR="00000000" w:rsidRDefault="006D0D1F">
            <w:pPr>
              <w:pStyle w:val="TableParagraph"/>
              <w:kinsoku w:val="0"/>
              <w:overflowPunct w:val="0"/>
              <w:spacing w:line="225" w:lineRule="exact"/>
              <w:ind w:left="127"/>
              <w:rPr>
                <w:sz w:val="20"/>
                <w:szCs w:val="20"/>
              </w:rPr>
            </w:pPr>
            <w:r>
              <w:rPr>
                <w:sz w:val="20"/>
                <w:szCs w:val="20"/>
              </w:rPr>
              <w:t>treningowego lub wspomaganego.</w:t>
            </w:r>
          </w:p>
        </w:tc>
        <w:tc>
          <w:tcPr>
            <w:tcW w:w="1886" w:type="dxa"/>
            <w:tcBorders>
              <w:top w:val="single" w:sz="4" w:space="0" w:color="BEBEBE"/>
              <w:left w:val="single" w:sz="4" w:space="0" w:color="BEBEBE"/>
              <w:bottom w:val="single" w:sz="4" w:space="0" w:color="BEBEBE"/>
              <w:right w:val="single" w:sz="4" w:space="0" w:color="BEBEBE"/>
            </w:tcBorders>
          </w:tcPr>
          <w:p w14:paraId="18B7108A" w14:textId="77777777" w:rsidR="00000000" w:rsidRDefault="006D0D1F">
            <w:pPr>
              <w:pStyle w:val="TableParagraph"/>
              <w:kinsoku w:val="0"/>
              <w:overflowPunct w:val="0"/>
              <w:spacing w:before="121"/>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2022CAA" w14:textId="77777777" w:rsidR="00000000" w:rsidRDefault="006D0D1F">
            <w:pPr>
              <w:pStyle w:val="TableParagraph"/>
              <w:kinsoku w:val="0"/>
              <w:overflowPunct w:val="0"/>
              <w:spacing w:before="121"/>
              <w:ind w:left="96" w:right="96"/>
              <w:jc w:val="center"/>
              <w:rPr>
                <w:sz w:val="20"/>
                <w:szCs w:val="20"/>
              </w:rPr>
            </w:pPr>
            <w:r>
              <w:rPr>
                <w:sz w:val="20"/>
                <w:szCs w:val="20"/>
              </w:rPr>
              <w:t>Gmina Libiąż</w:t>
            </w:r>
          </w:p>
        </w:tc>
      </w:tr>
      <w:tr w:rsidR="00000000" w14:paraId="512085E0" w14:textId="77777777">
        <w:tblPrEx>
          <w:tblCellMar>
            <w:top w:w="0" w:type="dxa"/>
            <w:left w:w="0" w:type="dxa"/>
            <w:bottom w:w="0" w:type="dxa"/>
            <w:right w:w="0" w:type="dxa"/>
          </w:tblCellMar>
        </w:tblPrEx>
        <w:trPr>
          <w:trHeight w:val="1744"/>
        </w:trPr>
        <w:tc>
          <w:tcPr>
            <w:tcW w:w="1536" w:type="dxa"/>
            <w:vMerge w:val="restart"/>
            <w:tcBorders>
              <w:top w:val="none" w:sz="6" w:space="0" w:color="auto"/>
              <w:left w:val="none" w:sz="6" w:space="0" w:color="auto"/>
              <w:bottom w:val="none" w:sz="6" w:space="0" w:color="auto"/>
              <w:right w:val="none" w:sz="6" w:space="0" w:color="auto"/>
            </w:tcBorders>
            <w:shd w:val="clear" w:color="auto" w:fill="CEDBE6"/>
          </w:tcPr>
          <w:p w14:paraId="696A5F92" w14:textId="77777777" w:rsidR="00000000" w:rsidRDefault="006D0D1F">
            <w:pPr>
              <w:pStyle w:val="TableParagraph"/>
              <w:kinsoku w:val="0"/>
              <w:overflowPunct w:val="0"/>
              <w:rPr>
                <w:rFonts w:ascii="Calibri Light" w:hAnsi="Calibri Light" w:cs="Calibri Light"/>
                <w:sz w:val="20"/>
                <w:szCs w:val="20"/>
              </w:rPr>
            </w:pPr>
          </w:p>
          <w:p w14:paraId="30E16644" w14:textId="77777777" w:rsidR="00000000" w:rsidRDefault="006D0D1F">
            <w:pPr>
              <w:pStyle w:val="TableParagraph"/>
              <w:kinsoku w:val="0"/>
              <w:overflowPunct w:val="0"/>
              <w:rPr>
                <w:rFonts w:ascii="Calibri Light" w:hAnsi="Calibri Light" w:cs="Calibri Light"/>
                <w:sz w:val="20"/>
                <w:szCs w:val="20"/>
              </w:rPr>
            </w:pPr>
          </w:p>
          <w:p w14:paraId="521D0CB4" w14:textId="77777777" w:rsidR="00000000" w:rsidRDefault="006D0D1F">
            <w:pPr>
              <w:pStyle w:val="TableParagraph"/>
              <w:kinsoku w:val="0"/>
              <w:overflowPunct w:val="0"/>
              <w:rPr>
                <w:rFonts w:ascii="Calibri Light" w:hAnsi="Calibri Light" w:cs="Calibri Light"/>
                <w:sz w:val="20"/>
                <w:szCs w:val="20"/>
              </w:rPr>
            </w:pPr>
          </w:p>
          <w:p w14:paraId="3F7D329A" w14:textId="77777777" w:rsidR="00000000" w:rsidRDefault="006D0D1F">
            <w:pPr>
              <w:pStyle w:val="TableParagraph"/>
              <w:kinsoku w:val="0"/>
              <w:overflowPunct w:val="0"/>
              <w:rPr>
                <w:rFonts w:ascii="Calibri Light" w:hAnsi="Calibri Light" w:cs="Calibri Light"/>
                <w:sz w:val="20"/>
                <w:szCs w:val="20"/>
              </w:rPr>
            </w:pPr>
          </w:p>
          <w:p w14:paraId="410B1649" w14:textId="77777777" w:rsidR="00000000" w:rsidRDefault="006D0D1F">
            <w:pPr>
              <w:pStyle w:val="TableParagraph"/>
              <w:kinsoku w:val="0"/>
              <w:overflowPunct w:val="0"/>
              <w:rPr>
                <w:rFonts w:ascii="Calibri Light" w:hAnsi="Calibri Light" w:cs="Calibri Light"/>
                <w:sz w:val="20"/>
                <w:szCs w:val="20"/>
              </w:rPr>
            </w:pPr>
          </w:p>
          <w:p w14:paraId="6162CE47" w14:textId="77777777" w:rsidR="00000000" w:rsidRDefault="006D0D1F">
            <w:pPr>
              <w:pStyle w:val="TableParagraph"/>
              <w:kinsoku w:val="0"/>
              <w:overflowPunct w:val="0"/>
              <w:rPr>
                <w:rFonts w:ascii="Calibri Light" w:hAnsi="Calibri Light" w:cs="Calibri Light"/>
                <w:sz w:val="20"/>
                <w:szCs w:val="20"/>
              </w:rPr>
            </w:pPr>
          </w:p>
          <w:p w14:paraId="269058E1" w14:textId="77777777" w:rsidR="00000000" w:rsidRDefault="006D0D1F">
            <w:pPr>
              <w:pStyle w:val="TableParagraph"/>
              <w:kinsoku w:val="0"/>
              <w:overflowPunct w:val="0"/>
              <w:rPr>
                <w:rFonts w:ascii="Calibri Light" w:hAnsi="Calibri Light" w:cs="Calibri Light"/>
                <w:sz w:val="20"/>
                <w:szCs w:val="20"/>
              </w:rPr>
            </w:pPr>
          </w:p>
          <w:p w14:paraId="0AAE7679" w14:textId="77777777" w:rsidR="00000000" w:rsidRDefault="006D0D1F">
            <w:pPr>
              <w:pStyle w:val="TableParagraph"/>
              <w:kinsoku w:val="0"/>
              <w:overflowPunct w:val="0"/>
              <w:rPr>
                <w:rFonts w:ascii="Calibri Light" w:hAnsi="Calibri Light" w:cs="Calibri Light"/>
                <w:sz w:val="20"/>
                <w:szCs w:val="20"/>
              </w:rPr>
            </w:pPr>
          </w:p>
          <w:p w14:paraId="6203C56A" w14:textId="77777777" w:rsidR="00000000" w:rsidRDefault="006D0D1F">
            <w:pPr>
              <w:pStyle w:val="TableParagraph"/>
              <w:kinsoku w:val="0"/>
              <w:overflowPunct w:val="0"/>
              <w:rPr>
                <w:rFonts w:ascii="Calibri Light" w:hAnsi="Calibri Light" w:cs="Calibri Light"/>
                <w:sz w:val="20"/>
                <w:szCs w:val="20"/>
              </w:rPr>
            </w:pPr>
          </w:p>
          <w:p w14:paraId="45B95BF5" w14:textId="77777777" w:rsidR="00000000" w:rsidRDefault="006D0D1F">
            <w:pPr>
              <w:pStyle w:val="TableParagraph"/>
              <w:kinsoku w:val="0"/>
              <w:overflowPunct w:val="0"/>
              <w:rPr>
                <w:rFonts w:ascii="Calibri Light" w:hAnsi="Calibri Light" w:cs="Calibri Light"/>
                <w:sz w:val="20"/>
                <w:szCs w:val="20"/>
              </w:rPr>
            </w:pPr>
          </w:p>
          <w:p w14:paraId="7309A7C8" w14:textId="77777777" w:rsidR="00000000" w:rsidRDefault="006D0D1F">
            <w:pPr>
              <w:pStyle w:val="TableParagraph"/>
              <w:kinsoku w:val="0"/>
              <w:overflowPunct w:val="0"/>
              <w:rPr>
                <w:rFonts w:ascii="Calibri Light" w:hAnsi="Calibri Light" w:cs="Calibri Light"/>
                <w:sz w:val="20"/>
                <w:szCs w:val="20"/>
              </w:rPr>
            </w:pPr>
          </w:p>
          <w:p w14:paraId="5476A56E" w14:textId="77777777" w:rsidR="00000000" w:rsidRDefault="006D0D1F">
            <w:pPr>
              <w:pStyle w:val="TableParagraph"/>
              <w:kinsoku w:val="0"/>
              <w:overflowPunct w:val="0"/>
              <w:rPr>
                <w:rFonts w:ascii="Calibri Light" w:hAnsi="Calibri Light" w:cs="Calibri Light"/>
                <w:sz w:val="20"/>
                <w:szCs w:val="20"/>
              </w:rPr>
            </w:pPr>
          </w:p>
          <w:p w14:paraId="66B55DE0" w14:textId="77777777" w:rsidR="00000000" w:rsidRDefault="006D0D1F">
            <w:pPr>
              <w:pStyle w:val="TableParagraph"/>
              <w:kinsoku w:val="0"/>
              <w:overflowPunct w:val="0"/>
              <w:rPr>
                <w:rFonts w:ascii="Calibri Light" w:hAnsi="Calibri Light" w:cs="Calibri Light"/>
                <w:sz w:val="20"/>
                <w:szCs w:val="20"/>
              </w:rPr>
            </w:pPr>
          </w:p>
          <w:p w14:paraId="56DF5050" w14:textId="77777777" w:rsidR="00000000" w:rsidRDefault="006D0D1F">
            <w:pPr>
              <w:pStyle w:val="TableParagraph"/>
              <w:kinsoku w:val="0"/>
              <w:overflowPunct w:val="0"/>
              <w:spacing w:before="161"/>
              <w:ind w:left="230" w:right="236" w:hanging="1"/>
              <w:jc w:val="center"/>
              <w:rPr>
                <w:sz w:val="20"/>
                <w:szCs w:val="20"/>
              </w:rPr>
            </w:pPr>
            <w:r>
              <w:rPr>
                <w:sz w:val="20"/>
                <w:szCs w:val="20"/>
              </w:rPr>
              <w:t>Kierunek dział</w:t>
            </w:r>
            <w:r>
              <w:rPr>
                <w:sz w:val="20"/>
                <w:szCs w:val="20"/>
              </w:rPr>
              <w:t>ania 1.3. Stworzenie atrakcyjnej oferty czasu wolnego</w:t>
            </w:r>
          </w:p>
        </w:tc>
        <w:tc>
          <w:tcPr>
            <w:tcW w:w="7774" w:type="dxa"/>
            <w:tcBorders>
              <w:top w:val="single" w:sz="4" w:space="0" w:color="BEBEBE"/>
              <w:left w:val="none" w:sz="6" w:space="0" w:color="auto"/>
              <w:bottom w:val="single" w:sz="4" w:space="0" w:color="BEBEBE"/>
              <w:right w:val="single" w:sz="4" w:space="0" w:color="BEBEBE"/>
            </w:tcBorders>
          </w:tcPr>
          <w:p w14:paraId="5018E328" w14:textId="77777777" w:rsidR="00000000" w:rsidRDefault="006D0D1F">
            <w:pPr>
              <w:pStyle w:val="TableParagraph"/>
              <w:kinsoku w:val="0"/>
              <w:overflowPunct w:val="0"/>
              <w:spacing w:before="35"/>
              <w:ind w:left="127"/>
              <w:rPr>
                <w:sz w:val="20"/>
                <w:szCs w:val="20"/>
              </w:rPr>
            </w:pPr>
            <w:r>
              <w:rPr>
                <w:sz w:val="20"/>
                <w:szCs w:val="20"/>
              </w:rPr>
              <w:t>Rozwój infrastruktury sportowej w Powiecie Chrzanowskim:</w:t>
            </w:r>
          </w:p>
          <w:p w14:paraId="65CF440E" w14:textId="77777777" w:rsidR="00000000" w:rsidRDefault="006D0D1F">
            <w:pPr>
              <w:pStyle w:val="TableParagraph"/>
              <w:numPr>
                <w:ilvl w:val="0"/>
                <w:numId w:val="3"/>
              </w:numPr>
              <w:tabs>
                <w:tab w:val="left" w:pos="280"/>
              </w:tabs>
              <w:kinsoku w:val="0"/>
              <w:overflowPunct w:val="0"/>
              <w:ind w:right="209" w:firstLine="0"/>
              <w:rPr>
                <w:sz w:val="20"/>
                <w:szCs w:val="20"/>
              </w:rPr>
            </w:pPr>
            <w:r>
              <w:rPr>
                <w:sz w:val="20"/>
                <w:szCs w:val="20"/>
              </w:rPr>
              <w:t>Budowa boiska wielofunkcyjnego o nawierzchni poliuretanowej w tym boiska do piłki nożnej, siatkówki, koszykówki, streetball'a oraz wykonanie plac</w:t>
            </w:r>
            <w:r>
              <w:rPr>
                <w:sz w:val="20"/>
                <w:szCs w:val="20"/>
              </w:rPr>
              <w:t>u do gry w bule przy</w:t>
            </w:r>
            <w:r>
              <w:rPr>
                <w:spacing w:val="-31"/>
                <w:sz w:val="20"/>
                <w:szCs w:val="20"/>
              </w:rPr>
              <w:t xml:space="preserve"> </w:t>
            </w:r>
            <w:r>
              <w:rPr>
                <w:sz w:val="20"/>
                <w:szCs w:val="20"/>
              </w:rPr>
              <w:t>Zespole Szkół Techniczno-Usługowych w Trzebini</w:t>
            </w:r>
          </w:p>
          <w:p w14:paraId="5B72B4B6" w14:textId="77777777" w:rsidR="00000000" w:rsidRDefault="006D0D1F">
            <w:pPr>
              <w:pStyle w:val="TableParagraph"/>
              <w:numPr>
                <w:ilvl w:val="0"/>
                <w:numId w:val="3"/>
              </w:numPr>
              <w:tabs>
                <w:tab w:val="left" w:pos="280"/>
              </w:tabs>
              <w:kinsoku w:val="0"/>
              <w:overflowPunct w:val="0"/>
              <w:ind w:right="615" w:firstLine="0"/>
              <w:rPr>
                <w:sz w:val="20"/>
                <w:szCs w:val="20"/>
              </w:rPr>
            </w:pPr>
            <w:r>
              <w:rPr>
                <w:sz w:val="20"/>
                <w:szCs w:val="20"/>
              </w:rPr>
              <w:t>Dostawa i montaż stolarki okiennej na Hali Sportowej przy Zespole Szkół Techniczno- Usługowych w Trzebini, ul. Gwarków 3,</w:t>
            </w:r>
          </w:p>
          <w:p w14:paraId="5A8B8BF9" w14:textId="77777777" w:rsidR="00000000" w:rsidRDefault="006D0D1F">
            <w:pPr>
              <w:pStyle w:val="TableParagraph"/>
              <w:numPr>
                <w:ilvl w:val="0"/>
                <w:numId w:val="3"/>
              </w:numPr>
              <w:tabs>
                <w:tab w:val="left" w:pos="324"/>
              </w:tabs>
              <w:kinsoku w:val="0"/>
              <w:overflowPunct w:val="0"/>
              <w:spacing w:line="224" w:lineRule="exact"/>
              <w:ind w:left="324" w:hanging="197"/>
              <w:rPr>
                <w:sz w:val="20"/>
                <w:szCs w:val="20"/>
              </w:rPr>
            </w:pPr>
            <w:r>
              <w:rPr>
                <w:sz w:val="20"/>
                <w:szCs w:val="20"/>
              </w:rPr>
              <w:t>Budowa boiska do padla przy ul. Kardynała Wyszyńskiego 19 w</w:t>
            </w:r>
            <w:r>
              <w:rPr>
                <w:spacing w:val="-7"/>
                <w:sz w:val="20"/>
                <w:szCs w:val="20"/>
              </w:rPr>
              <w:t xml:space="preserve"> </w:t>
            </w:r>
            <w:r>
              <w:rPr>
                <w:sz w:val="20"/>
                <w:szCs w:val="20"/>
              </w:rPr>
              <w:t>Chrzan</w:t>
            </w:r>
            <w:r>
              <w:rPr>
                <w:sz w:val="20"/>
                <w:szCs w:val="20"/>
              </w:rPr>
              <w:t>owie</w:t>
            </w:r>
          </w:p>
        </w:tc>
        <w:tc>
          <w:tcPr>
            <w:tcW w:w="1886" w:type="dxa"/>
            <w:tcBorders>
              <w:top w:val="single" w:sz="4" w:space="0" w:color="BEBEBE"/>
              <w:left w:val="single" w:sz="4" w:space="0" w:color="BEBEBE"/>
              <w:bottom w:val="single" w:sz="4" w:space="0" w:color="BEBEBE"/>
              <w:right w:val="single" w:sz="4" w:space="0" w:color="BEBEBE"/>
            </w:tcBorders>
          </w:tcPr>
          <w:p w14:paraId="3685B1D7" w14:textId="77777777" w:rsidR="00000000" w:rsidRDefault="006D0D1F">
            <w:pPr>
              <w:pStyle w:val="TableParagraph"/>
              <w:kinsoku w:val="0"/>
              <w:overflowPunct w:val="0"/>
              <w:rPr>
                <w:rFonts w:ascii="Calibri Light" w:hAnsi="Calibri Light" w:cs="Calibri Light"/>
                <w:sz w:val="20"/>
                <w:szCs w:val="20"/>
              </w:rPr>
            </w:pPr>
          </w:p>
          <w:p w14:paraId="42044B8A" w14:textId="77777777" w:rsidR="00000000" w:rsidRDefault="006D0D1F">
            <w:pPr>
              <w:pStyle w:val="TableParagraph"/>
              <w:kinsoku w:val="0"/>
              <w:overflowPunct w:val="0"/>
              <w:rPr>
                <w:rFonts w:ascii="Calibri Light" w:hAnsi="Calibri Light" w:cs="Calibri Light"/>
                <w:sz w:val="20"/>
                <w:szCs w:val="20"/>
              </w:rPr>
            </w:pPr>
          </w:p>
          <w:p w14:paraId="39D2BD15" w14:textId="77777777" w:rsidR="00000000" w:rsidRDefault="006D0D1F">
            <w:pPr>
              <w:pStyle w:val="TableParagraph"/>
              <w:kinsoku w:val="0"/>
              <w:overflowPunct w:val="0"/>
              <w:spacing w:before="10"/>
              <w:rPr>
                <w:rFonts w:ascii="Calibri Light" w:hAnsi="Calibri Light" w:cs="Calibri Light"/>
                <w:sz w:val="22"/>
                <w:szCs w:val="22"/>
              </w:rPr>
            </w:pPr>
          </w:p>
          <w:p w14:paraId="64ACA133" w14:textId="77777777" w:rsidR="00000000" w:rsidRDefault="006D0D1F">
            <w:pPr>
              <w:pStyle w:val="TableParagraph"/>
              <w:kinsoku w:val="0"/>
              <w:overflowPunct w:val="0"/>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4DB101CF" w14:textId="77777777" w:rsidR="00000000" w:rsidRDefault="006D0D1F">
            <w:pPr>
              <w:pStyle w:val="TableParagraph"/>
              <w:kinsoku w:val="0"/>
              <w:overflowPunct w:val="0"/>
              <w:spacing w:before="11"/>
              <w:rPr>
                <w:rFonts w:ascii="Calibri Light" w:hAnsi="Calibri Light" w:cs="Calibri Light"/>
                <w:sz w:val="22"/>
                <w:szCs w:val="22"/>
              </w:rPr>
            </w:pPr>
          </w:p>
          <w:p w14:paraId="1A9F4BB3" w14:textId="77777777" w:rsidR="00000000" w:rsidRDefault="006D0D1F">
            <w:pPr>
              <w:pStyle w:val="TableParagraph"/>
              <w:kinsoku w:val="0"/>
              <w:overflowPunct w:val="0"/>
              <w:ind w:left="265" w:right="263" w:firstLine="1"/>
              <w:jc w:val="center"/>
              <w:rPr>
                <w:sz w:val="20"/>
                <w:szCs w:val="20"/>
              </w:rPr>
            </w:pPr>
            <w:r>
              <w:rPr>
                <w:sz w:val="20"/>
                <w:szCs w:val="20"/>
              </w:rPr>
              <w:t>Zespół Szkół Techniczno- Usługowych w Trzebini, Kompleks sportowy przy ul.</w:t>
            </w:r>
          </w:p>
          <w:p w14:paraId="6C27E246" w14:textId="77777777" w:rsidR="00000000" w:rsidRDefault="006D0D1F">
            <w:pPr>
              <w:pStyle w:val="TableParagraph"/>
              <w:kinsoku w:val="0"/>
              <w:overflowPunct w:val="0"/>
              <w:ind w:left="234" w:right="229"/>
              <w:jc w:val="center"/>
              <w:rPr>
                <w:sz w:val="20"/>
                <w:szCs w:val="20"/>
              </w:rPr>
            </w:pPr>
            <w:r>
              <w:rPr>
                <w:sz w:val="20"/>
                <w:szCs w:val="20"/>
              </w:rPr>
              <w:t>Wyszyńskiego 19 w Chrzanowie</w:t>
            </w:r>
          </w:p>
        </w:tc>
      </w:tr>
      <w:tr w:rsidR="00000000" w14:paraId="20950BE5"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EDBE6"/>
          </w:tcPr>
          <w:p w14:paraId="67BCB252"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D11ECB9" w14:textId="77777777" w:rsidR="00000000" w:rsidRDefault="006D0D1F">
            <w:pPr>
              <w:pStyle w:val="TableParagraph"/>
              <w:kinsoku w:val="0"/>
              <w:overflowPunct w:val="0"/>
              <w:spacing w:before="35" w:line="240" w:lineRule="atLeast"/>
              <w:ind w:left="127" w:right="557"/>
              <w:rPr>
                <w:sz w:val="20"/>
                <w:szCs w:val="20"/>
              </w:rPr>
            </w:pPr>
            <w:r>
              <w:rPr>
                <w:sz w:val="20"/>
                <w:szCs w:val="20"/>
              </w:rPr>
              <w:t>Modernizacja Pałacu Starzeńskich w Pł</w:t>
            </w:r>
            <w:r>
              <w:rPr>
                <w:sz w:val="20"/>
                <w:szCs w:val="20"/>
              </w:rPr>
              <w:t>azie - tj. budynku A Powiatowego Domu Pomocy Społecznej w Płazie</w:t>
            </w:r>
          </w:p>
        </w:tc>
        <w:tc>
          <w:tcPr>
            <w:tcW w:w="1886" w:type="dxa"/>
            <w:tcBorders>
              <w:top w:val="single" w:sz="4" w:space="0" w:color="BEBEBE"/>
              <w:left w:val="single" w:sz="4" w:space="0" w:color="BEBEBE"/>
              <w:bottom w:val="single" w:sz="4" w:space="0" w:color="BEBEBE"/>
              <w:right w:val="single" w:sz="4" w:space="0" w:color="BEBEBE"/>
            </w:tcBorders>
          </w:tcPr>
          <w:p w14:paraId="43B3557D" w14:textId="77777777" w:rsidR="00000000" w:rsidRDefault="006D0D1F">
            <w:pPr>
              <w:pStyle w:val="TableParagraph"/>
              <w:kinsoku w:val="0"/>
              <w:overflowPunct w:val="0"/>
              <w:spacing w:before="158"/>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51E385E9" w14:textId="77777777" w:rsidR="00000000" w:rsidRDefault="006D0D1F">
            <w:pPr>
              <w:pStyle w:val="TableParagraph"/>
              <w:kinsoku w:val="0"/>
              <w:overflowPunct w:val="0"/>
              <w:spacing w:before="35" w:line="240" w:lineRule="atLeast"/>
              <w:ind w:left="597" w:right="169" w:hanging="227"/>
              <w:rPr>
                <w:sz w:val="20"/>
                <w:szCs w:val="20"/>
              </w:rPr>
            </w:pPr>
            <w:r>
              <w:rPr>
                <w:sz w:val="20"/>
                <w:szCs w:val="20"/>
              </w:rPr>
              <w:t>Powiatowy Dom Pomocy Społecznej w Płazie</w:t>
            </w:r>
          </w:p>
        </w:tc>
      </w:tr>
      <w:tr w:rsidR="00000000" w14:paraId="664E74C6"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10F6184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C0E053A" w14:textId="77777777" w:rsidR="00000000" w:rsidRDefault="006D0D1F">
            <w:pPr>
              <w:pStyle w:val="TableParagraph"/>
              <w:kinsoku w:val="0"/>
              <w:overflowPunct w:val="0"/>
              <w:spacing w:before="35" w:line="240" w:lineRule="atLeast"/>
              <w:ind w:left="127" w:right="188"/>
              <w:rPr>
                <w:sz w:val="20"/>
                <w:szCs w:val="20"/>
              </w:rPr>
            </w:pPr>
            <w:r>
              <w:rPr>
                <w:sz w:val="20"/>
                <w:szCs w:val="20"/>
              </w:rPr>
              <w:t>Rozwój działalności kulturalnej Miejskiej Biblioteki Publicznej w Trzebini poprzez rozwój oferty warsztatów dla dzieci i dorosłyc</w:t>
            </w:r>
            <w:r>
              <w:rPr>
                <w:sz w:val="20"/>
                <w:szCs w:val="20"/>
              </w:rPr>
              <w:t>h oraz różnego rodzaju wydarzeń kulturalnych</w:t>
            </w:r>
          </w:p>
        </w:tc>
        <w:tc>
          <w:tcPr>
            <w:tcW w:w="1886" w:type="dxa"/>
            <w:tcBorders>
              <w:top w:val="single" w:sz="4" w:space="0" w:color="BEBEBE"/>
              <w:left w:val="single" w:sz="4" w:space="0" w:color="BEBEBE"/>
              <w:bottom w:val="single" w:sz="4" w:space="0" w:color="BEBEBE"/>
              <w:right w:val="single" w:sz="4" w:space="0" w:color="BEBEBE"/>
            </w:tcBorders>
          </w:tcPr>
          <w:p w14:paraId="50EB6D11" w14:textId="77777777" w:rsidR="00000000" w:rsidRDefault="006D0D1F">
            <w:pPr>
              <w:pStyle w:val="TableParagraph"/>
              <w:kinsoku w:val="0"/>
              <w:overflowPunct w:val="0"/>
              <w:spacing w:before="35" w:line="240" w:lineRule="atLeast"/>
              <w:ind w:left="111" w:right="94" w:firstLine="84"/>
              <w:rPr>
                <w:sz w:val="20"/>
                <w:szCs w:val="20"/>
              </w:rPr>
            </w:pPr>
            <w:r>
              <w:rPr>
                <w:sz w:val="20"/>
                <w:szCs w:val="20"/>
              </w:rPr>
              <w:t>Miejska Biblioteka Publiczna w Trzebini</w:t>
            </w:r>
          </w:p>
        </w:tc>
        <w:tc>
          <w:tcPr>
            <w:tcW w:w="2775" w:type="dxa"/>
            <w:tcBorders>
              <w:top w:val="single" w:sz="4" w:space="0" w:color="BEBEBE"/>
              <w:left w:val="single" w:sz="4" w:space="0" w:color="BEBEBE"/>
              <w:bottom w:val="single" w:sz="4" w:space="0" w:color="BEBEBE"/>
              <w:right w:val="single" w:sz="4" w:space="0" w:color="BEBEBE"/>
            </w:tcBorders>
          </w:tcPr>
          <w:p w14:paraId="72C40DB3"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72EFD06D"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EDBE6"/>
          </w:tcPr>
          <w:p w14:paraId="6AE2CDB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9FB7E2A" w14:textId="77777777" w:rsidR="00000000" w:rsidRDefault="006D0D1F">
            <w:pPr>
              <w:pStyle w:val="TableParagraph"/>
              <w:kinsoku w:val="0"/>
              <w:overflowPunct w:val="0"/>
              <w:spacing w:before="34" w:line="240" w:lineRule="atLeast"/>
              <w:ind w:left="127"/>
              <w:rPr>
                <w:sz w:val="20"/>
                <w:szCs w:val="20"/>
              </w:rPr>
            </w:pPr>
            <w:r>
              <w:rPr>
                <w:sz w:val="20"/>
                <w:szCs w:val="20"/>
              </w:rPr>
              <w:t>Modernizacja i poprawa dostępności placó</w:t>
            </w:r>
            <w:r>
              <w:rPr>
                <w:sz w:val="20"/>
                <w:szCs w:val="20"/>
              </w:rPr>
              <w:t>wek (fili) Miejskiej Biblioteki Publicznej na terenie gminy Trzebinia</w:t>
            </w:r>
          </w:p>
        </w:tc>
        <w:tc>
          <w:tcPr>
            <w:tcW w:w="1886" w:type="dxa"/>
            <w:tcBorders>
              <w:top w:val="single" w:sz="4" w:space="0" w:color="BEBEBE"/>
              <w:left w:val="single" w:sz="4" w:space="0" w:color="BEBEBE"/>
              <w:bottom w:val="single" w:sz="4" w:space="0" w:color="BEBEBE"/>
              <w:right w:val="single" w:sz="4" w:space="0" w:color="BEBEBE"/>
            </w:tcBorders>
          </w:tcPr>
          <w:p w14:paraId="6023D537" w14:textId="77777777" w:rsidR="00000000" w:rsidRDefault="006D0D1F">
            <w:pPr>
              <w:pStyle w:val="TableParagraph"/>
              <w:kinsoku w:val="0"/>
              <w:overflowPunct w:val="0"/>
              <w:spacing w:before="157"/>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59B79584"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305459CD"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751BDFE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968A55C" w14:textId="77777777" w:rsidR="00000000" w:rsidRDefault="006D0D1F">
            <w:pPr>
              <w:pStyle w:val="TableParagraph"/>
              <w:kinsoku w:val="0"/>
              <w:overflowPunct w:val="0"/>
              <w:spacing w:before="155"/>
              <w:ind w:left="127"/>
              <w:rPr>
                <w:sz w:val="20"/>
                <w:szCs w:val="20"/>
              </w:rPr>
            </w:pPr>
            <w:r>
              <w:rPr>
                <w:sz w:val="20"/>
                <w:szCs w:val="20"/>
              </w:rPr>
              <w:t>Zmiana sprzętu komputerowego oraz rozbudowa systemu bibliotecznego PROLIB</w:t>
            </w:r>
          </w:p>
        </w:tc>
        <w:tc>
          <w:tcPr>
            <w:tcW w:w="1886" w:type="dxa"/>
            <w:tcBorders>
              <w:top w:val="single" w:sz="4" w:space="0" w:color="BEBEBE"/>
              <w:left w:val="single" w:sz="4" w:space="0" w:color="BEBEBE"/>
              <w:bottom w:val="single" w:sz="4" w:space="0" w:color="BEBEBE"/>
              <w:right w:val="single" w:sz="4" w:space="0" w:color="BEBEBE"/>
            </w:tcBorders>
          </w:tcPr>
          <w:p w14:paraId="4E9CA68B" w14:textId="77777777" w:rsidR="00000000" w:rsidRDefault="006D0D1F">
            <w:pPr>
              <w:pStyle w:val="TableParagraph"/>
              <w:kinsoku w:val="0"/>
              <w:overflowPunct w:val="0"/>
              <w:spacing w:before="155"/>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AAE0074" w14:textId="77777777" w:rsidR="00000000" w:rsidRDefault="006D0D1F">
            <w:pPr>
              <w:pStyle w:val="TableParagraph"/>
              <w:kinsoku w:val="0"/>
              <w:overflowPunct w:val="0"/>
              <w:spacing w:before="32" w:line="240" w:lineRule="atLeast"/>
              <w:ind w:left="1060" w:right="117" w:hanging="920"/>
              <w:rPr>
                <w:sz w:val="20"/>
                <w:szCs w:val="20"/>
              </w:rPr>
            </w:pPr>
            <w:r>
              <w:rPr>
                <w:sz w:val="20"/>
                <w:szCs w:val="20"/>
              </w:rPr>
              <w:t>Miejska Bibli</w:t>
            </w:r>
            <w:r>
              <w:rPr>
                <w:sz w:val="20"/>
                <w:szCs w:val="20"/>
              </w:rPr>
              <w:t>oteka Publiczna w Trzebini</w:t>
            </w:r>
          </w:p>
        </w:tc>
      </w:tr>
      <w:tr w:rsidR="00000000" w14:paraId="05F9D538"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2F05EA6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0FD946F" w14:textId="77777777" w:rsidR="00000000" w:rsidRDefault="006D0D1F">
            <w:pPr>
              <w:pStyle w:val="TableParagraph"/>
              <w:kinsoku w:val="0"/>
              <w:overflowPunct w:val="0"/>
              <w:spacing w:before="32" w:line="242" w:lineRule="exact"/>
              <w:ind w:left="127" w:right="1090"/>
              <w:rPr>
                <w:sz w:val="20"/>
                <w:szCs w:val="20"/>
              </w:rPr>
            </w:pPr>
            <w:r>
              <w:rPr>
                <w:sz w:val="20"/>
                <w:szCs w:val="20"/>
              </w:rPr>
              <w:t>Poprawa dostępności architektonicznej, informacyjno-komunikacyjnej i cyfrowej w gminnych ośrodkach kultury</w:t>
            </w:r>
          </w:p>
        </w:tc>
        <w:tc>
          <w:tcPr>
            <w:tcW w:w="1886" w:type="dxa"/>
            <w:tcBorders>
              <w:top w:val="single" w:sz="4" w:space="0" w:color="BEBEBE"/>
              <w:left w:val="single" w:sz="4" w:space="0" w:color="BEBEBE"/>
              <w:bottom w:val="single" w:sz="4" w:space="0" w:color="BEBEBE"/>
              <w:right w:val="single" w:sz="4" w:space="0" w:color="BEBEBE"/>
            </w:tcBorders>
          </w:tcPr>
          <w:p w14:paraId="6B343034" w14:textId="77777777" w:rsidR="00000000" w:rsidRDefault="006D0D1F">
            <w:pPr>
              <w:pStyle w:val="TableParagraph"/>
              <w:kinsoku w:val="0"/>
              <w:overflowPunct w:val="0"/>
              <w:spacing w:before="32" w:line="242" w:lineRule="exact"/>
              <w:ind w:left="264" w:right="246" w:firstLine="216"/>
              <w:rPr>
                <w:sz w:val="20"/>
                <w:szCs w:val="20"/>
              </w:rPr>
            </w:pPr>
            <w:r>
              <w:rPr>
                <w:sz w:val="20"/>
                <w:szCs w:val="20"/>
              </w:rPr>
              <w:t>Trzebińskie Centrum Kultury</w:t>
            </w:r>
          </w:p>
        </w:tc>
        <w:tc>
          <w:tcPr>
            <w:tcW w:w="2775" w:type="dxa"/>
            <w:tcBorders>
              <w:top w:val="single" w:sz="4" w:space="0" w:color="BEBEBE"/>
              <w:left w:val="single" w:sz="4" w:space="0" w:color="BEBEBE"/>
              <w:bottom w:val="single" w:sz="4" w:space="0" w:color="BEBEBE"/>
              <w:right w:val="single" w:sz="4" w:space="0" w:color="BEBEBE"/>
            </w:tcBorders>
          </w:tcPr>
          <w:p w14:paraId="4C2A187A" w14:textId="77777777" w:rsidR="00000000" w:rsidRDefault="006D0D1F">
            <w:pPr>
              <w:pStyle w:val="TableParagraph"/>
              <w:kinsoku w:val="0"/>
              <w:overflowPunct w:val="0"/>
              <w:spacing w:before="155"/>
              <w:ind w:left="96" w:right="97"/>
              <w:jc w:val="center"/>
              <w:rPr>
                <w:sz w:val="20"/>
                <w:szCs w:val="20"/>
              </w:rPr>
            </w:pPr>
            <w:r>
              <w:rPr>
                <w:sz w:val="20"/>
                <w:szCs w:val="20"/>
              </w:rPr>
              <w:t>Gmina Trzebinia: Domy Kultury</w:t>
            </w:r>
          </w:p>
        </w:tc>
      </w:tr>
      <w:tr w:rsidR="00000000" w14:paraId="6861C922"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EDBE6"/>
          </w:tcPr>
          <w:p w14:paraId="5C75711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080CF49" w14:textId="77777777" w:rsidR="00000000" w:rsidRDefault="006D0D1F">
            <w:pPr>
              <w:pStyle w:val="TableParagraph"/>
              <w:kinsoku w:val="0"/>
              <w:overflowPunct w:val="0"/>
              <w:spacing w:before="35" w:line="240" w:lineRule="atLeast"/>
              <w:ind w:left="127" w:right="188"/>
              <w:rPr>
                <w:sz w:val="20"/>
                <w:szCs w:val="20"/>
              </w:rPr>
            </w:pPr>
            <w:r>
              <w:rPr>
                <w:sz w:val="20"/>
                <w:szCs w:val="20"/>
              </w:rPr>
              <w:t>Poszerzenie oferty usług Krytej Pł</w:t>
            </w:r>
            <w:r>
              <w:rPr>
                <w:sz w:val="20"/>
                <w:szCs w:val="20"/>
              </w:rPr>
              <w:t>ywalni poprzez przebudowę, rozbudowę i modernizację istniejącego obiektu</w:t>
            </w:r>
          </w:p>
        </w:tc>
        <w:tc>
          <w:tcPr>
            <w:tcW w:w="1886" w:type="dxa"/>
            <w:tcBorders>
              <w:top w:val="single" w:sz="4" w:space="0" w:color="BEBEBE"/>
              <w:left w:val="single" w:sz="4" w:space="0" w:color="BEBEBE"/>
              <w:bottom w:val="single" w:sz="4" w:space="0" w:color="BEBEBE"/>
              <w:right w:val="single" w:sz="4" w:space="0" w:color="BEBEBE"/>
            </w:tcBorders>
          </w:tcPr>
          <w:p w14:paraId="089CD906" w14:textId="77777777" w:rsidR="00000000" w:rsidRDefault="006D0D1F">
            <w:pPr>
              <w:pStyle w:val="TableParagraph"/>
              <w:kinsoku w:val="0"/>
              <w:overflowPunct w:val="0"/>
              <w:spacing w:before="35" w:line="240" w:lineRule="atLeast"/>
              <w:ind w:left="353" w:right="297" w:hanging="41"/>
              <w:rPr>
                <w:sz w:val="20"/>
                <w:szCs w:val="20"/>
              </w:rPr>
            </w:pPr>
            <w:r>
              <w:rPr>
                <w:sz w:val="20"/>
                <w:szCs w:val="20"/>
              </w:rPr>
              <w:t>Kryta Pływalnia MZN Sp. z o.o.</w:t>
            </w:r>
          </w:p>
        </w:tc>
        <w:tc>
          <w:tcPr>
            <w:tcW w:w="2775" w:type="dxa"/>
            <w:tcBorders>
              <w:top w:val="single" w:sz="4" w:space="0" w:color="BEBEBE"/>
              <w:left w:val="single" w:sz="4" w:space="0" w:color="BEBEBE"/>
              <w:bottom w:val="single" w:sz="4" w:space="0" w:color="BEBEBE"/>
              <w:right w:val="single" w:sz="4" w:space="0" w:color="BEBEBE"/>
            </w:tcBorders>
          </w:tcPr>
          <w:p w14:paraId="043E62D2"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364DBE40"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0A6E1C0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3D3724D8" w14:textId="77777777" w:rsidR="00000000" w:rsidRDefault="006D0D1F">
            <w:pPr>
              <w:pStyle w:val="TableParagraph"/>
              <w:kinsoku w:val="0"/>
              <w:overflowPunct w:val="0"/>
              <w:spacing w:before="157"/>
              <w:ind w:left="127"/>
              <w:rPr>
                <w:sz w:val="20"/>
                <w:szCs w:val="20"/>
              </w:rPr>
            </w:pPr>
            <w:r>
              <w:rPr>
                <w:sz w:val="20"/>
                <w:szCs w:val="20"/>
              </w:rPr>
              <w:t>„Kultura z pełnym dostępem” - poprawa dostępności architektonicznej do instytucji kultury</w:t>
            </w:r>
          </w:p>
        </w:tc>
        <w:tc>
          <w:tcPr>
            <w:tcW w:w="1886" w:type="dxa"/>
            <w:tcBorders>
              <w:top w:val="single" w:sz="4" w:space="0" w:color="BEBEBE"/>
              <w:left w:val="single" w:sz="4" w:space="0" w:color="BEBEBE"/>
              <w:bottom w:val="single" w:sz="4" w:space="0" w:color="BEBEBE"/>
              <w:right w:val="single" w:sz="4" w:space="0" w:color="BEBEBE"/>
            </w:tcBorders>
          </w:tcPr>
          <w:p w14:paraId="078D518E" w14:textId="77777777" w:rsidR="00000000" w:rsidRDefault="006D0D1F">
            <w:pPr>
              <w:pStyle w:val="TableParagraph"/>
              <w:kinsoku w:val="0"/>
              <w:overflowPunct w:val="0"/>
              <w:spacing w:before="35" w:line="240" w:lineRule="atLeast"/>
              <w:ind w:left="264" w:right="246" w:firstLine="216"/>
              <w:rPr>
                <w:sz w:val="20"/>
                <w:szCs w:val="20"/>
              </w:rPr>
            </w:pPr>
            <w:r>
              <w:rPr>
                <w:sz w:val="20"/>
                <w:szCs w:val="20"/>
              </w:rPr>
              <w:t>Trzebiń</w:t>
            </w:r>
            <w:r>
              <w:rPr>
                <w:sz w:val="20"/>
                <w:szCs w:val="20"/>
              </w:rPr>
              <w:t>skie Centrum Kultury</w:t>
            </w:r>
          </w:p>
        </w:tc>
        <w:tc>
          <w:tcPr>
            <w:tcW w:w="2775" w:type="dxa"/>
            <w:tcBorders>
              <w:top w:val="single" w:sz="4" w:space="0" w:color="BEBEBE"/>
              <w:left w:val="single" w:sz="4" w:space="0" w:color="BEBEBE"/>
              <w:bottom w:val="single" w:sz="4" w:space="0" w:color="BEBEBE"/>
              <w:right w:val="single" w:sz="4" w:space="0" w:color="BEBEBE"/>
            </w:tcBorders>
          </w:tcPr>
          <w:p w14:paraId="537E7B51" w14:textId="77777777" w:rsidR="00000000" w:rsidRDefault="006D0D1F">
            <w:pPr>
              <w:pStyle w:val="TableParagraph"/>
              <w:kinsoku w:val="0"/>
              <w:overflowPunct w:val="0"/>
              <w:spacing w:before="157"/>
              <w:ind w:left="96" w:right="97"/>
              <w:jc w:val="center"/>
              <w:rPr>
                <w:sz w:val="20"/>
                <w:szCs w:val="20"/>
              </w:rPr>
            </w:pPr>
            <w:r>
              <w:rPr>
                <w:sz w:val="20"/>
                <w:szCs w:val="20"/>
              </w:rPr>
              <w:t>Gmina Trzebinia: Domy Kultury</w:t>
            </w:r>
          </w:p>
        </w:tc>
      </w:tr>
      <w:tr w:rsidR="00000000" w14:paraId="67DD1980" w14:textId="77777777">
        <w:tblPrEx>
          <w:tblCellMar>
            <w:top w:w="0" w:type="dxa"/>
            <w:left w:w="0" w:type="dxa"/>
            <w:bottom w:w="0" w:type="dxa"/>
            <w:right w:w="0" w:type="dxa"/>
          </w:tblCellMar>
        </w:tblPrEx>
        <w:trPr>
          <w:trHeight w:val="524"/>
        </w:trPr>
        <w:tc>
          <w:tcPr>
            <w:tcW w:w="1536" w:type="dxa"/>
            <w:vMerge/>
            <w:tcBorders>
              <w:top w:val="nil"/>
              <w:left w:val="none" w:sz="6" w:space="0" w:color="auto"/>
              <w:bottom w:val="none" w:sz="6" w:space="0" w:color="auto"/>
              <w:right w:val="none" w:sz="6" w:space="0" w:color="auto"/>
            </w:tcBorders>
            <w:shd w:val="clear" w:color="auto" w:fill="CEDBE6"/>
          </w:tcPr>
          <w:p w14:paraId="5F885F56"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DBE4807" w14:textId="77777777" w:rsidR="00000000" w:rsidRDefault="006D0D1F">
            <w:pPr>
              <w:pStyle w:val="TableParagraph"/>
              <w:kinsoku w:val="0"/>
              <w:overflowPunct w:val="0"/>
              <w:spacing w:before="34" w:line="240" w:lineRule="atLeast"/>
              <w:ind w:left="127" w:right="464"/>
              <w:rPr>
                <w:sz w:val="20"/>
                <w:szCs w:val="20"/>
              </w:rPr>
            </w:pPr>
            <w:r>
              <w:rPr>
                <w:sz w:val="20"/>
                <w:szCs w:val="20"/>
              </w:rPr>
              <w:t>Remont dachu na Budynku Trzebińskiego Parku Rozrywki w Myślchowicach oraz remont werandy i schodów wejściowych</w:t>
            </w:r>
          </w:p>
        </w:tc>
        <w:tc>
          <w:tcPr>
            <w:tcW w:w="1886" w:type="dxa"/>
            <w:tcBorders>
              <w:top w:val="single" w:sz="4" w:space="0" w:color="BEBEBE"/>
              <w:left w:val="single" w:sz="4" w:space="0" w:color="BEBEBE"/>
              <w:bottom w:val="single" w:sz="4" w:space="0" w:color="BEBEBE"/>
              <w:right w:val="single" w:sz="4" w:space="0" w:color="BEBEBE"/>
            </w:tcBorders>
          </w:tcPr>
          <w:p w14:paraId="57DDE997" w14:textId="77777777" w:rsidR="00000000" w:rsidRDefault="006D0D1F">
            <w:pPr>
              <w:pStyle w:val="TableParagraph"/>
              <w:kinsoku w:val="0"/>
              <w:overflowPunct w:val="0"/>
              <w:spacing w:before="157"/>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775736C5"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6CA62254" w14:textId="77777777">
        <w:tblPrEx>
          <w:tblCellMar>
            <w:top w:w="0" w:type="dxa"/>
            <w:left w:w="0" w:type="dxa"/>
            <w:bottom w:w="0" w:type="dxa"/>
            <w:right w:w="0" w:type="dxa"/>
          </w:tblCellMar>
        </w:tblPrEx>
        <w:trPr>
          <w:trHeight w:val="1010"/>
        </w:trPr>
        <w:tc>
          <w:tcPr>
            <w:tcW w:w="1536" w:type="dxa"/>
            <w:vMerge/>
            <w:tcBorders>
              <w:top w:val="nil"/>
              <w:left w:val="none" w:sz="6" w:space="0" w:color="auto"/>
              <w:bottom w:val="none" w:sz="6" w:space="0" w:color="auto"/>
              <w:right w:val="none" w:sz="6" w:space="0" w:color="auto"/>
            </w:tcBorders>
            <w:shd w:val="clear" w:color="auto" w:fill="CEDBE6"/>
          </w:tcPr>
          <w:p w14:paraId="2828401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B302846" w14:textId="77777777" w:rsidR="00000000" w:rsidRDefault="006D0D1F">
            <w:pPr>
              <w:pStyle w:val="TableParagraph"/>
              <w:kinsoku w:val="0"/>
              <w:overflowPunct w:val="0"/>
              <w:spacing w:before="32"/>
              <w:ind w:left="127"/>
              <w:rPr>
                <w:sz w:val="20"/>
                <w:szCs w:val="20"/>
              </w:rPr>
            </w:pPr>
            <w:r>
              <w:rPr>
                <w:sz w:val="20"/>
                <w:szCs w:val="20"/>
              </w:rPr>
              <w:t>Poprawa standardu infrastruktury Domu Kultury Sokół i Kina Sokół:</w:t>
            </w:r>
          </w:p>
          <w:p w14:paraId="7185BE73" w14:textId="77777777" w:rsidR="00000000" w:rsidRDefault="006D0D1F">
            <w:pPr>
              <w:pStyle w:val="TableParagraph"/>
              <w:kinsoku w:val="0"/>
              <w:overflowPunct w:val="0"/>
              <w:spacing w:before="1"/>
              <w:ind w:left="127" w:right="188"/>
              <w:rPr>
                <w:sz w:val="20"/>
                <w:szCs w:val="20"/>
              </w:rPr>
            </w:pPr>
            <w:r>
              <w:rPr>
                <w:sz w:val="20"/>
                <w:szCs w:val="20"/>
              </w:rPr>
              <w:t>Remont sali kinowo-teatralnej poprzez wymianę siedzeń na widowni oraz remont łazienek, Rozbudowa systemu oświetlenia scenicznego Sali teatralnej domu kultury Sokół,</w:t>
            </w:r>
          </w:p>
          <w:p w14:paraId="32E82462" w14:textId="77777777" w:rsidR="00000000" w:rsidRDefault="006D0D1F">
            <w:pPr>
              <w:pStyle w:val="TableParagraph"/>
              <w:kinsoku w:val="0"/>
              <w:overflowPunct w:val="0"/>
              <w:spacing w:before="1" w:line="223" w:lineRule="exact"/>
              <w:ind w:left="127"/>
              <w:rPr>
                <w:sz w:val="20"/>
                <w:szCs w:val="20"/>
              </w:rPr>
            </w:pPr>
            <w:r>
              <w:rPr>
                <w:sz w:val="20"/>
                <w:szCs w:val="20"/>
              </w:rPr>
              <w:t>Rozbudowa parkingu przy d</w:t>
            </w:r>
            <w:r>
              <w:rPr>
                <w:sz w:val="20"/>
                <w:szCs w:val="20"/>
              </w:rPr>
              <w:t>omu kultury i kinie Sokół oraz przy Dworze Zieleniewskich</w:t>
            </w:r>
          </w:p>
        </w:tc>
        <w:tc>
          <w:tcPr>
            <w:tcW w:w="1886" w:type="dxa"/>
            <w:tcBorders>
              <w:top w:val="single" w:sz="4" w:space="0" w:color="BEBEBE"/>
              <w:left w:val="single" w:sz="4" w:space="0" w:color="BEBEBE"/>
              <w:bottom w:val="single" w:sz="4" w:space="0" w:color="BEBEBE"/>
              <w:right w:val="single" w:sz="4" w:space="0" w:color="BEBEBE"/>
            </w:tcBorders>
          </w:tcPr>
          <w:p w14:paraId="0EC89EF1" w14:textId="77777777" w:rsidR="00000000" w:rsidRDefault="006D0D1F">
            <w:pPr>
              <w:pStyle w:val="TableParagraph"/>
              <w:kinsoku w:val="0"/>
              <w:overflowPunct w:val="0"/>
              <w:spacing w:before="8"/>
              <w:rPr>
                <w:rFonts w:ascii="Calibri Light" w:hAnsi="Calibri Light" w:cs="Calibri Light"/>
                <w:sz w:val="22"/>
                <w:szCs w:val="22"/>
              </w:rPr>
            </w:pPr>
          </w:p>
          <w:p w14:paraId="41864723" w14:textId="77777777" w:rsidR="00000000" w:rsidRDefault="006D0D1F">
            <w:pPr>
              <w:pStyle w:val="TableParagraph"/>
              <w:kinsoku w:val="0"/>
              <w:overflowPunct w:val="0"/>
              <w:spacing w:before="1"/>
              <w:ind w:left="264" w:right="246" w:firstLine="216"/>
              <w:rPr>
                <w:sz w:val="20"/>
                <w:szCs w:val="20"/>
              </w:rPr>
            </w:pPr>
            <w:r>
              <w:rPr>
                <w:sz w:val="20"/>
                <w:szCs w:val="20"/>
              </w:rPr>
              <w:t>Trzebińskie Centrum Kultury</w:t>
            </w:r>
          </w:p>
        </w:tc>
        <w:tc>
          <w:tcPr>
            <w:tcW w:w="2775" w:type="dxa"/>
            <w:tcBorders>
              <w:top w:val="single" w:sz="4" w:space="0" w:color="BEBEBE"/>
              <w:left w:val="single" w:sz="4" w:space="0" w:color="BEBEBE"/>
              <w:bottom w:val="single" w:sz="4" w:space="0" w:color="BEBEBE"/>
              <w:right w:val="single" w:sz="4" w:space="0" w:color="BEBEBE"/>
            </w:tcBorders>
          </w:tcPr>
          <w:p w14:paraId="5763DD69" w14:textId="77777777" w:rsidR="00000000" w:rsidRDefault="006D0D1F">
            <w:pPr>
              <w:pStyle w:val="TableParagraph"/>
              <w:kinsoku w:val="0"/>
              <w:overflowPunct w:val="0"/>
              <w:rPr>
                <w:rFonts w:ascii="Calibri Light" w:hAnsi="Calibri Light" w:cs="Calibri Light"/>
                <w:sz w:val="20"/>
                <w:szCs w:val="20"/>
              </w:rPr>
            </w:pPr>
          </w:p>
          <w:p w14:paraId="2D31DADD" w14:textId="77777777" w:rsidR="00000000" w:rsidRDefault="006D0D1F">
            <w:pPr>
              <w:pStyle w:val="TableParagraph"/>
              <w:kinsoku w:val="0"/>
              <w:overflowPunct w:val="0"/>
              <w:spacing w:before="155"/>
              <w:ind w:left="96" w:right="96"/>
              <w:jc w:val="center"/>
              <w:rPr>
                <w:sz w:val="20"/>
                <w:szCs w:val="20"/>
              </w:rPr>
            </w:pPr>
            <w:r>
              <w:rPr>
                <w:sz w:val="20"/>
                <w:szCs w:val="20"/>
              </w:rPr>
              <w:t>Gmina Trzebinia</w:t>
            </w:r>
          </w:p>
        </w:tc>
      </w:tr>
      <w:tr w:rsidR="00000000" w14:paraId="58EDE6C4"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EDBE6"/>
          </w:tcPr>
          <w:p w14:paraId="3C7FECB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2AA3B86" w14:textId="77777777" w:rsidR="00000000" w:rsidRDefault="006D0D1F">
            <w:pPr>
              <w:pStyle w:val="TableParagraph"/>
              <w:kinsoku w:val="0"/>
              <w:overflowPunct w:val="0"/>
              <w:spacing w:before="35" w:line="240" w:lineRule="atLeast"/>
              <w:ind w:left="127" w:right="950"/>
              <w:rPr>
                <w:sz w:val="20"/>
                <w:szCs w:val="20"/>
              </w:rPr>
            </w:pPr>
            <w:r>
              <w:rPr>
                <w:sz w:val="20"/>
                <w:szCs w:val="20"/>
              </w:rPr>
              <w:t>Budowa stał</w:t>
            </w:r>
            <w:r>
              <w:rPr>
                <w:sz w:val="20"/>
                <w:szCs w:val="20"/>
              </w:rPr>
              <w:t>ej sceny plenerowej wraz z zapleczem technicznym na placu przy ulicy Ochronkowej</w:t>
            </w:r>
          </w:p>
        </w:tc>
        <w:tc>
          <w:tcPr>
            <w:tcW w:w="1886" w:type="dxa"/>
            <w:tcBorders>
              <w:top w:val="single" w:sz="4" w:space="0" w:color="BEBEBE"/>
              <w:left w:val="single" w:sz="4" w:space="0" w:color="BEBEBE"/>
              <w:bottom w:val="single" w:sz="4" w:space="0" w:color="BEBEBE"/>
              <w:right w:val="single" w:sz="4" w:space="0" w:color="BEBEBE"/>
            </w:tcBorders>
          </w:tcPr>
          <w:p w14:paraId="27BA38E1" w14:textId="77777777" w:rsidR="00000000" w:rsidRDefault="006D0D1F">
            <w:pPr>
              <w:pStyle w:val="TableParagraph"/>
              <w:kinsoku w:val="0"/>
              <w:overflowPunct w:val="0"/>
              <w:spacing w:before="157"/>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2E24E83B" w14:textId="77777777" w:rsidR="00000000" w:rsidRDefault="006D0D1F">
            <w:pPr>
              <w:pStyle w:val="TableParagraph"/>
              <w:kinsoku w:val="0"/>
              <w:overflowPunct w:val="0"/>
              <w:spacing w:before="35" w:line="240" w:lineRule="atLeast"/>
              <w:ind w:left="721" w:right="288" w:hanging="414"/>
              <w:rPr>
                <w:sz w:val="20"/>
                <w:szCs w:val="20"/>
              </w:rPr>
            </w:pPr>
            <w:r>
              <w:rPr>
                <w:sz w:val="20"/>
                <w:szCs w:val="20"/>
              </w:rPr>
              <w:t>Plac przy ul. Ochronkowej, Gmina Trzebinia</w:t>
            </w:r>
          </w:p>
        </w:tc>
      </w:tr>
      <w:tr w:rsidR="00000000" w14:paraId="4DA494EB"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EDBE6"/>
          </w:tcPr>
          <w:p w14:paraId="39BAC40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CFFC7D7" w14:textId="77777777" w:rsidR="00000000" w:rsidRDefault="006D0D1F">
            <w:pPr>
              <w:pStyle w:val="TableParagraph"/>
              <w:kinsoku w:val="0"/>
              <w:overflowPunct w:val="0"/>
              <w:spacing w:before="157"/>
              <w:ind w:left="127"/>
              <w:rPr>
                <w:sz w:val="20"/>
                <w:szCs w:val="20"/>
              </w:rPr>
            </w:pPr>
            <w:r>
              <w:rPr>
                <w:sz w:val="20"/>
                <w:szCs w:val="20"/>
              </w:rPr>
              <w:t>Poprawa dostępności libiąskich obiektów kultury dla osób ze szczególnymi potrzebami</w:t>
            </w:r>
          </w:p>
        </w:tc>
        <w:tc>
          <w:tcPr>
            <w:tcW w:w="1886" w:type="dxa"/>
            <w:tcBorders>
              <w:top w:val="single" w:sz="4" w:space="0" w:color="BEBEBE"/>
              <w:left w:val="single" w:sz="4" w:space="0" w:color="BEBEBE"/>
              <w:bottom w:val="single" w:sz="4" w:space="0" w:color="BEBEBE"/>
              <w:right w:val="single" w:sz="4" w:space="0" w:color="BEBEBE"/>
            </w:tcBorders>
          </w:tcPr>
          <w:p w14:paraId="0BA267E3" w14:textId="77777777" w:rsidR="00000000" w:rsidRDefault="006D0D1F">
            <w:pPr>
              <w:pStyle w:val="TableParagraph"/>
              <w:kinsoku w:val="0"/>
              <w:overflowPunct w:val="0"/>
              <w:spacing w:before="157"/>
              <w:ind w:left="79" w:right="80"/>
              <w:jc w:val="center"/>
              <w:rPr>
                <w:sz w:val="20"/>
                <w:szCs w:val="20"/>
              </w:rPr>
            </w:pPr>
            <w:r>
              <w:rPr>
                <w:sz w:val="20"/>
                <w:szCs w:val="20"/>
              </w:rPr>
              <w:t>LCK; MBP w Libiążu</w:t>
            </w:r>
          </w:p>
        </w:tc>
        <w:tc>
          <w:tcPr>
            <w:tcW w:w="2775" w:type="dxa"/>
            <w:tcBorders>
              <w:top w:val="single" w:sz="4" w:space="0" w:color="BEBEBE"/>
              <w:left w:val="single" w:sz="4" w:space="0" w:color="BEBEBE"/>
              <w:bottom w:val="single" w:sz="4" w:space="0" w:color="BEBEBE"/>
              <w:right w:val="single" w:sz="4" w:space="0" w:color="BEBEBE"/>
            </w:tcBorders>
          </w:tcPr>
          <w:p w14:paraId="70782EB4" w14:textId="77777777" w:rsidR="00000000" w:rsidRDefault="006D0D1F">
            <w:pPr>
              <w:pStyle w:val="TableParagraph"/>
              <w:kinsoku w:val="0"/>
              <w:overflowPunct w:val="0"/>
              <w:spacing w:before="35" w:line="240" w:lineRule="atLeast"/>
              <w:ind w:left="601" w:right="422" w:hanging="157"/>
              <w:rPr>
                <w:sz w:val="20"/>
                <w:szCs w:val="20"/>
              </w:rPr>
            </w:pPr>
            <w:r>
              <w:rPr>
                <w:sz w:val="20"/>
                <w:szCs w:val="20"/>
              </w:rPr>
              <w:t>LCK; Miejska Biblioteka Publiczna w Libiążu</w:t>
            </w:r>
          </w:p>
        </w:tc>
      </w:tr>
    </w:tbl>
    <w:p w14:paraId="3DF1DA02"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02454204"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065BC0EB" w14:textId="77777777">
        <w:tblPrEx>
          <w:tblCellMar>
            <w:top w:w="0" w:type="dxa"/>
            <w:left w:w="0" w:type="dxa"/>
            <w:bottom w:w="0" w:type="dxa"/>
            <w:right w:w="0" w:type="dxa"/>
          </w:tblCellMar>
        </w:tblPrEx>
        <w:trPr>
          <w:trHeight w:val="522"/>
        </w:trPr>
        <w:tc>
          <w:tcPr>
            <w:tcW w:w="1536" w:type="dxa"/>
            <w:vMerge w:val="restart"/>
            <w:tcBorders>
              <w:top w:val="none" w:sz="6" w:space="0" w:color="auto"/>
              <w:left w:val="none" w:sz="6" w:space="0" w:color="auto"/>
              <w:bottom w:val="none" w:sz="6" w:space="0" w:color="auto"/>
              <w:right w:val="none" w:sz="6" w:space="0" w:color="auto"/>
            </w:tcBorders>
            <w:shd w:val="clear" w:color="auto" w:fill="CEDBE6"/>
          </w:tcPr>
          <w:p w14:paraId="36024B47"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110EA2A3" w14:textId="77777777" w:rsidR="00000000" w:rsidRDefault="006D0D1F">
            <w:pPr>
              <w:pStyle w:val="TableParagraph"/>
              <w:kinsoku w:val="0"/>
              <w:overflowPunct w:val="0"/>
              <w:spacing w:before="32" w:line="240" w:lineRule="atLeast"/>
              <w:ind w:left="127" w:right="188"/>
              <w:rPr>
                <w:sz w:val="20"/>
                <w:szCs w:val="20"/>
              </w:rPr>
            </w:pPr>
            <w:r>
              <w:rPr>
                <w:sz w:val="20"/>
                <w:szCs w:val="20"/>
              </w:rPr>
              <w:t>Modernizacja, przebudowa i poprawa efektywności energetycznej gminnych obiektów kultury celem poszerzenia oferty programowej</w:t>
            </w:r>
          </w:p>
        </w:tc>
        <w:tc>
          <w:tcPr>
            <w:tcW w:w="1886" w:type="dxa"/>
            <w:tcBorders>
              <w:top w:val="single" w:sz="4" w:space="0" w:color="BEBEBE"/>
              <w:left w:val="single" w:sz="4" w:space="0" w:color="BEBEBE"/>
              <w:bottom w:val="single" w:sz="4" w:space="0" w:color="BEBEBE"/>
              <w:right w:val="single" w:sz="4" w:space="0" w:color="BEBEBE"/>
            </w:tcBorders>
          </w:tcPr>
          <w:p w14:paraId="79820866" w14:textId="77777777" w:rsidR="00000000" w:rsidRDefault="006D0D1F">
            <w:pPr>
              <w:pStyle w:val="TableParagraph"/>
              <w:kinsoku w:val="0"/>
              <w:overflowPunct w:val="0"/>
              <w:spacing w:before="155"/>
              <w:ind w:left="79" w:right="80"/>
              <w:jc w:val="center"/>
              <w:rPr>
                <w:sz w:val="20"/>
                <w:szCs w:val="20"/>
              </w:rPr>
            </w:pPr>
            <w:r>
              <w:rPr>
                <w:sz w:val="20"/>
                <w:szCs w:val="20"/>
              </w:rPr>
              <w:t>LCK; MBP w Libiążu</w:t>
            </w:r>
          </w:p>
        </w:tc>
        <w:tc>
          <w:tcPr>
            <w:tcW w:w="2775" w:type="dxa"/>
            <w:tcBorders>
              <w:top w:val="single" w:sz="4" w:space="0" w:color="BEBEBE"/>
              <w:left w:val="single" w:sz="4" w:space="0" w:color="BEBEBE"/>
              <w:bottom w:val="single" w:sz="4" w:space="0" w:color="BEBEBE"/>
              <w:right w:val="single" w:sz="4" w:space="0" w:color="BEBEBE"/>
            </w:tcBorders>
          </w:tcPr>
          <w:p w14:paraId="0C89324F" w14:textId="77777777" w:rsidR="00000000" w:rsidRDefault="006D0D1F">
            <w:pPr>
              <w:pStyle w:val="TableParagraph"/>
              <w:kinsoku w:val="0"/>
              <w:overflowPunct w:val="0"/>
              <w:spacing w:before="155"/>
              <w:ind w:left="96" w:right="97"/>
              <w:jc w:val="center"/>
              <w:rPr>
                <w:sz w:val="20"/>
                <w:szCs w:val="20"/>
              </w:rPr>
            </w:pPr>
            <w:r>
              <w:rPr>
                <w:sz w:val="20"/>
                <w:szCs w:val="20"/>
              </w:rPr>
              <w:t>LCK, MBP w Libiążu</w:t>
            </w:r>
          </w:p>
        </w:tc>
      </w:tr>
      <w:tr w:rsidR="00000000" w14:paraId="10113CC3"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EDBE6"/>
          </w:tcPr>
          <w:p w14:paraId="09049E0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12F8E9F" w14:textId="77777777" w:rsidR="00000000" w:rsidRDefault="006D0D1F">
            <w:pPr>
              <w:pStyle w:val="TableParagraph"/>
              <w:kinsoku w:val="0"/>
              <w:overflowPunct w:val="0"/>
              <w:spacing w:before="35" w:line="223" w:lineRule="exact"/>
              <w:ind w:left="127"/>
              <w:rPr>
                <w:sz w:val="20"/>
                <w:szCs w:val="20"/>
              </w:rPr>
            </w:pPr>
            <w:r>
              <w:rPr>
                <w:sz w:val="20"/>
                <w:szCs w:val="20"/>
              </w:rPr>
              <w:t>Nowa filia MBP w Żarkach</w:t>
            </w:r>
          </w:p>
        </w:tc>
        <w:tc>
          <w:tcPr>
            <w:tcW w:w="1886" w:type="dxa"/>
            <w:tcBorders>
              <w:top w:val="single" w:sz="4" w:space="0" w:color="BEBEBE"/>
              <w:left w:val="single" w:sz="4" w:space="0" w:color="BEBEBE"/>
              <w:bottom w:val="single" w:sz="4" w:space="0" w:color="BEBEBE"/>
              <w:right w:val="single" w:sz="4" w:space="0" w:color="BEBEBE"/>
            </w:tcBorders>
          </w:tcPr>
          <w:p w14:paraId="687F2AF2"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MBP w Libiążu</w:t>
            </w:r>
          </w:p>
        </w:tc>
        <w:tc>
          <w:tcPr>
            <w:tcW w:w="2775" w:type="dxa"/>
            <w:tcBorders>
              <w:top w:val="single" w:sz="4" w:space="0" w:color="BEBEBE"/>
              <w:left w:val="single" w:sz="4" w:space="0" w:color="BEBEBE"/>
              <w:bottom w:val="single" w:sz="4" w:space="0" w:color="BEBEBE"/>
              <w:right w:val="single" w:sz="4" w:space="0" w:color="BEBEBE"/>
            </w:tcBorders>
          </w:tcPr>
          <w:p w14:paraId="719F872A"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MBP w Libiążu</w:t>
            </w:r>
          </w:p>
        </w:tc>
      </w:tr>
      <w:tr w:rsidR="00000000" w14:paraId="343FEA82"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0054CAE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FF8AD06" w14:textId="77777777" w:rsidR="00000000" w:rsidRDefault="006D0D1F">
            <w:pPr>
              <w:pStyle w:val="TableParagraph"/>
              <w:kinsoku w:val="0"/>
              <w:overflowPunct w:val="0"/>
              <w:spacing w:before="35" w:line="240" w:lineRule="atLeast"/>
              <w:ind w:left="127" w:right="994"/>
              <w:rPr>
                <w:sz w:val="20"/>
                <w:szCs w:val="20"/>
              </w:rPr>
            </w:pPr>
            <w:r>
              <w:rPr>
                <w:sz w:val="20"/>
                <w:szCs w:val="20"/>
              </w:rPr>
              <w:t>Zagospodarowanie przestrzeni publicznych przy placówkach oświatowych na cele rekreacyjno-sportowe.</w:t>
            </w:r>
          </w:p>
        </w:tc>
        <w:tc>
          <w:tcPr>
            <w:tcW w:w="1886" w:type="dxa"/>
            <w:tcBorders>
              <w:top w:val="single" w:sz="4" w:space="0" w:color="BEBEBE"/>
              <w:left w:val="single" w:sz="4" w:space="0" w:color="BEBEBE"/>
              <w:bottom w:val="single" w:sz="4" w:space="0" w:color="BEBEBE"/>
              <w:right w:val="single" w:sz="4" w:space="0" w:color="BEBEBE"/>
            </w:tcBorders>
          </w:tcPr>
          <w:p w14:paraId="1212A65C" w14:textId="77777777" w:rsidR="00000000" w:rsidRDefault="006D0D1F">
            <w:pPr>
              <w:pStyle w:val="TableParagraph"/>
              <w:kinsoku w:val="0"/>
              <w:overflowPunct w:val="0"/>
              <w:spacing w:before="157"/>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084DDDA" w14:textId="77777777" w:rsidR="00000000" w:rsidRDefault="006D0D1F">
            <w:pPr>
              <w:pStyle w:val="TableParagraph"/>
              <w:kinsoku w:val="0"/>
              <w:overflowPunct w:val="0"/>
              <w:spacing w:before="157"/>
              <w:ind w:left="96" w:right="96"/>
              <w:jc w:val="center"/>
              <w:rPr>
                <w:sz w:val="20"/>
                <w:szCs w:val="20"/>
              </w:rPr>
            </w:pPr>
            <w:r>
              <w:rPr>
                <w:sz w:val="20"/>
                <w:szCs w:val="20"/>
              </w:rPr>
              <w:t>Gmina Libiąż</w:t>
            </w:r>
          </w:p>
        </w:tc>
      </w:tr>
      <w:tr w:rsidR="00000000" w14:paraId="69467727"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13144FE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D490544" w14:textId="77777777" w:rsidR="00000000" w:rsidRDefault="006D0D1F">
            <w:pPr>
              <w:pStyle w:val="TableParagraph"/>
              <w:kinsoku w:val="0"/>
              <w:overflowPunct w:val="0"/>
              <w:spacing w:before="34" w:line="225" w:lineRule="exact"/>
              <w:ind w:left="127"/>
              <w:rPr>
                <w:sz w:val="20"/>
                <w:szCs w:val="20"/>
              </w:rPr>
            </w:pPr>
            <w:r>
              <w:rPr>
                <w:sz w:val="20"/>
                <w:szCs w:val="20"/>
              </w:rPr>
              <w:t>Budowa i doposażenie gminnych placów zabaw, sił</w:t>
            </w:r>
            <w:r>
              <w:rPr>
                <w:sz w:val="20"/>
                <w:szCs w:val="20"/>
              </w:rPr>
              <w:t>owni plenerowych</w:t>
            </w:r>
          </w:p>
        </w:tc>
        <w:tc>
          <w:tcPr>
            <w:tcW w:w="1886" w:type="dxa"/>
            <w:tcBorders>
              <w:top w:val="single" w:sz="4" w:space="0" w:color="BEBEBE"/>
              <w:left w:val="single" w:sz="4" w:space="0" w:color="BEBEBE"/>
              <w:bottom w:val="single" w:sz="4" w:space="0" w:color="BEBEBE"/>
              <w:right w:val="single" w:sz="4" w:space="0" w:color="BEBEBE"/>
            </w:tcBorders>
          </w:tcPr>
          <w:p w14:paraId="455BC0B8" w14:textId="77777777" w:rsidR="00000000" w:rsidRDefault="006D0D1F">
            <w:pPr>
              <w:pStyle w:val="TableParagraph"/>
              <w:kinsoku w:val="0"/>
              <w:overflowPunct w:val="0"/>
              <w:spacing w:before="34"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6BFD2377" w14:textId="77777777" w:rsidR="00000000" w:rsidRDefault="006D0D1F">
            <w:pPr>
              <w:pStyle w:val="TableParagraph"/>
              <w:kinsoku w:val="0"/>
              <w:overflowPunct w:val="0"/>
              <w:spacing w:before="34" w:line="225" w:lineRule="exact"/>
              <w:ind w:left="96" w:right="96"/>
              <w:jc w:val="center"/>
              <w:rPr>
                <w:sz w:val="20"/>
                <w:szCs w:val="20"/>
              </w:rPr>
            </w:pPr>
            <w:r>
              <w:rPr>
                <w:sz w:val="20"/>
                <w:szCs w:val="20"/>
              </w:rPr>
              <w:t>Gmina Libiąż</w:t>
            </w:r>
          </w:p>
        </w:tc>
      </w:tr>
      <w:tr w:rsidR="00000000" w14:paraId="7A6E19B4"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EDBE6"/>
          </w:tcPr>
          <w:p w14:paraId="4F55F4C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F9D29F3" w14:textId="77777777" w:rsidR="00000000" w:rsidRDefault="006D0D1F">
            <w:pPr>
              <w:pStyle w:val="TableParagraph"/>
              <w:kinsoku w:val="0"/>
              <w:overflowPunct w:val="0"/>
              <w:spacing w:before="35" w:line="223" w:lineRule="exact"/>
              <w:ind w:left="127"/>
              <w:rPr>
                <w:sz w:val="20"/>
                <w:szCs w:val="20"/>
              </w:rPr>
            </w:pPr>
            <w:r>
              <w:rPr>
                <w:sz w:val="20"/>
                <w:szCs w:val="20"/>
              </w:rPr>
              <w:t>Budowa skateparku i pumptracku</w:t>
            </w:r>
          </w:p>
        </w:tc>
        <w:tc>
          <w:tcPr>
            <w:tcW w:w="1886" w:type="dxa"/>
            <w:tcBorders>
              <w:top w:val="single" w:sz="4" w:space="0" w:color="BEBEBE"/>
              <w:left w:val="single" w:sz="4" w:space="0" w:color="BEBEBE"/>
              <w:bottom w:val="single" w:sz="4" w:space="0" w:color="BEBEBE"/>
              <w:right w:val="single" w:sz="4" w:space="0" w:color="BEBEBE"/>
            </w:tcBorders>
          </w:tcPr>
          <w:p w14:paraId="3B5F2213"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BAB01BA"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Libiąż</w:t>
            </w:r>
          </w:p>
        </w:tc>
      </w:tr>
      <w:tr w:rsidR="00000000" w14:paraId="588F3A43"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6CDD062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640DDA7" w14:textId="77777777" w:rsidR="00000000" w:rsidRDefault="006D0D1F">
            <w:pPr>
              <w:pStyle w:val="TableParagraph"/>
              <w:kinsoku w:val="0"/>
              <w:overflowPunct w:val="0"/>
              <w:spacing w:before="35" w:line="225" w:lineRule="exact"/>
              <w:ind w:left="127"/>
              <w:rPr>
                <w:sz w:val="20"/>
                <w:szCs w:val="20"/>
              </w:rPr>
            </w:pPr>
            <w:r>
              <w:rPr>
                <w:sz w:val="20"/>
                <w:szCs w:val="20"/>
              </w:rPr>
              <w:t>Budowa strzelnicy</w:t>
            </w:r>
          </w:p>
        </w:tc>
        <w:tc>
          <w:tcPr>
            <w:tcW w:w="1886" w:type="dxa"/>
            <w:tcBorders>
              <w:top w:val="single" w:sz="4" w:space="0" w:color="BEBEBE"/>
              <w:left w:val="single" w:sz="4" w:space="0" w:color="BEBEBE"/>
              <w:bottom w:val="single" w:sz="4" w:space="0" w:color="BEBEBE"/>
              <w:right w:val="single" w:sz="4" w:space="0" w:color="BEBEBE"/>
            </w:tcBorders>
          </w:tcPr>
          <w:p w14:paraId="31843C64"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390D9162"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Libiąż</w:t>
            </w:r>
          </w:p>
        </w:tc>
      </w:tr>
      <w:tr w:rsidR="00000000" w14:paraId="2419ABD9"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EDBE6"/>
          </w:tcPr>
          <w:p w14:paraId="09BAF82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4CDD105" w14:textId="77777777" w:rsidR="00000000" w:rsidRDefault="006D0D1F">
            <w:pPr>
              <w:pStyle w:val="TableParagraph"/>
              <w:kinsoku w:val="0"/>
              <w:overflowPunct w:val="0"/>
              <w:spacing w:before="35" w:line="223" w:lineRule="exact"/>
              <w:ind w:left="127"/>
              <w:rPr>
                <w:sz w:val="20"/>
                <w:szCs w:val="20"/>
              </w:rPr>
            </w:pPr>
            <w:r>
              <w:rPr>
                <w:sz w:val="20"/>
                <w:szCs w:val="20"/>
              </w:rPr>
              <w:t>Rozbudowa ścieżek rowerowych i miejsc obsługi rowerzystów</w:t>
            </w:r>
          </w:p>
        </w:tc>
        <w:tc>
          <w:tcPr>
            <w:tcW w:w="1886" w:type="dxa"/>
            <w:tcBorders>
              <w:top w:val="single" w:sz="4" w:space="0" w:color="BEBEBE"/>
              <w:left w:val="single" w:sz="4" w:space="0" w:color="BEBEBE"/>
              <w:bottom w:val="single" w:sz="4" w:space="0" w:color="BEBEBE"/>
              <w:right w:val="single" w:sz="4" w:space="0" w:color="BEBEBE"/>
            </w:tcBorders>
          </w:tcPr>
          <w:p w14:paraId="46D88E26"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CD21FC4"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Libiąż</w:t>
            </w:r>
          </w:p>
        </w:tc>
      </w:tr>
      <w:tr w:rsidR="00000000" w14:paraId="100174DF" w14:textId="77777777">
        <w:tblPrEx>
          <w:tblCellMar>
            <w:top w:w="0" w:type="dxa"/>
            <w:left w:w="0" w:type="dxa"/>
            <w:bottom w:w="0" w:type="dxa"/>
            <w:right w:w="0" w:type="dxa"/>
          </w:tblCellMar>
        </w:tblPrEx>
        <w:trPr>
          <w:trHeight w:val="281"/>
        </w:trPr>
        <w:tc>
          <w:tcPr>
            <w:tcW w:w="1536" w:type="dxa"/>
            <w:vMerge/>
            <w:tcBorders>
              <w:top w:val="nil"/>
              <w:left w:val="none" w:sz="6" w:space="0" w:color="auto"/>
              <w:bottom w:val="none" w:sz="6" w:space="0" w:color="auto"/>
              <w:right w:val="none" w:sz="6" w:space="0" w:color="auto"/>
            </w:tcBorders>
            <w:shd w:val="clear" w:color="auto" w:fill="CEDBE6"/>
          </w:tcPr>
          <w:p w14:paraId="07E2713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51ED6A1" w14:textId="77777777" w:rsidR="00000000" w:rsidRDefault="006D0D1F">
            <w:pPr>
              <w:pStyle w:val="TableParagraph"/>
              <w:kinsoku w:val="0"/>
              <w:overflowPunct w:val="0"/>
              <w:spacing w:before="35" w:line="225" w:lineRule="exact"/>
              <w:ind w:left="127"/>
              <w:rPr>
                <w:sz w:val="20"/>
                <w:szCs w:val="20"/>
              </w:rPr>
            </w:pPr>
            <w:r>
              <w:rPr>
                <w:sz w:val="20"/>
                <w:szCs w:val="20"/>
              </w:rPr>
              <w:t>Budowa obiektów sportowych przy Zespole Szkolno-Przedszkolnym z OI</w:t>
            </w:r>
          </w:p>
        </w:tc>
        <w:tc>
          <w:tcPr>
            <w:tcW w:w="1886" w:type="dxa"/>
            <w:tcBorders>
              <w:top w:val="single" w:sz="4" w:space="0" w:color="BEBEBE"/>
              <w:left w:val="single" w:sz="4" w:space="0" w:color="BEBEBE"/>
              <w:bottom w:val="single" w:sz="4" w:space="0" w:color="BEBEBE"/>
              <w:right w:val="single" w:sz="4" w:space="0" w:color="BEBEBE"/>
            </w:tcBorders>
          </w:tcPr>
          <w:p w14:paraId="5B1C8B12"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1100E4C"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Libiąż</w:t>
            </w:r>
          </w:p>
        </w:tc>
      </w:tr>
      <w:tr w:rsidR="00000000" w14:paraId="3BD2291B"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EDBE6"/>
          </w:tcPr>
          <w:p w14:paraId="22ED3AD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1F75447" w14:textId="77777777" w:rsidR="00000000" w:rsidRDefault="006D0D1F">
            <w:pPr>
              <w:pStyle w:val="TableParagraph"/>
              <w:kinsoku w:val="0"/>
              <w:overflowPunct w:val="0"/>
              <w:spacing w:before="35" w:line="223" w:lineRule="exact"/>
              <w:ind w:left="127"/>
              <w:rPr>
                <w:sz w:val="20"/>
                <w:szCs w:val="20"/>
              </w:rPr>
            </w:pPr>
            <w:r>
              <w:rPr>
                <w:sz w:val="20"/>
                <w:szCs w:val="20"/>
              </w:rPr>
              <w:t>Budowa kompleksu lekkoatletycznego przy Szkole Podstawowej Nr 3 w Libiążu</w:t>
            </w:r>
          </w:p>
        </w:tc>
        <w:tc>
          <w:tcPr>
            <w:tcW w:w="1886" w:type="dxa"/>
            <w:tcBorders>
              <w:top w:val="single" w:sz="4" w:space="0" w:color="BEBEBE"/>
              <w:left w:val="single" w:sz="4" w:space="0" w:color="BEBEBE"/>
              <w:bottom w:val="single" w:sz="4" w:space="0" w:color="BEBEBE"/>
              <w:right w:val="single" w:sz="4" w:space="0" w:color="BEBEBE"/>
            </w:tcBorders>
          </w:tcPr>
          <w:p w14:paraId="0868D92D"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39603B5D"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Libiąż</w:t>
            </w:r>
          </w:p>
        </w:tc>
      </w:tr>
      <w:tr w:rsidR="00000000" w14:paraId="6716AE5E"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087FC28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857A1F2" w14:textId="77777777" w:rsidR="00000000" w:rsidRDefault="006D0D1F">
            <w:pPr>
              <w:pStyle w:val="TableParagraph"/>
              <w:kinsoku w:val="0"/>
              <w:overflowPunct w:val="0"/>
              <w:spacing w:before="35" w:line="225" w:lineRule="exact"/>
              <w:ind w:left="127"/>
              <w:rPr>
                <w:sz w:val="20"/>
                <w:szCs w:val="20"/>
              </w:rPr>
            </w:pPr>
            <w:r>
              <w:rPr>
                <w:sz w:val="20"/>
                <w:szCs w:val="20"/>
              </w:rPr>
              <w:t>Modernizacja Miejskiego Oś</w:t>
            </w:r>
            <w:r>
              <w:rPr>
                <w:sz w:val="20"/>
                <w:szCs w:val="20"/>
              </w:rPr>
              <w:t>rodka Rekreacyjno-Sportowego przy ul. Piłsudskiego 10</w:t>
            </w:r>
          </w:p>
        </w:tc>
        <w:tc>
          <w:tcPr>
            <w:tcW w:w="1886" w:type="dxa"/>
            <w:tcBorders>
              <w:top w:val="single" w:sz="4" w:space="0" w:color="BEBEBE"/>
              <w:left w:val="single" w:sz="4" w:space="0" w:color="BEBEBE"/>
              <w:bottom w:val="single" w:sz="4" w:space="0" w:color="BEBEBE"/>
              <w:right w:val="single" w:sz="4" w:space="0" w:color="BEBEBE"/>
            </w:tcBorders>
          </w:tcPr>
          <w:p w14:paraId="44EC8B05"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19E0AF2"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Libiąż</w:t>
            </w:r>
          </w:p>
        </w:tc>
      </w:tr>
      <w:tr w:rsidR="00000000" w14:paraId="2A07DE26"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EDBE6"/>
          </w:tcPr>
          <w:p w14:paraId="6C2C3EC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871A1C6" w14:textId="77777777" w:rsidR="00000000" w:rsidRDefault="006D0D1F">
            <w:pPr>
              <w:pStyle w:val="TableParagraph"/>
              <w:kinsoku w:val="0"/>
              <w:overflowPunct w:val="0"/>
              <w:spacing w:before="35" w:line="223" w:lineRule="exact"/>
              <w:ind w:left="127"/>
              <w:rPr>
                <w:sz w:val="20"/>
                <w:szCs w:val="20"/>
              </w:rPr>
            </w:pPr>
            <w:r>
              <w:rPr>
                <w:sz w:val="20"/>
                <w:szCs w:val="20"/>
              </w:rPr>
              <w:t>Rewitalizacja terenów pozapadliskowych „Szyjki”</w:t>
            </w:r>
          </w:p>
        </w:tc>
        <w:tc>
          <w:tcPr>
            <w:tcW w:w="1886" w:type="dxa"/>
            <w:tcBorders>
              <w:top w:val="single" w:sz="4" w:space="0" w:color="BEBEBE"/>
              <w:left w:val="single" w:sz="4" w:space="0" w:color="BEBEBE"/>
              <w:bottom w:val="single" w:sz="4" w:space="0" w:color="BEBEBE"/>
              <w:right w:val="single" w:sz="4" w:space="0" w:color="BEBEBE"/>
            </w:tcBorders>
          </w:tcPr>
          <w:p w14:paraId="3A581367"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FED349A"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Libiąż</w:t>
            </w:r>
          </w:p>
        </w:tc>
      </w:tr>
      <w:tr w:rsidR="00000000" w14:paraId="4E2FE7A6"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0AE2285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132E8A7" w14:textId="77777777" w:rsidR="00000000" w:rsidRDefault="006D0D1F">
            <w:pPr>
              <w:pStyle w:val="TableParagraph"/>
              <w:kinsoku w:val="0"/>
              <w:overflowPunct w:val="0"/>
              <w:spacing w:before="35" w:line="240" w:lineRule="atLeast"/>
              <w:ind w:left="127" w:right="188"/>
              <w:rPr>
                <w:sz w:val="20"/>
                <w:szCs w:val="20"/>
              </w:rPr>
            </w:pPr>
            <w:r>
              <w:rPr>
                <w:sz w:val="20"/>
                <w:szCs w:val="20"/>
              </w:rPr>
              <w:t>Budowa hali łukowej nad istnieją</w:t>
            </w:r>
            <w:r>
              <w:rPr>
                <w:sz w:val="20"/>
                <w:szCs w:val="20"/>
              </w:rPr>
              <w:t>cym boiskiem sportowym przy Szkole Podstawowej nr 1 wraz z modernizacją nawierzchni</w:t>
            </w:r>
          </w:p>
        </w:tc>
        <w:tc>
          <w:tcPr>
            <w:tcW w:w="1886" w:type="dxa"/>
            <w:tcBorders>
              <w:top w:val="single" w:sz="4" w:space="0" w:color="BEBEBE"/>
              <w:left w:val="single" w:sz="4" w:space="0" w:color="BEBEBE"/>
              <w:bottom w:val="single" w:sz="4" w:space="0" w:color="BEBEBE"/>
              <w:right w:val="single" w:sz="4" w:space="0" w:color="BEBEBE"/>
            </w:tcBorders>
          </w:tcPr>
          <w:p w14:paraId="39140DFC" w14:textId="77777777" w:rsidR="00000000" w:rsidRDefault="006D0D1F">
            <w:pPr>
              <w:pStyle w:val="TableParagraph"/>
              <w:kinsoku w:val="0"/>
              <w:overflowPunct w:val="0"/>
              <w:spacing w:before="157"/>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16942AE" w14:textId="77777777" w:rsidR="00000000" w:rsidRDefault="006D0D1F">
            <w:pPr>
              <w:pStyle w:val="TableParagraph"/>
              <w:kinsoku w:val="0"/>
              <w:overflowPunct w:val="0"/>
              <w:spacing w:before="157"/>
              <w:ind w:left="96" w:right="96"/>
              <w:jc w:val="center"/>
              <w:rPr>
                <w:sz w:val="20"/>
                <w:szCs w:val="20"/>
              </w:rPr>
            </w:pPr>
            <w:r>
              <w:rPr>
                <w:sz w:val="20"/>
                <w:szCs w:val="20"/>
              </w:rPr>
              <w:t>Gmina Libiąż</w:t>
            </w:r>
          </w:p>
        </w:tc>
      </w:tr>
      <w:tr w:rsidR="00000000" w14:paraId="086A7F5F"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1ED6AE5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CEBDE35" w14:textId="77777777" w:rsidR="00000000" w:rsidRDefault="006D0D1F">
            <w:pPr>
              <w:pStyle w:val="TableParagraph"/>
              <w:kinsoku w:val="0"/>
              <w:overflowPunct w:val="0"/>
              <w:spacing w:before="34" w:line="225" w:lineRule="exact"/>
              <w:ind w:left="127"/>
              <w:rPr>
                <w:sz w:val="20"/>
                <w:szCs w:val="20"/>
              </w:rPr>
            </w:pPr>
            <w:r>
              <w:rPr>
                <w:sz w:val="20"/>
                <w:szCs w:val="20"/>
              </w:rPr>
              <w:t>Budowa i modernizacja infrastruktury sportowo – rekreacyjno-kulturalnej w Gminie Babice</w:t>
            </w:r>
          </w:p>
        </w:tc>
        <w:tc>
          <w:tcPr>
            <w:tcW w:w="1886" w:type="dxa"/>
            <w:tcBorders>
              <w:top w:val="single" w:sz="4" w:space="0" w:color="BEBEBE"/>
              <w:left w:val="single" w:sz="4" w:space="0" w:color="BEBEBE"/>
              <w:bottom w:val="single" w:sz="4" w:space="0" w:color="BEBEBE"/>
              <w:right w:val="single" w:sz="4" w:space="0" w:color="BEBEBE"/>
            </w:tcBorders>
          </w:tcPr>
          <w:p w14:paraId="6FB86879" w14:textId="77777777" w:rsidR="00000000" w:rsidRDefault="006D0D1F">
            <w:pPr>
              <w:pStyle w:val="TableParagraph"/>
              <w:kinsoku w:val="0"/>
              <w:overflowPunct w:val="0"/>
              <w:spacing w:before="34" w:line="225"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108CE644" w14:textId="77777777" w:rsidR="00000000" w:rsidRDefault="006D0D1F">
            <w:pPr>
              <w:pStyle w:val="TableParagraph"/>
              <w:kinsoku w:val="0"/>
              <w:overflowPunct w:val="0"/>
              <w:spacing w:before="34" w:line="225" w:lineRule="exact"/>
              <w:ind w:left="96" w:right="95"/>
              <w:jc w:val="center"/>
              <w:rPr>
                <w:sz w:val="20"/>
                <w:szCs w:val="20"/>
              </w:rPr>
            </w:pPr>
            <w:r>
              <w:rPr>
                <w:sz w:val="20"/>
                <w:szCs w:val="20"/>
              </w:rPr>
              <w:t>Gmina Babice</w:t>
            </w:r>
          </w:p>
        </w:tc>
      </w:tr>
      <w:tr w:rsidR="00000000" w14:paraId="04BA6405"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EDBE6"/>
          </w:tcPr>
          <w:p w14:paraId="78A5099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E6EF5BF" w14:textId="77777777" w:rsidR="00000000" w:rsidRDefault="006D0D1F">
            <w:pPr>
              <w:pStyle w:val="TableParagraph"/>
              <w:kinsoku w:val="0"/>
              <w:overflowPunct w:val="0"/>
              <w:spacing w:before="32" w:line="242" w:lineRule="exact"/>
              <w:ind w:left="127" w:right="188"/>
              <w:rPr>
                <w:sz w:val="20"/>
                <w:szCs w:val="20"/>
              </w:rPr>
            </w:pPr>
            <w:r>
              <w:rPr>
                <w:sz w:val="20"/>
                <w:szCs w:val="20"/>
              </w:rPr>
              <w:t>Modernizacja, remont i rozbudowa Domów Kultury w Babicach, Wygiełzowie i Olszynach oraz budynku „Stara szkoła” w Mętkowie</w:t>
            </w:r>
          </w:p>
        </w:tc>
        <w:tc>
          <w:tcPr>
            <w:tcW w:w="1886" w:type="dxa"/>
            <w:tcBorders>
              <w:top w:val="single" w:sz="4" w:space="0" w:color="BEBEBE"/>
              <w:left w:val="single" w:sz="4" w:space="0" w:color="BEBEBE"/>
              <w:bottom w:val="single" w:sz="4" w:space="0" w:color="BEBEBE"/>
              <w:right w:val="single" w:sz="4" w:space="0" w:color="BEBEBE"/>
            </w:tcBorders>
          </w:tcPr>
          <w:p w14:paraId="31D68A43"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0E82F925" w14:textId="77777777" w:rsidR="00000000" w:rsidRDefault="006D0D1F">
            <w:pPr>
              <w:pStyle w:val="TableParagraph"/>
              <w:kinsoku w:val="0"/>
              <w:overflowPunct w:val="0"/>
              <w:spacing w:before="35" w:line="243" w:lineRule="exact"/>
              <w:ind w:left="96" w:right="95"/>
              <w:jc w:val="center"/>
              <w:rPr>
                <w:sz w:val="20"/>
                <w:szCs w:val="20"/>
              </w:rPr>
            </w:pPr>
            <w:r>
              <w:rPr>
                <w:sz w:val="20"/>
                <w:szCs w:val="20"/>
              </w:rPr>
              <w:t>Gmina Babice: Babice,</w:t>
            </w:r>
          </w:p>
          <w:p w14:paraId="519CBAE2" w14:textId="77777777" w:rsidR="00000000" w:rsidRDefault="006D0D1F">
            <w:pPr>
              <w:pStyle w:val="TableParagraph"/>
              <w:kinsoku w:val="0"/>
              <w:overflowPunct w:val="0"/>
              <w:spacing w:line="225" w:lineRule="exact"/>
              <w:ind w:left="95" w:right="97"/>
              <w:jc w:val="center"/>
              <w:rPr>
                <w:sz w:val="20"/>
                <w:szCs w:val="20"/>
              </w:rPr>
            </w:pPr>
            <w:r>
              <w:rPr>
                <w:sz w:val="20"/>
                <w:szCs w:val="20"/>
              </w:rPr>
              <w:t>Wygiełzów, Olszyny, Mętków</w:t>
            </w:r>
          </w:p>
        </w:tc>
      </w:tr>
      <w:tr w:rsidR="00000000" w14:paraId="5836C273"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EDBE6"/>
          </w:tcPr>
          <w:p w14:paraId="7D9BC73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C367A0C" w14:textId="77777777" w:rsidR="00000000" w:rsidRDefault="006D0D1F">
            <w:pPr>
              <w:pStyle w:val="TableParagraph"/>
              <w:kinsoku w:val="0"/>
              <w:overflowPunct w:val="0"/>
              <w:spacing w:before="35" w:line="240" w:lineRule="atLeast"/>
              <w:ind w:left="127" w:right="89"/>
              <w:rPr>
                <w:sz w:val="20"/>
                <w:szCs w:val="20"/>
              </w:rPr>
            </w:pPr>
            <w:r>
              <w:rPr>
                <w:sz w:val="20"/>
                <w:szCs w:val="20"/>
              </w:rPr>
              <w:t>Poprawa dostępnoś</w:t>
            </w:r>
            <w:r>
              <w:rPr>
                <w:sz w:val="20"/>
                <w:szCs w:val="20"/>
              </w:rPr>
              <w:t>ci architektonicznej, informacyjno-komunikacyjnej i cyfrowej placówkach kulturalnych gminy Babice i bibliotekach</w:t>
            </w:r>
          </w:p>
        </w:tc>
        <w:tc>
          <w:tcPr>
            <w:tcW w:w="1886" w:type="dxa"/>
            <w:tcBorders>
              <w:top w:val="single" w:sz="4" w:space="0" w:color="BEBEBE"/>
              <w:left w:val="single" w:sz="4" w:space="0" w:color="BEBEBE"/>
              <w:bottom w:val="single" w:sz="4" w:space="0" w:color="BEBEBE"/>
              <w:right w:val="single" w:sz="4" w:space="0" w:color="BEBEBE"/>
            </w:tcBorders>
          </w:tcPr>
          <w:p w14:paraId="30F4FBF2"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17247BC" w14:textId="77777777" w:rsidR="00000000" w:rsidRDefault="006D0D1F">
            <w:pPr>
              <w:pStyle w:val="TableParagraph"/>
              <w:kinsoku w:val="0"/>
              <w:overflowPunct w:val="0"/>
              <w:spacing w:before="157"/>
              <w:ind w:left="96" w:right="95"/>
              <w:jc w:val="center"/>
              <w:rPr>
                <w:sz w:val="20"/>
                <w:szCs w:val="20"/>
              </w:rPr>
            </w:pPr>
            <w:r>
              <w:rPr>
                <w:sz w:val="20"/>
                <w:szCs w:val="20"/>
              </w:rPr>
              <w:t>Gmina Babice</w:t>
            </w:r>
          </w:p>
        </w:tc>
      </w:tr>
      <w:tr w:rsidR="00000000" w14:paraId="64300CBE"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47CE96B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B7985C8" w14:textId="77777777" w:rsidR="00000000" w:rsidRDefault="006D0D1F">
            <w:pPr>
              <w:pStyle w:val="TableParagraph"/>
              <w:kinsoku w:val="0"/>
              <w:overflowPunct w:val="0"/>
              <w:spacing w:before="35" w:line="225" w:lineRule="exact"/>
              <w:ind w:left="127"/>
              <w:rPr>
                <w:sz w:val="20"/>
                <w:szCs w:val="20"/>
              </w:rPr>
            </w:pPr>
            <w:r>
              <w:rPr>
                <w:sz w:val="20"/>
                <w:szCs w:val="20"/>
              </w:rPr>
              <w:t>Infrastruktura kulturalna w Zagórzu i Babicach</w:t>
            </w:r>
          </w:p>
        </w:tc>
        <w:tc>
          <w:tcPr>
            <w:tcW w:w="1886" w:type="dxa"/>
            <w:tcBorders>
              <w:top w:val="single" w:sz="4" w:space="0" w:color="BEBEBE"/>
              <w:left w:val="single" w:sz="4" w:space="0" w:color="BEBEBE"/>
              <w:bottom w:val="single" w:sz="4" w:space="0" w:color="BEBEBE"/>
              <w:right w:val="single" w:sz="4" w:space="0" w:color="BEBEBE"/>
            </w:tcBorders>
          </w:tcPr>
          <w:p w14:paraId="600E418A"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1DF53CF4" w14:textId="77777777" w:rsidR="00000000" w:rsidRDefault="006D0D1F">
            <w:pPr>
              <w:pStyle w:val="TableParagraph"/>
              <w:kinsoku w:val="0"/>
              <w:overflowPunct w:val="0"/>
              <w:spacing w:before="35" w:line="225" w:lineRule="exact"/>
              <w:ind w:left="96" w:right="95"/>
              <w:jc w:val="center"/>
              <w:rPr>
                <w:sz w:val="20"/>
                <w:szCs w:val="20"/>
              </w:rPr>
            </w:pPr>
            <w:r>
              <w:rPr>
                <w:sz w:val="20"/>
                <w:szCs w:val="20"/>
              </w:rPr>
              <w:t>Gmina Babice</w:t>
            </w:r>
          </w:p>
        </w:tc>
      </w:tr>
      <w:tr w:rsidR="00000000" w14:paraId="421B2623"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EDBE6"/>
          </w:tcPr>
          <w:p w14:paraId="2265C664"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3578BD5A" w14:textId="77777777" w:rsidR="00000000" w:rsidRDefault="006D0D1F">
            <w:pPr>
              <w:pStyle w:val="TableParagraph"/>
              <w:kinsoku w:val="0"/>
              <w:overflowPunct w:val="0"/>
              <w:spacing w:before="35" w:line="223" w:lineRule="exact"/>
              <w:ind w:left="127"/>
              <w:rPr>
                <w:sz w:val="20"/>
                <w:szCs w:val="20"/>
              </w:rPr>
            </w:pPr>
            <w:r>
              <w:rPr>
                <w:sz w:val="20"/>
                <w:szCs w:val="20"/>
              </w:rPr>
              <w:t>Termomodernizacja budynku Krytej Pływalni w Chrzanowie</w:t>
            </w:r>
          </w:p>
        </w:tc>
        <w:tc>
          <w:tcPr>
            <w:tcW w:w="1886" w:type="dxa"/>
            <w:tcBorders>
              <w:top w:val="single" w:sz="4" w:space="0" w:color="BEBEBE"/>
              <w:left w:val="single" w:sz="4" w:space="0" w:color="BEBEBE"/>
              <w:bottom w:val="single" w:sz="4" w:space="0" w:color="BEBEBE"/>
              <w:right w:val="single" w:sz="4" w:space="0" w:color="BEBEBE"/>
            </w:tcBorders>
          </w:tcPr>
          <w:p w14:paraId="7404E30F"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A87AD95"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Chrzanów</w:t>
            </w:r>
          </w:p>
        </w:tc>
      </w:tr>
      <w:tr w:rsidR="00000000" w14:paraId="4ADFF8EB"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EDBE6"/>
          </w:tcPr>
          <w:p w14:paraId="2692F40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EA90FFA" w14:textId="77777777" w:rsidR="00000000" w:rsidRDefault="006D0D1F">
            <w:pPr>
              <w:pStyle w:val="TableParagraph"/>
              <w:kinsoku w:val="0"/>
              <w:overflowPunct w:val="0"/>
              <w:spacing w:before="35" w:line="225" w:lineRule="exact"/>
              <w:ind w:left="127"/>
              <w:rPr>
                <w:sz w:val="20"/>
                <w:szCs w:val="20"/>
              </w:rPr>
            </w:pPr>
            <w:r>
              <w:rPr>
                <w:sz w:val="20"/>
                <w:szCs w:val="20"/>
              </w:rPr>
              <w:t>Rozbudowa budynku biblioteki w Płazie</w:t>
            </w:r>
          </w:p>
        </w:tc>
        <w:tc>
          <w:tcPr>
            <w:tcW w:w="1886" w:type="dxa"/>
            <w:tcBorders>
              <w:top w:val="single" w:sz="4" w:space="0" w:color="BEBEBE"/>
              <w:left w:val="single" w:sz="4" w:space="0" w:color="BEBEBE"/>
              <w:bottom w:val="single" w:sz="4" w:space="0" w:color="BEBEBE"/>
              <w:right w:val="single" w:sz="4" w:space="0" w:color="BEBEBE"/>
            </w:tcBorders>
          </w:tcPr>
          <w:p w14:paraId="66D6DCAF"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BDD10F2"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Chrzanów</w:t>
            </w:r>
          </w:p>
        </w:tc>
      </w:tr>
      <w:tr w:rsidR="00000000" w14:paraId="13A4CFEA" w14:textId="77777777">
        <w:tblPrEx>
          <w:tblCellMar>
            <w:top w:w="0" w:type="dxa"/>
            <w:left w:w="0" w:type="dxa"/>
            <w:bottom w:w="0" w:type="dxa"/>
            <w:right w:w="0" w:type="dxa"/>
          </w:tblCellMar>
        </w:tblPrEx>
        <w:trPr>
          <w:trHeight w:val="1010"/>
        </w:trPr>
        <w:tc>
          <w:tcPr>
            <w:tcW w:w="1536" w:type="dxa"/>
            <w:vMerge w:val="restart"/>
            <w:tcBorders>
              <w:top w:val="none" w:sz="6" w:space="0" w:color="auto"/>
              <w:left w:val="none" w:sz="6" w:space="0" w:color="auto"/>
              <w:bottom w:val="none" w:sz="6" w:space="0" w:color="auto"/>
              <w:right w:val="none" w:sz="6" w:space="0" w:color="auto"/>
            </w:tcBorders>
            <w:shd w:val="clear" w:color="auto" w:fill="CEDBE6"/>
          </w:tcPr>
          <w:p w14:paraId="0D5D2385" w14:textId="77777777" w:rsidR="00000000" w:rsidRDefault="006D0D1F">
            <w:pPr>
              <w:pStyle w:val="TableParagraph"/>
              <w:kinsoku w:val="0"/>
              <w:overflowPunct w:val="0"/>
              <w:spacing w:before="8"/>
              <w:rPr>
                <w:rFonts w:ascii="Calibri Light" w:hAnsi="Calibri Light" w:cs="Calibri Light"/>
              </w:rPr>
            </w:pPr>
          </w:p>
          <w:p w14:paraId="4928581E" w14:textId="77777777" w:rsidR="00000000" w:rsidRDefault="006D0D1F">
            <w:pPr>
              <w:pStyle w:val="TableParagraph"/>
              <w:kinsoku w:val="0"/>
              <w:overflowPunct w:val="0"/>
              <w:ind w:left="230" w:right="236" w:hanging="1"/>
              <w:jc w:val="center"/>
              <w:rPr>
                <w:spacing w:val="-4"/>
                <w:sz w:val="20"/>
                <w:szCs w:val="20"/>
              </w:rPr>
            </w:pPr>
            <w:r>
              <w:rPr>
                <w:sz w:val="20"/>
                <w:szCs w:val="20"/>
              </w:rPr>
              <w:t>Kierunek działania</w:t>
            </w:r>
            <w:r>
              <w:rPr>
                <w:spacing w:val="-1"/>
                <w:sz w:val="20"/>
                <w:szCs w:val="20"/>
              </w:rPr>
              <w:t xml:space="preserve"> </w:t>
            </w:r>
            <w:r>
              <w:rPr>
                <w:spacing w:val="-4"/>
                <w:sz w:val="20"/>
                <w:szCs w:val="20"/>
              </w:rPr>
              <w:t>1.4.</w:t>
            </w:r>
          </w:p>
          <w:p w14:paraId="2BC95695" w14:textId="77777777" w:rsidR="00000000" w:rsidRDefault="006D0D1F">
            <w:pPr>
              <w:pStyle w:val="TableParagraph"/>
              <w:kinsoku w:val="0"/>
              <w:overflowPunct w:val="0"/>
              <w:ind w:left="100" w:right="105"/>
              <w:jc w:val="center"/>
              <w:rPr>
                <w:sz w:val="20"/>
                <w:szCs w:val="20"/>
              </w:rPr>
            </w:pPr>
            <w:r>
              <w:rPr>
                <w:sz w:val="20"/>
                <w:szCs w:val="20"/>
              </w:rPr>
              <w:t>Rozwój</w:t>
            </w:r>
            <w:r>
              <w:rPr>
                <w:spacing w:val="-14"/>
                <w:sz w:val="20"/>
                <w:szCs w:val="20"/>
              </w:rPr>
              <w:t xml:space="preserve"> </w:t>
            </w:r>
            <w:r>
              <w:rPr>
                <w:sz w:val="20"/>
                <w:szCs w:val="20"/>
              </w:rPr>
              <w:t>kapitału społecznego</w:t>
            </w:r>
          </w:p>
        </w:tc>
        <w:tc>
          <w:tcPr>
            <w:tcW w:w="7774" w:type="dxa"/>
            <w:tcBorders>
              <w:top w:val="single" w:sz="4" w:space="0" w:color="BEBEBE"/>
              <w:left w:val="none" w:sz="6" w:space="0" w:color="auto"/>
              <w:bottom w:val="single" w:sz="4" w:space="0" w:color="BEBEBE"/>
              <w:right w:val="single" w:sz="4" w:space="0" w:color="BEBEBE"/>
            </w:tcBorders>
          </w:tcPr>
          <w:p w14:paraId="660B6A3E" w14:textId="77777777" w:rsidR="00000000" w:rsidRDefault="006D0D1F">
            <w:pPr>
              <w:pStyle w:val="TableParagraph"/>
              <w:kinsoku w:val="0"/>
              <w:overflowPunct w:val="0"/>
              <w:rPr>
                <w:rFonts w:ascii="Calibri Light" w:hAnsi="Calibri Light" w:cs="Calibri Light"/>
                <w:sz w:val="20"/>
                <w:szCs w:val="20"/>
              </w:rPr>
            </w:pPr>
          </w:p>
          <w:p w14:paraId="5EF7BDBD" w14:textId="77777777" w:rsidR="00000000" w:rsidRDefault="006D0D1F">
            <w:pPr>
              <w:pStyle w:val="TableParagraph"/>
              <w:kinsoku w:val="0"/>
              <w:overflowPunct w:val="0"/>
              <w:spacing w:before="155"/>
              <w:ind w:left="127"/>
              <w:rPr>
                <w:sz w:val="20"/>
                <w:szCs w:val="20"/>
              </w:rPr>
            </w:pPr>
            <w:r>
              <w:rPr>
                <w:sz w:val="20"/>
                <w:szCs w:val="20"/>
              </w:rPr>
              <w:t>LOWE Chrzanów „Stań na wł</w:t>
            </w:r>
            <w:r>
              <w:rPr>
                <w:sz w:val="20"/>
                <w:szCs w:val="20"/>
              </w:rPr>
              <w:t>asnych nogach”; 50+ w PCKU</w:t>
            </w:r>
          </w:p>
        </w:tc>
        <w:tc>
          <w:tcPr>
            <w:tcW w:w="1886" w:type="dxa"/>
            <w:tcBorders>
              <w:top w:val="single" w:sz="4" w:space="0" w:color="BEBEBE"/>
              <w:left w:val="single" w:sz="4" w:space="0" w:color="BEBEBE"/>
              <w:bottom w:val="single" w:sz="4" w:space="0" w:color="BEBEBE"/>
              <w:right w:val="single" w:sz="4" w:space="0" w:color="BEBEBE"/>
            </w:tcBorders>
          </w:tcPr>
          <w:p w14:paraId="6136E71B" w14:textId="77777777" w:rsidR="00000000" w:rsidRDefault="006D0D1F">
            <w:pPr>
              <w:pStyle w:val="TableParagraph"/>
              <w:kinsoku w:val="0"/>
              <w:overflowPunct w:val="0"/>
              <w:spacing w:before="35"/>
              <w:ind w:left="79" w:right="77"/>
              <w:jc w:val="center"/>
              <w:rPr>
                <w:sz w:val="20"/>
                <w:szCs w:val="20"/>
              </w:rPr>
            </w:pPr>
            <w:r>
              <w:rPr>
                <w:sz w:val="20"/>
                <w:szCs w:val="20"/>
              </w:rPr>
              <w:t>Powiatowe Centrum Kształcenia Ustawicznego w</w:t>
            </w:r>
          </w:p>
          <w:p w14:paraId="124CE2C9" w14:textId="77777777" w:rsidR="00000000" w:rsidRDefault="006D0D1F">
            <w:pPr>
              <w:pStyle w:val="TableParagraph"/>
              <w:kinsoku w:val="0"/>
              <w:overflowPunct w:val="0"/>
              <w:spacing w:line="223" w:lineRule="exact"/>
              <w:ind w:left="79" w:right="81"/>
              <w:jc w:val="center"/>
              <w:rPr>
                <w:sz w:val="20"/>
                <w:szCs w:val="20"/>
              </w:rPr>
            </w:pPr>
            <w:r>
              <w:rPr>
                <w:sz w:val="20"/>
                <w:szCs w:val="20"/>
              </w:rPr>
              <w:t>Chrzanowie</w:t>
            </w:r>
          </w:p>
        </w:tc>
        <w:tc>
          <w:tcPr>
            <w:tcW w:w="2775" w:type="dxa"/>
            <w:tcBorders>
              <w:top w:val="single" w:sz="4" w:space="0" w:color="BEBEBE"/>
              <w:left w:val="single" w:sz="4" w:space="0" w:color="BEBEBE"/>
              <w:bottom w:val="single" w:sz="4" w:space="0" w:color="BEBEBE"/>
              <w:right w:val="single" w:sz="4" w:space="0" w:color="BEBEBE"/>
            </w:tcBorders>
          </w:tcPr>
          <w:p w14:paraId="2AA4E2AE" w14:textId="77777777" w:rsidR="00000000" w:rsidRDefault="006D0D1F">
            <w:pPr>
              <w:pStyle w:val="TableParagraph"/>
              <w:kinsoku w:val="0"/>
              <w:overflowPunct w:val="0"/>
              <w:spacing w:before="8"/>
              <w:rPr>
                <w:rFonts w:ascii="Calibri Light" w:hAnsi="Calibri Light" w:cs="Calibri Light"/>
                <w:sz w:val="22"/>
                <w:szCs w:val="22"/>
              </w:rPr>
            </w:pPr>
          </w:p>
          <w:p w14:paraId="129906C1" w14:textId="77777777" w:rsidR="00000000" w:rsidRDefault="006D0D1F">
            <w:pPr>
              <w:pStyle w:val="TableParagraph"/>
              <w:kinsoku w:val="0"/>
              <w:overflowPunct w:val="0"/>
              <w:spacing w:before="1"/>
              <w:ind w:left="841" w:right="355" w:hanging="464"/>
              <w:rPr>
                <w:sz w:val="20"/>
                <w:szCs w:val="20"/>
              </w:rPr>
            </w:pPr>
            <w:r>
              <w:rPr>
                <w:sz w:val="20"/>
                <w:szCs w:val="20"/>
              </w:rPr>
              <w:t>MOF Chrzanowa (Powiat Chrzanowski)</w:t>
            </w:r>
          </w:p>
        </w:tc>
      </w:tr>
      <w:tr w:rsidR="00000000" w14:paraId="6BED47E5"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EDBE6"/>
          </w:tcPr>
          <w:p w14:paraId="34C9078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F32460C" w14:textId="77777777" w:rsidR="00000000" w:rsidRDefault="006D0D1F">
            <w:pPr>
              <w:pStyle w:val="TableParagraph"/>
              <w:kinsoku w:val="0"/>
              <w:overflowPunct w:val="0"/>
              <w:spacing w:before="35" w:line="240" w:lineRule="atLeast"/>
              <w:ind w:left="127" w:right="188"/>
              <w:rPr>
                <w:sz w:val="20"/>
                <w:szCs w:val="20"/>
              </w:rPr>
            </w:pPr>
            <w:r>
              <w:rPr>
                <w:sz w:val="20"/>
                <w:szCs w:val="20"/>
              </w:rPr>
              <w:t>Remont i doposażenie (stoły, krzesł</w:t>
            </w:r>
            <w:r>
              <w:rPr>
                <w:sz w:val="20"/>
                <w:szCs w:val="20"/>
              </w:rPr>
              <w:t>a, komputer, drukarka, skaner, ksero) lokali w budynku przy ul. Rynek 18 - przeznaczonych na siedzibę organizacji pozarządowych</w:t>
            </w:r>
          </w:p>
        </w:tc>
        <w:tc>
          <w:tcPr>
            <w:tcW w:w="1886" w:type="dxa"/>
            <w:tcBorders>
              <w:top w:val="single" w:sz="4" w:space="0" w:color="BEBEBE"/>
              <w:left w:val="single" w:sz="4" w:space="0" w:color="BEBEBE"/>
              <w:bottom w:val="single" w:sz="4" w:space="0" w:color="BEBEBE"/>
              <w:right w:val="single" w:sz="4" w:space="0" w:color="BEBEBE"/>
            </w:tcBorders>
          </w:tcPr>
          <w:p w14:paraId="66B5EDD5" w14:textId="77777777" w:rsidR="00000000" w:rsidRDefault="006D0D1F">
            <w:pPr>
              <w:pStyle w:val="TableParagraph"/>
              <w:kinsoku w:val="0"/>
              <w:overflowPunct w:val="0"/>
              <w:spacing w:before="157"/>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C71FC69"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262EE19C" w14:textId="77777777">
        <w:tblPrEx>
          <w:tblCellMar>
            <w:top w:w="0" w:type="dxa"/>
            <w:left w:w="0" w:type="dxa"/>
            <w:bottom w:w="0" w:type="dxa"/>
            <w:right w:w="0" w:type="dxa"/>
          </w:tblCellMar>
        </w:tblPrEx>
        <w:trPr>
          <w:trHeight w:val="525"/>
        </w:trPr>
        <w:tc>
          <w:tcPr>
            <w:tcW w:w="1536" w:type="dxa"/>
            <w:tcBorders>
              <w:top w:val="none" w:sz="6" w:space="0" w:color="auto"/>
              <w:left w:val="none" w:sz="6" w:space="0" w:color="auto"/>
              <w:bottom w:val="none" w:sz="6" w:space="0" w:color="auto"/>
              <w:right w:val="none" w:sz="6" w:space="0" w:color="auto"/>
            </w:tcBorders>
            <w:shd w:val="clear" w:color="auto" w:fill="CEDBE6"/>
          </w:tcPr>
          <w:p w14:paraId="08EC10DC" w14:textId="77777777" w:rsidR="00000000" w:rsidRDefault="006D0D1F">
            <w:pPr>
              <w:pStyle w:val="TableParagraph"/>
              <w:kinsoku w:val="0"/>
              <w:overflowPunct w:val="0"/>
              <w:spacing w:before="32" w:line="240" w:lineRule="atLeast"/>
              <w:ind w:left="230" w:right="219" w:firstLine="175"/>
              <w:rPr>
                <w:sz w:val="20"/>
                <w:szCs w:val="20"/>
              </w:rPr>
            </w:pPr>
            <w:r>
              <w:rPr>
                <w:sz w:val="20"/>
                <w:szCs w:val="20"/>
              </w:rPr>
              <w:t>Kierunek działania 1.5.</w:t>
            </w:r>
          </w:p>
        </w:tc>
        <w:tc>
          <w:tcPr>
            <w:tcW w:w="7774" w:type="dxa"/>
            <w:tcBorders>
              <w:top w:val="single" w:sz="4" w:space="0" w:color="BEBEBE"/>
              <w:left w:val="none" w:sz="6" w:space="0" w:color="auto"/>
              <w:bottom w:val="single" w:sz="4" w:space="0" w:color="BEBEBE"/>
              <w:right w:val="single" w:sz="4" w:space="0" w:color="BEBEBE"/>
            </w:tcBorders>
          </w:tcPr>
          <w:p w14:paraId="634F745A" w14:textId="77777777" w:rsidR="00000000" w:rsidRDefault="006D0D1F">
            <w:pPr>
              <w:pStyle w:val="TableParagraph"/>
              <w:kinsoku w:val="0"/>
              <w:overflowPunct w:val="0"/>
              <w:spacing w:before="32" w:line="240" w:lineRule="atLeast"/>
              <w:ind w:left="127" w:right="188"/>
              <w:rPr>
                <w:sz w:val="20"/>
                <w:szCs w:val="20"/>
              </w:rPr>
            </w:pPr>
            <w:r>
              <w:rPr>
                <w:sz w:val="20"/>
                <w:szCs w:val="20"/>
              </w:rPr>
              <w:t>Zwiększenie bezpieczeń</w:t>
            </w:r>
            <w:r>
              <w:rPr>
                <w:sz w:val="20"/>
                <w:szCs w:val="20"/>
              </w:rPr>
              <w:t>stwa informacji w Powiecie Chrzanowskim w ramach projektu "Cyberbezpieczny samorząd"</w:t>
            </w:r>
          </w:p>
        </w:tc>
        <w:tc>
          <w:tcPr>
            <w:tcW w:w="1886" w:type="dxa"/>
            <w:tcBorders>
              <w:top w:val="single" w:sz="4" w:space="0" w:color="BEBEBE"/>
              <w:left w:val="single" w:sz="4" w:space="0" w:color="BEBEBE"/>
              <w:bottom w:val="single" w:sz="4" w:space="0" w:color="BEBEBE"/>
              <w:right w:val="single" w:sz="4" w:space="0" w:color="BEBEBE"/>
            </w:tcBorders>
          </w:tcPr>
          <w:p w14:paraId="7A2F95E1" w14:textId="77777777" w:rsidR="00000000" w:rsidRDefault="006D0D1F">
            <w:pPr>
              <w:pStyle w:val="TableParagraph"/>
              <w:kinsoku w:val="0"/>
              <w:overflowPunct w:val="0"/>
              <w:spacing w:before="155"/>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0E95DC3E" w14:textId="77777777" w:rsidR="00000000" w:rsidRDefault="006D0D1F">
            <w:pPr>
              <w:pStyle w:val="TableParagraph"/>
              <w:kinsoku w:val="0"/>
              <w:overflowPunct w:val="0"/>
              <w:spacing w:before="32" w:line="240" w:lineRule="atLeast"/>
              <w:ind w:left="906" w:right="378" w:hanging="505"/>
              <w:rPr>
                <w:sz w:val="20"/>
                <w:szCs w:val="20"/>
              </w:rPr>
            </w:pPr>
            <w:r>
              <w:rPr>
                <w:sz w:val="20"/>
                <w:szCs w:val="20"/>
              </w:rPr>
              <w:t>Starostwo Powiatowe w Chrzanowie</w:t>
            </w:r>
          </w:p>
        </w:tc>
      </w:tr>
    </w:tbl>
    <w:p w14:paraId="6F91E227"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4A9DF31F" w14:textId="69605CD4" w:rsidR="00000000" w:rsidRDefault="006D0D1F">
      <w:pPr>
        <w:pStyle w:val="Tekstpodstawowy"/>
        <w:kinsoku w:val="0"/>
        <w:overflowPunct w:val="0"/>
        <w:spacing w:before="5" w:after="1"/>
        <w:rPr>
          <w:rFonts w:ascii="Calibri Light" w:hAnsi="Calibri Light" w:cs="Calibri Light"/>
          <w:sz w:val="21"/>
          <w:szCs w:val="21"/>
        </w:rPr>
      </w:pPr>
      <w:r>
        <w:rPr>
          <w:noProof/>
        </w:rPr>
        <w:lastRenderedPageBreak/>
        <mc:AlternateContent>
          <mc:Choice Requires="wpg">
            <w:drawing>
              <wp:anchor distT="0" distB="0" distL="114300" distR="114300" simplePos="0" relativeHeight="251753984" behindDoc="1" locked="0" layoutInCell="0" allowOverlap="1" wp14:anchorId="2BCE73CA" wp14:editId="350058ED">
                <wp:simplePos x="0" y="0"/>
                <wp:positionH relativeFrom="page">
                  <wp:posOffset>929005</wp:posOffset>
                </wp:positionH>
                <wp:positionV relativeFrom="page">
                  <wp:posOffset>943610</wp:posOffset>
                </wp:positionV>
                <wp:extent cx="975995" cy="2766695"/>
                <wp:effectExtent l="0" t="0" r="0" b="0"/>
                <wp:wrapNone/>
                <wp:docPr id="326"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995" cy="2766695"/>
                          <a:chOff x="1463" y="1486"/>
                          <a:chExt cx="1537" cy="4357"/>
                        </a:xfrm>
                      </wpg:grpSpPr>
                      <wps:wsp>
                        <wps:cNvPr id="327" name="Freeform 1685"/>
                        <wps:cNvSpPr>
                          <a:spLocks/>
                        </wps:cNvSpPr>
                        <wps:spPr bwMode="auto">
                          <a:xfrm>
                            <a:off x="1464" y="1485"/>
                            <a:ext cx="1535" cy="4357"/>
                          </a:xfrm>
                          <a:custGeom>
                            <a:avLst/>
                            <a:gdLst>
                              <a:gd name="T0" fmla="*/ 1534 w 1535"/>
                              <a:gd name="T1" fmla="*/ 0 h 4357"/>
                              <a:gd name="T2" fmla="*/ 1447 w 1535"/>
                              <a:gd name="T3" fmla="*/ 0 h 4357"/>
                              <a:gd name="T4" fmla="*/ 1447 w 1535"/>
                              <a:gd name="T5" fmla="*/ 0 h 4357"/>
                              <a:gd name="T6" fmla="*/ 84 w 1535"/>
                              <a:gd name="T7" fmla="*/ 0 h 4357"/>
                              <a:gd name="T8" fmla="*/ 84 w 1535"/>
                              <a:gd name="T9" fmla="*/ 0 h 4357"/>
                              <a:gd name="T10" fmla="*/ 0 w 1535"/>
                              <a:gd name="T11" fmla="*/ 0 h 4357"/>
                              <a:gd name="T12" fmla="*/ 0 w 1535"/>
                              <a:gd name="T13" fmla="*/ 4356 h 4357"/>
                              <a:gd name="T14" fmla="*/ 1534 w 1535"/>
                              <a:gd name="T15" fmla="*/ 4356 h 4357"/>
                              <a:gd name="T16" fmla="*/ 1534 w 1535"/>
                              <a:gd name="T17" fmla="*/ 0 h 4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535" h="4357">
                                <a:moveTo>
                                  <a:pt x="1534" y="0"/>
                                </a:moveTo>
                                <a:lnTo>
                                  <a:pt x="1447" y="0"/>
                                </a:lnTo>
                                <a:lnTo>
                                  <a:pt x="1447" y="0"/>
                                </a:lnTo>
                                <a:lnTo>
                                  <a:pt x="84" y="0"/>
                                </a:lnTo>
                                <a:lnTo>
                                  <a:pt x="84" y="0"/>
                                </a:lnTo>
                                <a:lnTo>
                                  <a:pt x="0" y="0"/>
                                </a:lnTo>
                                <a:lnTo>
                                  <a:pt x="0" y="4356"/>
                                </a:lnTo>
                                <a:lnTo>
                                  <a:pt x="1534" y="4356"/>
                                </a:lnTo>
                                <a:lnTo>
                                  <a:pt x="1534" y="0"/>
                                </a:lnTo>
                              </a:path>
                            </a:pathLst>
                          </a:custGeom>
                          <a:solidFill>
                            <a:srgbClr val="CEDB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Freeform 1686"/>
                        <wps:cNvSpPr>
                          <a:spLocks/>
                        </wps:cNvSpPr>
                        <wps:spPr bwMode="auto">
                          <a:xfrm>
                            <a:off x="1463" y="1487"/>
                            <a:ext cx="1537" cy="20"/>
                          </a:xfrm>
                          <a:custGeom>
                            <a:avLst/>
                            <a:gdLst>
                              <a:gd name="T0" fmla="*/ 0 w 1537"/>
                              <a:gd name="T1" fmla="*/ 0 h 20"/>
                              <a:gd name="T2" fmla="*/ 1536 w 1537"/>
                              <a:gd name="T3" fmla="*/ 0 h 20"/>
                            </a:gdLst>
                            <a:ahLst/>
                            <a:cxnLst>
                              <a:cxn ang="0">
                                <a:pos x="T0" y="T1"/>
                              </a:cxn>
                              <a:cxn ang="0">
                                <a:pos x="T2" y="T3"/>
                              </a:cxn>
                            </a:cxnLst>
                            <a:rect l="0" t="0" r="r" b="b"/>
                            <a:pathLst>
                              <a:path w="1537" h="20">
                                <a:moveTo>
                                  <a:pt x="0" y="0"/>
                                </a:moveTo>
                                <a:lnTo>
                                  <a:pt x="1536" y="0"/>
                                </a:lnTo>
                              </a:path>
                            </a:pathLst>
                          </a:custGeom>
                          <a:noFill/>
                          <a:ln w="1524">
                            <a:solidFill>
                              <a:srgbClr val="CEDBE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35F89" id="Group 1684" o:spid="_x0000_s1026" style="position:absolute;margin-left:73.15pt;margin-top:74.3pt;width:76.85pt;height:217.85pt;z-index:-251562496;mso-position-horizontal-relative:page;mso-position-vertical-relative:page" coordorigin="1463,1486" coordsize="1537,4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" o:allowincell="f">
                <v:shape id="Freeform 1685" o:spid="_x0000_s1027" style="position:absolute;left:1464;top:1485;width:1535;height:4357;visibility:visible;mso-wrap-style:square;v-text-anchor:top" coordsize="1535,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" path="m1534,r-87,l1447,,84,r,l,,,4356r1534,l1534,e" fillcolor="#cedbe6" stroked="f">
                  <v:path arrowok="t" o:connecttype="custom" o:connectlocs="1534,0;1447,0;1447,0;84,0;84,0;0,0;0,4356;1534,4356;1534,0" o:connectangles="0,0,0,0,0,0,0,0,0"/>
                </v:shape>
                <v:shape id="Freeform 1686" o:spid="_x0000_s1028" style="position:absolute;left:1463;top:1487;width:1537;height:20;visibility:visible;mso-wrap-style:square;v-text-anchor:top" coordsize="1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" path="m,l1536,e" filled="f" strokecolor="#cedbe6" strokeweight=".12pt">
                  <v:path arrowok="t" o:connecttype="custom" o:connectlocs="0,0;1536,0" o:connectangles="0,0"/>
                </v:shape>
                <w10:wrap anchorx="page" anchory="page"/>
              </v:group>
            </w:pict>
          </mc:Fallback>
        </mc:AlternateContent>
      </w:r>
    </w:p>
    <w:tbl>
      <w:tblPr>
        <w:tblW w:w="0" w:type="auto"/>
        <w:tblInd w:w="164" w:type="dxa"/>
        <w:tblLayout w:type="fixed"/>
        <w:tblCellMar>
          <w:left w:w="0" w:type="dxa"/>
          <w:right w:w="0" w:type="dxa"/>
        </w:tblCellMar>
        <w:tblLook w:val="0000" w:firstRow="0" w:lastRow="0" w:firstColumn="0" w:lastColumn="0" w:noHBand="0" w:noVBand="0"/>
      </w:tblPr>
      <w:tblGrid>
        <w:gridCol w:w="1580"/>
        <w:gridCol w:w="7753"/>
        <w:gridCol w:w="1886"/>
        <w:gridCol w:w="2775"/>
      </w:tblGrid>
      <w:tr w:rsidR="00000000" w14:paraId="25C48F8A" w14:textId="77777777">
        <w:tblPrEx>
          <w:tblCellMar>
            <w:top w:w="0" w:type="dxa"/>
            <w:left w:w="0" w:type="dxa"/>
            <w:bottom w:w="0" w:type="dxa"/>
            <w:right w:w="0" w:type="dxa"/>
          </w:tblCellMar>
        </w:tblPrEx>
        <w:trPr>
          <w:trHeight w:val="522"/>
        </w:trPr>
        <w:tc>
          <w:tcPr>
            <w:tcW w:w="1580" w:type="dxa"/>
            <w:vMerge w:val="restart"/>
            <w:tcBorders>
              <w:top w:val="none" w:sz="6" w:space="0" w:color="auto"/>
              <w:left w:val="none" w:sz="6" w:space="0" w:color="auto"/>
              <w:bottom w:val="none" w:sz="6" w:space="0" w:color="auto"/>
              <w:right w:val="none" w:sz="6" w:space="0" w:color="auto"/>
            </w:tcBorders>
            <w:shd w:val="clear" w:color="auto" w:fill="CEDBE6"/>
          </w:tcPr>
          <w:p w14:paraId="2884B6F8" w14:textId="77777777" w:rsidR="00000000" w:rsidRDefault="006D0D1F">
            <w:pPr>
              <w:pStyle w:val="TableParagraph"/>
              <w:kinsoku w:val="0"/>
              <w:overflowPunct w:val="0"/>
              <w:spacing w:before="32"/>
              <w:ind w:left="230" w:right="279" w:hanging="1"/>
              <w:jc w:val="center"/>
              <w:rPr>
                <w:sz w:val="20"/>
                <w:szCs w:val="20"/>
              </w:rPr>
            </w:pPr>
            <w:r>
              <w:rPr>
                <w:sz w:val="20"/>
                <w:szCs w:val="20"/>
              </w:rPr>
              <w:t>Poprawa efektywności zarządzania</w:t>
            </w:r>
          </w:p>
        </w:tc>
        <w:tc>
          <w:tcPr>
            <w:tcW w:w="7753" w:type="dxa"/>
            <w:tcBorders>
              <w:top w:val="single" w:sz="4" w:space="0" w:color="BEBEBE"/>
              <w:left w:val="none" w:sz="6" w:space="0" w:color="auto"/>
              <w:bottom w:val="single" w:sz="4" w:space="0" w:color="BEBEBE"/>
              <w:right w:val="single" w:sz="4" w:space="0" w:color="BEBEBE"/>
            </w:tcBorders>
          </w:tcPr>
          <w:p w14:paraId="066BFF3F" w14:textId="77777777" w:rsidR="00000000" w:rsidRDefault="006D0D1F">
            <w:pPr>
              <w:pStyle w:val="TableParagraph"/>
              <w:kinsoku w:val="0"/>
              <w:overflowPunct w:val="0"/>
              <w:spacing w:before="32" w:line="240" w:lineRule="atLeast"/>
              <w:ind w:left="83" w:right="780"/>
              <w:rPr>
                <w:sz w:val="20"/>
                <w:szCs w:val="20"/>
              </w:rPr>
            </w:pPr>
            <w:r>
              <w:rPr>
                <w:sz w:val="20"/>
                <w:szCs w:val="20"/>
              </w:rPr>
              <w:t>Dostępna przestrzeń</w:t>
            </w:r>
            <w:r>
              <w:rPr>
                <w:sz w:val="20"/>
                <w:szCs w:val="20"/>
              </w:rPr>
              <w:t xml:space="preserve"> publiczna w Powiecie Chrzanowskim - dostosowanie budynków Starostwa Powiatowego w Chrzanowie do potrzeb osób niepełnosprawnych</w:t>
            </w:r>
          </w:p>
        </w:tc>
        <w:tc>
          <w:tcPr>
            <w:tcW w:w="1886" w:type="dxa"/>
            <w:tcBorders>
              <w:top w:val="single" w:sz="4" w:space="0" w:color="BEBEBE"/>
              <w:left w:val="single" w:sz="4" w:space="0" w:color="BEBEBE"/>
              <w:bottom w:val="single" w:sz="4" w:space="0" w:color="BEBEBE"/>
              <w:right w:val="single" w:sz="4" w:space="0" w:color="BEBEBE"/>
            </w:tcBorders>
          </w:tcPr>
          <w:p w14:paraId="782BBB5F" w14:textId="77777777" w:rsidR="00000000" w:rsidRDefault="006D0D1F">
            <w:pPr>
              <w:pStyle w:val="TableParagraph"/>
              <w:kinsoku w:val="0"/>
              <w:overflowPunct w:val="0"/>
              <w:spacing w:before="155"/>
              <w:ind w:left="36" w:right="83"/>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40C02126" w14:textId="77777777" w:rsidR="00000000" w:rsidRDefault="006D0D1F">
            <w:pPr>
              <w:pStyle w:val="TableParagraph"/>
              <w:kinsoku w:val="0"/>
              <w:overflowPunct w:val="0"/>
              <w:spacing w:before="32" w:line="240" w:lineRule="atLeast"/>
              <w:ind w:left="883" w:right="401" w:hanging="505"/>
              <w:rPr>
                <w:sz w:val="20"/>
                <w:szCs w:val="20"/>
              </w:rPr>
            </w:pPr>
            <w:r>
              <w:rPr>
                <w:sz w:val="20"/>
                <w:szCs w:val="20"/>
              </w:rPr>
              <w:t>Starostwo Powiatowe w Chrzanowie</w:t>
            </w:r>
          </w:p>
        </w:tc>
      </w:tr>
      <w:tr w:rsidR="00000000" w14:paraId="7445795D" w14:textId="77777777">
        <w:tblPrEx>
          <w:tblCellMar>
            <w:top w:w="0" w:type="dxa"/>
            <w:left w:w="0" w:type="dxa"/>
            <w:bottom w:w="0" w:type="dxa"/>
            <w:right w:w="0" w:type="dxa"/>
          </w:tblCellMar>
        </w:tblPrEx>
        <w:trPr>
          <w:trHeight w:val="522"/>
        </w:trPr>
        <w:tc>
          <w:tcPr>
            <w:tcW w:w="1580" w:type="dxa"/>
            <w:vMerge/>
            <w:tcBorders>
              <w:top w:val="nil"/>
              <w:left w:val="none" w:sz="6" w:space="0" w:color="auto"/>
              <w:bottom w:val="none" w:sz="6" w:space="0" w:color="auto"/>
              <w:right w:val="none" w:sz="6" w:space="0" w:color="auto"/>
            </w:tcBorders>
            <w:shd w:val="clear" w:color="auto" w:fill="CEDBE6"/>
          </w:tcPr>
          <w:p w14:paraId="00C367B8"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636EB55D" w14:textId="77777777" w:rsidR="00000000" w:rsidRDefault="006D0D1F">
            <w:pPr>
              <w:pStyle w:val="TableParagraph"/>
              <w:kinsoku w:val="0"/>
              <w:overflowPunct w:val="0"/>
              <w:spacing w:before="155"/>
              <w:ind w:left="83"/>
              <w:rPr>
                <w:sz w:val="20"/>
                <w:szCs w:val="20"/>
              </w:rPr>
            </w:pPr>
            <w:r>
              <w:rPr>
                <w:sz w:val="20"/>
                <w:szCs w:val="20"/>
              </w:rPr>
              <w:t>Cyfrowe rozwią</w:t>
            </w:r>
            <w:r>
              <w:rPr>
                <w:sz w:val="20"/>
                <w:szCs w:val="20"/>
              </w:rPr>
              <w:t>zania dla geodezji Powiatu Chrzanowskiego</w:t>
            </w:r>
          </w:p>
        </w:tc>
        <w:tc>
          <w:tcPr>
            <w:tcW w:w="1886" w:type="dxa"/>
            <w:tcBorders>
              <w:top w:val="single" w:sz="4" w:space="0" w:color="BEBEBE"/>
              <w:left w:val="single" w:sz="4" w:space="0" w:color="BEBEBE"/>
              <w:bottom w:val="single" w:sz="4" w:space="0" w:color="BEBEBE"/>
              <w:right w:val="single" w:sz="4" w:space="0" w:color="BEBEBE"/>
            </w:tcBorders>
          </w:tcPr>
          <w:p w14:paraId="2930A17B" w14:textId="77777777" w:rsidR="00000000" w:rsidRDefault="006D0D1F">
            <w:pPr>
              <w:pStyle w:val="TableParagraph"/>
              <w:kinsoku w:val="0"/>
              <w:overflowPunct w:val="0"/>
              <w:spacing w:before="155"/>
              <w:ind w:left="36" w:right="83"/>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49AFB1D1" w14:textId="77777777" w:rsidR="00000000" w:rsidRDefault="006D0D1F">
            <w:pPr>
              <w:pStyle w:val="TableParagraph"/>
              <w:kinsoku w:val="0"/>
              <w:overflowPunct w:val="0"/>
              <w:spacing w:before="32" w:line="242" w:lineRule="exact"/>
              <w:ind w:left="818" w:right="378" w:hanging="464"/>
              <w:rPr>
                <w:sz w:val="20"/>
                <w:szCs w:val="20"/>
              </w:rPr>
            </w:pPr>
            <w:r>
              <w:rPr>
                <w:sz w:val="20"/>
                <w:szCs w:val="20"/>
              </w:rPr>
              <w:t>MOF Chrzanowa (Powiat Chrzanowski)</w:t>
            </w:r>
          </w:p>
        </w:tc>
      </w:tr>
      <w:tr w:rsidR="00000000" w14:paraId="295F6A1E" w14:textId="77777777">
        <w:tblPrEx>
          <w:tblCellMar>
            <w:top w:w="0" w:type="dxa"/>
            <w:left w:w="0" w:type="dxa"/>
            <w:bottom w:w="0" w:type="dxa"/>
            <w:right w:w="0" w:type="dxa"/>
          </w:tblCellMar>
        </w:tblPrEx>
        <w:trPr>
          <w:trHeight w:val="278"/>
        </w:trPr>
        <w:tc>
          <w:tcPr>
            <w:tcW w:w="1580" w:type="dxa"/>
            <w:vMerge/>
            <w:tcBorders>
              <w:top w:val="nil"/>
              <w:left w:val="none" w:sz="6" w:space="0" w:color="auto"/>
              <w:bottom w:val="none" w:sz="6" w:space="0" w:color="auto"/>
              <w:right w:val="none" w:sz="6" w:space="0" w:color="auto"/>
            </w:tcBorders>
            <w:shd w:val="clear" w:color="auto" w:fill="CEDBE6"/>
          </w:tcPr>
          <w:p w14:paraId="284DC7D8"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4AF8620A" w14:textId="77777777" w:rsidR="00000000" w:rsidRDefault="006D0D1F">
            <w:pPr>
              <w:pStyle w:val="TableParagraph"/>
              <w:kinsoku w:val="0"/>
              <w:overflowPunct w:val="0"/>
              <w:spacing w:before="35" w:line="223" w:lineRule="exact"/>
              <w:ind w:left="83"/>
              <w:rPr>
                <w:sz w:val="20"/>
                <w:szCs w:val="20"/>
              </w:rPr>
            </w:pPr>
            <w:r>
              <w:rPr>
                <w:sz w:val="20"/>
                <w:szCs w:val="20"/>
              </w:rPr>
              <w:t>Budowa komisariatu policji</w:t>
            </w:r>
          </w:p>
        </w:tc>
        <w:tc>
          <w:tcPr>
            <w:tcW w:w="1886" w:type="dxa"/>
            <w:tcBorders>
              <w:top w:val="single" w:sz="4" w:space="0" w:color="BEBEBE"/>
              <w:left w:val="single" w:sz="4" w:space="0" w:color="BEBEBE"/>
              <w:bottom w:val="single" w:sz="4" w:space="0" w:color="BEBEBE"/>
              <w:right w:val="single" w:sz="4" w:space="0" w:color="BEBEBE"/>
            </w:tcBorders>
          </w:tcPr>
          <w:p w14:paraId="35D5F8CB" w14:textId="77777777" w:rsidR="00000000" w:rsidRDefault="006D0D1F">
            <w:pPr>
              <w:pStyle w:val="TableParagraph"/>
              <w:kinsoku w:val="0"/>
              <w:overflowPunct w:val="0"/>
              <w:spacing w:before="35" w:line="223" w:lineRule="exact"/>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6CB65172" w14:textId="77777777" w:rsidR="00000000" w:rsidRDefault="006D0D1F">
            <w:pPr>
              <w:pStyle w:val="TableParagraph"/>
              <w:kinsoku w:val="0"/>
              <w:overflowPunct w:val="0"/>
              <w:spacing w:before="35" w:line="223" w:lineRule="exact"/>
              <w:ind w:left="51" w:right="97"/>
              <w:jc w:val="center"/>
              <w:rPr>
                <w:sz w:val="20"/>
                <w:szCs w:val="20"/>
              </w:rPr>
            </w:pPr>
            <w:r>
              <w:rPr>
                <w:sz w:val="20"/>
                <w:szCs w:val="20"/>
              </w:rPr>
              <w:t>Gmina Libiąż</w:t>
            </w:r>
          </w:p>
        </w:tc>
      </w:tr>
      <w:tr w:rsidR="00000000" w14:paraId="397889E0" w14:textId="77777777">
        <w:tblPrEx>
          <w:tblCellMar>
            <w:top w:w="0" w:type="dxa"/>
            <w:left w:w="0" w:type="dxa"/>
            <w:bottom w:w="0" w:type="dxa"/>
            <w:right w:w="0" w:type="dxa"/>
          </w:tblCellMar>
        </w:tblPrEx>
        <w:trPr>
          <w:trHeight w:val="280"/>
        </w:trPr>
        <w:tc>
          <w:tcPr>
            <w:tcW w:w="1580" w:type="dxa"/>
            <w:vMerge/>
            <w:tcBorders>
              <w:top w:val="nil"/>
              <w:left w:val="none" w:sz="6" w:space="0" w:color="auto"/>
              <w:bottom w:val="none" w:sz="6" w:space="0" w:color="auto"/>
              <w:right w:val="none" w:sz="6" w:space="0" w:color="auto"/>
            </w:tcBorders>
            <w:shd w:val="clear" w:color="auto" w:fill="CEDBE6"/>
          </w:tcPr>
          <w:p w14:paraId="4C76C35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03317EB0" w14:textId="77777777" w:rsidR="00000000" w:rsidRDefault="006D0D1F">
            <w:pPr>
              <w:pStyle w:val="TableParagraph"/>
              <w:kinsoku w:val="0"/>
              <w:overflowPunct w:val="0"/>
              <w:spacing w:before="35" w:line="225" w:lineRule="exact"/>
              <w:ind w:left="83"/>
              <w:rPr>
                <w:sz w:val="20"/>
                <w:szCs w:val="20"/>
              </w:rPr>
            </w:pPr>
            <w:r>
              <w:rPr>
                <w:sz w:val="20"/>
                <w:szCs w:val="20"/>
              </w:rPr>
              <w:t>Sporządzenie i implementacja Planu Ogólnego</w:t>
            </w:r>
          </w:p>
        </w:tc>
        <w:tc>
          <w:tcPr>
            <w:tcW w:w="1886" w:type="dxa"/>
            <w:tcBorders>
              <w:top w:val="single" w:sz="4" w:space="0" w:color="BEBEBE"/>
              <w:left w:val="single" w:sz="4" w:space="0" w:color="BEBEBE"/>
              <w:bottom w:val="single" w:sz="4" w:space="0" w:color="BEBEBE"/>
              <w:right w:val="single" w:sz="4" w:space="0" w:color="BEBEBE"/>
            </w:tcBorders>
          </w:tcPr>
          <w:p w14:paraId="1CD5C662" w14:textId="77777777" w:rsidR="00000000" w:rsidRDefault="006D0D1F">
            <w:pPr>
              <w:pStyle w:val="TableParagraph"/>
              <w:kinsoku w:val="0"/>
              <w:overflowPunct w:val="0"/>
              <w:spacing w:before="35" w:line="225" w:lineRule="exact"/>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0286A08" w14:textId="77777777" w:rsidR="00000000" w:rsidRDefault="006D0D1F">
            <w:pPr>
              <w:pStyle w:val="TableParagraph"/>
              <w:kinsoku w:val="0"/>
              <w:overflowPunct w:val="0"/>
              <w:spacing w:before="35" w:line="225" w:lineRule="exact"/>
              <w:ind w:left="51" w:right="97"/>
              <w:jc w:val="center"/>
              <w:rPr>
                <w:sz w:val="20"/>
                <w:szCs w:val="20"/>
              </w:rPr>
            </w:pPr>
            <w:r>
              <w:rPr>
                <w:sz w:val="20"/>
                <w:szCs w:val="20"/>
              </w:rPr>
              <w:t>Gmina Libiąż</w:t>
            </w:r>
          </w:p>
        </w:tc>
      </w:tr>
      <w:tr w:rsidR="00000000" w14:paraId="3DA762E9" w14:textId="77777777">
        <w:tblPrEx>
          <w:tblCellMar>
            <w:top w:w="0" w:type="dxa"/>
            <w:left w:w="0" w:type="dxa"/>
            <w:bottom w:w="0" w:type="dxa"/>
            <w:right w:w="0" w:type="dxa"/>
          </w:tblCellMar>
        </w:tblPrEx>
        <w:trPr>
          <w:trHeight w:val="522"/>
        </w:trPr>
        <w:tc>
          <w:tcPr>
            <w:tcW w:w="1580" w:type="dxa"/>
            <w:vMerge/>
            <w:tcBorders>
              <w:top w:val="nil"/>
              <w:left w:val="none" w:sz="6" w:space="0" w:color="auto"/>
              <w:bottom w:val="none" w:sz="6" w:space="0" w:color="auto"/>
              <w:right w:val="none" w:sz="6" w:space="0" w:color="auto"/>
            </w:tcBorders>
            <w:shd w:val="clear" w:color="auto" w:fill="CEDBE6"/>
          </w:tcPr>
          <w:p w14:paraId="604E2F7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327FC0F2" w14:textId="77777777" w:rsidR="00000000" w:rsidRDefault="006D0D1F">
            <w:pPr>
              <w:pStyle w:val="TableParagraph"/>
              <w:kinsoku w:val="0"/>
              <w:overflowPunct w:val="0"/>
              <w:spacing w:before="32" w:line="242" w:lineRule="exact"/>
              <w:ind w:left="83"/>
              <w:rPr>
                <w:sz w:val="20"/>
                <w:szCs w:val="20"/>
              </w:rPr>
            </w:pPr>
            <w:r>
              <w:rPr>
                <w:sz w:val="20"/>
                <w:szCs w:val="20"/>
              </w:rPr>
              <w:t>Rozwó</w:t>
            </w:r>
            <w:r>
              <w:rPr>
                <w:sz w:val="20"/>
                <w:szCs w:val="20"/>
              </w:rPr>
              <w:t>j cyfrowy, wzmocnienie cyberbezpieczeństwa oraz implementacja dyrektywy NIS; rozwój systemu monitoringu oraz istotnych elementów zarzadzania kryzysowego</w:t>
            </w:r>
          </w:p>
        </w:tc>
        <w:tc>
          <w:tcPr>
            <w:tcW w:w="1886" w:type="dxa"/>
            <w:tcBorders>
              <w:top w:val="single" w:sz="4" w:space="0" w:color="BEBEBE"/>
              <w:left w:val="single" w:sz="4" w:space="0" w:color="BEBEBE"/>
              <w:bottom w:val="single" w:sz="4" w:space="0" w:color="BEBEBE"/>
              <w:right w:val="single" w:sz="4" w:space="0" w:color="BEBEBE"/>
            </w:tcBorders>
          </w:tcPr>
          <w:p w14:paraId="6A19E026" w14:textId="77777777" w:rsidR="00000000" w:rsidRDefault="006D0D1F">
            <w:pPr>
              <w:pStyle w:val="TableParagraph"/>
              <w:kinsoku w:val="0"/>
              <w:overflowPunct w:val="0"/>
              <w:spacing w:before="157"/>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DB902A5" w14:textId="77777777" w:rsidR="00000000" w:rsidRDefault="006D0D1F">
            <w:pPr>
              <w:pStyle w:val="TableParagraph"/>
              <w:kinsoku w:val="0"/>
              <w:overflowPunct w:val="0"/>
              <w:spacing w:before="157"/>
              <w:ind w:left="51" w:right="97"/>
              <w:jc w:val="center"/>
              <w:rPr>
                <w:sz w:val="20"/>
                <w:szCs w:val="20"/>
              </w:rPr>
            </w:pPr>
            <w:r>
              <w:rPr>
                <w:sz w:val="20"/>
                <w:szCs w:val="20"/>
              </w:rPr>
              <w:t>Gmina Libiąż</w:t>
            </w:r>
          </w:p>
        </w:tc>
      </w:tr>
      <w:tr w:rsidR="00000000" w14:paraId="3B946226" w14:textId="77777777">
        <w:tblPrEx>
          <w:tblCellMar>
            <w:top w:w="0" w:type="dxa"/>
            <w:left w:w="0" w:type="dxa"/>
            <w:bottom w:w="0" w:type="dxa"/>
            <w:right w:w="0" w:type="dxa"/>
          </w:tblCellMar>
        </w:tblPrEx>
        <w:trPr>
          <w:trHeight w:val="280"/>
        </w:trPr>
        <w:tc>
          <w:tcPr>
            <w:tcW w:w="1580" w:type="dxa"/>
            <w:vMerge/>
            <w:tcBorders>
              <w:top w:val="nil"/>
              <w:left w:val="none" w:sz="6" w:space="0" w:color="auto"/>
              <w:bottom w:val="none" w:sz="6" w:space="0" w:color="auto"/>
              <w:right w:val="none" w:sz="6" w:space="0" w:color="auto"/>
            </w:tcBorders>
            <w:shd w:val="clear" w:color="auto" w:fill="CEDBE6"/>
          </w:tcPr>
          <w:p w14:paraId="598A5EE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2C68CBF2" w14:textId="77777777" w:rsidR="00000000" w:rsidRDefault="006D0D1F">
            <w:pPr>
              <w:pStyle w:val="TableParagraph"/>
              <w:kinsoku w:val="0"/>
              <w:overflowPunct w:val="0"/>
              <w:spacing w:before="35" w:line="225" w:lineRule="exact"/>
              <w:ind w:left="83"/>
              <w:rPr>
                <w:sz w:val="20"/>
                <w:szCs w:val="20"/>
              </w:rPr>
            </w:pPr>
            <w:r>
              <w:rPr>
                <w:sz w:val="20"/>
                <w:szCs w:val="20"/>
              </w:rPr>
              <w:t>Dosposaż</w:t>
            </w:r>
            <w:r>
              <w:rPr>
                <w:sz w:val="20"/>
                <w:szCs w:val="20"/>
              </w:rPr>
              <w:t>enie OSP; modernizacja siedzib OSP</w:t>
            </w:r>
          </w:p>
        </w:tc>
        <w:tc>
          <w:tcPr>
            <w:tcW w:w="1886" w:type="dxa"/>
            <w:tcBorders>
              <w:top w:val="single" w:sz="4" w:space="0" w:color="BEBEBE"/>
              <w:left w:val="single" w:sz="4" w:space="0" w:color="BEBEBE"/>
              <w:bottom w:val="single" w:sz="4" w:space="0" w:color="BEBEBE"/>
              <w:right w:val="single" w:sz="4" w:space="0" w:color="BEBEBE"/>
            </w:tcBorders>
          </w:tcPr>
          <w:p w14:paraId="4B64C394" w14:textId="77777777" w:rsidR="00000000" w:rsidRDefault="006D0D1F">
            <w:pPr>
              <w:pStyle w:val="TableParagraph"/>
              <w:kinsoku w:val="0"/>
              <w:overflowPunct w:val="0"/>
              <w:spacing w:before="35" w:line="225" w:lineRule="exact"/>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3AFD53C" w14:textId="77777777" w:rsidR="00000000" w:rsidRDefault="006D0D1F">
            <w:pPr>
              <w:pStyle w:val="TableParagraph"/>
              <w:kinsoku w:val="0"/>
              <w:overflowPunct w:val="0"/>
              <w:spacing w:before="35" w:line="225" w:lineRule="exact"/>
              <w:ind w:left="51" w:right="97"/>
              <w:jc w:val="center"/>
              <w:rPr>
                <w:sz w:val="20"/>
                <w:szCs w:val="20"/>
              </w:rPr>
            </w:pPr>
            <w:r>
              <w:rPr>
                <w:sz w:val="20"/>
                <w:szCs w:val="20"/>
              </w:rPr>
              <w:t>Gmina Libiąż</w:t>
            </w:r>
          </w:p>
        </w:tc>
      </w:tr>
      <w:tr w:rsidR="00000000" w14:paraId="74E3B971" w14:textId="77777777">
        <w:tblPrEx>
          <w:tblCellMar>
            <w:top w:w="0" w:type="dxa"/>
            <w:left w:w="0" w:type="dxa"/>
            <w:bottom w:w="0" w:type="dxa"/>
            <w:right w:w="0" w:type="dxa"/>
          </w:tblCellMar>
        </w:tblPrEx>
        <w:trPr>
          <w:trHeight w:val="278"/>
        </w:trPr>
        <w:tc>
          <w:tcPr>
            <w:tcW w:w="1580" w:type="dxa"/>
            <w:vMerge/>
            <w:tcBorders>
              <w:top w:val="nil"/>
              <w:left w:val="none" w:sz="6" w:space="0" w:color="auto"/>
              <w:bottom w:val="none" w:sz="6" w:space="0" w:color="auto"/>
              <w:right w:val="none" w:sz="6" w:space="0" w:color="auto"/>
            </w:tcBorders>
            <w:shd w:val="clear" w:color="auto" w:fill="CEDBE6"/>
          </w:tcPr>
          <w:p w14:paraId="46860F5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20066328" w14:textId="77777777" w:rsidR="00000000" w:rsidRDefault="006D0D1F">
            <w:pPr>
              <w:pStyle w:val="TableParagraph"/>
              <w:kinsoku w:val="0"/>
              <w:overflowPunct w:val="0"/>
              <w:spacing w:before="33" w:line="225" w:lineRule="exact"/>
              <w:ind w:left="83"/>
              <w:rPr>
                <w:sz w:val="20"/>
                <w:szCs w:val="20"/>
              </w:rPr>
            </w:pPr>
            <w:r>
              <w:rPr>
                <w:sz w:val="20"/>
                <w:szCs w:val="20"/>
              </w:rPr>
              <w:t>Rozwój e-usług dla petentów UG Babice i innych jednostek organizacyjnych gminy Babice</w:t>
            </w:r>
          </w:p>
        </w:tc>
        <w:tc>
          <w:tcPr>
            <w:tcW w:w="1886" w:type="dxa"/>
            <w:tcBorders>
              <w:top w:val="single" w:sz="4" w:space="0" w:color="BEBEBE"/>
              <w:left w:val="single" w:sz="4" w:space="0" w:color="BEBEBE"/>
              <w:bottom w:val="single" w:sz="4" w:space="0" w:color="BEBEBE"/>
              <w:right w:val="single" w:sz="4" w:space="0" w:color="BEBEBE"/>
            </w:tcBorders>
          </w:tcPr>
          <w:p w14:paraId="3016A902" w14:textId="77777777" w:rsidR="00000000" w:rsidRDefault="006D0D1F">
            <w:pPr>
              <w:pStyle w:val="TableParagraph"/>
              <w:kinsoku w:val="0"/>
              <w:overflowPunct w:val="0"/>
              <w:spacing w:before="33" w:line="225" w:lineRule="exact"/>
              <w:ind w:left="35"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705E8365" w14:textId="77777777" w:rsidR="00000000" w:rsidRDefault="006D0D1F">
            <w:pPr>
              <w:pStyle w:val="TableParagraph"/>
              <w:kinsoku w:val="0"/>
              <w:overflowPunct w:val="0"/>
              <w:spacing w:before="33" w:line="225" w:lineRule="exact"/>
              <w:ind w:left="55" w:right="97"/>
              <w:jc w:val="center"/>
              <w:rPr>
                <w:sz w:val="20"/>
                <w:szCs w:val="20"/>
              </w:rPr>
            </w:pPr>
            <w:r>
              <w:rPr>
                <w:sz w:val="20"/>
                <w:szCs w:val="20"/>
              </w:rPr>
              <w:t>Gmina Babice</w:t>
            </w:r>
          </w:p>
        </w:tc>
      </w:tr>
      <w:tr w:rsidR="00000000" w14:paraId="26E0D025" w14:textId="77777777">
        <w:tblPrEx>
          <w:tblCellMar>
            <w:top w:w="0" w:type="dxa"/>
            <w:left w:w="0" w:type="dxa"/>
            <w:bottom w:w="0" w:type="dxa"/>
            <w:right w:w="0" w:type="dxa"/>
          </w:tblCellMar>
        </w:tblPrEx>
        <w:trPr>
          <w:trHeight w:val="522"/>
        </w:trPr>
        <w:tc>
          <w:tcPr>
            <w:tcW w:w="1580" w:type="dxa"/>
            <w:vMerge/>
            <w:tcBorders>
              <w:top w:val="nil"/>
              <w:left w:val="none" w:sz="6" w:space="0" w:color="auto"/>
              <w:bottom w:val="none" w:sz="6" w:space="0" w:color="auto"/>
              <w:right w:val="none" w:sz="6" w:space="0" w:color="auto"/>
            </w:tcBorders>
            <w:shd w:val="clear" w:color="auto" w:fill="CEDBE6"/>
          </w:tcPr>
          <w:p w14:paraId="5F4E18B6"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5216F747" w14:textId="77777777" w:rsidR="00000000" w:rsidRDefault="006D0D1F">
            <w:pPr>
              <w:pStyle w:val="TableParagraph"/>
              <w:kinsoku w:val="0"/>
              <w:overflowPunct w:val="0"/>
              <w:spacing w:before="35" w:line="240" w:lineRule="atLeast"/>
              <w:ind w:left="83"/>
              <w:rPr>
                <w:sz w:val="20"/>
                <w:szCs w:val="20"/>
              </w:rPr>
            </w:pPr>
            <w:r>
              <w:rPr>
                <w:sz w:val="20"/>
                <w:szCs w:val="20"/>
              </w:rPr>
              <w:t>Przebudowa i modernizacja budynku UG Babice i tzw. „starej gminy”, m.in. na potrzeby dostępności dla osób niepełnosprawnych</w:t>
            </w:r>
          </w:p>
        </w:tc>
        <w:tc>
          <w:tcPr>
            <w:tcW w:w="1886" w:type="dxa"/>
            <w:tcBorders>
              <w:top w:val="single" w:sz="4" w:space="0" w:color="BEBEBE"/>
              <w:left w:val="single" w:sz="4" w:space="0" w:color="BEBEBE"/>
              <w:bottom w:val="single" w:sz="4" w:space="0" w:color="BEBEBE"/>
              <w:right w:val="single" w:sz="4" w:space="0" w:color="BEBEBE"/>
            </w:tcBorders>
          </w:tcPr>
          <w:p w14:paraId="56192D9E" w14:textId="77777777" w:rsidR="00000000" w:rsidRDefault="006D0D1F">
            <w:pPr>
              <w:pStyle w:val="TableParagraph"/>
              <w:kinsoku w:val="0"/>
              <w:overflowPunct w:val="0"/>
              <w:spacing w:before="157"/>
              <w:ind w:left="35" w:right="83"/>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1EF7E389" w14:textId="77777777" w:rsidR="00000000" w:rsidRDefault="006D0D1F">
            <w:pPr>
              <w:pStyle w:val="TableParagraph"/>
              <w:kinsoku w:val="0"/>
              <w:overflowPunct w:val="0"/>
              <w:spacing w:before="157"/>
              <w:ind w:left="55" w:right="97"/>
              <w:jc w:val="center"/>
              <w:rPr>
                <w:sz w:val="20"/>
                <w:szCs w:val="20"/>
              </w:rPr>
            </w:pPr>
            <w:r>
              <w:rPr>
                <w:sz w:val="20"/>
                <w:szCs w:val="20"/>
              </w:rPr>
              <w:t>Gmina Babice</w:t>
            </w:r>
          </w:p>
        </w:tc>
      </w:tr>
      <w:tr w:rsidR="00000000" w14:paraId="5B7B84FF" w14:textId="77777777">
        <w:tblPrEx>
          <w:tblCellMar>
            <w:top w:w="0" w:type="dxa"/>
            <w:left w:w="0" w:type="dxa"/>
            <w:bottom w:w="0" w:type="dxa"/>
            <w:right w:w="0" w:type="dxa"/>
          </w:tblCellMar>
        </w:tblPrEx>
        <w:trPr>
          <w:trHeight w:val="280"/>
        </w:trPr>
        <w:tc>
          <w:tcPr>
            <w:tcW w:w="1580" w:type="dxa"/>
            <w:vMerge/>
            <w:tcBorders>
              <w:top w:val="nil"/>
              <w:left w:val="none" w:sz="6" w:space="0" w:color="auto"/>
              <w:bottom w:val="none" w:sz="6" w:space="0" w:color="auto"/>
              <w:right w:val="none" w:sz="6" w:space="0" w:color="auto"/>
            </w:tcBorders>
            <w:shd w:val="clear" w:color="auto" w:fill="CEDBE6"/>
          </w:tcPr>
          <w:p w14:paraId="199DD8F6"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57990DB6" w14:textId="77777777" w:rsidR="00000000" w:rsidRDefault="006D0D1F">
            <w:pPr>
              <w:pStyle w:val="TableParagraph"/>
              <w:kinsoku w:val="0"/>
              <w:overflowPunct w:val="0"/>
              <w:spacing w:before="34" w:line="225" w:lineRule="exact"/>
              <w:ind w:left="83"/>
              <w:rPr>
                <w:sz w:val="20"/>
                <w:szCs w:val="20"/>
              </w:rPr>
            </w:pPr>
            <w:r>
              <w:rPr>
                <w:sz w:val="20"/>
                <w:szCs w:val="20"/>
              </w:rPr>
              <w:t>Dostępność obiektów użyteczności publicznej dla osób ze szczególnymi potrzebami</w:t>
            </w:r>
          </w:p>
        </w:tc>
        <w:tc>
          <w:tcPr>
            <w:tcW w:w="1886" w:type="dxa"/>
            <w:tcBorders>
              <w:top w:val="single" w:sz="4" w:space="0" w:color="BEBEBE"/>
              <w:left w:val="single" w:sz="4" w:space="0" w:color="BEBEBE"/>
              <w:bottom w:val="single" w:sz="4" w:space="0" w:color="BEBEBE"/>
              <w:right w:val="single" w:sz="4" w:space="0" w:color="BEBEBE"/>
            </w:tcBorders>
          </w:tcPr>
          <w:p w14:paraId="25AFEFBD" w14:textId="77777777" w:rsidR="00000000" w:rsidRDefault="006D0D1F">
            <w:pPr>
              <w:pStyle w:val="TableParagraph"/>
              <w:kinsoku w:val="0"/>
              <w:overflowPunct w:val="0"/>
              <w:spacing w:before="34" w:line="225" w:lineRule="exact"/>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698CD95C" w14:textId="77777777" w:rsidR="00000000" w:rsidRDefault="006D0D1F">
            <w:pPr>
              <w:pStyle w:val="TableParagraph"/>
              <w:kinsoku w:val="0"/>
              <w:overflowPunct w:val="0"/>
              <w:spacing w:before="34" w:line="225" w:lineRule="exact"/>
              <w:ind w:left="51" w:right="97"/>
              <w:jc w:val="center"/>
              <w:rPr>
                <w:sz w:val="20"/>
                <w:szCs w:val="20"/>
              </w:rPr>
            </w:pPr>
            <w:r>
              <w:rPr>
                <w:sz w:val="20"/>
                <w:szCs w:val="20"/>
              </w:rPr>
              <w:t>Gmina Libiąż</w:t>
            </w:r>
          </w:p>
        </w:tc>
      </w:tr>
      <w:tr w:rsidR="00000000" w14:paraId="0F6DED21" w14:textId="77777777">
        <w:tblPrEx>
          <w:tblCellMar>
            <w:top w:w="0" w:type="dxa"/>
            <w:left w:w="0" w:type="dxa"/>
            <w:bottom w:w="0" w:type="dxa"/>
            <w:right w:w="0" w:type="dxa"/>
          </w:tblCellMar>
        </w:tblPrEx>
        <w:trPr>
          <w:trHeight w:val="278"/>
        </w:trPr>
        <w:tc>
          <w:tcPr>
            <w:tcW w:w="1580" w:type="dxa"/>
            <w:vMerge/>
            <w:tcBorders>
              <w:top w:val="nil"/>
              <w:left w:val="none" w:sz="6" w:space="0" w:color="auto"/>
              <w:bottom w:val="none" w:sz="6" w:space="0" w:color="auto"/>
              <w:right w:val="none" w:sz="6" w:space="0" w:color="auto"/>
            </w:tcBorders>
            <w:shd w:val="clear" w:color="auto" w:fill="CEDBE6"/>
          </w:tcPr>
          <w:p w14:paraId="2CAA1E0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single" w:sz="4" w:space="0" w:color="BEBEBE"/>
              <w:right w:val="single" w:sz="4" w:space="0" w:color="BEBEBE"/>
            </w:tcBorders>
          </w:tcPr>
          <w:p w14:paraId="154EC1E5" w14:textId="77777777" w:rsidR="00000000" w:rsidRDefault="006D0D1F">
            <w:pPr>
              <w:pStyle w:val="TableParagraph"/>
              <w:kinsoku w:val="0"/>
              <w:overflowPunct w:val="0"/>
              <w:spacing w:before="35" w:line="223" w:lineRule="exact"/>
              <w:ind w:left="83"/>
              <w:rPr>
                <w:sz w:val="20"/>
                <w:szCs w:val="20"/>
              </w:rPr>
            </w:pPr>
            <w:r>
              <w:rPr>
                <w:sz w:val="20"/>
                <w:szCs w:val="20"/>
              </w:rPr>
              <w:t>Bezpieczeństwo cyfrowe w jednostkach oświatowych gminy Libiąż</w:t>
            </w:r>
          </w:p>
        </w:tc>
        <w:tc>
          <w:tcPr>
            <w:tcW w:w="1886" w:type="dxa"/>
            <w:tcBorders>
              <w:top w:val="single" w:sz="4" w:space="0" w:color="BEBEBE"/>
              <w:left w:val="single" w:sz="4" w:space="0" w:color="BEBEBE"/>
              <w:bottom w:val="single" w:sz="4" w:space="0" w:color="BEBEBE"/>
              <w:right w:val="single" w:sz="4" w:space="0" w:color="BEBEBE"/>
            </w:tcBorders>
          </w:tcPr>
          <w:p w14:paraId="09712F62" w14:textId="77777777" w:rsidR="00000000" w:rsidRDefault="006D0D1F">
            <w:pPr>
              <w:pStyle w:val="TableParagraph"/>
              <w:kinsoku w:val="0"/>
              <w:overflowPunct w:val="0"/>
              <w:spacing w:before="35" w:line="223" w:lineRule="exact"/>
              <w:ind w:left="36" w:right="83"/>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6337720" w14:textId="77777777" w:rsidR="00000000" w:rsidRDefault="006D0D1F">
            <w:pPr>
              <w:pStyle w:val="TableParagraph"/>
              <w:kinsoku w:val="0"/>
              <w:overflowPunct w:val="0"/>
              <w:spacing w:before="35" w:line="223" w:lineRule="exact"/>
              <w:ind w:left="51" w:right="97"/>
              <w:jc w:val="center"/>
              <w:rPr>
                <w:sz w:val="20"/>
                <w:szCs w:val="20"/>
              </w:rPr>
            </w:pPr>
            <w:r>
              <w:rPr>
                <w:sz w:val="20"/>
                <w:szCs w:val="20"/>
              </w:rPr>
              <w:t>Gmina Libiąż</w:t>
            </w:r>
          </w:p>
        </w:tc>
      </w:tr>
      <w:tr w:rsidR="00000000" w14:paraId="6A50525C" w14:textId="77777777">
        <w:tblPrEx>
          <w:tblCellMar>
            <w:top w:w="0" w:type="dxa"/>
            <w:left w:w="0" w:type="dxa"/>
            <w:bottom w:w="0" w:type="dxa"/>
            <w:right w:w="0" w:type="dxa"/>
          </w:tblCellMar>
        </w:tblPrEx>
        <w:trPr>
          <w:trHeight w:val="566"/>
        </w:trPr>
        <w:tc>
          <w:tcPr>
            <w:tcW w:w="1580" w:type="dxa"/>
            <w:vMerge/>
            <w:tcBorders>
              <w:top w:val="nil"/>
              <w:left w:val="none" w:sz="6" w:space="0" w:color="auto"/>
              <w:bottom w:val="none" w:sz="6" w:space="0" w:color="auto"/>
              <w:right w:val="none" w:sz="6" w:space="0" w:color="auto"/>
            </w:tcBorders>
            <w:shd w:val="clear" w:color="auto" w:fill="CEDBE6"/>
          </w:tcPr>
          <w:p w14:paraId="072ED10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none" w:sz="6" w:space="0" w:color="auto"/>
              <w:bottom w:val="none" w:sz="6" w:space="0" w:color="auto"/>
              <w:right w:val="single" w:sz="4" w:space="0" w:color="BEBEBE"/>
            </w:tcBorders>
          </w:tcPr>
          <w:p w14:paraId="2A168CD5" w14:textId="77777777" w:rsidR="00000000" w:rsidRDefault="006D0D1F">
            <w:pPr>
              <w:pStyle w:val="TableParagraph"/>
              <w:kinsoku w:val="0"/>
              <w:overflowPunct w:val="0"/>
              <w:spacing w:before="35"/>
              <w:ind w:left="83" w:right="176"/>
              <w:rPr>
                <w:sz w:val="20"/>
                <w:szCs w:val="20"/>
              </w:rPr>
            </w:pPr>
            <w:r>
              <w:rPr>
                <w:sz w:val="20"/>
                <w:szCs w:val="20"/>
              </w:rPr>
              <w:t>Przebudowa elewacji wejściowej wraz z dobudową wiatrołapu budynku Urzędu Miejskiego w Chrzanowie</w:t>
            </w:r>
          </w:p>
        </w:tc>
        <w:tc>
          <w:tcPr>
            <w:tcW w:w="1886" w:type="dxa"/>
            <w:tcBorders>
              <w:top w:val="single" w:sz="4" w:space="0" w:color="BEBEBE"/>
              <w:left w:val="single" w:sz="4" w:space="0" w:color="BEBEBE"/>
              <w:bottom w:val="none" w:sz="6" w:space="0" w:color="auto"/>
              <w:right w:val="single" w:sz="4" w:space="0" w:color="BEBEBE"/>
            </w:tcBorders>
          </w:tcPr>
          <w:p w14:paraId="3E258831" w14:textId="77777777" w:rsidR="00000000" w:rsidRDefault="006D0D1F">
            <w:pPr>
              <w:pStyle w:val="TableParagraph"/>
              <w:kinsoku w:val="0"/>
              <w:overflowPunct w:val="0"/>
              <w:spacing w:before="157"/>
              <w:ind w:left="35" w:right="83"/>
              <w:jc w:val="center"/>
              <w:rPr>
                <w:sz w:val="20"/>
                <w:szCs w:val="20"/>
              </w:rPr>
            </w:pPr>
            <w:r>
              <w:rPr>
                <w:sz w:val="20"/>
                <w:szCs w:val="20"/>
              </w:rPr>
              <w:t>Gmina Chrzanów</w:t>
            </w:r>
          </w:p>
        </w:tc>
        <w:tc>
          <w:tcPr>
            <w:tcW w:w="2775" w:type="dxa"/>
            <w:tcBorders>
              <w:top w:val="single" w:sz="4" w:space="0" w:color="BEBEBE"/>
              <w:left w:val="single" w:sz="4" w:space="0" w:color="BEBEBE"/>
              <w:bottom w:val="none" w:sz="6" w:space="0" w:color="auto"/>
              <w:right w:val="single" w:sz="4" w:space="0" w:color="BEBEBE"/>
            </w:tcBorders>
          </w:tcPr>
          <w:p w14:paraId="40E69E36" w14:textId="77777777" w:rsidR="00000000" w:rsidRDefault="006D0D1F">
            <w:pPr>
              <w:pStyle w:val="TableParagraph"/>
              <w:kinsoku w:val="0"/>
              <w:overflowPunct w:val="0"/>
              <w:spacing w:before="157"/>
              <w:ind w:left="54" w:right="97"/>
              <w:jc w:val="center"/>
              <w:rPr>
                <w:sz w:val="20"/>
                <w:szCs w:val="20"/>
              </w:rPr>
            </w:pPr>
            <w:r>
              <w:rPr>
                <w:sz w:val="20"/>
                <w:szCs w:val="20"/>
              </w:rPr>
              <w:t>Gmina Chrzanów</w:t>
            </w:r>
          </w:p>
        </w:tc>
      </w:tr>
      <w:tr w:rsidR="00000000" w14:paraId="5F3C0B18" w14:textId="77777777">
        <w:tblPrEx>
          <w:tblCellMar>
            <w:top w:w="0" w:type="dxa"/>
            <w:left w:w="0" w:type="dxa"/>
            <w:bottom w:w="0" w:type="dxa"/>
            <w:right w:w="0" w:type="dxa"/>
          </w:tblCellMar>
        </w:tblPrEx>
        <w:trPr>
          <w:trHeight w:val="651"/>
        </w:trPr>
        <w:tc>
          <w:tcPr>
            <w:tcW w:w="13994" w:type="dxa"/>
            <w:gridSpan w:val="4"/>
            <w:tcBorders>
              <w:top w:val="none" w:sz="6" w:space="0" w:color="auto"/>
              <w:left w:val="none" w:sz="6" w:space="0" w:color="auto"/>
              <w:bottom w:val="single" w:sz="18" w:space="0" w:color="FFFFFF"/>
              <w:right w:val="none" w:sz="6" w:space="0" w:color="auto"/>
            </w:tcBorders>
            <w:shd w:val="clear" w:color="auto" w:fill="AEB8BA"/>
          </w:tcPr>
          <w:p w14:paraId="26747DF9" w14:textId="77777777" w:rsidR="00000000" w:rsidRDefault="006D0D1F">
            <w:pPr>
              <w:pStyle w:val="TableParagraph"/>
              <w:kinsoku w:val="0"/>
              <w:overflowPunct w:val="0"/>
              <w:spacing w:before="10"/>
              <w:rPr>
                <w:rFonts w:ascii="Calibri Light" w:hAnsi="Calibri Light" w:cs="Calibri Light"/>
                <w:sz w:val="16"/>
                <w:szCs w:val="16"/>
              </w:rPr>
            </w:pPr>
          </w:p>
          <w:p w14:paraId="5E11782C" w14:textId="77777777" w:rsidR="00000000" w:rsidRDefault="006D0D1F">
            <w:pPr>
              <w:pStyle w:val="TableParagraph"/>
              <w:kinsoku w:val="0"/>
              <w:overflowPunct w:val="0"/>
              <w:ind w:left="1837" w:right="1896"/>
              <w:jc w:val="center"/>
              <w:rPr>
                <w:sz w:val="20"/>
                <w:szCs w:val="20"/>
              </w:rPr>
            </w:pPr>
            <w:r>
              <w:rPr>
                <w:sz w:val="20"/>
                <w:szCs w:val="20"/>
              </w:rPr>
              <w:t>Cel strategiczny 2. Wykreowanie MOF jako istotnego ośrodka gospodarczego o terytorialnym i ponadregionalnym charakterze</w:t>
            </w:r>
          </w:p>
        </w:tc>
      </w:tr>
      <w:tr w:rsidR="00000000" w14:paraId="2E5C72C1" w14:textId="77777777">
        <w:tblPrEx>
          <w:tblCellMar>
            <w:top w:w="0" w:type="dxa"/>
            <w:left w:w="0" w:type="dxa"/>
            <w:bottom w:w="0" w:type="dxa"/>
            <w:right w:w="0" w:type="dxa"/>
          </w:tblCellMar>
        </w:tblPrEx>
        <w:trPr>
          <w:trHeight w:val="532"/>
        </w:trPr>
        <w:tc>
          <w:tcPr>
            <w:tcW w:w="1580" w:type="dxa"/>
            <w:tcBorders>
              <w:top w:val="single" w:sz="18" w:space="0" w:color="FFFFFF"/>
              <w:left w:val="none" w:sz="6" w:space="0" w:color="auto"/>
              <w:bottom w:val="none" w:sz="6" w:space="0" w:color="auto"/>
              <w:right w:val="single" w:sz="18" w:space="0" w:color="FFFFFF"/>
            </w:tcBorders>
            <w:shd w:val="clear" w:color="auto" w:fill="D9D9D9"/>
          </w:tcPr>
          <w:p w14:paraId="1D829321" w14:textId="77777777" w:rsidR="00000000" w:rsidRDefault="006D0D1F">
            <w:pPr>
              <w:pStyle w:val="TableParagraph"/>
              <w:kinsoku w:val="0"/>
              <w:overflowPunct w:val="0"/>
              <w:spacing w:before="1"/>
              <w:ind w:left="405" w:right="414"/>
              <w:rPr>
                <w:sz w:val="20"/>
                <w:szCs w:val="20"/>
              </w:rPr>
            </w:pPr>
            <w:r>
              <w:rPr>
                <w:w w:val="95"/>
                <w:sz w:val="20"/>
                <w:szCs w:val="20"/>
              </w:rPr>
              <w:t xml:space="preserve">Kierunek </w:t>
            </w:r>
            <w:r>
              <w:rPr>
                <w:sz w:val="20"/>
                <w:szCs w:val="20"/>
              </w:rPr>
              <w:t>działania</w:t>
            </w:r>
          </w:p>
        </w:tc>
        <w:tc>
          <w:tcPr>
            <w:tcW w:w="7753" w:type="dxa"/>
            <w:tcBorders>
              <w:top w:val="single" w:sz="18" w:space="0" w:color="FFFFFF"/>
              <w:left w:val="single" w:sz="18" w:space="0" w:color="FFFFFF"/>
              <w:bottom w:val="none" w:sz="6" w:space="0" w:color="auto"/>
              <w:right w:val="single" w:sz="4" w:space="0" w:color="FFFFFF"/>
            </w:tcBorders>
            <w:shd w:val="clear" w:color="auto" w:fill="D9D9D9"/>
          </w:tcPr>
          <w:p w14:paraId="355312AF" w14:textId="77777777" w:rsidR="00000000" w:rsidRDefault="006D0D1F">
            <w:pPr>
              <w:pStyle w:val="TableParagraph"/>
              <w:kinsoku w:val="0"/>
              <w:overflowPunct w:val="0"/>
              <w:spacing w:before="123"/>
              <w:ind w:left="3217" w:right="3278"/>
              <w:jc w:val="center"/>
              <w:rPr>
                <w:sz w:val="20"/>
                <w:szCs w:val="20"/>
              </w:rPr>
            </w:pPr>
            <w:r>
              <w:rPr>
                <w:sz w:val="20"/>
                <w:szCs w:val="20"/>
              </w:rPr>
              <w:t>Tytuł projektu</w:t>
            </w:r>
          </w:p>
        </w:tc>
        <w:tc>
          <w:tcPr>
            <w:tcW w:w="1886" w:type="dxa"/>
            <w:tcBorders>
              <w:top w:val="single" w:sz="18" w:space="0" w:color="FFFFFF"/>
              <w:left w:val="single" w:sz="4" w:space="0" w:color="FFFFFF"/>
              <w:bottom w:val="none" w:sz="6" w:space="0" w:color="auto"/>
              <w:right w:val="single" w:sz="4" w:space="0" w:color="FFFFFF"/>
            </w:tcBorders>
            <w:shd w:val="clear" w:color="auto" w:fill="D9D9D9"/>
          </w:tcPr>
          <w:p w14:paraId="4F00982B" w14:textId="77777777" w:rsidR="00000000" w:rsidRDefault="006D0D1F">
            <w:pPr>
              <w:pStyle w:val="TableParagraph"/>
              <w:kinsoku w:val="0"/>
              <w:overflowPunct w:val="0"/>
              <w:spacing w:before="123"/>
              <w:ind w:left="37" w:right="83"/>
              <w:jc w:val="center"/>
              <w:rPr>
                <w:sz w:val="20"/>
                <w:szCs w:val="20"/>
              </w:rPr>
            </w:pPr>
            <w:r>
              <w:rPr>
                <w:sz w:val="20"/>
                <w:szCs w:val="20"/>
              </w:rPr>
              <w:t>Lider projektu</w:t>
            </w:r>
          </w:p>
        </w:tc>
        <w:tc>
          <w:tcPr>
            <w:tcW w:w="2775" w:type="dxa"/>
            <w:tcBorders>
              <w:top w:val="single" w:sz="18" w:space="0" w:color="FFFFFF"/>
              <w:left w:val="single" w:sz="4" w:space="0" w:color="FFFFFF"/>
              <w:bottom w:val="none" w:sz="6" w:space="0" w:color="auto"/>
              <w:right w:val="none" w:sz="6" w:space="0" w:color="auto"/>
            </w:tcBorders>
            <w:shd w:val="clear" w:color="auto" w:fill="D9D9D9"/>
          </w:tcPr>
          <w:p w14:paraId="64DA863B" w14:textId="77777777" w:rsidR="00000000" w:rsidRDefault="006D0D1F">
            <w:pPr>
              <w:pStyle w:val="TableParagraph"/>
              <w:kinsoku w:val="0"/>
              <w:overflowPunct w:val="0"/>
              <w:spacing w:before="123"/>
              <w:ind w:left="515" w:right="562"/>
              <w:jc w:val="center"/>
              <w:rPr>
                <w:sz w:val="20"/>
                <w:szCs w:val="20"/>
              </w:rPr>
            </w:pPr>
            <w:r>
              <w:rPr>
                <w:sz w:val="20"/>
                <w:szCs w:val="20"/>
              </w:rPr>
              <w:t>Lokalizacja projektu</w:t>
            </w:r>
          </w:p>
        </w:tc>
      </w:tr>
      <w:tr w:rsidR="00000000" w14:paraId="3E20B5DE" w14:textId="77777777">
        <w:tblPrEx>
          <w:tblCellMar>
            <w:top w:w="0" w:type="dxa"/>
            <w:left w:w="0" w:type="dxa"/>
            <w:bottom w:w="0" w:type="dxa"/>
            <w:right w:w="0" w:type="dxa"/>
          </w:tblCellMar>
        </w:tblPrEx>
        <w:trPr>
          <w:trHeight w:val="489"/>
        </w:trPr>
        <w:tc>
          <w:tcPr>
            <w:tcW w:w="1580" w:type="dxa"/>
            <w:vMerge w:val="restart"/>
            <w:tcBorders>
              <w:top w:val="none" w:sz="6" w:space="0" w:color="auto"/>
              <w:left w:val="none" w:sz="6" w:space="0" w:color="auto"/>
              <w:bottom w:val="single" w:sz="4" w:space="0" w:color="BEBEBE"/>
              <w:right w:val="single" w:sz="18" w:space="0" w:color="FFFFFF"/>
            </w:tcBorders>
            <w:shd w:val="clear" w:color="auto" w:fill="AEB8BA"/>
          </w:tcPr>
          <w:p w14:paraId="2BAB307A" w14:textId="77777777" w:rsidR="00000000" w:rsidRDefault="006D0D1F">
            <w:pPr>
              <w:pStyle w:val="TableParagraph"/>
              <w:kinsoku w:val="0"/>
              <w:overflowPunct w:val="0"/>
              <w:rPr>
                <w:rFonts w:ascii="Calibri Light" w:hAnsi="Calibri Light" w:cs="Calibri Light"/>
                <w:sz w:val="20"/>
                <w:szCs w:val="20"/>
              </w:rPr>
            </w:pPr>
          </w:p>
          <w:p w14:paraId="616F9468" w14:textId="77777777" w:rsidR="00000000" w:rsidRDefault="006D0D1F">
            <w:pPr>
              <w:pStyle w:val="TableParagraph"/>
              <w:kinsoku w:val="0"/>
              <w:overflowPunct w:val="0"/>
              <w:rPr>
                <w:rFonts w:ascii="Calibri Light" w:hAnsi="Calibri Light" w:cs="Calibri Light"/>
                <w:sz w:val="20"/>
                <w:szCs w:val="20"/>
              </w:rPr>
            </w:pPr>
          </w:p>
          <w:p w14:paraId="109D3CB1" w14:textId="77777777" w:rsidR="00000000" w:rsidRDefault="006D0D1F">
            <w:pPr>
              <w:pStyle w:val="TableParagraph"/>
              <w:kinsoku w:val="0"/>
              <w:overflowPunct w:val="0"/>
              <w:spacing w:before="149"/>
              <w:ind w:left="230" w:right="257" w:hanging="1"/>
              <w:jc w:val="center"/>
              <w:rPr>
                <w:sz w:val="20"/>
                <w:szCs w:val="20"/>
              </w:rPr>
            </w:pPr>
            <w:r>
              <w:rPr>
                <w:sz w:val="20"/>
                <w:szCs w:val="20"/>
              </w:rPr>
              <w:t>Kierunek działania 2.1. Zwiększenie potencjału</w:t>
            </w:r>
          </w:p>
          <w:p w14:paraId="7B2DFCC8" w14:textId="77777777" w:rsidR="00000000" w:rsidRDefault="006D0D1F">
            <w:pPr>
              <w:pStyle w:val="TableParagraph"/>
              <w:kinsoku w:val="0"/>
              <w:overflowPunct w:val="0"/>
              <w:ind w:left="91" w:right="118"/>
              <w:jc w:val="center"/>
              <w:rPr>
                <w:sz w:val="20"/>
                <w:szCs w:val="20"/>
              </w:rPr>
            </w:pPr>
            <w:r>
              <w:rPr>
                <w:sz w:val="20"/>
                <w:szCs w:val="20"/>
              </w:rPr>
              <w:t>inwestycyjnego i poziomu</w:t>
            </w:r>
          </w:p>
          <w:p w14:paraId="2E47847C" w14:textId="77777777" w:rsidR="00000000" w:rsidRDefault="006D0D1F">
            <w:pPr>
              <w:pStyle w:val="TableParagraph"/>
              <w:kinsoku w:val="0"/>
              <w:overflowPunct w:val="0"/>
              <w:ind w:left="90" w:right="118"/>
              <w:jc w:val="center"/>
              <w:rPr>
                <w:sz w:val="20"/>
                <w:szCs w:val="20"/>
              </w:rPr>
            </w:pPr>
            <w:r>
              <w:rPr>
                <w:w w:val="95"/>
                <w:sz w:val="20"/>
                <w:szCs w:val="20"/>
              </w:rPr>
              <w:t xml:space="preserve">przedsiębiorczoś </w:t>
            </w:r>
            <w:r>
              <w:rPr>
                <w:sz w:val="20"/>
                <w:szCs w:val="20"/>
              </w:rPr>
              <w:t>ci</w:t>
            </w:r>
          </w:p>
        </w:tc>
        <w:tc>
          <w:tcPr>
            <w:tcW w:w="7753" w:type="dxa"/>
            <w:tcBorders>
              <w:top w:val="none" w:sz="6" w:space="0" w:color="auto"/>
              <w:left w:val="single" w:sz="18" w:space="0" w:color="FFFFFF"/>
              <w:bottom w:val="single" w:sz="4" w:space="0" w:color="BEBEBE"/>
              <w:right w:val="single" w:sz="4" w:space="0" w:color="FFFFFF"/>
            </w:tcBorders>
          </w:tcPr>
          <w:p w14:paraId="08B25E65" w14:textId="77777777" w:rsidR="00000000" w:rsidRDefault="006D0D1F">
            <w:pPr>
              <w:pStyle w:val="TableParagraph"/>
              <w:kinsoku w:val="0"/>
              <w:overflowPunct w:val="0"/>
              <w:spacing w:before="124"/>
              <w:ind w:left="61"/>
              <w:rPr>
                <w:sz w:val="20"/>
                <w:szCs w:val="20"/>
              </w:rPr>
            </w:pPr>
            <w:r>
              <w:rPr>
                <w:sz w:val="20"/>
                <w:szCs w:val="20"/>
              </w:rPr>
              <w:t>Aktywizacja zawodowa osób pozostających bez pracy w powiecie chrzanowskim</w:t>
            </w:r>
          </w:p>
        </w:tc>
        <w:tc>
          <w:tcPr>
            <w:tcW w:w="1886" w:type="dxa"/>
            <w:tcBorders>
              <w:top w:val="none" w:sz="6" w:space="0" w:color="auto"/>
              <w:left w:val="single" w:sz="4" w:space="0" w:color="FFFFFF"/>
              <w:bottom w:val="single" w:sz="4" w:space="0" w:color="BEBEBE"/>
              <w:right w:val="single" w:sz="4" w:space="0" w:color="FFFFFF"/>
            </w:tcBorders>
          </w:tcPr>
          <w:p w14:paraId="3DDBF7E6" w14:textId="77777777" w:rsidR="00000000" w:rsidRDefault="006D0D1F">
            <w:pPr>
              <w:pStyle w:val="TableParagraph"/>
              <w:kinsoku w:val="0"/>
              <w:overflowPunct w:val="0"/>
              <w:spacing w:before="1" w:line="240" w:lineRule="atLeast"/>
              <w:ind w:left="97" w:right="126" w:firstLine="105"/>
              <w:rPr>
                <w:sz w:val="20"/>
                <w:szCs w:val="20"/>
              </w:rPr>
            </w:pPr>
            <w:r>
              <w:rPr>
                <w:sz w:val="20"/>
                <w:szCs w:val="20"/>
              </w:rPr>
              <w:t>Powiatowy Urząd Pracy w Chrzanowie</w:t>
            </w:r>
          </w:p>
        </w:tc>
        <w:tc>
          <w:tcPr>
            <w:tcW w:w="2775" w:type="dxa"/>
            <w:tcBorders>
              <w:top w:val="none" w:sz="6" w:space="0" w:color="auto"/>
              <w:left w:val="single" w:sz="4" w:space="0" w:color="FFFFFF"/>
              <w:bottom w:val="single" w:sz="4" w:space="0" w:color="BEBEBE"/>
              <w:right w:val="single" w:sz="4" w:space="0" w:color="BEBEBE"/>
            </w:tcBorders>
          </w:tcPr>
          <w:p w14:paraId="3AC1F6AA" w14:textId="77777777" w:rsidR="00000000" w:rsidRDefault="006D0D1F">
            <w:pPr>
              <w:pStyle w:val="TableParagraph"/>
              <w:kinsoku w:val="0"/>
              <w:overflowPunct w:val="0"/>
              <w:spacing w:before="1" w:line="240" w:lineRule="atLeast"/>
              <w:ind w:left="818" w:right="378" w:hanging="464"/>
              <w:rPr>
                <w:sz w:val="20"/>
                <w:szCs w:val="20"/>
              </w:rPr>
            </w:pPr>
            <w:r>
              <w:rPr>
                <w:sz w:val="20"/>
                <w:szCs w:val="20"/>
              </w:rPr>
              <w:t>MOF Chrzanowa (Powiat Chrzanowski)</w:t>
            </w:r>
          </w:p>
        </w:tc>
      </w:tr>
      <w:tr w:rsidR="00000000" w14:paraId="0D6A7694" w14:textId="77777777">
        <w:tblPrEx>
          <w:tblCellMar>
            <w:top w:w="0" w:type="dxa"/>
            <w:left w:w="0" w:type="dxa"/>
            <w:bottom w:w="0" w:type="dxa"/>
            <w:right w:w="0" w:type="dxa"/>
          </w:tblCellMar>
        </w:tblPrEx>
        <w:trPr>
          <w:trHeight w:val="734"/>
        </w:trPr>
        <w:tc>
          <w:tcPr>
            <w:tcW w:w="1580" w:type="dxa"/>
            <w:vMerge/>
            <w:tcBorders>
              <w:top w:val="nil"/>
              <w:left w:val="none" w:sz="6" w:space="0" w:color="auto"/>
              <w:bottom w:val="single" w:sz="4" w:space="0" w:color="BEBEBE"/>
              <w:right w:val="single" w:sz="18" w:space="0" w:color="FFFFFF"/>
            </w:tcBorders>
            <w:shd w:val="clear" w:color="auto" w:fill="AEB8BA"/>
          </w:tcPr>
          <w:p w14:paraId="07EDE4E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single" w:sz="18" w:space="0" w:color="FFFFFF"/>
              <w:bottom w:val="single" w:sz="4" w:space="0" w:color="BEBEBE"/>
              <w:right w:val="single" w:sz="4" w:space="0" w:color="FFFFFF"/>
            </w:tcBorders>
          </w:tcPr>
          <w:p w14:paraId="4C7286C5" w14:textId="77777777" w:rsidR="00000000" w:rsidRDefault="006D0D1F">
            <w:pPr>
              <w:pStyle w:val="TableParagraph"/>
              <w:kinsoku w:val="0"/>
              <w:overflowPunct w:val="0"/>
              <w:spacing w:before="1"/>
              <w:ind w:left="61" w:right="24"/>
              <w:rPr>
                <w:sz w:val="20"/>
                <w:szCs w:val="20"/>
              </w:rPr>
            </w:pPr>
            <w:r>
              <w:rPr>
                <w:sz w:val="20"/>
                <w:szCs w:val="20"/>
              </w:rPr>
              <w:t>Budowa infrastruktury dla powstającej Strefy Aktywności Gospodarczej w Trzebini obejmującej teren w rejonie ul. Tuwima w Trzebini. Zmiana obowiązującego miejscowego</w:t>
            </w:r>
          </w:p>
          <w:p w14:paraId="60A91725" w14:textId="77777777" w:rsidR="00000000" w:rsidRDefault="006D0D1F">
            <w:pPr>
              <w:pStyle w:val="TableParagraph"/>
              <w:kinsoku w:val="0"/>
              <w:overflowPunct w:val="0"/>
              <w:spacing w:line="224" w:lineRule="exact"/>
              <w:ind w:left="61"/>
              <w:rPr>
                <w:sz w:val="20"/>
                <w:szCs w:val="20"/>
              </w:rPr>
            </w:pPr>
            <w:r>
              <w:rPr>
                <w:sz w:val="20"/>
                <w:szCs w:val="20"/>
              </w:rPr>
              <w:t>planu zagospodarowania przestrzennego.</w:t>
            </w:r>
          </w:p>
        </w:tc>
        <w:tc>
          <w:tcPr>
            <w:tcW w:w="1886" w:type="dxa"/>
            <w:tcBorders>
              <w:top w:val="single" w:sz="4" w:space="0" w:color="BEBEBE"/>
              <w:left w:val="single" w:sz="4" w:space="0" w:color="FFFFFF"/>
              <w:bottom w:val="single" w:sz="4" w:space="0" w:color="BEBEBE"/>
              <w:right w:val="single" w:sz="4" w:space="0" w:color="FFFFFF"/>
            </w:tcBorders>
          </w:tcPr>
          <w:p w14:paraId="51E9CFA4" w14:textId="77777777" w:rsidR="00000000" w:rsidRDefault="006D0D1F">
            <w:pPr>
              <w:pStyle w:val="TableParagraph"/>
              <w:kinsoku w:val="0"/>
              <w:overflowPunct w:val="0"/>
              <w:spacing w:before="1"/>
              <w:ind w:left="36" w:right="83"/>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11CFA152" w14:textId="77777777" w:rsidR="00000000" w:rsidRDefault="006D0D1F">
            <w:pPr>
              <w:pStyle w:val="TableParagraph"/>
              <w:kinsoku w:val="0"/>
              <w:overflowPunct w:val="0"/>
              <w:spacing w:before="11"/>
              <w:rPr>
                <w:rFonts w:ascii="Calibri Light" w:hAnsi="Calibri Light" w:cs="Calibri Light"/>
                <w:sz w:val="19"/>
                <w:szCs w:val="19"/>
              </w:rPr>
            </w:pPr>
          </w:p>
          <w:p w14:paraId="656C78FD" w14:textId="77777777" w:rsidR="00000000" w:rsidRDefault="006D0D1F">
            <w:pPr>
              <w:pStyle w:val="TableParagraph"/>
              <w:kinsoku w:val="0"/>
              <w:overflowPunct w:val="0"/>
              <w:spacing w:before="1"/>
              <w:ind w:left="51" w:right="97"/>
              <w:jc w:val="center"/>
              <w:rPr>
                <w:sz w:val="20"/>
                <w:szCs w:val="20"/>
              </w:rPr>
            </w:pPr>
            <w:r>
              <w:rPr>
                <w:sz w:val="20"/>
                <w:szCs w:val="20"/>
              </w:rPr>
              <w:t>Gmina Trzebinia</w:t>
            </w:r>
          </w:p>
        </w:tc>
      </w:tr>
      <w:tr w:rsidR="00000000" w14:paraId="2F89953D" w14:textId="77777777">
        <w:tblPrEx>
          <w:tblCellMar>
            <w:top w:w="0" w:type="dxa"/>
            <w:left w:w="0" w:type="dxa"/>
            <w:bottom w:w="0" w:type="dxa"/>
            <w:right w:w="0" w:type="dxa"/>
          </w:tblCellMar>
        </w:tblPrEx>
        <w:trPr>
          <w:trHeight w:val="486"/>
        </w:trPr>
        <w:tc>
          <w:tcPr>
            <w:tcW w:w="1580" w:type="dxa"/>
            <w:vMerge/>
            <w:tcBorders>
              <w:top w:val="nil"/>
              <w:left w:val="none" w:sz="6" w:space="0" w:color="auto"/>
              <w:bottom w:val="single" w:sz="4" w:space="0" w:color="BEBEBE"/>
              <w:right w:val="single" w:sz="18" w:space="0" w:color="FFFFFF"/>
            </w:tcBorders>
            <w:shd w:val="clear" w:color="auto" w:fill="AEB8BA"/>
          </w:tcPr>
          <w:p w14:paraId="4853B81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single" w:sz="18" w:space="0" w:color="FFFFFF"/>
              <w:bottom w:val="single" w:sz="4" w:space="0" w:color="BEBEBE"/>
              <w:right w:val="single" w:sz="4" w:space="0" w:color="FFFFFF"/>
            </w:tcBorders>
          </w:tcPr>
          <w:p w14:paraId="4ECB6B7B" w14:textId="77777777" w:rsidR="00000000" w:rsidRDefault="006D0D1F">
            <w:pPr>
              <w:pStyle w:val="TableParagraph"/>
              <w:kinsoku w:val="0"/>
              <w:overflowPunct w:val="0"/>
              <w:spacing w:line="243" w:lineRule="exact"/>
              <w:ind w:left="61"/>
              <w:rPr>
                <w:sz w:val="20"/>
                <w:szCs w:val="20"/>
              </w:rPr>
            </w:pPr>
            <w:r>
              <w:rPr>
                <w:sz w:val="20"/>
                <w:szCs w:val="20"/>
              </w:rPr>
              <w:t>Budowa infrastruktury drogowej łączącej ul. Młoszowską w Trzebini z gminnymi terenami</w:t>
            </w:r>
          </w:p>
          <w:p w14:paraId="6CE72EF0" w14:textId="77777777" w:rsidR="00000000" w:rsidRDefault="006D0D1F">
            <w:pPr>
              <w:pStyle w:val="TableParagraph"/>
              <w:kinsoku w:val="0"/>
              <w:overflowPunct w:val="0"/>
              <w:spacing w:line="223" w:lineRule="exact"/>
              <w:ind w:left="61"/>
              <w:rPr>
                <w:sz w:val="20"/>
                <w:szCs w:val="20"/>
              </w:rPr>
            </w:pPr>
            <w:r>
              <w:rPr>
                <w:sz w:val="20"/>
                <w:szCs w:val="20"/>
              </w:rPr>
              <w:t>inwestycyjnymi (oznaczonej w MPZP 2KDL)</w:t>
            </w:r>
          </w:p>
        </w:tc>
        <w:tc>
          <w:tcPr>
            <w:tcW w:w="1886" w:type="dxa"/>
            <w:tcBorders>
              <w:top w:val="single" w:sz="4" w:space="0" w:color="BEBEBE"/>
              <w:left w:val="single" w:sz="4" w:space="0" w:color="FFFFFF"/>
              <w:bottom w:val="single" w:sz="4" w:space="0" w:color="BEBEBE"/>
              <w:right w:val="single" w:sz="4" w:space="0" w:color="FFFFFF"/>
            </w:tcBorders>
          </w:tcPr>
          <w:p w14:paraId="7C00A48C" w14:textId="77777777" w:rsidR="00000000" w:rsidRDefault="006D0D1F">
            <w:pPr>
              <w:pStyle w:val="TableParagraph"/>
              <w:kinsoku w:val="0"/>
              <w:overflowPunct w:val="0"/>
              <w:spacing w:line="243" w:lineRule="exact"/>
              <w:ind w:left="36" w:right="83"/>
              <w:jc w:val="center"/>
              <w:rPr>
                <w:sz w:val="20"/>
                <w:szCs w:val="20"/>
              </w:rPr>
            </w:pPr>
            <w:r>
              <w:rPr>
                <w:sz w:val="20"/>
                <w:szCs w:val="20"/>
              </w:rPr>
              <w:t>Gmina Trzebinia</w:t>
            </w:r>
          </w:p>
        </w:tc>
        <w:tc>
          <w:tcPr>
            <w:tcW w:w="2775" w:type="dxa"/>
            <w:tcBorders>
              <w:top w:val="single" w:sz="4" w:space="0" w:color="BEBEBE"/>
              <w:left w:val="single" w:sz="4" w:space="0" w:color="FFFFFF"/>
              <w:bottom w:val="single" w:sz="4" w:space="0" w:color="BEBEBE"/>
              <w:right w:val="single" w:sz="4" w:space="0" w:color="BEBEBE"/>
            </w:tcBorders>
          </w:tcPr>
          <w:p w14:paraId="3FB57656" w14:textId="77777777" w:rsidR="00000000" w:rsidRDefault="006D0D1F">
            <w:pPr>
              <w:pStyle w:val="TableParagraph"/>
              <w:kinsoku w:val="0"/>
              <w:overflowPunct w:val="0"/>
              <w:spacing w:before="121"/>
              <w:ind w:left="51" w:right="97"/>
              <w:jc w:val="center"/>
              <w:rPr>
                <w:sz w:val="20"/>
                <w:szCs w:val="20"/>
              </w:rPr>
            </w:pPr>
            <w:r>
              <w:rPr>
                <w:sz w:val="20"/>
                <w:szCs w:val="20"/>
              </w:rPr>
              <w:t>Gmina Trzebinia</w:t>
            </w:r>
          </w:p>
        </w:tc>
      </w:tr>
      <w:tr w:rsidR="00000000" w14:paraId="6BDAB13F" w14:textId="77777777">
        <w:tblPrEx>
          <w:tblCellMar>
            <w:top w:w="0" w:type="dxa"/>
            <w:left w:w="0" w:type="dxa"/>
            <w:bottom w:w="0" w:type="dxa"/>
            <w:right w:w="0" w:type="dxa"/>
          </w:tblCellMar>
        </w:tblPrEx>
        <w:trPr>
          <w:trHeight w:val="487"/>
        </w:trPr>
        <w:tc>
          <w:tcPr>
            <w:tcW w:w="1580" w:type="dxa"/>
            <w:vMerge/>
            <w:tcBorders>
              <w:top w:val="nil"/>
              <w:left w:val="none" w:sz="6" w:space="0" w:color="auto"/>
              <w:bottom w:val="single" w:sz="4" w:space="0" w:color="BEBEBE"/>
              <w:right w:val="single" w:sz="18" w:space="0" w:color="FFFFFF"/>
            </w:tcBorders>
            <w:shd w:val="clear" w:color="auto" w:fill="AEB8BA"/>
          </w:tcPr>
          <w:p w14:paraId="4C2F106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single" w:sz="18" w:space="0" w:color="FFFFFF"/>
              <w:bottom w:val="single" w:sz="6" w:space="0" w:color="BEBEBE"/>
              <w:right w:val="single" w:sz="4" w:space="0" w:color="FFFFFF"/>
            </w:tcBorders>
          </w:tcPr>
          <w:p w14:paraId="44948DE4" w14:textId="77777777" w:rsidR="00000000" w:rsidRDefault="006D0D1F">
            <w:pPr>
              <w:pStyle w:val="TableParagraph"/>
              <w:kinsoku w:val="0"/>
              <w:overflowPunct w:val="0"/>
              <w:spacing w:before="1" w:line="243" w:lineRule="exact"/>
              <w:ind w:left="61"/>
              <w:rPr>
                <w:sz w:val="20"/>
                <w:szCs w:val="20"/>
              </w:rPr>
            </w:pPr>
            <w:r>
              <w:rPr>
                <w:sz w:val="20"/>
                <w:szCs w:val="20"/>
              </w:rPr>
              <w:t>Budowa infrastruktury dla terenu inwestycyjnego położ</w:t>
            </w:r>
            <w:r>
              <w:rPr>
                <w:sz w:val="20"/>
                <w:szCs w:val="20"/>
              </w:rPr>
              <w:t>onego przy Elektrowni Siersza w</w:t>
            </w:r>
          </w:p>
          <w:p w14:paraId="12143B33" w14:textId="77777777" w:rsidR="00000000" w:rsidRDefault="006D0D1F">
            <w:pPr>
              <w:pStyle w:val="TableParagraph"/>
              <w:kinsoku w:val="0"/>
              <w:overflowPunct w:val="0"/>
              <w:spacing w:line="222" w:lineRule="exact"/>
              <w:ind w:left="61"/>
              <w:rPr>
                <w:sz w:val="20"/>
                <w:szCs w:val="20"/>
              </w:rPr>
            </w:pPr>
            <w:r>
              <w:rPr>
                <w:sz w:val="20"/>
                <w:szCs w:val="20"/>
              </w:rPr>
              <w:t>Trzebini</w:t>
            </w:r>
          </w:p>
        </w:tc>
        <w:tc>
          <w:tcPr>
            <w:tcW w:w="1886" w:type="dxa"/>
            <w:tcBorders>
              <w:top w:val="single" w:sz="4" w:space="0" w:color="BEBEBE"/>
              <w:left w:val="single" w:sz="4" w:space="0" w:color="FFFFFF"/>
              <w:bottom w:val="single" w:sz="6" w:space="0" w:color="BEBEBE"/>
              <w:right w:val="single" w:sz="4" w:space="0" w:color="FFFFFF"/>
            </w:tcBorders>
          </w:tcPr>
          <w:p w14:paraId="2D2FBF10" w14:textId="77777777" w:rsidR="00000000" w:rsidRDefault="006D0D1F">
            <w:pPr>
              <w:pStyle w:val="TableParagraph"/>
              <w:kinsoku w:val="0"/>
              <w:overflowPunct w:val="0"/>
              <w:spacing w:before="1"/>
              <w:ind w:left="36" w:right="83"/>
              <w:jc w:val="center"/>
              <w:rPr>
                <w:sz w:val="20"/>
                <w:szCs w:val="20"/>
              </w:rPr>
            </w:pPr>
            <w:r>
              <w:rPr>
                <w:sz w:val="20"/>
                <w:szCs w:val="20"/>
              </w:rPr>
              <w:t>Gmina Trzebinia</w:t>
            </w:r>
          </w:p>
        </w:tc>
        <w:tc>
          <w:tcPr>
            <w:tcW w:w="2775" w:type="dxa"/>
            <w:tcBorders>
              <w:top w:val="single" w:sz="4" w:space="0" w:color="BEBEBE"/>
              <w:left w:val="single" w:sz="4" w:space="0" w:color="FFFFFF"/>
              <w:bottom w:val="single" w:sz="6" w:space="0" w:color="BEBEBE"/>
              <w:right w:val="single" w:sz="4" w:space="0" w:color="BEBEBE"/>
            </w:tcBorders>
          </w:tcPr>
          <w:p w14:paraId="1BC190BF" w14:textId="77777777" w:rsidR="00000000" w:rsidRDefault="006D0D1F">
            <w:pPr>
              <w:pStyle w:val="TableParagraph"/>
              <w:kinsoku w:val="0"/>
              <w:overflowPunct w:val="0"/>
              <w:spacing w:before="121"/>
              <w:ind w:left="51" w:right="97"/>
              <w:jc w:val="center"/>
              <w:rPr>
                <w:sz w:val="20"/>
                <w:szCs w:val="20"/>
              </w:rPr>
            </w:pPr>
            <w:r>
              <w:rPr>
                <w:sz w:val="20"/>
                <w:szCs w:val="20"/>
              </w:rPr>
              <w:t>Gmina Trzebinia</w:t>
            </w:r>
          </w:p>
        </w:tc>
      </w:tr>
      <w:tr w:rsidR="00000000" w14:paraId="4AB02027" w14:textId="77777777">
        <w:tblPrEx>
          <w:tblCellMar>
            <w:top w:w="0" w:type="dxa"/>
            <w:left w:w="0" w:type="dxa"/>
            <w:bottom w:w="0" w:type="dxa"/>
            <w:right w:w="0" w:type="dxa"/>
          </w:tblCellMar>
        </w:tblPrEx>
        <w:trPr>
          <w:trHeight w:val="486"/>
        </w:trPr>
        <w:tc>
          <w:tcPr>
            <w:tcW w:w="1580" w:type="dxa"/>
            <w:vMerge/>
            <w:tcBorders>
              <w:top w:val="nil"/>
              <w:left w:val="none" w:sz="6" w:space="0" w:color="auto"/>
              <w:bottom w:val="single" w:sz="4" w:space="0" w:color="BEBEBE"/>
              <w:right w:val="single" w:sz="18" w:space="0" w:color="FFFFFF"/>
            </w:tcBorders>
            <w:shd w:val="clear" w:color="auto" w:fill="AEB8BA"/>
          </w:tcPr>
          <w:p w14:paraId="3FCEB12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6" w:space="0" w:color="BEBEBE"/>
              <w:left w:val="single" w:sz="18" w:space="0" w:color="FFFFFF"/>
              <w:bottom w:val="single" w:sz="4" w:space="0" w:color="BEBEBE"/>
              <w:right w:val="single" w:sz="4" w:space="0" w:color="FFFFFF"/>
            </w:tcBorders>
          </w:tcPr>
          <w:p w14:paraId="776E008C" w14:textId="77777777" w:rsidR="00000000" w:rsidRDefault="006D0D1F">
            <w:pPr>
              <w:pStyle w:val="TableParagraph"/>
              <w:kinsoku w:val="0"/>
              <w:overflowPunct w:val="0"/>
              <w:spacing w:line="241" w:lineRule="exact"/>
              <w:ind w:left="61"/>
              <w:rPr>
                <w:sz w:val="20"/>
                <w:szCs w:val="20"/>
              </w:rPr>
            </w:pPr>
            <w:r>
              <w:rPr>
                <w:sz w:val="20"/>
                <w:szCs w:val="20"/>
              </w:rPr>
              <w:t>Zagospodarowanie terenów pogórniczych i poprzemysłowych na cele społeczno-</w:t>
            </w:r>
          </w:p>
          <w:p w14:paraId="5217F897" w14:textId="77777777" w:rsidR="00000000" w:rsidRDefault="006D0D1F">
            <w:pPr>
              <w:pStyle w:val="TableParagraph"/>
              <w:kinsoku w:val="0"/>
              <w:overflowPunct w:val="0"/>
              <w:spacing w:line="225" w:lineRule="exact"/>
              <w:ind w:left="61"/>
              <w:rPr>
                <w:sz w:val="20"/>
                <w:szCs w:val="20"/>
              </w:rPr>
            </w:pPr>
            <w:r>
              <w:rPr>
                <w:sz w:val="20"/>
                <w:szCs w:val="20"/>
              </w:rPr>
              <w:t>gospodarcze</w:t>
            </w:r>
          </w:p>
        </w:tc>
        <w:tc>
          <w:tcPr>
            <w:tcW w:w="1886" w:type="dxa"/>
            <w:tcBorders>
              <w:top w:val="single" w:sz="6" w:space="0" w:color="BEBEBE"/>
              <w:left w:val="single" w:sz="4" w:space="0" w:color="FFFFFF"/>
              <w:bottom w:val="single" w:sz="4" w:space="0" w:color="BEBEBE"/>
              <w:right w:val="single" w:sz="4" w:space="0" w:color="FFFFFF"/>
            </w:tcBorders>
          </w:tcPr>
          <w:p w14:paraId="7CA88AE6" w14:textId="77777777" w:rsidR="00000000" w:rsidRDefault="006D0D1F">
            <w:pPr>
              <w:pStyle w:val="TableParagraph"/>
              <w:kinsoku w:val="0"/>
              <w:overflowPunct w:val="0"/>
              <w:spacing w:before="119"/>
              <w:ind w:left="36" w:right="83"/>
              <w:jc w:val="center"/>
              <w:rPr>
                <w:sz w:val="20"/>
                <w:szCs w:val="20"/>
              </w:rPr>
            </w:pPr>
            <w:r>
              <w:rPr>
                <w:sz w:val="20"/>
                <w:szCs w:val="20"/>
              </w:rPr>
              <w:t>Gmina Libiąż</w:t>
            </w:r>
          </w:p>
        </w:tc>
        <w:tc>
          <w:tcPr>
            <w:tcW w:w="2775" w:type="dxa"/>
            <w:tcBorders>
              <w:top w:val="single" w:sz="6" w:space="0" w:color="BEBEBE"/>
              <w:left w:val="single" w:sz="4" w:space="0" w:color="FFFFFF"/>
              <w:bottom w:val="single" w:sz="4" w:space="0" w:color="BEBEBE"/>
              <w:right w:val="single" w:sz="4" w:space="0" w:color="BEBEBE"/>
            </w:tcBorders>
          </w:tcPr>
          <w:p w14:paraId="68E595C9" w14:textId="77777777" w:rsidR="00000000" w:rsidRDefault="006D0D1F">
            <w:pPr>
              <w:pStyle w:val="TableParagraph"/>
              <w:kinsoku w:val="0"/>
              <w:overflowPunct w:val="0"/>
              <w:spacing w:before="119"/>
              <w:ind w:left="51" w:right="97"/>
              <w:jc w:val="center"/>
              <w:rPr>
                <w:sz w:val="20"/>
                <w:szCs w:val="20"/>
              </w:rPr>
            </w:pPr>
            <w:r>
              <w:rPr>
                <w:sz w:val="20"/>
                <w:szCs w:val="20"/>
              </w:rPr>
              <w:t>Gmina Libiąż</w:t>
            </w:r>
          </w:p>
        </w:tc>
      </w:tr>
      <w:tr w:rsidR="00000000" w14:paraId="2E235BDB" w14:textId="77777777">
        <w:tblPrEx>
          <w:tblCellMar>
            <w:top w:w="0" w:type="dxa"/>
            <w:left w:w="0" w:type="dxa"/>
            <w:bottom w:w="0" w:type="dxa"/>
            <w:right w:w="0" w:type="dxa"/>
          </w:tblCellMar>
        </w:tblPrEx>
        <w:trPr>
          <w:trHeight w:val="486"/>
        </w:trPr>
        <w:tc>
          <w:tcPr>
            <w:tcW w:w="1580" w:type="dxa"/>
            <w:vMerge/>
            <w:tcBorders>
              <w:top w:val="nil"/>
              <w:left w:val="none" w:sz="6" w:space="0" w:color="auto"/>
              <w:bottom w:val="single" w:sz="4" w:space="0" w:color="BEBEBE"/>
              <w:right w:val="single" w:sz="18" w:space="0" w:color="FFFFFF"/>
            </w:tcBorders>
            <w:shd w:val="clear" w:color="auto" w:fill="AEB8BA"/>
          </w:tcPr>
          <w:p w14:paraId="61CE53B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53" w:type="dxa"/>
            <w:tcBorders>
              <w:top w:val="single" w:sz="4" w:space="0" w:color="BEBEBE"/>
              <w:left w:val="single" w:sz="18" w:space="0" w:color="FFFFFF"/>
              <w:bottom w:val="single" w:sz="4" w:space="0" w:color="BEBEBE"/>
              <w:right w:val="single" w:sz="4" w:space="0" w:color="FFFFFF"/>
            </w:tcBorders>
          </w:tcPr>
          <w:p w14:paraId="436F056D" w14:textId="77777777" w:rsidR="00000000" w:rsidRDefault="006D0D1F">
            <w:pPr>
              <w:pStyle w:val="TableParagraph"/>
              <w:kinsoku w:val="0"/>
              <w:overflowPunct w:val="0"/>
              <w:spacing w:line="243" w:lineRule="exact"/>
              <w:ind w:left="61"/>
              <w:rPr>
                <w:sz w:val="20"/>
                <w:szCs w:val="20"/>
              </w:rPr>
            </w:pPr>
            <w:r>
              <w:rPr>
                <w:sz w:val="20"/>
                <w:szCs w:val="20"/>
              </w:rPr>
              <w:t>Nabywanie, podział nieruchomoś</w:t>
            </w:r>
            <w:r>
              <w:rPr>
                <w:sz w:val="20"/>
                <w:szCs w:val="20"/>
              </w:rPr>
              <w:t>ci gruntowych wraz z budową niezbędnego uzbrojenia</w:t>
            </w:r>
          </w:p>
          <w:p w14:paraId="152FEDEF" w14:textId="77777777" w:rsidR="00000000" w:rsidRDefault="006D0D1F">
            <w:pPr>
              <w:pStyle w:val="TableParagraph"/>
              <w:kinsoku w:val="0"/>
              <w:overflowPunct w:val="0"/>
              <w:spacing w:line="223" w:lineRule="exact"/>
              <w:ind w:left="61"/>
              <w:rPr>
                <w:sz w:val="20"/>
                <w:szCs w:val="20"/>
              </w:rPr>
            </w:pPr>
            <w:r>
              <w:rPr>
                <w:sz w:val="20"/>
                <w:szCs w:val="20"/>
              </w:rPr>
              <w:t>technicznego</w:t>
            </w:r>
          </w:p>
        </w:tc>
        <w:tc>
          <w:tcPr>
            <w:tcW w:w="1886" w:type="dxa"/>
            <w:tcBorders>
              <w:top w:val="single" w:sz="4" w:space="0" w:color="BEBEBE"/>
              <w:left w:val="single" w:sz="4" w:space="0" w:color="FFFFFF"/>
              <w:bottom w:val="single" w:sz="4" w:space="0" w:color="BEBEBE"/>
              <w:right w:val="single" w:sz="4" w:space="0" w:color="FFFFFF"/>
            </w:tcBorders>
          </w:tcPr>
          <w:p w14:paraId="6AC79A4D" w14:textId="77777777" w:rsidR="00000000" w:rsidRDefault="006D0D1F">
            <w:pPr>
              <w:pStyle w:val="TableParagraph"/>
              <w:kinsoku w:val="0"/>
              <w:overflowPunct w:val="0"/>
              <w:spacing w:before="121"/>
              <w:ind w:left="36" w:right="83"/>
              <w:jc w:val="center"/>
              <w:rPr>
                <w:sz w:val="20"/>
                <w:szCs w:val="20"/>
              </w:rPr>
            </w:pPr>
            <w:r>
              <w:rPr>
                <w:sz w:val="20"/>
                <w:szCs w:val="20"/>
              </w:rPr>
              <w:t>Gmina Libiąż</w:t>
            </w:r>
          </w:p>
        </w:tc>
        <w:tc>
          <w:tcPr>
            <w:tcW w:w="2775" w:type="dxa"/>
            <w:tcBorders>
              <w:top w:val="single" w:sz="4" w:space="0" w:color="BEBEBE"/>
              <w:left w:val="single" w:sz="4" w:space="0" w:color="FFFFFF"/>
              <w:bottom w:val="single" w:sz="4" w:space="0" w:color="BEBEBE"/>
              <w:right w:val="single" w:sz="4" w:space="0" w:color="BEBEBE"/>
            </w:tcBorders>
          </w:tcPr>
          <w:p w14:paraId="067769D2" w14:textId="77777777" w:rsidR="00000000" w:rsidRDefault="006D0D1F">
            <w:pPr>
              <w:pStyle w:val="TableParagraph"/>
              <w:kinsoku w:val="0"/>
              <w:overflowPunct w:val="0"/>
              <w:spacing w:before="121"/>
              <w:ind w:left="51" w:right="97"/>
              <w:jc w:val="center"/>
              <w:rPr>
                <w:sz w:val="20"/>
                <w:szCs w:val="20"/>
              </w:rPr>
            </w:pPr>
            <w:r>
              <w:rPr>
                <w:sz w:val="20"/>
                <w:szCs w:val="20"/>
              </w:rPr>
              <w:t>Gmina Libiąż</w:t>
            </w:r>
          </w:p>
        </w:tc>
      </w:tr>
    </w:tbl>
    <w:p w14:paraId="1D87ADBD"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7920E294"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47"/>
        <w:gridCol w:w="7763"/>
        <w:gridCol w:w="1886"/>
        <w:gridCol w:w="2775"/>
      </w:tblGrid>
      <w:tr w:rsidR="00000000" w14:paraId="2218ABFF" w14:textId="77777777">
        <w:tblPrEx>
          <w:tblCellMar>
            <w:top w:w="0" w:type="dxa"/>
            <w:left w:w="0" w:type="dxa"/>
            <w:bottom w:w="0" w:type="dxa"/>
            <w:right w:w="0" w:type="dxa"/>
          </w:tblCellMar>
        </w:tblPrEx>
        <w:trPr>
          <w:trHeight w:val="242"/>
        </w:trPr>
        <w:tc>
          <w:tcPr>
            <w:tcW w:w="1547" w:type="dxa"/>
            <w:vMerge w:val="restart"/>
            <w:tcBorders>
              <w:top w:val="single" w:sz="4" w:space="0" w:color="BEBEBE"/>
              <w:left w:val="none" w:sz="6" w:space="0" w:color="auto"/>
              <w:bottom w:val="none" w:sz="6" w:space="0" w:color="auto"/>
              <w:right w:val="none" w:sz="6" w:space="0" w:color="auto"/>
            </w:tcBorders>
            <w:shd w:val="clear" w:color="auto" w:fill="AEB8BA"/>
          </w:tcPr>
          <w:p w14:paraId="7DA14D6F" w14:textId="77777777" w:rsidR="00000000" w:rsidRDefault="006D0D1F">
            <w:pPr>
              <w:pStyle w:val="TableParagraph"/>
              <w:kinsoku w:val="0"/>
              <w:overflowPunct w:val="0"/>
              <w:rPr>
                <w:rFonts w:ascii="Times New Roman" w:hAnsi="Times New Roman" w:cs="Times New Roman"/>
                <w:sz w:val="18"/>
                <w:szCs w:val="18"/>
              </w:rPr>
            </w:pPr>
          </w:p>
        </w:tc>
        <w:tc>
          <w:tcPr>
            <w:tcW w:w="7763" w:type="dxa"/>
            <w:tcBorders>
              <w:top w:val="single" w:sz="4" w:space="0" w:color="BEBEBE"/>
              <w:left w:val="none" w:sz="6" w:space="0" w:color="auto"/>
              <w:bottom w:val="single" w:sz="4" w:space="0" w:color="BEBEBE"/>
              <w:right w:val="single" w:sz="4" w:space="0" w:color="BEBEBE"/>
            </w:tcBorders>
          </w:tcPr>
          <w:p w14:paraId="30249D53" w14:textId="77777777" w:rsidR="00000000" w:rsidRDefault="006D0D1F">
            <w:pPr>
              <w:pStyle w:val="TableParagraph"/>
              <w:kinsoku w:val="0"/>
              <w:overflowPunct w:val="0"/>
              <w:spacing w:line="222" w:lineRule="exact"/>
              <w:ind w:left="116"/>
              <w:rPr>
                <w:sz w:val="20"/>
                <w:szCs w:val="20"/>
              </w:rPr>
            </w:pPr>
            <w:r>
              <w:rPr>
                <w:sz w:val="20"/>
                <w:szCs w:val="20"/>
              </w:rPr>
              <w:t>Budowa Drogi Współpracy Regionalnej</w:t>
            </w:r>
          </w:p>
        </w:tc>
        <w:tc>
          <w:tcPr>
            <w:tcW w:w="1886" w:type="dxa"/>
            <w:tcBorders>
              <w:top w:val="single" w:sz="4" w:space="0" w:color="BEBEBE"/>
              <w:left w:val="single" w:sz="4" w:space="0" w:color="BEBEBE"/>
              <w:bottom w:val="single" w:sz="4" w:space="0" w:color="BEBEBE"/>
              <w:right w:val="single" w:sz="4" w:space="0" w:color="BEBEBE"/>
            </w:tcBorders>
          </w:tcPr>
          <w:p w14:paraId="07B458B1" w14:textId="77777777" w:rsidR="00000000" w:rsidRDefault="006D0D1F">
            <w:pPr>
              <w:pStyle w:val="TableParagraph"/>
              <w:kinsoku w:val="0"/>
              <w:overflowPunct w:val="0"/>
              <w:spacing w:line="222"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2CBB221E" w14:textId="77777777" w:rsidR="00000000" w:rsidRDefault="006D0D1F">
            <w:pPr>
              <w:pStyle w:val="TableParagraph"/>
              <w:kinsoku w:val="0"/>
              <w:overflowPunct w:val="0"/>
              <w:spacing w:line="222" w:lineRule="exact"/>
              <w:ind w:left="96" w:right="96"/>
              <w:jc w:val="center"/>
              <w:rPr>
                <w:sz w:val="20"/>
                <w:szCs w:val="20"/>
              </w:rPr>
            </w:pPr>
            <w:r>
              <w:rPr>
                <w:sz w:val="20"/>
                <w:szCs w:val="20"/>
              </w:rPr>
              <w:t>UMWM, Gmina Libiąż; jst</w:t>
            </w:r>
          </w:p>
        </w:tc>
      </w:tr>
      <w:tr w:rsidR="00000000" w14:paraId="16FEB467" w14:textId="77777777">
        <w:tblPrEx>
          <w:tblCellMar>
            <w:top w:w="0" w:type="dxa"/>
            <w:left w:w="0" w:type="dxa"/>
            <w:bottom w:w="0" w:type="dxa"/>
            <w:right w:w="0" w:type="dxa"/>
          </w:tblCellMar>
        </w:tblPrEx>
        <w:trPr>
          <w:trHeight w:val="244"/>
        </w:trPr>
        <w:tc>
          <w:tcPr>
            <w:tcW w:w="1547" w:type="dxa"/>
            <w:vMerge/>
            <w:tcBorders>
              <w:top w:val="nil"/>
              <w:left w:val="none" w:sz="6" w:space="0" w:color="auto"/>
              <w:bottom w:val="none" w:sz="6" w:space="0" w:color="auto"/>
              <w:right w:val="none" w:sz="6" w:space="0" w:color="auto"/>
            </w:tcBorders>
            <w:shd w:val="clear" w:color="auto" w:fill="AEB8BA"/>
          </w:tcPr>
          <w:p w14:paraId="278B19F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1E70321C" w14:textId="77777777" w:rsidR="00000000" w:rsidRDefault="006D0D1F">
            <w:pPr>
              <w:pStyle w:val="TableParagraph"/>
              <w:kinsoku w:val="0"/>
              <w:overflowPunct w:val="0"/>
              <w:spacing w:before="1" w:line="223" w:lineRule="exact"/>
              <w:ind w:left="116"/>
              <w:rPr>
                <w:sz w:val="20"/>
                <w:szCs w:val="20"/>
              </w:rPr>
            </w:pPr>
            <w:r>
              <w:rPr>
                <w:sz w:val="20"/>
                <w:szCs w:val="20"/>
              </w:rPr>
              <w:t>Budowa infrastruktury technicznej do terenów inwestycyjnych</w:t>
            </w:r>
          </w:p>
        </w:tc>
        <w:tc>
          <w:tcPr>
            <w:tcW w:w="1886" w:type="dxa"/>
            <w:tcBorders>
              <w:top w:val="single" w:sz="4" w:space="0" w:color="BEBEBE"/>
              <w:left w:val="single" w:sz="4" w:space="0" w:color="BEBEBE"/>
              <w:bottom w:val="single" w:sz="4" w:space="0" w:color="BEBEBE"/>
              <w:right w:val="single" w:sz="4" w:space="0" w:color="BEBEBE"/>
            </w:tcBorders>
          </w:tcPr>
          <w:p w14:paraId="513F2F0B" w14:textId="77777777" w:rsidR="00000000" w:rsidRDefault="006D0D1F">
            <w:pPr>
              <w:pStyle w:val="TableParagraph"/>
              <w:kinsoku w:val="0"/>
              <w:overflowPunct w:val="0"/>
              <w:spacing w:before="1"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FFC8EC9" w14:textId="77777777" w:rsidR="00000000" w:rsidRDefault="006D0D1F">
            <w:pPr>
              <w:pStyle w:val="TableParagraph"/>
              <w:kinsoku w:val="0"/>
              <w:overflowPunct w:val="0"/>
              <w:spacing w:before="1" w:line="223" w:lineRule="exact"/>
              <w:ind w:left="96" w:right="96"/>
              <w:jc w:val="center"/>
              <w:rPr>
                <w:sz w:val="20"/>
                <w:szCs w:val="20"/>
              </w:rPr>
            </w:pPr>
            <w:r>
              <w:rPr>
                <w:sz w:val="20"/>
                <w:szCs w:val="20"/>
              </w:rPr>
              <w:t>Gmina Libiąż</w:t>
            </w:r>
          </w:p>
        </w:tc>
      </w:tr>
      <w:tr w:rsidR="00000000" w14:paraId="3D98B6CE" w14:textId="77777777">
        <w:tblPrEx>
          <w:tblCellMar>
            <w:top w:w="0" w:type="dxa"/>
            <w:left w:w="0" w:type="dxa"/>
            <w:bottom w:w="0" w:type="dxa"/>
            <w:right w:w="0" w:type="dxa"/>
          </w:tblCellMar>
        </w:tblPrEx>
        <w:trPr>
          <w:trHeight w:val="244"/>
        </w:trPr>
        <w:tc>
          <w:tcPr>
            <w:tcW w:w="1547" w:type="dxa"/>
            <w:vMerge/>
            <w:tcBorders>
              <w:top w:val="nil"/>
              <w:left w:val="none" w:sz="6" w:space="0" w:color="auto"/>
              <w:bottom w:val="none" w:sz="6" w:space="0" w:color="auto"/>
              <w:right w:val="none" w:sz="6" w:space="0" w:color="auto"/>
            </w:tcBorders>
            <w:shd w:val="clear" w:color="auto" w:fill="AEB8BA"/>
          </w:tcPr>
          <w:p w14:paraId="445B7EC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051C5ED6" w14:textId="77777777" w:rsidR="00000000" w:rsidRDefault="006D0D1F">
            <w:pPr>
              <w:pStyle w:val="TableParagraph"/>
              <w:kinsoku w:val="0"/>
              <w:overflowPunct w:val="0"/>
              <w:spacing w:before="1" w:line="223" w:lineRule="exact"/>
              <w:ind w:left="116"/>
              <w:rPr>
                <w:sz w:val="20"/>
                <w:szCs w:val="20"/>
              </w:rPr>
            </w:pPr>
            <w:r>
              <w:rPr>
                <w:sz w:val="20"/>
                <w:szCs w:val="20"/>
              </w:rPr>
              <w:t>Rewitalizacja terenów zdegradowanych w gminie</w:t>
            </w:r>
          </w:p>
        </w:tc>
        <w:tc>
          <w:tcPr>
            <w:tcW w:w="1886" w:type="dxa"/>
            <w:tcBorders>
              <w:top w:val="single" w:sz="4" w:space="0" w:color="BEBEBE"/>
              <w:left w:val="single" w:sz="4" w:space="0" w:color="BEBEBE"/>
              <w:bottom w:val="single" w:sz="4" w:space="0" w:color="BEBEBE"/>
              <w:right w:val="single" w:sz="4" w:space="0" w:color="BEBEBE"/>
            </w:tcBorders>
          </w:tcPr>
          <w:p w14:paraId="2C6EDB7C" w14:textId="77777777" w:rsidR="00000000" w:rsidRDefault="006D0D1F">
            <w:pPr>
              <w:pStyle w:val="TableParagraph"/>
              <w:kinsoku w:val="0"/>
              <w:overflowPunct w:val="0"/>
              <w:spacing w:before="1"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33E6F02D" w14:textId="77777777" w:rsidR="00000000" w:rsidRDefault="006D0D1F">
            <w:pPr>
              <w:pStyle w:val="TableParagraph"/>
              <w:kinsoku w:val="0"/>
              <w:overflowPunct w:val="0"/>
              <w:spacing w:before="1" w:line="223" w:lineRule="exact"/>
              <w:ind w:left="96" w:right="96"/>
              <w:jc w:val="center"/>
              <w:rPr>
                <w:sz w:val="20"/>
                <w:szCs w:val="20"/>
              </w:rPr>
            </w:pPr>
            <w:r>
              <w:rPr>
                <w:sz w:val="20"/>
                <w:szCs w:val="20"/>
              </w:rPr>
              <w:t>Gmina Libiąż</w:t>
            </w:r>
          </w:p>
        </w:tc>
      </w:tr>
      <w:tr w:rsidR="00000000" w14:paraId="4F1072ED" w14:textId="77777777">
        <w:tblPrEx>
          <w:tblCellMar>
            <w:top w:w="0" w:type="dxa"/>
            <w:left w:w="0" w:type="dxa"/>
            <w:bottom w:w="0" w:type="dxa"/>
            <w:right w:w="0" w:type="dxa"/>
          </w:tblCellMar>
        </w:tblPrEx>
        <w:trPr>
          <w:trHeight w:val="489"/>
        </w:trPr>
        <w:tc>
          <w:tcPr>
            <w:tcW w:w="1547" w:type="dxa"/>
            <w:vMerge/>
            <w:tcBorders>
              <w:top w:val="nil"/>
              <w:left w:val="none" w:sz="6" w:space="0" w:color="auto"/>
              <w:bottom w:val="none" w:sz="6" w:space="0" w:color="auto"/>
              <w:right w:val="none" w:sz="6" w:space="0" w:color="auto"/>
            </w:tcBorders>
            <w:shd w:val="clear" w:color="auto" w:fill="AEB8BA"/>
          </w:tcPr>
          <w:p w14:paraId="26A9C91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5A9533ED" w14:textId="77777777" w:rsidR="00000000" w:rsidRDefault="006D0D1F">
            <w:pPr>
              <w:pStyle w:val="TableParagraph"/>
              <w:kinsoku w:val="0"/>
              <w:overflowPunct w:val="0"/>
              <w:spacing w:line="243" w:lineRule="exact"/>
              <w:ind w:left="116"/>
              <w:rPr>
                <w:sz w:val="20"/>
                <w:szCs w:val="20"/>
              </w:rPr>
            </w:pPr>
            <w:r>
              <w:rPr>
                <w:sz w:val="20"/>
                <w:szCs w:val="20"/>
              </w:rPr>
              <w:t>Rewitalizacja obszaru przy pl. Mogielnickiego w Babicach z przeznaczeniem na rozwój</w:t>
            </w:r>
          </w:p>
          <w:p w14:paraId="28F5F57F" w14:textId="77777777" w:rsidR="00000000" w:rsidRDefault="006D0D1F">
            <w:pPr>
              <w:pStyle w:val="TableParagraph"/>
              <w:kinsoku w:val="0"/>
              <w:overflowPunct w:val="0"/>
              <w:spacing w:line="225" w:lineRule="exact"/>
              <w:ind w:left="116"/>
              <w:rPr>
                <w:sz w:val="20"/>
                <w:szCs w:val="20"/>
              </w:rPr>
            </w:pPr>
            <w:r>
              <w:rPr>
                <w:sz w:val="20"/>
                <w:szCs w:val="20"/>
              </w:rPr>
              <w:t>przedsiębiorczości</w:t>
            </w:r>
          </w:p>
        </w:tc>
        <w:tc>
          <w:tcPr>
            <w:tcW w:w="1886" w:type="dxa"/>
            <w:tcBorders>
              <w:top w:val="single" w:sz="4" w:space="0" w:color="BEBEBE"/>
              <w:left w:val="single" w:sz="4" w:space="0" w:color="BEBEBE"/>
              <w:bottom w:val="single" w:sz="4" w:space="0" w:color="BEBEBE"/>
              <w:right w:val="single" w:sz="4" w:space="0" w:color="BEBEBE"/>
            </w:tcBorders>
          </w:tcPr>
          <w:p w14:paraId="7ED7E046" w14:textId="77777777" w:rsidR="00000000" w:rsidRDefault="006D0D1F">
            <w:pPr>
              <w:pStyle w:val="TableParagraph"/>
              <w:kinsoku w:val="0"/>
              <w:overflowPunct w:val="0"/>
              <w:spacing w:before="121"/>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3AC3E726" w14:textId="77777777" w:rsidR="00000000" w:rsidRDefault="006D0D1F">
            <w:pPr>
              <w:pStyle w:val="TableParagraph"/>
              <w:kinsoku w:val="0"/>
              <w:overflowPunct w:val="0"/>
              <w:spacing w:line="243" w:lineRule="exact"/>
              <w:ind w:left="96" w:right="96"/>
              <w:jc w:val="center"/>
              <w:rPr>
                <w:sz w:val="20"/>
                <w:szCs w:val="20"/>
              </w:rPr>
            </w:pPr>
            <w:r>
              <w:rPr>
                <w:sz w:val="20"/>
                <w:szCs w:val="20"/>
              </w:rPr>
              <w:t>Gmina Babice, pl. Dionizego</w:t>
            </w:r>
          </w:p>
          <w:p w14:paraId="08877141" w14:textId="77777777" w:rsidR="00000000" w:rsidRDefault="006D0D1F">
            <w:pPr>
              <w:pStyle w:val="TableParagraph"/>
              <w:kinsoku w:val="0"/>
              <w:overflowPunct w:val="0"/>
              <w:spacing w:line="225" w:lineRule="exact"/>
              <w:ind w:left="96" w:right="96"/>
              <w:jc w:val="center"/>
              <w:rPr>
                <w:sz w:val="20"/>
                <w:szCs w:val="20"/>
              </w:rPr>
            </w:pPr>
            <w:r>
              <w:rPr>
                <w:sz w:val="20"/>
                <w:szCs w:val="20"/>
              </w:rPr>
              <w:t>Mogielnickiego</w:t>
            </w:r>
          </w:p>
        </w:tc>
      </w:tr>
      <w:tr w:rsidR="00000000" w14:paraId="1359831D" w14:textId="77777777">
        <w:tblPrEx>
          <w:tblCellMar>
            <w:top w:w="0" w:type="dxa"/>
            <w:left w:w="0" w:type="dxa"/>
            <w:bottom w:w="0" w:type="dxa"/>
            <w:right w:w="0" w:type="dxa"/>
          </w:tblCellMar>
        </w:tblPrEx>
        <w:trPr>
          <w:trHeight w:val="244"/>
        </w:trPr>
        <w:tc>
          <w:tcPr>
            <w:tcW w:w="1547" w:type="dxa"/>
            <w:vMerge/>
            <w:tcBorders>
              <w:top w:val="nil"/>
              <w:left w:val="none" w:sz="6" w:space="0" w:color="auto"/>
              <w:bottom w:val="none" w:sz="6" w:space="0" w:color="auto"/>
              <w:right w:val="none" w:sz="6" w:space="0" w:color="auto"/>
            </w:tcBorders>
            <w:shd w:val="clear" w:color="auto" w:fill="AEB8BA"/>
          </w:tcPr>
          <w:p w14:paraId="4515BD4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6E0BE639" w14:textId="77777777" w:rsidR="00000000" w:rsidRDefault="006D0D1F">
            <w:pPr>
              <w:pStyle w:val="TableParagraph"/>
              <w:kinsoku w:val="0"/>
              <w:overflowPunct w:val="0"/>
              <w:spacing w:line="224" w:lineRule="exact"/>
              <w:ind w:left="116"/>
              <w:rPr>
                <w:sz w:val="20"/>
                <w:szCs w:val="20"/>
              </w:rPr>
            </w:pPr>
            <w:r>
              <w:rPr>
                <w:sz w:val="20"/>
                <w:szCs w:val="20"/>
              </w:rPr>
              <w:t>Rozbudowa terenów inwestycyjnych w Gminie Babice</w:t>
            </w:r>
          </w:p>
        </w:tc>
        <w:tc>
          <w:tcPr>
            <w:tcW w:w="1886" w:type="dxa"/>
            <w:tcBorders>
              <w:top w:val="single" w:sz="4" w:space="0" w:color="BEBEBE"/>
              <w:left w:val="single" w:sz="4" w:space="0" w:color="BEBEBE"/>
              <w:bottom w:val="single" w:sz="4" w:space="0" w:color="BEBEBE"/>
              <w:right w:val="single" w:sz="4" w:space="0" w:color="BEBEBE"/>
            </w:tcBorders>
          </w:tcPr>
          <w:p w14:paraId="598BFBD6" w14:textId="77777777" w:rsidR="00000000" w:rsidRDefault="006D0D1F">
            <w:pPr>
              <w:pStyle w:val="TableParagraph"/>
              <w:kinsoku w:val="0"/>
              <w:overflowPunct w:val="0"/>
              <w:spacing w:line="224"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6A492691" w14:textId="77777777" w:rsidR="00000000" w:rsidRDefault="006D0D1F">
            <w:pPr>
              <w:pStyle w:val="TableParagraph"/>
              <w:kinsoku w:val="0"/>
              <w:overflowPunct w:val="0"/>
              <w:spacing w:line="224" w:lineRule="exact"/>
              <w:ind w:left="96" w:right="95"/>
              <w:jc w:val="center"/>
              <w:rPr>
                <w:sz w:val="20"/>
                <w:szCs w:val="20"/>
              </w:rPr>
            </w:pPr>
            <w:r>
              <w:rPr>
                <w:sz w:val="20"/>
                <w:szCs w:val="20"/>
              </w:rPr>
              <w:t>Gmina Babice</w:t>
            </w:r>
          </w:p>
        </w:tc>
      </w:tr>
      <w:tr w:rsidR="00000000" w14:paraId="20B5D438" w14:textId="77777777">
        <w:tblPrEx>
          <w:tblCellMar>
            <w:top w:w="0" w:type="dxa"/>
            <w:left w:w="0" w:type="dxa"/>
            <w:bottom w:w="0" w:type="dxa"/>
            <w:right w:w="0" w:type="dxa"/>
          </w:tblCellMar>
        </w:tblPrEx>
        <w:trPr>
          <w:trHeight w:val="486"/>
        </w:trPr>
        <w:tc>
          <w:tcPr>
            <w:tcW w:w="1547" w:type="dxa"/>
            <w:vMerge/>
            <w:tcBorders>
              <w:top w:val="nil"/>
              <w:left w:val="none" w:sz="6" w:space="0" w:color="auto"/>
              <w:bottom w:val="none" w:sz="6" w:space="0" w:color="auto"/>
              <w:right w:val="none" w:sz="6" w:space="0" w:color="auto"/>
            </w:tcBorders>
            <w:shd w:val="clear" w:color="auto" w:fill="AEB8BA"/>
          </w:tcPr>
          <w:p w14:paraId="6C079B5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7AE048F3" w14:textId="77777777" w:rsidR="00000000" w:rsidRDefault="006D0D1F">
            <w:pPr>
              <w:pStyle w:val="TableParagraph"/>
              <w:kinsoku w:val="0"/>
              <w:overflowPunct w:val="0"/>
              <w:spacing w:line="243" w:lineRule="exact"/>
              <w:ind w:left="116"/>
              <w:rPr>
                <w:sz w:val="20"/>
                <w:szCs w:val="20"/>
              </w:rPr>
            </w:pPr>
            <w:r>
              <w:rPr>
                <w:sz w:val="20"/>
                <w:szCs w:val="20"/>
              </w:rPr>
              <w:t>Rozwijanie potencjału Chrzanowskiej Strefy Inwestycyjnej, w tym m.in. nabywanie gruntów,</w:t>
            </w:r>
          </w:p>
          <w:p w14:paraId="095B9063" w14:textId="77777777" w:rsidR="00000000" w:rsidRDefault="006D0D1F">
            <w:pPr>
              <w:pStyle w:val="TableParagraph"/>
              <w:kinsoku w:val="0"/>
              <w:overflowPunct w:val="0"/>
              <w:spacing w:line="223" w:lineRule="exact"/>
              <w:ind w:left="116"/>
              <w:rPr>
                <w:sz w:val="20"/>
                <w:szCs w:val="20"/>
              </w:rPr>
            </w:pPr>
            <w:r>
              <w:rPr>
                <w:sz w:val="20"/>
                <w:szCs w:val="20"/>
              </w:rPr>
              <w:t>uzbrajanie terenu, rozwój infrastruktury drogowej.</w:t>
            </w:r>
          </w:p>
        </w:tc>
        <w:tc>
          <w:tcPr>
            <w:tcW w:w="1886" w:type="dxa"/>
            <w:tcBorders>
              <w:top w:val="single" w:sz="4" w:space="0" w:color="BEBEBE"/>
              <w:left w:val="single" w:sz="4" w:space="0" w:color="BEBEBE"/>
              <w:bottom w:val="single" w:sz="4" w:space="0" w:color="BEBEBE"/>
              <w:right w:val="single" w:sz="4" w:space="0" w:color="BEBEBE"/>
            </w:tcBorders>
          </w:tcPr>
          <w:p w14:paraId="18BECE0E" w14:textId="77777777" w:rsidR="00000000" w:rsidRDefault="006D0D1F">
            <w:pPr>
              <w:pStyle w:val="TableParagraph"/>
              <w:kinsoku w:val="0"/>
              <w:overflowPunct w:val="0"/>
              <w:spacing w:before="121"/>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AF3A961" w14:textId="77777777" w:rsidR="00000000" w:rsidRDefault="006D0D1F">
            <w:pPr>
              <w:pStyle w:val="TableParagraph"/>
              <w:kinsoku w:val="0"/>
              <w:overflowPunct w:val="0"/>
              <w:spacing w:before="121"/>
              <w:ind w:left="96" w:right="96"/>
              <w:jc w:val="center"/>
              <w:rPr>
                <w:sz w:val="20"/>
                <w:szCs w:val="20"/>
              </w:rPr>
            </w:pPr>
            <w:r>
              <w:rPr>
                <w:sz w:val="20"/>
                <w:szCs w:val="20"/>
              </w:rPr>
              <w:t>Gmina Chrzanów</w:t>
            </w:r>
          </w:p>
        </w:tc>
      </w:tr>
      <w:tr w:rsidR="00000000" w14:paraId="1E0FAE21" w14:textId="77777777">
        <w:tblPrEx>
          <w:tblCellMar>
            <w:top w:w="0" w:type="dxa"/>
            <w:left w:w="0" w:type="dxa"/>
            <w:bottom w:w="0" w:type="dxa"/>
            <w:right w:w="0" w:type="dxa"/>
          </w:tblCellMar>
        </w:tblPrEx>
        <w:trPr>
          <w:trHeight w:val="280"/>
        </w:trPr>
        <w:tc>
          <w:tcPr>
            <w:tcW w:w="1547" w:type="dxa"/>
            <w:vMerge w:val="restart"/>
            <w:tcBorders>
              <w:top w:val="none" w:sz="6" w:space="0" w:color="auto"/>
              <w:left w:val="none" w:sz="6" w:space="0" w:color="auto"/>
              <w:bottom w:val="none" w:sz="6" w:space="0" w:color="auto"/>
              <w:right w:val="none" w:sz="6" w:space="0" w:color="auto"/>
            </w:tcBorders>
            <w:shd w:val="clear" w:color="auto" w:fill="AEB8BA"/>
          </w:tcPr>
          <w:p w14:paraId="7A9B240F" w14:textId="77777777" w:rsidR="00000000" w:rsidRDefault="006D0D1F">
            <w:pPr>
              <w:pStyle w:val="TableParagraph"/>
              <w:kinsoku w:val="0"/>
              <w:overflowPunct w:val="0"/>
              <w:spacing w:before="35"/>
              <w:ind w:left="136" w:right="153" w:hanging="1"/>
              <w:jc w:val="center"/>
              <w:rPr>
                <w:sz w:val="20"/>
                <w:szCs w:val="20"/>
              </w:rPr>
            </w:pPr>
            <w:r>
              <w:rPr>
                <w:sz w:val="20"/>
                <w:szCs w:val="20"/>
              </w:rPr>
              <w:t>Kierunek dział</w:t>
            </w:r>
            <w:r>
              <w:rPr>
                <w:sz w:val="20"/>
                <w:szCs w:val="20"/>
              </w:rPr>
              <w:t xml:space="preserve">ania 2.2. Dywersyfikacja struktury gospodarczej </w:t>
            </w:r>
            <w:r>
              <w:rPr>
                <w:spacing w:val="-14"/>
                <w:sz w:val="20"/>
                <w:szCs w:val="20"/>
              </w:rPr>
              <w:t xml:space="preserve">w </w:t>
            </w:r>
            <w:r>
              <w:rPr>
                <w:sz w:val="20"/>
                <w:szCs w:val="20"/>
              </w:rPr>
              <w:t>oparciu o</w:t>
            </w:r>
          </w:p>
          <w:p w14:paraId="2CC34ABD" w14:textId="77777777" w:rsidR="00000000" w:rsidRDefault="006D0D1F">
            <w:pPr>
              <w:pStyle w:val="TableParagraph"/>
              <w:kinsoku w:val="0"/>
              <w:overflowPunct w:val="0"/>
              <w:ind w:left="251" w:right="269"/>
              <w:jc w:val="center"/>
              <w:rPr>
                <w:sz w:val="20"/>
                <w:szCs w:val="20"/>
              </w:rPr>
            </w:pPr>
            <w:r>
              <w:rPr>
                <w:sz w:val="20"/>
                <w:szCs w:val="20"/>
              </w:rPr>
              <w:t>atrakcyjność turystyczną i marketing terytorialny</w:t>
            </w:r>
          </w:p>
        </w:tc>
        <w:tc>
          <w:tcPr>
            <w:tcW w:w="7763" w:type="dxa"/>
            <w:tcBorders>
              <w:top w:val="single" w:sz="4" w:space="0" w:color="BEBEBE"/>
              <w:left w:val="none" w:sz="6" w:space="0" w:color="auto"/>
              <w:bottom w:val="single" w:sz="4" w:space="0" w:color="BEBEBE"/>
              <w:right w:val="single" w:sz="4" w:space="0" w:color="BEBEBE"/>
            </w:tcBorders>
          </w:tcPr>
          <w:p w14:paraId="5B16EEBA" w14:textId="77777777" w:rsidR="00000000" w:rsidRDefault="006D0D1F">
            <w:pPr>
              <w:pStyle w:val="TableParagraph"/>
              <w:kinsoku w:val="0"/>
              <w:overflowPunct w:val="0"/>
              <w:spacing w:before="35" w:line="225" w:lineRule="exact"/>
              <w:ind w:left="116"/>
              <w:rPr>
                <w:sz w:val="20"/>
                <w:szCs w:val="20"/>
              </w:rPr>
            </w:pPr>
            <w:r>
              <w:rPr>
                <w:sz w:val="20"/>
                <w:szCs w:val="20"/>
              </w:rPr>
              <w:t>Odnowienie szlaków turystycznych na terenie MOF</w:t>
            </w:r>
          </w:p>
        </w:tc>
        <w:tc>
          <w:tcPr>
            <w:tcW w:w="1886" w:type="dxa"/>
            <w:tcBorders>
              <w:top w:val="single" w:sz="4" w:space="0" w:color="BEBEBE"/>
              <w:left w:val="single" w:sz="4" w:space="0" w:color="BEBEBE"/>
              <w:bottom w:val="single" w:sz="4" w:space="0" w:color="BEBEBE"/>
              <w:right w:val="single" w:sz="4" w:space="0" w:color="BEBEBE"/>
            </w:tcBorders>
          </w:tcPr>
          <w:p w14:paraId="19D14D02" w14:textId="77777777" w:rsidR="00000000" w:rsidRDefault="006D0D1F">
            <w:pPr>
              <w:pStyle w:val="TableParagraph"/>
              <w:kinsoku w:val="0"/>
              <w:overflowPunct w:val="0"/>
              <w:spacing w:before="35" w:line="225" w:lineRule="exact"/>
              <w:ind w:left="79" w:right="79"/>
              <w:jc w:val="center"/>
              <w:rPr>
                <w:sz w:val="20"/>
                <w:szCs w:val="20"/>
              </w:rPr>
            </w:pPr>
            <w:r>
              <w:rPr>
                <w:sz w:val="20"/>
                <w:szCs w:val="20"/>
              </w:rPr>
              <w:t>Gminy MOF</w:t>
            </w:r>
          </w:p>
        </w:tc>
        <w:tc>
          <w:tcPr>
            <w:tcW w:w="2775" w:type="dxa"/>
            <w:tcBorders>
              <w:top w:val="single" w:sz="4" w:space="0" w:color="BEBEBE"/>
              <w:left w:val="single" w:sz="4" w:space="0" w:color="BEBEBE"/>
              <w:bottom w:val="single" w:sz="4" w:space="0" w:color="BEBEBE"/>
              <w:right w:val="single" w:sz="4" w:space="0" w:color="BEBEBE"/>
            </w:tcBorders>
          </w:tcPr>
          <w:p w14:paraId="0D840DBC" w14:textId="77777777" w:rsidR="00000000" w:rsidRDefault="006D0D1F">
            <w:pPr>
              <w:pStyle w:val="TableParagraph"/>
              <w:kinsoku w:val="0"/>
              <w:overflowPunct w:val="0"/>
              <w:spacing w:before="35" w:line="225" w:lineRule="exact"/>
              <w:ind w:left="96" w:right="97"/>
              <w:jc w:val="center"/>
              <w:rPr>
                <w:sz w:val="20"/>
                <w:szCs w:val="20"/>
              </w:rPr>
            </w:pPr>
            <w:r>
              <w:rPr>
                <w:sz w:val="20"/>
                <w:szCs w:val="20"/>
              </w:rPr>
              <w:t>Gminy MOF</w:t>
            </w:r>
          </w:p>
        </w:tc>
      </w:tr>
      <w:tr w:rsidR="00000000" w14:paraId="5C6A48A5" w14:textId="77777777">
        <w:tblPrEx>
          <w:tblCellMar>
            <w:top w:w="0" w:type="dxa"/>
            <w:left w:w="0" w:type="dxa"/>
            <w:bottom w:w="0" w:type="dxa"/>
            <w:right w:w="0" w:type="dxa"/>
          </w:tblCellMar>
        </w:tblPrEx>
        <w:trPr>
          <w:trHeight w:val="244"/>
        </w:trPr>
        <w:tc>
          <w:tcPr>
            <w:tcW w:w="1547" w:type="dxa"/>
            <w:vMerge/>
            <w:tcBorders>
              <w:top w:val="nil"/>
              <w:left w:val="none" w:sz="6" w:space="0" w:color="auto"/>
              <w:bottom w:val="none" w:sz="6" w:space="0" w:color="auto"/>
              <w:right w:val="none" w:sz="6" w:space="0" w:color="auto"/>
            </w:tcBorders>
            <w:shd w:val="clear" w:color="auto" w:fill="AEB8BA"/>
          </w:tcPr>
          <w:p w14:paraId="5A97F0B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11FB912D" w14:textId="77777777" w:rsidR="00000000" w:rsidRDefault="006D0D1F">
            <w:pPr>
              <w:pStyle w:val="TableParagraph"/>
              <w:kinsoku w:val="0"/>
              <w:overflowPunct w:val="0"/>
              <w:spacing w:line="224" w:lineRule="exact"/>
              <w:ind w:left="116"/>
              <w:rPr>
                <w:sz w:val="20"/>
                <w:szCs w:val="20"/>
              </w:rPr>
            </w:pPr>
            <w:r>
              <w:rPr>
                <w:sz w:val="20"/>
                <w:szCs w:val="20"/>
              </w:rPr>
              <w:t xml:space="preserve">Rozwój miejsc noclegowych i zaplecza </w:t>
            </w:r>
            <w:r>
              <w:rPr>
                <w:sz w:val="20"/>
                <w:szCs w:val="20"/>
              </w:rPr>
              <w:t>gastronomicznego oraz produktów lokalnych MOF</w:t>
            </w:r>
          </w:p>
        </w:tc>
        <w:tc>
          <w:tcPr>
            <w:tcW w:w="1886" w:type="dxa"/>
            <w:tcBorders>
              <w:top w:val="single" w:sz="4" w:space="0" w:color="BEBEBE"/>
              <w:left w:val="single" w:sz="4" w:space="0" w:color="BEBEBE"/>
              <w:bottom w:val="single" w:sz="4" w:space="0" w:color="BEBEBE"/>
              <w:right w:val="single" w:sz="4" w:space="0" w:color="BEBEBE"/>
            </w:tcBorders>
          </w:tcPr>
          <w:p w14:paraId="7AFD3141" w14:textId="77777777" w:rsidR="00000000" w:rsidRDefault="006D0D1F">
            <w:pPr>
              <w:pStyle w:val="TableParagraph"/>
              <w:kinsoku w:val="0"/>
              <w:overflowPunct w:val="0"/>
              <w:spacing w:line="224" w:lineRule="exact"/>
              <w:ind w:left="79" w:right="79"/>
              <w:jc w:val="center"/>
              <w:rPr>
                <w:sz w:val="20"/>
                <w:szCs w:val="20"/>
              </w:rPr>
            </w:pPr>
            <w:r>
              <w:rPr>
                <w:sz w:val="20"/>
                <w:szCs w:val="20"/>
              </w:rPr>
              <w:t>Gminy MOF</w:t>
            </w:r>
          </w:p>
        </w:tc>
        <w:tc>
          <w:tcPr>
            <w:tcW w:w="2775" w:type="dxa"/>
            <w:tcBorders>
              <w:top w:val="single" w:sz="4" w:space="0" w:color="BEBEBE"/>
              <w:left w:val="single" w:sz="4" w:space="0" w:color="BEBEBE"/>
              <w:bottom w:val="single" w:sz="4" w:space="0" w:color="BEBEBE"/>
              <w:right w:val="single" w:sz="4" w:space="0" w:color="BEBEBE"/>
            </w:tcBorders>
          </w:tcPr>
          <w:p w14:paraId="5E577682" w14:textId="77777777" w:rsidR="00000000" w:rsidRDefault="006D0D1F">
            <w:pPr>
              <w:pStyle w:val="TableParagraph"/>
              <w:kinsoku w:val="0"/>
              <w:overflowPunct w:val="0"/>
              <w:spacing w:line="224" w:lineRule="exact"/>
              <w:ind w:left="96" w:right="97"/>
              <w:jc w:val="center"/>
              <w:rPr>
                <w:sz w:val="20"/>
                <w:szCs w:val="20"/>
              </w:rPr>
            </w:pPr>
            <w:r>
              <w:rPr>
                <w:sz w:val="20"/>
                <w:szCs w:val="20"/>
              </w:rPr>
              <w:t>Gminy MOF</w:t>
            </w:r>
          </w:p>
        </w:tc>
      </w:tr>
      <w:tr w:rsidR="00000000" w14:paraId="510D66B0" w14:textId="77777777">
        <w:tblPrEx>
          <w:tblCellMar>
            <w:top w:w="0" w:type="dxa"/>
            <w:left w:w="0" w:type="dxa"/>
            <w:bottom w:w="0" w:type="dxa"/>
            <w:right w:w="0" w:type="dxa"/>
          </w:tblCellMar>
        </w:tblPrEx>
        <w:trPr>
          <w:trHeight w:val="245"/>
        </w:trPr>
        <w:tc>
          <w:tcPr>
            <w:tcW w:w="1547" w:type="dxa"/>
            <w:vMerge/>
            <w:tcBorders>
              <w:top w:val="nil"/>
              <w:left w:val="none" w:sz="6" w:space="0" w:color="auto"/>
              <w:bottom w:val="none" w:sz="6" w:space="0" w:color="auto"/>
              <w:right w:val="none" w:sz="6" w:space="0" w:color="auto"/>
            </w:tcBorders>
            <w:shd w:val="clear" w:color="auto" w:fill="AEB8BA"/>
          </w:tcPr>
          <w:p w14:paraId="7471BF9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4AD052BB" w14:textId="77777777" w:rsidR="00000000" w:rsidRDefault="006D0D1F">
            <w:pPr>
              <w:pStyle w:val="TableParagraph"/>
              <w:kinsoku w:val="0"/>
              <w:overflowPunct w:val="0"/>
              <w:spacing w:line="225" w:lineRule="exact"/>
              <w:ind w:left="116"/>
              <w:rPr>
                <w:sz w:val="20"/>
                <w:szCs w:val="20"/>
              </w:rPr>
            </w:pPr>
            <w:r>
              <w:rPr>
                <w:sz w:val="20"/>
                <w:szCs w:val="20"/>
              </w:rPr>
              <w:t>Zintegrowana promocja potencjału MOF</w:t>
            </w:r>
          </w:p>
        </w:tc>
        <w:tc>
          <w:tcPr>
            <w:tcW w:w="1886" w:type="dxa"/>
            <w:tcBorders>
              <w:top w:val="single" w:sz="4" w:space="0" w:color="BEBEBE"/>
              <w:left w:val="single" w:sz="4" w:space="0" w:color="BEBEBE"/>
              <w:bottom w:val="single" w:sz="4" w:space="0" w:color="BEBEBE"/>
              <w:right w:val="single" w:sz="4" w:space="0" w:color="BEBEBE"/>
            </w:tcBorders>
          </w:tcPr>
          <w:p w14:paraId="3502BD68" w14:textId="77777777" w:rsidR="00000000" w:rsidRDefault="006D0D1F">
            <w:pPr>
              <w:pStyle w:val="TableParagraph"/>
              <w:kinsoku w:val="0"/>
              <w:overflowPunct w:val="0"/>
              <w:spacing w:line="225" w:lineRule="exact"/>
              <w:ind w:left="79" w:right="79"/>
              <w:jc w:val="center"/>
              <w:rPr>
                <w:sz w:val="20"/>
                <w:szCs w:val="20"/>
              </w:rPr>
            </w:pPr>
            <w:r>
              <w:rPr>
                <w:sz w:val="20"/>
                <w:szCs w:val="20"/>
              </w:rPr>
              <w:t>Gminy MOF</w:t>
            </w:r>
          </w:p>
        </w:tc>
        <w:tc>
          <w:tcPr>
            <w:tcW w:w="2775" w:type="dxa"/>
            <w:tcBorders>
              <w:top w:val="single" w:sz="4" w:space="0" w:color="BEBEBE"/>
              <w:left w:val="single" w:sz="4" w:space="0" w:color="BEBEBE"/>
              <w:bottom w:val="single" w:sz="4" w:space="0" w:color="BEBEBE"/>
              <w:right w:val="single" w:sz="4" w:space="0" w:color="BEBEBE"/>
            </w:tcBorders>
          </w:tcPr>
          <w:p w14:paraId="452900B8" w14:textId="77777777" w:rsidR="00000000" w:rsidRDefault="006D0D1F">
            <w:pPr>
              <w:pStyle w:val="TableParagraph"/>
              <w:kinsoku w:val="0"/>
              <w:overflowPunct w:val="0"/>
              <w:spacing w:line="225" w:lineRule="exact"/>
              <w:ind w:left="96" w:right="97"/>
              <w:jc w:val="center"/>
              <w:rPr>
                <w:sz w:val="20"/>
                <w:szCs w:val="20"/>
              </w:rPr>
            </w:pPr>
            <w:r>
              <w:rPr>
                <w:sz w:val="20"/>
                <w:szCs w:val="20"/>
              </w:rPr>
              <w:t>Gminy MOF</w:t>
            </w:r>
          </w:p>
        </w:tc>
      </w:tr>
      <w:tr w:rsidR="00000000" w14:paraId="70972E80" w14:textId="77777777">
        <w:tblPrEx>
          <w:tblCellMar>
            <w:top w:w="0" w:type="dxa"/>
            <w:left w:w="0" w:type="dxa"/>
            <w:bottom w:w="0" w:type="dxa"/>
            <w:right w:w="0" w:type="dxa"/>
          </w:tblCellMar>
        </w:tblPrEx>
        <w:trPr>
          <w:trHeight w:val="244"/>
        </w:trPr>
        <w:tc>
          <w:tcPr>
            <w:tcW w:w="1547" w:type="dxa"/>
            <w:vMerge/>
            <w:tcBorders>
              <w:top w:val="nil"/>
              <w:left w:val="none" w:sz="6" w:space="0" w:color="auto"/>
              <w:bottom w:val="none" w:sz="6" w:space="0" w:color="auto"/>
              <w:right w:val="none" w:sz="6" w:space="0" w:color="auto"/>
            </w:tcBorders>
            <w:shd w:val="clear" w:color="auto" w:fill="AEB8BA"/>
          </w:tcPr>
          <w:p w14:paraId="0A29519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6E2BFE05" w14:textId="77777777" w:rsidR="00000000" w:rsidRDefault="006D0D1F">
            <w:pPr>
              <w:pStyle w:val="TableParagraph"/>
              <w:kinsoku w:val="0"/>
              <w:overflowPunct w:val="0"/>
              <w:spacing w:line="224" w:lineRule="exact"/>
              <w:ind w:left="116"/>
              <w:rPr>
                <w:sz w:val="20"/>
                <w:szCs w:val="20"/>
              </w:rPr>
            </w:pPr>
            <w:r>
              <w:rPr>
                <w:sz w:val="20"/>
                <w:szCs w:val="20"/>
              </w:rPr>
              <w:t>Wzmocnienie standardów obsługi inwestora i wysokiej jakości marketing terytorialny MOF</w:t>
            </w:r>
          </w:p>
        </w:tc>
        <w:tc>
          <w:tcPr>
            <w:tcW w:w="1886" w:type="dxa"/>
            <w:tcBorders>
              <w:top w:val="single" w:sz="4" w:space="0" w:color="BEBEBE"/>
              <w:left w:val="single" w:sz="4" w:space="0" w:color="BEBEBE"/>
              <w:bottom w:val="single" w:sz="4" w:space="0" w:color="BEBEBE"/>
              <w:right w:val="single" w:sz="4" w:space="0" w:color="BEBEBE"/>
            </w:tcBorders>
          </w:tcPr>
          <w:p w14:paraId="28BD02CC" w14:textId="77777777" w:rsidR="00000000" w:rsidRDefault="006D0D1F">
            <w:pPr>
              <w:pStyle w:val="TableParagraph"/>
              <w:kinsoku w:val="0"/>
              <w:overflowPunct w:val="0"/>
              <w:spacing w:line="224" w:lineRule="exact"/>
              <w:ind w:left="79" w:right="79"/>
              <w:jc w:val="center"/>
              <w:rPr>
                <w:sz w:val="20"/>
                <w:szCs w:val="20"/>
              </w:rPr>
            </w:pPr>
            <w:r>
              <w:rPr>
                <w:sz w:val="20"/>
                <w:szCs w:val="20"/>
              </w:rPr>
              <w:t>Gminy MOF</w:t>
            </w:r>
          </w:p>
        </w:tc>
        <w:tc>
          <w:tcPr>
            <w:tcW w:w="2775" w:type="dxa"/>
            <w:tcBorders>
              <w:top w:val="single" w:sz="4" w:space="0" w:color="BEBEBE"/>
              <w:left w:val="single" w:sz="4" w:space="0" w:color="BEBEBE"/>
              <w:bottom w:val="single" w:sz="4" w:space="0" w:color="BEBEBE"/>
              <w:right w:val="single" w:sz="4" w:space="0" w:color="BEBEBE"/>
            </w:tcBorders>
          </w:tcPr>
          <w:p w14:paraId="7621250C" w14:textId="77777777" w:rsidR="00000000" w:rsidRDefault="006D0D1F">
            <w:pPr>
              <w:pStyle w:val="TableParagraph"/>
              <w:kinsoku w:val="0"/>
              <w:overflowPunct w:val="0"/>
              <w:spacing w:line="224" w:lineRule="exact"/>
              <w:ind w:left="96" w:right="97"/>
              <w:jc w:val="center"/>
              <w:rPr>
                <w:sz w:val="20"/>
                <w:szCs w:val="20"/>
              </w:rPr>
            </w:pPr>
            <w:r>
              <w:rPr>
                <w:sz w:val="20"/>
                <w:szCs w:val="20"/>
              </w:rPr>
              <w:t>Gminy MOF</w:t>
            </w:r>
          </w:p>
        </w:tc>
      </w:tr>
      <w:tr w:rsidR="00000000" w14:paraId="38FF941B" w14:textId="77777777">
        <w:tblPrEx>
          <w:tblCellMar>
            <w:top w:w="0" w:type="dxa"/>
            <w:left w:w="0" w:type="dxa"/>
            <w:bottom w:w="0" w:type="dxa"/>
            <w:right w:w="0" w:type="dxa"/>
          </w:tblCellMar>
        </w:tblPrEx>
        <w:trPr>
          <w:trHeight w:val="241"/>
        </w:trPr>
        <w:tc>
          <w:tcPr>
            <w:tcW w:w="1547" w:type="dxa"/>
            <w:vMerge/>
            <w:tcBorders>
              <w:top w:val="nil"/>
              <w:left w:val="none" w:sz="6" w:space="0" w:color="auto"/>
              <w:bottom w:val="none" w:sz="6" w:space="0" w:color="auto"/>
              <w:right w:val="none" w:sz="6" w:space="0" w:color="auto"/>
            </w:tcBorders>
            <w:shd w:val="clear" w:color="auto" w:fill="AEB8BA"/>
          </w:tcPr>
          <w:p w14:paraId="72DFC92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single" w:sz="4" w:space="0" w:color="BEBEBE"/>
              <w:right w:val="single" w:sz="4" w:space="0" w:color="BEBEBE"/>
            </w:tcBorders>
          </w:tcPr>
          <w:p w14:paraId="0E33CEBC" w14:textId="77777777" w:rsidR="00000000" w:rsidRDefault="006D0D1F">
            <w:pPr>
              <w:pStyle w:val="TableParagraph"/>
              <w:kinsoku w:val="0"/>
              <w:overflowPunct w:val="0"/>
              <w:spacing w:line="222" w:lineRule="exact"/>
              <w:ind w:left="116"/>
              <w:rPr>
                <w:sz w:val="20"/>
                <w:szCs w:val="20"/>
              </w:rPr>
            </w:pPr>
            <w:r>
              <w:rPr>
                <w:sz w:val="20"/>
                <w:szCs w:val="20"/>
              </w:rPr>
              <w:t>Rozwó</w:t>
            </w:r>
            <w:r>
              <w:rPr>
                <w:sz w:val="20"/>
                <w:szCs w:val="20"/>
              </w:rPr>
              <w:t>j koncepcji smart village na obszarze MOF</w:t>
            </w:r>
          </w:p>
        </w:tc>
        <w:tc>
          <w:tcPr>
            <w:tcW w:w="1886" w:type="dxa"/>
            <w:tcBorders>
              <w:top w:val="single" w:sz="4" w:space="0" w:color="BEBEBE"/>
              <w:left w:val="single" w:sz="4" w:space="0" w:color="BEBEBE"/>
              <w:bottom w:val="single" w:sz="4" w:space="0" w:color="BEBEBE"/>
              <w:right w:val="single" w:sz="4" w:space="0" w:color="BEBEBE"/>
            </w:tcBorders>
          </w:tcPr>
          <w:p w14:paraId="748EAA61" w14:textId="77777777" w:rsidR="00000000" w:rsidRDefault="006D0D1F">
            <w:pPr>
              <w:pStyle w:val="TableParagraph"/>
              <w:kinsoku w:val="0"/>
              <w:overflowPunct w:val="0"/>
              <w:spacing w:line="222" w:lineRule="exact"/>
              <w:ind w:left="79" w:right="79"/>
              <w:jc w:val="center"/>
              <w:rPr>
                <w:sz w:val="20"/>
                <w:szCs w:val="20"/>
              </w:rPr>
            </w:pPr>
            <w:r>
              <w:rPr>
                <w:sz w:val="20"/>
                <w:szCs w:val="20"/>
              </w:rPr>
              <w:t>Gminy MOF</w:t>
            </w:r>
          </w:p>
        </w:tc>
        <w:tc>
          <w:tcPr>
            <w:tcW w:w="2775" w:type="dxa"/>
            <w:tcBorders>
              <w:top w:val="single" w:sz="4" w:space="0" w:color="BEBEBE"/>
              <w:left w:val="single" w:sz="4" w:space="0" w:color="BEBEBE"/>
              <w:bottom w:val="single" w:sz="4" w:space="0" w:color="BEBEBE"/>
              <w:right w:val="single" w:sz="4" w:space="0" w:color="BEBEBE"/>
            </w:tcBorders>
          </w:tcPr>
          <w:p w14:paraId="202B5243" w14:textId="77777777" w:rsidR="00000000" w:rsidRDefault="006D0D1F">
            <w:pPr>
              <w:pStyle w:val="TableParagraph"/>
              <w:kinsoku w:val="0"/>
              <w:overflowPunct w:val="0"/>
              <w:spacing w:line="222" w:lineRule="exact"/>
              <w:ind w:left="96" w:right="97"/>
              <w:jc w:val="center"/>
              <w:rPr>
                <w:sz w:val="20"/>
                <w:szCs w:val="20"/>
              </w:rPr>
            </w:pPr>
            <w:r>
              <w:rPr>
                <w:sz w:val="20"/>
                <w:szCs w:val="20"/>
              </w:rPr>
              <w:t>Gminy MOF</w:t>
            </w:r>
          </w:p>
        </w:tc>
      </w:tr>
      <w:tr w:rsidR="00000000" w14:paraId="6958BFE4" w14:textId="77777777">
        <w:tblPrEx>
          <w:tblCellMar>
            <w:top w:w="0" w:type="dxa"/>
            <w:left w:w="0" w:type="dxa"/>
            <w:bottom w:w="0" w:type="dxa"/>
            <w:right w:w="0" w:type="dxa"/>
          </w:tblCellMar>
        </w:tblPrEx>
        <w:trPr>
          <w:trHeight w:val="1214"/>
        </w:trPr>
        <w:tc>
          <w:tcPr>
            <w:tcW w:w="1547" w:type="dxa"/>
            <w:vMerge/>
            <w:tcBorders>
              <w:top w:val="nil"/>
              <w:left w:val="none" w:sz="6" w:space="0" w:color="auto"/>
              <w:bottom w:val="none" w:sz="6" w:space="0" w:color="auto"/>
              <w:right w:val="none" w:sz="6" w:space="0" w:color="auto"/>
            </w:tcBorders>
            <w:shd w:val="clear" w:color="auto" w:fill="AEB8BA"/>
          </w:tcPr>
          <w:p w14:paraId="3FE1996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none" w:sz="6" w:space="0" w:color="auto"/>
              <w:bottom w:val="none" w:sz="6" w:space="0" w:color="auto"/>
              <w:right w:val="single" w:sz="4" w:space="0" w:color="BEBEBE"/>
            </w:tcBorders>
          </w:tcPr>
          <w:p w14:paraId="4CC6530A" w14:textId="77777777" w:rsidR="00000000" w:rsidRDefault="006D0D1F">
            <w:pPr>
              <w:pStyle w:val="TableParagraph"/>
              <w:kinsoku w:val="0"/>
              <w:overflowPunct w:val="0"/>
              <w:rPr>
                <w:rFonts w:ascii="Calibri Light" w:hAnsi="Calibri Light" w:cs="Calibri Light"/>
                <w:sz w:val="28"/>
                <w:szCs w:val="28"/>
              </w:rPr>
            </w:pPr>
          </w:p>
          <w:p w14:paraId="6F6C8BEF" w14:textId="77777777" w:rsidR="00000000" w:rsidRDefault="006D0D1F">
            <w:pPr>
              <w:pStyle w:val="TableParagraph"/>
              <w:kinsoku w:val="0"/>
              <w:overflowPunct w:val="0"/>
              <w:ind w:left="116"/>
              <w:rPr>
                <w:sz w:val="20"/>
                <w:szCs w:val="20"/>
              </w:rPr>
            </w:pPr>
            <w:r>
              <w:rPr>
                <w:sz w:val="20"/>
                <w:szCs w:val="20"/>
              </w:rPr>
              <w:t>Budowa, rozbudowa wspólnych: gminnych, powiatowych i regionalnych ścieżek</w:t>
            </w:r>
          </w:p>
          <w:p w14:paraId="32413FD8" w14:textId="77777777" w:rsidR="00000000" w:rsidRDefault="006D0D1F">
            <w:pPr>
              <w:pStyle w:val="TableParagraph"/>
              <w:kinsoku w:val="0"/>
              <w:overflowPunct w:val="0"/>
              <w:spacing w:before="1"/>
              <w:ind w:left="116"/>
              <w:rPr>
                <w:sz w:val="20"/>
                <w:szCs w:val="20"/>
              </w:rPr>
            </w:pPr>
            <w:r>
              <w:rPr>
                <w:sz w:val="20"/>
                <w:szCs w:val="20"/>
              </w:rPr>
              <w:t>rowerowych, biegowych, tras ekologicznych, ścieżek edukacyjnych i rekreacyjnych</w:t>
            </w:r>
          </w:p>
        </w:tc>
        <w:tc>
          <w:tcPr>
            <w:tcW w:w="1886" w:type="dxa"/>
            <w:tcBorders>
              <w:top w:val="single" w:sz="4" w:space="0" w:color="BEBEBE"/>
              <w:left w:val="single" w:sz="4" w:space="0" w:color="BEBEBE"/>
              <w:bottom w:val="none" w:sz="6" w:space="0" w:color="auto"/>
              <w:right w:val="single" w:sz="4" w:space="0" w:color="BEBEBE"/>
            </w:tcBorders>
          </w:tcPr>
          <w:p w14:paraId="0C3B0A3A" w14:textId="77777777" w:rsidR="00000000" w:rsidRDefault="006D0D1F">
            <w:pPr>
              <w:pStyle w:val="TableParagraph"/>
              <w:kinsoku w:val="0"/>
              <w:overflowPunct w:val="0"/>
              <w:rPr>
                <w:rFonts w:ascii="Calibri Light" w:hAnsi="Calibri Light" w:cs="Calibri Light"/>
                <w:sz w:val="20"/>
                <w:szCs w:val="20"/>
              </w:rPr>
            </w:pPr>
          </w:p>
          <w:p w14:paraId="500414DB" w14:textId="77777777" w:rsidR="00000000" w:rsidRDefault="006D0D1F">
            <w:pPr>
              <w:pStyle w:val="TableParagraph"/>
              <w:kinsoku w:val="0"/>
              <w:overflowPunct w:val="0"/>
              <w:rPr>
                <w:rFonts w:ascii="Calibri Light" w:hAnsi="Calibri Light" w:cs="Calibri Light"/>
                <w:sz w:val="18"/>
                <w:szCs w:val="18"/>
              </w:rPr>
            </w:pPr>
          </w:p>
          <w:p w14:paraId="47A101D4" w14:textId="77777777" w:rsidR="00000000" w:rsidRDefault="006D0D1F">
            <w:pPr>
              <w:pStyle w:val="TableParagraph"/>
              <w:kinsoku w:val="0"/>
              <w:overflowPunct w:val="0"/>
              <w:ind w:left="79" w:right="79"/>
              <w:jc w:val="center"/>
              <w:rPr>
                <w:sz w:val="20"/>
                <w:szCs w:val="20"/>
              </w:rPr>
            </w:pPr>
            <w:r>
              <w:rPr>
                <w:sz w:val="20"/>
                <w:szCs w:val="20"/>
              </w:rPr>
              <w:t>Gminy MOF</w:t>
            </w:r>
          </w:p>
        </w:tc>
        <w:tc>
          <w:tcPr>
            <w:tcW w:w="2775" w:type="dxa"/>
            <w:tcBorders>
              <w:top w:val="single" w:sz="4" w:space="0" w:color="BEBEBE"/>
              <w:left w:val="single" w:sz="4" w:space="0" w:color="BEBEBE"/>
              <w:bottom w:val="none" w:sz="6" w:space="0" w:color="auto"/>
              <w:right w:val="single" w:sz="4" w:space="0" w:color="BEBEBE"/>
            </w:tcBorders>
          </w:tcPr>
          <w:p w14:paraId="06D00DEB" w14:textId="77777777" w:rsidR="00000000" w:rsidRDefault="006D0D1F">
            <w:pPr>
              <w:pStyle w:val="TableParagraph"/>
              <w:kinsoku w:val="0"/>
              <w:overflowPunct w:val="0"/>
              <w:rPr>
                <w:rFonts w:ascii="Calibri Light" w:hAnsi="Calibri Light" w:cs="Calibri Light"/>
                <w:sz w:val="20"/>
                <w:szCs w:val="20"/>
              </w:rPr>
            </w:pPr>
          </w:p>
          <w:p w14:paraId="76B2930F" w14:textId="77777777" w:rsidR="00000000" w:rsidRDefault="006D0D1F">
            <w:pPr>
              <w:pStyle w:val="TableParagraph"/>
              <w:kinsoku w:val="0"/>
              <w:overflowPunct w:val="0"/>
              <w:rPr>
                <w:rFonts w:ascii="Calibri Light" w:hAnsi="Calibri Light" w:cs="Calibri Light"/>
                <w:sz w:val="18"/>
                <w:szCs w:val="18"/>
              </w:rPr>
            </w:pPr>
          </w:p>
          <w:p w14:paraId="3BC0AA79" w14:textId="77777777" w:rsidR="00000000" w:rsidRDefault="006D0D1F">
            <w:pPr>
              <w:pStyle w:val="TableParagraph"/>
              <w:kinsoku w:val="0"/>
              <w:overflowPunct w:val="0"/>
              <w:ind w:left="96" w:right="97"/>
              <w:jc w:val="center"/>
              <w:rPr>
                <w:sz w:val="20"/>
                <w:szCs w:val="20"/>
              </w:rPr>
            </w:pPr>
            <w:r>
              <w:rPr>
                <w:sz w:val="20"/>
                <w:szCs w:val="20"/>
              </w:rPr>
              <w:t>Gminy MOF</w:t>
            </w:r>
          </w:p>
        </w:tc>
      </w:tr>
      <w:tr w:rsidR="00000000" w14:paraId="14AD1644" w14:textId="77777777">
        <w:tblPrEx>
          <w:tblCellMar>
            <w:top w:w="0" w:type="dxa"/>
            <w:left w:w="0" w:type="dxa"/>
            <w:bottom w:w="0" w:type="dxa"/>
            <w:right w:w="0" w:type="dxa"/>
          </w:tblCellMar>
        </w:tblPrEx>
        <w:trPr>
          <w:trHeight w:val="757"/>
        </w:trPr>
        <w:tc>
          <w:tcPr>
            <w:tcW w:w="13971" w:type="dxa"/>
            <w:gridSpan w:val="4"/>
            <w:tcBorders>
              <w:top w:val="none" w:sz="6" w:space="0" w:color="auto"/>
              <w:left w:val="none" w:sz="6" w:space="0" w:color="auto"/>
              <w:bottom w:val="single" w:sz="18" w:space="0" w:color="FFFFFF"/>
              <w:right w:val="none" w:sz="6" w:space="0" w:color="auto"/>
            </w:tcBorders>
            <w:shd w:val="clear" w:color="auto" w:fill="C6E3DB"/>
          </w:tcPr>
          <w:p w14:paraId="0CC6892A" w14:textId="77777777" w:rsidR="00000000" w:rsidRDefault="006D0D1F">
            <w:pPr>
              <w:pStyle w:val="TableParagraph"/>
              <w:kinsoku w:val="0"/>
              <w:overflowPunct w:val="0"/>
              <w:spacing w:before="2"/>
              <w:rPr>
                <w:rFonts w:ascii="Calibri Light" w:hAnsi="Calibri Light" w:cs="Calibri Light"/>
                <w:sz w:val="21"/>
                <w:szCs w:val="21"/>
              </w:rPr>
            </w:pPr>
          </w:p>
          <w:p w14:paraId="3788C2FC" w14:textId="77777777" w:rsidR="00000000" w:rsidRDefault="006D0D1F">
            <w:pPr>
              <w:pStyle w:val="TableParagraph"/>
              <w:kinsoku w:val="0"/>
              <w:overflowPunct w:val="0"/>
              <w:ind w:left="1701" w:right="1729"/>
              <w:jc w:val="center"/>
              <w:rPr>
                <w:sz w:val="20"/>
                <w:szCs w:val="20"/>
              </w:rPr>
            </w:pPr>
            <w:r>
              <w:rPr>
                <w:sz w:val="20"/>
                <w:szCs w:val="20"/>
              </w:rPr>
              <w:t>Cel strategiczny 3. Integracja przestrzenna obszaru wraz z ochroną istniejących zasobów i wzmacnianiem odporności klimatycznej</w:t>
            </w:r>
          </w:p>
        </w:tc>
      </w:tr>
      <w:tr w:rsidR="00000000" w14:paraId="6913640F" w14:textId="77777777">
        <w:tblPrEx>
          <w:tblCellMar>
            <w:top w:w="0" w:type="dxa"/>
            <w:left w:w="0" w:type="dxa"/>
            <w:bottom w:w="0" w:type="dxa"/>
            <w:right w:w="0" w:type="dxa"/>
          </w:tblCellMar>
        </w:tblPrEx>
        <w:trPr>
          <w:trHeight w:val="531"/>
        </w:trPr>
        <w:tc>
          <w:tcPr>
            <w:tcW w:w="1547" w:type="dxa"/>
            <w:tcBorders>
              <w:top w:val="single" w:sz="18" w:space="0" w:color="FFFFFF"/>
              <w:left w:val="none" w:sz="6" w:space="0" w:color="auto"/>
              <w:bottom w:val="none" w:sz="6" w:space="0" w:color="auto"/>
              <w:right w:val="single" w:sz="18" w:space="0" w:color="FFFFFF"/>
            </w:tcBorders>
            <w:shd w:val="clear" w:color="auto" w:fill="D9D9D9"/>
          </w:tcPr>
          <w:p w14:paraId="4F3BE493" w14:textId="77777777" w:rsidR="00000000" w:rsidRDefault="006D0D1F">
            <w:pPr>
              <w:pStyle w:val="TableParagraph"/>
              <w:kinsoku w:val="0"/>
              <w:overflowPunct w:val="0"/>
              <w:ind w:left="405" w:right="381"/>
              <w:rPr>
                <w:sz w:val="20"/>
                <w:szCs w:val="20"/>
              </w:rPr>
            </w:pPr>
            <w:r>
              <w:rPr>
                <w:w w:val="95"/>
                <w:sz w:val="20"/>
                <w:szCs w:val="20"/>
              </w:rPr>
              <w:t xml:space="preserve">Kierunek </w:t>
            </w:r>
            <w:r>
              <w:rPr>
                <w:sz w:val="20"/>
                <w:szCs w:val="20"/>
              </w:rPr>
              <w:t>działania</w:t>
            </w:r>
          </w:p>
        </w:tc>
        <w:tc>
          <w:tcPr>
            <w:tcW w:w="7763" w:type="dxa"/>
            <w:tcBorders>
              <w:top w:val="single" w:sz="18" w:space="0" w:color="FFFFFF"/>
              <w:left w:val="single" w:sz="18" w:space="0" w:color="FFFFFF"/>
              <w:bottom w:val="none" w:sz="6" w:space="0" w:color="auto"/>
              <w:right w:val="single" w:sz="4" w:space="0" w:color="FFFFFF"/>
            </w:tcBorders>
            <w:shd w:val="clear" w:color="auto" w:fill="D9D9D9"/>
          </w:tcPr>
          <w:p w14:paraId="47BCCC3F" w14:textId="77777777" w:rsidR="00000000" w:rsidRDefault="006D0D1F">
            <w:pPr>
              <w:pStyle w:val="TableParagraph"/>
              <w:kinsoku w:val="0"/>
              <w:overflowPunct w:val="0"/>
              <w:spacing w:before="123"/>
              <w:ind w:left="3272" w:right="3277"/>
              <w:jc w:val="center"/>
              <w:rPr>
                <w:sz w:val="20"/>
                <w:szCs w:val="20"/>
              </w:rPr>
            </w:pPr>
            <w:r>
              <w:rPr>
                <w:sz w:val="20"/>
                <w:szCs w:val="20"/>
              </w:rPr>
              <w:t>Tytuł projektu</w:t>
            </w:r>
          </w:p>
        </w:tc>
        <w:tc>
          <w:tcPr>
            <w:tcW w:w="1886" w:type="dxa"/>
            <w:tcBorders>
              <w:top w:val="single" w:sz="18" w:space="0" w:color="FFFFFF"/>
              <w:left w:val="single" w:sz="4" w:space="0" w:color="FFFFFF"/>
              <w:bottom w:val="none" w:sz="6" w:space="0" w:color="auto"/>
              <w:right w:val="single" w:sz="4" w:space="0" w:color="FFFFFF"/>
            </w:tcBorders>
            <w:shd w:val="clear" w:color="auto" w:fill="D9D9D9"/>
          </w:tcPr>
          <w:p w14:paraId="30F4557E" w14:textId="77777777" w:rsidR="00000000" w:rsidRDefault="006D0D1F">
            <w:pPr>
              <w:pStyle w:val="TableParagraph"/>
              <w:kinsoku w:val="0"/>
              <w:overflowPunct w:val="0"/>
              <w:spacing w:before="123"/>
              <w:ind w:left="79" w:right="79"/>
              <w:jc w:val="center"/>
              <w:rPr>
                <w:sz w:val="20"/>
                <w:szCs w:val="20"/>
              </w:rPr>
            </w:pPr>
            <w:r>
              <w:rPr>
                <w:sz w:val="20"/>
                <w:szCs w:val="20"/>
              </w:rPr>
              <w:t>Lider projektu</w:t>
            </w:r>
          </w:p>
        </w:tc>
        <w:tc>
          <w:tcPr>
            <w:tcW w:w="2775" w:type="dxa"/>
            <w:tcBorders>
              <w:top w:val="single" w:sz="18" w:space="0" w:color="FFFFFF"/>
              <w:left w:val="single" w:sz="4" w:space="0" w:color="FFFFFF"/>
              <w:bottom w:val="none" w:sz="6" w:space="0" w:color="auto"/>
              <w:right w:val="none" w:sz="6" w:space="0" w:color="auto"/>
            </w:tcBorders>
            <w:shd w:val="clear" w:color="auto" w:fill="D9D9D9"/>
          </w:tcPr>
          <w:p w14:paraId="28809CFD" w14:textId="77777777" w:rsidR="00000000" w:rsidRDefault="006D0D1F">
            <w:pPr>
              <w:pStyle w:val="TableParagraph"/>
              <w:kinsoku w:val="0"/>
              <w:overflowPunct w:val="0"/>
              <w:spacing w:before="123"/>
              <w:ind w:left="538" w:right="539"/>
              <w:jc w:val="center"/>
              <w:rPr>
                <w:sz w:val="20"/>
                <w:szCs w:val="20"/>
              </w:rPr>
            </w:pPr>
            <w:r>
              <w:rPr>
                <w:sz w:val="20"/>
                <w:szCs w:val="20"/>
              </w:rPr>
              <w:t>Lokalizacja projektu</w:t>
            </w:r>
          </w:p>
        </w:tc>
      </w:tr>
      <w:tr w:rsidR="00000000" w14:paraId="2AB20F2E" w14:textId="77777777">
        <w:tblPrEx>
          <w:tblCellMar>
            <w:top w:w="0" w:type="dxa"/>
            <w:left w:w="0" w:type="dxa"/>
            <w:bottom w:w="0" w:type="dxa"/>
            <w:right w:w="0" w:type="dxa"/>
          </w:tblCellMar>
        </w:tblPrEx>
        <w:trPr>
          <w:trHeight w:val="491"/>
        </w:trPr>
        <w:tc>
          <w:tcPr>
            <w:tcW w:w="1547" w:type="dxa"/>
            <w:vMerge w:val="restart"/>
            <w:tcBorders>
              <w:top w:val="none" w:sz="6" w:space="0" w:color="auto"/>
              <w:left w:val="none" w:sz="6" w:space="0" w:color="auto"/>
              <w:bottom w:val="none" w:sz="6" w:space="0" w:color="auto"/>
              <w:right w:val="single" w:sz="18" w:space="0" w:color="FFFFFF"/>
            </w:tcBorders>
            <w:shd w:val="clear" w:color="auto" w:fill="C6E3DB"/>
          </w:tcPr>
          <w:p w14:paraId="27F27E99" w14:textId="77777777" w:rsidR="00000000" w:rsidRDefault="006D0D1F">
            <w:pPr>
              <w:pStyle w:val="TableParagraph"/>
              <w:kinsoku w:val="0"/>
              <w:overflowPunct w:val="0"/>
              <w:rPr>
                <w:rFonts w:ascii="Calibri Light" w:hAnsi="Calibri Light" w:cs="Calibri Light"/>
                <w:sz w:val="20"/>
                <w:szCs w:val="20"/>
              </w:rPr>
            </w:pPr>
          </w:p>
          <w:p w14:paraId="1CEF83AF" w14:textId="77777777" w:rsidR="00000000" w:rsidRDefault="006D0D1F">
            <w:pPr>
              <w:pStyle w:val="TableParagraph"/>
              <w:kinsoku w:val="0"/>
              <w:overflowPunct w:val="0"/>
              <w:spacing w:before="5"/>
              <w:rPr>
                <w:rFonts w:ascii="Calibri Light" w:hAnsi="Calibri Light" w:cs="Calibri Light"/>
                <w:sz w:val="17"/>
                <w:szCs w:val="17"/>
              </w:rPr>
            </w:pPr>
          </w:p>
          <w:p w14:paraId="2B9B8AB8" w14:textId="77777777" w:rsidR="00000000" w:rsidRDefault="006D0D1F">
            <w:pPr>
              <w:pStyle w:val="TableParagraph"/>
              <w:kinsoku w:val="0"/>
              <w:overflowPunct w:val="0"/>
              <w:spacing w:before="1"/>
              <w:ind w:left="127" w:right="121" w:hanging="1"/>
              <w:jc w:val="center"/>
              <w:rPr>
                <w:sz w:val="20"/>
                <w:szCs w:val="20"/>
              </w:rPr>
            </w:pPr>
            <w:r>
              <w:rPr>
                <w:sz w:val="20"/>
                <w:szCs w:val="20"/>
              </w:rPr>
              <w:t xml:space="preserve">Kierunek działania 3.1. Poprawa </w:t>
            </w:r>
            <w:r>
              <w:rPr>
                <w:w w:val="95"/>
                <w:sz w:val="20"/>
                <w:szCs w:val="20"/>
              </w:rPr>
              <w:t xml:space="preserve">skomunikowani </w:t>
            </w:r>
            <w:r>
              <w:rPr>
                <w:sz w:val="20"/>
                <w:szCs w:val="20"/>
              </w:rPr>
              <w:t>a i stanu infrastruktury drogowej i</w:t>
            </w:r>
          </w:p>
          <w:p w14:paraId="09258CE3" w14:textId="77777777" w:rsidR="00000000" w:rsidRDefault="006D0D1F">
            <w:pPr>
              <w:pStyle w:val="TableParagraph"/>
              <w:kinsoku w:val="0"/>
              <w:overflowPunct w:val="0"/>
              <w:ind w:left="130" w:right="127"/>
              <w:jc w:val="center"/>
              <w:rPr>
                <w:sz w:val="20"/>
                <w:szCs w:val="20"/>
              </w:rPr>
            </w:pPr>
            <w:r>
              <w:rPr>
                <w:sz w:val="20"/>
                <w:szCs w:val="20"/>
              </w:rPr>
              <w:t>okołodrogowej</w:t>
            </w:r>
          </w:p>
        </w:tc>
        <w:tc>
          <w:tcPr>
            <w:tcW w:w="7763" w:type="dxa"/>
            <w:tcBorders>
              <w:top w:val="none" w:sz="6" w:space="0" w:color="auto"/>
              <w:left w:val="single" w:sz="18" w:space="0" w:color="FFFFFF"/>
              <w:bottom w:val="single" w:sz="4" w:space="0" w:color="BEBEBE"/>
              <w:right w:val="single" w:sz="4" w:space="0" w:color="FFFFFF"/>
            </w:tcBorders>
          </w:tcPr>
          <w:p w14:paraId="009AA45B" w14:textId="77777777" w:rsidR="00000000" w:rsidRDefault="006D0D1F">
            <w:pPr>
              <w:pStyle w:val="TableParagraph"/>
              <w:kinsoku w:val="0"/>
              <w:overflowPunct w:val="0"/>
              <w:spacing w:before="1" w:line="240" w:lineRule="atLeast"/>
              <w:ind w:left="94" w:right="538"/>
              <w:rPr>
                <w:sz w:val="20"/>
                <w:szCs w:val="20"/>
              </w:rPr>
            </w:pPr>
            <w:r>
              <w:rPr>
                <w:sz w:val="20"/>
                <w:szCs w:val="20"/>
              </w:rPr>
              <w:t>Przebudowa i rozbudowa dróg powiatowych w gminach: Chrzanów i Trzebinia, budowa skrzyżowań i nowego odcinka drogi w kierunku Orlen Południe</w:t>
            </w:r>
          </w:p>
        </w:tc>
        <w:tc>
          <w:tcPr>
            <w:tcW w:w="1886" w:type="dxa"/>
            <w:tcBorders>
              <w:top w:val="none" w:sz="6" w:space="0" w:color="auto"/>
              <w:left w:val="single" w:sz="4" w:space="0" w:color="FFFFFF"/>
              <w:bottom w:val="single" w:sz="4" w:space="0" w:color="BEBEBE"/>
              <w:right w:val="single" w:sz="4" w:space="0" w:color="FFFFFF"/>
            </w:tcBorders>
          </w:tcPr>
          <w:p w14:paraId="479FD9E6" w14:textId="77777777" w:rsidR="00000000" w:rsidRDefault="006D0D1F">
            <w:pPr>
              <w:pStyle w:val="TableParagraph"/>
              <w:kinsoku w:val="0"/>
              <w:overflowPunct w:val="0"/>
              <w:spacing w:before="1" w:line="240" w:lineRule="atLeast"/>
              <w:ind w:left="147" w:right="128" w:firstLine="48"/>
              <w:rPr>
                <w:sz w:val="20"/>
                <w:szCs w:val="20"/>
              </w:rPr>
            </w:pPr>
            <w:r>
              <w:rPr>
                <w:sz w:val="20"/>
                <w:szCs w:val="20"/>
              </w:rPr>
              <w:t>Powiatowy Zarząd Dróg w Chrzanowie</w:t>
            </w:r>
          </w:p>
        </w:tc>
        <w:tc>
          <w:tcPr>
            <w:tcW w:w="2775" w:type="dxa"/>
            <w:tcBorders>
              <w:top w:val="none" w:sz="6" w:space="0" w:color="auto"/>
              <w:left w:val="single" w:sz="4" w:space="0" w:color="FFFFFF"/>
              <w:bottom w:val="single" w:sz="4" w:space="0" w:color="BEBEBE"/>
              <w:right w:val="single" w:sz="4" w:space="0" w:color="BEBEBE"/>
            </w:tcBorders>
          </w:tcPr>
          <w:p w14:paraId="5A773827" w14:textId="77777777" w:rsidR="00000000" w:rsidRDefault="006D0D1F">
            <w:pPr>
              <w:pStyle w:val="TableParagraph"/>
              <w:kinsoku w:val="0"/>
              <w:overflowPunct w:val="0"/>
              <w:spacing w:before="124"/>
              <w:ind w:left="96" w:right="97"/>
              <w:jc w:val="center"/>
              <w:rPr>
                <w:sz w:val="20"/>
                <w:szCs w:val="20"/>
              </w:rPr>
            </w:pPr>
            <w:r>
              <w:rPr>
                <w:sz w:val="20"/>
                <w:szCs w:val="20"/>
              </w:rPr>
              <w:t>Gminy: Chrzanów i Trzebinia</w:t>
            </w:r>
          </w:p>
        </w:tc>
      </w:tr>
      <w:tr w:rsidR="00000000" w14:paraId="7674B966" w14:textId="77777777">
        <w:tblPrEx>
          <w:tblCellMar>
            <w:top w:w="0" w:type="dxa"/>
            <w:left w:w="0" w:type="dxa"/>
            <w:bottom w:w="0" w:type="dxa"/>
            <w:right w:w="0" w:type="dxa"/>
          </w:tblCellMar>
        </w:tblPrEx>
        <w:trPr>
          <w:trHeight w:val="522"/>
        </w:trPr>
        <w:tc>
          <w:tcPr>
            <w:tcW w:w="1547" w:type="dxa"/>
            <w:vMerge/>
            <w:tcBorders>
              <w:top w:val="nil"/>
              <w:left w:val="none" w:sz="6" w:space="0" w:color="auto"/>
              <w:bottom w:val="none" w:sz="6" w:space="0" w:color="auto"/>
              <w:right w:val="single" w:sz="18" w:space="0" w:color="FFFFFF"/>
            </w:tcBorders>
            <w:shd w:val="clear" w:color="auto" w:fill="C6E3DB"/>
          </w:tcPr>
          <w:p w14:paraId="0BFD177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single" w:sz="18" w:space="0" w:color="FFFFFF"/>
              <w:bottom w:val="single" w:sz="4" w:space="0" w:color="BEBEBE"/>
              <w:right w:val="single" w:sz="4" w:space="0" w:color="FFFFFF"/>
            </w:tcBorders>
          </w:tcPr>
          <w:p w14:paraId="077A6CE7" w14:textId="77777777" w:rsidR="00000000" w:rsidRDefault="006D0D1F">
            <w:pPr>
              <w:pStyle w:val="TableParagraph"/>
              <w:kinsoku w:val="0"/>
              <w:overflowPunct w:val="0"/>
              <w:spacing w:before="32" w:line="240" w:lineRule="atLeast"/>
              <w:ind w:left="94"/>
              <w:rPr>
                <w:sz w:val="20"/>
                <w:szCs w:val="20"/>
              </w:rPr>
            </w:pPr>
            <w:r>
              <w:rPr>
                <w:sz w:val="20"/>
                <w:szCs w:val="20"/>
              </w:rPr>
              <w:t>Rozbudowa drogi powiatowej 1001K na odcinku I-w km od 0+065,00 do km 1+065,00, na odcinku II - w km od 1+065,00 km 2+100,00 w miejscowości Gromiec, Powiat Chrzanowski</w:t>
            </w:r>
          </w:p>
        </w:tc>
        <w:tc>
          <w:tcPr>
            <w:tcW w:w="1886" w:type="dxa"/>
            <w:tcBorders>
              <w:top w:val="single" w:sz="4" w:space="0" w:color="BEBEBE"/>
              <w:left w:val="single" w:sz="4" w:space="0" w:color="FFFFFF"/>
              <w:bottom w:val="single" w:sz="4" w:space="0" w:color="BEBEBE"/>
              <w:right w:val="single" w:sz="4" w:space="0" w:color="FFFFFF"/>
            </w:tcBorders>
          </w:tcPr>
          <w:p w14:paraId="7EB09BA0" w14:textId="77777777" w:rsidR="00000000" w:rsidRDefault="006D0D1F">
            <w:pPr>
              <w:pStyle w:val="TableParagraph"/>
              <w:kinsoku w:val="0"/>
              <w:overflowPunct w:val="0"/>
              <w:spacing w:before="32" w:line="240" w:lineRule="atLeast"/>
              <w:ind w:left="147" w:right="128" w:firstLine="48"/>
              <w:rPr>
                <w:sz w:val="20"/>
                <w:szCs w:val="20"/>
              </w:rPr>
            </w:pPr>
            <w:r>
              <w:rPr>
                <w:sz w:val="20"/>
                <w:szCs w:val="20"/>
              </w:rPr>
              <w:t>Powiatowy Zarząd Dróg w Chrzanowie</w:t>
            </w:r>
          </w:p>
        </w:tc>
        <w:tc>
          <w:tcPr>
            <w:tcW w:w="2775" w:type="dxa"/>
            <w:tcBorders>
              <w:top w:val="single" w:sz="4" w:space="0" w:color="BEBEBE"/>
              <w:left w:val="single" w:sz="4" w:space="0" w:color="FFFFFF"/>
              <w:bottom w:val="single" w:sz="4" w:space="0" w:color="BEBEBE"/>
              <w:right w:val="single" w:sz="4" w:space="0" w:color="BEBEBE"/>
            </w:tcBorders>
          </w:tcPr>
          <w:p w14:paraId="584F54CA" w14:textId="77777777" w:rsidR="00000000" w:rsidRDefault="006D0D1F">
            <w:pPr>
              <w:pStyle w:val="TableParagraph"/>
              <w:kinsoku w:val="0"/>
              <w:overflowPunct w:val="0"/>
              <w:spacing w:before="155"/>
              <w:ind w:left="96" w:right="96"/>
              <w:jc w:val="center"/>
              <w:rPr>
                <w:sz w:val="20"/>
                <w:szCs w:val="20"/>
              </w:rPr>
            </w:pPr>
            <w:r>
              <w:rPr>
                <w:sz w:val="20"/>
                <w:szCs w:val="20"/>
              </w:rPr>
              <w:t>Gmina Libiąż</w:t>
            </w:r>
          </w:p>
        </w:tc>
      </w:tr>
      <w:tr w:rsidR="00000000" w14:paraId="440F5360" w14:textId="77777777">
        <w:tblPrEx>
          <w:tblCellMar>
            <w:top w:w="0" w:type="dxa"/>
            <w:left w:w="0" w:type="dxa"/>
            <w:bottom w:w="0" w:type="dxa"/>
            <w:right w:w="0" w:type="dxa"/>
          </w:tblCellMar>
        </w:tblPrEx>
        <w:trPr>
          <w:trHeight w:val="522"/>
        </w:trPr>
        <w:tc>
          <w:tcPr>
            <w:tcW w:w="1547" w:type="dxa"/>
            <w:vMerge/>
            <w:tcBorders>
              <w:top w:val="nil"/>
              <w:left w:val="none" w:sz="6" w:space="0" w:color="auto"/>
              <w:bottom w:val="none" w:sz="6" w:space="0" w:color="auto"/>
              <w:right w:val="single" w:sz="18" w:space="0" w:color="FFFFFF"/>
            </w:tcBorders>
            <w:shd w:val="clear" w:color="auto" w:fill="C6E3DB"/>
          </w:tcPr>
          <w:p w14:paraId="76F96D18"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single" w:sz="18" w:space="0" w:color="FFFFFF"/>
              <w:bottom w:val="single" w:sz="4" w:space="0" w:color="BEBEBE"/>
              <w:right w:val="single" w:sz="4" w:space="0" w:color="FFFFFF"/>
            </w:tcBorders>
          </w:tcPr>
          <w:p w14:paraId="59DB396A" w14:textId="77777777" w:rsidR="00000000" w:rsidRDefault="006D0D1F">
            <w:pPr>
              <w:pStyle w:val="TableParagraph"/>
              <w:kinsoku w:val="0"/>
              <w:overflowPunct w:val="0"/>
              <w:spacing w:before="32" w:line="240" w:lineRule="atLeast"/>
              <w:ind w:left="94"/>
              <w:rPr>
                <w:sz w:val="20"/>
                <w:szCs w:val="20"/>
              </w:rPr>
            </w:pPr>
            <w:r>
              <w:rPr>
                <w:sz w:val="20"/>
                <w:szCs w:val="20"/>
              </w:rPr>
              <w:t>Przebudowa części dró</w:t>
            </w:r>
            <w:r>
              <w:rPr>
                <w:sz w:val="20"/>
                <w:szCs w:val="20"/>
              </w:rPr>
              <w:t>g powiatowych na obszarze Powiatu Chrzanowskiego: DP 1041K, DP 1028K, DP 1033K</w:t>
            </w:r>
          </w:p>
        </w:tc>
        <w:tc>
          <w:tcPr>
            <w:tcW w:w="1886" w:type="dxa"/>
            <w:tcBorders>
              <w:top w:val="single" w:sz="4" w:space="0" w:color="BEBEBE"/>
              <w:left w:val="single" w:sz="4" w:space="0" w:color="FFFFFF"/>
              <w:bottom w:val="single" w:sz="4" w:space="0" w:color="BEBEBE"/>
              <w:right w:val="single" w:sz="4" w:space="0" w:color="FFFFFF"/>
            </w:tcBorders>
          </w:tcPr>
          <w:p w14:paraId="4A366F8C" w14:textId="77777777" w:rsidR="00000000" w:rsidRDefault="006D0D1F">
            <w:pPr>
              <w:pStyle w:val="TableParagraph"/>
              <w:kinsoku w:val="0"/>
              <w:overflowPunct w:val="0"/>
              <w:spacing w:before="32" w:line="240" w:lineRule="atLeast"/>
              <w:ind w:left="147" w:right="128" w:firstLine="48"/>
              <w:rPr>
                <w:sz w:val="20"/>
                <w:szCs w:val="20"/>
              </w:rPr>
            </w:pPr>
            <w:r>
              <w:rPr>
                <w:sz w:val="20"/>
                <w:szCs w:val="20"/>
              </w:rPr>
              <w:t>Powiatowy Zarząd Dróg w Chrzanowie</w:t>
            </w:r>
          </w:p>
        </w:tc>
        <w:tc>
          <w:tcPr>
            <w:tcW w:w="2775" w:type="dxa"/>
            <w:tcBorders>
              <w:top w:val="single" w:sz="4" w:space="0" w:color="BEBEBE"/>
              <w:left w:val="single" w:sz="4" w:space="0" w:color="FFFFFF"/>
              <w:bottom w:val="single" w:sz="4" w:space="0" w:color="BEBEBE"/>
              <w:right w:val="single" w:sz="4" w:space="0" w:color="BEBEBE"/>
            </w:tcBorders>
          </w:tcPr>
          <w:p w14:paraId="2562381C" w14:textId="77777777" w:rsidR="00000000" w:rsidRDefault="006D0D1F">
            <w:pPr>
              <w:pStyle w:val="TableParagraph"/>
              <w:kinsoku w:val="0"/>
              <w:overflowPunct w:val="0"/>
              <w:spacing w:before="32" w:line="240" w:lineRule="atLeast"/>
              <w:ind w:left="1024" w:right="199" w:hanging="803"/>
              <w:rPr>
                <w:sz w:val="20"/>
                <w:szCs w:val="20"/>
              </w:rPr>
            </w:pPr>
            <w:r>
              <w:rPr>
                <w:sz w:val="20"/>
                <w:szCs w:val="20"/>
              </w:rPr>
              <w:t>Gminy: Chrzanów, Trzebinia, Alwernia</w:t>
            </w:r>
          </w:p>
        </w:tc>
      </w:tr>
      <w:tr w:rsidR="00000000" w14:paraId="3996EB58" w14:textId="77777777">
        <w:tblPrEx>
          <w:tblCellMar>
            <w:top w:w="0" w:type="dxa"/>
            <w:left w:w="0" w:type="dxa"/>
            <w:bottom w:w="0" w:type="dxa"/>
            <w:right w:w="0" w:type="dxa"/>
          </w:tblCellMar>
        </w:tblPrEx>
        <w:trPr>
          <w:trHeight w:val="768"/>
        </w:trPr>
        <w:tc>
          <w:tcPr>
            <w:tcW w:w="1547" w:type="dxa"/>
            <w:vMerge/>
            <w:tcBorders>
              <w:top w:val="nil"/>
              <w:left w:val="none" w:sz="6" w:space="0" w:color="auto"/>
              <w:bottom w:val="none" w:sz="6" w:space="0" w:color="auto"/>
              <w:right w:val="single" w:sz="18" w:space="0" w:color="FFFFFF"/>
            </w:tcBorders>
            <w:shd w:val="clear" w:color="auto" w:fill="C6E3DB"/>
          </w:tcPr>
          <w:p w14:paraId="1AFE757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single" w:sz="18" w:space="0" w:color="FFFFFF"/>
              <w:bottom w:val="single" w:sz="4" w:space="0" w:color="BEBEBE"/>
              <w:right w:val="single" w:sz="4" w:space="0" w:color="FFFFFF"/>
            </w:tcBorders>
          </w:tcPr>
          <w:p w14:paraId="2EED7681" w14:textId="77777777" w:rsidR="00000000" w:rsidRDefault="006D0D1F">
            <w:pPr>
              <w:pStyle w:val="TableParagraph"/>
              <w:kinsoku w:val="0"/>
              <w:overflowPunct w:val="0"/>
              <w:spacing w:before="35" w:line="244" w:lineRule="exact"/>
              <w:ind w:left="94"/>
              <w:rPr>
                <w:sz w:val="20"/>
                <w:szCs w:val="20"/>
              </w:rPr>
            </w:pPr>
            <w:r>
              <w:rPr>
                <w:sz w:val="20"/>
                <w:szCs w:val="20"/>
              </w:rPr>
              <w:t>Rewitalizacja bliższego połą</w:t>
            </w:r>
            <w:r>
              <w:rPr>
                <w:sz w:val="20"/>
                <w:szCs w:val="20"/>
              </w:rPr>
              <w:t>czenia DW 781 i DW 780 na obszarze Gm. Babice i Alwernia</w:t>
            </w:r>
          </w:p>
          <w:p w14:paraId="66E7FAA4" w14:textId="77777777" w:rsidR="00000000" w:rsidRDefault="006D0D1F">
            <w:pPr>
              <w:pStyle w:val="TableParagraph"/>
              <w:kinsoku w:val="0"/>
              <w:overflowPunct w:val="0"/>
              <w:spacing w:line="244" w:lineRule="exact"/>
              <w:ind w:left="94"/>
              <w:rPr>
                <w:sz w:val="20"/>
                <w:szCs w:val="20"/>
              </w:rPr>
            </w:pPr>
            <w:r>
              <w:rPr>
                <w:sz w:val="20"/>
                <w:szCs w:val="20"/>
              </w:rPr>
              <w:t>Powiatu Chrzanowskiego z pominięciem centrum Babic poprzez przebudowę DP 1019K i DP</w:t>
            </w:r>
          </w:p>
          <w:p w14:paraId="6C87663A" w14:textId="77777777" w:rsidR="00000000" w:rsidRDefault="006D0D1F">
            <w:pPr>
              <w:pStyle w:val="TableParagraph"/>
              <w:kinsoku w:val="0"/>
              <w:overflowPunct w:val="0"/>
              <w:spacing w:line="225" w:lineRule="exact"/>
              <w:ind w:left="94"/>
              <w:rPr>
                <w:sz w:val="20"/>
                <w:szCs w:val="20"/>
              </w:rPr>
            </w:pPr>
            <w:r>
              <w:rPr>
                <w:sz w:val="20"/>
                <w:szCs w:val="20"/>
              </w:rPr>
              <w:t>1020K</w:t>
            </w:r>
          </w:p>
        </w:tc>
        <w:tc>
          <w:tcPr>
            <w:tcW w:w="1886" w:type="dxa"/>
            <w:tcBorders>
              <w:top w:val="single" w:sz="4" w:space="0" w:color="BEBEBE"/>
              <w:left w:val="single" w:sz="4" w:space="0" w:color="FFFFFF"/>
              <w:bottom w:val="single" w:sz="4" w:space="0" w:color="BEBEBE"/>
              <w:right w:val="single" w:sz="4" w:space="0" w:color="FFFFFF"/>
            </w:tcBorders>
          </w:tcPr>
          <w:p w14:paraId="2169BA8E" w14:textId="77777777" w:rsidR="00000000" w:rsidRDefault="006D0D1F">
            <w:pPr>
              <w:pStyle w:val="TableParagraph"/>
              <w:kinsoku w:val="0"/>
              <w:overflowPunct w:val="0"/>
              <w:spacing w:before="157"/>
              <w:ind w:left="147" w:right="128" w:firstLine="48"/>
              <w:rPr>
                <w:sz w:val="20"/>
                <w:szCs w:val="20"/>
              </w:rPr>
            </w:pPr>
            <w:r>
              <w:rPr>
                <w:sz w:val="20"/>
                <w:szCs w:val="20"/>
              </w:rPr>
              <w:t>Powiatowy Zarząd Dróg w Chrzanowie</w:t>
            </w:r>
          </w:p>
        </w:tc>
        <w:tc>
          <w:tcPr>
            <w:tcW w:w="2775" w:type="dxa"/>
            <w:tcBorders>
              <w:top w:val="single" w:sz="4" w:space="0" w:color="BEBEBE"/>
              <w:left w:val="single" w:sz="4" w:space="0" w:color="FFFFFF"/>
              <w:bottom w:val="single" w:sz="4" w:space="0" w:color="BEBEBE"/>
              <w:right w:val="single" w:sz="4" w:space="0" w:color="BEBEBE"/>
            </w:tcBorders>
          </w:tcPr>
          <w:p w14:paraId="70269A3F" w14:textId="77777777" w:rsidR="00000000" w:rsidRDefault="006D0D1F">
            <w:pPr>
              <w:pStyle w:val="TableParagraph"/>
              <w:kinsoku w:val="0"/>
              <w:overflowPunct w:val="0"/>
              <w:spacing w:before="9"/>
              <w:rPr>
                <w:rFonts w:ascii="Calibri Light" w:hAnsi="Calibri Light" w:cs="Calibri Light"/>
                <w:sz w:val="22"/>
                <w:szCs w:val="22"/>
              </w:rPr>
            </w:pPr>
          </w:p>
          <w:p w14:paraId="13F859BA" w14:textId="77777777" w:rsidR="00000000" w:rsidRDefault="006D0D1F">
            <w:pPr>
              <w:pStyle w:val="TableParagraph"/>
              <w:kinsoku w:val="0"/>
              <w:overflowPunct w:val="0"/>
              <w:ind w:left="96" w:right="96"/>
              <w:jc w:val="center"/>
              <w:rPr>
                <w:sz w:val="20"/>
                <w:szCs w:val="20"/>
              </w:rPr>
            </w:pPr>
            <w:r>
              <w:rPr>
                <w:sz w:val="20"/>
                <w:szCs w:val="20"/>
              </w:rPr>
              <w:t>Gminy: Babice, Alwernia</w:t>
            </w:r>
          </w:p>
        </w:tc>
      </w:tr>
      <w:tr w:rsidR="00000000" w14:paraId="247B81E4" w14:textId="77777777">
        <w:tblPrEx>
          <w:tblCellMar>
            <w:top w:w="0" w:type="dxa"/>
            <w:left w:w="0" w:type="dxa"/>
            <w:bottom w:w="0" w:type="dxa"/>
            <w:right w:w="0" w:type="dxa"/>
          </w:tblCellMar>
        </w:tblPrEx>
        <w:trPr>
          <w:trHeight w:val="525"/>
        </w:trPr>
        <w:tc>
          <w:tcPr>
            <w:tcW w:w="1547" w:type="dxa"/>
            <w:vMerge/>
            <w:tcBorders>
              <w:top w:val="nil"/>
              <w:left w:val="none" w:sz="6" w:space="0" w:color="auto"/>
              <w:bottom w:val="none" w:sz="6" w:space="0" w:color="auto"/>
              <w:right w:val="single" w:sz="18" w:space="0" w:color="FFFFFF"/>
            </w:tcBorders>
            <w:shd w:val="clear" w:color="auto" w:fill="C6E3DB"/>
          </w:tcPr>
          <w:p w14:paraId="6DCF605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63" w:type="dxa"/>
            <w:tcBorders>
              <w:top w:val="single" w:sz="4" w:space="0" w:color="BEBEBE"/>
              <w:left w:val="single" w:sz="18" w:space="0" w:color="FFFFFF"/>
              <w:bottom w:val="single" w:sz="4" w:space="0" w:color="BEBEBE"/>
              <w:right w:val="single" w:sz="4" w:space="0" w:color="FFFFFF"/>
            </w:tcBorders>
          </w:tcPr>
          <w:p w14:paraId="47AFCD7C" w14:textId="77777777" w:rsidR="00000000" w:rsidRDefault="006D0D1F">
            <w:pPr>
              <w:pStyle w:val="TableParagraph"/>
              <w:kinsoku w:val="0"/>
              <w:overflowPunct w:val="0"/>
              <w:spacing w:before="32" w:line="242" w:lineRule="exact"/>
              <w:ind w:left="94"/>
              <w:rPr>
                <w:sz w:val="20"/>
                <w:szCs w:val="20"/>
              </w:rPr>
            </w:pPr>
            <w:r>
              <w:rPr>
                <w:sz w:val="20"/>
                <w:szCs w:val="20"/>
              </w:rPr>
              <w:t>Przebudowa dró</w:t>
            </w:r>
            <w:r>
              <w:rPr>
                <w:sz w:val="20"/>
                <w:szCs w:val="20"/>
              </w:rPr>
              <w:t>g powiatowych: DP 1053K od granicy z powiatem krakowskim do DW 791, a następnie DP 1051K od DW 791 do włączenia do projektowanej drogi klasy G lub GP relacji</w:t>
            </w:r>
          </w:p>
        </w:tc>
        <w:tc>
          <w:tcPr>
            <w:tcW w:w="1886" w:type="dxa"/>
            <w:tcBorders>
              <w:top w:val="single" w:sz="4" w:space="0" w:color="BEBEBE"/>
              <w:left w:val="single" w:sz="4" w:space="0" w:color="FFFFFF"/>
              <w:bottom w:val="single" w:sz="4" w:space="0" w:color="BEBEBE"/>
              <w:right w:val="single" w:sz="4" w:space="0" w:color="FFFFFF"/>
            </w:tcBorders>
          </w:tcPr>
          <w:p w14:paraId="3E6AECD5" w14:textId="77777777" w:rsidR="00000000" w:rsidRDefault="006D0D1F">
            <w:pPr>
              <w:pStyle w:val="TableParagraph"/>
              <w:kinsoku w:val="0"/>
              <w:overflowPunct w:val="0"/>
              <w:spacing w:before="32" w:line="242" w:lineRule="exact"/>
              <w:ind w:left="147" w:right="128" w:firstLine="48"/>
              <w:rPr>
                <w:sz w:val="20"/>
                <w:szCs w:val="20"/>
              </w:rPr>
            </w:pPr>
            <w:r>
              <w:rPr>
                <w:sz w:val="20"/>
                <w:szCs w:val="20"/>
              </w:rPr>
              <w:t>Powiatowy Zarząd Dróg w Chrzanowie</w:t>
            </w:r>
          </w:p>
        </w:tc>
        <w:tc>
          <w:tcPr>
            <w:tcW w:w="2775" w:type="dxa"/>
            <w:tcBorders>
              <w:top w:val="single" w:sz="4" w:space="0" w:color="BEBEBE"/>
              <w:left w:val="single" w:sz="4" w:space="0" w:color="FFFFFF"/>
              <w:bottom w:val="single" w:sz="4" w:space="0" w:color="BEBEBE"/>
              <w:right w:val="single" w:sz="4" w:space="0" w:color="BEBEBE"/>
            </w:tcBorders>
          </w:tcPr>
          <w:p w14:paraId="270C789A" w14:textId="77777777" w:rsidR="00000000" w:rsidRDefault="006D0D1F">
            <w:pPr>
              <w:pStyle w:val="TableParagraph"/>
              <w:kinsoku w:val="0"/>
              <w:overflowPunct w:val="0"/>
              <w:spacing w:before="155"/>
              <w:ind w:left="96" w:right="96"/>
              <w:jc w:val="center"/>
              <w:rPr>
                <w:sz w:val="20"/>
                <w:szCs w:val="20"/>
              </w:rPr>
            </w:pPr>
            <w:r>
              <w:rPr>
                <w:sz w:val="20"/>
                <w:szCs w:val="20"/>
              </w:rPr>
              <w:t>Gmina Trzebinia</w:t>
            </w:r>
          </w:p>
        </w:tc>
      </w:tr>
    </w:tbl>
    <w:p w14:paraId="3132C86B"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043F7A61" w14:textId="77777777" w:rsidR="00000000" w:rsidRDefault="006D0D1F">
      <w:pPr>
        <w:pStyle w:val="Tekstpodstawowy"/>
        <w:kinsoku w:val="0"/>
        <w:overflowPunct w:val="0"/>
        <w:spacing w:before="5" w:after="1"/>
        <w:rPr>
          <w:rFonts w:ascii="Calibri Light" w:hAnsi="Calibri Light" w:cs="Calibri Light"/>
          <w:sz w:val="21"/>
          <w:szCs w:val="21"/>
        </w:rPr>
      </w:pPr>
    </w:p>
    <w:p w14:paraId="124695FC" w14:textId="23E49A87" w:rsidR="00000000" w:rsidRDefault="006D0D1F">
      <w:pPr>
        <w:pStyle w:val="Tekstpodstawowy"/>
        <w:kinsoku w:val="0"/>
        <w:overflowPunct w:val="0"/>
        <w:ind w:left="162"/>
        <w:rPr>
          <w:rFonts w:ascii="Calibri Light" w:hAnsi="Calibri Light" w:cs="Calibri Light"/>
          <w:spacing w:val="-36"/>
          <w:sz w:val="20"/>
          <w:szCs w:val="20"/>
        </w:rPr>
      </w:pPr>
      <w:r>
        <w:rPr>
          <w:rFonts w:ascii="Calibri Light" w:hAnsi="Calibri Light" w:cs="Calibri Light"/>
          <w:noProof/>
          <w:position w:val="1"/>
          <w:sz w:val="20"/>
          <w:szCs w:val="20"/>
        </w:rPr>
        <mc:AlternateContent>
          <mc:Choice Requires="wpg">
            <w:drawing>
              <wp:inline distT="0" distB="0" distL="0" distR="0" wp14:anchorId="2A3CE121" wp14:editId="27091E85">
                <wp:extent cx="975995" cy="5615940"/>
                <wp:effectExtent l="8255" t="5080" r="6350" b="0"/>
                <wp:docPr id="311" name="Group 1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995" cy="5615940"/>
                          <a:chOff x="0" y="0"/>
                          <a:chExt cx="1537" cy="8844"/>
                        </a:xfrm>
                      </wpg:grpSpPr>
                      <wps:wsp>
                        <wps:cNvPr id="312" name="Freeform 1696"/>
                        <wps:cNvSpPr>
                          <a:spLocks/>
                        </wps:cNvSpPr>
                        <wps:spPr bwMode="auto">
                          <a:xfrm>
                            <a:off x="0" y="0"/>
                            <a:ext cx="1535" cy="490"/>
                          </a:xfrm>
                          <a:custGeom>
                            <a:avLst/>
                            <a:gdLst>
                              <a:gd name="T0" fmla="*/ 0 w 1535"/>
                              <a:gd name="T1" fmla="*/ 489 h 490"/>
                              <a:gd name="T2" fmla="*/ 1534 w 1535"/>
                              <a:gd name="T3" fmla="*/ 489 h 490"/>
                              <a:gd name="T4" fmla="*/ 1534 w 1535"/>
                              <a:gd name="T5" fmla="*/ 0 h 490"/>
                              <a:gd name="T6" fmla="*/ 0 w 1535"/>
                              <a:gd name="T7" fmla="*/ 0 h 490"/>
                              <a:gd name="T8" fmla="*/ 0 w 1535"/>
                              <a:gd name="T9" fmla="*/ 489 h 490"/>
                            </a:gdLst>
                            <a:ahLst/>
                            <a:cxnLst>
                              <a:cxn ang="0">
                                <a:pos x="T0" y="T1"/>
                              </a:cxn>
                              <a:cxn ang="0">
                                <a:pos x="T2" y="T3"/>
                              </a:cxn>
                              <a:cxn ang="0">
                                <a:pos x="T4" y="T5"/>
                              </a:cxn>
                              <a:cxn ang="0">
                                <a:pos x="T6" y="T7"/>
                              </a:cxn>
                              <a:cxn ang="0">
                                <a:pos x="T8" y="T9"/>
                              </a:cxn>
                            </a:cxnLst>
                            <a:rect l="0" t="0" r="r" b="b"/>
                            <a:pathLst>
                              <a:path w="1535" h="490">
                                <a:moveTo>
                                  <a:pt x="0" y="489"/>
                                </a:moveTo>
                                <a:lnTo>
                                  <a:pt x="1534" y="489"/>
                                </a:lnTo>
                                <a:lnTo>
                                  <a:pt x="1534" y="0"/>
                                </a:lnTo>
                                <a:lnTo>
                                  <a:pt x="0" y="0"/>
                                </a:lnTo>
                                <a:lnTo>
                                  <a:pt x="0" y="489"/>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1697"/>
                        <wps:cNvSpPr>
                          <a:spLocks/>
                        </wps:cNvSpPr>
                        <wps:spPr bwMode="auto">
                          <a:xfrm>
                            <a:off x="0" y="1"/>
                            <a:ext cx="1537" cy="20"/>
                          </a:xfrm>
                          <a:custGeom>
                            <a:avLst/>
                            <a:gdLst>
                              <a:gd name="T0" fmla="*/ 0 w 1537"/>
                              <a:gd name="T1" fmla="*/ 0 h 20"/>
                              <a:gd name="T2" fmla="*/ 1536 w 1537"/>
                              <a:gd name="T3" fmla="*/ 0 h 20"/>
                            </a:gdLst>
                            <a:ahLst/>
                            <a:cxnLst>
                              <a:cxn ang="0">
                                <a:pos x="T0" y="T1"/>
                              </a:cxn>
                              <a:cxn ang="0">
                                <a:pos x="T2" y="T3"/>
                              </a:cxn>
                            </a:cxnLst>
                            <a:rect l="0" t="0" r="r" b="b"/>
                            <a:pathLst>
                              <a:path w="1537" h="20">
                                <a:moveTo>
                                  <a:pt x="0" y="0"/>
                                </a:moveTo>
                                <a:lnTo>
                                  <a:pt x="1536" y="0"/>
                                </a:lnTo>
                              </a:path>
                            </a:pathLst>
                          </a:custGeom>
                          <a:noFill/>
                          <a:ln w="1524">
                            <a:solidFill>
                              <a:srgbClr val="C6E3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1698"/>
                        <wps:cNvSpPr>
                          <a:spLocks/>
                        </wps:cNvSpPr>
                        <wps:spPr bwMode="auto">
                          <a:xfrm>
                            <a:off x="0" y="489"/>
                            <a:ext cx="1535" cy="778"/>
                          </a:xfrm>
                          <a:custGeom>
                            <a:avLst/>
                            <a:gdLst>
                              <a:gd name="T0" fmla="*/ 0 w 1535"/>
                              <a:gd name="T1" fmla="*/ 777 h 778"/>
                              <a:gd name="T2" fmla="*/ 1534 w 1535"/>
                              <a:gd name="T3" fmla="*/ 777 h 778"/>
                              <a:gd name="T4" fmla="*/ 1534 w 1535"/>
                              <a:gd name="T5" fmla="*/ 0 h 778"/>
                              <a:gd name="T6" fmla="*/ 0 w 1535"/>
                              <a:gd name="T7" fmla="*/ 0 h 778"/>
                              <a:gd name="T8" fmla="*/ 0 w 1535"/>
                              <a:gd name="T9" fmla="*/ 777 h 778"/>
                            </a:gdLst>
                            <a:ahLst/>
                            <a:cxnLst>
                              <a:cxn ang="0">
                                <a:pos x="T0" y="T1"/>
                              </a:cxn>
                              <a:cxn ang="0">
                                <a:pos x="T2" y="T3"/>
                              </a:cxn>
                              <a:cxn ang="0">
                                <a:pos x="T4" y="T5"/>
                              </a:cxn>
                              <a:cxn ang="0">
                                <a:pos x="T6" y="T7"/>
                              </a:cxn>
                              <a:cxn ang="0">
                                <a:pos x="T8" y="T9"/>
                              </a:cxn>
                            </a:cxnLst>
                            <a:rect l="0" t="0" r="r" b="b"/>
                            <a:pathLst>
                              <a:path w="1535" h="778">
                                <a:moveTo>
                                  <a:pt x="0" y="777"/>
                                </a:moveTo>
                                <a:lnTo>
                                  <a:pt x="1534" y="777"/>
                                </a:lnTo>
                                <a:lnTo>
                                  <a:pt x="1534" y="0"/>
                                </a:lnTo>
                                <a:lnTo>
                                  <a:pt x="0" y="0"/>
                                </a:lnTo>
                                <a:lnTo>
                                  <a:pt x="0" y="77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1699"/>
                        <wps:cNvSpPr>
                          <a:spLocks/>
                        </wps:cNvSpPr>
                        <wps:spPr bwMode="auto">
                          <a:xfrm>
                            <a:off x="0" y="1264"/>
                            <a:ext cx="1535" cy="780"/>
                          </a:xfrm>
                          <a:custGeom>
                            <a:avLst/>
                            <a:gdLst>
                              <a:gd name="T0" fmla="*/ 0 w 1535"/>
                              <a:gd name="T1" fmla="*/ 780 h 780"/>
                              <a:gd name="T2" fmla="*/ 1534 w 1535"/>
                              <a:gd name="T3" fmla="*/ 780 h 780"/>
                              <a:gd name="T4" fmla="*/ 1534 w 1535"/>
                              <a:gd name="T5" fmla="*/ 0 h 780"/>
                              <a:gd name="T6" fmla="*/ 0 w 1535"/>
                              <a:gd name="T7" fmla="*/ 0 h 780"/>
                              <a:gd name="T8" fmla="*/ 0 w 1535"/>
                              <a:gd name="T9" fmla="*/ 780 h 780"/>
                            </a:gdLst>
                            <a:ahLst/>
                            <a:cxnLst>
                              <a:cxn ang="0">
                                <a:pos x="T0" y="T1"/>
                              </a:cxn>
                              <a:cxn ang="0">
                                <a:pos x="T2" y="T3"/>
                              </a:cxn>
                              <a:cxn ang="0">
                                <a:pos x="T4" y="T5"/>
                              </a:cxn>
                              <a:cxn ang="0">
                                <a:pos x="T6" y="T7"/>
                              </a:cxn>
                              <a:cxn ang="0">
                                <a:pos x="T8" y="T9"/>
                              </a:cxn>
                            </a:cxnLst>
                            <a:rect l="0" t="0" r="r" b="b"/>
                            <a:pathLst>
                              <a:path w="1535" h="780">
                                <a:moveTo>
                                  <a:pt x="0" y="780"/>
                                </a:moveTo>
                                <a:lnTo>
                                  <a:pt x="1534" y="780"/>
                                </a:lnTo>
                                <a:lnTo>
                                  <a:pt x="1534" y="0"/>
                                </a:lnTo>
                                <a:lnTo>
                                  <a:pt x="0" y="0"/>
                                </a:lnTo>
                                <a:lnTo>
                                  <a:pt x="0" y="78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Freeform 1700"/>
                        <wps:cNvSpPr>
                          <a:spLocks/>
                        </wps:cNvSpPr>
                        <wps:spPr bwMode="auto">
                          <a:xfrm>
                            <a:off x="0" y="2042"/>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Freeform 1701"/>
                        <wps:cNvSpPr>
                          <a:spLocks/>
                        </wps:cNvSpPr>
                        <wps:spPr bwMode="auto">
                          <a:xfrm>
                            <a:off x="0" y="2578"/>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1702"/>
                        <wps:cNvSpPr>
                          <a:spLocks/>
                        </wps:cNvSpPr>
                        <wps:spPr bwMode="auto">
                          <a:xfrm>
                            <a:off x="0" y="3111"/>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9" name="Freeform 1703"/>
                        <wps:cNvSpPr>
                          <a:spLocks/>
                        </wps:cNvSpPr>
                        <wps:spPr bwMode="auto">
                          <a:xfrm>
                            <a:off x="0" y="3643"/>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 name="Freeform 1704"/>
                        <wps:cNvSpPr>
                          <a:spLocks/>
                        </wps:cNvSpPr>
                        <wps:spPr bwMode="auto">
                          <a:xfrm>
                            <a:off x="0" y="4176"/>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Freeform 1705"/>
                        <wps:cNvSpPr>
                          <a:spLocks/>
                        </wps:cNvSpPr>
                        <wps:spPr bwMode="auto">
                          <a:xfrm>
                            <a:off x="0" y="4709"/>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Freeform 1706"/>
                        <wps:cNvSpPr>
                          <a:spLocks/>
                        </wps:cNvSpPr>
                        <wps:spPr bwMode="auto">
                          <a:xfrm>
                            <a:off x="0" y="5245"/>
                            <a:ext cx="1535" cy="778"/>
                          </a:xfrm>
                          <a:custGeom>
                            <a:avLst/>
                            <a:gdLst>
                              <a:gd name="T0" fmla="*/ 0 w 1535"/>
                              <a:gd name="T1" fmla="*/ 777 h 778"/>
                              <a:gd name="T2" fmla="*/ 1534 w 1535"/>
                              <a:gd name="T3" fmla="*/ 777 h 778"/>
                              <a:gd name="T4" fmla="*/ 1534 w 1535"/>
                              <a:gd name="T5" fmla="*/ 0 h 778"/>
                              <a:gd name="T6" fmla="*/ 0 w 1535"/>
                              <a:gd name="T7" fmla="*/ 0 h 778"/>
                              <a:gd name="T8" fmla="*/ 0 w 1535"/>
                              <a:gd name="T9" fmla="*/ 777 h 778"/>
                            </a:gdLst>
                            <a:ahLst/>
                            <a:cxnLst>
                              <a:cxn ang="0">
                                <a:pos x="T0" y="T1"/>
                              </a:cxn>
                              <a:cxn ang="0">
                                <a:pos x="T2" y="T3"/>
                              </a:cxn>
                              <a:cxn ang="0">
                                <a:pos x="T4" y="T5"/>
                              </a:cxn>
                              <a:cxn ang="0">
                                <a:pos x="T6" y="T7"/>
                              </a:cxn>
                              <a:cxn ang="0">
                                <a:pos x="T8" y="T9"/>
                              </a:cxn>
                            </a:cxnLst>
                            <a:rect l="0" t="0" r="r" b="b"/>
                            <a:pathLst>
                              <a:path w="1535" h="778">
                                <a:moveTo>
                                  <a:pt x="0" y="777"/>
                                </a:moveTo>
                                <a:lnTo>
                                  <a:pt x="1534" y="777"/>
                                </a:lnTo>
                                <a:lnTo>
                                  <a:pt x="1534" y="0"/>
                                </a:lnTo>
                                <a:lnTo>
                                  <a:pt x="0" y="0"/>
                                </a:lnTo>
                                <a:lnTo>
                                  <a:pt x="0" y="77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1707"/>
                        <wps:cNvSpPr>
                          <a:spLocks/>
                        </wps:cNvSpPr>
                        <wps:spPr bwMode="auto">
                          <a:xfrm>
                            <a:off x="0" y="6022"/>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4" name="Freeform 1708"/>
                        <wps:cNvSpPr>
                          <a:spLocks/>
                        </wps:cNvSpPr>
                        <wps:spPr bwMode="auto">
                          <a:xfrm>
                            <a:off x="0" y="6555"/>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5" name="Freeform 1709"/>
                        <wps:cNvSpPr>
                          <a:spLocks/>
                        </wps:cNvSpPr>
                        <wps:spPr bwMode="auto">
                          <a:xfrm>
                            <a:off x="0" y="7088"/>
                            <a:ext cx="1535" cy="1755"/>
                          </a:xfrm>
                          <a:custGeom>
                            <a:avLst/>
                            <a:gdLst>
                              <a:gd name="T0" fmla="*/ 0 w 1535"/>
                              <a:gd name="T1" fmla="*/ 1754 h 1755"/>
                              <a:gd name="T2" fmla="*/ 1534 w 1535"/>
                              <a:gd name="T3" fmla="*/ 1754 h 1755"/>
                              <a:gd name="T4" fmla="*/ 1534 w 1535"/>
                              <a:gd name="T5" fmla="*/ 0 h 1755"/>
                              <a:gd name="T6" fmla="*/ 0 w 1535"/>
                              <a:gd name="T7" fmla="*/ 0 h 1755"/>
                              <a:gd name="T8" fmla="*/ 0 w 1535"/>
                              <a:gd name="T9" fmla="*/ 1754 h 1755"/>
                            </a:gdLst>
                            <a:ahLst/>
                            <a:cxnLst>
                              <a:cxn ang="0">
                                <a:pos x="T0" y="T1"/>
                              </a:cxn>
                              <a:cxn ang="0">
                                <a:pos x="T2" y="T3"/>
                              </a:cxn>
                              <a:cxn ang="0">
                                <a:pos x="T4" y="T5"/>
                              </a:cxn>
                              <a:cxn ang="0">
                                <a:pos x="T6" y="T7"/>
                              </a:cxn>
                              <a:cxn ang="0">
                                <a:pos x="T8" y="T9"/>
                              </a:cxn>
                            </a:cxnLst>
                            <a:rect l="0" t="0" r="r" b="b"/>
                            <a:pathLst>
                              <a:path w="1535" h="1755">
                                <a:moveTo>
                                  <a:pt x="0" y="1754"/>
                                </a:moveTo>
                                <a:lnTo>
                                  <a:pt x="1534" y="1754"/>
                                </a:lnTo>
                                <a:lnTo>
                                  <a:pt x="1534" y="0"/>
                                </a:lnTo>
                                <a:lnTo>
                                  <a:pt x="0" y="0"/>
                                </a:lnTo>
                                <a:lnTo>
                                  <a:pt x="0" y="1754"/>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E70C0CD" id="Group 1695" o:spid="_x0000_s1026" style="width:76.85pt;height:442.2pt;mso-position-horizontal-relative:char;mso-position-vertical-relative:line" coordsize="1537,8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">
                <v:shape id="Freeform 1696" o:spid="_x0000_s1027" style="position:absolute;width:1535;height:490;visibility:visible;mso-wrap-style:square;v-text-anchor:top" coordsize="153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" path="m,489r1534,l1534,,,,,489xe" fillcolor="#c6e3db" stroked="f">
                  <v:path arrowok="t" o:connecttype="custom" o:connectlocs="0,489;1534,489;1534,0;0,0;0,489" o:connectangles="0,0,0,0,0"/>
                </v:shape>
                <v:shape id="Freeform 1697" o:spid="_x0000_s1028" style="position:absolute;top:1;width:1537;height:20;visibility:visible;mso-wrap-style:square;v-text-anchor:top" coordsize="1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" path="m,l1536,e" filled="f" strokecolor="#c6e3db" strokeweight=".12pt">
                  <v:path arrowok="t" o:connecttype="custom" o:connectlocs="0,0;1536,0" o:connectangles="0,0"/>
                </v:shape>
                <v:shape id="Freeform 1698" o:spid="_x0000_s1029" style="position:absolute;top:489;width:1535;height:778;visibility:visible;mso-wrap-style:square;v-text-anchor:top" coordsize="153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" path="m,777r1534,l1534,,,,,777xe" fillcolor="#c6e3db" stroked="f">
                  <v:path arrowok="t" o:connecttype="custom" o:connectlocs="0,777;1534,777;1534,0;0,0;0,777" o:connectangles="0,0,0,0,0"/>
                </v:shape>
                <v:shape id="Freeform 1699" o:spid="_x0000_s1030" style="position:absolute;top:1264;width:1535;height:780;visibility:visible;mso-wrap-style:square;v-text-anchor:top" coordsize="1535,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" path="m,780r1534,l1534,,,,,780xe" fillcolor="#c6e3db" stroked="f">
                  <v:path arrowok="t" o:connecttype="custom" o:connectlocs="0,780;1534,780;1534,0;0,0;0,780" o:connectangles="0,0,0,0,0"/>
                </v:shape>
                <v:shape id="Freeform 1700" o:spid="_x0000_s1031" style="position:absolute;top:2042;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" path="m,535r1534,l1534,,,,,535xe" fillcolor="#c6e3db" stroked="f">
                  <v:path arrowok="t" o:connecttype="custom" o:connectlocs="0,535;1534,535;1534,0;0,0;0,535" o:connectangles="0,0,0,0,0"/>
                </v:shape>
                <v:shape id="Freeform 1701" o:spid="_x0000_s1032" style="position:absolute;top:2578;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" path="m,532r1534,l1534,,,,,532xe" fillcolor="#c6e3db" stroked="f">
                  <v:path arrowok="t" o:connecttype="custom" o:connectlocs="0,532;1534,532;1534,0;0,0;0,532" o:connectangles="0,0,0,0,0"/>
                </v:shape>
                <v:shape id="Freeform 1702" o:spid="_x0000_s1033" style="position:absolute;top:3111;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" path="m,532r1534,l1534,,,,,532xe" fillcolor="#c6e3db" stroked="f">
                  <v:path arrowok="t" o:connecttype="custom" o:connectlocs="0,532;1534,532;1534,0;0,0;0,532" o:connectangles="0,0,0,0,0"/>
                </v:shape>
                <v:shape id="Freeform 1703" o:spid="_x0000_s1034" style="position:absolute;top:3643;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" path="m,532r1534,l1534,,,,,532xe" fillcolor="#c6e3db" stroked="f">
                  <v:path arrowok="t" o:connecttype="custom" o:connectlocs="0,532;1534,532;1534,0;0,0;0,532" o:connectangles="0,0,0,0,0"/>
                </v:shape>
                <v:shape id="Freeform 1704" o:spid="_x0000_s1035" style="position:absolute;top:4176;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" path="m,535r1534,l1534,,,,,535xe" fillcolor="#c6e3db" stroked="f">
                  <v:path arrowok="t" o:connecttype="custom" o:connectlocs="0,535;1534,535;1534,0;0,0;0,535" o:connectangles="0,0,0,0,0"/>
                </v:shape>
                <v:shape id="Freeform 1705" o:spid="_x0000_s1036" style="position:absolute;top:4709;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" path="m,535r1534,l1534,,,,,535xe" fillcolor="#c6e3db" stroked="f">
                  <v:path arrowok="t" o:connecttype="custom" o:connectlocs="0,535;1534,535;1534,0;0,0;0,535" o:connectangles="0,0,0,0,0"/>
                </v:shape>
                <v:shape id="Freeform 1706" o:spid="_x0000_s1037" style="position:absolute;top:5245;width:1535;height:778;visibility:visible;mso-wrap-style:square;v-text-anchor:top" coordsize="153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" path="m,777r1534,l1534,,,,,777xe" fillcolor="#c6e3db" stroked="f">
                  <v:path arrowok="t" o:connecttype="custom" o:connectlocs="0,777;1534,777;1534,0;0,0;0,777" o:connectangles="0,0,0,0,0"/>
                </v:shape>
                <v:shape id="Freeform 1707" o:spid="_x0000_s1038" style="position:absolute;top:6022;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" path="m,532r1534,l1534,,,,,532xe" fillcolor="#c6e3db" stroked="f">
                  <v:path arrowok="t" o:connecttype="custom" o:connectlocs="0,532;1534,532;1534,0;0,0;0,532" o:connectangles="0,0,0,0,0"/>
                </v:shape>
                <v:shape id="Freeform 1708" o:spid="_x0000_s1039" style="position:absolute;top:6555;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" path="m,532r1534,l1534,,,,,532xe" fillcolor="#c6e3db" stroked="f">
                  <v:path arrowok="t" o:connecttype="custom" o:connectlocs="0,532;1534,532;1534,0;0,0;0,532" o:connectangles="0,0,0,0,0"/>
                </v:shape>
                <v:shape id="Freeform 1709" o:spid="_x0000_s1040" style="position:absolute;top:7088;width:1535;height:1755;visibility:visible;mso-wrap-style:square;v-text-anchor:top" coordsize="1535,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" path="m,1754r1534,l1534,,,,,1754xe" fillcolor="#c6e3db" stroked="f">
                  <v:path arrowok="t" o:connecttype="custom" o:connectlocs="0,1754;1534,1754;1534,0;0,0;0,1754" o:connectangles="0,0,0,0,0"/>
                </v:shape>
                <w10:anchorlock/>
              </v:group>
            </w:pict>
          </mc:Fallback>
        </mc:AlternateContent>
      </w:r>
      <w:r>
        <w:rPr>
          <w:rFonts w:ascii="Times New Roman" w:hAnsi="Times New Roman" w:cs="Times New Roman"/>
          <w:spacing w:val="-36"/>
          <w:position w:val="1"/>
          <w:sz w:val="20"/>
          <w:szCs w:val="20"/>
        </w:rPr>
        <w:t xml:space="preserve"> </w:t>
      </w:r>
      <w:r>
        <w:rPr>
          <w:rFonts w:ascii="Calibri Light" w:hAnsi="Calibri Light" w:cs="Calibri Light"/>
          <w:noProof/>
          <w:spacing w:val="-36"/>
          <w:sz w:val="20"/>
          <w:szCs w:val="20"/>
        </w:rPr>
        <mc:AlternateContent>
          <mc:Choice Requires="wps">
            <w:drawing>
              <wp:inline distT="0" distB="0" distL="0" distR="0" wp14:anchorId="0C704411" wp14:editId="60970874">
                <wp:extent cx="7879080" cy="5650865"/>
                <wp:effectExtent l="0" t="0" r="0" b="1905"/>
                <wp:docPr id="310" name="Text Box 1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5650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41AF3D10"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6DC204" w14:textId="77777777" w:rsidR="00000000" w:rsidRDefault="006D0D1F">
                                  <w:pPr>
                                    <w:pStyle w:val="TableParagraph"/>
                                    <w:kinsoku w:val="0"/>
                                    <w:overflowPunct w:val="0"/>
                                    <w:spacing w:before="32" w:line="240" w:lineRule="atLeast"/>
                                    <w:ind w:left="88" w:right="410"/>
                                    <w:rPr>
                                      <w:sz w:val="20"/>
                                      <w:szCs w:val="20"/>
                                    </w:rPr>
                                  </w:pPr>
                                  <w:r>
                                    <w:rPr>
                                      <w:sz w:val="20"/>
                                      <w:szCs w:val="20"/>
                                    </w:rPr>
                                    <w:t>od Węzła Byczyna na A-4 do DK 94 – z uwzględnieniem budowy obwodnicy miejscowości Czyżówka</w:t>
                                  </w:r>
                                </w:p>
                              </w:tc>
                              <w:tc>
                                <w:tcPr>
                                  <w:tcW w:w="1886" w:type="dxa"/>
                                  <w:tcBorders>
                                    <w:top w:val="single" w:sz="4" w:space="0" w:color="BEBEBE"/>
                                    <w:left w:val="single" w:sz="4" w:space="0" w:color="BEBEBE"/>
                                    <w:bottom w:val="single" w:sz="4" w:space="0" w:color="BEBEBE"/>
                                    <w:right w:val="single" w:sz="4" w:space="0" w:color="BEBEBE"/>
                                  </w:tcBorders>
                                </w:tcPr>
                                <w:p w14:paraId="74B8DAA2" w14:textId="77777777" w:rsidR="00000000" w:rsidRDefault="006D0D1F">
                                  <w:pPr>
                                    <w:pStyle w:val="TableParagraph"/>
                                    <w:kinsoku w:val="0"/>
                                    <w:overflowPunct w:val="0"/>
                                    <w:rPr>
                                      <w:rFonts w:ascii="Times New Roman" w:hAnsi="Times New Roman" w:cs="Times New Roman"/>
                                      <w:sz w:val="18"/>
                                      <w:szCs w:val="18"/>
                                    </w:rPr>
                                  </w:pPr>
                                </w:p>
                              </w:tc>
                              <w:tc>
                                <w:tcPr>
                                  <w:tcW w:w="2775" w:type="dxa"/>
                                  <w:tcBorders>
                                    <w:top w:val="single" w:sz="4" w:space="0" w:color="BEBEBE"/>
                                    <w:left w:val="single" w:sz="4" w:space="0" w:color="BEBEBE"/>
                                    <w:bottom w:val="single" w:sz="4" w:space="0" w:color="BEBEBE"/>
                                    <w:right w:val="single" w:sz="4" w:space="0" w:color="BEBEBE"/>
                                  </w:tcBorders>
                                </w:tcPr>
                                <w:p w14:paraId="72A8681E" w14:textId="77777777" w:rsidR="00000000" w:rsidRDefault="006D0D1F">
                                  <w:pPr>
                                    <w:pStyle w:val="TableParagraph"/>
                                    <w:kinsoku w:val="0"/>
                                    <w:overflowPunct w:val="0"/>
                                    <w:rPr>
                                      <w:rFonts w:ascii="Times New Roman" w:hAnsi="Times New Roman" w:cs="Times New Roman"/>
                                      <w:sz w:val="18"/>
                                      <w:szCs w:val="18"/>
                                    </w:rPr>
                                  </w:pPr>
                                </w:p>
                              </w:tc>
                            </w:tr>
                            <w:tr w:rsidR="00000000" w14:paraId="03C1C7FF"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7AC65385" w14:textId="77777777" w:rsidR="00000000" w:rsidRDefault="006D0D1F">
                                  <w:pPr>
                                    <w:pStyle w:val="TableParagraph"/>
                                    <w:kinsoku w:val="0"/>
                                    <w:overflowPunct w:val="0"/>
                                    <w:spacing w:before="35"/>
                                    <w:ind w:left="88" w:right="410"/>
                                    <w:rPr>
                                      <w:sz w:val="20"/>
                                      <w:szCs w:val="20"/>
                                    </w:rPr>
                                  </w:pPr>
                                  <w:r>
                                    <w:rPr>
                                      <w:sz w:val="20"/>
                                      <w:szCs w:val="20"/>
                                    </w:rPr>
                                    <w:t>Przebudowa drogi powiatowej DP 1042K od drogi krajowej DK 79 do granicy z miastem- powiatem Jaworzno z uwzględnieniem włączenia do projektowanej drogi klasy G lub GP</w:t>
                                  </w:r>
                                </w:p>
                                <w:p w14:paraId="257F04D0" w14:textId="77777777" w:rsidR="00000000" w:rsidRDefault="006D0D1F">
                                  <w:pPr>
                                    <w:pStyle w:val="TableParagraph"/>
                                    <w:kinsoku w:val="0"/>
                                    <w:overflowPunct w:val="0"/>
                                    <w:spacing w:line="224" w:lineRule="exact"/>
                                    <w:ind w:left="88"/>
                                    <w:rPr>
                                      <w:sz w:val="20"/>
                                      <w:szCs w:val="20"/>
                                    </w:rPr>
                                  </w:pPr>
                                  <w:r>
                                    <w:rPr>
                                      <w:sz w:val="20"/>
                                      <w:szCs w:val="20"/>
                                    </w:rPr>
                                    <w:t>relacji od Węzła Byczyna na A-4 do DK 94</w:t>
                                  </w:r>
                                </w:p>
                              </w:tc>
                              <w:tc>
                                <w:tcPr>
                                  <w:tcW w:w="1886" w:type="dxa"/>
                                  <w:tcBorders>
                                    <w:top w:val="single" w:sz="4" w:space="0" w:color="BEBEBE"/>
                                    <w:left w:val="single" w:sz="4" w:space="0" w:color="BEBEBE"/>
                                    <w:bottom w:val="single" w:sz="4" w:space="0" w:color="BEBEBE"/>
                                    <w:right w:val="single" w:sz="4" w:space="0" w:color="BEBEBE"/>
                                  </w:tcBorders>
                                </w:tcPr>
                                <w:p w14:paraId="14E85DD5"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316465AF" w14:textId="77777777" w:rsidR="00000000" w:rsidRDefault="006D0D1F">
                                  <w:pPr>
                                    <w:pStyle w:val="TableParagraph"/>
                                    <w:kinsoku w:val="0"/>
                                    <w:overflowPunct w:val="0"/>
                                    <w:spacing w:before="1"/>
                                    <w:rPr>
                                      <w:rFonts w:ascii="Times New Roman" w:hAnsi="Times New Roman" w:cs="Times New Roman"/>
                                    </w:rPr>
                                  </w:pPr>
                                </w:p>
                                <w:p w14:paraId="739DB1FA" w14:textId="77777777" w:rsidR="00000000" w:rsidRDefault="006D0D1F">
                                  <w:pPr>
                                    <w:pStyle w:val="TableParagraph"/>
                                    <w:kinsoku w:val="0"/>
                                    <w:overflowPunct w:val="0"/>
                                    <w:ind w:left="96" w:right="90"/>
                                    <w:jc w:val="center"/>
                                    <w:rPr>
                                      <w:sz w:val="20"/>
                                      <w:szCs w:val="20"/>
                                    </w:rPr>
                                  </w:pPr>
                                  <w:r>
                                    <w:rPr>
                                      <w:sz w:val="20"/>
                                      <w:szCs w:val="20"/>
                                    </w:rPr>
                                    <w:t>Gmina Trzebin</w:t>
                                  </w:r>
                                  <w:r>
                                    <w:rPr>
                                      <w:sz w:val="20"/>
                                      <w:szCs w:val="20"/>
                                    </w:rPr>
                                    <w:t>ia</w:t>
                                  </w:r>
                                </w:p>
                              </w:tc>
                            </w:tr>
                            <w:tr w:rsidR="00000000" w14:paraId="136DD505"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3C2244FF" w14:textId="77777777" w:rsidR="00000000" w:rsidRDefault="006D0D1F">
                                  <w:pPr>
                                    <w:pStyle w:val="TableParagraph"/>
                                    <w:kinsoku w:val="0"/>
                                    <w:overflowPunct w:val="0"/>
                                    <w:spacing w:before="32"/>
                                    <w:ind w:left="88" w:right="410"/>
                                    <w:rPr>
                                      <w:sz w:val="20"/>
                                      <w:szCs w:val="20"/>
                                    </w:rPr>
                                  </w:pPr>
                                  <w:r>
                                    <w:rPr>
                                      <w:sz w:val="20"/>
                                      <w:szCs w:val="20"/>
                                    </w:rPr>
                                    <w:t>Rozbudowa dwóch odcinków dróg powiatowych o pas drogi rowerowej: część DP 1007K (przedłużenie ul. Astronautów w Żarkach) w km 0+300 do 1+295 oraz DP 1059K</w:t>
                                  </w:r>
                                </w:p>
                                <w:p w14:paraId="09BDCFCB" w14:textId="77777777" w:rsidR="00000000" w:rsidRDefault="006D0D1F">
                                  <w:pPr>
                                    <w:pStyle w:val="TableParagraph"/>
                                    <w:kinsoku w:val="0"/>
                                    <w:overflowPunct w:val="0"/>
                                    <w:spacing w:before="2" w:line="225" w:lineRule="exact"/>
                                    <w:ind w:left="88"/>
                                    <w:rPr>
                                      <w:sz w:val="20"/>
                                      <w:szCs w:val="20"/>
                                    </w:rPr>
                                  </w:pPr>
                                  <w:r>
                                    <w:rPr>
                                      <w:sz w:val="20"/>
                                      <w:szCs w:val="20"/>
                                    </w:rPr>
                                    <w:t>(przedłużenie ul. Powstańców Styczniowych) w km 1+770 do 3+590</w:t>
                                  </w:r>
                                </w:p>
                              </w:tc>
                              <w:tc>
                                <w:tcPr>
                                  <w:tcW w:w="1886" w:type="dxa"/>
                                  <w:tcBorders>
                                    <w:top w:val="single" w:sz="4" w:space="0" w:color="BEBEBE"/>
                                    <w:left w:val="single" w:sz="4" w:space="0" w:color="BEBEBE"/>
                                    <w:bottom w:val="single" w:sz="4" w:space="0" w:color="BEBEBE"/>
                                    <w:right w:val="single" w:sz="4" w:space="0" w:color="BEBEBE"/>
                                  </w:tcBorders>
                                </w:tcPr>
                                <w:p w14:paraId="51D95A77"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w:t>
                                  </w:r>
                                  <w:r>
                                    <w:rPr>
                                      <w:sz w:val="20"/>
                                      <w:szCs w:val="20"/>
                                    </w:rPr>
                                    <w:t>g w Chrzanowie</w:t>
                                  </w:r>
                                </w:p>
                              </w:tc>
                              <w:tc>
                                <w:tcPr>
                                  <w:tcW w:w="2775" w:type="dxa"/>
                                  <w:tcBorders>
                                    <w:top w:val="single" w:sz="4" w:space="0" w:color="BEBEBE"/>
                                    <w:left w:val="single" w:sz="4" w:space="0" w:color="BEBEBE"/>
                                    <w:bottom w:val="single" w:sz="4" w:space="0" w:color="BEBEBE"/>
                                    <w:right w:val="single" w:sz="4" w:space="0" w:color="BEBEBE"/>
                                  </w:tcBorders>
                                </w:tcPr>
                                <w:p w14:paraId="1A705828" w14:textId="77777777" w:rsidR="00000000" w:rsidRDefault="006D0D1F">
                                  <w:pPr>
                                    <w:pStyle w:val="TableParagraph"/>
                                    <w:kinsoku w:val="0"/>
                                    <w:overflowPunct w:val="0"/>
                                    <w:spacing w:before="1"/>
                                    <w:rPr>
                                      <w:rFonts w:ascii="Times New Roman" w:hAnsi="Times New Roman" w:cs="Times New Roman"/>
                                    </w:rPr>
                                  </w:pPr>
                                </w:p>
                                <w:p w14:paraId="62F2B099" w14:textId="77777777" w:rsidR="00000000" w:rsidRDefault="006D0D1F">
                                  <w:pPr>
                                    <w:pStyle w:val="TableParagraph"/>
                                    <w:kinsoku w:val="0"/>
                                    <w:overflowPunct w:val="0"/>
                                    <w:ind w:left="96" w:right="91"/>
                                    <w:jc w:val="center"/>
                                    <w:rPr>
                                      <w:sz w:val="20"/>
                                      <w:szCs w:val="20"/>
                                    </w:rPr>
                                  </w:pPr>
                                  <w:r>
                                    <w:rPr>
                                      <w:sz w:val="20"/>
                                      <w:szCs w:val="20"/>
                                    </w:rPr>
                                    <w:t>Gmina Libiąż/ Chrzanów</w:t>
                                  </w:r>
                                </w:p>
                              </w:tc>
                            </w:tr>
                            <w:tr w:rsidR="00000000" w14:paraId="1F5FD0A0"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7791E8D2" w14:textId="77777777" w:rsidR="00000000" w:rsidRDefault="006D0D1F">
                                  <w:pPr>
                                    <w:pStyle w:val="TableParagraph"/>
                                    <w:kinsoku w:val="0"/>
                                    <w:overflowPunct w:val="0"/>
                                    <w:spacing w:before="155"/>
                                    <w:ind w:left="88"/>
                                    <w:rPr>
                                      <w:sz w:val="20"/>
                                      <w:szCs w:val="20"/>
                                    </w:rPr>
                                  </w:pPr>
                                  <w:r>
                                    <w:rPr>
                                      <w:sz w:val="20"/>
                                      <w:szCs w:val="20"/>
                                    </w:rPr>
                                    <w:t>Przebudowa części DP 1036K w km 2+060 do 3+380 ul. Chrzanowska w Balinie</w:t>
                                  </w:r>
                                </w:p>
                              </w:tc>
                              <w:tc>
                                <w:tcPr>
                                  <w:tcW w:w="1886" w:type="dxa"/>
                                  <w:tcBorders>
                                    <w:top w:val="single" w:sz="4" w:space="0" w:color="BEBEBE"/>
                                    <w:left w:val="single" w:sz="4" w:space="0" w:color="BEBEBE"/>
                                    <w:bottom w:val="single" w:sz="4" w:space="0" w:color="BEBEBE"/>
                                    <w:right w:val="single" w:sz="4" w:space="0" w:color="BEBEBE"/>
                                  </w:tcBorders>
                                </w:tcPr>
                                <w:p w14:paraId="339DAF7C" w14:textId="77777777" w:rsidR="00000000" w:rsidRDefault="006D0D1F">
                                  <w:pPr>
                                    <w:pStyle w:val="TableParagraph"/>
                                    <w:kinsoku w:val="0"/>
                                    <w:overflowPunct w:val="0"/>
                                    <w:spacing w:before="32"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4361F0CD"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28B0D191"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39D35009" w14:textId="77777777" w:rsidR="00000000" w:rsidRDefault="006D0D1F">
                                  <w:pPr>
                                    <w:pStyle w:val="TableParagraph"/>
                                    <w:kinsoku w:val="0"/>
                                    <w:overflowPunct w:val="0"/>
                                    <w:spacing w:before="155"/>
                                    <w:ind w:left="88"/>
                                    <w:rPr>
                                      <w:sz w:val="20"/>
                                      <w:szCs w:val="20"/>
                                    </w:rPr>
                                  </w:pPr>
                                  <w:r>
                                    <w:rPr>
                                      <w:sz w:val="20"/>
                                      <w:szCs w:val="20"/>
                                    </w:rPr>
                                    <w:t>Przebudowa DP 1051K w km 2+950 do 5+820 na odcinku Płoki-Czyżówka</w:t>
                                  </w:r>
                                </w:p>
                              </w:tc>
                              <w:tc>
                                <w:tcPr>
                                  <w:tcW w:w="1886" w:type="dxa"/>
                                  <w:tcBorders>
                                    <w:top w:val="single" w:sz="4" w:space="0" w:color="BEBEBE"/>
                                    <w:left w:val="single" w:sz="4" w:space="0" w:color="BEBEBE"/>
                                    <w:bottom w:val="single" w:sz="4" w:space="0" w:color="BEBEBE"/>
                                    <w:right w:val="single" w:sz="4" w:space="0" w:color="BEBEBE"/>
                                  </w:tcBorders>
                                </w:tcPr>
                                <w:p w14:paraId="7AB22ECD" w14:textId="77777777" w:rsidR="00000000" w:rsidRDefault="006D0D1F">
                                  <w:pPr>
                                    <w:pStyle w:val="TableParagraph"/>
                                    <w:kinsoku w:val="0"/>
                                    <w:overflowPunct w:val="0"/>
                                    <w:spacing w:before="31"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0BA5DE5"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66F7C37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22646412" w14:textId="77777777" w:rsidR="00000000" w:rsidRDefault="006D0D1F">
                                  <w:pPr>
                                    <w:pStyle w:val="TableParagraph"/>
                                    <w:kinsoku w:val="0"/>
                                    <w:overflowPunct w:val="0"/>
                                    <w:spacing w:before="35" w:line="240" w:lineRule="atLeast"/>
                                    <w:ind w:left="88"/>
                                    <w:rPr>
                                      <w:sz w:val="20"/>
                                      <w:szCs w:val="20"/>
                                    </w:rPr>
                                  </w:pPr>
                                  <w:r>
                                    <w:rPr>
                                      <w:sz w:val="20"/>
                                      <w:szCs w:val="20"/>
                                    </w:rPr>
                                    <w:t>Przebudowa części DP 1043K w km 0+020 do 1+180 oraz 2+171 do 2+485 ul. Jana Pawła II w Trzebini</w:t>
                                  </w:r>
                                </w:p>
                              </w:tc>
                              <w:tc>
                                <w:tcPr>
                                  <w:tcW w:w="1886" w:type="dxa"/>
                                  <w:tcBorders>
                                    <w:top w:val="single" w:sz="4" w:space="0" w:color="BEBEBE"/>
                                    <w:left w:val="single" w:sz="4" w:space="0" w:color="BEBEBE"/>
                                    <w:bottom w:val="single" w:sz="4" w:space="0" w:color="BEBEBE"/>
                                    <w:right w:val="single" w:sz="4" w:space="0" w:color="BEBEBE"/>
                                  </w:tcBorders>
                                </w:tcPr>
                                <w:p w14:paraId="005FC974" w14:textId="77777777" w:rsidR="00000000" w:rsidRDefault="006D0D1F">
                                  <w:pPr>
                                    <w:pStyle w:val="TableParagraph"/>
                                    <w:kinsoku w:val="0"/>
                                    <w:overflowPunct w:val="0"/>
                                    <w:spacing w:before="35" w:line="240" w:lineRule="atLeast"/>
                                    <w:ind w:left="151" w:right="124" w:firstLine="48"/>
                                    <w:rPr>
                                      <w:sz w:val="20"/>
                                      <w:szCs w:val="20"/>
                                    </w:rPr>
                                  </w:pPr>
                                  <w:r>
                                    <w:rPr>
                                      <w:sz w:val="20"/>
                                      <w:szCs w:val="20"/>
                                    </w:rPr>
                                    <w:t>Powiatowy Zarząd Dró</w:t>
                                  </w:r>
                                  <w:r>
                                    <w:rPr>
                                      <w:sz w:val="20"/>
                                      <w:szCs w:val="20"/>
                                    </w:rPr>
                                    <w:t>g w Chrzanowie</w:t>
                                  </w:r>
                                </w:p>
                              </w:tc>
                              <w:tc>
                                <w:tcPr>
                                  <w:tcW w:w="2775" w:type="dxa"/>
                                  <w:tcBorders>
                                    <w:top w:val="single" w:sz="4" w:space="0" w:color="BEBEBE"/>
                                    <w:left w:val="single" w:sz="4" w:space="0" w:color="BEBEBE"/>
                                    <w:bottom w:val="single" w:sz="4" w:space="0" w:color="BEBEBE"/>
                                    <w:right w:val="single" w:sz="4" w:space="0" w:color="BEBEBE"/>
                                  </w:tcBorders>
                                </w:tcPr>
                                <w:p w14:paraId="75C0227B" w14:textId="77777777" w:rsidR="00000000" w:rsidRDefault="006D0D1F">
                                  <w:pPr>
                                    <w:pStyle w:val="TableParagraph"/>
                                    <w:kinsoku w:val="0"/>
                                    <w:overflowPunct w:val="0"/>
                                    <w:spacing w:before="157"/>
                                    <w:ind w:left="96" w:right="90"/>
                                    <w:jc w:val="center"/>
                                    <w:rPr>
                                      <w:sz w:val="20"/>
                                      <w:szCs w:val="20"/>
                                    </w:rPr>
                                  </w:pPr>
                                  <w:r>
                                    <w:rPr>
                                      <w:sz w:val="20"/>
                                      <w:szCs w:val="20"/>
                                    </w:rPr>
                                    <w:t>Gmina Trzebinia</w:t>
                                  </w:r>
                                </w:p>
                              </w:tc>
                            </w:tr>
                            <w:tr w:rsidR="00000000" w14:paraId="579E89A9"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4A1395E9" w14:textId="77777777" w:rsidR="00000000" w:rsidRDefault="006D0D1F">
                                  <w:pPr>
                                    <w:pStyle w:val="TableParagraph"/>
                                    <w:kinsoku w:val="0"/>
                                    <w:overflowPunct w:val="0"/>
                                    <w:spacing w:before="157"/>
                                    <w:ind w:left="88"/>
                                    <w:rPr>
                                      <w:sz w:val="20"/>
                                      <w:szCs w:val="20"/>
                                    </w:rPr>
                                  </w:pPr>
                                  <w:r>
                                    <w:rPr>
                                      <w:sz w:val="20"/>
                                      <w:szCs w:val="20"/>
                                    </w:rPr>
                                    <w:t>Przebudowa części DP 1005K w km 0+030 do 1+270 ul. Armii Krajowej w Libiążu</w:t>
                                  </w:r>
                                </w:p>
                              </w:tc>
                              <w:tc>
                                <w:tcPr>
                                  <w:tcW w:w="1886" w:type="dxa"/>
                                  <w:tcBorders>
                                    <w:top w:val="single" w:sz="4" w:space="0" w:color="BEBEBE"/>
                                    <w:left w:val="single" w:sz="4" w:space="0" w:color="BEBEBE"/>
                                    <w:bottom w:val="single" w:sz="4" w:space="0" w:color="BEBEBE"/>
                                    <w:right w:val="single" w:sz="4" w:space="0" w:color="BEBEBE"/>
                                  </w:tcBorders>
                                </w:tcPr>
                                <w:p w14:paraId="6C6ADD04" w14:textId="77777777" w:rsidR="00000000" w:rsidRDefault="006D0D1F">
                                  <w:pPr>
                                    <w:pStyle w:val="TableParagraph"/>
                                    <w:kinsoku w:val="0"/>
                                    <w:overflowPunct w:val="0"/>
                                    <w:spacing w:before="34"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5AADC655" w14:textId="77777777" w:rsidR="00000000" w:rsidRDefault="006D0D1F">
                                  <w:pPr>
                                    <w:pStyle w:val="TableParagraph"/>
                                    <w:kinsoku w:val="0"/>
                                    <w:overflowPunct w:val="0"/>
                                    <w:spacing w:before="157"/>
                                    <w:ind w:left="96" w:right="91"/>
                                    <w:jc w:val="center"/>
                                    <w:rPr>
                                      <w:sz w:val="20"/>
                                      <w:szCs w:val="20"/>
                                    </w:rPr>
                                  </w:pPr>
                                  <w:r>
                                    <w:rPr>
                                      <w:sz w:val="20"/>
                                      <w:szCs w:val="20"/>
                                    </w:rPr>
                                    <w:t>Gmina Libiąż</w:t>
                                  </w:r>
                                </w:p>
                              </w:tc>
                            </w:tr>
                            <w:tr w:rsidR="00000000" w14:paraId="589F1724" w14:textId="77777777">
                              <w:tblPrEx>
                                <w:tblCellMar>
                                  <w:top w:w="0" w:type="dxa"/>
                                  <w:left w:w="0" w:type="dxa"/>
                                  <w:bottom w:w="0" w:type="dxa"/>
                                  <w:right w:w="0" w:type="dxa"/>
                                </w:tblCellMar>
                              </w:tblPrEx>
                              <w:trPr>
                                <w:trHeight w:val="525"/>
                              </w:trPr>
                              <w:tc>
                                <w:tcPr>
                                  <w:tcW w:w="7731" w:type="dxa"/>
                                  <w:tcBorders>
                                    <w:top w:val="single" w:sz="4" w:space="0" w:color="BEBEBE"/>
                                    <w:left w:val="none" w:sz="6" w:space="0" w:color="auto"/>
                                    <w:bottom w:val="single" w:sz="4" w:space="0" w:color="BEBEBE"/>
                                    <w:right w:val="single" w:sz="4" w:space="0" w:color="BEBEBE"/>
                                  </w:tcBorders>
                                </w:tcPr>
                                <w:p w14:paraId="78140FFA" w14:textId="77777777" w:rsidR="00000000" w:rsidRDefault="006D0D1F">
                                  <w:pPr>
                                    <w:pStyle w:val="TableParagraph"/>
                                    <w:kinsoku w:val="0"/>
                                    <w:overflowPunct w:val="0"/>
                                    <w:spacing w:before="157"/>
                                    <w:ind w:left="88"/>
                                    <w:rPr>
                                      <w:sz w:val="20"/>
                                      <w:szCs w:val="20"/>
                                    </w:rPr>
                                  </w:pPr>
                                  <w:r>
                                    <w:rPr>
                                      <w:sz w:val="20"/>
                                      <w:szCs w:val="20"/>
                                    </w:rPr>
                                    <w:t>Przebudowa i rozbudowa częś</w:t>
                                  </w:r>
                                  <w:r>
                                    <w:rPr>
                                      <w:sz w:val="20"/>
                                      <w:szCs w:val="20"/>
                                    </w:rPr>
                                    <w:t>ci DP 1004K w km 0+020 do 1+640 ul. Wolności w Libiążu</w:t>
                                  </w:r>
                                </w:p>
                              </w:tc>
                              <w:tc>
                                <w:tcPr>
                                  <w:tcW w:w="1886" w:type="dxa"/>
                                  <w:tcBorders>
                                    <w:top w:val="single" w:sz="4" w:space="0" w:color="BEBEBE"/>
                                    <w:left w:val="single" w:sz="4" w:space="0" w:color="BEBEBE"/>
                                    <w:bottom w:val="single" w:sz="4" w:space="0" w:color="BEBEBE"/>
                                    <w:right w:val="single" w:sz="4" w:space="0" w:color="BEBEBE"/>
                                  </w:tcBorders>
                                </w:tcPr>
                                <w:p w14:paraId="34B5E621" w14:textId="77777777" w:rsidR="00000000" w:rsidRDefault="006D0D1F">
                                  <w:pPr>
                                    <w:pStyle w:val="TableParagraph"/>
                                    <w:kinsoku w:val="0"/>
                                    <w:overflowPunct w:val="0"/>
                                    <w:spacing w:before="35"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414A40A7" w14:textId="77777777" w:rsidR="00000000" w:rsidRDefault="006D0D1F">
                                  <w:pPr>
                                    <w:pStyle w:val="TableParagraph"/>
                                    <w:kinsoku w:val="0"/>
                                    <w:overflowPunct w:val="0"/>
                                    <w:spacing w:before="157"/>
                                    <w:ind w:left="96" w:right="91"/>
                                    <w:jc w:val="center"/>
                                    <w:rPr>
                                      <w:sz w:val="20"/>
                                      <w:szCs w:val="20"/>
                                    </w:rPr>
                                  </w:pPr>
                                  <w:r>
                                    <w:rPr>
                                      <w:sz w:val="20"/>
                                      <w:szCs w:val="20"/>
                                    </w:rPr>
                                    <w:t>Gmina Libiąż</w:t>
                                  </w:r>
                                </w:p>
                              </w:tc>
                            </w:tr>
                            <w:tr w:rsidR="00000000" w14:paraId="4508FDB5"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6A479D10" w14:textId="77777777" w:rsidR="00000000" w:rsidRDefault="006D0D1F">
                                  <w:pPr>
                                    <w:pStyle w:val="TableParagraph"/>
                                    <w:kinsoku w:val="0"/>
                                    <w:overflowPunct w:val="0"/>
                                    <w:spacing w:before="32" w:line="240" w:lineRule="atLeast"/>
                                    <w:ind w:left="88" w:right="177"/>
                                    <w:rPr>
                                      <w:sz w:val="20"/>
                                      <w:szCs w:val="20"/>
                                    </w:rPr>
                                  </w:pPr>
                                  <w:r>
                                    <w:rPr>
                                      <w:sz w:val="20"/>
                                      <w:szCs w:val="20"/>
                                    </w:rPr>
                                    <w:t>Ciąg pieszo-rowerowy (Rozbudowa DP 1026K ul. Krakowskiej w Pile Kościeleckiej) - odcinek od skrzyżowania z ul. Dębową do skrzyżowania z ul. Zieloną</w:t>
                                  </w:r>
                                </w:p>
                              </w:tc>
                              <w:tc>
                                <w:tcPr>
                                  <w:tcW w:w="1886" w:type="dxa"/>
                                  <w:tcBorders>
                                    <w:top w:val="single" w:sz="4" w:space="0" w:color="BEBEBE"/>
                                    <w:left w:val="single" w:sz="4" w:space="0" w:color="BEBEBE"/>
                                    <w:bottom w:val="single" w:sz="4" w:space="0" w:color="BEBEBE"/>
                                    <w:right w:val="single" w:sz="4" w:space="0" w:color="BEBEBE"/>
                                  </w:tcBorders>
                                </w:tcPr>
                                <w:p w14:paraId="5861589C" w14:textId="77777777" w:rsidR="00000000" w:rsidRDefault="006D0D1F">
                                  <w:pPr>
                                    <w:pStyle w:val="TableParagraph"/>
                                    <w:kinsoku w:val="0"/>
                                    <w:overflowPunct w:val="0"/>
                                    <w:spacing w:before="32"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99144CC"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5B08778F"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04F9DA0E" w14:textId="77777777" w:rsidR="00000000" w:rsidRDefault="006D0D1F">
                                  <w:pPr>
                                    <w:pStyle w:val="TableParagraph"/>
                                    <w:kinsoku w:val="0"/>
                                    <w:overflowPunct w:val="0"/>
                                    <w:spacing w:before="35"/>
                                    <w:ind w:left="88" w:right="760"/>
                                    <w:rPr>
                                      <w:sz w:val="20"/>
                                      <w:szCs w:val="20"/>
                                    </w:rPr>
                                  </w:pPr>
                                  <w:r>
                                    <w:rPr>
                                      <w:sz w:val="20"/>
                                      <w:szCs w:val="20"/>
                                    </w:rPr>
                                    <w:t>Przebudowa drogi powiatowej 1001K na odcinku I - w km od 2+905 do km 5+622, na odcinku II - w km od 5+622 do km 5+901 w miejscowości Gromiec i Libiąż, Powiat</w:t>
                                  </w:r>
                                </w:p>
                                <w:p w14:paraId="002F01A3" w14:textId="77777777" w:rsidR="00000000" w:rsidRDefault="006D0D1F">
                                  <w:pPr>
                                    <w:pStyle w:val="TableParagraph"/>
                                    <w:kinsoku w:val="0"/>
                                    <w:overflowPunct w:val="0"/>
                                    <w:spacing w:line="224" w:lineRule="exact"/>
                                    <w:ind w:left="88"/>
                                    <w:rPr>
                                      <w:sz w:val="20"/>
                                      <w:szCs w:val="20"/>
                                    </w:rPr>
                                  </w:pPr>
                                  <w:r>
                                    <w:rPr>
                                      <w:sz w:val="20"/>
                                      <w:szCs w:val="20"/>
                                    </w:rPr>
                                    <w:t>Chrzanowski</w:t>
                                  </w:r>
                                </w:p>
                              </w:tc>
                              <w:tc>
                                <w:tcPr>
                                  <w:tcW w:w="1886" w:type="dxa"/>
                                  <w:tcBorders>
                                    <w:top w:val="single" w:sz="4" w:space="0" w:color="BEBEBE"/>
                                    <w:left w:val="single" w:sz="4" w:space="0" w:color="BEBEBE"/>
                                    <w:bottom w:val="single" w:sz="4" w:space="0" w:color="BEBEBE"/>
                                    <w:right w:val="single" w:sz="4" w:space="0" w:color="BEBEBE"/>
                                  </w:tcBorders>
                                </w:tcPr>
                                <w:p w14:paraId="265E86AF"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1361B175" w14:textId="77777777" w:rsidR="00000000" w:rsidRDefault="006D0D1F">
                                  <w:pPr>
                                    <w:pStyle w:val="TableParagraph"/>
                                    <w:kinsoku w:val="0"/>
                                    <w:overflowPunct w:val="0"/>
                                    <w:spacing w:before="1"/>
                                    <w:rPr>
                                      <w:rFonts w:ascii="Times New Roman" w:hAnsi="Times New Roman" w:cs="Times New Roman"/>
                                    </w:rPr>
                                  </w:pPr>
                                </w:p>
                                <w:p w14:paraId="25E19B1D" w14:textId="77777777" w:rsidR="00000000" w:rsidRDefault="006D0D1F">
                                  <w:pPr>
                                    <w:pStyle w:val="TableParagraph"/>
                                    <w:kinsoku w:val="0"/>
                                    <w:overflowPunct w:val="0"/>
                                    <w:ind w:left="96" w:right="91"/>
                                    <w:jc w:val="center"/>
                                    <w:rPr>
                                      <w:sz w:val="20"/>
                                      <w:szCs w:val="20"/>
                                    </w:rPr>
                                  </w:pPr>
                                  <w:r>
                                    <w:rPr>
                                      <w:sz w:val="20"/>
                                      <w:szCs w:val="20"/>
                                    </w:rPr>
                                    <w:t>Gmina Libiąż</w:t>
                                  </w:r>
                                </w:p>
                              </w:tc>
                            </w:tr>
                            <w:tr w:rsidR="00000000" w14:paraId="560B187A"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6EDF827C" w14:textId="77777777" w:rsidR="00000000" w:rsidRDefault="006D0D1F">
                                  <w:pPr>
                                    <w:pStyle w:val="TableParagraph"/>
                                    <w:kinsoku w:val="0"/>
                                    <w:overflowPunct w:val="0"/>
                                    <w:spacing w:before="32" w:line="242" w:lineRule="exact"/>
                                    <w:ind w:left="88" w:right="410"/>
                                    <w:rPr>
                                      <w:sz w:val="20"/>
                                      <w:szCs w:val="20"/>
                                    </w:rPr>
                                  </w:pPr>
                                  <w:r>
                                    <w:rPr>
                                      <w:sz w:val="20"/>
                                      <w:szCs w:val="20"/>
                                    </w:rPr>
                                    <w:t>Przebudowa drogi powiatowej DP 1043K w km od 1 + 180,00 do km 2 +170,00 w miejscowości Trzebinia, Powiat Chrzanowski (dot. ul. Jana Pawła II w Trzebini)</w:t>
                                  </w:r>
                                </w:p>
                              </w:tc>
                              <w:tc>
                                <w:tcPr>
                                  <w:tcW w:w="1886" w:type="dxa"/>
                                  <w:tcBorders>
                                    <w:top w:val="single" w:sz="4" w:space="0" w:color="BEBEBE"/>
                                    <w:left w:val="single" w:sz="4" w:space="0" w:color="BEBEBE"/>
                                    <w:bottom w:val="single" w:sz="4" w:space="0" w:color="BEBEBE"/>
                                    <w:right w:val="single" w:sz="4" w:space="0" w:color="BEBEBE"/>
                                  </w:tcBorders>
                                </w:tcPr>
                                <w:p w14:paraId="0F9DD193" w14:textId="77777777" w:rsidR="00000000" w:rsidRDefault="006D0D1F">
                                  <w:pPr>
                                    <w:pStyle w:val="TableParagraph"/>
                                    <w:kinsoku w:val="0"/>
                                    <w:overflowPunct w:val="0"/>
                                    <w:spacing w:before="32"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347DB810"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0F30271A"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02B6D1EC" w14:textId="77777777" w:rsidR="00000000" w:rsidRDefault="006D0D1F">
                                  <w:pPr>
                                    <w:pStyle w:val="TableParagraph"/>
                                    <w:kinsoku w:val="0"/>
                                    <w:overflowPunct w:val="0"/>
                                    <w:spacing w:before="31" w:line="242" w:lineRule="exact"/>
                                    <w:ind w:left="88" w:right="177"/>
                                    <w:rPr>
                                      <w:sz w:val="20"/>
                                      <w:szCs w:val="20"/>
                                    </w:rPr>
                                  </w:pPr>
                                  <w:r>
                                    <w:rPr>
                                      <w:sz w:val="20"/>
                                      <w:szCs w:val="20"/>
                                    </w:rPr>
                                    <w:t>Przebudowa drogi powiatowej 1026K w km od 0+275,00 do km 0+ 575,74 w miejscowości Piła Kościelecka, Powiat Chrzanowski (dot. ul. Krakowskiej w Pile Kościeleckiej)</w:t>
                                  </w:r>
                                </w:p>
                              </w:tc>
                              <w:tc>
                                <w:tcPr>
                                  <w:tcW w:w="1886" w:type="dxa"/>
                                  <w:tcBorders>
                                    <w:top w:val="single" w:sz="4" w:space="0" w:color="BEBEBE"/>
                                    <w:left w:val="single" w:sz="4" w:space="0" w:color="BEBEBE"/>
                                    <w:bottom w:val="single" w:sz="4" w:space="0" w:color="BEBEBE"/>
                                    <w:right w:val="single" w:sz="4" w:space="0" w:color="BEBEBE"/>
                                  </w:tcBorders>
                                </w:tcPr>
                                <w:p w14:paraId="3A9FF6CB" w14:textId="77777777" w:rsidR="00000000" w:rsidRDefault="006D0D1F">
                                  <w:pPr>
                                    <w:pStyle w:val="TableParagraph"/>
                                    <w:kinsoku w:val="0"/>
                                    <w:overflowPunct w:val="0"/>
                                    <w:spacing w:before="31"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5CB9C19" w14:textId="77777777" w:rsidR="00000000" w:rsidRDefault="006D0D1F">
                                  <w:pPr>
                                    <w:pStyle w:val="TableParagraph"/>
                                    <w:kinsoku w:val="0"/>
                                    <w:overflowPunct w:val="0"/>
                                    <w:spacing w:before="157"/>
                                    <w:ind w:left="96" w:right="90"/>
                                    <w:jc w:val="center"/>
                                    <w:rPr>
                                      <w:sz w:val="20"/>
                                      <w:szCs w:val="20"/>
                                    </w:rPr>
                                  </w:pPr>
                                  <w:r>
                                    <w:rPr>
                                      <w:sz w:val="20"/>
                                      <w:szCs w:val="20"/>
                                    </w:rPr>
                                    <w:t>Gmina Trzebinia</w:t>
                                  </w:r>
                                </w:p>
                              </w:tc>
                            </w:tr>
                            <w:tr w:rsidR="00000000" w14:paraId="432EC86E" w14:textId="77777777">
                              <w:tblPrEx>
                                <w:tblCellMar>
                                  <w:top w:w="0" w:type="dxa"/>
                                  <w:left w:w="0" w:type="dxa"/>
                                  <w:bottom w:w="0" w:type="dxa"/>
                                  <w:right w:w="0" w:type="dxa"/>
                                </w:tblCellMar>
                              </w:tblPrEx>
                              <w:trPr>
                                <w:trHeight w:val="1747"/>
                              </w:trPr>
                              <w:tc>
                                <w:tcPr>
                                  <w:tcW w:w="7731" w:type="dxa"/>
                                  <w:tcBorders>
                                    <w:top w:val="single" w:sz="4" w:space="0" w:color="BEBEBE"/>
                                    <w:left w:val="none" w:sz="6" w:space="0" w:color="auto"/>
                                    <w:bottom w:val="single" w:sz="4" w:space="0" w:color="BEBEBE"/>
                                    <w:right w:val="single" w:sz="4" w:space="0" w:color="BEBEBE"/>
                                  </w:tcBorders>
                                </w:tcPr>
                                <w:p w14:paraId="4558D6E1" w14:textId="77777777" w:rsidR="00000000" w:rsidRDefault="006D0D1F">
                                  <w:pPr>
                                    <w:pStyle w:val="TableParagraph"/>
                                    <w:kinsoku w:val="0"/>
                                    <w:overflowPunct w:val="0"/>
                                    <w:spacing w:before="35"/>
                                    <w:ind w:left="88"/>
                                    <w:rPr>
                                      <w:sz w:val="20"/>
                                      <w:szCs w:val="20"/>
                                    </w:rPr>
                                  </w:pPr>
                                  <w:r>
                                    <w:rPr>
                                      <w:sz w:val="20"/>
                                      <w:szCs w:val="20"/>
                                    </w:rPr>
                                    <w:t>Budowa infrastruktury drogowej, prowadzen</w:t>
                                  </w:r>
                                  <w:r>
                                    <w:rPr>
                                      <w:sz w:val="20"/>
                                      <w:szCs w:val="20"/>
                                    </w:rPr>
                                    <w:t>ie działań na rzecz poprawy bezpieczeństwa w ruchu drogowym:</w:t>
                                  </w:r>
                                </w:p>
                                <w:p w14:paraId="7C3845AF" w14:textId="77777777" w:rsidR="00000000" w:rsidRDefault="006D0D1F">
                                  <w:pPr>
                                    <w:pStyle w:val="TableParagraph"/>
                                    <w:kinsoku w:val="0"/>
                                    <w:overflowPunct w:val="0"/>
                                    <w:spacing w:line="243" w:lineRule="exact"/>
                                    <w:ind w:left="88"/>
                                    <w:rPr>
                                      <w:sz w:val="20"/>
                                      <w:szCs w:val="20"/>
                                    </w:rPr>
                                  </w:pPr>
                                  <w:r>
                                    <w:rPr>
                                      <w:sz w:val="20"/>
                                      <w:szCs w:val="20"/>
                                    </w:rPr>
                                    <w:t>Rozbudowa ul. Na Wzgórze w Trzebini -2026 r.,</w:t>
                                  </w:r>
                                </w:p>
                                <w:p w14:paraId="15D64383" w14:textId="77777777" w:rsidR="00000000" w:rsidRDefault="006D0D1F">
                                  <w:pPr>
                                    <w:pStyle w:val="TableParagraph"/>
                                    <w:kinsoku w:val="0"/>
                                    <w:overflowPunct w:val="0"/>
                                    <w:spacing w:before="1"/>
                                    <w:ind w:left="88"/>
                                    <w:rPr>
                                      <w:sz w:val="20"/>
                                      <w:szCs w:val="20"/>
                                    </w:rPr>
                                  </w:pPr>
                                  <w:r>
                                    <w:rPr>
                                      <w:sz w:val="20"/>
                                      <w:szCs w:val="20"/>
                                    </w:rPr>
                                    <w:t>Przebudowa ul. Dąbrowskiego w Trzebini -2027-2028,</w:t>
                                  </w:r>
                                </w:p>
                                <w:p w14:paraId="57E8B2A8" w14:textId="77777777" w:rsidR="00000000" w:rsidRDefault="006D0D1F">
                                  <w:pPr>
                                    <w:pStyle w:val="TableParagraph"/>
                                    <w:kinsoku w:val="0"/>
                                    <w:overflowPunct w:val="0"/>
                                    <w:spacing w:before="1"/>
                                    <w:ind w:left="88"/>
                                    <w:rPr>
                                      <w:sz w:val="20"/>
                                      <w:szCs w:val="20"/>
                                    </w:rPr>
                                  </w:pPr>
                                  <w:r>
                                    <w:rPr>
                                      <w:sz w:val="20"/>
                                      <w:szCs w:val="20"/>
                                    </w:rPr>
                                    <w:t>Przebudowa odcinka ul. Skalnej w Bolęcinie -2028-2029,</w:t>
                                  </w:r>
                                </w:p>
                                <w:p w14:paraId="151ACE78" w14:textId="77777777" w:rsidR="00000000" w:rsidRDefault="006D0D1F">
                                  <w:pPr>
                                    <w:pStyle w:val="TableParagraph"/>
                                    <w:kinsoku w:val="0"/>
                                    <w:overflowPunct w:val="0"/>
                                    <w:spacing w:line="243" w:lineRule="exact"/>
                                    <w:ind w:left="88"/>
                                    <w:rPr>
                                      <w:sz w:val="20"/>
                                      <w:szCs w:val="20"/>
                                    </w:rPr>
                                  </w:pPr>
                                  <w:r>
                                    <w:rPr>
                                      <w:sz w:val="20"/>
                                      <w:szCs w:val="20"/>
                                    </w:rPr>
                                    <w:t>Przebudowa skrzyż</w:t>
                                  </w:r>
                                  <w:r>
                                    <w:rPr>
                                      <w:sz w:val="20"/>
                                      <w:szCs w:val="20"/>
                                    </w:rPr>
                                    <w:t>owania drogi wojewódzkiej nr 791 z drogą powiatową nr 1043K oraz</w:t>
                                  </w:r>
                                </w:p>
                                <w:p w14:paraId="406F999A" w14:textId="77777777" w:rsidR="00000000" w:rsidRDefault="006D0D1F">
                                  <w:pPr>
                                    <w:pStyle w:val="TableParagraph"/>
                                    <w:kinsoku w:val="0"/>
                                    <w:overflowPunct w:val="0"/>
                                    <w:spacing w:line="227" w:lineRule="exact"/>
                                    <w:ind w:left="88"/>
                                    <w:rPr>
                                      <w:sz w:val="20"/>
                                      <w:szCs w:val="20"/>
                                    </w:rPr>
                                  </w:pPr>
                                  <w:r>
                                    <w:rPr>
                                      <w:sz w:val="20"/>
                                      <w:szCs w:val="20"/>
                                    </w:rPr>
                                    <w:t>droga gminną nr G101109 K w Myślachowicach (pomoc finansowa) – 2024 r.,</w:t>
                                  </w:r>
                                </w:p>
                              </w:tc>
                              <w:tc>
                                <w:tcPr>
                                  <w:tcW w:w="1886" w:type="dxa"/>
                                  <w:tcBorders>
                                    <w:top w:val="single" w:sz="4" w:space="0" w:color="BEBEBE"/>
                                    <w:left w:val="single" w:sz="4" w:space="0" w:color="BEBEBE"/>
                                    <w:bottom w:val="single" w:sz="4" w:space="0" w:color="BEBEBE"/>
                                    <w:right w:val="single" w:sz="4" w:space="0" w:color="BEBEBE"/>
                                  </w:tcBorders>
                                </w:tcPr>
                                <w:p w14:paraId="146471C7" w14:textId="77777777" w:rsidR="00000000" w:rsidRDefault="006D0D1F">
                                  <w:pPr>
                                    <w:pStyle w:val="TableParagraph"/>
                                    <w:kinsoku w:val="0"/>
                                    <w:overflowPunct w:val="0"/>
                                    <w:rPr>
                                      <w:rFonts w:ascii="Times New Roman" w:hAnsi="Times New Roman" w:cs="Times New Roman"/>
                                      <w:sz w:val="20"/>
                                      <w:szCs w:val="20"/>
                                    </w:rPr>
                                  </w:pPr>
                                </w:p>
                                <w:p w14:paraId="6C6DA80C" w14:textId="77777777" w:rsidR="00000000" w:rsidRDefault="006D0D1F">
                                  <w:pPr>
                                    <w:pStyle w:val="TableParagraph"/>
                                    <w:kinsoku w:val="0"/>
                                    <w:overflowPunct w:val="0"/>
                                    <w:rPr>
                                      <w:rFonts w:ascii="Times New Roman" w:hAnsi="Times New Roman" w:cs="Times New Roman"/>
                                      <w:sz w:val="20"/>
                                      <w:szCs w:val="20"/>
                                    </w:rPr>
                                  </w:pPr>
                                </w:p>
                                <w:p w14:paraId="45D4BC82" w14:textId="77777777" w:rsidR="00000000" w:rsidRDefault="006D0D1F">
                                  <w:pPr>
                                    <w:pStyle w:val="TableParagraph"/>
                                    <w:kinsoku w:val="0"/>
                                    <w:overflowPunct w:val="0"/>
                                    <w:spacing w:before="8"/>
                                    <w:rPr>
                                      <w:rFonts w:ascii="Times New Roman" w:hAnsi="Times New Roman" w:cs="Times New Roman"/>
                                      <w:sz w:val="26"/>
                                      <w:szCs w:val="26"/>
                                    </w:rPr>
                                  </w:pPr>
                                </w:p>
                                <w:p w14:paraId="0D50B3A7" w14:textId="77777777" w:rsidR="00000000" w:rsidRDefault="006D0D1F">
                                  <w:pPr>
                                    <w:pStyle w:val="TableParagraph"/>
                                    <w:kinsoku w:val="0"/>
                                    <w:overflowPunct w:val="0"/>
                                    <w:ind w:left="281"/>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C08BAC6" w14:textId="77777777" w:rsidR="00000000" w:rsidRDefault="006D0D1F">
                                  <w:pPr>
                                    <w:pStyle w:val="TableParagraph"/>
                                    <w:kinsoku w:val="0"/>
                                    <w:overflowPunct w:val="0"/>
                                    <w:rPr>
                                      <w:rFonts w:ascii="Times New Roman" w:hAnsi="Times New Roman" w:cs="Times New Roman"/>
                                      <w:sz w:val="20"/>
                                      <w:szCs w:val="20"/>
                                    </w:rPr>
                                  </w:pPr>
                                </w:p>
                                <w:p w14:paraId="25F2251C" w14:textId="77777777" w:rsidR="00000000" w:rsidRDefault="006D0D1F">
                                  <w:pPr>
                                    <w:pStyle w:val="TableParagraph"/>
                                    <w:kinsoku w:val="0"/>
                                    <w:overflowPunct w:val="0"/>
                                    <w:rPr>
                                      <w:rFonts w:ascii="Times New Roman" w:hAnsi="Times New Roman" w:cs="Times New Roman"/>
                                      <w:sz w:val="20"/>
                                      <w:szCs w:val="20"/>
                                    </w:rPr>
                                  </w:pPr>
                                </w:p>
                                <w:p w14:paraId="55865B4B" w14:textId="77777777" w:rsidR="00000000" w:rsidRDefault="006D0D1F">
                                  <w:pPr>
                                    <w:pStyle w:val="TableParagraph"/>
                                    <w:kinsoku w:val="0"/>
                                    <w:overflowPunct w:val="0"/>
                                    <w:spacing w:before="8"/>
                                    <w:rPr>
                                      <w:rFonts w:ascii="Times New Roman" w:hAnsi="Times New Roman" w:cs="Times New Roman"/>
                                      <w:sz w:val="26"/>
                                      <w:szCs w:val="26"/>
                                    </w:rPr>
                                  </w:pPr>
                                </w:p>
                                <w:p w14:paraId="1E6927F6" w14:textId="77777777" w:rsidR="00000000" w:rsidRDefault="006D0D1F">
                                  <w:pPr>
                                    <w:pStyle w:val="TableParagraph"/>
                                    <w:kinsoku w:val="0"/>
                                    <w:overflowPunct w:val="0"/>
                                    <w:ind w:left="96" w:right="90"/>
                                    <w:jc w:val="center"/>
                                    <w:rPr>
                                      <w:sz w:val="20"/>
                                      <w:szCs w:val="20"/>
                                    </w:rPr>
                                  </w:pPr>
                                  <w:r>
                                    <w:rPr>
                                      <w:sz w:val="20"/>
                                      <w:szCs w:val="20"/>
                                    </w:rPr>
                                    <w:t>Gmina Trzebinia</w:t>
                                  </w:r>
                                </w:p>
                              </w:tc>
                            </w:tr>
                          </w:tbl>
                          <w:p w14:paraId="74CC0969" w14:textId="77777777" w:rsidR="00000000" w:rsidRDefault="006D0D1F">
                            <w:pPr>
                              <w:pStyle w:val="Tekstpodstawowy"/>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inline>
            </w:drawing>
          </mc:Choice>
          <mc:Fallback>
            <w:pict>
              <v:shape w14:anchorId="0C704411" id="Text Box 1710" o:spid="_x0000_s1358" type="#_x0000_t202" style="width:620.4pt;height:4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41AF3D10"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6DC204" w14:textId="77777777" w:rsidR="00000000" w:rsidRDefault="006D0D1F">
                            <w:pPr>
                              <w:pStyle w:val="TableParagraph"/>
                              <w:kinsoku w:val="0"/>
                              <w:overflowPunct w:val="0"/>
                              <w:spacing w:before="32" w:line="240" w:lineRule="atLeast"/>
                              <w:ind w:left="88" w:right="410"/>
                              <w:rPr>
                                <w:sz w:val="20"/>
                                <w:szCs w:val="20"/>
                              </w:rPr>
                            </w:pPr>
                            <w:r>
                              <w:rPr>
                                <w:sz w:val="20"/>
                                <w:szCs w:val="20"/>
                              </w:rPr>
                              <w:t>od Węzła Byczyna na A-4 do DK 94 – z uwzględnieniem budowy obwodnicy miejscowości Czyżówka</w:t>
                            </w:r>
                          </w:p>
                        </w:tc>
                        <w:tc>
                          <w:tcPr>
                            <w:tcW w:w="1886" w:type="dxa"/>
                            <w:tcBorders>
                              <w:top w:val="single" w:sz="4" w:space="0" w:color="BEBEBE"/>
                              <w:left w:val="single" w:sz="4" w:space="0" w:color="BEBEBE"/>
                              <w:bottom w:val="single" w:sz="4" w:space="0" w:color="BEBEBE"/>
                              <w:right w:val="single" w:sz="4" w:space="0" w:color="BEBEBE"/>
                            </w:tcBorders>
                          </w:tcPr>
                          <w:p w14:paraId="74B8DAA2" w14:textId="77777777" w:rsidR="00000000" w:rsidRDefault="006D0D1F">
                            <w:pPr>
                              <w:pStyle w:val="TableParagraph"/>
                              <w:kinsoku w:val="0"/>
                              <w:overflowPunct w:val="0"/>
                              <w:rPr>
                                <w:rFonts w:ascii="Times New Roman" w:hAnsi="Times New Roman" w:cs="Times New Roman"/>
                                <w:sz w:val="18"/>
                                <w:szCs w:val="18"/>
                              </w:rPr>
                            </w:pPr>
                          </w:p>
                        </w:tc>
                        <w:tc>
                          <w:tcPr>
                            <w:tcW w:w="2775" w:type="dxa"/>
                            <w:tcBorders>
                              <w:top w:val="single" w:sz="4" w:space="0" w:color="BEBEBE"/>
                              <w:left w:val="single" w:sz="4" w:space="0" w:color="BEBEBE"/>
                              <w:bottom w:val="single" w:sz="4" w:space="0" w:color="BEBEBE"/>
                              <w:right w:val="single" w:sz="4" w:space="0" w:color="BEBEBE"/>
                            </w:tcBorders>
                          </w:tcPr>
                          <w:p w14:paraId="72A8681E" w14:textId="77777777" w:rsidR="00000000" w:rsidRDefault="006D0D1F">
                            <w:pPr>
                              <w:pStyle w:val="TableParagraph"/>
                              <w:kinsoku w:val="0"/>
                              <w:overflowPunct w:val="0"/>
                              <w:rPr>
                                <w:rFonts w:ascii="Times New Roman" w:hAnsi="Times New Roman" w:cs="Times New Roman"/>
                                <w:sz w:val="18"/>
                                <w:szCs w:val="18"/>
                              </w:rPr>
                            </w:pPr>
                          </w:p>
                        </w:tc>
                      </w:tr>
                      <w:tr w:rsidR="00000000" w14:paraId="03C1C7FF"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7AC65385" w14:textId="77777777" w:rsidR="00000000" w:rsidRDefault="006D0D1F">
                            <w:pPr>
                              <w:pStyle w:val="TableParagraph"/>
                              <w:kinsoku w:val="0"/>
                              <w:overflowPunct w:val="0"/>
                              <w:spacing w:before="35"/>
                              <w:ind w:left="88" w:right="410"/>
                              <w:rPr>
                                <w:sz w:val="20"/>
                                <w:szCs w:val="20"/>
                              </w:rPr>
                            </w:pPr>
                            <w:r>
                              <w:rPr>
                                <w:sz w:val="20"/>
                                <w:szCs w:val="20"/>
                              </w:rPr>
                              <w:t>Przebudowa drogi powiatowej DP 1042K od drogi krajowej DK 79 do granicy z miastem- powiatem Jaworzno z uwzględnieniem włączenia do projektowanej drogi klasy G lub GP</w:t>
                            </w:r>
                          </w:p>
                          <w:p w14:paraId="257F04D0" w14:textId="77777777" w:rsidR="00000000" w:rsidRDefault="006D0D1F">
                            <w:pPr>
                              <w:pStyle w:val="TableParagraph"/>
                              <w:kinsoku w:val="0"/>
                              <w:overflowPunct w:val="0"/>
                              <w:spacing w:line="224" w:lineRule="exact"/>
                              <w:ind w:left="88"/>
                              <w:rPr>
                                <w:sz w:val="20"/>
                                <w:szCs w:val="20"/>
                              </w:rPr>
                            </w:pPr>
                            <w:r>
                              <w:rPr>
                                <w:sz w:val="20"/>
                                <w:szCs w:val="20"/>
                              </w:rPr>
                              <w:t>relacji od Węzła Byczyna na A-4 do DK 94</w:t>
                            </w:r>
                          </w:p>
                        </w:tc>
                        <w:tc>
                          <w:tcPr>
                            <w:tcW w:w="1886" w:type="dxa"/>
                            <w:tcBorders>
                              <w:top w:val="single" w:sz="4" w:space="0" w:color="BEBEBE"/>
                              <w:left w:val="single" w:sz="4" w:space="0" w:color="BEBEBE"/>
                              <w:bottom w:val="single" w:sz="4" w:space="0" w:color="BEBEBE"/>
                              <w:right w:val="single" w:sz="4" w:space="0" w:color="BEBEBE"/>
                            </w:tcBorders>
                          </w:tcPr>
                          <w:p w14:paraId="14E85DD5"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316465AF" w14:textId="77777777" w:rsidR="00000000" w:rsidRDefault="006D0D1F">
                            <w:pPr>
                              <w:pStyle w:val="TableParagraph"/>
                              <w:kinsoku w:val="0"/>
                              <w:overflowPunct w:val="0"/>
                              <w:spacing w:before="1"/>
                              <w:rPr>
                                <w:rFonts w:ascii="Times New Roman" w:hAnsi="Times New Roman" w:cs="Times New Roman"/>
                              </w:rPr>
                            </w:pPr>
                          </w:p>
                          <w:p w14:paraId="739DB1FA" w14:textId="77777777" w:rsidR="00000000" w:rsidRDefault="006D0D1F">
                            <w:pPr>
                              <w:pStyle w:val="TableParagraph"/>
                              <w:kinsoku w:val="0"/>
                              <w:overflowPunct w:val="0"/>
                              <w:ind w:left="96" w:right="90"/>
                              <w:jc w:val="center"/>
                              <w:rPr>
                                <w:sz w:val="20"/>
                                <w:szCs w:val="20"/>
                              </w:rPr>
                            </w:pPr>
                            <w:r>
                              <w:rPr>
                                <w:sz w:val="20"/>
                                <w:szCs w:val="20"/>
                              </w:rPr>
                              <w:t>Gmina Trzebin</w:t>
                            </w:r>
                            <w:r>
                              <w:rPr>
                                <w:sz w:val="20"/>
                                <w:szCs w:val="20"/>
                              </w:rPr>
                              <w:t>ia</w:t>
                            </w:r>
                          </w:p>
                        </w:tc>
                      </w:tr>
                      <w:tr w:rsidR="00000000" w14:paraId="136DD505"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3C2244FF" w14:textId="77777777" w:rsidR="00000000" w:rsidRDefault="006D0D1F">
                            <w:pPr>
                              <w:pStyle w:val="TableParagraph"/>
                              <w:kinsoku w:val="0"/>
                              <w:overflowPunct w:val="0"/>
                              <w:spacing w:before="32"/>
                              <w:ind w:left="88" w:right="410"/>
                              <w:rPr>
                                <w:sz w:val="20"/>
                                <w:szCs w:val="20"/>
                              </w:rPr>
                            </w:pPr>
                            <w:r>
                              <w:rPr>
                                <w:sz w:val="20"/>
                                <w:szCs w:val="20"/>
                              </w:rPr>
                              <w:t>Rozbudowa dwóch odcinków dróg powiatowych o pas drogi rowerowej: część DP 1007K (przedłużenie ul. Astronautów w Żarkach) w km 0+300 do 1+295 oraz DP 1059K</w:t>
                            </w:r>
                          </w:p>
                          <w:p w14:paraId="09BDCFCB" w14:textId="77777777" w:rsidR="00000000" w:rsidRDefault="006D0D1F">
                            <w:pPr>
                              <w:pStyle w:val="TableParagraph"/>
                              <w:kinsoku w:val="0"/>
                              <w:overflowPunct w:val="0"/>
                              <w:spacing w:before="2" w:line="225" w:lineRule="exact"/>
                              <w:ind w:left="88"/>
                              <w:rPr>
                                <w:sz w:val="20"/>
                                <w:szCs w:val="20"/>
                              </w:rPr>
                            </w:pPr>
                            <w:r>
                              <w:rPr>
                                <w:sz w:val="20"/>
                                <w:szCs w:val="20"/>
                              </w:rPr>
                              <w:t>(przedłużenie ul. Powstańców Styczniowych) w km 1+770 do 3+590</w:t>
                            </w:r>
                          </w:p>
                        </w:tc>
                        <w:tc>
                          <w:tcPr>
                            <w:tcW w:w="1886" w:type="dxa"/>
                            <w:tcBorders>
                              <w:top w:val="single" w:sz="4" w:space="0" w:color="BEBEBE"/>
                              <w:left w:val="single" w:sz="4" w:space="0" w:color="BEBEBE"/>
                              <w:bottom w:val="single" w:sz="4" w:space="0" w:color="BEBEBE"/>
                              <w:right w:val="single" w:sz="4" w:space="0" w:color="BEBEBE"/>
                            </w:tcBorders>
                          </w:tcPr>
                          <w:p w14:paraId="51D95A77"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w:t>
                            </w:r>
                            <w:r>
                              <w:rPr>
                                <w:sz w:val="20"/>
                                <w:szCs w:val="20"/>
                              </w:rPr>
                              <w:t>g w Chrzanowie</w:t>
                            </w:r>
                          </w:p>
                        </w:tc>
                        <w:tc>
                          <w:tcPr>
                            <w:tcW w:w="2775" w:type="dxa"/>
                            <w:tcBorders>
                              <w:top w:val="single" w:sz="4" w:space="0" w:color="BEBEBE"/>
                              <w:left w:val="single" w:sz="4" w:space="0" w:color="BEBEBE"/>
                              <w:bottom w:val="single" w:sz="4" w:space="0" w:color="BEBEBE"/>
                              <w:right w:val="single" w:sz="4" w:space="0" w:color="BEBEBE"/>
                            </w:tcBorders>
                          </w:tcPr>
                          <w:p w14:paraId="1A705828" w14:textId="77777777" w:rsidR="00000000" w:rsidRDefault="006D0D1F">
                            <w:pPr>
                              <w:pStyle w:val="TableParagraph"/>
                              <w:kinsoku w:val="0"/>
                              <w:overflowPunct w:val="0"/>
                              <w:spacing w:before="1"/>
                              <w:rPr>
                                <w:rFonts w:ascii="Times New Roman" w:hAnsi="Times New Roman" w:cs="Times New Roman"/>
                              </w:rPr>
                            </w:pPr>
                          </w:p>
                          <w:p w14:paraId="62F2B099" w14:textId="77777777" w:rsidR="00000000" w:rsidRDefault="006D0D1F">
                            <w:pPr>
                              <w:pStyle w:val="TableParagraph"/>
                              <w:kinsoku w:val="0"/>
                              <w:overflowPunct w:val="0"/>
                              <w:ind w:left="96" w:right="91"/>
                              <w:jc w:val="center"/>
                              <w:rPr>
                                <w:sz w:val="20"/>
                                <w:szCs w:val="20"/>
                              </w:rPr>
                            </w:pPr>
                            <w:r>
                              <w:rPr>
                                <w:sz w:val="20"/>
                                <w:szCs w:val="20"/>
                              </w:rPr>
                              <w:t>Gmina Libiąż/ Chrzanów</w:t>
                            </w:r>
                          </w:p>
                        </w:tc>
                      </w:tr>
                      <w:tr w:rsidR="00000000" w14:paraId="1F5FD0A0"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7791E8D2" w14:textId="77777777" w:rsidR="00000000" w:rsidRDefault="006D0D1F">
                            <w:pPr>
                              <w:pStyle w:val="TableParagraph"/>
                              <w:kinsoku w:val="0"/>
                              <w:overflowPunct w:val="0"/>
                              <w:spacing w:before="155"/>
                              <w:ind w:left="88"/>
                              <w:rPr>
                                <w:sz w:val="20"/>
                                <w:szCs w:val="20"/>
                              </w:rPr>
                            </w:pPr>
                            <w:r>
                              <w:rPr>
                                <w:sz w:val="20"/>
                                <w:szCs w:val="20"/>
                              </w:rPr>
                              <w:t>Przebudowa części DP 1036K w km 2+060 do 3+380 ul. Chrzanowska w Balinie</w:t>
                            </w:r>
                          </w:p>
                        </w:tc>
                        <w:tc>
                          <w:tcPr>
                            <w:tcW w:w="1886" w:type="dxa"/>
                            <w:tcBorders>
                              <w:top w:val="single" w:sz="4" w:space="0" w:color="BEBEBE"/>
                              <w:left w:val="single" w:sz="4" w:space="0" w:color="BEBEBE"/>
                              <w:bottom w:val="single" w:sz="4" w:space="0" w:color="BEBEBE"/>
                              <w:right w:val="single" w:sz="4" w:space="0" w:color="BEBEBE"/>
                            </w:tcBorders>
                          </w:tcPr>
                          <w:p w14:paraId="339DAF7C" w14:textId="77777777" w:rsidR="00000000" w:rsidRDefault="006D0D1F">
                            <w:pPr>
                              <w:pStyle w:val="TableParagraph"/>
                              <w:kinsoku w:val="0"/>
                              <w:overflowPunct w:val="0"/>
                              <w:spacing w:before="32"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4361F0CD"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28B0D191"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39D35009" w14:textId="77777777" w:rsidR="00000000" w:rsidRDefault="006D0D1F">
                            <w:pPr>
                              <w:pStyle w:val="TableParagraph"/>
                              <w:kinsoku w:val="0"/>
                              <w:overflowPunct w:val="0"/>
                              <w:spacing w:before="155"/>
                              <w:ind w:left="88"/>
                              <w:rPr>
                                <w:sz w:val="20"/>
                                <w:szCs w:val="20"/>
                              </w:rPr>
                            </w:pPr>
                            <w:r>
                              <w:rPr>
                                <w:sz w:val="20"/>
                                <w:szCs w:val="20"/>
                              </w:rPr>
                              <w:t>Przebudowa DP 1051K w km 2+950 do 5+820 na odcinku Płoki-Czyżówka</w:t>
                            </w:r>
                          </w:p>
                        </w:tc>
                        <w:tc>
                          <w:tcPr>
                            <w:tcW w:w="1886" w:type="dxa"/>
                            <w:tcBorders>
                              <w:top w:val="single" w:sz="4" w:space="0" w:color="BEBEBE"/>
                              <w:left w:val="single" w:sz="4" w:space="0" w:color="BEBEBE"/>
                              <w:bottom w:val="single" w:sz="4" w:space="0" w:color="BEBEBE"/>
                              <w:right w:val="single" w:sz="4" w:space="0" w:color="BEBEBE"/>
                            </w:tcBorders>
                          </w:tcPr>
                          <w:p w14:paraId="7AB22ECD" w14:textId="77777777" w:rsidR="00000000" w:rsidRDefault="006D0D1F">
                            <w:pPr>
                              <w:pStyle w:val="TableParagraph"/>
                              <w:kinsoku w:val="0"/>
                              <w:overflowPunct w:val="0"/>
                              <w:spacing w:before="31"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0BA5DE5"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66F7C37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22646412" w14:textId="77777777" w:rsidR="00000000" w:rsidRDefault="006D0D1F">
                            <w:pPr>
                              <w:pStyle w:val="TableParagraph"/>
                              <w:kinsoku w:val="0"/>
                              <w:overflowPunct w:val="0"/>
                              <w:spacing w:before="35" w:line="240" w:lineRule="atLeast"/>
                              <w:ind w:left="88"/>
                              <w:rPr>
                                <w:sz w:val="20"/>
                                <w:szCs w:val="20"/>
                              </w:rPr>
                            </w:pPr>
                            <w:r>
                              <w:rPr>
                                <w:sz w:val="20"/>
                                <w:szCs w:val="20"/>
                              </w:rPr>
                              <w:t>Przebudowa części DP 1043K w km 0+020 do 1+180 oraz 2+171 do 2+485 ul. Jana Pawła II w Trzebini</w:t>
                            </w:r>
                          </w:p>
                        </w:tc>
                        <w:tc>
                          <w:tcPr>
                            <w:tcW w:w="1886" w:type="dxa"/>
                            <w:tcBorders>
                              <w:top w:val="single" w:sz="4" w:space="0" w:color="BEBEBE"/>
                              <w:left w:val="single" w:sz="4" w:space="0" w:color="BEBEBE"/>
                              <w:bottom w:val="single" w:sz="4" w:space="0" w:color="BEBEBE"/>
                              <w:right w:val="single" w:sz="4" w:space="0" w:color="BEBEBE"/>
                            </w:tcBorders>
                          </w:tcPr>
                          <w:p w14:paraId="005FC974" w14:textId="77777777" w:rsidR="00000000" w:rsidRDefault="006D0D1F">
                            <w:pPr>
                              <w:pStyle w:val="TableParagraph"/>
                              <w:kinsoku w:val="0"/>
                              <w:overflowPunct w:val="0"/>
                              <w:spacing w:before="35" w:line="240" w:lineRule="atLeast"/>
                              <w:ind w:left="151" w:right="124" w:firstLine="48"/>
                              <w:rPr>
                                <w:sz w:val="20"/>
                                <w:szCs w:val="20"/>
                              </w:rPr>
                            </w:pPr>
                            <w:r>
                              <w:rPr>
                                <w:sz w:val="20"/>
                                <w:szCs w:val="20"/>
                              </w:rPr>
                              <w:t>Powiatowy Zarząd Dró</w:t>
                            </w:r>
                            <w:r>
                              <w:rPr>
                                <w:sz w:val="20"/>
                                <w:szCs w:val="20"/>
                              </w:rPr>
                              <w:t>g w Chrzanowie</w:t>
                            </w:r>
                          </w:p>
                        </w:tc>
                        <w:tc>
                          <w:tcPr>
                            <w:tcW w:w="2775" w:type="dxa"/>
                            <w:tcBorders>
                              <w:top w:val="single" w:sz="4" w:space="0" w:color="BEBEBE"/>
                              <w:left w:val="single" w:sz="4" w:space="0" w:color="BEBEBE"/>
                              <w:bottom w:val="single" w:sz="4" w:space="0" w:color="BEBEBE"/>
                              <w:right w:val="single" w:sz="4" w:space="0" w:color="BEBEBE"/>
                            </w:tcBorders>
                          </w:tcPr>
                          <w:p w14:paraId="75C0227B" w14:textId="77777777" w:rsidR="00000000" w:rsidRDefault="006D0D1F">
                            <w:pPr>
                              <w:pStyle w:val="TableParagraph"/>
                              <w:kinsoku w:val="0"/>
                              <w:overflowPunct w:val="0"/>
                              <w:spacing w:before="157"/>
                              <w:ind w:left="96" w:right="90"/>
                              <w:jc w:val="center"/>
                              <w:rPr>
                                <w:sz w:val="20"/>
                                <w:szCs w:val="20"/>
                              </w:rPr>
                            </w:pPr>
                            <w:r>
                              <w:rPr>
                                <w:sz w:val="20"/>
                                <w:szCs w:val="20"/>
                              </w:rPr>
                              <w:t>Gmina Trzebinia</w:t>
                            </w:r>
                          </w:p>
                        </w:tc>
                      </w:tr>
                      <w:tr w:rsidR="00000000" w14:paraId="579E89A9"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4A1395E9" w14:textId="77777777" w:rsidR="00000000" w:rsidRDefault="006D0D1F">
                            <w:pPr>
                              <w:pStyle w:val="TableParagraph"/>
                              <w:kinsoku w:val="0"/>
                              <w:overflowPunct w:val="0"/>
                              <w:spacing w:before="157"/>
                              <w:ind w:left="88"/>
                              <w:rPr>
                                <w:sz w:val="20"/>
                                <w:szCs w:val="20"/>
                              </w:rPr>
                            </w:pPr>
                            <w:r>
                              <w:rPr>
                                <w:sz w:val="20"/>
                                <w:szCs w:val="20"/>
                              </w:rPr>
                              <w:t>Przebudowa części DP 1005K w km 0+030 do 1+270 ul. Armii Krajowej w Libiążu</w:t>
                            </w:r>
                          </w:p>
                        </w:tc>
                        <w:tc>
                          <w:tcPr>
                            <w:tcW w:w="1886" w:type="dxa"/>
                            <w:tcBorders>
                              <w:top w:val="single" w:sz="4" w:space="0" w:color="BEBEBE"/>
                              <w:left w:val="single" w:sz="4" w:space="0" w:color="BEBEBE"/>
                              <w:bottom w:val="single" w:sz="4" w:space="0" w:color="BEBEBE"/>
                              <w:right w:val="single" w:sz="4" w:space="0" w:color="BEBEBE"/>
                            </w:tcBorders>
                          </w:tcPr>
                          <w:p w14:paraId="6C6ADD04" w14:textId="77777777" w:rsidR="00000000" w:rsidRDefault="006D0D1F">
                            <w:pPr>
                              <w:pStyle w:val="TableParagraph"/>
                              <w:kinsoku w:val="0"/>
                              <w:overflowPunct w:val="0"/>
                              <w:spacing w:before="34"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5AADC655" w14:textId="77777777" w:rsidR="00000000" w:rsidRDefault="006D0D1F">
                            <w:pPr>
                              <w:pStyle w:val="TableParagraph"/>
                              <w:kinsoku w:val="0"/>
                              <w:overflowPunct w:val="0"/>
                              <w:spacing w:before="157"/>
                              <w:ind w:left="96" w:right="91"/>
                              <w:jc w:val="center"/>
                              <w:rPr>
                                <w:sz w:val="20"/>
                                <w:szCs w:val="20"/>
                              </w:rPr>
                            </w:pPr>
                            <w:r>
                              <w:rPr>
                                <w:sz w:val="20"/>
                                <w:szCs w:val="20"/>
                              </w:rPr>
                              <w:t>Gmina Libiąż</w:t>
                            </w:r>
                          </w:p>
                        </w:tc>
                      </w:tr>
                      <w:tr w:rsidR="00000000" w14:paraId="589F1724" w14:textId="77777777">
                        <w:tblPrEx>
                          <w:tblCellMar>
                            <w:top w:w="0" w:type="dxa"/>
                            <w:left w:w="0" w:type="dxa"/>
                            <w:bottom w:w="0" w:type="dxa"/>
                            <w:right w:w="0" w:type="dxa"/>
                          </w:tblCellMar>
                        </w:tblPrEx>
                        <w:trPr>
                          <w:trHeight w:val="525"/>
                        </w:trPr>
                        <w:tc>
                          <w:tcPr>
                            <w:tcW w:w="7731" w:type="dxa"/>
                            <w:tcBorders>
                              <w:top w:val="single" w:sz="4" w:space="0" w:color="BEBEBE"/>
                              <w:left w:val="none" w:sz="6" w:space="0" w:color="auto"/>
                              <w:bottom w:val="single" w:sz="4" w:space="0" w:color="BEBEBE"/>
                              <w:right w:val="single" w:sz="4" w:space="0" w:color="BEBEBE"/>
                            </w:tcBorders>
                          </w:tcPr>
                          <w:p w14:paraId="78140FFA" w14:textId="77777777" w:rsidR="00000000" w:rsidRDefault="006D0D1F">
                            <w:pPr>
                              <w:pStyle w:val="TableParagraph"/>
                              <w:kinsoku w:val="0"/>
                              <w:overflowPunct w:val="0"/>
                              <w:spacing w:before="157"/>
                              <w:ind w:left="88"/>
                              <w:rPr>
                                <w:sz w:val="20"/>
                                <w:szCs w:val="20"/>
                              </w:rPr>
                            </w:pPr>
                            <w:r>
                              <w:rPr>
                                <w:sz w:val="20"/>
                                <w:szCs w:val="20"/>
                              </w:rPr>
                              <w:t>Przebudowa i rozbudowa częś</w:t>
                            </w:r>
                            <w:r>
                              <w:rPr>
                                <w:sz w:val="20"/>
                                <w:szCs w:val="20"/>
                              </w:rPr>
                              <w:t>ci DP 1004K w km 0+020 do 1+640 ul. Wolności w Libiążu</w:t>
                            </w:r>
                          </w:p>
                        </w:tc>
                        <w:tc>
                          <w:tcPr>
                            <w:tcW w:w="1886" w:type="dxa"/>
                            <w:tcBorders>
                              <w:top w:val="single" w:sz="4" w:space="0" w:color="BEBEBE"/>
                              <w:left w:val="single" w:sz="4" w:space="0" w:color="BEBEBE"/>
                              <w:bottom w:val="single" w:sz="4" w:space="0" w:color="BEBEBE"/>
                              <w:right w:val="single" w:sz="4" w:space="0" w:color="BEBEBE"/>
                            </w:tcBorders>
                          </w:tcPr>
                          <w:p w14:paraId="34B5E621" w14:textId="77777777" w:rsidR="00000000" w:rsidRDefault="006D0D1F">
                            <w:pPr>
                              <w:pStyle w:val="TableParagraph"/>
                              <w:kinsoku w:val="0"/>
                              <w:overflowPunct w:val="0"/>
                              <w:spacing w:before="35"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414A40A7" w14:textId="77777777" w:rsidR="00000000" w:rsidRDefault="006D0D1F">
                            <w:pPr>
                              <w:pStyle w:val="TableParagraph"/>
                              <w:kinsoku w:val="0"/>
                              <w:overflowPunct w:val="0"/>
                              <w:spacing w:before="157"/>
                              <w:ind w:left="96" w:right="91"/>
                              <w:jc w:val="center"/>
                              <w:rPr>
                                <w:sz w:val="20"/>
                                <w:szCs w:val="20"/>
                              </w:rPr>
                            </w:pPr>
                            <w:r>
                              <w:rPr>
                                <w:sz w:val="20"/>
                                <w:szCs w:val="20"/>
                              </w:rPr>
                              <w:t>Gmina Libiąż</w:t>
                            </w:r>
                          </w:p>
                        </w:tc>
                      </w:tr>
                      <w:tr w:rsidR="00000000" w14:paraId="4508FDB5"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6A479D10" w14:textId="77777777" w:rsidR="00000000" w:rsidRDefault="006D0D1F">
                            <w:pPr>
                              <w:pStyle w:val="TableParagraph"/>
                              <w:kinsoku w:val="0"/>
                              <w:overflowPunct w:val="0"/>
                              <w:spacing w:before="32" w:line="240" w:lineRule="atLeast"/>
                              <w:ind w:left="88" w:right="177"/>
                              <w:rPr>
                                <w:sz w:val="20"/>
                                <w:szCs w:val="20"/>
                              </w:rPr>
                            </w:pPr>
                            <w:r>
                              <w:rPr>
                                <w:sz w:val="20"/>
                                <w:szCs w:val="20"/>
                              </w:rPr>
                              <w:t>Ciąg pieszo-rowerowy (Rozbudowa DP 1026K ul. Krakowskiej w Pile Kościeleckiej) - odcinek od skrzyżowania z ul. Dębową do skrzyżowania z ul. Zieloną</w:t>
                            </w:r>
                          </w:p>
                        </w:tc>
                        <w:tc>
                          <w:tcPr>
                            <w:tcW w:w="1886" w:type="dxa"/>
                            <w:tcBorders>
                              <w:top w:val="single" w:sz="4" w:space="0" w:color="BEBEBE"/>
                              <w:left w:val="single" w:sz="4" w:space="0" w:color="BEBEBE"/>
                              <w:bottom w:val="single" w:sz="4" w:space="0" w:color="BEBEBE"/>
                              <w:right w:val="single" w:sz="4" w:space="0" w:color="BEBEBE"/>
                            </w:tcBorders>
                          </w:tcPr>
                          <w:p w14:paraId="5861589C" w14:textId="77777777" w:rsidR="00000000" w:rsidRDefault="006D0D1F">
                            <w:pPr>
                              <w:pStyle w:val="TableParagraph"/>
                              <w:kinsoku w:val="0"/>
                              <w:overflowPunct w:val="0"/>
                              <w:spacing w:before="32" w:line="240" w:lineRule="atLeas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99144CC"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5B08778F"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04F9DA0E" w14:textId="77777777" w:rsidR="00000000" w:rsidRDefault="006D0D1F">
                            <w:pPr>
                              <w:pStyle w:val="TableParagraph"/>
                              <w:kinsoku w:val="0"/>
                              <w:overflowPunct w:val="0"/>
                              <w:spacing w:before="35"/>
                              <w:ind w:left="88" w:right="760"/>
                              <w:rPr>
                                <w:sz w:val="20"/>
                                <w:szCs w:val="20"/>
                              </w:rPr>
                            </w:pPr>
                            <w:r>
                              <w:rPr>
                                <w:sz w:val="20"/>
                                <w:szCs w:val="20"/>
                              </w:rPr>
                              <w:t>Przebudowa drogi powiatowej 1001K na odcinku I - w km od 2+905 do km 5+622, na odcinku II - w km od 5+622 do km 5+901 w miejscowości Gromiec i Libiąż, Powiat</w:t>
                            </w:r>
                          </w:p>
                          <w:p w14:paraId="002F01A3" w14:textId="77777777" w:rsidR="00000000" w:rsidRDefault="006D0D1F">
                            <w:pPr>
                              <w:pStyle w:val="TableParagraph"/>
                              <w:kinsoku w:val="0"/>
                              <w:overflowPunct w:val="0"/>
                              <w:spacing w:line="224" w:lineRule="exact"/>
                              <w:ind w:left="88"/>
                              <w:rPr>
                                <w:sz w:val="20"/>
                                <w:szCs w:val="20"/>
                              </w:rPr>
                            </w:pPr>
                            <w:r>
                              <w:rPr>
                                <w:sz w:val="20"/>
                                <w:szCs w:val="20"/>
                              </w:rPr>
                              <w:t>Chrzanowski</w:t>
                            </w:r>
                          </w:p>
                        </w:tc>
                        <w:tc>
                          <w:tcPr>
                            <w:tcW w:w="1886" w:type="dxa"/>
                            <w:tcBorders>
                              <w:top w:val="single" w:sz="4" w:space="0" w:color="BEBEBE"/>
                              <w:left w:val="single" w:sz="4" w:space="0" w:color="BEBEBE"/>
                              <w:bottom w:val="single" w:sz="4" w:space="0" w:color="BEBEBE"/>
                              <w:right w:val="single" w:sz="4" w:space="0" w:color="BEBEBE"/>
                            </w:tcBorders>
                          </w:tcPr>
                          <w:p w14:paraId="265E86AF" w14:textId="77777777" w:rsidR="00000000" w:rsidRDefault="006D0D1F">
                            <w:pPr>
                              <w:pStyle w:val="TableParagraph"/>
                              <w:kinsoku w:val="0"/>
                              <w:overflowPunct w:val="0"/>
                              <w:spacing w:before="155"/>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1361B175" w14:textId="77777777" w:rsidR="00000000" w:rsidRDefault="006D0D1F">
                            <w:pPr>
                              <w:pStyle w:val="TableParagraph"/>
                              <w:kinsoku w:val="0"/>
                              <w:overflowPunct w:val="0"/>
                              <w:spacing w:before="1"/>
                              <w:rPr>
                                <w:rFonts w:ascii="Times New Roman" w:hAnsi="Times New Roman" w:cs="Times New Roman"/>
                              </w:rPr>
                            </w:pPr>
                          </w:p>
                          <w:p w14:paraId="25E19B1D" w14:textId="77777777" w:rsidR="00000000" w:rsidRDefault="006D0D1F">
                            <w:pPr>
                              <w:pStyle w:val="TableParagraph"/>
                              <w:kinsoku w:val="0"/>
                              <w:overflowPunct w:val="0"/>
                              <w:ind w:left="96" w:right="91"/>
                              <w:jc w:val="center"/>
                              <w:rPr>
                                <w:sz w:val="20"/>
                                <w:szCs w:val="20"/>
                              </w:rPr>
                            </w:pPr>
                            <w:r>
                              <w:rPr>
                                <w:sz w:val="20"/>
                                <w:szCs w:val="20"/>
                              </w:rPr>
                              <w:t>Gmina Libiąż</w:t>
                            </w:r>
                          </w:p>
                        </w:tc>
                      </w:tr>
                      <w:tr w:rsidR="00000000" w14:paraId="560B187A"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6EDF827C" w14:textId="77777777" w:rsidR="00000000" w:rsidRDefault="006D0D1F">
                            <w:pPr>
                              <w:pStyle w:val="TableParagraph"/>
                              <w:kinsoku w:val="0"/>
                              <w:overflowPunct w:val="0"/>
                              <w:spacing w:before="32" w:line="242" w:lineRule="exact"/>
                              <w:ind w:left="88" w:right="410"/>
                              <w:rPr>
                                <w:sz w:val="20"/>
                                <w:szCs w:val="20"/>
                              </w:rPr>
                            </w:pPr>
                            <w:r>
                              <w:rPr>
                                <w:sz w:val="20"/>
                                <w:szCs w:val="20"/>
                              </w:rPr>
                              <w:t>Przebudowa drogi powiatowej DP 1043K w km od 1 + 180,00 do km 2 +170,00 w miejscowości Trzebinia, Powiat Chrzanowski (dot. ul. Jana Pawła II w Trzebini)</w:t>
                            </w:r>
                          </w:p>
                        </w:tc>
                        <w:tc>
                          <w:tcPr>
                            <w:tcW w:w="1886" w:type="dxa"/>
                            <w:tcBorders>
                              <w:top w:val="single" w:sz="4" w:space="0" w:color="BEBEBE"/>
                              <w:left w:val="single" w:sz="4" w:space="0" w:color="BEBEBE"/>
                              <w:bottom w:val="single" w:sz="4" w:space="0" w:color="BEBEBE"/>
                              <w:right w:val="single" w:sz="4" w:space="0" w:color="BEBEBE"/>
                            </w:tcBorders>
                          </w:tcPr>
                          <w:p w14:paraId="0F9DD193" w14:textId="77777777" w:rsidR="00000000" w:rsidRDefault="006D0D1F">
                            <w:pPr>
                              <w:pStyle w:val="TableParagraph"/>
                              <w:kinsoku w:val="0"/>
                              <w:overflowPunct w:val="0"/>
                              <w:spacing w:before="32"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347DB810"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0F30271A"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02B6D1EC" w14:textId="77777777" w:rsidR="00000000" w:rsidRDefault="006D0D1F">
                            <w:pPr>
                              <w:pStyle w:val="TableParagraph"/>
                              <w:kinsoku w:val="0"/>
                              <w:overflowPunct w:val="0"/>
                              <w:spacing w:before="31" w:line="242" w:lineRule="exact"/>
                              <w:ind w:left="88" w:right="177"/>
                              <w:rPr>
                                <w:sz w:val="20"/>
                                <w:szCs w:val="20"/>
                              </w:rPr>
                            </w:pPr>
                            <w:r>
                              <w:rPr>
                                <w:sz w:val="20"/>
                                <w:szCs w:val="20"/>
                              </w:rPr>
                              <w:t>Przebudowa drogi powiatowej 1026K w km od 0+275,00 do km 0+ 575,74 w miejscowości Piła Kościelecka, Powiat Chrzanowski (dot. ul. Krakowskiej w Pile Kościeleckiej)</w:t>
                            </w:r>
                          </w:p>
                        </w:tc>
                        <w:tc>
                          <w:tcPr>
                            <w:tcW w:w="1886" w:type="dxa"/>
                            <w:tcBorders>
                              <w:top w:val="single" w:sz="4" w:space="0" w:color="BEBEBE"/>
                              <w:left w:val="single" w:sz="4" w:space="0" w:color="BEBEBE"/>
                              <w:bottom w:val="single" w:sz="4" w:space="0" w:color="BEBEBE"/>
                              <w:right w:val="single" w:sz="4" w:space="0" w:color="BEBEBE"/>
                            </w:tcBorders>
                          </w:tcPr>
                          <w:p w14:paraId="3A9FF6CB" w14:textId="77777777" w:rsidR="00000000" w:rsidRDefault="006D0D1F">
                            <w:pPr>
                              <w:pStyle w:val="TableParagraph"/>
                              <w:kinsoku w:val="0"/>
                              <w:overflowPunct w:val="0"/>
                              <w:spacing w:before="31" w:line="242" w:lineRule="exact"/>
                              <w:ind w:left="151" w:right="124" w:firstLine="48"/>
                              <w:rPr>
                                <w:sz w:val="20"/>
                                <w:szCs w:val="20"/>
                              </w:rPr>
                            </w:pPr>
                            <w:r>
                              <w:rPr>
                                <w:sz w:val="20"/>
                                <w:szCs w:val="20"/>
                              </w:rPr>
                              <w:t>Powiatowy Zarząd Dróg w Chrzanowie</w:t>
                            </w:r>
                          </w:p>
                        </w:tc>
                        <w:tc>
                          <w:tcPr>
                            <w:tcW w:w="2775" w:type="dxa"/>
                            <w:tcBorders>
                              <w:top w:val="single" w:sz="4" w:space="0" w:color="BEBEBE"/>
                              <w:left w:val="single" w:sz="4" w:space="0" w:color="BEBEBE"/>
                              <w:bottom w:val="single" w:sz="4" w:space="0" w:color="BEBEBE"/>
                              <w:right w:val="single" w:sz="4" w:space="0" w:color="BEBEBE"/>
                            </w:tcBorders>
                          </w:tcPr>
                          <w:p w14:paraId="25CB9C19" w14:textId="77777777" w:rsidR="00000000" w:rsidRDefault="006D0D1F">
                            <w:pPr>
                              <w:pStyle w:val="TableParagraph"/>
                              <w:kinsoku w:val="0"/>
                              <w:overflowPunct w:val="0"/>
                              <w:spacing w:before="157"/>
                              <w:ind w:left="96" w:right="90"/>
                              <w:jc w:val="center"/>
                              <w:rPr>
                                <w:sz w:val="20"/>
                                <w:szCs w:val="20"/>
                              </w:rPr>
                            </w:pPr>
                            <w:r>
                              <w:rPr>
                                <w:sz w:val="20"/>
                                <w:szCs w:val="20"/>
                              </w:rPr>
                              <w:t>Gmina Trzebinia</w:t>
                            </w:r>
                          </w:p>
                        </w:tc>
                      </w:tr>
                      <w:tr w:rsidR="00000000" w14:paraId="432EC86E" w14:textId="77777777">
                        <w:tblPrEx>
                          <w:tblCellMar>
                            <w:top w:w="0" w:type="dxa"/>
                            <w:left w:w="0" w:type="dxa"/>
                            <w:bottom w:w="0" w:type="dxa"/>
                            <w:right w:w="0" w:type="dxa"/>
                          </w:tblCellMar>
                        </w:tblPrEx>
                        <w:trPr>
                          <w:trHeight w:val="1747"/>
                        </w:trPr>
                        <w:tc>
                          <w:tcPr>
                            <w:tcW w:w="7731" w:type="dxa"/>
                            <w:tcBorders>
                              <w:top w:val="single" w:sz="4" w:space="0" w:color="BEBEBE"/>
                              <w:left w:val="none" w:sz="6" w:space="0" w:color="auto"/>
                              <w:bottom w:val="single" w:sz="4" w:space="0" w:color="BEBEBE"/>
                              <w:right w:val="single" w:sz="4" w:space="0" w:color="BEBEBE"/>
                            </w:tcBorders>
                          </w:tcPr>
                          <w:p w14:paraId="4558D6E1" w14:textId="77777777" w:rsidR="00000000" w:rsidRDefault="006D0D1F">
                            <w:pPr>
                              <w:pStyle w:val="TableParagraph"/>
                              <w:kinsoku w:val="0"/>
                              <w:overflowPunct w:val="0"/>
                              <w:spacing w:before="35"/>
                              <w:ind w:left="88"/>
                              <w:rPr>
                                <w:sz w:val="20"/>
                                <w:szCs w:val="20"/>
                              </w:rPr>
                            </w:pPr>
                            <w:r>
                              <w:rPr>
                                <w:sz w:val="20"/>
                                <w:szCs w:val="20"/>
                              </w:rPr>
                              <w:t>Budowa infrastruktury drogowej, prowadzen</w:t>
                            </w:r>
                            <w:r>
                              <w:rPr>
                                <w:sz w:val="20"/>
                                <w:szCs w:val="20"/>
                              </w:rPr>
                              <w:t>ie działań na rzecz poprawy bezpieczeństwa w ruchu drogowym:</w:t>
                            </w:r>
                          </w:p>
                          <w:p w14:paraId="7C3845AF" w14:textId="77777777" w:rsidR="00000000" w:rsidRDefault="006D0D1F">
                            <w:pPr>
                              <w:pStyle w:val="TableParagraph"/>
                              <w:kinsoku w:val="0"/>
                              <w:overflowPunct w:val="0"/>
                              <w:spacing w:line="243" w:lineRule="exact"/>
                              <w:ind w:left="88"/>
                              <w:rPr>
                                <w:sz w:val="20"/>
                                <w:szCs w:val="20"/>
                              </w:rPr>
                            </w:pPr>
                            <w:r>
                              <w:rPr>
                                <w:sz w:val="20"/>
                                <w:szCs w:val="20"/>
                              </w:rPr>
                              <w:t>Rozbudowa ul. Na Wzgórze w Trzebini -2026 r.,</w:t>
                            </w:r>
                          </w:p>
                          <w:p w14:paraId="15D64383" w14:textId="77777777" w:rsidR="00000000" w:rsidRDefault="006D0D1F">
                            <w:pPr>
                              <w:pStyle w:val="TableParagraph"/>
                              <w:kinsoku w:val="0"/>
                              <w:overflowPunct w:val="0"/>
                              <w:spacing w:before="1"/>
                              <w:ind w:left="88"/>
                              <w:rPr>
                                <w:sz w:val="20"/>
                                <w:szCs w:val="20"/>
                              </w:rPr>
                            </w:pPr>
                            <w:r>
                              <w:rPr>
                                <w:sz w:val="20"/>
                                <w:szCs w:val="20"/>
                              </w:rPr>
                              <w:t>Przebudowa ul. Dąbrowskiego w Trzebini -2027-2028,</w:t>
                            </w:r>
                          </w:p>
                          <w:p w14:paraId="57E8B2A8" w14:textId="77777777" w:rsidR="00000000" w:rsidRDefault="006D0D1F">
                            <w:pPr>
                              <w:pStyle w:val="TableParagraph"/>
                              <w:kinsoku w:val="0"/>
                              <w:overflowPunct w:val="0"/>
                              <w:spacing w:before="1"/>
                              <w:ind w:left="88"/>
                              <w:rPr>
                                <w:sz w:val="20"/>
                                <w:szCs w:val="20"/>
                              </w:rPr>
                            </w:pPr>
                            <w:r>
                              <w:rPr>
                                <w:sz w:val="20"/>
                                <w:szCs w:val="20"/>
                              </w:rPr>
                              <w:t>Przebudowa odcinka ul. Skalnej w Bolęcinie -2028-2029,</w:t>
                            </w:r>
                          </w:p>
                          <w:p w14:paraId="151ACE78" w14:textId="77777777" w:rsidR="00000000" w:rsidRDefault="006D0D1F">
                            <w:pPr>
                              <w:pStyle w:val="TableParagraph"/>
                              <w:kinsoku w:val="0"/>
                              <w:overflowPunct w:val="0"/>
                              <w:spacing w:line="243" w:lineRule="exact"/>
                              <w:ind w:left="88"/>
                              <w:rPr>
                                <w:sz w:val="20"/>
                                <w:szCs w:val="20"/>
                              </w:rPr>
                            </w:pPr>
                            <w:r>
                              <w:rPr>
                                <w:sz w:val="20"/>
                                <w:szCs w:val="20"/>
                              </w:rPr>
                              <w:t>Przebudowa skrzyż</w:t>
                            </w:r>
                            <w:r>
                              <w:rPr>
                                <w:sz w:val="20"/>
                                <w:szCs w:val="20"/>
                              </w:rPr>
                              <w:t>owania drogi wojewódzkiej nr 791 z drogą powiatową nr 1043K oraz</w:t>
                            </w:r>
                          </w:p>
                          <w:p w14:paraId="406F999A" w14:textId="77777777" w:rsidR="00000000" w:rsidRDefault="006D0D1F">
                            <w:pPr>
                              <w:pStyle w:val="TableParagraph"/>
                              <w:kinsoku w:val="0"/>
                              <w:overflowPunct w:val="0"/>
                              <w:spacing w:line="227" w:lineRule="exact"/>
                              <w:ind w:left="88"/>
                              <w:rPr>
                                <w:sz w:val="20"/>
                                <w:szCs w:val="20"/>
                              </w:rPr>
                            </w:pPr>
                            <w:r>
                              <w:rPr>
                                <w:sz w:val="20"/>
                                <w:szCs w:val="20"/>
                              </w:rPr>
                              <w:t>droga gminną nr G101109 K w Myślachowicach (pomoc finansowa) – 2024 r.,</w:t>
                            </w:r>
                          </w:p>
                        </w:tc>
                        <w:tc>
                          <w:tcPr>
                            <w:tcW w:w="1886" w:type="dxa"/>
                            <w:tcBorders>
                              <w:top w:val="single" w:sz="4" w:space="0" w:color="BEBEBE"/>
                              <w:left w:val="single" w:sz="4" w:space="0" w:color="BEBEBE"/>
                              <w:bottom w:val="single" w:sz="4" w:space="0" w:color="BEBEBE"/>
                              <w:right w:val="single" w:sz="4" w:space="0" w:color="BEBEBE"/>
                            </w:tcBorders>
                          </w:tcPr>
                          <w:p w14:paraId="146471C7" w14:textId="77777777" w:rsidR="00000000" w:rsidRDefault="006D0D1F">
                            <w:pPr>
                              <w:pStyle w:val="TableParagraph"/>
                              <w:kinsoku w:val="0"/>
                              <w:overflowPunct w:val="0"/>
                              <w:rPr>
                                <w:rFonts w:ascii="Times New Roman" w:hAnsi="Times New Roman" w:cs="Times New Roman"/>
                                <w:sz w:val="20"/>
                                <w:szCs w:val="20"/>
                              </w:rPr>
                            </w:pPr>
                          </w:p>
                          <w:p w14:paraId="6C6DA80C" w14:textId="77777777" w:rsidR="00000000" w:rsidRDefault="006D0D1F">
                            <w:pPr>
                              <w:pStyle w:val="TableParagraph"/>
                              <w:kinsoku w:val="0"/>
                              <w:overflowPunct w:val="0"/>
                              <w:rPr>
                                <w:rFonts w:ascii="Times New Roman" w:hAnsi="Times New Roman" w:cs="Times New Roman"/>
                                <w:sz w:val="20"/>
                                <w:szCs w:val="20"/>
                              </w:rPr>
                            </w:pPr>
                          </w:p>
                          <w:p w14:paraId="45D4BC82" w14:textId="77777777" w:rsidR="00000000" w:rsidRDefault="006D0D1F">
                            <w:pPr>
                              <w:pStyle w:val="TableParagraph"/>
                              <w:kinsoku w:val="0"/>
                              <w:overflowPunct w:val="0"/>
                              <w:spacing w:before="8"/>
                              <w:rPr>
                                <w:rFonts w:ascii="Times New Roman" w:hAnsi="Times New Roman" w:cs="Times New Roman"/>
                                <w:sz w:val="26"/>
                                <w:szCs w:val="26"/>
                              </w:rPr>
                            </w:pPr>
                          </w:p>
                          <w:p w14:paraId="0D50B3A7" w14:textId="77777777" w:rsidR="00000000" w:rsidRDefault="006D0D1F">
                            <w:pPr>
                              <w:pStyle w:val="TableParagraph"/>
                              <w:kinsoku w:val="0"/>
                              <w:overflowPunct w:val="0"/>
                              <w:ind w:left="281"/>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C08BAC6" w14:textId="77777777" w:rsidR="00000000" w:rsidRDefault="006D0D1F">
                            <w:pPr>
                              <w:pStyle w:val="TableParagraph"/>
                              <w:kinsoku w:val="0"/>
                              <w:overflowPunct w:val="0"/>
                              <w:rPr>
                                <w:rFonts w:ascii="Times New Roman" w:hAnsi="Times New Roman" w:cs="Times New Roman"/>
                                <w:sz w:val="20"/>
                                <w:szCs w:val="20"/>
                              </w:rPr>
                            </w:pPr>
                          </w:p>
                          <w:p w14:paraId="25F2251C" w14:textId="77777777" w:rsidR="00000000" w:rsidRDefault="006D0D1F">
                            <w:pPr>
                              <w:pStyle w:val="TableParagraph"/>
                              <w:kinsoku w:val="0"/>
                              <w:overflowPunct w:val="0"/>
                              <w:rPr>
                                <w:rFonts w:ascii="Times New Roman" w:hAnsi="Times New Roman" w:cs="Times New Roman"/>
                                <w:sz w:val="20"/>
                                <w:szCs w:val="20"/>
                              </w:rPr>
                            </w:pPr>
                          </w:p>
                          <w:p w14:paraId="55865B4B" w14:textId="77777777" w:rsidR="00000000" w:rsidRDefault="006D0D1F">
                            <w:pPr>
                              <w:pStyle w:val="TableParagraph"/>
                              <w:kinsoku w:val="0"/>
                              <w:overflowPunct w:val="0"/>
                              <w:spacing w:before="8"/>
                              <w:rPr>
                                <w:rFonts w:ascii="Times New Roman" w:hAnsi="Times New Roman" w:cs="Times New Roman"/>
                                <w:sz w:val="26"/>
                                <w:szCs w:val="26"/>
                              </w:rPr>
                            </w:pPr>
                          </w:p>
                          <w:p w14:paraId="1E6927F6" w14:textId="77777777" w:rsidR="00000000" w:rsidRDefault="006D0D1F">
                            <w:pPr>
                              <w:pStyle w:val="TableParagraph"/>
                              <w:kinsoku w:val="0"/>
                              <w:overflowPunct w:val="0"/>
                              <w:ind w:left="96" w:right="90"/>
                              <w:jc w:val="center"/>
                              <w:rPr>
                                <w:sz w:val="20"/>
                                <w:szCs w:val="20"/>
                              </w:rPr>
                            </w:pPr>
                            <w:r>
                              <w:rPr>
                                <w:sz w:val="20"/>
                                <w:szCs w:val="20"/>
                              </w:rPr>
                              <w:t>Gmina Trzebinia</w:t>
                            </w:r>
                          </w:p>
                        </w:tc>
                      </w:tr>
                    </w:tbl>
                    <w:p w14:paraId="74CC0969" w14:textId="77777777" w:rsidR="00000000" w:rsidRDefault="006D0D1F">
                      <w:pPr>
                        <w:pStyle w:val="Tekstpodstawowy"/>
                        <w:kinsoku w:val="0"/>
                        <w:overflowPunct w:val="0"/>
                        <w:rPr>
                          <w:rFonts w:ascii="Times New Roman" w:hAnsi="Times New Roman" w:cs="Times New Roman"/>
                          <w:sz w:val="24"/>
                          <w:szCs w:val="24"/>
                        </w:rPr>
                      </w:pPr>
                    </w:p>
                  </w:txbxContent>
                </v:textbox>
                <w10:anchorlock/>
              </v:shape>
            </w:pict>
          </mc:Fallback>
        </mc:AlternateContent>
      </w:r>
    </w:p>
    <w:p w14:paraId="38F4A79C" w14:textId="77777777" w:rsidR="00000000" w:rsidRDefault="006D0D1F">
      <w:pPr>
        <w:pStyle w:val="Tekstpodstawowy"/>
        <w:kinsoku w:val="0"/>
        <w:overflowPunct w:val="0"/>
        <w:ind w:left="162"/>
        <w:rPr>
          <w:rFonts w:ascii="Calibri Light" w:hAnsi="Calibri Light" w:cs="Calibri Light"/>
          <w:spacing w:val="-36"/>
          <w:sz w:val="20"/>
          <w:szCs w:val="20"/>
        </w:rPr>
        <w:sectPr w:rsidR="00000000">
          <w:headerReference w:type="even" r:id="rId242"/>
          <w:headerReference w:type="default" r:id="rId243"/>
          <w:footerReference w:type="even" r:id="rId244"/>
          <w:footerReference w:type="default" r:id="rId245"/>
          <w:pgSz w:w="16840" w:h="11910" w:orient="landscape"/>
          <w:pgMar w:top="1180" w:right="1280" w:bottom="940" w:left="1300" w:header="748" w:footer="744" w:gutter="0"/>
          <w:cols w:space="708"/>
          <w:noEndnote/>
        </w:sectPr>
      </w:pPr>
    </w:p>
    <w:p w14:paraId="1CCED4F4" w14:textId="77777777" w:rsidR="00000000" w:rsidRDefault="006D0D1F">
      <w:pPr>
        <w:pStyle w:val="Tekstpodstawowy"/>
        <w:kinsoku w:val="0"/>
        <w:overflowPunct w:val="0"/>
        <w:spacing w:before="5" w:after="1"/>
        <w:rPr>
          <w:rFonts w:ascii="Calibri Light" w:hAnsi="Calibri Light" w:cs="Calibri Light"/>
          <w:sz w:val="21"/>
          <w:szCs w:val="21"/>
        </w:rPr>
      </w:pPr>
    </w:p>
    <w:p w14:paraId="45CC60D8" w14:textId="66CF8CE7" w:rsidR="00000000" w:rsidRDefault="006D0D1F">
      <w:pPr>
        <w:pStyle w:val="Tekstpodstawowy"/>
        <w:kinsoku w:val="0"/>
        <w:overflowPunct w:val="0"/>
        <w:ind w:left="162"/>
        <w:rPr>
          <w:rFonts w:ascii="Calibri Light" w:hAnsi="Calibri Light" w:cs="Calibri Light"/>
          <w:spacing w:val="-36"/>
          <w:sz w:val="20"/>
          <w:szCs w:val="20"/>
        </w:rPr>
      </w:pPr>
      <w:r>
        <w:rPr>
          <w:rFonts w:ascii="Calibri Light" w:hAnsi="Calibri Light" w:cs="Calibri Light"/>
          <w:noProof/>
          <w:position w:val="1"/>
          <w:sz w:val="20"/>
          <w:szCs w:val="20"/>
        </w:rPr>
        <mc:AlternateContent>
          <mc:Choice Requires="wpg">
            <w:drawing>
              <wp:inline distT="0" distB="0" distL="0" distR="0" wp14:anchorId="1596DD04" wp14:editId="68B0EF0C">
                <wp:extent cx="975995" cy="5661660"/>
                <wp:effectExtent l="8255" t="12065" r="6350" b="3175"/>
                <wp:docPr id="288" name="Group 1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995" cy="5661660"/>
                          <a:chOff x="0" y="0"/>
                          <a:chExt cx="1537" cy="8916"/>
                        </a:xfrm>
                      </wpg:grpSpPr>
                      <wps:wsp>
                        <wps:cNvPr id="289" name="Freeform 1712"/>
                        <wps:cNvSpPr>
                          <a:spLocks/>
                        </wps:cNvSpPr>
                        <wps:spPr bwMode="auto">
                          <a:xfrm>
                            <a:off x="0" y="0"/>
                            <a:ext cx="1535" cy="490"/>
                          </a:xfrm>
                          <a:custGeom>
                            <a:avLst/>
                            <a:gdLst>
                              <a:gd name="T0" fmla="*/ 0 w 1535"/>
                              <a:gd name="T1" fmla="*/ 489 h 490"/>
                              <a:gd name="T2" fmla="*/ 1534 w 1535"/>
                              <a:gd name="T3" fmla="*/ 489 h 490"/>
                              <a:gd name="T4" fmla="*/ 1534 w 1535"/>
                              <a:gd name="T5" fmla="*/ 0 h 490"/>
                              <a:gd name="T6" fmla="*/ 0 w 1535"/>
                              <a:gd name="T7" fmla="*/ 0 h 490"/>
                              <a:gd name="T8" fmla="*/ 0 w 1535"/>
                              <a:gd name="T9" fmla="*/ 489 h 490"/>
                            </a:gdLst>
                            <a:ahLst/>
                            <a:cxnLst>
                              <a:cxn ang="0">
                                <a:pos x="T0" y="T1"/>
                              </a:cxn>
                              <a:cxn ang="0">
                                <a:pos x="T2" y="T3"/>
                              </a:cxn>
                              <a:cxn ang="0">
                                <a:pos x="T4" y="T5"/>
                              </a:cxn>
                              <a:cxn ang="0">
                                <a:pos x="T6" y="T7"/>
                              </a:cxn>
                              <a:cxn ang="0">
                                <a:pos x="T8" y="T9"/>
                              </a:cxn>
                            </a:cxnLst>
                            <a:rect l="0" t="0" r="r" b="b"/>
                            <a:pathLst>
                              <a:path w="1535" h="490">
                                <a:moveTo>
                                  <a:pt x="0" y="489"/>
                                </a:moveTo>
                                <a:lnTo>
                                  <a:pt x="1534" y="489"/>
                                </a:lnTo>
                                <a:lnTo>
                                  <a:pt x="1534" y="0"/>
                                </a:lnTo>
                                <a:lnTo>
                                  <a:pt x="0" y="0"/>
                                </a:lnTo>
                                <a:lnTo>
                                  <a:pt x="0" y="489"/>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Freeform 1713"/>
                        <wps:cNvSpPr>
                          <a:spLocks/>
                        </wps:cNvSpPr>
                        <wps:spPr bwMode="auto">
                          <a:xfrm>
                            <a:off x="0" y="1"/>
                            <a:ext cx="1537" cy="20"/>
                          </a:xfrm>
                          <a:custGeom>
                            <a:avLst/>
                            <a:gdLst>
                              <a:gd name="T0" fmla="*/ 0 w 1537"/>
                              <a:gd name="T1" fmla="*/ 0 h 20"/>
                              <a:gd name="T2" fmla="*/ 1536 w 1537"/>
                              <a:gd name="T3" fmla="*/ 0 h 20"/>
                            </a:gdLst>
                            <a:ahLst/>
                            <a:cxnLst>
                              <a:cxn ang="0">
                                <a:pos x="T0" y="T1"/>
                              </a:cxn>
                              <a:cxn ang="0">
                                <a:pos x="T2" y="T3"/>
                              </a:cxn>
                            </a:cxnLst>
                            <a:rect l="0" t="0" r="r" b="b"/>
                            <a:pathLst>
                              <a:path w="1537" h="20">
                                <a:moveTo>
                                  <a:pt x="0" y="0"/>
                                </a:moveTo>
                                <a:lnTo>
                                  <a:pt x="1536" y="0"/>
                                </a:lnTo>
                              </a:path>
                            </a:pathLst>
                          </a:custGeom>
                          <a:noFill/>
                          <a:ln w="1524">
                            <a:solidFill>
                              <a:srgbClr val="C6E3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Freeform 1714"/>
                        <wps:cNvSpPr>
                          <a:spLocks/>
                        </wps:cNvSpPr>
                        <wps:spPr bwMode="auto">
                          <a:xfrm>
                            <a:off x="0" y="489"/>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1715"/>
                        <wps:cNvSpPr>
                          <a:spLocks/>
                        </wps:cNvSpPr>
                        <wps:spPr bwMode="auto">
                          <a:xfrm>
                            <a:off x="0" y="1022"/>
                            <a:ext cx="1535" cy="288"/>
                          </a:xfrm>
                          <a:custGeom>
                            <a:avLst/>
                            <a:gdLst>
                              <a:gd name="T0" fmla="*/ 0 w 1535"/>
                              <a:gd name="T1" fmla="*/ 287 h 288"/>
                              <a:gd name="T2" fmla="*/ 1534 w 1535"/>
                              <a:gd name="T3" fmla="*/ 287 h 288"/>
                              <a:gd name="T4" fmla="*/ 1534 w 1535"/>
                              <a:gd name="T5" fmla="*/ 0 h 288"/>
                              <a:gd name="T6" fmla="*/ 0 w 1535"/>
                              <a:gd name="T7" fmla="*/ 0 h 288"/>
                              <a:gd name="T8" fmla="*/ 0 w 1535"/>
                              <a:gd name="T9" fmla="*/ 287 h 288"/>
                            </a:gdLst>
                            <a:ahLst/>
                            <a:cxnLst>
                              <a:cxn ang="0">
                                <a:pos x="T0" y="T1"/>
                              </a:cxn>
                              <a:cxn ang="0">
                                <a:pos x="T2" y="T3"/>
                              </a:cxn>
                              <a:cxn ang="0">
                                <a:pos x="T4" y="T5"/>
                              </a:cxn>
                              <a:cxn ang="0">
                                <a:pos x="T6" y="T7"/>
                              </a:cxn>
                              <a:cxn ang="0">
                                <a:pos x="T8" y="T9"/>
                              </a:cxn>
                            </a:cxnLst>
                            <a:rect l="0" t="0" r="r" b="b"/>
                            <a:pathLst>
                              <a:path w="1535" h="288">
                                <a:moveTo>
                                  <a:pt x="0" y="287"/>
                                </a:moveTo>
                                <a:lnTo>
                                  <a:pt x="1534" y="287"/>
                                </a:lnTo>
                                <a:lnTo>
                                  <a:pt x="1534" y="0"/>
                                </a:lnTo>
                                <a:lnTo>
                                  <a:pt x="0" y="0"/>
                                </a:lnTo>
                                <a:lnTo>
                                  <a:pt x="0" y="28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1716"/>
                        <wps:cNvSpPr>
                          <a:spLocks/>
                        </wps:cNvSpPr>
                        <wps:spPr bwMode="auto">
                          <a:xfrm>
                            <a:off x="0" y="1310"/>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1717"/>
                        <wps:cNvSpPr>
                          <a:spLocks/>
                        </wps:cNvSpPr>
                        <wps:spPr bwMode="auto">
                          <a:xfrm>
                            <a:off x="0" y="1600"/>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Freeform 1718"/>
                        <wps:cNvSpPr>
                          <a:spLocks/>
                        </wps:cNvSpPr>
                        <wps:spPr bwMode="auto">
                          <a:xfrm>
                            <a:off x="0" y="2133"/>
                            <a:ext cx="1535" cy="1023"/>
                          </a:xfrm>
                          <a:custGeom>
                            <a:avLst/>
                            <a:gdLst>
                              <a:gd name="T0" fmla="*/ 0 w 1535"/>
                              <a:gd name="T1" fmla="*/ 1022 h 1023"/>
                              <a:gd name="T2" fmla="*/ 1534 w 1535"/>
                              <a:gd name="T3" fmla="*/ 1022 h 1023"/>
                              <a:gd name="T4" fmla="*/ 1534 w 1535"/>
                              <a:gd name="T5" fmla="*/ 0 h 1023"/>
                              <a:gd name="T6" fmla="*/ 0 w 1535"/>
                              <a:gd name="T7" fmla="*/ 0 h 1023"/>
                              <a:gd name="T8" fmla="*/ 0 w 1535"/>
                              <a:gd name="T9" fmla="*/ 1022 h 1023"/>
                            </a:gdLst>
                            <a:ahLst/>
                            <a:cxnLst>
                              <a:cxn ang="0">
                                <a:pos x="T0" y="T1"/>
                              </a:cxn>
                              <a:cxn ang="0">
                                <a:pos x="T2" y="T3"/>
                              </a:cxn>
                              <a:cxn ang="0">
                                <a:pos x="T4" y="T5"/>
                              </a:cxn>
                              <a:cxn ang="0">
                                <a:pos x="T6" y="T7"/>
                              </a:cxn>
                              <a:cxn ang="0">
                                <a:pos x="T8" y="T9"/>
                              </a:cxn>
                            </a:cxnLst>
                            <a:rect l="0" t="0" r="r" b="b"/>
                            <a:pathLst>
                              <a:path w="1535" h="1023">
                                <a:moveTo>
                                  <a:pt x="0" y="1022"/>
                                </a:moveTo>
                                <a:lnTo>
                                  <a:pt x="1534" y="1022"/>
                                </a:lnTo>
                                <a:lnTo>
                                  <a:pt x="1534" y="0"/>
                                </a:lnTo>
                                <a:lnTo>
                                  <a:pt x="0" y="0"/>
                                </a:lnTo>
                                <a:lnTo>
                                  <a:pt x="0" y="102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Freeform 1719"/>
                        <wps:cNvSpPr>
                          <a:spLocks/>
                        </wps:cNvSpPr>
                        <wps:spPr bwMode="auto">
                          <a:xfrm>
                            <a:off x="0" y="3156"/>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Freeform 1720"/>
                        <wps:cNvSpPr>
                          <a:spLocks/>
                        </wps:cNvSpPr>
                        <wps:spPr bwMode="auto">
                          <a:xfrm>
                            <a:off x="0" y="3689"/>
                            <a:ext cx="1535" cy="778"/>
                          </a:xfrm>
                          <a:custGeom>
                            <a:avLst/>
                            <a:gdLst>
                              <a:gd name="T0" fmla="*/ 0 w 1535"/>
                              <a:gd name="T1" fmla="*/ 777 h 778"/>
                              <a:gd name="T2" fmla="*/ 1534 w 1535"/>
                              <a:gd name="T3" fmla="*/ 777 h 778"/>
                              <a:gd name="T4" fmla="*/ 1534 w 1535"/>
                              <a:gd name="T5" fmla="*/ 0 h 778"/>
                              <a:gd name="T6" fmla="*/ 0 w 1535"/>
                              <a:gd name="T7" fmla="*/ 0 h 778"/>
                              <a:gd name="T8" fmla="*/ 0 w 1535"/>
                              <a:gd name="T9" fmla="*/ 777 h 778"/>
                            </a:gdLst>
                            <a:ahLst/>
                            <a:cxnLst>
                              <a:cxn ang="0">
                                <a:pos x="T0" y="T1"/>
                              </a:cxn>
                              <a:cxn ang="0">
                                <a:pos x="T2" y="T3"/>
                              </a:cxn>
                              <a:cxn ang="0">
                                <a:pos x="T4" y="T5"/>
                              </a:cxn>
                              <a:cxn ang="0">
                                <a:pos x="T6" y="T7"/>
                              </a:cxn>
                              <a:cxn ang="0">
                                <a:pos x="T8" y="T9"/>
                              </a:cxn>
                            </a:cxnLst>
                            <a:rect l="0" t="0" r="r" b="b"/>
                            <a:pathLst>
                              <a:path w="1535" h="778">
                                <a:moveTo>
                                  <a:pt x="0" y="777"/>
                                </a:moveTo>
                                <a:lnTo>
                                  <a:pt x="1534" y="777"/>
                                </a:lnTo>
                                <a:lnTo>
                                  <a:pt x="1534" y="0"/>
                                </a:lnTo>
                                <a:lnTo>
                                  <a:pt x="0" y="0"/>
                                </a:lnTo>
                                <a:lnTo>
                                  <a:pt x="0" y="77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Freeform 1721"/>
                        <wps:cNvSpPr>
                          <a:spLocks/>
                        </wps:cNvSpPr>
                        <wps:spPr bwMode="auto">
                          <a:xfrm>
                            <a:off x="0" y="4467"/>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1722"/>
                        <wps:cNvSpPr>
                          <a:spLocks/>
                        </wps:cNvSpPr>
                        <wps:spPr bwMode="auto">
                          <a:xfrm>
                            <a:off x="0" y="4999"/>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 name="Freeform 1723"/>
                        <wps:cNvSpPr>
                          <a:spLocks/>
                        </wps:cNvSpPr>
                        <wps:spPr bwMode="auto">
                          <a:xfrm>
                            <a:off x="0" y="5288"/>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Freeform 1724"/>
                        <wps:cNvSpPr>
                          <a:spLocks/>
                        </wps:cNvSpPr>
                        <wps:spPr bwMode="auto">
                          <a:xfrm>
                            <a:off x="0" y="5823"/>
                            <a:ext cx="1535" cy="288"/>
                          </a:xfrm>
                          <a:custGeom>
                            <a:avLst/>
                            <a:gdLst>
                              <a:gd name="T0" fmla="*/ 0 w 1535"/>
                              <a:gd name="T1" fmla="*/ 288 h 288"/>
                              <a:gd name="T2" fmla="*/ 1534 w 1535"/>
                              <a:gd name="T3" fmla="*/ 288 h 288"/>
                              <a:gd name="T4" fmla="*/ 1534 w 1535"/>
                              <a:gd name="T5" fmla="*/ 0 h 288"/>
                              <a:gd name="T6" fmla="*/ 0 w 1535"/>
                              <a:gd name="T7" fmla="*/ 0 h 288"/>
                              <a:gd name="T8" fmla="*/ 0 w 1535"/>
                              <a:gd name="T9" fmla="*/ 288 h 288"/>
                            </a:gdLst>
                            <a:ahLst/>
                            <a:cxnLst>
                              <a:cxn ang="0">
                                <a:pos x="T0" y="T1"/>
                              </a:cxn>
                              <a:cxn ang="0">
                                <a:pos x="T2" y="T3"/>
                              </a:cxn>
                              <a:cxn ang="0">
                                <a:pos x="T4" y="T5"/>
                              </a:cxn>
                              <a:cxn ang="0">
                                <a:pos x="T6" y="T7"/>
                              </a:cxn>
                              <a:cxn ang="0">
                                <a:pos x="T8" y="T9"/>
                              </a:cxn>
                            </a:cxnLst>
                            <a:rect l="0" t="0" r="r" b="b"/>
                            <a:pathLst>
                              <a:path w="1535" h="288">
                                <a:moveTo>
                                  <a:pt x="0" y="288"/>
                                </a:moveTo>
                                <a:lnTo>
                                  <a:pt x="1534" y="288"/>
                                </a:lnTo>
                                <a:lnTo>
                                  <a:pt x="1534" y="0"/>
                                </a:lnTo>
                                <a:lnTo>
                                  <a:pt x="0" y="0"/>
                                </a:lnTo>
                                <a:lnTo>
                                  <a:pt x="0" y="288"/>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Freeform 1725"/>
                        <wps:cNvSpPr>
                          <a:spLocks/>
                        </wps:cNvSpPr>
                        <wps:spPr bwMode="auto">
                          <a:xfrm>
                            <a:off x="0" y="6111"/>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Freeform 1726"/>
                        <wps:cNvSpPr>
                          <a:spLocks/>
                        </wps:cNvSpPr>
                        <wps:spPr bwMode="auto">
                          <a:xfrm>
                            <a:off x="0" y="6399"/>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4" name="Freeform 1727"/>
                        <wps:cNvSpPr>
                          <a:spLocks/>
                        </wps:cNvSpPr>
                        <wps:spPr bwMode="auto">
                          <a:xfrm>
                            <a:off x="0" y="6689"/>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1728"/>
                        <wps:cNvSpPr>
                          <a:spLocks/>
                        </wps:cNvSpPr>
                        <wps:spPr bwMode="auto">
                          <a:xfrm>
                            <a:off x="0" y="6977"/>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Freeform 1729"/>
                        <wps:cNvSpPr>
                          <a:spLocks/>
                        </wps:cNvSpPr>
                        <wps:spPr bwMode="auto">
                          <a:xfrm>
                            <a:off x="0" y="7268"/>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7" name="Freeform 1730"/>
                        <wps:cNvSpPr>
                          <a:spLocks/>
                        </wps:cNvSpPr>
                        <wps:spPr bwMode="auto">
                          <a:xfrm>
                            <a:off x="0" y="7556"/>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Freeform 1731"/>
                        <wps:cNvSpPr>
                          <a:spLocks/>
                        </wps:cNvSpPr>
                        <wps:spPr bwMode="auto">
                          <a:xfrm>
                            <a:off x="0" y="8092"/>
                            <a:ext cx="1535" cy="288"/>
                          </a:xfrm>
                          <a:custGeom>
                            <a:avLst/>
                            <a:gdLst>
                              <a:gd name="T0" fmla="*/ 0 w 1535"/>
                              <a:gd name="T1" fmla="*/ 288 h 288"/>
                              <a:gd name="T2" fmla="*/ 1534 w 1535"/>
                              <a:gd name="T3" fmla="*/ 288 h 288"/>
                              <a:gd name="T4" fmla="*/ 1534 w 1535"/>
                              <a:gd name="T5" fmla="*/ 0 h 288"/>
                              <a:gd name="T6" fmla="*/ 0 w 1535"/>
                              <a:gd name="T7" fmla="*/ 0 h 288"/>
                              <a:gd name="T8" fmla="*/ 0 w 1535"/>
                              <a:gd name="T9" fmla="*/ 288 h 288"/>
                            </a:gdLst>
                            <a:ahLst/>
                            <a:cxnLst>
                              <a:cxn ang="0">
                                <a:pos x="T0" y="T1"/>
                              </a:cxn>
                              <a:cxn ang="0">
                                <a:pos x="T2" y="T3"/>
                              </a:cxn>
                              <a:cxn ang="0">
                                <a:pos x="T4" y="T5"/>
                              </a:cxn>
                              <a:cxn ang="0">
                                <a:pos x="T6" y="T7"/>
                              </a:cxn>
                              <a:cxn ang="0">
                                <a:pos x="T8" y="T9"/>
                              </a:cxn>
                            </a:cxnLst>
                            <a:rect l="0" t="0" r="r" b="b"/>
                            <a:pathLst>
                              <a:path w="1535" h="288">
                                <a:moveTo>
                                  <a:pt x="0" y="288"/>
                                </a:moveTo>
                                <a:lnTo>
                                  <a:pt x="1534" y="288"/>
                                </a:lnTo>
                                <a:lnTo>
                                  <a:pt x="1534" y="0"/>
                                </a:lnTo>
                                <a:lnTo>
                                  <a:pt x="0" y="0"/>
                                </a:lnTo>
                                <a:lnTo>
                                  <a:pt x="0" y="288"/>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1732"/>
                        <wps:cNvSpPr>
                          <a:spLocks/>
                        </wps:cNvSpPr>
                        <wps:spPr bwMode="auto">
                          <a:xfrm>
                            <a:off x="0" y="8379"/>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D458797" id="Group 1711" o:spid="_x0000_s1026" style="width:76.85pt;height:445.8pt;mso-position-horizontal-relative:char;mso-position-vertical-relative:line" coordsize="1537,8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">
                <v:shape id="Freeform 1712" o:spid="_x0000_s1027" style="position:absolute;width:1535;height:490;visibility:visible;mso-wrap-style:square;v-text-anchor:top" coordsize="153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" path="m,489r1534,l1534,,,,,489xe" fillcolor="#c6e3db" stroked="f">
                  <v:path arrowok="t" o:connecttype="custom" o:connectlocs="0,489;1534,489;1534,0;0,0;0,489" o:connectangles="0,0,0,0,0"/>
                </v:shape>
                <v:shape id="Freeform 1713" o:spid="_x0000_s1028" style="position:absolute;top:1;width:1537;height:20;visibility:visible;mso-wrap-style:square;v-text-anchor:top" coordsize="1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" path="m,l1536,e" filled="f" strokecolor="#c6e3db" strokeweight=".12pt">
                  <v:path arrowok="t" o:connecttype="custom" o:connectlocs="0,0;1536,0" o:connectangles="0,0"/>
                </v:shape>
                <v:shape id="Freeform 1714" o:spid="_x0000_s1029" style="position:absolute;top:489;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" path="m,532r1534,l1534,,,,,532xe" fillcolor="#c6e3db" stroked="f">
                  <v:path arrowok="t" o:connecttype="custom" o:connectlocs="0,532;1534,532;1534,0;0,0;0,532" o:connectangles="0,0,0,0,0"/>
                </v:shape>
                <v:shape id="Freeform 1715" o:spid="_x0000_s1030" style="position:absolute;top:1022;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" path="m,287r1534,l1534,,,,,287xe" fillcolor="#c6e3db" stroked="f">
                  <v:path arrowok="t" o:connecttype="custom" o:connectlocs="0,287;1534,287;1534,0;0,0;0,287" o:connectangles="0,0,0,0,0"/>
                </v:shape>
                <v:shape id="Freeform 1716" o:spid="_x0000_s1031" style="position:absolute;top:1310;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" path="m,290r1534,l1534,,,,,290xe" fillcolor="#c6e3db" stroked="f">
                  <v:path arrowok="t" o:connecttype="custom" o:connectlocs="0,290;1534,290;1534,0;0,0;0,290" o:connectangles="0,0,0,0,0"/>
                </v:shape>
                <v:shape id="Freeform 1717" o:spid="_x0000_s1032" style="position:absolute;top:1600;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" path="m,532r1534,l1534,,,,,532xe" fillcolor="#c6e3db" stroked="f">
                  <v:path arrowok="t" o:connecttype="custom" o:connectlocs="0,532;1534,532;1534,0;0,0;0,532" o:connectangles="0,0,0,0,0"/>
                </v:shape>
                <v:shape id="Freeform 1718" o:spid="_x0000_s1033" style="position:absolute;top:2133;width:1535;height:1023;visibility:visible;mso-wrap-style:square;v-text-anchor:top" coordsize="1535,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" path="m,1022r1534,l1534,,,,,1022xe" fillcolor="#c6e3db" stroked="f">
                  <v:path arrowok="t" o:connecttype="custom" o:connectlocs="0,1022;1534,1022;1534,0;0,0;0,1022" o:connectangles="0,0,0,0,0"/>
                </v:shape>
                <v:shape id="Freeform 1719" o:spid="_x0000_s1034" style="position:absolute;top:3156;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" path="m,532r1534,l1534,,,,,532xe" fillcolor="#c6e3db" stroked="f">
                  <v:path arrowok="t" o:connecttype="custom" o:connectlocs="0,532;1534,532;1534,0;0,0;0,532" o:connectangles="0,0,0,0,0"/>
                </v:shape>
                <v:shape id="Freeform 1720" o:spid="_x0000_s1035" style="position:absolute;top:3689;width:1535;height:778;visibility:visible;mso-wrap-style:square;v-text-anchor:top" coordsize="1535,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" path="m,777r1534,l1534,,,,,777xe" fillcolor="#c6e3db" stroked="f">
                  <v:path arrowok="t" o:connecttype="custom" o:connectlocs="0,777;1534,777;1534,0;0,0;0,777" o:connectangles="0,0,0,0,0"/>
                </v:shape>
                <v:shape id="Freeform 1721" o:spid="_x0000_s1036" style="position:absolute;top:4467;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" path="m,532r1534,l1534,,,,,532xe" fillcolor="#c6e3db" stroked="f">
                  <v:path arrowok="t" o:connecttype="custom" o:connectlocs="0,532;1534,532;1534,0;0,0;0,532" o:connectangles="0,0,0,0,0"/>
                </v:shape>
                <v:shape id="Freeform 1722" o:spid="_x0000_s1037" style="position:absolute;top:4999;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" path="m,290r1534,l1534,,,,,290xe" fillcolor="#c6e3db" stroked="f">
                  <v:path arrowok="t" o:connecttype="custom" o:connectlocs="0,290;1534,290;1534,0;0,0;0,290" o:connectangles="0,0,0,0,0"/>
                </v:shape>
                <v:shape id="Freeform 1723" o:spid="_x0000_s1038" style="position:absolute;top:5288;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" path="m,535r1534,l1534,,,,,535xe" fillcolor="#c6e3db" stroked="f">
                  <v:path arrowok="t" o:connecttype="custom" o:connectlocs="0,535;1534,535;1534,0;0,0;0,535" o:connectangles="0,0,0,0,0"/>
                </v:shape>
                <v:shape id="Freeform 1724" o:spid="_x0000_s1039" style="position:absolute;top:5823;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" path="m,288r1534,l1534,,,,,288xe" fillcolor="#c6e3db" stroked="f">
                  <v:path arrowok="t" o:connecttype="custom" o:connectlocs="0,288;1534,288;1534,0;0,0;0,288" o:connectangles="0,0,0,0,0"/>
                </v:shape>
                <v:shape id="Freeform 1725" o:spid="_x0000_s1040" style="position:absolute;top:6111;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" path="m,290r1534,l1534,,,,,290xe" fillcolor="#c6e3db" stroked="f">
                  <v:path arrowok="t" o:connecttype="custom" o:connectlocs="0,290;1534,290;1534,0;0,0;0,290" o:connectangles="0,0,0,0,0"/>
                </v:shape>
                <v:shape id="Freeform 1726" o:spid="_x0000_s1041" style="position:absolute;top:6399;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" path="m,290r1534,l1534,,,,,290xe" fillcolor="#c6e3db" stroked="f">
                  <v:path arrowok="t" o:connecttype="custom" o:connectlocs="0,290;1534,290;1534,0;0,0;0,290" o:connectangles="0,0,0,0,0"/>
                </v:shape>
                <v:shape id="Freeform 1727" o:spid="_x0000_s1042" style="position:absolute;top:6689;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" path="m,290r1534,l1534,,,,,290xe" fillcolor="#c6e3db" stroked="f">
                  <v:path arrowok="t" o:connecttype="custom" o:connectlocs="0,290;1534,290;1534,0;0,0;0,290" o:connectangles="0,0,0,0,0"/>
                </v:shape>
                <v:shape id="Freeform 1728" o:spid="_x0000_s1043" style="position:absolute;top:6977;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" path="m,290r1534,l1534,,,,,290xe" fillcolor="#c6e3db" stroked="f">
                  <v:path arrowok="t" o:connecttype="custom" o:connectlocs="0,290;1534,290;1534,0;0,0;0,290" o:connectangles="0,0,0,0,0"/>
                </v:shape>
                <v:shape id="Freeform 1729" o:spid="_x0000_s1044" style="position:absolute;top:7268;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" path="m,290r1534,l1534,,,,,290xe" fillcolor="#c6e3db" stroked="f">
                  <v:path arrowok="t" o:connecttype="custom" o:connectlocs="0,290;1534,290;1534,0;0,0;0,290" o:connectangles="0,0,0,0,0"/>
                </v:shape>
                <v:shape id="Freeform 1730" o:spid="_x0000_s1045" style="position:absolute;top:7556;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" path="m,535r1534,l1534,,,,,535xe" fillcolor="#c6e3db" stroked="f">
                  <v:path arrowok="t" o:connecttype="custom" o:connectlocs="0,535;1534,535;1534,0;0,0;0,535" o:connectangles="0,0,0,0,0"/>
                </v:shape>
                <v:shape id="Freeform 1731" o:spid="_x0000_s1046" style="position:absolute;top:8092;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" path="m,288r1534,l1534,,,,,288xe" fillcolor="#c6e3db" stroked="f">
                  <v:path arrowok="t" o:connecttype="custom" o:connectlocs="0,288;1534,288;1534,0;0,0;0,288" o:connectangles="0,0,0,0,0"/>
                </v:shape>
                <v:shape id="Freeform 1732" o:spid="_x0000_s1047" style="position:absolute;top:8379;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" path="m,535r1534,l1534,,,,,535xe" fillcolor="#c6e3db" stroked="f">
                  <v:path arrowok="t" o:connecttype="custom" o:connectlocs="0,535;1534,535;1534,0;0,0;0,535" o:connectangles="0,0,0,0,0"/>
                </v:shape>
                <w10:anchorlock/>
              </v:group>
            </w:pict>
          </mc:Fallback>
        </mc:AlternateContent>
      </w:r>
      <w:r>
        <w:rPr>
          <w:rFonts w:ascii="Times New Roman" w:hAnsi="Times New Roman" w:cs="Times New Roman"/>
          <w:spacing w:val="-36"/>
          <w:position w:val="1"/>
          <w:sz w:val="20"/>
          <w:szCs w:val="20"/>
        </w:rPr>
        <w:t xml:space="preserve"> </w:t>
      </w:r>
      <w:r>
        <w:rPr>
          <w:rFonts w:ascii="Calibri Light" w:hAnsi="Calibri Light" w:cs="Calibri Light"/>
          <w:noProof/>
          <w:spacing w:val="-36"/>
          <w:sz w:val="20"/>
          <w:szCs w:val="20"/>
        </w:rPr>
        <mc:AlternateContent>
          <mc:Choice Requires="wps">
            <w:drawing>
              <wp:inline distT="0" distB="0" distL="0" distR="0" wp14:anchorId="203A1984" wp14:editId="37E0BAA3">
                <wp:extent cx="7879080" cy="5694680"/>
                <wp:effectExtent l="0" t="0" r="0" b="0"/>
                <wp:docPr id="287" name="Text Box 1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569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34254A7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45F448F5" w14:textId="77777777" w:rsidR="00000000" w:rsidRDefault="006D0D1F">
                                  <w:pPr>
                                    <w:pStyle w:val="TableParagraph"/>
                                    <w:kinsoku w:val="0"/>
                                    <w:overflowPunct w:val="0"/>
                                    <w:spacing w:before="32" w:line="240" w:lineRule="atLeast"/>
                                    <w:ind w:left="88" w:right="255"/>
                                    <w:rPr>
                                      <w:sz w:val="20"/>
                                      <w:szCs w:val="20"/>
                                    </w:rPr>
                                  </w:pPr>
                                  <w:r>
                                    <w:rPr>
                                      <w:sz w:val="20"/>
                                      <w:szCs w:val="20"/>
                                    </w:rPr>
                                    <w:t xml:space="preserve">Budowa drogi wewnętrznej </w:t>
                                  </w:r>
                                  <w:r>
                                    <w:rPr>
                                      <w:sz w:val="20"/>
                                      <w:szCs w:val="20"/>
                                    </w:rPr>
                                    <w:t>dla realizacji budowy osiedla przy ul. Zielonej w Trzebini wraz z infrastrukturą techniczną – dokumentacja projektowa – 2025 r.</w:t>
                                  </w:r>
                                </w:p>
                              </w:tc>
                              <w:tc>
                                <w:tcPr>
                                  <w:tcW w:w="1886" w:type="dxa"/>
                                  <w:tcBorders>
                                    <w:top w:val="single" w:sz="4" w:space="0" w:color="BEBEBE"/>
                                    <w:left w:val="single" w:sz="4" w:space="0" w:color="BEBEBE"/>
                                    <w:bottom w:val="single" w:sz="4" w:space="0" w:color="BEBEBE"/>
                                    <w:right w:val="single" w:sz="4" w:space="0" w:color="BEBEBE"/>
                                  </w:tcBorders>
                                </w:tcPr>
                                <w:p w14:paraId="479FC7E7" w14:textId="77777777" w:rsidR="00000000" w:rsidRDefault="006D0D1F">
                                  <w:pPr>
                                    <w:pStyle w:val="TableParagraph"/>
                                    <w:kinsoku w:val="0"/>
                                    <w:overflowPunct w:val="0"/>
                                    <w:rPr>
                                      <w:rFonts w:ascii="Times New Roman" w:hAnsi="Times New Roman" w:cs="Times New Roman"/>
                                      <w:sz w:val="18"/>
                                      <w:szCs w:val="18"/>
                                    </w:rPr>
                                  </w:pPr>
                                </w:p>
                              </w:tc>
                              <w:tc>
                                <w:tcPr>
                                  <w:tcW w:w="2775" w:type="dxa"/>
                                  <w:tcBorders>
                                    <w:top w:val="single" w:sz="4" w:space="0" w:color="BEBEBE"/>
                                    <w:left w:val="single" w:sz="4" w:space="0" w:color="BEBEBE"/>
                                    <w:bottom w:val="single" w:sz="4" w:space="0" w:color="BEBEBE"/>
                                    <w:right w:val="single" w:sz="4" w:space="0" w:color="BEBEBE"/>
                                  </w:tcBorders>
                                </w:tcPr>
                                <w:p w14:paraId="57C4CE25" w14:textId="77777777" w:rsidR="00000000" w:rsidRDefault="006D0D1F">
                                  <w:pPr>
                                    <w:pStyle w:val="TableParagraph"/>
                                    <w:kinsoku w:val="0"/>
                                    <w:overflowPunct w:val="0"/>
                                    <w:rPr>
                                      <w:rFonts w:ascii="Times New Roman" w:hAnsi="Times New Roman" w:cs="Times New Roman"/>
                                      <w:sz w:val="18"/>
                                      <w:szCs w:val="18"/>
                                    </w:rPr>
                                  </w:pPr>
                                </w:p>
                              </w:tc>
                            </w:tr>
                            <w:tr w:rsidR="00000000" w14:paraId="3C1E7463"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5A79094" w14:textId="77777777" w:rsidR="00000000" w:rsidRDefault="006D0D1F">
                                  <w:pPr>
                                    <w:pStyle w:val="TableParagraph"/>
                                    <w:kinsoku w:val="0"/>
                                    <w:overflowPunct w:val="0"/>
                                    <w:spacing w:before="32" w:line="242" w:lineRule="exact"/>
                                    <w:ind w:left="88" w:right="177"/>
                                    <w:rPr>
                                      <w:sz w:val="20"/>
                                      <w:szCs w:val="20"/>
                                    </w:rPr>
                                  </w:pPr>
                                  <w:r>
                                    <w:rPr>
                                      <w:sz w:val="20"/>
                                      <w:szCs w:val="20"/>
                                    </w:rPr>
                                    <w:t>Budowa drogi – ul. Wczasowej w Bolęcinie z możliwością obsł</w:t>
                                  </w:r>
                                  <w:r>
                                    <w:rPr>
                                      <w:sz w:val="20"/>
                                      <w:szCs w:val="20"/>
                                    </w:rPr>
                                    <w:t>ugi komunikacyjnej dla terenu pomiędzy ul. Sportową a autostradą A4</w:t>
                                  </w:r>
                                </w:p>
                              </w:tc>
                              <w:tc>
                                <w:tcPr>
                                  <w:tcW w:w="1886" w:type="dxa"/>
                                  <w:tcBorders>
                                    <w:top w:val="single" w:sz="4" w:space="0" w:color="BEBEBE"/>
                                    <w:left w:val="single" w:sz="4" w:space="0" w:color="BEBEBE"/>
                                    <w:bottom w:val="single" w:sz="4" w:space="0" w:color="BEBEBE"/>
                                    <w:right w:val="single" w:sz="4" w:space="0" w:color="BEBEBE"/>
                                  </w:tcBorders>
                                </w:tcPr>
                                <w:p w14:paraId="58623835" w14:textId="77777777" w:rsidR="00000000" w:rsidRDefault="006D0D1F">
                                  <w:pPr>
                                    <w:pStyle w:val="TableParagraph"/>
                                    <w:kinsoku w:val="0"/>
                                    <w:overflowPunct w:val="0"/>
                                    <w:spacing w:before="155"/>
                                    <w:ind w:left="79" w:right="74"/>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4B133D2B"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492C05AA"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7763C4AA" w14:textId="77777777" w:rsidR="00000000" w:rsidRDefault="006D0D1F">
                                  <w:pPr>
                                    <w:pStyle w:val="TableParagraph"/>
                                    <w:kinsoku w:val="0"/>
                                    <w:overflowPunct w:val="0"/>
                                    <w:spacing w:before="35" w:line="223" w:lineRule="exact"/>
                                    <w:ind w:left="88"/>
                                    <w:rPr>
                                      <w:sz w:val="20"/>
                                      <w:szCs w:val="20"/>
                                    </w:rPr>
                                  </w:pPr>
                                  <w:r>
                                    <w:rPr>
                                      <w:sz w:val="20"/>
                                      <w:szCs w:val="20"/>
                                    </w:rPr>
                                    <w:t>Przebudowa, remonty dróg gminnych i wewnętrznych wraz z infrastrukturą drogową</w:t>
                                  </w:r>
                                </w:p>
                              </w:tc>
                              <w:tc>
                                <w:tcPr>
                                  <w:tcW w:w="1886" w:type="dxa"/>
                                  <w:tcBorders>
                                    <w:top w:val="single" w:sz="4" w:space="0" w:color="BEBEBE"/>
                                    <w:left w:val="single" w:sz="4" w:space="0" w:color="BEBEBE"/>
                                    <w:bottom w:val="single" w:sz="4" w:space="0" w:color="BEBEBE"/>
                                    <w:right w:val="single" w:sz="4" w:space="0" w:color="BEBEBE"/>
                                  </w:tcBorders>
                                </w:tcPr>
                                <w:p w14:paraId="497CB1A2" w14:textId="77777777" w:rsidR="00000000" w:rsidRDefault="006D0D1F">
                                  <w:pPr>
                                    <w:pStyle w:val="TableParagraph"/>
                                    <w:kinsoku w:val="0"/>
                                    <w:overflowPunct w:val="0"/>
                                    <w:spacing w:before="35" w:line="223" w:lineRule="exact"/>
                                    <w:ind w:left="79" w:right="75"/>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FB761B4" w14:textId="77777777" w:rsidR="00000000" w:rsidRDefault="006D0D1F">
                                  <w:pPr>
                                    <w:pStyle w:val="TableParagraph"/>
                                    <w:kinsoku w:val="0"/>
                                    <w:overflowPunct w:val="0"/>
                                    <w:spacing w:before="35" w:line="223" w:lineRule="exact"/>
                                    <w:ind w:left="96" w:right="91"/>
                                    <w:jc w:val="center"/>
                                    <w:rPr>
                                      <w:sz w:val="20"/>
                                      <w:szCs w:val="20"/>
                                    </w:rPr>
                                  </w:pPr>
                                  <w:r>
                                    <w:rPr>
                                      <w:sz w:val="20"/>
                                      <w:szCs w:val="20"/>
                                    </w:rPr>
                                    <w:t>Gmina Libiąż</w:t>
                                  </w:r>
                                </w:p>
                              </w:tc>
                            </w:tr>
                            <w:tr w:rsidR="00000000" w14:paraId="1E1EACD7"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38E22B57" w14:textId="77777777" w:rsidR="00000000" w:rsidRDefault="006D0D1F">
                                  <w:pPr>
                                    <w:pStyle w:val="TableParagraph"/>
                                    <w:kinsoku w:val="0"/>
                                    <w:overflowPunct w:val="0"/>
                                    <w:spacing w:before="35" w:line="225" w:lineRule="exact"/>
                                    <w:ind w:left="88"/>
                                    <w:rPr>
                                      <w:sz w:val="20"/>
                                      <w:szCs w:val="20"/>
                                    </w:rPr>
                                  </w:pPr>
                                  <w:r>
                                    <w:rPr>
                                      <w:sz w:val="20"/>
                                      <w:szCs w:val="20"/>
                                    </w:rPr>
                                    <w:t>Modernizacja oś</w:t>
                                  </w:r>
                                  <w:r>
                                    <w:rPr>
                                      <w:sz w:val="20"/>
                                      <w:szCs w:val="20"/>
                                    </w:rPr>
                                    <w:t>wietlenia ulicznego</w:t>
                                  </w:r>
                                </w:p>
                              </w:tc>
                              <w:tc>
                                <w:tcPr>
                                  <w:tcW w:w="1886" w:type="dxa"/>
                                  <w:tcBorders>
                                    <w:top w:val="single" w:sz="4" w:space="0" w:color="BEBEBE"/>
                                    <w:left w:val="single" w:sz="4" w:space="0" w:color="BEBEBE"/>
                                    <w:bottom w:val="single" w:sz="4" w:space="0" w:color="BEBEBE"/>
                                    <w:right w:val="single" w:sz="4" w:space="0" w:color="BEBEBE"/>
                                  </w:tcBorders>
                                </w:tcPr>
                                <w:p w14:paraId="57A5879D" w14:textId="77777777" w:rsidR="00000000" w:rsidRDefault="006D0D1F">
                                  <w:pPr>
                                    <w:pStyle w:val="TableParagraph"/>
                                    <w:kinsoku w:val="0"/>
                                    <w:overflowPunct w:val="0"/>
                                    <w:spacing w:before="35" w:line="225" w:lineRule="exact"/>
                                    <w:ind w:left="79" w:right="75"/>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0450782B" w14:textId="77777777" w:rsidR="00000000" w:rsidRDefault="006D0D1F">
                                  <w:pPr>
                                    <w:pStyle w:val="TableParagraph"/>
                                    <w:kinsoku w:val="0"/>
                                    <w:overflowPunct w:val="0"/>
                                    <w:spacing w:before="35" w:line="225" w:lineRule="exact"/>
                                    <w:ind w:left="96" w:right="91"/>
                                    <w:jc w:val="center"/>
                                    <w:rPr>
                                      <w:sz w:val="20"/>
                                      <w:szCs w:val="20"/>
                                    </w:rPr>
                                  </w:pPr>
                                  <w:r>
                                    <w:rPr>
                                      <w:sz w:val="20"/>
                                      <w:szCs w:val="20"/>
                                    </w:rPr>
                                    <w:t>Gmina Libiąż</w:t>
                                  </w:r>
                                </w:p>
                              </w:tc>
                            </w:tr>
                            <w:tr w:rsidR="00000000" w14:paraId="7ECB300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9D975D2" w14:textId="77777777" w:rsidR="00000000" w:rsidRDefault="006D0D1F">
                                  <w:pPr>
                                    <w:pStyle w:val="TableParagraph"/>
                                    <w:kinsoku w:val="0"/>
                                    <w:overflowPunct w:val="0"/>
                                    <w:spacing w:before="157"/>
                                    <w:ind w:left="88"/>
                                    <w:rPr>
                                      <w:sz w:val="20"/>
                                      <w:szCs w:val="20"/>
                                    </w:rPr>
                                  </w:pPr>
                                  <w:r>
                                    <w:rPr>
                                      <w:sz w:val="20"/>
                                      <w:szCs w:val="20"/>
                                    </w:rPr>
                                    <w:t>Budowa obwodnicy Jankowic i Olszyn</w:t>
                                  </w:r>
                                </w:p>
                              </w:tc>
                              <w:tc>
                                <w:tcPr>
                                  <w:tcW w:w="1886" w:type="dxa"/>
                                  <w:tcBorders>
                                    <w:top w:val="single" w:sz="4" w:space="0" w:color="BEBEBE"/>
                                    <w:left w:val="single" w:sz="4" w:space="0" w:color="BEBEBE"/>
                                    <w:bottom w:val="single" w:sz="4" w:space="0" w:color="BEBEBE"/>
                                    <w:right w:val="single" w:sz="4" w:space="0" w:color="BEBEBE"/>
                                  </w:tcBorders>
                                </w:tcPr>
                                <w:p w14:paraId="4689B83B" w14:textId="77777777" w:rsidR="00000000" w:rsidRDefault="006D0D1F">
                                  <w:pPr>
                                    <w:pStyle w:val="TableParagraph"/>
                                    <w:kinsoku w:val="0"/>
                                    <w:overflowPunct w:val="0"/>
                                    <w:spacing w:before="157"/>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2C6D7917" w14:textId="77777777" w:rsidR="00000000" w:rsidRDefault="006D0D1F">
                                  <w:pPr>
                                    <w:pStyle w:val="TableParagraph"/>
                                    <w:kinsoku w:val="0"/>
                                    <w:overflowPunct w:val="0"/>
                                    <w:spacing w:before="32" w:line="242" w:lineRule="exact"/>
                                    <w:ind w:left="1076" w:right="169" w:hanging="738"/>
                                    <w:rPr>
                                      <w:sz w:val="20"/>
                                      <w:szCs w:val="20"/>
                                    </w:rPr>
                                  </w:pPr>
                                  <w:r>
                                    <w:rPr>
                                      <w:sz w:val="20"/>
                                      <w:szCs w:val="20"/>
                                    </w:rPr>
                                    <w:t>Gmina Babice: Jankowice, Olszyny</w:t>
                                  </w:r>
                                </w:p>
                              </w:tc>
                            </w:tr>
                            <w:tr w:rsidR="00000000" w14:paraId="381B8806" w14:textId="77777777">
                              <w:tblPrEx>
                                <w:tblCellMar>
                                  <w:top w:w="0" w:type="dxa"/>
                                  <w:left w:w="0" w:type="dxa"/>
                                  <w:bottom w:w="0" w:type="dxa"/>
                                  <w:right w:w="0" w:type="dxa"/>
                                </w:tblCellMar>
                              </w:tblPrEx>
                              <w:trPr>
                                <w:trHeight w:val="1013"/>
                              </w:trPr>
                              <w:tc>
                                <w:tcPr>
                                  <w:tcW w:w="7731" w:type="dxa"/>
                                  <w:tcBorders>
                                    <w:top w:val="single" w:sz="4" w:space="0" w:color="BEBEBE"/>
                                    <w:left w:val="none" w:sz="6" w:space="0" w:color="auto"/>
                                    <w:bottom w:val="single" w:sz="4" w:space="0" w:color="BEBEBE"/>
                                    <w:right w:val="single" w:sz="4" w:space="0" w:color="BEBEBE"/>
                                  </w:tcBorders>
                                </w:tcPr>
                                <w:p w14:paraId="53FEAA73" w14:textId="77777777" w:rsidR="00000000" w:rsidRDefault="006D0D1F">
                                  <w:pPr>
                                    <w:pStyle w:val="TableParagraph"/>
                                    <w:kinsoku w:val="0"/>
                                    <w:overflowPunct w:val="0"/>
                                    <w:spacing w:before="35"/>
                                    <w:ind w:left="88" w:right="410"/>
                                    <w:rPr>
                                      <w:sz w:val="20"/>
                                      <w:szCs w:val="20"/>
                                    </w:rPr>
                                  </w:pPr>
                                  <w:r>
                                    <w:rPr>
                                      <w:sz w:val="20"/>
                                      <w:szCs w:val="20"/>
                                    </w:rPr>
                                    <w:t>Przebudowa, remonty dróg gminnych i wewnętrznych wraz z infrastrukturą drogową i oświetleniową</w:t>
                                  </w:r>
                                  <w:r>
                                    <w:rPr>
                                      <w:sz w:val="20"/>
                                      <w:szCs w:val="20"/>
                                    </w:rPr>
                                    <w:t>, w tym nowe rozwiązania w zakresie organizacji ruchu, monitoring, oznakowanie i doświetlenie przejść, wyniesienia, oddzielenie chodników od ulicy w</w:t>
                                  </w:r>
                                </w:p>
                                <w:p w14:paraId="6BDDEE3E" w14:textId="77777777" w:rsidR="00000000" w:rsidRDefault="006D0D1F">
                                  <w:pPr>
                                    <w:pStyle w:val="TableParagraph"/>
                                    <w:kinsoku w:val="0"/>
                                    <w:overflowPunct w:val="0"/>
                                    <w:spacing w:line="225" w:lineRule="exact"/>
                                    <w:ind w:left="88"/>
                                    <w:rPr>
                                      <w:sz w:val="20"/>
                                      <w:szCs w:val="20"/>
                                    </w:rPr>
                                  </w:pPr>
                                  <w:r>
                                    <w:rPr>
                                      <w:sz w:val="20"/>
                                      <w:szCs w:val="20"/>
                                    </w:rPr>
                                    <w:t>miejscach strategicznych, jak szkoły, montaż/wymiana lamp na LED itp.</w:t>
                                  </w:r>
                                </w:p>
                              </w:tc>
                              <w:tc>
                                <w:tcPr>
                                  <w:tcW w:w="1886" w:type="dxa"/>
                                  <w:tcBorders>
                                    <w:top w:val="single" w:sz="4" w:space="0" w:color="BEBEBE"/>
                                    <w:left w:val="single" w:sz="4" w:space="0" w:color="BEBEBE"/>
                                    <w:bottom w:val="single" w:sz="4" w:space="0" w:color="BEBEBE"/>
                                    <w:right w:val="single" w:sz="4" w:space="0" w:color="BEBEBE"/>
                                  </w:tcBorders>
                                </w:tcPr>
                                <w:p w14:paraId="3C09B304" w14:textId="77777777" w:rsidR="00000000" w:rsidRDefault="006D0D1F">
                                  <w:pPr>
                                    <w:pStyle w:val="TableParagraph"/>
                                    <w:kinsoku w:val="0"/>
                                    <w:overflowPunct w:val="0"/>
                                    <w:rPr>
                                      <w:rFonts w:ascii="Times New Roman" w:hAnsi="Times New Roman" w:cs="Times New Roman"/>
                                      <w:sz w:val="20"/>
                                      <w:szCs w:val="20"/>
                                    </w:rPr>
                                  </w:pPr>
                                </w:p>
                                <w:p w14:paraId="5B2568E8" w14:textId="77777777" w:rsidR="00000000" w:rsidRDefault="006D0D1F">
                                  <w:pPr>
                                    <w:pStyle w:val="TableParagraph"/>
                                    <w:kinsoku w:val="0"/>
                                    <w:overflowPunct w:val="0"/>
                                    <w:spacing w:before="170"/>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5367EEC" w14:textId="77777777" w:rsidR="00000000" w:rsidRDefault="006D0D1F">
                                  <w:pPr>
                                    <w:pStyle w:val="TableParagraph"/>
                                    <w:kinsoku w:val="0"/>
                                    <w:overflowPunct w:val="0"/>
                                    <w:rPr>
                                      <w:rFonts w:ascii="Times New Roman" w:hAnsi="Times New Roman" w:cs="Times New Roman"/>
                                      <w:sz w:val="20"/>
                                      <w:szCs w:val="20"/>
                                    </w:rPr>
                                  </w:pPr>
                                </w:p>
                                <w:p w14:paraId="56AFFA20" w14:textId="77777777" w:rsidR="00000000" w:rsidRDefault="006D0D1F">
                                  <w:pPr>
                                    <w:pStyle w:val="TableParagraph"/>
                                    <w:kinsoku w:val="0"/>
                                    <w:overflowPunct w:val="0"/>
                                    <w:spacing w:before="170"/>
                                    <w:ind w:left="96" w:right="87"/>
                                    <w:jc w:val="center"/>
                                    <w:rPr>
                                      <w:sz w:val="20"/>
                                      <w:szCs w:val="20"/>
                                    </w:rPr>
                                  </w:pPr>
                                  <w:r>
                                    <w:rPr>
                                      <w:sz w:val="20"/>
                                      <w:szCs w:val="20"/>
                                    </w:rPr>
                                    <w:t>Gmina Babice</w:t>
                                  </w:r>
                                </w:p>
                              </w:tc>
                            </w:tr>
                            <w:tr w:rsidR="00000000" w14:paraId="070BA467"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3E2553" w14:textId="77777777" w:rsidR="00000000" w:rsidRDefault="006D0D1F">
                                  <w:pPr>
                                    <w:pStyle w:val="TableParagraph"/>
                                    <w:kinsoku w:val="0"/>
                                    <w:overflowPunct w:val="0"/>
                                    <w:spacing w:before="32" w:line="242" w:lineRule="exact"/>
                                    <w:ind w:left="88"/>
                                    <w:rPr>
                                      <w:sz w:val="20"/>
                                      <w:szCs w:val="20"/>
                                    </w:rPr>
                                  </w:pPr>
                                  <w:r>
                                    <w:rPr>
                                      <w:sz w:val="20"/>
                                      <w:szCs w:val="20"/>
                                    </w:rPr>
                                    <w:t>Budowa, rozbudowa, w tym organizacja miejsc parkingowych tymczasowych na potrzeby większych imprez realizowanych na terenie gminy Babice</w:t>
                                  </w:r>
                                </w:p>
                              </w:tc>
                              <w:tc>
                                <w:tcPr>
                                  <w:tcW w:w="1886" w:type="dxa"/>
                                  <w:tcBorders>
                                    <w:top w:val="single" w:sz="4" w:space="0" w:color="BEBEBE"/>
                                    <w:left w:val="single" w:sz="4" w:space="0" w:color="BEBEBE"/>
                                    <w:bottom w:val="single" w:sz="4" w:space="0" w:color="BEBEBE"/>
                                    <w:right w:val="single" w:sz="4" w:space="0" w:color="BEBEBE"/>
                                  </w:tcBorders>
                                </w:tcPr>
                                <w:p w14:paraId="522A9E25" w14:textId="77777777" w:rsidR="00000000" w:rsidRDefault="006D0D1F">
                                  <w:pPr>
                                    <w:pStyle w:val="TableParagraph"/>
                                    <w:kinsoku w:val="0"/>
                                    <w:overflowPunct w:val="0"/>
                                    <w:spacing w:before="155"/>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801C5BC" w14:textId="77777777" w:rsidR="00000000" w:rsidRDefault="006D0D1F">
                                  <w:pPr>
                                    <w:pStyle w:val="TableParagraph"/>
                                    <w:kinsoku w:val="0"/>
                                    <w:overflowPunct w:val="0"/>
                                    <w:spacing w:before="32" w:line="242" w:lineRule="exact"/>
                                    <w:ind w:left="944" w:right="454" w:hanging="459"/>
                                    <w:rPr>
                                      <w:sz w:val="20"/>
                                      <w:szCs w:val="20"/>
                                    </w:rPr>
                                  </w:pPr>
                                  <w:r>
                                    <w:rPr>
                                      <w:sz w:val="20"/>
                                      <w:szCs w:val="20"/>
                                    </w:rPr>
                                    <w:t>Gmina Babice: Babice, Wygiełzów</w:t>
                                  </w:r>
                                </w:p>
                              </w:tc>
                            </w:tr>
                            <w:tr w:rsidR="00000000" w14:paraId="49491601"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64AEB47E" w14:textId="77777777" w:rsidR="00000000" w:rsidRDefault="006D0D1F">
                                  <w:pPr>
                                    <w:pStyle w:val="TableParagraph"/>
                                    <w:kinsoku w:val="0"/>
                                    <w:overflowPunct w:val="0"/>
                                    <w:spacing w:before="35"/>
                                    <w:ind w:left="88" w:right="410"/>
                                    <w:rPr>
                                      <w:sz w:val="20"/>
                                      <w:szCs w:val="20"/>
                                    </w:rPr>
                                  </w:pPr>
                                  <w:r>
                                    <w:rPr>
                                      <w:sz w:val="20"/>
                                      <w:szCs w:val="20"/>
                                    </w:rPr>
                                    <w:t>Przebudowa częś</w:t>
                                  </w:r>
                                  <w:r>
                                    <w:rPr>
                                      <w:sz w:val="20"/>
                                      <w:szCs w:val="20"/>
                                    </w:rPr>
                                    <w:t>ci drogi gminnej ul. Morgowej (nr 100838K) w km 0+000,00 do km 0+636,98 i ul. Długiej (nr 100887K) w km 0+013,34 do km 0+341,49 we wsi Balin</w:t>
                                  </w:r>
                                </w:p>
                              </w:tc>
                              <w:tc>
                                <w:tcPr>
                                  <w:tcW w:w="1886" w:type="dxa"/>
                                  <w:tcBorders>
                                    <w:top w:val="single" w:sz="4" w:space="0" w:color="BEBEBE"/>
                                    <w:left w:val="single" w:sz="4" w:space="0" w:color="BEBEBE"/>
                                    <w:bottom w:val="single" w:sz="4" w:space="0" w:color="BEBEBE"/>
                                    <w:right w:val="single" w:sz="4" w:space="0" w:color="BEBEBE"/>
                                  </w:tcBorders>
                                </w:tcPr>
                                <w:p w14:paraId="1D4F4501" w14:textId="77777777" w:rsidR="00000000" w:rsidRDefault="006D0D1F">
                                  <w:pPr>
                                    <w:pStyle w:val="TableParagraph"/>
                                    <w:kinsoku w:val="0"/>
                                    <w:overflowPunct w:val="0"/>
                                    <w:spacing w:before="1"/>
                                    <w:rPr>
                                      <w:rFonts w:ascii="Times New Roman" w:hAnsi="Times New Roman" w:cs="Times New Roman"/>
                                    </w:rPr>
                                  </w:pPr>
                                </w:p>
                                <w:p w14:paraId="0516FB2D" w14:textId="77777777" w:rsidR="00000000" w:rsidRDefault="006D0D1F">
                                  <w:pPr>
                                    <w:pStyle w:val="TableParagraph"/>
                                    <w:kinsoku w:val="0"/>
                                    <w:overflowPunct w:val="0"/>
                                    <w:ind w:left="79" w:right="75"/>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DAEAF95" w14:textId="77777777" w:rsidR="00000000" w:rsidRDefault="006D0D1F">
                                  <w:pPr>
                                    <w:pStyle w:val="TableParagraph"/>
                                    <w:kinsoku w:val="0"/>
                                    <w:overflowPunct w:val="0"/>
                                    <w:spacing w:before="1"/>
                                    <w:rPr>
                                      <w:rFonts w:ascii="Times New Roman" w:hAnsi="Times New Roman" w:cs="Times New Roman"/>
                                    </w:rPr>
                                  </w:pPr>
                                </w:p>
                                <w:p w14:paraId="1192D6DA" w14:textId="77777777" w:rsidR="00000000" w:rsidRDefault="006D0D1F">
                                  <w:pPr>
                                    <w:pStyle w:val="TableParagraph"/>
                                    <w:kinsoku w:val="0"/>
                                    <w:overflowPunct w:val="0"/>
                                    <w:ind w:left="96" w:right="87"/>
                                    <w:jc w:val="center"/>
                                    <w:rPr>
                                      <w:sz w:val="20"/>
                                      <w:szCs w:val="20"/>
                                    </w:rPr>
                                  </w:pPr>
                                  <w:r>
                                    <w:rPr>
                                      <w:sz w:val="20"/>
                                      <w:szCs w:val="20"/>
                                    </w:rPr>
                                    <w:t>Gmina Chrzanów</w:t>
                                  </w:r>
                                </w:p>
                              </w:tc>
                            </w:tr>
                            <w:tr w:rsidR="00000000" w14:paraId="1D230B4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DDEFAB" w14:textId="77777777" w:rsidR="00000000" w:rsidRDefault="006D0D1F">
                                  <w:pPr>
                                    <w:pStyle w:val="TableParagraph"/>
                                    <w:kinsoku w:val="0"/>
                                    <w:overflowPunct w:val="0"/>
                                    <w:spacing w:before="31" w:line="242" w:lineRule="exact"/>
                                    <w:ind w:left="88" w:right="410"/>
                                    <w:rPr>
                                      <w:sz w:val="20"/>
                                      <w:szCs w:val="20"/>
                                    </w:rPr>
                                  </w:pPr>
                                  <w:r>
                                    <w:rPr>
                                      <w:sz w:val="20"/>
                                      <w:szCs w:val="20"/>
                                    </w:rPr>
                                    <w:t>Budowa nowego połączenia drogowego pomiędzy ul. Stolarską i ul. Ciężkowicką</w:t>
                                  </w:r>
                                  <w:r>
                                    <w:rPr>
                                      <w:sz w:val="20"/>
                                      <w:szCs w:val="20"/>
                                    </w:rPr>
                                    <w:t xml:space="preserve"> w Okradziejówce</w:t>
                                  </w:r>
                                </w:p>
                              </w:tc>
                              <w:tc>
                                <w:tcPr>
                                  <w:tcW w:w="1886" w:type="dxa"/>
                                  <w:tcBorders>
                                    <w:top w:val="single" w:sz="4" w:space="0" w:color="BEBEBE"/>
                                    <w:left w:val="single" w:sz="4" w:space="0" w:color="BEBEBE"/>
                                    <w:bottom w:val="single" w:sz="4" w:space="0" w:color="BEBEBE"/>
                                    <w:right w:val="single" w:sz="4" w:space="0" w:color="BEBEBE"/>
                                  </w:tcBorders>
                                </w:tcPr>
                                <w:p w14:paraId="44403BA7" w14:textId="77777777" w:rsidR="00000000" w:rsidRDefault="006D0D1F">
                                  <w:pPr>
                                    <w:pStyle w:val="TableParagraph"/>
                                    <w:kinsoku w:val="0"/>
                                    <w:overflowPunct w:val="0"/>
                                    <w:spacing w:before="157"/>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F3D48E9" w14:textId="77777777" w:rsidR="00000000" w:rsidRDefault="006D0D1F">
                                  <w:pPr>
                                    <w:pStyle w:val="TableParagraph"/>
                                    <w:kinsoku w:val="0"/>
                                    <w:overflowPunct w:val="0"/>
                                    <w:spacing w:before="157"/>
                                    <w:ind w:left="96" w:right="87"/>
                                    <w:jc w:val="center"/>
                                    <w:rPr>
                                      <w:sz w:val="20"/>
                                      <w:szCs w:val="20"/>
                                    </w:rPr>
                                  </w:pPr>
                                  <w:r>
                                    <w:rPr>
                                      <w:sz w:val="20"/>
                                      <w:szCs w:val="20"/>
                                    </w:rPr>
                                    <w:t>Gmina Chrzanów</w:t>
                                  </w:r>
                                </w:p>
                              </w:tc>
                            </w:tr>
                            <w:tr w:rsidR="00000000" w14:paraId="0F4FA900"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64748DB7" w14:textId="77777777" w:rsidR="00000000" w:rsidRDefault="006D0D1F">
                                  <w:pPr>
                                    <w:pStyle w:val="TableParagraph"/>
                                    <w:kinsoku w:val="0"/>
                                    <w:overflowPunct w:val="0"/>
                                    <w:spacing w:before="35" w:line="225" w:lineRule="exact"/>
                                    <w:ind w:left="88"/>
                                    <w:rPr>
                                      <w:sz w:val="20"/>
                                      <w:szCs w:val="20"/>
                                    </w:rPr>
                                  </w:pPr>
                                  <w:r>
                                    <w:rPr>
                                      <w:sz w:val="20"/>
                                      <w:szCs w:val="20"/>
                                    </w:rPr>
                                    <w:t>Budowa połączenia drogowego ul. Krakowskiej z ul. Świętokrzyską</w:t>
                                  </w:r>
                                </w:p>
                              </w:tc>
                              <w:tc>
                                <w:tcPr>
                                  <w:tcW w:w="1886" w:type="dxa"/>
                                  <w:tcBorders>
                                    <w:top w:val="single" w:sz="4" w:space="0" w:color="BEBEBE"/>
                                    <w:left w:val="single" w:sz="4" w:space="0" w:color="BEBEBE"/>
                                    <w:bottom w:val="single" w:sz="4" w:space="0" w:color="BEBEBE"/>
                                    <w:right w:val="single" w:sz="4" w:space="0" w:color="BEBEBE"/>
                                  </w:tcBorders>
                                </w:tcPr>
                                <w:p w14:paraId="666D8709"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2E25125"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6F026E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7E130D15" w14:textId="77777777" w:rsidR="00000000" w:rsidRDefault="006D0D1F">
                                  <w:pPr>
                                    <w:pStyle w:val="TableParagraph"/>
                                    <w:kinsoku w:val="0"/>
                                    <w:overflowPunct w:val="0"/>
                                    <w:spacing w:before="32" w:line="240" w:lineRule="atLeast"/>
                                    <w:ind w:left="88"/>
                                    <w:rPr>
                                      <w:sz w:val="20"/>
                                      <w:szCs w:val="20"/>
                                    </w:rPr>
                                  </w:pPr>
                                  <w:r>
                                    <w:rPr>
                                      <w:sz w:val="20"/>
                                      <w:szCs w:val="20"/>
                                    </w:rPr>
                                    <w:t>Rozbudowa drogi wojewó</w:t>
                                  </w:r>
                                  <w:r>
                                    <w:rPr>
                                      <w:sz w:val="20"/>
                                      <w:szCs w:val="20"/>
                                    </w:rPr>
                                    <w:t>dzkiej nr 781 (ul. Sobieskiego) od km 1+541 do km 2+225 odc. 040 DW 781 w zakresie budowy chodnika wraz z odwodnieniem</w:t>
                                  </w:r>
                                </w:p>
                              </w:tc>
                              <w:tc>
                                <w:tcPr>
                                  <w:tcW w:w="1886" w:type="dxa"/>
                                  <w:tcBorders>
                                    <w:top w:val="single" w:sz="4" w:space="0" w:color="BEBEBE"/>
                                    <w:left w:val="single" w:sz="4" w:space="0" w:color="BEBEBE"/>
                                    <w:bottom w:val="single" w:sz="4" w:space="0" w:color="BEBEBE"/>
                                    <w:right w:val="single" w:sz="4" w:space="0" w:color="BEBEBE"/>
                                  </w:tcBorders>
                                </w:tcPr>
                                <w:p w14:paraId="3BE9E5A6"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71BF76F"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5C8CAEEA"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661153FE" w14:textId="77777777" w:rsidR="00000000" w:rsidRDefault="006D0D1F">
                                  <w:pPr>
                                    <w:pStyle w:val="TableParagraph"/>
                                    <w:kinsoku w:val="0"/>
                                    <w:overflowPunct w:val="0"/>
                                    <w:spacing w:before="35" w:line="223" w:lineRule="exact"/>
                                    <w:ind w:left="88"/>
                                    <w:rPr>
                                      <w:sz w:val="20"/>
                                      <w:szCs w:val="20"/>
                                    </w:rPr>
                                  </w:pPr>
                                  <w:r>
                                    <w:rPr>
                                      <w:sz w:val="20"/>
                                      <w:szCs w:val="20"/>
                                    </w:rPr>
                                    <w:t>Rozbudowa odcinka drogi ul. Sikorskiego</w:t>
                                  </w:r>
                                </w:p>
                              </w:tc>
                              <w:tc>
                                <w:tcPr>
                                  <w:tcW w:w="1886" w:type="dxa"/>
                                  <w:tcBorders>
                                    <w:top w:val="single" w:sz="4" w:space="0" w:color="BEBEBE"/>
                                    <w:left w:val="single" w:sz="4" w:space="0" w:color="BEBEBE"/>
                                    <w:bottom w:val="single" w:sz="4" w:space="0" w:color="BEBEBE"/>
                                    <w:right w:val="single" w:sz="4" w:space="0" w:color="BEBEBE"/>
                                  </w:tcBorders>
                                </w:tcPr>
                                <w:p w14:paraId="41D01C94"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7E5236B"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6841BC9"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1C1F2831" w14:textId="77777777" w:rsidR="00000000" w:rsidRDefault="006D0D1F">
                                  <w:pPr>
                                    <w:pStyle w:val="TableParagraph"/>
                                    <w:kinsoku w:val="0"/>
                                    <w:overflowPunct w:val="0"/>
                                    <w:spacing w:before="35" w:line="225" w:lineRule="exact"/>
                                    <w:ind w:left="88"/>
                                    <w:rPr>
                                      <w:sz w:val="20"/>
                                      <w:szCs w:val="20"/>
                                    </w:rPr>
                                  </w:pPr>
                                  <w:r>
                                    <w:rPr>
                                      <w:sz w:val="20"/>
                                      <w:szCs w:val="20"/>
                                    </w:rPr>
                                    <w:t>Rozbudowa i przebudowa drogi gminnej ul. Partyzantów</w:t>
                                  </w:r>
                                </w:p>
                              </w:tc>
                              <w:tc>
                                <w:tcPr>
                                  <w:tcW w:w="1886" w:type="dxa"/>
                                  <w:tcBorders>
                                    <w:top w:val="single" w:sz="4" w:space="0" w:color="BEBEBE"/>
                                    <w:left w:val="single" w:sz="4" w:space="0" w:color="BEBEBE"/>
                                    <w:bottom w:val="single" w:sz="4" w:space="0" w:color="BEBEBE"/>
                                    <w:right w:val="single" w:sz="4" w:space="0" w:color="BEBEBE"/>
                                  </w:tcBorders>
                                </w:tcPr>
                                <w:p w14:paraId="7255A9D4"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B611589"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33C1E00A"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52AC0E5" w14:textId="77777777" w:rsidR="00000000" w:rsidRDefault="006D0D1F">
                                  <w:pPr>
                                    <w:pStyle w:val="TableParagraph"/>
                                    <w:kinsoku w:val="0"/>
                                    <w:overflowPunct w:val="0"/>
                                    <w:spacing w:before="32" w:line="225" w:lineRule="exact"/>
                                    <w:ind w:left="88"/>
                                    <w:rPr>
                                      <w:sz w:val="20"/>
                                      <w:szCs w:val="20"/>
                                    </w:rPr>
                                  </w:pPr>
                                  <w:r>
                                    <w:rPr>
                                      <w:sz w:val="20"/>
                                      <w:szCs w:val="20"/>
                                    </w:rPr>
                                    <w:t>Rozbudowa drogi gminnej ul. Zielonej od ul. Kusocińskiego do skrzyżowania z ul. Grzybową</w:t>
                                  </w:r>
                                </w:p>
                              </w:tc>
                              <w:tc>
                                <w:tcPr>
                                  <w:tcW w:w="1886" w:type="dxa"/>
                                  <w:tcBorders>
                                    <w:top w:val="single" w:sz="4" w:space="0" w:color="BEBEBE"/>
                                    <w:left w:val="single" w:sz="4" w:space="0" w:color="BEBEBE"/>
                                    <w:bottom w:val="single" w:sz="4" w:space="0" w:color="BEBEBE"/>
                                    <w:right w:val="single" w:sz="4" w:space="0" w:color="BEBEBE"/>
                                  </w:tcBorders>
                                </w:tcPr>
                                <w:p w14:paraId="5436C09F"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3886CC7"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F6DA49A"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FBCBFFE" w14:textId="77777777" w:rsidR="00000000" w:rsidRDefault="006D0D1F">
                                  <w:pPr>
                                    <w:pStyle w:val="TableParagraph"/>
                                    <w:kinsoku w:val="0"/>
                                    <w:overflowPunct w:val="0"/>
                                    <w:spacing w:before="35" w:line="225" w:lineRule="exact"/>
                                    <w:ind w:left="88"/>
                                    <w:rPr>
                                      <w:sz w:val="20"/>
                                      <w:szCs w:val="20"/>
                                    </w:rPr>
                                  </w:pPr>
                                  <w:r>
                                    <w:rPr>
                                      <w:sz w:val="20"/>
                                      <w:szCs w:val="20"/>
                                    </w:rPr>
                                    <w:t>Budowa cią</w:t>
                                  </w:r>
                                  <w:r>
                                    <w:rPr>
                                      <w:sz w:val="20"/>
                                      <w:szCs w:val="20"/>
                                    </w:rPr>
                                    <w:t>gu pieszo-jezdnego na potrzeby poruszania się konduktu pogrzebowego w Płazie</w:t>
                                  </w:r>
                                </w:p>
                              </w:tc>
                              <w:tc>
                                <w:tcPr>
                                  <w:tcW w:w="1886" w:type="dxa"/>
                                  <w:tcBorders>
                                    <w:top w:val="single" w:sz="4" w:space="0" w:color="BEBEBE"/>
                                    <w:left w:val="single" w:sz="4" w:space="0" w:color="BEBEBE"/>
                                    <w:bottom w:val="single" w:sz="4" w:space="0" w:color="BEBEBE"/>
                                    <w:right w:val="single" w:sz="4" w:space="0" w:color="BEBEBE"/>
                                  </w:tcBorders>
                                </w:tcPr>
                                <w:p w14:paraId="771E3D60"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E257E5D"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17B7FA5"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C509A97" w14:textId="77777777" w:rsidR="00000000" w:rsidRDefault="006D0D1F">
                                  <w:pPr>
                                    <w:pStyle w:val="TableParagraph"/>
                                    <w:kinsoku w:val="0"/>
                                    <w:overflowPunct w:val="0"/>
                                    <w:spacing w:before="32" w:line="225" w:lineRule="exact"/>
                                    <w:ind w:left="88"/>
                                    <w:rPr>
                                      <w:sz w:val="20"/>
                                      <w:szCs w:val="20"/>
                                    </w:rPr>
                                  </w:pPr>
                                  <w:r>
                                    <w:rPr>
                                      <w:sz w:val="20"/>
                                      <w:szCs w:val="20"/>
                                    </w:rPr>
                                    <w:t>Budowa połączenia ul. Chrzanowskiej z ul. Sierakowskiego w Balinie</w:t>
                                  </w:r>
                                </w:p>
                              </w:tc>
                              <w:tc>
                                <w:tcPr>
                                  <w:tcW w:w="1886" w:type="dxa"/>
                                  <w:tcBorders>
                                    <w:top w:val="single" w:sz="4" w:space="0" w:color="BEBEBE"/>
                                    <w:left w:val="single" w:sz="4" w:space="0" w:color="BEBEBE"/>
                                    <w:bottom w:val="single" w:sz="4" w:space="0" w:color="BEBEBE"/>
                                    <w:right w:val="single" w:sz="4" w:space="0" w:color="BEBEBE"/>
                                  </w:tcBorders>
                                </w:tcPr>
                                <w:p w14:paraId="0B4742E3"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7DDC280"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75C6F71"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19DC99F0" w14:textId="77777777" w:rsidR="00000000" w:rsidRDefault="006D0D1F">
                                  <w:pPr>
                                    <w:pStyle w:val="TableParagraph"/>
                                    <w:kinsoku w:val="0"/>
                                    <w:overflowPunct w:val="0"/>
                                    <w:spacing w:before="35" w:line="225" w:lineRule="exact"/>
                                    <w:ind w:left="88"/>
                                    <w:rPr>
                                      <w:sz w:val="20"/>
                                      <w:szCs w:val="20"/>
                                    </w:rPr>
                                  </w:pPr>
                                  <w:r>
                                    <w:rPr>
                                      <w:sz w:val="20"/>
                                      <w:szCs w:val="20"/>
                                    </w:rPr>
                                    <w:t>Budowa połą</w:t>
                                  </w:r>
                                  <w:r>
                                    <w:rPr>
                                      <w:sz w:val="20"/>
                                      <w:szCs w:val="20"/>
                                    </w:rPr>
                                    <w:t>czenia ul. Mydlanej z ul. Harnes</w:t>
                                  </w:r>
                                </w:p>
                              </w:tc>
                              <w:tc>
                                <w:tcPr>
                                  <w:tcW w:w="1886" w:type="dxa"/>
                                  <w:tcBorders>
                                    <w:top w:val="single" w:sz="4" w:space="0" w:color="BEBEBE"/>
                                    <w:left w:val="single" w:sz="4" w:space="0" w:color="BEBEBE"/>
                                    <w:bottom w:val="single" w:sz="4" w:space="0" w:color="BEBEBE"/>
                                    <w:right w:val="single" w:sz="4" w:space="0" w:color="BEBEBE"/>
                                  </w:tcBorders>
                                </w:tcPr>
                                <w:p w14:paraId="3F0A3A1E"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6647801"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1EDFD46B"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102C1AEB" w14:textId="77777777" w:rsidR="00000000" w:rsidRDefault="006D0D1F">
                                  <w:pPr>
                                    <w:pStyle w:val="TableParagraph"/>
                                    <w:kinsoku w:val="0"/>
                                    <w:overflowPunct w:val="0"/>
                                    <w:spacing w:before="32" w:line="240" w:lineRule="atLeast"/>
                                    <w:ind w:left="88" w:right="436"/>
                                    <w:rPr>
                                      <w:sz w:val="20"/>
                                      <w:szCs w:val="20"/>
                                    </w:rPr>
                                  </w:pPr>
                                  <w:r>
                                    <w:rPr>
                                      <w:sz w:val="20"/>
                                      <w:szCs w:val="20"/>
                                    </w:rPr>
                                    <w:t>Budowa połączenia ul. Fabrycznej z ul. Powstańców Styczniowych wraz z przebudową ul. Hydro</w:t>
                                  </w:r>
                                </w:p>
                              </w:tc>
                              <w:tc>
                                <w:tcPr>
                                  <w:tcW w:w="1886" w:type="dxa"/>
                                  <w:tcBorders>
                                    <w:top w:val="single" w:sz="4" w:space="0" w:color="BEBEBE"/>
                                    <w:left w:val="single" w:sz="4" w:space="0" w:color="BEBEBE"/>
                                    <w:bottom w:val="single" w:sz="4" w:space="0" w:color="BEBEBE"/>
                                    <w:right w:val="single" w:sz="4" w:space="0" w:color="BEBEBE"/>
                                  </w:tcBorders>
                                </w:tcPr>
                                <w:p w14:paraId="07116D2F"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2966650"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705E0B1B"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BE4E00C" w14:textId="77777777" w:rsidR="00000000" w:rsidRDefault="006D0D1F">
                                  <w:pPr>
                                    <w:pStyle w:val="TableParagraph"/>
                                    <w:kinsoku w:val="0"/>
                                    <w:overflowPunct w:val="0"/>
                                    <w:spacing w:before="35" w:line="223" w:lineRule="exact"/>
                                    <w:ind w:left="88"/>
                                    <w:rPr>
                                      <w:sz w:val="20"/>
                                      <w:szCs w:val="20"/>
                                    </w:rPr>
                                  </w:pPr>
                                  <w:r>
                                    <w:rPr>
                                      <w:sz w:val="20"/>
                                      <w:szCs w:val="20"/>
                                    </w:rPr>
                                    <w:t>Rozbudowa ul. Dworskiej wraz z częścią ul. Kasztanowej</w:t>
                                  </w:r>
                                </w:p>
                              </w:tc>
                              <w:tc>
                                <w:tcPr>
                                  <w:tcW w:w="1886" w:type="dxa"/>
                                  <w:tcBorders>
                                    <w:top w:val="single" w:sz="4" w:space="0" w:color="BEBEBE"/>
                                    <w:left w:val="single" w:sz="4" w:space="0" w:color="BEBEBE"/>
                                    <w:bottom w:val="single" w:sz="4" w:space="0" w:color="BEBEBE"/>
                                    <w:right w:val="single" w:sz="4" w:space="0" w:color="BEBEBE"/>
                                  </w:tcBorders>
                                </w:tcPr>
                                <w:p w14:paraId="6673D14C"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4313F82"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C02F9F6" w14:textId="77777777">
                              <w:tblPrEx>
                                <w:tblCellMar>
                                  <w:top w:w="0" w:type="dxa"/>
                                  <w:left w:w="0" w:type="dxa"/>
                                  <w:bottom w:w="0" w:type="dxa"/>
                                  <w:right w:w="0" w:type="dxa"/>
                                </w:tblCellMar>
                              </w:tblPrEx>
                              <w:trPr>
                                <w:trHeight w:val="525"/>
                              </w:trPr>
                              <w:tc>
                                <w:tcPr>
                                  <w:tcW w:w="7731" w:type="dxa"/>
                                  <w:tcBorders>
                                    <w:top w:val="single" w:sz="4" w:space="0" w:color="BEBEBE"/>
                                    <w:left w:val="none" w:sz="6" w:space="0" w:color="auto"/>
                                    <w:bottom w:val="single" w:sz="4" w:space="0" w:color="BEBEBE"/>
                                    <w:right w:val="single" w:sz="4" w:space="0" w:color="BEBEBE"/>
                                  </w:tcBorders>
                                </w:tcPr>
                                <w:p w14:paraId="62DD0371" w14:textId="77777777" w:rsidR="00000000" w:rsidRDefault="006D0D1F">
                                  <w:pPr>
                                    <w:pStyle w:val="TableParagraph"/>
                                    <w:kinsoku w:val="0"/>
                                    <w:overflowPunct w:val="0"/>
                                    <w:spacing w:before="35" w:line="240" w:lineRule="atLeast"/>
                                    <w:ind w:left="88"/>
                                    <w:rPr>
                                      <w:sz w:val="20"/>
                                      <w:szCs w:val="20"/>
                                    </w:rPr>
                                  </w:pPr>
                                  <w:r>
                                    <w:rPr>
                                      <w:sz w:val="20"/>
                                      <w:szCs w:val="20"/>
                                    </w:rPr>
                                    <w:t>Budowa połączenia drogowego Chrzanowskiej Strefy Inwestycyjnej z węzłem autostrady A4 Chrzanów -Balin i drogą powiatową nr 1044K (ul. Wodzińska w Chrzanowie)</w:t>
                                  </w:r>
                                </w:p>
                              </w:tc>
                              <w:tc>
                                <w:tcPr>
                                  <w:tcW w:w="1886" w:type="dxa"/>
                                  <w:tcBorders>
                                    <w:top w:val="single" w:sz="4" w:space="0" w:color="BEBEBE"/>
                                    <w:left w:val="single" w:sz="4" w:space="0" w:color="BEBEBE"/>
                                    <w:bottom w:val="single" w:sz="4" w:space="0" w:color="BEBEBE"/>
                                    <w:right w:val="single" w:sz="4" w:space="0" w:color="BEBEBE"/>
                                  </w:tcBorders>
                                </w:tcPr>
                                <w:p w14:paraId="53D9F0F9" w14:textId="77777777" w:rsidR="00000000" w:rsidRDefault="006D0D1F">
                                  <w:pPr>
                                    <w:pStyle w:val="TableParagraph"/>
                                    <w:kinsoku w:val="0"/>
                                    <w:overflowPunct w:val="0"/>
                                    <w:spacing w:before="157"/>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AFE6203" w14:textId="77777777" w:rsidR="00000000" w:rsidRDefault="006D0D1F">
                                  <w:pPr>
                                    <w:pStyle w:val="TableParagraph"/>
                                    <w:kinsoku w:val="0"/>
                                    <w:overflowPunct w:val="0"/>
                                    <w:spacing w:before="157"/>
                                    <w:ind w:left="96" w:right="87"/>
                                    <w:jc w:val="center"/>
                                    <w:rPr>
                                      <w:sz w:val="20"/>
                                      <w:szCs w:val="20"/>
                                    </w:rPr>
                                  </w:pPr>
                                  <w:r>
                                    <w:rPr>
                                      <w:sz w:val="20"/>
                                      <w:szCs w:val="20"/>
                                    </w:rPr>
                                    <w:t>Gmina Chrzanów</w:t>
                                  </w:r>
                                </w:p>
                              </w:tc>
                            </w:tr>
                          </w:tbl>
                          <w:p w14:paraId="593C295C" w14:textId="77777777" w:rsidR="00000000" w:rsidRDefault="006D0D1F">
                            <w:pPr>
                              <w:pStyle w:val="Tekstpodstawowy"/>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inline>
            </w:drawing>
          </mc:Choice>
          <mc:Fallback>
            <w:pict>
              <v:shape w14:anchorId="203A1984" id="Text Box 1733" o:spid="_x0000_s1359" type="#_x0000_t202" style="width:620.4pt;height:44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34254A7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45F448F5" w14:textId="77777777" w:rsidR="00000000" w:rsidRDefault="006D0D1F">
                            <w:pPr>
                              <w:pStyle w:val="TableParagraph"/>
                              <w:kinsoku w:val="0"/>
                              <w:overflowPunct w:val="0"/>
                              <w:spacing w:before="32" w:line="240" w:lineRule="atLeast"/>
                              <w:ind w:left="88" w:right="255"/>
                              <w:rPr>
                                <w:sz w:val="20"/>
                                <w:szCs w:val="20"/>
                              </w:rPr>
                            </w:pPr>
                            <w:r>
                              <w:rPr>
                                <w:sz w:val="20"/>
                                <w:szCs w:val="20"/>
                              </w:rPr>
                              <w:t xml:space="preserve">Budowa drogi wewnętrznej </w:t>
                            </w:r>
                            <w:r>
                              <w:rPr>
                                <w:sz w:val="20"/>
                                <w:szCs w:val="20"/>
                              </w:rPr>
                              <w:t>dla realizacji budowy osiedla przy ul. Zielonej w Trzebini wraz z infrastrukturą techniczną – dokumentacja projektowa – 2025 r.</w:t>
                            </w:r>
                          </w:p>
                        </w:tc>
                        <w:tc>
                          <w:tcPr>
                            <w:tcW w:w="1886" w:type="dxa"/>
                            <w:tcBorders>
                              <w:top w:val="single" w:sz="4" w:space="0" w:color="BEBEBE"/>
                              <w:left w:val="single" w:sz="4" w:space="0" w:color="BEBEBE"/>
                              <w:bottom w:val="single" w:sz="4" w:space="0" w:color="BEBEBE"/>
                              <w:right w:val="single" w:sz="4" w:space="0" w:color="BEBEBE"/>
                            </w:tcBorders>
                          </w:tcPr>
                          <w:p w14:paraId="479FC7E7" w14:textId="77777777" w:rsidR="00000000" w:rsidRDefault="006D0D1F">
                            <w:pPr>
                              <w:pStyle w:val="TableParagraph"/>
                              <w:kinsoku w:val="0"/>
                              <w:overflowPunct w:val="0"/>
                              <w:rPr>
                                <w:rFonts w:ascii="Times New Roman" w:hAnsi="Times New Roman" w:cs="Times New Roman"/>
                                <w:sz w:val="18"/>
                                <w:szCs w:val="18"/>
                              </w:rPr>
                            </w:pPr>
                          </w:p>
                        </w:tc>
                        <w:tc>
                          <w:tcPr>
                            <w:tcW w:w="2775" w:type="dxa"/>
                            <w:tcBorders>
                              <w:top w:val="single" w:sz="4" w:space="0" w:color="BEBEBE"/>
                              <w:left w:val="single" w:sz="4" w:space="0" w:color="BEBEBE"/>
                              <w:bottom w:val="single" w:sz="4" w:space="0" w:color="BEBEBE"/>
                              <w:right w:val="single" w:sz="4" w:space="0" w:color="BEBEBE"/>
                            </w:tcBorders>
                          </w:tcPr>
                          <w:p w14:paraId="57C4CE25" w14:textId="77777777" w:rsidR="00000000" w:rsidRDefault="006D0D1F">
                            <w:pPr>
                              <w:pStyle w:val="TableParagraph"/>
                              <w:kinsoku w:val="0"/>
                              <w:overflowPunct w:val="0"/>
                              <w:rPr>
                                <w:rFonts w:ascii="Times New Roman" w:hAnsi="Times New Roman" w:cs="Times New Roman"/>
                                <w:sz w:val="18"/>
                                <w:szCs w:val="18"/>
                              </w:rPr>
                            </w:pPr>
                          </w:p>
                        </w:tc>
                      </w:tr>
                      <w:tr w:rsidR="00000000" w14:paraId="3C1E7463"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5A79094" w14:textId="77777777" w:rsidR="00000000" w:rsidRDefault="006D0D1F">
                            <w:pPr>
                              <w:pStyle w:val="TableParagraph"/>
                              <w:kinsoku w:val="0"/>
                              <w:overflowPunct w:val="0"/>
                              <w:spacing w:before="32" w:line="242" w:lineRule="exact"/>
                              <w:ind w:left="88" w:right="177"/>
                              <w:rPr>
                                <w:sz w:val="20"/>
                                <w:szCs w:val="20"/>
                              </w:rPr>
                            </w:pPr>
                            <w:r>
                              <w:rPr>
                                <w:sz w:val="20"/>
                                <w:szCs w:val="20"/>
                              </w:rPr>
                              <w:t>Budowa drogi – ul. Wczasowej w Bolęcinie z możliwością obsł</w:t>
                            </w:r>
                            <w:r>
                              <w:rPr>
                                <w:sz w:val="20"/>
                                <w:szCs w:val="20"/>
                              </w:rPr>
                              <w:t>ugi komunikacyjnej dla terenu pomiędzy ul. Sportową a autostradą A4</w:t>
                            </w:r>
                          </w:p>
                        </w:tc>
                        <w:tc>
                          <w:tcPr>
                            <w:tcW w:w="1886" w:type="dxa"/>
                            <w:tcBorders>
                              <w:top w:val="single" w:sz="4" w:space="0" w:color="BEBEBE"/>
                              <w:left w:val="single" w:sz="4" w:space="0" w:color="BEBEBE"/>
                              <w:bottom w:val="single" w:sz="4" w:space="0" w:color="BEBEBE"/>
                              <w:right w:val="single" w:sz="4" w:space="0" w:color="BEBEBE"/>
                            </w:tcBorders>
                          </w:tcPr>
                          <w:p w14:paraId="58623835" w14:textId="77777777" w:rsidR="00000000" w:rsidRDefault="006D0D1F">
                            <w:pPr>
                              <w:pStyle w:val="TableParagraph"/>
                              <w:kinsoku w:val="0"/>
                              <w:overflowPunct w:val="0"/>
                              <w:spacing w:before="155"/>
                              <w:ind w:left="79" w:right="74"/>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4B133D2B" w14:textId="77777777" w:rsidR="00000000" w:rsidRDefault="006D0D1F">
                            <w:pPr>
                              <w:pStyle w:val="TableParagraph"/>
                              <w:kinsoku w:val="0"/>
                              <w:overflowPunct w:val="0"/>
                              <w:spacing w:before="155"/>
                              <w:ind w:left="96" w:right="90"/>
                              <w:jc w:val="center"/>
                              <w:rPr>
                                <w:sz w:val="20"/>
                                <w:szCs w:val="20"/>
                              </w:rPr>
                            </w:pPr>
                            <w:r>
                              <w:rPr>
                                <w:sz w:val="20"/>
                                <w:szCs w:val="20"/>
                              </w:rPr>
                              <w:t>Gmina Trzebinia</w:t>
                            </w:r>
                          </w:p>
                        </w:tc>
                      </w:tr>
                      <w:tr w:rsidR="00000000" w14:paraId="492C05AA"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7763C4AA" w14:textId="77777777" w:rsidR="00000000" w:rsidRDefault="006D0D1F">
                            <w:pPr>
                              <w:pStyle w:val="TableParagraph"/>
                              <w:kinsoku w:val="0"/>
                              <w:overflowPunct w:val="0"/>
                              <w:spacing w:before="35" w:line="223" w:lineRule="exact"/>
                              <w:ind w:left="88"/>
                              <w:rPr>
                                <w:sz w:val="20"/>
                                <w:szCs w:val="20"/>
                              </w:rPr>
                            </w:pPr>
                            <w:r>
                              <w:rPr>
                                <w:sz w:val="20"/>
                                <w:szCs w:val="20"/>
                              </w:rPr>
                              <w:t>Przebudowa, remonty dróg gminnych i wewnętrznych wraz z infrastrukturą drogową</w:t>
                            </w:r>
                          </w:p>
                        </w:tc>
                        <w:tc>
                          <w:tcPr>
                            <w:tcW w:w="1886" w:type="dxa"/>
                            <w:tcBorders>
                              <w:top w:val="single" w:sz="4" w:space="0" w:color="BEBEBE"/>
                              <w:left w:val="single" w:sz="4" w:space="0" w:color="BEBEBE"/>
                              <w:bottom w:val="single" w:sz="4" w:space="0" w:color="BEBEBE"/>
                              <w:right w:val="single" w:sz="4" w:space="0" w:color="BEBEBE"/>
                            </w:tcBorders>
                          </w:tcPr>
                          <w:p w14:paraId="497CB1A2" w14:textId="77777777" w:rsidR="00000000" w:rsidRDefault="006D0D1F">
                            <w:pPr>
                              <w:pStyle w:val="TableParagraph"/>
                              <w:kinsoku w:val="0"/>
                              <w:overflowPunct w:val="0"/>
                              <w:spacing w:before="35" w:line="223" w:lineRule="exact"/>
                              <w:ind w:left="79" w:right="75"/>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FB761B4" w14:textId="77777777" w:rsidR="00000000" w:rsidRDefault="006D0D1F">
                            <w:pPr>
                              <w:pStyle w:val="TableParagraph"/>
                              <w:kinsoku w:val="0"/>
                              <w:overflowPunct w:val="0"/>
                              <w:spacing w:before="35" w:line="223" w:lineRule="exact"/>
                              <w:ind w:left="96" w:right="91"/>
                              <w:jc w:val="center"/>
                              <w:rPr>
                                <w:sz w:val="20"/>
                                <w:szCs w:val="20"/>
                              </w:rPr>
                            </w:pPr>
                            <w:r>
                              <w:rPr>
                                <w:sz w:val="20"/>
                                <w:szCs w:val="20"/>
                              </w:rPr>
                              <w:t>Gmina Libiąż</w:t>
                            </w:r>
                          </w:p>
                        </w:tc>
                      </w:tr>
                      <w:tr w:rsidR="00000000" w14:paraId="1E1EACD7"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38E22B57" w14:textId="77777777" w:rsidR="00000000" w:rsidRDefault="006D0D1F">
                            <w:pPr>
                              <w:pStyle w:val="TableParagraph"/>
                              <w:kinsoku w:val="0"/>
                              <w:overflowPunct w:val="0"/>
                              <w:spacing w:before="35" w:line="225" w:lineRule="exact"/>
                              <w:ind w:left="88"/>
                              <w:rPr>
                                <w:sz w:val="20"/>
                                <w:szCs w:val="20"/>
                              </w:rPr>
                            </w:pPr>
                            <w:r>
                              <w:rPr>
                                <w:sz w:val="20"/>
                                <w:szCs w:val="20"/>
                              </w:rPr>
                              <w:t>Modernizacja oś</w:t>
                            </w:r>
                            <w:r>
                              <w:rPr>
                                <w:sz w:val="20"/>
                                <w:szCs w:val="20"/>
                              </w:rPr>
                              <w:t>wietlenia ulicznego</w:t>
                            </w:r>
                          </w:p>
                        </w:tc>
                        <w:tc>
                          <w:tcPr>
                            <w:tcW w:w="1886" w:type="dxa"/>
                            <w:tcBorders>
                              <w:top w:val="single" w:sz="4" w:space="0" w:color="BEBEBE"/>
                              <w:left w:val="single" w:sz="4" w:space="0" w:color="BEBEBE"/>
                              <w:bottom w:val="single" w:sz="4" w:space="0" w:color="BEBEBE"/>
                              <w:right w:val="single" w:sz="4" w:space="0" w:color="BEBEBE"/>
                            </w:tcBorders>
                          </w:tcPr>
                          <w:p w14:paraId="57A5879D" w14:textId="77777777" w:rsidR="00000000" w:rsidRDefault="006D0D1F">
                            <w:pPr>
                              <w:pStyle w:val="TableParagraph"/>
                              <w:kinsoku w:val="0"/>
                              <w:overflowPunct w:val="0"/>
                              <w:spacing w:before="35" w:line="225" w:lineRule="exact"/>
                              <w:ind w:left="79" w:right="75"/>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0450782B" w14:textId="77777777" w:rsidR="00000000" w:rsidRDefault="006D0D1F">
                            <w:pPr>
                              <w:pStyle w:val="TableParagraph"/>
                              <w:kinsoku w:val="0"/>
                              <w:overflowPunct w:val="0"/>
                              <w:spacing w:before="35" w:line="225" w:lineRule="exact"/>
                              <w:ind w:left="96" w:right="91"/>
                              <w:jc w:val="center"/>
                              <w:rPr>
                                <w:sz w:val="20"/>
                                <w:szCs w:val="20"/>
                              </w:rPr>
                            </w:pPr>
                            <w:r>
                              <w:rPr>
                                <w:sz w:val="20"/>
                                <w:szCs w:val="20"/>
                              </w:rPr>
                              <w:t>Gmina Libiąż</w:t>
                            </w:r>
                          </w:p>
                        </w:tc>
                      </w:tr>
                      <w:tr w:rsidR="00000000" w14:paraId="7ECB300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9D975D2" w14:textId="77777777" w:rsidR="00000000" w:rsidRDefault="006D0D1F">
                            <w:pPr>
                              <w:pStyle w:val="TableParagraph"/>
                              <w:kinsoku w:val="0"/>
                              <w:overflowPunct w:val="0"/>
                              <w:spacing w:before="157"/>
                              <w:ind w:left="88"/>
                              <w:rPr>
                                <w:sz w:val="20"/>
                                <w:szCs w:val="20"/>
                              </w:rPr>
                            </w:pPr>
                            <w:r>
                              <w:rPr>
                                <w:sz w:val="20"/>
                                <w:szCs w:val="20"/>
                              </w:rPr>
                              <w:t>Budowa obwodnicy Jankowic i Olszyn</w:t>
                            </w:r>
                          </w:p>
                        </w:tc>
                        <w:tc>
                          <w:tcPr>
                            <w:tcW w:w="1886" w:type="dxa"/>
                            <w:tcBorders>
                              <w:top w:val="single" w:sz="4" w:space="0" w:color="BEBEBE"/>
                              <w:left w:val="single" w:sz="4" w:space="0" w:color="BEBEBE"/>
                              <w:bottom w:val="single" w:sz="4" w:space="0" w:color="BEBEBE"/>
                              <w:right w:val="single" w:sz="4" w:space="0" w:color="BEBEBE"/>
                            </w:tcBorders>
                          </w:tcPr>
                          <w:p w14:paraId="4689B83B" w14:textId="77777777" w:rsidR="00000000" w:rsidRDefault="006D0D1F">
                            <w:pPr>
                              <w:pStyle w:val="TableParagraph"/>
                              <w:kinsoku w:val="0"/>
                              <w:overflowPunct w:val="0"/>
                              <w:spacing w:before="157"/>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2C6D7917" w14:textId="77777777" w:rsidR="00000000" w:rsidRDefault="006D0D1F">
                            <w:pPr>
                              <w:pStyle w:val="TableParagraph"/>
                              <w:kinsoku w:val="0"/>
                              <w:overflowPunct w:val="0"/>
                              <w:spacing w:before="32" w:line="242" w:lineRule="exact"/>
                              <w:ind w:left="1076" w:right="169" w:hanging="738"/>
                              <w:rPr>
                                <w:sz w:val="20"/>
                                <w:szCs w:val="20"/>
                              </w:rPr>
                            </w:pPr>
                            <w:r>
                              <w:rPr>
                                <w:sz w:val="20"/>
                                <w:szCs w:val="20"/>
                              </w:rPr>
                              <w:t>Gmina Babice: Jankowice, Olszyny</w:t>
                            </w:r>
                          </w:p>
                        </w:tc>
                      </w:tr>
                      <w:tr w:rsidR="00000000" w14:paraId="381B8806" w14:textId="77777777">
                        <w:tblPrEx>
                          <w:tblCellMar>
                            <w:top w:w="0" w:type="dxa"/>
                            <w:left w:w="0" w:type="dxa"/>
                            <w:bottom w:w="0" w:type="dxa"/>
                            <w:right w:w="0" w:type="dxa"/>
                          </w:tblCellMar>
                        </w:tblPrEx>
                        <w:trPr>
                          <w:trHeight w:val="1013"/>
                        </w:trPr>
                        <w:tc>
                          <w:tcPr>
                            <w:tcW w:w="7731" w:type="dxa"/>
                            <w:tcBorders>
                              <w:top w:val="single" w:sz="4" w:space="0" w:color="BEBEBE"/>
                              <w:left w:val="none" w:sz="6" w:space="0" w:color="auto"/>
                              <w:bottom w:val="single" w:sz="4" w:space="0" w:color="BEBEBE"/>
                              <w:right w:val="single" w:sz="4" w:space="0" w:color="BEBEBE"/>
                            </w:tcBorders>
                          </w:tcPr>
                          <w:p w14:paraId="53FEAA73" w14:textId="77777777" w:rsidR="00000000" w:rsidRDefault="006D0D1F">
                            <w:pPr>
                              <w:pStyle w:val="TableParagraph"/>
                              <w:kinsoku w:val="0"/>
                              <w:overflowPunct w:val="0"/>
                              <w:spacing w:before="35"/>
                              <w:ind w:left="88" w:right="410"/>
                              <w:rPr>
                                <w:sz w:val="20"/>
                                <w:szCs w:val="20"/>
                              </w:rPr>
                            </w:pPr>
                            <w:r>
                              <w:rPr>
                                <w:sz w:val="20"/>
                                <w:szCs w:val="20"/>
                              </w:rPr>
                              <w:t>Przebudowa, remonty dróg gminnych i wewnętrznych wraz z infrastrukturą drogową i oświetleniową</w:t>
                            </w:r>
                            <w:r>
                              <w:rPr>
                                <w:sz w:val="20"/>
                                <w:szCs w:val="20"/>
                              </w:rPr>
                              <w:t>, w tym nowe rozwiązania w zakresie organizacji ruchu, monitoring, oznakowanie i doświetlenie przejść, wyniesienia, oddzielenie chodników od ulicy w</w:t>
                            </w:r>
                          </w:p>
                          <w:p w14:paraId="6BDDEE3E" w14:textId="77777777" w:rsidR="00000000" w:rsidRDefault="006D0D1F">
                            <w:pPr>
                              <w:pStyle w:val="TableParagraph"/>
                              <w:kinsoku w:val="0"/>
                              <w:overflowPunct w:val="0"/>
                              <w:spacing w:line="225" w:lineRule="exact"/>
                              <w:ind w:left="88"/>
                              <w:rPr>
                                <w:sz w:val="20"/>
                                <w:szCs w:val="20"/>
                              </w:rPr>
                            </w:pPr>
                            <w:r>
                              <w:rPr>
                                <w:sz w:val="20"/>
                                <w:szCs w:val="20"/>
                              </w:rPr>
                              <w:t>miejscach strategicznych, jak szkoły, montaż/wymiana lamp na LED itp.</w:t>
                            </w:r>
                          </w:p>
                        </w:tc>
                        <w:tc>
                          <w:tcPr>
                            <w:tcW w:w="1886" w:type="dxa"/>
                            <w:tcBorders>
                              <w:top w:val="single" w:sz="4" w:space="0" w:color="BEBEBE"/>
                              <w:left w:val="single" w:sz="4" w:space="0" w:color="BEBEBE"/>
                              <w:bottom w:val="single" w:sz="4" w:space="0" w:color="BEBEBE"/>
                              <w:right w:val="single" w:sz="4" w:space="0" w:color="BEBEBE"/>
                            </w:tcBorders>
                          </w:tcPr>
                          <w:p w14:paraId="3C09B304" w14:textId="77777777" w:rsidR="00000000" w:rsidRDefault="006D0D1F">
                            <w:pPr>
                              <w:pStyle w:val="TableParagraph"/>
                              <w:kinsoku w:val="0"/>
                              <w:overflowPunct w:val="0"/>
                              <w:rPr>
                                <w:rFonts w:ascii="Times New Roman" w:hAnsi="Times New Roman" w:cs="Times New Roman"/>
                                <w:sz w:val="20"/>
                                <w:szCs w:val="20"/>
                              </w:rPr>
                            </w:pPr>
                          </w:p>
                          <w:p w14:paraId="5B2568E8" w14:textId="77777777" w:rsidR="00000000" w:rsidRDefault="006D0D1F">
                            <w:pPr>
                              <w:pStyle w:val="TableParagraph"/>
                              <w:kinsoku w:val="0"/>
                              <w:overflowPunct w:val="0"/>
                              <w:spacing w:before="170"/>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5367EEC" w14:textId="77777777" w:rsidR="00000000" w:rsidRDefault="006D0D1F">
                            <w:pPr>
                              <w:pStyle w:val="TableParagraph"/>
                              <w:kinsoku w:val="0"/>
                              <w:overflowPunct w:val="0"/>
                              <w:rPr>
                                <w:rFonts w:ascii="Times New Roman" w:hAnsi="Times New Roman" w:cs="Times New Roman"/>
                                <w:sz w:val="20"/>
                                <w:szCs w:val="20"/>
                              </w:rPr>
                            </w:pPr>
                          </w:p>
                          <w:p w14:paraId="56AFFA20" w14:textId="77777777" w:rsidR="00000000" w:rsidRDefault="006D0D1F">
                            <w:pPr>
                              <w:pStyle w:val="TableParagraph"/>
                              <w:kinsoku w:val="0"/>
                              <w:overflowPunct w:val="0"/>
                              <w:spacing w:before="170"/>
                              <w:ind w:left="96" w:right="87"/>
                              <w:jc w:val="center"/>
                              <w:rPr>
                                <w:sz w:val="20"/>
                                <w:szCs w:val="20"/>
                              </w:rPr>
                            </w:pPr>
                            <w:r>
                              <w:rPr>
                                <w:sz w:val="20"/>
                                <w:szCs w:val="20"/>
                              </w:rPr>
                              <w:t>Gmina Babice</w:t>
                            </w:r>
                          </w:p>
                        </w:tc>
                      </w:tr>
                      <w:tr w:rsidR="00000000" w14:paraId="070BA467"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3E2553" w14:textId="77777777" w:rsidR="00000000" w:rsidRDefault="006D0D1F">
                            <w:pPr>
                              <w:pStyle w:val="TableParagraph"/>
                              <w:kinsoku w:val="0"/>
                              <w:overflowPunct w:val="0"/>
                              <w:spacing w:before="32" w:line="242" w:lineRule="exact"/>
                              <w:ind w:left="88"/>
                              <w:rPr>
                                <w:sz w:val="20"/>
                                <w:szCs w:val="20"/>
                              </w:rPr>
                            </w:pPr>
                            <w:r>
                              <w:rPr>
                                <w:sz w:val="20"/>
                                <w:szCs w:val="20"/>
                              </w:rPr>
                              <w:t>Budowa, rozbudowa, w tym organizacja miejsc parkingowych tymczasowych na potrzeby większych imprez realizowanych na terenie gminy Babice</w:t>
                            </w:r>
                          </w:p>
                        </w:tc>
                        <w:tc>
                          <w:tcPr>
                            <w:tcW w:w="1886" w:type="dxa"/>
                            <w:tcBorders>
                              <w:top w:val="single" w:sz="4" w:space="0" w:color="BEBEBE"/>
                              <w:left w:val="single" w:sz="4" w:space="0" w:color="BEBEBE"/>
                              <w:bottom w:val="single" w:sz="4" w:space="0" w:color="BEBEBE"/>
                              <w:right w:val="single" w:sz="4" w:space="0" w:color="BEBEBE"/>
                            </w:tcBorders>
                          </w:tcPr>
                          <w:p w14:paraId="522A9E25" w14:textId="77777777" w:rsidR="00000000" w:rsidRDefault="006D0D1F">
                            <w:pPr>
                              <w:pStyle w:val="TableParagraph"/>
                              <w:kinsoku w:val="0"/>
                              <w:overflowPunct w:val="0"/>
                              <w:spacing w:before="155"/>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801C5BC" w14:textId="77777777" w:rsidR="00000000" w:rsidRDefault="006D0D1F">
                            <w:pPr>
                              <w:pStyle w:val="TableParagraph"/>
                              <w:kinsoku w:val="0"/>
                              <w:overflowPunct w:val="0"/>
                              <w:spacing w:before="32" w:line="242" w:lineRule="exact"/>
                              <w:ind w:left="944" w:right="454" w:hanging="459"/>
                              <w:rPr>
                                <w:sz w:val="20"/>
                                <w:szCs w:val="20"/>
                              </w:rPr>
                            </w:pPr>
                            <w:r>
                              <w:rPr>
                                <w:sz w:val="20"/>
                                <w:szCs w:val="20"/>
                              </w:rPr>
                              <w:t>Gmina Babice: Babice, Wygiełzów</w:t>
                            </w:r>
                          </w:p>
                        </w:tc>
                      </w:tr>
                      <w:tr w:rsidR="00000000" w14:paraId="49491601" w14:textId="77777777">
                        <w:tblPrEx>
                          <w:tblCellMar>
                            <w:top w:w="0" w:type="dxa"/>
                            <w:left w:w="0" w:type="dxa"/>
                            <w:bottom w:w="0" w:type="dxa"/>
                            <w:right w:w="0" w:type="dxa"/>
                          </w:tblCellMar>
                        </w:tblPrEx>
                        <w:trPr>
                          <w:trHeight w:val="767"/>
                        </w:trPr>
                        <w:tc>
                          <w:tcPr>
                            <w:tcW w:w="7731" w:type="dxa"/>
                            <w:tcBorders>
                              <w:top w:val="single" w:sz="4" w:space="0" w:color="BEBEBE"/>
                              <w:left w:val="none" w:sz="6" w:space="0" w:color="auto"/>
                              <w:bottom w:val="single" w:sz="4" w:space="0" w:color="BEBEBE"/>
                              <w:right w:val="single" w:sz="4" w:space="0" w:color="BEBEBE"/>
                            </w:tcBorders>
                          </w:tcPr>
                          <w:p w14:paraId="64AEB47E" w14:textId="77777777" w:rsidR="00000000" w:rsidRDefault="006D0D1F">
                            <w:pPr>
                              <w:pStyle w:val="TableParagraph"/>
                              <w:kinsoku w:val="0"/>
                              <w:overflowPunct w:val="0"/>
                              <w:spacing w:before="35"/>
                              <w:ind w:left="88" w:right="410"/>
                              <w:rPr>
                                <w:sz w:val="20"/>
                                <w:szCs w:val="20"/>
                              </w:rPr>
                            </w:pPr>
                            <w:r>
                              <w:rPr>
                                <w:sz w:val="20"/>
                                <w:szCs w:val="20"/>
                              </w:rPr>
                              <w:t>Przebudowa częś</w:t>
                            </w:r>
                            <w:r>
                              <w:rPr>
                                <w:sz w:val="20"/>
                                <w:szCs w:val="20"/>
                              </w:rPr>
                              <w:t>ci drogi gminnej ul. Morgowej (nr 100838K) w km 0+000,00 do km 0+636,98 i ul. Długiej (nr 100887K) w km 0+013,34 do km 0+341,49 we wsi Balin</w:t>
                            </w:r>
                          </w:p>
                        </w:tc>
                        <w:tc>
                          <w:tcPr>
                            <w:tcW w:w="1886" w:type="dxa"/>
                            <w:tcBorders>
                              <w:top w:val="single" w:sz="4" w:space="0" w:color="BEBEBE"/>
                              <w:left w:val="single" w:sz="4" w:space="0" w:color="BEBEBE"/>
                              <w:bottom w:val="single" w:sz="4" w:space="0" w:color="BEBEBE"/>
                              <w:right w:val="single" w:sz="4" w:space="0" w:color="BEBEBE"/>
                            </w:tcBorders>
                          </w:tcPr>
                          <w:p w14:paraId="1D4F4501" w14:textId="77777777" w:rsidR="00000000" w:rsidRDefault="006D0D1F">
                            <w:pPr>
                              <w:pStyle w:val="TableParagraph"/>
                              <w:kinsoku w:val="0"/>
                              <w:overflowPunct w:val="0"/>
                              <w:spacing w:before="1"/>
                              <w:rPr>
                                <w:rFonts w:ascii="Times New Roman" w:hAnsi="Times New Roman" w:cs="Times New Roman"/>
                              </w:rPr>
                            </w:pPr>
                          </w:p>
                          <w:p w14:paraId="0516FB2D" w14:textId="77777777" w:rsidR="00000000" w:rsidRDefault="006D0D1F">
                            <w:pPr>
                              <w:pStyle w:val="TableParagraph"/>
                              <w:kinsoku w:val="0"/>
                              <w:overflowPunct w:val="0"/>
                              <w:ind w:left="79" w:right="75"/>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DAEAF95" w14:textId="77777777" w:rsidR="00000000" w:rsidRDefault="006D0D1F">
                            <w:pPr>
                              <w:pStyle w:val="TableParagraph"/>
                              <w:kinsoku w:val="0"/>
                              <w:overflowPunct w:val="0"/>
                              <w:spacing w:before="1"/>
                              <w:rPr>
                                <w:rFonts w:ascii="Times New Roman" w:hAnsi="Times New Roman" w:cs="Times New Roman"/>
                              </w:rPr>
                            </w:pPr>
                          </w:p>
                          <w:p w14:paraId="1192D6DA" w14:textId="77777777" w:rsidR="00000000" w:rsidRDefault="006D0D1F">
                            <w:pPr>
                              <w:pStyle w:val="TableParagraph"/>
                              <w:kinsoku w:val="0"/>
                              <w:overflowPunct w:val="0"/>
                              <w:ind w:left="96" w:right="87"/>
                              <w:jc w:val="center"/>
                              <w:rPr>
                                <w:sz w:val="20"/>
                                <w:szCs w:val="20"/>
                              </w:rPr>
                            </w:pPr>
                            <w:r>
                              <w:rPr>
                                <w:sz w:val="20"/>
                                <w:szCs w:val="20"/>
                              </w:rPr>
                              <w:t>Gmina Chrzanów</w:t>
                            </w:r>
                          </w:p>
                        </w:tc>
                      </w:tr>
                      <w:tr w:rsidR="00000000" w14:paraId="1D230B4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13DDEFAB" w14:textId="77777777" w:rsidR="00000000" w:rsidRDefault="006D0D1F">
                            <w:pPr>
                              <w:pStyle w:val="TableParagraph"/>
                              <w:kinsoku w:val="0"/>
                              <w:overflowPunct w:val="0"/>
                              <w:spacing w:before="31" w:line="242" w:lineRule="exact"/>
                              <w:ind w:left="88" w:right="410"/>
                              <w:rPr>
                                <w:sz w:val="20"/>
                                <w:szCs w:val="20"/>
                              </w:rPr>
                            </w:pPr>
                            <w:r>
                              <w:rPr>
                                <w:sz w:val="20"/>
                                <w:szCs w:val="20"/>
                              </w:rPr>
                              <w:t>Budowa nowego połączenia drogowego pomiędzy ul. Stolarską i ul. Ciężkowicką</w:t>
                            </w:r>
                            <w:r>
                              <w:rPr>
                                <w:sz w:val="20"/>
                                <w:szCs w:val="20"/>
                              </w:rPr>
                              <w:t xml:space="preserve"> w Okradziejówce</w:t>
                            </w:r>
                          </w:p>
                        </w:tc>
                        <w:tc>
                          <w:tcPr>
                            <w:tcW w:w="1886" w:type="dxa"/>
                            <w:tcBorders>
                              <w:top w:val="single" w:sz="4" w:space="0" w:color="BEBEBE"/>
                              <w:left w:val="single" w:sz="4" w:space="0" w:color="BEBEBE"/>
                              <w:bottom w:val="single" w:sz="4" w:space="0" w:color="BEBEBE"/>
                              <w:right w:val="single" w:sz="4" w:space="0" w:color="BEBEBE"/>
                            </w:tcBorders>
                          </w:tcPr>
                          <w:p w14:paraId="44403BA7" w14:textId="77777777" w:rsidR="00000000" w:rsidRDefault="006D0D1F">
                            <w:pPr>
                              <w:pStyle w:val="TableParagraph"/>
                              <w:kinsoku w:val="0"/>
                              <w:overflowPunct w:val="0"/>
                              <w:spacing w:before="157"/>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F3D48E9" w14:textId="77777777" w:rsidR="00000000" w:rsidRDefault="006D0D1F">
                            <w:pPr>
                              <w:pStyle w:val="TableParagraph"/>
                              <w:kinsoku w:val="0"/>
                              <w:overflowPunct w:val="0"/>
                              <w:spacing w:before="157"/>
                              <w:ind w:left="96" w:right="87"/>
                              <w:jc w:val="center"/>
                              <w:rPr>
                                <w:sz w:val="20"/>
                                <w:szCs w:val="20"/>
                              </w:rPr>
                            </w:pPr>
                            <w:r>
                              <w:rPr>
                                <w:sz w:val="20"/>
                                <w:szCs w:val="20"/>
                              </w:rPr>
                              <w:t>Gmina Chrzanów</w:t>
                            </w:r>
                          </w:p>
                        </w:tc>
                      </w:tr>
                      <w:tr w:rsidR="00000000" w14:paraId="0F4FA900"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64748DB7" w14:textId="77777777" w:rsidR="00000000" w:rsidRDefault="006D0D1F">
                            <w:pPr>
                              <w:pStyle w:val="TableParagraph"/>
                              <w:kinsoku w:val="0"/>
                              <w:overflowPunct w:val="0"/>
                              <w:spacing w:before="35" w:line="225" w:lineRule="exact"/>
                              <w:ind w:left="88"/>
                              <w:rPr>
                                <w:sz w:val="20"/>
                                <w:szCs w:val="20"/>
                              </w:rPr>
                            </w:pPr>
                            <w:r>
                              <w:rPr>
                                <w:sz w:val="20"/>
                                <w:szCs w:val="20"/>
                              </w:rPr>
                              <w:t>Budowa połączenia drogowego ul. Krakowskiej z ul. Świętokrzyską</w:t>
                            </w:r>
                          </w:p>
                        </w:tc>
                        <w:tc>
                          <w:tcPr>
                            <w:tcW w:w="1886" w:type="dxa"/>
                            <w:tcBorders>
                              <w:top w:val="single" w:sz="4" w:space="0" w:color="BEBEBE"/>
                              <w:left w:val="single" w:sz="4" w:space="0" w:color="BEBEBE"/>
                              <w:bottom w:val="single" w:sz="4" w:space="0" w:color="BEBEBE"/>
                              <w:right w:val="single" w:sz="4" w:space="0" w:color="BEBEBE"/>
                            </w:tcBorders>
                          </w:tcPr>
                          <w:p w14:paraId="666D8709"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2E25125"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6F026E8"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7E130D15" w14:textId="77777777" w:rsidR="00000000" w:rsidRDefault="006D0D1F">
                            <w:pPr>
                              <w:pStyle w:val="TableParagraph"/>
                              <w:kinsoku w:val="0"/>
                              <w:overflowPunct w:val="0"/>
                              <w:spacing w:before="32" w:line="240" w:lineRule="atLeast"/>
                              <w:ind w:left="88"/>
                              <w:rPr>
                                <w:sz w:val="20"/>
                                <w:szCs w:val="20"/>
                              </w:rPr>
                            </w:pPr>
                            <w:r>
                              <w:rPr>
                                <w:sz w:val="20"/>
                                <w:szCs w:val="20"/>
                              </w:rPr>
                              <w:t>Rozbudowa drogi wojewó</w:t>
                            </w:r>
                            <w:r>
                              <w:rPr>
                                <w:sz w:val="20"/>
                                <w:szCs w:val="20"/>
                              </w:rPr>
                              <w:t>dzkiej nr 781 (ul. Sobieskiego) od km 1+541 do km 2+225 odc. 040 DW 781 w zakresie budowy chodnika wraz z odwodnieniem</w:t>
                            </w:r>
                          </w:p>
                        </w:tc>
                        <w:tc>
                          <w:tcPr>
                            <w:tcW w:w="1886" w:type="dxa"/>
                            <w:tcBorders>
                              <w:top w:val="single" w:sz="4" w:space="0" w:color="BEBEBE"/>
                              <w:left w:val="single" w:sz="4" w:space="0" w:color="BEBEBE"/>
                              <w:bottom w:val="single" w:sz="4" w:space="0" w:color="BEBEBE"/>
                              <w:right w:val="single" w:sz="4" w:space="0" w:color="BEBEBE"/>
                            </w:tcBorders>
                          </w:tcPr>
                          <w:p w14:paraId="3BE9E5A6"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71BF76F"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5C8CAEEA"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661153FE" w14:textId="77777777" w:rsidR="00000000" w:rsidRDefault="006D0D1F">
                            <w:pPr>
                              <w:pStyle w:val="TableParagraph"/>
                              <w:kinsoku w:val="0"/>
                              <w:overflowPunct w:val="0"/>
                              <w:spacing w:before="35" w:line="223" w:lineRule="exact"/>
                              <w:ind w:left="88"/>
                              <w:rPr>
                                <w:sz w:val="20"/>
                                <w:szCs w:val="20"/>
                              </w:rPr>
                            </w:pPr>
                            <w:r>
                              <w:rPr>
                                <w:sz w:val="20"/>
                                <w:szCs w:val="20"/>
                              </w:rPr>
                              <w:t>Rozbudowa odcinka drogi ul. Sikorskiego</w:t>
                            </w:r>
                          </w:p>
                        </w:tc>
                        <w:tc>
                          <w:tcPr>
                            <w:tcW w:w="1886" w:type="dxa"/>
                            <w:tcBorders>
                              <w:top w:val="single" w:sz="4" w:space="0" w:color="BEBEBE"/>
                              <w:left w:val="single" w:sz="4" w:space="0" w:color="BEBEBE"/>
                              <w:bottom w:val="single" w:sz="4" w:space="0" w:color="BEBEBE"/>
                              <w:right w:val="single" w:sz="4" w:space="0" w:color="BEBEBE"/>
                            </w:tcBorders>
                          </w:tcPr>
                          <w:p w14:paraId="41D01C94"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7E5236B"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6841BC9"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1C1F2831" w14:textId="77777777" w:rsidR="00000000" w:rsidRDefault="006D0D1F">
                            <w:pPr>
                              <w:pStyle w:val="TableParagraph"/>
                              <w:kinsoku w:val="0"/>
                              <w:overflowPunct w:val="0"/>
                              <w:spacing w:before="35" w:line="225" w:lineRule="exact"/>
                              <w:ind w:left="88"/>
                              <w:rPr>
                                <w:sz w:val="20"/>
                                <w:szCs w:val="20"/>
                              </w:rPr>
                            </w:pPr>
                            <w:r>
                              <w:rPr>
                                <w:sz w:val="20"/>
                                <w:szCs w:val="20"/>
                              </w:rPr>
                              <w:t>Rozbudowa i przebudowa drogi gminnej ul. Partyzantów</w:t>
                            </w:r>
                          </w:p>
                        </w:tc>
                        <w:tc>
                          <w:tcPr>
                            <w:tcW w:w="1886" w:type="dxa"/>
                            <w:tcBorders>
                              <w:top w:val="single" w:sz="4" w:space="0" w:color="BEBEBE"/>
                              <w:left w:val="single" w:sz="4" w:space="0" w:color="BEBEBE"/>
                              <w:bottom w:val="single" w:sz="4" w:space="0" w:color="BEBEBE"/>
                              <w:right w:val="single" w:sz="4" w:space="0" w:color="BEBEBE"/>
                            </w:tcBorders>
                          </w:tcPr>
                          <w:p w14:paraId="7255A9D4"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B611589"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33C1E00A"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52AC0E5" w14:textId="77777777" w:rsidR="00000000" w:rsidRDefault="006D0D1F">
                            <w:pPr>
                              <w:pStyle w:val="TableParagraph"/>
                              <w:kinsoku w:val="0"/>
                              <w:overflowPunct w:val="0"/>
                              <w:spacing w:before="32" w:line="225" w:lineRule="exact"/>
                              <w:ind w:left="88"/>
                              <w:rPr>
                                <w:sz w:val="20"/>
                                <w:szCs w:val="20"/>
                              </w:rPr>
                            </w:pPr>
                            <w:r>
                              <w:rPr>
                                <w:sz w:val="20"/>
                                <w:szCs w:val="20"/>
                              </w:rPr>
                              <w:t>Rozbudowa drogi gminnej ul. Zielonej od ul. Kusocińskiego do skrzyżowania z ul. Grzybową</w:t>
                            </w:r>
                          </w:p>
                        </w:tc>
                        <w:tc>
                          <w:tcPr>
                            <w:tcW w:w="1886" w:type="dxa"/>
                            <w:tcBorders>
                              <w:top w:val="single" w:sz="4" w:space="0" w:color="BEBEBE"/>
                              <w:left w:val="single" w:sz="4" w:space="0" w:color="BEBEBE"/>
                              <w:bottom w:val="single" w:sz="4" w:space="0" w:color="BEBEBE"/>
                              <w:right w:val="single" w:sz="4" w:space="0" w:color="BEBEBE"/>
                            </w:tcBorders>
                          </w:tcPr>
                          <w:p w14:paraId="5436C09F"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3886CC7"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F6DA49A"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FBCBFFE" w14:textId="77777777" w:rsidR="00000000" w:rsidRDefault="006D0D1F">
                            <w:pPr>
                              <w:pStyle w:val="TableParagraph"/>
                              <w:kinsoku w:val="0"/>
                              <w:overflowPunct w:val="0"/>
                              <w:spacing w:before="35" w:line="225" w:lineRule="exact"/>
                              <w:ind w:left="88"/>
                              <w:rPr>
                                <w:sz w:val="20"/>
                                <w:szCs w:val="20"/>
                              </w:rPr>
                            </w:pPr>
                            <w:r>
                              <w:rPr>
                                <w:sz w:val="20"/>
                                <w:szCs w:val="20"/>
                              </w:rPr>
                              <w:t>Budowa cią</w:t>
                            </w:r>
                            <w:r>
                              <w:rPr>
                                <w:sz w:val="20"/>
                                <w:szCs w:val="20"/>
                              </w:rPr>
                              <w:t>gu pieszo-jezdnego na potrzeby poruszania się konduktu pogrzebowego w Płazie</w:t>
                            </w:r>
                          </w:p>
                        </w:tc>
                        <w:tc>
                          <w:tcPr>
                            <w:tcW w:w="1886" w:type="dxa"/>
                            <w:tcBorders>
                              <w:top w:val="single" w:sz="4" w:space="0" w:color="BEBEBE"/>
                              <w:left w:val="single" w:sz="4" w:space="0" w:color="BEBEBE"/>
                              <w:bottom w:val="single" w:sz="4" w:space="0" w:color="BEBEBE"/>
                              <w:right w:val="single" w:sz="4" w:space="0" w:color="BEBEBE"/>
                            </w:tcBorders>
                          </w:tcPr>
                          <w:p w14:paraId="771E3D60"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E257E5D"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17B7FA5"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C509A97" w14:textId="77777777" w:rsidR="00000000" w:rsidRDefault="006D0D1F">
                            <w:pPr>
                              <w:pStyle w:val="TableParagraph"/>
                              <w:kinsoku w:val="0"/>
                              <w:overflowPunct w:val="0"/>
                              <w:spacing w:before="32" w:line="225" w:lineRule="exact"/>
                              <w:ind w:left="88"/>
                              <w:rPr>
                                <w:sz w:val="20"/>
                                <w:szCs w:val="20"/>
                              </w:rPr>
                            </w:pPr>
                            <w:r>
                              <w:rPr>
                                <w:sz w:val="20"/>
                                <w:szCs w:val="20"/>
                              </w:rPr>
                              <w:t>Budowa połączenia ul. Chrzanowskiej z ul. Sierakowskiego w Balinie</w:t>
                            </w:r>
                          </w:p>
                        </w:tc>
                        <w:tc>
                          <w:tcPr>
                            <w:tcW w:w="1886" w:type="dxa"/>
                            <w:tcBorders>
                              <w:top w:val="single" w:sz="4" w:space="0" w:color="BEBEBE"/>
                              <w:left w:val="single" w:sz="4" w:space="0" w:color="BEBEBE"/>
                              <w:bottom w:val="single" w:sz="4" w:space="0" w:color="BEBEBE"/>
                              <w:right w:val="single" w:sz="4" w:space="0" w:color="BEBEBE"/>
                            </w:tcBorders>
                          </w:tcPr>
                          <w:p w14:paraId="0B4742E3"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7DDC280"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75C6F71"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19DC99F0" w14:textId="77777777" w:rsidR="00000000" w:rsidRDefault="006D0D1F">
                            <w:pPr>
                              <w:pStyle w:val="TableParagraph"/>
                              <w:kinsoku w:val="0"/>
                              <w:overflowPunct w:val="0"/>
                              <w:spacing w:before="35" w:line="225" w:lineRule="exact"/>
                              <w:ind w:left="88"/>
                              <w:rPr>
                                <w:sz w:val="20"/>
                                <w:szCs w:val="20"/>
                              </w:rPr>
                            </w:pPr>
                            <w:r>
                              <w:rPr>
                                <w:sz w:val="20"/>
                                <w:szCs w:val="20"/>
                              </w:rPr>
                              <w:t>Budowa połą</w:t>
                            </w:r>
                            <w:r>
                              <w:rPr>
                                <w:sz w:val="20"/>
                                <w:szCs w:val="20"/>
                              </w:rPr>
                              <w:t>czenia ul. Mydlanej z ul. Harnes</w:t>
                            </w:r>
                          </w:p>
                        </w:tc>
                        <w:tc>
                          <w:tcPr>
                            <w:tcW w:w="1886" w:type="dxa"/>
                            <w:tcBorders>
                              <w:top w:val="single" w:sz="4" w:space="0" w:color="BEBEBE"/>
                              <w:left w:val="single" w:sz="4" w:space="0" w:color="BEBEBE"/>
                              <w:bottom w:val="single" w:sz="4" w:space="0" w:color="BEBEBE"/>
                              <w:right w:val="single" w:sz="4" w:space="0" w:color="BEBEBE"/>
                            </w:tcBorders>
                          </w:tcPr>
                          <w:p w14:paraId="3F0A3A1E"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6647801"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1EDFD46B" w14:textId="77777777">
                        <w:tblPrEx>
                          <w:tblCellMar>
                            <w:top w:w="0" w:type="dxa"/>
                            <w:left w:w="0" w:type="dxa"/>
                            <w:bottom w:w="0" w:type="dxa"/>
                            <w:right w:w="0" w:type="dxa"/>
                          </w:tblCellMar>
                        </w:tblPrEx>
                        <w:trPr>
                          <w:trHeight w:val="523"/>
                        </w:trPr>
                        <w:tc>
                          <w:tcPr>
                            <w:tcW w:w="7731" w:type="dxa"/>
                            <w:tcBorders>
                              <w:top w:val="single" w:sz="4" w:space="0" w:color="BEBEBE"/>
                              <w:left w:val="none" w:sz="6" w:space="0" w:color="auto"/>
                              <w:bottom w:val="single" w:sz="4" w:space="0" w:color="BEBEBE"/>
                              <w:right w:val="single" w:sz="4" w:space="0" w:color="BEBEBE"/>
                            </w:tcBorders>
                          </w:tcPr>
                          <w:p w14:paraId="102C1AEB" w14:textId="77777777" w:rsidR="00000000" w:rsidRDefault="006D0D1F">
                            <w:pPr>
                              <w:pStyle w:val="TableParagraph"/>
                              <w:kinsoku w:val="0"/>
                              <w:overflowPunct w:val="0"/>
                              <w:spacing w:before="32" w:line="240" w:lineRule="atLeast"/>
                              <w:ind w:left="88" w:right="436"/>
                              <w:rPr>
                                <w:sz w:val="20"/>
                                <w:szCs w:val="20"/>
                              </w:rPr>
                            </w:pPr>
                            <w:r>
                              <w:rPr>
                                <w:sz w:val="20"/>
                                <w:szCs w:val="20"/>
                              </w:rPr>
                              <w:t>Budowa połączenia ul. Fabrycznej z ul. Powstańców Styczniowych wraz z przebudową ul. Hydro</w:t>
                            </w:r>
                          </w:p>
                        </w:tc>
                        <w:tc>
                          <w:tcPr>
                            <w:tcW w:w="1886" w:type="dxa"/>
                            <w:tcBorders>
                              <w:top w:val="single" w:sz="4" w:space="0" w:color="BEBEBE"/>
                              <w:left w:val="single" w:sz="4" w:space="0" w:color="BEBEBE"/>
                              <w:bottom w:val="single" w:sz="4" w:space="0" w:color="BEBEBE"/>
                              <w:right w:val="single" w:sz="4" w:space="0" w:color="BEBEBE"/>
                            </w:tcBorders>
                          </w:tcPr>
                          <w:p w14:paraId="07116D2F"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2966650"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705E0B1B"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0BE4E00C" w14:textId="77777777" w:rsidR="00000000" w:rsidRDefault="006D0D1F">
                            <w:pPr>
                              <w:pStyle w:val="TableParagraph"/>
                              <w:kinsoku w:val="0"/>
                              <w:overflowPunct w:val="0"/>
                              <w:spacing w:before="35" w:line="223" w:lineRule="exact"/>
                              <w:ind w:left="88"/>
                              <w:rPr>
                                <w:sz w:val="20"/>
                                <w:szCs w:val="20"/>
                              </w:rPr>
                            </w:pPr>
                            <w:r>
                              <w:rPr>
                                <w:sz w:val="20"/>
                                <w:szCs w:val="20"/>
                              </w:rPr>
                              <w:t>Rozbudowa ul. Dworskiej wraz z częścią ul. Kasztanowej</w:t>
                            </w:r>
                          </w:p>
                        </w:tc>
                        <w:tc>
                          <w:tcPr>
                            <w:tcW w:w="1886" w:type="dxa"/>
                            <w:tcBorders>
                              <w:top w:val="single" w:sz="4" w:space="0" w:color="BEBEBE"/>
                              <w:left w:val="single" w:sz="4" w:space="0" w:color="BEBEBE"/>
                              <w:bottom w:val="single" w:sz="4" w:space="0" w:color="BEBEBE"/>
                              <w:right w:val="single" w:sz="4" w:space="0" w:color="BEBEBE"/>
                            </w:tcBorders>
                          </w:tcPr>
                          <w:p w14:paraId="6673D14C"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4313F82"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C02F9F6" w14:textId="77777777">
                        <w:tblPrEx>
                          <w:tblCellMar>
                            <w:top w:w="0" w:type="dxa"/>
                            <w:left w:w="0" w:type="dxa"/>
                            <w:bottom w:w="0" w:type="dxa"/>
                            <w:right w:w="0" w:type="dxa"/>
                          </w:tblCellMar>
                        </w:tblPrEx>
                        <w:trPr>
                          <w:trHeight w:val="525"/>
                        </w:trPr>
                        <w:tc>
                          <w:tcPr>
                            <w:tcW w:w="7731" w:type="dxa"/>
                            <w:tcBorders>
                              <w:top w:val="single" w:sz="4" w:space="0" w:color="BEBEBE"/>
                              <w:left w:val="none" w:sz="6" w:space="0" w:color="auto"/>
                              <w:bottom w:val="single" w:sz="4" w:space="0" w:color="BEBEBE"/>
                              <w:right w:val="single" w:sz="4" w:space="0" w:color="BEBEBE"/>
                            </w:tcBorders>
                          </w:tcPr>
                          <w:p w14:paraId="62DD0371" w14:textId="77777777" w:rsidR="00000000" w:rsidRDefault="006D0D1F">
                            <w:pPr>
                              <w:pStyle w:val="TableParagraph"/>
                              <w:kinsoku w:val="0"/>
                              <w:overflowPunct w:val="0"/>
                              <w:spacing w:before="35" w:line="240" w:lineRule="atLeast"/>
                              <w:ind w:left="88"/>
                              <w:rPr>
                                <w:sz w:val="20"/>
                                <w:szCs w:val="20"/>
                              </w:rPr>
                            </w:pPr>
                            <w:r>
                              <w:rPr>
                                <w:sz w:val="20"/>
                                <w:szCs w:val="20"/>
                              </w:rPr>
                              <w:t>Budowa połączenia drogowego Chrzanowskiej Strefy Inwestycyjnej z węzłem autostrady A4 Chrzanów -Balin i drogą powiatową nr 1044K (ul. Wodzińska w Chrzanowie)</w:t>
                            </w:r>
                          </w:p>
                        </w:tc>
                        <w:tc>
                          <w:tcPr>
                            <w:tcW w:w="1886" w:type="dxa"/>
                            <w:tcBorders>
                              <w:top w:val="single" w:sz="4" w:space="0" w:color="BEBEBE"/>
                              <w:left w:val="single" w:sz="4" w:space="0" w:color="BEBEBE"/>
                              <w:bottom w:val="single" w:sz="4" w:space="0" w:color="BEBEBE"/>
                              <w:right w:val="single" w:sz="4" w:space="0" w:color="BEBEBE"/>
                            </w:tcBorders>
                          </w:tcPr>
                          <w:p w14:paraId="53D9F0F9" w14:textId="77777777" w:rsidR="00000000" w:rsidRDefault="006D0D1F">
                            <w:pPr>
                              <w:pStyle w:val="TableParagraph"/>
                              <w:kinsoku w:val="0"/>
                              <w:overflowPunct w:val="0"/>
                              <w:spacing w:before="157"/>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AFE6203" w14:textId="77777777" w:rsidR="00000000" w:rsidRDefault="006D0D1F">
                            <w:pPr>
                              <w:pStyle w:val="TableParagraph"/>
                              <w:kinsoku w:val="0"/>
                              <w:overflowPunct w:val="0"/>
                              <w:spacing w:before="157"/>
                              <w:ind w:left="96" w:right="87"/>
                              <w:jc w:val="center"/>
                              <w:rPr>
                                <w:sz w:val="20"/>
                                <w:szCs w:val="20"/>
                              </w:rPr>
                            </w:pPr>
                            <w:r>
                              <w:rPr>
                                <w:sz w:val="20"/>
                                <w:szCs w:val="20"/>
                              </w:rPr>
                              <w:t>Gmina Chrzanów</w:t>
                            </w:r>
                          </w:p>
                        </w:tc>
                      </w:tr>
                    </w:tbl>
                    <w:p w14:paraId="593C295C" w14:textId="77777777" w:rsidR="00000000" w:rsidRDefault="006D0D1F">
                      <w:pPr>
                        <w:pStyle w:val="Tekstpodstawowy"/>
                        <w:kinsoku w:val="0"/>
                        <w:overflowPunct w:val="0"/>
                        <w:rPr>
                          <w:rFonts w:ascii="Times New Roman" w:hAnsi="Times New Roman" w:cs="Times New Roman"/>
                          <w:sz w:val="24"/>
                          <w:szCs w:val="24"/>
                        </w:rPr>
                      </w:pPr>
                    </w:p>
                  </w:txbxContent>
                </v:textbox>
                <w10:anchorlock/>
              </v:shape>
            </w:pict>
          </mc:Fallback>
        </mc:AlternateContent>
      </w:r>
    </w:p>
    <w:p w14:paraId="4CAC0DE4" w14:textId="77777777" w:rsidR="00000000" w:rsidRDefault="006D0D1F">
      <w:pPr>
        <w:pStyle w:val="Tekstpodstawowy"/>
        <w:kinsoku w:val="0"/>
        <w:overflowPunct w:val="0"/>
        <w:ind w:left="162"/>
        <w:rPr>
          <w:rFonts w:ascii="Calibri Light" w:hAnsi="Calibri Light" w:cs="Calibri Light"/>
          <w:spacing w:val="-36"/>
          <w:sz w:val="20"/>
          <w:szCs w:val="20"/>
        </w:rPr>
        <w:sectPr w:rsidR="00000000">
          <w:pgSz w:w="16840" w:h="11910" w:orient="landscape"/>
          <w:pgMar w:top="1180" w:right="1280" w:bottom="940" w:left="1300" w:header="748" w:footer="744" w:gutter="0"/>
          <w:cols w:space="708"/>
          <w:noEndnote/>
        </w:sectPr>
      </w:pPr>
    </w:p>
    <w:p w14:paraId="7F9DD258"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43C0E2F9" w14:textId="77777777">
        <w:tblPrEx>
          <w:tblCellMar>
            <w:top w:w="0" w:type="dxa"/>
            <w:left w:w="0" w:type="dxa"/>
            <w:bottom w:w="0" w:type="dxa"/>
            <w:right w:w="0" w:type="dxa"/>
          </w:tblCellMar>
        </w:tblPrEx>
        <w:trPr>
          <w:trHeight w:val="522"/>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649B7719"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3B34E11C" w14:textId="77777777" w:rsidR="00000000" w:rsidRDefault="006D0D1F">
            <w:pPr>
              <w:pStyle w:val="TableParagraph"/>
              <w:kinsoku w:val="0"/>
              <w:overflowPunct w:val="0"/>
              <w:spacing w:before="32" w:line="240" w:lineRule="atLeast"/>
              <w:ind w:left="127" w:right="347"/>
              <w:rPr>
                <w:sz w:val="20"/>
                <w:szCs w:val="20"/>
              </w:rPr>
            </w:pPr>
            <w:r>
              <w:rPr>
                <w:sz w:val="20"/>
                <w:szCs w:val="20"/>
              </w:rPr>
              <w:t>Budowa drogi łączącej Specjalną Strefę Ekonomiczną</w:t>
            </w:r>
            <w:r>
              <w:rPr>
                <w:sz w:val="20"/>
                <w:szCs w:val="20"/>
              </w:rPr>
              <w:t xml:space="preserve"> Kroczymiech z drogą wojewódzką nr 933</w:t>
            </w:r>
          </w:p>
        </w:tc>
        <w:tc>
          <w:tcPr>
            <w:tcW w:w="1886" w:type="dxa"/>
            <w:tcBorders>
              <w:top w:val="single" w:sz="4" w:space="0" w:color="BEBEBE"/>
              <w:left w:val="single" w:sz="4" w:space="0" w:color="BEBEBE"/>
              <w:bottom w:val="single" w:sz="4" w:space="0" w:color="BEBEBE"/>
              <w:right w:val="single" w:sz="4" w:space="0" w:color="BEBEBE"/>
            </w:tcBorders>
          </w:tcPr>
          <w:p w14:paraId="76ACBFA4" w14:textId="77777777" w:rsidR="00000000" w:rsidRDefault="006D0D1F">
            <w:pPr>
              <w:pStyle w:val="TableParagraph"/>
              <w:kinsoku w:val="0"/>
              <w:overflowPunct w:val="0"/>
              <w:spacing w:before="155"/>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C40F9ED" w14:textId="77777777" w:rsidR="00000000" w:rsidRDefault="006D0D1F">
            <w:pPr>
              <w:pStyle w:val="TableParagraph"/>
              <w:kinsoku w:val="0"/>
              <w:overflowPunct w:val="0"/>
              <w:spacing w:before="155"/>
              <w:ind w:left="96" w:right="96"/>
              <w:jc w:val="center"/>
              <w:rPr>
                <w:sz w:val="20"/>
                <w:szCs w:val="20"/>
              </w:rPr>
            </w:pPr>
            <w:r>
              <w:rPr>
                <w:sz w:val="20"/>
                <w:szCs w:val="20"/>
              </w:rPr>
              <w:t>Gmina Chrzanów</w:t>
            </w:r>
          </w:p>
        </w:tc>
      </w:tr>
      <w:tr w:rsidR="00000000" w14:paraId="06636B2D"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59D0372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3E1DFEA" w14:textId="77777777" w:rsidR="00000000" w:rsidRDefault="006D0D1F">
            <w:pPr>
              <w:pStyle w:val="TableParagraph"/>
              <w:kinsoku w:val="0"/>
              <w:overflowPunct w:val="0"/>
              <w:spacing w:before="35" w:line="223" w:lineRule="exact"/>
              <w:ind w:left="127"/>
              <w:rPr>
                <w:sz w:val="20"/>
                <w:szCs w:val="20"/>
              </w:rPr>
            </w:pPr>
            <w:r>
              <w:rPr>
                <w:sz w:val="20"/>
                <w:szCs w:val="20"/>
              </w:rPr>
              <w:t>"Budowa dworca autobusowego w Chrzanowie wraz z parkingiem P&amp;R"</w:t>
            </w:r>
          </w:p>
        </w:tc>
        <w:tc>
          <w:tcPr>
            <w:tcW w:w="1886" w:type="dxa"/>
            <w:tcBorders>
              <w:top w:val="single" w:sz="4" w:space="0" w:color="BEBEBE"/>
              <w:left w:val="single" w:sz="4" w:space="0" w:color="BEBEBE"/>
              <w:bottom w:val="single" w:sz="4" w:space="0" w:color="BEBEBE"/>
              <w:right w:val="single" w:sz="4" w:space="0" w:color="BEBEBE"/>
            </w:tcBorders>
          </w:tcPr>
          <w:p w14:paraId="2B57E5AE"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6131D99"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Chrzanów</w:t>
            </w:r>
          </w:p>
        </w:tc>
      </w:tr>
      <w:tr w:rsidR="00000000" w14:paraId="42600697"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2F1342B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0F418A4" w14:textId="77777777" w:rsidR="00000000" w:rsidRDefault="006D0D1F">
            <w:pPr>
              <w:pStyle w:val="TableParagraph"/>
              <w:kinsoku w:val="0"/>
              <w:overflowPunct w:val="0"/>
              <w:spacing w:before="35" w:line="240" w:lineRule="atLeast"/>
              <w:ind w:left="127" w:right="249"/>
              <w:rPr>
                <w:sz w:val="20"/>
                <w:szCs w:val="20"/>
              </w:rPr>
            </w:pPr>
            <w:r>
              <w:rPr>
                <w:sz w:val="20"/>
                <w:szCs w:val="20"/>
              </w:rPr>
              <w:t>Budowa ciągu pieszo-rowerowego od potoku Chechło do ul. Fabrycznej – „Chechł</w:t>
            </w:r>
            <w:r>
              <w:rPr>
                <w:sz w:val="20"/>
                <w:szCs w:val="20"/>
              </w:rPr>
              <w:t>ostrada – Etap II”</w:t>
            </w:r>
          </w:p>
        </w:tc>
        <w:tc>
          <w:tcPr>
            <w:tcW w:w="1886" w:type="dxa"/>
            <w:tcBorders>
              <w:top w:val="single" w:sz="4" w:space="0" w:color="BEBEBE"/>
              <w:left w:val="single" w:sz="4" w:space="0" w:color="BEBEBE"/>
              <w:bottom w:val="single" w:sz="4" w:space="0" w:color="BEBEBE"/>
              <w:right w:val="single" w:sz="4" w:space="0" w:color="BEBEBE"/>
            </w:tcBorders>
          </w:tcPr>
          <w:p w14:paraId="7F620618"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E90C199"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429E957A"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78E99A0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34C61FAF" w14:textId="77777777" w:rsidR="00000000" w:rsidRDefault="006D0D1F">
            <w:pPr>
              <w:pStyle w:val="TableParagraph"/>
              <w:kinsoku w:val="0"/>
              <w:overflowPunct w:val="0"/>
              <w:spacing w:before="34" w:line="225" w:lineRule="exact"/>
              <w:ind w:left="127"/>
              <w:rPr>
                <w:sz w:val="20"/>
                <w:szCs w:val="20"/>
              </w:rPr>
            </w:pPr>
            <w:r>
              <w:rPr>
                <w:sz w:val="20"/>
                <w:szCs w:val="20"/>
              </w:rPr>
              <w:t>Rozbudowa ul. Szarych Szeregów do ul. Nowakowskiego</w:t>
            </w:r>
          </w:p>
        </w:tc>
        <w:tc>
          <w:tcPr>
            <w:tcW w:w="1886" w:type="dxa"/>
            <w:tcBorders>
              <w:top w:val="single" w:sz="4" w:space="0" w:color="BEBEBE"/>
              <w:left w:val="single" w:sz="4" w:space="0" w:color="BEBEBE"/>
              <w:bottom w:val="single" w:sz="4" w:space="0" w:color="BEBEBE"/>
              <w:right w:val="single" w:sz="4" w:space="0" w:color="BEBEBE"/>
            </w:tcBorders>
          </w:tcPr>
          <w:p w14:paraId="2FBA5836" w14:textId="77777777" w:rsidR="00000000" w:rsidRDefault="006D0D1F">
            <w:pPr>
              <w:pStyle w:val="TableParagraph"/>
              <w:kinsoku w:val="0"/>
              <w:overflowPunct w:val="0"/>
              <w:spacing w:before="34"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AD6EF14" w14:textId="77777777" w:rsidR="00000000" w:rsidRDefault="006D0D1F">
            <w:pPr>
              <w:pStyle w:val="TableParagraph"/>
              <w:kinsoku w:val="0"/>
              <w:overflowPunct w:val="0"/>
              <w:spacing w:before="34" w:line="225" w:lineRule="exact"/>
              <w:ind w:left="96" w:right="96"/>
              <w:jc w:val="center"/>
              <w:rPr>
                <w:sz w:val="20"/>
                <w:szCs w:val="20"/>
              </w:rPr>
            </w:pPr>
            <w:r>
              <w:rPr>
                <w:sz w:val="20"/>
                <w:szCs w:val="20"/>
              </w:rPr>
              <w:t>Gmina Chrzanów</w:t>
            </w:r>
          </w:p>
        </w:tc>
      </w:tr>
      <w:tr w:rsidR="00000000" w14:paraId="7D5C3041"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58D9408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18DB218" w14:textId="77777777" w:rsidR="00000000" w:rsidRDefault="006D0D1F">
            <w:pPr>
              <w:pStyle w:val="TableParagraph"/>
              <w:kinsoku w:val="0"/>
              <w:overflowPunct w:val="0"/>
              <w:spacing w:before="32" w:line="242" w:lineRule="exact"/>
              <w:ind w:left="127" w:right="225"/>
              <w:rPr>
                <w:sz w:val="20"/>
                <w:szCs w:val="20"/>
              </w:rPr>
            </w:pPr>
            <w:r>
              <w:rPr>
                <w:sz w:val="20"/>
                <w:szCs w:val="20"/>
              </w:rPr>
              <w:t>Wykonanie programu funkcjonalno-użytkowego z wielowariantową koncepcją - obwodnica Balina</w:t>
            </w:r>
          </w:p>
        </w:tc>
        <w:tc>
          <w:tcPr>
            <w:tcW w:w="1886" w:type="dxa"/>
            <w:tcBorders>
              <w:top w:val="single" w:sz="4" w:space="0" w:color="BEBEBE"/>
              <w:left w:val="single" w:sz="4" w:space="0" w:color="BEBEBE"/>
              <w:bottom w:val="single" w:sz="4" w:space="0" w:color="BEBEBE"/>
              <w:right w:val="single" w:sz="4" w:space="0" w:color="BEBEBE"/>
            </w:tcBorders>
          </w:tcPr>
          <w:p w14:paraId="53F612E4"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23F9C4E"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0ED6D343"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6E3DB"/>
          </w:tcPr>
          <w:p w14:paraId="54B4183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C12A1EC" w14:textId="77777777" w:rsidR="00000000" w:rsidRDefault="006D0D1F">
            <w:pPr>
              <w:pStyle w:val="TableParagraph"/>
              <w:kinsoku w:val="0"/>
              <w:overflowPunct w:val="0"/>
              <w:spacing w:before="35" w:line="240" w:lineRule="atLeast"/>
              <w:ind w:left="127" w:right="204"/>
              <w:rPr>
                <w:sz w:val="20"/>
                <w:szCs w:val="20"/>
              </w:rPr>
            </w:pPr>
            <w:r>
              <w:rPr>
                <w:sz w:val="20"/>
                <w:szCs w:val="20"/>
              </w:rPr>
              <w:t>Budowa ciągu pieszo-rowerowego od potoku Chechło do ul. Fabrycznej – „Chechłostrada” - Etap III</w:t>
            </w:r>
          </w:p>
        </w:tc>
        <w:tc>
          <w:tcPr>
            <w:tcW w:w="1886" w:type="dxa"/>
            <w:tcBorders>
              <w:top w:val="single" w:sz="4" w:space="0" w:color="BEBEBE"/>
              <w:left w:val="single" w:sz="4" w:space="0" w:color="BEBEBE"/>
              <w:bottom w:val="single" w:sz="4" w:space="0" w:color="BEBEBE"/>
              <w:right w:val="single" w:sz="4" w:space="0" w:color="BEBEBE"/>
            </w:tcBorders>
          </w:tcPr>
          <w:p w14:paraId="11DA9256"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92C982E"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241EB412"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62736DC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1486815" w14:textId="77777777" w:rsidR="00000000" w:rsidRDefault="006D0D1F">
            <w:pPr>
              <w:pStyle w:val="TableParagraph"/>
              <w:kinsoku w:val="0"/>
              <w:overflowPunct w:val="0"/>
              <w:spacing w:before="35" w:line="225" w:lineRule="exact"/>
              <w:ind w:left="127"/>
              <w:rPr>
                <w:sz w:val="20"/>
                <w:szCs w:val="20"/>
              </w:rPr>
            </w:pPr>
            <w:r>
              <w:rPr>
                <w:sz w:val="20"/>
                <w:szCs w:val="20"/>
              </w:rPr>
              <w:t>Budowa parkingu na Osiedlu Stella</w:t>
            </w:r>
          </w:p>
        </w:tc>
        <w:tc>
          <w:tcPr>
            <w:tcW w:w="1886" w:type="dxa"/>
            <w:tcBorders>
              <w:top w:val="single" w:sz="4" w:space="0" w:color="BEBEBE"/>
              <w:left w:val="single" w:sz="4" w:space="0" w:color="BEBEBE"/>
              <w:bottom w:val="single" w:sz="4" w:space="0" w:color="BEBEBE"/>
              <w:right w:val="single" w:sz="4" w:space="0" w:color="BEBEBE"/>
            </w:tcBorders>
          </w:tcPr>
          <w:p w14:paraId="51CDA4DA"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93A1404"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Chrzanów</w:t>
            </w:r>
          </w:p>
        </w:tc>
      </w:tr>
      <w:tr w:rsidR="00000000" w14:paraId="53337C76"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48EEEF7B"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1660C77" w14:textId="77777777" w:rsidR="00000000" w:rsidRDefault="006D0D1F">
            <w:pPr>
              <w:pStyle w:val="TableParagraph"/>
              <w:kinsoku w:val="0"/>
              <w:overflowPunct w:val="0"/>
              <w:spacing w:before="35" w:line="223" w:lineRule="exact"/>
              <w:ind w:left="127"/>
              <w:rPr>
                <w:sz w:val="20"/>
                <w:szCs w:val="20"/>
              </w:rPr>
            </w:pPr>
            <w:r>
              <w:rPr>
                <w:sz w:val="20"/>
                <w:szCs w:val="20"/>
              </w:rPr>
              <w:t>Budowa cią</w:t>
            </w:r>
            <w:r>
              <w:rPr>
                <w:sz w:val="20"/>
                <w:szCs w:val="20"/>
              </w:rPr>
              <w:t>gu pieszo-rowerowego od ul. Kubusia Puchatka do ronda na ul. Zielonej</w:t>
            </w:r>
          </w:p>
        </w:tc>
        <w:tc>
          <w:tcPr>
            <w:tcW w:w="1886" w:type="dxa"/>
            <w:tcBorders>
              <w:top w:val="single" w:sz="4" w:space="0" w:color="BEBEBE"/>
              <w:left w:val="single" w:sz="4" w:space="0" w:color="BEBEBE"/>
              <w:bottom w:val="single" w:sz="4" w:space="0" w:color="BEBEBE"/>
              <w:right w:val="single" w:sz="4" w:space="0" w:color="BEBEBE"/>
            </w:tcBorders>
          </w:tcPr>
          <w:p w14:paraId="12F8EF59"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302F30F"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Chrzanów</w:t>
            </w:r>
          </w:p>
        </w:tc>
      </w:tr>
      <w:tr w:rsidR="00000000" w14:paraId="144E617D"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793A980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7E62FBC" w14:textId="77777777" w:rsidR="00000000" w:rsidRDefault="006D0D1F">
            <w:pPr>
              <w:pStyle w:val="TableParagraph"/>
              <w:kinsoku w:val="0"/>
              <w:overflowPunct w:val="0"/>
              <w:spacing w:before="35" w:line="225" w:lineRule="exact"/>
              <w:ind w:left="127"/>
              <w:rPr>
                <w:sz w:val="20"/>
                <w:szCs w:val="20"/>
              </w:rPr>
            </w:pPr>
            <w:r>
              <w:rPr>
                <w:sz w:val="20"/>
                <w:szCs w:val="20"/>
              </w:rPr>
              <w:t>Przebudowa ul. Grzybowej</w:t>
            </w:r>
          </w:p>
        </w:tc>
        <w:tc>
          <w:tcPr>
            <w:tcW w:w="1886" w:type="dxa"/>
            <w:tcBorders>
              <w:top w:val="single" w:sz="4" w:space="0" w:color="BEBEBE"/>
              <w:left w:val="single" w:sz="4" w:space="0" w:color="BEBEBE"/>
              <w:bottom w:val="single" w:sz="4" w:space="0" w:color="BEBEBE"/>
              <w:right w:val="single" w:sz="4" w:space="0" w:color="BEBEBE"/>
            </w:tcBorders>
          </w:tcPr>
          <w:p w14:paraId="34C22354"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6D213CD"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Chrzanów</w:t>
            </w:r>
          </w:p>
        </w:tc>
      </w:tr>
      <w:tr w:rsidR="00000000" w14:paraId="2071E7D2"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1DFEACD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E3A5374" w14:textId="77777777" w:rsidR="00000000" w:rsidRDefault="006D0D1F">
            <w:pPr>
              <w:pStyle w:val="TableParagraph"/>
              <w:kinsoku w:val="0"/>
              <w:overflowPunct w:val="0"/>
              <w:spacing w:before="32" w:line="242" w:lineRule="exact"/>
              <w:ind w:left="127" w:right="206"/>
              <w:rPr>
                <w:sz w:val="20"/>
                <w:szCs w:val="20"/>
              </w:rPr>
            </w:pPr>
            <w:r>
              <w:rPr>
                <w:sz w:val="20"/>
                <w:szCs w:val="20"/>
              </w:rPr>
              <w:t>Wykonanie programu funkcjonalno-użytkowego z wielowariantową koncepcją</w:t>
            </w:r>
            <w:r>
              <w:rPr>
                <w:sz w:val="20"/>
                <w:szCs w:val="20"/>
              </w:rPr>
              <w:t xml:space="preserve"> - ronda wraz ze stacją przesiadkową w Płazie</w:t>
            </w:r>
          </w:p>
        </w:tc>
        <w:tc>
          <w:tcPr>
            <w:tcW w:w="1886" w:type="dxa"/>
            <w:tcBorders>
              <w:top w:val="single" w:sz="4" w:space="0" w:color="BEBEBE"/>
              <w:left w:val="single" w:sz="4" w:space="0" w:color="BEBEBE"/>
              <w:bottom w:val="single" w:sz="4" w:space="0" w:color="BEBEBE"/>
              <w:right w:val="single" w:sz="4" w:space="0" w:color="BEBEBE"/>
            </w:tcBorders>
          </w:tcPr>
          <w:p w14:paraId="2EA079AF" w14:textId="77777777" w:rsidR="00000000" w:rsidRDefault="006D0D1F">
            <w:pPr>
              <w:pStyle w:val="TableParagraph"/>
              <w:kinsoku w:val="0"/>
              <w:overflowPunct w:val="0"/>
              <w:spacing w:before="155"/>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D6901AB" w14:textId="77777777" w:rsidR="00000000" w:rsidRDefault="006D0D1F">
            <w:pPr>
              <w:pStyle w:val="TableParagraph"/>
              <w:kinsoku w:val="0"/>
              <w:overflowPunct w:val="0"/>
              <w:spacing w:before="155"/>
              <w:ind w:left="96" w:right="96"/>
              <w:jc w:val="center"/>
              <w:rPr>
                <w:sz w:val="20"/>
                <w:szCs w:val="20"/>
              </w:rPr>
            </w:pPr>
            <w:r>
              <w:rPr>
                <w:sz w:val="20"/>
                <w:szCs w:val="20"/>
              </w:rPr>
              <w:t>Gmina Chrzanów</w:t>
            </w:r>
          </w:p>
        </w:tc>
      </w:tr>
      <w:tr w:rsidR="00000000" w14:paraId="33B44C92"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4CD72FF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657036B" w14:textId="77777777" w:rsidR="00000000" w:rsidRDefault="006D0D1F">
            <w:pPr>
              <w:pStyle w:val="TableParagraph"/>
              <w:kinsoku w:val="0"/>
              <w:overflowPunct w:val="0"/>
              <w:spacing w:before="35" w:line="223" w:lineRule="exact"/>
              <w:ind w:left="127"/>
              <w:rPr>
                <w:sz w:val="20"/>
                <w:szCs w:val="20"/>
              </w:rPr>
            </w:pPr>
            <w:r>
              <w:rPr>
                <w:sz w:val="20"/>
                <w:szCs w:val="20"/>
              </w:rPr>
              <w:t>Utwardzenie terenu przy szkole podstawowej nr 8</w:t>
            </w:r>
          </w:p>
        </w:tc>
        <w:tc>
          <w:tcPr>
            <w:tcW w:w="1886" w:type="dxa"/>
            <w:tcBorders>
              <w:top w:val="single" w:sz="4" w:space="0" w:color="BEBEBE"/>
              <w:left w:val="single" w:sz="4" w:space="0" w:color="BEBEBE"/>
              <w:bottom w:val="single" w:sz="4" w:space="0" w:color="BEBEBE"/>
              <w:right w:val="single" w:sz="4" w:space="0" w:color="BEBEBE"/>
            </w:tcBorders>
          </w:tcPr>
          <w:p w14:paraId="032B1C08"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7DF11A2"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Chrzanów</w:t>
            </w:r>
          </w:p>
        </w:tc>
      </w:tr>
      <w:tr w:rsidR="00000000" w14:paraId="58A21DBA" w14:textId="77777777">
        <w:tblPrEx>
          <w:tblCellMar>
            <w:top w:w="0" w:type="dxa"/>
            <w:left w:w="0" w:type="dxa"/>
            <w:bottom w:w="0" w:type="dxa"/>
            <w:right w:w="0" w:type="dxa"/>
          </w:tblCellMar>
        </w:tblPrEx>
        <w:trPr>
          <w:trHeight w:val="525"/>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26EA49EB" w14:textId="77777777" w:rsidR="00000000" w:rsidRDefault="006D0D1F">
            <w:pPr>
              <w:pStyle w:val="TableParagraph"/>
              <w:kinsoku w:val="0"/>
              <w:overflowPunct w:val="0"/>
              <w:rPr>
                <w:rFonts w:ascii="Calibri Light" w:hAnsi="Calibri Light" w:cs="Calibri Light"/>
                <w:sz w:val="20"/>
                <w:szCs w:val="20"/>
              </w:rPr>
            </w:pPr>
          </w:p>
          <w:p w14:paraId="05227DCA" w14:textId="77777777" w:rsidR="00000000" w:rsidRDefault="006D0D1F">
            <w:pPr>
              <w:pStyle w:val="TableParagraph"/>
              <w:kinsoku w:val="0"/>
              <w:overflowPunct w:val="0"/>
              <w:rPr>
                <w:rFonts w:ascii="Calibri Light" w:hAnsi="Calibri Light" w:cs="Calibri Light"/>
                <w:sz w:val="20"/>
                <w:szCs w:val="20"/>
              </w:rPr>
            </w:pPr>
          </w:p>
          <w:p w14:paraId="17405174" w14:textId="77777777" w:rsidR="00000000" w:rsidRDefault="006D0D1F">
            <w:pPr>
              <w:pStyle w:val="TableParagraph"/>
              <w:kinsoku w:val="0"/>
              <w:overflowPunct w:val="0"/>
              <w:rPr>
                <w:rFonts w:ascii="Calibri Light" w:hAnsi="Calibri Light" w:cs="Calibri Light"/>
                <w:sz w:val="20"/>
                <w:szCs w:val="20"/>
              </w:rPr>
            </w:pPr>
          </w:p>
          <w:p w14:paraId="198182EB" w14:textId="77777777" w:rsidR="00000000" w:rsidRDefault="006D0D1F">
            <w:pPr>
              <w:pStyle w:val="TableParagraph"/>
              <w:kinsoku w:val="0"/>
              <w:overflowPunct w:val="0"/>
              <w:rPr>
                <w:rFonts w:ascii="Calibri Light" w:hAnsi="Calibri Light" w:cs="Calibri Light"/>
                <w:sz w:val="20"/>
                <w:szCs w:val="20"/>
              </w:rPr>
            </w:pPr>
          </w:p>
          <w:p w14:paraId="1888388E" w14:textId="77777777" w:rsidR="00000000" w:rsidRDefault="006D0D1F">
            <w:pPr>
              <w:pStyle w:val="TableParagraph"/>
              <w:kinsoku w:val="0"/>
              <w:overflowPunct w:val="0"/>
              <w:rPr>
                <w:rFonts w:ascii="Calibri Light" w:hAnsi="Calibri Light" w:cs="Calibri Light"/>
                <w:sz w:val="20"/>
                <w:szCs w:val="20"/>
              </w:rPr>
            </w:pPr>
          </w:p>
          <w:p w14:paraId="3CEE687E" w14:textId="77777777" w:rsidR="00000000" w:rsidRDefault="006D0D1F">
            <w:pPr>
              <w:pStyle w:val="TableParagraph"/>
              <w:kinsoku w:val="0"/>
              <w:overflowPunct w:val="0"/>
              <w:spacing w:before="5"/>
              <w:rPr>
                <w:rFonts w:ascii="Calibri Light" w:hAnsi="Calibri Light" w:cs="Calibri Light"/>
                <w:sz w:val="21"/>
                <w:szCs w:val="21"/>
              </w:rPr>
            </w:pPr>
          </w:p>
          <w:p w14:paraId="212B7980" w14:textId="77777777" w:rsidR="00000000" w:rsidRDefault="006D0D1F">
            <w:pPr>
              <w:pStyle w:val="TableParagraph"/>
              <w:kinsoku w:val="0"/>
              <w:overflowPunct w:val="0"/>
              <w:ind w:left="230" w:right="236" w:hanging="1"/>
              <w:jc w:val="center"/>
              <w:rPr>
                <w:spacing w:val="-4"/>
                <w:sz w:val="20"/>
                <w:szCs w:val="20"/>
              </w:rPr>
            </w:pPr>
            <w:r>
              <w:rPr>
                <w:sz w:val="20"/>
                <w:szCs w:val="20"/>
              </w:rPr>
              <w:t>Kierunek działania</w:t>
            </w:r>
            <w:r>
              <w:rPr>
                <w:spacing w:val="-1"/>
                <w:sz w:val="20"/>
                <w:szCs w:val="20"/>
              </w:rPr>
              <w:t xml:space="preserve"> </w:t>
            </w:r>
            <w:r>
              <w:rPr>
                <w:spacing w:val="-4"/>
                <w:sz w:val="20"/>
                <w:szCs w:val="20"/>
              </w:rPr>
              <w:t>3.2.</w:t>
            </w:r>
          </w:p>
          <w:p w14:paraId="1BE0E12B" w14:textId="77777777" w:rsidR="00000000" w:rsidRDefault="006D0D1F">
            <w:pPr>
              <w:pStyle w:val="TableParagraph"/>
              <w:kinsoku w:val="0"/>
              <w:overflowPunct w:val="0"/>
              <w:ind w:left="107" w:right="95" w:firstLine="317"/>
              <w:rPr>
                <w:sz w:val="20"/>
                <w:szCs w:val="20"/>
              </w:rPr>
            </w:pPr>
            <w:r>
              <w:rPr>
                <w:sz w:val="20"/>
                <w:szCs w:val="20"/>
              </w:rPr>
              <w:t>Rozwój i poprawa jakości infrastruktury</w:t>
            </w:r>
          </w:p>
          <w:p w14:paraId="1D2AF4E8" w14:textId="77777777" w:rsidR="00000000" w:rsidRDefault="006D0D1F">
            <w:pPr>
              <w:pStyle w:val="TableParagraph"/>
              <w:kinsoku w:val="0"/>
              <w:overflowPunct w:val="0"/>
              <w:spacing w:line="244" w:lineRule="exact"/>
              <w:ind w:left="352"/>
              <w:rPr>
                <w:sz w:val="20"/>
                <w:szCs w:val="20"/>
              </w:rPr>
            </w:pPr>
            <w:r>
              <w:rPr>
                <w:sz w:val="20"/>
                <w:szCs w:val="20"/>
              </w:rPr>
              <w:t>publicznej</w:t>
            </w:r>
          </w:p>
        </w:tc>
        <w:tc>
          <w:tcPr>
            <w:tcW w:w="7774" w:type="dxa"/>
            <w:tcBorders>
              <w:top w:val="single" w:sz="4" w:space="0" w:color="BEBEBE"/>
              <w:left w:val="none" w:sz="6" w:space="0" w:color="auto"/>
              <w:bottom w:val="single" w:sz="4" w:space="0" w:color="BEBEBE"/>
              <w:right w:val="single" w:sz="4" w:space="0" w:color="BEBEBE"/>
            </w:tcBorders>
          </w:tcPr>
          <w:p w14:paraId="14022A4C" w14:textId="77777777" w:rsidR="00000000" w:rsidRDefault="006D0D1F">
            <w:pPr>
              <w:pStyle w:val="TableParagraph"/>
              <w:kinsoku w:val="0"/>
              <w:overflowPunct w:val="0"/>
              <w:spacing w:before="157"/>
              <w:ind w:left="127"/>
              <w:rPr>
                <w:sz w:val="20"/>
                <w:szCs w:val="20"/>
              </w:rPr>
            </w:pPr>
            <w:r>
              <w:rPr>
                <w:sz w:val="20"/>
                <w:szCs w:val="20"/>
              </w:rPr>
              <w:t>Modernizacja PMDK w Trzebini</w:t>
            </w:r>
          </w:p>
        </w:tc>
        <w:tc>
          <w:tcPr>
            <w:tcW w:w="1886" w:type="dxa"/>
            <w:tcBorders>
              <w:top w:val="single" w:sz="4" w:space="0" w:color="BEBEBE"/>
              <w:left w:val="single" w:sz="4" w:space="0" w:color="BEBEBE"/>
              <w:bottom w:val="single" w:sz="4" w:space="0" w:color="BEBEBE"/>
              <w:right w:val="single" w:sz="4" w:space="0" w:color="BEBEBE"/>
            </w:tcBorders>
          </w:tcPr>
          <w:p w14:paraId="321D5A0F" w14:textId="77777777" w:rsidR="00000000" w:rsidRDefault="006D0D1F">
            <w:pPr>
              <w:pStyle w:val="TableParagraph"/>
              <w:kinsoku w:val="0"/>
              <w:overflowPunct w:val="0"/>
              <w:spacing w:before="157"/>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2B14D0FC" w14:textId="77777777" w:rsidR="00000000" w:rsidRDefault="006D0D1F">
            <w:pPr>
              <w:pStyle w:val="TableParagraph"/>
              <w:kinsoku w:val="0"/>
              <w:overflowPunct w:val="0"/>
              <w:spacing w:before="35" w:line="240" w:lineRule="atLeast"/>
              <w:ind w:left="649" w:right="137" w:hanging="493"/>
              <w:rPr>
                <w:sz w:val="20"/>
                <w:szCs w:val="20"/>
              </w:rPr>
            </w:pPr>
            <w:r>
              <w:rPr>
                <w:sz w:val="20"/>
                <w:szCs w:val="20"/>
              </w:rPr>
              <w:t>Powiatowy Młodzieżowy Dom Kultury w Trzebini</w:t>
            </w:r>
          </w:p>
        </w:tc>
      </w:tr>
      <w:tr w:rsidR="00000000" w14:paraId="65A4EE14"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6E3DB"/>
          </w:tcPr>
          <w:p w14:paraId="5E5B3BA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D0CD374" w14:textId="77777777" w:rsidR="00000000" w:rsidRDefault="006D0D1F">
            <w:pPr>
              <w:pStyle w:val="TableParagraph"/>
              <w:kinsoku w:val="0"/>
              <w:overflowPunct w:val="0"/>
              <w:spacing w:before="155"/>
              <w:ind w:left="127"/>
              <w:rPr>
                <w:sz w:val="20"/>
                <w:szCs w:val="20"/>
              </w:rPr>
            </w:pPr>
            <w:r>
              <w:rPr>
                <w:sz w:val="20"/>
                <w:szCs w:val="20"/>
              </w:rPr>
              <w:t>Poprawa efektywności energetycznej w budynkach Szpitala Powiatowego w Chrzanowie</w:t>
            </w:r>
          </w:p>
        </w:tc>
        <w:tc>
          <w:tcPr>
            <w:tcW w:w="1886" w:type="dxa"/>
            <w:tcBorders>
              <w:top w:val="single" w:sz="4" w:space="0" w:color="BEBEBE"/>
              <w:left w:val="single" w:sz="4" w:space="0" w:color="BEBEBE"/>
              <w:bottom w:val="single" w:sz="4" w:space="0" w:color="BEBEBE"/>
              <w:right w:val="single" w:sz="4" w:space="0" w:color="BEBEBE"/>
            </w:tcBorders>
          </w:tcPr>
          <w:p w14:paraId="2018FC28" w14:textId="77777777" w:rsidR="00000000" w:rsidRDefault="006D0D1F">
            <w:pPr>
              <w:pStyle w:val="TableParagraph"/>
              <w:kinsoku w:val="0"/>
              <w:overflowPunct w:val="0"/>
              <w:spacing w:before="32" w:line="240" w:lineRule="atLeast"/>
              <w:ind w:left="459" w:hanging="353"/>
              <w:rPr>
                <w:sz w:val="20"/>
                <w:szCs w:val="20"/>
              </w:rPr>
            </w:pPr>
            <w:r>
              <w:rPr>
                <w:sz w:val="20"/>
                <w:szCs w:val="20"/>
              </w:rPr>
              <w:t>Szpital Powiatowy w Chrzanowie</w:t>
            </w:r>
          </w:p>
        </w:tc>
        <w:tc>
          <w:tcPr>
            <w:tcW w:w="2775" w:type="dxa"/>
            <w:tcBorders>
              <w:top w:val="single" w:sz="4" w:space="0" w:color="BEBEBE"/>
              <w:left w:val="single" w:sz="4" w:space="0" w:color="BEBEBE"/>
              <w:bottom w:val="single" w:sz="4" w:space="0" w:color="BEBEBE"/>
              <w:right w:val="single" w:sz="4" w:space="0" w:color="BEBEBE"/>
            </w:tcBorders>
          </w:tcPr>
          <w:p w14:paraId="798E5D79" w14:textId="77777777" w:rsidR="00000000" w:rsidRDefault="006D0D1F">
            <w:pPr>
              <w:pStyle w:val="TableParagraph"/>
              <w:kinsoku w:val="0"/>
              <w:overflowPunct w:val="0"/>
              <w:spacing w:before="32" w:line="240" w:lineRule="atLeast"/>
              <w:ind w:left="906" w:right="528" w:hanging="353"/>
              <w:rPr>
                <w:sz w:val="20"/>
                <w:szCs w:val="20"/>
              </w:rPr>
            </w:pPr>
            <w:r>
              <w:rPr>
                <w:sz w:val="20"/>
                <w:szCs w:val="20"/>
              </w:rPr>
              <w:t>Szpital Powiatowy w Chrzanowie</w:t>
            </w:r>
          </w:p>
        </w:tc>
      </w:tr>
      <w:tr w:rsidR="00000000" w14:paraId="7FB31784" w14:textId="77777777">
        <w:tblPrEx>
          <w:tblCellMar>
            <w:top w:w="0" w:type="dxa"/>
            <w:left w:w="0" w:type="dxa"/>
            <w:bottom w:w="0" w:type="dxa"/>
            <w:right w:w="0" w:type="dxa"/>
          </w:tblCellMar>
        </w:tblPrEx>
        <w:trPr>
          <w:trHeight w:val="767"/>
        </w:trPr>
        <w:tc>
          <w:tcPr>
            <w:tcW w:w="1536" w:type="dxa"/>
            <w:vMerge/>
            <w:tcBorders>
              <w:top w:val="nil"/>
              <w:left w:val="none" w:sz="6" w:space="0" w:color="auto"/>
              <w:bottom w:val="none" w:sz="6" w:space="0" w:color="auto"/>
              <w:right w:val="none" w:sz="6" w:space="0" w:color="auto"/>
            </w:tcBorders>
            <w:shd w:val="clear" w:color="auto" w:fill="C6E3DB"/>
          </w:tcPr>
          <w:p w14:paraId="034E70A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345568A" w14:textId="77777777" w:rsidR="00000000" w:rsidRDefault="006D0D1F">
            <w:pPr>
              <w:pStyle w:val="TableParagraph"/>
              <w:kinsoku w:val="0"/>
              <w:overflowPunct w:val="0"/>
              <w:spacing w:before="155"/>
              <w:ind w:left="127" w:right="188"/>
              <w:rPr>
                <w:sz w:val="20"/>
                <w:szCs w:val="20"/>
              </w:rPr>
            </w:pPr>
            <w:r>
              <w:rPr>
                <w:sz w:val="20"/>
                <w:szCs w:val="20"/>
              </w:rPr>
              <w:t>Modernizacja oświetlenia na energooszczędne w jednostkach oświatowych Powiatu Chrzanowskiego</w:t>
            </w:r>
          </w:p>
        </w:tc>
        <w:tc>
          <w:tcPr>
            <w:tcW w:w="1886" w:type="dxa"/>
            <w:tcBorders>
              <w:top w:val="single" w:sz="4" w:space="0" w:color="BEBEBE"/>
              <w:left w:val="single" w:sz="4" w:space="0" w:color="BEBEBE"/>
              <w:bottom w:val="single" w:sz="4" w:space="0" w:color="BEBEBE"/>
              <w:right w:val="single" w:sz="4" w:space="0" w:color="BEBEBE"/>
            </w:tcBorders>
          </w:tcPr>
          <w:p w14:paraId="4615E718" w14:textId="77777777" w:rsidR="00000000" w:rsidRDefault="006D0D1F">
            <w:pPr>
              <w:pStyle w:val="TableParagraph"/>
              <w:kinsoku w:val="0"/>
              <w:overflowPunct w:val="0"/>
              <w:spacing w:before="35"/>
              <w:ind w:left="79" w:right="80"/>
              <w:jc w:val="center"/>
              <w:rPr>
                <w:sz w:val="20"/>
                <w:szCs w:val="20"/>
              </w:rPr>
            </w:pPr>
            <w:r>
              <w:rPr>
                <w:sz w:val="20"/>
                <w:szCs w:val="20"/>
              </w:rPr>
              <w:t>Lokalne placówki oświatowe, Powiat</w:t>
            </w:r>
          </w:p>
          <w:p w14:paraId="514F50F8" w14:textId="77777777" w:rsidR="00000000" w:rsidRDefault="006D0D1F">
            <w:pPr>
              <w:pStyle w:val="TableParagraph"/>
              <w:kinsoku w:val="0"/>
              <w:overflowPunct w:val="0"/>
              <w:spacing w:line="224" w:lineRule="exact"/>
              <w:ind w:left="79" w:right="80"/>
              <w:jc w:val="center"/>
              <w:rPr>
                <w:sz w:val="20"/>
                <w:szCs w:val="20"/>
              </w:rPr>
            </w:pPr>
            <w:r>
              <w:rPr>
                <w:sz w:val="20"/>
                <w:szCs w:val="20"/>
              </w:rPr>
              <w:t>Chrzanowski</w:t>
            </w:r>
          </w:p>
        </w:tc>
        <w:tc>
          <w:tcPr>
            <w:tcW w:w="2775" w:type="dxa"/>
            <w:tcBorders>
              <w:top w:val="single" w:sz="4" w:space="0" w:color="BEBEBE"/>
              <w:left w:val="single" w:sz="4" w:space="0" w:color="BEBEBE"/>
              <w:bottom w:val="single" w:sz="4" w:space="0" w:color="BEBEBE"/>
              <w:right w:val="single" w:sz="4" w:space="0" w:color="BEBEBE"/>
            </w:tcBorders>
          </w:tcPr>
          <w:p w14:paraId="6AE21E58" w14:textId="77777777" w:rsidR="00000000" w:rsidRDefault="006D0D1F">
            <w:pPr>
              <w:pStyle w:val="TableParagraph"/>
              <w:kinsoku w:val="0"/>
              <w:overflowPunct w:val="0"/>
              <w:spacing w:before="155"/>
              <w:ind w:left="841" w:right="355" w:hanging="464"/>
              <w:rPr>
                <w:sz w:val="20"/>
                <w:szCs w:val="20"/>
              </w:rPr>
            </w:pPr>
            <w:r>
              <w:rPr>
                <w:sz w:val="20"/>
                <w:szCs w:val="20"/>
              </w:rPr>
              <w:t>MOF Chrzanowa (Powiat Chrzanowski)</w:t>
            </w:r>
          </w:p>
        </w:tc>
      </w:tr>
      <w:tr w:rsidR="00000000" w14:paraId="7975A7A0"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149A2568"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899C365" w14:textId="77777777" w:rsidR="00000000" w:rsidRDefault="006D0D1F">
            <w:pPr>
              <w:pStyle w:val="TableParagraph"/>
              <w:kinsoku w:val="0"/>
              <w:overflowPunct w:val="0"/>
              <w:spacing w:before="35" w:line="223" w:lineRule="exact"/>
              <w:ind w:left="127"/>
              <w:rPr>
                <w:sz w:val="20"/>
                <w:szCs w:val="20"/>
              </w:rPr>
            </w:pPr>
            <w:r>
              <w:rPr>
                <w:sz w:val="20"/>
                <w:szCs w:val="20"/>
              </w:rPr>
              <w:t>Wymiana pokrycia dachowego budynku OSP Siersza</w:t>
            </w:r>
          </w:p>
        </w:tc>
        <w:tc>
          <w:tcPr>
            <w:tcW w:w="1886" w:type="dxa"/>
            <w:tcBorders>
              <w:top w:val="single" w:sz="4" w:space="0" w:color="BEBEBE"/>
              <w:left w:val="single" w:sz="4" w:space="0" w:color="BEBEBE"/>
              <w:bottom w:val="single" w:sz="4" w:space="0" w:color="BEBEBE"/>
              <w:right w:val="single" w:sz="4" w:space="0" w:color="BEBEBE"/>
            </w:tcBorders>
          </w:tcPr>
          <w:p w14:paraId="3DE9F7DF"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53D6FB5B"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Trzebinia</w:t>
            </w:r>
          </w:p>
        </w:tc>
      </w:tr>
      <w:tr w:rsidR="00000000" w14:paraId="5A646B78"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31AC8F9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40DBEC4" w14:textId="77777777" w:rsidR="00000000" w:rsidRDefault="006D0D1F">
            <w:pPr>
              <w:pStyle w:val="TableParagraph"/>
              <w:kinsoku w:val="0"/>
              <w:overflowPunct w:val="0"/>
              <w:spacing w:before="35" w:line="225" w:lineRule="exact"/>
              <w:ind w:left="127"/>
              <w:rPr>
                <w:sz w:val="20"/>
                <w:szCs w:val="20"/>
              </w:rPr>
            </w:pPr>
            <w:r>
              <w:rPr>
                <w:sz w:val="20"/>
                <w:szCs w:val="20"/>
              </w:rPr>
              <w:t>Wykonanie sieci wod-kan dla realizacji budowy osiedla przy ul. Spacerowej w Trzebini</w:t>
            </w:r>
          </w:p>
        </w:tc>
        <w:tc>
          <w:tcPr>
            <w:tcW w:w="1886" w:type="dxa"/>
            <w:tcBorders>
              <w:top w:val="single" w:sz="4" w:space="0" w:color="BEBEBE"/>
              <w:left w:val="single" w:sz="4" w:space="0" w:color="BEBEBE"/>
              <w:bottom w:val="single" w:sz="4" w:space="0" w:color="BEBEBE"/>
              <w:right w:val="single" w:sz="4" w:space="0" w:color="BEBEBE"/>
            </w:tcBorders>
          </w:tcPr>
          <w:p w14:paraId="5E5C4B67"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15C5A555"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3893127E"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597BC04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B8C038F" w14:textId="77777777" w:rsidR="00000000" w:rsidRDefault="006D0D1F">
            <w:pPr>
              <w:pStyle w:val="TableParagraph"/>
              <w:kinsoku w:val="0"/>
              <w:overflowPunct w:val="0"/>
              <w:spacing w:before="32" w:line="225" w:lineRule="exact"/>
              <w:ind w:left="127"/>
              <w:rPr>
                <w:sz w:val="20"/>
                <w:szCs w:val="20"/>
              </w:rPr>
            </w:pPr>
            <w:r>
              <w:rPr>
                <w:sz w:val="20"/>
                <w:szCs w:val="20"/>
              </w:rPr>
              <w:t>Rozbudowa cmentarza w Lgocie</w:t>
            </w:r>
          </w:p>
        </w:tc>
        <w:tc>
          <w:tcPr>
            <w:tcW w:w="1886" w:type="dxa"/>
            <w:tcBorders>
              <w:top w:val="single" w:sz="4" w:space="0" w:color="BEBEBE"/>
              <w:left w:val="single" w:sz="4" w:space="0" w:color="BEBEBE"/>
              <w:bottom w:val="single" w:sz="4" w:space="0" w:color="BEBEBE"/>
              <w:right w:val="single" w:sz="4" w:space="0" w:color="BEBEBE"/>
            </w:tcBorders>
          </w:tcPr>
          <w:p w14:paraId="457185C0" w14:textId="77777777" w:rsidR="00000000" w:rsidRDefault="006D0D1F">
            <w:pPr>
              <w:pStyle w:val="TableParagraph"/>
              <w:kinsoku w:val="0"/>
              <w:overflowPunct w:val="0"/>
              <w:spacing w:before="32"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2F24F9E2"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Trzebinia</w:t>
            </w:r>
          </w:p>
        </w:tc>
      </w:tr>
      <w:tr w:rsidR="00000000" w14:paraId="3A694A25"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7D3938D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747BFB2" w14:textId="77777777" w:rsidR="00000000" w:rsidRDefault="006D0D1F">
            <w:pPr>
              <w:pStyle w:val="TableParagraph"/>
              <w:kinsoku w:val="0"/>
              <w:overflowPunct w:val="0"/>
              <w:spacing w:before="35" w:line="225" w:lineRule="exact"/>
              <w:ind w:left="127"/>
              <w:rPr>
                <w:sz w:val="20"/>
                <w:szCs w:val="20"/>
              </w:rPr>
            </w:pPr>
            <w:r>
              <w:rPr>
                <w:sz w:val="20"/>
                <w:szCs w:val="20"/>
              </w:rPr>
              <w:t>Zmiana sposobu ogrzewania budynków komunalnych i socjalnych w Gminie Trzebinia</w:t>
            </w:r>
          </w:p>
        </w:tc>
        <w:tc>
          <w:tcPr>
            <w:tcW w:w="1886" w:type="dxa"/>
            <w:tcBorders>
              <w:top w:val="single" w:sz="4" w:space="0" w:color="BEBEBE"/>
              <w:left w:val="single" w:sz="4" w:space="0" w:color="BEBEBE"/>
              <w:bottom w:val="single" w:sz="4" w:space="0" w:color="BEBEBE"/>
              <w:right w:val="single" w:sz="4" w:space="0" w:color="BEBEBE"/>
            </w:tcBorders>
          </w:tcPr>
          <w:p w14:paraId="3691CCBB"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1267FD33"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1B3D0B48"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744E454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9C3CA51" w14:textId="77777777" w:rsidR="00000000" w:rsidRDefault="006D0D1F">
            <w:pPr>
              <w:pStyle w:val="TableParagraph"/>
              <w:kinsoku w:val="0"/>
              <w:overflowPunct w:val="0"/>
              <w:spacing w:before="32" w:line="225" w:lineRule="exact"/>
              <w:ind w:left="127"/>
              <w:rPr>
                <w:sz w:val="20"/>
                <w:szCs w:val="20"/>
              </w:rPr>
            </w:pPr>
            <w:r>
              <w:rPr>
                <w:sz w:val="20"/>
                <w:szCs w:val="20"/>
              </w:rPr>
              <w:t>Instalacje OZE w budynkach przeznaczonych na cele mieszkaniowe</w:t>
            </w:r>
          </w:p>
        </w:tc>
        <w:tc>
          <w:tcPr>
            <w:tcW w:w="1886" w:type="dxa"/>
            <w:tcBorders>
              <w:top w:val="single" w:sz="4" w:space="0" w:color="BEBEBE"/>
              <w:left w:val="single" w:sz="4" w:space="0" w:color="BEBEBE"/>
              <w:bottom w:val="single" w:sz="4" w:space="0" w:color="BEBEBE"/>
              <w:right w:val="single" w:sz="4" w:space="0" w:color="BEBEBE"/>
            </w:tcBorders>
          </w:tcPr>
          <w:p w14:paraId="6735816E" w14:textId="77777777" w:rsidR="00000000" w:rsidRDefault="006D0D1F">
            <w:pPr>
              <w:pStyle w:val="TableParagraph"/>
              <w:kinsoku w:val="0"/>
              <w:overflowPunct w:val="0"/>
              <w:spacing w:before="32"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0AB34A7B"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Trzebinia</w:t>
            </w:r>
          </w:p>
        </w:tc>
      </w:tr>
      <w:tr w:rsidR="00000000" w14:paraId="7EB7BF12"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0FE67E49"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88761AE" w14:textId="77777777" w:rsidR="00000000" w:rsidRDefault="006D0D1F">
            <w:pPr>
              <w:pStyle w:val="TableParagraph"/>
              <w:kinsoku w:val="0"/>
              <w:overflowPunct w:val="0"/>
              <w:spacing w:before="35" w:line="225" w:lineRule="exact"/>
              <w:ind w:left="127"/>
              <w:rPr>
                <w:sz w:val="20"/>
                <w:szCs w:val="20"/>
              </w:rPr>
            </w:pPr>
            <w:r>
              <w:rPr>
                <w:sz w:val="20"/>
                <w:szCs w:val="20"/>
              </w:rPr>
              <w:t>Modernizacja budynku nr 101 położonego przy ul. Grunwaldzkiej w Trzebini</w:t>
            </w:r>
          </w:p>
        </w:tc>
        <w:tc>
          <w:tcPr>
            <w:tcW w:w="1886" w:type="dxa"/>
            <w:tcBorders>
              <w:top w:val="single" w:sz="4" w:space="0" w:color="BEBEBE"/>
              <w:left w:val="single" w:sz="4" w:space="0" w:color="BEBEBE"/>
              <w:bottom w:val="single" w:sz="4" w:space="0" w:color="BEBEBE"/>
              <w:right w:val="single" w:sz="4" w:space="0" w:color="BEBEBE"/>
            </w:tcBorders>
          </w:tcPr>
          <w:p w14:paraId="1CBB1BAB"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51211F39"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4702F250"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6A2A0EE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A8B5776" w14:textId="77777777" w:rsidR="00000000" w:rsidRDefault="006D0D1F">
            <w:pPr>
              <w:pStyle w:val="TableParagraph"/>
              <w:kinsoku w:val="0"/>
              <w:overflowPunct w:val="0"/>
              <w:spacing w:before="32" w:line="240" w:lineRule="atLeast"/>
              <w:ind w:left="127" w:right="188"/>
              <w:rPr>
                <w:sz w:val="20"/>
                <w:szCs w:val="20"/>
              </w:rPr>
            </w:pPr>
            <w:r>
              <w:rPr>
                <w:sz w:val="20"/>
                <w:szCs w:val="20"/>
              </w:rPr>
              <w:t>Głę</w:t>
            </w:r>
            <w:r>
              <w:rPr>
                <w:sz w:val="20"/>
                <w:szCs w:val="20"/>
              </w:rPr>
              <w:t>boka termomodernizacja i rozwój OZE na obiektach użyteczności publicznej, komunalnych i zabytkowych</w:t>
            </w:r>
          </w:p>
        </w:tc>
        <w:tc>
          <w:tcPr>
            <w:tcW w:w="1886" w:type="dxa"/>
            <w:tcBorders>
              <w:top w:val="single" w:sz="4" w:space="0" w:color="BEBEBE"/>
              <w:left w:val="single" w:sz="4" w:space="0" w:color="BEBEBE"/>
              <w:bottom w:val="single" w:sz="4" w:space="0" w:color="BEBEBE"/>
              <w:right w:val="single" w:sz="4" w:space="0" w:color="BEBEBE"/>
            </w:tcBorders>
          </w:tcPr>
          <w:p w14:paraId="7EA74100" w14:textId="77777777" w:rsidR="00000000" w:rsidRDefault="006D0D1F">
            <w:pPr>
              <w:pStyle w:val="TableParagraph"/>
              <w:kinsoku w:val="0"/>
              <w:overflowPunct w:val="0"/>
              <w:spacing w:before="155"/>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717595DB" w14:textId="77777777" w:rsidR="00000000" w:rsidRDefault="006D0D1F">
            <w:pPr>
              <w:pStyle w:val="TableParagraph"/>
              <w:kinsoku w:val="0"/>
              <w:overflowPunct w:val="0"/>
              <w:spacing w:before="155"/>
              <w:ind w:left="96" w:right="96"/>
              <w:jc w:val="center"/>
              <w:rPr>
                <w:sz w:val="20"/>
                <w:szCs w:val="20"/>
              </w:rPr>
            </w:pPr>
            <w:r>
              <w:rPr>
                <w:sz w:val="20"/>
                <w:szCs w:val="20"/>
              </w:rPr>
              <w:t>Gmina Libiąż</w:t>
            </w:r>
          </w:p>
        </w:tc>
      </w:tr>
      <w:tr w:rsidR="00000000" w14:paraId="1D232D77"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5716B55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D388382" w14:textId="77777777" w:rsidR="00000000" w:rsidRDefault="006D0D1F">
            <w:pPr>
              <w:pStyle w:val="TableParagraph"/>
              <w:kinsoku w:val="0"/>
              <w:overflowPunct w:val="0"/>
              <w:spacing w:before="35" w:line="225" w:lineRule="exact"/>
              <w:ind w:left="127"/>
              <w:rPr>
                <w:sz w:val="20"/>
                <w:szCs w:val="20"/>
              </w:rPr>
            </w:pPr>
            <w:r>
              <w:rPr>
                <w:sz w:val="20"/>
                <w:szCs w:val="20"/>
              </w:rPr>
              <w:t>Zakończenie budowy kanalizacji w Gminie Libiąż</w:t>
            </w:r>
          </w:p>
        </w:tc>
        <w:tc>
          <w:tcPr>
            <w:tcW w:w="1886" w:type="dxa"/>
            <w:tcBorders>
              <w:top w:val="single" w:sz="4" w:space="0" w:color="BEBEBE"/>
              <w:left w:val="single" w:sz="4" w:space="0" w:color="BEBEBE"/>
              <w:bottom w:val="single" w:sz="4" w:space="0" w:color="BEBEBE"/>
              <w:right w:val="single" w:sz="4" w:space="0" w:color="BEBEBE"/>
            </w:tcBorders>
          </w:tcPr>
          <w:p w14:paraId="1C19DA16"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26D038E3"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Libiąż</w:t>
            </w:r>
          </w:p>
        </w:tc>
      </w:tr>
    </w:tbl>
    <w:p w14:paraId="6993EF44" w14:textId="77777777" w:rsidR="00000000" w:rsidRDefault="006D0D1F">
      <w:pPr>
        <w:rPr>
          <w:rFonts w:ascii="Calibri Light" w:hAnsi="Calibri Light" w:cs="Calibri Light"/>
          <w:sz w:val="21"/>
          <w:szCs w:val="21"/>
        </w:rPr>
        <w:sectPr w:rsidR="00000000">
          <w:headerReference w:type="even" r:id="rId246"/>
          <w:headerReference w:type="default" r:id="rId247"/>
          <w:footerReference w:type="even" r:id="rId248"/>
          <w:footerReference w:type="default" r:id="rId249"/>
          <w:pgSz w:w="16840" w:h="11910" w:orient="landscape"/>
          <w:pgMar w:top="1180" w:right="1280" w:bottom="940" w:left="1300" w:header="748" w:footer="744" w:gutter="0"/>
          <w:pgNumType w:start="182"/>
          <w:cols w:space="708"/>
          <w:noEndnote/>
        </w:sectPr>
      </w:pPr>
    </w:p>
    <w:p w14:paraId="6B4EF704"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2DF49F49" w14:textId="77777777">
        <w:tblPrEx>
          <w:tblCellMar>
            <w:top w:w="0" w:type="dxa"/>
            <w:left w:w="0" w:type="dxa"/>
            <w:bottom w:w="0" w:type="dxa"/>
            <w:right w:w="0" w:type="dxa"/>
          </w:tblCellMar>
        </w:tblPrEx>
        <w:trPr>
          <w:trHeight w:val="278"/>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4F674332"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4789C0FC" w14:textId="77777777" w:rsidR="00000000" w:rsidRDefault="006D0D1F">
            <w:pPr>
              <w:pStyle w:val="TableParagraph"/>
              <w:kinsoku w:val="0"/>
              <w:overflowPunct w:val="0"/>
              <w:spacing w:before="32" w:line="225" w:lineRule="exact"/>
              <w:ind w:left="127"/>
              <w:rPr>
                <w:sz w:val="20"/>
                <w:szCs w:val="20"/>
              </w:rPr>
            </w:pPr>
            <w:r>
              <w:rPr>
                <w:sz w:val="20"/>
                <w:szCs w:val="20"/>
              </w:rPr>
              <w:t>Rozbudowa/budowa miejsc pochówku</w:t>
            </w:r>
          </w:p>
        </w:tc>
        <w:tc>
          <w:tcPr>
            <w:tcW w:w="1886" w:type="dxa"/>
            <w:tcBorders>
              <w:top w:val="single" w:sz="4" w:space="0" w:color="BEBEBE"/>
              <w:left w:val="single" w:sz="4" w:space="0" w:color="BEBEBE"/>
              <w:bottom w:val="single" w:sz="4" w:space="0" w:color="BEBEBE"/>
              <w:right w:val="single" w:sz="4" w:space="0" w:color="BEBEBE"/>
            </w:tcBorders>
          </w:tcPr>
          <w:p w14:paraId="0ABD6C00" w14:textId="77777777" w:rsidR="00000000" w:rsidRDefault="006D0D1F">
            <w:pPr>
              <w:pStyle w:val="TableParagraph"/>
              <w:kinsoku w:val="0"/>
              <w:overflowPunct w:val="0"/>
              <w:spacing w:before="32"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1FE4F76C"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Libiąż</w:t>
            </w:r>
          </w:p>
        </w:tc>
      </w:tr>
      <w:tr w:rsidR="00000000" w14:paraId="64BB1B88"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1C8F7E13"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7E46E7A" w14:textId="77777777" w:rsidR="00000000" w:rsidRDefault="006D0D1F">
            <w:pPr>
              <w:pStyle w:val="TableParagraph"/>
              <w:kinsoku w:val="0"/>
              <w:overflowPunct w:val="0"/>
              <w:spacing w:before="35" w:line="225" w:lineRule="exact"/>
              <w:ind w:left="127"/>
              <w:rPr>
                <w:sz w:val="20"/>
                <w:szCs w:val="20"/>
              </w:rPr>
            </w:pPr>
            <w:r>
              <w:rPr>
                <w:sz w:val="20"/>
                <w:szCs w:val="20"/>
              </w:rPr>
              <w:t>Punkt Selektywnej Zbiórki Odpadów Komunalnych z wyposażeniem</w:t>
            </w:r>
          </w:p>
        </w:tc>
        <w:tc>
          <w:tcPr>
            <w:tcW w:w="1886" w:type="dxa"/>
            <w:tcBorders>
              <w:top w:val="single" w:sz="4" w:space="0" w:color="BEBEBE"/>
              <w:left w:val="single" w:sz="4" w:space="0" w:color="BEBEBE"/>
              <w:bottom w:val="single" w:sz="4" w:space="0" w:color="BEBEBE"/>
              <w:right w:val="single" w:sz="4" w:space="0" w:color="BEBEBE"/>
            </w:tcBorders>
          </w:tcPr>
          <w:p w14:paraId="216F146A"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3D6EF508" w14:textId="77777777" w:rsidR="00000000" w:rsidRDefault="006D0D1F">
            <w:pPr>
              <w:pStyle w:val="TableParagraph"/>
              <w:kinsoku w:val="0"/>
              <w:overflowPunct w:val="0"/>
              <w:spacing w:before="35" w:line="225" w:lineRule="exact"/>
              <w:ind w:left="96" w:right="95"/>
              <w:jc w:val="center"/>
              <w:rPr>
                <w:sz w:val="20"/>
                <w:szCs w:val="20"/>
              </w:rPr>
            </w:pPr>
            <w:r>
              <w:rPr>
                <w:sz w:val="20"/>
                <w:szCs w:val="20"/>
              </w:rPr>
              <w:t>Gmina Babice</w:t>
            </w:r>
          </w:p>
        </w:tc>
      </w:tr>
      <w:tr w:rsidR="00000000" w14:paraId="4B387381"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791C1242"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4F576B9" w14:textId="77777777" w:rsidR="00000000" w:rsidRDefault="006D0D1F">
            <w:pPr>
              <w:pStyle w:val="TableParagraph"/>
              <w:kinsoku w:val="0"/>
              <w:overflowPunct w:val="0"/>
              <w:spacing w:before="32" w:line="225" w:lineRule="exact"/>
              <w:ind w:left="127"/>
              <w:rPr>
                <w:sz w:val="20"/>
                <w:szCs w:val="20"/>
              </w:rPr>
            </w:pPr>
            <w:r>
              <w:rPr>
                <w:sz w:val="20"/>
                <w:szCs w:val="20"/>
              </w:rPr>
              <w:t>Budowa, rozbudowa, wymiana infrastruktury wodno-kanalizacyjnej w gminie Babice</w:t>
            </w:r>
          </w:p>
        </w:tc>
        <w:tc>
          <w:tcPr>
            <w:tcW w:w="1886" w:type="dxa"/>
            <w:tcBorders>
              <w:top w:val="single" w:sz="4" w:space="0" w:color="BEBEBE"/>
              <w:left w:val="single" w:sz="4" w:space="0" w:color="BEBEBE"/>
              <w:bottom w:val="single" w:sz="4" w:space="0" w:color="BEBEBE"/>
              <w:right w:val="single" w:sz="4" w:space="0" w:color="BEBEBE"/>
            </w:tcBorders>
          </w:tcPr>
          <w:p w14:paraId="17D85DB8" w14:textId="77777777" w:rsidR="00000000" w:rsidRDefault="006D0D1F">
            <w:pPr>
              <w:pStyle w:val="TableParagraph"/>
              <w:kinsoku w:val="0"/>
              <w:overflowPunct w:val="0"/>
              <w:spacing w:before="32" w:line="225"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62900C65" w14:textId="77777777" w:rsidR="00000000" w:rsidRDefault="006D0D1F">
            <w:pPr>
              <w:pStyle w:val="TableParagraph"/>
              <w:kinsoku w:val="0"/>
              <w:overflowPunct w:val="0"/>
              <w:spacing w:before="32" w:line="225" w:lineRule="exact"/>
              <w:ind w:left="96" w:right="95"/>
              <w:jc w:val="center"/>
              <w:rPr>
                <w:sz w:val="20"/>
                <w:szCs w:val="20"/>
              </w:rPr>
            </w:pPr>
            <w:r>
              <w:rPr>
                <w:sz w:val="20"/>
                <w:szCs w:val="20"/>
              </w:rPr>
              <w:t>Gmina Babice</w:t>
            </w:r>
          </w:p>
        </w:tc>
      </w:tr>
      <w:tr w:rsidR="00000000" w14:paraId="65C7E13A"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4FB3FC8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6EB604B" w14:textId="77777777" w:rsidR="00000000" w:rsidRDefault="006D0D1F">
            <w:pPr>
              <w:pStyle w:val="TableParagraph"/>
              <w:kinsoku w:val="0"/>
              <w:overflowPunct w:val="0"/>
              <w:spacing w:before="157"/>
              <w:ind w:left="127"/>
              <w:rPr>
                <w:sz w:val="20"/>
                <w:szCs w:val="20"/>
              </w:rPr>
            </w:pPr>
            <w:r>
              <w:rPr>
                <w:sz w:val="20"/>
                <w:szCs w:val="20"/>
              </w:rPr>
              <w:t>Rozbudowa cmentarzy komunalnych w Mętkowie i Zagórzu</w:t>
            </w:r>
          </w:p>
        </w:tc>
        <w:tc>
          <w:tcPr>
            <w:tcW w:w="1886" w:type="dxa"/>
            <w:tcBorders>
              <w:top w:val="single" w:sz="4" w:space="0" w:color="BEBEBE"/>
              <w:left w:val="single" w:sz="4" w:space="0" w:color="BEBEBE"/>
              <w:bottom w:val="single" w:sz="4" w:space="0" w:color="BEBEBE"/>
              <w:right w:val="single" w:sz="4" w:space="0" w:color="BEBEBE"/>
            </w:tcBorders>
          </w:tcPr>
          <w:p w14:paraId="4ED9FF40"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1C222A92" w14:textId="77777777" w:rsidR="00000000" w:rsidRDefault="006D0D1F">
            <w:pPr>
              <w:pStyle w:val="TableParagraph"/>
              <w:kinsoku w:val="0"/>
              <w:overflowPunct w:val="0"/>
              <w:spacing w:before="31" w:line="242" w:lineRule="exact"/>
              <w:ind w:left="1065" w:right="356" w:hanging="654"/>
              <w:rPr>
                <w:sz w:val="20"/>
                <w:szCs w:val="20"/>
              </w:rPr>
            </w:pPr>
            <w:r>
              <w:rPr>
                <w:sz w:val="20"/>
                <w:szCs w:val="20"/>
              </w:rPr>
              <w:t>Gmina Babice: Mętków, Zagórze</w:t>
            </w:r>
          </w:p>
        </w:tc>
      </w:tr>
      <w:tr w:rsidR="00000000" w14:paraId="1BBDF3D6"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40186522"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2EC94E2" w14:textId="77777777" w:rsidR="00000000" w:rsidRDefault="006D0D1F">
            <w:pPr>
              <w:pStyle w:val="TableParagraph"/>
              <w:kinsoku w:val="0"/>
              <w:overflowPunct w:val="0"/>
              <w:spacing w:before="35" w:line="240" w:lineRule="atLeast"/>
              <w:ind w:left="127" w:right="154"/>
              <w:rPr>
                <w:sz w:val="20"/>
                <w:szCs w:val="20"/>
              </w:rPr>
            </w:pPr>
            <w:r>
              <w:rPr>
                <w:sz w:val="20"/>
                <w:szCs w:val="20"/>
              </w:rPr>
              <w:t>Modernizacja energetyczna oraz instalacja OZE na budynkach użyteczności publicznej gminy Babice</w:t>
            </w:r>
          </w:p>
        </w:tc>
        <w:tc>
          <w:tcPr>
            <w:tcW w:w="1886" w:type="dxa"/>
            <w:tcBorders>
              <w:top w:val="single" w:sz="4" w:space="0" w:color="BEBEBE"/>
              <w:left w:val="single" w:sz="4" w:space="0" w:color="BEBEBE"/>
              <w:bottom w:val="single" w:sz="4" w:space="0" w:color="BEBEBE"/>
              <w:right w:val="single" w:sz="4" w:space="0" w:color="BEBEBE"/>
            </w:tcBorders>
          </w:tcPr>
          <w:p w14:paraId="4918592C"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621DA3B" w14:textId="77777777" w:rsidR="00000000" w:rsidRDefault="006D0D1F">
            <w:pPr>
              <w:pStyle w:val="TableParagraph"/>
              <w:kinsoku w:val="0"/>
              <w:overflowPunct w:val="0"/>
              <w:spacing w:before="157"/>
              <w:ind w:left="96" w:right="95"/>
              <w:jc w:val="center"/>
              <w:rPr>
                <w:sz w:val="20"/>
                <w:szCs w:val="20"/>
              </w:rPr>
            </w:pPr>
            <w:r>
              <w:rPr>
                <w:sz w:val="20"/>
                <w:szCs w:val="20"/>
              </w:rPr>
              <w:t>Gmina Babice</w:t>
            </w:r>
          </w:p>
        </w:tc>
      </w:tr>
      <w:tr w:rsidR="00000000" w14:paraId="3EED6701"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6140098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0BA16AB" w14:textId="77777777" w:rsidR="00000000" w:rsidRDefault="006D0D1F">
            <w:pPr>
              <w:pStyle w:val="TableParagraph"/>
              <w:kinsoku w:val="0"/>
              <w:overflowPunct w:val="0"/>
              <w:spacing w:before="34" w:line="240" w:lineRule="atLeast"/>
              <w:ind w:left="127" w:right="188"/>
              <w:rPr>
                <w:sz w:val="20"/>
                <w:szCs w:val="20"/>
              </w:rPr>
            </w:pPr>
            <w:r>
              <w:rPr>
                <w:sz w:val="20"/>
                <w:szCs w:val="20"/>
              </w:rPr>
              <w:t>Budowa siedziby Gospodarki Komunalnej w Babicach wraz z zapleczem technicznym i doposażeniem</w:t>
            </w:r>
          </w:p>
        </w:tc>
        <w:tc>
          <w:tcPr>
            <w:tcW w:w="1886" w:type="dxa"/>
            <w:tcBorders>
              <w:top w:val="single" w:sz="4" w:space="0" w:color="BEBEBE"/>
              <w:left w:val="single" w:sz="4" w:space="0" w:color="BEBEBE"/>
              <w:bottom w:val="single" w:sz="4" w:space="0" w:color="BEBEBE"/>
              <w:right w:val="single" w:sz="4" w:space="0" w:color="BEBEBE"/>
            </w:tcBorders>
          </w:tcPr>
          <w:p w14:paraId="2E0498C8"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0165F179" w14:textId="77777777" w:rsidR="00000000" w:rsidRDefault="006D0D1F">
            <w:pPr>
              <w:pStyle w:val="TableParagraph"/>
              <w:kinsoku w:val="0"/>
              <w:overflowPunct w:val="0"/>
              <w:spacing w:before="157"/>
              <w:ind w:left="96" w:right="95"/>
              <w:jc w:val="center"/>
              <w:rPr>
                <w:sz w:val="20"/>
                <w:szCs w:val="20"/>
              </w:rPr>
            </w:pPr>
            <w:r>
              <w:rPr>
                <w:sz w:val="20"/>
                <w:szCs w:val="20"/>
              </w:rPr>
              <w:t>Gmina Babice</w:t>
            </w:r>
          </w:p>
        </w:tc>
      </w:tr>
      <w:tr w:rsidR="00000000" w14:paraId="42D57A15" w14:textId="77777777">
        <w:tblPrEx>
          <w:tblCellMar>
            <w:top w:w="0" w:type="dxa"/>
            <w:left w:w="0" w:type="dxa"/>
            <w:bottom w:w="0" w:type="dxa"/>
            <w:right w:w="0" w:type="dxa"/>
          </w:tblCellMar>
        </w:tblPrEx>
        <w:trPr>
          <w:trHeight w:val="357"/>
        </w:trPr>
        <w:tc>
          <w:tcPr>
            <w:tcW w:w="1536" w:type="dxa"/>
            <w:vMerge/>
            <w:tcBorders>
              <w:top w:val="nil"/>
              <w:left w:val="none" w:sz="6" w:space="0" w:color="auto"/>
              <w:bottom w:val="none" w:sz="6" w:space="0" w:color="auto"/>
              <w:right w:val="none" w:sz="6" w:space="0" w:color="auto"/>
            </w:tcBorders>
            <w:shd w:val="clear" w:color="auto" w:fill="C6E3DB"/>
          </w:tcPr>
          <w:p w14:paraId="3495661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27B0FD2" w14:textId="77777777" w:rsidR="00000000" w:rsidRDefault="006D0D1F">
            <w:pPr>
              <w:pStyle w:val="TableParagraph"/>
              <w:kinsoku w:val="0"/>
              <w:overflowPunct w:val="0"/>
              <w:spacing w:before="74"/>
              <w:ind w:left="127"/>
              <w:rPr>
                <w:sz w:val="20"/>
                <w:szCs w:val="20"/>
              </w:rPr>
            </w:pPr>
            <w:r>
              <w:rPr>
                <w:sz w:val="20"/>
                <w:szCs w:val="20"/>
              </w:rPr>
              <w:t>Budowa alternatywnego źródła zasilania w wodę</w:t>
            </w:r>
          </w:p>
        </w:tc>
        <w:tc>
          <w:tcPr>
            <w:tcW w:w="1886" w:type="dxa"/>
            <w:tcBorders>
              <w:top w:val="single" w:sz="4" w:space="0" w:color="BEBEBE"/>
              <w:left w:val="single" w:sz="4" w:space="0" w:color="BEBEBE"/>
              <w:bottom w:val="single" w:sz="4" w:space="0" w:color="BEBEBE"/>
              <w:right w:val="single" w:sz="4" w:space="0" w:color="BEBEBE"/>
            </w:tcBorders>
          </w:tcPr>
          <w:p w14:paraId="261AC85A" w14:textId="77777777" w:rsidR="00000000" w:rsidRDefault="006D0D1F">
            <w:pPr>
              <w:pStyle w:val="TableParagraph"/>
              <w:kinsoku w:val="0"/>
              <w:overflowPunct w:val="0"/>
              <w:spacing w:before="74"/>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6C84EF19" w14:textId="77777777" w:rsidR="00000000" w:rsidRDefault="006D0D1F">
            <w:pPr>
              <w:pStyle w:val="TableParagraph"/>
              <w:kinsoku w:val="0"/>
              <w:overflowPunct w:val="0"/>
              <w:spacing w:before="74"/>
              <w:ind w:left="96" w:right="95"/>
              <w:jc w:val="center"/>
              <w:rPr>
                <w:sz w:val="20"/>
                <w:szCs w:val="20"/>
              </w:rPr>
            </w:pPr>
            <w:r>
              <w:rPr>
                <w:sz w:val="20"/>
                <w:szCs w:val="20"/>
              </w:rPr>
              <w:t>Gmina Babice</w:t>
            </w:r>
          </w:p>
        </w:tc>
      </w:tr>
      <w:tr w:rsidR="00000000" w14:paraId="321C73AE"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12B955F7"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B23B281" w14:textId="77777777" w:rsidR="00000000" w:rsidRDefault="006D0D1F">
            <w:pPr>
              <w:pStyle w:val="TableParagraph"/>
              <w:kinsoku w:val="0"/>
              <w:overflowPunct w:val="0"/>
              <w:spacing w:before="35" w:line="225" w:lineRule="exact"/>
              <w:ind w:left="127"/>
              <w:rPr>
                <w:sz w:val="20"/>
                <w:szCs w:val="20"/>
              </w:rPr>
            </w:pPr>
            <w:r>
              <w:rPr>
                <w:sz w:val="20"/>
                <w:szCs w:val="20"/>
              </w:rPr>
              <w:t>Rozbudowa Cmentarza Komunalnego w Chrzanowie</w:t>
            </w:r>
          </w:p>
        </w:tc>
        <w:tc>
          <w:tcPr>
            <w:tcW w:w="1886" w:type="dxa"/>
            <w:tcBorders>
              <w:top w:val="single" w:sz="4" w:space="0" w:color="BEBEBE"/>
              <w:left w:val="single" w:sz="4" w:space="0" w:color="BEBEBE"/>
              <w:bottom w:val="single" w:sz="4" w:space="0" w:color="BEBEBE"/>
              <w:right w:val="single" w:sz="4" w:space="0" w:color="BEBEBE"/>
            </w:tcBorders>
          </w:tcPr>
          <w:p w14:paraId="5383ED88" w14:textId="77777777" w:rsidR="00000000" w:rsidRDefault="006D0D1F">
            <w:pPr>
              <w:pStyle w:val="TableParagraph"/>
              <w:kinsoku w:val="0"/>
              <w:overflowPunct w:val="0"/>
              <w:spacing w:before="35"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73C5F30"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Chrzanów</w:t>
            </w:r>
          </w:p>
        </w:tc>
      </w:tr>
      <w:tr w:rsidR="00000000" w14:paraId="0FBB08F4"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088E996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19ED66F" w14:textId="77777777" w:rsidR="00000000" w:rsidRDefault="006D0D1F">
            <w:pPr>
              <w:pStyle w:val="TableParagraph"/>
              <w:kinsoku w:val="0"/>
              <w:overflowPunct w:val="0"/>
              <w:spacing w:before="35" w:line="223" w:lineRule="exact"/>
              <w:ind w:left="127"/>
              <w:rPr>
                <w:sz w:val="20"/>
                <w:szCs w:val="20"/>
              </w:rPr>
            </w:pPr>
            <w:r>
              <w:rPr>
                <w:sz w:val="20"/>
                <w:szCs w:val="20"/>
              </w:rPr>
              <w:t>Wykonanie odwodnienia terenu Chechło Południe na osiedlu Kościelec</w:t>
            </w:r>
          </w:p>
        </w:tc>
        <w:tc>
          <w:tcPr>
            <w:tcW w:w="1886" w:type="dxa"/>
            <w:tcBorders>
              <w:top w:val="single" w:sz="4" w:space="0" w:color="BEBEBE"/>
              <w:left w:val="single" w:sz="4" w:space="0" w:color="BEBEBE"/>
              <w:bottom w:val="single" w:sz="4" w:space="0" w:color="BEBEBE"/>
              <w:right w:val="single" w:sz="4" w:space="0" w:color="BEBEBE"/>
            </w:tcBorders>
          </w:tcPr>
          <w:p w14:paraId="25954302"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A385FAB"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Chrzanów</w:t>
            </w:r>
          </w:p>
        </w:tc>
      </w:tr>
      <w:tr w:rsidR="00000000" w14:paraId="645A9DC7"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1553265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31F2F688" w14:textId="77777777" w:rsidR="00000000" w:rsidRDefault="006D0D1F">
            <w:pPr>
              <w:pStyle w:val="TableParagraph"/>
              <w:kinsoku w:val="0"/>
              <w:overflowPunct w:val="0"/>
              <w:spacing w:before="35" w:line="240" w:lineRule="atLeast"/>
              <w:ind w:left="127" w:right="311"/>
              <w:rPr>
                <w:sz w:val="20"/>
                <w:szCs w:val="20"/>
              </w:rPr>
            </w:pPr>
            <w:r>
              <w:rPr>
                <w:sz w:val="20"/>
                <w:szCs w:val="20"/>
              </w:rPr>
              <w:t>Projekt- Modernizacja budynku „Dom Urbańczyka”</w:t>
            </w:r>
            <w:r>
              <w:rPr>
                <w:sz w:val="20"/>
                <w:szCs w:val="20"/>
              </w:rPr>
              <w:t xml:space="preserve"> w Chrzanowie wraz z zabezpieczeniem konserwatorskim</w:t>
            </w:r>
          </w:p>
        </w:tc>
        <w:tc>
          <w:tcPr>
            <w:tcW w:w="1886" w:type="dxa"/>
            <w:tcBorders>
              <w:top w:val="single" w:sz="4" w:space="0" w:color="BEBEBE"/>
              <w:left w:val="single" w:sz="4" w:space="0" w:color="BEBEBE"/>
              <w:bottom w:val="single" w:sz="4" w:space="0" w:color="BEBEBE"/>
              <w:right w:val="single" w:sz="4" w:space="0" w:color="BEBEBE"/>
            </w:tcBorders>
          </w:tcPr>
          <w:p w14:paraId="50E87CD9"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20A6894"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4F1E5CF7" w14:textId="77777777">
        <w:tblPrEx>
          <w:tblCellMar>
            <w:top w:w="0" w:type="dxa"/>
            <w:left w:w="0" w:type="dxa"/>
            <w:bottom w:w="0" w:type="dxa"/>
            <w:right w:w="0" w:type="dxa"/>
          </w:tblCellMar>
        </w:tblPrEx>
        <w:trPr>
          <w:trHeight w:val="278"/>
        </w:trPr>
        <w:tc>
          <w:tcPr>
            <w:tcW w:w="1536" w:type="dxa"/>
            <w:vMerge/>
            <w:tcBorders>
              <w:top w:val="nil"/>
              <w:left w:val="none" w:sz="6" w:space="0" w:color="auto"/>
              <w:bottom w:val="none" w:sz="6" w:space="0" w:color="auto"/>
              <w:right w:val="none" w:sz="6" w:space="0" w:color="auto"/>
            </w:tcBorders>
            <w:shd w:val="clear" w:color="auto" w:fill="C6E3DB"/>
          </w:tcPr>
          <w:p w14:paraId="0363B4F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323024A" w14:textId="77777777" w:rsidR="00000000" w:rsidRDefault="006D0D1F">
            <w:pPr>
              <w:pStyle w:val="TableParagraph"/>
              <w:kinsoku w:val="0"/>
              <w:overflowPunct w:val="0"/>
              <w:spacing w:before="32" w:line="225" w:lineRule="exact"/>
              <w:ind w:left="127"/>
              <w:rPr>
                <w:sz w:val="20"/>
                <w:szCs w:val="20"/>
              </w:rPr>
            </w:pPr>
            <w:r>
              <w:rPr>
                <w:sz w:val="20"/>
                <w:szCs w:val="20"/>
              </w:rPr>
              <w:t>Odwodnienie terenu przy ul. Harns</w:t>
            </w:r>
          </w:p>
        </w:tc>
        <w:tc>
          <w:tcPr>
            <w:tcW w:w="1886" w:type="dxa"/>
            <w:tcBorders>
              <w:top w:val="single" w:sz="4" w:space="0" w:color="BEBEBE"/>
              <w:left w:val="single" w:sz="4" w:space="0" w:color="BEBEBE"/>
              <w:bottom w:val="single" w:sz="4" w:space="0" w:color="BEBEBE"/>
              <w:right w:val="single" w:sz="4" w:space="0" w:color="BEBEBE"/>
            </w:tcBorders>
          </w:tcPr>
          <w:p w14:paraId="111B8317" w14:textId="77777777" w:rsidR="00000000" w:rsidRDefault="006D0D1F">
            <w:pPr>
              <w:pStyle w:val="TableParagraph"/>
              <w:kinsoku w:val="0"/>
              <w:overflowPunct w:val="0"/>
              <w:spacing w:before="32"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780B14A"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Chrzanów</w:t>
            </w:r>
          </w:p>
        </w:tc>
      </w:tr>
      <w:tr w:rsidR="00000000" w14:paraId="50153A71" w14:textId="77777777">
        <w:tblPrEx>
          <w:tblCellMar>
            <w:top w:w="0" w:type="dxa"/>
            <w:left w:w="0" w:type="dxa"/>
            <w:bottom w:w="0" w:type="dxa"/>
            <w:right w:w="0" w:type="dxa"/>
          </w:tblCellMar>
        </w:tblPrEx>
        <w:trPr>
          <w:trHeight w:val="1255"/>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5AE15DF3" w14:textId="77777777" w:rsidR="00000000" w:rsidRDefault="006D0D1F">
            <w:pPr>
              <w:pStyle w:val="TableParagraph"/>
              <w:kinsoku w:val="0"/>
              <w:overflowPunct w:val="0"/>
              <w:rPr>
                <w:rFonts w:ascii="Calibri Light" w:hAnsi="Calibri Light" w:cs="Calibri Light"/>
                <w:sz w:val="20"/>
                <w:szCs w:val="20"/>
              </w:rPr>
            </w:pPr>
          </w:p>
          <w:p w14:paraId="12DE148A" w14:textId="77777777" w:rsidR="00000000" w:rsidRDefault="006D0D1F">
            <w:pPr>
              <w:pStyle w:val="TableParagraph"/>
              <w:kinsoku w:val="0"/>
              <w:overflowPunct w:val="0"/>
              <w:rPr>
                <w:rFonts w:ascii="Calibri Light" w:hAnsi="Calibri Light" w:cs="Calibri Light"/>
                <w:sz w:val="20"/>
                <w:szCs w:val="20"/>
              </w:rPr>
            </w:pPr>
          </w:p>
          <w:p w14:paraId="6CC69CC4" w14:textId="77777777" w:rsidR="00000000" w:rsidRDefault="006D0D1F">
            <w:pPr>
              <w:pStyle w:val="TableParagraph"/>
              <w:kinsoku w:val="0"/>
              <w:overflowPunct w:val="0"/>
              <w:rPr>
                <w:rFonts w:ascii="Calibri Light" w:hAnsi="Calibri Light" w:cs="Calibri Light"/>
                <w:sz w:val="20"/>
                <w:szCs w:val="20"/>
              </w:rPr>
            </w:pPr>
          </w:p>
          <w:p w14:paraId="1A78F29B" w14:textId="77777777" w:rsidR="00000000" w:rsidRDefault="006D0D1F">
            <w:pPr>
              <w:pStyle w:val="TableParagraph"/>
              <w:kinsoku w:val="0"/>
              <w:overflowPunct w:val="0"/>
              <w:spacing w:before="1"/>
              <w:rPr>
                <w:rFonts w:ascii="Calibri Light" w:hAnsi="Calibri Light" w:cs="Calibri Light"/>
                <w:sz w:val="22"/>
                <w:szCs w:val="22"/>
              </w:rPr>
            </w:pPr>
          </w:p>
          <w:p w14:paraId="2CFFF143" w14:textId="77777777" w:rsidR="00000000" w:rsidRDefault="006D0D1F">
            <w:pPr>
              <w:pStyle w:val="TableParagraph"/>
              <w:kinsoku w:val="0"/>
              <w:overflowPunct w:val="0"/>
              <w:ind w:left="230" w:right="236" w:hanging="1"/>
              <w:jc w:val="center"/>
              <w:rPr>
                <w:spacing w:val="-4"/>
                <w:sz w:val="20"/>
                <w:szCs w:val="20"/>
              </w:rPr>
            </w:pPr>
            <w:r>
              <w:rPr>
                <w:sz w:val="20"/>
                <w:szCs w:val="20"/>
              </w:rPr>
              <w:t>Kierunek działania</w:t>
            </w:r>
            <w:r>
              <w:rPr>
                <w:spacing w:val="-1"/>
                <w:sz w:val="20"/>
                <w:szCs w:val="20"/>
              </w:rPr>
              <w:t xml:space="preserve"> </w:t>
            </w:r>
            <w:r>
              <w:rPr>
                <w:spacing w:val="-4"/>
                <w:sz w:val="20"/>
                <w:szCs w:val="20"/>
              </w:rPr>
              <w:t>3.3.</w:t>
            </w:r>
          </w:p>
          <w:p w14:paraId="71D75FB8" w14:textId="77777777" w:rsidR="00000000" w:rsidRDefault="006D0D1F">
            <w:pPr>
              <w:pStyle w:val="TableParagraph"/>
              <w:kinsoku w:val="0"/>
              <w:overflowPunct w:val="0"/>
              <w:ind w:left="280" w:right="219" w:firstLine="134"/>
              <w:rPr>
                <w:w w:val="95"/>
                <w:sz w:val="20"/>
                <w:szCs w:val="20"/>
              </w:rPr>
            </w:pPr>
            <w:r>
              <w:rPr>
                <w:sz w:val="20"/>
                <w:szCs w:val="20"/>
              </w:rPr>
              <w:t xml:space="preserve">Ochrona </w:t>
            </w:r>
            <w:r>
              <w:rPr>
                <w:w w:val="95"/>
                <w:sz w:val="20"/>
                <w:szCs w:val="20"/>
              </w:rPr>
              <w:t>środowiska,</w:t>
            </w:r>
          </w:p>
          <w:p w14:paraId="6E800183" w14:textId="77777777" w:rsidR="00000000" w:rsidRDefault="006D0D1F">
            <w:pPr>
              <w:pStyle w:val="TableParagraph"/>
              <w:kinsoku w:val="0"/>
              <w:overflowPunct w:val="0"/>
              <w:spacing w:before="1"/>
              <w:ind w:left="139" w:right="143" w:firstLine="1"/>
              <w:jc w:val="center"/>
              <w:rPr>
                <w:sz w:val="20"/>
                <w:szCs w:val="20"/>
              </w:rPr>
            </w:pPr>
            <w:r>
              <w:rPr>
                <w:sz w:val="20"/>
                <w:szCs w:val="20"/>
              </w:rPr>
              <w:t xml:space="preserve">dostosowanie do obecnych warunków </w:t>
            </w:r>
            <w:r>
              <w:rPr>
                <w:spacing w:val="-4"/>
                <w:sz w:val="20"/>
                <w:szCs w:val="20"/>
              </w:rPr>
              <w:t xml:space="preserve">oraz </w:t>
            </w:r>
            <w:r>
              <w:rPr>
                <w:sz w:val="20"/>
                <w:szCs w:val="20"/>
              </w:rPr>
              <w:t>łagodzenie i ograniczenie</w:t>
            </w:r>
          </w:p>
          <w:p w14:paraId="3FC6FF8B" w14:textId="77777777" w:rsidR="00000000" w:rsidRDefault="006D0D1F">
            <w:pPr>
              <w:pStyle w:val="TableParagraph"/>
              <w:kinsoku w:val="0"/>
              <w:overflowPunct w:val="0"/>
              <w:ind w:left="100" w:right="105"/>
              <w:jc w:val="center"/>
              <w:rPr>
                <w:sz w:val="20"/>
                <w:szCs w:val="20"/>
              </w:rPr>
            </w:pPr>
            <w:r>
              <w:rPr>
                <w:sz w:val="20"/>
                <w:szCs w:val="20"/>
              </w:rPr>
              <w:t>skutków zmian klimatycznych</w:t>
            </w:r>
          </w:p>
        </w:tc>
        <w:tc>
          <w:tcPr>
            <w:tcW w:w="7774" w:type="dxa"/>
            <w:tcBorders>
              <w:top w:val="single" w:sz="4" w:space="0" w:color="BEBEBE"/>
              <w:left w:val="none" w:sz="6" w:space="0" w:color="auto"/>
              <w:bottom w:val="single" w:sz="4" w:space="0" w:color="BEBEBE"/>
              <w:right w:val="single" w:sz="4" w:space="0" w:color="BEBEBE"/>
            </w:tcBorders>
          </w:tcPr>
          <w:p w14:paraId="50464233" w14:textId="77777777" w:rsidR="00000000" w:rsidRDefault="006D0D1F">
            <w:pPr>
              <w:pStyle w:val="TableParagraph"/>
              <w:kinsoku w:val="0"/>
              <w:overflowPunct w:val="0"/>
              <w:rPr>
                <w:rFonts w:ascii="Calibri Light" w:hAnsi="Calibri Light" w:cs="Calibri Light"/>
                <w:sz w:val="20"/>
                <w:szCs w:val="20"/>
              </w:rPr>
            </w:pPr>
          </w:p>
          <w:p w14:paraId="32667C0A" w14:textId="77777777" w:rsidR="00000000" w:rsidRDefault="006D0D1F">
            <w:pPr>
              <w:pStyle w:val="TableParagraph"/>
              <w:kinsoku w:val="0"/>
              <w:overflowPunct w:val="0"/>
              <w:spacing w:before="155"/>
              <w:ind w:left="127" w:right="322"/>
              <w:rPr>
                <w:sz w:val="20"/>
                <w:szCs w:val="20"/>
              </w:rPr>
            </w:pPr>
            <w:r>
              <w:rPr>
                <w:sz w:val="20"/>
                <w:szCs w:val="20"/>
              </w:rPr>
              <w:t>Projekt zintegrowany LIFE EKOMALOPOLSKA - "Wdrażanie Regionalnego Planu Działań dla Klimatu i Energii"</w:t>
            </w:r>
          </w:p>
        </w:tc>
        <w:tc>
          <w:tcPr>
            <w:tcW w:w="1886" w:type="dxa"/>
            <w:tcBorders>
              <w:top w:val="single" w:sz="4" w:space="0" w:color="BEBEBE"/>
              <w:left w:val="single" w:sz="4" w:space="0" w:color="BEBEBE"/>
              <w:bottom w:val="single" w:sz="4" w:space="0" w:color="BEBEBE"/>
              <w:right w:val="single" w:sz="4" w:space="0" w:color="BEBEBE"/>
            </w:tcBorders>
          </w:tcPr>
          <w:p w14:paraId="20B1597C" w14:textId="77777777" w:rsidR="00000000" w:rsidRDefault="006D0D1F">
            <w:pPr>
              <w:pStyle w:val="TableParagraph"/>
              <w:kinsoku w:val="0"/>
              <w:overflowPunct w:val="0"/>
              <w:spacing w:before="35"/>
              <w:ind w:left="79" w:right="80"/>
              <w:jc w:val="center"/>
              <w:rPr>
                <w:sz w:val="20"/>
                <w:szCs w:val="20"/>
              </w:rPr>
            </w:pPr>
            <w:r>
              <w:rPr>
                <w:sz w:val="20"/>
                <w:szCs w:val="20"/>
              </w:rPr>
              <w:t>Powiat Chrzanowski partnerem projektu realizowanego przez W</w:t>
            </w:r>
            <w:r>
              <w:rPr>
                <w:sz w:val="20"/>
                <w:szCs w:val="20"/>
              </w:rPr>
              <w:t>ojewództwo</w:t>
            </w:r>
          </w:p>
          <w:p w14:paraId="4EC2B952" w14:textId="77777777" w:rsidR="00000000" w:rsidRDefault="006D0D1F">
            <w:pPr>
              <w:pStyle w:val="TableParagraph"/>
              <w:kinsoku w:val="0"/>
              <w:overflowPunct w:val="0"/>
              <w:spacing w:line="223" w:lineRule="exact"/>
              <w:ind w:left="79" w:right="82"/>
              <w:jc w:val="center"/>
              <w:rPr>
                <w:sz w:val="20"/>
                <w:szCs w:val="20"/>
              </w:rPr>
            </w:pPr>
            <w:r>
              <w:rPr>
                <w:sz w:val="20"/>
                <w:szCs w:val="20"/>
              </w:rPr>
              <w:t>Małopolskie</w:t>
            </w:r>
          </w:p>
        </w:tc>
        <w:tc>
          <w:tcPr>
            <w:tcW w:w="2775" w:type="dxa"/>
            <w:tcBorders>
              <w:top w:val="single" w:sz="4" w:space="0" w:color="BEBEBE"/>
              <w:left w:val="single" w:sz="4" w:space="0" w:color="BEBEBE"/>
              <w:bottom w:val="single" w:sz="4" w:space="0" w:color="BEBEBE"/>
              <w:right w:val="single" w:sz="4" w:space="0" w:color="BEBEBE"/>
            </w:tcBorders>
          </w:tcPr>
          <w:p w14:paraId="1F4C5F60" w14:textId="77777777" w:rsidR="00000000" w:rsidRDefault="006D0D1F">
            <w:pPr>
              <w:pStyle w:val="TableParagraph"/>
              <w:kinsoku w:val="0"/>
              <w:overflowPunct w:val="0"/>
              <w:rPr>
                <w:rFonts w:ascii="Calibri Light" w:hAnsi="Calibri Light" w:cs="Calibri Light"/>
                <w:sz w:val="20"/>
                <w:szCs w:val="20"/>
              </w:rPr>
            </w:pPr>
          </w:p>
          <w:p w14:paraId="4FF39E85" w14:textId="77777777" w:rsidR="00000000" w:rsidRDefault="006D0D1F">
            <w:pPr>
              <w:pStyle w:val="TableParagraph"/>
              <w:kinsoku w:val="0"/>
              <w:overflowPunct w:val="0"/>
              <w:spacing w:before="155"/>
              <w:ind w:left="841" w:right="355" w:hanging="464"/>
              <w:rPr>
                <w:sz w:val="20"/>
                <w:szCs w:val="20"/>
              </w:rPr>
            </w:pPr>
            <w:r>
              <w:rPr>
                <w:sz w:val="20"/>
                <w:szCs w:val="20"/>
              </w:rPr>
              <w:t>MOF Chrzanowa (Powiat Chrzanowski)</w:t>
            </w:r>
          </w:p>
        </w:tc>
      </w:tr>
      <w:tr w:rsidR="00000000" w14:paraId="778FECC4"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596FF0F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367D285A" w14:textId="77777777" w:rsidR="00000000" w:rsidRDefault="006D0D1F">
            <w:pPr>
              <w:pStyle w:val="TableParagraph"/>
              <w:kinsoku w:val="0"/>
              <w:overflowPunct w:val="0"/>
              <w:spacing w:before="157"/>
              <w:ind w:left="127"/>
              <w:rPr>
                <w:sz w:val="20"/>
                <w:szCs w:val="20"/>
              </w:rPr>
            </w:pPr>
            <w:r>
              <w:rPr>
                <w:sz w:val="20"/>
                <w:szCs w:val="20"/>
              </w:rPr>
              <w:t>Rozwój Fotowoltaiki w Powiecie Chrzanowskim</w:t>
            </w:r>
          </w:p>
        </w:tc>
        <w:tc>
          <w:tcPr>
            <w:tcW w:w="1886" w:type="dxa"/>
            <w:tcBorders>
              <w:top w:val="single" w:sz="4" w:space="0" w:color="BEBEBE"/>
              <w:left w:val="single" w:sz="4" w:space="0" w:color="BEBEBE"/>
              <w:bottom w:val="single" w:sz="4" w:space="0" w:color="BEBEBE"/>
              <w:right w:val="single" w:sz="4" w:space="0" w:color="BEBEBE"/>
            </w:tcBorders>
          </w:tcPr>
          <w:p w14:paraId="7A81C3A2" w14:textId="77777777" w:rsidR="00000000" w:rsidRDefault="006D0D1F">
            <w:pPr>
              <w:pStyle w:val="TableParagraph"/>
              <w:kinsoku w:val="0"/>
              <w:overflowPunct w:val="0"/>
              <w:spacing w:before="157"/>
              <w:ind w:left="79" w:right="80"/>
              <w:jc w:val="center"/>
              <w:rPr>
                <w:sz w:val="20"/>
                <w:szCs w:val="20"/>
              </w:rPr>
            </w:pPr>
            <w:r>
              <w:rPr>
                <w:sz w:val="20"/>
                <w:szCs w:val="20"/>
              </w:rPr>
              <w:t>Powiat Chrzanowski</w:t>
            </w:r>
          </w:p>
        </w:tc>
        <w:tc>
          <w:tcPr>
            <w:tcW w:w="2775" w:type="dxa"/>
            <w:tcBorders>
              <w:top w:val="single" w:sz="4" w:space="0" w:color="BEBEBE"/>
              <w:left w:val="single" w:sz="4" w:space="0" w:color="BEBEBE"/>
              <w:bottom w:val="single" w:sz="4" w:space="0" w:color="BEBEBE"/>
              <w:right w:val="single" w:sz="4" w:space="0" w:color="BEBEBE"/>
            </w:tcBorders>
          </w:tcPr>
          <w:p w14:paraId="5F3B0DDE" w14:textId="77777777" w:rsidR="00000000" w:rsidRDefault="006D0D1F">
            <w:pPr>
              <w:pStyle w:val="TableParagraph"/>
              <w:kinsoku w:val="0"/>
              <w:overflowPunct w:val="0"/>
              <w:spacing w:before="35" w:line="240" w:lineRule="atLeast"/>
              <w:ind w:left="841" w:right="355" w:hanging="464"/>
              <w:rPr>
                <w:sz w:val="20"/>
                <w:szCs w:val="20"/>
              </w:rPr>
            </w:pPr>
            <w:r>
              <w:rPr>
                <w:sz w:val="20"/>
                <w:szCs w:val="20"/>
              </w:rPr>
              <w:t>MOF Chrzanowa (Powiat Chrzanowski)</w:t>
            </w:r>
          </w:p>
        </w:tc>
      </w:tr>
      <w:tr w:rsidR="00000000" w14:paraId="61405DC1" w14:textId="77777777">
        <w:tblPrEx>
          <w:tblCellMar>
            <w:top w:w="0" w:type="dxa"/>
            <w:left w:w="0" w:type="dxa"/>
            <w:bottom w:w="0" w:type="dxa"/>
            <w:right w:w="0" w:type="dxa"/>
          </w:tblCellMar>
        </w:tblPrEx>
        <w:trPr>
          <w:trHeight w:val="1010"/>
        </w:trPr>
        <w:tc>
          <w:tcPr>
            <w:tcW w:w="1536" w:type="dxa"/>
            <w:vMerge/>
            <w:tcBorders>
              <w:top w:val="nil"/>
              <w:left w:val="none" w:sz="6" w:space="0" w:color="auto"/>
              <w:bottom w:val="none" w:sz="6" w:space="0" w:color="auto"/>
              <w:right w:val="none" w:sz="6" w:space="0" w:color="auto"/>
            </w:tcBorders>
            <w:shd w:val="clear" w:color="auto" w:fill="C6E3DB"/>
          </w:tcPr>
          <w:p w14:paraId="677B035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53C801D" w14:textId="77777777" w:rsidR="00000000" w:rsidRDefault="006D0D1F">
            <w:pPr>
              <w:pStyle w:val="TableParagraph"/>
              <w:kinsoku w:val="0"/>
              <w:overflowPunct w:val="0"/>
              <w:spacing w:before="8"/>
              <w:rPr>
                <w:rFonts w:ascii="Calibri Light" w:hAnsi="Calibri Light" w:cs="Calibri Light"/>
                <w:sz w:val="22"/>
                <w:szCs w:val="22"/>
              </w:rPr>
            </w:pPr>
          </w:p>
          <w:p w14:paraId="2D0BD25F" w14:textId="77777777" w:rsidR="00000000" w:rsidRDefault="006D0D1F">
            <w:pPr>
              <w:pStyle w:val="TableParagraph"/>
              <w:kinsoku w:val="0"/>
              <w:overflowPunct w:val="0"/>
              <w:spacing w:before="1"/>
              <w:ind w:left="127" w:right="188"/>
              <w:rPr>
                <w:sz w:val="20"/>
                <w:szCs w:val="20"/>
              </w:rPr>
            </w:pPr>
            <w:r>
              <w:rPr>
                <w:sz w:val="20"/>
                <w:szCs w:val="20"/>
              </w:rPr>
              <w:t>Modernizacja i remont zapory wodnej zbiornika „Chechło” wraz z budową</w:t>
            </w:r>
            <w:r>
              <w:rPr>
                <w:sz w:val="20"/>
                <w:szCs w:val="20"/>
              </w:rPr>
              <w:t xml:space="preserve"> stanowiska czerpania wody do celów przeciwpożarowych</w:t>
            </w:r>
          </w:p>
        </w:tc>
        <w:tc>
          <w:tcPr>
            <w:tcW w:w="1886" w:type="dxa"/>
            <w:tcBorders>
              <w:top w:val="single" w:sz="4" w:space="0" w:color="BEBEBE"/>
              <w:left w:val="single" w:sz="4" w:space="0" w:color="BEBEBE"/>
              <w:bottom w:val="single" w:sz="4" w:space="0" w:color="BEBEBE"/>
              <w:right w:val="single" w:sz="4" w:space="0" w:color="BEBEBE"/>
            </w:tcBorders>
          </w:tcPr>
          <w:p w14:paraId="3992477A" w14:textId="77777777" w:rsidR="00000000" w:rsidRDefault="006D0D1F">
            <w:pPr>
              <w:pStyle w:val="TableParagraph"/>
              <w:kinsoku w:val="0"/>
              <w:overflowPunct w:val="0"/>
              <w:spacing w:before="32"/>
              <w:ind w:left="79" w:right="79"/>
              <w:jc w:val="center"/>
              <w:rPr>
                <w:sz w:val="20"/>
                <w:szCs w:val="20"/>
              </w:rPr>
            </w:pPr>
            <w:r>
              <w:rPr>
                <w:sz w:val="20"/>
                <w:szCs w:val="20"/>
              </w:rPr>
              <w:t>Związek</w:t>
            </w:r>
          </w:p>
          <w:p w14:paraId="3BCCD94E" w14:textId="77777777" w:rsidR="00000000" w:rsidRDefault="006D0D1F">
            <w:pPr>
              <w:pStyle w:val="TableParagraph"/>
              <w:kinsoku w:val="0"/>
              <w:overflowPunct w:val="0"/>
              <w:spacing w:before="1"/>
              <w:ind w:left="79" w:right="81"/>
              <w:jc w:val="center"/>
              <w:rPr>
                <w:sz w:val="20"/>
                <w:szCs w:val="20"/>
              </w:rPr>
            </w:pPr>
            <w:r>
              <w:rPr>
                <w:sz w:val="20"/>
                <w:szCs w:val="20"/>
              </w:rPr>
              <w:t>Międzygminny</w:t>
            </w:r>
          </w:p>
          <w:p w14:paraId="3CB951D7" w14:textId="77777777" w:rsidR="00000000" w:rsidRDefault="006D0D1F">
            <w:pPr>
              <w:pStyle w:val="TableParagraph"/>
              <w:kinsoku w:val="0"/>
              <w:overflowPunct w:val="0"/>
              <w:spacing w:before="1" w:line="243" w:lineRule="exact"/>
              <w:ind w:left="79" w:right="81"/>
              <w:jc w:val="center"/>
              <w:rPr>
                <w:sz w:val="20"/>
                <w:szCs w:val="20"/>
              </w:rPr>
            </w:pPr>
            <w:r>
              <w:rPr>
                <w:sz w:val="20"/>
                <w:szCs w:val="20"/>
              </w:rPr>
              <w:t>„Gospodarka</w:t>
            </w:r>
          </w:p>
          <w:p w14:paraId="2C856A0A" w14:textId="77777777" w:rsidR="00000000" w:rsidRDefault="006D0D1F">
            <w:pPr>
              <w:pStyle w:val="TableParagraph"/>
              <w:kinsoku w:val="0"/>
              <w:overflowPunct w:val="0"/>
              <w:spacing w:line="225" w:lineRule="exact"/>
              <w:ind w:left="79" w:right="80"/>
              <w:jc w:val="center"/>
              <w:rPr>
                <w:sz w:val="20"/>
                <w:szCs w:val="20"/>
              </w:rPr>
            </w:pPr>
            <w:r>
              <w:rPr>
                <w:sz w:val="20"/>
                <w:szCs w:val="20"/>
              </w:rPr>
              <w:t>Komunalna”</w:t>
            </w:r>
          </w:p>
        </w:tc>
        <w:tc>
          <w:tcPr>
            <w:tcW w:w="2775" w:type="dxa"/>
            <w:tcBorders>
              <w:top w:val="single" w:sz="4" w:space="0" w:color="BEBEBE"/>
              <w:left w:val="single" w:sz="4" w:space="0" w:color="BEBEBE"/>
              <w:bottom w:val="single" w:sz="4" w:space="0" w:color="BEBEBE"/>
              <w:right w:val="single" w:sz="4" w:space="0" w:color="BEBEBE"/>
            </w:tcBorders>
          </w:tcPr>
          <w:p w14:paraId="1541DFAC" w14:textId="77777777" w:rsidR="00000000" w:rsidRDefault="006D0D1F">
            <w:pPr>
              <w:pStyle w:val="TableParagraph"/>
              <w:kinsoku w:val="0"/>
              <w:overflowPunct w:val="0"/>
              <w:spacing w:before="8"/>
              <w:rPr>
                <w:rFonts w:ascii="Calibri Light" w:hAnsi="Calibri Light" w:cs="Calibri Light"/>
                <w:sz w:val="22"/>
                <w:szCs w:val="22"/>
              </w:rPr>
            </w:pPr>
          </w:p>
          <w:p w14:paraId="1B2E7B64" w14:textId="77777777" w:rsidR="00000000" w:rsidRDefault="006D0D1F">
            <w:pPr>
              <w:pStyle w:val="TableParagraph"/>
              <w:kinsoku w:val="0"/>
              <w:overflowPunct w:val="0"/>
              <w:spacing w:before="1"/>
              <w:ind w:left="558" w:right="434" w:hanging="102"/>
              <w:rPr>
                <w:sz w:val="20"/>
                <w:szCs w:val="20"/>
              </w:rPr>
            </w:pPr>
            <w:r>
              <w:rPr>
                <w:sz w:val="20"/>
                <w:szCs w:val="20"/>
              </w:rPr>
              <w:t>Zalew Chechło, Gminy: Trzebinia, Chrzanów</w:t>
            </w:r>
          </w:p>
        </w:tc>
      </w:tr>
      <w:tr w:rsidR="00000000" w14:paraId="1799E24C" w14:textId="77777777">
        <w:tblPrEx>
          <w:tblCellMar>
            <w:top w:w="0" w:type="dxa"/>
            <w:left w:w="0" w:type="dxa"/>
            <w:bottom w:w="0" w:type="dxa"/>
            <w:right w:w="0" w:type="dxa"/>
          </w:tblCellMar>
        </w:tblPrEx>
        <w:trPr>
          <w:trHeight w:val="522"/>
        </w:trPr>
        <w:tc>
          <w:tcPr>
            <w:tcW w:w="1536" w:type="dxa"/>
            <w:vMerge/>
            <w:tcBorders>
              <w:top w:val="nil"/>
              <w:left w:val="none" w:sz="6" w:space="0" w:color="auto"/>
              <w:bottom w:val="none" w:sz="6" w:space="0" w:color="auto"/>
              <w:right w:val="none" w:sz="6" w:space="0" w:color="auto"/>
            </w:tcBorders>
            <w:shd w:val="clear" w:color="auto" w:fill="C6E3DB"/>
          </w:tcPr>
          <w:p w14:paraId="7D59985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1354825" w14:textId="77777777" w:rsidR="00000000" w:rsidRDefault="006D0D1F">
            <w:pPr>
              <w:pStyle w:val="TableParagraph"/>
              <w:kinsoku w:val="0"/>
              <w:overflowPunct w:val="0"/>
              <w:spacing w:before="35"/>
              <w:ind w:left="127"/>
              <w:rPr>
                <w:sz w:val="20"/>
                <w:szCs w:val="20"/>
              </w:rPr>
            </w:pPr>
            <w:r>
              <w:rPr>
                <w:sz w:val="20"/>
                <w:szCs w:val="20"/>
              </w:rPr>
              <w:t>Budowa stanowiska czerpania wody do celów przeciwpożarowych na zbiorniku wodnym</w:t>
            </w:r>
          </w:p>
          <w:p w14:paraId="241DA2DD" w14:textId="77777777" w:rsidR="00000000" w:rsidRDefault="006D0D1F">
            <w:pPr>
              <w:pStyle w:val="TableParagraph"/>
              <w:kinsoku w:val="0"/>
              <w:overflowPunct w:val="0"/>
              <w:spacing w:line="223" w:lineRule="exact"/>
              <w:ind w:left="127"/>
              <w:rPr>
                <w:sz w:val="20"/>
                <w:szCs w:val="20"/>
              </w:rPr>
            </w:pPr>
            <w:r>
              <w:rPr>
                <w:sz w:val="20"/>
                <w:szCs w:val="20"/>
              </w:rPr>
              <w:t>„Balaton”</w:t>
            </w:r>
          </w:p>
        </w:tc>
        <w:tc>
          <w:tcPr>
            <w:tcW w:w="1886" w:type="dxa"/>
            <w:tcBorders>
              <w:top w:val="single" w:sz="4" w:space="0" w:color="BEBEBE"/>
              <w:left w:val="single" w:sz="4" w:space="0" w:color="BEBEBE"/>
              <w:bottom w:val="single" w:sz="4" w:space="0" w:color="BEBEBE"/>
              <w:right w:val="single" w:sz="4" w:space="0" w:color="BEBEBE"/>
            </w:tcBorders>
          </w:tcPr>
          <w:p w14:paraId="1FFDAFA9" w14:textId="77777777" w:rsidR="00000000" w:rsidRDefault="006D0D1F">
            <w:pPr>
              <w:pStyle w:val="TableParagraph"/>
              <w:kinsoku w:val="0"/>
              <w:overflowPunct w:val="0"/>
              <w:spacing w:before="35"/>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248A2C9"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1D6F9168"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058B38F5"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914BD16" w14:textId="77777777" w:rsidR="00000000" w:rsidRDefault="006D0D1F">
            <w:pPr>
              <w:pStyle w:val="TableParagraph"/>
              <w:kinsoku w:val="0"/>
              <w:overflowPunct w:val="0"/>
              <w:spacing w:before="35" w:line="225" w:lineRule="exact"/>
              <w:ind w:left="127"/>
              <w:rPr>
                <w:sz w:val="20"/>
                <w:szCs w:val="20"/>
              </w:rPr>
            </w:pPr>
            <w:r>
              <w:rPr>
                <w:sz w:val="20"/>
                <w:szCs w:val="20"/>
              </w:rPr>
              <w:t>Częściowa wymiana taboru samochodowego jednostek OSP z Gminy Trzebinia</w:t>
            </w:r>
          </w:p>
        </w:tc>
        <w:tc>
          <w:tcPr>
            <w:tcW w:w="1886" w:type="dxa"/>
            <w:tcBorders>
              <w:top w:val="single" w:sz="4" w:space="0" w:color="BEBEBE"/>
              <w:left w:val="single" w:sz="4" w:space="0" w:color="BEBEBE"/>
              <w:bottom w:val="single" w:sz="4" w:space="0" w:color="BEBEBE"/>
              <w:right w:val="single" w:sz="4" w:space="0" w:color="BEBEBE"/>
            </w:tcBorders>
          </w:tcPr>
          <w:p w14:paraId="3BA6C3AB"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07AD4653"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6AF78148" w14:textId="77777777">
        <w:tblPrEx>
          <w:tblCellMar>
            <w:top w:w="0" w:type="dxa"/>
            <w:left w:w="0" w:type="dxa"/>
            <w:bottom w:w="0" w:type="dxa"/>
            <w:right w:w="0" w:type="dxa"/>
          </w:tblCellMar>
        </w:tblPrEx>
        <w:trPr>
          <w:trHeight w:val="1012"/>
        </w:trPr>
        <w:tc>
          <w:tcPr>
            <w:tcW w:w="1536" w:type="dxa"/>
            <w:vMerge/>
            <w:tcBorders>
              <w:top w:val="nil"/>
              <w:left w:val="none" w:sz="6" w:space="0" w:color="auto"/>
              <w:bottom w:val="none" w:sz="6" w:space="0" w:color="auto"/>
              <w:right w:val="none" w:sz="6" w:space="0" w:color="auto"/>
            </w:tcBorders>
            <w:shd w:val="clear" w:color="auto" w:fill="C6E3DB"/>
          </w:tcPr>
          <w:p w14:paraId="5C29FF8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523D839C" w14:textId="77777777" w:rsidR="00000000" w:rsidRDefault="006D0D1F">
            <w:pPr>
              <w:pStyle w:val="TableParagraph"/>
              <w:kinsoku w:val="0"/>
              <w:overflowPunct w:val="0"/>
              <w:spacing w:before="158" w:line="243" w:lineRule="exact"/>
              <w:ind w:left="127"/>
              <w:rPr>
                <w:sz w:val="20"/>
                <w:szCs w:val="20"/>
              </w:rPr>
            </w:pPr>
            <w:r>
              <w:rPr>
                <w:sz w:val="20"/>
                <w:szCs w:val="20"/>
              </w:rPr>
              <w:t>Zintegrowane działania na rzecz ochrony środowiska, zapewnienia lokalnego</w:t>
            </w:r>
          </w:p>
          <w:p w14:paraId="1CEEEB24" w14:textId="77777777" w:rsidR="00000000" w:rsidRDefault="006D0D1F">
            <w:pPr>
              <w:pStyle w:val="TableParagraph"/>
              <w:kinsoku w:val="0"/>
              <w:overflowPunct w:val="0"/>
              <w:ind w:left="127" w:right="188"/>
              <w:rPr>
                <w:sz w:val="20"/>
                <w:szCs w:val="20"/>
              </w:rPr>
            </w:pPr>
            <w:r>
              <w:rPr>
                <w:sz w:val="20"/>
                <w:szCs w:val="20"/>
              </w:rPr>
              <w:t>bezpieczeń</w:t>
            </w:r>
            <w:r>
              <w:rPr>
                <w:sz w:val="20"/>
                <w:szCs w:val="20"/>
              </w:rPr>
              <w:t>stwa energetycznego oraz stworzenia trwałych miejsc pracy na obszarze dotkniętym skutkami transformacji energetycznej</w:t>
            </w:r>
          </w:p>
        </w:tc>
        <w:tc>
          <w:tcPr>
            <w:tcW w:w="1886" w:type="dxa"/>
            <w:tcBorders>
              <w:top w:val="single" w:sz="4" w:space="0" w:color="BEBEBE"/>
              <w:left w:val="single" w:sz="4" w:space="0" w:color="BEBEBE"/>
              <w:bottom w:val="single" w:sz="4" w:space="0" w:color="BEBEBE"/>
              <w:right w:val="single" w:sz="4" w:space="0" w:color="BEBEBE"/>
            </w:tcBorders>
          </w:tcPr>
          <w:p w14:paraId="14BF7409" w14:textId="77777777" w:rsidR="00000000" w:rsidRDefault="006D0D1F">
            <w:pPr>
              <w:pStyle w:val="TableParagraph"/>
              <w:kinsoku w:val="0"/>
              <w:overflowPunct w:val="0"/>
              <w:rPr>
                <w:rFonts w:ascii="Calibri Light" w:hAnsi="Calibri Light" w:cs="Calibri Light"/>
                <w:sz w:val="20"/>
                <w:szCs w:val="20"/>
              </w:rPr>
            </w:pPr>
          </w:p>
          <w:p w14:paraId="0FD33A57" w14:textId="77777777" w:rsidR="00000000" w:rsidRDefault="006D0D1F">
            <w:pPr>
              <w:pStyle w:val="TableParagraph"/>
              <w:kinsoku w:val="0"/>
              <w:overflowPunct w:val="0"/>
              <w:spacing w:before="156"/>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3571D081" w14:textId="77777777" w:rsidR="00000000" w:rsidRDefault="006D0D1F">
            <w:pPr>
              <w:pStyle w:val="TableParagraph"/>
              <w:kinsoku w:val="0"/>
              <w:overflowPunct w:val="0"/>
              <w:spacing w:before="35"/>
              <w:ind w:left="130" w:right="128" w:hanging="1"/>
              <w:jc w:val="center"/>
              <w:rPr>
                <w:sz w:val="20"/>
                <w:szCs w:val="20"/>
              </w:rPr>
            </w:pPr>
            <w:r>
              <w:rPr>
                <w:sz w:val="20"/>
                <w:szCs w:val="20"/>
              </w:rPr>
              <w:t>Gmina Libiąż: OUOW przy ul. Krakowskiej; tereny po Ruch II; gminne budynki komunalne,</w:t>
            </w:r>
          </w:p>
          <w:p w14:paraId="6A58C7D7" w14:textId="77777777" w:rsidR="00000000" w:rsidRDefault="006D0D1F">
            <w:pPr>
              <w:pStyle w:val="TableParagraph"/>
              <w:kinsoku w:val="0"/>
              <w:overflowPunct w:val="0"/>
              <w:spacing w:line="225" w:lineRule="exact"/>
              <w:ind w:left="96" w:right="94"/>
              <w:jc w:val="center"/>
              <w:rPr>
                <w:sz w:val="20"/>
                <w:szCs w:val="20"/>
              </w:rPr>
            </w:pPr>
            <w:r>
              <w:rPr>
                <w:sz w:val="20"/>
                <w:szCs w:val="20"/>
              </w:rPr>
              <w:t>Stawy Szyjki</w:t>
            </w:r>
          </w:p>
        </w:tc>
      </w:tr>
    </w:tbl>
    <w:p w14:paraId="3427A2DD"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6F9FCDED" w14:textId="77777777" w:rsidR="00000000" w:rsidRDefault="006D0D1F">
      <w:pPr>
        <w:pStyle w:val="Tekstpodstawowy"/>
        <w:kinsoku w:val="0"/>
        <w:overflowPunct w:val="0"/>
        <w:spacing w:before="5" w:after="1"/>
        <w:rPr>
          <w:rFonts w:ascii="Calibri Light" w:hAnsi="Calibri Light" w:cs="Calibri Light"/>
          <w:sz w:val="21"/>
          <w:szCs w:val="21"/>
        </w:rPr>
      </w:pPr>
    </w:p>
    <w:tbl>
      <w:tblPr>
        <w:tblW w:w="0" w:type="auto"/>
        <w:tblInd w:w="164" w:type="dxa"/>
        <w:tblLayout w:type="fixed"/>
        <w:tblCellMar>
          <w:left w:w="0" w:type="dxa"/>
          <w:right w:w="0" w:type="dxa"/>
        </w:tblCellMar>
        <w:tblLook w:val="0000" w:firstRow="0" w:lastRow="0" w:firstColumn="0" w:lastColumn="0" w:noHBand="0" w:noVBand="0"/>
      </w:tblPr>
      <w:tblGrid>
        <w:gridCol w:w="1536"/>
        <w:gridCol w:w="7774"/>
        <w:gridCol w:w="1886"/>
        <w:gridCol w:w="2775"/>
      </w:tblGrid>
      <w:tr w:rsidR="00000000" w14:paraId="349AFA47" w14:textId="77777777">
        <w:tblPrEx>
          <w:tblCellMar>
            <w:top w:w="0" w:type="dxa"/>
            <w:left w:w="0" w:type="dxa"/>
            <w:bottom w:w="0" w:type="dxa"/>
            <w:right w:w="0" w:type="dxa"/>
          </w:tblCellMar>
        </w:tblPrEx>
        <w:trPr>
          <w:trHeight w:val="278"/>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60ABEE8A" w14:textId="77777777" w:rsidR="00000000" w:rsidRDefault="006D0D1F">
            <w:pPr>
              <w:pStyle w:val="TableParagraph"/>
              <w:kinsoku w:val="0"/>
              <w:overflowPunct w:val="0"/>
              <w:rPr>
                <w:rFonts w:ascii="Times New Roman" w:hAnsi="Times New Roman" w:cs="Times New Roman"/>
                <w:sz w:val="18"/>
                <w:szCs w:val="18"/>
              </w:rPr>
            </w:pPr>
          </w:p>
        </w:tc>
        <w:tc>
          <w:tcPr>
            <w:tcW w:w="7774" w:type="dxa"/>
            <w:tcBorders>
              <w:top w:val="single" w:sz="4" w:space="0" w:color="BEBEBE"/>
              <w:left w:val="none" w:sz="6" w:space="0" w:color="auto"/>
              <w:bottom w:val="single" w:sz="4" w:space="0" w:color="BEBEBE"/>
              <w:right w:val="single" w:sz="4" w:space="0" w:color="BEBEBE"/>
            </w:tcBorders>
          </w:tcPr>
          <w:p w14:paraId="3EEAFE46" w14:textId="77777777" w:rsidR="00000000" w:rsidRDefault="006D0D1F">
            <w:pPr>
              <w:pStyle w:val="TableParagraph"/>
              <w:kinsoku w:val="0"/>
              <w:overflowPunct w:val="0"/>
              <w:spacing w:before="32" w:line="225" w:lineRule="exact"/>
              <w:ind w:left="127"/>
              <w:rPr>
                <w:sz w:val="20"/>
                <w:szCs w:val="20"/>
              </w:rPr>
            </w:pPr>
            <w:r>
              <w:rPr>
                <w:sz w:val="20"/>
                <w:szCs w:val="20"/>
              </w:rPr>
              <w:t>Pozyskiwanie terenów pod lokalizację odnawialnych źródeł energii i magazynowanie energii</w:t>
            </w:r>
          </w:p>
        </w:tc>
        <w:tc>
          <w:tcPr>
            <w:tcW w:w="1886" w:type="dxa"/>
            <w:tcBorders>
              <w:top w:val="single" w:sz="4" w:space="0" w:color="BEBEBE"/>
              <w:left w:val="single" w:sz="4" w:space="0" w:color="BEBEBE"/>
              <w:bottom w:val="single" w:sz="4" w:space="0" w:color="BEBEBE"/>
              <w:right w:val="single" w:sz="4" w:space="0" w:color="BEBEBE"/>
            </w:tcBorders>
          </w:tcPr>
          <w:p w14:paraId="58298A9C" w14:textId="77777777" w:rsidR="00000000" w:rsidRDefault="006D0D1F">
            <w:pPr>
              <w:pStyle w:val="TableParagraph"/>
              <w:kinsoku w:val="0"/>
              <w:overflowPunct w:val="0"/>
              <w:spacing w:before="32" w:line="225"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4CB771F1"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Libiąż</w:t>
            </w:r>
          </w:p>
        </w:tc>
      </w:tr>
      <w:tr w:rsidR="00000000" w14:paraId="302BCC79" w14:textId="77777777">
        <w:tblPrEx>
          <w:tblCellMar>
            <w:top w:w="0" w:type="dxa"/>
            <w:left w:w="0" w:type="dxa"/>
            <w:bottom w:w="0" w:type="dxa"/>
            <w:right w:w="0" w:type="dxa"/>
          </w:tblCellMar>
        </w:tblPrEx>
        <w:trPr>
          <w:trHeight w:val="1254"/>
        </w:trPr>
        <w:tc>
          <w:tcPr>
            <w:tcW w:w="1536" w:type="dxa"/>
            <w:vMerge/>
            <w:tcBorders>
              <w:top w:val="nil"/>
              <w:left w:val="none" w:sz="6" w:space="0" w:color="auto"/>
              <w:bottom w:val="none" w:sz="6" w:space="0" w:color="auto"/>
              <w:right w:val="none" w:sz="6" w:space="0" w:color="auto"/>
            </w:tcBorders>
            <w:shd w:val="clear" w:color="auto" w:fill="C6E3DB"/>
          </w:tcPr>
          <w:p w14:paraId="38803376"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942FC27" w14:textId="77777777" w:rsidR="00000000" w:rsidRDefault="006D0D1F">
            <w:pPr>
              <w:pStyle w:val="TableParagraph"/>
              <w:kinsoku w:val="0"/>
              <w:overflowPunct w:val="0"/>
              <w:spacing w:before="35"/>
              <w:ind w:left="127"/>
              <w:rPr>
                <w:sz w:val="20"/>
                <w:szCs w:val="20"/>
              </w:rPr>
            </w:pPr>
            <w:r>
              <w:rPr>
                <w:sz w:val="20"/>
                <w:szCs w:val="20"/>
              </w:rPr>
              <w:t>„KOALICJA DLA CZYSTEGO JUTRA” -</w:t>
            </w:r>
          </w:p>
          <w:p w14:paraId="09D0262F" w14:textId="77777777" w:rsidR="00000000" w:rsidRDefault="006D0D1F">
            <w:pPr>
              <w:pStyle w:val="TableParagraph"/>
              <w:kinsoku w:val="0"/>
              <w:overflowPunct w:val="0"/>
              <w:spacing w:line="243" w:lineRule="exact"/>
              <w:ind w:left="173"/>
              <w:rPr>
                <w:sz w:val="20"/>
                <w:szCs w:val="20"/>
              </w:rPr>
            </w:pPr>
            <w:r>
              <w:rPr>
                <w:sz w:val="20"/>
                <w:szCs w:val="20"/>
              </w:rPr>
              <w:t>Zintegrowane działania na rzecz ochrony ś</w:t>
            </w:r>
            <w:r>
              <w:rPr>
                <w:sz w:val="20"/>
                <w:szCs w:val="20"/>
              </w:rPr>
              <w:t>rodowiska, zapewnienia lokalnego</w:t>
            </w:r>
          </w:p>
          <w:p w14:paraId="11558D87" w14:textId="77777777" w:rsidR="00000000" w:rsidRDefault="006D0D1F">
            <w:pPr>
              <w:pStyle w:val="TableParagraph"/>
              <w:kinsoku w:val="0"/>
              <w:overflowPunct w:val="0"/>
              <w:spacing w:line="243" w:lineRule="exact"/>
              <w:ind w:left="127"/>
              <w:rPr>
                <w:sz w:val="20"/>
                <w:szCs w:val="20"/>
              </w:rPr>
            </w:pPr>
            <w:r>
              <w:rPr>
                <w:sz w:val="20"/>
                <w:szCs w:val="20"/>
              </w:rPr>
              <w:t>bezpieczeństwa energetycznego oraz stworzenia trwałych miejsc pracy na terytorium</w:t>
            </w:r>
          </w:p>
          <w:p w14:paraId="1A232D37" w14:textId="77777777" w:rsidR="00000000" w:rsidRDefault="006D0D1F">
            <w:pPr>
              <w:pStyle w:val="TableParagraph"/>
              <w:kinsoku w:val="0"/>
              <w:overflowPunct w:val="0"/>
              <w:spacing w:before="1" w:line="240" w:lineRule="atLeast"/>
              <w:ind w:left="127" w:right="188"/>
              <w:rPr>
                <w:sz w:val="20"/>
                <w:szCs w:val="20"/>
              </w:rPr>
            </w:pPr>
            <w:r>
              <w:rPr>
                <w:sz w:val="20"/>
                <w:szCs w:val="20"/>
              </w:rPr>
              <w:t>dotkniętym skutkami transformacji niskoemisyjnej, obejmującym gminy Alwernia, Babice, Chrzanów, Libiąż i Trzebinię (Małopolska Zachodnia)</w:t>
            </w:r>
          </w:p>
        </w:tc>
        <w:tc>
          <w:tcPr>
            <w:tcW w:w="1886" w:type="dxa"/>
            <w:tcBorders>
              <w:top w:val="single" w:sz="4" w:space="0" w:color="BEBEBE"/>
              <w:left w:val="single" w:sz="4" w:space="0" w:color="BEBEBE"/>
              <w:bottom w:val="single" w:sz="4" w:space="0" w:color="BEBEBE"/>
              <w:right w:val="single" w:sz="4" w:space="0" w:color="BEBEBE"/>
            </w:tcBorders>
          </w:tcPr>
          <w:p w14:paraId="528A6129" w14:textId="77777777" w:rsidR="00000000" w:rsidRDefault="006D0D1F">
            <w:pPr>
              <w:pStyle w:val="TableParagraph"/>
              <w:kinsoku w:val="0"/>
              <w:overflowPunct w:val="0"/>
              <w:rPr>
                <w:rFonts w:ascii="Calibri Light" w:hAnsi="Calibri Light" w:cs="Calibri Light"/>
                <w:sz w:val="20"/>
                <w:szCs w:val="20"/>
              </w:rPr>
            </w:pPr>
          </w:p>
          <w:p w14:paraId="21BE34FE" w14:textId="77777777" w:rsidR="00000000" w:rsidRDefault="006D0D1F">
            <w:pPr>
              <w:pStyle w:val="TableParagraph"/>
              <w:kinsoku w:val="0"/>
              <w:overflowPunct w:val="0"/>
              <w:spacing w:before="9"/>
              <w:rPr>
                <w:rFonts w:ascii="Calibri Light" w:hAnsi="Calibri Light" w:cs="Calibri Light"/>
                <w:sz w:val="22"/>
                <w:szCs w:val="22"/>
              </w:rPr>
            </w:pPr>
          </w:p>
          <w:p w14:paraId="1903B89C" w14:textId="77777777" w:rsidR="00000000" w:rsidRDefault="006D0D1F">
            <w:pPr>
              <w:pStyle w:val="TableParagraph"/>
              <w:kinsoku w:val="0"/>
              <w:overflowPunct w:val="0"/>
              <w:ind w:left="79" w:right="80"/>
              <w:jc w:val="center"/>
              <w:rPr>
                <w:sz w:val="20"/>
                <w:szCs w:val="20"/>
              </w:rPr>
            </w:pPr>
            <w:r>
              <w:rPr>
                <w:sz w:val="20"/>
                <w:szCs w:val="20"/>
              </w:rPr>
              <w:t>MOF Chrzanowa</w:t>
            </w:r>
          </w:p>
        </w:tc>
        <w:tc>
          <w:tcPr>
            <w:tcW w:w="2775" w:type="dxa"/>
            <w:tcBorders>
              <w:top w:val="single" w:sz="4" w:space="0" w:color="BEBEBE"/>
              <w:left w:val="single" w:sz="4" w:space="0" w:color="BEBEBE"/>
              <w:bottom w:val="single" w:sz="4" w:space="0" w:color="BEBEBE"/>
              <w:right w:val="single" w:sz="4" w:space="0" w:color="BEBEBE"/>
            </w:tcBorders>
          </w:tcPr>
          <w:p w14:paraId="3ECE0553" w14:textId="77777777" w:rsidR="00000000" w:rsidRDefault="006D0D1F">
            <w:pPr>
              <w:pStyle w:val="TableParagraph"/>
              <w:kinsoku w:val="0"/>
              <w:overflowPunct w:val="0"/>
              <w:rPr>
                <w:rFonts w:ascii="Calibri Light" w:hAnsi="Calibri Light" w:cs="Calibri Light"/>
                <w:sz w:val="20"/>
                <w:szCs w:val="20"/>
              </w:rPr>
            </w:pPr>
          </w:p>
          <w:p w14:paraId="00AF1407" w14:textId="77777777" w:rsidR="00000000" w:rsidRDefault="006D0D1F">
            <w:pPr>
              <w:pStyle w:val="TableParagraph"/>
              <w:kinsoku w:val="0"/>
              <w:overflowPunct w:val="0"/>
              <w:spacing w:before="9"/>
              <w:rPr>
                <w:rFonts w:ascii="Calibri Light" w:hAnsi="Calibri Light" w:cs="Calibri Light"/>
                <w:sz w:val="22"/>
                <w:szCs w:val="22"/>
              </w:rPr>
            </w:pPr>
          </w:p>
          <w:p w14:paraId="579FFFF9" w14:textId="77777777" w:rsidR="00000000" w:rsidRDefault="006D0D1F">
            <w:pPr>
              <w:pStyle w:val="TableParagraph"/>
              <w:kinsoku w:val="0"/>
              <w:overflowPunct w:val="0"/>
              <w:ind w:left="96" w:right="96"/>
              <w:jc w:val="center"/>
              <w:rPr>
                <w:sz w:val="20"/>
                <w:szCs w:val="20"/>
              </w:rPr>
            </w:pPr>
            <w:r>
              <w:rPr>
                <w:sz w:val="20"/>
                <w:szCs w:val="20"/>
              </w:rPr>
              <w:t>MOF Chrzanowa</w:t>
            </w:r>
          </w:p>
        </w:tc>
      </w:tr>
      <w:tr w:rsidR="00000000" w14:paraId="50166B97"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1B501B2C"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B2F18F6" w14:textId="77777777" w:rsidR="00000000" w:rsidRDefault="006D0D1F">
            <w:pPr>
              <w:pStyle w:val="TableParagraph"/>
              <w:kinsoku w:val="0"/>
              <w:overflowPunct w:val="0"/>
              <w:spacing w:before="35" w:line="240" w:lineRule="atLeast"/>
              <w:ind w:left="127" w:right="188"/>
              <w:rPr>
                <w:sz w:val="20"/>
                <w:szCs w:val="20"/>
              </w:rPr>
            </w:pPr>
            <w:r>
              <w:rPr>
                <w:sz w:val="20"/>
                <w:szCs w:val="20"/>
              </w:rPr>
              <w:t>Ograniczanie niskiej emisji, ograniczenie zużycia energii poprzez wymianę indywidualnych źródeł ciepła na niskoemisyjne</w:t>
            </w:r>
          </w:p>
        </w:tc>
        <w:tc>
          <w:tcPr>
            <w:tcW w:w="1886" w:type="dxa"/>
            <w:tcBorders>
              <w:top w:val="single" w:sz="4" w:space="0" w:color="BEBEBE"/>
              <w:left w:val="single" w:sz="4" w:space="0" w:color="BEBEBE"/>
              <w:bottom w:val="single" w:sz="4" w:space="0" w:color="BEBEBE"/>
              <w:right w:val="single" w:sz="4" w:space="0" w:color="BEBEBE"/>
            </w:tcBorders>
          </w:tcPr>
          <w:p w14:paraId="08DD7521"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32E32BDC" w14:textId="77777777" w:rsidR="00000000" w:rsidRDefault="006D0D1F">
            <w:pPr>
              <w:pStyle w:val="TableParagraph"/>
              <w:kinsoku w:val="0"/>
              <w:overflowPunct w:val="0"/>
              <w:spacing w:before="157"/>
              <w:ind w:left="96" w:right="95"/>
              <w:jc w:val="center"/>
              <w:rPr>
                <w:sz w:val="20"/>
                <w:szCs w:val="20"/>
              </w:rPr>
            </w:pPr>
            <w:r>
              <w:rPr>
                <w:sz w:val="20"/>
                <w:szCs w:val="20"/>
              </w:rPr>
              <w:t>Gmina Babice</w:t>
            </w:r>
          </w:p>
        </w:tc>
      </w:tr>
      <w:tr w:rsidR="00000000" w14:paraId="20EB9360"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6E3DB"/>
          </w:tcPr>
          <w:p w14:paraId="072A6370"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0358287" w14:textId="77777777" w:rsidR="00000000" w:rsidRDefault="006D0D1F">
            <w:pPr>
              <w:pStyle w:val="TableParagraph"/>
              <w:kinsoku w:val="0"/>
              <w:overflowPunct w:val="0"/>
              <w:spacing w:before="32" w:line="240" w:lineRule="atLeast"/>
              <w:ind w:left="127" w:right="613"/>
              <w:rPr>
                <w:sz w:val="20"/>
                <w:szCs w:val="20"/>
              </w:rPr>
            </w:pPr>
            <w:r>
              <w:rPr>
                <w:sz w:val="20"/>
                <w:szCs w:val="20"/>
              </w:rPr>
              <w:t>Budowa zbiornikó</w:t>
            </w:r>
            <w:r>
              <w:rPr>
                <w:sz w:val="20"/>
                <w:szCs w:val="20"/>
              </w:rPr>
              <w:t>w retencyjnych na terenie gminy Babice wraz z modernizacją rowów melioracyjnych</w:t>
            </w:r>
          </w:p>
        </w:tc>
        <w:tc>
          <w:tcPr>
            <w:tcW w:w="1886" w:type="dxa"/>
            <w:tcBorders>
              <w:top w:val="single" w:sz="4" w:space="0" w:color="BEBEBE"/>
              <w:left w:val="single" w:sz="4" w:space="0" w:color="BEBEBE"/>
              <w:bottom w:val="single" w:sz="4" w:space="0" w:color="BEBEBE"/>
              <w:right w:val="single" w:sz="4" w:space="0" w:color="BEBEBE"/>
            </w:tcBorders>
          </w:tcPr>
          <w:p w14:paraId="1FDD296C" w14:textId="77777777" w:rsidR="00000000" w:rsidRDefault="006D0D1F">
            <w:pPr>
              <w:pStyle w:val="TableParagraph"/>
              <w:kinsoku w:val="0"/>
              <w:overflowPunct w:val="0"/>
              <w:spacing w:before="155"/>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028AC671" w14:textId="77777777" w:rsidR="00000000" w:rsidRDefault="006D0D1F">
            <w:pPr>
              <w:pStyle w:val="TableParagraph"/>
              <w:kinsoku w:val="0"/>
              <w:overflowPunct w:val="0"/>
              <w:spacing w:before="155"/>
              <w:ind w:left="96" w:right="95"/>
              <w:jc w:val="center"/>
              <w:rPr>
                <w:sz w:val="20"/>
                <w:szCs w:val="20"/>
              </w:rPr>
            </w:pPr>
            <w:r>
              <w:rPr>
                <w:sz w:val="20"/>
                <w:szCs w:val="20"/>
              </w:rPr>
              <w:t>Gmina Babice</w:t>
            </w:r>
          </w:p>
        </w:tc>
      </w:tr>
      <w:tr w:rsidR="00000000" w14:paraId="71C13287" w14:textId="77777777">
        <w:tblPrEx>
          <w:tblCellMar>
            <w:top w:w="0" w:type="dxa"/>
            <w:left w:w="0" w:type="dxa"/>
            <w:bottom w:w="0" w:type="dxa"/>
            <w:right w:w="0" w:type="dxa"/>
          </w:tblCellMar>
        </w:tblPrEx>
        <w:trPr>
          <w:trHeight w:val="1010"/>
        </w:trPr>
        <w:tc>
          <w:tcPr>
            <w:tcW w:w="1536" w:type="dxa"/>
            <w:vMerge/>
            <w:tcBorders>
              <w:top w:val="nil"/>
              <w:left w:val="none" w:sz="6" w:space="0" w:color="auto"/>
              <w:bottom w:val="none" w:sz="6" w:space="0" w:color="auto"/>
              <w:right w:val="none" w:sz="6" w:space="0" w:color="auto"/>
            </w:tcBorders>
            <w:shd w:val="clear" w:color="auto" w:fill="C6E3DB"/>
          </w:tcPr>
          <w:p w14:paraId="088197CE"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6EA980B7" w14:textId="77777777" w:rsidR="00000000" w:rsidRDefault="006D0D1F">
            <w:pPr>
              <w:pStyle w:val="TableParagraph"/>
              <w:kinsoku w:val="0"/>
              <w:overflowPunct w:val="0"/>
              <w:spacing w:before="35" w:line="243" w:lineRule="exact"/>
              <w:ind w:left="127"/>
              <w:rPr>
                <w:sz w:val="20"/>
                <w:szCs w:val="20"/>
              </w:rPr>
            </w:pPr>
            <w:r>
              <w:rPr>
                <w:sz w:val="20"/>
                <w:szCs w:val="20"/>
              </w:rPr>
              <w:t>Modernizacja i remont sieci wodociągowej do wymogów bezpieczeństwa</w:t>
            </w:r>
          </w:p>
          <w:p w14:paraId="77BBE63C" w14:textId="77777777" w:rsidR="00000000" w:rsidRDefault="006D0D1F">
            <w:pPr>
              <w:pStyle w:val="TableParagraph"/>
              <w:kinsoku w:val="0"/>
              <w:overflowPunct w:val="0"/>
              <w:spacing w:line="243" w:lineRule="exact"/>
              <w:ind w:left="127"/>
              <w:rPr>
                <w:sz w:val="20"/>
                <w:szCs w:val="20"/>
              </w:rPr>
            </w:pPr>
            <w:r>
              <w:rPr>
                <w:sz w:val="20"/>
                <w:szCs w:val="20"/>
              </w:rPr>
              <w:t>przeciwpożarowego, szczególnie w pobliżu obiektów wymagających wzmoż</w:t>
            </w:r>
            <w:r>
              <w:rPr>
                <w:sz w:val="20"/>
                <w:szCs w:val="20"/>
              </w:rPr>
              <w:t>onej ochrony</w:t>
            </w:r>
          </w:p>
          <w:p w14:paraId="7E7C9271" w14:textId="77777777" w:rsidR="00000000" w:rsidRDefault="006D0D1F">
            <w:pPr>
              <w:pStyle w:val="TableParagraph"/>
              <w:kinsoku w:val="0"/>
              <w:overflowPunct w:val="0"/>
              <w:spacing w:line="240" w:lineRule="atLeast"/>
              <w:ind w:left="127" w:right="188"/>
              <w:rPr>
                <w:sz w:val="20"/>
                <w:szCs w:val="20"/>
              </w:rPr>
            </w:pPr>
            <w:r>
              <w:rPr>
                <w:sz w:val="20"/>
                <w:szCs w:val="20"/>
              </w:rPr>
              <w:t>(skansen, SSE, szkoły), budowa lub dostosowanie istniejących (m.in. zbiornik po wydobyciu kruszyw) zbiorników do potrzeb przeciwpożarowych</w:t>
            </w:r>
          </w:p>
        </w:tc>
        <w:tc>
          <w:tcPr>
            <w:tcW w:w="1886" w:type="dxa"/>
            <w:tcBorders>
              <w:top w:val="single" w:sz="4" w:space="0" w:color="BEBEBE"/>
              <w:left w:val="single" w:sz="4" w:space="0" w:color="BEBEBE"/>
              <w:bottom w:val="single" w:sz="4" w:space="0" w:color="BEBEBE"/>
              <w:right w:val="single" w:sz="4" w:space="0" w:color="BEBEBE"/>
            </w:tcBorders>
          </w:tcPr>
          <w:p w14:paraId="0C0AE2A1" w14:textId="77777777" w:rsidR="00000000" w:rsidRDefault="006D0D1F">
            <w:pPr>
              <w:pStyle w:val="TableParagraph"/>
              <w:kinsoku w:val="0"/>
              <w:overflowPunct w:val="0"/>
              <w:rPr>
                <w:rFonts w:ascii="Calibri Light" w:hAnsi="Calibri Light" w:cs="Calibri Light"/>
                <w:sz w:val="20"/>
                <w:szCs w:val="20"/>
              </w:rPr>
            </w:pPr>
          </w:p>
          <w:p w14:paraId="18A4EB6B" w14:textId="77777777" w:rsidR="00000000" w:rsidRDefault="006D0D1F">
            <w:pPr>
              <w:pStyle w:val="TableParagraph"/>
              <w:kinsoku w:val="0"/>
              <w:overflowPunct w:val="0"/>
              <w:spacing w:before="155"/>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09E832CE" w14:textId="77777777" w:rsidR="00000000" w:rsidRDefault="006D0D1F">
            <w:pPr>
              <w:pStyle w:val="TableParagraph"/>
              <w:kinsoku w:val="0"/>
              <w:overflowPunct w:val="0"/>
              <w:rPr>
                <w:rFonts w:ascii="Calibri Light" w:hAnsi="Calibri Light" w:cs="Calibri Light"/>
                <w:sz w:val="20"/>
                <w:szCs w:val="20"/>
              </w:rPr>
            </w:pPr>
          </w:p>
          <w:p w14:paraId="2BF1AE87" w14:textId="77777777" w:rsidR="00000000" w:rsidRDefault="006D0D1F">
            <w:pPr>
              <w:pStyle w:val="TableParagraph"/>
              <w:kinsoku w:val="0"/>
              <w:overflowPunct w:val="0"/>
              <w:spacing w:before="155"/>
              <w:ind w:left="96" w:right="95"/>
              <w:jc w:val="center"/>
              <w:rPr>
                <w:sz w:val="20"/>
                <w:szCs w:val="20"/>
              </w:rPr>
            </w:pPr>
            <w:r>
              <w:rPr>
                <w:sz w:val="20"/>
                <w:szCs w:val="20"/>
              </w:rPr>
              <w:t>Gmina Babice</w:t>
            </w:r>
          </w:p>
        </w:tc>
      </w:tr>
      <w:tr w:rsidR="00000000" w14:paraId="01619FD8"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1BBC5BC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41AC3EE" w14:textId="77777777" w:rsidR="00000000" w:rsidRDefault="006D0D1F">
            <w:pPr>
              <w:pStyle w:val="TableParagraph"/>
              <w:kinsoku w:val="0"/>
              <w:overflowPunct w:val="0"/>
              <w:spacing w:before="35" w:line="240" w:lineRule="atLeast"/>
              <w:ind w:left="127" w:right="101"/>
              <w:rPr>
                <w:sz w:val="20"/>
                <w:szCs w:val="20"/>
              </w:rPr>
            </w:pPr>
            <w:r>
              <w:rPr>
                <w:sz w:val="20"/>
                <w:szCs w:val="20"/>
              </w:rPr>
              <w:t>Zagospodarowanie terenów przemysłowych - składowisko odpadó</w:t>
            </w:r>
            <w:r>
              <w:rPr>
                <w:sz w:val="20"/>
                <w:szCs w:val="20"/>
              </w:rPr>
              <w:t>w wydobywczych Matylda z przyległym zbiornikiem wodnym</w:t>
            </w:r>
          </w:p>
        </w:tc>
        <w:tc>
          <w:tcPr>
            <w:tcW w:w="1886" w:type="dxa"/>
            <w:tcBorders>
              <w:top w:val="single" w:sz="4" w:space="0" w:color="BEBEBE"/>
              <w:left w:val="single" w:sz="4" w:space="0" w:color="BEBEBE"/>
              <w:bottom w:val="single" w:sz="4" w:space="0" w:color="BEBEBE"/>
              <w:right w:val="single" w:sz="4" w:space="0" w:color="BEBEBE"/>
            </w:tcBorders>
          </w:tcPr>
          <w:p w14:paraId="31DB4FFD" w14:textId="77777777" w:rsidR="00000000" w:rsidRDefault="006D0D1F">
            <w:pPr>
              <w:pStyle w:val="TableParagraph"/>
              <w:kinsoku w:val="0"/>
              <w:overflowPunct w:val="0"/>
              <w:spacing w:before="157"/>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5985E2C" w14:textId="77777777" w:rsidR="00000000" w:rsidRDefault="006D0D1F">
            <w:pPr>
              <w:pStyle w:val="TableParagraph"/>
              <w:kinsoku w:val="0"/>
              <w:overflowPunct w:val="0"/>
              <w:spacing w:before="157"/>
              <w:ind w:left="96" w:right="96"/>
              <w:jc w:val="center"/>
              <w:rPr>
                <w:sz w:val="20"/>
                <w:szCs w:val="20"/>
              </w:rPr>
            </w:pPr>
            <w:r>
              <w:rPr>
                <w:sz w:val="20"/>
                <w:szCs w:val="20"/>
              </w:rPr>
              <w:t>Gmina Chrzanów</w:t>
            </w:r>
          </w:p>
        </w:tc>
      </w:tr>
      <w:tr w:rsidR="00000000" w14:paraId="76993C5A"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193DDD7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566CAD7" w14:textId="77777777" w:rsidR="00000000" w:rsidRDefault="006D0D1F">
            <w:pPr>
              <w:pStyle w:val="TableParagraph"/>
              <w:kinsoku w:val="0"/>
              <w:overflowPunct w:val="0"/>
              <w:spacing w:before="32" w:line="225" w:lineRule="exact"/>
              <w:ind w:left="127"/>
              <w:rPr>
                <w:sz w:val="20"/>
                <w:szCs w:val="20"/>
              </w:rPr>
            </w:pPr>
            <w:r>
              <w:rPr>
                <w:sz w:val="20"/>
                <w:szCs w:val="20"/>
              </w:rPr>
              <w:t>Budowa budynku OSP w Płazie</w:t>
            </w:r>
          </w:p>
        </w:tc>
        <w:tc>
          <w:tcPr>
            <w:tcW w:w="1886" w:type="dxa"/>
            <w:tcBorders>
              <w:top w:val="single" w:sz="4" w:space="0" w:color="BEBEBE"/>
              <w:left w:val="single" w:sz="4" w:space="0" w:color="BEBEBE"/>
              <w:bottom w:val="single" w:sz="4" w:space="0" w:color="BEBEBE"/>
              <w:right w:val="single" w:sz="4" w:space="0" w:color="BEBEBE"/>
            </w:tcBorders>
          </w:tcPr>
          <w:p w14:paraId="03809BEC" w14:textId="77777777" w:rsidR="00000000" w:rsidRDefault="006D0D1F">
            <w:pPr>
              <w:pStyle w:val="TableParagraph"/>
              <w:kinsoku w:val="0"/>
              <w:overflowPunct w:val="0"/>
              <w:spacing w:before="32" w:line="225" w:lineRule="exact"/>
              <w:ind w:left="79" w:right="81"/>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7EA67B3"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Chrzanów</w:t>
            </w:r>
          </w:p>
        </w:tc>
      </w:tr>
      <w:tr w:rsidR="00000000" w14:paraId="1356AF03" w14:textId="77777777">
        <w:tblPrEx>
          <w:tblCellMar>
            <w:top w:w="0" w:type="dxa"/>
            <w:left w:w="0" w:type="dxa"/>
            <w:bottom w:w="0" w:type="dxa"/>
            <w:right w:w="0" w:type="dxa"/>
          </w:tblCellMar>
        </w:tblPrEx>
        <w:trPr>
          <w:trHeight w:val="280"/>
        </w:trPr>
        <w:tc>
          <w:tcPr>
            <w:tcW w:w="1536" w:type="dxa"/>
            <w:vMerge w:val="restart"/>
            <w:tcBorders>
              <w:top w:val="none" w:sz="6" w:space="0" w:color="auto"/>
              <w:left w:val="none" w:sz="6" w:space="0" w:color="auto"/>
              <w:bottom w:val="none" w:sz="6" w:space="0" w:color="auto"/>
              <w:right w:val="none" w:sz="6" w:space="0" w:color="auto"/>
            </w:tcBorders>
            <w:shd w:val="clear" w:color="auto" w:fill="C6E3DB"/>
          </w:tcPr>
          <w:p w14:paraId="6FAD527C" w14:textId="77777777" w:rsidR="00000000" w:rsidRDefault="006D0D1F">
            <w:pPr>
              <w:pStyle w:val="TableParagraph"/>
              <w:kinsoku w:val="0"/>
              <w:overflowPunct w:val="0"/>
              <w:rPr>
                <w:rFonts w:ascii="Calibri Light" w:hAnsi="Calibri Light" w:cs="Calibri Light"/>
                <w:sz w:val="20"/>
                <w:szCs w:val="20"/>
              </w:rPr>
            </w:pPr>
          </w:p>
          <w:p w14:paraId="674260BF" w14:textId="77777777" w:rsidR="00000000" w:rsidRDefault="006D0D1F">
            <w:pPr>
              <w:pStyle w:val="TableParagraph"/>
              <w:kinsoku w:val="0"/>
              <w:overflowPunct w:val="0"/>
              <w:rPr>
                <w:rFonts w:ascii="Calibri Light" w:hAnsi="Calibri Light" w:cs="Calibri Light"/>
                <w:sz w:val="20"/>
                <w:szCs w:val="20"/>
              </w:rPr>
            </w:pPr>
          </w:p>
          <w:p w14:paraId="78866968" w14:textId="77777777" w:rsidR="00000000" w:rsidRDefault="006D0D1F">
            <w:pPr>
              <w:pStyle w:val="TableParagraph"/>
              <w:kinsoku w:val="0"/>
              <w:overflowPunct w:val="0"/>
              <w:rPr>
                <w:rFonts w:ascii="Calibri Light" w:hAnsi="Calibri Light" w:cs="Calibri Light"/>
                <w:sz w:val="20"/>
                <w:szCs w:val="20"/>
              </w:rPr>
            </w:pPr>
          </w:p>
          <w:p w14:paraId="5786BBCF" w14:textId="77777777" w:rsidR="00000000" w:rsidRDefault="006D0D1F">
            <w:pPr>
              <w:pStyle w:val="TableParagraph"/>
              <w:kinsoku w:val="0"/>
              <w:overflowPunct w:val="0"/>
              <w:spacing w:before="7"/>
              <w:rPr>
                <w:rFonts w:ascii="Calibri Light" w:hAnsi="Calibri Light" w:cs="Calibri Light"/>
                <w:sz w:val="17"/>
                <w:szCs w:val="17"/>
              </w:rPr>
            </w:pPr>
          </w:p>
          <w:p w14:paraId="66DFC5F2" w14:textId="77777777" w:rsidR="00000000" w:rsidRDefault="006D0D1F">
            <w:pPr>
              <w:pStyle w:val="TableParagraph"/>
              <w:kinsoku w:val="0"/>
              <w:overflowPunct w:val="0"/>
              <w:ind w:left="100" w:right="106"/>
              <w:jc w:val="center"/>
              <w:rPr>
                <w:sz w:val="20"/>
                <w:szCs w:val="20"/>
              </w:rPr>
            </w:pPr>
            <w:r>
              <w:rPr>
                <w:sz w:val="20"/>
                <w:szCs w:val="20"/>
              </w:rPr>
              <w:t>Kierunek działania 3.4. Oż</w:t>
            </w:r>
            <w:r>
              <w:rPr>
                <w:sz w:val="20"/>
                <w:szCs w:val="20"/>
              </w:rPr>
              <w:t>ywienie obszaru poprzez kreowanie atrakcyjnych przestrzeni publicznych</w:t>
            </w:r>
          </w:p>
        </w:tc>
        <w:tc>
          <w:tcPr>
            <w:tcW w:w="7774" w:type="dxa"/>
            <w:tcBorders>
              <w:top w:val="single" w:sz="4" w:space="0" w:color="BEBEBE"/>
              <w:left w:val="none" w:sz="6" w:space="0" w:color="auto"/>
              <w:bottom w:val="single" w:sz="4" w:space="0" w:color="BEBEBE"/>
              <w:right w:val="single" w:sz="4" w:space="0" w:color="BEBEBE"/>
            </w:tcBorders>
          </w:tcPr>
          <w:p w14:paraId="31B9B546" w14:textId="77777777" w:rsidR="00000000" w:rsidRDefault="006D0D1F">
            <w:pPr>
              <w:pStyle w:val="TableParagraph"/>
              <w:kinsoku w:val="0"/>
              <w:overflowPunct w:val="0"/>
              <w:spacing w:before="35" w:line="225" w:lineRule="exact"/>
              <w:ind w:left="127"/>
              <w:rPr>
                <w:sz w:val="20"/>
                <w:szCs w:val="20"/>
              </w:rPr>
            </w:pPr>
            <w:r>
              <w:rPr>
                <w:sz w:val="20"/>
                <w:szCs w:val="20"/>
              </w:rPr>
              <w:t>Zagospodarowanie działek nr 812 i 23/1 na obiekt rekreacyjno-sportowy w Płokach</w:t>
            </w:r>
          </w:p>
        </w:tc>
        <w:tc>
          <w:tcPr>
            <w:tcW w:w="1886" w:type="dxa"/>
            <w:tcBorders>
              <w:top w:val="single" w:sz="4" w:space="0" w:color="BEBEBE"/>
              <w:left w:val="single" w:sz="4" w:space="0" w:color="BEBEBE"/>
              <w:bottom w:val="single" w:sz="4" w:space="0" w:color="BEBEBE"/>
              <w:right w:val="single" w:sz="4" w:space="0" w:color="BEBEBE"/>
            </w:tcBorders>
          </w:tcPr>
          <w:p w14:paraId="3C6C0889"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17903BE6"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3536061B"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7F84D25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587368B" w14:textId="77777777" w:rsidR="00000000" w:rsidRDefault="006D0D1F">
            <w:pPr>
              <w:pStyle w:val="TableParagraph"/>
              <w:kinsoku w:val="0"/>
              <w:overflowPunct w:val="0"/>
              <w:spacing w:before="32" w:line="225" w:lineRule="exact"/>
              <w:ind w:left="127"/>
              <w:rPr>
                <w:sz w:val="20"/>
                <w:szCs w:val="20"/>
              </w:rPr>
            </w:pPr>
            <w:r>
              <w:rPr>
                <w:sz w:val="20"/>
                <w:szCs w:val="20"/>
              </w:rPr>
              <w:t>Budowa kortó</w:t>
            </w:r>
            <w:r>
              <w:rPr>
                <w:sz w:val="20"/>
                <w:szCs w:val="20"/>
              </w:rPr>
              <w:t>w tenisowych wraz zadaszeniem w Trzebini</w:t>
            </w:r>
          </w:p>
        </w:tc>
        <w:tc>
          <w:tcPr>
            <w:tcW w:w="1886" w:type="dxa"/>
            <w:tcBorders>
              <w:top w:val="single" w:sz="4" w:space="0" w:color="BEBEBE"/>
              <w:left w:val="single" w:sz="4" w:space="0" w:color="BEBEBE"/>
              <w:bottom w:val="single" w:sz="4" w:space="0" w:color="BEBEBE"/>
              <w:right w:val="single" w:sz="4" w:space="0" w:color="BEBEBE"/>
            </w:tcBorders>
          </w:tcPr>
          <w:p w14:paraId="4F44369B" w14:textId="77777777" w:rsidR="00000000" w:rsidRDefault="006D0D1F">
            <w:pPr>
              <w:pStyle w:val="TableParagraph"/>
              <w:kinsoku w:val="0"/>
              <w:overflowPunct w:val="0"/>
              <w:spacing w:before="32"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06EFB66C" w14:textId="77777777" w:rsidR="00000000" w:rsidRDefault="006D0D1F">
            <w:pPr>
              <w:pStyle w:val="TableParagraph"/>
              <w:kinsoku w:val="0"/>
              <w:overflowPunct w:val="0"/>
              <w:spacing w:before="32" w:line="225" w:lineRule="exact"/>
              <w:ind w:left="96" w:right="96"/>
              <w:jc w:val="center"/>
              <w:rPr>
                <w:sz w:val="20"/>
                <w:szCs w:val="20"/>
              </w:rPr>
            </w:pPr>
            <w:r>
              <w:rPr>
                <w:sz w:val="20"/>
                <w:szCs w:val="20"/>
              </w:rPr>
              <w:t>Gmina Trzebinia</w:t>
            </w:r>
          </w:p>
        </w:tc>
      </w:tr>
      <w:tr w:rsidR="00000000" w14:paraId="459D80A7" w14:textId="77777777">
        <w:tblPrEx>
          <w:tblCellMar>
            <w:top w:w="0" w:type="dxa"/>
            <w:left w:w="0" w:type="dxa"/>
            <w:bottom w:w="0" w:type="dxa"/>
            <w:right w:w="0" w:type="dxa"/>
          </w:tblCellMar>
        </w:tblPrEx>
        <w:trPr>
          <w:trHeight w:val="523"/>
        </w:trPr>
        <w:tc>
          <w:tcPr>
            <w:tcW w:w="1536" w:type="dxa"/>
            <w:vMerge/>
            <w:tcBorders>
              <w:top w:val="nil"/>
              <w:left w:val="none" w:sz="6" w:space="0" w:color="auto"/>
              <w:bottom w:val="none" w:sz="6" w:space="0" w:color="auto"/>
              <w:right w:val="none" w:sz="6" w:space="0" w:color="auto"/>
            </w:tcBorders>
            <w:shd w:val="clear" w:color="auto" w:fill="C6E3DB"/>
          </w:tcPr>
          <w:p w14:paraId="74950E7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155941E7" w14:textId="77777777" w:rsidR="00000000" w:rsidRDefault="006D0D1F">
            <w:pPr>
              <w:pStyle w:val="TableParagraph"/>
              <w:kinsoku w:val="0"/>
              <w:overflowPunct w:val="0"/>
              <w:spacing w:before="35" w:line="240" w:lineRule="atLeast"/>
              <w:ind w:left="127"/>
              <w:rPr>
                <w:sz w:val="20"/>
                <w:szCs w:val="20"/>
              </w:rPr>
            </w:pPr>
            <w:r>
              <w:rPr>
                <w:sz w:val="20"/>
                <w:szCs w:val="20"/>
              </w:rPr>
              <w:t>Budowa boiska sportowego wraz z zagospodarowaniem terenu i infrastrukturą towarzyszącą na działce nr 598/37 w Młoszowej przy ul. Sportowej</w:t>
            </w:r>
          </w:p>
        </w:tc>
        <w:tc>
          <w:tcPr>
            <w:tcW w:w="1886" w:type="dxa"/>
            <w:tcBorders>
              <w:top w:val="single" w:sz="4" w:space="0" w:color="BEBEBE"/>
              <w:left w:val="single" w:sz="4" w:space="0" w:color="BEBEBE"/>
              <w:bottom w:val="single" w:sz="4" w:space="0" w:color="BEBEBE"/>
              <w:right w:val="single" w:sz="4" w:space="0" w:color="BEBEBE"/>
            </w:tcBorders>
          </w:tcPr>
          <w:p w14:paraId="1C41FDD5" w14:textId="77777777" w:rsidR="00000000" w:rsidRDefault="006D0D1F">
            <w:pPr>
              <w:pStyle w:val="TableParagraph"/>
              <w:kinsoku w:val="0"/>
              <w:overflowPunct w:val="0"/>
              <w:spacing w:before="35"/>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2AB38FB9" w14:textId="77777777" w:rsidR="00000000" w:rsidRDefault="006D0D1F">
            <w:pPr>
              <w:pStyle w:val="TableParagraph"/>
              <w:kinsoku w:val="0"/>
              <w:overflowPunct w:val="0"/>
              <w:spacing w:before="157"/>
              <w:ind w:left="96" w:right="96"/>
              <w:jc w:val="center"/>
              <w:rPr>
                <w:sz w:val="20"/>
                <w:szCs w:val="20"/>
              </w:rPr>
            </w:pPr>
            <w:r>
              <w:rPr>
                <w:sz w:val="20"/>
                <w:szCs w:val="20"/>
              </w:rPr>
              <w:t>Gmina Trzebinia</w:t>
            </w:r>
          </w:p>
        </w:tc>
      </w:tr>
      <w:tr w:rsidR="00000000" w14:paraId="4A070CDA" w14:textId="77777777">
        <w:tblPrEx>
          <w:tblCellMar>
            <w:top w:w="0" w:type="dxa"/>
            <w:left w:w="0" w:type="dxa"/>
            <w:bottom w:w="0" w:type="dxa"/>
            <w:right w:w="0" w:type="dxa"/>
          </w:tblCellMar>
        </w:tblPrEx>
        <w:trPr>
          <w:trHeight w:val="280"/>
        </w:trPr>
        <w:tc>
          <w:tcPr>
            <w:tcW w:w="1536" w:type="dxa"/>
            <w:vMerge/>
            <w:tcBorders>
              <w:top w:val="nil"/>
              <w:left w:val="none" w:sz="6" w:space="0" w:color="auto"/>
              <w:bottom w:val="none" w:sz="6" w:space="0" w:color="auto"/>
              <w:right w:val="none" w:sz="6" w:space="0" w:color="auto"/>
            </w:tcBorders>
            <w:shd w:val="clear" w:color="auto" w:fill="C6E3DB"/>
          </w:tcPr>
          <w:p w14:paraId="465D5558"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59FE02C" w14:textId="77777777" w:rsidR="00000000" w:rsidRDefault="006D0D1F">
            <w:pPr>
              <w:pStyle w:val="TableParagraph"/>
              <w:kinsoku w:val="0"/>
              <w:overflowPunct w:val="0"/>
              <w:spacing w:before="35" w:line="225" w:lineRule="exact"/>
              <w:ind w:left="127"/>
              <w:rPr>
                <w:sz w:val="20"/>
                <w:szCs w:val="20"/>
              </w:rPr>
            </w:pPr>
            <w:r>
              <w:rPr>
                <w:sz w:val="20"/>
                <w:szCs w:val="20"/>
              </w:rPr>
              <w:t>Rewitalizacja zbiornika „Gliniak”</w:t>
            </w:r>
          </w:p>
        </w:tc>
        <w:tc>
          <w:tcPr>
            <w:tcW w:w="1886" w:type="dxa"/>
            <w:tcBorders>
              <w:top w:val="single" w:sz="4" w:space="0" w:color="BEBEBE"/>
              <w:left w:val="single" w:sz="4" w:space="0" w:color="BEBEBE"/>
              <w:bottom w:val="single" w:sz="4" w:space="0" w:color="BEBEBE"/>
              <w:right w:val="single" w:sz="4" w:space="0" w:color="BEBEBE"/>
            </w:tcBorders>
          </w:tcPr>
          <w:p w14:paraId="6167AB3C" w14:textId="77777777" w:rsidR="00000000" w:rsidRDefault="006D0D1F">
            <w:pPr>
              <w:pStyle w:val="TableParagraph"/>
              <w:kinsoku w:val="0"/>
              <w:overflowPunct w:val="0"/>
              <w:spacing w:before="35" w:line="225" w:lineRule="exact"/>
              <w:ind w:left="79" w:right="80"/>
              <w:jc w:val="center"/>
              <w:rPr>
                <w:sz w:val="20"/>
                <w:szCs w:val="20"/>
              </w:rPr>
            </w:pPr>
            <w:r>
              <w:rPr>
                <w:sz w:val="20"/>
                <w:szCs w:val="20"/>
              </w:rPr>
              <w:t>Gmina Trzebinia</w:t>
            </w:r>
          </w:p>
        </w:tc>
        <w:tc>
          <w:tcPr>
            <w:tcW w:w="2775" w:type="dxa"/>
            <w:tcBorders>
              <w:top w:val="single" w:sz="4" w:space="0" w:color="BEBEBE"/>
              <w:left w:val="single" w:sz="4" w:space="0" w:color="BEBEBE"/>
              <w:bottom w:val="single" w:sz="4" w:space="0" w:color="BEBEBE"/>
              <w:right w:val="single" w:sz="4" w:space="0" w:color="BEBEBE"/>
            </w:tcBorders>
          </w:tcPr>
          <w:p w14:paraId="6120FFED" w14:textId="77777777" w:rsidR="00000000" w:rsidRDefault="006D0D1F">
            <w:pPr>
              <w:pStyle w:val="TableParagraph"/>
              <w:kinsoku w:val="0"/>
              <w:overflowPunct w:val="0"/>
              <w:spacing w:before="35" w:line="225" w:lineRule="exact"/>
              <w:ind w:left="96" w:right="96"/>
              <w:jc w:val="center"/>
              <w:rPr>
                <w:sz w:val="20"/>
                <w:szCs w:val="20"/>
              </w:rPr>
            </w:pPr>
            <w:r>
              <w:rPr>
                <w:sz w:val="20"/>
                <w:szCs w:val="20"/>
              </w:rPr>
              <w:t>Gmina Trzebinia</w:t>
            </w:r>
          </w:p>
        </w:tc>
      </w:tr>
      <w:tr w:rsidR="00000000" w14:paraId="1F3E541C" w14:textId="77777777">
        <w:tblPrEx>
          <w:tblCellMar>
            <w:top w:w="0" w:type="dxa"/>
            <w:left w:w="0" w:type="dxa"/>
            <w:bottom w:w="0" w:type="dxa"/>
            <w:right w:w="0" w:type="dxa"/>
          </w:tblCellMar>
        </w:tblPrEx>
        <w:trPr>
          <w:trHeight w:val="1499"/>
        </w:trPr>
        <w:tc>
          <w:tcPr>
            <w:tcW w:w="1536" w:type="dxa"/>
            <w:vMerge/>
            <w:tcBorders>
              <w:top w:val="nil"/>
              <w:left w:val="none" w:sz="6" w:space="0" w:color="auto"/>
              <w:bottom w:val="none" w:sz="6" w:space="0" w:color="auto"/>
              <w:right w:val="none" w:sz="6" w:space="0" w:color="auto"/>
            </w:tcBorders>
            <w:shd w:val="clear" w:color="auto" w:fill="C6E3DB"/>
          </w:tcPr>
          <w:p w14:paraId="0B84D44D"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01D13DEE" w14:textId="77777777" w:rsidR="00000000" w:rsidRDefault="006D0D1F">
            <w:pPr>
              <w:pStyle w:val="TableParagraph"/>
              <w:kinsoku w:val="0"/>
              <w:overflowPunct w:val="0"/>
              <w:rPr>
                <w:rFonts w:ascii="Calibri Light" w:hAnsi="Calibri Light" w:cs="Calibri Light"/>
                <w:sz w:val="20"/>
                <w:szCs w:val="20"/>
              </w:rPr>
            </w:pPr>
          </w:p>
          <w:p w14:paraId="53419087" w14:textId="77777777" w:rsidR="00000000" w:rsidRDefault="006D0D1F">
            <w:pPr>
              <w:pStyle w:val="TableParagraph"/>
              <w:kinsoku w:val="0"/>
              <w:overflowPunct w:val="0"/>
              <w:rPr>
                <w:rFonts w:ascii="Calibri Light" w:hAnsi="Calibri Light" w:cs="Calibri Light"/>
                <w:sz w:val="20"/>
                <w:szCs w:val="20"/>
              </w:rPr>
            </w:pPr>
          </w:p>
          <w:p w14:paraId="15526650" w14:textId="77777777" w:rsidR="00000000" w:rsidRDefault="006D0D1F">
            <w:pPr>
              <w:pStyle w:val="TableParagraph"/>
              <w:kinsoku w:val="0"/>
              <w:overflowPunct w:val="0"/>
              <w:spacing w:before="156"/>
              <w:ind w:left="127"/>
              <w:rPr>
                <w:sz w:val="20"/>
                <w:szCs w:val="20"/>
              </w:rPr>
            </w:pPr>
            <w:r>
              <w:rPr>
                <w:sz w:val="20"/>
                <w:szCs w:val="20"/>
              </w:rPr>
              <w:t>Kontynuacja rewitalizacji przestrzeni publicznej miasta Libiąża</w:t>
            </w:r>
          </w:p>
        </w:tc>
        <w:tc>
          <w:tcPr>
            <w:tcW w:w="1886" w:type="dxa"/>
            <w:tcBorders>
              <w:top w:val="single" w:sz="4" w:space="0" w:color="BEBEBE"/>
              <w:left w:val="single" w:sz="4" w:space="0" w:color="BEBEBE"/>
              <w:bottom w:val="single" w:sz="4" w:space="0" w:color="BEBEBE"/>
              <w:right w:val="single" w:sz="4" w:space="0" w:color="BEBEBE"/>
            </w:tcBorders>
          </w:tcPr>
          <w:p w14:paraId="152BB852" w14:textId="77777777" w:rsidR="00000000" w:rsidRDefault="006D0D1F">
            <w:pPr>
              <w:pStyle w:val="TableParagraph"/>
              <w:kinsoku w:val="0"/>
              <w:overflowPunct w:val="0"/>
              <w:rPr>
                <w:rFonts w:ascii="Calibri Light" w:hAnsi="Calibri Light" w:cs="Calibri Light"/>
                <w:sz w:val="20"/>
                <w:szCs w:val="20"/>
              </w:rPr>
            </w:pPr>
          </w:p>
          <w:p w14:paraId="494AF08A" w14:textId="77777777" w:rsidR="00000000" w:rsidRDefault="006D0D1F">
            <w:pPr>
              <w:pStyle w:val="TableParagraph"/>
              <w:kinsoku w:val="0"/>
              <w:overflowPunct w:val="0"/>
              <w:rPr>
                <w:rFonts w:ascii="Calibri Light" w:hAnsi="Calibri Light" w:cs="Calibri Light"/>
                <w:sz w:val="20"/>
                <w:szCs w:val="20"/>
              </w:rPr>
            </w:pPr>
          </w:p>
          <w:p w14:paraId="5AFAB44D" w14:textId="77777777" w:rsidR="00000000" w:rsidRDefault="006D0D1F">
            <w:pPr>
              <w:pStyle w:val="TableParagraph"/>
              <w:kinsoku w:val="0"/>
              <w:overflowPunct w:val="0"/>
              <w:spacing w:before="156"/>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5EE3C377" w14:textId="77777777" w:rsidR="00000000" w:rsidRDefault="006D0D1F">
            <w:pPr>
              <w:pStyle w:val="TableParagraph"/>
              <w:kinsoku w:val="0"/>
              <w:overflowPunct w:val="0"/>
              <w:spacing w:before="35" w:line="243" w:lineRule="exact"/>
              <w:ind w:left="96" w:right="95"/>
              <w:jc w:val="center"/>
              <w:rPr>
                <w:sz w:val="20"/>
                <w:szCs w:val="20"/>
              </w:rPr>
            </w:pPr>
            <w:r>
              <w:rPr>
                <w:sz w:val="20"/>
                <w:szCs w:val="20"/>
              </w:rPr>
              <w:t>Gmina Libiąż: ul. Obieżowa, ul.</w:t>
            </w:r>
          </w:p>
          <w:p w14:paraId="62CE8FBC" w14:textId="77777777" w:rsidR="00000000" w:rsidRDefault="006D0D1F">
            <w:pPr>
              <w:pStyle w:val="TableParagraph"/>
              <w:kinsoku w:val="0"/>
              <w:overflowPunct w:val="0"/>
              <w:ind w:left="234" w:right="231"/>
              <w:jc w:val="center"/>
              <w:rPr>
                <w:sz w:val="20"/>
                <w:szCs w:val="20"/>
              </w:rPr>
            </w:pPr>
            <w:r>
              <w:rPr>
                <w:sz w:val="20"/>
                <w:szCs w:val="20"/>
              </w:rPr>
              <w:t>Pił</w:t>
            </w:r>
            <w:r>
              <w:rPr>
                <w:sz w:val="20"/>
                <w:szCs w:val="20"/>
              </w:rPr>
              <w:t>sudskiego (stadion MORS przy ul. Piłsudskiego), ul. Głowackiego, ul. 1 Maja; ul.</w:t>
            </w:r>
          </w:p>
          <w:p w14:paraId="296D0188" w14:textId="77777777" w:rsidR="00000000" w:rsidRDefault="006D0D1F">
            <w:pPr>
              <w:pStyle w:val="TableParagraph"/>
              <w:kinsoku w:val="0"/>
              <w:overflowPunct w:val="0"/>
              <w:spacing w:line="244" w:lineRule="exact"/>
              <w:ind w:left="96" w:right="96"/>
              <w:jc w:val="center"/>
              <w:rPr>
                <w:sz w:val="20"/>
                <w:szCs w:val="20"/>
              </w:rPr>
            </w:pPr>
            <w:r>
              <w:rPr>
                <w:sz w:val="20"/>
                <w:szCs w:val="20"/>
              </w:rPr>
              <w:t>Makowa, ul. Wańkowicza, ul.</w:t>
            </w:r>
          </w:p>
          <w:p w14:paraId="55E076E7" w14:textId="77777777" w:rsidR="00000000" w:rsidRDefault="006D0D1F">
            <w:pPr>
              <w:pStyle w:val="TableParagraph"/>
              <w:kinsoku w:val="0"/>
              <w:overflowPunct w:val="0"/>
              <w:spacing w:line="225" w:lineRule="exact"/>
              <w:ind w:left="96" w:right="96"/>
              <w:jc w:val="center"/>
              <w:rPr>
                <w:sz w:val="20"/>
                <w:szCs w:val="20"/>
              </w:rPr>
            </w:pPr>
            <w:r>
              <w:rPr>
                <w:sz w:val="20"/>
                <w:szCs w:val="20"/>
              </w:rPr>
              <w:t>Kopalniana</w:t>
            </w:r>
          </w:p>
        </w:tc>
      </w:tr>
      <w:tr w:rsidR="00000000" w14:paraId="641E11AA"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352D87FF"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EC7029A" w14:textId="77777777" w:rsidR="00000000" w:rsidRDefault="006D0D1F">
            <w:pPr>
              <w:pStyle w:val="TableParagraph"/>
              <w:kinsoku w:val="0"/>
              <w:overflowPunct w:val="0"/>
              <w:spacing w:before="35" w:line="223" w:lineRule="exact"/>
              <w:ind w:left="127"/>
              <w:rPr>
                <w:sz w:val="20"/>
                <w:szCs w:val="20"/>
              </w:rPr>
            </w:pPr>
            <w:r>
              <w:rPr>
                <w:sz w:val="20"/>
                <w:szCs w:val="20"/>
              </w:rPr>
              <w:t>Kontynuacja odnowy zdegradowanych terenów wiejskich</w:t>
            </w:r>
          </w:p>
        </w:tc>
        <w:tc>
          <w:tcPr>
            <w:tcW w:w="1886" w:type="dxa"/>
            <w:tcBorders>
              <w:top w:val="single" w:sz="4" w:space="0" w:color="BEBEBE"/>
              <w:left w:val="single" w:sz="4" w:space="0" w:color="BEBEBE"/>
              <w:bottom w:val="single" w:sz="4" w:space="0" w:color="BEBEBE"/>
              <w:right w:val="single" w:sz="4" w:space="0" w:color="BEBEBE"/>
            </w:tcBorders>
          </w:tcPr>
          <w:p w14:paraId="23BB93EE" w14:textId="77777777" w:rsidR="00000000" w:rsidRDefault="006D0D1F">
            <w:pPr>
              <w:pStyle w:val="TableParagraph"/>
              <w:kinsoku w:val="0"/>
              <w:overflowPunct w:val="0"/>
              <w:spacing w:before="35" w:line="223"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6E26DDF6" w14:textId="77777777" w:rsidR="00000000" w:rsidRDefault="006D0D1F">
            <w:pPr>
              <w:pStyle w:val="TableParagraph"/>
              <w:kinsoku w:val="0"/>
              <w:overflowPunct w:val="0"/>
              <w:spacing w:before="35" w:line="223" w:lineRule="exact"/>
              <w:ind w:left="96" w:right="97"/>
              <w:jc w:val="center"/>
              <w:rPr>
                <w:sz w:val="20"/>
                <w:szCs w:val="20"/>
              </w:rPr>
            </w:pPr>
            <w:r>
              <w:rPr>
                <w:sz w:val="20"/>
                <w:szCs w:val="20"/>
              </w:rPr>
              <w:t>Gmina Libiąż: Żarki; Gromiec</w:t>
            </w:r>
          </w:p>
        </w:tc>
      </w:tr>
      <w:tr w:rsidR="00000000" w14:paraId="6FEECB0D" w14:textId="77777777">
        <w:tblPrEx>
          <w:tblCellMar>
            <w:top w:w="0" w:type="dxa"/>
            <w:left w:w="0" w:type="dxa"/>
            <w:bottom w:w="0" w:type="dxa"/>
            <w:right w:w="0" w:type="dxa"/>
          </w:tblCellMar>
        </w:tblPrEx>
        <w:trPr>
          <w:trHeight w:val="281"/>
        </w:trPr>
        <w:tc>
          <w:tcPr>
            <w:tcW w:w="1536" w:type="dxa"/>
            <w:vMerge/>
            <w:tcBorders>
              <w:top w:val="nil"/>
              <w:left w:val="none" w:sz="6" w:space="0" w:color="auto"/>
              <w:bottom w:val="none" w:sz="6" w:space="0" w:color="auto"/>
              <w:right w:val="none" w:sz="6" w:space="0" w:color="auto"/>
            </w:tcBorders>
            <w:shd w:val="clear" w:color="auto" w:fill="C6E3DB"/>
          </w:tcPr>
          <w:p w14:paraId="709884C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262B3803" w14:textId="77777777" w:rsidR="00000000" w:rsidRDefault="006D0D1F">
            <w:pPr>
              <w:pStyle w:val="TableParagraph"/>
              <w:kinsoku w:val="0"/>
              <w:overflowPunct w:val="0"/>
              <w:spacing w:before="35" w:line="226" w:lineRule="exact"/>
              <w:ind w:left="127"/>
              <w:rPr>
                <w:sz w:val="20"/>
                <w:szCs w:val="20"/>
              </w:rPr>
            </w:pPr>
            <w:r>
              <w:rPr>
                <w:sz w:val="20"/>
                <w:szCs w:val="20"/>
              </w:rPr>
              <w:t>Rozwój błę</w:t>
            </w:r>
            <w:r>
              <w:rPr>
                <w:sz w:val="20"/>
                <w:szCs w:val="20"/>
              </w:rPr>
              <w:t>kitno-zielonej infrastruktury i działania na rzecz bioróżnorodności</w:t>
            </w:r>
          </w:p>
        </w:tc>
        <w:tc>
          <w:tcPr>
            <w:tcW w:w="1886" w:type="dxa"/>
            <w:tcBorders>
              <w:top w:val="single" w:sz="4" w:space="0" w:color="BEBEBE"/>
              <w:left w:val="single" w:sz="4" w:space="0" w:color="BEBEBE"/>
              <w:bottom w:val="single" w:sz="4" w:space="0" w:color="BEBEBE"/>
              <w:right w:val="single" w:sz="4" w:space="0" w:color="BEBEBE"/>
            </w:tcBorders>
          </w:tcPr>
          <w:p w14:paraId="6310A407" w14:textId="77777777" w:rsidR="00000000" w:rsidRDefault="006D0D1F">
            <w:pPr>
              <w:pStyle w:val="TableParagraph"/>
              <w:kinsoku w:val="0"/>
              <w:overflowPunct w:val="0"/>
              <w:spacing w:before="35" w:line="226" w:lineRule="exact"/>
              <w:ind w:left="79" w:right="80"/>
              <w:jc w:val="center"/>
              <w:rPr>
                <w:sz w:val="20"/>
                <w:szCs w:val="20"/>
              </w:rPr>
            </w:pPr>
            <w:r>
              <w:rPr>
                <w:sz w:val="20"/>
                <w:szCs w:val="20"/>
              </w:rPr>
              <w:t>Gmina Libiąż</w:t>
            </w:r>
          </w:p>
        </w:tc>
        <w:tc>
          <w:tcPr>
            <w:tcW w:w="2775" w:type="dxa"/>
            <w:tcBorders>
              <w:top w:val="single" w:sz="4" w:space="0" w:color="BEBEBE"/>
              <w:left w:val="single" w:sz="4" w:space="0" w:color="BEBEBE"/>
              <w:bottom w:val="single" w:sz="4" w:space="0" w:color="BEBEBE"/>
              <w:right w:val="single" w:sz="4" w:space="0" w:color="BEBEBE"/>
            </w:tcBorders>
          </w:tcPr>
          <w:p w14:paraId="107191B0" w14:textId="77777777" w:rsidR="00000000" w:rsidRDefault="006D0D1F">
            <w:pPr>
              <w:pStyle w:val="TableParagraph"/>
              <w:kinsoku w:val="0"/>
              <w:overflowPunct w:val="0"/>
              <w:spacing w:before="35" w:line="226" w:lineRule="exact"/>
              <w:ind w:left="96" w:right="96"/>
              <w:jc w:val="center"/>
              <w:rPr>
                <w:sz w:val="20"/>
                <w:szCs w:val="20"/>
              </w:rPr>
            </w:pPr>
            <w:r>
              <w:rPr>
                <w:sz w:val="20"/>
                <w:szCs w:val="20"/>
              </w:rPr>
              <w:t>Gmina Libiąż</w:t>
            </w:r>
          </w:p>
        </w:tc>
      </w:tr>
      <w:tr w:rsidR="00000000" w14:paraId="2D770BEE" w14:textId="77777777">
        <w:tblPrEx>
          <w:tblCellMar>
            <w:top w:w="0" w:type="dxa"/>
            <w:left w:w="0" w:type="dxa"/>
            <w:bottom w:w="0" w:type="dxa"/>
            <w:right w:w="0" w:type="dxa"/>
          </w:tblCellMar>
        </w:tblPrEx>
        <w:trPr>
          <w:trHeight w:val="277"/>
        </w:trPr>
        <w:tc>
          <w:tcPr>
            <w:tcW w:w="1536" w:type="dxa"/>
            <w:vMerge/>
            <w:tcBorders>
              <w:top w:val="nil"/>
              <w:left w:val="none" w:sz="6" w:space="0" w:color="auto"/>
              <w:bottom w:val="none" w:sz="6" w:space="0" w:color="auto"/>
              <w:right w:val="none" w:sz="6" w:space="0" w:color="auto"/>
            </w:tcBorders>
            <w:shd w:val="clear" w:color="auto" w:fill="C6E3DB"/>
          </w:tcPr>
          <w:p w14:paraId="36F0A1D1"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487C9E93" w14:textId="77777777" w:rsidR="00000000" w:rsidRDefault="006D0D1F">
            <w:pPr>
              <w:pStyle w:val="TableParagraph"/>
              <w:kinsoku w:val="0"/>
              <w:overflowPunct w:val="0"/>
              <w:spacing w:before="35" w:line="223" w:lineRule="exact"/>
              <w:ind w:left="127"/>
              <w:rPr>
                <w:sz w:val="20"/>
                <w:szCs w:val="20"/>
              </w:rPr>
            </w:pPr>
            <w:r>
              <w:rPr>
                <w:sz w:val="20"/>
                <w:szCs w:val="20"/>
              </w:rPr>
              <w:t>Zagospodarowanie terenu przy ul. św. Floriana w Mętkowie</w:t>
            </w:r>
          </w:p>
        </w:tc>
        <w:tc>
          <w:tcPr>
            <w:tcW w:w="1886" w:type="dxa"/>
            <w:tcBorders>
              <w:top w:val="single" w:sz="4" w:space="0" w:color="BEBEBE"/>
              <w:left w:val="single" w:sz="4" w:space="0" w:color="BEBEBE"/>
              <w:bottom w:val="single" w:sz="4" w:space="0" w:color="BEBEBE"/>
              <w:right w:val="single" w:sz="4" w:space="0" w:color="BEBEBE"/>
            </w:tcBorders>
          </w:tcPr>
          <w:p w14:paraId="6FDC4A76" w14:textId="77777777" w:rsidR="00000000" w:rsidRDefault="006D0D1F">
            <w:pPr>
              <w:pStyle w:val="TableParagraph"/>
              <w:kinsoku w:val="0"/>
              <w:overflowPunct w:val="0"/>
              <w:spacing w:before="35" w:line="223" w:lineRule="exact"/>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712181A2" w14:textId="77777777" w:rsidR="00000000" w:rsidRDefault="006D0D1F">
            <w:pPr>
              <w:pStyle w:val="TableParagraph"/>
              <w:kinsoku w:val="0"/>
              <w:overflowPunct w:val="0"/>
              <w:spacing w:before="35" w:line="223" w:lineRule="exact"/>
              <w:ind w:left="96" w:right="96"/>
              <w:jc w:val="center"/>
              <w:rPr>
                <w:sz w:val="20"/>
                <w:szCs w:val="20"/>
              </w:rPr>
            </w:pPr>
            <w:r>
              <w:rPr>
                <w:sz w:val="20"/>
                <w:szCs w:val="20"/>
              </w:rPr>
              <w:t>Gmina Babice: Mętków</w:t>
            </w:r>
          </w:p>
        </w:tc>
      </w:tr>
      <w:tr w:rsidR="00000000" w14:paraId="78AA2D67" w14:textId="77777777">
        <w:tblPrEx>
          <w:tblCellMar>
            <w:top w:w="0" w:type="dxa"/>
            <w:left w:w="0" w:type="dxa"/>
            <w:bottom w:w="0" w:type="dxa"/>
            <w:right w:w="0" w:type="dxa"/>
          </w:tblCellMar>
        </w:tblPrEx>
        <w:trPr>
          <w:trHeight w:val="525"/>
        </w:trPr>
        <w:tc>
          <w:tcPr>
            <w:tcW w:w="1536" w:type="dxa"/>
            <w:vMerge/>
            <w:tcBorders>
              <w:top w:val="nil"/>
              <w:left w:val="none" w:sz="6" w:space="0" w:color="auto"/>
              <w:bottom w:val="none" w:sz="6" w:space="0" w:color="auto"/>
              <w:right w:val="none" w:sz="6" w:space="0" w:color="auto"/>
            </w:tcBorders>
            <w:shd w:val="clear" w:color="auto" w:fill="C6E3DB"/>
          </w:tcPr>
          <w:p w14:paraId="4B11687A" w14:textId="77777777" w:rsidR="00000000" w:rsidRDefault="006D0D1F">
            <w:pPr>
              <w:pStyle w:val="Tekstpodstawowy"/>
              <w:kinsoku w:val="0"/>
              <w:overflowPunct w:val="0"/>
              <w:spacing w:before="5" w:after="1"/>
              <w:rPr>
                <w:rFonts w:ascii="Calibri Light" w:hAnsi="Calibri Light" w:cs="Calibri Light"/>
                <w:sz w:val="2"/>
                <w:szCs w:val="2"/>
              </w:rPr>
            </w:pPr>
          </w:p>
        </w:tc>
        <w:tc>
          <w:tcPr>
            <w:tcW w:w="7774" w:type="dxa"/>
            <w:tcBorders>
              <w:top w:val="single" w:sz="4" w:space="0" w:color="BEBEBE"/>
              <w:left w:val="none" w:sz="6" w:space="0" w:color="auto"/>
              <w:bottom w:val="single" w:sz="4" w:space="0" w:color="BEBEBE"/>
              <w:right w:val="single" w:sz="4" w:space="0" w:color="BEBEBE"/>
            </w:tcBorders>
          </w:tcPr>
          <w:p w14:paraId="75E1E0F1" w14:textId="77777777" w:rsidR="00000000" w:rsidRDefault="006D0D1F">
            <w:pPr>
              <w:pStyle w:val="TableParagraph"/>
              <w:kinsoku w:val="0"/>
              <w:overflowPunct w:val="0"/>
              <w:spacing w:before="35" w:line="240" w:lineRule="atLeast"/>
              <w:ind w:left="127" w:right="188"/>
              <w:rPr>
                <w:sz w:val="20"/>
                <w:szCs w:val="20"/>
              </w:rPr>
            </w:pPr>
            <w:r>
              <w:rPr>
                <w:sz w:val="20"/>
                <w:szCs w:val="20"/>
              </w:rPr>
              <w:t>Budowa boisk wielofunkcyjnych ze sztuczną nawierzchnią m.in. na terenie Ośrodka Sportowo Rekreacyjnego w Zagórzu przy ul. Wieczystej</w:t>
            </w:r>
          </w:p>
        </w:tc>
        <w:tc>
          <w:tcPr>
            <w:tcW w:w="1886" w:type="dxa"/>
            <w:tcBorders>
              <w:top w:val="single" w:sz="4" w:space="0" w:color="BEBEBE"/>
              <w:left w:val="single" w:sz="4" w:space="0" w:color="BEBEBE"/>
              <w:bottom w:val="single" w:sz="4" w:space="0" w:color="BEBEBE"/>
              <w:right w:val="single" w:sz="4" w:space="0" w:color="BEBEBE"/>
            </w:tcBorders>
          </w:tcPr>
          <w:p w14:paraId="757F6878" w14:textId="77777777" w:rsidR="00000000" w:rsidRDefault="006D0D1F">
            <w:pPr>
              <w:pStyle w:val="TableParagraph"/>
              <w:kinsoku w:val="0"/>
              <w:overflowPunct w:val="0"/>
              <w:spacing w:before="157"/>
              <w:ind w:left="79" w:right="81"/>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33D7CB97" w14:textId="77777777" w:rsidR="00000000" w:rsidRDefault="006D0D1F">
            <w:pPr>
              <w:pStyle w:val="TableParagraph"/>
              <w:kinsoku w:val="0"/>
              <w:overflowPunct w:val="0"/>
              <w:spacing w:before="35" w:line="240" w:lineRule="atLeast"/>
              <w:ind w:left="1065" w:right="169" w:hanging="731"/>
              <w:rPr>
                <w:sz w:val="20"/>
                <w:szCs w:val="20"/>
              </w:rPr>
            </w:pPr>
            <w:r>
              <w:rPr>
                <w:sz w:val="20"/>
                <w:szCs w:val="20"/>
              </w:rPr>
              <w:t>Gmina Babice: Jankowice, Zagórze</w:t>
            </w:r>
          </w:p>
        </w:tc>
      </w:tr>
    </w:tbl>
    <w:p w14:paraId="339CC88C" w14:textId="77777777" w:rsidR="00000000" w:rsidRDefault="006D0D1F">
      <w:pPr>
        <w:rPr>
          <w:rFonts w:ascii="Calibri Light" w:hAnsi="Calibri Light" w:cs="Calibri Light"/>
          <w:sz w:val="21"/>
          <w:szCs w:val="21"/>
        </w:rPr>
        <w:sectPr w:rsidR="00000000">
          <w:pgSz w:w="16840" w:h="11910" w:orient="landscape"/>
          <w:pgMar w:top="1180" w:right="1280" w:bottom="940" w:left="1300" w:header="748" w:footer="744" w:gutter="0"/>
          <w:cols w:space="708"/>
          <w:noEndnote/>
        </w:sectPr>
      </w:pPr>
    </w:p>
    <w:p w14:paraId="20C66DB7" w14:textId="77777777" w:rsidR="00000000" w:rsidRDefault="006D0D1F">
      <w:pPr>
        <w:pStyle w:val="Tekstpodstawowy"/>
        <w:kinsoku w:val="0"/>
        <w:overflowPunct w:val="0"/>
        <w:spacing w:before="5" w:after="1"/>
        <w:rPr>
          <w:rFonts w:ascii="Calibri Light" w:hAnsi="Calibri Light" w:cs="Calibri Light"/>
          <w:sz w:val="21"/>
          <w:szCs w:val="21"/>
        </w:rPr>
      </w:pPr>
    </w:p>
    <w:p w14:paraId="776BCA90" w14:textId="131235B7" w:rsidR="00000000" w:rsidRDefault="006D0D1F">
      <w:pPr>
        <w:pStyle w:val="Tekstpodstawowy"/>
        <w:kinsoku w:val="0"/>
        <w:overflowPunct w:val="0"/>
        <w:ind w:left="162"/>
        <w:rPr>
          <w:rFonts w:ascii="Calibri Light" w:hAnsi="Calibri Light" w:cs="Calibri Light"/>
          <w:spacing w:val="-36"/>
          <w:sz w:val="20"/>
          <w:szCs w:val="20"/>
        </w:rPr>
      </w:pPr>
      <w:r>
        <w:rPr>
          <w:rFonts w:ascii="Calibri Light" w:hAnsi="Calibri Light" w:cs="Calibri Light"/>
          <w:noProof/>
          <w:position w:val="1"/>
          <w:sz w:val="20"/>
          <w:szCs w:val="20"/>
        </w:rPr>
        <mc:AlternateContent>
          <mc:Choice Requires="wpg">
            <w:drawing>
              <wp:inline distT="0" distB="0" distL="0" distR="0" wp14:anchorId="2121DEEE" wp14:editId="5F09B92F">
                <wp:extent cx="975995" cy="3007360"/>
                <wp:effectExtent l="8255" t="4445" r="6350" b="0"/>
                <wp:docPr id="271" name="Group 1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5995" cy="3007360"/>
                          <a:chOff x="0" y="0"/>
                          <a:chExt cx="1537" cy="4736"/>
                        </a:xfrm>
                      </wpg:grpSpPr>
                      <wps:wsp>
                        <wps:cNvPr id="272" name="Freeform 1743"/>
                        <wps:cNvSpPr>
                          <a:spLocks/>
                        </wps:cNvSpPr>
                        <wps:spPr bwMode="auto">
                          <a:xfrm>
                            <a:off x="0" y="0"/>
                            <a:ext cx="1535" cy="490"/>
                          </a:xfrm>
                          <a:custGeom>
                            <a:avLst/>
                            <a:gdLst>
                              <a:gd name="T0" fmla="*/ 0 w 1535"/>
                              <a:gd name="T1" fmla="*/ 489 h 490"/>
                              <a:gd name="T2" fmla="*/ 1534 w 1535"/>
                              <a:gd name="T3" fmla="*/ 489 h 490"/>
                              <a:gd name="T4" fmla="*/ 1534 w 1535"/>
                              <a:gd name="T5" fmla="*/ 0 h 490"/>
                              <a:gd name="T6" fmla="*/ 0 w 1535"/>
                              <a:gd name="T7" fmla="*/ 0 h 490"/>
                              <a:gd name="T8" fmla="*/ 0 w 1535"/>
                              <a:gd name="T9" fmla="*/ 489 h 490"/>
                            </a:gdLst>
                            <a:ahLst/>
                            <a:cxnLst>
                              <a:cxn ang="0">
                                <a:pos x="T0" y="T1"/>
                              </a:cxn>
                              <a:cxn ang="0">
                                <a:pos x="T2" y="T3"/>
                              </a:cxn>
                              <a:cxn ang="0">
                                <a:pos x="T4" y="T5"/>
                              </a:cxn>
                              <a:cxn ang="0">
                                <a:pos x="T6" y="T7"/>
                              </a:cxn>
                              <a:cxn ang="0">
                                <a:pos x="T8" y="T9"/>
                              </a:cxn>
                            </a:cxnLst>
                            <a:rect l="0" t="0" r="r" b="b"/>
                            <a:pathLst>
                              <a:path w="1535" h="490">
                                <a:moveTo>
                                  <a:pt x="0" y="489"/>
                                </a:moveTo>
                                <a:lnTo>
                                  <a:pt x="1534" y="489"/>
                                </a:lnTo>
                                <a:lnTo>
                                  <a:pt x="1534" y="0"/>
                                </a:lnTo>
                                <a:lnTo>
                                  <a:pt x="0" y="0"/>
                                </a:lnTo>
                                <a:lnTo>
                                  <a:pt x="0" y="489"/>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744"/>
                        <wps:cNvSpPr>
                          <a:spLocks/>
                        </wps:cNvSpPr>
                        <wps:spPr bwMode="auto">
                          <a:xfrm>
                            <a:off x="0" y="1"/>
                            <a:ext cx="1537" cy="20"/>
                          </a:xfrm>
                          <a:custGeom>
                            <a:avLst/>
                            <a:gdLst>
                              <a:gd name="T0" fmla="*/ 0 w 1537"/>
                              <a:gd name="T1" fmla="*/ 0 h 20"/>
                              <a:gd name="T2" fmla="*/ 1536 w 1537"/>
                              <a:gd name="T3" fmla="*/ 0 h 20"/>
                            </a:gdLst>
                            <a:ahLst/>
                            <a:cxnLst>
                              <a:cxn ang="0">
                                <a:pos x="T0" y="T1"/>
                              </a:cxn>
                              <a:cxn ang="0">
                                <a:pos x="T2" y="T3"/>
                              </a:cxn>
                            </a:cxnLst>
                            <a:rect l="0" t="0" r="r" b="b"/>
                            <a:pathLst>
                              <a:path w="1537" h="20">
                                <a:moveTo>
                                  <a:pt x="0" y="0"/>
                                </a:moveTo>
                                <a:lnTo>
                                  <a:pt x="1536" y="0"/>
                                </a:lnTo>
                              </a:path>
                            </a:pathLst>
                          </a:custGeom>
                          <a:noFill/>
                          <a:ln w="1524">
                            <a:solidFill>
                              <a:srgbClr val="C6E3D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4" name="Freeform 1745"/>
                        <wps:cNvSpPr>
                          <a:spLocks/>
                        </wps:cNvSpPr>
                        <wps:spPr bwMode="auto">
                          <a:xfrm>
                            <a:off x="0" y="489"/>
                            <a:ext cx="1535" cy="288"/>
                          </a:xfrm>
                          <a:custGeom>
                            <a:avLst/>
                            <a:gdLst>
                              <a:gd name="T0" fmla="*/ 0 w 1535"/>
                              <a:gd name="T1" fmla="*/ 287 h 288"/>
                              <a:gd name="T2" fmla="*/ 1534 w 1535"/>
                              <a:gd name="T3" fmla="*/ 287 h 288"/>
                              <a:gd name="T4" fmla="*/ 1534 w 1535"/>
                              <a:gd name="T5" fmla="*/ 0 h 288"/>
                              <a:gd name="T6" fmla="*/ 0 w 1535"/>
                              <a:gd name="T7" fmla="*/ 0 h 288"/>
                              <a:gd name="T8" fmla="*/ 0 w 1535"/>
                              <a:gd name="T9" fmla="*/ 287 h 288"/>
                            </a:gdLst>
                            <a:ahLst/>
                            <a:cxnLst>
                              <a:cxn ang="0">
                                <a:pos x="T0" y="T1"/>
                              </a:cxn>
                              <a:cxn ang="0">
                                <a:pos x="T2" y="T3"/>
                              </a:cxn>
                              <a:cxn ang="0">
                                <a:pos x="T4" y="T5"/>
                              </a:cxn>
                              <a:cxn ang="0">
                                <a:pos x="T6" y="T7"/>
                              </a:cxn>
                              <a:cxn ang="0">
                                <a:pos x="T8" y="T9"/>
                              </a:cxn>
                            </a:cxnLst>
                            <a:rect l="0" t="0" r="r" b="b"/>
                            <a:pathLst>
                              <a:path w="1535" h="288">
                                <a:moveTo>
                                  <a:pt x="0" y="287"/>
                                </a:moveTo>
                                <a:lnTo>
                                  <a:pt x="1534" y="287"/>
                                </a:lnTo>
                                <a:lnTo>
                                  <a:pt x="1534" y="0"/>
                                </a:lnTo>
                                <a:lnTo>
                                  <a:pt x="0" y="0"/>
                                </a:lnTo>
                                <a:lnTo>
                                  <a:pt x="0" y="28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746"/>
                        <wps:cNvSpPr>
                          <a:spLocks/>
                        </wps:cNvSpPr>
                        <wps:spPr bwMode="auto">
                          <a:xfrm>
                            <a:off x="0" y="777"/>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747"/>
                        <wps:cNvSpPr>
                          <a:spLocks/>
                        </wps:cNvSpPr>
                        <wps:spPr bwMode="auto">
                          <a:xfrm>
                            <a:off x="0" y="1065"/>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Freeform 1748"/>
                        <wps:cNvSpPr>
                          <a:spLocks/>
                        </wps:cNvSpPr>
                        <wps:spPr bwMode="auto">
                          <a:xfrm>
                            <a:off x="0" y="1356"/>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Freeform 1749"/>
                        <wps:cNvSpPr>
                          <a:spLocks/>
                        </wps:cNvSpPr>
                        <wps:spPr bwMode="auto">
                          <a:xfrm>
                            <a:off x="0" y="1643"/>
                            <a:ext cx="1535" cy="536"/>
                          </a:xfrm>
                          <a:custGeom>
                            <a:avLst/>
                            <a:gdLst>
                              <a:gd name="T0" fmla="*/ 0 w 1535"/>
                              <a:gd name="T1" fmla="*/ 535 h 536"/>
                              <a:gd name="T2" fmla="*/ 1534 w 1535"/>
                              <a:gd name="T3" fmla="*/ 535 h 536"/>
                              <a:gd name="T4" fmla="*/ 1534 w 1535"/>
                              <a:gd name="T5" fmla="*/ 0 h 536"/>
                              <a:gd name="T6" fmla="*/ 0 w 1535"/>
                              <a:gd name="T7" fmla="*/ 0 h 536"/>
                              <a:gd name="T8" fmla="*/ 0 w 1535"/>
                              <a:gd name="T9" fmla="*/ 535 h 536"/>
                            </a:gdLst>
                            <a:ahLst/>
                            <a:cxnLst>
                              <a:cxn ang="0">
                                <a:pos x="T0" y="T1"/>
                              </a:cxn>
                              <a:cxn ang="0">
                                <a:pos x="T2" y="T3"/>
                              </a:cxn>
                              <a:cxn ang="0">
                                <a:pos x="T4" y="T5"/>
                              </a:cxn>
                              <a:cxn ang="0">
                                <a:pos x="T6" y="T7"/>
                              </a:cxn>
                              <a:cxn ang="0">
                                <a:pos x="T8" y="T9"/>
                              </a:cxn>
                            </a:cxnLst>
                            <a:rect l="0" t="0" r="r" b="b"/>
                            <a:pathLst>
                              <a:path w="1535" h="536">
                                <a:moveTo>
                                  <a:pt x="0" y="535"/>
                                </a:moveTo>
                                <a:lnTo>
                                  <a:pt x="1534" y="535"/>
                                </a:lnTo>
                                <a:lnTo>
                                  <a:pt x="1534" y="0"/>
                                </a:lnTo>
                                <a:lnTo>
                                  <a:pt x="0" y="0"/>
                                </a:lnTo>
                                <a:lnTo>
                                  <a:pt x="0" y="535"/>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9" name="Freeform 1750"/>
                        <wps:cNvSpPr>
                          <a:spLocks/>
                        </wps:cNvSpPr>
                        <wps:spPr bwMode="auto">
                          <a:xfrm>
                            <a:off x="0" y="2179"/>
                            <a:ext cx="1535" cy="288"/>
                          </a:xfrm>
                          <a:custGeom>
                            <a:avLst/>
                            <a:gdLst>
                              <a:gd name="T0" fmla="*/ 0 w 1535"/>
                              <a:gd name="T1" fmla="*/ 287 h 288"/>
                              <a:gd name="T2" fmla="*/ 1534 w 1535"/>
                              <a:gd name="T3" fmla="*/ 287 h 288"/>
                              <a:gd name="T4" fmla="*/ 1534 w 1535"/>
                              <a:gd name="T5" fmla="*/ 0 h 288"/>
                              <a:gd name="T6" fmla="*/ 0 w 1535"/>
                              <a:gd name="T7" fmla="*/ 0 h 288"/>
                              <a:gd name="T8" fmla="*/ 0 w 1535"/>
                              <a:gd name="T9" fmla="*/ 287 h 288"/>
                            </a:gdLst>
                            <a:ahLst/>
                            <a:cxnLst>
                              <a:cxn ang="0">
                                <a:pos x="T0" y="T1"/>
                              </a:cxn>
                              <a:cxn ang="0">
                                <a:pos x="T2" y="T3"/>
                              </a:cxn>
                              <a:cxn ang="0">
                                <a:pos x="T4" y="T5"/>
                              </a:cxn>
                              <a:cxn ang="0">
                                <a:pos x="T6" y="T7"/>
                              </a:cxn>
                              <a:cxn ang="0">
                                <a:pos x="T8" y="T9"/>
                              </a:cxn>
                            </a:cxnLst>
                            <a:rect l="0" t="0" r="r" b="b"/>
                            <a:pathLst>
                              <a:path w="1535" h="288">
                                <a:moveTo>
                                  <a:pt x="0" y="287"/>
                                </a:moveTo>
                                <a:lnTo>
                                  <a:pt x="1534" y="287"/>
                                </a:lnTo>
                                <a:lnTo>
                                  <a:pt x="1534" y="0"/>
                                </a:lnTo>
                                <a:lnTo>
                                  <a:pt x="0" y="0"/>
                                </a:lnTo>
                                <a:lnTo>
                                  <a:pt x="0" y="28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Freeform 1751"/>
                        <wps:cNvSpPr>
                          <a:spLocks/>
                        </wps:cNvSpPr>
                        <wps:spPr bwMode="auto">
                          <a:xfrm>
                            <a:off x="0" y="2467"/>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1752"/>
                        <wps:cNvSpPr>
                          <a:spLocks/>
                        </wps:cNvSpPr>
                        <wps:spPr bwMode="auto">
                          <a:xfrm>
                            <a:off x="0" y="2758"/>
                            <a:ext cx="1535" cy="533"/>
                          </a:xfrm>
                          <a:custGeom>
                            <a:avLst/>
                            <a:gdLst>
                              <a:gd name="T0" fmla="*/ 0 w 1535"/>
                              <a:gd name="T1" fmla="*/ 532 h 533"/>
                              <a:gd name="T2" fmla="*/ 1534 w 1535"/>
                              <a:gd name="T3" fmla="*/ 532 h 533"/>
                              <a:gd name="T4" fmla="*/ 1534 w 1535"/>
                              <a:gd name="T5" fmla="*/ 0 h 533"/>
                              <a:gd name="T6" fmla="*/ 0 w 1535"/>
                              <a:gd name="T7" fmla="*/ 0 h 533"/>
                              <a:gd name="T8" fmla="*/ 0 w 1535"/>
                              <a:gd name="T9" fmla="*/ 532 h 533"/>
                            </a:gdLst>
                            <a:ahLst/>
                            <a:cxnLst>
                              <a:cxn ang="0">
                                <a:pos x="T0" y="T1"/>
                              </a:cxn>
                              <a:cxn ang="0">
                                <a:pos x="T2" y="T3"/>
                              </a:cxn>
                              <a:cxn ang="0">
                                <a:pos x="T4" y="T5"/>
                              </a:cxn>
                              <a:cxn ang="0">
                                <a:pos x="T6" y="T7"/>
                              </a:cxn>
                              <a:cxn ang="0">
                                <a:pos x="T8" y="T9"/>
                              </a:cxn>
                            </a:cxnLst>
                            <a:rect l="0" t="0" r="r" b="b"/>
                            <a:pathLst>
                              <a:path w="1535" h="533">
                                <a:moveTo>
                                  <a:pt x="0" y="532"/>
                                </a:moveTo>
                                <a:lnTo>
                                  <a:pt x="1534" y="532"/>
                                </a:lnTo>
                                <a:lnTo>
                                  <a:pt x="1534" y="0"/>
                                </a:lnTo>
                                <a:lnTo>
                                  <a:pt x="0" y="0"/>
                                </a:lnTo>
                                <a:lnTo>
                                  <a:pt x="0" y="532"/>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Freeform 1753"/>
                        <wps:cNvSpPr>
                          <a:spLocks/>
                        </wps:cNvSpPr>
                        <wps:spPr bwMode="auto">
                          <a:xfrm>
                            <a:off x="0" y="3291"/>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Freeform 1754"/>
                        <wps:cNvSpPr>
                          <a:spLocks/>
                        </wps:cNvSpPr>
                        <wps:spPr bwMode="auto">
                          <a:xfrm>
                            <a:off x="0" y="3578"/>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Freeform 1755"/>
                        <wps:cNvSpPr>
                          <a:spLocks/>
                        </wps:cNvSpPr>
                        <wps:spPr bwMode="auto">
                          <a:xfrm>
                            <a:off x="0" y="3869"/>
                            <a:ext cx="1535" cy="288"/>
                          </a:xfrm>
                          <a:custGeom>
                            <a:avLst/>
                            <a:gdLst>
                              <a:gd name="T0" fmla="*/ 0 w 1535"/>
                              <a:gd name="T1" fmla="*/ 287 h 288"/>
                              <a:gd name="T2" fmla="*/ 1534 w 1535"/>
                              <a:gd name="T3" fmla="*/ 287 h 288"/>
                              <a:gd name="T4" fmla="*/ 1534 w 1535"/>
                              <a:gd name="T5" fmla="*/ 0 h 288"/>
                              <a:gd name="T6" fmla="*/ 0 w 1535"/>
                              <a:gd name="T7" fmla="*/ 0 h 288"/>
                              <a:gd name="T8" fmla="*/ 0 w 1535"/>
                              <a:gd name="T9" fmla="*/ 287 h 288"/>
                            </a:gdLst>
                            <a:ahLst/>
                            <a:cxnLst>
                              <a:cxn ang="0">
                                <a:pos x="T0" y="T1"/>
                              </a:cxn>
                              <a:cxn ang="0">
                                <a:pos x="T2" y="T3"/>
                              </a:cxn>
                              <a:cxn ang="0">
                                <a:pos x="T4" y="T5"/>
                              </a:cxn>
                              <a:cxn ang="0">
                                <a:pos x="T6" y="T7"/>
                              </a:cxn>
                              <a:cxn ang="0">
                                <a:pos x="T8" y="T9"/>
                              </a:cxn>
                            </a:cxnLst>
                            <a:rect l="0" t="0" r="r" b="b"/>
                            <a:pathLst>
                              <a:path w="1535" h="288">
                                <a:moveTo>
                                  <a:pt x="0" y="287"/>
                                </a:moveTo>
                                <a:lnTo>
                                  <a:pt x="1534" y="287"/>
                                </a:lnTo>
                                <a:lnTo>
                                  <a:pt x="1534" y="0"/>
                                </a:lnTo>
                                <a:lnTo>
                                  <a:pt x="0" y="0"/>
                                </a:lnTo>
                                <a:lnTo>
                                  <a:pt x="0" y="28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5" name="Freeform 1756"/>
                        <wps:cNvSpPr>
                          <a:spLocks/>
                        </wps:cNvSpPr>
                        <wps:spPr bwMode="auto">
                          <a:xfrm>
                            <a:off x="0" y="4157"/>
                            <a:ext cx="1535" cy="291"/>
                          </a:xfrm>
                          <a:custGeom>
                            <a:avLst/>
                            <a:gdLst>
                              <a:gd name="T0" fmla="*/ 0 w 1535"/>
                              <a:gd name="T1" fmla="*/ 290 h 291"/>
                              <a:gd name="T2" fmla="*/ 1534 w 1535"/>
                              <a:gd name="T3" fmla="*/ 290 h 291"/>
                              <a:gd name="T4" fmla="*/ 1534 w 1535"/>
                              <a:gd name="T5" fmla="*/ 0 h 291"/>
                              <a:gd name="T6" fmla="*/ 0 w 1535"/>
                              <a:gd name="T7" fmla="*/ 0 h 291"/>
                              <a:gd name="T8" fmla="*/ 0 w 1535"/>
                              <a:gd name="T9" fmla="*/ 290 h 291"/>
                            </a:gdLst>
                            <a:ahLst/>
                            <a:cxnLst>
                              <a:cxn ang="0">
                                <a:pos x="T0" y="T1"/>
                              </a:cxn>
                              <a:cxn ang="0">
                                <a:pos x="T2" y="T3"/>
                              </a:cxn>
                              <a:cxn ang="0">
                                <a:pos x="T4" y="T5"/>
                              </a:cxn>
                              <a:cxn ang="0">
                                <a:pos x="T6" y="T7"/>
                              </a:cxn>
                              <a:cxn ang="0">
                                <a:pos x="T8" y="T9"/>
                              </a:cxn>
                            </a:cxnLst>
                            <a:rect l="0" t="0" r="r" b="b"/>
                            <a:pathLst>
                              <a:path w="1535" h="291">
                                <a:moveTo>
                                  <a:pt x="0" y="290"/>
                                </a:moveTo>
                                <a:lnTo>
                                  <a:pt x="1534" y="290"/>
                                </a:lnTo>
                                <a:lnTo>
                                  <a:pt x="1534" y="0"/>
                                </a:lnTo>
                                <a:lnTo>
                                  <a:pt x="0" y="0"/>
                                </a:lnTo>
                                <a:lnTo>
                                  <a:pt x="0" y="290"/>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Freeform 1757"/>
                        <wps:cNvSpPr>
                          <a:spLocks/>
                        </wps:cNvSpPr>
                        <wps:spPr bwMode="auto">
                          <a:xfrm>
                            <a:off x="0" y="4447"/>
                            <a:ext cx="1535" cy="288"/>
                          </a:xfrm>
                          <a:custGeom>
                            <a:avLst/>
                            <a:gdLst>
                              <a:gd name="T0" fmla="*/ 0 w 1535"/>
                              <a:gd name="T1" fmla="*/ 287 h 288"/>
                              <a:gd name="T2" fmla="*/ 1534 w 1535"/>
                              <a:gd name="T3" fmla="*/ 287 h 288"/>
                              <a:gd name="T4" fmla="*/ 1534 w 1535"/>
                              <a:gd name="T5" fmla="*/ 0 h 288"/>
                              <a:gd name="T6" fmla="*/ 0 w 1535"/>
                              <a:gd name="T7" fmla="*/ 0 h 288"/>
                              <a:gd name="T8" fmla="*/ 0 w 1535"/>
                              <a:gd name="T9" fmla="*/ 287 h 288"/>
                            </a:gdLst>
                            <a:ahLst/>
                            <a:cxnLst>
                              <a:cxn ang="0">
                                <a:pos x="T0" y="T1"/>
                              </a:cxn>
                              <a:cxn ang="0">
                                <a:pos x="T2" y="T3"/>
                              </a:cxn>
                              <a:cxn ang="0">
                                <a:pos x="T4" y="T5"/>
                              </a:cxn>
                              <a:cxn ang="0">
                                <a:pos x="T6" y="T7"/>
                              </a:cxn>
                              <a:cxn ang="0">
                                <a:pos x="T8" y="T9"/>
                              </a:cxn>
                            </a:cxnLst>
                            <a:rect l="0" t="0" r="r" b="b"/>
                            <a:pathLst>
                              <a:path w="1535" h="288">
                                <a:moveTo>
                                  <a:pt x="0" y="287"/>
                                </a:moveTo>
                                <a:lnTo>
                                  <a:pt x="1534" y="287"/>
                                </a:lnTo>
                                <a:lnTo>
                                  <a:pt x="1534" y="0"/>
                                </a:lnTo>
                                <a:lnTo>
                                  <a:pt x="0" y="0"/>
                                </a:lnTo>
                                <a:lnTo>
                                  <a:pt x="0" y="287"/>
                                </a:lnTo>
                                <a:close/>
                              </a:path>
                            </a:pathLst>
                          </a:custGeom>
                          <a:solidFill>
                            <a:srgbClr val="C6E3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CDE92F2" id="Group 1742" o:spid="_x0000_s1026" style="width:76.85pt;height:236.8pt;mso-position-horizontal-relative:char;mso-position-vertical-relative:line" coordsize="1537,4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">
                <v:shape id="Freeform 1743" o:spid="_x0000_s1027" style="position:absolute;width:1535;height:490;visibility:visible;mso-wrap-style:square;v-text-anchor:top" coordsize="153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" path="m,489r1534,l1534,,,,,489xe" fillcolor="#c6e3db" stroked="f">
                  <v:path arrowok="t" o:connecttype="custom" o:connectlocs="0,489;1534,489;1534,0;0,0;0,489" o:connectangles="0,0,0,0,0"/>
                </v:shape>
                <v:shape id="Freeform 1744" o:spid="_x0000_s1028" style="position:absolute;top:1;width:1537;height:20;visibility:visible;mso-wrap-style:square;v-text-anchor:top" coordsize="1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" path="m,l1536,e" filled="f" strokecolor="#c6e3db" strokeweight=".12pt">
                  <v:path arrowok="t" o:connecttype="custom" o:connectlocs="0,0;1536,0" o:connectangles="0,0"/>
                </v:shape>
                <v:shape id="Freeform 1745" o:spid="_x0000_s1029" style="position:absolute;top:489;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" path="m,287r1534,l1534,,,,,287xe" fillcolor="#c6e3db" stroked="f">
                  <v:path arrowok="t" o:connecttype="custom" o:connectlocs="0,287;1534,287;1534,0;0,0;0,287" o:connectangles="0,0,0,0,0"/>
                </v:shape>
                <v:shape id="Freeform 1746" o:spid="_x0000_s1030" style="position:absolute;top:777;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" path="m,290r1534,l1534,,,,,290xe" fillcolor="#c6e3db" stroked="f">
                  <v:path arrowok="t" o:connecttype="custom" o:connectlocs="0,290;1534,290;1534,0;0,0;0,290" o:connectangles="0,0,0,0,0"/>
                </v:shape>
                <v:shape id="Freeform 1747" o:spid="_x0000_s1031" style="position:absolute;top:1065;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" path="m,290r1534,l1534,,,,,290xe" fillcolor="#c6e3db" stroked="f">
                  <v:path arrowok="t" o:connecttype="custom" o:connectlocs="0,290;1534,290;1534,0;0,0;0,290" o:connectangles="0,0,0,0,0"/>
                </v:shape>
                <v:shape id="Freeform 1748" o:spid="_x0000_s1032" style="position:absolute;top:1356;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" path="m,290r1534,l1534,,,,,290xe" fillcolor="#c6e3db" stroked="f">
                  <v:path arrowok="t" o:connecttype="custom" o:connectlocs="0,290;1534,290;1534,0;0,0;0,290" o:connectangles="0,0,0,0,0"/>
                </v:shape>
                <v:shape id="Freeform 1749" o:spid="_x0000_s1033" style="position:absolute;top:1643;width:1535;height:536;visibility:visible;mso-wrap-style:square;v-text-anchor:top" coordsize="153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" path="m,535r1534,l1534,,,,,535xe" fillcolor="#c6e3db" stroked="f">
                  <v:path arrowok="t" o:connecttype="custom" o:connectlocs="0,535;1534,535;1534,0;0,0;0,535" o:connectangles="0,0,0,0,0"/>
                </v:shape>
                <v:shape id="Freeform 1750" o:spid="_x0000_s1034" style="position:absolute;top:2179;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" path="m,287r1534,l1534,,,,,287xe" fillcolor="#c6e3db" stroked="f">
                  <v:path arrowok="t" o:connecttype="custom" o:connectlocs="0,287;1534,287;1534,0;0,0;0,287" o:connectangles="0,0,0,0,0"/>
                </v:shape>
                <v:shape id="Freeform 1751" o:spid="_x0000_s1035" style="position:absolute;top:2467;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" path="m,290r1534,l1534,,,,,290xe" fillcolor="#c6e3db" stroked="f">
                  <v:path arrowok="t" o:connecttype="custom" o:connectlocs="0,290;1534,290;1534,0;0,0;0,290" o:connectangles="0,0,0,0,0"/>
                </v:shape>
                <v:shape id="Freeform 1752" o:spid="_x0000_s1036" style="position:absolute;top:2758;width:1535;height:533;visibility:visible;mso-wrap-style:square;v-text-anchor:top" coordsize="153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" path="m,532r1534,l1534,,,,,532xe" fillcolor="#c6e3db" stroked="f">
                  <v:path arrowok="t" o:connecttype="custom" o:connectlocs="0,532;1534,532;1534,0;0,0;0,532" o:connectangles="0,0,0,0,0"/>
                </v:shape>
                <v:shape id="Freeform 1753" o:spid="_x0000_s1037" style="position:absolute;top:3291;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" path="m,290r1534,l1534,,,,,290xe" fillcolor="#c6e3db" stroked="f">
                  <v:path arrowok="t" o:connecttype="custom" o:connectlocs="0,290;1534,290;1534,0;0,0;0,290" o:connectangles="0,0,0,0,0"/>
                </v:shape>
                <v:shape id="Freeform 1754" o:spid="_x0000_s1038" style="position:absolute;top:3578;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" path="m,290r1534,l1534,,,,,290xe" fillcolor="#c6e3db" stroked="f">
                  <v:path arrowok="t" o:connecttype="custom" o:connectlocs="0,290;1534,290;1534,0;0,0;0,290" o:connectangles="0,0,0,0,0"/>
                </v:shape>
                <v:shape id="Freeform 1755" o:spid="_x0000_s1039" style="position:absolute;top:3869;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" path="m,287r1534,l1534,,,,,287xe" fillcolor="#c6e3db" stroked="f">
                  <v:path arrowok="t" o:connecttype="custom" o:connectlocs="0,287;1534,287;1534,0;0,0;0,287" o:connectangles="0,0,0,0,0"/>
                </v:shape>
                <v:shape id="Freeform 1756" o:spid="_x0000_s1040" style="position:absolute;top:4157;width:1535;height:291;visibility:visible;mso-wrap-style:square;v-text-anchor:top" coordsize="1535,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" path="m,290r1534,l1534,,,,,290xe" fillcolor="#c6e3db" stroked="f">
                  <v:path arrowok="t" o:connecttype="custom" o:connectlocs="0,290;1534,290;1534,0;0,0;0,290" o:connectangles="0,0,0,0,0"/>
                </v:shape>
                <v:shape id="Freeform 1757" o:spid="_x0000_s1041" style="position:absolute;top:4447;width:1535;height:288;visibility:visible;mso-wrap-style:square;v-text-anchor:top" coordsize="153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" path="m,287r1534,l1534,,,,,287xe" fillcolor="#c6e3db" stroked="f">
                  <v:path arrowok="t" o:connecttype="custom" o:connectlocs="0,287;1534,287;1534,0;0,0;0,287" o:connectangles="0,0,0,0,0"/>
                </v:shape>
                <w10:anchorlock/>
              </v:group>
            </w:pict>
          </mc:Fallback>
        </mc:AlternateContent>
      </w:r>
      <w:r>
        <w:rPr>
          <w:rFonts w:ascii="Times New Roman" w:hAnsi="Times New Roman" w:cs="Times New Roman"/>
          <w:spacing w:val="-36"/>
          <w:position w:val="1"/>
          <w:sz w:val="20"/>
          <w:szCs w:val="20"/>
        </w:rPr>
        <w:t xml:space="preserve"> </w:t>
      </w:r>
      <w:r>
        <w:rPr>
          <w:rFonts w:ascii="Calibri Light" w:hAnsi="Calibri Light" w:cs="Calibri Light"/>
          <w:noProof/>
          <w:spacing w:val="-36"/>
          <w:sz w:val="20"/>
          <w:szCs w:val="20"/>
        </w:rPr>
        <mc:AlternateContent>
          <mc:Choice Requires="wps">
            <w:drawing>
              <wp:inline distT="0" distB="0" distL="0" distR="0" wp14:anchorId="5069DBB8" wp14:editId="49367A22">
                <wp:extent cx="7879080" cy="3042285"/>
                <wp:effectExtent l="0" t="0" r="0" b="635"/>
                <wp:docPr id="270" name="Text 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042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5AA92963"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78CDABA4" w14:textId="77777777" w:rsidR="00000000" w:rsidRDefault="006D0D1F">
                                  <w:pPr>
                                    <w:pStyle w:val="TableParagraph"/>
                                    <w:kinsoku w:val="0"/>
                                    <w:overflowPunct w:val="0"/>
                                    <w:spacing w:before="32" w:line="240" w:lineRule="atLeast"/>
                                    <w:ind w:left="88" w:right="815"/>
                                    <w:rPr>
                                      <w:sz w:val="20"/>
                                      <w:szCs w:val="20"/>
                                    </w:rPr>
                                  </w:pPr>
                                  <w:r>
                                    <w:rPr>
                                      <w:sz w:val="20"/>
                                      <w:szCs w:val="20"/>
                                    </w:rPr>
                                    <w:t>Zagospodarowanie terenu Ośrodka Rekreacyjnego WŁOSIEŃ na potrzeby sportowo- rekreacyjne</w:t>
                                  </w:r>
                                </w:p>
                              </w:tc>
                              <w:tc>
                                <w:tcPr>
                                  <w:tcW w:w="1886" w:type="dxa"/>
                                  <w:tcBorders>
                                    <w:top w:val="single" w:sz="4" w:space="0" w:color="BEBEBE"/>
                                    <w:left w:val="single" w:sz="4" w:space="0" w:color="BEBEBE"/>
                                    <w:bottom w:val="single" w:sz="4" w:space="0" w:color="BEBEBE"/>
                                    <w:right w:val="single" w:sz="4" w:space="0" w:color="BEBEBE"/>
                                  </w:tcBorders>
                                </w:tcPr>
                                <w:p w14:paraId="053E9902" w14:textId="77777777" w:rsidR="00000000" w:rsidRDefault="006D0D1F">
                                  <w:pPr>
                                    <w:pStyle w:val="TableParagraph"/>
                                    <w:kinsoku w:val="0"/>
                                    <w:overflowPunct w:val="0"/>
                                    <w:spacing w:before="155"/>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D80A0E4" w14:textId="77777777" w:rsidR="00000000" w:rsidRDefault="006D0D1F">
                                  <w:pPr>
                                    <w:pStyle w:val="TableParagraph"/>
                                    <w:kinsoku w:val="0"/>
                                    <w:overflowPunct w:val="0"/>
                                    <w:spacing w:before="155"/>
                                    <w:ind w:left="96" w:right="92"/>
                                    <w:jc w:val="center"/>
                                    <w:rPr>
                                      <w:sz w:val="20"/>
                                      <w:szCs w:val="20"/>
                                    </w:rPr>
                                  </w:pPr>
                                  <w:r>
                                    <w:rPr>
                                      <w:sz w:val="20"/>
                                      <w:szCs w:val="20"/>
                                    </w:rPr>
                                    <w:t>Gmina Babice: Włosień</w:t>
                                  </w:r>
                                </w:p>
                              </w:tc>
                            </w:tr>
                            <w:tr w:rsidR="00000000" w14:paraId="46A10B8D"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26A59DA6" w14:textId="77777777" w:rsidR="00000000" w:rsidRDefault="006D0D1F">
                                  <w:pPr>
                                    <w:pStyle w:val="TableParagraph"/>
                                    <w:kinsoku w:val="0"/>
                                    <w:overflowPunct w:val="0"/>
                                    <w:spacing w:before="35" w:line="223" w:lineRule="exact"/>
                                    <w:ind w:left="88"/>
                                    <w:rPr>
                                      <w:sz w:val="20"/>
                                      <w:szCs w:val="20"/>
                                    </w:rPr>
                                  </w:pPr>
                                  <w:r>
                                    <w:rPr>
                                      <w:sz w:val="20"/>
                                      <w:szCs w:val="20"/>
                                    </w:rPr>
                                    <w:t>Modernizacja i remont kompleksu sportowego "Moje Boisko - ORLIK 2012" w Chrzanowie</w:t>
                                  </w:r>
                                </w:p>
                              </w:tc>
                              <w:tc>
                                <w:tcPr>
                                  <w:tcW w:w="1886" w:type="dxa"/>
                                  <w:tcBorders>
                                    <w:top w:val="single" w:sz="4" w:space="0" w:color="BEBEBE"/>
                                    <w:left w:val="single" w:sz="4" w:space="0" w:color="BEBEBE"/>
                                    <w:bottom w:val="single" w:sz="4" w:space="0" w:color="BEBEBE"/>
                                    <w:right w:val="single" w:sz="4" w:space="0" w:color="BEBEBE"/>
                                  </w:tcBorders>
                                </w:tcPr>
                                <w:p w14:paraId="3A9DA53F"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CD947B7"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1CAAA93C"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B44F26C" w14:textId="77777777" w:rsidR="00000000" w:rsidRDefault="006D0D1F">
                                  <w:pPr>
                                    <w:pStyle w:val="TableParagraph"/>
                                    <w:kinsoku w:val="0"/>
                                    <w:overflowPunct w:val="0"/>
                                    <w:spacing w:before="35" w:line="225" w:lineRule="exact"/>
                                    <w:ind w:left="88"/>
                                    <w:rPr>
                                      <w:sz w:val="20"/>
                                      <w:szCs w:val="20"/>
                                    </w:rPr>
                                  </w:pPr>
                                  <w:r>
                                    <w:rPr>
                                      <w:sz w:val="20"/>
                                      <w:szCs w:val="20"/>
                                    </w:rPr>
                                    <w:t>Rewitalizacja Alei Henryka</w:t>
                                  </w:r>
                                </w:p>
                              </w:tc>
                              <w:tc>
                                <w:tcPr>
                                  <w:tcW w:w="1886" w:type="dxa"/>
                                  <w:tcBorders>
                                    <w:top w:val="single" w:sz="4" w:space="0" w:color="BEBEBE"/>
                                    <w:left w:val="single" w:sz="4" w:space="0" w:color="BEBEBE"/>
                                    <w:bottom w:val="single" w:sz="4" w:space="0" w:color="BEBEBE"/>
                                    <w:right w:val="single" w:sz="4" w:space="0" w:color="BEBEBE"/>
                                  </w:tcBorders>
                                </w:tcPr>
                                <w:p w14:paraId="0F14D6AE"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D7C8297"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5F84BA8F"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5A2B161F" w14:textId="77777777" w:rsidR="00000000" w:rsidRDefault="006D0D1F">
                                  <w:pPr>
                                    <w:pStyle w:val="TableParagraph"/>
                                    <w:kinsoku w:val="0"/>
                                    <w:overflowPunct w:val="0"/>
                                    <w:spacing w:before="32" w:line="225" w:lineRule="exact"/>
                                    <w:ind w:left="88"/>
                                    <w:rPr>
                                      <w:sz w:val="20"/>
                                      <w:szCs w:val="20"/>
                                    </w:rPr>
                                  </w:pPr>
                                  <w:r>
                                    <w:rPr>
                                      <w:sz w:val="20"/>
                                      <w:szCs w:val="20"/>
                                    </w:rPr>
                                    <w:t>Zagospodarowanie terenu przy Alei Henryka (dz. 5131/1, 5131/2, 5131/3, 4856/1)</w:t>
                                  </w:r>
                                </w:p>
                              </w:tc>
                              <w:tc>
                                <w:tcPr>
                                  <w:tcW w:w="1886" w:type="dxa"/>
                                  <w:tcBorders>
                                    <w:top w:val="single" w:sz="4" w:space="0" w:color="BEBEBE"/>
                                    <w:left w:val="single" w:sz="4" w:space="0" w:color="BEBEBE"/>
                                    <w:bottom w:val="single" w:sz="4" w:space="0" w:color="BEBEBE"/>
                                    <w:right w:val="single" w:sz="4" w:space="0" w:color="BEBEBE"/>
                                  </w:tcBorders>
                                </w:tcPr>
                                <w:p w14:paraId="41FC8D5C"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0C7E40F"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4E39584E"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01F5F91D" w14:textId="77777777" w:rsidR="00000000" w:rsidRDefault="006D0D1F">
                                  <w:pPr>
                                    <w:pStyle w:val="TableParagraph"/>
                                    <w:kinsoku w:val="0"/>
                                    <w:overflowPunct w:val="0"/>
                                    <w:spacing w:before="35" w:line="225" w:lineRule="exact"/>
                                    <w:ind w:left="88"/>
                                    <w:rPr>
                                      <w:sz w:val="20"/>
                                      <w:szCs w:val="20"/>
                                    </w:rPr>
                                  </w:pPr>
                                  <w:r>
                                    <w:rPr>
                                      <w:sz w:val="20"/>
                                      <w:szCs w:val="20"/>
                                    </w:rPr>
                                    <w:t>Zagospodarowanie terenów zielonych pomiędzy ul. Mickiewicza i ul. Śląską w Chrzanowie</w:t>
                                  </w:r>
                                </w:p>
                              </w:tc>
                              <w:tc>
                                <w:tcPr>
                                  <w:tcW w:w="1886" w:type="dxa"/>
                                  <w:tcBorders>
                                    <w:top w:val="single" w:sz="4" w:space="0" w:color="BEBEBE"/>
                                    <w:left w:val="single" w:sz="4" w:space="0" w:color="BEBEBE"/>
                                    <w:bottom w:val="single" w:sz="4" w:space="0" w:color="BEBEBE"/>
                                    <w:right w:val="single" w:sz="4" w:space="0" w:color="BEBEBE"/>
                                  </w:tcBorders>
                                </w:tcPr>
                                <w:p w14:paraId="546275FF"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05594C6"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2CB011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08FD8327" w14:textId="77777777" w:rsidR="00000000" w:rsidRDefault="006D0D1F">
                                  <w:pPr>
                                    <w:pStyle w:val="TableParagraph"/>
                                    <w:kinsoku w:val="0"/>
                                    <w:overflowPunct w:val="0"/>
                                    <w:spacing w:before="32" w:line="240" w:lineRule="atLeast"/>
                                    <w:ind w:left="88"/>
                                    <w:rPr>
                                      <w:sz w:val="20"/>
                                      <w:szCs w:val="20"/>
                                    </w:rPr>
                                  </w:pPr>
                                  <w:r>
                                    <w:rPr>
                                      <w:sz w:val="20"/>
                                      <w:szCs w:val="20"/>
                                    </w:rPr>
                                    <w:t xml:space="preserve">Wykonanie </w:t>
                                  </w:r>
                                  <w:r>
                                    <w:rPr>
                                      <w:sz w:val="20"/>
                                      <w:szCs w:val="20"/>
                                    </w:rPr>
                                    <w:t>zagospodarowania terenu wraz monitoringiem i oświetleniem na terenie przy stawie i placu zabaw na osiedlu Kościelec w Chrzanowie</w:t>
                                  </w:r>
                                </w:p>
                              </w:tc>
                              <w:tc>
                                <w:tcPr>
                                  <w:tcW w:w="1886" w:type="dxa"/>
                                  <w:tcBorders>
                                    <w:top w:val="single" w:sz="4" w:space="0" w:color="BEBEBE"/>
                                    <w:left w:val="single" w:sz="4" w:space="0" w:color="BEBEBE"/>
                                    <w:bottom w:val="single" w:sz="4" w:space="0" w:color="BEBEBE"/>
                                    <w:right w:val="single" w:sz="4" w:space="0" w:color="BEBEBE"/>
                                  </w:tcBorders>
                                </w:tcPr>
                                <w:p w14:paraId="009D2858"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8215BC9"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27770D29"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60F6ABBC" w14:textId="77777777" w:rsidR="00000000" w:rsidRDefault="006D0D1F">
                                  <w:pPr>
                                    <w:pStyle w:val="TableParagraph"/>
                                    <w:kinsoku w:val="0"/>
                                    <w:overflowPunct w:val="0"/>
                                    <w:spacing w:before="35" w:line="223" w:lineRule="exact"/>
                                    <w:ind w:left="88"/>
                                    <w:rPr>
                                      <w:sz w:val="20"/>
                                      <w:szCs w:val="20"/>
                                    </w:rPr>
                                  </w:pPr>
                                  <w:r>
                                    <w:rPr>
                                      <w:sz w:val="20"/>
                                      <w:szCs w:val="20"/>
                                    </w:rPr>
                                    <w:t>Budowa strefy sportowo-rekreacyjnej pomiędzy ul. Partyzantów i ul. Jordana w Chrzanowie</w:t>
                                  </w:r>
                                </w:p>
                              </w:tc>
                              <w:tc>
                                <w:tcPr>
                                  <w:tcW w:w="1886" w:type="dxa"/>
                                  <w:tcBorders>
                                    <w:top w:val="single" w:sz="4" w:space="0" w:color="BEBEBE"/>
                                    <w:left w:val="single" w:sz="4" w:space="0" w:color="BEBEBE"/>
                                    <w:bottom w:val="single" w:sz="4" w:space="0" w:color="BEBEBE"/>
                                    <w:right w:val="single" w:sz="4" w:space="0" w:color="BEBEBE"/>
                                  </w:tcBorders>
                                </w:tcPr>
                                <w:p w14:paraId="72272698"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3008EE7"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5348DD21" w14:textId="77777777">
                              <w:tblPrEx>
                                <w:tblCellMar>
                                  <w:top w:w="0" w:type="dxa"/>
                                  <w:left w:w="0" w:type="dxa"/>
                                  <w:bottom w:w="0" w:type="dxa"/>
                                  <w:right w:w="0" w:type="dxa"/>
                                </w:tblCellMar>
                              </w:tblPrEx>
                              <w:trPr>
                                <w:trHeight w:val="281"/>
                              </w:trPr>
                              <w:tc>
                                <w:tcPr>
                                  <w:tcW w:w="7731" w:type="dxa"/>
                                  <w:tcBorders>
                                    <w:top w:val="single" w:sz="4" w:space="0" w:color="BEBEBE"/>
                                    <w:left w:val="none" w:sz="6" w:space="0" w:color="auto"/>
                                    <w:bottom w:val="single" w:sz="4" w:space="0" w:color="BEBEBE"/>
                                    <w:right w:val="single" w:sz="4" w:space="0" w:color="BEBEBE"/>
                                  </w:tcBorders>
                                </w:tcPr>
                                <w:p w14:paraId="1D409E2F" w14:textId="77777777" w:rsidR="00000000" w:rsidRDefault="006D0D1F">
                                  <w:pPr>
                                    <w:pStyle w:val="TableParagraph"/>
                                    <w:kinsoku w:val="0"/>
                                    <w:overflowPunct w:val="0"/>
                                    <w:spacing w:before="35" w:line="225" w:lineRule="exact"/>
                                    <w:ind w:left="88"/>
                                    <w:rPr>
                                      <w:sz w:val="20"/>
                                      <w:szCs w:val="20"/>
                                    </w:rPr>
                                  </w:pPr>
                                  <w:r>
                                    <w:rPr>
                                      <w:sz w:val="20"/>
                                      <w:szCs w:val="20"/>
                                    </w:rPr>
                                    <w:t>Budowa boiska sportowego przy ul. Generała Władysława Sikorskiego w Chrzanowie</w:t>
                                  </w:r>
                                </w:p>
                              </w:tc>
                              <w:tc>
                                <w:tcPr>
                                  <w:tcW w:w="1886" w:type="dxa"/>
                                  <w:tcBorders>
                                    <w:top w:val="single" w:sz="4" w:space="0" w:color="BEBEBE"/>
                                    <w:left w:val="single" w:sz="4" w:space="0" w:color="BEBEBE"/>
                                    <w:bottom w:val="single" w:sz="4" w:space="0" w:color="BEBEBE"/>
                                    <w:right w:val="single" w:sz="4" w:space="0" w:color="BEBEBE"/>
                                  </w:tcBorders>
                                </w:tcPr>
                                <w:p w14:paraId="53014511"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2C38EC4"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3A5D3D41"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2D58126E" w14:textId="77777777" w:rsidR="00000000" w:rsidRDefault="006D0D1F">
                                  <w:pPr>
                                    <w:pStyle w:val="TableParagraph"/>
                                    <w:kinsoku w:val="0"/>
                                    <w:overflowPunct w:val="0"/>
                                    <w:spacing w:before="31" w:line="242" w:lineRule="exact"/>
                                    <w:ind w:left="88" w:right="940"/>
                                    <w:rPr>
                                      <w:sz w:val="20"/>
                                      <w:szCs w:val="20"/>
                                    </w:rPr>
                                  </w:pPr>
                                  <w:r>
                                    <w:rPr>
                                      <w:sz w:val="20"/>
                                      <w:szCs w:val="20"/>
                                    </w:rPr>
                                    <w:t>Zagospodarowanie terenów poprzemysłowych przy ul. Fabrycznej w Chrzanowie – Kamieniołom Skała</w:t>
                                  </w:r>
                                </w:p>
                              </w:tc>
                              <w:tc>
                                <w:tcPr>
                                  <w:tcW w:w="1886" w:type="dxa"/>
                                  <w:tcBorders>
                                    <w:top w:val="single" w:sz="4" w:space="0" w:color="BEBEBE"/>
                                    <w:left w:val="single" w:sz="4" w:space="0" w:color="BEBEBE"/>
                                    <w:bottom w:val="single" w:sz="4" w:space="0" w:color="BEBEBE"/>
                                    <w:right w:val="single" w:sz="4" w:space="0" w:color="BEBEBE"/>
                                  </w:tcBorders>
                                </w:tcPr>
                                <w:p w14:paraId="26C7DED4"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CBC2ED3"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3CA1B155"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603AFF8" w14:textId="77777777" w:rsidR="00000000" w:rsidRDefault="006D0D1F">
                                  <w:pPr>
                                    <w:pStyle w:val="TableParagraph"/>
                                    <w:kinsoku w:val="0"/>
                                    <w:overflowPunct w:val="0"/>
                                    <w:spacing w:before="35" w:line="225" w:lineRule="exact"/>
                                    <w:ind w:left="88"/>
                                    <w:rPr>
                                      <w:sz w:val="20"/>
                                      <w:szCs w:val="20"/>
                                    </w:rPr>
                                  </w:pPr>
                                  <w:r>
                                    <w:rPr>
                                      <w:sz w:val="20"/>
                                      <w:szCs w:val="20"/>
                                    </w:rPr>
                                    <w:t>Budowa psiego parku na osiedlu Północ-Tysiąclecie</w:t>
                                  </w:r>
                                </w:p>
                              </w:tc>
                              <w:tc>
                                <w:tcPr>
                                  <w:tcW w:w="1886" w:type="dxa"/>
                                  <w:tcBorders>
                                    <w:top w:val="single" w:sz="4" w:space="0" w:color="BEBEBE"/>
                                    <w:left w:val="single" w:sz="4" w:space="0" w:color="BEBEBE"/>
                                    <w:bottom w:val="single" w:sz="4" w:space="0" w:color="BEBEBE"/>
                                    <w:right w:val="single" w:sz="4" w:space="0" w:color="BEBEBE"/>
                                  </w:tcBorders>
                                </w:tcPr>
                                <w:p w14:paraId="76829043"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9E54C02"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73CAFF34"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221CE418" w14:textId="77777777" w:rsidR="00000000" w:rsidRDefault="006D0D1F">
                                  <w:pPr>
                                    <w:pStyle w:val="TableParagraph"/>
                                    <w:kinsoku w:val="0"/>
                                    <w:overflowPunct w:val="0"/>
                                    <w:spacing w:before="32" w:line="225" w:lineRule="exact"/>
                                    <w:ind w:left="88"/>
                                    <w:rPr>
                                      <w:sz w:val="20"/>
                                      <w:szCs w:val="20"/>
                                    </w:rPr>
                                  </w:pPr>
                                  <w:r>
                                    <w:rPr>
                                      <w:sz w:val="20"/>
                                      <w:szCs w:val="20"/>
                                    </w:rPr>
                                    <w:t>Budowa kompleksu sportowego wraz z zagospodarowaniem terenu przy SP8 w Chrzanowie</w:t>
                                  </w:r>
                                </w:p>
                              </w:tc>
                              <w:tc>
                                <w:tcPr>
                                  <w:tcW w:w="1886" w:type="dxa"/>
                                  <w:tcBorders>
                                    <w:top w:val="single" w:sz="4" w:space="0" w:color="BEBEBE"/>
                                    <w:left w:val="single" w:sz="4" w:space="0" w:color="BEBEBE"/>
                                    <w:bottom w:val="single" w:sz="4" w:space="0" w:color="BEBEBE"/>
                                    <w:right w:val="single" w:sz="4" w:space="0" w:color="BEBEBE"/>
                                  </w:tcBorders>
                                </w:tcPr>
                                <w:p w14:paraId="49673ADE"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84A41CC"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BE3041D"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4DAD74C3" w14:textId="77777777" w:rsidR="00000000" w:rsidRDefault="006D0D1F">
                                  <w:pPr>
                                    <w:pStyle w:val="TableParagraph"/>
                                    <w:kinsoku w:val="0"/>
                                    <w:overflowPunct w:val="0"/>
                                    <w:spacing w:before="35" w:line="223" w:lineRule="exact"/>
                                    <w:ind w:left="88"/>
                                    <w:rPr>
                                      <w:sz w:val="20"/>
                                      <w:szCs w:val="20"/>
                                    </w:rPr>
                                  </w:pPr>
                                  <w:r>
                                    <w:rPr>
                                      <w:sz w:val="20"/>
                                      <w:szCs w:val="20"/>
                                    </w:rPr>
                                    <w:t>Zagospodarowanie terenów zielonych przy ul. Kościelnej w Chrzanowie</w:t>
                                  </w:r>
                                </w:p>
                              </w:tc>
                              <w:tc>
                                <w:tcPr>
                                  <w:tcW w:w="1886" w:type="dxa"/>
                                  <w:tcBorders>
                                    <w:top w:val="single" w:sz="4" w:space="0" w:color="BEBEBE"/>
                                    <w:left w:val="single" w:sz="4" w:space="0" w:color="BEBEBE"/>
                                    <w:bottom w:val="single" w:sz="4" w:space="0" w:color="BEBEBE"/>
                                    <w:right w:val="single" w:sz="4" w:space="0" w:color="BEBEBE"/>
                                  </w:tcBorders>
                                </w:tcPr>
                                <w:p w14:paraId="126534E2"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FAA85FC"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A96BB88"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F21B822" w14:textId="77777777" w:rsidR="00000000" w:rsidRDefault="006D0D1F">
                                  <w:pPr>
                                    <w:pStyle w:val="TableParagraph"/>
                                    <w:kinsoku w:val="0"/>
                                    <w:overflowPunct w:val="0"/>
                                    <w:spacing w:before="35" w:line="225" w:lineRule="exact"/>
                                    <w:ind w:left="88"/>
                                    <w:rPr>
                                      <w:sz w:val="20"/>
                                      <w:szCs w:val="20"/>
                                    </w:rPr>
                                  </w:pPr>
                                  <w:r>
                                    <w:rPr>
                                      <w:sz w:val="20"/>
                                      <w:szCs w:val="20"/>
                                    </w:rPr>
                                    <w:t>Budowa placów zabaw: w parku miejskim w Chrzanowie i na Osiedlu Stella</w:t>
                                  </w:r>
                                </w:p>
                              </w:tc>
                              <w:tc>
                                <w:tcPr>
                                  <w:tcW w:w="1886" w:type="dxa"/>
                                  <w:tcBorders>
                                    <w:top w:val="single" w:sz="4" w:space="0" w:color="BEBEBE"/>
                                    <w:left w:val="single" w:sz="4" w:space="0" w:color="BEBEBE"/>
                                    <w:bottom w:val="single" w:sz="4" w:space="0" w:color="BEBEBE"/>
                                    <w:right w:val="single" w:sz="4" w:space="0" w:color="BEBEBE"/>
                                  </w:tcBorders>
                                </w:tcPr>
                                <w:p w14:paraId="3BA1C3E6"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7E51656"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78D8A0F"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43A52586" w14:textId="77777777" w:rsidR="00000000" w:rsidRDefault="006D0D1F">
                                  <w:pPr>
                                    <w:pStyle w:val="TableParagraph"/>
                                    <w:kinsoku w:val="0"/>
                                    <w:overflowPunct w:val="0"/>
                                    <w:spacing w:before="35" w:line="225" w:lineRule="exact"/>
                                    <w:ind w:left="88"/>
                                    <w:rPr>
                                      <w:sz w:val="20"/>
                                      <w:szCs w:val="20"/>
                                    </w:rPr>
                                  </w:pPr>
                                  <w:r>
                                    <w:rPr>
                                      <w:sz w:val="20"/>
                                      <w:szCs w:val="20"/>
                                    </w:rPr>
                                    <w:t>Budowa toalety przy Parku Miejskim w Chrzanowie</w:t>
                                  </w:r>
                                </w:p>
                              </w:tc>
                              <w:tc>
                                <w:tcPr>
                                  <w:tcW w:w="1886" w:type="dxa"/>
                                  <w:tcBorders>
                                    <w:top w:val="single" w:sz="4" w:space="0" w:color="BEBEBE"/>
                                    <w:left w:val="single" w:sz="4" w:space="0" w:color="BEBEBE"/>
                                    <w:bottom w:val="single" w:sz="4" w:space="0" w:color="BEBEBE"/>
                                    <w:right w:val="single" w:sz="4" w:space="0" w:color="BEBEBE"/>
                                  </w:tcBorders>
                                </w:tcPr>
                                <w:p w14:paraId="319D6CB5"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F602C39"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bl>
                          <w:p w14:paraId="7BF624F5" w14:textId="77777777" w:rsidR="00000000" w:rsidRDefault="006D0D1F">
                            <w:pPr>
                              <w:pStyle w:val="Tekstpodstawowy"/>
                              <w:kinsoku w:val="0"/>
                              <w:overflowPunct w:val="0"/>
                              <w:rPr>
                                <w:rFonts w:ascii="Times New Roman" w:hAnsi="Times New Roman" w:cs="Times New Roman"/>
                                <w:sz w:val="24"/>
                                <w:szCs w:val="24"/>
                              </w:rPr>
                            </w:pPr>
                          </w:p>
                        </w:txbxContent>
                      </wps:txbx>
                      <wps:bodyPr rot="0" vert="horz" wrap="square" lIns="0" tIns="0" rIns="0" bIns="0" anchor="t" anchorCtr="0" upright="1">
                        <a:noAutofit/>
                      </wps:bodyPr>
                    </wps:wsp>
                  </a:graphicData>
                </a:graphic>
              </wp:inline>
            </w:drawing>
          </mc:Choice>
          <mc:Fallback>
            <w:pict>
              <v:shape w14:anchorId="5069DBB8" id="Text Box 1758" o:spid="_x0000_s1360" type="#_x0000_t202" style="width:620.4pt;height:23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7731"/>
                        <w:gridCol w:w="1886"/>
                        <w:gridCol w:w="2775"/>
                      </w:tblGrid>
                      <w:tr w:rsidR="00000000" w14:paraId="5AA92963"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78CDABA4" w14:textId="77777777" w:rsidR="00000000" w:rsidRDefault="006D0D1F">
                            <w:pPr>
                              <w:pStyle w:val="TableParagraph"/>
                              <w:kinsoku w:val="0"/>
                              <w:overflowPunct w:val="0"/>
                              <w:spacing w:before="32" w:line="240" w:lineRule="atLeast"/>
                              <w:ind w:left="88" w:right="815"/>
                              <w:rPr>
                                <w:sz w:val="20"/>
                                <w:szCs w:val="20"/>
                              </w:rPr>
                            </w:pPr>
                            <w:r>
                              <w:rPr>
                                <w:sz w:val="20"/>
                                <w:szCs w:val="20"/>
                              </w:rPr>
                              <w:t>Zagospodarowanie terenu Ośrodka Rekreacyjnego WŁOSIEŃ na potrzeby sportowo- rekreacyjne</w:t>
                            </w:r>
                          </w:p>
                        </w:tc>
                        <w:tc>
                          <w:tcPr>
                            <w:tcW w:w="1886" w:type="dxa"/>
                            <w:tcBorders>
                              <w:top w:val="single" w:sz="4" w:space="0" w:color="BEBEBE"/>
                              <w:left w:val="single" w:sz="4" w:space="0" w:color="BEBEBE"/>
                              <w:bottom w:val="single" w:sz="4" w:space="0" w:color="BEBEBE"/>
                              <w:right w:val="single" w:sz="4" w:space="0" w:color="BEBEBE"/>
                            </w:tcBorders>
                          </w:tcPr>
                          <w:p w14:paraId="053E9902" w14:textId="77777777" w:rsidR="00000000" w:rsidRDefault="006D0D1F">
                            <w:pPr>
                              <w:pStyle w:val="TableParagraph"/>
                              <w:kinsoku w:val="0"/>
                              <w:overflowPunct w:val="0"/>
                              <w:spacing w:before="155"/>
                              <w:ind w:left="79" w:right="76"/>
                              <w:jc w:val="center"/>
                              <w:rPr>
                                <w:sz w:val="20"/>
                                <w:szCs w:val="20"/>
                              </w:rPr>
                            </w:pPr>
                            <w:r>
                              <w:rPr>
                                <w:sz w:val="20"/>
                                <w:szCs w:val="20"/>
                              </w:rPr>
                              <w:t>Gmina Babice</w:t>
                            </w:r>
                          </w:p>
                        </w:tc>
                        <w:tc>
                          <w:tcPr>
                            <w:tcW w:w="2775" w:type="dxa"/>
                            <w:tcBorders>
                              <w:top w:val="single" w:sz="4" w:space="0" w:color="BEBEBE"/>
                              <w:left w:val="single" w:sz="4" w:space="0" w:color="BEBEBE"/>
                              <w:bottom w:val="single" w:sz="4" w:space="0" w:color="BEBEBE"/>
                              <w:right w:val="single" w:sz="4" w:space="0" w:color="BEBEBE"/>
                            </w:tcBorders>
                          </w:tcPr>
                          <w:p w14:paraId="4D80A0E4" w14:textId="77777777" w:rsidR="00000000" w:rsidRDefault="006D0D1F">
                            <w:pPr>
                              <w:pStyle w:val="TableParagraph"/>
                              <w:kinsoku w:val="0"/>
                              <w:overflowPunct w:val="0"/>
                              <w:spacing w:before="155"/>
                              <w:ind w:left="96" w:right="92"/>
                              <w:jc w:val="center"/>
                              <w:rPr>
                                <w:sz w:val="20"/>
                                <w:szCs w:val="20"/>
                              </w:rPr>
                            </w:pPr>
                            <w:r>
                              <w:rPr>
                                <w:sz w:val="20"/>
                                <w:szCs w:val="20"/>
                              </w:rPr>
                              <w:t>Gmina Babice: Włosień</w:t>
                            </w:r>
                          </w:p>
                        </w:tc>
                      </w:tr>
                      <w:tr w:rsidR="00000000" w14:paraId="46A10B8D"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26A59DA6" w14:textId="77777777" w:rsidR="00000000" w:rsidRDefault="006D0D1F">
                            <w:pPr>
                              <w:pStyle w:val="TableParagraph"/>
                              <w:kinsoku w:val="0"/>
                              <w:overflowPunct w:val="0"/>
                              <w:spacing w:before="35" w:line="223" w:lineRule="exact"/>
                              <w:ind w:left="88"/>
                              <w:rPr>
                                <w:sz w:val="20"/>
                                <w:szCs w:val="20"/>
                              </w:rPr>
                            </w:pPr>
                            <w:r>
                              <w:rPr>
                                <w:sz w:val="20"/>
                                <w:szCs w:val="20"/>
                              </w:rPr>
                              <w:t>Modernizacja i remont kompleksu sportowego "Moje Boisko - ORLIK 2012" w Chrzanowie</w:t>
                            </w:r>
                          </w:p>
                        </w:tc>
                        <w:tc>
                          <w:tcPr>
                            <w:tcW w:w="1886" w:type="dxa"/>
                            <w:tcBorders>
                              <w:top w:val="single" w:sz="4" w:space="0" w:color="BEBEBE"/>
                              <w:left w:val="single" w:sz="4" w:space="0" w:color="BEBEBE"/>
                              <w:bottom w:val="single" w:sz="4" w:space="0" w:color="BEBEBE"/>
                              <w:right w:val="single" w:sz="4" w:space="0" w:color="BEBEBE"/>
                            </w:tcBorders>
                          </w:tcPr>
                          <w:p w14:paraId="3A9DA53F"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CD947B7"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1CAAA93C"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B44F26C" w14:textId="77777777" w:rsidR="00000000" w:rsidRDefault="006D0D1F">
                            <w:pPr>
                              <w:pStyle w:val="TableParagraph"/>
                              <w:kinsoku w:val="0"/>
                              <w:overflowPunct w:val="0"/>
                              <w:spacing w:before="35" w:line="225" w:lineRule="exact"/>
                              <w:ind w:left="88"/>
                              <w:rPr>
                                <w:sz w:val="20"/>
                                <w:szCs w:val="20"/>
                              </w:rPr>
                            </w:pPr>
                            <w:r>
                              <w:rPr>
                                <w:sz w:val="20"/>
                                <w:szCs w:val="20"/>
                              </w:rPr>
                              <w:t>Rewitalizacja Alei Henryka</w:t>
                            </w:r>
                          </w:p>
                        </w:tc>
                        <w:tc>
                          <w:tcPr>
                            <w:tcW w:w="1886" w:type="dxa"/>
                            <w:tcBorders>
                              <w:top w:val="single" w:sz="4" w:space="0" w:color="BEBEBE"/>
                              <w:left w:val="single" w:sz="4" w:space="0" w:color="BEBEBE"/>
                              <w:bottom w:val="single" w:sz="4" w:space="0" w:color="BEBEBE"/>
                              <w:right w:val="single" w:sz="4" w:space="0" w:color="BEBEBE"/>
                            </w:tcBorders>
                          </w:tcPr>
                          <w:p w14:paraId="0F14D6AE"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D7C8297"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5F84BA8F"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5A2B161F" w14:textId="77777777" w:rsidR="00000000" w:rsidRDefault="006D0D1F">
                            <w:pPr>
                              <w:pStyle w:val="TableParagraph"/>
                              <w:kinsoku w:val="0"/>
                              <w:overflowPunct w:val="0"/>
                              <w:spacing w:before="32" w:line="225" w:lineRule="exact"/>
                              <w:ind w:left="88"/>
                              <w:rPr>
                                <w:sz w:val="20"/>
                                <w:szCs w:val="20"/>
                              </w:rPr>
                            </w:pPr>
                            <w:r>
                              <w:rPr>
                                <w:sz w:val="20"/>
                                <w:szCs w:val="20"/>
                              </w:rPr>
                              <w:t>Zagospodarowanie terenu przy Alei Henryka (dz. 5131/1, 5131/2, 5131/3, 4856/1)</w:t>
                            </w:r>
                          </w:p>
                        </w:tc>
                        <w:tc>
                          <w:tcPr>
                            <w:tcW w:w="1886" w:type="dxa"/>
                            <w:tcBorders>
                              <w:top w:val="single" w:sz="4" w:space="0" w:color="BEBEBE"/>
                              <w:left w:val="single" w:sz="4" w:space="0" w:color="BEBEBE"/>
                              <w:bottom w:val="single" w:sz="4" w:space="0" w:color="BEBEBE"/>
                              <w:right w:val="single" w:sz="4" w:space="0" w:color="BEBEBE"/>
                            </w:tcBorders>
                          </w:tcPr>
                          <w:p w14:paraId="41FC8D5C"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0C7E40F"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4E39584E"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01F5F91D" w14:textId="77777777" w:rsidR="00000000" w:rsidRDefault="006D0D1F">
                            <w:pPr>
                              <w:pStyle w:val="TableParagraph"/>
                              <w:kinsoku w:val="0"/>
                              <w:overflowPunct w:val="0"/>
                              <w:spacing w:before="35" w:line="225" w:lineRule="exact"/>
                              <w:ind w:left="88"/>
                              <w:rPr>
                                <w:sz w:val="20"/>
                                <w:szCs w:val="20"/>
                              </w:rPr>
                            </w:pPr>
                            <w:r>
                              <w:rPr>
                                <w:sz w:val="20"/>
                                <w:szCs w:val="20"/>
                              </w:rPr>
                              <w:t>Zagospodarowanie terenów zielonych pomiędzy ul. Mickiewicza i ul. Śląską w Chrzanowie</w:t>
                            </w:r>
                          </w:p>
                        </w:tc>
                        <w:tc>
                          <w:tcPr>
                            <w:tcW w:w="1886" w:type="dxa"/>
                            <w:tcBorders>
                              <w:top w:val="single" w:sz="4" w:space="0" w:color="BEBEBE"/>
                              <w:left w:val="single" w:sz="4" w:space="0" w:color="BEBEBE"/>
                              <w:bottom w:val="single" w:sz="4" w:space="0" w:color="BEBEBE"/>
                              <w:right w:val="single" w:sz="4" w:space="0" w:color="BEBEBE"/>
                            </w:tcBorders>
                          </w:tcPr>
                          <w:p w14:paraId="546275FF"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05594C6"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2CB011E"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08FD8327" w14:textId="77777777" w:rsidR="00000000" w:rsidRDefault="006D0D1F">
                            <w:pPr>
                              <w:pStyle w:val="TableParagraph"/>
                              <w:kinsoku w:val="0"/>
                              <w:overflowPunct w:val="0"/>
                              <w:spacing w:before="32" w:line="240" w:lineRule="atLeast"/>
                              <w:ind w:left="88"/>
                              <w:rPr>
                                <w:sz w:val="20"/>
                                <w:szCs w:val="20"/>
                              </w:rPr>
                            </w:pPr>
                            <w:r>
                              <w:rPr>
                                <w:sz w:val="20"/>
                                <w:szCs w:val="20"/>
                              </w:rPr>
                              <w:t xml:space="preserve">Wykonanie </w:t>
                            </w:r>
                            <w:r>
                              <w:rPr>
                                <w:sz w:val="20"/>
                                <w:szCs w:val="20"/>
                              </w:rPr>
                              <w:t>zagospodarowania terenu wraz monitoringiem i oświetleniem na terenie przy stawie i placu zabaw na osiedlu Kościelec w Chrzanowie</w:t>
                            </w:r>
                          </w:p>
                        </w:tc>
                        <w:tc>
                          <w:tcPr>
                            <w:tcW w:w="1886" w:type="dxa"/>
                            <w:tcBorders>
                              <w:top w:val="single" w:sz="4" w:space="0" w:color="BEBEBE"/>
                              <w:left w:val="single" w:sz="4" w:space="0" w:color="BEBEBE"/>
                              <w:bottom w:val="single" w:sz="4" w:space="0" w:color="BEBEBE"/>
                              <w:right w:val="single" w:sz="4" w:space="0" w:color="BEBEBE"/>
                            </w:tcBorders>
                          </w:tcPr>
                          <w:p w14:paraId="009D2858"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28215BC9"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27770D29"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60F6ABBC" w14:textId="77777777" w:rsidR="00000000" w:rsidRDefault="006D0D1F">
                            <w:pPr>
                              <w:pStyle w:val="TableParagraph"/>
                              <w:kinsoku w:val="0"/>
                              <w:overflowPunct w:val="0"/>
                              <w:spacing w:before="35" w:line="223" w:lineRule="exact"/>
                              <w:ind w:left="88"/>
                              <w:rPr>
                                <w:sz w:val="20"/>
                                <w:szCs w:val="20"/>
                              </w:rPr>
                            </w:pPr>
                            <w:r>
                              <w:rPr>
                                <w:sz w:val="20"/>
                                <w:szCs w:val="20"/>
                              </w:rPr>
                              <w:t>Budowa strefy sportowo-rekreacyjnej pomiędzy ul. Partyzantów i ul. Jordana w Chrzanowie</w:t>
                            </w:r>
                          </w:p>
                        </w:tc>
                        <w:tc>
                          <w:tcPr>
                            <w:tcW w:w="1886" w:type="dxa"/>
                            <w:tcBorders>
                              <w:top w:val="single" w:sz="4" w:space="0" w:color="BEBEBE"/>
                              <w:left w:val="single" w:sz="4" w:space="0" w:color="BEBEBE"/>
                              <w:bottom w:val="single" w:sz="4" w:space="0" w:color="BEBEBE"/>
                              <w:right w:val="single" w:sz="4" w:space="0" w:color="BEBEBE"/>
                            </w:tcBorders>
                          </w:tcPr>
                          <w:p w14:paraId="72272698"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63008EE7"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5348DD21" w14:textId="77777777">
                        <w:tblPrEx>
                          <w:tblCellMar>
                            <w:top w:w="0" w:type="dxa"/>
                            <w:left w:w="0" w:type="dxa"/>
                            <w:bottom w:w="0" w:type="dxa"/>
                            <w:right w:w="0" w:type="dxa"/>
                          </w:tblCellMar>
                        </w:tblPrEx>
                        <w:trPr>
                          <w:trHeight w:val="281"/>
                        </w:trPr>
                        <w:tc>
                          <w:tcPr>
                            <w:tcW w:w="7731" w:type="dxa"/>
                            <w:tcBorders>
                              <w:top w:val="single" w:sz="4" w:space="0" w:color="BEBEBE"/>
                              <w:left w:val="none" w:sz="6" w:space="0" w:color="auto"/>
                              <w:bottom w:val="single" w:sz="4" w:space="0" w:color="BEBEBE"/>
                              <w:right w:val="single" w:sz="4" w:space="0" w:color="BEBEBE"/>
                            </w:tcBorders>
                          </w:tcPr>
                          <w:p w14:paraId="1D409E2F" w14:textId="77777777" w:rsidR="00000000" w:rsidRDefault="006D0D1F">
                            <w:pPr>
                              <w:pStyle w:val="TableParagraph"/>
                              <w:kinsoku w:val="0"/>
                              <w:overflowPunct w:val="0"/>
                              <w:spacing w:before="35" w:line="225" w:lineRule="exact"/>
                              <w:ind w:left="88"/>
                              <w:rPr>
                                <w:sz w:val="20"/>
                                <w:szCs w:val="20"/>
                              </w:rPr>
                            </w:pPr>
                            <w:r>
                              <w:rPr>
                                <w:sz w:val="20"/>
                                <w:szCs w:val="20"/>
                              </w:rPr>
                              <w:t>Budowa boiska sportowego przy ul. Generała Władysława Sikorskiego w Chrzanowie</w:t>
                            </w:r>
                          </w:p>
                        </w:tc>
                        <w:tc>
                          <w:tcPr>
                            <w:tcW w:w="1886" w:type="dxa"/>
                            <w:tcBorders>
                              <w:top w:val="single" w:sz="4" w:space="0" w:color="BEBEBE"/>
                              <w:left w:val="single" w:sz="4" w:space="0" w:color="BEBEBE"/>
                              <w:bottom w:val="single" w:sz="4" w:space="0" w:color="BEBEBE"/>
                              <w:right w:val="single" w:sz="4" w:space="0" w:color="BEBEBE"/>
                            </w:tcBorders>
                          </w:tcPr>
                          <w:p w14:paraId="53014511"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2C38EC4"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3A5D3D41" w14:textId="77777777">
                        <w:tblPrEx>
                          <w:tblCellMar>
                            <w:top w:w="0" w:type="dxa"/>
                            <w:left w:w="0" w:type="dxa"/>
                            <w:bottom w:w="0" w:type="dxa"/>
                            <w:right w:w="0" w:type="dxa"/>
                          </w:tblCellMar>
                        </w:tblPrEx>
                        <w:trPr>
                          <w:trHeight w:val="522"/>
                        </w:trPr>
                        <w:tc>
                          <w:tcPr>
                            <w:tcW w:w="7731" w:type="dxa"/>
                            <w:tcBorders>
                              <w:top w:val="single" w:sz="4" w:space="0" w:color="BEBEBE"/>
                              <w:left w:val="none" w:sz="6" w:space="0" w:color="auto"/>
                              <w:bottom w:val="single" w:sz="4" w:space="0" w:color="BEBEBE"/>
                              <w:right w:val="single" w:sz="4" w:space="0" w:color="BEBEBE"/>
                            </w:tcBorders>
                          </w:tcPr>
                          <w:p w14:paraId="2D58126E" w14:textId="77777777" w:rsidR="00000000" w:rsidRDefault="006D0D1F">
                            <w:pPr>
                              <w:pStyle w:val="TableParagraph"/>
                              <w:kinsoku w:val="0"/>
                              <w:overflowPunct w:val="0"/>
                              <w:spacing w:before="31" w:line="242" w:lineRule="exact"/>
                              <w:ind w:left="88" w:right="940"/>
                              <w:rPr>
                                <w:sz w:val="20"/>
                                <w:szCs w:val="20"/>
                              </w:rPr>
                            </w:pPr>
                            <w:r>
                              <w:rPr>
                                <w:sz w:val="20"/>
                                <w:szCs w:val="20"/>
                              </w:rPr>
                              <w:t>Zagospodarowanie terenów poprzemysłowych przy ul. Fabrycznej w Chrzanowie – Kamieniołom Skała</w:t>
                            </w:r>
                          </w:p>
                        </w:tc>
                        <w:tc>
                          <w:tcPr>
                            <w:tcW w:w="1886" w:type="dxa"/>
                            <w:tcBorders>
                              <w:top w:val="single" w:sz="4" w:space="0" w:color="BEBEBE"/>
                              <w:left w:val="single" w:sz="4" w:space="0" w:color="BEBEBE"/>
                              <w:bottom w:val="single" w:sz="4" w:space="0" w:color="BEBEBE"/>
                              <w:right w:val="single" w:sz="4" w:space="0" w:color="BEBEBE"/>
                            </w:tcBorders>
                          </w:tcPr>
                          <w:p w14:paraId="26C7DED4" w14:textId="77777777" w:rsidR="00000000" w:rsidRDefault="006D0D1F">
                            <w:pPr>
                              <w:pStyle w:val="TableParagraph"/>
                              <w:kinsoku w:val="0"/>
                              <w:overflowPunct w:val="0"/>
                              <w:spacing w:before="155"/>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5CBC2ED3" w14:textId="77777777" w:rsidR="00000000" w:rsidRDefault="006D0D1F">
                            <w:pPr>
                              <w:pStyle w:val="TableParagraph"/>
                              <w:kinsoku w:val="0"/>
                              <w:overflowPunct w:val="0"/>
                              <w:spacing w:before="155"/>
                              <w:ind w:left="96" w:right="87"/>
                              <w:jc w:val="center"/>
                              <w:rPr>
                                <w:sz w:val="20"/>
                                <w:szCs w:val="20"/>
                              </w:rPr>
                            </w:pPr>
                            <w:r>
                              <w:rPr>
                                <w:sz w:val="20"/>
                                <w:szCs w:val="20"/>
                              </w:rPr>
                              <w:t>Gmina Chrzanów</w:t>
                            </w:r>
                          </w:p>
                        </w:tc>
                      </w:tr>
                      <w:tr w:rsidR="00000000" w14:paraId="3CA1B155"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603AFF8" w14:textId="77777777" w:rsidR="00000000" w:rsidRDefault="006D0D1F">
                            <w:pPr>
                              <w:pStyle w:val="TableParagraph"/>
                              <w:kinsoku w:val="0"/>
                              <w:overflowPunct w:val="0"/>
                              <w:spacing w:before="35" w:line="225" w:lineRule="exact"/>
                              <w:ind w:left="88"/>
                              <w:rPr>
                                <w:sz w:val="20"/>
                                <w:szCs w:val="20"/>
                              </w:rPr>
                            </w:pPr>
                            <w:r>
                              <w:rPr>
                                <w:sz w:val="20"/>
                                <w:szCs w:val="20"/>
                              </w:rPr>
                              <w:t>Budowa psiego parku na osiedlu Północ-Tysiąclecie</w:t>
                            </w:r>
                          </w:p>
                        </w:tc>
                        <w:tc>
                          <w:tcPr>
                            <w:tcW w:w="1886" w:type="dxa"/>
                            <w:tcBorders>
                              <w:top w:val="single" w:sz="4" w:space="0" w:color="BEBEBE"/>
                              <w:left w:val="single" w:sz="4" w:space="0" w:color="BEBEBE"/>
                              <w:bottom w:val="single" w:sz="4" w:space="0" w:color="BEBEBE"/>
                              <w:right w:val="single" w:sz="4" w:space="0" w:color="BEBEBE"/>
                            </w:tcBorders>
                          </w:tcPr>
                          <w:p w14:paraId="76829043"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09E54C02"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73CAFF34" w14:textId="77777777">
                        <w:tblPrEx>
                          <w:tblCellMar>
                            <w:top w:w="0" w:type="dxa"/>
                            <w:left w:w="0" w:type="dxa"/>
                            <w:bottom w:w="0" w:type="dxa"/>
                            <w:right w:w="0" w:type="dxa"/>
                          </w:tblCellMar>
                        </w:tblPrEx>
                        <w:trPr>
                          <w:trHeight w:val="278"/>
                        </w:trPr>
                        <w:tc>
                          <w:tcPr>
                            <w:tcW w:w="7731" w:type="dxa"/>
                            <w:tcBorders>
                              <w:top w:val="single" w:sz="4" w:space="0" w:color="BEBEBE"/>
                              <w:left w:val="none" w:sz="6" w:space="0" w:color="auto"/>
                              <w:bottom w:val="single" w:sz="4" w:space="0" w:color="BEBEBE"/>
                              <w:right w:val="single" w:sz="4" w:space="0" w:color="BEBEBE"/>
                            </w:tcBorders>
                          </w:tcPr>
                          <w:p w14:paraId="221CE418" w14:textId="77777777" w:rsidR="00000000" w:rsidRDefault="006D0D1F">
                            <w:pPr>
                              <w:pStyle w:val="TableParagraph"/>
                              <w:kinsoku w:val="0"/>
                              <w:overflowPunct w:val="0"/>
                              <w:spacing w:before="32" w:line="225" w:lineRule="exact"/>
                              <w:ind w:left="88"/>
                              <w:rPr>
                                <w:sz w:val="20"/>
                                <w:szCs w:val="20"/>
                              </w:rPr>
                            </w:pPr>
                            <w:r>
                              <w:rPr>
                                <w:sz w:val="20"/>
                                <w:szCs w:val="20"/>
                              </w:rPr>
                              <w:t>Budowa kompleksu sportowego wraz z zagospodarowaniem terenu przy SP8 w Chrzanowie</w:t>
                            </w:r>
                          </w:p>
                        </w:tc>
                        <w:tc>
                          <w:tcPr>
                            <w:tcW w:w="1886" w:type="dxa"/>
                            <w:tcBorders>
                              <w:top w:val="single" w:sz="4" w:space="0" w:color="BEBEBE"/>
                              <w:left w:val="single" w:sz="4" w:space="0" w:color="BEBEBE"/>
                              <w:bottom w:val="single" w:sz="4" w:space="0" w:color="BEBEBE"/>
                              <w:right w:val="single" w:sz="4" w:space="0" w:color="BEBEBE"/>
                            </w:tcBorders>
                          </w:tcPr>
                          <w:p w14:paraId="49673ADE" w14:textId="77777777" w:rsidR="00000000" w:rsidRDefault="006D0D1F">
                            <w:pPr>
                              <w:pStyle w:val="TableParagraph"/>
                              <w:kinsoku w:val="0"/>
                              <w:overflowPunct w:val="0"/>
                              <w:spacing w:before="32"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184A41CC" w14:textId="77777777" w:rsidR="00000000" w:rsidRDefault="006D0D1F">
                            <w:pPr>
                              <w:pStyle w:val="TableParagraph"/>
                              <w:kinsoku w:val="0"/>
                              <w:overflowPunct w:val="0"/>
                              <w:spacing w:before="32" w:line="225" w:lineRule="exact"/>
                              <w:ind w:left="96" w:right="87"/>
                              <w:jc w:val="center"/>
                              <w:rPr>
                                <w:sz w:val="20"/>
                                <w:szCs w:val="20"/>
                              </w:rPr>
                            </w:pPr>
                            <w:r>
                              <w:rPr>
                                <w:sz w:val="20"/>
                                <w:szCs w:val="20"/>
                              </w:rPr>
                              <w:t>Gmina Chrzanów</w:t>
                            </w:r>
                          </w:p>
                        </w:tc>
                      </w:tr>
                      <w:tr w:rsidR="00000000" w14:paraId="5BE3041D" w14:textId="77777777">
                        <w:tblPrEx>
                          <w:tblCellMar>
                            <w:top w:w="0" w:type="dxa"/>
                            <w:left w:w="0" w:type="dxa"/>
                            <w:bottom w:w="0" w:type="dxa"/>
                            <w:right w:w="0" w:type="dxa"/>
                          </w:tblCellMar>
                        </w:tblPrEx>
                        <w:trPr>
                          <w:trHeight w:val="277"/>
                        </w:trPr>
                        <w:tc>
                          <w:tcPr>
                            <w:tcW w:w="7731" w:type="dxa"/>
                            <w:tcBorders>
                              <w:top w:val="single" w:sz="4" w:space="0" w:color="BEBEBE"/>
                              <w:left w:val="none" w:sz="6" w:space="0" w:color="auto"/>
                              <w:bottom w:val="single" w:sz="4" w:space="0" w:color="BEBEBE"/>
                              <w:right w:val="single" w:sz="4" w:space="0" w:color="BEBEBE"/>
                            </w:tcBorders>
                          </w:tcPr>
                          <w:p w14:paraId="4DAD74C3" w14:textId="77777777" w:rsidR="00000000" w:rsidRDefault="006D0D1F">
                            <w:pPr>
                              <w:pStyle w:val="TableParagraph"/>
                              <w:kinsoku w:val="0"/>
                              <w:overflowPunct w:val="0"/>
                              <w:spacing w:before="35" w:line="223" w:lineRule="exact"/>
                              <w:ind w:left="88"/>
                              <w:rPr>
                                <w:sz w:val="20"/>
                                <w:szCs w:val="20"/>
                              </w:rPr>
                            </w:pPr>
                            <w:r>
                              <w:rPr>
                                <w:sz w:val="20"/>
                                <w:szCs w:val="20"/>
                              </w:rPr>
                              <w:t>Zagospodarowanie terenów zielonych przy ul. Kościelnej w Chrzanowie</w:t>
                            </w:r>
                          </w:p>
                        </w:tc>
                        <w:tc>
                          <w:tcPr>
                            <w:tcW w:w="1886" w:type="dxa"/>
                            <w:tcBorders>
                              <w:top w:val="single" w:sz="4" w:space="0" w:color="BEBEBE"/>
                              <w:left w:val="single" w:sz="4" w:space="0" w:color="BEBEBE"/>
                              <w:bottom w:val="single" w:sz="4" w:space="0" w:color="BEBEBE"/>
                              <w:right w:val="single" w:sz="4" w:space="0" w:color="BEBEBE"/>
                            </w:tcBorders>
                          </w:tcPr>
                          <w:p w14:paraId="126534E2" w14:textId="77777777" w:rsidR="00000000" w:rsidRDefault="006D0D1F">
                            <w:pPr>
                              <w:pStyle w:val="TableParagraph"/>
                              <w:kinsoku w:val="0"/>
                              <w:overflowPunct w:val="0"/>
                              <w:spacing w:before="35" w:line="223"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FAA85FC" w14:textId="77777777" w:rsidR="00000000" w:rsidRDefault="006D0D1F">
                            <w:pPr>
                              <w:pStyle w:val="TableParagraph"/>
                              <w:kinsoku w:val="0"/>
                              <w:overflowPunct w:val="0"/>
                              <w:spacing w:before="35" w:line="223" w:lineRule="exact"/>
                              <w:ind w:left="96" w:right="87"/>
                              <w:jc w:val="center"/>
                              <w:rPr>
                                <w:sz w:val="20"/>
                                <w:szCs w:val="20"/>
                              </w:rPr>
                            </w:pPr>
                            <w:r>
                              <w:rPr>
                                <w:sz w:val="20"/>
                                <w:szCs w:val="20"/>
                              </w:rPr>
                              <w:t>Gmina Chrzanów</w:t>
                            </w:r>
                          </w:p>
                        </w:tc>
                      </w:tr>
                      <w:tr w:rsidR="00000000" w14:paraId="3A96BB88"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2F21B822" w14:textId="77777777" w:rsidR="00000000" w:rsidRDefault="006D0D1F">
                            <w:pPr>
                              <w:pStyle w:val="TableParagraph"/>
                              <w:kinsoku w:val="0"/>
                              <w:overflowPunct w:val="0"/>
                              <w:spacing w:before="35" w:line="225" w:lineRule="exact"/>
                              <w:ind w:left="88"/>
                              <w:rPr>
                                <w:sz w:val="20"/>
                                <w:szCs w:val="20"/>
                              </w:rPr>
                            </w:pPr>
                            <w:r>
                              <w:rPr>
                                <w:sz w:val="20"/>
                                <w:szCs w:val="20"/>
                              </w:rPr>
                              <w:t>Budowa placów zabaw: w parku miejskim w Chrzanowie i na Osiedlu Stella</w:t>
                            </w:r>
                          </w:p>
                        </w:tc>
                        <w:tc>
                          <w:tcPr>
                            <w:tcW w:w="1886" w:type="dxa"/>
                            <w:tcBorders>
                              <w:top w:val="single" w:sz="4" w:space="0" w:color="BEBEBE"/>
                              <w:left w:val="single" w:sz="4" w:space="0" w:color="BEBEBE"/>
                              <w:bottom w:val="single" w:sz="4" w:space="0" w:color="BEBEBE"/>
                              <w:right w:val="single" w:sz="4" w:space="0" w:color="BEBEBE"/>
                            </w:tcBorders>
                          </w:tcPr>
                          <w:p w14:paraId="3BA1C3E6"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47E51656"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r w:rsidR="00000000" w14:paraId="278D8A0F" w14:textId="77777777">
                        <w:tblPrEx>
                          <w:tblCellMar>
                            <w:top w:w="0" w:type="dxa"/>
                            <w:left w:w="0" w:type="dxa"/>
                            <w:bottom w:w="0" w:type="dxa"/>
                            <w:right w:w="0" w:type="dxa"/>
                          </w:tblCellMar>
                        </w:tblPrEx>
                        <w:trPr>
                          <w:trHeight w:val="280"/>
                        </w:trPr>
                        <w:tc>
                          <w:tcPr>
                            <w:tcW w:w="7731" w:type="dxa"/>
                            <w:tcBorders>
                              <w:top w:val="single" w:sz="4" w:space="0" w:color="BEBEBE"/>
                              <w:left w:val="none" w:sz="6" w:space="0" w:color="auto"/>
                              <w:bottom w:val="single" w:sz="4" w:space="0" w:color="BEBEBE"/>
                              <w:right w:val="single" w:sz="4" w:space="0" w:color="BEBEBE"/>
                            </w:tcBorders>
                          </w:tcPr>
                          <w:p w14:paraId="43A52586" w14:textId="77777777" w:rsidR="00000000" w:rsidRDefault="006D0D1F">
                            <w:pPr>
                              <w:pStyle w:val="TableParagraph"/>
                              <w:kinsoku w:val="0"/>
                              <w:overflowPunct w:val="0"/>
                              <w:spacing w:before="35" w:line="225" w:lineRule="exact"/>
                              <w:ind w:left="88"/>
                              <w:rPr>
                                <w:sz w:val="20"/>
                                <w:szCs w:val="20"/>
                              </w:rPr>
                            </w:pPr>
                            <w:r>
                              <w:rPr>
                                <w:sz w:val="20"/>
                                <w:szCs w:val="20"/>
                              </w:rPr>
                              <w:t>Budowa toalety przy Parku Miejskim w Chrzanowie</w:t>
                            </w:r>
                          </w:p>
                        </w:tc>
                        <w:tc>
                          <w:tcPr>
                            <w:tcW w:w="1886" w:type="dxa"/>
                            <w:tcBorders>
                              <w:top w:val="single" w:sz="4" w:space="0" w:color="BEBEBE"/>
                              <w:left w:val="single" w:sz="4" w:space="0" w:color="BEBEBE"/>
                              <w:bottom w:val="single" w:sz="4" w:space="0" w:color="BEBEBE"/>
                              <w:right w:val="single" w:sz="4" w:space="0" w:color="BEBEBE"/>
                            </w:tcBorders>
                          </w:tcPr>
                          <w:p w14:paraId="319D6CB5" w14:textId="77777777" w:rsidR="00000000" w:rsidRDefault="006D0D1F">
                            <w:pPr>
                              <w:pStyle w:val="TableParagraph"/>
                              <w:kinsoku w:val="0"/>
                              <w:overflowPunct w:val="0"/>
                              <w:spacing w:before="35" w:line="225" w:lineRule="exact"/>
                              <w:ind w:left="79" w:right="76"/>
                              <w:jc w:val="center"/>
                              <w:rPr>
                                <w:sz w:val="20"/>
                                <w:szCs w:val="20"/>
                              </w:rPr>
                            </w:pPr>
                            <w:r>
                              <w:rPr>
                                <w:sz w:val="20"/>
                                <w:szCs w:val="20"/>
                              </w:rPr>
                              <w:t>Gmina Chrzanów</w:t>
                            </w:r>
                          </w:p>
                        </w:tc>
                        <w:tc>
                          <w:tcPr>
                            <w:tcW w:w="2775" w:type="dxa"/>
                            <w:tcBorders>
                              <w:top w:val="single" w:sz="4" w:space="0" w:color="BEBEBE"/>
                              <w:left w:val="single" w:sz="4" w:space="0" w:color="BEBEBE"/>
                              <w:bottom w:val="single" w:sz="4" w:space="0" w:color="BEBEBE"/>
                              <w:right w:val="single" w:sz="4" w:space="0" w:color="BEBEBE"/>
                            </w:tcBorders>
                          </w:tcPr>
                          <w:p w14:paraId="7F602C39" w14:textId="77777777" w:rsidR="00000000" w:rsidRDefault="006D0D1F">
                            <w:pPr>
                              <w:pStyle w:val="TableParagraph"/>
                              <w:kinsoku w:val="0"/>
                              <w:overflowPunct w:val="0"/>
                              <w:spacing w:before="35" w:line="225" w:lineRule="exact"/>
                              <w:ind w:left="96" w:right="87"/>
                              <w:jc w:val="center"/>
                              <w:rPr>
                                <w:sz w:val="20"/>
                                <w:szCs w:val="20"/>
                              </w:rPr>
                            </w:pPr>
                            <w:r>
                              <w:rPr>
                                <w:sz w:val="20"/>
                                <w:szCs w:val="20"/>
                              </w:rPr>
                              <w:t>Gmina Chrzanów</w:t>
                            </w:r>
                          </w:p>
                        </w:tc>
                      </w:tr>
                    </w:tbl>
                    <w:p w14:paraId="7BF624F5" w14:textId="77777777" w:rsidR="00000000" w:rsidRDefault="006D0D1F">
                      <w:pPr>
                        <w:pStyle w:val="Tekstpodstawowy"/>
                        <w:kinsoku w:val="0"/>
                        <w:overflowPunct w:val="0"/>
                        <w:rPr>
                          <w:rFonts w:ascii="Times New Roman" w:hAnsi="Times New Roman" w:cs="Times New Roman"/>
                          <w:sz w:val="24"/>
                          <w:szCs w:val="24"/>
                        </w:rPr>
                      </w:pPr>
                    </w:p>
                  </w:txbxContent>
                </v:textbox>
                <w10:anchorlock/>
              </v:shape>
            </w:pict>
          </mc:Fallback>
        </mc:AlternateContent>
      </w:r>
    </w:p>
    <w:sectPr w:rsidR="00000000">
      <w:pgSz w:w="16840" w:h="11910" w:orient="landscape"/>
      <w:pgMar w:top="1180" w:right="1280" w:bottom="940" w:left="1300" w:header="748" w:footer="744"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72DB5" w14:textId="77777777" w:rsidR="00000000" w:rsidRDefault="006D0D1F">
      <w:r>
        <w:separator/>
      </w:r>
    </w:p>
  </w:endnote>
  <w:endnote w:type="continuationSeparator" w:id="0">
    <w:p w14:paraId="1030B9F8" w14:textId="77777777" w:rsidR="00000000" w:rsidRDefault="006D0D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8BA79" w14:textId="3F0F2C1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5408" behindDoc="1" locked="0" layoutInCell="0" allowOverlap="1" wp14:anchorId="1805D889" wp14:editId="69D8D924">
              <wp:simplePos x="0" y="0"/>
              <wp:positionH relativeFrom="page">
                <wp:posOffset>861060</wp:posOffset>
              </wp:positionH>
              <wp:positionV relativeFrom="page">
                <wp:posOffset>9916160</wp:posOffset>
              </wp:positionV>
              <wp:extent cx="219710" cy="165735"/>
              <wp:effectExtent l="0" t="0" r="0" b="0"/>
              <wp:wrapNone/>
              <wp:docPr id="19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9EF26" w14:textId="7777777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05D889" id="_x0000_t202" coordsize="21600,21600" o:spt="202" path="m,l,21600r21600,l21600,xe">
              <v:stroke joinstyle="miter"/>
              <v:path gradientshapeok="t" o:connecttype="rect"/>
            </v:shapetype>
            <v:shape id="Text Box 5" o:spid="_x0000_s1363" type="#_x0000_t202" style="position:absolute;margin-left:67.8pt;margin-top:780.8pt;width:17.3pt;height:13.0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" o:allowincell="f" filled="f" stroked="f">
              <v:textbox inset="0,0,0,0">
                <w:txbxContent>
                  <w:p w14:paraId="3A49EF26" w14:textId="7777777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0F5F1" w14:textId="679F2BA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8416" behindDoc="1" locked="0" layoutInCell="0" allowOverlap="1" wp14:anchorId="6601C558" wp14:editId="206541EF">
              <wp:simplePos x="0" y="0"/>
              <wp:positionH relativeFrom="page">
                <wp:posOffset>6481445</wp:posOffset>
              </wp:positionH>
              <wp:positionV relativeFrom="page">
                <wp:posOffset>9916160</wp:posOffset>
              </wp:positionV>
              <wp:extent cx="219710" cy="165735"/>
              <wp:effectExtent l="0" t="0" r="0" b="0"/>
              <wp:wrapNone/>
              <wp:docPr id="17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EE413" w14:textId="0C226B0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01C558" id="_x0000_t202" coordsize="21600,21600" o:spt="202" path="m,l,21600r21600,l21600,xe">
              <v:stroke joinstyle="miter"/>
              <v:path gradientshapeok="t" o:connecttype="rect"/>
            </v:shapetype>
            <v:shape id="Text Box 30" o:spid="_x0000_s1380" type="#_x0000_t202" style="position:absolute;margin-left:510.35pt;margin-top:780.8pt;width:17.3pt;height:13.0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" o:allowincell="f" filled="f" stroked="f">
              <v:textbox inset="0,0,0,0">
                <w:txbxContent>
                  <w:p w14:paraId="097EE413" w14:textId="0C226B0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99</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384DA" w14:textId="59530D9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16608" behindDoc="1" locked="0" layoutInCell="0" allowOverlap="1" wp14:anchorId="6669D2B6" wp14:editId="419DAF18">
              <wp:simplePos x="0" y="0"/>
              <wp:positionH relativeFrom="page">
                <wp:posOffset>861060</wp:posOffset>
              </wp:positionH>
              <wp:positionV relativeFrom="page">
                <wp:posOffset>9916160</wp:posOffset>
              </wp:positionV>
              <wp:extent cx="288925" cy="165735"/>
              <wp:effectExtent l="0" t="0" r="0" b="0"/>
              <wp:wrapNone/>
              <wp:docPr id="16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66622" w14:textId="3C890BE6"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69D2B6" id="_x0000_t202" coordsize="21600,21600" o:spt="202" path="m,l,21600r21600,l21600,xe">
              <v:stroke joinstyle="miter"/>
              <v:path gradientshapeok="t" o:connecttype="rect"/>
            </v:shapetype>
            <v:shape id="Text Box 35" o:spid="_x0000_s1383" type="#_x0000_t202" style="position:absolute;margin-left:67.8pt;margin-top:780.8pt;width:22.75pt;height:13.0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" o:allowincell="f" filled="f" stroked="f">
              <v:textbox inset="0,0,0,0">
                <w:txbxContent>
                  <w:p w14:paraId="7C166622" w14:textId="3C890BE6"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100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5F020" w14:textId="5F4E4CA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18656" behindDoc="1" locked="0" layoutInCell="0" allowOverlap="1" wp14:anchorId="04C56AEF" wp14:editId="03729F1A">
              <wp:simplePos x="0" y="0"/>
              <wp:positionH relativeFrom="page">
                <wp:posOffset>6410960</wp:posOffset>
              </wp:positionH>
              <wp:positionV relativeFrom="page">
                <wp:posOffset>9916160</wp:posOffset>
              </wp:positionV>
              <wp:extent cx="288925" cy="165735"/>
              <wp:effectExtent l="0" t="0" r="0" b="0"/>
              <wp:wrapNone/>
              <wp:docPr id="16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4E946" w14:textId="67C689FF"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C56AEF" id="_x0000_t202" coordsize="21600,21600" o:spt="202" path="m,l,21600r21600,l21600,xe">
              <v:stroke joinstyle="miter"/>
              <v:path gradientshapeok="t" o:connecttype="rect"/>
            </v:shapetype>
            <v:shape id="Text Box 36" o:spid="_x0000_s1384" type="#_x0000_t202" style="position:absolute;margin-left:504.8pt;margin-top:780.8pt;width:22.75pt;height:13.0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" o:allowincell="f" filled="f" stroked="f">
              <v:textbox inset="0,0,0,0">
                <w:txbxContent>
                  <w:p w14:paraId="2E34E946" w14:textId="67C689FF"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101</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59BA2" w14:textId="77777777" w:rsidR="00000000" w:rsidRDefault="006D0D1F">
    <w:pPr>
      <w:pStyle w:val="Tekstpodstawowy"/>
      <w:kinsoku w:val="0"/>
      <w:overflowPunct w:val="0"/>
      <w:spacing w:line="14" w:lineRule="auto"/>
      <w:rPr>
        <w:rFonts w:ascii="Times New Roman" w:hAnsi="Times New Roman" w:cs="Times New Roman"/>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7A8E7" w14:textId="77777777" w:rsidR="00000000" w:rsidRDefault="006D0D1F">
    <w:pPr>
      <w:pStyle w:val="Tekstpodstawowy"/>
      <w:kinsoku w:val="0"/>
      <w:overflowPunct w:val="0"/>
      <w:spacing w:line="14" w:lineRule="auto"/>
      <w:rPr>
        <w:rFonts w:ascii="Times New Roman" w:hAnsi="Times New Roman" w:cs="Times New Roman"/>
        <w:sz w:val="2"/>
        <w:szCs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84A81" w14:textId="681C9B8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34016" behindDoc="1" locked="0" layoutInCell="0" allowOverlap="1" wp14:anchorId="2BC434C5" wp14:editId="60CB08C7">
              <wp:simplePos x="0" y="0"/>
              <wp:positionH relativeFrom="page">
                <wp:posOffset>861060</wp:posOffset>
              </wp:positionH>
              <wp:positionV relativeFrom="page">
                <wp:posOffset>9916160</wp:posOffset>
              </wp:positionV>
              <wp:extent cx="288925" cy="165735"/>
              <wp:effectExtent l="0" t="0" r="0" b="0"/>
              <wp:wrapNone/>
              <wp:docPr id="16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D04CB" w14:textId="6FF6D0EF"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C434C5" id="_x0000_t202" coordsize="21600,21600" o:spt="202" path="m,l,21600r21600,l21600,xe">
              <v:stroke joinstyle="miter"/>
              <v:path gradientshapeok="t" o:connecttype="rect"/>
            </v:shapetype>
            <v:shape id="Text Box 45" o:spid="_x0000_s1389" type="#_x0000_t202" style="position:absolute;margin-left:67.8pt;margin-top:780.8pt;width:22.75pt;height:13.05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" o:allowincell="f" filled="f" stroked="f">
              <v:textbox inset="0,0,0,0">
                <w:txbxContent>
                  <w:p w14:paraId="148D04CB" w14:textId="6FF6D0EF"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114</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2D75E" w14:textId="0865C8DE"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31968" behindDoc="1" locked="0" layoutInCell="0" allowOverlap="1" wp14:anchorId="21293BB1" wp14:editId="15CD84A1">
              <wp:simplePos x="0" y="0"/>
              <wp:positionH relativeFrom="page">
                <wp:posOffset>6410960</wp:posOffset>
              </wp:positionH>
              <wp:positionV relativeFrom="page">
                <wp:posOffset>9916160</wp:posOffset>
              </wp:positionV>
              <wp:extent cx="288925" cy="165735"/>
              <wp:effectExtent l="0" t="0" r="0" b="0"/>
              <wp:wrapNone/>
              <wp:docPr id="15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4595E" w14:textId="57826A70"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293BB1" id="_x0000_t202" coordsize="21600,21600" o:spt="202" path="m,l,21600r21600,l21600,xe">
              <v:stroke joinstyle="miter"/>
              <v:path gradientshapeok="t" o:connecttype="rect"/>
            </v:shapetype>
            <v:shape id="Text Box 44" o:spid="_x0000_s1390" type="#_x0000_t202" style="position:absolute;margin-left:504.8pt;margin-top:780.8pt;width:22.75pt;height:13.05pt;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" o:allowincell="f" filled="f" stroked="f">
              <v:textbox inset="0,0,0,0">
                <w:txbxContent>
                  <w:p w14:paraId="1454595E" w14:textId="57826A70"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07AC6" w14:textId="09C2CE8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42208" behindDoc="1" locked="0" layoutInCell="0" allowOverlap="1" wp14:anchorId="759AD0EB" wp14:editId="4007E401">
              <wp:simplePos x="0" y="0"/>
              <wp:positionH relativeFrom="page">
                <wp:posOffset>861060</wp:posOffset>
              </wp:positionH>
              <wp:positionV relativeFrom="page">
                <wp:posOffset>9916160</wp:posOffset>
              </wp:positionV>
              <wp:extent cx="288925" cy="165735"/>
              <wp:effectExtent l="0" t="0" r="0" b="0"/>
              <wp:wrapNone/>
              <wp:docPr id="15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A5634" w14:textId="0A7CA30E"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9AD0EB" id="_x0000_t202" coordsize="21600,21600" o:spt="202" path="m,l,21600r21600,l21600,xe">
              <v:stroke joinstyle="miter"/>
              <v:path gradientshapeok="t" o:connecttype="rect"/>
            </v:shapetype>
            <v:shape id="Text Box 50" o:spid="_x0000_s1393" type="#_x0000_t202" style="position:absolute;margin-left:67.8pt;margin-top:780.8pt;width:22.75pt;height:13.05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" o:allowincell="f" filled="f" stroked="f">
              <v:textbox inset="0,0,0,0">
                <w:txbxContent>
                  <w:p w14:paraId="47EA5634" w14:textId="0A7CA30E"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116</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D4BCA" w14:textId="0031B92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44256" behindDoc="1" locked="0" layoutInCell="0" allowOverlap="1" wp14:anchorId="4F4DCD7E" wp14:editId="64CF4FB5">
              <wp:simplePos x="0" y="0"/>
              <wp:positionH relativeFrom="page">
                <wp:posOffset>9568180</wp:posOffset>
              </wp:positionH>
              <wp:positionV relativeFrom="page">
                <wp:posOffset>9916160</wp:posOffset>
              </wp:positionV>
              <wp:extent cx="238125" cy="165735"/>
              <wp:effectExtent l="0" t="0" r="0" b="0"/>
              <wp:wrapNone/>
              <wp:docPr id="15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A0F8E8" w14:textId="77777777" w:rsidR="00000000" w:rsidRDefault="006D0D1F">
                          <w:pPr>
                            <w:pStyle w:val="Tekstpodstawowy"/>
                            <w:kinsoku w:val="0"/>
                            <w:overflowPunct w:val="0"/>
                            <w:spacing w:line="245" w:lineRule="exact"/>
                            <w:ind w:left="20"/>
                          </w:pPr>
                          <w:r>
                            <w:t>117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4DCD7E" id="_x0000_t202" coordsize="21600,21600" o:spt="202" path="m,l,21600r21600,l21600,xe">
              <v:stroke joinstyle="miter"/>
              <v:path gradientshapeok="t" o:connecttype="rect"/>
            </v:shapetype>
            <v:shape id="Text Box 51" o:spid="_x0000_s1394" type="#_x0000_t202" style="position:absolute;margin-left:753.4pt;margin-top:780.8pt;width:18.75pt;height:13.0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" o:allowincell="f" filled="f" stroked="f">
              <v:textbox inset="0,0,0,0">
                <w:txbxContent>
                  <w:p w14:paraId="26A0F8E8" w14:textId="77777777" w:rsidR="00000000" w:rsidRDefault="006D0D1F">
                    <w:pPr>
                      <w:pStyle w:val="Tekstpodstawowy"/>
                      <w:kinsoku w:val="0"/>
                      <w:overflowPunct w:val="0"/>
                      <w:spacing w:line="245" w:lineRule="exact"/>
                      <w:ind w:left="20"/>
                    </w:pPr>
                    <w:r>
                      <w:t>117</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FB7A3" w14:textId="6BC8CC7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52448" behindDoc="1" locked="0" layoutInCell="0" allowOverlap="1" wp14:anchorId="2134D43A" wp14:editId="32D9E23B">
              <wp:simplePos x="0" y="0"/>
              <wp:positionH relativeFrom="page">
                <wp:posOffset>899160</wp:posOffset>
              </wp:positionH>
              <wp:positionV relativeFrom="page">
                <wp:posOffset>10048875</wp:posOffset>
              </wp:positionV>
              <wp:extent cx="5760720" cy="12700"/>
              <wp:effectExtent l="0" t="0" r="0" b="0"/>
              <wp:wrapNone/>
              <wp:docPr id="148"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6FB666" id="Freeform 56" o:spid="_x0000_s1026" style="position:absolute;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53472" behindDoc="1" locked="0" layoutInCell="0" allowOverlap="1" wp14:anchorId="02BE6807" wp14:editId="778FFBCE">
              <wp:simplePos x="0" y="0"/>
              <wp:positionH relativeFrom="page">
                <wp:posOffset>886460</wp:posOffset>
              </wp:positionH>
              <wp:positionV relativeFrom="page">
                <wp:posOffset>10101580</wp:posOffset>
              </wp:positionV>
              <wp:extent cx="217805" cy="152400"/>
              <wp:effectExtent l="0" t="0" r="0" b="0"/>
              <wp:wrapNone/>
              <wp:docPr id="14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98010"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BE6807" id="_x0000_t202" coordsize="21600,21600" o:spt="202" path="m,l,21600r21600,l21600,xe">
              <v:stroke joinstyle="miter"/>
              <v:path gradientshapeok="t" o:connecttype="rect"/>
            </v:shapetype>
            <v:shape id="Text Box 57" o:spid="_x0000_s1397" type="#_x0000_t202" style="position:absolute;margin-left:69.8pt;margin-top:795.4pt;width:17.15pt;height:12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" o:allowincell="f" filled="f" stroked="f">
              <v:textbox inset="0,0,0,0">
                <w:txbxContent>
                  <w:p w14:paraId="1B998010"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118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3B2A0" w14:textId="013258A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7456" behindDoc="1" locked="0" layoutInCell="0" allowOverlap="1" wp14:anchorId="3350C47B" wp14:editId="61227012">
              <wp:simplePos x="0" y="0"/>
              <wp:positionH relativeFrom="page">
                <wp:posOffset>6481445</wp:posOffset>
              </wp:positionH>
              <wp:positionV relativeFrom="page">
                <wp:posOffset>9916160</wp:posOffset>
              </wp:positionV>
              <wp:extent cx="219710" cy="165735"/>
              <wp:effectExtent l="0" t="0" r="0" b="0"/>
              <wp:wrapNone/>
              <wp:docPr id="19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8533D" w14:textId="7777777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50C47B" id="_x0000_t202" coordsize="21600,21600" o:spt="202" path="m,l,21600r21600,l21600,xe">
              <v:stroke joinstyle="miter"/>
              <v:path gradientshapeok="t" o:connecttype="rect"/>
            </v:shapetype>
            <v:shape id="Text Box 6" o:spid="_x0000_s1364" type="#_x0000_t202" style="position:absolute;margin-left:510.35pt;margin-top:780.8pt;width:17.3pt;height:13.0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" o:allowincell="f" filled="f" stroked="f">
              <v:textbox inset="0,0,0,0">
                <w:txbxContent>
                  <w:p w14:paraId="5918533D" w14:textId="77777777"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3</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E5FA4" w14:textId="0F6AC86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55520" behindDoc="1" locked="0" layoutInCell="0" allowOverlap="1" wp14:anchorId="5DA9756F" wp14:editId="7C98DD32">
              <wp:simplePos x="0" y="0"/>
              <wp:positionH relativeFrom="page">
                <wp:posOffset>899160</wp:posOffset>
              </wp:positionH>
              <wp:positionV relativeFrom="page">
                <wp:posOffset>10048875</wp:posOffset>
              </wp:positionV>
              <wp:extent cx="5760720" cy="12700"/>
              <wp:effectExtent l="0" t="0" r="0" b="0"/>
              <wp:wrapNone/>
              <wp:docPr id="146"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E4D2C0" id="Freeform 58" o:spid="_x0000_s1026" style="position:absolute;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BIuKEo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56544" behindDoc="1" locked="0" layoutInCell="0" allowOverlap="1" wp14:anchorId="490B1990" wp14:editId="1C5505D2">
              <wp:simplePos x="0" y="0"/>
              <wp:positionH relativeFrom="page">
                <wp:posOffset>6454775</wp:posOffset>
              </wp:positionH>
              <wp:positionV relativeFrom="page">
                <wp:posOffset>10101580</wp:posOffset>
              </wp:positionV>
              <wp:extent cx="217805" cy="152400"/>
              <wp:effectExtent l="0" t="0" r="0" b="0"/>
              <wp:wrapNone/>
              <wp:docPr id="14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07A0CA"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0B1990" id="_x0000_t202" coordsize="21600,21600" o:spt="202" path="m,l,21600r21600,l21600,xe">
              <v:stroke joinstyle="miter"/>
              <v:path gradientshapeok="t" o:connecttype="rect"/>
            </v:shapetype>
            <v:shape id="Text Box 59" o:spid="_x0000_s1398" type="#_x0000_t202" style="position:absolute;margin-left:508.25pt;margin-top:795.4pt;width:17.15pt;height:12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" o:allowincell="f" filled="f" stroked="f">
              <v:textbox inset="0,0,0,0">
                <w:txbxContent>
                  <w:p w14:paraId="2C07A0CA"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119</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9477C" w14:textId="6AF148A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64736" behindDoc="1" locked="0" layoutInCell="0" allowOverlap="1" wp14:anchorId="6D4680B5" wp14:editId="04F2A003">
              <wp:simplePos x="0" y="0"/>
              <wp:positionH relativeFrom="page">
                <wp:posOffset>899160</wp:posOffset>
              </wp:positionH>
              <wp:positionV relativeFrom="page">
                <wp:posOffset>10048875</wp:posOffset>
              </wp:positionV>
              <wp:extent cx="5760720" cy="12700"/>
              <wp:effectExtent l="0" t="0" r="0" b="0"/>
              <wp:wrapNone/>
              <wp:docPr id="140"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21126BF" id="Freeform 64" o:spid="_x0000_s1026" style="position:absolute;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65760" behindDoc="1" locked="0" layoutInCell="0" allowOverlap="1" wp14:anchorId="44C4982A" wp14:editId="717D02C7">
              <wp:simplePos x="0" y="0"/>
              <wp:positionH relativeFrom="page">
                <wp:posOffset>886460</wp:posOffset>
              </wp:positionH>
              <wp:positionV relativeFrom="page">
                <wp:posOffset>10101580</wp:posOffset>
              </wp:positionV>
              <wp:extent cx="217805" cy="152400"/>
              <wp:effectExtent l="0" t="0" r="0" b="0"/>
              <wp:wrapNone/>
              <wp:docPr id="13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96031"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4982A" id="_x0000_t202" coordsize="21600,21600" o:spt="202" path="m,l,21600r21600,l21600,xe">
              <v:stroke joinstyle="miter"/>
              <v:path gradientshapeok="t" o:connecttype="rect"/>
            </v:shapetype>
            <v:shape id="Text Box 65" o:spid="_x0000_s1401" type="#_x0000_t202" style="position:absolute;margin-left:69.8pt;margin-top:795.4pt;width:17.15pt;height:12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" o:allowincell="f" filled="f" stroked="f">
              <v:textbox inset="0,0,0,0">
                <w:txbxContent>
                  <w:p w14:paraId="7BA96031"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120</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DA1F4" w14:textId="7079F0F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67808" behindDoc="1" locked="0" layoutInCell="0" allowOverlap="1" wp14:anchorId="450E5933" wp14:editId="1320E83C">
              <wp:simplePos x="0" y="0"/>
              <wp:positionH relativeFrom="page">
                <wp:posOffset>899160</wp:posOffset>
              </wp:positionH>
              <wp:positionV relativeFrom="page">
                <wp:posOffset>10048875</wp:posOffset>
              </wp:positionV>
              <wp:extent cx="5760720" cy="12700"/>
              <wp:effectExtent l="0" t="0" r="0" b="0"/>
              <wp:wrapNone/>
              <wp:docPr id="138"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018ADA" id="Freeform 66" o:spid="_x0000_s1026" style="position:absolute;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68832" behindDoc="1" locked="0" layoutInCell="0" allowOverlap="1" wp14:anchorId="5280E07A" wp14:editId="282E824A">
              <wp:simplePos x="0" y="0"/>
              <wp:positionH relativeFrom="page">
                <wp:posOffset>6454775</wp:posOffset>
              </wp:positionH>
              <wp:positionV relativeFrom="page">
                <wp:posOffset>10101580</wp:posOffset>
              </wp:positionV>
              <wp:extent cx="217805" cy="152400"/>
              <wp:effectExtent l="0" t="0" r="0" b="0"/>
              <wp:wrapNone/>
              <wp:docPr id="13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DEAA37"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80E07A" id="_x0000_t202" coordsize="21600,21600" o:spt="202" path="m,l,21600r21600,l21600,xe">
              <v:stroke joinstyle="miter"/>
              <v:path gradientshapeok="t" o:connecttype="rect"/>
            </v:shapetype>
            <v:shape id="Text Box 67" o:spid="_x0000_s1402" type="#_x0000_t202" style="position:absolute;margin-left:508.25pt;margin-top:795.4pt;width:17.15pt;height:12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" o:allowincell="f" filled="f" stroked="f">
              <v:textbox inset="0,0,0,0">
                <w:txbxContent>
                  <w:p w14:paraId="3ADEAA37"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121</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2EF92" w14:textId="1E10EC8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77024" behindDoc="1" locked="0" layoutInCell="0" allowOverlap="1" wp14:anchorId="5FA467CE" wp14:editId="74C754E6">
              <wp:simplePos x="0" y="0"/>
              <wp:positionH relativeFrom="page">
                <wp:posOffset>899160</wp:posOffset>
              </wp:positionH>
              <wp:positionV relativeFrom="page">
                <wp:posOffset>10048875</wp:posOffset>
              </wp:positionV>
              <wp:extent cx="5760720" cy="12700"/>
              <wp:effectExtent l="0" t="0" r="0" b="0"/>
              <wp:wrapNone/>
              <wp:docPr id="132" name="Freeform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515A9E" id="Freeform 72" o:spid="_x0000_s1026" style="position:absolute;z-index:-251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CXKKmc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78048" behindDoc="1" locked="0" layoutInCell="0" allowOverlap="1" wp14:anchorId="412F2732" wp14:editId="19585ECD">
              <wp:simplePos x="0" y="0"/>
              <wp:positionH relativeFrom="page">
                <wp:posOffset>861060</wp:posOffset>
              </wp:positionH>
              <wp:positionV relativeFrom="page">
                <wp:posOffset>10101580</wp:posOffset>
              </wp:positionV>
              <wp:extent cx="268605" cy="152400"/>
              <wp:effectExtent l="0" t="0" r="0" b="0"/>
              <wp:wrapNone/>
              <wp:docPr id="13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A7A07" w14:textId="7CC73675"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122</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2F2732" id="_x0000_t202" coordsize="21600,21600" o:spt="202" path="m,l,21600r21600,l21600,xe">
              <v:stroke joinstyle="miter"/>
              <v:path gradientshapeok="t" o:connecttype="rect"/>
            </v:shapetype>
            <v:shape id="Text Box 73" o:spid="_x0000_s1405" type="#_x0000_t202" style="position:absolute;margin-left:67.8pt;margin-top:795.4pt;width:21.15pt;height:12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" o:allowincell="f" filled="f" stroked="f">
              <v:textbox inset="0,0,0,0">
                <w:txbxContent>
                  <w:p w14:paraId="438A7A07" w14:textId="7CC73675"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122</w:t>
                    </w:r>
                    <w:r>
                      <w:rPr>
                        <w:color w:val="404040"/>
                        <w:sz w:val="20"/>
                        <w:szCs w:val="2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81646" w14:textId="0F83455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80096" behindDoc="1" locked="0" layoutInCell="0" allowOverlap="1" wp14:anchorId="48FF8F71" wp14:editId="062689DB">
              <wp:simplePos x="0" y="0"/>
              <wp:positionH relativeFrom="page">
                <wp:posOffset>899160</wp:posOffset>
              </wp:positionH>
              <wp:positionV relativeFrom="page">
                <wp:posOffset>10048875</wp:posOffset>
              </wp:positionV>
              <wp:extent cx="5760720" cy="12700"/>
              <wp:effectExtent l="0" t="0" r="0" b="0"/>
              <wp:wrapNone/>
              <wp:docPr id="130" name="Freeform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5426D4" id="Freeform 74" o:spid="_x0000_s1026" style="position:absolute;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81120" behindDoc="1" locked="0" layoutInCell="0" allowOverlap="1" wp14:anchorId="0F2EB992" wp14:editId="71D0A602">
              <wp:simplePos x="0" y="0"/>
              <wp:positionH relativeFrom="page">
                <wp:posOffset>6429375</wp:posOffset>
              </wp:positionH>
              <wp:positionV relativeFrom="page">
                <wp:posOffset>10101580</wp:posOffset>
              </wp:positionV>
              <wp:extent cx="268605" cy="152400"/>
              <wp:effectExtent l="0" t="0" r="0" b="0"/>
              <wp:wrapNone/>
              <wp:docPr id="12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54368F" w14:textId="53941577"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123</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2EB992" id="_x0000_t202" coordsize="21600,21600" o:spt="202" path="m,l,21600r21600,l21600,xe">
              <v:stroke joinstyle="miter"/>
              <v:path gradientshapeok="t" o:connecttype="rect"/>
            </v:shapetype>
            <v:shape id="Text Box 75" o:spid="_x0000_s1406" type="#_x0000_t202" style="position:absolute;margin-left:506.25pt;margin-top:795.4pt;width:21.15pt;height:12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" o:allowincell="f" filled="f" stroked="f">
              <v:textbox inset="0,0,0,0">
                <w:txbxContent>
                  <w:p w14:paraId="4954368F" w14:textId="53941577"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123</w:t>
                    </w:r>
                    <w:r>
                      <w:rPr>
                        <w:color w:val="404040"/>
                        <w:sz w:val="20"/>
                        <w:szCs w:val="20"/>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761B2" w14:textId="53C79D5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89312" behindDoc="1" locked="0" layoutInCell="0" allowOverlap="1" wp14:anchorId="12313CFC" wp14:editId="44678E37">
              <wp:simplePos x="0" y="0"/>
              <wp:positionH relativeFrom="page">
                <wp:posOffset>899160</wp:posOffset>
              </wp:positionH>
              <wp:positionV relativeFrom="page">
                <wp:posOffset>10048875</wp:posOffset>
              </wp:positionV>
              <wp:extent cx="5760720" cy="12700"/>
              <wp:effectExtent l="0" t="0" r="0" b="0"/>
              <wp:wrapNone/>
              <wp:docPr id="124"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04A437" id="Freeform 80" o:spid="_x0000_s1026" style="position:absolute;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BjInLJ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90336" behindDoc="1" locked="0" layoutInCell="0" allowOverlap="1" wp14:anchorId="05FD5CBA" wp14:editId="52086DFE">
              <wp:simplePos x="0" y="0"/>
              <wp:positionH relativeFrom="page">
                <wp:posOffset>886460</wp:posOffset>
              </wp:positionH>
              <wp:positionV relativeFrom="page">
                <wp:posOffset>10101580</wp:posOffset>
              </wp:positionV>
              <wp:extent cx="217805" cy="152400"/>
              <wp:effectExtent l="0" t="0" r="0" b="0"/>
              <wp:wrapNone/>
              <wp:docPr id="123"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C3AD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FD5CBA" id="_x0000_t202" coordsize="21600,21600" o:spt="202" path="m,l,21600r21600,l21600,xe">
              <v:stroke joinstyle="miter"/>
              <v:path gradientshapeok="t" o:connecttype="rect"/>
            </v:shapetype>
            <v:shape id="Text Box 81" o:spid="_x0000_s1409" type="#_x0000_t202" style="position:absolute;margin-left:69.8pt;margin-top:795.4pt;width:17.15pt;height:12pt;z-index:-251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" o:allowincell="f" filled="f" stroked="f">
              <v:textbox inset="0,0,0,0">
                <w:txbxContent>
                  <w:p w14:paraId="227C3AD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130</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9E90C" w14:textId="275417A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92384" behindDoc="1" locked="0" layoutInCell="0" allowOverlap="1" wp14:anchorId="63DB027E" wp14:editId="43AEE355">
              <wp:simplePos x="0" y="0"/>
              <wp:positionH relativeFrom="page">
                <wp:posOffset>900430</wp:posOffset>
              </wp:positionH>
              <wp:positionV relativeFrom="page">
                <wp:posOffset>10048875</wp:posOffset>
              </wp:positionV>
              <wp:extent cx="5760720" cy="12700"/>
              <wp:effectExtent l="0" t="0" r="0" b="0"/>
              <wp:wrapNone/>
              <wp:docPr id="122"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4DF5D4" id="Freeform 82" o:spid="_x0000_s1026" style="position:absolute;z-index:-251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524.5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93408" behindDoc="1" locked="0" layoutInCell="0" allowOverlap="1" wp14:anchorId="63FB7B15" wp14:editId="2DBEC8AB">
              <wp:simplePos x="0" y="0"/>
              <wp:positionH relativeFrom="page">
                <wp:posOffset>6456680</wp:posOffset>
              </wp:positionH>
              <wp:positionV relativeFrom="page">
                <wp:posOffset>10101580</wp:posOffset>
              </wp:positionV>
              <wp:extent cx="217805" cy="152400"/>
              <wp:effectExtent l="0" t="0" r="0" b="0"/>
              <wp:wrapNone/>
              <wp:docPr id="12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9D283"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FB7B15" id="_x0000_t202" coordsize="21600,21600" o:spt="202" path="m,l,21600r21600,l21600,xe">
              <v:stroke joinstyle="miter"/>
              <v:path gradientshapeok="t" o:connecttype="rect"/>
            </v:shapetype>
            <v:shape id="Text Box 83" o:spid="_x0000_s1410" type="#_x0000_t202" style="position:absolute;margin-left:508.4pt;margin-top:795.4pt;width:17.15pt;height:12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" o:allowincell="f" filled="f" stroked="f">
              <v:textbox inset="0,0,0,0">
                <w:txbxContent>
                  <w:p w14:paraId="2D09D283"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131</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451DF" w14:textId="33D3072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01600" behindDoc="1" locked="0" layoutInCell="0" allowOverlap="1" wp14:anchorId="0A663787" wp14:editId="41534D8E">
              <wp:simplePos x="0" y="0"/>
              <wp:positionH relativeFrom="page">
                <wp:posOffset>900430</wp:posOffset>
              </wp:positionH>
              <wp:positionV relativeFrom="page">
                <wp:posOffset>10048875</wp:posOffset>
              </wp:positionV>
              <wp:extent cx="5760720" cy="12700"/>
              <wp:effectExtent l="0" t="0" r="0" b="0"/>
              <wp:wrapNone/>
              <wp:docPr id="116"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B0F3605" id="Freeform 88" o:spid="_x0000_s1026" style="position:absolute;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524.5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02624" behindDoc="1" locked="0" layoutInCell="0" allowOverlap="1" wp14:anchorId="0E6CDFDB" wp14:editId="2D55FE1D">
              <wp:simplePos x="0" y="0"/>
              <wp:positionH relativeFrom="page">
                <wp:posOffset>862965</wp:posOffset>
              </wp:positionH>
              <wp:positionV relativeFrom="page">
                <wp:posOffset>10103485</wp:posOffset>
              </wp:positionV>
              <wp:extent cx="268605" cy="152400"/>
              <wp:effectExtent l="0" t="0" r="0" b="0"/>
              <wp:wrapNone/>
              <wp:docPr id="11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97A1F" w14:textId="25139037"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132</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CDFDB" id="_x0000_t202" coordsize="21600,21600" o:spt="202" path="m,l,21600r21600,l21600,xe">
              <v:stroke joinstyle="miter"/>
              <v:path gradientshapeok="t" o:connecttype="rect"/>
            </v:shapetype>
            <v:shape id="Text Box 89" o:spid="_x0000_s1413" type="#_x0000_t202" style="position:absolute;margin-left:67.95pt;margin-top:795.55pt;width:21.15pt;height:12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" o:allowincell="f" filled="f" stroked="f">
              <v:textbox inset="0,0,0,0">
                <w:txbxContent>
                  <w:p w14:paraId="36F97A1F" w14:textId="25139037"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132</w:t>
                    </w:r>
                    <w:r>
                      <w:rPr>
                        <w:color w:val="404040"/>
                        <w:sz w:val="20"/>
                        <w:szCs w:val="20"/>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E493F4" w14:textId="0D9FA9C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04672" behindDoc="1" locked="0" layoutInCell="0" allowOverlap="1" wp14:anchorId="01D495AD" wp14:editId="097CA3AC">
              <wp:simplePos x="0" y="0"/>
              <wp:positionH relativeFrom="page">
                <wp:posOffset>900430</wp:posOffset>
              </wp:positionH>
              <wp:positionV relativeFrom="page">
                <wp:posOffset>10048875</wp:posOffset>
              </wp:positionV>
              <wp:extent cx="5760720" cy="12700"/>
              <wp:effectExtent l="0" t="0" r="0" b="0"/>
              <wp:wrapNone/>
              <wp:docPr id="11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4B93C9" id="Freeform 90" o:spid="_x0000_s1026" style="position:absolute;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524.5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05696" behindDoc="1" locked="0" layoutInCell="0" allowOverlap="1" wp14:anchorId="537EBB67" wp14:editId="0922B2BE">
              <wp:simplePos x="0" y="0"/>
              <wp:positionH relativeFrom="page">
                <wp:posOffset>6456680</wp:posOffset>
              </wp:positionH>
              <wp:positionV relativeFrom="page">
                <wp:posOffset>10103485</wp:posOffset>
              </wp:positionV>
              <wp:extent cx="217805" cy="152400"/>
              <wp:effectExtent l="0" t="0" r="0" b="0"/>
              <wp:wrapNone/>
              <wp:docPr id="11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40ECB"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7EBB67" id="_x0000_t202" coordsize="21600,21600" o:spt="202" path="m,l,21600r21600,l21600,xe">
              <v:stroke joinstyle="miter"/>
              <v:path gradientshapeok="t" o:connecttype="rect"/>
            </v:shapetype>
            <v:shape id="Text Box 91" o:spid="_x0000_s1414" type="#_x0000_t202" style="position:absolute;margin-left:508.4pt;margin-top:795.55pt;width:17.15pt;height:12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" o:allowincell="f" filled="f" stroked="f">
              <v:textbox inset="0,0,0,0">
                <w:txbxContent>
                  <w:p w14:paraId="64840ECB"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133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431A8" w14:textId="5EAFE8F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16960" behindDoc="1" locked="0" layoutInCell="0" allowOverlap="1" wp14:anchorId="560D6B7C" wp14:editId="2872FF11">
              <wp:simplePos x="0" y="0"/>
              <wp:positionH relativeFrom="page">
                <wp:posOffset>900430</wp:posOffset>
              </wp:positionH>
              <wp:positionV relativeFrom="page">
                <wp:posOffset>10048875</wp:posOffset>
              </wp:positionV>
              <wp:extent cx="13321665" cy="12700"/>
              <wp:effectExtent l="0" t="0" r="0" b="0"/>
              <wp:wrapNone/>
              <wp:docPr id="108" name="Freeform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F25B29" id="Freeform 98" o:spid="_x0000_s1026" style="position:absolute;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1119.85pt,791.2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" o:allowincell="f" filled="f" strokecolor="#6a91b3" strokeweight=".33511mm">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17984" behindDoc="1" locked="0" layoutInCell="0" allowOverlap="1" wp14:anchorId="5BE1536E" wp14:editId="72DD7488">
              <wp:simplePos x="0" y="0"/>
              <wp:positionH relativeFrom="page">
                <wp:posOffset>862330</wp:posOffset>
              </wp:positionH>
              <wp:positionV relativeFrom="page">
                <wp:posOffset>10103485</wp:posOffset>
              </wp:positionV>
              <wp:extent cx="268605" cy="152400"/>
              <wp:effectExtent l="0" t="0" r="0" b="0"/>
              <wp:wrapNone/>
              <wp:docPr id="10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8A497C" w14:textId="3C704FF0"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136</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1536E" id="_x0000_t202" coordsize="21600,21600" o:spt="202" path="m,l,21600r21600,l21600,xe">
              <v:stroke joinstyle="miter"/>
              <v:path gradientshapeok="t" o:connecttype="rect"/>
            </v:shapetype>
            <v:shape id="Text Box 99" o:spid="_x0000_s1417" type="#_x0000_t202" style="position:absolute;margin-left:67.9pt;margin-top:795.55pt;width:21.15pt;height:12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" o:allowincell="f" filled="f" stroked="f">
              <v:textbox inset="0,0,0,0">
                <w:txbxContent>
                  <w:p w14:paraId="6E8A497C" w14:textId="3C704FF0"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136</w:t>
                    </w:r>
                    <w:r>
                      <w:rPr>
                        <w:color w:val="404040"/>
                        <w:sz w:val="20"/>
                        <w:szCs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861F6" w14:textId="4DF4F987"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7696" behindDoc="1" locked="0" layoutInCell="0" allowOverlap="1" wp14:anchorId="026646D0" wp14:editId="065D8CF3">
              <wp:simplePos x="0" y="0"/>
              <wp:positionH relativeFrom="page">
                <wp:posOffset>899160</wp:posOffset>
              </wp:positionH>
              <wp:positionV relativeFrom="page">
                <wp:posOffset>9134475</wp:posOffset>
              </wp:positionV>
              <wp:extent cx="1829435" cy="12700"/>
              <wp:effectExtent l="0" t="0" r="0" b="0"/>
              <wp:wrapNone/>
              <wp:docPr id="193"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BEFB05" id="Freeform 12"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19.25pt,214.8pt,719.2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" o:allowincell="f" filled="f" strokeweight=".72pt">
              <v:path arrowok="t" o:connecttype="custom" o:connectlocs="0,0;1828800,0" o:connectangles="0,0"/>
              <w10:wrap anchorx="page" anchory="page"/>
            </v:polyline>
          </w:pict>
        </mc:Fallback>
      </mc:AlternateContent>
    </w:r>
    <w:r>
      <w:rPr>
        <w:noProof/>
      </w:rPr>
      <mc:AlternateContent>
        <mc:Choice Requires="wps">
          <w:drawing>
            <wp:anchor distT="0" distB="0" distL="114300" distR="114300" simplePos="0" relativeHeight="251678720" behindDoc="1" locked="0" layoutInCell="0" allowOverlap="1" wp14:anchorId="28B75CED" wp14:editId="10B44274">
              <wp:simplePos x="0" y="0"/>
              <wp:positionH relativeFrom="page">
                <wp:posOffset>886460</wp:posOffset>
              </wp:positionH>
              <wp:positionV relativeFrom="page">
                <wp:posOffset>9916160</wp:posOffset>
              </wp:positionV>
              <wp:extent cx="168910" cy="165735"/>
              <wp:effectExtent l="0" t="0" r="0" b="0"/>
              <wp:wrapNone/>
              <wp:docPr id="19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1EEA3" w14:textId="77777777" w:rsidR="00000000" w:rsidRDefault="006D0D1F">
                          <w:pPr>
                            <w:pStyle w:val="Tekstpodstawowy"/>
                            <w:kinsoku w:val="0"/>
                            <w:overflowPunct w:val="0"/>
                            <w:spacing w:line="245" w:lineRule="exact"/>
                            <w:ind w:left="20"/>
                          </w:pPr>
                          <w:r>
                            <w:t>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B75CED" id="_x0000_t202" coordsize="21600,21600" o:spt="202" path="m,l,21600r21600,l21600,xe">
              <v:stroke joinstyle="miter"/>
              <v:path gradientshapeok="t" o:connecttype="rect"/>
            </v:shapetype>
            <v:shape id="Text Box 13" o:spid="_x0000_s1367" type="#_x0000_t202" style="position:absolute;margin-left:69.8pt;margin-top:780.8pt;width:13.3pt;height:13.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" o:allowincell="f" filled="f" stroked="f">
              <v:textbox inset="0,0,0,0">
                <w:txbxContent>
                  <w:p w14:paraId="74E1EEA3" w14:textId="77777777" w:rsidR="00000000" w:rsidRDefault="006D0D1F">
                    <w:pPr>
                      <w:pStyle w:val="Tekstpodstawowy"/>
                      <w:kinsoku w:val="0"/>
                      <w:overflowPunct w:val="0"/>
                      <w:spacing w:line="245" w:lineRule="exact"/>
                      <w:ind w:left="20"/>
                    </w:pPr>
                    <w:r>
                      <w:t>78</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BA0F32" w14:textId="7495C35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13888" behindDoc="1" locked="0" layoutInCell="0" allowOverlap="1" wp14:anchorId="6E4A8590" wp14:editId="4FB1D719">
              <wp:simplePos x="0" y="0"/>
              <wp:positionH relativeFrom="page">
                <wp:posOffset>900430</wp:posOffset>
              </wp:positionH>
              <wp:positionV relativeFrom="page">
                <wp:posOffset>10048875</wp:posOffset>
              </wp:positionV>
              <wp:extent cx="13321665" cy="12700"/>
              <wp:effectExtent l="0" t="0" r="0" b="0"/>
              <wp:wrapNone/>
              <wp:docPr id="106"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1B7340" id="Freeform 96" o:spid="_x0000_s1026" style="position:absolute;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1119.85pt,791.2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" o:allowincell="f" filled="f" strokecolor="#6a91b3" strokeweight=".33511mm">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14912" behindDoc="1" locked="0" layoutInCell="0" allowOverlap="1" wp14:anchorId="3BF2E704" wp14:editId="796195E4">
              <wp:simplePos x="0" y="0"/>
              <wp:positionH relativeFrom="page">
                <wp:posOffset>13991590</wp:posOffset>
              </wp:positionH>
              <wp:positionV relativeFrom="page">
                <wp:posOffset>10103485</wp:posOffset>
              </wp:positionV>
              <wp:extent cx="268605" cy="152400"/>
              <wp:effectExtent l="0" t="0" r="0" b="0"/>
              <wp:wrapNone/>
              <wp:docPr id="105"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3971EA" w14:textId="0D3CDF6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135</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F2E704" id="_x0000_t202" coordsize="21600,21600" o:spt="202" path="m,l,21600r21600,l21600,xe">
              <v:stroke joinstyle="miter"/>
              <v:path gradientshapeok="t" o:connecttype="rect"/>
            </v:shapetype>
            <v:shape id="Text Box 97" o:spid="_x0000_s1418" type="#_x0000_t202" style="position:absolute;margin-left:1101.7pt;margin-top:795.55pt;width:21.15pt;height:12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" o:allowincell="f" filled="f" stroked="f">
              <v:textbox inset="0,0,0,0">
                <w:txbxContent>
                  <w:p w14:paraId="693971EA" w14:textId="0D3CDF6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135</w:t>
                    </w:r>
                    <w:r>
                      <w:rPr>
                        <w:color w:val="404040"/>
                        <w:sz w:val="20"/>
                        <w:szCs w:val="20"/>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5418A" w14:textId="7E24F79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26176" behindDoc="1" locked="0" layoutInCell="0" allowOverlap="1" wp14:anchorId="4CAA457D" wp14:editId="3990AC0B">
              <wp:simplePos x="0" y="0"/>
              <wp:positionH relativeFrom="page">
                <wp:posOffset>900430</wp:posOffset>
              </wp:positionH>
              <wp:positionV relativeFrom="page">
                <wp:posOffset>10048875</wp:posOffset>
              </wp:positionV>
              <wp:extent cx="13321665" cy="12700"/>
              <wp:effectExtent l="0" t="0" r="0" b="0"/>
              <wp:wrapNone/>
              <wp:docPr id="100" name="Freeform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7F19AE" id="Freeform 104" o:spid="_x0000_s1026" style="position:absolute;z-index:-251490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791.25pt,1119.85pt,791.2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" o:allowincell="f" filled="f" strokecolor="#6a91b3" strokeweight=".33511mm">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27200" behindDoc="1" locked="0" layoutInCell="0" allowOverlap="1" wp14:anchorId="3B38988A" wp14:editId="0FFAAA2F">
              <wp:simplePos x="0" y="0"/>
              <wp:positionH relativeFrom="page">
                <wp:posOffset>887730</wp:posOffset>
              </wp:positionH>
              <wp:positionV relativeFrom="page">
                <wp:posOffset>10103485</wp:posOffset>
              </wp:positionV>
              <wp:extent cx="217805" cy="152400"/>
              <wp:effectExtent l="0" t="0" r="0" b="0"/>
              <wp:wrapNone/>
              <wp:docPr id="99"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90598"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38988A" id="_x0000_t202" coordsize="21600,21600" o:spt="202" path="m,l,21600r21600,l21600,xe">
              <v:stroke joinstyle="miter"/>
              <v:path gradientshapeok="t" o:connecttype="rect"/>
            </v:shapetype>
            <v:shape id="Text Box 105" o:spid="_x0000_s1421" type="#_x0000_t202" style="position:absolute;margin-left:69.9pt;margin-top:795.55pt;width:17.15pt;height:12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" o:allowincell="f" filled="f" stroked="f">
              <v:textbox inset="0,0,0,0">
                <w:txbxContent>
                  <w:p w14:paraId="0A490598"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140</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CFA20" w14:textId="4BD8730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29248" behindDoc="1" locked="0" layoutInCell="0" allowOverlap="1" wp14:anchorId="0540AE98" wp14:editId="1DB88BD0">
              <wp:simplePos x="0" y="0"/>
              <wp:positionH relativeFrom="page">
                <wp:posOffset>899160</wp:posOffset>
              </wp:positionH>
              <wp:positionV relativeFrom="page">
                <wp:posOffset>10048875</wp:posOffset>
              </wp:positionV>
              <wp:extent cx="5760720" cy="12700"/>
              <wp:effectExtent l="0" t="0" r="0" b="0"/>
              <wp:wrapNone/>
              <wp:docPr id="98"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50CBE83" id="Freeform 106" o:spid="_x0000_s1026" style="position:absolute;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CIeGIT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30272" behindDoc="1" locked="0" layoutInCell="0" allowOverlap="1" wp14:anchorId="1D76A323" wp14:editId="6861B820">
              <wp:simplePos x="0" y="0"/>
              <wp:positionH relativeFrom="page">
                <wp:posOffset>6429375</wp:posOffset>
              </wp:positionH>
              <wp:positionV relativeFrom="page">
                <wp:posOffset>10102850</wp:posOffset>
              </wp:positionV>
              <wp:extent cx="268605" cy="152400"/>
              <wp:effectExtent l="0" t="0" r="0" b="0"/>
              <wp:wrapNone/>
              <wp:docPr id="97"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C25FF"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76A323" id="_x0000_t202" coordsize="21600,21600" o:spt="202" path="m,l,21600r21600,l21600,xe">
              <v:stroke joinstyle="miter"/>
              <v:path gradientshapeok="t" o:connecttype="rect"/>
            </v:shapetype>
            <v:shape id="Text Box 107" o:spid="_x0000_s1422" type="#_x0000_t202" style="position:absolute;margin-left:506.25pt;margin-top:795.5pt;width:21.15pt;height:12pt;z-index:-25148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" o:allowincell="f" filled="f" stroked="f">
              <v:textbox inset="0,0,0,0">
                <w:txbxContent>
                  <w:p w14:paraId="716C25FF"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141</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BE30B" w14:textId="0909687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38464" behindDoc="1" locked="0" layoutInCell="0" allowOverlap="1" wp14:anchorId="68B1D399" wp14:editId="703053BD">
              <wp:simplePos x="0" y="0"/>
              <wp:positionH relativeFrom="page">
                <wp:posOffset>899160</wp:posOffset>
              </wp:positionH>
              <wp:positionV relativeFrom="page">
                <wp:posOffset>10048875</wp:posOffset>
              </wp:positionV>
              <wp:extent cx="5760720" cy="12700"/>
              <wp:effectExtent l="0" t="0" r="0" b="0"/>
              <wp:wrapNone/>
              <wp:docPr id="92"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2F1320" id="Freeform 112" o:spid="_x0000_s1026" style="position:absolute;z-index:-25147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39488" behindDoc="1" locked="0" layoutInCell="0" allowOverlap="1" wp14:anchorId="090F7791" wp14:editId="1FB34A7F">
              <wp:simplePos x="0" y="0"/>
              <wp:positionH relativeFrom="page">
                <wp:posOffset>861060</wp:posOffset>
              </wp:positionH>
              <wp:positionV relativeFrom="page">
                <wp:posOffset>10101580</wp:posOffset>
              </wp:positionV>
              <wp:extent cx="268605" cy="152400"/>
              <wp:effectExtent l="0" t="0" r="0" b="0"/>
              <wp:wrapNone/>
              <wp:docPr id="9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1BDE6" w14:textId="079EF14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142</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0F7791" id="_x0000_t202" coordsize="21600,21600" o:spt="202" path="m,l,21600r21600,l21600,xe">
              <v:stroke joinstyle="miter"/>
              <v:path gradientshapeok="t" o:connecttype="rect"/>
            </v:shapetype>
            <v:shape id="Text Box 113" o:spid="_x0000_s1425" type="#_x0000_t202" style="position:absolute;margin-left:67.8pt;margin-top:795.4pt;width:21.15pt;height:12pt;z-index:-25147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" o:allowincell="f" filled="f" stroked="f">
              <v:textbox inset="0,0,0,0">
                <w:txbxContent>
                  <w:p w14:paraId="1B01BDE6" w14:textId="079EF14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142</w:t>
                    </w:r>
                    <w:r>
                      <w:rPr>
                        <w:color w:val="404040"/>
                        <w:sz w:val="20"/>
                        <w:szCs w:val="20"/>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AAE37" w14:textId="2885B6A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41536" behindDoc="1" locked="0" layoutInCell="0" allowOverlap="1" wp14:anchorId="316AA721" wp14:editId="02B6591F">
              <wp:simplePos x="0" y="0"/>
              <wp:positionH relativeFrom="page">
                <wp:posOffset>899160</wp:posOffset>
              </wp:positionH>
              <wp:positionV relativeFrom="page">
                <wp:posOffset>10048875</wp:posOffset>
              </wp:positionV>
              <wp:extent cx="5760720" cy="12700"/>
              <wp:effectExtent l="0" t="0" r="0" b="0"/>
              <wp:wrapNone/>
              <wp:docPr id="90"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134741" id="Freeform 114" o:spid="_x0000_s1026" style="position:absolute;z-index:-25147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DvvSbq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42560" behindDoc="1" locked="0" layoutInCell="0" allowOverlap="1" wp14:anchorId="639A7254" wp14:editId="50FAB47C">
              <wp:simplePos x="0" y="0"/>
              <wp:positionH relativeFrom="page">
                <wp:posOffset>6429375</wp:posOffset>
              </wp:positionH>
              <wp:positionV relativeFrom="page">
                <wp:posOffset>10101580</wp:posOffset>
              </wp:positionV>
              <wp:extent cx="268605" cy="152400"/>
              <wp:effectExtent l="0" t="0" r="0" b="0"/>
              <wp:wrapNone/>
              <wp:docPr id="89"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8D6EA" w14:textId="6E22171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143</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9A7254" id="_x0000_t202" coordsize="21600,21600" o:spt="202" path="m,l,21600r21600,l21600,xe">
              <v:stroke joinstyle="miter"/>
              <v:path gradientshapeok="t" o:connecttype="rect"/>
            </v:shapetype>
            <v:shape id="Text Box 115" o:spid="_x0000_s1426" type="#_x0000_t202" style="position:absolute;margin-left:506.25pt;margin-top:795.4pt;width:21.15pt;height:12pt;z-index:-2514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" o:allowincell="f" filled="f" stroked="f">
              <v:textbox inset="0,0,0,0">
                <w:txbxContent>
                  <w:p w14:paraId="7FC8D6EA" w14:textId="6E22171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143</w:t>
                    </w:r>
                    <w:r>
                      <w:rPr>
                        <w:color w:val="404040"/>
                        <w:sz w:val="20"/>
                        <w:szCs w:val="20"/>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59793" w14:textId="19EB49F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50752" behindDoc="1" locked="0" layoutInCell="0" allowOverlap="1" wp14:anchorId="22BFF8E3" wp14:editId="4CCE1AE9">
              <wp:simplePos x="0" y="0"/>
              <wp:positionH relativeFrom="page">
                <wp:posOffset>899160</wp:posOffset>
              </wp:positionH>
              <wp:positionV relativeFrom="page">
                <wp:posOffset>10048875</wp:posOffset>
              </wp:positionV>
              <wp:extent cx="5760720" cy="12700"/>
              <wp:effectExtent l="0" t="0" r="0" b="0"/>
              <wp:wrapNone/>
              <wp:docPr id="84"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532F224" id="Freeform 120" o:spid="_x0000_s1026" style="position:absolute;z-index:-2514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De9phC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51776" behindDoc="1" locked="0" layoutInCell="0" allowOverlap="1" wp14:anchorId="39BBD9AF" wp14:editId="52CD56EF">
              <wp:simplePos x="0" y="0"/>
              <wp:positionH relativeFrom="page">
                <wp:posOffset>886460</wp:posOffset>
              </wp:positionH>
              <wp:positionV relativeFrom="page">
                <wp:posOffset>10101580</wp:posOffset>
              </wp:positionV>
              <wp:extent cx="217805" cy="152400"/>
              <wp:effectExtent l="0" t="0" r="0" b="0"/>
              <wp:wrapNone/>
              <wp:docPr id="8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A43E7"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BBD9AF" id="_x0000_t202" coordsize="21600,21600" o:spt="202" path="m,l,21600r21600,l21600,xe">
              <v:stroke joinstyle="miter"/>
              <v:path gradientshapeok="t" o:connecttype="rect"/>
            </v:shapetype>
            <v:shape id="Text Box 121" o:spid="_x0000_s1429" type="#_x0000_t202" style="position:absolute;margin-left:69.8pt;margin-top:795.4pt;width:17.15pt;height:12pt;z-index:-25146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" o:allowincell="f" filled="f" stroked="f">
              <v:textbox inset="0,0,0,0">
                <w:txbxContent>
                  <w:p w14:paraId="35CA43E7"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150</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4D81B" w14:textId="04FB5BB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53824" behindDoc="1" locked="0" layoutInCell="0" allowOverlap="1" wp14:anchorId="769AD168" wp14:editId="3694C94D">
              <wp:simplePos x="0" y="0"/>
              <wp:positionH relativeFrom="page">
                <wp:posOffset>899160</wp:posOffset>
              </wp:positionH>
              <wp:positionV relativeFrom="page">
                <wp:posOffset>10048875</wp:posOffset>
              </wp:positionV>
              <wp:extent cx="5760720" cy="12700"/>
              <wp:effectExtent l="0" t="0" r="0" b="0"/>
              <wp:wrapNone/>
              <wp:docPr id="82"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85D63A" id="Freeform 122" o:spid="_x0000_s1026" style="position:absolute;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54848" behindDoc="1" locked="0" layoutInCell="0" allowOverlap="1" wp14:anchorId="2C6083E2" wp14:editId="624E468C">
              <wp:simplePos x="0" y="0"/>
              <wp:positionH relativeFrom="page">
                <wp:posOffset>6454775</wp:posOffset>
              </wp:positionH>
              <wp:positionV relativeFrom="page">
                <wp:posOffset>10101580</wp:posOffset>
              </wp:positionV>
              <wp:extent cx="217805" cy="152400"/>
              <wp:effectExtent l="0" t="0" r="0" b="0"/>
              <wp:wrapNone/>
              <wp:docPr id="81"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0134C"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6083E2" id="_x0000_t202" coordsize="21600,21600" o:spt="202" path="m,l,21600r21600,l21600,xe">
              <v:stroke joinstyle="miter"/>
              <v:path gradientshapeok="t" o:connecttype="rect"/>
            </v:shapetype>
            <v:shape id="Text Box 123" o:spid="_x0000_s1430" type="#_x0000_t202" style="position:absolute;margin-left:508.25pt;margin-top:795.4pt;width:17.15pt;height:12pt;z-index:-25146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" o:allowincell="f" filled="f" stroked="f">
              <v:textbox inset="0,0,0,0">
                <w:txbxContent>
                  <w:p w14:paraId="13F0134C"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151</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EFB27" w14:textId="2ABB1EB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63040" behindDoc="1" locked="0" layoutInCell="0" allowOverlap="1" wp14:anchorId="419A428C" wp14:editId="79D63BA5">
              <wp:simplePos x="0" y="0"/>
              <wp:positionH relativeFrom="page">
                <wp:posOffset>899160</wp:posOffset>
              </wp:positionH>
              <wp:positionV relativeFrom="page">
                <wp:posOffset>10048875</wp:posOffset>
              </wp:positionV>
              <wp:extent cx="5760720" cy="12700"/>
              <wp:effectExtent l="0" t="0" r="0" b="0"/>
              <wp:wrapNone/>
              <wp:docPr id="76" name="Freeform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762670" id="Freeform 128" o:spid="_x0000_s1026" style="position:absolute;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64064" behindDoc="1" locked="0" layoutInCell="0" allowOverlap="1" wp14:anchorId="55F7D79E" wp14:editId="0EB88AA8">
              <wp:simplePos x="0" y="0"/>
              <wp:positionH relativeFrom="page">
                <wp:posOffset>861060</wp:posOffset>
              </wp:positionH>
              <wp:positionV relativeFrom="page">
                <wp:posOffset>10101580</wp:posOffset>
              </wp:positionV>
              <wp:extent cx="268605" cy="152400"/>
              <wp:effectExtent l="0" t="0" r="0" b="0"/>
              <wp:wrapNone/>
              <wp:docPr id="75"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11E87" w14:textId="0F199A04"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152</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F7D79E" id="_x0000_t202" coordsize="21600,21600" o:spt="202" path="m,l,21600r21600,l21600,xe">
              <v:stroke joinstyle="miter"/>
              <v:path gradientshapeok="t" o:connecttype="rect"/>
            </v:shapetype>
            <v:shape id="Text Box 129" o:spid="_x0000_s1433" type="#_x0000_t202" style="position:absolute;margin-left:67.8pt;margin-top:795.4pt;width:21.15pt;height:12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" o:allowincell="f" filled="f" stroked="f">
              <v:textbox inset="0,0,0,0">
                <w:txbxContent>
                  <w:p w14:paraId="03111E87" w14:textId="0F199A04"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152</w:t>
                    </w:r>
                    <w:r>
                      <w:rPr>
                        <w:color w:val="404040"/>
                        <w:sz w:val="20"/>
                        <w:szCs w:val="20"/>
                      </w:rP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781361" w14:textId="7D7BCF8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66112" behindDoc="1" locked="0" layoutInCell="0" allowOverlap="1" wp14:anchorId="201799B3" wp14:editId="25AD1E9A">
              <wp:simplePos x="0" y="0"/>
              <wp:positionH relativeFrom="page">
                <wp:posOffset>899160</wp:posOffset>
              </wp:positionH>
              <wp:positionV relativeFrom="page">
                <wp:posOffset>10048875</wp:posOffset>
              </wp:positionV>
              <wp:extent cx="5760720" cy="12700"/>
              <wp:effectExtent l="0" t="0" r="0" b="0"/>
              <wp:wrapNone/>
              <wp:docPr id="7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94F2AA" id="Freeform 130" o:spid="_x0000_s1026" style="position:absolute;z-index:-25145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D371Bw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67136" behindDoc="1" locked="0" layoutInCell="0" allowOverlap="1" wp14:anchorId="44701E93" wp14:editId="6B3DB181">
              <wp:simplePos x="0" y="0"/>
              <wp:positionH relativeFrom="page">
                <wp:posOffset>6429375</wp:posOffset>
              </wp:positionH>
              <wp:positionV relativeFrom="page">
                <wp:posOffset>10101580</wp:posOffset>
              </wp:positionV>
              <wp:extent cx="268605" cy="152400"/>
              <wp:effectExtent l="0" t="0" r="0" b="0"/>
              <wp:wrapNone/>
              <wp:docPr id="7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C5B45" w14:textId="13D07754"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153</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701E93" id="_x0000_t202" coordsize="21600,21600" o:spt="202" path="m,l,21600r21600,l21600,xe">
              <v:stroke joinstyle="miter"/>
              <v:path gradientshapeok="t" o:connecttype="rect"/>
            </v:shapetype>
            <v:shape id="Text Box 131" o:spid="_x0000_s1434" type="#_x0000_t202" style="position:absolute;margin-left:506.25pt;margin-top:795.4pt;width:21.15pt;height:12pt;z-index:-25144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" o:allowincell="f" filled="f" stroked="f">
              <v:textbox inset="0,0,0,0">
                <w:txbxContent>
                  <w:p w14:paraId="44FC5B45" w14:textId="13D07754"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153</w:t>
                    </w:r>
                    <w:r>
                      <w:rPr>
                        <w:color w:val="404040"/>
                        <w:sz w:val="20"/>
                        <w:szCs w:val="20"/>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9D8BB2" w14:textId="0143596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78400" behindDoc="1" locked="0" layoutInCell="0" allowOverlap="1" wp14:anchorId="1866DE99" wp14:editId="53AF25A0">
              <wp:simplePos x="0" y="0"/>
              <wp:positionH relativeFrom="page">
                <wp:posOffset>900430</wp:posOffset>
              </wp:positionH>
              <wp:positionV relativeFrom="page">
                <wp:posOffset>6915785</wp:posOffset>
              </wp:positionV>
              <wp:extent cx="8891270" cy="12700"/>
              <wp:effectExtent l="0" t="0" r="0" b="0"/>
              <wp:wrapNone/>
              <wp:docPr id="68"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55DC81" id="Freeform 138" o:spid="_x0000_s1026" style="position:absolute;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79424" behindDoc="1" locked="0" layoutInCell="0" allowOverlap="1" wp14:anchorId="3D765CA3" wp14:editId="11D1360C">
              <wp:simplePos x="0" y="0"/>
              <wp:positionH relativeFrom="page">
                <wp:posOffset>862330</wp:posOffset>
              </wp:positionH>
              <wp:positionV relativeFrom="page">
                <wp:posOffset>6969760</wp:posOffset>
              </wp:positionV>
              <wp:extent cx="268605" cy="152400"/>
              <wp:effectExtent l="0" t="0" r="0" b="0"/>
              <wp:wrapNone/>
              <wp:docPr id="6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4FBA3"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765CA3" id="_x0000_t202" coordsize="21600,21600" o:spt="202" path="m,l,21600r21600,l21600,xe">
              <v:stroke joinstyle="miter"/>
              <v:path gradientshapeok="t" o:connecttype="rect"/>
            </v:shapetype>
            <v:shape id="Text Box 139" o:spid="_x0000_s1437" type="#_x0000_t202" style="position:absolute;margin-left:67.9pt;margin-top:548.8pt;width:21.15pt;height:12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" o:allowincell="f" filled="f" stroked="f">
              <v:textbox inset="0,0,0,0">
                <w:txbxContent>
                  <w:p w14:paraId="5D54FBA3"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160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DEBA4" w14:textId="6946279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5648" behindDoc="1" locked="0" layoutInCell="0" allowOverlap="1" wp14:anchorId="1D74AEE4" wp14:editId="2FFBC876">
              <wp:simplePos x="0" y="0"/>
              <wp:positionH relativeFrom="page">
                <wp:posOffset>6481445</wp:posOffset>
              </wp:positionH>
              <wp:positionV relativeFrom="page">
                <wp:posOffset>9916160</wp:posOffset>
              </wp:positionV>
              <wp:extent cx="219710" cy="165735"/>
              <wp:effectExtent l="0" t="0" r="0" b="0"/>
              <wp:wrapNone/>
              <wp:docPr id="19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93BEE" w14:textId="25ABE354"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74AEE4" id="_x0000_t202" coordsize="21600,21600" o:spt="202" path="m,l,21600r21600,l21600,xe">
              <v:stroke joinstyle="miter"/>
              <v:path gradientshapeok="t" o:connecttype="rect"/>
            </v:shapetype>
            <v:shape id="Text Box 11" o:spid="_x0000_s1368" type="#_x0000_t202" style="position:absolute;margin-left:510.35pt;margin-top:780.8pt;width:17.3pt;height:13.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" o:allowincell="f" filled="f" stroked="f">
              <v:textbox inset="0,0,0,0">
                <w:txbxContent>
                  <w:p w14:paraId="70493BEE" w14:textId="25ABE354"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77</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8BF80" w14:textId="0D75C3D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75328" behindDoc="1" locked="0" layoutInCell="0" allowOverlap="1" wp14:anchorId="00CCB6E1" wp14:editId="52727EC2">
              <wp:simplePos x="0" y="0"/>
              <wp:positionH relativeFrom="page">
                <wp:posOffset>900430</wp:posOffset>
              </wp:positionH>
              <wp:positionV relativeFrom="page">
                <wp:posOffset>6915785</wp:posOffset>
              </wp:positionV>
              <wp:extent cx="8891270" cy="12700"/>
              <wp:effectExtent l="0" t="0" r="0" b="0"/>
              <wp:wrapNone/>
              <wp:docPr id="66"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BA81AE5" id="Freeform 136" o:spid="_x0000_s1026" style="position:absolute;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76352" behindDoc="1" locked="0" layoutInCell="0" allowOverlap="1" wp14:anchorId="48908B29" wp14:editId="4B183C14">
              <wp:simplePos x="0" y="0"/>
              <wp:positionH relativeFrom="page">
                <wp:posOffset>9586595</wp:posOffset>
              </wp:positionH>
              <wp:positionV relativeFrom="page">
                <wp:posOffset>6969760</wp:posOffset>
              </wp:positionV>
              <wp:extent cx="217805" cy="152400"/>
              <wp:effectExtent l="0" t="0" r="0" b="0"/>
              <wp:wrapNone/>
              <wp:docPr id="65"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22D4F"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908B29" id="_x0000_t202" coordsize="21600,21600" o:spt="202" path="m,l,21600r21600,l21600,xe">
              <v:stroke joinstyle="miter"/>
              <v:path gradientshapeok="t" o:connecttype="rect"/>
            </v:shapetype>
            <v:shape id="Text Box 137" o:spid="_x0000_s1438" type="#_x0000_t202" style="position:absolute;margin-left:754.85pt;margin-top:548.8pt;width:17.15pt;height:12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" o:allowincell="f" filled="f" stroked="f">
              <v:textbox inset="0,0,0,0">
                <w:txbxContent>
                  <w:p w14:paraId="25722D4F"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159</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0B6C1" w14:textId="4B547A4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90688" behindDoc="1" locked="0" layoutInCell="0" allowOverlap="1" wp14:anchorId="3D501B84" wp14:editId="5EC51F73">
              <wp:simplePos x="0" y="0"/>
              <wp:positionH relativeFrom="page">
                <wp:posOffset>900430</wp:posOffset>
              </wp:positionH>
              <wp:positionV relativeFrom="page">
                <wp:posOffset>6915785</wp:posOffset>
              </wp:positionV>
              <wp:extent cx="8891270" cy="12700"/>
              <wp:effectExtent l="0" t="0" r="0" b="0"/>
              <wp:wrapNone/>
              <wp:docPr id="60" name="Freeform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EA1C45" id="Freeform 146" o:spid="_x0000_s1026" style="position:absolute;z-index:-25142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DfM9Se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91712" behindDoc="1" locked="0" layoutInCell="0" allowOverlap="1" wp14:anchorId="453C5A17" wp14:editId="4A85E818">
              <wp:simplePos x="0" y="0"/>
              <wp:positionH relativeFrom="page">
                <wp:posOffset>862330</wp:posOffset>
              </wp:positionH>
              <wp:positionV relativeFrom="page">
                <wp:posOffset>6969760</wp:posOffset>
              </wp:positionV>
              <wp:extent cx="268605" cy="152400"/>
              <wp:effectExtent l="0" t="0" r="0" b="0"/>
              <wp:wrapNone/>
              <wp:docPr id="59"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A651AA"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3C5A17" id="_x0000_t202" coordsize="21600,21600" o:spt="202" path="m,l,21600r21600,l21600,xe">
              <v:stroke joinstyle="miter"/>
              <v:path gradientshapeok="t" o:connecttype="rect"/>
            </v:shapetype>
            <v:shape id="Text Box 147" o:spid="_x0000_s1441" type="#_x0000_t202" style="position:absolute;margin-left:67.9pt;margin-top:548.8pt;width:21.15pt;height:12pt;z-index:-25142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" o:allowincell="f" filled="f" stroked="f">
              <v:textbox inset="0,0,0,0">
                <w:txbxContent>
                  <w:p w14:paraId="5BA651AA"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162</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3CDC4" w14:textId="17DFCA3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87616" behindDoc="1" locked="0" layoutInCell="0" allowOverlap="1" wp14:anchorId="3758F49B" wp14:editId="7715BC25">
              <wp:simplePos x="0" y="0"/>
              <wp:positionH relativeFrom="page">
                <wp:posOffset>900430</wp:posOffset>
              </wp:positionH>
              <wp:positionV relativeFrom="page">
                <wp:posOffset>6915785</wp:posOffset>
              </wp:positionV>
              <wp:extent cx="8891270" cy="12700"/>
              <wp:effectExtent l="0" t="0" r="0" b="0"/>
              <wp:wrapNone/>
              <wp:docPr id="58" name="Freeform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1FEDE0A" id="Freeform 144" o:spid="_x0000_s1026" style="position:absolute;z-index:-25142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JDYw9K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88640" behindDoc="1" locked="0" layoutInCell="0" allowOverlap="1" wp14:anchorId="6AACA663" wp14:editId="17CF29D0">
              <wp:simplePos x="0" y="0"/>
              <wp:positionH relativeFrom="page">
                <wp:posOffset>9586595</wp:posOffset>
              </wp:positionH>
              <wp:positionV relativeFrom="page">
                <wp:posOffset>6969760</wp:posOffset>
              </wp:positionV>
              <wp:extent cx="217805" cy="152400"/>
              <wp:effectExtent l="0" t="0" r="0" b="0"/>
              <wp:wrapNone/>
              <wp:docPr id="5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1245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ACA663" id="_x0000_t202" coordsize="21600,21600" o:spt="202" path="m,l,21600r21600,l21600,xe">
              <v:stroke joinstyle="miter"/>
              <v:path gradientshapeok="t" o:connecttype="rect"/>
            </v:shapetype>
            <v:shape id="Text Box 145" o:spid="_x0000_s1442" type="#_x0000_t202" style="position:absolute;margin-left:754.85pt;margin-top:548.8pt;width:17.15pt;height:12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" o:allowincell="f" filled="f" stroked="f">
              <v:textbox inset="0,0,0,0">
                <w:txbxContent>
                  <w:p w14:paraId="4641245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161</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C51E9" w14:textId="4B8A7D6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02976" behindDoc="1" locked="0" layoutInCell="0" allowOverlap="1" wp14:anchorId="3FA6675C" wp14:editId="4C1E9016">
              <wp:simplePos x="0" y="0"/>
              <wp:positionH relativeFrom="page">
                <wp:posOffset>900430</wp:posOffset>
              </wp:positionH>
              <wp:positionV relativeFrom="page">
                <wp:posOffset>6915785</wp:posOffset>
              </wp:positionV>
              <wp:extent cx="8891270" cy="12700"/>
              <wp:effectExtent l="0" t="0" r="0" b="0"/>
              <wp:wrapNone/>
              <wp:docPr id="52"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6597B6D" id="Freeform 154" o:spid="_x0000_s1026" style="position:absolute;z-index:-25141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04000" behindDoc="1" locked="0" layoutInCell="0" allowOverlap="1" wp14:anchorId="6DD7FF59" wp14:editId="310DC860">
              <wp:simplePos x="0" y="0"/>
              <wp:positionH relativeFrom="page">
                <wp:posOffset>862330</wp:posOffset>
              </wp:positionH>
              <wp:positionV relativeFrom="page">
                <wp:posOffset>6969760</wp:posOffset>
              </wp:positionV>
              <wp:extent cx="268605" cy="152400"/>
              <wp:effectExtent l="0" t="0" r="0" b="0"/>
              <wp:wrapNone/>
              <wp:docPr id="5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D778A" w14:textId="49C78186"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164</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D7FF59" id="_x0000_t202" coordsize="21600,21600" o:spt="202" path="m,l,21600r21600,l21600,xe">
              <v:stroke joinstyle="miter"/>
              <v:path gradientshapeok="t" o:connecttype="rect"/>
            </v:shapetype>
            <v:shape id="Text Box 155" o:spid="_x0000_s1445" type="#_x0000_t202" style="position:absolute;margin-left:67.9pt;margin-top:548.8pt;width:21.15pt;height:12pt;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" o:allowincell="f" filled="f" stroked="f">
              <v:textbox inset="0,0,0,0">
                <w:txbxContent>
                  <w:p w14:paraId="1A3D778A" w14:textId="49C78186"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164</w:t>
                    </w:r>
                    <w:r>
                      <w:rPr>
                        <w:color w:val="404040"/>
                        <w:sz w:val="20"/>
                        <w:szCs w:val="20"/>
                      </w:rP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94FC4" w14:textId="0754E2E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99904" behindDoc="1" locked="0" layoutInCell="0" allowOverlap="1" wp14:anchorId="126BEBC0" wp14:editId="3C9A5252">
              <wp:simplePos x="0" y="0"/>
              <wp:positionH relativeFrom="page">
                <wp:posOffset>900430</wp:posOffset>
              </wp:positionH>
              <wp:positionV relativeFrom="page">
                <wp:posOffset>6915785</wp:posOffset>
              </wp:positionV>
              <wp:extent cx="8891270" cy="12700"/>
              <wp:effectExtent l="0" t="0" r="0" b="0"/>
              <wp:wrapNone/>
              <wp:docPr id="50"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24FB803" id="Freeform 152" o:spid="_x0000_s1026" style="position:absolute;z-index:-25141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00928" behindDoc="1" locked="0" layoutInCell="0" allowOverlap="1" wp14:anchorId="513FE650" wp14:editId="4AC5208B">
              <wp:simplePos x="0" y="0"/>
              <wp:positionH relativeFrom="page">
                <wp:posOffset>9561195</wp:posOffset>
              </wp:positionH>
              <wp:positionV relativeFrom="page">
                <wp:posOffset>6969760</wp:posOffset>
              </wp:positionV>
              <wp:extent cx="268605" cy="152400"/>
              <wp:effectExtent l="0" t="0" r="0" b="0"/>
              <wp:wrapNone/>
              <wp:docPr id="4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858AA" w14:textId="763C195C"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163</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3FE650" id="_x0000_t202" coordsize="21600,21600" o:spt="202" path="m,l,21600r21600,l21600,xe">
              <v:stroke joinstyle="miter"/>
              <v:path gradientshapeok="t" o:connecttype="rect"/>
            </v:shapetype>
            <v:shape id="Text Box 153" o:spid="_x0000_s1446" type="#_x0000_t202" style="position:absolute;margin-left:752.85pt;margin-top:548.8pt;width:21.15pt;height:12pt;z-index:-25141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" o:allowincell="f" filled="f" stroked="f">
              <v:textbox inset="0,0,0,0">
                <w:txbxContent>
                  <w:p w14:paraId="13D858AA" w14:textId="763C195C"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163</w:t>
                    </w:r>
                    <w:r>
                      <w:rPr>
                        <w:color w:val="404040"/>
                        <w:sz w:val="20"/>
                        <w:szCs w:val="20"/>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392F6" w14:textId="77777777" w:rsidR="00000000" w:rsidRDefault="006D0D1F">
    <w:pPr>
      <w:pStyle w:val="Tekstpodstawowy"/>
      <w:kinsoku w:val="0"/>
      <w:overflowPunct w:val="0"/>
      <w:spacing w:line="14" w:lineRule="auto"/>
      <w:rPr>
        <w:rFonts w:ascii="Times New Roman" w:hAnsi="Times New Roman" w:cs="Times New Roman"/>
        <w:sz w:val="2"/>
        <w:szCs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C51F6" w14:textId="77777777" w:rsidR="00000000" w:rsidRDefault="006D0D1F">
    <w:pPr>
      <w:pStyle w:val="Tekstpodstawowy"/>
      <w:kinsoku w:val="0"/>
      <w:overflowPunct w:val="0"/>
      <w:spacing w:line="14" w:lineRule="auto"/>
      <w:rPr>
        <w:rFonts w:ascii="Times New Roman" w:hAnsi="Times New Roman" w:cs="Times New Roman"/>
        <w:sz w:val="2"/>
        <w:szCs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95574" w14:textId="5C863B2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15264" behindDoc="1" locked="0" layoutInCell="0" allowOverlap="1" wp14:anchorId="54C6DD1C" wp14:editId="2AA379D9">
              <wp:simplePos x="0" y="0"/>
              <wp:positionH relativeFrom="page">
                <wp:posOffset>899160</wp:posOffset>
              </wp:positionH>
              <wp:positionV relativeFrom="page">
                <wp:posOffset>10048875</wp:posOffset>
              </wp:positionV>
              <wp:extent cx="5760720" cy="12700"/>
              <wp:effectExtent l="0" t="0" r="0" b="0"/>
              <wp:wrapNone/>
              <wp:docPr id="44"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DC3727" id="Freeform 162" o:spid="_x0000_s1026" style="position:absolute;z-index:-25140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16288" behindDoc="1" locked="0" layoutInCell="0" allowOverlap="1" wp14:anchorId="6C1D62F2" wp14:editId="02174B32">
              <wp:simplePos x="0" y="0"/>
              <wp:positionH relativeFrom="page">
                <wp:posOffset>886460</wp:posOffset>
              </wp:positionH>
              <wp:positionV relativeFrom="page">
                <wp:posOffset>10101580</wp:posOffset>
              </wp:positionV>
              <wp:extent cx="217805" cy="152400"/>
              <wp:effectExtent l="0" t="0" r="0" b="0"/>
              <wp:wrapNone/>
              <wp:docPr id="4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FB65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168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1D62F2" id="_x0000_t202" coordsize="21600,21600" o:spt="202" path="m,l,21600r21600,l21600,xe">
              <v:stroke joinstyle="miter"/>
              <v:path gradientshapeok="t" o:connecttype="rect"/>
            </v:shapetype>
            <v:shape id="Text Box 163" o:spid="_x0000_s1449" type="#_x0000_t202" style="position:absolute;margin-left:69.8pt;margin-top:795.4pt;width:17.15pt;height:12pt;z-index:-25140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" o:allowincell="f" filled="f" stroked="f">
              <v:textbox inset="0,0,0,0">
                <w:txbxContent>
                  <w:p w14:paraId="375FB655"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168</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CDF33" w14:textId="47FD2E3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12192" behindDoc="1" locked="0" layoutInCell="0" allowOverlap="1" wp14:anchorId="3E69CDB5" wp14:editId="0CF90338">
              <wp:simplePos x="0" y="0"/>
              <wp:positionH relativeFrom="page">
                <wp:posOffset>899160</wp:posOffset>
              </wp:positionH>
              <wp:positionV relativeFrom="page">
                <wp:posOffset>10048875</wp:posOffset>
              </wp:positionV>
              <wp:extent cx="5760720" cy="12700"/>
              <wp:effectExtent l="0" t="0" r="0" b="0"/>
              <wp:wrapNone/>
              <wp:docPr id="42"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C23D63" id="Freeform 160" o:spid="_x0000_s1026" style="position:absolute;z-index:-25140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13216" behindDoc="1" locked="0" layoutInCell="0" allowOverlap="1" wp14:anchorId="7C0572E4" wp14:editId="6C208130">
              <wp:simplePos x="0" y="0"/>
              <wp:positionH relativeFrom="page">
                <wp:posOffset>6429375</wp:posOffset>
              </wp:positionH>
              <wp:positionV relativeFrom="page">
                <wp:posOffset>10101580</wp:posOffset>
              </wp:positionV>
              <wp:extent cx="268605" cy="152400"/>
              <wp:effectExtent l="0" t="0" r="0" b="0"/>
              <wp:wrapNone/>
              <wp:docPr id="41"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7D256" w14:textId="4EA31221"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167</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0572E4" id="_x0000_t202" coordsize="21600,21600" o:spt="202" path="m,l,21600r21600,l21600,xe">
              <v:stroke joinstyle="miter"/>
              <v:path gradientshapeok="t" o:connecttype="rect"/>
            </v:shapetype>
            <v:shape id="Text Box 161" o:spid="_x0000_s1450" type="#_x0000_t202" style="position:absolute;margin-left:506.25pt;margin-top:795.4pt;width:21.15pt;height:12pt;z-index:-25140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" o:allowincell="f" filled="f" stroked="f">
              <v:textbox inset="0,0,0,0">
                <w:txbxContent>
                  <w:p w14:paraId="7827D256" w14:textId="4EA31221"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167</w:t>
                    </w:r>
                    <w:r>
                      <w:rPr>
                        <w:color w:val="404040"/>
                        <w:sz w:val="20"/>
                        <w:szCs w:val="20"/>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F339A" w14:textId="378DE34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24480" behindDoc="1" locked="0" layoutInCell="0" allowOverlap="1" wp14:anchorId="4059A184" wp14:editId="6848450D">
              <wp:simplePos x="0" y="0"/>
              <wp:positionH relativeFrom="page">
                <wp:posOffset>899160</wp:posOffset>
              </wp:positionH>
              <wp:positionV relativeFrom="page">
                <wp:posOffset>10048875</wp:posOffset>
              </wp:positionV>
              <wp:extent cx="5760720" cy="12700"/>
              <wp:effectExtent l="0" t="0" r="0" b="0"/>
              <wp:wrapNone/>
              <wp:docPr id="36" name="Freeform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ADC93C" id="Freeform 168" o:spid="_x0000_s1026" style="position:absolute;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B/h+DW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25504" behindDoc="1" locked="0" layoutInCell="0" allowOverlap="1" wp14:anchorId="4996228A" wp14:editId="0FA89DB5">
              <wp:simplePos x="0" y="0"/>
              <wp:positionH relativeFrom="page">
                <wp:posOffset>886460</wp:posOffset>
              </wp:positionH>
              <wp:positionV relativeFrom="page">
                <wp:posOffset>10101580</wp:posOffset>
              </wp:positionV>
              <wp:extent cx="217805" cy="152400"/>
              <wp:effectExtent l="0" t="0" r="0" b="0"/>
              <wp:wrapNone/>
              <wp:docPr id="35"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37C44"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96228A" id="_x0000_t202" coordsize="21600,21600" o:spt="202" path="m,l,21600r21600,l21600,xe">
              <v:stroke joinstyle="miter"/>
              <v:path gradientshapeok="t" o:connecttype="rect"/>
            </v:shapetype>
            <v:shape id="Text Box 169" o:spid="_x0000_s1453" type="#_x0000_t202" style="position:absolute;margin-left:69.8pt;margin-top:795.4pt;width:17.15pt;height:12pt;z-index:-25139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" o:allowincell="f" filled="f" stroked="f">
              <v:textbox inset="0,0,0,0">
                <w:txbxContent>
                  <w:p w14:paraId="7E837C44"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38CB2" w14:textId="05865FF7"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6912" behindDoc="1" locked="0" layoutInCell="0" allowOverlap="1" wp14:anchorId="72951552" wp14:editId="6CF81D3B">
              <wp:simplePos x="0" y="0"/>
              <wp:positionH relativeFrom="page">
                <wp:posOffset>899160</wp:posOffset>
              </wp:positionH>
              <wp:positionV relativeFrom="page">
                <wp:posOffset>9103995</wp:posOffset>
              </wp:positionV>
              <wp:extent cx="1829435" cy="12700"/>
              <wp:effectExtent l="0" t="0" r="0" b="0"/>
              <wp:wrapNone/>
              <wp:docPr id="186"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9435" cy="12700"/>
                      </a:xfrm>
                      <a:custGeom>
                        <a:avLst/>
                        <a:gdLst>
                          <a:gd name="T0" fmla="*/ 0 w 2881"/>
                          <a:gd name="T1" fmla="*/ 0 h 20"/>
                          <a:gd name="T2" fmla="*/ 2880 w 2881"/>
                          <a:gd name="T3" fmla="*/ 0 h 20"/>
                        </a:gdLst>
                        <a:ahLst/>
                        <a:cxnLst>
                          <a:cxn ang="0">
                            <a:pos x="T0" y="T1"/>
                          </a:cxn>
                          <a:cxn ang="0">
                            <a:pos x="T2" y="T3"/>
                          </a:cxn>
                        </a:cxnLst>
                        <a:rect l="0" t="0" r="r" b="b"/>
                        <a:pathLst>
                          <a:path w="2881" h="20">
                            <a:moveTo>
                              <a:pt x="0" y="0"/>
                            </a:moveTo>
                            <a:lnTo>
                              <a:pt x="2880" y="0"/>
                            </a:lnTo>
                          </a:path>
                        </a:pathLst>
                      </a:custGeom>
                      <a:noFill/>
                      <a:ln w="91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7F27A5F" id="Freeform 18" o:spid="_x0000_s1026" style="position:absolute;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16.85pt,214.8pt,716.85pt" coordsize="288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" o:allowincell="f" filled="f" strokeweight=".25397mm">
              <v:path arrowok="t" o:connecttype="custom" o:connectlocs="0,0;1828800,0" o:connectangles="0,0"/>
              <w10:wrap anchorx="page" anchory="page"/>
            </v:polyline>
          </w:pict>
        </mc:Fallback>
      </mc:AlternateContent>
    </w:r>
    <w:r>
      <w:rPr>
        <w:noProof/>
      </w:rPr>
      <mc:AlternateContent>
        <mc:Choice Requires="wps">
          <w:drawing>
            <wp:anchor distT="0" distB="0" distL="114300" distR="114300" simplePos="0" relativeHeight="251687936" behindDoc="1" locked="0" layoutInCell="0" allowOverlap="1" wp14:anchorId="5C5FE525" wp14:editId="11ECC8BC">
              <wp:simplePos x="0" y="0"/>
              <wp:positionH relativeFrom="page">
                <wp:posOffset>886460</wp:posOffset>
              </wp:positionH>
              <wp:positionV relativeFrom="page">
                <wp:posOffset>9916160</wp:posOffset>
              </wp:positionV>
              <wp:extent cx="168910" cy="165735"/>
              <wp:effectExtent l="0" t="0" r="0" b="0"/>
              <wp:wrapNone/>
              <wp:docPr id="18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B1C8B" w14:textId="77777777" w:rsidR="00000000" w:rsidRDefault="006D0D1F">
                          <w:pPr>
                            <w:pStyle w:val="Tekstpodstawowy"/>
                            <w:kinsoku w:val="0"/>
                            <w:overflowPunct w:val="0"/>
                            <w:spacing w:line="245" w:lineRule="exact"/>
                            <w:ind w:left="20"/>
                          </w:pPr>
                          <w: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5FE525" id="_x0000_t202" coordsize="21600,21600" o:spt="202" path="m,l,21600r21600,l21600,xe">
              <v:stroke joinstyle="miter"/>
              <v:path gradientshapeok="t" o:connecttype="rect"/>
            </v:shapetype>
            <v:shape id="_x0000_s1371" type="#_x0000_t202" style="position:absolute;margin-left:69.8pt;margin-top:780.8pt;width:13.3pt;height:13.0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" o:allowincell="f" filled="f" stroked="f">
              <v:textbox inset="0,0,0,0">
                <w:txbxContent>
                  <w:p w14:paraId="1D7B1C8B" w14:textId="77777777" w:rsidR="00000000" w:rsidRDefault="006D0D1F">
                    <w:pPr>
                      <w:pStyle w:val="Tekstpodstawowy"/>
                      <w:kinsoku w:val="0"/>
                      <w:overflowPunct w:val="0"/>
                      <w:spacing w:line="245" w:lineRule="exact"/>
                      <w:ind w:left="20"/>
                    </w:pPr>
                    <w:r>
                      <w:t>80</w:t>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9F184" w14:textId="1B3EC31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27552" behindDoc="1" locked="0" layoutInCell="0" allowOverlap="1" wp14:anchorId="1FB7DCF4" wp14:editId="0A69E339">
              <wp:simplePos x="0" y="0"/>
              <wp:positionH relativeFrom="page">
                <wp:posOffset>899160</wp:posOffset>
              </wp:positionH>
              <wp:positionV relativeFrom="page">
                <wp:posOffset>10048875</wp:posOffset>
              </wp:positionV>
              <wp:extent cx="5760720" cy="12700"/>
              <wp:effectExtent l="0" t="0" r="0" b="0"/>
              <wp:wrapNone/>
              <wp:docPr id="34"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760062" id="Freeform 170" o:spid="_x0000_s1026" style="position:absolute;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28576" behindDoc="1" locked="0" layoutInCell="0" allowOverlap="1" wp14:anchorId="6BA447CB" wp14:editId="03605D5D">
              <wp:simplePos x="0" y="0"/>
              <wp:positionH relativeFrom="page">
                <wp:posOffset>6454775</wp:posOffset>
              </wp:positionH>
              <wp:positionV relativeFrom="page">
                <wp:posOffset>10101580</wp:posOffset>
              </wp:positionV>
              <wp:extent cx="217805" cy="152400"/>
              <wp:effectExtent l="0" t="0" r="0" b="0"/>
              <wp:wrapNone/>
              <wp:docPr id="33"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1240"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A447CB" id="_x0000_t202" coordsize="21600,21600" o:spt="202" path="m,l,21600r21600,l21600,xe">
              <v:stroke joinstyle="miter"/>
              <v:path gradientshapeok="t" o:connecttype="rect"/>
            </v:shapetype>
            <v:shape id="Text Box 171" o:spid="_x0000_s1454" type="#_x0000_t202" style="position:absolute;margin-left:508.25pt;margin-top:795.4pt;width:17.15pt;height:12pt;z-index:-2513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" o:allowincell="f" filled="f" stroked="f">
              <v:textbox inset="0,0,0,0">
                <w:txbxContent>
                  <w:p w14:paraId="50E31240"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171</w:t>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8EDDF" w14:textId="11F8B03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36768" behindDoc="1" locked="0" layoutInCell="0" allowOverlap="1" wp14:anchorId="4EE9BF9E" wp14:editId="37B0BABD">
              <wp:simplePos x="0" y="0"/>
              <wp:positionH relativeFrom="page">
                <wp:posOffset>899160</wp:posOffset>
              </wp:positionH>
              <wp:positionV relativeFrom="page">
                <wp:posOffset>10048875</wp:posOffset>
              </wp:positionV>
              <wp:extent cx="5760720" cy="12700"/>
              <wp:effectExtent l="0" t="0" r="0" b="0"/>
              <wp:wrapNone/>
              <wp:docPr id="28" name="Freeform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0D4155" id="Freeform 176" o:spid="_x0000_s1026" style="position:absolute;z-index:-25137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791.25pt,524.4pt,791.2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" o:allowincell="f" filled="f" strokecolor="#6a91b3" strokeweight=".33511mm">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37792" behindDoc="1" locked="0" layoutInCell="0" allowOverlap="1" wp14:anchorId="7868FAB8" wp14:editId="536F902C">
              <wp:simplePos x="0" y="0"/>
              <wp:positionH relativeFrom="page">
                <wp:posOffset>886460</wp:posOffset>
              </wp:positionH>
              <wp:positionV relativeFrom="page">
                <wp:posOffset>10101580</wp:posOffset>
              </wp:positionV>
              <wp:extent cx="217805" cy="152400"/>
              <wp:effectExtent l="0" t="0" r="0" b="0"/>
              <wp:wrapNone/>
              <wp:docPr id="27"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CED36"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68FAB8" id="_x0000_t202" coordsize="21600,21600" o:spt="202" path="m,l,21600r21600,l21600,xe">
              <v:stroke joinstyle="miter"/>
              <v:path gradientshapeok="t" o:connecttype="rect"/>
            </v:shapetype>
            <v:shape id="Text Box 177" o:spid="_x0000_s1457" type="#_x0000_t202" style="position:absolute;margin-left:69.8pt;margin-top:795.4pt;width:17.15pt;height:12pt;z-index:-25137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" o:allowincell="f" filled="f" stroked="f">
              <v:textbox inset="0,0,0,0">
                <w:txbxContent>
                  <w:p w14:paraId="34CCED36"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172</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ACB80" w14:textId="378990B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39840" behindDoc="1" locked="0" layoutInCell="0" allowOverlap="1" wp14:anchorId="6E675B61" wp14:editId="05841796">
              <wp:simplePos x="0" y="0"/>
              <wp:positionH relativeFrom="page">
                <wp:posOffset>900430</wp:posOffset>
              </wp:positionH>
              <wp:positionV relativeFrom="page">
                <wp:posOffset>6915785</wp:posOffset>
              </wp:positionV>
              <wp:extent cx="8891270" cy="12700"/>
              <wp:effectExtent l="0" t="0" r="0" b="0"/>
              <wp:wrapNone/>
              <wp:docPr id="26"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030F8F" id="Freeform 178" o:spid="_x0000_s1026" style="position:absolute;z-index:-25137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DKnmXy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40864" behindDoc="1" locked="0" layoutInCell="0" allowOverlap="1" wp14:anchorId="0E297FDE" wp14:editId="53E66CE8">
              <wp:simplePos x="0" y="0"/>
              <wp:positionH relativeFrom="page">
                <wp:posOffset>9561195</wp:posOffset>
              </wp:positionH>
              <wp:positionV relativeFrom="page">
                <wp:posOffset>10101580</wp:posOffset>
              </wp:positionV>
              <wp:extent cx="268605" cy="152400"/>
              <wp:effectExtent l="0" t="0" r="0" b="0"/>
              <wp:wrapNone/>
              <wp:docPr id="25"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129C2"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297FDE" id="_x0000_t202" coordsize="21600,21600" o:spt="202" path="m,l,21600r21600,l21600,xe">
              <v:stroke joinstyle="miter"/>
              <v:path gradientshapeok="t" o:connecttype="rect"/>
            </v:shapetype>
            <v:shape id="Text Box 179" o:spid="_x0000_s1458" type="#_x0000_t202" style="position:absolute;margin-left:752.85pt;margin-top:795.4pt;width:21.15pt;height:12pt;z-index:-25137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" o:allowincell="f" filled="f" stroked="f">
              <v:textbox inset="0,0,0,0">
                <w:txbxContent>
                  <w:p w14:paraId="1F3129C2" w14:textId="77777777" w:rsidR="00000000" w:rsidRDefault="006D0D1F">
                    <w:pPr>
                      <w:pStyle w:val="Tekstpodstawowy"/>
                      <w:kinsoku w:val="0"/>
                      <w:overflowPunct w:val="0"/>
                      <w:spacing w:line="223" w:lineRule="exact"/>
                      <w:ind w:left="60"/>
                      <w:rPr>
                        <w:color w:val="404040"/>
                        <w:sz w:val="20"/>
                        <w:szCs w:val="20"/>
                      </w:rPr>
                    </w:pPr>
                    <w:r>
                      <w:rPr>
                        <w:color w:val="404040"/>
                        <w:sz w:val="20"/>
                        <w:szCs w:val="20"/>
                      </w:rPr>
                      <w:t>173</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E95AB" w14:textId="3A510B0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49056" behindDoc="1" locked="0" layoutInCell="0" allowOverlap="1" wp14:anchorId="173A2FAD" wp14:editId="0252B75D">
              <wp:simplePos x="0" y="0"/>
              <wp:positionH relativeFrom="page">
                <wp:posOffset>900430</wp:posOffset>
              </wp:positionH>
              <wp:positionV relativeFrom="page">
                <wp:posOffset>6915785</wp:posOffset>
              </wp:positionV>
              <wp:extent cx="8891270" cy="12700"/>
              <wp:effectExtent l="0" t="0" r="0" b="0"/>
              <wp:wrapNone/>
              <wp:docPr id="20" name="Freeform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B653CC" id="Freeform 184" o:spid="_x0000_s1026" style="position:absolute;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MxcZ86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50080" behindDoc="1" locked="0" layoutInCell="0" allowOverlap="1" wp14:anchorId="2E43CB87" wp14:editId="0F82954B">
              <wp:simplePos x="0" y="0"/>
              <wp:positionH relativeFrom="page">
                <wp:posOffset>862330</wp:posOffset>
              </wp:positionH>
              <wp:positionV relativeFrom="page">
                <wp:posOffset>6969760</wp:posOffset>
              </wp:positionV>
              <wp:extent cx="268605" cy="152400"/>
              <wp:effectExtent l="0" t="0" r="0" b="0"/>
              <wp:wrapNone/>
              <wp:docPr id="1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63714" w14:textId="2471BF31"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174</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43CB87" id="_x0000_t202" coordsize="21600,21600" o:spt="202" path="m,l,21600r21600,l21600,xe">
              <v:stroke joinstyle="miter"/>
              <v:path gradientshapeok="t" o:connecttype="rect"/>
            </v:shapetype>
            <v:shape id="_x0000_s1461" type="#_x0000_t202" style="position:absolute;margin-left:67.9pt;margin-top:548.8pt;width:21.15pt;height:12pt;z-index:-2513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" o:allowincell="f" filled="f" stroked="f">
              <v:textbox inset="0,0,0,0">
                <w:txbxContent>
                  <w:p w14:paraId="39163714" w14:textId="2471BF31"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174</w:t>
                    </w:r>
                    <w:r>
                      <w:rPr>
                        <w:color w:val="404040"/>
                        <w:sz w:val="20"/>
                        <w:szCs w:val="20"/>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C29C7" w14:textId="2B9F503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52128" behindDoc="1" locked="0" layoutInCell="0" allowOverlap="1" wp14:anchorId="79E3BF0C" wp14:editId="4DED81F4">
              <wp:simplePos x="0" y="0"/>
              <wp:positionH relativeFrom="page">
                <wp:posOffset>900430</wp:posOffset>
              </wp:positionH>
              <wp:positionV relativeFrom="page">
                <wp:posOffset>6915785</wp:posOffset>
              </wp:positionV>
              <wp:extent cx="8891270" cy="12700"/>
              <wp:effectExtent l="0" t="0" r="0" b="0"/>
              <wp:wrapNone/>
              <wp:docPr id="18" name="Freeform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1E8187" id="Freeform 186" o:spid="_x0000_s1026" style="position:absolute;z-index:-25136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GtIUTu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53152" behindDoc="1" locked="0" layoutInCell="0" allowOverlap="1" wp14:anchorId="31253ABA" wp14:editId="42CB6541">
              <wp:simplePos x="0" y="0"/>
              <wp:positionH relativeFrom="page">
                <wp:posOffset>9561195</wp:posOffset>
              </wp:positionH>
              <wp:positionV relativeFrom="page">
                <wp:posOffset>6969760</wp:posOffset>
              </wp:positionV>
              <wp:extent cx="268605" cy="152400"/>
              <wp:effectExtent l="0" t="0" r="0" b="0"/>
              <wp:wrapNone/>
              <wp:docPr id="17"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A09E4" w14:textId="04955CFC"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175</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53ABA" id="_x0000_t202" coordsize="21600,21600" o:spt="202" path="m,l,21600r21600,l21600,xe">
              <v:stroke joinstyle="miter"/>
              <v:path gradientshapeok="t" o:connecttype="rect"/>
            </v:shapetype>
            <v:shape id="Text Box 187" o:spid="_x0000_s1462" type="#_x0000_t202" style="position:absolute;margin-left:752.85pt;margin-top:548.8pt;width:21.15pt;height:12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" o:allowincell="f" filled="f" stroked="f">
              <v:textbox inset="0,0,0,0">
                <w:txbxContent>
                  <w:p w14:paraId="0B5A09E4" w14:textId="04955CFC"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175</w:t>
                    </w:r>
                    <w:r>
                      <w:rPr>
                        <w:color w:val="404040"/>
                        <w:sz w:val="20"/>
                        <w:szCs w:val="20"/>
                      </w:rPr>
                      <w:fldChar w:fldCharType="end"/>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F15704" w14:textId="406BDA6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61344" behindDoc="1" locked="0" layoutInCell="0" allowOverlap="1" wp14:anchorId="0FA88229" wp14:editId="6F5C3BB7">
              <wp:simplePos x="0" y="0"/>
              <wp:positionH relativeFrom="page">
                <wp:posOffset>900430</wp:posOffset>
              </wp:positionH>
              <wp:positionV relativeFrom="page">
                <wp:posOffset>6915785</wp:posOffset>
              </wp:positionV>
              <wp:extent cx="8891270" cy="12700"/>
              <wp:effectExtent l="0" t="0" r="0" b="0"/>
              <wp:wrapNone/>
              <wp:docPr id="12"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19A1EC2" id="Freeform 192" o:spid="_x0000_s1026" style="position:absolute;z-index:-25135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62368" behindDoc="1" locked="0" layoutInCell="0" allowOverlap="1" wp14:anchorId="4E9624BA" wp14:editId="3D19D401">
              <wp:simplePos x="0" y="0"/>
              <wp:positionH relativeFrom="page">
                <wp:posOffset>887730</wp:posOffset>
              </wp:positionH>
              <wp:positionV relativeFrom="page">
                <wp:posOffset>6969760</wp:posOffset>
              </wp:positionV>
              <wp:extent cx="217805" cy="152400"/>
              <wp:effectExtent l="0" t="0" r="0" b="0"/>
              <wp:wrapNone/>
              <wp:docPr id="11"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2009F"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9624BA" id="_x0000_t202" coordsize="21600,21600" o:spt="202" path="m,l,21600r21600,l21600,xe">
              <v:stroke joinstyle="miter"/>
              <v:path gradientshapeok="t" o:connecttype="rect"/>
            </v:shapetype>
            <v:shape id="Text Box 193" o:spid="_x0000_s1465" type="#_x0000_t202" style="position:absolute;margin-left:69.9pt;margin-top:548.8pt;width:17.15pt;height:12pt;z-index:-25135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" o:allowincell="f" filled="f" stroked="f">
              <v:textbox inset="0,0,0,0">
                <w:txbxContent>
                  <w:p w14:paraId="0C22009F"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180</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8FB7F2" w14:textId="4BE85C2F"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64416" behindDoc="1" locked="0" layoutInCell="0" allowOverlap="1" wp14:anchorId="710BD87F" wp14:editId="70CEE306">
              <wp:simplePos x="0" y="0"/>
              <wp:positionH relativeFrom="page">
                <wp:posOffset>900430</wp:posOffset>
              </wp:positionH>
              <wp:positionV relativeFrom="page">
                <wp:posOffset>6915785</wp:posOffset>
              </wp:positionV>
              <wp:extent cx="8891270" cy="12700"/>
              <wp:effectExtent l="0" t="0" r="0" b="0"/>
              <wp:wrapNone/>
              <wp:docPr id="10"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5D5953" id="Freeform 194" o:spid="_x0000_s1026" style="position:absolute;z-index:-25135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OqCPeOgAgAArQ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65440" behindDoc="1" locked="0" layoutInCell="0" allowOverlap="1" wp14:anchorId="6E7D73AC" wp14:editId="5A6EA82C">
              <wp:simplePos x="0" y="0"/>
              <wp:positionH relativeFrom="page">
                <wp:posOffset>9586595</wp:posOffset>
              </wp:positionH>
              <wp:positionV relativeFrom="page">
                <wp:posOffset>6969760</wp:posOffset>
              </wp:positionV>
              <wp:extent cx="217805" cy="152400"/>
              <wp:effectExtent l="0" t="0" r="0" b="0"/>
              <wp:wrapNone/>
              <wp:docPr id="9"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F02F6"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7D73AC" id="_x0000_t202" coordsize="21600,21600" o:spt="202" path="m,l,21600r21600,l21600,xe">
              <v:stroke joinstyle="miter"/>
              <v:path gradientshapeok="t" o:connecttype="rect"/>
            </v:shapetype>
            <v:shape id="Text Box 195" o:spid="_x0000_s1466" type="#_x0000_t202" style="position:absolute;margin-left:754.85pt;margin-top:548.8pt;width:17.15pt;height:12pt;z-index:-25135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" o:allowincell="f" filled="f" stroked="f">
              <v:textbox inset="0,0,0,0">
                <w:txbxContent>
                  <w:p w14:paraId="06AF02F6" w14:textId="77777777" w:rsidR="00000000" w:rsidRDefault="006D0D1F">
                    <w:pPr>
                      <w:pStyle w:val="Tekstpodstawowy"/>
                      <w:kinsoku w:val="0"/>
                      <w:overflowPunct w:val="0"/>
                      <w:spacing w:line="223" w:lineRule="exact"/>
                      <w:ind w:left="20"/>
                      <w:rPr>
                        <w:color w:val="404040"/>
                        <w:sz w:val="20"/>
                        <w:szCs w:val="20"/>
                      </w:rPr>
                    </w:pPr>
                    <w:r>
                      <w:rPr>
                        <w:color w:val="404040"/>
                        <w:sz w:val="20"/>
                        <w:szCs w:val="20"/>
                      </w:rPr>
                      <w:t>181</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77654" w14:textId="715136F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73632" behindDoc="1" locked="0" layoutInCell="0" allowOverlap="1" wp14:anchorId="68F97D4C" wp14:editId="6EA5FFBF">
              <wp:simplePos x="0" y="0"/>
              <wp:positionH relativeFrom="page">
                <wp:posOffset>900430</wp:posOffset>
              </wp:positionH>
              <wp:positionV relativeFrom="page">
                <wp:posOffset>6915785</wp:posOffset>
              </wp:positionV>
              <wp:extent cx="8891270" cy="12700"/>
              <wp:effectExtent l="0" t="0" r="0" b="0"/>
              <wp:wrapNone/>
              <wp:docPr id="4" name="Freeform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B651D2" id="Freeform 200" o:spid="_x0000_s1026" style="position:absolute;z-index:-25134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74656" behindDoc="1" locked="0" layoutInCell="0" allowOverlap="1" wp14:anchorId="4648C3D2" wp14:editId="164345EC">
              <wp:simplePos x="0" y="0"/>
              <wp:positionH relativeFrom="page">
                <wp:posOffset>862330</wp:posOffset>
              </wp:positionH>
              <wp:positionV relativeFrom="page">
                <wp:posOffset>6969760</wp:posOffset>
              </wp:positionV>
              <wp:extent cx="268605" cy="152400"/>
              <wp:effectExtent l="0" t="0" r="0" b="0"/>
              <wp:wrapNone/>
              <wp:docPr id="3"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31E15" w14:textId="7BFEF1B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182</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8C3D2" id="_x0000_t202" coordsize="21600,21600" o:spt="202" path="m,l,21600r21600,l21600,xe">
              <v:stroke joinstyle="miter"/>
              <v:path gradientshapeok="t" o:connecttype="rect"/>
            </v:shapetype>
            <v:shape id="Text Box 201" o:spid="_x0000_s1469" type="#_x0000_t202" style="position:absolute;margin-left:67.9pt;margin-top:548.8pt;width:21.15pt;height:12pt;z-index:-25134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" o:allowincell="f" filled="f" stroked="f">
              <v:textbox inset="0,0,0,0">
                <w:txbxContent>
                  <w:p w14:paraId="08231E15" w14:textId="7BFEF1B2"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182</w:t>
                    </w:r>
                    <w:r>
                      <w:rPr>
                        <w:color w:val="404040"/>
                        <w:sz w:val="20"/>
                        <w:szCs w:val="20"/>
                      </w:rPr>
                      <w:fldChar w:fldCharType="end"/>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493FA" w14:textId="68E81F7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76704" behindDoc="1" locked="0" layoutInCell="0" allowOverlap="1" wp14:anchorId="708D28C0" wp14:editId="0D614D88">
              <wp:simplePos x="0" y="0"/>
              <wp:positionH relativeFrom="page">
                <wp:posOffset>900430</wp:posOffset>
              </wp:positionH>
              <wp:positionV relativeFrom="page">
                <wp:posOffset>6915785</wp:posOffset>
              </wp:positionV>
              <wp:extent cx="8891270" cy="12700"/>
              <wp:effectExtent l="0" t="0" r="0" b="0"/>
              <wp:wrapNone/>
              <wp:docPr id="2" name="Freeform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4">
                        <a:solidFill>
                          <a:srgbClr val="6A91B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48EBF2" id="Freeform 202" o:spid="_x0000_s1026" style="position:absolute;z-index:-25133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44.55pt,771pt,544.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" o:allowincell="f" filled="f" strokecolor="#6a91b3" strokeweight=".33511mm">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77728" behindDoc="1" locked="0" layoutInCell="0" allowOverlap="1" wp14:anchorId="7261494E" wp14:editId="7E7F465F">
              <wp:simplePos x="0" y="0"/>
              <wp:positionH relativeFrom="page">
                <wp:posOffset>9561195</wp:posOffset>
              </wp:positionH>
              <wp:positionV relativeFrom="page">
                <wp:posOffset>6969760</wp:posOffset>
              </wp:positionV>
              <wp:extent cx="268605" cy="152400"/>
              <wp:effectExtent l="0" t="0" r="0" b="0"/>
              <wp:wrapNone/>
              <wp:docPr id="1"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F1D4D" w14:textId="3A7D7655"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183</w:t>
                          </w:r>
                          <w:r>
                            <w:rPr>
                              <w:color w:val="404040"/>
                              <w:sz w:val="20"/>
                              <w:szCs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61494E" id="_x0000_t202" coordsize="21600,21600" o:spt="202" path="m,l,21600r21600,l21600,xe">
              <v:stroke joinstyle="miter"/>
              <v:path gradientshapeok="t" o:connecttype="rect"/>
            </v:shapetype>
            <v:shape id="Text Box 203" o:spid="_x0000_s1470" type="#_x0000_t202" style="position:absolute;margin-left:752.85pt;margin-top:548.8pt;width:21.15pt;height:12pt;z-index:-25133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" o:allowincell="f" filled="f" stroked="f">
              <v:textbox inset="0,0,0,0">
                <w:txbxContent>
                  <w:p w14:paraId="7FCF1D4D" w14:textId="3A7D7655" w:rsidR="00000000" w:rsidRDefault="006D0D1F">
                    <w:pPr>
                      <w:pStyle w:val="Tekstpodstawowy"/>
                      <w:kinsoku w:val="0"/>
                      <w:overflowPunct w:val="0"/>
                      <w:spacing w:line="223" w:lineRule="exact"/>
                      <w:ind w:left="60"/>
                      <w:rPr>
                        <w:color w:val="404040"/>
                        <w:sz w:val="20"/>
                        <w:szCs w:val="20"/>
                      </w:rPr>
                    </w:pPr>
                    <w:r>
                      <w:rPr>
                        <w:color w:val="404040"/>
                        <w:sz w:val="20"/>
                        <w:szCs w:val="20"/>
                      </w:rPr>
                      <w:fldChar w:fldCharType="begin"/>
                    </w:r>
                    <w:r>
                      <w:rPr>
                        <w:color w:val="404040"/>
                        <w:sz w:val="20"/>
                        <w:szCs w:val="20"/>
                      </w:rPr>
                      <w:instrText xml:space="preserve"> PAGE </w:instrText>
                    </w:r>
                    <w:r w:rsidR="00A41100">
                      <w:rPr>
                        <w:color w:val="404040"/>
                        <w:sz w:val="20"/>
                        <w:szCs w:val="20"/>
                      </w:rPr>
                      <w:fldChar w:fldCharType="separate"/>
                    </w:r>
                    <w:r w:rsidR="00A41100">
                      <w:rPr>
                        <w:noProof/>
                        <w:color w:val="404040"/>
                        <w:sz w:val="20"/>
                        <w:szCs w:val="20"/>
                      </w:rPr>
                      <w:t>183</w:t>
                    </w:r>
                    <w:r>
                      <w:rPr>
                        <w:color w:val="404040"/>
                        <w:sz w:val="20"/>
                        <w:szCs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E1898" w14:textId="75190B9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9984" behindDoc="1" locked="0" layoutInCell="0" allowOverlap="1" wp14:anchorId="65E6AE1B" wp14:editId="3DE42981">
              <wp:simplePos x="0" y="0"/>
              <wp:positionH relativeFrom="page">
                <wp:posOffset>6481445</wp:posOffset>
              </wp:positionH>
              <wp:positionV relativeFrom="page">
                <wp:posOffset>9916160</wp:posOffset>
              </wp:positionV>
              <wp:extent cx="219710" cy="165735"/>
              <wp:effectExtent l="0" t="0" r="0" b="0"/>
              <wp:wrapNone/>
              <wp:docPr id="18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8B0F1" w14:textId="77777777" w:rsidR="00000000" w:rsidRDefault="006D0D1F">
                          <w:pPr>
                            <w:pStyle w:val="Tekstpodstawowy"/>
                            <w:kinsoku w:val="0"/>
                            <w:overflowPunct w:val="0"/>
                            <w:spacing w:line="245" w:lineRule="exact"/>
                            <w:ind w:left="60"/>
                          </w:pPr>
                          <w:r>
                            <w:t>81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6AE1B" id="_x0000_t202" coordsize="21600,21600" o:spt="202" path="m,l,21600r21600,l21600,xe">
              <v:stroke joinstyle="miter"/>
              <v:path gradientshapeok="t" o:connecttype="rect"/>
            </v:shapetype>
            <v:shape id="Text Box 20" o:spid="_x0000_s1372" type="#_x0000_t202" style="position:absolute;margin-left:510.35pt;margin-top:780.8pt;width:17.3pt;height:13.0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" o:allowincell="f" filled="f" stroked="f">
              <v:textbox inset="0,0,0,0">
                <w:txbxContent>
                  <w:p w14:paraId="5FD8B0F1" w14:textId="77777777" w:rsidR="00000000" w:rsidRDefault="006D0D1F">
                    <w:pPr>
                      <w:pStyle w:val="Tekstpodstawowy"/>
                      <w:kinsoku w:val="0"/>
                      <w:overflowPunct w:val="0"/>
                      <w:spacing w:line="245" w:lineRule="exact"/>
                      <w:ind w:left="60"/>
                    </w:pPr>
                    <w:r>
                      <w:t>81</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76D4A" w14:textId="3519F17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8176" behindDoc="1" locked="0" layoutInCell="0" allowOverlap="1" wp14:anchorId="662911E8" wp14:editId="4E9E9729">
              <wp:simplePos x="0" y="0"/>
              <wp:positionH relativeFrom="page">
                <wp:posOffset>861060</wp:posOffset>
              </wp:positionH>
              <wp:positionV relativeFrom="page">
                <wp:posOffset>9916160</wp:posOffset>
              </wp:positionV>
              <wp:extent cx="219710" cy="165735"/>
              <wp:effectExtent l="0" t="0" r="0" b="0"/>
              <wp:wrapNone/>
              <wp:docPr id="17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61874" w14:textId="10790BC3"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82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911E8" id="_x0000_t202" coordsize="21600,21600" o:spt="202" path="m,l,21600r21600,l21600,xe">
              <v:stroke joinstyle="miter"/>
              <v:path gradientshapeok="t" o:connecttype="rect"/>
            </v:shapetype>
            <v:shape id="Text Box 25" o:spid="_x0000_s1375" type="#_x0000_t202" style="position:absolute;margin-left:67.8pt;margin-top:780.8pt;width:17.3pt;height:13.0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" o:allowincell="f" filled="f" stroked="f">
              <v:textbox inset="0,0,0,0">
                <w:txbxContent>
                  <w:p w14:paraId="44A61874" w14:textId="10790BC3"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82</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8753E" w14:textId="7085753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0224" behindDoc="1" locked="0" layoutInCell="0" allowOverlap="1" wp14:anchorId="50A0E665" wp14:editId="283E13AC">
              <wp:simplePos x="0" y="0"/>
              <wp:positionH relativeFrom="page">
                <wp:posOffset>6481445</wp:posOffset>
              </wp:positionH>
              <wp:positionV relativeFrom="page">
                <wp:posOffset>9916160</wp:posOffset>
              </wp:positionV>
              <wp:extent cx="219710" cy="165735"/>
              <wp:effectExtent l="0" t="0" r="0" b="0"/>
              <wp:wrapNone/>
              <wp:docPr id="17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504A07" w14:textId="3364B585"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A0E665" id="_x0000_t202" coordsize="21600,21600" o:spt="202" path="m,l,21600r21600,l21600,xe">
              <v:stroke joinstyle="miter"/>
              <v:path gradientshapeok="t" o:connecttype="rect"/>
            </v:shapetype>
            <v:shape id="_x0000_s1376" type="#_x0000_t202" style="position:absolute;margin-left:510.35pt;margin-top:780.8pt;width:17.3pt;height:13.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" o:allowincell="f" filled="f" stroked="f">
              <v:textbox inset="0,0,0,0">
                <w:txbxContent>
                  <w:p w14:paraId="5E504A07" w14:textId="3364B585"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83</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0B6BF" w14:textId="5E9E261E"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6368" behindDoc="1" locked="0" layoutInCell="0" allowOverlap="1" wp14:anchorId="7F25BE48" wp14:editId="5A7892A2">
              <wp:simplePos x="0" y="0"/>
              <wp:positionH relativeFrom="page">
                <wp:posOffset>861060</wp:posOffset>
              </wp:positionH>
              <wp:positionV relativeFrom="page">
                <wp:posOffset>9916160</wp:posOffset>
              </wp:positionV>
              <wp:extent cx="219710" cy="165735"/>
              <wp:effectExtent l="0" t="0" r="0" b="0"/>
              <wp:wrapNone/>
              <wp:docPr id="17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545FF" w14:textId="1358A9F4"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25BE48" id="_x0000_t202" coordsize="21600,21600" o:spt="202" path="m,l,21600r21600,l21600,xe">
              <v:stroke joinstyle="miter"/>
              <v:path gradientshapeok="t" o:connecttype="rect"/>
            </v:shapetype>
            <v:shape id="Text Box 29" o:spid="_x0000_s1379" type="#_x0000_t202" style="position:absolute;margin-left:67.8pt;margin-top:780.8pt;width:17.3pt;height:13.0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" o:allowincell="f" filled="f" stroked="f">
              <v:textbox inset="0,0,0,0">
                <w:txbxContent>
                  <w:p w14:paraId="039545FF" w14:textId="1358A9F4" w:rsidR="00000000" w:rsidRDefault="006D0D1F">
                    <w:pPr>
                      <w:pStyle w:val="Tekstpodstawowy"/>
                      <w:kinsoku w:val="0"/>
                      <w:overflowPunct w:val="0"/>
                      <w:spacing w:line="245" w:lineRule="exact"/>
                      <w:ind w:left="60"/>
                    </w:pPr>
                    <w:r>
                      <w:fldChar w:fldCharType="begin"/>
                    </w:r>
                    <w:r>
                      <w:instrText xml:space="preserve"> PAGE </w:instrText>
                    </w:r>
                    <w:r w:rsidR="00A41100">
                      <w:fldChar w:fldCharType="separate"/>
                    </w:r>
                    <w:r w:rsidR="00A41100">
                      <w:rPr>
                        <w:noProof/>
                      </w:rPr>
                      <w:t>98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D4D5C7" w14:textId="77777777" w:rsidR="00000000" w:rsidRDefault="006D0D1F">
      <w:r>
        <w:separator/>
      </w:r>
    </w:p>
  </w:footnote>
  <w:footnote w:type="continuationSeparator" w:id="0">
    <w:p w14:paraId="7AB63732" w14:textId="77777777" w:rsidR="00000000" w:rsidRDefault="006D0D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7166F" w14:textId="5C314B3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59264" behindDoc="1" locked="0" layoutInCell="0" allowOverlap="1" wp14:anchorId="5405699E" wp14:editId="0FE19582">
              <wp:simplePos x="0" y="0"/>
              <wp:positionH relativeFrom="page">
                <wp:posOffset>899160</wp:posOffset>
              </wp:positionH>
              <wp:positionV relativeFrom="page">
                <wp:posOffset>705485</wp:posOffset>
              </wp:positionV>
              <wp:extent cx="5760720" cy="12700"/>
              <wp:effectExtent l="0" t="0" r="0" b="0"/>
              <wp:wrapNone/>
              <wp:docPr id="203" name="Freeform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A92F5D" id="Freeform 1"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60288" behindDoc="1" locked="0" layoutInCell="0" allowOverlap="1" wp14:anchorId="6EB1A352" wp14:editId="72971F5C">
              <wp:simplePos x="0" y="0"/>
              <wp:positionH relativeFrom="page">
                <wp:posOffset>886460</wp:posOffset>
              </wp:positionH>
              <wp:positionV relativeFrom="page">
                <wp:posOffset>462280</wp:posOffset>
              </wp:positionV>
              <wp:extent cx="1787525" cy="15240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D9E3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B1A352" id="_x0000_t202" coordsize="21600,21600" o:spt="202" path="m,l,21600r21600,l21600,xe">
              <v:stroke joinstyle="miter"/>
              <v:path gradientshapeok="t" o:connecttype="rect"/>
            </v:shapetype>
            <v:shape id="Text Box 2" o:spid="_x0000_s1361" type="#_x0000_t202" style="position:absolute;margin-left:69.8pt;margin-top:36.4pt;width:140.75pt;height:1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" o:allowincell="f" filled="f" stroked="f">
              <v:textbox inset="0,0,0,0">
                <w:txbxContent>
                  <w:p w14:paraId="7EED9E3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F2801" w14:textId="5216658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4320" behindDoc="1" locked="0" layoutInCell="0" allowOverlap="1" wp14:anchorId="4F0147A1" wp14:editId="34EF0EC5">
              <wp:simplePos x="0" y="0"/>
              <wp:positionH relativeFrom="page">
                <wp:posOffset>4581525</wp:posOffset>
              </wp:positionH>
              <wp:positionV relativeFrom="page">
                <wp:posOffset>462280</wp:posOffset>
              </wp:positionV>
              <wp:extent cx="2090420" cy="152400"/>
              <wp:effectExtent l="0" t="0" r="0" b="0"/>
              <wp:wrapNone/>
              <wp:docPr id="17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6762F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147A1" id="_x0000_t202" coordsize="21600,21600" o:spt="202" path="m,l,21600r21600,l21600,xe">
              <v:stroke joinstyle="miter"/>
              <v:path gradientshapeok="t" o:connecttype="rect"/>
            </v:shapetype>
            <v:shape id="Text Box 28" o:spid="_x0000_s1378" type="#_x0000_t202" style="position:absolute;margin-left:360.75pt;margin-top:36.4pt;width:164.6pt;height:12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" o:allowincell="f" filled="f" stroked="f">
              <v:textbox inset="0,0,0,0">
                <w:txbxContent>
                  <w:p w14:paraId="2D6762F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0D585" w14:textId="5B08D10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10464" behindDoc="1" locked="0" layoutInCell="0" allowOverlap="1" wp14:anchorId="6CFC9E1A" wp14:editId="3DC21E15">
              <wp:simplePos x="0" y="0"/>
              <wp:positionH relativeFrom="page">
                <wp:posOffset>899160</wp:posOffset>
              </wp:positionH>
              <wp:positionV relativeFrom="page">
                <wp:posOffset>705485</wp:posOffset>
              </wp:positionV>
              <wp:extent cx="5760720" cy="12700"/>
              <wp:effectExtent l="0" t="0" r="0" b="0"/>
              <wp:wrapNone/>
              <wp:docPr id="173" name="Freeform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51230DB" id="Freeform 31" o:spid="_x0000_s1026" style="position:absolute;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ANDe8m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11488" behindDoc="1" locked="0" layoutInCell="0" allowOverlap="1" wp14:anchorId="324A432F" wp14:editId="40F3D0C0">
              <wp:simplePos x="0" y="0"/>
              <wp:positionH relativeFrom="page">
                <wp:posOffset>886460</wp:posOffset>
              </wp:positionH>
              <wp:positionV relativeFrom="page">
                <wp:posOffset>462280</wp:posOffset>
              </wp:positionV>
              <wp:extent cx="1787525" cy="152400"/>
              <wp:effectExtent l="0" t="0" r="0" b="0"/>
              <wp:wrapNone/>
              <wp:docPr id="17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F7A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4A432F" id="_x0000_t202" coordsize="21600,21600" o:spt="202" path="m,l,21600r21600,l21600,xe">
              <v:stroke joinstyle="miter"/>
              <v:path gradientshapeok="t" o:connecttype="rect"/>
            </v:shapetype>
            <v:shape id="Text Box 32" o:spid="_x0000_s1381" type="#_x0000_t202" style="position:absolute;margin-left:69.8pt;margin-top:36.4pt;width:140.75pt;height:12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Enuu5TuAQAAwQMAAA4AAAAAAAAAAAAAAAAALgIAAGRycy9lMm9E&#10;b2MueG1sUEsBAi0AFAAGAAgAAAAhAFLgDEHeAAAACQEAAA8AAAAAAAAAAAAAAAAASAQAAGRycy9k&#10;b3ducmV2LnhtbFBLBQYAAAAABAAEAPMAAABTBQAAAAA=&#10;" o:allowincell="f" filled="f" stroked="f">
              <v:textbox inset="0,0,0,0">
                <w:txbxContent>
                  <w:p w14:paraId="7D8F7A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DB966" w14:textId="3655832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13536" behindDoc="1" locked="0" layoutInCell="0" allowOverlap="1" wp14:anchorId="66001FBD" wp14:editId="53386A5E">
              <wp:simplePos x="0" y="0"/>
              <wp:positionH relativeFrom="page">
                <wp:posOffset>899160</wp:posOffset>
              </wp:positionH>
              <wp:positionV relativeFrom="page">
                <wp:posOffset>705485</wp:posOffset>
              </wp:positionV>
              <wp:extent cx="5760720" cy="12700"/>
              <wp:effectExtent l="0" t="0" r="0" b="0"/>
              <wp:wrapNone/>
              <wp:docPr id="171"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6248F9D" id="Freeform 33" o:spid="_x0000_s1026" style="position:absolute;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14560" behindDoc="1" locked="0" layoutInCell="0" allowOverlap="1" wp14:anchorId="2DCE824F" wp14:editId="1AF265EE">
              <wp:simplePos x="0" y="0"/>
              <wp:positionH relativeFrom="page">
                <wp:posOffset>4581525</wp:posOffset>
              </wp:positionH>
              <wp:positionV relativeFrom="page">
                <wp:posOffset>462280</wp:posOffset>
              </wp:positionV>
              <wp:extent cx="2090420" cy="152400"/>
              <wp:effectExtent l="0" t="0" r="0" b="0"/>
              <wp:wrapNone/>
              <wp:docPr id="17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7C6CA"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CE824F" id="_x0000_t202" coordsize="21600,21600" o:spt="202" path="m,l,21600r21600,l21600,xe">
              <v:stroke joinstyle="miter"/>
              <v:path gradientshapeok="t" o:connecttype="rect"/>
            </v:shapetype>
            <v:shape id="Text Box 34" o:spid="_x0000_s1382" type="#_x0000_t202" style="position:absolute;margin-left:360.75pt;margin-top:36.4pt;width:164.6pt;height:12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" o:allowincell="f" filled="f" stroked="f">
              <v:textbox inset="0,0,0,0">
                <w:txbxContent>
                  <w:p w14:paraId="2537C6CA"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922CD" w14:textId="59E60A0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20704" behindDoc="1" locked="0" layoutInCell="0" allowOverlap="1" wp14:anchorId="24A40BFF" wp14:editId="5B68ADF2">
              <wp:simplePos x="0" y="0"/>
              <wp:positionH relativeFrom="page">
                <wp:posOffset>899160</wp:posOffset>
              </wp:positionH>
              <wp:positionV relativeFrom="page">
                <wp:posOffset>705485</wp:posOffset>
              </wp:positionV>
              <wp:extent cx="5760720" cy="12700"/>
              <wp:effectExtent l="0" t="0" r="0" b="0"/>
              <wp:wrapNone/>
              <wp:docPr id="167"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C6EB803" id="Freeform 37" o:spid="_x0000_s1026"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MkQ+5G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21728" behindDoc="1" locked="0" layoutInCell="0" allowOverlap="1" wp14:anchorId="446CFFD1" wp14:editId="1D5F7F5E">
              <wp:simplePos x="0" y="0"/>
              <wp:positionH relativeFrom="page">
                <wp:posOffset>886460</wp:posOffset>
              </wp:positionH>
              <wp:positionV relativeFrom="page">
                <wp:posOffset>462280</wp:posOffset>
              </wp:positionV>
              <wp:extent cx="1787525" cy="152400"/>
              <wp:effectExtent l="0" t="0" r="0" b="0"/>
              <wp:wrapNone/>
              <wp:docPr id="16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D9E0D"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6CFFD1" id="_x0000_t202" coordsize="21600,21600" o:spt="202" path="m,l,21600r21600,l21600,xe">
              <v:stroke joinstyle="miter"/>
              <v:path gradientshapeok="t" o:connecttype="rect"/>
            </v:shapetype>
            <v:shape id="Text Box 38" o:spid="_x0000_s1385" type="#_x0000_t202" style="position:absolute;margin-left:69.8pt;margin-top:36.4pt;width:140.75pt;height:12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BRqatG7wEAAMEDAAAOAAAAAAAAAAAAAAAAAC4CAABkcnMvZTJv&#10;RG9jLnhtbFBLAQItABQABgAIAAAAIQBS4AxB3gAAAAkBAAAPAAAAAAAAAAAAAAAAAEkEAABkcnMv&#10;ZG93bnJldi54bWxQSwUGAAAAAAQABADzAAAAVAUAAAAA&#10;" o:allowincell="f" filled="f" stroked="f">
              <v:textbox inset="0,0,0,0">
                <w:txbxContent>
                  <w:p w14:paraId="13AD9E0D"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734BF" w14:textId="3DAA75F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23776" behindDoc="1" locked="0" layoutInCell="0" allowOverlap="1" wp14:anchorId="249EC806" wp14:editId="4AFF4297">
              <wp:simplePos x="0" y="0"/>
              <wp:positionH relativeFrom="page">
                <wp:posOffset>899160</wp:posOffset>
              </wp:positionH>
              <wp:positionV relativeFrom="page">
                <wp:posOffset>705485</wp:posOffset>
              </wp:positionV>
              <wp:extent cx="5760720" cy="12700"/>
              <wp:effectExtent l="0" t="0" r="0" b="0"/>
              <wp:wrapNone/>
              <wp:docPr id="165"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F3B55E" id="Freeform 39" o:spid="_x0000_s1026" style="position:absolute;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24800" behindDoc="1" locked="0" layoutInCell="0" allowOverlap="1" wp14:anchorId="7A6C5283" wp14:editId="70C62025">
              <wp:simplePos x="0" y="0"/>
              <wp:positionH relativeFrom="page">
                <wp:posOffset>4581525</wp:posOffset>
              </wp:positionH>
              <wp:positionV relativeFrom="page">
                <wp:posOffset>462280</wp:posOffset>
              </wp:positionV>
              <wp:extent cx="2090420" cy="152400"/>
              <wp:effectExtent l="0" t="0" r="0" b="0"/>
              <wp:wrapNone/>
              <wp:docPr id="164"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B2E8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C5283" id="_x0000_t202" coordsize="21600,21600" o:spt="202" path="m,l,21600r21600,l21600,xe">
              <v:stroke joinstyle="miter"/>
              <v:path gradientshapeok="t" o:connecttype="rect"/>
            </v:shapetype>
            <v:shape id="Text Box 40" o:spid="_x0000_s1386" type="#_x0000_t202" style="position:absolute;margin-left:360.75pt;margin-top:36.4pt;width:164.6pt;height:12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" o:allowincell="f" filled="f" stroked="f">
              <v:textbox inset="0,0,0,0">
                <w:txbxContent>
                  <w:p w14:paraId="221B2E8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F750B" w14:textId="0B679DA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29920" behindDoc="1" locked="0" layoutInCell="0" allowOverlap="1" wp14:anchorId="28A65E9B" wp14:editId="1739470E">
              <wp:simplePos x="0" y="0"/>
              <wp:positionH relativeFrom="page">
                <wp:posOffset>886460</wp:posOffset>
              </wp:positionH>
              <wp:positionV relativeFrom="page">
                <wp:posOffset>462280</wp:posOffset>
              </wp:positionV>
              <wp:extent cx="1787525" cy="152400"/>
              <wp:effectExtent l="0" t="0" r="0" b="0"/>
              <wp:wrapNone/>
              <wp:docPr id="16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7D66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A65E9B" id="_x0000_t202" coordsize="21600,21600" o:spt="202" path="m,l,21600r21600,l21600,xe">
              <v:stroke joinstyle="miter"/>
              <v:path gradientshapeok="t" o:connecttype="rect"/>
            </v:shapetype>
            <v:shape id="Text Box 43" o:spid="_x0000_s1387" type="#_x0000_t202" style="position:absolute;margin-left:69.8pt;margin-top:36.4pt;width:140.75pt;height:12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CeW5JJ7wEAAMEDAAAOAAAAAAAAAAAAAAAAAC4CAABkcnMvZTJv&#10;RG9jLnhtbFBLAQItABQABgAIAAAAIQBS4AxB3gAAAAkBAAAPAAAAAAAAAAAAAAAAAEkEAABkcnMv&#10;ZG93bnJldi54bWxQSwUGAAAAAAQABADzAAAAVAUAAAAA&#10;" o:allowincell="f" filled="f" stroked="f">
              <v:textbox inset="0,0,0,0">
                <w:txbxContent>
                  <w:p w14:paraId="3637D66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426C7" w14:textId="6EA8DA8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26848" behindDoc="1" locked="0" layoutInCell="0" allowOverlap="1" wp14:anchorId="11883342" wp14:editId="55DF32B3">
              <wp:simplePos x="0" y="0"/>
              <wp:positionH relativeFrom="page">
                <wp:posOffset>899160</wp:posOffset>
              </wp:positionH>
              <wp:positionV relativeFrom="page">
                <wp:posOffset>705485</wp:posOffset>
              </wp:positionV>
              <wp:extent cx="5760720" cy="12700"/>
              <wp:effectExtent l="0" t="0" r="0" b="0"/>
              <wp:wrapNone/>
              <wp:docPr id="162"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50C4CB" id="Freeform 41" o:spid="_x0000_s1026" style="position:absolute;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27872" behindDoc="1" locked="0" layoutInCell="0" allowOverlap="1" wp14:anchorId="31232160" wp14:editId="74B635FC">
              <wp:simplePos x="0" y="0"/>
              <wp:positionH relativeFrom="page">
                <wp:posOffset>4581525</wp:posOffset>
              </wp:positionH>
              <wp:positionV relativeFrom="page">
                <wp:posOffset>462280</wp:posOffset>
              </wp:positionV>
              <wp:extent cx="2090420" cy="152400"/>
              <wp:effectExtent l="0" t="0" r="0" b="0"/>
              <wp:wrapNone/>
              <wp:docPr id="16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DC88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232160" id="_x0000_t202" coordsize="21600,21600" o:spt="202" path="m,l,21600r21600,l21600,xe">
              <v:stroke joinstyle="miter"/>
              <v:path gradientshapeok="t" o:connecttype="rect"/>
            </v:shapetype>
            <v:shape id="Text Box 42" o:spid="_x0000_s1388" type="#_x0000_t202" style="position:absolute;margin-left:360.75pt;margin-top:36.4pt;width:164.6pt;height:12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" o:allowincell="f" filled="f" stroked="f">
              <v:textbox inset="0,0,0,0">
                <w:txbxContent>
                  <w:p w14:paraId="68EDC88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0BC368" w14:textId="5A25F7D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36064" behindDoc="1" locked="0" layoutInCell="0" allowOverlap="1" wp14:anchorId="45E3ABC6" wp14:editId="102E4551">
              <wp:simplePos x="0" y="0"/>
              <wp:positionH relativeFrom="page">
                <wp:posOffset>899160</wp:posOffset>
              </wp:positionH>
              <wp:positionV relativeFrom="page">
                <wp:posOffset>705485</wp:posOffset>
              </wp:positionV>
              <wp:extent cx="5760720" cy="12700"/>
              <wp:effectExtent l="0" t="0" r="0" b="0"/>
              <wp:wrapNone/>
              <wp:docPr id="158" name="Freeform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C6A67C7" id="Freeform 46" o:spid="_x0000_s1026" style="position:absolute;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N2slii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37088" behindDoc="1" locked="0" layoutInCell="0" allowOverlap="1" wp14:anchorId="4A41A6CB" wp14:editId="34969860">
              <wp:simplePos x="0" y="0"/>
              <wp:positionH relativeFrom="page">
                <wp:posOffset>886460</wp:posOffset>
              </wp:positionH>
              <wp:positionV relativeFrom="page">
                <wp:posOffset>462280</wp:posOffset>
              </wp:positionV>
              <wp:extent cx="1787525" cy="152400"/>
              <wp:effectExtent l="0" t="0" r="0" b="0"/>
              <wp:wrapNone/>
              <wp:docPr id="15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0F24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41A6CB" id="_x0000_t202" coordsize="21600,21600" o:spt="202" path="m,l,21600r21600,l21600,xe">
              <v:stroke joinstyle="miter"/>
              <v:path gradientshapeok="t" o:connecttype="rect"/>
            </v:shapetype>
            <v:shape id="Text Box 47" o:spid="_x0000_s1391" type="#_x0000_t202" style="position:absolute;margin-left:69.8pt;margin-top:36.4pt;width:140.75pt;height:12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KHpq8HuAQAAwQMAAA4AAAAAAAAAAAAAAAAALgIAAGRycy9lMm9E&#10;b2MueG1sUEsBAi0AFAAGAAgAAAAhAFLgDEHeAAAACQEAAA8AAAAAAAAAAAAAAAAASAQAAGRycy9k&#10;b3ducmV2LnhtbFBLBQYAAAAABAAEAPMAAABTBQAAAAA=&#10;" o:allowincell="f" filled="f" stroked="f">
              <v:textbox inset="0,0,0,0">
                <w:txbxContent>
                  <w:p w14:paraId="1E80F24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939C6" w14:textId="57E793E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39136" behindDoc="1" locked="0" layoutInCell="0" allowOverlap="1" wp14:anchorId="53A887BF" wp14:editId="428087D3">
              <wp:simplePos x="0" y="0"/>
              <wp:positionH relativeFrom="page">
                <wp:posOffset>899160</wp:posOffset>
              </wp:positionH>
              <wp:positionV relativeFrom="page">
                <wp:posOffset>705485</wp:posOffset>
              </wp:positionV>
              <wp:extent cx="5760720" cy="12700"/>
              <wp:effectExtent l="0" t="0" r="0" b="0"/>
              <wp:wrapNone/>
              <wp:docPr id="156"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6E9931" id="Freeform 48"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EfOnuG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40160" behindDoc="1" locked="0" layoutInCell="0" allowOverlap="1" wp14:anchorId="036C879A" wp14:editId="0484891C">
              <wp:simplePos x="0" y="0"/>
              <wp:positionH relativeFrom="page">
                <wp:posOffset>886460</wp:posOffset>
              </wp:positionH>
              <wp:positionV relativeFrom="page">
                <wp:posOffset>462280</wp:posOffset>
              </wp:positionV>
              <wp:extent cx="1787525" cy="152400"/>
              <wp:effectExtent l="0" t="0" r="0" b="0"/>
              <wp:wrapNone/>
              <wp:docPr id="155"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ACA8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6C879A" id="_x0000_t202" coordsize="21600,21600" o:spt="202" path="m,l,21600r21600,l21600,xe">
              <v:stroke joinstyle="miter"/>
              <v:path gradientshapeok="t" o:connecttype="rect"/>
            </v:shapetype>
            <v:shape id="Text Box 49" o:spid="_x0000_s1392" type="#_x0000_t202" style="position:absolute;margin-left:69.8pt;margin-top:36.4pt;width:140.75pt;height:12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Nd9eCzuAQAAwQMAAA4AAAAAAAAAAAAAAAAALgIAAGRycy9lMm9E&#10;b2MueG1sUEsBAi0AFAAGAAgAAAAhAFLgDEHeAAAACQEAAA8AAAAAAAAAAAAAAAAASAQAAGRycy9k&#10;b3ducmV2LnhtbFBLBQYAAAAABAAEAPMAAABTBQAAAAA=&#10;" o:allowincell="f" filled="f" stroked="f">
              <v:textbox inset="0,0,0,0">
                <w:txbxContent>
                  <w:p w14:paraId="36FACA8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4F037" w14:textId="77777777" w:rsidR="00000000" w:rsidRDefault="006D0D1F">
    <w:pPr>
      <w:pStyle w:val="Tekstpodstawowy"/>
      <w:kinsoku w:val="0"/>
      <w:overflowPunct w:val="0"/>
      <w:spacing w:line="14" w:lineRule="auto"/>
      <w:rPr>
        <w:rFonts w:ascii="Times New Roman" w:hAnsi="Times New Roman" w:cs="Times New Roman"/>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96479" w14:textId="4F1EC3E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2336" behindDoc="1" locked="0" layoutInCell="0" allowOverlap="1" wp14:anchorId="2FD36139" wp14:editId="563F2296">
              <wp:simplePos x="0" y="0"/>
              <wp:positionH relativeFrom="page">
                <wp:posOffset>899160</wp:posOffset>
              </wp:positionH>
              <wp:positionV relativeFrom="page">
                <wp:posOffset>705485</wp:posOffset>
              </wp:positionV>
              <wp:extent cx="5760720" cy="12700"/>
              <wp:effectExtent l="0" t="0" r="0" b="0"/>
              <wp:wrapNone/>
              <wp:docPr id="201"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763150" id="Freeform 3"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H6QLlZ4CAACn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63360" behindDoc="1" locked="0" layoutInCell="0" allowOverlap="1" wp14:anchorId="5B4598DA" wp14:editId="0476DABE">
              <wp:simplePos x="0" y="0"/>
              <wp:positionH relativeFrom="page">
                <wp:posOffset>4581525</wp:posOffset>
              </wp:positionH>
              <wp:positionV relativeFrom="page">
                <wp:posOffset>462280</wp:posOffset>
              </wp:positionV>
              <wp:extent cx="2090420" cy="152400"/>
              <wp:effectExtent l="0" t="0" r="0" b="0"/>
              <wp:wrapNone/>
              <wp:docPr id="20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AF59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4598DA" id="_x0000_t202" coordsize="21600,21600" o:spt="202" path="m,l,21600r21600,l21600,xe">
              <v:stroke joinstyle="miter"/>
              <v:path gradientshapeok="t" o:connecttype="rect"/>
            </v:shapetype>
            <v:shape id="Text Box 4" o:spid="_x0000_s1362" type="#_x0000_t202" style="position:absolute;margin-left:360.75pt;margin-top:36.4pt;width:164.6pt;height:12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" o:allowincell="f" filled="f" stroked="f">
              <v:textbox inset="0,0,0,0">
                <w:txbxContent>
                  <w:p w14:paraId="165AF59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61505" w14:textId="77777777" w:rsidR="00000000" w:rsidRDefault="006D0D1F">
    <w:pPr>
      <w:pStyle w:val="Tekstpodstawowy"/>
      <w:kinsoku w:val="0"/>
      <w:overflowPunct w:val="0"/>
      <w:spacing w:line="14" w:lineRule="auto"/>
      <w:rPr>
        <w:rFonts w:ascii="Times New Roman" w:hAnsi="Times New Roman" w:cs="Times New Roman"/>
        <w:sz w:val="2"/>
        <w:szCs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214CA" w14:textId="29159CD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46304" behindDoc="1" locked="0" layoutInCell="0" allowOverlap="1" wp14:anchorId="76D13A01" wp14:editId="6FE46C24">
              <wp:simplePos x="0" y="0"/>
              <wp:positionH relativeFrom="page">
                <wp:posOffset>899160</wp:posOffset>
              </wp:positionH>
              <wp:positionV relativeFrom="page">
                <wp:posOffset>705485</wp:posOffset>
              </wp:positionV>
              <wp:extent cx="5760720" cy="12700"/>
              <wp:effectExtent l="0" t="0" r="0" b="0"/>
              <wp:wrapNone/>
              <wp:docPr id="152"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443CB2" id="Freeform 52" o:spid="_x0000_s1026" style="position:absolute;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APFJc/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47328" behindDoc="1" locked="0" layoutInCell="0" allowOverlap="1" wp14:anchorId="53AB3365" wp14:editId="48732C6F">
              <wp:simplePos x="0" y="0"/>
              <wp:positionH relativeFrom="page">
                <wp:posOffset>886460</wp:posOffset>
              </wp:positionH>
              <wp:positionV relativeFrom="page">
                <wp:posOffset>462280</wp:posOffset>
              </wp:positionV>
              <wp:extent cx="1787525" cy="152400"/>
              <wp:effectExtent l="0" t="0" r="0" b="0"/>
              <wp:wrapNone/>
              <wp:docPr id="15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4197F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AB3365" id="_x0000_t202" coordsize="21600,21600" o:spt="202" path="m,l,21600r21600,l21600,xe">
              <v:stroke joinstyle="miter"/>
              <v:path gradientshapeok="t" o:connecttype="rect"/>
            </v:shapetype>
            <v:shape id="Text Box 53" o:spid="_x0000_s1395" type="#_x0000_t202" style="position:absolute;margin-left:69.8pt;margin-top:36.4pt;width:140.75pt;height:12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AM9v0y7wEAAMEDAAAOAAAAAAAAAAAAAAAAAC4CAABkcnMvZTJv&#10;RG9jLnhtbFBLAQItABQABgAIAAAAIQBS4AxB3gAAAAkBAAAPAAAAAAAAAAAAAAAAAEkEAABkcnMv&#10;ZG93bnJldi54bWxQSwUGAAAAAAQABADzAAAAVAUAAAAA&#10;" o:allowincell="f" filled="f" stroked="f">
              <v:textbox inset="0,0,0,0">
                <w:txbxContent>
                  <w:p w14:paraId="3D4197F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3384F" w14:textId="66FE4C0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49376" behindDoc="1" locked="0" layoutInCell="0" allowOverlap="1" wp14:anchorId="69DF8D6B" wp14:editId="223F070D">
              <wp:simplePos x="0" y="0"/>
              <wp:positionH relativeFrom="page">
                <wp:posOffset>899160</wp:posOffset>
              </wp:positionH>
              <wp:positionV relativeFrom="page">
                <wp:posOffset>705485</wp:posOffset>
              </wp:positionV>
              <wp:extent cx="5760720" cy="12700"/>
              <wp:effectExtent l="0" t="0" r="0" b="0"/>
              <wp:wrapNone/>
              <wp:docPr id="15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3902280" id="Freeform 54" o:spid="_x0000_s1026" style="position:absolute;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Ds57E6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50400" behindDoc="1" locked="0" layoutInCell="0" allowOverlap="1" wp14:anchorId="40413902" wp14:editId="4B65B688">
              <wp:simplePos x="0" y="0"/>
              <wp:positionH relativeFrom="page">
                <wp:posOffset>4581525</wp:posOffset>
              </wp:positionH>
              <wp:positionV relativeFrom="page">
                <wp:posOffset>462280</wp:posOffset>
              </wp:positionV>
              <wp:extent cx="2090420" cy="152400"/>
              <wp:effectExtent l="0" t="0" r="0" b="0"/>
              <wp:wrapNone/>
              <wp:docPr id="14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9A1B4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413902" id="_x0000_t202" coordsize="21600,21600" o:spt="202" path="m,l,21600r21600,l21600,xe">
              <v:stroke joinstyle="miter"/>
              <v:path gradientshapeok="t" o:connecttype="rect"/>
            </v:shapetype>
            <v:shape id="Text Box 55" o:spid="_x0000_s1396" type="#_x0000_t202" style="position:absolute;margin-left:360.75pt;margin-top:36.4pt;width:164.6pt;height:12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" o:allowincell="f" filled="f" stroked="f">
              <v:textbox inset="0,0,0,0">
                <w:txbxContent>
                  <w:p w14:paraId="289A1B4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7E012" w14:textId="3DE0253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58592" behindDoc="1" locked="0" layoutInCell="0" allowOverlap="1" wp14:anchorId="49E08BEB" wp14:editId="55CD3E69">
              <wp:simplePos x="0" y="0"/>
              <wp:positionH relativeFrom="page">
                <wp:posOffset>899160</wp:posOffset>
              </wp:positionH>
              <wp:positionV relativeFrom="page">
                <wp:posOffset>705485</wp:posOffset>
              </wp:positionV>
              <wp:extent cx="5760720" cy="12700"/>
              <wp:effectExtent l="0" t="0" r="0" b="0"/>
              <wp:wrapNone/>
              <wp:docPr id="144"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5A3C00" id="Freeform 60" o:spid="_x0000_s1026" style="position:absolute;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GYKVcy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59616" behindDoc="1" locked="0" layoutInCell="0" allowOverlap="1" wp14:anchorId="466491B5" wp14:editId="2B847744">
              <wp:simplePos x="0" y="0"/>
              <wp:positionH relativeFrom="page">
                <wp:posOffset>886460</wp:posOffset>
              </wp:positionH>
              <wp:positionV relativeFrom="page">
                <wp:posOffset>462280</wp:posOffset>
              </wp:positionV>
              <wp:extent cx="1787525" cy="152400"/>
              <wp:effectExtent l="0" t="0" r="0" b="0"/>
              <wp:wrapNone/>
              <wp:docPr id="14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914D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6491B5" id="_x0000_t202" coordsize="21600,21600" o:spt="202" path="m,l,21600r21600,l21600,xe">
              <v:stroke joinstyle="miter"/>
              <v:path gradientshapeok="t" o:connecttype="rect"/>
            </v:shapetype>
            <v:shape id="Text Box 61" o:spid="_x0000_s1399" type="#_x0000_t202" style="position:absolute;margin-left:69.8pt;margin-top:36.4pt;width:140.75pt;height:12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Md7GDzuAQAAwQMAAA4AAAAAAAAAAAAAAAAALgIAAGRycy9lMm9E&#10;b2MueG1sUEsBAi0AFAAGAAgAAAAhAFLgDEHeAAAACQEAAA8AAAAAAAAAAAAAAAAASAQAAGRycy9k&#10;b3ducmV2LnhtbFBLBQYAAAAABAAEAPMAAABTBQAAAAA=&#10;" o:allowincell="f" filled="f" stroked="f">
              <v:textbox inset="0,0,0,0">
                <w:txbxContent>
                  <w:p w14:paraId="719914D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EE61D" w14:textId="3D2DE76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61664" behindDoc="1" locked="0" layoutInCell="0" allowOverlap="1" wp14:anchorId="1B36B6B5" wp14:editId="78C51E72">
              <wp:simplePos x="0" y="0"/>
              <wp:positionH relativeFrom="page">
                <wp:posOffset>899160</wp:posOffset>
              </wp:positionH>
              <wp:positionV relativeFrom="page">
                <wp:posOffset>705485</wp:posOffset>
              </wp:positionV>
              <wp:extent cx="5760720" cy="12700"/>
              <wp:effectExtent l="0" t="0" r="0" b="0"/>
              <wp:wrapNone/>
              <wp:docPr id="142"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5BD8DB7" id="Freeform 62" o:spid="_x0000_s1026" style="position:absolute;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DD03Uv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62688" behindDoc="1" locked="0" layoutInCell="0" allowOverlap="1" wp14:anchorId="1D0BEB17" wp14:editId="4B77A457">
              <wp:simplePos x="0" y="0"/>
              <wp:positionH relativeFrom="page">
                <wp:posOffset>4581525</wp:posOffset>
              </wp:positionH>
              <wp:positionV relativeFrom="page">
                <wp:posOffset>462280</wp:posOffset>
              </wp:positionV>
              <wp:extent cx="2090420" cy="152400"/>
              <wp:effectExtent l="0" t="0" r="0" b="0"/>
              <wp:wrapNone/>
              <wp:docPr id="14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1FE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0BEB17" id="_x0000_t202" coordsize="21600,21600" o:spt="202" path="m,l,21600r21600,l21600,xe">
              <v:stroke joinstyle="miter"/>
              <v:path gradientshapeok="t" o:connecttype="rect"/>
            </v:shapetype>
            <v:shape id="Text Box 63" o:spid="_x0000_s1400" type="#_x0000_t202" style="position:absolute;margin-left:360.75pt;margin-top:36.4pt;width:164.6pt;height:12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" o:allowincell="f" filled="f" stroked="f">
              <v:textbox inset="0,0,0,0">
                <w:txbxContent>
                  <w:p w14:paraId="5681FE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2F36E" w14:textId="076A570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70880" behindDoc="1" locked="0" layoutInCell="0" allowOverlap="1" wp14:anchorId="35309830" wp14:editId="717DEFED">
              <wp:simplePos x="0" y="0"/>
              <wp:positionH relativeFrom="page">
                <wp:posOffset>899160</wp:posOffset>
              </wp:positionH>
              <wp:positionV relativeFrom="page">
                <wp:posOffset>705485</wp:posOffset>
              </wp:positionV>
              <wp:extent cx="5760720" cy="12700"/>
              <wp:effectExtent l="0" t="0" r="0" b="0"/>
              <wp:wrapNone/>
              <wp:docPr id="136"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3821F6F" id="Freeform 68" o:spid="_x0000_s1026" style="position:absolute;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Pm5wUe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71904" behindDoc="1" locked="0" layoutInCell="0" allowOverlap="1" wp14:anchorId="244B4A8C" wp14:editId="46E6423F">
              <wp:simplePos x="0" y="0"/>
              <wp:positionH relativeFrom="page">
                <wp:posOffset>886460</wp:posOffset>
              </wp:positionH>
              <wp:positionV relativeFrom="page">
                <wp:posOffset>462280</wp:posOffset>
              </wp:positionV>
              <wp:extent cx="1787525" cy="152400"/>
              <wp:effectExtent l="0" t="0" r="0" b="0"/>
              <wp:wrapNone/>
              <wp:docPr id="13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834B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4B4A8C" id="_x0000_t202" coordsize="21600,21600" o:spt="202" path="m,l,21600r21600,l21600,xe">
              <v:stroke joinstyle="miter"/>
              <v:path gradientshapeok="t" o:connecttype="rect"/>
            </v:shapetype>
            <v:shape id="Text Box 69" o:spid="_x0000_s1403" type="#_x0000_t202" style="position:absolute;margin-left:69.8pt;margin-top:36.4pt;width:140.75pt;height:12pt;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Aq8WPg7wEAAMEDAAAOAAAAAAAAAAAAAAAAAC4CAABkcnMvZTJv&#10;RG9jLnhtbFBLAQItABQABgAIAAAAIQBS4AxB3gAAAAkBAAAPAAAAAAAAAAAAAAAAAEkEAABkcnMv&#10;ZG93bnJldi54bWxQSwUGAAAAAAQABADzAAAAVAUAAAAA&#10;" o:allowincell="f" filled="f" stroked="f">
              <v:textbox inset="0,0,0,0">
                <w:txbxContent>
                  <w:p w14:paraId="067834B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2CE84" w14:textId="640C1F2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73952" behindDoc="1" locked="0" layoutInCell="0" allowOverlap="1" wp14:anchorId="77779FEB" wp14:editId="576F4DE5">
              <wp:simplePos x="0" y="0"/>
              <wp:positionH relativeFrom="page">
                <wp:posOffset>899160</wp:posOffset>
              </wp:positionH>
              <wp:positionV relativeFrom="page">
                <wp:posOffset>705485</wp:posOffset>
              </wp:positionV>
              <wp:extent cx="5760720" cy="12700"/>
              <wp:effectExtent l="0" t="0" r="0" b="0"/>
              <wp:wrapNone/>
              <wp:docPr id="134"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2A8FC2D" id="Freeform 70" o:spid="_x0000_s1026" style="position:absolute;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AUuuh6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74976" behindDoc="1" locked="0" layoutInCell="0" allowOverlap="1" wp14:anchorId="433EEA04" wp14:editId="49321E2D">
              <wp:simplePos x="0" y="0"/>
              <wp:positionH relativeFrom="page">
                <wp:posOffset>4581525</wp:posOffset>
              </wp:positionH>
              <wp:positionV relativeFrom="page">
                <wp:posOffset>462280</wp:posOffset>
              </wp:positionV>
              <wp:extent cx="2090420" cy="152400"/>
              <wp:effectExtent l="0" t="0" r="0" b="0"/>
              <wp:wrapNone/>
              <wp:docPr id="13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44CB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3EEA04" id="_x0000_t202" coordsize="21600,21600" o:spt="202" path="m,l,21600r21600,l21600,xe">
              <v:stroke joinstyle="miter"/>
              <v:path gradientshapeok="t" o:connecttype="rect"/>
            </v:shapetype>
            <v:shape id="Text Box 71" o:spid="_x0000_s1404" type="#_x0000_t202" style="position:absolute;margin-left:360.75pt;margin-top:36.4pt;width:164.6pt;height:12pt;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" o:allowincell="f" filled="f" stroked="f">
              <v:textbox inset="0,0,0,0">
                <w:txbxContent>
                  <w:p w14:paraId="3D044CB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227B0" w14:textId="242A03D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83168" behindDoc="1" locked="0" layoutInCell="0" allowOverlap="1" wp14:anchorId="0E91CF83" wp14:editId="0590EEE9">
              <wp:simplePos x="0" y="0"/>
              <wp:positionH relativeFrom="page">
                <wp:posOffset>899160</wp:posOffset>
              </wp:positionH>
              <wp:positionV relativeFrom="page">
                <wp:posOffset>705485</wp:posOffset>
              </wp:positionV>
              <wp:extent cx="5760720" cy="12700"/>
              <wp:effectExtent l="0" t="0" r="0" b="0"/>
              <wp:wrapNone/>
              <wp:docPr id="128" name="Freeform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F5CC39" id="Freeform 76" o:spid="_x0000_s1026" style="position:absolute;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SuaXQp4CAACo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84192" behindDoc="1" locked="0" layoutInCell="0" allowOverlap="1" wp14:anchorId="0AD29448" wp14:editId="14D95C22">
              <wp:simplePos x="0" y="0"/>
              <wp:positionH relativeFrom="page">
                <wp:posOffset>886460</wp:posOffset>
              </wp:positionH>
              <wp:positionV relativeFrom="page">
                <wp:posOffset>462280</wp:posOffset>
              </wp:positionV>
              <wp:extent cx="1787525" cy="152400"/>
              <wp:effectExtent l="0" t="0" r="0" b="0"/>
              <wp:wrapNone/>
              <wp:docPr id="12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9B79C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D29448" id="_x0000_t202" coordsize="21600,21600" o:spt="202" path="m,l,21600r21600,l21600,xe">
              <v:stroke joinstyle="miter"/>
              <v:path gradientshapeok="t" o:connecttype="rect"/>
            </v:shapetype>
            <v:shape id="Text Box 77" o:spid="_x0000_s1407" type="#_x0000_t202" style="position:absolute;margin-left:69.8pt;margin-top:36.4pt;width:140.75pt;height:12pt;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ASZf9M7wEAAMEDAAAOAAAAAAAAAAAAAAAAAC4CAABkcnMvZTJv&#10;RG9jLnhtbFBLAQItABQABgAIAAAAIQBS4AxB3gAAAAkBAAAPAAAAAAAAAAAAAAAAAEkEAABkcnMv&#10;ZG93bnJldi54bWxQSwUGAAAAAAQABADzAAAAVAUAAAAA&#10;" o:allowincell="f" filled="f" stroked="f">
              <v:textbox inset="0,0,0,0">
                <w:txbxContent>
                  <w:p w14:paraId="149B79C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D8BCD3" w14:textId="4FE5F123"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86240" behindDoc="1" locked="0" layoutInCell="0" allowOverlap="1" wp14:anchorId="4B8F50C4" wp14:editId="73138BC5">
              <wp:simplePos x="0" y="0"/>
              <wp:positionH relativeFrom="page">
                <wp:posOffset>900430</wp:posOffset>
              </wp:positionH>
              <wp:positionV relativeFrom="page">
                <wp:posOffset>705485</wp:posOffset>
              </wp:positionV>
              <wp:extent cx="5760720" cy="12700"/>
              <wp:effectExtent l="0" t="0" r="0" b="0"/>
              <wp:wrapNone/>
              <wp:docPr id="126"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B69F96" id="Freeform 78" o:spid="_x0000_s1026" style="position:absolute;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524.5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87264" behindDoc="1" locked="0" layoutInCell="0" allowOverlap="1" wp14:anchorId="541A5B66" wp14:editId="7E4F9FF6">
              <wp:simplePos x="0" y="0"/>
              <wp:positionH relativeFrom="page">
                <wp:posOffset>4582795</wp:posOffset>
              </wp:positionH>
              <wp:positionV relativeFrom="page">
                <wp:posOffset>461010</wp:posOffset>
              </wp:positionV>
              <wp:extent cx="2090420" cy="152400"/>
              <wp:effectExtent l="0" t="0" r="0" b="0"/>
              <wp:wrapNone/>
              <wp:docPr id="12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0F9CC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1A5B66" id="_x0000_t202" coordsize="21600,21600" o:spt="202" path="m,l,21600r21600,l21600,xe">
              <v:stroke joinstyle="miter"/>
              <v:path gradientshapeok="t" o:connecttype="rect"/>
            </v:shapetype>
            <v:shape id="Text Box 79" o:spid="_x0000_s1408" type="#_x0000_t202" style="position:absolute;margin-left:360.85pt;margin-top:36.3pt;width:164.6pt;height:12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" o:allowincell="f" filled="f" stroked="f">
              <v:textbox inset="0,0,0,0">
                <w:txbxContent>
                  <w:p w14:paraId="050F9CC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82B6D" w14:textId="3C7C881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95456" behindDoc="1" locked="0" layoutInCell="0" allowOverlap="1" wp14:anchorId="41ADB044" wp14:editId="3E6825BD">
              <wp:simplePos x="0" y="0"/>
              <wp:positionH relativeFrom="page">
                <wp:posOffset>900430</wp:posOffset>
              </wp:positionH>
              <wp:positionV relativeFrom="page">
                <wp:posOffset>705485</wp:posOffset>
              </wp:positionV>
              <wp:extent cx="5760720" cy="12700"/>
              <wp:effectExtent l="0" t="0" r="0" b="0"/>
              <wp:wrapNone/>
              <wp:docPr id="120"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13FD2F6" id="Freeform 84" o:spid="_x0000_s1026" style="position:absolute;z-index:-25152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524.5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96480" behindDoc="1" locked="0" layoutInCell="0" allowOverlap="1" wp14:anchorId="3F50002A" wp14:editId="01D9DCB8">
              <wp:simplePos x="0" y="0"/>
              <wp:positionH relativeFrom="page">
                <wp:posOffset>888365</wp:posOffset>
              </wp:positionH>
              <wp:positionV relativeFrom="page">
                <wp:posOffset>462280</wp:posOffset>
              </wp:positionV>
              <wp:extent cx="1787525" cy="152400"/>
              <wp:effectExtent l="0" t="0" r="0" b="0"/>
              <wp:wrapNone/>
              <wp:docPr id="11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50B2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50002A" id="_x0000_t202" coordsize="21600,21600" o:spt="202" path="m,l,21600r21600,l21600,xe">
              <v:stroke joinstyle="miter"/>
              <v:path gradientshapeok="t" o:connecttype="rect"/>
            </v:shapetype>
            <v:shape id="Text Box 85" o:spid="_x0000_s1411" type="#_x0000_t202" style="position:absolute;margin-left:69.95pt;margin-top:36.4pt;width:140.75pt;height:12pt;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" o:allowincell="f" filled="f" stroked="f">
              <v:textbox inset="0,0,0,0">
                <w:txbxContent>
                  <w:p w14:paraId="11D50B2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782AF" w14:textId="153D164E"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72576" behindDoc="1" locked="0" layoutInCell="0" allowOverlap="1" wp14:anchorId="3C8E6BD0" wp14:editId="31EE1234">
              <wp:simplePos x="0" y="0"/>
              <wp:positionH relativeFrom="page">
                <wp:posOffset>899160</wp:posOffset>
              </wp:positionH>
              <wp:positionV relativeFrom="page">
                <wp:posOffset>705485</wp:posOffset>
              </wp:positionV>
              <wp:extent cx="5760720" cy="12700"/>
              <wp:effectExtent l="0" t="0" r="0" b="0"/>
              <wp:wrapNone/>
              <wp:docPr id="197"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82DFBD" id="Freeform 9"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5WYas54CAACn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73600" behindDoc="1" locked="0" layoutInCell="0" allowOverlap="1" wp14:anchorId="3ECAEF31" wp14:editId="6ECB72F3">
              <wp:simplePos x="0" y="0"/>
              <wp:positionH relativeFrom="page">
                <wp:posOffset>886460</wp:posOffset>
              </wp:positionH>
              <wp:positionV relativeFrom="page">
                <wp:posOffset>462280</wp:posOffset>
              </wp:positionV>
              <wp:extent cx="1787525" cy="152400"/>
              <wp:effectExtent l="0" t="0" r="0" b="0"/>
              <wp:wrapNone/>
              <wp:docPr id="19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6CC1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CAEF31" id="_x0000_t202" coordsize="21600,21600" o:spt="202" path="m,l,21600r21600,l21600,xe">
              <v:stroke joinstyle="miter"/>
              <v:path gradientshapeok="t" o:connecttype="rect"/>
            </v:shapetype>
            <v:shape id="Text Box 10" o:spid="_x0000_s1365" type="#_x0000_t202" style="position:absolute;margin-left:69.8pt;margin-top:36.4pt;width:140.75pt;height:12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Dq/fFL7wEAAMADAAAOAAAAAAAAAAAAAAAAAC4CAABkcnMvZTJv&#10;RG9jLnhtbFBLAQItABQABgAIAAAAIQBS4AxB3gAAAAkBAAAPAAAAAAAAAAAAAAAAAEkEAABkcnMv&#10;ZG93bnJldi54bWxQSwUGAAAAAAQABADzAAAAVAUAAAAA&#10;" o:allowincell="f" filled="f" stroked="f">
              <v:textbox inset="0,0,0,0">
                <w:txbxContent>
                  <w:p w14:paraId="41C6CC1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6BD17" w14:textId="481B155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98528" behindDoc="1" locked="0" layoutInCell="0" allowOverlap="1" wp14:anchorId="7B230E77" wp14:editId="10F5FDED">
              <wp:simplePos x="0" y="0"/>
              <wp:positionH relativeFrom="page">
                <wp:posOffset>900430</wp:posOffset>
              </wp:positionH>
              <wp:positionV relativeFrom="page">
                <wp:posOffset>705485</wp:posOffset>
              </wp:positionV>
              <wp:extent cx="5760720" cy="12700"/>
              <wp:effectExtent l="0" t="0" r="0" b="0"/>
              <wp:wrapNone/>
              <wp:docPr id="118"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BC5D6D0" id="Freeform 86" o:spid="_x0000_s1026" style="position:absolute;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524.5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799552" behindDoc="1" locked="0" layoutInCell="0" allowOverlap="1" wp14:anchorId="0AEEE8D0" wp14:editId="73F686DA">
              <wp:simplePos x="0" y="0"/>
              <wp:positionH relativeFrom="page">
                <wp:posOffset>4582795</wp:posOffset>
              </wp:positionH>
              <wp:positionV relativeFrom="page">
                <wp:posOffset>462280</wp:posOffset>
              </wp:positionV>
              <wp:extent cx="2090420" cy="152400"/>
              <wp:effectExtent l="0" t="0" r="0" b="0"/>
              <wp:wrapNone/>
              <wp:docPr id="11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8282F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EEE8D0" id="_x0000_t202" coordsize="21600,21600" o:spt="202" path="m,l,21600r21600,l21600,xe">
              <v:stroke joinstyle="miter"/>
              <v:path gradientshapeok="t" o:connecttype="rect"/>
            </v:shapetype>
            <v:shape id="Text Box 87" o:spid="_x0000_s1412" type="#_x0000_t202" style="position:absolute;margin-left:360.85pt;margin-top:36.4pt;width:164.6pt;height:12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" o:allowincell="f" filled="f" stroked="f">
              <v:textbox inset="0,0,0,0">
                <w:txbxContent>
                  <w:p w14:paraId="5A8282F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9951F" w14:textId="03F24E2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10816" behindDoc="1" locked="0" layoutInCell="0" allowOverlap="1" wp14:anchorId="3FE8490B" wp14:editId="4D6DAF7E">
              <wp:simplePos x="0" y="0"/>
              <wp:positionH relativeFrom="page">
                <wp:posOffset>900430</wp:posOffset>
              </wp:positionH>
              <wp:positionV relativeFrom="page">
                <wp:posOffset>705485</wp:posOffset>
              </wp:positionV>
              <wp:extent cx="13321665" cy="12700"/>
              <wp:effectExtent l="0" t="0" r="0" b="0"/>
              <wp:wrapNone/>
              <wp:docPr id="112"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C57CF2" id="Freeform 94" o:spid="_x0000_s1026" style="position:absolute;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1119.85pt,55.5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" o:allowincell="f" filled="f" strokecolor="gray" strokeweight=".95pt">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11840" behindDoc="1" locked="0" layoutInCell="0" allowOverlap="1" wp14:anchorId="4D4707AF" wp14:editId="5D87F5DF">
              <wp:simplePos x="0" y="0"/>
              <wp:positionH relativeFrom="page">
                <wp:posOffset>887730</wp:posOffset>
              </wp:positionH>
              <wp:positionV relativeFrom="page">
                <wp:posOffset>462280</wp:posOffset>
              </wp:positionV>
              <wp:extent cx="1787525" cy="152400"/>
              <wp:effectExtent l="0" t="0" r="0" b="0"/>
              <wp:wrapNone/>
              <wp:docPr id="11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C62F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4707AF" id="_x0000_t202" coordsize="21600,21600" o:spt="202" path="m,l,21600r21600,l21600,xe">
              <v:stroke joinstyle="miter"/>
              <v:path gradientshapeok="t" o:connecttype="rect"/>
            </v:shapetype>
            <v:shape id="Text Box 95" o:spid="_x0000_s1415" type="#_x0000_t202" style="position:absolute;margin-left:69.9pt;margin-top:36.4pt;width:140.75pt;height:12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" o:allowincell="f" filled="f" stroked="f">
              <v:textbox inset="0,0,0,0">
                <w:txbxContent>
                  <w:p w14:paraId="633C62F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C7BB03" w14:textId="77ECFAD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07744" behindDoc="1" locked="0" layoutInCell="0" allowOverlap="1" wp14:anchorId="38FE9280" wp14:editId="061F4028">
              <wp:simplePos x="0" y="0"/>
              <wp:positionH relativeFrom="page">
                <wp:posOffset>900430</wp:posOffset>
              </wp:positionH>
              <wp:positionV relativeFrom="page">
                <wp:posOffset>705485</wp:posOffset>
              </wp:positionV>
              <wp:extent cx="13321665" cy="12700"/>
              <wp:effectExtent l="0" t="0" r="0" b="0"/>
              <wp:wrapNone/>
              <wp:docPr id="110"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63EB65" id="Freeform 92" o:spid="_x0000_s1026" style="position:absolute;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1119.85pt,55.5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" o:allowincell="f" filled="f" strokecolor="gray" strokeweight=".95pt">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08768" behindDoc="1" locked="0" layoutInCell="0" allowOverlap="1" wp14:anchorId="19470EBF" wp14:editId="2F443509">
              <wp:simplePos x="0" y="0"/>
              <wp:positionH relativeFrom="page">
                <wp:posOffset>12143740</wp:posOffset>
              </wp:positionH>
              <wp:positionV relativeFrom="page">
                <wp:posOffset>462280</wp:posOffset>
              </wp:positionV>
              <wp:extent cx="2090420" cy="152400"/>
              <wp:effectExtent l="0" t="0" r="0" b="0"/>
              <wp:wrapNone/>
              <wp:docPr id="109"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A23E3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470EBF" id="_x0000_t202" coordsize="21600,21600" o:spt="202" path="m,l,21600r21600,l21600,xe">
              <v:stroke joinstyle="miter"/>
              <v:path gradientshapeok="t" o:connecttype="rect"/>
            </v:shapetype>
            <v:shape id="Text Box 93" o:spid="_x0000_s1416" type="#_x0000_t202" style="position:absolute;margin-left:956.2pt;margin-top:36.4pt;width:164.6pt;height:12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" o:allowincell="f" filled="f" stroked="f">
              <v:textbox inset="0,0,0,0">
                <w:txbxContent>
                  <w:p w14:paraId="44A23E3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1B4EA" w14:textId="6CEFF87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20032" behindDoc="1" locked="0" layoutInCell="0" allowOverlap="1" wp14:anchorId="7095481C" wp14:editId="1FBE91E6">
              <wp:simplePos x="0" y="0"/>
              <wp:positionH relativeFrom="page">
                <wp:posOffset>900430</wp:posOffset>
              </wp:positionH>
              <wp:positionV relativeFrom="page">
                <wp:posOffset>705485</wp:posOffset>
              </wp:positionV>
              <wp:extent cx="13321665" cy="12700"/>
              <wp:effectExtent l="0" t="0" r="0" b="0"/>
              <wp:wrapNone/>
              <wp:docPr id="104"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321665" cy="12700"/>
                      </a:xfrm>
                      <a:custGeom>
                        <a:avLst/>
                        <a:gdLst>
                          <a:gd name="T0" fmla="*/ 0 w 20979"/>
                          <a:gd name="T1" fmla="*/ 0 h 20"/>
                          <a:gd name="T2" fmla="*/ 20979 w 20979"/>
                          <a:gd name="T3" fmla="*/ 0 h 20"/>
                        </a:gdLst>
                        <a:ahLst/>
                        <a:cxnLst>
                          <a:cxn ang="0">
                            <a:pos x="T0" y="T1"/>
                          </a:cxn>
                          <a:cxn ang="0">
                            <a:pos x="T2" y="T3"/>
                          </a:cxn>
                        </a:cxnLst>
                        <a:rect l="0" t="0" r="r" b="b"/>
                        <a:pathLst>
                          <a:path w="20979" h="20">
                            <a:moveTo>
                              <a:pt x="0" y="0"/>
                            </a:moveTo>
                            <a:lnTo>
                              <a:pt x="20979"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3ECAA1" id="Freeform 100" o:spid="_x0000_s1026" style="position:absolute;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1119.85pt,55.55pt" coordsize="2097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" o:allowincell="f" filled="f" strokecolor="gray" strokeweight=".95pt">
              <v:path arrowok="t" o:connecttype="custom" o:connectlocs="0,0;13321665,0" o:connectangles="0,0"/>
              <w10:wrap anchorx="page" anchory="page"/>
            </v:polyline>
          </w:pict>
        </mc:Fallback>
      </mc:AlternateContent>
    </w:r>
    <w:r>
      <w:rPr>
        <w:noProof/>
      </w:rPr>
      <mc:AlternateContent>
        <mc:Choice Requires="wps">
          <w:drawing>
            <wp:anchor distT="0" distB="0" distL="114300" distR="114300" simplePos="0" relativeHeight="251821056" behindDoc="1" locked="0" layoutInCell="0" allowOverlap="1" wp14:anchorId="29FC5B33" wp14:editId="48E0A00B">
              <wp:simplePos x="0" y="0"/>
              <wp:positionH relativeFrom="page">
                <wp:posOffset>887730</wp:posOffset>
              </wp:positionH>
              <wp:positionV relativeFrom="page">
                <wp:posOffset>462280</wp:posOffset>
              </wp:positionV>
              <wp:extent cx="1787525" cy="152400"/>
              <wp:effectExtent l="0" t="0" r="0" b="0"/>
              <wp:wrapNone/>
              <wp:docPr id="103"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9077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FC5B33" id="_x0000_t202" coordsize="21600,21600" o:spt="202" path="m,l,21600r21600,l21600,xe">
              <v:stroke joinstyle="miter"/>
              <v:path gradientshapeok="t" o:connecttype="rect"/>
            </v:shapetype>
            <v:shape id="Text Box 101" o:spid="_x0000_s1419" type="#_x0000_t202" style="position:absolute;margin-left:69.9pt;margin-top:36.4pt;width:140.75pt;height:12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" o:allowincell="f" filled="f" stroked="f">
              <v:textbox inset="0,0,0,0">
                <w:txbxContent>
                  <w:p w14:paraId="7B49077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9BC9" w14:textId="5EE878F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23104" behindDoc="1" locked="0" layoutInCell="0" allowOverlap="1" wp14:anchorId="51438546" wp14:editId="5E9A4225">
              <wp:simplePos x="0" y="0"/>
              <wp:positionH relativeFrom="page">
                <wp:posOffset>899160</wp:posOffset>
              </wp:positionH>
              <wp:positionV relativeFrom="page">
                <wp:posOffset>705485</wp:posOffset>
              </wp:positionV>
              <wp:extent cx="5760720" cy="12700"/>
              <wp:effectExtent l="0" t="0" r="0" b="0"/>
              <wp:wrapNone/>
              <wp:docPr id="102"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1DD58D3" id="Freeform 102" o:spid="_x0000_s1026" style="position:absolute;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MngMMWfAgAAqQ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24128" behindDoc="1" locked="0" layoutInCell="0" allowOverlap="1" wp14:anchorId="265CAECA" wp14:editId="68125823">
              <wp:simplePos x="0" y="0"/>
              <wp:positionH relativeFrom="page">
                <wp:posOffset>4581525</wp:posOffset>
              </wp:positionH>
              <wp:positionV relativeFrom="page">
                <wp:posOffset>464185</wp:posOffset>
              </wp:positionV>
              <wp:extent cx="2090420" cy="152400"/>
              <wp:effectExtent l="0" t="0" r="0" b="0"/>
              <wp:wrapNone/>
              <wp:docPr id="101"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4632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w:t>
                          </w:r>
                          <w:r>
                            <w:rPr>
                              <w:color w:val="6A91B3"/>
                              <w:sz w:val="20"/>
                              <w:szCs w:val="20"/>
                            </w:rPr>
                            <w:t>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5CAECA" id="_x0000_t202" coordsize="21600,21600" o:spt="202" path="m,l,21600r21600,l21600,xe">
              <v:stroke joinstyle="miter"/>
              <v:path gradientshapeok="t" o:connecttype="rect"/>
            </v:shapetype>
            <v:shape id="Text Box 103" o:spid="_x0000_s1420" type="#_x0000_t202" style="position:absolute;margin-left:360.75pt;margin-top:36.55pt;width:164.6pt;height:12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" o:allowincell="f" filled="f" stroked="f">
              <v:textbox inset="0,0,0,0">
                <w:txbxContent>
                  <w:p w14:paraId="1024632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w:t>
                    </w:r>
                    <w:r>
                      <w:rPr>
                        <w:color w:val="6A91B3"/>
                        <w:sz w:val="20"/>
                        <w:szCs w:val="20"/>
                      </w:rPr>
                      <w:t>iejski Obszar Funkcjonalny Chrzanowa</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CDA8B" w14:textId="53BE715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32320" behindDoc="1" locked="0" layoutInCell="0" allowOverlap="1" wp14:anchorId="6B5D25BE" wp14:editId="16BFB639">
              <wp:simplePos x="0" y="0"/>
              <wp:positionH relativeFrom="page">
                <wp:posOffset>899160</wp:posOffset>
              </wp:positionH>
              <wp:positionV relativeFrom="page">
                <wp:posOffset>705485</wp:posOffset>
              </wp:positionV>
              <wp:extent cx="5760720" cy="12700"/>
              <wp:effectExtent l="0" t="0" r="0" b="0"/>
              <wp:wrapNone/>
              <wp:docPr id="96"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95F1CC" id="Freeform 108" o:spid="_x0000_s1026" style="position:absolute;z-index:-25148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BlfwGz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33344" behindDoc="1" locked="0" layoutInCell="0" allowOverlap="1" wp14:anchorId="6F7DD46B" wp14:editId="4EF60C87">
              <wp:simplePos x="0" y="0"/>
              <wp:positionH relativeFrom="page">
                <wp:posOffset>886460</wp:posOffset>
              </wp:positionH>
              <wp:positionV relativeFrom="page">
                <wp:posOffset>462280</wp:posOffset>
              </wp:positionV>
              <wp:extent cx="1787525" cy="152400"/>
              <wp:effectExtent l="0" t="0" r="0" b="0"/>
              <wp:wrapNone/>
              <wp:docPr id="9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6C8A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w:t>
                          </w:r>
                          <w:r>
                            <w:rPr>
                              <w:color w:val="6A91B3"/>
                              <w:sz w:val="20"/>
                              <w:szCs w:val="20"/>
                            </w:rPr>
                            <w:t>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7DD46B" id="_x0000_t202" coordsize="21600,21600" o:spt="202" path="m,l,21600r21600,l21600,xe">
              <v:stroke joinstyle="miter"/>
              <v:path gradientshapeok="t" o:connecttype="rect"/>
            </v:shapetype>
            <v:shape id="Text Box 109" o:spid="_x0000_s1423" type="#_x0000_t202" style="position:absolute;margin-left:69.8pt;margin-top:36.4pt;width:140.75pt;height:12pt;z-index:-25148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DgqkNR7wEAAMEDAAAOAAAAAAAAAAAAAAAAAC4CAABkcnMvZTJv&#10;RG9jLnhtbFBLAQItABQABgAIAAAAIQBS4AxB3gAAAAkBAAAPAAAAAAAAAAAAAAAAAEkEAABkcnMv&#10;ZG93bnJldi54bWxQSwUGAAAAAAQABADzAAAAVAUAAAAA&#10;" o:allowincell="f" filled="f" stroked="f">
              <v:textbox inset="0,0,0,0">
                <w:txbxContent>
                  <w:p w14:paraId="1816C8A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w:t>
                    </w:r>
                    <w:r>
                      <w:rPr>
                        <w:color w:val="6A91B3"/>
                        <w:sz w:val="20"/>
                        <w:szCs w:val="20"/>
                      </w:rPr>
                      <w:t>kalnego</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C5031" w14:textId="03BE309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35392" behindDoc="1" locked="0" layoutInCell="0" allowOverlap="1" wp14:anchorId="494B0A60" wp14:editId="2884A517">
              <wp:simplePos x="0" y="0"/>
              <wp:positionH relativeFrom="page">
                <wp:posOffset>899160</wp:posOffset>
              </wp:positionH>
              <wp:positionV relativeFrom="page">
                <wp:posOffset>705485</wp:posOffset>
              </wp:positionV>
              <wp:extent cx="5760720" cy="12700"/>
              <wp:effectExtent l="0" t="0" r="0" b="0"/>
              <wp:wrapNone/>
              <wp:docPr id="94" name="Freeform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045176" id="Freeform 110" o:spid="_x0000_s1026" style="position:absolute;z-index:-25148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A4qTvf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36416" behindDoc="1" locked="0" layoutInCell="0" allowOverlap="1" wp14:anchorId="5ED9E84E" wp14:editId="34C1D9B8">
              <wp:simplePos x="0" y="0"/>
              <wp:positionH relativeFrom="page">
                <wp:posOffset>4581525</wp:posOffset>
              </wp:positionH>
              <wp:positionV relativeFrom="page">
                <wp:posOffset>462280</wp:posOffset>
              </wp:positionV>
              <wp:extent cx="2090420" cy="152400"/>
              <wp:effectExtent l="0" t="0" r="0" b="0"/>
              <wp:wrapNone/>
              <wp:docPr id="9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611D7"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D9E84E" id="_x0000_t202" coordsize="21600,21600" o:spt="202" path="m,l,21600r21600,l21600,xe">
              <v:stroke joinstyle="miter"/>
              <v:path gradientshapeok="t" o:connecttype="rect"/>
            </v:shapetype>
            <v:shape id="Text Box 111" o:spid="_x0000_s1424" type="#_x0000_t202" style="position:absolute;margin-left:360.75pt;margin-top:36.4pt;width:164.6pt;height:12pt;z-index:-25148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" o:allowincell="f" filled="f" stroked="f">
              <v:textbox inset="0,0,0,0">
                <w:txbxContent>
                  <w:p w14:paraId="7A4611D7"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BD39B4" w14:textId="113EACC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44608" behindDoc="1" locked="0" layoutInCell="0" allowOverlap="1" wp14:anchorId="3720FC73" wp14:editId="117A05D6">
              <wp:simplePos x="0" y="0"/>
              <wp:positionH relativeFrom="page">
                <wp:posOffset>899160</wp:posOffset>
              </wp:positionH>
              <wp:positionV relativeFrom="page">
                <wp:posOffset>705485</wp:posOffset>
              </wp:positionV>
              <wp:extent cx="5760720" cy="12700"/>
              <wp:effectExtent l="0" t="0" r="0" b="0"/>
              <wp:wrapNone/>
              <wp:docPr id="88"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18E560" id="Freeform 116" o:spid="_x0000_s1026" style="position:absolute;z-index:-251471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IvdfVK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45632" behindDoc="1" locked="0" layoutInCell="0" allowOverlap="1" wp14:anchorId="07818BE4" wp14:editId="694B0A32">
              <wp:simplePos x="0" y="0"/>
              <wp:positionH relativeFrom="page">
                <wp:posOffset>886460</wp:posOffset>
              </wp:positionH>
              <wp:positionV relativeFrom="page">
                <wp:posOffset>462280</wp:posOffset>
              </wp:positionV>
              <wp:extent cx="1787525" cy="152400"/>
              <wp:effectExtent l="0" t="0" r="0" b="0"/>
              <wp:wrapNone/>
              <wp:docPr id="8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DEDB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818BE4" id="_x0000_t202" coordsize="21600,21600" o:spt="202" path="m,l,21600r21600,l21600,xe">
              <v:stroke joinstyle="miter"/>
              <v:path gradientshapeok="t" o:connecttype="rect"/>
            </v:shapetype>
            <v:shape id="Text Box 117" o:spid="_x0000_s1427" type="#_x0000_t202" style="position:absolute;margin-left:69.8pt;margin-top:36.4pt;width:140.75pt;height:12pt;z-index:-2514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Ce6jCh7wEAAMEDAAAOAAAAAAAAAAAAAAAAAC4CAABkcnMvZTJv&#10;RG9jLnhtbFBLAQItABQABgAIAAAAIQBS4AxB3gAAAAkBAAAPAAAAAAAAAAAAAAAAAEkEAABkcnMv&#10;ZG93bnJldi54bWxQSwUGAAAAAAQABADzAAAAVAUAAAAA&#10;" o:allowincell="f" filled="f" stroked="f">
              <v:textbox inset="0,0,0,0">
                <w:txbxContent>
                  <w:p w14:paraId="613DEDB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AC162" w14:textId="49F3B3F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47680" behindDoc="1" locked="0" layoutInCell="0" allowOverlap="1" wp14:anchorId="0FE06194" wp14:editId="34F8DAEE">
              <wp:simplePos x="0" y="0"/>
              <wp:positionH relativeFrom="page">
                <wp:posOffset>899160</wp:posOffset>
              </wp:positionH>
              <wp:positionV relativeFrom="page">
                <wp:posOffset>705485</wp:posOffset>
              </wp:positionV>
              <wp:extent cx="5760720" cy="12700"/>
              <wp:effectExtent l="0" t="0" r="0" b="0"/>
              <wp:wrapNone/>
              <wp:docPr id="86"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3F0828" id="Freeform 118" o:spid="_x0000_s1026" style="position:absolute;z-index:-25146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ECRf/e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48704" behindDoc="1" locked="0" layoutInCell="0" allowOverlap="1" wp14:anchorId="2E0C23A3" wp14:editId="552549BE">
              <wp:simplePos x="0" y="0"/>
              <wp:positionH relativeFrom="page">
                <wp:posOffset>4581525</wp:posOffset>
              </wp:positionH>
              <wp:positionV relativeFrom="page">
                <wp:posOffset>462280</wp:posOffset>
              </wp:positionV>
              <wp:extent cx="2090420" cy="152400"/>
              <wp:effectExtent l="0" t="0" r="0" b="0"/>
              <wp:wrapNone/>
              <wp:docPr id="85"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6E66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0C23A3" id="_x0000_t202" coordsize="21600,21600" o:spt="202" path="m,l,21600r21600,l21600,xe">
              <v:stroke joinstyle="miter"/>
              <v:path gradientshapeok="t" o:connecttype="rect"/>
            </v:shapetype>
            <v:shape id="Text Box 119" o:spid="_x0000_s1428" type="#_x0000_t202" style="position:absolute;margin-left:360.75pt;margin-top:36.4pt;width:164.6pt;height:12pt;z-index:-251467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" o:allowincell="f" filled="f" stroked="f">
              <v:textbox inset="0,0,0,0">
                <w:txbxContent>
                  <w:p w14:paraId="3876E66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4CFDF" w14:textId="0005F7C8"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56896" behindDoc="1" locked="0" layoutInCell="0" allowOverlap="1" wp14:anchorId="0DB04DBF" wp14:editId="52BB8C66">
              <wp:simplePos x="0" y="0"/>
              <wp:positionH relativeFrom="page">
                <wp:posOffset>899160</wp:posOffset>
              </wp:positionH>
              <wp:positionV relativeFrom="page">
                <wp:posOffset>705485</wp:posOffset>
              </wp:positionV>
              <wp:extent cx="5760720" cy="12700"/>
              <wp:effectExtent l="0" t="0" r="0" b="0"/>
              <wp:wrapNone/>
              <wp:docPr id="80"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318A72" id="Freeform 124" o:spid="_x0000_s1026" style="position:absolute;z-index:-25145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CeKFd54CAACo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57920" behindDoc="1" locked="0" layoutInCell="0" allowOverlap="1" wp14:anchorId="3FA3474B" wp14:editId="090A0C85">
              <wp:simplePos x="0" y="0"/>
              <wp:positionH relativeFrom="page">
                <wp:posOffset>886460</wp:posOffset>
              </wp:positionH>
              <wp:positionV relativeFrom="page">
                <wp:posOffset>462280</wp:posOffset>
              </wp:positionV>
              <wp:extent cx="1787525" cy="152400"/>
              <wp:effectExtent l="0" t="0" r="0" b="0"/>
              <wp:wrapNone/>
              <wp:docPr id="79"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2702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A3474B" id="_x0000_t202" coordsize="21600,21600" o:spt="202" path="m,l,21600r21600,l21600,xe">
              <v:stroke joinstyle="miter"/>
              <v:path gradientshapeok="t" o:connecttype="rect"/>
            </v:shapetype>
            <v:shape id="Text Box 125" o:spid="_x0000_s1431" type="#_x0000_t202" style="position:absolute;margin-left:69.8pt;margin-top:36.4pt;width:140.75pt;height:12pt;z-index:-25145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" o:allowincell="f" filled="f" stroked="f">
              <v:textbox inset="0,0,0,0">
                <w:txbxContent>
                  <w:p w14:paraId="1A72702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03E71" w14:textId="0E5B8E2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69504" behindDoc="1" locked="0" layoutInCell="0" allowOverlap="1" wp14:anchorId="0A470278" wp14:editId="4FD08A6E">
              <wp:simplePos x="0" y="0"/>
              <wp:positionH relativeFrom="page">
                <wp:posOffset>899160</wp:posOffset>
              </wp:positionH>
              <wp:positionV relativeFrom="page">
                <wp:posOffset>705485</wp:posOffset>
              </wp:positionV>
              <wp:extent cx="5760720" cy="12700"/>
              <wp:effectExtent l="0" t="0" r="0" b="0"/>
              <wp:wrapNone/>
              <wp:docPr id="195"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0DC4DC" id="Freeform 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GW8Zf54CAACn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70528" behindDoc="1" locked="0" layoutInCell="0" allowOverlap="1" wp14:anchorId="61367D00" wp14:editId="728E5628">
              <wp:simplePos x="0" y="0"/>
              <wp:positionH relativeFrom="page">
                <wp:posOffset>4581525</wp:posOffset>
              </wp:positionH>
              <wp:positionV relativeFrom="page">
                <wp:posOffset>462280</wp:posOffset>
              </wp:positionV>
              <wp:extent cx="2090420" cy="152400"/>
              <wp:effectExtent l="0" t="0" r="0" b="0"/>
              <wp:wrapNone/>
              <wp:docPr id="1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A5881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367D00" id="_x0000_t202" coordsize="21600,21600" o:spt="202" path="m,l,21600r21600,l21600,xe">
              <v:stroke joinstyle="miter"/>
              <v:path gradientshapeok="t" o:connecttype="rect"/>
            </v:shapetype>
            <v:shape id="Text Box 8" o:spid="_x0000_s1366" type="#_x0000_t202" style="position:absolute;margin-left:360.75pt;margin-top:36.4pt;width:164.6pt;height:12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" o:allowincell="f" filled="f" stroked="f">
              <v:textbox inset="0,0,0,0">
                <w:txbxContent>
                  <w:p w14:paraId="0BA5881B"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07CC9" w14:textId="186B0075"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59968" behindDoc="1" locked="0" layoutInCell="0" allowOverlap="1" wp14:anchorId="75F2D6D8" wp14:editId="6D7E114F">
              <wp:simplePos x="0" y="0"/>
              <wp:positionH relativeFrom="page">
                <wp:posOffset>899160</wp:posOffset>
              </wp:positionH>
              <wp:positionV relativeFrom="page">
                <wp:posOffset>705485</wp:posOffset>
              </wp:positionV>
              <wp:extent cx="5760720" cy="12700"/>
              <wp:effectExtent l="0" t="0" r="0" b="0"/>
              <wp:wrapNone/>
              <wp:docPr id="78" name="Freeform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018C8C" id="Freeform 126" o:spid="_x0000_s1026" style="position:absolute;z-index:-25145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Ec+Cby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860992" behindDoc="1" locked="0" layoutInCell="0" allowOverlap="1" wp14:anchorId="00290B11" wp14:editId="6679D89D">
              <wp:simplePos x="0" y="0"/>
              <wp:positionH relativeFrom="page">
                <wp:posOffset>4581525</wp:posOffset>
              </wp:positionH>
              <wp:positionV relativeFrom="page">
                <wp:posOffset>462280</wp:posOffset>
              </wp:positionV>
              <wp:extent cx="2090420" cy="152400"/>
              <wp:effectExtent l="0" t="0" r="0" b="0"/>
              <wp:wrapNone/>
              <wp:docPr id="7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B908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290B11" id="_x0000_t202" coordsize="21600,21600" o:spt="202" path="m,l,21600r21600,l21600,xe">
              <v:stroke joinstyle="miter"/>
              <v:path gradientshapeok="t" o:connecttype="rect"/>
            </v:shapetype>
            <v:shape id="Text Box 127" o:spid="_x0000_s1432" type="#_x0000_t202" style="position:absolute;margin-left:360.75pt;margin-top:36.4pt;width:164.6pt;height:12pt;z-index:-25145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" o:allowincell="f" filled="f" stroked="f">
              <v:textbox inset="0,0,0,0">
                <w:txbxContent>
                  <w:p w14:paraId="6F7B908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59D35" w14:textId="785889B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72256" behindDoc="1" locked="0" layoutInCell="0" allowOverlap="1" wp14:anchorId="1C51D03C" wp14:editId="131DC699">
              <wp:simplePos x="0" y="0"/>
              <wp:positionH relativeFrom="page">
                <wp:posOffset>900430</wp:posOffset>
              </wp:positionH>
              <wp:positionV relativeFrom="page">
                <wp:posOffset>705485</wp:posOffset>
              </wp:positionV>
              <wp:extent cx="8891270" cy="12700"/>
              <wp:effectExtent l="0" t="0" r="0" b="0"/>
              <wp:wrapNone/>
              <wp:docPr id="72" name="Freeform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5A27C0" id="Freeform 134" o:spid="_x0000_s1026" style="position:absolute;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73280" behindDoc="1" locked="0" layoutInCell="0" allowOverlap="1" wp14:anchorId="09AE57AE" wp14:editId="28761749">
              <wp:simplePos x="0" y="0"/>
              <wp:positionH relativeFrom="page">
                <wp:posOffset>887730</wp:posOffset>
              </wp:positionH>
              <wp:positionV relativeFrom="page">
                <wp:posOffset>462280</wp:posOffset>
              </wp:positionV>
              <wp:extent cx="1787525" cy="152400"/>
              <wp:effectExtent l="0" t="0" r="0" b="0"/>
              <wp:wrapNone/>
              <wp:docPr id="71"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1833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AE57AE" id="_x0000_t202" coordsize="21600,21600" o:spt="202" path="m,l,21600r21600,l21600,xe">
              <v:stroke joinstyle="miter"/>
              <v:path gradientshapeok="t" o:connecttype="rect"/>
            </v:shapetype>
            <v:shape id="Text Box 135" o:spid="_x0000_s1435" type="#_x0000_t202" style="position:absolute;margin-left:69.9pt;margin-top:36.4pt;width:140.75pt;height:1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" o:allowincell="f" filled="f" stroked="f">
              <v:textbox inset="0,0,0,0">
                <w:txbxContent>
                  <w:p w14:paraId="6511833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AF021" w14:textId="0C8B839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69184" behindDoc="1" locked="0" layoutInCell="0" allowOverlap="1" wp14:anchorId="00666570" wp14:editId="1A50103C">
              <wp:simplePos x="0" y="0"/>
              <wp:positionH relativeFrom="page">
                <wp:posOffset>900430</wp:posOffset>
              </wp:positionH>
              <wp:positionV relativeFrom="page">
                <wp:posOffset>705485</wp:posOffset>
              </wp:positionV>
              <wp:extent cx="8891270" cy="12700"/>
              <wp:effectExtent l="0" t="0" r="0" b="0"/>
              <wp:wrapNone/>
              <wp:docPr id="70"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E4523D6" id="Freeform 132" o:spid="_x0000_s1026" style="position:absolute;z-index:-25144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pvvL0q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70208" behindDoc="1" locked="0" layoutInCell="0" allowOverlap="1" wp14:anchorId="734E2824" wp14:editId="0E9DE546">
              <wp:simplePos x="0" y="0"/>
              <wp:positionH relativeFrom="page">
                <wp:posOffset>7713345</wp:posOffset>
              </wp:positionH>
              <wp:positionV relativeFrom="page">
                <wp:posOffset>462280</wp:posOffset>
              </wp:positionV>
              <wp:extent cx="2090420" cy="152400"/>
              <wp:effectExtent l="0" t="0" r="0" b="0"/>
              <wp:wrapNone/>
              <wp:docPr id="69"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E5DF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4E2824" id="_x0000_t202" coordsize="21600,21600" o:spt="202" path="m,l,21600r21600,l21600,xe">
              <v:stroke joinstyle="miter"/>
              <v:path gradientshapeok="t" o:connecttype="rect"/>
            </v:shapetype>
            <v:shape id="Text Box 133" o:spid="_x0000_s1436" type="#_x0000_t202" style="position:absolute;margin-left:607.35pt;margin-top:36.4pt;width:164.6pt;height:12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" o:allowincell="f" filled="f" stroked="f">
              <v:textbox inset="0,0,0,0">
                <w:txbxContent>
                  <w:p w14:paraId="419E5DF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5076" w14:textId="0826968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84544" behindDoc="1" locked="0" layoutInCell="0" allowOverlap="1" wp14:anchorId="6C37914A" wp14:editId="4ECC214E">
              <wp:simplePos x="0" y="0"/>
              <wp:positionH relativeFrom="page">
                <wp:posOffset>900430</wp:posOffset>
              </wp:positionH>
              <wp:positionV relativeFrom="page">
                <wp:posOffset>705485</wp:posOffset>
              </wp:positionV>
              <wp:extent cx="8891270" cy="12700"/>
              <wp:effectExtent l="0" t="0" r="0" b="0"/>
              <wp:wrapNone/>
              <wp:docPr id="64"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103AC6" id="Freeform 142" o:spid="_x0000_s1026" style="position:absolute;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z0YDRq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85568" behindDoc="1" locked="0" layoutInCell="0" allowOverlap="1" wp14:anchorId="2ACDB0AE" wp14:editId="56D10E92">
              <wp:simplePos x="0" y="0"/>
              <wp:positionH relativeFrom="page">
                <wp:posOffset>887730</wp:posOffset>
              </wp:positionH>
              <wp:positionV relativeFrom="page">
                <wp:posOffset>462280</wp:posOffset>
              </wp:positionV>
              <wp:extent cx="1787525" cy="152400"/>
              <wp:effectExtent l="0" t="0" r="0" b="0"/>
              <wp:wrapNone/>
              <wp:docPr id="6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0517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CDB0AE" id="_x0000_t202" coordsize="21600,21600" o:spt="202" path="m,l,21600r21600,l21600,xe">
              <v:stroke joinstyle="miter"/>
              <v:path gradientshapeok="t" o:connecttype="rect"/>
            </v:shapetype>
            <v:shape id="Text Box 143" o:spid="_x0000_s1439" type="#_x0000_t202" style="position:absolute;margin-left:69.9pt;margin-top:36.4pt;width:140.75pt;height:12pt;z-index:-25143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" o:allowincell="f" filled="f" stroked="f">
              <v:textbox inset="0,0,0,0">
                <w:txbxContent>
                  <w:p w14:paraId="0100517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C0758" w14:textId="05816BB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81472" behindDoc="1" locked="0" layoutInCell="0" allowOverlap="1" wp14:anchorId="2FFFD329" wp14:editId="3BFA1EEE">
              <wp:simplePos x="0" y="0"/>
              <wp:positionH relativeFrom="page">
                <wp:posOffset>900430</wp:posOffset>
              </wp:positionH>
              <wp:positionV relativeFrom="page">
                <wp:posOffset>705485</wp:posOffset>
              </wp:positionV>
              <wp:extent cx="8891270" cy="12700"/>
              <wp:effectExtent l="0" t="0" r="0" b="0"/>
              <wp:wrapNone/>
              <wp:docPr id="62"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47A90DB" id="Freeform 140" o:spid="_x0000_s1026" style="position:absolute;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MRFg9q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82496" behindDoc="1" locked="0" layoutInCell="0" allowOverlap="1" wp14:anchorId="04549E78" wp14:editId="62B20D5F">
              <wp:simplePos x="0" y="0"/>
              <wp:positionH relativeFrom="page">
                <wp:posOffset>7713345</wp:posOffset>
              </wp:positionH>
              <wp:positionV relativeFrom="page">
                <wp:posOffset>462280</wp:posOffset>
              </wp:positionV>
              <wp:extent cx="2090420" cy="152400"/>
              <wp:effectExtent l="0" t="0" r="0" b="0"/>
              <wp:wrapNone/>
              <wp:docPr id="6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F655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549E78" id="_x0000_t202" coordsize="21600,21600" o:spt="202" path="m,l,21600r21600,l21600,xe">
              <v:stroke joinstyle="miter"/>
              <v:path gradientshapeok="t" o:connecttype="rect"/>
            </v:shapetype>
            <v:shape id="Text Box 141" o:spid="_x0000_s1440" type="#_x0000_t202" style="position:absolute;margin-left:607.35pt;margin-top:36.4pt;width:164.6pt;height:12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" o:allowincell="f" filled="f" stroked="f">
              <v:textbox inset="0,0,0,0">
                <w:txbxContent>
                  <w:p w14:paraId="4D3F655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93342" w14:textId="4CF7671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96832" behindDoc="1" locked="0" layoutInCell="0" allowOverlap="1" wp14:anchorId="7C781A20" wp14:editId="33D6A7FD">
              <wp:simplePos x="0" y="0"/>
              <wp:positionH relativeFrom="page">
                <wp:posOffset>900430</wp:posOffset>
              </wp:positionH>
              <wp:positionV relativeFrom="page">
                <wp:posOffset>705485</wp:posOffset>
              </wp:positionV>
              <wp:extent cx="8891270" cy="12700"/>
              <wp:effectExtent l="0" t="0" r="0" b="0"/>
              <wp:wrapNone/>
              <wp:docPr id="56"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3EE8438" id="Freeform 150" o:spid="_x0000_s1026" style="position:absolute;z-index:-25141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97856" behindDoc="1" locked="0" layoutInCell="0" allowOverlap="1" wp14:anchorId="268F28A0" wp14:editId="31B77032">
              <wp:simplePos x="0" y="0"/>
              <wp:positionH relativeFrom="page">
                <wp:posOffset>887730</wp:posOffset>
              </wp:positionH>
              <wp:positionV relativeFrom="page">
                <wp:posOffset>462280</wp:posOffset>
              </wp:positionV>
              <wp:extent cx="1787525" cy="152400"/>
              <wp:effectExtent l="0" t="0" r="0" b="0"/>
              <wp:wrapNone/>
              <wp:docPr id="5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A939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8F28A0" id="_x0000_t202" coordsize="21600,21600" o:spt="202" path="m,l,21600r21600,l21600,xe">
              <v:stroke joinstyle="miter"/>
              <v:path gradientshapeok="t" o:connecttype="rect"/>
            </v:shapetype>
            <v:shape id="Text Box 151" o:spid="_x0000_s1443" type="#_x0000_t202" style="position:absolute;margin-left:69.9pt;margin-top:36.4pt;width:140.75pt;height:12pt;z-index:-25141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" o:allowincell="f" filled="f" stroked="f">
              <v:textbox inset="0,0,0,0">
                <w:txbxContent>
                  <w:p w14:paraId="12CA939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CB23D" w14:textId="4EA55FA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893760" behindDoc="1" locked="0" layoutInCell="0" allowOverlap="1" wp14:anchorId="5D164449" wp14:editId="11BB046C">
              <wp:simplePos x="0" y="0"/>
              <wp:positionH relativeFrom="page">
                <wp:posOffset>900430</wp:posOffset>
              </wp:positionH>
              <wp:positionV relativeFrom="page">
                <wp:posOffset>705485</wp:posOffset>
              </wp:positionV>
              <wp:extent cx="8891270" cy="12700"/>
              <wp:effectExtent l="0" t="0" r="0" b="0"/>
              <wp:wrapNone/>
              <wp:docPr id="54" name="Freeform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830F6E9" id="Freeform 148" o:spid="_x0000_s1026" style="position:absolute;z-index:-25142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894784" behindDoc="1" locked="0" layoutInCell="0" allowOverlap="1" wp14:anchorId="3A468D45" wp14:editId="3C5C2CF0">
              <wp:simplePos x="0" y="0"/>
              <wp:positionH relativeFrom="page">
                <wp:posOffset>7713345</wp:posOffset>
              </wp:positionH>
              <wp:positionV relativeFrom="page">
                <wp:posOffset>462280</wp:posOffset>
              </wp:positionV>
              <wp:extent cx="2090420" cy="152400"/>
              <wp:effectExtent l="0" t="0" r="0" b="0"/>
              <wp:wrapNone/>
              <wp:docPr id="53"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C76FA"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468D45" id="_x0000_t202" coordsize="21600,21600" o:spt="202" path="m,l,21600r21600,l21600,xe">
              <v:stroke joinstyle="miter"/>
              <v:path gradientshapeok="t" o:connecttype="rect"/>
            </v:shapetype>
            <v:shape id="Text Box 149" o:spid="_x0000_s1444" type="#_x0000_t202" style="position:absolute;margin-left:607.35pt;margin-top:36.4pt;width:164.6pt;height:12pt;z-index:-25142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" o:allowincell="f" filled="f" stroked="f">
              <v:textbox inset="0,0,0,0">
                <w:txbxContent>
                  <w:p w14:paraId="577C76FA"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52B63" w14:textId="77777777" w:rsidR="00000000" w:rsidRDefault="006D0D1F">
    <w:pPr>
      <w:pStyle w:val="Tekstpodstawowy"/>
      <w:kinsoku w:val="0"/>
      <w:overflowPunct w:val="0"/>
      <w:spacing w:line="14" w:lineRule="auto"/>
      <w:rPr>
        <w:rFonts w:ascii="Times New Roman" w:hAnsi="Times New Roman" w:cs="Times New Roman"/>
        <w:sz w:val="2"/>
        <w:szCs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87CDF" w14:textId="77777777" w:rsidR="00000000" w:rsidRDefault="006D0D1F">
    <w:pPr>
      <w:pStyle w:val="Tekstpodstawowy"/>
      <w:kinsoku w:val="0"/>
      <w:overflowPunct w:val="0"/>
      <w:spacing w:line="14" w:lineRule="auto"/>
      <w:rPr>
        <w:rFonts w:ascii="Times New Roman" w:hAnsi="Times New Roman" w:cs="Times New Roman"/>
        <w:sz w:val="2"/>
        <w:szCs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03F89" w14:textId="692B7EB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09120" behindDoc="1" locked="0" layoutInCell="0" allowOverlap="1" wp14:anchorId="1B73626E" wp14:editId="0DCC1417">
              <wp:simplePos x="0" y="0"/>
              <wp:positionH relativeFrom="page">
                <wp:posOffset>899160</wp:posOffset>
              </wp:positionH>
              <wp:positionV relativeFrom="page">
                <wp:posOffset>705485</wp:posOffset>
              </wp:positionV>
              <wp:extent cx="5760720" cy="12700"/>
              <wp:effectExtent l="0" t="0" r="0" b="0"/>
              <wp:wrapNone/>
              <wp:docPr id="48"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8F76452" id="Freeform 158" o:spid="_x0000_s1026" style="position:absolute;z-index:-25140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CgvNt2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10144" behindDoc="1" locked="0" layoutInCell="0" allowOverlap="1" wp14:anchorId="3493E7DC" wp14:editId="061D849D">
              <wp:simplePos x="0" y="0"/>
              <wp:positionH relativeFrom="page">
                <wp:posOffset>886460</wp:posOffset>
              </wp:positionH>
              <wp:positionV relativeFrom="page">
                <wp:posOffset>462280</wp:posOffset>
              </wp:positionV>
              <wp:extent cx="1787525" cy="152400"/>
              <wp:effectExtent l="0" t="0" r="0" b="0"/>
              <wp:wrapNone/>
              <wp:docPr id="4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9140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93E7DC" id="_x0000_t202" coordsize="21600,21600" o:spt="202" path="m,l,21600r21600,l21600,xe">
              <v:stroke joinstyle="miter"/>
              <v:path gradientshapeok="t" o:connecttype="rect"/>
            </v:shapetype>
            <v:shape id="Text Box 159" o:spid="_x0000_s1447" type="#_x0000_t202" style="position:absolute;margin-left:69.8pt;margin-top:36.4pt;width:140.75pt;height:12pt;z-index:-25140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D9LbDi7wEAAMEDAAAOAAAAAAAAAAAAAAAAAC4CAABkcnMvZTJv&#10;RG9jLnhtbFBLAQItABQABgAIAAAAIQBS4AxB3gAAAAkBAAAPAAAAAAAAAAAAAAAAAEkEAABkcnMv&#10;ZG93bnJldi54bWxQSwUGAAAAAAQABADzAAAAVAUAAAAA&#10;" o:allowincell="f" filled="f" stroked="f">
              <v:textbox inset="0,0,0,0">
                <w:txbxContent>
                  <w:p w14:paraId="5D891403"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A8EEB" w14:textId="607DE9D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0768" behindDoc="1" locked="0" layoutInCell="0" allowOverlap="1" wp14:anchorId="2066338D" wp14:editId="6B135A59">
              <wp:simplePos x="0" y="0"/>
              <wp:positionH relativeFrom="page">
                <wp:posOffset>899160</wp:posOffset>
              </wp:positionH>
              <wp:positionV relativeFrom="page">
                <wp:posOffset>705485</wp:posOffset>
              </wp:positionV>
              <wp:extent cx="5760720" cy="12700"/>
              <wp:effectExtent l="0" t="0" r="0" b="0"/>
              <wp:wrapNone/>
              <wp:docPr id="190"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E19C66" id="Freeform 14" o:spid="_x0000_s1026" style="position:absolute;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BtAj2Z4CAACo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81792" behindDoc="1" locked="0" layoutInCell="0" allowOverlap="1" wp14:anchorId="0BD47015" wp14:editId="0F96FBBC">
              <wp:simplePos x="0" y="0"/>
              <wp:positionH relativeFrom="page">
                <wp:posOffset>886460</wp:posOffset>
              </wp:positionH>
              <wp:positionV relativeFrom="page">
                <wp:posOffset>462280</wp:posOffset>
              </wp:positionV>
              <wp:extent cx="1787525" cy="152400"/>
              <wp:effectExtent l="0" t="0" r="0" b="0"/>
              <wp:wrapNone/>
              <wp:docPr id="18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FD62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D47015" id="_x0000_t202" coordsize="21600,21600" o:spt="202" path="m,l,21600r21600,l21600,xe">
              <v:stroke joinstyle="miter"/>
              <v:path gradientshapeok="t" o:connecttype="rect"/>
            </v:shapetype>
            <v:shape id="Text Box 15" o:spid="_x0000_s1369" type="#_x0000_t202" style="position:absolute;margin-left:69.8pt;margin-top:36.4pt;width:140.75pt;height:12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IRjs0buAQAAwAMAAA4AAAAAAAAAAAAAAAAALgIAAGRycy9lMm9E&#10;b2MueG1sUEsBAi0AFAAGAAgAAAAhAFLgDEHeAAAACQEAAA8AAAAAAAAAAAAAAAAASAQAAGRycy9k&#10;b3ducmV2LnhtbFBLBQYAAAAABAAEAPMAAABTBQAAAAA=&#10;" o:allowincell="f" filled="f" stroked="f">
              <v:textbox inset="0,0,0,0">
                <w:txbxContent>
                  <w:p w14:paraId="26CFD62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0F8F8" w14:textId="60B12F6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06048" behindDoc="1" locked="0" layoutInCell="0" allowOverlap="1" wp14:anchorId="2932AADB" wp14:editId="75052033">
              <wp:simplePos x="0" y="0"/>
              <wp:positionH relativeFrom="page">
                <wp:posOffset>899160</wp:posOffset>
              </wp:positionH>
              <wp:positionV relativeFrom="page">
                <wp:posOffset>705485</wp:posOffset>
              </wp:positionV>
              <wp:extent cx="5760720" cy="12700"/>
              <wp:effectExtent l="0" t="0" r="0" b="0"/>
              <wp:wrapNone/>
              <wp:docPr id="46"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256127" id="Freeform 156" o:spid="_x0000_s1026" style="position:absolute;z-index:-25141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ONjNHi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07072" behindDoc="1" locked="0" layoutInCell="0" allowOverlap="1" wp14:anchorId="17D1556C" wp14:editId="29B5B876">
              <wp:simplePos x="0" y="0"/>
              <wp:positionH relativeFrom="page">
                <wp:posOffset>4581525</wp:posOffset>
              </wp:positionH>
              <wp:positionV relativeFrom="page">
                <wp:posOffset>462280</wp:posOffset>
              </wp:positionV>
              <wp:extent cx="2090420" cy="152400"/>
              <wp:effectExtent l="0" t="0" r="0" b="0"/>
              <wp:wrapNone/>
              <wp:docPr id="4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243F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D1556C" id="_x0000_t202" coordsize="21600,21600" o:spt="202" path="m,l,21600r21600,l21600,xe">
              <v:stroke joinstyle="miter"/>
              <v:path gradientshapeok="t" o:connecttype="rect"/>
            </v:shapetype>
            <v:shape id="Text Box 157" o:spid="_x0000_s1448" type="#_x0000_t202" style="position:absolute;margin-left:360.75pt;margin-top:36.4pt;width:164.6pt;height:12pt;z-index:-25140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" o:allowincell="f" filled="f" stroked="f">
              <v:textbox inset="0,0,0,0">
                <w:txbxContent>
                  <w:p w14:paraId="311243F6"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2EDB86" w14:textId="422F60E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18336" behindDoc="1" locked="0" layoutInCell="0" allowOverlap="1" wp14:anchorId="7815825F" wp14:editId="331B87A4">
              <wp:simplePos x="0" y="0"/>
              <wp:positionH relativeFrom="page">
                <wp:posOffset>899160</wp:posOffset>
              </wp:positionH>
              <wp:positionV relativeFrom="page">
                <wp:posOffset>705485</wp:posOffset>
              </wp:positionV>
              <wp:extent cx="5760720" cy="12700"/>
              <wp:effectExtent l="0" t="0" r="0" b="0"/>
              <wp:wrapNone/>
              <wp:docPr id="40"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528E31" id="Freeform 164" o:spid="_x0000_s1026" style="position:absolute;z-index:-25139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CHAeje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19360" behindDoc="1" locked="0" layoutInCell="0" allowOverlap="1" wp14:anchorId="6C3765ED" wp14:editId="04496F19">
              <wp:simplePos x="0" y="0"/>
              <wp:positionH relativeFrom="page">
                <wp:posOffset>886460</wp:posOffset>
              </wp:positionH>
              <wp:positionV relativeFrom="page">
                <wp:posOffset>462280</wp:posOffset>
              </wp:positionV>
              <wp:extent cx="1787525" cy="152400"/>
              <wp:effectExtent l="0" t="0" r="0" b="0"/>
              <wp:wrapNone/>
              <wp:docPr id="39"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468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3765ED" id="_x0000_t202" coordsize="21600,21600" o:spt="202" path="m,l,21600r21600,l21600,xe">
              <v:stroke joinstyle="miter"/>
              <v:path gradientshapeok="t" o:connecttype="rect"/>
            </v:shapetype>
            <v:shape id="Text Box 165" o:spid="_x0000_s1451" type="#_x0000_t202" style="position:absolute;margin-left:69.8pt;margin-top:36.4pt;width:140.75pt;height:12pt;z-index:-25139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" o:allowincell="f" filled="f" stroked="f">
              <v:textbox inset="0,0,0,0">
                <w:txbxContent>
                  <w:p w14:paraId="2D44682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9ACAB" w14:textId="7300298B"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21408" behindDoc="1" locked="0" layoutInCell="0" allowOverlap="1" wp14:anchorId="244E3933" wp14:editId="0F98C667">
              <wp:simplePos x="0" y="0"/>
              <wp:positionH relativeFrom="page">
                <wp:posOffset>899160</wp:posOffset>
              </wp:positionH>
              <wp:positionV relativeFrom="page">
                <wp:posOffset>705485</wp:posOffset>
              </wp:positionV>
              <wp:extent cx="5760720" cy="12700"/>
              <wp:effectExtent l="0" t="0" r="0" b="0"/>
              <wp:wrapNone/>
              <wp:docPr id="38"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947B95" id="Freeform 166" o:spid="_x0000_s1026" style="position:absolute;z-index:-25139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JKAg3a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22432" behindDoc="1" locked="0" layoutInCell="0" allowOverlap="1" wp14:anchorId="67F515FE" wp14:editId="010B114F">
              <wp:simplePos x="0" y="0"/>
              <wp:positionH relativeFrom="page">
                <wp:posOffset>4581525</wp:posOffset>
              </wp:positionH>
              <wp:positionV relativeFrom="page">
                <wp:posOffset>462280</wp:posOffset>
              </wp:positionV>
              <wp:extent cx="2090420" cy="152400"/>
              <wp:effectExtent l="0" t="0" r="0" b="0"/>
              <wp:wrapNone/>
              <wp:docPr id="37"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A53AC"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F515FE" id="_x0000_t202" coordsize="21600,21600" o:spt="202" path="m,l,21600r21600,l21600,xe">
              <v:stroke joinstyle="miter"/>
              <v:path gradientshapeok="t" o:connecttype="rect"/>
            </v:shapetype>
            <v:shape id="Text Box 167" o:spid="_x0000_s1452" type="#_x0000_t202" style="position:absolute;margin-left:360.75pt;margin-top:36.4pt;width:164.6pt;height:12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" o:allowincell="f" filled="f" stroked="f">
              <v:textbox inset="0,0,0,0">
                <w:txbxContent>
                  <w:p w14:paraId="365A53AC"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3C2AD" w14:textId="094C229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30624" behindDoc="1" locked="0" layoutInCell="0" allowOverlap="1" wp14:anchorId="186317B5" wp14:editId="2B1CC206">
              <wp:simplePos x="0" y="0"/>
              <wp:positionH relativeFrom="page">
                <wp:posOffset>899160</wp:posOffset>
              </wp:positionH>
              <wp:positionV relativeFrom="page">
                <wp:posOffset>705485</wp:posOffset>
              </wp:positionV>
              <wp:extent cx="5760720" cy="12700"/>
              <wp:effectExtent l="0" t="0" r="0" b="0"/>
              <wp:wrapNone/>
              <wp:docPr id="32"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267E966" id="Freeform 172" o:spid="_x0000_s1026" style="position:absolute;z-index:-25138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931648" behindDoc="1" locked="0" layoutInCell="0" allowOverlap="1" wp14:anchorId="2C913008" wp14:editId="12C5DB3A">
              <wp:simplePos x="0" y="0"/>
              <wp:positionH relativeFrom="page">
                <wp:posOffset>886460</wp:posOffset>
              </wp:positionH>
              <wp:positionV relativeFrom="page">
                <wp:posOffset>462280</wp:posOffset>
              </wp:positionV>
              <wp:extent cx="1787525" cy="152400"/>
              <wp:effectExtent l="0" t="0" r="0" b="0"/>
              <wp:wrapNone/>
              <wp:docPr id="31"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F4EC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913008" id="_x0000_t202" coordsize="21600,21600" o:spt="202" path="m,l,21600r21600,l21600,xe">
              <v:stroke joinstyle="miter"/>
              <v:path gradientshapeok="t" o:connecttype="rect"/>
            </v:shapetype>
            <v:shape id="Text Box 173" o:spid="_x0000_s1455" type="#_x0000_t202" style="position:absolute;margin-left:69.8pt;margin-top:36.4pt;width:140.75pt;height:12pt;z-index:-25138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" o:allowincell="f" filled="f" stroked="f">
              <v:textbox inset="0,0,0,0">
                <w:txbxContent>
                  <w:p w14:paraId="5BEF4EC2"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FC5B7" w14:textId="30424552"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33696" behindDoc="1" locked="0" layoutInCell="0" allowOverlap="1" wp14:anchorId="58EC5C00" wp14:editId="3C980D48">
              <wp:simplePos x="0" y="0"/>
              <wp:positionH relativeFrom="page">
                <wp:posOffset>900430</wp:posOffset>
              </wp:positionH>
              <wp:positionV relativeFrom="page">
                <wp:posOffset>705485</wp:posOffset>
              </wp:positionV>
              <wp:extent cx="8891270" cy="12700"/>
              <wp:effectExtent l="0" t="0" r="0" b="0"/>
              <wp:wrapNone/>
              <wp:docPr id="30"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009F911" id="Freeform 174" o:spid="_x0000_s1026" style="position:absolute;z-index:-25138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PN2cy6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34720" behindDoc="1" locked="0" layoutInCell="0" allowOverlap="1" wp14:anchorId="7E925592" wp14:editId="7F0CA5CB">
              <wp:simplePos x="0" y="0"/>
              <wp:positionH relativeFrom="page">
                <wp:posOffset>7713345</wp:posOffset>
              </wp:positionH>
              <wp:positionV relativeFrom="page">
                <wp:posOffset>3594100</wp:posOffset>
              </wp:positionV>
              <wp:extent cx="2090420" cy="152400"/>
              <wp:effectExtent l="0" t="0" r="0" b="0"/>
              <wp:wrapNone/>
              <wp:docPr id="29"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271B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925592" id="_x0000_t202" coordsize="21600,21600" o:spt="202" path="m,l,21600r21600,l21600,xe">
              <v:stroke joinstyle="miter"/>
              <v:path gradientshapeok="t" o:connecttype="rect"/>
            </v:shapetype>
            <v:shape id="_x0000_s1456" type="#_x0000_t202" style="position:absolute;margin-left:607.35pt;margin-top:283pt;width:164.6pt;height:12pt;z-index:-25138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" o:allowincell="f" filled="f" stroked="f">
              <v:textbox inset="0,0,0,0">
                <w:txbxContent>
                  <w:p w14:paraId="426271B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235DA" w14:textId="62D2A0C1"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42912" behindDoc="1" locked="0" layoutInCell="0" allowOverlap="1" wp14:anchorId="691B2337" wp14:editId="2F04B64E">
              <wp:simplePos x="0" y="0"/>
              <wp:positionH relativeFrom="page">
                <wp:posOffset>900430</wp:posOffset>
              </wp:positionH>
              <wp:positionV relativeFrom="page">
                <wp:posOffset>705485</wp:posOffset>
              </wp:positionV>
              <wp:extent cx="8891270" cy="12700"/>
              <wp:effectExtent l="0" t="0" r="0" b="0"/>
              <wp:wrapNone/>
              <wp:docPr id="24"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06C474" id="Freeform 180" o:spid="_x0000_s1026" style="position:absolute;z-index:-25137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NNaRr6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43936" behindDoc="1" locked="0" layoutInCell="0" allowOverlap="1" wp14:anchorId="5122DE54" wp14:editId="51DB5D62">
              <wp:simplePos x="0" y="0"/>
              <wp:positionH relativeFrom="page">
                <wp:posOffset>887730</wp:posOffset>
              </wp:positionH>
              <wp:positionV relativeFrom="page">
                <wp:posOffset>462280</wp:posOffset>
              </wp:positionV>
              <wp:extent cx="1787525" cy="152400"/>
              <wp:effectExtent l="0" t="0" r="0" b="0"/>
              <wp:wrapNone/>
              <wp:docPr id="23"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3F29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22DE54" id="_x0000_t202" coordsize="21600,21600" o:spt="202" path="m,l,21600r21600,l21600,xe">
              <v:stroke joinstyle="miter"/>
              <v:path gradientshapeok="t" o:connecttype="rect"/>
            </v:shapetype>
            <v:shape id="Text Box 181" o:spid="_x0000_s1459" type="#_x0000_t202" style="position:absolute;margin-left:69.9pt;margin-top:36.4pt;width:140.75pt;height:12pt;z-index:-25137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" o:allowincell="f" filled="f" stroked="f">
              <v:textbox inset="0,0,0,0">
                <w:txbxContent>
                  <w:p w14:paraId="0E03F299"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EE20E" w14:textId="0148668C"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45984" behindDoc="1" locked="0" layoutInCell="0" allowOverlap="1" wp14:anchorId="41B82531" wp14:editId="3FF6FCAE">
              <wp:simplePos x="0" y="0"/>
              <wp:positionH relativeFrom="page">
                <wp:posOffset>900430</wp:posOffset>
              </wp:positionH>
              <wp:positionV relativeFrom="page">
                <wp:posOffset>705485</wp:posOffset>
              </wp:positionV>
              <wp:extent cx="8891270" cy="12700"/>
              <wp:effectExtent l="0" t="0" r="0" b="0"/>
              <wp:wrapNone/>
              <wp:docPr id="22"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32A43B" id="Freeform 182" o:spid="_x0000_s1026" style="position:absolute;z-index:-25137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47008" behindDoc="1" locked="0" layoutInCell="0" allowOverlap="1" wp14:anchorId="50779920" wp14:editId="2893BF00">
              <wp:simplePos x="0" y="0"/>
              <wp:positionH relativeFrom="page">
                <wp:posOffset>7713345</wp:posOffset>
              </wp:positionH>
              <wp:positionV relativeFrom="page">
                <wp:posOffset>462280</wp:posOffset>
              </wp:positionV>
              <wp:extent cx="2090420" cy="152400"/>
              <wp:effectExtent l="0" t="0" r="0" b="0"/>
              <wp:wrapNone/>
              <wp:docPr id="21"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91E2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79920" id="_x0000_t202" coordsize="21600,21600" o:spt="202" path="m,l,21600r21600,l21600,xe">
              <v:stroke joinstyle="miter"/>
              <v:path gradientshapeok="t" o:connecttype="rect"/>
            </v:shapetype>
            <v:shape id="_x0000_s1460" type="#_x0000_t202" style="position:absolute;margin-left:607.35pt;margin-top:36.4pt;width:164.6pt;height:12pt;z-index:-251369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" o:allowincell="f" filled="f" stroked="f">
              <v:textbox inset="0,0,0,0">
                <w:txbxContent>
                  <w:p w14:paraId="3B391E2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BC289" w14:textId="576EB72D"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55200" behindDoc="1" locked="0" layoutInCell="0" allowOverlap="1" wp14:anchorId="7C4AC5B6" wp14:editId="67197A1E">
              <wp:simplePos x="0" y="0"/>
              <wp:positionH relativeFrom="page">
                <wp:posOffset>900430</wp:posOffset>
              </wp:positionH>
              <wp:positionV relativeFrom="page">
                <wp:posOffset>705485</wp:posOffset>
              </wp:positionV>
              <wp:extent cx="8891270" cy="12700"/>
              <wp:effectExtent l="0" t="0" r="0" b="0"/>
              <wp:wrapNone/>
              <wp:docPr id="16" name="Freeform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946C505" id="Freeform 188" o:spid="_x0000_s1026" style="position:absolute;z-index:-25136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56224" behindDoc="1" locked="0" layoutInCell="0" allowOverlap="1" wp14:anchorId="5B8FD6A5" wp14:editId="14050712">
              <wp:simplePos x="0" y="0"/>
              <wp:positionH relativeFrom="page">
                <wp:posOffset>887730</wp:posOffset>
              </wp:positionH>
              <wp:positionV relativeFrom="page">
                <wp:posOffset>462280</wp:posOffset>
              </wp:positionV>
              <wp:extent cx="1787525" cy="152400"/>
              <wp:effectExtent l="0" t="0" r="0" b="0"/>
              <wp:wrapNone/>
              <wp:docPr id="1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E1AF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8FD6A5" id="_x0000_t202" coordsize="21600,21600" o:spt="202" path="m,l,21600r21600,l21600,xe">
              <v:stroke joinstyle="miter"/>
              <v:path gradientshapeok="t" o:connecttype="rect"/>
            </v:shapetype>
            <v:shape id="Text Box 189" o:spid="_x0000_s1463" type="#_x0000_t202" style="position:absolute;margin-left:69.9pt;margin-top:36.4pt;width:140.75pt;height:12pt;z-index:-25136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" o:allowincell="f" filled="f" stroked="f">
              <v:textbox inset="0,0,0,0">
                <w:txbxContent>
                  <w:p w14:paraId="093E1AF4"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A9F17" w14:textId="609E3289"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58272" behindDoc="1" locked="0" layoutInCell="0" allowOverlap="1" wp14:anchorId="382A57C7" wp14:editId="271EB8A4">
              <wp:simplePos x="0" y="0"/>
              <wp:positionH relativeFrom="page">
                <wp:posOffset>900430</wp:posOffset>
              </wp:positionH>
              <wp:positionV relativeFrom="page">
                <wp:posOffset>705485</wp:posOffset>
              </wp:positionV>
              <wp:extent cx="8891270" cy="12700"/>
              <wp:effectExtent l="0" t="0" r="0" b="0"/>
              <wp:wrapNone/>
              <wp:docPr id="14" name="Freeform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1EFE11D" id="Freeform 190" o:spid="_x0000_s1026" style="position:absolute;z-index:-2513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59296" behindDoc="1" locked="0" layoutInCell="0" allowOverlap="1" wp14:anchorId="4B762CFB" wp14:editId="691064B3">
              <wp:simplePos x="0" y="0"/>
              <wp:positionH relativeFrom="page">
                <wp:posOffset>7713345</wp:posOffset>
              </wp:positionH>
              <wp:positionV relativeFrom="page">
                <wp:posOffset>462280</wp:posOffset>
              </wp:positionV>
              <wp:extent cx="2090420" cy="152400"/>
              <wp:effectExtent l="0" t="0" r="0" b="0"/>
              <wp:wrapNone/>
              <wp:docPr id="13"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B6291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762CFB" id="_x0000_t202" coordsize="21600,21600" o:spt="202" path="m,l,21600r21600,l21600,xe">
              <v:stroke joinstyle="miter"/>
              <v:path gradientshapeok="t" o:connecttype="rect"/>
            </v:shapetype>
            <v:shape id="Text Box 191" o:spid="_x0000_s1464" type="#_x0000_t202" style="position:absolute;margin-left:607.35pt;margin-top:36.4pt;width:164.6pt;height:12pt;z-index:-25135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" o:allowincell="f" filled="f" stroked="f">
              <v:textbox inset="0,0,0,0">
                <w:txbxContent>
                  <w:p w14:paraId="4AB62915"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BF8E3" w14:textId="76BB8F3A"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67488" behindDoc="1" locked="0" layoutInCell="0" allowOverlap="1" wp14:anchorId="5DCB9148" wp14:editId="12B9A354">
              <wp:simplePos x="0" y="0"/>
              <wp:positionH relativeFrom="page">
                <wp:posOffset>900430</wp:posOffset>
              </wp:positionH>
              <wp:positionV relativeFrom="page">
                <wp:posOffset>705485</wp:posOffset>
              </wp:positionV>
              <wp:extent cx="8891270" cy="12700"/>
              <wp:effectExtent l="0" t="0" r="0" b="0"/>
              <wp:wrapNone/>
              <wp:docPr id="8"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492100" id="Freeform 196" o:spid="_x0000_s1026" style="position:absolute;z-index:-25134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68512" behindDoc="1" locked="0" layoutInCell="0" allowOverlap="1" wp14:anchorId="6591647A" wp14:editId="3DFA9DC0">
              <wp:simplePos x="0" y="0"/>
              <wp:positionH relativeFrom="page">
                <wp:posOffset>887730</wp:posOffset>
              </wp:positionH>
              <wp:positionV relativeFrom="page">
                <wp:posOffset>462280</wp:posOffset>
              </wp:positionV>
              <wp:extent cx="1787525" cy="152400"/>
              <wp:effectExtent l="0" t="0" r="0" b="0"/>
              <wp:wrapNone/>
              <wp:docPr id="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0E6A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1647A" id="_x0000_t202" coordsize="21600,21600" o:spt="202" path="m,l,21600r21600,l21600,xe">
              <v:stroke joinstyle="miter"/>
              <v:path gradientshapeok="t" o:connecttype="rect"/>
            </v:shapetype>
            <v:shape id="Text Box 197" o:spid="_x0000_s1467" type="#_x0000_t202" style="position:absolute;margin-left:69.9pt;margin-top:36.4pt;width:140.75pt;height:12pt;z-index:-25134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" o:allowincell="f" filled="f" stroked="f">
              <v:textbox inset="0,0,0,0">
                <w:txbxContent>
                  <w:p w14:paraId="4A70E6A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4260F0" w14:textId="7B2D1E96"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83840" behindDoc="1" locked="0" layoutInCell="0" allowOverlap="1" wp14:anchorId="6FDC9085" wp14:editId="045CE796">
              <wp:simplePos x="0" y="0"/>
              <wp:positionH relativeFrom="page">
                <wp:posOffset>899160</wp:posOffset>
              </wp:positionH>
              <wp:positionV relativeFrom="page">
                <wp:posOffset>705485</wp:posOffset>
              </wp:positionV>
              <wp:extent cx="5760720" cy="12700"/>
              <wp:effectExtent l="0" t="0" r="0" b="0"/>
              <wp:wrapNone/>
              <wp:docPr id="188"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F53A720" id="Freeform 16" o:spid="_x0000_s1026" style="position:absolute;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Ml4B3O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84864" behindDoc="1" locked="0" layoutInCell="0" allowOverlap="1" wp14:anchorId="7BA135AD" wp14:editId="2CBBD6DC">
              <wp:simplePos x="0" y="0"/>
              <wp:positionH relativeFrom="page">
                <wp:posOffset>4581525</wp:posOffset>
              </wp:positionH>
              <wp:positionV relativeFrom="page">
                <wp:posOffset>462280</wp:posOffset>
              </wp:positionV>
              <wp:extent cx="2090420" cy="152400"/>
              <wp:effectExtent l="0" t="0" r="0" b="0"/>
              <wp:wrapNone/>
              <wp:docPr id="18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D9B4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A135AD" id="_x0000_t202" coordsize="21600,21600" o:spt="202" path="m,l,21600r21600,l21600,xe">
              <v:stroke joinstyle="miter"/>
              <v:path gradientshapeok="t" o:connecttype="rect"/>
            </v:shapetype>
            <v:shape id="Text Box 17" o:spid="_x0000_s1370" type="#_x0000_t202" style="position:absolute;margin-left:360.75pt;margin-top:36.4pt;width:164.6pt;height:12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" o:allowincell="f" filled="f" stroked="f">
              <v:textbox inset="0,0,0,0">
                <w:txbxContent>
                  <w:p w14:paraId="3C6D9B4F"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83A3E" w14:textId="274930A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970560" behindDoc="1" locked="0" layoutInCell="0" allowOverlap="1" wp14:anchorId="15C876B0" wp14:editId="218FDE20">
              <wp:simplePos x="0" y="0"/>
              <wp:positionH relativeFrom="page">
                <wp:posOffset>900430</wp:posOffset>
              </wp:positionH>
              <wp:positionV relativeFrom="page">
                <wp:posOffset>705485</wp:posOffset>
              </wp:positionV>
              <wp:extent cx="8891270" cy="12700"/>
              <wp:effectExtent l="0" t="0" r="0" b="0"/>
              <wp:wrapNone/>
              <wp:docPr id="6" name="Freeform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91270" cy="12700"/>
                      </a:xfrm>
                      <a:custGeom>
                        <a:avLst/>
                        <a:gdLst>
                          <a:gd name="T0" fmla="*/ 0 w 14002"/>
                          <a:gd name="T1" fmla="*/ 0 h 20"/>
                          <a:gd name="T2" fmla="*/ 14002 w 14002"/>
                          <a:gd name="T3" fmla="*/ 0 h 20"/>
                        </a:gdLst>
                        <a:ahLst/>
                        <a:cxnLst>
                          <a:cxn ang="0">
                            <a:pos x="T0" y="T1"/>
                          </a:cxn>
                          <a:cxn ang="0">
                            <a:pos x="T2" y="T3"/>
                          </a:cxn>
                        </a:cxnLst>
                        <a:rect l="0" t="0" r="r" b="b"/>
                        <a:pathLst>
                          <a:path w="14002" h="20">
                            <a:moveTo>
                              <a:pt x="0" y="0"/>
                            </a:moveTo>
                            <a:lnTo>
                              <a:pt x="1400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A63B8B4" id="Freeform 198" o:spid="_x0000_s1026" style="position:absolute;z-index:-25134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9pt,55.55pt,771pt,55.55pt" coordsize="140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" o:allowincell="f" filled="f" strokecolor="gray" strokeweight=".95pt">
              <v:path arrowok="t" o:connecttype="custom" o:connectlocs="0,0;8891270,0" o:connectangles="0,0"/>
              <w10:wrap anchorx="page" anchory="page"/>
            </v:polyline>
          </w:pict>
        </mc:Fallback>
      </mc:AlternateContent>
    </w:r>
    <w:r>
      <w:rPr>
        <w:noProof/>
      </w:rPr>
      <mc:AlternateContent>
        <mc:Choice Requires="wps">
          <w:drawing>
            <wp:anchor distT="0" distB="0" distL="114300" distR="114300" simplePos="0" relativeHeight="251971584" behindDoc="1" locked="0" layoutInCell="0" allowOverlap="1" wp14:anchorId="467DF3A9" wp14:editId="06BA70AD">
              <wp:simplePos x="0" y="0"/>
              <wp:positionH relativeFrom="page">
                <wp:posOffset>7713345</wp:posOffset>
              </wp:positionH>
              <wp:positionV relativeFrom="page">
                <wp:posOffset>462280</wp:posOffset>
              </wp:positionV>
              <wp:extent cx="2090420" cy="152400"/>
              <wp:effectExtent l="0" t="0" r="0" b="0"/>
              <wp:wrapNone/>
              <wp:docPr id="5"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8C6AD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DF3A9" id="_x0000_t202" coordsize="21600,21600" o:spt="202" path="m,l,21600r21600,l21600,xe">
              <v:stroke joinstyle="miter"/>
              <v:path gradientshapeok="t" o:connecttype="rect"/>
            </v:shapetype>
            <v:shape id="Text Box 199" o:spid="_x0000_s1468" type="#_x0000_t202" style="position:absolute;margin-left:607.35pt;margin-top:36.4pt;width:164.6pt;height:12pt;z-index:-25134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" o:allowincell="f" filled="f" stroked="f">
              <v:textbox inset="0,0,0,0">
                <w:txbxContent>
                  <w:p w14:paraId="5D8C6ADE"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Miejski Obszar Funkcjonalny Chrzanowa</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1AA68" w14:textId="2DD50F2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2032" behindDoc="1" locked="0" layoutInCell="0" allowOverlap="1" wp14:anchorId="5DB230B3" wp14:editId="6B516D25">
              <wp:simplePos x="0" y="0"/>
              <wp:positionH relativeFrom="page">
                <wp:posOffset>899160</wp:posOffset>
              </wp:positionH>
              <wp:positionV relativeFrom="page">
                <wp:posOffset>705485</wp:posOffset>
              </wp:positionV>
              <wp:extent cx="5760720" cy="12700"/>
              <wp:effectExtent l="0" t="0" r="0" b="0"/>
              <wp:wrapNone/>
              <wp:docPr id="183"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6015C95" id="Freeform 21" o:spid="_x0000_s1026" style="position:absolute;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93056" behindDoc="1" locked="0" layoutInCell="0" allowOverlap="1" wp14:anchorId="18033CA4" wp14:editId="3F3C37EE">
              <wp:simplePos x="0" y="0"/>
              <wp:positionH relativeFrom="page">
                <wp:posOffset>886460</wp:posOffset>
              </wp:positionH>
              <wp:positionV relativeFrom="page">
                <wp:posOffset>462280</wp:posOffset>
              </wp:positionV>
              <wp:extent cx="1787525" cy="152400"/>
              <wp:effectExtent l="0" t="0" r="0" b="0"/>
              <wp:wrapNone/>
              <wp:docPr id="18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CEDD6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033CA4" id="_x0000_t202" coordsize="21600,21600" o:spt="202" path="m,l,21600r21600,l21600,xe">
              <v:stroke joinstyle="miter"/>
              <v:path gradientshapeok="t" o:connecttype="rect"/>
            </v:shapetype>
            <v:shape id="Text Box 22" o:spid="_x0000_s1373" type="#_x0000_t202" style="position:absolute;margin-left:69.8pt;margin-top:36.4pt;width:140.75pt;height:12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" o:allowincell="f" filled="f" stroked="f">
              <v:textbox inset="0,0,0,0">
                <w:txbxContent>
                  <w:p w14:paraId="50CEDD61"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445D5" w14:textId="642043E4"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695104" behindDoc="1" locked="0" layoutInCell="0" allowOverlap="1" wp14:anchorId="4F3A0B7C" wp14:editId="6045782D">
              <wp:simplePos x="0" y="0"/>
              <wp:positionH relativeFrom="page">
                <wp:posOffset>899160</wp:posOffset>
              </wp:positionH>
              <wp:positionV relativeFrom="page">
                <wp:posOffset>705485</wp:posOffset>
              </wp:positionV>
              <wp:extent cx="5760720" cy="12700"/>
              <wp:effectExtent l="0" t="0" r="0" b="0"/>
              <wp:wrapNone/>
              <wp:docPr id="181" name="Freeform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12700"/>
                      </a:xfrm>
                      <a:custGeom>
                        <a:avLst/>
                        <a:gdLst>
                          <a:gd name="T0" fmla="*/ 0 w 9072"/>
                          <a:gd name="T1" fmla="*/ 0 h 20"/>
                          <a:gd name="T2" fmla="*/ 9072 w 9072"/>
                          <a:gd name="T3" fmla="*/ 0 h 20"/>
                        </a:gdLst>
                        <a:ahLst/>
                        <a:cxnLst>
                          <a:cxn ang="0">
                            <a:pos x="T0" y="T1"/>
                          </a:cxn>
                          <a:cxn ang="0">
                            <a:pos x="T2" y="T3"/>
                          </a:cxn>
                        </a:cxnLst>
                        <a:rect l="0" t="0" r="r" b="b"/>
                        <a:pathLst>
                          <a:path w="9072" h="20">
                            <a:moveTo>
                              <a:pt x="0" y="0"/>
                            </a:moveTo>
                            <a:lnTo>
                              <a:pt x="9072" y="0"/>
                            </a:lnTo>
                          </a:path>
                        </a:pathLst>
                      </a:custGeom>
                      <a:noFill/>
                      <a:ln w="12065">
                        <a:solidFill>
                          <a:srgbClr val="80808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9473B56" id="Freeform 23" o:spid="_x0000_s1026" style="position:absolute;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0.8pt,55.55pt,524.4pt,55.55pt" coordsize="90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" o:allowincell="f" filled="f" strokecolor="gray" strokeweight=".95pt">
              <v:path arrowok="t" o:connecttype="custom" o:connectlocs="0,0;5760720,0" o:connectangles="0,0"/>
              <w10:wrap anchorx="page" anchory="page"/>
            </v:polyline>
          </w:pict>
        </mc:Fallback>
      </mc:AlternateContent>
    </w:r>
    <w:r>
      <w:rPr>
        <w:noProof/>
      </w:rPr>
      <mc:AlternateContent>
        <mc:Choice Requires="wps">
          <w:drawing>
            <wp:anchor distT="0" distB="0" distL="114300" distR="114300" simplePos="0" relativeHeight="251696128" behindDoc="1" locked="0" layoutInCell="0" allowOverlap="1" wp14:anchorId="00D77ED3" wp14:editId="4BB46527">
              <wp:simplePos x="0" y="0"/>
              <wp:positionH relativeFrom="page">
                <wp:posOffset>4581525</wp:posOffset>
              </wp:positionH>
              <wp:positionV relativeFrom="page">
                <wp:posOffset>462280</wp:posOffset>
              </wp:positionV>
              <wp:extent cx="2090420" cy="152400"/>
              <wp:effectExtent l="0" t="0" r="0" b="0"/>
              <wp:wrapNone/>
              <wp:docPr id="18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042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84E0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w:t>
                          </w:r>
                          <w:r>
                            <w:rPr>
                              <w:color w:val="6A91B3"/>
                              <w:sz w:val="20"/>
                              <w:szCs w:val="20"/>
                            </w:rPr>
                            <w:t>ski Obszar Funkcjonalny Chrzanowa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77ED3" id="_x0000_t202" coordsize="21600,21600" o:spt="202" path="m,l,21600r21600,l21600,xe">
              <v:stroke joinstyle="miter"/>
              <v:path gradientshapeok="t" o:connecttype="rect"/>
            </v:shapetype>
            <v:shape id="Text Box 24" o:spid="_x0000_s1374" type="#_x0000_t202" style="position:absolute;margin-left:360.75pt;margin-top:36.4pt;width:164.6pt;height:12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" o:allowincell="f" filled="f" stroked="f">
              <v:textbox inset="0,0,0,0">
                <w:txbxContent>
                  <w:p w14:paraId="15F84E08"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Miej</w:t>
                    </w:r>
                    <w:r>
                      <w:rPr>
                        <w:color w:val="6A91B3"/>
                        <w:sz w:val="20"/>
                        <w:szCs w:val="20"/>
                      </w:rPr>
                      <w:t>ski Obszar Funkcjonalny Chrzanowa</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3FDFB" w14:textId="1A5F9E20" w:rsidR="00000000" w:rsidRDefault="006D0D1F">
    <w:pPr>
      <w:pStyle w:val="Tekstpodstawowy"/>
      <w:kinsoku w:val="0"/>
      <w:overflowPunct w:val="0"/>
      <w:spacing w:line="14" w:lineRule="auto"/>
      <w:rPr>
        <w:rFonts w:ascii="Times New Roman" w:hAnsi="Times New Roman" w:cs="Times New Roman"/>
        <w:sz w:val="20"/>
        <w:szCs w:val="20"/>
      </w:rPr>
    </w:pPr>
    <w:r>
      <w:rPr>
        <w:noProof/>
      </w:rPr>
      <mc:AlternateContent>
        <mc:Choice Requires="wps">
          <w:drawing>
            <wp:anchor distT="0" distB="0" distL="114300" distR="114300" simplePos="0" relativeHeight="251702272" behindDoc="1" locked="0" layoutInCell="0" allowOverlap="1" wp14:anchorId="47B39253" wp14:editId="51B4A660">
              <wp:simplePos x="0" y="0"/>
              <wp:positionH relativeFrom="page">
                <wp:posOffset>886460</wp:posOffset>
              </wp:positionH>
              <wp:positionV relativeFrom="page">
                <wp:posOffset>462280</wp:posOffset>
              </wp:positionV>
              <wp:extent cx="1787525" cy="152400"/>
              <wp:effectExtent l="0" t="0" r="0" b="0"/>
              <wp:wrapNone/>
              <wp:docPr id="17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237E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B39253" id="_x0000_t202" coordsize="21600,21600" o:spt="202" path="m,l,21600r21600,l21600,xe">
              <v:stroke joinstyle="miter"/>
              <v:path gradientshapeok="t" o:connecttype="rect"/>
            </v:shapetype>
            <v:shape id="Text Box 27" o:spid="_x0000_s1377" type="#_x0000_t202" style="position:absolute;margin-left:69.8pt;margin-top:36.4pt;width:140.75pt;height:12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" o:allowincell="f" filled="f" stroked="f">
              <v:textbox inset="0,0,0,0">
                <w:txbxContent>
                  <w:p w14:paraId="0D4237E0" w14:textId="77777777" w:rsidR="00000000" w:rsidRDefault="006D0D1F">
                    <w:pPr>
                      <w:pStyle w:val="Tekstpodstawowy"/>
                      <w:kinsoku w:val="0"/>
                      <w:overflowPunct w:val="0"/>
                      <w:spacing w:line="223" w:lineRule="exact"/>
                      <w:ind w:left="20"/>
                      <w:rPr>
                        <w:color w:val="6A91B3"/>
                        <w:sz w:val="20"/>
                        <w:szCs w:val="20"/>
                      </w:rPr>
                    </w:pPr>
                    <w:r>
                      <w:rPr>
                        <w:color w:val="6A91B3"/>
                        <w:sz w:val="20"/>
                        <w:szCs w:val="20"/>
                      </w:rPr>
                      <w:t>Strategia rozwoju ponadlokalnego</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00000885"/>
    <w:lvl w:ilvl="0">
      <w:start w:val="1"/>
      <w:numFmt w:val="upperRoman"/>
      <w:lvlText w:val="%1."/>
      <w:lvlJc w:val="left"/>
      <w:pPr>
        <w:ind w:left="1186" w:hanging="170"/>
      </w:pPr>
      <w:rPr>
        <w:b/>
        <w:bCs/>
        <w:w w:val="100"/>
      </w:rPr>
    </w:lvl>
    <w:lvl w:ilvl="1">
      <w:start w:val="1"/>
      <w:numFmt w:val="decimal"/>
      <w:lvlText w:val="%1.%2."/>
      <w:lvlJc w:val="left"/>
      <w:pPr>
        <w:ind w:left="1534" w:hanging="298"/>
      </w:pPr>
      <w:rPr>
        <w:rFonts w:ascii="Calibri" w:hAnsi="Calibri" w:cs="Calibri"/>
        <w:b w:val="0"/>
        <w:bCs w:val="0"/>
        <w:w w:val="99"/>
        <w:sz w:val="20"/>
        <w:szCs w:val="20"/>
      </w:rPr>
    </w:lvl>
    <w:lvl w:ilvl="2">
      <w:numFmt w:val="bullet"/>
      <w:lvlText w:val="•"/>
      <w:lvlJc w:val="left"/>
      <w:pPr>
        <w:ind w:left="2582" w:hanging="298"/>
      </w:pPr>
    </w:lvl>
    <w:lvl w:ilvl="3">
      <w:numFmt w:val="bullet"/>
      <w:lvlText w:val="•"/>
      <w:lvlJc w:val="left"/>
      <w:pPr>
        <w:ind w:left="3625" w:hanging="298"/>
      </w:pPr>
    </w:lvl>
    <w:lvl w:ilvl="4">
      <w:numFmt w:val="bullet"/>
      <w:lvlText w:val="•"/>
      <w:lvlJc w:val="left"/>
      <w:pPr>
        <w:ind w:left="4668" w:hanging="298"/>
      </w:pPr>
    </w:lvl>
    <w:lvl w:ilvl="5">
      <w:numFmt w:val="bullet"/>
      <w:lvlText w:val="•"/>
      <w:lvlJc w:val="left"/>
      <w:pPr>
        <w:ind w:left="5711" w:hanging="298"/>
      </w:pPr>
    </w:lvl>
    <w:lvl w:ilvl="6">
      <w:numFmt w:val="bullet"/>
      <w:lvlText w:val="•"/>
      <w:lvlJc w:val="left"/>
      <w:pPr>
        <w:ind w:left="6754" w:hanging="298"/>
      </w:pPr>
    </w:lvl>
    <w:lvl w:ilvl="7">
      <w:numFmt w:val="bullet"/>
      <w:lvlText w:val="•"/>
      <w:lvlJc w:val="left"/>
      <w:pPr>
        <w:ind w:left="7797" w:hanging="298"/>
      </w:pPr>
    </w:lvl>
    <w:lvl w:ilvl="8">
      <w:numFmt w:val="bullet"/>
      <w:lvlText w:val="•"/>
      <w:lvlJc w:val="left"/>
      <w:pPr>
        <w:ind w:left="8840" w:hanging="298"/>
      </w:pPr>
    </w:lvl>
  </w:abstractNum>
  <w:abstractNum w:abstractNumId="1" w15:restartNumberingAfterBreak="0">
    <w:nsid w:val="00000403"/>
    <w:multiLevelType w:val="multilevel"/>
    <w:tmpl w:val="00000886"/>
    <w:lvl w:ilvl="0">
      <w:start w:val="2"/>
      <w:numFmt w:val="upperRoman"/>
      <w:lvlText w:val="%1"/>
      <w:lvlJc w:val="left"/>
      <w:pPr>
        <w:ind w:left="1184" w:hanging="168"/>
      </w:pPr>
      <w:rPr>
        <w:rFonts w:ascii="Calibri" w:hAnsi="Calibri" w:cs="Calibri"/>
        <w:b/>
        <w:bCs/>
        <w:color w:val="3493B9"/>
        <w:w w:val="100"/>
        <w:sz w:val="22"/>
        <w:szCs w:val="22"/>
      </w:rPr>
    </w:lvl>
    <w:lvl w:ilvl="1">
      <w:start w:val="1"/>
      <w:numFmt w:val="decimal"/>
      <w:lvlText w:val="%1.%2"/>
      <w:lvlJc w:val="left"/>
      <w:pPr>
        <w:ind w:left="1534" w:hanging="298"/>
      </w:pPr>
      <w:rPr>
        <w:rFonts w:ascii="Calibri" w:hAnsi="Calibri" w:cs="Calibri"/>
        <w:b w:val="0"/>
        <w:bCs w:val="0"/>
        <w:w w:val="99"/>
        <w:sz w:val="20"/>
        <w:szCs w:val="20"/>
      </w:rPr>
    </w:lvl>
    <w:lvl w:ilvl="2">
      <w:start w:val="1"/>
      <w:numFmt w:val="decimal"/>
      <w:lvlText w:val="%1.%2.%3"/>
      <w:lvlJc w:val="left"/>
      <w:pPr>
        <w:ind w:left="1906" w:hanging="449"/>
      </w:pPr>
      <w:rPr>
        <w:rFonts w:ascii="Calibri" w:hAnsi="Calibri" w:cs="Calibri"/>
        <w:b w:val="0"/>
        <w:bCs w:val="0"/>
        <w:w w:val="99"/>
        <w:sz w:val="20"/>
        <w:szCs w:val="20"/>
      </w:rPr>
    </w:lvl>
    <w:lvl w:ilvl="3">
      <w:numFmt w:val="bullet"/>
      <w:lvlText w:val="•"/>
      <w:lvlJc w:val="left"/>
      <w:pPr>
        <w:ind w:left="3028" w:hanging="449"/>
      </w:pPr>
    </w:lvl>
    <w:lvl w:ilvl="4">
      <w:numFmt w:val="bullet"/>
      <w:lvlText w:val="•"/>
      <w:lvlJc w:val="left"/>
      <w:pPr>
        <w:ind w:left="4156" w:hanging="449"/>
      </w:pPr>
    </w:lvl>
    <w:lvl w:ilvl="5">
      <w:numFmt w:val="bullet"/>
      <w:lvlText w:val="•"/>
      <w:lvlJc w:val="left"/>
      <w:pPr>
        <w:ind w:left="5284" w:hanging="449"/>
      </w:pPr>
    </w:lvl>
    <w:lvl w:ilvl="6">
      <w:numFmt w:val="bullet"/>
      <w:lvlText w:val="•"/>
      <w:lvlJc w:val="left"/>
      <w:pPr>
        <w:ind w:left="6413" w:hanging="449"/>
      </w:pPr>
    </w:lvl>
    <w:lvl w:ilvl="7">
      <w:numFmt w:val="bullet"/>
      <w:lvlText w:val="•"/>
      <w:lvlJc w:val="left"/>
      <w:pPr>
        <w:ind w:left="7541" w:hanging="449"/>
      </w:pPr>
    </w:lvl>
    <w:lvl w:ilvl="8">
      <w:numFmt w:val="bullet"/>
      <w:lvlText w:val="•"/>
      <w:lvlJc w:val="left"/>
      <w:pPr>
        <w:ind w:left="8669" w:hanging="449"/>
      </w:pPr>
    </w:lvl>
  </w:abstractNum>
  <w:abstractNum w:abstractNumId="2" w15:restartNumberingAfterBreak="0">
    <w:nsid w:val="00000404"/>
    <w:multiLevelType w:val="multilevel"/>
    <w:tmpl w:val="00000887"/>
    <w:lvl w:ilvl="0">
      <w:start w:val="3"/>
      <w:numFmt w:val="upperRoman"/>
      <w:lvlText w:val="%1"/>
      <w:lvlJc w:val="left"/>
      <w:pPr>
        <w:ind w:left="1634" w:hanging="398"/>
      </w:pPr>
    </w:lvl>
    <w:lvl w:ilvl="1">
      <w:start w:val="1"/>
      <w:numFmt w:val="decimal"/>
      <w:lvlText w:val="%1.%2."/>
      <w:lvlJc w:val="left"/>
      <w:pPr>
        <w:ind w:left="1634" w:hanging="398"/>
      </w:pPr>
      <w:rPr>
        <w:rFonts w:ascii="Calibri" w:hAnsi="Calibri" w:cs="Calibri"/>
        <w:b w:val="0"/>
        <w:bCs w:val="0"/>
        <w:spacing w:val="-1"/>
        <w:w w:val="99"/>
        <w:sz w:val="20"/>
        <w:szCs w:val="20"/>
      </w:rPr>
    </w:lvl>
    <w:lvl w:ilvl="2">
      <w:numFmt w:val="bullet"/>
      <w:lvlText w:val="•"/>
      <w:lvlJc w:val="left"/>
      <w:pPr>
        <w:ind w:left="3497" w:hanging="398"/>
      </w:pPr>
    </w:lvl>
    <w:lvl w:ilvl="3">
      <w:numFmt w:val="bullet"/>
      <w:lvlText w:val="•"/>
      <w:lvlJc w:val="left"/>
      <w:pPr>
        <w:ind w:left="4425" w:hanging="398"/>
      </w:pPr>
    </w:lvl>
    <w:lvl w:ilvl="4">
      <w:numFmt w:val="bullet"/>
      <w:lvlText w:val="•"/>
      <w:lvlJc w:val="left"/>
      <w:pPr>
        <w:ind w:left="5354" w:hanging="398"/>
      </w:pPr>
    </w:lvl>
    <w:lvl w:ilvl="5">
      <w:numFmt w:val="bullet"/>
      <w:lvlText w:val="•"/>
      <w:lvlJc w:val="left"/>
      <w:pPr>
        <w:ind w:left="6283" w:hanging="398"/>
      </w:pPr>
    </w:lvl>
    <w:lvl w:ilvl="6">
      <w:numFmt w:val="bullet"/>
      <w:lvlText w:val="•"/>
      <w:lvlJc w:val="left"/>
      <w:pPr>
        <w:ind w:left="7211" w:hanging="398"/>
      </w:pPr>
    </w:lvl>
    <w:lvl w:ilvl="7">
      <w:numFmt w:val="bullet"/>
      <w:lvlText w:val="•"/>
      <w:lvlJc w:val="left"/>
      <w:pPr>
        <w:ind w:left="8140" w:hanging="398"/>
      </w:pPr>
    </w:lvl>
    <w:lvl w:ilvl="8">
      <w:numFmt w:val="bullet"/>
      <w:lvlText w:val="•"/>
      <w:lvlJc w:val="left"/>
      <w:pPr>
        <w:ind w:left="9069" w:hanging="398"/>
      </w:pPr>
    </w:lvl>
  </w:abstractNum>
  <w:abstractNum w:abstractNumId="3" w15:restartNumberingAfterBreak="0">
    <w:nsid w:val="00000405"/>
    <w:multiLevelType w:val="multilevel"/>
    <w:tmpl w:val="00000888"/>
    <w:lvl w:ilvl="0">
      <w:start w:val="3"/>
      <w:numFmt w:val="upperRoman"/>
      <w:lvlText w:val="%1"/>
      <w:lvlJc w:val="left"/>
      <w:pPr>
        <w:ind w:left="1634" w:hanging="398"/>
      </w:pPr>
    </w:lvl>
    <w:lvl w:ilvl="1">
      <w:start w:val="4"/>
      <w:numFmt w:val="decimal"/>
      <w:lvlText w:val="%1.%2."/>
      <w:lvlJc w:val="left"/>
      <w:pPr>
        <w:ind w:left="1634" w:hanging="398"/>
      </w:pPr>
      <w:rPr>
        <w:rFonts w:ascii="Calibri" w:hAnsi="Calibri" w:cs="Calibri"/>
        <w:b w:val="0"/>
        <w:bCs w:val="0"/>
        <w:spacing w:val="-1"/>
        <w:w w:val="99"/>
        <w:sz w:val="20"/>
        <w:szCs w:val="20"/>
      </w:rPr>
    </w:lvl>
    <w:lvl w:ilvl="2">
      <w:numFmt w:val="bullet"/>
      <w:lvlText w:val="•"/>
      <w:lvlJc w:val="left"/>
      <w:pPr>
        <w:ind w:left="3497" w:hanging="398"/>
      </w:pPr>
    </w:lvl>
    <w:lvl w:ilvl="3">
      <w:numFmt w:val="bullet"/>
      <w:lvlText w:val="•"/>
      <w:lvlJc w:val="left"/>
      <w:pPr>
        <w:ind w:left="4425" w:hanging="398"/>
      </w:pPr>
    </w:lvl>
    <w:lvl w:ilvl="4">
      <w:numFmt w:val="bullet"/>
      <w:lvlText w:val="•"/>
      <w:lvlJc w:val="left"/>
      <w:pPr>
        <w:ind w:left="5354" w:hanging="398"/>
      </w:pPr>
    </w:lvl>
    <w:lvl w:ilvl="5">
      <w:numFmt w:val="bullet"/>
      <w:lvlText w:val="•"/>
      <w:lvlJc w:val="left"/>
      <w:pPr>
        <w:ind w:left="6283" w:hanging="398"/>
      </w:pPr>
    </w:lvl>
    <w:lvl w:ilvl="6">
      <w:numFmt w:val="bullet"/>
      <w:lvlText w:val="•"/>
      <w:lvlJc w:val="left"/>
      <w:pPr>
        <w:ind w:left="7211" w:hanging="398"/>
      </w:pPr>
    </w:lvl>
    <w:lvl w:ilvl="7">
      <w:numFmt w:val="bullet"/>
      <w:lvlText w:val="•"/>
      <w:lvlJc w:val="left"/>
      <w:pPr>
        <w:ind w:left="8140" w:hanging="398"/>
      </w:pPr>
    </w:lvl>
    <w:lvl w:ilvl="8">
      <w:numFmt w:val="bullet"/>
      <w:lvlText w:val="•"/>
      <w:lvlJc w:val="left"/>
      <w:pPr>
        <w:ind w:left="9069" w:hanging="398"/>
      </w:pPr>
    </w:lvl>
  </w:abstractNum>
  <w:abstractNum w:abstractNumId="4" w15:restartNumberingAfterBreak="0">
    <w:nsid w:val="00000406"/>
    <w:multiLevelType w:val="multilevel"/>
    <w:tmpl w:val="00000889"/>
    <w:lvl w:ilvl="0">
      <w:start w:val="5"/>
      <w:numFmt w:val="upperRoman"/>
      <w:lvlText w:val="%1"/>
      <w:lvlJc w:val="left"/>
      <w:pPr>
        <w:ind w:left="1196" w:hanging="180"/>
      </w:pPr>
      <w:rPr>
        <w:rFonts w:ascii="Calibri" w:hAnsi="Calibri" w:cs="Calibri"/>
        <w:b/>
        <w:bCs/>
        <w:color w:val="3493B9"/>
        <w:w w:val="100"/>
        <w:sz w:val="22"/>
        <w:szCs w:val="22"/>
      </w:rPr>
    </w:lvl>
    <w:lvl w:ilvl="1">
      <w:start w:val="1"/>
      <w:numFmt w:val="decimal"/>
      <w:lvlText w:val="%1.%2."/>
      <w:lvlJc w:val="left"/>
      <w:pPr>
        <w:ind w:left="1596" w:hanging="360"/>
      </w:pPr>
      <w:rPr>
        <w:rFonts w:ascii="Calibri" w:hAnsi="Calibri" w:cs="Calibri"/>
        <w:b w:val="0"/>
        <w:bCs w:val="0"/>
        <w:spacing w:val="-1"/>
        <w:w w:val="99"/>
        <w:sz w:val="20"/>
        <w:szCs w:val="20"/>
      </w:rPr>
    </w:lvl>
    <w:lvl w:ilvl="2">
      <w:numFmt w:val="bullet"/>
      <w:lvlText w:val="•"/>
      <w:lvlJc w:val="left"/>
      <w:pPr>
        <w:ind w:left="2636" w:hanging="360"/>
      </w:pPr>
    </w:lvl>
    <w:lvl w:ilvl="3">
      <w:numFmt w:val="bullet"/>
      <w:lvlText w:val="•"/>
      <w:lvlJc w:val="left"/>
      <w:pPr>
        <w:ind w:left="3672" w:hanging="360"/>
      </w:pPr>
    </w:lvl>
    <w:lvl w:ilvl="4">
      <w:numFmt w:val="bullet"/>
      <w:lvlText w:val="•"/>
      <w:lvlJc w:val="left"/>
      <w:pPr>
        <w:ind w:left="4708" w:hanging="360"/>
      </w:pPr>
    </w:lvl>
    <w:lvl w:ilvl="5">
      <w:numFmt w:val="bullet"/>
      <w:lvlText w:val="•"/>
      <w:lvlJc w:val="left"/>
      <w:pPr>
        <w:ind w:left="5745" w:hanging="360"/>
      </w:pPr>
    </w:lvl>
    <w:lvl w:ilvl="6">
      <w:numFmt w:val="bullet"/>
      <w:lvlText w:val="•"/>
      <w:lvlJc w:val="left"/>
      <w:pPr>
        <w:ind w:left="6781" w:hanging="360"/>
      </w:pPr>
    </w:lvl>
    <w:lvl w:ilvl="7">
      <w:numFmt w:val="bullet"/>
      <w:lvlText w:val="•"/>
      <w:lvlJc w:val="left"/>
      <w:pPr>
        <w:ind w:left="7817" w:hanging="360"/>
      </w:pPr>
    </w:lvl>
    <w:lvl w:ilvl="8">
      <w:numFmt w:val="bullet"/>
      <w:lvlText w:val="•"/>
      <w:lvlJc w:val="left"/>
      <w:pPr>
        <w:ind w:left="8853" w:hanging="360"/>
      </w:pPr>
    </w:lvl>
  </w:abstractNum>
  <w:abstractNum w:abstractNumId="5" w15:restartNumberingAfterBreak="0">
    <w:nsid w:val="00000407"/>
    <w:multiLevelType w:val="multilevel"/>
    <w:tmpl w:val="0000088A"/>
    <w:lvl w:ilvl="0">
      <w:start w:val="1"/>
      <w:numFmt w:val="upperRoman"/>
      <w:lvlText w:val="%1."/>
      <w:lvlJc w:val="left"/>
      <w:pPr>
        <w:ind w:left="1242" w:hanging="226"/>
      </w:pPr>
      <w:rPr>
        <w:b w:val="0"/>
        <w:bCs w:val="0"/>
        <w:spacing w:val="-1"/>
        <w:w w:val="99"/>
      </w:rPr>
    </w:lvl>
    <w:lvl w:ilvl="1">
      <w:start w:val="1"/>
      <w:numFmt w:val="decimal"/>
      <w:lvlText w:val="%1.%2."/>
      <w:lvlJc w:val="left"/>
      <w:pPr>
        <w:ind w:left="1395" w:hanging="379"/>
      </w:pPr>
      <w:rPr>
        <w:rFonts w:ascii="Calibri Light" w:hAnsi="Calibri Light" w:cs="Calibri Light"/>
        <w:b w:val="0"/>
        <w:bCs w:val="0"/>
        <w:color w:val="276D8A"/>
        <w:spacing w:val="-1"/>
        <w:w w:val="99"/>
        <w:sz w:val="26"/>
        <w:szCs w:val="26"/>
      </w:rPr>
    </w:lvl>
    <w:lvl w:ilvl="2">
      <w:numFmt w:val="bullet"/>
      <w:lvlText w:val=""/>
      <w:lvlJc w:val="left"/>
      <w:pPr>
        <w:ind w:left="1736" w:hanging="360"/>
      </w:pPr>
      <w:rPr>
        <w:rFonts w:ascii="Symbol" w:hAnsi="Symbol" w:cs="Symbol"/>
        <w:b w:val="0"/>
        <w:bCs w:val="0"/>
        <w:w w:val="100"/>
        <w:sz w:val="22"/>
        <w:szCs w:val="22"/>
      </w:rPr>
    </w:lvl>
    <w:lvl w:ilvl="3">
      <w:numFmt w:val="bullet"/>
      <w:lvlText w:val="•"/>
      <w:lvlJc w:val="left"/>
      <w:pPr>
        <w:ind w:left="2888" w:hanging="360"/>
      </w:pPr>
    </w:lvl>
    <w:lvl w:ilvl="4">
      <w:numFmt w:val="bullet"/>
      <w:lvlText w:val="•"/>
      <w:lvlJc w:val="left"/>
      <w:pPr>
        <w:ind w:left="4036" w:hanging="360"/>
      </w:pPr>
    </w:lvl>
    <w:lvl w:ilvl="5">
      <w:numFmt w:val="bullet"/>
      <w:lvlText w:val="•"/>
      <w:lvlJc w:val="left"/>
      <w:pPr>
        <w:ind w:left="5184" w:hanging="360"/>
      </w:pPr>
    </w:lvl>
    <w:lvl w:ilvl="6">
      <w:numFmt w:val="bullet"/>
      <w:lvlText w:val="•"/>
      <w:lvlJc w:val="left"/>
      <w:pPr>
        <w:ind w:left="6333" w:hanging="360"/>
      </w:pPr>
    </w:lvl>
    <w:lvl w:ilvl="7">
      <w:numFmt w:val="bullet"/>
      <w:lvlText w:val="•"/>
      <w:lvlJc w:val="left"/>
      <w:pPr>
        <w:ind w:left="7481" w:hanging="360"/>
      </w:pPr>
    </w:lvl>
    <w:lvl w:ilvl="8">
      <w:numFmt w:val="bullet"/>
      <w:lvlText w:val="•"/>
      <w:lvlJc w:val="left"/>
      <w:pPr>
        <w:ind w:left="8629" w:hanging="360"/>
      </w:pPr>
    </w:lvl>
  </w:abstractNum>
  <w:abstractNum w:abstractNumId="6" w15:restartNumberingAfterBreak="0">
    <w:nsid w:val="00000408"/>
    <w:multiLevelType w:val="multilevel"/>
    <w:tmpl w:val="0000088B"/>
    <w:lvl w:ilvl="0">
      <w:start w:val="1"/>
      <w:numFmt w:val="decimal"/>
      <w:lvlText w:val="%1)"/>
      <w:lvlJc w:val="left"/>
      <w:pPr>
        <w:ind w:left="1016" w:hanging="240"/>
      </w:pPr>
      <w:rPr>
        <w:rFonts w:ascii="Calibri" w:hAnsi="Calibri" w:cs="Calibri"/>
        <w:b w:val="0"/>
        <w:bCs w:val="0"/>
        <w:w w:val="100"/>
        <w:sz w:val="22"/>
        <w:szCs w:val="22"/>
      </w:rPr>
    </w:lvl>
    <w:lvl w:ilvl="1">
      <w:numFmt w:val="bullet"/>
      <w:lvlText w:val="•"/>
      <w:lvlJc w:val="left"/>
      <w:pPr>
        <w:ind w:left="2010" w:hanging="240"/>
      </w:pPr>
    </w:lvl>
    <w:lvl w:ilvl="2">
      <w:numFmt w:val="bullet"/>
      <w:lvlText w:val="•"/>
      <w:lvlJc w:val="left"/>
      <w:pPr>
        <w:ind w:left="3001" w:hanging="240"/>
      </w:pPr>
    </w:lvl>
    <w:lvl w:ilvl="3">
      <w:numFmt w:val="bullet"/>
      <w:lvlText w:val="•"/>
      <w:lvlJc w:val="left"/>
      <w:pPr>
        <w:ind w:left="3991" w:hanging="240"/>
      </w:pPr>
    </w:lvl>
    <w:lvl w:ilvl="4">
      <w:numFmt w:val="bullet"/>
      <w:lvlText w:val="•"/>
      <w:lvlJc w:val="left"/>
      <w:pPr>
        <w:ind w:left="4982" w:hanging="240"/>
      </w:pPr>
    </w:lvl>
    <w:lvl w:ilvl="5">
      <w:numFmt w:val="bullet"/>
      <w:lvlText w:val="•"/>
      <w:lvlJc w:val="left"/>
      <w:pPr>
        <w:ind w:left="5973" w:hanging="240"/>
      </w:pPr>
    </w:lvl>
    <w:lvl w:ilvl="6">
      <w:numFmt w:val="bullet"/>
      <w:lvlText w:val="•"/>
      <w:lvlJc w:val="left"/>
      <w:pPr>
        <w:ind w:left="6963" w:hanging="240"/>
      </w:pPr>
    </w:lvl>
    <w:lvl w:ilvl="7">
      <w:numFmt w:val="bullet"/>
      <w:lvlText w:val="•"/>
      <w:lvlJc w:val="left"/>
      <w:pPr>
        <w:ind w:left="7954" w:hanging="240"/>
      </w:pPr>
    </w:lvl>
    <w:lvl w:ilvl="8">
      <w:numFmt w:val="bullet"/>
      <w:lvlText w:val="•"/>
      <w:lvlJc w:val="left"/>
      <w:pPr>
        <w:ind w:left="8945" w:hanging="240"/>
      </w:pPr>
    </w:lvl>
  </w:abstractNum>
  <w:abstractNum w:abstractNumId="7" w15:restartNumberingAfterBreak="0">
    <w:nsid w:val="00000409"/>
    <w:multiLevelType w:val="multilevel"/>
    <w:tmpl w:val="0000088C"/>
    <w:lvl w:ilvl="0">
      <w:start w:val="1"/>
      <w:numFmt w:val="decimal"/>
      <w:lvlText w:val="%1)"/>
      <w:lvlJc w:val="left"/>
      <w:pPr>
        <w:ind w:left="1246" w:hanging="231"/>
      </w:pPr>
      <w:rPr>
        <w:rFonts w:ascii="Calibri" w:hAnsi="Calibri" w:cs="Calibri"/>
        <w:b w:val="0"/>
        <w:bCs w:val="0"/>
        <w:w w:val="100"/>
        <w:sz w:val="22"/>
        <w:szCs w:val="22"/>
      </w:rPr>
    </w:lvl>
    <w:lvl w:ilvl="1">
      <w:numFmt w:val="bullet"/>
      <w:lvlText w:val="•"/>
      <w:lvlJc w:val="left"/>
      <w:pPr>
        <w:ind w:left="2208" w:hanging="231"/>
      </w:pPr>
    </w:lvl>
    <w:lvl w:ilvl="2">
      <w:numFmt w:val="bullet"/>
      <w:lvlText w:val="•"/>
      <w:lvlJc w:val="left"/>
      <w:pPr>
        <w:ind w:left="3177" w:hanging="231"/>
      </w:pPr>
    </w:lvl>
    <w:lvl w:ilvl="3">
      <w:numFmt w:val="bullet"/>
      <w:lvlText w:val="•"/>
      <w:lvlJc w:val="left"/>
      <w:pPr>
        <w:ind w:left="4145" w:hanging="231"/>
      </w:pPr>
    </w:lvl>
    <w:lvl w:ilvl="4">
      <w:numFmt w:val="bullet"/>
      <w:lvlText w:val="•"/>
      <w:lvlJc w:val="left"/>
      <w:pPr>
        <w:ind w:left="5114" w:hanging="231"/>
      </w:pPr>
    </w:lvl>
    <w:lvl w:ilvl="5">
      <w:numFmt w:val="bullet"/>
      <w:lvlText w:val="•"/>
      <w:lvlJc w:val="left"/>
      <w:pPr>
        <w:ind w:left="6083" w:hanging="231"/>
      </w:pPr>
    </w:lvl>
    <w:lvl w:ilvl="6">
      <w:numFmt w:val="bullet"/>
      <w:lvlText w:val="•"/>
      <w:lvlJc w:val="left"/>
      <w:pPr>
        <w:ind w:left="7051" w:hanging="231"/>
      </w:pPr>
    </w:lvl>
    <w:lvl w:ilvl="7">
      <w:numFmt w:val="bullet"/>
      <w:lvlText w:val="•"/>
      <w:lvlJc w:val="left"/>
      <w:pPr>
        <w:ind w:left="8020" w:hanging="231"/>
      </w:pPr>
    </w:lvl>
    <w:lvl w:ilvl="8">
      <w:numFmt w:val="bullet"/>
      <w:lvlText w:val="•"/>
      <w:lvlJc w:val="left"/>
      <w:pPr>
        <w:ind w:left="8989" w:hanging="231"/>
      </w:pPr>
    </w:lvl>
  </w:abstractNum>
  <w:abstractNum w:abstractNumId="8" w15:restartNumberingAfterBreak="0">
    <w:nsid w:val="0000040A"/>
    <w:multiLevelType w:val="multilevel"/>
    <w:tmpl w:val="0000088D"/>
    <w:lvl w:ilvl="0">
      <w:start w:val="1"/>
      <w:numFmt w:val="lowerLetter"/>
      <w:lvlText w:val="%1)"/>
      <w:lvlJc w:val="left"/>
      <w:pPr>
        <w:ind w:left="1239" w:hanging="223"/>
      </w:pPr>
      <w:rPr>
        <w:rFonts w:ascii="Calibri" w:hAnsi="Calibri" w:cs="Calibri"/>
        <w:b w:val="0"/>
        <w:bCs w:val="0"/>
        <w:w w:val="100"/>
        <w:sz w:val="22"/>
        <w:szCs w:val="22"/>
      </w:rPr>
    </w:lvl>
    <w:lvl w:ilvl="1">
      <w:numFmt w:val="bullet"/>
      <w:lvlText w:val="•"/>
      <w:lvlJc w:val="left"/>
      <w:pPr>
        <w:ind w:left="2208" w:hanging="223"/>
      </w:pPr>
    </w:lvl>
    <w:lvl w:ilvl="2">
      <w:numFmt w:val="bullet"/>
      <w:lvlText w:val="•"/>
      <w:lvlJc w:val="left"/>
      <w:pPr>
        <w:ind w:left="3177" w:hanging="223"/>
      </w:pPr>
    </w:lvl>
    <w:lvl w:ilvl="3">
      <w:numFmt w:val="bullet"/>
      <w:lvlText w:val="•"/>
      <w:lvlJc w:val="left"/>
      <w:pPr>
        <w:ind w:left="4145" w:hanging="223"/>
      </w:pPr>
    </w:lvl>
    <w:lvl w:ilvl="4">
      <w:numFmt w:val="bullet"/>
      <w:lvlText w:val="•"/>
      <w:lvlJc w:val="left"/>
      <w:pPr>
        <w:ind w:left="5114" w:hanging="223"/>
      </w:pPr>
    </w:lvl>
    <w:lvl w:ilvl="5">
      <w:numFmt w:val="bullet"/>
      <w:lvlText w:val="•"/>
      <w:lvlJc w:val="left"/>
      <w:pPr>
        <w:ind w:left="6083" w:hanging="223"/>
      </w:pPr>
    </w:lvl>
    <w:lvl w:ilvl="6">
      <w:numFmt w:val="bullet"/>
      <w:lvlText w:val="•"/>
      <w:lvlJc w:val="left"/>
      <w:pPr>
        <w:ind w:left="7051" w:hanging="223"/>
      </w:pPr>
    </w:lvl>
    <w:lvl w:ilvl="7">
      <w:numFmt w:val="bullet"/>
      <w:lvlText w:val="•"/>
      <w:lvlJc w:val="left"/>
      <w:pPr>
        <w:ind w:left="8020" w:hanging="223"/>
      </w:pPr>
    </w:lvl>
    <w:lvl w:ilvl="8">
      <w:numFmt w:val="bullet"/>
      <w:lvlText w:val="•"/>
      <w:lvlJc w:val="left"/>
      <w:pPr>
        <w:ind w:left="8989" w:hanging="223"/>
      </w:pPr>
    </w:lvl>
  </w:abstractNum>
  <w:abstractNum w:abstractNumId="9" w15:restartNumberingAfterBreak="0">
    <w:nsid w:val="0000040B"/>
    <w:multiLevelType w:val="multilevel"/>
    <w:tmpl w:val="0000088E"/>
    <w:lvl w:ilvl="0">
      <w:start w:val="1"/>
      <w:numFmt w:val="lowerLetter"/>
      <w:lvlText w:val="%1)"/>
      <w:lvlJc w:val="left"/>
      <w:pPr>
        <w:ind w:left="1239" w:hanging="223"/>
      </w:pPr>
      <w:rPr>
        <w:rFonts w:ascii="Calibri" w:hAnsi="Calibri" w:cs="Calibri"/>
        <w:b w:val="0"/>
        <w:bCs w:val="0"/>
        <w:w w:val="100"/>
        <w:sz w:val="22"/>
        <w:szCs w:val="22"/>
      </w:rPr>
    </w:lvl>
    <w:lvl w:ilvl="1">
      <w:numFmt w:val="bullet"/>
      <w:lvlText w:val="•"/>
      <w:lvlJc w:val="left"/>
      <w:pPr>
        <w:ind w:left="2208" w:hanging="223"/>
      </w:pPr>
    </w:lvl>
    <w:lvl w:ilvl="2">
      <w:numFmt w:val="bullet"/>
      <w:lvlText w:val="•"/>
      <w:lvlJc w:val="left"/>
      <w:pPr>
        <w:ind w:left="3177" w:hanging="223"/>
      </w:pPr>
    </w:lvl>
    <w:lvl w:ilvl="3">
      <w:numFmt w:val="bullet"/>
      <w:lvlText w:val="•"/>
      <w:lvlJc w:val="left"/>
      <w:pPr>
        <w:ind w:left="4145" w:hanging="223"/>
      </w:pPr>
    </w:lvl>
    <w:lvl w:ilvl="4">
      <w:numFmt w:val="bullet"/>
      <w:lvlText w:val="•"/>
      <w:lvlJc w:val="left"/>
      <w:pPr>
        <w:ind w:left="5114" w:hanging="223"/>
      </w:pPr>
    </w:lvl>
    <w:lvl w:ilvl="5">
      <w:numFmt w:val="bullet"/>
      <w:lvlText w:val="•"/>
      <w:lvlJc w:val="left"/>
      <w:pPr>
        <w:ind w:left="6083" w:hanging="223"/>
      </w:pPr>
    </w:lvl>
    <w:lvl w:ilvl="6">
      <w:numFmt w:val="bullet"/>
      <w:lvlText w:val="•"/>
      <w:lvlJc w:val="left"/>
      <w:pPr>
        <w:ind w:left="7051" w:hanging="223"/>
      </w:pPr>
    </w:lvl>
    <w:lvl w:ilvl="7">
      <w:numFmt w:val="bullet"/>
      <w:lvlText w:val="•"/>
      <w:lvlJc w:val="left"/>
      <w:pPr>
        <w:ind w:left="8020" w:hanging="223"/>
      </w:pPr>
    </w:lvl>
    <w:lvl w:ilvl="8">
      <w:numFmt w:val="bullet"/>
      <w:lvlText w:val="•"/>
      <w:lvlJc w:val="left"/>
      <w:pPr>
        <w:ind w:left="8989" w:hanging="223"/>
      </w:pPr>
    </w:lvl>
  </w:abstractNum>
  <w:abstractNum w:abstractNumId="10" w15:restartNumberingAfterBreak="0">
    <w:nsid w:val="0000040C"/>
    <w:multiLevelType w:val="multilevel"/>
    <w:tmpl w:val="0000088F"/>
    <w:lvl w:ilvl="0">
      <w:start w:val="2"/>
      <w:numFmt w:val="upperRoman"/>
      <w:lvlText w:val="%1"/>
      <w:lvlJc w:val="left"/>
      <w:pPr>
        <w:ind w:left="1242" w:hanging="226"/>
      </w:pPr>
      <w:rPr>
        <w:rFonts w:ascii="Calibri Light" w:hAnsi="Calibri Light" w:cs="Calibri Light"/>
        <w:b w:val="0"/>
        <w:bCs w:val="0"/>
        <w:color w:val="124162"/>
        <w:spacing w:val="-1"/>
        <w:w w:val="99"/>
        <w:sz w:val="32"/>
        <w:szCs w:val="32"/>
      </w:rPr>
    </w:lvl>
    <w:lvl w:ilvl="1">
      <w:start w:val="1"/>
      <w:numFmt w:val="decimal"/>
      <w:lvlText w:val="%1.%2"/>
      <w:lvlJc w:val="left"/>
      <w:pPr>
        <w:ind w:left="1395" w:hanging="380"/>
      </w:pPr>
      <w:rPr>
        <w:rFonts w:ascii="Calibri Light" w:hAnsi="Calibri Light" w:cs="Calibri Light"/>
        <w:b w:val="0"/>
        <w:bCs w:val="0"/>
        <w:color w:val="276D8A"/>
        <w:spacing w:val="-1"/>
        <w:w w:val="99"/>
        <w:sz w:val="26"/>
        <w:szCs w:val="26"/>
      </w:rPr>
    </w:lvl>
    <w:lvl w:ilvl="2">
      <w:start w:val="1"/>
      <w:numFmt w:val="decimal"/>
      <w:lvlText w:val="%1.%2.%3"/>
      <w:lvlJc w:val="left"/>
      <w:pPr>
        <w:ind w:left="1539" w:hanging="524"/>
      </w:pPr>
      <w:rPr>
        <w:rFonts w:ascii="Calibri Light" w:hAnsi="Calibri Light" w:cs="Calibri Light"/>
        <w:b w:val="0"/>
        <w:bCs w:val="0"/>
        <w:color w:val="1A485C"/>
        <w:spacing w:val="-2"/>
        <w:w w:val="100"/>
        <w:sz w:val="24"/>
        <w:szCs w:val="24"/>
      </w:rPr>
    </w:lvl>
    <w:lvl w:ilvl="3">
      <w:numFmt w:val="bullet"/>
      <w:lvlText w:val="•"/>
      <w:lvlJc w:val="left"/>
      <w:pPr>
        <w:ind w:left="2713" w:hanging="524"/>
      </w:pPr>
    </w:lvl>
    <w:lvl w:ilvl="4">
      <w:numFmt w:val="bullet"/>
      <w:lvlText w:val="•"/>
      <w:lvlJc w:val="left"/>
      <w:pPr>
        <w:ind w:left="3886" w:hanging="524"/>
      </w:pPr>
    </w:lvl>
    <w:lvl w:ilvl="5">
      <w:numFmt w:val="bullet"/>
      <w:lvlText w:val="•"/>
      <w:lvlJc w:val="left"/>
      <w:pPr>
        <w:ind w:left="5059" w:hanging="524"/>
      </w:pPr>
    </w:lvl>
    <w:lvl w:ilvl="6">
      <w:numFmt w:val="bullet"/>
      <w:lvlText w:val="•"/>
      <w:lvlJc w:val="left"/>
      <w:pPr>
        <w:ind w:left="6233" w:hanging="524"/>
      </w:pPr>
    </w:lvl>
    <w:lvl w:ilvl="7">
      <w:numFmt w:val="bullet"/>
      <w:lvlText w:val="•"/>
      <w:lvlJc w:val="left"/>
      <w:pPr>
        <w:ind w:left="7406" w:hanging="524"/>
      </w:pPr>
    </w:lvl>
    <w:lvl w:ilvl="8">
      <w:numFmt w:val="bullet"/>
      <w:lvlText w:val="•"/>
      <w:lvlJc w:val="left"/>
      <w:pPr>
        <w:ind w:left="8579" w:hanging="524"/>
      </w:pPr>
    </w:lvl>
  </w:abstractNum>
  <w:abstractNum w:abstractNumId="11" w15:restartNumberingAfterBreak="0">
    <w:nsid w:val="0000040D"/>
    <w:multiLevelType w:val="multilevel"/>
    <w:tmpl w:val="00000890"/>
    <w:lvl w:ilvl="0">
      <w:numFmt w:val="bullet"/>
      <w:lvlText w:val=""/>
      <w:lvlJc w:val="left"/>
      <w:pPr>
        <w:ind w:left="473" w:hanging="360"/>
      </w:pPr>
      <w:rPr>
        <w:rFonts w:ascii="Symbol" w:hAnsi="Symbol" w:cs="Symbol"/>
        <w:b w:val="0"/>
        <w:bCs w:val="0"/>
        <w:w w:val="100"/>
        <w:sz w:val="22"/>
        <w:szCs w:val="22"/>
      </w:rPr>
    </w:lvl>
    <w:lvl w:ilvl="1">
      <w:numFmt w:val="bullet"/>
      <w:lvlText w:val="•"/>
      <w:lvlJc w:val="left"/>
      <w:pPr>
        <w:ind w:left="1155" w:hanging="360"/>
      </w:pPr>
    </w:lvl>
    <w:lvl w:ilvl="2">
      <w:numFmt w:val="bullet"/>
      <w:lvlText w:val="•"/>
      <w:lvlJc w:val="left"/>
      <w:pPr>
        <w:ind w:left="1830" w:hanging="360"/>
      </w:pPr>
    </w:lvl>
    <w:lvl w:ilvl="3">
      <w:numFmt w:val="bullet"/>
      <w:lvlText w:val="•"/>
      <w:lvlJc w:val="left"/>
      <w:pPr>
        <w:ind w:left="2505" w:hanging="360"/>
      </w:pPr>
    </w:lvl>
    <w:lvl w:ilvl="4">
      <w:numFmt w:val="bullet"/>
      <w:lvlText w:val="•"/>
      <w:lvlJc w:val="left"/>
      <w:pPr>
        <w:ind w:left="3180" w:hanging="360"/>
      </w:pPr>
    </w:lvl>
    <w:lvl w:ilvl="5">
      <w:numFmt w:val="bullet"/>
      <w:lvlText w:val="•"/>
      <w:lvlJc w:val="left"/>
      <w:pPr>
        <w:ind w:left="3855" w:hanging="360"/>
      </w:pPr>
    </w:lvl>
    <w:lvl w:ilvl="6">
      <w:numFmt w:val="bullet"/>
      <w:lvlText w:val="•"/>
      <w:lvlJc w:val="left"/>
      <w:pPr>
        <w:ind w:left="4530" w:hanging="360"/>
      </w:pPr>
    </w:lvl>
    <w:lvl w:ilvl="7">
      <w:numFmt w:val="bullet"/>
      <w:lvlText w:val="•"/>
      <w:lvlJc w:val="left"/>
      <w:pPr>
        <w:ind w:left="5205" w:hanging="360"/>
      </w:pPr>
    </w:lvl>
    <w:lvl w:ilvl="8">
      <w:numFmt w:val="bullet"/>
      <w:lvlText w:val="•"/>
      <w:lvlJc w:val="left"/>
      <w:pPr>
        <w:ind w:left="5880" w:hanging="360"/>
      </w:pPr>
    </w:lvl>
  </w:abstractNum>
  <w:abstractNum w:abstractNumId="12" w15:restartNumberingAfterBreak="0">
    <w:nsid w:val="0000040E"/>
    <w:multiLevelType w:val="multilevel"/>
    <w:tmpl w:val="00000891"/>
    <w:lvl w:ilvl="0">
      <w:numFmt w:val="bullet"/>
      <w:lvlText w:val=""/>
      <w:lvlJc w:val="left"/>
      <w:pPr>
        <w:ind w:left="473" w:hanging="360"/>
      </w:pPr>
      <w:rPr>
        <w:rFonts w:ascii="Symbol" w:hAnsi="Symbol" w:cs="Symbol"/>
        <w:b w:val="0"/>
        <w:bCs w:val="0"/>
        <w:w w:val="100"/>
        <w:sz w:val="22"/>
        <w:szCs w:val="22"/>
      </w:rPr>
    </w:lvl>
    <w:lvl w:ilvl="1">
      <w:numFmt w:val="bullet"/>
      <w:lvlText w:val="•"/>
      <w:lvlJc w:val="left"/>
      <w:pPr>
        <w:ind w:left="1155" w:hanging="360"/>
      </w:pPr>
    </w:lvl>
    <w:lvl w:ilvl="2">
      <w:numFmt w:val="bullet"/>
      <w:lvlText w:val="•"/>
      <w:lvlJc w:val="left"/>
      <w:pPr>
        <w:ind w:left="1830" w:hanging="360"/>
      </w:pPr>
    </w:lvl>
    <w:lvl w:ilvl="3">
      <w:numFmt w:val="bullet"/>
      <w:lvlText w:val="•"/>
      <w:lvlJc w:val="left"/>
      <w:pPr>
        <w:ind w:left="2505" w:hanging="360"/>
      </w:pPr>
    </w:lvl>
    <w:lvl w:ilvl="4">
      <w:numFmt w:val="bullet"/>
      <w:lvlText w:val="•"/>
      <w:lvlJc w:val="left"/>
      <w:pPr>
        <w:ind w:left="3180" w:hanging="360"/>
      </w:pPr>
    </w:lvl>
    <w:lvl w:ilvl="5">
      <w:numFmt w:val="bullet"/>
      <w:lvlText w:val="•"/>
      <w:lvlJc w:val="left"/>
      <w:pPr>
        <w:ind w:left="3855" w:hanging="360"/>
      </w:pPr>
    </w:lvl>
    <w:lvl w:ilvl="6">
      <w:numFmt w:val="bullet"/>
      <w:lvlText w:val="•"/>
      <w:lvlJc w:val="left"/>
      <w:pPr>
        <w:ind w:left="4530" w:hanging="360"/>
      </w:pPr>
    </w:lvl>
    <w:lvl w:ilvl="7">
      <w:numFmt w:val="bullet"/>
      <w:lvlText w:val="•"/>
      <w:lvlJc w:val="left"/>
      <w:pPr>
        <w:ind w:left="5205" w:hanging="360"/>
      </w:pPr>
    </w:lvl>
    <w:lvl w:ilvl="8">
      <w:numFmt w:val="bullet"/>
      <w:lvlText w:val="•"/>
      <w:lvlJc w:val="left"/>
      <w:pPr>
        <w:ind w:left="5880" w:hanging="360"/>
      </w:pPr>
    </w:lvl>
  </w:abstractNum>
  <w:abstractNum w:abstractNumId="13" w15:restartNumberingAfterBreak="0">
    <w:nsid w:val="0000040F"/>
    <w:multiLevelType w:val="multilevel"/>
    <w:tmpl w:val="00000892"/>
    <w:lvl w:ilvl="0">
      <w:numFmt w:val="bullet"/>
      <w:lvlText w:val=""/>
      <w:lvlJc w:val="left"/>
      <w:pPr>
        <w:ind w:left="473" w:hanging="360"/>
      </w:pPr>
      <w:rPr>
        <w:rFonts w:ascii="Symbol" w:hAnsi="Symbol" w:cs="Symbol"/>
        <w:b w:val="0"/>
        <w:bCs w:val="0"/>
        <w:w w:val="100"/>
        <w:sz w:val="22"/>
        <w:szCs w:val="22"/>
      </w:rPr>
    </w:lvl>
    <w:lvl w:ilvl="1">
      <w:numFmt w:val="bullet"/>
      <w:lvlText w:val="•"/>
      <w:lvlJc w:val="left"/>
      <w:pPr>
        <w:ind w:left="1155" w:hanging="360"/>
      </w:pPr>
    </w:lvl>
    <w:lvl w:ilvl="2">
      <w:numFmt w:val="bullet"/>
      <w:lvlText w:val="•"/>
      <w:lvlJc w:val="left"/>
      <w:pPr>
        <w:ind w:left="1830" w:hanging="360"/>
      </w:pPr>
    </w:lvl>
    <w:lvl w:ilvl="3">
      <w:numFmt w:val="bullet"/>
      <w:lvlText w:val="•"/>
      <w:lvlJc w:val="left"/>
      <w:pPr>
        <w:ind w:left="2505" w:hanging="360"/>
      </w:pPr>
    </w:lvl>
    <w:lvl w:ilvl="4">
      <w:numFmt w:val="bullet"/>
      <w:lvlText w:val="•"/>
      <w:lvlJc w:val="left"/>
      <w:pPr>
        <w:ind w:left="3180" w:hanging="360"/>
      </w:pPr>
    </w:lvl>
    <w:lvl w:ilvl="5">
      <w:numFmt w:val="bullet"/>
      <w:lvlText w:val="•"/>
      <w:lvlJc w:val="left"/>
      <w:pPr>
        <w:ind w:left="3855" w:hanging="360"/>
      </w:pPr>
    </w:lvl>
    <w:lvl w:ilvl="6">
      <w:numFmt w:val="bullet"/>
      <w:lvlText w:val="•"/>
      <w:lvlJc w:val="left"/>
      <w:pPr>
        <w:ind w:left="4530" w:hanging="360"/>
      </w:pPr>
    </w:lvl>
    <w:lvl w:ilvl="7">
      <w:numFmt w:val="bullet"/>
      <w:lvlText w:val="•"/>
      <w:lvlJc w:val="left"/>
      <w:pPr>
        <w:ind w:left="5205" w:hanging="360"/>
      </w:pPr>
    </w:lvl>
    <w:lvl w:ilvl="8">
      <w:numFmt w:val="bullet"/>
      <w:lvlText w:val="•"/>
      <w:lvlJc w:val="left"/>
      <w:pPr>
        <w:ind w:left="5880" w:hanging="360"/>
      </w:pPr>
    </w:lvl>
  </w:abstractNum>
  <w:abstractNum w:abstractNumId="14" w15:restartNumberingAfterBreak="0">
    <w:nsid w:val="00000410"/>
    <w:multiLevelType w:val="multilevel"/>
    <w:tmpl w:val="00000893"/>
    <w:lvl w:ilvl="0">
      <w:numFmt w:val="bullet"/>
      <w:lvlText w:val=""/>
      <w:lvlJc w:val="left"/>
      <w:pPr>
        <w:ind w:left="473" w:hanging="360"/>
      </w:pPr>
      <w:rPr>
        <w:rFonts w:ascii="Symbol" w:hAnsi="Symbol" w:cs="Symbol"/>
        <w:b w:val="0"/>
        <w:bCs w:val="0"/>
        <w:w w:val="100"/>
        <w:sz w:val="22"/>
        <w:szCs w:val="22"/>
      </w:rPr>
    </w:lvl>
    <w:lvl w:ilvl="1">
      <w:numFmt w:val="bullet"/>
      <w:lvlText w:val="•"/>
      <w:lvlJc w:val="left"/>
      <w:pPr>
        <w:ind w:left="1155" w:hanging="360"/>
      </w:pPr>
    </w:lvl>
    <w:lvl w:ilvl="2">
      <w:numFmt w:val="bullet"/>
      <w:lvlText w:val="•"/>
      <w:lvlJc w:val="left"/>
      <w:pPr>
        <w:ind w:left="1830" w:hanging="360"/>
      </w:pPr>
    </w:lvl>
    <w:lvl w:ilvl="3">
      <w:numFmt w:val="bullet"/>
      <w:lvlText w:val="•"/>
      <w:lvlJc w:val="left"/>
      <w:pPr>
        <w:ind w:left="2505" w:hanging="360"/>
      </w:pPr>
    </w:lvl>
    <w:lvl w:ilvl="4">
      <w:numFmt w:val="bullet"/>
      <w:lvlText w:val="•"/>
      <w:lvlJc w:val="left"/>
      <w:pPr>
        <w:ind w:left="3180" w:hanging="360"/>
      </w:pPr>
    </w:lvl>
    <w:lvl w:ilvl="5">
      <w:numFmt w:val="bullet"/>
      <w:lvlText w:val="•"/>
      <w:lvlJc w:val="left"/>
      <w:pPr>
        <w:ind w:left="3855" w:hanging="360"/>
      </w:pPr>
    </w:lvl>
    <w:lvl w:ilvl="6">
      <w:numFmt w:val="bullet"/>
      <w:lvlText w:val="•"/>
      <w:lvlJc w:val="left"/>
      <w:pPr>
        <w:ind w:left="4530" w:hanging="360"/>
      </w:pPr>
    </w:lvl>
    <w:lvl w:ilvl="7">
      <w:numFmt w:val="bullet"/>
      <w:lvlText w:val="•"/>
      <w:lvlJc w:val="left"/>
      <w:pPr>
        <w:ind w:left="5205" w:hanging="360"/>
      </w:pPr>
    </w:lvl>
    <w:lvl w:ilvl="8">
      <w:numFmt w:val="bullet"/>
      <w:lvlText w:val="•"/>
      <w:lvlJc w:val="left"/>
      <w:pPr>
        <w:ind w:left="5880" w:hanging="360"/>
      </w:pPr>
    </w:lvl>
  </w:abstractNum>
  <w:abstractNum w:abstractNumId="15" w15:restartNumberingAfterBreak="0">
    <w:nsid w:val="00000411"/>
    <w:multiLevelType w:val="multilevel"/>
    <w:tmpl w:val="00000894"/>
    <w:lvl w:ilvl="0">
      <w:numFmt w:val="bullet"/>
      <w:lvlText w:val=""/>
      <w:lvlJc w:val="left"/>
      <w:pPr>
        <w:ind w:left="473" w:hanging="360"/>
      </w:pPr>
      <w:rPr>
        <w:rFonts w:ascii="Symbol" w:hAnsi="Symbol" w:cs="Symbol"/>
        <w:b w:val="0"/>
        <w:bCs w:val="0"/>
        <w:w w:val="100"/>
        <w:sz w:val="22"/>
        <w:szCs w:val="22"/>
      </w:rPr>
    </w:lvl>
    <w:lvl w:ilvl="1">
      <w:numFmt w:val="bullet"/>
      <w:lvlText w:val="•"/>
      <w:lvlJc w:val="left"/>
      <w:pPr>
        <w:ind w:left="1155" w:hanging="360"/>
      </w:pPr>
    </w:lvl>
    <w:lvl w:ilvl="2">
      <w:numFmt w:val="bullet"/>
      <w:lvlText w:val="•"/>
      <w:lvlJc w:val="left"/>
      <w:pPr>
        <w:ind w:left="1830" w:hanging="360"/>
      </w:pPr>
    </w:lvl>
    <w:lvl w:ilvl="3">
      <w:numFmt w:val="bullet"/>
      <w:lvlText w:val="•"/>
      <w:lvlJc w:val="left"/>
      <w:pPr>
        <w:ind w:left="2505" w:hanging="360"/>
      </w:pPr>
    </w:lvl>
    <w:lvl w:ilvl="4">
      <w:numFmt w:val="bullet"/>
      <w:lvlText w:val="•"/>
      <w:lvlJc w:val="left"/>
      <w:pPr>
        <w:ind w:left="3180" w:hanging="360"/>
      </w:pPr>
    </w:lvl>
    <w:lvl w:ilvl="5">
      <w:numFmt w:val="bullet"/>
      <w:lvlText w:val="•"/>
      <w:lvlJc w:val="left"/>
      <w:pPr>
        <w:ind w:left="3855" w:hanging="360"/>
      </w:pPr>
    </w:lvl>
    <w:lvl w:ilvl="6">
      <w:numFmt w:val="bullet"/>
      <w:lvlText w:val="•"/>
      <w:lvlJc w:val="left"/>
      <w:pPr>
        <w:ind w:left="4530" w:hanging="360"/>
      </w:pPr>
    </w:lvl>
    <w:lvl w:ilvl="7">
      <w:numFmt w:val="bullet"/>
      <w:lvlText w:val="•"/>
      <w:lvlJc w:val="left"/>
      <w:pPr>
        <w:ind w:left="5205" w:hanging="360"/>
      </w:pPr>
    </w:lvl>
    <w:lvl w:ilvl="8">
      <w:numFmt w:val="bullet"/>
      <w:lvlText w:val="•"/>
      <w:lvlJc w:val="left"/>
      <w:pPr>
        <w:ind w:left="5880" w:hanging="360"/>
      </w:pPr>
    </w:lvl>
  </w:abstractNum>
  <w:abstractNum w:abstractNumId="16" w15:restartNumberingAfterBreak="0">
    <w:nsid w:val="00000412"/>
    <w:multiLevelType w:val="multilevel"/>
    <w:tmpl w:val="00000895"/>
    <w:lvl w:ilvl="0">
      <w:start w:val="19"/>
      <w:numFmt w:val="upperLetter"/>
      <w:lvlText w:val="%1"/>
      <w:lvlJc w:val="left"/>
      <w:pPr>
        <w:ind w:left="1016" w:hanging="452"/>
      </w:pPr>
    </w:lvl>
    <w:lvl w:ilvl="1">
      <w:start w:val="1"/>
      <w:numFmt w:val="upperLetter"/>
      <w:lvlText w:val="%1.%2."/>
      <w:lvlJc w:val="left"/>
      <w:pPr>
        <w:ind w:left="1016" w:hanging="452"/>
      </w:pPr>
      <w:rPr>
        <w:rFonts w:ascii="Calibri" w:hAnsi="Calibri" w:cs="Calibri"/>
        <w:b w:val="0"/>
        <w:bCs w:val="0"/>
        <w:spacing w:val="-1"/>
        <w:w w:val="100"/>
        <w:sz w:val="22"/>
        <w:szCs w:val="22"/>
      </w:rPr>
    </w:lvl>
    <w:lvl w:ilvl="2">
      <w:numFmt w:val="bullet"/>
      <w:lvlText w:val=""/>
      <w:lvlJc w:val="left"/>
      <w:pPr>
        <w:ind w:left="1736" w:hanging="360"/>
      </w:pPr>
      <w:rPr>
        <w:rFonts w:ascii="Symbol" w:hAnsi="Symbol" w:cs="Symbol"/>
        <w:b w:val="0"/>
        <w:bCs w:val="0"/>
        <w:w w:val="100"/>
        <w:sz w:val="22"/>
        <w:szCs w:val="22"/>
      </w:rPr>
    </w:lvl>
    <w:lvl w:ilvl="3">
      <w:numFmt w:val="bullet"/>
      <w:lvlText w:val="•"/>
      <w:lvlJc w:val="left"/>
      <w:pPr>
        <w:ind w:left="3781" w:hanging="360"/>
      </w:pPr>
    </w:lvl>
    <w:lvl w:ilvl="4">
      <w:numFmt w:val="bullet"/>
      <w:lvlText w:val="•"/>
      <w:lvlJc w:val="left"/>
      <w:pPr>
        <w:ind w:left="4802" w:hanging="360"/>
      </w:pPr>
    </w:lvl>
    <w:lvl w:ilvl="5">
      <w:numFmt w:val="bullet"/>
      <w:lvlText w:val="•"/>
      <w:lvlJc w:val="left"/>
      <w:pPr>
        <w:ind w:left="5822" w:hanging="360"/>
      </w:pPr>
    </w:lvl>
    <w:lvl w:ilvl="6">
      <w:numFmt w:val="bullet"/>
      <w:lvlText w:val="•"/>
      <w:lvlJc w:val="left"/>
      <w:pPr>
        <w:ind w:left="6843" w:hanging="360"/>
      </w:pPr>
    </w:lvl>
    <w:lvl w:ilvl="7">
      <w:numFmt w:val="bullet"/>
      <w:lvlText w:val="•"/>
      <w:lvlJc w:val="left"/>
      <w:pPr>
        <w:ind w:left="7864" w:hanging="360"/>
      </w:pPr>
    </w:lvl>
    <w:lvl w:ilvl="8">
      <w:numFmt w:val="bullet"/>
      <w:lvlText w:val="•"/>
      <w:lvlJc w:val="left"/>
      <w:pPr>
        <w:ind w:left="8884" w:hanging="360"/>
      </w:pPr>
    </w:lvl>
  </w:abstractNum>
  <w:abstractNum w:abstractNumId="17" w15:restartNumberingAfterBreak="0">
    <w:nsid w:val="00000413"/>
    <w:multiLevelType w:val="multilevel"/>
    <w:tmpl w:val="00000896"/>
    <w:lvl w:ilvl="0">
      <w:numFmt w:val="bullet"/>
      <w:lvlText w:val=""/>
      <w:lvlJc w:val="left"/>
      <w:pPr>
        <w:ind w:left="467" w:hanging="360"/>
      </w:pPr>
      <w:rPr>
        <w:rFonts w:ascii="Symbol" w:hAnsi="Symbol" w:cs="Symbol"/>
        <w:b w:val="0"/>
        <w:bCs w:val="0"/>
        <w:w w:val="100"/>
        <w:sz w:val="22"/>
        <w:szCs w:val="22"/>
      </w:rPr>
    </w:lvl>
    <w:lvl w:ilvl="1">
      <w:numFmt w:val="bullet"/>
      <w:lvlText w:val="•"/>
      <w:lvlJc w:val="left"/>
      <w:pPr>
        <w:ind w:left="1174" w:hanging="360"/>
      </w:pPr>
    </w:lvl>
    <w:lvl w:ilvl="2">
      <w:numFmt w:val="bullet"/>
      <w:lvlText w:val="•"/>
      <w:lvlJc w:val="left"/>
      <w:pPr>
        <w:ind w:left="1888" w:hanging="360"/>
      </w:pPr>
    </w:lvl>
    <w:lvl w:ilvl="3">
      <w:numFmt w:val="bullet"/>
      <w:lvlText w:val="•"/>
      <w:lvlJc w:val="left"/>
      <w:pPr>
        <w:ind w:left="2603" w:hanging="360"/>
      </w:pPr>
    </w:lvl>
    <w:lvl w:ilvl="4">
      <w:numFmt w:val="bullet"/>
      <w:lvlText w:val="•"/>
      <w:lvlJc w:val="left"/>
      <w:pPr>
        <w:ind w:left="3317" w:hanging="360"/>
      </w:pPr>
    </w:lvl>
    <w:lvl w:ilvl="5">
      <w:numFmt w:val="bullet"/>
      <w:lvlText w:val="•"/>
      <w:lvlJc w:val="left"/>
      <w:pPr>
        <w:ind w:left="4032" w:hanging="360"/>
      </w:pPr>
    </w:lvl>
    <w:lvl w:ilvl="6">
      <w:numFmt w:val="bullet"/>
      <w:lvlText w:val="•"/>
      <w:lvlJc w:val="left"/>
      <w:pPr>
        <w:ind w:left="4746" w:hanging="360"/>
      </w:pPr>
    </w:lvl>
    <w:lvl w:ilvl="7">
      <w:numFmt w:val="bullet"/>
      <w:lvlText w:val="•"/>
      <w:lvlJc w:val="left"/>
      <w:pPr>
        <w:ind w:left="5460" w:hanging="360"/>
      </w:pPr>
    </w:lvl>
    <w:lvl w:ilvl="8">
      <w:numFmt w:val="bullet"/>
      <w:lvlText w:val="•"/>
      <w:lvlJc w:val="left"/>
      <w:pPr>
        <w:ind w:left="6175" w:hanging="360"/>
      </w:pPr>
    </w:lvl>
  </w:abstractNum>
  <w:abstractNum w:abstractNumId="18" w15:restartNumberingAfterBreak="0">
    <w:nsid w:val="00000414"/>
    <w:multiLevelType w:val="multilevel"/>
    <w:tmpl w:val="00000897"/>
    <w:lvl w:ilvl="0">
      <w:numFmt w:val="bullet"/>
      <w:lvlText w:val=""/>
      <w:lvlJc w:val="left"/>
      <w:pPr>
        <w:ind w:left="467" w:hanging="360"/>
      </w:pPr>
      <w:rPr>
        <w:rFonts w:ascii="Symbol" w:hAnsi="Symbol" w:cs="Symbol"/>
        <w:b w:val="0"/>
        <w:bCs w:val="0"/>
        <w:w w:val="100"/>
        <w:sz w:val="22"/>
        <w:szCs w:val="22"/>
      </w:rPr>
    </w:lvl>
    <w:lvl w:ilvl="1">
      <w:numFmt w:val="bullet"/>
      <w:lvlText w:val="•"/>
      <w:lvlJc w:val="left"/>
      <w:pPr>
        <w:ind w:left="1174" w:hanging="360"/>
      </w:pPr>
    </w:lvl>
    <w:lvl w:ilvl="2">
      <w:numFmt w:val="bullet"/>
      <w:lvlText w:val="•"/>
      <w:lvlJc w:val="left"/>
      <w:pPr>
        <w:ind w:left="1888" w:hanging="360"/>
      </w:pPr>
    </w:lvl>
    <w:lvl w:ilvl="3">
      <w:numFmt w:val="bullet"/>
      <w:lvlText w:val="•"/>
      <w:lvlJc w:val="left"/>
      <w:pPr>
        <w:ind w:left="2603" w:hanging="360"/>
      </w:pPr>
    </w:lvl>
    <w:lvl w:ilvl="4">
      <w:numFmt w:val="bullet"/>
      <w:lvlText w:val="•"/>
      <w:lvlJc w:val="left"/>
      <w:pPr>
        <w:ind w:left="3317" w:hanging="360"/>
      </w:pPr>
    </w:lvl>
    <w:lvl w:ilvl="5">
      <w:numFmt w:val="bullet"/>
      <w:lvlText w:val="•"/>
      <w:lvlJc w:val="left"/>
      <w:pPr>
        <w:ind w:left="4032" w:hanging="360"/>
      </w:pPr>
    </w:lvl>
    <w:lvl w:ilvl="6">
      <w:numFmt w:val="bullet"/>
      <w:lvlText w:val="•"/>
      <w:lvlJc w:val="left"/>
      <w:pPr>
        <w:ind w:left="4746" w:hanging="360"/>
      </w:pPr>
    </w:lvl>
    <w:lvl w:ilvl="7">
      <w:numFmt w:val="bullet"/>
      <w:lvlText w:val="•"/>
      <w:lvlJc w:val="left"/>
      <w:pPr>
        <w:ind w:left="5460" w:hanging="360"/>
      </w:pPr>
    </w:lvl>
    <w:lvl w:ilvl="8">
      <w:numFmt w:val="bullet"/>
      <w:lvlText w:val="•"/>
      <w:lvlJc w:val="left"/>
      <w:pPr>
        <w:ind w:left="6175" w:hanging="360"/>
      </w:pPr>
    </w:lvl>
  </w:abstractNum>
  <w:abstractNum w:abstractNumId="19" w15:restartNumberingAfterBreak="0">
    <w:nsid w:val="00000415"/>
    <w:multiLevelType w:val="multilevel"/>
    <w:tmpl w:val="00000898"/>
    <w:lvl w:ilvl="0">
      <w:numFmt w:val="bullet"/>
      <w:lvlText w:val="–"/>
      <w:lvlJc w:val="left"/>
      <w:pPr>
        <w:ind w:left="1016" w:hanging="183"/>
      </w:pPr>
      <w:rPr>
        <w:rFonts w:ascii="Calibri" w:hAnsi="Calibri" w:cs="Calibri"/>
        <w:b w:val="0"/>
        <w:bCs w:val="0"/>
        <w:w w:val="100"/>
        <w:sz w:val="22"/>
        <w:szCs w:val="22"/>
      </w:rPr>
    </w:lvl>
    <w:lvl w:ilvl="1">
      <w:numFmt w:val="bullet"/>
      <w:lvlText w:val=""/>
      <w:lvlJc w:val="left"/>
      <w:pPr>
        <w:ind w:left="1736" w:hanging="360"/>
      </w:pPr>
      <w:rPr>
        <w:rFonts w:ascii="Symbol" w:hAnsi="Symbol" w:cs="Symbol"/>
        <w:b w:val="0"/>
        <w:bCs w:val="0"/>
        <w:w w:val="100"/>
        <w:sz w:val="22"/>
        <w:szCs w:val="22"/>
      </w:rPr>
    </w:lvl>
    <w:lvl w:ilvl="2">
      <w:numFmt w:val="bullet"/>
      <w:lvlText w:val="•"/>
      <w:lvlJc w:val="left"/>
      <w:pPr>
        <w:ind w:left="2760" w:hanging="360"/>
      </w:pPr>
    </w:lvl>
    <w:lvl w:ilvl="3">
      <w:numFmt w:val="bullet"/>
      <w:lvlText w:val="•"/>
      <w:lvlJc w:val="left"/>
      <w:pPr>
        <w:ind w:left="3781" w:hanging="360"/>
      </w:pPr>
    </w:lvl>
    <w:lvl w:ilvl="4">
      <w:numFmt w:val="bullet"/>
      <w:lvlText w:val="•"/>
      <w:lvlJc w:val="left"/>
      <w:pPr>
        <w:ind w:left="4802" w:hanging="360"/>
      </w:pPr>
    </w:lvl>
    <w:lvl w:ilvl="5">
      <w:numFmt w:val="bullet"/>
      <w:lvlText w:val="•"/>
      <w:lvlJc w:val="left"/>
      <w:pPr>
        <w:ind w:left="5822" w:hanging="360"/>
      </w:pPr>
    </w:lvl>
    <w:lvl w:ilvl="6">
      <w:numFmt w:val="bullet"/>
      <w:lvlText w:val="•"/>
      <w:lvlJc w:val="left"/>
      <w:pPr>
        <w:ind w:left="6843" w:hanging="360"/>
      </w:pPr>
    </w:lvl>
    <w:lvl w:ilvl="7">
      <w:numFmt w:val="bullet"/>
      <w:lvlText w:val="•"/>
      <w:lvlJc w:val="left"/>
      <w:pPr>
        <w:ind w:left="7864" w:hanging="360"/>
      </w:pPr>
    </w:lvl>
    <w:lvl w:ilvl="8">
      <w:numFmt w:val="bullet"/>
      <w:lvlText w:val="•"/>
      <w:lvlJc w:val="left"/>
      <w:pPr>
        <w:ind w:left="8884" w:hanging="360"/>
      </w:pPr>
    </w:lvl>
  </w:abstractNum>
  <w:abstractNum w:abstractNumId="20" w15:restartNumberingAfterBreak="0">
    <w:nsid w:val="00000416"/>
    <w:multiLevelType w:val="multilevel"/>
    <w:tmpl w:val="00000899"/>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1" w15:restartNumberingAfterBreak="0">
    <w:nsid w:val="00000417"/>
    <w:multiLevelType w:val="multilevel"/>
    <w:tmpl w:val="0000089A"/>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2" w15:restartNumberingAfterBreak="0">
    <w:nsid w:val="00000418"/>
    <w:multiLevelType w:val="multilevel"/>
    <w:tmpl w:val="0000089B"/>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3" w15:restartNumberingAfterBreak="0">
    <w:nsid w:val="00000419"/>
    <w:multiLevelType w:val="multilevel"/>
    <w:tmpl w:val="0000089C"/>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4" w15:restartNumberingAfterBreak="0">
    <w:nsid w:val="0000041A"/>
    <w:multiLevelType w:val="multilevel"/>
    <w:tmpl w:val="0000089D"/>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5" w15:restartNumberingAfterBreak="0">
    <w:nsid w:val="0000041B"/>
    <w:multiLevelType w:val="multilevel"/>
    <w:tmpl w:val="0000089E"/>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6" w15:restartNumberingAfterBreak="0">
    <w:nsid w:val="0000041C"/>
    <w:multiLevelType w:val="multilevel"/>
    <w:tmpl w:val="0000089F"/>
    <w:lvl w:ilvl="0">
      <w:numFmt w:val="bullet"/>
      <w:lvlText w:val=""/>
      <w:lvlJc w:val="left"/>
      <w:pPr>
        <w:ind w:left="820" w:hanging="356"/>
      </w:pPr>
      <w:rPr>
        <w:rFonts w:ascii="Symbol" w:hAnsi="Symbol" w:cs="Symbol"/>
        <w:b w:val="0"/>
        <w:bCs w:val="0"/>
        <w:w w:val="100"/>
        <w:sz w:val="22"/>
        <w:szCs w:val="22"/>
      </w:rPr>
    </w:lvl>
    <w:lvl w:ilvl="1">
      <w:numFmt w:val="bullet"/>
      <w:lvlText w:val="•"/>
      <w:lvlJc w:val="left"/>
      <w:pPr>
        <w:ind w:left="1644" w:hanging="356"/>
      </w:pPr>
    </w:lvl>
    <w:lvl w:ilvl="2">
      <w:numFmt w:val="bullet"/>
      <w:lvlText w:val="•"/>
      <w:lvlJc w:val="left"/>
      <w:pPr>
        <w:ind w:left="2468" w:hanging="356"/>
      </w:pPr>
    </w:lvl>
    <w:lvl w:ilvl="3">
      <w:numFmt w:val="bullet"/>
      <w:lvlText w:val="•"/>
      <w:lvlJc w:val="left"/>
      <w:pPr>
        <w:ind w:left="3293" w:hanging="356"/>
      </w:pPr>
    </w:lvl>
    <w:lvl w:ilvl="4">
      <w:numFmt w:val="bullet"/>
      <w:lvlText w:val="•"/>
      <w:lvlJc w:val="left"/>
      <w:pPr>
        <w:ind w:left="4117" w:hanging="356"/>
      </w:pPr>
    </w:lvl>
    <w:lvl w:ilvl="5">
      <w:numFmt w:val="bullet"/>
      <w:lvlText w:val="•"/>
      <w:lvlJc w:val="left"/>
      <w:pPr>
        <w:ind w:left="4941" w:hanging="356"/>
      </w:pPr>
    </w:lvl>
    <w:lvl w:ilvl="6">
      <w:numFmt w:val="bullet"/>
      <w:lvlText w:val="•"/>
      <w:lvlJc w:val="left"/>
      <w:pPr>
        <w:ind w:left="5766" w:hanging="356"/>
      </w:pPr>
    </w:lvl>
    <w:lvl w:ilvl="7">
      <w:numFmt w:val="bullet"/>
      <w:lvlText w:val="•"/>
      <w:lvlJc w:val="left"/>
      <w:pPr>
        <w:ind w:left="6590" w:hanging="356"/>
      </w:pPr>
    </w:lvl>
    <w:lvl w:ilvl="8">
      <w:numFmt w:val="bullet"/>
      <w:lvlText w:val="•"/>
      <w:lvlJc w:val="left"/>
      <w:pPr>
        <w:ind w:left="7415" w:hanging="356"/>
      </w:pPr>
    </w:lvl>
  </w:abstractNum>
  <w:abstractNum w:abstractNumId="27" w15:restartNumberingAfterBreak="0">
    <w:nsid w:val="0000041D"/>
    <w:multiLevelType w:val="multilevel"/>
    <w:tmpl w:val="000008A0"/>
    <w:lvl w:ilvl="0">
      <w:start w:val="3"/>
      <w:numFmt w:val="upperRoman"/>
      <w:lvlText w:val="%1"/>
      <w:lvlJc w:val="left"/>
      <w:pPr>
        <w:ind w:left="1522" w:hanging="506"/>
      </w:pPr>
    </w:lvl>
    <w:lvl w:ilvl="1">
      <w:start w:val="1"/>
      <w:numFmt w:val="decimal"/>
      <w:lvlText w:val="%1.%2."/>
      <w:lvlJc w:val="left"/>
      <w:pPr>
        <w:ind w:left="1522" w:hanging="506"/>
      </w:pPr>
      <w:rPr>
        <w:rFonts w:ascii="Calibri Light" w:hAnsi="Calibri Light" w:cs="Calibri Light"/>
        <w:b w:val="0"/>
        <w:bCs w:val="0"/>
        <w:color w:val="276D8A"/>
        <w:spacing w:val="-1"/>
        <w:w w:val="99"/>
        <w:sz w:val="26"/>
        <w:szCs w:val="26"/>
      </w:rPr>
    </w:lvl>
    <w:lvl w:ilvl="2">
      <w:numFmt w:val="bullet"/>
      <w:lvlText w:val="•"/>
      <w:lvlJc w:val="left"/>
      <w:pPr>
        <w:ind w:left="3401" w:hanging="506"/>
      </w:pPr>
    </w:lvl>
    <w:lvl w:ilvl="3">
      <w:numFmt w:val="bullet"/>
      <w:lvlText w:val="•"/>
      <w:lvlJc w:val="left"/>
      <w:pPr>
        <w:ind w:left="4341" w:hanging="506"/>
      </w:pPr>
    </w:lvl>
    <w:lvl w:ilvl="4">
      <w:numFmt w:val="bullet"/>
      <w:lvlText w:val="•"/>
      <w:lvlJc w:val="left"/>
      <w:pPr>
        <w:ind w:left="5282" w:hanging="506"/>
      </w:pPr>
    </w:lvl>
    <w:lvl w:ilvl="5">
      <w:numFmt w:val="bullet"/>
      <w:lvlText w:val="•"/>
      <w:lvlJc w:val="left"/>
      <w:pPr>
        <w:ind w:left="6223" w:hanging="506"/>
      </w:pPr>
    </w:lvl>
    <w:lvl w:ilvl="6">
      <w:numFmt w:val="bullet"/>
      <w:lvlText w:val="•"/>
      <w:lvlJc w:val="left"/>
      <w:pPr>
        <w:ind w:left="7163" w:hanging="506"/>
      </w:pPr>
    </w:lvl>
    <w:lvl w:ilvl="7">
      <w:numFmt w:val="bullet"/>
      <w:lvlText w:val="•"/>
      <w:lvlJc w:val="left"/>
      <w:pPr>
        <w:ind w:left="8104" w:hanging="506"/>
      </w:pPr>
    </w:lvl>
    <w:lvl w:ilvl="8">
      <w:numFmt w:val="bullet"/>
      <w:lvlText w:val="•"/>
      <w:lvlJc w:val="left"/>
      <w:pPr>
        <w:ind w:left="9045" w:hanging="506"/>
      </w:pPr>
    </w:lvl>
  </w:abstractNum>
  <w:abstractNum w:abstractNumId="28" w15:restartNumberingAfterBreak="0">
    <w:nsid w:val="0000041E"/>
    <w:multiLevelType w:val="multilevel"/>
    <w:tmpl w:val="000008A1"/>
    <w:lvl w:ilvl="0">
      <w:start w:val="3"/>
      <w:numFmt w:val="upperRoman"/>
      <w:lvlText w:val="%1"/>
      <w:lvlJc w:val="left"/>
      <w:pPr>
        <w:ind w:left="622" w:hanging="506"/>
      </w:pPr>
    </w:lvl>
    <w:lvl w:ilvl="1">
      <w:start w:val="4"/>
      <w:numFmt w:val="decimal"/>
      <w:lvlText w:val="%1.%2."/>
      <w:lvlJc w:val="left"/>
      <w:pPr>
        <w:ind w:left="622" w:hanging="506"/>
      </w:pPr>
      <w:rPr>
        <w:rFonts w:ascii="Calibri Light" w:hAnsi="Calibri Light" w:cs="Calibri Light"/>
        <w:b w:val="0"/>
        <w:bCs w:val="0"/>
        <w:color w:val="276D8A"/>
        <w:spacing w:val="-1"/>
        <w:w w:val="99"/>
        <w:sz w:val="26"/>
        <w:szCs w:val="26"/>
      </w:rPr>
    </w:lvl>
    <w:lvl w:ilvl="2">
      <w:numFmt w:val="bullet"/>
      <w:lvlText w:val=""/>
      <w:lvlJc w:val="left"/>
      <w:pPr>
        <w:ind w:left="838" w:hanging="360"/>
      </w:pPr>
      <w:rPr>
        <w:rFonts w:ascii="Symbol" w:hAnsi="Symbol" w:cs="Symbol"/>
        <w:b w:val="0"/>
        <w:bCs w:val="0"/>
        <w:w w:val="100"/>
        <w:sz w:val="22"/>
        <w:szCs w:val="22"/>
      </w:rPr>
    </w:lvl>
    <w:lvl w:ilvl="3">
      <w:numFmt w:val="bullet"/>
      <w:lvlText w:val="•"/>
      <w:lvlJc w:val="left"/>
      <w:pPr>
        <w:ind w:left="2721" w:hanging="360"/>
      </w:pPr>
    </w:lvl>
    <w:lvl w:ilvl="4">
      <w:numFmt w:val="bullet"/>
      <w:lvlText w:val="•"/>
      <w:lvlJc w:val="left"/>
      <w:pPr>
        <w:ind w:left="3662" w:hanging="360"/>
      </w:pPr>
    </w:lvl>
    <w:lvl w:ilvl="5">
      <w:numFmt w:val="bullet"/>
      <w:lvlText w:val="•"/>
      <w:lvlJc w:val="left"/>
      <w:pPr>
        <w:ind w:left="4602" w:hanging="360"/>
      </w:pPr>
    </w:lvl>
    <w:lvl w:ilvl="6">
      <w:numFmt w:val="bullet"/>
      <w:lvlText w:val="•"/>
      <w:lvlJc w:val="left"/>
      <w:pPr>
        <w:ind w:left="5543" w:hanging="360"/>
      </w:pPr>
    </w:lvl>
    <w:lvl w:ilvl="7">
      <w:numFmt w:val="bullet"/>
      <w:lvlText w:val="•"/>
      <w:lvlJc w:val="left"/>
      <w:pPr>
        <w:ind w:left="6484" w:hanging="360"/>
      </w:pPr>
    </w:lvl>
    <w:lvl w:ilvl="8">
      <w:numFmt w:val="bullet"/>
      <w:lvlText w:val="•"/>
      <w:lvlJc w:val="left"/>
      <w:pPr>
        <w:ind w:left="7424" w:hanging="360"/>
      </w:pPr>
    </w:lvl>
  </w:abstractNum>
  <w:abstractNum w:abstractNumId="29" w15:restartNumberingAfterBreak="0">
    <w:nsid w:val="0000041F"/>
    <w:multiLevelType w:val="multilevel"/>
    <w:tmpl w:val="000008A2"/>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30" w15:restartNumberingAfterBreak="0">
    <w:nsid w:val="00000420"/>
    <w:multiLevelType w:val="multilevel"/>
    <w:tmpl w:val="000008A3"/>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31" w15:restartNumberingAfterBreak="0">
    <w:nsid w:val="00000421"/>
    <w:multiLevelType w:val="multilevel"/>
    <w:tmpl w:val="000008A4"/>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32" w15:restartNumberingAfterBreak="0">
    <w:nsid w:val="00000422"/>
    <w:multiLevelType w:val="multilevel"/>
    <w:tmpl w:val="000008A5"/>
    <w:lvl w:ilvl="0">
      <w:numFmt w:val="bullet"/>
      <w:lvlText w:val=""/>
      <w:lvlJc w:val="left"/>
      <w:pPr>
        <w:ind w:left="822" w:hanging="356"/>
      </w:pPr>
      <w:rPr>
        <w:rFonts w:ascii="Symbol" w:hAnsi="Symbol" w:cs="Symbol"/>
        <w:b w:val="0"/>
        <w:bCs w:val="0"/>
        <w:w w:val="100"/>
        <w:sz w:val="22"/>
        <w:szCs w:val="22"/>
      </w:rPr>
    </w:lvl>
    <w:lvl w:ilvl="1">
      <w:numFmt w:val="bullet"/>
      <w:lvlText w:val="•"/>
      <w:lvlJc w:val="left"/>
      <w:pPr>
        <w:ind w:left="1643" w:hanging="356"/>
      </w:pPr>
    </w:lvl>
    <w:lvl w:ilvl="2">
      <w:numFmt w:val="bullet"/>
      <w:lvlText w:val="•"/>
      <w:lvlJc w:val="left"/>
      <w:pPr>
        <w:ind w:left="2466" w:hanging="356"/>
      </w:pPr>
    </w:lvl>
    <w:lvl w:ilvl="3">
      <w:numFmt w:val="bullet"/>
      <w:lvlText w:val="•"/>
      <w:lvlJc w:val="left"/>
      <w:pPr>
        <w:ind w:left="3289" w:hanging="356"/>
      </w:pPr>
    </w:lvl>
    <w:lvl w:ilvl="4">
      <w:numFmt w:val="bullet"/>
      <w:lvlText w:val="•"/>
      <w:lvlJc w:val="left"/>
      <w:pPr>
        <w:ind w:left="4112" w:hanging="356"/>
      </w:pPr>
    </w:lvl>
    <w:lvl w:ilvl="5">
      <w:numFmt w:val="bullet"/>
      <w:lvlText w:val="•"/>
      <w:lvlJc w:val="left"/>
      <w:pPr>
        <w:ind w:left="4936" w:hanging="356"/>
      </w:pPr>
    </w:lvl>
    <w:lvl w:ilvl="6">
      <w:numFmt w:val="bullet"/>
      <w:lvlText w:val="•"/>
      <w:lvlJc w:val="left"/>
      <w:pPr>
        <w:ind w:left="5759" w:hanging="356"/>
      </w:pPr>
    </w:lvl>
    <w:lvl w:ilvl="7">
      <w:numFmt w:val="bullet"/>
      <w:lvlText w:val="•"/>
      <w:lvlJc w:val="left"/>
      <w:pPr>
        <w:ind w:left="6582" w:hanging="356"/>
      </w:pPr>
    </w:lvl>
    <w:lvl w:ilvl="8">
      <w:numFmt w:val="bullet"/>
      <w:lvlText w:val="•"/>
      <w:lvlJc w:val="left"/>
      <w:pPr>
        <w:ind w:left="7405" w:hanging="356"/>
      </w:pPr>
    </w:lvl>
  </w:abstractNum>
  <w:abstractNum w:abstractNumId="33" w15:restartNumberingAfterBreak="0">
    <w:nsid w:val="00000423"/>
    <w:multiLevelType w:val="multilevel"/>
    <w:tmpl w:val="000008A6"/>
    <w:lvl w:ilvl="0">
      <w:numFmt w:val="bullet"/>
      <w:lvlText w:val=""/>
      <w:lvlJc w:val="left"/>
      <w:pPr>
        <w:ind w:left="822" w:hanging="356"/>
      </w:pPr>
      <w:rPr>
        <w:rFonts w:ascii="Symbol" w:hAnsi="Symbol" w:cs="Symbol"/>
        <w:b w:val="0"/>
        <w:bCs w:val="0"/>
        <w:w w:val="100"/>
        <w:sz w:val="22"/>
        <w:szCs w:val="22"/>
      </w:rPr>
    </w:lvl>
    <w:lvl w:ilvl="1">
      <w:numFmt w:val="bullet"/>
      <w:lvlText w:val="•"/>
      <w:lvlJc w:val="left"/>
      <w:pPr>
        <w:ind w:left="1643" w:hanging="356"/>
      </w:pPr>
    </w:lvl>
    <w:lvl w:ilvl="2">
      <w:numFmt w:val="bullet"/>
      <w:lvlText w:val="•"/>
      <w:lvlJc w:val="left"/>
      <w:pPr>
        <w:ind w:left="2466" w:hanging="356"/>
      </w:pPr>
    </w:lvl>
    <w:lvl w:ilvl="3">
      <w:numFmt w:val="bullet"/>
      <w:lvlText w:val="•"/>
      <w:lvlJc w:val="left"/>
      <w:pPr>
        <w:ind w:left="3289" w:hanging="356"/>
      </w:pPr>
    </w:lvl>
    <w:lvl w:ilvl="4">
      <w:numFmt w:val="bullet"/>
      <w:lvlText w:val="•"/>
      <w:lvlJc w:val="left"/>
      <w:pPr>
        <w:ind w:left="4112" w:hanging="356"/>
      </w:pPr>
    </w:lvl>
    <w:lvl w:ilvl="5">
      <w:numFmt w:val="bullet"/>
      <w:lvlText w:val="•"/>
      <w:lvlJc w:val="left"/>
      <w:pPr>
        <w:ind w:left="4936" w:hanging="356"/>
      </w:pPr>
    </w:lvl>
    <w:lvl w:ilvl="6">
      <w:numFmt w:val="bullet"/>
      <w:lvlText w:val="•"/>
      <w:lvlJc w:val="left"/>
      <w:pPr>
        <w:ind w:left="5759" w:hanging="356"/>
      </w:pPr>
    </w:lvl>
    <w:lvl w:ilvl="7">
      <w:numFmt w:val="bullet"/>
      <w:lvlText w:val="•"/>
      <w:lvlJc w:val="left"/>
      <w:pPr>
        <w:ind w:left="6582" w:hanging="356"/>
      </w:pPr>
    </w:lvl>
    <w:lvl w:ilvl="8">
      <w:numFmt w:val="bullet"/>
      <w:lvlText w:val="•"/>
      <w:lvlJc w:val="left"/>
      <w:pPr>
        <w:ind w:left="7405" w:hanging="356"/>
      </w:pPr>
    </w:lvl>
  </w:abstractNum>
  <w:abstractNum w:abstractNumId="34" w15:restartNumberingAfterBreak="0">
    <w:nsid w:val="00000424"/>
    <w:multiLevelType w:val="multilevel"/>
    <w:tmpl w:val="000008A7"/>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35" w15:restartNumberingAfterBreak="0">
    <w:nsid w:val="00000425"/>
    <w:multiLevelType w:val="multilevel"/>
    <w:tmpl w:val="000008A8"/>
    <w:lvl w:ilvl="0">
      <w:numFmt w:val="bullet"/>
      <w:lvlText w:val=""/>
      <w:lvlJc w:val="left"/>
      <w:pPr>
        <w:ind w:left="822" w:hanging="356"/>
      </w:pPr>
      <w:rPr>
        <w:rFonts w:ascii="Symbol" w:hAnsi="Symbol" w:cs="Symbol"/>
        <w:b w:val="0"/>
        <w:bCs w:val="0"/>
        <w:w w:val="100"/>
        <w:sz w:val="22"/>
        <w:szCs w:val="22"/>
      </w:rPr>
    </w:lvl>
    <w:lvl w:ilvl="1">
      <w:numFmt w:val="bullet"/>
      <w:lvlText w:val="•"/>
      <w:lvlJc w:val="left"/>
      <w:pPr>
        <w:ind w:left="1643" w:hanging="356"/>
      </w:pPr>
    </w:lvl>
    <w:lvl w:ilvl="2">
      <w:numFmt w:val="bullet"/>
      <w:lvlText w:val="•"/>
      <w:lvlJc w:val="left"/>
      <w:pPr>
        <w:ind w:left="2466" w:hanging="356"/>
      </w:pPr>
    </w:lvl>
    <w:lvl w:ilvl="3">
      <w:numFmt w:val="bullet"/>
      <w:lvlText w:val="•"/>
      <w:lvlJc w:val="left"/>
      <w:pPr>
        <w:ind w:left="3289" w:hanging="356"/>
      </w:pPr>
    </w:lvl>
    <w:lvl w:ilvl="4">
      <w:numFmt w:val="bullet"/>
      <w:lvlText w:val="•"/>
      <w:lvlJc w:val="left"/>
      <w:pPr>
        <w:ind w:left="4112" w:hanging="356"/>
      </w:pPr>
    </w:lvl>
    <w:lvl w:ilvl="5">
      <w:numFmt w:val="bullet"/>
      <w:lvlText w:val="•"/>
      <w:lvlJc w:val="left"/>
      <w:pPr>
        <w:ind w:left="4936" w:hanging="356"/>
      </w:pPr>
    </w:lvl>
    <w:lvl w:ilvl="6">
      <w:numFmt w:val="bullet"/>
      <w:lvlText w:val="•"/>
      <w:lvlJc w:val="left"/>
      <w:pPr>
        <w:ind w:left="5759" w:hanging="356"/>
      </w:pPr>
    </w:lvl>
    <w:lvl w:ilvl="7">
      <w:numFmt w:val="bullet"/>
      <w:lvlText w:val="•"/>
      <w:lvlJc w:val="left"/>
      <w:pPr>
        <w:ind w:left="6582" w:hanging="356"/>
      </w:pPr>
    </w:lvl>
    <w:lvl w:ilvl="8">
      <w:numFmt w:val="bullet"/>
      <w:lvlText w:val="•"/>
      <w:lvlJc w:val="left"/>
      <w:pPr>
        <w:ind w:left="7405" w:hanging="356"/>
      </w:pPr>
    </w:lvl>
  </w:abstractNum>
  <w:abstractNum w:abstractNumId="36" w15:restartNumberingAfterBreak="0">
    <w:nsid w:val="00000426"/>
    <w:multiLevelType w:val="multilevel"/>
    <w:tmpl w:val="000008A9"/>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37" w15:restartNumberingAfterBreak="0">
    <w:nsid w:val="00000427"/>
    <w:multiLevelType w:val="multilevel"/>
    <w:tmpl w:val="000008AA"/>
    <w:lvl w:ilvl="0">
      <w:numFmt w:val="bullet"/>
      <w:lvlText w:val=""/>
      <w:lvlJc w:val="left"/>
      <w:pPr>
        <w:ind w:left="822" w:hanging="356"/>
      </w:pPr>
      <w:rPr>
        <w:rFonts w:ascii="Symbol" w:hAnsi="Symbol" w:cs="Symbol"/>
        <w:b w:val="0"/>
        <w:bCs w:val="0"/>
        <w:w w:val="100"/>
        <w:sz w:val="22"/>
        <w:szCs w:val="22"/>
      </w:rPr>
    </w:lvl>
    <w:lvl w:ilvl="1">
      <w:numFmt w:val="bullet"/>
      <w:lvlText w:val="•"/>
      <w:lvlJc w:val="left"/>
      <w:pPr>
        <w:ind w:left="920" w:hanging="356"/>
      </w:pPr>
    </w:lvl>
    <w:lvl w:ilvl="2">
      <w:numFmt w:val="bullet"/>
      <w:lvlText w:val="•"/>
      <w:lvlJc w:val="left"/>
      <w:pPr>
        <w:ind w:left="1823" w:hanging="356"/>
      </w:pPr>
    </w:lvl>
    <w:lvl w:ilvl="3">
      <w:numFmt w:val="bullet"/>
      <w:lvlText w:val="•"/>
      <w:lvlJc w:val="left"/>
      <w:pPr>
        <w:ind w:left="2727" w:hanging="356"/>
      </w:pPr>
    </w:lvl>
    <w:lvl w:ilvl="4">
      <w:numFmt w:val="bullet"/>
      <w:lvlText w:val="•"/>
      <w:lvlJc w:val="left"/>
      <w:pPr>
        <w:ind w:left="3630" w:hanging="356"/>
      </w:pPr>
    </w:lvl>
    <w:lvl w:ilvl="5">
      <w:numFmt w:val="bullet"/>
      <w:lvlText w:val="•"/>
      <w:lvlJc w:val="left"/>
      <w:pPr>
        <w:ind w:left="4534" w:hanging="356"/>
      </w:pPr>
    </w:lvl>
    <w:lvl w:ilvl="6">
      <w:numFmt w:val="bullet"/>
      <w:lvlText w:val="•"/>
      <w:lvlJc w:val="left"/>
      <w:pPr>
        <w:ind w:left="5437" w:hanging="356"/>
      </w:pPr>
    </w:lvl>
    <w:lvl w:ilvl="7">
      <w:numFmt w:val="bullet"/>
      <w:lvlText w:val="•"/>
      <w:lvlJc w:val="left"/>
      <w:pPr>
        <w:ind w:left="6341" w:hanging="356"/>
      </w:pPr>
    </w:lvl>
    <w:lvl w:ilvl="8">
      <w:numFmt w:val="bullet"/>
      <w:lvlText w:val="•"/>
      <w:lvlJc w:val="left"/>
      <w:pPr>
        <w:ind w:left="7244" w:hanging="356"/>
      </w:pPr>
    </w:lvl>
  </w:abstractNum>
  <w:abstractNum w:abstractNumId="38" w15:restartNumberingAfterBreak="0">
    <w:nsid w:val="00000428"/>
    <w:multiLevelType w:val="multilevel"/>
    <w:tmpl w:val="000008AB"/>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940" w:hanging="360"/>
      </w:pPr>
    </w:lvl>
    <w:lvl w:ilvl="2">
      <w:numFmt w:val="bullet"/>
      <w:lvlText w:val="•"/>
      <w:lvlJc w:val="left"/>
      <w:pPr>
        <w:ind w:left="1841" w:hanging="360"/>
      </w:pPr>
    </w:lvl>
    <w:lvl w:ilvl="3">
      <w:numFmt w:val="bullet"/>
      <w:lvlText w:val="•"/>
      <w:lvlJc w:val="left"/>
      <w:pPr>
        <w:ind w:left="2742" w:hanging="360"/>
      </w:pPr>
    </w:lvl>
    <w:lvl w:ilvl="4">
      <w:numFmt w:val="bullet"/>
      <w:lvlText w:val="•"/>
      <w:lvlJc w:val="left"/>
      <w:pPr>
        <w:ind w:left="3644" w:hanging="360"/>
      </w:pPr>
    </w:lvl>
    <w:lvl w:ilvl="5">
      <w:numFmt w:val="bullet"/>
      <w:lvlText w:val="•"/>
      <w:lvlJc w:val="left"/>
      <w:pPr>
        <w:ind w:left="4545" w:hanging="360"/>
      </w:pPr>
    </w:lvl>
    <w:lvl w:ilvl="6">
      <w:numFmt w:val="bullet"/>
      <w:lvlText w:val="•"/>
      <w:lvlJc w:val="left"/>
      <w:pPr>
        <w:ind w:left="5446" w:hanging="360"/>
      </w:pPr>
    </w:lvl>
    <w:lvl w:ilvl="7">
      <w:numFmt w:val="bullet"/>
      <w:lvlText w:val="•"/>
      <w:lvlJc w:val="left"/>
      <w:pPr>
        <w:ind w:left="6348" w:hanging="360"/>
      </w:pPr>
    </w:lvl>
    <w:lvl w:ilvl="8">
      <w:numFmt w:val="bullet"/>
      <w:lvlText w:val="•"/>
      <w:lvlJc w:val="left"/>
      <w:pPr>
        <w:ind w:left="7249" w:hanging="360"/>
      </w:pPr>
    </w:lvl>
  </w:abstractNum>
  <w:abstractNum w:abstractNumId="39" w15:restartNumberingAfterBreak="0">
    <w:nsid w:val="00000429"/>
    <w:multiLevelType w:val="multilevel"/>
    <w:tmpl w:val="000008AC"/>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0" w15:restartNumberingAfterBreak="0">
    <w:nsid w:val="0000042A"/>
    <w:multiLevelType w:val="multilevel"/>
    <w:tmpl w:val="000008AD"/>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1" w15:restartNumberingAfterBreak="0">
    <w:nsid w:val="0000042B"/>
    <w:multiLevelType w:val="multilevel"/>
    <w:tmpl w:val="000008AE"/>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2" w15:restartNumberingAfterBreak="0">
    <w:nsid w:val="0000042C"/>
    <w:multiLevelType w:val="multilevel"/>
    <w:tmpl w:val="000008AF"/>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3" w15:restartNumberingAfterBreak="0">
    <w:nsid w:val="0000042D"/>
    <w:multiLevelType w:val="multilevel"/>
    <w:tmpl w:val="000008B0"/>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4" w15:restartNumberingAfterBreak="0">
    <w:nsid w:val="0000042E"/>
    <w:multiLevelType w:val="multilevel"/>
    <w:tmpl w:val="000008B1"/>
    <w:lvl w:ilvl="0">
      <w:numFmt w:val="bullet"/>
      <w:lvlText w:val=""/>
      <w:lvlJc w:val="left"/>
      <w:pPr>
        <w:ind w:left="830" w:hanging="360"/>
      </w:pPr>
      <w:rPr>
        <w:rFonts w:ascii="Symbol" w:hAnsi="Symbol" w:cs="Symbol"/>
        <w:b w:val="0"/>
        <w:bCs w:val="0"/>
        <w:w w:val="100"/>
        <w:sz w:val="22"/>
        <w:szCs w:val="22"/>
      </w:rPr>
    </w:lvl>
    <w:lvl w:ilvl="1">
      <w:numFmt w:val="bullet"/>
      <w:lvlText w:val="•"/>
      <w:lvlJc w:val="left"/>
      <w:pPr>
        <w:ind w:left="1661" w:hanging="360"/>
      </w:pPr>
    </w:lvl>
    <w:lvl w:ilvl="2">
      <w:numFmt w:val="bullet"/>
      <w:lvlText w:val="•"/>
      <w:lvlJc w:val="left"/>
      <w:pPr>
        <w:ind w:left="2482" w:hanging="360"/>
      </w:pPr>
    </w:lvl>
    <w:lvl w:ilvl="3">
      <w:numFmt w:val="bullet"/>
      <w:lvlText w:val="•"/>
      <w:lvlJc w:val="left"/>
      <w:pPr>
        <w:ind w:left="3303" w:hanging="360"/>
      </w:pPr>
    </w:lvl>
    <w:lvl w:ilvl="4">
      <w:numFmt w:val="bullet"/>
      <w:lvlText w:val="•"/>
      <w:lvlJc w:val="left"/>
      <w:pPr>
        <w:ind w:left="4124" w:hanging="360"/>
      </w:pPr>
    </w:lvl>
    <w:lvl w:ilvl="5">
      <w:numFmt w:val="bullet"/>
      <w:lvlText w:val="•"/>
      <w:lvlJc w:val="left"/>
      <w:pPr>
        <w:ind w:left="4946" w:hanging="360"/>
      </w:pPr>
    </w:lvl>
    <w:lvl w:ilvl="6">
      <w:numFmt w:val="bullet"/>
      <w:lvlText w:val="•"/>
      <w:lvlJc w:val="left"/>
      <w:pPr>
        <w:ind w:left="5767" w:hanging="360"/>
      </w:pPr>
    </w:lvl>
    <w:lvl w:ilvl="7">
      <w:numFmt w:val="bullet"/>
      <w:lvlText w:val="•"/>
      <w:lvlJc w:val="left"/>
      <w:pPr>
        <w:ind w:left="6588" w:hanging="360"/>
      </w:pPr>
    </w:lvl>
    <w:lvl w:ilvl="8">
      <w:numFmt w:val="bullet"/>
      <w:lvlText w:val="•"/>
      <w:lvlJc w:val="left"/>
      <w:pPr>
        <w:ind w:left="7409" w:hanging="360"/>
      </w:pPr>
    </w:lvl>
  </w:abstractNum>
  <w:abstractNum w:abstractNumId="45" w15:restartNumberingAfterBreak="0">
    <w:nsid w:val="0000042F"/>
    <w:multiLevelType w:val="multilevel"/>
    <w:tmpl w:val="000008B2"/>
    <w:lvl w:ilvl="0">
      <w:start w:val="1"/>
      <w:numFmt w:val="decimal"/>
      <w:lvlText w:val="%1."/>
      <w:lvlJc w:val="left"/>
      <w:pPr>
        <w:ind w:left="836" w:hanging="360"/>
      </w:pPr>
      <w:rPr>
        <w:rFonts w:ascii="Calibri" w:hAnsi="Calibri" w:cs="Calibri"/>
        <w:b/>
        <w:bCs/>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46" w15:restartNumberingAfterBreak="0">
    <w:nsid w:val="00000430"/>
    <w:multiLevelType w:val="multilevel"/>
    <w:tmpl w:val="000008B3"/>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47" w15:restartNumberingAfterBreak="0">
    <w:nsid w:val="00000431"/>
    <w:multiLevelType w:val="multilevel"/>
    <w:tmpl w:val="000008B4"/>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48" w15:restartNumberingAfterBreak="0">
    <w:nsid w:val="00000432"/>
    <w:multiLevelType w:val="multilevel"/>
    <w:tmpl w:val="000008B5"/>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49" w15:restartNumberingAfterBreak="0">
    <w:nsid w:val="00000433"/>
    <w:multiLevelType w:val="multilevel"/>
    <w:tmpl w:val="000008B6"/>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0" w15:restartNumberingAfterBreak="0">
    <w:nsid w:val="00000434"/>
    <w:multiLevelType w:val="multilevel"/>
    <w:tmpl w:val="000008B7"/>
    <w:lvl w:ilvl="0">
      <w:start w:val="1"/>
      <w:numFmt w:val="decimal"/>
      <w:lvlText w:val="%1."/>
      <w:lvlJc w:val="left"/>
      <w:pPr>
        <w:ind w:left="836" w:hanging="360"/>
      </w:pPr>
      <w:rPr>
        <w:rFonts w:ascii="Calibri" w:hAnsi="Calibri" w:cs="Calibri"/>
        <w:b/>
        <w:bCs/>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1" w15:restartNumberingAfterBreak="0">
    <w:nsid w:val="00000435"/>
    <w:multiLevelType w:val="multilevel"/>
    <w:tmpl w:val="000008B8"/>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2" w15:restartNumberingAfterBreak="0">
    <w:nsid w:val="00000436"/>
    <w:multiLevelType w:val="multilevel"/>
    <w:tmpl w:val="000008B9"/>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3" w15:restartNumberingAfterBreak="0">
    <w:nsid w:val="00000437"/>
    <w:multiLevelType w:val="multilevel"/>
    <w:tmpl w:val="000008BA"/>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4" w15:restartNumberingAfterBreak="0">
    <w:nsid w:val="00000438"/>
    <w:multiLevelType w:val="multilevel"/>
    <w:tmpl w:val="000008BB"/>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5" w15:restartNumberingAfterBreak="0">
    <w:nsid w:val="00000439"/>
    <w:multiLevelType w:val="multilevel"/>
    <w:tmpl w:val="000008BC"/>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6" w15:restartNumberingAfterBreak="0">
    <w:nsid w:val="0000043A"/>
    <w:multiLevelType w:val="multilevel"/>
    <w:tmpl w:val="000008BD"/>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7" w15:restartNumberingAfterBreak="0">
    <w:nsid w:val="0000043B"/>
    <w:multiLevelType w:val="multilevel"/>
    <w:tmpl w:val="000008BE"/>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8" w15:restartNumberingAfterBreak="0">
    <w:nsid w:val="0000043C"/>
    <w:multiLevelType w:val="multilevel"/>
    <w:tmpl w:val="000008BF"/>
    <w:lvl w:ilvl="0">
      <w:start w:val="1"/>
      <w:numFmt w:val="lowerLetter"/>
      <w:lvlText w:val="%1)"/>
      <w:lvlJc w:val="left"/>
      <w:pPr>
        <w:ind w:left="836" w:hanging="360"/>
      </w:pPr>
      <w:rPr>
        <w:rFonts w:ascii="Calibri" w:hAnsi="Calibri" w:cs="Calibri"/>
        <w:b w:val="0"/>
        <w:bCs w:val="0"/>
        <w:spacing w:val="-1"/>
        <w:w w:val="100"/>
        <w:sz w:val="22"/>
        <w:szCs w:val="22"/>
      </w:rPr>
    </w:lvl>
    <w:lvl w:ilvl="1">
      <w:numFmt w:val="bullet"/>
      <w:lvlText w:val="•"/>
      <w:lvlJc w:val="left"/>
      <w:pPr>
        <w:ind w:left="1690" w:hanging="360"/>
      </w:pPr>
    </w:lvl>
    <w:lvl w:ilvl="2">
      <w:numFmt w:val="bullet"/>
      <w:lvlText w:val="•"/>
      <w:lvlJc w:val="left"/>
      <w:pPr>
        <w:ind w:left="2541" w:hanging="360"/>
      </w:pPr>
    </w:lvl>
    <w:lvl w:ilvl="3">
      <w:numFmt w:val="bullet"/>
      <w:lvlText w:val="•"/>
      <w:lvlJc w:val="left"/>
      <w:pPr>
        <w:ind w:left="3391" w:hanging="360"/>
      </w:pPr>
    </w:lvl>
    <w:lvl w:ilvl="4">
      <w:numFmt w:val="bullet"/>
      <w:lvlText w:val="•"/>
      <w:lvlJc w:val="left"/>
      <w:pPr>
        <w:ind w:left="4242" w:hanging="360"/>
      </w:pPr>
    </w:lvl>
    <w:lvl w:ilvl="5">
      <w:numFmt w:val="bullet"/>
      <w:lvlText w:val="•"/>
      <w:lvlJc w:val="left"/>
      <w:pPr>
        <w:ind w:left="5093" w:hanging="360"/>
      </w:pPr>
    </w:lvl>
    <w:lvl w:ilvl="6">
      <w:numFmt w:val="bullet"/>
      <w:lvlText w:val="•"/>
      <w:lvlJc w:val="left"/>
      <w:pPr>
        <w:ind w:left="5943" w:hanging="360"/>
      </w:pPr>
    </w:lvl>
    <w:lvl w:ilvl="7">
      <w:numFmt w:val="bullet"/>
      <w:lvlText w:val="•"/>
      <w:lvlJc w:val="left"/>
      <w:pPr>
        <w:ind w:left="6794" w:hanging="360"/>
      </w:pPr>
    </w:lvl>
    <w:lvl w:ilvl="8">
      <w:numFmt w:val="bullet"/>
      <w:lvlText w:val="•"/>
      <w:lvlJc w:val="left"/>
      <w:pPr>
        <w:ind w:left="7645" w:hanging="360"/>
      </w:pPr>
    </w:lvl>
  </w:abstractNum>
  <w:abstractNum w:abstractNumId="59" w15:restartNumberingAfterBreak="0">
    <w:nsid w:val="0000043D"/>
    <w:multiLevelType w:val="multilevel"/>
    <w:tmpl w:val="000008C0"/>
    <w:lvl w:ilvl="0">
      <w:start w:val="5"/>
      <w:numFmt w:val="upperRoman"/>
      <w:lvlText w:val="%1"/>
      <w:lvlJc w:val="left"/>
      <w:pPr>
        <w:ind w:left="363" w:hanging="248"/>
      </w:pPr>
      <w:rPr>
        <w:rFonts w:ascii="Calibri Light" w:hAnsi="Calibri Light" w:cs="Calibri Light"/>
        <w:b w:val="0"/>
        <w:bCs w:val="0"/>
        <w:color w:val="124162"/>
        <w:w w:val="99"/>
        <w:sz w:val="32"/>
        <w:szCs w:val="32"/>
      </w:rPr>
    </w:lvl>
    <w:lvl w:ilvl="1">
      <w:start w:val="1"/>
      <w:numFmt w:val="decimal"/>
      <w:lvlText w:val="%1.%2."/>
      <w:lvlJc w:val="left"/>
      <w:pPr>
        <w:ind w:left="576" w:hanging="460"/>
      </w:pPr>
      <w:rPr>
        <w:rFonts w:ascii="Calibri Light" w:hAnsi="Calibri Light" w:cs="Calibri Light"/>
        <w:b w:val="0"/>
        <w:bCs w:val="0"/>
        <w:color w:val="276D8A"/>
        <w:spacing w:val="-1"/>
        <w:w w:val="99"/>
        <w:sz w:val="26"/>
        <w:szCs w:val="26"/>
      </w:rPr>
    </w:lvl>
    <w:lvl w:ilvl="2">
      <w:numFmt w:val="bullet"/>
      <w:lvlText w:val=""/>
      <w:lvlJc w:val="left"/>
      <w:pPr>
        <w:ind w:left="836" w:hanging="360"/>
      </w:pPr>
      <w:rPr>
        <w:rFonts w:ascii="Symbol" w:hAnsi="Symbol" w:cs="Symbol"/>
        <w:b w:val="0"/>
        <w:bCs w:val="0"/>
        <w:w w:val="100"/>
        <w:sz w:val="22"/>
        <w:szCs w:val="22"/>
      </w:rPr>
    </w:lvl>
    <w:lvl w:ilvl="3">
      <w:numFmt w:val="bullet"/>
      <w:lvlText w:val="•"/>
      <w:lvlJc w:val="left"/>
      <w:pPr>
        <w:ind w:left="1898" w:hanging="360"/>
      </w:pPr>
    </w:lvl>
    <w:lvl w:ilvl="4">
      <w:numFmt w:val="bullet"/>
      <w:lvlText w:val="•"/>
      <w:lvlJc w:val="left"/>
      <w:pPr>
        <w:ind w:left="2956" w:hanging="360"/>
      </w:pPr>
    </w:lvl>
    <w:lvl w:ilvl="5">
      <w:numFmt w:val="bullet"/>
      <w:lvlText w:val="•"/>
      <w:lvlJc w:val="left"/>
      <w:pPr>
        <w:ind w:left="4014" w:hanging="360"/>
      </w:pPr>
    </w:lvl>
    <w:lvl w:ilvl="6">
      <w:numFmt w:val="bullet"/>
      <w:lvlText w:val="•"/>
      <w:lvlJc w:val="left"/>
      <w:pPr>
        <w:ind w:left="5073" w:hanging="360"/>
      </w:pPr>
    </w:lvl>
    <w:lvl w:ilvl="7">
      <w:numFmt w:val="bullet"/>
      <w:lvlText w:val="•"/>
      <w:lvlJc w:val="left"/>
      <w:pPr>
        <w:ind w:left="6131" w:hanging="360"/>
      </w:pPr>
    </w:lvl>
    <w:lvl w:ilvl="8">
      <w:numFmt w:val="bullet"/>
      <w:lvlText w:val="•"/>
      <w:lvlJc w:val="left"/>
      <w:pPr>
        <w:ind w:left="7189" w:hanging="360"/>
      </w:pPr>
    </w:lvl>
  </w:abstractNum>
  <w:abstractNum w:abstractNumId="60" w15:restartNumberingAfterBreak="0">
    <w:nsid w:val="0000043E"/>
    <w:multiLevelType w:val="multilevel"/>
    <w:tmpl w:val="000008C1"/>
    <w:lvl w:ilvl="0">
      <w:start w:val="1"/>
      <w:numFmt w:val="upperRoman"/>
      <w:lvlText w:val="%1."/>
      <w:lvlJc w:val="left"/>
      <w:pPr>
        <w:ind w:left="257" w:hanging="147"/>
      </w:pPr>
      <w:rPr>
        <w:rFonts w:ascii="Calibri" w:hAnsi="Calibri" w:cs="Calibri"/>
        <w:b w:val="0"/>
        <w:bCs w:val="0"/>
        <w:w w:val="99"/>
        <w:sz w:val="20"/>
        <w:szCs w:val="20"/>
      </w:rPr>
    </w:lvl>
    <w:lvl w:ilvl="1">
      <w:numFmt w:val="bullet"/>
      <w:lvlText w:val="•"/>
      <w:lvlJc w:val="left"/>
      <w:pPr>
        <w:ind w:left="686" w:hanging="147"/>
      </w:pPr>
    </w:lvl>
    <w:lvl w:ilvl="2">
      <w:numFmt w:val="bullet"/>
      <w:lvlText w:val="•"/>
      <w:lvlJc w:val="left"/>
      <w:pPr>
        <w:ind w:left="1112" w:hanging="147"/>
      </w:pPr>
    </w:lvl>
    <w:lvl w:ilvl="3">
      <w:numFmt w:val="bullet"/>
      <w:lvlText w:val="•"/>
      <w:lvlJc w:val="left"/>
      <w:pPr>
        <w:ind w:left="1538" w:hanging="147"/>
      </w:pPr>
    </w:lvl>
    <w:lvl w:ilvl="4">
      <w:numFmt w:val="bullet"/>
      <w:lvlText w:val="•"/>
      <w:lvlJc w:val="left"/>
      <w:pPr>
        <w:ind w:left="1964" w:hanging="147"/>
      </w:pPr>
    </w:lvl>
    <w:lvl w:ilvl="5">
      <w:numFmt w:val="bullet"/>
      <w:lvlText w:val="•"/>
      <w:lvlJc w:val="left"/>
      <w:pPr>
        <w:ind w:left="2391" w:hanging="147"/>
      </w:pPr>
    </w:lvl>
    <w:lvl w:ilvl="6">
      <w:numFmt w:val="bullet"/>
      <w:lvlText w:val="•"/>
      <w:lvlJc w:val="left"/>
      <w:pPr>
        <w:ind w:left="2817" w:hanging="147"/>
      </w:pPr>
    </w:lvl>
    <w:lvl w:ilvl="7">
      <w:numFmt w:val="bullet"/>
      <w:lvlText w:val="•"/>
      <w:lvlJc w:val="left"/>
      <w:pPr>
        <w:ind w:left="3243" w:hanging="147"/>
      </w:pPr>
    </w:lvl>
    <w:lvl w:ilvl="8">
      <w:numFmt w:val="bullet"/>
      <w:lvlText w:val="•"/>
      <w:lvlJc w:val="left"/>
      <w:pPr>
        <w:ind w:left="3669" w:hanging="147"/>
      </w:pPr>
    </w:lvl>
  </w:abstractNum>
  <w:abstractNum w:abstractNumId="61" w15:restartNumberingAfterBreak="0">
    <w:nsid w:val="0000043F"/>
    <w:multiLevelType w:val="multilevel"/>
    <w:tmpl w:val="000008C2"/>
    <w:lvl w:ilvl="0">
      <w:start w:val="3"/>
      <w:numFmt w:val="upperRoman"/>
      <w:lvlText w:val="%1."/>
      <w:lvlJc w:val="left"/>
      <w:pPr>
        <w:ind w:left="357" w:hanging="247"/>
      </w:pPr>
      <w:rPr>
        <w:rFonts w:ascii="Calibri" w:hAnsi="Calibri" w:cs="Calibri"/>
        <w:b w:val="0"/>
        <w:bCs w:val="0"/>
        <w:w w:val="99"/>
        <w:sz w:val="20"/>
        <w:szCs w:val="20"/>
      </w:rPr>
    </w:lvl>
    <w:lvl w:ilvl="1">
      <w:numFmt w:val="bullet"/>
      <w:lvlText w:val="•"/>
      <w:lvlJc w:val="left"/>
      <w:pPr>
        <w:ind w:left="776" w:hanging="247"/>
      </w:pPr>
    </w:lvl>
    <w:lvl w:ilvl="2">
      <w:numFmt w:val="bullet"/>
      <w:lvlText w:val="•"/>
      <w:lvlJc w:val="left"/>
      <w:pPr>
        <w:ind w:left="1192" w:hanging="247"/>
      </w:pPr>
    </w:lvl>
    <w:lvl w:ilvl="3">
      <w:numFmt w:val="bullet"/>
      <w:lvlText w:val="•"/>
      <w:lvlJc w:val="left"/>
      <w:pPr>
        <w:ind w:left="1608" w:hanging="247"/>
      </w:pPr>
    </w:lvl>
    <w:lvl w:ilvl="4">
      <w:numFmt w:val="bullet"/>
      <w:lvlText w:val="•"/>
      <w:lvlJc w:val="left"/>
      <w:pPr>
        <w:ind w:left="2024" w:hanging="247"/>
      </w:pPr>
    </w:lvl>
    <w:lvl w:ilvl="5">
      <w:numFmt w:val="bullet"/>
      <w:lvlText w:val="•"/>
      <w:lvlJc w:val="left"/>
      <w:pPr>
        <w:ind w:left="2441" w:hanging="247"/>
      </w:pPr>
    </w:lvl>
    <w:lvl w:ilvl="6">
      <w:numFmt w:val="bullet"/>
      <w:lvlText w:val="•"/>
      <w:lvlJc w:val="left"/>
      <w:pPr>
        <w:ind w:left="2857" w:hanging="247"/>
      </w:pPr>
    </w:lvl>
    <w:lvl w:ilvl="7">
      <w:numFmt w:val="bullet"/>
      <w:lvlText w:val="•"/>
      <w:lvlJc w:val="left"/>
      <w:pPr>
        <w:ind w:left="3273" w:hanging="247"/>
      </w:pPr>
    </w:lvl>
    <w:lvl w:ilvl="8">
      <w:numFmt w:val="bullet"/>
      <w:lvlText w:val="•"/>
      <w:lvlJc w:val="left"/>
      <w:pPr>
        <w:ind w:left="3689" w:hanging="247"/>
      </w:pPr>
    </w:lvl>
  </w:abstractNum>
  <w:abstractNum w:abstractNumId="62" w15:restartNumberingAfterBreak="0">
    <w:nsid w:val="00000440"/>
    <w:multiLevelType w:val="multilevel"/>
    <w:tmpl w:val="000008C3"/>
    <w:lvl w:ilvl="0">
      <w:start w:val="1"/>
      <w:numFmt w:val="upperRoman"/>
      <w:lvlText w:val="%1."/>
      <w:lvlJc w:val="left"/>
      <w:pPr>
        <w:ind w:left="110" w:hanging="147"/>
      </w:pPr>
      <w:rPr>
        <w:rFonts w:ascii="Calibri" w:hAnsi="Calibri" w:cs="Calibri"/>
        <w:b w:val="0"/>
        <w:bCs w:val="0"/>
        <w:w w:val="99"/>
        <w:sz w:val="20"/>
        <w:szCs w:val="20"/>
      </w:rPr>
    </w:lvl>
    <w:lvl w:ilvl="1">
      <w:numFmt w:val="bullet"/>
      <w:lvlText w:val="•"/>
      <w:lvlJc w:val="left"/>
      <w:pPr>
        <w:ind w:left="560" w:hanging="147"/>
      </w:pPr>
    </w:lvl>
    <w:lvl w:ilvl="2">
      <w:numFmt w:val="bullet"/>
      <w:lvlText w:val="•"/>
      <w:lvlJc w:val="left"/>
      <w:pPr>
        <w:ind w:left="1000" w:hanging="147"/>
      </w:pPr>
    </w:lvl>
    <w:lvl w:ilvl="3">
      <w:numFmt w:val="bullet"/>
      <w:lvlText w:val="•"/>
      <w:lvlJc w:val="left"/>
      <w:pPr>
        <w:ind w:left="1440" w:hanging="147"/>
      </w:pPr>
    </w:lvl>
    <w:lvl w:ilvl="4">
      <w:numFmt w:val="bullet"/>
      <w:lvlText w:val="•"/>
      <w:lvlJc w:val="left"/>
      <w:pPr>
        <w:ind w:left="1880" w:hanging="147"/>
      </w:pPr>
    </w:lvl>
    <w:lvl w:ilvl="5">
      <w:numFmt w:val="bullet"/>
      <w:lvlText w:val="•"/>
      <w:lvlJc w:val="left"/>
      <w:pPr>
        <w:ind w:left="2321" w:hanging="147"/>
      </w:pPr>
    </w:lvl>
    <w:lvl w:ilvl="6">
      <w:numFmt w:val="bullet"/>
      <w:lvlText w:val="•"/>
      <w:lvlJc w:val="left"/>
      <w:pPr>
        <w:ind w:left="2761" w:hanging="147"/>
      </w:pPr>
    </w:lvl>
    <w:lvl w:ilvl="7">
      <w:numFmt w:val="bullet"/>
      <w:lvlText w:val="•"/>
      <w:lvlJc w:val="left"/>
      <w:pPr>
        <w:ind w:left="3201" w:hanging="147"/>
      </w:pPr>
    </w:lvl>
    <w:lvl w:ilvl="8">
      <w:numFmt w:val="bullet"/>
      <w:lvlText w:val="•"/>
      <w:lvlJc w:val="left"/>
      <w:pPr>
        <w:ind w:left="3641" w:hanging="147"/>
      </w:pPr>
    </w:lvl>
  </w:abstractNum>
  <w:abstractNum w:abstractNumId="63" w15:restartNumberingAfterBreak="0">
    <w:nsid w:val="00000441"/>
    <w:multiLevelType w:val="multilevel"/>
    <w:tmpl w:val="000008C4"/>
    <w:lvl w:ilvl="0">
      <w:start w:val="1"/>
      <w:numFmt w:val="upperRoman"/>
      <w:lvlText w:val="%1."/>
      <w:lvlJc w:val="left"/>
      <w:pPr>
        <w:ind w:left="110" w:hanging="147"/>
      </w:pPr>
      <w:rPr>
        <w:rFonts w:ascii="Calibri" w:hAnsi="Calibri" w:cs="Calibri"/>
        <w:b w:val="0"/>
        <w:bCs w:val="0"/>
        <w:w w:val="99"/>
        <w:sz w:val="20"/>
        <w:szCs w:val="20"/>
      </w:rPr>
    </w:lvl>
    <w:lvl w:ilvl="1">
      <w:numFmt w:val="bullet"/>
      <w:lvlText w:val="•"/>
      <w:lvlJc w:val="left"/>
      <w:pPr>
        <w:ind w:left="560" w:hanging="147"/>
      </w:pPr>
    </w:lvl>
    <w:lvl w:ilvl="2">
      <w:numFmt w:val="bullet"/>
      <w:lvlText w:val="•"/>
      <w:lvlJc w:val="left"/>
      <w:pPr>
        <w:ind w:left="1000" w:hanging="147"/>
      </w:pPr>
    </w:lvl>
    <w:lvl w:ilvl="3">
      <w:numFmt w:val="bullet"/>
      <w:lvlText w:val="•"/>
      <w:lvlJc w:val="left"/>
      <w:pPr>
        <w:ind w:left="1440" w:hanging="147"/>
      </w:pPr>
    </w:lvl>
    <w:lvl w:ilvl="4">
      <w:numFmt w:val="bullet"/>
      <w:lvlText w:val="•"/>
      <w:lvlJc w:val="left"/>
      <w:pPr>
        <w:ind w:left="1880" w:hanging="147"/>
      </w:pPr>
    </w:lvl>
    <w:lvl w:ilvl="5">
      <w:numFmt w:val="bullet"/>
      <w:lvlText w:val="•"/>
      <w:lvlJc w:val="left"/>
      <w:pPr>
        <w:ind w:left="2321" w:hanging="147"/>
      </w:pPr>
    </w:lvl>
    <w:lvl w:ilvl="6">
      <w:numFmt w:val="bullet"/>
      <w:lvlText w:val="•"/>
      <w:lvlJc w:val="left"/>
      <w:pPr>
        <w:ind w:left="2761" w:hanging="147"/>
      </w:pPr>
    </w:lvl>
    <w:lvl w:ilvl="7">
      <w:numFmt w:val="bullet"/>
      <w:lvlText w:val="•"/>
      <w:lvlJc w:val="left"/>
      <w:pPr>
        <w:ind w:left="3201" w:hanging="147"/>
      </w:pPr>
    </w:lvl>
    <w:lvl w:ilvl="8">
      <w:numFmt w:val="bullet"/>
      <w:lvlText w:val="•"/>
      <w:lvlJc w:val="left"/>
      <w:pPr>
        <w:ind w:left="3641" w:hanging="147"/>
      </w:pPr>
    </w:lvl>
  </w:abstractNum>
  <w:abstractNum w:abstractNumId="64" w15:restartNumberingAfterBreak="0">
    <w:nsid w:val="00000442"/>
    <w:multiLevelType w:val="multilevel"/>
    <w:tmpl w:val="000008C5"/>
    <w:lvl w:ilvl="0">
      <w:numFmt w:val="bullet"/>
      <w:lvlText w:val=""/>
      <w:lvlJc w:val="left"/>
      <w:pPr>
        <w:ind w:left="470" w:hanging="360"/>
      </w:pPr>
      <w:rPr>
        <w:rFonts w:ascii="Symbol" w:hAnsi="Symbol" w:cs="Symbol"/>
        <w:b w:val="0"/>
        <w:bCs w:val="0"/>
        <w:w w:val="100"/>
        <w:sz w:val="22"/>
        <w:szCs w:val="22"/>
      </w:rPr>
    </w:lvl>
    <w:lvl w:ilvl="1">
      <w:numFmt w:val="bullet"/>
      <w:lvlText w:val="•"/>
      <w:lvlJc w:val="left"/>
      <w:pPr>
        <w:ind w:left="1337" w:hanging="360"/>
      </w:pPr>
    </w:lvl>
    <w:lvl w:ilvl="2">
      <w:numFmt w:val="bullet"/>
      <w:lvlText w:val="•"/>
      <w:lvlJc w:val="left"/>
      <w:pPr>
        <w:ind w:left="2194" w:hanging="360"/>
      </w:pPr>
    </w:lvl>
    <w:lvl w:ilvl="3">
      <w:numFmt w:val="bullet"/>
      <w:lvlText w:val="•"/>
      <w:lvlJc w:val="left"/>
      <w:pPr>
        <w:ind w:left="3052" w:hanging="360"/>
      </w:pPr>
    </w:lvl>
    <w:lvl w:ilvl="4">
      <w:numFmt w:val="bullet"/>
      <w:lvlText w:val="•"/>
      <w:lvlJc w:val="left"/>
      <w:pPr>
        <w:ind w:left="3909" w:hanging="360"/>
      </w:pPr>
    </w:lvl>
    <w:lvl w:ilvl="5">
      <w:numFmt w:val="bullet"/>
      <w:lvlText w:val="•"/>
      <w:lvlJc w:val="left"/>
      <w:pPr>
        <w:ind w:left="4767" w:hanging="360"/>
      </w:pPr>
    </w:lvl>
    <w:lvl w:ilvl="6">
      <w:numFmt w:val="bullet"/>
      <w:lvlText w:val="•"/>
      <w:lvlJc w:val="left"/>
      <w:pPr>
        <w:ind w:left="5624" w:hanging="360"/>
      </w:pPr>
    </w:lvl>
    <w:lvl w:ilvl="7">
      <w:numFmt w:val="bullet"/>
      <w:lvlText w:val="•"/>
      <w:lvlJc w:val="left"/>
      <w:pPr>
        <w:ind w:left="6481" w:hanging="360"/>
      </w:pPr>
    </w:lvl>
    <w:lvl w:ilvl="8">
      <w:numFmt w:val="bullet"/>
      <w:lvlText w:val="•"/>
      <w:lvlJc w:val="left"/>
      <w:pPr>
        <w:ind w:left="7339" w:hanging="360"/>
      </w:pPr>
    </w:lvl>
  </w:abstractNum>
  <w:abstractNum w:abstractNumId="65" w15:restartNumberingAfterBreak="0">
    <w:nsid w:val="00000443"/>
    <w:multiLevelType w:val="multilevel"/>
    <w:tmpl w:val="000008C6"/>
    <w:lvl w:ilvl="0">
      <w:numFmt w:val="bullet"/>
      <w:lvlText w:val=""/>
      <w:lvlJc w:val="left"/>
      <w:pPr>
        <w:ind w:left="470" w:hanging="360"/>
      </w:pPr>
      <w:rPr>
        <w:rFonts w:ascii="Symbol" w:hAnsi="Symbol" w:cs="Symbol"/>
        <w:b w:val="0"/>
        <w:bCs w:val="0"/>
        <w:w w:val="100"/>
        <w:sz w:val="22"/>
        <w:szCs w:val="22"/>
      </w:rPr>
    </w:lvl>
    <w:lvl w:ilvl="1">
      <w:numFmt w:val="bullet"/>
      <w:lvlText w:val="•"/>
      <w:lvlJc w:val="left"/>
      <w:pPr>
        <w:ind w:left="1337" w:hanging="360"/>
      </w:pPr>
    </w:lvl>
    <w:lvl w:ilvl="2">
      <w:numFmt w:val="bullet"/>
      <w:lvlText w:val="•"/>
      <w:lvlJc w:val="left"/>
      <w:pPr>
        <w:ind w:left="2194" w:hanging="360"/>
      </w:pPr>
    </w:lvl>
    <w:lvl w:ilvl="3">
      <w:numFmt w:val="bullet"/>
      <w:lvlText w:val="•"/>
      <w:lvlJc w:val="left"/>
      <w:pPr>
        <w:ind w:left="3052" w:hanging="360"/>
      </w:pPr>
    </w:lvl>
    <w:lvl w:ilvl="4">
      <w:numFmt w:val="bullet"/>
      <w:lvlText w:val="•"/>
      <w:lvlJc w:val="left"/>
      <w:pPr>
        <w:ind w:left="3909" w:hanging="360"/>
      </w:pPr>
    </w:lvl>
    <w:lvl w:ilvl="5">
      <w:numFmt w:val="bullet"/>
      <w:lvlText w:val="•"/>
      <w:lvlJc w:val="left"/>
      <w:pPr>
        <w:ind w:left="4767" w:hanging="360"/>
      </w:pPr>
    </w:lvl>
    <w:lvl w:ilvl="6">
      <w:numFmt w:val="bullet"/>
      <w:lvlText w:val="•"/>
      <w:lvlJc w:val="left"/>
      <w:pPr>
        <w:ind w:left="5624" w:hanging="360"/>
      </w:pPr>
    </w:lvl>
    <w:lvl w:ilvl="7">
      <w:numFmt w:val="bullet"/>
      <w:lvlText w:val="•"/>
      <w:lvlJc w:val="left"/>
      <w:pPr>
        <w:ind w:left="6481" w:hanging="360"/>
      </w:pPr>
    </w:lvl>
    <w:lvl w:ilvl="8">
      <w:numFmt w:val="bullet"/>
      <w:lvlText w:val="•"/>
      <w:lvlJc w:val="left"/>
      <w:pPr>
        <w:ind w:left="7339" w:hanging="360"/>
      </w:pPr>
    </w:lvl>
  </w:abstractNum>
  <w:abstractNum w:abstractNumId="66" w15:restartNumberingAfterBreak="0">
    <w:nsid w:val="00000444"/>
    <w:multiLevelType w:val="multilevel"/>
    <w:tmpl w:val="000008C7"/>
    <w:lvl w:ilvl="0">
      <w:numFmt w:val="bullet"/>
      <w:lvlText w:val=""/>
      <w:lvlJc w:val="left"/>
      <w:pPr>
        <w:ind w:left="470" w:hanging="360"/>
      </w:pPr>
      <w:rPr>
        <w:rFonts w:ascii="Symbol" w:hAnsi="Symbol" w:cs="Symbol"/>
        <w:b w:val="0"/>
        <w:bCs w:val="0"/>
        <w:w w:val="100"/>
        <w:sz w:val="22"/>
        <w:szCs w:val="22"/>
      </w:rPr>
    </w:lvl>
    <w:lvl w:ilvl="1">
      <w:numFmt w:val="bullet"/>
      <w:lvlText w:val="•"/>
      <w:lvlJc w:val="left"/>
      <w:pPr>
        <w:ind w:left="1337" w:hanging="360"/>
      </w:pPr>
    </w:lvl>
    <w:lvl w:ilvl="2">
      <w:numFmt w:val="bullet"/>
      <w:lvlText w:val="•"/>
      <w:lvlJc w:val="left"/>
      <w:pPr>
        <w:ind w:left="2194" w:hanging="360"/>
      </w:pPr>
    </w:lvl>
    <w:lvl w:ilvl="3">
      <w:numFmt w:val="bullet"/>
      <w:lvlText w:val="•"/>
      <w:lvlJc w:val="left"/>
      <w:pPr>
        <w:ind w:left="3052" w:hanging="360"/>
      </w:pPr>
    </w:lvl>
    <w:lvl w:ilvl="4">
      <w:numFmt w:val="bullet"/>
      <w:lvlText w:val="•"/>
      <w:lvlJc w:val="left"/>
      <w:pPr>
        <w:ind w:left="3909" w:hanging="360"/>
      </w:pPr>
    </w:lvl>
    <w:lvl w:ilvl="5">
      <w:numFmt w:val="bullet"/>
      <w:lvlText w:val="•"/>
      <w:lvlJc w:val="left"/>
      <w:pPr>
        <w:ind w:left="4767" w:hanging="360"/>
      </w:pPr>
    </w:lvl>
    <w:lvl w:ilvl="6">
      <w:numFmt w:val="bullet"/>
      <w:lvlText w:val="•"/>
      <w:lvlJc w:val="left"/>
      <w:pPr>
        <w:ind w:left="5624" w:hanging="360"/>
      </w:pPr>
    </w:lvl>
    <w:lvl w:ilvl="7">
      <w:numFmt w:val="bullet"/>
      <w:lvlText w:val="•"/>
      <w:lvlJc w:val="left"/>
      <w:pPr>
        <w:ind w:left="6481" w:hanging="360"/>
      </w:pPr>
    </w:lvl>
    <w:lvl w:ilvl="8">
      <w:numFmt w:val="bullet"/>
      <w:lvlText w:val="•"/>
      <w:lvlJc w:val="left"/>
      <w:pPr>
        <w:ind w:left="7339" w:hanging="360"/>
      </w:pPr>
    </w:lvl>
  </w:abstractNum>
  <w:abstractNum w:abstractNumId="67" w15:restartNumberingAfterBreak="0">
    <w:nsid w:val="00000445"/>
    <w:multiLevelType w:val="multilevel"/>
    <w:tmpl w:val="000008C8"/>
    <w:lvl w:ilvl="0">
      <w:numFmt w:val="bullet"/>
      <w:lvlText w:val=""/>
      <w:lvlJc w:val="left"/>
      <w:pPr>
        <w:ind w:left="470" w:hanging="360"/>
      </w:pPr>
      <w:rPr>
        <w:rFonts w:ascii="Symbol" w:hAnsi="Symbol" w:cs="Symbol"/>
        <w:b w:val="0"/>
        <w:bCs w:val="0"/>
        <w:w w:val="100"/>
        <w:sz w:val="22"/>
        <w:szCs w:val="22"/>
      </w:rPr>
    </w:lvl>
    <w:lvl w:ilvl="1">
      <w:numFmt w:val="bullet"/>
      <w:lvlText w:val="•"/>
      <w:lvlJc w:val="left"/>
      <w:pPr>
        <w:ind w:left="1337" w:hanging="360"/>
      </w:pPr>
    </w:lvl>
    <w:lvl w:ilvl="2">
      <w:numFmt w:val="bullet"/>
      <w:lvlText w:val="•"/>
      <w:lvlJc w:val="left"/>
      <w:pPr>
        <w:ind w:left="2194" w:hanging="360"/>
      </w:pPr>
    </w:lvl>
    <w:lvl w:ilvl="3">
      <w:numFmt w:val="bullet"/>
      <w:lvlText w:val="•"/>
      <w:lvlJc w:val="left"/>
      <w:pPr>
        <w:ind w:left="3051" w:hanging="360"/>
      </w:pPr>
    </w:lvl>
    <w:lvl w:ilvl="4">
      <w:numFmt w:val="bullet"/>
      <w:lvlText w:val="•"/>
      <w:lvlJc w:val="left"/>
      <w:pPr>
        <w:ind w:left="3909" w:hanging="360"/>
      </w:pPr>
    </w:lvl>
    <w:lvl w:ilvl="5">
      <w:numFmt w:val="bullet"/>
      <w:lvlText w:val="•"/>
      <w:lvlJc w:val="left"/>
      <w:pPr>
        <w:ind w:left="4766" w:hanging="360"/>
      </w:pPr>
    </w:lvl>
    <w:lvl w:ilvl="6">
      <w:numFmt w:val="bullet"/>
      <w:lvlText w:val="•"/>
      <w:lvlJc w:val="left"/>
      <w:pPr>
        <w:ind w:left="5623" w:hanging="360"/>
      </w:pPr>
    </w:lvl>
    <w:lvl w:ilvl="7">
      <w:numFmt w:val="bullet"/>
      <w:lvlText w:val="•"/>
      <w:lvlJc w:val="left"/>
      <w:pPr>
        <w:ind w:left="6481" w:hanging="360"/>
      </w:pPr>
    </w:lvl>
    <w:lvl w:ilvl="8">
      <w:numFmt w:val="bullet"/>
      <w:lvlText w:val="•"/>
      <w:lvlJc w:val="left"/>
      <w:pPr>
        <w:ind w:left="7338" w:hanging="360"/>
      </w:pPr>
    </w:lvl>
  </w:abstractNum>
  <w:abstractNum w:abstractNumId="68" w15:restartNumberingAfterBreak="0">
    <w:nsid w:val="00000446"/>
    <w:multiLevelType w:val="multilevel"/>
    <w:tmpl w:val="000008C9"/>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69" w15:restartNumberingAfterBreak="0">
    <w:nsid w:val="00000447"/>
    <w:multiLevelType w:val="multilevel"/>
    <w:tmpl w:val="000008CA"/>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0" w15:restartNumberingAfterBreak="0">
    <w:nsid w:val="00000448"/>
    <w:multiLevelType w:val="multilevel"/>
    <w:tmpl w:val="000008CB"/>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1" w15:restartNumberingAfterBreak="0">
    <w:nsid w:val="00000449"/>
    <w:multiLevelType w:val="multilevel"/>
    <w:tmpl w:val="000008CC"/>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2" w15:restartNumberingAfterBreak="0">
    <w:nsid w:val="0000044A"/>
    <w:multiLevelType w:val="multilevel"/>
    <w:tmpl w:val="000008CD"/>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3" w15:restartNumberingAfterBreak="0">
    <w:nsid w:val="0000044B"/>
    <w:multiLevelType w:val="multilevel"/>
    <w:tmpl w:val="000008CE"/>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4" w15:restartNumberingAfterBreak="0">
    <w:nsid w:val="0000044C"/>
    <w:multiLevelType w:val="multilevel"/>
    <w:tmpl w:val="000008CF"/>
    <w:lvl w:ilvl="0">
      <w:numFmt w:val="bullet"/>
      <w:lvlText w:val=""/>
      <w:lvlJc w:val="left"/>
      <w:pPr>
        <w:ind w:left="468" w:hanging="360"/>
      </w:pPr>
      <w:rPr>
        <w:rFonts w:ascii="Symbol" w:hAnsi="Symbol" w:cs="Symbol"/>
        <w:b w:val="0"/>
        <w:bCs w:val="0"/>
        <w:w w:val="100"/>
        <w:sz w:val="22"/>
        <w:szCs w:val="22"/>
      </w:rPr>
    </w:lvl>
    <w:lvl w:ilvl="1">
      <w:numFmt w:val="bullet"/>
      <w:lvlText w:val="•"/>
      <w:lvlJc w:val="left"/>
      <w:pPr>
        <w:ind w:left="1128" w:hanging="360"/>
      </w:pPr>
    </w:lvl>
    <w:lvl w:ilvl="2">
      <w:numFmt w:val="bullet"/>
      <w:lvlText w:val="•"/>
      <w:lvlJc w:val="left"/>
      <w:pPr>
        <w:ind w:left="1796" w:hanging="360"/>
      </w:pPr>
    </w:lvl>
    <w:lvl w:ilvl="3">
      <w:numFmt w:val="bullet"/>
      <w:lvlText w:val="•"/>
      <w:lvlJc w:val="left"/>
      <w:pPr>
        <w:ind w:left="2464" w:hanging="360"/>
      </w:pPr>
    </w:lvl>
    <w:lvl w:ilvl="4">
      <w:numFmt w:val="bullet"/>
      <w:lvlText w:val="•"/>
      <w:lvlJc w:val="left"/>
      <w:pPr>
        <w:ind w:left="3133" w:hanging="360"/>
      </w:pPr>
    </w:lvl>
    <w:lvl w:ilvl="5">
      <w:numFmt w:val="bullet"/>
      <w:lvlText w:val="•"/>
      <w:lvlJc w:val="left"/>
      <w:pPr>
        <w:ind w:left="3801" w:hanging="360"/>
      </w:pPr>
    </w:lvl>
    <w:lvl w:ilvl="6">
      <w:numFmt w:val="bullet"/>
      <w:lvlText w:val="•"/>
      <w:lvlJc w:val="left"/>
      <w:pPr>
        <w:ind w:left="4469" w:hanging="360"/>
      </w:pPr>
    </w:lvl>
    <w:lvl w:ilvl="7">
      <w:numFmt w:val="bullet"/>
      <w:lvlText w:val="•"/>
      <w:lvlJc w:val="left"/>
      <w:pPr>
        <w:ind w:left="5138" w:hanging="360"/>
      </w:pPr>
    </w:lvl>
    <w:lvl w:ilvl="8">
      <w:numFmt w:val="bullet"/>
      <w:lvlText w:val="•"/>
      <w:lvlJc w:val="left"/>
      <w:pPr>
        <w:ind w:left="5806" w:hanging="360"/>
      </w:pPr>
    </w:lvl>
  </w:abstractNum>
  <w:abstractNum w:abstractNumId="75" w15:restartNumberingAfterBreak="0">
    <w:nsid w:val="0000044D"/>
    <w:multiLevelType w:val="multilevel"/>
    <w:tmpl w:val="000008D0"/>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76" w15:restartNumberingAfterBreak="0">
    <w:nsid w:val="0000044E"/>
    <w:multiLevelType w:val="multilevel"/>
    <w:tmpl w:val="000008D1"/>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77" w15:restartNumberingAfterBreak="0">
    <w:nsid w:val="0000044F"/>
    <w:multiLevelType w:val="multilevel"/>
    <w:tmpl w:val="000008D2"/>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78" w15:restartNumberingAfterBreak="0">
    <w:nsid w:val="00000450"/>
    <w:multiLevelType w:val="multilevel"/>
    <w:tmpl w:val="000008D3"/>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79" w15:restartNumberingAfterBreak="0">
    <w:nsid w:val="00000451"/>
    <w:multiLevelType w:val="multilevel"/>
    <w:tmpl w:val="000008D4"/>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0" w15:restartNumberingAfterBreak="0">
    <w:nsid w:val="00000452"/>
    <w:multiLevelType w:val="multilevel"/>
    <w:tmpl w:val="000008D5"/>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1" w15:restartNumberingAfterBreak="0">
    <w:nsid w:val="00000453"/>
    <w:multiLevelType w:val="multilevel"/>
    <w:tmpl w:val="000008D6"/>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2" w15:restartNumberingAfterBreak="0">
    <w:nsid w:val="00000454"/>
    <w:multiLevelType w:val="multilevel"/>
    <w:tmpl w:val="000008D7"/>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3" w15:restartNumberingAfterBreak="0">
    <w:nsid w:val="00000455"/>
    <w:multiLevelType w:val="multilevel"/>
    <w:tmpl w:val="000008D8"/>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4" w15:restartNumberingAfterBreak="0">
    <w:nsid w:val="00000456"/>
    <w:multiLevelType w:val="multilevel"/>
    <w:tmpl w:val="000008D9"/>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5" w15:restartNumberingAfterBreak="0">
    <w:nsid w:val="00000457"/>
    <w:multiLevelType w:val="multilevel"/>
    <w:tmpl w:val="000008DA"/>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6" w15:restartNumberingAfterBreak="0">
    <w:nsid w:val="00000458"/>
    <w:multiLevelType w:val="multilevel"/>
    <w:tmpl w:val="000008DB"/>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7" w15:restartNumberingAfterBreak="0">
    <w:nsid w:val="00000459"/>
    <w:multiLevelType w:val="multilevel"/>
    <w:tmpl w:val="000008DC"/>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8" w15:restartNumberingAfterBreak="0">
    <w:nsid w:val="0000045A"/>
    <w:multiLevelType w:val="multilevel"/>
    <w:tmpl w:val="000008DD"/>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89" w15:restartNumberingAfterBreak="0">
    <w:nsid w:val="0000045B"/>
    <w:multiLevelType w:val="multilevel"/>
    <w:tmpl w:val="000008DE"/>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0" w15:restartNumberingAfterBreak="0">
    <w:nsid w:val="0000045C"/>
    <w:multiLevelType w:val="multilevel"/>
    <w:tmpl w:val="000008DF"/>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1" w15:restartNumberingAfterBreak="0">
    <w:nsid w:val="0000045D"/>
    <w:multiLevelType w:val="multilevel"/>
    <w:tmpl w:val="000008E0"/>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2" w15:restartNumberingAfterBreak="0">
    <w:nsid w:val="0000045E"/>
    <w:multiLevelType w:val="multilevel"/>
    <w:tmpl w:val="000008E1"/>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3" w15:restartNumberingAfterBreak="0">
    <w:nsid w:val="0000045F"/>
    <w:multiLevelType w:val="multilevel"/>
    <w:tmpl w:val="000008E2"/>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4" w15:restartNumberingAfterBreak="0">
    <w:nsid w:val="00000460"/>
    <w:multiLevelType w:val="multilevel"/>
    <w:tmpl w:val="000008E3"/>
    <w:lvl w:ilvl="0">
      <w:numFmt w:val="bullet"/>
      <w:lvlText w:val=""/>
      <w:lvlJc w:val="left"/>
      <w:pPr>
        <w:ind w:left="831" w:hanging="361"/>
      </w:pPr>
      <w:rPr>
        <w:rFonts w:ascii="Symbol" w:hAnsi="Symbol" w:cs="Symbol"/>
        <w:b w:val="0"/>
        <w:bCs w:val="0"/>
        <w:w w:val="100"/>
        <w:sz w:val="18"/>
        <w:szCs w:val="18"/>
      </w:rPr>
    </w:lvl>
    <w:lvl w:ilvl="1">
      <w:numFmt w:val="bullet"/>
      <w:lvlText w:val="•"/>
      <w:lvlJc w:val="left"/>
      <w:pPr>
        <w:ind w:left="1401" w:hanging="361"/>
      </w:pPr>
    </w:lvl>
    <w:lvl w:ilvl="2">
      <w:numFmt w:val="bullet"/>
      <w:lvlText w:val="•"/>
      <w:lvlJc w:val="left"/>
      <w:pPr>
        <w:ind w:left="1962" w:hanging="361"/>
      </w:pPr>
    </w:lvl>
    <w:lvl w:ilvl="3">
      <w:numFmt w:val="bullet"/>
      <w:lvlText w:val="•"/>
      <w:lvlJc w:val="left"/>
      <w:pPr>
        <w:ind w:left="2523" w:hanging="361"/>
      </w:pPr>
    </w:lvl>
    <w:lvl w:ilvl="4">
      <w:numFmt w:val="bullet"/>
      <w:lvlText w:val="•"/>
      <w:lvlJc w:val="left"/>
      <w:pPr>
        <w:ind w:left="3085" w:hanging="361"/>
      </w:pPr>
    </w:lvl>
    <w:lvl w:ilvl="5">
      <w:numFmt w:val="bullet"/>
      <w:lvlText w:val="•"/>
      <w:lvlJc w:val="left"/>
      <w:pPr>
        <w:ind w:left="3646" w:hanging="361"/>
      </w:pPr>
    </w:lvl>
    <w:lvl w:ilvl="6">
      <w:numFmt w:val="bullet"/>
      <w:lvlText w:val="•"/>
      <w:lvlJc w:val="left"/>
      <w:pPr>
        <w:ind w:left="4207" w:hanging="361"/>
      </w:pPr>
    </w:lvl>
    <w:lvl w:ilvl="7">
      <w:numFmt w:val="bullet"/>
      <w:lvlText w:val="•"/>
      <w:lvlJc w:val="left"/>
      <w:pPr>
        <w:ind w:left="4769" w:hanging="361"/>
      </w:pPr>
    </w:lvl>
    <w:lvl w:ilvl="8">
      <w:numFmt w:val="bullet"/>
      <w:lvlText w:val="•"/>
      <w:lvlJc w:val="left"/>
      <w:pPr>
        <w:ind w:left="5330" w:hanging="361"/>
      </w:pPr>
    </w:lvl>
  </w:abstractNum>
  <w:abstractNum w:abstractNumId="95" w15:restartNumberingAfterBreak="0">
    <w:nsid w:val="00000461"/>
    <w:multiLevelType w:val="multilevel"/>
    <w:tmpl w:val="000008E4"/>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96" w15:restartNumberingAfterBreak="0">
    <w:nsid w:val="00000462"/>
    <w:multiLevelType w:val="multilevel"/>
    <w:tmpl w:val="000008E5"/>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97" w15:restartNumberingAfterBreak="0">
    <w:nsid w:val="00000463"/>
    <w:multiLevelType w:val="multilevel"/>
    <w:tmpl w:val="000008E6"/>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98" w15:restartNumberingAfterBreak="0">
    <w:nsid w:val="00000464"/>
    <w:multiLevelType w:val="multilevel"/>
    <w:tmpl w:val="000008E7"/>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99" w15:restartNumberingAfterBreak="0">
    <w:nsid w:val="00000465"/>
    <w:multiLevelType w:val="multilevel"/>
    <w:tmpl w:val="000008E8"/>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100" w15:restartNumberingAfterBreak="0">
    <w:nsid w:val="00000466"/>
    <w:multiLevelType w:val="multilevel"/>
    <w:tmpl w:val="000008E9"/>
    <w:lvl w:ilvl="0">
      <w:numFmt w:val="bullet"/>
      <w:lvlText w:val=""/>
      <w:lvlJc w:val="left"/>
      <w:pPr>
        <w:ind w:left="830" w:hanging="360"/>
      </w:pPr>
      <w:rPr>
        <w:rFonts w:ascii="Symbol" w:hAnsi="Symbol" w:cs="Symbol"/>
        <w:b w:val="0"/>
        <w:bCs w:val="0"/>
        <w:w w:val="100"/>
        <w:sz w:val="18"/>
        <w:szCs w:val="18"/>
      </w:rPr>
    </w:lvl>
    <w:lvl w:ilvl="1">
      <w:numFmt w:val="bullet"/>
      <w:lvlText w:val="•"/>
      <w:lvlJc w:val="left"/>
      <w:pPr>
        <w:ind w:left="1538" w:hanging="360"/>
      </w:pPr>
    </w:lvl>
    <w:lvl w:ilvl="2">
      <w:numFmt w:val="bullet"/>
      <w:lvlText w:val="•"/>
      <w:lvlJc w:val="left"/>
      <w:pPr>
        <w:ind w:left="2236" w:hanging="360"/>
      </w:pPr>
    </w:lvl>
    <w:lvl w:ilvl="3">
      <w:numFmt w:val="bullet"/>
      <w:lvlText w:val="•"/>
      <w:lvlJc w:val="left"/>
      <w:pPr>
        <w:ind w:left="2935" w:hanging="360"/>
      </w:pPr>
    </w:lvl>
    <w:lvl w:ilvl="4">
      <w:numFmt w:val="bullet"/>
      <w:lvlText w:val="•"/>
      <w:lvlJc w:val="left"/>
      <w:pPr>
        <w:ind w:left="3633" w:hanging="360"/>
      </w:pPr>
    </w:lvl>
    <w:lvl w:ilvl="5">
      <w:numFmt w:val="bullet"/>
      <w:lvlText w:val="•"/>
      <w:lvlJc w:val="left"/>
      <w:pPr>
        <w:ind w:left="4332" w:hanging="360"/>
      </w:pPr>
    </w:lvl>
    <w:lvl w:ilvl="6">
      <w:numFmt w:val="bullet"/>
      <w:lvlText w:val="•"/>
      <w:lvlJc w:val="left"/>
      <w:pPr>
        <w:ind w:left="5030" w:hanging="360"/>
      </w:pPr>
    </w:lvl>
    <w:lvl w:ilvl="7">
      <w:numFmt w:val="bullet"/>
      <w:lvlText w:val="•"/>
      <w:lvlJc w:val="left"/>
      <w:pPr>
        <w:ind w:left="5728" w:hanging="360"/>
      </w:pPr>
    </w:lvl>
    <w:lvl w:ilvl="8">
      <w:numFmt w:val="bullet"/>
      <w:lvlText w:val="•"/>
      <w:lvlJc w:val="left"/>
      <w:pPr>
        <w:ind w:left="6427" w:hanging="360"/>
      </w:pPr>
    </w:lvl>
  </w:abstractNum>
  <w:abstractNum w:abstractNumId="101" w15:restartNumberingAfterBreak="0">
    <w:nsid w:val="00000467"/>
    <w:multiLevelType w:val="multilevel"/>
    <w:tmpl w:val="000008EA"/>
    <w:lvl w:ilvl="0">
      <w:start w:val="1"/>
      <w:numFmt w:val="lowerLetter"/>
      <w:lvlText w:val="%1)"/>
      <w:lvlJc w:val="left"/>
      <w:pPr>
        <w:ind w:left="339" w:hanging="223"/>
      </w:pPr>
      <w:rPr>
        <w:rFonts w:ascii="Calibri" w:hAnsi="Calibri" w:cs="Calibri"/>
        <w:b w:val="0"/>
        <w:bCs w:val="0"/>
        <w:w w:val="100"/>
        <w:sz w:val="22"/>
        <w:szCs w:val="22"/>
      </w:rPr>
    </w:lvl>
    <w:lvl w:ilvl="1">
      <w:numFmt w:val="bullet"/>
      <w:lvlText w:val="•"/>
      <w:lvlJc w:val="left"/>
      <w:pPr>
        <w:ind w:left="1236" w:hanging="223"/>
      </w:pPr>
    </w:lvl>
    <w:lvl w:ilvl="2">
      <w:numFmt w:val="bullet"/>
      <w:lvlText w:val="•"/>
      <w:lvlJc w:val="left"/>
      <w:pPr>
        <w:ind w:left="2133" w:hanging="223"/>
      </w:pPr>
    </w:lvl>
    <w:lvl w:ilvl="3">
      <w:numFmt w:val="bullet"/>
      <w:lvlText w:val="•"/>
      <w:lvlJc w:val="left"/>
      <w:pPr>
        <w:ind w:left="3029" w:hanging="223"/>
      </w:pPr>
    </w:lvl>
    <w:lvl w:ilvl="4">
      <w:numFmt w:val="bullet"/>
      <w:lvlText w:val="•"/>
      <w:lvlJc w:val="left"/>
      <w:pPr>
        <w:ind w:left="3926" w:hanging="223"/>
      </w:pPr>
    </w:lvl>
    <w:lvl w:ilvl="5">
      <w:numFmt w:val="bullet"/>
      <w:lvlText w:val="•"/>
      <w:lvlJc w:val="left"/>
      <w:pPr>
        <w:ind w:left="4823" w:hanging="223"/>
      </w:pPr>
    </w:lvl>
    <w:lvl w:ilvl="6">
      <w:numFmt w:val="bullet"/>
      <w:lvlText w:val="•"/>
      <w:lvlJc w:val="left"/>
      <w:pPr>
        <w:ind w:left="5719" w:hanging="223"/>
      </w:pPr>
    </w:lvl>
    <w:lvl w:ilvl="7">
      <w:numFmt w:val="bullet"/>
      <w:lvlText w:val="•"/>
      <w:lvlJc w:val="left"/>
      <w:pPr>
        <w:ind w:left="6616" w:hanging="223"/>
      </w:pPr>
    </w:lvl>
    <w:lvl w:ilvl="8">
      <w:numFmt w:val="bullet"/>
      <w:lvlText w:val="•"/>
      <w:lvlJc w:val="left"/>
      <w:pPr>
        <w:ind w:left="7513" w:hanging="223"/>
      </w:pPr>
    </w:lvl>
  </w:abstractNum>
  <w:abstractNum w:abstractNumId="102" w15:restartNumberingAfterBreak="0">
    <w:nsid w:val="00000468"/>
    <w:multiLevelType w:val="multilevel"/>
    <w:tmpl w:val="000008EB"/>
    <w:lvl w:ilvl="0">
      <w:start w:val="5"/>
      <w:numFmt w:val="upperRoman"/>
      <w:lvlText w:val="%1"/>
      <w:lvlJc w:val="left"/>
      <w:pPr>
        <w:ind w:left="574" w:hanging="459"/>
      </w:pPr>
    </w:lvl>
    <w:lvl w:ilvl="1">
      <w:start w:val="6"/>
      <w:numFmt w:val="decimal"/>
      <w:lvlText w:val="%1.%2."/>
      <w:lvlJc w:val="left"/>
      <w:pPr>
        <w:ind w:left="574" w:hanging="459"/>
      </w:pPr>
      <w:rPr>
        <w:rFonts w:ascii="Calibri Light" w:hAnsi="Calibri Light" w:cs="Calibri Light"/>
        <w:b w:val="0"/>
        <w:bCs w:val="0"/>
        <w:color w:val="276D8A"/>
        <w:spacing w:val="-1"/>
        <w:w w:val="99"/>
        <w:sz w:val="26"/>
        <w:szCs w:val="26"/>
      </w:rPr>
    </w:lvl>
    <w:lvl w:ilvl="2">
      <w:numFmt w:val="bullet"/>
      <w:lvlText w:val=""/>
      <w:lvlJc w:val="left"/>
      <w:pPr>
        <w:ind w:left="836" w:hanging="360"/>
      </w:pPr>
      <w:rPr>
        <w:rFonts w:ascii="Symbol" w:hAnsi="Symbol" w:cs="Symbol"/>
        <w:b w:val="0"/>
        <w:bCs w:val="0"/>
        <w:w w:val="100"/>
        <w:sz w:val="22"/>
        <w:szCs w:val="22"/>
      </w:rPr>
    </w:lvl>
    <w:lvl w:ilvl="3">
      <w:numFmt w:val="bullet"/>
      <w:lvlText w:val="•"/>
      <w:lvlJc w:val="left"/>
      <w:pPr>
        <w:ind w:left="2721" w:hanging="360"/>
      </w:pPr>
    </w:lvl>
    <w:lvl w:ilvl="4">
      <w:numFmt w:val="bullet"/>
      <w:lvlText w:val="•"/>
      <w:lvlJc w:val="left"/>
      <w:pPr>
        <w:ind w:left="3662" w:hanging="360"/>
      </w:pPr>
    </w:lvl>
    <w:lvl w:ilvl="5">
      <w:numFmt w:val="bullet"/>
      <w:lvlText w:val="•"/>
      <w:lvlJc w:val="left"/>
      <w:pPr>
        <w:ind w:left="4602" w:hanging="360"/>
      </w:pPr>
    </w:lvl>
    <w:lvl w:ilvl="6">
      <w:numFmt w:val="bullet"/>
      <w:lvlText w:val="•"/>
      <w:lvlJc w:val="left"/>
      <w:pPr>
        <w:ind w:left="5543" w:hanging="360"/>
      </w:pPr>
    </w:lvl>
    <w:lvl w:ilvl="7">
      <w:numFmt w:val="bullet"/>
      <w:lvlText w:val="•"/>
      <w:lvlJc w:val="left"/>
      <w:pPr>
        <w:ind w:left="6484" w:hanging="360"/>
      </w:pPr>
    </w:lvl>
    <w:lvl w:ilvl="8">
      <w:numFmt w:val="bullet"/>
      <w:lvlText w:val="•"/>
      <w:lvlJc w:val="left"/>
      <w:pPr>
        <w:ind w:left="7424" w:hanging="360"/>
      </w:pPr>
    </w:lvl>
  </w:abstractNum>
  <w:abstractNum w:abstractNumId="103" w15:restartNumberingAfterBreak="0">
    <w:nsid w:val="00000469"/>
    <w:multiLevelType w:val="multilevel"/>
    <w:tmpl w:val="000008EC"/>
    <w:lvl w:ilvl="0">
      <w:start w:val="1"/>
      <w:numFmt w:val="decimal"/>
      <w:lvlText w:val="%1."/>
      <w:lvlJc w:val="left"/>
      <w:pPr>
        <w:ind w:left="127" w:hanging="153"/>
      </w:pPr>
      <w:rPr>
        <w:rFonts w:ascii="Calibri" w:hAnsi="Calibri" w:cs="Calibri"/>
        <w:b w:val="0"/>
        <w:bCs w:val="0"/>
        <w:spacing w:val="-2"/>
        <w:w w:val="99"/>
        <w:sz w:val="18"/>
        <w:szCs w:val="18"/>
      </w:rPr>
    </w:lvl>
    <w:lvl w:ilvl="1">
      <w:numFmt w:val="bullet"/>
      <w:lvlText w:val="•"/>
      <w:lvlJc w:val="left"/>
      <w:pPr>
        <w:ind w:left="884" w:hanging="153"/>
      </w:pPr>
    </w:lvl>
    <w:lvl w:ilvl="2">
      <w:numFmt w:val="bullet"/>
      <w:lvlText w:val="•"/>
      <w:lvlJc w:val="left"/>
      <w:pPr>
        <w:ind w:left="1649" w:hanging="153"/>
      </w:pPr>
    </w:lvl>
    <w:lvl w:ilvl="3">
      <w:numFmt w:val="bullet"/>
      <w:lvlText w:val="•"/>
      <w:lvlJc w:val="left"/>
      <w:pPr>
        <w:ind w:left="2414" w:hanging="153"/>
      </w:pPr>
    </w:lvl>
    <w:lvl w:ilvl="4">
      <w:numFmt w:val="bullet"/>
      <w:lvlText w:val="•"/>
      <w:lvlJc w:val="left"/>
      <w:pPr>
        <w:ind w:left="3179" w:hanging="153"/>
      </w:pPr>
    </w:lvl>
    <w:lvl w:ilvl="5">
      <w:numFmt w:val="bullet"/>
      <w:lvlText w:val="•"/>
      <w:lvlJc w:val="left"/>
      <w:pPr>
        <w:ind w:left="3944" w:hanging="153"/>
      </w:pPr>
    </w:lvl>
    <w:lvl w:ilvl="6">
      <w:numFmt w:val="bullet"/>
      <w:lvlText w:val="•"/>
      <w:lvlJc w:val="left"/>
      <w:pPr>
        <w:ind w:left="4709" w:hanging="153"/>
      </w:pPr>
    </w:lvl>
    <w:lvl w:ilvl="7">
      <w:numFmt w:val="bullet"/>
      <w:lvlText w:val="•"/>
      <w:lvlJc w:val="left"/>
      <w:pPr>
        <w:ind w:left="5474" w:hanging="153"/>
      </w:pPr>
    </w:lvl>
    <w:lvl w:ilvl="8">
      <w:numFmt w:val="bullet"/>
      <w:lvlText w:val="•"/>
      <w:lvlJc w:val="left"/>
      <w:pPr>
        <w:ind w:left="6239" w:hanging="153"/>
      </w:pPr>
    </w:lvl>
  </w:abstractNum>
  <w:abstractNum w:abstractNumId="104" w15:restartNumberingAfterBreak="0">
    <w:nsid w:val="0000046A"/>
    <w:multiLevelType w:val="multilevel"/>
    <w:tmpl w:val="000008ED"/>
    <w:lvl w:ilvl="0">
      <w:numFmt w:val="bullet"/>
      <w:lvlText w:val=""/>
      <w:lvlJc w:val="left"/>
      <w:pPr>
        <w:ind w:left="1736" w:hanging="360"/>
      </w:pPr>
      <w:rPr>
        <w:rFonts w:ascii="Symbol" w:hAnsi="Symbol" w:cs="Symbol"/>
        <w:b w:val="0"/>
        <w:bCs w:val="0"/>
        <w:w w:val="100"/>
        <w:sz w:val="22"/>
        <w:szCs w:val="22"/>
      </w:rPr>
    </w:lvl>
    <w:lvl w:ilvl="1">
      <w:numFmt w:val="bullet"/>
      <w:lvlText w:val="•"/>
      <w:lvlJc w:val="left"/>
      <w:pPr>
        <w:ind w:left="2658" w:hanging="360"/>
      </w:pPr>
    </w:lvl>
    <w:lvl w:ilvl="2">
      <w:numFmt w:val="bullet"/>
      <w:lvlText w:val="•"/>
      <w:lvlJc w:val="left"/>
      <w:pPr>
        <w:ind w:left="3577" w:hanging="360"/>
      </w:pPr>
    </w:lvl>
    <w:lvl w:ilvl="3">
      <w:numFmt w:val="bullet"/>
      <w:lvlText w:val="•"/>
      <w:lvlJc w:val="left"/>
      <w:pPr>
        <w:ind w:left="4495" w:hanging="360"/>
      </w:pPr>
    </w:lvl>
    <w:lvl w:ilvl="4">
      <w:numFmt w:val="bullet"/>
      <w:lvlText w:val="•"/>
      <w:lvlJc w:val="left"/>
      <w:pPr>
        <w:ind w:left="5414" w:hanging="360"/>
      </w:pPr>
    </w:lvl>
    <w:lvl w:ilvl="5">
      <w:numFmt w:val="bullet"/>
      <w:lvlText w:val="•"/>
      <w:lvlJc w:val="left"/>
      <w:pPr>
        <w:ind w:left="6333" w:hanging="360"/>
      </w:pPr>
    </w:lvl>
    <w:lvl w:ilvl="6">
      <w:numFmt w:val="bullet"/>
      <w:lvlText w:val="•"/>
      <w:lvlJc w:val="left"/>
      <w:pPr>
        <w:ind w:left="7251" w:hanging="360"/>
      </w:pPr>
    </w:lvl>
    <w:lvl w:ilvl="7">
      <w:numFmt w:val="bullet"/>
      <w:lvlText w:val="•"/>
      <w:lvlJc w:val="left"/>
      <w:pPr>
        <w:ind w:left="8170" w:hanging="360"/>
      </w:pPr>
    </w:lvl>
    <w:lvl w:ilvl="8">
      <w:numFmt w:val="bullet"/>
      <w:lvlText w:val="•"/>
      <w:lvlJc w:val="left"/>
      <w:pPr>
        <w:ind w:left="9089" w:hanging="360"/>
      </w:pPr>
    </w:lvl>
  </w:abstractNum>
  <w:abstractNum w:abstractNumId="105" w15:restartNumberingAfterBreak="0">
    <w:nsid w:val="0000046B"/>
    <w:multiLevelType w:val="multilevel"/>
    <w:tmpl w:val="000008EE"/>
    <w:lvl w:ilvl="0">
      <w:numFmt w:val="bullet"/>
      <w:lvlText w:val=""/>
      <w:lvlJc w:val="left"/>
      <w:pPr>
        <w:ind w:left="836" w:hanging="360"/>
      </w:pPr>
      <w:rPr>
        <w:rFonts w:ascii="Symbol" w:hAnsi="Symbol" w:cs="Symbol"/>
        <w:b w:val="0"/>
        <w:bCs w:val="0"/>
        <w:w w:val="100"/>
        <w:sz w:val="22"/>
        <w:szCs w:val="22"/>
      </w:rPr>
    </w:lvl>
    <w:lvl w:ilvl="1">
      <w:numFmt w:val="bullet"/>
      <w:lvlText w:val="•"/>
      <w:lvlJc w:val="left"/>
      <w:pPr>
        <w:ind w:left="1686" w:hanging="360"/>
      </w:pPr>
    </w:lvl>
    <w:lvl w:ilvl="2">
      <w:numFmt w:val="bullet"/>
      <w:lvlText w:val="•"/>
      <w:lvlJc w:val="left"/>
      <w:pPr>
        <w:ind w:left="2533" w:hanging="360"/>
      </w:pPr>
    </w:lvl>
    <w:lvl w:ilvl="3">
      <w:numFmt w:val="bullet"/>
      <w:lvlText w:val="•"/>
      <w:lvlJc w:val="left"/>
      <w:pPr>
        <w:ind w:left="3379" w:hanging="360"/>
      </w:pPr>
    </w:lvl>
    <w:lvl w:ilvl="4">
      <w:numFmt w:val="bullet"/>
      <w:lvlText w:val="•"/>
      <w:lvlJc w:val="left"/>
      <w:pPr>
        <w:ind w:left="4226" w:hanging="360"/>
      </w:pPr>
    </w:lvl>
    <w:lvl w:ilvl="5">
      <w:numFmt w:val="bullet"/>
      <w:lvlText w:val="•"/>
      <w:lvlJc w:val="left"/>
      <w:pPr>
        <w:ind w:left="5073" w:hanging="360"/>
      </w:pPr>
    </w:lvl>
    <w:lvl w:ilvl="6">
      <w:numFmt w:val="bullet"/>
      <w:lvlText w:val="•"/>
      <w:lvlJc w:val="left"/>
      <w:pPr>
        <w:ind w:left="5919" w:hanging="360"/>
      </w:pPr>
    </w:lvl>
    <w:lvl w:ilvl="7">
      <w:numFmt w:val="bullet"/>
      <w:lvlText w:val="•"/>
      <w:lvlJc w:val="left"/>
      <w:pPr>
        <w:ind w:left="6766" w:hanging="360"/>
      </w:pPr>
    </w:lvl>
    <w:lvl w:ilvl="8">
      <w:numFmt w:val="bullet"/>
      <w:lvlText w:val="•"/>
      <w:lvlJc w:val="left"/>
      <w:pPr>
        <w:ind w:left="7613" w:hanging="360"/>
      </w:pPr>
    </w:lvl>
  </w:abstractNum>
  <w:num w:numId="1">
    <w:abstractNumId w:val="105"/>
  </w:num>
  <w:num w:numId="2">
    <w:abstractNumId w:val="104"/>
  </w:num>
  <w:num w:numId="3">
    <w:abstractNumId w:val="103"/>
  </w:num>
  <w:num w:numId="4">
    <w:abstractNumId w:val="102"/>
  </w:num>
  <w:num w:numId="5">
    <w:abstractNumId w:val="101"/>
  </w:num>
  <w:num w:numId="6">
    <w:abstractNumId w:val="100"/>
  </w:num>
  <w:num w:numId="7">
    <w:abstractNumId w:val="99"/>
  </w:num>
  <w:num w:numId="8">
    <w:abstractNumId w:val="98"/>
  </w:num>
  <w:num w:numId="9">
    <w:abstractNumId w:val="97"/>
  </w:num>
  <w:num w:numId="10">
    <w:abstractNumId w:val="96"/>
  </w:num>
  <w:num w:numId="11">
    <w:abstractNumId w:val="95"/>
  </w:num>
  <w:num w:numId="12">
    <w:abstractNumId w:val="94"/>
  </w:num>
  <w:num w:numId="13">
    <w:abstractNumId w:val="93"/>
  </w:num>
  <w:num w:numId="14">
    <w:abstractNumId w:val="92"/>
  </w:num>
  <w:num w:numId="15">
    <w:abstractNumId w:val="91"/>
  </w:num>
  <w:num w:numId="16">
    <w:abstractNumId w:val="90"/>
  </w:num>
  <w:num w:numId="17">
    <w:abstractNumId w:val="89"/>
  </w:num>
  <w:num w:numId="18">
    <w:abstractNumId w:val="88"/>
  </w:num>
  <w:num w:numId="19">
    <w:abstractNumId w:val="87"/>
  </w:num>
  <w:num w:numId="20">
    <w:abstractNumId w:val="86"/>
  </w:num>
  <w:num w:numId="21">
    <w:abstractNumId w:val="85"/>
  </w:num>
  <w:num w:numId="22">
    <w:abstractNumId w:val="84"/>
  </w:num>
  <w:num w:numId="23">
    <w:abstractNumId w:val="83"/>
  </w:num>
  <w:num w:numId="24">
    <w:abstractNumId w:val="82"/>
  </w:num>
  <w:num w:numId="25">
    <w:abstractNumId w:val="81"/>
  </w:num>
  <w:num w:numId="26">
    <w:abstractNumId w:val="80"/>
  </w:num>
  <w:num w:numId="27">
    <w:abstractNumId w:val="79"/>
  </w:num>
  <w:num w:numId="28">
    <w:abstractNumId w:val="78"/>
  </w:num>
  <w:num w:numId="29">
    <w:abstractNumId w:val="77"/>
  </w:num>
  <w:num w:numId="30">
    <w:abstractNumId w:val="76"/>
  </w:num>
  <w:num w:numId="31">
    <w:abstractNumId w:val="75"/>
  </w:num>
  <w:num w:numId="32">
    <w:abstractNumId w:val="74"/>
  </w:num>
  <w:num w:numId="33">
    <w:abstractNumId w:val="73"/>
  </w:num>
  <w:num w:numId="34">
    <w:abstractNumId w:val="72"/>
  </w:num>
  <w:num w:numId="35">
    <w:abstractNumId w:val="71"/>
  </w:num>
  <w:num w:numId="36">
    <w:abstractNumId w:val="70"/>
  </w:num>
  <w:num w:numId="37">
    <w:abstractNumId w:val="69"/>
  </w:num>
  <w:num w:numId="38">
    <w:abstractNumId w:val="68"/>
  </w:num>
  <w:num w:numId="39">
    <w:abstractNumId w:val="67"/>
  </w:num>
  <w:num w:numId="40">
    <w:abstractNumId w:val="66"/>
  </w:num>
  <w:num w:numId="41">
    <w:abstractNumId w:val="65"/>
  </w:num>
  <w:num w:numId="42">
    <w:abstractNumId w:val="64"/>
  </w:num>
  <w:num w:numId="43">
    <w:abstractNumId w:val="63"/>
  </w:num>
  <w:num w:numId="44">
    <w:abstractNumId w:val="62"/>
  </w:num>
  <w:num w:numId="45">
    <w:abstractNumId w:val="61"/>
  </w:num>
  <w:num w:numId="46">
    <w:abstractNumId w:val="60"/>
  </w:num>
  <w:num w:numId="47">
    <w:abstractNumId w:val="59"/>
  </w:num>
  <w:num w:numId="48">
    <w:abstractNumId w:val="58"/>
  </w:num>
  <w:num w:numId="49">
    <w:abstractNumId w:val="57"/>
  </w:num>
  <w:num w:numId="50">
    <w:abstractNumId w:val="56"/>
  </w:num>
  <w:num w:numId="51">
    <w:abstractNumId w:val="55"/>
  </w:num>
  <w:num w:numId="52">
    <w:abstractNumId w:val="54"/>
  </w:num>
  <w:num w:numId="53">
    <w:abstractNumId w:val="53"/>
  </w:num>
  <w:num w:numId="54">
    <w:abstractNumId w:val="52"/>
  </w:num>
  <w:num w:numId="55">
    <w:abstractNumId w:val="51"/>
  </w:num>
  <w:num w:numId="56">
    <w:abstractNumId w:val="50"/>
  </w:num>
  <w:num w:numId="57">
    <w:abstractNumId w:val="49"/>
  </w:num>
  <w:num w:numId="58">
    <w:abstractNumId w:val="48"/>
  </w:num>
  <w:num w:numId="59">
    <w:abstractNumId w:val="47"/>
  </w:num>
  <w:num w:numId="60">
    <w:abstractNumId w:val="46"/>
  </w:num>
  <w:num w:numId="61">
    <w:abstractNumId w:val="45"/>
  </w:num>
  <w:num w:numId="62">
    <w:abstractNumId w:val="44"/>
  </w:num>
  <w:num w:numId="63">
    <w:abstractNumId w:val="43"/>
  </w:num>
  <w:num w:numId="64">
    <w:abstractNumId w:val="42"/>
  </w:num>
  <w:num w:numId="65">
    <w:abstractNumId w:val="41"/>
  </w:num>
  <w:num w:numId="66">
    <w:abstractNumId w:val="40"/>
  </w:num>
  <w:num w:numId="67">
    <w:abstractNumId w:val="39"/>
  </w:num>
  <w:num w:numId="68">
    <w:abstractNumId w:val="38"/>
  </w:num>
  <w:num w:numId="69">
    <w:abstractNumId w:val="37"/>
  </w:num>
  <w:num w:numId="70">
    <w:abstractNumId w:val="36"/>
  </w:num>
  <w:num w:numId="71">
    <w:abstractNumId w:val="35"/>
  </w:num>
  <w:num w:numId="72">
    <w:abstractNumId w:val="34"/>
  </w:num>
  <w:num w:numId="73">
    <w:abstractNumId w:val="33"/>
  </w:num>
  <w:num w:numId="74">
    <w:abstractNumId w:val="32"/>
  </w:num>
  <w:num w:numId="75">
    <w:abstractNumId w:val="31"/>
  </w:num>
  <w:num w:numId="76">
    <w:abstractNumId w:val="30"/>
  </w:num>
  <w:num w:numId="77">
    <w:abstractNumId w:val="29"/>
  </w:num>
  <w:num w:numId="78">
    <w:abstractNumId w:val="28"/>
  </w:num>
  <w:num w:numId="79">
    <w:abstractNumId w:val="27"/>
  </w:num>
  <w:num w:numId="80">
    <w:abstractNumId w:val="26"/>
  </w:num>
  <w:num w:numId="81">
    <w:abstractNumId w:val="25"/>
  </w:num>
  <w:num w:numId="82">
    <w:abstractNumId w:val="24"/>
  </w:num>
  <w:num w:numId="83">
    <w:abstractNumId w:val="23"/>
  </w:num>
  <w:num w:numId="84">
    <w:abstractNumId w:val="22"/>
  </w:num>
  <w:num w:numId="85">
    <w:abstractNumId w:val="21"/>
  </w:num>
  <w:num w:numId="86">
    <w:abstractNumId w:val="20"/>
  </w:num>
  <w:num w:numId="87">
    <w:abstractNumId w:val="19"/>
  </w:num>
  <w:num w:numId="88">
    <w:abstractNumId w:val="18"/>
  </w:num>
  <w:num w:numId="89">
    <w:abstractNumId w:val="17"/>
  </w:num>
  <w:num w:numId="90">
    <w:abstractNumId w:val="16"/>
  </w:num>
  <w:num w:numId="91">
    <w:abstractNumId w:val="15"/>
  </w:num>
  <w:num w:numId="92">
    <w:abstractNumId w:val="14"/>
  </w:num>
  <w:num w:numId="93">
    <w:abstractNumId w:val="13"/>
  </w:num>
  <w:num w:numId="94">
    <w:abstractNumId w:val="12"/>
  </w:num>
  <w:num w:numId="95">
    <w:abstractNumId w:val="11"/>
  </w:num>
  <w:num w:numId="96">
    <w:abstractNumId w:val="10"/>
  </w:num>
  <w:num w:numId="97">
    <w:abstractNumId w:val="9"/>
  </w:num>
  <w:num w:numId="98">
    <w:abstractNumId w:val="8"/>
  </w:num>
  <w:num w:numId="99">
    <w:abstractNumId w:val="7"/>
  </w:num>
  <w:num w:numId="100">
    <w:abstractNumId w:val="6"/>
  </w:num>
  <w:num w:numId="101">
    <w:abstractNumId w:val="5"/>
  </w:num>
  <w:num w:numId="102">
    <w:abstractNumId w:val="4"/>
  </w:num>
  <w:num w:numId="103">
    <w:abstractNumId w:val="3"/>
  </w:num>
  <w:num w:numId="104">
    <w:abstractNumId w:val="2"/>
  </w:num>
  <w:num w:numId="105">
    <w:abstractNumId w:val="1"/>
  </w:num>
  <w:num w:numId="106">
    <w:abstractNumId w:val="0"/>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720"/>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3807"/>
  </w:hdrShapeDefaults>
  <w:footnotePr>
    <w:footnote w:id="-1"/>
    <w:footnote w:id="0"/>
  </w:footnotePr>
  <w:endnotePr>
    <w:endnote w:id="-1"/>
    <w:endnote w:id="0"/>
  </w:endnotePr>
  <w:compat>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100"/>
    <w:rsid w:val="00027050"/>
    <w:rsid w:val="002F0274"/>
    <w:rsid w:val="006D0D1F"/>
    <w:rsid w:val="00867D85"/>
    <w:rsid w:val="00A41100"/>
    <w:rsid w:val="00A4497A"/>
    <w:rsid w:val="00B63AD1"/>
    <w:rsid w:val="00CA012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07"/>
    <o:shapelayout v:ext="edit">
      <o:idmap v:ext="edit" data="1,3"/>
    </o:shapelayout>
  </w:shapeDefaults>
  <w:decimalSymbol w:val=","/>
  <w:listSeparator w:val=";"/>
  <w14:docId w14:val="3E8D3572"/>
  <w14:defaultImageDpi w14:val="0"/>
  <w15:docId w15:val="{39B8B2E2-F02A-40C0-B896-8E7824753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uiPriority w:val="1"/>
    <w:qFormat/>
    <w:pPr>
      <w:widowControl w:val="0"/>
      <w:autoSpaceDE w:val="0"/>
      <w:autoSpaceDN w:val="0"/>
      <w:adjustRightInd w:val="0"/>
      <w:spacing w:after="0" w:line="240" w:lineRule="auto"/>
    </w:pPr>
    <w:rPr>
      <w:rFonts w:ascii="Calibri" w:hAnsi="Calibri" w:cs="Calibri"/>
    </w:rPr>
  </w:style>
  <w:style w:type="paragraph" w:styleId="Nagwek1">
    <w:name w:val="heading 1"/>
    <w:basedOn w:val="Normalny"/>
    <w:next w:val="Normalny"/>
    <w:link w:val="Nagwek1Znak"/>
    <w:uiPriority w:val="1"/>
    <w:qFormat/>
    <w:pPr>
      <w:spacing w:before="35"/>
      <w:ind w:left="1242" w:hanging="227"/>
      <w:outlineLvl w:val="0"/>
    </w:pPr>
    <w:rPr>
      <w:rFonts w:ascii="Calibri Light" w:hAnsi="Calibri Light" w:cs="Calibri Light"/>
      <w:sz w:val="32"/>
      <w:szCs w:val="32"/>
    </w:rPr>
  </w:style>
  <w:style w:type="paragraph" w:styleId="Nagwek2">
    <w:name w:val="heading 2"/>
    <w:basedOn w:val="Normalny"/>
    <w:next w:val="Normalny"/>
    <w:link w:val="Nagwek2Znak"/>
    <w:uiPriority w:val="1"/>
    <w:qFormat/>
    <w:pPr>
      <w:spacing w:before="47"/>
      <w:ind w:left="1395" w:hanging="380"/>
      <w:outlineLvl w:val="1"/>
    </w:pPr>
    <w:rPr>
      <w:rFonts w:ascii="Calibri Light" w:hAnsi="Calibri Light" w:cs="Calibri Light"/>
      <w:sz w:val="26"/>
      <w:szCs w:val="26"/>
    </w:rPr>
  </w:style>
  <w:style w:type="paragraph" w:styleId="Nagwek3">
    <w:name w:val="heading 3"/>
    <w:basedOn w:val="Normalny"/>
    <w:next w:val="Normalny"/>
    <w:link w:val="Nagwek3Znak"/>
    <w:uiPriority w:val="1"/>
    <w:qFormat/>
    <w:pPr>
      <w:spacing w:before="163"/>
      <w:ind w:left="1539" w:hanging="524"/>
      <w:outlineLvl w:val="2"/>
    </w:pPr>
    <w:rPr>
      <w:rFonts w:ascii="Calibri Light" w:hAnsi="Calibri Light" w:cs="Calibri Light"/>
      <w:sz w:val="24"/>
      <w:szCs w:val="24"/>
    </w:rPr>
  </w:style>
  <w:style w:type="paragraph" w:styleId="Nagwek4">
    <w:name w:val="heading 4"/>
    <w:basedOn w:val="Normalny"/>
    <w:next w:val="Normalny"/>
    <w:link w:val="Nagwek4Znak"/>
    <w:uiPriority w:val="1"/>
    <w:qFormat/>
    <w:pPr>
      <w:ind w:left="1016"/>
      <w:jc w:val="both"/>
      <w:outlineLvl w:val="3"/>
    </w:pPr>
    <w:rPr>
      <w:b/>
      <w:b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
    <w:name w:val="Body Text"/>
    <w:basedOn w:val="Normalny"/>
    <w:link w:val="TekstpodstawowyZnak"/>
    <w:uiPriority w:val="1"/>
    <w:qFormat/>
  </w:style>
  <w:style w:type="character" w:customStyle="1" w:styleId="TekstpodstawowyZnak">
    <w:name w:val="Tekst podstawowy Znak"/>
    <w:basedOn w:val="Domylnaczcionkaakapitu"/>
    <w:link w:val="Tekstpodstawowy"/>
    <w:uiPriority w:val="99"/>
    <w:semiHidden/>
    <w:rPr>
      <w:rFonts w:ascii="Calibri" w:hAnsi="Calibri" w:cs="Calibri"/>
    </w:rPr>
  </w:style>
  <w:style w:type="character" w:customStyle="1" w:styleId="Nagwek1Znak">
    <w:name w:val="Nagłówek 1 Znak"/>
    <w:basedOn w:val="Domylnaczcionkaakapitu"/>
    <w:link w:val="Nagwek1"/>
    <w:uiPriority w:val="9"/>
    <w:rPr>
      <w:rFonts w:asciiTheme="majorHAnsi" w:eastAsiaTheme="majorEastAsia" w:hAnsiTheme="majorHAnsi" w:cstheme="majorBidi"/>
      <w:b/>
      <w:bCs/>
      <w:kern w:val="32"/>
      <w:sz w:val="32"/>
      <w:szCs w:val="32"/>
    </w:rPr>
  </w:style>
  <w:style w:type="character" w:customStyle="1" w:styleId="Nagwek2Znak">
    <w:name w:val="Nagłówek 2 Znak"/>
    <w:basedOn w:val="Domylnaczcionkaakapitu"/>
    <w:link w:val="Nagwek2"/>
    <w:uiPriority w:val="9"/>
    <w:semiHidden/>
    <w:rPr>
      <w:rFonts w:asciiTheme="majorHAnsi" w:eastAsiaTheme="majorEastAsia" w:hAnsiTheme="majorHAnsi" w:cstheme="majorBidi"/>
      <w:b/>
      <w:bCs/>
      <w:i/>
      <w:iCs/>
      <w:sz w:val="28"/>
      <w:szCs w:val="28"/>
    </w:rPr>
  </w:style>
  <w:style w:type="character" w:customStyle="1" w:styleId="Nagwek3Znak">
    <w:name w:val="Nagłówek 3 Znak"/>
    <w:basedOn w:val="Domylnaczcionkaakapitu"/>
    <w:link w:val="Nagwek3"/>
    <w:uiPriority w:val="9"/>
    <w:semiHidden/>
    <w:rPr>
      <w:rFonts w:asciiTheme="majorHAnsi" w:eastAsiaTheme="majorEastAsia" w:hAnsiTheme="majorHAnsi" w:cstheme="majorBidi"/>
      <w:b/>
      <w:bCs/>
      <w:sz w:val="26"/>
      <w:szCs w:val="26"/>
    </w:rPr>
  </w:style>
  <w:style w:type="character" w:customStyle="1" w:styleId="Nagwek4Znak">
    <w:name w:val="Nagłówek 4 Znak"/>
    <w:basedOn w:val="Domylnaczcionkaakapitu"/>
    <w:link w:val="Nagwek4"/>
    <w:uiPriority w:val="9"/>
    <w:semiHidden/>
    <w:rPr>
      <w:b/>
      <w:bCs/>
      <w:sz w:val="28"/>
      <w:szCs w:val="28"/>
    </w:rPr>
  </w:style>
  <w:style w:type="paragraph" w:styleId="Akapitzlist">
    <w:name w:val="List Paragraph"/>
    <w:basedOn w:val="Normalny"/>
    <w:uiPriority w:val="1"/>
    <w:qFormat/>
    <w:pPr>
      <w:ind w:left="836" w:hanging="360"/>
      <w:jc w:val="both"/>
    </w:pPr>
    <w:rPr>
      <w:sz w:val="24"/>
      <w:szCs w:val="24"/>
    </w:rPr>
  </w:style>
  <w:style w:type="paragraph" w:customStyle="1" w:styleId="TableParagraph">
    <w:name w:val="Table Paragraph"/>
    <w:basedOn w:val="Normalny"/>
    <w:uiPriority w:val="1"/>
    <w:qFormat/>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5.xml"/><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49.jpeg"/><Relationship Id="rId84" Type="http://schemas.openxmlformats.org/officeDocument/2006/relationships/image" Target="media/image67.png"/><Relationship Id="rId138" Type="http://schemas.openxmlformats.org/officeDocument/2006/relationships/footer" Target="footer9.xml"/><Relationship Id="rId159" Type="http://schemas.openxmlformats.org/officeDocument/2006/relationships/footer" Target="footer18.xml"/><Relationship Id="rId170" Type="http://schemas.openxmlformats.org/officeDocument/2006/relationships/header" Target="header25.xml"/><Relationship Id="rId191" Type="http://schemas.openxmlformats.org/officeDocument/2006/relationships/image" Target="media/image98.jpeg"/><Relationship Id="rId205" Type="http://schemas.openxmlformats.org/officeDocument/2006/relationships/footer" Target="footer36.xml"/><Relationship Id="rId226" Type="http://schemas.openxmlformats.org/officeDocument/2006/relationships/header" Target="header49.xml"/><Relationship Id="rId247" Type="http://schemas.openxmlformats.org/officeDocument/2006/relationships/header" Target="header60.xml"/><Relationship Id="rId107" Type="http://schemas.openxmlformats.org/officeDocument/2006/relationships/footer" Target="footer3.xml"/><Relationship Id="rId11" Type="http://schemas.openxmlformats.org/officeDocument/2006/relationships/header" Target="header2.xml"/><Relationship Id="rId32" Type="http://schemas.openxmlformats.org/officeDocument/2006/relationships/image" Target="media/image21.jpeg"/><Relationship Id="rId53" Type="http://schemas.openxmlformats.org/officeDocument/2006/relationships/image" Target="media/image42.png"/><Relationship Id="rId74" Type="http://schemas.openxmlformats.org/officeDocument/2006/relationships/image" Target="media/image59.png"/><Relationship Id="rId128" Type="http://schemas.openxmlformats.org/officeDocument/2006/relationships/image" Target="media/image89.jpeg"/><Relationship Id="rId149" Type="http://schemas.openxmlformats.org/officeDocument/2006/relationships/header" Target="header14.xml"/><Relationship Id="rId5" Type="http://schemas.openxmlformats.org/officeDocument/2006/relationships/footnotes" Target="footnotes.xml"/><Relationship Id="rId95" Type="http://schemas.openxmlformats.org/officeDocument/2006/relationships/hyperlink" Target="http://www.barometrzawodow.pl/" TargetMode="External"/><Relationship Id="rId160" Type="http://schemas.openxmlformats.org/officeDocument/2006/relationships/header" Target="header19.xml"/><Relationship Id="rId181" Type="http://schemas.openxmlformats.org/officeDocument/2006/relationships/header" Target="header30.xml"/><Relationship Id="rId216" Type="http://schemas.openxmlformats.org/officeDocument/2006/relationships/footer" Target="footer41.xml"/><Relationship Id="rId237" Type="http://schemas.openxmlformats.org/officeDocument/2006/relationships/footer" Target="footer52.xml"/><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0.jpeg"/><Relationship Id="rId118" Type="http://schemas.openxmlformats.org/officeDocument/2006/relationships/footer" Target="footer6.xml"/><Relationship Id="rId139" Type="http://schemas.openxmlformats.org/officeDocument/2006/relationships/footer" Target="footer10.xml"/><Relationship Id="rId85" Type="http://schemas.openxmlformats.org/officeDocument/2006/relationships/image" Target="media/image68.png"/><Relationship Id="rId150" Type="http://schemas.openxmlformats.org/officeDocument/2006/relationships/footer" Target="footer13.xml"/><Relationship Id="rId171" Type="http://schemas.openxmlformats.org/officeDocument/2006/relationships/header" Target="header26.xml"/><Relationship Id="rId192" Type="http://schemas.openxmlformats.org/officeDocument/2006/relationships/image" Target="media/image99.jpeg"/><Relationship Id="rId206" Type="http://schemas.openxmlformats.org/officeDocument/2006/relationships/header" Target="header39.xml"/><Relationship Id="rId227" Type="http://schemas.openxmlformats.org/officeDocument/2006/relationships/header" Target="header50.xml"/><Relationship Id="rId248" Type="http://schemas.openxmlformats.org/officeDocument/2006/relationships/footer" Target="footer57.xml"/><Relationship Id="rId12" Type="http://schemas.openxmlformats.org/officeDocument/2006/relationships/footer" Target="footer1.xml"/><Relationship Id="rId33" Type="http://schemas.openxmlformats.org/officeDocument/2006/relationships/image" Target="media/image22.jpeg"/><Relationship Id="rId108" Type="http://schemas.openxmlformats.org/officeDocument/2006/relationships/footer" Target="footer4.xml"/><Relationship Id="rId129" Type="http://schemas.openxmlformats.org/officeDocument/2006/relationships/hyperlink" Target="https://isok.gov.pl/hydroportal.html" TargetMode="External"/><Relationship Id="rId54" Type="http://schemas.openxmlformats.org/officeDocument/2006/relationships/image" Target="media/image43.png"/><Relationship Id="rId75" Type="http://schemas.openxmlformats.org/officeDocument/2006/relationships/image" Target="media/image60.png"/><Relationship Id="rId96" Type="http://schemas.openxmlformats.org/officeDocument/2006/relationships/image" Target="media/image78.jpeg"/><Relationship Id="rId140" Type="http://schemas.openxmlformats.org/officeDocument/2006/relationships/header" Target="header11.xml"/><Relationship Id="rId161" Type="http://schemas.openxmlformats.org/officeDocument/2006/relationships/header" Target="header20.xml"/><Relationship Id="rId182" Type="http://schemas.openxmlformats.org/officeDocument/2006/relationships/footer" Target="footer27.xml"/><Relationship Id="rId217" Type="http://schemas.openxmlformats.org/officeDocument/2006/relationships/footer" Target="footer42.xml"/><Relationship Id="rId6" Type="http://schemas.openxmlformats.org/officeDocument/2006/relationships/endnotes" Target="endnotes.xml"/><Relationship Id="rId238" Type="http://schemas.openxmlformats.org/officeDocument/2006/relationships/header" Target="header55.xml"/><Relationship Id="rId23" Type="http://schemas.openxmlformats.org/officeDocument/2006/relationships/image" Target="media/image12.jpeg"/><Relationship Id="rId119" Type="http://schemas.openxmlformats.org/officeDocument/2006/relationships/header" Target="header7.xml"/><Relationship Id="rId44" Type="http://schemas.openxmlformats.org/officeDocument/2006/relationships/image" Target="media/image33.jpeg"/><Relationship Id="rId65" Type="http://schemas.openxmlformats.org/officeDocument/2006/relationships/image" Target="media/image51.jpeg"/><Relationship Id="rId86" Type="http://schemas.openxmlformats.org/officeDocument/2006/relationships/image" Target="media/image69.png"/><Relationship Id="rId130" Type="http://schemas.openxmlformats.org/officeDocument/2006/relationships/image" Target="media/image90.jpeg"/><Relationship Id="rId151" Type="http://schemas.openxmlformats.org/officeDocument/2006/relationships/footer" Target="footer14.xml"/><Relationship Id="rId172" Type="http://schemas.openxmlformats.org/officeDocument/2006/relationships/footer" Target="footer23.xml"/><Relationship Id="rId193" Type="http://schemas.openxmlformats.org/officeDocument/2006/relationships/image" Target="media/image100.jpeg"/><Relationship Id="rId207" Type="http://schemas.openxmlformats.org/officeDocument/2006/relationships/header" Target="header40.xml"/><Relationship Id="rId228" Type="http://schemas.openxmlformats.org/officeDocument/2006/relationships/footer" Target="footer47.xml"/><Relationship Id="rId249" Type="http://schemas.openxmlformats.org/officeDocument/2006/relationships/footer" Target="footer58.xml"/><Relationship Id="rId13" Type="http://schemas.openxmlformats.org/officeDocument/2006/relationships/footer" Target="footer2.xml"/><Relationship Id="rId109" Type="http://schemas.openxmlformats.org/officeDocument/2006/relationships/hyperlink" Target="http://zkkm.pl/sprawozdania_z_realizacji_zobowiazan_z_tytulu_swiadczenia_uslug_publicznych_w_komunikacji_miejskiej" TargetMode="External"/><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1.png"/><Relationship Id="rId97" Type="http://schemas.openxmlformats.org/officeDocument/2006/relationships/image" Target="media/image79.jpeg"/><Relationship Id="rId120" Type="http://schemas.openxmlformats.org/officeDocument/2006/relationships/header" Target="header8.xml"/><Relationship Id="rId141" Type="http://schemas.openxmlformats.org/officeDocument/2006/relationships/header" Target="header12.xml"/><Relationship Id="rId7" Type="http://schemas.openxmlformats.org/officeDocument/2006/relationships/image" Target="media/image1.jpeg"/><Relationship Id="rId162" Type="http://schemas.openxmlformats.org/officeDocument/2006/relationships/header" Target="header21.xml"/><Relationship Id="rId183" Type="http://schemas.openxmlformats.org/officeDocument/2006/relationships/footer" Target="footer28.xml"/><Relationship Id="rId218" Type="http://schemas.openxmlformats.org/officeDocument/2006/relationships/header" Target="header45.xml"/><Relationship Id="rId239" Type="http://schemas.openxmlformats.org/officeDocument/2006/relationships/header" Target="header56.xml"/><Relationship Id="rId250" Type="http://schemas.openxmlformats.org/officeDocument/2006/relationships/fontTable" Target="fontTable.xml"/><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image" Target="media/image70.png"/><Relationship Id="rId110" Type="http://schemas.openxmlformats.org/officeDocument/2006/relationships/hyperlink" Target="http://zkkm.pl/sprawozdania_z_realizacji_zobowiazan_z_tytulu_swiadczenia_uslug_publicznych_w_komunikacji_miejskiej" TargetMode="External"/><Relationship Id="rId131" Type="http://schemas.openxmlformats.org/officeDocument/2006/relationships/hyperlink" Target="https://powietrze.gios.gov.pl/" TargetMode="External"/><Relationship Id="rId152" Type="http://schemas.openxmlformats.org/officeDocument/2006/relationships/header" Target="header15.xml"/><Relationship Id="rId173" Type="http://schemas.openxmlformats.org/officeDocument/2006/relationships/footer" Target="footer24.xml"/><Relationship Id="rId194" Type="http://schemas.openxmlformats.org/officeDocument/2006/relationships/header" Target="header33.xml"/><Relationship Id="rId208" Type="http://schemas.openxmlformats.org/officeDocument/2006/relationships/footer" Target="footer37.xml"/><Relationship Id="rId229" Type="http://schemas.openxmlformats.org/officeDocument/2006/relationships/footer" Target="footer48.xml"/><Relationship Id="rId240" Type="http://schemas.openxmlformats.org/officeDocument/2006/relationships/footer" Target="footer53.xml"/><Relationship Id="rId14" Type="http://schemas.openxmlformats.org/officeDocument/2006/relationships/image" Target="media/image4.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2.png"/><Relationship Id="rId100" Type="http://schemas.openxmlformats.org/officeDocument/2006/relationships/image" Target="media/image82.jpeg"/><Relationship Id="rId8" Type="http://schemas.openxmlformats.org/officeDocument/2006/relationships/image" Target="media/image2.jpeg"/><Relationship Id="rId98" Type="http://schemas.openxmlformats.org/officeDocument/2006/relationships/image" Target="media/image80.jpeg"/><Relationship Id="rId121" Type="http://schemas.openxmlformats.org/officeDocument/2006/relationships/footer" Target="footer7.xml"/><Relationship Id="rId142" Type="http://schemas.openxmlformats.org/officeDocument/2006/relationships/footer" Target="footer11.xml"/><Relationship Id="rId163" Type="http://schemas.openxmlformats.org/officeDocument/2006/relationships/header" Target="header22.xml"/><Relationship Id="rId184" Type="http://schemas.openxmlformats.org/officeDocument/2006/relationships/image" Target="media/image95.jpeg"/><Relationship Id="rId219" Type="http://schemas.openxmlformats.org/officeDocument/2006/relationships/header" Target="header46.xml"/><Relationship Id="rId230" Type="http://schemas.openxmlformats.org/officeDocument/2006/relationships/header" Target="header51.xml"/><Relationship Id="rId251" Type="http://schemas.openxmlformats.org/officeDocument/2006/relationships/theme" Target="theme/theme1.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3.jpeg"/><Relationship Id="rId88" Type="http://schemas.openxmlformats.org/officeDocument/2006/relationships/image" Target="media/image71.png"/><Relationship Id="rId111" Type="http://schemas.openxmlformats.org/officeDocument/2006/relationships/hyperlink" Target="https://api.cepik.gov.pl/" TargetMode="External"/><Relationship Id="rId132" Type="http://schemas.openxmlformats.org/officeDocument/2006/relationships/image" Target="media/image91.jpeg"/><Relationship Id="rId153" Type="http://schemas.openxmlformats.org/officeDocument/2006/relationships/header" Target="header16.xml"/><Relationship Id="rId174" Type="http://schemas.openxmlformats.org/officeDocument/2006/relationships/hyperlink" Target="https://wody.isok.gov.pl/imap_kzgw/?gpmap=gpPPSS" TargetMode="External"/><Relationship Id="rId195" Type="http://schemas.openxmlformats.org/officeDocument/2006/relationships/header" Target="header34.xml"/><Relationship Id="rId209" Type="http://schemas.openxmlformats.org/officeDocument/2006/relationships/footer" Target="footer38.xml"/><Relationship Id="rId220" Type="http://schemas.openxmlformats.org/officeDocument/2006/relationships/footer" Target="footer43.xml"/><Relationship Id="rId241" Type="http://schemas.openxmlformats.org/officeDocument/2006/relationships/footer" Target="footer54.xml"/><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6.jpeg"/><Relationship Id="rId78" Type="http://schemas.openxmlformats.org/officeDocument/2006/relationships/image" Target="media/image63.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footer" Target="footer8.xml"/><Relationship Id="rId143" Type="http://schemas.openxmlformats.org/officeDocument/2006/relationships/footer" Target="footer12.xml"/><Relationship Id="rId164" Type="http://schemas.openxmlformats.org/officeDocument/2006/relationships/footer" Target="footer19.xml"/><Relationship Id="rId185" Type="http://schemas.openxmlformats.org/officeDocument/2006/relationships/header" Target="header31.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29.xml"/><Relationship Id="rId210" Type="http://schemas.openxmlformats.org/officeDocument/2006/relationships/header" Target="header41.xml"/><Relationship Id="rId215" Type="http://schemas.openxmlformats.org/officeDocument/2006/relationships/header" Target="header44.xml"/><Relationship Id="rId236" Type="http://schemas.openxmlformats.org/officeDocument/2006/relationships/footer" Target="footer51.xml"/><Relationship Id="rId26" Type="http://schemas.openxmlformats.org/officeDocument/2006/relationships/image" Target="media/image15.jpeg"/><Relationship Id="rId231" Type="http://schemas.openxmlformats.org/officeDocument/2006/relationships/header" Target="header52.xml"/><Relationship Id="rId47" Type="http://schemas.openxmlformats.org/officeDocument/2006/relationships/image" Target="media/image36.png"/><Relationship Id="rId68" Type="http://schemas.openxmlformats.org/officeDocument/2006/relationships/hyperlink" Target="https://www.powiat-chrzanowski.pl/powiat/informacja-gospodarcza.html" TargetMode="External"/><Relationship Id="rId89" Type="http://schemas.openxmlformats.org/officeDocument/2006/relationships/image" Target="media/image72.png"/><Relationship Id="rId112" Type="http://schemas.openxmlformats.org/officeDocument/2006/relationships/hyperlink" Target="https://chrzanow.naszemiasto.pl/eko-dzielnica-ma-powstac-w-chrzanowie-zniknie-miejskie/ar/c15-8340666" TargetMode="External"/><Relationship Id="rId133" Type="http://schemas.openxmlformats.org/officeDocument/2006/relationships/hyperlink" Target="https://powietrze.gios.gov.pl/" TargetMode="External"/><Relationship Id="rId154" Type="http://schemas.openxmlformats.org/officeDocument/2006/relationships/footer" Target="footer15.xml"/><Relationship Id="rId175" Type="http://schemas.openxmlformats.org/officeDocument/2006/relationships/hyperlink" Target="https://www.gov.pl/web/susza/susza" TargetMode="External"/><Relationship Id="rId196" Type="http://schemas.openxmlformats.org/officeDocument/2006/relationships/footer" Target="footer31.xml"/><Relationship Id="rId200" Type="http://schemas.openxmlformats.org/officeDocument/2006/relationships/footer" Target="footer33.xml"/><Relationship Id="rId16" Type="http://schemas.openxmlformats.org/officeDocument/2006/relationships/image" Target="media/image6.jpeg"/><Relationship Id="rId221" Type="http://schemas.openxmlformats.org/officeDocument/2006/relationships/footer" Target="footer44.xml"/><Relationship Id="rId242" Type="http://schemas.openxmlformats.org/officeDocument/2006/relationships/header" Target="header57.xml"/><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4.png"/><Relationship Id="rId102" Type="http://schemas.openxmlformats.org/officeDocument/2006/relationships/image" Target="media/image84.jpeg"/><Relationship Id="rId123" Type="http://schemas.openxmlformats.org/officeDocument/2006/relationships/image" Target="media/image86.jpeg"/><Relationship Id="rId144" Type="http://schemas.openxmlformats.org/officeDocument/2006/relationships/hyperlink" Target="http://www.partnerstwonajurze.pl/tresc_show.php?id=33" TargetMode="External"/><Relationship Id="rId90" Type="http://schemas.openxmlformats.org/officeDocument/2006/relationships/image" Target="media/image73.png"/><Relationship Id="rId165" Type="http://schemas.openxmlformats.org/officeDocument/2006/relationships/footer" Target="footer20.xml"/><Relationship Id="rId186" Type="http://schemas.openxmlformats.org/officeDocument/2006/relationships/header" Target="header32.xml"/><Relationship Id="rId211" Type="http://schemas.openxmlformats.org/officeDocument/2006/relationships/header" Target="header42.xml"/><Relationship Id="rId232" Type="http://schemas.openxmlformats.org/officeDocument/2006/relationships/footer" Target="footer49.xml"/><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4.jpeg"/><Relationship Id="rId113" Type="http://schemas.openxmlformats.org/officeDocument/2006/relationships/hyperlink" Target="https://stat.gov.pl/obszary-tematyczne/rynek-pracy/opracowania/przeplywy-ludnosci-zwiazane-z-zatrudnieniem-w-2016-r-%2C20%2C1.html" TargetMode="External"/><Relationship Id="rId134" Type="http://schemas.openxmlformats.org/officeDocument/2006/relationships/image" Target="media/image92.jpeg"/><Relationship Id="rId80" Type="http://schemas.openxmlformats.org/officeDocument/2006/relationships/image" Target="media/image65.png"/><Relationship Id="rId155" Type="http://schemas.openxmlformats.org/officeDocument/2006/relationships/footer" Target="footer16.xml"/><Relationship Id="rId176" Type="http://schemas.openxmlformats.org/officeDocument/2006/relationships/header" Target="header27.xml"/><Relationship Id="rId197" Type="http://schemas.openxmlformats.org/officeDocument/2006/relationships/footer" Target="footer32.xml"/><Relationship Id="rId201" Type="http://schemas.openxmlformats.org/officeDocument/2006/relationships/footer" Target="footer34.xml"/><Relationship Id="rId222" Type="http://schemas.openxmlformats.org/officeDocument/2006/relationships/header" Target="header47.xml"/><Relationship Id="rId243" Type="http://schemas.openxmlformats.org/officeDocument/2006/relationships/header" Target="header58.xml"/><Relationship Id="rId17" Type="http://schemas.openxmlformats.org/officeDocument/2006/relationships/hyperlink" Target="https://stat.gov.pl/statystyka-regionalna/jednostki-terytorialne/klasyfikacja-nuts/klasyfikacja-nuts-w-polsce/" TargetMode="External"/><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hyperlink" Target="https://bazaazbestowa.gov.pl/" TargetMode="External"/><Relationship Id="rId124" Type="http://schemas.openxmlformats.org/officeDocument/2006/relationships/hyperlink" Target="https://przewodnik.powiat-chrzanowski.pl/szlaki-rowerowe/" TargetMode="External"/><Relationship Id="rId70" Type="http://schemas.openxmlformats.org/officeDocument/2006/relationships/image" Target="media/image55.jpeg"/><Relationship Id="rId91" Type="http://schemas.openxmlformats.org/officeDocument/2006/relationships/image" Target="media/image74.png"/><Relationship Id="rId145" Type="http://schemas.openxmlformats.org/officeDocument/2006/relationships/hyperlink" Target="https://www.powiat-chrzanowski.pl/powiat/informacja-gospodarcza.html" TargetMode="External"/><Relationship Id="rId166" Type="http://schemas.openxmlformats.org/officeDocument/2006/relationships/header" Target="header23.xml"/><Relationship Id="rId187" Type="http://schemas.openxmlformats.org/officeDocument/2006/relationships/footer" Target="footer29.xml"/><Relationship Id="rId1" Type="http://schemas.openxmlformats.org/officeDocument/2006/relationships/numbering" Target="numbering.xml"/><Relationship Id="rId212" Type="http://schemas.openxmlformats.org/officeDocument/2006/relationships/footer" Target="footer39.xml"/><Relationship Id="rId233" Type="http://schemas.openxmlformats.org/officeDocument/2006/relationships/footer" Target="footer50.xml"/><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hyperlink" Target="https://stat.gov.pl/obszary-tematyczne/rynek-pracy/opracowania/przeplywy-ludnosci-zwiazane-z-zatrudnieniem-w-2016-r-%2C20%2C1.html" TargetMode="External"/><Relationship Id="rId60" Type="http://schemas.openxmlformats.org/officeDocument/2006/relationships/hyperlink" Target="https://2024.licea.perspektywy.pl/2024/rankings/ranking-glowny-liceow" TargetMode="External"/><Relationship Id="rId81" Type="http://schemas.openxmlformats.org/officeDocument/2006/relationships/image" Target="media/image66.jpeg"/><Relationship Id="rId135" Type="http://schemas.openxmlformats.org/officeDocument/2006/relationships/hyperlink" Target="https://www.lightpollutionmap.info/" TargetMode="External"/><Relationship Id="rId156" Type="http://schemas.openxmlformats.org/officeDocument/2006/relationships/header" Target="header17.xml"/><Relationship Id="rId177" Type="http://schemas.openxmlformats.org/officeDocument/2006/relationships/header" Target="header28.xml"/><Relationship Id="rId198" Type="http://schemas.openxmlformats.org/officeDocument/2006/relationships/header" Target="header35.xml"/><Relationship Id="rId202" Type="http://schemas.openxmlformats.org/officeDocument/2006/relationships/header" Target="header37.xml"/><Relationship Id="rId223" Type="http://schemas.openxmlformats.org/officeDocument/2006/relationships/header" Target="header48.xml"/><Relationship Id="rId244" Type="http://schemas.openxmlformats.org/officeDocument/2006/relationships/footer" Target="footer55.xml"/><Relationship Id="rId18" Type="http://schemas.openxmlformats.org/officeDocument/2006/relationships/image" Target="media/image7.jpe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85.jpeg"/><Relationship Id="rId125" Type="http://schemas.openxmlformats.org/officeDocument/2006/relationships/image" Target="media/image87.jpeg"/><Relationship Id="rId146" Type="http://schemas.openxmlformats.org/officeDocument/2006/relationships/image" Target="media/image93.jpeg"/><Relationship Id="rId167" Type="http://schemas.openxmlformats.org/officeDocument/2006/relationships/header" Target="header24.xml"/><Relationship Id="rId188" Type="http://schemas.openxmlformats.org/officeDocument/2006/relationships/footer" Target="footer30.xml"/><Relationship Id="rId71" Type="http://schemas.openxmlformats.org/officeDocument/2006/relationships/image" Target="media/image56.jpeg"/><Relationship Id="rId92" Type="http://schemas.openxmlformats.org/officeDocument/2006/relationships/image" Target="media/image75.jpeg"/><Relationship Id="rId213" Type="http://schemas.openxmlformats.org/officeDocument/2006/relationships/footer" Target="footer40.xml"/><Relationship Id="rId234" Type="http://schemas.openxmlformats.org/officeDocument/2006/relationships/header" Target="header53.xml"/><Relationship Id="rId2" Type="http://schemas.openxmlformats.org/officeDocument/2006/relationships/styles" Target="styles.xml"/><Relationship Id="rId29" Type="http://schemas.openxmlformats.org/officeDocument/2006/relationships/image" Target="media/image18.jpeg"/><Relationship Id="rId40" Type="http://schemas.openxmlformats.org/officeDocument/2006/relationships/image" Target="media/image29.png"/><Relationship Id="rId115" Type="http://schemas.openxmlformats.org/officeDocument/2006/relationships/header" Target="header5.xml"/><Relationship Id="rId136" Type="http://schemas.openxmlformats.org/officeDocument/2006/relationships/header" Target="header9.xml"/><Relationship Id="rId157" Type="http://schemas.openxmlformats.org/officeDocument/2006/relationships/header" Target="header18.xml"/><Relationship Id="rId178" Type="http://schemas.openxmlformats.org/officeDocument/2006/relationships/footer" Target="footer25.xml"/><Relationship Id="rId61" Type="http://schemas.openxmlformats.org/officeDocument/2006/relationships/hyperlink" Target="https://2024.technika.perspektywy.pl/2024/rankings/ranking-glowny-technikow" TargetMode="External"/><Relationship Id="rId82" Type="http://schemas.openxmlformats.org/officeDocument/2006/relationships/hyperlink" Target="https://stat.gov.pl/spisy-powszechne/nsp-2021/nsp-2021-wyniki-ostateczne/macierz-przeplywow-ludnosci-zwiazanych-z-zatrudnieniem-nsp-2021%2C9%2C2.html" TargetMode="External"/><Relationship Id="rId199" Type="http://schemas.openxmlformats.org/officeDocument/2006/relationships/header" Target="header36.xml"/><Relationship Id="rId203" Type="http://schemas.openxmlformats.org/officeDocument/2006/relationships/header" Target="header38.xml"/><Relationship Id="rId19" Type="http://schemas.openxmlformats.org/officeDocument/2006/relationships/image" Target="media/image8.jpeg"/><Relationship Id="rId224" Type="http://schemas.openxmlformats.org/officeDocument/2006/relationships/footer" Target="footer45.xml"/><Relationship Id="rId245" Type="http://schemas.openxmlformats.org/officeDocument/2006/relationships/footer" Target="footer56.xml"/><Relationship Id="rId30" Type="http://schemas.openxmlformats.org/officeDocument/2006/relationships/image" Target="media/image19.jpeg"/><Relationship Id="rId105" Type="http://schemas.openxmlformats.org/officeDocument/2006/relationships/header" Target="header3.xml"/><Relationship Id="rId126" Type="http://schemas.openxmlformats.org/officeDocument/2006/relationships/hyperlink" Target="https://mapbook.uke.gov.pl/" TargetMode="External"/><Relationship Id="rId147" Type="http://schemas.openxmlformats.org/officeDocument/2006/relationships/image" Target="media/image94.jpeg"/><Relationship Id="rId168" Type="http://schemas.openxmlformats.org/officeDocument/2006/relationships/footer" Target="footer21.xml"/><Relationship Id="rId51" Type="http://schemas.openxmlformats.org/officeDocument/2006/relationships/image" Target="media/image40.png"/><Relationship Id="rId72" Type="http://schemas.openxmlformats.org/officeDocument/2006/relationships/image" Target="media/image57.jpeg"/><Relationship Id="rId93" Type="http://schemas.openxmlformats.org/officeDocument/2006/relationships/image" Target="media/image76.jpeg"/><Relationship Id="rId189" Type="http://schemas.openxmlformats.org/officeDocument/2006/relationships/image" Target="media/image96.jpeg"/><Relationship Id="rId3" Type="http://schemas.openxmlformats.org/officeDocument/2006/relationships/settings" Target="settings.xml"/><Relationship Id="rId214" Type="http://schemas.openxmlformats.org/officeDocument/2006/relationships/header" Target="header43.xml"/><Relationship Id="rId235" Type="http://schemas.openxmlformats.org/officeDocument/2006/relationships/header" Target="header54.xml"/><Relationship Id="rId116" Type="http://schemas.openxmlformats.org/officeDocument/2006/relationships/header" Target="header6.xml"/><Relationship Id="rId137" Type="http://schemas.openxmlformats.org/officeDocument/2006/relationships/header" Target="header10.xml"/><Relationship Id="rId158" Type="http://schemas.openxmlformats.org/officeDocument/2006/relationships/footer" Target="footer17.xml"/><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hyperlink" Target="https://kuratorium.krakow.pl/praca-dla-nauczycieli" TargetMode="External"/><Relationship Id="rId83" Type="http://schemas.openxmlformats.org/officeDocument/2006/relationships/hyperlink" Target="https://stat.gov.pl/spisy-powszechne/nsp-2021/nsp-2021-wyniki-ostateczne/macierz-przeplywow-ludnosci-zwiazanych-z-zatrudnieniem-nsp-2021%2C9%2C2.html" TargetMode="External"/><Relationship Id="rId179" Type="http://schemas.openxmlformats.org/officeDocument/2006/relationships/footer" Target="footer26.xml"/><Relationship Id="rId190" Type="http://schemas.openxmlformats.org/officeDocument/2006/relationships/image" Target="media/image97.jpeg"/><Relationship Id="rId204" Type="http://schemas.openxmlformats.org/officeDocument/2006/relationships/footer" Target="footer35.xml"/><Relationship Id="rId225" Type="http://schemas.openxmlformats.org/officeDocument/2006/relationships/footer" Target="footer46.xml"/><Relationship Id="rId246" Type="http://schemas.openxmlformats.org/officeDocument/2006/relationships/header" Target="header59.xml"/><Relationship Id="rId106" Type="http://schemas.openxmlformats.org/officeDocument/2006/relationships/header" Target="header4.xml"/><Relationship Id="rId127" Type="http://schemas.openxmlformats.org/officeDocument/2006/relationships/image" Target="media/image88.jpe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58.png"/><Relationship Id="rId94" Type="http://schemas.openxmlformats.org/officeDocument/2006/relationships/image" Target="media/image77.jpeg"/><Relationship Id="rId148" Type="http://schemas.openxmlformats.org/officeDocument/2006/relationships/header" Target="header13.xml"/><Relationship Id="rId169" Type="http://schemas.openxmlformats.org/officeDocument/2006/relationships/footer" Target="footer22.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185</Pages>
  <Words>53103</Words>
  <Characters>318622</Characters>
  <Application>Microsoft Office Word</Application>
  <DocSecurity>0</DocSecurity>
  <Lines>2655</Lines>
  <Paragraphs>741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370984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dc:creator>
  <cp:keywords/>
  <dc:description/>
  <cp:lastModifiedBy>PAULINA SOŚNIERZ</cp:lastModifiedBy>
  <cp:revision>2</cp:revision>
  <dcterms:created xsi:type="dcterms:W3CDTF">2025-10-01T10:18:00Z</dcterms:created>
  <dcterms:modified xsi:type="dcterms:W3CDTF">2025-10-01T10:18:00Z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2013</vt:lpwstr>
  </property>
</Properties>
</file>